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2D2" w:rsidRPr="001A42D2" w:rsidRDefault="001A42D2" w:rsidP="001A42D2">
      <w:pPr>
        <w:spacing w:after="0" w:line="240" w:lineRule="auto"/>
        <w:jc w:val="center"/>
        <w:rPr>
          <w:rFonts w:ascii="Times New Roman" w:hAnsi="Times New Roman" w:cs="Times New Roman"/>
          <w:b/>
          <w:sz w:val="96"/>
          <w:szCs w:val="96"/>
        </w:rPr>
      </w:pPr>
      <w:r w:rsidRPr="001A42D2">
        <w:rPr>
          <w:rFonts w:ascii="Times New Roman" w:hAnsi="Times New Roman" w:cs="Times New Roman"/>
          <w:b/>
          <w:sz w:val="96"/>
          <w:szCs w:val="96"/>
        </w:rPr>
        <w:t>THE GODHEAD IN PROPHECY</w:t>
      </w:r>
    </w:p>
    <w:p w:rsidR="001A42D2" w:rsidRPr="00304D45" w:rsidRDefault="001A42D2" w:rsidP="001A42D2">
      <w:pPr>
        <w:spacing w:after="0" w:line="240" w:lineRule="auto"/>
        <w:jc w:val="center"/>
        <w:rPr>
          <w:rFonts w:ascii="Times New Roman" w:hAnsi="Times New Roman" w:cs="Times New Roman"/>
          <w:i/>
          <w:sz w:val="56"/>
          <w:szCs w:val="56"/>
        </w:rPr>
      </w:pPr>
      <w:r w:rsidRPr="00304D45">
        <w:rPr>
          <w:rFonts w:ascii="Times New Roman" w:hAnsi="Times New Roman" w:cs="Times New Roman"/>
          <w:i/>
          <w:sz w:val="56"/>
          <w:szCs w:val="56"/>
        </w:rPr>
        <w:t>Presentations by</w:t>
      </w:r>
    </w:p>
    <w:p w:rsidR="001A42D2" w:rsidRDefault="001A42D2" w:rsidP="001A42D2">
      <w:pPr>
        <w:spacing w:after="0" w:line="240" w:lineRule="auto"/>
        <w:jc w:val="center"/>
        <w:rPr>
          <w:rFonts w:ascii="Times New Roman" w:hAnsi="Times New Roman" w:cs="Times New Roman"/>
          <w:i/>
          <w:sz w:val="56"/>
          <w:szCs w:val="56"/>
        </w:rPr>
      </w:pPr>
      <w:r w:rsidRPr="00304D45">
        <w:rPr>
          <w:rFonts w:ascii="Times New Roman" w:hAnsi="Times New Roman" w:cs="Times New Roman"/>
          <w:i/>
          <w:sz w:val="56"/>
          <w:szCs w:val="56"/>
        </w:rPr>
        <w:t>Jeff Pippenger</w:t>
      </w:r>
    </w:p>
    <w:p w:rsidR="001A42D2" w:rsidRPr="00304D45" w:rsidRDefault="001A42D2" w:rsidP="001A42D2">
      <w:pPr>
        <w:spacing w:after="0" w:line="240" w:lineRule="auto"/>
        <w:jc w:val="center"/>
        <w:rPr>
          <w:rFonts w:ascii="Times New Roman" w:hAnsi="Times New Roman" w:cs="Times New Roman"/>
          <w:i/>
          <w:sz w:val="56"/>
          <w:szCs w:val="56"/>
        </w:rPr>
      </w:pPr>
    </w:p>
    <w:p w:rsidR="001A42D2" w:rsidRDefault="001A42D2" w:rsidP="001A42D2">
      <w:pPr>
        <w:spacing w:after="0" w:line="240" w:lineRule="auto"/>
        <w:jc w:val="center"/>
        <w:rPr>
          <w:rFonts w:ascii="Times New Roman" w:hAnsi="Times New Roman" w:cs="Times New Roman"/>
          <w:i/>
          <w:sz w:val="56"/>
          <w:szCs w:val="56"/>
        </w:rPr>
      </w:pPr>
      <w:r w:rsidRPr="00304D45">
        <w:rPr>
          <w:rFonts w:ascii="Times New Roman" w:hAnsi="Times New Roman" w:cs="Times New Roman"/>
          <w:i/>
          <w:sz w:val="56"/>
          <w:szCs w:val="56"/>
        </w:rPr>
        <w:t>FUTURE FOR AMERICA MINISTRIES</w:t>
      </w:r>
    </w:p>
    <w:p w:rsidR="001A42D2" w:rsidRDefault="001A42D2" w:rsidP="001A42D2">
      <w:pPr>
        <w:spacing w:after="0" w:line="240" w:lineRule="auto"/>
        <w:jc w:val="center"/>
        <w:rPr>
          <w:rFonts w:ascii="Times New Roman" w:hAnsi="Times New Roman" w:cs="Times New Roman"/>
          <w:i/>
          <w:sz w:val="56"/>
          <w:szCs w:val="56"/>
        </w:rPr>
      </w:pPr>
    </w:p>
    <w:p w:rsidR="001A42D2" w:rsidRDefault="001A42D2" w:rsidP="001A42D2">
      <w:pPr>
        <w:pStyle w:val="Default"/>
      </w:pPr>
    </w:p>
    <w:p w:rsidR="001A42D2" w:rsidRPr="00552FE2" w:rsidRDefault="001A42D2" w:rsidP="001A42D2">
      <w:pPr>
        <w:pStyle w:val="Default"/>
        <w:jc w:val="both"/>
        <w:rPr>
          <w:sz w:val="23"/>
          <w:szCs w:val="23"/>
        </w:rPr>
      </w:pPr>
      <w:r w:rsidRPr="00552FE2">
        <w:rPr>
          <w:iCs/>
          <w:sz w:val="23"/>
          <w:szCs w:val="23"/>
        </w:rPr>
        <w:t>S</w:t>
      </w:r>
      <w:r w:rsidR="002B093A">
        <w:rPr>
          <w:iCs/>
          <w:sz w:val="19"/>
          <w:szCs w:val="19"/>
        </w:rPr>
        <w:t xml:space="preserve">peaking of </w:t>
      </w:r>
      <w:r w:rsidR="002B093A">
        <w:rPr>
          <w:iCs/>
          <w:sz w:val="23"/>
          <w:szCs w:val="23"/>
        </w:rPr>
        <w:t>D</w:t>
      </w:r>
      <w:r w:rsidRPr="00552FE2">
        <w:rPr>
          <w:iCs/>
          <w:sz w:val="19"/>
          <w:szCs w:val="19"/>
        </w:rPr>
        <w:t xml:space="preserve">aniel </w:t>
      </w:r>
      <w:r w:rsidRPr="00552FE2">
        <w:rPr>
          <w:iCs/>
          <w:sz w:val="23"/>
          <w:szCs w:val="23"/>
        </w:rPr>
        <w:t>4:17: “T</w:t>
      </w:r>
      <w:r w:rsidRPr="00552FE2">
        <w:rPr>
          <w:iCs/>
          <w:sz w:val="19"/>
          <w:szCs w:val="19"/>
        </w:rPr>
        <w:t xml:space="preserve">he </w:t>
      </w:r>
      <w:r w:rsidRPr="00552FE2">
        <w:rPr>
          <w:iCs/>
          <w:sz w:val="23"/>
          <w:szCs w:val="23"/>
        </w:rPr>
        <w:t>L</w:t>
      </w:r>
      <w:r w:rsidRPr="00552FE2">
        <w:rPr>
          <w:iCs/>
          <w:sz w:val="19"/>
          <w:szCs w:val="19"/>
        </w:rPr>
        <w:t xml:space="preserve">ord </w:t>
      </w:r>
      <w:r w:rsidRPr="00552FE2">
        <w:rPr>
          <w:iCs/>
          <w:sz w:val="23"/>
          <w:szCs w:val="23"/>
        </w:rPr>
        <w:t>G</w:t>
      </w:r>
      <w:r w:rsidRPr="00552FE2">
        <w:rPr>
          <w:iCs/>
          <w:sz w:val="19"/>
          <w:szCs w:val="19"/>
        </w:rPr>
        <w:t>od omnipotent reigneth</w:t>
      </w:r>
      <w:r w:rsidRPr="00552FE2">
        <w:rPr>
          <w:iCs/>
          <w:sz w:val="23"/>
          <w:szCs w:val="23"/>
        </w:rPr>
        <w:t>. A</w:t>
      </w:r>
      <w:r w:rsidRPr="00552FE2">
        <w:rPr>
          <w:iCs/>
          <w:sz w:val="19"/>
          <w:szCs w:val="19"/>
        </w:rPr>
        <w:t>ll kings</w:t>
      </w:r>
      <w:r w:rsidRPr="00552FE2">
        <w:rPr>
          <w:iCs/>
          <w:sz w:val="23"/>
          <w:szCs w:val="23"/>
        </w:rPr>
        <w:t xml:space="preserve">, </w:t>
      </w:r>
      <w:r w:rsidRPr="00552FE2">
        <w:rPr>
          <w:iCs/>
          <w:sz w:val="19"/>
          <w:szCs w:val="19"/>
        </w:rPr>
        <w:t>all nations</w:t>
      </w:r>
      <w:r w:rsidRPr="00552FE2">
        <w:rPr>
          <w:iCs/>
          <w:sz w:val="23"/>
          <w:szCs w:val="23"/>
        </w:rPr>
        <w:t xml:space="preserve">, </w:t>
      </w:r>
      <w:r w:rsidRPr="00552FE2">
        <w:rPr>
          <w:iCs/>
          <w:sz w:val="19"/>
          <w:szCs w:val="19"/>
        </w:rPr>
        <w:t xml:space="preserve">are </w:t>
      </w:r>
      <w:r w:rsidRPr="00552FE2">
        <w:rPr>
          <w:iCs/>
          <w:sz w:val="23"/>
          <w:szCs w:val="23"/>
        </w:rPr>
        <w:t>H</w:t>
      </w:r>
      <w:r w:rsidRPr="00552FE2">
        <w:rPr>
          <w:iCs/>
          <w:sz w:val="19"/>
          <w:szCs w:val="19"/>
        </w:rPr>
        <w:t>is</w:t>
      </w:r>
      <w:r w:rsidRPr="00552FE2">
        <w:rPr>
          <w:iCs/>
          <w:sz w:val="23"/>
          <w:szCs w:val="23"/>
        </w:rPr>
        <w:t xml:space="preserve">, </w:t>
      </w:r>
      <w:r w:rsidRPr="00552FE2">
        <w:rPr>
          <w:iCs/>
          <w:sz w:val="19"/>
          <w:szCs w:val="19"/>
        </w:rPr>
        <w:t xml:space="preserve">under </w:t>
      </w:r>
      <w:r w:rsidRPr="00552FE2">
        <w:rPr>
          <w:iCs/>
          <w:sz w:val="23"/>
          <w:szCs w:val="23"/>
        </w:rPr>
        <w:t>H</w:t>
      </w:r>
      <w:r w:rsidRPr="00552FE2">
        <w:rPr>
          <w:iCs/>
          <w:sz w:val="19"/>
          <w:szCs w:val="19"/>
        </w:rPr>
        <w:t>is rule and government</w:t>
      </w:r>
      <w:r w:rsidRPr="00552FE2">
        <w:rPr>
          <w:iCs/>
          <w:sz w:val="23"/>
          <w:szCs w:val="23"/>
        </w:rPr>
        <w:t>. H</w:t>
      </w:r>
      <w:r w:rsidRPr="00552FE2">
        <w:rPr>
          <w:iCs/>
          <w:sz w:val="19"/>
          <w:szCs w:val="19"/>
        </w:rPr>
        <w:t>is resources are infinite</w:t>
      </w:r>
      <w:r w:rsidRPr="00552FE2">
        <w:rPr>
          <w:iCs/>
          <w:sz w:val="23"/>
          <w:szCs w:val="23"/>
        </w:rPr>
        <w:t>. T</w:t>
      </w:r>
      <w:r w:rsidRPr="00552FE2">
        <w:rPr>
          <w:iCs/>
          <w:sz w:val="19"/>
          <w:szCs w:val="19"/>
        </w:rPr>
        <w:t>he wise man declares</w:t>
      </w:r>
      <w:r w:rsidRPr="00552FE2">
        <w:rPr>
          <w:iCs/>
          <w:sz w:val="23"/>
          <w:szCs w:val="23"/>
        </w:rPr>
        <w:t>, “t</w:t>
      </w:r>
      <w:r w:rsidRPr="00552FE2">
        <w:rPr>
          <w:iCs/>
          <w:sz w:val="19"/>
          <w:szCs w:val="19"/>
        </w:rPr>
        <w:t>he king</w:t>
      </w:r>
      <w:r w:rsidRPr="00552FE2">
        <w:rPr>
          <w:iCs/>
          <w:sz w:val="23"/>
          <w:szCs w:val="23"/>
        </w:rPr>
        <w:t>’</w:t>
      </w:r>
      <w:r w:rsidRPr="00552FE2">
        <w:rPr>
          <w:iCs/>
          <w:sz w:val="19"/>
          <w:szCs w:val="19"/>
        </w:rPr>
        <w:t xml:space="preserve">s heart is in the hand of the </w:t>
      </w:r>
      <w:r w:rsidRPr="00552FE2">
        <w:rPr>
          <w:iCs/>
          <w:sz w:val="23"/>
          <w:szCs w:val="23"/>
        </w:rPr>
        <w:t>L</w:t>
      </w:r>
      <w:r w:rsidRPr="00552FE2">
        <w:rPr>
          <w:iCs/>
          <w:sz w:val="19"/>
          <w:szCs w:val="19"/>
        </w:rPr>
        <w:t>ord</w:t>
      </w:r>
      <w:r w:rsidRPr="00552FE2">
        <w:rPr>
          <w:iCs/>
          <w:sz w:val="23"/>
          <w:szCs w:val="23"/>
        </w:rPr>
        <w:t xml:space="preserve">, </w:t>
      </w:r>
      <w:r w:rsidRPr="00552FE2">
        <w:rPr>
          <w:iCs/>
          <w:sz w:val="19"/>
          <w:szCs w:val="19"/>
        </w:rPr>
        <w:t>as the rivers of water</w:t>
      </w:r>
      <w:r w:rsidRPr="00552FE2">
        <w:rPr>
          <w:iCs/>
          <w:sz w:val="23"/>
          <w:szCs w:val="23"/>
        </w:rPr>
        <w:t xml:space="preserve">: </w:t>
      </w:r>
      <w:r w:rsidRPr="00552FE2">
        <w:rPr>
          <w:iCs/>
          <w:sz w:val="19"/>
          <w:szCs w:val="19"/>
        </w:rPr>
        <w:t>he turneth it withersoever he will</w:t>
      </w:r>
      <w:r w:rsidRPr="00552FE2">
        <w:rPr>
          <w:iCs/>
          <w:sz w:val="23"/>
          <w:szCs w:val="23"/>
        </w:rPr>
        <w:t>. (P</w:t>
      </w:r>
      <w:r w:rsidRPr="00552FE2">
        <w:rPr>
          <w:iCs/>
          <w:sz w:val="19"/>
          <w:szCs w:val="19"/>
        </w:rPr>
        <w:t xml:space="preserve">roverbs </w:t>
      </w:r>
      <w:r w:rsidRPr="00552FE2">
        <w:rPr>
          <w:iCs/>
          <w:sz w:val="23"/>
          <w:szCs w:val="23"/>
        </w:rPr>
        <w:t xml:space="preserve">21:1 KJV)” </w:t>
      </w:r>
    </w:p>
    <w:p w:rsidR="001A42D2" w:rsidRPr="00552FE2" w:rsidRDefault="001A42D2" w:rsidP="001A42D2">
      <w:pPr>
        <w:pStyle w:val="Default"/>
        <w:jc w:val="both"/>
        <w:rPr>
          <w:iCs/>
          <w:sz w:val="23"/>
          <w:szCs w:val="23"/>
        </w:rPr>
      </w:pPr>
      <w:r w:rsidRPr="00552FE2">
        <w:rPr>
          <w:iCs/>
          <w:sz w:val="23"/>
          <w:szCs w:val="23"/>
        </w:rPr>
        <w:t xml:space="preserve">     T</w:t>
      </w:r>
      <w:r w:rsidRPr="00552FE2">
        <w:rPr>
          <w:iCs/>
          <w:sz w:val="19"/>
          <w:szCs w:val="19"/>
        </w:rPr>
        <w:t>hose upon whose actions hang the destinies of nations</w:t>
      </w:r>
      <w:r w:rsidRPr="00552FE2">
        <w:rPr>
          <w:iCs/>
          <w:sz w:val="23"/>
          <w:szCs w:val="23"/>
        </w:rPr>
        <w:t xml:space="preserve">, </w:t>
      </w:r>
      <w:r w:rsidRPr="00552FE2">
        <w:rPr>
          <w:iCs/>
          <w:sz w:val="19"/>
          <w:szCs w:val="19"/>
        </w:rPr>
        <w:t xml:space="preserve">are watched over with a vigilance that knows no relaxation by </w:t>
      </w:r>
      <w:r w:rsidRPr="00552FE2">
        <w:rPr>
          <w:iCs/>
          <w:sz w:val="23"/>
          <w:szCs w:val="23"/>
        </w:rPr>
        <w:t>H</w:t>
      </w:r>
      <w:r w:rsidRPr="00552FE2">
        <w:rPr>
          <w:iCs/>
          <w:sz w:val="19"/>
          <w:szCs w:val="19"/>
        </w:rPr>
        <w:t xml:space="preserve">im who </w:t>
      </w:r>
      <w:r w:rsidRPr="00552FE2">
        <w:rPr>
          <w:iCs/>
          <w:sz w:val="23"/>
          <w:szCs w:val="23"/>
        </w:rPr>
        <w:t>‘</w:t>
      </w:r>
      <w:r w:rsidRPr="00552FE2">
        <w:rPr>
          <w:iCs/>
          <w:sz w:val="19"/>
          <w:szCs w:val="19"/>
        </w:rPr>
        <w:t>giveth salvation unto kings</w:t>
      </w:r>
      <w:r w:rsidRPr="00552FE2">
        <w:rPr>
          <w:iCs/>
          <w:sz w:val="23"/>
          <w:szCs w:val="23"/>
        </w:rPr>
        <w:t xml:space="preserve">,” </w:t>
      </w:r>
      <w:r w:rsidRPr="00552FE2">
        <w:rPr>
          <w:iCs/>
          <w:sz w:val="19"/>
          <w:szCs w:val="19"/>
        </w:rPr>
        <w:t xml:space="preserve">to whom belong </w:t>
      </w:r>
      <w:r w:rsidRPr="00552FE2">
        <w:rPr>
          <w:iCs/>
          <w:sz w:val="23"/>
          <w:szCs w:val="23"/>
        </w:rPr>
        <w:t>‘</w:t>
      </w:r>
      <w:r w:rsidRPr="00552FE2">
        <w:rPr>
          <w:iCs/>
          <w:sz w:val="19"/>
          <w:szCs w:val="19"/>
        </w:rPr>
        <w:t>the shields of the earth</w:t>
      </w:r>
      <w:r w:rsidRPr="00552FE2">
        <w:rPr>
          <w:iCs/>
          <w:sz w:val="23"/>
          <w:szCs w:val="23"/>
        </w:rPr>
        <w:t>” (RH M</w:t>
      </w:r>
      <w:r w:rsidRPr="00552FE2">
        <w:rPr>
          <w:iCs/>
          <w:sz w:val="19"/>
          <w:szCs w:val="19"/>
        </w:rPr>
        <w:t xml:space="preserve">arch </w:t>
      </w:r>
      <w:r w:rsidRPr="00552FE2">
        <w:rPr>
          <w:iCs/>
          <w:sz w:val="23"/>
          <w:szCs w:val="23"/>
        </w:rPr>
        <w:t xml:space="preserve">28, 1907). </w:t>
      </w:r>
    </w:p>
    <w:p w:rsidR="001A42D2" w:rsidRPr="00552FE2" w:rsidRDefault="001A42D2" w:rsidP="001A42D2">
      <w:pPr>
        <w:pStyle w:val="Default"/>
        <w:jc w:val="both"/>
        <w:rPr>
          <w:sz w:val="23"/>
          <w:szCs w:val="23"/>
        </w:rPr>
      </w:pPr>
    </w:p>
    <w:p w:rsidR="00F41477" w:rsidRPr="000A6B2C" w:rsidRDefault="001A42D2" w:rsidP="000A6B2C">
      <w:pPr>
        <w:jc w:val="both"/>
        <w:rPr>
          <w:rFonts w:ascii="Times New Roman" w:hAnsi="Times New Roman" w:cs="Times New Roman"/>
        </w:rPr>
      </w:pPr>
      <w:r w:rsidRPr="00552FE2">
        <w:rPr>
          <w:rFonts w:ascii="Times New Roman" w:hAnsi="Times New Roman" w:cs="Times New Roman"/>
          <w:iCs/>
          <w:sz w:val="23"/>
          <w:szCs w:val="23"/>
        </w:rPr>
        <w:t>S</w:t>
      </w:r>
      <w:r w:rsidRPr="00552FE2">
        <w:rPr>
          <w:rFonts w:ascii="Times New Roman" w:hAnsi="Times New Roman" w:cs="Times New Roman"/>
          <w:iCs/>
          <w:sz w:val="19"/>
          <w:szCs w:val="19"/>
        </w:rPr>
        <w:t xml:space="preserve">peaking of </w:t>
      </w:r>
      <w:r w:rsidRPr="00552FE2">
        <w:rPr>
          <w:rFonts w:ascii="Times New Roman" w:hAnsi="Times New Roman" w:cs="Times New Roman"/>
          <w:iCs/>
          <w:sz w:val="23"/>
          <w:szCs w:val="23"/>
        </w:rPr>
        <w:t>D</w:t>
      </w:r>
      <w:r w:rsidRPr="00552FE2">
        <w:rPr>
          <w:rFonts w:ascii="Times New Roman" w:hAnsi="Times New Roman" w:cs="Times New Roman"/>
          <w:iCs/>
          <w:sz w:val="19"/>
          <w:szCs w:val="19"/>
        </w:rPr>
        <w:t xml:space="preserve">aniel </w:t>
      </w:r>
      <w:r w:rsidRPr="00552FE2">
        <w:rPr>
          <w:rFonts w:ascii="Times New Roman" w:hAnsi="Times New Roman" w:cs="Times New Roman"/>
          <w:iCs/>
          <w:sz w:val="23"/>
          <w:szCs w:val="23"/>
        </w:rPr>
        <w:t>4:33: “W</w:t>
      </w:r>
      <w:r w:rsidRPr="00552FE2">
        <w:rPr>
          <w:rFonts w:ascii="Times New Roman" w:hAnsi="Times New Roman" w:cs="Times New Roman"/>
          <w:iCs/>
          <w:sz w:val="19"/>
          <w:szCs w:val="19"/>
        </w:rPr>
        <w:t>e are living in the last days of this Earth’s history</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and we may be surprised at nothing in the line of apostasies and denials of the truth</w:t>
      </w:r>
      <w:r w:rsidRPr="00552FE2">
        <w:rPr>
          <w:rFonts w:ascii="Times New Roman" w:hAnsi="Times New Roman" w:cs="Times New Roman"/>
          <w:iCs/>
          <w:sz w:val="23"/>
          <w:szCs w:val="23"/>
        </w:rPr>
        <w:t>. U</w:t>
      </w:r>
      <w:r w:rsidRPr="00552FE2">
        <w:rPr>
          <w:rFonts w:ascii="Times New Roman" w:hAnsi="Times New Roman" w:cs="Times New Roman"/>
          <w:iCs/>
          <w:sz w:val="19"/>
          <w:szCs w:val="19"/>
        </w:rPr>
        <w:t>nbelief has now come to be a fine art</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which men work at to the destruction of their souls</w:t>
      </w:r>
      <w:r w:rsidRPr="00552FE2">
        <w:rPr>
          <w:rFonts w:ascii="Times New Roman" w:hAnsi="Times New Roman" w:cs="Times New Roman"/>
          <w:iCs/>
          <w:sz w:val="23"/>
          <w:szCs w:val="23"/>
        </w:rPr>
        <w:t>. T</w:t>
      </w:r>
      <w:r w:rsidRPr="00552FE2">
        <w:rPr>
          <w:rFonts w:ascii="Times New Roman" w:hAnsi="Times New Roman" w:cs="Times New Roman"/>
          <w:iCs/>
          <w:sz w:val="19"/>
          <w:szCs w:val="19"/>
        </w:rPr>
        <w:t>here is constant danger of there being shams in pulpit preachers</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whose lives contradict the words they speak</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but the voice of warning and of admonition will be heard as long as time shall last</w:t>
      </w:r>
      <w:r w:rsidRPr="00552FE2">
        <w:rPr>
          <w:rFonts w:ascii="Times New Roman" w:hAnsi="Times New Roman" w:cs="Times New Roman"/>
          <w:iCs/>
          <w:sz w:val="23"/>
          <w:szCs w:val="23"/>
        </w:rPr>
        <w:t xml:space="preserve">; </w:t>
      </w:r>
      <w:r w:rsidRPr="00552FE2">
        <w:rPr>
          <w:rFonts w:ascii="Times New Roman" w:hAnsi="Times New Roman" w:cs="Times New Roman"/>
          <w:b/>
          <w:iCs/>
          <w:sz w:val="19"/>
          <w:szCs w:val="19"/>
        </w:rPr>
        <w:t>AND THOSE WHO ARE GUILTY OF TRANSACTIONS THAT SHOULD NEVER BE ENTERED INTO</w:t>
      </w:r>
      <w:r w:rsidRPr="00552FE2">
        <w:rPr>
          <w:rFonts w:ascii="Times New Roman" w:hAnsi="Times New Roman" w:cs="Times New Roman"/>
          <w:b/>
          <w:iCs/>
          <w:sz w:val="23"/>
          <w:szCs w:val="23"/>
        </w:rPr>
        <w:t xml:space="preserve">, </w:t>
      </w:r>
      <w:r w:rsidRPr="00552FE2">
        <w:rPr>
          <w:rFonts w:ascii="Times New Roman" w:hAnsi="Times New Roman" w:cs="Times New Roman"/>
          <w:b/>
          <w:iCs/>
          <w:sz w:val="19"/>
          <w:szCs w:val="19"/>
        </w:rPr>
        <w:t xml:space="preserve">WHEN REPROVED OR COUNSELED THROUGH THE </w:t>
      </w:r>
      <w:r w:rsidRPr="00552FE2">
        <w:rPr>
          <w:rFonts w:ascii="Times New Roman" w:hAnsi="Times New Roman" w:cs="Times New Roman"/>
          <w:b/>
          <w:iCs/>
          <w:sz w:val="23"/>
          <w:szCs w:val="23"/>
        </w:rPr>
        <w:t>L</w:t>
      </w:r>
      <w:r w:rsidRPr="00552FE2">
        <w:rPr>
          <w:rFonts w:ascii="Times New Roman" w:hAnsi="Times New Roman" w:cs="Times New Roman"/>
          <w:b/>
          <w:iCs/>
          <w:sz w:val="19"/>
          <w:szCs w:val="19"/>
        </w:rPr>
        <w:t>ORD</w:t>
      </w:r>
      <w:r w:rsidRPr="00552FE2">
        <w:rPr>
          <w:rFonts w:ascii="Times New Roman" w:hAnsi="Times New Roman" w:cs="Times New Roman"/>
          <w:b/>
          <w:iCs/>
          <w:sz w:val="23"/>
          <w:szCs w:val="23"/>
        </w:rPr>
        <w:t>’</w:t>
      </w:r>
      <w:r w:rsidRPr="00552FE2">
        <w:rPr>
          <w:rFonts w:ascii="Times New Roman" w:hAnsi="Times New Roman" w:cs="Times New Roman"/>
          <w:b/>
          <w:iCs/>
          <w:sz w:val="19"/>
          <w:szCs w:val="19"/>
        </w:rPr>
        <w:t>S APPOINTED AGENCIES</w:t>
      </w:r>
      <w:r w:rsidRPr="00552FE2">
        <w:rPr>
          <w:rFonts w:ascii="Times New Roman" w:hAnsi="Times New Roman" w:cs="Times New Roman"/>
          <w:b/>
          <w:iCs/>
          <w:sz w:val="23"/>
          <w:szCs w:val="23"/>
        </w:rPr>
        <w:t xml:space="preserve">, </w:t>
      </w:r>
      <w:r w:rsidRPr="00552FE2">
        <w:rPr>
          <w:rFonts w:ascii="Times New Roman" w:hAnsi="Times New Roman" w:cs="Times New Roman"/>
          <w:b/>
          <w:iCs/>
          <w:sz w:val="19"/>
          <w:szCs w:val="19"/>
        </w:rPr>
        <w:t>WILL RESIST THE MESSAGE AND REFUSE TO BE CORRECTED</w:t>
      </w:r>
      <w:r w:rsidRPr="00552FE2">
        <w:rPr>
          <w:rFonts w:ascii="Times New Roman" w:hAnsi="Times New Roman" w:cs="Times New Roman"/>
          <w:b/>
          <w:iCs/>
          <w:sz w:val="23"/>
          <w:szCs w:val="23"/>
        </w:rPr>
        <w:t xml:space="preserve">. </w:t>
      </w:r>
      <w:r w:rsidRPr="00552FE2">
        <w:rPr>
          <w:rFonts w:ascii="Times New Roman" w:hAnsi="Times New Roman" w:cs="Times New Roman"/>
          <w:iCs/>
          <w:sz w:val="23"/>
          <w:szCs w:val="23"/>
        </w:rPr>
        <w:t>T</w:t>
      </w:r>
      <w:r w:rsidRPr="00552FE2">
        <w:rPr>
          <w:rFonts w:ascii="Times New Roman" w:hAnsi="Times New Roman" w:cs="Times New Roman"/>
          <w:iCs/>
          <w:sz w:val="19"/>
          <w:szCs w:val="19"/>
        </w:rPr>
        <w:t xml:space="preserve">hey will go on as did </w:t>
      </w:r>
      <w:r w:rsidRPr="00552FE2">
        <w:rPr>
          <w:rFonts w:ascii="Times New Roman" w:hAnsi="Times New Roman" w:cs="Times New Roman"/>
          <w:iCs/>
          <w:sz w:val="23"/>
          <w:szCs w:val="23"/>
        </w:rPr>
        <w:t>P</w:t>
      </w:r>
      <w:r w:rsidRPr="00552FE2">
        <w:rPr>
          <w:rFonts w:ascii="Times New Roman" w:hAnsi="Times New Roman" w:cs="Times New Roman"/>
          <w:iCs/>
          <w:sz w:val="19"/>
          <w:szCs w:val="19"/>
        </w:rPr>
        <w:t>haraoh</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 xml:space="preserve">and </w:t>
      </w:r>
      <w:r w:rsidRPr="00552FE2">
        <w:rPr>
          <w:rFonts w:ascii="Times New Roman" w:hAnsi="Times New Roman" w:cs="Times New Roman"/>
          <w:iCs/>
          <w:sz w:val="23"/>
          <w:szCs w:val="23"/>
        </w:rPr>
        <w:t>N</w:t>
      </w:r>
      <w:r w:rsidRPr="00552FE2">
        <w:rPr>
          <w:rFonts w:ascii="Times New Roman" w:hAnsi="Times New Roman" w:cs="Times New Roman"/>
          <w:iCs/>
          <w:sz w:val="19"/>
          <w:szCs w:val="19"/>
        </w:rPr>
        <w:t>ebuchadnezzar</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 xml:space="preserve">until the </w:t>
      </w:r>
      <w:r w:rsidRPr="00552FE2">
        <w:rPr>
          <w:rFonts w:ascii="Times New Roman" w:hAnsi="Times New Roman" w:cs="Times New Roman"/>
          <w:iCs/>
          <w:sz w:val="23"/>
          <w:szCs w:val="23"/>
        </w:rPr>
        <w:t>L</w:t>
      </w:r>
      <w:r w:rsidRPr="00552FE2">
        <w:rPr>
          <w:rFonts w:ascii="Times New Roman" w:hAnsi="Times New Roman" w:cs="Times New Roman"/>
          <w:iCs/>
          <w:sz w:val="19"/>
          <w:szCs w:val="19"/>
        </w:rPr>
        <w:t>ord takes away their reason</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and their hearts become unimpressible</w:t>
      </w:r>
      <w:r w:rsidRPr="00552FE2">
        <w:rPr>
          <w:rFonts w:ascii="Times New Roman" w:hAnsi="Times New Roman" w:cs="Times New Roman"/>
          <w:iCs/>
          <w:sz w:val="23"/>
          <w:szCs w:val="23"/>
        </w:rPr>
        <w:t>. T</w:t>
      </w:r>
      <w:r w:rsidRPr="00552FE2">
        <w:rPr>
          <w:rFonts w:ascii="Times New Roman" w:hAnsi="Times New Roman" w:cs="Times New Roman"/>
          <w:iCs/>
          <w:sz w:val="19"/>
          <w:szCs w:val="19"/>
        </w:rPr>
        <w:t xml:space="preserve">he </w:t>
      </w:r>
      <w:r w:rsidRPr="00552FE2">
        <w:rPr>
          <w:rFonts w:ascii="Times New Roman" w:hAnsi="Times New Roman" w:cs="Times New Roman"/>
          <w:iCs/>
          <w:sz w:val="23"/>
          <w:szCs w:val="23"/>
        </w:rPr>
        <w:t>L</w:t>
      </w:r>
      <w:r w:rsidRPr="00552FE2">
        <w:rPr>
          <w:rFonts w:ascii="Times New Roman" w:hAnsi="Times New Roman" w:cs="Times New Roman"/>
          <w:iCs/>
          <w:sz w:val="19"/>
          <w:szCs w:val="19"/>
        </w:rPr>
        <w:t>ord</w:t>
      </w:r>
      <w:r w:rsidRPr="00552FE2">
        <w:rPr>
          <w:rFonts w:ascii="Times New Roman" w:hAnsi="Times New Roman" w:cs="Times New Roman"/>
          <w:iCs/>
          <w:sz w:val="23"/>
          <w:szCs w:val="23"/>
        </w:rPr>
        <w:t>’</w:t>
      </w:r>
      <w:r w:rsidRPr="00552FE2">
        <w:rPr>
          <w:rFonts w:ascii="Times New Roman" w:hAnsi="Times New Roman" w:cs="Times New Roman"/>
          <w:iCs/>
          <w:sz w:val="19"/>
          <w:szCs w:val="19"/>
        </w:rPr>
        <w:t xml:space="preserve">s </w:t>
      </w:r>
      <w:r w:rsidRPr="00552FE2">
        <w:rPr>
          <w:rFonts w:ascii="Times New Roman" w:hAnsi="Times New Roman" w:cs="Times New Roman"/>
          <w:iCs/>
          <w:sz w:val="23"/>
          <w:szCs w:val="23"/>
        </w:rPr>
        <w:t>W</w:t>
      </w:r>
      <w:r w:rsidRPr="00552FE2">
        <w:rPr>
          <w:rFonts w:ascii="Times New Roman" w:hAnsi="Times New Roman" w:cs="Times New Roman"/>
          <w:iCs/>
          <w:sz w:val="19"/>
          <w:szCs w:val="19"/>
        </w:rPr>
        <w:t>ord will come to them</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but if they choose not to hear it</w:t>
      </w:r>
      <w:r w:rsidRPr="00552FE2">
        <w:rPr>
          <w:rFonts w:ascii="Times New Roman" w:hAnsi="Times New Roman" w:cs="Times New Roman"/>
          <w:iCs/>
          <w:sz w:val="23"/>
          <w:szCs w:val="23"/>
        </w:rPr>
        <w:t xml:space="preserve">, </w:t>
      </w:r>
      <w:r w:rsidRPr="00552FE2">
        <w:rPr>
          <w:rFonts w:ascii="Times New Roman" w:hAnsi="Times New Roman" w:cs="Times New Roman"/>
          <w:iCs/>
          <w:sz w:val="19"/>
          <w:szCs w:val="19"/>
        </w:rPr>
        <w:t xml:space="preserve">the </w:t>
      </w:r>
      <w:r w:rsidRPr="00552FE2">
        <w:rPr>
          <w:rFonts w:ascii="Times New Roman" w:hAnsi="Times New Roman" w:cs="Times New Roman"/>
          <w:iCs/>
          <w:sz w:val="23"/>
          <w:szCs w:val="23"/>
        </w:rPr>
        <w:t>L</w:t>
      </w:r>
      <w:r w:rsidRPr="00552FE2">
        <w:rPr>
          <w:rFonts w:ascii="Times New Roman" w:hAnsi="Times New Roman" w:cs="Times New Roman"/>
          <w:iCs/>
          <w:sz w:val="19"/>
          <w:szCs w:val="19"/>
        </w:rPr>
        <w:t>ord will make them responsible for their own ruin</w:t>
      </w:r>
      <w:r w:rsidRPr="00552FE2">
        <w:rPr>
          <w:rFonts w:ascii="Times New Roman" w:hAnsi="Times New Roman" w:cs="Times New Roman"/>
          <w:iCs/>
          <w:sz w:val="23"/>
          <w:szCs w:val="23"/>
        </w:rPr>
        <w:t>” (1NL N</w:t>
      </w:r>
      <w:r w:rsidRPr="00552FE2">
        <w:rPr>
          <w:rFonts w:ascii="Times New Roman" w:hAnsi="Times New Roman" w:cs="Times New Roman"/>
          <w:iCs/>
          <w:sz w:val="19"/>
          <w:szCs w:val="19"/>
        </w:rPr>
        <w:t>o</w:t>
      </w:r>
      <w:r w:rsidRPr="00552FE2">
        <w:rPr>
          <w:rFonts w:ascii="Times New Roman" w:hAnsi="Times New Roman" w:cs="Times New Roman"/>
          <w:iCs/>
          <w:sz w:val="23"/>
          <w:szCs w:val="23"/>
        </w:rPr>
        <w:t xml:space="preserve">. 31, </w:t>
      </w:r>
      <w:r w:rsidRPr="00552FE2">
        <w:rPr>
          <w:rFonts w:ascii="Times New Roman" w:hAnsi="Times New Roman" w:cs="Times New Roman"/>
          <w:iCs/>
          <w:sz w:val="19"/>
          <w:szCs w:val="19"/>
        </w:rPr>
        <w:t>p</w:t>
      </w:r>
      <w:r w:rsidRPr="00552FE2">
        <w:rPr>
          <w:rFonts w:ascii="Times New Roman" w:hAnsi="Times New Roman" w:cs="Times New Roman"/>
          <w:iCs/>
          <w:sz w:val="23"/>
          <w:szCs w:val="23"/>
        </w:rPr>
        <w:t>. 1)</w:t>
      </w:r>
      <w:r w:rsidR="000A6B2C">
        <w:rPr>
          <w:rFonts w:ascii="Times New Roman" w:hAnsi="Times New Roman" w:cs="Times New Roman"/>
          <w:iCs/>
          <w:sz w:val="23"/>
          <w:szCs w:val="23"/>
        </w:rPr>
        <w:t>.</w:t>
      </w:r>
    </w:p>
    <w:p w:rsidR="00613BCD" w:rsidRDefault="00613BCD">
      <w:pPr>
        <w:rPr>
          <w:rFonts w:ascii="Arial" w:eastAsia="Times New Roman" w:hAnsi="Arial" w:cs="Arial"/>
          <w:color w:val="222222"/>
          <w:sz w:val="17"/>
          <w:szCs w:val="17"/>
        </w:rPr>
      </w:pPr>
      <w:r>
        <w:rPr>
          <w:rFonts w:ascii="Arial" w:eastAsia="Times New Roman" w:hAnsi="Arial" w:cs="Arial"/>
          <w:color w:val="222222"/>
          <w:sz w:val="17"/>
          <w:szCs w:val="17"/>
        </w:rPr>
        <w:br w:type="page"/>
      </w:r>
    </w:p>
    <w:sdt>
      <w:sdtPr>
        <w:rPr>
          <w:rFonts w:asciiTheme="minorHAnsi" w:eastAsiaTheme="minorHAnsi" w:hAnsiTheme="minorHAnsi" w:cstheme="minorBidi"/>
          <w:b w:val="0"/>
          <w:bCs w:val="0"/>
          <w:smallCaps w:val="0"/>
          <w:sz w:val="22"/>
          <w:szCs w:val="22"/>
        </w:rPr>
        <w:id w:val="1748327391"/>
        <w:docPartObj>
          <w:docPartGallery w:val="Table of Contents"/>
          <w:docPartUnique/>
        </w:docPartObj>
      </w:sdtPr>
      <w:sdtContent>
        <w:p w:rsidR="0088137A" w:rsidRDefault="00382D82" w:rsidP="00382D82">
          <w:pPr>
            <w:pStyle w:val="TOCHeading"/>
            <w:jc w:val="center"/>
          </w:pPr>
          <w:r>
            <w:t>Table of Contents</w:t>
          </w:r>
        </w:p>
        <w:p w:rsidR="003A0855" w:rsidRPr="003A0855" w:rsidRDefault="003A0855" w:rsidP="003A0855">
          <w:pPr>
            <w:jc w:val="center"/>
          </w:pPr>
          <w:r>
            <w:t>(Note:  To get to a title, control click on the page number.)</w:t>
          </w:r>
        </w:p>
        <w:p w:rsidR="00382D82" w:rsidRPr="00382D82" w:rsidRDefault="00382D82" w:rsidP="00382D82">
          <w:pPr>
            <w:jc w:val="right"/>
          </w:pPr>
          <w:r>
            <w:t>Page</w:t>
          </w:r>
        </w:p>
        <w:p w:rsidR="00B83085" w:rsidRDefault="00CA3943">
          <w:pPr>
            <w:pStyle w:val="TOC1"/>
            <w:tabs>
              <w:tab w:val="right" w:leader="dot" w:pos="9350"/>
            </w:tabs>
            <w:rPr>
              <w:rFonts w:eastAsiaTheme="minorEastAsia"/>
              <w:noProof/>
            </w:rPr>
          </w:pPr>
          <w:r>
            <w:fldChar w:fldCharType="begin"/>
          </w:r>
          <w:r w:rsidR="0088137A">
            <w:instrText xml:space="preserve"> TOC \o "1-3" \h \z \u </w:instrText>
          </w:r>
          <w:r>
            <w:fldChar w:fldCharType="separate"/>
          </w:r>
          <w:hyperlink w:anchor="_Toc529257351" w:history="1">
            <w:r w:rsidR="00B83085" w:rsidRPr="004009F7">
              <w:rPr>
                <w:rStyle w:val="Hyperlink"/>
                <w:noProof/>
              </w:rPr>
              <w:t>PART 1</w:t>
            </w:r>
            <w:r w:rsidR="00B83085">
              <w:rPr>
                <w:noProof/>
                <w:webHidden/>
              </w:rPr>
              <w:tab/>
            </w:r>
            <w:r w:rsidR="00B83085">
              <w:rPr>
                <w:noProof/>
                <w:webHidden/>
              </w:rPr>
              <w:fldChar w:fldCharType="begin"/>
            </w:r>
            <w:r w:rsidR="00B83085">
              <w:rPr>
                <w:noProof/>
                <w:webHidden/>
              </w:rPr>
              <w:instrText xml:space="preserve"> PAGEREF _Toc529257351 \h </w:instrText>
            </w:r>
            <w:r w:rsidR="00B83085">
              <w:rPr>
                <w:noProof/>
                <w:webHidden/>
              </w:rPr>
            </w:r>
            <w:r w:rsidR="00B83085">
              <w:rPr>
                <w:noProof/>
                <w:webHidden/>
              </w:rPr>
              <w:fldChar w:fldCharType="separate"/>
            </w:r>
            <w:r w:rsidR="002B093A">
              <w:rPr>
                <w:noProof/>
                <w:webHidden/>
              </w:rPr>
              <w:t>13</w:t>
            </w:r>
            <w:r w:rsidR="00B83085">
              <w:rPr>
                <w:noProof/>
                <w:webHidden/>
              </w:rPr>
              <w:fldChar w:fldCharType="end"/>
            </w:r>
          </w:hyperlink>
        </w:p>
        <w:p w:rsidR="00B83085" w:rsidRDefault="00B83085">
          <w:pPr>
            <w:pStyle w:val="TOC2"/>
            <w:tabs>
              <w:tab w:val="right" w:leader="dot" w:pos="9350"/>
            </w:tabs>
            <w:rPr>
              <w:rFonts w:eastAsiaTheme="minorEastAsia"/>
              <w:noProof/>
            </w:rPr>
          </w:pPr>
          <w:hyperlink w:anchor="_Toc529257352" w:history="1">
            <w:r w:rsidRPr="004009F7">
              <w:rPr>
                <w:rStyle w:val="Hyperlink"/>
                <w:noProof/>
              </w:rPr>
              <w:t>Overview of Daniel’s Last Vision</w:t>
            </w:r>
            <w:r>
              <w:rPr>
                <w:noProof/>
                <w:webHidden/>
              </w:rPr>
              <w:tab/>
            </w:r>
            <w:r>
              <w:rPr>
                <w:noProof/>
                <w:webHidden/>
              </w:rPr>
              <w:fldChar w:fldCharType="begin"/>
            </w:r>
            <w:r>
              <w:rPr>
                <w:noProof/>
                <w:webHidden/>
              </w:rPr>
              <w:instrText xml:space="preserve"> PAGEREF _Toc529257352 \h </w:instrText>
            </w:r>
            <w:r>
              <w:rPr>
                <w:noProof/>
                <w:webHidden/>
              </w:rPr>
            </w:r>
            <w:r>
              <w:rPr>
                <w:noProof/>
                <w:webHidden/>
              </w:rPr>
              <w:fldChar w:fldCharType="separate"/>
            </w:r>
            <w:r w:rsidR="002B093A">
              <w:rPr>
                <w:noProof/>
                <w:webHidden/>
              </w:rPr>
              <w:t>13</w:t>
            </w:r>
            <w:r>
              <w:rPr>
                <w:noProof/>
                <w:webHidden/>
              </w:rPr>
              <w:fldChar w:fldCharType="end"/>
            </w:r>
          </w:hyperlink>
        </w:p>
        <w:p w:rsidR="00B83085" w:rsidRDefault="00B83085">
          <w:pPr>
            <w:pStyle w:val="TOC3"/>
            <w:tabs>
              <w:tab w:val="right" w:leader="dot" w:pos="9350"/>
            </w:tabs>
            <w:rPr>
              <w:rFonts w:eastAsiaTheme="minorEastAsia"/>
              <w:noProof/>
            </w:rPr>
          </w:pPr>
          <w:hyperlink w:anchor="_Toc529257353" w:history="1">
            <w:r w:rsidRPr="004009F7">
              <w:rPr>
                <w:rStyle w:val="Hyperlink"/>
                <w:noProof/>
              </w:rPr>
              <w:t>Book of Daniel, Chapters 10, 11, 12</w:t>
            </w:r>
            <w:r>
              <w:rPr>
                <w:noProof/>
                <w:webHidden/>
              </w:rPr>
              <w:tab/>
            </w:r>
            <w:r>
              <w:rPr>
                <w:noProof/>
                <w:webHidden/>
              </w:rPr>
              <w:fldChar w:fldCharType="begin"/>
            </w:r>
            <w:r>
              <w:rPr>
                <w:noProof/>
                <w:webHidden/>
              </w:rPr>
              <w:instrText xml:space="preserve"> PAGEREF _Toc529257353 \h </w:instrText>
            </w:r>
            <w:r>
              <w:rPr>
                <w:noProof/>
                <w:webHidden/>
              </w:rPr>
            </w:r>
            <w:r>
              <w:rPr>
                <w:noProof/>
                <w:webHidden/>
              </w:rPr>
              <w:fldChar w:fldCharType="separate"/>
            </w:r>
            <w:r w:rsidR="002B093A">
              <w:rPr>
                <w:noProof/>
                <w:webHidden/>
              </w:rPr>
              <w:t>13</w:t>
            </w:r>
            <w:r>
              <w:rPr>
                <w:noProof/>
                <w:webHidden/>
              </w:rPr>
              <w:fldChar w:fldCharType="end"/>
            </w:r>
          </w:hyperlink>
        </w:p>
        <w:p w:rsidR="00B83085" w:rsidRDefault="00B83085">
          <w:pPr>
            <w:pStyle w:val="TOC1"/>
            <w:tabs>
              <w:tab w:val="right" w:leader="dot" w:pos="9350"/>
            </w:tabs>
            <w:rPr>
              <w:rFonts w:eastAsiaTheme="minorEastAsia"/>
              <w:noProof/>
            </w:rPr>
          </w:pPr>
          <w:hyperlink w:anchor="_Toc529257354" w:history="1">
            <w:r w:rsidRPr="004009F7">
              <w:rPr>
                <w:rStyle w:val="Hyperlink"/>
                <w:noProof/>
              </w:rPr>
              <w:t>PART 2</w:t>
            </w:r>
            <w:r>
              <w:rPr>
                <w:noProof/>
                <w:webHidden/>
              </w:rPr>
              <w:tab/>
            </w:r>
            <w:r>
              <w:rPr>
                <w:noProof/>
                <w:webHidden/>
              </w:rPr>
              <w:fldChar w:fldCharType="begin"/>
            </w:r>
            <w:r>
              <w:rPr>
                <w:noProof/>
                <w:webHidden/>
              </w:rPr>
              <w:instrText xml:space="preserve"> PAGEREF _Toc529257354 \h </w:instrText>
            </w:r>
            <w:r>
              <w:rPr>
                <w:noProof/>
                <w:webHidden/>
              </w:rPr>
            </w:r>
            <w:r>
              <w:rPr>
                <w:noProof/>
                <w:webHidden/>
              </w:rPr>
              <w:fldChar w:fldCharType="separate"/>
            </w:r>
            <w:r w:rsidR="002B093A">
              <w:rPr>
                <w:noProof/>
                <w:webHidden/>
              </w:rPr>
              <w:t>32</w:t>
            </w:r>
            <w:r>
              <w:rPr>
                <w:noProof/>
                <w:webHidden/>
              </w:rPr>
              <w:fldChar w:fldCharType="end"/>
            </w:r>
          </w:hyperlink>
        </w:p>
        <w:p w:rsidR="00B83085" w:rsidRDefault="00B83085">
          <w:pPr>
            <w:pStyle w:val="TOC2"/>
            <w:tabs>
              <w:tab w:val="right" w:leader="dot" w:pos="9350"/>
            </w:tabs>
            <w:rPr>
              <w:rFonts w:eastAsiaTheme="minorEastAsia"/>
              <w:noProof/>
            </w:rPr>
          </w:pPr>
          <w:hyperlink w:anchor="_Toc529257355" w:history="1">
            <w:r w:rsidRPr="004009F7">
              <w:rPr>
                <w:rStyle w:val="Hyperlink"/>
                <w:noProof/>
              </w:rPr>
              <w:t>Overview of Daniel’s Last Vision (Continued)</w:t>
            </w:r>
            <w:r>
              <w:rPr>
                <w:noProof/>
                <w:webHidden/>
              </w:rPr>
              <w:tab/>
            </w:r>
            <w:r>
              <w:rPr>
                <w:noProof/>
                <w:webHidden/>
              </w:rPr>
              <w:fldChar w:fldCharType="begin"/>
            </w:r>
            <w:r>
              <w:rPr>
                <w:noProof/>
                <w:webHidden/>
              </w:rPr>
              <w:instrText xml:space="preserve"> PAGEREF _Toc529257355 \h </w:instrText>
            </w:r>
            <w:r>
              <w:rPr>
                <w:noProof/>
                <w:webHidden/>
              </w:rPr>
            </w:r>
            <w:r>
              <w:rPr>
                <w:noProof/>
                <w:webHidden/>
              </w:rPr>
              <w:fldChar w:fldCharType="separate"/>
            </w:r>
            <w:r w:rsidR="002B093A">
              <w:rPr>
                <w:noProof/>
                <w:webHidden/>
              </w:rPr>
              <w:t>32</w:t>
            </w:r>
            <w:r>
              <w:rPr>
                <w:noProof/>
                <w:webHidden/>
              </w:rPr>
              <w:fldChar w:fldCharType="end"/>
            </w:r>
          </w:hyperlink>
        </w:p>
        <w:p w:rsidR="00B83085" w:rsidRDefault="00B83085">
          <w:pPr>
            <w:pStyle w:val="TOC3"/>
            <w:tabs>
              <w:tab w:val="right" w:leader="dot" w:pos="9350"/>
            </w:tabs>
            <w:rPr>
              <w:rFonts w:eastAsiaTheme="minorEastAsia"/>
              <w:noProof/>
            </w:rPr>
          </w:pPr>
          <w:hyperlink w:anchor="_Toc529257356" w:history="1">
            <w:r w:rsidRPr="004009F7">
              <w:rPr>
                <w:rStyle w:val="Hyperlink"/>
                <w:noProof/>
              </w:rPr>
              <w:t>Book of Daniel, Chapters 10, 11, 12 (Continued)</w:t>
            </w:r>
            <w:r>
              <w:rPr>
                <w:noProof/>
                <w:webHidden/>
              </w:rPr>
              <w:tab/>
            </w:r>
            <w:r>
              <w:rPr>
                <w:noProof/>
                <w:webHidden/>
              </w:rPr>
              <w:fldChar w:fldCharType="begin"/>
            </w:r>
            <w:r>
              <w:rPr>
                <w:noProof/>
                <w:webHidden/>
              </w:rPr>
              <w:instrText xml:space="preserve"> PAGEREF _Toc529257356 \h </w:instrText>
            </w:r>
            <w:r>
              <w:rPr>
                <w:noProof/>
                <w:webHidden/>
              </w:rPr>
            </w:r>
            <w:r>
              <w:rPr>
                <w:noProof/>
                <w:webHidden/>
              </w:rPr>
              <w:fldChar w:fldCharType="separate"/>
            </w:r>
            <w:r w:rsidR="002B093A">
              <w:rPr>
                <w:noProof/>
                <w:webHidden/>
              </w:rPr>
              <w:t>32</w:t>
            </w:r>
            <w:r>
              <w:rPr>
                <w:noProof/>
                <w:webHidden/>
              </w:rPr>
              <w:fldChar w:fldCharType="end"/>
            </w:r>
          </w:hyperlink>
        </w:p>
        <w:p w:rsidR="00B83085" w:rsidRDefault="00B83085">
          <w:pPr>
            <w:pStyle w:val="TOC1"/>
            <w:tabs>
              <w:tab w:val="right" w:leader="dot" w:pos="9350"/>
            </w:tabs>
            <w:rPr>
              <w:rFonts w:eastAsiaTheme="minorEastAsia"/>
              <w:noProof/>
            </w:rPr>
          </w:pPr>
          <w:hyperlink w:anchor="_Toc529257357" w:history="1">
            <w:r w:rsidRPr="004009F7">
              <w:rPr>
                <w:rStyle w:val="Hyperlink"/>
                <w:noProof/>
              </w:rPr>
              <w:t>PART 3</w:t>
            </w:r>
            <w:r>
              <w:rPr>
                <w:noProof/>
                <w:webHidden/>
              </w:rPr>
              <w:tab/>
            </w:r>
            <w:r>
              <w:rPr>
                <w:noProof/>
                <w:webHidden/>
              </w:rPr>
              <w:fldChar w:fldCharType="begin"/>
            </w:r>
            <w:r>
              <w:rPr>
                <w:noProof/>
                <w:webHidden/>
              </w:rPr>
              <w:instrText xml:space="preserve"> PAGEREF _Toc529257357 \h </w:instrText>
            </w:r>
            <w:r>
              <w:rPr>
                <w:noProof/>
                <w:webHidden/>
              </w:rPr>
            </w:r>
            <w:r>
              <w:rPr>
                <w:noProof/>
                <w:webHidden/>
              </w:rPr>
              <w:fldChar w:fldCharType="separate"/>
            </w:r>
            <w:r w:rsidR="002B093A">
              <w:rPr>
                <w:noProof/>
                <w:webHidden/>
              </w:rPr>
              <w:t>49</w:t>
            </w:r>
            <w:r>
              <w:rPr>
                <w:noProof/>
                <w:webHidden/>
              </w:rPr>
              <w:fldChar w:fldCharType="end"/>
            </w:r>
          </w:hyperlink>
        </w:p>
        <w:p w:rsidR="00B83085" w:rsidRDefault="00B83085">
          <w:pPr>
            <w:pStyle w:val="TOC2"/>
            <w:tabs>
              <w:tab w:val="right" w:leader="dot" w:pos="9350"/>
            </w:tabs>
            <w:rPr>
              <w:rFonts w:eastAsiaTheme="minorEastAsia"/>
              <w:noProof/>
            </w:rPr>
          </w:pPr>
          <w:hyperlink w:anchor="_Toc529257358" w:history="1">
            <w:r w:rsidRPr="004009F7">
              <w:rPr>
                <w:rStyle w:val="Hyperlink"/>
                <w:noProof/>
              </w:rPr>
              <w:t>Overview of Daniel’s Last Vision (Continued)</w:t>
            </w:r>
            <w:r>
              <w:rPr>
                <w:noProof/>
                <w:webHidden/>
              </w:rPr>
              <w:tab/>
            </w:r>
            <w:r>
              <w:rPr>
                <w:noProof/>
                <w:webHidden/>
              </w:rPr>
              <w:fldChar w:fldCharType="begin"/>
            </w:r>
            <w:r>
              <w:rPr>
                <w:noProof/>
                <w:webHidden/>
              </w:rPr>
              <w:instrText xml:space="preserve"> PAGEREF _Toc529257358 \h </w:instrText>
            </w:r>
            <w:r>
              <w:rPr>
                <w:noProof/>
                <w:webHidden/>
              </w:rPr>
            </w:r>
            <w:r>
              <w:rPr>
                <w:noProof/>
                <w:webHidden/>
              </w:rPr>
              <w:fldChar w:fldCharType="separate"/>
            </w:r>
            <w:r w:rsidR="002B093A">
              <w:rPr>
                <w:noProof/>
                <w:webHidden/>
              </w:rPr>
              <w:t>49</w:t>
            </w:r>
            <w:r>
              <w:rPr>
                <w:noProof/>
                <w:webHidden/>
              </w:rPr>
              <w:fldChar w:fldCharType="end"/>
            </w:r>
          </w:hyperlink>
        </w:p>
        <w:p w:rsidR="00B83085" w:rsidRDefault="00B83085">
          <w:pPr>
            <w:pStyle w:val="TOC3"/>
            <w:tabs>
              <w:tab w:val="right" w:leader="dot" w:pos="9350"/>
            </w:tabs>
            <w:rPr>
              <w:rFonts w:eastAsiaTheme="minorEastAsia"/>
              <w:noProof/>
            </w:rPr>
          </w:pPr>
          <w:hyperlink w:anchor="_Toc529257359" w:history="1">
            <w:r w:rsidRPr="004009F7">
              <w:rPr>
                <w:rStyle w:val="Hyperlink"/>
                <w:noProof/>
              </w:rPr>
              <w:t>Book of Daniel, Chapters 10, 11, 12 (Continued)</w:t>
            </w:r>
            <w:r>
              <w:rPr>
                <w:noProof/>
                <w:webHidden/>
              </w:rPr>
              <w:tab/>
            </w:r>
            <w:r>
              <w:rPr>
                <w:noProof/>
                <w:webHidden/>
              </w:rPr>
              <w:fldChar w:fldCharType="begin"/>
            </w:r>
            <w:r>
              <w:rPr>
                <w:noProof/>
                <w:webHidden/>
              </w:rPr>
              <w:instrText xml:space="preserve"> PAGEREF _Toc529257359 \h </w:instrText>
            </w:r>
            <w:r>
              <w:rPr>
                <w:noProof/>
                <w:webHidden/>
              </w:rPr>
            </w:r>
            <w:r>
              <w:rPr>
                <w:noProof/>
                <w:webHidden/>
              </w:rPr>
              <w:fldChar w:fldCharType="separate"/>
            </w:r>
            <w:r w:rsidR="002B093A">
              <w:rPr>
                <w:noProof/>
                <w:webHidden/>
              </w:rPr>
              <w:t>49</w:t>
            </w:r>
            <w:r>
              <w:rPr>
                <w:noProof/>
                <w:webHidden/>
              </w:rPr>
              <w:fldChar w:fldCharType="end"/>
            </w:r>
          </w:hyperlink>
        </w:p>
        <w:p w:rsidR="00B83085" w:rsidRDefault="00B83085">
          <w:pPr>
            <w:pStyle w:val="TOC1"/>
            <w:tabs>
              <w:tab w:val="right" w:leader="dot" w:pos="9350"/>
            </w:tabs>
            <w:rPr>
              <w:rFonts w:eastAsiaTheme="minorEastAsia"/>
              <w:noProof/>
            </w:rPr>
          </w:pPr>
          <w:hyperlink w:anchor="_Toc529257360" w:history="1">
            <w:r w:rsidRPr="004009F7">
              <w:rPr>
                <w:rStyle w:val="Hyperlink"/>
                <w:noProof/>
              </w:rPr>
              <w:t>PART 4</w:t>
            </w:r>
            <w:r>
              <w:rPr>
                <w:noProof/>
                <w:webHidden/>
              </w:rPr>
              <w:tab/>
            </w:r>
            <w:r>
              <w:rPr>
                <w:noProof/>
                <w:webHidden/>
              </w:rPr>
              <w:fldChar w:fldCharType="begin"/>
            </w:r>
            <w:r>
              <w:rPr>
                <w:noProof/>
                <w:webHidden/>
              </w:rPr>
              <w:instrText xml:space="preserve"> PAGEREF _Toc529257360 \h </w:instrText>
            </w:r>
            <w:r>
              <w:rPr>
                <w:noProof/>
                <w:webHidden/>
              </w:rPr>
            </w:r>
            <w:r>
              <w:rPr>
                <w:noProof/>
                <w:webHidden/>
              </w:rPr>
              <w:fldChar w:fldCharType="separate"/>
            </w:r>
            <w:r w:rsidR="002B093A">
              <w:rPr>
                <w:noProof/>
                <w:webHidden/>
              </w:rPr>
              <w:t>67</w:t>
            </w:r>
            <w:r>
              <w:rPr>
                <w:noProof/>
                <w:webHidden/>
              </w:rPr>
              <w:fldChar w:fldCharType="end"/>
            </w:r>
          </w:hyperlink>
        </w:p>
        <w:p w:rsidR="00B83085" w:rsidRDefault="00B83085">
          <w:pPr>
            <w:pStyle w:val="TOC2"/>
            <w:tabs>
              <w:tab w:val="right" w:leader="dot" w:pos="9350"/>
            </w:tabs>
            <w:rPr>
              <w:rFonts w:eastAsiaTheme="minorEastAsia"/>
              <w:noProof/>
            </w:rPr>
          </w:pPr>
          <w:hyperlink w:anchor="_Toc529257361" w:history="1">
            <w:r w:rsidRPr="004009F7">
              <w:rPr>
                <w:rStyle w:val="Hyperlink"/>
                <w:noProof/>
              </w:rPr>
              <w:t>Principles of Prophecy</w:t>
            </w:r>
            <w:r>
              <w:rPr>
                <w:noProof/>
                <w:webHidden/>
              </w:rPr>
              <w:tab/>
            </w:r>
            <w:r>
              <w:rPr>
                <w:noProof/>
                <w:webHidden/>
              </w:rPr>
              <w:fldChar w:fldCharType="begin"/>
            </w:r>
            <w:r>
              <w:rPr>
                <w:noProof/>
                <w:webHidden/>
              </w:rPr>
              <w:instrText xml:space="preserve"> PAGEREF _Toc529257361 \h </w:instrText>
            </w:r>
            <w:r>
              <w:rPr>
                <w:noProof/>
                <w:webHidden/>
              </w:rPr>
            </w:r>
            <w:r>
              <w:rPr>
                <w:noProof/>
                <w:webHidden/>
              </w:rPr>
              <w:fldChar w:fldCharType="separate"/>
            </w:r>
            <w:r w:rsidR="002B093A">
              <w:rPr>
                <w:noProof/>
                <w:webHidden/>
              </w:rPr>
              <w:t>67</w:t>
            </w:r>
            <w:r>
              <w:rPr>
                <w:noProof/>
                <w:webHidden/>
              </w:rPr>
              <w:fldChar w:fldCharType="end"/>
            </w:r>
          </w:hyperlink>
        </w:p>
        <w:p w:rsidR="00B83085" w:rsidRDefault="00B83085">
          <w:pPr>
            <w:pStyle w:val="TOC2"/>
            <w:tabs>
              <w:tab w:val="right" w:leader="dot" w:pos="9350"/>
            </w:tabs>
            <w:rPr>
              <w:rFonts w:eastAsiaTheme="minorEastAsia"/>
              <w:noProof/>
            </w:rPr>
          </w:pPr>
          <w:hyperlink w:anchor="_Toc529257362" w:history="1">
            <w:r w:rsidRPr="004009F7">
              <w:rPr>
                <w:rStyle w:val="Hyperlink"/>
                <w:noProof/>
              </w:rPr>
              <w:t>In-depth Study of Daniel’s Last Vision</w:t>
            </w:r>
            <w:r>
              <w:rPr>
                <w:noProof/>
                <w:webHidden/>
              </w:rPr>
              <w:tab/>
            </w:r>
            <w:r>
              <w:rPr>
                <w:noProof/>
                <w:webHidden/>
              </w:rPr>
              <w:fldChar w:fldCharType="begin"/>
            </w:r>
            <w:r>
              <w:rPr>
                <w:noProof/>
                <w:webHidden/>
              </w:rPr>
              <w:instrText xml:space="preserve"> PAGEREF _Toc529257362 \h </w:instrText>
            </w:r>
            <w:r>
              <w:rPr>
                <w:noProof/>
                <w:webHidden/>
              </w:rPr>
            </w:r>
            <w:r>
              <w:rPr>
                <w:noProof/>
                <w:webHidden/>
              </w:rPr>
              <w:fldChar w:fldCharType="separate"/>
            </w:r>
            <w:r w:rsidR="002B093A">
              <w:rPr>
                <w:noProof/>
                <w:webHidden/>
              </w:rPr>
              <w:t>73</w:t>
            </w:r>
            <w:r>
              <w:rPr>
                <w:noProof/>
                <w:webHidden/>
              </w:rPr>
              <w:fldChar w:fldCharType="end"/>
            </w:r>
          </w:hyperlink>
        </w:p>
        <w:p w:rsidR="00B83085" w:rsidRDefault="00B83085">
          <w:pPr>
            <w:pStyle w:val="TOC3"/>
            <w:tabs>
              <w:tab w:val="right" w:leader="dot" w:pos="9350"/>
            </w:tabs>
            <w:rPr>
              <w:rFonts w:eastAsiaTheme="minorEastAsia"/>
              <w:noProof/>
            </w:rPr>
          </w:pPr>
          <w:hyperlink w:anchor="_Toc529257363" w:history="1">
            <w:r w:rsidRPr="004009F7">
              <w:rPr>
                <w:rStyle w:val="Hyperlink"/>
                <w:noProof/>
              </w:rPr>
              <w:t>Book of Daniel, Chapters 10, 11, 12</w:t>
            </w:r>
            <w:r>
              <w:rPr>
                <w:noProof/>
                <w:webHidden/>
              </w:rPr>
              <w:tab/>
            </w:r>
            <w:r>
              <w:rPr>
                <w:noProof/>
                <w:webHidden/>
              </w:rPr>
              <w:fldChar w:fldCharType="begin"/>
            </w:r>
            <w:r>
              <w:rPr>
                <w:noProof/>
                <w:webHidden/>
              </w:rPr>
              <w:instrText xml:space="preserve"> PAGEREF _Toc529257363 \h </w:instrText>
            </w:r>
            <w:r>
              <w:rPr>
                <w:noProof/>
                <w:webHidden/>
              </w:rPr>
            </w:r>
            <w:r>
              <w:rPr>
                <w:noProof/>
                <w:webHidden/>
              </w:rPr>
              <w:fldChar w:fldCharType="separate"/>
            </w:r>
            <w:r w:rsidR="002B093A">
              <w:rPr>
                <w:noProof/>
                <w:webHidden/>
              </w:rPr>
              <w:t>73</w:t>
            </w:r>
            <w:r>
              <w:rPr>
                <w:noProof/>
                <w:webHidden/>
              </w:rPr>
              <w:fldChar w:fldCharType="end"/>
            </w:r>
          </w:hyperlink>
        </w:p>
        <w:p w:rsidR="00B83085" w:rsidRDefault="00B83085">
          <w:pPr>
            <w:pStyle w:val="TOC1"/>
            <w:tabs>
              <w:tab w:val="right" w:leader="dot" w:pos="9350"/>
            </w:tabs>
            <w:rPr>
              <w:rFonts w:eastAsiaTheme="minorEastAsia"/>
              <w:noProof/>
            </w:rPr>
          </w:pPr>
          <w:hyperlink w:anchor="_Toc529257364" w:history="1">
            <w:r w:rsidRPr="004009F7">
              <w:rPr>
                <w:rStyle w:val="Hyperlink"/>
                <w:noProof/>
              </w:rPr>
              <w:t>PART 5</w:t>
            </w:r>
            <w:r>
              <w:rPr>
                <w:noProof/>
                <w:webHidden/>
              </w:rPr>
              <w:tab/>
            </w:r>
            <w:r>
              <w:rPr>
                <w:noProof/>
                <w:webHidden/>
              </w:rPr>
              <w:fldChar w:fldCharType="begin"/>
            </w:r>
            <w:r>
              <w:rPr>
                <w:noProof/>
                <w:webHidden/>
              </w:rPr>
              <w:instrText xml:space="preserve"> PAGEREF _Toc529257364 \h </w:instrText>
            </w:r>
            <w:r>
              <w:rPr>
                <w:noProof/>
                <w:webHidden/>
              </w:rPr>
            </w:r>
            <w:r>
              <w:rPr>
                <w:noProof/>
                <w:webHidden/>
              </w:rPr>
              <w:fldChar w:fldCharType="separate"/>
            </w:r>
            <w:r w:rsidR="002B093A">
              <w:rPr>
                <w:noProof/>
                <w:webHidden/>
              </w:rPr>
              <w:t>86</w:t>
            </w:r>
            <w:r>
              <w:rPr>
                <w:noProof/>
                <w:webHidden/>
              </w:rPr>
              <w:fldChar w:fldCharType="end"/>
            </w:r>
          </w:hyperlink>
        </w:p>
        <w:p w:rsidR="00B83085" w:rsidRDefault="00B83085">
          <w:pPr>
            <w:pStyle w:val="TOC2"/>
            <w:tabs>
              <w:tab w:val="right" w:leader="dot" w:pos="9350"/>
            </w:tabs>
            <w:rPr>
              <w:rFonts w:eastAsiaTheme="minorEastAsia"/>
              <w:noProof/>
            </w:rPr>
          </w:pPr>
          <w:hyperlink w:anchor="_Toc529257365" w:history="1">
            <w:r w:rsidRPr="004009F7">
              <w:rPr>
                <w:rStyle w:val="Hyperlink"/>
                <w:noProof/>
              </w:rPr>
              <w:t>In-depth Study of Daniel’s Last Vision (Continued)</w:t>
            </w:r>
            <w:r>
              <w:rPr>
                <w:noProof/>
                <w:webHidden/>
              </w:rPr>
              <w:tab/>
            </w:r>
            <w:r>
              <w:rPr>
                <w:noProof/>
                <w:webHidden/>
              </w:rPr>
              <w:fldChar w:fldCharType="begin"/>
            </w:r>
            <w:r>
              <w:rPr>
                <w:noProof/>
                <w:webHidden/>
              </w:rPr>
              <w:instrText xml:space="preserve"> PAGEREF _Toc529257365 \h </w:instrText>
            </w:r>
            <w:r>
              <w:rPr>
                <w:noProof/>
                <w:webHidden/>
              </w:rPr>
            </w:r>
            <w:r>
              <w:rPr>
                <w:noProof/>
                <w:webHidden/>
              </w:rPr>
              <w:fldChar w:fldCharType="separate"/>
            </w:r>
            <w:r w:rsidR="002B093A">
              <w:rPr>
                <w:noProof/>
                <w:webHidden/>
              </w:rPr>
              <w:t>86</w:t>
            </w:r>
            <w:r>
              <w:rPr>
                <w:noProof/>
                <w:webHidden/>
              </w:rPr>
              <w:fldChar w:fldCharType="end"/>
            </w:r>
          </w:hyperlink>
        </w:p>
        <w:p w:rsidR="00B83085" w:rsidRDefault="00B83085">
          <w:pPr>
            <w:pStyle w:val="TOC3"/>
            <w:tabs>
              <w:tab w:val="right" w:leader="dot" w:pos="9350"/>
            </w:tabs>
            <w:rPr>
              <w:rFonts w:eastAsiaTheme="minorEastAsia"/>
              <w:noProof/>
            </w:rPr>
          </w:pPr>
          <w:hyperlink w:anchor="_Toc529257366" w:history="1">
            <w:r w:rsidRPr="004009F7">
              <w:rPr>
                <w:rStyle w:val="Hyperlink"/>
                <w:noProof/>
              </w:rPr>
              <w:t>Book of Daniel, Chapters 10, 11, 12 (Continued)</w:t>
            </w:r>
            <w:r>
              <w:rPr>
                <w:noProof/>
                <w:webHidden/>
              </w:rPr>
              <w:tab/>
            </w:r>
            <w:r>
              <w:rPr>
                <w:noProof/>
                <w:webHidden/>
              </w:rPr>
              <w:fldChar w:fldCharType="begin"/>
            </w:r>
            <w:r>
              <w:rPr>
                <w:noProof/>
                <w:webHidden/>
              </w:rPr>
              <w:instrText xml:space="preserve"> PAGEREF _Toc529257366 \h </w:instrText>
            </w:r>
            <w:r>
              <w:rPr>
                <w:noProof/>
                <w:webHidden/>
              </w:rPr>
            </w:r>
            <w:r>
              <w:rPr>
                <w:noProof/>
                <w:webHidden/>
              </w:rPr>
              <w:fldChar w:fldCharType="separate"/>
            </w:r>
            <w:r w:rsidR="002B093A">
              <w:rPr>
                <w:noProof/>
                <w:webHidden/>
              </w:rPr>
              <w:t>86</w:t>
            </w:r>
            <w:r>
              <w:rPr>
                <w:noProof/>
                <w:webHidden/>
              </w:rPr>
              <w:fldChar w:fldCharType="end"/>
            </w:r>
          </w:hyperlink>
        </w:p>
        <w:p w:rsidR="00B83085" w:rsidRDefault="00B83085">
          <w:pPr>
            <w:pStyle w:val="TOC3"/>
            <w:tabs>
              <w:tab w:val="right" w:leader="dot" w:pos="9350"/>
            </w:tabs>
            <w:rPr>
              <w:rFonts w:eastAsiaTheme="minorEastAsia"/>
              <w:noProof/>
            </w:rPr>
          </w:pPr>
          <w:hyperlink w:anchor="_Toc529257367" w:history="1">
            <w:r w:rsidRPr="004009F7">
              <w:rPr>
                <w:rStyle w:val="Hyperlink"/>
                <w:noProof/>
              </w:rPr>
              <w:t>Ezekiel 1</w:t>
            </w:r>
            <w:r>
              <w:rPr>
                <w:noProof/>
                <w:webHidden/>
              </w:rPr>
              <w:tab/>
            </w:r>
            <w:r>
              <w:rPr>
                <w:noProof/>
                <w:webHidden/>
              </w:rPr>
              <w:fldChar w:fldCharType="begin"/>
            </w:r>
            <w:r>
              <w:rPr>
                <w:noProof/>
                <w:webHidden/>
              </w:rPr>
              <w:instrText xml:space="preserve"> PAGEREF _Toc529257367 \h </w:instrText>
            </w:r>
            <w:r>
              <w:rPr>
                <w:noProof/>
                <w:webHidden/>
              </w:rPr>
            </w:r>
            <w:r>
              <w:rPr>
                <w:noProof/>
                <w:webHidden/>
              </w:rPr>
              <w:fldChar w:fldCharType="separate"/>
            </w:r>
            <w:r w:rsidR="002B093A">
              <w:rPr>
                <w:noProof/>
                <w:webHidden/>
              </w:rPr>
              <w:t>92</w:t>
            </w:r>
            <w:r>
              <w:rPr>
                <w:noProof/>
                <w:webHidden/>
              </w:rPr>
              <w:fldChar w:fldCharType="end"/>
            </w:r>
          </w:hyperlink>
        </w:p>
        <w:p w:rsidR="00B83085" w:rsidRDefault="00B83085">
          <w:pPr>
            <w:pStyle w:val="TOC3"/>
            <w:tabs>
              <w:tab w:val="right" w:leader="dot" w:pos="9350"/>
            </w:tabs>
            <w:rPr>
              <w:rFonts w:eastAsiaTheme="minorEastAsia"/>
              <w:noProof/>
            </w:rPr>
          </w:pPr>
          <w:hyperlink w:anchor="_Toc529257368" w:history="1">
            <w:r w:rsidRPr="004009F7">
              <w:rPr>
                <w:rStyle w:val="Hyperlink"/>
                <w:noProof/>
              </w:rPr>
              <w:t>Revelation 1:10-17; 11:19</w:t>
            </w:r>
            <w:r>
              <w:rPr>
                <w:noProof/>
                <w:webHidden/>
              </w:rPr>
              <w:tab/>
            </w:r>
            <w:r>
              <w:rPr>
                <w:noProof/>
                <w:webHidden/>
              </w:rPr>
              <w:fldChar w:fldCharType="begin"/>
            </w:r>
            <w:r>
              <w:rPr>
                <w:noProof/>
                <w:webHidden/>
              </w:rPr>
              <w:instrText xml:space="preserve"> PAGEREF _Toc529257368 \h </w:instrText>
            </w:r>
            <w:r>
              <w:rPr>
                <w:noProof/>
                <w:webHidden/>
              </w:rPr>
            </w:r>
            <w:r>
              <w:rPr>
                <w:noProof/>
                <w:webHidden/>
              </w:rPr>
              <w:fldChar w:fldCharType="separate"/>
            </w:r>
            <w:r w:rsidR="002B093A">
              <w:rPr>
                <w:noProof/>
                <w:webHidden/>
              </w:rPr>
              <w:t>94</w:t>
            </w:r>
            <w:r>
              <w:rPr>
                <w:noProof/>
                <w:webHidden/>
              </w:rPr>
              <w:fldChar w:fldCharType="end"/>
            </w:r>
          </w:hyperlink>
        </w:p>
        <w:p w:rsidR="00B83085" w:rsidRDefault="00B83085">
          <w:pPr>
            <w:pStyle w:val="TOC3"/>
            <w:tabs>
              <w:tab w:val="right" w:leader="dot" w:pos="9350"/>
            </w:tabs>
            <w:rPr>
              <w:rFonts w:eastAsiaTheme="minorEastAsia"/>
              <w:noProof/>
            </w:rPr>
          </w:pPr>
          <w:hyperlink w:anchor="_Toc529257369" w:history="1">
            <w:r w:rsidRPr="004009F7">
              <w:rPr>
                <w:rStyle w:val="Hyperlink"/>
                <w:noProof/>
              </w:rPr>
              <w:t>Exodus 34:5-8</w:t>
            </w:r>
            <w:r>
              <w:rPr>
                <w:noProof/>
                <w:webHidden/>
              </w:rPr>
              <w:tab/>
            </w:r>
            <w:r>
              <w:rPr>
                <w:noProof/>
                <w:webHidden/>
              </w:rPr>
              <w:fldChar w:fldCharType="begin"/>
            </w:r>
            <w:r>
              <w:rPr>
                <w:noProof/>
                <w:webHidden/>
              </w:rPr>
              <w:instrText xml:space="preserve"> PAGEREF _Toc529257369 \h </w:instrText>
            </w:r>
            <w:r>
              <w:rPr>
                <w:noProof/>
                <w:webHidden/>
              </w:rPr>
            </w:r>
            <w:r>
              <w:rPr>
                <w:noProof/>
                <w:webHidden/>
              </w:rPr>
              <w:fldChar w:fldCharType="separate"/>
            </w:r>
            <w:r w:rsidR="002B093A">
              <w:rPr>
                <w:noProof/>
                <w:webHidden/>
              </w:rPr>
              <w:t>96</w:t>
            </w:r>
            <w:r>
              <w:rPr>
                <w:noProof/>
                <w:webHidden/>
              </w:rPr>
              <w:fldChar w:fldCharType="end"/>
            </w:r>
          </w:hyperlink>
        </w:p>
        <w:p w:rsidR="00B83085" w:rsidRDefault="00B83085">
          <w:pPr>
            <w:pStyle w:val="TOC1"/>
            <w:tabs>
              <w:tab w:val="right" w:leader="dot" w:pos="9350"/>
            </w:tabs>
            <w:rPr>
              <w:rFonts w:eastAsiaTheme="minorEastAsia"/>
              <w:noProof/>
            </w:rPr>
          </w:pPr>
          <w:hyperlink w:anchor="_Toc529257370" w:history="1">
            <w:r w:rsidRPr="004009F7">
              <w:rPr>
                <w:rStyle w:val="Hyperlink"/>
                <w:noProof/>
              </w:rPr>
              <w:t>PART 6</w:t>
            </w:r>
            <w:r>
              <w:rPr>
                <w:noProof/>
                <w:webHidden/>
              </w:rPr>
              <w:tab/>
            </w:r>
            <w:r>
              <w:rPr>
                <w:noProof/>
                <w:webHidden/>
              </w:rPr>
              <w:fldChar w:fldCharType="begin"/>
            </w:r>
            <w:r>
              <w:rPr>
                <w:noProof/>
                <w:webHidden/>
              </w:rPr>
              <w:instrText xml:space="preserve"> PAGEREF _Toc529257370 \h </w:instrText>
            </w:r>
            <w:r>
              <w:rPr>
                <w:noProof/>
                <w:webHidden/>
              </w:rPr>
            </w:r>
            <w:r>
              <w:rPr>
                <w:noProof/>
                <w:webHidden/>
              </w:rPr>
              <w:fldChar w:fldCharType="separate"/>
            </w:r>
            <w:r w:rsidR="002B093A">
              <w:rPr>
                <w:noProof/>
                <w:webHidden/>
              </w:rPr>
              <w:t>105</w:t>
            </w:r>
            <w:r>
              <w:rPr>
                <w:noProof/>
                <w:webHidden/>
              </w:rPr>
              <w:fldChar w:fldCharType="end"/>
            </w:r>
          </w:hyperlink>
        </w:p>
        <w:p w:rsidR="00B83085" w:rsidRDefault="00B83085">
          <w:pPr>
            <w:pStyle w:val="TOC2"/>
            <w:tabs>
              <w:tab w:val="right" w:leader="dot" w:pos="9350"/>
            </w:tabs>
            <w:rPr>
              <w:rFonts w:eastAsiaTheme="minorEastAsia"/>
              <w:noProof/>
            </w:rPr>
          </w:pPr>
          <w:hyperlink w:anchor="_Toc529257371" w:history="1">
            <w:r w:rsidRPr="004009F7">
              <w:rPr>
                <w:rStyle w:val="Hyperlink"/>
                <w:noProof/>
              </w:rPr>
              <w:t>In-depth Study of Daniel’s Last Vision (Continued)</w:t>
            </w:r>
            <w:r>
              <w:rPr>
                <w:noProof/>
                <w:webHidden/>
              </w:rPr>
              <w:tab/>
            </w:r>
            <w:r>
              <w:rPr>
                <w:noProof/>
                <w:webHidden/>
              </w:rPr>
              <w:fldChar w:fldCharType="begin"/>
            </w:r>
            <w:r>
              <w:rPr>
                <w:noProof/>
                <w:webHidden/>
              </w:rPr>
              <w:instrText xml:space="preserve"> PAGEREF _Toc529257371 \h </w:instrText>
            </w:r>
            <w:r>
              <w:rPr>
                <w:noProof/>
                <w:webHidden/>
              </w:rPr>
            </w:r>
            <w:r>
              <w:rPr>
                <w:noProof/>
                <w:webHidden/>
              </w:rPr>
              <w:fldChar w:fldCharType="separate"/>
            </w:r>
            <w:r w:rsidR="002B093A">
              <w:rPr>
                <w:noProof/>
                <w:webHidden/>
              </w:rPr>
              <w:t>105</w:t>
            </w:r>
            <w:r>
              <w:rPr>
                <w:noProof/>
                <w:webHidden/>
              </w:rPr>
              <w:fldChar w:fldCharType="end"/>
            </w:r>
          </w:hyperlink>
        </w:p>
        <w:p w:rsidR="00B83085" w:rsidRDefault="00B83085">
          <w:pPr>
            <w:pStyle w:val="TOC3"/>
            <w:tabs>
              <w:tab w:val="right" w:leader="dot" w:pos="9350"/>
            </w:tabs>
            <w:rPr>
              <w:rFonts w:eastAsiaTheme="minorEastAsia"/>
              <w:noProof/>
            </w:rPr>
          </w:pPr>
          <w:hyperlink w:anchor="_Toc529257372" w:history="1">
            <w:r w:rsidRPr="004009F7">
              <w:rPr>
                <w:rStyle w:val="Hyperlink"/>
                <w:noProof/>
              </w:rPr>
              <w:t>Book of Daniel, Chapters 10, 11, 12 (Continued)</w:t>
            </w:r>
            <w:r>
              <w:rPr>
                <w:noProof/>
                <w:webHidden/>
              </w:rPr>
              <w:tab/>
            </w:r>
            <w:r>
              <w:rPr>
                <w:noProof/>
                <w:webHidden/>
              </w:rPr>
              <w:fldChar w:fldCharType="begin"/>
            </w:r>
            <w:r>
              <w:rPr>
                <w:noProof/>
                <w:webHidden/>
              </w:rPr>
              <w:instrText xml:space="preserve"> PAGEREF _Toc529257372 \h </w:instrText>
            </w:r>
            <w:r>
              <w:rPr>
                <w:noProof/>
                <w:webHidden/>
              </w:rPr>
            </w:r>
            <w:r>
              <w:rPr>
                <w:noProof/>
                <w:webHidden/>
              </w:rPr>
              <w:fldChar w:fldCharType="separate"/>
            </w:r>
            <w:r w:rsidR="002B093A">
              <w:rPr>
                <w:noProof/>
                <w:webHidden/>
              </w:rPr>
              <w:t>105</w:t>
            </w:r>
            <w:r>
              <w:rPr>
                <w:noProof/>
                <w:webHidden/>
              </w:rPr>
              <w:fldChar w:fldCharType="end"/>
            </w:r>
          </w:hyperlink>
        </w:p>
        <w:p w:rsidR="00B83085" w:rsidRDefault="00B83085">
          <w:pPr>
            <w:pStyle w:val="TOC1"/>
            <w:tabs>
              <w:tab w:val="right" w:leader="dot" w:pos="9350"/>
            </w:tabs>
            <w:rPr>
              <w:rFonts w:eastAsiaTheme="minorEastAsia"/>
              <w:noProof/>
            </w:rPr>
          </w:pPr>
          <w:hyperlink w:anchor="_Toc529257373" w:history="1">
            <w:r w:rsidRPr="004009F7">
              <w:rPr>
                <w:rStyle w:val="Hyperlink"/>
                <w:noProof/>
              </w:rPr>
              <w:t>PART 7</w:t>
            </w:r>
            <w:r>
              <w:rPr>
                <w:noProof/>
                <w:webHidden/>
              </w:rPr>
              <w:tab/>
            </w:r>
            <w:r>
              <w:rPr>
                <w:noProof/>
                <w:webHidden/>
              </w:rPr>
              <w:fldChar w:fldCharType="begin"/>
            </w:r>
            <w:r>
              <w:rPr>
                <w:noProof/>
                <w:webHidden/>
              </w:rPr>
              <w:instrText xml:space="preserve"> PAGEREF _Toc529257373 \h </w:instrText>
            </w:r>
            <w:r>
              <w:rPr>
                <w:noProof/>
                <w:webHidden/>
              </w:rPr>
            </w:r>
            <w:r>
              <w:rPr>
                <w:noProof/>
                <w:webHidden/>
              </w:rPr>
              <w:fldChar w:fldCharType="separate"/>
            </w:r>
            <w:r w:rsidR="002B093A">
              <w:rPr>
                <w:noProof/>
                <w:webHidden/>
              </w:rPr>
              <w:t>123</w:t>
            </w:r>
            <w:r>
              <w:rPr>
                <w:noProof/>
                <w:webHidden/>
              </w:rPr>
              <w:fldChar w:fldCharType="end"/>
            </w:r>
          </w:hyperlink>
        </w:p>
        <w:p w:rsidR="00B83085" w:rsidRDefault="00B83085">
          <w:pPr>
            <w:pStyle w:val="TOC2"/>
            <w:tabs>
              <w:tab w:val="right" w:leader="dot" w:pos="9350"/>
            </w:tabs>
            <w:rPr>
              <w:rFonts w:eastAsiaTheme="minorEastAsia"/>
              <w:noProof/>
            </w:rPr>
          </w:pPr>
          <w:hyperlink w:anchor="_Toc529257374" w:history="1">
            <w:r w:rsidRPr="004009F7">
              <w:rPr>
                <w:rStyle w:val="Hyperlink"/>
                <w:noProof/>
              </w:rPr>
              <w:t>In-depth Study of Daniel’s Last Vision (Continued)</w:t>
            </w:r>
            <w:r>
              <w:rPr>
                <w:noProof/>
                <w:webHidden/>
              </w:rPr>
              <w:tab/>
            </w:r>
            <w:r>
              <w:rPr>
                <w:noProof/>
                <w:webHidden/>
              </w:rPr>
              <w:fldChar w:fldCharType="begin"/>
            </w:r>
            <w:r>
              <w:rPr>
                <w:noProof/>
                <w:webHidden/>
              </w:rPr>
              <w:instrText xml:space="preserve"> PAGEREF _Toc529257374 \h </w:instrText>
            </w:r>
            <w:r>
              <w:rPr>
                <w:noProof/>
                <w:webHidden/>
              </w:rPr>
            </w:r>
            <w:r>
              <w:rPr>
                <w:noProof/>
                <w:webHidden/>
              </w:rPr>
              <w:fldChar w:fldCharType="separate"/>
            </w:r>
            <w:r w:rsidR="002B093A">
              <w:rPr>
                <w:noProof/>
                <w:webHidden/>
              </w:rPr>
              <w:t>123</w:t>
            </w:r>
            <w:r>
              <w:rPr>
                <w:noProof/>
                <w:webHidden/>
              </w:rPr>
              <w:fldChar w:fldCharType="end"/>
            </w:r>
          </w:hyperlink>
        </w:p>
        <w:p w:rsidR="00B83085" w:rsidRDefault="00B83085">
          <w:pPr>
            <w:pStyle w:val="TOC3"/>
            <w:tabs>
              <w:tab w:val="right" w:leader="dot" w:pos="9350"/>
            </w:tabs>
            <w:rPr>
              <w:rFonts w:eastAsiaTheme="minorEastAsia"/>
              <w:noProof/>
            </w:rPr>
          </w:pPr>
          <w:hyperlink w:anchor="_Toc529257375" w:history="1">
            <w:r w:rsidRPr="004009F7">
              <w:rPr>
                <w:rStyle w:val="Hyperlink"/>
                <w:noProof/>
              </w:rPr>
              <w:t>Book of Daniel, Chapters 10, 11, 12 (Continued)</w:t>
            </w:r>
            <w:r>
              <w:rPr>
                <w:noProof/>
                <w:webHidden/>
              </w:rPr>
              <w:tab/>
            </w:r>
            <w:r>
              <w:rPr>
                <w:noProof/>
                <w:webHidden/>
              </w:rPr>
              <w:fldChar w:fldCharType="begin"/>
            </w:r>
            <w:r>
              <w:rPr>
                <w:noProof/>
                <w:webHidden/>
              </w:rPr>
              <w:instrText xml:space="preserve"> PAGEREF _Toc529257375 \h </w:instrText>
            </w:r>
            <w:r>
              <w:rPr>
                <w:noProof/>
                <w:webHidden/>
              </w:rPr>
            </w:r>
            <w:r>
              <w:rPr>
                <w:noProof/>
                <w:webHidden/>
              </w:rPr>
              <w:fldChar w:fldCharType="separate"/>
            </w:r>
            <w:r w:rsidR="002B093A">
              <w:rPr>
                <w:noProof/>
                <w:webHidden/>
              </w:rPr>
              <w:t>123</w:t>
            </w:r>
            <w:r>
              <w:rPr>
                <w:noProof/>
                <w:webHidden/>
              </w:rPr>
              <w:fldChar w:fldCharType="end"/>
            </w:r>
          </w:hyperlink>
        </w:p>
        <w:p w:rsidR="00B83085" w:rsidRDefault="00B83085">
          <w:pPr>
            <w:pStyle w:val="TOC2"/>
            <w:tabs>
              <w:tab w:val="right" w:leader="dot" w:pos="9350"/>
            </w:tabs>
            <w:rPr>
              <w:rFonts w:eastAsiaTheme="minorEastAsia"/>
              <w:noProof/>
            </w:rPr>
          </w:pPr>
          <w:hyperlink w:anchor="_Toc529257376" w:history="1">
            <w:r w:rsidRPr="004009F7">
              <w:rPr>
                <w:rStyle w:val="Hyperlink"/>
                <w:noProof/>
              </w:rPr>
              <w:t>Three Histories</w:t>
            </w:r>
            <w:r>
              <w:rPr>
                <w:noProof/>
                <w:webHidden/>
              </w:rPr>
              <w:tab/>
            </w:r>
            <w:r>
              <w:rPr>
                <w:noProof/>
                <w:webHidden/>
              </w:rPr>
              <w:fldChar w:fldCharType="begin"/>
            </w:r>
            <w:r>
              <w:rPr>
                <w:noProof/>
                <w:webHidden/>
              </w:rPr>
              <w:instrText xml:space="preserve"> PAGEREF _Toc529257376 \h </w:instrText>
            </w:r>
            <w:r>
              <w:rPr>
                <w:noProof/>
                <w:webHidden/>
              </w:rPr>
            </w:r>
            <w:r>
              <w:rPr>
                <w:noProof/>
                <w:webHidden/>
              </w:rPr>
              <w:fldChar w:fldCharType="separate"/>
            </w:r>
            <w:r w:rsidR="002B093A">
              <w:rPr>
                <w:noProof/>
                <w:webHidden/>
              </w:rPr>
              <w:t>125</w:t>
            </w:r>
            <w:r>
              <w:rPr>
                <w:noProof/>
                <w:webHidden/>
              </w:rPr>
              <w:fldChar w:fldCharType="end"/>
            </w:r>
          </w:hyperlink>
        </w:p>
        <w:p w:rsidR="00B83085" w:rsidRDefault="00B83085">
          <w:pPr>
            <w:pStyle w:val="TOC3"/>
            <w:tabs>
              <w:tab w:val="right" w:leader="dot" w:pos="9350"/>
            </w:tabs>
            <w:rPr>
              <w:rFonts w:eastAsiaTheme="minorEastAsia"/>
              <w:noProof/>
            </w:rPr>
          </w:pPr>
          <w:hyperlink w:anchor="_Toc529257377" w:history="1">
            <w:r w:rsidRPr="004009F7">
              <w:rPr>
                <w:rStyle w:val="Hyperlink"/>
                <w:noProof/>
              </w:rPr>
              <w:t>Daniel 11:14-17, 8:9</w:t>
            </w:r>
            <w:r>
              <w:rPr>
                <w:noProof/>
                <w:webHidden/>
              </w:rPr>
              <w:tab/>
            </w:r>
            <w:r>
              <w:rPr>
                <w:noProof/>
                <w:webHidden/>
              </w:rPr>
              <w:fldChar w:fldCharType="begin"/>
            </w:r>
            <w:r>
              <w:rPr>
                <w:noProof/>
                <w:webHidden/>
              </w:rPr>
              <w:instrText xml:space="preserve"> PAGEREF _Toc529257377 \h </w:instrText>
            </w:r>
            <w:r>
              <w:rPr>
                <w:noProof/>
                <w:webHidden/>
              </w:rPr>
            </w:r>
            <w:r>
              <w:rPr>
                <w:noProof/>
                <w:webHidden/>
              </w:rPr>
              <w:fldChar w:fldCharType="separate"/>
            </w:r>
            <w:r w:rsidR="002B093A">
              <w:rPr>
                <w:noProof/>
                <w:webHidden/>
              </w:rPr>
              <w:t>125</w:t>
            </w:r>
            <w:r>
              <w:rPr>
                <w:noProof/>
                <w:webHidden/>
              </w:rPr>
              <w:fldChar w:fldCharType="end"/>
            </w:r>
          </w:hyperlink>
        </w:p>
        <w:p w:rsidR="00B83085" w:rsidRDefault="00B83085">
          <w:pPr>
            <w:pStyle w:val="TOC3"/>
            <w:tabs>
              <w:tab w:val="right" w:leader="dot" w:pos="9350"/>
            </w:tabs>
            <w:rPr>
              <w:rFonts w:eastAsiaTheme="minorEastAsia"/>
              <w:noProof/>
            </w:rPr>
          </w:pPr>
          <w:hyperlink w:anchor="_Toc529257378" w:history="1">
            <w:r w:rsidRPr="004009F7">
              <w:rPr>
                <w:rStyle w:val="Hyperlink"/>
                <w:i/>
                <w:noProof/>
              </w:rPr>
              <w:t xml:space="preserve">Figure No. 1: </w:t>
            </w:r>
            <w:r w:rsidRPr="004009F7">
              <w:rPr>
                <w:rStyle w:val="Hyperlink"/>
                <w:noProof/>
              </w:rPr>
              <w:t>Pagan Rome Rules The World Supremely</w:t>
            </w:r>
            <w:r>
              <w:rPr>
                <w:noProof/>
                <w:webHidden/>
              </w:rPr>
              <w:tab/>
            </w:r>
            <w:r>
              <w:rPr>
                <w:noProof/>
                <w:webHidden/>
              </w:rPr>
              <w:fldChar w:fldCharType="begin"/>
            </w:r>
            <w:r>
              <w:rPr>
                <w:noProof/>
                <w:webHidden/>
              </w:rPr>
              <w:instrText xml:space="preserve"> PAGEREF _Toc529257378 \h </w:instrText>
            </w:r>
            <w:r>
              <w:rPr>
                <w:noProof/>
                <w:webHidden/>
              </w:rPr>
            </w:r>
            <w:r>
              <w:rPr>
                <w:noProof/>
                <w:webHidden/>
              </w:rPr>
              <w:fldChar w:fldCharType="separate"/>
            </w:r>
            <w:r w:rsidR="002B093A">
              <w:rPr>
                <w:noProof/>
                <w:webHidden/>
              </w:rPr>
              <w:t>132</w:t>
            </w:r>
            <w:r>
              <w:rPr>
                <w:noProof/>
                <w:webHidden/>
              </w:rPr>
              <w:fldChar w:fldCharType="end"/>
            </w:r>
          </w:hyperlink>
        </w:p>
        <w:p w:rsidR="00B83085" w:rsidRDefault="00B83085">
          <w:pPr>
            <w:pStyle w:val="TOC3"/>
            <w:tabs>
              <w:tab w:val="right" w:leader="dot" w:pos="9350"/>
            </w:tabs>
            <w:rPr>
              <w:rFonts w:eastAsiaTheme="minorEastAsia"/>
              <w:noProof/>
            </w:rPr>
          </w:pPr>
          <w:hyperlink w:anchor="_Toc529257379" w:history="1">
            <w:r w:rsidRPr="004009F7">
              <w:rPr>
                <w:rStyle w:val="Hyperlink"/>
                <w:i/>
                <w:noProof/>
              </w:rPr>
              <w:t xml:space="preserve">Figure No. 2: </w:t>
            </w:r>
            <w:r w:rsidRPr="004009F7">
              <w:rPr>
                <w:rStyle w:val="Hyperlink"/>
                <w:noProof/>
              </w:rPr>
              <w:t>Papal Rome Rules the World Supremely</w:t>
            </w:r>
            <w:r>
              <w:rPr>
                <w:noProof/>
                <w:webHidden/>
              </w:rPr>
              <w:tab/>
            </w:r>
            <w:r>
              <w:rPr>
                <w:noProof/>
                <w:webHidden/>
              </w:rPr>
              <w:fldChar w:fldCharType="begin"/>
            </w:r>
            <w:r>
              <w:rPr>
                <w:noProof/>
                <w:webHidden/>
              </w:rPr>
              <w:instrText xml:space="preserve"> PAGEREF _Toc529257379 \h </w:instrText>
            </w:r>
            <w:r>
              <w:rPr>
                <w:noProof/>
                <w:webHidden/>
              </w:rPr>
            </w:r>
            <w:r>
              <w:rPr>
                <w:noProof/>
                <w:webHidden/>
              </w:rPr>
              <w:fldChar w:fldCharType="separate"/>
            </w:r>
            <w:r w:rsidR="002B093A">
              <w:rPr>
                <w:noProof/>
                <w:webHidden/>
              </w:rPr>
              <w:t>133</w:t>
            </w:r>
            <w:r>
              <w:rPr>
                <w:noProof/>
                <w:webHidden/>
              </w:rPr>
              <w:fldChar w:fldCharType="end"/>
            </w:r>
          </w:hyperlink>
        </w:p>
        <w:p w:rsidR="00B83085" w:rsidRDefault="00B83085">
          <w:pPr>
            <w:pStyle w:val="TOC3"/>
            <w:tabs>
              <w:tab w:val="right" w:leader="dot" w:pos="9350"/>
            </w:tabs>
            <w:rPr>
              <w:rFonts w:eastAsiaTheme="minorEastAsia"/>
              <w:noProof/>
            </w:rPr>
          </w:pPr>
          <w:hyperlink w:anchor="_Toc529257380" w:history="1">
            <w:r w:rsidRPr="004009F7">
              <w:rPr>
                <w:rStyle w:val="Hyperlink"/>
                <w:noProof/>
              </w:rPr>
              <w:t>Daniel 11:31</w:t>
            </w:r>
            <w:r>
              <w:rPr>
                <w:noProof/>
                <w:webHidden/>
              </w:rPr>
              <w:tab/>
            </w:r>
            <w:r>
              <w:rPr>
                <w:noProof/>
                <w:webHidden/>
              </w:rPr>
              <w:fldChar w:fldCharType="begin"/>
            </w:r>
            <w:r>
              <w:rPr>
                <w:noProof/>
                <w:webHidden/>
              </w:rPr>
              <w:instrText xml:space="preserve"> PAGEREF _Toc529257380 \h </w:instrText>
            </w:r>
            <w:r>
              <w:rPr>
                <w:noProof/>
                <w:webHidden/>
              </w:rPr>
            </w:r>
            <w:r>
              <w:rPr>
                <w:noProof/>
                <w:webHidden/>
              </w:rPr>
              <w:fldChar w:fldCharType="separate"/>
            </w:r>
            <w:r w:rsidR="002B093A">
              <w:rPr>
                <w:noProof/>
                <w:webHidden/>
              </w:rPr>
              <w:t>133</w:t>
            </w:r>
            <w:r>
              <w:rPr>
                <w:noProof/>
                <w:webHidden/>
              </w:rPr>
              <w:fldChar w:fldCharType="end"/>
            </w:r>
          </w:hyperlink>
        </w:p>
        <w:p w:rsidR="00B83085" w:rsidRDefault="00B83085">
          <w:pPr>
            <w:pStyle w:val="TOC3"/>
            <w:tabs>
              <w:tab w:val="right" w:leader="dot" w:pos="9350"/>
            </w:tabs>
            <w:rPr>
              <w:rFonts w:eastAsiaTheme="minorEastAsia"/>
              <w:noProof/>
            </w:rPr>
          </w:pPr>
          <w:hyperlink w:anchor="_Toc529257381" w:history="1">
            <w:r w:rsidRPr="004009F7">
              <w:rPr>
                <w:rStyle w:val="Hyperlink"/>
                <w:i/>
                <w:noProof/>
              </w:rPr>
              <w:t xml:space="preserve">Figure No. 3:  </w:t>
            </w:r>
            <w:r w:rsidRPr="004009F7">
              <w:rPr>
                <w:rStyle w:val="Hyperlink"/>
                <w:noProof/>
              </w:rPr>
              <w:t>Pagan Rome:  National Apostasy Followed by National Ruin</w:t>
            </w:r>
            <w:r>
              <w:rPr>
                <w:noProof/>
                <w:webHidden/>
              </w:rPr>
              <w:tab/>
            </w:r>
            <w:r>
              <w:rPr>
                <w:noProof/>
                <w:webHidden/>
              </w:rPr>
              <w:fldChar w:fldCharType="begin"/>
            </w:r>
            <w:r>
              <w:rPr>
                <w:noProof/>
                <w:webHidden/>
              </w:rPr>
              <w:instrText xml:space="preserve"> PAGEREF _Toc529257381 \h </w:instrText>
            </w:r>
            <w:r>
              <w:rPr>
                <w:noProof/>
                <w:webHidden/>
              </w:rPr>
            </w:r>
            <w:r>
              <w:rPr>
                <w:noProof/>
                <w:webHidden/>
              </w:rPr>
              <w:fldChar w:fldCharType="separate"/>
            </w:r>
            <w:r w:rsidR="002B093A">
              <w:rPr>
                <w:noProof/>
                <w:webHidden/>
              </w:rPr>
              <w:t>134</w:t>
            </w:r>
            <w:r>
              <w:rPr>
                <w:noProof/>
                <w:webHidden/>
              </w:rPr>
              <w:fldChar w:fldCharType="end"/>
            </w:r>
          </w:hyperlink>
        </w:p>
        <w:p w:rsidR="00B83085" w:rsidRDefault="00B83085">
          <w:pPr>
            <w:pStyle w:val="TOC3"/>
            <w:tabs>
              <w:tab w:val="right" w:leader="dot" w:pos="9350"/>
            </w:tabs>
            <w:rPr>
              <w:rFonts w:eastAsiaTheme="minorEastAsia"/>
              <w:noProof/>
            </w:rPr>
          </w:pPr>
          <w:hyperlink w:anchor="_Toc529257382" w:history="1">
            <w:r w:rsidRPr="004009F7">
              <w:rPr>
                <w:rStyle w:val="Hyperlink"/>
                <w:i/>
                <w:noProof/>
              </w:rPr>
              <w:t xml:space="preserve">Figure No. 4:  </w:t>
            </w:r>
            <w:r w:rsidRPr="004009F7">
              <w:rPr>
                <w:rStyle w:val="Hyperlink"/>
                <w:noProof/>
              </w:rPr>
              <w:t>Papal Rome:  Sunday Law Brings 5</w:t>
            </w:r>
            <w:r w:rsidRPr="004009F7">
              <w:rPr>
                <w:rStyle w:val="Hyperlink"/>
                <w:noProof/>
                <w:vertAlign w:val="superscript"/>
              </w:rPr>
              <w:t>th</w:t>
            </w:r>
            <w:r w:rsidRPr="004009F7">
              <w:rPr>
                <w:rStyle w:val="Hyperlink"/>
                <w:noProof/>
              </w:rPr>
              <w:t xml:space="preserve"> &amp; 6</w:t>
            </w:r>
            <w:r w:rsidRPr="004009F7">
              <w:rPr>
                <w:rStyle w:val="Hyperlink"/>
                <w:noProof/>
                <w:vertAlign w:val="superscript"/>
              </w:rPr>
              <w:t>th</w:t>
            </w:r>
            <w:r w:rsidRPr="004009F7">
              <w:rPr>
                <w:rStyle w:val="Hyperlink"/>
                <w:noProof/>
              </w:rPr>
              <w:t xml:space="preserve"> Trumpets</w:t>
            </w:r>
            <w:r>
              <w:rPr>
                <w:noProof/>
                <w:webHidden/>
              </w:rPr>
              <w:tab/>
            </w:r>
            <w:r>
              <w:rPr>
                <w:noProof/>
                <w:webHidden/>
              </w:rPr>
              <w:fldChar w:fldCharType="begin"/>
            </w:r>
            <w:r>
              <w:rPr>
                <w:noProof/>
                <w:webHidden/>
              </w:rPr>
              <w:instrText xml:space="preserve"> PAGEREF _Toc529257382 \h </w:instrText>
            </w:r>
            <w:r>
              <w:rPr>
                <w:noProof/>
                <w:webHidden/>
              </w:rPr>
            </w:r>
            <w:r>
              <w:rPr>
                <w:noProof/>
                <w:webHidden/>
              </w:rPr>
              <w:fldChar w:fldCharType="separate"/>
            </w:r>
            <w:r w:rsidR="002B093A">
              <w:rPr>
                <w:noProof/>
                <w:webHidden/>
              </w:rPr>
              <w:t>135</w:t>
            </w:r>
            <w:r>
              <w:rPr>
                <w:noProof/>
                <w:webHidden/>
              </w:rPr>
              <w:fldChar w:fldCharType="end"/>
            </w:r>
          </w:hyperlink>
        </w:p>
        <w:p w:rsidR="00B83085" w:rsidRDefault="00B83085">
          <w:pPr>
            <w:pStyle w:val="TOC1"/>
            <w:tabs>
              <w:tab w:val="right" w:leader="dot" w:pos="9350"/>
            </w:tabs>
            <w:rPr>
              <w:rFonts w:eastAsiaTheme="minorEastAsia"/>
              <w:noProof/>
            </w:rPr>
          </w:pPr>
          <w:hyperlink w:anchor="_Toc529257383" w:history="1">
            <w:r w:rsidRPr="004009F7">
              <w:rPr>
                <w:rStyle w:val="Hyperlink"/>
                <w:noProof/>
              </w:rPr>
              <w:t>PART 8</w:t>
            </w:r>
            <w:r>
              <w:rPr>
                <w:noProof/>
                <w:webHidden/>
              </w:rPr>
              <w:tab/>
            </w:r>
            <w:r>
              <w:rPr>
                <w:noProof/>
                <w:webHidden/>
              </w:rPr>
              <w:fldChar w:fldCharType="begin"/>
            </w:r>
            <w:r>
              <w:rPr>
                <w:noProof/>
                <w:webHidden/>
              </w:rPr>
              <w:instrText xml:space="preserve"> PAGEREF _Toc529257383 \h </w:instrText>
            </w:r>
            <w:r>
              <w:rPr>
                <w:noProof/>
                <w:webHidden/>
              </w:rPr>
            </w:r>
            <w:r>
              <w:rPr>
                <w:noProof/>
                <w:webHidden/>
              </w:rPr>
              <w:fldChar w:fldCharType="separate"/>
            </w:r>
            <w:r w:rsidR="002B093A">
              <w:rPr>
                <w:noProof/>
                <w:webHidden/>
              </w:rPr>
              <w:t>144</w:t>
            </w:r>
            <w:r>
              <w:rPr>
                <w:noProof/>
                <w:webHidden/>
              </w:rPr>
              <w:fldChar w:fldCharType="end"/>
            </w:r>
          </w:hyperlink>
        </w:p>
        <w:p w:rsidR="00B83085" w:rsidRDefault="00B83085">
          <w:pPr>
            <w:pStyle w:val="TOC2"/>
            <w:tabs>
              <w:tab w:val="right" w:leader="dot" w:pos="9350"/>
            </w:tabs>
            <w:rPr>
              <w:rFonts w:eastAsiaTheme="minorEastAsia"/>
              <w:noProof/>
            </w:rPr>
          </w:pPr>
          <w:hyperlink w:anchor="_Toc529257384" w:history="1">
            <w:r w:rsidRPr="004009F7">
              <w:rPr>
                <w:rStyle w:val="Hyperlink"/>
                <w:noProof/>
              </w:rPr>
              <w:t>The Sacred Charts</w:t>
            </w:r>
            <w:r>
              <w:rPr>
                <w:noProof/>
                <w:webHidden/>
              </w:rPr>
              <w:tab/>
            </w:r>
            <w:r>
              <w:rPr>
                <w:noProof/>
                <w:webHidden/>
              </w:rPr>
              <w:fldChar w:fldCharType="begin"/>
            </w:r>
            <w:r>
              <w:rPr>
                <w:noProof/>
                <w:webHidden/>
              </w:rPr>
              <w:instrText xml:space="preserve"> PAGEREF _Toc529257384 \h </w:instrText>
            </w:r>
            <w:r>
              <w:rPr>
                <w:noProof/>
                <w:webHidden/>
              </w:rPr>
            </w:r>
            <w:r>
              <w:rPr>
                <w:noProof/>
                <w:webHidden/>
              </w:rPr>
              <w:fldChar w:fldCharType="separate"/>
            </w:r>
            <w:r w:rsidR="002B093A">
              <w:rPr>
                <w:noProof/>
                <w:webHidden/>
              </w:rPr>
              <w:t>144</w:t>
            </w:r>
            <w:r>
              <w:rPr>
                <w:noProof/>
                <w:webHidden/>
              </w:rPr>
              <w:fldChar w:fldCharType="end"/>
            </w:r>
          </w:hyperlink>
        </w:p>
        <w:p w:rsidR="00B83085" w:rsidRDefault="00B83085">
          <w:pPr>
            <w:pStyle w:val="TOC2"/>
            <w:tabs>
              <w:tab w:val="right" w:leader="dot" w:pos="9350"/>
            </w:tabs>
            <w:rPr>
              <w:rFonts w:eastAsiaTheme="minorEastAsia"/>
              <w:noProof/>
            </w:rPr>
          </w:pPr>
          <w:hyperlink w:anchor="_Toc529257385" w:history="1">
            <w:r w:rsidRPr="004009F7">
              <w:rPr>
                <w:rStyle w:val="Hyperlink"/>
                <w:noProof/>
              </w:rPr>
              <w:t>The Foundation and Platform</w:t>
            </w:r>
            <w:r>
              <w:rPr>
                <w:noProof/>
                <w:webHidden/>
              </w:rPr>
              <w:tab/>
            </w:r>
            <w:r>
              <w:rPr>
                <w:noProof/>
                <w:webHidden/>
              </w:rPr>
              <w:fldChar w:fldCharType="begin"/>
            </w:r>
            <w:r>
              <w:rPr>
                <w:noProof/>
                <w:webHidden/>
              </w:rPr>
              <w:instrText xml:space="preserve"> PAGEREF _Toc529257385 \h </w:instrText>
            </w:r>
            <w:r>
              <w:rPr>
                <w:noProof/>
                <w:webHidden/>
              </w:rPr>
            </w:r>
            <w:r>
              <w:rPr>
                <w:noProof/>
                <w:webHidden/>
              </w:rPr>
              <w:fldChar w:fldCharType="separate"/>
            </w:r>
            <w:r w:rsidR="002B093A">
              <w:rPr>
                <w:noProof/>
                <w:webHidden/>
              </w:rPr>
              <w:t>147</w:t>
            </w:r>
            <w:r>
              <w:rPr>
                <w:noProof/>
                <w:webHidden/>
              </w:rPr>
              <w:fldChar w:fldCharType="end"/>
            </w:r>
          </w:hyperlink>
        </w:p>
        <w:p w:rsidR="00B83085" w:rsidRDefault="00B83085">
          <w:pPr>
            <w:pStyle w:val="TOC2"/>
            <w:tabs>
              <w:tab w:val="right" w:leader="dot" w:pos="9350"/>
            </w:tabs>
            <w:rPr>
              <w:rFonts w:eastAsiaTheme="minorEastAsia"/>
              <w:noProof/>
            </w:rPr>
          </w:pPr>
          <w:hyperlink w:anchor="_Toc529257386" w:history="1">
            <w:r w:rsidRPr="004009F7">
              <w:rPr>
                <w:rStyle w:val="Hyperlink"/>
                <w:noProof/>
              </w:rPr>
              <w:t>First Fifty Years</w:t>
            </w:r>
            <w:r>
              <w:rPr>
                <w:noProof/>
                <w:webHidden/>
              </w:rPr>
              <w:tab/>
            </w:r>
            <w:r>
              <w:rPr>
                <w:noProof/>
                <w:webHidden/>
              </w:rPr>
              <w:fldChar w:fldCharType="begin"/>
            </w:r>
            <w:r>
              <w:rPr>
                <w:noProof/>
                <w:webHidden/>
              </w:rPr>
              <w:instrText xml:space="preserve"> PAGEREF _Toc529257386 \h </w:instrText>
            </w:r>
            <w:r>
              <w:rPr>
                <w:noProof/>
                <w:webHidden/>
              </w:rPr>
            </w:r>
            <w:r>
              <w:rPr>
                <w:noProof/>
                <w:webHidden/>
              </w:rPr>
              <w:fldChar w:fldCharType="separate"/>
            </w:r>
            <w:r w:rsidR="002B093A">
              <w:rPr>
                <w:noProof/>
                <w:webHidden/>
              </w:rPr>
              <w:t>151</w:t>
            </w:r>
            <w:r>
              <w:rPr>
                <w:noProof/>
                <w:webHidden/>
              </w:rPr>
              <w:fldChar w:fldCharType="end"/>
            </w:r>
          </w:hyperlink>
        </w:p>
        <w:p w:rsidR="00B83085" w:rsidRDefault="00B83085">
          <w:pPr>
            <w:pStyle w:val="TOC2"/>
            <w:tabs>
              <w:tab w:val="right" w:leader="dot" w:pos="9350"/>
            </w:tabs>
            <w:rPr>
              <w:rFonts w:eastAsiaTheme="minorEastAsia"/>
              <w:noProof/>
            </w:rPr>
          </w:pPr>
          <w:hyperlink w:anchor="_Toc529257387" w:history="1">
            <w:r w:rsidRPr="004009F7">
              <w:rPr>
                <w:rStyle w:val="Hyperlink"/>
                <w:noProof/>
              </w:rPr>
              <w:t>The Old Paths</w:t>
            </w:r>
            <w:r>
              <w:rPr>
                <w:noProof/>
                <w:webHidden/>
              </w:rPr>
              <w:tab/>
            </w:r>
            <w:r>
              <w:rPr>
                <w:noProof/>
                <w:webHidden/>
              </w:rPr>
              <w:fldChar w:fldCharType="begin"/>
            </w:r>
            <w:r>
              <w:rPr>
                <w:noProof/>
                <w:webHidden/>
              </w:rPr>
              <w:instrText xml:space="preserve"> PAGEREF _Toc529257387 \h </w:instrText>
            </w:r>
            <w:r>
              <w:rPr>
                <w:noProof/>
                <w:webHidden/>
              </w:rPr>
            </w:r>
            <w:r>
              <w:rPr>
                <w:noProof/>
                <w:webHidden/>
              </w:rPr>
              <w:fldChar w:fldCharType="separate"/>
            </w:r>
            <w:r w:rsidR="002B093A">
              <w:rPr>
                <w:noProof/>
                <w:webHidden/>
              </w:rPr>
              <w:t>154</w:t>
            </w:r>
            <w:r>
              <w:rPr>
                <w:noProof/>
                <w:webHidden/>
              </w:rPr>
              <w:fldChar w:fldCharType="end"/>
            </w:r>
          </w:hyperlink>
        </w:p>
        <w:p w:rsidR="00B83085" w:rsidRDefault="00B83085">
          <w:pPr>
            <w:pStyle w:val="TOC2"/>
            <w:tabs>
              <w:tab w:val="right" w:leader="dot" w:pos="9350"/>
            </w:tabs>
            <w:rPr>
              <w:rFonts w:eastAsiaTheme="minorEastAsia"/>
              <w:noProof/>
            </w:rPr>
          </w:pPr>
          <w:hyperlink w:anchor="_Toc529257388" w:history="1">
            <w:r w:rsidRPr="004009F7">
              <w:rPr>
                <w:rStyle w:val="Hyperlink"/>
                <w:noProof/>
              </w:rPr>
              <w:t>Historical Confirmation</w:t>
            </w:r>
            <w:r>
              <w:rPr>
                <w:noProof/>
                <w:webHidden/>
              </w:rPr>
              <w:tab/>
            </w:r>
            <w:r>
              <w:rPr>
                <w:noProof/>
                <w:webHidden/>
              </w:rPr>
              <w:fldChar w:fldCharType="begin"/>
            </w:r>
            <w:r>
              <w:rPr>
                <w:noProof/>
                <w:webHidden/>
              </w:rPr>
              <w:instrText xml:space="preserve"> PAGEREF _Toc529257388 \h </w:instrText>
            </w:r>
            <w:r>
              <w:rPr>
                <w:noProof/>
                <w:webHidden/>
              </w:rPr>
            </w:r>
            <w:r>
              <w:rPr>
                <w:noProof/>
                <w:webHidden/>
              </w:rPr>
              <w:fldChar w:fldCharType="separate"/>
            </w:r>
            <w:r w:rsidR="002B093A">
              <w:rPr>
                <w:noProof/>
                <w:webHidden/>
              </w:rPr>
              <w:t>155</w:t>
            </w:r>
            <w:r>
              <w:rPr>
                <w:noProof/>
                <w:webHidden/>
              </w:rPr>
              <w:fldChar w:fldCharType="end"/>
            </w:r>
          </w:hyperlink>
        </w:p>
        <w:p w:rsidR="00B83085" w:rsidRDefault="00B83085">
          <w:pPr>
            <w:pStyle w:val="TOC2"/>
            <w:tabs>
              <w:tab w:val="right" w:leader="dot" w:pos="9350"/>
            </w:tabs>
            <w:rPr>
              <w:rFonts w:eastAsiaTheme="minorEastAsia"/>
              <w:noProof/>
            </w:rPr>
          </w:pPr>
          <w:hyperlink w:anchor="_Toc529257389" w:history="1">
            <w:r w:rsidRPr="004009F7">
              <w:rPr>
                <w:rStyle w:val="Hyperlink"/>
                <w:noProof/>
              </w:rPr>
              <w:t>The Pioneer Understanding</w:t>
            </w:r>
            <w:r>
              <w:rPr>
                <w:noProof/>
                <w:webHidden/>
              </w:rPr>
              <w:tab/>
            </w:r>
            <w:r>
              <w:rPr>
                <w:noProof/>
                <w:webHidden/>
              </w:rPr>
              <w:fldChar w:fldCharType="begin"/>
            </w:r>
            <w:r>
              <w:rPr>
                <w:noProof/>
                <w:webHidden/>
              </w:rPr>
              <w:instrText xml:space="preserve"> PAGEREF _Toc529257389 \h </w:instrText>
            </w:r>
            <w:r>
              <w:rPr>
                <w:noProof/>
                <w:webHidden/>
              </w:rPr>
            </w:r>
            <w:r>
              <w:rPr>
                <w:noProof/>
                <w:webHidden/>
              </w:rPr>
              <w:fldChar w:fldCharType="separate"/>
            </w:r>
            <w:r w:rsidR="002B093A">
              <w:rPr>
                <w:noProof/>
                <w:webHidden/>
              </w:rPr>
              <w:t>161</w:t>
            </w:r>
            <w:r>
              <w:rPr>
                <w:noProof/>
                <w:webHidden/>
              </w:rPr>
              <w:fldChar w:fldCharType="end"/>
            </w:r>
          </w:hyperlink>
        </w:p>
        <w:p w:rsidR="00B83085" w:rsidRDefault="00B83085">
          <w:pPr>
            <w:pStyle w:val="TOC2"/>
            <w:tabs>
              <w:tab w:val="right" w:leader="dot" w:pos="9350"/>
            </w:tabs>
            <w:rPr>
              <w:rFonts w:eastAsiaTheme="minorEastAsia"/>
              <w:noProof/>
            </w:rPr>
          </w:pPr>
          <w:hyperlink w:anchor="_Toc529257390" w:history="1">
            <w:r w:rsidRPr="004009F7">
              <w:rPr>
                <w:rStyle w:val="Hyperlink"/>
                <w:noProof/>
              </w:rPr>
              <w:t>1908:  A Great Mistake</w:t>
            </w:r>
            <w:r>
              <w:rPr>
                <w:noProof/>
                <w:webHidden/>
              </w:rPr>
              <w:tab/>
            </w:r>
            <w:r>
              <w:rPr>
                <w:noProof/>
                <w:webHidden/>
              </w:rPr>
              <w:fldChar w:fldCharType="begin"/>
            </w:r>
            <w:r>
              <w:rPr>
                <w:noProof/>
                <w:webHidden/>
              </w:rPr>
              <w:instrText xml:space="preserve"> PAGEREF _Toc529257390 \h </w:instrText>
            </w:r>
            <w:r>
              <w:rPr>
                <w:noProof/>
                <w:webHidden/>
              </w:rPr>
            </w:r>
            <w:r>
              <w:rPr>
                <w:noProof/>
                <w:webHidden/>
              </w:rPr>
              <w:fldChar w:fldCharType="separate"/>
            </w:r>
            <w:r w:rsidR="002B093A">
              <w:rPr>
                <w:noProof/>
                <w:webHidden/>
              </w:rPr>
              <w:t>162</w:t>
            </w:r>
            <w:r>
              <w:rPr>
                <w:noProof/>
                <w:webHidden/>
              </w:rPr>
              <w:fldChar w:fldCharType="end"/>
            </w:r>
          </w:hyperlink>
        </w:p>
        <w:p w:rsidR="00B83085" w:rsidRDefault="00B83085">
          <w:pPr>
            <w:pStyle w:val="TOC2"/>
            <w:tabs>
              <w:tab w:val="right" w:leader="dot" w:pos="9350"/>
            </w:tabs>
            <w:rPr>
              <w:rFonts w:eastAsiaTheme="minorEastAsia"/>
              <w:noProof/>
            </w:rPr>
          </w:pPr>
          <w:hyperlink w:anchor="_Toc529257391" w:history="1">
            <w:r w:rsidRPr="004009F7">
              <w:rPr>
                <w:rStyle w:val="Hyperlink"/>
                <w:noProof/>
              </w:rPr>
              <w:t>The Author of Confusion</w:t>
            </w:r>
            <w:r>
              <w:rPr>
                <w:noProof/>
                <w:webHidden/>
              </w:rPr>
              <w:tab/>
            </w:r>
            <w:r>
              <w:rPr>
                <w:noProof/>
                <w:webHidden/>
              </w:rPr>
              <w:fldChar w:fldCharType="begin"/>
            </w:r>
            <w:r>
              <w:rPr>
                <w:noProof/>
                <w:webHidden/>
              </w:rPr>
              <w:instrText xml:space="preserve"> PAGEREF _Toc529257391 \h </w:instrText>
            </w:r>
            <w:r>
              <w:rPr>
                <w:noProof/>
                <w:webHidden/>
              </w:rPr>
            </w:r>
            <w:r>
              <w:rPr>
                <w:noProof/>
                <w:webHidden/>
              </w:rPr>
              <w:fldChar w:fldCharType="separate"/>
            </w:r>
            <w:r w:rsidR="002B093A">
              <w:rPr>
                <w:noProof/>
                <w:webHidden/>
              </w:rPr>
              <w:t>164</w:t>
            </w:r>
            <w:r>
              <w:rPr>
                <w:noProof/>
                <w:webHidden/>
              </w:rPr>
              <w:fldChar w:fldCharType="end"/>
            </w:r>
          </w:hyperlink>
        </w:p>
        <w:p w:rsidR="00B83085" w:rsidRDefault="00B83085">
          <w:pPr>
            <w:pStyle w:val="TOC2"/>
            <w:tabs>
              <w:tab w:val="right" w:leader="dot" w:pos="9350"/>
            </w:tabs>
            <w:rPr>
              <w:rFonts w:eastAsiaTheme="minorEastAsia"/>
              <w:noProof/>
            </w:rPr>
          </w:pPr>
          <w:hyperlink w:anchor="_Toc529257392" w:history="1">
            <w:r w:rsidRPr="004009F7">
              <w:rPr>
                <w:rStyle w:val="Hyperlink"/>
                <w:noProof/>
              </w:rPr>
              <w:t>1910</w:t>
            </w:r>
            <w:r>
              <w:rPr>
                <w:noProof/>
                <w:webHidden/>
              </w:rPr>
              <w:tab/>
            </w:r>
            <w:r>
              <w:rPr>
                <w:noProof/>
                <w:webHidden/>
              </w:rPr>
              <w:fldChar w:fldCharType="begin"/>
            </w:r>
            <w:r>
              <w:rPr>
                <w:noProof/>
                <w:webHidden/>
              </w:rPr>
              <w:instrText xml:space="preserve"> PAGEREF _Toc529257392 \h </w:instrText>
            </w:r>
            <w:r>
              <w:rPr>
                <w:noProof/>
                <w:webHidden/>
              </w:rPr>
            </w:r>
            <w:r>
              <w:rPr>
                <w:noProof/>
                <w:webHidden/>
              </w:rPr>
              <w:fldChar w:fldCharType="separate"/>
            </w:r>
            <w:r w:rsidR="002B093A">
              <w:rPr>
                <w:noProof/>
                <w:webHidden/>
              </w:rPr>
              <w:t>166</w:t>
            </w:r>
            <w:r>
              <w:rPr>
                <w:noProof/>
                <w:webHidden/>
              </w:rPr>
              <w:fldChar w:fldCharType="end"/>
            </w:r>
          </w:hyperlink>
        </w:p>
        <w:p w:rsidR="00B83085" w:rsidRDefault="00B83085">
          <w:pPr>
            <w:pStyle w:val="TOC1"/>
            <w:tabs>
              <w:tab w:val="right" w:leader="dot" w:pos="9350"/>
            </w:tabs>
            <w:rPr>
              <w:rFonts w:eastAsiaTheme="minorEastAsia"/>
              <w:noProof/>
            </w:rPr>
          </w:pPr>
          <w:hyperlink w:anchor="_Toc529257393" w:history="1">
            <w:r w:rsidRPr="004009F7">
              <w:rPr>
                <w:rStyle w:val="Hyperlink"/>
                <w:noProof/>
              </w:rPr>
              <w:t>PART 9</w:t>
            </w:r>
            <w:r>
              <w:rPr>
                <w:noProof/>
                <w:webHidden/>
              </w:rPr>
              <w:tab/>
            </w:r>
            <w:r>
              <w:rPr>
                <w:noProof/>
                <w:webHidden/>
              </w:rPr>
              <w:fldChar w:fldCharType="begin"/>
            </w:r>
            <w:r>
              <w:rPr>
                <w:noProof/>
                <w:webHidden/>
              </w:rPr>
              <w:instrText xml:space="preserve"> PAGEREF _Toc529257393 \h </w:instrText>
            </w:r>
            <w:r>
              <w:rPr>
                <w:noProof/>
                <w:webHidden/>
              </w:rPr>
            </w:r>
            <w:r>
              <w:rPr>
                <w:noProof/>
                <w:webHidden/>
              </w:rPr>
              <w:fldChar w:fldCharType="separate"/>
            </w:r>
            <w:r w:rsidR="002B093A">
              <w:rPr>
                <w:noProof/>
                <w:webHidden/>
              </w:rPr>
              <w:t>173</w:t>
            </w:r>
            <w:r>
              <w:rPr>
                <w:noProof/>
                <w:webHidden/>
              </w:rPr>
              <w:fldChar w:fldCharType="end"/>
            </w:r>
          </w:hyperlink>
        </w:p>
        <w:p w:rsidR="00B83085" w:rsidRDefault="00B83085">
          <w:pPr>
            <w:pStyle w:val="TOC2"/>
            <w:tabs>
              <w:tab w:val="right" w:leader="dot" w:pos="9350"/>
            </w:tabs>
            <w:rPr>
              <w:rFonts w:eastAsiaTheme="minorEastAsia"/>
              <w:noProof/>
            </w:rPr>
          </w:pPr>
          <w:hyperlink w:anchor="_Toc529257394" w:history="1">
            <w:r w:rsidRPr="004009F7">
              <w:rPr>
                <w:rStyle w:val="Hyperlink"/>
                <w:noProof/>
              </w:rPr>
              <w:t>In-depth Study of Daniel’s Last Vision (Continued)</w:t>
            </w:r>
            <w:r>
              <w:rPr>
                <w:noProof/>
                <w:webHidden/>
              </w:rPr>
              <w:tab/>
            </w:r>
            <w:r>
              <w:rPr>
                <w:noProof/>
                <w:webHidden/>
              </w:rPr>
              <w:fldChar w:fldCharType="begin"/>
            </w:r>
            <w:r>
              <w:rPr>
                <w:noProof/>
                <w:webHidden/>
              </w:rPr>
              <w:instrText xml:space="preserve"> PAGEREF _Toc529257394 \h </w:instrText>
            </w:r>
            <w:r>
              <w:rPr>
                <w:noProof/>
                <w:webHidden/>
              </w:rPr>
            </w:r>
            <w:r>
              <w:rPr>
                <w:noProof/>
                <w:webHidden/>
              </w:rPr>
              <w:fldChar w:fldCharType="separate"/>
            </w:r>
            <w:r w:rsidR="002B093A">
              <w:rPr>
                <w:noProof/>
                <w:webHidden/>
              </w:rPr>
              <w:t>173</w:t>
            </w:r>
            <w:r>
              <w:rPr>
                <w:noProof/>
                <w:webHidden/>
              </w:rPr>
              <w:fldChar w:fldCharType="end"/>
            </w:r>
          </w:hyperlink>
        </w:p>
        <w:p w:rsidR="00B83085" w:rsidRDefault="00B83085">
          <w:pPr>
            <w:pStyle w:val="TOC3"/>
            <w:tabs>
              <w:tab w:val="right" w:leader="dot" w:pos="9350"/>
            </w:tabs>
            <w:rPr>
              <w:rFonts w:eastAsiaTheme="minorEastAsia"/>
              <w:noProof/>
            </w:rPr>
          </w:pPr>
          <w:hyperlink w:anchor="_Toc529257395" w:history="1">
            <w:r w:rsidRPr="004009F7">
              <w:rPr>
                <w:rStyle w:val="Hyperlink"/>
                <w:noProof/>
              </w:rPr>
              <w:t>Book of Daniel, Chapters 10, 11, 12 (Continued)</w:t>
            </w:r>
            <w:r>
              <w:rPr>
                <w:noProof/>
                <w:webHidden/>
              </w:rPr>
              <w:tab/>
            </w:r>
            <w:r>
              <w:rPr>
                <w:noProof/>
                <w:webHidden/>
              </w:rPr>
              <w:fldChar w:fldCharType="begin"/>
            </w:r>
            <w:r>
              <w:rPr>
                <w:noProof/>
                <w:webHidden/>
              </w:rPr>
              <w:instrText xml:space="preserve"> PAGEREF _Toc529257395 \h </w:instrText>
            </w:r>
            <w:r>
              <w:rPr>
                <w:noProof/>
                <w:webHidden/>
              </w:rPr>
            </w:r>
            <w:r>
              <w:rPr>
                <w:noProof/>
                <w:webHidden/>
              </w:rPr>
              <w:fldChar w:fldCharType="separate"/>
            </w:r>
            <w:r w:rsidR="002B093A">
              <w:rPr>
                <w:noProof/>
                <w:webHidden/>
              </w:rPr>
              <w:t>173</w:t>
            </w:r>
            <w:r>
              <w:rPr>
                <w:noProof/>
                <w:webHidden/>
              </w:rPr>
              <w:fldChar w:fldCharType="end"/>
            </w:r>
          </w:hyperlink>
        </w:p>
        <w:p w:rsidR="00B83085" w:rsidRDefault="00B83085">
          <w:pPr>
            <w:pStyle w:val="TOC2"/>
            <w:tabs>
              <w:tab w:val="right" w:leader="dot" w:pos="9350"/>
            </w:tabs>
            <w:rPr>
              <w:rFonts w:eastAsiaTheme="minorEastAsia"/>
              <w:noProof/>
            </w:rPr>
          </w:pPr>
          <w:hyperlink w:anchor="_Toc529257396" w:history="1">
            <w:r w:rsidRPr="004009F7">
              <w:rPr>
                <w:rStyle w:val="Hyperlink"/>
                <w:noProof/>
              </w:rPr>
              <w:t>Consideration of when the Prophet is Part of the Prophecy</w:t>
            </w:r>
            <w:r>
              <w:rPr>
                <w:noProof/>
                <w:webHidden/>
              </w:rPr>
              <w:tab/>
            </w:r>
            <w:r>
              <w:rPr>
                <w:noProof/>
                <w:webHidden/>
              </w:rPr>
              <w:fldChar w:fldCharType="begin"/>
            </w:r>
            <w:r>
              <w:rPr>
                <w:noProof/>
                <w:webHidden/>
              </w:rPr>
              <w:instrText xml:space="preserve"> PAGEREF _Toc529257396 \h </w:instrText>
            </w:r>
            <w:r>
              <w:rPr>
                <w:noProof/>
                <w:webHidden/>
              </w:rPr>
            </w:r>
            <w:r>
              <w:rPr>
                <w:noProof/>
                <w:webHidden/>
              </w:rPr>
              <w:fldChar w:fldCharType="separate"/>
            </w:r>
            <w:r w:rsidR="002B093A">
              <w:rPr>
                <w:noProof/>
                <w:webHidden/>
              </w:rPr>
              <w:t>174</w:t>
            </w:r>
            <w:r>
              <w:rPr>
                <w:noProof/>
                <w:webHidden/>
              </w:rPr>
              <w:fldChar w:fldCharType="end"/>
            </w:r>
          </w:hyperlink>
        </w:p>
        <w:p w:rsidR="00B83085" w:rsidRDefault="00B83085">
          <w:pPr>
            <w:pStyle w:val="TOC3"/>
            <w:tabs>
              <w:tab w:val="right" w:leader="dot" w:pos="9350"/>
            </w:tabs>
            <w:rPr>
              <w:rFonts w:eastAsiaTheme="minorEastAsia"/>
              <w:noProof/>
            </w:rPr>
          </w:pPr>
          <w:hyperlink w:anchor="_Toc529257397" w:history="1">
            <w:r w:rsidRPr="004009F7">
              <w:rPr>
                <w:rStyle w:val="Hyperlink"/>
                <w:noProof/>
              </w:rPr>
              <w:t>Daniel 12:1-4</w:t>
            </w:r>
            <w:r>
              <w:rPr>
                <w:noProof/>
                <w:webHidden/>
              </w:rPr>
              <w:tab/>
            </w:r>
            <w:r>
              <w:rPr>
                <w:noProof/>
                <w:webHidden/>
              </w:rPr>
              <w:fldChar w:fldCharType="begin"/>
            </w:r>
            <w:r>
              <w:rPr>
                <w:noProof/>
                <w:webHidden/>
              </w:rPr>
              <w:instrText xml:space="preserve"> PAGEREF _Toc529257397 \h </w:instrText>
            </w:r>
            <w:r>
              <w:rPr>
                <w:noProof/>
                <w:webHidden/>
              </w:rPr>
            </w:r>
            <w:r>
              <w:rPr>
                <w:noProof/>
                <w:webHidden/>
              </w:rPr>
              <w:fldChar w:fldCharType="separate"/>
            </w:r>
            <w:r w:rsidR="002B093A">
              <w:rPr>
                <w:noProof/>
                <w:webHidden/>
              </w:rPr>
              <w:t>174</w:t>
            </w:r>
            <w:r>
              <w:rPr>
                <w:noProof/>
                <w:webHidden/>
              </w:rPr>
              <w:fldChar w:fldCharType="end"/>
            </w:r>
          </w:hyperlink>
        </w:p>
        <w:p w:rsidR="00B83085" w:rsidRDefault="00B83085">
          <w:pPr>
            <w:pStyle w:val="TOC3"/>
            <w:tabs>
              <w:tab w:val="right" w:leader="dot" w:pos="9350"/>
            </w:tabs>
            <w:rPr>
              <w:rFonts w:eastAsiaTheme="minorEastAsia"/>
              <w:noProof/>
            </w:rPr>
          </w:pPr>
          <w:hyperlink w:anchor="_Toc529257398" w:history="1">
            <w:r w:rsidRPr="004009F7">
              <w:rPr>
                <w:rStyle w:val="Hyperlink"/>
                <w:noProof/>
              </w:rPr>
              <w:t>Amos 8:11-14</w:t>
            </w:r>
            <w:r>
              <w:rPr>
                <w:noProof/>
                <w:webHidden/>
              </w:rPr>
              <w:tab/>
            </w:r>
            <w:r>
              <w:rPr>
                <w:noProof/>
                <w:webHidden/>
              </w:rPr>
              <w:fldChar w:fldCharType="begin"/>
            </w:r>
            <w:r>
              <w:rPr>
                <w:noProof/>
                <w:webHidden/>
              </w:rPr>
              <w:instrText xml:space="preserve"> PAGEREF _Toc529257398 \h </w:instrText>
            </w:r>
            <w:r>
              <w:rPr>
                <w:noProof/>
                <w:webHidden/>
              </w:rPr>
            </w:r>
            <w:r>
              <w:rPr>
                <w:noProof/>
                <w:webHidden/>
              </w:rPr>
              <w:fldChar w:fldCharType="separate"/>
            </w:r>
            <w:r w:rsidR="002B093A">
              <w:rPr>
                <w:noProof/>
                <w:webHidden/>
              </w:rPr>
              <w:t>174</w:t>
            </w:r>
            <w:r>
              <w:rPr>
                <w:noProof/>
                <w:webHidden/>
              </w:rPr>
              <w:fldChar w:fldCharType="end"/>
            </w:r>
          </w:hyperlink>
        </w:p>
        <w:p w:rsidR="00B83085" w:rsidRDefault="00B83085">
          <w:pPr>
            <w:pStyle w:val="TOC3"/>
            <w:tabs>
              <w:tab w:val="right" w:leader="dot" w:pos="9350"/>
            </w:tabs>
            <w:rPr>
              <w:rFonts w:eastAsiaTheme="minorEastAsia"/>
              <w:noProof/>
            </w:rPr>
          </w:pPr>
          <w:hyperlink w:anchor="_Toc529257399" w:history="1">
            <w:r w:rsidRPr="004009F7">
              <w:rPr>
                <w:rStyle w:val="Hyperlink"/>
                <w:noProof/>
              </w:rPr>
              <w:t>Ephesians 4:11-14</w:t>
            </w:r>
            <w:r>
              <w:rPr>
                <w:noProof/>
                <w:webHidden/>
              </w:rPr>
              <w:tab/>
            </w:r>
            <w:r>
              <w:rPr>
                <w:noProof/>
                <w:webHidden/>
              </w:rPr>
              <w:fldChar w:fldCharType="begin"/>
            </w:r>
            <w:r>
              <w:rPr>
                <w:noProof/>
                <w:webHidden/>
              </w:rPr>
              <w:instrText xml:space="preserve"> PAGEREF _Toc529257399 \h </w:instrText>
            </w:r>
            <w:r>
              <w:rPr>
                <w:noProof/>
                <w:webHidden/>
              </w:rPr>
            </w:r>
            <w:r>
              <w:rPr>
                <w:noProof/>
                <w:webHidden/>
              </w:rPr>
              <w:fldChar w:fldCharType="separate"/>
            </w:r>
            <w:r w:rsidR="002B093A">
              <w:rPr>
                <w:noProof/>
                <w:webHidden/>
              </w:rPr>
              <w:t>176</w:t>
            </w:r>
            <w:r>
              <w:rPr>
                <w:noProof/>
                <w:webHidden/>
              </w:rPr>
              <w:fldChar w:fldCharType="end"/>
            </w:r>
          </w:hyperlink>
        </w:p>
        <w:p w:rsidR="00B83085" w:rsidRDefault="00B83085">
          <w:pPr>
            <w:pStyle w:val="TOC3"/>
            <w:tabs>
              <w:tab w:val="right" w:leader="dot" w:pos="9350"/>
            </w:tabs>
            <w:rPr>
              <w:rFonts w:eastAsiaTheme="minorEastAsia"/>
              <w:noProof/>
            </w:rPr>
          </w:pPr>
          <w:hyperlink w:anchor="_Toc529257400" w:history="1">
            <w:r w:rsidRPr="004009F7">
              <w:rPr>
                <w:rStyle w:val="Hyperlink"/>
                <w:noProof/>
              </w:rPr>
              <w:t>2 Samuel 18:19-33</w:t>
            </w:r>
            <w:r>
              <w:rPr>
                <w:noProof/>
                <w:webHidden/>
              </w:rPr>
              <w:tab/>
            </w:r>
            <w:r>
              <w:rPr>
                <w:noProof/>
                <w:webHidden/>
              </w:rPr>
              <w:fldChar w:fldCharType="begin"/>
            </w:r>
            <w:r>
              <w:rPr>
                <w:noProof/>
                <w:webHidden/>
              </w:rPr>
              <w:instrText xml:space="preserve"> PAGEREF _Toc529257400 \h </w:instrText>
            </w:r>
            <w:r>
              <w:rPr>
                <w:noProof/>
                <w:webHidden/>
              </w:rPr>
            </w:r>
            <w:r>
              <w:rPr>
                <w:noProof/>
                <w:webHidden/>
              </w:rPr>
              <w:fldChar w:fldCharType="separate"/>
            </w:r>
            <w:r w:rsidR="002B093A">
              <w:rPr>
                <w:noProof/>
                <w:webHidden/>
              </w:rPr>
              <w:t>177</w:t>
            </w:r>
            <w:r>
              <w:rPr>
                <w:noProof/>
                <w:webHidden/>
              </w:rPr>
              <w:fldChar w:fldCharType="end"/>
            </w:r>
          </w:hyperlink>
        </w:p>
        <w:p w:rsidR="00B83085" w:rsidRDefault="00B83085">
          <w:pPr>
            <w:pStyle w:val="TOC3"/>
            <w:tabs>
              <w:tab w:val="right" w:leader="dot" w:pos="9350"/>
            </w:tabs>
            <w:rPr>
              <w:rFonts w:eastAsiaTheme="minorEastAsia"/>
              <w:noProof/>
            </w:rPr>
          </w:pPr>
          <w:hyperlink w:anchor="_Toc529257401" w:history="1">
            <w:r w:rsidRPr="004009F7">
              <w:rPr>
                <w:rStyle w:val="Hyperlink"/>
                <w:noProof/>
              </w:rPr>
              <w:t>Habakkuk 2:1-4</w:t>
            </w:r>
            <w:r>
              <w:rPr>
                <w:noProof/>
                <w:webHidden/>
              </w:rPr>
              <w:tab/>
            </w:r>
            <w:r>
              <w:rPr>
                <w:noProof/>
                <w:webHidden/>
              </w:rPr>
              <w:fldChar w:fldCharType="begin"/>
            </w:r>
            <w:r>
              <w:rPr>
                <w:noProof/>
                <w:webHidden/>
              </w:rPr>
              <w:instrText xml:space="preserve"> PAGEREF _Toc529257401 \h </w:instrText>
            </w:r>
            <w:r>
              <w:rPr>
                <w:noProof/>
                <w:webHidden/>
              </w:rPr>
            </w:r>
            <w:r>
              <w:rPr>
                <w:noProof/>
                <w:webHidden/>
              </w:rPr>
              <w:fldChar w:fldCharType="separate"/>
            </w:r>
            <w:r w:rsidR="002B093A">
              <w:rPr>
                <w:noProof/>
                <w:webHidden/>
              </w:rPr>
              <w:t>179</w:t>
            </w:r>
            <w:r>
              <w:rPr>
                <w:noProof/>
                <w:webHidden/>
              </w:rPr>
              <w:fldChar w:fldCharType="end"/>
            </w:r>
          </w:hyperlink>
        </w:p>
        <w:p w:rsidR="00B83085" w:rsidRDefault="00B83085">
          <w:pPr>
            <w:pStyle w:val="TOC3"/>
            <w:tabs>
              <w:tab w:val="right" w:leader="dot" w:pos="9350"/>
            </w:tabs>
            <w:rPr>
              <w:rFonts w:eastAsiaTheme="minorEastAsia"/>
              <w:noProof/>
            </w:rPr>
          </w:pPr>
          <w:hyperlink w:anchor="_Toc529257402" w:history="1">
            <w:r w:rsidRPr="004009F7">
              <w:rPr>
                <w:rStyle w:val="Hyperlink"/>
                <w:noProof/>
              </w:rPr>
              <w:t>Hebrews 10:35-39</w:t>
            </w:r>
            <w:r>
              <w:rPr>
                <w:noProof/>
                <w:webHidden/>
              </w:rPr>
              <w:tab/>
            </w:r>
            <w:r>
              <w:rPr>
                <w:noProof/>
                <w:webHidden/>
              </w:rPr>
              <w:fldChar w:fldCharType="begin"/>
            </w:r>
            <w:r>
              <w:rPr>
                <w:noProof/>
                <w:webHidden/>
              </w:rPr>
              <w:instrText xml:space="preserve"> PAGEREF _Toc529257402 \h </w:instrText>
            </w:r>
            <w:r>
              <w:rPr>
                <w:noProof/>
                <w:webHidden/>
              </w:rPr>
            </w:r>
            <w:r>
              <w:rPr>
                <w:noProof/>
                <w:webHidden/>
              </w:rPr>
              <w:fldChar w:fldCharType="separate"/>
            </w:r>
            <w:r w:rsidR="002B093A">
              <w:rPr>
                <w:noProof/>
                <w:webHidden/>
              </w:rPr>
              <w:t>180</w:t>
            </w:r>
            <w:r>
              <w:rPr>
                <w:noProof/>
                <w:webHidden/>
              </w:rPr>
              <w:fldChar w:fldCharType="end"/>
            </w:r>
          </w:hyperlink>
        </w:p>
        <w:p w:rsidR="00B83085" w:rsidRDefault="00B83085">
          <w:pPr>
            <w:pStyle w:val="TOC3"/>
            <w:tabs>
              <w:tab w:val="right" w:leader="dot" w:pos="9350"/>
            </w:tabs>
            <w:rPr>
              <w:rFonts w:eastAsiaTheme="minorEastAsia"/>
              <w:noProof/>
            </w:rPr>
          </w:pPr>
          <w:hyperlink w:anchor="_Toc529257403" w:history="1">
            <w:r w:rsidRPr="004009F7">
              <w:rPr>
                <w:rStyle w:val="Hyperlink"/>
                <w:noProof/>
              </w:rPr>
              <w:t>Romans 1:15-25</w:t>
            </w:r>
            <w:r>
              <w:rPr>
                <w:noProof/>
                <w:webHidden/>
              </w:rPr>
              <w:tab/>
            </w:r>
            <w:r>
              <w:rPr>
                <w:noProof/>
                <w:webHidden/>
              </w:rPr>
              <w:fldChar w:fldCharType="begin"/>
            </w:r>
            <w:r>
              <w:rPr>
                <w:noProof/>
                <w:webHidden/>
              </w:rPr>
              <w:instrText xml:space="preserve"> PAGEREF _Toc529257403 \h </w:instrText>
            </w:r>
            <w:r>
              <w:rPr>
                <w:noProof/>
                <w:webHidden/>
              </w:rPr>
            </w:r>
            <w:r>
              <w:rPr>
                <w:noProof/>
                <w:webHidden/>
              </w:rPr>
              <w:fldChar w:fldCharType="separate"/>
            </w:r>
            <w:r w:rsidR="002B093A">
              <w:rPr>
                <w:noProof/>
                <w:webHidden/>
              </w:rPr>
              <w:t>181</w:t>
            </w:r>
            <w:r>
              <w:rPr>
                <w:noProof/>
                <w:webHidden/>
              </w:rPr>
              <w:fldChar w:fldCharType="end"/>
            </w:r>
          </w:hyperlink>
        </w:p>
        <w:p w:rsidR="00B83085" w:rsidRDefault="00B83085">
          <w:pPr>
            <w:pStyle w:val="TOC3"/>
            <w:tabs>
              <w:tab w:val="right" w:leader="dot" w:pos="9350"/>
            </w:tabs>
            <w:rPr>
              <w:rFonts w:eastAsiaTheme="minorEastAsia"/>
              <w:noProof/>
            </w:rPr>
          </w:pPr>
          <w:hyperlink w:anchor="_Toc529257404" w:history="1">
            <w:r w:rsidRPr="004009F7">
              <w:rPr>
                <w:rStyle w:val="Hyperlink"/>
                <w:noProof/>
              </w:rPr>
              <w:t>Galatians 3:1-11; 1:6-9</w:t>
            </w:r>
            <w:r>
              <w:rPr>
                <w:noProof/>
                <w:webHidden/>
              </w:rPr>
              <w:tab/>
            </w:r>
            <w:r>
              <w:rPr>
                <w:noProof/>
                <w:webHidden/>
              </w:rPr>
              <w:fldChar w:fldCharType="begin"/>
            </w:r>
            <w:r>
              <w:rPr>
                <w:noProof/>
                <w:webHidden/>
              </w:rPr>
              <w:instrText xml:space="preserve"> PAGEREF _Toc529257404 \h </w:instrText>
            </w:r>
            <w:r>
              <w:rPr>
                <w:noProof/>
                <w:webHidden/>
              </w:rPr>
            </w:r>
            <w:r>
              <w:rPr>
                <w:noProof/>
                <w:webHidden/>
              </w:rPr>
              <w:fldChar w:fldCharType="separate"/>
            </w:r>
            <w:r w:rsidR="002B093A">
              <w:rPr>
                <w:noProof/>
                <w:webHidden/>
              </w:rPr>
              <w:t>182</w:t>
            </w:r>
            <w:r>
              <w:rPr>
                <w:noProof/>
                <w:webHidden/>
              </w:rPr>
              <w:fldChar w:fldCharType="end"/>
            </w:r>
          </w:hyperlink>
        </w:p>
        <w:p w:rsidR="00B83085" w:rsidRDefault="00B83085">
          <w:pPr>
            <w:pStyle w:val="TOC3"/>
            <w:tabs>
              <w:tab w:val="right" w:leader="dot" w:pos="9350"/>
            </w:tabs>
            <w:rPr>
              <w:rFonts w:eastAsiaTheme="minorEastAsia"/>
              <w:noProof/>
            </w:rPr>
          </w:pPr>
          <w:hyperlink w:anchor="_Toc529257405" w:history="1">
            <w:r w:rsidRPr="004009F7">
              <w:rPr>
                <w:rStyle w:val="Hyperlink"/>
                <w:noProof/>
              </w:rPr>
              <w:t>Isaiah 30:8-11</w:t>
            </w:r>
            <w:r>
              <w:rPr>
                <w:noProof/>
                <w:webHidden/>
              </w:rPr>
              <w:tab/>
            </w:r>
            <w:r>
              <w:rPr>
                <w:noProof/>
                <w:webHidden/>
              </w:rPr>
              <w:fldChar w:fldCharType="begin"/>
            </w:r>
            <w:r>
              <w:rPr>
                <w:noProof/>
                <w:webHidden/>
              </w:rPr>
              <w:instrText xml:space="preserve"> PAGEREF _Toc529257405 \h </w:instrText>
            </w:r>
            <w:r>
              <w:rPr>
                <w:noProof/>
                <w:webHidden/>
              </w:rPr>
            </w:r>
            <w:r>
              <w:rPr>
                <w:noProof/>
                <w:webHidden/>
              </w:rPr>
              <w:fldChar w:fldCharType="separate"/>
            </w:r>
            <w:r w:rsidR="002B093A">
              <w:rPr>
                <w:noProof/>
                <w:webHidden/>
              </w:rPr>
              <w:t>183</w:t>
            </w:r>
            <w:r>
              <w:rPr>
                <w:noProof/>
                <w:webHidden/>
              </w:rPr>
              <w:fldChar w:fldCharType="end"/>
            </w:r>
          </w:hyperlink>
        </w:p>
        <w:p w:rsidR="00B83085" w:rsidRDefault="00B83085">
          <w:pPr>
            <w:pStyle w:val="TOC1"/>
            <w:tabs>
              <w:tab w:val="right" w:leader="dot" w:pos="9350"/>
            </w:tabs>
            <w:rPr>
              <w:rFonts w:eastAsiaTheme="minorEastAsia"/>
              <w:noProof/>
            </w:rPr>
          </w:pPr>
          <w:hyperlink w:anchor="_Toc529257406" w:history="1">
            <w:r w:rsidRPr="004009F7">
              <w:rPr>
                <w:rStyle w:val="Hyperlink"/>
                <w:noProof/>
              </w:rPr>
              <w:t>PART 10</w:t>
            </w:r>
            <w:r>
              <w:rPr>
                <w:noProof/>
                <w:webHidden/>
              </w:rPr>
              <w:tab/>
            </w:r>
            <w:r>
              <w:rPr>
                <w:noProof/>
                <w:webHidden/>
              </w:rPr>
              <w:fldChar w:fldCharType="begin"/>
            </w:r>
            <w:r>
              <w:rPr>
                <w:noProof/>
                <w:webHidden/>
              </w:rPr>
              <w:instrText xml:space="preserve"> PAGEREF _Toc529257406 \h </w:instrText>
            </w:r>
            <w:r>
              <w:rPr>
                <w:noProof/>
                <w:webHidden/>
              </w:rPr>
            </w:r>
            <w:r>
              <w:rPr>
                <w:noProof/>
                <w:webHidden/>
              </w:rPr>
              <w:fldChar w:fldCharType="separate"/>
            </w:r>
            <w:r w:rsidR="002B093A">
              <w:rPr>
                <w:noProof/>
                <w:webHidden/>
              </w:rPr>
              <w:t>198</w:t>
            </w:r>
            <w:r>
              <w:rPr>
                <w:noProof/>
                <w:webHidden/>
              </w:rPr>
              <w:fldChar w:fldCharType="end"/>
            </w:r>
          </w:hyperlink>
        </w:p>
        <w:p w:rsidR="00B83085" w:rsidRDefault="00B83085">
          <w:pPr>
            <w:pStyle w:val="TOC2"/>
            <w:tabs>
              <w:tab w:val="right" w:leader="dot" w:pos="9350"/>
            </w:tabs>
            <w:rPr>
              <w:rFonts w:eastAsiaTheme="minorEastAsia"/>
              <w:noProof/>
            </w:rPr>
          </w:pPr>
          <w:hyperlink w:anchor="_Toc529257407" w:history="1">
            <w:r w:rsidRPr="004009F7">
              <w:rPr>
                <w:rStyle w:val="Hyperlink"/>
                <w:noProof/>
              </w:rPr>
              <w:t>In-depth Study of Daniel’s Last Vision (Continued)</w:t>
            </w:r>
            <w:r>
              <w:rPr>
                <w:noProof/>
                <w:webHidden/>
              </w:rPr>
              <w:tab/>
            </w:r>
            <w:r>
              <w:rPr>
                <w:noProof/>
                <w:webHidden/>
              </w:rPr>
              <w:fldChar w:fldCharType="begin"/>
            </w:r>
            <w:r>
              <w:rPr>
                <w:noProof/>
                <w:webHidden/>
              </w:rPr>
              <w:instrText xml:space="preserve"> PAGEREF _Toc529257407 \h </w:instrText>
            </w:r>
            <w:r>
              <w:rPr>
                <w:noProof/>
                <w:webHidden/>
              </w:rPr>
            </w:r>
            <w:r>
              <w:rPr>
                <w:noProof/>
                <w:webHidden/>
              </w:rPr>
              <w:fldChar w:fldCharType="separate"/>
            </w:r>
            <w:r w:rsidR="002B093A">
              <w:rPr>
                <w:noProof/>
                <w:webHidden/>
              </w:rPr>
              <w:t>198</w:t>
            </w:r>
            <w:r>
              <w:rPr>
                <w:noProof/>
                <w:webHidden/>
              </w:rPr>
              <w:fldChar w:fldCharType="end"/>
            </w:r>
          </w:hyperlink>
        </w:p>
        <w:p w:rsidR="00B83085" w:rsidRDefault="00B83085">
          <w:pPr>
            <w:pStyle w:val="TOC3"/>
            <w:tabs>
              <w:tab w:val="right" w:leader="dot" w:pos="9350"/>
            </w:tabs>
            <w:rPr>
              <w:rFonts w:eastAsiaTheme="minorEastAsia"/>
              <w:noProof/>
            </w:rPr>
          </w:pPr>
          <w:hyperlink w:anchor="_Toc529257408" w:history="1">
            <w:r w:rsidRPr="004009F7">
              <w:rPr>
                <w:rStyle w:val="Hyperlink"/>
                <w:noProof/>
              </w:rPr>
              <w:t>Book of Daniel, Chapters 10, 11, 12 (Continued)</w:t>
            </w:r>
            <w:r>
              <w:rPr>
                <w:noProof/>
                <w:webHidden/>
              </w:rPr>
              <w:tab/>
            </w:r>
            <w:r>
              <w:rPr>
                <w:noProof/>
                <w:webHidden/>
              </w:rPr>
              <w:fldChar w:fldCharType="begin"/>
            </w:r>
            <w:r>
              <w:rPr>
                <w:noProof/>
                <w:webHidden/>
              </w:rPr>
              <w:instrText xml:space="preserve"> PAGEREF _Toc529257408 \h </w:instrText>
            </w:r>
            <w:r>
              <w:rPr>
                <w:noProof/>
                <w:webHidden/>
              </w:rPr>
            </w:r>
            <w:r>
              <w:rPr>
                <w:noProof/>
                <w:webHidden/>
              </w:rPr>
              <w:fldChar w:fldCharType="separate"/>
            </w:r>
            <w:r w:rsidR="002B093A">
              <w:rPr>
                <w:noProof/>
                <w:webHidden/>
              </w:rPr>
              <w:t>198</w:t>
            </w:r>
            <w:r>
              <w:rPr>
                <w:noProof/>
                <w:webHidden/>
              </w:rPr>
              <w:fldChar w:fldCharType="end"/>
            </w:r>
          </w:hyperlink>
        </w:p>
        <w:p w:rsidR="00B83085" w:rsidRDefault="00B83085">
          <w:pPr>
            <w:pStyle w:val="TOC3"/>
            <w:tabs>
              <w:tab w:val="right" w:leader="dot" w:pos="9350"/>
            </w:tabs>
            <w:rPr>
              <w:rFonts w:eastAsiaTheme="minorEastAsia"/>
              <w:noProof/>
            </w:rPr>
          </w:pPr>
          <w:hyperlink w:anchor="_Toc529257409" w:history="1">
            <w:r w:rsidRPr="004009F7">
              <w:rPr>
                <w:rStyle w:val="Hyperlink"/>
                <w:noProof/>
              </w:rPr>
              <w:t>Daniel 12</w:t>
            </w:r>
            <w:r>
              <w:rPr>
                <w:noProof/>
                <w:webHidden/>
              </w:rPr>
              <w:tab/>
            </w:r>
            <w:r>
              <w:rPr>
                <w:noProof/>
                <w:webHidden/>
              </w:rPr>
              <w:fldChar w:fldCharType="begin"/>
            </w:r>
            <w:r>
              <w:rPr>
                <w:noProof/>
                <w:webHidden/>
              </w:rPr>
              <w:instrText xml:space="preserve"> PAGEREF _Toc529257409 \h </w:instrText>
            </w:r>
            <w:r>
              <w:rPr>
                <w:noProof/>
                <w:webHidden/>
              </w:rPr>
            </w:r>
            <w:r>
              <w:rPr>
                <w:noProof/>
                <w:webHidden/>
              </w:rPr>
              <w:fldChar w:fldCharType="separate"/>
            </w:r>
            <w:r w:rsidR="002B093A">
              <w:rPr>
                <w:noProof/>
                <w:webHidden/>
              </w:rPr>
              <w:t>199</w:t>
            </w:r>
            <w:r>
              <w:rPr>
                <w:noProof/>
                <w:webHidden/>
              </w:rPr>
              <w:fldChar w:fldCharType="end"/>
            </w:r>
          </w:hyperlink>
        </w:p>
        <w:p w:rsidR="00B83085" w:rsidRDefault="00B83085">
          <w:pPr>
            <w:pStyle w:val="TOC3"/>
            <w:tabs>
              <w:tab w:val="right" w:leader="dot" w:pos="9350"/>
            </w:tabs>
            <w:rPr>
              <w:rFonts w:eastAsiaTheme="minorEastAsia"/>
              <w:noProof/>
            </w:rPr>
          </w:pPr>
          <w:hyperlink w:anchor="_Toc529257410" w:history="1">
            <w:r w:rsidRPr="004009F7">
              <w:rPr>
                <w:rStyle w:val="Hyperlink"/>
                <w:noProof/>
              </w:rPr>
              <w:t>1 Peter 1:10-11</w:t>
            </w:r>
            <w:r>
              <w:rPr>
                <w:noProof/>
                <w:webHidden/>
              </w:rPr>
              <w:tab/>
            </w:r>
            <w:r>
              <w:rPr>
                <w:noProof/>
                <w:webHidden/>
              </w:rPr>
              <w:fldChar w:fldCharType="begin"/>
            </w:r>
            <w:r>
              <w:rPr>
                <w:noProof/>
                <w:webHidden/>
              </w:rPr>
              <w:instrText xml:space="preserve"> PAGEREF _Toc529257410 \h </w:instrText>
            </w:r>
            <w:r>
              <w:rPr>
                <w:noProof/>
                <w:webHidden/>
              </w:rPr>
            </w:r>
            <w:r>
              <w:rPr>
                <w:noProof/>
                <w:webHidden/>
              </w:rPr>
              <w:fldChar w:fldCharType="separate"/>
            </w:r>
            <w:r w:rsidR="002B093A">
              <w:rPr>
                <w:noProof/>
                <w:webHidden/>
              </w:rPr>
              <w:t>201</w:t>
            </w:r>
            <w:r>
              <w:rPr>
                <w:noProof/>
                <w:webHidden/>
              </w:rPr>
              <w:fldChar w:fldCharType="end"/>
            </w:r>
          </w:hyperlink>
        </w:p>
        <w:p w:rsidR="00B83085" w:rsidRDefault="00B83085">
          <w:pPr>
            <w:pStyle w:val="TOC3"/>
            <w:tabs>
              <w:tab w:val="right" w:leader="dot" w:pos="9350"/>
            </w:tabs>
            <w:rPr>
              <w:rFonts w:eastAsiaTheme="minorEastAsia"/>
              <w:noProof/>
            </w:rPr>
          </w:pPr>
          <w:hyperlink w:anchor="_Toc529257411" w:history="1">
            <w:r w:rsidRPr="004009F7">
              <w:rPr>
                <w:rStyle w:val="Hyperlink"/>
                <w:noProof/>
              </w:rPr>
              <w:t>Leviticus 26:19</w:t>
            </w:r>
            <w:r>
              <w:rPr>
                <w:noProof/>
                <w:webHidden/>
              </w:rPr>
              <w:tab/>
            </w:r>
            <w:r>
              <w:rPr>
                <w:noProof/>
                <w:webHidden/>
              </w:rPr>
              <w:fldChar w:fldCharType="begin"/>
            </w:r>
            <w:r>
              <w:rPr>
                <w:noProof/>
                <w:webHidden/>
              </w:rPr>
              <w:instrText xml:space="preserve"> PAGEREF _Toc529257411 \h </w:instrText>
            </w:r>
            <w:r>
              <w:rPr>
                <w:noProof/>
                <w:webHidden/>
              </w:rPr>
            </w:r>
            <w:r>
              <w:rPr>
                <w:noProof/>
                <w:webHidden/>
              </w:rPr>
              <w:fldChar w:fldCharType="separate"/>
            </w:r>
            <w:r w:rsidR="002B093A">
              <w:rPr>
                <w:noProof/>
                <w:webHidden/>
              </w:rPr>
              <w:t>204</w:t>
            </w:r>
            <w:r>
              <w:rPr>
                <w:noProof/>
                <w:webHidden/>
              </w:rPr>
              <w:fldChar w:fldCharType="end"/>
            </w:r>
          </w:hyperlink>
        </w:p>
        <w:p w:rsidR="00B83085" w:rsidRDefault="00B83085">
          <w:pPr>
            <w:pStyle w:val="TOC3"/>
            <w:tabs>
              <w:tab w:val="right" w:leader="dot" w:pos="9350"/>
            </w:tabs>
            <w:rPr>
              <w:rFonts w:eastAsiaTheme="minorEastAsia"/>
              <w:noProof/>
            </w:rPr>
          </w:pPr>
          <w:hyperlink w:anchor="_Toc529257412" w:history="1">
            <w:r w:rsidRPr="004009F7">
              <w:rPr>
                <w:rStyle w:val="Hyperlink"/>
                <w:noProof/>
              </w:rPr>
              <w:t>Isaiah 7:8</w:t>
            </w:r>
            <w:r>
              <w:rPr>
                <w:noProof/>
                <w:webHidden/>
              </w:rPr>
              <w:tab/>
            </w:r>
            <w:r>
              <w:rPr>
                <w:noProof/>
                <w:webHidden/>
              </w:rPr>
              <w:fldChar w:fldCharType="begin"/>
            </w:r>
            <w:r>
              <w:rPr>
                <w:noProof/>
                <w:webHidden/>
              </w:rPr>
              <w:instrText xml:space="preserve"> PAGEREF _Toc529257412 \h </w:instrText>
            </w:r>
            <w:r>
              <w:rPr>
                <w:noProof/>
                <w:webHidden/>
              </w:rPr>
            </w:r>
            <w:r>
              <w:rPr>
                <w:noProof/>
                <w:webHidden/>
              </w:rPr>
              <w:fldChar w:fldCharType="separate"/>
            </w:r>
            <w:r w:rsidR="002B093A">
              <w:rPr>
                <w:noProof/>
                <w:webHidden/>
              </w:rPr>
              <w:t>205</w:t>
            </w:r>
            <w:r>
              <w:rPr>
                <w:noProof/>
                <w:webHidden/>
              </w:rPr>
              <w:fldChar w:fldCharType="end"/>
            </w:r>
          </w:hyperlink>
        </w:p>
        <w:p w:rsidR="00B83085" w:rsidRDefault="00B83085">
          <w:pPr>
            <w:pStyle w:val="TOC3"/>
            <w:tabs>
              <w:tab w:val="right" w:leader="dot" w:pos="9350"/>
            </w:tabs>
            <w:rPr>
              <w:rFonts w:eastAsiaTheme="minorEastAsia"/>
              <w:noProof/>
            </w:rPr>
          </w:pPr>
          <w:hyperlink w:anchor="_Toc529257413" w:history="1">
            <w:r w:rsidRPr="004009F7">
              <w:rPr>
                <w:rStyle w:val="Hyperlink"/>
                <w:i/>
                <w:noProof/>
              </w:rPr>
              <w:t xml:space="preserve">Figure No. 5:   </w:t>
            </w:r>
            <w:r w:rsidRPr="004009F7">
              <w:rPr>
                <w:rStyle w:val="Hyperlink"/>
                <w:noProof/>
              </w:rPr>
              <w:t xml:space="preserve">The </w:t>
            </w:r>
            <w:r w:rsidRPr="004009F7">
              <w:rPr>
                <w:rStyle w:val="Hyperlink"/>
                <w:i/>
                <w:noProof/>
              </w:rPr>
              <w:t>Seven Times</w:t>
            </w:r>
            <w:r w:rsidRPr="004009F7">
              <w:rPr>
                <w:rStyle w:val="Hyperlink"/>
                <w:noProof/>
              </w:rPr>
              <w:t xml:space="preserve"> of Leviticus 26:  The Northern Kingdom of Israel</w:t>
            </w:r>
            <w:r>
              <w:rPr>
                <w:noProof/>
                <w:webHidden/>
              </w:rPr>
              <w:tab/>
            </w:r>
            <w:r>
              <w:rPr>
                <w:noProof/>
                <w:webHidden/>
              </w:rPr>
              <w:fldChar w:fldCharType="begin"/>
            </w:r>
            <w:r>
              <w:rPr>
                <w:noProof/>
                <w:webHidden/>
              </w:rPr>
              <w:instrText xml:space="preserve"> PAGEREF _Toc529257413 \h </w:instrText>
            </w:r>
            <w:r>
              <w:rPr>
                <w:noProof/>
                <w:webHidden/>
              </w:rPr>
            </w:r>
            <w:r>
              <w:rPr>
                <w:noProof/>
                <w:webHidden/>
              </w:rPr>
              <w:fldChar w:fldCharType="separate"/>
            </w:r>
            <w:r w:rsidR="002B093A">
              <w:rPr>
                <w:noProof/>
                <w:webHidden/>
              </w:rPr>
              <w:t>206</w:t>
            </w:r>
            <w:r>
              <w:rPr>
                <w:noProof/>
                <w:webHidden/>
              </w:rPr>
              <w:fldChar w:fldCharType="end"/>
            </w:r>
          </w:hyperlink>
        </w:p>
        <w:p w:rsidR="00B83085" w:rsidRDefault="00B83085">
          <w:pPr>
            <w:pStyle w:val="TOC3"/>
            <w:tabs>
              <w:tab w:val="right" w:leader="dot" w:pos="9350"/>
            </w:tabs>
            <w:rPr>
              <w:rFonts w:eastAsiaTheme="minorEastAsia"/>
              <w:noProof/>
            </w:rPr>
          </w:pPr>
          <w:hyperlink w:anchor="_Toc529257414" w:history="1">
            <w:r w:rsidRPr="004009F7">
              <w:rPr>
                <w:rStyle w:val="Hyperlink"/>
                <w:i/>
                <w:noProof/>
              </w:rPr>
              <w:t xml:space="preserve">Figure No. 6:  </w:t>
            </w:r>
            <w:r w:rsidRPr="004009F7">
              <w:rPr>
                <w:rStyle w:val="Hyperlink"/>
                <w:noProof/>
              </w:rPr>
              <w:t xml:space="preserve">The </w:t>
            </w:r>
            <w:r w:rsidRPr="004009F7">
              <w:rPr>
                <w:rStyle w:val="Hyperlink"/>
                <w:i/>
                <w:noProof/>
              </w:rPr>
              <w:t>Seven Times</w:t>
            </w:r>
            <w:r w:rsidRPr="004009F7">
              <w:rPr>
                <w:rStyle w:val="Hyperlink"/>
                <w:noProof/>
              </w:rPr>
              <w:t xml:space="preserve"> of Leviticus 26:  The Southern Kingdom of Judah</w:t>
            </w:r>
            <w:r>
              <w:rPr>
                <w:noProof/>
                <w:webHidden/>
              </w:rPr>
              <w:tab/>
            </w:r>
            <w:r>
              <w:rPr>
                <w:noProof/>
                <w:webHidden/>
              </w:rPr>
              <w:fldChar w:fldCharType="begin"/>
            </w:r>
            <w:r>
              <w:rPr>
                <w:noProof/>
                <w:webHidden/>
              </w:rPr>
              <w:instrText xml:space="preserve"> PAGEREF _Toc529257414 \h </w:instrText>
            </w:r>
            <w:r>
              <w:rPr>
                <w:noProof/>
                <w:webHidden/>
              </w:rPr>
            </w:r>
            <w:r>
              <w:rPr>
                <w:noProof/>
                <w:webHidden/>
              </w:rPr>
              <w:fldChar w:fldCharType="separate"/>
            </w:r>
            <w:r w:rsidR="002B093A">
              <w:rPr>
                <w:noProof/>
                <w:webHidden/>
              </w:rPr>
              <w:t>206</w:t>
            </w:r>
            <w:r>
              <w:rPr>
                <w:noProof/>
                <w:webHidden/>
              </w:rPr>
              <w:fldChar w:fldCharType="end"/>
            </w:r>
          </w:hyperlink>
        </w:p>
        <w:p w:rsidR="00B83085" w:rsidRDefault="00B83085">
          <w:pPr>
            <w:pStyle w:val="TOC3"/>
            <w:tabs>
              <w:tab w:val="right" w:leader="dot" w:pos="9350"/>
            </w:tabs>
            <w:rPr>
              <w:rFonts w:eastAsiaTheme="minorEastAsia"/>
              <w:noProof/>
            </w:rPr>
          </w:pPr>
          <w:hyperlink w:anchor="_Toc529257415" w:history="1">
            <w:r w:rsidRPr="004009F7">
              <w:rPr>
                <w:rStyle w:val="Hyperlink"/>
                <w:i/>
                <w:noProof/>
              </w:rPr>
              <w:t xml:space="preserve">Figure No. 7:  </w:t>
            </w:r>
            <w:r w:rsidRPr="004009F7">
              <w:rPr>
                <w:rStyle w:val="Hyperlink"/>
                <w:noProof/>
              </w:rPr>
              <w:t>Time Prophecies of AD508 (1335 and 1290)</w:t>
            </w:r>
            <w:r>
              <w:rPr>
                <w:noProof/>
                <w:webHidden/>
              </w:rPr>
              <w:tab/>
            </w:r>
            <w:r>
              <w:rPr>
                <w:noProof/>
                <w:webHidden/>
              </w:rPr>
              <w:fldChar w:fldCharType="begin"/>
            </w:r>
            <w:r>
              <w:rPr>
                <w:noProof/>
                <w:webHidden/>
              </w:rPr>
              <w:instrText xml:space="preserve"> PAGEREF _Toc529257415 \h </w:instrText>
            </w:r>
            <w:r>
              <w:rPr>
                <w:noProof/>
                <w:webHidden/>
              </w:rPr>
            </w:r>
            <w:r>
              <w:rPr>
                <w:noProof/>
                <w:webHidden/>
              </w:rPr>
              <w:fldChar w:fldCharType="separate"/>
            </w:r>
            <w:r w:rsidR="002B093A">
              <w:rPr>
                <w:noProof/>
                <w:webHidden/>
              </w:rPr>
              <w:t>207</w:t>
            </w:r>
            <w:r>
              <w:rPr>
                <w:noProof/>
                <w:webHidden/>
              </w:rPr>
              <w:fldChar w:fldCharType="end"/>
            </w:r>
          </w:hyperlink>
        </w:p>
        <w:p w:rsidR="00B83085" w:rsidRDefault="00B83085">
          <w:pPr>
            <w:pStyle w:val="TOC1"/>
            <w:tabs>
              <w:tab w:val="right" w:leader="dot" w:pos="9350"/>
            </w:tabs>
            <w:rPr>
              <w:rFonts w:eastAsiaTheme="minorEastAsia"/>
              <w:noProof/>
            </w:rPr>
          </w:pPr>
          <w:hyperlink w:anchor="_Toc529257416" w:history="1">
            <w:r w:rsidRPr="004009F7">
              <w:rPr>
                <w:rStyle w:val="Hyperlink"/>
                <w:noProof/>
              </w:rPr>
              <w:t>PART 11</w:t>
            </w:r>
            <w:r>
              <w:rPr>
                <w:noProof/>
                <w:webHidden/>
              </w:rPr>
              <w:tab/>
            </w:r>
            <w:r>
              <w:rPr>
                <w:noProof/>
                <w:webHidden/>
              </w:rPr>
              <w:fldChar w:fldCharType="begin"/>
            </w:r>
            <w:r>
              <w:rPr>
                <w:noProof/>
                <w:webHidden/>
              </w:rPr>
              <w:instrText xml:space="preserve"> PAGEREF _Toc529257416 \h </w:instrText>
            </w:r>
            <w:r>
              <w:rPr>
                <w:noProof/>
                <w:webHidden/>
              </w:rPr>
            </w:r>
            <w:r>
              <w:rPr>
                <w:noProof/>
                <w:webHidden/>
              </w:rPr>
              <w:fldChar w:fldCharType="separate"/>
            </w:r>
            <w:r w:rsidR="002B093A">
              <w:rPr>
                <w:noProof/>
                <w:webHidden/>
              </w:rPr>
              <w:t>211</w:t>
            </w:r>
            <w:r>
              <w:rPr>
                <w:noProof/>
                <w:webHidden/>
              </w:rPr>
              <w:fldChar w:fldCharType="end"/>
            </w:r>
          </w:hyperlink>
        </w:p>
        <w:p w:rsidR="00B83085" w:rsidRDefault="00B83085">
          <w:pPr>
            <w:pStyle w:val="TOC2"/>
            <w:tabs>
              <w:tab w:val="right" w:leader="dot" w:pos="9350"/>
            </w:tabs>
            <w:rPr>
              <w:rFonts w:eastAsiaTheme="minorEastAsia"/>
              <w:noProof/>
            </w:rPr>
          </w:pPr>
          <w:hyperlink w:anchor="_Toc529257417" w:history="1">
            <w:r w:rsidRPr="004009F7">
              <w:rPr>
                <w:rStyle w:val="Hyperlink"/>
                <w:noProof/>
              </w:rPr>
              <w:t>Book of the Revelation</w:t>
            </w:r>
            <w:r>
              <w:rPr>
                <w:noProof/>
                <w:webHidden/>
              </w:rPr>
              <w:tab/>
            </w:r>
            <w:r>
              <w:rPr>
                <w:noProof/>
                <w:webHidden/>
              </w:rPr>
              <w:fldChar w:fldCharType="begin"/>
            </w:r>
            <w:r>
              <w:rPr>
                <w:noProof/>
                <w:webHidden/>
              </w:rPr>
              <w:instrText xml:space="preserve"> PAGEREF _Toc529257417 \h </w:instrText>
            </w:r>
            <w:r>
              <w:rPr>
                <w:noProof/>
                <w:webHidden/>
              </w:rPr>
            </w:r>
            <w:r>
              <w:rPr>
                <w:noProof/>
                <w:webHidden/>
              </w:rPr>
              <w:fldChar w:fldCharType="separate"/>
            </w:r>
            <w:r w:rsidR="002B093A">
              <w:rPr>
                <w:noProof/>
                <w:webHidden/>
              </w:rPr>
              <w:t>211</w:t>
            </w:r>
            <w:r>
              <w:rPr>
                <w:noProof/>
                <w:webHidden/>
              </w:rPr>
              <w:fldChar w:fldCharType="end"/>
            </w:r>
          </w:hyperlink>
        </w:p>
        <w:p w:rsidR="00B83085" w:rsidRDefault="00B83085">
          <w:pPr>
            <w:pStyle w:val="TOC2"/>
            <w:tabs>
              <w:tab w:val="right" w:leader="dot" w:pos="9350"/>
            </w:tabs>
            <w:rPr>
              <w:rFonts w:eastAsiaTheme="minorEastAsia"/>
              <w:noProof/>
            </w:rPr>
          </w:pPr>
          <w:hyperlink w:anchor="_Toc529257418" w:history="1">
            <w:r w:rsidRPr="004009F7">
              <w:rPr>
                <w:rStyle w:val="Hyperlink"/>
                <w:noProof/>
              </w:rPr>
              <w:t>Study of the Time Prophecies</w:t>
            </w:r>
            <w:r>
              <w:rPr>
                <w:noProof/>
                <w:webHidden/>
              </w:rPr>
              <w:tab/>
            </w:r>
            <w:r>
              <w:rPr>
                <w:noProof/>
                <w:webHidden/>
              </w:rPr>
              <w:fldChar w:fldCharType="begin"/>
            </w:r>
            <w:r>
              <w:rPr>
                <w:noProof/>
                <w:webHidden/>
              </w:rPr>
              <w:instrText xml:space="preserve"> PAGEREF _Toc529257418 \h </w:instrText>
            </w:r>
            <w:r>
              <w:rPr>
                <w:noProof/>
                <w:webHidden/>
              </w:rPr>
            </w:r>
            <w:r>
              <w:rPr>
                <w:noProof/>
                <w:webHidden/>
              </w:rPr>
              <w:fldChar w:fldCharType="separate"/>
            </w:r>
            <w:r w:rsidR="002B093A">
              <w:rPr>
                <w:noProof/>
                <w:webHidden/>
              </w:rPr>
              <w:t>212</w:t>
            </w:r>
            <w:r>
              <w:rPr>
                <w:noProof/>
                <w:webHidden/>
              </w:rPr>
              <w:fldChar w:fldCharType="end"/>
            </w:r>
          </w:hyperlink>
        </w:p>
        <w:p w:rsidR="00B83085" w:rsidRDefault="00B83085">
          <w:pPr>
            <w:pStyle w:val="TOC3"/>
            <w:tabs>
              <w:tab w:val="right" w:leader="dot" w:pos="9350"/>
            </w:tabs>
            <w:rPr>
              <w:rFonts w:eastAsiaTheme="minorEastAsia"/>
              <w:noProof/>
            </w:rPr>
          </w:pPr>
          <w:hyperlink w:anchor="_Toc529257419" w:history="1">
            <w:r w:rsidRPr="004009F7">
              <w:rPr>
                <w:rStyle w:val="Hyperlink"/>
                <w:i/>
                <w:noProof/>
              </w:rPr>
              <w:t xml:space="preserve">Figure No. 8:  </w:t>
            </w:r>
            <w:r w:rsidRPr="004009F7">
              <w:rPr>
                <w:rStyle w:val="Hyperlink"/>
                <w:noProof/>
              </w:rPr>
              <w:t>The 2300-Year Prophecy</w:t>
            </w:r>
            <w:r>
              <w:rPr>
                <w:noProof/>
                <w:webHidden/>
              </w:rPr>
              <w:tab/>
            </w:r>
            <w:r>
              <w:rPr>
                <w:noProof/>
                <w:webHidden/>
              </w:rPr>
              <w:fldChar w:fldCharType="begin"/>
            </w:r>
            <w:r>
              <w:rPr>
                <w:noProof/>
                <w:webHidden/>
              </w:rPr>
              <w:instrText xml:space="preserve"> PAGEREF _Toc529257419 \h </w:instrText>
            </w:r>
            <w:r>
              <w:rPr>
                <w:noProof/>
                <w:webHidden/>
              </w:rPr>
            </w:r>
            <w:r>
              <w:rPr>
                <w:noProof/>
                <w:webHidden/>
              </w:rPr>
              <w:fldChar w:fldCharType="separate"/>
            </w:r>
            <w:r w:rsidR="002B093A">
              <w:rPr>
                <w:noProof/>
                <w:webHidden/>
              </w:rPr>
              <w:t>213</w:t>
            </w:r>
            <w:r>
              <w:rPr>
                <w:noProof/>
                <w:webHidden/>
              </w:rPr>
              <w:fldChar w:fldCharType="end"/>
            </w:r>
          </w:hyperlink>
        </w:p>
        <w:p w:rsidR="00B83085" w:rsidRDefault="00B83085">
          <w:pPr>
            <w:pStyle w:val="TOC3"/>
            <w:tabs>
              <w:tab w:val="right" w:leader="dot" w:pos="9350"/>
            </w:tabs>
            <w:rPr>
              <w:rFonts w:eastAsiaTheme="minorEastAsia"/>
              <w:noProof/>
            </w:rPr>
          </w:pPr>
          <w:hyperlink w:anchor="_Toc529257420" w:history="1">
            <w:r w:rsidRPr="004009F7">
              <w:rPr>
                <w:rStyle w:val="Hyperlink"/>
                <w:i/>
                <w:noProof/>
              </w:rPr>
              <w:t>Figure No. 9:</w:t>
            </w:r>
            <w:r w:rsidRPr="004009F7">
              <w:rPr>
                <w:rStyle w:val="Hyperlink"/>
                <w:noProof/>
              </w:rPr>
              <w:t xml:space="preserve">  Prophecies of the First and Second Woes</w:t>
            </w:r>
            <w:r>
              <w:rPr>
                <w:noProof/>
                <w:webHidden/>
              </w:rPr>
              <w:tab/>
            </w:r>
            <w:r>
              <w:rPr>
                <w:noProof/>
                <w:webHidden/>
              </w:rPr>
              <w:fldChar w:fldCharType="begin"/>
            </w:r>
            <w:r>
              <w:rPr>
                <w:noProof/>
                <w:webHidden/>
              </w:rPr>
              <w:instrText xml:space="preserve"> PAGEREF _Toc529257420 \h </w:instrText>
            </w:r>
            <w:r>
              <w:rPr>
                <w:noProof/>
                <w:webHidden/>
              </w:rPr>
            </w:r>
            <w:r>
              <w:rPr>
                <w:noProof/>
                <w:webHidden/>
              </w:rPr>
              <w:fldChar w:fldCharType="separate"/>
            </w:r>
            <w:r w:rsidR="002B093A">
              <w:rPr>
                <w:noProof/>
                <w:webHidden/>
              </w:rPr>
              <w:t>213</w:t>
            </w:r>
            <w:r>
              <w:rPr>
                <w:noProof/>
                <w:webHidden/>
              </w:rPr>
              <w:fldChar w:fldCharType="end"/>
            </w:r>
          </w:hyperlink>
        </w:p>
        <w:p w:rsidR="00B83085" w:rsidRDefault="00B83085">
          <w:pPr>
            <w:pStyle w:val="TOC3"/>
            <w:tabs>
              <w:tab w:val="right" w:leader="dot" w:pos="9350"/>
            </w:tabs>
            <w:rPr>
              <w:rFonts w:eastAsiaTheme="minorEastAsia"/>
              <w:noProof/>
            </w:rPr>
          </w:pPr>
          <w:hyperlink w:anchor="_Toc529257421" w:history="1">
            <w:r w:rsidRPr="004009F7">
              <w:rPr>
                <w:rStyle w:val="Hyperlink"/>
                <w:noProof/>
              </w:rPr>
              <w:t>and the Fifth and Sixth Trumpets</w:t>
            </w:r>
            <w:r>
              <w:rPr>
                <w:noProof/>
                <w:webHidden/>
              </w:rPr>
              <w:tab/>
            </w:r>
            <w:r>
              <w:rPr>
                <w:noProof/>
                <w:webHidden/>
              </w:rPr>
              <w:fldChar w:fldCharType="begin"/>
            </w:r>
            <w:r>
              <w:rPr>
                <w:noProof/>
                <w:webHidden/>
              </w:rPr>
              <w:instrText xml:space="preserve"> PAGEREF _Toc529257421 \h </w:instrText>
            </w:r>
            <w:r>
              <w:rPr>
                <w:noProof/>
                <w:webHidden/>
              </w:rPr>
            </w:r>
            <w:r>
              <w:rPr>
                <w:noProof/>
                <w:webHidden/>
              </w:rPr>
              <w:fldChar w:fldCharType="separate"/>
            </w:r>
            <w:r w:rsidR="002B093A">
              <w:rPr>
                <w:noProof/>
                <w:webHidden/>
              </w:rPr>
              <w:t>213</w:t>
            </w:r>
            <w:r>
              <w:rPr>
                <w:noProof/>
                <w:webHidden/>
              </w:rPr>
              <w:fldChar w:fldCharType="end"/>
            </w:r>
          </w:hyperlink>
        </w:p>
        <w:p w:rsidR="00B83085" w:rsidRDefault="00B83085">
          <w:pPr>
            <w:pStyle w:val="TOC3"/>
            <w:tabs>
              <w:tab w:val="right" w:leader="dot" w:pos="9350"/>
            </w:tabs>
            <w:rPr>
              <w:rFonts w:eastAsiaTheme="minorEastAsia"/>
              <w:noProof/>
            </w:rPr>
          </w:pPr>
          <w:hyperlink w:anchor="_Toc529257422" w:history="1">
            <w:r w:rsidRPr="004009F7">
              <w:rPr>
                <w:rStyle w:val="Hyperlink"/>
                <w:i/>
                <w:noProof/>
              </w:rPr>
              <w:t>Figure No. 10:</w:t>
            </w:r>
            <w:r w:rsidRPr="004009F7">
              <w:rPr>
                <w:rStyle w:val="Hyperlink"/>
                <w:noProof/>
              </w:rPr>
              <w:t xml:space="preserve">   Prophecies of AD508 (1335 and 1290)</w:t>
            </w:r>
            <w:r>
              <w:rPr>
                <w:noProof/>
                <w:webHidden/>
              </w:rPr>
              <w:tab/>
            </w:r>
            <w:r>
              <w:rPr>
                <w:noProof/>
                <w:webHidden/>
              </w:rPr>
              <w:fldChar w:fldCharType="begin"/>
            </w:r>
            <w:r>
              <w:rPr>
                <w:noProof/>
                <w:webHidden/>
              </w:rPr>
              <w:instrText xml:space="preserve"> PAGEREF _Toc529257422 \h </w:instrText>
            </w:r>
            <w:r>
              <w:rPr>
                <w:noProof/>
                <w:webHidden/>
              </w:rPr>
            </w:r>
            <w:r>
              <w:rPr>
                <w:noProof/>
                <w:webHidden/>
              </w:rPr>
              <w:fldChar w:fldCharType="separate"/>
            </w:r>
            <w:r w:rsidR="002B093A">
              <w:rPr>
                <w:noProof/>
                <w:webHidden/>
              </w:rPr>
              <w:t>216</w:t>
            </w:r>
            <w:r>
              <w:rPr>
                <w:noProof/>
                <w:webHidden/>
              </w:rPr>
              <w:fldChar w:fldCharType="end"/>
            </w:r>
          </w:hyperlink>
        </w:p>
        <w:p w:rsidR="00B83085" w:rsidRDefault="00B83085">
          <w:pPr>
            <w:pStyle w:val="TOC3"/>
            <w:tabs>
              <w:tab w:val="right" w:leader="dot" w:pos="9350"/>
            </w:tabs>
            <w:rPr>
              <w:rFonts w:eastAsiaTheme="minorEastAsia"/>
              <w:noProof/>
            </w:rPr>
          </w:pPr>
          <w:hyperlink w:anchor="_Toc529257423" w:history="1">
            <w:r w:rsidRPr="004009F7">
              <w:rPr>
                <w:rStyle w:val="Hyperlink"/>
                <w:i/>
                <w:noProof/>
              </w:rPr>
              <w:t xml:space="preserve">Figure No. 11:  </w:t>
            </w:r>
            <w:r w:rsidRPr="004009F7">
              <w:rPr>
                <w:rStyle w:val="Hyperlink"/>
                <w:noProof/>
              </w:rPr>
              <w:t>The 2520 Prophecy Against the Northern Kingdom of Israel</w:t>
            </w:r>
            <w:r>
              <w:rPr>
                <w:noProof/>
                <w:webHidden/>
              </w:rPr>
              <w:tab/>
            </w:r>
            <w:r>
              <w:rPr>
                <w:noProof/>
                <w:webHidden/>
              </w:rPr>
              <w:fldChar w:fldCharType="begin"/>
            </w:r>
            <w:r>
              <w:rPr>
                <w:noProof/>
                <w:webHidden/>
              </w:rPr>
              <w:instrText xml:space="preserve"> PAGEREF _Toc529257423 \h </w:instrText>
            </w:r>
            <w:r>
              <w:rPr>
                <w:noProof/>
                <w:webHidden/>
              </w:rPr>
            </w:r>
            <w:r>
              <w:rPr>
                <w:noProof/>
                <w:webHidden/>
              </w:rPr>
              <w:fldChar w:fldCharType="separate"/>
            </w:r>
            <w:r w:rsidR="002B093A">
              <w:rPr>
                <w:noProof/>
                <w:webHidden/>
              </w:rPr>
              <w:t>217</w:t>
            </w:r>
            <w:r>
              <w:rPr>
                <w:noProof/>
                <w:webHidden/>
              </w:rPr>
              <w:fldChar w:fldCharType="end"/>
            </w:r>
          </w:hyperlink>
        </w:p>
        <w:p w:rsidR="00B83085" w:rsidRDefault="00B83085">
          <w:pPr>
            <w:pStyle w:val="TOC3"/>
            <w:tabs>
              <w:tab w:val="right" w:leader="dot" w:pos="9350"/>
            </w:tabs>
            <w:rPr>
              <w:rFonts w:eastAsiaTheme="minorEastAsia"/>
              <w:noProof/>
            </w:rPr>
          </w:pPr>
          <w:hyperlink w:anchor="_Toc529257424" w:history="1">
            <w:r w:rsidRPr="004009F7">
              <w:rPr>
                <w:rStyle w:val="Hyperlink"/>
                <w:i/>
                <w:noProof/>
              </w:rPr>
              <w:t xml:space="preserve">Figure No. 12:  </w:t>
            </w:r>
            <w:r w:rsidRPr="004009F7">
              <w:rPr>
                <w:rStyle w:val="Hyperlink"/>
                <w:noProof/>
              </w:rPr>
              <w:t>The 2520 Prophecy Against the Southern Kingdom of Judah</w:t>
            </w:r>
            <w:r>
              <w:rPr>
                <w:noProof/>
                <w:webHidden/>
              </w:rPr>
              <w:tab/>
            </w:r>
            <w:r>
              <w:rPr>
                <w:noProof/>
                <w:webHidden/>
              </w:rPr>
              <w:fldChar w:fldCharType="begin"/>
            </w:r>
            <w:r>
              <w:rPr>
                <w:noProof/>
                <w:webHidden/>
              </w:rPr>
              <w:instrText xml:space="preserve"> PAGEREF _Toc529257424 \h </w:instrText>
            </w:r>
            <w:r>
              <w:rPr>
                <w:noProof/>
                <w:webHidden/>
              </w:rPr>
            </w:r>
            <w:r>
              <w:rPr>
                <w:noProof/>
                <w:webHidden/>
              </w:rPr>
              <w:fldChar w:fldCharType="separate"/>
            </w:r>
            <w:r w:rsidR="002B093A">
              <w:rPr>
                <w:noProof/>
                <w:webHidden/>
              </w:rPr>
              <w:t>217</w:t>
            </w:r>
            <w:r>
              <w:rPr>
                <w:noProof/>
                <w:webHidden/>
              </w:rPr>
              <w:fldChar w:fldCharType="end"/>
            </w:r>
          </w:hyperlink>
        </w:p>
        <w:p w:rsidR="00B83085" w:rsidRDefault="00B83085">
          <w:pPr>
            <w:pStyle w:val="TOC3"/>
            <w:tabs>
              <w:tab w:val="right" w:leader="dot" w:pos="9350"/>
            </w:tabs>
            <w:rPr>
              <w:rFonts w:eastAsiaTheme="minorEastAsia"/>
              <w:noProof/>
            </w:rPr>
          </w:pPr>
          <w:hyperlink w:anchor="_Toc529257425" w:history="1">
            <w:r w:rsidRPr="004009F7">
              <w:rPr>
                <w:rStyle w:val="Hyperlink"/>
                <w:i/>
                <w:noProof/>
              </w:rPr>
              <w:t xml:space="preserve">Figure No. 13:  </w:t>
            </w:r>
            <w:r w:rsidRPr="004009F7">
              <w:rPr>
                <w:rStyle w:val="Hyperlink"/>
                <w:noProof/>
              </w:rPr>
              <w:t>Prophecy of the 1260 Years of Papal Rule</w:t>
            </w:r>
            <w:r>
              <w:rPr>
                <w:noProof/>
                <w:webHidden/>
              </w:rPr>
              <w:tab/>
            </w:r>
            <w:r>
              <w:rPr>
                <w:noProof/>
                <w:webHidden/>
              </w:rPr>
              <w:fldChar w:fldCharType="begin"/>
            </w:r>
            <w:r>
              <w:rPr>
                <w:noProof/>
                <w:webHidden/>
              </w:rPr>
              <w:instrText xml:space="preserve"> PAGEREF _Toc529257425 \h </w:instrText>
            </w:r>
            <w:r>
              <w:rPr>
                <w:noProof/>
                <w:webHidden/>
              </w:rPr>
            </w:r>
            <w:r>
              <w:rPr>
                <w:noProof/>
                <w:webHidden/>
              </w:rPr>
              <w:fldChar w:fldCharType="separate"/>
            </w:r>
            <w:r w:rsidR="002B093A">
              <w:rPr>
                <w:noProof/>
                <w:webHidden/>
              </w:rPr>
              <w:t>218</w:t>
            </w:r>
            <w:r>
              <w:rPr>
                <w:noProof/>
                <w:webHidden/>
              </w:rPr>
              <w:fldChar w:fldCharType="end"/>
            </w:r>
          </w:hyperlink>
        </w:p>
        <w:p w:rsidR="00B83085" w:rsidRDefault="00B83085">
          <w:pPr>
            <w:pStyle w:val="TOC3"/>
            <w:tabs>
              <w:tab w:val="right" w:leader="dot" w:pos="9350"/>
            </w:tabs>
            <w:rPr>
              <w:rFonts w:eastAsiaTheme="minorEastAsia"/>
              <w:noProof/>
            </w:rPr>
          </w:pPr>
          <w:hyperlink w:anchor="_Toc529257426" w:history="1">
            <w:r w:rsidRPr="004009F7">
              <w:rPr>
                <w:rStyle w:val="Hyperlink"/>
                <w:i/>
                <w:noProof/>
              </w:rPr>
              <w:t xml:space="preserve">Figure No. 14:  </w:t>
            </w:r>
            <w:r w:rsidRPr="004009F7">
              <w:rPr>
                <w:rStyle w:val="Hyperlink"/>
                <w:noProof/>
              </w:rPr>
              <w:t>The Two 2520s:  The Same Prophecy</w:t>
            </w:r>
            <w:r>
              <w:rPr>
                <w:noProof/>
                <w:webHidden/>
              </w:rPr>
              <w:tab/>
            </w:r>
            <w:r>
              <w:rPr>
                <w:noProof/>
                <w:webHidden/>
              </w:rPr>
              <w:fldChar w:fldCharType="begin"/>
            </w:r>
            <w:r>
              <w:rPr>
                <w:noProof/>
                <w:webHidden/>
              </w:rPr>
              <w:instrText xml:space="preserve"> PAGEREF _Toc529257426 \h </w:instrText>
            </w:r>
            <w:r>
              <w:rPr>
                <w:noProof/>
                <w:webHidden/>
              </w:rPr>
            </w:r>
            <w:r>
              <w:rPr>
                <w:noProof/>
                <w:webHidden/>
              </w:rPr>
              <w:fldChar w:fldCharType="separate"/>
            </w:r>
            <w:r w:rsidR="002B093A">
              <w:rPr>
                <w:noProof/>
                <w:webHidden/>
              </w:rPr>
              <w:t>220</w:t>
            </w:r>
            <w:r>
              <w:rPr>
                <w:noProof/>
                <w:webHidden/>
              </w:rPr>
              <w:fldChar w:fldCharType="end"/>
            </w:r>
          </w:hyperlink>
        </w:p>
        <w:p w:rsidR="00B83085" w:rsidRDefault="00B83085">
          <w:pPr>
            <w:pStyle w:val="TOC3"/>
            <w:tabs>
              <w:tab w:val="right" w:leader="dot" w:pos="9350"/>
            </w:tabs>
            <w:rPr>
              <w:rFonts w:eastAsiaTheme="minorEastAsia"/>
              <w:noProof/>
            </w:rPr>
          </w:pPr>
          <w:hyperlink w:anchor="_Toc529257427" w:history="1">
            <w:r w:rsidRPr="004009F7">
              <w:rPr>
                <w:rStyle w:val="Hyperlink"/>
                <w:noProof/>
              </w:rPr>
              <w:t>(Punishment for Breaking the Covenant]</w:t>
            </w:r>
            <w:r>
              <w:rPr>
                <w:noProof/>
                <w:webHidden/>
              </w:rPr>
              <w:tab/>
            </w:r>
            <w:r>
              <w:rPr>
                <w:noProof/>
                <w:webHidden/>
              </w:rPr>
              <w:fldChar w:fldCharType="begin"/>
            </w:r>
            <w:r>
              <w:rPr>
                <w:noProof/>
                <w:webHidden/>
              </w:rPr>
              <w:instrText xml:space="preserve"> PAGEREF _Toc529257427 \h </w:instrText>
            </w:r>
            <w:r>
              <w:rPr>
                <w:noProof/>
                <w:webHidden/>
              </w:rPr>
            </w:r>
            <w:r>
              <w:rPr>
                <w:noProof/>
                <w:webHidden/>
              </w:rPr>
              <w:fldChar w:fldCharType="separate"/>
            </w:r>
            <w:r w:rsidR="002B093A">
              <w:rPr>
                <w:noProof/>
                <w:webHidden/>
              </w:rPr>
              <w:t>220</w:t>
            </w:r>
            <w:r>
              <w:rPr>
                <w:noProof/>
                <w:webHidden/>
              </w:rPr>
              <w:fldChar w:fldCharType="end"/>
            </w:r>
          </w:hyperlink>
        </w:p>
        <w:p w:rsidR="00B83085" w:rsidRDefault="00B83085">
          <w:pPr>
            <w:pStyle w:val="TOC3"/>
            <w:tabs>
              <w:tab w:val="right" w:leader="dot" w:pos="9350"/>
            </w:tabs>
            <w:rPr>
              <w:rFonts w:eastAsiaTheme="minorEastAsia"/>
              <w:noProof/>
            </w:rPr>
          </w:pPr>
          <w:hyperlink w:anchor="_Toc529257428" w:history="1">
            <w:r w:rsidRPr="004009F7">
              <w:rPr>
                <w:rStyle w:val="Hyperlink"/>
                <w:i/>
                <w:noProof/>
              </w:rPr>
              <w:t xml:space="preserve">Figure No. 15:  </w:t>
            </w:r>
            <w:r w:rsidRPr="004009F7">
              <w:rPr>
                <w:rStyle w:val="Hyperlink"/>
                <w:noProof/>
              </w:rPr>
              <w:t>Connection of the 2520 to the 2300-Year Prophecy</w:t>
            </w:r>
            <w:r>
              <w:rPr>
                <w:noProof/>
                <w:webHidden/>
              </w:rPr>
              <w:tab/>
            </w:r>
            <w:r>
              <w:rPr>
                <w:noProof/>
                <w:webHidden/>
              </w:rPr>
              <w:fldChar w:fldCharType="begin"/>
            </w:r>
            <w:r>
              <w:rPr>
                <w:noProof/>
                <w:webHidden/>
              </w:rPr>
              <w:instrText xml:space="preserve"> PAGEREF _Toc529257428 \h </w:instrText>
            </w:r>
            <w:r>
              <w:rPr>
                <w:noProof/>
                <w:webHidden/>
              </w:rPr>
            </w:r>
            <w:r>
              <w:rPr>
                <w:noProof/>
                <w:webHidden/>
              </w:rPr>
              <w:fldChar w:fldCharType="separate"/>
            </w:r>
            <w:r w:rsidR="002B093A">
              <w:rPr>
                <w:noProof/>
                <w:webHidden/>
              </w:rPr>
              <w:t>221</w:t>
            </w:r>
            <w:r>
              <w:rPr>
                <w:noProof/>
                <w:webHidden/>
              </w:rPr>
              <w:fldChar w:fldCharType="end"/>
            </w:r>
          </w:hyperlink>
        </w:p>
        <w:p w:rsidR="00B83085" w:rsidRDefault="00B83085">
          <w:pPr>
            <w:pStyle w:val="TOC3"/>
            <w:tabs>
              <w:tab w:val="right" w:leader="dot" w:pos="9350"/>
            </w:tabs>
            <w:rPr>
              <w:rFonts w:eastAsiaTheme="minorEastAsia"/>
              <w:noProof/>
            </w:rPr>
          </w:pPr>
          <w:hyperlink w:anchor="_Toc529257429" w:history="1">
            <w:r w:rsidRPr="004009F7">
              <w:rPr>
                <w:rStyle w:val="Hyperlink"/>
                <w:i/>
                <w:noProof/>
              </w:rPr>
              <w:t xml:space="preserve">Figure No. 16:  </w:t>
            </w:r>
            <w:r w:rsidRPr="004009F7">
              <w:rPr>
                <w:rStyle w:val="Hyperlink"/>
                <w:noProof/>
              </w:rPr>
              <w:t>Arrival and Empowerment of the First Angel’s Message</w:t>
            </w:r>
            <w:r>
              <w:rPr>
                <w:noProof/>
                <w:webHidden/>
              </w:rPr>
              <w:tab/>
            </w:r>
            <w:r>
              <w:rPr>
                <w:noProof/>
                <w:webHidden/>
              </w:rPr>
              <w:fldChar w:fldCharType="begin"/>
            </w:r>
            <w:r>
              <w:rPr>
                <w:noProof/>
                <w:webHidden/>
              </w:rPr>
              <w:instrText xml:space="preserve"> PAGEREF _Toc529257429 \h </w:instrText>
            </w:r>
            <w:r>
              <w:rPr>
                <w:noProof/>
                <w:webHidden/>
              </w:rPr>
            </w:r>
            <w:r>
              <w:rPr>
                <w:noProof/>
                <w:webHidden/>
              </w:rPr>
              <w:fldChar w:fldCharType="separate"/>
            </w:r>
            <w:r w:rsidR="002B093A">
              <w:rPr>
                <w:noProof/>
                <w:webHidden/>
              </w:rPr>
              <w:t>222</w:t>
            </w:r>
            <w:r>
              <w:rPr>
                <w:noProof/>
                <w:webHidden/>
              </w:rPr>
              <w:fldChar w:fldCharType="end"/>
            </w:r>
          </w:hyperlink>
        </w:p>
        <w:p w:rsidR="00B83085" w:rsidRDefault="00B83085">
          <w:pPr>
            <w:pStyle w:val="TOC3"/>
            <w:tabs>
              <w:tab w:val="right" w:leader="dot" w:pos="9350"/>
            </w:tabs>
            <w:rPr>
              <w:rFonts w:eastAsiaTheme="minorEastAsia"/>
              <w:noProof/>
            </w:rPr>
          </w:pPr>
          <w:hyperlink w:anchor="_Toc529257430" w:history="1">
            <w:r w:rsidRPr="004009F7">
              <w:rPr>
                <w:rStyle w:val="Hyperlink"/>
                <w:i/>
                <w:noProof/>
              </w:rPr>
              <w:t xml:space="preserve">Figure No. 17:  </w:t>
            </w:r>
            <w:r w:rsidRPr="004009F7">
              <w:rPr>
                <w:rStyle w:val="Hyperlink"/>
                <w:noProof/>
              </w:rPr>
              <w:t>Connection of Prophecies with Each Other on the 1843 and 1850 Charts</w:t>
            </w:r>
            <w:r>
              <w:rPr>
                <w:noProof/>
                <w:webHidden/>
              </w:rPr>
              <w:tab/>
            </w:r>
            <w:r>
              <w:rPr>
                <w:noProof/>
                <w:webHidden/>
              </w:rPr>
              <w:fldChar w:fldCharType="begin"/>
            </w:r>
            <w:r>
              <w:rPr>
                <w:noProof/>
                <w:webHidden/>
              </w:rPr>
              <w:instrText xml:space="preserve"> PAGEREF _Toc529257430 \h </w:instrText>
            </w:r>
            <w:r>
              <w:rPr>
                <w:noProof/>
                <w:webHidden/>
              </w:rPr>
            </w:r>
            <w:r>
              <w:rPr>
                <w:noProof/>
                <w:webHidden/>
              </w:rPr>
              <w:fldChar w:fldCharType="separate"/>
            </w:r>
            <w:r w:rsidR="002B093A">
              <w:rPr>
                <w:noProof/>
                <w:webHidden/>
              </w:rPr>
              <w:t>223</w:t>
            </w:r>
            <w:r>
              <w:rPr>
                <w:noProof/>
                <w:webHidden/>
              </w:rPr>
              <w:fldChar w:fldCharType="end"/>
            </w:r>
          </w:hyperlink>
        </w:p>
        <w:p w:rsidR="00B83085" w:rsidRDefault="00B83085">
          <w:pPr>
            <w:pStyle w:val="TOC1"/>
            <w:tabs>
              <w:tab w:val="right" w:leader="dot" w:pos="9350"/>
            </w:tabs>
            <w:rPr>
              <w:rFonts w:eastAsiaTheme="minorEastAsia"/>
              <w:noProof/>
            </w:rPr>
          </w:pPr>
          <w:hyperlink w:anchor="_Toc529257431" w:history="1">
            <w:r w:rsidRPr="004009F7">
              <w:rPr>
                <w:rStyle w:val="Hyperlink"/>
                <w:noProof/>
              </w:rPr>
              <w:t>PART 12</w:t>
            </w:r>
            <w:r>
              <w:rPr>
                <w:noProof/>
                <w:webHidden/>
              </w:rPr>
              <w:tab/>
            </w:r>
            <w:r>
              <w:rPr>
                <w:noProof/>
                <w:webHidden/>
              </w:rPr>
              <w:fldChar w:fldCharType="begin"/>
            </w:r>
            <w:r>
              <w:rPr>
                <w:noProof/>
                <w:webHidden/>
              </w:rPr>
              <w:instrText xml:space="preserve"> PAGEREF _Toc529257431 \h </w:instrText>
            </w:r>
            <w:r>
              <w:rPr>
                <w:noProof/>
                <w:webHidden/>
              </w:rPr>
            </w:r>
            <w:r>
              <w:rPr>
                <w:noProof/>
                <w:webHidden/>
              </w:rPr>
              <w:fldChar w:fldCharType="separate"/>
            </w:r>
            <w:r w:rsidR="002B093A">
              <w:rPr>
                <w:noProof/>
                <w:webHidden/>
              </w:rPr>
              <w:t>229</w:t>
            </w:r>
            <w:r>
              <w:rPr>
                <w:noProof/>
                <w:webHidden/>
              </w:rPr>
              <w:fldChar w:fldCharType="end"/>
            </w:r>
          </w:hyperlink>
        </w:p>
        <w:p w:rsidR="00B83085" w:rsidRDefault="00B83085">
          <w:pPr>
            <w:pStyle w:val="TOC2"/>
            <w:tabs>
              <w:tab w:val="right" w:leader="dot" w:pos="9350"/>
            </w:tabs>
            <w:rPr>
              <w:rFonts w:eastAsiaTheme="minorEastAsia"/>
              <w:noProof/>
            </w:rPr>
          </w:pPr>
          <w:hyperlink w:anchor="_Toc529257432" w:history="1">
            <w:r w:rsidRPr="004009F7">
              <w:rPr>
                <w:rStyle w:val="Hyperlink"/>
                <w:noProof/>
              </w:rPr>
              <w:t>Daniel 8</w:t>
            </w:r>
            <w:r>
              <w:rPr>
                <w:noProof/>
                <w:webHidden/>
              </w:rPr>
              <w:tab/>
            </w:r>
            <w:r>
              <w:rPr>
                <w:noProof/>
                <w:webHidden/>
              </w:rPr>
              <w:fldChar w:fldCharType="begin"/>
            </w:r>
            <w:r>
              <w:rPr>
                <w:noProof/>
                <w:webHidden/>
              </w:rPr>
              <w:instrText xml:space="preserve"> PAGEREF _Toc529257432 \h </w:instrText>
            </w:r>
            <w:r>
              <w:rPr>
                <w:noProof/>
                <w:webHidden/>
              </w:rPr>
            </w:r>
            <w:r>
              <w:rPr>
                <w:noProof/>
                <w:webHidden/>
              </w:rPr>
              <w:fldChar w:fldCharType="separate"/>
            </w:r>
            <w:r w:rsidR="002B093A">
              <w:rPr>
                <w:noProof/>
                <w:webHidden/>
              </w:rPr>
              <w:t>229</w:t>
            </w:r>
            <w:r>
              <w:rPr>
                <w:noProof/>
                <w:webHidden/>
              </w:rPr>
              <w:fldChar w:fldCharType="end"/>
            </w:r>
          </w:hyperlink>
        </w:p>
        <w:p w:rsidR="00B83085" w:rsidRDefault="00B83085">
          <w:pPr>
            <w:pStyle w:val="TOC3"/>
            <w:tabs>
              <w:tab w:val="right" w:leader="dot" w:pos="9350"/>
            </w:tabs>
            <w:rPr>
              <w:rFonts w:eastAsiaTheme="minorEastAsia"/>
              <w:noProof/>
            </w:rPr>
          </w:pPr>
          <w:hyperlink w:anchor="_Toc529257433" w:history="1">
            <w:r w:rsidRPr="004009F7">
              <w:rPr>
                <w:rStyle w:val="Hyperlink"/>
                <w:noProof/>
              </w:rPr>
              <w:t>Exodus 12:5</w:t>
            </w:r>
            <w:r>
              <w:rPr>
                <w:noProof/>
                <w:webHidden/>
              </w:rPr>
              <w:tab/>
            </w:r>
            <w:r>
              <w:rPr>
                <w:noProof/>
                <w:webHidden/>
              </w:rPr>
              <w:fldChar w:fldCharType="begin"/>
            </w:r>
            <w:r>
              <w:rPr>
                <w:noProof/>
                <w:webHidden/>
              </w:rPr>
              <w:instrText xml:space="preserve"> PAGEREF _Toc529257433 \h </w:instrText>
            </w:r>
            <w:r>
              <w:rPr>
                <w:noProof/>
                <w:webHidden/>
              </w:rPr>
            </w:r>
            <w:r>
              <w:rPr>
                <w:noProof/>
                <w:webHidden/>
              </w:rPr>
              <w:fldChar w:fldCharType="separate"/>
            </w:r>
            <w:r w:rsidR="002B093A">
              <w:rPr>
                <w:noProof/>
                <w:webHidden/>
              </w:rPr>
              <w:t>232</w:t>
            </w:r>
            <w:r>
              <w:rPr>
                <w:noProof/>
                <w:webHidden/>
              </w:rPr>
              <w:fldChar w:fldCharType="end"/>
            </w:r>
          </w:hyperlink>
        </w:p>
        <w:p w:rsidR="00B83085" w:rsidRDefault="00B83085">
          <w:pPr>
            <w:pStyle w:val="TOC3"/>
            <w:tabs>
              <w:tab w:val="right" w:leader="dot" w:pos="9350"/>
            </w:tabs>
            <w:rPr>
              <w:rFonts w:eastAsiaTheme="minorEastAsia"/>
              <w:noProof/>
            </w:rPr>
          </w:pPr>
          <w:hyperlink w:anchor="_Toc529257434" w:history="1">
            <w:r w:rsidRPr="004009F7">
              <w:rPr>
                <w:rStyle w:val="Hyperlink"/>
                <w:noProof/>
              </w:rPr>
              <w:t>Exodus 29:1</w:t>
            </w:r>
            <w:r>
              <w:rPr>
                <w:noProof/>
                <w:webHidden/>
              </w:rPr>
              <w:tab/>
            </w:r>
            <w:r>
              <w:rPr>
                <w:noProof/>
                <w:webHidden/>
              </w:rPr>
              <w:fldChar w:fldCharType="begin"/>
            </w:r>
            <w:r>
              <w:rPr>
                <w:noProof/>
                <w:webHidden/>
              </w:rPr>
              <w:instrText xml:space="preserve"> PAGEREF _Toc529257434 \h </w:instrText>
            </w:r>
            <w:r>
              <w:rPr>
                <w:noProof/>
                <w:webHidden/>
              </w:rPr>
            </w:r>
            <w:r>
              <w:rPr>
                <w:noProof/>
                <w:webHidden/>
              </w:rPr>
              <w:fldChar w:fldCharType="separate"/>
            </w:r>
            <w:r w:rsidR="002B093A">
              <w:rPr>
                <w:noProof/>
                <w:webHidden/>
              </w:rPr>
              <w:t>233</w:t>
            </w:r>
            <w:r>
              <w:rPr>
                <w:noProof/>
                <w:webHidden/>
              </w:rPr>
              <w:fldChar w:fldCharType="end"/>
            </w:r>
          </w:hyperlink>
        </w:p>
        <w:p w:rsidR="00B83085" w:rsidRDefault="00B83085">
          <w:pPr>
            <w:pStyle w:val="TOC3"/>
            <w:tabs>
              <w:tab w:val="right" w:leader="dot" w:pos="9350"/>
            </w:tabs>
            <w:rPr>
              <w:rFonts w:eastAsiaTheme="minorEastAsia"/>
              <w:noProof/>
            </w:rPr>
          </w:pPr>
          <w:hyperlink w:anchor="_Toc529257435" w:history="1">
            <w:r w:rsidRPr="004009F7">
              <w:rPr>
                <w:rStyle w:val="Hyperlink"/>
                <w:noProof/>
              </w:rPr>
              <w:t>Exodus 27:1–2</w:t>
            </w:r>
            <w:r>
              <w:rPr>
                <w:noProof/>
                <w:webHidden/>
              </w:rPr>
              <w:tab/>
            </w:r>
            <w:r>
              <w:rPr>
                <w:noProof/>
                <w:webHidden/>
              </w:rPr>
              <w:fldChar w:fldCharType="begin"/>
            </w:r>
            <w:r>
              <w:rPr>
                <w:noProof/>
                <w:webHidden/>
              </w:rPr>
              <w:instrText xml:space="preserve"> PAGEREF _Toc529257435 \h </w:instrText>
            </w:r>
            <w:r>
              <w:rPr>
                <w:noProof/>
                <w:webHidden/>
              </w:rPr>
            </w:r>
            <w:r>
              <w:rPr>
                <w:noProof/>
                <w:webHidden/>
              </w:rPr>
              <w:fldChar w:fldCharType="separate"/>
            </w:r>
            <w:r w:rsidR="002B093A">
              <w:rPr>
                <w:noProof/>
                <w:webHidden/>
              </w:rPr>
              <w:t>233</w:t>
            </w:r>
            <w:r>
              <w:rPr>
                <w:noProof/>
                <w:webHidden/>
              </w:rPr>
              <w:fldChar w:fldCharType="end"/>
            </w:r>
          </w:hyperlink>
        </w:p>
        <w:p w:rsidR="00B83085" w:rsidRDefault="00B83085">
          <w:pPr>
            <w:pStyle w:val="TOC3"/>
            <w:tabs>
              <w:tab w:val="right" w:leader="dot" w:pos="9350"/>
            </w:tabs>
            <w:rPr>
              <w:rFonts w:eastAsiaTheme="minorEastAsia"/>
              <w:noProof/>
            </w:rPr>
          </w:pPr>
          <w:hyperlink w:anchor="_Toc529257436" w:history="1">
            <w:r w:rsidRPr="004009F7">
              <w:rPr>
                <w:rStyle w:val="Hyperlink"/>
                <w:noProof/>
              </w:rPr>
              <w:t>Exodus 29:12; 30:10</w:t>
            </w:r>
            <w:r>
              <w:rPr>
                <w:noProof/>
                <w:webHidden/>
              </w:rPr>
              <w:tab/>
            </w:r>
            <w:r>
              <w:rPr>
                <w:noProof/>
                <w:webHidden/>
              </w:rPr>
              <w:fldChar w:fldCharType="begin"/>
            </w:r>
            <w:r>
              <w:rPr>
                <w:noProof/>
                <w:webHidden/>
              </w:rPr>
              <w:instrText xml:space="preserve"> PAGEREF _Toc529257436 \h </w:instrText>
            </w:r>
            <w:r>
              <w:rPr>
                <w:noProof/>
                <w:webHidden/>
              </w:rPr>
            </w:r>
            <w:r>
              <w:rPr>
                <w:noProof/>
                <w:webHidden/>
              </w:rPr>
              <w:fldChar w:fldCharType="separate"/>
            </w:r>
            <w:r w:rsidR="002B093A">
              <w:rPr>
                <w:noProof/>
                <w:webHidden/>
              </w:rPr>
              <w:t>234</w:t>
            </w:r>
            <w:r>
              <w:rPr>
                <w:noProof/>
                <w:webHidden/>
              </w:rPr>
              <w:fldChar w:fldCharType="end"/>
            </w:r>
          </w:hyperlink>
        </w:p>
        <w:p w:rsidR="00B83085" w:rsidRDefault="00B83085">
          <w:pPr>
            <w:pStyle w:val="TOC3"/>
            <w:tabs>
              <w:tab w:val="right" w:leader="dot" w:pos="9350"/>
            </w:tabs>
            <w:rPr>
              <w:rFonts w:eastAsiaTheme="minorEastAsia"/>
              <w:noProof/>
            </w:rPr>
          </w:pPr>
          <w:hyperlink w:anchor="_Toc529257437" w:history="1">
            <w:r w:rsidRPr="004009F7">
              <w:rPr>
                <w:rStyle w:val="Hyperlink"/>
                <w:noProof/>
              </w:rPr>
              <w:t>Deuteronomy 33:17</w:t>
            </w:r>
            <w:r>
              <w:rPr>
                <w:noProof/>
                <w:webHidden/>
              </w:rPr>
              <w:tab/>
            </w:r>
            <w:r>
              <w:rPr>
                <w:noProof/>
                <w:webHidden/>
              </w:rPr>
              <w:fldChar w:fldCharType="begin"/>
            </w:r>
            <w:r>
              <w:rPr>
                <w:noProof/>
                <w:webHidden/>
              </w:rPr>
              <w:instrText xml:space="preserve"> PAGEREF _Toc529257437 \h </w:instrText>
            </w:r>
            <w:r>
              <w:rPr>
                <w:noProof/>
                <w:webHidden/>
              </w:rPr>
            </w:r>
            <w:r>
              <w:rPr>
                <w:noProof/>
                <w:webHidden/>
              </w:rPr>
              <w:fldChar w:fldCharType="separate"/>
            </w:r>
            <w:r w:rsidR="002B093A">
              <w:rPr>
                <w:noProof/>
                <w:webHidden/>
              </w:rPr>
              <w:t>235</w:t>
            </w:r>
            <w:r>
              <w:rPr>
                <w:noProof/>
                <w:webHidden/>
              </w:rPr>
              <w:fldChar w:fldCharType="end"/>
            </w:r>
          </w:hyperlink>
        </w:p>
        <w:p w:rsidR="00B83085" w:rsidRDefault="00B83085">
          <w:pPr>
            <w:pStyle w:val="TOC3"/>
            <w:tabs>
              <w:tab w:val="right" w:leader="dot" w:pos="9350"/>
            </w:tabs>
            <w:rPr>
              <w:rFonts w:eastAsiaTheme="minorEastAsia"/>
              <w:noProof/>
            </w:rPr>
          </w:pPr>
          <w:hyperlink w:anchor="_Toc529257438" w:history="1">
            <w:r w:rsidRPr="004009F7">
              <w:rPr>
                <w:rStyle w:val="Hyperlink"/>
                <w:noProof/>
              </w:rPr>
              <w:t>Joshua 6:4</w:t>
            </w:r>
            <w:r>
              <w:rPr>
                <w:noProof/>
                <w:webHidden/>
              </w:rPr>
              <w:tab/>
            </w:r>
            <w:r>
              <w:rPr>
                <w:noProof/>
                <w:webHidden/>
              </w:rPr>
              <w:fldChar w:fldCharType="begin"/>
            </w:r>
            <w:r>
              <w:rPr>
                <w:noProof/>
                <w:webHidden/>
              </w:rPr>
              <w:instrText xml:space="preserve"> PAGEREF _Toc529257438 \h </w:instrText>
            </w:r>
            <w:r>
              <w:rPr>
                <w:noProof/>
                <w:webHidden/>
              </w:rPr>
            </w:r>
            <w:r>
              <w:rPr>
                <w:noProof/>
                <w:webHidden/>
              </w:rPr>
              <w:fldChar w:fldCharType="separate"/>
            </w:r>
            <w:r w:rsidR="002B093A">
              <w:rPr>
                <w:noProof/>
                <w:webHidden/>
              </w:rPr>
              <w:t>235</w:t>
            </w:r>
            <w:r>
              <w:rPr>
                <w:noProof/>
                <w:webHidden/>
              </w:rPr>
              <w:fldChar w:fldCharType="end"/>
            </w:r>
          </w:hyperlink>
        </w:p>
        <w:p w:rsidR="00B83085" w:rsidRDefault="00B83085">
          <w:pPr>
            <w:pStyle w:val="TOC3"/>
            <w:tabs>
              <w:tab w:val="right" w:leader="dot" w:pos="9350"/>
            </w:tabs>
            <w:rPr>
              <w:rFonts w:eastAsiaTheme="minorEastAsia"/>
              <w:noProof/>
            </w:rPr>
          </w:pPr>
          <w:hyperlink w:anchor="_Toc529257439" w:history="1">
            <w:r w:rsidRPr="004009F7">
              <w:rPr>
                <w:rStyle w:val="Hyperlink"/>
                <w:noProof/>
              </w:rPr>
              <w:t>1 Samuel 2:10</w:t>
            </w:r>
            <w:r>
              <w:rPr>
                <w:noProof/>
                <w:webHidden/>
              </w:rPr>
              <w:tab/>
            </w:r>
            <w:r>
              <w:rPr>
                <w:noProof/>
                <w:webHidden/>
              </w:rPr>
              <w:fldChar w:fldCharType="begin"/>
            </w:r>
            <w:r>
              <w:rPr>
                <w:noProof/>
                <w:webHidden/>
              </w:rPr>
              <w:instrText xml:space="preserve"> PAGEREF _Toc529257439 \h </w:instrText>
            </w:r>
            <w:r>
              <w:rPr>
                <w:noProof/>
                <w:webHidden/>
              </w:rPr>
            </w:r>
            <w:r>
              <w:rPr>
                <w:noProof/>
                <w:webHidden/>
              </w:rPr>
              <w:fldChar w:fldCharType="separate"/>
            </w:r>
            <w:r w:rsidR="002B093A">
              <w:rPr>
                <w:noProof/>
                <w:webHidden/>
              </w:rPr>
              <w:t>236</w:t>
            </w:r>
            <w:r>
              <w:rPr>
                <w:noProof/>
                <w:webHidden/>
              </w:rPr>
              <w:fldChar w:fldCharType="end"/>
            </w:r>
          </w:hyperlink>
        </w:p>
        <w:p w:rsidR="00B83085" w:rsidRDefault="00B83085">
          <w:pPr>
            <w:pStyle w:val="TOC3"/>
            <w:tabs>
              <w:tab w:val="right" w:leader="dot" w:pos="9350"/>
            </w:tabs>
            <w:rPr>
              <w:rFonts w:eastAsiaTheme="minorEastAsia"/>
              <w:noProof/>
            </w:rPr>
          </w:pPr>
          <w:hyperlink w:anchor="_Toc529257440" w:history="1">
            <w:r w:rsidRPr="004009F7">
              <w:rPr>
                <w:rStyle w:val="Hyperlink"/>
                <w:noProof/>
              </w:rPr>
              <w:t>1 Samuel 16:1</w:t>
            </w:r>
            <w:r>
              <w:rPr>
                <w:noProof/>
                <w:webHidden/>
              </w:rPr>
              <w:tab/>
            </w:r>
            <w:r>
              <w:rPr>
                <w:noProof/>
                <w:webHidden/>
              </w:rPr>
              <w:fldChar w:fldCharType="begin"/>
            </w:r>
            <w:r>
              <w:rPr>
                <w:noProof/>
                <w:webHidden/>
              </w:rPr>
              <w:instrText xml:space="preserve"> PAGEREF _Toc529257440 \h </w:instrText>
            </w:r>
            <w:r>
              <w:rPr>
                <w:noProof/>
                <w:webHidden/>
              </w:rPr>
            </w:r>
            <w:r>
              <w:rPr>
                <w:noProof/>
                <w:webHidden/>
              </w:rPr>
              <w:fldChar w:fldCharType="separate"/>
            </w:r>
            <w:r w:rsidR="002B093A">
              <w:rPr>
                <w:noProof/>
                <w:webHidden/>
              </w:rPr>
              <w:t>236</w:t>
            </w:r>
            <w:r>
              <w:rPr>
                <w:noProof/>
                <w:webHidden/>
              </w:rPr>
              <w:fldChar w:fldCharType="end"/>
            </w:r>
          </w:hyperlink>
        </w:p>
        <w:p w:rsidR="00B83085" w:rsidRDefault="00B83085">
          <w:pPr>
            <w:pStyle w:val="TOC3"/>
            <w:tabs>
              <w:tab w:val="right" w:leader="dot" w:pos="9350"/>
            </w:tabs>
            <w:rPr>
              <w:rFonts w:eastAsiaTheme="minorEastAsia"/>
              <w:noProof/>
            </w:rPr>
          </w:pPr>
          <w:hyperlink w:anchor="_Toc529257441" w:history="1">
            <w:r w:rsidRPr="004009F7">
              <w:rPr>
                <w:rStyle w:val="Hyperlink"/>
                <w:noProof/>
              </w:rPr>
              <w:t>1 Kings 1:50–51; 2:28</w:t>
            </w:r>
            <w:r>
              <w:rPr>
                <w:noProof/>
                <w:webHidden/>
              </w:rPr>
              <w:tab/>
            </w:r>
            <w:r>
              <w:rPr>
                <w:noProof/>
                <w:webHidden/>
              </w:rPr>
              <w:fldChar w:fldCharType="begin"/>
            </w:r>
            <w:r>
              <w:rPr>
                <w:noProof/>
                <w:webHidden/>
              </w:rPr>
              <w:instrText xml:space="preserve"> PAGEREF _Toc529257441 \h </w:instrText>
            </w:r>
            <w:r>
              <w:rPr>
                <w:noProof/>
                <w:webHidden/>
              </w:rPr>
            </w:r>
            <w:r>
              <w:rPr>
                <w:noProof/>
                <w:webHidden/>
              </w:rPr>
              <w:fldChar w:fldCharType="separate"/>
            </w:r>
            <w:r w:rsidR="002B093A">
              <w:rPr>
                <w:noProof/>
                <w:webHidden/>
              </w:rPr>
              <w:t>236</w:t>
            </w:r>
            <w:r>
              <w:rPr>
                <w:noProof/>
                <w:webHidden/>
              </w:rPr>
              <w:fldChar w:fldCharType="end"/>
            </w:r>
          </w:hyperlink>
        </w:p>
        <w:p w:rsidR="00B83085" w:rsidRDefault="00B83085">
          <w:pPr>
            <w:pStyle w:val="TOC3"/>
            <w:tabs>
              <w:tab w:val="right" w:leader="dot" w:pos="9350"/>
            </w:tabs>
            <w:rPr>
              <w:rFonts w:eastAsiaTheme="minorEastAsia"/>
              <w:noProof/>
            </w:rPr>
          </w:pPr>
          <w:hyperlink w:anchor="_Toc529257442" w:history="1">
            <w:r w:rsidRPr="004009F7">
              <w:rPr>
                <w:rStyle w:val="Hyperlink"/>
                <w:noProof/>
              </w:rPr>
              <w:t>Psalm 18:2</w:t>
            </w:r>
            <w:r>
              <w:rPr>
                <w:noProof/>
                <w:webHidden/>
              </w:rPr>
              <w:tab/>
            </w:r>
            <w:r>
              <w:rPr>
                <w:noProof/>
                <w:webHidden/>
              </w:rPr>
              <w:fldChar w:fldCharType="begin"/>
            </w:r>
            <w:r>
              <w:rPr>
                <w:noProof/>
                <w:webHidden/>
              </w:rPr>
              <w:instrText xml:space="preserve"> PAGEREF _Toc529257442 \h </w:instrText>
            </w:r>
            <w:r>
              <w:rPr>
                <w:noProof/>
                <w:webHidden/>
              </w:rPr>
            </w:r>
            <w:r>
              <w:rPr>
                <w:noProof/>
                <w:webHidden/>
              </w:rPr>
              <w:fldChar w:fldCharType="separate"/>
            </w:r>
            <w:r w:rsidR="002B093A">
              <w:rPr>
                <w:noProof/>
                <w:webHidden/>
              </w:rPr>
              <w:t>237</w:t>
            </w:r>
            <w:r>
              <w:rPr>
                <w:noProof/>
                <w:webHidden/>
              </w:rPr>
              <w:fldChar w:fldCharType="end"/>
            </w:r>
          </w:hyperlink>
        </w:p>
        <w:p w:rsidR="00B83085" w:rsidRDefault="00B83085">
          <w:pPr>
            <w:pStyle w:val="TOC3"/>
            <w:tabs>
              <w:tab w:val="right" w:leader="dot" w:pos="9350"/>
            </w:tabs>
            <w:rPr>
              <w:rFonts w:eastAsiaTheme="minorEastAsia"/>
              <w:noProof/>
            </w:rPr>
          </w:pPr>
          <w:hyperlink w:anchor="_Toc529257443" w:history="1">
            <w:r w:rsidRPr="004009F7">
              <w:rPr>
                <w:rStyle w:val="Hyperlink"/>
                <w:noProof/>
              </w:rPr>
              <w:t>Psalm 75:10</w:t>
            </w:r>
            <w:r>
              <w:rPr>
                <w:noProof/>
                <w:webHidden/>
              </w:rPr>
              <w:tab/>
            </w:r>
            <w:r>
              <w:rPr>
                <w:noProof/>
                <w:webHidden/>
              </w:rPr>
              <w:fldChar w:fldCharType="begin"/>
            </w:r>
            <w:r>
              <w:rPr>
                <w:noProof/>
                <w:webHidden/>
              </w:rPr>
              <w:instrText xml:space="preserve"> PAGEREF _Toc529257443 \h </w:instrText>
            </w:r>
            <w:r>
              <w:rPr>
                <w:noProof/>
                <w:webHidden/>
              </w:rPr>
            </w:r>
            <w:r>
              <w:rPr>
                <w:noProof/>
                <w:webHidden/>
              </w:rPr>
              <w:fldChar w:fldCharType="separate"/>
            </w:r>
            <w:r w:rsidR="002B093A">
              <w:rPr>
                <w:noProof/>
                <w:webHidden/>
              </w:rPr>
              <w:t>237</w:t>
            </w:r>
            <w:r>
              <w:rPr>
                <w:noProof/>
                <w:webHidden/>
              </w:rPr>
              <w:fldChar w:fldCharType="end"/>
            </w:r>
          </w:hyperlink>
        </w:p>
        <w:p w:rsidR="00B83085" w:rsidRDefault="00B83085">
          <w:pPr>
            <w:pStyle w:val="TOC3"/>
            <w:tabs>
              <w:tab w:val="right" w:leader="dot" w:pos="9350"/>
            </w:tabs>
            <w:rPr>
              <w:rFonts w:eastAsiaTheme="minorEastAsia"/>
              <w:noProof/>
            </w:rPr>
          </w:pPr>
          <w:hyperlink w:anchor="_Toc529257444" w:history="1">
            <w:r w:rsidRPr="004009F7">
              <w:rPr>
                <w:rStyle w:val="Hyperlink"/>
                <w:noProof/>
              </w:rPr>
              <w:t>Psalm 118:27</w:t>
            </w:r>
            <w:r>
              <w:rPr>
                <w:noProof/>
                <w:webHidden/>
              </w:rPr>
              <w:tab/>
            </w:r>
            <w:r>
              <w:rPr>
                <w:noProof/>
                <w:webHidden/>
              </w:rPr>
              <w:fldChar w:fldCharType="begin"/>
            </w:r>
            <w:r>
              <w:rPr>
                <w:noProof/>
                <w:webHidden/>
              </w:rPr>
              <w:instrText xml:space="preserve"> PAGEREF _Toc529257444 \h </w:instrText>
            </w:r>
            <w:r>
              <w:rPr>
                <w:noProof/>
                <w:webHidden/>
              </w:rPr>
            </w:r>
            <w:r>
              <w:rPr>
                <w:noProof/>
                <w:webHidden/>
              </w:rPr>
              <w:fldChar w:fldCharType="separate"/>
            </w:r>
            <w:r w:rsidR="002B093A">
              <w:rPr>
                <w:noProof/>
                <w:webHidden/>
              </w:rPr>
              <w:t>238</w:t>
            </w:r>
            <w:r>
              <w:rPr>
                <w:noProof/>
                <w:webHidden/>
              </w:rPr>
              <w:fldChar w:fldCharType="end"/>
            </w:r>
          </w:hyperlink>
        </w:p>
        <w:p w:rsidR="00B83085" w:rsidRDefault="00B83085">
          <w:pPr>
            <w:pStyle w:val="TOC3"/>
            <w:tabs>
              <w:tab w:val="right" w:leader="dot" w:pos="9350"/>
            </w:tabs>
            <w:rPr>
              <w:rFonts w:eastAsiaTheme="minorEastAsia"/>
              <w:noProof/>
            </w:rPr>
          </w:pPr>
          <w:hyperlink w:anchor="_Toc529257445" w:history="1">
            <w:r w:rsidRPr="004009F7">
              <w:rPr>
                <w:rStyle w:val="Hyperlink"/>
                <w:i/>
                <w:noProof/>
              </w:rPr>
              <w:t>Rum</w:t>
            </w:r>
            <w:r w:rsidRPr="004009F7">
              <w:rPr>
                <w:rStyle w:val="Hyperlink"/>
                <w:noProof/>
              </w:rPr>
              <w:t xml:space="preserve"> and </w:t>
            </w:r>
            <w:r w:rsidRPr="004009F7">
              <w:rPr>
                <w:rStyle w:val="Hyperlink"/>
                <w:i/>
                <w:noProof/>
              </w:rPr>
              <w:t>Sur</w:t>
            </w:r>
            <w:r w:rsidRPr="004009F7">
              <w:rPr>
                <w:rStyle w:val="Hyperlink"/>
                <w:noProof/>
              </w:rPr>
              <w:t>:  take away</w:t>
            </w:r>
            <w:r>
              <w:rPr>
                <w:noProof/>
                <w:webHidden/>
              </w:rPr>
              <w:tab/>
            </w:r>
            <w:r>
              <w:rPr>
                <w:noProof/>
                <w:webHidden/>
              </w:rPr>
              <w:fldChar w:fldCharType="begin"/>
            </w:r>
            <w:r>
              <w:rPr>
                <w:noProof/>
                <w:webHidden/>
              </w:rPr>
              <w:instrText xml:space="preserve"> PAGEREF _Toc529257445 \h </w:instrText>
            </w:r>
            <w:r>
              <w:rPr>
                <w:noProof/>
                <w:webHidden/>
              </w:rPr>
            </w:r>
            <w:r>
              <w:rPr>
                <w:noProof/>
                <w:webHidden/>
              </w:rPr>
              <w:fldChar w:fldCharType="separate"/>
            </w:r>
            <w:r w:rsidR="002B093A">
              <w:rPr>
                <w:noProof/>
                <w:webHidden/>
              </w:rPr>
              <w:t>243</w:t>
            </w:r>
            <w:r>
              <w:rPr>
                <w:noProof/>
                <w:webHidden/>
              </w:rPr>
              <w:fldChar w:fldCharType="end"/>
            </w:r>
          </w:hyperlink>
        </w:p>
        <w:p w:rsidR="00B83085" w:rsidRDefault="00B83085">
          <w:pPr>
            <w:pStyle w:val="TOC3"/>
            <w:tabs>
              <w:tab w:val="right" w:leader="dot" w:pos="9350"/>
            </w:tabs>
            <w:rPr>
              <w:rFonts w:eastAsiaTheme="minorEastAsia"/>
              <w:noProof/>
            </w:rPr>
          </w:pPr>
          <w:hyperlink w:anchor="_Toc529257446" w:history="1">
            <w:r w:rsidRPr="004009F7">
              <w:rPr>
                <w:rStyle w:val="Hyperlink"/>
                <w:i/>
                <w:noProof/>
              </w:rPr>
              <w:t>Miqdash</w:t>
            </w:r>
            <w:r w:rsidRPr="004009F7">
              <w:rPr>
                <w:rStyle w:val="Hyperlink"/>
                <w:noProof/>
              </w:rPr>
              <w:t xml:space="preserve"> and </w:t>
            </w:r>
            <w:r w:rsidRPr="004009F7">
              <w:rPr>
                <w:rStyle w:val="Hyperlink"/>
                <w:i/>
                <w:noProof/>
              </w:rPr>
              <w:t>Qôdesh</w:t>
            </w:r>
            <w:r w:rsidRPr="004009F7">
              <w:rPr>
                <w:rStyle w:val="Hyperlink"/>
                <w:noProof/>
              </w:rPr>
              <w:t>:  sanctuary</w:t>
            </w:r>
            <w:r>
              <w:rPr>
                <w:noProof/>
                <w:webHidden/>
              </w:rPr>
              <w:tab/>
            </w:r>
            <w:r>
              <w:rPr>
                <w:noProof/>
                <w:webHidden/>
              </w:rPr>
              <w:fldChar w:fldCharType="begin"/>
            </w:r>
            <w:r>
              <w:rPr>
                <w:noProof/>
                <w:webHidden/>
              </w:rPr>
              <w:instrText xml:space="preserve"> PAGEREF _Toc529257446 \h </w:instrText>
            </w:r>
            <w:r>
              <w:rPr>
                <w:noProof/>
                <w:webHidden/>
              </w:rPr>
            </w:r>
            <w:r>
              <w:rPr>
                <w:noProof/>
                <w:webHidden/>
              </w:rPr>
              <w:fldChar w:fldCharType="separate"/>
            </w:r>
            <w:r w:rsidR="002B093A">
              <w:rPr>
                <w:noProof/>
                <w:webHidden/>
              </w:rPr>
              <w:t>244</w:t>
            </w:r>
            <w:r>
              <w:rPr>
                <w:noProof/>
                <w:webHidden/>
              </w:rPr>
              <w:fldChar w:fldCharType="end"/>
            </w:r>
          </w:hyperlink>
        </w:p>
        <w:p w:rsidR="00B83085" w:rsidRDefault="00B83085">
          <w:pPr>
            <w:pStyle w:val="TOC3"/>
            <w:tabs>
              <w:tab w:val="right" w:leader="dot" w:pos="9350"/>
            </w:tabs>
            <w:rPr>
              <w:rFonts w:eastAsiaTheme="minorEastAsia"/>
              <w:noProof/>
            </w:rPr>
          </w:pPr>
          <w:hyperlink w:anchor="_Toc529257447" w:history="1">
            <w:r w:rsidRPr="004009F7">
              <w:rPr>
                <w:rStyle w:val="Hyperlink"/>
                <w:i/>
                <w:noProof/>
              </w:rPr>
              <w:t>Chazon</w:t>
            </w:r>
            <w:r w:rsidRPr="004009F7">
              <w:rPr>
                <w:rStyle w:val="Hyperlink"/>
                <w:noProof/>
              </w:rPr>
              <w:t xml:space="preserve"> and </w:t>
            </w:r>
            <w:r w:rsidRPr="004009F7">
              <w:rPr>
                <w:rStyle w:val="Hyperlink"/>
                <w:i/>
                <w:noProof/>
              </w:rPr>
              <w:t>Mareh</w:t>
            </w:r>
            <w:r w:rsidRPr="004009F7">
              <w:rPr>
                <w:rStyle w:val="Hyperlink"/>
                <w:noProof/>
              </w:rPr>
              <w:t>:  vision</w:t>
            </w:r>
            <w:r>
              <w:rPr>
                <w:noProof/>
                <w:webHidden/>
              </w:rPr>
              <w:tab/>
            </w:r>
            <w:r>
              <w:rPr>
                <w:noProof/>
                <w:webHidden/>
              </w:rPr>
              <w:fldChar w:fldCharType="begin"/>
            </w:r>
            <w:r>
              <w:rPr>
                <w:noProof/>
                <w:webHidden/>
              </w:rPr>
              <w:instrText xml:space="preserve"> PAGEREF _Toc529257447 \h </w:instrText>
            </w:r>
            <w:r>
              <w:rPr>
                <w:noProof/>
                <w:webHidden/>
              </w:rPr>
            </w:r>
            <w:r>
              <w:rPr>
                <w:noProof/>
                <w:webHidden/>
              </w:rPr>
              <w:fldChar w:fldCharType="separate"/>
            </w:r>
            <w:r w:rsidR="002B093A">
              <w:rPr>
                <w:noProof/>
                <w:webHidden/>
              </w:rPr>
              <w:t>244</w:t>
            </w:r>
            <w:r>
              <w:rPr>
                <w:noProof/>
                <w:webHidden/>
              </w:rPr>
              <w:fldChar w:fldCharType="end"/>
            </w:r>
          </w:hyperlink>
        </w:p>
        <w:p w:rsidR="00B83085" w:rsidRDefault="00B83085">
          <w:pPr>
            <w:pStyle w:val="TOC3"/>
            <w:tabs>
              <w:tab w:val="right" w:leader="dot" w:pos="9350"/>
            </w:tabs>
            <w:rPr>
              <w:rFonts w:eastAsiaTheme="minorEastAsia"/>
              <w:noProof/>
            </w:rPr>
          </w:pPr>
          <w:hyperlink w:anchor="_Toc529257448" w:history="1">
            <w:r w:rsidRPr="004009F7">
              <w:rPr>
                <w:rStyle w:val="Hyperlink"/>
                <w:noProof/>
              </w:rPr>
              <w:t>King of the South and Egypt</w:t>
            </w:r>
            <w:r>
              <w:rPr>
                <w:noProof/>
                <w:webHidden/>
              </w:rPr>
              <w:tab/>
            </w:r>
            <w:r>
              <w:rPr>
                <w:noProof/>
                <w:webHidden/>
              </w:rPr>
              <w:fldChar w:fldCharType="begin"/>
            </w:r>
            <w:r>
              <w:rPr>
                <w:noProof/>
                <w:webHidden/>
              </w:rPr>
              <w:instrText xml:space="preserve"> PAGEREF _Toc529257448 \h </w:instrText>
            </w:r>
            <w:r>
              <w:rPr>
                <w:noProof/>
                <w:webHidden/>
              </w:rPr>
            </w:r>
            <w:r>
              <w:rPr>
                <w:noProof/>
                <w:webHidden/>
              </w:rPr>
              <w:fldChar w:fldCharType="separate"/>
            </w:r>
            <w:r w:rsidR="002B093A">
              <w:rPr>
                <w:noProof/>
                <w:webHidden/>
              </w:rPr>
              <w:t>244</w:t>
            </w:r>
            <w:r>
              <w:rPr>
                <w:noProof/>
                <w:webHidden/>
              </w:rPr>
              <w:fldChar w:fldCharType="end"/>
            </w:r>
          </w:hyperlink>
        </w:p>
        <w:p w:rsidR="00B83085" w:rsidRDefault="00B83085">
          <w:pPr>
            <w:pStyle w:val="TOC3"/>
            <w:tabs>
              <w:tab w:val="right" w:leader="dot" w:pos="9350"/>
            </w:tabs>
            <w:rPr>
              <w:rFonts w:eastAsiaTheme="minorEastAsia"/>
              <w:noProof/>
            </w:rPr>
          </w:pPr>
          <w:hyperlink w:anchor="_Toc529257449" w:history="1">
            <w:r w:rsidRPr="004009F7">
              <w:rPr>
                <w:rStyle w:val="Hyperlink"/>
                <w:noProof/>
              </w:rPr>
              <w:t>Glorious land and glorious holy mountain</w:t>
            </w:r>
            <w:r>
              <w:rPr>
                <w:noProof/>
                <w:webHidden/>
              </w:rPr>
              <w:tab/>
            </w:r>
            <w:r>
              <w:rPr>
                <w:noProof/>
                <w:webHidden/>
              </w:rPr>
              <w:fldChar w:fldCharType="begin"/>
            </w:r>
            <w:r>
              <w:rPr>
                <w:noProof/>
                <w:webHidden/>
              </w:rPr>
              <w:instrText xml:space="preserve"> PAGEREF _Toc529257449 \h </w:instrText>
            </w:r>
            <w:r>
              <w:rPr>
                <w:noProof/>
                <w:webHidden/>
              </w:rPr>
            </w:r>
            <w:r>
              <w:rPr>
                <w:noProof/>
                <w:webHidden/>
              </w:rPr>
              <w:fldChar w:fldCharType="separate"/>
            </w:r>
            <w:r w:rsidR="002B093A">
              <w:rPr>
                <w:noProof/>
                <w:webHidden/>
              </w:rPr>
              <w:t>245</w:t>
            </w:r>
            <w:r>
              <w:rPr>
                <w:noProof/>
                <w:webHidden/>
              </w:rPr>
              <w:fldChar w:fldCharType="end"/>
            </w:r>
          </w:hyperlink>
        </w:p>
        <w:p w:rsidR="00B83085" w:rsidRDefault="00B83085">
          <w:pPr>
            <w:pStyle w:val="TOC1"/>
            <w:tabs>
              <w:tab w:val="right" w:leader="dot" w:pos="9350"/>
            </w:tabs>
            <w:rPr>
              <w:rFonts w:eastAsiaTheme="minorEastAsia"/>
              <w:noProof/>
            </w:rPr>
          </w:pPr>
          <w:hyperlink w:anchor="_Toc529257450" w:history="1">
            <w:r w:rsidRPr="004009F7">
              <w:rPr>
                <w:rStyle w:val="Hyperlink"/>
                <w:noProof/>
              </w:rPr>
              <w:t>PART 13</w:t>
            </w:r>
            <w:r>
              <w:rPr>
                <w:noProof/>
                <w:webHidden/>
              </w:rPr>
              <w:tab/>
            </w:r>
            <w:r>
              <w:rPr>
                <w:noProof/>
                <w:webHidden/>
              </w:rPr>
              <w:fldChar w:fldCharType="begin"/>
            </w:r>
            <w:r>
              <w:rPr>
                <w:noProof/>
                <w:webHidden/>
              </w:rPr>
              <w:instrText xml:space="preserve"> PAGEREF _Toc529257450 \h </w:instrText>
            </w:r>
            <w:r>
              <w:rPr>
                <w:noProof/>
                <w:webHidden/>
              </w:rPr>
            </w:r>
            <w:r>
              <w:rPr>
                <w:noProof/>
                <w:webHidden/>
              </w:rPr>
              <w:fldChar w:fldCharType="separate"/>
            </w:r>
            <w:r w:rsidR="002B093A">
              <w:rPr>
                <w:noProof/>
                <w:webHidden/>
              </w:rPr>
              <w:t>246</w:t>
            </w:r>
            <w:r>
              <w:rPr>
                <w:noProof/>
                <w:webHidden/>
              </w:rPr>
              <w:fldChar w:fldCharType="end"/>
            </w:r>
          </w:hyperlink>
        </w:p>
        <w:p w:rsidR="00B83085" w:rsidRDefault="00B83085">
          <w:pPr>
            <w:pStyle w:val="TOC2"/>
            <w:tabs>
              <w:tab w:val="right" w:leader="dot" w:pos="9350"/>
            </w:tabs>
            <w:rPr>
              <w:rFonts w:eastAsiaTheme="minorEastAsia"/>
              <w:noProof/>
            </w:rPr>
          </w:pPr>
          <w:hyperlink w:anchor="_Toc529257451" w:history="1">
            <w:r w:rsidRPr="004009F7">
              <w:rPr>
                <w:rStyle w:val="Hyperlink"/>
                <w:noProof/>
              </w:rPr>
              <w:t>The Book of Daniel</w:t>
            </w:r>
            <w:r>
              <w:rPr>
                <w:noProof/>
                <w:webHidden/>
              </w:rPr>
              <w:tab/>
            </w:r>
            <w:r>
              <w:rPr>
                <w:noProof/>
                <w:webHidden/>
              </w:rPr>
              <w:fldChar w:fldCharType="begin"/>
            </w:r>
            <w:r>
              <w:rPr>
                <w:noProof/>
                <w:webHidden/>
              </w:rPr>
              <w:instrText xml:space="preserve"> PAGEREF _Toc529257451 \h </w:instrText>
            </w:r>
            <w:r>
              <w:rPr>
                <w:noProof/>
                <w:webHidden/>
              </w:rPr>
            </w:r>
            <w:r>
              <w:rPr>
                <w:noProof/>
                <w:webHidden/>
              </w:rPr>
              <w:fldChar w:fldCharType="separate"/>
            </w:r>
            <w:r w:rsidR="002B093A">
              <w:rPr>
                <w:noProof/>
                <w:webHidden/>
              </w:rPr>
              <w:t>246</w:t>
            </w:r>
            <w:r>
              <w:rPr>
                <w:noProof/>
                <w:webHidden/>
              </w:rPr>
              <w:fldChar w:fldCharType="end"/>
            </w:r>
          </w:hyperlink>
        </w:p>
        <w:p w:rsidR="00B83085" w:rsidRDefault="00B83085">
          <w:pPr>
            <w:pStyle w:val="TOC2"/>
            <w:tabs>
              <w:tab w:val="right" w:leader="dot" w:pos="9350"/>
            </w:tabs>
            <w:rPr>
              <w:rFonts w:eastAsiaTheme="minorEastAsia"/>
              <w:noProof/>
            </w:rPr>
          </w:pPr>
          <w:hyperlink w:anchor="_Toc529257452" w:history="1">
            <w:r w:rsidRPr="004009F7">
              <w:rPr>
                <w:rStyle w:val="Hyperlink"/>
                <w:noProof/>
              </w:rPr>
              <w:t>Daniel 8:11</w:t>
            </w:r>
            <w:r>
              <w:rPr>
                <w:noProof/>
                <w:webHidden/>
              </w:rPr>
              <w:tab/>
            </w:r>
            <w:r>
              <w:rPr>
                <w:noProof/>
                <w:webHidden/>
              </w:rPr>
              <w:fldChar w:fldCharType="begin"/>
            </w:r>
            <w:r>
              <w:rPr>
                <w:noProof/>
                <w:webHidden/>
              </w:rPr>
              <w:instrText xml:space="preserve"> PAGEREF _Toc529257452 \h </w:instrText>
            </w:r>
            <w:r>
              <w:rPr>
                <w:noProof/>
                <w:webHidden/>
              </w:rPr>
            </w:r>
            <w:r>
              <w:rPr>
                <w:noProof/>
                <w:webHidden/>
              </w:rPr>
              <w:fldChar w:fldCharType="separate"/>
            </w:r>
            <w:r w:rsidR="002B093A">
              <w:rPr>
                <w:noProof/>
                <w:webHidden/>
              </w:rPr>
              <w:t>247</w:t>
            </w:r>
            <w:r>
              <w:rPr>
                <w:noProof/>
                <w:webHidden/>
              </w:rPr>
              <w:fldChar w:fldCharType="end"/>
            </w:r>
          </w:hyperlink>
        </w:p>
        <w:p w:rsidR="00B83085" w:rsidRDefault="00B83085">
          <w:pPr>
            <w:pStyle w:val="TOC3"/>
            <w:tabs>
              <w:tab w:val="right" w:leader="dot" w:pos="9350"/>
            </w:tabs>
            <w:rPr>
              <w:rFonts w:eastAsiaTheme="minorEastAsia"/>
              <w:noProof/>
            </w:rPr>
          </w:pPr>
          <w:hyperlink w:anchor="_Toc529257453" w:history="1">
            <w:r w:rsidRPr="004009F7">
              <w:rPr>
                <w:rStyle w:val="Hyperlink"/>
                <w:i/>
                <w:noProof/>
              </w:rPr>
              <w:t>Tamid</w:t>
            </w:r>
            <w:r w:rsidRPr="004009F7">
              <w:rPr>
                <w:rStyle w:val="Hyperlink"/>
                <w:noProof/>
              </w:rPr>
              <w:t>, 104 times</w:t>
            </w:r>
            <w:r>
              <w:rPr>
                <w:noProof/>
                <w:webHidden/>
              </w:rPr>
              <w:tab/>
            </w:r>
            <w:r>
              <w:rPr>
                <w:noProof/>
                <w:webHidden/>
              </w:rPr>
              <w:fldChar w:fldCharType="begin"/>
            </w:r>
            <w:r>
              <w:rPr>
                <w:noProof/>
                <w:webHidden/>
              </w:rPr>
              <w:instrText xml:space="preserve"> PAGEREF _Toc529257453 \h </w:instrText>
            </w:r>
            <w:r>
              <w:rPr>
                <w:noProof/>
                <w:webHidden/>
              </w:rPr>
            </w:r>
            <w:r>
              <w:rPr>
                <w:noProof/>
                <w:webHidden/>
              </w:rPr>
              <w:fldChar w:fldCharType="separate"/>
            </w:r>
            <w:r w:rsidR="002B093A">
              <w:rPr>
                <w:noProof/>
                <w:webHidden/>
              </w:rPr>
              <w:t>249</w:t>
            </w:r>
            <w:r>
              <w:rPr>
                <w:noProof/>
                <w:webHidden/>
              </w:rPr>
              <w:fldChar w:fldCharType="end"/>
            </w:r>
          </w:hyperlink>
        </w:p>
        <w:p w:rsidR="00B83085" w:rsidRDefault="00B83085">
          <w:pPr>
            <w:pStyle w:val="TOC3"/>
            <w:tabs>
              <w:tab w:val="right" w:leader="dot" w:pos="9350"/>
            </w:tabs>
            <w:rPr>
              <w:rFonts w:eastAsiaTheme="minorEastAsia"/>
              <w:noProof/>
            </w:rPr>
          </w:pPr>
          <w:hyperlink w:anchor="_Toc529257454" w:history="1">
            <w:r w:rsidRPr="004009F7">
              <w:rPr>
                <w:rStyle w:val="Hyperlink"/>
                <w:rFonts w:ascii="Times New Roman Bold" w:hAnsi="Times New Roman Bold"/>
                <w:i/>
                <w:noProof/>
              </w:rPr>
              <w:t>Rum and Sur:</w:t>
            </w:r>
            <w:r w:rsidRPr="004009F7">
              <w:rPr>
                <w:rStyle w:val="Hyperlink"/>
                <w:rFonts w:ascii="Times New Roman Bold" w:hAnsi="Times New Roman Bold"/>
                <w:noProof/>
              </w:rPr>
              <w:t xml:space="preserve">  take away</w:t>
            </w:r>
            <w:r>
              <w:rPr>
                <w:noProof/>
                <w:webHidden/>
              </w:rPr>
              <w:tab/>
            </w:r>
            <w:r>
              <w:rPr>
                <w:noProof/>
                <w:webHidden/>
              </w:rPr>
              <w:fldChar w:fldCharType="begin"/>
            </w:r>
            <w:r>
              <w:rPr>
                <w:noProof/>
                <w:webHidden/>
              </w:rPr>
              <w:instrText xml:space="preserve"> PAGEREF _Toc529257454 \h </w:instrText>
            </w:r>
            <w:r>
              <w:rPr>
                <w:noProof/>
                <w:webHidden/>
              </w:rPr>
            </w:r>
            <w:r>
              <w:rPr>
                <w:noProof/>
                <w:webHidden/>
              </w:rPr>
              <w:fldChar w:fldCharType="separate"/>
            </w:r>
            <w:r w:rsidR="002B093A">
              <w:rPr>
                <w:noProof/>
                <w:webHidden/>
              </w:rPr>
              <w:t>252</w:t>
            </w:r>
            <w:r>
              <w:rPr>
                <w:noProof/>
                <w:webHidden/>
              </w:rPr>
              <w:fldChar w:fldCharType="end"/>
            </w:r>
          </w:hyperlink>
        </w:p>
        <w:p w:rsidR="00B83085" w:rsidRDefault="00B83085">
          <w:pPr>
            <w:pStyle w:val="TOC3"/>
            <w:tabs>
              <w:tab w:val="right" w:leader="dot" w:pos="9350"/>
            </w:tabs>
            <w:rPr>
              <w:rFonts w:eastAsiaTheme="minorEastAsia"/>
              <w:noProof/>
            </w:rPr>
          </w:pPr>
          <w:hyperlink w:anchor="_Toc529257455" w:history="1">
            <w:r w:rsidRPr="004009F7">
              <w:rPr>
                <w:rStyle w:val="Hyperlink"/>
                <w:rFonts w:ascii="Times New Roman Bold" w:hAnsi="Times New Roman Bold"/>
                <w:i/>
                <w:noProof/>
              </w:rPr>
              <w:t>Miqdash</w:t>
            </w:r>
            <w:r w:rsidRPr="004009F7">
              <w:rPr>
                <w:rStyle w:val="Hyperlink"/>
                <w:rFonts w:ascii="Times New Roman Bold" w:hAnsi="Times New Roman Bold"/>
                <w:noProof/>
              </w:rPr>
              <w:t xml:space="preserve"> and </w:t>
            </w:r>
            <w:r w:rsidRPr="004009F7">
              <w:rPr>
                <w:rStyle w:val="Hyperlink"/>
                <w:rFonts w:ascii="Times New Roman Bold" w:hAnsi="Times New Roman Bold"/>
                <w:i/>
                <w:noProof/>
              </w:rPr>
              <w:t>Qôdesh:</w:t>
            </w:r>
            <w:r w:rsidRPr="004009F7">
              <w:rPr>
                <w:rStyle w:val="Hyperlink"/>
                <w:rFonts w:ascii="Times New Roman Bold" w:hAnsi="Times New Roman Bold"/>
                <w:noProof/>
              </w:rPr>
              <w:t xml:space="preserve">  sanctuary</w:t>
            </w:r>
            <w:r>
              <w:rPr>
                <w:noProof/>
                <w:webHidden/>
              </w:rPr>
              <w:tab/>
            </w:r>
            <w:r>
              <w:rPr>
                <w:noProof/>
                <w:webHidden/>
              </w:rPr>
              <w:fldChar w:fldCharType="begin"/>
            </w:r>
            <w:r>
              <w:rPr>
                <w:noProof/>
                <w:webHidden/>
              </w:rPr>
              <w:instrText xml:space="preserve"> PAGEREF _Toc529257455 \h </w:instrText>
            </w:r>
            <w:r>
              <w:rPr>
                <w:noProof/>
                <w:webHidden/>
              </w:rPr>
            </w:r>
            <w:r>
              <w:rPr>
                <w:noProof/>
                <w:webHidden/>
              </w:rPr>
              <w:fldChar w:fldCharType="separate"/>
            </w:r>
            <w:r w:rsidR="002B093A">
              <w:rPr>
                <w:noProof/>
                <w:webHidden/>
              </w:rPr>
              <w:t>252</w:t>
            </w:r>
            <w:r>
              <w:rPr>
                <w:noProof/>
                <w:webHidden/>
              </w:rPr>
              <w:fldChar w:fldCharType="end"/>
            </w:r>
          </w:hyperlink>
        </w:p>
        <w:p w:rsidR="00B83085" w:rsidRDefault="00B83085">
          <w:pPr>
            <w:pStyle w:val="TOC3"/>
            <w:tabs>
              <w:tab w:val="right" w:leader="dot" w:pos="9350"/>
            </w:tabs>
            <w:rPr>
              <w:rFonts w:eastAsiaTheme="minorEastAsia"/>
              <w:noProof/>
            </w:rPr>
          </w:pPr>
          <w:hyperlink w:anchor="_Toc529257456" w:history="1">
            <w:r w:rsidRPr="004009F7">
              <w:rPr>
                <w:rStyle w:val="Hyperlink"/>
                <w:rFonts w:ascii="Times New Roman Bold" w:hAnsi="Times New Roman Bold"/>
                <w:i/>
                <w:noProof/>
              </w:rPr>
              <w:t>Chazon</w:t>
            </w:r>
            <w:r w:rsidRPr="004009F7">
              <w:rPr>
                <w:rStyle w:val="Hyperlink"/>
                <w:rFonts w:ascii="Times New Roman Bold" w:hAnsi="Times New Roman Bold"/>
                <w:noProof/>
              </w:rPr>
              <w:t xml:space="preserve"> and </w:t>
            </w:r>
            <w:r w:rsidRPr="004009F7">
              <w:rPr>
                <w:rStyle w:val="Hyperlink"/>
                <w:rFonts w:ascii="Times New Roman Bold" w:hAnsi="Times New Roman Bold"/>
                <w:i/>
                <w:noProof/>
              </w:rPr>
              <w:t>Mareh:</w:t>
            </w:r>
            <w:r w:rsidRPr="004009F7">
              <w:rPr>
                <w:rStyle w:val="Hyperlink"/>
                <w:rFonts w:ascii="Times New Roman Bold" w:hAnsi="Times New Roman Bold"/>
                <w:noProof/>
              </w:rPr>
              <w:t xml:space="preserve">  vision</w:t>
            </w:r>
            <w:r>
              <w:rPr>
                <w:noProof/>
                <w:webHidden/>
              </w:rPr>
              <w:tab/>
            </w:r>
            <w:r>
              <w:rPr>
                <w:noProof/>
                <w:webHidden/>
              </w:rPr>
              <w:fldChar w:fldCharType="begin"/>
            </w:r>
            <w:r>
              <w:rPr>
                <w:noProof/>
                <w:webHidden/>
              </w:rPr>
              <w:instrText xml:space="preserve"> PAGEREF _Toc529257456 \h </w:instrText>
            </w:r>
            <w:r>
              <w:rPr>
                <w:noProof/>
                <w:webHidden/>
              </w:rPr>
            </w:r>
            <w:r>
              <w:rPr>
                <w:noProof/>
                <w:webHidden/>
              </w:rPr>
              <w:fldChar w:fldCharType="separate"/>
            </w:r>
            <w:r w:rsidR="002B093A">
              <w:rPr>
                <w:noProof/>
                <w:webHidden/>
              </w:rPr>
              <w:t>253</w:t>
            </w:r>
            <w:r>
              <w:rPr>
                <w:noProof/>
                <w:webHidden/>
              </w:rPr>
              <w:fldChar w:fldCharType="end"/>
            </w:r>
          </w:hyperlink>
        </w:p>
        <w:p w:rsidR="00B83085" w:rsidRDefault="00B83085">
          <w:pPr>
            <w:pStyle w:val="TOC3"/>
            <w:tabs>
              <w:tab w:val="right" w:leader="dot" w:pos="9350"/>
            </w:tabs>
            <w:rPr>
              <w:rFonts w:eastAsiaTheme="minorEastAsia"/>
              <w:noProof/>
            </w:rPr>
          </w:pPr>
          <w:hyperlink w:anchor="_Toc529257457" w:history="1">
            <w:r w:rsidRPr="004009F7">
              <w:rPr>
                <w:rStyle w:val="Hyperlink"/>
                <w:rFonts w:ascii="Times New Roman Bold" w:hAnsi="Times New Roman Bold"/>
                <w:noProof/>
              </w:rPr>
              <w:t>King of the South and Egypt</w:t>
            </w:r>
            <w:r>
              <w:rPr>
                <w:noProof/>
                <w:webHidden/>
              </w:rPr>
              <w:tab/>
            </w:r>
            <w:r>
              <w:rPr>
                <w:noProof/>
                <w:webHidden/>
              </w:rPr>
              <w:fldChar w:fldCharType="begin"/>
            </w:r>
            <w:r>
              <w:rPr>
                <w:noProof/>
                <w:webHidden/>
              </w:rPr>
              <w:instrText xml:space="preserve"> PAGEREF _Toc529257457 \h </w:instrText>
            </w:r>
            <w:r>
              <w:rPr>
                <w:noProof/>
                <w:webHidden/>
              </w:rPr>
            </w:r>
            <w:r>
              <w:rPr>
                <w:noProof/>
                <w:webHidden/>
              </w:rPr>
              <w:fldChar w:fldCharType="separate"/>
            </w:r>
            <w:r w:rsidR="002B093A">
              <w:rPr>
                <w:noProof/>
                <w:webHidden/>
              </w:rPr>
              <w:t>253</w:t>
            </w:r>
            <w:r>
              <w:rPr>
                <w:noProof/>
                <w:webHidden/>
              </w:rPr>
              <w:fldChar w:fldCharType="end"/>
            </w:r>
          </w:hyperlink>
        </w:p>
        <w:p w:rsidR="00B83085" w:rsidRDefault="00B83085">
          <w:pPr>
            <w:pStyle w:val="TOC3"/>
            <w:tabs>
              <w:tab w:val="right" w:leader="dot" w:pos="9350"/>
            </w:tabs>
            <w:rPr>
              <w:rFonts w:eastAsiaTheme="minorEastAsia"/>
              <w:noProof/>
            </w:rPr>
          </w:pPr>
          <w:hyperlink w:anchor="_Toc529257458" w:history="1">
            <w:r w:rsidRPr="004009F7">
              <w:rPr>
                <w:rStyle w:val="Hyperlink"/>
                <w:rFonts w:ascii="Times New Roman Bold" w:hAnsi="Times New Roman Bold"/>
                <w:noProof/>
              </w:rPr>
              <w:t>Glorious land and glorious holy mountain</w:t>
            </w:r>
            <w:r>
              <w:rPr>
                <w:noProof/>
                <w:webHidden/>
              </w:rPr>
              <w:tab/>
            </w:r>
            <w:r>
              <w:rPr>
                <w:noProof/>
                <w:webHidden/>
              </w:rPr>
              <w:fldChar w:fldCharType="begin"/>
            </w:r>
            <w:r>
              <w:rPr>
                <w:noProof/>
                <w:webHidden/>
              </w:rPr>
              <w:instrText xml:space="preserve"> PAGEREF _Toc529257458 \h </w:instrText>
            </w:r>
            <w:r>
              <w:rPr>
                <w:noProof/>
                <w:webHidden/>
              </w:rPr>
            </w:r>
            <w:r>
              <w:rPr>
                <w:noProof/>
                <w:webHidden/>
              </w:rPr>
              <w:fldChar w:fldCharType="separate"/>
            </w:r>
            <w:r w:rsidR="002B093A">
              <w:rPr>
                <w:noProof/>
                <w:webHidden/>
              </w:rPr>
              <w:t>253</w:t>
            </w:r>
            <w:r>
              <w:rPr>
                <w:noProof/>
                <w:webHidden/>
              </w:rPr>
              <w:fldChar w:fldCharType="end"/>
            </w:r>
          </w:hyperlink>
        </w:p>
        <w:p w:rsidR="00B83085" w:rsidRDefault="00B83085">
          <w:pPr>
            <w:pStyle w:val="TOC1"/>
            <w:tabs>
              <w:tab w:val="right" w:leader="dot" w:pos="9350"/>
            </w:tabs>
            <w:rPr>
              <w:rFonts w:eastAsiaTheme="minorEastAsia"/>
              <w:noProof/>
            </w:rPr>
          </w:pPr>
          <w:hyperlink w:anchor="_Toc529257459" w:history="1">
            <w:r w:rsidRPr="004009F7">
              <w:rPr>
                <w:rStyle w:val="Hyperlink"/>
                <w:noProof/>
              </w:rPr>
              <w:t>PART 14</w:t>
            </w:r>
            <w:r>
              <w:rPr>
                <w:noProof/>
                <w:webHidden/>
              </w:rPr>
              <w:tab/>
            </w:r>
            <w:r>
              <w:rPr>
                <w:noProof/>
                <w:webHidden/>
              </w:rPr>
              <w:fldChar w:fldCharType="begin"/>
            </w:r>
            <w:r>
              <w:rPr>
                <w:noProof/>
                <w:webHidden/>
              </w:rPr>
              <w:instrText xml:space="preserve"> PAGEREF _Toc529257459 \h </w:instrText>
            </w:r>
            <w:r>
              <w:rPr>
                <w:noProof/>
                <w:webHidden/>
              </w:rPr>
            </w:r>
            <w:r>
              <w:rPr>
                <w:noProof/>
                <w:webHidden/>
              </w:rPr>
              <w:fldChar w:fldCharType="separate"/>
            </w:r>
            <w:r w:rsidR="002B093A">
              <w:rPr>
                <w:noProof/>
                <w:webHidden/>
              </w:rPr>
              <w:t>261</w:t>
            </w:r>
            <w:r>
              <w:rPr>
                <w:noProof/>
                <w:webHidden/>
              </w:rPr>
              <w:fldChar w:fldCharType="end"/>
            </w:r>
          </w:hyperlink>
        </w:p>
        <w:p w:rsidR="00B83085" w:rsidRDefault="00B83085">
          <w:pPr>
            <w:pStyle w:val="TOC1"/>
            <w:tabs>
              <w:tab w:val="right" w:leader="dot" w:pos="9350"/>
            </w:tabs>
            <w:rPr>
              <w:rFonts w:eastAsiaTheme="minorEastAsia"/>
              <w:noProof/>
            </w:rPr>
          </w:pPr>
          <w:hyperlink w:anchor="_Toc529257460" w:history="1">
            <w:r w:rsidRPr="004009F7">
              <w:rPr>
                <w:rStyle w:val="Hyperlink"/>
                <w:noProof/>
              </w:rPr>
              <w:t>THE BOOK OF DANIEL (Continued)</w:t>
            </w:r>
            <w:r>
              <w:rPr>
                <w:noProof/>
                <w:webHidden/>
              </w:rPr>
              <w:tab/>
            </w:r>
            <w:r>
              <w:rPr>
                <w:noProof/>
                <w:webHidden/>
              </w:rPr>
              <w:fldChar w:fldCharType="begin"/>
            </w:r>
            <w:r>
              <w:rPr>
                <w:noProof/>
                <w:webHidden/>
              </w:rPr>
              <w:instrText xml:space="preserve"> PAGEREF _Toc529257460 \h </w:instrText>
            </w:r>
            <w:r>
              <w:rPr>
                <w:noProof/>
                <w:webHidden/>
              </w:rPr>
            </w:r>
            <w:r>
              <w:rPr>
                <w:noProof/>
                <w:webHidden/>
              </w:rPr>
              <w:fldChar w:fldCharType="separate"/>
            </w:r>
            <w:r w:rsidR="002B093A">
              <w:rPr>
                <w:noProof/>
                <w:webHidden/>
              </w:rPr>
              <w:t>261</w:t>
            </w:r>
            <w:r>
              <w:rPr>
                <w:noProof/>
                <w:webHidden/>
              </w:rPr>
              <w:fldChar w:fldCharType="end"/>
            </w:r>
          </w:hyperlink>
        </w:p>
        <w:p w:rsidR="00B83085" w:rsidRDefault="00B83085">
          <w:pPr>
            <w:pStyle w:val="TOC3"/>
            <w:tabs>
              <w:tab w:val="right" w:leader="dot" w:pos="9350"/>
            </w:tabs>
            <w:rPr>
              <w:rFonts w:eastAsiaTheme="minorEastAsia"/>
              <w:noProof/>
            </w:rPr>
          </w:pPr>
          <w:hyperlink w:anchor="_Toc529257461" w:history="1">
            <w:r w:rsidRPr="004009F7">
              <w:rPr>
                <w:rStyle w:val="Hyperlink"/>
                <w:noProof/>
              </w:rPr>
              <w:t>The Trampling Down</w:t>
            </w:r>
            <w:r>
              <w:rPr>
                <w:noProof/>
                <w:webHidden/>
              </w:rPr>
              <w:tab/>
            </w:r>
            <w:r>
              <w:rPr>
                <w:noProof/>
                <w:webHidden/>
              </w:rPr>
              <w:fldChar w:fldCharType="begin"/>
            </w:r>
            <w:r>
              <w:rPr>
                <w:noProof/>
                <w:webHidden/>
              </w:rPr>
              <w:instrText xml:space="preserve"> PAGEREF _Toc529257461 \h </w:instrText>
            </w:r>
            <w:r>
              <w:rPr>
                <w:noProof/>
                <w:webHidden/>
              </w:rPr>
            </w:r>
            <w:r>
              <w:rPr>
                <w:noProof/>
                <w:webHidden/>
              </w:rPr>
              <w:fldChar w:fldCharType="separate"/>
            </w:r>
            <w:r w:rsidR="002B093A">
              <w:rPr>
                <w:noProof/>
                <w:webHidden/>
              </w:rPr>
              <w:t>261</w:t>
            </w:r>
            <w:r>
              <w:rPr>
                <w:noProof/>
                <w:webHidden/>
              </w:rPr>
              <w:fldChar w:fldCharType="end"/>
            </w:r>
          </w:hyperlink>
        </w:p>
        <w:p w:rsidR="00B83085" w:rsidRDefault="00B83085">
          <w:pPr>
            <w:pStyle w:val="TOC3"/>
            <w:tabs>
              <w:tab w:val="right" w:leader="dot" w:pos="9350"/>
            </w:tabs>
            <w:rPr>
              <w:rFonts w:eastAsiaTheme="minorEastAsia"/>
              <w:noProof/>
            </w:rPr>
          </w:pPr>
          <w:hyperlink w:anchor="_Toc529257462" w:history="1">
            <w:r w:rsidRPr="004009F7">
              <w:rPr>
                <w:rStyle w:val="Hyperlink"/>
                <w:noProof/>
              </w:rPr>
              <w:t>Daniel 8:9-14</w:t>
            </w:r>
            <w:r>
              <w:rPr>
                <w:noProof/>
                <w:webHidden/>
              </w:rPr>
              <w:tab/>
            </w:r>
            <w:r>
              <w:rPr>
                <w:noProof/>
                <w:webHidden/>
              </w:rPr>
              <w:fldChar w:fldCharType="begin"/>
            </w:r>
            <w:r>
              <w:rPr>
                <w:noProof/>
                <w:webHidden/>
              </w:rPr>
              <w:instrText xml:space="preserve"> PAGEREF _Toc529257462 \h </w:instrText>
            </w:r>
            <w:r>
              <w:rPr>
                <w:noProof/>
                <w:webHidden/>
              </w:rPr>
            </w:r>
            <w:r>
              <w:rPr>
                <w:noProof/>
                <w:webHidden/>
              </w:rPr>
              <w:fldChar w:fldCharType="separate"/>
            </w:r>
            <w:r w:rsidR="002B093A">
              <w:rPr>
                <w:noProof/>
                <w:webHidden/>
              </w:rPr>
              <w:t>261</w:t>
            </w:r>
            <w:r>
              <w:rPr>
                <w:noProof/>
                <w:webHidden/>
              </w:rPr>
              <w:fldChar w:fldCharType="end"/>
            </w:r>
          </w:hyperlink>
        </w:p>
        <w:p w:rsidR="00B83085" w:rsidRDefault="00B83085">
          <w:pPr>
            <w:pStyle w:val="TOC3"/>
            <w:tabs>
              <w:tab w:val="right" w:leader="dot" w:pos="9350"/>
            </w:tabs>
            <w:rPr>
              <w:rFonts w:eastAsiaTheme="minorEastAsia"/>
              <w:noProof/>
            </w:rPr>
          </w:pPr>
          <w:hyperlink w:anchor="_Toc529257463" w:history="1">
            <w:r w:rsidRPr="004009F7">
              <w:rPr>
                <w:rStyle w:val="Hyperlink"/>
                <w:noProof/>
              </w:rPr>
              <w:t>Revelation 11:1-3</w:t>
            </w:r>
            <w:r>
              <w:rPr>
                <w:noProof/>
                <w:webHidden/>
              </w:rPr>
              <w:tab/>
            </w:r>
            <w:r>
              <w:rPr>
                <w:noProof/>
                <w:webHidden/>
              </w:rPr>
              <w:fldChar w:fldCharType="begin"/>
            </w:r>
            <w:r>
              <w:rPr>
                <w:noProof/>
                <w:webHidden/>
              </w:rPr>
              <w:instrText xml:space="preserve"> PAGEREF _Toc529257463 \h </w:instrText>
            </w:r>
            <w:r>
              <w:rPr>
                <w:noProof/>
                <w:webHidden/>
              </w:rPr>
            </w:r>
            <w:r>
              <w:rPr>
                <w:noProof/>
                <w:webHidden/>
              </w:rPr>
              <w:fldChar w:fldCharType="separate"/>
            </w:r>
            <w:r w:rsidR="002B093A">
              <w:rPr>
                <w:noProof/>
                <w:webHidden/>
              </w:rPr>
              <w:t>264</w:t>
            </w:r>
            <w:r>
              <w:rPr>
                <w:noProof/>
                <w:webHidden/>
              </w:rPr>
              <w:fldChar w:fldCharType="end"/>
            </w:r>
          </w:hyperlink>
        </w:p>
        <w:p w:rsidR="00B83085" w:rsidRDefault="00B83085">
          <w:pPr>
            <w:pStyle w:val="TOC3"/>
            <w:tabs>
              <w:tab w:val="right" w:leader="dot" w:pos="9350"/>
            </w:tabs>
            <w:rPr>
              <w:rFonts w:eastAsiaTheme="minorEastAsia"/>
              <w:noProof/>
            </w:rPr>
          </w:pPr>
          <w:hyperlink w:anchor="_Toc529257464" w:history="1">
            <w:r w:rsidRPr="004009F7">
              <w:rPr>
                <w:rStyle w:val="Hyperlink"/>
                <w:noProof/>
              </w:rPr>
              <w:t>The Times of the Gentiles</w:t>
            </w:r>
            <w:r>
              <w:rPr>
                <w:noProof/>
                <w:webHidden/>
              </w:rPr>
              <w:tab/>
            </w:r>
            <w:r>
              <w:rPr>
                <w:noProof/>
                <w:webHidden/>
              </w:rPr>
              <w:fldChar w:fldCharType="begin"/>
            </w:r>
            <w:r>
              <w:rPr>
                <w:noProof/>
                <w:webHidden/>
              </w:rPr>
              <w:instrText xml:space="preserve"> PAGEREF _Toc529257464 \h </w:instrText>
            </w:r>
            <w:r>
              <w:rPr>
                <w:noProof/>
                <w:webHidden/>
              </w:rPr>
            </w:r>
            <w:r>
              <w:rPr>
                <w:noProof/>
                <w:webHidden/>
              </w:rPr>
              <w:fldChar w:fldCharType="separate"/>
            </w:r>
            <w:r w:rsidR="002B093A">
              <w:rPr>
                <w:noProof/>
                <w:webHidden/>
              </w:rPr>
              <w:t>265</w:t>
            </w:r>
            <w:r>
              <w:rPr>
                <w:noProof/>
                <w:webHidden/>
              </w:rPr>
              <w:fldChar w:fldCharType="end"/>
            </w:r>
          </w:hyperlink>
        </w:p>
        <w:p w:rsidR="00B83085" w:rsidRDefault="00B83085">
          <w:pPr>
            <w:pStyle w:val="TOC3"/>
            <w:tabs>
              <w:tab w:val="right" w:leader="dot" w:pos="9350"/>
            </w:tabs>
            <w:rPr>
              <w:rFonts w:eastAsiaTheme="minorEastAsia"/>
              <w:noProof/>
            </w:rPr>
          </w:pPr>
          <w:hyperlink w:anchor="_Toc529257465" w:history="1">
            <w:r w:rsidRPr="004009F7">
              <w:rPr>
                <w:rStyle w:val="Hyperlink"/>
                <w:noProof/>
              </w:rPr>
              <w:t>Luke 21:24</w:t>
            </w:r>
            <w:r>
              <w:rPr>
                <w:noProof/>
                <w:webHidden/>
              </w:rPr>
              <w:tab/>
            </w:r>
            <w:r>
              <w:rPr>
                <w:noProof/>
                <w:webHidden/>
              </w:rPr>
              <w:fldChar w:fldCharType="begin"/>
            </w:r>
            <w:r>
              <w:rPr>
                <w:noProof/>
                <w:webHidden/>
              </w:rPr>
              <w:instrText xml:space="preserve"> PAGEREF _Toc529257465 \h </w:instrText>
            </w:r>
            <w:r>
              <w:rPr>
                <w:noProof/>
                <w:webHidden/>
              </w:rPr>
            </w:r>
            <w:r>
              <w:rPr>
                <w:noProof/>
                <w:webHidden/>
              </w:rPr>
              <w:fldChar w:fldCharType="separate"/>
            </w:r>
            <w:r w:rsidR="002B093A">
              <w:rPr>
                <w:noProof/>
                <w:webHidden/>
              </w:rPr>
              <w:t>265</w:t>
            </w:r>
            <w:r>
              <w:rPr>
                <w:noProof/>
                <w:webHidden/>
              </w:rPr>
              <w:fldChar w:fldCharType="end"/>
            </w:r>
          </w:hyperlink>
        </w:p>
        <w:p w:rsidR="00B83085" w:rsidRDefault="00B83085">
          <w:pPr>
            <w:pStyle w:val="TOC3"/>
            <w:tabs>
              <w:tab w:val="right" w:leader="dot" w:pos="9350"/>
            </w:tabs>
            <w:rPr>
              <w:rFonts w:eastAsiaTheme="minorEastAsia"/>
              <w:noProof/>
            </w:rPr>
          </w:pPr>
          <w:hyperlink w:anchor="_Toc529257466" w:history="1">
            <w:r w:rsidRPr="004009F7">
              <w:rPr>
                <w:rStyle w:val="Hyperlink"/>
                <w:noProof/>
              </w:rPr>
              <w:t>Daniel 11:36; Daniel 8:19; Daniel 12:6-7</w:t>
            </w:r>
            <w:r>
              <w:rPr>
                <w:noProof/>
                <w:webHidden/>
              </w:rPr>
              <w:tab/>
            </w:r>
            <w:r>
              <w:rPr>
                <w:noProof/>
                <w:webHidden/>
              </w:rPr>
              <w:fldChar w:fldCharType="begin"/>
            </w:r>
            <w:r>
              <w:rPr>
                <w:noProof/>
                <w:webHidden/>
              </w:rPr>
              <w:instrText xml:space="preserve"> PAGEREF _Toc529257466 \h </w:instrText>
            </w:r>
            <w:r>
              <w:rPr>
                <w:noProof/>
                <w:webHidden/>
              </w:rPr>
            </w:r>
            <w:r>
              <w:rPr>
                <w:noProof/>
                <w:webHidden/>
              </w:rPr>
              <w:fldChar w:fldCharType="separate"/>
            </w:r>
            <w:r w:rsidR="002B093A">
              <w:rPr>
                <w:noProof/>
                <w:webHidden/>
              </w:rPr>
              <w:t>266</w:t>
            </w:r>
            <w:r>
              <w:rPr>
                <w:noProof/>
                <w:webHidden/>
              </w:rPr>
              <w:fldChar w:fldCharType="end"/>
            </w:r>
          </w:hyperlink>
        </w:p>
        <w:p w:rsidR="00B83085" w:rsidRDefault="00B83085">
          <w:pPr>
            <w:pStyle w:val="TOC3"/>
            <w:tabs>
              <w:tab w:val="right" w:leader="dot" w:pos="9350"/>
            </w:tabs>
            <w:rPr>
              <w:rFonts w:eastAsiaTheme="minorEastAsia"/>
              <w:noProof/>
            </w:rPr>
          </w:pPr>
          <w:hyperlink w:anchor="_Toc529257467" w:history="1">
            <w:r w:rsidRPr="004009F7">
              <w:rPr>
                <w:rStyle w:val="Hyperlink"/>
                <w:i/>
                <w:noProof/>
              </w:rPr>
              <w:t>Figure No. 18:</w:t>
            </w:r>
            <w:r w:rsidRPr="004009F7">
              <w:rPr>
                <w:rStyle w:val="Hyperlink"/>
                <w:noProof/>
              </w:rPr>
              <w:t xml:space="preserve">   The Two 2520s</w:t>
            </w:r>
            <w:r>
              <w:rPr>
                <w:noProof/>
                <w:webHidden/>
              </w:rPr>
              <w:tab/>
            </w:r>
            <w:r>
              <w:rPr>
                <w:noProof/>
                <w:webHidden/>
              </w:rPr>
              <w:fldChar w:fldCharType="begin"/>
            </w:r>
            <w:r>
              <w:rPr>
                <w:noProof/>
                <w:webHidden/>
              </w:rPr>
              <w:instrText xml:space="preserve"> PAGEREF _Toc529257467 \h </w:instrText>
            </w:r>
            <w:r>
              <w:rPr>
                <w:noProof/>
                <w:webHidden/>
              </w:rPr>
            </w:r>
            <w:r>
              <w:rPr>
                <w:noProof/>
                <w:webHidden/>
              </w:rPr>
              <w:fldChar w:fldCharType="separate"/>
            </w:r>
            <w:r w:rsidR="002B093A">
              <w:rPr>
                <w:noProof/>
                <w:webHidden/>
              </w:rPr>
              <w:t>266</w:t>
            </w:r>
            <w:r>
              <w:rPr>
                <w:noProof/>
                <w:webHidden/>
              </w:rPr>
              <w:fldChar w:fldCharType="end"/>
            </w:r>
          </w:hyperlink>
        </w:p>
        <w:p w:rsidR="00B83085" w:rsidRDefault="00B83085">
          <w:pPr>
            <w:pStyle w:val="TOC3"/>
            <w:tabs>
              <w:tab w:val="right" w:leader="dot" w:pos="9350"/>
            </w:tabs>
            <w:rPr>
              <w:rFonts w:eastAsiaTheme="minorEastAsia"/>
              <w:noProof/>
            </w:rPr>
          </w:pPr>
          <w:hyperlink w:anchor="_Toc529257468" w:history="1">
            <w:r w:rsidRPr="004009F7">
              <w:rPr>
                <w:rStyle w:val="Hyperlink"/>
                <w:i/>
                <w:noProof/>
              </w:rPr>
              <w:t>Figure No. 19A:</w:t>
            </w:r>
            <w:r w:rsidRPr="004009F7">
              <w:rPr>
                <w:rStyle w:val="Hyperlink"/>
                <w:noProof/>
              </w:rPr>
              <w:t xml:space="preserve">  Parallel Histories of the 70 years and the 1260 years</w:t>
            </w:r>
            <w:r>
              <w:rPr>
                <w:noProof/>
                <w:webHidden/>
              </w:rPr>
              <w:tab/>
            </w:r>
            <w:r>
              <w:rPr>
                <w:noProof/>
                <w:webHidden/>
              </w:rPr>
              <w:fldChar w:fldCharType="begin"/>
            </w:r>
            <w:r>
              <w:rPr>
                <w:noProof/>
                <w:webHidden/>
              </w:rPr>
              <w:instrText xml:space="preserve"> PAGEREF _Toc529257468 \h </w:instrText>
            </w:r>
            <w:r>
              <w:rPr>
                <w:noProof/>
                <w:webHidden/>
              </w:rPr>
            </w:r>
            <w:r>
              <w:rPr>
                <w:noProof/>
                <w:webHidden/>
              </w:rPr>
              <w:fldChar w:fldCharType="separate"/>
            </w:r>
            <w:r w:rsidR="002B093A">
              <w:rPr>
                <w:noProof/>
                <w:webHidden/>
              </w:rPr>
              <w:t>271</w:t>
            </w:r>
            <w:r>
              <w:rPr>
                <w:noProof/>
                <w:webHidden/>
              </w:rPr>
              <w:fldChar w:fldCharType="end"/>
            </w:r>
          </w:hyperlink>
        </w:p>
        <w:p w:rsidR="00B83085" w:rsidRDefault="00B83085">
          <w:pPr>
            <w:pStyle w:val="TOC3"/>
            <w:tabs>
              <w:tab w:val="right" w:leader="dot" w:pos="9350"/>
            </w:tabs>
            <w:rPr>
              <w:rFonts w:eastAsiaTheme="minorEastAsia"/>
              <w:noProof/>
            </w:rPr>
          </w:pPr>
          <w:hyperlink w:anchor="_Toc529257469" w:history="1">
            <w:r w:rsidRPr="004009F7">
              <w:rPr>
                <w:rStyle w:val="Hyperlink"/>
                <w:noProof/>
              </w:rPr>
              <w:t>Revelation 6:9-10</w:t>
            </w:r>
            <w:r>
              <w:rPr>
                <w:noProof/>
                <w:webHidden/>
              </w:rPr>
              <w:tab/>
            </w:r>
            <w:r>
              <w:rPr>
                <w:noProof/>
                <w:webHidden/>
              </w:rPr>
              <w:fldChar w:fldCharType="begin"/>
            </w:r>
            <w:r>
              <w:rPr>
                <w:noProof/>
                <w:webHidden/>
              </w:rPr>
              <w:instrText xml:space="preserve"> PAGEREF _Toc529257469 \h </w:instrText>
            </w:r>
            <w:r>
              <w:rPr>
                <w:noProof/>
                <w:webHidden/>
              </w:rPr>
            </w:r>
            <w:r>
              <w:rPr>
                <w:noProof/>
                <w:webHidden/>
              </w:rPr>
              <w:fldChar w:fldCharType="separate"/>
            </w:r>
            <w:r w:rsidR="002B093A">
              <w:rPr>
                <w:noProof/>
                <w:webHidden/>
              </w:rPr>
              <w:t>271</w:t>
            </w:r>
            <w:r>
              <w:rPr>
                <w:noProof/>
                <w:webHidden/>
              </w:rPr>
              <w:fldChar w:fldCharType="end"/>
            </w:r>
          </w:hyperlink>
        </w:p>
        <w:p w:rsidR="00B83085" w:rsidRDefault="00B83085">
          <w:pPr>
            <w:pStyle w:val="TOC3"/>
            <w:tabs>
              <w:tab w:val="right" w:leader="dot" w:pos="9350"/>
            </w:tabs>
            <w:rPr>
              <w:rFonts w:eastAsiaTheme="minorEastAsia"/>
              <w:noProof/>
            </w:rPr>
          </w:pPr>
          <w:hyperlink w:anchor="_Toc529257470" w:history="1">
            <w:r w:rsidRPr="004009F7">
              <w:rPr>
                <w:rStyle w:val="Hyperlink"/>
                <w:noProof/>
              </w:rPr>
              <w:t>Psalms 74:1-10; 79:1-10; 80:4; 94:1-10</w:t>
            </w:r>
            <w:r>
              <w:rPr>
                <w:noProof/>
                <w:webHidden/>
              </w:rPr>
              <w:tab/>
            </w:r>
            <w:r>
              <w:rPr>
                <w:noProof/>
                <w:webHidden/>
              </w:rPr>
              <w:fldChar w:fldCharType="begin"/>
            </w:r>
            <w:r>
              <w:rPr>
                <w:noProof/>
                <w:webHidden/>
              </w:rPr>
              <w:instrText xml:space="preserve"> PAGEREF _Toc529257470 \h </w:instrText>
            </w:r>
            <w:r>
              <w:rPr>
                <w:noProof/>
                <w:webHidden/>
              </w:rPr>
            </w:r>
            <w:r>
              <w:rPr>
                <w:noProof/>
                <w:webHidden/>
              </w:rPr>
              <w:fldChar w:fldCharType="separate"/>
            </w:r>
            <w:r w:rsidR="002B093A">
              <w:rPr>
                <w:noProof/>
                <w:webHidden/>
              </w:rPr>
              <w:t>272</w:t>
            </w:r>
            <w:r>
              <w:rPr>
                <w:noProof/>
                <w:webHidden/>
              </w:rPr>
              <w:fldChar w:fldCharType="end"/>
            </w:r>
          </w:hyperlink>
        </w:p>
        <w:p w:rsidR="00B83085" w:rsidRDefault="00B83085">
          <w:pPr>
            <w:pStyle w:val="TOC3"/>
            <w:tabs>
              <w:tab w:val="right" w:leader="dot" w:pos="9350"/>
            </w:tabs>
            <w:rPr>
              <w:rFonts w:eastAsiaTheme="minorEastAsia"/>
              <w:noProof/>
            </w:rPr>
          </w:pPr>
          <w:hyperlink w:anchor="_Toc529257471" w:history="1">
            <w:r w:rsidRPr="004009F7">
              <w:rPr>
                <w:rStyle w:val="Hyperlink"/>
                <w:i/>
                <w:noProof/>
              </w:rPr>
              <w:t>Figure No. 19B:</w:t>
            </w:r>
            <w:r w:rsidRPr="004009F7">
              <w:rPr>
                <w:rStyle w:val="Hyperlink"/>
                <w:noProof/>
              </w:rPr>
              <w:t xml:space="preserve"> Parallel Histories of the 70 years and the 1260 years</w:t>
            </w:r>
            <w:r>
              <w:rPr>
                <w:noProof/>
                <w:webHidden/>
              </w:rPr>
              <w:tab/>
            </w:r>
            <w:r>
              <w:rPr>
                <w:noProof/>
                <w:webHidden/>
              </w:rPr>
              <w:fldChar w:fldCharType="begin"/>
            </w:r>
            <w:r>
              <w:rPr>
                <w:noProof/>
                <w:webHidden/>
              </w:rPr>
              <w:instrText xml:space="preserve"> PAGEREF _Toc529257471 \h </w:instrText>
            </w:r>
            <w:r>
              <w:rPr>
                <w:noProof/>
                <w:webHidden/>
              </w:rPr>
            </w:r>
            <w:r>
              <w:rPr>
                <w:noProof/>
                <w:webHidden/>
              </w:rPr>
              <w:fldChar w:fldCharType="separate"/>
            </w:r>
            <w:r w:rsidR="002B093A">
              <w:rPr>
                <w:noProof/>
                <w:webHidden/>
              </w:rPr>
              <w:t>272</w:t>
            </w:r>
            <w:r>
              <w:rPr>
                <w:noProof/>
                <w:webHidden/>
              </w:rPr>
              <w:fldChar w:fldCharType="end"/>
            </w:r>
          </w:hyperlink>
        </w:p>
        <w:p w:rsidR="00B83085" w:rsidRDefault="00B83085">
          <w:pPr>
            <w:pStyle w:val="TOC3"/>
            <w:tabs>
              <w:tab w:val="right" w:leader="dot" w:pos="9350"/>
            </w:tabs>
            <w:rPr>
              <w:rFonts w:eastAsiaTheme="minorEastAsia"/>
              <w:noProof/>
            </w:rPr>
          </w:pPr>
          <w:hyperlink w:anchor="_Toc529257472" w:history="1">
            <w:r w:rsidRPr="004009F7">
              <w:rPr>
                <w:rStyle w:val="Hyperlink"/>
                <w:noProof/>
              </w:rPr>
              <w:t>Zechariah 1:12</w:t>
            </w:r>
            <w:r>
              <w:rPr>
                <w:noProof/>
                <w:webHidden/>
              </w:rPr>
              <w:tab/>
            </w:r>
            <w:r>
              <w:rPr>
                <w:noProof/>
                <w:webHidden/>
              </w:rPr>
              <w:fldChar w:fldCharType="begin"/>
            </w:r>
            <w:r>
              <w:rPr>
                <w:noProof/>
                <w:webHidden/>
              </w:rPr>
              <w:instrText xml:space="preserve"> PAGEREF _Toc529257472 \h </w:instrText>
            </w:r>
            <w:r>
              <w:rPr>
                <w:noProof/>
                <w:webHidden/>
              </w:rPr>
            </w:r>
            <w:r>
              <w:rPr>
                <w:noProof/>
                <w:webHidden/>
              </w:rPr>
              <w:fldChar w:fldCharType="separate"/>
            </w:r>
            <w:r w:rsidR="002B093A">
              <w:rPr>
                <w:noProof/>
                <w:webHidden/>
              </w:rPr>
              <w:t>275</w:t>
            </w:r>
            <w:r>
              <w:rPr>
                <w:noProof/>
                <w:webHidden/>
              </w:rPr>
              <w:fldChar w:fldCharType="end"/>
            </w:r>
          </w:hyperlink>
        </w:p>
        <w:p w:rsidR="00B83085" w:rsidRDefault="00B83085">
          <w:pPr>
            <w:pStyle w:val="TOC3"/>
            <w:tabs>
              <w:tab w:val="right" w:leader="dot" w:pos="9350"/>
            </w:tabs>
            <w:rPr>
              <w:rFonts w:eastAsiaTheme="minorEastAsia"/>
              <w:noProof/>
            </w:rPr>
          </w:pPr>
          <w:hyperlink w:anchor="_Toc529257473" w:history="1">
            <w:r w:rsidRPr="004009F7">
              <w:rPr>
                <w:rStyle w:val="Hyperlink"/>
                <w:noProof/>
              </w:rPr>
              <w:t>Rebuilding Jerusalem</w:t>
            </w:r>
            <w:r>
              <w:rPr>
                <w:noProof/>
                <w:webHidden/>
              </w:rPr>
              <w:tab/>
            </w:r>
            <w:r>
              <w:rPr>
                <w:noProof/>
                <w:webHidden/>
              </w:rPr>
              <w:fldChar w:fldCharType="begin"/>
            </w:r>
            <w:r>
              <w:rPr>
                <w:noProof/>
                <w:webHidden/>
              </w:rPr>
              <w:instrText xml:space="preserve"> PAGEREF _Toc529257473 \h </w:instrText>
            </w:r>
            <w:r>
              <w:rPr>
                <w:noProof/>
                <w:webHidden/>
              </w:rPr>
            </w:r>
            <w:r>
              <w:rPr>
                <w:noProof/>
                <w:webHidden/>
              </w:rPr>
              <w:fldChar w:fldCharType="separate"/>
            </w:r>
            <w:r w:rsidR="002B093A">
              <w:rPr>
                <w:noProof/>
                <w:webHidden/>
              </w:rPr>
              <w:t>276</w:t>
            </w:r>
            <w:r>
              <w:rPr>
                <w:noProof/>
                <w:webHidden/>
              </w:rPr>
              <w:fldChar w:fldCharType="end"/>
            </w:r>
          </w:hyperlink>
        </w:p>
        <w:p w:rsidR="00B83085" w:rsidRDefault="00B83085">
          <w:pPr>
            <w:pStyle w:val="TOC3"/>
            <w:tabs>
              <w:tab w:val="right" w:leader="dot" w:pos="9350"/>
            </w:tabs>
            <w:rPr>
              <w:rFonts w:eastAsiaTheme="minorEastAsia"/>
              <w:noProof/>
            </w:rPr>
          </w:pPr>
          <w:hyperlink w:anchor="_Toc529257474" w:history="1">
            <w:r w:rsidRPr="004009F7">
              <w:rPr>
                <w:rStyle w:val="Hyperlink"/>
                <w:noProof/>
              </w:rPr>
              <w:t>Zechariah 1:13-17</w:t>
            </w:r>
            <w:r>
              <w:rPr>
                <w:noProof/>
                <w:webHidden/>
              </w:rPr>
              <w:tab/>
            </w:r>
            <w:r>
              <w:rPr>
                <w:noProof/>
                <w:webHidden/>
              </w:rPr>
              <w:fldChar w:fldCharType="begin"/>
            </w:r>
            <w:r>
              <w:rPr>
                <w:noProof/>
                <w:webHidden/>
              </w:rPr>
              <w:instrText xml:space="preserve"> PAGEREF _Toc529257474 \h </w:instrText>
            </w:r>
            <w:r>
              <w:rPr>
                <w:noProof/>
                <w:webHidden/>
              </w:rPr>
            </w:r>
            <w:r>
              <w:rPr>
                <w:noProof/>
                <w:webHidden/>
              </w:rPr>
              <w:fldChar w:fldCharType="separate"/>
            </w:r>
            <w:r w:rsidR="002B093A">
              <w:rPr>
                <w:noProof/>
                <w:webHidden/>
              </w:rPr>
              <w:t>276</w:t>
            </w:r>
            <w:r>
              <w:rPr>
                <w:noProof/>
                <w:webHidden/>
              </w:rPr>
              <w:fldChar w:fldCharType="end"/>
            </w:r>
          </w:hyperlink>
        </w:p>
        <w:p w:rsidR="00B83085" w:rsidRDefault="00B83085">
          <w:pPr>
            <w:pStyle w:val="TOC3"/>
            <w:tabs>
              <w:tab w:val="right" w:leader="dot" w:pos="9350"/>
            </w:tabs>
            <w:rPr>
              <w:rFonts w:eastAsiaTheme="minorEastAsia"/>
              <w:noProof/>
            </w:rPr>
          </w:pPr>
          <w:hyperlink w:anchor="_Toc529257475" w:history="1">
            <w:r w:rsidRPr="004009F7">
              <w:rPr>
                <w:rStyle w:val="Hyperlink"/>
                <w:noProof/>
              </w:rPr>
              <w:t>The Four Scattering Horns</w:t>
            </w:r>
            <w:r>
              <w:rPr>
                <w:noProof/>
                <w:webHidden/>
              </w:rPr>
              <w:tab/>
            </w:r>
            <w:r>
              <w:rPr>
                <w:noProof/>
                <w:webHidden/>
              </w:rPr>
              <w:fldChar w:fldCharType="begin"/>
            </w:r>
            <w:r>
              <w:rPr>
                <w:noProof/>
                <w:webHidden/>
              </w:rPr>
              <w:instrText xml:space="preserve"> PAGEREF _Toc529257475 \h </w:instrText>
            </w:r>
            <w:r>
              <w:rPr>
                <w:noProof/>
                <w:webHidden/>
              </w:rPr>
            </w:r>
            <w:r>
              <w:rPr>
                <w:noProof/>
                <w:webHidden/>
              </w:rPr>
              <w:fldChar w:fldCharType="separate"/>
            </w:r>
            <w:r w:rsidR="002B093A">
              <w:rPr>
                <w:noProof/>
                <w:webHidden/>
              </w:rPr>
              <w:t>277</w:t>
            </w:r>
            <w:r>
              <w:rPr>
                <w:noProof/>
                <w:webHidden/>
              </w:rPr>
              <w:fldChar w:fldCharType="end"/>
            </w:r>
          </w:hyperlink>
        </w:p>
        <w:p w:rsidR="00B83085" w:rsidRDefault="00B83085">
          <w:pPr>
            <w:pStyle w:val="TOC3"/>
            <w:tabs>
              <w:tab w:val="right" w:leader="dot" w:pos="9350"/>
            </w:tabs>
            <w:rPr>
              <w:rFonts w:eastAsiaTheme="minorEastAsia"/>
              <w:noProof/>
            </w:rPr>
          </w:pPr>
          <w:hyperlink w:anchor="_Toc529257476" w:history="1">
            <w:r w:rsidRPr="004009F7">
              <w:rPr>
                <w:rStyle w:val="Hyperlink"/>
                <w:i/>
                <w:noProof/>
              </w:rPr>
              <w:t>Figure No. 19C:</w:t>
            </w:r>
            <w:r w:rsidRPr="004009F7">
              <w:rPr>
                <w:rStyle w:val="Hyperlink"/>
                <w:noProof/>
              </w:rPr>
              <w:t xml:space="preserve"> Parallel Histories of the 70 years and the 1260 years</w:t>
            </w:r>
            <w:r>
              <w:rPr>
                <w:noProof/>
                <w:webHidden/>
              </w:rPr>
              <w:tab/>
            </w:r>
            <w:r>
              <w:rPr>
                <w:noProof/>
                <w:webHidden/>
              </w:rPr>
              <w:fldChar w:fldCharType="begin"/>
            </w:r>
            <w:r>
              <w:rPr>
                <w:noProof/>
                <w:webHidden/>
              </w:rPr>
              <w:instrText xml:space="preserve"> PAGEREF _Toc529257476 \h </w:instrText>
            </w:r>
            <w:r>
              <w:rPr>
                <w:noProof/>
                <w:webHidden/>
              </w:rPr>
            </w:r>
            <w:r>
              <w:rPr>
                <w:noProof/>
                <w:webHidden/>
              </w:rPr>
              <w:fldChar w:fldCharType="separate"/>
            </w:r>
            <w:r w:rsidR="002B093A">
              <w:rPr>
                <w:noProof/>
                <w:webHidden/>
              </w:rPr>
              <w:t>277</w:t>
            </w:r>
            <w:r>
              <w:rPr>
                <w:noProof/>
                <w:webHidden/>
              </w:rPr>
              <w:fldChar w:fldCharType="end"/>
            </w:r>
          </w:hyperlink>
        </w:p>
        <w:p w:rsidR="00B83085" w:rsidRDefault="00B83085">
          <w:pPr>
            <w:pStyle w:val="TOC3"/>
            <w:tabs>
              <w:tab w:val="right" w:leader="dot" w:pos="9350"/>
            </w:tabs>
            <w:rPr>
              <w:rFonts w:eastAsiaTheme="minorEastAsia"/>
              <w:noProof/>
            </w:rPr>
          </w:pPr>
          <w:hyperlink w:anchor="_Toc529257477" w:history="1">
            <w:r w:rsidRPr="004009F7">
              <w:rPr>
                <w:rStyle w:val="Hyperlink"/>
                <w:noProof/>
              </w:rPr>
              <w:t>Zechariah 1:18-21</w:t>
            </w:r>
            <w:r>
              <w:rPr>
                <w:noProof/>
                <w:webHidden/>
              </w:rPr>
              <w:tab/>
            </w:r>
            <w:r>
              <w:rPr>
                <w:noProof/>
                <w:webHidden/>
              </w:rPr>
              <w:fldChar w:fldCharType="begin"/>
            </w:r>
            <w:r>
              <w:rPr>
                <w:noProof/>
                <w:webHidden/>
              </w:rPr>
              <w:instrText xml:space="preserve"> PAGEREF _Toc529257477 \h </w:instrText>
            </w:r>
            <w:r>
              <w:rPr>
                <w:noProof/>
                <w:webHidden/>
              </w:rPr>
            </w:r>
            <w:r>
              <w:rPr>
                <w:noProof/>
                <w:webHidden/>
              </w:rPr>
              <w:fldChar w:fldCharType="separate"/>
            </w:r>
            <w:r w:rsidR="002B093A">
              <w:rPr>
                <w:noProof/>
                <w:webHidden/>
              </w:rPr>
              <w:t>277</w:t>
            </w:r>
            <w:r>
              <w:rPr>
                <w:noProof/>
                <w:webHidden/>
              </w:rPr>
              <w:fldChar w:fldCharType="end"/>
            </w:r>
          </w:hyperlink>
        </w:p>
        <w:p w:rsidR="00B83085" w:rsidRDefault="00B83085">
          <w:pPr>
            <w:pStyle w:val="TOC3"/>
            <w:tabs>
              <w:tab w:val="right" w:leader="dot" w:pos="9350"/>
            </w:tabs>
            <w:rPr>
              <w:rFonts w:eastAsiaTheme="minorEastAsia"/>
              <w:noProof/>
            </w:rPr>
          </w:pPr>
          <w:hyperlink w:anchor="_Toc529257478" w:history="1">
            <w:r w:rsidRPr="004009F7">
              <w:rPr>
                <w:rStyle w:val="Hyperlink"/>
                <w:noProof/>
              </w:rPr>
              <w:t>Four Carpenters</w:t>
            </w:r>
            <w:r>
              <w:rPr>
                <w:noProof/>
                <w:webHidden/>
              </w:rPr>
              <w:tab/>
            </w:r>
            <w:r>
              <w:rPr>
                <w:noProof/>
                <w:webHidden/>
              </w:rPr>
              <w:fldChar w:fldCharType="begin"/>
            </w:r>
            <w:r>
              <w:rPr>
                <w:noProof/>
                <w:webHidden/>
              </w:rPr>
              <w:instrText xml:space="preserve"> PAGEREF _Toc529257478 \h </w:instrText>
            </w:r>
            <w:r>
              <w:rPr>
                <w:noProof/>
                <w:webHidden/>
              </w:rPr>
            </w:r>
            <w:r>
              <w:rPr>
                <w:noProof/>
                <w:webHidden/>
              </w:rPr>
              <w:fldChar w:fldCharType="separate"/>
            </w:r>
            <w:r w:rsidR="002B093A">
              <w:rPr>
                <w:noProof/>
                <w:webHidden/>
              </w:rPr>
              <w:t>279</w:t>
            </w:r>
            <w:r>
              <w:rPr>
                <w:noProof/>
                <w:webHidden/>
              </w:rPr>
              <w:fldChar w:fldCharType="end"/>
            </w:r>
          </w:hyperlink>
        </w:p>
        <w:p w:rsidR="00B83085" w:rsidRDefault="00B83085">
          <w:pPr>
            <w:pStyle w:val="TOC3"/>
            <w:tabs>
              <w:tab w:val="right" w:leader="dot" w:pos="9350"/>
            </w:tabs>
            <w:rPr>
              <w:rFonts w:eastAsiaTheme="minorEastAsia"/>
              <w:noProof/>
            </w:rPr>
          </w:pPr>
          <w:hyperlink w:anchor="_Toc529257479" w:history="1">
            <w:r w:rsidRPr="004009F7">
              <w:rPr>
                <w:rStyle w:val="Hyperlink"/>
                <w:noProof/>
              </w:rPr>
              <w:t>Zechariah 1:20-21</w:t>
            </w:r>
            <w:r>
              <w:rPr>
                <w:noProof/>
                <w:webHidden/>
              </w:rPr>
              <w:tab/>
            </w:r>
            <w:r>
              <w:rPr>
                <w:noProof/>
                <w:webHidden/>
              </w:rPr>
              <w:fldChar w:fldCharType="begin"/>
            </w:r>
            <w:r>
              <w:rPr>
                <w:noProof/>
                <w:webHidden/>
              </w:rPr>
              <w:instrText xml:space="preserve"> PAGEREF _Toc529257479 \h </w:instrText>
            </w:r>
            <w:r>
              <w:rPr>
                <w:noProof/>
                <w:webHidden/>
              </w:rPr>
            </w:r>
            <w:r>
              <w:rPr>
                <w:noProof/>
                <w:webHidden/>
              </w:rPr>
              <w:fldChar w:fldCharType="separate"/>
            </w:r>
            <w:r w:rsidR="002B093A">
              <w:rPr>
                <w:noProof/>
                <w:webHidden/>
              </w:rPr>
              <w:t>279</w:t>
            </w:r>
            <w:r>
              <w:rPr>
                <w:noProof/>
                <w:webHidden/>
              </w:rPr>
              <w:fldChar w:fldCharType="end"/>
            </w:r>
          </w:hyperlink>
        </w:p>
        <w:p w:rsidR="00B83085" w:rsidRDefault="00B83085">
          <w:pPr>
            <w:pStyle w:val="TOC3"/>
            <w:tabs>
              <w:tab w:val="right" w:leader="dot" w:pos="9350"/>
            </w:tabs>
            <w:rPr>
              <w:rFonts w:eastAsiaTheme="minorEastAsia"/>
              <w:noProof/>
            </w:rPr>
          </w:pPr>
          <w:hyperlink w:anchor="_Toc529257480" w:history="1">
            <w:r w:rsidRPr="004009F7">
              <w:rPr>
                <w:rStyle w:val="Hyperlink"/>
                <w:noProof/>
              </w:rPr>
              <w:t>Three Decrees</w:t>
            </w:r>
            <w:r>
              <w:rPr>
                <w:noProof/>
                <w:webHidden/>
              </w:rPr>
              <w:tab/>
            </w:r>
            <w:r>
              <w:rPr>
                <w:noProof/>
                <w:webHidden/>
              </w:rPr>
              <w:fldChar w:fldCharType="begin"/>
            </w:r>
            <w:r>
              <w:rPr>
                <w:noProof/>
                <w:webHidden/>
              </w:rPr>
              <w:instrText xml:space="preserve"> PAGEREF _Toc529257480 \h </w:instrText>
            </w:r>
            <w:r>
              <w:rPr>
                <w:noProof/>
                <w:webHidden/>
              </w:rPr>
            </w:r>
            <w:r>
              <w:rPr>
                <w:noProof/>
                <w:webHidden/>
              </w:rPr>
              <w:fldChar w:fldCharType="separate"/>
            </w:r>
            <w:r w:rsidR="002B093A">
              <w:rPr>
                <w:noProof/>
                <w:webHidden/>
              </w:rPr>
              <w:t>280</w:t>
            </w:r>
            <w:r>
              <w:rPr>
                <w:noProof/>
                <w:webHidden/>
              </w:rPr>
              <w:fldChar w:fldCharType="end"/>
            </w:r>
          </w:hyperlink>
        </w:p>
        <w:p w:rsidR="00B83085" w:rsidRDefault="00B83085">
          <w:pPr>
            <w:pStyle w:val="TOC3"/>
            <w:tabs>
              <w:tab w:val="right" w:leader="dot" w:pos="9350"/>
            </w:tabs>
            <w:rPr>
              <w:rFonts w:eastAsiaTheme="minorEastAsia"/>
              <w:noProof/>
            </w:rPr>
          </w:pPr>
          <w:hyperlink w:anchor="_Toc529257481" w:history="1">
            <w:r w:rsidRPr="004009F7">
              <w:rPr>
                <w:rStyle w:val="Hyperlink"/>
                <w:noProof/>
              </w:rPr>
              <w:t>The Fourth Decree</w:t>
            </w:r>
            <w:r>
              <w:rPr>
                <w:noProof/>
                <w:webHidden/>
              </w:rPr>
              <w:tab/>
            </w:r>
            <w:r>
              <w:rPr>
                <w:noProof/>
                <w:webHidden/>
              </w:rPr>
              <w:fldChar w:fldCharType="begin"/>
            </w:r>
            <w:r>
              <w:rPr>
                <w:noProof/>
                <w:webHidden/>
              </w:rPr>
              <w:instrText xml:space="preserve"> PAGEREF _Toc529257481 \h </w:instrText>
            </w:r>
            <w:r>
              <w:rPr>
                <w:noProof/>
                <w:webHidden/>
              </w:rPr>
            </w:r>
            <w:r>
              <w:rPr>
                <w:noProof/>
                <w:webHidden/>
              </w:rPr>
              <w:fldChar w:fldCharType="separate"/>
            </w:r>
            <w:r w:rsidR="002B093A">
              <w:rPr>
                <w:noProof/>
                <w:webHidden/>
              </w:rPr>
              <w:t>280</w:t>
            </w:r>
            <w:r>
              <w:rPr>
                <w:noProof/>
                <w:webHidden/>
              </w:rPr>
              <w:fldChar w:fldCharType="end"/>
            </w:r>
          </w:hyperlink>
        </w:p>
        <w:p w:rsidR="00B83085" w:rsidRDefault="00B83085">
          <w:pPr>
            <w:pStyle w:val="TOC3"/>
            <w:tabs>
              <w:tab w:val="right" w:leader="dot" w:pos="9350"/>
            </w:tabs>
            <w:rPr>
              <w:rFonts w:eastAsiaTheme="minorEastAsia"/>
              <w:noProof/>
            </w:rPr>
          </w:pPr>
          <w:hyperlink w:anchor="_Toc529257482" w:history="1">
            <w:r w:rsidRPr="004009F7">
              <w:rPr>
                <w:rStyle w:val="Hyperlink"/>
                <w:noProof/>
              </w:rPr>
              <w:t>Measuring Jerusalem</w:t>
            </w:r>
            <w:r>
              <w:rPr>
                <w:noProof/>
                <w:webHidden/>
              </w:rPr>
              <w:tab/>
            </w:r>
            <w:r>
              <w:rPr>
                <w:noProof/>
                <w:webHidden/>
              </w:rPr>
              <w:fldChar w:fldCharType="begin"/>
            </w:r>
            <w:r>
              <w:rPr>
                <w:noProof/>
                <w:webHidden/>
              </w:rPr>
              <w:instrText xml:space="preserve"> PAGEREF _Toc529257482 \h </w:instrText>
            </w:r>
            <w:r>
              <w:rPr>
                <w:noProof/>
                <w:webHidden/>
              </w:rPr>
            </w:r>
            <w:r>
              <w:rPr>
                <w:noProof/>
                <w:webHidden/>
              </w:rPr>
              <w:fldChar w:fldCharType="separate"/>
            </w:r>
            <w:r w:rsidR="002B093A">
              <w:rPr>
                <w:noProof/>
                <w:webHidden/>
              </w:rPr>
              <w:t>281</w:t>
            </w:r>
            <w:r>
              <w:rPr>
                <w:noProof/>
                <w:webHidden/>
              </w:rPr>
              <w:fldChar w:fldCharType="end"/>
            </w:r>
          </w:hyperlink>
        </w:p>
        <w:p w:rsidR="00B83085" w:rsidRDefault="00B83085">
          <w:pPr>
            <w:pStyle w:val="TOC3"/>
            <w:tabs>
              <w:tab w:val="right" w:leader="dot" w:pos="9350"/>
            </w:tabs>
            <w:rPr>
              <w:rFonts w:eastAsiaTheme="minorEastAsia"/>
              <w:noProof/>
            </w:rPr>
          </w:pPr>
          <w:hyperlink w:anchor="_Toc529257483" w:history="1">
            <w:r w:rsidRPr="004009F7">
              <w:rPr>
                <w:rStyle w:val="Hyperlink"/>
                <w:i/>
                <w:noProof/>
              </w:rPr>
              <w:t>Figure No. 19D:</w:t>
            </w:r>
            <w:r w:rsidRPr="004009F7">
              <w:rPr>
                <w:rStyle w:val="Hyperlink"/>
                <w:noProof/>
              </w:rPr>
              <w:t xml:space="preserve"> Parallel Histories of the 70 years and the 1260 years</w:t>
            </w:r>
            <w:r>
              <w:rPr>
                <w:noProof/>
                <w:webHidden/>
              </w:rPr>
              <w:tab/>
            </w:r>
            <w:r>
              <w:rPr>
                <w:noProof/>
                <w:webHidden/>
              </w:rPr>
              <w:fldChar w:fldCharType="begin"/>
            </w:r>
            <w:r>
              <w:rPr>
                <w:noProof/>
                <w:webHidden/>
              </w:rPr>
              <w:instrText xml:space="preserve"> PAGEREF _Toc529257483 \h </w:instrText>
            </w:r>
            <w:r>
              <w:rPr>
                <w:noProof/>
                <w:webHidden/>
              </w:rPr>
            </w:r>
            <w:r>
              <w:rPr>
                <w:noProof/>
                <w:webHidden/>
              </w:rPr>
              <w:fldChar w:fldCharType="separate"/>
            </w:r>
            <w:r w:rsidR="002B093A">
              <w:rPr>
                <w:noProof/>
                <w:webHidden/>
              </w:rPr>
              <w:t>282</w:t>
            </w:r>
            <w:r>
              <w:rPr>
                <w:noProof/>
                <w:webHidden/>
              </w:rPr>
              <w:fldChar w:fldCharType="end"/>
            </w:r>
          </w:hyperlink>
        </w:p>
        <w:p w:rsidR="00B83085" w:rsidRDefault="00B83085">
          <w:pPr>
            <w:pStyle w:val="TOC1"/>
            <w:tabs>
              <w:tab w:val="right" w:leader="dot" w:pos="9350"/>
            </w:tabs>
            <w:rPr>
              <w:rFonts w:eastAsiaTheme="minorEastAsia"/>
              <w:noProof/>
            </w:rPr>
          </w:pPr>
          <w:hyperlink w:anchor="_Toc529257484" w:history="1">
            <w:r w:rsidRPr="004009F7">
              <w:rPr>
                <w:rStyle w:val="Hyperlink"/>
                <w:noProof/>
              </w:rPr>
              <w:t>PART 15</w:t>
            </w:r>
            <w:r>
              <w:rPr>
                <w:noProof/>
                <w:webHidden/>
              </w:rPr>
              <w:tab/>
            </w:r>
            <w:r>
              <w:rPr>
                <w:noProof/>
                <w:webHidden/>
              </w:rPr>
              <w:fldChar w:fldCharType="begin"/>
            </w:r>
            <w:r>
              <w:rPr>
                <w:noProof/>
                <w:webHidden/>
              </w:rPr>
              <w:instrText xml:space="preserve"> PAGEREF _Toc529257484 \h </w:instrText>
            </w:r>
            <w:r>
              <w:rPr>
                <w:noProof/>
                <w:webHidden/>
              </w:rPr>
            </w:r>
            <w:r>
              <w:rPr>
                <w:noProof/>
                <w:webHidden/>
              </w:rPr>
              <w:fldChar w:fldCharType="separate"/>
            </w:r>
            <w:r w:rsidR="002B093A">
              <w:rPr>
                <w:noProof/>
                <w:webHidden/>
              </w:rPr>
              <w:t>285</w:t>
            </w:r>
            <w:r>
              <w:rPr>
                <w:noProof/>
                <w:webHidden/>
              </w:rPr>
              <w:fldChar w:fldCharType="end"/>
            </w:r>
          </w:hyperlink>
        </w:p>
        <w:p w:rsidR="00B83085" w:rsidRDefault="00B83085">
          <w:pPr>
            <w:pStyle w:val="TOC2"/>
            <w:tabs>
              <w:tab w:val="right" w:leader="dot" w:pos="9350"/>
            </w:tabs>
            <w:rPr>
              <w:rFonts w:eastAsiaTheme="minorEastAsia"/>
              <w:noProof/>
            </w:rPr>
          </w:pPr>
          <w:hyperlink w:anchor="_Toc529257485" w:history="1">
            <w:r w:rsidRPr="004009F7">
              <w:rPr>
                <w:rStyle w:val="Hyperlink"/>
                <w:noProof/>
              </w:rPr>
              <w:t>The Book of Daniel (Continued)</w:t>
            </w:r>
            <w:r>
              <w:rPr>
                <w:noProof/>
                <w:webHidden/>
              </w:rPr>
              <w:tab/>
            </w:r>
            <w:r>
              <w:rPr>
                <w:noProof/>
                <w:webHidden/>
              </w:rPr>
              <w:fldChar w:fldCharType="begin"/>
            </w:r>
            <w:r>
              <w:rPr>
                <w:noProof/>
                <w:webHidden/>
              </w:rPr>
              <w:instrText xml:space="preserve"> PAGEREF _Toc529257485 \h </w:instrText>
            </w:r>
            <w:r>
              <w:rPr>
                <w:noProof/>
                <w:webHidden/>
              </w:rPr>
            </w:r>
            <w:r>
              <w:rPr>
                <w:noProof/>
                <w:webHidden/>
              </w:rPr>
              <w:fldChar w:fldCharType="separate"/>
            </w:r>
            <w:r w:rsidR="002B093A">
              <w:rPr>
                <w:noProof/>
                <w:webHidden/>
              </w:rPr>
              <w:t>285</w:t>
            </w:r>
            <w:r>
              <w:rPr>
                <w:noProof/>
                <w:webHidden/>
              </w:rPr>
              <w:fldChar w:fldCharType="end"/>
            </w:r>
          </w:hyperlink>
        </w:p>
        <w:p w:rsidR="00B83085" w:rsidRDefault="00B83085">
          <w:pPr>
            <w:pStyle w:val="TOC3"/>
            <w:tabs>
              <w:tab w:val="right" w:leader="dot" w:pos="9350"/>
            </w:tabs>
            <w:rPr>
              <w:rFonts w:eastAsiaTheme="minorEastAsia"/>
              <w:noProof/>
            </w:rPr>
          </w:pPr>
          <w:hyperlink w:anchor="_Toc529257486" w:history="1">
            <w:r w:rsidRPr="004009F7">
              <w:rPr>
                <w:rStyle w:val="Hyperlink"/>
                <w:i/>
                <w:noProof/>
              </w:rPr>
              <w:t>Figure No. 20:</w:t>
            </w:r>
            <w:r w:rsidRPr="004009F7">
              <w:rPr>
                <w:rStyle w:val="Hyperlink"/>
                <w:noProof/>
              </w:rPr>
              <w:t xml:space="preserve">  The Two 2520s (Leviticus 25 and 26)</w:t>
            </w:r>
            <w:r>
              <w:rPr>
                <w:noProof/>
                <w:webHidden/>
              </w:rPr>
              <w:tab/>
            </w:r>
            <w:r>
              <w:rPr>
                <w:noProof/>
                <w:webHidden/>
              </w:rPr>
              <w:fldChar w:fldCharType="begin"/>
            </w:r>
            <w:r>
              <w:rPr>
                <w:noProof/>
                <w:webHidden/>
              </w:rPr>
              <w:instrText xml:space="preserve"> PAGEREF _Toc529257486 \h </w:instrText>
            </w:r>
            <w:r>
              <w:rPr>
                <w:noProof/>
                <w:webHidden/>
              </w:rPr>
            </w:r>
            <w:r>
              <w:rPr>
                <w:noProof/>
                <w:webHidden/>
              </w:rPr>
              <w:fldChar w:fldCharType="separate"/>
            </w:r>
            <w:r w:rsidR="002B093A">
              <w:rPr>
                <w:noProof/>
                <w:webHidden/>
              </w:rPr>
              <w:t>286</w:t>
            </w:r>
            <w:r>
              <w:rPr>
                <w:noProof/>
                <w:webHidden/>
              </w:rPr>
              <w:fldChar w:fldCharType="end"/>
            </w:r>
          </w:hyperlink>
        </w:p>
        <w:p w:rsidR="00B83085" w:rsidRDefault="00B83085">
          <w:pPr>
            <w:pStyle w:val="TOC3"/>
            <w:tabs>
              <w:tab w:val="right" w:leader="dot" w:pos="9350"/>
            </w:tabs>
            <w:rPr>
              <w:rFonts w:eastAsiaTheme="minorEastAsia"/>
              <w:noProof/>
            </w:rPr>
          </w:pPr>
          <w:hyperlink w:anchor="_Toc529257487" w:history="1">
            <w:r w:rsidRPr="004009F7">
              <w:rPr>
                <w:rStyle w:val="Hyperlink"/>
                <w:i/>
                <w:noProof/>
              </w:rPr>
              <w:t>Figure No. 21:</w:t>
            </w:r>
            <w:r w:rsidRPr="004009F7">
              <w:rPr>
                <w:rStyle w:val="Hyperlink"/>
                <w:noProof/>
              </w:rPr>
              <w:t xml:space="preserve">  Isaiah’s Time Prophecy of the Two 2520s (Isaiah 7)</w:t>
            </w:r>
            <w:r>
              <w:rPr>
                <w:noProof/>
                <w:webHidden/>
              </w:rPr>
              <w:tab/>
            </w:r>
            <w:r>
              <w:rPr>
                <w:noProof/>
                <w:webHidden/>
              </w:rPr>
              <w:fldChar w:fldCharType="begin"/>
            </w:r>
            <w:r>
              <w:rPr>
                <w:noProof/>
                <w:webHidden/>
              </w:rPr>
              <w:instrText xml:space="preserve"> PAGEREF _Toc529257487 \h </w:instrText>
            </w:r>
            <w:r>
              <w:rPr>
                <w:noProof/>
                <w:webHidden/>
              </w:rPr>
            </w:r>
            <w:r>
              <w:rPr>
                <w:noProof/>
                <w:webHidden/>
              </w:rPr>
              <w:fldChar w:fldCharType="separate"/>
            </w:r>
            <w:r w:rsidR="002B093A">
              <w:rPr>
                <w:noProof/>
                <w:webHidden/>
              </w:rPr>
              <w:t>299</w:t>
            </w:r>
            <w:r>
              <w:rPr>
                <w:noProof/>
                <w:webHidden/>
              </w:rPr>
              <w:fldChar w:fldCharType="end"/>
            </w:r>
          </w:hyperlink>
        </w:p>
        <w:p w:rsidR="00B83085" w:rsidRDefault="00B83085">
          <w:pPr>
            <w:pStyle w:val="TOC3"/>
            <w:tabs>
              <w:tab w:val="right" w:leader="dot" w:pos="9350"/>
            </w:tabs>
            <w:rPr>
              <w:rFonts w:eastAsiaTheme="minorEastAsia"/>
              <w:noProof/>
            </w:rPr>
          </w:pPr>
          <w:hyperlink w:anchor="_Toc529257488" w:history="1">
            <w:r w:rsidRPr="004009F7">
              <w:rPr>
                <w:rStyle w:val="Hyperlink"/>
                <w:i/>
                <w:noProof/>
              </w:rPr>
              <w:t>Figure No. 22:</w:t>
            </w:r>
            <w:r w:rsidRPr="004009F7">
              <w:rPr>
                <w:rStyle w:val="Hyperlink"/>
                <w:noProof/>
              </w:rPr>
              <w:t xml:space="preserve">   Chiasm of 742BC to AD1863</w:t>
            </w:r>
            <w:r>
              <w:rPr>
                <w:noProof/>
                <w:webHidden/>
              </w:rPr>
              <w:tab/>
            </w:r>
            <w:r>
              <w:rPr>
                <w:noProof/>
                <w:webHidden/>
              </w:rPr>
              <w:fldChar w:fldCharType="begin"/>
            </w:r>
            <w:r>
              <w:rPr>
                <w:noProof/>
                <w:webHidden/>
              </w:rPr>
              <w:instrText xml:space="preserve"> PAGEREF _Toc529257488 \h </w:instrText>
            </w:r>
            <w:r>
              <w:rPr>
                <w:noProof/>
                <w:webHidden/>
              </w:rPr>
            </w:r>
            <w:r>
              <w:rPr>
                <w:noProof/>
                <w:webHidden/>
              </w:rPr>
              <w:fldChar w:fldCharType="separate"/>
            </w:r>
            <w:r w:rsidR="002B093A">
              <w:rPr>
                <w:noProof/>
                <w:webHidden/>
              </w:rPr>
              <w:t>304</w:t>
            </w:r>
            <w:r>
              <w:rPr>
                <w:noProof/>
                <w:webHidden/>
              </w:rPr>
              <w:fldChar w:fldCharType="end"/>
            </w:r>
          </w:hyperlink>
        </w:p>
        <w:p w:rsidR="00B83085" w:rsidRDefault="00B83085">
          <w:pPr>
            <w:pStyle w:val="TOC1"/>
            <w:tabs>
              <w:tab w:val="right" w:leader="dot" w:pos="9350"/>
            </w:tabs>
            <w:rPr>
              <w:rFonts w:eastAsiaTheme="minorEastAsia"/>
              <w:noProof/>
            </w:rPr>
          </w:pPr>
          <w:hyperlink w:anchor="_Toc529257489" w:history="1">
            <w:r w:rsidRPr="004009F7">
              <w:rPr>
                <w:rStyle w:val="Hyperlink"/>
                <w:noProof/>
              </w:rPr>
              <w:t>PART 16</w:t>
            </w:r>
            <w:r>
              <w:rPr>
                <w:noProof/>
                <w:webHidden/>
              </w:rPr>
              <w:tab/>
            </w:r>
            <w:r>
              <w:rPr>
                <w:noProof/>
                <w:webHidden/>
              </w:rPr>
              <w:fldChar w:fldCharType="begin"/>
            </w:r>
            <w:r>
              <w:rPr>
                <w:noProof/>
                <w:webHidden/>
              </w:rPr>
              <w:instrText xml:space="preserve"> PAGEREF _Toc529257489 \h </w:instrText>
            </w:r>
            <w:r>
              <w:rPr>
                <w:noProof/>
                <w:webHidden/>
              </w:rPr>
            </w:r>
            <w:r>
              <w:rPr>
                <w:noProof/>
                <w:webHidden/>
              </w:rPr>
              <w:fldChar w:fldCharType="separate"/>
            </w:r>
            <w:r w:rsidR="002B093A">
              <w:rPr>
                <w:noProof/>
                <w:webHidden/>
              </w:rPr>
              <w:t>306</w:t>
            </w:r>
            <w:r>
              <w:rPr>
                <w:noProof/>
                <w:webHidden/>
              </w:rPr>
              <w:fldChar w:fldCharType="end"/>
            </w:r>
          </w:hyperlink>
        </w:p>
        <w:p w:rsidR="00B83085" w:rsidRDefault="00B83085">
          <w:pPr>
            <w:pStyle w:val="TOC2"/>
            <w:tabs>
              <w:tab w:val="right" w:leader="dot" w:pos="9350"/>
            </w:tabs>
            <w:rPr>
              <w:rFonts w:eastAsiaTheme="minorEastAsia"/>
              <w:noProof/>
            </w:rPr>
          </w:pPr>
          <w:hyperlink w:anchor="_Toc529257490" w:history="1">
            <w:r w:rsidRPr="004009F7">
              <w:rPr>
                <w:rStyle w:val="Hyperlink"/>
                <w:noProof/>
              </w:rPr>
              <w:t>The Book of Daniel (Continued)</w:t>
            </w:r>
            <w:r>
              <w:rPr>
                <w:noProof/>
                <w:webHidden/>
              </w:rPr>
              <w:tab/>
            </w:r>
            <w:r>
              <w:rPr>
                <w:noProof/>
                <w:webHidden/>
              </w:rPr>
              <w:fldChar w:fldCharType="begin"/>
            </w:r>
            <w:r>
              <w:rPr>
                <w:noProof/>
                <w:webHidden/>
              </w:rPr>
              <w:instrText xml:space="preserve"> PAGEREF _Toc529257490 \h </w:instrText>
            </w:r>
            <w:r>
              <w:rPr>
                <w:noProof/>
                <w:webHidden/>
              </w:rPr>
            </w:r>
            <w:r>
              <w:rPr>
                <w:noProof/>
                <w:webHidden/>
              </w:rPr>
              <w:fldChar w:fldCharType="separate"/>
            </w:r>
            <w:r w:rsidR="002B093A">
              <w:rPr>
                <w:noProof/>
                <w:webHidden/>
              </w:rPr>
              <w:t>306</w:t>
            </w:r>
            <w:r>
              <w:rPr>
                <w:noProof/>
                <w:webHidden/>
              </w:rPr>
              <w:fldChar w:fldCharType="end"/>
            </w:r>
          </w:hyperlink>
        </w:p>
        <w:p w:rsidR="00B83085" w:rsidRDefault="00B83085">
          <w:pPr>
            <w:pStyle w:val="TOC2"/>
            <w:tabs>
              <w:tab w:val="right" w:leader="dot" w:pos="9350"/>
            </w:tabs>
            <w:rPr>
              <w:rFonts w:eastAsiaTheme="minorEastAsia"/>
              <w:noProof/>
            </w:rPr>
          </w:pPr>
          <w:hyperlink w:anchor="_Toc529257491" w:history="1">
            <w:r w:rsidRPr="004009F7">
              <w:rPr>
                <w:rStyle w:val="Hyperlink"/>
                <w:noProof/>
              </w:rPr>
              <w:t>Breakdown of the 2300-year Prophecy</w:t>
            </w:r>
            <w:r>
              <w:rPr>
                <w:noProof/>
                <w:webHidden/>
              </w:rPr>
              <w:tab/>
            </w:r>
            <w:r>
              <w:rPr>
                <w:noProof/>
                <w:webHidden/>
              </w:rPr>
              <w:fldChar w:fldCharType="begin"/>
            </w:r>
            <w:r>
              <w:rPr>
                <w:noProof/>
                <w:webHidden/>
              </w:rPr>
              <w:instrText xml:space="preserve"> PAGEREF _Toc529257491 \h </w:instrText>
            </w:r>
            <w:r>
              <w:rPr>
                <w:noProof/>
                <w:webHidden/>
              </w:rPr>
            </w:r>
            <w:r>
              <w:rPr>
                <w:noProof/>
                <w:webHidden/>
              </w:rPr>
              <w:fldChar w:fldCharType="separate"/>
            </w:r>
            <w:r w:rsidR="002B093A">
              <w:rPr>
                <w:noProof/>
                <w:webHidden/>
              </w:rPr>
              <w:t>309</w:t>
            </w:r>
            <w:r>
              <w:rPr>
                <w:noProof/>
                <w:webHidden/>
              </w:rPr>
              <w:fldChar w:fldCharType="end"/>
            </w:r>
          </w:hyperlink>
        </w:p>
        <w:p w:rsidR="00B83085" w:rsidRDefault="00B83085">
          <w:pPr>
            <w:pStyle w:val="TOC3"/>
            <w:tabs>
              <w:tab w:val="right" w:leader="dot" w:pos="9350"/>
            </w:tabs>
            <w:rPr>
              <w:rFonts w:eastAsiaTheme="minorEastAsia"/>
              <w:noProof/>
            </w:rPr>
          </w:pPr>
          <w:hyperlink w:anchor="_Toc529257492" w:history="1">
            <w:r w:rsidRPr="004009F7">
              <w:rPr>
                <w:rStyle w:val="Hyperlink"/>
                <w:i/>
                <w:noProof/>
              </w:rPr>
              <w:t>Figure No. 23A:</w:t>
            </w:r>
            <w:r w:rsidRPr="004009F7">
              <w:rPr>
                <w:rStyle w:val="Hyperlink"/>
                <w:noProof/>
              </w:rPr>
              <w:t xml:space="preserve">  Breakdown of the 2300-year Prophecy</w:t>
            </w:r>
            <w:r>
              <w:rPr>
                <w:noProof/>
                <w:webHidden/>
              </w:rPr>
              <w:tab/>
            </w:r>
            <w:r>
              <w:rPr>
                <w:noProof/>
                <w:webHidden/>
              </w:rPr>
              <w:fldChar w:fldCharType="begin"/>
            </w:r>
            <w:r>
              <w:rPr>
                <w:noProof/>
                <w:webHidden/>
              </w:rPr>
              <w:instrText xml:space="preserve"> PAGEREF _Toc529257492 \h </w:instrText>
            </w:r>
            <w:r>
              <w:rPr>
                <w:noProof/>
                <w:webHidden/>
              </w:rPr>
            </w:r>
            <w:r>
              <w:rPr>
                <w:noProof/>
                <w:webHidden/>
              </w:rPr>
              <w:fldChar w:fldCharType="separate"/>
            </w:r>
            <w:r w:rsidR="002B093A">
              <w:rPr>
                <w:noProof/>
                <w:webHidden/>
              </w:rPr>
              <w:t>309</w:t>
            </w:r>
            <w:r>
              <w:rPr>
                <w:noProof/>
                <w:webHidden/>
              </w:rPr>
              <w:fldChar w:fldCharType="end"/>
            </w:r>
          </w:hyperlink>
        </w:p>
        <w:p w:rsidR="00B83085" w:rsidRDefault="00B83085">
          <w:pPr>
            <w:pStyle w:val="TOC3"/>
            <w:tabs>
              <w:tab w:val="right" w:leader="dot" w:pos="9350"/>
            </w:tabs>
            <w:rPr>
              <w:rFonts w:eastAsiaTheme="minorEastAsia"/>
              <w:noProof/>
            </w:rPr>
          </w:pPr>
          <w:hyperlink w:anchor="_Toc529257493" w:history="1">
            <w:r w:rsidRPr="004009F7">
              <w:rPr>
                <w:rStyle w:val="Hyperlink"/>
                <w:i/>
                <w:noProof/>
              </w:rPr>
              <w:t xml:space="preserve">Figure No. 23B: </w:t>
            </w:r>
            <w:r w:rsidRPr="004009F7">
              <w:rPr>
                <w:rStyle w:val="Hyperlink"/>
                <w:noProof/>
              </w:rPr>
              <w:t xml:space="preserve"> Breakdown of the 2300-year Prophecy</w:t>
            </w:r>
            <w:r>
              <w:rPr>
                <w:noProof/>
                <w:webHidden/>
              </w:rPr>
              <w:tab/>
            </w:r>
            <w:r>
              <w:rPr>
                <w:noProof/>
                <w:webHidden/>
              </w:rPr>
              <w:fldChar w:fldCharType="begin"/>
            </w:r>
            <w:r>
              <w:rPr>
                <w:noProof/>
                <w:webHidden/>
              </w:rPr>
              <w:instrText xml:space="preserve"> PAGEREF _Toc529257493 \h </w:instrText>
            </w:r>
            <w:r>
              <w:rPr>
                <w:noProof/>
                <w:webHidden/>
              </w:rPr>
            </w:r>
            <w:r>
              <w:rPr>
                <w:noProof/>
                <w:webHidden/>
              </w:rPr>
              <w:fldChar w:fldCharType="separate"/>
            </w:r>
            <w:r w:rsidR="002B093A">
              <w:rPr>
                <w:noProof/>
                <w:webHidden/>
              </w:rPr>
              <w:t>312</w:t>
            </w:r>
            <w:r>
              <w:rPr>
                <w:noProof/>
                <w:webHidden/>
              </w:rPr>
              <w:fldChar w:fldCharType="end"/>
            </w:r>
          </w:hyperlink>
        </w:p>
        <w:p w:rsidR="00B83085" w:rsidRDefault="00B83085">
          <w:pPr>
            <w:pStyle w:val="TOC2"/>
            <w:tabs>
              <w:tab w:val="right" w:leader="dot" w:pos="9350"/>
            </w:tabs>
            <w:rPr>
              <w:rFonts w:eastAsiaTheme="minorEastAsia"/>
              <w:noProof/>
            </w:rPr>
          </w:pPr>
          <w:hyperlink w:anchor="_Toc529257494" w:history="1">
            <w:r w:rsidRPr="004009F7">
              <w:rPr>
                <w:rStyle w:val="Hyperlink"/>
                <w:noProof/>
              </w:rPr>
              <w:t>Links in the Prophetic Chain of Truth</w:t>
            </w:r>
            <w:r>
              <w:rPr>
                <w:noProof/>
                <w:webHidden/>
              </w:rPr>
              <w:tab/>
            </w:r>
            <w:r>
              <w:rPr>
                <w:noProof/>
                <w:webHidden/>
              </w:rPr>
              <w:fldChar w:fldCharType="begin"/>
            </w:r>
            <w:r>
              <w:rPr>
                <w:noProof/>
                <w:webHidden/>
              </w:rPr>
              <w:instrText xml:space="preserve"> PAGEREF _Toc529257494 \h </w:instrText>
            </w:r>
            <w:r>
              <w:rPr>
                <w:noProof/>
                <w:webHidden/>
              </w:rPr>
            </w:r>
            <w:r>
              <w:rPr>
                <w:noProof/>
                <w:webHidden/>
              </w:rPr>
              <w:fldChar w:fldCharType="separate"/>
            </w:r>
            <w:r w:rsidR="002B093A">
              <w:rPr>
                <w:noProof/>
                <w:webHidden/>
              </w:rPr>
              <w:t>313</w:t>
            </w:r>
            <w:r>
              <w:rPr>
                <w:noProof/>
                <w:webHidden/>
              </w:rPr>
              <w:fldChar w:fldCharType="end"/>
            </w:r>
          </w:hyperlink>
        </w:p>
        <w:p w:rsidR="00B83085" w:rsidRDefault="00B83085">
          <w:pPr>
            <w:pStyle w:val="TOC3"/>
            <w:tabs>
              <w:tab w:val="right" w:leader="dot" w:pos="9350"/>
            </w:tabs>
            <w:rPr>
              <w:rFonts w:eastAsiaTheme="minorEastAsia"/>
              <w:noProof/>
            </w:rPr>
          </w:pPr>
          <w:hyperlink w:anchor="_Toc529257495" w:history="1">
            <w:r w:rsidRPr="004009F7">
              <w:rPr>
                <w:rStyle w:val="Hyperlink"/>
                <w:i/>
                <w:noProof/>
              </w:rPr>
              <w:t>Figure No. 24</w:t>
            </w:r>
            <w:r w:rsidRPr="004009F7">
              <w:rPr>
                <w:rStyle w:val="Hyperlink"/>
                <w:noProof/>
              </w:rPr>
              <w:t>:  The Prophetic Chain - Links in the Chain</w:t>
            </w:r>
            <w:r>
              <w:rPr>
                <w:noProof/>
                <w:webHidden/>
              </w:rPr>
              <w:tab/>
            </w:r>
            <w:r>
              <w:rPr>
                <w:noProof/>
                <w:webHidden/>
              </w:rPr>
              <w:fldChar w:fldCharType="begin"/>
            </w:r>
            <w:r>
              <w:rPr>
                <w:noProof/>
                <w:webHidden/>
              </w:rPr>
              <w:instrText xml:space="preserve"> PAGEREF _Toc529257495 \h </w:instrText>
            </w:r>
            <w:r>
              <w:rPr>
                <w:noProof/>
                <w:webHidden/>
              </w:rPr>
            </w:r>
            <w:r>
              <w:rPr>
                <w:noProof/>
                <w:webHidden/>
              </w:rPr>
              <w:fldChar w:fldCharType="separate"/>
            </w:r>
            <w:r w:rsidR="002B093A">
              <w:rPr>
                <w:noProof/>
                <w:webHidden/>
              </w:rPr>
              <w:t>314</w:t>
            </w:r>
            <w:r>
              <w:rPr>
                <w:noProof/>
                <w:webHidden/>
              </w:rPr>
              <w:fldChar w:fldCharType="end"/>
            </w:r>
          </w:hyperlink>
        </w:p>
        <w:p w:rsidR="00B83085" w:rsidRDefault="00B83085">
          <w:pPr>
            <w:pStyle w:val="TOC3"/>
            <w:tabs>
              <w:tab w:val="right" w:leader="dot" w:pos="9350"/>
            </w:tabs>
            <w:rPr>
              <w:rFonts w:eastAsiaTheme="minorEastAsia"/>
              <w:noProof/>
            </w:rPr>
          </w:pPr>
          <w:hyperlink w:anchor="_Toc529257496" w:history="1">
            <w:r w:rsidRPr="004009F7">
              <w:rPr>
                <w:rStyle w:val="Hyperlink"/>
                <w:noProof/>
              </w:rPr>
              <w:t>Summary:  Links in the Chain of Truth</w:t>
            </w:r>
            <w:r>
              <w:rPr>
                <w:noProof/>
                <w:webHidden/>
              </w:rPr>
              <w:tab/>
            </w:r>
            <w:r>
              <w:rPr>
                <w:noProof/>
                <w:webHidden/>
              </w:rPr>
              <w:fldChar w:fldCharType="begin"/>
            </w:r>
            <w:r>
              <w:rPr>
                <w:noProof/>
                <w:webHidden/>
              </w:rPr>
              <w:instrText xml:space="preserve"> PAGEREF _Toc529257496 \h </w:instrText>
            </w:r>
            <w:r>
              <w:rPr>
                <w:noProof/>
                <w:webHidden/>
              </w:rPr>
            </w:r>
            <w:r>
              <w:rPr>
                <w:noProof/>
                <w:webHidden/>
              </w:rPr>
              <w:fldChar w:fldCharType="separate"/>
            </w:r>
            <w:r w:rsidR="002B093A">
              <w:rPr>
                <w:noProof/>
                <w:webHidden/>
              </w:rPr>
              <w:t>318</w:t>
            </w:r>
            <w:r>
              <w:rPr>
                <w:noProof/>
                <w:webHidden/>
              </w:rPr>
              <w:fldChar w:fldCharType="end"/>
            </w:r>
          </w:hyperlink>
        </w:p>
        <w:p w:rsidR="00B83085" w:rsidRDefault="00B83085">
          <w:pPr>
            <w:pStyle w:val="TOC2"/>
            <w:tabs>
              <w:tab w:val="right" w:leader="dot" w:pos="9350"/>
            </w:tabs>
            <w:rPr>
              <w:rFonts w:eastAsiaTheme="minorEastAsia"/>
              <w:noProof/>
            </w:rPr>
          </w:pPr>
          <w:hyperlink w:anchor="_Toc529257497" w:history="1">
            <w:r w:rsidRPr="004009F7">
              <w:rPr>
                <w:rStyle w:val="Hyperlink"/>
                <w:noProof/>
              </w:rPr>
              <w:t>The Millerites and The Great Jubilee</w:t>
            </w:r>
            <w:r>
              <w:rPr>
                <w:noProof/>
                <w:webHidden/>
              </w:rPr>
              <w:tab/>
            </w:r>
            <w:r>
              <w:rPr>
                <w:noProof/>
                <w:webHidden/>
              </w:rPr>
              <w:fldChar w:fldCharType="begin"/>
            </w:r>
            <w:r>
              <w:rPr>
                <w:noProof/>
                <w:webHidden/>
              </w:rPr>
              <w:instrText xml:space="preserve"> PAGEREF _Toc529257497 \h </w:instrText>
            </w:r>
            <w:r>
              <w:rPr>
                <w:noProof/>
                <w:webHidden/>
              </w:rPr>
            </w:r>
            <w:r>
              <w:rPr>
                <w:noProof/>
                <w:webHidden/>
              </w:rPr>
              <w:fldChar w:fldCharType="separate"/>
            </w:r>
            <w:r w:rsidR="002B093A">
              <w:rPr>
                <w:noProof/>
                <w:webHidden/>
              </w:rPr>
              <w:t>319</w:t>
            </w:r>
            <w:r>
              <w:rPr>
                <w:noProof/>
                <w:webHidden/>
              </w:rPr>
              <w:fldChar w:fldCharType="end"/>
            </w:r>
          </w:hyperlink>
        </w:p>
        <w:p w:rsidR="00B83085" w:rsidRDefault="00B83085">
          <w:pPr>
            <w:pStyle w:val="TOC3"/>
            <w:tabs>
              <w:tab w:val="right" w:leader="dot" w:pos="9350"/>
            </w:tabs>
            <w:rPr>
              <w:rFonts w:eastAsiaTheme="minorEastAsia"/>
              <w:noProof/>
            </w:rPr>
          </w:pPr>
          <w:hyperlink w:anchor="_Toc529257498" w:history="1">
            <w:r w:rsidRPr="004009F7">
              <w:rPr>
                <w:rStyle w:val="Hyperlink"/>
                <w:i/>
                <w:noProof/>
              </w:rPr>
              <w:t xml:space="preserve">Figure No. 25: </w:t>
            </w:r>
            <w:r w:rsidRPr="004009F7">
              <w:rPr>
                <w:rStyle w:val="Hyperlink"/>
                <w:noProof/>
              </w:rPr>
              <w:t xml:space="preserve"> Millerite Marking of The Great Jubilee</w:t>
            </w:r>
            <w:r>
              <w:rPr>
                <w:noProof/>
                <w:webHidden/>
              </w:rPr>
              <w:tab/>
            </w:r>
            <w:r>
              <w:rPr>
                <w:noProof/>
                <w:webHidden/>
              </w:rPr>
              <w:fldChar w:fldCharType="begin"/>
            </w:r>
            <w:r>
              <w:rPr>
                <w:noProof/>
                <w:webHidden/>
              </w:rPr>
              <w:instrText xml:space="preserve"> PAGEREF _Toc529257498 \h </w:instrText>
            </w:r>
            <w:r>
              <w:rPr>
                <w:noProof/>
                <w:webHidden/>
              </w:rPr>
            </w:r>
            <w:r>
              <w:rPr>
                <w:noProof/>
                <w:webHidden/>
              </w:rPr>
              <w:fldChar w:fldCharType="separate"/>
            </w:r>
            <w:r w:rsidR="002B093A">
              <w:rPr>
                <w:noProof/>
                <w:webHidden/>
              </w:rPr>
              <w:t>320</w:t>
            </w:r>
            <w:r>
              <w:rPr>
                <w:noProof/>
                <w:webHidden/>
              </w:rPr>
              <w:fldChar w:fldCharType="end"/>
            </w:r>
          </w:hyperlink>
        </w:p>
        <w:p w:rsidR="00B83085" w:rsidRDefault="00B83085">
          <w:pPr>
            <w:pStyle w:val="TOC3"/>
            <w:tabs>
              <w:tab w:val="right" w:leader="dot" w:pos="9350"/>
            </w:tabs>
            <w:rPr>
              <w:rFonts w:eastAsiaTheme="minorEastAsia"/>
              <w:noProof/>
            </w:rPr>
          </w:pPr>
          <w:hyperlink w:anchor="_Toc529257499" w:history="1">
            <w:r w:rsidRPr="004009F7">
              <w:rPr>
                <w:rStyle w:val="Hyperlink"/>
                <w:noProof/>
              </w:rPr>
              <w:t>Millerite Calculation of The Great Jubilee</w:t>
            </w:r>
            <w:r>
              <w:rPr>
                <w:noProof/>
                <w:webHidden/>
              </w:rPr>
              <w:tab/>
            </w:r>
            <w:r>
              <w:rPr>
                <w:noProof/>
                <w:webHidden/>
              </w:rPr>
              <w:fldChar w:fldCharType="begin"/>
            </w:r>
            <w:r>
              <w:rPr>
                <w:noProof/>
                <w:webHidden/>
              </w:rPr>
              <w:instrText xml:space="preserve"> PAGEREF _Toc529257499 \h </w:instrText>
            </w:r>
            <w:r>
              <w:rPr>
                <w:noProof/>
                <w:webHidden/>
              </w:rPr>
            </w:r>
            <w:r>
              <w:rPr>
                <w:noProof/>
                <w:webHidden/>
              </w:rPr>
              <w:fldChar w:fldCharType="separate"/>
            </w:r>
            <w:r w:rsidR="002B093A">
              <w:rPr>
                <w:noProof/>
                <w:webHidden/>
              </w:rPr>
              <w:t>321</w:t>
            </w:r>
            <w:r>
              <w:rPr>
                <w:noProof/>
                <w:webHidden/>
              </w:rPr>
              <w:fldChar w:fldCharType="end"/>
            </w:r>
          </w:hyperlink>
        </w:p>
        <w:p w:rsidR="00B83085" w:rsidRDefault="00B83085">
          <w:pPr>
            <w:pStyle w:val="TOC1"/>
            <w:tabs>
              <w:tab w:val="right" w:leader="dot" w:pos="9350"/>
            </w:tabs>
            <w:rPr>
              <w:rFonts w:eastAsiaTheme="minorEastAsia"/>
              <w:noProof/>
            </w:rPr>
          </w:pPr>
          <w:hyperlink w:anchor="_Toc529257500" w:history="1">
            <w:r w:rsidRPr="004009F7">
              <w:rPr>
                <w:rStyle w:val="Hyperlink"/>
                <w:noProof/>
              </w:rPr>
              <w:t>PART 17</w:t>
            </w:r>
            <w:r>
              <w:rPr>
                <w:noProof/>
                <w:webHidden/>
              </w:rPr>
              <w:tab/>
            </w:r>
            <w:r>
              <w:rPr>
                <w:noProof/>
                <w:webHidden/>
              </w:rPr>
              <w:fldChar w:fldCharType="begin"/>
            </w:r>
            <w:r>
              <w:rPr>
                <w:noProof/>
                <w:webHidden/>
              </w:rPr>
              <w:instrText xml:space="preserve"> PAGEREF _Toc529257500 \h </w:instrText>
            </w:r>
            <w:r>
              <w:rPr>
                <w:noProof/>
                <w:webHidden/>
              </w:rPr>
            </w:r>
            <w:r>
              <w:rPr>
                <w:noProof/>
                <w:webHidden/>
              </w:rPr>
              <w:fldChar w:fldCharType="separate"/>
            </w:r>
            <w:r w:rsidR="002B093A">
              <w:rPr>
                <w:noProof/>
                <w:webHidden/>
              </w:rPr>
              <w:t>324</w:t>
            </w:r>
            <w:r>
              <w:rPr>
                <w:noProof/>
                <w:webHidden/>
              </w:rPr>
              <w:fldChar w:fldCharType="end"/>
            </w:r>
          </w:hyperlink>
        </w:p>
        <w:p w:rsidR="00B83085" w:rsidRDefault="00B83085">
          <w:pPr>
            <w:pStyle w:val="TOC2"/>
            <w:tabs>
              <w:tab w:val="right" w:leader="dot" w:pos="9350"/>
            </w:tabs>
            <w:rPr>
              <w:rFonts w:eastAsiaTheme="minorEastAsia"/>
              <w:noProof/>
            </w:rPr>
          </w:pPr>
          <w:hyperlink w:anchor="_Toc529257501" w:history="1">
            <w:r w:rsidRPr="004009F7">
              <w:rPr>
                <w:rStyle w:val="Hyperlink"/>
                <w:noProof/>
              </w:rPr>
              <w:t>The Book of Daniel (Continued)</w:t>
            </w:r>
            <w:r>
              <w:rPr>
                <w:noProof/>
                <w:webHidden/>
              </w:rPr>
              <w:tab/>
            </w:r>
            <w:r>
              <w:rPr>
                <w:noProof/>
                <w:webHidden/>
              </w:rPr>
              <w:fldChar w:fldCharType="begin"/>
            </w:r>
            <w:r>
              <w:rPr>
                <w:noProof/>
                <w:webHidden/>
              </w:rPr>
              <w:instrText xml:space="preserve"> PAGEREF _Toc529257501 \h </w:instrText>
            </w:r>
            <w:r>
              <w:rPr>
                <w:noProof/>
                <w:webHidden/>
              </w:rPr>
            </w:r>
            <w:r>
              <w:rPr>
                <w:noProof/>
                <w:webHidden/>
              </w:rPr>
              <w:fldChar w:fldCharType="separate"/>
            </w:r>
            <w:r w:rsidR="002B093A">
              <w:rPr>
                <w:noProof/>
                <w:webHidden/>
              </w:rPr>
              <w:t>324</w:t>
            </w:r>
            <w:r>
              <w:rPr>
                <w:noProof/>
                <w:webHidden/>
              </w:rPr>
              <w:fldChar w:fldCharType="end"/>
            </w:r>
          </w:hyperlink>
        </w:p>
        <w:p w:rsidR="00B83085" w:rsidRDefault="00B83085">
          <w:pPr>
            <w:pStyle w:val="TOC3"/>
            <w:tabs>
              <w:tab w:val="right" w:leader="dot" w:pos="9350"/>
            </w:tabs>
            <w:rPr>
              <w:rFonts w:eastAsiaTheme="minorEastAsia"/>
              <w:noProof/>
            </w:rPr>
          </w:pPr>
          <w:hyperlink w:anchor="_Toc529257502" w:history="1">
            <w:r w:rsidRPr="004009F7">
              <w:rPr>
                <w:rStyle w:val="Hyperlink"/>
                <w:i/>
                <w:noProof/>
              </w:rPr>
              <w:t>Figure No. 26A:</w:t>
            </w:r>
            <w:r w:rsidRPr="004009F7">
              <w:rPr>
                <w:rStyle w:val="Hyperlink"/>
                <w:noProof/>
              </w:rPr>
              <w:t xml:space="preserve">  Six Prophecies within a Chiastic Structure</w:t>
            </w:r>
            <w:r>
              <w:rPr>
                <w:noProof/>
                <w:webHidden/>
              </w:rPr>
              <w:tab/>
            </w:r>
            <w:r>
              <w:rPr>
                <w:noProof/>
                <w:webHidden/>
              </w:rPr>
              <w:fldChar w:fldCharType="begin"/>
            </w:r>
            <w:r>
              <w:rPr>
                <w:noProof/>
                <w:webHidden/>
              </w:rPr>
              <w:instrText xml:space="preserve"> PAGEREF _Toc529257502 \h </w:instrText>
            </w:r>
            <w:r>
              <w:rPr>
                <w:noProof/>
                <w:webHidden/>
              </w:rPr>
            </w:r>
            <w:r>
              <w:rPr>
                <w:noProof/>
                <w:webHidden/>
              </w:rPr>
              <w:fldChar w:fldCharType="separate"/>
            </w:r>
            <w:r w:rsidR="002B093A">
              <w:rPr>
                <w:noProof/>
                <w:webHidden/>
              </w:rPr>
              <w:t>325</w:t>
            </w:r>
            <w:r>
              <w:rPr>
                <w:noProof/>
                <w:webHidden/>
              </w:rPr>
              <w:fldChar w:fldCharType="end"/>
            </w:r>
          </w:hyperlink>
        </w:p>
        <w:p w:rsidR="00B83085" w:rsidRDefault="00B83085">
          <w:pPr>
            <w:pStyle w:val="TOC3"/>
            <w:tabs>
              <w:tab w:val="right" w:leader="dot" w:pos="9350"/>
            </w:tabs>
            <w:rPr>
              <w:rFonts w:eastAsiaTheme="minorEastAsia"/>
              <w:noProof/>
            </w:rPr>
          </w:pPr>
          <w:hyperlink w:anchor="_Toc529257503" w:history="1">
            <w:r w:rsidRPr="004009F7">
              <w:rPr>
                <w:rStyle w:val="Hyperlink"/>
                <w:i/>
                <w:noProof/>
              </w:rPr>
              <w:t xml:space="preserve">Figure no. 27A: </w:t>
            </w:r>
            <w:r w:rsidRPr="004009F7">
              <w:rPr>
                <w:rStyle w:val="Hyperlink"/>
                <w:noProof/>
              </w:rPr>
              <w:t xml:space="preserve"> The History of Jerusalem</w:t>
            </w:r>
            <w:r>
              <w:rPr>
                <w:noProof/>
                <w:webHidden/>
              </w:rPr>
              <w:tab/>
            </w:r>
            <w:r>
              <w:rPr>
                <w:noProof/>
                <w:webHidden/>
              </w:rPr>
              <w:fldChar w:fldCharType="begin"/>
            </w:r>
            <w:r>
              <w:rPr>
                <w:noProof/>
                <w:webHidden/>
              </w:rPr>
              <w:instrText xml:space="preserve"> PAGEREF _Toc529257503 \h </w:instrText>
            </w:r>
            <w:r>
              <w:rPr>
                <w:noProof/>
                <w:webHidden/>
              </w:rPr>
            </w:r>
            <w:r>
              <w:rPr>
                <w:noProof/>
                <w:webHidden/>
              </w:rPr>
              <w:fldChar w:fldCharType="separate"/>
            </w:r>
            <w:r w:rsidR="002B093A">
              <w:rPr>
                <w:noProof/>
                <w:webHidden/>
              </w:rPr>
              <w:t>327</w:t>
            </w:r>
            <w:r>
              <w:rPr>
                <w:noProof/>
                <w:webHidden/>
              </w:rPr>
              <w:fldChar w:fldCharType="end"/>
            </w:r>
          </w:hyperlink>
        </w:p>
        <w:p w:rsidR="00B83085" w:rsidRDefault="00B83085">
          <w:pPr>
            <w:pStyle w:val="TOC3"/>
            <w:tabs>
              <w:tab w:val="right" w:leader="dot" w:pos="9350"/>
            </w:tabs>
            <w:rPr>
              <w:rFonts w:eastAsiaTheme="minorEastAsia"/>
              <w:noProof/>
            </w:rPr>
          </w:pPr>
          <w:hyperlink w:anchor="_Toc529257504" w:history="1">
            <w:r w:rsidRPr="004009F7">
              <w:rPr>
                <w:rStyle w:val="Hyperlink"/>
                <w:i/>
                <w:noProof/>
              </w:rPr>
              <w:t xml:space="preserve">Figure No. 26B: </w:t>
            </w:r>
            <w:r w:rsidRPr="004009F7">
              <w:rPr>
                <w:rStyle w:val="Hyperlink"/>
                <w:noProof/>
              </w:rPr>
              <w:t xml:space="preserve"> Six Prophecies within a Chiastic Structure</w:t>
            </w:r>
            <w:r>
              <w:rPr>
                <w:noProof/>
                <w:webHidden/>
              </w:rPr>
              <w:tab/>
            </w:r>
            <w:r>
              <w:rPr>
                <w:noProof/>
                <w:webHidden/>
              </w:rPr>
              <w:fldChar w:fldCharType="begin"/>
            </w:r>
            <w:r>
              <w:rPr>
                <w:noProof/>
                <w:webHidden/>
              </w:rPr>
              <w:instrText xml:space="preserve"> PAGEREF _Toc529257504 \h </w:instrText>
            </w:r>
            <w:r>
              <w:rPr>
                <w:noProof/>
                <w:webHidden/>
              </w:rPr>
            </w:r>
            <w:r>
              <w:rPr>
                <w:noProof/>
                <w:webHidden/>
              </w:rPr>
              <w:fldChar w:fldCharType="separate"/>
            </w:r>
            <w:r w:rsidR="002B093A">
              <w:rPr>
                <w:noProof/>
                <w:webHidden/>
              </w:rPr>
              <w:t>332</w:t>
            </w:r>
            <w:r>
              <w:rPr>
                <w:noProof/>
                <w:webHidden/>
              </w:rPr>
              <w:fldChar w:fldCharType="end"/>
            </w:r>
          </w:hyperlink>
        </w:p>
        <w:p w:rsidR="00B83085" w:rsidRDefault="00B83085">
          <w:pPr>
            <w:pStyle w:val="TOC3"/>
            <w:tabs>
              <w:tab w:val="right" w:leader="dot" w:pos="9350"/>
            </w:tabs>
            <w:rPr>
              <w:rFonts w:eastAsiaTheme="minorEastAsia"/>
              <w:noProof/>
            </w:rPr>
          </w:pPr>
          <w:hyperlink w:anchor="_Toc529257505" w:history="1">
            <w:r w:rsidRPr="004009F7">
              <w:rPr>
                <w:rStyle w:val="Hyperlink"/>
                <w:i/>
                <w:noProof/>
              </w:rPr>
              <w:t>Figure no. 27B:</w:t>
            </w:r>
            <w:r w:rsidRPr="004009F7">
              <w:rPr>
                <w:rStyle w:val="Hyperlink"/>
                <w:noProof/>
              </w:rPr>
              <w:t xml:space="preserve">   The History of Jerusalem</w:t>
            </w:r>
            <w:r>
              <w:rPr>
                <w:noProof/>
                <w:webHidden/>
              </w:rPr>
              <w:tab/>
            </w:r>
            <w:r>
              <w:rPr>
                <w:noProof/>
                <w:webHidden/>
              </w:rPr>
              <w:fldChar w:fldCharType="begin"/>
            </w:r>
            <w:r>
              <w:rPr>
                <w:noProof/>
                <w:webHidden/>
              </w:rPr>
              <w:instrText xml:space="preserve"> PAGEREF _Toc529257505 \h </w:instrText>
            </w:r>
            <w:r>
              <w:rPr>
                <w:noProof/>
                <w:webHidden/>
              </w:rPr>
            </w:r>
            <w:r>
              <w:rPr>
                <w:noProof/>
                <w:webHidden/>
              </w:rPr>
              <w:fldChar w:fldCharType="separate"/>
            </w:r>
            <w:r w:rsidR="002B093A">
              <w:rPr>
                <w:noProof/>
                <w:webHidden/>
              </w:rPr>
              <w:t>332</w:t>
            </w:r>
            <w:r>
              <w:rPr>
                <w:noProof/>
                <w:webHidden/>
              </w:rPr>
              <w:fldChar w:fldCharType="end"/>
            </w:r>
          </w:hyperlink>
        </w:p>
        <w:p w:rsidR="00B83085" w:rsidRDefault="00B83085">
          <w:pPr>
            <w:pStyle w:val="TOC3"/>
            <w:tabs>
              <w:tab w:val="right" w:leader="dot" w:pos="9350"/>
            </w:tabs>
            <w:rPr>
              <w:rFonts w:eastAsiaTheme="minorEastAsia"/>
              <w:noProof/>
            </w:rPr>
          </w:pPr>
          <w:hyperlink w:anchor="_Toc529257506" w:history="1">
            <w:r w:rsidRPr="004009F7">
              <w:rPr>
                <w:rStyle w:val="Hyperlink"/>
                <w:i/>
                <w:noProof/>
              </w:rPr>
              <w:t>Figure No. 28:</w:t>
            </w:r>
            <w:r w:rsidRPr="004009F7">
              <w:rPr>
                <w:rStyle w:val="Hyperlink"/>
                <w:noProof/>
              </w:rPr>
              <w:t xml:space="preserve">  The History of Babylon</w:t>
            </w:r>
            <w:r>
              <w:rPr>
                <w:noProof/>
                <w:webHidden/>
              </w:rPr>
              <w:tab/>
            </w:r>
            <w:r>
              <w:rPr>
                <w:noProof/>
                <w:webHidden/>
              </w:rPr>
              <w:fldChar w:fldCharType="begin"/>
            </w:r>
            <w:r>
              <w:rPr>
                <w:noProof/>
                <w:webHidden/>
              </w:rPr>
              <w:instrText xml:space="preserve"> PAGEREF _Toc529257506 \h </w:instrText>
            </w:r>
            <w:r>
              <w:rPr>
                <w:noProof/>
                <w:webHidden/>
              </w:rPr>
            </w:r>
            <w:r>
              <w:rPr>
                <w:noProof/>
                <w:webHidden/>
              </w:rPr>
              <w:fldChar w:fldCharType="separate"/>
            </w:r>
            <w:r w:rsidR="002B093A">
              <w:rPr>
                <w:noProof/>
                <w:webHidden/>
              </w:rPr>
              <w:t>332</w:t>
            </w:r>
            <w:r>
              <w:rPr>
                <w:noProof/>
                <w:webHidden/>
              </w:rPr>
              <w:fldChar w:fldCharType="end"/>
            </w:r>
          </w:hyperlink>
        </w:p>
        <w:p w:rsidR="00B83085" w:rsidRDefault="00B83085">
          <w:pPr>
            <w:pStyle w:val="TOC3"/>
            <w:tabs>
              <w:tab w:val="right" w:leader="dot" w:pos="9350"/>
            </w:tabs>
            <w:rPr>
              <w:rFonts w:eastAsiaTheme="minorEastAsia"/>
              <w:noProof/>
            </w:rPr>
          </w:pPr>
          <w:hyperlink w:anchor="_Toc529257507" w:history="1">
            <w:r w:rsidRPr="004009F7">
              <w:rPr>
                <w:rStyle w:val="Hyperlink"/>
                <w:i/>
                <w:noProof/>
              </w:rPr>
              <w:t>Figure No.  29:</w:t>
            </w:r>
            <w:r w:rsidRPr="004009F7">
              <w:rPr>
                <w:rStyle w:val="Hyperlink"/>
                <w:noProof/>
              </w:rPr>
              <w:t xml:space="preserve">  The 2520 of the Southern Kingdom of Judah</w:t>
            </w:r>
            <w:r>
              <w:rPr>
                <w:noProof/>
                <w:webHidden/>
              </w:rPr>
              <w:tab/>
            </w:r>
            <w:r>
              <w:rPr>
                <w:noProof/>
                <w:webHidden/>
              </w:rPr>
              <w:fldChar w:fldCharType="begin"/>
            </w:r>
            <w:r>
              <w:rPr>
                <w:noProof/>
                <w:webHidden/>
              </w:rPr>
              <w:instrText xml:space="preserve"> PAGEREF _Toc529257507 \h </w:instrText>
            </w:r>
            <w:r>
              <w:rPr>
                <w:noProof/>
                <w:webHidden/>
              </w:rPr>
            </w:r>
            <w:r>
              <w:rPr>
                <w:noProof/>
                <w:webHidden/>
              </w:rPr>
              <w:fldChar w:fldCharType="separate"/>
            </w:r>
            <w:r w:rsidR="002B093A">
              <w:rPr>
                <w:noProof/>
                <w:webHidden/>
              </w:rPr>
              <w:t>341</w:t>
            </w:r>
            <w:r>
              <w:rPr>
                <w:noProof/>
                <w:webHidden/>
              </w:rPr>
              <w:fldChar w:fldCharType="end"/>
            </w:r>
          </w:hyperlink>
        </w:p>
        <w:p w:rsidR="00B83085" w:rsidRDefault="00B83085">
          <w:pPr>
            <w:pStyle w:val="TOC1"/>
            <w:tabs>
              <w:tab w:val="right" w:leader="dot" w:pos="9350"/>
            </w:tabs>
            <w:rPr>
              <w:rFonts w:eastAsiaTheme="minorEastAsia"/>
              <w:noProof/>
            </w:rPr>
          </w:pPr>
          <w:hyperlink w:anchor="_Toc529257508" w:history="1">
            <w:r w:rsidRPr="004009F7">
              <w:rPr>
                <w:rStyle w:val="Hyperlink"/>
                <w:noProof/>
              </w:rPr>
              <w:t>PART 18</w:t>
            </w:r>
            <w:r>
              <w:rPr>
                <w:noProof/>
                <w:webHidden/>
              </w:rPr>
              <w:tab/>
            </w:r>
            <w:r>
              <w:rPr>
                <w:noProof/>
                <w:webHidden/>
              </w:rPr>
              <w:fldChar w:fldCharType="begin"/>
            </w:r>
            <w:r>
              <w:rPr>
                <w:noProof/>
                <w:webHidden/>
              </w:rPr>
              <w:instrText xml:space="preserve"> PAGEREF _Toc529257508 \h </w:instrText>
            </w:r>
            <w:r>
              <w:rPr>
                <w:noProof/>
                <w:webHidden/>
              </w:rPr>
            </w:r>
            <w:r>
              <w:rPr>
                <w:noProof/>
                <w:webHidden/>
              </w:rPr>
              <w:fldChar w:fldCharType="separate"/>
            </w:r>
            <w:r w:rsidR="002B093A">
              <w:rPr>
                <w:noProof/>
                <w:webHidden/>
              </w:rPr>
              <w:t>343</w:t>
            </w:r>
            <w:r>
              <w:rPr>
                <w:noProof/>
                <w:webHidden/>
              </w:rPr>
              <w:fldChar w:fldCharType="end"/>
            </w:r>
          </w:hyperlink>
        </w:p>
        <w:p w:rsidR="00B83085" w:rsidRDefault="00B83085">
          <w:pPr>
            <w:pStyle w:val="TOC1"/>
            <w:tabs>
              <w:tab w:val="right" w:leader="dot" w:pos="9350"/>
            </w:tabs>
            <w:rPr>
              <w:rFonts w:eastAsiaTheme="minorEastAsia"/>
              <w:noProof/>
            </w:rPr>
          </w:pPr>
          <w:hyperlink w:anchor="_Toc529257509" w:history="1">
            <w:r w:rsidRPr="004009F7">
              <w:rPr>
                <w:rStyle w:val="Hyperlink"/>
                <w:noProof/>
              </w:rPr>
              <w:t>Jerusalem And Babylon</w:t>
            </w:r>
            <w:r>
              <w:rPr>
                <w:noProof/>
                <w:webHidden/>
              </w:rPr>
              <w:tab/>
            </w:r>
            <w:r>
              <w:rPr>
                <w:noProof/>
                <w:webHidden/>
              </w:rPr>
              <w:fldChar w:fldCharType="begin"/>
            </w:r>
            <w:r>
              <w:rPr>
                <w:noProof/>
                <w:webHidden/>
              </w:rPr>
              <w:instrText xml:space="preserve"> PAGEREF _Toc529257509 \h </w:instrText>
            </w:r>
            <w:r>
              <w:rPr>
                <w:noProof/>
                <w:webHidden/>
              </w:rPr>
            </w:r>
            <w:r>
              <w:rPr>
                <w:noProof/>
                <w:webHidden/>
              </w:rPr>
              <w:fldChar w:fldCharType="separate"/>
            </w:r>
            <w:r w:rsidR="002B093A">
              <w:rPr>
                <w:noProof/>
                <w:webHidden/>
              </w:rPr>
              <w:t>343</w:t>
            </w:r>
            <w:r>
              <w:rPr>
                <w:noProof/>
                <w:webHidden/>
              </w:rPr>
              <w:fldChar w:fldCharType="end"/>
            </w:r>
          </w:hyperlink>
        </w:p>
        <w:p w:rsidR="00B83085" w:rsidRDefault="00B83085">
          <w:pPr>
            <w:pStyle w:val="TOC1"/>
            <w:tabs>
              <w:tab w:val="right" w:leader="dot" w:pos="9350"/>
            </w:tabs>
            <w:rPr>
              <w:rFonts w:eastAsiaTheme="minorEastAsia"/>
              <w:noProof/>
            </w:rPr>
          </w:pPr>
          <w:hyperlink w:anchor="_Toc529257510" w:history="1">
            <w:r w:rsidRPr="004009F7">
              <w:rPr>
                <w:rStyle w:val="Hyperlink"/>
                <w:noProof/>
              </w:rPr>
              <w:t>The Covenant by the Blood and the Word</w:t>
            </w:r>
            <w:r>
              <w:rPr>
                <w:noProof/>
                <w:webHidden/>
              </w:rPr>
              <w:tab/>
            </w:r>
            <w:r>
              <w:rPr>
                <w:noProof/>
                <w:webHidden/>
              </w:rPr>
              <w:fldChar w:fldCharType="begin"/>
            </w:r>
            <w:r>
              <w:rPr>
                <w:noProof/>
                <w:webHidden/>
              </w:rPr>
              <w:instrText xml:space="preserve"> PAGEREF _Toc529257510 \h </w:instrText>
            </w:r>
            <w:r>
              <w:rPr>
                <w:noProof/>
                <w:webHidden/>
              </w:rPr>
            </w:r>
            <w:r>
              <w:rPr>
                <w:noProof/>
                <w:webHidden/>
              </w:rPr>
              <w:fldChar w:fldCharType="separate"/>
            </w:r>
            <w:r w:rsidR="002B093A">
              <w:rPr>
                <w:noProof/>
                <w:webHidden/>
              </w:rPr>
              <w:t>343</w:t>
            </w:r>
            <w:r>
              <w:rPr>
                <w:noProof/>
                <w:webHidden/>
              </w:rPr>
              <w:fldChar w:fldCharType="end"/>
            </w:r>
          </w:hyperlink>
        </w:p>
        <w:p w:rsidR="00B83085" w:rsidRDefault="00B83085">
          <w:pPr>
            <w:pStyle w:val="TOC3"/>
            <w:tabs>
              <w:tab w:val="right" w:leader="dot" w:pos="9350"/>
            </w:tabs>
            <w:rPr>
              <w:rFonts w:eastAsiaTheme="minorEastAsia"/>
              <w:noProof/>
            </w:rPr>
          </w:pPr>
          <w:hyperlink w:anchor="_Toc529257511" w:history="1">
            <w:r w:rsidRPr="004009F7">
              <w:rPr>
                <w:rStyle w:val="Hyperlink"/>
                <w:noProof/>
              </w:rPr>
              <w:t>Exodus 24:7-8</w:t>
            </w:r>
            <w:r>
              <w:rPr>
                <w:noProof/>
                <w:webHidden/>
              </w:rPr>
              <w:tab/>
            </w:r>
            <w:r>
              <w:rPr>
                <w:noProof/>
                <w:webHidden/>
              </w:rPr>
              <w:fldChar w:fldCharType="begin"/>
            </w:r>
            <w:r>
              <w:rPr>
                <w:noProof/>
                <w:webHidden/>
              </w:rPr>
              <w:instrText xml:space="preserve"> PAGEREF _Toc529257511 \h </w:instrText>
            </w:r>
            <w:r>
              <w:rPr>
                <w:noProof/>
                <w:webHidden/>
              </w:rPr>
            </w:r>
            <w:r>
              <w:rPr>
                <w:noProof/>
                <w:webHidden/>
              </w:rPr>
              <w:fldChar w:fldCharType="separate"/>
            </w:r>
            <w:r w:rsidR="002B093A">
              <w:rPr>
                <w:noProof/>
                <w:webHidden/>
              </w:rPr>
              <w:t>343</w:t>
            </w:r>
            <w:r>
              <w:rPr>
                <w:noProof/>
                <w:webHidden/>
              </w:rPr>
              <w:fldChar w:fldCharType="end"/>
            </w:r>
          </w:hyperlink>
        </w:p>
        <w:p w:rsidR="00B83085" w:rsidRDefault="00B83085">
          <w:pPr>
            <w:pStyle w:val="TOC3"/>
            <w:tabs>
              <w:tab w:val="right" w:leader="dot" w:pos="9350"/>
            </w:tabs>
            <w:rPr>
              <w:rFonts w:eastAsiaTheme="minorEastAsia"/>
              <w:noProof/>
            </w:rPr>
          </w:pPr>
          <w:hyperlink w:anchor="_Toc529257512" w:history="1">
            <w:r w:rsidRPr="004009F7">
              <w:rPr>
                <w:rStyle w:val="Hyperlink"/>
                <w:noProof/>
              </w:rPr>
              <w:t>The Blood</w:t>
            </w:r>
            <w:r>
              <w:rPr>
                <w:noProof/>
                <w:webHidden/>
              </w:rPr>
              <w:tab/>
            </w:r>
            <w:r>
              <w:rPr>
                <w:noProof/>
                <w:webHidden/>
              </w:rPr>
              <w:fldChar w:fldCharType="begin"/>
            </w:r>
            <w:r>
              <w:rPr>
                <w:noProof/>
                <w:webHidden/>
              </w:rPr>
              <w:instrText xml:space="preserve"> PAGEREF _Toc529257512 \h </w:instrText>
            </w:r>
            <w:r>
              <w:rPr>
                <w:noProof/>
                <w:webHidden/>
              </w:rPr>
            </w:r>
            <w:r>
              <w:rPr>
                <w:noProof/>
                <w:webHidden/>
              </w:rPr>
              <w:fldChar w:fldCharType="separate"/>
            </w:r>
            <w:r w:rsidR="002B093A">
              <w:rPr>
                <w:noProof/>
                <w:webHidden/>
              </w:rPr>
              <w:t>345</w:t>
            </w:r>
            <w:r>
              <w:rPr>
                <w:noProof/>
                <w:webHidden/>
              </w:rPr>
              <w:fldChar w:fldCharType="end"/>
            </w:r>
          </w:hyperlink>
        </w:p>
        <w:p w:rsidR="00B83085" w:rsidRDefault="00B83085">
          <w:pPr>
            <w:pStyle w:val="TOC3"/>
            <w:tabs>
              <w:tab w:val="right" w:leader="dot" w:pos="9350"/>
            </w:tabs>
            <w:rPr>
              <w:rFonts w:eastAsiaTheme="minorEastAsia"/>
              <w:noProof/>
            </w:rPr>
          </w:pPr>
          <w:hyperlink w:anchor="_Toc529257513" w:history="1">
            <w:r w:rsidRPr="004009F7">
              <w:rPr>
                <w:rStyle w:val="Hyperlink"/>
                <w:noProof/>
              </w:rPr>
              <w:t>Hebrews 9:18-26</w:t>
            </w:r>
            <w:r>
              <w:rPr>
                <w:noProof/>
                <w:webHidden/>
              </w:rPr>
              <w:tab/>
            </w:r>
            <w:r>
              <w:rPr>
                <w:noProof/>
                <w:webHidden/>
              </w:rPr>
              <w:fldChar w:fldCharType="begin"/>
            </w:r>
            <w:r>
              <w:rPr>
                <w:noProof/>
                <w:webHidden/>
              </w:rPr>
              <w:instrText xml:space="preserve"> PAGEREF _Toc529257513 \h </w:instrText>
            </w:r>
            <w:r>
              <w:rPr>
                <w:noProof/>
                <w:webHidden/>
              </w:rPr>
            </w:r>
            <w:r>
              <w:rPr>
                <w:noProof/>
                <w:webHidden/>
              </w:rPr>
              <w:fldChar w:fldCharType="separate"/>
            </w:r>
            <w:r w:rsidR="002B093A">
              <w:rPr>
                <w:noProof/>
                <w:webHidden/>
              </w:rPr>
              <w:t>345</w:t>
            </w:r>
            <w:r>
              <w:rPr>
                <w:noProof/>
                <w:webHidden/>
              </w:rPr>
              <w:fldChar w:fldCharType="end"/>
            </w:r>
          </w:hyperlink>
        </w:p>
        <w:p w:rsidR="00B83085" w:rsidRDefault="00B83085">
          <w:pPr>
            <w:pStyle w:val="TOC3"/>
            <w:tabs>
              <w:tab w:val="right" w:leader="dot" w:pos="9350"/>
            </w:tabs>
            <w:rPr>
              <w:rFonts w:eastAsiaTheme="minorEastAsia"/>
              <w:noProof/>
            </w:rPr>
          </w:pPr>
          <w:hyperlink w:anchor="_Toc529257514" w:history="1">
            <w:r w:rsidRPr="004009F7">
              <w:rPr>
                <w:rStyle w:val="Hyperlink"/>
                <w:noProof/>
              </w:rPr>
              <w:t>Preparation</w:t>
            </w:r>
            <w:r>
              <w:rPr>
                <w:noProof/>
                <w:webHidden/>
              </w:rPr>
              <w:tab/>
            </w:r>
            <w:r>
              <w:rPr>
                <w:noProof/>
                <w:webHidden/>
              </w:rPr>
              <w:fldChar w:fldCharType="begin"/>
            </w:r>
            <w:r>
              <w:rPr>
                <w:noProof/>
                <w:webHidden/>
              </w:rPr>
              <w:instrText xml:space="preserve"> PAGEREF _Toc529257514 \h </w:instrText>
            </w:r>
            <w:r>
              <w:rPr>
                <w:noProof/>
                <w:webHidden/>
              </w:rPr>
            </w:r>
            <w:r>
              <w:rPr>
                <w:noProof/>
                <w:webHidden/>
              </w:rPr>
              <w:fldChar w:fldCharType="separate"/>
            </w:r>
            <w:r w:rsidR="002B093A">
              <w:rPr>
                <w:noProof/>
                <w:webHidden/>
              </w:rPr>
              <w:t>346</w:t>
            </w:r>
            <w:r>
              <w:rPr>
                <w:noProof/>
                <w:webHidden/>
              </w:rPr>
              <w:fldChar w:fldCharType="end"/>
            </w:r>
          </w:hyperlink>
        </w:p>
        <w:p w:rsidR="00B83085" w:rsidRDefault="00B83085">
          <w:pPr>
            <w:pStyle w:val="TOC3"/>
            <w:tabs>
              <w:tab w:val="right" w:leader="dot" w:pos="9350"/>
            </w:tabs>
            <w:rPr>
              <w:rFonts w:eastAsiaTheme="minorEastAsia"/>
              <w:noProof/>
            </w:rPr>
          </w:pPr>
          <w:hyperlink w:anchor="_Toc529257515" w:history="1">
            <w:r w:rsidRPr="004009F7">
              <w:rPr>
                <w:rStyle w:val="Hyperlink"/>
                <w:i/>
                <w:noProof/>
              </w:rPr>
              <w:t>Figure No. 30:</w:t>
            </w:r>
            <w:r w:rsidRPr="004009F7">
              <w:rPr>
                <w:rStyle w:val="Hyperlink"/>
                <w:noProof/>
              </w:rPr>
              <w:t xml:space="preserve">  Prophetic Pattern of Christ’s Life:  Covenant by Blood</w:t>
            </w:r>
            <w:r>
              <w:rPr>
                <w:noProof/>
                <w:webHidden/>
              </w:rPr>
              <w:tab/>
            </w:r>
            <w:r>
              <w:rPr>
                <w:noProof/>
                <w:webHidden/>
              </w:rPr>
              <w:fldChar w:fldCharType="begin"/>
            </w:r>
            <w:r>
              <w:rPr>
                <w:noProof/>
                <w:webHidden/>
              </w:rPr>
              <w:instrText xml:space="preserve"> PAGEREF _Toc529257515 \h </w:instrText>
            </w:r>
            <w:r>
              <w:rPr>
                <w:noProof/>
                <w:webHidden/>
              </w:rPr>
            </w:r>
            <w:r>
              <w:rPr>
                <w:noProof/>
                <w:webHidden/>
              </w:rPr>
              <w:fldChar w:fldCharType="separate"/>
            </w:r>
            <w:r w:rsidR="002B093A">
              <w:rPr>
                <w:noProof/>
                <w:webHidden/>
              </w:rPr>
              <w:t>346</w:t>
            </w:r>
            <w:r>
              <w:rPr>
                <w:noProof/>
                <w:webHidden/>
              </w:rPr>
              <w:fldChar w:fldCharType="end"/>
            </w:r>
          </w:hyperlink>
        </w:p>
        <w:p w:rsidR="00B83085" w:rsidRDefault="00B83085">
          <w:pPr>
            <w:pStyle w:val="TOC3"/>
            <w:tabs>
              <w:tab w:val="right" w:leader="dot" w:pos="9350"/>
            </w:tabs>
            <w:rPr>
              <w:rFonts w:eastAsiaTheme="minorEastAsia"/>
              <w:noProof/>
            </w:rPr>
          </w:pPr>
          <w:hyperlink w:anchor="_Toc529257516" w:history="1">
            <w:r w:rsidRPr="004009F7">
              <w:rPr>
                <w:rStyle w:val="Hyperlink"/>
                <w:noProof/>
              </w:rPr>
              <w:t>Power, Testimony, Death</w:t>
            </w:r>
            <w:r>
              <w:rPr>
                <w:noProof/>
                <w:webHidden/>
              </w:rPr>
              <w:tab/>
            </w:r>
            <w:r>
              <w:rPr>
                <w:noProof/>
                <w:webHidden/>
              </w:rPr>
              <w:fldChar w:fldCharType="begin"/>
            </w:r>
            <w:r>
              <w:rPr>
                <w:noProof/>
                <w:webHidden/>
              </w:rPr>
              <w:instrText xml:space="preserve"> PAGEREF _Toc529257516 \h </w:instrText>
            </w:r>
            <w:r>
              <w:rPr>
                <w:noProof/>
                <w:webHidden/>
              </w:rPr>
            </w:r>
            <w:r>
              <w:rPr>
                <w:noProof/>
                <w:webHidden/>
              </w:rPr>
              <w:fldChar w:fldCharType="separate"/>
            </w:r>
            <w:r w:rsidR="002B093A">
              <w:rPr>
                <w:noProof/>
                <w:webHidden/>
              </w:rPr>
              <w:t>346</w:t>
            </w:r>
            <w:r>
              <w:rPr>
                <w:noProof/>
                <w:webHidden/>
              </w:rPr>
              <w:fldChar w:fldCharType="end"/>
            </w:r>
          </w:hyperlink>
        </w:p>
        <w:p w:rsidR="00B83085" w:rsidRDefault="00B83085">
          <w:pPr>
            <w:pStyle w:val="TOC3"/>
            <w:tabs>
              <w:tab w:val="right" w:leader="dot" w:pos="9350"/>
            </w:tabs>
            <w:rPr>
              <w:rFonts w:eastAsiaTheme="minorEastAsia"/>
              <w:noProof/>
            </w:rPr>
          </w:pPr>
          <w:hyperlink w:anchor="_Toc529257517" w:history="1">
            <w:r w:rsidRPr="004009F7">
              <w:rPr>
                <w:rStyle w:val="Hyperlink"/>
                <w:noProof/>
              </w:rPr>
              <w:t>Resurrection</w:t>
            </w:r>
            <w:r>
              <w:rPr>
                <w:noProof/>
                <w:webHidden/>
              </w:rPr>
              <w:tab/>
            </w:r>
            <w:r>
              <w:rPr>
                <w:noProof/>
                <w:webHidden/>
              </w:rPr>
              <w:fldChar w:fldCharType="begin"/>
            </w:r>
            <w:r>
              <w:rPr>
                <w:noProof/>
                <w:webHidden/>
              </w:rPr>
              <w:instrText xml:space="preserve"> PAGEREF _Toc529257517 \h </w:instrText>
            </w:r>
            <w:r>
              <w:rPr>
                <w:noProof/>
                <w:webHidden/>
              </w:rPr>
            </w:r>
            <w:r>
              <w:rPr>
                <w:noProof/>
                <w:webHidden/>
              </w:rPr>
              <w:fldChar w:fldCharType="separate"/>
            </w:r>
            <w:r w:rsidR="002B093A">
              <w:rPr>
                <w:noProof/>
                <w:webHidden/>
              </w:rPr>
              <w:t>348</w:t>
            </w:r>
            <w:r>
              <w:rPr>
                <w:noProof/>
                <w:webHidden/>
              </w:rPr>
              <w:fldChar w:fldCharType="end"/>
            </w:r>
          </w:hyperlink>
        </w:p>
        <w:p w:rsidR="00B83085" w:rsidRDefault="00B83085">
          <w:pPr>
            <w:pStyle w:val="TOC3"/>
            <w:tabs>
              <w:tab w:val="right" w:leader="dot" w:pos="9350"/>
            </w:tabs>
            <w:rPr>
              <w:rFonts w:eastAsiaTheme="minorEastAsia"/>
              <w:noProof/>
            </w:rPr>
          </w:pPr>
          <w:hyperlink w:anchor="_Toc529257518" w:history="1">
            <w:r w:rsidRPr="004009F7">
              <w:rPr>
                <w:rStyle w:val="Hyperlink"/>
                <w:noProof/>
              </w:rPr>
              <w:t>Ascension</w:t>
            </w:r>
            <w:r>
              <w:rPr>
                <w:noProof/>
                <w:webHidden/>
              </w:rPr>
              <w:tab/>
            </w:r>
            <w:r>
              <w:rPr>
                <w:noProof/>
                <w:webHidden/>
              </w:rPr>
              <w:fldChar w:fldCharType="begin"/>
            </w:r>
            <w:r>
              <w:rPr>
                <w:noProof/>
                <w:webHidden/>
              </w:rPr>
              <w:instrText xml:space="preserve"> PAGEREF _Toc529257518 \h </w:instrText>
            </w:r>
            <w:r>
              <w:rPr>
                <w:noProof/>
                <w:webHidden/>
              </w:rPr>
            </w:r>
            <w:r>
              <w:rPr>
                <w:noProof/>
                <w:webHidden/>
              </w:rPr>
              <w:fldChar w:fldCharType="separate"/>
            </w:r>
            <w:r w:rsidR="002B093A">
              <w:rPr>
                <w:noProof/>
                <w:webHidden/>
              </w:rPr>
              <w:t>348</w:t>
            </w:r>
            <w:r>
              <w:rPr>
                <w:noProof/>
                <w:webHidden/>
              </w:rPr>
              <w:fldChar w:fldCharType="end"/>
            </w:r>
          </w:hyperlink>
        </w:p>
        <w:p w:rsidR="00B83085" w:rsidRDefault="00B83085">
          <w:pPr>
            <w:pStyle w:val="TOC3"/>
            <w:tabs>
              <w:tab w:val="right" w:leader="dot" w:pos="9350"/>
            </w:tabs>
            <w:rPr>
              <w:rFonts w:eastAsiaTheme="minorEastAsia"/>
              <w:noProof/>
            </w:rPr>
          </w:pPr>
          <w:hyperlink w:anchor="_Toc529257519" w:history="1">
            <w:r w:rsidRPr="004009F7">
              <w:rPr>
                <w:rStyle w:val="Hyperlink"/>
                <w:noProof/>
              </w:rPr>
              <w:t>End of the World</w:t>
            </w:r>
            <w:r>
              <w:rPr>
                <w:noProof/>
                <w:webHidden/>
              </w:rPr>
              <w:tab/>
            </w:r>
            <w:r>
              <w:rPr>
                <w:noProof/>
                <w:webHidden/>
              </w:rPr>
              <w:fldChar w:fldCharType="begin"/>
            </w:r>
            <w:r>
              <w:rPr>
                <w:noProof/>
                <w:webHidden/>
              </w:rPr>
              <w:instrText xml:space="preserve"> PAGEREF _Toc529257519 \h </w:instrText>
            </w:r>
            <w:r>
              <w:rPr>
                <w:noProof/>
                <w:webHidden/>
              </w:rPr>
            </w:r>
            <w:r>
              <w:rPr>
                <w:noProof/>
                <w:webHidden/>
              </w:rPr>
              <w:fldChar w:fldCharType="separate"/>
            </w:r>
            <w:r w:rsidR="002B093A">
              <w:rPr>
                <w:noProof/>
                <w:webHidden/>
              </w:rPr>
              <w:t>348</w:t>
            </w:r>
            <w:r>
              <w:rPr>
                <w:noProof/>
                <w:webHidden/>
              </w:rPr>
              <w:fldChar w:fldCharType="end"/>
            </w:r>
          </w:hyperlink>
        </w:p>
        <w:p w:rsidR="00B83085" w:rsidRDefault="00B83085">
          <w:pPr>
            <w:pStyle w:val="TOC3"/>
            <w:tabs>
              <w:tab w:val="right" w:leader="dot" w:pos="9350"/>
            </w:tabs>
            <w:rPr>
              <w:rFonts w:eastAsiaTheme="minorEastAsia"/>
              <w:noProof/>
            </w:rPr>
          </w:pPr>
          <w:hyperlink w:anchor="_Toc529257520" w:history="1">
            <w:r w:rsidRPr="004009F7">
              <w:rPr>
                <w:rStyle w:val="Hyperlink"/>
                <w:noProof/>
              </w:rPr>
              <w:t>Second Coming</w:t>
            </w:r>
            <w:r>
              <w:rPr>
                <w:noProof/>
                <w:webHidden/>
              </w:rPr>
              <w:tab/>
            </w:r>
            <w:r>
              <w:rPr>
                <w:noProof/>
                <w:webHidden/>
              </w:rPr>
              <w:fldChar w:fldCharType="begin"/>
            </w:r>
            <w:r>
              <w:rPr>
                <w:noProof/>
                <w:webHidden/>
              </w:rPr>
              <w:instrText xml:space="preserve"> PAGEREF _Toc529257520 \h </w:instrText>
            </w:r>
            <w:r>
              <w:rPr>
                <w:noProof/>
                <w:webHidden/>
              </w:rPr>
            </w:r>
            <w:r>
              <w:rPr>
                <w:noProof/>
                <w:webHidden/>
              </w:rPr>
              <w:fldChar w:fldCharType="separate"/>
            </w:r>
            <w:r w:rsidR="002B093A">
              <w:rPr>
                <w:noProof/>
                <w:webHidden/>
              </w:rPr>
              <w:t>350</w:t>
            </w:r>
            <w:r>
              <w:rPr>
                <w:noProof/>
                <w:webHidden/>
              </w:rPr>
              <w:fldChar w:fldCharType="end"/>
            </w:r>
          </w:hyperlink>
        </w:p>
        <w:p w:rsidR="00B83085" w:rsidRDefault="00B83085">
          <w:pPr>
            <w:pStyle w:val="TOC3"/>
            <w:tabs>
              <w:tab w:val="right" w:leader="dot" w:pos="9350"/>
            </w:tabs>
            <w:rPr>
              <w:rFonts w:eastAsiaTheme="minorEastAsia"/>
              <w:noProof/>
            </w:rPr>
          </w:pPr>
          <w:hyperlink w:anchor="_Toc529257521" w:history="1">
            <w:r w:rsidRPr="004009F7">
              <w:rPr>
                <w:rStyle w:val="Hyperlink"/>
                <w:noProof/>
              </w:rPr>
              <w:t>The Word:  Revelation 11:3-18; the Word of God</w:t>
            </w:r>
            <w:r>
              <w:rPr>
                <w:noProof/>
                <w:webHidden/>
              </w:rPr>
              <w:tab/>
            </w:r>
            <w:r>
              <w:rPr>
                <w:noProof/>
                <w:webHidden/>
              </w:rPr>
              <w:fldChar w:fldCharType="begin"/>
            </w:r>
            <w:r>
              <w:rPr>
                <w:noProof/>
                <w:webHidden/>
              </w:rPr>
              <w:instrText xml:space="preserve"> PAGEREF _Toc529257521 \h </w:instrText>
            </w:r>
            <w:r>
              <w:rPr>
                <w:noProof/>
                <w:webHidden/>
              </w:rPr>
            </w:r>
            <w:r>
              <w:rPr>
                <w:noProof/>
                <w:webHidden/>
              </w:rPr>
              <w:fldChar w:fldCharType="separate"/>
            </w:r>
            <w:r w:rsidR="002B093A">
              <w:rPr>
                <w:noProof/>
                <w:webHidden/>
              </w:rPr>
              <w:t>351</w:t>
            </w:r>
            <w:r>
              <w:rPr>
                <w:noProof/>
                <w:webHidden/>
              </w:rPr>
              <w:fldChar w:fldCharType="end"/>
            </w:r>
          </w:hyperlink>
        </w:p>
        <w:p w:rsidR="00B83085" w:rsidRDefault="00B83085">
          <w:pPr>
            <w:pStyle w:val="TOC3"/>
            <w:tabs>
              <w:tab w:val="right" w:leader="dot" w:pos="9350"/>
            </w:tabs>
            <w:rPr>
              <w:rFonts w:eastAsiaTheme="minorEastAsia"/>
              <w:noProof/>
            </w:rPr>
          </w:pPr>
          <w:hyperlink w:anchor="_Toc529257522" w:history="1">
            <w:r w:rsidRPr="004009F7">
              <w:rPr>
                <w:rStyle w:val="Hyperlink"/>
                <w:i/>
                <w:noProof/>
              </w:rPr>
              <w:t>Figure No. 31:</w:t>
            </w:r>
            <w:r w:rsidRPr="004009F7">
              <w:rPr>
                <w:rStyle w:val="Hyperlink"/>
                <w:noProof/>
              </w:rPr>
              <w:t xml:space="preserve"> Parallel History of French Revolution:  Covenant by Word</w:t>
            </w:r>
            <w:r>
              <w:rPr>
                <w:noProof/>
                <w:webHidden/>
              </w:rPr>
              <w:tab/>
            </w:r>
            <w:r>
              <w:rPr>
                <w:noProof/>
                <w:webHidden/>
              </w:rPr>
              <w:fldChar w:fldCharType="begin"/>
            </w:r>
            <w:r>
              <w:rPr>
                <w:noProof/>
                <w:webHidden/>
              </w:rPr>
              <w:instrText xml:space="preserve"> PAGEREF _Toc529257522 \h </w:instrText>
            </w:r>
            <w:r>
              <w:rPr>
                <w:noProof/>
                <w:webHidden/>
              </w:rPr>
            </w:r>
            <w:r>
              <w:rPr>
                <w:noProof/>
                <w:webHidden/>
              </w:rPr>
              <w:fldChar w:fldCharType="separate"/>
            </w:r>
            <w:r w:rsidR="002B093A">
              <w:rPr>
                <w:noProof/>
                <w:webHidden/>
              </w:rPr>
              <w:t>352</w:t>
            </w:r>
            <w:r>
              <w:rPr>
                <w:noProof/>
                <w:webHidden/>
              </w:rPr>
              <w:fldChar w:fldCharType="end"/>
            </w:r>
          </w:hyperlink>
        </w:p>
        <w:p w:rsidR="00B83085" w:rsidRDefault="00B83085">
          <w:pPr>
            <w:pStyle w:val="TOC3"/>
            <w:tabs>
              <w:tab w:val="right" w:leader="dot" w:pos="9350"/>
            </w:tabs>
            <w:rPr>
              <w:rFonts w:eastAsiaTheme="minorEastAsia"/>
              <w:noProof/>
            </w:rPr>
          </w:pPr>
          <w:hyperlink w:anchor="_Toc529257523" w:history="1">
            <w:r w:rsidRPr="004009F7">
              <w:rPr>
                <w:rStyle w:val="Hyperlink"/>
                <w:noProof/>
              </w:rPr>
              <w:t>Power:  Verses 3-6</w:t>
            </w:r>
            <w:r>
              <w:rPr>
                <w:noProof/>
                <w:webHidden/>
              </w:rPr>
              <w:tab/>
            </w:r>
            <w:r>
              <w:rPr>
                <w:noProof/>
                <w:webHidden/>
              </w:rPr>
              <w:fldChar w:fldCharType="begin"/>
            </w:r>
            <w:r>
              <w:rPr>
                <w:noProof/>
                <w:webHidden/>
              </w:rPr>
              <w:instrText xml:space="preserve"> PAGEREF _Toc529257523 \h </w:instrText>
            </w:r>
            <w:r>
              <w:rPr>
                <w:noProof/>
                <w:webHidden/>
              </w:rPr>
            </w:r>
            <w:r>
              <w:rPr>
                <w:noProof/>
                <w:webHidden/>
              </w:rPr>
              <w:fldChar w:fldCharType="separate"/>
            </w:r>
            <w:r w:rsidR="002B093A">
              <w:rPr>
                <w:noProof/>
                <w:webHidden/>
              </w:rPr>
              <w:t>352</w:t>
            </w:r>
            <w:r>
              <w:rPr>
                <w:noProof/>
                <w:webHidden/>
              </w:rPr>
              <w:fldChar w:fldCharType="end"/>
            </w:r>
          </w:hyperlink>
        </w:p>
        <w:p w:rsidR="00B83085" w:rsidRDefault="00B83085">
          <w:pPr>
            <w:pStyle w:val="TOC3"/>
            <w:tabs>
              <w:tab w:val="right" w:leader="dot" w:pos="9350"/>
            </w:tabs>
            <w:rPr>
              <w:rFonts w:eastAsiaTheme="minorEastAsia"/>
              <w:noProof/>
            </w:rPr>
          </w:pPr>
          <w:hyperlink w:anchor="_Toc529257524" w:history="1">
            <w:r w:rsidRPr="004009F7">
              <w:rPr>
                <w:rStyle w:val="Hyperlink"/>
                <w:noProof/>
              </w:rPr>
              <w:t>Testimony and Death:  Verses 9-10</w:t>
            </w:r>
            <w:r>
              <w:rPr>
                <w:noProof/>
                <w:webHidden/>
              </w:rPr>
              <w:tab/>
            </w:r>
            <w:r>
              <w:rPr>
                <w:noProof/>
                <w:webHidden/>
              </w:rPr>
              <w:fldChar w:fldCharType="begin"/>
            </w:r>
            <w:r>
              <w:rPr>
                <w:noProof/>
                <w:webHidden/>
              </w:rPr>
              <w:instrText xml:space="preserve"> PAGEREF _Toc529257524 \h </w:instrText>
            </w:r>
            <w:r>
              <w:rPr>
                <w:noProof/>
                <w:webHidden/>
              </w:rPr>
            </w:r>
            <w:r>
              <w:rPr>
                <w:noProof/>
                <w:webHidden/>
              </w:rPr>
              <w:fldChar w:fldCharType="separate"/>
            </w:r>
            <w:r w:rsidR="002B093A">
              <w:rPr>
                <w:noProof/>
                <w:webHidden/>
              </w:rPr>
              <w:t>353</w:t>
            </w:r>
            <w:r>
              <w:rPr>
                <w:noProof/>
                <w:webHidden/>
              </w:rPr>
              <w:fldChar w:fldCharType="end"/>
            </w:r>
          </w:hyperlink>
        </w:p>
        <w:p w:rsidR="00B83085" w:rsidRDefault="00B83085">
          <w:pPr>
            <w:pStyle w:val="TOC3"/>
            <w:tabs>
              <w:tab w:val="right" w:leader="dot" w:pos="9350"/>
            </w:tabs>
            <w:rPr>
              <w:rFonts w:eastAsiaTheme="minorEastAsia"/>
              <w:noProof/>
            </w:rPr>
          </w:pPr>
          <w:hyperlink w:anchor="_Toc529257525" w:history="1">
            <w:r w:rsidRPr="004009F7">
              <w:rPr>
                <w:rStyle w:val="Hyperlink"/>
                <w:noProof/>
              </w:rPr>
              <w:t>Resurrection:  Verse 11</w:t>
            </w:r>
            <w:r>
              <w:rPr>
                <w:noProof/>
                <w:webHidden/>
              </w:rPr>
              <w:tab/>
            </w:r>
            <w:r>
              <w:rPr>
                <w:noProof/>
                <w:webHidden/>
              </w:rPr>
              <w:fldChar w:fldCharType="begin"/>
            </w:r>
            <w:r>
              <w:rPr>
                <w:noProof/>
                <w:webHidden/>
              </w:rPr>
              <w:instrText xml:space="preserve"> PAGEREF _Toc529257525 \h </w:instrText>
            </w:r>
            <w:r>
              <w:rPr>
                <w:noProof/>
                <w:webHidden/>
              </w:rPr>
            </w:r>
            <w:r>
              <w:rPr>
                <w:noProof/>
                <w:webHidden/>
              </w:rPr>
              <w:fldChar w:fldCharType="separate"/>
            </w:r>
            <w:r w:rsidR="002B093A">
              <w:rPr>
                <w:noProof/>
                <w:webHidden/>
              </w:rPr>
              <w:t>354</w:t>
            </w:r>
            <w:r>
              <w:rPr>
                <w:noProof/>
                <w:webHidden/>
              </w:rPr>
              <w:fldChar w:fldCharType="end"/>
            </w:r>
          </w:hyperlink>
        </w:p>
        <w:p w:rsidR="00B83085" w:rsidRDefault="00B83085">
          <w:pPr>
            <w:pStyle w:val="TOC3"/>
            <w:tabs>
              <w:tab w:val="right" w:leader="dot" w:pos="9350"/>
            </w:tabs>
            <w:rPr>
              <w:rFonts w:eastAsiaTheme="minorEastAsia"/>
              <w:noProof/>
            </w:rPr>
          </w:pPr>
          <w:hyperlink w:anchor="_Toc529257526" w:history="1">
            <w:r w:rsidRPr="004009F7">
              <w:rPr>
                <w:rStyle w:val="Hyperlink"/>
                <w:noProof/>
              </w:rPr>
              <w:t>Ascension:  Verse 12</w:t>
            </w:r>
            <w:r>
              <w:rPr>
                <w:noProof/>
                <w:webHidden/>
              </w:rPr>
              <w:tab/>
            </w:r>
            <w:r>
              <w:rPr>
                <w:noProof/>
                <w:webHidden/>
              </w:rPr>
              <w:fldChar w:fldCharType="begin"/>
            </w:r>
            <w:r>
              <w:rPr>
                <w:noProof/>
                <w:webHidden/>
              </w:rPr>
              <w:instrText xml:space="preserve"> PAGEREF _Toc529257526 \h </w:instrText>
            </w:r>
            <w:r>
              <w:rPr>
                <w:noProof/>
                <w:webHidden/>
              </w:rPr>
            </w:r>
            <w:r>
              <w:rPr>
                <w:noProof/>
                <w:webHidden/>
              </w:rPr>
              <w:fldChar w:fldCharType="separate"/>
            </w:r>
            <w:r w:rsidR="002B093A">
              <w:rPr>
                <w:noProof/>
                <w:webHidden/>
              </w:rPr>
              <w:t>354</w:t>
            </w:r>
            <w:r>
              <w:rPr>
                <w:noProof/>
                <w:webHidden/>
              </w:rPr>
              <w:fldChar w:fldCharType="end"/>
            </w:r>
          </w:hyperlink>
        </w:p>
        <w:p w:rsidR="00B83085" w:rsidRDefault="00B83085">
          <w:pPr>
            <w:pStyle w:val="TOC3"/>
            <w:tabs>
              <w:tab w:val="right" w:leader="dot" w:pos="9350"/>
            </w:tabs>
            <w:rPr>
              <w:rFonts w:eastAsiaTheme="minorEastAsia"/>
              <w:noProof/>
            </w:rPr>
          </w:pPr>
          <w:hyperlink w:anchor="_Toc529257527" w:history="1">
            <w:r w:rsidRPr="004009F7">
              <w:rPr>
                <w:rStyle w:val="Hyperlink"/>
                <w:noProof/>
              </w:rPr>
              <w:t>Earthquake:  Verse 13</w:t>
            </w:r>
            <w:r>
              <w:rPr>
                <w:noProof/>
                <w:webHidden/>
              </w:rPr>
              <w:tab/>
            </w:r>
            <w:r>
              <w:rPr>
                <w:noProof/>
                <w:webHidden/>
              </w:rPr>
              <w:fldChar w:fldCharType="begin"/>
            </w:r>
            <w:r>
              <w:rPr>
                <w:noProof/>
                <w:webHidden/>
              </w:rPr>
              <w:instrText xml:space="preserve"> PAGEREF _Toc529257527 \h </w:instrText>
            </w:r>
            <w:r>
              <w:rPr>
                <w:noProof/>
                <w:webHidden/>
              </w:rPr>
            </w:r>
            <w:r>
              <w:rPr>
                <w:noProof/>
                <w:webHidden/>
              </w:rPr>
              <w:fldChar w:fldCharType="separate"/>
            </w:r>
            <w:r w:rsidR="002B093A">
              <w:rPr>
                <w:noProof/>
                <w:webHidden/>
              </w:rPr>
              <w:t>354</w:t>
            </w:r>
            <w:r>
              <w:rPr>
                <w:noProof/>
                <w:webHidden/>
              </w:rPr>
              <w:fldChar w:fldCharType="end"/>
            </w:r>
          </w:hyperlink>
        </w:p>
        <w:p w:rsidR="00B83085" w:rsidRDefault="00B83085">
          <w:pPr>
            <w:pStyle w:val="TOC3"/>
            <w:tabs>
              <w:tab w:val="right" w:leader="dot" w:pos="9350"/>
            </w:tabs>
            <w:rPr>
              <w:rFonts w:eastAsiaTheme="minorEastAsia"/>
              <w:noProof/>
            </w:rPr>
          </w:pPr>
          <w:hyperlink w:anchor="_Toc529257528" w:history="1">
            <w:r w:rsidRPr="004009F7">
              <w:rPr>
                <w:rStyle w:val="Hyperlink"/>
                <w:noProof/>
              </w:rPr>
              <w:t>Second Coming:  Verses 14-18</w:t>
            </w:r>
            <w:r>
              <w:rPr>
                <w:noProof/>
                <w:webHidden/>
              </w:rPr>
              <w:tab/>
            </w:r>
            <w:r>
              <w:rPr>
                <w:noProof/>
                <w:webHidden/>
              </w:rPr>
              <w:fldChar w:fldCharType="begin"/>
            </w:r>
            <w:r>
              <w:rPr>
                <w:noProof/>
                <w:webHidden/>
              </w:rPr>
              <w:instrText xml:space="preserve"> PAGEREF _Toc529257528 \h </w:instrText>
            </w:r>
            <w:r>
              <w:rPr>
                <w:noProof/>
                <w:webHidden/>
              </w:rPr>
            </w:r>
            <w:r>
              <w:rPr>
                <w:noProof/>
                <w:webHidden/>
              </w:rPr>
              <w:fldChar w:fldCharType="separate"/>
            </w:r>
            <w:r w:rsidR="002B093A">
              <w:rPr>
                <w:noProof/>
                <w:webHidden/>
              </w:rPr>
              <w:t>355</w:t>
            </w:r>
            <w:r>
              <w:rPr>
                <w:noProof/>
                <w:webHidden/>
              </w:rPr>
              <w:fldChar w:fldCharType="end"/>
            </w:r>
          </w:hyperlink>
        </w:p>
        <w:p w:rsidR="00B83085" w:rsidRDefault="00B83085">
          <w:pPr>
            <w:pStyle w:val="TOC3"/>
            <w:tabs>
              <w:tab w:val="right" w:leader="dot" w:pos="9350"/>
            </w:tabs>
            <w:rPr>
              <w:rFonts w:eastAsiaTheme="minorEastAsia"/>
              <w:noProof/>
            </w:rPr>
          </w:pPr>
          <w:hyperlink w:anchor="_Toc529257529" w:history="1">
            <w:r w:rsidRPr="004009F7">
              <w:rPr>
                <w:rStyle w:val="Hyperlink"/>
                <w:noProof/>
              </w:rPr>
              <w:t>The Antichrist</w:t>
            </w:r>
            <w:r>
              <w:rPr>
                <w:noProof/>
                <w:webHidden/>
              </w:rPr>
              <w:tab/>
            </w:r>
            <w:r>
              <w:rPr>
                <w:noProof/>
                <w:webHidden/>
              </w:rPr>
              <w:fldChar w:fldCharType="begin"/>
            </w:r>
            <w:r>
              <w:rPr>
                <w:noProof/>
                <w:webHidden/>
              </w:rPr>
              <w:instrText xml:space="preserve"> PAGEREF _Toc529257529 \h </w:instrText>
            </w:r>
            <w:r>
              <w:rPr>
                <w:noProof/>
                <w:webHidden/>
              </w:rPr>
            </w:r>
            <w:r>
              <w:rPr>
                <w:noProof/>
                <w:webHidden/>
              </w:rPr>
              <w:fldChar w:fldCharType="separate"/>
            </w:r>
            <w:r w:rsidR="002B093A">
              <w:rPr>
                <w:noProof/>
                <w:webHidden/>
              </w:rPr>
              <w:t>356</w:t>
            </w:r>
            <w:r>
              <w:rPr>
                <w:noProof/>
                <w:webHidden/>
              </w:rPr>
              <w:fldChar w:fldCharType="end"/>
            </w:r>
          </w:hyperlink>
        </w:p>
        <w:p w:rsidR="00B83085" w:rsidRDefault="00B83085">
          <w:pPr>
            <w:pStyle w:val="TOC3"/>
            <w:tabs>
              <w:tab w:val="right" w:leader="dot" w:pos="9350"/>
            </w:tabs>
            <w:rPr>
              <w:rFonts w:eastAsiaTheme="minorEastAsia"/>
              <w:noProof/>
            </w:rPr>
          </w:pPr>
          <w:hyperlink w:anchor="_Toc529257530" w:history="1">
            <w:r w:rsidRPr="004009F7">
              <w:rPr>
                <w:rStyle w:val="Hyperlink"/>
                <w:i/>
                <w:noProof/>
              </w:rPr>
              <w:t>Figure No. 31:</w:t>
            </w:r>
            <w:r w:rsidRPr="004009F7">
              <w:rPr>
                <w:rStyle w:val="Hyperlink"/>
                <w:noProof/>
              </w:rPr>
              <w:t xml:space="preserve">  History of Antichrist: Covenant of Death</w:t>
            </w:r>
            <w:r>
              <w:rPr>
                <w:noProof/>
                <w:webHidden/>
              </w:rPr>
              <w:tab/>
            </w:r>
            <w:r>
              <w:rPr>
                <w:noProof/>
                <w:webHidden/>
              </w:rPr>
              <w:fldChar w:fldCharType="begin"/>
            </w:r>
            <w:r>
              <w:rPr>
                <w:noProof/>
                <w:webHidden/>
              </w:rPr>
              <w:instrText xml:space="preserve"> PAGEREF _Toc529257530 \h </w:instrText>
            </w:r>
            <w:r>
              <w:rPr>
                <w:noProof/>
                <w:webHidden/>
              </w:rPr>
            </w:r>
            <w:r>
              <w:rPr>
                <w:noProof/>
                <w:webHidden/>
              </w:rPr>
              <w:fldChar w:fldCharType="separate"/>
            </w:r>
            <w:r w:rsidR="002B093A">
              <w:rPr>
                <w:noProof/>
                <w:webHidden/>
              </w:rPr>
              <w:t>356</w:t>
            </w:r>
            <w:r>
              <w:rPr>
                <w:noProof/>
                <w:webHidden/>
              </w:rPr>
              <w:fldChar w:fldCharType="end"/>
            </w:r>
          </w:hyperlink>
        </w:p>
        <w:p w:rsidR="00B83085" w:rsidRDefault="00B83085">
          <w:pPr>
            <w:pStyle w:val="TOC3"/>
            <w:tabs>
              <w:tab w:val="right" w:leader="dot" w:pos="9350"/>
            </w:tabs>
            <w:rPr>
              <w:rFonts w:eastAsiaTheme="minorEastAsia"/>
              <w:noProof/>
            </w:rPr>
          </w:pPr>
          <w:hyperlink w:anchor="_Toc529257531" w:history="1">
            <w:r w:rsidRPr="004009F7">
              <w:rPr>
                <w:rStyle w:val="Hyperlink"/>
                <w:noProof/>
              </w:rPr>
              <w:t>508—Preparation:  Daniel 12:11-12</w:t>
            </w:r>
            <w:r>
              <w:rPr>
                <w:noProof/>
                <w:webHidden/>
              </w:rPr>
              <w:tab/>
            </w:r>
            <w:r>
              <w:rPr>
                <w:noProof/>
                <w:webHidden/>
              </w:rPr>
              <w:fldChar w:fldCharType="begin"/>
            </w:r>
            <w:r>
              <w:rPr>
                <w:noProof/>
                <w:webHidden/>
              </w:rPr>
              <w:instrText xml:space="preserve"> PAGEREF _Toc529257531 \h </w:instrText>
            </w:r>
            <w:r>
              <w:rPr>
                <w:noProof/>
                <w:webHidden/>
              </w:rPr>
            </w:r>
            <w:r>
              <w:rPr>
                <w:noProof/>
                <w:webHidden/>
              </w:rPr>
              <w:fldChar w:fldCharType="separate"/>
            </w:r>
            <w:r w:rsidR="002B093A">
              <w:rPr>
                <w:noProof/>
                <w:webHidden/>
              </w:rPr>
              <w:t>356</w:t>
            </w:r>
            <w:r>
              <w:rPr>
                <w:noProof/>
                <w:webHidden/>
              </w:rPr>
              <w:fldChar w:fldCharType="end"/>
            </w:r>
          </w:hyperlink>
        </w:p>
        <w:p w:rsidR="00B83085" w:rsidRDefault="00B83085">
          <w:pPr>
            <w:pStyle w:val="TOC3"/>
            <w:tabs>
              <w:tab w:val="right" w:leader="dot" w:pos="9350"/>
            </w:tabs>
            <w:rPr>
              <w:rFonts w:eastAsiaTheme="minorEastAsia"/>
              <w:noProof/>
            </w:rPr>
          </w:pPr>
          <w:hyperlink w:anchor="_Toc529257532" w:history="1">
            <w:r w:rsidRPr="004009F7">
              <w:rPr>
                <w:rStyle w:val="Hyperlink"/>
                <w:noProof/>
              </w:rPr>
              <w:t>Power</w:t>
            </w:r>
            <w:r>
              <w:rPr>
                <w:noProof/>
                <w:webHidden/>
              </w:rPr>
              <w:tab/>
            </w:r>
            <w:r>
              <w:rPr>
                <w:noProof/>
                <w:webHidden/>
              </w:rPr>
              <w:fldChar w:fldCharType="begin"/>
            </w:r>
            <w:r>
              <w:rPr>
                <w:noProof/>
                <w:webHidden/>
              </w:rPr>
              <w:instrText xml:space="preserve"> PAGEREF _Toc529257532 \h </w:instrText>
            </w:r>
            <w:r>
              <w:rPr>
                <w:noProof/>
                <w:webHidden/>
              </w:rPr>
            </w:r>
            <w:r>
              <w:rPr>
                <w:noProof/>
                <w:webHidden/>
              </w:rPr>
              <w:fldChar w:fldCharType="separate"/>
            </w:r>
            <w:r w:rsidR="002B093A">
              <w:rPr>
                <w:noProof/>
                <w:webHidden/>
              </w:rPr>
              <w:t>357</w:t>
            </w:r>
            <w:r>
              <w:rPr>
                <w:noProof/>
                <w:webHidden/>
              </w:rPr>
              <w:fldChar w:fldCharType="end"/>
            </w:r>
          </w:hyperlink>
        </w:p>
        <w:p w:rsidR="00B83085" w:rsidRDefault="00B83085">
          <w:pPr>
            <w:pStyle w:val="TOC3"/>
            <w:tabs>
              <w:tab w:val="right" w:leader="dot" w:pos="9350"/>
            </w:tabs>
            <w:rPr>
              <w:rFonts w:eastAsiaTheme="minorEastAsia"/>
              <w:noProof/>
            </w:rPr>
          </w:pPr>
          <w:hyperlink w:anchor="_Toc529257533" w:history="1">
            <w:r w:rsidRPr="004009F7">
              <w:rPr>
                <w:rStyle w:val="Hyperlink"/>
                <w:noProof/>
              </w:rPr>
              <w:t>Testimony for Three and a Half Prophetic Years</w:t>
            </w:r>
            <w:r>
              <w:rPr>
                <w:noProof/>
                <w:webHidden/>
              </w:rPr>
              <w:tab/>
            </w:r>
            <w:r>
              <w:rPr>
                <w:noProof/>
                <w:webHidden/>
              </w:rPr>
              <w:fldChar w:fldCharType="begin"/>
            </w:r>
            <w:r>
              <w:rPr>
                <w:noProof/>
                <w:webHidden/>
              </w:rPr>
              <w:instrText xml:space="preserve"> PAGEREF _Toc529257533 \h </w:instrText>
            </w:r>
            <w:r>
              <w:rPr>
                <w:noProof/>
                <w:webHidden/>
              </w:rPr>
            </w:r>
            <w:r>
              <w:rPr>
                <w:noProof/>
                <w:webHidden/>
              </w:rPr>
              <w:fldChar w:fldCharType="separate"/>
            </w:r>
            <w:r w:rsidR="002B093A">
              <w:rPr>
                <w:noProof/>
                <w:webHidden/>
              </w:rPr>
              <w:t>357</w:t>
            </w:r>
            <w:r>
              <w:rPr>
                <w:noProof/>
                <w:webHidden/>
              </w:rPr>
              <w:fldChar w:fldCharType="end"/>
            </w:r>
          </w:hyperlink>
        </w:p>
        <w:p w:rsidR="00B83085" w:rsidRDefault="00B83085">
          <w:pPr>
            <w:pStyle w:val="TOC3"/>
            <w:tabs>
              <w:tab w:val="right" w:leader="dot" w:pos="9350"/>
            </w:tabs>
            <w:rPr>
              <w:rFonts w:eastAsiaTheme="minorEastAsia"/>
              <w:noProof/>
            </w:rPr>
          </w:pPr>
          <w:hyperlink w:anchor="_Toc529257534" w:history="1">
            <w:r w:rsidRPr="004009F7">
              <w:rPr>
                <w:rStyle w:val="Hyperlink"/>
                <w:noProof/>
              </w:rPr>
              <w:t>Death and Resurrection</w:t>
            </w:r>
            <w:r>
              <w:rPr>
                <w:noProof/>
                <w:webHidden/>
              </w:rPr>
              <w:tab/>
            </w:r>
            <w:r>
              <w:rPr>
                <w:noProof/>
                <w:webHidden/>
              </w:rPr>
              <w:fldChar w:fldCharType="begin"/>
            </w:r>
            <w:r>
              <w:rPr>
                <w:noProof/>
                <w:webHidden/>
              </w:rPr>
              <w:instrText xml:space="preserve"> PAGEREF _Toc529257534 \h </w:instrText>
            </w:r>
            <w:r>
              <w:rPr>
                <w:noProof/>
                <w:webHidden/>
              </w:rPr>
            </w:r>
            <w:r>
              <w:rPr>
                <w:noProof/>
                <w:webHidden/>
              </w:rPr>
              <w:fldChar w:fldCharType="separate"/>
            </w:r>
            <w:r w:rsidR="002B093A">
              <w:rPr>
                <w:noProof/>
                <w:webHidden/>
              </w:rPr>
              <w:t>358</w:t>
            </w:r>
            <w:r>
              <w:rPr>
                <w:noProof/>
                <w:webHidden/>
              </w:rPr>
              <w:fldChar w:fldCharType="end"/>
            </w:r>
          </w:hyperlink>
        </w:p>
        <w:p w:rsidR="00B83085" w:rsidRDefault="00B83085">
          <w:pPr>
            <w:pStyle w:val="TOC3"/>
            <w:tabs>
              <w:tab w:val="right" w:leader="dot" w:pos="9350"/>
            </w:tabs>
            <w:rPr>
              <w:rFonts w:eastAsiaTheme="minorEastAsia"/>
              <w:noProof/>
            </w:rPr>
          </w:pPr>
          <w:hyperlink w:anchor="_Toc529257535" w:history="1">
            <w:r w:rsidRPr="004009F7">
              <w:rPr>
                <w:rStyle w:val="Hyperlink"/>
                <w:noProof/>
              </w:rPr>
              <w:t>Ascensions</w:t>
            </w:r>
            <w:r>
              <w:rPr>
                <w:noProof/>
                <w:webHidden/>
              </w:rPr>
              <w:tab/>
            </w:r>
            <w:r>
              <w:rPr>
                <w:noProof/>
                <w:webHidden/>
              </w:rPr>
              <w:fldChar w:fldCharType="begin"/>
            </w:r>
            <w:r>
              <w:rPr>
                <w:noProof/>
                <w:webHidden/>
              </w:rPr>
              <w:instrText xml:space="preserve"> PAGEREF _Toc529257535 \h </w:instrText>
            </w:r>
            <w:r>
              <w:rPr>
                <w:noProof/>
                <w:webHidden/>
              </w:rPr>
            </w:r>
            <w:r>
              <w:rPr>
                <w:noProof/>
                <w:webHidden/>
              </w:rPr>
              <w:fldChar w:fldCharType="separate"/>
            </w:r>
            <w:r w:rsidR="002B093A">
              <w:rPr>
                <w:noProof/>
                <w:webHidden/>
              </w:rPr>
              <w:t>359</w:t>
            </w:r>
            <w:r>
              <w:rPr>
                <w:noProof/>
                <w:webHidden/>
              </w:rPr>
              <w:fldChar w:fldCharType="end"/>
            </w:r>
          </w:hyperlink>
        </w:p>
        <w:p w:rsidR="00B83085" w:rsidRDefault="00B83085">
          <w:pPr>
            <w:pStyle w:val="TOC2"/>
            <w:tabs>
              <w:tab w:val="right" w:leader="dot" w:pos="9350"/>
            </w:tabs>
            <w:rPr>
              <w:rFonts w:eastAsiaTheme="minorEastAsia"/>
              <w:noProof/>
            </w:rPr>
          </w:pPr>
          <w:hyperlink w:anchor="_Toc529257536" w:history="1">
            <w:r w:rsidRPr="004009F7">
              <w:rPr>
                <w:rStyle w:val="Hyperlink"/>
                <w:noProof/>
              </w:rPr>
              <w:t>I will Ascend</w:t>
            </w:r>
            <w:r>
              <w:rPr>
                <w:noProof/>
                <w:webHidden/>
              </w:rPr>
              <w:tab/>
            </w:r>
            <w:r>
              <w:rPr>
                <w:noProof/>
                <w:webHidden/>
              </w:rPr>
              <w:fldChar w:fldCharType="begin"/>
            </w:r>
            <w:r>
              <w:rPr>
                <w:noProof/>
                <w:webHidden/>
              </w:rPr>
              <w:instrText xml:space="preserve"> PAGEREF _Toc529257536 \h </w:instrText>
            </w:r>
            <w:r>
              <w:rPr>
                <w:noProof/>
                <w:webHidden/>
              </w:rPr>
            </w:r>
            <w:r>
              <w:rPr>
                <w:noProof/>
                <w:webHidden/>
              </w:rPr>
              <w:fldChar w:fldCharType="separate"/>
            </w:r>
            <w:r w:rsidR="002B093A">
              <w:rPr>
                <w:noProof/>
                <w:webHidden/>
              </w:rPr>
              <w:t>360</w:t>
            </w:r>
            <w:r>
              <w:rPr>
                <w:noProof/>
                <w:webHidden/>
              </w:rPr>
              <w:fldChar w:fldCharType="end"/>
            </w:r>
          </w:hyperlink>
        </w:p>
        <w:p w:rsidR="00B83085" w:rsidRDefault="00B83085">
          <w:pPr>
            <w:pStyle w:val="TOC2"/>
            <w:tabs>
              <w:tab w:val="right" w:leader="dot" w:pos="9350"/>
            </w:tabs>
            <w:rPr>
              <w:rFonts w:eastAsiaTheme="minorEastAsia"/>
              <w:noProof/>
            </w:rPr>
          </w:pPr>
          <w:hyperlink w:anchor="_Toc529257537" w:history="1">
            <w:r w:rsidRPr="004009F7">
              <w:rPr>
                <w:rStyle w:val="Hyperlink"/>
                <w:noProof/>
              </w:rPr>
              <w:t>The Representative of Satan</w:t>
            </w:r>
            <w:r>
              <w:rPr>
                <w:noProof/>
                <w:webHidden/>
              </w:rPr>
              <w:tab/>
            </w:r>
            <w:r>
              <w:rPr>
                <w:noProof/>
                <w:webHidden/>
              </w:rPr>
              <w:fldChar w:fldCharType="begin"/>
            </w:r>
            <w:r>
              <w:rPr>
                <w:noProof/>
                <w:webHidden/>
              </w:rPr>
              <w:instrText xml:space="preserve"> PAGEREF _Toc529257537 \h </w:instrText>
            </w:r>
            <w:r>
              <w:rPr>
                <w:noProof/>
                <w:webHidden/>
              </w:rPr>
            </w:r>
            <w:r>
              <w:rPr>
                <w:noProof/>
                <w:webHidden/>
              </w:rPr>
              <w:fldChar w:fldCharType="separate"/>
            </w:r>
            <w:r w:rsidR="002B093A">
              <w:rPr>
                <w:noProof/>
                <w:webHidden/>
              </w:rPr>
              <w:t>361</w:t>
            </w:r>
            <w:r>
              <w:rPr>
                <w:noProof/>
                <w:webHidden/>
              </w:rPr>
              <w:fldChar w:fldCharType="end"/>
            </w:r>
          </w:hyperlink>
        </w:p>
        <w:p w:rsidR="00B83085" w:rsidRDefault="00B83085">
          <w:pPr>
            <w:pStyle w:val="TOC2"/>
            <w:tabs>
              <w:tab w:val="right" w:leader="dot" w:pos="9350"/>
            </w:tabs>
            <w:rPr>
              <w:rFonts w:eastAsiaTheme="minorEastAsia"/>
              <w:noProof/>
            </w:rPr>
          </w:pPr>
          <w:hyperlink w:anchor="_Toc529257538" w:history="1">
            <w:r w:rsidRPr="004009F7">
              <w:rPr>
                <w:rStyle w:val="Hyperlink"/>
                <w:noProof/>
              </w:rPr>
              <w:t>Come Against:  Ascend</w:t>
            </w:r>
            <w:r>
              <w:rPr>
                <w:noProof/>
                <w:webHidden/>
              </w:rPr>
              <w:tab/>
            </w:r>
            <w:r>
              <w:rPr>
                <w:noProof/>
                <w:webHidden/>
              </w:rPr>
              <w:fldChar w:fldCharType="begin"/>
            </w:r>
            <w:r>
              <w:rPr>
                <w:noProof/>
                <w:webHidden/>
              </w:rPr>
              <w:instrText xml:space="preserve"> PAGEREF _Toc529257538 \h </w:instrText>
            </w:r>
            <w:r>
              <w:rPr>
                <w:noProof/>
                <w:webHidden/>
              </w:rPr>
            </w:r>
            <w:r>
              <w:rPr>
                <w:noProof/>
                <w:webHidden/>
              </w:rPr>
              <w:fldChar w:fldCharType="separate"/>
            </w:r>
            <w:r w:rsidR="002B093A">
              <w:rPr>
                <w:noProof/>
                <w:webHidden/>
              </w:rPr>
              <w:t>361</w:t>
            </w:r>
            <w:r>
              <w:rPr>
                <w:noProof/>
                <w:webHidden/>
              </w:rPr>
              <w:fldChar w:fldCharType="end"/>
            </w:r>
          </w:hyperlink>
        </w:p>
        <w:p w:rsidR="00B83085" w:rsidRDefault="00B83085">
          <w:pPr>
            <w:pStyle w:val="TOC2"/>
            <w:tabs>
              <w:tab w:val="right" w:leader="dot" w:pos="9350"/>
            </w:tabs>
            <w:rPr>
              <w:rFonts w:eastAsiaTheme="minorEastAsia"/>
              <w:noProof/>
            </w:rPr>
          </w:pPr>
          <w:hyperlink w:anchor="_Toc529257539" w:history="1">
            <w:r w:rsidRPr="004009F7">
              <w:rPr>
                <w:rStyle w:val="Hyperlink"/>
                <w:noProof/>
              </w:rPr>
              <w:t>The Lost Ascendancy</w:t>
            </w:r>
            <w:r>
              <w:rPr>
                <w:noProof/>
                <w:webHidden/>
              </w:rPr>
              <w:tab/>
            </w:r>
            <w:r>
              <w:rPr>
                <w:noProof/>
                <w:webHidden/>
              </w:rPr>
              <w:fldChar w:fldCharType="begin"/>
            </w:r>
            <w:r>
              <w:rPr>
                <w:noProof/>
                <w:webHidden/>
              </w:rPr>
              <w:instrText xml:space="preserve"> PAGEREF _Toc529257539 \h </w:instrText>
            </w:r>
            <w:r>
              <w:rPr>
                <w:noProof/>
                <w:webHidden/>
              </w:rPr>
            </w:r>
            <w:r>
              <w:rPr>
                <w:noProof/>
                <w:webHidden/>
              </w:rPr>
              <w:fldChar w:fldCharType="separate"/>
            </w:r>
            <w:r w:rsidR="002B093A">
              <w:rPr>
                <w:noProof/>
                <w:webHidden/>
              </w:rPr>
              <w:t>361</w:t>
            </w:r>
            <w:r>
              <w:rPr>
                <w:noProof/>
                <w:webHidden/>
              </w:rPr>
              <w:fldChar w:fldCharType="end"/>
            </w:r>
          </w:hyperlink>
        </w:p>
        <w:p w:rsidR="00B83085" w:rsidRDefault="00B83085">
          <w:pPr>
            <w:pStyle w:val="TOC3"/>
            <w:tabs>
              <w:tab w:val="right" w:leader="dot" w:pos="9350"/>
            </w:tabs>
            <w:rPr>
              <w:rFonts w:eastAsiaTheme="minorEastAsia"/>
              <w:noProof/>
            </w:rPr>
          </w:pPr>
          <w:hyperlink w:anchor="_Toc529257540" w:history="1">
            <w:r w:rsidRPr="004009F7">
              <w:rPr>
                <w:rStyle w:val="Hyperlink"/>
                <w:noProof/>
              </w:rPr>
              <w:t>End of the World and Second Coming of Christ—Daniel 11:40-12:3</w:t>
            </w:r>
            <w:r>
              <w:rPr>
                <w:noProof/>
                <w:webHidden/>
              </w:rPr>
              <w:tab/>
            </w:r>
            <w:r>
              <w:rPr>
                <w:noProof/>
                <w:webHidden/>
              </w:rPr>
              <w:fldChar w:fldCharType="begin"/>
            </w:r>
            <w:r>
              <w:rPr>
                <w:noProof/>
                <w:webHidden/>
              </w:rPr>
              <w:instrText xml:space="preserve"> PAGEREF _Toc529257540 \h </w:instrText>
            </w:r>
            <w:r>
              <w:rPr>
                <w:noProof/>
                <w:webHidden/>
              </w:rPr>
            </w:r>
            <w:r>
              <w:rPr>
                <w:noProof/>
                <w:webHidden/>
              </w:rPr>
              <w:fldChar w:fldCharType="separate"/>
            </w:r>
            <w:r w:rsidR="002B093A">
              <w:rPr>
                <w:noProof/>
                <w:webHidden/>
              </w:rPr>
              <w:t>363</w:t>
            </w:r>
            <w:r>
              <w:rPr>
                <w:noProof/>
                <w:webHidden/>
              </w:rPr>
              <w:fldChar w:fldCharType="end"/>
            </w:r>
          </w:hyperlink>
        </w:p>
        <w:p w:rsidR="00B83085" w:rsidRDefault="00B83085">
          <w:pPr>
            <w:pStyle w:val="TOC2"/>
            <w:tabs>
              <w:tab w:val="right" w:leader="dot" w:pos="9350"/>
            </w:tabs>
            <w:rPr>
              <w:rFonts w:eastAsiaTheme="minorEastAsia"/>
              <w:noProof/>
            </w:rPr>
          </w:pPr>
          <w:hyperlink w:anchor="_Toc529257541" w:history="1">
            <w:r w:rsidRPr="004009F7">
              <w:rPr>
                <w:rStyle w:val="Hyperlink"/>
                <w:noProof/>
              </w:rPr>
              <w:t>Summary</w:t>
            </w:r>
            <w:r>
              <w:rPr>
                <w:noProof/>
                <w:webHidden/>
              </w:rPr>
              <w:tab/>
            </w:r>
            <w:r>
              <w:rPr>
                <w:noProof/>
                <w:webHidden/>
              </w:rPr>
              <w:fldChar w:fldCharType="begin"/>
            </w:r>
            <w:r>
              <w:rPr>
                <w:noProof/>
                <w:webHidden/>
              </w:rPr>
              <w:instrText xml:space="preserve"> PAGEREF _Toc529257541 \h </w:instrText>
            </w:r>
            <w:r>
              <w:rPr>
                <w:noProof/>
                <w:webHidden/>
              </w:rPr>
            </w:r>
            <w:r>
              <w:rPr>
                <w:noProof/>
                <w:webHidden/>
              </w:rPr>
              <w:fldChar w:fldCharType="separate"/>
            </w:r>
            <w:r w:rsidR="002B093A">
              <w:rPr>
                <w:noProof/>
                <w:webHidden/>
              </w:rPr>
              <w:t>363</w:t>
            </w:r>
            <w:r>
              <w:rPr>
                <w:noProof/>
                <w:webHidden/>
              </w:rPr>
              <w:fldChar w:fldCharType="end"/>
            </w:r>
          </w:hyperlink>
        </w:p>
        <w:p w:rsidR="00B83085" w:rsidRDefault="00B83085">
          <w:pPr>
            <w:pStyle w:val="TOC3"/>
            <w:tabs>
              <w:tab w:val="right" w:leader="dot" w:pos="9350"/>
            </w:tabs>
            <w:rPr>
              <w:rFonts w:eastAsiaTheme="minorEastAsia"/>
              <w:noProof/>
            </w:rPr>
          </w:pPr>
          <w:hyperlink w:anchor="_Toc529257542" w:history="1">
            <w:r w:rsidRPr="004009F7">
              <w:rPr>
                <w:rStyle w:val="Hyperlink"/>
                <w:i/>
                <w:noProof/>
              </w:rPr>
              <w:t xml:space="preserve">Figure No. 33  </w:t>
            </w:r>
            <w:r w:rsidRPr="004009F7">
              <w:rPr>
                <w:rStyle w:val="Hyperlink"/>
                <w:noProof/>
              </w:rPr>
              <w:t>Three Testimonies to Sequence of Events at End of World</w:t>
            </w:r>
            <w:r>
              <w:rPr>
                <w:noProof/>
                <w:webHidden/>
              </w:rPr>
              <w:tab/>
            </w:r>
            <w:r>
              <w:rPr>
                <w:noProof/>
                <w:webHidden/>
              </w:rPr>
              <w:fldChar w:fldCharType="begin"/>
            </w:r>
            <w:r>
              <w:rPr>
                <w:noProof/>
                <w:webHidden/>
              </w:rPr>
              <w:instrText xml:space="preserve"> PAGEREF _Toc529257542 \h </w:instrText>
            </w:r>
            <w:r>
              <w:rPr>
                <w:noProof/>
                <w:webHidden/>
              </w:rPr>
            </w:r>
            <w:r>
              <w:rPr>
                <w:noProof/>
                <w:webHidden/>
              </w:rPr>
              <w:fldChar w:fldCharType="separate"/>
            </w:r>
            <w:r w:rsidR="002B093A">
              <w:rPr>
                <w:noProof/>
                <w:webHidden/>
              </w:rPr>
              <w:t>363</w:t>
            </w:r>
            <w:r>
              <w:rPr>
                <w:noProof/>
                <w:webHidden/>
              </w:rPr>
              <w:fldChar w:fldCharType="end"/>
            </w:r>
          </w:hyperlink>
        </w:p>
        <w:p w:rsidR="00B83085" w:rsidRDefault="00B83085">
          <w:pPr>
            <w:pStyle w:val="TOC1"/>
            <w:tabs>
              <w:tab w:val="right" w:leader="dot" w:pos="9350"/>
            </w:tabs>
            <w:rPr>
              <w:rFonts w:eastAsiaTheme="minorEastAsia"/>
              <w:noProof/>
            </w:rPr>
          </w:pPr>
          <w:hyperlink w:anchor="_Toc529257543" w:history="1">
            <w:r w:rsidRPr="004009F7">
              <w:rPr>
                <w:rStyle w:val="Hyperlink"/>
                <w:noProof/>
              </w:rPr>
              <w:t>PART 19</w:t>
            </w:r>
            <w:r>
              <w:rPr>
                <w:noProof/>
                <w:webHidden/>
              </w:rPr>
              <w:tab/>
            </w:r>
            <w:r>
              <w:rPr>
                <w:noProof/>
                <w:webHidden/>
              </w:rPr>
              <w:fldChar w:fldCharType="begin"/>
            </w:r>
            <w:r>
              <w:rPr>
                <w:noProof/>
                <w:webHidden/>
              </w:rPr>
              <w:instrText xml:space="preserve"> PAGEREF _Toc529257543 \h </w:instrText>
            </w:r>
            <w:r>
              <w:rPr>
                <w:noProof/>
                <w:webHidden/>
              </w:rPr>
            </w:r>
            <w:r>
              <w:rPr>
                <w:noProof/>
                <w:webHidden/>
              </w:rPr>
              <w:fldChar w:fldCharType="separate"/>
            </w:r>
            <w:r w:rsidR="002B093A">
              <w:rPr>
                <w:noProof/>
                <w:webHidden/>
              </w:rPr>
              <w:t>365</w:t>
            </w:r>
            <w:r>
              <w:rPr>
                <w:noProof/>
                <w:webHidden/>
              </w:rPr>
              <w:fldChar w:fldCharType="end"/>
            </w:r>
          </w:hyperlink>
        </w:p>
        <w:p w:rsidR="00B83085" w:rsidRDefault="00B83085">
          <w:pPr>
            <w:pStyle w:val="TOC3"/>
            <w:tabs>
              <w:tab w:val="right" w:leader="dot" w:pos="9350"/>
            </w:tabs>
            <w:rPr>
              <w:rFonts w:eastAsiaTheme="minorEastAsia"/>
              <w:noProof/>
            </w:rPr>
          </w:pPr>
          <w:hyperlink w:anchor="_Toc529257544" w:history="1">
            <w:r w:rsidRPr="004009F7">
              <w:rPr>
                <w:rStyle w:val="Hyperlink"/>
                <w:i/>
                <w:noProof/>
              </w:rPr>
              <w:t>Figure No. 34:</w:t>
            </w:r>
            <w:r w:rsidRPr="004009F7">
              <w:rPr>
                <w:rStyle w:val="Hyperlink"/>
                <w:noProof/>
              </w:rPr>
              <w:t xml:space="preserve">  The Histories of Christ and Antichrist</w:t>
            </w:r>
            <w:r>
              <w:rPr>
                <w:noProof/>
                <w:webHidden/>
              </w:rPr>
              <w:tab/>
            </w:r>
            <w:r>
              <w:rPr>
                <w:noProof/>
                <w:webHidden/>
              </w:rPr>
              <w:fldChar w:fldCharType="begin"/>
            </w:r>
            <w:r>
              <w:rPr>
                <w:noProof/>
                <w:webHidden/>
              </w:rPr>
              <w:instrText xml:space="preserve"> PAGEREF _Toc529257544 \h </w:instrText>
            </w:r>
            <w:r>
              <w:rPr>
                <w:noProof/>
                <w:webHidden/>
              </w:rPr>
            </w:r>
            <w:r>
              <w:rPr>
                <w:noProof/>
                <w:webHidden/>
              </w:rPr>
              <w:fldChar w:fldCharType="separate"/>
            </w:r>
            <w:r w:rsidR="002B093A">
              <w:rPr>
                <w:noProof/>
                <w:webHidden/>
              </w:rPr>
              <w:t>365</w:t>
            </w:r>
            <w:r>
              <w:rPr>
                <w:noProof/>
                <w:webHidden/>
              </w:rPr>
              <w:fldChar w:fldCharType="end"/>
            </w:r>
          </w:hyperlink>
        </w:p>
        <w:p w:rsidR="00B83085" w:rsidRDefault="00B83085">
          <w:pPr>
            <w:pStyle w:val="TOC2"/>
            <w:tabs>
              <w:tab w:val="right" w:leader="dot" w:pos="9350"/>
            </w:tabs>
            <w:rPr>
              <w:rFonts w:eastAsiaTheme="minorEastAsia"/>
              <w:noProof/>
            </w:rPr>
          </w:pPr>
          <w:hyperlink w:anchor="_Toc529257545" w:history="1">
            <w:r w:rsidRPr="004009F7">
              <w:rPr>
                <w:rStyle w:val="Hyperlink"/>
                <w:noProof/>
              </w:rPr>
              <w:t>Beneath and Above</w:t>
            </w:r>
            <w:r>
              <w:rPr>
                <w:noProof/>
                <w:webHidden/>
              </w:rPr>
              <w:tab/>
            </w:r>
            <w:r>
              <w:rPr>
                <w:noProof/>
                <w:webHidden/>
              </w:rPr>
              <w:fldChar w:fldCharType="begin"/>
            </w:r>
            <w:r>
              <w:rPr>
                <w:noProof/>
                <w:webHidden/>
              </w:rPr>
              <w:instrText xml:space="preserve"> PAGEREF _Toc529257545 \h </w:instrText>
            </w:r>
            <w:r>
              <w:rPr>
                <w:noProof/>
                <w:webHidden/>
              </w:rPr>
            </w:r>
            <w:r>
              <w:rPr>
                <w:noProof/>
                <w:webHidden/>
              </w:rPr>
              <w:fldChar w:fldCharType="separate"/>
            </w:r>
            <w:r w:rsidR="002B093A">
              <w:rPr>
                <w:noProof/>
                <w:webHidden/>
              </w:rPr>
              <w:t>366</w:t>
            </w:r>
            <w:r>
              <w:rPr>
                <w:noProof/>
                <w:webHidden/>
              </w:rPr>
              <w:fldChar w:fldCharType="end"/>
            </w:r>
          </w:hyperlink>
        </w:p>
        <w:p w:rsidR="00B83085" w:rsidRDefault="00B83085">
          <w:pPr>
            <w:pStyle w:val="TOC2"/>
            <w:tabs>
              <w:tab w:val="right" w:leader="dot" w:pos="9350"/>
            </w:tabs>
            <w:rPr>
              <w:rFonts w:eastAsiaTheme="minorEastAsia"/>
              <w:noProof/>
            </w:rPr>
          </w:pPr>
          <w:hyperlink w:anchor="_Toc529257546" w:history="1">
            <w:r w:rsidRPr="004009F7">
              <w:rPr>
                <w:rStyle w:val="Hyperlink"/>
                <w:noProof/>
              </w:rPr>
              <w:t>Establishing the Second Dispensation</w:t>
            </w:r>
            <w:r>
              <w:rPr>
                <w:noProof/>
                <w:webHidden/>
              </w:rPr>
              <w:tab/>
            </w:r>
            <w:r>
              <w:rPr>
                <w:noProof/>
                <w:webHidden/>
              </w:rPr>
              <w:fldChar w:fldCharType="begin"/>
            </w:r>
            <w:r>
              <w:rPr>
                <w:noProof/>
                <w:webHidden/>
              </w:rPr>
              <w:instrText xml:space="preserve"> PAGEREF _Toc529257546 \h </w:instrText>
            </w:r>
            <w:r>
              <w:rPr>
                <w:noProof/>
                <w:webHidden/>
              </w:rPr>
            </w:r>
            <w:r>
              <w:rPr>
                <w:noProof/>
                <w:webHidden/>
              </w:rPr>
              <w:fldChar w:fldCharType="separate"/>
            </w:r>
            <w:r w:rsidR="002B093A">
              <w:rPr>
                <w:noProof/>
                <w:webHidden/>
              </w:rPr>
              <w:t>366</w:t>
            </w:r>
            <w:r>
              <w:rPr>
                <w:noProof/>
                <w:webHidden/>
              </w:rPr>
              <w:fldChar w:fldCharType="end"/>
            </w:r>
          </w:hyperlink>
        </w:p>
        <w:p w:rsidR="00B83085" w:rsidRDefault="00B83085">
          <w:pPr>
            <w:pStyle w:val="TOC3"/>
            <w:tabs>
              <w:tab w:val="right" w:leader="dot" w:pos="9350"/>
            </w:tabs>
            <w:rPr>
              <w:rFonts w:eastAsiaTheme="minorEastAsia"/>
              <w:noProof/>
            </w:rPr>
          </w:pPr>
          <w:hyperlink w:anchor="_Toc529257547" w:history="1">
            <w:r w:rsidRPr="004009F7">
              <w:rPr>
                <w:rStyle w:val="Hyperlink"/>
                <w:noProof/>
              </w:rPr>
              <w:t>He Taketh Away</w:t>
            </w:r>
            <w:r>
              <w:rPr>
                <w:noProof/>
                <w:webHidden/>
              </w:rPr>
              <w:tab/>
            </w:r>
            <w:r>
              <w:rPr>
                <w:noProof/>
                <w:webHidden/>
              </w:rPr>
              <w:fldChar w:fldCharType="begin"/>
            </w:r>
            <w:r>
              <w:rPr>
                <w:noProof/>
                <w:webHidden/>
              </w:rPr>
              <w:instrText xml:space="preserve"> PAGEREF _Toc529257547 \h </w:instrText>
            </w:r>
            <w:r>
              <w:rPr>
                <w:noProof/>
                <w:webHidden/>
              </w:rPr>
            </w:r>
            <w:r>
              <w:rPr>
                <w:noProof/>
                <w:webHidden/>
              </w:rPr>
              <w:fldChar w:fldCharType="separate"/>
            </w:r>
            <w:r w:rsidR="002B093A">
              <w:rPr>
                <w:noProof/>
                <w:webHidden/>
              </w:rPr>
              <w:t>366</w:t>
            </w:r>
            <w:r>
              <w:rPr>
                <w:noProof/>
                <w:webHidden/>
              </w:rPr>
              <w:fldChar w:fldCharType="end"/>
            </w:r>
          </w:hyperlink>
        </w:p>
        <w:p w:rsidR="00B83085" w:rsidRDefault="00B83085">
          <w:pPr>
            <w:pStyle w:val="TOC3"/>
            <w:tabs>
              <w:tab w:val="right" w:leader="dot" w:pos="9350"/>
            </w:tabs>
            <w:rPr>
              <w:rFonts w:eastAsiaTheme="minorEastAsia"/>
              <w:noProof/>
            </w:rPr>
          </w:pPr>
          <w:hyperlink w:anchor="_Toc529257548" w:history="1">
            <w:r w:rsidRPr="004009F7">
              <w:rPr>
                <w:rStyle w:val="Hyperlink"/>
                <w:noProof/>
              </w:rPr>
              <w:t>Hebrews 10:8-10</w:t>
            </w:r>
            <w:r>
              <w:rPr>
                <w:noProof/>
                <w:webHidden/>
              </w:rPr>
              <w:tab/>
            </w:r>
            <w:r>
              <w:rPr>
                <w:noProof/>
                <w:webHidden/>
              </w:rPr>
              <w:fldChar w:fldCharType="begin"/>
            </w:r>
            <w:r>
              <w:rPr>
                <w:noProof/>
                <w:webHidden/>
              </w:rPr>
              <w:instrText xml:space="preserve"> PAGEREF _Toc529257548 \h </w:instrText>
            </w:r>
            <w:r>
              <w:rPr>
                <w:noProof/>
                <w:webHidden/>
              </w:rPr>
            </w:r>
            <w:r>
              <w:rPr>
                <w:noProof/>
                <w:webHidden/>
              </w:rPr>
              <w:fldChar w:fldCharType="separate"/>
            </w:r>
            <w:r w:rsidR="002B093A">
              <w:rPr>
                <w:noProof/>
                <w:webHidden/>
              </w:rPr>
              <w:t>366</w:t>
            </w:r>
            <w:r>
              <w:rPr>
                <w:noProof/>
                <w:webHidden/>
              </w:rPr>
              <w:fldChar w:fldCharType="end"/>
            </w:r>
          </w:hyperlink>
        </w:p>
        <w:p w:rsidR="00B83085" w:rsidRDefault="00B83085">
          <w:pPr>
            <w:pStyle w:val="TOC3"/>
            <w:tabs>
              <w:tab w:val="right" w:leader="dot" w:pos="9350"/>
            </w:tabs>
            <w:rPr>
              <w:rFonts w:eastAsiaTheme="minorEastAsia"/>
              <w:noProof/>
            </w:rPr>
          </w:pPr>
          <w:hyperlink w:anchor="_Toc529257549" w:history="1">
            <w:r w:rsidRPr="004009F7">
              <w:rPr>
                <w:rStyle w:val="Hyperlink"/>
                <w:noProof/>
              </w:rPr>
              <w:t>Daniel 12:11, 11:31</w:t>
            </w:r>
            <w:r>
              <w:rPr>
                <w:noProof/>
                <w:webHidden/>
              </w:rPr>
              <w:tab/>
            </w:r>
            <w:r>
              <w:rPr>
                <w:noProof/>
                <w:webHidden/>
              </w:rPr>
              <w:fldChar w:fldCharType="begin"/>
            </w:r>
            <w:r>
              <w:rPr>
                <w:noProof/>
                <w:webHidden/>
              </w:rPr>
              <w:instrText xml:space="preserve"> PAGEREF _Toc529257549 \h </w:instrText>
            </w:r>
            <w:r>
              <w:rPr>
                <w:noProof/>
                <w:webHidden/>
              </w:rPr>
            </w:r>
            <w:r>
              <w:rPr>
                <w:noProof/>
                <w:webHidden/>
              </w:rPr>
              <w:fldChar w:fldCharType="separate"/>
            </w:r>
            <w:r w:rsidR="002B093A">
              <w:rPr>
                <w:noProof/>
                <w:webHidden/>
              </w:rPr>
              <w:t>367</w:t>
            </w:r>
            <w:r>
              <w:rPr>
                <w:noProof/>
                <w:webHidden/>
              </w:rPr>
              <w:fldChar w:fldCharType="end"/>
            </w:r>
          </w:hyperlink>
        </w:p>
        <w:p w:rsidR="00B83085" w:rsidRDefault="00B83085">
          <w:pPr>
            <w:pStyle w:val="TOC3"/>
            <w:tabs>
              <w:tab w:val="right" w:leader="dot" w:pos="9350"/>
            </w:tabs>
            <w:rPr>
              <w:rFonts w:eastAsiaTheme="minorEastAsia"/>
              <w:noProof/>
            </w:rPr>
          </w:pPr>
          <w:hyperlink w:anchor="_Toc529257550" w:history="1">
            <w:r w:rsidRPr="004009F7">
              <w:rPr>
                <w:rStyle w:val="Hyperlink"/>
                <w:noProof/>
              </w:rPr>
              <w:t>Three and a Half Years</w:t>
            </w:r>
            <w:r>
              <w:rPr>
                <w:noProof/>
                <w:webHidden/>
              </w:rPr>
              <w:tab/>
            </w:r>
            <w:r>
              <w:rPr>
                <w:noProof/>
                <w:webHidden/>
              </w:rPr>
              <w:fldChar w:fldCharType="begin"/>
            </w:r>
            <w:r>
              <w:rPr>
                <w:noProof/>
                <w:webHidden/>
              </w:rPr>
              <w:instrText xml:space="preserve"> PAGEREF _Toc529257550 \h </w:instrText>
            </w:r>
            <w:r>
              <w:rPr>
                <w:noProof/>
                <w:webHidden/>
              </w:rPr>
            </w:r>
            <w:r>
              <w:rPr>
                <w:noProof/>
                <w:webHidden/>
              </w:rPr>
              <w:fldChar w:fldCharType="separate"/>
            </w:r>
            <w:r w:rsidR="002B093A">
              <w:rPr>
                <w:noProof/>
                <w:webHidden/>
              </w:rPr>
              <w:t>368</w:t>
            </w:r>
            <w:r>
              <w:rPr>
                <w:noProof/>
                <w:webHidden/>
              </w:rPr>
              <w:fldChar w:fldCharType="end"/>
            </w:r>
          </w:hyperlink>
        </w:p>
        <w:p w:rsidR="00B83085" w:rsidRDefault="00B83085">
          <w:pPr>
            <w:pStyle w:val="TOC3"/>
            <w:tabs>
              <w:tab w:val="right" w:leader="dot" w:pos="9350"/>
            </w:tabs>
            <w:rPr>
              <w:rFonts w:eastAsiaTheme="minorEastAsia"/>
              <w:noProof/>
            </w:rPr>
          </w:pPr>
          <w:hyperlink w:anchor="_Toc529257551" w:history="1">
            <w:r w:rsidRPr="004009F7">
              <w:rPr>
                <w:rStyle w:val="Hyperlink"/>
                <w:noProof/>
              </w:rPr>
              <w:t>By Means of Death</w:t>
            </w:r>
            <w:r>
              <w:rPr>
                <w:noProof/>
                <w:webHidden/>
              </w:rPr>
              <w:tab/>
            </w:r>
            <w:r>
              <w:rPr>
                <w:noProof/>
                <w:webHidden/>
              </w:rPr>
              <w:fldChar w:fldCharType="begin"/>
            </w:r>
            <w:r>
              <w:rPr>
                <w:noProof/>
                <w:webHidden/>
              </w:rPr>
              <w:instrText xml:space="preserve"> PAGEREF _Toc529257551 \h </w:instrText>
            </w:r>
            <w:r>
              <w:rPr>
                <w:noProof/>
                <w:webHidden/>
              </w:rPr>
            </w:r>
            <w:r>
              <w:rPr>
                <w:noProof/>
                <w:webHidden/>
              </w:rPr>
              <w:fldChar w:fldCharType="separate"/>
            </w:r>
            <w:r w:rsidR="002B093A">
              <w:rPr>
                <w:noProof/>
                <w:webHidden/>
              </w:rPr>
              <w:t>369</w:t>
            </w:r>
            <w:r>
              <w:rPr>
                <w:noProof/>
                <w:webHidden/>
              </w:rPr>
              <w:fldChar w:fldCharType="end"/>
            </w:r>
          </w:hyperlink>
        </w:p>
        <w:p w:rsidR="00B83085" w:rsidRDefault="00B83085">
          <w:pPr>
            <w:pStyle w:val="TOC3"/>
            <w:tabs>
              <w:tab w:val="right" w:leader="dot" w:pos="9350"/>
            </w:tabs>
            <w:rPr>
              <w:rFonts w:eastAsiaTheme="minorEastAsia"/>
              <w:noProof/>
            </w:rPr>
          </w:pPr>
          <w:hyperlink w:anchor="_Toc529257552" w:history="1">
            <w:r w:rsidRPr="004009F7">
              <w:rPr>
                <w:rStyle w:val="Hyperlink"/>
                <w:noProof/>
              </w:rPr>
              <w:t>Hebrews 9:15-17</w:t>
            </w:r>
            <w:r>
              <w:rPr>
                <w:noProof/>
                <w:webHidden/>
              </w:rPr>
              <w:tab/>
            </w:r>
            <w:r>
              <w:rPr>
                <w:noProof/>
                <w:webHidden/>
              </w:rPr>
              <w:fldChar w:fldCharType="begin"/>
            </w:r>
            <w:r>
              <w:rPr>
                <w:noProof/>
                <w:webHidden/>
              </w:rPr>
              <w:instrText xml:space="preserve"> PAGEREF _Toc529257552 \h </w:instrText>
            </w:r>
            <w:r>
              <w:rPr>
                <w:noProof/>
                <w:webHidden/>
              </w:rPr>
            </w:r>
            <w:r>
              <w:rPr>
                <w:noProof/>
                <w:webHidden/>
              </w:rPr>
              <w:fldChar w:fldCharType="separate"/>
            </w:r>
            <w:r w:rsidR="002B093A">
              <w:rPr>
                <w:noProof/>
                <w:webHidden/>
              </w:rPr>
              <w:t>369</w:t>
            </w:r>
            <w:r>
              <w:rPr>
                <w:noProof/>
                <w:webHidden/>
              </w:rPr>
              <w:fldChar w:fldCharType="end"/>
            </w:r>
          </w:hyperlink>
        </w:p>
        <w:p w:rsidR="00B83085" w:rsidRDefault="00B83085">
          <w:pPr>
            <w:pStyle w:val="TOC3"/>
            <w:tabs>
              <w:tab w:val="right" w:leader="dot" w:pos="9350"/>
            </w:tabs>
            <w:rPr>
              <w:rFonts w:eastAsiaTheme="minorEastAsia"/>
              <w:noProof/>
            </w:rPr>
          </w:pPr>
          <w:hyperlink w:anchor="_Toc529257553" w:history="1">
            <w:r w:rsidRPr="004009F7">
              <w:rPr>
                <w:rStyle w:val="Hyperlink"/>
                <w:noProof/>
              </w:rPr>
              <w:t>Revelation 13:3</w:t>
            </w:r>
            <w:r>
              <w:rPr>
                <w:noProof/>
                <w:webHidden/>
              </w:rPr>
              <w:tab/>
            </w:r>
            <w:r>
              <w:rPr>
                <w:noProof/>
                <w:webHidden/>
              </w:rPr>
              <w:fldChar w:fldCharType="begin"/>
            </w:r>
            <w:r>
              <w:rPr>
                <w:noProof/>
                <w:webHidden/>
              </w:rPr>
              <w:instrText xml:space="preserve"> PAGEREF _Toc529257553 \h </w:instrText>
            </w:r>
            <w:r>
              <w:rPr>
                <w:noProof/>
                <w:webHidden/>
              </w:rPr>
            </w:r>
            <w:r>
              <w:rPr>
                <w:noProof/>
                <w:webHidden/>
              </w:rPr>
              <w:fldChar w:fldCharType="separate"/>
            </w:r>
            <w:r w:rsidR="002B093A">
              <w:rPr>
                <w:noProof/>
                <w:webHidden/>
              </w:rPr>
              <w:t>369</w:t>
            </w:r>
            <w:r>
              <w:rPr>
                <w:noProof/>
                <w:webHidden/>
              </w:rPr>
              <w:fldChar w:fldCharType="end"/>
            </w:r>
          </w:hyperlink>
        </w:p>
        <w:p w:rsidR="00B83085" w:rsidRDefault="00B83085">
          <w:pPr>
            <w:pStyle w:val="TOC3"/>
            <w:tabs>
              <w:tab w:val="right" w:leader="dot" w:pos="9350"/>
            </w:tabs>
            <w:rPr>
              <w:rFonts w:eastAsiaTheme="minorEastAsia"/>
              <w:noProof/>
            </w:rPr>
          </w:pPr>
          <w:hyperlink w:anchor="_Toc529257554" w:history="1">
            <w:r w:rsidRPr="004009F7">
              <w:rPr>
                <w:rStyle w:val="Hyperlink"/>
                <w:noProof/>
              </w:rPr>
              <w:t>To Worship the Son is to Worship the Father</w:t>
            </w:r>
            <w:r>
              <w:rPr>
                <w:noProof/>
                <w:webHidden/>
              </w:rPr>
              <w:tab/>
            </w:r>
            <w:r>
              <w:rPr>
                <w:noProof/>
                <w:webHidden/>
              </w:rPr>
              <w:fldChar w:fldCharType="begin"/>
            </w:r>
            <w:r>
              <w:rPr>
                <w:noProof/>
                <w:webHidden/>
              </w:rPr>
              <w:instrText xml:space="preserve"> PAGEREF _Toc529257554 \h </w:instrText>
            </w:r>
            <w:r>
              <w:rPr>
                <w:noProof/>
                <w:webHidden/>
              </w:rPr>
            </w:r>
            <w:r>
              <w:rPr>
                <w:noProof/>
                <w:webHidden/>
              </w:rPr>
              <w:fldChar w:fldCharType="separate"/>
            </w:r>
            <w:r w:rsidR="002B093A">
              <w:rPr>
                <w:noProof/>
                <w:webHidden/>
              </w:rPr>
              <w:t>369</w:t>
            </w:r>
            <w:r>
              <w:rPr>
                <w:noProof/>
                <w:webHidden/>
              </w:rPr>
              <w:fldChar w:fldCharType="end"/>
            </w:r>
          </w:hyperlink>
        </w:p>
        <w:p w:rsidR="00B83085" w:rsidRDefault="00B83085">
          <w:pPr>
            <w:pStyle w:val="TOC3"/>
            <w:tabs>
              <w:tab w:val="right" w:leader="dot" w:pos="9350"/>
            </w:tabs>
            <w:rPr>
              <w:rFonts w:eastAsiaTheme="minorEastAsia"/>
              <w:noProof/>
            </w:rPr>
          </w:pPr>
          <w:hyperlink w:anchor="_Toc529257555" w:history="1">
            <w:r w:rsidRPr="004009F7">
              <w:rPr>
                <w:rStyle w:val="Hyperlink"/>
                <w:noProof/>
              </w:rPr>
              <w:t>1 John 2:23; John 14:1</w:t>
            </w:r>
            <w:r>
              <w:rPr>
                <w:noProof/>
                <w:webHidden/>
              </w:rPr>
              <w:tab/>
            </w:r>
            <w:r>
              <w:rPr>
                <w:noProof/>
                <w:webHidden/>
              </w:rPr>
              <w:fldChar w:fldCharType="begin"/>
            </w:r>
            <w:r>
              <w:rPr>
                <w:noProof/>
                <w:webHidden/>
              </w:rPr>
              <w:instrText xml:space="preserve"> PAGEREF _Toc529257555 \h </w:instrText>
            </w:r>
            <w:r>
              <w:rPr>
                <w:noProof/>
                <w:webHidden/>
              </w:rPr>
            </w:r>
            <w:r>
              <w:rPr>
                <w:noProof/>
                <w:webHidden/>
              </w:rPr>
              <w:fldChar w:fldCharType="separate"/>
            </w:r>
            <w:r w:rsidR="002B093A">
              <w:rPr>
                <w:noProof/>
                <w:webHidden/>
              </w:rPr>
              <w:t>369</w:t>
            </w:r>
            <w:r>
              <w:rPr>
                <w:noProof/>
                <w:webHidden/>
              </w:rPr>
              <w:fldChar w:fldCharType="end"/>
            </w:r>
          </w:hyperlink>
        </w:p>
        <w:p w:rsidR="00B83085" w:rsidRDefault="00B83085">
          <w:pPr>
            <w:pStyle w:val="TOC3"/>
            <w:tabs>
              <w:tab w:val="right" w:leader="dot" w:pos="9350"/>
            </w:tabs>
            <w:rPr>
              <w:rFonts w:eastAsiaTheme="minorEastAsia"/>
              <w:noProof/>
            </w:rPr>
          </w:pPr>
          <w:hyperlink w:anchor="_Toc529257556" w:history="1">
            <w:r w:rsidRPr="004009F7">
              <w:rPr>
                <w:rStyle w:val="Hyperlink"/>
                <w:noProof/>
              </w:rPr>
              <w:t>To Worship the Papacy is to Worship the Dragon</w:t>
            </w:r>
            <w:r>
              <w:rPr>
                <w:noProof/>
                <w:webHidden/>
              </w:rPr>
              <w:tab/>
            </w:r>
            <w:r>
              <w:rPr>
                <w:noProof/>
                <w:webHidden/>
              </w:rPr>
              <w:fldChar w:fldCharType="begin"/>
            </w:r>
            <w:r>
              <w:rPr>
                <w:noProof/>
                <w:webHidden/>
              </w:rPr>
              <w:instrText xml:space="preserve"> PAGEREF _Toc529257556 \h </w:instrText>
            </w:r>
            <w:r>
              <w:rPr>
                <w:noProof/>
                <w:webHidden/>
              </w:rPr>
            </w:r>
            <w:r>
              <w:rPr>
                <w:noProof/>
                <w:webHidden/>
              </w:rPr>
              <w:fldChar w:fldCharType="separate"/>
            </w:r>
            <w:r w:rsidR="002B093A">
              <w:rPr>
                <w:noProof/>
                <w:webHidden/>
              </w:rPr>
              <w:t>370</w:t>
            </w:r>
            <w:r>
              <w:rPr>
                <w:noProof/>
                <w:webHidden/>
              </w:rPr>
              <w:fldChar w:fldCharType="end"/>
            </w:r>
          </w:hyperlink>
        </w:p>
        <w:p w:rsidR="00B83085" w:rsidRDefault="00B83085">
          <w:pPr>
            <w:pStyle w:val="TOC3"/>
            <w:tabs>
              <w:tab w:val="right" w:leader="dot" w:pos="9350"/>
            </w:tabs>
            <w:rPr>
              <w:rFonts w:eastAsiaTheme="minorEastAsia"/>
              <w:noProof/>
            </w:rPr>
          </w:pPr>
          <w:hyperlink w:anchor="_Toc529257557" w:history="1">
            <w:r w:rsidRPr="004009F7">
              <w:rPr>
                <w:rStyle w:val="Hyperlink"/>
                <w:i/>
                <w:noProof/>
              </w:rPr>
              <w:t>Figure No. 35:</w:t>
            </w:r>
            <w:r w:rsidRPr="004009F7">
              <w:rPr>
                <w:rStyle w:val="Hyperlink"/>
                <w:noProof/>
              </w:rPr>
              <w:t xml:space="preserve">  The Histories of Christ and Antichrist</w:t>
            </w:r>
            <w:r>
              <w:rPr>
                <w:noProof/>
                <w:webHidden/>
              </w:rPr>
              <w:tab/>
            </w:r>
            <w:r>
              <w:rPr>
                <w:noProof/>
                <w:webHidden/>
              </w:rPr>
              <w:fldChar w:fldCharType="begin"/>
            </w:r>
            <w:r>
              <w:rPr>
                <w:noProof/>
                <w:webHidden/>
              </w:rPr>
              <w:instrText xml:space="preserve"> PAGEREF _Toc529257557 \h </w:instrText>
            </w:r>
            <w:r>
              <w:rPr>
                <w:noProof/>
                <w:webHidden/>
              </w:rPr>
            </w:r>
            <w:r>
              <w:rPr>
                <w:noProof/>
                <w:webHidden/>
              </w:rPr>
              <w:fldChar w:fldCharType="separate"/>
            </w:r>
            <w:r w:rsidR="002B093A">
              <w:rPr>
                <w:noProof/>
                <w:webHidden/>
              </w:rPr>
              <w:t>370</w:t>
            </w:r>
            <w:r>
              <w:rPr>
                <w:noProof/>
                <w:webHidden/>
              </w:rPr>
              <w:fldChar w:fldCharType="end"/>
            </w:r>
          </w:hyperlink>
        </w:p>
        <w:p w:rsidR="00B83085" w:rsidRDefault="00B83085">
          <w:pPr>
            <w:pStyle w:val="TOC3"/>
            <w:tabs>
              <w:tab w:val="right" w:leader="dot" w:pos="9350"/>
            </w:tabs>
            <w:rPr>
              <w:rFonts w:eastAsiaTheme="minorEastAsia"/>
              <w:noProof/>
            </w:rPr>
          </w:pPr>
          <w:hyperlink w:anchor="_Toc529257558" w:history="1">
            <w:r w:rsidRPr="004009F7">
              <w:rPr>
                <w:rStyle w:val="Hyperlink"/>
                <w:noProof/>
              </w:rPr>
              <w:t>Revelation 13:4</w:t>
            </w:r>
            <w:r>
              <w:rPr>
                <w:noProof/>
                <w:webHidden/>
              </w:rPr>
              <w:tab/>
            </w:r>
            <w:r>
              <w:rPr>
                <w:noProof/>
                <w:webHidden/>
              </w:rPr>
              <w:fldChar w:fldCharType="begin"/>
            </w:r>
            <w:r>
              <w:rPr>
                <w:noProof/>
                <w:webHidden/>
              </w:rPr>
              <w:instrText xml:space="preserve"> PAGEREF _Toc529257558 \h </w:instrText>
            </w:r>
            <w:r>
              <w:rPr>
                <w:noProof/>
                <w:webHidden/>
              </w:rPr>
            </w:r>
            <w:r>
              <w:rPr>
                <w:noProof/>
                <w:webHidden/>
              </w:rPr>
              <w:fldChar w:fldCharType="separate"/>
            </w:r>
            <w:r w:rsidR="002B093A">
              <w:rPr>
                <w:noProof/>
                <w:webHidden/>
              </w:rPr>
              <w:t>370</w:t>
            </w:r>
            <w:r>
              <w:rPr>
                <w:noProof/>
                <w:webHidden/>
              </w:rPr>
              <w:fldChar w:fldCharType="end"/>
            </w:r>
          </w:hyperlink>
        </w:p>
        <w:p w:rsidR="00B83085" w:rsidRDefault="00B83085">
          <w:pPr>
            <w:pStyle w:val="TOC3"/>
            <w:tabs>
              <w:tab w:val="right" w:leader="dot" w:pos="9350"/>
            </w:tabs>
            <w:rPr>
              <w:rFonts w:eastAsiaTheme="minorEastAsia"/>
              <w:noProof/>
            </w:rPr>
          </w:pPr>
          <w:hyperlink w:anchor="_Toc529257559" w:history="1">
            <w:r w:rsidRPr="004009F7">
              <w:rPr>
                <w:rStyle w:val="Hyperlink"/>
                <w:noProof/>
              </w:rPr>
              <w:t>The Father Gives all to the Son of Man</w:t>
            </w:r>
            <w:r>
              <w:rPr>
                <w:noProof/>
                <w:webHidden/>
              </w:rPr>
              <w:tab/>
            </w:r>
            <w:r>
              <w:rPr>
                <w:noProof/>
                <w:webHidden/>
              </w:rPr>
              <w:fldChar w:fldCharType="begin"/>
            </w:r>
            <w:r>
              <w:rPr>
                <w:noProof/>
                <w:webHidden/>
              </w:rPr>
              <w:instrText xml:space="preserve"> PAGEREF _Toc529257559 \h </w:instrText>
            </w:r>
            <w:r>
              <w:rPr>
                <w:noProof/>
                <w:webHidden/>
              </w:rPr>
            </w:r>
            <w:r>
              <w:rPr>
                <w:noProof/>
                <w:webHidden/>
              </w:rPr>
              <w:fldChar w:fldCharType="separate"/>
            </w:r>
            <w:r w:rsidR="002B093A">
              <w:rPr>
                <w:noProof/>
                <w:webHidden/>
              </w:rPr>
              <w:t>371</w:t>
            </w:r>
            <w:r>
              <w:rPr>
                <w:noProof/>
                <w:webHidden/>
              </w:rPr>
              <w:fldChar w:fldCharType="end"/>
            </w:r>
          </w:hyperlink>
        </w:p>
        <w:p w:rsidR="00B83085" w:rsidRDefault="00B83085">
          <w:pPr>
            <w:pStyle w:val="TOC3"/>
            <w:tabs>
              <w:tab w:val="right" w:leader="dot" w:pos="9350"/>
            </w:tabs>
            <w:rPr>
              <w:rFonts w:eastAsiaTheme="minorEastAsia"/>
              <w:noProof/>
            </w:rPr>
          </w:pPr>
          <w:hyperlink w:anchor="_Toc529257560" w:history="1">
            <w:r w:rsidRPr="004009F7">
              <w:rPr>
                <w:rStyle w:val="Hyperlink"/>
                <w:noProof/>
              </w:rPr>
              <w:t>Matthew 11:27</w:t>
            </w:r>
            <w:r>
              <w:rPr>
                <w:noProof/>
                <w:webHidden/>
              </w:rPr>
              <w:tab/>
            </w:r>
            <w:r>
              <w:rPr>
                <w:noProof/>
                <w:webHidden/>
              </w:rPr>
              <w:fldChar w:fldCharType="begin"/>
            </w:r>
            <w:r>
              <w:rPr>
                <w:noProof/>
                <w:webHidden/>
              </w:rPr>
              <w:instrText xml:space="preserve"> PAGEREF _Toc529257560 \h </w:instrText>
            </w:r>
            <w:r>
              <w:rPr>
                <w:noProof/>
                <w:webHidden/>
              </w:rPr>
            </w:r>
            <w:r>
              <w:rPr>
                <w:noProof/>
                <w:webHidden/>
              </w:rPr>
              <w:fldChar w:fldCharType="separate"/>
            </w:r>
            <w:r w:rsidR="002B093A">
              <w:rPr>
                <w:noProof/>
                <w:webHidden/>
              </w:rPr>
              <w:t>371</w:t>
            </w:r>
            <w:r>
              <w:rPr>
                <w:noProof/>
                <w:webHidden/>
              </w:rPr>
              <w:fldChar w:fldCharType="end"/>
            </w:r>
          </w:hyperlink>
        </w:p>
        <w:p w:rsidR="00B83085" w:rsidRDefault="00B83085">
          <w:pPr>
            <w:pStyle w:val="TOC3"/>
            <w:tabs>
              <w:tab w:val="right" w:leader="dot" w:pos="9350"/>
            </w:tabs>
            <w:rPr>
              <w:rFonts w:eastAsiaTheme="minorEastAsia"/>
              <w:noProof/>
            </w:rPr>
          </w:pPr>
          <w:hyperlink w:anchor="_Toc529257561" w:history="1">
            <w:r w:rsidRPr="004009F7">
              <w:rPr>
                <w:rStyle w:val="Hyperlink"/>
                <w:noProof/>
              </w:rPr>
              <w:t>THE DRAGON GIVES ALL TO THE MAN OF SIN</w:t>
            </w:r>
            <w:r>
              <w:rPr>
                <w:noProof/>
                <w:webHidden/>
              </w:rPr>
              <w:tab/>
            </w:r>
            <w:r>
              <w:rPr>
                <w:noProof/>
                <w:webHidden/>
              </w:rPr>
              <w:fldChar w:fldCharType="begin"/>
            </w:r>
            <w:r>
              <w:rPr>
                <w:noProof/>
                <w:webHidden/>
              </w:rPr>
              <w:instrText xml:space="preserve"> PAGEREF _Toc529257561 \h </w:instrText>
            </w:r>
            <w:r>
              <w:rPr>
                <w:noProof/>
                <w:webHidden/>
              </w:rPr>
            </w:r>
            <w:r>
              <w:rPr>
                <w:noProof/>
                <w:webHidden/>
              </w:rPr>
              <w:fldChar w:fldCharType="separate"/>
            </w:r>
            <w:r w:rsidR="002B093A">
              <w:rPr>
                <w:noProof/>
                <w:webHidden/>
              </w:rPr>
              <w:t>371</w:t>
            </w:r>
            <w:r>
              <w:rPr>
                <w:noProof/>
                <w:webHidden/>
              </w:rPr>
              <w:fldChar w:fldCharType="end"/>
            </w:r>
          </w:hyperlink>
        </w:p>
        <w:p w:rsidR="00B83085" w:rsidRDefault="00B83085">
          <w:pPr>
            <w:pStyle w:val="TOC3"/>
            <w:tabs>
              <w:tab w:val="right" w:leader="dot" w:pos="9350"/>
            </w:tabs>
            <w:rPr>
              <w:rFonts w:eastAsiaTheme="minorEastAsia"/>
              <w:noProof/>
            </w:rPr>
          </w:pPr>
          <w:hyperlink w:anchor="_Toc529257562" w:history="1">
            <w:r w:rsidRPr="004009F7">
              <w:rPr>
                <w:rStyle w:val="Hyperlink"/>
                <w:noProof/>
              </w:rPr>
              <w:t>Revelation 13:2</w:t>
            </w:r>
            <w:r>
              <w:rPr>
                <w:noProof/>
                <w:webHidden/>
              </w:rPr>
              <w:tab/>
            </w:r>
            <w:r>
              <w:rPr>
                <w:noProof/>
                <w:webHidden/>
              </w:rPr>
              <w:fldChar w:fldCharType="begin"/>
            </w:r>
            <w:r>
              <w:rPr>
                <w:noProof/>
                <w:webHidden/>
              </w:rPr>
              <w:instrText xml:space="preserve"> PAGEREF _Toc529257562 \h </w:instrText>
            </w:r>
            <w:r>
              <w:rPr>
                <w:noProof/>
                <w:webHidden/>
              </w:rPr>
            </w:r>
            <w:r>
              <w:rPr>
                <w:noProof/>
                <w:webHidden/>
              </w:rPr>
              <w:fldChar w:fldCharType="separate"/>
            </w:r>
            <w:r w:rsidR="002B093A">
              <w:rPr>
                <w:noProof/>
                <w:webHidden/>
              </w:rPr>
              <w:t>371</w:t>
            </w:r>
            <w:r>
              <w:rPr>
                <w:noProof/>
                <w:webHidden/>
              </w:rPr>
              <w:fldChar w:fldCharType="end"/>
            </w:r>
          </w:hyperlink>
        </w:p>
        <w:p w:rsidR="00B83085" w:rsidRDefault="00B83085">
          <w:pPr>
            <w:pStyle w:val="TOC3"/>
            <w:tabs>
              <w:tab w:val="right" w:leader="dot" w:pos="9350"/>
            </w:tabs>
            <w:rPr>
              <w:rFonts w:eastAsiaTheme="minorEastAsia"/>
              <w:noProof/>
            </w:rPr>
          </w:pPr>
          <w:hyperlink w:anchor="_Toc529257563" w:history="1">
            <w:r w:rsidRPr="004009F7">
              <w:rPr>
                <w:rStyle w:val="Hyperlink"/>
                <w:noProof/>
              </w:rPr>
              <w:t>The Image of the Father</w:t>
            </w:r>
            <w:r>
              <w:rPr>
                <w:noProof/>
                <w:webHidden/>
              </w:rPr>
              <w:tab/>
            </w:r>
            <w:r>
              <w:rPr>
                <w:noProof/>
                <w:webHidden/>
              </w:rPr>
              <w:fldChar w:fldCharType="begin"/>
            </w:r>
            <w:r>
              <w:rPr>
                <w:noProof/>
                <w:webHidden/>
              </w:rPr>
              <w:instrText xml:space="preserve"> PAGEREF _Toc529257563 \h </w:instrText>
            </w:r>
            <w:r>
              <w:rPr>
                <w:noProof/>
                <w:webHidden/>
              </w:rPr>
            </w:r>
            <w:r>
              <w:rPr>
                <w:noProof/>
                <w:webHidden/>
              </w:rPr>
              <w:fldChar w:fldCharType="separate"/>
            </w:r>
            <w:r w:rsidR="002B093A">
              <w:rPr>
                <w:noProof/>
                <w:webHidden/>
              </w:rPr>
              <w:t>371</w:t>
            </w:r>
            <w:r>
              <w:rPr>
                <w:noProof/>
                <w:webHidden/>
              </w:rPr>
              <w:fldChar w:fldCharType="end"/>
            </w:r>
          </w:hyperlink>
        </w:p>
        <w:p w:rsidR="00B83085" w:rsidRDefault="00B83085">
          <w:pPr>
            <w:pStyle w:val="TOC3"/>
            <w:tabs>
              <w:tab w:val="right" w:leader="dot" w:pos="9350"/>
            </w:tabs>
            <w:rPr>
              <w:rFonts w:eastAsiaTheme="minorEastAsia"/>
              <w:noProof/>
            </w:rPr>
          </w:pPr>
          <w:hyperlink w:anchor="_Toc529257564" w:history="1">
            <w:r w:rsidRPr="004009F7">
              <w:rPr>
                <w:rStyle w:val="Hyperlink"/>
                <w:noProof/>
              </w:rPr>
              <w:t>Hebrews 1:3</w:t>
            </w:r>
            <w:r>
              <w:rPr>
                <w:noProof/>
                <w:webHidden/>
              </w:rPr>
              <w:tab/>
            </w:r>
            <w:r>
              <w:rPr>
                <w:noProof/>
                <w:webHidden/>
              </w:rPr>
              <w:fldChar w:fldCharType="begin"/>
            </w:r>
            <w:r>
              <w:rPr>
                <w:noProof/>
                <w:webHidden/>
              </w:rPr>
              <w:instrText xml:space="preserve"> PAGEREF _Toc529257564 \h </w:instrText>
            </w:r>
            <w:r>
              <w:rPr>
                <w:noProof/>
                <w:webHidden/>
              </w:rPr>
            </w:r>
            <w:r>
              <w:rPr>
                <w:noProof/>
                <w:webHidden/>
              </w:rPr>
              <w:fldChar w:fldCharType="separate"/>
            </w:r>
            <w:r w:rsidR="002B093A">
              <w:rPr>
                <w:noProof/>
                <w:webHidden/>
              </w:rPr>
              <w:t>371</w:t>
            </w:r>
            <w:r>
              <w:rPr>
                <w:noProof/>
                <w:webHidden/>
              </w:rPr>
              <w:fldChar w:fldCharType="end"/>
            </w:r>
          </w:hyperlink>
        </w:p>
        <w:p w:rsidR="00B83085" w:rsidRDefault="00B83085">
          <w:pPr>
            <w:pStyle w:val="TOC3"/>
            <w:tabs>
              <w:tab w:val="right" w:leader="dot" w:pos="9350"/>
            </w:tabs>
            <w:rPr>
              <w:rFonts w:eastAsiaTheme="minorEastAsia"/>
              <w:noProof/>
            </w:rPr>
          </w:pPr>
          <w:hyperlink w:anchor="_Toc529257565" w:history="1">
            <w:r w:rsidRPr="004009F7">
              <w:rPr>
                <w:rStyle w:val="Hyperlink"/>
                <w:noProof/>
              </w:rPr>
              <w:t>The Image of the Dragon:  Pagan Rome</w:t>
            </w:r>
            <w:r>
              <w:rPr>
                <w:noProof/>
                <w:webHidden/>
              </w:rPr>
              <w:tab/>
            </w:r>
            <w:r>
              <w:rPr>
                <w:noProof/>
                <w:webHidden/>
              </w:rPr>
              <w:fldChar w:fldCharType="begin"/>
            </w:r>
            <w:r>
              <w:rPr>
                <w:noProof/>
                <w:webHidden/>
              </w:rPr>
              <w:instrText xml:space="preserve"> PAGEREF _Toc529257565 \h </w:instrText>
            </w:r>
            <w:r>
              <w:rPr>
                <w:noProof/>
                <w:webHidden/>
              </w:rPr>
            </w:r>
            <w:r>
              <w:rPr>
                <w:noProof/>
                <w:webHidden/>
              </w:rPr>
              <w:fldChar w:fldCharType="separate"/>
            </w:r>
            <w:r w:rsidR="002B093A">
              <w:rPr>
                <w:noProof/>
                <w:webHidden/>
              </w:rPr>
              <w:t>372</w:t>
            </w:r>
            <w:r>
              <w:rPr>
                <w:noProof/>
                <w:webHidden/>
              </w:rPr>
              <w:fldChar w:fldCharType="end"/>
            </w:r>
          </w:hyperlink>
        </w:p>
        <w:p w:rsidR="00B83085" w:rsidRDefault="00B83085">
          <w:pPr>
            <w:pStyle w:val="TOC3"/>
            <w:tabs>
              <w:tab w:val="right" w:leader="dot" w:pos="9350"/>
            </w:tabs>
            <w:rPr>
              <w:rFonts w:eastAsiaTheme="minorEastAsia"/>
              <w:noProof/>
            </w:rPr>
          </w:pPr>
          <w:hyperlink w:anchor="_Toc529257566" w:history="1">
            <w:r w:rsidRPr="004009F7">
              <w:rPr>
                <w:rStyle w:val="Hyperlink"/>
                <w:noProof/>
              </w:rPr>
              <w:t>Revelation 12:3; Revelation 13:1</w:t>
            </w:r>
            <w:r>
              <w:rPr>
                <w:noProof/>
                <w:webHidden/>
              </w:rPr>
              <w:tab/>
            </w:r>
            <w:r>
              <w:rPr>
                <w:noProof/>
                <w:webHidden/>
              </w:rPr>
              <w:fldChar w:fldCharType="begin"/>
            </w:r>
            <w:r>
              <w:rPr>
                <w:noProof/>
                <w:webHidden/>
              </w:rPr>
              <w:instrText xml:space="preserve"> PAGEREF _Toc529257566 \h </w:instrText>
            </w:r>
            <w:r>
              <w:rPr>
                <w:noProof/>
                <w:webHidden/>
              </w:rPr>
            </w:r>
            <w:r>
              <w:rPr>
                <w:noProof/>
                <w:webHidden/>
              </w:rPr>
              <w:fldChar w:fldCharType="separate"/>
            </w:r>
            <w:r w:rsidR="002B093A">
              <w:rPr>
                <w:noProof/>
                <w:webHidden/>
              </w:rPr>
              <w:t>372</w:t>
            </w:r>
            <w:r>
              <w:rPr>
                <w:noProof/>
                <w:webHidden/>
              </w:rPr>
              <w:fldChar w:fldCharType="end"/>
            </w:r>
          </w:hyperlink>
        </w:p>
        <w:p w:rsidR="00B83085" w:rsidRDefault="00B83085">
          <w:pPr>
            <w:pStyle w:val="TOC2"/>
            <w:tabs>
              <w:tab w:val="right" w:leader="dot" w:pos="9350"/>
            </w:tabs>
            <w:rPr>
              <w:rFonts w:eastAsiaTheme="minorEastAsia"/>
              <w:noProof/>
            </w:rPr>
          </w:pPr>
          <w:hyperlink w:anchor="_Toc529257567" w:history="1">
            <w:r w:rsidRPr="004009F7">
              <w:rPr>
                <w:rStyle w:val="Hyperlink"/>
                <w:noProof/>
              </w:rPr>
              <w:t>The Dispensation of the Son</w:t>
            </w:r>
            <w:r>
              <w:rPr>
                <w:noProof/>
                <w:webHidden/>
              </w:rPr>
              <w:tab/>
            </w:r>
            <w:r>
              <w:rPr>
                <w:noProof/>
                <w:webHidden/>
              </w:rPr>
              <w:fldChar w:fldCharType="begin"/>
            </w:r>
            <w:r>
              <w:rPr>
                <w:noProof/>
                <w:webHidden/>
              </w:rPr>
              <w:instrText xml:space="preserve"> PAGEREF _Toc529257567 \h </w:instrText>
            </w:r>
            <w:r>
              <w:rPr>
                <w:noProof/>
                <w:webHidden/>
              </w:rPr>
            </w:r>
            <w:r>
              <w:rPr>
                <w:noProof/>
                <w:webHidden/>
              </w:rPr>
              <w:fldChar w:fldCharType="separate"/>
            </w:r>
            <w:r w:rsidR="002B093A">
              <w:rPr>
                <w:noProof/>
                <w:webHidden/>
              </w:rPr>
              <w:t>372</w:t>
            </w:r>
            <w:r>
              <w:rPr>
                <w:noProof/>
                <w:webHidden/>
              </w:rPr>
              <w:fldChar w:fldCharType="end"/>
            </w:r>
          </w:hyperlink>
        </w:p>
        <w:p w:rsidR="00B83085" w:rsidRDefault="00B83085">
          <w:pPr>
            <w:pStyle w:val="TOC3"/>
            <w:tabs>
              <w:tab w:val="right" w:leader="dot" w:pos="9350"/>
            </w:tabs>
            <w:rPr>
              <w:rFonts w:eastAsiaTheme="minorEastAsia"/>
              <w:noProof/>
            </w:rPr>
          </w:pPr>
          <w:hyperlink w:anchor="_Toc529257568" w:history="1">
            <w:r w:rsidRPr="004009F7">
              <w:rPr>
                <w:rStyle w:val="Hyperlink"/>
                <w:noProof/>
              </w:rPr>
              <w:t>Hebrews 8:1-7</w:t>
            </w:r>
            <w:r>
              <w:rPr>
                <w:noProof/>
                <w:webHidden/>
              </w:rPr>
              <w:tab/>
            </w:r>
            <w:r>
              <w:rPr>
                <w:noProof/>
                <w:webHidden/>
              </w:rPr>
              <w:fldChar w:fldCharType="begin"/>
            </w:r>
            <w:r>
              <w:rPr>
                <w:noProof/>
                <w:webHidden/>
              </w:rPr>
              <w:instrText xml:space="preserve"> PAGEREF _Toc529257568 \h </w:instrText>
            </w:r>
            <w:r>
              <w:rPr>
                <w:noProof/>
                <w:webHidden/>
              </w:rPr>
            </w:r>
            <w:r>
              <w:rPr>
                <w:noProof/>
                <w:webHidden/>
              </w:rPr>
              <w:fldChar w:fldCharType="separate"/>
            </w:r>
            <w:r w:rsidR="002B093A">
              <w:rPr>
                <w:noProof/>
                <w:webHidden/>
              </w:rPr>
              <w:t>372</w:t>
            </w:r>
            <w:r>
              <w:rPr>
                <w:noProof/>
                <w:webHidden/>
              </w:rPr>
              <w:fldChar w:fldCharType="end"/>
            </w:r>
          </w:hyperlink>
        </w:p>
        <w:p w:rsidR="00B83085" w:rsidRDefault="00B83085">
          <w:pPr>
            <w:pStyle w:val="TOC2"/>
            <w:tabs>
              <w:tab w:val="right" w:leader="dot" w:pos="9350"/>
            </w:tabs>
            <w:rPr>
              <w:rFonts w:eastAsiaTheme="minorEastAsia"/>
              <w:noProof/>
            </w:rPr>
          </w:pPr>
          <w:hyperlink w:anchor="_Toc529257569" w:history="1">
            <w:r w:rsidRPr="004009F7">
              <w:rPr>
                <w:rStyle w:val="Hyperlink"/>
                <w:noProof/>
              </w:rPr>
              <w:t>The Dispensation of the Holy Spirit</w:t>
            </w:r>
            <w:r>
              <w:rPr>
                <w:noProof/>
                <w:webHidden/>
              </w:rPr>
              <w:tab/>
            </w:r>
            <w:r>
              <w:rPr>
                <w:noProof/>
                <w:webHidden/>
              </w:rPr>
              <w:fldChar w:fldCharType="begin"/>
            </w:r>
            <w:r>
              <w:rPr>
                <w:noProof/>
                <w:webHidden/>
              </w:rPr>
              <w:instrText xml:space="preserve"> PAGEREF _Toc529257569 \h </w:instrText>
            </w:r>
            <w:r>
              <w:rPr>
                <w:noProof/>
                <w:webHidden/>
              </w:rPr>
            </w:r>
            <w:r>
              <w:rPr>
                <w:noProof/>
                <w:webHidden/>
              </w:rPr>
              <w:fldChar w:fldCharType="separate"/>
            </w:r>
            <w:r w:rsidR="002B093A">
              <w:rPr>
                <w:noProof/>
                <w:webHidden/>
              </w:rPr>
              <w:t>373</w:t>
            </w:r>
            <w:r>
              <w:rPr>
                <w:noProof/>
                <w:webHidden/>
              </w:rPr>
              <w:fldChar w:fldCharType="end"/>
            </w:r>
          </w:hyperlink>
        </w:p>
        <w:p w:rsidR="00B83085" w:rsidRDefault="00B83085">
          <w:pPr>
            <w:pStyle w:val="TOC2"/>
            <w:tabs>
              <w:tab w:val="right" w:leader="dot" w:pos="9350"/>
            </w:tabs>
            <w:rPr>
              <w:rFonts w:eastAsiaTheme="minorEastAsia"/>
              <w:noProof/>
            </w:rPr>
          </w:pPr>
          <w:hyperlink w:anchor="_Toc529257570" w:history="1">
            <w:r w:rsidRPr="004009F7">
              <w:rPr>
                <w:rStyle w:val="Hyperlink"/>
                <w:noProof/>
              </w:rPr>
              <w:t>Establishing the Third</w:t>
            </w:r>
            <w:r>
              <w:rPr>
                <w:noProof/>
                <w:webHidden/>
              </w:rPr>
              <w:tab/>
            </w:r>
            <w:r>
              <w:rPr>
                <w:noProof/>
                <w:webHidden/>
              </w:rPr>
              <w:fldChar w:fldCharType="begin"/>
            </w:r>
            <w:r>
              <w:rPr>
                <w:noProof/>
                <w:webHidden/>
              </w:rPr>
              <w:instrText xml:space="preserve"> PAGEREF _Toc529257570 \h </w:instrText>
            </w:r>
            <w:r>
              <w:rPr>
                <w:noProof/>
                <w:webHidden/>
              </w:rPr>
            </w:r>
            <w:r>
              <w:rPr>
                <w:noProof/>
                <w:webHidden/>
              </w:rPr>
              <w:fldChar w:fldCharType="separate"/>
            </w:r>
            <w:r w:rsidR="002B093A">
              <w:rPr>
                <w:noProof/>
                <w:webHidden/>
              </w:rPr>
              <w:t>373</w:t>
            </w:r>
            <w:r>
              <w:rPr>
                <w:noProof/>
                <w:webHidden/>
              </w:rPr>
              <w:fldChar w:fldCharType="end"/>
            </w:r>
          </w:hyperlink>
        </w:p>
        <w:p w:rsidR="00B83085" w:rsidRDefault="00B83085">
          <w:pPr>
            <w:pStyle w:val="TOC3"/>
            <w:tabs>
              <w:tab w:val="right" w:leader="dot" w:pos="9350"/>
            </w:tabs>
            <w:rPr>
              <w:rFonts w:eastAsiaTheme="minorEastAsia"/>
              <w:noProof/>
            </w:rPr>
          </w:pPr>
          <w:hyperlink w:anchor="_Toc529257571" w:history="1">
            <w:r w:rsidRPr="004009F7">
              <w:rPr>
                <w:rStyle w:val="Hyperlink"/>
                <w:noProof/>
              </w:rPr>
              <w:t>The Son of Man Must Go Away</w:t>
            </w:r>
            <w:r>
              <w:rPr>
                <w:noProof/>
                <w:webHidden/>
              </w:rPr>
              <w:tab/>
            </w:r>
            <w:r>
              <w:rPr>
                <w:noProof/>
                <w:webHidden/>
              </w:rPr>
              <w:fldChar w:fldCharType="begin"/>
            </w:r>
            <w:r>
              <w:rPr>
                <w:noProof/>
                <w:webHidden/>
              </w:rPr>
              <w:instrText xml:space="preserve"> PAGEREF _Toc529257571 \h </w:instrText>
            </w:r>
            <w:r>
              <w:rPr>
                <w:noProof/>
                <w:webHidden/>
              </w:rPr>
            </w:r>
            <w:r>
              <w:rPr>
                <w:noProof/>
                <w:webHidden/>
              </w:rPr>
              <w:fldChar w:fldCharType="separate"/>
            </w:r>
            <w:r w:rsidR="002B093A">
              <w:rPr>
                <w:noProof/>
                <w:webHidden/>
              </w:rPr>
              <w:t>373</w:t>
            </w:r>
            <w:r>
              <w:rPr>
                <w:noProof/>
                <w:webHidden/>
              </w:rPr>
              <w:fldChar w:fldCharType="end"/>
            </w:r>
          </w:hyperlink>
        </w:p>
        <w:p w:rsidR="00B83085" w:rsidRDefault="00B83085">
          <w:pPr>
            <w:pStyle w:val="TOC3"/>
            <w:tabs>
              <w:tab w:val="right" w:leader="dot" w:pos="9350"/>
            </w:tabs>
            <w:rPr>
              <w:rFonts w:eastAsiaTheme="minorEastAsia"/>
              <w:noProof/>
            </w:rPr>
          </w:pPr>
          <w:hyperlink w:anchor="_Toc529257572" w:history="1">
            <w:r w:rsidRPr="004009F7">
              <w:rPr>
                <w:rStyle w:val="Hyperlink"/>
                <w:noProof/>
              </w:rPr>
              <w:t>John 16:7</w:t>
            </w:r>
            <w:r>
              <w:rPr>
                <w:noProof/>
                <w:webHidden/>
              </w:rPr>
              <w:tab/>
            </w:r>
            <w:r>
              <w:rPr>
                <w:noProof/>
                <w:webHidden/>
              </w:rPr>
              <w:fldChar w:fldCharType="begin"/>
            </w:r>
            <w:r>
              <w:rPr>
                <w:noProof/>
                <w:webHidden/>
              </w:rPr>
              <w:instrText xml:space="preserve"> PAGEREF _Toc529257572 \h </w:instrText>
            </w:r>
            <w:r>
              <w:rPr>
                <w:noProof/>
                <w:webHidden/>
              </w:rPr>
            </w:r>
            <w:r>
              <w:rPr>
                <w:noProof/>
                <w:webHidden/>
              </w:rPr>
              <w:fldChar w:fldCharType="separate"/>
            </w:r>
            <w:r w:rsidR="002B093A">
              <w:rPr>
                <w:noProof/>
                <w:webHidden/>
              </w:rPr>
              <w:t>373</w:t>
            </w:r>
            <w:r>
              <w:rPr>
                <w:noProof/>
                <w:webHidden/>
              </w:rPr>
              <w:fldChar w:fldCharType="end"/>
            </w:r>
          </w:hyperlink>
        </w:p>
        <w:p w:rsidR="00B83085" w:rsidRDefault="00B83085">
          <w:pPr>
            <w:pStyle w:val="TOC3"/>
            <w:tabs>
              <w:tab w:val="right" w:leader="dot" w:pos="9350"/>
            </w:tabs>
            <w:rPr>
              <w:rFonts w:eastAsiaTheme="minorEastAsia"/>
              <w:noProof/>
            </w:rPr>
          </w:pPr>
          <w:hyperlink w:anchor="_Toc529257573" w:history="1">
            <w:r w:rsidRPr="004009F7">
              <w:rPr>
                <w:rStyle w:val="Hyperlink"/>
                <w:noProof/>
              </w:rPr>
              <w:t>The Man of Sin Must Go Away:  1798</w:t>
            </w:r>
            <w:r>
              <w:rPr>
                <w:noProof/>
                <w:webHidden/>
              </w:rPr>
              <w:tab/>
            </w:r>
            <w:r>
              <w:rPr>
                <w:noProof/>
                <w:webHidden/>
              </w:rPr>
              <w:fldChar w:fldCharType="begin"/>
            </w:r>
            <w:r>
              <w:rPr>
                <w:noProof/>
                <w:webHidden/>
              </w:rPr>
              <w:instrText xml:space="preserve"> PAGEREF _Toc529257573 \h </w:instrText>
            </w:r>
            <w:r>
              <w:rPr>
                <w:noProof/>
                <w:webHidden/>
              </w:rPr>
            </w:r>
            <w:r>
              <w:rPr>
                <w:noProof/>
                <w:webHidden/>
              </w:rPr>
              <w:fldChar w:fldCharType="separate"/>
            </w:r>
            <w:r w:rsidR="002B093A">
              <w:rPr>
                <w:noProof/>
                <w:webHidden/>
              </w:rPr>
              <w:t>374</w:t>
            </w:r>
            <w:r>
              <w:rPr>
                <w:noProof/>
                <w:webHidden/>
              </w:rPr>
              <w:fldChar w:fldCharType="end"/>
            </w:r>
          </w:hyperlink>
        </w:p>
        <w:p w:rsidR="00B83085" w:rsidRDefault="00B83085">
          <w:pPr>
            <w:pStyle w:val="TOC3"/>
            <w:tabs>
              <w:tab w:val="right" w:leader="dot" w:pos="9350"/>
            </w:tabs>
            <w:rPr>
              <w:rFonts w:eastAsiaTheme="minorEastAsia"/>
              <w:noProof/>
            </w:rPr>
          </w:pPr>
          <w:hyperlink w:anchor="_Toc529257574" w:history="1">
            <w:r w:rsidRPr="004009F7">
              <w:rPr>
                <w:rStyle w:val="Hyperlink"/>
                <w:noProof/>
              </w:rPr>
              <w:t>Revelation 13:3</w:t>
            </w:r>
            <w:r>
              <w:rPr>
                <w:noProof/>
                <w:webHidden/>
              </w:rPr>
              <w:tab/>
            </w:r>
            <w:r>
              <w:rPr>
                <w:noProof/>
                <w:webHidden/>
              </w:rPr>
              <w:fldChar w:fldCharType="begin"/>
            </w:r>
            <w:r>
              <w:rPr>
                <w:noProof/>
                <w:webHidden/>
              </w:rPr>
              <w:instrText xml:space="preserve"> PAGEREF _Toc529257574 \h </w:instrText>
            </w:r>
            <w:r>
              <w:rPr>
                <w:noProof/>
                <w:webHidden/>
              </w:rPr>
            </w:r>
            <w:r>
              <w:rPr>
                <w:noProof/>
                <w:webHidden/>
              </w:rPr>
              <w:fldChar w:fldCharType="separate"/>
            </w:r>
            <w:r w:rsidR="002B093A">
              <w:rPr>
                <w:noProof/>
                <w:webHidden/>
              </w:rPr>
              <w:t>374</w:t>
            </w:r>
            <w:r>
              <w:rPr>
                <w:noProof/>
                <w:webHidden/>
              </w:rPr>
              <w:fldChar w:fldCharType="end"/>
            </w:r>
          </w:hyperlink>
        </w:p>
        <w:p w:rsidR="00B83085" w:rsidRDefault="00B83085">
          <w:pPr>
            <w:pStyle w:val="TOC3"/>
            <w:tabs>
              <w:tab w:val="right" w:leader="dot" w:pos="9350"/>
            </w:tabs>
            <w:rPr>
              <w:rFonts w:eastAsiaTheme="minorEastAsia"/>
              <w:noProof/>
            </w:rPr>
          </w:pPr>
          <w:hyperlink w:anchor="_Toc529257575" w:history="1">
            <w:r w:rsidRPr="004009F7">
              <w:rPr>
                <w:rStyle w:val="Hyperlink"/>
                <w:noProof/>
              </w:rPr>
              <w:t>The Spirit will Guide into Truth</w:t>
            </w:r>
            <w:r>
              <w:rPr>
                <w:noProof/>
                <w:webHidden/>
              </w:rPr>
              <w:tab/>
            </w:r>
            <w:r>
              <w:rPr>
                <w:noProof/>
                <w:webHidden/>
              </w:rPr>
              <w:fldChar w:fldCharType="begin"/>
            </w:r>
            <w:r>
              <w:rPr>
                <w:noProof/>
                <w:webHidden/>
              </w:rPr>
              <w:instrText xml:space="preserve"> PAGEREF _Toc529257575 \h </w:instrText>
            </w:r>
            <w:r>
              <w:rPr>
                <w:noProof/>
                <w:webHidden/>
              </w:rPr>
            </w:r>
            <w:r>
              <w:rPr>
                <w:noProof/>
                <w:webHidden/>
              </w:rPr>
              <w:fldChar w:fldCharType="separate"/>
            </w:r>
            <w:r w:rsidR="002B093A">
              <w:rPr>
                <w:noProof/>
                <w:webHidden/>
              </w:rPr>
              <w:t>375</w:t>
            </w:r>
            <w:r>
              <w:rPr>
                <w:noProof/>
                <w:webHidden/>
              </w:rPr>
              <w:fldChar w:fldCharType="end"/>
            </w:r>
          </w:hyperlink>
        </w:p>
        <w:p w:rsidR="00B83085" w:rsidRDefault="00B83085">
          <w:pPr>
            <w:pStyle w:val="TOC3"/>
            <w:tabs>
              <w:tab w:val="right" w:leader="dot" w:pos="9350"/>
            </w:tabs>
            <w:rPr>
              <w:rFonts w:eastAsiaTheme="minorEastAsia"/>
              <w:noProof/>
            </w:rPr>
          </w:pPr>
          <w:hyperlink w:anchor="_Toc529257576" w:history="1">
            <w:r w:rsidRPr="004009F7">
              <w:rPr>
                <w:rStyle w:val="Hyperlink"/>
                <w:noProof/>
              </w:rPr>
              <w:t>John 16:12-13</w:t>
            </w:r>
            <w:r>
              <w:rPr>
                <w:noProof/>
                <w:webHidden/>
              </w:rPr>
              <w:tab/>
            </w:r>
            <w:r>
              <w:rPr>
                <w:noProof/>
                <w:webHidden/>
              </w:rPr>
              <w:fldChar w:fldCharType="begin"/>
            </w:r>
            <w:r>
              <w:rPr>
                <w:noProof/>
                <w:webHidden/>
              </w:rPr>
              <w:instrText xml:space="preserve"> PAGEREF _Toc529257576 \h </w:instrText>
            </w:r>
            <w:r>
              <w:rPr>
                <w:noProof/>
                <w:webHidden/>
              </w:rPr>
            </w:r>
            <w:r>
              <w:rPr>
                <w:noProof/>
                <w:webHidden/>
              </w:rPr>
              <w:fldChar w:fldCharType="separate"/>
            </w:r>
            <w:r w:rsidR="002B093A">
              <w:rPr>
                <w:noProof/>
                <w:webHidden/>
              </w:rPr>
              <w:t>375</w:t>
            </w:r>
            <w:r>
              <w:rPr>
                <w:noProof/>
                <w:webHidden/>
              </w:rPr>
              <w:fldChar w:fldCharType="end"/>
            </w:r>
          </w:hyperlink>
        </w:p>
        <w:p w:rsidR="00B83085" w:rsidRDefault="00B83085">
          <w:pPr>
            <w:pStyle w:val="TOC3"/>
            <w:tabs>
              <w:tab w:val="right" w:leader="dot" w:pos="9350"/>
            </w:tabs>
            <w:rPr>
              <w:rFonts w:eastAsiaTheme="minorEastAsia"/>
              <w:noProof/>
            </w:rPr>
          </w:pPr>
          <w:hyperlink w:anchor="_Toc529257577" w:history="1">
            <w:r w:rsidRPr="004009F7">
              <w:rPr>
                <w:rStyle w:val="Hyperlink"/>
                <w:noProof/>
              </w:rPr>
              <w:t>The False Prophet will Guide into Error</w:t>
            </w:r>
            <w:r>
              <w:rPr>
                <w:noProof/>
                <w:webHidden/>
              </w:rPr>
              <w:tab/>
            </w:r>
            <w:r>
              <w:rPr>
                <w:noProof/>
                <w:webHidden/>
              </w:rPr>
              <w:fldChar w:fldCharType="begin"/>
            </w:r>
            <w:r>
              <w:rPr>
                <w:noProof/>
                <w:webHidden/>
              </w:rPr>
              <w:instrText xml:space="preserve"> PAGEREF _Toc529257577 \h </w:instrText>
            </w:r>
            <w:r>
              <w:rPr>
                <w:noProof/>
                <w:webHidden/>
              </w:rPr>
            </w:r>
            <w:r>
              <w:rPr>
                <w:noProof/>
                <w:webHidden/>
              </w:rPr>
              <w:fldChar w:fldCharType="separate"/>
            </w:r>
            <w:r w:rsidR="002B093A">
              <w:rPr>
                <w:noProof/>
                <w:webHidden/>
              </w:rPr>
              <w:t>375</w:t>
            </w:r>
            <w:r>
              <w:rPr>
                <w:noProof/>
                <w:webHidden/>
              </w:rPr>
              <w:fldChar w:fldCharType="end"/>
            </w:r>
          </w:hyperlink>
        </w:p>
        <w:p w:rsidR="00B83085" w:rsidRDefault="00B83085">
          <w:pPr>
            <w:pStyle w:val="TOC3"/>
            <w:tabs>
              <w:tab w:val="right" w:leader="dot" w:pos="9350"/>
            </w:tabs>
            <w:rPr>
              <w:rFonts w:eastAsiaTheme="minorEastAsia"/>
              <w:noProof/>
            </w:rPr>
          </w:pPr>
          <w:hyperlink w:anchor="_Toc529257578" w:history="1">
            <w:r w:rsidRPr="004009F7">
              <w:rPr>
                <w:rStyle w:val="Hyperlink"/>
                <w:noProof/>
              </w:rPr>
              <w:t>Revelation 13:11-12</w:t>
            </w:r>
            <w:r>
              <w:rPr>
                <w:noProof/>
                <w:webHidden/>
              </w:rPr>
              <w:tab/>
            </w:r>
            <w:r>
              <w:rPr>
                <w:noProof/>
                <w:webHidden/>
              </w:rPr>
              <w:fldChar w:fldCharType="begin"/>
            </w:r>
            <w:r>
              <w:rPr>
                <w:noProof/>
                <w:webHidden/>
              </w:rPr>
              <w:instrText xml:space="preserve"> PAGEREF _Toc529257578 \h </w:instrText>
            </w:r>
            <w:r>
              <w:rPr>
                <w:noProof/>
                <w:webHidden/>
              </w:rPr>
            </w:r>
            <w:r>
              <w:rPr>
                <w:noProof/>
                <w:webHidden/>
              </w:rPr>
              <w:fldChar w:fldCharType="separate"/>
            </w:r>
            <w:r w:rsidR="002B093A">
              <w:rPr>
                <w:noProof/>
                <w:webHidden/>
              </w:rPr>
              <w:t>375</w:t>
            </w:r>
            <w:r>
              <w:rPr>
                <w:noProof/>
                <w:webHidden/>
              </w:rPr>
              <w:fldChar w:fldCharType="end"/>
            </w:r>
          </w:hyperlink>
        </w:p>
        <w:p w:rsidR="00B83085" w:rsidRDefault="00B83085">
          <w:pPr>
            <w:pStyle w:val="TOC3"/>
            <w:tabs>
              <w:tab w:val="right" w:leader="dot" w:pos="9350"/>
            </w:tabs>
            <w:rPr>
              <w:rFonts w:eastAsiaTheme="minorEastAsia"/>
              <w:noProof/>
            </w:rPr>
          </w:pPr>
          <w:hyperlink w:anchor="_Toc529257579" w:history="1">
            <w:r w:rsidRPr="004009F7">
              <w:rPr>
                <w:rStyle w:val="Hyperlink"/>
                <w:noProof/>
              </w:rPr>
              <w:t>The Spirit will Glorify the Son of Man</w:t>
            </w:r>
            <w:r>
              <w:rPr>
                <w:noProof/>
                <w:webHidden/>
              </w:rPr>
              <w:tab/>
            </w:r>
            <w:r>
              <w:rPr>
                <w:noProof/>
                <w:webHidden/>
              </w:rPr>
              <w:fldChar w:fldCharType="begin"/>
            </w:r>
            <w:r>
              <w:rPr>
                <w:noProof/>
                <w:webHidden/>
              </w:rPr>
              <w:instrText xml:space="preserve"> PAGEREF _Toc529257579 \h </w:instrText>
            </w:r>
            <w:r>
              <w:rPr>
                <w:noProof/>
                <w:webHidden/>
              </w:rPr>
            </w:r>
            <w:r>
              <w:rPr>
                <w:noProof/>
                <w:webHidden/>
              </w:rPr>
              <w:fldChar w:fldCharType="separate"/>
            </w:r>
            <w:r w:rsidR="002B093A">
              <w:rPr>
                <w:noProof/>
                <w:webHidden/>
              </w:rPr>
              <w:t>376</w:t>
            </w:r>
            <w:r>
              <w:rPr>
                <w:noProof/>
                <w:webHidden/>
              </w:rPr>
              <w:fldChar w:fldCharType="end"/>
            </w:r>
          </w:hyperlink>
        </w:p>
        <w:p w:rsidR="00B83085" w:rsidRDefault="00B83085">
          <w:pPr>
            <w:pStyle w:val="TOC3"/>
            <w:tabs>
              <w:tab w:val="right" w:leader="dot" w:pos="9350"/>
            </w:tabs>
            <w:rPr>
              <w:rFonts w:eastAsiaTheme="minorEastAsia"/>
              <w:noProof/>
            </w:rPr>
          </w:pPr>
          <w:hyperlink w:anchor="_Toc529257580" w:history="1">
            <w:r w:rsidRPr="004009F7">
              <w:rPr>
                <w:rStyle w:val="Hyperlink"/>
                <w:noProof/>
              </w:rPr>
              <w:t>John 16:14</w:t>
            </w:r>
            <w:r>
              <w:rPr>
                <w:noProof/>
                <w:webHidden/>
              </w:rPr>
              <w:tab/>
            </w:r>
            <w:r>
              <w:rPr>
                <w:noProof/>
                <w:webHidden/>
              </w:rPr>
              <w:fldChar w:fldCharType="begin"/>
            </w:r>
            <w:r>
              <w:rPr>
                <w:noProof/>
                <w:webHidden/>
              </w:rPr>
              <w:instrText xml:space="preserve"> PAGEREF _Toc529257580 \h </w:instrText>
            </w:r>
            <w:r>
              <w:rPr>
                <w:noProof/>
                <w:webHidden/>
              </w:rPr>
            </w:r>
            <w:r>
              <w:rPr>
                <w:noProof/>
                <w:webHidden/>
              </w:rPr>
              <w:fldChar w:fldCharType="separate"/>
            </w:r>
            <w:r w:rsidR="002B093A">
              <w:rPr>
                <w:noProof/>
                <w:webHidden/>
              </w:rPr>
              <w:t>376</w:t>
            </w:r>
            <w:r>
              <w:rPr>
                <w:noProof/>
                <w:webHidden/>
              </w:rPr>
              <w:fldChar w:fldCharType="end"/>
            </w:r>
          </w:hyperlink>
        </w:p>
        <w:p w:rsidR="00B83085" w:rsidRDefault="00B83085">
          <w:pPr>
            <w:pStyle w:val="TOC3"/>
            <w:tabs>
              <w:tab w:val="right" w:leader="dot" w:pos="9350"/>
            </w:tabs>
            <w:rPr>
              <w:rFonts w:eastAsiaTheme="minorEastAsia"/>
              <w:noProof/>
            </w:rPr>
          </w:pPr>
          <w:hyperlink w:anchor="_Toc529257581" w:history="1">
            <w:r w:rsidRPr="004009F7">
              <w:rPr>
                <w:rStyle w:val="Hyperlink"/>
                <w:noProof/>
              </w:rPr>
              <w:t>The False Prophet will Glorify the Man of Sin</w:t>
            </w:r>
            <w:r>
              <w:rPr>
                <w:noProof/>
                <w:webHidden/>
              </w:rPr>
              <w:tab/>
            </w:r>
            <w:r>
              <w:rPr>
                <w:noProof/>
                <w:webHidden/>
              </w:rPr>
              <w:fldChar w:fldCharType="begin"/>
            </w:r>
            <w:r>
              <w:rPr>
                <w:noProof/>
                <w:webHidden/>
              </w:rPr>
              <w:instrText xml:space="preserve"> PAGEREF _Toc529257581 \h </w:instrText>
            </w:r>
            <w:r>
              <w:rPr>
                <w:noProof/>
                <w:webHidden/>
              </w:rPr>
            </w:r>
            <w:r>
              <w:rPr>
                <w:noProof/>
                <w:webHidden/>
              </w:rPr>
              <w:fldChar w:fldCharType="separate"/>
            </w:r>
            <w:r w:rsidR="002B093A">
              <w:rPr>
                <w:noProof/>
                <w:webHidden/>
              </w:rPr>
              <w:t>376</w:t>
            </w:r>
            <w:r>
              <w:rPr>
                <w:noProof/>
                <w:webHidden/>
              </w:rPr>
              <w:fldChar w:fldCharType="end"/>
            </w:r>
          </w:hyperlink>
        </w:p>
        <w:p w:rsidR="00B83085" w:rsidRDefault="00B83085">
          <w:pPr>
            <w:pStyle w:val="TOC3"/>
            <w:tabs>
              <w:tab w:val="right" w:leader="dot" w:pos="9350"/>
            </w:tabs>
            <w:rPr>
              <w:rFonts w:eastAsiaTheme="minorEastAsia"/>
              <w:noProof/>
            </w:rPr>
          </w:pPr>
          <w:hyperlink w:anchor="_Toc529257582" w:history="1">
            <w:r w:rsidRPr="004009F7">
              <w:rPr>
                <w:rStyle w:val="Hyperlink"/>
                <w:noProof/>
              </w:rPr>
              <w:t>Revelation 13:14</w:t>
            </w:r>
            <w:r>
              <w:rPr>
                <w:noProof/>
                <w:webHidden/>
              </w:rPr>
              <w:tab/>
            </w:r>
            <w:r>
              <w:rPr>
                <w:noProof/>
                <w:webHidden/>
              </w:rPr>
              <w:fldChar w:fldCharType="begin"/>
            </w:r>
            <w:r>
              <w:rPr>
                <w:noProof/>
                <w:webHidden/>
              </w:rPr>
              <w:instrText xml:space="preserve"> PAGEREF _Toc529257582 \h </w:instrText>
            </w:r>
            <w:r>
              <w:rPr>
                <w:noProof/>
                <w:webHidden/>
              </w:rPr>
            </w:r>
            <w:r>
              <w:rPr>
                <w:noProof/>
                <w:webHidden/>
              </w:rPr>
              <w:fldChar w:fldCharType="separate"/>
            </w:r>
            <w:r w:rsidR="002B093A">
              <w:rPr>
                <w:noProof/>
                <w:webHidden/>
              </w:rPr>
              <w:t>376</w:t>
            </w:r>
            <w:r>
              <w:rPr>
                <w:noProof/>
                <w:webHidden/>
              </w:rPr>
              <w:fldChar w:fldCharType="end"/>
            </w:r>
          </w:hyperlink>
        </w:p>
        <w:p w:rsidR="00B83085" w:rsidRDefault="00B83085">
          <w:pPr>
            <w:pStyle w:val="TOC3"/>
            <w:tabs>
              <w:tab w:val="right" w:leader="dot" w:pos="9350"/>
            </w:tabs>
            <w:rPr>
              <w:rFonts w:eastAsiaTheme="minorEastAsia"/>
              <w:noProof/>
            </w:rPr>
          </w:pPr>
          <w:hyperlink w:anchor="_Toc529257583" w:history="1">
            <w:r w:rsidRPr="004009F7">
              <w:rPr>
                <w:rStyle w:val="Hyperlink"/>
                <w:noProof/>
              </w:rPr>
              <w:t>The Father’s Name Manifested</w:t>
            </w:r>
            <w:r>
              <w:rPr>
                <w:noProof/>
                <w:webHidden/>
              </w:rPr>
              <w:tab/>
            </w:r>
            <w:r>
              <w:rPr>
                <w:noProof/>
                <w:webHidden/>
              </w:rPr>
              <w:fldChar w:fldCharType="begin"/>
            </w:r>
            <w:r>
              <w:rPr>
                <w:noProof/>
                <w:webHidden/>
              </w:rPr>
              <w:instrText xml:space="preserve"> PAGEREF _Toc529257583 \h </w:instrText>
            </w:r>
            <w:r>
              <w:rPr>
                <w:noProof/>
                <w:webHidden/>
              </w:rPr>
            </w:r>
            <w:r>
              <w:rPr>
                <w:noProof/>
                <w:webHidden/>
              </w:rPr>
              <w:fldChar w:fldCharType="separate"/>
            </w:r>
            <w:r w:rsidR="002B093A">
              <w:rPr>
                <w:noProof/>
                <w:webHidden/>
              </w:rPr>
              <w:t>377</w:t>
            </w:r>
            <w:r>
              <w:rPr>
                <w:noProof/>
                <w:webHidden/>
              </w:rPr>
              <w:fldChar w:fldCharType="end"/>
            </w:r>
          </w:hyperlink>
        </w:p>
        <w:p w:rsidR="00B83085" w:rsidRDefault="00B83085">
          <w:pPr>
            <w:pStyle w:val="TOC3"/>
            <w:tabs>
              <w:tab w:val="right" w:leader="dot" w:pos="9350"/>
            </w:tabs>
            <w:rPr>
              <w:rFonts w:eastAsiaTheme="minorEastAsia"/>
              <w:noProof/>
            </w:rPr>
          </w:pPr>
          <w:hyperlink w:anchor="_Toc529257584" w:history="1">
            <w:r w:rsidRPr="004009F7">
              <w:rPr>
                <w:rStyle w:val="Hyperlink"/>
                <w:noProof/>
              </w:rPr>
              <w:t>Revelation 7:1-3</w:t>
            </w:r>
            <w:r>
              <w:rPr>
                <w:noProof/>
                <w:webHidden/>
              </w:rPr>
              <w:tab/>
            </w:r>
            <w:r>
              <w:rPr>
                <w:noProof/>
                <w:webHidden/>
              </w:rPr>
              <w:fldChar w:fldCharType="begin"/>
            </w:r>
            <w:r>
              <w:rPr>
                <w:noProof/>
                <w:webHidden/>
              </w:rPr>
              <w:instrText xml:space="preserve"> PAGEREF _Toc529257584 \h </w:instrText>
            </w:r>
            <w:r>
              <w:rPr>
                <w:noProof/>
                <w:webHidden/>
              </w:rPr>
            </w:r>
            <w:r>
              <w:rPr>
                <w:noProof/>
                <w:webHidden/>
              </w:rPr>
              <w:fldChar w:fldCharType="separate"/>
            </w:r>
            <w:r w:rsidR="002B093A">
              <w:rPr>
                <w:noProof/>
                <w:webHidden/>
              </w:rPr>
              <w:t>377</w:t>
            </w:r>
            <w:r>
              <w:rPr>
                <w:noProof/>
                <w:webHidden/>
              </w:rPr>
              <w:fldChar w:fldCharType="end"/>
            </w:r>
          </w:hyperlink>
        </w:p>
        <w:p w:rsidR="00B83085" w:rsidRDefault="00B83085">
          <w:pPr>
            <w:pStyle w:val="TOC3"/>
            <w:tabs>
              <w:tab w:val="right" w:leader="dot" w:pos="9350"/>
            </w:tabs>
            <w:rPr>
              <w:rFonts w:eastAsiaTheme="minorEastAsia"/>
              <w:noProof/>
            </w:rPr>
          </w:pPr>
          <w:hyperlink w:anchor="_Toc529257585" w:history="1">
            <w:r w:rsidRPr="004009F7">
              <w:rPr>
                <w:rStyle w:val="Hyperlink"/>
                <w:noProof/>
              </w:rPr>
              <w:t>The Dragon’s Name Manifested</w:t>
            </w:r>
            <w:r>
              <w:rPr>
                <w:noProof/>
                <w:webHidden/>
              </w:rPr>
              <w:tab/>
            </w:r>
            <w:r>
              <w:rPr>
                <w:noProof/>
                <w:webHidden/>
              </w:rPr>
              <w:fldChar w:fldCharType="begin"/>
            </w:r>
            <w:r>
              <w:rPr>
                <w:noProof/>
                <w:webHidden/>
              </w:rPr>
              <w:instrText xml:space="preserve"> PAGEREF _Toc529257585 \h </w:instrText>
            </w:r>
            <w:r>
              <w:rPr>
                <w:noProof/>
                <w:webHidden/>
              </w:rPr>
            </w:r>
            <w:r>
              <w:rPr>
                <w:noProof/>
                <w:webHidden/>
              </w:rPr>
              <w:fldChar w:fldCharType="separate"/>
            </w:r>
            <w:r w:rsidR="002B093A">
              <w:rPr>
                <w:noProof/>
                <w:webHidden/>
              </w:rPr>
              <w:t>377</w:t>
            </w:r>
            <w:r>
              <w:rPr>
                <w:noProof/>
                <w:webHidden/>
              </w:rPr>
              <w:fldChar w:fldCharType="end"/>
            </w:r>
          </w:hyperlink>
        </w:p>
        <w:p w:rsidR="00B83085" w:rsidRDefault="00B83085">
          <w:pPr>
            <w:pStyle w:val="TOC3"/>
            <w:tabs>
              <w:tab w:val="right" w:leader="dot" w:pos="9350"/>
            </w:tabs>
            <w:rPr>
              <w:rFonts w:eastAsiaTheme="minorEastAsia"/>
              <w:noProof/>
            </w:rPr>
          </w:pPr>
          <w:hyperlink w:anchor="_Toc529257586" w:history="1">
            <w:r w:rsidRPr="004009F7">
              <w:rPr>
                <w:rStyle w:val="Hyperlink"/>
                <w:noProof/>
              </w:rPr>
              <w:t>Revelation 13:17-18</w:t>
            </w:r>
            <w:r>
              <w:rPr>
                <w:noProof/>
                <w:webHidden/>
              </w:rPr>
              <w:tab/>
            </w:r>
            <w:r>
              <w:rPr>
                <w:noProof/>
                <w:webHidden/>
              </w:rPr>
              <w:fldChar w:fldCharType="begin"/>
            </w:r>
            <w:r>
              <w:rPr>
                <w:noProof/>
                <w:webHidden/>
              </w:rPr>
              <w:instrText xml:space="preserve"> PAGEREF _Toc529257586 \h </w:instrText>
            </w:r>
            <w:r>
              <w:rPr>
                <w:noProof/>
                <w:webHidden/>
              </w:rPr>
            </w:r>
            <w:r>
              <w:rPr>
                <w:noProof/>
                <w:webHidden/>
              </w:rPr>
              <w:fldChar w:fldCharType="separate"/>
            </w:r>
            <w:r w:rsidR="002B093A">
              <w:rPr>
                <w:noProof/>
                <w:webHidden/>
              </w:rPr>
              <w:t>377</w:t>
            </w:r>
            <w:r>
              <w:rPr>
                <w:noProof/>
                <w:webHidden/>
              </w:rPr>
              <w:fldChar w:fldCharType="end"/>
            </w:r>
          </w:hyperlink>
        </w:p>
        <w:p w:rsidR="00B83085" w:rsidRDefault="00B83085">
          <w:pPr>
            <w:pStyle w:val="TOC3"/>
            <w:tabs>
              <w:tab w:val="right" w:leader="dot" w:pos="9350"/>
            </w:tabs>
            <w:rPr>
              <w:rFonts w:eastAsiaTheme="minorEastAsia"/>
              <w:noProof/>
            </w:rPr>
          </w:pPr>
          <w:hyperlink w:anchor="_Toc529257587" w:history="1">
            <w:r w:rsidRPr="004009F7">
              <w:rPr>
                <w:rStyle w:val="Hyperlink"/>
                <w:noProof/>
              </w:rPr>
              <w:t>The Sign of God</w:t>
            </w:r>
            <w:r>
              <w:rPr>
                <w:noProof/>
                <w:webHidden/>
              </w:rPr>
              <w:tab/>
            </w:r>
            <w:r>
              <w:rPr>
                <w:noProof/>
                <w:webHidden/>
              </w:rPr>
              <w:fldChar w:fldCharType="begin"/>
            </w:r>
            <w:r>
              <w:rPr>
                <w:noProof/>
                <w:webHidden/>
              </w:rPr>
              <w:instrText xml:space="preserve"> PAGEREF _Toc529257587 \h </w:instrText>
            </w:r>
            <w:r>
              <w:rPr>
                <w:noProof/>
                <w:webHidden/>
              </w:rPr>
            </w:r>
            <w:r>
              <w:rPr>
                <w:noProof/>
                <w:webHidden/>
              </w:rPr>
              <w:fldChar w:fldCharType="separate"/>
            </w:r>
            <w:r w:rsidR="002B093A">
              <w:rPr>
                <w:noProof/>
                <w:webHidden/>
              </w:rPr>
              <w:t>377</w:t>
            </w:r>
            <w:r>
              <w:rPr>
                <w:noProof/>
                <w:webHidden/>
              </w:rPr>
              <w:fldChar w:fldCharType="end"/>
            </w:r>
          </w:hyperlink>
        </w:p>
        <w:p w:rsidR="00B83085" w:rsidRDefault="00B83085">
          <w:pPr>
            <w:pStyle w:val="TOC3"/>
            <w:tabs>
              <w:tab w:val="right" w:leader="dot" w:pos="9350"/>
            </w:tabs>
            <w:rPr>
              <w:rFonts w:eastAsiaTheme="minorEastAsia"/>
              <w:noProof/>
            </w:rPr>
          </w:pPr>
          <w:hyperlink w:anchor="_Toc529257588" w:history="1">
            <w:r w:rsidRPr="004009F7">
              <w:rPr>
                <w:rStyle w:val="Hyperlink"/>
                <w:noProof/>
              </w:rPr>
              <w:t>Exodus 31:13; Ezekiel 20:12</w:t>
            </w:r>
            <w:r>
              <w:rPr>
                <w:noProof/>
                <w:webHidden/>
              </w:rPr>
              <w:tab/>
            </w:r>
            <w:r>
              <w:rPr>
                <w:noProof/>
                <w:webHidden/>
              </w:rPr>
              <w:fldChar w:fldCharType="begin"/>
            </w:r>
            <w:r>
              <w:rPr>
                <w:noProof/>
                <w:webHidden/>
              </w:rPr>
              <w:instrText xml:space="preserve"> PAGEREF _Toc529257588 \h </w:instrText>
            </w:r>
            <w:r>
              <w:rPr>
                <w:noProof/>
                <w:webHidden/>
              </w:rPr>
            </w:r>
            <w:r>
              <w:rPr>
                <w:noProof/>
                <w:webHidden/>
              </w:rPr>
              <w:fldChar w:fldCharType="separate"/>
            </w:r>
            <w:r w:rsidR="002B093A">
              <w:rPr>
                <w:noProof/>
                <w:webHidden/>
              </w:rPr>
              <w:t>378</w:t>
            </w:r>
            <w:r>
              <w:rPr>
                <w:noProof/>
                <w:webHidden/>
              </w:rPr>
              <w:fldChar w:fldCharType="end"/>
            </w:r>
          </w:hyperlink>
        </w:p>
        <w:p w:rsidR="00B83085" w:rsidRDefault="00B83085">
          <w:pPr>
            <w:pStyle w:val="TOC3"/>
            <w:tabs>
              <w:tab w:val="right" w:leader="dot" w:pos="9350"/>
            </w:tabs>
            <w:rPr>
              <w:rFonts w:eastAsiaTheme="minorEastAsia"/>
              <w:noProof/>
            </w:rPr>
          </w:pPr>
          <w:hyperlink w:anchor="_Toc529257589" w:history="1">
            <w:r w:rsidRPr="004009F7">
              <w:rPr>
                <w:rStyle w:val="Hyperlink"/>
                <w:noProof/>
              </w:rPr>
              <w:t>The Sign of Satan</w:t>
            </w:r>
            <w:r>
              <w:rPr>
                <w:noProof/>
                <w:webHidden/>
              </w:rPr>
              <w:tab/>
            </w:r>
            <w:r>
              <w:rPr>
                <w:noProof/>
                <w:webHidden/>
              </w:rPr>
              <w:fldChar w:fldCharType="begin"/>
            </w:r>
            <w:r>
              <w:rPr>
                <w:noProof/>
                <w:webHidden/>
              </w:rPr>
              <w:instrText xml:space="preserve"> PAGEREF _Toc529257589 \h </w:instrText>
            </w:r>
            <w:r>
              <w:rPr>
                <w:noProof/>
                <w:webHidden/>
              </w:rPr>
            </w:r>
            <w:r>
              <w:rPr>
                <w:noProof/>
                <w:webHidden/>
              </w:rPr>
              <w:fldChar w:fldCharType="separate"/>
            </w:r>
            <w:r w:rsidR="002B093A">
              <w:rPr>
                <w:noProof/>
                <w:webHidden/>
              </w:rPr>
              <w:t>378</w:t>
            </w:r>
            <w:r>
              <w:rPr>
                <w:noProof/>
                <w:webHidden/>
              </w:rPr>
              <w:fldChar w:fldCharType="end"/>
            </w:r>
          </w:hyperlink>
        </w:p>
        <w:p w:rsidR="00B83085" w:rsidRDefault="00B83085">
          <w:pPr>
            <w:pStyle w:val="TOC3"/>
            <w:tabs>
              <w:tab w:val="right" w:leader="dot" w:pos="9350"/>
            </w:tabs>
            <w:rPr>
              <w:rFonts w:eastAsiaTheme="minorEastAsia"/>
              <w:noProof/>
            </w:rPr>
          </w:pPr>
          <w:hyperlink w:anchor="_Toc529257590" w:history="1">
            <w:r w:rsidRPr="004009F7">
              <w:rPr>
                <w:rStyle w:val="Hyperlink"/>
                <w:noProof/>
              </w:rPr>
              <w:t>Revelation 13:16-18</w:t>
            </w:r>
            <w:r>
              <w:rPr>
                <w:noProof/>
                <w:webHidden/>
              </w:rPr>
              <w:tab/>
            </w:r>
            <w:r>
              <w:rPr>
                <w:noProof/>
                <w:webHidden/>
              </w:rPr>
              <w:fldChar w:fldCharType="begin"/>
            </w:r>
            <w:r>
              <w:rPr>
                <w:noProof/>
                <w:webHidden/>
              </w:rPr>
              <w:instrText xml:space="preserve"> PAGEREF _Toc529257590 \h </w:instrText>
            </w:r>
            <w:r>
              <w:rPr>
                <w:noProof/>
                <w:webHidden/>
              </w:rPr>
            </w:r>
            <w:r>
              <w:rPr>
                <w:noProof/>
                <w:webHidden/>
              </w:rPr>
              <w:fldChar w:fldCharType="separate"/>
            </w:r>
            <w:r w:rsidR="002B093A">
              <w:rPr>
                <w:noProof/>
                <w:webHidden/>
              </w:rPr>
              <w:t>378</w:t>
            </w:r>
            <w:r>
              <w:rPr>
                <w:noProof/>
                <w:webHidden/>
              </w:rPr>
              <w:fldChar w:fldCharType="end"/>
            </w:r>
          </w:hyperlink>
        </w:p>
        <w:p w:rsidR="00B83085" w:rsidRDefault="00B83085">
          <w:pPr>
            <w:pStyle w:val="TOC3"/>
            <w:tabs>
              <w:tab w:val="right" w:leader="dot" w:pos="9350"/>
            </w:tabs>
            <w:rPr>
              <w:rFonts w:eastAsiaTheme="minorEastAsia"/>
              <w:noProof/>
            </w:rPr>
          </w:pPr>
          <w:hyperlink w:anchor="_Toc529257591" w:history="1">
            <w:r w:rsidRPr="004009F7">
              <w:rPr>
                <w:rStyle w:val="Hyperlink"/>
                <w:noProof/>
              </w:rPr>
              <w:t>Image of God</w:t>
            </w:r>
            <w:r>
              <w:rPr>
                <w:noProof/>
                <w:webHidden/>
              </w:rPr>
              <w:tab/>
            </w:r>
            <w:r>
              <w:rPr>
                <w:noProof/>
                <w:webHidden/>
              </w:rPr>
              <w:fldChar w:fldCharType="begin"/>
            </w:r>
            <w:r>
              <w:rPr>
                <w:noProof/>
                <w:webHidden/>
              </w:rPr>
              <w:instrText xml:space="preserve"> PAGEREF _Toc529257591 \h </w:instrText>
            </w:r>
            <w:r>
              <w:rPr>
                <w:noProof/>
                <w:webHidden/>
              </w:rPr>
            </w:r>
            <w:r>
              <w:rPr>
                <w:noProof/>
                <w:webHidden/>
              </w:rPr>
              <w:fldChar w:fldCharType="separate"/>
            </w:r>
            <w:r w:rsidR="002B093A">
              <w:rPr>
                <w:noProof/>
                <w:webHidden/>
              </w:rPr>
              <w:t>378</w:t>
            </w:r>
            <w:r>
              <w:rPr>
                <w:noProof/>
                <w:webHidden/>
              </w:rPr>
              <w:fldChar w:fldCharType="end"/>
            </w:r>
          </w:hyperlink>
        </w:p>
        <w:p w:rsidR="00B83085" w:rsidRDefault="00B83085">
          <w:pPr>
            <w:pStyle w:val="TOC3"/>
            <w:tabs>
              <w:tab w:val="right" w:leader="dot" w:pos="9350"/>
            </w:tabs>
            <w:rPr>
              <w:rFonts w:eastAsiaTheme="minorEastAsia"/>
              <w:noProof/>
            </w:rPr>
          </w:pPr>
          <w:hyperlink w:anchor="_Toc529257592" w:history="1">
            <w:r w:rsidRPr="004009F7">
              <w:rPr>
                <w:rStyle w:val="Hyperlink"/>
                <w:noProof/>
              </w:rPr>
              <w:t>Image of the Beast</w:t>
            </w:r>
            <w:r>
              <w:rPr>
                <w:noProof/>
                <w:webHidden/>
              </w:rPr>
              <w:tab/>
            </w:r>
            <w:r>
              <w:rPr>
                <w:noProof/>
                <w:webHidden/>
              </w:rPr>
              <w:fldChar w:fldCharType="begin"/>
            </w:r>
            <w:r>
              <w:rPr>
                <w:noProof/>
                <w:webHidden/>
              </w:rPr>
              <w:instrText xml:space="preserve"> PAGEREF _Toc529257592 \h </w:instrText>
            </w:r>
            <w:r>
              <w:rPr>
                <w:noProof/>
                <w:webHidden/>
              </w:rPr>
            </w:r>
            <w:r>
              <w:rPr>
                <w:noProof/>
                <w:webHidden/>
              </w:rPr>
              <w:fldChar w:fldCharType="separate"/>
            </w:r>
            <w:r w:rsidR="002B093A">
              <w:rPr>
                <w:noProof/>
                <w:webHidden/>
              </w:rPr>
              <w:t>379</w:t>
            </w:r>
            <w:r>
              <w:rPr>
                <w:noProof/>
                <w:webHidden/>
              </w:rPr>
              <w:fldChar w:fldCharType="end"/>
            </w:r>
          </w:hyperlink>
        </w:p>
        <w:p w:rsidR="00B83085" w:rsidRDefault="00B83085">
          <w:pPr>
            <w:pStyle w:val="TOC3"/>
            <w:tabs>
              <w:tab w:val="right" w:leader="dot" w:pos="9350"/>
            </w:tabs>
            <w:rPr>
              <w:rFonts w:eastAsiaTheme="minorEastAsia"/>
              <w:noProof/>
            </w:rPr>
          </w:pPr>
          <w:hyperlink w:anchor="_Toc529257593" w:history="1">
            <w:r w:rsidRPr="004009F7">
              <w:rPr>
                <w:rStyle w:val="Hyperlink"/>
                <w:noProof/>
              </w:rPr>
              <w:t>Revelation 13:11, 14</w:t>
            </w:r>
            <w:r>
              <w:rPr>
                <w:noProof/>
                <w:webHidden/>
              </w:rPr>
              <w:tab/>
            </w:r>
            <w:r>
              <w:rPr>
                <w:noProof/>
                <w:webHidden/>
              </w:rPr>
              <w:fldChar w:fldCharType="begin"/>
            </w:r>
            <w:r>
              <w:rPr>
                <w:noProof/>
                <w:webHidden/>
              </w:rPr>
              <w:instrText xml:space="preserve"> PAGEREF _Toc529257593 \h </w:instrText>
            </w:r>
            <w:r>
              <w:rPr>
                <w:noProof/>
                <w:webHidden/>
              </w:rPr>
            </w:r>
            <w:r>
              <w:rPr>
                <w:noProof/>
                <w:webHidden/>
              </w:rPr>
              <w:fldChar w:fldCharType="separate"/>
            </w:r>
            <w:r w:rsidR="002B093A">
              <w:rPr>
                <w:noProof/>
                <w:webHidden/>
              </w:rPr>
              <w:t>379</w:t>
            </w:r>
            <w:r>
              <w:rPr>
                <w:noProof/>
                <w:webHidden/>
              </w:rPr>
              <w:fldChar w:fldCharType="end"/>
            </w:r>
          </w:hyperlink>
        </w:p>
        <w:p w:rsidR="00B83085" w:rsidRDefault="00B83085">
          <w:pPr>
            <w:pStyle w:val="TOC3"/>
            <w:tabs>
              <w:tab w:val="right" w:leader="dot" w:pos="9350"/>
            </w:tabs>
            <w:rPr>
              <w:rFonts w:eastAsiaTheme="minorEastAsia"/>
              <w:noProof/>
            </w:rPr>
          </w:pPr>
          <w:hyperlink w:anchor="_Toc529257594" w:history="1">
            <w:r w:rsidRPr="004009F7">
              <w:rPr>
                <w:rStyle w:val="Hyperlink"/>
                <w:noProof/>
              </w:rPr>
              <w:t>Image of God within Individuals</w:t>
            </w:r>
            <w:r>
              <w:rPr>
                <w:noProof/>
                <w:webHidden/>
              </w:rPr>
              <w:tab/>
            </w:r>
            <w:r>
              <w:rPr>
                <w:noProof/>
                <w:webHidden/>
              </w:rPr>
              <w:fldChar w:fldCharType="begin"/>
            </w:r>
            <w:r>
              <w:rPr>
                <w:noProof/>
                <w:webHidden/>
              </w:rPr>
              <w:instrText xml:space="preserve"> PAGEREF _Toc529257594 \h </w:instrText>
            </w:r>
            <w:r>
              <w:rPr>
                <w:noProof/>
                <w:webHidden/>
              </w:rPr>
            </w:r>
            <w:r>
              <w:rPr>
                <w:noProof/>
                <w:webHidden/>
              </w:rPr>
              <w:fldChar w:fldCharType="separate"/>
            </w:r>
            <w:r w:rsidR="002B093A">
              <w:rPr>
                <w:noProof/>
                <w:webHidden/>
              </w:rPr>
              <w:t>379</w:t>
            </w:r>
            <w:r>
              <w:rPr>
                <w:noProof/>
                <w:webHidden/>
              </w:rPr>
              <w:fldChar w:fldCharType="end"/>
            </w:r>
          </w:hyperlink>
        </w:p>
        <w:p w:rsidR="00B83085" w:rsidRDefault="00B83085">
          <w:pPr>
            <w:pStyle w:val="TOC3"/>
            <w:tabs>
              <w:tab w:val="right" w:leader="dot" w:pos="9350"/>
            </w:tabs>
            <w:rPr>
              <w:rFonts w:eastAsiaTheme="minorEastAsia"/>
              <w:noProof/>
            </w:rPr>
          </w:pPr>
          <w:hyperlink w:anchor="_Toc529257595" w:history="1">
            <w:r w:rsidRPr="004009F7">
              <w:rPr>
                <w:rStyle w:val="Hyperlink"/>
                <w:noProof/>
              </w:rPr>
              <w:t>2 Corinthians 3:18</w:t>
            </w:r>
            <w:r>
              <w:rPr>
                <w:noProof/>
                <w:webHidden/>
              </w:rPr>
              <w:tab/>
            </w:r>
            <w:r>
              <w:rPr>
                <w:noProof/>
                <w:webHidden/>
              </w:rPr>
              <w:fldChar w:fldCharType="begin"/>
            </w:r>
            <w:r>
              <w:rPr>
                <w:noProof/>
                <w:webHidden/>
              </w:rPr>
              <w:instrText xml:space="preserve"> PAGEREF _Toc529257595 \h </w:instrText>
            </w:r>
            <w:r>
              <w:rPr>
                <w:noProof/>
                <w:webHidden/>
              </w:rPr>
            </w:r>
            <w:r>
              <w:rPr>
                <w:noProof/>
                <w:webHidden/>
              </w:rPr>
              <w:fldChar w:fldCharType="separate"/>
            </w:r>
            <w:r w:rsidR="002B093A">
              <w:rPr>
                <w:noProof/>
                <w:webHidden/>
              </w:rPr>
              <w:t>379</w:t>
            </w:r>
            <w:r>
              <w:rPr>
                <w:noProof/>
                <w:webHidden/>
              </w:rPr>
              <w:fldChar w:fldCharType="end"/>
            </w:r>
          </w:hyperlink>
        </w:p>
        <w:p w:rsidR="00B83085" w:rsidRDefault="00B83085">
          <w:pPr>
            <w:pStyle w:val="TOC3"/>
            <w:tabs>
              <w:tab w:val="right" w:leader="dot" w:pos="9350"/>
            </w:tabs>
            <w:rPr>
              <w:rFonts w:eastAsiaTheme="minorEastAsia"/>
              <w:noProof/>
            </w:rPr>
          </w:pPr>
          <w:hyperlink w:anchor="_Toc529257596" w:history="1">
            <w:r w:rsidRPr="004009F7">
              <w:rPr>
                <w:rStyle w:val="Hyperlink"/>
                <w:noProof/>
              </w:rPr>
              <w:t>Image of the Beast within Individuals</w:t>
            </w:r>
            <w:r>
              <w:rPr>
                <w:noProof/>
                <w:webHidden/>
              </w:rPr>
              <w:tab/>
            </w:r>
            <w:r>
              <w:rPr>
                <w:noProof/>
                <w:webHidden/>
              </w:rPr>
              <w:fldChar w:fldCharType="begin"/>
            </w:r>
            <w:r>
              <w:rPr>
                <w:noProof/>
                <w:webHidden/>
              </w:rPr>
              <w:instrText xml:space="preserve"> PAGEREF _Toc529257596 \h </w:instrText>
            </w:r>
            <w:r>
              <w:rPr>
                <w:noProof/>
                <w:webHidden/>
              </w:rPr>
            </w:r>
            <w:r>
              <w:rPr>
                <w:noProof/>
                <w:webHidden/>
              </w:rPr>
              <w:fldChar w:fldCharType="separate"/>
            </w:r>
            <w:r w:rsidR="002B093A">
              <w:rPr>
                <w:noProof/>
                <w:webHidden/>
              </w:rPr>
              <w:t>380</w:t>
            </w:r>
            <w:r>
              <w:rPr>
                <w:noProof/>
                <w:webHidden/>
              </w:rPr>
              <w:fldChar w:fldCharType="end"/>
            </w:r>
          </w:hyperlink>
        </w:p>
        <w:p w:rsidR="00B83085" w:rsidRDefault="00B83085">
          <w:pPr>
            <w:pStyle w:val="TOC2"/>
            <w:tabs>
              <w:tab w:val="right" w:leader="dot" w:pos="9350"/>
            </w:tabs>
            <w:rPr>
              <w:rFonts w:eastAsiaTheme="minorEastAsia"/>
              <w:noProof/>
            </w:rPr>
          </w:pPr>
          <w:hyperlink w:anchor="_Toc529257597" w:history="1">
            <w:r w:rsidRPr="004009F7">
              <w:rPr>
                <w:rStyle w:val="Hyperlink"/>
                <w:noProof/>
              </w:rPr>
              <w:t>The Significance of the Dispensation of the Holy Spirit</w:t>
            </w:r>
            <w:r>
              <w:rPr>
                <w:noProof/>
                <w:webHidden/>
              </w:rPr>
              <w:tab/>
            </w:r>
            <w:r>
              <w:rPr>
                <w:noProof/>
                <w:webHidden/>
              </w:rPr>
              <w:fldChar w:fldCharType="begin"/>
            </w:r>
            <w:r>
              <w:rPr>
                <w:noProof/>
                <w:webHidden/>
              </w:rPr>
              <w:instrText xml:space="preserve"> PAGEREF _Toc529257597 \h </w:instrText>
            </w:r>
            <w:r>
              <w:rPr>
                <w:noProof/>
                <w:webHidden/>
              </w:rPr>
            </w:r>
            <w:r>
              <w:rPr>
                <w:noProof/>
                <w:webHidden/>
              </w:rPr>
              <w:fldChar w:fldCharType="separate"/>
            </w:r>
            <w:r w:rsidR="002B093A">
              <w:rPr>
                <w:noProof/>
                <w:webHidden/>
              </w:rPr>
              <w:t>380</w:t>
            </w:r>
            <w:r>
              <w:rPr>
                <w:noProof/>
                <w:webHidden/>
              </w:rPr>
              <w:fldChar w:fldCharType="end"/>
            </w:r>
          </w:hyperlink>
        </w:p>
        <w:p w:rsidR="00B83085" w:rsidRDefault="00B83085">
          <w:pPr>
            <w:pStyle w:val="TOC1"/>
            <w:tabs>
              <w:tab w:val="right" w:leader="dot" w:pos="9350"/>
            </w:tabs>
            <w:rPr>
              <w:rFonts w:eastAsiaTheme="minorEastAsia"/>
              <w:noProof/>
            </w:rPr>
          </w:pPr>
          <w:hyperlink w:anchor="_Toc529257598" w:history="1">
            <w:r w:rsidRPr="004009F7">
              <w:rPr>
                <w:rStyle w:val="Hyperlink"/>
                <w:noProof/>
              </w:rPr>
              <w:t>PART 20</w:t>
            </w:r>
            <w:r>
              <w:rPr>
                <w:noProof/>
                <w:webHidden/>
              </w:rPr>
              <w:tab/>
            </w:r>
            <w:r>
              <w:rPr>
                <w:noProof/>
                <w:webHidden/>
              </w:rPr>
              <w:fldChar w:fldCharType="begin"/>
            </w:r>
            <w:r>
              <w:rPr>
                <w:noProof/>
                <w:webHidden/>
              </w:rPr>
              <w:instrText xml:space="preserve"> PAGEREF _Toc529257598 \h </w:instrText>
            </w:r>
            <w:r>
              <w:rPr>
                <w:noProof/>
                <w:webHidden/>
              </w:rPr>
            </w:r>
            <w:r>
              <w:rPr>
                <w:noProof/>
                <w:webHidden/>
              </w:rPr>
              <w:fldChar w:fldCharType="separate"/>
            </w:r>
            <w:r w:rsidR="002B093A">
              <w:rPr>
                <w:noProof/>
                <w:webHidden/>
              </w:rPr>
              <w:t>382</w:t>
            </w:r>
            <w:r>
              <w:rPr>
                <w:noProof/>
                <w:webHidden/>
              </w:rPr>
              <w:fldChar w:fldCharType="end"/>
            </w:r>
          </w:hyperlink>
        </w:p>
        <w:p w:rsidR="00B83085" w:rsidRDefault="00B83085">
          <w:pPr>
            <w:pStyle w:val="TOC2"/>
            <w:tabs>
              <w:tab w:val="right" w:leader="dot" w:pos="9350"/>
            </w:tabs>
            <w:rPr>
              <w:rFonts w:eastAsiaTheme="minorEastAsia"/>
              <w:noProof/>
            </w:rPr>
          </w:pPr>
          <w:hyperlink w:anchor="_Toc529257599" w:history="1">
            <w:r w:rsidRPr="004009F7">
              <w:rPr>
                <w:rStyle w:val="Hyperlink"/>
                <w:noProof/>
              </w:rPr>
              <w:t>The Significance of the Dispensation of the Holy Spirit</w:t>
            </w:r>
            <w:r>
              <w:rPr>
                <w:noProof/>
                <w:webHidden/>
              </w:rPr>
              <w:tab/>
            </w:r>
            <w:r>
              <w:rPr>
                <w:noProof/>
                <w:webHidden/>
              </w:rPr>
              <w:fldChar w:fldCharType="begin"/>
            </w:r>
            <w:r>
              <w:rPr>
                <w:noProof/>
                <w:webHidden/>
              </w:rPr>
              <w:instrText xml:space="preserve"> PAGEREF _Toc529257599 \h </w:instrText>
            </w:r>
            <w:r>
              <w:rPr>
                <w:noProof/>
                <w:webHidden/>
              </w:rPr>
            </w:r>
            <w:r>
              <w:rPr>
                <w:noProof/>
                <w:webHidden/>
              </w:rPr>
              <w:fldChar w:fldCharType="separate"/>
            </w:r>
            <w:r w:rsidR="002B093A">
              <w:rPr>
                <w:noProof/>
                <w:webHidden/>
              </w:rPr>
              <w:t>382</w:t>
            </w:r>
            <w:r>
              <w:rPr>
                <w:noProof/>
                <w:webHidden/>
              </w:rPr>
              <w:fldChar w:fldCharType="end"/>
            </w:r>
          </w:hyperlink>
        </w:p>
        <w:p w:rsidR="00B83085" w:rsidRDefault="00B83085">
          <w:pPr>
            <w:pStyle w:val="TOC3"/>
            <w:tabs>
              <w:tab w:val="right" w:leader="dot" w:pos="9350"/>
            </w:tabs>
            <w:rPr>
              <w:rFonts w:eastAsiaTheme="minorEastAsia"/>
              <w:noProof/>
            </w:rPr>
          </w:pPr>
          <w:hyperlink w:anchor="_Toc529257600" w:history="1">
            <w:r w:rsidRPr="004009F7">
              <w:rPr>
                <w:rStyle w:val="Hyperlink"/>
                <w:i/>
                <w:noProof/>
              </w:rPr>
              <w:t>Figure No. 36:</w:t>
            </w:r>
            <w:r w:rsidRPr="004009F7">
              <w:rPr>
                <w:rStyle w:val="Hyperlink"/>
                <w:noProof/>
              </w:rPr>
              <w:t xml:space="preserve">  The Histories of Christ and Antichrist</w:t>
            </w:r>
            <w:r>
              <w:rPr>
                <w:noProof/>
                <w:webHidden/>
              </w:rPr>
              <w:tab/>
            </w:r>
            <w:r>
              <w:rPr>
                <w:noProof/>
                <w:webHidden/>
              </w:rPr>
              <w:fldChar w:fldCharType="begin"/>
            </w:r>
            <w:r>
              <w:rPr>
                <w:noProof/>
                <w:webHidden/>
              </w:rPr>
              <w:instrText xml:space="preserve"> PAGEREF _Toc529257600 \h </w:instrText>
            </w:r>
            <w:r>
              <w:rPr>
                <w:noProof/>
                <w:webHidden/>
              </w:rPr>
            </w:r>
            <w:r>
              <w:rPr>
                <w:noProof/>
                <w:webHidden/>
              </w:rPr>
              <w:fldChar w:fldCharType="separate"/>
            </w:r>
            <w:r w:rsidR="002B093A">
              <w:rPr>
                <w:noProof/>
                <w:webHidden/>
              </w:rPr>
              <w:t>382</w:t>
            </w:r>
            <w:r>
              <w:rPr>
                <w:noProof/>
                <w:webHidden/>
              </w:rPr>
              <w:fldChar w:fldCharType="end"/>
            </w:r>
          </w:hyperlink>
        </w:p>
        <w:p w:rsidR="00B83085" w:rsidRDefault="00B83085">
          <w:pPr>
            <w:pStyle w:val="TOC3"/>
            <w:tabs>
              <w:tab w:val="right" w:leader="dot" w:pos="9350"/>
            </w:tabs>
            <w:rPr>
              <w:rFonts w:eastAsiaTheme="minorEastAsia"/>
              <w:noProof/>
            </w:rPr>
          </w:pPr>
          <w:hyperlink w:anchor="_Toc529257601" w:history="1">
            <w:r w:rsidRPr="004009F7">
              <w:rPr>
                <w:rStyle w:val="Hyperlink"/>
                <w:noProof/>
              </w:rPr>
              <w:t>Elijah</w:t>
            </w:r>
            <w:r>
              <w:rPr>
                <w:noProof/>
                <w:webHidden/>
              </w:rPr>
              <w:tab/>
            </w:r>
            <w:r>
              <w:rPr>
                <w:noProof/>
                <w:webHidden/>
              </w:rPr>
              <w:fldChar w:fldCharType="begin"/>
            </w:r>
            <w:r>
              <w:rPr>
                <w:noProof/>
                <w:webHidden/>
              </w:rPr>
              <w:instrText xml:space="preserve"> PAGEREF _Toc529257601 \h </w:instrText>
            </w:r>
            <w:r>
              <w:rPr>
                <w:noProof/>
                <w:webHidden/>
              </w:rPr>
            </w:r>
            <w:r>
              <w:rPr>
                <w:noProof/>
                <w:webHidden/>
              </w:rPr>
              <w:fldChar w:fldCharType="separate"/>
            </w:r>
            <w:r w:rsidR="002B093A">
              <w:rPr>
                <w:noProof/>
                <w:webHidden/>
              </w:rPr>
              <w:t>388</w:t>
            </w:r>
            <w:r>
              <w:rPr>
                <w:noProof/>
                <w:webHidden/>
              </w:rPr>
              <w:fldChar w:fldCharType="end"/>
            </w:r>
          </w:hyperlink>
        </w:p>
        <w:p w:rsidR="00B83085" w:rsidRDefault="00B83085">
          <w:pPr>
            <w:pStyle w:val="TOC3"/>
            <w:tabs>
              <w:tab w:val="right" w:leader="dot" w:pos="9350"/>
            </w:tabs>
            <w:rPr>
              <w:rFonts w:eastAsiaTheme="minorEastAsia"/>
              <w:noProof/>
            </w:rPr>
          </w:pPr>
          <w:hyperlink w:anchor="_Toc529257602" w:history="1">
            <w:r w:rsidRPr="004009F7">
              <w:rPr>
                <w:rStyle w:val="Hyperlink"/>
                <w:i/>
                <w:noProof/>
              </w:rPr>
              <w:t>Figure No. 37A:</w:t>
            </w:r>
            <w:r w:rsidRPr="004009F7">
              <w:rPr>
                <w:rStyle w:val="Hyperlink"/>
                <w:noProof/>
              </w:rPr>
              <w:t xml:space="preserve">  The Story of Elijah</w:t>
            </w:r>
            <w:r>
              <w:rPr>
                <w:noProof/>
                <w:webHidden/>
              </w:rPr>
              <w:tab/>
            </w:r>
            <w:r>
              <w:rPr>
                <w:noProof/>
                <w:webHidden/>
              </w:rPr>
              <w:fldChar w:fldCharType="begin"/>
            </w:r>
            <w:r>
              <w:rPr>
                <w:noProof/>
                <w:webHidden/>
              </w:rPr>
              <w:instrText xml:space="preserve"> PAGEREF _Toc529257602 \h </w:instrText>
            </w:r>
            <w:r>
              <w:rPr>
                <w:noProof/>
                <w:webHidden/>
              </w:rPr>
            </w:r>
            <w:r>
              <w:rPr>
                <w:noProof/>
                <w:webHidden/>
              </w:rPr>
              <w:fldChar w:fldCharType="separate"/>
            </w:r>
            <w:r w:rsidR="002B093A">
              <w:rPr>
                <w:noProof/>
                <w:webHidden/>
              </w:rPr>
              <w:t>388</w:t>
            </w:r>
            <w:r>
              <w:rPr>
                <w:noProof/>
                <w:webHidden/>
              </w:rPr>
              <w:fldChar w:fldCharType="end"/>
            </w:r>
          </w:hyperlink>
        </w:p>
        <w:p w:rsidR="00B83085" w:rsidRDefault="00B83085">
          <w:pPr>
            <w:pStyle w:val="TOC3"/>
            <w:tabs>
              <w:tab w:val="right" w:leader="dot" w:pos="9350"/>
            </w:tabs>
            <w:rPr>
              <w:rFonts w:eastAsiaTheme="minorEastAsia"/>
              <w:noProof/>
            </w:rPr>
          </w:pPr>
          <w:hyperlink w:anchor="_Toc529257603" w:history="1">
            <w:r w:rsidRPr="004009F7">
              <w:rPr>
                <w:rStyle w:val="Hyperlink"/>
                <w:noProof/>
              </w:rPr>
              <w:t>1 Kings 17:1-9 (Zarephath:  refinement) Daniel 11:35</w:t>
            </w:r>
            <w:r>
              <w:rPr>
                <w:noProof/>
                <w:webHidden/>
              </w:rPr>
              <w:tab/>
            </w:r>
            <w:r>
              <w:rPr>
                <w:noProof/>
                <w:webHidden/>
              </w:rPr>
              <w:fldChar w:fldCharType="begin"/>
            </w:r>
            <w:r>
              <w:rPr>
                <w:noProof/>
                <w:webHidden/>
              </w:rPr>
              <w:instrText xml:space="preserve"> PAGEREF _Toc529257603 \h </w:instrText>
            </w:r>
            <w:r>
              <w:rPr>
                <w:noProof/>
                <w:webHidden/>
              </w:rPr>
            </w:r>
            <w:r>
              <w:rPr>
                <w:noProof/>
                <w:webHidden/>
              </w:rPr>
              <w:fldChar w:fldCharType="separate"/>
            </w:r>
            <w:r w:rsidR="002B093A">
              <w:rPr>
                <w:noProof/>
                <w:webHidden/>
              </w:rPr>
              <w:t>388</w:t>
            </w:r>
            <w:r>
              <w:rPr>
                <w:noProof/>
                <w:webHidden/>
              </w:rPr>
              <w:fldChar w:fldCharType="end"/>
            </w:r>
          </w:hyperlink>
        </w:p>
        <w:p w:rsidR="00B83085" w:rsidRDefault="00B83085">
          <w:pPr>
            <w:pStyle w:val="TOC3"/>
            <w:tabs>
              <w:tab w:val="right" w:leader="dot" w:pos="9350"/>
            </w:tabs>
            <w:rPr>
              <w:rFonts w:eastAsiaTheme="minorEastAsia"/>
              <w:noProof/>
            </w:rPr>
          </w:pPr>
          <w:hyperlink w:anchor="_Toc529257604" w:history="1">
            <w:r w:rsidRPr="004009F7">
              <w:rPr>
                <w:rStyle w:val="Hyperlink"/>
                <w:noProof/>
              </w:rPr>
              <w:t>1 Kings 17:13-15 (many days)</w:t>
            </w:r>
            <w:r>
              <w:rPr>
                <w:noProof/>
                <w:webHidden/>
              </w:rPr>
              <w:tab/>
            </w:r>
            <w:r>
              <w:rPr>
                <w:noProof/>
                <w:webHidden/>
              </w:rPr>
              <w:fldChar w:fldCharType="begin"/>
            </w:r>
            <w:r>
              <w:rPr>
                <w:noProof/>
                <w:webHidden/>
              </w:rPr>
              <w:instrText xml:space="preserve"> PAGEREF _Toc529257604 \h </w:instrText>
            </w:r>
            <w:r>
              <w:rPr>
                <w:noProof/>
                <w:webHidden/>
              </w:rPr>
            </w:r>
            <w:r>
              <w:rPr>
                <w:noProof/>
                <w:webHidden/>
              </w:rPr>
              <w:fldChar w:fldCharType="separate"/>
            </w:r>
            <w:r w:rsidR="002B093A">
              <w:rPr>
                <w:noProof/>
                <w:webHidden/>
              </w:rPr>
              <w:t>389</w:t>
            </w:r>
            <w:r>
              <w:rPr>
                <w:noProof/>
                <w:webHidden/>
              </w:rPr>
              <w:fldChar w:fldCharType="end"/>
            </w:r>
          </w:hyperlink>
        </w:p>
        <w:p w:rsidR="00B83085" w:rsidRDefault="00B83085">
          <w:pPr>
            <w:pStyle w:val="TOC3"/>
            <w:tabs>
              <w:tab w:val="right" w:leader="dot" w:pos="9350"/>
            </w:tabs>
            <w:rPr>
              <w:rFonts w:eastAsiaTheme="minorEastAsia"/>
              <w:noProof/>
            </w:rPr>
          </w:pPr>
          <w:hyperlink w:anchor="_Toc529257605" w:history="1">
            <w:r w:rsidRPr="004009F7">
              <w:rPr>
                <w:rStyle w:val="Hyperlink"/>
                <w:noProof/>
              </w:rPr>
              <w:t>1 Kings 17:17 (thy son:  offspring); Revelation 3:1-6</w:t>
            </w:r>
            <w:r>
              <w:rPr>
                <w:noProof/>
                <w:webHidden/>
              </w:rPr>
              <w:tab/>
            </w:r>
            <w:r>
              <w:rPr>
                <w:noProof/>
                <w:webHidden/>
              </w:rPr>
              <w:fldChar w:fldCharType="begin"/>
            </w:r>
            <w:r>
              <w:rPr>
                <w:noProof/>
                <w:webHidden/>
              </w:rPr>
              <w:instrText xml:space="preserve"> PAGEREF _Toc529257605 \h </w:instrText>
            </w:r>
            <w:r>
              <w:rPr>
                <w:noProof/>
                <w:webHidden/>
              </w:rPr>
            </w:r>
            <w:r>
              <w:rPr>
                <w:noProof/>
                <w:webHidden/>
              </w:rPr>
              <w:fldChar w:fldCharType="separate"/>
            </w:r>
            <w:r w:rsidR="002B093A">
              <w:rPr>
                <w:noProof/>
                <w:webHidden/>
              </w:rPr>
              <w:t>390</w:t>
            </w:r>
            <w:r>
              <w:rPr>
                <w:noProof/>
                <w:webHidden/>
              </w:rPr>
              <w:fldChar w:fldCharType="end"/>
            </w:r>
          </w:hyperlink>
        </w:p>
        <w:p w:rsidR="00B83085" w:rsidRDefault="00B83085">
          <w:pPr>
            <w:pStyle w:val="TOC3"/>
            <w:tabs>
              <w:tab w:val="right" w:leader="dot" w:pos="9350"/>
            </w:tabs>
            <w:rPr>
              <w:rFonts w:eastAsiaTheme="minorEastAsia"/>
              <w:noProof/>
            </w:rPr>
          </w:pPr>
          <w:hyperlink w:anchor="_Toc529257606" w:history="1">
            <w:r w:rsidRPr="004009F7">
              <w:rPr>
                <w:rStyle w:val="Hyperlink"/>
                <w:noProof/>
              </w:rPr>
              <w:t>1 Kings 18:1 (many days) Daniel 11:33; Matthew 24:29</w:t>
            </w:r>
            <w:r>
              <w:rPr>
                <w:noProof/>
                <w:webHidden/>
              </w:rPr>
              <w:tab/>
            </w:r>
            <w:r>
              <w:rPr>
                <w:noProof/>
                <w:webHidden/>
              </w:rPr>
              <w:fldChar w:fldCharType="begin"/>
            </w:r>
            <w:r>
              <w:rPr>
                <w:noProof/>
                <w:webHidden/>
              </w:rPr>
              <w:instrText xml:space="preserve"> PAGEREF _Toc529257606 \h </w:instrText>
            </w:r>
            <w:r>
              <w:rPr>
                <w:noProof/>
                <w:webHidden/>
              </w:rPr>
            </w:r>
            <w:r>
              <w:rPr>
                <w:noProof/>
                <w:webHidden/>
              </w:rPr>
              <w:fldChar w:fldCharType="separate"/>
            </w:r>
            <w:r w:rsidR="002B093A">
              <w:rPr>
                <w:noProof/>
                <w:webHidden/>
              </w:rPr>
              <w:t>391</w:t>
            </w:r>
            <w:r>
              <w:rPr>
                <w:noProof/>
                <w:webHidden/>
              </w:rPr>
              <w:fldChar w:fldCharType="end"/>
            </w:r>
          </w:hyperlink>
        </w:p>
        <w:p w:rsidR="00B83085" w:rsidRDefault="00B83085">
          <w:pPr>
            <w:pStyle w:val="TOC3"/>
            <w:tabs>
              <w:tab w:val="right" w:leader="dot" w:pos="9350"/>
            </w:tabs>
            <w:rPr>
              <w:rFonts w:eastAsiaTheme="minorEastAsia"/>
              <w:noProof/>
            </w:rPr>
          </w:pPr>
          <w:hyperlink w:anchor="_Toc529257607" w:history="1">
            <w:r w:rsidRPr="004009F7">
              <w:rPr>
                <w:rStyle w:val="Hyperlink"/>
                <w:noProof/>
              </w:rPr>
              <w:t>1 Kings 18:4 (Jezebel:  Thyatira)</w:t>
            </w:r>
            <w:r>
              <w:rPr>
                <w:noProof/>
                <w:webHidden/>
              </w:rPr>
              <w:tab/>
            </w:r>
            <w:r>
              <w:rPr>
                <w:noProof/>
                <w:webHidden/>
              </w:rPr>
              <w:fldChar w:fldCharType="begin"/>
            </w:r>
            <w:r>
              <w:rPr>
                <w:noProof/>
                <w:webHidden/>
              </w:rPr>
              <w:instrText xml:space="preserve"> PAGEREF _Toc529257607 \h </w:instrText>
            </w:r>
            <w:r>
              <w:rPr>
                <w:noProof/>
                <w:webHidden/>
              </w:rPr>
            </w:r>
            <w:r>
              <w:rPr>
                <w:noProof/>
                <w:webHidden/>
              </w:rPr>
              <w:fldChar w:fldCharType="separate"/>
            </w:r>
            <w:r w:rsidR="002B093A">
              <w:rPr>
                <w:noProof/>
                <w:webHidden/>
              </w:rPr>
              <w:t>391</w:t>
            </w:r>
            <w:r>
              <w:rPr>
                <w:noProof/>
                <w:webHidden/>
              </w:rPr>
              <w:fldChar w:fldCharType="end"/>
            </w:r>
          </w:hyperlink>
        </w:p>
        <w:p w:rsidR="00B83085" w:rsidRDefault="00B83085">
          <w:pPr>
            <w:pStyle w:val="TOC3"/>
            <w:tabs>
              <w:tab w:val="right" w:leader="dot" w:pos="9350"/>
            </w:tabs>
            <w:rPr>
              <w:rFonts w:eastAsiaTheme="minorEastAsia"/>
              <w:noProof/>
            </w:rPr>
          </w:pPr>
          <w:hyperlink w:anchor="_Toc529257608" w:history="1">
            <w:r w:rsidRPr="004009F7">
              <w:rPr>
                <w:rStyle w:val="Hyperlink"/>
                <w:noProof/>
              </w:rPr>
              <w:t>1 Kings 18:3-15 the everlasting gospel</w:t>
            </w:r>
            <w:r>
              <w:rPr>
                <w:noProof/>
                <w:webHidden/>
              </w:rPr>
              <w:tab/>
            </w:r>
            <w:r>
              <w:rPr>
                <w:noProof/>
                <w:webHidden/>
              </w:rPr>
              <w:fldChar w:fldCharType="begin"/>
            </w:r>
            <w:r>
              <w:rPr>
                <w:noProof/>
                <w:webHidden/>
              </w:rPr>
              <w:instrText xml:space="preserve"> PAGEREF _Toc529257608 \h </w:instrText>
            </w:r>
            <w:r>
              <w:rPr>
                <w:noProof/>
                <w:webHidden/>
              </w:rPr>
            </w:r>
            <w:r>
              <w:rPr>
                <w:noProof/>
                <w:webHidden/>
              </w:rPr>
              <w:fldChar w:fldCharType="separate"/>
            </w:r>
            <w:r w:rsidR="002B093A">
              <w:rPr>
                <w:noProof/>
                <w:webHidden/>
              </w:rPr>
              <w:t>392</w:t>
            </w:r>
            <w:r>
              <w:rPr>
                <w:noProof/>
                <w:webHidden/>
              </w:rPr>
              <w:fldChar w:fldCharType="end"/>
            </w:r>
          </w:hyperlink>
        </w:p>
        <w:p w:rsidR="00B83085" w:rsidRDefault="00B83085">
          <w:pPr>
            <w:pStyle w:val="TOC3"/>
            <w:tabs>
              <w:tab w:val="right" w:leader="dot" w:pos="9350"/>
            </w:tabs>
            <w:rPr>
              <w:rFonts w:eastAsiaTheme="minorEastAsia"/>
              <w:noProof/>
            </w:rPr>
          </w:pPr>
          <w:hyperlink w:anchor="_Toc529257609" w:history="1">
            <w:r w:rsidRPr="004009F7">
              <w:rPr>
                <w:rStyle w:val="Hyperlink"/>
                <w:noProof/>
              </w:rPr>
              <w:t>1 Kings 18:15 (before whom I stand)</w:t>
            </w:r>
            <w:r>
              <w:rPr>
                <w:noProof/>
                <w:webHidden/>
              </w:rPr>
              <w:tab/>
            </w:r>
            <w:r>
              <w:rPr>
                <w:noProof/>
                <w:webHidden/>
              </w:rPr>
              <w:fldChar w:fldCharType="begin"/>
            </w:r>
            <w:r>
              <w:rPr>
                <w:noProof/>
                <w:webHidden/>
              </w:rPr>
              <w:instrText xml:space="preserve"> PAGEREF _Toc529257609 \h </w:instrText>
            </w:r>
            <w:r>
              <w:rPr>
                <w:noProof/>
                <w:webHidden/>
              </w:rPr>
            </w:r>
            <w:r>
              <w:rPr>
                <w:noProof/>
                <w:webHidden/>
              </w:rPr>
              <w:fldChar w:fldCharType="separate"/>
            </w:r>
            <w:r w:rsidR="002B093A">
              <w:rPr>
                <w:noProof/>
                <w:webHidden/>
              </w:rPr>
              <w:t>393</w:t>
            </w:r>
            <w:r>
              <w:rPr>
                <w:noProof/>
                <w:webHidden/>
              </w:rPr>
              <w:fldChar w:fldCharType="end"/>
            </w:r>
          </w:hyperlink>
        </w:p>
        <w:p w:rsidR="00B83085" w:rsidRDefault="00B83085">
          <w:pPr>
            <w:pStyle w:val="TOC3"/>
            <w:tabs>
              <w:tab w:val="right" w:leader="dot" w:pos="9350"/>
            </w:tabs>
            <w:rPr>
              <w:rFonts w:eastAsiaTheme="minorEastAsia"/>
              <w:noProof/>
            </w:rPr>
          </w:pPr>
          <w:hyperlink w:anchor="_Toc529257610" w:history="1">
            <w:r w:rsidRPr="004009F7">
              <w:rPr>
                <w:rStyle w:val="Hyperlink"/>
                <w:noProof/>
              </w:rPr>
              <w:t>1 Kings 18:21-22 (the prophetic test)</w:t>
            </w:r>
            <w:r>
              <w:rPr>
                <w:noProof/>
                <w:webHidden/>
              </w:rPr>
              <w:tab/>
            </w:r>
            <w:r>
              <w:rPr>
                <w:noProof/>
                <w:webHidden/>
              </w:rPr>
              <w:fldChar w:fldCharType="begin"/>
            </w:r>
            <w:r>
              <w:rPr>
                <w:noProof/>
                <w:webHidden/>
              </w:rPr>
              <w:instrText xml:space="preserve"> PAGEREF _Toc529257610 \h </w:instrText>
            </w:r>
            <w:r>
              <w:rPr>
                <w:noProof/>
                <w:webHidden/>
              </w:rPr>
            </w:r>
            <w:r>
              <w:rPr>
                <w:noProof/>
                <w:webHidden/>
              </w:rPr>
              <w:fldChar w:fldCharType="separate"/>
            </w:r>
            <w:r w:rsidR="002B093A">
              <w:rPr>
                <w:noProof/>
                <w:webHidden/>
              </w:rPr>
              <w:t>393</w:t>
            </w:r>
            <w:r>
              <w:rPr>
                <w:noProof/>
                <w:webHidden/>
              </w:rPr>
              <w:fldChar w:fldCharType="end"/>
            </w:r>
          </w:hyperlink>
        </w:p>
        <w:p w:rsidR="00B83085" w:rsidRDefault="00B83085">
          <w:pPr>
            <w:pStyle w:val="TOC3"/>
            <w:tabs>
              <w:tab w:val="right" w:leader="dot" w:pos="9350"/>
            </w:tabs>
            <w:rPr>
              <w:rFonts w:eastAsiaTheme="minorEastAsia"/>
              <w:noProof/>
            </w:rPr>
          </w:pPr>
          <w:hyperlink w:anchor="_Toc529257611" w:history="1">
            <w:r w:rsidRPr="004009F7">
              <w:rPr>
                <w:rStyle w:val="Hyperlink"/>
                <w:noProof/>
              </w:rPr>
              <w:t>1 Kings 18:23-29 (Protestants judged first)</w:t>
            </w:r>
            <w:r>
              <w:rPr>
                <w:noProof/>
                <w:webHidden/>
              </w:rPr>
              <w:tab/>
            </w:r>
            <w:r>
              <w:rPr>
                <w:noProof/>
                <w:webHidden/>
              </w:rPr>
              <w:fldChar w:fldCharType="begin"/>
            </w:r>
            <w:r>
              <w:rPr>
                <w:noProof/>
                <w:webHidden/>
              </w:rPr>
              <w:instrText xml:space="preserve"> PAGEREF _Toc529257611 \h </w:instrText>
            </w:r>
            <w:r>
              <w:rPr>
                <w:noProof/>
                <w:webHidden/>
              </w:rPr>
            </w:r>
            <w:r>
              <w:rPr>
                <w:noProof/>
                <w:webHidden/>
              </w:rPr>
              <w:fldChar w:fldCharType="separate"/>
            </w:r>
            <w:r w:rsidR="002B093A">
              <w:rPr>
                <w:noProof/>
                <w:webHidden/>
              </w:rPr>
              <w:t>394</w:t>
            </w:r>
            <w:r>
              <w:rPr>
                <w:noProof/>
                <w:webHidden/>
              </w:rPr>
              <w:fldChar w:fldCharType="end"/>
            </w:r>
          </w:hyperlink>
        </w:p>
        <w:p w:rsidR="00B83085" w:rsidRDefault="00B83085">
          <w:pPr>
            <w:pStyle w:val="TOC3"/>
            <w:tabs>
              <w:tab w:val="right" w:leader="dot" w:pos="9350"/>
            </w:tabs>
            <w:rPr>
              <w:rFonts w:eastAsiaTheme="minorEastAsia"/>
              <w:noProof/>
            </w:rPr>
          </w:pPr>
          <w:hyperlink w:anchor="_Toc529257612" w:history="1">
            <w:r w:rsidRPr="004009F7">
              <w:rPr>
                <w:rStyle w:val="Hyperlink"/>
                <w:i/>
                <w:noProof/>
              </w:rPr>
              <w:t>Figure No. 37B:</w:t>
            </w:r>
            <w:r w:rsidRPr="004009F7">
              <w:rPr>
                <w:rStyle w:val="Hyperlink"/>
                <w:noProof/>
              </w:rPr>
              <w:t xml:space="preserve">  The Stories of Elijah and of the Millerites (Parallel Histories)</w:t>
            </w:r>
            <w:r>
              <w:rPr>
                <w:noProof/>
                <w:webHidden/>
              </w:rPr>
              <w:tab/>
            </w:r>
            <w:r>
              <w:rPr>
                <w:noProof/>
                <w:webHidden/>
              </w:rPr>
              <w:fldChar w:fldCharType="begin"/>
            </w:r>
            <w:r>
              <w:rPr>
                <w:noProof/>
                <w:webHidden/>
              </w:rPr>
              <w:instrText xml:space="preserve"> PAGEREF _Toc529257612 \h </w:instrText>
            </w:r>
            <w:r>
              <w:rPr>
                <w:noProof/>
                <w:webHidden/>
              </w:rPr>
            </w:r>
            <w:r>
              <w:rPr>
                <w:noProof/>
                <w:webHidden/>
              </w:rPr>
              <w:fldChar w:fldCharType="separate"/>
            </w:r>
            <w:r w:rsidR="002B093A">
              <w:rPr>
                <w:noProof/>
                <w:webHidden/>
              </w:rPr>
              <w:t>395</w:t>
            </w:r>
            <w:r>
              <w:rPr>
                <w:noProof/>
                <w:webHidden/>
              </w:rPr>
              <w:fldChar w:fldCharType="end"/>
            </w:r>
          </w:hyperlink>
        </w:p>
        <w:p w:rsidR="00B83085" w:rsidRDefault="00B83085">
          <w:pPr>
            <w:pStyle w:val="TOC3"/>
            <w:tabs>
              <w:tab w:val="right" w:leader="dot" w:pos="9350"/>
            </w:tabs>
            <w:rPr>
              <w:rFonts w:eastAsiaTheme="minorEastAsia"/>
              <w:noProof/>
            </w:rPr>
          </w:pPr>
          <w:hyperlink w:anchor="_Toc529257613" w:history="1">
            <w:r w:rsidRPr="004009F7">
              <w:rPr>
                <w:rStyle w:val="Hyperlink"/>
                <w:noProof/>
              </w:rPr>
              <w:t>1 Kings 18:30-35 (water measured)</w:t>
            </w:r>
            <w:r>
              <w:rPr>
                <w:noProof/>
                <w:webHidden/>
              </w:rPr>
              <w:tab/>
            </w:r>
            <w:r>
              <w:rPr>
                <w:noProof/>
                <w:webHidden/>
              </w:rPr>
              <w:fldChar w:fldCharType="begin"/>
            </w:r>
            <w:r>
              <w:rPr>
                <w:noProof/>
                <w:webHidden/>
              </w:rPr>
              <w:instrText xml:space="preserve"> PAGEREF _Toc529257613 \h </w:instrText>
            </w:r>
            <w:r>
              <w:rPr>
                <w:noProof/>
                <w:webHidden/>
              </w:rPr>
            </w:r>
            <w:r>
              <w:rPr>
                <w:noProof/>
                <w:webHidden/>
              </w:rPr>
              <w:fldChar w:fldCharType="separate"/>
            </w:r>
            <w:r w:rsidR="002B093A">
              <w:rPr>
                <w:noProof/>
                <w:webHidden/>
              </w:rPr>
              <w:t>396</w:t>
            </w:r>
            <w:r>
              <w:rPr>
                <w:noProof/>
                <w:webHidden/>
              </w:rPr>
              <w:fldChar w:fldCharType="end"/>
            </w:r>
          </w:hyperlink>
        </w:p>
        <w:p w:rsidR="00B83085" w:rsidRDefault="00B83085">
          <w:pPr>
            <w:pStyle w:val="TOC3"/>
            <w:tabs>
              <w:tab w:val="right" w:leader="dot" w:pos="9350"/>
            </w:tabs>
            <w:rPr>
              <w:rFonts w:eastAsiaTheme="minorEastAsia"/>
              <w:noProof/>
            </w:rPr>
          </w:pPr>
          <w:hyperlink w:anchor="_Toc529257614" w:history="1">
            <w:r w:rsidRPr="004009F7">
              <w:rPr>
                <w:rStyle w:val="Hyperlink"/>
                <w:noProof/>
              </w:rPr>
              <w:t>1 Kings 18:36-39 (midnight cry)</w:t>
            </w:r>
            <w:r>
              <w:rPr>
                <w:noProof/>
                <w:webHidden/>
              </w:rPr>
              <w:tab/>
            </w:r>
            <w:r>
              <w:rPr>
                <w:noProof/>
                <w:webHidden/>
              </w:rPr>
              <w:fldChar w:fldCharType="begin"/>
            </w:r>
            <w:r>
              <w:rPr>
                <w:noProof/>
                <w:webHidden/>
              </w:rPr>
              <w:instrText xml:space="preserve"> PAGEREF _Toc529257614 \h </w:instrText>
            </w:r>
            <w:r>
              <w:rPr>
                <w:noProof/>
                <w:webHidden/>
              </w:rPr>
            </w:r>
            <w:r>
              <w:rPr>
                <w:noProof/>
                <w:webHidden/>
              </w:rPr>
              <w:fldChar w:fldCharType="separate"/>
            </w:r>
            <w:r w:rsidR="002B093A">
              <w:rPr>
                <w:noProof/>
                <w:webHidden/>
              </w:rPr>
              <w:t>398</w:t>
            </w:r>
            <w:r>
              <w:rPr>
                <w:noProof/>
                <w:webHidden/>
              </w:rPr>
              <w:fldChar w:fldCharType="end"/>
            </w:r>
          </w:hyperlink>
        </w:p>
        <w:p w:rsidR="00B83085" w:rsidRDefault="00B83085">
          <w:pPr>
            <w:pStyle w:val="TOC3"/>
            <w:tabs>
              <w:tab w:val="right" w:leader="dot" w:pos="9350"/>
            </w:tabs>
            <w:rPr>
              <w:rFonts w:eastAsiaTheme="minorEastAsia"/>
              <w:noProof/>
            </w:rPr>
          </w:pPr>
          <w:hyperlink w:anchor="_Toc529257615" w:history="1">
            <w:r w:rsidRPr="004009F7">
              <w:rPr>
                <w:rStyle w:val="Hyperlink"/>
                <w:noProof/>
              </w:rPr>
              <w:t>1 Kings 18:40 (judgment)</w:t>
            </w:r>
            <w:r>
              <w:rPr>
                <w:noProof/>
                <w:webHidden/>
              </w:rPr>
              <w:tab/>
            </w:r>
            <w:r>
              <w:rPr>
                <w:noProof/>
                <w:webHidden/>
              </w:rPr>
              <w:fldChar w:fldCharType="begin"/>
            </w:r>
            <w:r>
              <w:rPr>
                <w:noProof/>
                <w:webHidden/>
              </w:rPr>
              <w:instrText xml:space="preserve"> PAGEREF _Toc529257615 \h </w:instrText>
            </w:r>
            <w:r>
              <w:rPr>
                <w:noProof/>
                <w:webHidden/>
              </w:rPr>
            </w:r>
            <w:r>
              <w:rPr>
                <w:noProof/>
                <w:webHidden/>
              </w:rPr>
              <w:fldChar w:fldCharType="separate"/>
            </w:r>
            <w:r w:rsidR="002B093A">
              <w:rPr>
                <w:noProof/>
                <w:webHidden/>
              </w:rPr>
              <w:t>398</w:t>
            </w:r>
            <w:r>
              <w:rPr>
                <w:noProof/>
                <w:webHidden/>
              </w:rPr>
              <w:fldChar w:fldCharType="end"/>
            </w:r>
          </w:hyperlink>
        </w:p>
        <w:p w:rsidR="00B83085" w:rsidRDefault="00B83085">
          <w:pPr>
            <w:pStyle w:val="TOC3"/>
            <w:tabs>
              <w:tab w:val="right" w:leader="dot" w:pos="9350"/>
            </w:tabs>
            <w:rPr>
              <w:rFonts w:eastAsiaTheme="minorEastAsia"/>
              <w:noProof/>
            </w:rPr>
          </w:pPr>
          <w:hyperlink w:anchor="_Toc529257616" w:history="1">
            <w:r w:rsidRPr="004009F7">
              <w:rPr>
                <w:rStyle w:val="Hyperlink"/>
                <w:noProof/>
              </w:rPr>
              <w:t>1 Kings 17:21, 18:34 (three angels’ messages)</w:t>
            </w:r>
            <w:r>
              <w:rPr>
                <w:noProof/>
                <w:webHidden/>
              </w:rPr>
              <w:tab/>
            </w:r>
            <w:r>
              <w:rPr>
                <w:noProof/>
                <w:webHidden/>
              </w:rPr>
              <w:fldChar w:fldCharType="begin"/>
            </w:r>
            <w:r>
              <w:rPr>
                <w:noProof/>
                <w:webHidden/>
              </w:rPr>
              <w:instrText xml:space="preserve"> PAGEREF _Toc529257616 \h </w:instrText>
            </w:r>
            <w:r>
              <w:rPr>
                <w:noProof/>
                <w:webHidden/>
              </w:rPr>
            </w:r>
            <w:r>
              <w:rPr>
                <w:noProof/>
                <w:webHidden/>
              </w:rPr>
              <w:fldChar w:fldCharType="separate"/>
            </w:r>
            <w:r w:rsidR="002B093A">
              <w:rPr>
                <w:noProof/>
                <w:webHidden/>
              </w:rPr>
              <w:t>398</w:t>
            </w:r>
            <w:r>
              <w:rPr>
                <w:noProof/>
                <w:webHidden/>
              </w:rPr>
              <w:fldChar w:fldCharType="end"/>
            </w:r>
          </w:hyperlink>
        </w:p>
        <w:p w:rsidR="00B83085" w:rsidRDefault="00B83085">
          <w:pPr>
            <w:pStyle w:val="TOC3"/>
            <w:tabs>
              <w:tab w:val="right" w:leader="dot" w:pos="9350"/>
            </w:tabs>
            <w:rPr>
              <w:rFonts w:eastAsiaTheme="minorEastAsia"/>
              <w:noProof/>
            </w:rPr>
          </w:pPr>
          <w:hyperlink w:anchor="_Toc529257617" w:history="1">
            <w:r w:rsidRPr="004009F7">
              <w:rPr>
                <w:rStyle w:val="Hyperlink"/>
                <w:noProof/>
              </w:rPr>
              <w:t>Two Horns, Revelation 13:11</w:t>
            </w:r>
            <w:r>
              <w:rPr>
                <w:noProof/>
                <w:webHidden/>
              </w:rPr>
              <w:tab/>
            </w:r>
            <w:r>
              <w:rPr>
                <w:noProof/>
                <w:webHidden/>
              </w:rPr>
              <w:fldChar w:fldCharType="begin"/>
            </w:r>
            <w:r>
              <w:rPr>
                <w:noProof/>
                <w:webHidden/>
              </w:rPr>
              <w:instrText xml:space="preserve"> PAGEREF _Toc529257617 \h </w:instrText>
            </w:r>
            <w:r>
              <w:rPr>
                <w:noProof/>
                <w:webHidden/>
              </w:rPr>
            </w:r>
            <w:r>
              <w:rPr>
                <w:noProof/>
                <w:webHidden/>
              </w:rPr>
              <w:fldChar w:fldCharType="separate"/>
            </w:r>
            <w:r w:rsidR="002B093A">
              <w:rPr>
                <w:noProof/>
                <w:webHidden/>
              </w:rPr>
              <w:t>402</w:t>
            </w:r>
            <w:r>
              <w:rPr>
                <w:noProof/>
                <w:webHidden/>
              </w:rPr>
              <w:fldChar w:fldCharType="end"/>
            </w:r>
          </w:hyperlink>
        </w:p>
        <w:p w:rsidR="00B83085" w:rsidRDefault="00B83085">
          <w:pPr>
            <w:pStyle w:val="TOC3"/>
            <w:tabs>
              <w:tab w:val="right" w:leader="dot" w:pos="9350"/>
            </w:tabs>
            <w:rPr>
              <w:rFonts w:eastAsiaTheme="minorEastAsia"/>
              <w:noProof/>
            </w:rPr>
          </w:pPr>
          <w:hyperlink w:anchor="_Toc529257618" w:history="1">
            <w:r w:rsidRPr="004009F7">
              <w:rPr>
                <w:rStyle w:val="Hyperlink"/>
                <w:noProof/>
              </w:rPr>
              <w:t>1 Kings 13:1</w:t>
            </w:r>
            <w:r>
              <w:rPr>
                <w:noProof/>
                <w:webHidden/>
              </w:rPr>
              <w:tab/>
            </w:r>
            <w:r>
              <w:rPr>
                <w:noProof/>
                <w:webHidden/>
              </w:rPr>
              <w:fldChar w:fldCharType="begin"/>
            </w:r>
            <w:r>
              <w:rPr>
                <w:noProof/>
                <w:webHidden/>
              </w:rPr>
              <w:instrText xml:space="preserve"> PAGEREF _Toc529257618 \h </w:instrText>
            </w:r>
            <w:r>
              <w:rPr>
                <w:noProof/>
                <w:webHidden/>
              </w:rPr>
            </w:r>
            <w:r>
              <w:rPr>
                <w:noProof/>
                <w:webHidden/>
              </w:rPr>
              <w:fldChar w:fldCharType="separate"/>
            </w:r>
            <w:r w:rsidR="002B093A">
              <w:rPr>
                <w:noProof/>
                <w:webHidden/>
              </w:rPr>
              <w:t>402</w:t>
            </w:r>
            <w:r>
              <w:rPr>
                <w:noProof/>
                <w:webHidden/>
              </w:rPr>
              <w:fldChar w:fldCharType="end"/>
            </w:r>
          </w:hyperlink>
        </w:p>
        <w:p w:rsidR="00B83085" w:rsidRDefault="00B83085">
          <w:pPr>
            <w:pStyle w:val="TOC3"/>
            <w:tabs>
              <w:tab w:val="right" w:leader="dot" w:pos="9350"/>
            </w:tabs>
            <w:rPr>
              <w:rFonts w:eastAsiaTheme="minorEastAsia"/>
              <w:noProof/>
            </w:rPr>
          </w:pPr>
          <w:hyperlink w:anchor="_Toc529257619" w:history="1">
            <w:r w:rsidRPr="004009F7">
              <w:rPr>
                <w:rStyle w:val="Hyperlink"/>
                <w:noProof/>
              </w:rPr>
              <w:t>1 Kings 12:28</w:t>
            </w:r>
            <w:r>
              <w:rPr>
                <w:noProof/>
                <w:webHidden/>
              </w:rPr>
              <w:tab/>
            </w:r>
            <w:r>
              <w:rPr>
                <w:noProof/>
                <w:webHidden/>
              </w:rPr>
              <w:fldChar w:fldCharType="begin"/>
            </w:r>
            <w:r>
              <w:rPr>
                <w:noProof/>
                <w:webHidden/>
              </w:rPr>
              <w:instrText xml:space="preserve"> PAGEREF _Toc529257619 \h </w:instrText>
            </w:r>
            <w:r>
              <w:rPr>
                <w:noProof/>
                <w:webHidden/>
              </w:rPr>
            </w:r>
            <w:r>
              <w:rPr>
                <w:noProof/>
                <w:webHidden/>
              </w:rPr>
              <w:fldChar w:fldCharType="separate"/>
            </w:r>
            <w:r w:rsidR="002B093A">
              <w:rPr>
                <w:noProof/>
                <w:webHidden/>
              </w:rPr>
              <w:t>402</w:t>
            </w:r>
            <w:r>
              <w:rPr>
                <w:noProof/>
                <w:webHidden/>
              </w:rPr>
              <w:fldChar w:fldCharType="end"/>
            </w:r>
          </w:hyperlink>
        </w:p>
        <w:p w:rsidR="00B83085" w:rsidRDefault="00B83085">
          <w:pPr>
            <w:pStyle w:val="TOC3"/>
            <w:tabs>
              <w:tab w:val="right" w:leader="dot" w:pos="9350"/>
            </w:tabs>
            <w:rPr>
              <w:rFonts w:eastAsiaTheme="minorEastAsia"/>
              <w:noProof/>
            </w:rPr>
          </w:pPr>
          <w:hyperlink w:anchor="_Toc529257620" w:history="1">
            <w:r w:rsidRPr="004009F7">
              <w:rPr>
                <w:rStyle w:val="Hyperlink"/>
                <w:noProof/>
              </w:rPr>
              <w:t>Exodus 32:4-8</w:t>
            </w:r>
            <w:r>
              <w:rPr>
                <w:noProof/>
                <w:webHidden/>
              </w:rPr>
              <w:tab/>
            </w:r>
            <w:r>
              <w:rPr>
                <w:noProof/>
                <w:webHidden/>
              </w:rPr>
              <w:fldChar w:fldCharType="begin"/>
            </w:r>
            <w:r>
              <w:rPr>
                <w:noProof/>
                <w:webHidden/>
              </w:rPr>
              <w:instrText xml:space="preserve"> PAGEREF _Toc529257620 \h </w:instrText>
            </w:r>
            <w:r>
              <w:rPr>
                <w:noProof/>
                <w:webHidden/>
              </w:rPr>
            </w:r>
            <w:r>
              <w:rPr>
                <w:noProof/>
                <w:webHidden/>
              </w:rPr>
              <w:fldChar w:fldCharType="separate"/>
            </w:r>
            <w:r w:rsidR="002B093A">
              <w:rPr>
                <w:noProof/>
                <w:webHidden/>
              </w:rPr>
              <w:t>402</w:t>
            </w:r>
            <w:r>
              <w:rPr>
                <w:noProof/>
                <w:webHidden/>
              </w:rPr>
              <w:fldChar w:fldCharType="end"/>
            </w:r>
          </w:hyperlink>
        </w:p>
        <w:p w:rsidR="00B83085" w:rsidRDefault="00B83085">
          <w:pPr>
            <w:pStyle w:val="TOC3"/>
            <w:tabs>
              <w:tab w:val="right" w:leader="dot" w:pos="9350"/>
            </w:tabs>
            <w:rPr>
              <w:rFonts w:eastAsiaTheme="minorEastAsia"/>
              <w:noProof/>
            </w:rPr>
          </w:pPr>
          <w:hyperlink w:anchor="_Toc529257621" w:history="1">
            <w:r w:rsidRPr="004009F7">
              <w:rPr>
                <w:rStyle w:val="Hyperlink"/>
                <w:noProof/>
              </w:rPr>
              <w:t>1 Kings 13:2, 3-6, 7-9, 10, 11-13, 14-19, 20-24, 25-26, 27-32</w:t>
            </w:r>
            <w:r>
              <w:rPr>
                <w:noProof/>
                <w:webHidden/>
              </w:rPr>
              <w:tab/>
            </w:r>
            <w:r>
              <w:rPr>
                <w:noProof/>
                <w:webHidden/>
              </w:rPr>
              <w:fldChar w:fldCharType="begin"/>
            </w:r>
            <w:r>
              <w:rPr>
                <w:noProof/>
                <w:webHidden/>
              </w:rPr>
              <w:instrText xml:space="preserve"> PAGEREF _Toc529257621 \h </w:instrText>
            </w:r>
            <w:r>
              <w:rPr>
                <w:noProof/>
                <w:webHidden/>
              </w:rPr>
            </w:r>
            <w:r>
              <w:rPr>
                <w:noProof/>
                <w:webHidden/>
              </w:rPr>
              <w:fldChar w:fldCharType="separate"/>
            </w:r>
            <w:r w:rsidR="002B093A">
              <w:rPr>
                <w:noProof/>
                <w:webHidden/>
              </w:rPr>
              <w:t>403</w:t>
            </w:r>
            <w:r>
              <w:rPr>
                <w:noProof/>
                <w:webHidden/>
              </w:rPr>
              <w:fldChar w:fldCharType="end"/>
            </w:r>
          </w:hyperlink>
        </w:p>
        <w:p w:rsidR="00B83085" w:rsidRDefault="00B83085">
          <w:pPr>
            <w:pStyle w:val="TOC3"/>
            <w:tabs>
              <w:tab w:val="right" w:leader="dot" w:pos="9350"/>
            </w:tabs>
            <w:rPr>
              <w:rFonts w:eastAsiaTheme="minorEastAsia"/>
              <w:noProof/>
            </w:rPr>
          </w:pPr>
          <w:hyperlink w:anchor="_Toc529257622" w:history="1">
            <w:r w:rsidRPr="004009F7">
              <w:rPr>
                <w:rStyle w:val="Hyperlink"/>
                <w:noProof/>
              </w:rPr>
              <w:t>Zechariah 4; Haggai 2:21-23</w:t>
            </w:r>
            <w:r>
              <w:rPr>
                <w:noProof/>
                <w:webHidden/>
              </w:rPr>
              <w:tab/>
            </w:r>
            <w:r>
              <w:rPr>
                <w:noProof/>
                <w:webHidden/>
              </w:rPr>
              <w:fldChar w:fldCharType="begin"/>
            </w:r>
            <w:r>
              <w:rPr>
                <w:noProof/>
                <w:webHidden/>
              </w:rPr>
              <w:instrText xml:space="preserve"> PAGEREF _Toc529257622 \h </w:instrText>
            </w:r>
            <w:r>
              <w:rPr>
                <w:noProof/>
                <w:webHidden/>
              </w:rPr>
            </w:r>
            <w:r>
              <w:rPr>
                <w:noProof/>
                <w:webHidden/>
              </w:rPr>
              <w:fldChar w:fldCharType="separate"/>
            </w:r>
            <w:r w:rsidR="002B093A">
              <w:rPr>
                <w:noProof/>
                <w:webHidden/>
              </w:rPr>
              <w:t>409</w:t>
            </w:r>
            <w:r>
              <w:rPr>
                <w:noProof/>
                <w:webHidden/>
              </w:rPr>
              <w:fldChar w:fldCharType="end"/>
            </w:r>
          </w:hyperlink>
        </w:p>
        <w:p w:rsidR="00B83085" w:rsidRDefault="00B83085">
          <w:pPr>
            <w:pStyle w:val="TOC1"/>
            <w:tabs>
              <w:tab w:val="right" w:leader="dot" w:pos="9350"/>
            </w:tabs>
            <w:rPr>
              <w:rFonts w:eastAsiaTheme="minorEastAsia"/>
              <w:noProof/>
            </w:rPr>
          </w:pPr>
          <w:hyperlink w:anchor="_Toc529257623" w:history="1">
            <w:r w:rsidRPr="004009F7">
              <w:rPr>
                <w:rStyle w:val="Hyperlink"/>
                <w:noProof/>
              </w:rPr>
              <w:t>PART 21</w:t>
            </w:r>
            <w:r>
              <w:rPr>
                <w:noProof/>
                <w:webHidden/>
              </w:rPr>
              <w:tab/>
            </w:r>
            <w:r>
              <w:rPr>
                <w:noProof/>
                <w:webHidden/>
              </w:rPr>
              <w:fldChar w:fldCharType="begin"/>
            </w:r>
            <w:r>
              <w:rPr>
                <w:noProof/>
                <w:webHidden/>
              </w:rPr>
              <w:instrText xml:space="preserve"> PAGEREF _Toc529257623 \h </w:instrText>
            </w:r>
            <w:r>
              <w:rPr>
                <w:noProof/>
                <w:webHidden/>
              </w:rPr>
            </w:r>
            <w:r>
              <w:rPr>
                <w:noProof/>
                <w:webHidden/>
              </w:rPr>
              <w:fldChar w:fldCharType="separate"/>
            </w:r>
            <w:r w:rsidR="002B093A">
              <w:rPr>
                <w:noProof/>
                <w:webHidden/>
              </w:rPr>
              <w:t>412</w:t>
            </w:r>
            <w:r>
              <w:rPr>
                <w:noProof/>
                <w:webHidden/>
              </w:rPr>
              <w:fldChar w:fldCharType="end"/>
            </w:r>
          </w:hyperlink>
        </w:p>
        <w:p w:rsidR="00B83085" w:rsidRDefault="00B83085">
          <w:pPr>
            <w:pStyle w:val="TOC2"/>
            <w:tabs>
              <w:tab w:val="right" w:leader="dot" w:pos="9350"/>
            </w:tabs>
            <w:rPr>
              <w:rFonts w:eastAsiaTheme="minorEastAsia"/>
              <w:noProof/>
            </w:rPr>
          </w:pPr>
          <w:hyperlink w:anchor="_Toc529257624" w:history="1">
            <w:r w:rsidRPr="004009F7">
              <w:rPr>
                <w:rStyle w:val="Hyperlink"/>
                <w:noProof/>
              </w:rPr>
              <w:t>The Present Parallels the Past</w:t>
            </w:r>
            <w:r>
              <w:rPr>
                <w:noProof/>
                <w:webHidden/>
              </w:rPr>
              <w:tab/>
            </w:r>
            <w:r>
              <w:rPr>
                <w:noProof/>
                <w:webHidden/>
              </w:rPr>
              <w:fldChar w:fldCharType="begin"/>
            </w:r>
            <w:r>
              <w:rPr>
                <w:noProof/>
                <w:webHidden/>
              </w:rPr>
              <w:instrText xml:space="preserve"> PAGEREF _Toc529257624 \h </w:instrText>
            </w:r>
            <w:r>
              <w:rPr>
                <w:noProof/>
                <w:webHidden/>
              </w:rPr>
            </w:r>
            <w:r>
              <w:rPr>
                <w:noProof/>
                <w:webHidden/>
              </w:rPr>
              <w:fldChar w:fldCharType="separate"/>
            </w:r>
            <w:r w:rsidR="002B093A">
              <w:rPr>
                <w:noProof/>
                <w:webHidden/>
              </w:rPr>
              <w:t>412</w:t>
            </w:r>
            <w:r>
              <w:rPr>
                <w:noProof/>
                <w:webHidden/>
              </w:rPr>
              <w:fldChar w:fldCharType="end"/>
            </w:r>
          </w:hyperlink>
        </w:p>
        <w:p w:rsidR="00B83085" w:rsidRDefault="00B83085">
          <w:pPr>
            <w:pStyle w:val="TOC2"/>
            <w:tabs>
              <w:tab w:val="right" w:leader="dot" w:pos="9350"/>
            </w:tabs>
            <w:rPr>
              <w:rFonts w:eastAsiaTheme="minorEastAsia"/>
              <w:noProof/>
            </w:rPr>
          </w:pPr>
          <w:hyperlink w:anchor="_Toc529257625" w:history="1">
            <w:r w:rsidRPr="004009F7">
              <w:rPr>
                <w:rStyle w:val="Hyperlink"/>
                <w:noProof/>
              </w:rPr>
              <w:t>Book of Joel</w:t>
            </w:r>
            <w:r>
              <w:rPr>
                <w:noProof/>
                <w:webHidden/>
              </w:rPr>
              <w:tab/>
            </w:r>
            <w:r>
              <w:rPr>
                <w:noProof/>
                <w:webHidden/>
              </w:rPr>
              <w:fldChar w:fldCharType="begin"/>
            </w:r>
            <w:r>
              <w:rPr>
                <w:noProof/>
                <w:webHidden/>
              </w:rPr>
              <w:instrText xml:space="preserve"> PAGEREF _Toc529257625 \h </w:instrText>
            </w:r>
            <w:r>
              <w:rPr>
                <w:noProof/>
                <w:webHidden/>
              </w:rPr>
            </w:r>
            <w:r>
              <w:rPr>
                <w:noProof/>
                <w:webHidden/>
              </w:rPr>
              <w:fldChar w:fldCharType="separate"/>
            </w:r>
            <w:r w:rsidR="002B093A">
              <w:rPr>
                <w:noProof/>
                <w:webHidden/>
              </w:rPr>
              <w:t>414</w:t>
            </w:r>
            <w:r>
              <w:rPr>
                <w:noProof/>
                <w:webHidden/>
              </w:rPr>
              <w:fldChar w:fldCharType="end"/>
            </w:r>
          </w:hyperlink>
        </w:p>
        <w:p w:rsidR="00B83085" w:rsidRDefault="00B83085">
          <w:pPr>
            <w:pStyle w:val="TOC3"/>
            <w:tabs>
              <w:tab w:val="right" w:leader="dot" w:pos="9350"/>
            </w:tabs>
            <w:rPr>
              <w:rFonts w:eastAsiaTheme="minorEastAsia"/>
              <w:noProof/>
            </w:rPr>
          </w:pPr>
          <w:hyperlink w:anchor="_Toc529257626" w:history="1">
            <w:r w:rsidRPr="004009F7">
              <w:rPr>
                <w:rStyle w:val="Hyperlink"/>
                <w:noProof/>
              </w:rPr>
              <w:t>The Fourth Generation:  Joel 1:1-5</w:t>
            </w:r>
            <w:r>
              <w:rPr>
                <w:noProof/>
                <w:webHidden/>
              </w:rPr>
              <w:tab/>
            </w:r>
            <w:r>
              <w:rPr>
                <w:noProof/>
                <w:webHidden/>
              </w:rPr>
              <w:fldChar w:fldCharType="begin"/>
            </w:r>
            <w:r>
              <w:rPr>
                <w:noProof/>
                <w:webHidden/>
              </w:rPr>
              <w:instrText xml:space="preserve"> PAGEREF _Toc529257626 \h </w:instrText>
            </w:r>
            <w:r>
              <w:rPr>
                <w:noProof/>
                <w:webHidden/>
              </w:rPr>
            </w:r>
            <w:r>
              <w:rPr>
                <w:noProof/>
                <w:webHidden/>
              </w:rPr>
              <w:fldChar w:fldCharType="separate"/>
            </w:r>
            <w:r w:rsidR="002B093A">
              <w:rPr>
                <w:noProof/>
                <w:webHidden/>
              </w:rPr>
              <w:t>414</w:t>
            </w:r>
            <w:r>
              <w:rPr>
                <w:noProof/>
                <w:webHidden/>
              </w:rPr>
              <w:fldChar w:fldCharType="end"/>
            </w:r>
          </w:hyperlink>
        </w:p>
        <w:p w:rsidR="00B83085" w:rsidRDefault="00B83085">
          <w:pPr>
            <w:pStyle w:val="TOC3"/>
            <w:tabs>
              <w:tab w:val="right" w:leader="dot" w:pos="9350"/>
            </w:tabs>
            <w:rPr>
              <w:rFonts w:eastAsiaTheme="minorEastAsia"/>
              <w:noProof/>
            </w:rPr>
          </w:pPr>
          <w:hyperlink w:anchor="_Toc529257627" w:history="1">
            <w:r w:rsidRPr="004009F7">
              <w:rPr>
                <w:rStyle w:val="Hyperlink"/>
                <w:noProof/>
              </w:rPr>
              <w:t>Exodus 20:5; Exodus 34:7; Numbers 14:18; Deuteronomy 5:9; Genesis 15:16</w:t>
            </w:r>
            <w:r>
              <w:rPr>
                <w:noProof/>
                <w:webHidden/>
              </w:rPr>
              <w:tab/>
            </w:r>
            <w:r>
              <w:rPr>
                <w:noProof/>
                <w:webHidden/>
              </w:rPr>
              <w:fldChar w:fldCharType="begin"/>
            </w:r>
            <w:r>
              <w:rPr>
                <w:noProof/>
                <w:webHidden/>
              </w:rPr>
              <w:instrText xml:space="preserve"> PAGEREF _Toc529257627 \h </w:instrText>
            </w:r>
            <w:r>
              <w:rPr>
                <w:noProof/>
                <w:webHidden/>
              </w:rPr>
            </w:r>
            <w:r>
              <w:rPr>
                <w:noProof/>
                <w:webHidden/>
              </w:rPr>
              <w:fldChar w:fldCharType="separate"/>
            </w:r>
            <w:r w:rsidR="002B093A">
              <w:rPr>
                <w:noProof/>
                <w:webHidden/>
              </w:rPr>
              <w:t>415</w:t>
            </w:r>
            <w:r>
              <w:rPr>
                <w:noProof/>
                <w:webHidden/>
              </w:rPr>
              <w:fldChar w:fldCharType="end"/>
            </w:r>
          </w:hyperlink>
        </w:p>
        <w:p w:rsidR="00B83085" w:rsidRDefault="00B83085">
          <w:pPr>
            <w:pStyle w:val="TOC3"/>
            <w:tabs>
              <w:tab w:val="right" w:leader="dot" w:pos="9350"/>
            </w:tabs>
            <w:rPr>
              <w:rFonts w:eastAsiaTheme="minorEastAsia"/>
              <w:noProof/>
            </w:rPr>
          </w:pPr>
          <w:hyperlink w:anchor="_Toc529257628" w:history="1">
            <w:r w:rsidRPr="004009F7">
              <w:rPr>
                <w:rStyle w:val="Hyperlink"/>
                <w:noProof/>
              </w:rPr>
              <w:t>Four Insects:  Joel 1:1-5</w:t>
            </w:r>
            <w:r>
              <w:rPr>
                <w:noProof/>
                <w:webHidden/>
              </w:rPr>
              <w:tab/>
            </w:r>
            <w:r>
              <w:rPr>
                <w:noProof/>
                <w:webHidden/>
              </w:rPr>
              <w:fldChar w:fldCharType="begin"/>
            </w:r>
            <w:r>
              <w:rPr>
                <w:noProof/>
                <w:webHidden/>
              </w:rPr>
              <w:instrText xml:space="preserve"> PAGEREF _Toc529257628 \h </w:instrText>
            </w:r>
            <w:r>
              <w:rPr>
                <w:noProof/>
                <w:webHidden/>
              </w:rPr>
            </w:r>
            <w:r>
              <w:rPr>
                <w:noProof/>
                <w:webHidden/>
              </w:rPr>
              <w:fldChar w:fldCharType="separate"/>
            </w:r>
            <w:r w:rsidR="002B093A">
              <w:rPr>
                <w:noProof/>
                <w:webHidden/>
              </w:rPr>
              <w:t>416</w:t>
            </w:r>
            <w:r>
              <w:rPr>
                <w:noProof/>
                <w:webHidden/>
              </w:rPr>
              <w:fldChar w:fldCharType="end"/>
            </w:r>
          </w:hyperlink>
        </w:p>
        <w:p w:rsidR="00B83085" w:rsidRDefault="00B83085">
          <w:pPr>
            <w:pStyle w:val="TOC3"/>
            <w:tabs>
              <w:tab w:val="right" w:leader="dot" w:pos="9350"/>
            </w:tabs>
            <w:rPr>
              <w:rFonts w:eastAsiaTheme="minorEastAsia"/>
              <w:noProof/>
            </w:rPr>
          </w:pPr>
          <w:hyperlink w:anchor="_Toc529257629" w:history="1">
            <w:r w:rsidRPr="004009F7">
              <w:rPr>
                <w:rStyle w:val="Hyperlink"/>
                <w:noProof/>
              </w:rPr>
              <w:t>Ezekiel 8</w:t>
            </w:r>
            <w:r>
              <w:rPr>
                <w:noProof/>
                <w:webHidden/>
              </w:rPr>
              <w:tab/>
            </w:r>
            <w:r>
              <w:rPr>
                <w:noProof/>
                <w:webHidden/>
              </w:rPr>
              <w:fldChar w:fldCharType="begin"/>
            </w:r>
            <w:r>
              <w:rPr>
                <w:noProof/>
                <w:webHidden/>
              </w:rPr>
              <w:instrText xml:space="preserve"> PAGEREF _Toc529257629 \h </w:instrText>
            </w:r>
            <w:r>
              <w:rPr>
                <w:noProof/>
                <w:webHidden/>
              </w:rPr>
            </w:r>
            <w:r>
              <w:rPr>
                <w:noProof/>
                <w:webHidden/>
              </w:rPr>
              <w:fldChar w:fldCharType="separate"/>
            </w:r>
            <w:r w:rsidR="002B093A">
              <w:rPr>
                <w:noProof/>
                <w:webHidden/>
              </w:rPr>
              <w:t>416</w:t>
            </w:r>
            <w:r>
              <w:rPr>
                <w:noProof/>
                <w:webHidden/>
              </w:rPr>
              <w:fldChar w:fldCharType="end"/>
            </w:r>
          </w:hyperlink>
        </w:p>
        <w:p w:rsidR="00B83085" w:rsidRDefault="00B83085">
          <w:pPr>
            <w:pStyle w:val="TOC3"/>
            <w:tabs>
              <w:tab w:val="right" w:leader="dot" w:pos="9350"/>
            </w:tabs>
            <w:rPr>
              <w:rFonts w:eastAsiaTheme="minorEastAsia"/>
              <w:noProof/>
            </w:rPr>
          </w:pPr>
          <w:hyperlink w:anchor="_Toc529257630" w:history="1">
            <w:r w:rsidRPr="004009F7">
              <w:rPr>
                <w:rStyle w:val="Hyperlink"/>
                <w:noProof/>
              </w:rPr>
              <w:t>Reverse:  Joel 2:23 – 3:2</w:t>
            </w:r>
            <w:r>
              <w:rPr>
                <w:noProof/>
                <w:webHidden/>
              </w:rPr>
              <w:tab/>
            </w:r>
            <w:r>
              <w:rPr>
                <w:noProof/>
                <w:webHidden/>
              </w:rPr>
              <w:fldChar w:fldCharType="begin"/>
            </w:r>
            <w:r>
              <w:rPr>
                <w:noProof/>
                <w:webHidden/>
              </w:rPr>
              <w:instrText xml:space="preserve"> PAGEREF _Toc529257630 \h </w:instrText>
            </w:r>
            <w:r>
              <w:rPr>
                <w:noProof/>
                <w:webHidden/>
              </w:rPr>
            </w:r>
            <w:r>
              <w:rPr>
                <w:noProof/>
                <w:webHidden/>
              </w:rPr>
              <w:fldChar w:fldCharType="separate"/>
            </w:r>
            <w:r w:rsidR="002B093A">
              <w:rPr>
                <w:noProof/>
                <w:webHidden/>
              </w:rPr>
              <w:t>418</w:t>
            </w:r>
            <w:r>
              <w:rPr>
                <w:noProof/>
                <w:webHidden/>
              </w:rPr>
              <w:fldChar w:fldCharType="end"/>
            </w:r>
          </w:hyperlink>
        </w:p>
        <w:p w:rsidR="00B83085" w:rsidRDefault="00B83085">
          <w:pPr>
            <w:pStyle w:val="TOC3"/>
            <w:tabs>
              <w:tab w:val="right" w:leader="dot" w:pos="9350"/>
            </w:tabs>
            <w:rPr>
              <w:rFonts w:eastAsiaTheme="minorEastAsia"/>
              <w:noProof/>
            </w:rPr>
          </w:pPr>
          <w:hyperlink w:anchor="_Toc529257631" w:history="1">
            <w:r w:rsidRPr="004009F7">
              <w:rPr>
                <w:rStyle w:val="Hyperlink"/>
                <w:noProof/>
              </w:rPr>
              <w:t>Acts 3:19-21</w:t>
            </w:r>
            <w:r>
              <w:rPr>
                <w:noProof/>
                <w:webHidden/>
              </w:rPr>
              <w:tab/>
            </w:r>
            <w:r>
              <w:rPr>
                <w:noProof/>
                <w:webHidden/>
              </w:rPr>
              <w:fldChar w:fldCharType="begin"/>
            </w:r>
            <w:r>
              <w:rPr>
                <w:noProof/>
                <w:webHidden/>
              </w:rPr>
              <w:instrText xml:space="preserve"> PAGEREF _Toc529257631 \h </w:instrText>
            </w:r>
            <w:r>
              <w:rPr>
                <w:noProof/>
                <w:webHidden/>
              </w:rPr>
            </w:r>
            <w:r>
              <w:rPr>
                <w:noProof/>
                <w:webHidden/>
              </w:rPr>
              <w:fldChar w:fldCharType="separate"/>
            </w:r>
            <w:r w:rsidR="002B093A">
              <w:rPr>
                <w:noProof/>
                <w:webHidden/>
              </w:rPr>
              <w:t>418</w:t>
            </w:r>
            <w:r>
              <w:rPr>
                <w:noProof/>
                <w:webHidden/>
              </w:rPr>
              <w:fldChar w:fldCharType="end"/>
            </w:r>
          </w:hyperlink>
        </w:p>
        <w:p w:rsidR="00B83085" w:rsidRDefault="00B83085">
          <w:pPr>
            <w:pStyle w:val="TOC3"/>
            <w:tabs>
              <w:tab w:val="right" w:leader="dot" w:pos="9350"/>
            </w:tabs>
            <w:rPr>
              <w:rFonts w:eastAsiaTheme="minorEastAsia"/>
              <w:noProof/>
            </w:rPr>
          </w:pPr>
          <w:hyperlink w:anchor="_Toc529257632" w:history="1">
            <w:r w:rsidRPr="004009F7">
              <w:rPr>
                <w:rStyle w:val="Hyperlink"/>
                <w:noProof/>
              </w:rPr>
              <w:t>The Midnight Cry</w:t>
            </w:r>
            <w:r>
              <w:rPr>
                <w:noProof/>
                <w:webHidden/>
              </w:rPr>
              <w:tab/>
            </w:r>
            <w:r>
              <w:rPr>
                <w:noProof/>
                <w:webHidden/>
              </w:rPr>
              <w:fldChar w:fldCharType="begin"/>
            </w:r>
            <w:r>
              <w:rPr>
                <w:noProof/>
                <w:webHidden/>
              </w:rPr>
              <w:instrText xml:space="preserve"> PAGEREF _Toc529257632 \h </w:instrText>
            </w:r>
            <w:r>
              <w:rPr>
                <w:noProof/>
                <w:webHidden/>
              </w:rPr>
            </w:r>
            <w:r>
              <w:rPr>
                <w:noProof/>
                <w:webHidden/>
              </w:rPr>
              <w:fldChar w:fldCharType="separate"/>
            </w:r>
            <w:r w:rsidR="002B093A">
              <w:rPr>
                <w:noProof/>
                <w:webHidden/>
              </w:rPr>
              <w:t>419</w:t>
            </w:r>
            <w:r>
              <w:rPr>
                <w:noProof/>
                <w:webHidden/>
              </w:rPr>
              <w:fldChar w:fldCharType="end"/>
            </w:r>
          </w:hyperlink>
        </w:p>
        <w:p w:rsidR="00B83085" w:rsidRDefault="00B83085">
          <w:pPr>
            <w:pStyle w:val="TOC3"/>
            <w:tabs>
              <w:tab w:val="right" w:leader="dot" w:pos="9350"/>
            </w:tabs>
            <w:rPr>
              <w:rFonts w:eastAsiaTheme="minorEastAsia"/>
              <w:noProof/>
            </w:rPr>
          </w:pPr>
          <w:hyperlink w:anchor="_Toc529257633" w:history="1">
            <w:r w:rsidRPr="004009F7">
              <w:rPr>
                <w:rStyle w:val="Hyperlink"/>
                <w:noProof/>
              </w:rPr>
              <w:t>Joel 1:5</w:t>
            </w:r>
            <w:r>
              <w:rPr>
                <w:noProof/>
                <w:webHidden/>
              </w:rPr>
              <w:tab/>
            </w:r>
            <w:r>
              <w:rPr>
                <w:noProof/>
                <w:webHidden/>
              </w:rPr>
              <w:fldChar w:fldCharType="begin"/>
            </w:r>
            <w:r>
              <w:rPr>
                <w:noProof/>
                <w:webHidden/>
              </w:rPr>
              <w:instrText xml:space="preserve"> PAGEREF _Toc529257633 \h </w:instrText>
            </w:r>
            <w:r>
              <w:rPr>
                <w:noProof/>
                <w:webHidden/>
              </w:rPr>
            </w:r>
            <w:r>
              <w:rPr>
                <w:noProof/>
                <w:webHidden/>
              </w:rPr>
              <w:fldChar w:fldCharType="separate"/>
            </w:r>
            <w:r w:rsidR="002B093A">
              <w:rPr>
                <w:noProof/>
                <w:webHidden/>
              </w:rPr>
              <w:t>419</w:t>
            </w:r>
            <w:r>
              <w:rPr>
                <w:noProof/>
                <w:webHidden/>
              </w:rPr>
              <w:fldChar w:fldCharType="end"/>
            </w:r>
          </w:hyperlink>
        </w:p>
        <w:p w:rsidR="00B83085" w:rsidRDefault="00B83085">
          <w:pPr>
            <w:pStyle w:val="TOC3"/>
            <w:tabs>
              <w:tab w:val="right" w:leader="dot" w:pos="9350"/>
            </w:tabs>
            <w:rPr>
              <w:rFonts w:eastAsiaTheme="minorEastAsia"/>
              <w:noProof/>
            </w:rPr>
          </w:pPr>
          <w:hyperlink w:anchor="_Toc529257634" w:history="1">
            <w:r w:rsidRPr="004009F7">
              <w:rPr>
                <w:rStyle w:val="Hyperlink"/>
                <w:noProof/>
              </w:rPr>
              <w:t>To This Class</w:t>
            </w:r>
            <w:r>
              <w:rPr>
                <w:noProof/>
                <w:webHidden/>
              </w:rPr>
              <w:tab/>
            </w:r>
            <w:r>
              <w:rPr>
                <w:noProof/>
                <w:webHidden/>
              </w:rPr>
              <w:fldChar w:fldCharType="begin"/>
            </w:r>
            <w:r>
              <w:rPr>
                <w:noProof/>
                <w:webHidden/>
              </w:rPr>
              <w:instrText xml:space="preserve"> PAGEREF _Toc529257634 \h </w:instrText>
            </w:r>
            <w:r>
              <w:rPr>
                <w:noProof/>
                <w:webHidden/>
              </w:rPr>
            </w:r>
            <w:r>
              <w:rPr>
                <w:noProof/>
                <w:webHidden/>
              </w:rPr>
              <w:fldChar w:fldCharType="separate"/>
            </w:r>
            <w:r w:rsidR="002B093A">
              <w:rPr>
                <w:noProof/>
                <w:webHidden/>
              </w:rPr>
              <w:t>419</w:t>
            </w:r>
            <w:r>
              <w:rPr>
                <w:noProof/>
                <w:webHidden/>
              </w:rPr>
              <w:fldChar w:fldCharType="end"/>
            </w:r>
          </w:hyperlink>
        </w:p>
        <w:p w:rsidR="00B83085" w:rsidRDefault="00B83085">
          <w:pPr>
            <w:pStyle w:val="TOC3"/>
            <w:tabs>
              <w:tab w:val="right" w:leader="dot" w:pos="9350"/>
            </w:tabs>
            <w:rPr>
              <w:rFonts w:eastAsiaTheme="minorEastAsia"/>
              <w:noProof/>
            </w:rPr>
          </w:pPr>
          <w:hyperlink w:anchor="_Toc529257635" w:history="1">
            <w:r w:rsidRPr="004009F7">
              <w:rPr>
                <w:rStyle w:val="Hyperlink"/>
                <w:noProof/>
              </w:rPr>
              <w:t>New Wine Cut Off</w:t>
            </w:r>
            <w:r>
              <w:rPr>
                <w:noProof/>
                <w:webHidden/>
              </w:rPr>
              <w:tab/>
            </w:r>
            <w:r>
              <w:rPr>
                <w:noProof/>
                <w:webHidden/>
              </w:rPr>
              <w:fldChar w:fldCharType="begin"/>
            </w:r>
            <w:r>
              <w:rPr>
                <w:noProof/>
                <w:webHidden/>
              </w:rPr>
              <w:instrText xml:space="preserve"> PAGEREF _Toc529257635 \h </w:instrText>
            </w:r>
            <w:r>
              <w:rPr>
                <w:noProof/>
                <w:webHidden/>
              </w:rPr>
            </w:r>
            <w:r>
              <w:rPr>
                <w:noProof/>
                <w:webHidden/>
              </w:rPr>
              <w:fldChar w:fldCharType="separate"/>
            </w:r>
            <w:r w:rsidR="002B093A">
              <w:rPr>
                <w:noProof/>
                <w:webHidden/>
              </w:rPr>
              <w:t>420</w:t>
            </w:r>
            <w:r>
              <w:rPr>
                <w:noProof/>
                <w:webHidden/>
              </w:rPr>
              <w:fldChar w:fldCharType="end"/>
            </w:r>
          </w:hyperlink>
        </w:p>
        <w:p w:rsidR="00B83085" w:rsidRDefault="00B83085">
          <w:pPr>
            <w:pStyle w:val="TOC3"/>
            <w:tabs>
              <w:tab w:val="right" w:leader="dot" w:pos="9350"/>
            </w:tabs>
            <w:rPr>
              <w:rFonts w:eastAsiaTheme="minorEastAsia"/>
              <w:noProof/>
            </w:rPr>
          </w:pPr>
          <w:hyperlink w:anchor="_Toc529257636" w:history="1">
            <w:r w:rsidRPr="004009F7">
              <w:rPr>
                <w:rStyle w:val="Hyperlink"/>
                <w:noProof/>
              </w:rPr>
              <w:t>Joel 1:5</w:t>
            </w:r>
            <w:r>
              <w:rPr>
                <w:noProof/>
                <w:webHidden/>
              </w:rPr>
              <w:tab/>
            </w:r>
            <w:r>
              <w:rPr>
                <w:noProof/>
                <w:webHidden/>
              </w:rPr>
              <w:fldChar w:fldCharType="begin"/>
            </w:r>
            <w:r>
              <w:rPr>
                <w:noProof/>
                <w:webHidden/>
              </w:rPr>
              <w:instrText xml:space="preserve"> PAGEREF _Toc529257636 \h </w:instrText>
            </w:r>
            <w:r>
              <w:rPr>
                <w:noProof/>
                <w:webHidden/>
              </w:rPr>
            </w:r>
            <w:r>
              <w:rPr>
                <w:noProof/>
                <w:webHidden/>
              </w:rPr>
              <w:fldChar w:fldCharType="separate"/>
            </w:r>
            <w:r w:rsidR="002B093A">
              <w:rPr>
                <w:noProof/>
                <w:webHidden/>
              </w:rPr>
              <w:t>420</w:t>
            </w:r>
            <w:r>
              <w:rPr>
                <w:noProof/>
                <w:webHidden/>
              </w:rPr>
              <w:fldChar w:fldCharType="end"/>
            </w:r>
          </w:hyperlink>
        </w:p>
        <w:p w:rsidR="00B83085" w:rsidRDefault="00B83085">
          <w:pPr>
            <w:pStyle w:val="TOC3"/>
            <w:tabs>
              <w:tab w:val="right" w:leader="dot" w:pos="9350"/>
            </w:tabs>
            <w:rPr>
              <w:rFonts w:eastAsiaTheme="minorEastAsia"/>
              <w:noProof/>
            </w:rPr>
          </w:pPr>
          <w:hyperlink w:anchor="_Toc529257637" w:history="1">
            <w:r w:rsidRPr="004009F7">
              <w:rPr>
                <w:rStyle w:val="Hyperlink"/>
                <w:noProof/>
              </w:rPr>
              <w:t>The Drunkards of Ephraim</w:t>
            </w:r>
            <w:r>
              <w:rPr>
                <w:noProof/>
                <w:webHidden/>
              </w:rPr>
              <w:tab/>
            </w:r>
            <w:r>
              <w:rPr>
                <w:noProof/>
                <w:webHidden/>
              </w:rPr>
              <w:fldChar w:fldCharType="begin"/>
            </w:r>
            <w:r>
              <w:rPr>
                <w:noProof/>
                <w:webHidden/>
              </w:rPr>
              <w:instrText xml:space="preserve"> PAGEREF _Toc529257637 \h </w:instrText>
            </w:r>
            <w:r>
              <w:rPr>
                <w:noProof/>
                <w:webHidden/>
              </w:rPr>
            </w:r>
            <w:r>
              <w:rPr>
                <w:noProof/>
                <w:webHidden/>
              </w:rPr>
              <w:fldChar w:fldCharType="separate"/>
            </w:r>
            <w:r w:rsidR="002B093A">
              <w:rPr>
                <w:noProof/>
                <w:webHidden/>
              </w:rPr>
              <w:t>421</w:t>
            </w:r>
            <w:r>
              <w:rPr>
                <w:noProof/>
                <w:webHidden/>
              </w:rPr>
              <w:fldChar w:fldCharType="end"/>
            </w:r>
          </w:hyperlink>
        </w:p>
        <w:p w:rsidR="00B83085" w:rsidRDefault="00B83085">
          <w:pPr>
            <w:pStyle w:val="TOC3"/>
            <w:tabs>
              <w:tab w:val="right" w:leader="dot" w:pos="9350"/>
            </w:tabs>
            <w:rPr>
              <w:rFonts w:eastAsiaTheme="minorEastAsia"/>
              <w:noProof/>
            </w:rPr>
          </w:pPr>
          <w:hyperlink w:anchor="_Toc529257638" w:history="1">
            <w:r w:rsidRPr="004009F7">
              <w:rPr>
                <w:rStyle w:val="Hyperlink"/>
                <w:noProof/>
              </w:rPr>
              <w:t>Joel 1:5; 1 Corinthians 14:32-33; Isaiah 28:1</w:t>
            </w:r>
            <w:r>
              <w:rPr>
                <w:noProof/>
                <w:webHidden/>
              </w:rPr>
              <w:tab/>
            </w:r>
            <w:r>
              <w:rPr>
                <w:noProof/>
                <w:webHidden/>
              </w:rPr>
              <w:fldChar w:fldCharType="begin"/>
            </w:r>
            <w:r>
              <w:rPr>
                <w:noProof/>
                <w:webHidden/>
              </w:rPr>
              <w:instrText xml:space="preserve"> PAGEREF _Toc529257638 \h </w:instrText>
            </w:r>
            <w:r>
              <w:rPr>
                <w:noProof/>
                <w:webHidden/>
              </w:rPr>
            </w:r>
            <w:r>
              <w:rPr>
                <w:noProof/>
                <w:webHidden/>
              </w:rPr>
              <w:fldChar w:fldCharType="separate"/>
            </w:r>
            <w:r w:rsidR="002B093A">
              <w:rPr>
                <w:noProof/>
                <w:webHidden/>
              </w:rPr>
              <w:t>421</w:t>
            </w:r>
            <w:r>
              <w:rPr>
                <w:noProof/>
                <w:webHidden/>
              </w:rPr>
              <w:fldChar w:fldCharType="end"/>
            </w:r>
          </w:hyperlink>
        </w:p>
        <w:p w:rsidR="00B83085" w:rsidRDefault="00B83085">
          <w:pPr>
            <w:pStyle w:val="TOC3"/>
            <w:tabs>
              <w:tab w:val="right" w:leader="dot" w:pos="9350"/>
            </w:tabs>
            <w:rPr>
              <w:rFonts w:eastAsiaTheme="minorEastAsia"/>
              <w:noProof/>
            </w:rPr>
          </w:pPr>
          <w:hyperlink w:anchor="_Toc529257639" w:history="1">
            <w:r w:rsidRPr="004009F7">
              <w:rPr>
                <w:rStyle w:val="Hyperlink"/>
                <w:noProof/>
              </w:rPr>
              <w:t>New Wine</w:t>
            </w:r>
            <w:r>
              <w:rPr>
                <w:noProof/>
                <w:webHidden/>
              </w:rPr>
              <w:tab/>
            </w:r>
            <w:r>
              <w:rPr>
                <w:noProof/>
                <w:webHidden/>
              </w:rPr>
              <w:fldChar w:fldCharType="begin"/>
            </w:r>
            <w:r>
              <w:rPr>
                <w:noProof/>
                <w:webHidden/>
              </w:rPr>
              <w:instrText xml:space="preserve"> PAGEREF _Toc529257639 \h </w:instrText>
            </w:r>
            <w:r>
              <w:rPr>
                <w:noProof/>
                <w:webHidden/>
              </w:rPr>
            </w:r>
            <w:r>
              <w:rPr>
                <w:noProof/>
                <w:webHidden/>
              </w:rPr>
              <w:fldChar w:fldCharType="separate"/>
            </w:r>
            <w:r w:rsidR="002B093A">
              <w:rPr>
                <w:noProof/>
                <w:webHidden/>
              </w:rPr>
              <w:t>422</w:t>
            </w:r>
            <w:r>
              <w:rPr>
                <w:noProof/>
                <w:webHidden/>
              </w:rPr>
              <w:fldChar w:fldCharType="end"/>
            </w:r>
          </w:hyperlink>
        </w:p>
        <w:p w:rsidR="00B83085" w:rsidRDefault="00B83085">
          <w:pPr>
            <w:pStyle w:val="TOC3"/>
            <w:tabs>
              <w:tab w:val="right" w:leader="dot" w:pos="9350"/>
            </w:tabs>
            <w:rPr>
              <w:rFonts w:eastAsiaTheme="minorEastAsia"/>
              <w:noProof/>
            </w:rPr>
          </w:pPr>
          <w:hyperlink w:anchor="_Toc529257640" w:history="1">
            <w:r w:rsidRPr="004009F7">
              <w:rPr>
                <w:rStyle w:val="Hyperlink"/>
                <w:noProof/>
              </w:rPr>
              <w:t>Matthew 9:16-17; Luke 5:37-39</w:t>
            </w:r>
            <w:r>
              <w:rPr>
                <w:noProof/>
                <w:webHidden/>
              </w:rPr>
              <w:tab/>
            </w:r>
            <w:r>
              <w:rPr>
                <w:noProof/>
                <w:webHidden/>
              </w:rPr>
              <w:fldChar w:fldCharType="begin"/>
            </w:r>
            <w:r>
              <w:rPr>
                <w:noProof/>
                <w:webHidden/>
              </w:rPr>
              <w:instrText xml:space="preserve"> PAGEREF _Toc529257640 \h </w:instrText>
            </w:r>
            <w:r>
              <w:rPr>
                <w:noProof/>
                <w:webHidden/>
              </w:rPr>
            </w:r>
            <w:r>
              <w:rPr>
                <w:noProof/>
                <w:webHidden/>
              </w:rPr>
              <w:fldChar w:fldCharType="separate"/>
            </w:r>
            <w:r w:rsidR="002B093A">
              <w:rPr>
                <w:noProof/>
                <w:webHidden/>
              </w:rPr>
              <w:t>422</w:t>
            </w:r>
            <w:r>
              <w:rPr>
                <w:noProof/>
                <w:webHidden/>
              </w:rPr>
              <w:fldChar w:fldCharType="end"/>
            </w:r>
          </w:hyperlink>
        </w:p>
        <w:p w:rsidR="00B83085" w:rsidRDefault="00B83085">
          <w:pPr>
            <w:pStyle w:val="TOC3"/>
            <w:tabs>
              <w:tab w:val="right" w:leader="dot" w:pos="9350"/>
            </w:tabs>
            <w:rPr>
              <w:rFonts w:eastAsiaTheme="minorEastAsia"/>
              <w:noProof/>
            </w:rPr>
          </w:pPr>
          <w:hyperlink w:anchor="_Toc529257641" w:history="1">
            <w:r w:rsidRPr="004009F7">
              <w:rPr>
                <w:rStyle w:val="Hyperlink"/>
                <w:noProof/>
              </w:rPr>
              <w:t>New Doctrine</w:t>
            </w:r>
            <w:r>
              <w:rPr>
                <w:noProof/>
                <w:webHidden/>
              </w:rPr>
              <w:tab/>
            </w:r>
            <w:r>
              <w:rPr>
                <w:noProof/>
                <w:webHidden/>
              </w:rPr>
              <w:fldChar w:fldCharType="begin"/>
            </w:r>
            <w:r>
              <w:rPr>
                <w:noProof/>
                <w:webHidden/>
              </w:rPr>
              <w:instrText xml:space="preserve"> PAGEREF _Toc529257641 \h </w:instrText>
            </w:r>
            <w:r>
              <w:rPr>
                <w:noProof/>
                <w:webHidden/>
              </w:rPr>
            </w:r>
            <w:r>
              <w:rPr>
                <w:noProof/>
                <w:webHidden/>
              </w:rPr>
              <w:fldChar w:fldCharType="separate"/>
            </w:r>
            <w:r w:rsidR="002B093A">
              <w:rPr>
                <w:noProof/>
                <w:webHidden/>
              </w:rPr>
              <w:t>422</w:t>
            </w:r>
            <w:r>
              <w:rPr>
                <w:noProof/>
                <w:webHidden/>
              </w:rPr>
              <w:fldChar w:fldCharType="end"/>
            </w:r>
          </w:hyperlink>
        </w:p>
        <w:p w:rsidR="00B83085" w:rsidRDefault="00B83085">
          <w:pPr>
            <w:pStyle w:val="TOC3"/>
            <w:tabs>
              <w:tab w:val="right" w:leader="dot" w:pos="9350"/>
            </w:tabs>
            <w:rPr>
              <w:rFonts w:eastAsiaTheme="minorEastAsia"/>
              <w:noProof/>
            </w:rPr>
          </w:pPr>
          <w:hyperlink w:anchor="_Toc529257642" w:history="1">
            <w:r w:rsidRPr="004009F7">
              <w:rPr>
                <w:rStyle w:val="Hyperlink"/>
                <w:noProof/>
              </w:rPr>
              <w:t>Thou Makest Thyself God</w:t>
            </w:r>
            <w:r>
              <w:rPr>
                <w:noProof/>
                <w:webHidden/>
              </w:rPr>
              <w:tab/>
            </w:r>
            <w:r>
              <w:rPr>
                <w:noProof/>
                <w:webHidden/>
              </w:rPr>
              <w:fldChar w:fldCharType="begin"/>
            </w:r>
            <w:r>
              <w:rPr>
                <w:noProof/>
                <w:webHidden/>
              </w:rPr>
              <w:instrText xml:space="preserve"> PAGEREF _Toc529257642 \h </w:instrText>
            </w:r>
            <w:r>
              <w:rPr>
                <w:noProof/>
                <w:webHidden/>
              </w:rPr>
            </w:r>
            <w:r>
              <w:rPr>
                <w:noProof/>
                <w:webHidden/>
              </w:rPr>
              <w:fldChar w:fldCharType="separate"/>
            </w:r>
            <w:r w:rsidR="002B093A">
              <w:rPr>
                <w:noProof/>
                <w:webHidden/>
              </w:rPr>
              <w:t>424</w:t>
            </w:r>
            <w:r>
              <w:rPr>
                <w:noProof/>
                <w:webHidden/>
              </w:rPr>
              <w:fldChar w:fldCharType="end"/>
            </w:r>
          </w:hyperlink>
        </w:p>
        <w:p w:rsidR="00B83085" w:rsidRDefault="00B83085">
          <w:pPr>
            <w:pStyle w:val="TOC3"/>
            <w:tabs>
              <w:tab w:val="right" w:leader="dot" w:pos="9350"/>
            </w:tabs>
            <w:rPr>
              <w:rFonts w:eastAsiaTheme="minorEastAsia"/>
              <w:noProof/>
            </w:rPr>
          </w:pPr>
          <w:hyperlink w:anchor="_Toc529257643" w:history="1">
            <w:r w:rsidRPr="004009F7">
              <w:rPr>
                <w:rStyle w:val="Hyperlink"/>
                <w:noProof/>
              </w:rPr>
              <w:t>John 10:32-33</w:t>
            </w:r>
            <w:r>
              <w:rPr>
                <w:noProof/>
                <w:webHidden/>
              </w:rPr>
              <w:tab/>
            </w:r>
            <w:r>
              <w:rPr>
                <w:noProof/>
                <w:webHidden/>
              </w:rPr>
              <w:fldChar w:fldCharType="begin"/>
            </w:r>
            <w:r>
              <w:rPr>
                <w:noProof/>
                <w:webHidden/>
              </w:rPr>
              <w:instrText xml:space="preserve"> PAGEREF _Toc529257643 \h </w:instrText>
            </w:r>
            <w:r>
              <w:rPr>
                <w:noProof/>
                <w:webHidden/>
              </w:rPr>
            </w:r>
            <w:r>
              <w:rPr>
                <w:noProof/>
                <w:webHidden/>
              </w:rPr>
              <w:fldChar w:fldCharType="separate"/>
            </w:r>
            <w:r w:rsidR="002B093A">
              <w:rPr>
                <w:noProof/>
                <w:webHidden/>
              </w:rPr>
              <w:t>424</w:t>
            </w:r>
            <w:r>
              <w:rPr>
                <w:noProof/>
                <w:webHidden/>
              </w:rPr>
              <w:fldChar w:fldCharType="end"/>
            </w:r>
          </w:hyperlink>
        </w:p>
        <w:p w:rsidR="00B83085" w:rsidRDefault="00B83085">
          <w:pPr>
            <w:pStyle w:val="TOC3"/>
            <w:tabs>
              <w:tab w:val="right" w:leader="dot" w:pos="9350"/>
            </w:tabs>
            <w:rPr>
              <w:rFonts w:eastAsiaTheme="minorEastAsia"/>
              <w:noProof/>
            </w:rPr>
          </w:pPr>
          <w:hyperlink w:anchor="_Toc529257644" w:history="1">
            <w:r w:rsidRPr="004009F7">
              <w:rPr>
                <w:rStyle w:val="Hyperlink"/>
                <w:noProof/>
              </w:rPr>
              <w:t>The Pioneer Understanding</w:t>
            </w:r>
            <w:r>
              <w:rPr>
                <w:noProof/>
                <w:webHidden/>
              </w:rPr>
              <w:tab/>
            </w:r>
            <w:r>
              <w:rPr>
                <w:noProof/>
                <w:webHidden/>
              </w:rPr>
              <w:fldChar w:fldCharType="begin"/>
            </w:r>
            <w:r>
              <w:rPr>
                <w:noProof/>
                <w:webHidden/>
              </w:rPr>
              <w:instrText xml:space="preserve"> PAGEREF _Toc529257644 \h </w:instrText>
            </w:r>
            <w:r>
              <w:rPr>
                <w:noProof/>
                <w:webHidden/>
              </w:rPr>
            </w:r>
            <w:r>
              <w:rPr>
                <w:noProof/>
                <w:webHidden/>
              </w:rPr>
              <w:fldChar w:fldCharType="separate"/>
            </w:r>
            <w:r w:rsidR="002B093A">
              <w:rPr>
                <w:noProof/>
                <w:webHidden/>
              </w:rPr>
              <w:t>424</w:t>
            </w:r>
            <w:r>
              <w:rPr>
                <w:noProof/>
                <w:webHidden/>
              </w:rPr>
              <w:fldChar w:fldCharType="end"/>
            </w:r>
          </w:hyperlink>
        </w:p>
        <w:p w:rsidR="00B83085" w:rsidRDefault="00B83085">
          <w:pPr>
            <w:pStyle w:val="TOC3"/>
            <w:tabs>
              <w:tab w:val="right" w:leader="dot" w:pos="9350"/>
            </w:tabs>
            <w:rPr>
              <w:rFonts w:eastAsiaTheme="minorEastAsia"/>
              <w:noProof/>
            </w:rPr>
          </w:pPr>
          <w:hyperlink w:anchor="_Toc529257645" w:history="1">
            <w:r w:rsidRPr="004009F7">
              <w:rPr>
                <w:rStyle w:val="Hyperlink"/>
                <w:noProof/>
              </w:rPr>
              <w:t>The Godhead Controversy</w:t>
            </w:r>
            <w:r>
              <w:rPr>
                <w:noProof/>
                <w:webHidden/>
              </w:rPr>
              <w:tab/>
            </w:r>
            <w:r>
              <w:rPr>
                <w:noProof/>
                <w:webHidden/>
              </w:rPr>
              <w:fldChar w:fldCharType="begin"/>
            </w:r>
            <w:r>
              <w:rPr>
                <w:noProof/>
                <w:webHidden/>
              </w:rPr>
              <w:instrText xml:space="preserve"> PAGEREF _Toc529257645 \h </w:instrText>
            </w:r>
            <w:r>
              <w:rPr>
                <w:noProof/>
                <w:webHidden/>
              </w:rPr>
            </w:r>
            <w:r>
              <w:rPr>
                <w:noProof/>
                <w:webHidden/>
              </w:rPr>
              <w:fldChar w:fldCharType="separate"/>
            </w:r>
            <w:r w:rsidR="002B093A">
              <w:rPr>
                <w:noProof/>
                <w:webHidden/>
              </w:rPr>
              <w:t>425</w:t>
            </w:r>
            <w:r>
              <w:rPr>
                <w:noProof/>
                <w:webHidden/>
              </w:rPr>
              <w:fldChar w:fldCharType="end"/>
            </w:r>
          </w:hyperlink>
        </w:p>
        <w:p w:rsidR="00B83085" w:rsidRDefault="00B83085">
          <w:pPr>
            <w:pStyle w:val="TOC3"/>
            <w:tabs>
              <w:tab w:val="right" w:leader="dot" w:pos="9350"/>
            </w:tabs>
            <w:rPr>
              <w:rFonts w:eastAsiaTheme="minorEastAsia"/>
              <w:noProof/>
            </w:rPr>
          </w:pPr>
          <w:hyperlink w:anchor="_Toc529257646" w:history="1">
            <w:r w:rsidRPr="004009F7">
              <w:rPr>
                <w:rStyle w:val="Hyperlink"/>
                <w:noProof/>
              </w:rPr>
              <w:t>The Jewish Pioneer Understanding</w:t>
            </w:r>
            <w:r>
              <w:rPr>
                <w:noProof/>
                <w:webHidden/>
              </w:rPr>
              <w:tab/>
            </w:r>
            <w:r>
              <w:rPr>
                <w:noProof/>
                <w:webHidden/>
              </w:rPr>
              <w:fldChar w:fldCharType="begin"/>
            </w:r>
            <w:r>
              <w:rPr>
                <w:noProof/>
                <w:webHidden/>
              </w:rPr>
              <w:instrText xml:space="preserve"> PAGEREF _Toc529257646 \h </w:instrText>
            </w:r>
            <w:r>
              <w:rPr>
                <w:noProof/>
                <w:webHidden/>
              </w:rPr>
            </w:r>
            <w:r>
              <w:rPr>
                <w:noProof/>
                <w:webHidden/>
              </w:rPr>
              <w:fldChar w:fldCharType="separate"/>
            </w:r>
            <w:r w:rsidR="002B093A">
              <w:rPr>
                <w:noProof/>
                <w:webHidden/>
              </w:rPr>
              <w:t>427</w:t>
            </w:r>
            <w:r>
              <w:rPr>
                <w:noProof/>
                <w:webHidden/>
              </w:rPr>
              <w:fldChar w:fldCharType="end"/>
            </w:r>
          </w:hyperlink>
        </w:p>
        <w:p w:rsidR="00B83085" w:rsidRDefault="00B83085">
          <w:pPr>
            <w:pStyle w:val="TOC3"/>
            <w:tabs>
              <w:tab w:val="right" w:leader="dot" w:pos="9350"/>
            </w:tabs>
            <w:rPr>
              <w:rFonts w:eastAsiaTheme="minorEastAsia"/>
              <w:noProof/>
            </w:rPr>
          </w:pPr>
          <w:hyperlink w:anchor="_Toc529257647" w:history="1">
            <w:r w:rsidRPr="004009F7">
              <w:rPr>
                <w:rStyle w:val="Hyperlink"/>
                <w:noProof/>
              </w:rPr>
              <w:t>New Light Based Upon Old Light</w:t>
            </w:r>
            <w:r>
              <w:rPr>
                <w:noProof/>
                <w:webHidden/>
              </w:rPr>
              <w:tab/>
            </w:r>
            <w:r>
              <w:rPr>
                <w:noProof/>
                <w:webHidden/>
              </w:rPr>
              <w:fldChar w:fldCharType="begin"/>
            </w:r>
            <w:r>
              <w:rPr>
                <w:noProof/>
                <w:webHidden/>
              </w:rPr>
              <w:instrText xml:space="preserve"> PAGEREF _Toc529257647 \h </w:instrText>
            </w:r>
            <w:r>
              <w:rPr>
                <w:noProof/>
                <w:webHidden/>
              </w:rPr>
            </w:r>
            <w:r>
              <w:rPr>
                <w:noProof/>
                <w:webHidden/>
              </w:rPr>
              <w:fldChar w:fldCharType="separate"/>
            </w:r>
            <w:r w:rsidR="002B093A">
              <w:rPr>
                <w:noProof/>
                <w:webHidden/>
              </w:rPr>
              <w:t>427</w:t>
            </w:r>
            <w:r>
              <w:rPr>
                <w:noProof/>
                <w:webHidden/>
              </w:rPr>
              <w:fldChar w:fldCharType="end"/>
            </w:r>
          </w:hyperlink>
        </w:p>
        <w:p w:rsidR="00B83085" w:rsidRDefault="00B83085">
          <w:pPr>
            <w:pStyle w:val="TOC3"/>
            <w:tabs>
              <w:tab w:val="right" w:leader="dot" w:pos="9350"/>
            </w:tabs>
            <w:rPr>
              <w:rFonts w:eastAsiaTheme="minorEastAsia"/>
              <w:noProof/>
            </w:rPr>
          </w:pPr>
          <w:hyperlink w:anchor="_Toc529257648" w:history="1">
            <w:r w:rsidRPr="004009F7">
              <w:rPr>
                <w:rStyle w:val="Hyperlink"/>
                <w:noProof/>
              </w:rPr>
              <w:t>A Second Witness</w:t>
            </w:r>
            <w:r>
              <w:rPr>
                <w:noProof/>
                <w:webHidden/>
              </w:rPr>
              <w:tab/>
            </w:r>
            <w:r>
              <w:rPr>
                <w:noProof/>
                <w:webHidden/>
              </w:rPr>
              <w:fldChar w:fldCharType="begin"/>
            </w:r>
            <w:r>
              <w:rPr>
                <w:noProof/>
                <w:webHidden/>
              </w:rPr>
              <w:instrText xml:space="preserve"> PAGEREF _Toc529257648 \h </w:instrText>
            </w:r>
            <w:r>
              <w:rPr>
                <w:noProof/>
                <w:webHidden/>
              </w:rPr>
            </w:r>
            <w:r>
              <w:rPr>
                <w:noProof/>
                <w:webHidden/>
              </w:rPr>
              <w:fldChar w:fldCharType="separate"/>
            </w:r>
            <w:r w:rsidR="002B093A">
              <w:rPr>
                <w:noProof/>
                <w:webHidden/>
              </w:rPr>
              <w:t>427</w:t>
            </w:r>
            <w:r>
              <w:rPr>
                <w:noProof/>
                <w:webHidden/>
              </w:rPr>
              <w:fldChar w:fldCharType="end"/>
            </w:r>
          </w:hyperlink>
        </w:p>
        <w:p w:rsidR="00B83085" w:rsidRDefault="00B83085">
          <w:pPr>
            <w:pStyle w:val="TOC1"/>
            <w:tabs>
              <w:tab w:val="right" w:leader="dot" w:pos="9350"/>
            </w:tabs>
            <w:rPr>
              <w:rFonts w:eastAsiaTheme="minorEastAsia"/>
              <w:noProof/>
            </w:rPr>
          </w:pPr>
          <w:hyperlink w:anchor="_Toc529257649" w:history="1">
            <w:r w:rsidRPr="004009F7">
              <w:rPr>
                <w:rStyle w:val="Hyperlink"/>
                <w:noProof/>
              </w:rPr>
              <w:t>PART 22</w:t>
            </w:r>
            <w:r>
              <w:rPr>
                <w:noProof/>
                <w:webHidden/>
              </w:rPr>
              <w:tab/>
            </w:r>
            <w:r>
              <w:rPr>
                <w:noProof/>
                <w:webHidden/>
              </w:rPr>
              <w:fldChar w:fldCharType="begin"/>
            </w:r>
            <w:r>
              <w:rPr>
                <w:noProof/>
                <w:webHidden/>
              </w:rPr>
              <w:instrText xml:space="preserve"> PAGEREF _Toc529257649 \h </w:instrText>
            </w:r>
            <w:r>
              <w:rPr>
                <w:noProof/>
                <w:webHidden/>
              </w:rPr>
            </w:r>
            <w:r>
              <w:rPr>
                <w:noProof/>
                <w:webHidden/>
              </w:rPr>
              <w:fldChar w:fldCharType="separate"/>
            </w:r>
            <w:r w:rsidR="002B093A">
              <w:rPr>
                <w:noProof/>
                <w:webHidden/>
              </w:rPr>
              <w:t>433</w:t>
            </w:r>
            <w:r>
              <w:rPr>
                <w:noProof/>
                <w:webHidden/>
              </w:rPr>
              <w:fldChar w:fldCharType="end"/>
            </w:r>
          </w:hyperlink>
        </w:p>
        <w:p w:rsidR="00B83085" w:rsidRDefault="00B83085">
          <w:pPr>
            <w:pStyle w:val="TOC1"/>
            <w:tabs>
              <w:tab w:val="right" w:leader="dot" w:pos="9350"/>
            </w:tabs>
            <w:rPr>
              <w:rFonts w:eastAsiaTheme="minorEastAsia"/>
              <w:noProof/>
            </w:rPr>
          </w:pPr>
          <w:hyperlink w:anchor="_Toc529257650" w:history="1">
            <w:r w:rsidRPr="004009F7">
              <w:rPr>
                <w:rStyle w:val="Hyperlink"/>
                <w:noProof/>
              </w:rPr>
              <w:t>PART 23</w:t>
            </w:r>
            <w:r>
              <w:rPr>
                <w:noProof/>
                <w:webHidden/>
              </w:rPr>
              <w:tab/>
            </w:r>
            <w:r>
              <w:rPr>
                <w:noProof/>
                <w:webHidden/>
              </w:rPr>
              <w:fldChar w:fldCharType="begin"/>
            </w:r>
            <w:r>
              <w:rPr>
                <w:noProof/>
                <w:webHidden/>
              </w:rPr>
              <w:instrText xml:space="preserve"> PAGEREF _Toc529257650 \h </w:instrText>
            </w:r>
            <w:r>
              <w:rPr>
                <w:noProof/>
                <w:webHidden/>
              </w:rPr>
            </w:r>
            <w:r>
              <w:rPr>
                <w:noProof/>
                <w:webHidden/>
              </w:rPr>
              <w:fldChar w:fldCharType="separate"/>
            </w:r>
            <w:r w:rsidR="002B093A">
              <w:rPr>
                <w:noProof/>
                <w:webHidden/>
              </w:rPr>
              <w:t>455</w:t>
            </w:r>
            <w:r>
              <w:rPr>
                <w:noProof/>
                <w:webHidden/>
              </w:rPr>
              <w:fldChar w:fldCharType="end"/>
            </w:r>
          </w:hyperlink>
        </w:p>
        <w:p w:rsidR="00B83085" w:rsidRDefault="00B83085">
          <w:pPr>
            <w:pStyle w:val="TOC2"/>
            <w:tabs>
              <w:tab w:val="right" w:leader="dot" w:pos="9350"/>
            </w:tabs>
            <w:rPr>
              <w:rFonts w:eastAsiaTheme="minorEastAsia"/>
              <w:noProof/>
            </w:rPr>
          </w:pPr>
          <w:hyperlink w:anchor="_Toc529257651" w:history="1">
            <w:r w:rsidRPr="004009F7">
              <w:rPr>
                <w:rStyle w:val="Hyperlink"/>
                <w:noProof/>
              </w:rPr>
              <w:t>The Trinity</w:t>
            </w:r>
            <w:r>
              <w:rPr>
                <w:noProof/>
                <w:webHidden/>
              </w:rPr>
              <w:tab/>
            </w:r>
            <w:r>
              <w:rPr>
                <w:noProof/>
                <w:webHidden/>
              </w:rPr>
              <w:fldChar w:fldCharType="begin"/>
            </w:r>
            <w:r>
              <w:rPr>
                <w:noProof/>
                <w:webHidden/>
              </w:rPr>
              <w:instrText xml:space="preserve"> PAGEREF _Toc529257651 \h </w:instrText>
            </w:r>
            <w:r>
              <w:rPr>
                <w:noProof/>
                <w:webHidden/>
              </w:rPr>
            </w:r>
            <w:r>
              <w:rPr>
                <w:noProof/>
                <w:webHidden/>
              </w:rPr>
              <w:fldChar w:fldCharType="separate"/>
            </w:r>
            <w:r w:rsidR="002B093A">
              <w:rPr>
                <w:noProof/>
                <w:webHidden/>
              </w:rPr>
              <w:t>456</w:t>
            </w:r>
            <w:r>
              <w:rPr>
                <w:noProof/>
                <w:webHidden/>
              </w:rPr>
              <w:fldChar w:fldCharType="end"/>
            </w:r>
          </w:hyperlink>
        </w:p>
        <w:p w:rsidR="00B83085" w:rsidRDefault="00B83085">
          <w:pPr>
            <w:pStyle w:val="TOC1"/>
            <w:tabs>
              <w:tab w:val="right" w:leader="dot" w:pos="9350"/>
            </w:tabs>
            <w:rPr>
              <w:rFonts w:eastAsiaTheme="minorEastAsia"/>
              <w:noProof/>
            </w:rPr>
          </w:pPr>
          <w:hyperlink w:anchor="_Toc529257652" w:history="1">
            <w:r w:rsidRPr="004009F7">
              <w:rPr>
                <w:rStyle w:val="Hyperlink"/>
                <w:noProof/>
              </w:rPr>
              <w:t>PART 24</w:t>
            </w:r>
            <w:r>
              <w:rPr>
                <w:noProof/>
                <w:webHidden/>
              </w:rPr>
              <w:tab/>
            </w:r>
            <w:r>
              <w:rPr>
                <w:noProof/>
                <w:webHidden/>
              </w:rPr>
              <w:fldChar w:fldCharType="begin"/>
            </w:r>
            <w:r>
              <w:rPr>
                <w:noProof/>
                <w:webHidden/>
              </w:rPr>
              <w:instrText xml:space="preserve"> PAGEREF _Toc529257652 \h </w:instrText>
            </w:r>
            <w:r>
              <w:rPr>
                <w:noProof/>
                <w:webHidden/>
              </w:rPr>
            </w:r>
            <w:r>
              <w:rPr>
                <w:noProof/>
                <w:webHidden/>
              </w:rPr>
              <w:fldChar w:fldCharType="separate"/>
            </w:r>
            <w:r w:rsidR="002B093A">
              <w:rPr>
                <w:noProof/>
                <w:webHidden/>
              </w:rPr>
              <w:t>471</w:t>
            </w:r>
            <w:r>
              <w:rPr>
                <w:noProof/>
                <w:webHidden/>
              </w:rPr>
              <w:fldChar w:fldCharType="end"/>
            </w:r>
          </w:hyperlink>
        </w:p>
        <w:p w:rsidR="00B83085" w:rsidRDefault="00B83085">
          <w:pPr>
            <w:pStyle w:val="TOC1"/>
            <w:tabs>
              <w:tab w:val="right" w:leader="dot" w:pos="9350"/>
            </w:tabs>
            <w:rPr>
              <w:rFonts w:eastAsiaTheme="minorEastAsia"/>
              <w:noProof/>
            </w:rPr>
          </w:pPr>
          <w:hyperlink w:anchor="_Toc529257653" w:history="1">
            <w:r w:rsidRPr="004009F7">
              <w:rPr>
                <w:rStyle w:val="Hyperlink"/>
                <w:noProof/>
              </w:rPr>
              <w:t>PART 25</w:t>
            </w:r>
            <w:r>
              <w:rPr>
                <w:noProof/>
                <w:webHidden/>
              </w:rPr>
              <w:tab/>
            </w:r>
            <w:r>
              <w:rPr>
                <w:noProof/>
                <w:webHidden/>
              </w:rPr>
              <w:fldChar w:fldCharType="begin"/>
            </w:r>
            <w:r>
              <w:rPr>
                <w:noProof/>
                <w:webHidden/>
              </w:rPr>
              <w:instrText xml:space="preserve"> PAGEREF _Toc529257653 \h </w:instrText>
            </w:r>
            <w:r>
              <w:rPr>
                <w:noProof/>
                <w:webHidden/>
              </w:rPr>
            </w:r>
            <w:r>
              <w:rPr>
                <w:noProof/>
                <w:webHidden/>
              </w:rPr>
              <w:fldChar w:fldCharType="separate"/>
            </w:r>
            <w:r w:rsidR="002B093A">
              <w:rPr>
                <w:noProof/>
                <w:webHidden/>
              </w:rPr>
              <w:t>495</w:t>
            </w:r>
            <w:r>
              <w:rPr>
                <w:noProof/>
                <w:webHidden/>
              </w:rPr>
              <w:fldChar w:fldCharType="end"/>
            </w:r>
          </w:hyperlink>
        </w:p>
        <w:p w:rsidR="00B83085" w:rsidRDefault="00B83085">
          <w:pPr>
            <w:pStyle w:val="TOC2"/>
            <w:tabs>
              <w:tab w:val="right" w:leader="dot" w:pos="9350"/>
            </w:tabs>
            <w:rPr>
              <w:rFonts w:eastAsiaTheme="minorEastAsia"/>
              <w:noProof/>
            </w:rPr>
          </w:pPr>
          <w:hyperlink w:anchor="_Toc529257654" w:history="1">
            <w:r w:rsidRPr="004009F7">
              <w:rPr>
                <w:rStyle w:val="Hyperlink"/>
                <w:noProof/>
              </w:rPr>
              <w:t>The Omega Apostasy</w:t>
            </w:r>
            <w:r>
              <w:rPr>
                <w:noProof/>
                <w:webHidden/>
              </w:rPr>
              <w:tab/>
            </w:r>
            <w:r>
              <w:rPr>
                <w:noProof/>
                <w:webHidden/>
              </w:rPr>
              <w:fldChar w:fldCharType="begin"/>
            </w:r>
            <w:r>
              <w:rPr>
                <w:noProof/>
                <w:webHidden/>
              </w:rPr>
              <w:instrText xml:space="preserve"> PAGEREF _Toc529257654 \h </w:instrText>
            </w:r>
            <w:r>
              <w:rPr>
                <w:noProof/>
                <w:webHidden/>
              </w:rPr>
            </w:r>
            <w:r>
              <w:rPr>
                <w:noProof/>
                <w:webHidden/>
              </w:rPr>
              <w:fldChar w:fldCharType="separate"/>
            </w:r>
            <w:r w:rsidR="002B093A">
              <w:rPr>
                <w:noProof/>
                <w:webHidden/>
              </w:rPr>
              <w:t>499</w:t>
            </w:r>
            <w:r>
              <w:rPr>
                <w:noProof/>
                <w:webHidden/>
              </w:rPr>
              <w:fldChar w:fldCharType="end"/>
            </w:r>
          </w:hyperlink>
        </w:p>
        <w:p w:rsidR="00B83085" w:rsidRDefault="00B83085">
          <w:pPr>
            <w:pStyle w:val="TOC2"/>
            <w:tabs>
              <w:tab w:val="right" w:leader="dot" w:pos="9350"/>
            </w:tabs>
            <w:rPr>
              <w:rFonts w:eastAsiaTheme="minorEastAsia"/>
              <w:noProof/>
            </w:rPr>
          </w:pPr>
          <w:hyperlink w:anchor="_Toc529257655" w:history="1">
            <w:r w:rsidRPr="004009F7">
              <w:rPr>
                <w:rStyle w:val="Hyperlink"/>
                <w:noProof/>
              </w:rPr>
              <w:t>God did not Die</w:t>
            </w:r>
            <w:r>
              <w:rPr>
                <w:noProof/>
                <w:webHidden/>
              </w:rPr>
              <w:tab/>
            </w:r>
            <w:r>
              <w:rPr>
                <w:noProof/>
                <w:webHidden/>
              </w:rPr>
              <w:fldChar w:fldCharType="begin"/>
            </w:r>
            <w:r>
              <w:rPr>
                <w:noProof/>
                <w:webHidden/>
              </w:rPr>
              <w:instrText xml:space="preserve"> PAGEREF _Toc529257655 \h </w:instrText>
            </w:r>
            <w:r>
              <w:rPr>
                <w:noProof/>
                <w:webHidden/>
              </w:rPr>
            </w:r>
            <w:r>
              <w:rPr>
                <w:noProof/>
                <w:webHidden/>
              </w:rPr>
              <w:fldChar w:fldCharType="separate"/>
            </w:r>
            <w:r w:rsidR="002B093A">
              <w:rPr>
                <w:noProof/>
                <w:webHidden/>
              </w:rPr>
              <w:t>500</w:t>
            </w:r>
            <w:r>
              <w:rPr>
                <w:noProof/>
                <w:webHidden/>
              </w:rPr>
              <w:fldChar w:fldCharType="end"/>
            </w:r>
          </w:hyperlink>
        </w:p>
        <w:p w:rsidR="00B83085" w:rsidRDefault="00B83085">
          <w:pPr>
            <w:pStyle w:val="TOC2"/>
            <w:tabs>
              <w:tab w:val="right" w:leader="dot" w:pos="9350"/>
            </w:tabs>
            <w:rPr>
              <w:rFonts w:eastAsiaTheme="minorEastAsia"/>
              <w:noProof/>
            </w:rPr>
          </w:pPr>
          <w:hyperlink w:anchor="_Toc529257656" w:history="1">
            <w:r w:rsidRPr="004009F7">
              <w:rPr>
                <w:rStyle w:val="Hyperlink"/>
                <w:noProof/>
              </w:rPr>
              <w:t>A False Witness</w:t>
            </w:r>
            <w:r>
              <w:rPr>
                <w:noProof/>
                <w:webHidden/>
              </w:rPr>
              <w:tab/>
            </w:r>
            <w:r>
              <w:rPr>
                <w:noProof/>
                <w:webHidden/>
              </w:rPr>
              <w:fldChar w:fldCharType="begin"/>
            </w:r>
            <w:r>
              <w:rPr>
                <w:noProof/>
                <w:webHidden/>
              </w:rPr>
              <w:instrText xml:space="preserve"> PAGEREF _Toc529257656 \h </w:instrText>
            </w:r>
            <w:r>
              <w:rPr>
                <w:noProof/>
                <w:webHidden/>
              </w:rPr>
            </w:r>
            <w:r>
              <w:rPr>
                <w:noProof/>
                <w:webHidden/>
              </w:rPr>
              <w:fldChar w:fldCharType="separate"/>
            </w:r>
            <w:r w:rsidR="002B093A">
              <w:rPr>
                <w:noProof/>
                <w:webHidden/>
              </w:rPr>
              <w:t>501</w:t>
            </w:r>
            <w:r>
              <w:rPr>
                <w:noProof/>
                <w:webHidden/>
              </w:rPr>
              <w:fldChar w:fldCharType="end"/>
            </w:r>
          </w:hyperlink>
        </w:p>
        <w:p w:rsidR="00B83085" w:rsidRDefault="00B83085">
          <w:pPr>
            <w:pStyle w:val="TOC2"/>
            <w:tabs>
              <w:tab w:val="right" w:leader="dot" w:pos="9350"/>
            </w:tabs>
            <w:rPr>
              <w:rFonts w:eastAsiaTheme="minorEastAsia"/>
              <w:noProof/>
            </w:rPr>
          </w:pPr>
          <w:hyperlink w:anchor="_Toc529257657" w:history="1">
            <w:r w:rsidRPr="004009F7">
              <w:rPr>
                <w:rStyle w:val="Hyperlink"/>
                <w:noProof/>
              </w:rPr>
              <w:t>Our Pioneer Understanding</w:t>
            </w:r>
            <w:r>
              <w:rPr>
                <w:noProof/>
                <w:webHidden/>
              </w:rPr>
              <w:tab/>
            </w:r>
            <w:r>
              <w:rPr>
                <w:noProof/>
                <w:webHidden/>
              </w:rPr>
              <w:fldChar w:fldCharType="begin"/>
            </w:r>
            <w:r>
              <w:rPr>
                <w:noProof/>
                <w:webHidden/>
              </w:rPr>
              <w:instrText xml:space="preserve"> PAGEREF _Toc529257657 \h </w:instrText>
            </w:r>
            <w:r>
              <w:rPr>
                <w:noProof/>
                <w:webHidden/>
              </w:rPr>
            </w:r>
            <w:r>
              <w:rPr>
                <w:noProof/>
                <w:webHidden/>
              </w:rPr>
              <w:fldChar w:fldCharType="separate"/>
            </w:r>
            <w:r w:rsidR="002B093A">
              <w:rPr>
                <w:noProof/>
                <w:webHidden/>
              </w:rPr>
              <w:t>503</w:t>
            </w:r>
            <w:r>
              <w:rPr>
                <w:noProof/>
                <w:webHidden/>
              </w:rPr>
              <w:fldChar w:fldCharType="end"/>
            </w:r>
          </w:hyperlink>
        </w:p>
        <w:p w:rsidR="00B83085" w:rsidRDefault="00B83085">
          <w:pPr>
            <w:pStyle w:val="TOC2"/>
            <w:tabs>
              <w:tab w:val="right" w:leader="dot" w:pos="9350"/>
            </w:tabs>
            <w:rPr>
              <w:rFonts w:eastAsiaTheme="minorEastAsia"/>
              <w:noProof/>
            </w:rPr>
          </w:pPr>
          <w:hyperlink w:anchor="_Toc529257658" w:history="1">
            <w:r w:rsidRPr="004009F7">
              <w:rPr>
                <w:rStyle w:val="Hyperlink"/>
                <w:noProof/>
              </w:rPr>
              <w:t>The Last Apostasy—Omega</w:t>
            </w:r>
            <w:r>
              <w:rPr>
                <w:noProof/>
                <w:webHidden/>
              </w:rPr>
              <w:tab/>
            </w:r>
            <w:r>
              <w:rPr>
                <w:noProof/>
                <w:webHidden/>
              </w:rPr>
              <w:fldChar w:fldCharType="begin"/>
            </w:r>
            <w:r>
              <w:rPr>
                <w:noProof/>
                <w:webHidden/>
              </w:rPr>
              <w:instrText xml:space="preserve"> PAGEREF _Toc529257658 \h </w:instrText>
            </w:r>
            <w:r>
              <w:rPr>
                <w:noProof/>
                <w:webHidden/>
              </w:rPr>
            </w:r>
            <w:r>
              <w:rPr>
                <w:noProof/>
                <w:webHidden/>
              </w:rPr>
              <w:fldChar w:fldCharType="separate"/>
            </w:r>
            <w:r w:rsidR="002B093A">
              <w:rPr>
                <w:noProof/>
                <w:webHidden/>
              </w:rPr>
              <w:t>505</w:t>
            </w:r>
            <w:r>
              <w:rPr>
                <w:noProof/>
                <w:webHidden/>
              </w:rPr>
              <w:fldChar w:fldCharType="end"/>
            </w:r>
          </w:hyperlink>
        </w:p>
        <w:p w:rsidR="00B83085" w:rsidRDefault="00B83085">
          <w:pPr>
            <w:pStyle w:val="TOC3"/>
            <w:tabs>
              <w:tab w:val="right" w:leader="dot" w:pos="9350"/>
            </w:tabs>
            <w:rPr>
              <w:rFonts w:eastAsiaTheme="minorEastAsia"/>
              <w:noProof/>
            </w:rPr>
          </w:pPr>
          <w:hyperlink w:anchor="_Toc529257659" w:history="1">
            <w:r w:rsidRPr="004009F7">
              <w:rPr>
                <w:rStyle w:val="Hyperlink"/>
                <w:noProof/>
              </w:rPr>
              <w:t>Isaiah 28:14-18</w:t>
            </w:r>
            <w:r>
              <w:rPr>
                <w:noProof/>
                <w:webHidden/>
              </w:rPr>
              <w:tab/>
            </w:r>
            <w:r>
              <w:rPr>
                <w:noProof/>
                <w:webHidden/>
              </w:rPr>
              <w:fldChar w:fldCharType="begin"/>
            </w:r>
            <w:r>
              <w:rPr>
                <w:noProof/>
                <w:webHidden/>
              </w:rPr>
              <w:instrText xml:space="preserve"> PAGEREF _Toc529257659 \h </w:instrText>
            </w:r>
            <w:r>
              <w:rPr>
                <w:noProof/>
                <w:webHidden/>
              </w:rPr>
            </w:r>
            <w:r>
              <w:rPr>
                <w:noProof/>
                <w:webHidden/>
              </w:rPr>
              <w:fldChar w:fldCharType="separate"/>
            </w:r>
            <w:r w:rsidR="002B093A">
              <w:rPr>
                <w:noProof/>
                <w:webHidden/>
              </w:rPr>
              <w:t>509</w:t>
            </w:r>
            <w:r>
              <w:rPr>
                <w:noProof/>
                <w:webHidden/>
              </w:rPr>
              <w:fldChar w:fldCharType="end"/>
            </w:r>
          </w:hyperlink>
        </w:p>
        <w:p w:rsidR="00B83085" w:rsidRDefault="00B83085">
          <w:pPr>
            <w:pStyle w:val="TOC2"/>
            <w:tabs>
              <w:tab w:val="right" w:leader="dot" w:pos="9350"/>
            </w:tabs>
            <w:rPr>
              <w:rFonts w:eastAsiaTheme="minorEastAsia"/>
              <w:noProof/>
            </w:rPr>
          </w:pPr>
          <w:hyperlink w:anchor="_Toc529257660" w:history="1">
            <w:r w:rsidRPr="004009F7">
              <w:rPr>
                <w:rStyle w:val="Hyperlink"/>
                <w:noProof/>
              </w:rPr>
              <w:t>The Omega Delusions</w:t>
            </w:r>
            <w:r>
              <w:rPr>
                <w:noProof/>
                <w:webHidden/>
              </w:rPr>
              <w:tab/>
            </w:r>
            <w:r>
              <w:rPr>
                <w:noProof/>
                <w:webHidden/>
              </w:rPr>
              <w:fldChar w:fldCharType="begin"/>
            </w:r>
            <w:r>
              <w:rPr>
                <w:noProof/>
                <w:webHidden/>
              </w:rPr>
              <w:instrText xml:space="preserve"> PAGEREF _Toc529257660 \h </w:instrText>
            </w:r>
            <w:r>
              <w:rPr>
                <w:noProof/>
                <w:webHidden/>
              </w:rPr>
            </w:r>
            <w:r>
              <w:rPr>
                <w:noProof/>
                <w:webHidden/>
              </w:rPr>
              <w:fldChar w:fldCharType="separate"/>
            </w:r>
            <w:r w:rsidR="002B093A">
              <w:rPr>
                <w:noProof/>
                <w:webHidden/>
              </w:rPr>
              <w:t>510</w:t>
            </w:r>
            <w:r>
              <w:rPr>
                <w:noProof/>
                <w:webHidden/>
              </w:rPr>
              <w:fldChar w:fldCharType="end"/>
            </w:r>
          </w:hyperlink>
        </w:p>
        <w:p w:rsidR="00B83085" w:rsidRDefault="00B83085">
          <w:pPr>
            <w:pStyle w:val="TOC2"/>
            <w:tabs>
              <w:tab w:val="right" w:leader="dot" w:pos="9350"/>
            </w:tabs>
            <w:rPr>
              <w:rFonts w:eastAsiaTheme="minorEastAsia"/>
              <w:noProof/>
            </w:rPr>
          </w:pPr>
          <w:hyperlink w:anchor="_Toc529257661" w:history="1">
            <w:r w:rsidRPr="004009F7">
              <w:rPr>
                <w:rStyle w:val="Hyperlink"/>
                <w:noProof/>
              </w:rPr>
              <w:t>Strong Delusion</w:t>
            </w:r>
            <w:r>
              <w:rPr>
                <w:noProof/>
                <w:webHidden/>
              </w:rPr>
              <w:tab/>
            </w:r>
            <w:r>
              <w:rPr>
                <w:noProof/>
                <w:webHidden/>
              </w:rPr>
              <w:fldChar w:fldCharType="begin"/>
            </w:r>
            <w:r>
              <w:rPr>
                <w:noProof/>
                <w:webHidden/>
              </w:rPr>
              <w:instrText xml:space="preserve"> PAGEREF _Toc529257661 \h </w:instrText>
            </w:r>
            <w:r>
              <w:rPr>
                <w:noProof/>
                <w:webHidden/>
              </w:rPr>
            </w:r>
            <w:r>
              <w:rPr>
                <w:noProof/>
                <w:webHidden/>
              </w:rPr>
              <w:fldChar w:fldCharType="separate"/>
            </w:r>
            <w:r w:rsidR="002B093A">
              <w:rPr>
                <w:noProof/>
                <w:webHidden/>
              </w:rPr>
              <w:t>511</w:t>
            </w:r>
            <w:r>
              <w:rPr>
                <w:noProof/>
                <w:webHidden/>
              </w:rPr>
              <w:fldChar w:fldCharType="end"/>
            </w:r>
          </w:hyperlink>
        </w:p>
        <w:p w:rsidR="00B83085" w:rsidRDefault="00B83085">
          <w:pPr>
            <w:pStyle w:val="TOC2"/>
            <w:tabs>
              <w:tab w:val="right" w:leader="dot" w:pos="9350"/>
            </w:tabs>
            <w:rPr>
              <w:rFonts w:eastAsiaTheme="minorEastAsia"/>
              <w:noProof/>
            </w:rPr>
          </w:pPr>
          <w:hyperlink w:anchor="_Toc529257662" w:history="1">
            <w:r w:rsidRPr="004009F7">
              <w:rPr>
                <w:rStyle w:val="Hyperlink"/>
                <w:noProof/>
              </w:rPr>
              <w:t>The Warning Message</w:t>
            </w:r>
            <w:r>
              <w:rPr>
                <w:noProof/>
                <w:webHidden/>
              </w:rPr>
              <w:tab/>
            </w:r>
            <w:r>
              <w:rPr>
                <w:noProof/>
                <w:webHidden/>
              </w:rPr>
              <w:fldChar w:fldCharType="begin"/>
            </w:r>
            <w:r>
              <w:rPr>
                <w:noProof/>
                <w:webHidden/>
              </w:rPr>
              <w:instrText xml:space="preserve"> PAGEREF _Toc529257662 \h </w:instrText>
            </w:r>
            <w:r>
              <w:rPr>
                <w:noProof/>
                <w:webHidden/>
              </w:rPr>
            </w:r>
            <w:r>
              <w:rPr>
                <w:noProof/>
                <w:webHidden/>
              </w:rPr>
              <w:fldChar w:fldCharType="separate"/>
            </w:r>
            <w:r w:rsidR="002B093A">
              <w:rPr>
                <w:noProof/>
                <w:webHidden/>
              </w:rPr>
              <w:t>512</w:t>
            </w:r>
            <w:r>
              <w:rPr>
                <w:noProof/>
                <w:webHidden/>
              </w:rPr>
              <w:fldChar w:fldCharType="end"/>
            </w:r>
          </w:hyperlink>
        </w:p>
        <w:p w:rsidR="00B83085" w:rsidRDefault="00B83085">
          <w:pPr>
            <w:pStyle w:val="TOC1"/>
            <w:tabs>
              <w:tab w:val="right" w:leader="dot" w:pos="9350"/>
            </w:tabs>
            <w:rPr>
              <w:rFonts w:eastAsiaTheme="minorEastAsia"/>
              <w:noProof/>
            </w:rPr>
          </w:pPr>
          <w:hyperlink w:anchor="_Toc529257663" w:history="1">
            <w:r w:rsidRPr="004009F7">
              <w:rPr>
                <w:rStyle w:val="Hyperlink"/>
                <w:noProof/>
              </w:rPr>
              <w:t>PART 26</w:t>
            </w:r>
            <w:r>
              <w:rPr>
                <w:noProof/>
                <w:webHidden/>
              </w:rPr>
              <w:tab/>
            </w:r>
            <w:r>
              <w:rPr>
                <w:noProof/>
                <w:webHidden/>
              </w:rPr>
              <w:fldChar w:fldCharType="begin"/>
            </w:r>
            <w:r>
              <w:rPr>
                <w:noProof/>
                <w:webHidden/>
              </w:rPr>
              <w:instrText xml:space="preserve"> PAGEREF _Toc529257663 \h </w:instrText>
            </w:r>
            <w:r>
              <w:rPr>
                <w:noProof/>
                <w:webHidden/>
              </w:rPr>
            </w:r>
            <w:r>
              <w:rPr>
                <w:noProof/>
                <w:webHidden/>
              </w:rPr>
              <w:fldChar w:fldCharType="separate"/>
            </w:r>
            <w:r w:rsidR="002B093A">
              <w:rPr>
                <w:noProof/>
                <w:webHidden/>
              </w:rPr>
              <w:t>516</w:t>
            </w:r>
            <w:r>
              <w:rPr>
                <w:noProof/>
                <w:webHidden/>
              </w:rPr>
              <w:fldChar w:fldCharType="end"/>
            </w:r>
          </w:hyperlink>
        </w:p>
        <w:p w:rsidR="00B83085" w:rsidRDefault="00B83085">
          <w:pPr>
            <w:pStyle w:val="TOC2"/>
            <w:tabs>
              <w:tab w:val="right" w:leader="dot" w:pos="9350"/>
            </w:tabs>
            <w:rPr>
              <w:rFonts w:eastAsiaTheme="minorEastAsia"/>
              <w:noProof/>
            </w:rPr>
          </w:pPr>
          <w:hyperlink w:anchor="_Toc529257664" w:history="1">
            <w:r w:rsidRPr="004009F7">
              <w:rPr>
                <w:rStyle w:val="Hyperlink"/>
                <w:noProof/>
              </w:rPr>
              <w:t>Safety from the Delusions</w:t>
            </w:r>
            <w:r>
              <w:rPr>
                <w:noProof/>
                <w:webHidden/>
              </w:rPr>
              <w:tab/>
            </w:r>
            <w:r>
              <w:rPr>
                <w:noProof/>
                <w:webHidden/>
              </w:rPr>
              <w:fldChar w:fldCharType="begin"/>
            </w:r>
            <w:r>
              <w:rPr>
                <w:noProof/>
                <w:webHidden/>
              </w:rPr>
              <w:instrText xml:space="preserve"> PAGEREF _Toc529257664 \h </w:instrText>
            </w:r>
            <w:r>
              <w:rPr>
                <w:noProof/>
                <w:webHidden/>
              </w:rPr>
            </w:r>
            <w:r>
              <w:rPr>
                <w:noProof/>
                <w:webHidden/>
              </w:rPr>
              <w:fldChar w:fldCharType="separate"/>
            </w:r>
            <w:r w:rsidR="002B093A">
              <w:rPr>
                <w:noProof/>
                <w:webHidden/>
              </w:rPr>
              <w:t>517</w:t>
            </w:r>
            <w:r>
              <w:rPr>
                <w:noProof/>
                <w:webHidden/>
              </w:rPr>
              <w:fldChar w:fldCharType="end"/>
            </w:r>
          </w:hyperlink>
        </w:p>
        <w:p w:rsidR="00B83085" w:rsidRDefault="00B83085">
          <w:pPr>
            <w:pStyle w:val="TOC2"/>
            <w:tabs>
              <w:tab w:val="right" w:leader="dot" w:pos="9350"/>
            </w:tabs>
            <w:rPr>
              <w:rFonts w:eastAsiaTheme="minorEastAsia"/>
              <w:noProof/>
            </w:rPr>
          </w:pPr>
          <w:hyperlink w:anchor="_Toc529257665" w:history="1">
            <w:r w:rsidRPr="004009F7">
              <w:rPr>
                <w:rStyle w:val="Hyperlink"/>
                <w:noProof/>
              </w:rPr>
              <w:t>The Claim</w:t>
            </w:r>
            <w:r>
              <w:rPr>
                <w:noProof/>
                <w:webHidden/>
              </w:rPr>
              <w:tab/>
            </w:r>
            <w:r>
              <w:rPr>
                <w:noProof/>
                <w:webHidden/>
              </w:rPr>
              <w:fldChar w:fldCharType="begin"/>
            </w:r>
            <w:r>
              <w:rPr>
                <w:noProof/>
                <w:webHidden/>
              </w:rPr>
              <w:instrText xml:space="preserve"> PAGEREF _Toc529257665 \h </w:instrText>
            </w:r>
            <w:r>
              <w:rPr>
                <w:noProof/>
                <w:webHidden/>
              </w:rPr>
            </w:r>
            <w:r>
              <w:rPr>
                <w:noProof/>
                <w:webHidden/>
              </w:rPr>
              <w:fldChar w:fldCharType="separate"/>
            </w:r>
            <w:r w:rsidR="002B093A">
              <w:rPr>
                <w:noProof/>
                <w:webHidden/>
              </w:rPr>
              <w:t>517</w:t>
            </w:r>
            <w:r>
              <w:rPr>
                <w:noProof/>
                <w:webHidden/>
              </w:rPr>
              <w:fldChar w:fldCharType="end"/>
            </w:r>
          </w:hyperlink>
        </w:p>
        <w:p w:rsidR="00B83085" w:rsidRDefault="00B83085">
          <w:pPr>
            <w:pStyle w:val="TOC2"/>
            <w:tabs>
              <w:tab w:val="right" w:leader="dot" w:pos="9350"/>
            </w:tabs>
            <w:rPr>
              <w:rFonts w:eastAsiaTheme="minorEastAsia"/>
              <w:noProof/>
            </w:rPr>
          </w:pPr>
          <w:hyperlink w:anchor="_Toc529257666" w:history="1">
            <w:r w:rsidRPr="004009F7">
              <w:rPr>
                <w:rStyle w:val="Hyperlink"/>
                <w:noProof/>
              </w:rPr>
              <w:t>The Alpha</w:t>
            </w:r>
            <w:r>
              <w:rPr>
                <w:noProof/>
                <w:webHidden/>
              </w:rPr>
              <w:tab/>
            </w:r>
            <w:r>
              <w:rPr>
                <w:noProof/>
                <w:webHidden/>
              </w:rPr>
              <w:fldChar w:fldCharType="begin"/>
            </w:r>
            <w:r>
              <w:rPr>
                <w:noProof/>
                <w:webHidden/>
              </w:rPr>
              <w:instrText xml:space="preserve"> PAGEREF _Toc529257666 \h </w:instrText>
            </w:r>
            <w:r>
              <w:rPr>
                <w:noProof/>
                <w:webHidden/>
              </w:rPr>
            </w:r>
            <w:r>
              <w:rPr>
                <w:noProof/>
                <w:webHidden/>
              </w:rPr>
              <w:fldChar w:fldCharType="separate"/>
            </w:r>
            <w:r w:rsidR="002B093A">
              <w:rPr>
                <w:noProof/>
                <w:webHidden/>
              </w:rPr>
              <w:t>518</w:t>
            </w:r>
            <w:r>
              <w:rPr>
                <w:noProof/>
                <w:webHidden/>
              </w:rPr>
              <w:fldChar w:fldCharType="end"/>
            </w:r>
          </w:hyperlink>
        </w:p>
        <w:p w:rsidR="00B83085" w:rsidRDefault="00B83085">
          <w:pPr>
            <w:pStyle w:val="TOC2"/>
            <w:tabs>
              <w:tab w:val="right" w:leader="dot" w:pos="9350"/>
            </w:tabs>
            <w:rPr>
              <w:rFonts w:eastAsiaTheme="minorEastAsia"/>
              <w:noProof/>
            </w:rPr>
          </w:pPr>
          <w:hyperlink w:anchor="_Toc529257667" w:history="1">
            <w:r w:rsidRPr="004009F7">
              <w:rPr>
                <w:rStyle w:val="Hyperlink"/>
                <w:noProof/>
              </w:rPr>
              <w:t>The Pillar—the Personality of the Father</w:t>
            </w:r>
            <w:r>
              <w:rPr>
                <w:noProof/>
                <w:webHidden/>
              </w:rPr>
              <w:tab/>
            </w:r>
            <w:r>
              <w:rPr>
                <w:noProof/>
                <w:webHidden/>
              </w:rPr>
              <w:fldChar w:fldCharType="begin"/>
            </w:r>
            <w:r>
              <w:rPr>
                <w:noProof/>
                <w:webHidden/>
              </w:rPr>
              <w:instrText xml:space="preserve"> PAGEREF _Toc529257667 \h </w:instrText>
            </w:r>
            <w:r>
              <w:rPr>
                <w:noProof/>
                <w:webHidden/>
              </w:rPr>
            </w:r>
            <w:r>
              <w:rPr>
                <w:noProof/>
                <w:webHidden/>
              </w:rPr>
              <w:fldChar w:fldCharType="separate"/>
            </w:r>
            <w:r w:rsidR="002B093A">
              <w:rPr>
                <w:noProof/>
                <w:webHidden/>
              </w:rPr>
              <w:t>519</w:t>
            </w:r>
            <w:r>
              <w:rPr>
                <w:noProof/>
                <w:webHidden/>
              </w:rPr>
              <w:fldChar w:fldCharType="end"/>
            </w:r>
          </w:hyperlink>
        </w:p>
        <w:p w:rsidR="00B83085" w:rsidRDefault="00B83085">
          <w:pPr>
            <w:pStyle w:val="TOC2"/>
            <w:tabs>
              <w:tab w:val="right" w:leader="dot" w:pos="9350"/>
            </w:tabs>
            <w:rPr>
              <w:rFonts w:eastAsiaTheme="minorEastAsia"/>
              <w:noProof/>
            </w:rPr>
          </w:pPr>
          <w:hyperlink w:anchor="_Toc529257668" w:history="1">
            <w:r w:rsidRPr="004009F7">
              <w:rPr>
                <w:rStyle w:val="Hyperlink"/>
                <w:noProof/>
              </w:rPr>
              <w:t>The Personality of the Son</w:t>
            </w:r>
            <w:r>
              <w:rPr>
                <w:noProof/>
                <w:webHidden/>
              </w:rPr>
              <w:tab/>
            </w:r>
            <w:r>
              <w:rPr>
                <w:noProof/>
                <w:webHidden/>
              </w:rPr>
              <w:fldChar w:fldCharType="begin"/>
            </w:r>
            <w:r>
              <w:rPr>
                <w:noProof/>
                <w:webHidden/>
              </w:rPr>
              <w:instrText xml:space="preserve"> PAGEREF _Toc529257668 \h </w:instrText>
            </w:r>
            <w:r>
              <w:rPr>
                <w:noProof/>
                <w:webHidden/>
              </w:rPr>
            </w:r>
            <w:r>
              <w:rPr>
                <w:noProof/>
                <w:webHidden/>
              </w:rPr>
              <w:fldChar w:fldCharType="separate"/>
            </w:r>
            <w:r w:rsidR="002B093A">
              <w:rPr>
                <w:noProof/>
                <w:webHidden/>
              </w:rPr>
              <w:t>520</w:t>
            </w:r>
            <w:r>
              <w:rPr>
                <w:noProof/>
                <w:webHidden/>
              </w:rPr>
              <w:fldChar w:fldCharType="end"/>
            </w:r>
          </w:hyperlink>
        </w:p>
        <w:p w:rsidR="00B83085" w:rsidRDefault="00B83085">
          <w:pPr>
            <w:pStyle w:val="TOC2"/>
            <w:tabs>
              <w:tab w:val="right" w:leader="dot" w:pos="9350"/>
            </w:tabs>
            <w:rPr>
              <w:rFonts w:eastAsiaTheme="minorEastAsia"/>
              <w:noProof/>
            </w:rPr>
          </w:pPr>
          <w:hyperlink w:anchor="_Toc529257669" w:history="1">
            <w:r w:rsidRPr="004009F7">
              <w:rPr>
                <w:rStyle w:val="Hyperlink"/>
                <w:noProof/>
              </w:rPr>
              <w:t>Six Sermons</w:t>
            </w:r>
            <w:r>
              <w:rPr>
                <w:noProof/>
                <w:webHidden/>
              </w:rPr>
              <w:tab/>
            </w:r>
            <w:r>
              <w:rPr>
                <w:noProof/>
                <w:webHidden/>
              </w:rPr>
              <w:fldChar w:fldCharType="begin"/>
            </w:r>
            <w:r>
              <w:rPr>
                <w:noProof/>
                <w:webHidden/>
              </w:rPr>
              <w:instrText xml:space="preserve"> PAGEREF _Toc529257669 \h </w:instrText>
            </w:r>
            <w:r>
              <w:rPr>
                <w:noProof/>
                <w:webHidden/>
              </w:rPr>
            </w:r>
            <w:r>
              <w:rPr>
                <w:noProof/>
                <w:webHidden/>
              </w:rPr>
              <w:fldChar w:fldCharType="separate"/>
            </w:r>
            <w:r w:rsidR="002B093A">
              <w:rPr>
                <w:noProof/>
                <w:webHidden/>
              </w:rPr>
              <w:t>520</w:t>
            </w:r>
            <w:r>
              <w:rPr>
                <w:noProof/>
                <w:webHidden/>
              </w:rPr>
              <w:fldChar w:fldCharType="end"/>
            </w:r>
          </w:hyperlink>
        </w:p>
        <w:p w:rsidR="00B83085" w:rsidRDefault="00B83085">
          <w:pPr>
            <w:pStyle w:val="TOC2"/>
            <w:tabs>
              <w:tab w:val="right" w:leader="dot" w:pos="9350"/>
            </w:tabs>
            <w:rPr>
              <w:rFonts w:eastAsiaTheme="minorEastAsia"/>
              <w:noProof/>
            </w:rPr>
          </w:pPr>
          <w:hyperlink w:anchor="_Toc529257670" w:history="1">
            <w:r w:rsidRPr="004009F7">
              <w:rPr>
                <w:rStyle w:val="Hyperlink"/>
                <w:noProof/>
              </w:rPr>
              <w:t>Ancient Israel’s Preconceptions</w:t>
            </w:r>
            <w:r>
              <w:rPr>
                <w:noProof/>
                <w:webHidden/>
              </w:rPr>
              <w:tab/>
            </w:r>
            <w:r>
              <w:rPr>
                <w:noProof/>
                <w:webHidden/>
              </w:rPr>
              <w:fldChar w:fldCharType="begin"/>
            </w:r>
            <w:r>
              <w:rPr>
                <w:noProof/>
                <w:webHidden/>
              </w:rPr>
              <w:instrText xml:space="preserve"> PAGEREF _Toc529257670 \h </w:instrText>
            </w:r>
            <w:r>
              <w:rPr>
                <w:noProof/>
                <w:webHidden/>
              </w:rPr>
            </w:r>
            <w:r>
              <w:rPr>
                <w:noProof/>
                <w:webHidden/>
              </w:rPr>
              <w:fldChar w:fldCharType="separate"/>
            </w:r>
            <w:r w:rsidR="002B093A">
              <w:rPr>
                <w:noProof/>
                <w:webHidden/>
              </w:rPr>
              <w:t>523</w:t>
            </w:r>
            <w:r>
              <w:rPr>
                <w:noProof/>
                <w:webHidden/>
              </w:rPr>
              <w:fldChar w:fldCharType="end"/>
            </w:r>
          </w:hyperlink>
        </w:p>
        <w:p w:rsidR="00B83085" w:rsidRDefault="00B83085">
          <w:pPr>
            <w:pStyle w:val="TOC2"/>
            <w:tabs>
              <w:tab w:val="right" w:leader="dot" w:pos="9350"/>
            </w:tabs>
            <w:rPr>
              <w:rFonts w:eastAsiaTheme="minorEastAsia"/>
              <w:noProof/>
            </w:rPr>
          </w:pPr>
          <w:hyperlink w:anchor="_Toc529257671" w:history="1">
            <w:r w:rsidRPr="004009F7">
              <w:rPr>
                <w:rStyle w:val="Hyperlink"/>
                <w:noProof/>
              </w:rPr>
              <w:t>The Jews Misunderstood the New Dispensational Light</w:t>
            </w:r>
            <w:r>
              <w:rPr>
                <w:noProof/>
                <w:webHidden/>
              </w:rPr>
              <w:tab/>
            </w:r>
            <w:r>
              <w:rPr>
                <w:noProof/>
                <w:webHidden/>
              </w:rPr>
              <w:fldChar w:fldCharType="begin"/>
            </w:r>
            <w:r>
              <w:rPr>
                <w:noProof/>
                <w:webHidden/>
              </w:rPr>
              <w:instrText xml:space="preserve"> PAGEREF _Toc529257671 \h </w:instrText>
            </w:r>
            <w:r>
              <w:rPr>
                <w:noProof/>
                <w:webHidden/>
              </w:rPr>
            </w:r>
            <w:r>
              <w:rPr>
                <w:noProof/>
                <w:webHidden/>
              </w:rPr>
              <w:fldChar w:fldCharType="separate"/>
            </w:r>
            <w:r w:rsidR="002B093A">
              <w:rPr>
                <w:noProof/>
                <w:webHidden/>
              </w:rPr>
              <w:t>524</w:t>
            </w:r>
            <w:r>
              <w:rPr>
                <w:noProof/>
                <w:webHidden/>
              </w:rPr>
              <w:fldChar w:fldCharType="end"/>
            </w:r>
          </w:hyperlink>
        </w:p>
        <w:p w:rsidR="00B83085" w:rsidRDefault="00B83085">
          <w:pPr>
            <w:pStyle w:val="TOC2"/>
            <w:tabs>
              <w:tab w:val="right" w:leader="dot" w:pos="9350"/>
            </w:tabs>
            <w:rPr>
              <w:rFonts w:eastAsiaTheme="minorEastAsia"/>
              <w:noProof/>
            </w:rPr>
          </w:pPr>
          <w:hyperlink w:anchor="_Toc529257672" w:history="1">
            <w:r w:rsidRPr="004009F7">
              <w:rPr>
                <w:rStyle w:val="Hyperlink"/>
                <w:noProof/>
              </w:rPr>
              <w:t>A Preconception in Modern Israel</w:t>
            </w:r>
            <w:r>
              <w:rPr>
                <w:noProof/>
                <w:webHidden/>
              </w:rPr>
              <w:tab/>
            </w:r>
            <w:r>
              <w:rPr>
                <w:noProof/>
                <w:webHidden/>
              </w:rPr>
              <w:fldChar w:fldCharType="begin"/>
            </w:r>
            <w:r>
              <w:rPr>
                <w:noProof/>
                <w:webHidden/>
              </w:rPr>
              <w:instrText xml:space="preserve"> PAGEREF _Toc529257672 \h </w:instrText>
            </w:r>
            <w:r>
              <w:rPr>
                <w:noProof/>
                <w:webHidden/>
              </w:rPr>
            </w:r>
            <w:r>
              <w:rPr>
                <w:noProof/>
                <w:webHidden/>
              </w:rPr>
              <w:fldChar w:fldCharType="separate"/>
            </w:r>
            <w:r w:rsidR="002B093A">
              <w:rPr>
                <w:noProof/>
                <w:webHidden/>
              </w:rPr>
              <w:t>525</w:t>
            </w:r>
            <w:r>
              <w:rPr>
                <w:noProof/>
                <w:webHidden/>
              </w:rPr>
              <w:fldChar w:fldCharType="end"/>
            </w:r>
          </w:hyperlink>
        </w:p>
        <w:p w:rsidR="00B83085" w:rsidRDefault="00B83085">
          <w:pPr>
            <w:pStyle w:val="TOC2"/>
            <w:tabs>
              <w:tab w:val="right" w:leader="dot" w:pos="9350"/>
            </w:tabs>
            <w:rPr>
              <w:rFonts w:eastAsiaTheme="minorEastAsia"/>
              <w:noProof/>
            </w:rPr>
          </w:pPr>
          <w:hyperlink w:anchor="_Toc529257673" w:history="1">
            <w:r w:rsidRPr="004009F7">
              <w:rPr>
                <w:rStyle w:val="Hyperlink"/>
                <w:noProof/>
              </w:rPr>
              <w:t>The Three Great Powers of Heaven</w:t>
            </w:r>
            <w:r>
              <w:rPr>
                <w:noProof/>
                <w:webHidden/>
              </w:rPr>
              <w:tab/>
            </w:r>
            <w:r>
              <w:rPr>
                <w:noProof/>
                <w:webHidden/>
              </w:rPr>
              <w:fldChar w:fldCharType="begin"/>
            </w:r>
            <w:r>
              <w:rPr>
                <w:noProof/>
                <w:webHidden/>
              </w:rPr>
              <w:instrText xml:space="preserve"> PAGEREF _Toc529257673 \h </w:instrText>
            </w:r>
            <w:r>
              <w:rPr>
                <w:noProof/>
                <w:webHidden/>
              </w:rPr>
            </w:r>
            <w:r>
              <w:rPr>
                <w:noProof/>
                <w:webHidden/>
              </w:rPr>
              <w:fldChar w:fldCharType="separate"/>
            </w:r>
            <w:r w:rsidR="002B093A">
              <w:rPr>
                <w:noProof/>
                <w:webHidden/>
              </w:rPr>
              <w:t>526</w:t>
            </w:r>
            <w:r>
              <w:rPr>
                <w:noProof/>
                <w:webHidden/>
              </w:rPr>
              <w:fldChar w:fldCharType="end"/>
            </w:r>
          </w:hyperlink>
        </w:p>
        <w:p w:rsidR="00B83085" w:rsidRDefault="00B83085">
          <w:pPr>
            <w:pStyle w:val="TOC2"/>
            <w:tabs>
              <w:tab w:val="right" w:leader="dot" w:pos="9350"/>
            </w:tabs>
            <w:rPr>
              <w:rFonts w:eastAsiaTheme="minorEastAsia"/>
              <w:noProof/>
            </w:rPr>
          </w:pPr>
          <w:hyperlink w:anchor="_Toc529257674" w:history="1">
            <w:r w:rsidRPr="004009F7">
              <w:rPr>
                <w:rStyle w:val="Hyperlink"/>
                <w:noProof/>
              </w:rPr>
              <w:t>God Never Contradicts Himself</w:t>
            </w:r>
            <w:r>
              <w:rPr>
                <w:noProof/>
                <w:webHidden/>
              </w:rPr>
              <w:tab/>
            </w:r>
            <w:r>
              <w:rPr>
                <w:noProof/>
                <w:webHidden/>
              </w:rPr>
              <w:fldChar w:fldCharType="begin"/>
            </w:r>
            <w:r>
              <w:rPr>
                <w:noProof/>
                <w:webHidden/>
              </w:rPr>
              <w:instrText xml:space="preserve"> PAGEREF _Toc529257674 \h </w:instrText>
            </w:r>
            <w:r>
              <w:rPr>
                <w:noProof/>
                <w:webHidden/>
              </w:rPr>
            </w:r>
            <w:r>
              <w:rPr>
                <w:noProof/>
                <w:webHidden/>
              </w:rPr>
              <w:fldChar w:fldCharType="separate"/>
            </w:r>
            <w:r w:rsidR="002B093A">
              <w:rPr>
                <w:noProof/>
                <w:webHidden/>
              </w:rPr>
              <w:t>528</w:t>
            </w:r>
            <w:r>
              <w:rPr>
                <w:noProof/>
                <w:webHidden/>
              </w:rPr>
              <w:fldChar w:fldCharType="end"/>
            </w:r>
          </w:hyperlink>
        </w:p>
        <w:p w:rsidR="00B83085" w:rsidRDefault="00B83085">
          <w:pPr>
            <w:pStyle w:val="TOC2"/>
            <w:tabs>
              <w:tab w:val="right" w:leader="dot" w:pos="9350"/>
            </w:tabs>
            <w:rPr>
              <w:rFonts w:eastAsiaTheme="minorEastAsia"/>
              <w:noProof/>
            </w:rPr>
          </w:pPr>
          <w:hyperlink w:anchor="_Toc529257675" w:history="1">
            <w:r w:rsidRPr="004009F7">
              <w:rPr>
                <w:rStyle w:val="Hyperlink"/>
                <w:noProof/>
              </w:rPr>
              <w:t>Three that Bear Record</w:t>
            </w:r>
            <w:r>
              <w:rPr>
                <w:noProof/>
                <w:webHidden/>
              </w:rPr>
              <w:tab/>
            </w:r>
            <w:r>
              <w:rPr>
                <w:noProof/>
                <w:webHidden/>
              </w:rPr>
              <w:fldChar w:fldCharType="begin"/>
            </w:r>
            <w:r>
              <w:rPr>
                <w:noProof/>
                <w:webHidden/>
              </w:rPr>
              <w:instrText xml:space="preserve"> PAGEREF _Toc529257675 \h </w:instrText>
            </w:r>
            <w:r>
              <w:rPr>
                <w:noProof/>
                <w:webHidden/>
              </w:rPr>
            </w:r>
            <w:r>
              <w:rPr>
                <w:noProof/>
                <w:webHidden/>
              </w:rPr>
              <w:fldChar w:fldCharType="separate"/>
            </w:r>
            <w:r w:rsidR="002B093A">
              <w:rPr>
                <w:noProof/>
                <w:webHidden/>
              </w:rPr>
              <w:t>529</w:t>
            </w:r>
            <w:r>
              <w:rPr>
                <w:noProof/>
                <w:webHidden/>
              </w:rPr>
              <w:fldChar w:fldCharType="end"/>
            </w:r>
          </w:hyperlink>
        </w:p>
        <w:p w:rsidR="00B83085" w:rsidRDefault="00B83085">
          <w:pPr>
            <w:pStyle w:val="TOC2"/>
            <w:tabs>
              <w:tab w:val="right" w:leader="dot" w:pos="9350"/>
            </w:tabs>
            <w:rPr>
              <w:rFonts w:eastAsiaTheme="minorEastAsia"/>
              <w:noProof/>
            </w:rPr>
          </w:pPr>
          <w:hyperlink w:anchor="_Toc529257676" w:history="1">
            <w:r w:rsidRPr="004009F7">
              <w:rPr>
                <w:rStyle w:val="Hyperlink"/>
                <w:noProof/>
              </w:rPr>
              <w:t>Faith</w:t>
            </w:r>
            <w:r>
              <w:rPr>
                <w:noProof/>
                <w:webHidden/>
              </w:rPr>
              <w:tab/>
            </w:r>
            <w:r>
              <w:rPr>
                <w:noProof/>
                <w:webHidden/>
              </w:rPr>
              <w:fldChar w:fldCharType="begin"/>
            </w:r>
            <w:r>
              <w:rPr>
                <w:noProof/>
                <w:webHidden/>
              </w:rPr>
              <w:instrText xml:space="preserve"> PAGEREF _Toc529257676 \h </w:instrText>
            </w:r>
            <w:r>
              <w:rPr>
                <w:noProof/>
                <w:webHidden/>
              </w:rPr>
            </w:r>
            <w:r>
              <w:rPr>
                <w:noProof/>
                <w:webHidden/>
              </w:rPr>
              <w:fldChar w:fldCharType="separate"/>
            </w:r>
            <w:r w:rsidR="002B093A">
              <w:rPr>
                <w:noProof/>
                <w:webHidden/>
              </w:rPr>
              <w:t>532</w:t>
            </w:r>
            <w:r>
              <w:rPr>
                <w:noProof/>
                <w:webHidden/>
              </w:rPr>
              <w:fldChar w:fldCharType="end"/>
            </w:r>
          </w:hyperlink>
        </w:p>
        <w:p w:rsidR="00B83085" w:rsidRDefault="00B83085">
          <w:pPr>
            <w:pStyle w:val="TOC2"/>
            <w:tabs>
              <w:tab w:val="right" w:leader="dot" w:pos="9350"/>
            </w:tabs>
            <w:rPr>
              <w:rFonts w:eastAsiaTheme="minorEastAsia"/>
              <w:noProof/>
            </w:rPr>
          </w:pPr>
          <w:hyperlink w:anchor="_Toc529257677" w:history="1">
            <w:r w:rsidRPr="004009F7">
              <w:rPr>
                <w:rStyle w:val="Hyperlink"/>
                <w:noProof/>
              </w:rPr>
              <w:t>Our Pioneer Understanding</w:t>
            </w:r>
            <w:r>
              <w:rPr>
                <w:noProof/>
                <w:webHidden/>
              </w:rPr>
              <w:tab/>
            </w:r>
            <w:r>
              <w:rPr>
                <w:noProof/>
                <w:webHidden/>
              </w:rPr>
              <w:fldChar w:fldCharType="begin"/>
            </w:r>
            <w:r>
              <w:rPr>
                <w:noProof/>
                <w:webHidden/>
              </w:rPr>
              <w:instrText xml:space="preserve"> PAGEREF _Toc529257677 \h </w:instrText>
            </w:r>
            <w:r>
              <w:rPr>
                <w:noProof/>
                <w:webHidden/>
              </w:rPr>
            </w:r>
            <w:r>
              <w:rPr>
                <w:noProof/>
                <w:webHidden/>
              </w:rPr>
              <w:fldChar w:fldCharType="separate"/>
            </w:r>
            <w:r w:rsidR="002B093A">
              <w:rPr>
                <w:noProof/>
                <w:webHidden/>
              </w:rPr>
              <w:t>533</w:t>
            </w:r>
            <w:r>
              <w:rPr>
                <w:noProof/>
                <w:webHidden/>
              </w:rPr>
              <w:fldChar w:fldCharType="end"/>
            </w:r>
          </w:hyperlink>
        </w:p>
        <w:p w:rsidR="00B83085" w:rsidRDefault="00B83085">
          <w:pPr>
            <w:pStyle w:val="TOC2"/>
            <w:tabs>
              <w:tab w:val="right" w:leader="dot" w:pos="9350"/>
            </w:tabs>
            <w:rPr>
              <w:rFonts w:eastAsiaTheme="minorEastAsia"/>
              <w:noProof/>
            </w:rPr>
          </w:pPr>
          <w:hyperlink w:anchor="_Toc529257678" w:history="1">
            <w:r w:rsidRPr="004009F7">
              <w:rPr>
                <w:rStyle w:val="Hyperlink"/>
                <w:noProof/>
              </w:rPr>
              <w:t>He—The Spirit</w:t>
            </w:r>
            <w:r>
              <w:rPr>
                <w:noProof/>
                <w:webHidden/>
              </w:rPr>
              <w:tab/>
            </w:r>
            <w:r>
              <w:rPr>
                <w:noProof/>
                <w:webHidden/>
              </w:rPr>
              <w:fldChar w:fldCharType="begin"/>
            </w:r>
            <w:r>
              <w:rPr>
                <w:noProof/>
                <w:webHidden/>
              </w:rPr>
              <w:instrText xml:space="preserve"> PAGEREF _Toc529257678 \h </w:instrText>
            </w:r>
            <w:r>
              <w:rPr>
                <w:noProof/>
                <w:webHidden/>
              </w:rPr>
            </w:r>
            <w:r>
              <w:rPr>
                <w:noProof/>
                <w:webHidden/>
              </w:rPr>
              <w:fldChar w:fldCharType="separate"/>
            </w:r>
            <w:r w:rsidR="002B093A">
              <w:rPr>
                <w:noProof/>
                <w:webHidden/>
              </w:rPr>
              <w:t>533</w:t>
            </w:r>
            <w:r>
              <w:rPr>
                <w:noProof/>
                <w:webHidden/>
              </w:rPr>
              <w:fldChar w:fldCharType="end"/>
            </w:r>
          </w:hyperlink>
        </w:p>
        <w:p w:rsidR="00B83085" w:rsidRDefault="00B83085">
          <w:pPr>
            <w:pStyle w:val="TOC2"/>
            <w:tabs>
              <w:tab w:val="right" w:leader="dot" w:pos="9350"/>
            </w:tabs>
            <w:rPr>
              <w:rFonts w:eastAsiaTheme="minorEastAsia"/>
              <w:noProof/>
            </w:rPr>
          </w:pPr>
          <w:hyperlink w:anchor="_Toc529257679" w:history="1">
            <w:r w:rsidRPr="004009F7">
              <w:rPr>
                <w:rStyle w:val="Hyperlink"/>
                <w:noProof/>
              </w:rPr>
              <w:t>Not Essential</w:t>
            </w:r>
            <w:r>
              <w:rPr>
                <w:noProof/>
                <w:webHidden/>
              </w:rPr>
              <w:tab/>
            </w:r>
            <w:r>
              <w:rPr>
                <w:noProof/>
                <w:webHidden/>
              </w:rPr>
              <w:fldChar w:fldCharType="begin"/>
            </w:r>
            <w:r>
              <w:rPr>
                <w:noProof/>
                <w:webHidden/>
              </w:rPr>
              <w:instrText xml:space="preserve"> PAGEREF _Toc529257679 \h </w:instrText>
            </w:r>
            <w:r>
              <w:rPr>
                <w:noProof/>
                <w:webHidden/>
              </w:rPr>
            </w:r>
            <w:r>
              <w:rPr>
                <w:noProof/>
                <w:webHidden/>
              </w:rPr>
              <w:fldChar w:fldCharType="separate"/>
            </w:r>
            <w:r w:rsidR="002B093A">
              <w:rPr>
                <w:noProof/>
                <w:webHidden/>
              </w:rPr>
              <w:t>537</w:t>
            </w:r>
            <w:r>
              <w:rPr>
                <w:noProof/>
                <w:webHidden/>
              </w:rPr>
              <w:fldChar w:fldCharType="end"/>
            </w:r>
          </w:hyperlink>
        </w:p>
        <w:p w:rsidR="00B83085" w:rsidRDefault="00B83085">
          <w:pPr>
            <w:pStyle w:val="TOC2"/>
            <w:tabs>
              <w:tab w:val="right" w:leader="dot" w:pos="9350"/>
            </w:tabs>
            <w:rPr>
              <w:rFonts w:eastAsiaTheme="minorEastAsia"/>
              <w:noProof/>
            </w:rPr>
          </w:pPr>
          <w:hyperlink w:anchor="_Toc529257680" w:history="1">
            <w:r w:rsidRPr="004009F7">
              <w:rPr>
                <w:rStyle w:val="Hyperlink"/>
                <w:noProof/>
              </w:rPr>
              <w:t>The Only-Begotten Son</w:t>
            </w:r>
            <w:r>
              <w:rPr>
                <w:noProof/>
                <w:webHidden/>
              </w:rPr>
              <w:tab/>
            </w:r>
            <w:r>
              <w:rPr>
                <w:noProof/>
                <w:webHidden/>
              </w:rPr>
              <w:fldChar w:fldCharType="begin"/>
            </w:r>
            <w:r>
              <w:rPr>
                <w:noProof/>
                <w:webHidden/>
              </w:rPr>
              <w:instrText xml:space="preserve"> PAGEREF _Toc529257680 \h </w:instrText>
            </w:r>
            <w:r>
              <w:rPr>
                <w:noProof/>
                <w:webHidden/>
              </w:rPr>
            </w:r>
            <w:r>
              <w:rPr>
                <w:noProof/>
                <w:webHidden/>
              </w:rPr>
              <w:fldChar w:fldCharType="separate"/>
            </w:r>
            <w:r w:rsidR="002B093A">
              <w:rPr>
                <w:noProof/>
                <w:webHidden/>
              </w:rPr>
              <w:t>538</w:t>
            </w:r>
            <w:r>
              <w:rPr>
                <w:noProof/>
                <w:webHidden/>
              </w:rPr>
              <w:fldChar w:fldCharType="end"/>
            </w:r>
          </w:hyperlink>
        </w:p>
        <w:p w:rsidR="00B83085" w:rsidRDefault="00B83085">
          <w:pPr>
            <w:pStyle w:val="TOC2"/>
            <w:tabs>
              <w:tab w:val="right" w:leader="dot" w:pos="9350"/>
            </w:tabs>
            <w:rPr>
              <w:rFonts w:eastAsiaTheme="minorEastAsia"/>
              <w:noProof/>
            </w:rPr>
          </w:pPr>
          <w:hyperlink w:anchor="_Toc529257681" w:history="1">
            <w:r w:rsidRPr="004009F7">
              <w:rPr>
                <w:rStyle w:val="Hyperlink"/>
                <w:noProof/>
              </w:rPr>
              <w:t>The Father and the Son</w:t>
            </w:r>
            <w:r>
              <w:rPr>
                <w:noProof/>
                <w:webHidden/>
              </w:rPr>
              <w:tab/>
            </w:r>
            <w:r>
              <w:rPr>
                <w:noProof/>
                <w:webHidden/>
              </w:rPr>
              <w:fldChar w:fldCharType="begin"/>
            </w:r>
            <w:r>
              <w:rPr>
                <w:noProof/>
                <w:webHidden/>
              </w:rPr>
              <w:instrText xml:space="preserve"> PAGEREF _Toc529257681 \h </w:instrText>
            </w:r>
            <w:r>
              <w:rPr>
                <w:noProof/>
                <w:webHidden/>
              </w:rPr>
            </w:r>
            <w:r>
              <w:rPr>
                <w:noProof/>
                <w:webHidden/>
              </w:rPr>
              <w:fldChar w:fldCharType="separate"/>
            </w:r>
            <w:r w:rsidR="002B093A">
              <w:rPr>
                <w:noProof/>
                <w:webHidden/>
              </w:rPr>
              <w:t>540</w:t>
            </w:r>
            <w:r>
              <w:rPr>
                <w:noProof/>
                <w:webHidden/>
              </w:rPr>
              <w:fldChar w:fldCharType="end"/>
            </w:r>
          </w:hyperlink>
        </w:p>
        <w:p w:rsidR="00B83085" w:rsidRDefault="00B83085">
          <w:pPr>
            <w:pStyle w:val="TOC2"/>
            <w:tabs>
              <w:tab w:val="right" w:leader="dot" w:pos="9350"/>
            </w:tabs>
            <w:rPr>
              <w:rFonts w:eastAsiaTheme="minorEastAsia"/>
              <w:noProof/>
            </w:rPr>
          </w:pPr>
          <w:hyperlink w:anchor="_Toc529257682" w:history="1">
            <w:r w:rsidRPr="004009F7">
              <w:rPr>
                <w:rStyle w:val="Hyperlink"/>
                <w:noProof/>
              </w:rPr>
              <w:t>This Day have I Begotten Thee</w:t>
            </w:r>
            <w:r>
              <w:rPr>
                <w:noProof/>
                <w:webHidden/>
              </w:rPr>
              <w:tab/>
            </w:r>
            <w:r>
              <w:rPr>
                <w:noProof/>
                <w:webHidden/>
              </w:rPr>
              <w:fldChar w:fldCharType="begin"/>
            </w:r>
            <w:r>
              <w:rPr>
                <w:noProof/>
                <w:webHidden/>
              </w:rPr>
              <w:instrText xml:space="preserve"> PAGEREF _Toc529257682 \h </w:instrText>
            </w:r>
            <w:r>
              <w:rPr>
                <w:noProof/>
                <w:webHidden/>
              </w:rPr>
            </w:r>
            <w:r>
              <w:rPr>
                <w:noProof/>
                <w:webHidden/>
              </w:rPr>
              <w:fldChar w:fldCharType="separate"/>
            </w:r>
            <w:r w:rsidR="002B093A">
              <w:rPr>
                <w:noProof/>
                <w:webHidden/>
              </w:rPr>
              <w:t>542</w:t>
            </w:r>
            <w:r>
              <w:rPr>
                <w:noProof/>
                <w:webHidden/>
              </w:rPr>
              <w:fldChar w:fldCharType="end"/>
            </w:r>
          </w:hyperlink>
        </w:p>
        <w:p w:rsidR="00B83085" w:rsidRDefault="00B83085">
          <w:pPr>
            <w:pStyle w:val="TOC3"/>
            <w:tabs>
              <w:tab w:val="right" w:leader="dot" w:pos="9350"/>
            </w:tabs>
            <w:rPr>
              <w:rFonts w:eastAsiaTheme="minorEastAsia"/>
              <w:noProof/>
            </w:rPr>
          </w:pPr>
          <w:hyperlink w:anchor="_Toc529257683" w:history="1">
            <w:r w:rsidRPr="004009F7">
              <w:rPr>
                <w:rStyle w:val="Hyperlink"/>
                <w:noProof/>
              </w:rPr>
              <w:t>Psalm 2:1-9; Acts 4:25-27; Acts 13:28-33; Hebrews 1:1-6</w:t>
            </w:r>
            <w:r>
              <w:rPr>
                <w:noProof/>
                <w:webHidden/>
              </w:rPr>
              <w:tab/>
            </w:r>
            <w:r>
              <w:rPr>
                <w:noProof/>
                <w:webHidden/>
              </w:rPr>
              <w:fldChar w:fldCharType="begin"/>
            </w:r>
            <w:r>
              <w:rPr>
                <w:noProof/>
                <w:webHidden/>
              </w:rPr>
              <w:instrText xml:space="preserve"> PAGEREF _Toc529257683 \h </w:instrText>
            </w:r>
            <w:r>
              <w:rPr>
                <w:noProof/>
                <w:webHidden/>
              </w:rPr>
            </w:r>
            <w:r>
              <w:rPr>
                <w:noProof/>
                <w:webHidden/>
              </w:rPr>
              <w:fldChar w:fldCharType="separate"/>
            </w:r>
            <w:r w:rsidR="002B093A">
              <w:rPr>
                <w:noProof/>
                <w:webHidden/>
              </w:rPr>
              <w:t>542</w:t>
            </w:r>
            <w:r>
              <w:rPr>
                <w:noProof/>
                <w:webHidden/>
              </w:rPr>
              <w:fldChar w:fldCharType="end"/>
            </w:r>
          </w:hyperlink>
        </w:p>
        <w:p w:rsidR="002F07FC" w:rsidRDefault="00CA3943" w:rsidP="00C6338F">
          <w:pPr>
            <w:spacing w:after="0" w:line="240" w:lineRule="auto"/>
          </w:pPr>
          <w:r>
            <w:fldChar w:fldCharType="end"/>
          </w:r>
        </w:p>
      </w:sdtContent>
    </w:sdt>
    <w:p w:rsidR="002F07FC" w:rsidRDefault="002F07FC">
      <w:pPr>
        <w:rPr>
          <w:rFonts w:ascii="Times New Roman" w:hAnsi="Times New Roman" w:cs="Times New Roman"/>
          <w:b/>
          <w:sz w:val="28"/>
          <w:szCs w:val="28"/>
        </w:rPr>
      </w:pPr>
      <w:r>
        <w:rPr>
          <w:rFonts w:ascii="Times New Roman" w:hAnsi="Times New Roman" w:cs="Times New Roman"/>
          <w:b/>
          <w:sz w:val="28"/>
          <w:szCs w:val="28"/>
        </w:rPr>
        <w:br w:type="page"/>
      </w:r>
    </w:p>
    <w:p w:rsidR="000526E9" w:rsidRDefault="005F649F" w:rsidP="005F649F">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5F649F" w:rsidRDefault="005F649F" w:rsidP="005F649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w:t>
      </w:r>
      <w:r w:rsidR="000526E9">
        <w:rPr>
          <w:rFonts w:ascii="Times New Roman" w:hAnsi="Times New Roman" w:cs="Times New Roman"/>
          <w:i/>
          <w:sz w:val="24"/>
          <w:szCs w:val="24"/>
        </w:rPr>
        <w:t xml:space="preserve"> </w:t>
      </w:r>
      <w:r>
        <w:rPr>
          <w:rFonts w:ascii="Times New Roman" w:hAnsi="Times New Roman" w:cs="Times New Roman"/>
          <w:i/>
          <w:sz w:val="24"/>
          <w:szCs w:val="24"/>
        </w:rPr>
        <w:t>by Jeff Pippenger</w:t>
      </w:r>
    </w:p>
    <w:p w:rsidR="005F649F" w:rsidRDefault="006168DF" w:rsidP="005F64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(Without Notes)</w:t>
      </w:r>
    </w:p>
    <w:p w:rsidR="005F649F" w:rsidRPr="0088137A" w:rsidRDefault="005660A8" w:rsidP="00382D82">
      <w:pPr>
        <w:pStyle w:val="Heading1"/>
        <w:jc w:val="right"/>
      </w:pPr>
      <w:bookmarkStart w:id="0" w:name="_Toc529257351"/>
      <w:r w:rsidRPr="0088137A">
        <w:t>PART 1</w:t>
      </w:r>
      <w:bookmarkEnd w:id="0"/>
    </w:p>
    <w:p w:rsidR="00981997" w:rsidRDefault="00981997" w:rsidP="00981997">
      <w:pPr>
        <w:spacing w:after="0" w:line="240" w:lineRule="auto"/>
        <w:jc w:val="right"/>
        <w:rPr>
          <w:rFonts w:ascii="Times New Roman" w:hAnsi="Times New Roman" w:cs="Times New Roman"/>
          <w:sz w:val="24"/>
          <w:szCs w:val="24"/>
        </w:rPr>
      </w:pPr>
    </w:p>
    <w:p w:rsidR="00D70072" w:rsidRDefault="005F649F" w:rsidP="00DE7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w:t>
      </w:r>
      <w:r w:rsidR="008F70B5">
        <w:rPr>
          <w:rFonts w:ascii="Times New Roman" w:hAnsi="Times New Roman" w:cs="Times New Roman"/>
          <w:sz w:val="24"/>
          <w:szCs w:val="24"/>
        </w:rPr>
        <w:t xml:space="preserve"> by Brother Jeff Pippenger</w:t>
      </w:r>
      <w:r>
        <w:rPr>
          <w:rFonts w:ascii="Times New Roman" w:hAnsi="Times New Roman" w:cs="Times New Roman"/>
          <w:sz w:val="24"/>
          <w:szCs w:val="24"/>
        </w:rPr>
        <w:t>:  Heavenly Father, as we begin this worship at this time to consider the Daily and its parallel to the life of Christ, we ask that your Holy Spirit would accompany our study, that you would send your Holy Spirit</w:t>
      </w:r>
      <w:r w:rsidR="00DE7428">
        <w:rPr>
          <w:rFonts w:ascii="Times New Roman" w:hAnsi="Times New Roman" w:cs="Times New Roman"/>
          <w:sz w:val="24"/>
          <w:szCs w:val="24"/>
        </w:rPr>
        <w:t xml:space="preserve"> to fill this room.  We ask that you take control of the thoughts and words that I have that they would be in agreement with your thoughts and your words, and that you prepare the hearts and minds of the brothers and sisters that hear this Truth to understand it as you would have them understand it.  We thank you that we are recognizing some of the Light that you are opening at this time in Earth’s history; and, we ask that you give us the discernment</w:t>
      </w:r>
      <w:r w:rsidR="00D70072">
        <w:rPr>
          <w:rFonts w:ascii="Times New Roman" w:hAnsi="Times New Roman" w:cs="Times New Roman"/>
          <w:sz w:val="24"/>
          <w:szCs w:val="24"/>
        </w:rPr>
        <w:t xml:space="preserve"> and the consecration to bring that Light into our experience that we might grow in the knowledge and understanding of you and grow in our representation of your character.  In Jesus’s name, amen.</w:t>
      </w:r>
    </w:p>
    <w:p w:rsidR="00D70072" w:rsidRDefault="00D70072" w:rsidP="00DE7428">
      <w:pPr>
        <w:spacing w:after="0" w:line="240" w:lineRule="auto"/>
        <w:jc w:val="both"/>
        <w:rPr>
          <w:rFonts w:ascii="Times New Roman" w:hAnsi="Times New Roman" w:cs="Times New Roman"/>
          <w:sz w:val="24"/>
          <w:szCs w:val="24"/>
        </w:rPr>
      </w:pPr>
    </w:p>
    <w:p w:rsidR="00BB529B" w:rsidRDefault="00BB529B" w:rsidP="00DE7428">
      <w:pPr>
        <w:spacing w:after="0" w:line="240" w:lineRule="auto"/>
        <w:jc w:val="both"/>
        <w:rPr>
          <w:rFonts w:ascii="Times New Roman" w:hAnsi="Times New Roman" w:cs="Times New Roman"/>
          <w:sz w:val="24"/>
          <w:szCs w:val="24"/>
        </w:rPr>
      </w:pPr>
    </w:p>
    <w:p w:rsidR="00BB529B" w:rsidRPr="0088137A" w:rsidRDefault="00BB529B" w:rsidP="00382D82">
      <w:pPr>
        <w:pStyle w:val="Heading2"/>
        <w:jc w:val="center"/>
      </w:pPr>
      <w:bookmarkStart w:id="1" w:name="_Toc529257352"/>
      <w:r w:rsidRPr="0088137A">
        <w:t>Overview</w:t>
      </w:r>
      <w:r w:rsidR="007F660D" w:rsidRPr="0088137A">
        <w:t xml:space="preserve"> of Daniel’s Last Vision</w:t>
      </w:r>
      <w:bookmarkEnd w:id="1"/>
    </w:p>
    <w:p w:rsidR="00BB529B" w:rsidRDefault="00BB529B" w:rsidP="00DE7428">
      <w:pPr>
        <w:spacing w:after="0" w:line="240" w:lineRule="auto"/>
        <w:jc w:val="both"/>
        <w:rPr>
          <w:rFonts w:ascii="Times New Roman" w:hAnsi="Times New Roman" w:cs="Times New Roman"/>
          <w:sz w:val="24"/>
          <w:szCs w:val="24"/>
        </w:rPr>
      </w:pPr>
    </w:p>
    <w:p w:rsidR="007F660D" w:rsidRPr="00382D82" w:rsidRDefault="007F660D" w:rsidP="00382D82">
      <w:pPr>
        <w:pStyle w:val="Heading3"/>
      </w:pPr>
      <w:bookmarkStart w:id="2" w:name="_Toc529257353"/>
      <w:r w:rsidRPr="00382D82">
        <w:t>Book of Daniel, Chapters 10, 11, 12</w:t>
      </w:r>
      <w:bookmarkEnd w:id="2"/>
    </w:p>
    <w:p w:rsidR="005F649F" w:rsidRDefault="00D70072" w:rsidP="00DE7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F70B5">
        <w:rPr>
          <w:rFonts w:ascii="Times New Roman" w:hAnsi="Times New Roman" w:cs="Times New Roman"/>
          <w:sz w:val="24"/>
          <w:szCs w:val="24"/>
        </w:rPr>
        <w:tab/>
        <w:t xml:space="preserve">BROTHER PIPPENGER:  </w:t>
      </w:r>
      <w:r>
        <w:rPr>
          <w:rFonts w:ascii="Times New Roman" w:hAnsi="Times New Roman" w:cs="Times New Roman"/>
          <w:sz w:val="24"/>
          <w:szCs w:val="24"/>
        </w:rPr>
        <w:t>Turn to Daniel, chapter 10, if you would, and we are going to consider Daniel’s last vision and put that understanding in place.  And once we have that understanding, we are going to focus on the Daily and the Book of Daniel, and then take some lessons from the Daily and apply them to a controversy that is going on today in Adventism concerning the Godhead.  It will take us quite a while to get there, but it seems appropriate to put it in context of Daniel.</w:t>
      </w:r>
      <w:r w:rsidR="00DE7428">
        <w:rPr>
          <w:rFonts w:ascii="Times New Roman" w:hAnsi="Times New Roman" w:cs="Times New Roman"/>
          <w:sz w:val="24"/>
          <w:szCs w:val="24"/>
        </w:rPr>
        <w:t xml:space="preserve">  </w:t>
      </w:r>
    </w:p>
    <w:p w:rsidR="00D70072" w:rsidRDefault="00D70072" w:rsidP="00DE7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in Daniel, chapter 10, verse 1, we are going to read Daniel’s last vision.  Daniel’s last vision is Daniel 10, 11, and 12.  This is important to understand and acknowledge.</w:t>
      </w:r>
    </w:p>
    <w:p w:rsidR="00D70072" w:rsidRDefault="00D70072" w:rsidP="00DE7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Just a few days ago</w:t>
      </w:r>
      <w:r w:rsidR="00075BCA">
        <w:rPr>
          <w:rFonts w:ascii="Times New Roman" w:hAnsi="Times New Roman" w:cs="Times New Roman"/>
          <w:sz w:val="24"/>
          <w:szCs w:val="24"/>
        </w:rPr>
        <w:t xml:space="preserve"> when we were having a meeting in Tennessee—in fact, it was two days ago—a sister came up and asked me if the Time of the End that is mentioned in Daniel 12, verses 2 and 3, is different than the Time of the End that is referenced in Daniel 12, verses 9 and 10.  And this is something to be recognized, that chapters 10, 11, and 12 are the same vision.</w:t>
      </w:r>
    </w:p>
    <w:p w:rsidR="00075BCA" w:rsidRDefault="00075BCA" w:rsidP="00DE7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not only in Daniel 12, but we have a Time of the End in Daniel 11 as well</w:t>
      </w:r>
      <w:r w:rsidR="00BA4472">
        <w:rPr>
          <w:rFonts w:ascii="Times New Roman" w:hAnsi="Times New Roman" w:cs="Times New Roman"/>
          <w:sz w:val="24"/>
          <w:szCs w:val="24"/>
        </w:rPr>
        <w:t>; and, there is no reason to think that when Daniel is referencing the Time of the End in chapter 11 that it would be a different prophetic marker than the Time of the End in chapter 12.  This understanding comes from the recognition that Daniel 10, 11, and 12 is the same vision.  There is no reason to think that something that Daniel says that the beginning of the vision is going to be different when he expresses the same thought at the end of the vision.</w:t>
      </w:r>
    </w:p>
    <w:p w:rsidR="00BA4472" w:rsidRDefault="00BA4472" w:rsidP="00DE7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order to look at the Daily that is referenced in Daniel 11:31 and Daniel 12:11, we are going to look at Daniel’s vision in its entirety to begin with.</w:t>
      </w:r>
    </w:p>
    <w:p w:rsidR="00BA4472" w:rsidRDefault="00BA4472" w:rsidP="00DE7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verse 1 of Daniel 10, it says, </w:t>
      </w:r>
    </w:p>
    <w:p w:rsidR="00BA4472" w:rsidRDefault="00BA4472" w:rsidP="00DE7428">
      <w:pPr>
        <w:spacing w:after="0" w:line="240" w:lineRule="auto"/>
        <w:jc w:val="both"/>
        <w:rPr>
          <w:rFonts w:ascii="Times New Roman" w:hAnsi="Times New Roman" w:cs="Times New Roman"/>
          <w:sz w:val="24"/>
          <w:szCs w:val="24"/>
        </w:rPr>
      </w:pPr>
    </w:p>
    <w:p w:rsidR="00BA4472" w:rsidRDefault="007E0BC3" w:rsidP="00BA447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vertAlign w:val="superscript"/>
        </w:rPr>
        <w:t>“1</w:t>
      </w:r>
      <w:r w:rsidR="00BA4472" w:rsidRPr="009E72E3">
        <w:rPr>
          <w:rFonts w:ascii="Times New Roman" w:hAnsi="Times New Roman" w:cs="Times New Roman"/>
          <w:sz w:val="24"/>
          <w:szCs w:val="24"/>
        </w:rPr>
        <w:t>In</w:t>
      </w:r>
      <w:r w:rsidR="00BA4472">
        <w:rPr>
          <w:rFonts w:ascii="Times New Roman" w:hAnsi="Times New Roman" w:cs="Times New Roman"/>
          <w:sz w:val="24"/>
          <w:szCs w:val="24"/>
        </w:rPr>
        <w:t xml:space="preserve"> the third year of Cyrus king of Persia a thing was revealed unto Daniel, whose name was called Belteshazzar; and the thing </w:t>
      </w:r>
      <w:r w:rsidR="00BA4472">
        <w:rPr>
          <w:rFonts w:ascii="Times New Roman" w:hAnsi="Times New Roman" w:cs="Times New Roman"/>
          <w:i/>
          <w:sz w:val="24"/>
          <w:szCs w:val="24"/>
        </w:rPr>
        <w:t xml:space="preserve">was </w:t>
      </w:r>
      <w:r w:rsidR="00BA4472">
        <w:rPr>
          <w:rFonts w:ascii="Times New Roman" w:hAnsi="Times New Roman" w:cs="Times New Roman"/>
          <w:sz w:val="24"/>
          <w:szCs w:val="24"/>
        </w:rPr>
        <w:t xml:space="preserve">true, but the time appointed </w:t>
      </w:r>
      <w:r w:rsidR="00BA4472">
        <w:rPr>
          <w:rFonts w:ascii="Times New Roman" w:hAnsi="Times New Roman" w:cs="Times New Roman"/>
          <w:i/>
          <w:sz w:val="24"/>
          <w:szCs w:val="24"/>
        </w:rPr>
        <w:t>was</w:t>
      </w:r>
      <w:r w:rsidR="00BA4472">
        <w:rPr>
          <w:rFonts w:ascii="Times New Roman" w:hAnsi="Times New Roman" w:cs="Times New Roman"/>
          <w:sz w:val="24"/>
          <w:szCs w:val="24"/>
        </w:rPr>
        <w:t xml:space="preserve"> long and he understood the thing, and had understanding of the vision.”  Daniel 10:1 (KJV)</w:t>
      </w:r>
    </w:p>
    <w:p w:rsidR="00BA4472" w:rsidRDefault="00BA4472" w:rsidP="00BA4472">
      <w:pPr>
        <w:spacing w:after="0" w:line="240" w:lineRule="auto"/>
        <w:ind w:left="720" w:right="720"/>
        <w:jc w:val="both"/>
        <w:rPr>
          <w:rFonts w:ascii="Times New Roman" w:hAnsi="Times New Roman" w:cs="Times New Roman"/>
          <w:sz w:val="24"/>
          <w:szCs w:val="24"/>
        </w:rPr>
      </w:pPr>
    </w:p>
    <w:p w:rsidR="00BA4472" w:rsidRDefault="00BA4472" w:rsidP="00D53E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vision here that he has understanding of is the </w:t>
      </w:r>
      <w:r>
        <w:rPr>
          <w:rFonts w:ascii="Times New Roman" w:hAnsi="Times New Roman" w:cs="Times New Roman"/>
          <w:i/>
          <w:sz w:val="24"/>
          <w:szCs w:val="24"/>
        </w:rPr>
        <w:t>mareh</w:t>
      </w:r>
      <w:r>
        <w:rPr>
          <w:rFonts w:ascii="Times New Roman" w:hAnsi="Times New Roman" w:cs="Times New Roman"/>
          <w:sz w:val="24"/>
          <w:szCs w:val="24"/>
        </w:rPr>
        <w:t xml:space="preserve"> vision.  In the Book of Daniel there are two visions.  There is the </w:t>
      </w:r>
      <w:r w:rsidRPr="00BA4472">
        <w:rPr>
          <w:rFonts w:ascii="Times New Roman" w:hAnsi="Times New Roman" w:cs="Times New Roman"/>
          <w:i/>
          <w:sz w:val="24"/>
          <w:szCs w:val="24"/>
        </w:rPr>
        <w:t>chazon</w:t>
      </w:r>
      <w:r>
        <w:rPr>
          <w:rFonts w:ascii="Times New Roman" w:hAnsi="Times New Roman" w:cs="Times New Roman"/>
          <w:sz w:val="24"/>
          <w:szCs w:val="24"/>
        </w:rPr>
        <w:t xml:space="preserve"> vision and the </w:t>
      </w:r>
      <w:r w:rsidRPr="00BA4472">
        <w:rPr>
          <w:rFonts w:ascii="Times New Roman" w:hAnsi="Times New Roman" w:cs="Times New Roman"/>
          <w:i/>
          <w:sz w:val="24"/>
          <w:szCs w:val="24"/>
        </w:rPr>
        <w:t>mareh</w:t>
      </w:r>
      <w:r>
        <w:rPr>
          <w:rFonts w:ascii="Times New Roman" w:hAnsi="Times New Roman" w:cs="Times New Roman"/>
          <w:sz w:val="24"/>
          <w:szCs w:val="24"/>
        </w:rPr>
        <w:t xml:space="preserve"> vision, and we are going to have to look at those if we are going to understand the Daily correctly.  But, here in Daniel 10, verse 1, Daniel has </w:t>
      </w:r>
      <w:r w:rsidR="005660A8">
        <w:rPr>
          <w:rFonts w:ascii="Times New Roman" w:hAnsi="Times New Roman" w:cs="Times New Roman"/>
          <w:sz w:val="24"/>
          <w:szCs w:val="24"/>
        </w:rPr>
        <w:t xml:space="preserve">an </w:t>
      </w:r>
      <w:r>
        <w:rPr>
          <w:rFonts w:ascii="Times New Roman" w:hAnsi="Times New Roman" w:cs="Times New Roman"/>
          <w:sz w:val="24"/>
          <w:szCs w:val="24"/>
        </w:rPr>
        <w:t>understanding of the vision.</w:t>
      </w:r>
    </w:p>
    <w:p w:rsidR="009E72E3" w:rsidRDefault="00BA4472" w:rsidP="00D53E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w:t>
      </w:r>
      <w:r w:rsidR="009E72E3">
        <w:rPr>
          <w:rFonts w:ascii="Times New Roman" w:hAnsi="Times New Roman" w:cs="Times New Roman"/>
          <w:sz w:val="24"/>
          <w:szCs w:val="24"/>
        </w:rPr>
        <w:t>go to the last verse of Daniel—in fact, go to verse 26.  We will read verses 26 and 27 of Daniel 8.  It says,</w:t>
      </w:r>
    </w:p>
    <w:p w:rsidR="009E72E3" w:rsidRDefault="009E72E3" w:rsidP="00D53E83">
      <w:pPr>
        <w:spacing w:after="0" w:line="240" w:lineRule="auto"/>
        <w:jc w:val="both"/>
        <w:rPr>
          <w:rFonts w:ascii="Times New Roman" w:hAnsi="Times New Roman" w:cs="Times New Roman"/>
          <w:sz w:val="24"/>
          <w:szCs w:val="24"/>
        </w:rPr>
      </w:pPr>
    </w:p>
    <w:p w:rsidR="009E72E3" w:rsidRDefault="00BA4472" w:rsidP="00D53E8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sidR="005660A8">
        <w:rPr>
          <w:rFonts w:ascii="Times New Roman" w:hAnsi="Times New Roman" w:cs="Times New Roman"/>
          <w:sz w:val="24"/>
          <w:szCs w:val="24"/>
        </w:rPr>
        <w:t>“</w:t>
      </w:r>
      <w:r w:rsidR="009E72E3">
        <w:rPr>
          <w:rFonts w:ascii="Times New Roman" w:hAnsi="Times New Roman" w:cs="Times New Roman"/>
          <w:sz w:val="24"/>
          <w:szCs w:val="24"/>
          <w:vertAlign w:val="superscript"/>
        </w:rPr>
        <w:t>26</w:t>
      </w:r>
      <w:r w:rsidR="009E72E3">
        <w:rPr>
          <w:rFonts w:ascii="Times New Roman" w:hAnsi="Times New Roman" w:cs="Times New Roman"/>
          <w:sz w:val="24"/>
          <w:szCs w:val="24"/>
        </w:rPr>
        <w:t xml:space="preserve">And the vision of the evening and the morning which was told </w:t>
      </w:r>
      <w:r w:rsidR="009E72E3">
        <w:rPr>
          <w:rFonts w:ascii="Times New Roman" w:hAnsi="Times New Roman" w:cs="Times New Roman"/>
          <w:i/>
          <w:sz w:val="24"/>
          <w:szCs w:val="24"/>
        </w:rPr>
        <w:t>is</w:t>
      </w:r>
      <w:r w:rsidR="009E72E3">
        <w:rPr>
          <w:rFonts w:ascii="Times New Roman" w:hAnsi="Times New Roman" w:cs="Times New Roman"/>
          <w:sz w:val="24"/>
          <w:szCs w:val="24"/>
        </w:rPr>
        <w:t xml:space="preserve"> true; wherefore shut thou up the vision; for it </w:t>
      </w:r>
      <w:r w:rsidR="009E72E3">
        <w:rPr>
          <w:rFonts w:ascii="Times New Roman" w:hAnsi="Times New Roman" w:cs="Times New Roman"/>
          <w:i/>
          <w:sz w:val="24"/>
          <w:szCs w:val="24"/>
        </w:rPr>
        <w:t>shall be</w:t>
      </w:r>
      <w:r w:rsidR="009E72E3">
        <w:rPr>
          <w:rFonts w:ascii="Times New Roman" w:hAnsi="Times New Roman" w:cs="Times New Roman"/>
          <w:sz w:val="24"/>
          <w:szCs w:val="24"/>
        </w:rPr>
        <w:t xml:space="preserve"> for many days.”—  </w:t>
      </w:r>
    </w:p>
    <w:p w:rsidR="009E72E3" w:rsidRDefault="009E72E3" w:rsidP="00D53E83">
      <w:pPr>
        <w:spacing w:after="0" w:line="240" w:lineRule="auto"/>
        <w:ind w:left="720" w:right="720"/>
        <w:jc w:val="both"/>
        <w:rPr>
          <w:rFonts w:ascii="Times New Roman" w:hAnsi="Times New Roman" w:cs="Times New Roman"/>
          <w:sz w:val="24"/>
          <w:szCs w:val="24"/>
        </w:rPr>
      </w:pPr>
    </w:p>
    <w:p w:rsidR="009E72E3" w:rsidRDefault="009E72E3" w:rsidP="00D53E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vision of the evening and the morning is also the vision of Daniel 10:1.</w:t>
      </w:r>
    </w:p>
    <w:p w:rsidR="009E72E3" w:rsidRDefault="009E72E3" w:rsidP="00D53E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27 it says,</w:t>
      </w:r>
    </w:p>
    <w:p w:rsidR="009E72E3" w:rsidRDefault="009E72E3" w:rsidP="00D53E83">
      <w:pPr>
        <w:spacing w:after="0" w:line="240" w:lineRule="auto"/>
        <w:ind w:left="720" w:right="720"/>
        <w:jc w:val="both"/>
        <w:rPr>
          <w:rFonts w:ascii="Times New Roman" w:hAnsi="Times New Roman" w:cs="Times New Roman"/>
          <w:sz w:val="24"/>
          <w:szCs w:val="24"/>
        </w:rPr>
      </w:pPr>
    </w:p>
    <w:p w:rsidR="00BA4472" w:rsidRDefault="009E72E3" w:rsidP="00D53E8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E0BC3">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I Daniel fainted, and was sick </w:t>
      </w:r>
      <w:r>
        <w:rPr>
          <w:rFonts w:ascii="Times New Roman" w:hAnsi="Times New Roman" w:cs="Times New Roman"/>
          <w:i/>
          <w:sz w:val="24"/>
          <w:szCs w:val="24"/>
        </w:rPr>
        <w:t>certain</w:t>
      </w:r>
      <w:r>
        <w:rPr>
          <w:rFonts w:ascii="Times New Roman" w:hAnsi="Times New Roman" w:cs="Times New Roman"/>
          <w:sz w:val="24"/>
          <w:szCs w:val="24"/>
        </w:rPr>
        <w:t xml:space="preserve"> days; afterward I rose up, and did the king’s </w:t>
      </w:r>
      <w:r w:rsidR="00981997">
        <w:rPr>
          <w:rFonts w:ascii="Times New Roman" w:hAnsi="Times New Roman" w:cs="Times New Roman"/>
          <w:sz w:val="24"/>
          <w:szCs w:val="24"/>
        </w:rPr>
        <w:t>business</w:t>
      </w:r>
      <w:r>
        <w:rPr>
          <w:rFonts w:ascii="Times New Roman" w:hAnsi="Times New Roman" w:cs="Times New Roman"/>
          <w:sz w:val="24"/>
          <w:szCs w:val="24"/>
        </w:rPr>
        <w:t xml:space="preserve">; and I was astonished at the vision, but none understood </w:t>
      </w:r>
      <w:r>
        <w:rPr>
          <w:rFonts w:ascii="Times New Roman" w:hAnsi="Times New Roman" w:cs="Times New Roman"/>
          <w:i/>
          <w:sz w:val="24"/>
          <w:szCs w:val="24"/>
        </w:rPr>
        <w:t>it.</w:t>
      </w:r>
      <w:r>
        <w:rPr>
          <w:rFonts w:ascii="Times New Roman" w:hAnsi="Times New Roman" w:cs="Times New Roman"/>
          <w:sz w:val="24"/>
          <w:szCs w:val="24"/>
        </w:rPr>
        <w:t>”  Daniel 10:26-27 (KJV)</w:t>
      </w:r>
    </w:p>
    <w:p w:rsidR="009E72E3" w:rsidRDefault="009E72E3" w:rsidP="00D53E83">
      <w:pPr>
        <w:spacing w:after="0" w:line="240" w:lineRule="auto"/>
        <w:ind w:left="720" w:right="720"/>
        <w:jc w:val="both"/>
        <w:rPr>
          <w:rFonts w:ascii="Times New Roman" w:hAnsi="Times New Roman" w:cs="Times New Roman"/>
          <w:sz w:val="24"/>
          <w:szCs w:val="24"/>
        </w:rPr>
      </w:pPr>
    </w:p>
    <w:p w:rsidR="009E72E3" w:rsidRDefault="009E72E3" w:rsidP="00D53E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the </w:t>
      </w:r>
      <w:r>
        <w:rPr>
          <w:rFonts w:ascii="Times New Roman" w:hAnsi="Times New Roman" w:cs="Times New Roman"/>
          <w:i/>
          <w:sz w:val="24"/>
          <w:szCs w:val="24"/>
        </w:rPr>
        <w:t>mareh</w:t>
      </w:r>
      <w:r>
        <w:rPr>
          <w:rFonts w:ascii="Times New Roman" w:hAnsi="Times New Roman" w:cs="Times New Roman"/>
          <w:sz w:val="24"/>
          <w:szCs w:val="24"/>
        </w:rPr>
        <w:t xml:space="preserve"> vision here in Daniel 8:27.  Daniel is astonished at the </w:t>
      </w:r>
      <w:r>
        <w:rPr>
          <w:rFonts w:ascii="Times New Roman" w:hAnsi="Times New Roman" w:cs="Times New Roman"/>
          <w:i/>
          <w:sz w:val="24"/>
          <w:szCs w:val="24"/>
        </w:rPr>
        <w:t>mareh</w:t>
      </w:r>
      <w:r>
        <w:rPr>
          <w:rFonts w:ascii="Times New Roman" w:hAnsi="Times New Roman" w:cs="Times New Roman"/>
          <w:sz w:val="24"/>
          <w:szCs w:val="24"/>
        </w:rPr>
        <w:t xml:space="preserve"> vision, but no one understood it.</w:t>
      </w:r>
    </w:p>
    <w:p w:rsidR="009E72E3" w:rsidRDefault="009E72E3" w:rsidP="00D53E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if you go back to Daniel 10, verse 1, here we see Daniel understanding the </w:t>
      </w:r>
      <w:r>
        <w:rPr>
          <w:rFonts w:ascii="Times New Roman" w:hAnsi="Times New Roman" w:cs="Times New Roman"/>
          <w:i/>
          <w:sz w:val="24"/>
          <w:szCs w:val="24"/>
        </w:rPr>
        <w:t>mareh</w:t>
      </w:r>
      <w:r>
        <w:rPr>
          <w:rFonts w:ascii="Times New Roman" w:hAnsi="Times New Roman" w:cs="Times New Roman"/>
          <w:sz w:val="24"/>
          <w:szCs w:val="24"/>
        </w:rPr>
        <w:t xml:space="preserve"> vision.  I am just putting that into the record, not trying to explain what that means at this point.</w:t>
      </w:r>
    </w:p>
    <w:p w:rsidR="009E72E3" w:rsidRDefault="009E72E3" w:rsidP="00D53E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2 of Daniel 10, it says</w:t>
      </w:r>
      <w:r w:rsidR="004B3861">
        <w:rPr>
          <w:rFonts w:ascii="Times New Roman" w:hAnsi="Times New Roman" w:cs="Times New Roman"/>
          <w:sz w:val="24"/>
          <w:szCs w:val="24"/>
        </w:rPr>
        <w:t xml:space="preserve">, “In those days, . . .”  What days?  In those days of Cyrus, in the third year of Cyrus.  </w:t>
      </w:r>
    </w:p>
    <w:p w:rsidR="004B3861" w:rsidRDefault="004B3861" w:rsidP="00D53E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Cyrus is the man that the Lord chose to allow the children to come out of Babylon and rebuild Jerusalem.  In the third year of his reign, in the time period that Daniel understands the </w:t>
      </w:r>
      <w:r>
        <w:rPr>
          <w:rFonts w:ascii="Times New Roman" w:hAnsi="Times New Roman" w:cs="Times New Roman"/>
          <w:i/>
          <w:sz w:val="24"/>
          <w:szCs w:val="24"/>
        </w:rPr>
        <w:t>mareh</w:t>
      </w:r>
      <w:r>
        <w:rPr>
          <w:rFonts w:ascii="Times New Roman" w:hAnsi="Times New Roman" w:cs="Times New Roman"/>
          <w:sz w:val="24"/>
          <w:szCs w:val="24"/>
        </w:rPr>
        <w:t xml:space="preserve"> vision, whatever that may represent, in verse 2, it says,</w:t>
      </w:r>
    </w:p>
    <w:p w:rsidR="004B3861" w:rsidRDefault="004B3861" w:rsidP="00D53E83">
      <w:pPr>
        <w:spacing w:after="0" w:line="240" w:lineRule="auto"/>
        <w:jc w:val="both"/>
        <w:rPr>
          <w:rFonts w:ascii="Times New Roman" w:hAnsi="Times New Roman" w:cs="Times New Roman"/>
          <w:sz w:val="24"/>
          <w:szCs w:val="24"/>
        </w:rPr>
      </w:pPr>
    </w:p>
    <w:p w:rsidR="004B3861" w:rsidRPr="004B3861" w:rsidRDefault="007E0BC3" w:rsidP="00D53E8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B3861">
        <w:rPr>
          <w:rFonts w:ascii="Times New Roman" w:hAnsi="Times New Roman" w:cs="Times New Roman"/>
          <w:sz w:val="24"/>
          <w:szCs w:val="24"/>
          <w:vertAlign w:val="superscript"/>
        </w:rPr>
        <w:t>2</w:t>
      </w:r>
      <w:r w:rsidR="004B3861">
        <w:rPr>
          <w:rFonts w:ascii="Times New Roman" w:hAnsi="Times New Roman" w:cs="Times New Roman"/>
          <w:sz w:val="24"/>
          <w:szCs w:val="24"/>
        </w:rPr>
        <w:t>In those days I Daniel was mourning three full weeks.”</w:t>
      </w:r>
      <w:r w:rsidR="00E457AC">
        <w:rPr>
          <w:rFonts w:ascii="Times New Roman" w:hAnsi="Times New Roman" w:cs="Times New Roman"/>
          <w:sz w:val="24"/>
          <w:szCs w:val="24"/>
        </w:rPr>
        <w:t xml:space="preserve">  Daniel 10:2 (KJV).</w:t>
      </w:r>
    </w:p>
    <w:p w:rsidR="009E72E3" w:rsidRDefault="009E72E3" w:rsidP="00D53E83">
      <w:pPr>
        <w:spacing w:after="0" w:line="240" w:lineRule="auto"/>
        <w:jc w:val="both"/>
        <w:rPr>
          <w:rFonts w:ascii="Times New Roman" w:hAnsi="Times New Roman" w:cs="Times New Roman"/>
          <w:sz w:val="24"/>
          <w:szCs w:val="24"/>
        </w:rPr>
      </w:pPr>
    </w:p>
    <w:p w:rsidR="00501063" w:rsidRDefault="004B3861" w:rsidP="00D53E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if you read in context—and we will deal with this as we proceed, I am sure—in Daniel 8 and 9, Daniel has understood that it is time for—</w:t>
      </w:r>
    </w:p>
    <w:p w:rsidR="004B3861" w:rsidRDefault="00501063" w:rsidP="00D53E8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4B3861">
        <w:rPr>
          <w:rFonts w:ascii="Times New Roman" w:hAnsi="Times New Roman" w:cs="Times New Roman"/>
          <w:sz w:val="24"/>
          <w:szCs w:val="24"/>
        </w:rPr>
        <w:t>ell, go to Daniel 9:2 where you can see it, Daniel 9, vers</w:t>
      </w:r>
      <w:r w:rsidR="00481291">
        <w:rPr>
          <w:rFonts w:ascii="Times New Roman" w:hAnsi="Times New Roman" w:cs="Times New Roman"/>
          <w:sz w:val="24"/>
          <w:szCs w:val="24"/>
        </w:rPr>
        <w:t>e 2—well, let us start in verse </w:t>
      </w:r>
      <w:r w:rsidR="004B3861">
        <w:rPr>
          <w:rFonts w:ascii="Times New Roman" w:hAnsi="Times New Roman" w:cs="Times New Roman"/>
          <w:sz w:val="24"/>
          <w:szCs w:val="24"/>
        </w:rPr>
        <w:t xml:space="preserve">1 so you can see what history he is in.  Daniel 9, </w:t>
      </w:r>
      <w:r w:rsidR="005660A8">
        <w:rPr>
          <w:rFonts w:ascii="Times New Roman" w:hAnsi="Times New Roman" w:cs="Times New Roman"/>
          <w:sz w:val="24"/>
          <w:szCs w:val="24"/>
        </w:rPr>
        <w:t xml:space="preserve">beginning </w:t>
      </w:r>
      <w:r w:rsidR="004B3861">
        <w:rPr>
          <w:rFonts w:ascii="Times New Roman" w:hAnsi="Times New Roman" w:cs="Times New Roman"/>
          <w:sz w:val="24"/>
          <w:szCs w:val="24"/>
        </w:rPr>
        <w:t>in verse 1, it says,</w:t>
      </w:r>
    </w:p>
    <w:p w:rsidR="004B3861" w:rsidRDefault="004B3861" w:rsidP="00D53E83">
      <w:pPr>
        <w:spacing w:after="0" w:line="240" w:lineRule="auto"/>
        <w:jc w:val="both"/>
        <w:rPr>
          <w:rFonts w:ascii="Times New Roman" w:hAnsi="Times New Roman" w:cs="Times New Roman"/>
          <w:sz w:val="24"/>
          <w:szCs w:val="24"/>
        </w:rPr>
      </w:pPr>
    </w:p>
    <w:p w:rsidR="004B3861" w:rsidRPr="004B3861" w:rsidRDefault="007E0BC3" w:rsidP="00D53E8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B3861">
        <w:rPr>
          <w:rFonts w:ascii="Times New Roman" w:hAnsi="Times New Roman" w:cs="Times New Roman"/>
          <w:sz w:val="24"/>
          <w:szCs w:val="24"/>
          <w:vertAlign w:val="superscript"/>
        </w:rPr>
        <w:t>1</w:t>
      </w:r>
      <w:r w:rsidR="004B3861">
        <w:rPr>
          <w:rFonts w:ascii="Times New Roman" w:hAnsi="Times New Roman" w:cs="Times New Roman"/>
          <w:sz w:val="24"/>
          <w:szCs w:val="24"/>
        </w:rPr>
        <w:t xml:space="preserve">In the first year of Darius the son of Ahasuerus, of the seed of the Medes, which was made king over the realm of the Chaldeans;  </w:t>
      </w:r>
      <w:r w:rsidR="004B3861">
        <w:rPr>
          <w:rFonts w:ascii="Times New Roman" w:hAnsi="Times New Roman" w:cs="Times New Roman"/>
          <w:sz w:val="24"/>
          <w:szCs w:val="24"/>
          <w:vertAlign w:val="superscript"/>
        </w:rPr>
        <w:t>2</w:t>
      </w:r>
      <w:r w:rsidR="004B3861">
        <w:rPr>
          <w:rFonts w:ascii="Times New Roman" w:hAnsi="Times New Roman" w:cs="Times New Roman"/>
          <w:sz w:val="24"/>
          <w:szCs w:val="24"/>
        </w:rPr>
        <w:t xml:space="preserve">In the first year of his reign I Daniel understood by books the number of the years, whereof the word of the </w:t>
      </w:r>
      <w:r w:rsidR="004B3861" w:rsidRPr="004B3861">
        <w:rPr>
          <w:rFonts w:ascii="Times New Roman" w:hAnsi="Times New Roman" w:cs="Times New Roman"/>
          <w:smallCaps/>
          <w:sz w:val="24"/>
          <w:szCs w:val="24"/>
        </w:rPr>
        <w:t>Lord</w:t>
      </w:r>
      <w:r w:rsidR="004B3861">
        <w:rPr>
          <w:rFonts w:ascii="Times New Roman" w:hAnsi="Times New Roman" w:cs="Times New Roman"/>
          <w:sz w:val="24"/>
          <w:szCs w:val="24"/>
        </w:rPr>
        <w:t xml:space="preserve"> came to Jeremiah the prophet, that he would accomplish seventy years in </w:t>
      </w:r>
      <w:r w:rsidR="00CB6772">
        <w:rPr>
          <w:rFonts w:ascii="Times New Roman" w:hAnsi="Times New Roman" w:cs="Times New Roman"/>
          <w:sz w:val="24"/>
          <w:szCs w:val="24"/>
        </w:rPr>
        <w:t>the desolations of Jerusalem.” Daniel 9:1-2 (KJV).</w:t>
      </w:r>
    </w:p>
    <w:p w:rsidR="009E72E3" w:rsidRDefault="009E72E3" w:rsidP="00D53E83">
      <w:pPr>
        <w:spacing w:after="0" w:line="240" w:lineRule="auto"/>
        <w:jc w:val="both"/>
        <w:rPr>
          <w:rFonts w:ascii="Times New Roman" w:hAnsi="Times New Roman" w:cs="Times New Roman"/>
          <w:sz w:val="24"/>
          <w:szCs w:val="24"/>
        </w:rPr>
      </w:pPr>
    </w:p>
    <w:p w:rsidR="009E72E3" w:rsidRDefault="00501063" w:rsidP="00D53E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Daniel has understood here in chapter 9 that it is time for the children of Israel to come out of Babylon and rebuild Jerusalem.  He has understood it based upon prophecy, upon the prophecy of the 70 years of Jeremiah 25, verse 12.</w:t>
      </w:r>
    </w:p>
    <w:p w:rsidR="00501063" w:rsidRDefault="00501063" w:rsidP="00D53E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those days . . . ,” if you go back to verse 2 of Daniel 10, Daniel is mourning three full weeks; and, of course, if we look at the history and the Spirit of Prophecy references, what </w:t>
      </w:r>
      <w:r>
        <w:rPr>
          <w:rFonts w:ascii="Times New Roman" w:hAnsi="Times New Roman" w:cs="Times New Roman"/>
          <w:sz w:val="24"/>
          <w:szCs w:val="24"/>
        </w:rPr>
        <w:lastRenderedPageBreak/>
        <w:t>he is mourning over is he knows that it is time for God to fulfill His will for His people and bring them out of Babylon so that they can rebuild Jerusalem, the streets and the walls and the city and the temple.  And because Daniel realizes it is time, he begins to seek the Lord in prayer and fasting.</w:t>
      </w:r>
    </w:p>
    <w:p w:rsidR="00501063" w:rsidRDefault="00501063" w:rsidP="00D53E83">
      <w:pPr>
        <w:spacing w:after="0" w:line="240" w:lineRule="auto"/>
        <w:jc w:val="both"/>
        <w:rPr>
          <w:rFonts w:ascii="Times New Roman" w:hAnsi="Times New Roman" w:cs="Times New Roman"/>
          <w:sz w:val="24"/>
          <w:szCs w:val="24"/>
        </w:rPr>
      </w:pPr>
    </w:p>
    <w:p w:rsidR="00501063" w:rsidRPr="004B3861" w:rsidRDefault="0079002D" w:rsidP="00D53E8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01063">
        <w:rPr>
          <w:rFonts w:ascii="Times New Roman" w:hAnsi="Times New Roman" w:cs="Times New Roman"/>
          <w:sz w:val="24"/>
          <w:szCs w:val="24"/>
          <w:vertAlign w:val="superscript"/>
        </w:rPr>
        <w:t>2</w:t>
      </w:r>
      <w:r w:rsidR="00501063">
        <w:rPr>
          <w:rFonts w:ascii="Times New Roman" w:hAnsi="Times New Roman" w:cs="Times New Roman"/>
          <w:sz w:val="24"/>
          <w:szCs w:val="24"/>
        </w:rPr>
        <w:t xml:space="preserve">In those days I Daniel was mourning </w:t>
      </w:r>
      <w:r w:rsidR="00501063" w:rsidRPr="0052681A">
        <w:rPr>
          <w:rFonts w:ascii="Times New Roman" w:hAnsi="Times New Roman" w:cs="Times New Roman"/>
          <w:b/>
          <w:sz w:val="24"/>
          <w:szCs w:val="24"/>
        </w:rPr>
        <w:t>three full weeks</w:t>
      </w:r>
      <w:r w:rsidR="00501063">
        <w:rPr>
          <w:rFonts w:ascii="Times New Roman" w:hAnsi="Times New Roman" w:cs="Times New Roman"/>
          <w:sz w:val="24"/>
          <w:szCs w:val="24"/>
        </w:rPr>
        <w:t>.”</w:t>
      </w:r>
      <w:r w:rsidR="00E457AC">
        <w:rPr>
          <w:rFonts w:ascii="Times New Roman" w:hAnsi="Times New Roman" w:cs="Times New Roman"/>
          <w:sz w:val="24"/>
          <w:szCs w:val="24"/>
        </w:rPr>
        <w:t>—</w:t>
      </w:r>
    </w:p>
    <w:p w:rsidR="00501063" w:rsidRDefault="00501063" w:rsidP="00D53E83">
      <w:pPr>
        <w:spacing w:after="0" w:line="240" w:lineRule="auto"/>
        <w:ind w:left="720" w:right="720"/>
        <w:jc w:val="both"/>
        <w:rPr>
          <w:rFonts w:ascii="Times New Roman" w:hAnsi="Times New Roman" w:cs="Times New Roman"/>
          <w:sz w:val="24"/>
          <w:szCs w:val="24"/>
        </w:rPr>
      </w:pPr>
    </w:p>
    <w:p w:rsidR="009E72E3" w:rsidRDefault="00501063" w:rsidP="00D53E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three full weeks?  21 days.</w:t>
      </w:r>
    </w:p>
    <w:p w:rsidR="00501063" w:rsidRDefault="00501063" w:rsidP="00D53E83">
      <w:pPr>
        <w:spacing w:after="0" w:line="240" w:lineRule="auto"/>
        <w:jc w:val="both"/>
        <w:rPr>
          <w:rFonts w:ascii="Times New Roman" w:hAnsi="Times New Roman" w:cs="Times New Roman"/>
          <w:sz w:val="24"/>
          <w:szCs w:val="24"/>
        </w:rPr>
      </w:pPr>
    </w:p>
    <w:p w:rsidR="00D53E83" w:rsidRPr="00D53E83" w:rsidRDefault="00FE570C" w:rsidP="00D53E8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vertAlign w:val="superscript"/>
        </w:rPr>
        <w:t>“</w:t>
      </w:r>
      <w:r w:rsidR="00D53E83">
        <w:rPr>
          <w:rFonts w:ascii="Times New Roman" w:hAnsi="Times New Roman" w:cs="Times New Roman"/>
          <w:sz w:val="24"/>
          <w:szCs w:val="24"/>
          <w:vertAlign w:val="superscript"/>
        </w:rPr>
        <w:t>3</w:t>
      </w:r>
      <w:r w:rsidR="00D53E83">
        <w:rPr>
          <w:rFonts w:ascii="Times New Roman" w:hAnsi="Times New Roman" w:cs="Times New Roman"/>
          <w:sz w:val="24"/>
          <w:szCs w:val="24"/>
        </w:rPr>
        <w:t xml:space="preserve">I ate no pleasant bread, neither came flesh nor wine in my mouth, neither did I anoint myself at all, till three whole weeks were fulfilled.  </w:t>
      </w:r>
      <w:r w:rsidR="00D53E83">
        <w:rPr>
          <w:rFonts w:ascii="Times New Roman" w:hAnsi="Times New Roman" w:cs="Times New Roman"/>
          <w:sz w:val="24"/>
          <w:szCs w:val="24"/>
          <w:vertAlign w:val="superscript"/>
        </w:rPr>
        <w:t>4</w:t>
      </w:r>
      <w:r w:rsidR="00D53E83">
        <w:rPr>
          <w:rFonts w:ascii="Times New Roman" w:hAnsi="Times New Roman" w:cs="Times New Roman"/>
          <w:sz w:val="24"/>
          <w:szCs w:val="24"/>
        </w:rPr>
        <w:t xml:space="preserve">And in the four and twentieth day of the first month, as I was by the side of the great river, which </w:t>
      </w:r>
      <w:r w:rsidR="00D53E83">
        <w:rPr>
          <w:rFonts w:ascii="Times New Roman" w:hAnsi="Times New Roman" w:cs="Times New Roman"/>
          <w:i/>
          <w:sz w:val="24"/>
          <w:szCs w:val="24"/>
        </w:rPr>
        <w:t>is</w:t>
      </w:r>
      <w:r w:rsidR="00D53E83">
        <w:rPr>
          <w:rFonts w:ascii="Times New Roman" w:hAnsi="Times New Roman" w:cs="Times New Roman"/>
          <w:sz w:val="24"/>
          <w:szCs w:val="24"/>
        </w:rPr>
        <w:t xml:space="preserve"> Hidekel;  </w:t>
      </w:r>
      <w:r w:rsidR="00D53E83">
        <w:rPr>
          <w:rFonts w:ascii="Times New Roman" w:hAnsi="Times New Roman" w:cs="Times New Roman"/>
          <w:sz w:val="24"/>
          <w:szCs w:val="24"/>
          <w:vertAlign w:val="superscript"/>
        </w:rPr>
        <w:t>5</w:t>
      </w:r>
      <w:r w:rsidR="00D53E83">
        <w:rPr>
          <w:rFonts w:ascii="Times New Roman" w:hAnsi="Times New Roman" w:cs="Times New Roman"/>
          <w:sz w:val="24"/>
          <w:szCs w:val="24"/>
        </w:rPr>
        <w:t xml:space="preserve">Then I lifted up mine eyes, and looked, and behold a certain man clothed in linen, whose loins </w:t>
      </w:r>
      <w:r w:rsidR="00D53E83">
        <w:rPr>
          <w:rFonts w:ascii="Times New Roman" w:hAnsi="Times New Roman" w:cs="Times New Roman"/>
          <w:i/>
          <w:sz w:val="24"/>
          <w:szCs w:val="24"/>
        </w:rPr>
        <w:t>were</w:t>
      </w:r>
      <w:r w:rsidR="00D53E83">
        <w:rPr>
          <w:rFonts w:ascii="Times New Roman" w:hAnsi="Times New Roman" w:cs="Times New Roman"/>
          <w:sz w:val="24"/>
          <w:szCs w:val="24"/>
        </w:rPr>
        <w:t xml:space="preserve"> girded with fine gold of Uphaz:  </w:t>
      </w:r>
      <w:r w:rsidR="00D53E83">
        <w:rPr>
          <w:rFonts w:ascii="Times New Roman" w:hAnsi="Times New Roman" w:cs="Times New Roman"/>
          <w:sz w:val="24"/>
          <w:szCs w:val="24"/>
          <w:vertAlign w:val="superscript"/>
        </w:rPr>
        <w:t>6</w:t>
      </w:r>
      <w:r w:rsidR="00D53E83">
        <w:rPr>
          <w:rFonts w:ascii="Times New Roman" w:hAnsi="Times New Roman" w:cs="Times New Roman"/>
          <w:sz w:val="24"/>
          <w:szCs w:val="24"/>
        </w:rPr>
        <w:t xml:space="preserve">His body also </w:t>
      </w:r>
      <w:r w:rsidR="00D53E83">
        <w:rPr>
          <w:rFonts w:ascii="Times New Roman" w:hAnsi="Times New Roman" w:cs="Times New Roman"/>
          <w:i/>
          <w:sz w:val="24"/>
          <w:szCs w:val="24"/>
        </w:rPr>
        <w:t xml:space="preserve">was </w:t>
      </w:r>
      <w:r w:rsidR="00D53E83">
        <w:rPr>
          <w:rFonts w:ascii="Times New Roman" w:hAnsi="Times New Roman" w:cs="Times New Roman"/>
          <w:sz w:val="24"/>
          <w:szCs w:val="24"/>
        </w:rPr>
        <w:t xml:space="preserve">like the beryl, and his face as the appearance of lightning, and his eyes as lamps of fire, and his arms and his feet like in colour to polished brass, and the voice of his words like the voice of a multitude.  </w:t>
      </w:r>
      <w:r w:rsidR="00D53E83">
        <w:rPr>
          <w:rFonts w:ascii="Times New Roman" w:hAnsi="Times New Roman" w:cs="Times New Roman"/>
          <w:sz w:val="24"/>
          <w:szCs w:val="24"/>
          <w:vertAlign w:val="superscript"/>
        </w:rPr>
        <w:t>7</w:t>
      </w:r>
      <w:r w:rsidR="00D53E83">
        <w:rPr>
          <w:rFonts w:ascii="Times New Roman" w:hAnsi="Times New Roman" w:cs="Times New Roman"/>
          <w:sz w:val="24"/>
          <w:szCs w:val="24"/>
        </w:rPr>
        <w:t>And I Daniel alone saw the vision:</w:t>
      </w:r>
      <w:r w:rsidR="008A67BA">
        <w:rPr>
          <w:rFonts w:ascii="Times New Roman" w:hAnsi="Times New Roman" w:cs="Times New Roman"/>
          <w:sz w:val="24"/>
          <w:szCs w:val="24"/>
        </w:rPr>
        <w:t>”—</w:t>
      </w:r>
    </w:p>
    <w:p w:rsidR="009E72E3" w:rsidRDefault="009E72E3" w:rsidP="008A67BA">
      <w:pPr>
        <w:spacing w:after="0" w:line="240" w:lineRule="auto"/>
        <w:jc w:val="both"/>
        <w:rPr>
          <w:rFonts w:ascii="Times New Roman" w:hAnsi="Times New Roman" w:cs="Times New Roman"/>
          <w:sz w:val="24"/>
          <w:szCs w:val="24"/>
        </w:rPr>
      </w:pPr>
    </w:p>
    <w:p w:rsidR="009E72E3" w:rsidRDefault="008A67B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is the </w:t>
      </w:r>
      <w:r>
        <w:rPr>
          <w:rFonts w:ascii="Times New Roman" w:hAnsi="Times New Roman" w:cs="Times New Roman"/>
          <w:i/>
          <w:sz w:val="24"/>
          <w:szCs w:val="24"/>
        </w:rPr>
        <w:t>mareh</w:t>
      </w:r>
      <w:r>
        <w:rPr>
          <w:rFonts w:ascii="Times New Roman" w:hAnsi="Times New Roman" w:cs="Times New Roman"/>
          <w:sz w:val="24"/>
          <w:szCs w:val="24"/>
        </w:rPr>
        <w:t xml:space="preserve"> vision.  This is one of the places that you can demonstrate that the </w:t>
      </w:r>
      <w:r>
        <w:rPr>
          <w:rFonts w:ascii="Times New Roman" w:hAnsi="Times New Roman" w:cs="Times New Roman"/>
          <w:i/>
          <w:sz w:val="24"/>
          <w:szCs w:val="24"/>
        </w:rPr>
        <w:t>mareh</w:t>
      </w:r>
      <w:r w:rsidR="00160364">
        <w:rPr>
          <w:rFonts w:ascii="Times New Roman" w:hAnsi="Times New Roman" w:cs="Times New Roman"/>
          <w:sz w:val="24"/>
          <w:szCs w:val="24"/>
        </w:rPr>
        <w:t xml:space="preserve"> vision is the vision where you are confronted with Christ, Himself.</w:t>
      </w:r>
    </w:p>
    <w:p w:rsidR="00160364" w:rsidRDefault="00160364" w:rsidP="008A67BA">
      <w:pPr>
        <w:spacing w:after="0" w:line="240" w:lineRule="auto"/>
        <w:jc w:val="both"/>
        <w:rPr>
          <w:rFonts w:ascii="Times New Roman" w:hAnsi="Times New Roman" w:cs="Times New Roman"/>
          <w:sz w:val="24"/>
          <w:szCs w:val="24"/>
        </w:rPr>
      </w:pPr>
    </w:p>
    <w:p w:rsidR="00160364" w:rsidRPr="00160364" w:rsidRDefault="00160364" w:rsidP="0016036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E570C">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I Daniel alone saw the </w:t>
      </w:r>
      <w:r>
        <w:rPr>
          <w:rFonts w:ascii="Times New Roman" w:hAnsi="Times New Roman" w:cs="Times New Roman"/>
          <w:i/>
          <w:sz w:val="24"/>
          <w:szCs w:val="24"/>
        </w:rPr>
        <w:t xml:space="preserve">[mareh] </w:t>
      </w:r>
      <w:r>
        <w:rPr>
          <w:rFonts w:ascii="Times New Roman" w:hAnsi="Times New Roman" w:cs="Times New Roman"/>
          <w:sz w:val="24"/>
          <w:szCs w:val="24"/>
        </w:rPr>
        <w:t>vision:  for the men that were with me saw not the vision; but a great quaking fell upon them, so that they fled to hid</w:t>
      </w:r>
      <w:r w:rsidR="0079002D">
        <w:rPr>
          <w:rFonts w:ascii="Times New Roman" w:hAnsi="Times New Roman" w:cs="Times New Roman"/>
          <w:sz w:val="24"/>
          <w:szCs w:val="24"/>
        </w:rPr>
        <w:t>e</w:t>
      </w:r>
      <w:r>
        <w:rPr>
          <w:rFonts w:ascii="Times New Roman" w:hAnsi="Times New Roman" w:cs="Times New Roman"/>
          <w:sz w:val="24"/>
          <w:szCs w:val="24"/>
        </w:rPr>
        <w:t xml:space="preserve"> themselves.  </w:t>
      </w:r>
      <w:r>
        <w:rPr>
          <w:rFonts w:ascii="Times New Roman" w:hAnsi="Times New Roman" w:cs="Times New Roman"/>
          <w:sz w:val="24"/>
          <w:szCs w:val="24"/>
          <w:vertAlign w:val="superscript"/>
        </w:rPr>
        <w:t>8</w:t>
      </w:r>
      <w:r>
        <w:rPr>
          <w:rFonts w:ascii="Times New Roman" w:hAnsi="Times New Roman" w:cs="Times New Roman"/>
          <w:sz w:val="24"/>
          <w:szCs w:val="24"/>
        </w:rPr>
        <w:t>Therefore I was left alone, and saw this great vision, and there remained no strength in me:  for my comeliness was turned in me into corruption, and I retained no strength.”—</w:t>
      </w:r>
    </w:p>
    <w:p w:rsidR="009E72E3" w:rsidRDefault="009E72E3" w:rsidP="008A67BA">
      <w:pPr>
        <w:spacing w:after="0" w:line="240" w:lineRule="auto"/>
        <w:jc w:val="both"/>
        <w:rPr>
          <w:rFonts w:ascii="Times New Roman" w:hAnsi="Times New Roman" w:cs="Times New Roman"/>
          <w:sz w:val="24"/>
          <w:szCs w:val="24"/>
        </w:rPr>
      </w:pPr>
    </w:p>
    <w:p w:rsidR="009E72E3" w:rsidRDefault="0016036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we are going to go through this and give just a few comments as we go through, and then come back and look at it in detail in a prophetic perspective.</w:t>
      </w:r>
    </w:p>
    <w:p w:rsidR="009E72E3" w:rsidRDefault="0016036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here, is in a group of people.  He is the one that sees the vision of Christ, and the group that he is with does not see it, and they are separated.  It is the experience of Christ that makes the distinction between him and the other people that he is standing with.</w:t>
      </w:r>
    </w:p>
    <w:p w:rsidR="00160364" w:rsidRDefault="0016036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8, it says,</w:t>
      </w:r>
    </w:p>
    <w:p w:rsidR="00160364" w:rsidRDefault="00160364" w:rsidP="008A67BA">
      <w:pPr>
        <w:spacing w:after="0" w:line="240" w:lineRule="auto"/>
        <w:jc w:val="both"/>
        <w:rPr>
          <w:rFonts w:ascii="Times New Roman" w:hAnsi="Times New Roman" w:cs="Times New Roman"/>
          <w:sz w:val="24"/>
          <w:szCs w:val="24"/>
        </w:rPr>
      </w:pPr>
    </w:p>
    <w:p w:rsidR="00160364" w:rsidRDefault="00160364" w:rsidP="0016036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E570C" w:rsidRPr="00FE570C">
        <w:rPr>
          <w:rFonts w:ascii="Times New Roman" w:hAnsi="Times New Roman" w:cs="Times New Roman"/>
          <w:sz w:val="24"/>
          <w:szCs w:val="24"/>
          <w:vertAlign w:val="superscript"/>
        </w:rPr>
        <w:t xml:space="preserve"> </w:t>
      </w:r>
      <w:r w:rsidR="00FE570C">
        <w:rPr>
          <w:rFonts w:ascii="Times New Roman" w:hAnsi="Times New Roman" w:cs="Times New Roman"/>
          <w:sz w:val="24"/>
          <w:szCs w:val="24"/>
          <w:vertAlign w:val="superscript"/>
        </w:rPr>
        <w:t>“8</w:t>
      </w:r>
      <w:r w:rsidR="00FE570C">
        <w:rPr>
          <w:rFonts w:ascii="Times New Roman" w:hAnsi="Times New Roman" w:cs="Times New Roman"/>
          <w:sz w:val="24"/>
          <w:szCs w:val="24"/>
        </w:rPr>
        <w:t>Therefore I was left alone, and saw this great vision, and there remained no strength in me:  for my comeliness was turned in me into corruption, and I retained no strength.”—</w:t>
      </w:r>
    </w:p>
    <w:p w:rsidR="00160364" w:rsidRDefault="00160364" w:rsidP="00160364">
      <w:pPr>
        <w:spacing w:after="0" w:line="240" w:lineRule="auto"/>
        <w:ind w:left="720" w:right="720"/>
        <w:jc w:val="both"/>
        <w:rPr>
          <w:rFonts w:ascii="Times New Roman" w:hAnsi="Times New Roman" w:cs="Times New Roman"/>
          <w:sz w:val="24"/>
          <w:szCs w:val="24"/>
        </w:rPr>
      </w:pPr>
    </w:p>
    <w:p w:rsidR="00160364" w:rsidRDefault="00160364" w:rsidP="001603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appearance of Christ in verses 5 and 6, not only does Christ appear but He speaks to Daniel.</w:t>
      </w:r>
    </w:p>
    <w:p w:rsidR="00160364" w:rsidRDefault="00160364" w:rsidP="00160364">
      <w:pPr>
        <w:spacing w:after="0" w:line="240" w:lineRule="auto"/>
        <w:ind w:left="720" w:right="720"/>
        <w:jc w:val="both"/>
        <w:rPr>
          <w:rFonts w:ascii="Times New Roman" w:hAnsi="Times New Roman" w:cs="Times New Roman"/>
          <w:sz w:val="24"/>
          <w:szCs w:val="24"/>
        </w:rPr>
      </w:pPr>
    </w:p>
    <w:p w:rsidR="00160364" w:rsidRDefault="00FE570C" w:rsidP="0016036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Yet heard I the voice of his words </w:t>
      </w:r>
      <w:r w:rsidR="00160364">
        <w:rPr>
          <w:rFonts w:ascii="Times New Roman" w:hAnsi="Times New Roman" w:cs="Times New Roman"/>
          <w:sz w:val="24"/>
          <w:szCs w:val="24"/>
        </w:rPr>
        <w:t>and when I heard the voice of his words, then was I in a deep sleep on my face,</w:t>
      </w:r>
      <w:r>
        <w:rPr>
          <w:rFonts w:ascii="Times New Roman" w:hAnsi="Times New Roman" w:cs="Times New Roman"/>
          <w:sz w:val="24"/>
          <w:szCs w:val="24"/>
        </w:rPr>
        <w:t xml:space="preserve"> and my face toward the ground.</w:t>
      </w:r>
    </w:p>
    <w:p w:rsidR="00FE570C" w:rsidRPr="00FE570C" w:rsidRDefault="00FE570C" w:rsidP="0016036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behold, an hand touched me, which set me upon my knees and </w:t>
      </w:r>
      <w:r>
        <w:rPr>
          <w:rFonts w:ascii="Times New Roman" w:hAnsi="Times New Roman" w:cs="Times New Roman"/>
          <w:i/>
          <w:sz w:val="24"/>
          <w:szCs w:val="24"/>
        </w:rPr>
        <w:t>upon</w:t>
      </w:r>
      <w:r>
        <w:rPr>
          <w:rFonts w:ascii="Times New Roman" w:hAnsi="Times New Roman" w:cs="Times New Roman"/>
          <w:sz w:val="24"/>
          <w:szCs w:val="24"/>
        </w:rPr>
        <w:t xml:space="preserve"> the palms of my hands.  </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he said unto me, O Daniel, a man greatly </w:t>
      </w:r>
      <w:r>
        <w:rPr>
          <w:rFonts w:ascii="Times New Roman" w:hAnsi="Times New Roman" w:cs="Times New Roman"/>
          <w:sz w:val="24"/>
          <w:szCs w:val="24"/>
        </w:rPr>
        <w:lastRenderedPageBreak/>
        <w:t>beloved, understand the words that I speak unto thee, and stand upright:  for unto thee am I now sent.  And when he had spoken this word unto me, I stood trembling.”—</w:t>
      </w:r>
    </w:p>
    <w:p w:rsidR="009E72E3" w:rsidRDefault="009E72E3" w:rsidP="008A67BA">
      <w:pPr>
        <w:spacing w:after="0" w:line="240" w:lineRule="auto"/>
        <w:jc w:val="both"/>
        <w:rPr>
          <w:rFonts w:ascii="Times New Roman" w:hAnsi="Times New Roman" w:cs="Times New Roman"/>
          <w:sz w:val="24"/>
          <w:szCs w:val="24"/>
        </w:rPr>
      </w:pPr>
    </w:p>
    <w:p w:rsidR="00FE570C" w:rsidRDefault="00FE570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Daniel prayed and fasted for 21 days.  His burden is, “When is the Lord going to bring his people out of Babylon to rebuild Jerusalem?”  He understands that it is time to ha</w:t>
      </w:r>
      <w:r w:rsidR="007E0BC3">
        <w:rPr>
          <w:rFonts w:ascii="Times New Roman" w:hAnsi="Times New Roman" w:cs="Times New Roman"/>
          <w:sz w:val="24"/>
          <w:szCs w:val="24"/>
        </w:rPr>
        <w:t>ppen, based upon the prophetic W</w:t>
      </w:r>
      <w:r>
        <w:rPr>
          <w:rFonts w:ascii="Times New Roman" w:hAnsi="Times New Roman" w:cs="Times New Roman"/>
          <w:sz w:val="24"/>
          <w:szCs w:val="24"/>
        </w:rPr>
        <w:t>ord.</w:t>
      </w:r>
    </w:p>
    <w:p w:rsidR="00FE570C" w:rsidRDefault="00FE570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at the end of his 21 days of fasting, Jesus Christ appears to him in vision.  This is </w:t>
      </w:r>
      <w:r w:rsidR="00981997">
        <w:rPr>
          <w:rFonts w:ascii="Times New Roman" w:hAnsi="Times New Roman" w:cs="Times New Roman"/>
          <w:sz w:val="24"/>
          <w:szCs w:val="24"/>
        </w:rPr>
        <w:t>the</w:t>
      </w:r>
      <w:r>
        <w:rPr>
          <w:rFonts w:ascii="Times New Roman" w:hAnsi="Times New Roman" w:cs="Times New Roman"/>
          <w:sz w:val="24"/>
          <w:szCs w:val="24"/>
        </w:rPr>
        <w:t xml:space="preserve"> </w:t>
      </w:r>
      <w:r>
        <w:rPr>
          <w:rFonts w:ascii="Times New Roman" w:hAnsi="Times New Roman" w:cs="Times New Roman"/>
          <w:i/>
          <w:sz w:val="24"/>
          <w:szCs w:val="24"/>
        </w:rPr>
        <w:t>mareh</w:t>
      </w:r>
      <w:r>
        <w:rPr>
          <w:rFonts w:ascii="Times New Roman" w:hAnsi="Times New Roman" w:cs="Times New Roman"/>
          <w:sz w:val="24"/>
          <w:szCs w:val="24"/>
        </w:rPr>
        <w:t xml:space="preserve"> vision.  He is humbled into the dust; then, he is lifted up and he is commanded to understand the words that are going to be spoken to him.</w:t>
      </w:r>
    </w:p>
    <w:p w:rsidR="00FE570C" w:rsidRPr="00FE570C" w:rsidRDefault="00FE570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11, again,</w:t>
      </w:r>
    </w:p>
    <w:p w:rsidR="009E72E3" w:rsidRDefault="009E72E3" w:rsidP="008A67BA">
      <w:pPr>
        <w:spacing w:after="0" w:line="240" w:lineRule="auto"/>
        <w:jc w:val="both"/>
        <w:rPr>
          <w:rFonts w:ascii="Times New Roman" w:hAnsi="Times New Roman" w:cs="Times New Roman"/>
          <w:sz w:val="24"/>
          <w:szCs w:val="24"/>
        </w:rPr>
      </w:pPr>
    </w:p>
    <w:p w:rsidR="009E72E3" w:rsidRDefault="00FE570C" w:rsidP="00FE570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he said unto me, O Daniel, a man greatly beloved, understand the words that I speak unto thee, and stand upright:  for unto thee am I now sent.  And when he had spoken this word unto me, I stood </w:t>
      </w:r>
      <w:r w:rsidRPr="0052681A">
        <w:rPr>
          <w:rFonts w:ascii="Times New Roman" w:hAnsi="Times New Roman" w:cs="Times New Roman"/>
          <w:b/>
          <w:sz w:val="24"/>
          <w:szCs w:val="24"/>
        </w:rPr>
        <w:t>trembling</w:t>
      </w:r>
      <w:r>
        <w:rPr>
          <w:rFonts w:ascii="Times New Roman" w:hAnsi="Times New Roman" w:cs="Times New Roman"/>
          <w:sz w:val="24"/>
          <w:szCs w:val="24"/>
        </w:rPr>
        <w:t>.</w:t>
      </w:r>
      <w:r w:rsidR="007E0BC3">
        <w:rPr>
          <w:rFonts w:ascii="Times New Roman" w:hAnsi="Times New Roman" w:cs="Times New Roman"/>
          <w:sz w:val="24"/>
          <w:szCs w:val="24"/>
        </w:rPr>
        <w:t>”—</w:t>
      </w:r>
    </w:p>
    <w:p w:rsidR="009E72E3" w:rsidRDefault="009E72E3" w:rsidP="008A67BA">
      <w:pPr>
        <w:spacing w:after="0" w:line="240" w:lineRule="auto"/>
        <w:jc w:val="both"/>
        <w:rPr>
          <w:rFonts w:ascii="Times New Roman" w:hAnsi="Times New Roman" w:cs="Times New Roman"/>
          <w:sz w:val="24"/>
          <w:szCs w:val="24"/>
        </w:rPr>
      </w:pPr>
    </w:p>
    <w:p w:rsidR="009E72E3" w:rsidRDefault="007E0BC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fact, when He spoke the words unto him “trembling,” this is a prophetic marker in God’s Word.  Those people that are represented in the Scriptures as the 144,000 are those people that tremble at His Word; and, you can see this other places in the Scriptures, those people that have a sacred reverence for God’s Word.</w:t>
      </w:r>
    </w:p>
    <w:p w:rsidR="007E0BC3" w:rsidRDefault="007E0BC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for us at the end of the world, this does not represent the Bible alone but the Bible and the Spirit of Prophecy.</w:t>
      </w:r>
    </w:p>
    <w:p w:rsidR="007E0BC3" w:rsidRDefault="007E0BC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Daniel stands trembling in verse 11, and then he says,</w:t>
      </w:r>
    </w:p>
    <w:p w:rsidR="007E0BC3" w:rsidRDefault="007E0BC3" w:rsidP="008A67BA">
      <w:pPr>
        <w:spacing w:after="0" w:line="240" w:lineRule="auto"/>
        <w:jc w:val="both"/>
        <w:rPr>
          <w:rFonts w:ascii="Times New Roman" w:hAnsi="Times New Roman" w:cs="Times New Roman"/>
          <w:sz w:val="24"/>
          <w:szCs w:val="24"/>
        </w:rPr>
      </w:pPr>
    </w:p>
    <w:p w:rsidR="003C46B8" w:rsidRDefault="007E0BC3" w:rsidP="007E0BC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003C46B8">
        <w:rPr>
          <w:rFonts w:ascii="Times New Roman" w:hAnsi="Times New Roman" w:cs="Times New Roman"/>
          <w:sz w:val="24"/>
          <w:szCs w:val="24"/>
        </w:rPr>
        <w:t xml:space="preserve">Then said he unto me, </w:t>
      </w:r>
      <w:r w:rsidR="003C46B8" w:rsidRPr="0052681A">
        <w:rPr>
          <w:rFonts w:ascii="Times New Roman" w:hAnsi="Times New Roman" w:cs="Times New Roman"/>
          <w:b/>
          <w:sz w:val="24"/>
          <w:szCs w:val="24"/>
        </w:rPr>
        <w:t>Fear not</w:t>
      </w:r>
      <w:r w:rsidR="003C46B8">
        <w:rPr>
          <w:rFonts w:ascii="Times New Roman" w:hAnsi="Times New Roman" w:cs="Times New Roman"/>
          <w:sz w:val="24"/>
          <w:szCs w:val="24"/>
        </w:rPr>
        <w:t>, Daniel:”—</w:t>
      </w:r>
    </w:p>
    <w:p w:rsidR="003C46B8" w:rsidRDefault="003C46B8" w:rsidP="007E0BC3">
      <w:pPr>
        <w:spacing w:after="0" w:line="240" w:lineRule="auto"/>
        <w:ind w:left="720" w:right="720"/>
        <w:jc w:val="both"/>
        <w:rPr>
          <w:rFonts w:ascii="Times New Roman" w:hAnsi="Times New Roman" w:cs="Times New Roman"/>
          <w:sz w:val="24"/>
          <w:szCs w:val="24"/>
        </w:rPr>
      </w:pPr>
    </w:p>
    <w:p w:rsidR="003C46B8" w:rsidRDefault="003C46B8" w:rsidP="003C46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this impacts a common Laodicean teaching within Adventism today that the expression “</w:t>
      </w:r>
      <w:r w:rsidRPr="0052681A">
        <w:rPr>
          <w:rFonts w:ascii="Times New Roman" w:hAnsi="Times New Roman" w:cs="Times New Roman"/>
          <w:sz w:val="24"/>
          <w:szCs w:val="24"/>
        </w:rPr>
        <w:t>fear God</w:t>
      </w:r>
      <w:r>
        <w:rPr>
          <w:rFonts w:ascii="Times New Roman" w:hAnsi="Times New Roman" w:cs="Times New Roman"/>
          <w:sz w:val="24"/>
          <w:szCs w:val="24"/>
        </w:rPr>
        <w:t>” means to reverence God; and, Daniel has just given us an illustration to what “fear God” represents.  When he sees Jesus, he is humbled into the dust, with his face into the ground and he has to be lifted up by the Divine Entity in order to have the ability to stand.  He was afraid.  He was fearing God.</w:t>
      </w:r>
    </w:p>
    <w:p w:rsidR="003C46B8" w:rsidRDefault="003C46B8" w:rsidP="003C46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now he has begun to receive the message.  In verse 12, the Divine Being says, “Fear not.”  He had been fearing.  The Divine Being is not going to say, “Don’t reverence anymore.  Set your reverence aside.”  He is saying, “Fear not.  We have something to accomplish here.” </w:t>
      </w:r>
    </w:p>
    <w:p w:rsidR="003C46B8" w:rsidRDefault="003C46B8" w:rsidP="007E0BC3">
      <w:pPr>
        <w:spacing w:after="0" w:line="240" w:lineRule="auto"/>
        <w:ind w:left="720" w:right="720"/>
        <w:jc w:val="both"/>
        <w:rPr>
          <w:rFonts w:ascii="Times New Roman" w:hAnsi="Times New Roman" w:cs="Times New Roman"/>
          <w:sz w:val="24"/>
          <w:szCs w:val="24"/>
        </w:rPr>
      </w:pPr>
    </w:p>
    <w:p w:rsidR="003C46B8" w:rsidRDefault="003C46B8" w:rsidP="007E0BC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Then said he unto me, Fear not, Daniel:  for </w:t>
      </w:r>
      <w:r w:rsidRPr="0052681A">
        <w:rPr>
          <w:rFonts w:ascii="Times New Roman" w:hAnsi="Times New Roman" w:cs="Times New Roman"/>
          <w:b/>
          <w:sz w:val="24"/>
          <w:szCs w:val="24"/>
        </w:rPr>
        <w:t>from the first day</w:t>
      </w:r>
      <w:r>
        <w:rPr>
          <w:rFonts w:ascii="Times New Roman" w:hAnsi="Times New Roman" w:cs="Times New Roman"/>
          <w:sz w:val="24"/>
          <w:szCs w:val="24"/>
        </w:rPr>
        <w:t xml:space="preserve"> that thou didst set thine heart to understand,”—</w:t>
      </w:r>
    </w:p>
    <w:p w:rsidR="003C46B8" w:rsidRDefault="003C46B8" w:rsidP="007E0BC3">
      <w:pPr>
        <w:spacing w:after="0" w:line="240" w:lineRule="auto"/>
        <w:ind w:left="720" w:right="720"/>
        <w:jc w:val="both"/>
        <w:rPr>
          <w:rFonts w:ascii="Times New Roman" w:hAnsi="Times New Roman" w:cs="Times New Roman"/>
          <w:sz w:val="24"/>
          <w:szCs w:val="24"/>
        </w:rPr>
      </w:pPr>
    </w:p>
    <w:p w:rsidR="003C46B8" w:rsidRDefault="003C46B8" w:rsidP="003C46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was at the beginning of that 21-day fast.</w:t>
      </w:r>
    </w:p>
    <w:p w:rsidR="003C46B8" w:rsidRDefault="003C46B8" w:rsidP="007E0BC3">
      <w:pPr>
        <w:spacing w:after="0" w:line="240" w:lineRule="auto"/>
        <w:ind w:left="720" w:right="720"/>
        <w:jc w:val="both"/>
        <w:rPr>
          <w:rFonts w:ascii="Times New Roman" w:hAnsi="Times New Roman" w:cs="Times New Roman"/>
          <w:sz w:val="24"/>
          <w:szCs w:val="24"/>
        </w:rPr>
      </w:pPr>
    </w:p>
    <w:p w:rsidR="007E0BC3" w:rsidRPr="003C46B8" w:rsidRDefault="003C46B8" w:rsidP="007E0BC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to chasten thyself before thy God, thy words were heard, and I am come for thy words.  </w:t>
      </w:r>
      <w:r>
        <w:rPr>
          <w:rFonts w:ascii="Times New Roman" w:hAnsi="Times New Roman" w:cs="Times New Roman"/>
          <w:sz w:val="24"/>
          <w:szCs w:val="24"/>
          <w:vertAlign w:val="superscript"/>
        </w:rPr>
        <w:t>13</w:t>
      </w:r>
      <w:r>
        <w:rPr>
          <w:rFonts w:ascii="Times New Roman" w:hAnsi="Times New Roman" w:cs="Times New Roman"/>
          <w:sz w:val="24"/>
          <w:szCs w:val="24"/>
        </w:rPr>
        <w:t>For the</w:t>
      </w:r>
      <w:r w:rsidRPr="0052681A">
        <w:rPr>
          <w:rFonts w:ascii="Times New Roman" w:hAnsi="Times New Roman" w:cs="Times New Roman"/>
          <w:b/>
          <w:sz w:val="24"/>
          <w:szCs w:val="24"/>
        </w:rPr>
        <w:t xml:space="preserve"> </w:t>
      </w:r>
      <w:r w:rsidR="000E199A" w:rsidRPr="0052681A">
        <w:rPr>
          <w:rFonts w:ascii="Times New Roman" w:hAnsi="Times New Roman" w:cs="Times New Roman"/>
          <w:b/>
          <w:sz w:val="24"/>
          <w:szCs w:val="24"/>
        </w:rPr>
        <w:t>prince</w:t>
      </w:r>
      <w:r w:rsidR="000E199A">
        <w:rPr>
          <w:rFonts w:ascii="Times New Roman" w:hAnsi="Times New Roman" w:cs="Times New Roman"/>
          <w:sz w:val="24"/>
          <w:szCs w:val="24"/>
        </w:rPr>
        <w:t xml:space="preserve"> of the kingdom of Persia</w:t>
      </w:r>
      <w:r w:rsidR="006E12E2">
        <w:rPr>
          <w:rFonts w:ascii="Times New Roman" w:hAnsi="Times New Roman" w:cs="Times New Roman"/>
          <w:sz w:val="24"/>
          <w:szCs w:val="24"/>
        </w:rPr>
        <w:t xml:space="preserve"> withstood me</w:t>
      </w:r>
      <w:r>
        <w:rPr>
          <w:rFonts w:ascii="Times New Roman" w:hAnsi="Times New Roman" w:cs="Times New Roman"/>
          <w:sz w:val="24"/>
          <w:szCs w:val="24"/>
        </w:rPr>
        <w:t xml:space="preserve"> one</w:t>
      </w:r>
      <w:r w:rsidR="00571E00">
        <w:rPr>
          <w:rFonts w:ascii="Times New Roman" w:hAnsi="Times New Roman" w:cs="Times New Roman"/>
          <w:sz w:val="24"/>
          <w:szCs w:val="24"/>
        </w:rPr>
        <w:t xml:space="preserve"> and twenty days:” </w:t>
      </w:r>
      <w:r w:rsidR="008F70B5">
        <w:rPr>
          <w:rFonts w:ascii="Times New Roman" w:hAnsi="Times New Roman" w:cs="Times New Roman"/>
          <w:sz w:val="24"/>
          <w:szCs w:val="24"/>
        </w:rPr>
        <w:t>Daniel 10:</w:t>
      </w:r>
      <w:r w:rsidR="00E457AC">
        <w:rPr>
          <w:rFonts w:ascii="Times New Roman" w:hAnsi="Times New Roman" w:cs="Times New Roman"/>
          <w:sz w:val="24"/>
          <w:szCs w:val="24"/>
        </w:rPr>
        <w:t>2</w:t>
      </w:r>
      <w:r w:rsidR="008F70B5">
        <w:rPr>
          <w:rFonts w:ascii="Times New Roman" w:hAnsi="Times New Roman" w:cs="Times New Roman"/>
          <w:sz w:val="24"/>
          <w:szCs w:val="24"/>
        </w:rPr>
        <w:t>-</w:t>
      </w:r>
      <w:r w:rsidR="00571E00">
        <w:rPr>
          <w:rFonts w:ascii="Times New Roman" w:hAnsi="Times New Roman" w:cs="Times New Roman"/>
          <w:sz w:val="24"/>
          <w:szCs w:val="24"/>
        </w:rPr>
        <w:t>12, 13 in part (KJV)</w:t>
      </w:r>
      <w:r w:rsidR="00E457AC">
        <w:rPr>
          <w:rFonts w:ascii="Times New Roman" w:hAnsi="Times New Roman" w:cs="Times New Roman"/>
          <w:sz w:val="24"/>
          <w:szCs w:val="24"/>
        </w:rPr>
        <w:t>—</w:t>
      </w:r>
      <w:r w:rsidR="000E199A">
        <w:rPr>
          <w:rFonts w:ascii="Times New Roman" w:hAnsi="Times New Roman" w:cs="Times New Roman"/>
          <w:sz w:val="24"/>
          <w:szCs w:val="24"/>
        </w:rPr>
        <w:t xml:space="preserve">  </w:t>
      </w:r>
    </w:p>
    <w:p w:rsidR="009E72E3" w:rsidRDefault="009E72E3" w:rsidP="008A67BA">
      <w:pPr>
        <w:spacing w:after="0" w:line="240" w:lineRule="auto"/>
        <w:jc w:val="both"/>
        <w:rPr>
          <w:rFonts w:ascii="Times New Roman" w:hAnsi="Times New Roman" w:cs="Times New Roman"/>
          <w:sz w:val="24"/>
          <w:szCs w:val="24"/>
        </w:rPr>
      </w:pPr>
    </w:p>
    <w:p w:rsidR="000E199A" w:rsidRDefault="000E199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take note of the prince of the kingdom of Persia; because, it has already been, if you go back to verse 1 of Daniel 10, it says, “In the third year of Cyrus king of Persia . . . .”  Okay.  So, </w:t>
      </w:r>
      <w:r>
        <w:rPr>
          <w:rFonts w:ascii="Times New Roman" w:hAnsi="Times New Roman" w:cs="Times New Roman"/>
          <w:sz w:val="24"/>
          <w:szCs w:val="24"/>
        </w:rPr>
        <w:lastRenderedPageBreak/>
        <w:t>we have a king of Persia here; but, now, the one that is withstanding Gabriel, who has come to give Daniel this information</w:t>
      </w:r>
      <w:r w:rsidR="006E12E2">
        <w:rPr>
          <w:rFonts w:ascii="Times New Roman" w:hAnsi="Times New Roman" w:cs="Times New Roman"/>
          <w:sz w:val="24"/>
          <w:szCs w:val="24"/>
        </w:rPr>
        <w:t>,</w:t>
      </w:r>
      <w:r>
        <w:rPr>
          <w:rFonts w:ascii="Times New Roman" w:hAnsi="Times New Roman" w:cs="Times New Roman"/>
          <w:sz w:val="24"/>
          <w:szCs w:val="24"/>
        </w:rPr>
        <w:t xml:space="preserve"> was not the king of Persia; it was the prince o</w:t>
      </w:r>
      <w:r w:rsidR="0052681A">
        <w:rPr>
          <w:rFonts w:ascii="Times New Roman" w:hAnsi="Times New Roman" w:cs="Times New Roman"/>
          <w:sz w:val="24"/>
          <w:szCs w:val="24"/>
        </w:rPr>
        <w:t xml:space="preserve">f Persia, and this word </w:t>
      </w:r>
      <w:r w:rsidR="00895720" w:rsidRPr="00895720">
        <w:rPr>
          <w:rFonts w:ascii="Times New Roman" w:hAnsi="Times New Roman" w:cs="Times New Roman"/>
          <w:sz w:val="24"/>
          <w:szCs w:val="24"/>
        </w:rPr>
        <w:t>PRINCE</w:t>
      </w:r>
      <w:r>
        <w:rPr>
          <w:rFonts w:ascii="Times New Roman" w:hAnsi="Times New Roman" w:cs="Times New Roman"/>
          <w:sz w:val="24"/>
          <w:szCs w:val="24"/>
        </w:rPr>
        <w:t xml:space="preserve"> is </w:t>
      </w:r>
      <w:r w:rsidR="00816FA1">
        <w:rPr>
          <w:rFonts w:ascii="Times New Roman" w:hAnsi="Times New Roman" w:cs="Times New Roman"/>
          <w:i/>
          <w:sz w:val="24"/>
          <w:szCs w:val="24"/>
        </w:rPr>
        <w:t>S</w:t>
      </w:r>
      <w:r>
        <w:rPr>
          <w:rFonts w:ascii="Times New Roman" w:hAnsi="Times New Roman" w:cs="Times New Roman"/>
          <w:i/>
          <w:sz w:val="24"/>
          <w:szCs w:val="24"/>
        </w:rPr>
        <w:t>ar</w:t>
      </w:r>
      <w:r>
        <w:rPr>
          <w:rFonts w:ascii="Times New Roman" w:hAnsi="Times New Roman" w:cs="Times New Roman"/>
          <w:sz w:val="24"/>
          <w:szCs w:val="24"/>
        </w:rPr>
        <w:t xml:space="preserve"> in the Hebrew—</w:t>
      </w:r>
      <w:r>
        <w:rPr>
          <w:rFonts w:ascii="Times New Roman" w:hAnsi="Times New Roman" w:cs="Times New Roman"/>
          <w:i/>
          <w:sz w:val="24"/>
          <w:szCs w:val="24"/>
        </w:rPr>
        <w:t>S</w:t>
      </w:r>
      <w:r w:rsidR="006E12E2">
        <w:rPr>
          <w:rFonts w:ascii="Times New Roman" w:hAnsi="Times New Roman" w:cs="Times New Roman"/>
          <w:i/>
          <w:sz w:val="24"/>
          <w:szCs w:val="24"/>
        </w:rPr>
        <w:t>-</w:t>
      </w:r>
      <w:r>
        <w:rPr>
          <w:rFonts w:ascii="Times New Roman" w:hAnsi="Times New Roman" w:cs="Times New Roman"/>
          <w:i/>
          <w:sz w:val="24"/>
          <w:szCs w:val="24"/>
        </w:rPr>
        <w:t>A</w:t>
      </w:r>
      <w:r w:rsidR="006E12E2">
        <w:rPr>
          <w:rFonts w:ascii="Times New Roman" w:hAnsi="Times New Roman" w:cs="Times New Roman"/>
          <w:i/>
          <w:sz w:val="24"/>
          <w:szCs w:val="24"/>
        </w:rPr>
        <w:t>-</w:t>
      </w:r>
      <w:r>
        <w:rPr>
          <w:rFonts w:ascii="Times New Roman" w:hAnsi="Times New Roman" w:cs="Times New Roman"/>
          <w:i/>
          <w:sz w:val="24"/>
          <w:szCs w:val="24"/>
        </w:rPr>
        <w:t>R—</w:t>
      </w:r>
      <w:r>
        <w:rPr>
          <w:rFonts w:ascii="Times New Roman" w:hAnsi="Times New Roman" w:cs="Times New Roman"/>
          <w:sz w:val="24"/>
          <w:szCs w:val="24"/>
        </w:rPr>
        <w:t xml:space="preserve">and it is used to represent </w:t>
      </w:r>
      <w:r w:rsidR="006E12E2">
        <w:rPr>
          <w:rFonts w:ascii="Times New Roman" w:hAnsi="Times New Roman" w:cs="Times New Roman"/>
          <w:sz w:val="24"/>
          <w:szCs w:val="24"/>
        </w:rPr>
        <w:t>a</w:t>
      </w:r>
      <w:r>
        <w:rPr>
          <w:rFonts w:ascii="Times New Roman" w:hAnsi="Times New Roman" w:cs="Times New Roman"/>
          <w:sz w:val="24"/>
          <w:szCs w:val="24"/>
        </w:rPr>
        <w:t xml:space="preserve"> military leader.  So, we are seeing here a warfare that is being symbol</w:t>
      </w:r>
      <w:r w:rsidR="0052681A">
        <w:rPr>
          <w:rFonts w:ascii="Times New Roman" w:hAnsi="Times New Roman" w:cs="Times New Roman"/>
          <w:sz w:val="24"/>
          <w:szCs w:val="24"/>
        </w:rPr>
        <w:t xml:space="preserve">ically represented by the term </w:t>
      </w:r>
      <w:r w:rsidR="006E12E2">
        <w:rPr>
          <w:rFonts w:ascii="Times New Roman" w:hAnsi="Times New Roman" w:cs="Times New Roman"/>
          <w:i/>
          <w:sz w:val="24"/>
          <w:szCs w:val="24"/>
        </w:rPr>
        <w:t>p</w:t>
      </w:r>
      <w:r w:rsidR="0052681A" w:rsidRPr="0052681A">
        <w:rPr>
          <w:rFonts w:ascii="Times New Roman" w:hAnsi="Times New Roman" w:cs="Times New Roman"/>
          <w:i/>
          <w:sz w:val="24"/>
          <w:szCs w:val="24"/>
        </w:rPr>
        <w:t>rince</w:t>
      </w:r>
      <w:r w:rsidR="0052681A">
        <w:rPr>
          <w:rFonts w:ascii="Times New Roman" w:hAnsi="Times New Roman" w:cs="Times New Roman"/>
          <w:sz w:val="24"/>
          <w:szCs w:val="24"/>
        </w:rPr>
        <w:t>.</w:t>
      </w:r>
      <w:r>
        <w:rPr>
          <w:rFonts w:ascii="Times New Roman" w:hAnsi="Times New Roman" w:cs="Times New Roman"/>
          <w:sz w:val="24"/>
          <w:szCs w:val="24"/>
        </w:rPr>
        <w:t xml:space="preserve">  This power of Persia that is resisting Gabriel’s work is the prince of Persia.  Of course, Sister </w:t>
      </w:r>
      <w:r w:rsidR="00C55E2B">
        <w:rPr>
          <w:rFonts w:ascii="Times New Roman" w:hAnsi="Times New Roman" w:cs="Times New Roman"/>
          <w:sz w:val="24"/>
          <w:szCs w:val="24"/>
        </w:rPr>
        <w:t xml:space="preserve">Ellen G. </w:t>
      </w:r>
      <w:r>
        <w:rPr>
          <w:rFonts w:ascii="Times New Roman" w:hAnsi="Times New Roman" w:cs="Times New Roman"/>
          <w:sz w:val="24"/>
          <w:szCs w:val="24"/>
        </w:rPr>
        <w:t>White tells us that the prince of Persia is the highest of all evil angels.</w:t>
      </w:r>
    </w:p>
    <w:p w:rsidR="000E199A" w:rsidRDefault="000E199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the highest of all evil angels?</w:t>
      </w:r>
    </w:p>
    <w:p w:rsidR="000E199A" w:rsidRDefault="000E199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Satan.</w:t>
      </w:r>
    </w:p>
    <w:p w:rsidR="000E199A" w:rsidRDefault="000E199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is Satan.</w:t>
      </w:r>
    </w:p>
    <w:p w:rsidR="008F70B5" w:rsidRDefault="008F70B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have an Ellen White Study Bible, underneath Daniel 10, from Letter 201, 1899, she quotes Daniel 10:12 and 13, and says this:</w:t>
      </w:r>
    </w:p>
    <w:p w:rsidR="008F70B5" w:rsidRDefault="008F70B5" w:rsidP="008A67BA">
      <w:pPr>
        <w:spacing w:after="0" w:line="240" w:lineRule="auto"/>
        <w:jc w:val="both"/>
        <w:rPr>
          <w:rFonts w:ascii="Times New Roman" w:hAnsi="Times New Roman" w:cs="Times New Roman"/>
          <w:sz w:val="24"/>
          <w:szCs w:val="24"/>
        </w:rPr>
      </w:pPr>
    </w:p>
    <w:p w:rsidR="008F70B5" w:rsidRPr="000E199A" w:rsidRDefault="008F70B5" w:rsidP="00C55E2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“By this we see that h</w:t>
      </w:r>
      <w:r w:rsidR="006E12E2">
        <w:rPr>
          <w:rFonts w:ascii="Times New Roman" w:hAnsi="Times New Roman" w:cs="Times New Roman"/>
          <w:sz w:val="24"/>
          <w:szCs w:val="24"/>
        </w:rPr>
        <w:t>eavenly agencies have to contend</w:t>
      </w:r>
      <w:r>
        <w:rPr>
          <w:rFonts w:ascii="Times New Roman" w:hAnsi="Times New Roman" w:cs="Times New Roman"/>
          <w:sz w:val="24"/>
          <w:szCs w:val="24"/>
        </w:rPr>
        <w:t xml:space="preserve"> with hindrances before the purpose of God is fulfilled in its time.  The </w:t>
      </w:r>
      <w:r w:rsidRPr="0052681A">
        <w:rPr>
          <w:rFonts w:ascii="Times New Roman" w:hAnsi="Times New Roman" w:cs="Times New Roman"/>
          <w:b/>
          <w:sz w:val="24"/>
          <w:szCs w:val="24"/>
        </w:rPr>
        <w:t>king of Persia</w:t>
      </w:r>
      <w:r>
        <w:rPr>
          <w:rFonts w:ascii="Times New Roman" w:hAnsi="Times New Roman" w:cs="Times New Roman"/>
          <w:sz w:val="24"/>
          <w:szCs w:val="24"/>
        </w:rPr>
        <w:t>”—</w:t>
      </w:r>
    </w:p>
    <w:p w:rsidR="009E72E3" w:rsidRDefault="009E72E3" w:rsidP="008A67BA">
      <w:pPr>
        <w:spacing w:after="0" w:line="240" w:lineRule="auto"/>
        <w:jc w:val="both"/>
        <w:rPr>
          <w:rFonts w:ascii="Times New Roman" w:hAnsi="Times New Roman" w:cs="Times New Roman"/>
          <w:sz w:val="24"/>
          <w:szCs w:val="24"/>
        </w:rPr>
      </w:pPr>
    </w:p>
    <w:p w:rsidR="009E72E3" w:rsidRDefault="00E457AC" w:rsidP="00E457A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is the king of Persia?  Verse 1 says, “Cyrus king of Persia.”</w:t>
      </w:r>
    </w:p>
    <w:p w:rsidR="00E457AC" w:rsidRDefault="00E457AC" w:rsidP="00E457AC">
      <w:pPr>
        <w:spacing w:after="0" w:line="240" w:lineRule="auto"/>
        <w:jc w:val="both"/>
        <w:rPr>
          <w:rFonts w:ascii="Times New Roman" w:hAnsi="Times New Roman" w:cs="Times New Roman"/>
          <w:sz w:val="24"/>
          <w:szCs w:val="24"/>
        </w:rPr>
      </w:pPr>
    </w:p>
    <w:p w:rsidR="00E457AC" w:rsidRDefault="00E457AC" w:rsidP="00E457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Sister White says,</w:t>
      </w:r>
    </w:p>
    <w:p w:rsidR="00816FA1" w:rsidRDefault="00816FA1" w:rsidP="00E457AC">
      <w:pPr>
        <w:spacing w:after="0" w:line="240" w:lineRule="auto"/>
        <w:jc w:val="both"/>
        <w:rPr>
          <w:rFonts w:ascii="Times New Roman" w:hAnsi="Times New Roman" w:cs="Times New Roman"/>
          <w:sz w:val="24"/>
          <w:szCs w:val="24"/>
        </w:rPr>
      </w:pPr>
    </w:p>
    <w:p w:rsidR="00E457AC" w:rsidRDefault="00E457AC" w:rsidP="00816FA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king of Persia [which was Cyrus] was controlled by the highest of all evil angels.  </w:t>
      </w:r>
      <w:r w:rsidR="00816FA1">
        <w:rPr>
          <w:rFonts w:ascii="Times New Roman" w:hAnsi="Times New Roman" w:cs="Times New Roman"/>
          <w:sz w:val="24"/>
          <w:szCs w:val="24"/>
        </w:rPr>
        <w:t>He refused, as did Pharaoh, to obey the word of the Lord.  Gabriel declared, He withstood me twenty-one days by his representations against the Jews.  But Michael came to his help, and then he remained with the kings of Persia, holding the powers in check, giving right counsel against evil counsel.  Good and evil angels are taking a part in the planning of God in His earthly kingdom.  It is God’s purpose to carry forward His work in correct lines, in ways that will advance His glory.  But Satan is ever trying to counterwork God’s purpose.  Only by humbling themselves before God can God’s servants advance His work.  Never are they to depend on their own efforts or on outward display for success.  (Letter 201, 1899).</w:t>
      </w:r>
      <w:r>
        <w:rPr>
          <w:rFonts w:ascii="Times New Roman" w:hAnsi="Times New Roman" w:cs="Times New Roman"/>
          <w:sz w:val="24"/>
          <w:szCs w:val="24"/>
        </w:rPr>
        <w:t xml:space="preserve"> </w:t>
      </w:r>
    </w:p>
    <w:p w:rsidR="009E72E3" w:rsidRDefault="009E72E3" w:rsidP="008A67BA">
      <w:pPr>
        <w:spacing w:after="0" w:line="240" w:lineRule="auto"/>
        <w:jc w:val="both"/>
        <w:rPr>
          <w:rFonts w:ascii="Times New Roman" w:hAnsi="Times New Roman" w:cs="Times New Roman"/>
          <w:sz w:val="24"/>
          <w:szCs w:val="24"/>
        </w:rPr>
      </w:pPr>
    </w:p>
    <w:p w:rsidR="009E72E3" w:rsidRDefault="00816FA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other pla</w:t>
      </w:r>
      <w:r w:rsidR="00981997">
        <w:rPr>
          <w:rFonts w:ascii="Times New Roman" w:hAnsi="Times New Roman" w:cs="Times New Roman"/>
          <w:sz w:val="24"/>
          <w:szCs w:val="24"/>
        </w:rPr>
        <w:t xml:space="preserve">ces Sister White plainly says </w:t>
      </w:r>
      <w:r>
        <w:rPr>
          <w:rFonts w:ascii="Times New Roman" w:hAnsi="Times New Roman" w:cs="Times New Roman"/>
          <w:sz w:val="24"/>
          <w:szCs w:val="24"/>
        </w:rPr>
        <w:t>that the prince of Persia is Satan, but you can see it in here as well.</w:t>
      </w:r>
    </w:p>
    <w:p w:rsidR="00816FA1" w:rsidRDefault="00816FA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back to verse 13 [of Daniel 10], it says,</w:t>
      </w:r>
    </w:p>
    <w:p w:rsidR="00816FA1" w:rsidRDefault="00816FA1" w:rsidP="008A67BA">
      <w:pPr>
        <w:spacing w:after="0" w:line="240" w:lineRule="auto"/>
        <w:jc w:val="both"/>
        <w:rPr>
          <w:rFonts w:ascii="Times New Roman" w:hAnsi="Times New Roman" w:cs="Times New Roman"/>
          <w:sz w:val="24"/>
          <w:szCs w:val="24"/>
        </w:rPr>
      </w:pPr>
    </w:p>
    <w:p w:rsidR="00816FA1" w:rsidRDefault="00816FA1" w:rsidP="00816FA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But </w:t>
      </w:r>
      <w:r w:rsidRPr="0052681A">
        <w:rPr>
          <w:rFonts w:ascii="Times New Roman" w:hAnsi="Times New Roman" w:cs="Times New Roman"/>
          <w:b/>
          <w:sz w:val="24"/>
          <w:szCs w:val="24"/>
        </w:rPr>
        <w:t>the prince of the kingdom of Persia</w:t>
      </w:r>
      <w:r>
        <w:rPr>
          <w:rFonts w:ascii="Times New Roman" w:hAnsi="Times New Roman" w:cs="Times New Roman"/>
          <w:sz w:val="24"/>
          <w:szCs w:val="24"/>
        </w:rPr>
        <w:t xml:space="preserve"> withstood me one and twenty days:  but, lo, Michael, one of the chief princes,”—</w:t>
      </w:r>
    </w:p>
    <w:p w:rsidR="00816FA1" w:rsidRDefault="00816FA1" w:rsidP="00816FA1">
      <w:pPr>
        <w:spacing w:after="0" w:line="240" w:lineRule="auto"/>
        <w:ind w:left="720" w:right="720"/>
        <w:jc w:val="both"/>
        <w:rPr>
          <w:rFonts w:ascii="Times New Roman" w:hAnsi="Times New Roman" w:cs="Times New Roman"/>
          <w:sz w:val="24"/>
          <w:szCs w:val="24"/>
        </w:rPr>
      </w:pPr>
    </w:p>
    <w:p w:rsidR="00816FA1" w:rsidRPr="00816FA1" w:rsidRDefault="00816FA1" w:rsidP="00816F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w:t>
      </w:r>
      <w:r w:rsidR="00583321" w:rsidRPr="00583321">
        <w:rPr>
          <w:rFonts w:ascii="Times New Roman" w:hAnsi="Times New Roman" w:cs="Times New Roman"/>
          <w:i/>
          <w:sz w:val="24"/>
          <w:szCs w:val="24"/>
        </w:rPr>
        <w:t>prince</w:t>
      </w:r>
      <w:r>
        <w:rPr>
          <w:rFonts w:ascii="Times New Roman" w:hAnsi="Times New Roman" w:cs="Times New Roman"/>
          <w:sz w:val="24"/>
          <w:szCs w:val="24"/>
        </w:rPr>
        <w:t xml:space="preserve"> here is also </w:t>
      </w:r>
      <w:r>
        <w:rPr>
          <w:rFonts w:ascii="Times New Roman" w:hAnsi="Times New Roman" w:cs="Times New Roman"/>
          <w:i/>
          <w:sz w:val="24"/>
          <w:szCs w:val="24"/>
        </w:rPr>
        <w:t>Sar,</w:t>
      </w:r>
      <w:r>
        <w:rPr>
          <w:rFonts w:ascii="Times New Roman" w:hAnsi="Times New Roman" w:cs="Times New Roman"/>
          <w:sz w:val="24"/>
          <w:szCs w:val="24"/>
        </w:rPr>
        <w:t xml:space="preserve"> and Michael, of course, is Christ in the Scriptures.  So, you are seeing the controversy between Commander of Christ’s forces, Michael the Prince, and the commander of Satan’s forces, the prince of Persia.  So, what you are seeing here is the Great Controversy between Christ and Satan.</w:t>
      </w:r>
    </w:p>
    <w:p w:rsidR="00816FA1" w:rsidRDefault="00816FA1" w:rsidP="00816FA1">
      <w:pPr>
        <w:spacing w:after="0" w:line="240" w:lineRule="auto"/>
        <w:ind w:left="720" w:right="720"/>
        <w:jc w:val="both"/>
        <w:rPr>
          <w:rFonts w:ascii="Times New Roman" w:hAnsi="Times New Roman" w:cs="Times New Roman"/>
          <w:sz w:val="24"/>
          <w:szCs w:val="24"/>
        </w:rPr>
      </w:pPr>
    </w:p>
    <w:p w:rsidR="00816FA1" w:rsidRDefault="00816FA1" w:rsidP="00816FA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sidR="00607FE7">
        <w:rPr>
          <w:rFonts w:ascii="Times New Roman" w:hAnsi="Times New Roman" w:cs="Times New Roman"/>
          <w:sz w:val="24"/>
          <w:szCs w:val="24"/>
        </w:rPr>
        <w:t>—“</w:t>
      </w:r>
      <w:r w:rsidR="00607FE7">
        <w:rPr>
          <w:rFonts w:ascii="Times New Roman" w:hAnsi="Times New Roman" w:cs="Times New Roman"/>
          <w:sz w:val="24"/>
          <w:szCs w:val="24"/>
          <w:vertAlign w:val="superscript"/>
        </w:rPr>
        <w:t>13</w:t>
      </w:r>
      <w:r w:rsidR="00607FE7">
        <w:rPr>
          <w:rFonts w:ascii="Times New Roman" w:hAnsi="Times New Roman" w:cs="Times New Roman"/>
          <w:sz w:val="24"/>
          <w:szCs w:val="24"/>
        </w:rPr>
        <w:t xml:space="preserve">But the prince of the kingdom of Persia withstood me one and twenty days:  but, lo, Michael, one of the chief princes, </w:t>
      </w:r>
      <w:r>
        <w:rPr>
          <w:rFonts w:ascii="Times New Roman" w:hAnsi="Times New Roman" w:cs="Times New Roman"/>
          <w:sz w:val="24"/>
          <w:szCs w:val="24"/>
        </w:rPr>
        <w:t xml:space="preserve">came to help me, and I remained there </w:t>
      </w:r>
      <w:r>
        <w:rPr>
          <w:rFonts w:ascii="Times New Roman" w:hAnsi="Times New Roman" w:cs="Times New Roman"/>
          <w:sz w:val="24"/>
          <w:szCs w:val="24"/>
        </w:rPr>
        <w:lastRenderedPageBreak/>
        <w:t>with the kings of Persia.</w:t>
      </w:r>
      <w:r w:rsidR="00607FE7">
        <w:rPr>
          <w:rFonts w:ascii="Times New Roman" w:hAnsi="Times New Roman" w:cs="Times New Roman"/>
          <w:sz w:val="24"/>
          <w:szCs w:val="24"/>
        </w:rPr>
        <w:t xml:space="preserve">  </w:t>
      </w:r>
      <w:r w:rsidR="00607FE7">
        <w:rPr>
          <w:rFonts w:ascii="Times New Roman" w:hAnsi="Times New Roman" w:cs="Times New Roman"/>
          <w:sz w:val="24"/>
          <w:szCs w:val="24"/>
          <w:vertAlign w:val="superscript"/>
        </w:rPr>
        <w:t>14</w:t>
      </w:r>
      <w:r w:rsidR="00607FE7">
        <w:rPr>
          <w:rFonts w:ascii="Times New Roman" w:hAnsi="Times New Roman" w:cs="Times New Roman"/>
          <w:sz w:val="24"/>
          <w:szCs w:val="24"/>
        </w:rPr>
        <w:t xml:space="preserve">Now I am come to make thee understand what shall befall thy people in the latter days:  for yet the vision </w:t>
      </w:r>
      <w:r w:rsidR="00607FE7">
        <w:rPr>
          <w:rFonts w:ascii="Times New Roman" w:hAnsi="Times New Roman" w:cs="Times New Roman"/>
          <w:i/>
          <w:sz w:val="24"/>
          <w:szCs w:val="24"/>
        </w:rPr>
        <w:t>is</w:t>
      </w:r>
      <w:r w:rsidR="00607FE7">
        <w:rPr>
          <w:rFonts w:ascii="Times New Roman" w:hAnsi="Times New Roman" w:cs="Times New Roman"/>
          <w:sz w:val="24"/>
          <w:szCs w:val="24"/>
        </w:rPr>
        <w:t xml:space="preserve"> </w:t>
      </w:r>
      <w:r w:rsidR="00583321">
        <w:rPr>
          <w:rFonts w:ascii="Times New Roman" w:hAnsi="Times New Roman" w:cs="Times New Roman"/>
          <w:sz w:val="24"/>
          <w:szCs w:val="24"/>
        </w:rPr>
        <w:t>f</w:t>
      </w:r>
      <w:r w:rsidR="00607FE7">
        <w:rPr>
          <w:rFonts w:ascii="Times New Roman" w:hAnsi="Times New Roman" w:cs="Times New Roman"/>
          <w:sz w:val="24"/>
          <w:szCs w:val="24"/>
        </w:rPr>
        <w:t xml:space="preserve">or </w:t>
      </w:r>
      <w:r w:rsidR="00607FE7">
        <w:rPr>
          <w:rFonts w:ascii="Times New Roman" w:hAnsi="Times New Roman" w:cs="Times New Roman"/>
          <w:i/>
          <w:sz w:val="24"/>
          <w:szCs w:val="24"/>
        </w:rPr>
        <w:t>many</w:t>
      </w:r>
      <w:r w:rsidR="00607FE7">
        <w:rPr>
          <w:rFonts w:ascii="Times New Roman" w:hAnsi="Times New Roman" w:cs="Times New Roman"/>
          <w:sz w:val="24"/>
          <w:szCs w:val="24"/>
        </w:rPr>
        <w:t xml:space="preserve"> days.”—</w:t>
      </w:r>
    </w:p>
    <w:p w:rsidR="00607FE7" w:rsidRDefault="00607FE7" w:rsidP="00607FE7">
      <w:pPr>
        <w:spacing w:after="0" w:line="240" w:lineRule="auto"/>
        <w:ind w:right="720"/>
        <w:jc w:val="both"/>
        <w:rPr>
          <w:rFonts w:ascii="Times New Roman" w:hAnsi="Times New Roman" w:cs="Times New Roman"/>
          <w:sz w:val="24"/>
          <w:szCs w:val="24"/>
        </w:rPr>
      </w:pPr>
    </w:p>
    <w:p w:rsidR="00607FE7" w:rsidRDefault="00607FE7" w:rsidP="00607F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vision is not the </w:t>
      </w:r>
      <w:r>
        <w:rPr>
          <w:rFonts w:ascii="Times New Roman" w:hAnsi="Times New Roman" w:cs="Times New Roman"/>
          <w:i/>
          <w:sz w:val="24"/>
          <w:szCs w:val="24"/>
        </w:rPr>
        <w:t xml:space="preserve">mareh.  </w:t>
      </w:r>
      <w:r>
        <w:rPr>
          <w:rFonts w:ascii="Times New Roman" w:hAnsi="Times New Roman" w:cs="Times New Roman"/>
          <w:sz w:val="24"/>
          <w:szCs w:val="24"/>
        </w:rPr>
        <w:t xml:space="preserve">This vision is the </w:t>
      </w:r>
      <w:r>
        <w:rPr>
          <w:rFonts w:ascii="Times New Roman" w:hAnsi="Times New Roman" w:cs="Times New Roman"/>
          <w:i/>
          <w:sz w:val="24"/>
          <w:szCs w:val="24"/>
        </w:rPr>
        <w:t>chazon</w:t>
      </w:r>
      <w:r>
        <w:rPr>
          <w:rFonts w:ascii="Times New Roman" w:hAnsi="Times New Roman" w:cs="Times New Roman"/>
          <w:sz w:val="24"/>
          <w:szCs w:val="24"/>
        </w:rPr>
        <w:t xml:space="preserve"> vision, and the </w:t>
      </w:r>
      <w:r>
        <w:rPr>
          <w:rFonts w:ascii="Times New Roman" w:hAnsi="Times New Roman" w:cs="Times New Roman"/>
          <w:i/>
          <w:sz w:val="24"/>
          <w:szCs w:val="24"/>
        </w:rPr>
        <w:t>chazon</w:t>
      </w:r>
      <w:r>
        <w:rPr>
          <w:rFonts w:ascii="Times New Roman" w:hAnsi="Times New Roman" w:cs="Times New Roman"/>
          <w:sz w:val="24"/>
          <w:szCs w:val="24"/>
        </w:rPr>
        <w:t xml:space="preserve"> vision, of course, is the vision of prophetic history, whereas the </w:t>
      </w:r>
      <w:r>
        <w:rPr>
          <w:rFonts w:ascii="Times New Roman" w:hAnsi="Times New Roman" w:cs="Times New Roman"/>
          <w:i/>
          <w:sz w:val="24"/>
          <w:szCs w:val="24"/>
        </w:rPr>
        <w:t xml:space="preserve">mareh </w:t>
      </w:r>
      <w:r>
        <w:rPr>
          <w:rFonts w:ascii="Times New Roman" w:hAnsi="Times New Roman" w:cs="Times New Roman"/>
          <w:sz w:val="24"/>
          <w:szCs w:val="24"/>
        </w:rPr>
        <w:t>vision is the appearance of Christ.</w:t>
      </w:r>
    </w:p>
    <w:p w:rsidR="00607FE7" w:rsidRDefault="00607FE7" w:rsidP="00607F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verse 14 is one of the keys to Daniel’s last vision.  It tells us very plainly (Gabriel tells us very plainly) that the purpose of Daniel’s last vision, which is chapters 10, 11, and 12 is to teach us “what shall befall thy people in the latter days.”  This last vision of Daniel’s is to teach God’s people what takes place at the end of the world.  So, one of the primary points of reference for this vision is verse 14.</w:t>
      </w:r>
    </w:p>
    <w:p w:rsidR="00607FE7" w:rsidRDefault="00607FE7" w:rsidP="00607FE7">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You should probably underline that, if you do not already have it.</w:t>
      </w:r>
    </w:p>
    <w:p w:rsidR="00607FE7" w:rsidRDefault="00607FE7" w:rsidP="00607FE7">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And in verse 15, it says,</w:t>
      </w:r>
    </w:p>
    <w:p w:rsidR="00607FE7" w:rsidRDefault="00607FE7" w:rsidP="00607FE7">
      <w:pPr>
        <w:spacing w:after="0" w:line="240" w:lineRule="auto"/>
        <w:ind w:right="720"/>
        <w:jc w:val="both"/>
        <w:rPr>
          <w:rFonts w:ascii="Times New Roman" w:hAnsi="Times New Roman" w:cs="Times New Roman"/>
          <w:sz w:val="24"/>
          <w:szCs w:val="24"/>
        </w:rPr>
      </w:pPr>
    </w:p>
    <w:p w:rsidR="00607FE7" w:rsidRPr="00DD4937" w:rsidRDefault="00607FE7" w:rsidP="00607FE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D4937">
        <w:rPr>
          <w:rFonts w:ascii="Times New Roman" w:hAnsi="Times New Roman" w:cs="Times New Roman"/>
          <w:sz w:val="24"/>
          <w:szCs w:val="24"/>
          <w:vertAlign w:val="superscript"/>
        </w:rPr>
        <w:t>15</w:t>
      </w:r>
      <w:r>
        <w:rPr>
          <w:rFonts w:ascii="Times New Roman" w:hAnsi="Times New Roman" w:cs="Times New Roman"/>
          <w:sz w:val="24"/>
          <w:szCs w:val="24"/>
        </w:rPr>
        <w:t>And when he”—</w:t>
      </w:r>
      <w:r w:rsidRPr="005B7103">
        <w:rPr>
          <w:rFonts w:ascii="Times New Roman" w:hAnsi="Times New Roman" w:cs="Times New Roman"/>
          <w:i/>
          <w:sz w:val="24"/>
          <w:szCs w:val="24"/>
        </w:rPr>
        <w:t xml:space="preserve">and this </w:t>
      </w:r>
      <w:r w:rsidR="005B7103">
        <w:rPr>
          <w:rFonts w:ascii="Times New Roman" w:hAnsi="Times New Roman" w:cs="Times New Roman"/>
          <w:i/>
          <w:sz w:val="24"/>
          <w:szCs w:val="24"/>
        </w:rPr>
        <w:t>“he”</w:t>
      </w:r>
      <w:r w:rsidRPr="005B7103">
        <w:rPr>
          <w:rFonts w:ascii="Times New Roman" w:hAnsi="Times New Roman" w:cs="Times New Roman"/>
          <w:i/>
          <w:sz w:val="24"/>
          <w:szCs w:val="24"/>
        </w:rPr>
        <w:t xml:space="preserve"> here is Gabriel</w:t>
      </w:r>
      <w:r>
        <w:rPr>
          <w:rFonts w:ascii="Times New Roman" w:hAnsi="Times New Roman" w:cs="Times New Roman"/>
          <w:sz w:val="24"/>
          <w:szCs w:val="24"/>
        </w:rPr>
        <w:t>—</w:t>
      </w:r>
      <w:r w:rsidR="00DD4937">
        <w:rPr>
          <w:rFonts w:ascii="Times New Roman" w:hAnsi="Times New Roman" w:cs="Times New Roman"/>
          <w:sz w:val="24"/>
          <w:szCs w:val="24"/>
        </w:rPr>
        <w:t>“And when he</w:t>
      </w:r>
      <w:r>
        <w:rPr>
          <w:rFonts w:ascii="Times New Roman" w:hAnsi="Times New Roman" w:cs="Times New Roman"/>
          <w:sz w:val="24"/>
          <w:szCs w:val="24"/>
        </w:rPr>
        <w:t xml:space="preserve"> had spoken such words unto me, I set my face toward the ground, and I became dumb.</w:t>
      </w:r>
      <w:r w:rsidR="00DD4937">
        <w:rPr>
          <w:rFonts w:ascii="Times New Roman" w:hAnsi="Times New Roman" w:cs="Times New Roman"/>
          <w:sz w:val="24"/>
          <w:szCs w:val="24"/>
        </w:rPr>
        <w:t xml:space="preserve">  </w:t>
      </w:r>
      <w:r w:rsidR="00DD4937">
        <w:rPr>
          <w:rFonts w:ascii="Times New Roman" w:hAnsi="Times New Roman" w:cs="Times New Roman"/>
          <w:sz w:val="24"/>
          <w:szCs w:val="24"/>
          <w:vertAlign w:val="superscript"/>
        </w:rPr>
        <w:t>16</w:t>
      </w:r>
      <w:r w:rsidR="00DD4937">
        <w:rPr>
          <w:rFonts w:ascii="Times New Roman" w:hAnsi="Times New Roman" w:cs="Times New Roman"/>
          <w:sz w:val="24"/>
          <w:szCs w:val="24"/>
        </w:rPr>
        <w:t xml:space="preserve">And, behold, </w:t>
      </w:r>
      <w:r w:rsidR="00DD4937">
        <w:rPr>
          <w:rFonts w:ascii="Times New Roman" w:hAnsi="Times New Roman" w:cs="Times New Roman"/>
          <w:i/>
          <w:sz w:val="24"/>
          <w:szCs w:val="24"/>
        </w:rPr>
        <w:t>one</w:t>
      </w:r>
      <w:r w:rsidR="00DD4937">
        <w:rPr>
          <w:rFonts w:ascii="Times New Roman" w:hAnsi="Times New Roman" w:cs="Times New Roman"/>
          <w:sz w:val="24"/>
          <w:szCs w:val="24"/>
        </w:rPr>
        <w:t xml:space="preserve"> </w:t>
      </w:r>
      <w:r w:rsidR="00DD4937" w:rsidRPr="00895720">
        <w:rPr>
          <w:rFonts w:ascii="Times New Roman" w:hAnsi="Times New Roman" w:cs="Times New Roman"/>
          <w:b/>
          <w:sz w:val="24"/>
          <w:szCs w:val="24"/>
        </w:rPr>
        <w:t>like the similitude of the sons of men</w:t>
      </w:r>
      <w:r w:rsidR="00DD4937">
        <w:rPr>
          <w:rFonts w:ascii="Times New Roman" w:hAnsi="Times New Roman" w:cs="Times New Roman"/>
          <w:sz w:val="24"/>
          <w:szCs w:val="24"/>
        </w:rPr>
        <w:t xml:space="preserve"> touched my lips:  then I opened my mouth, and spake, and said unto him that stood before me, O my lord, by the vision my sorrows are turned upon me, and I have retained no strength.”—</w:t>
      </w:r>
    </w:p>
    <w:p w:rsidR="00816FA1" w:rsidRDefault="00816FA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D4937" w:rsidRDefault="00DD493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in the Book of Daniel is </w:t>
      </w:r>
      <w:r w:rsidR="00D75491">
        <w:rPr>
          <w:rFonts w:ascii="Times New Roman" w:hAnsi="Times New Roman" w:cs="Times New Roman"/>
          <w:b/>
          <w:sz w:val="24"/>
          <w:szCs w:val="24"/>
        </w:rPr>
        <w:t>One like the S</w:t>
      </w:r>
      <w:r w:rsidRPr="00895720">
        <w:rPr>
          <w:rFonts w:ascii="Times New Roman" w:hAnsi="Times New Roman" w:cs="Times New Roman"/>
          <w:b/>
          <w:sz w:val="24"/>
          <w:szCs w:val="24"/>
        </w:rPr>
        <w:t>on of man</w:t>
      </w:r>
      <w:r>
        <w:rPr>
          <w:rFonts w:ascii="Times New Roman" w:hAnsi="Times New Roman" w:cs="Times New Roman"/>
          <w:sz w:val="24"/>
          <w:szCs w:val="24"/>
        </w:rPr>
        <w:t xml:space="preserve">?  This is Christ.  Christ came into the </w:t>
      </w:r>
      <w:r w:rsidR="00981997">
        <w:rPr>
          <w:rFonts w:ascii="Times New Roman" w:hAnsi="Times New Roman" w:cs="Times New Roman"/>
          <w:sz w:val="24"/>
          <w:szCs w:val="24"/>
        </w:rPr>
        <w:t>fiery</w:t>
      </w:r>
      <w:r>
        <w:rPr>
          <w:rFonts w:ascii="Times New Roman" w:hAnsi="Times New Roman" w:cs="Times New Roman"/>
          <w:sz w:val="24"/>
          <w:szCs w:val="24"/>
        </w:rPr>
        <w:t xml:space="preserve"> furnace in chapter 3 [of Daniel], and it says that Nebuchadnezzar looked in and saw one like the Son of God in there with Shadrach, Meshach, and Abednego.</w:t>
      </w:r>
    </w:p>
    <w:p w:rsidR="00DD4937" w:rsidRDefault="00DD493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here Christ comes to Daniel and empowers him; and, Daniel tells Him that it is the </w:t>
      </w:r>
      <w:r>
        <w:rPr>
          <w:rFonts w:ascii="Times New Roman" w:hAnsi="Times New Roman" w:cs="Times New Roman"/>
          <w:i/>
          <w:sz w:val="24"/>
          <w:szCs w:val="24"/>
        </w:rPr>
        <w:t>mareh</w:t>
      </w:r>
      <w:r>
        <w:rPr>
          <w:rFonts w:ascii="Times New Roman" w:hAnsi="Times New Roman" w:cs="Times New Roman"/>
          <w:sz w:val="24"/>
          <w:szCs w:val="24"/>
        </w:rPr>
        <w:t xml:space="preserve"> vision</w:t>
      </w:r>
      <w:r w:rsidR="000D0301">
        <w:rPr>
          <w:rFonts w:ascii="Times New Roman" w:hAnsi="Times New Roman" w:cs="Times New Roman"/>
          <w:sz w:val="24"/>
          <w:szCs w:val="24"/>
        </w:rPr>
        <w:t xml:space="preserve"> that has humbled him into the dust, removed his strength.</w:t>
      </w:r>
    </w:p>
    <w:p w:rsidR="000D0301" w:rsidRDefault="000D030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17 Daniel continues on.  He says,</w:t>
      </w:r>
    </w:p>
    <w:p w:rsidR="000D0301" w:rsidRDefault="000D0301" w:rsidP="008A67BA">
      <w:pPr>
        <w:spacing w:after="0" w:line="240" w:lineRule="auto"/>
        <w:jc w:val="both"/>
        <w:rPr>
          <w:rFonts w:ascii="Times New Roman" w:hAnsi="Times New Roman" w:cs="Times New Roman"/>
          <w:sz w:val="24"/>
          <w:szCs w:val="24"/>
        </w:rPr>
      </w:pPr>
    </w:p>
    <w:p w:rsidR="000D0301" w:rsidRDefault="000D0301" w:rsidP="000D030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For how can the servant of this my lord”—</w:t>
      </w:r>
    </w:p>
    <w:p w:rsidR="000D0301" w:rsidRDefault="000D0301" w:rsidP="000D0301">
      <w:pPr>
        <w:spacing w:after="0" w:line="240" w:lineRule="auto"/>
        <w:ind w:left="720" w:right="720"/>
        <w:jc w:val="both"/>
        <w:rPr>
          <w:rFonts w:ascii="Times New Roman" w:hAnsi="Times New Roman" w:cs="Times New Roman"/>
          <w:sz w:val="24"/>
          <w:szCs w:val="24"/>
        </w:rPr>
      </w:pPr>
    </w:p>
    <w:p w:rsidR="000D0301" w:rsidRDefault="000D0301" w:rsidP="000D03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Daniel is specifically calling him, “lord,” here.</w:t>
      </w:r>
    </w:p>
    <w:p w:rsidR="000D0301" w:rsidRDefault="000D0301" w:rsidP="000D0301">
      <w:pPr>
        <w:spacing w:after="0" w:line="240" w:lineRule="auto"/>
        <w:ind w:left="720" w:right="720"/>
        <w:jc w:val="both"/>
        <w:rPr>
          <w:rFonts w:ascii="Times New Roman" w:hAnsi="Times New Roman" w:cs="Times New Roman"/>
          <w:sz w:val="24"/>
          <w:szCs w:val="24"/>
        </w:rPr>
      </w:pPr>
    </w:p>
    <w:p w:rsidR="000D0301" w:rsidRPr="000D0301" w:rsidRDefault="000D0301" w:rsidP="000D030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—“how can the servant of this my lord talk with this my lord?  For as for me, straightway there remained no strength in me, neither is there breath left in me.”—</w:t>
      </w:r>
    </w:p>
    <w:p w:rsidR="009E72E3" w:rsidRDefault="009E72E3" w:rsidP="008A67BA">
      <w:pPr>
        <w:spacing w:after="0" w:line="240" w:lineRule="auto"/>
        <w:jc w:val="both"/>
        <w:rPr>
          <w:rFonts w:ascii="Times New Roman" w:hAnsi="Times New Roman" w:cs="Times New Roman"/>
          <w:sz w:val="24"/>
          <w:szCs w:val="24"/>
        </w:rPr>
      </w:pPr>
    </w:p>
    <w:p w:rsidR="009E72E3" w:rsidRDefault="000D030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when it comes to identifying a prophet, this is one of the key verses wherein Sister White was given the gift of the Spirit of Prophecy.  One of the proofs of this is when she was taken off in vision, she had no breath; and, here, Daniel has no breath.</w:t>
      </w:r>
    </w:p>
    <w:p w:rsidR="000D0301" w:rsidRDefault="000D030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18,</w:t>
      </w:r>
    </w:p>
    <w:p w:rsidR="000D0301" w:rsidRDefault="000D0301" w:rsidP="008A67BA">
      <w:pPr>
        <w:spacing w:after="0" w:line="240" w:lineRule="auto"/>
        <w:jc w:val="both"/>
        <w:rPr>
          <w:rFonts w:ascii="Times New Roman" w:hAnsi="Times New Roman" w:cs="Times New Roman"/>
          <w:sz w:val="24"/>
          <w:szCs w:val="24"/>
        </w:rPr>
      </w:pPr>
    </w:p>
    <w:p w:rsidR="000D0301" w:rsidRDefault="000D0301" w:rsidP="000D030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237AE">
        <w:rPr>
          <w:rFonts w:ascii="Times New Roman" w:hAnsi="Times New Roman" w:cs="Times New Roman"/>
          <w:sz w:val="24"/>
          <w:szCs w:val="24"/>
          <w:vertAlign w:val="superscript"/>
        </w:rPr>
        <w:t>18</w:t>
      </w:r>
      <w:r>
        <w:rPr>
          <w:rFonts w:ascii="Times New Roman" w:hAnsi="Times New Roman" w:cs="Times New Roman"/>
          <w:sz w:val="24"/>
          <w:szCs w:val="24"/>
        </w:rPr>
        <w:t xml:space="preserve">Then there came again and touched me </w:t>
      </w:r>
      <w:r>
        <w:rPr>
          <w:rFonts w:ascii="Times New Roman" w:hAnsi="Times New Roman" w:cs="Times New Roman"/>
          <w:i/>
          <w:sz w:val="24"/>
          <w:szCs w:val="24"/>
        </w:rPr>
        <w:t>one</w:t>
      </w:r>
      <w:r>
        <w:rPr>
          <w:rFonts w:ascii="Times New Roman" w:hAnsi="Times New Roman" w:cs="Times New Roman"/>
          <w:sz w:val="24"/>
          <w:szCs w:val="24"/>
        </w:rPr>
        <w:t xml:space="preserve"> like the </w:t>
      </w:r>
      <w:r w:rsidRPr="00895720">
        <w:rPr>
          <w:rFonts w:ascii="Times New Roman" w:hAnsi="Times New Roman" w:cs="Times New Roman"/>
          <w:b/>
          <w:sz w:val="24"/>
          <w:szCs w:val="24"/>
        </w:rPr>
        <w:t>appearance</w:t>
      </w:r>
      <w:r>
        <w:rPr>
          <w:rFonts w:ascii="Times New Roman" w:hAnsi="Times New Roman" w:cs="Times New Roman"/>
          <w:sz w:val="24"/>
          <w:szCs w:val="24"/>
        </w:rPr>
        <w:t xml:space="preserve"> of a man,”—</w:t>
      </w:r>
    </w:p>
    <w:p w:rsidR="000D0301" w:rsidRDefault="000D0301" w:rsidP="000D0301">
      <w:pPr>
        <w:spacing w:after="0" w:line="240" w:lineRule="auto"/>
        <w:ind w:left="720" w:right="720"/>
        <w:jc w:val="both"/>
        <w:rPr>
          <w:rFonts w:ascii="Times New Roman" w:hAnsi="Times New Roman" w:cs="Times New Roman"/>
          <w:sz w:val="24"/>
          <w:szCs w:val="24"/>
        </w:rPr>
      </w:pPr>
    </w:p>
    <w:p w:rsidR="000D0301" w:rsidRPr="000D0301" w:rsidRDefault="000D0301" w:rsidP="009427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just as a point of reference, the primary definition of</w:t>
      </w:r>
      <w:r>
        <w:rPr>
          <w:rFonts w:ascii="Times New Roman" w:hAnsi="Times New Roman" w:cs="Times New Roman"/>
          <w:i/>
          <w:sz w:val="24"/>
          <w:szCs w:val="24"/>
        </w:rPr>
        <w:t xml:space="preserve"> mareh</w:t>
      </w:r>
      <w:r>
        <w:rPr>
          <w:rFonts w:ascii="Times New Roman" w:hAnsi="Times New Roman" w:cs="Times New Roman"/>
          <w:sz w:val="24"/>
          <w:szCs w:val="24"/>
        </w:rPr>
        <w:t xml:space="preserve"> is </w:t>
      </w:r>
      <w:r>
        <w:rPr>
          <w:rFonts w:ascii="Times New Roman" w:hAnsi="Times New Roman" w:cs="Times New Roman"/>
          <w:i/>
          <w:sz w:val="24"/>
          <w:szCs w:val="24"/>
        </w:rPr>
        <w:t>appearance.</w:t>
      </w:r>
      <w:r w:rsidR="00895720">
        <w:rPr>
          <w:rFonts w:ascii="Times New Roman" w:hAnsi="Times New Roman" w:cs="Times New Roman"/>
          <w:sz w:val="24"/>
          <w:szCs w:val="24"/>
        </w:rPr>
        <w:t xml:space="preserve">  And this word </w:t>
      </w:r>
      <w:r w:rsidRPr="00895720">
        <w:rPr>
          <w:rFonts w:ascii="Times New Roman" w:hAnsi="Times New Roman" w:cs="Times New Roman"/>
          <w:i/>
          <w:sz w:val="24"/>
          <w:szCs w:val="24"/>
        </w:rPr>
        <w:t>appearance</w:t>
      </w:r>
      <w:r>
        <w:rPr>
          <w:rFonts w:ascii="Times New Roman" w:hAnsi="Times New Roman" w:cs="Times New Roman"/>
          <w:sz w:val="24"/>
          <w:szCs w:val="24"/>
        </w:rPr>
        <w:t xml:space="preserve"> here is also </w:t>
      </w:r>
      <w:r>
        <w:rPr>
          <w:rFonts w:ascii="Times New Roman" w:hAnsi="Times New Roman" w:cs="Times New Roman"/>
          <w:i/>
          <w:sz w:val="24"/>
          <w:szCs w:val="24"/>
        </w:rPr>
        <w:t>mareh.</w:t>
      </w:r>
    </w:p>
    <w:p w:rsidR="000D0301" w:rsidRDefault="000D0301" w:rsidP="000D0301">
      <w:pPr>
        <w:spacing w:after="0" w:line="240" w:lineRule="auto"/>
        <w:ind w:left="720" w:right="720"/>
        <w:jc w:val="both"/>
        <w:rPr>
          <w:rFonts w:ascii="Times New Roman" w:hAnsi="Times New Roman" w:cs="Times New Roman"/>
          <w:sz w:val="24"/>
          <w:szCs w:val="24"/>
        </w:rPr>
      </w:pPr>
    </w:p>
    <w:p w:rsidR="000D0301" w:rsidRPr="00657CBF" w:rsidRDefault="000D0301" w:rsidP="00657CB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57CBF">
        <w:rPr>
          <w:rFonts w:ascii="Times New Roman" w:hAnsi="Times New Roman" w:cs="Times New Roman"/>
          <w:sz w:val="24"/>
          <w:szCs w:val="24"/>
        </w:rPr>
        <w:t>—“</w:t>
      </w:r>
      <w:r w:rsidR="003237AE">
        <w:rPr>
          <w:rFonts w:ascii="Times New Roman" w:hAnsi="Times New Roman" w:cs="Times New Roman"/>
          <w:sz w:val="24"/>
          <w:szCs w:val="24"/>
          <w:vertAlign w:val="superscript"/>
        </w:rPr>
        <w:t>18</w:t>
      </w:r>
      <w:r w:rsidR="00657CBF">
        <w:rPr>
          <w:rFonts w:ascii="Times New Roman" w:hAnsi="Times New Roman" w:cs="Times New Roman"/>
          <w:sz w:val="24"/>
          <w:szCs w:val="24"/>
        </w:rPr>
        <w:t xml:space="preserve">Then there came again and touched me </w:t>
      </w:r>
      <w:r w:rsidR="00657CBF">
        <w:rPr>
          <w:rFonts w:ascii="Times New Roman" w:hAnsi="Times New Roman" w:cs="Times New Roman"/>
          <w:i/>
          <w:sz w:val="24"/>
          <w:szCs w:val="24"/>
        </w:rPr>
        <w:t>one</w:t>
      </w:r>
      <w:r w:rsidR="00657CBF">
        <w:rPr>
          <w:rFonts w:ascii="Times New Roman" w:hAnsi="Times New Roman" w:cs="Times New Roman"/>
          <w:sz w:val="24"/>
          <w:szCs w:val="24"/>
        </w:rPr>
        <w:t xml:space="preserve"> like the </w:t>
      </w:r>
      <w:r w:rsidR="00657CBF">
        <w:rPr>
          <w:rFonts w:ascii="Times New Roman" w:hAnsi="Times New Roman" w:cs="Times New Roman"/>
          <w:i/>
          <w:sz w:val="24"/>
          <w:szCs w:val="24"/>
        </w:rPr>
        <w:t xml:space="preserve">[mareh] </w:t>
      </w:r>
      <w:r w:rsidR="00657CBF">
        <w:rPr>
          <w:rFonts w:ascii="Times New Roman" w:hAnsi="Times New Roman" w:cs="Times New Roman"/>
          <w:sz w:val="24"/>
          <w:szCs w:val="24"/>
        </w:rPr>
        <w:t xml:space="preserve">like a man, the appearance of a man, </w:t>
      </w:r>
      <w:r>
        <w:rPr>
          <w:rFonts w:ascii="Times New Roman" w:hAnsi="Times New Roman" w:cs="Times New Roman"/>
          <w:sz w:val="24"/>
          <w:szCs w:val="24"/>
        </w:rPr>
        <w:t>and he strengthened me</w:t>
      </w:r>
      <w:r w:rsidR="00657CBF">
        <w:rPr>
          <w:rFonts w:ascii="Times New Roman" w:hAnsi="Times New Roman" w:cs="Times New Roman"/>
          <w:sz w:val="24"/>
          <w:szCs w:val="24"/>
        </w:rPr>
        <w:t xml:space="preserve">.  </w:t>
      </w:r>
      <w:r w:rsidR="00657CBF">
        <w:rPr>
          <w:rFonts w:ascii="Times New Roman" w:hAnsi="Times New Roman" w:cs="Times New Roman"/>
          <w:sz w:val="24"/>
          <w:szCs w:val="24"/>
          <w:vertAlign w:val="superscript"/>
        </w:rPr>
        <w:t>19</w:t>
      </w:r>
      <w:r w:rsidR="00657CBF">
        <w:rPr>
          <w:rFonts w:ascii="Times New Roman" w:hAnsi="Times New Roman" w:cs="Times New Roman"/>
          <w:sz w:val="24"/>
          <w:szCs w:val="24"/>
        </w:rPr>
        <w:t>And said,”—</w:t>
      </w:r>
    </w:p>
    <w:p w:rsidR="009E72E3" w:rsidRDefault="009E72E3" w:rsidP="008A67BA">
      <w:pPr>
        <w:spacing w:after="0" w:line="240" w:lineRule="auto"/>
        <w:jc w:val="both"/>
        <w:rPr>
          <w:rFonts w:ascii="Times New Roman" w:hAnsi="Times New Roman" w:cs="Times New Roman"/>
          <w:sz w:val="24"/>
          <w:szCs w:val="24"/>
        </w:rPr>
      </w:pPr>
    </w:p>
    <w:p w:rsidR="00657CBF" w:rsidRDefault="00657CB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this man is not the Lord.  This is an appearance of a man, and this is Gabriel.</w:t>
      </w:r>
    </w:p>
    <w:p w:rsidR="00657CBF" w:rsidRDefault="00657CBF" w:rsidP="008A67BA">
      <w:pPr>
        <w:spacing w:after="0" w:line="240" w:lineRule="auto"/>
        <w:jc w:val="both"/>
        <w:rPr>
          <w:rFonts w:ascii="Times New Roman" w:hAnsi="Times New Roman" w:cs="Times New Roman"/>
          <w:sz w:val="24"/>
          <w:szCs w:val="24"/>
        </w:rPr>
      </w:pPr>
    </w:p>
    <w:p w:rsidR="00657CBF" w:rsidRDefault="00657CBF" w:rsidP="00657CB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said, O man greatly </w:t>
      </w:r>
      <w:r w:rsidR="003237AE">
        <w:rPr>
          <w:rFonts w:ascii="Times New Roman" w:hAnsi="Times New Roman" w:cs="Times New Roman"/>
          <w:sz w:val="24"/>
          <w:szCs w:val="24"/>
        </w:rPr>
        <w:t>belove</w:t>
      </w:r>
      <w:r>
        <w:rPr>
          <w:rFonts w:ascii="Times New Roman" w:hAnsi="Times New Roman" w:cs="Times New Roman"/>
          <w:sz w:val="24"/>
          <w:szCs w:val="24"/>
        </w:rPr>
        <w:t xml:space="preserve">d, fear not:  peace </w:t>
      </w:r>
      <w:r>
        <w:rPr>
          <w:rFonts w:ascii="Times New Roman" w:hAnsi="Times New Roman" w:cs="Times New Roman"/>
          <w:i/>
          <w:sz w:val="24"/>
          <w:szCs w:val="24"/>
        </w:rPr>
        <w:t xml:space="preserve">be </w:t>
      </w:r>
      <w:r>
        <w:rPr>
          <w:rFonts w:ascii="Times New Roman" w:hAnsi="Times New Roman" w:cs="Times New Roman"/>
          <w:sz w:val="24"/>
          <w:szCs w:val="24"/>
        </w:rPr>
        <w:t xml:space="preserve">unto thee, be strong, yea, be strong.  And when he had spoken unto me, I was strengthened, and said, Let my lord speak; for thou hast strengthened me.  </w:t>
      </w:r>
      <w:r>
        <w:rPr>
          <w:rFonts w:ascii="Times New Roman" w:hAnsi="Times New Roman" w:cs="Times New Roman"/>
          <w:sz w:val="24"/>
          <w:szCs w:val="24"/>
          <w:vertAlign w:val="superscript"/>
        </w:rPr>
        <w:t>20</w:t>
      </w:r>
      <w:r>
        <w:rPr>
          <w:rFonts w:ascii="Times New Roman" w:hAnsi="Times New Roman" w:cs="Times New Roman"/>
          <w:sz w:val="24"/>
          <w:szCs w:val="24"/>
        </w:rPr>
        <w:t>Then said he, Knowest thou wherefore I come unto thee?  and now will I return to fight with the prince of Persia:  and when I am gone forth, lo, the prince of Grecia shall come.”—</w:t>
      </w:r>
    </w:p>
    <w:p w:rsidR="00657CBF" w:rsidRPr="00657CBF" w:rsidRDefault="00657CBF" w:rsidP="00657CBF">
      <w:pPr>
        <w:spacing w:after="0" w:line="240" w:lineRule="auto"/>
        <w:ind w:left="720" w:right="720"/>
        <w:jc w:val="both"/>
        <w:rPr>
          <w:rFonts w:ascii="Times New Roman" w:hAnsi="Times New Roman" w:cs="Times New Roman"/>
          <w:sz w:val="24"/>
          <w:szCs w:val="24"/>
        </w:rPr>
      </w:pPr>
    </w:p>
    <w:p w:rsidR="009E72E3" w:rsidRDefault="00657CB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Perhaps this is not Gabriel.  Perhaps I stated that wrong; because, he [Daniel] said, “Let my lord speak.”</w:t>
      </w:r>
    </w:p>
    <w:p w:rsidR="00657CBF" w:rsidRDefault="00657CB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20,</w:t>
      </w:r>
    </w:p>
    <w:p w:rsidR="00657CBF" w:rsidRDefault="00657CBF" w:rsidP="008A67BA">
      <w:pPr>
        <w:spacing w:after="0" w:line="240" w:lineRule="auto"/>
        <w:jc w:val="both"/>
        <w:rPr>
          <w:rFonts w:ascii="Times New Roman" w:hAnsi="Times New Roman" w:cs="Times New Roman"/>
          <w:sz w:val="24"/>
          <w:szCs w:val="24"/>
        </w:rPr>
      </w:pPr>
    </w:p>
    <w:p w:rsidR="00657CBF" w:rsidRPr="00657CBF" w:rsidRDefault="00657CBF" w:rsidP="00657CB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Then said he, Knowest thou wherefore I come unto thee?  and now will I return to fight with the prince of Persia:  and when I am gone forth, lo, the prince of Grecia shall come.”—</w:t>
      </w:r>
    </w:p>
    <w:p w:rsidR="009E72E3" w:rsidRDefault="009E72E3" w:rsidP="008A67BA">
      <w:pPr>
        <w:spacing w:after="0" w:line="240" w:lineRule="auto"/>
        <w:jc w:val="both"/>
        <w:rPr>
          <w:rFonts w:ascii="Times New Roman" w:hAnsi="Times New Roman" w:cs="Times New Roman"/>
          <w:sz w:val="24"/>
          <w:szCs w:val="24"/>
        </w:rPr>
      </w:pPr>
    </w:p>
    <w:p w:rsidR="00657CBF" w:rsidRDefault="00657CB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was Gabriel.  </w:t>
      </w:r>
      <w:r w:rsidRPr="00895720">
        <w:rPr>
          <w:rFonts w:ascii="Times New Roman" w:hAnsi="Times New Roman" w:cs="Times New Roman"/>
          <w:b/>
          <w:sz w:val="24"/>
          <w:szCs w:val="24"/>
        </w:rPr>
        <w:t>This was Gabriel.</w:t>
      </w:r>
      <w:r>
        <w:rPr>
          <w:rFonts w:ascii="Times New Roman" w:hAnsi="Times New Roman" w:cs="Times New Roman"/>
          <w:sz w:val="24"/>
          <w:szCs w:val="24"/>
        </w:rPr>
        <w:t xml:space="preserve">  So, Gabriel brings him, but Gabriel is letting him know that it was the power of Christ that was strengthening him </w:t>
      </w:r>
      <w:r w:rsidR="00FD3D93">
        <w:rPr>
          <w:rFonts w:ascii="Times New Roman" w:hAnsi="Times New Roman" w:cs="Times New Roman"/>
          <w:sz w:val="24"/>
          <w:szCs w:val="24"/>
        </w:rPr>
        <w:t>here.</w:t>
      </w:r>
    </w:p>
    <w:p w:rsidR="00FD3D93" w:rsidRDefault="00FD3D9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21, Gabriel says,</w:t>
      </w:r>
    </w:p>
    <w:p w:rsidR="00FD3D93" w:rsidRDefault="00FD3D93" w:rsidP="008A67BA">
      <w:pPr>
        <w:spacing w:after="0" w:line="240" w:lineRule="auto"/>
        <w:jc w:val="both"/>
        <w:rPr>
          <w:rFonts w:ascii="Times New Roman" w:hAnsi="Times New Roman" w:cs="Times New Roman"/>
          <w:sz w:val="24"/>
          <w:szCs w:val="24"/>
        </w:rPr>
      </w:pPr>
    </w:p>
    <w:p w:rsidR="00FD3D93" w:rsidRPr="00FD3D93" w:rsidRDefault="00FD3D93" w:rsidP="00FD3D9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Pr>
          <w:rFonts w:ascii="Times New Roman" w:hAnsi="Times New Roman" w:cs="Times New Roman"/>
          <w:sz w:val="24"/>
          <w:szCs w:val="24"/>
        </w:rPr>
        <w:t xml:space="preserve">But I will shew thee that which is noted in the scripture of truth:  and </w:t>
      </w:r>
      <w:r>
        <w:rPr>
          <w:rFonts w:ascii="Times New Roman" w:hAnsi="Times New Roman" w:cs="Times New Roman"/>
          <w:i/>
          <w:sz w:val="24"/>
          <w:szCs w:val="24"/>
        </w:rPr>
        <w:t>there is</w:t>
      </w:r>
      <w:r>
        <w:rPr>
          <w:rFonts w:ascii="Times New Roman" w:hAnsi="Times New Roman" w:cs="Times New Roman"/>
          <w:sz w:val="24"/>
          <w:szCs w:val="24"/>
        </w:rPr>
        <w:t xml:space="preserve"> none that holdeth with me in these things, but Michael your prince.”  Daniel 13-21 (KJV).</w:t>
      </w:r>
    </w:p>
    <w:p w:rsidR="009E72E3" w:rsidRDefault="009E72E3" w:rsidP="008A67BA">
      <w:pPr>
        <w:spacing w:after="0" w:line="240" w:lineRule="auto"/>
        <w:jc w:val="both"/>
        <w:rPr>
          <w:rFonts w:ascii="Times New Roman" w:hAnsi="Times New Roman" w:cs="Times New Roman"/>
          <w:sz w:val="24"/>
          <w:szCs w:val="24"/>
        </w:rPr>
      </w:pPr>
    </w:p>
    <w:p w:rsidR="00385AC1" w:rsidRDefault="00385AC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Here is the passage where Gabriel identifies, for those who will see, that there is no one </w:t>
      </w:r>
      <w:r w:rsidR="00962215">
        <w:rPr>
          <w:rFonts w:ascii="Times New Roman" w:hAnsi="Times New Roman" w:cs="Times New Roman"/>
          <w:sz w:val="24"/>
          <w:szCs w:val="24"/>
        </w:rPr>
        <w:t xml:space="preserve">that </w:t>
      </w:r>
      <w:r>
        <w:rPr>
          <w:rFonts w:ascii="Times New Roman" w:hAnsi="Times New Roman" w:cs="Times New Roman"/>
          <w:sz w:val="24"/>
          <w:szCs w:val="24"/>
        </w:rPr>
        <w:t xml:space="preserve">understands the prophetic message better than Gabriel himself, other than Christ and, of course, the Father.  </w:t>
      </w:r>
    </w:p>
    <w:p w:rsidR="00FD3D93" w:rsidRDefault="00385AC1" w:rsidP="00385AC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 [Gabriel] is the one who replaced Lucifer when Lucifer rebelled in Heaven.  And LUCIFER</w:t>
      </w:r>
      <w:r>
        <w:rPr>
          <w:rFonts w:ascii="Times New Roman" w:hAnsi="Times New Roman" w:cs="Times New Roman"/>
          <w:i/>
          <w:sz w:val="24"/>
          <w:szCs w:val="24"/>
        </w:rPr>
        <w:t xml:space="preserve"> </w:t>
      </w:r>
      <w:r>
        <w:rPr>
          <w:rFonts w:ascii="Times New Roman" w:hAnsi="Times New Roman" w:cs="Times New Roman"/>
          <w:sz w:val="24"/>
          <w:szCs w:val="24"/>
        </w:rPr>
        <w:t xml:space="preserve">means </w:t>
      </w:r>
      <w:r w:rsidRPr="00385AC1">
        <w:rPr>
          <w:rFonts w:ascii="Times New Roman" w:hAnsi="Times New Roman" w:cs="Times New Roman"/>
          <w:i/>
          <w:sz w:val="24"/>
          <w:szCs w:val="24"/>
        </w:rPr>
        <w:t>light</w:t>
      </w:r>
      <w:r>
        <w:rPr>
          <w:rFonts w:ascii="Times New Roman" w:hAnsi="Times New Roman" w:cs="Times New Roman"/>
          <w:i/>
          <w:sz w:val="24"/>
          <w:szCs w:val="24"/>
        </w:rPr>
        <w:t xml:space="preserve"> </w:t>
      </w:r>
      <w:r w:rsidRPr="00385AC1">
        <w:rPr>
          <w:rFonts w:ascii="Times New Roman" w:hAnsi="Times New Roman" w:cs="Times New Roman"/>
          <w:i/>
          <w:sz w:val="24"/>
          <w:szCs w:val="24"/>
        </w:rPr>
        <w:t>bearer</w:t>
      </w:r>
      <w:r>
        <w:rPr>
          <w:rFonts w:ascii="Times New Roman" w:hAnsi="Times New Roman" w:cs="Times New Roman"/>
          <w:i/>
          <w:sz w:val="24"/>
          <w:szCs w:val="24"/>
        </w:rPr>
        <w:t xml:space="preserve">, </w:t>
      </w:r>
      <w:r>
        <w:rPr>
          <w:rFonts w:ascii="Times New Roman" w:hAnsi="Times New Roman" w:cs="Times New Roman"/>
          <w:sz w:val="24"/>
          <w:szCs w:val="24"/>
        </w:rPr>
        <w:t>the position that Lucifer held in the work in the Sanctuary.  He is the one who took the messages of God to the created universe.  When he rebelled, Gabriel replaced him, “</w:t>
      </w:r>
      <w:r>
        <w:rPr>
          <w:rFonts w:ascii="Times New Roman" w:hAnsi="Times New Roman" w:cs="Times New Roman"/>
          <w:i/>
          <w:sz w:val="24"/>
          <w:szCs w:val="24"/>
        </w:rPr>
        <w:t>there is</w:t>
      </w:r>
      <w:r>
        <w:rPr>
          <w:rFonts w:ascii="Times New Roman" w:hAnsi="Times New Roman" w:cs="Times New Roman"/>
          <w:sz w:val="24"/>
          <w:szCs w:val="24"/>
        </w:rPr>
        <w:t xml:space="preserve"> none that holdeth with” him in this work, other than Christ.</w:t>
      </w:r>
    </w:p>
    <w:p w:rsidR="00385AC1" w:rsidRDefault="00385AC1" w:rsidP="00385AC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as he said, he will</w:t>
      </w:r>
      <w:r w:rsidR="00962215">
        <w:rPr>
          <w:rFonts w:ascii="Times New Roman" w:hAnsi="Times New Roman" w:cs="Times New Roman"/>
          <w:sz w:val="24"/>
          <w:szCs w:val="24"/>
        </w:rPr>
        <w:t xml:space="preserve"> show him what is noted in the S</w:t>
      </w:r>
      <w:r>
        <w:rPr>
          <w:rFonts w:ascii="Times New Roman" w:hAnsi="Times New Roman" w:cs="Times New Roman"/>
          <w:sz w:val="24"/>
          <w:szCs w:val="24"/>
        </w:rPr>
        <w:t>cripture of truth.  Daniel’s last vision is to describe what takes place with God’s people in the latter days, according to verse 14.  And, Gabriel is here telling us that what is taught her</w:t>
      </w:r>
      <w:r w:rsidR="00962215">
        <w:rPr>
          <w:rFonts w:ascii="Times New Roman" w:hAnsi="Times New Roman" w:cs="Times New Roman"/>
          <w:sz w:val="24"/>
          <w:szCs w:val="24"/>
        </w:rPr>
        <w:t>e</w:t>
      </w:r>
      <w:r>
        <w:rPr>
          <w:rFonts w:ascii="Times New Roman" w:hAnsi="Times New Roman" w:cs="Times New Roman"/>
          <w:sz w:val="24"/>
          <w:szCs w:val="24"/>
        </w:rPr>
        <w:t xml:space="preserve"> in Daniel’s last vision is also taught throughout the Scriptures.  He is going to show us that “which is noted in the scripture of truth,” the entire Bible.  This message is found in the entire Bible.</w:t>
      </w:r>
    </w:p>
    <w:p w:rsidR="00385AC1" w:rsidRPr="00385AC1" w:rsidRDefault="00385AC1" w:rsidP="00385AC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chapter 11, he begins</w:t>
      </w:r>
      <w:r w:rsidR="00997940">
        <w:rPr>
          <w:rFonts w:ascii="Times New Roman" w:hAnsi="Times New Roman" w:cs="Times New Roman"/>
          <w:sz w:val="24"/>
          <w:szCs w:val="24"/>
        </w:rPr>
        <w:t xml:space="preserve"> to tell his story about the end of the world, even though he does not start at the end of the world; he begins at the times of the Medes and the Persians.  But, he selects the history that is to be understood, if we are to understand the Latter Days.</w:t>
      </w:r>
    </w:p>
    <w:p w:rsidR="00385AC1" w:rsidRDefault="00997940" w:rsidP="00AF14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 of Daniel 11, it says,</w:t>
      </w:r>
    </w:p>
    <w:p w:rsidR="00997940" w:rsidRDefault="00997940" w:rsidP="00AF146A">
      <w:pPr>
        <w:spacing w:after="0" w:line="240" w:lineRule="auto"/>
        <w:jc w:val="both"/>
        <w:rPr>
          <w:rFonts w:ascii="Times New Roman" w:hAnsi="Times New Roman" w:cs="Times New Roman"/>
          <w:sz w:val="24"/>
          <w:szCs w:val="24"/>
        </w:rPr>
      </w:pPr>
    </w:p>
    <w:p w:rsidR="00997940" w:rsidRDefault="00997940" w:rsidP="00AF146A">
      <w:pPr>
        <w:pStyle w:val="chapter-2"/>
        <w:spacing w:before="0" w:beforeAutospacing="0" w:after="0" w:afterAutospacing="0"/>
        <w:ind w:left="720" w:right="720"/>
        <w:jc w:val="both"/>
        <w:rPr>
          <w:rStyle w:val="text"/>
          <w:color w:val="000000"/>
        </w:rPr>
      </w:pPr>
      <w:r w:rsidRPr="00997940">
        <w:t>—“</w:t>
      </w:r>
      <w:r w:rsidRPr="00997940">
        <w:rPr>
          <w:vertAlign w:val="superscript"/>
        </w:rPr>
        <w:t>1</w:t>
      </w:r>
      <w:r w:rsidRPr="00997940">
        <w:rPr>
          <w:rStyle w:val="text"/>
          <w:color w:val="000000"/>
        </w:rPr>
        <w:t>Also I in the first year of Darius the Mede, even I, stood to confirm and to strengthen him.</w:t>
      </w:r>
      <w:r>
        <w:rPr>
          <w:rStyle w:val="text"/>
          <w:color w:val="000000"/>
        </w:rPr>
        <w:t>”—</w:t>
      </w:r>
    </w:p>
    <w:p w:rsidR="00997940" w:rsidRDefault="00997940" w:rsidP="00AF146A">
      <w:pPr>
        <w:pStyle w:val="chapter-2"/>
        <w:spacing w:before="0" w:beforeAutospacing="0" w:after="0" w:afterAutospacing="0"/>
        <w:ind w:left="720" w:right="720"/>
        <w:jc w:val="both"/>
        <w:rPr>
          <w:rStyle w:val="text"/>
          <w:color w:val="000000"/>
        </w:rPr>
      </w:pPr>
    </w:p>
    <w:p w:rsidR="00997940" w:rsidRDefault="00997940" w:rsidP="00AF146A">
      <w:pPr>
        <w:pStyle w:val="chapter-2"/>
        <w:spacing w:before="0" w:beforeAutospacing="0" w:after="0" w:afterAutospacing="0"/>
        <w:ind w:firstLine="720"/>
        <w:jc w:val="both"/>
        <w:rPr>
          <w:rStyle w:val="text"/>
          <w:color w:val="000000"/>
        </w:rPr>
      </w:pPr>
      <w:r>
        <w:rPr>
          <w:rStyle w:val="text"/>
          <w:color w:val="000000"/>
        </w:rPr>
        <w:t>Who is the “I” here?  This is Gabriel.</w:t>
      </w:r>
    </w:p>
    <w:p w:rsidR="00997940" w:rsidRDefault="00997940" w:rsidP="00AF146A">
      <w:pPr>
        <w:pStyle w:val="chapter-2"/>
        <w:spacing w:before="0" w:beforeAutospacing="0" w:after="0" w:afterAutospacing="0"/>
        <w:ind w:firstLine="720"/>
        <w:jc w:val="both"/>
        <w:rPr>
          <w:rStyle w:val="text"/>
          <w:color w:val="000000"/>
        </w:rPr>
      </w:pPr>
      <w:r>
        <w:rPr>
          <w:rStyle w:val="text"/>
          <w:color w:val="000000"/>
        </w:rPr>
        <w:tab/>
        <w:t>And verse 2 says,</w:t>
      </w:r>
    </w:p>
    <w:p w:rsidR="00EC5AA4" w:rsidRDefault="00EC5AA4" w:rsidP="00AF146A">
      <w:pPr>
        <w:pStyle w:val="chapter-2"/>
        <w:spacing w:before="0" w:beforeAutospacing="0" w:after="0" w:afterAutospacing="0"/>
        <w:ind w:firstLine="720"/>
        <w:jc w:val="both"/>
        <w:rPr>
          <w:rStyle w:val="text"/>
          <w:color w:val="000000"/>
        </w:rPr>
      </w:pPr>
    </w:p>
    <w:p w:rsidR="00997940" w:rsidRDefault="00997940" w:rsidP="00AF146A">
      <w:pPr>
        <w:pStyle w:val="chapter-2"/>
        <w:spacing w:before="0" w:beforeAutospacing="0" w:after="150" w:afterAutospacing="0"/>
        <w:ind w:left="720" w:right="720"/>
        <w:jc w:val="both"/>
        <w:rPr>
          <w:rStyle w:val="text"/>
          <w:color w:val="000000"/>
        </w:rPr>
      </w:pPr>
      <w:r>
        <w:rPr>
          <w:rStyle w:val="text"/>
          <w:color w:val="000000"/>
        </w:rPr>
        <w:t xml:space="preserve"> —“</w:t>
      </w:r>
      <w:r w:rsidRPr="00997940">
        <w:rPr>
          <w:rStyle w:val="text"/>
          <w:b/>
          <w:bCs/>
          <w:color w:val="000000"/>
          <w:vertAlign w:val="superscript"/>
        </w:rPr>
        <w:t>2</w:t>
      </w:r>
      <w:r w:rsidRPr="00997940">
        <w:rPr>
          <w:rStyle w:val="text"/>
          <w:color w:val="000000"/>
        </w:rPr>
        <w:t>And now will I shew thee the truth. Behold, there shall stand up yet three kings in Persia; and the fourth shall be far richer than they all: and by his strength through his riches he shall stir up all against the realm of Grecia.</w:t>
      </w:r>
      <w:r>
        <w:rPr>
          <w:rStyle w:val="text"/>
          <w:color w:val="000000"/>
        </w:rPr>
        <w:t>”—</w:t>
      </w:r>
    </w:p>
    <w:p w:rsidR="00F937A6" w:rsidRDefault="00997940" w:rsidP="00AF146A">
      <w:pPr>
        <w:pStyle w:val="chapter-2"/>
        <w:spacing w:before="0" w:beforeAutospacing="0" w:after="0" w:afterAutospacing="0"/>
        <w:jc w:val="both"/>
        <w:rPr>
          <w:rStyle w:val="text"/>
          <w:color w:val="000000"/>
        </w:rPr>
      </w:pPr>
      <w:r>
        <w:rPr>
          <w:rStyle w:val="text"/>
          <w:color w:val="000000"/>
        </w:rPr>
        <w:t xml:space="preserve">Of course, historically, there were more than three kings that preceded Darius and Cyrus, both.  There were many kings.  There were </w:t>
      </w:r>
      <w:r w:rsidR="00F937A6">
        <w:rPr>
          <w:rStyle w:val="text"/>
          <w:color w:val="000000"/>
        </w:rPr>
        <w:t xml:space="preserve">like </w:t>
      </w:r>
      <w:r>
        <w:rPr>
          <w:rStyle w:val="text"/>
          <w:color w:val="000000"/>
        </w:rPr>
        <w:t>10, I believe.  I do not remember the exact number; but, Scripture has selected three and then the fourth as the points of reference prophetically.</w:t>
      </w:r>
      <w:r w:rsidR="00F937A6">
        <w:rPr>
          <w:rStyle w:val="text"/>
          <w:color w:val="000000"/>
        </w:rPr>
        <w:t xml:space="preserve">  There are three kings that stand up, “and the fourth shall be far richer than they all.”</w:t>
      </w:r>
    </w:p>
    <w:p w:rsidR="00F937A6" w:rsidRDefault="00F937A6" w:rsidP="00AF146A">
      <w:pPr>
        <w:pStyle w:val="chapter-2"/>
        <w:spacing w:before="0" w:beforeAutospacing="0" w:after="0" w:afterAutospacing="0"/>
        <w:jc w:val="both"/>
        <w:rPr>
          <w:rStyle w:val="text"/>
          <w:color w:val="000000"/>
        </w:rPr>
      </w:pPr>
      <w:r>
        <w:rPr>
          <w:rStyle w:val="text"/>
          <w:color w:val="000000"/>
        </w:rPr>
        <w:tab/>
        <w:t xml:space="preserve">Even though there were more kings in the history, Inspiration was wanting us to see these four kings in order to convey a lesson, and there are several lessons that prophetically </w:t>
      </w:r>
      <w:r w:rsidR="00EC5AA4">
        <w:rPr>
          <w:rStyle w:val="text"/>
          <w:color w:val="000000"/>
        </w:rPr>
        <w:t xml:space="preserve">we </w:t>
      </w:r>
      <w:r>
        <w:rPr>
          <w:rStyle w:val="text"/>
          <w:color w:val="000000"/>
        </w:rPr>
        <w:t>will not dive into at this time; but, one of them is that when a kingdom is going to come down, you will see the number 4 illustrated.  Gabriel here is teaching about the empire of the Medes and Persians, and he is marking four kings.</w:t>
      </w:r>
    </w:p>
    <w:p w:rsidR="00F937A6" w:rsidRDefault="00F937A6" w:rsidP="00AF146A">
      <w:pPr>
        <w:pStyle w:val="chapter-2"/>
        <w:spacing w:before="0" w:beforeAutospacing="0" w:after="0" w:afterAutospacing="0"/>
        <w:jc w:val="both"/>
        <w:rPr>
          <w:rStyle w:val="text"/>
          <w:color w:val="000000"/>
        </w:rPr>
      </w:pPr>
      <w:r>
        <w:rPr>
          <w:rStyle w:val="text"/>
          <w:color w:val="000000"/>
        </w:rPr>
        <w:tab/>
        <w:t xml:space="preserve">Of course, the </w:t>
      </w:r>
      <w:r w:rsidR="005A7632">
        <w:rPr>
          <w:rStyle w:val="text"/>
          <w:color w:val="000000"/>
        </w:rPr>
        <w:t>conclusion of the Greek kingdom</w:t>
      </w:r>
      <w:r>
        <w:rPr>
          <w:rStyle w:val="text"/>
          <w:color w:val="000000"/>
        </w:rPr>
        <w:t xml:space="preserve"> when Alexander [the Great] is brought down, then his kingdom is divided to his four generals.  Of course, there were more than just four generals.  The Scriptures just notes the four, because the number 4 is marking the conclusion of a kingdom.  But, we can deal with that later, perhaps.</w:t>
      </w:r>
    </w:p>
    <w:p w:rsidR="00F937A6" w:rsidRDefault="00F937A6" w:rsidP="00AF146A">
      <w:pPr>
        <w:pStyle w:val="chapter-2"/>
        <w:spacing w:before="0" w:beforeAutospacing="0" w:after="0" w:afterAutospacing="0"/>
        <w:jc w:val="both"/>
        <w:rPr>
          <w:rStyle w:val="text"/>
          <w:color w:val="000000"/>
        </w:rPr>
      </w:pPr>
      <w:r>
        <w:rPr>
          <w:rStyle w:val="text"/>
          <w:color w:val="000000"/>
        </w:rPr>
        <w:tab/>
        <w:t xml:space="preserve">Verse 3, </w:t>
      </w:r>
    </w:p>
    <w:p w:rsidR="00997940" w:rsidRDefault="00997940" w:rsidP="00AF146A">
      <w:pPr>
        <w:pStyle w:val="chapter-2"/>
        <w:spacing w:before="0" w:beforeAutospacing="0" w:after="0" w:afterAutospacing="0"/>
        <w:ind w:left="720" w:right="720"/>
        <w:jc w:val="both"/>
        <w:rPr>
          <w:rStyle w:val="text"/>
          <w:color w:val="000000"/>
        </w:rPr>
      </w:pPr>
    </w:p>
    <w:p w:rsidR="00AF146A" w:rsidRDefault="00997940" w:rsidP="00AF146A">
      <w:pPr>
        <w:pStyle w:val="chapter-2"/>
        <w:spacing w:before="0" w:beforeAutospacing="0" w:after="0" w:afterAutospacing="0"/>
        <w:ind w:left="720" w:right="720"/>
        <w:jc w:val="both"/>
        <w:rPr>
          <w:rStyle w:val="text"/>
          <w:color w:val="000000"/>
        </w:rPr>
      </w:pPr>
      <w:r>
        <w:rPr>
          <w:rStyle w:val="text"/>
          <w:color w:val="000000"/>
        </w:rPr>
        <w:t>—“</w:t>
      </w:r>
      <w:r w:rsidRPr="00997940">
        <w:rPr>
          <w:rStyle w:val="text"/>
          <w:b/>
          <w:bCs/>
          <w:color w:val="000000"/>
          <w:vertAlign w:val="superscript"/>
        </w:rPr>
        <w:t>3</w:t>
      </w:r>
      <w:r w:rsidRPr="00997940">
        <w:rPr>
          <w:rStyle w:val="text"/>
          <w:color w:val="000000"/>
        </w:rPr>
        <w:t>And a mighty king shall stand up</w:t>
      </w:r>
      <w:r w:rsidR="005B7103">
        <w:rPr>
          <w:rStyle w:val="text"/>
          <w:color w:val="000000"/>
        </w:rPr>
        <w:t>”—</w:t>
      </w:r>
      <w:r w:rsidR="005B7103" w:rsidRPr="005B7103">
        <w:rPr>
          <w:rStyle w:val="text"/>
          <w:i/>
          <w:color w:val="000000"/>
        </w:rPr>
        <w:t>this is Alexander the Great</w:t>
      </w:r>
      <w:r w:rsidR="005B7103">
        <w:rPr>
          <w:rStyle w:val="text"/>
          <w:color w:val="000000"/>
        </w:rPr>
        <w:t>—“</w:t>
      </w:r>
      <w:r w:rsidRPr="00997940">
        <w:rPr>
          <w:rStyle w:val="text"/>
          <w:color w:val="000000"/>
        </w:rPr>
        <w:t>that shall rule with great dominion, and do according to his will.</w:t>
      </w:r>
      <w:r w:rsidR="00AF146A">
        <w:rPr>
          <w:rStyle w:val="text"/>
          <w:color w:val="000000"/>
        </w:rPr>
        <w:t xml:space="preserve">  </w:t>
      </w:r>
      <w:r w:rsidRPr="00997940">
        <w:rPr>
          <w:rStyle w:val="text"/>
          <w:b/>
          <w:bCs/>
          <w:color w:val="000000"/>
          <w:vertAlign w:val="superscript"/>
        </w:rPr>
        <w:t>4</w:t>
      </w:r>
      <w:r w:rsidRPr="00997940">
        <w:rPr>
          <w:rStyle w:val="text"/>
          <w:color w:val="000000"/>
        </w:rPr>
        <w:t xml:space="preserve">And when he shall stand up, his kingdom shall be broken, and shall be </w:t>
      </w:r>
      <w:r w:rsidRPr="0050492F">
        <w:rPr>
          <w:rStyle w:val="text"/>
          <w:b/>
          <w:color w:val="000000"/>
        </w:rPr>
        <w:t>divided toward the four winds of heaven</w:t>
      </w:r>
      <w:r w:rsidRPr="00997940">
        <w:rPr>
          <w:rStyle w:val="text"/>
          <w:color w:val="000000"/>
        </w:rPr>
        <w:t>;</w:t>
      </w:r>
      <w:r w:rsidR="00AF146A">
        <w:rPr>
          <w:rStyle w:val="text"/>
          <w:color w:val="000000"/>
        </w:rPr>
        <w:t>”—</w:t>
      </w:r>
    </w:p>
    <w:p w:rsidR="00AF146A" w:rsidRDefault="00AF146A" w:rsidP="00AF146A">
      <w:pPr>
        <w:pStyle w:val="chapter-2"/>
        <w:spacing w:before="0" w:beforeAutospacing="0" w:after="0" w:afterAutospacing="0"/>
        <w:ind w:left="720" w:right="720"/>
        <w:jc w:val="both"/>
        <w:rPr>
          <w:rStyle w:val="text"/>
          <w:color w:val="000000"/>
        </w:rPr>
      </w:pPr>
    </w:p>
    <w:p w:rsidR="00AF146A" w:rsidRDefault="00AF146A" w:rsidP="00AF146A">
      <w:pPr>
        <w:pStyle w:val="chapter-2"/>
        <w:spacing w:before="0" w:beforeAutospacing="0" w:after="0" w:afterAutospacing="0"/>
        <w:jc w:val="both"/>
        <w:rPr>
          <w:rStyle w:val="text"/>
          <w:color w:val="000000"/>
        </w:rPr>
      </w:pPr>
      <w:r>
        <w:rPr>
          <w:rStyle w:val="text"/>
          <w:color w:val="000000"/>
        </w:rPr>
        <w:t>Alexander the Great stands up, and when it is time for his kingdom to end, it is divided not into three and not into five, but towards “the four winds of heaven.”</w:t>
      </w:r>
    </w:p>
    <w:p w:rsidR="00AF146A" w:rsidRDefault="00AF146A" w:rsidP="00AF146A">
      <w:pPr>
        <w:pStyle w:val="chapter-2"/>
        <w:spacing w:before="0" w:beforeAutospacing="0" w:after="0" w:afterAutospacing="0"/>
        <w:ind w:left="720" w:right="720"/>
        <w:jc w:val="both"/>
        <w:rPr>
          <w:rStyle w:val="text"/>
          <w:color w:val="000000"/>
        </w:rPr>
      </w:pPr>
    </w:p>
    <w:p w:rsidR="00AF146A" w:rsidRDefault="00AF146A" w:rsidP="00AF146A">
      <w:pPr>
        <w:pStyle w:val="chapter-2"/>
        <w:spacing w:before="0" w:beforeAutospacing="0" w:after="0" w:afterAutospacing="0"/>
        <w:ind w:left="720" w:right="720"/>
        <w:jc w:val="both"/>
        <w:rPr>
          <w:rStyle w:val="text"/>
          <w:color w:val="000000"/>
        </w:rPr>
      </w:pPr>
      <w:r>
        <w:rPr>
          <w:rStyle w:val="text"/>
          <w:color w:val="000000"/>
        </w:rPr>
        <w:t>—“</w:t>
      </w:r>
      <w:r w:rsidR="00997940" w:rsidRPr="00997940">
        <w:rPr>
          <w:rStyle w:val="text"/>
          <w:color w:val="000000"/>
        </w:rPr>
        <w:t>and not to his posterity, nor according to his dominion which he ruled: for his kingdom shall be plucked up, even for others beside those.</w:t>
      </w:r>
      <w:r>
        <w:rPr>
          <w:rStyle w:val="text"/>
          <w:color w:val="000000"/>
        </w:rPr>
        <w:t>”—</w:t>
      </w:r>
    </w:p>
    <w:p w:rsidR="00AF146A" w:rsidRDefault="00AF146A" w:rsidP="00AF146A">
      <w:pPr>
        <w:pStyle w:val="chapter-2"/>
        <w:spacing w:before="0" w:beforeAutospacing="0" w:after="0" w:afterAutospacing="0"/>
        <w:ind w:left="720" w:right="720"/>
        <w:jc w:val="both"/>
        <w:rPr>
          <w:rStyle w:val="text"/>
          <w:color w:val="000000"/>
        </w:rPr>
      </w:pPr>
    </w:p>
    <w:p w:rsidR="00864BC4" w:rsidRDefault="00AF146A" w:rsidP="00AF146A">
      <w:pPr>
        <w:pStyle w:val="chapter-2"/>
        <w:spacing w:before="0" w:beforeAutospacing="0" w:after="0" w:afterAutospacing="0"/>
        <w:jc w:val="both"/>
        <w:rPr>
          <w:rStyle w:val="text"/>
          <w:color w:val="000000"/>
        </w:rPr>
      </w:pPr>
      <w:r>
        <w:rPr>
          <w:rStyle w:val="text"/>
          <w:color w:val="000000"/>
        </w:rPr>
        <w:t>Of course, a controversy in the Millerite History, and even a</w:t>
      </w:r>
      <w:r w:rsidR="005A7632">
        <w:rPr>
          <w:rStyle w:val="text"/>
          <w:color w:val="000000"/>
        </w:rPr>
        <w:t xml:space="preserve"> controversy in Adventism today</w:t>
      </w:r>
      <w:r>
        <w:rPr>
          <w:rStyle w:val="text"/>
          <w:color w:val="000000"/>
        </w:rPr>
        <w:t xml:space="preserve"> though many may not be aware of it, the foundational argument of someone like Desmond Ford is that when Alexander’s kingdom is divided into the four winds, if you go to Daniel 8, verse 8,—another passage of Alexander</w:t>
      </w:r>
      <w:r w:rsidR="005A7632">
        <w:rPr>
          <w:rStyle w:val="text"/>
          <w:color w:val="000000"/>
        </w:rPr>
        <w:t xml:space="preserve"> the Great—in Daniel 8, verse 8</w:t>
      </w:r>
      <w:r>
        <w:rPr>
          <w:rStyle w:val="text"/>
          <w:color w:val="000000"/>
        </w:rPr>
        <w:t xml:space="preserve"> says</w:t>
      </w:r>
      <w:r w:rsidR="00481291">
        <w:rPr>
          <w:rStyle w:val="text"/>
          <w:color w:val="000000"/>
        </w:rPr>
        <w:t>, “Therefore the he </w:t>
      </w:r>
      <w:r w:rsidR="00864BC4">
        <w:rPr>
          <w:rStyle w:val="text"/>
          <w:color w:val="000000"/>
        </w:rPr>
        <w:t>goat waxed very great:  and when he was strong, the great horn was broken; and for it came up four notable ones toward the four winds of heaven.”  The four notable ones are the four generals of Alexander the Great, and they came from the four winds of heaven.  And the next verse says, verse 9, says, “And out of one of them came forth a little horn, . . .”  And this little horn is Rome in both phases, Pagan and Papal Rome.</w:t>
      </w:r>
    </w:p>
    <w:p w:rsidR="00864BC4" w:rsidRDefault="00864BC4" w:rsidP="00AF146A">
      <w:pPr>
        <w:pStyle w:val="chapter-2"/>
        <w:spacing w:before="0" w:beforeAutospacing="0" w:after="0" w:afterAutospacing="0"/>
        <w:jc w:val="both"/>
        <w:rPr>
          <w:rStyle w:val="text"/>
          <w:color w:val="000000"/>
        </w:rPr>
      </w:pPr>
      <w:r>
        <w:rPr>
          <w:rStyle w:val="text"/>
          <w:color w:val="000000"/>
        </w:rPr>
        <w:t xml:space="preserve"> </w:t>
      </w:r>
      <w:r>
        <w:rPr>
          <w:rStyle w:val="text"/>
          <w:color w:val="000000"/>
        </w:rPr>
        <w:tab/>
        <w:t>But, the argument of Desmond Ford and others is that this little horn came out of one of the four horns that came out of the broken horn of Alexander the Great.</w:t>
      </w:r>
    </w:p>
    <w:p w:rsidR="00864BC4" w:rsidRDefault="00864BC4" w:rsidP="00AF146A">
      <w:pPr>
        <w:pStyle w:val="chapter-2"/>
        <w:spacing w:before="0" w:beforeAutospacing="0" w:after="0" w:afterAutospacing="0"/>
        <w:jc w:val="both"/>
        <w:rPr>
          <w:rStyle w:val="text"/>
          <w:color w:val="000000"/>
        </w:rPr>
      </w:pPr>
      <w:r>
        <w:rPr>
          <w:rStyle w:val="text"/>
          <w:color w:val="000000"/>
        </w:rPr>
        <w:tab/>
        <w:t xml:space="preserve">But, if you get into the level of the Hebrew in these particular verses, you find that this little horn does not come out of one of Alexander’s four horns; it comes from the four winds.  It </w:t>
      </w:r>
      <w:r>
        <w:rPr>
          <w:rStyle w:val="text"/>
          <w:color w:val="000000"/>
        </w:rPr>
        <w:lastRenderedPageBreak/>
        <w:t>does not come from the Geek Empire; it comes from another place.  It comes from Rome.  Ro</w:t>
      </w:r>
      <w:r w:rsidR="00906FBF">
        <w:rPr>
          <w:rStyle w:val="text"/>
          <w:color w:val="000000"/>
        </w:rPr>
        <w:t>me is not a direct descendent from</w:t>
      </w:r>
      <w:r>
        <w:rPr>
          <w:rStyle w:val="text"/>
          <w:color w:val="000000"/>
        </w:rPr>
        <w:t xml:space="preserve"> the Greeks.</w:t>
      </w:r>
    </w:p>
    <w:p w:rsidR="003C023C" w:rsidRDefault="00906FBF" w:rsidP="00AE1425">
      <w:pPr>
        <w:pStyle w:val="chapter-2"/>
        <w:spacing w:before="0" w:beforeAutospacing="0" w:after="0" w:afterAutospacing="0"/>
        <w:jc w:val="both"/>
        <w:rPr>
          <w:rStyle w:val="text"/>
          <w:color w:val="000000"/>
        </w:rPr>
      </w:pPr>
      <w:r>
        <w:rPr>
          <w:rStyle w:val="text"/>
          <w:color w:val="000000"/>
        </w:rPr>
        <w:tab/>
        <w:t>And, that is what Gabriel is teaching</w:t>
      </w:r>
      <w:r w:rsidR="005A7632">
        <w:rPr>
          <w:rStyle w:val="text"/>
          <w:color w:val="000000"/>
        </w:rPr>
        <w:t>.</w:t>
      </w:r>
      <w:r>
        <w:rPr>
          <w:rStyle w:val="text"/>
          <w:color w:val="000000"/>
        </w:rPr>
        <w:t xml:space="preserve"> is here</w:t>
      </w:r>
      <w:r w:rsidR="005A7632">
        <w:rPr>
          <w:rStyle w:val="text"/>
          <w:color w:val="000000"/>
        </w:rPr>
        <w:t xml:space="preserve"> </w:t>
      </w:r>
      <w:r>
        <w:rPr>
          <w:rStyle w:val="text"/>
          <w:color w:val="000000"/>
        </w:rPr>
        <w:t>in</w:t>
      </w:r>
      <w:r w:rsidR="005A7632">
        <w:rPr>
          <w:rStyle w:val="text"/>
          <w:color w:val="000000"/>
        </w:rPr>
        <w:t xml:space="preserve"> chapter 11</w:t>
      </w:r>
      <w:r>
        <w:rPr>
          <w:rStyle w:val="text"/>
          <w:color w:val="000000"/>
        </w:rPr>
        <w:t xml:space="preserve"> also</w:t>
      </w:r>
      <w:r w:rsidR="00AE1425">
        <w:rPr>
          <w:rStyle w:val="text"/>
          <w:color w:val="000000"/>
        </w:rPr>
        <w:t xml:space="preserve">:  </w:t>
      </w:r>
    </w:p>
    <w:p w:rsidR="003C023C" w:rsidRDefault="003C023C" w:rsidP="00AE1425">
      <w:pPr>
        <w:pStyle w:val="chapter-2"/>
        <w:spacing w:before="0" w:beforeAutospacing="0" w:after="0" w:afterAutospacing="0"/>
        <w:jc w:val="both"/>
        <w:rPr>
          <w:rStyle w:val="text"/>
          <w:color w:val="000000"/>
        </w:rPr>
      </w:pPr>
    </w:p>
    <w:p w:rsidR="00223CED" w:rsidRDefault="00AF146A" w:rsidP="00223CED">
      <w:pPr>
        <w:pStyle w:val="chapter-2"/>
        <w:spacing w:before="0" w:beforeAutospacing="0" w:after="0" w:afterAutospacing="0"/>
        <w:ind w:left="720" w:right="720"/>
        <w:jc w:val="both"/>
        <w:rPr>
          <w:rStyle w:val="text"/>
          <w:color w:val="000000"/>
        </w:rPr>
      </w:pPr>
      <w:r>
        <w:rPr>
          <w:rStyle w:val="text"/>
          <w:color w:val="000000"/>
        </w:rPr>
        <w:t>“</w:t>
      </w:r>
      <w:r w:rsidR="00906FBF" w:rsidRPr="00997940">
        <w:rPr>
          <w:rStyle w:val="text"/>
          <w:b/>
          <w:bCs/>
          <w:color w:val="000000"/>
          <w:vertAlign w:val="superscript"/>
        </w:rPr>
        <w:t>4</w:t>
      </w:r>
      <w:r w:rsidR="00906FBF" w:rsidRPr="00997940">
        <w:rPr>
          <w:rStyle w:val="text"/>
          <w:color w:val="000000"/>
        </w:rPr>
        <w:t>And when he shall stand up</w:t>
      </w:r>
      <w:r w:rsidR="00906FBF">
        <w:rPr>
          <w:rStyle w:val="text"/>
          <w:color w:val="000000"/>
        </w:rPr>
        <w:t>,”—</w:t>
      </w:r>
      <w:r w:rsidR="00906FBF">
        <w:rPr>
          <w:rStyle w:val="text"/>
          <w:i/>
          <w:color w:val="000000"/>
        </w:rPr>
        <w:t>Alexander the Great—</w:t>
      </w:r>
      <w:r w:rsidR="00906FBF">
        <w:rPr>
          <w:rStyle w:val="text"/>
          <w:color w:val="000000"/>
        </w:rPr>
        <w:t>“</w:t>
      </w:r>
      <w:r w:rsidR="00906FBF" w:rsidRPr="00997940">
        <w:rPr>
          <w:rStyle w:val="text"/>
          <w:color w:val="000000"/>
        </w:rPr>
        <w:t>his kingdom shall be broken, and shall be divided toward the</w:t>
      </w:r>
      <w:r w:rsidR="00AE1425">
        <w:rPr>
          <w:rStyle w:val="text"/>
          <w:color w:val="000000"/>
        </w:rPr>
        <w:t xml:space="preserve"> four winds of heaven:  and not to his posterity,”—</w:t>
      </w:r>
    </w:p>
    <w:p w:rsidR="00223CED" w:rsidRDefault="00223CED" w:rsidP="00AE1425">
      <w:pPr>
        <w:pStyle w:val="chapter-2"/>
        <w:spacing w:before="0" w:beforeAutospacing="0" w:after="0" w:afterAutospacing="0"/>
        <w:jc w:val="both"/>
        <w:rPr>
          <w:rStyle w:val="text"/>
          <w:color w:val="000000"/>
        </w:rPr>
      </w:pPr>
    </w:p>
    <w:p w:rsidR="00223CED" w:rsidRDefault="00223CED" w:rsidP="00AE1425">
      <w:pPr>
        <w:pStyle w:val="chapter-2"/>
        <w:spacing w:before="0" w:beforeAutospacing="0" w:after="0" w:afterAutospacing="0"/>
        <w:jc w:val="both"/>
        <w:rPr>
          <w:rStyle w:val="text"/>
          <w:color w:val="000000"/>
        </w:rPr>
      </w:pPr>
      <w:r>
        <w:rPr>
          <w:rStyle w:val="text"/>
          <w:color w:val="000000"/>
        </w:rPr>
        <w:t>N</w:t>
      </w:r>
      <w:r w:rsidR="00AE1425">
        <w:rPr>
          <w:rStyle w:val="text"/>
          <w:color w:val="000000"/>
        </w:rPr>
        <w:t>ot to Alexander the Great’s descendants, not to one of those four horns or those four generals</w:t>
      </w:r>
      <w:r>
        <w:rPr>
          <w:rStyle w:val="text"/>
          <w:color w:val="000000"/>
        </w:rPr>
        <w:t>,</w:t>
      </w:r>
    </w:p>
    <w:p w:rsidR="00223CED" w:rsidRDefault="00223CED" w:rsidP="00AE1425">
      <w:pPr>
        <w:pStyle w:val="chapter-2"/>
        <w:spacing w:before="0" w:beforeAutospacing="0" w:after="0" w:afterAutospacing="0"/>
        <w:jc w:val="both"/>
        <w:rPr>
          <w:rStyle w:val="text"/>
          <w:color w:val="000000"/>
        </w:rPr>
      </w:pPr>
    </w:p>
    <w:p w:rsidR="00223CED" w:rsidRDefault="00223CED" w:rsidP="00223CED">
      <w:pPr>
        <w:pStyle w:val="chapter-2"/>
        <w:spacing w:before="0" w:beforeAutospacing="0" w:after="0" w:afterAutospacing="0"/>
        <w:ind w:left="720" w:right="720"/>
        <w:jc w:val="both"/>
        <w:rPr>
          <w:rStyle w:val="text"/>
          <w:color w:val="000000"/>
        </w:rPr>
      </w:pPr>
      <w:r>
        <w:rPr>
          <w:rStyle w:val="text"/>
          <w:color w:val="000000"/>
        </w:rPr>
        <w:t>—</w:t>
      </w:r>
      <w:r w:rsidR="00AE1425">
        <w:rPr>
          <w:rStyle w:val="text"/>
          <w:color w:val="000000"/>
        </w:rPr>
        <w:t>“not to his posterity, nor according to his dominion which he ruled:  for his kingdom shall be plucked up, even for others beside those.”</w:t>
      </w:r>
      <w:r>
        <w:rPr>
          <w:rStyle w:val="text"/>
          <w:color w:val="000000"/>
        </w:rPr>
        <w:t>—</w:t>
      </w:r>
      <w:r w:rsidR="00AE1425">
        <w:rPr>
          <w:rStyle w:val="text"/>
          <w:color w:val="000000"/>
        </w:rPr>
        <w:t xml:space="preserve">  </w:t>
      </w:r>
    </w:p>
    <w:p w:rsidR="00223CED" w:rsidRDefault="00223CED" w:rsidP="00AE1425">
      <w:pPr>
        <w:pStyle w:val="chapter-2"/>
        <w:spacing w:before="0" w:beforeAutospacing="0" w:after="0" w:afterAutospacing="0"/>
        <w:jc w:val="both"/>
        <w:rPr>
          <w:rStyle w:val="text"/>
          <w:color w:val="000000"/>
        </w:rPr>
      </w:pPr>
    </w:p>
    <w:p w:rsidR="00906FBF" w:rsidRDefault="00AE1425" w:rsidP="00AE1425">
      <w:pPr>
        <w:pStyle w:val="chapter-2"/>
        <w:spacing w:before="0" w:beforeAutospacing="0" w:after="0" w:afterAutospacing="0"/>
        <w:jc w:val="both"/>
        <w:rPr>
          <w:rStyle w:val="text"/>
          <w:color w:val="000000"/>
        </w:rPr>
      </w:pPr>
      <w:r>
        <w:rPr>
          <w:rStyle w:val="text"/>
          <w:color w:val="000000"/>
        </w:rPr>
        <w:t>It is not besides those four generals.  Rome is going to take control of his kingdom, and Rome is not going to be a blood descendent from the Greeks.</w:t>
      </w:r>
    </w:p>
    <w:p w:rsidR="00AE1425" w:rsidRDefault="00AE1425" w:rsidP="00AE1425">
      <w:pPr>
        <w:pStyle w:val="chapter-2"/>
        <w:spacing w:before="0" w:beforeAutospacing="0" w:after="0" w:afterAutospacing="0"/>
        <w:jc w:val="both"/>
        <w:rPr>
          <w:rStyle w:val="text"/>
          <w:color w:val="000000"/>
        </w:rPr>
      </w:pPr>
      <w:r>
        <w:rPr>
          <w:rStyle w:val="text"/>
          <w:color w:val="000000"/>
        </w:rPr>
        <w:tab/>
        <w:t xml:space="preserve">And because people like Desmond Ford </w:t>
      </w:r>
      <w:r w:rsidR="003C023C">
        <w:rPr>
          <w:rStyle w:val="text"/>
          <w:color w:val="000000"/>
        </w:rPr>
        <w:t>“</w:t>
      </w:r>
      <w:r>
        <w:rPr>
          <w:rStyle w:val="text"/>
          <w:color w:val="000000"/>
        </w:rPr>
        <w:t>they know</w:t>
      </w:r>
      <w:r w:rsidR="003C023C">
        <w:rPr>
          <w:rStyle w:val="text"/>
          <w:color w:val="000000"/>
        </w:rPr>
        <w:t>”</w:t>
      </w:r>
      <w:r w:rsidR="005A7632">
        <w:rPr>
          <w:rStyle w:val="text"/>
          <w:color w:val="000000"/>
        </w:rPr>
        <w:t xml:space="preserve">: </w:t>
      </w:r>
      <w:r>
        <w:rPr>
          <w:rStyle w:val="text"/>
          <w:color w:val="000000"/>
        </w:rPr>
        <w:t xml:space="preserve"> </w:t>
      </w:r>
      <w:r w:rsidR="005A7632">
        <w:rPr>
          <w:rStyle w:val="text"/>
          <w:color w:val="000000"/>
        </w:rPr>
        <w:t>“</w:t>
      </w:r>
      <w:r>
        <w:rPr>
          <w:rStyle w:val="text"/>
          <w:color w:val="000000"/>
        </w:rPr>
        <w:t>Daniel 8 and verses 8 and 9</w:t>
      </w:r>
      <w:r w:rsidR="003C023C">
        <w:rPr>
          <w:rStyle w:val="text"/>
          <w:color w:val="000000"/>
        </w:rPr>
        <w:t>,</w:t>
      </w:r>
      <w:r>
        <w:rPr>
          <w:rStyle w:val="text"/>
          <w:color w:val="000000"/>
        </w:rPr>
        <w:t xml:space="preserve"> </w:t>
      </w:r>
      <w:r w:rsidR="005A7632">
        <w:rPr>
          <w:rStyle w:val="text"/>
          <w:color w:val="000000"/>
        </w:rPr>
        <w:t>i</w:t>
      </w:r>
      <w:r>
        <w:rPr>
          <w:rStyle w:val="text"/>
          <w:color w:val="000000"/>
        </w:rPr>
        <w:t xml:space="preserve">t shows you that its kingdom, this little horn, </w:t>
      </w:r>
      <w:r w:rsidR="003C023C">
        <w:rPr>
          <w:rStyle w:val="text"/>
          <w:color w:val="000000"/>
        </w:rPr>
        <w:t>has come out of one of the little horns, it cannot be Rome; it cannot be the Papacy.  It has to be a descendant of the Greek Empire.”</w:t>
      </w:r>
    </w:p>
    <w:p w:rsidR="003C023C" w:rsidRDefault="003C023C" w:rsidP="00AE1425">
      <w:pPr>
        <w:pStyle w:val="chapter-2"/>
        <w:spacing w:before="0" w:beforeAutospacing="0" w:after="0" w:afterAutospacing="0"/>
        <w:jc w:val="both"/>
        <w:rPr>
          <w:rStyle w:val="text"/>
          <w:color w:val="000000"/>
        </w:rPr>
      </w:pPr>
      <w:r>
        <w:rPr>
          <w:rStyle w:val="text"/>
          <w:color w:val="000000"/>
        </w:rPr>
        <w:tab/>
        <w:t xml:space="preserve">So, Desmond Ford and other heretics within Adventism, and pretty much the whole Protestant world, </w:t>
      </w:r>
      <w:r w:rsidR="00981997">
        <w:rPr>
          <w:rStyle w:val="text"/>
          <w:color w:val="000000"/>
        </w:rPr>
        <w:t>believe</w:t>
      </w:r>
      <w:r>
        <w:rPr>
          <w:rStyle w:val="text"/>
          <w:color w:val="000000"/>
        </w:rPr>
        <w:t xml:space="preserve"> that this little horn is Antiochus Epiphanes.  And so in choosing that understanding, they undermine their ability to identify the Pope of Rome as the antichrist of Bible prophecy, which is just the heritage of the Protestants.   They can live with that heritage all they want, but it was never supposed to come into Adventism.  Sister White says very plainly that those who become confused with the meaning of </w:t>
      </w:r>
      <w:r>
        <w:rPr>
          <w:rStyle w:val="text"/>
          <w:i/>
          <w:color w:val="000000"/>
        </w:rPr>
        <w:t>antichrist</w:t>
      </w:r>
      <w:r>
        <w:rPr>
          <w:rStyle w:val="text"/>
          <w:color w:val="000000"/>
        </w:rPr>
        <w:t xml:space="preserve"> will ultimately end up on the side of antichrist.</w:t>
      </w:r>
    </w:p>
    <w:p w:rsidR="003C023C" w:rsidRDefault="003C023C" w:rsidP="00AE1425">
      <w:pPr>
        <w:pStyle w:val="chapter-2"/>
        <w:spacing w:before="0" w:beforeAutospacing="0" w:after="0" w:afterAutospacing="0"/>
        <w:jc w:val="both"/>
        <w:rPr>
          <w:rStyle w:val="text"/>
          <w:color w:val="000000"/>
        </w:rPr>
      </w:pPr>
      <w:r>
        <w:rPr>
          <w:rStyle w:val="text"/>
          <w:color w:val="000000"/>
        </w:rPr>
        <w:tab/>
        <w:t>So, it is here in this transition from Greece to Rome where those people that will follow along with the logic of Desmond Ford and</w:t>
      </w:r>
      <w:r w:rsidR="00981997">
        <w:rPr>
          <w:rStyle w:val="text"/>
          <w:color w:val="000000"/>
        </w:rPr>
        <w:t xml:space="preserve"> end up in the lake of fire, it is</w:t>
      </w:r>
      <w:r>
        <w:rPr>
          <w:rStyle w:val="text"/>
          <w:color w:val="000000"/>
        </w:rPr>
        <w:t xml:space="preserve"> at this point in the prophecies where they make that wrong turn.</w:t>
      </w:r>
    </w:p>
    <w:p w:rsidR="00223CED" w:rsidRDefault="003C023C" w:rsidP="00AE1425">
      <w:pPr>
        <w:pStyle w:val="chapter-2"/>
        <w:spacing w:before="0" w:beforeAutospacing="0" w:after="0" w:afterAutospacing="0"/>
        <w:jc w:val="both"/>
        <w:rPr>
          <w:rStyle w:val="text"/>
          <w:color w:val="000000"/>
        </w:rPr>
      </w:pPr>
      <w:r>
        <w:rPr>
          <w:rStyle w:val="text"/>
          <w:color w:val="000000"/>
        </w:rPr>
        <w:tab/>
        <w:t>In verse 5 in Daniel 11,</w:t>
      </w:r>
      <w:r w:rsidR="00223CED">
        <w:rPr>
          <w:rStyle w:val="text"/>
          <w:color w:val="000000"/>
        </w:rPr>
        <w:t xml:space="preserve"> it says,</w:t>
      </w:r>
    </w:p>
    <w:p w:rsidR="00223CED" w:rsidRDefault="00223CED" w:rsidP="00AE1425">
      <w:pPr>
        <w:pStyle w:val="chapter-2"/>
        <w:spacing w:before="0" w:beforeAutospacing="0" w:after="0" w:afterAutospacing="0"/>
        <w:jc w:val="both"/>
        <w:rPr>
          <w:rStyle w:val="text"/>
          <w:color w:val="000000"/>
        </w:rPr>
      </w:pPr>
    </w:p>
    <w:p w:rsidR="003C023C" w:rsidRPr="00223CED" w:rsidRDefault="00223CED" w:rsidP="00223CED">
      <w:pPr>
        <w:pStyle w:val="chapter-2"/>
        <w:spacing w:before="0" w:beforeAutospacing="0" w:after="0" w:afterAutospacing="0"/>
        <w:ind w:left="720" w:right="720" w:firstLine="720"/>
        <w:jc w:val="both"/>
        <w:rPr>
          <w:rStyle w:val="text"/>
          <w:color w:val="000000"/>
        </w:rPr>
      </w:pPr>
      <w:r>
        <w:rPr>
          <w:rStyle w:val="text"/>
          <w:color w:val="000000"/>
        </w:rPr>
        <w:t>—“</w:t>
      </w:r>
      <w:r>
        <w:rPr>
          <w:rStyle w:val="text"/>
          <w:color w:val="000000"/>
          <w:vertAlign w:val="superscript"/>
        </w:rPr>
        <w:t>5</w:t>
      </w:r>
      <w:r>
        <w:rPr>
          <w:rStyle w:val="text"/>
          <w:color w:val="000000"/>
        </w:rPr>
        <w:t xml:space="preserve">And the king of the south shall be strong, and </w:t>
      </w:r>
      <w:r>
        <w:rPr>
          <w:rStyle w:val="text"/>
          <w:i/>
          <w:color w:val="000000"/>
        </w:rPr>
        <w:t>one</w:t>
      </w:r>
      <w:r>
        <w:rPr>
          <w:rStyle w:val="text"/>
          <w:color w:val="000000"/>
        </w:rPr>
        <w:t xml:space="preserve"> of his princes; and he shall be strong above him, and have dominion; his dominion </w:t>
      </w:r>
      <w:r>
        <w:rPr>
          <w:rStyle w:val="text"/>
          <w:i/>
          <w:color w:val="000000"/>
        </w:rPr>
        <w:t xml:space="preserve">shall be </w:t>
      </w:r>
      <w:r>
        <w:rPr>
          <w:rStyle w:val="text"/>
          <w:color w:val="000000"/>
        </w:rPr>
        <w:t>a great dominion.”—</w:t>
      </w:r>
    </w:p>
    <w:p w:rsidR="00906FBF" w:rsidRDefault="00906FBF" w:rsidP="00AF146A">
      <w:pPr>
        <w:pStyle w:val="chapter-2"/>
        <w:spacing w:before="0" w:beforeAutospacing="0" w:after="0" w:afterAutospacing="0"/>
        <w:ind w:left="720" w:right="720"/>
        <w:jc w:val="both"/>
        <w:rPr>
          <w:rStyle w:val="text"/>
          <w:color w:val="000000"/>
        </w:rPr>
      </w:pPr>
    </w:p>
    <w:p w:rsidR="00AE1425" w:rsidRDefault="00223CED" w:rsidP="00906FBF">
      <w:pPr>
        <w:pStyle w:val="chapter-2"/>
        <w:spacing w:before="0" w:beforeAutospacing="0" w:after="0" w:afterAutospacing="0"/>
        <w:jc w:val="both"/>
        <w:rPr>
          <w:rStyle w:val="text"/>
          <w:color w:val="000000"/>
        </w:rPr>
      </w:pPr>
      <w:r>
        <w:rPr>
          <w:rStyle w:val="text"/>
          <w:color w:val="000000"/>
        </w:rPr>
        <w:t>From these four generals, Daniel 11 now does not even worry about carrying on the thought of the four generals of Alexander the Great.  He takes it further down in history where they have already struggled for control, and it has boiled down</w:t>
      </w:r>
      <w:r w:rsidR="005817E0">
        <w:rPr>
          <w:rStyle w:val="text"/>
          <w:color w:val="000000"/>
        </w:rPr>
        <w:t xml:space="preserve"> to two of those kingdoms, the northern kingdom and the southern k</w:t>
      </w:r>
      <w:r>
        <w:rPr>
          <w:rStyle w:val="text"/>
          <w:color w:val="000000"/>
        </w:rPr>
        <w:t>ingdom.</w:t>
      </w:r>
    </w:p>
    <w:p w:rsidR="00223CED" w:rsidRDefault="00223CED" w:rsidP="00906FBF">
      <w:pPr>
        <w:pStyle w:val="chapter-2"/>
        <w:spacing w:before="0" w:beforeAutospacing="0" w:after="0" w:afterAutospacing="0"/>
        <w:jc w:val="both"/>
        <w:rPr>
          <w:rStyle w:val="text"/>
          <w:color w:val="000000"/>
        </w:rPr>
      </w:pPr>
      <w:r>
        <w:rPr>
          <w:rStyle w:val="text"/>
          <w:color w:val="000000"/>
        </w:rPr>
        <w:tab/>
        <w:t xml:space="preserve">So, in verse 5, Daniel is going to begin to tell us about the </w:t>
      </w:r>
      <w:r w:rsidR="008B0ADB">
        <w:rPr>
          <w:rStyle w:val="text"/>
          <w:color w:val="000000"/>
        </w:rPr>
        <w:t>s</w:t>
      </w:r>
      <w:r>
        <w:rPr>
          <w:rStyle w:val="text"/>
          <w:color w:val="000000"/>
        </w:rPr>
        <w:t xml:space="preserve">outhern </w:t>
      </w:r>
      <w:r w:rsidR="008B0ADB">
        <w:rPr>
          <w:rStyle w:val="text"/>
          <w:color w:val="000000"/>
        </w:rPr>
        <w:t>k</w:t>
      </w:r>
      <w:r>
        <w:rPr>
          <w:rStyle w:val="text"/>
          <w:color w:val="000000"/>
        </w:rPr>
        <w:t xml:space="preserve">ingdom, which is Egypt; and, the </w:t>
      </w:r>
      <w:r w:rsidR="008B0ADB">
        <w:rPr>
          <w:rStyle w:val="text"/>
          <w:color w:val="000000"/>
        </w:rPr>
        <w:t>n</w:t>
      </w:r>
      <w:r>
        <w:rPr>
          <w:rStyle w:val="text"/>
          <w:color w:val="000000"/>
        </w:rPr>
        <w:t xml:space="preserve">orthern </w:t>
      </w:r>
      <w:r w:rsidR="008B0ADB">
        <w:rPr>
          <w:rStyle w:val="text"/>
          <w:color w:val="000000"/>
        </w:rPr>
        <w:t>k</w:t>
      </w:r>
      <w:r>
        <w:rPr>
          <w:rStyle w:val="text"/>
          <w:color w:val="000000"/>
        </w:rPr>
        <w:t>ingdom, which in history it sometimes is called Syria, but at the prophetic level, Babylon is within that ancient area of Syria.  So, the King of the North that Daniel is going to discuss here is Babylon.</w:t>
      </w:r>
      <w:r w:rsidR="008B0ADB">
        <w:rPr>
          <w:rStyle w:val="text"/>
          <w:color w:val="000000"/>
        </w:rPr>
        <w:t xml:space="preserve">  The King of the South is Egypt.</w:t>
      </w:r>
    </w:p>
    <w:p w:rsidR="008B0ADB" w:rsidRDefault="008B0ADB" w:rsidP="00906FBF">
      <w:pPr>
        <w:pStyle w:val="chapter-2"/>
        <w:spacing w:before="0" w:beforeAutospacing="0" w:after="0" w:afterAutospacing="0"/>
        <w:jc w:val="both"/>
        <w:rPr>
          <w:rStyle w:val="text"/>
          <w:color w:val="000000"/>
        </w:rPr>
      </w:pPr>
      <w:r>
        <w:rPr>
          <w:rStyle w:val="text"/>
          <w:color w:val="000000"/>
        </w:rPr>
        <w:tab/>
        <w:t>Let us look at verse 5.  It says,</w:t>
      </w:r>
    </w:p>
    <w:p w:rsidR="008B0ADB" w:rsidRDefault="008B0ADB" w:rsidP="00906FBF">
      <w:pPr>
        <w:pStyle w:val="chapter-2"/>
        <w:spacing w:before="0" w:beforeAutospacing="0" w:after="0" w:afterAutospacing="0"/>
        <w:jc w:val="both"/>
        <w:rPr>
          <w:rStyle w:val="text"/>
          <w:color w:val="000000"/>
        </w:rPr>
      </w:pPr>
    </w:p>
    <w:p w:rsidR="008B0ADB" w:rsidRPr="008B0ADB" w:rsidRDefault="008B0ADB" w:rsidP="008B0ADB">
      <w:pPr>
        <w:pStyle w:val="chapter-2"/>
        <w:spacing w:before="0" w:beforeAutospacing="0" w:after="0" w:afterAutospacing="0"/>
        <w:ind w:left="720" w:right="720" w:firstLine="720"/>
        <w:jc w:val="both"/>
        <w:rPr>
          <w:rStyle w:val="text"/>
          <w:color w:val="000000"/>
        </w:rPr>
      </w:pPr>
      <w:r>
        <w:rPr>
          <w:rStyle w:val="text"/>
          <w:color w:val="000000"/>
        </w:rPr>
        <w:t>—“</w:t>
      </w:r>
      <w:r>
        <w:rPr>
          <w:rStyle w:val="text"/>
          <w:color w:val="000000"/>
          <w:vertAlign w:val="superscript"/>
        </w:rPr>
        <w:t>5</w:t>
      </w:r>
      <w:r>
        <w:rPr>
          <w:rStyle w:val="text"/>
          <w:color w:val="000000"/>
        </w:rPr>
        <w:t xml:space="preserve">And the king of the south shall be strong, and </w:t>
      </w:r>
      <w:r>
        <w:rPr>
          <w:rStyle w:val="text"/>
          <w:i/>
          <w:color w:val="000000"/>
        </w:rPr>
        <w:t>one</w:t>
      </w:r>
      <w:r>
        <w:rPr>
          <w:rStyle w:val="text"/>
          <w:color w:val="000000"/>
        </w:rPr>
        <w:t xml:space="preserve"> of his princes; and he shall be strong above him, and have dominion; his dominion </w:t>
      </w:r>
      <w:r>
        <w:rPr>
          <w:rStyle w:val="text"/>
          <w:i/>
          <w:color w:val="000000"/>
        </w:rPr>
        <w:t xml:space="preserve">shall be </w:t>
      </w:r>
      <w:r>
        <w:rPr>
          <w:rStyle w:val="text"/>
          <w:color w:val="000000"/>
        </w:rPr>
        <w:t xml:space="preserve">a great </w:t>
      </w:r>
      <w:r>
        <w:rPr>
          <w:rStyle w:val="text"/>
          <w:color w:val="000000"/>
        </w:rPr>
        <w:lastRenderedPageBreak/>
        <w:t xml:space="preserve">dominion.  </w:t>
      </w:r>
      <w:r>
        <w:rPr>
          <w:rStyle w:val="text"/>
          <w:color w:val="000000"/>
          <w:vertAlign w:val="superscript"/>
        </w:rPr>
        <w:t>6</w:t>
      </w:r>
      <w:r>
        <w:rPr>
          <w:rStyle w:val="text"/>
          <w:color w:val="000000"/>
        </w:rPr>
        <w:t xml:space="preserve">And in the end of years they shall join themselves together; for the king’s daughter of the south shall come to the king of the north to make an agreement:  but she shall not retain the power of the arm; neither shall he stand, nor his arm:  but she shall be given up, and they that brought her, and he that begat her, and he that strengthened her in </w:t>
      </w:r>
      <w:r>
        <w:rPr>
          <w:rStyle w:val="text"/>
          <w:i/>
          <w:color w:val="000000"/>
        </w:rPr>
        <w:t xml:space="preserve">these </w:t>
      </w:r>
      <w:r>
        <w:rPr>
          <w:rStyle w:val="text"/>
          <w:color w:val="000000"/>
        </w:rPr>
        <w:t>times.”—</w:t>
      </w:r>
    </w:p>
    <w:p w:rsidR="008B0ADB" w:rsidRDefault="008B0ADB" w:rsidP="00906FBF">
      <w:pPr>
        <w:pStyle w:val="chapter-2"/>
        <w:spacing w:before="0" w:beforeAutospacing="0" w:after="0" w:afterAutospacing="0"/>
        <w:jc w:val="both"/>
        <w:rPr>
          <w:rStyle w:val="text"/>
          <w:color w:val="000000"/>
        </w:rPr>
      </w:pPr>
    </w:p>
    <w:p w:rsidR="008B0ADB" w:rsidRDefault="008B0ADB" w:rsidP="003D1C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After the kingdom of Alexander the Great has reached the point where the kingdom of Babylon and the kingdom of Egypt are warring to try to reestablish the entire kingdom of Alexander the Great, there comes a point in time where the kingdom of Egypt decides that it wants to build a truce with the kingdom of the North, and the daughter of the king of Egypt is given to the King of the North.  But, it does not work; it only increases the animosity between these two kingdoms because she is betrayed.  And that is the history here that is being discussed, but I am not going to go into detail with </w:t>
      </w:r>
      <w:r w:rsidR="004853B9">
        <w:rPr>
          <w:rFonts w:ascii="Times New Roman" w:hAnsi="Times New Roman" w:cs="Times New Roman"/>
          <w:sz w:val="24"/>
          <w:szCs w:val="24"/>
        </w:rPr>
        <w:t xml:space="preserve">it </w:t>
      </w:r>
      <w:r>
        <w:rPr>
          <w:rFonts w:ascii="Times New Roman" w:hAnsi="Times New Roman" w:cs="Times New Roman"/>
          <w:sz w:val="24"/>
          <w:szCs w:val="24"/>
        </w:rPr>
        <w:t>here.  This is just an overview.</w:t>
      </w:r>
    </w:p>
    <w:p w:rsidR="003D1C7D" w:rsidRDefault="003D1C7D" w:rsidP="008B0ADB">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Verse 7 says,</w:t>
      </w:r>
    </w:p>
    <w:p w:rsidR="003D1C7D" w:rsidRDefault="003D1C7D" w:rsidP="008B0ADB">
      <w:pPr>
        <w:spacing w:after="0" w:line="240" w:lineRule="auto"/>
        <w:ind w:right="720"/>
        <w:jc w:val="both"/>
        <w:rPr>
          <w:rFonts w:ascii="Times New Roman" w:hAnsi="Times New Roman" w:cs="Times New Roman"/>
          <w:sz w:val="24"/>
          <w:szCs w:val="24"/>
        </w:rPr>
      </w:pPr>
    </w:p>
    <w:p w:rsidR="003D1C7D" w:rsidRDefault="003D1C7D" w:rsidP="003D1C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But out of a branch of her roots”—</w:t>
      </w:r>
    </w:p>
    <w:p w:rsidR="003D1C7D" w:rsidRDefault="003D1C7D" w:rsidP="003D1C7D">
      <w:pPr>
        <w:spacing w:after="0" w:line="240" w:lineRule="auto"/>
        <w:ind w:left="720" w:right="720"/>
        <w:jc w:val="both"/>
        <w:rPr>
          <w:rFonts w:ascii="Times New Roman" w:hAnsi="Times New Roman" w:cs="Times New Roman"/>
          <w:sz w:val="24"/>
          <w:szCs w:val="24"/>
        </w:rPr>
      </w:pPr>
    </w:p>
    <w:p w:rsidR="003D1C7D" w:rsidRDefault="003D1C7D" w:rsidP="003D1C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daughter of Egypt that was given to the King of the North, </w:t>
      </w:r>
      <w:r w:rsidR="004853B9">
        <w:rPr>
          <w:rFonts w:ascii="Times New Roman" w:hAnsi="Times New Roman" w:cs="Times New Roman"/>
          <w:sz w:val="24"/>
          <w:szCs w:val="24"/>
        </w:rPr>
        <w:t xml:space="preserve">this is </w:t>
      </w:r>
      <w:r>
        <w:rPr>
          <w:rFonts w:ascii="Times New Roman" w:hAnsi="Times New Roman" w:cs="Times New Roman"/>
          <w:sz w:val="24"/>
          <w:szCs w:val="24"/>
        </w:rPr>
        <w:t>one of her family members.</w:t>
      </w:r>
    </w:p>
    <w:p w:rsidR="003D1C7D" w:rsidRDefault="003D1C7D" w:rsidP="003D1C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3D1C7D" w:rsidRDefault="003D1C7D" w:rsidP="003D1C7D">
      <w:pPr>
        <w:spacing w:after="0" w:line="240" w:lineRule="auto"/>
        <w:ind w:left="720" w:right="720"/>
        <w:jc w:val="both"/>
        <w:rPr>
          <w:rFonts w:ascii="Times New Roman" w:hAnsi="Times New Roman" w:cs="Times New Roman"/>
          <w:sz w:val="24"/>
          <w:szCs w:val="24"/>
        </w:rPr>
      </w:pPr>
    </w:p>
    <w:p w:rsidR="003D1C7D" w:rsidRDefault="003D1C7D" w:rsidP="003D1C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—“out of a branch of </w:t>
      </w:r>
      <w:r w:rsidRPr="0050492F">
        <w:rPr>
          <w:rFonts w:ascii="Times New Roman" w:hAnsi="Times New Roman" w:cs="Times New Roman"/>
          <w:b/>
          <w:sz w:val="24"/>
          <w:szCs w:val="24"/>
        </w:rPr>
        <w:t>her roots</w:t>
      </w:r>
      <w:r>
        <w:rPr>
          <w:rFonts w:ascii="Times New Roman" w:hAnsi="Times New Roman" w:cs="Times New Roman"/>
          <w:sz w:val="24"/>
          <w:szCs w:val="24"/>
        </w:rPr>
        <w:t>”—</w:t>
      </w:r>
    </w:p>
    <w:p w:rsidR="003D1C7D" w:rsidRDefault="003D1C7D" w:rsidP="003D1C7D">
      <w:pPr>
        <w:spacing w:after="0" w:line="240" w:lineRule="auto"/>
        <w:ind w:left="720" w:right="720"/>
        <w:jc w:val="both"/>
        <w:rPr>
          <w:rFonts w:ascii="Times New Roman" w:hAnsi="Times New Roman" w:cs="Times New Roman"/>
          <w:sz w:val="24"/>
          <w:szCs w:val="24"/>
        </w:rPr>
      </w:pPr>
    </w:p>
    <w:p w:rsidR="003D1C7D" w:rsidRDefault="003D1C7D" w:rsidP="003D1C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 roots” would be her father, her grandfather; so, “out of the branch of her roots” where she came from was her father, her grandfather, </w:t>
      </w:r>
      <w:r w:rsidR="004853B9">
        <w:rPr>
          <w:rFonts w:ascii="Times New Roman" w:hAnsi="Times New Roman" w:cs="Times New Roman"/>
          <w:sz w:val="24"/>
          <w:szCs w:val="24"/>
        </w:rPr>
        <w:t xml:space="preserve">and </w:t>
      </w:r>
      <w:r>
        <w:rPr>
          <w:rFonts w:ascii="Times New Roman" w:hAnsi="Times New Roman" w:cs="Times New Roman"/>
          <w:sz w:val="24"/>
          <w:szCs w:val="24"/>
        </w:rPr>
        <w:t>one of her cousins are going to come out of that same root,</w:t>
      </w:r>
    </w:p>
    <w:p w:rsidR="003D1C7D" w:rsidRDefault="003D1C7D" w:rsidP="003D1C7D">
      <w:pPr>
        <w:spacing w:after="0" w:line="240" w:lineRule="auto"/>
        <w:ind w:left="720" w:right="720"/>
        <w:jc w:val="both"/>
        <w:rPr>
          <w:rFonts w:ascii="Times New Roman" w:hAnsi="Times New Roman" w:cs="Times New Roman"/>
          <w:sz w:val="24"/>
          <w:szCs w:val="24"/>
        </w:rPr>
      </w:pPr>
    </w:p>
    <w:p w:rsidR="003D1C7D" w:rsidRDefault="003D1C7D" w:rsidP="003D1C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—“out of the branch of her roots shall </w:t>
      </w:r>
      <w:r>
        <w:rPr>
          <w:rFonts w:ascii="Times New Roman" w:hAnsi="Times New Roman" w:cs="Times New Roman"/>
          <w:i/>
          <w:sz w:val="24"/>
          <w:szCs w:val="24"/>
        </w:rPr>
        <w:t>one</w:t>
      </w:r>
      <w:r>
        <w:rPr>
          <w:rFonts w:ascii="Times New Roman" w:hAnsi="Times New Roman" w:cs="Times New Roman"/>
          <w:sz w:val="24"/>
          <w:szCs w:val="24"/>
        </w:rPr>
        <w:t xml:space="preserve"> stand up in his estate, which shall come with an army,”—</w:t>
      </w:r>
    </w:p>
    <w:p w:rsidR="003D1C7D" w:rsidRDefault="003D1C7D" w:rsidP="003D1C7D">
      <w:pPr>
        <w:spacing w:after="0" w:line="240" w:lineRule="auto"/>
        <w:ind w:left="720" w:right="720"/>
        <w:jc w:val="both"/>
        <w:rPr>
          <w:rFonts w:ascii="Times New Roman" w:hAnsi="Times New Roman" w:cs="Times New Roman"/>
          <w:sz w:val="24"/>
          <w:szCs w:val="24"/>
        </w:rPr>
      </w:pPr>
    </w:p>
    <w:p w:rsidR="003D1C7D" w:rsidRDefault="003D1C7D" w:rsidP="003D1C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army comes from Egypt</w:t>
      </w:r>
      <w:r w:rsidR="00F63509">
        <w:rPr>
          <w:rFonts w:ascii="Times New Roman" w:hAnsi="Times New Roman" w:cs="Times New Roman"/>
          <w:sz w:val="24"/>
          <w:szCs w:val="24"/>
        </w:rPr>
        <w:t>.  T</w:t>
      </w:r>
      <w:r>
        <w:rPr>
          <w:rFonts w:ascii="Times New Roman" w:hAnsi="Times New Roman" w:cs="Times New Roman"/>
          <w:sz w:val="24"/>
          <w:szCs w:val="24"/>
        </w:rPr>
        <w:t xml:space="preserve">o respond to the betrayal </w:t>
      </w:r>
      <w:r w:rsidR="00F63509">
        <w:rPr>
          <w:rFonts w:ascii="Times New Roman" w:hAnsi="Times New Roman" w:cs="Times New Roman"/>
          <w:sz w:val="24"/>
          <w:szCs w:val="24"/>
        </w:rPr>
        <w:t xml:space="preserve">of Egypt in verse 6, Egypt gives the daughter of Egypt into an alliance to try to form a peace treaty with the King of the North.  Egypt is betrayed about how the daughter is handled.  And now in the next verse one of her relatives </w:t>
      </w:r>
      <w:r w:rsidR="00981997">
        <w:rPr>
          <w:rFonts w:ascii="Times New Roman" w:hAnsi="Times New Roman" w:cs="Times New Roman"/>
          <w:sz w:val="24"/>
          <w:szCs w:val="24"/>
        </w:rPr>
        <w:t>is</w:t>
      </w:r>
      <w:r w:rsidR="00F63509">
        <w:rPr>
          <w:rFonts w:ascii="Times New Roman" w:hAnsi="Times New Roman" w:cs="Times New Roman"/>
          <w:sz w:val="24"/>
          <w:szCs w:val="24"/>
        </w:rPr>
        <w:t xml:space="preserve"> going to stand up in Egypt and retaliate for the way she was treated in that arrangement.</w:t>
      </w:r>
    </w:p>
    <w:p w:rsidR="00F63509" w:rsidRDefault="00F63509" w:rsidP="003D1C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7,</w:t>
      </w:r>
    </w:p>
    <w:p w:rsidR="003D1C7D" w:rsidRDefault="003D1C7D" w:rsidP="003D1C7D">
      <w:pPr>
        <w:spacing w:after="0" w:line="240" w:lineRule="auto"/>
        <w:ind w:left="720" w:right="720"/>
        <w:jc w:val="both"/>
        <w:rPr>
          <w:rFonts w:ascii="Times New Roman" w:hAnsi="Times New Roman" w:cs="Times New Roman"/>
          <w:sz w:val="24"/>
          <w:szCs w:val="24"/>
        </w:rPr>
      </w:pPr>
    </w:p>
    <w:p w:rsidR="00F63509" w:rsidRDefault="003D1C7D" w:rsidP="003D1C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237AE">
        <w:rPr>
          <w:rFonts w:ascii="Times New Roman" w:hAnsi="Times New Roman" w:cs="Times New Roman"/>
          <w:sz w:val="24"/>
          <w:szCs w:val="24"/>
          <w:vertAlign w:val="superscript"/>
        </w:rPr>
        <w:t>7</w:t>
      </w:r>
      <w:r w:rsidR="00F63509">
        <w:rPr>
          <w:rFonts w:ascii="Times New Roman" w:hAnsi="Times New Roman" w:cs="Times New Roman"/>
          <w:sz w:val="24"/>
          <w:szCs w:val="24"/>
        </w:rPr>
        <w:t xml:space="preserve">But out of the branch of her roots shall </w:t>
      </w:r>
      <w:r w:rsidR="00F63509" w:rsidRPr="00F63509">
        <w:rPr>
          <w:rFonts w:ascii="Times New Roman" w:hAnsi="Times New Roman" w:cs="Times New Roman"/>
          <w:sz w:val="24"/>
          <w:szCs w:val="24"/>
        </w:rPr>
        <w:t>one</w:t>
      </w:r>
      <w:r w:rsidR="00F63509">
        <w:rPr>
          <w:rFonts w:ascii="Times New Roman" w:hAnsi="Times New Roman" w:cs="Times New Roman"/>
          <w:sz w:val="24"/>
          <w:szCs w:val="24"/>
        </w:rPr>
        <w:t xml:space="preserve"> stand up in his estate, which shall come with an army, </w:t>
      </w:r>
      <w:r w:rsidRPr="00F63509">
        <w:rPr>
          <w:rFonts w:ascii="Times New Roman" w:hAnsi="Times New Roman" w:cs="Times New Roman"/>
          <w:sz w:val="24"/>
          <w:szCs w:val="24"/>
        </w:rPr>
        <w:t>and</w:t>
      </w:r>
      <w:r>
        <w:rPr>
          <w:rFonts w:ascii="Times New Roman" w:hAnsi="Times New Roman" w:cs="Times New Roman"/>
          <w:sz w:val="24"/>
          <w:szCs w:val="24"/>
        </w:rPr>
        <w:t xml:space="preserve"> shall enter into the fortress of the king of the north, and shall deal against them, and shall prevail.</w:t>
      </w:r>
      <w:r w:rsidR="00F63509">
        <w:rPr>
          <w:rFonts w:ascii="Times New Roman" w:hAnsi="Times New Roman" w:cs="Times New Roman"/>
          <w:sz w:val="24"/>
          <w:szCs w:val="24"/>
        </w:rPr>
        <w:t xml:space="preserve">  </w:t>
      </w:r>
      <w:r w:rsidR="00F63509">
        <w:rPr>
          <w:rFonts w:ascii="Times New Roman" w:hAnsi="Times New Roman" w:cs="Times New Roman"/>
          <w:sz w:val="24"/>
          <w:szCs w:val="24"/>
          <w:vertAlign w:val="superscript"/>
        </w:rPr>
        <w:t>8</w:t>
      </w:r>
      <w:r w:rsidR="00F63509">
        <w:rPr>
          <w:rFonts w:ascii="Times New Roman" w:hAnsi="Times New Roman" w:cs="Times New Roman"/>
          <w:sz w:val="24"/>
          <w:szCs w:val="24"/>
        </w:rPr>
        <w:t>And shall also carry captives into Egypt their gods,”—</w:t>
      </w:r>
    </w:p>
    <w:p w:rsidR="00F63509" w:rsidRDefault="00F63509" w:rsidP="003D1C7D">
      <w:pPr>
        <w:spacing w:after="0" w:line="240" w:lineRule="auto"/>
        <w:ind w:left="720" w:right="720"/>
        <w:jc w:val="both"/>
        <w:rPr>
          <w:rFonts w:ascii="Times New Roman" w:hAnsi="Times New Roman" w:cs="Times New Roman"/>
          <w:sz w:val="24"/>
          <w:szCs w:val="24"/>
        </w:rPr>
      </w:pPr>
    </w:p>
    <w:p w:rsidR="00F63509" w:rsidRDefault="00F63509" w:rsidP="00F635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at the grammatical level, if you follow from verses 5 through 8, it is here where grammatically that you can identify that the King of the South is Egypt.  When he comes into the King of the North’s domain and retaliates for how the King of the North has treated the daughter of Egypt, he defeats the King of the North, and he brings captives and booty back to his kingdom; and, it is marked here in verse 8 as Egypt.</w:t>
      </w:r>
    </w:p>
    <w:p w:rsidR="00F63509" w:rsidRDefault="00F63509" w:rsidP="003D1C7D">
      <w:pPr>
        <w:spacing w:after="0" w:line="240" w:lineRule="auto"/>
        <w:ind w:left="720" w:right="720"/>
        <w:jc w:val="both"/>
        <w:rPr>
          <w:rFonts w:ascii="Times New Roman" w:hAnsi="Times New Roman" w:cs="Times New Roman"/>
          <w:sz w:val="24"/>
          <w:szCs w:val="24"/>
        </w:rPr>
      </w:pPr>
    </w:p>
    <w:p w:rsidR="003D1C7D" w:rsidRDefault="00F63509" w:rsidP="003D1C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56656">
        <w:rPr>
          <w:rFonts w:ascii="Times New Roman" w:hAnsi="Times New Roman" w:cs="Times New Roman"/>
          <w:sz w:val="24"/>
          <w:szCs w:val="24"/>
          <w:vertAlign w:val="superscript"/>
        </w:rPr>
        <w:t>8</w:t>
      </w:r>
      <w:r w:rsidR="00A56656">
        <w:rPr>
          <w:rFonts w:ascii="Times New Roman" w:hAnsi="Times New Roman" w:cs="Times New Roman"/>
          <w:sz w:val="24"/>
          <w:szCs w:val="24"/>
        </w:rPr>
        <w:t xml:space="preserve">And shall also carry captives into Egypt their gods, with </w:t>
      </w:r>
      <w:r>
        <w:rPr>
          <w:rFonts w:ascii="Times New Roman" w:hAnsi="Times New Roman" w:cs="Times New Roman"/>
          <w:sz w:val="24"/>
          <w:szCs w:val="24"/>
        </w:rPr>
        <w:t xml:space="preserve">their princes, </w:t>
      </w:r>
      <w:r>
        <w:rPr>
          <w:rFonts w:ascii="Times New Roman" w:hAnsi="Times New Roman" w:cs="Times New Roman"/>
          <w:i/>
          <w:sz w:val="24"/>
          <w:szCs w:val="24"/>
        </w:rPr>
        <w:t>and</w:t>
      </w:r>
      <w:r>
        <w:rPr>
          <w:rFonts w:ascii="Times New Roman" w:hAnsi="Times New Roman" w:cs="Times New Roman"/>
          <w:sz w:val="24"/>
          <w:szCs w:val="24"/>
        </w:rPr>
        <w:t xml:space="preserve"> with their precious vessels of silver and of gold; and he shall continue </w:t>
      </w:r>
      <w:r>
        <w:rPr>
          <w:rFonts w:ascii="Times New Roman" w:hAnsi="Times New Roman" w:cs="Times New Roman"/>
          <w:i/>
          <w:sz w:val="24"/>
          <w:szCs w:val="24"/>
        </w:rPr>
        <w:t>more</w:t>
      </w:r>
      <w:r>
        <w:rPr>
          <w:rFonts w:ascii="Times New Roman" w:hAnsi="Times New Roman" w:cs="Times New Roman"/>
          <w:sz w:val="24"/>
          <w:szCs w:val="24"/>
        </w:rPr>
        <w:t xml:space="preserve"> years than the king of the north.”</w:t>
      </w:r>
      <w:r w:rsidR="00A56656">
        <w:rPr>
          <w:rFonts w:ascii="Times New Roman" w:hAnsi="Times New Roman" w:cs="Times New Roman"/>
          <w:sz w:val="24"/>
          <w:szCs w:val="24"/>
        </w:rPr>
        <w:t>—</w:t>
      </w:r>
    </w:p>
    <w:p w:rsidR="00A56656" w:rsidRDefault="00A56656" w:rsidP="003D1C7D">
      <w:pPr>
        <w:spacing w:after="0" w:line="240" w:lineRule="auto"/>
        <w:ind w:left="720" w:right="720"/>
        <w:jc w:val="both"/>
        <w:rPr>
          <w:rFonts w:ascii="Times New Roman" w:hAnsi="Times New Roman" w:cs="Times New Roman"/>
          <w:sz w:val="24"/>
          <w:szCs w:val="24"/>
        </w:rPr>
      </w:pPr>
    </w:p>
    <w:p w:rsidR="00A56656" w:rsidRDefault="00A56656" w:rsidP="00A566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we see this struggle with the King of the North and the King of the South being </w:t>
      </w:r>
      <w:r w:rsidR="00981997">
        <w:rPr>
          <w:rFonts w:ascii="Times New Roman" w:hAnsi="Times New Roman" w:cs="Times New Roman"/>
          <w:sz w:val="24"/>
          <w:szCs w:val="24"/>
        </w:rPr>
        <w:t>marked here</w:t>
      </w:r>
      <w:r>
        <w:rPr>
          <w:rFonts w:ascii="Times New Roman" w:hAnsi="Times New Roman" w:cs="Times New Roman"/>
          <w:sz w:val="24"/>
          <w:szCs w:val="24"/>
        </w:rPr>
        <w:t>.</w:t>
      </w:r>
    </w:p>
    <w:p w:rsidR="00A56656" w:rsidRDefault="00A56656" w:rsidP="00A566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9 it says,</w:t>
      </w:r>
    </w:p>
    <w:p w:rsidR="00A56656" w:rsidRDefault="00A56656" w:rsidP="00A56656">
      <w:pPr>
        <w:spacing w:after="0" w:line="240" w:lineRule="auto"/>
        <w:jc w:val="both"/>
        <w:rPr>
          <w:rFonts w:ascii="Times New Roman" w:hAnsi="Times New Roman" w:cs="Times New Roman"/>
          <w:sz w:val="24"/>
          <w:szCs w:val="24"/>
        </w:rPr>
      </w:pPr>
    </w:p>
    <w:p w:rsidR="00CC5CC5" w:rsidRDefault="00A56656" w:rsidP="00A566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So the king of the south shall come into </w:t>
      </w:r>
      <w:r>
        <w:rPr>
          <w:rFonts w:ascii="Times New Roman" w:hAnsi="Times New Roman" w:cs="Times New Roman"/>
          <w:i/>
          <w:sz w:val="24"/>
          <w:szCs w:val="24"/>
        </w:rPr>
        <w:t>his</w:t>
      </w:r>
      <w:r>
        <w:rPr>
          <w:rFonts w:ascii="Times New Roman" w:hAnsi="Times New Roman" w:cs="Times New Roman"/>
          <w:sz w:val="24"/>
          <w:szCs w:val="24"/>
        </w:rPr>
        <w:t xml:space="preserve"> kingdom, and shall return into his own land.</w:t>
      </w:r>
      <w:r w:rsidR="00CC5CC5">
        <w:rPr>
          <w:rFonts w:ascii="Times New Roman" w:hAnsi="Times New Roman" w:cs="Times New Roman"/>
          <w:sz w:val="24"/>
          <w:szCs w:val="24"/>
        </w:rPr>
        <w:t>”—</w:t>
      </w:r>
      <w:r w:rsidR="00CC5CC5">
        <w:rPr>
          <w:rFonts w:ascii="Times New Roman" w:hAnsi="Times New Roman" w:cs="Times New Roman"/>
          <w:i/>
          <w:sz w:val="24"/>
          <w:szCs w:val="24"/>
        </w:rPr>
        <w:t>which is Egypt—</w:t>
      </w:r>
      <w:r w:rsidR="00CC5CC5">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But his sons shall be stirred up, and shall assemble a multitude of great forces:  and </w:t>
      </w:r>
      <w:r>
        <w:rPr>
          <w:rFonts w:ascii="Times New Roman" w:hAnsi="Times New Roman" w:cs="Times New Roman"/>
          <w:i/>
          <w:sz w:val="24"/>
          <w:szCs w:val="24"/>
        </w:rPr>
        <w:t>one</w:t>
      </w:r>
      <w:r>
        <w:rPr>
          <w:rFonts w:ascii="Times New Roman" w:hAnsi="Times New Roman" w:cs="Times New Roman"/>
          <w:sz w:val="24"/>
          <w:szCs w:val="24"/>
        </w:rPr>
        <w:t xml:space="preserve"> shall certainly come, and overflow, and pass through:  then shall he return, and be stirred up, </w:t>
      </w:r>
      <w:r>
        <w:rPr>
          <w:rFonts w:ascii="Times New Roman" w:hAnsi="Times New Roman" w:cs="Times New Roman"/>
          <w:i/>
          <w:sz w:val="24"/>
          <w:szCs w:val="24"/>
        </w:rPr>
        <w:t>even</w:t>
      </w:r>
      <w:r>
        <w:rPr>
          <w:rFonts w:ascii="Times New Roman" w:hAnsi="Times New Roman" w:cs="Times New Roman"/>
          <w:sz w:val="24"/>
          <w:szCs w:val="24"/>
        </w:rPr>
        <w:t xml:space="preserve"> to his fortress.  </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the king of the south shall be moved with choler, and shall come forth and fight with him, </w:t>
      </w:r>
      <w:r>
        <w:rPr>
          <w:rFonts w:ascii="Times New Roman" w:hAnsi="Times New Roman" w:cs="Times New Roman"/>
          <w:i/>
          <w:sz w:val="24"/>
          <w:szCs w:val="24"/>
        </w:rPr>
        <w:t>even</w:t>
      </w:r>
      <w:r>
        <w:rPr>
          <w:rFonts w:ascii="Times New Roman" w:hAnsi="Times New Roman" w:cs="Times New Roman"/>
          <w:sz w:val="24"/>
          <w:szCs w:val="24"/>
        </w:rPr>
        <w:t xml:space="preserve"> with the king of the north:  and he shall set forth a great multitude; but the multitude shall be given into his hand.</w:t>
      </w:r>
      <w:r w:rsidR="00CC5CC5">
        <w:rPr>
          <w:rFonts w:ascii="Times New Roman" w:hAnsi="Times New Roman" w:cs="Times New Roman"/>
          <w:sz w:val="24"/>
          <w:szCs w:val="24"/>
        </w:rPr>
        <w:t>”—</w:t>
      </w:r>
    </w:p>
    <w:p w:rsidR="00CC5CC5" w:rsidRDefault="00CC5CC5" w:rsidP="00A56656">
      <w:pPr>
        <w:spacing w:after="0" w:line="240" w:lineRule="auto"/>
        <w:ind w:left="720" w:right="720"/>
        <w:jc w:val="both"/>
        <w:rPr>
          <w:rFonts w:ascii="Times New Roman" w:hAnsi="Times New Roman" w:cs="Times New Roman"/>
          <w:sz w:val="24"/>
          <w:szCs w:val="24"/>
        </w:rPr>
      </w:pPr>
    </w:p>
    <w:p w:rsidR="00CC5CC5" w:rsidRDefault="00CC5CC5"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a development of a war between Syria and Egypt (the King of the North, and the King of the South); and, the King of the North at this point in time is developing a massive army; and, at this time the King of the South historically has become very weak.</w:t>
      </w:r>
    </w:p>
    <w:p w:rsidR="00CC5CC5" w:rsidRDefault="00CC5CC5"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12, it says,</w:t>
      </w:r>
    </w:p>
    <w:p w:rsidR="00CC5CC5" w:rsidRDefault="00CC5CC5" w:rsidP="00A56656">
      <w:pPr>
        <w:spacing w:after="0" w:line="240" w:lineRule="auto"/>
        <w:ind w:left="720" w:right="720"/>
        <w:jc w:val="both"/>
        <w:rPr>
          <w:rFonts w:ascii="Times New Roman" w:hAnsi="Times New Roman" w:cs="Times New Roman"/>
          <w:sz w:val="24"/>
          <w:szCs w:val="24"/>
        </w:rPr>
      </w:pPr>
    </w:p>
    <w:p w:rsidR="00CC5CC5" w:rsidRDefault="00CC5CC5" w:rsidP="00A566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56656">
        <w:rPr>
          <w:rFonts w:ascii="Times New Roman" w:hAnsi="Times New Roman" w:cs="Times New Roman"/>
          <w:sz w:val="24"/>
          <w:szCs w:val="24"/>
          <w:vertAlign w:val="superscript"/>
        </w:rPr>
        <w:t>12</w:t>
      </w:r>
      <w:r w:rsidR="00A56656">
        <w:rPr>
          <w:rFonts w:ascii="Times New Roman" w:hAnsi="Times New Roman" w:cs="Times New Roman"/>
          <w:i/>
          <w:sz w:val="24"/>
          <w:szCs w:val="24"/>
        </w:rPr>
        <w:t>And</w:t>
      </w:r>
      <w:r w:rsidR="00A56656">
        <w:rPr>
          <w:rFonts w:ascii="Times New Roman" w:hAnsi="Times New Roman" w:cs="Times New Roman"/>
          <w:sz w:val="24"/>
          <w:szCs w:val="24"/>
        </w:rPr>
        <w:t xml:space="preserve"> when he hath taken away the multitude, his heart shall be lifted up; and he shall cast down </w:t>
      </w:r>
      <w:r w:rsidR="00A56656">
        <w:rPr>
          <w:rFonts w:ascii="Times New Roman" w:hAnsi="Times New Roman" w:cs="Times New Roman"/>
          <w:i/>
          <w:sz w:val="24"/>
          <w:szCs w:val="24"/>
        </w:rPr>
        <w:t>many</w:t>
      </w:r>
      <w:r w:rsidR="00A56656">
        <w:rPr>
          <w:rFonts w:ascii="Times New Roman" w:hAnsi="Times New Roman" w:cs="Times New Roman"/>
          <w:sz w:val="24"/>
          <w:szCs w:val="24"/>
        </w:rPr>
        <w:t xml:space="preserve"> ten thousands:  but he shall not be strengthened </w:t>
      </w:r>
      <w:r w:rsidR="00A56656">
        <w:rPr>
          <w:rFonts w:ascii="Times New Roman" w:hAnsi="Times New Roman" w:cs="Times New Roman"/>
          <w:i/>
          <w:sz w:val="24"/>
          <w:szCs w:val="24"/>
        </w:rPr>
        <w:t>by it</w:t>
      </w:r>
      <w:r w:rsidR="00A56656">
        <w:rPr>
          <w:rFonts w:ascii="Times New Roman" w:hAnsi="Times New Roman" w:cs="Times New Roman"/>
          <w:sz w:val="24"/>
          <w:szCs w:val="24"/>
        </w:rPr>
        <w:t xml:space="preserve">.  </w:t>
      </w:r>
      <w:r w:rsidR="00A56656">
        <w:rPr>
          <w:rFonts w:ascii="Times New Roman" w:hAnsi="Times New Roman" w:cs="Times New Roman"/>
          <w:sz w:val="24"/>
          <w:szCs w:val="24"/>
          <w:vertAlign w:val="superscript"/>
        </w:rPr>
        <w:t>13</w:t>
      </w:r>
      <w:r w:rsidR="00A56656">
        <w:rPr>
          <w:rFonts w:ascii="Times New Roman" w:hAnsi="Times New Roman" w:cs="Times New Roman"/>
          <w:sz w:val="24"/>
          <w:szCs w:val="24"/>
        </w:rPr>
        <w:t>For the king of the north shall return, and shall set form a multitude greater than the former, and shall certainly come after certain years with a great army and with much riches.</w:t>
      </w:r>
      <w:r>
        <w:rPr>
          <w:rFonts w:ascii="Times New Roman" w:hAnsi="Times New Roman" w:cs="Times New Roman"/>
          <w:sz w:val="24"/>
          <w:szCs w:val="24"/>
        </w:rPr>
        <w:t>”—</w:t>
      </w:r>
    </w:p>
    <w:p w:rsidR="00CC5CC5" w:rsidRDefault="00CC5CC5" w:rsidP="00A56656">
      <w:pPr>
        <w:spacing w:after="0" w:line="240" w:lineRule="auto"/>
        <w:ind w:left="720" w:right="720"/>
        <w:jc w:val="both"/>
        <w:rPr>
          <w:rFonts w:ascii="Times New Roman" w:hAnsi="Times New Roman" w:cs="Times New Roman"/>
          <w:sz w:val="24"/>
          <w:szCs w:val="24"/>
        </w:rPr>
      </w:pPr>
    </w:p>
    <w:p w:rsidR="00CC5CC5" w:rsidRDefault="00CC5CC5"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have reached a point in history now where the King of the North has a lot of money, a big army, and he is getting ready to take control of Egypt.  He is going to reestablish the entire kingdom of Alexander the Great.</w:t>
      </w:r>
    </w:p>
    <w:p w:rsidR="00CC5CC5" w:rsidRDefault="00CC5CC5"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 in verse 14,</w:t>
      </w:r>
    </w:p>
    <w:p w:rsidR="00CC5CC5" w:rsidRDefault="00CC5CC5" w:rsidP="00A56656">
      <w:pPr>
        <w:spacing w:after="0" w:line="240" w:lineRule="auto"/>
        <w:ind w:left="720" w:right="720"/>
        <w:jc w:val="both"/>
        <w:rPr>
          <w:rFonts w:ascii="Times New Roman" w:hAnsi="Times New Roman" w:cs="Times New Roman"/>
          <w:sz w:val="24"/>
          <w:szCs w:val="24"/>
        </w:rPr>
      </w:pPr>
    </w:p>
    <w:p w:rsidR="00CC5CC5" w:rsidRDefault="00CC5CC5" w:rsidP="00A566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56656">
        <w:rPr>
          <w:rFonts w:ascii="Times New Roman" w:hAnsi="Times New Roman" w:cs="Times New Roman"/>
          <w:sz w:val="24"/>
          <w:szCs w:val="24"/>
          <w:vertAlign w:val="superscript"/>
        </w:rPr>
        <w:t>14</w:t>
      </w:r>
      <w:r w:rsidR="00A56656">
        <w:rPr>
          <w:rFonts w:ascii="Times New Roman" w:hAnsi="Times New Roman" w:cs="Times New Roman"/>
          <w:sz w:val="24"/>
          <w:szCs w:val="24"/>
        </w:rPr>
        <w:t>And in those times</w:t>
      </w:r>
      <w:r>
        <w:rPr>
          <w:rFonts w:ascii="Times New Roman" w:hAnsi="Times New Roman" w:cs="Times New Roman"/>
          <w:sz w:val="24"/>
          <w:szCs w:val="24"/>
        </w:rPr>
        <w:t>”—</w:t>
      </w:r>
    </w:p>
    <w:p w:rsidR="00CC5CC5" w:rsidRDefault="00CC5CC5" w:rsidP="00A56656">
      <w:pPr>
        <w:spacing w:after="0" w:line="240" w:lineRule="auto"/>
        <w:ind w:left="720" w:right="720"/>
        <w:jc w:val="both"/>
        <w:rPr>
          <w:rFonts w:ascii="Times New Roman" w:hAnsi="Times New Roman" w:cs="Times New Roman"/>
          <w:sz w:val="24"/>
          <w:szCs w:val="24"/>
        </w:rPr>
      </w:pPr>
    </w:p>
    <w:p w:rsidR="00CC5CC5" w:rsidRDefault="00CC5CC5"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in verse 14, as in verse 14 in chapter 10 and in verse 14 in chapter 11, is one of the key verses in Daniel’s last vision; because, it is here where we first see Rome introduced into the history.  And, it is here where it tells us that it is Rome that establishes this vision; and, this vision of prophetic history is the </w:t>
      </w:r>
      <w:r>
        <w:rPr>
          <w:rFonts w:ascii="Times New Roman" w:hAnsi="Times New Roman" w:cs="Times New Roman"/>
          <w:i/>
          <w:sz w:val="24"/>
          <w:szCs w:val="24"/>
        </w:rPr>
        <w:t xml:space="preserve">chazon </w:t>
      </w:r>
      <w:r>
        <w:rPr>
          <w:rFonts w:ascii="Times New Roman" w:hAnsi="Times New Roman" w:cs="Times New Roman"/>
          <w:sz w:val="24"/>
          <w:szCs w:val="24"/>
        </w:rPr>
        <w:t xml:space="preserve">vision.  So, if Rome establishes the </w:t>
      </w:r>
      <w:r>
        <w:rPr>
          <w:rFonts w:ascii="Times New Roman" w:hAnsi="Times New Roman" w:cs="Times New Roman"/>
          <w:i/>
          <w:sz w:val="24"/>
          <w:szCs w:val="24"/>
        </w:rPr>
        <w:t>chazon</w:t>
      </w:r>
      <w:r>
        <w:rPr>
          <w:rFonts w:ascii="Times New Roman" w:hAnsi="Times New Roman" w:cs="Times New Roman"/>
          <w:sz w:val="24"/>
          <w:szCs w:val="24"/>
        </w:rPr>
        <w:t xml:space="preserve"> vision of prophetic history in Daniel’s last vision—and all the prophets agree with one another—</w:t>
      </w:r>
      <w:r w:rsidR="00C574F8">
        <w:rPr>
          <w:rFonts w:ascii="Times New Roman" w:hAnsi="Times New Roman" w:cs="Times New Roman"/>
          <w:sz w:val="24"/>
          <w:szCs w:val="24"/>
        </w:rPr>
        <w:t xml:space="preserve">so, it is Rome that establishes the </w:t>
      </w:r>
      <w:r w:rsidR="00C574F8">
        <w:rPr>
          <w:rFonts w:ascii="Times New Roman" w:hAnsi="Times New Roman" w:cs="Times New Roman"/>
          <w:i/>
          <w:sz w:val="24"/>
          <w:szCs w:val="24"/>
        </w:rPr>
        <w:t>chazon</w:t>
      </w:r>
      <w:r w:rsidR="00C574F8">
        <w:rPr>
          <w:rFonts w:ascii="Times New Roman" w:hAnsi="Times New Roman" w:cs="Times New Roman"/>
          <w:sz w:val="24"/>
          <w:szCs w:val="24"/>
        </w:rPr>
        <w:t xml:space="preserve"> vision from the beginning of the Bible to the end.</w:t>
      </w:r>
    </w:p>
    <w:p w:rsidR="00C574F8" w:rsidRDefault="00C574F8"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because of this, the Protestants argued against William Miller on his understanding of verse 14; because, William Miller is going to identify that this power that is introduced in verse 14, which we will read in a moment, as Rome.  And they argued,</w:t>
      </w:r>
      <w:r w:rsidR="00E67D72">
        <w:rPr>
          <w:rFonts w:ascii="Times New Roman" w:hAnsi="Times New Roman" w:cs="Times New Roman"/>
          <w:sz w:val="24"/>
          <w:szCs w:val="24"/>
        </w:rPr>
        <w:t xml:space="preserve"> “No, it is Antiochus Epiphanes.”</w:t>
      </w:r>
    </w:p>
    <w:p w:rsidR="00C574F8" w:rsidRDefault="00C574F8"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the theological schools of Adventism today, they have reached the point in time where they suggest that this power here that establishes the vision is not Rome.  They have </w:t>
      </w:r>
      <w:r>
        <w:rPr>
          <w:rFonts w:ascii="Times New Roman" w:hAnsi="Times New Roman" w:cs="Times New Roman"/>
          <w:sz w:val="24"/>
          <w:szCs w:val="24"/>
        </w:rPr>
        <w:lastRenderedPageBreak/>
        <w:t>reverted to the Protestant understanding that this is Antiochus Epiphanes. They have swept away the foundational truth.</w:t>
      </w:r>
    </w:p>
    <w:p w:rsidR="00C574F8" w:rsidRDefault="00C574F8"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there are many arguments that William Miller had with the Protestants concerning the message he presented; but, there are only a few of those arguments that have actually been recorded in history so that we can know for certain that this was an issue that he dealt with.  And William Miller dealt with the Protestant view of verse 14.  He was clear that verse 14 was Rome and that it was not a descendant of Greece; it was not Antiochus Epiphanes.  </w:t>
      </w:r>
    </w:p>
    <w:p w:rsidR="00C574F8" w:rsidRDefault="00C574F8"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fact, on the two sacred Charts [the 1843 Chart and the 1850 Chart], this very cont</w:t>
      </w:r>
      <w:r w:rsidR="00B92920">
        <w:rPr>
          <w:rFonts w:ascii="Times New Roman" w:hAnsi="Times New Roman" w:cs="Times New Roman"/>
          <w:sz w:val="24"/>
          <w:szCs w:val="24"/>
        </w:rPr>
        <w:t>roversy is marked on these two C</w:t>
      </w:r>
      <w:r>
        <w:rPr>
          <w:rFonts w:ascii="Times New Roman" w:hAnsi="Times New Roman" w:cs="Times New Roman"/>
          <w:sz w:val="24"/>
          <w:szCs w:val="24"/>
        </w:rPr>
        <w:t>harts.  When you see the year</w:t>
      </w:r>
      <w:r w:rsidR="00B92920">
        <w:rPr>
          <w:rFonts w:ascii="Times New Roman" w:hAnsi="Times New Roman" w:cs="Times New Roman"/>
          <w:sz w:val="24"/>
          <w:szCs w:val="24"/>
        </w:rPr>
        <w:t xml:space="preserve"> 148 on these C</w:t>
      </w:r>
      <w:r>
        <w:rPr>
          <w:rFonts w:ascii="Times New Roman" w:hAnsi="Times New Roman" w:cs="Times New Roman"/>
          <w:sz w:val="24"/>
          <w:szCs w:val="24"/>
        </w:rPr>
        <w:t>harts, it is talking about this history</w:t>
      </w:r>
      <w:r w:rsidR="00B92920">
        <w:rPr>
          <w:rFonts w:ascii="Times New Roman" w:hAnsi="Times New Roman" w:cs="Times New Roman"/>
          <w:sz w:val="24"/>
          <w:szCs w:val="24"/>
        </w:rPr>
        <w:t xml:space="preserve"> here and Antiochus Epiphanes; and, there is no other controversy that I have recognized that is on these Charts.</w:t>
      </w:r>
    </w:p>
    <w:p w:rsidR="00B92920" w:rsidRDefault="00B92920"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Right here on this [1843] Chart, “164,”</w:t>
      </w:r>
      <w:r w:rsidR="005817E0">
        <w:rPr>
          <w:rFonts w:ascii="Times New Roman" w:hAnsi="Times New Roman" w:cs="Times New Roman"/>
          <w:sz w:val="24"/>
          <w:szCs w:val="24"/>
        </w:rPr>
        <w:t xml:space="preserve"> this is not a prophetic marker;</w:t>
      </w:r>
      <w:r>
        <w:rPr>
          <w:rFonts w:ascii="Times New Roman" w:hAnsi="Times New Roman" w:cs="Times New Roman"/>
          <w:sz w:val="24"/>
          <w:szCs w:val="24"/>
        </w:rPr>
        <w:t xml:space="preserve"> “164,” in terms of something that is in the Scriptures.  This is 164</w:t>
      </w:r>
      <w:r w:rsidR="0050492F">
        <w:rPr>
          <w:rFonts w:ascii="Times New Roman" w:hAnsi="Times New Roman" w:cs="Times New Roman"/>
          <w:sz w:val="24"/>
          <w:szCs w:val="24"/>
        </w:rPr>
        <w:t>BC</w:t>
      </w:r>
      <w:r>
        <w:rPr>
          <w:rFonts w:ascii="Times New Roman" w:hAnsi="Times New Roman" w:cs="Times New Roman"/>
          <w:sz w:val="24"/>
          <w:szCs w:val="24"/>
        </w:rPr>
        <w:t xml:space="preserve"> marking the controversy of Antiochus Epiphanes.  It says, </w:t>
      </w:r>
      <w:r w:rsidRPr="00290B0B">
        <w:rPr>
          <w:rFonts w:ascii="Times New Roman" w:hAnsi="Times New Roman" w:cs="Times New Roman"/>
          <w:i/>
          <w:sz w:val="24"/>
          <w:szCs w:val="24"/>
        </w:rPr>
        <w:t>“Death of Antiochus Epiphanes, who of course stood not up . . . .”</w:t>
      </w:r>
      <w:r>
        <w:rPr>
          <w:rFonts w:ascii="Times New Roman" w:hAnsi="Times New Roman" w:cs="Times New Roman"/>
          <w:sz w:val="24"/>
          <w:szCs w:val="24"/>
        </w:rPr>
        <w:t xml:space="preserve">  It says, </w:t>
      </w:r>
      <w:r w:rsidRPr="00290B0B">
        <w:rPr>
          <w:rFonts w:ascii="Times New Roman" w:hAnsi="Times New Roman" w:cs="Times New Roman"/>
          <w:i/>
          <w:sz w:val="24"/>
          <w:szCs w:val="24"/>
        </w:rPr>
        <w:t>“. . . who of course stood not up . . . .”</w:t>
      </w:r>
      <w:r>
        <w:rPr>
          <w:rFonts w:ascii="Times New Roman" w:hAnsi="Times New Roman" w:cs="Times New Roman"/>
          <w:sz w:val="24"/>
          <w:szCs w:val="24"/>
        </w:rPr>
        <w:t xml:space="preserve">   This is the argument</w:t>
      </w:r>
      <w:r w:rsidR="00290B0B">
        <w:rPr>
          <w:rFonts w:ascii="Times New Roman" w:hAnsi="Times New Roman" w:cs="Times New Roman"/>
          <w:sz w:val="24"/>
          <w:szCs w:val="24"/>
        </w:rPr>
        <w:t xml:space="preserve"> that they</w:t>
      </w:r>
      <w:r>
        <w:rPr>
          <w:rFonts w:ascii="Times New Roman" w:hAnsi="Times New Roman" w:cs="Times New Roman"/>
          <w:sz w:val="24"/>
          <w:szCs w:val="24"/>
        </w:rPr>
        <w:t xml:space="preserve"> are saying, “stood not up”</w:t>
      </w:r>
      <w:r w:rsidR="00290B0B">
        <w:rPr>
          <w:rFonts w:ascii="Times New Roman" w:hAnsi="Times New Roman" w:cs="Times New Roman"/>
          <w:sz w:val="24"/>
          <w:szCs w:val="24"/>
        </w:rPr>
        <w:t xml:space="preserve">; Antiochus Epiphanes never stood up against the Prince of princes; therefore, it cannot be the power under discussion:  </w:t>
      </w:r>
      <w:r w:rsidR="00290B0B" w:rsidRPr="00290B0B">
        <w:rPr>
          <w:rFonts w:ascii="Times New Roman" w:hAnsi="Times New Roman" w:cs="Times New Roman"/>
          <w:i/>
          <w:sz w:val="24"/>
          <w:szCs w:val="24"/>
        </w:rPr>
        <w:t>“The Death of Antiochus Epiphanes, who of course stood not up against the Prince of princes, as he had been 164 yrs dead before the prince of princes was born.”</w:t>
      </w:r>
    </w:p>
    <w:p w:rsidR="00290B0B" w:rsidRDefault="00290B0B"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am wanting you to see here is that of the controversies, the arguments that William Miller dealt with the Protestant world, the one that made its way on these Charts is the one that we are dealing with here in verse 14, on what is dealt with in Daniel 8, verses 8 and 9.  It is this power that follows after Greece:  Is it another Greek descendant or is it Rome?</w:t>
      </w:r>
    </w:p>
    <w:p w:rsidR="00290B0B" w:rsidRDefault="00290B0B"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14, in the history when the northern kingdom is now strong, getting ready to conquer Egypt, this place in history is in the time of Cleopatra.  Cleopatra and her brother are young.  Their father is dead.  The King of the North is getting ready to conquer Egypt.  Cleopatra and her brother are the rightful heirs; they are supposed to be the ones governing Eg</w:t>
      </w:r>
      <w:r w:rsidR="008C750E">
        <w:rPr>
          <w:rFonts w:ascii="Times New Roman" w:hAnsi="Times New Roman" w:cs="Times New Roman"/>
          <w:sz w:val="24"/>
          <w:szCs w:val="24"/>
        </w:rPr>
        <w:t xml:space="preserve">ypt, but they are just children.  So, they are weak; they are vulnerable.  At </w:t>
      </w:r>
      <w:r w:rsidR="005817E0">
        <w:rPr>
          <w:rFonts w:ascii="Times New Roman" w:hAnsi="Times New Roman" w:cs="Times New Roman"/>
          <w:sz w:val="24"/>
          <w:szCs w:val="24"/>
        </w:rPr>
        <w:t xml:space="preserve">this </w:t>
      </w:r>
      <w:r w:rsidR="008C750E">
        <w:rPr>
          <w:rFonts w:ascii="Times New Roman" w:hAnsi="Times New Roman" w:cs="Times New Roman"/>
          <w:sz w:val="24"/>
          <w:szCs w:val="24"/>
        </w:rPr>
        <w:t>time in history a new power stands up and it intercedes into this controversy and says, “We are going to defend Egypt.”  And, this power is Rome.</w:t>
      </w:r>
    </w:p>
    <w:p w:rsidR="008C750E" w:rsidRDefault="008C750E"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like what is going on in Korea today.  If the United States was not there today defending South Korea, it is obvious that the North Koreans would have attacked South Korea and invaded long ago.  But, here, Pagan Rome comes into this history and it is going to defend the weakened Egypt.  It is going to defend Cleopatra and her kingdom.</w:t>
      </w:r>
    </w:p>
    <w:p w:rsidR="008C750E" w:rsidRPr="00290B0B" w:rsidRDefault="008C750E" w:rsidP="00CC5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14 it says,</w:t>
      </w:r>
    </w:p>
    <w:p w:rsidR="00CC5CC5" w:rsidRDefault="00CC5CC5" w:rsidP="00A56656">
      <w:pPr>
        <w:spacing w:after="0" w:line="240" w:lineRule="auto"/>
        <w:ind w:left="720" w:right="720"/>
        <w:jc w:val="both"/>
        <w:rPr>
          <w:rFonts w:ascii="Times New Roman" w:hAnsi="Times New Roman" w:cs="Times New Roman"/>
          <w:sz w:val="24"/>
          <w:szCs w:val="24"/>
        </w:rPr>
      </w:pPr>
    </w:p>
    <w:p w:rsidR="008C750E" w:rsidRDefault="00CC5CC5" w:rsidP="00A566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C750E">
        <w:rPr>
          <w:rFonts w:ascii="Times New Roman" w:hAnsi="Times New Roman" w:cs="Times New Roman"/>
          <w:sz w:val="24"/>
          <w:szCs w:val="24"/>
          <w:vertAlign w:val="superscript"/>
        </w:rPr>
        <w:t>14</w:t>
      </w:r>
      <w:r w:rsidR="008C750E">
        <w:rPr>
          <w:rFonts w:ascii="Times New Roman" w:hAnsi="Times New Roman" w:cs="Times New Roman"/>
          <w:sz w:val="24"/>
          <w:szCs w:val="24"/>
        </w:rPr>
        <w:t>And in those times”—</w:t>
      </w:r>
      <w:r w:rsidR="008C750E">
        <w:rPr>
          <w:rFonts w:ascii="Times New Roman" w:hAnsi="Times New Roman" w:cs="Times New Roman"/>
          <w:i/>
          <w:sz w:val="24"/>
          <w:szCs w:val="24"/>
        </w:rPr>
        <w:t>the times of the previous verses—</w:t>
      </w:r>
      <w:r w:rsidR="008C750E">
        <w:rPr>
          <w:rFonts w:ascii="Times New Roman" w:hAnsi="Times New Roman" w:cs="Times New Roman"/>
          <w:sz w:val="24"/>
          <w:szCs w:val="24"/>
        </w:rPr>
        <w:t>“</w:t>
      </w:r>
      <w:r w:rsidR="00A56656">
        <w:rPr>
          <w:rFonts w:ascii="Times New Roman" w:hAnsi="Times New Roman" w:cs="Times New Roman"/>
          <w:sz w:val="24"/>
          <w:szCs w:val="24"/>
        </w:rPr>
        <w:t>there shall many stand up against the king of the south:</w:t>
      </w:r>
      <w:r w:rsidR="008C750E">
        <w:rPr>
          <w:rFonts w:ascii="Times New Roman" w:hAnsi="Times New Roman" w:cs="Times New Roman"/>
          <w:sz w:val="24"/>
          <w:szCs w:val="24"/>
        </w:rPr>
        <w:t>”—</w:t>
      </w:r>
    </w:p>
    <w:p w:rsidR="008C750E" w:rsidRDefault="008C750E" w:rsidP="00A56656">
      <w:pPr>
        <w:spacing w:after="0" w:line="240" w:lineRule="auto"/>
        <w:ind w:left="720" w:right="720"/>
        <w:jc w:val="both"/>
        <w:rPr>
          <w:rFonts w:ascii="Times New Roman" w:hAnsi="Times New Roman" w:cs="Times New Roman"/>
          <w:sz w:val="24"/>
          <w:szCs w:val="24"/>
        </w:rPr>
      </w:pPr>
    </w:p>
    <w:p w:rsidR="008C750E" w:rsidRDefault="008C750E" w:rsidP="008C75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whole world has seen that Egypt is vulnerable.</w:t>
      </w:r>
    </w:p>
    <w:p w:rsidR="008C750E" w:rsidRDefault="008C750E" w:rsidP="00A56656">
      <w:pPr>
        <w:spacing w:after="0" w:line="240" w:lineRule="auto"/>
        <w:ind w:left="720" w:right="720"/>
        <w:jc w:val="both"/>
        <w:rPr>
          <w:rFonts w:ascii="Times New Roman" w:hAnsi="Times New Roman" w:cs="Times New Roman"/>
          <w:sz w:val="24"/>
          <w:szCs w:val="24"/>
        </w:rPr>
      </w:pPr>
    </w:p>
    <w:p w:rsidR="008C750E" w:rsidRDefault="008C750E" w:rsidP="00A566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56656">
        <w:rPr>
          <w:rFonts w:ascii="Times New Roman" w:hAnsi="Times New Roman" w:cs="Times New Roman"/>
          <w:sz w:val="24"/>
          <w:szCs w:val="24"/>
        </w:rPr>
        <w:t>also the</w:t>
      </w:r>
      <w:r w:rsidR="00A56656" w:rsidRPr="0050492F">
        <w:rPr>
          <w:rFonts w:ascii="Times New Roman" w:hAnsi="Times New Roman" w:cs="Times New Roman"/>
          <w:b/>
          <w:sz w:val="24"/>
          <w:szCs w:val="24"/>
        </w:rPr>
        <w:t xml:space="preserve"> robbers</w:t>
      </w:r>
      <w:r w:rsidR="00A56656">
        <w:rPr>
          <w:rFonts w:ascii="Times New Roman" w:hAnsi="Times New Roman" w:cs="Times New Roman"/>
          <w:sz w:val="24"/>
          <w:szCs w:val="24"/>
        </w:rPr>
        <w:t xml:space="preserve"> of thy people</w:t>
      </w:r>
      <w:r>
        <w:rPr>
          <w:rFonts w:ascii="Times New Roman" w:hAnsi="Times New Roman" w:cs="Times New Roman"/>
          <w:sz w:val="24"/>
          <w:szCs w:val="24"/>
        </w:rPr>
        <w:t>”—</w:t>
      </w:r>
    </w:p>
    <w:p w:rsidR="008C750E" w:rsidRDefault="008C750E" w:rsidP="00A56656">
      <w:pPr>
        <w:spacing w:after="0" w:line="240" w:lineRule="auto"/>
        <w:ind w:left="720" w:right="720"/>
        <w:jc w:val="both"/>
        <w:rPr>
          <w:rFonts w:ascii="Times New Roman" w:hAnsi="Times New Roman" w:cs="Times New Roman"/>
          <w:sz w:val="24"/>
          <w:szCs w:val="24"/>
        </w:rPr>
      </w:pPr>
    </w:p>
    <w:p w:rsidR="008C750E" w:rsidRPr="008C750E" w:rsidRDefault="008C750E" w:rsidP="008C75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of course, this word that is translated as </w:t>
      </w:r>
      <w:r w:rsidR="0050492F">
        <w:rPr>
          <w:rFonts w:ascii="Times New Roman" w:hAnsi="Times New Roman" w:cs="Times New Roman"/>
          <w:sz w:val="24"/>
          <w:szCs w:val="24"/>
        </w:rPr>
        <w:t>“</w:t>
      </w:r>
      <w:r w:rsidRPr="0050492F">
        <w:rPr>
          <w:rFonts w:ascii="Times New Roman" w:hAnsi="Times New Roman" w:cs="Times New Roman"/>
          <w:sz w:val="24"/>
          <w:szCs w:val="24"/>
        </w:rPr>
        <w:t>robbers</w:t>
      </w:r>
      <w:r w:rsidR="0050492F">
        <w:rPr>
          <w:rFonts w:ascii="Times New Roman" w:hAnsi="Times New Roman" w:cs="Times New Roman"/>
          <w:sz w:val="24"/>
          <w:szCs w:val="24"/>
        </w:rPr>
        <w:t>,”</w:t>
      </w:r>
      <w:r w:rsidR="00981997">
        <w:rPr>
          <w:rFonts w:ascii="Times New Roman" w:hAnsi="Times New Roman" w:cs="Times New Roman"/>
          <w:i/>
          <w:sz w:val="24"/>
          <w:szCs w:val="24"/>
        </w:rPr>
        <w:t xml:space="preserve"> </w:t>
      </w:r>
      <w:r w:rsidR="00981997">
        <w:rPr>
          <w:rFonts w:ascii="Times New Roman" w:hAnsi="Times New Roman" w:cs="Times New Roman"/>
          <w:sz w:val="24"/>
          <w:szCs w:val="24"/>
        </w:rPr>
        <w:t>in</w:t>
      </w:r>
      <w:r>
        <w:rPr>
          <w:rFonts w:ascii="Times New Roman" w:hAnsi="Times New Roman" w:cs="Times New Roman"/>
          <w:sz w:val="24"/>
          <w:szCs w:val="24"/>
        </w:rPr>
        <w:t xml:space="preserve"> some places in the S</w:t>
      </w:r>
      <w:r w:rsidR="0050492F">
        <w:rPr>
          <w:rFonts w:ascii="Times New Roman" w:hAnsi="Times New Roman" w:cs="Times New Roman"/>
          <w:sz w:val="24"/>
          <w:szCs w:val="24"/>
        </w:rPr>
        <w:t>criptures it is translated as “</w:t>
      </w:r>
      <w:r>
        <w:rPr>
          <w:rFonts w:ascii="Times New Roman" w:hAnsi="Times New Roman" w:cs="Times New Roman"/>
          <w:sz w:val="24"/>
          <w:szCs w:val="24"/>
        </w:rPr>
        <w:t>the breakers of thy people</w:t>
      </w:r>
      <w:r w:rsidR="0050492F">
        <w:rPr>
          <w:rFonts w:ascii="Times New Roman" w:hAnsi="Times New Roman" w:cs="Times New Roman"/>
          <w:sz w:val="24"/>
          <w:szCs w:val="24"/>
        </w:rPr>
        <w:t>”</w:t>
      </w:r>
      <w:r>
        <w:rPr>
          <w:rFonts w:ascii="Times New Roman" w:hAnsi="Times New Roman" w:cs="Times New Roman"/>
          <w:sz w:val="24"/>
          <w:szCs w:val="24"/>
        </w:rPr>
        <w:t xml:space="preserve">; and, “the breakers of thy people,” if you run the word </w:t>
      </w:r>
      <w:r>
        <w:rPr>
          <w:rFonts w:ascii="Times New Roman" w:hAnsi="Times New Roman" w:cs="Times New Roman"/>
          <w:i/>
          <w:sz w:val="24"/>
          <w:szCs w:val="24"/>
        </w:rPr>
        <w:lastRenderedPageBreak/>
        <w:t>breakers</w:t>
      </w:r>
      <w:r>
        <w:rPr>
          <w:rFonts w:ascii="Times New Roman" w:hAnsi="Times New Roman" w:cs="Times New Roman"/>
          <w:sz w:val="24"/>
          <w:szCs w:val="24"/>
        </w:rPr>
        <w:t xml:space="preserve"> and </w:t>
      </w:r>
      <w:r>
        <w:rPr>
          <w:rFonts w:ascii="Times New Roman" w:hAnsi="Times New Roman" w:cs="Times New Roman"/>
          <w:i/>
          <w:sz w:val="24"/>
          <w:szCs w:val="24"/>
        </w:rPr>
        <w:t>robbers</w:t>
      </w:r>
      <w:r>
        <w:rPr>
          <w:rFonts w:ascii="Times New Roman" w:hAnsi="Times New Roman" w:cs="Times New Roman"/>
          <w:sz w:val="24"/>
          <w:szCs w:val="24"/>
        </w:rPr>
        <w:t xml:space="preserve"> throughout the Scriptures, is Rome; but, we are not dealing with that yet, but that is one of the ways that you demonstrate that this is Rome.</w:t>
      </w:r>
    </w:p>
    <w:p w:rsidR="008C750E" w:rsidRDefault="008C750E" w:rsidP="00A56656">
      <w:pPr>
        <w:spacing w:after="0" w:line="240" w:lineRule="auto"/>
        <w:ind w:left="720" w:right="720"/>
        <w:jc w:val="both"/>
        <w:rPr>
          <w:rFonts w:ascii="Times New Roman" w:hAnsi="Times New Roman" w:cs="Times New Roman"/>
          <w:sz w:val="24"/>
          <w:szCs w:val="24"/>
        </w:rPr>
      </w:pPr>
    </w:p>
    <w:p w:rsidR="00A56656" w:rsidRDefault="008C750E" w:rsidP="00A566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—“also the robbers of thy people</w:t>
      </w:r>
      <w:r w:rsidR="00A56656">
        <w:rPr>
          <w:rFonts w:ascii="Times New Roman" w:hAnsi="Times New Roman" w:cs="Times New Roman"/>
          <w:sz w:val="24"/>
          <w:szCs w:val="24"/>
        </w:rPr>
        <w:t xml:space="preserve"> shall exalt themselves to establish the vision; but they shall fall.</w:t>
      </w:r>
      <w:r>
        <w:rPr>
          <w:rFonts w:ascii="Times New Roman" w:hAnsi="Times New Roman" w:cs="Times New Roman"/>
          <w:sz w:val="24"/>
          <w:szCs w:val="24"/>
        </w:rPr>
        <w:t>”—</w:t>
      </w:r>
    </w:p>
    <w:p w:rsidR="008C750E" w:rsidRDefault="008C750E" w:rsidP="00A56656">
      <w:pPr>
        <w:spacing w:after="0" w:line="240" w:lineRule="auto"/>
        <w:ind w:left="720" w:right="720"/>
        <w:jc w:val="both"/>
        <w:rPr>
          <w:rFonts w:ascii="Times New Roman" w:hAnsi="Times New Roman" w:cs="Times New Roman"/>
          <w:sz w:val="24"/>
          <w:szCs w:val="24"/>
        </w:rPr>
      </w:pPr>
    </w:p>
    <w:p w:rsidR="008C750E" w:rsidRDefault="008C750E" w:rsidP="008C75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vision here is the </w:t>
      </w:r>
      <w:r>
        <w:rPr>
          <w:rFonts w:ascii="Times New Roman" w:hAnsi="Times New Roman" w:cs="Times New Roman"/>
          <w:i/>
          <w:sz w:val="24"/>
          <w:szCs w:val="24"/>
        </w:rPr>
        <w:t>chazon</w:t>
      </w:r>
      <w:r>
        <w:rPr>
          <w:rFonts w:ascii="Times New Roman" w:hAnsi="Times New Roman" w:cs="Times New Roman"/>
          <w:sz w:val="24"/>
          <w:szCs w:val="24"/>
        </w:rPr>
        <w:t xml:space="preserve"> vision.  What establishes the </w:t>
      </w:r>
      <w:r>
        <w:rPr>
          <w:rFonts w:ascii="Times New Roman" w:hAnsi="Times New Roman" w:cs="Times New Roman"/>
          <w:i/>
          <w:sz w:val="24"/>
          <w:szCs w:val="24"/>
        </w:rPr>
        <w:t>chazon</w:t>
      </w:r>
      <w:r>
        <w:rPr>
          <w:rFonts w:ascii="Times New Roman" w:hAnsi="Times New Roman" w:cs="Times New Roman"/>
          <w:sz w:val="24"/>
          <w:szCs w:val="24"/>
        </w:rPr>
        <w:t xml:space="preserve"> vision, which is the vision of prophetic history, is this power that is introduced in verse 14</w:t>
      </w:r>
      <w:r w:rsidR="00653464">
        <w:rPr>
          <w:rFonts w:ascii="Times New Roman" w:hAnsi="Times New Roman" w:cs="Times New Roman"/>
          <w:sz w:val="24"/>
          <w:szCs w:val="24"/>
        </w:rPr>
        <w:t>, and one of their characteristics is they are the breakers of God’s people, and that they exalt themselves, and that they fall.</w:t>
      </w:r>
    </w:p>
    <w:p w:rsidR="00653464" w:rsidRDefault="00653464" w:rsidP="008C75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we know the responsibility of Seventh-day Adventists at the end of the world—and we know that verse 14 of Daniel 10 is saying that this vision explains what happens to God’s people at the end of the world—</w:t>
      </w:r>
      <w:r w:rsidRPr="00653464">
        <w:rPr>
          <w:rFonts w:ascii="Times New Roman" w:hAnsi="Times New Roman" w:cs="Times New Roman"/>
          <w:sz w:val="24"/>
          <w:szCs w:val="24"/>
        </w:rPr>
        <w:t xml:space="preserve"> </w:t>
      </w:r>
      <w:r>
        <w:rPr>
          <w:rFonts w:ascii="Times New Roman" w:hAnsi="Times New Roman" w:cs="Times New Roman"/>
          <w:sz w:val="24"/>
          <w:szCs w:val="24"/>
        </w:rPr>
        <w:t>at the end of the world the responsibility of God’s people is to identify that “Babylon is fallen, is fallen,” and this power is the power that falls.</w:t>
      </w:r>
    </w:p>
    <w:p w:rsidR="003A6EA6" w:rsidRDefault="003A6EA6" w:rsidP="008C75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Babylon, modern </w:t>
      </w:r>
      <w:r w:rsidR="00981997">
        <w:rPr>
          <w:rFonts w:ascii="Times New Roman" w:hAnsi="Times New Roman" w:cs="Times New Roman"/>
          <w:sz w:val="24"/>
          <w:szCs w:val="24"/>
        </w:rPr>
        <w:t>Babylon</w:t>
      </w:r>
      <w:r>
        <w:rPr>
          <w:rFonts w:ascii="Times New Roman" w:hAnsi="Times New Roman" w:cs="Times New Roman"/>
          <w:sz w:val="24"/>
          <w:szCs w:val="24"/>
        </w:rPr>
        <w:t xml:space="preserve"> at the end of the world, is the Beast, the Dragon, and the False Prophet; but, the head, the primary representative of modern Babylon is the Pope of Rome, who in the Bible is marked as the one that exalts himself above everything that is called God.</w:t>
      </w:r>
    </w:p>
    <w:p w:rsidR="003A6EA6" w:rsidRDefault="003A6EA6" w:rsidP="003A6E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verse, it says, “And in those times</w:t>
      </w:r>
      <w:r w:rsidR="00943EA4">
        <w:rPr>
          <w:rFonts w:ascii="Times New Roman" w:hAnsi="Times New Roman" w:cs="Times New Roman"/>
          <w:sz w:val="24"/>
          <w:szCs w:val="24"/>
        </w:rPr>
        <w:t>”</w:t>
      </w:r>
      <w:r>
        <w:rPr>
          <w:rFonts w:ascii="Times New Roman" w:hAnsi="Times New Roman" w:cs="Times New Roman"/>
          <w:sz w:val="24"/>
          <w:szCs w:val="24"/>
        </w:rPr>
        <w:t xml:space="preserve"> there shall many stand up against [Egypt and Cleopatra]; also at this time period in history </w:t>
      </w:r>
      <w:r w:rsidR="005817E0">
        <w:rPr>
          <w:rFonts w:ascii="Times New Roman" w:hAnsi="Times New Roman" w:cs="Times New Roman"/>
          <w:sz w:val="24"/>
          <w:szCs w:val="24"/>
        </w:rPr>
        <w:t>Rome (Pagan Rome)</w:t>
      </w:r>
      <w:r>
        <w:rPr>
          <w:rFonts w:ascii="Times New Roman" w:hAnsi="Times New Roman" w:cs="Times New Roman"/>
          <w:sz w:val="24"/>
          <w:szCs w:val="24"/>
        </w:rPr>
        <w:t xml:space="preserve"> comes into history, and they are the robbers of thy people; and, they are those that exalt thems</w:t>
      </w:r>
      <w:r w:rsidR="00943EA4">
        <w:rPr>
          <w:rFonts w:ascii="Times New Roman" w:hAnsi="Times New Roman" w:cs="Times New Roman"/>
          <w:sz w:val="24"/>
          <w:szCs w:val="24"/>
        </w:rPr>
        <w:t>elves; they are those that fall.  A</w:t>
      </w:r>
      <w:r>
        <w:rPr>
          <w:rFonts w:ascii="Times New Roman" w:hAnsi="Times New Roman" w:cs="Times New Roman"/>
          <w:sz w:val="24"/>
          <w:szCs w:val="24"/>
        </w:rPr>
        <w:t>nd, in so doing, these characteristics of Rome that they are a persecuting power that exalts themsel</w:t>
      </w:r>
      <w:r w:rsidR="00943EA4">
        <w:rPr>
          <w:rFonts w:ascii="Times New Roman" w:hAnsi="Times New Roman" w:cs="Times New Roman"/>
          <w:sz w:val="24"/>
          <w:szCs w:val="24"/>
        </w:rPr>
        <w:t>ves, but it ultimately falls, t</w:t>
      </w:r>
      <w:r>
        <w:rPr>
          <w:rFonts w:ascii="Times New Roman" w:hAnsi="Times New Roman" w:cs="Times New Roman"/>
          <w:sz w:val="24"/>
          <w:szCs w:val="24"/>
        </w:rPr>
        <w:t>his is what establishes the prophetic vision of Bible prophecy.</w:t>
      </w:r>
    </w:p>
    <w:p w:rsidR="003A6EA6" w:rsidRDefault="00943EA4" w:rsidP="003A6E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if Satan could be successful in misrepresenting who this Power was, then the </w:t>
      </w:r>
      <w:r>
        <w:rPr>
          <w:rFonts w:ascii="Times New Roman" w:hAnsi="Times New Roman" w:cs="Times New Roman"/>
          <w:i/>
          <w:sz w:val="24"/>
          <w:szCs w:val="24"/>
        </w:rPr>
        <w:t>chazon</w:t>
      </w:r>
      <w:r>
        <w:rPr>
          <w:rFonts w:ascii="Times New Roman" w:hAnsi="Times New Roman" w:cs="Times New Roman"/>
          <w:sz w:val="24"/>
          <w:szCs w:val="24"/>
        </w:rPr>
        <w:t xml:space="preserve"> vision falls apart; and, the Bible says “where there is no vision”—and this is the </w:t>
      </w:r>
      <w:r>
        <w:rPr>
          <w:rFonts w:ascii="Times New Roman" w:hAnsi="Times New Roman" w:cs="Times New Roman"/>
          <w:i/>
          <w:sz w:val="24"/>
          <w:szCs w:val="24"/>
        </w:rPr>
        <w:t>chazon</w:t>
      </w:r>
      <w:r>
        <w:rPr>
          <w:rFonts w:ascii="Times New Roman" w:hAnsi="Times New Roman" w:cs="Times New Roman"/>
          <w:sz w:val="24"/>
          <w:szCs w:val="24"/>
        </w:rPr>
        <w:t xml:space="preserve"> vision—“where there is no vision, the people perish,”  So, </w:t>
      </w:r>
      <w:r w:rsidRPr="005817E0">
        <w:rPr>
          <w:rFonts w:ascii="Times New Roman" w:hAnsi="Times New Roman" w:cs="Times New Roman"/>
          <w:b/>
          <w:sz w:val="24"/>
          <w:szCs w:val="24"/>
        </w:rPr>
        <w:t>it is life or death</w:t>
      </w:r>
      <w:r>
        <w:rPr>
          <w:rFonts w:ascii="Times New Roman" w:hAnsi="Times New Roman" w:cs="Times New Roman"/>
          <w:sz w:val="24"/>
          <w:szCs w:val="24"/>
        </w:rPr>
        <w:t xml:space="preserve"> to understand what power establishes the vision here in verse 14 [of Daniel 11].</w:t>
      </w:r>
    </w:p>
    <w:p w:rsidR="00943EA4" w:rsidRDefault="00943EA4" w:rsidP="003A6E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 because this is just an overview, verse 15, still talking about the desire of the northern kingdom to invade Egypt and Cleopatra; so, it says,</w:t>
      </w:r>
    </w:p>
    <w:p w:rsidR="00943EA4" w:rsidRDefault="00943EA4" w:rsidP="003A6EA6">
      <w:pPr>
        <w:spacing w:after="0" w:line="240" w:lineRule="auto"/>
        <w:jc w:val="both"/>
        <w:rPr>
          <w:rFonts w:ascii="Times New Roman" w:hAnsi="Times New Roman" w:cs="Times New Roman"/>
          <w:sz w:val="24"/>
          <w:szCs w:val="24"/>
        </w:rPr>
      </w:pPr>
    </w:p>
    <w:p w:rsidR="00943EA4" w:rsidRPr="00943EA4" w:rsidRDefault="00943EA4" w:rsidP="00943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So the king of the north shall come, and cast up a mount, and take the most fenced cities:  and the arms of the south shall not withstand, neither his chosen people, neither </w:t>
      </w:r>
      <w:r>
        <w:rPr>
          <w:rFonts w:ascii="Times New Roman" w:hAnsi="Times New Roman" w:cs="Times New Roman"/>
          <w:i/>
          <w:sz w:val="24"/>
          <w:szCs w:val="24"/>
        </w:rPr>
        <w:t xml:space="preserve">shall there be any </w:t>
      </w:r>
      <w:r>
        <w:rPr>
          <w:rFonts w:ascii="Times New Roman" w:hAnsi="Times New Roman" w:cs="Times New Roman"/>
          <w:sz w:val="24"/>
          <w:szCs w:val="24"/>
        </w:rPr>
        <w:t>strength to withstand.”—</w:t>
      </w:r>
    </w:p>
    <w:p w:rsidR="00653464" w:rsidRDefault="00653464" w:rsidP="008C75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43EA4" w:rsidRPr="008C750E" w:rsidRDefault="00943EA4" w:rsidP="008C75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King of the North here begins this movement.  And in verse 16 it says,</w:t>
      </w:r>
    </w:p>
    <w:p w:rsidR="009E72E3" w:rsidRDefault="009E72E3" w:rsidP="008A67BA">
      <w:pPr>
        <w:spacing w:after="0" w:line="240" w:lineRule="auto"/>
        <w:jc w:val="both"/>
        <w:rPr>
          <w:rFonts w:ascii="Times New Roman" w:hAnsi="Times New Roman" w:cs="Times New Roman"/>
          <w:sz w:val="24"/>
          <w:szCs w:val="24"/>
        </w:rPr>
      </w:pPr>
    </w:p>
    <w:p w:rsidR="00943EA4" w:rsidRDefault="00943EA4" w:rsidP="00943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But he that cometh </w:t>
      </w:r>
      <w:r w:rsidRPr="0050492F">
        <w:rPr>
          <w:rFonts w:ascii="Times New Roman" w:hAnsi="Times New Roman" w:cs="Times New Roman"/>
          <w:b/>
          <w:sz w:val="24"/>
          <w:szCs w:val="24"/>
        </w:rPr>
        <w:t>against him</w:t>
      </w:r>
      <w:r w:rsidR="00E32D0E">
        <w:rPr>
          <w:rFonts w:ascii="Times New Roman" w:hAnsi="Times New Roman" w:cs="Times New Roman"/>
          <w:b/>
          <w:sz w:val="24"/>
          <w:szCs w:val="24"/>
        </w:rPr>
        <w:t xml:space="preserve"> . . . .</w:t>
      </w:r>
      <w:r w:rsidR="00E32D0E">
        <w:rPr>
          <w:rFonts w:ascii="Times New Roman" w:hAnsi="Times New Roman" w:cs="Times New Roman"/>
          <w:sz w:val="24"/>
          <w:szCs w:val="24"/>
        </w:rPr>
        <w:t>”  Daniel 11:16, in part (KJV).</w:t>
      </w:r>
    </w:p>
    <w:p w:rsidR="00943EA4" w:rsidRDefault="00943EA4" w:rsidP="00943EA4">
      <w:pPr>
        <w:spacing w:after="0" w:line="240" w:lineRule="auto"/>
        <w:ind w:left="720" w:right="720"/>
        <w:jc w:val="both"/>
        <w:rPr>
          <w:rFonts w:ascii="Times New Roman" w:hAnsi="Times New Roman" w:cs="Times New Roman"/>
          <w:sz w:val="24"/>
          <w:szCs w:val="24"/>
        </w:rPr>
      </w:pPr>
    </w:p>
    <w:p w:rsidR="00943EA4" w:rsidRDefault="00CB4CCA" w:rsidP="00CB4C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Against whom?  In the context of verses 15 and 16, the King of the North.  The King of the North begins this warfare, but in verse 16 the King of the North is Babylon and it says, “but he that comes against him.”  And the power that comes against the King of the North at this time, and stops him in his tracks, so to speak, is Pagan Rome.  Here Pagan Rome is now coming into history.</w:t>
      </w:r>
    </w:p>
    <w:p w:rsidR="0050492F" w:rsidRDefault="00CB4CCA" w:rsidP="00CB4C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Daniel 8, verse 9—if you go back to Daniel 8, verse 9—these are parallel histories.  Let us start in verse 8 once again.  Daniel 8, verse 8, says, </w:t>
      </w:r>
    </w:p>
    <w:p w:rsidR="0050492F" w:rsidRDefault="0050492F" w:rsidP="00CB4CCA">
      <w:pPr>
        <w:spacing w:after="0" w:line="240" w:lineRule="auto"/>
        <w:jc w:val="both"/>
        <w:rPr>
          <w:rFonts w:ascii="Times New Roman" w:hAnsi="Times New Roman" w:cs="Times New Roman"/>
          <w:sz w:val="24"/>
          <w:szCs w:val="24"/>
        </w:rPr>
      </w:pPr>
    </w:p>
    <w:p w:rsidR="0050492F" w:rsidRDefault="00CB4CCA" w:rsidP="0050492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8</w:t>
      </w:r>
      <w:r>
        <w:rPr>
          <w:rFonts w:ascii="Times New Roman" w:hAnsi="Times New Roman" w:cs="Times New Roman"/>
          <w:sz w:val="24"/>
          <w:szCs w:val="24"/>
        </w:rPr>
        <w:t>Therefore, the he goat”—</w:t>
      </w:r>
      <w:r w:rsidRPr="0050492F">
        <w:rPr>
          <w:rFonts w:ascii="Times New Roman" w:hAnsi="Times New Roman" w:cs="Times New Roman"/>
          <w:i/>
          <w:sz w:val="24"/>
          <w:szCs w:val="24"/>
        </w:rPr>
        <w:t>which is Greece</w:t>
      </w:r>
      <w:r>
        <w:rPr>
          <w:rFonts w:ascii="Times New Roman" w:hAnsi="Times New Roman" w:cs="Times New Roman"/>
          <w:sz w:val="24"/>
          <w:szCs w:val="24"/>
        </w:rPr>
        <w:t xml:space="preserve">—“waxed very great:  and when he was strong, the great horn was broken; and for it came up four notable ones toward the four winds of heaven.  </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out of them </w:t>
      </w:r>
      <w:r w:rsidR="00E32D0E">
        <w:rPr>
          <w:rFonts w:ascii="Times New Roman" w:hAnsi="Times New Roman" w:cs="Times New Roman"/>
          <w:sz w:val="24"/>
          <w:szCs w:val="24"/>
        </w:rPr>
        <w:t>came forth a little horn, . . . </w:t>
      </w:r>
      <w:r>
        <w:rPr>
          <w:rFonts w:ascii="Times New Roman" w:hAnsi="Times New Roman" w:cs="Times New Roman"/>
          <w:sz w:val="24"/>
          <w:szCs w:val="24"/>
        </w:rPr>
        <w:t>.”</w:t>
      </w:r>
      <w:r w:rsidR="00E32D0E">
        <w:rPr>
          <w:rFonts w:ascii="Times New Roman" w:hAnsi="Times New Roman" w:cs="Times New Roman"/>
          <w:sz w:val="24"/>
          <w:szCs w:val="24"/>
        </w:rPr>
        <w:t>—</w:t>
      </w:r>
    </w:p>
    <w:p w:rsidR="0050492F" w:rsidRDefault="0050492F" w:rsidP="0050492F">
      <w:pPr>
        <w:spacing w:after="0" w:line="240" w:lineRule="auto"/>
        <w:ind w:right="720"/>
        <w:jc w:val="both"/>
        <w:rPr>
          <w:rFonts w:ascii="Times New Roman" w:hAnsi="Times New Roman" w:cs="Times New Roman"/>
          <w:sz w:val="24"/>
          <w:szCs w:val="24"/>
        </w:rPr>
      </w:pPr>
    </w:p>
    <w:p w:rsidR="00CB4CCA" w:rsidRDefault="00CB4CCA" w:rsidP="009427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little horn in the following verses represents both Pagan and Papal Rome.  And the way that you make the distinction in the verses Pagan and Papal Rome is that Pagan Rome and Papal Rome represent two phases of Rome.  Pagan Rome is the masculine phase; this is the civil authority; this is the kings of the Earth.  Papal Rome in the passage is the feminine form of the little horn; a woman being a church.  The whole story of Rome is the combination of church and state, the combination of man and woman.</w:t>
      </w:r>
      <w:r w:rsidR="00E43F1D">
        <w:rPr>
          <w:rFonts w:ascii="Times New Roman" w:hAnsi="Times New Roman" w:cs="Times New Roman"/>
          <w:sz w:val="24"/>
          <w:szCs w:val="24"/>
        </w:rPr>
        <w:t xml:space="preserve">  And the man in the relationship is Pagan Rome, and woman in the relationship is Papal Rome.  </w:t>
      </w:r>
    </w:p>
    <w:p w:rsidR="00E43F1D" w:rsidRDefault="00E43F1D" w:rsidP="009427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9 this little horn is in the masculine phase.  Although the little horn represents both phases of Rome, here most specifically, it is Pagan Rome because Daniel made sure to place the little horn in this verse in the masculine phase.</w:t>
      </w:r>
    </w:p>
    <w:p w:rsidR="0050492F" w:rsidRDefault="00E43F1D" w:rsidP="009427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w:t>
      </w:r>
    </w:p>
    <w:p w:rsidR="0050492F" w:rsidRDefault="0050492F" w:rsidP="00CB4CCA">
      <w:pPr>
        <w:spacing w:after="0" w:line="240" w:lineRule="auto"/>
        <w:jc w:val="both"/>
        <w:rPr>
          <w:rFonts w:ascii="Times New Roman" w:hAnsi="Times New Roman" w:cs="Times New Roman"/>
          <w:sz w:val="24"/>
          <w:szCs w:val="24"/>
        </w:rPr>
      </w:pPr>
    </w:p>
    <w:p w:rsidR="00E43F1D" w:rsidRDefault="00E43F1D" w:rsidP="0050492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Pr>
          <w:rFonts w:ascii="Times New Roman" w:hAnsi="Times New Roman" w:cs="Times New Roman"/>
          <w:sz w:val="24"/>
          <w:szCs w:val="24"/>
        </w:rPr>
        <w:t>And out of one of them”—</w:t>
      </w:r>
      <w:r w:rsidRPr="005817E0">
        <w:rPr>
          <w:rFonts w:ascii="Times New Roman" w:hAnsi="Times New Roman" w:cs="Times New Roman"/>
          <w:i/>
          <w:sz w:val="24"/>
          <w:szCs w:val="24"/>
        </w:rPr>
        <w:t>out of the four winds of heaven, in verse 8, not out of one of those broken horns.  This is a new power.</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out of one of them came forth a little horn, which waxed exceeding great, toward the south, and toward the east, and toward the pleasant </w:t>
      </w:r>
      <w:r>
        <w:rPr>
          <w:rFonts w:ascii="Times New Roman" w:hAnsi="Times New Roman" w:cs="Times New Roman"/>
          <w:i/>
          <w:sz w:val="24"/>
          <w:szCs w:val="24"/>
        </w:rPr>
        <w:t>land.</w:t>
      </w:r>
      <w:r>
        <w:rPr>
          <w:rFonts w:ascii="Times New Roman" w:hAnsi="Times New Roman" w:cs="Times New Roman"/>
          <w:sz w:val="24"/>
          <w:szCs w:val="24"/>
        </w:rPr>
        <w:t>”</w:t>
      </w:r>
      <w:r w:rsidR="00E32D0E">
        <w:rPr>
          <w:rFonts w:ascii="Times New Roman" w:hAnsi="Times New Roman" w:cs="Times New Roman"/>
          <w:sz w:val="24"/>
          <w:szCs w:val="24"/>
        </w:rPr>
        <w:t xml:space="preserve">  Daniel 8:8-9 (KJV).</w:t>
      </w:r>
    </w:p>
    <w:p w:rsidR="00E32D0E" w:rsidRDefault="00E32D0E" w:rsidP="00CB4CCA">
      <w:pPr>
        <w:spacing w:after="0" w:line="240" w:lineRule="auto"/>
        <w:jc w:val="both"/>
        <w:rPr>
          <w:rFonts w:ascii="Times New Roman" w:hAnsi="Times New Roman" w:cs="Times New Roman"/>
          <w:sz w:val="24"/>
          <w:szCs w:val="24"/>
        </w:rPr>
      </w:pPr>
    </w:p>
    <w:p w:rsidR="00E43F1D" w:rsidRDefault="00E43F1D" w:rsidP="00CB4C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Pagan Rome comes into history, it has to conquer three geographical areas:  the south, the east, and the </w:t>
      </w:r>
      <w:r w:rsidR="00445D81">
        <w:rPr>
          <w:rFonts w:ascii="Times New Roman" w:hAnsi="Times New Roman" w:cs="Times New Roman"/>
          <w:sz w:val="24"/>
          <w:szCs w:val="24"/>
        </w:rPr>
        <w:t xml:space="preserve">glorious land (the </w:t>
      </w:r>
      <w:r>
        <w:rPr>
          <w:rFonts w:ascii="Times New Roman" w:hAnsi="Times New Roman" w:cs="Times New Roman"/>
          <w:sz w:val="24"/>
          <w:szCs w:val="24"/>
        </w:rPr>
        <w:t>pleasant land</w:t>
      </w:r>
      <w:r w:rsidR="00445D81">
        <w:rPr>
          <w:rFonts w:ascii="Times New Roman" w:hAnsi="Times New Roman" w:cs="Times New Roman"/>
          <w:sz w:val="24"/>
          <w:szCs w:val="24"/>
        </w:rPr>
        <w:t>)</w:t>
      </w:r>
      <w:r>
        <w:rPr>
          <w:rFonts w:ascii="Times New Roman" w:hAnsi="Times New Roman" w:cs="Times New Roman"/>
          <w:sz w:val="24"/>
          <w:szCs w:val="24"/>
        </w:rPr>
        <w:t xml:space="preserve">.  History tells us the first point of conquest for Pagan Rome was to conquer the King of </w:t>
      </w:r>
      <w:r w:rsidR="005817E0">
        <w:rPr>
          <w:rFonts w:ascii="Times New Roman" w:hAnsi="Times New Roman" w:cs="Times New Roman"/>
          <w:sz w:val="24"/>
          <w:szCs w:val="24"/>
        </w:rPr>
        <w:t>the North that we are discussing</w:t>
      </w:r>
      <w:r>
        <w:rPr>
          <w:rFonts w:ascii="Times New Roman" w:hAnsi="Times New Roman" w:cs="Times New Roman"/>
          <w:sz w:val="24"/>
          <w:szCs w:val="24"/>
        </w:rPr>
        <w:t xml:space="preserve"> here in chapter 11.  It has to deal with what in that time period is called Syria.  Of course, Syria is where Babylon is located.</w:t>
      </w:r>
    </w:p>
    <w:p w:rsidR="00E43F1D" w:rsidRDefault="00E43F1D" w:rsidP="00CB4C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it deals with Syria, it then takes control of God’s people (Palestine, the pleasant land); and, then it conquers Egypt; those three obstacles.</w:t>
      </w:r>
    </w:p>
    <w:p w:rsidR="00E43F1D" w:rsidRPr="00E43F1D" w:rsidRDefault="00E43F1D" w:rsidP="00CB4C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back to verse 16 of Daniel 11, it says,</w:t>
      </w:r>
    </w:p>
    <w:p w:rsidR="00943EA4" w:rsidRDefault="00943EA4" w:rsidP="00943EA4">
      <w:pPr>
        <w:spacing w:after="0" w:line="240" w:lineRule="auto"/>
        <w:ind w:left="720" w:right="720"/>
        <w:jc w:val="both"/>
        <w:rPr>
          <w:rFonts w:ascii="Times New Roman" w:hAnsi="Times New Roman" w:cs="Times New Roman"/>
          <w:sz w:val="24"/>
          <w:szCs w:val="24"/>
        </w:rPr>
      </w:pPr>
    </w:p>
    <w:p w:rsidR="009A67CC" w:rsidRDefault="00943EA4" w:rsidP="00943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B4CCA">
        <w:rPr>
          <w:rFonts w:ascii="Times New Roman" w:hAnsi="Times New Roman" w:cs="Times New Roman"/>
          <w:sz w:val="24"/>
          <w:szCs w:val="24"/>
        </w:rPr>
        <w:t>“</w:t>
      </w:r>
      <w:r w:rsidR="00E32D0E">
        <w:rPr>
          <w:rFonts w:ascii="Times New Roman" w:hAnsi="Times New Roman" w:cs="Times New Roman"/>
          <w:sz w:val="24"/>
          <w:szCs w:val="24"/>
          <w:vertAlign w:val="superscript"/>
        </w:rPr>
        <w:t>Daniel 11:</w:t>
      </w:r>
      <w:r w:rsidR="003237AE">
        <w:rPr>
          <w:rFonts w:ascii="Times New Roman" w:hAnsi="Times New Roman" w:cs="Times New Roman"/>
          <w:sz w:val="24"/>
          <w:szCs w:val="24"/>
          <w:vertAlign w:val="superscript"/>
        </w:rPr>
        <w:t>16</w:t>
      </w:r>
      <w:r w:rsidR="00E32D0E">
        <w:rPr>
          <w:rFonts w:ascii="Times New Roman" w:hAnsi="Times New Roman" w:cs="Times New Roman"/>
          <w:sz w:val="24"/>
          <w:szCs w:val="24"/>
          <w:vertAlign w:val="superscript"/>
        </w:rPr>
        <w:t xml:space="preserve"> Continued </w:t>
      </w:r>
      <w:r w:rsidR="00E43F1D">
        <w:rPr>
          <w:rFonts w:ascii="Times New Roman" w:hAnsi="Times New Roman" w:cs="Times New Roman"/>
          <w:sz w:val="24"/>
          <w:szCs w:val="24"/>
        </w:rPr>
        <w:t>But he that cometh against him</w:t>
      </w:r>
      <w:r w:rsidR="009A67CC">
        <w:rPr>
          <w:rFonts w:ascii="Times New Roman" w:hAnsi="Times New Roman" w:cs="Times New Roman"/>
          <w:sz w:val="24"/>
          <w:szCs w:val="24"/>
        </w:rPr>
        <w:t>”—</w:t>
      </w:r>
    </w:p>
    <w:p w:rsidR="009A67CC" w:rsidRDefault="009A67CC" w:rsidP="00943EA4">
      <w:pPr>
        <w:spacing w:after="0" w:line="240" w:lineRule="auto"/>
        <w:ind w:left="720" w:right="720"/>
        <w:jc w:val="both"/>
        <w:rPr>
          <w:rFonts w:ascii="Times New Roman" w:hAnsi="Times New Roman" w:cs="Times New Roman"/>
          <w:sz w:val="24"/>
          <w:szCs w:val="24"/>
        </w:rPr>
      </w:pPr>
    </w:p>
    <w:p w:rsidR="009A67CC" w:rsidRDefault="009A67CC" w:rsidP="009A67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Pagan Rome is now coming against Syria, against the King of the North in the passage.</w:t>
      </w:r>
    </w:p>
    <w:p w:rsidR="009A67CC" w:rsidRDefault="009A67CC" w:rsidP="00943EA4">
      <w:pPr>
        <w:spacing w:after="0" w:line="240" w:lineRule="auto"/>
        <w:ind w:left="720" w:right="720"/>
        <w:jc w:val="both"/>
        <w:rPr>
          <w:rFonts w:ascii="Times New Roman" w:hAnsi="Times New Roman" w:cs="Times New Roman"/>
          <w:sz w:val="24"/>
          <w:szCs w:val="24"/>
        </w:rPr>
      </w:pPr>
    </w:p>
    <w:p w:rsidR="009A67CC" w:rsidRDefault="009A67CC" w:rsidP="00943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—“he that cometh against him [the King of the North]</w:t>
      </w:r>
      <w:r w:rsidR="00943EA4">
        <w:rPr>
          <w:rFonts w:ascii="Times New Roman" w:hAnsi="Times New Roman" w:cs="Times New Roman"/>
          <w:sz w:val="24"/>
          <w:szCs w:val="24"/>
        </w:rPr>
        <w:t xml:space="preserve"> shall do according to his own will,</w:t>
      </w:r>
      <w:r>
        <w:rPr>
          <w:rFonts w:ascii="Times New Roman" w:hAnsi="Times New Roman" w:cs="Times New Roman"/>
          <w:sz w:val="24"/>
          <w:szCs w:val="24"/>
        </w:rPr>
        <w:t>”—</w:t>
      </w:r>
      <w:r w:rsidR="00943EA4">
        <w:rPr>
          <w:rFonts w:ascii="Times New Roman" w:hAnsi="Times New Roman" w:cs="Times New Roman"/>
          <w:sz w:val="24"/>
          <w:szCs w:val="24"/>
        </w:rPr>
        <w:t xml:space="preserve"> </w:t>
      </w:r>
    </w:p>
    <w:p w:rsidR="009A67CC" w:rsidRDefault="009A67CC" w:rsidP="00943EA4">
      <w:pPr>
        <w:spacing w:after="0" w:line="240" w:lineRule="auto"/>
        <w:ind w:left="720" w:right="720"/>
        <w:jc w:val="both"/>
        <w:rPr>
          <w:rFonts w:ascii="Times New Roman" w:hAnsi="Times New Roman" w:cs="Times New Roman"/>
          <w:sz w:val="24"/>
          <w:szCs w:val="24"/>
        </w:rPr>
      </w:pPr>
    </w:p>
    <w:p w:rsidR="009A67CC" w:rsidRDefault="009A67CC" w:rsidP="009A67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Pagan Rome is going to prevail.  He will have his way.</w:t>
      </w:r>
    </w:p>
    <w:p w:rsidR="009A67CC" w:rsidRDefault="009A67CC" w:rsidP="00943EA4">
      <w:pPr>
        <w:spacing w:after="0" w:line="240" w:lineRule="auto"/>
        <w:ind w:left="720" w:right="720"/>
        <w:jc w:val="both"/>
        <w:rPr>
          <w:rFonts w:ascii="Times New Roman" w:hAnsi="Times New Roman" w:cs="Times New Roman"/>
          <w:sz w:val="24"/>
          <w:szCs w:val="24"/>
        </w:rPr>
      </w:pPr>
    </w:p>
    <w:p w:rsidR="009A67CC" w:rsidRDefault="009A67CC" w:rsidP="00943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—“shall do according to his own will, </w:t>
      </w:r>
      <w:r w:rsidR="00943EA4">
        <w:rPr>
          <w:rFonts w:ascii="Times New Roman" w:hAnsi="Times New Roman" w:cs="Times New Roman"/>
          <w:sz w:val="24"/>
          <w:szCs w:val="24"/>
        </w:rPr>
        <w:t>and none shall stand before him:</w:t>
      </w:r>
      <w:r>
        <w:rPr>
          <w:rFonts w:ascii="Times New Roman" w:hAnsi="Times New Roman" w:cs="Times New Roman"/>
          <w:sz w:val="24"/>
          <w:szCs w:val="24"/>
        </w:rPr>
        <w:t>”—</w:t>
      </w:r>
    </w:p>
    <w:p w:rsidR="009A67CC" w:rsidRDefault="009A67CC" w:rsidP="00943EA4">
      <w:pPr>
        <w:spacing w:after="0" w:line="240" w:lineRule="auto"/>
        <w:ind w:left="720" w:right="720"/>
        <w:jc w:val="both"/>
        <w:rPr>
          <w:rFonts w:ascii="Times New Roman" w:hAnsi="Times New Roman" w:cs="Times New Roman"/>
          <w:sz w:val="24"/>
          <w:szCs w:val="24"/>
        </w:rPr>
      </w:pPr>
    </w:p>
    <w:p w:rsidR="009A67CC" w:rsidRDefault="009A67CC" w:rsidP="009A67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Nobody is going to stop the rise of Pagan Rome.</w:t>
      </w:r>
    </w:p>
    <w:p w:rsidR="009A67CC" w:rsidRDefault="009A67CC" w:rsidP="009A67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he comes against the King of the North:  he conquers Syria.  This is Daniel 8:9.  He has to conquer Syria (the King of the North), the pleasant land (Israel), and Egypt.  So, in the verse it says, </w:t>
      </w:r>
    </w:p>
    <w:p w:rsidR="009A67CC" w:rsidRDefault="009A67CC" w:rsidP="00943EA4">
      <w:pPr>
        <w:spacing w:after="0" w:line="240" w:lineRule="auto"/>
        <w:ind w:left="720" w:right="720"/>
        <w:jc w:val="both"/>
        <w:rPr>
          <w:rFonts w:ascii="Times New Roman" w:hAnsi="Times New Roman" w:cs="Times New Roman"/>
          <w:sz w:val="24"/>
          <w:szCs w:val="24"/>
        </w:rPr>
      </w:pPr>
    </w:p>
    <w:p w:rsidR="00366AFF" w:rsidRDefault="009A67CC" w:rsidP="00943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—“he that cometh against him [Syria, the King of the North] shall do according to his own will,”—</w:t>
      </w:r>
      <w:r w:rsidRPr="009A67CC">
        <w:rPr>
          <w:rFonts w:ascii="Times New Roman" w:hAnsi="Times New Roman" w:cs="Times New Roman"/>
          <w:i/>
          <w:sz w:val="24"/>
          <w:szCs w:val="24"/>
        </w:rPr>
        <w:t>He defeats Syria</w:t>
      </w:r>
      <w:r>
        <w:rPr>
          <w:rFonts w:ascii="Times New Roman" w:hAnsi="Times New Roman" w:cs="Times New Roman"/>
          <w:i/>
          <w:sz w:val="24"/>
          <w:szCs w:val="24"/>
        </w:rPr>
        <w:t>—</w:t>
      </w:r>
      <w:r>
        <w:rPr>
          <w:rFonts w:ascii="Times New Roman" w:hAnsi="Times New Roman" w:cs="Times New Roman"/>
          <w:sz w:val="24"/>
          <w:szCs w:val="24"/>
        </w:rPr>
        <w:t>“</w:t>
      </w:r>
      <w:r w:rsidR="00943EA4">
        <w:rPr>
          <w:rFonts w:ascii="Times New Roman" w:hAnsi="Times New Roman" w:cs="Times New Roman"/>
          <w:sz w:val="24"/>
          <w:szCs w:val="24"/>
        </w:rPr>
        <w:t xml:space="preserve">and </w:t>
      </w:r>
      <w:r>
        <w:rPr>
          <w:rFonts w:ascii="Times New Roman" w:hAnsi="Times New Roman" w:cs="Times New Roman"/>
          <w:sz w:val="24"/>
          <w:szCs w:val="24"/>
        </w:rPr>
        <w:t xml:space="preserve">none shall stand before him: </w:t>
      </w:r>
      <w:r w:rsidR="00366AFF">
        <w:rPr>
          <w:rFonts w:ascii="Times New Roman" w:hAnsi="Times New Roman" w:cs="Times New Roman"/>
          <w:sz w:val="24"/>
          <w:szCs w:val="24"/>
        </w:rPr>
        <w:t xml:space="preserve">and </w:t>
      </w:r>
      <w:r w:rsidR="00943EA4">
        <w:rPr>
          <w:rFonts w:ascii="Times New Roman" w:hAnsi="Times New Roman" w:cs="Times New Roman"/>
          <w:sz w:val="24"/>
          <w:szCs w:val="24"/>
        </w:rPr>
        <w:t xml:space="preserve">he shall stand in </w:t>
      </w:r>
      <w:r w:rsidR="00943EA4" w:rsidRPr="00E32D0E">
        <w:rPr>
          <w:rFonts w:ascii="Times New Roman" w:hAnsi="Times New Roman" w:cs="Times New Roman"/>
          <w:b/>
          <w:sz w:val="24"/>
          <w:szCs w:val="24"/>
        </w:rPr>
        <w:t>the glorious land</w:t>
      </w:r>
      <w:r w:rsidR="00943EA4">
        <w:rPr>
          <w:rFonts w:ascii="Times New Roman" w:hAnsi="Times New Roman" w:cs="Times New Roman"/>
          <w:sz w:val="24"/>
          <w:szCs w:val="24"/>
        </w:rPr>
        <w:t>,</w:t>
      </w:r>
      <w:r w:rsidR="00366AFF">
        <w:rPr>
          <w:rFonts w:ascii="Times New Roman" w:hAnsi="Times New Roman" w:cs="Times New Roman"/>
          <w:sz w:val="24"/>
          <w:szCs w:val="24"/>
        </w:rPr>
        <w:t>”—</w:t>
      </w:r>
    </w:p>
    <w:p w:rsidR="00366AFF" w:rsidRDefault="00366AFF" w:rsidP="00943EA4">
      <w:pPr>
        <w:spacing w:after="0" w:line="240" w:lineRule="auto"/>
        <w:ind w:left="720" w:right="720"/>
        <w:jc w:val="both"/>
        <w:rPr>
          <w:rFonts w:ascii="Times New Roman" w:hAnsi="Times New Roman" w:cs="Times New Roman"/>
          <w:sz w:val="24"/>
          <w:szCs w:val="24"/>
        </w:rPr>
      </w:pPr>
    </w:p>
    <w:p w:rsidR="00366AFF" w:rsidRDefault="00E32D0E" w:rsidP="00366A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E32D0E">
        <w:rPr>
          <w:rFonts w:ascii="Times New Roman" w:hAnsi="Times New Roman" w:cs="Times New Roman"/>
          <w:i/>
          <w:sz w:val="24"/>
          <w:szCs w:val="24"/>
        </w:rPr>
        <w:t>glorious land</w:t>
      </w:r>
      <w:r w:rsidR="00366AFF">
        <w:rPr>
          <w:rFonts w:ascii="Times New Roman" w:hAnsi="Times New Roman" w:cs="Times New Roman"/>
          <w:sz w:val="24"/>
          <w:szCs w:val="24"/>
        </w:rPr>
        <w:t xml:space="preserve"> in this verse is the pleasant land of verse 9 of Daniel 8.  Now we see him conquering Israel.  He has got Syria and Israel.  He still needs to deal with Egypt.</w:t>
      </w:r>
    </w:p>
    <w:p w:rsidR="00366AFF" w:rsidRDefault="00366AFF" w:rsidP="00943EA4">
      <w:pPr>
        <w:spacing w:after="0" w:line="240" w:lineRule="auto"/>
        <w:ind w:left="720" w:right="720"/>
        <w:jc w:val="both"/>
        <w:rPr>
          <w:rFonts w:ascii="Times New Roman" w:hAnsi="Times New Roman" w:cs="Times New Roman"/>
          <w:sz w:val="24"/>
          <w:szCs w:val="24"/>
        </w:rPr>
      </w:pPr>
    </w:p>
    <w:p w:rsidR="009E72E3" w:rsidRDefault="00366AFF" w:rsidP="00943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he shall stand in the glorious land, </w:t>
      </w:r>
      <w:r w:rsidR="00943EA4">
        <w:rPr>
          <w:rFonts w:ascii="Times New Roman" w:hAnsi="Times New Roman" w:cs="Times New Roman"/>
          <w:sz w:val="24"/>
          <w:szCs w:val="24"/>
        </w:rPr>
        <w:t>which by his hand shall be consumed.</w:t>
      </w:r>
      <w:r>
        <w:rPr>
          <w:rFonts w:ascii="Times New Roman" w:hAnsi="Times New Roman" w:cs="Times New Roman"/>
          <w:sz w:val="24"/>
          <w:szCs w:val="24"/>
        </w:rPr>
        <w:t>”</w:t>
      </w:r>
    </w:p>
    <w:p w:rsidR="00366AFF" w:rsidRDefault="00366AFF" w:rsidP="00943EA4">
      <w:pPr>
        <w:spacing w:after="0" w:line="240" w:lineRule="auto"/>
        <w:ind w:left="720" w:right="720"/>
        <w:jc w:val="both"/>
        <w:rPr>
          <w:rFonts w:ascii="Times New Roman" w:hAnsi="Times New Roman" w:cs="Times New Roman"/>
          <w:sz w:val="24"/>
          <w:szCs w:val="24"/>
        </w:rPr>
      </w:pPr>
    </w:p>
    <w:p w:rsidR="00366AFF" w:rsidRDefault="00366AFF" w:rsidP="00943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Verse 17,</w:t>
      </w:r>
    </w:p>
    <w:p w:rsidR="00366AFF" w:rsidRDefault="00366AFF" w:rsidP="00943EA4">
      <w:pPr>
        <w:spacing w:after="0" w:line="240" w:lineRule="auto"/>
        <w:ind w:left="720" w:right="720"/>
        <w:jc w:val="both"/>
        <w:rPr>
          <w:rFonts w:ascii="Times New Roman" w:hAnsi="Times New Roman" w:cs="Times New Roman"/>
          <w:sz w:val="24"/>
          <w:szCs w:val="24"/>
        </w:rPr>
      </w:pPr>
    </w:p>
    <w:p w:rsidR="00366AFF" w:rsidRDefault="00366AFF" w:rsidP="00943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He shall also set his face to enter with strength of </w:t>
      </w:r>
      <w:r w:rsidRPr="00E32D0E">
        <w:rPr>
          <w:rFonts w:ascii="Times New Roman" w:hAnsi="Times New Roman" w:cs="Times New Roman"/>
          <w:b/>
          <w:sz w:val="24"/>
          <w:szCs w:val="24"/>
        </w:rPr>
        <w:t>his whole kingdom</w:t>
      </w:r>
      <w:r>
        <w:rPr>
          <w:rFonts w:ascii="Times New Roman" w:hAnsi="Times New Roman" w:cs="Times New Roman"/>
          <w:sz w:val="24"/>
          <w:szCs w:val="24"/>
        </w:rPr>
        <w:t>,”—</w:t>
      </w:r>
    </w:p>
    <w:p w:rsidR="00366AFF" w:rsidRDefault="00366AFF" w:rsidP="00943EA4">
      <w:pPr>
        <w:spacing w:after="0" w:line="240" w:lineRule="auto"/>
        <w:ind w:left="720" w:right="720"/>
        <w:jc w:val="both"/>
        <w:rPr>
          <w:rFonts w:ascii="Times New Roman" w:hAnsi="Times New Roman" w:cs="Times New Roman"/>
          <w:sz w:val="24"/>
          <w:szCs w:val="24"/>
        </w:rPr>
      </w:pPr>
    </w:p>
    <w:p w:rsidR="00366AFF" w:rsidRDefault="00366AFF" w:rsidP="00366A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w:t>
      </w:r>
      <w:r w:rsidRPr="00E32D0E">
        <w:rPr>
          <w:rFonts w:ascii="Times New Roman" w:hAnsi="Times New Roman" w:cs="Times New Roman"/>
          <w:i/>
          <w:sz w:val="24"/>
          <w:szCs w:val="24"/>
        </w:rPr>
        <w:t>whole kingdom</w:t>
      </w:r>
      <w:r>
        <w:rPr>
          <w:rFonts w:ascii="Times New Roman" w:hAnsi="Times New Roman" w:cs="Times New Roman"/>
          <w:sz w:val="24"/>
          <w:szCs w:val="24"/>
        </w:rPr>
        <w:t xml:space="preserve"> here is Alexander the Great’s whole kingdom.  He is retaking Alexander the Great’s kingdom; he has already taken the northern part of it; he has taken the pleasant land (Israel); and, now, he</w:t>
      </w:r>
      <w:r w:rsidR="00445D81">
        <w:rPr>
          <w:rFonts w:ascii="Times New Roman" w:hAnsi="Times New Roman" w:cs="Times New Roman"/>
          <w:sz w:val="24"/>
          <w:szCs w:val="24"/>
        </w:rPr>
        <w:t xml:space="preserve"> is</w:t>
      </w:r>
      <w:r>
        <w:rPr>
          <w:rFonts w:ascii="Times New Roman" w:hAnsi="Times New Roman" w:cs="Times New Roman"/>
          <w:sz w:val="24"/>
          <w:szCs w:val="24"/>
        </w:rPr>
        <w:t xml:space="preserve"> going to take the whole kingdom.  What is left is the King of the South (Egypt).  He has to conquer three obstacles:  Syria, the pleasant land, and the South; and, the South in Daniel 8:9 is Egypt.</w:t>
      </w:r>
    </w:p>
    <w:p w:rsidR="00366AFF" w:rsidRDefault="00366AFF" w:rsidP="00943EA4">
      <w:pPr>
        <w:spacing w:after="0" w:line="240" w:lineRule="auto"/>
        <w:ind w:left="720" w:right="720"/>
        <w:jc w:val="both"/>
        <w:rPr>
          <w:rFonts w:ascii="Times New Roman" w:hAnsi="Times New Roman" w:cs="Times New Roman"/>
          <w:sz w:val="24"/>
          <w:szCs w:val="24"/>
        </w:rPr>
      </w:pPr>
    </w:p>
    <w:p w:rsidR="00366AFF" w:rsidRPr="00366AFF" w:rsidRDefault="00366AFF" w:rsidP="00943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162C0">
        <w:rPr>
          <w:rFonts w:ascii="Times New Roman" w:hAnsi="Times New Roman" w:cs="Times New Roman"/>
          <w:sz w:val="24"/>
          <w:szCs w:val="24"/>
          <w:vertAlign w:val="superscript"/>
        </w:rPr>
        <w:t>17</w:t>
      </w:r>
      <w:r w:rsidR="00C162C0">
        <w:rPr>
          <w:rFonts w:ascii="Times New Roman" w:hAnsi="Times New Roman" w:cs="Times New Roman"/>
          <w:sz w:val="24"/>
          <w:szCs w:val="24"/>
        </w:rPr>
        <w:t>He shall also set his face to enter with the strength of his whole kingdom,</w:t>
      </w:r>
      <w:r>
        <w:rPr>
          <w:rFonts w:ascii="Times New Roman" w:hAnsi="Times New Roman" w:cs="Times New Roman"/>
          <w:sz w:val="24"/>
          <w:szCs w:val="24"/>
        </w:rPr>
        <w:t xml:space="preserve"> and upright ones with him; thus shall he do:  and he shall give him the daughter of women, corrupting her:  but she shall not s</w:t>
      </w:r>
      <w:r w:rsidR="00C162C0">
        <w:rPr>
          <w:rFonts w:ascii="Times New Roman" w:hAnsi="Times New Roman" w:cs="Times New Roman"/>
          <w:sz w:val="24"/>
          <w:szCs w:val="24"/>
        </w:rPr>
        <w:t>t</w:t>
      </w:r>
      <w:r>
        <w:rPr>
          <w:rFonts w:ascii="Times New Roman" w:hAnsi="Times New Roman" w:cs="Times New Roman"/>
          <w:sz w:val="24"/>
          <w:szCs w:val="24"/>
        </w:rPr>
        <w:t xml:space="preserve">and </w:t>
      </w:r>
      <w:r>
        <w:rPr>
          <w:rFonts w:ascii="Times New Roman" w:hAnsi="Times New Roman" w:cs="Times New Roman"/>
          <w:i/>
          <w:sz w:val="24"/>
          <w:szCs w:val="24"/>
        </w:rPr>
        <w:t xml:space="preserve">on his side, </w:t>
      </w:r>
      <w:r w:rsidR="00C162C0">
        <w:rPr>
          <w:rFonts w:ascii="Times New Roman" w:hAnsi="Times New Roman" w:cs="Times New Roman"/>
          <w:sz w:val="24"/>
          <w:szCs w:val="24"/>
        </w:rPr>
        <w:t>neither be</w:t>
      </w:r>
      <w:r>
        <w:rPr>
          <w:rFonts w:ascii="Times New Roman" w:hAnsi="Times New Roman" w:cs="Times New Roman"/>
          <w:sz w:val="24"/>
          <w:szCs w:val="24"/>
        </w:rPr>
        <w:t>fore him.</w:t>
      </w:r>
      <w:r w:rsidR="00C162C0">
        <w:rPr>
          <w:rFonts w:ascii="Times New Roman" w:hAnsi="Times New Roman" w:cs="Times New Roman"/>
          <w:sz w:val="24"/>
          <w:szCs w:val="24"/>
        </w:rPr>
        <w:t>”—</w:t>
      </w:r>
    </w:p>
    <w:p w:rsidR="009E72E3" w:rsidRDefault="009E72E3" w:rsidP="008A67BA">
      <w:pPr>
        <w:spacing w:after="0" w:line="240" w:lineRule="auto"/>
        <w:jc w:val="both"/>
        <w:rPr>
          <w:rFonts w:ascii="Times New Roman" w:hAnsi="Times New Roman" w:cs="Times New Roman"/>
          <w:sz w:val="24"/>
          <w:szCs w:val="24"/>
        </w:rPr>
      </w:pPr>
    </w:p>
    <w:p w:rsidR="009E72E3" w:rsidRDefault="00C162C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this is talking about Pagan Rome, the intrigue that gets involved with the conquering of Egypt, and with </w:t>
      </w:r>
      <w:r w:rsidR="001D3B22">
        <w:rPr>
          <w:rFonts w:ascii="Times New Roman" w:hAnsi="Times New Roman" w:cs="Times New Roman"/>
          <w:sz w:val="24"/>
          <w:szCs w:val="24"/>
        </w:rPr>
        <w:t>Antony</w:t>
      </w:r>
      <w:r>
        <w:rPr>
          <w:rFonts w:ascii="Times New Roman" w:hAnsi="Times New Roman" w:cs="Times New Roman"/>
          <w:sz w:val="24"/>
          <w:szCs w:val="24"/>
        </w:rPr>
        <w:t>, and Cleopatra, and with Julius Caesar</w:t>
      </w:r>
      <w:r w:rsidR="00E32D0E">
        <w:rPr>
          <w:rFonts w:ascii="Times New Roman" w:hAnsi="Times New Roman" w:cs="Times New Roman"/>
          <w:sz w:val="24"/>
          <w:szCs w:val="24"/>
        </w:rPr>
        <w:t>.  T</w:t>
      </w:r>
      <w:r>
        <w:rPr>
          <w:rFonts w:ascii="Times New Roman" w:hAnsi="Times New Roman" w:cs="Times New Roman"/>
          <w:sz w:val="24"/>
          <w:szCs w:val="24"/>
        </w:rPr>
        <w:t>his verse is talking about, Cleopatra not standing on the side Rome during this time period.</w:t>
      </w:r>
    </w:p>
    <w:p w:rsidR="00C162C0" w:rsidRDefault="00C162C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thing that I want you to see is in verse 17 when it says when he comes into Egypt, when he is reestablishing the whole kingdom of Alexander the Great, he brings the upright ones with him, and the upright ones in Scripture is God’s people.  He has already formed an alliance with the Jews, which is a subject of prophecy.  And Uriah Smith tells</w:t>
      </w:r>
      <w:r w:rsidR="005B3A4D">
        <w:rPr>
          <w:rFonts w:ascii="Times New Roman" w:hAnsi="Times New Roman" w:cs="Times New Roman"/>
          <w:sz w:val="24"/>
          <w:szCs w:val="24"/>
        </w:rPr>
        <w:t xml:space="preserve"> us</w:t>
      </w:r>
      <w:r>
        <w:rPr>
          <w:rFonts w:ascii="Times New Roman" w:hAnsi="Times New Roman" w:cs="Times New Roman"/>
          <w:sz w:val="24"/>
          <w:szCs w:val="24"/>
        </w:rPr>
        <w:t xml:space="preserve">, and history tells us, that had Rome </w:t>
      </w:r>
      <w:r w:rsidR="00445D81">
        <w:rPr>
          <w:rFonts w:ascii="Times New Roman" w:hAnsi="Times New Roman" w:cs="Times New Roman"/>
          <w:sz w:val="24"/>
          <w:szCs w:val="24"/>
        </w:rPr>
        <w:t>not formed an alliance with the Jews, they would not have been able to conquer Egypt.  What they needed to do is come out of that part of the land mass and cross over into Egypt; and, in order to do so, they had to cross over Israel.  And, therefore, they formed a league with Israel where that Israel says, “Go ahead.  You can go across our land.  We won’t inhibit you.  We’ll help you.”  And they actually gave some of the Jews into their army.  They had come into that kind of an alliance.  And it is the alliance between Pagan Rome and Israel that allows the easy access to Egypt that Rome needs to conquer it, plus gives it some extra muscle.</w:t>
      </w:r>
    </w:p>
    <w:p w:rsidR="009E72E3" w:rsidRDefault="00445D8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these verses here, verses 16 and 17, we see Rome paralleling verse 9 of Daniel 8; he is conquering these three powers:  The King of the North (Syria), Israel (Palestine, the pleasant land, the glorious land), and Egypt, the three obstacles that Pagan Rome has to conquer.</w:t>
      </w:r>
    </w:p>
    <w:p w:rsidR="00445D81" w:rsidRDefault="00445D8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order for him to conquer the third</w:t>
      </w:r>
      <w:r w:rsidR="00103438">
        <w:rPr>
          <w:rFonts w:ascii="Times New Roman" w:hAnsi="Times New Roman" w:cs="Times New Roman"/>
          <w:sz w:val="24"/>
          <w:szCs w:val="24"/>
        </w:rPr>
        <w:t xml:space="preserve"> and final obstacle, the verse here</w:t>
      </w:r>
      <w:r w:rsidR="005B3A4D">
        <w:rPr>
          <w:rFonts w:ascii="Times New Roman" w:hAnsi="Times New Roman" w:cs="Times New Roman"/>
          <w:sz w:val="24"/>
          <w:szCs w:val="24"/>
        </w:rPr>
        <w:t>,</w:t>
      </w:r>
      <w:r w:rsidR="00103438">
        <w:rPr>
          <w:rFonts w:ascii="Times New Roman" w:hAnsi="Times New Roman" w:cs="Times New Roman"/>
          <w:sz w:val="24"/>
          <w:szCs w:val="24"/>
        </w:rPr>
        <w:t xml:space="preserve"> and Uriah Smith and history emphasizes, is he would not have been able to do it.  He would not have been able to conquer Egypt if he had not first formed an alliance with God’s people which, of course, has a big impact on Daniel 11, verse 40, when this history is repeated in the last six verses of Daniel 11.</w:t>
      </w:r>
    </w:p>
    <w:p w:rsidR="00103438" w:rsidRDefault="0010343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Had not the King of the North in verse 40 first formed an alliance with the pleasant land (and the pleasant land at the end of the world is the United States of America), if the alliance between the Pope of Rome and Ronald Reagan had not taken place, then modern Rome would not have been able to conquer Egypt (the King of the South), as Pagan Rome back here conquered Egypt (the King of the South).  It had to have that alliance in place; so, this is a history that is repeated here in Daniel 11:40 and onward.</w:t>
      </w:r>
    </w:p>
    <w:p w:rsidR="009E72E3" w:rsidRDefault="00200C5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768CB">
        <w:rPr>
          <w:rFonts w:ascii="Times New Roman" w:hAnsi="Times New Roman" w:cs="Times New Roman"/>
          <w:sz w:val="24"/>
          <w:szCs w:val="24"/>
        </w:rPr>
        <w:t>And verse 18 says,</w:t>
      </w:r>
    </w:p>
    <w:p w:rsidR="00200C5C" w:rsidRDefault="00200C5C" w:rsidP="008A67BA">
      <w:pPr>
        <w:spacing w:after="0" w:line="240" w:lineRule="auto"/>
        <w:jc w:val="both"/>
        <w:rPr>
          <w:rFonts w:ascii="Times New Roman" w:hAnsi="Times New Roman" w:cs="Times New Roman"/>
          <w:sz w:val="24"/>
          <w:szCs w:val="24"/>
        </w:rPr>
      </w:pPr>
    </w:p>
    <w:p w:rsidR="00200C5C" w:rsidRDefault="00200C5C" w:rsidP="00200C5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After this shall he turn his face unto the isles, and shall take many; but a prince for his own behalf shall cause the reproach offered by him to cease; without his own reproach he shall cause </w:t>
      </w:r>
      <w:r>
        <w:rPr>
          <w:rFonts w:ascii="Times New Roman" w:hAnsi="Times New Roman" w:cs="Times New Roman"/>
          <w:i/>
          <w:sz w:val="24"/>
          <w:szCs w:val="24"/>
        </w:rPr>
        <w:t>it</w:t>
      </w:r>
      <w:r>
        <w:rPr>
          <w:rFonts w:ascii="Times New Roman" w:hAnsi="Times New Roman" w:cs="Times New Roman"/>
          <w:sz w:val="24"/>
          <w:szCs w:val="24"/>
        </w:rPr>
        <w:t xml:space="preserve"> to turn upon him.—</w:t>
      </w:r>
    </w:p>
    <w:p w:rsidR="00200C5C" w:rsidRDefault="00200C5C" w:rsidP="00200C5C">
      <w:pPr>
        <w:spacing w:after="0" w:line="240" w:lineRule="auto"/>
        <w:ind w:left="720" w:right="720"/>
        <w:jc w:val="both"/>
        <w:rPr>
          <w:rFonts w:ascii="Times New Roman" w:hAnsi="Times New Roman" w:cs="Times New Roman"/>
          <w:sz w:val="24"/>
          <w:szCs w:val="24"/>
        </w:rPr>
      </w:pPr>
    </w:p>
    <w:p w:rsidR="00200C5C" w:rsidRDefault="00200C5C" w:rsidP="00200C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this is when Brutus kills Caesar on the Ides of March.</w:t>
      </w:r>
    </w:p>
    <w:p w:rsidR="00200C5C" w:rsidRDefault="00200C5C" w:rsidP="00200C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r w:rsidRPr="00E32D0E">
        <w:rPr>
          <w:rFonts w:ascii="Times New Roman" w:hAnsi="Times New Roman" w:cs="Times New Roman"/>
          <w:i/>
          <w:sz w:val="24"/>
          <w:szCs w:val="24"/>
        </w:rPr>
        <w:t>Et tu, Brute?</w:t>
      </w:r>
      <w:r>
        <w:rPr>
          <w:rFonts w:ascii="Times New Roman" w:hAnsi="Times New Roman" w:cs="Times New Roman"/>
          <w:sz w:val="24"/>
          <w:szCs w:val="24"/>
        </w:rPr>
        <w:t>”  Okay?</w:t>
      </w:r>
    </w:p>
    <w:p w:rsidR="00200C5C" w:rsidRDefault="00200C5C" w:rsidP="00200C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19 is the finishing of that thought:</w:t>
      </w:r>
    </w:p>
    <w:p w:rsidR="00200C5C" w:rsidRDefault="00200C5C" w:rsidP="00200C5C">
      <w:pPr>
        <w:spacing w:after="0" w:line="240" w:lineRule="auto"/>
        <w:jc w:val="both"/>
        <w:rPr>
          <w:rFonts w:ascii="Times New Roman" w:hAnsi="Times New Roman" w:cs="Times New Roman"/>
          <w:sz w:val="24"/>
          <w:szCs w:val="24"/>
        </w:rPr>
      </w:pPr>
    </w:p>
    <w:p w:rsidR="00200C5C" w:rsidRDefault="00200C5C" w:rsidP="00200C5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Then he shall turn his face toward the fort of his own land:  but he shall stumble and fall, and not be found.  </w:t>
      </w:r>
      <w:r>
        <w:rPr>
          <w:rFonts w:ascii="Times New Roman" w:hAnsi="Times New Roman" w:cs="Times New Roman"/>
          <w:sz w:val="24"/>
          <w:szCs w:val="24"/>
          <w:vertAlign w:val="superscript"/>
        </w:rPr>
        <w:t>20</w:t>
      </w:r>
      <w:r>
        <w:rPr>
          <w:rFonts w:ascii="Times New Roman" w:hAnsi="Times New Roman" w:cs="Times New Roman"/>
          <w:sz w:val="24"/>
          <w:szCs w:val="24"/>
        </w:rPr>
        <w:t>Then shall stand up in his estate a raiser of taxes”—</w:t>
      </w:r>
    </w:p>
    <w:p w:rsidR="00200C5C" w:rsidRDefault="00200C5C" w:rsidP="00200C5C">
      <w:pPr>
        <w:spacing w:after="0" w:line="240" w:lineRule="auto"/>
        <w:ind w:left="720" w:right="720"/>
        <w:jc w:val="both"/>
        <w:rPr>
          <w:rFonts w:ascii="Times New Roman" w:hAnsi="Times New Roman" w:cs="Times New Roman"/>
          <w:sz w:val="24"/>
          <w:szCs w:val="24"/>
        </w:rPr>
      </w:pPr>
    </w:p>
    <w:p w:rsidR="00200C5C" w:rsidRDefault="00E32D0E" w:rsidP="008B02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w:t>
      </w:r>
      <w:r w:rsidRPr="00E32D0E">
        <w:rPr>
          <w:rFonts w:ascii="Times New Roman" w:hAnsi="Times New Roman" w:cs="Times New Roman"/>
          <w:i/>
          <w:sz w:val="24"/>
          <w:szCs w:val="24"/>
        </w:rPr>
        <w:t>raiser of taxes</w:t>
      </w:r>
      <w:r w:rsidR="008C567E">
        <w:rPr>
          <w:rFonts w:ascii="Times New Roman" w:hAnsi="Times New Roman" w:cs="Times New Roman"/>
          <w:sz w:val="24"/>
          <w:szCs w:val="24"/>
        </w:rPr>
        <w:t xml:space="preserve"> in Bible prophecy is one of the main stories of the story of Christ.</w:t>
      </w:r>
    </w:p>
    <w:p w:rsidR="008C567E" w:rsidRDefault="008C567E" w:rsidP="008B02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Pagan Rome.  Now the history moves forward to the raiser of taxes</w:t>
      </w:r>
      <w:r w:rsidR="00981997">
        <w:rPr>
          <w:rFonts w:ascii="Times New Roman" w:hAnsi="Times New Roman" w:cs="Times New Roman"/>
          <w:sz w:val="24"/>
          <w:szCs w:val="24"/>
        </w:rPr>
        <w:t>, t</w:t>
      </w:r>
      <w:r>
        <w:rPr>
          <w:rFonts w:ascii="Times New Roman" w:hAnsi="Times New Roman" w:cs="Times New Roman"/>
          <w:sz w:val="24"/>
          <w:szCs w:val="24"/>
        </w:rPr>
        <w:t>he Caesar of Rome that called for a taxation upon the Jews which caused Joseph and Mary to go to Bethleh</w:t>
      </w:r>
      <w:r w:rsidR="00B768CB">
        <w:rPr>
          <w:rFonts w:ascii="Times New Roman" w:hAnsi="Times New Roman" w:cs="Times New Roman"/>
          <w:sz w:val="24"/>
          <w:szCs w:val="24"/>
        </w:rPr>
        <w:t>em.  In order to pay your taxes,</w:t>
      </w:r>
      <w:r>
        <w:rPr>
          <w:rFonts w:ascii="Times New Roman" w:hAnsi="Times New Roman" w:cs="Times New Roman"/>
          <w:sz w:val="24"/>
          <w:szCs w:val="24"/>
        </w:rPr>
        <w:t xml:space="preserve"> you had to return to the town of your birth.  They returned to Bethlehem to pay these taxes.  This is marking this in this history, the history of Christ.</w:t>
      </w:r>
    </w:p>
    <w:p w:rsidR="008C567E" w:rsidRDefault="008C567E" w:rsidP="008C567E">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It says, </w:t>
      </w:r>
    </w:p>
    <w:p w:rsidR="00200C5C" w:rsidRDefault="00200C5C" w:rsidP="00200C5C">
      <w:pPr>
        <w:spacing w:after="0" w:line="240" w:lineRule="auto"/>
        <w:ind w:left="720" w:right="720"/>
        <w:jc w:val="both"/>
        <w:rPr>
          <w:rFonts w:ascii="Times New Roman" w:hAnsi="Times New Roman" w:cs="Times New Roman"/>
          <w:sz w:val="24"/>
          <w:szCs w:val="24"/>
        </w:rPr>
      </w:pPr>
    </w:p>
    <w:p w:rsidR="00200C5C" w:rsidRPr="008C567E" w:rsidRDefault="00200C5C" w:rsidP="00200C5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C567E">
        <w:rPr>
          <w:rFonts w:ascii="Times New Roman" w:hAnsi="Times New Roman" w:cs="Times New Roman"/>
          <w:sz w:val="24"/>
          <w:szCs w:val="24"/>
          <w:vertAlign w:val="superscript"/>
        </w:rPr>
        <w:t>20</w:t>
      </w:r>
      <w:r w:rsidR="008C567E">
        <w:rPr>
          <w:rFonts w:ascii="Times New Roman" w:hAnsi="Times New Roman" w:cs="Times New Roman"/>
          <w:sz w:val="24"/>
          <w:szCs w:val="24"/>
        </w:rPr>
        <w:t>Then shall stand up in his estate a raiser of taxes</w:t>
      </w:r>
      <w:r>
        <w:rPr>
          <w:rFonts w:ascii="Times New Roman" w:hAnsi="Times New Roman" w:cs="Times New Roman"/>
          <w:sz w:val="24"/>
          <w:szCs w:val="24"/>
        </w:rPr>
        <w:t xml:space="preserve"> </w:t>
      </w:r>
      <w:r>
        <w:rPr>
          <w:rFonts w:ascii="Times New Roman" w:hAnsi="Times New Roman" w:cs="Times New Roman"/>
          <w:i/>
          <w:sz w:val="24"/>
          <w:szCs w:val="24"/>
        </w:rPr>
        <w:t>in</w:t>
      </w:r>
      <w:r>
        <w:rPr>
          <w:rFonts w:ascii="Times New Roman" w:hAnsi="Times New Roman" w:cs="Times New Roman"/>
          <w:sz w:val="24"/>
          <w:szCs w:val="24"/>
        </w:rPr>
        <w:t xml:space="preserve"> the glory of the kingdom:  but with</w:t>
      </w:r>
      <w:r w:rsidR="006A23D2">
        <w:rPr>
          <w:rFonts w:ascii="Times New Roman" w:hAnsi="Times New Roman" w:cs="Times New Roman"/>
          <w:sz w:val="24"/>
          <w:szCs w:val="24"/>
        </w:rPr>
        <w:t>in</w:t>
      </w:r>
      <w:r>
        <w:rPr>
          <w:rFonts w:ascii="Times New Roman" w:hAnsi="Times New Roman" w:cs="Times New Roman"/>
          <w:sz w:val="24"/>
          <w:szCs w:val="24"/>
        </w:rPr>
        <w:t xml:space="preserve"> few days he shall be destroyed, neither in anger, nor in battle.</w:t>
      </w:r>
      <w:r w:rsidR="008C567E">
        <w:rPr>
          <w:rFonts w:ascii="Times New Roman" w:hAnsi="Times New Roman" w:cs="Times New Roman"/>
          <w:sz w:val="24"/>
          <w:szCs w:val="24"/>
        </w:rPr>
        <w:t xml:space="preserve">  </w:t>
      </w:r>
      <w:r w:rsidR="008C567E">
        <w:rPr>
          <w:rFonts w:ascii="Times New Roman" w:hAnsi="Times New Roman" w:cs="Times New Roman"/>
          <w:sz w:val="24"/>
          <w:szCs w:val="24"/>
          <w:vertAlign w:val="superscript"/>
        </w:rPr>
        <w:t>21</w:t>
      </w:r>
      <w:r w:rsidR="008C567E">
        <w:rPr>
          <w:rFonts w:ascii="Times New Roman" w:hAnsi="Times New Roman" w:cs="Times New Roman"/>
          <w:sz w:val="24"/>
          <w:szCs w:val="24"/>
        </w:rPr>
        <w:t>And in his estate shall stand up a vile person”—</w:t>
      </w:r>
      <w:r w:rsidR="008C567E">
        <w:rPr>
          <w:rFonts w:ascii="Times New Roman" w:hAnsi="Times New Roman" w:cs="Times New Roman"/>
          <w:i/>
          <w:sz w:val="24"/>
          <w:szCs w:val="24"/>
        </w:rPr>
        <w:t>this is the next Caesar—</w:t>
      </w:r>
      <w:r w:rsidR="008C567E">
        <w:rPr>
          <w:rFonts w:ascii="Times New Roman" w:hAnsi="Times New Roman" w:cs="Times New Roman"/>
          <w:sz w:val="24"/>
          <w:szCs w:val="24"/>
        </w:rPr>
        <w:t xml:space="preserve">“to whom they shall not give the honour of the kingdom:  but he shall come in peaceably, and obtain the kingdom by flatteries.  </w:t>
      </w:r>
      <w:r w:rsidR="008C567E">
        <w:rPr>
          <w:rFonts w:ascii="Times New Roman" w:hAnsi="Times New Roman" w:cs="Times New Roman"/>
          <w:sz w:val="24"/>
          <w:szCs w:val="24"/>
          <w:vertAlign w:val="superscript"/>
        </w:rPr>
        <w:t>22</w:t>
      </w:r>
      <w:r w:rsidR="008C567E">
        <w:rPr>
          <w:rFonts w:ascii="Times New Roman" w:hAnsi="Times New Roman" w:cs="Times New Roman"/>
          <w:sz w:val="24"/>
          <w:szCs w:val="24"/>
        </w:rPr>
        <w:t>And with the arms of a flood shall they be overflown from before him, and shall be broken; yea, a</w:t>
      </w:r>
      <w:r w:rsidR="008B02E3">
        <w:rPr>
          <w:rFonts w:ascii="Times New Roman" w:hAnsi="Times New Roman" w:cs="Times New Roman"/>
          <w:sz w:val="24"/>
          <w:szCs w:val="24"/>
        </w:rPr>
        <w:t>lso the prince of the covenant.</w:t>
      </w:r>
      <w:r w:rsidR="008C567E">
        <w:rPr>
          <w:rFonts w:ascii="Times New Roman" w:hAnsi="Times New Roman" w:cs="Times New Roman"/>
          <w:sz w:val="24"/>
          <w:szCs w:val="24"/>
        </w:rPr>
        <w:t>”—</w:t>
      </w:r>
    </w:p>
    <w:p w:rsidR="009E72E3" w:rsidRDefault="009E72E3" w:rsidP="008A67BA">
      <w:pPr>
        <w:spacing w:after="0" w:line="240" w:lineRule="auto"/>
        <w:jc w:val="both"/>
        <w:rPr>
          <w:rFonts w:ascii="Times New Roman" w:hAnsi="Times New Roman" w:cs="Times New Roman"/>
          <w:sz w:val="24"/>
          <w:szCs w:val="24"/>
        </w:rPr>
      </w:pPr>
    </w:p>
    <w:p w:rsidR="008C567E" w:rsidRDefault="008C567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breaking of the prince of the covenant is the cross; and, in the history of this particular Caesar we find the crucifixion of Christ.</w:t>
      </w:r>
    </w:p>
    <w:p w:rsidR="008C567E" w:rsidRDefault="008C567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it drops back into history, back into the time period when the Jews made a league with Rome</w:t>
      </w:r>
      <w:r w:rsidR="00C936BF">
        <w:rPr>
          <w:rFonts w:ascii="Times New Roman" w:hAnsi="Times New Roman" w:cs="Times New Roman"/>
          <w:sz w:val="24"/>
          <w:szCs w:val="24"/>
        </w:rPr>
        <w:t>; because, Daniel is consistent</w:t>
      </w:r>
      <w:r>
        <w:rPr>
          <w:rFonts w:ascii="Times New Roman" w:hAnsi="Times New Roman" w:cs="Times New Roman"/>
          <w:sz w:val="24"/>
          <w:szCs w:val="24"/>
        </w:rPr>
        <w:t xml:space="preserve"> when he is talking </w:t>
      </w:r>
      <w:r w:rsidR="00C936BF">
        <w:rPr>
          <w:rFonts w:ascii="Times New Roman" w:hAnsi="Times New Roman" w:cs="Times New Roman"/>
          <w:sz w:val="24"/>
          <w:szCs w:val="24"/>
        </w:rPr>
        <w:t>about Rome and their activities.  H</w:t>
      </w:r>
      <w:r>
        <w:rPr>
          <w:rFonts w:ascii="Times New Roman" w:hAnsi="Times New Roman" w:cs="Times New Roman"/>
          <w:sz w:val="24"/>
          <w:szCs w:val="24"/>
        </w:rPr>
        <w:t xml:space="preserve">e first tells us how Rome conquers the world, and then he begins to describe how Rome deals with God’s people.  So, he has told us the story how he conquered the world, and now he is going to drop back into the history when Rome made a league with the Jews, which </w:t>
      </w:r>
      <w:r w:rsidR="006A23D2">
        <w:rPr>
          <w:rFonts w:ascii="Times New Roman" w:hAnsi="Times New Roman" w:cs="Times New Roman"/>
          <w:sz w:val="24"/>
          <w:szCs w:val="24"/>
        </w:rPr>
        <w:t xml:space="preserve">was </w:t>
      </w:r>
      <w:r>
        <w:rPr>
          <w:rFonts w:ascii="Times New Roman" w:hAnsi="Times New Roman" w:cs="Times New Roman"/>
          <w:sz w:val="24"/>
          <w:szCs w:val="24"/>
        </w:rPr>
        <w:t>the 161 – 164</w:t>
      </w:r>
      <w:r w:rsidR="006A23D2">
        <w:rPr>
          <w:rFonts w:ascii="Times New Roman" w:hAnsi="Times New Roman" w:cs="Times New Roman"/>
          <w:sz w:val="24"/>
          <w:szCs w:val="24"/>
        </w:rPr>
        <w:t>BC</w:t>
      </w:r>
      <w:r>
        <w:rPr>
          <w:rFonts w:ascii="Times New Roman" w:hAnsi="Times New Roman" w:cs="Times New Roman"/>
          <w:sz w:val="24"/>
          <w:szCs w:val="24"/>
        </w:rPr>
        <w:t xml:space="preserve"> </w:t>
      </w:r>
      <w:r w:rsidR="008B02E3">
        <w:rPr>
          <w:rFonts w:ascii="Times New Roman" w:hAnsi="Times New Roman" w:cs="Times New Roman"/>
          <w:sz w:val="24"/>
          <w:szCs w:val="24"/>
        </w:rPr>
        <w:t xml:space="preserve">time period.  It is in this history here that is represented on both of these </w:t>
      </w:r>
      <w:r w:rsidR="006A23D2">
        <w:rPr>
          <w:rFonts w:ascii="Times New Roman" w:hAnsi="Times New Roman" w:cs="Times New Roman"/>
          <w:sz w:val="24"/>
          <w:szCs w:val="24"/>
        </w:rPr>
        <w:t xml:space="preserve">[1843 and 1850] </w:t>
      </w:r>
      <w:r w:rsidR="008B02E3">
        <w:rPr>
          <w:rFonts w:ascii="Times New Roman" w:hAnsi="Times New Roman" w:cs="Times New Roman"/>
          <w:sz w:val="24"/>
          <w:szCs w:val="24"/>
        </w:rPr>
        <w:t>Charts.</w:t>
      </w:r>
    </w:p>
    <w:p w:rsidR="008B02E3" w:rsidRDefault="008B02E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23 says,</w:t>
      </w:r>
    </w:p>
    <w:p w:rsidR="008B02E3" w:rsidRDefault="008B02E3" w:rsidP="008A67BA">
      <w:pPr>
        <w:spacing w:after="0" w:line="240" w:lineRule="auto"/>
        <w:jc w:val="both"/>
        <w:rPr>
          <w:rFonts w:ascii="Times New Roman" w:hAnsi="Times New Roman" w:cs="Times New Roman"/>
          <w:sz w:val="24"/>
          <w:szCs w:val="24"/>
        </w:rPr>
      </w:pPr>
    </w:p>
    <w:p w:rsidR="008B02E3" w:rsidRDefault="008B02E3" w:rsidP="008B02E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23</w:t>
      </w:r>
      <w:r>
        <w:rPr>
          <w:rFonts w:ascii="Times New Roman" w:hAnsi="Times New Roman" w:cs="Times New Roman"/>
          <w:sz w:val="24"/>
          <w:szCs w:val="24"/>
        </w:rPr>
        <w:t xml:space="preserve">And after </w:t>
      </w:r>
      <w:r w:rsidRPr="00E32D0E">
        <w:rPr>
          <w:rFonts w:ascii="Times New Roman" w:hAnsi="Times New Roman" w:cs="Times New Roman"/>
          <w:b/>
          <w:sz w:val="24"/>
          <w:szCs w:val="24"/>
        </w:rPr>
        <w:t>the league</w:t>
      </w:r>
      <w:r>
        <w:rPr>
          <w:rFonts w:ascii="Times New Roman" w:hAnsi="Times New Roman" w:cs="Times New Roman"/>
          <w:sz w:val="24"/>
          <w:szCs w:val="24"/>
        </w:rPr>
        <w:t xml:space="preserve"> </w:t>
      </w:r>
      <w:r>
        <w:rPr>
          <w:rFonts w:ascii="Times New Roman" w:hAnsi="Times New Roman" w:cs="Times New Roman"/>
          <w:i/>
          <w:sz w:val="24"/>
          <w:szCs w:val="24"/>
        </w:rPr>
        <w:t>made</w:t>
      </w:r>
      <w:r>
        <w:rPr>
          <w:rFonts w:ascii="Times New Roman" w:hAnsi="Times New Roman" w:cs="Times New Roman"/>
          <w:sz w:val="24"/>
          <w:szCs w:val="24"/>
        </w:rPr>
        <w:t xml:space="preserve"> with him”—</w:t>
      </w:r>
    </w:p>
    <w:p w:rsidR="008B02E3" w:rsidRDefault="008B02E3" w:rsidP="008B02E3">
      <w:pPr>
        <w:spacing w:after="0" w:line="240" w:lineRule="auto"/>
        <w:ind w:left="720" w:right="720"/>
        <w:jc w:val="both"/>
        <w:rPr>
          <w:rFonts w:ascii="Times New Roman" w:hAnsi="Times New Roman" w:cs="Times New Roman"/>
          <w:sz w:val="24"/>
          <w:szCs w:val="24"/>
        </w:rPr>
      </w:pPr>
    </w:p>
    <w:p w:rsidR="008B02E3" w:rsidRDefault="008B02E3" w:rsidP="008B02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league between the Jews and Rome.</w:t>
      </w:r>
    </w:p>
    <w:p w:rsidR="008B02E3" w:rsidRDefault="008B02E3" w:rsidP="008B02E3">
      <w:pPr>
        <w:spacing w:after="0" w:line="240" w:lineRule="auto"/>
        <w:ind w:left="720" w:right="720"/>
        <w:jc w:val="both"/>
        <w:rPr>
          <w:rFonts w:ascii="Times New Roman" w:hAnsi="Times New Roman" w:cs="Times New Roman"/>
          <w:sz w:val="24"/>
          <w:szCs w:val="24"/>
        </w:rPr>
      </w:pPr>
    </w:p>
    <w:p w:rsidR="00200C5C" w:rsidRDefault="008B02E3" w:rsidP="008B02E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 shall work deceitfully:  for he shall come up, and shall become strong with a small people.  </w:t>
      </w:r>
      <w:r>
        <w:rPr>
          <w:rFonts w:ascii="Times New Roman" w:hAnsi="Times New Roman" w:cs="Times New Roman"/>
          <w:sz w:val="24"/>
          <w:szCs w:val="24"/>
          <w:vertAlign w:val="superscript"/>
        </w:rPr>
        <w:t>24</w:t>
      </w:r>
      <w:r>
        <w:rPr>
          <w:rFonts w:ascii="Times New Roman" w:hAnsi="Times New Roman" w:cs="Times New Roman"/>
          <w:sz w:val="24"/>
          <w:szCs w:val="24"/>
        </w:rPr>
        <w:t xml:space="preserve">He shall enter peaceably even upon the fattest places of the province; and he shall do </w:t>
      </w:r>
      <w:r>
        <w:rPr>
          <w:rFonts w:ascii="Times New Roman" w:hAnsi="Times New Roman" w:cs="Times New Roman"/>
          <w:i/>
          <w:sz w:val="24"/>
          <w:szCs w:val="24"/>
        </w:rPr>
        <w:t>that</w:t>
      </w:r>
      <w:r>
        <w:rPr>
          <w:rFonts w:ascii="Times New Roman" w:hAnsi="Times New Roman" w:cs="Times New Roman"/>
          <w:sz w:val="24"/>
          <w:szCs w:val="24"/>
        </w:rPr>
        <w:t xml:space="preserve"> which his fathers have not done, nor his fathers’ fathers; he shall scatter among them the prey, and spoil, and riches:  </w:t>
      </w:r>
      <w:r>
        <w:rPr>
          <w:rFonts w:ascii="Times New Roman" w:hAnsi="Times New Roman" w:cs="Times New Roman"/>
          <w:i/>
          <w:sz w:val="24"/>
          <w:szCs w:val="24"/>
        </w:rPr>
        <w:t xml:space="preserve">yea, </w:t>
      </w:r>
      <w:r>
        <w:rPr>
          <w:rFonts w:ascii="Times New Roman" w:hAnsi="Times New Roman" w:cs="Times New Roman"/>
          <w:sz w:val="24"/>
          <w:szCs w:val="24"/>
        </w:rPr>
        <w:t>and he shall forecast his devices against the strong hold, even for a time.”—</w:t>
      </w:r>
    </w:p>
    <w:p w:rsidR="008B02E3" w:rsidRDefault="008B02E3" w:rsidP="008B02E3">
      <w:pPr>
        <w:spacing w:after="0" w:line="240" w:lineRule="auto"/>
        <w:ind w:left="720" w:right="720"/>
        <w:jc w:val="both"/>
        <w:rPr>
          <w:rFonts w:ascii="Times New Roman" w:hAnsi="Times New Roman" w:cs="Times New Roman"/>
          <w:sz w:val="24"/>
          <w:szCs w:val="24"/>
        </w:rPr>
      </w:pPr>
    </w:p>
    <w:p w:rsidR="008B02E3" w:rsidRDefault="008B02E3" w:rsidP="008B02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Pagan Rome.  This is a time prophecy saying how long Pagan Rome would rule the world supremely.  We have already discussed that it had to conquer Syria, Israel, and Egypt, in order to take the throne of the Earth.  It conquered Egypt at the Battle of Actium in 31BC, and this verse is telling us that it would rule for a </w:t>
      </w:r>
      <w:r w:rsidRPr="008B02E3">
        <w:rPr>
          <w:rFonts w:ascii="Times New Roman" w:hAnsi="Times New Roman" w:cs="Times New Roman"/>
          <w:i/>
          <w:sz w:val="24"/>
          <w:szCs w:val="24"/>
        </w:rPr>
        <w:t>time</w:t>
      </w:r>
      <w:r>
        <w:rPr>
          <w:rFonts w:ascii="Times New Roman" w:hAnsi="Times New Roman" w:cs="Times New Roman"/>
          <w:i/>
          <w:sz w:val="24"/>
          <w:szCs w:val="24"/>
        </w:rPr>
        <w:t xml:space="preserve">, </w:t>
      </w:r>
      <w:r>
        <w:rPr>
          <w:rFonts w:ascii="Times New Roman" w:hAnsi="Times New Roman" w:cs="Times New Roman"/>
          <w:sz w:val="24"/>
          <w:szCs w:val="24"/>
        </w:rPr>
        <w:t xml:space="preserve">which is 360 years.  And from 31BC until </w:t>
      </w:r>
      <w:r w:rsidR="006426ED">
        <w:rPr>
          <w:rFonts w:ascii="Times New Roman" w:hAnsi="Times New Roman" w:cs="Times New Roman"/>
          <w:sz w:val="24"/>
          <w:szCs w:val="24"/>
        </w:rPr>
        <w:t>the year AD</w:t>
      </w:r>
      <w:r>
        <w:rPr>
          <w:rFonts w:ascii="Times New Roman" w:hAnsi="Times New Roman" w:cs="Times New Roman"/>
          <w:sz w:val="24"/>
          <w:szCs w:val="24"/>
        </w:rPr>
        <w:t xml:space="preserve">330 is 360 years, at which point Constantine moves the capitol </w:t>
      </w:r>
      <w:r w:rsidR="006426ED">
        <w:rPr>
          <w:rFonts w:ascii="Times New Roman" w:hAnsi="Times New Roman" w:cs="Times New Roman"/>
          <w:sz w:val="24"/>
          <w:szCs w:val="24"/>
        </w:rPr>
        <w:t xml:space="preserve">of the Roman Empire from the City of Rome </w:t>
      </w:r>
      <w:r>
        <w:rPr>
          <w:rFonts w:ascii="Times New Roman" w:hAnsi="Times New Roman" w:cs="Times New Roman"/>
          <w:sz w:val="24"/>
          <w:szCs w:val="24"/>
        </w:rPr>
        <w:t>to Constantinople</w:t>
      </w:r>
      <w:r w:rsidR="006426ED">
        <w:rPr>
          <w:rFonts w:ascii="Times New Roman" w:hAnsi="Times New Roman" w:cs="Times New Roman"/>
          <w:sz w:val="24"/>
          <w:szCs w:val="24"/>
        </w:rPr>
        <w:t>, at which point the Roman Empire begins to crumble.</w:t>
      </w:r>
    </w:p>
    <w:p w:rsidR="006426ED" w:rsidRDefault="006426ED" w:rsidP="008B02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verse is saying he is going to rule the world supremely for 360 years.</w:t>
      </w:r>
    </w:p>
    <w:p w:rsidR="006426ED" w:rsidRDefault="006426ED" w:rsidP="008B02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on page 260 of </w:t>
      </w:r>
      <w:r>
        <w:rPr>
          <w:rFonts w:ascii="Times New Roman" w:hAnsi="Times New Roman" w:cs="Times New Roman"/>
          <w:i/>
          <w:sz w:val="24"/>
          <w:szCs w:val="24"/>
        </w:rPr>
        <w:t>Thoughts on Daniel and the Revelation</w:t>
      </w:r>
      <w:r w:rsidR="00C936BF">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Uriah Smith will tell you this very historical confirmation.</w:t>
      </w:r>
    </w:p>
    <w:p w:rsidR="006426ED" w:rsidRDefault="006426ED" w:rsidP="008B02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25, it says,</w:t>
      </w:r>
    </w:p>
    <w:p w:rsidR="006426ED" w:rsidRDefault="006426ED" w:rsidP="008B02E3">
      <w:pPr>
        <w:spacing w:after="0" w:line="240" w:lineRule="auto"/>
        <w:jc w:val="both"/>
        <w:rPr>
          <w:rFonts w:ascii="Times New Roman" w:hAnsi="Times New Roman" w:cs="Times New Roman"/>
          <w:sz w:val="24"/>
          <w:szCs w:val="24"/>
        </w:rPr>
      </w:pPr>
    </w:p>
    <w:p w:rsidR="006426ED" w:rsidRDefault="006426ED" w:rsidP="006426E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And he”—</w:t>
      </w:r>
      <w:r>
        <w:rPr>
          <w:rFonts w:ascii="Times New Roman" w:hAnsi="Times New Roman" w:cs="Times New Roman"/>
          <w:i/>
          <w:sz w:val="24"/>
          <w:szCs w:val="24"/>
        </w:rPr>
        <w:t>Pagan Rome—</w:t>
      </w:r>
      <w:r>
        <w:rPr>
          <w:rFonts w:ascii="Times New Roman" w:hAnsi="Times New Roman" w:cs="Times New Roman"/>
          <w:sz w:val="24"/>
          <w:szCs w:val="24"/>
        </w:rPr>
        <w:t>“shall stir up his power and his courage against the king of the south”—</w:t>
      </w:r>
    </w:p>
    <w:p w:rsidR="006426ED" w:rsidRDefault="006426ED" w:rsidP="006426ED">
      <w:pPr>
        <w:spacing w:after="0" w:line="240" w:lineRule="auto"/>
        <w:ind w:left="720" w:right="720"/>
        <w:jc w:val="both"/>
        <w:rPr>
          <w:rFonts w:ascii="Times New Roman" w:hAnsi="Times New Roman" w:cs="Times New Roman"/>
          <w:sz w:val="24"/>
          <w:szCs w:val="24"/>
        </w:rPr>
      </w:pPr>
    </w:p>
    <w:p w:rsidR="006426ED" w:rsidRDefault="006426ED" w:rsidP="006426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 I said, in verse 23 it dropped back into history; it told the story.  Verse 23 drops back to the league between Rome and Israel; and, then it talks about they are </w:t>
      </w:r>
      <w:r w:rsidR="00C936BF">
        <w:rPr>
          <w:rFonts w:ascii="Times New Roman" w:hAnsi="Times New Roman" w:cs="Times New Roman"/>
          <w:sz w:val="24"/>
          <w:szCs w:val="24"/>
        </w:rPr>
        <w:t>going to rule supremely for 360 </w:t>
      </w:r>
      <w:r>
        <w:rPr>
          <w:rFonts w:ascii="Times New Roman" w:hAnsi="Times New Roman" w:cs="Times New Roman"/>
          <w:sz w:val="24"/>
          <w:szCs w:val="24"/>
        </w:rPr>
        <w:t>years after they conquer the third obstacle of Egypt in 31BC.  And verse 25 is continuing the repetition of that history.</w:t>
      </w:r>
      <w:r w:rsidR="006F2B35">
        <w:rPr>
          <w:rFonts w:ascii="Times New Roman" w:hAnsi="Times New Roman" w:cs="Times New Roman"/>
          <w:sz w:val="24"/>
          <w:szCs w:val="24"/>
        </w:rPr>
        <w:t xml:space="preserve">  And it says,</w:t>
      </w:r>
      <w:r>
        <w:rPr>
          <w:rFonts w:ascii="Times New Roman" w:hAnsi="Times New Roman" w:cs="Times New Roman"/>
          <w:sz w:val="24"/>
          <w:szCs w:val="24"/>
        </w:rPr>
        <w:t xml:space="preserve">  </w:t>
      </w:r>
    </w:p>
    <w:p w:rsidR="006426ED" w:rsidRDefault="006426ED" w:rsidP="006426ED">
      <w:pPr>
        <w:spacing w:after="0" w:line="240" w:lineRule="auto"/>
        <w:ind w:left="720" w:right="720"/>
        <w:jc w:val="both"/>
        <w:rPr>
          <w:rFonts w:ascii="Times New Roman" w:hAnsi="Times New Roman" w:cs="Times New Roman"/>
          <w:sz w:val="24"/>
          <w:szCs w:val="24"/>
        </w:rPr>
      </w:pPr>
    </w:p>
    <w:p w:rsidR="006426ED" w:rsidRPr="006426ED" w:rsidRDefault="006426ED" w:rsidP="006426E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F2B35">
        <w:rPr>
          <w:rFonts w:ascii="Times New Roman" w:hAnsi="Times New Roman" w:cs="Times New Roman"/>
          <w:sz w:val="24"/>
          <w:szCs w:val="24"/>
          <w:vertAlign w:val="superscript"/>
        </w:rPr>
        <w:t>25</w:t>
      </w:r>
      <w:r w:rsidR="006F2B35">
        <w:rPr>
          <w:rFonts w:ascii="Times New Roman" w:hAnsi="Times New Roman" w:cs="Times New Roman"/>
          <w:sz w:val="24"/>
          <w:szCs w:val="24"/>
        </w:rPr>
        <w:t>And he shall stir up his power and his courage against the king of the south</w:t>
      </w:r>
      <w:r>
        <w:rPr>
          <w:rFonts w:ascii="Times New Roman" w:hAnsi="Times New Roman" w:cs="Times New Roman"/>
          <w:sz w:val="24"/>
          <w:szCs w:val="24"/>
        </w:rPr>
        <w:t xml:space="preserve"> with a great army; and the king of the south shall be stirred up to battle with a very great and mighty army; but he shall not stand:  for they shall forecast devices against him.</w:t>
      </w:r>
      <w:r w:rsidR="006F2B35">
        <w:rPr>
          <w:rFonts w:ascii="Times New Roman" w:hAnsi="Times New Roman" w:cs="Times New Roman"/>
          <w:sz w:val="24"/>
          <w:szCs w:val="24"/>
        </w:rPr>
        <w:t>”—</w:t>
      </w:r>
    </w:p>
    <w:p w:rsidR="009E72E3" w:rsidRDefault="009E72E3" w:rsidP="008A67BA">
      <w:pPr>
        <w:spacing w:after="0" w:line="240" w:lineRule="auto"/>
        <w:jc w:val="both"/>
        <w:rPr>
          <w:rFonts w:ascii="Times New Roman" w:hAnsi="Times New Roman" w:cs="Times New Roman"/>
          <w:sz w:val="24"/>
          <w:szCs w:val="24"/>
        </w:rPr>
      </w:pPr>
    </w:p>
    <w:p w:rsidR="006F2B35" w:rsidRDefault="006F2B3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conquering of Egypt, being stated a second time here.</w:t>
      </w:r>
    </w:p>
    <w:p w:rsidR="009E72E3" w:rsidRDefault="009E72E3" w:rsidP="008A67BA">
      <w:pPr>
        <w:spacing w:after="0" w:line="240" w:lineRule="auto"/>
        <w:jc w:val="both"/>
        <w:rPr>
          <w:rFonts w:ascii="Times New Roman" w:hAnsi="Times New Roman" w:cs="Times New Roman"/>
          <w:sz w:val="24"/>
          <w:szCs w:val="24"/>
        </w:rPr>
      </w:pPr>
    </w:p>
    <w:p w:rsidR="006F2B35" w:rsidRPr="006F2B35" w:rsidRDefault="006F2B35" w:rsidP="006F2B3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Pr>
          <w:rFonts w:ascii="Times New Roman" w:hAnsi="Times New Roman" w:cs="Times New Roman"/>
          <w:sz w:val="24"/>
          <w:szCs w:val="24"/>
        </w:rPr>
        <w:t xml:space="preserve">Yea, they that feed of the portion of his meat shall destroy him, and his army shall overflow and many shall fall down slain.  </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both these kings’ hearts </w:t>
      </w:r>
      <w:r>
        <w:rPr>
          <w:rFonts w:ascii="Times New Roman" w:hAnsi="Times New Roman" w:cs="Times New Roman"/>
          <w:i/>
          <w:sz w:val="24"/>
          <w:szCs w:val="24"/>
        </w:rPr>
        <w:t>shall be</w:t>
      </w:r>
      <w:r>
        <w:rPr>
          <w:rFonts w:ascii="Times New Roman" w:hAnsi="Times New Roman" w:cs="Times New Roman"/>
          <w:sz w:val="24"/>
          <w:szCs w:val="24"/>
        </w:rPr>
        <w:t xml:space="preserve"> to do mischief, and they shall speak lies at one table; but it shall not prosper:  for yet the end </w:t>
      </w:r>
      <w:r>
        <w:rPr>
          <w:rFonts w:ascii="Times New Roman" w:hAnsi="Times New Roman" w:cs="Times New Roman"/>
          <w:i/>
          <w:sz w:val="24"/>
          <w:szCs w:val="24"/>
        </w:rPr>
        <w:t>shall be</w:t>
      </w:r>
      <w:r>
        <w:rPr>
          <w:rFonts w:ascii="Times New Roman" w:hAnsi="Times New Roman" w:cs="Times New Roman"/>
          <w:sz w:val="24"/>
          <w:szCs w:val="24"/>
        </w:rPr>
        <w:t xml:space="preserve"> at the time appointed.”—</w:t>
      </w:r>
    </w:p>
    <w:p w:rsidR="009E72E3" w:rsidRDefault="009E72E3" w:rsidP="008A67BA">
      <w:pPr>
        <w:spacing w:after="0" w:line="240" w:lineRule="auto"/>
        <w:jc w:val="both"/>
        <w:rPr>
          <w:rFonts w:ascii="Times New Roman" w:hAnsi="Times New Roman" w:cs="Times New Roman"/>
          <w:sz w:val="24"/>
          <w:szCs w:val="24"/>
        </w:rPr>
      </w:pPr>
    </w:p>
    <w:p w:rsidR="006F2B35" w:rsidRDefault="006F2B3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word “time appointed” is </w:t>
      </w:r>
      <w:r>
        <w:rPr>
          <w:rFonts w:ascii="Times New Roman" w:hAnsi="Times New Roman" w:cs="Times New Roman"/>
          <w:i/>
          <w:sz w:val="24"/>
          <w:szCs w:val="24"/>
        </w:rPr>
        <w:t>moed</w:t>
      </w:r>
      <w:r w:rsidR="0038234A">
        <w:rPr>
          <w:rFonts w:ascii="Times New Roman" w:hAnsi="Times New Roman" w:cs="Times New Roman"/>
          <w:i/>
          <w:sz w:val="24"/>
          <w:szCs w:val="24"/>
        </w:rPr>
        <w:t xml:space="preserve"> (</w:t>
      </w:r>
      <w:r w:rsidR="0038234A" w:rsidRPr="00FB76B8">
        <w:rPr>
          <w:rFonts w:ascii="Times New Roman" w:hAnsi="Times New Roman" w:cs="Times New Roman"/>
          <w:i/>
          <w:sz w:val="24"/>
          <w:szCs w:val="24"/>
        </w:rPr>
        <w:t>môw‘êd</w:t>
      </w:r>
      <w:r w:rsidR="0038234A">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and in Hebrew it means </w:t>
      </w:r>
      <w:r>
        <w:rPr>
          <w:rFonts w:ascii="Times New Roman" w:hAnsi="Times New Roman" w:cs="Times New Roman"/>
          <w:i/>
          <w:sz w:val="24"/>
          <w:szCs w:val="24"/>
        </w:rPr>
        <w:t xml:space="preserve">the appointed time.  </w:t>
      </w:r>
      <w:r>
        <w:rPr>
          <w:rFonts w:ascii="Times New Roman" w:hAnsi="Times New Roman" w:cs="Times New Roman"/>
          <w:sz w:val="24"/>
          <w:szCs w:val="24"/>
        </w:rPr>
        <w:t xml:space="preserve">It is marking a specific point in history.  And it says, “the end </w:t>
      </w:r>
      <w:r>
        <w:rPr>
          <w:rFonts w:ascii="Times New Roman" w:hAnsi="Times New Roman" w:cs="Times New Roman"/>
          <w:i/>
          <w:sz w:val="24"/>
          <w:szCs w:val="24"/>
        </w:rPr>
        <w:t>shall be</w:t>
      </w:r>
      <w:r>
        <w:rPr>
          <w:rFonts w:ascii="Times New Roman" w:hAnsi="Times New Roman" w:cs="Times New Roman"/>
          <w:sz w:val="24"/>
          <w:szCs w:val="24"/>
        </w:rPr>
        <w:t xml:space="preserve"> at the time appointed,” and by the context verse 24, where it says “. . . he shall forecast his devices again the strong holds, even for a time,” this </w:t>
      </w:r>
      <w:r>
        <w:rPr>
          <w:rFonts w:ascii="Times New Roman" w:hAnsi="Times New Roman" w:cs="Times New Roman"/>
          <w:i/>
          <w:sz w:val="24"/>
          <w:szCs w:val="24"/>
        </w:rPr>
        <w:t>time</w:t>
      </w:r>
      <w:r>
        <w:rPr>
          <w:rFonts w:ascii="Times New Roman" w:hAnsi="Times New Roman" w:cs="Times New Roman"/>
          <w:sz w:val="24"/>
          <w:szCs w:val="24"/>
        </w:rPr>
        <w:t xml:space="preserve"> is a time prophecy that begins in 31BC and ends in th</w:t>
      </w:r>
      <w:r w:rsidR="00981997">
        <w:rPr>
          <w:rFonts w:ascii="Times New Roman" w:hAnsi="Times New Roman" w:cs="Times New Roman"/>
          <w:sz w:val="24"/>
          <w:szCs w:val="24"/>
        </w:rPr>
        <w:t xml:space="preserve">e year AD330.  The </w:t>
      </w:r>
      <w:r w:rsidR="00981997">
        <w:rPr>
          <w:rFonts w:ascii="Times New Roman" w:hAnsi="Times New Roman" w:cs="Times New Roman"/>
          <w:sz w:val="24"/>
          <w:szCs w:val="24"/>
        </w:rPr>
        <w:lastRenderedPageBreak/>
        <w:t>year AD330 is</w:t>
      </w:r>
      <w:r>
        <w:rPr>
          <w:rFonts w:ascii="Times New Roman" w:hAnsi="Times New Roman" w:cs="Times New Roman"/>
          <w:sz w:val="24"/>
          <w:szCs w:val="24"/>
        </w:rPr>
        <w:t xml:space="preserve"> the time appointed.  The end of that time prophecy is the time appointed:  “. . . yet the end </w:t>
      </w:r>
      <w:r>
        <w:rPr>
          <w:rFonts w:ascii="Times New Roman" w:hAnsi="Times New Roman" w:cs="Times New Roman"/>
          <w:i/>
          <w:sz w:val="24"/>
          <w:szCs w:val="24"/>
        </w:rPr>
        <w:t>shall be</w:t>
      </w:r>
      <w:r>
        <w:rPr>
          <w:rFonts w:ascii="Times New Roman" w:hAnsi="Times New Roman" w:cs="Times New Roman"/>
          <w:sz w:val="24"/>
          <w:szCs w:val="24"/>
        </w:rPr>
        <w:t xml:space="preserve"> at the time appointed” is marking the year AD330.</w:t>
      </w:r>
    </w:p>
    <w:p w:rsidR="006F2B35" w:rsidRDefault="006F2B35" w:rsidP="008A67BA">
      <w:pPr>
        <w:spacing w:after="0" w:line="240" w:lineRule="auto"/>
        <w:jc w:val="both"/>
        <w:rPr>
          <w:rFonts w:ascii="Times New Roman" w:hAnsi="Times New Roman" w:cs="Times New Roman"/>
          <w:sz w:val="24"/>
          <w:szCs w:val="24"/>
        </w:rPr>
      </w:pPr>
    </w:p>
    <w:p w:rsidR="006F2B35" w:rsidRPr="006F2B35" w:rsidRDefault="006F2B35" w:rsidP="006F2B3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28</w:t>
      </w:r>
      <w:r>
        <w:rPr>
          <w:rFonts w:ascii="Times New Roman" w:hAnsi="Times New Roman" w:cs="Times New Roman"/>
          <w:sz w:val="24"/>
          <w:szCs w:val="24"/>
        </w:rPr>
        <w:t xml:space="preserve">Then shall he return into his land with great riches; and his heart </w:t>
      </w:r>
      <w:r>
        <w:rPr>
          <w:rFonts w:ascii="Times New Roman" w:hAnsi="Times New Roman" w:cs="Times New Roman"/>
          <w:i/>
          <w:sz w:val="24"/>
          <w:szCs w:val="24"/>
        </w:rPr>
        <w:t xml:space="preserve">shall be </w:t>
      </w:r>
      <w:r>
        <w:rPr>
          <w:rFonts w:ascii="Times New Roman" w:hAnsi="Times New Roman" w:cs="Times New Roman"/>
          <w:sz w:val="24"/>
          <w:szCs w:val="24"/>
        </w:rPr>
        <w:t xml:space="preserve">against the holy covenant; and he shall do </w:t>
      </w:r>
      <w:r w:rsidR="0011610C">
        <w:rPr>
          <w:rFonts w:ascii="Times New Roman" w:hAnsi="Times New Roman" w:cs="Times New Roman"/>
          <w:i/>
          <w:sz w:val="24"/>
          <w:szCs w:val="24"/>
        </w:rPr>
        <w:t>exploits</w:t>
      </w:r>
      <w:r w:rsidR="0011610C">
        <w:rPr>
          <w:rFonts w:ascii="Times New Roman" w:hAnsi="Times New Roman" w:cs="Times New Roman"/>
          <w:sz w:val="24"/>
          <w:szCs w:val="24"/>
        </w:rPr>
        <w:t xml:space="preserve"> and return to his own land.”—</w:t>
      </w:r>
      <w:r>
        <w:rPr>
          <w:rFonts w:ascii="Times New Roman" w:hAnsi="Times New Roman" w:cs="Times New Roman"/>
          <w:sz w:val="24"/>
          <w:szCs w:val="24"/>
        </w:rPr>
        <w:t xml:space="preserve"> </w:t>
      </w:r>
    </w:p>
    <w:p w:rsidR="009E72E3" w:rsidRDefault="009E72E3" w:rsidP="008A67BA">
      <w:pPr>
        <w:spacing w:after="0" w:line="240" w:lineRule="auto"/>
        <w:jc w:val="both"/>
        <w:rPr>
          <w:rFonts w:ascii="Times New Roman" w:hAnsi="Times New Roman" w:cs="Times New Roman"/>
          <w:sz w:val="24"/>
          <w:szCs w:val="24"/>
        </w:rPr>
      </w:pPr>
    </w:p>
    <w:p w:rsidR="009E72E3" w:rsidRDefault="0011610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After the year AD330, the kingdom is crumbling.  And in this history he is going to be against the holy covenant.  Uriah Smith points out that in this history, after the year AD330 and moving down a couple hundred years, there is a warfare against the Bible, against the </w:t>
      </w:r>
      <w:r w:rsidR="00981997">
        <w:rPr>
          <w:rFonts w:ascii="Times New Roman" w:hAnsi="Times New Roman" w:cs="Times New Roman"/>
          <w:sz w:val="24"/>
          <w:szCs w:val="24"/>
        </w:rPr>
        <w:t>Scriptures that</w:t>
      </w:r>
      <w:r>
        <w:rPr>
          <w:rFonts w:ascii="Times New Roman" w:hAnsi="Times New Roman" w:cs="Times New Roman"/>
          <w:sz w:val="24"/>
          <w:szCs w:val="24"/>
        </w:rPr>
        <w:t xml:space="preserve"> is carried on by Pagan Rome; and, Smith is saying here </w:t>
      </w:r>
      <w:r w:rsidR="00E32D0E">
        <w:rPr>
          <w:rFonts w:ascii="Times New Roman" w:hAnsi="Times New Roman" w:cs="Times New Roman"/>
          <w:sz w:val="24"/>
          <w:szCs w:val="24"/>
        </w:rPr>
        <w:t>th</w:t>
      </w:r>
      <w:r>
        <w:rPr>
          <w:rFonts w:ascii="Times New Roman" w:hAnsi="Times New Roman" w:cs="Times New Roman"/>
          <w:sz w:val="24"/>
          <w:szCs w:val="24"/>
        </w:rPr>
        <w:t>at the “Bible” is the holy covenant that he is against.</w:t>
      </w:r>
    </w:p>
    <w:p w:rsidR="009E72E3" w:rsidRDefault="0011610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verse 29, it says,</w:t>
      </w:r>
    </w:p>
    <w:p w:rsidR="0011610C" w:rsidRDefault="0011610C" w:rsidP="008A67BA">
      <w:pPr>
        <w:spacing w:after="0" w:line="240" w:lineRule="auto"/>
        <w:jc w:val="both"/>
        <w:rPr>
          <w:rFonts w:ascii="Times New Roman" w:hAnsi="Times New Roman" w:cs="Times New Roman"/>
          <w:sz w:val="24"/>
          <w:szCs w:val="24"/>
        </w:rPr>
      </w:pPr>
    </w:p>
    <w:p w:rsidR="0011610C" w:rsidRDefault="0011610C" w:rsidP="0011610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29</w:t>
      </w:r>
      <w:r>
        <w:rPr>
          <w:rFonts w:ascii="Times New Roman" w:hAnsi="Times New Roman" w:cs="Times New Roman"/>
          <w:sz w:val="24"/>
          <w:szCs w:val="24"/>
        </w:rPr>
        <w:t>At the time appointed”—</w:t>
      </w:r>
    </w:p>
    <w:p w:rsidR="0011610C" w:rsidRDefault="0011610C" w:rsidP="0011610C">
      <w:pPr>
        <w:spacing w:after="0" w:line="240" w:lineRule="auto"/>
        <w:ind w:left="720" w:right="720"/>
        <w:jc w:val="both"/>
        <w:rPr>
          <w:rFonts w:ascii="Times New Roman" w:hAnsi="Times New Roman" w:cs="Times New Roman"/>
          <w:sz w:val="24"/>
          <w:szCs w:val="24"/>
        </w:rPr>
      </w:pPr>
    </w:p>
    <w:p w:rsidR="0011610C" w:rsidRPr="0011610C" w:rsidRDefault="0011610C" w:rsidP="001161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Which obviously is the </w:t>
      </w:r>
      <w:r>
        <w:rPr>
          <w:rFonts w:ascii="Times New Roman" w:hAnsi="Times New Roman" w:cs="Times New Roman"/>
          <w:i/>
          <w:sz w:val="24"/>
          <w:szCs w:val="24"/>
        </w:rPr>
        <w:t xml:space="preserve">time appointed (moed) </w:t>
      </w:r>
      <w:r>
        <w:rPr>
          <w:rFonts w:ascii="Times New Roman" w:hAnsi="Times New Roman" w:cs="Times New Roman"/>
          <w:sz w:val="24"/>
          <w:szCs w:val="24"/>
        </w:rPr>
        <w:t>in verse 27, in the year AD330.</w:t>
      </w:r>
    </w:p>
    <w:p w:rsidR="0011610C" w:rsidRDefault="0011610C" w:rsidP="0011610C">
      <w:pPr>
        <w:spacing w:after="0" w:line="240" w:lineRule="auto"/>
        <w:ind w:left="720" w:right="720"/>
        <w:jc w:val="both"/>
        <w:rPr>
          <w:rFonts w:ascii="Times New Roman" w:hAnsi="Times New Roman" w:cs="Times New Roman"/>
          <w:sz w:val="24"/>
          <w:szCs w:val="24"/>
        </w:rPr>
      </w:pPr>
    </w:p>
    <w:p w:rsidR="0011610C" w:rsidRPr="0011610C" w:rsidRDefault="0011610C" w:rsidP="0011610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—“he shall return, and come toward the south; but it shall not be as the former, or as the latter.”—</w:t>
      </w:r>
    </w:p>
    <w:p w:rsidR="009E72E3" w:rsidRDefault="009E72E3" w:rsidP="008A67BA">
      <w:pPr>
        <w:spacing w:after="0" w:line="240" w:lineRule="auto"/>
        <w:jc w:val="both"/>
        <w:rPr>
          <w:rFonts w:ascii="Times New Roman" w:hAnsi="Times New Roman" w:cs="Times New Roman"/>
          <w:sz w:val="24"/>
          <w:szCs w:val="24"/>
        </w:rPr>
      </w:pPr>
    </w:p>
    <w:p w:rsidR="0011610C" w:rsidRDefault="0011610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he came to the s</w:t>
      </w:r>
      <w:r w:rsidR="0038234A">
        <w:rPr>
          <w:rFonts w:ascii="Times New Roman" w:hAnsi="Times New Roman" w:cs="Times New Roman"/>
          <w:sz w:val="24"/>
          <w:szCs w:val="24"/>
        </w:rPr>
        <w:t>outh earlier, he defeated Egypt</w:t>
      </w:r>
      <w:r>
        <w:rPr>
          <w:rFonts w:ascii="Times New Roman" w:hAnsi="Times New Roman" w:cs="Times New Roman"/>
          <w:sz w:val="24"/>
          <w:szCs w:val="24"/>
        </w:rPr>
        <w:t xml:space="preserve"> 31BC; but, now, his ability to rule the world is over.  He is having failures in his attempt to control the kingdom.</w:t>
      </w:r>
    </w:p>
    <w:p w:rsidR="0011610C" w:rsidRDefault="0011610C" w:rsidP="008A67BA">
      <w:pPr>
        <w:spacing w:after="0" w:line="240" w:lineRule="auto"/>
        <w:jc w:val="both"/>
        <w:rPr>
          <w:rFonts w:ascii="Times New Roman" w:hAnsi="Times New Roman" w:cs="Times New Roman"/>
          <w:sz w:val="24"/>
          <w:szCs w:val="24"/>
        </w:rPr>
      </w:pPr>
    </w:p>
    <w:p w:rsidR="0011610C" w:rsidRDefault="0011610C" w:rsidP="0011610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29</w:t>
      </w:r>
      <w:r>
        <w:rPr>
          <w:rFonts w:ascii="Times New Roman" w:hAnsi="Times New Roman" w:cs="Times New Roman"/>
          <w:sz w:val="24"/>
          <w:szCs w:val="24"/>
        </w:rPr>
        <w:t xml:space="preserve">At the time appointed he shall return, and come toward the south; but it shall not be as the former, or as the latter.  </w:t>
      </w:r>
      <w:r>
        <w:rPr>
          <w:rFonts w:ascii="Times New Roman" w:hAnsi="Times New Roman" w:cs="Times New Roman"/>
          <w:sz w:val="24"/>
          <w:szCs w:val="24"/>
          <w:vertAlign w:val="superscript"/>
        </w:rPr>
        <w:t>30</w:t>
      </w:r>
      <w:r>
        <w:rPr>
          <w:rFonts w:ascii="Times New Roman" w:hAnsi="Times New Roman" w:cs="Times New Roman"/>
          <w:sz w:val="24"/>
          <w:szCs w:val="24"/>
        </w:rPr>
        <w:t>For the ships of Chittim shall come against him;”—</w:t>
      </w:r>
    </w:p>
    <w:p w:rsidR="0011610C" w:rsidRDefault="0011610C" w:rsidP="0011610C">
      <w:pPr>
        <w:spacing w:after="0" w:line="240" w:lineRule="auto"/>
        <w:ind w:left="720" w:right="720"/>
        <w:jc w:val="both"/>
        <w:rPr>
          <w:rFonts w:ascii="Times New Roman" w:hAnsi="Times New Roman" w:cs="Times New Roman"/>
          <w:sz w:val="24"/>
          <w:szCs w:val="24"/>
        </w:rPr>
      </w:pPr>
    </w:p>
    <w:p w:rsidR="0011610C" w:rsidRDefault="0011610C" w:rsidP="001161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Uriah Smith points out here that Chittim, in the time period of Daniel, is what we would call Cyprus today, the Island of Cyprus.  And the Island of Cyprus</w:t>
      </w:r>
      <w:r w:rsidR="0044586A">
        <w:rPr>
          <w:rFonts w:ascii="Times New Roman" w:hAnsi="Times New Roman" w:cs="Times New Roman"/>
          <w:sz w:val="24"/>
          <w:szCs w:val="24"/>
        </w:rPr>
        <w:t xml:space="preserve"> is where the Vandals launched their warfare against Pagan Rome.  This is the Second Trumpet.  This is describing the disintegration of Pagan Rome after the year AD330, during the time period when the first four Trumpets are bringing Western Rome to a conclusion by AD476.</w:t>
      </w:r>
    </w:p>
    <w:p w:rsidR="0011610C" w:rsidRDefault="0011610C" w:rsidP="0011610C">
      <w:pPr>
        <w:spacing w:after="0" w:line="240" w:lineRule="auto"/>
        <w:ind w:left="720" w:right="720"/>
        <w:jc w:val="both"/>
        <w:rPr>
          <w:rFonts w:ascii="Times New Roman" w:hAnsi="Times New Roman" w:cs="Times New Roman"/>
          <w:sz w:val="24"/>
          <w:szCs w:val="24"/>
        </w:rPr>
      </w:pPr>
    </w:p>
    <w:p w:rsidR="0011610C" w:rsidRPr="0011610C" w:rsidRDefault="0011610C" w:rsidP="0011610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4586A">
        <w:rPr>
          <w:rFonts w:ascii="Times New Roman" w:hAnsi="Times New Roman" w:cs="Times New Roman"/>
          <w:sz w:val="24"/>
          <w:szCs w:val="24"/>
          <w:vertAlign w:val="superscript"/>
        </w:rPr>
        <w:t>30</w:t>
      </w:r>
      <w:r w:rsidR="0044586A">
        <w:rPr>
          <w:rFonts w:ascii="Times New Roman" w:hAnsi="Times New Roman" w:cs="Times New Roman"/>
          <w:sz w:val="24"/>
          <w:szCs w:val="24"/>
        </w:rPr>
        <w:t xml:space="preserve">For the ships of Chittim shall come against him, </w:t>
      </w:r>
      <w:r w:rsidRPr="0044586A">
        <w:rPr>
          <w:rFonts w:ascii="Times New Roman" w:hAnsi="Times New Roman" w:cs="Times New Roman"/>
          <w:sz w:val="24"/>
          <w:szCs w:val="24"/>
        </w:rPr>
        <w:t>therefore</w:t>
      </w:r>
      <w:r>
        <w:rPr>
          <w:rFonts w:ascii="Times New Roman" w:hAnsi="Times New Roman" w:cs="Times New Roman"/>
          <w:sz w:val="24"/>
          <w:szCs w:val="24"/>
        </w:rPr>
        <w:t xml:space="preserve"> he</w:t>
      </w:r>
      <w:r w:rsidR="0044586A">
        <w:rPr>
          <w:rFonts w:ascii="Times New Roman" w:hAnsi="Times New Roman" w:cs="Times New Roman"/>
          <w:sz w:val="24"/>
          <w:szCs w:val="24"/>
        </w:rPr>
        <w:t>”—</w:t>
      </w:r>
      <w:r w:rsidR="0044586A">
        <w:rPr>
          <w:rFonts w:ascii="Times New Roman" w:hAnsi="Times New Roman" w:cs="Times New Roman"/>
          <w:i/>
          <w:sz w:val="24"/>
          <w:szCs w:val="24"/>
        </w:rPr>
        <w:t>Pagan Rome—</w:t>
      </w:r>
      <w:r w:rsidR="0044586A">
        <w:rPr>
          <w:rFonts w:ascii="Times New Roman" w:hAnsi="Times New Roman" w:cs="Times New Roman"/>
          <w:sz w:val="24"/>
          <w:szCs w:val="24"/>
        </w:rPr>
        <w:t>“</w:t>
      </w:r>
      <w:r>
        <w:rPr>
          <w:rFonts w:ascii="Times New Roman" w:hAnsi="Times New Roman" w:cs="Times New Roman"/>
          <w:sz w:val="24"/>
          <w:szCs w:val="24"/>
        </w:rPr>
        <w:t>shall be grieved, and return, and have indignation against the holy covenant:  so shall he do; he shall even return, and have intelligence with them that forsake the holy covenant.</w:t>
      </w:r>
      <w:r w:rsidR="00CB6772">
        <w:rPr>
          <w:rFonts w:ascii="Times New Roman" w:hAnsi="Times New Roman" w:cs="Times New Roman"/>
          <w:sz w:val="24"/>
          <w:szCs w:val="24"/>
        </w:rPr>
        <w:t>”  Daniel 11:1-30 (KJV).</w:t>
      </w:r>
    </w:p>
    <w:p w:rsidR="009E72E3" w:rsidRDefault="009E72E3" w:rsidP="008A67BA">
      <w:pPr>
        <w:spacing w:after="0" w:line="240" w:lineRule="auto"/>
        <w:jc w:val="both"/>
        <w:rPr>
          <w:rFonts w:ascii="Times New Roman" w:hAnsi="Times New Roman" w:cs="Times New Roman"/>
          <w:sz w:val="24"/>
          <w:szCs w:val="24"/>
        </w:rPr>
      </w:pPr>
    </w:p>
    <w:p w:rsidR="00FE4B51" w:rsidRDefault="00FE4B5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that forsake the holy covenant here, 2 Thessalonians, chapter 2, tells us that before the Papacy takes control of the world, there has to be a falling away first.  The Christian Church has to backslide; it has to fall away; it has to forsake the holy covenant before the Papacy can rise.</w:t>
      </w:r>
    </w:p>
    <w:p w:rsidR="00FE4B51" w:rsidRDefault="00FE4B5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those people that reject the holy cove</w:t>
      </w:r>
      <w:r w:rsidR="0038234A">
        <w:rPr>
          <w:rFonts w:ascii="Times New Roman" w:hAnsi="Times New Roman" w:cs="Times New Roman"/>
          <w:sz w:val="24"/>
          <w:szCs w:val="24"/>
        </w:rPr>
        <w:t>nant in the time of Pergamos, in the Seven Churches</w:t>
      </w:r>
      <w:r>
        <w:rPr>
          <w:rFonts w:ascii="Times New Roman" w:hAnsi="Times New Roman" w:cs="Times New Roman"/>
          <w:sz w:val="24"/>
          <w:szCs w:val="24"/>
        </w:rPr>
        <w:t xml:space="preserve"> the compromise is coming into the Christian Church; and, those Christians that reject Christianity, that fall away, that forsake the holy covenant, ultimately become the Catholic Church.</w:t>
      </w:r>
    </w:p>
    <w:p w:rsidR="00FE4B51" w:rsidRDefault="00FE4B5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It says here that Pagan Rome would have intelligence with the Catholic Church, those that forsook the holy covenant.</w:t>
      </w:r>
    </w:p>
    <w:p w:rsidR="00FE4B51" w:rsidRDefault="00FE4B5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Uriah Smith tells us that it is here in this dialogue, in this relationship that begins to be nurtured between Pagan Rome and the Roman church, it is here that the Roman church takes the ascendancy in the story of Daniel 11; because, when we get to verse 31, we will see that the subject changes from Pagan Rome to Papal Rome.</w:t>
      </w:r>
    </w:p>
    <w:p w:rsidR="00FE4B51" w:rsidRDefault="00FE4B5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will continue this overview in our next presentation.</w:t>
      </w:r>
    </w:p>
    <w:p w:rsidR="00FE4B51" w:rsidRDefault="00FE4B5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Shall we have a word of </w:t>
      </w:r>
      <w:r w:rsidR="00981997">
        <w:rPr>
          <w:rFonts w:ascii="Times New Roman" w:hAnsi="Times New Roman" w:cs="Times New Roman"/>
          <w:sz w:val="24"/>
          <w:szCs w:val="24"/>
        </w:rPr>
        <w:t>prayer?</w:t>
      </w:r>
    </w:p>
    <w:p w:rsidR="00FE4B51" w:rsidRDefault="00FE4B51" w:rsidP="008A67BA">
      <w:pPr>
        <w:spacing w:after="0" w:line="240" w:lineRule="auto"/>
        <w:jc w:val="both"/>
        <w:rPr>
          <w:rFonts w:ascii="Times New Roman" w:hAnsi="Times New Roman" w:cs="Times New Roman"/>
          <w:sz w:val="24"/>
          <w:szCs w:val="24"/>
        </w:rPr>
      </w:pPr>
    </w:p>
    <w:p w:rsidR="00FE4B51" w:rsidRDefault="00FE4B51" w:rsidP="008A67BA">
      <w:pPr>
        <w:spacing w:after="0" w:line="240" w:lineRule="auto"/>
        <w:jc w:val="both"/>
        <w:rPr>
          <w:rFonts w:ascii="Times New Roman" w:hAnsi="Times New Roman" w:cs="Times New Roman"/>
          <w:sz w:val="24"/>
          <w:szCs w:val="24"/>
        </w:rPr>
      </w:pPr>
    </w:p>
    <w:p w:rsidR="00981997" w:rsidRDefault="0098199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wish to be among those who do not perish; and, we understand that where there is no vision, your people perish.  And, we understand that vision is the last vision of Daniel, chapters 10, 11, and 12, the vision that identifies what happens to God’s people in the Latter Days.  So, as we consider these thoughts, we ask that you give us wisdom and discernment to understand what this vision is and what it represents that we might not perish, that we might be prepared to teach these things to those around us and that we might be changed into your image and drawn into an experience where we have a personal confrontation with you, a personal interaction with you as represented by the </w:t>
      </w:r>
      <w:r>
        <w:rPr>
          <w:rFonts w:ascii="Times New Roman" w:hAnsi="Times New Roman" w:cs="Times New Roman"/>
          <w:i/>
          <w:sz w:val="24"/>
          <w:szCs w:val="24"/>
        </w:rPr>
        <w:t>mareh</w:t>
      </w:r>
      <w:r>
        <w:rPr>
          <w:rFonts w:ascii="Times New Roman" w:hAnsi="Times New Roman" w:cs="Times New Roman"/>
          <w:sz w:val="24"/>
          <w:szCs w:val="24"/>
        </w:rPr>
        <w:t xml:space="preserve"> vision, where this whole story begins in Daniel 10:1.  And we thank you for these things.  Thank you for the opportunity to understand these things.  In Jesus’s name, amen.</w:t>
      </w:r>
    </w:p>
    <w:p w:rsidR="00981997" w:rsidRDefault="00981997" w:rsidP="008A67BA">
      <w:pPr>
        <w:spacing w:after="0" w:line="240" w:lineRule="auto"/>
        <w:jc w:val="both"/>
        <w:rPr>
          <w:rFonts w:ascii="Times New Roman" w:hAnsi="Times New Roman" w:cs="Times New Roman"/>
          <w:sz w:val="24"/>
          <w:szCs w:val="24"/>
        </w:rPr>
      </w:pPr>
    </w:p>
    <w:p w:rsidR="00981997" w:rsidRDefault="00981997">
      <w:pPr>
        <w:rPr>
          <w:rFonts w:ascii="Times New Roman" w:hAnsi="Times New Roman" w:cs="Times New Roman"/>
          <w:sz w:val="24"/>
          <w:szCs w:val="24"/>
        </w:rPr>
      </w:pPr>
      <w:r>
        <w:rPr>
          <w:rFonts w:ascii="Times New Roman" w:hAnsi="Times New Roman" w:cs="Times New Roman"/>
          <w:sz w:val="24"/>
          <w:szCs w:val="24"/>
        </w:rPr>
        <w:br w:type="page"/>
      </w:r>
    </w:p>
    <w:p w:rsidR="00981997" w:rsidRPr="005F649F" w:rsidRDefault="00981997" w:rsidP="00981997">
      <w:pPr>
        <w:spacing w:after="0" w:line="240" w:lineRule="auto"/>
        <w:jc w:val="center"/>
        <w:rPr>
          <w:rFonts w:ascii="Times New Roman" w:hAnsi="Times New Roman" w:cs="Times New Roman"/>
          <w:sz w:val="28"/>
          <w:szCs w:val="28"/>
        </w:rPr>
      </w:pPr>
      <w:r w:rsidRPr="005F649F">
        <w:rPr>
          <w:rFonts w:ascii="Times New Roman" w:hAnsi="Times New Roman" w:cs="Times New Roman"/>
          <w:b/>
          <w:sz w:val="28"/>
          <w:szCs w:val="28"/>
        </w:rPr>
        <w:lastRenderedPageBreak/>
        <w:t>THE GODHEAD IN PROPHECY</w:t>
      </w:r>
    </w:p>
    <w:p w:rsidR="00981997" w:rsidRDefault="00981997" w:rsidP="0098199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Presentation by Jeff Pippenger</w:t>
      </w:r>
    </w:p>
    <w:p w:rsidR="006168DF" w:rsidRPr="006168DF" w:rsidRDefault="006168DF" w:rsidP="009819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(Without Notes)</w:t>
      </w:r>
    </w:p>
    <w:p w:rsidR="00981997" w:rsidRDefault="0094278D" w:rsidP="00123DD0">
      <w:pPr>
        <w:pStyle w:val="Heading1"/>
        <w:jc w:val="right"/>
      </w:pPr>
      <w:bookmarkStart w:id="3" w:name="_Toc529257354"/>
      <w:r>
        <w:t>PART 2</w:t>
      </w:r>
      <w:bookmarkEnd w:id="3"/>
    </w:p>
    <w:p w:rsidR="00981997" w:rsidRDefault="00981997" w:rsidP="007F660D">
      <w:pPr>
        <w:spacing w:after="0" w:line="240" w:lineRule="auto"/>
        <w:jc w:val="center"/>
        <w:rPr>
          <w:rFonts w:ascii="Times New Roman" w:hAnsi="Times New Roman" w:cs="Times New Roman"/>
          <w:sz w:val="24"/>
          <w:szCs w:val="24"/>
        </w:rPr>
      </w:pPr>
    </w:p>
    <w:p w:rsidR="00981997" w:rsidRDefault="00981997" w:rsidP="009819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0645D4">
        <w:rPr>
          <w:rFonts w:ascii="Times New Roman" w:hAnsi="Times New Roman" w:cs="Times New Roman"/>
          <w:sz w:val="24"/>
          <w:szCs w:val="24"/>
        </w:rPr>
        <w:t xml:space="preserve"> as we take up the second part of this overview of Daniel’s last vision, we ask you to grant us the presence of your Holy Spirit and that your Holy Spirit would accompany this presentation, on the DVDs wherever they may go.  We ask that you pour your Latter Rain out upon us at this time by opening our understanding to your Word.  I would ask that you overrule my thoughts and my words that the message conveyed would be from the Throne Room on High, a message that glorifies and honors you.  Prepare the hearts and minds of those here that they can also be blessed by what you would have for them.  We thank </w:t>
      </w:r>
      <w:r w:rsidR="00CB6772">
        <w:rPr>
          <w:rFonts w:ascii="Times New Roman" w:hAnsi="Times New Roman" w:cs="Times New Roman"/>
          <w:sz w:val="24"/>
          <w:szCs w:val="24"/>
        </w:rPr>
        <w:t>you for these things in Jesus’s name.  Amen.</w:t>
      </w:r>
    </w:p>
    <w:p w:rsidR="00BB529B" w:rsidRDefault="00BB529B" w:rsidP="00981997">
      <w:pPr>
        <w:spacing w:after="0" w:line="240" w:lineRule="auto"/>
        <w:jc w:val="both"/>
        <w:rPr>
          <w:rFonts w:ascii="Times New Roman" w:hAnsi="Times New Roman" w:cs="Times New Roman"/>
          <w:sz w:val="24"/>
          <w:szCs w:val="24"/>
        </w:rPr>
      </w:pPr>
    </w:p>
    <w:p w:rsidR="00BB529B" w:rsidRDefault="00BB529B" w:rsidP="00981997">
      <w:pPr>
        <w:spacing w:after="0" w:line="240" w:lineRule="auto"/>
        <w:jc w:val="both"/>
        <w:rPr>
          <w:rFonts w:ascii="Times New Roman" w:hAnsi="Times New Roman" w:cs="Times New Roman"/>
          <w:sz w:val="24"/>
          <w:szCs w:val="24"/>
        </w:rPr>
      </w:pPr>
    </w:p>
    <w:p w:rsidR="00BB529B" w:rsidRPr="0036364C" w:rsidRDefault="00BB529B" w:rsidP="00123DD0">
      <w:pPr>
        <w:pStyle w:val="Heading2"/>
        <w:jc w:val="center"/>
      </w:pPr>
      <w:bookmarkStart w:id="4" w:name="_Toc529257355"/>
      <w:r w:rsidRPr="0036364C">
        <w:t>Overview</w:t>
      </w:r>
      <w:r w:rsidR="0036364C">
        <w:t xml:space="preserve"> of Daniel’s Last Vision</w:t>
      </w:r>
      <w:r w:rsidRPr="0036364C">
        <w:t xml:space="preserve"> (Continued)</w:t>
      </w:r>
      <w:bookmarkEnd w:id="4"/>
    </w:p>
    <w:p w:rsidR="00CB6772" w:rsidRDefault="00CB6772" w:rsidP="00981997">
      <w:pPr>
        <w:spacing w:after="0" w:line="240" w:lineRule="auto"/>
        <w:jc w:val="both"/>
        <w:rPr>
          <w:rFonts w:ascii="Times New Roman" w:hAnsi="Times New Roman" w:cs="Times New Roman"/>
          <w:sz w:val="24"/>
          <w:szCs w:val="24"/>
        </w:rPr>
      </w:pPr>
    </w:p>
    <w:p w:rsidR="007F660D" w:rsidRPr="0036364C" w:rsidRDefault="007F660D" w:rsidP="00123DD0">
      <w:pPr>
        <w:pStyle w:val="Heading3"/>
      </w:pPr>
      <w:bookmarkStart w:id="5" w:name="_Toc529257356"/>
      <w:r w:rsidRPr="0036364C">
        <w:t>Book of Daniel, Chapters 10, 11, 12 (Continued)</w:t>
      </w:r>
      <w:bookmarkEnd w:id="5"/>
    </w:p>
    <w:p w:rsidR="00CB6772" w:rsidRDefault="00CB6772" w:rsidP="009819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BROTHER PIPPENGER:  The purpose of this series is to address an understanding of the Godhead in Adventism, and we have a long ways to go before we get here; but, we are going to do it prophetically, and we are starting in Daniel’s last vision, which is Daniel 10, 11, and 12.</w:t>
      </w:r>
    </w:p>
    <w:p w:rsidR="00175324" w:rsidRDefault="00CB6772" w:rsidP="009819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read through verse 30 of Daniel 11.</w:t>
      </w:r>
      <w:r w:rsidR="00175324">
        <w:rPr>
          <w:rFonts w:ascii="Times New Roman" w:hAnsi="Times New Roman" w:cs="Times New Roman"/>
          <w:sz w:val="24"/>
          <w:szCs w:val="24"/>
        </w:rPr>
        <w:t xml:space="preserve">  Two key verses that we have first dealt with are verses 14 of Daniel 10, where Daniel is instructed that </w:t>
      </w:r>
      <w:r w:rsidR="00175324" w:rsidRPr="009B70C7">
        <w:rPr>
          <w:rFonts w:ascii="Times New Roman" w:hAnsi="Times New Roman" w:cs="Times New Roman"/>
          <w:b/>
          <w:sz w:val="24"/>
          <w:szCs w:val="24"/>
        </w:rPr>
        <w:t>this particular vision is to identify what shall befall God’s people in the Last Days</w:t>
      </w:r>
      <w:r w:rsidR="00175324">
        <w:rPr>
          <w:rFonts w:ascii="Times New Roman" w:hAnsi="Times New Roman" w:cs="Times New Roman"/>
          <w:sz w:val="24"/>
          <w:szCs w:val="24"/>
        </w:rPr>
        <w:t xml:space="preserve">; and, another key verse 14 of Daniel 11, which teaches us that </w:t>
      </w:r>
      <w:r w:rsidR="00175324" w:rsidRPr="009B70C7">
        <w:rPr>
          <w:rFonts w:ascii="Times New Roman" w:hAnsi="Times New Roman" w:cs="Times New Roman"/>
          <w:b/>
          <w:sz w:val="24"/>
          <w:szCs w:val="24"/>
        </w:rPr>
        <w:t>it is Rome that establishes the vision</w:t>
      </w:r>
      <w:r w:rsidR="00175324">
        <w:rPr>
          <w:rFonts w:ascii="Times New Roman" w:hAnsi="Times New Roman" w:cs="Times New Roman"/>
          <w:sz w:val="24"/>
          <w:szCs w:val="24"/>
        </w:rPr>
        <w:t>.</w:t>
      </w:r>
    </w:p>
    <w:p w:rsidR="00175324" w:rsidRDefault="00175324" w:rsidP="009819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much more to say about what we read earlier, when we go back and look at it in detail.  But, now, we want to take up verse 31.</w:t>
      </w:r>
    </w:p>
    <w:p w:rsidR="00CB6772" w:rsidRDefault="00175324" w:rsidP="009819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been watching the change of history from the Medes and the Persians, to Greece, and to Pagan Rome.   And once Pagan Rome has intelligence from the Papacy, then they forsake the holy covenant in verse 30.  The subject switches in verse 31 to the Papacy.</w:t>
      </w:r>
    </w:p>
    <w:p w:rsidR="00175324" w:rsidRDefault="00175324" w:rsidP="009819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Verse 31 says, </w:t>
      </w:r>
    </w:p>
    <w:p w:rsidR="00175324" w:rsidRDefault="00175324" w:rsidP="00981997">
      <w:pPr>
        <w:spacing w:after="0" w:line="240" w:lineRule="auto"/>
        <w:jc w:val="both"/>
        <w:rPr>
          <w:rFonts w:ascii="Times New Roman" w:hAnsi="Times New Roman" w:cs="Times New Roman"/>
          <w:sz w:val="24"/>
          <w:szCs w:val="24"/>
        </w:rPr>
      </w:pPr>
    </w:p>
    <w:p w:rsidR="00B3099D" w:rsidRDefault="00175324" w:rsidP="0017532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Pr>
          <w:rFonts w:ascii="Times New Roman" w:hAnsi="Times New Roman" w:cs="Times New Roman"/>
          <w:sz w:val="24"/>
          <w:szCs w:val="24"/>
        </w:rPr>
        <w:t>And arms shall s</w:t>
      </w:r>
      <w:r w:rsidR="00945BF9">
        <w:rPr>
          <w:rFonts w:ascii="Times New Roman" w:hAnsi="Times New Roman" w:cs="Times New Roman"/>
          <w:sz w:val="24"/>
          <w:szCs w:val="24"/>
        </w:rPr>
        <w:t>t</w:t>
      </w:r>
      <w:r>
        <w:rPr>
          <w:rFonts w:ascii="Times New Roman" w:hAnsi="Times New Roman" w:cs="Times New Roman"/>
          <w:sz w:val="24"/>
          <w:szCs w:val="24"/>
        </w:rPr>
        <w:t xml:space="preserve">and on </w:t>
      </w:r>
      <w:r w:rsidRPr="00E32D0E">
        <w:rPr>
          <w:rFonts w:ascii="Times New Roman" w:hAnsi="Times New Roman" w:cs="Times New Roman"/>
          <w:b/>
          <w:sz w:val="24"/>
          <w:szCs w:val="24"/>
        </w:rPr>
        <w:t>his part</w:t>
      </w:r>
      <w:r>
        <w:rPr>
          <w:rFonts w:ascii="Times New Roman" w:hAnsi="Times New Roman" w:cs="Times New Roman"/>
          <w:sz w:val="24"/>
          <w:szCs w:val="24"/>
        </w:rPr>
        <w:t>,</w:t>
      </w:r>
      <w:r w:rsidR="00B3099D">
        <w:rPr>
          <w:rFonts w:ascii="Times New Roman" w:hAnsi="Times New Roman" w:cs="Times New Roman"/>
          <w:sz w:val="24"/>
          <w:szCs w:val="24"/>
        </w:rPr>
        <w:t>”—</w:t>
      </w:r>
    </w:p>
    <w:p w:rsidR="00B3099D" w:rsidRDefault="00B3099D" w:rsidP="00175324">
      <w:pPr>
        <w:spacing w:after="0" w:line="240" w:lineRule="auto"/>
        <w:ind w:left="720" w:right="720"/>
        <w:jc w:val="both"/>
        <w:rPr>
          <w:rFonts w:ascii="Times New Roman" w:hAnsi="Times New Roman" w:cs="Times New Roman"/>
          <w:sz w:val="24"/>
          <w:szCs w:val="24"/>
        </w:rPr>
      </w:pPr>
    </w:p>
    <w:p w:rsidR="00B3099D" w:rsidRDefault="00B3099D" w:rsidP="00B309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“his part” here is the Papacy, and the arms that stand up for the Papacy are the European kings that come to the aid of the Papacy.  They remove the three horns of the Heruli, the Ostrogoths, and the Vandals in order that the Papacy might be placed upon the throne of the Earth.  They give their power to the Papacy, and their military, and their economic strength.  They give their seat of authority to where they ruled from, the City of Constantinople, in the year AD330; and they gave their great authority in the year AD533, when Justinian passed a decree identifying the Pope of Rome as the head of the churches and the Corrector of Heretics.</w:t>
      </w:r>
    </w:p>
    <w:p w:rsidR="00B3099D" w:rsidRDefault="00B3099D" w:rsidP="00B309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in verse 31</w:t>
      </w:r>
      <w:r w:rsidR="00945BF9">
        <w:rPr>
          <w:rFonts w:ascii="Times New Roman" w:hAnsi="Times New Roman" w:cs="Times New Roman"/>
          <w:sz w:val="24"/>
          <w:szCs w:val="24"/>
        </w:rPr>
        <w:t xml:space="preserve"> the arms stand up for the Papacy.  It says,</w:t>
      </w:r>
    </w:p>
    <w:p w:rsidR="00B3099D" w:rsidRDefault="00B3099D" w:rsidP="00175324">
      <w:pPr>
        <w:spacing w:after="0" w:line="240" w:lineRule="auto"/>
        <w:ind w:left="720" w:right="720"/>
        <w:jc w:val="both"/>
        <w:rPr>
          <w:rFonts w:ascii="Times New Roman" w:hAnsi="Times New Roman" w:cs="Times New Roman"/>
          <w:sz w:val="24"/>
          <w:szCs w:val="24"/>
        </w:rPr>
      </w:pPr>
    </w:p>
    <w:p w:rsidR="00945BF9" w:rsidRDefault="00B3099D" w:rsidP="0017532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945BF9">
        <w:rPr>
          <w:rFonts w:ascii="Times New Roman" w:hAnsi="Times New Roman" w:cs="Times New Roman"/>
          <w:sz w:val="24"/>
          <w:szCs w:val="24"/>
          <w:vertAlign w:val="superscript"/>
        </w:rPr>
        <w:t>31</w:t>
      </w:r>
      <w:r w:rsidR="00945BF9">
        <w:rPr>
          <w:rFonts w:ascii="Times New Roman" w:hAnsi="Times New Roman" w:cs="Times New Roman"/>
          <w:sz w:val="24"/>
          <w:szCs w:val="24"/>
        </w:rPr>
        <w:t xml:space="preserve">And arms shall stand on his part, </w:t>
      </w:r>
      <w:r w:rsidR="00175324">
        <w:rPr>
          <w:rFonts w:ascii="Times New Roman" w:hAnsi="Times New Roman" w:cs="Times New Roman"/>
          <w:sz w:val="24"/>
          <w:szCs w:val="24"/>
        </w:rPr>
        <w:t>and they</w:t>
      </w:r>
      <w:r w:rsidR="00945BF9">
        <w:rPr>
          <w:rFonts w:ascii="Times New Roman" w:hAnsi="Times New Roman" w:cs="Times New Roman"/>
          <w:sz w:val="24"/>
          <w:szCs w:val="24"/>
        </w:rPr>
        <w:t>”—</w:t>
      </w:r>
      <w:r w:rsidR="00945BF9">
        <w:rPr>
          <w:rFonts w:ascii="Times New Roman" w:hAnsi="Times New Roman" w:cs="Times New Roman"/>
          <w:i/>
          <w:sz w:val="24"/>
          <w:szCs w:val="24"/>
        </w:rPr>
        <w:t>the arms, Pagan Rome-</w:t>
      </w:r>
      <w:r w:rsidR="00945BF9">
        <w:rPr>
          <w:rFonts w:ascii="Times New Roman" w:hAnsi="Times New Roman" w:cs="Times New Roman"/>
          <w:sz w:val="24"/>
          <w:szCs w:val="24"/>
        </w:rPr>
        <w:t xml:space="preserve">“—and they </w:t>
      </w:r>
      <w:r w:rsidR="00175324">
        <w:rPr>
          <w:rFonts w:ascii="Times New Roman" w:hAnsi="Times New Roman" w:cs="Times New Roman"/>
          <w:sz w:val="24"/>
          <w:szCs w:val="24"/>
        </w:rPr>
        <w:t xml:space="preserve">shall pollute </w:t>
      </w:r>
      <w:r w:rsidR="00175324" w:rsidRPr="00E32D0E">
        <w:rPr>
          <w:rFonts w:ascii="Times New Roman" w:hAnsi="Times New Roman" w:cs="Times New Roman"/>
          <w:b/>
          <w:sz w:val="24"/>
          <w:szCs w:val="24"/>
        </w:rPr>
        <w:t>the sanctuary of strength</w:t>
      </w:r>
      <w:r w:rsidR="00175324">
        <w:rPr>
          <w:rFonts w:ascii="Times New Roman" w:hAnsi="Times New Roman" w:cs="Times New Roman"/>
          <w:sz w:val="24"/>
          <w:szCs w:val="24"/>
        </w:rPr>
        <w:t xml:space="preserve">, and shall take away the daily </w:t>
      </w:r>
      <w:r w:rsidR="00175324" w:rsidRPr="00175324">
        <w:rPr>
          <w:rFonts w:ascii="Times New Roman" w:hAnsi="Times New Roman" w:cs="Times New Roman"/>
          <w:i/>
          <w:strike/>
          <w:sz w:val="24"/>
          <w:szCs w:val="24"/>
        </w:rPr>
        <w:t>sacrifice</w:t>
      </w:r>
      <w:r w:rsidR="00175324">
        <w:rPr>
          <w:rFonts w:ascii="Times New Roman" w:hAnsi="Times New Roman" w:cs="Times New Roman"/>
          <w:sz w:val="24"/>
          <w:szCs w:val="24"/>
        </w:rPr>
        <w:t>, and they shall place the abomination that maketh desolate.</w:t>
      </w:r>
      <w:r w:rsidR="00945BF9">
        <w:rPr>
          <w:rFonts w:ascii="Times New Roman" w:hAnsi="Times New Roman" w:cs="Times New Roman"/>
          <w:sz w:val="24"/>
          <w:szCs w:val="24"/>
        </w:rPr>
        <w:t>”—</w:t>
      </w:r>
    </w:p>
    <w:p w:rsidR="00945BF9" w:rsidRDefault="00945BF9" w:rsidP="00175324">
      <w:pPr>
        <w:spacing w:after="0" w:line="240" w:lineRule="auto"/>
        <w:ind w:left="720" w:right="720"/>
        <w:jc w:val="both"/>
        <w:rPr>
          <w:rFonts w:ascii="Times New Roman" w:hAnsi="Times New Roman" w:cs="Times New Roman"/>
          <w:sz w:val="24"/>
          <w:szCs w:val="24"/>
        </w:rPr>
      </w:pPr>
    </w:p>
    <w:p w:rsidR="00945BF9" w:rsidRDefault="00E32D0E" w:rsidP="00945B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word </w:t>
      </w:r>
      <w:r w:rsidRPr="00E32D0E">
        <w:rPr>
          <w:rFonts w:ascii="Times New Roman" w:hAnsi="Times New Roman" w:cs="Times New Roman"/>
          <w:i/>
          <w:sz w:val="24"/>
          <w:szCs w:val="24"/>
        </w:rPr>
        <w:t>sanctuary</w:t>
      </w:r>
      <w:r w:rsidR="00945BF9">
        <w:rPr>
          <w:rFonts w:ascii="Times New Roman" w:hAnsi="Times New Roman" w:cs="Times New Roman"/>
          <w:sz w:val="24"/>
          <w:szCs w:val="24"/>
        </w:rPr>
        <w:t xml:space="preserve"> in here, Daniel uses two words in his book that are translated as </w:t>
      </w:r>
      <w:r w:rsidR="00945BF9">
        <w:rPr>
          <w:rFonts w:ascii="Times New Roman" w:hAnsi="Times New Roman" w:cs="Times New Roman"/>
          <w:i/>
          <w:sz w:val="24"/>
          <w:szCs w:val="24"/>
        </w:rPr>
        <w:t xml:space="preserve">sanctuary.  </w:t>
      </w:r>
      <w:r w:rsidR="004C6812">
        <w:rPr>
          <w:rFonts w:ascii="Times New Roman" w:hAnsi="Times New Roman" w:cs="Times New Roman"/>
          <w:sz w:val="24"/>
          <w:szCs w:val="24"/>
        </w:rPr>
        <w:t>This word</w:t>
      </w:r>
      <w:r w:rsidR="00945BF9">
        <w:rPr>
          <w:rFonts w:ascii="Times New Roman" w:hAnsi="Times New Roman" w:cs="Times New Roman"/>
          <w:sz w:val="24"/>
          <w:szCs w:val="24"/>
        </w:rPr>
        <w:t xml:space="preserve"> </w:t>
      </w:r>
      <w:r w:rsidR="00945BF9">
        <w:rPr>
          <w:rFonts w:ascii="Times New Roman" w:hAnsi="Times New Roman" w:cs="Times New Roman"/>
          <w:i/>
          <w:sz w:val="24"/>
          <w:szCs w:val="24"/>
        </w:rPr>
        <w:t>miqdash</w:t>
      </w:r>
      <w:r w:rsidR="004C6812">
        <w:rPr>
          <w:rFonts w:ascii="Times New Roman" w:hAnsi="Times New Roman" w:cs="Times New Roman"/>
          <w:i/>
          <w:sz w:val="24"/>
          <w:szCs w:val="24"/>
        </w:rPr>
        <w:t xml:space="preserve"> </w:t>
      </w:r>
      <w:r w:rsidR="004C6812">
        <w:rPr>
          <w:rFonts w:ascii="Times New Roman" w:hAnsi="Times New Roman" w:cs="Times New Roman"/>
          <w:sz w:val="24"/>
          <w:szCs w:val="24"/>
        </w:rPr>
        <w:t xml:space="preserve">can represent a military strength, a military compound, a military fortress.  </w:t>
      </w:r>
    </w:p>
    <w:p w:rsidR="004C6812" w:rsidRDefault="004C6812" w:rsidP="00945B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Bible prophecy, the sanctuary strength of Rome was the City of Rome.  When Rome ruled from the City of Rome, it was invincible.  When it moved out of the City of Rome, it began to fall apart.</w:t>
      </w:r>
    </w:p>
    <w:p w:rsidR="004C6812" w:rsidRDefault="004C6812" w:rsidP="00945B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also, they are going to take away the Daily.  The Daily here is one of the main subjects that we are going to deal with.  The Daily represents Paganism; and, through the process of Clovis coming to the aid of the Papacy in AD496, he begins the work of subduing any resistance to the rise of the Papacy, ultimately concluding that work in AD508 in the Battle of the Visigoths, when the la</w:t>
      </w:r>
      <w:r w:rsidR="003F04E2">
        <w:rPr>
          <w:rFonts w:ascii="Times New Roman" w:hAnsi="Times New Roman" w:cs="Times New Roman"/>
          <w:sz w:val="24"/>
          <w:szCs w:val="24"/>
        </w:rPr>
        <w:t>st P</w:t>
      </w:r>
      <w:r>
        <w:rPr>
          <w:rFonts w:ascii="Times New Roman" w:hAnsi="Times New Roman" w:cs="Times New Roman"/>
          <w:sz w:val="24"/>
          <w:szCs w:val="24"/>
        </w:rPr>
        <w:t>agan resistance to the rise of the Papacy is removed.</w:t>
      </w:r>
    </w:p>
    <w:p w:rsidR="004C6812" w:rsidRPr="004C6812" w:rsidRDefault="004C6812" w:rsidP="00945B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it says, </w:t>
      </w:r>
    </w:p>
    <w:p w:rsidR="00945BF9" w:rsidRDefault="00945BF9" w:rsidP="00175324">
      <w:pPr>
        <w:spacing w:after="0" w:line="240" w:lineRule="auto"/>
        <w:ind w:left="720" w:right="720"/>
        <w:jc w:val="both"/>
        <w:rPr>
          <w:rFonts w:ascii="Times New Roman" w:hAnsi="Times New Roman" w:cs="Times New Roman"/>
          <w:sz w:val="24"/>
          <w:szCs w:val="24"/>
        </w:rPr>
      </w:pPr>
    </w:p>
    <w:p w:rsidR="004C6812" w:rsidRDefault="00945BF9" w:rsidP="0017532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C6812">
        <w:rPr>
          <w:rFonts w:ascii="Times New Roman" w:hAnsi="Times New Roman" w:cs="Times New Roman"/>
          <w:sz w:val="24"/>
          <w:szCs w:val="24"/>
        </w:rPr>
        <w:t>and they shall place the abomination that maketh desolate.”—</w:t>
      </w:r>
    </w:p>
    <w:p w:rsidR="004C6812" w:rsidRDefault="004C6812" w:rsidP="00175324">
      <w:pPr>
        <w:spacing w:after="0" w:line="240" w:lineRule="auto"/>
        <w:ind w:left="720" w:right="720"/>
        <w:jc w:val="both"/>
        <w:rPr>
          <w:rFonts w:ascii="Times New Roman" w:hAnsi="Times New Roman" w:cs="Times New Roman"/>
          <w:sz w:val="24"/>
          <w:szCs w:val="24"/>
        </w:rPr>
      </w:pPr>
    </w:p>
    <w:p w:rsidR="004C6812" w:rsidRDefault="004C6812" w:rsidP="004C68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arms, the European kings will place the Papacy, who is the abomination that maketh desolate, upon the throne of the Earth in AD538.</w:t>
      </w:r>
    </w:p>
    <w:p w:rsidR="004C6812" w:rsidRDefault="004C6812" w:rsidP="004C68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get to the conclusion of verse 31, the placing of the abomination that maketh desolate is AD538.  The Papacy is on the throne of the Earth.</w:t>
      </w:r>
    </w:p>
    <w:p w:rsidR="004C6812" w:rsidRDefault="004C6812" w:rsidP="004C68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this point, the next few verses are going to tell about the persecution that takes place once the Papacy has control of the Earth.</w:t>
      </w:r>
    </w:p>
    <w:p w:rsidR="002D124F" w:rsidRDefault="002D124F" w:rsidP="004C68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32 says,</w:t>
      </w:r>
    </w:p>
    <w:p w:rsidR="004C6812" w:rsidRDefault="004C6812" w:rsidP="00175324">
      <w:pPr>
        <w:spacing w:after="0" w:line="240" w:lineRule="auto"/>
        <w:ind w:left="720" w:right="720"/>
        <w:jc w:val="both"/>
        <w:rPr>
          <w:rFonts w:ascii="Times New Roman" w:hAnsi="Times New Roman" w:cs="Times New Roman"/>
          <w:sz w:val="24"/>
          <w:szCs w:val="24"/>
        </w:rPr>
      </w:pPr>
    </w:p>
    <w:p w:rsidR="00175324" w:rsidRPr="002D124F" w:rsidRDefault="004C6812" w:rsidP="0017532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3099D">
        <w:rPr>
          <w:rFonts w:ascii="Times New Roman" w:hAnsi="Times New Roman" w:cs="Times New Roman"/>
          <w:sz w:val="24"/>
          <w:szCs w:val="24"/>
          <w:vertAlign w:val="superscript"/>
        </w:rPr>
        <w:t>32</w:t>
      </w:r>
      <w:r w:rsidR="00B3099D">
        <w:rPr>
          <w:rFonts w:ascii="Times New Roman" w:hAnsi="Times New Roman" w:cs="Times New Roman"/>
          <w:sz w:val="24"/>
          <w:szCs w:val="24"/>
        </w:rPr>
        <w:t xml:space="preserve">And such as do wickedly against the covenant shall he corrupt by flatteries:  but the people that do know their God shall be strong, and do </w:t>
      </w:r>
      <w:r w:rsidR="00B3099D">
        <w:rPr>
          <w:rFonts w:ascii="Times New Roman" w:hAnsi="Times New Roman" w:cs="Times New Roman"/>
          <w:i/>
          <w:sz w:val="24"/>
          <w:szCs w:val="24"/>
        </w:rPr>
        <w:t>exploits.</w:t>
      </w:r>
      <w:r w:rsidR="002D124F">
        <w:rPr>
          <w:rFonts w:ascii="Times New Roman" w:hAnsi="Times New Roman" w:cs="Times New Roman"/>
          <w:sz w:val="24"/>
          <w:szCs w:val="24"/>
        </w:rPr>
        <w:t xml:space="preserve">  </w:t>
      </w:r>
      <w:r w:rsidR="002D124F">
        <w:rPr>
          <w:rFonts w:ascii="Times New Roman" w:hAnsi="Times New Roman" w:cs="Times New Roman"/>
          <w:sz w:val="24"/>
          <w:szCs w:val="24"/>
          <w:vertAlign w:val="superscript"/>
        </w:rPr>
        <w:t>33</w:t>
      </w:r>
      <w:r w:rsidR="002D124F">
        <w:rPr>
          <w:rFonts w:ascii="Times New Roman" w:hAnsi="Times New Roman" w:cs="Times New Roman"/>
          <w:sz w:val="24"/>
          <w:szCs w:val="24"/>
        </w:rPr>
        <w:t xml:space="preserve">And they that understand among the people shall instruct many:  yet they shall fall by the sword, and by flame, by captivity, and by spoil, </w:t>
      </w:r>
      <w:r w:rsidR="002D124F" w:rsidRPr="00DE12CD">
        <w:rPr>
          <w:rFonts w:ascii="Times New Roman" w:hAnsi="Times New Roman" w:cs="Times New Roman"/>
          <w:b/>
          <w:i/>
          <w:sz w:val="24"/>
          <w:szCs w:val="24"/>
        </w:rPr>
        <w:t xml:space="preserve">many </w:t>
      </w:r>
      <w:r w:rsidR="002D124F" w:rsidRPr="00DE12CD">
        <w:rPr>
          <w:rFonts w:ascii="Times New Roman" w:hAnsi="Times New Roman" w:cs="Times New Roman"/>
          <w:b/>
          <w:sz w:val="24"/>
          <w:szCs w:val="24"/>
        </w:rPr>
        <w:t>days</w:t>
      </w:r>
      <w:r w:rsidR="002D124F">
        <w:rPr>
          <w:rFonts w:ascii="Times New Roman" w:hAnsi="Times New Roman" w:cs="Times New Roman"/>
          <w:sz w:val="24"/>
          <w:szCs w:val="24"/>
        </w:rPr>
        <w:t>.”  Daniel 11:31-33 (KJV).</w:t>
      </w:r>
    </w:p>
    <w:p w:rsidR="009E72E3" w:rsidRDefault="009E72E3" w:rsidP="008A67BA">
      <w:pPr>
        <w:spacing w:after="0" w:line="240" w:lineRule="auto"/>
        <w:jc w:val="both"/>
        <w:rPr>
          <w:rFonts w:ascii="Times New Roman" w:hAnsi="Times New Roman" w:cs="Times New Roman"/>
          <w:sz w:val="24"/>
          <w:szCs w:val="24"/>
        </w:rPr>
      </w:pPr>
    </w:p>
    <w:p w:rsidR="002D124F" w:rsidRDefault="002D124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persecution time period is going to continue for many days.  This “</w:t>
      </w:r>
      <w:r w:rsidRPr="002D124F">
        <w:rPr>
          <w:rFonts w:ascii="Times New Roman" w:hAnsi="Times New Roman" w:cs="Times New Roman"/>
          <w:i/>
          <w:sz w:val="24"/>
          <w:szCs w:val="24"/>
        </w:rPr>
        <w:t>many</w:t>
      </w:r>
      <w:r>
        <w:rPr>
          <w:rFonts w:ascii="Times New Roman" w:hAnsi="Times New Roman" w:cs="Times New Roman"/>
          <w:sz w:val="24"/>
          <w:szCs w:val="24"/>
        </w:rPr>
        <w:t xml:space="preserve"> days” here is the 1260 years of Papal rule.</w:t>
      </w:r>
    </w:p>
    <w:p w:rsidR="002D124F" w:rsidRDefault="002D124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Matthew 24, Jesus refers to this “</w:t>
      </w:r>
      <w:r>
        <w:rPr>
          <w:rFonts w:ascii="Times New Roman" w:hAnsi="Times New Roman" w:cs="Times New Roman"/>
          <w:i/>
          <w:sz w:val="24"/>
          <w:szCs w:val="24"/>
        </w:rPr>
        <w:t>many</w:t>
      </w:r>
      <w:r>
        <w:rPr>
          <w:rFonts w:ascii="Times New Roman" w:hAnsi="Times New Roman" w:cs="Times New Roman"/>
          <w:sz w:val="24"/>
          <w:szCs w:val="24"/>
        </w:rPr>
        <w:t xml:space="preserve"> days” in a very similar fashion; and, Sister White confirms that this passage in here that we are going to refer to is the time period of the Dark Ages of the 1260 years.</w:t>
      </w:r>
    </w:p>
    <w:p w:rsidR="002D124F" w:rsidRDefault="002D124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start in verse 14 of Matthew 24.  It says,</w:t>
      </w:r>
    </w:p>
    <w:p w:rsidR="002D124F" w:rsidRDefault="002D124F" w:rsidP="008A67BA">
      <w:pPr>
        <w:spacing w:after="0" w:line="240" w:lineRule="auto"/>
        <w:jc w:val="both"/>
        <w:rPr>
          <w:rFonts w:ascii="Times New Roman" w:hAnsi="Times New Roman" w:cs="Times New Roman"/>
          <w:sz w:val="24"/>
          <w:szCs w:val="24"/>
        </w:rPr>
      </w:pPr>
    </w:p>
    <w:p w:rsidR="00D21763" w:rsidRPr="00D21763" w:rsidRDefault="002D124F" w:rsidP="002D124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21763">
        <w:rPr>
          <w:rFonts w:ascii="Times New Roman" w:hAnsi="Times New Roman" w:cs="Times New Roman"/>
          <w:sz w:val="24"/>
          <w:szCs w:val="24"/>
          <w:vertAlign w:val="superscript"/>
        </w:rPr>
        <w:t>14</w:t>
      </w:r>
      <w:r>
        <w:rPr>
          <w:rFonts w:ascii="Times New Roman" w:hAnsi="Times New Roman" w:cs="Times New Roman"/>
          <w:sz w:val="24"/>
          <w:szCs w:val="24"/>
        </w:rPr>
        <w:t xml:space="preserve">And this gospel of the kingdom shall be preached in all the world for a witness unto all nations; and then shall the end come.  </w:t>
      </w:r>
      <w:r>
        <w:rPr>
          <w:rFonts w:ascii="Times New Roman" w:hAnsi="Times New Roman" w:cs="Times New Roman"/>
          <w:sz w:val="24"/>
          <w:szCs w:val="24"/>
          <w:vertAlign w:val="superscript"/>
        </w:rPr>
        <w:t>15</w:t>
      </w:r>
      <w:r>
        <w:rPr>
          <w:rFonts w:ascii="Times New Roman" w:hAnsi="Times New Roman" w:cs="Times New Roman"/>
          <w:sz w:val="24"/>
          <w:szCs w:val="24"/>
        </w:rPr>
        <w:t xml:space="preserve">When ye therefore shall see the </w:t>
      </w:r>
      <w:r w:rsidRPr="002D124F">
        <w:rPr>
          <w:rFonts w:ascii="Times New Roman" w:hAnsi="Times New Roman" w:cs="Times New Roman"/>
          <w:smallCaps/>
          <w:sz w:val="20"/>
          <w:szCs w:val="24"/>
        </w:rPr>
        <w:t>abomination of desolation</w:t>
      </w:r>
      <w:r>
        <w:rPr>
          <w:rFonts w:ascii="Times New Roman" w:hAnsi="Times New Roman" w:cs="Times New Roman"/>
          <w:sz w:val="24"/>
          <w:szCs w:val="24"/>
        </w:rPr>
        <w:t xml:space="preserve"> spoken of by Daniel the prophet, </w:t>
      </w:r>
      <w:r w:rsidR="00E10CD7">
        <w:rPr>
          <w:rFonts w:ascii="Times New Roman" w:hAnsi="Times New Roman" w:cs="Times New Roman"/>
          <w:sz w:val="24"/>
          <w:szCs w:val="24"/>
        </w:rPr>
        <w:t xml:space="preserve">stand in the holy </w:t>
      </w:r>
      <w:r w:rsidR="00E10CD7" w:rsidRPr="00D21763">
        <w:rPr>
          <w:rFonts w:ascii="Times New Roman" w:hAnsi="Times New Roman" w:cs="Times New Roman"/>
          <w:sz w:val="24"/>
          <w:szCs w:val="24"/>
        </w:rPr>
        <w:t>place, (whoso readeth, let him understand.)</w:t>
      </w:r>
      <w:r w:rsidR="004D7FAB" w:rsidRPr="004D7FAB">
        <w:rPr>
          <w:rFonts w:ascii="Times New Roman" w:hAnsi="Times New Roman" w:cs="Times New Roman"/>
          <w:sz w:val="24"/>
          <w:szCs w:val="24"/>
          <w:vertAlign w:val="superscript"/>
        </w:rPr>
        <w:t xml:space="preserve"> </w:t>
      </w:r>
      <w:r w:rsidR="004D7FAB" w:rsidRPr="00D21763">
        <w:rPr>
          <w:rFonts w:ascii="Times New Roman" w:hAnsi="Times New Roman" w:cs="Times New Roman"/>
          <w:sz w:val="24"/>
          <w:szCs w:val="24"/>
          <w:vertAlign w:val="superscript"/>
        </w:rPr>
        <w:t>16</w:t>
      </w:r>
      <w:r w:rsidR="004D7FAB" w:rsidRPr="00D21763">
        <w:rPr>
          <w:rFonts w:ascii="Times New Roman" w:hAnsi="Times New Roman" w:cs="Times New Roman"/>
          <w:sz w:val="24"/>
          <w:szCs w:val="24"/>
        </w:rPr>
        <w:t>Then let them which be in Judaea flee into the mountains.</w:t>
      </w:r>
      <w:r w:rsidR="004D7FAB">
        <w:rPr>
          <w:rFonts w:ascii="Times New Roman" w:hAnsi="Times New Roman" w:cs="Times New Roman"/>
          <w:sz w:val="24"/>
          <w:szCs w:val="24"/>
        </w:rPr>
        <w:t>”—</w:t>
      </w:r>
      <w:r w:rsidR="004D7FAB" w:rsidRPr="00D21763">
        <w:rPr>
          <w:rFonts w:ascii="Times New Roman" w:hAnsi="Times New Roman" w:cs="Times New Roman"/>
          <w:sz w:val="24"/>
          <w:szCs w:val="24"/>
        </w:rPr>
        <w:t xml:space="preserve">  </w:t>
      </w:r>
    </w:p>
    <w:p w:rsidR="00D21763" w:rsidRPr="00D21763" w:rsidRDefault="00D21763" w:rsidP="002D124F">
      <w:pPr>
        <w:spacing w:after="0" w:line="240" w:lineRule="auto"/>
        <w:ind w:left="720" w:right="720"/>
        <w:jc w:val="both"/>
        <w:rPr>
          <w:rFonts w:ascii="Times New Roman" w:hAnsi="Times New Roman" w:cs="Times New Roman"/>
          <w:sz w:val="24"/>
          <w:szCs w:val="24"/>
        </w:rPr>
      </w:pPr>
    </w:p>
    <w:p w:rsidR="00D21763" w:rsidRDefault="00D21763" w:rsidP="00D217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All of us that have read </w:t>
      </w:r>
      <w:r>
        <w:rPr>
          <w:rFonts w:ascii="Times New Roman" w:hAnsi="Times New Roman" w:cs="Times New Roman"/>
          <w:i/>
          <w:sz w:val="24"/>
          <w:szCs w:val="24"/>
        </w:rPr>
        <w:t xml:space="preserve">The Great Controversy </w:t>
      </w:r>
      <w:r>
        <w:rPr>
          <w:rFonts w:ascii="Times New Roman" w:hAnsi="Times New Roman" w:cs="Times New Roman"/>
          <w:sz w:val="24"/>
          <w:szCs w:val="24"/>
        </w:rPr>
        <w:t>know that this warning about the abomination of desolation was the warning for the Christians that were living in the time period of the early church:  When they would see the abomination of desolation, they were not to do anything but flee out of Jerusalem and find safety.  If they remained in Jerusalem, they were going to be trapped in Jerusalem and die in the siege that would follow by Pagan Rome.</w:t>
      </w:r>
    </w:p>
    <w:p w:rsidR="00D21763" w:rsidRDefault="00D21763" w:rsidP="00D217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we look at this warning in verse 15, “When ye therefore shall see the </w:t>
      </w:r>
      <w:r w:rsidRPr="002D124F">
        <w:rPr>
          <w:rFonts w:ascii="Times New Roman" w:hAnsi="Times New Roman" w:cs="Times New Roman"/>
          <w:smallCaps/>
          <w:sz w:val="20"/>
          <w:szCs w:val="24"/>
        </w:rPr>
        <w:t>abomination of desolation</w:t>
      </w:r>
      <w:r>
        <w:rPr>
          <w:rFonts w:ascii="Times New Roman" w:hAnsi="Times New Roman" w:cs="Times New Roman"/>
          <w:sz w:val="24"/>
          <w:szCs w:val="24"/>
        </w:rPr>
        <w:t xml:space="preserve"> spoken of by Daniel the prophet,” this is a warning.  This is a prophetic warning.  It is identifying a prophetic sign.  And when the Christians of that time period saw that sign, in verse 16 they were to flee.  This is often almost always missed by Seventh-day Adventists.  They do not understand that the Gospel is prophecy, and prophecy is Gospel.  But, Christ plainly says here, “. . . this gospel of the kingdom shall be preached . . . ,” and the </w:t>
      </w:r>
      <w:r w:rsidR="00B56763">
        <w:rPr>
          <w:rFonts w:ascii="Times New Roman" w:hAnsi="Times New Roman" w:cs="Times New Roman"/>
          <w:sz w:val="24"/>
          <w:szCs w:val="24"/>
        </w:rPr>
        <w:t>g</w:t>
      </w:r>
      <w:r>
        <w:rPr>
          <w:rFonts w:ascii="Times New Roman" w:hAnsi="Times New Roman" w:cs="Times New Roman"/>
          <w:sz w:val="24"/>
          <w:szCs w:val="24"/>
        </w:rPr>
        <w:t>ospel of the kingdom is this warning prophetic message.  And if you did not accept and respond to this warning message, you would die.</w:t>
      </w:r>
    </w:p>
    <w:p w:rsidR="00D21763" w:rsidRDefault="004D7FAB" w:rsidP="00D217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said not one Christian died in the destruction of Jerusalem.</w:t>
      </w:r>
    </w:p>
    <w:p w:rsidR="004D7FAB" w:rsidRDefault="004D7FAB" w:rsidP="00D217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17,</w:t>
      </w:r>
    </w:p>
    <w:p w:rsidR="00D21763" w:rsidRDefault="00D21763" w:rsidP="00D21763">
      <w:pPr>
        <w:spacing w:after="0" w:line="240" w:lineRule="auto"/>
        <w:ind w:left="720" w:right="720"/>
        <w:jc w:val="both"/>
        <w:rPr>
          <w:rFonts w:ascii="Times New Roman" w:hAnsi="Times New Roman" w:cs="Times New Roman"/>
          <w:sz w:val="24"/>
          <w:szCs w:val="24"/>
        </w:rPr>
      </w:pPr>
    </w:p>
    <w:p w:rsidR="002D124F" w:rsidRDefault="00D21763" w:rsidP="002D124F">
      <w:pPr>
        <w:spacing w:after="0" w:line="240" w:lineRule="auto"/>
        <w:ind w:left="720" w:right="720"/>
        <w:jc w:val="both"/>
        <w:rPr>
          <w:rFonts w:ascii="Times New Roman" w:hAnsi="Times New Roman" w:cs="Times New Roman"/>
          <w:sz w:val="24"/>
          <w:szCs w:val="24"/>
        </w:rPr>
      </w:pPr>
      <w:r w:rsidRPr="00D21763">
        <w:rPr>
          <w:rFonts w:ascii="Times New Roman" w:hAnsi="Times New Roman" w:cs="Times New Roman"/>
          <w:sz w:val="24"/>
          <w:szCs w:val="24"/>
        </w:rPr>
        <w:t>—</w:t>
      </w:r>
      <w:r w:rsidR="00E10CD7" w:rsidRPr="00D21763">
        <w:rPr>
          <w:rFonts w:ascii="Times New Roman" w:hAnsi="Times New Roman" w:cs="Times New Roman"/>
          <w:sz w:val="24"/>
          <w:szCs w:val="24"/>
          <w:vertAlign w:val="superscript"/>
        </w:rPr>
        <w:t>17</w:t>
      </w:r>
      <w:r w:rsidR="00E10CD7" w:rsidRPr="00D21763">
        <w:rPr>
          <w:rFonts w:ascii="Times New Roman" w:hAnsi="Times New Roman" w:cs="Times New Roman"/>
          <w:sz w:val="24"/>
          <w:szCs w:val="24"/>
        </w:rPr>
        <w:t>Let him which is on the housetop not</w:t>
      </w:r>
      <w:r w:rsidR="004D7FAB">
        <w:rPr>
          <w:rFonts w:ascii="Times New Roman" w:hAnsi="Times New Roman" w:cs="Times New Roman"/>
          <w:sz w:val="24"/>
          <w:szCs w:val="24"/>
        </w:rPr>
        <w:t xml:space="preserve"> come down to take any thing out</w:t>
      </w:r>
      <w:r w:rsidR="00E10CD7" w:rsidRPr="00D21763">
        <w:rPr>
          <w:rFonts w:ascii="Times New Roman" w:hAnsi="Times New Roman" w:cs="Times New Roman"/>
          <w:sz w:val="24"/>
          <w:szCs w:val="24"/>
        </w:rPr>
        <w:t xml:space="preserve"> of his house:  </w:t>
      </w:r>
      <w:r w:rsidR="00E10CD7" w:rsidRPr="00D21763">
        <w:rPr>
          <w:rFonts w:ascii="Times New Roman" w:hAnsi="Times New Roman" w:cs="Times New Roman"/>
          <w:sz w:val="24"/>
          <w:szCs w:val="24"/>
          <w:vertAlign w:val="superscript"/>
        </w:rPr>
        <w:t>18</w:t>
      </w:r>
      <w:r w:rsidR="00E10CD7" w:rsidRPr="00D21763">
        <w:rPr>
          <w:rFonts w:ascii="Times New Roman" w:hAnsi="Times New Roman" w:cs="Times New Roman"/>
          <w:sz w:val="24"/>
          <w:szCs w:val="24"/>
        </w:rPr>
        <w:t xml:space="preserve">Neither let him which is in the field return back to take his clothes.  </w:t>
      </w:r>
      <w:r w:rsidR="00E10CD7" w:rsidRPr="00D21763">
        <w:rPr>
          <w:rFonts w:ascii="Times New Roman" w:hAnsi="Times New Roman" w:cs="Times New Roman"/>
          <w:sz w:val="24"/>
          <w:szCs w:val="24"/>
          <w:vertAlign w:val="superscript"/>
        </w:rPr>
        <w:t>19</w:t>
      </w:r>
      <w:r w:rsidR="00E10CD7" w:rsidRPr="00D21763">
        <w:rPr>
          <w:rFonts w:ascii="Times New Roman" w:hAnsi="Times New Roman" w:cs="Times New Roman"/>
          <w:sz w:val="24"/>
          <w:szCs w:val="24"/>
        </w:rPr>
        <w:t>And woe unto them that are with c</w:t>
      </w:r>
      <w:r w:rsidR="004D7FAB">
        <w:rPr>
          <w:rFonts w:ascii="Times New Roman" w:hAnsi="Times New Roman" w:cs="Times New Roman"/>
          <w:sz w:val="24"/>
          <w:szCs w:val="24"/>
        </w:rPr>
        <w:t>hild, and to them that give suck</w:t>
      </w:r>
      <w:r w:rsidR="00E10CD7" w:rsidRPr="00D21763">
        <w:rPr>
          <w:rFonts w:ascii="Times New Roman" w:hAnsi="Times New Roman" w:cs="Times New Roman"/>
          <w:sz w:val="24"/>
          <w:szCs w:val="24"/>
        </w:rPr>
        <w:t xml:space="preserve"> in those days!</w:t>
      </w:r>
      <w:r w:rsidR="004D7FAB">
        <w:rPr>
          <w:rFonts w:ascii="Times New Roman" w:hAnsi="Times New Roman" w:cs="Times New Roman"/>
          <w:sz w:val="24"/>
          <w:szCs w:val="24"/>
        </w:rPr>
        <w:t xml:space="preserve">  </w:t>
      </w:r>
      <w:r w:rsidR="001E0869">
        <w:rPr>
          <w:rFonts w:ascii="Times New Roman" w:hAnsi="Times New Roman" w:cs="Times New Roman"/>
          <w:sz w:val="24"/>
          <w:szCs w:val="24"/>
          <w:vertAlign w:val="superscript"/>
        </w:rPr>
        <w:t>20</w:t>
      </w:r>
      <w:r w:rsidR="001E0869">
        <w:rPr>
          <w:rFonts w:ascii="Times New Roman" w:hAnsi="Times New Roman" w:cs="Times New Roman"/>
          <w:sz w:val="24"/>
          <w:szCs w:val="24"/>
        </w:rPr>
        <w:t xml:space="preserve">But pray ye that your flight be not in the winter, neither on the sabbath day:  </w:t>
      </w:r>
      <w:r w:rsidR="001E0869">
        <w:rPr>
          <w:rFonts w:ascii="Times New Roman" w:hAnsi="Times New Roman" w:cs="Times New Roman"/>
          <w:sz w:val="24"/>
          <w:szCs w:val="24"/>
          <w:vertAlign w:val="superscript"/>
        </w:rPr>
        <w:t>21</w:t>
      </w:r>
      <w:r w:rsidR="001E0869">
        <w:rPr>
          <w:rFonts w:ascii="Times New Roman" w:hAnsi="Times New Roman" w:cs="Times New Roman"/>
          <w:sz w:val="24"/>
          <w:szCs w:val="24"/>
        </w:rPr>
        <w:t xml:space="preserve">For then shall be great tribulation, such as was not since the beginning of the world to this time, no, nor ever shall be.  </w:t>
      </w:r>
      <w:r w:rsidR="001E0869">
        <w:rPr>
          <w:rFonts w:ascii="Times New Roman" w:hAnsi="Times New Roman" w:cs="Times New Roman"/>
          <w:sz w:val="24"/>
          <w:szCs w:val="24"/>
          <w:vertAlign w:val="superscript"/>
        </w:rPr>
        <w:t>22</w:t>
      </w:r>
      <w:r w:rsidR="001E0869">
        <w:rPr>
          <w:rFonts w:ascii="Times New Roman" w:hAnsi="Times New Roman" w:cs="Times New Roman"/>
          <w:sz w:val="24"/>
          <w:szCs w:val="24"/>
        </w:rPr>
        <w:t xml:space="preserve">And except those days should be shortened, there should no flesh be saved:  but for the elect’s sake </w:t>
      </w:r>
      <w:r w:rsidR="001E0869" w:rsidRPr="00DE12CD">
        <w:rPr>
          <w:rFonts w:ascii="Times New Roman" w:hAnsi="Times New Roman" w:cs="Times New Roman"/>
          <w:b/>
          <w:sz w:val="24"/>
          <w:szCs w:val="24"/>
        </w:rPr>
        <w:t>those days</w:t>
      </w:r>
      <w:r w:rsidR="001E0869">
        <w:rPr>
          <w:rFonts w:ascii="Times New Roman" w:hAnsi="Times New Roman" w:cs="Times New Roman"/>
          <w:sz w:val="24"/>
          <w:szCs w:val="24"/>
        </w:rPr>
        <w:t xml:space="preserve"> shall be shortened.”</w:t>
      </w:r>
      <w:r w:rsidR="00AA706D">
        <w:rPr>
          <w:rFonts w:ascii="Times New Roman" w:hAnsi="Times New Roman" w:cs="Times New Roman"/>
          <w:sz w:val="24"/>
          <w:szCs w:val="24"/>
        </w:rPr>
        <w:t xml:space="preserve">  Matthew 24:14-22 (KJV).</w:t>
      </w:r>
    </w:p>
    <w:p w:rsidR="001E0869" w:rsidRDefault="001E0869" w:rsidP="002D124F">
      <w:pPr>
        <w:spacing w:after="0" w:line="240" w:lineRule="auto"/>
        <w:ind w:left="720" w:right="720"/>
        <w:jc w:val="both"/>
        <w:rPr>
          <w:rFonts w:ascii="Times New Roman" w:hAnsi="Times New Roman" w:cs="Times New Roman"/>
          <w:sz w:val="24"/>
          <w:szCs w:val="24"/>
        </w:rPr>
      </w:pPr>
    </w:p>
    <w:p w:rsidR="001E0869" w:rsidRDefault="001E0869" w:rsidP="001E0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“those days,” Sister White comments in </w:t>
      </w:r>
      <w:r>
        <w:rPr>
          <w:rFonts w:ascii="Times New Roman" w:hAnsi="Times New Roman" w:cs="Times New Roman"/>
          <w:i/>
          <w:sz w:val="24"/>
          <w:szCs w:val="24"/>
        </w:rPr>
        <w:t xml:space="preserve">The Great Controversy </w:t>
      </w:r>
      <w:r>
        <w:rPr>
          <w:rFonts w:ascii="Times New Roman" w:hAnsi="Times New Roman" w:cs="Times New Roman"/>
          <w:sz w:val="24"/>
          <w:szCs w:val="24"/>
        </w:rPr>
        <w:t>are the 1260 years of Papal rule, AD538 to 1798.  And the persecution in that time period ended roughly 25 years before 1798.</w:t>
      </w:r>
    </w:p>
    <w:p w:rsidR="001E0869" w:rsidRDefault="001E0869" w:rsidP="001E0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nevertheless, when Jesus spoke about the 1260 years of Papal rule, what did He call them?  “Those days.”</w:t>
      </w:r>
    </w:p>
    <w:p w:rsidR="001E0869" w:rsidRPr="001E0869" w:rsidRDefault="001E0869" w:rsidP="001E0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go back to Daniel 11, verse 33, </w:t>
      </w:r>
      <w:r w:rsidR="00AA706D">
        <w:rPr>
          <w:rFonts w:ascii="Times New Roman" w:hAnsi="Times New Roman" w:cs="Times New Roman"/>
          <w:sz w:val="24"/>
          <w:szCs w:val="24"/>
        </w:rPr>
        <w:t>speaking of the history after the Papacy is placed upon the throne of the Earth in verse 31, verse 33 says,</w:t>
      </w:r>
    </w:p>
    <w:p w:rsidR="009E72E3" w:rsidRDefault="009E72E3" w:rsidP="008A67BA">
      <w:pPr>
        <w:spacing w:after="0" w:line="240" w:lineRule="auto"/>
        <w:jc w:val="both"/>
        <w:rPr>
          <w:rFonts w:ascii="Times New Roman" w:hAnsi="Times New Roman" w:cs="Times New Roman"/>
          <w:sz w:val="24"/>
          <w:szCs w:val="24"/>
        </w:rPr>
      </w:pPr>
    </w:p>
    <w:p w:rsidR="00AA706D" w:rsidRPr="00AA706D" w:rsidRDefault="00AA706D" w:rsidP="00AA706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33</w:t>
      </w:r>
      <w:r>
        <w:rPr>
          <w:rFonts w:ascii="Times New Roman" w:hAnsi="Times New Roman" w:cs="Times New Roman"/>
          <w:sz w:val="24"/>
          <w:szCs w:val="24"/>
        </w:rPr>
        <w:t xml:space="preserve">And they that understand among the people shall instruct many:  yet they shall fall by the sword, and by flame, by captivity, and by spoil, </w:t>
      </w:r>
      <w:r>
        <w:rPr>
          <w:rFonts w:ascii="Times New Roman" w:hAnsi="Times New Roman" w:cs="Times New Roman"/>
          <w:i/>
          <w:sz w:val="24"/>
          <w:szCs w:val="24"/>
        </w:rPr>
        <w:t>many</w:t>
      </w:r>
      <w:r>
        <w:rPr>
          <w:rFonts w:ascii="Times New Roman" w:hAnsi="Times New Roman" w:cs="Times New Roman"/>
          <w:sz w:val="24"/>
          <w:szCs w:val="24"/>
        </w:rPr>
        <w:t xml:space="preserve"> days.</w:t>
      </w:r>
    </w:p>
    <w:p w:rsidR="009E72E3" w:rsidRDefault="009E72E3" w:rsidP="008A67BA">
      <w:pPr>
        <w:spacing w:after="0" w:line="240" w:lineRule="auto"/>
        <w:jc w:val="both"/>
        <w:rPr>
          <w:rFonts w:ascii="Times New Roman" w:hAnsi="Times New Roman" w:cs="Times New Roman"/>
          <w:sz w:val="24"/>
          <w:szCs w:val="24"/>
        </w:rPr>
      </w:pPr>
    </w:p>
    <w:p w:rsidR="009E72E3" w:rsidRDefault="00AA706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days, like Christ’s “those days” in Matthew 24, are the 1260 years of Papal rule.</w:t>
      </w:r>
    </w:p>
    <w:p w:rsidR="00AA706D" w:rsidRDefault="00AA706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34 says,</w:t>
      </w:r>
    </w:p>
    <w:p w:rsidR="00AA706D" w:rsidRDefault="00AA706D" w:rsidP="008A67BA">
      <w:pPr>
        <w:spacing w:after="0" w:line="240" w:lineRule="auto"/>
        <w:jc w:val="both"/>
        <w:rPr>
          <w:rFonts w:ascii="Times New Roman" w:hAnsi="Times New Roman" w:cs="Times New Roman"/>
          <w:sz w:val="24"/>
          <w:szCs w:val="24"/>
        </w:rPr>
      </w:pPr>
    </w:p>
    <w:p w:rsidR="00557EBE" w:rsidRDefault="00AA706D" w:rsidP="00AA706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34</w:t>
      </w:r>
      <w:r>
        <w:rPr>
          <w:rFonts w:ascii="Times New Roman" w:hAnsi="Times New Roman" w:cs="Times New Roman"/>
          <w:sz w:val="24"/>
          <w:szCs w:val="24"/>
        </w:rPr>
        <w:t xml:space="preserve">Now when they shall fall, they shall be holpen with a little help, but many shall cleave to them with flatteries.  </w:t>
      </w:r>
      <w:r>
        <w:rPr>
          <w:rFonts w:ascii="Times New Roman" w:hAnsi="Times New Roman" w:cs="Times New Roman"/>
          <w:sz w:val="24"/>
          <w:szCs w:val="24"/>
          <w:vertAlign w:val="superscript"/>
        </w:rPr>
        <w:t>35</w:t>
      </w:r>
      <w:r>
        <w:rPr>
          <w:rFonts w:ascii="Times New Roman" w:hAnsi="Times New Roman" w:cs="Times New Roman"/>
          <w:sz w:val="24"/>
          <w:szCs w:val="24"/>
        </w:rPr>
        <w:t xml:space="preserve">And </w:t>
      </w:r>
      <w:r>
        <w:rPr>
          <w:rFonts w:ascii="Times New Roman" w:hAnsi="Times New Roman" w:cs="Times New Roman"/>
          <w:i/>
          <w:sz w:val="24"/>
          <w:szCs w:val="24"/>
        </w:rPr>
        <w:t>some</w:t>
      </w:r>
      <w:r>
        <w:rPr>
          <w:rFonts w:ascii="Times New Roman" w:hAnsi="Times New Roman" w:cs="Times New Roman"/>
          <w:sz w:val="24"/>
          <w:szCs w:val="24"/>
        </w:rPr>
        <w:t xml:space="preserve"> of them of understanding shall fall, to try them, and to purge, and to make </w:t>
      </w:r>
      <w:r>
        <w:rPr>
          <w:rFonts w:ascii="Times New Roman" w:hAnsi="Times New Roman" w:cs="Times New Roman"/>
          <w:i/>
          <w:sz w:val="24"/>
          <w:szCs w:val="24"/>
        </w:rPr>
        <w:t>them</w:t>
      </w:r>
      <w:r>
        <w:rPr>
          <w:rFonts w:ascii="Times New Roman" w:hAnsi="Times New Roman" w:cs="Times New Roman"/>
          <w:sz w:val="24"/>
          <w:szCs w:val="24"/>
        </w:rPr>
        <w:t xml:space="preserve"> white, </w:t>
      </w:r>
      <w:r>
        <w:rPr>
          <w:rFonts w:ascii="Times New Roman" w:hAnsi="Times New Roman" w:cs="Times New Roman"/>
          <w:i/>
          <w:sz w:val="24"/>
          <w:szCs w:val="24"/>
        </w:rPr>
        <w:t>even</w:t>
      </w:r>
      <w:r>
        <w:rPr>
          <w:rFonts w:ascii="Times New Roman" w:hAnsi="Times New Roman" w:cs="Times New Roman"/>
          <w:sz w:val="24"/>
          <w:szCs w:val="24"/>
        </w:rPr>
        <w:t xml:space="preserve"> to the time of the end:  because </w:t>
      </w:r>
      <w:r>
        <w:rPr>
          <w:rFonts w:ascii="Times New Roman" w:hAnsi="Times New Roman" w:cs="Times New Roman"/>
          <w:i/>
          <w:sz w:val="24"/>
          <w:szCs w:val="24"/>
        </w:rPr>
        <w:t>it is</w:t>
      </w:r>
      <w:r>
        <w:rPr>
          <w:rFonts w:ascii="Times New Roman" w:hAnsi="Times New Roman" w:cs="Times New Roman"/>
          <w:sz w:val="24"/>
          <w:szCs w:val="24"/>
        </w:rPr>
        <w:t xml:space="preserve"> yet for a time appointed.</w:t>
      </w:r>
      <w:r w:rsidR="00B9745B">
        <w:rPr>
          <w:rFonts w:ascii="Times New Roman" w:hAnsi="Times New Roman" w:cs="Times New Roman"/>
          <w:sz w:val="24"/>
          <w:szCs w:val="24"/>
        </w:rPr>
        <w:t>”—</w:t>
      </w:r>
    </w:p>
    <w:p w:rsidR="00557EBE" w:rsidRDefault="00557EBE" w:rsidP="00AA706D">
      <w:pPr>
        <w:spacing w:after="0" w:line="240" w:lineRule="auto"/>
        <w:ind w:left="720" w:right="720"/>
        <w:jc w:val="both"/>
        <w:rPr>
          <w:rFonts w:ascii="Times New Roman" w:hAnsi="Times New Roman" w:cs="Times New Roman"/>
          <w:sz w:val="24"/>
          <w:szCs w:val="24"/>
        </w:rPr>
      </w:pPr>
    </w:p>
    <w:p w:rsidR="00557EBE" w:rsidRDefault="00557EBE" w:rsidP="00557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mentioned in our last presentation briefly—and we will mention it again because this is one of the su</w:t>
      </w:r>
      <w:r w:rsidR="00E5756F">
        <w:rPr>
          <w:rFonts w:ascii="Times New Roman" w:hAnsi="Times New Roman" w:cs="Times New Roman"/>
          <w:sz w:val="24"/>
          <w:szCs w:val="24"/>
        </w:rPr>
        <w:t>bjects here—in Adventism today (</w:t>
      </w:r>
      <w:r>
        <w:rPr>
          <w:rFonts w:ascii="Times New Roman" w:hAnsi="Times New Roman" w:cs="Times New Roman"/>
          <w:sz w:val="24"/>
          <w:szCs w:val="24"/>
        </w:rPr>
        <w:t>and there has been for years and years rig</w:t>
      </w:r>
      <w:r w:rsidR="00E5756F">
        <w:rPr>
          <w:rFonts w:ascii="Times New Roman" w:hAnsi="Times New Roman" w:cs="Times New Roman"/>
          <w:sz w:val="24"/>
          <w:szCs w:val="24"/>
        </w:rPr>
        <w:t xml:space="preserve">ht </w:t>
      </w:r>
      <w:r w:rsidR="00E5756F">
        <w:rPr>
          <w:rFonts w:ascii="Times New Roman" w:hAnsi="Times New Roman" w:cs="Times New Roman"/>
          <w:sz w:val="24"/>
          <w:szCs w:val="24"/>
        </w:rPr>
        <w:lastRenderedPageBreak/>
        <w:t>before this fanaticism began),</w:t>
      </w:r>
      <w:r>
        <w:rPr>
          <w:rFonts w:ascii="Times New Roman" w:hAnsi="Times New Roman" w:cs="Times New Roman"/>
          <w:sz w:val="24"/>
          <w:szCs w:val="24"/>
        </w:rPr>
        <w:t xml:space="preserve"> there is a fanaticism that takes the time prophecies of Daniel and Revelation and tries to apply them at the end of the world on a day-to-a-day fashion; and, they have a few false arguments that they prop this false application of prophecy upon.  And one of them is that they try to make a distinction between the </w:t>
      </w:r>
      <w:r w:rsidR="00B9745B">
        <w:rPr>
          <w:rFonts w:ascii="Times New Roman" w:hAnsi="Times New Roman" w:cs="Times New Roman"/>
          <w:sz w:val="24"/>
          <w:szCs w:val="24"/>
        </w:rPr>
        <w:t>time of the end</w:t>
      </w:r>
      <w:r>
        <w:rPr>
          <w:rFonts w:ascii="Times New Roman" w:hAnsi="Times New Roman" w:cs="Times New Roman"/>
          <w:sz w:val="24"/>
          <w:szCs w:val="24"/>
        </w:rPr>
        <w:t xml:space="preserve"> in Daniel 12:3 and 4, and the </w:t>
      </w:r>
      <w:r w:rsidR="00B9745B">
        <w:rPr>
          <w:rFonts w:ascii="Times New Roman" w:hAnsi="Times New Roman" w:cs="Times New Roman"/>
          <w:sz w:val="24"/>
          <w:szCs w:val="24"/>
        </w:rPr>
        <w:t>time of the end</w:t>
      </w:r>
      <w:r>
        <w:rPr>
          <w:rFonts w:ascii="Times New Roman" w:hAnsi="Times New Roman" w:cs="Times New Roman"/>
          <w:sz w:val="24"/>
          <w:szCs w:val="24"/>
        </w:rPr>
        <w:t xml:space="preserve"> in Daniel 12:9.</w:t>
      </w:r>
    </w:p>
    <w:p w:rsidR="00557EBE" w:rsidRDefault="00557EBE" w:rsidP="00557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it is inconsistent to approach Daniel’s writing this way.  This is the same vision here in verse 35.  If you read verses 35 of Daniel 11, all the way to end of Daniel 12, all the way through verse 12, </w:t>
      </w:r>
      <w:r w:rsidR="00147591">
        <w:rPr>
          <w:rFonts w:ascii="Times New Roman" w:hAnsi="Times New Roman" w:cs="Times New Roman"/>
          <w:sz w:val="24"/>
          <w:szCs w:val="24"/>
        </w:rPr>
        <w:t>if you read it without any commentary it would probably not even take about five minutes, and it would not have taken any more time for Daniel to write it.</w:t>
      </w:r>
    </w:p>
    <w:p w:rsidR="00147591" w:rsidRDefault="00147591" w:rsidP="00557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Yet, here in verse 35, you will notice at the end of verse 35 it says, “. . . </w:t>
      </w:r>
      <w:r>
        <w:rPr>
          <w:rFonts w:ascii="Times New Roman" w:hAnsi="Times New Roman" w:cs="Times New Roman"/>
          <w:i/>
          <w:sz w:val="24"/>
          <w:szCs w:val="24"/>
        </w:rPr>
        <w:t>even</w:t>
      </w:r>
      <w:r>
        <w:rPr>
          <w:rFonts w:ascii="Times New Roman" w:hAnsi="Times New Roman" w:cs="Times New Roman"/>
          <w:sz w:val="24"/>
          <w:szCs w:val="24"/>
        </w:rPr>
        <w:t xml:space="preserve"> to the time of the end: because </w:t>
      </w:r>
      <w:r>
        <w:rPr>
          <w:rFonts w:ascii="Times New Roman" w:hAnsi="Times New Roman" w:cs="Times New Roman"/>
          <w:i/>
          <w:sz w:val="24"/>
          <w:szCs w:val="24"/>
        </w:rPr>
        <w:t>it is</w:t>
      </w:r>
      <w:r>
        <w:rPr>
          <w:rFonts w:ascii="Times New Roman" w:hAnsi="Times New Roman" w:cs="Times New Roman"/>
          <w:sz w:val="24"/>
          <w:szCs w:val="24"/>
        </w:rPr>
        <w:t xml:space="preserve"> yet for a time appointed.”  That is the first t</w:t>
      </w:r>
      <w:r w:rsidR="007178FB">
        <w:rPr>
          <w:rFonts w:ascii="Times New Roman" w:hAnsi="Times New Roman" w:cs="Times New Roman"/>
          <w:sz w:val="24"/>
          <w:szCs w:val="24"/>
        </w:rPr>
        <w:t>ime that Daniel’s mentions the Time of the E</w:t>
      </w:r>
      <w:r>
        <w:rPr>
          <w:rFonts w:ascii="Times New Roman" w:hAnsi="Times New Roman" w:cs="Times New Roman"/>
          <w:sz w:val="24"/>
          <w:szCs w:val="24"/>
        </w:rPr>
        <w:t>nd.</w:t>
      </w:r>
    </w:p>
    <w:p w:rsidR="00147591" w:rsidRDefault="00147591" w:rsidP="00557E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40 he says, “And at the time of the end shall the king of the south push at him: . . . .”</w:t>
      </w:r>
    </w:p>
    <w:p w:rsidR="00B9745B" w:rsidRDefault="00147591" w:rsidP="00B974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verse 4 of Daniel 12, </w:t>
      </w:r>
      <w:r w:rsidR="00B5414F">
        <w:rPr>
          <w:rFonts w:ascii="Times New Roman" w:hAnsi="Times New Roman" w:cs="Times New Roman"/>
          <w:sz w:val="24"/>
          <w:szCs w:val="24"/>
        </w:rPr>
        <w:t>it says,</w:t>
      </w:r>
      <w:r w:rsidR="005A31B4">
        <w:rPr>
          <w:rFonts w:ascii="Times New Roman" w:hAnsi="Times New Roman" w:cs="Times New Roman"/>
          <w:sz w:val="24"/>
          <w:szCs w:val="24"/>
        </w:rPr>
        <w:t xml:space="preserve"> </w:t>
      </w:r>
      <w:r w:rsidR="00B9745B">
        <w:rPr>
          <w:rFonts w:ascii="Times New Roman" w:hAnsi="Times New Roman" w:cs="Times New Roman"/>
          <w:sz w:val="24"/>
          <w:szCs w:val="24"/>
        </w:rPr>
        <w:t xml:space="preserve">“But thou, O Daniel, shut up the words, and seal the book, </w:t>
      </w:r>
      <w:r w:rsidR="00B9745B">
        <w:rPr>
          <w:rFonts w:ascii="Times New Roman" w:hAnsi="Times New Roman" w:cs="Times New Roman"/>
          <w:i/>
          <w:sz w:val="24"/>
          <w:szCs w:val="24"/>
        </w:rPr>
        <w:t>even</w:t>
      </w:r>
      <w:r w:rsidR="00B9745B">
        <w:rPr>
          <w:rFonts w:ascii="Times New Roman" w:hAnsi="Times New Roman" w:cs="Times New Roman"/>
          <w:sz w:val="24"/>
          <w:szCs w:val="24"/>
        </w:rPr>
        <w:t xml:space="preserve"> to the time of the end: . . . .”</w:t>
      </w:r>
    </w:p>
    <w:p w:rsidR="00B9745B" w:rsidRDefault="00B9745B" w:rsidP="00B974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verse 9 of Daniel 12 it says, “And he said, Go thy way, Daniel:  for the words </w:t>
      </w:r>
      <w:r>
        <w:rPr>
          <w:rFonts w:ascii="Times New Roman" w:hAnsi="Times New Roman" w:cs="Times New Roman"/>
          <w:i/>
          <w:sz w:val="24"/>
          <w:szCs w:val="24"/>
        </w:rPr>
        <w:t>are</w:t>
      </w:r>
      <w:r>
        <w:rPr>
          <w:rFonts w:ascii="Times New Roman" w:hAnsi="Times New Roman" w:cs="Times New Roman"/>
          <w:sz w:val="24"/>
          <w:szCs w:val="24"/>
        </w:rPr>
        <w:t xml:space="preserve"> closed up and sealed till the time of the end.”</w:t>
      </w:r>
    </w:p>
    <w:p w:rsidR="00B9745B" w:rsidRDefault="00B9745B" w:rsidP="00B974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mentions the time of the end four times.  And it is not grammatically sound, and it is just a wresting of the Scriptures to suggest that Daniel could use the same statements, “the time of the end,” in four different verses in a passage that took him about five minutes to w</w:t>
      </w:r>
      <w:r w:rsidR="007178FB">
        <w:rPr>
          <w:rFonts w:ascii="Times New Roman" w:hAnsi="Times New Roman" w:cs="Times New Roman"/>
          <w:sz w:val="24"/>
          <w:szCs w:val="24"/>
        </w:rPr>
        <w:t>rite, and to suggest that these</w:t>
      </w:r>
      <w:r>
        <w:rPr>
          <w:rFonts w:ascii="Times New Roman" w:hAnsi="Times New Roman" w:cs="Times New Roman"/>
          <w:sz w:val="24"/>
          <w:szCs w:val="24"/>
        </w:rPr>
        <w:t xml:space="preserve"> ‘time of the ends’ represent different historical fulfillments.</w:t>
      </w:r>
    </w:p>
    <w:p w:rsidR="00B9745B" w:rsidRDefault="00B9745B" w:rsidP="00B974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w:t>
      </w:r>
      <w:r w:rsidR="007178FB">
        <w:rPr>
          <w:rFonts w:ascii="Times New Roman" w:hAnsi="Times New Roman" w:cs="Times New Roman"/>
          <w:sz w:val="24"/>
          <w:szCs w:val="24"/>
        </w:rPr>
        <w:t xml:space="preserve"> in verse 35, it says that the Time of the E</w:t>
      </w:r>
      <w:r>
        <w:rPr>
          <w:rFonts w:ascii="Times New Roman" w:hAnsi="Times New Roman" w:cs="Times New Roman"/>
          <w:sz w:val="24"/>
          <w:szCs w:val="24"/>
        </w:rPr>
        <w:t xml:space="preserve">nd is for a time appointed.  The word translated </w:t>
      </w:r>
      <w:r>
        <w:rPr>
          <w:rFonts w:ascii="Times New Roman" w:hAnsi="Times New Roman" w:cs="Times New Roman"/>
          <w:i/>
          <w:sz w:val="24"/>
          <w:szCs w:val="24"/>
        </w:rPr>
        <w:t>for a time appointed</w:t>
      </w:r>
      <w:r>
        <w:rPr>
          <w:rFonts w:ascii="Times New Roman" w:hAnsi="Times New Roman" w:cs="Times New Roman"/>
          <w:sz w:val="24"/>
          <w:szCs w:val="24"/>
        </w:rPr>
        <w:t xml:space="preserve"> is </w:t>
      </w:r>
      <w:r>
        <w:rPr>
          <w:rFonts w:ascii="Times New Roman" w:hAnsi="Times New Roman" w:cs="Times New Roman"/>
          <w:i/>
          <w:sz w:val="24"/>
          <w:szCs w:val="24"/>
        </w:rPr>
        <w:t>moed.</w:t>
      </w:r>
      <w:r>
        <w:rPr>
          <w:rFonts w:ascii="Times New Roman" w:hAnsi="Times New Roman" w:cs="Times New Roman"/>
          <w:sz w:val="24"/>
          <w:szCs w:val="24"/>
        </w:rPr>
        <w:t xml:space="preserve">  It </w:t>
      </w:r>
      <w:r w:rsidR="00AB293A">
        <w:rPr>
          <w:rFonts w:ascii="Times New Roman" w:hAnsi="Times New Roman" w:cs="Times New Roman"/>
          <w:sz w:val="24"/>
          <w:szCs w:val="24"/>
        </w:rPr>
        <w:t xml:space="preserve">means </w:t>
      </w:r>
      <w:r w:rsidR="00AB293A" w:rsidRPr="00AB293A">
        <w:rPr>
          <w:rFonts w:ascii="Times New Roman" w:hAnsi="Times New Roman" w:cs="Times New Roman"/>
          <w:i/>
          <w:sz w:val="24"/>
          <w:szCs w:val="24"/>
        </w:rPr>
        <w:t>an appointed time</w:t>
      </w:r>
      <w:r w:rsidR="00AB293A">
        <w:rPr>
          <w:rFonts w:ascii="Times New Roman" w:hAnsi="Times New Roman" w:cs="Times New Roman"/>
          <w:sz w:val="24"/>
          <w:szCs w:val="24"/>
        </w:rPr>
        <w:t xml:space="preserve">.  So, when it says </w:t>
      </w:r>
      <w:r w:rsidR="007178FB">
        <w:rPr>
          <w:rFonts w:ascii="Times New Roman" w:hAnsi="Times New Roman" w:cs="Times New Roman"/>
          <w:sz w:val="24"/>
          <w:szCs w:val="24"/>
        </w:rPr>
        <w:t>the Time of the E</w:t>
      </w:r>
      <w:r w:rsidR="00AB293A">
        <w:rPr>
          <w:rFonts w:ascii="Times New Roman" w:hAnsi="Times New Roman" w:cs="Times New Roman"/>
          <w:sz w:val="24"/>
          <w:szCs w:val="24"/>
        </w:rPr>
        <w:t>nd is for a time ap</w:t>
      </w:r>
      <w:r w:rsidR="007178FB">
        <w:rPr>
          <w:rFonts w:ascii="Times New Roman" w:hAnsi="Times New Roman" w:cs="Times New Roman"/>
          <w:sz w:val="24"/>
          <w:szCs w:val="24"/>
        </w:rPr>
        <w:t>pointed, it is saying that the Time of the E</w:t>
      </w:r>
      <w:r w:rsidR="00AB293A">
        <w:rPr>
          <w:rFonts w:ascii="Times New Roman" w:hAnsi="Times New Roman" w:cs="Times New Roman"/>
          <w:sz w:val="24"/>
          <w:szCs w:val="24"/>
        </w:rPr>
        <w:t>nd is representing a specific point in history.</w:t>
      </w:r>
    </w:p>
    <w:p w:rsidR="00AB293A" w:rsidRDefault="00AB293A" w:rsidP="00B974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time appoint</w:t>
      </w:r>
      <w:r w:rsidR="007178FB">
        <w:rPr>
          <w:rFonts w:ascii="Times New Roman" w:hAnsi="Times New Roman" w:cs="Times New Roman"/>
          <w:sz w:val="24"/>
          <w:szCs w:val="24"/>
        </w:rPr>
        <w:t>ed is a point in time, and the Time of the E</w:t>
      </w:r>
      <w:r>
        <w:rPr>
          <w:rFonts w:ascii="Times New Roman" w:hAnsi="Times New Roman" w:cs="Times New Roman"/>
          <w:sz w:val="24"/>
          <w:szCs w:val="24"/>
        </w:rPr>
        <w:t>nd is going to be a point in time.</w:t>
      </w:r>
    </w:p>
    <w:p w:rsidR="00AB293A" w:rsidRDefault="00AB293A" w:rsidP="00B974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context of these verses, these “</w:t>
      </w:r>
      <w:r>
        <w:rPr>
          <w:rFonts w:ascii="Times New Roman" w:hAnsi="Times New Roman" w:cs="Times New Roman"/>
          <w:i/>
          <w:sz w:val="24"/>
          <w:szCs w:val="24"/>
        </w:rPr>
        <w:t>many</w:t>
      </w:r>
      <w:r>
        <w:rPr>
          <w:rFonts w:ascii="Times New Roman" w:hAnsi="Times New Roman" w:cs="Times New Roman"/>
          <w:sz w:val="24"/>
          <w:szCs w:val="24"/>
        </w:rPr>
        <w:t xml:space="preserve"> days” of verse 33 can be shown, as we proceed through, to begin in AD538 and end in 1798.  So, the c</w:t>
      </w:r>
      <w:r w:rsidR="007178FB">
        <w:rPr>
          <w:rFonts w:ascii="Times New Roman" w:hAnsi="Times New Roman" w:cs="Times New Roman"/>
          <w:sz w:val="24"/>
          <w:szCs w:val="24"/>
        </w:rPr>
        <w:t>ontext is telling us that this Time of the E</w:t>
      </w:r>
      <w:r>
        <w:rPr>
          <w:rFonts w:ascii="Times New Roman" w:hAnsi="Times New Roman" w:cs="Times New Roman"/>
          <w:sz w:val="24"/>
          <w:szCs w:val="24"/>
        </w:rPr>
        <w:t xml:space="preserve">nd, the appointed time, the </w:t>
      </w:r>
      <w:r>
        <w:rPr>
          <w:rFonts w:ascii="Times New Roman" w:hAnsi="Times New Roman" w:cs="Times New Roman"/>
          <w:i/>
          <w:sz w:val="24"/>
          <w:szCs w:val="24"/>
        </w:rPr>
        <w:t xml:space="preserve">moed, </w:t>
      </w:r>
      <w:r>
        <w:rPr>
          <w:rFonts w:ascii="Times New Roman" w:hAnsi="Times New Roman" w:cs="Times New Roman"/>
          <w:sz w:val="24"/>
          <w:szCs w:val="24"/>
        </w:rPr>
        <w:t>is 1798.</w:t>
      </w:r>
    </w:p>
    <w:p w:rsidR="00AB293A" w:rsidRPr="00AB293A" w:rsidRDefault="005A31B4" w:rsidP="00B974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36 it say</w:t>
      </w:r>
      <w:r w:rsidR="00AB293A">
        <w:rPr>
          <w:rFonts w:ascii="Times New Roman" w:hAnsi="Times New Roman" w:cs="Times New Roman"/>
          <w:sz w:val="24"/>
          <w:szCs w:val="24"/>
        </w:rPr>
        <w:t>s,</w:t>
      </w:r>
    </w:p>
    <w:p w:rsidR="00557EBE" w:rsidRDefault="00557EBE" w:rsidP="00AA706D">
      <w:pPr>
        <w:spacing w:after="0" w:line="240" w:lineRule="auto"/>
        <w:ind w:left="720" w:right="720"/>
        <w:jc w:val="both"/>
        <w:rPr>
          <w:rFonts w:ascii="Times New Roman" w:hAnsi="Times New Roman" w:cs="Times New Roman"/>
          <w:sz w:val="24"/>
          <w:szCs w:val="24"/>
        </w:rPr>
      </w:pPr>
    </w:p>
    <w:p w:rsidR="00AB293A" w:rsidRDefault="00557EBE" w:rsidP="00AA706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36</w:t>
      </w:r>
      <w:r>
        <w:rPr>
          <w:rFonts w:ascii="Times New Roman" w:hAnsi="Times New Roman" w:cs="Times New Roman"/>
          <w:sz w:val="24"/>
          <w:szCs w:val="24"/>
        </w:rPr>
        <w:t>And the king shall do according to his will;</w:t>
      </w:r>
      <w:r w:rsidR="00AB293A">
        <w:rPr>
          <w:rFonts w:ascii="Times New Roman" w:hAnsi="Times New Roman" w:cs="Times New Roman"/>
          <w:sz w:val="24"/>
          <w:szCs w:val="24"/>
        </w:rPr>
        <w:t>”—</w:t>
      </w:r>
    </w:p>
    <w:p w:rsidR="00AB293A" w:rsidRDefault="00AB293A" w:rsidP="00AA706D">
      <w:pPr>
        <w:spacing w:after="0" w:line="240" w:lineRule="auto"/>
        <w:ind w:left="720" w:right="720"/>
        <w:jc w:val="both"/>
        <w:rPr>
          <w:rFonts w:ascii="Times New Roman" w:hAnsi="Times New Roman" w:cs="Times New Roman"/>
          <w:sz w:val="24"/>
          <w:szCs w:val="24"/>
        </w:rPr>
      </w:pPr>
    </w:p>
    <w:p w:rsidR="00AB293A" w:rsidRDefault="00AB293A" w:rsidP="00AB29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probably—it is at least one of the four major prophetic arguments in the history of Adventism.</w:t>
      </w:r>
    </w:p>
    <w:p w:rsidR="00AB293A" w:rsidRDefault="00AB293A" w:rsidP="00AB29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31, they place</w:t>
      </w:r>
      <w:r w:rsidR="00DE12CD">
        <w:rPr>
          <w:rFonts w:ascii="Times New Roman" w:hAnsi="Times New Roman" w:cs="Times New Roman"/>
          <w:sz w:val="24"/>
          <w:szCs w:val="24"/>
        </w:rPr>
        <w:t xml:space="preserve"> the abomination of desolation (</w:t>
      </w:r>
      <w:r>
        <w:rPr>
          <w:rFonts w:ascii="Times New Roman" w:hAnsi="Times New Roman" w:cs="Times New Roman"/>
          <w:sz w:val="24"/>
          <w:szCs w:val="24"/>
        </w:rPr>
        <w:t>they place the Papacy</w:t>
      </w:r>
      <w:r w:rsidR="00DE12CD">
        <w:rPr>
          <w:rFonts w:ascii="Times New Roman" w:hAnsi="Times New Roman" w:cs="Times New Roman"/>
          <w:sz w:val="24"/>
          <w:szCs w:val="24"/>
        </w:rPr>
        <w:t>)</w:t>
      </w:r>
      <w:r>
        <w:rPr>
          <w:rFonts w:ascii="Times New Roman" w:hAnsi="Times New Roman" w:cs="Times New Roman"/>
          <w:sz w:val="24"/>
          <w:szCs w:val="24"/>
        </w:rPr>
        <w:t xml:space="preserve"> on the throne of the Earth, in AD538.</w:t>
      </w:r>
    </w:p>
    <w:p w:rsidR="00AB293A" w:rsidRDefault="00AB293A" w:rsidP="00AB29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32, it says, “</w:t>
      </w:r>
      <w:r w:rsidRPr="00276F0E">
        <w:rPr>
          <w:rFonts w:ascii="Times New Roman" w:hAnsi="Times New Roman" w:cs="Times New Roman"/>
          <w:b/>
          <w:sz w:val="24"/>
          <w:szCs w:val="24"/>
        </w:rPr>
        <w:t xml:space="preserve">he </w:t>
      </w:r>
      <w:r>
        <w:rPr>
          <w:rFonts w:ascii="Times New Roman" w:hAnsi="Times New Roman" w:cs="Times New Roman"/>
          <w:sz w:val="24"/>
          <w:szCs w:val="24"/>
        </w:rPr>
        <w:t xml:space="preserve">shall corrupt by flatteries.”  And in the first phrase it says, “And such as do wickedly against the covenant shall </w:t>
      </w:r>
      <w:r w:rsidRPr="00AB293A">
        <w:rPr>
          <w:rFonts w:ascii="Times New Roman" w:hAnsi="Times New Roman" w:cs="Times New Roman"/>
          <w:b/>
          <w:sz w:val="24"/>
          <w:szCs w:val="24"/>
        </w:rPr>
        <w:t>he</w:t>
      </w:r>
      <w:r>
        <w:rPr>
          <w:rFonts w:ascii="Times New Roman" w:hAnsi="Times New Roman" w:cs="Times New Roman"/>
          <w:sz w:val="24"/>
          <w:szCs w:val="24"/>
        </w:rPr>
        <w:t xml:space="preserve"> corrupt by flatteries: . . . .”</w:t>
      </w:r>
      <w:r w:rsidR="00276F0E">
        <w:rPr>
          <w:rFonts w:ascii="Times New Roman" w:hAnsi="Times New Roman" w:cs="Times New Roman"/>
          <w:sz w:val="24"/>
          <w:szCs w:val="24"/>
        </w:rPr>
        <w:t xml:space="preserve">  It is speaking about the Papacy.  It is speaking about winning people over to the papal side of the argument by saying, [for example], “I will make you governor of this province, or king of this kingdom if you will uphold Catholicism.”  And they are flattered; these people are flattered to think that they will have some benefit to serve the Papacy, and </w:t>
      </w:r>
      <w:r w:rsidR="00276F0E">
        <w:rPr>
          <w:rFonts w:ascii="Times New Roman" w:hAnsi="Times New Roman" w:cs="Times New Roman"/>
          <w:b/>
          <w:sz w:val="24"/>
          <w:szCs w:val="24"/>
        </w:rPr>
        <w:t>he</w:t>
      </w:r>
      <w:r w:rsidR="00276F0E">
        <w:rPr>
          <w:rFonts w:ascii="Times New Roman" w:hAnsi="Times New Roman" w:cs="Times New Roman"/>
          <w:sz w:val="24"/>
          <w:szCs w:val="24"/>
        </w:rPr>
        <w:t xml:space="preserve"> wins them over to the papal </w:t>
      </w:r>
      <w:r w:rsidR="00276F0E">
        <w:rPr>
          <w:rFonts w:ascii="Times New Roman" w:hAnsi="Times New Roman" w:cs="Times New Roman"/>
          <w:sz w:val="24"/>
          <w:szCs w:val="24"/>
        </w:rPr>
        <w:lastRenderedPageBreak/>
        <w:t>argument.  He will corrupt them by flatteries.  But, it is he, it is the abomination that maketh desolate that is the subject.</w:t>
      </w:r>
    </w:p>
    <w:p w:rsidR="00276F0E" w:rsidRDefault="00276F0E" w:rsidP="00AB29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verse 36, there is no other power that is introduced in any of these verses after the abomination of desolation is placed in verse 31.  He is referenced as </w:t>
      </w:r>
      <w:r>
        <w:rPr>
          <w:rFonts w:ascii="Times New Roman" w:hAnsi="Times New Roman" w:cs="Times New Roman"/>
          <w:i/>
          <w:sz w:val="24"/>
          <w:szCs w:val="24"/>
        </w:rPr>
        <w:t>he</w:t>
      </w:r>
      <w:r>
        <w:rPr>
          <w:rFonts w:ascii="Times New Roman" w:hAnsi="Times New Roman" w:cs="Times New Roman"/>
          <w:sz w:val="24"/>
          <w:szCs w:val="24"/>
        </w:rPr>
        <w:t xml:space="preserve"> in verse 32.</w:t>
      </w:r>
    </w:p>
    <w:p w:rsidR="00276F0E" w:rsidRDefault="00276F0E" w:rsidP="00AB29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is not specifically referenced again until verse 36; but, there is no other power that is referenced.  So, when you get to verse 36, and it says, “And the king shall do according to his will: . . .,” it has to be grammatically the king that has been under discussion since verse 31.  It has to be the Papacy.</w:t>
      </w:r>
    </w:p>
    <w:p w:rsidR="00276F0E" w:rsidRDefault="0012703E" w:rsidP="00AB29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read</w:t>
      </w:r>
      <w:r w:rsidR="00276F0E">
        <w:rPr>
          <w:rFonts w:ascii="Times New Roman" w:hAnsi="Times New Roman" w:cs="Times New Roman"/>
          <w:sz w:val="24"/>
          <w:szCs w:val="24"/>
        </w:rPr>
        <w:t xml:space="preserve"> Uriah Smith’s original </w:t>
      </w:r>
      <w:r w:rsidR="00E634E6">
        <w:rPr>
          <w:rFonts w:ascii="Times New Roman" w:hAnsi="Times New Roman" w:cs="Times New Roman"/>
          <w:i/>
          <w:sz w:val="24"/>
          <w:szCs w:val="24"/>
        </w:rPr>
        <w:t>Thoughts on Daniel and the Revelation,</w:t>
      </w:r>
      <w:r w:rsidR="004C3768">
        <w:rPr>
          <w:rFonts w:ascii="Times New Roman" w:hAnsi="Times New Roman" w:cs="Times New Roman"/>
          <w:sz w:val="24"/>
          <w:szCs w:val="24"/>
        </w:rPr>
        <w:t xml:space="preserve"> [1909, page 292, paragraph 3],</w:t>
      </w:r>
      <w:r w:rsidR="00E634E6">
        <w:rPr>
          <w:rFonts w:ascii="Times New Roman" w:hAnsi="Times New Roman" w:cs="Times New Roman"/>
          <w:i/>
          <w:sz w:val="24"/>
          <w:szCs w:val="24"/>
        </w:rPr>
        <w:t xml:space="preserve"> </w:t>
      </w:r>
      <w:r w:rsidR="00E634E6">
        <w:rPr>
          <w:rFonts w:ascii="Times New Roman" w:hAnsi="Times New Roman" w:cs="Times New Roman"/>
          <w:sz w:val="24"/>
          <w:szCs w:val="24"/>
        </w:rPr>
        <w:t>when he comes to this verse, he says</w:t>
      </w:r>
      <w:r w:rsidR="004C3768">
        <w:rPr>
          <w:rFonts w:ascii="Times New Roman" w:hAnsi="Times New Roman" w:cs="Times New Roman"/>
          <w:sz w:val="24"/>
          <w:szCs w:val="24"/>
        </w:rPr>
        <w:t xml:space="preserve">, “And if we could say </w:t>
      </w:r>
      <w:r w:rsidR="004C3768" w:rsidRPr="004C3768">
        <w:rPr>
          <w:rFonts w:ascii="Times New Roman" w:hAnsi="Times New Roman" w:cs="Times New Roman"/>
          <w:i/>
          <w:sz w:val="24"/>
          <w:szCs w:val="24"/>
        </w:rPr>
        <w:t>a king</w:t>
      </w:r>
      <w:r w:rsidR="004C3768">
        <w:rPr>
          <w:rFonts w:ascii="Times New Roman" w:hAnsi="Times New Roman" w:cs="Times New Roman"/>
          <w:sz w:val="24"/>
          <w:szCs w:val="24"/>
        </w:rPr>
        <w:t xml:space="preserve">, then we would see a new power introduced into this verse.”  But, it does not say </w:t>
      </w:r>
      <w:r w:rsidR="004C3768" w:rsidRPr="004C3768">
        <w:rPr>
          <w:rFonts w:ascii="Times New Roman" w:hAnsi="Times New Roman" w:cs="Times New Roman"/>
          <w:b/>
          <w:i/>
          <w:sz w:val="24"/>
          <w:szCs w:val="24"/>
        </w:rPr>
        <w:t>a</w:t>
      </w:r>
      <w:r w:rsidR="004C3768">
        <w:rPr>
          <w:rFonts w:ascii="Times New Roman" w:hAnsi="Times New Roman" w:cs="Times New Roman"/>
          <w:i/>
          <w:sz w:val="24"/>
          <w:szCs w:val="24"/>
        </w:rPr>
        <w:t xml:space="preserve"> king; </w:t>
      </w:r>
      <w:r w:rsidR="004C3768">
        <w:rPr>
          <w:rFonts w:ascii="Times New Roman" w:hAnsi="Times New Roman" w:cs="Times New Roman"/>
          <w:sz w:val="24"/>
          <w:szCs w:val="24"/>
        </w:rPr>
        <w:t xml:space="preserve">it says </w:t>
      </w:r>
      <w:r w:rsidR="004C3768" w:rsidRPr="004C3768">
        <w:rPr>
          <w:rFonts w:ascii="Times New Roman" w:hAnsi="Times New Roman" w:cs="Times New Roman"/>
          <w:b/>
          <w:i/>
          <w:sz w:val="24"/>
          <w:szCs w:val="24"/>
        </w:rPr>
        <w:t>the</w:t>
      </w:r>
      <w:r w:rsidR="004C3768">
        <w:rPr>
          <w:rFonts w:ascii="Times New Roman" w:hAnsi="Times New Roman" w:cs="Times New Roman"/>
          <w:i/>
          <w:sz w:val="24"/>
          <w:szCs w:val="24"/>
        </w:rPr>
        <w:t xml:space="preserve"> king.</w:t>
      </w:r>
    </w:p>
    <w:p w:rsidR="004C3768" w:rsidRDefault="004C3768" w:rsidP="00AB29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Uriah Smith goes on to tell us that the king under discussion in verse 36 is Turkey, and from this point on he destroys the understanding of the rest of Daniel 11; and, that teaching has by and large been understood to be correct from the top to the bottom of Adventism, although there are some people that are very poor students of prophecy that still want to try to uphold that foolish position.  But, nevertheless, grammatically the king here has to be the king that was under discussion in the previous verses.  It is the Papacy.</w:t>
      </w:r>
    </w:p>
    <w:p w:rsidR="004C3768" w:rsidRPr="004C3768" w:rsidRDefault="004C3768" w:rsidP="00AB29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w:t>
      </w:r>
    </w:p>
    <w:p w:rsidR="00AB293A" w:rsidRDefault="00AB293A" w:rsidP="00AA706D">
      <w:pPr>
        <w:spacing w:after="0" w:line="240" w:lineRule="auto"/>
        <w:ind w:left="720" w:right="720"/>
        <w:jc w:val="both"/>
        <w:rPr>
          <w:rFonts w:ascii="Times New Roman" w:hAnsi="Times New Roman" w:cs="Times New Roman"/>
          <w:sz w:val="24"/>
          <w:szCs w:val="24"/>
        </w:rPr>
      </w:pPr>
    </w:p>
    <w:p w:rsidR="00AA706D" w:rsidRDefault="004C3768" w:rsidP="004C376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36</w:t>
      </w:r>
      <w:r>
        <w:rPr>
          <w:rFonts w:ascii="Times New Roman" w:hAnsi="Times New Roman" w:cs="Times New Roman"/>
          <w:sz w:val="24"/>
          <w:szCs w:val="24"/>
        </w:rPr>
        <w:t xml:space="preserve">And the king shall do according to his will; </w:t>
      </w:r>
      <w:r w:rsidR="00557EBE">
        <w:rPr>
          <w:rFonts w:ascii="Times New Roman" w:hAnsi="Times New Roman" w:cs="Times New Roman"/>
          <w:sz w:val="24"/>
          <w:szCs w:val="24"/>
        </w:rPr>
        <w:t xml:space="preserve">and he shall exalt himself, and magnify himself above every god, and shall speak marvellous things against the God of gods, and shall prosper till the indignation be accomplished:  for that is determined shall be done.  </w:t>
      </w:r>
      <w:r w:rsidR="00557EBE">
        <w:rPr>
          <w:rFonts w:ascii="Times New Roman" w:hAnsi="Times New Roman" w:cs="Times New Roman"/>
          <w:sz w:val="24"/>
          <w:szCs w:val="24"/>
          <w:vertAlign w:val="superscript"/>
        </w:rPr>
        <w:t>37</w:t>
      </w:r>
      <w:r w:rsidR="00557EBE">
        <w:rPr>
          <w:rFonts w:ascii="Times New Roman" w:hAnsi="Times New Roman" w:cs="Times New Roman"/>
          <w:sz w:val="24"/>
          <w:szCs w:val="24"/>
        </w:rPr>
        <w:t>Neither shall he regard the God of his fathers, nor the desire of women, nor regard any god:  for he shall magnify himself above all.</w:t>
      </w:r>
      <w:r w:rsidR="005A31B4">
        <w:rPr>
          <w:rFonts w:ascii="Times New Roman" w:hAnsi="Times New Roman" w:cs="Times New Roman"/>
          <w:sz w:val="24"/>
          <w:szCs w:val="24"/>
        </w:rPr>
        <w:t>”  Daniel 11:33-37 (KJV).</w:t>
      </w:r>
    </w:p>
    <w:p w:rsidR="005A31B4" w:rsidRDefault="005A31B4" w:rsidP="005A31B4">
      <w:pPr>
        <w:spacing w:after="0" w:line="240" w:lineRule="auto"/>
        <w:ind w:right="720"/>
        <w:jc w:val="both"/>
        <w:rPr>
          <w:rFonts w:ascii="Times New Roman" w:hAnsi="Times New Roman" w:cs="Times New Roman"/>
          <w:sz w:val="24"/>
          <w:szCs w:val="24"/>
        </w:rPr>
      </w:pPr>
    </w:p>
    <w:p w:rsidR="005A31B4" w:rsidRDefault="005A31B4" w:rsidP="005A3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Keep your finger in Daniel 12 and go to 2 Thessalonians.  </w:t>
      </w:r>
    </w:p>
    <w:p w:rsidR="005A31B4" w:rsidRDefault="005A31B4" w:rsidP="005A3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2 Thessalonians most Bible commentators (and they do not have to be Seventh-day Adventist Bible commentators) will tell us 2 Thessalonians, chapter 2, verses 3 and 4, are taken from verse 36 of Daniel 11.  Verse 36 of Daniel 11 is describing the papal power; and, most people that look closely at God’s Word will tell you that Paul here in these two verses is basing these two verses upon Daniel 11:36.</w:t>
      </w:r>
    </w:p>
    <w:p w:rsidR="005A31B4" w:rsidRDefault="005A31B4" w:rsidP="005A3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3 of 2 Thessalonians, chapter 2, it says,</w:t>
      </w:r>
    </w:p>
    <w:p w:rsidR="005A31B4" w:rsidRDefault="005A31B4" w:rsidP="005A31B4">
      <w:pPr>
        <w:spacing w:after="0" w:line="240" w:lineRule="auto"/>
        <w:jc w:val="both"/>
        <w:rPr>
          <w:rFonts w:ascii="Times New Roman" w:hAnsi="Times New Roman" w:cs="Times New Roman"/>
          <w:sz w:val="24"/>
          <w:szCs w:val="24"/>
        </w:rPr>
      </w:pPr>
    </w:p>
    <w:p w:rsidR="005A31B4" w:rsidRDefault="005A31B4" w:rsidP="005A31B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Let no man deceive you by any means:  for </w:t>
      </w:r>
      <w:r>
        <w:rPr>
          <w:rFonts w:ascii="Times New Roman" w:hAnsi="Times New Roman" w:cs="Times New Roman"/>
          <w:i/>
          <w:sz w:val="24"/>
          <w:szCs w:val="24"/>
        </w:rPr>
        <w:t xml:space="preserve">that day shall not come, </w:t>
      </w:r>
      <w:r>
        <w:rPr>
          <w:rFonts w:ascii="Times New Roman" w:hAnsi="Times New Roman" w:cs="Times New Roman"/>
          <w:sz w:val="24"/>
          <w:szCs w:val="24"/>
        </w:rPr>
        <w:t xml:space="preserve">except there come </w:t>
      </w:r>
      <w:r w:rsidRPr="0010785F">
        <w:rPr>
          <w:rFonts w:ascii="Times New Roman" w:hAnsi="Times New Roman" w:cs="Times New Roman"/>
          <w:b/>
          <w:sz w:val="24"/>
          <w:szCs w:val="24"/>
        </w:rPr>
        <w:t>a falling away</w:t>
      </w:r>
      <w:r>
        <w:rPr>
          <w:rFonts w:ascii="Times New Roman" w:hAnsi="Times New Roman" w:cs="Times New Roman"/>
          <w:sz w:val="24"/>
          <w:szCs w:val="24"/>
        </w:rPr>
        <w:t xml:space="preserve"> first, and that man of sin be revealed,”—</w:t>
      </w:r>
    </w:p>
    <w:p w:rsidR="005A31B4" w:rsidRDefault="005A31B4" w:rsidP="005A31B4">
      <w:pPr>
        <w:spacing w:after="0" w:line="240" w:lineRule="auto"/>
        <w:ind w:left="720" w:right="720"/>
        <w:jc w:val="both"/>
        <w:rPr>
          <w:rFonts w:ascii="Times New Roman" w:hAnsi="Times New Roman" w:cs="Times New Roman"/>
          <w:sz w:val="24"/>
          <w:szCs w:val="24"/>
        </w:rPr>
      </w:pPr>
    </w:p>
    <w:p w:rsidR="005A31B4" w:rsidRDefault="005A31B4" w:rsidP="005A3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is that </w:t>
      </w:r>
      <w:r w:rsidRPr="0010785F">
        <w:rPr>
          <w:rFonts w:ascii="Times New Roman" w:hAnsi="Times New Roman" w:cs="Times New Roman"/>
          <w:i/>
          <w:sz w:val="24"/>
          <w:szCs w:val="24"/>
        </w:rPr>
        <w:t>falling away</w:t>
      </w:r>
      <w:r>
        <w:rPr>
          <w:rFonts w:ascii="Times New Roman" w:hAnsi="Times New Roman" w:cs="Times New Roman"/>
          <w:sz w:val="24"/>
          <w:szCs w:val="24"/>
        </w:rPr>
        <w:t xml:space="preserve">?  The falling away is back in verse 30 of Daniel 11, where </w:t>
      </w:r>
      <w:r w:rsidR="00EB3C44">
        <w:rPr>
          <w:rFonts w:ascii="Times New Roman" w:hAnsi="Times New Roman" w:cs="Times New Roman"/>
          <w:sz w:val="24"/>
          <w:szCs w:val="24"/>
        </w:rPr>
        <w:t>Pagan Rome has intelligence with them that forsake the holy covenant.  Okay?  That is the falling away first.</w:t>
      </w:r>
    </w:p>
    <w:p w:rsidR="00EB3C44" w:rsidRDefault="00EB3C44" w:rsidP="005A31B4">
      <w:pPr>
        <w:spacing w:after="0" w:line="240" w:lineRule="auto"/>
        <w:jc w:val="both"/>
        <w:rPr>
          <w:rFonts w:ascii="Times New Roman" w:hAnsi="Times New Roman" w:cs="Times New Roman"/>
          <w:sz w:val="24"/>
          <w:szCs w:val="24"/>
        </w:rPr>
      </w:pPr>
    </w:p>
    <w:p w:rsidR="005A31B4" w:rsidRPr="005A31B4" w:rsidRDefault="00EB3C44" w:rsidP="00EB3C4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that man of sin be revealed, </w:t>
      </w:r>
      <w:r w:rsidR="005A31B4">
        <w:rPr>
          <w:rFonts w:ascii="Times New Roman" w:hAnsi="Times New Roman" w:cs="Times New Roman"/>
          <w:sz w:val="24"/>
          <w:szCs w:val="24"/>
        </w:rPr>
        <w:t xml:space="preserve">the son of perdition.  </w:t>
      </w:r>
      <w:r w:rsidR="005A31B4">
        <w:rPr>
          <w:rFonts w:ascii="Times New Roman" w:hAnsi="Times New Roman" w:cs="Times New Roman"/>
          <w:sz w:val="24"/>
          <w:szCs w:val="24"/>
          <w:vertAlign w:val="superscript"/>
        </w:rPr>
        <w:t>4</w:t>
      </w:r>
      <w:r w:rsidR="005A31B4">
        <w:rPr>
          <w:rFonts w:ascii="Times New Roman" w:hAnsi="Times New Roman" w:cs="Times New Roman"/>
          <w:sz w:val="24"/>
          <w:szCs w:val="24"/>
        </w:rPr>
        <w:t>Who opposeth and exalteth himself above all that is called God, or</w:t>
      </w:r>
      <w:r>
        <w:rPr>
          <w:rFonts w:ascii="Times New Roman" w:hAnsi="Times New Roman" w:cs="Times New Roman"/>
          <w:sz w:val="24"/>
          <w:szCs w:val="24"/>
        </w:rPr>
        <w:t xml:space="preserve"> </w:t>
      </w:r>
      <w:r w:rsidR="005A31B4">
        <w:rPr>
          <w:rFonts w:ascii="Times New Roman" w:hAnsi="Times New Roman" w:cs="Times New Roman"/>
          <w:sz w:val="24"/>
          <w:szCs w:val="24"/>
        </w:rPr>
        <w:t>that is worshipped, so that he as God sitteth in the temp</w:t>
      </w:r>
      <w:r>
        <w:rPr>
          <w:rFonts w:ascii="Times New Roman" w:hAnsi="Times New Roman" w:cs="Times New Roman"/>
          <w:sz w:val="24"/>
          <w:szCs w:val="24"/>
        </w:rPr>
        <w:t>le</w:t>
      </w:r>
      <w:r w:rsidR="005A31B4">
        <w:rPr>
          <w:rFonts w:ascii="Times New Roman" w:hAnsi="Times New Roman" w:cs="Times New Roman"/>
          <w:sz w:val="24"/>
          <w:szCs w:val="24"/>
        </w:rPr>
        <w:t xml:space="preserve"> of God, she</w:t>
      </w:r>
      <w:r>
        <w:rPr>
          <w:rFonts w:ascii="Times New Roman" w:hAnsi="Times New Roman" w:cs="Times New Roman"/>
          <w:sz w:val="24"/>
          <w:szCs w:val="24"/>
        </w:rPr>
        <w:t>wing himself that he is God.  2 </w:t>
      </w:r>
      <w:r w:rsidR="005A31B4">
        <w:rPr>
          <w:rFonts w:ascii="Times New Roman" w:hAnsi="Times New Roman" w:cs="Times New Roman"/>
          <w:sz w:val="24"/>
          <w:szCs w:val="24"/>
        </w:rPr>
        <w:t>Thessalonians 2:3-4 (KJV).</w:t>
      </w:r>
    </w:p>
    <w:p w:rsidR="009E72E3" w:rsidRDefault="009E72E3" w:rsidP="008A67BA">
      <w:pPr>
        <w:spacing w:after="0" w:line="240" w:lineRule="auto"/>
        <w:jc w:val="both"/>
        <w:rPr>
          <w:rFonts w:ascii="Times New Roman" w:hAnsi="Times New Roman" w:cs="Times New Roman"/>
          <w:sz w:val="24"/>
          <w:szCs w:val="24"/>
        </w:rPr>
      </w:pPr>
    </w:p>
    <w:p w:rsidR="00EB3C44" w:rsidRDefault="00EB3C4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back to Daniel 11, verses 36 and 37, you will see that this exaltation and magnifying himself up above every god, this is what Paul is speaking about, this power here, the abomination that maketh desolate.</w:t>
      </w:r>
    </w:p>
    <w:p w:rsidR="00EB3C44" w:rsidRDefault="00EB3C4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it says in verse 36 that the Papacy is going to prosper until the indignation be accomplished, and the indignation in Bible prophecy is identifying the 2520 time prophecies.  They are called the scattering in some places, and sometimes they </w:t>
      </w:r>
      <w:r w:rsidR="00912AC9">
        <w:rPr>
          <w:rFonts w:ascii="Times New Roman" w:hAnsi="Times New Roman" w:cs="Times New Roman"/>
          <w:sz w:val="24"/>
          <w:szCs w:val="24"/>
        </w:rPr>
        <w:t>are called the indignation.  A</w:t>
      </w:r>
      <w:r>
        <w:rPr>
          <w:rFonts w:ascii="Times New Roman" w:hAnsi="Times New Roman" w:cs="Times New Roman"/>
          <w:sz w:val="24"/>
          <w:szCs w:val="24"/>
        </w:rPr>
        <w:t>nd, there was an indignation against the Northern Kingdom of Israel that began in 723BC and ended in AD1798, and an indignation of God against the Southern Kingdom [of Israel] that began in 677BC and ended in AD1844.  And verse 36 is telling us that the Papacy was going to prosper until 1798.</w:t>
      </w:r>
    </w:p>
    <w:p w:rsidR="00EB3C44" w:rsidRDefault="00EB3C4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in Bible prophec</w:t>
      </w:r>
      <w:r w:rsidR="00912AC9">
        <w:rPr>
          <w:rFonts w:ascii="Times New Roman" w:hAnsi="Times New Roman" w:cs="Times New Roman"/>
          <w:sz w:val="24"/>
          <w:szCs w:val="24"/>
        </w:rPr>
        <w:t>y if you go back to Daniel 8:24</w:t>
      </w:r>
      <w:r>
        <w:rPr>
          <w:rFonts w:ascii="Times New Roman" w:hAnsi="Times New Roman" w:cs="Times New Roman"/>
          <w:sz w:val="24"/>
          <w:szCs w:val="24"/>
        </w:rPr>
        <w:t>—let us start in verse 22 where you can see the context.  In Daniel 8:22 it says,</w:t>
      </w:r>
    </w:p>
    <w:p w:rsidR="00EB3C44" w:rsidRDefault="00EB3C44" w:rsidP="008A67BA">
      <w:pPr>
        <w:spacing w:after="0" w:line="240" w:lineRule="auto"/>
        <w:jc w:val="both"/>
        <w:rPr>
          <w:rFonts w:ascii="Times New Roman" w:hAnsi="Times New Roman" w:cs="Times New Roman"/>
          <w:sz w:val="24"/>
          <w:szCs w:val="24"/>
        </w:rPr>
      </w:pPr>
    </w:p>
    <w:p w:rsidR="00072AEC" w:rsidRDefault="00EB3C44" w:rsidP="00EB3C4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22</w:t>
      </w:r>
      <w:r w:rsidR="00072AEC">
        <w:rPr>
          <w:rFonts w:ascii="Times New Roman" w:hAnsi="Times New Roman" w:cs="Times New Roman"/>
          <w:sz w:val="24"/>
          <w:szCs w:val="24"/>
        </w:rPr>
        <w:t>Now that being broken,”—</w:t>
      </w:r>
    </w:p>
    <w:p w:rsidR="00072AEC" w:rsidRDefault="00072AEC" w:rsidP="00EB3C44">
      <w:pPr>
        <w:spacing w:after="0" w:line="240" w:lineRule="auto"/>
        <w:ind w:left="720" w:right="720"/>
        <w:jc w:val="both"/>
        <w:rPr>
          <w:rFonts w:ascii="Times New Roman" w:hAnsi="Times New Roman" w:cs="Times New Roman"/>
          <w:sz w:val="24"/>
          <w:szCs w:val="24"/>
        </w:rPr>
      </w:pPr>
    </w:p>
    <w:p w:rsidR="00072AEC" w:rsidRDefault="00072AEC" w:rsidP="00072A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horn of Greece.  This is Alexander the Great, as you can see in verse 21</w:t>
      </w:r>
      <w:r w:rsidR="0010785F">
        <w:rPr>
          <w:rFonts w:ascii="Times New Roman" w:hAnsi="Times New Roman" w:cs="Times New Roman"/>
          <w:sz w:val="24"/>
          <w:szCs w:val="24"/>
        </w:rPr>
        <w:t>,</w:t>
      </w:r>
      <w:r>
        <w:rPr>
          <w:rFonts w:ascii="Times New Roman" w:hAnsi="Times New Roman" w:cs="Times New Roman"/>
          <w:sz w:val="24"/>
          <w:szCs w:val="24"/>
        </w:rPr>
        <w:t xml:space="preserve"> if you care to look.  But, Alexander the Great is broken in verse 21; and, in verse 22 it says,</w:t>
      </w:r>
    </w:p>
    <w:p w:rsidR="00072AEC" w:rsidRDefault="00072AEC" w:rsidP="00EB3C44">
      <w:pPr>
        <w:spacing w:after="0" w:line="240" w:lineRule="auto"/>
        <w:ind w:left="720" w:right="720"/>
        <w:jc w:val="both"/>
        <w:rPr>
          <w:rFonts w:ascii="Times New Roman" w:hAnsi="Times New Roman" w:cs="Times New Roman"/>
          <w:sz w:val="24"/>
          <w:szCs w:val="24"/>
        </w:rPr>
      </w:pPr>
    </w:p>
    <w:p w:rsidR="00072AEC" w:rsidRDefault="00072AEC" w:rsidP="00EB3C4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22</w:t>
      </w:r>
      <w:r>
        <w:rPr>
          <w:rFonts w:ascii="Times New Roman" w:hAnsi="Times New Roman" w:cs="Times New Roman"/>
          <w:sz w:val="24"/>
          <w:szCs w:val="24"/>
        </w:rPr>
        <w:t>Now that being broken, whereas four stood up for it,”—</w:t>
      </w:r>
    </w:p>
    <w:p w:rsidR="00072AEC" w:rsidRDefault="00072AEC" w:rsidP="00EB3C44">
      <w:pPr>
        <w:spacing w:after="0" w:line="240" w:lineRule="auto"/>
        <w:ind w:left="720" w:right="720"/>
        <w:jc w:val="both"/>
        <w:rPr>
          <w:rFonts w:ascii="Times New Roman" w:hAnsi="Times New Roman" w:cs="Times New Roman"/>
          <w:sz w:val="24"/>
          <w:szCs w:val="24"/>
        </w:rPr>
      </w:pPr>
    </w:p>
    <w:p w:rsidR="00072AEC" w:rsidRDefault="00072AEC" w:rsidP="00072A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four generals of Alexander the Great.</w:t>
      </w:r>
    </w:p>
    <w:p w:rsidR="00072AEC" w:rsidRDefault="00072AEC" w:rsidP="00EB3C44">
      <w:pPr>
        <w:spacing w:after="0" w:line="240" w:lineRule="auto"/>
        <w:ind w:left="720" w:right="720"/>
        <w:jc w:val="both"/>
        <w:rPr>
          <w:rFonts w:ascii="Times New Roman" w:hAnsi="Times New Roman" w:cs="Times New Roman"/>
          <w:sz w:val="24"/>
          <w:szCs w:val="24"/>
        </w:rPr>
      </w:pPr>
    </w:p>
    <w:p w:rsidR="00072AEC" w:rsidRDefault="00072AEC" w:rsidP="00EB3C4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—“four kingdoms shall stand up out of the nation, but not in his power.  </w:t>
      </w:r>
      <w:r>
        <w:rPr>
          <w:rFonts w:ascii="Times New Roman" w:hAnsi="Times New Roman" w:cs="Times New Roman"/>
          <w:sz w:val="24"/>
          <w:szCs w:val="24"/>
          <w:vertAlign w:val="superscript"/>
        </w:rPr>
        <w:t>23</w:t>
      </w:r>
      <w:r>
        <w:rPr>
          <w:rFonts w:ascii="Times New Roman" w:hAnsi="Times New Roman" w:cs="Times New Roman"/>
          <w:sz w:val="24"/>
          <w:szCs w:val="24"/>
        </w:rPr>
        <w:t xml:space="preserve">And in </w:t>
      </w:r>
      <w:r w:rsidRPr="0010785F">
        <w:rPr>
          <w:rFonts w:ascii="Times New Roman" w:hAnsi="Times New Roman" w:cs="Times New Roman"/>
          <w:b/>
          <w:sz w:val="24"/>
          <w:szCs w:val="24"/>
        </w:rPr>
        <w:t>the latter time of their kingdom</w:t>
      </w:r>
      <w:r>
        <w:rPr>
          <w:rFonts w:ascii="Times New Roman" w:hAnsi="Times New Roman" w:cs="Times New Roman"/>
          <w:sz w:val="24"/>
          <w:szCs w:val="24"/>
        </w:rPr>
        <w:t>,”—</w:t>
      </w:r>
    </w:p>
    <w:p w:rsidR="00072AEC" w:rsidRDefault="00072AEC" w:rsidP="00EB3C44">
      <w:pPr>
        <w:spacing w:after="0" w:line="240" w:lineRule="auto"/>
        <w:ind w:left="720" w:right="720"/>
        <w:jc w:val="both"/>
        <w:rPr>
          <w:rFonts w:ascii="Times New Roman" w:hAnsi="Times New Roman" w:cs="Times New Roman"/>
          <w:sz w:val="24"/>
          <w:szCs w:val="24"/>
        </w:rPr>
      </w:pPr>
    </w:p>
    <w:p w:rsidR="00072AEC" w:rsidRDefault="00072AEC" w:rsidP="00072A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latter time of the kingdom of Greece.</w:t>
      </w:r>
    </w:p>
    <w:p w:rsidR="00072AEC" w:rsidRDefault="00072AEC" w:rsidP="00EB3C44">
      <w:pPr>
        <w:spacing w:after="0" w:line="240" w:lineRule="auto"/>
        <w:ind w:left="720" w:right="720"/>
        <w:jc w:val="both"/>
        <w:rPr>
          <w:rFonts w:ascii="Times New Roman" w:hAnsi="Times New Roman" w:cs="Times New Roman"/>
          <w:sz w:val="24"/>
          <w:szCs w:val="24"/>
        </w:rPr>
      </w:pPr>
    </w:p>
    <w:p w:rsidR="00072AEC" w:rsidRDefault="00072AEC" w:rsidP="00EB3C4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—“when the transgressors are come to the full,”—</w:t>
      </w:r>
    </w:p>
    <w:p w:rsidR="00072AEC" w:rsidRDefault="00072AEC" w:rsidP="00EB3C44">
      <w:pPr>
        <w:spacing w:after="0" w:line="240" w:lineRule="auto"/>
        <w:ind w:left="720" w:right="720"/>
        <w:jc w:val="both"/>
        <w:rPr>
          <w:rFonts w:ascii="Times New Roman" w:hAnsi="Times New Roman" w:cs="Times New Roman"/>
          <w:sz w:val="24"/>
          <w:szCs w:val="24"/>
        </w:rPr>
      </w:pPr>
    </w:p>
    <w:p w:rsidR="00072AEC" w:rsidRDefault="00072AEC" w:rsidP="00072A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Bible and the Spirit of Prophecy both teach that every nation is given an opportunity, a time of probation; and, when they fill up the cup of their probation, then they are removed from being a kingdom.  And this is what this verse is saying:  at the end of their kingdom, the latter time of their kingdom.</w:t>
      </w:r>
    </w:p>
    <w:p w:rsidR="00072AEC" w:rsidRDefault="00072AEC" w:rsidP="00EB3C44">
      <w:pPr>
        <w:spacing w:after="0" w:line="240" w:lineRule="auto"/>
        <w:ind w:left="720" w:right="720"/>
        <w:jc w:val="both"/>
        <w:rPr>
          <w:rFonts w:ascii="Times New Roman" w:hAnsi="Times New Roman" w:cs="Times New Roman"/>
          <w:sz w:val="24"/>
          <w:szCs w:val="24"/>
        </w:rPr>
      </w:pPr>
    </w:p>
    <w:p w:rsidR="00EB3C44" w:rsidRPr="00072AEC" w:rsidRDefault="00072AEC" w:rsidP="00EB3C4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—“when the transgressors are come to the full”—</w:t>
      </w:r>
      <w:r>
        <w:rPr>
          <w:rFonts w:ascii="Times New Roman" w:hAnsi="Times New Roman" w:cs="Times New Roman"/>
          <w:i/>
          <w:sz w:val="24"/>
          <w:szCs w:val="24"/>
        </w:rPr>
        <w:t>when their sins have reached their full—</w:t>
      </w:r>
      <w:r>
        <w:rPr>
          <w:rFonts w:ascii="Times New Roman" w:hAnsi="Times New Roman" w:cs="Times New Roman"/>
          <w:sz w:val="24"/>
          <w:szCs w:val="24"/>
        </w:rPr>
        <w:t>“a king of fierce countenance, and understanding dark sentences, shall stand up.</w:t>
      </w:r>
      <w:r w:rsidR="00B93AD9">
        <w:rPr>
          <w:rFonts w:ascii="Times New Roman" w:hAnsi="Times New Roman" w:cs="Times New Roman"/>
          <w:sz w:val="24"/>
          <w:szCs w:val="24"/>
        </w:rPr>
        <w:t>”—</w:t>
      </w:r>
    </w:p>
    <w:p w:rsidR="009E72E3" w:rsidRDefault="009E72E3" w:rsidP="008A67BA">
      <w:pPr>
        <w:spacing w:after="0" w:line="240" w:lineRule="auto"/>
        <w:jc w:val="both"/>
        <w:rPr>
          <w:rFonts w:ascii="Times New Roman" w:hAnsi="Times New Roman" w:cs="Times New Roman"/>
          <w:sz w:val="24"/>
          <w:szCs w:val="24"/>
        </w:rPr>
      </w:pPr>
    </w:p>
    <w:p w:rsidR="009E72E3" w:rsidRDefault="00B93AD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in Bible prophecy “a king of fierce countenance, and understanding dark sentences” is Rome.</w:t>
      </w:r>
    </w:p>
    <w:p w:rsidR="00B93AD9" w:rsidRDefault="00B93AD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Bible prophecy when Rome is discussed, it is representing Pagan Rome, Papal Rome, and even Modern Rome.  It is addressed as Rome, and it applies to all three phases of Rome:  Pagan Rome, Papal R</w:t>
      </w:r>
      <w:r w:rsidR="00912AC9">
        <w:rPr>
          <w:rFonts w:ascii="Times New Roman" w:hAnsi="Times New Roman" w:cs="Times New Roman"/>
          <w:sz w:val="24"/>
          <w:szCs w:val="24"/>
        </w:rPr>
        <w:t>ome, and m</w:t>
      </w:r>
      <w:r>
        <w:rPr>
          <w:rFonts w:ascii="Times New Roman" w:hAnsi="Times New Roman" w:cs="Times New Roman"/>
          <w:sz w:val="24"/>
          <w:szCs w:val="24"/>
        </w:rPr>
        <w:t>odern Rome.</w:t>
      </w:r>
    </w:p>
    <w:p w:rsidR="00B93AD9" w:rsidRDefault="00B93AD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 in verse 24,</w:t>
      </w:r>
    </w:p>
    <w:p w:rsidR="00B93AD9" w:rsidRDefault="00B93AD9" w:rsidP="008A67BA">
      <w:pPr>
        <w:spacing w:after="0" w:line="240" w:lineRule="auto"/>
        <w:jc w:val="both"/>
        <w:rPr>
          <w:rFonts w:ascii="Times New Roman" w:hAnsi="Times New Roman" w:cs="Times New Roman"/>
          <w:sz w:val="24"/>
          <w:szCs w:val="24"/>
        </w:rPr>
      </w:pPr>
    </w:p>
    <w:p w:rsidR="00B93AD9" w:rsidRDefault="00B93AD9" w:rsidP="00B93AD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And his power shall be mighty, but not by his own power:  and he shall </w:t>
      </w:r>
      <w:r w:rsidRPr="0010785F">
        <w:rPr>
          <w:rFonts w:ascii="Times New Roman" w:hAnsi="Times New Roman" w:cs="Times New Roman"/>
          <w:b/>
          <w:sz w:val="24"/>
          <w:szCs w:val="24"/>
        </w:rPr>
        <w:t>destroy wonderfully</w:t>
      </w:r>
      <w:r>
        <w:rPr>
          <w:rFonts w:ascii="Times New Roman" w:hAnsi="Times New Roman" w:cs="Times New Roman"/>
          <w:sz w:val="24"/>
          <w:szCs w:val="24"/>
        </w:rPr>
        <w:t>,”—</w:t>
      </w:r>
    </w:p>
    <w:p w:rsidR="00B93AD9" w:rsidRDefault="00B93AD9" w:rsidP="00B93AD9">
      <w:pPr>
        <w:spacing w:after="0" w:line="240" w:lineRule="auto"/>
        <w:ind w:left="720" w:right="720"/>
        <w:jc w:val="both"/>
        <w:rPr>
          <w:rFonts w:ascii="Times New Roman" w:hAnsi="Times New Roman" w:cs="Times New Roman"/>
          <w:sz w:val="24"/>
          <w:szCs w:val="24"/>
        </w:rPr>
      </w:pPr>
    </w:p>
    <w:p w:rsidR="00B93AD9" w:rsidRDefault="00B93AD9" w:rsidP="00B93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Which Pagan Rome and P</w:t>
      </w:r>
      <w:r w:rsidR="00912AC9">
        <w:rPr>
          <w:rFonts w:ascii="Times New Roman" w:hAnsi="Times New Roman" w:cs="Times New Roman"/>
          <w:sz w:val="24"/>
          <w:szCs w:val="24"/>
        </w:rPr>
        <w:t>apal Rome have done, and which m</w:t>
      </w:r>
      <w:r>
        <w:rPr>
          <w:rFonts w:ascii="Times New Roman" w:hAnsi="Times New Roman" w:cs="Times New Roman"/>
          <w:sz w:val="24"/>
          <w:szCs w:val="24"/>
        </w:rPr>
        <w:t>odern Rome will do.  They will destroy wonderfully.</w:t>
      </w:r>
    </w:p>
    <w:p w:rsidR="00B93AD9" w:rsidRDefault="00B93AD9" w:rsidP="00B93AD9">
      <w:pPr>
        <w:spacing w:after="0" w:line="240" w:lineRule="auto"/>
        <w:ind w:left="720" w:right="720"/>
        <w:jc w:val="both"/>
        <w:rPr>
          <w:rFonts w:ascii="Times New Roman" w:hAnsi="Times New Roman" w:cs="Times New Roman"/>
          <w:sz w:val="24"/>
          <w:szCs w:val="24"/>
        </w:rPr>
      </w:pPr>
    </w:p>
    <w:p w:rsidR="00B93AD9" w:rsidRPr="00B93AD9" w:rsidRDefault="00B93AD9" w:rsidP="00B93AD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shall prosper, and practise, and shall destroy the mighty and the holy people.”  Daniel 8:22-24.</w:t>
      </w:r>
    </w:p>
    <w:p w:rsidR="00B93AD9" w:rsidRDefault="00B93AD9" w:rsidP="00B93AD9">
      <w:pPr>
        <w:spacing w:after="0" w:line="240" w:lineRule="auto"/>
        <w:ind w:left="720" w:right="720"/>
        <w:jc w:val="both"/>
        <w:rPr>
          <w:rFonts w:ascii="Times New Roman" w:hAnsi="Times New Roman" w:cs="Times New Roman"/>
          <w:sz w:val="24"/>
          <w:szCs w:val="24"/>
        </w:rPr>
      </w:pPr>
    </w:p>
    <w:p w:rsidR="00B93AD9" w:rsidRDefault="00B93AD9" w:rsidP="00B93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Rome in Bible prophecy is the power that prospers.</w:t>
      </w:r>
    </w:p>
    <w:p w:rsidR="00B93AD9" w:rsidRDefault="00B93AD9" w:rsidP="00B93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36 of Daniel 11 it says that the abomination that maketh desolate, the papal power, will prosper till the indignation, when the 2520 against the Northern Kingdom comes to its conclusion in 1798, “for that that is determined shall be done.”</w:t>
      </w:r>
    </w:p>
    <w:p w:rsidR="000B68AA" w:rsidRDefault="000B68AA" w:rsidP="00B93AD9">
      <w:pPr>
        <w:spacing w:after="0" w:line="240" w:lineRule="auto"/>
        <w:jc w:val="both"/>
        <w:rPr>
          <w:rFonts w:ascii="Times New Roman" w:hAnsi="Times New Roman" w:cs="Times New Roman"/>
          <w:sz w:val="24"/>
          <w:szCs w:val="24"/>
        </w:rPr>
      </w:pPr>
    </w:p>
    <w:p w:rsidR="000B68AA" w:rsidRPr="000B68AA" w:rsidRDefault="000B68AA" w:rsidP="000B68A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37</w:t>
      </w:r>
      <w:r>
        <w:rPr>
          <w:rFonts w:ascii="Times New Roman" w:hAnsi="Times New Roman" w:cs="Times New Roman"/>
          <w:sz w:val="24"/>
          <w:szCs w:val="24"/>
        </w:rPr>
        <w:t>Neither shall he regard the God of his fathers, nor the desire of women, nor regard any god for he shall magnify himself above all.”—</w:t>
      </w:r>
    </w:p>
    <w:p w:rsidR="00B93AD9" w:rsidRDefault="00B93AD9" w:rsidP="00B93AD9">
      <w:pPr>
        <w:spacing w:after="0" w:line="240" w:lineRule="auto"/>
        <w:ind w:left="720" w:right="720"/>
        <w:jc w:val="both"/>
        <w:rPr>
          <w:rFonts w:ascii="Times New Roman" w:hAnsi="Times New Roman" w:cs="Times New Roman"/>
          <w:sz w:val="24"/>
          <w:szCs w:val="24"/>
        </w:rPr>
      </w:pPr>
    </w:p>
    <w:p w:rsidR="009E72E3" w:rsidRDefault="000B68A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Then in verse 38 it says,</w:t>
      </w:r>
    </w:p>
    <w:p w:rsidR="000B68AA" w:rsidRDefault="000B68AA" w:rsidP="008A67BA">
      <w:pPr>
        <w:spacing w:after="0" w:line="240" w:lineRule="auto"/>
        <w:jc w:val="both"/>
        <w:rPr>
          <w:rFonts w:ascii="Times New Roman" w:hAnsi="Times New Roman" w:cs="Times New Roman"/>
          <w:sz w:val="24"/>
          <w:szCs w:val="24"/>
        </w:rPr>
      </w:pPr>
    </w:p>
    <w:p w:rsidR="000B68AA" w:rsidRDefault="000B68AA" w:rsidP="000B68A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38</w:t>
      </w:r>
      <w:r>
        <w:rPr>
          <w:rFonts w:ascii="Times New Roman" w:hAnsi="Times New Roman" w:cs="Times New Roman"/>
          <w:sz w:val="24"/>
          <w:szCs w:val="24"/>
        </w:rPr>
        <w:t>But in his estate”—</w:t>
      </w:r>
      <w:r>
        <w:rPr>
          <w:rFonts w:ascii="Times New Roman" w:hAnsi="Times New Roman" w:cs="Times New Roman"/>
          <w:i/>
          <w:sz w:val="24"/>
          <w:szCs w:val="24"/>
        </w:rPr>
        <w:t>in his dominion—</w:t>
      </w:r>
      <w:r>
        <w:rPr>
          <w:rFonts w:ascii="Times New Roman" w:hAnsi="Times New Roman" w:cs="Times New Roman"/>
          <w:sz w:val="24"/>
          <w:szCs w:val="24"/>
        </w:rPr>
        <w:t xml:space="preserve">“shall he honour the God of </w:t>
      </w:r>
      <w:r w:rsidRPr="0010785F">
        <w:rPr>
          <w:rFonts w:ascii="Times New Roman" w:hAnsi="Times New Roman" w:cs="Times New Roman"/>
          <w:b/>
          <w:sz w:val="24"/>
          <w:szCs w:val="24"/>
        </w:rPr>
        <w:t>forces</w:t>
      </w:r>
      <w:r>
        <w:rPr>
          <w:rFonts w:ascii="Times New Roman" w:hAnsi="Times New Roman" w:cs="Times New Roman"/>
          <w:sz w:val="24"/>
          <w:szCs w:val="24"/>
        </w:rPr>
        <w:t>:”—</w:t>
      </w:r>
    </w:p>
    <w:p w:rsidR="000B68AA" w:rsidRDefault="000B68AA" w:rsidP="000B68AA">
      <w:pPr>
        <w:spacing w:after="0" w:line="240" w:lineRule="auto"/>
        <w:jc w:val="both"/>
        <w:rPr>
          <w:rFonts w:ascii="Times New Roman" w:hAnsi="Times New Roman" w:cs="Times New Roman"/>
          <w:sz w:val="24"/>
          <w:szCs w:val="24"/>
        </w:rPr>
      </w:pPr>
    </w:p>
    <w:p w:rsidR="000B68AA" w:rsidRDefault="000B68AA" w:rsidP="000B68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the marginal reference</w:t>
      </w:r>
      <w:r w:rsidR="0010785F">
        <w:rPr>
          <w:rFonts w:ascii="Times New Roman" w:hAnsi="Times New Roman" w:cs="Times New Roman"/>
          <w:sz w:val="24"/>
          <w:szCs w:val="24"/>
        </w:rPr>
        <w:t xml:space="preserve"> you will see this word </w:t>
      </w:r>
      <w:r w:rsidR="0010785F" w:rsidRPr="0010785F">
        <w:rPr>
          <w:rFonts w:ascii="Times New Roman" w:hAnsi="Times New Roman" w:cs="Times New Roman"/>
          <w:i/>
          <w:sz w:val="24"/>
          <w:szCs w:val="24"/>
        </w:rPr>
        <w:t>forces</w:t>
      </w:r>
      <w:r>
        <w:rPr>
          <w:rFonts w:ascii="Times New Roman" w:hAnsi="Times New Roman" w:cs="Times New Roman"/>
          <w:sz w:val="24"/>
          <w:szCs w:val="24"/>
        </w:rPr>
        <w:t xml:space="preserve"> means </w:t>
      </w:r>
      <w:r>
        <w:rPr>
          <w:rFonts w:ascii="Times New Roman" w:hAnsi="Times New Roman" w:cs="Times New Roman"/>
          <w:i/>
          <w:sz w:val="24"/>
          <w:szCs w:val="24"/>
        </w:rPr>
        <w:t xml:space="preserve">fortresses; </w:t>
      </w:r>
      <w:r>
        <w:rPr>
          <w:rFonts w:ascii="Times New Roman" w:hAnsi="Times New Roman" w:cs="Times New Roman"/>
          <w:sz w:val="24"/>
          <w:szCs w:val="24"/>
        </w:rPr>
        <w:t xml:space="preserve">and we know, as Seventh-day Adventists, that the Papacy is simply Paganism with a Christian profession put upon it.  My opinion is that every Seventh-day Adventist should be required to read certain books, and one of those books is called </w:t>
      </w:r>
      <w:r>
        <w:rPr>
          <w:rFonts w:ascii="Times New Roman" w:hAnsi="Times New Roman" w:cs="Times New Roman"/>
          <w:i/>
          <w:sz w:val="24"/>
          <w:szCs w:val="24"/>
        </w:rPr>
        <w:t>The Two Babylons</w:t>
      </w:r>
      <w:r>
        <w:rPr>
          <w:rFonts w:ascii="Times New Roman" w:hAnsi="Times New Roman" w:cs="Times New Roman"/>
          <w:sz w:val="24"/>
          <w:szCs w:val="24"/>
        </w:rPr>
        <w:t>,</w:t>
      </w:r>
      <w:r w:rsidR="00F2518E">
        <w:rPr>
          <w:rFonts w:ascii="Times New Roman" w:hAnsi="Times New Roman" w:cs="Times New Roman"/>
          <w:sz w:val="24"/>
          <w:szCs w:val="24"/>
        </w:rPr>
        <w:t xml:space="preserve"> by Alexander Hi</w:t>
      </w:r>
      <w:r>
        <w:rPr>
          <w:rFonts w:ascii="Times New Roman" w:hAnsi="Times New Roman" w:cs="Times New Roman"/>
          <w:sz w:val="24"/>
          <w:szCs w:val="24"/>
        </w:rPr>
        <w:t>slop</w:t>
      </w:r>
      <w:r w:rsidR="00F2518E">
        <w:rPr>
          <w:rFonts w:ascii="Times New Roman" w:hAnsi="Times New Roman" w:cs="Times New Roman"/>
          <w:sz w:val="24"/>
          <w:szCs w:val="24"/>
        </w:rPr>
        <w:t>.</w:t>
      </w:r>
    </w:p>
    <w:p w:rsidR="00F2518E" w:rsidRDefault="00F2518E" w:rsidP="000B68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 xml:space="preserve">The Two Babylons, </w:t>
      </w:r>
      <w:r>
        <w:rPr>
          <w:rFonts w:ascii="Times New Roman" w:hAnsi="Times New Roman" w:cs="Times New Roman"/>
          <w:sz w:val="24"/>
          <w:szCs w:val="24"/>
        </w:rPr>
        <w:t>Alexander Hislop shows that every characteristic of the Papacy has been taken from Paganism, all of them, every one of them; and, he shows it very conclusively.</w:t>
      </w:r>
    </w:p>
    <w:p w:rsidR="00F2518E" w:rsidRDefault="00F2518E" w:rsidP="000B68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know as Adventists that everything that the Papacy does is nothing more than what was done in Paganism, long before the Papacy came into history.</w:t>
      </w:r>
    </w:p>
    <w:p w:rsidR="00F2518E" w:rsidRPr="00F2518E" w:rsidRDefault="00F2518E" w:rsidP="000B68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verse 38 it says,</w:t>
      </w:r>
    </w:p>
    <w:p w:rsidR="000B68AA" w:rsidRDefault="000B68AA" w:rsidP="000B68AA">
      <w:pPr>
        <w:spacing w:after="0" w:line="240" w:lineRule="auto"/>
        <w:ind w:left="720" w:right="720"/>
        <w:jc w:val="both"/>
        <w:rPr>
          <w:rFonts w:ascii="Times New Roman" w:hAnsi="Times New Roman" w:cs="Times New Roman"/>
          <w:sz w:val="24"/>
          <w:szCs w:val="24"/>
        </w:rPr>
      </w:pPr>
    </w:p>
    <w:p w:rsidR="00F2518E" w:rsidRDefault="000B68AA" w:rsidP="000B68A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2518E">
        <w:rPr>
          <w:rFonts w:ascii="Times New Roman" w:hAnsi="Times New Roman" w:cs="Times New Roman"/>
          <w:sz w:val="24"/>
          <w:szCs w:val="24"/>
          <w:vertAlign w:val="superscript"/>
        </w:rPr>
        <w:t>38</w:t>
      </w:r>
      <w:r w:rsidR="00F2518E">
        <w:rPr>
          <w:rFonts w:ascii="Times New Roman" w:hAnsi="Times New Roman" w:cs="Times New Roman"/>
          <w:sz w:val="24"/>
          <w:szCs w:val="24"/>
        </w:rPr>
        <w:t>But in his estate”—</w:t>
      </w:r>
      <w:r w:rsidR="00F2518E">
        <w:rPr>
          <w:rFonts w:ascii="Times New Roman" w:hAnsi="Times New Roman" w:cs="Times New Roman"/>
          <w:i/>
          <w:sz w:val="24"/>
          <w:szCs w:val="24"/>
        </w:rPr>
        <w:t>in his dominion—</w:t>
      </w:r>
      <w:r w:rsidR="00F2518E">
        <w:rPr>
          <w:rFonts w:ascii="Times New Roman" w:hAnsi="Times New Roman" w:cs="Times New Roman"/>
          <w:sz w:val="24"/>
          <w:szCs w:val="24"/>
        </w:rPr>
        <w:t>“shall he honour [the</w:t>
      </w:r>
      <w:r w:rsidR="0010785F">
        <w:rPr>
          <w:rFonts w:ascii="Times New Roman" w:hAnsi="Times New Roman" w:cs="Times New Roman"/>
          <w:sz w:val="24"/>
          <w:szCs w:val="24"/>
        </w:rPr>
        <w:t xml:space="preserve"> God of fortresses] the God of </w:t>
      </w:r>
      <w:r w:rsidR="00F2518E">
        <w:rPr>
          <w:rFonts w:ascii="Times New Roman" w:hAnsi="Times New Roman" w:cs="Times New Roman"/>
          <w:sz w:val="24"/>
          <w:szCs w:val="24"/>
        </w:rPr>
        <w:t xml:space="preserve">forces:  </w:t>
      </w:r>
      <w:r>
        <w:rPr>
          <w:rFonts w:ascii="Times New Roman" w:hAnsi="Times New Roman" w:cs="Times New Roman"/>
          <w:sz w:val="24"/>
          <w:szCs w:val="24"/>
        </w:rPr>
        <w:t>and a god whom his fathers knew not shall he honour with gold, and silver, and with precious stones, and pleasant things.</w:t>
      </w:r>
      <w:r w:rsidR="00F2518E">
        <w:rPr>
          <w:rFonts w:ascii="Times New Roman" w:hAnsi="Times New Roman" w:cs="Times New Roman"/>
          <w:sz w:val="24"/>
          <w:szCs w:val="24"/>
        </w:rPr>
        <w:t xml:space="preserve">  </w:t>
      </w:r>
      <w:r w:rsidR="00F2518E">
        <w:rPr>
          <w:rFonts w:ascii="Times New Roman" w:hAnsi="Times New Roman" w:cs="Times New Roman"/>
          <w:sz w:val="24"/>
          <w:szCs w:val="24"/>
          <w:vertAlign w:val="superscript"/>
        </w:rPr>
        <w:t>39</w:t>
      </w:r>
      <w:r w:rsidR="00F2518E">
        <w:rPr>
          <w:rFonts w:ascii="Times New Roman" w:hAnsi="Times New Roman" w:cs="Times New Roman"/>
          <w:sz w:val="24"/>
          <w:szCs w:val="24"/>
        </w:rPr>
        <w:t xml:space="preserve">Thus shall he do in the most </w:t>
      </w:r>
      <w:r w:rsidR="00F2518E" w:rsidRPr="0010785F">
        <w:rPr>
          <w:rFonts w:ascii="Times New Roman" w:hAnsi="Times New Roman" w:cs="Times New Roman"/>
          <w:b/>
          <w:sz w:val="24"/>
          <w:szCs w:val="24"/>
        </w:rPr>
        <w:t>strong holds</w:t>
      </w:r>
      <w:r w:rsidR="00F2518E">
        <w:rPr>
          <w:rFonts w:ascii="Times New Roman" w:hAnsi="Times New Roman" w:cs="Times New Roman"/>
          <w:sz w:val="24"/>
          <w:szCs w:val="24"/>
        </w:rPr>
        <w:t>”—</w:t>
      </w:r>
    </w:p>
    <w:p w:rsidR="00F2518E" w:rsidRDefault="00F2518E" w:rsidP="000B68AA">
      <w:pPr>
        <w:spacing w:after="0" w:line="240" w:lineRule="auto"/>
        <w:ind w:left="720" w:right="720"/>
        <w:jc w:val="both"/>
        <w:rPr>
          <w:rFonts w:ascii="Times New Roman" w:hAnsi="Times New Roman" w:cs="Times New Roman"/>
          <w:sz w:val="24"/>
          <w:szCs w:val="24"/>
        </w:rPr>
      </w:pPr>
    </w:p>
    <w:p w:rsidR="00895238" w:rsidRDefault="00F2518E" w:rsidP="008952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the marginal reference it says</w:t>
      </w:r>
      <w:r w:rsidR="00895238">
        <w:rPr>
          <w:rFonts w:ascii="Times New Roman" w:hAnsi="Times New Roman" w:cs="Times New Roman"/>
          <w:sz w:val="24"/>
          <w:szCs w:val="24"/>
        </w:rPr>
        <w:t xml:space="preserve"> </w:t>
      </w:r>
      <w:r w:rsidR="00895238">
        <w:rPr>
          <w:rFonts w:ascii="Times New Roman" w:hAnsi="Times New Roman" w:cs="Times New Roman"/>
          <w:i/>
          <w:sz w:val="24"/>
          <w:szCs w:val="24"/>
        </w:rPr>
        <w:t>fortresses of munitions, “</w:t>
      </w:r>
      <w:r w:rsidR="00895238">
        <w:rPr>
          <w:rFonts w:ascii="Times New Roman" w:hAnsi="Times New Roman" w:cs="Times New Roman"/>
          <w:sz w:val="24"/>
          <w:szCs w:val="24"/>
        </w:rPr>
        <w:t>Thus shall he do in the [fortresses of munitions],” in these strong holds.</w:t>
      </w:r>
    </w:p>
    <w:p w:rsidR="00895238" w:rsidRDefault="006461D3" w:rsidP="00895238">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So, fortresses are</w:t>
      </w:r>
      <w:r w:rsidR="00895238">
        <w:rPr>
          <w:rFonts w:ascii="Times New Roman" w:hAnsi="Times New Roman" w:cs="Times New Roman"/>
          <w:sz w:val="24"/>
          <w:szCs w:val="24"/>
        </w:rPr>
        <w:t xml:space="preserve"> a part o</w:t>
      </w:r>
      <w:r w:rsidR="0010785F">
        <w:rPr>
          <w:rFonts w:ascii="Times New Roman" w:hAnsi="Times New Roman" w:cs="Times New Roman"/>
          <w:sz w:val="24"/>
          <w:szCs w:val="24"/>
        </w:rPr>
        <w:t>f this discussion.  It is the “G</w:t>
      </w:r>
      <w:r w:rsidR="00895238">
        <w:rPr>
          <w:rFonts w:ascii="Times New Roman" w:hAnsi="Times New Roman" w:cs="Times New Roman"/>
          <w:sz w:val="24"/>
          <w:szCs w:val="24"/>
        </w:rPr>
        <w:t>od of fortresses.”</w:t>
      </w:r>
    </w:p>
    <w:p w:rsidR="00895238" w:rsidRDefault="00895238" w:rsidP="000B68AA">
      <w:pPr>
        <w:spacing w:after="0" w:line="240" w:lineRule="auto"/>
        <w:ind w:left="720" w:right="720"/>
        <w:jc w:val="both"/>
        <w:rPr>
          <w:rFonts w:ascii="Times New Roman" w:hAnsi="Times New Roman" w:cs="Times New Roman"/>
          <w:sz w:val="24"/>
          <w:szCs w:val="24"/>
        </w:rPr>
      </w:pPr>
    </w:p>
    <w:p w:rsidR="000B68AA" w:rsidRPr="00F2518E" w:rsidRDefault="00895238" w:rsidP="000B68A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—“Thus shall he do in the most strong holds</w:t>
      </w:r>
      <w:r w:rsidR="00F2518E">
        <w:rPr>
          <w:rFonts w:ascii="Times New Roman" w:hAnsi="Times New Roman" w:cs="Times New Roman"/>
          <w:sz w:val="24"/>
          <w:szCs w:val="24"/>
        </w:rPr>
        <w:t xml:space="preserve"> with a strange god, whom he shall acknowledge </w:t>
      </w:r>
      <w:r w:rsidR="00F2518E">
        <w:rPr>
          <w:rFonts w:ascii="Times New Roman" w:hAnsi="Times New Roman" w:cs="Times New Roman"/>
          <w:i/>
          <w:sz w:val="24"/>
          <w:szCs w:val="24"/>
        </w:rPr>
        <w:t>and</w:t>
      </w:r>
      <w:r w:rsidR="00F2518E">
        <w:rPr>
          <w:rFonts w:ascii="Times New Roman" w:hAnsi="Times New Roman" w:cs="Times New Roman"/>
          <w:sz w:val="24"/>
          <w:szCs w:val="24"/>
        </w:rPr>
        <w:t xml:space="preserve"> increase with glory:  and he shall cause them to rule over many, and shall divide the land for gain.</w:t>
      </w:r>
      <w:r>
        <w:rPr>
          <w:rFonts w:ascii="Times New Roman" w:hAnsi="Times New Roman" w:cs="Times New Roman"/>
          <w:sz w:val="24"/>
          <w:szCs w:val="24"/>
        </w:rPr>
        <w:t>”—</w:t>
      </w:r>
    </w:p>
    <w:p w:rsidR="009E72E3" w:rsidRDefault="009E72E3" w:rsidP="008A67BA">
      <w:pPr>
        <w:spacing w:after="0" w:line="240" w:lineRule="auto"/>
        <w:jc w:val="both"/>
        <w:rPr>
          <w:rFonts w:ascii="Times New Roman" w:hAnsi="Times New Roman" w:cs="Times New Roman"/>
          <w:sz w:val="24"/>
          <w:szCs w:val="24"/>
        </w:rPr>
      </w:pPr>
    </w:p>
    <w:p w:rsidR="009E72E3" w:rsidRDefault="0089523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In the history of the Papacy there is a god that is introduced that had no connection with Christianity, whatsoever; and, the Papacy claims to be a Christian church.  </w:t>
      </w:r>
    </w:p>
    <w:p w:rsidR="00895238" w:rsidRDefault="0089523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Papacy came from the Christian Church in the sense that it came from the Christians that fell away from the truth in the time of Pergamos, during the compromise time period.  And during that history, they get to the point where they begin to honor a god of fortresses whom their fathers knew not.</w:t>
      </w:r>
    </w:p>
    <w:p w:rsidR="00B104BA" w:rsidRDefault="0089523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god of fortresses, there is no masculine or feminine connected with this; so, you have to determine whether it is masculine or feminine.</w:t>
      </w:r>
      <w:r w:rsidR="0070333F">
        <w:rPr>
          <w:rFonts w:ascii="Times New Roman" w:hAnsi="Times New Roman" w:cs="Times New Roman"/>
          <w:sz w:val="24"/>
          <w:szCs w:val="24"/>
        </w:rPr>
        <w:t xml:space="preserve">  T</w:t>
      </w:r>
      <w:r w:rsidR="00BF0B8F">
        <w:rPr>
          <w:rFonts w:ascii="Times New Roman" w:hAnsi="Times New Roman" w:cs="Times New Roman"/>
          <w:sz w:val="24"/>
          <w:szCs w:val="24"/>
        </w:rPr>
        <w:t xml:space="preserve">he god of fortresses is the goddess of fortresses, and this was Nimrod’s wife </w:t>
      </w:r>
      <w:r w:rsidR="00912AC9">
        <w:rPr>
          <w:rFonts w:ascii="Times New Roman" w:hAnsi="Times New Roman" w:cs="Times New Roman"/>
          <w:sz w:val="24"/>
          <w:szCs w:val="24"/>
        </w:rPr>
        <w:t>Semiramis in Pagan mythology;</w:t>
      </w:r>
      <w:r w:rsidR="0070333F">
        <w:rPr>
          <w:rFonts w:ascii="Times New Roman" w:hAnsi="Times New Roman" w:cs="Times New Roman"/>
          <w:sz w:val="24"/>
          <w:szCs w:val="24"/>
        </w:rPr>
        <w:t xml:space="preserve"> </w:t>
      </w:r>
      <w:r w:rsidR="00912AC9">
        <w:rPr>
          <w:rFonts w:ascii="Times New Roman" w:hAnsi="Times New Roman" w:cs="Times New Roman"/>
          <w:sz w:val="24"/>
          <w:szCs w:val="24"/>
        </w:rPr>
        <w:t xml:space="preserve">and, </w:t>
      </w:r>
      <w:r w:rsidR="0070333F">
        <w:rPr>
          <w:rFonts w:ascii="Times New Roman" w:hAnsi="Times New Roman" w:cs="Times New Roman"/>
          <w:sz w:val="24"/>
          <w:szCs w:val="24"/>
        </w:rPr>
        <w:t xml:space="preserve">Nimrod is the one that built the cities, according to the Bible.  But his wife Semiramis is supposedly the one that invented the walls around the city, and on the walls around the city they would put pathways where they could defend the city from the walls.  And there are pictures of Semiramis in Paganism that display her as having a crown that is symbolic of the fortress wall that would go around the cities, and she was the goddess of fortresses.  </w:t>
      </w:r>
    </w:p>
    <w:p w:rsidR="0070333F" w:rsidRDefault="0070333F" w:rsidP="00B104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sure enough, in the early part of Papal history, the Papacy began to honor the virgin Mary, which is nothing more than the wife of Nimrod, Semiramis, who takes credit for </w:t>
      </w:r>
      <w:r w:rsidR="00B104BA">
        <w:rPr>
          <w:rFonts w:ascii="Times New Roman" w:hAnsi="Times New Roman" w:cs="Times New Roman"/>
          <w:sz w:val="24"/>
          <w:szCs w:val="24"/>
        </w:rPr>
        <w:t>being the goddess of fortresses; a</w:t>
      </w:r>
      <w:r>
        <w:rPr>
          <w:rFonts w:ascii="Times New Roman" w:hAnsi="Times New Roman" w:cs="Times New Roman"/>
          <w:sz w:val="24"/>
          <w:szCs w:val="24"/>
        </w:rPr>
        <w:t>nd</w:t>
      </w:r>
      <w:r w:rsidR="00B104BA">
        <w:rPr>
          <w:rFonts w:ascii="Times New Roman" w:hAnsi="Times New Roman" w:cs="Times New Roman"/>
          <w:sz w:val="24"/>
          <w:szCs w:val="24"/>
        </w:rPr>
        <w:t>.</w:t>
      </w:r>
      <w:r>
        <w:rPr>
          <w:rFonts w:ascii="Times New Roman" w:hAnsi="Times New Roman" w:cs="Times New Roman"/>
          <w:sz w:val="24"/>
          <w:szCs w:val="24"/>
        </w:rPr>
        <w:t xml:space="preserve"> they increased this worship.  The worship of Mary has</w:t>
      </w:r>
      <w:r w:rsidR="00B104BA">
        <w:rPr>
          <w:rFonts w:ascii="Times New Roman" w:hAnsi="Times New Roman" w:cs="Times New Roman"/>
          <w:sz w:val="24"/>
          <w:szCs w:val="24"/>
        </w:rPr>
        <w:t xml:space="preserve"> escalated as history progressed.</w:t>
      </w:r>
    </w:p>
    <w:p w:rsidR="00B104BA" w:rsidRDefault="00B104BA" w:rsidP="00B104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when we get to verse 40, it says,</w:t>
      </w:r>
    </w:p>
    <w:p w:rsidR="00B104BA" w:rsidRDefault="00B104BA" w:rsidP="00B104BA">
      <w:pPr>
        <w:spacing w:after="0" w:line="240" w:lineRule="auto"/>
        <w:ind w:firstLine="720"/>
        <w:jc w:val="both"/>
        <w:rPr>
          <w:rFonts w:ascii="Times New Roman" w:hAnsi="Times New Roman" w:cs="Times New Roman"/>
          <w:sz w:val="24"/>
          <w:szCs w:val="24"/>
        </w:rPr>
      </w:pPr>
    </w:p>
    <w:p w:rsidR="00B104BA" w:rsidRPr="00B104BA" w:rsidRDefault="00B104BA" w:rsidP="00B104B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40</w:t>
      </w:r>
      <w:r>
        <w:rPr>
          <w:rFonts w:ascii="Times New Roman" w:hAnsi="Times New Roman" w:cs="Times New Roman"/>
          <w:sz w:val="24"/>
          <w:szCs w:val="24"/>
        </w:rPr>
        <w:t xml:space="preserve">And at the </w:t>
      </w:r>
      <w:r w:rsidRPr="006461D3">
        <w:rPr>
          <w:rFonts w:ascii="Times New Roman" w:hAnsi="Times New Roman" w:cs="Times New Roman"/>
          <w:b/>
          <w:sz w:val="24"/>
          <w:szCs w:val="24"/>
        </w:rPr>
        <w:t>time of the end</w:t>
      </w:r>
      <w:r>
        <w:rPr>
          <w:rFonts w:ascii="Times New Roman" w:hAnsi="Times New Roman" w:cs="Times New Roman"/>
          <w:sz w:val="24"/>
          <w:szCs w:val="24"/>
        </w:rPr>
        <w:t>”—</w:t>
      </w:r>
    </w:p>
    <w:p w:rsidR="0070333F" w:rsidRDefault="0070333F" w:rsidP="008A67BA">
      <w:pPr>
        <w:spacing w:after="0" w:line="240" w:lineRule="auto"/>
        <w:jc w:val="both"/>
        <w:rPr>
          <w:rFonts w:ascii="Times New Roman" w:hAnsi="Times New Roman" w:cs="Times New Roman"/>
          <w:sz w:val="24"/>
          <w:szCs w:val="24"/>
        </w:rPr>
      </w:pPr>
    </w:p>
    <w:p w:rsidR="00B104BA" w:rsidRDefault="00B104B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is the second reference in Daniel’s last vision to the time of the end, “at the time of the end.”  And the time of the end in this passage would have to be determined by the context.  And if you go back to verse 35, it says, “And </w:t>
      </w:r>
      <w:r>
        <w:rPr>
          <w:rFonts w:ascii="Times New Roman" w:hAnsi="Times New Roman" w:cs="Times New Roman"/>
          <w:i/>
          <w:sz w:val="24"/>
          <w:szCs w:val="24"/>
        </w:rPr>
        <w:t>some</w:t>
      </w:r>
      <w:r>
        <w:rPr>
          <w:rFonts w:ascii="Times New Roman" w:hAnsi="Times New Roman" w:cs="Times New Roman"/>
          <w:sz w:val="24"/>
          <w:szCs w:val="24"/>
        </w:rPr>
        <w:t xml:space="preserve"> of them of understanding shall fall, to try them, and to purge, and to make </w:t>
      </w:r>
      <w:r>
        <w:rPr>
          <w:rFonts w:ascii="Times New Roman" w:hAnsi="Times New Roman" w:cs="Times New Roman"/>
          <w:i/>
          <w:sz w:val="24"/>
          <w:szCs w:val="24"/>
        </w:rPr>
        <w:t>them</w:t>
      </w:r>
      <w:r>
        <w:rPr>
          <w:rFonts w:ascii="Times New Roman" w:hAnsi="Times New Roman" w:cs="Times New Roman"/>
          <w:sz w:val="24"/>
          <w:szCs w:val="24"/>
        </w:rPr>
        <w:t xml:space="preserve"> white, </w:t>
      </w:r>
      <w:r>
        <w:rPr>
          <w:rFonts w:ascii="Times New Roman" w:hAnsi="Times New Roman" w:cs="Times New Roman"/>
          <w:i/>
          <w:sz w:val="24"/>
          <w:szCs w:val="24"/>
        </w:rPr>
        <w:t xml:space="preserve">even </w:t>
      </w:r>
      <w:r w:rsidRPr="00B104BA">
        <w:rPr>
          <w:rFonts w:ascii="Times New Roman" w:hAnsi="Times New Roman" w:cs="Times New Roman"/>
          <w:sz w:val="24"/>
          <w:szCs w:val="24"/>
        </w:rPr>
        <w:t>to the time of the end:</w:t>
      </w:r>
      <w:r>
        <w:rPr>
          <w:rFonts w:ascii="Times New Roman" w:hAnsi="Times New Roman" w:cs="Times New Roman"/>
          <w:sz w:val="24"/>
          <w:szCs w:val="24"/>
        </w:rPr>
        <w:t xml:space="preserve"> because </w:t>
      </w:r>
      <w:r>
        <w:rPr>
          <w:rFonts w:ascii="Times New Roman" w:hAnsi="Times New Roman" w:cs="Times New Roman"/>
          <w:i/>
          <w:sz w:val="24"/>
          <w:szCs w:val="24"/>
        </w:rPr>
        <w:t xml:space="preserve">it is </w:t>
      </w:r>
      <w:r>
        <w:rPr>
          <w:rFonts w:ascii="Times New Roman" w:hAnsi="Times New Roman" w:cs="Times New Roman"/>
          <w:sz w:val="24"/>
          <w:szCs w:val="24"/>
        </w:rPr>
        <w:t>yet for a time appointed.”</w:t>
      </w:r>
    </w:p>
    <w:p w:rsidR="00B104BA" w:rsidRDefault="00B104B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discussion here is on the Papacy.  The Papacy had an appointed time when it was going to come to its end.  It was placed in verse 31 in AD538,</w:t>
      </w:r>
      <w:r w:rsidR="00912AC9">
        <w:rPr>
          <w:rFonts w:ascii="Times New Roman" w:hAnsi="Times New Roman" w:cs="Times New Roman"/>
          <w:sz w:val="24"/>
          <w:szCs w:val="24"/>
        </w:rPr>
        <w:t xml:space="preserve"> and the appointed time at the Time of the E</w:t>
      </w:r>
      <w:r>
        <w:rPr>
          <w:rFonts w:ascii="Times New Roman" w:hAnsi="Times New Roman" w:cs="Times New Roman"/>
          <w:sz w:val="24"/>
          <w:szCs w:val="24"/>
        </w:rPr>
        <w:t>nd for the Papacy was 1798.  This is also verse 36:  this is he prospers until the indignation be accomplished, which is 1798.</w:t>
      </w:r>
    </w:p>
    <w:p w:rsidR="00B104BA" w:rsidRDefault="00B104B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get to verse 40 and it says, “At the time of the end,” we understand from the context and from the historical confirmation that this is 1798.</w:t>
      </w:r>
    </w:p>
    <w:p w:rsidR="00B104BA" w:rsidRDefault="00B104B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w:t>
      </w:r>
    </w:p>
    <w:p w:rsidR="00B104BA" w:rsidRDefault="00B104BA" w:rsidP="008A67BA">
      <w:pPr>
        <w:spacing w:after="0" w:line="240" w:lineRule="auto"/>
        <w:jc w:val="both"/>
        <w:rPr>
          <w:rFonts w:ascii="Times New Roman" w:hAnsi="Times New Roman" w:cs="Times New Roman"/>
          <w:sz w:val="24"/>
          <w:szCs w:val="24"/>
        </w:rPr>
      </w:pPr>
    </w:p>
    <w:p w:rsidR="00B104BA" w:rsidRPr="00B104BA" w:rsidRDefault="00B104BA" w:rsidP="00B104B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40</w:t>
      </w:r>
      <w:r w:rsidR="009B72BD">
        <w:rPr>
          <w:rFonts w:ascii="Times New Roman" w:hAnsi="Times New Roman" w:cs="Times New Roman"/>
          <w:sz w:val="24"/>
          <w:szCs w:val="24"/>
        </w:rPr>
        <w:t>And at the time of the end:</w:t>
      </w:r>
      <w:r w:rsidR="00912AC9">
        <w:rPr>
          <w:rFonts w:ascii="Times New Roman" w:hAnsi="Times New Roman" w:cs="Times New Roman"/>
          <w:sz w:val="24"/>
          <w:szCs w:val="24"/>
        </w:rPr>
        <w:t>”</w:t>
      </w:r>
      <w:r w:rsidR="009B72BD">
        <w:rPr>
          <w:rFonts w:ascii="Times New Roman" w:hAnsi="Times New Roman" w:cs="Times New Roman"/>
          <w:sz w:val="24"/>
          <w:szCs w:val="24"/>
        </w:rPr>
        <w:t>—</w:t>
      </w:r>
      <w:r w:rsidR="009B72BD">
        <w:rPr>
          <w:rFonts w:ascii="Times New Roman" w:hAnsi="Times New Roman" w:cs="Times New Roman"/>
          <w:i/>
          <w:sz w:val="24"/>
          <w:szCs w:val="24"/>
        </w:rPr>
        <w:t>in 1798—</w:t>
      </w:r>
      <w:r w:rsidR="00912AC9">
        <w:rPr>
          <w:rFonts w:ascii="Times New Roman" w:hAnsi="Times New Roman" w:cs="Times New Roman"/>
          <w:sz w:val="24"/>
          <w:szCs w:val="24"/>
        </w:rPr>
        <w:t>“</w:t>
      </w:r>
      <w:r>
        <w:rPr>
          <w:rFonts w:ascii="Times New Roman" w:hAnsi="Times New Roman" w:cs="Times New Roman"/>
          <w:sz w:val="24"/>
          <w:szCs w:val="24"/>
        </w:rPr>
        <w:t>shall the king of the south push at him:  and the king of the north shall come against him like a whirlwind, with chariots</w:t>
      </w:r>
      <w:r w:rsidR="009B72BD">
        <w:rPr>
          <w:rFonts w:ascii="Times New Roman" w:hAnsi="Times New Roman" w:cs="Times New Roman"/>
          <w:sz w:val="24"/>
          <w:szCs w:val="24"/>
        </w:rPr>
        <w:t>, and with horsemen, and with many ships; and he shall enter into the countries, and</w:t>
      </w:r>
      <w:r w:rsidR="00150894">
        <w:rPr>
          <w:rFonts w:ascii="Times New Roman" w:hAnsi="Times New Roman" w:cs="Times New Roman"/>
          <w:sz w:val="24"/>
          <w:szCs w:val="24"/>
        </w:rPr>
        <w:t xml:space="preserve"> shall overflow and pass over.:”  Daniel 11:40 (KJV).</w:t>
      </w:r>
    </w:p>
    <w:p w:rsidR="00B104BA" w:rsidRDefault="00B104BA" w:rsidP="008A67BA">
      <w:pPr>
        <w:spacing w:after="0" w:line="240" w:lineRule="auto"/>
        <w:jc w:val="both"/>
        <w:rPr>
          <w:rFonts w:ascii="Times New Roman" w:hAnsi="Times New Roman" w:cs="Times New Roman"/>
          <w:sz w:val="24"/>
          <w:szCs w:val="24"/>
        </w:rPr>
      </w:pPr>
    </w:p>
    <w:p w:rsidR="00B104BA" w:rsidRDefault="009B72BD"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11 is the only chapter in the Bible where you find a war between the King of the South and the King of the North.  You will find the King of the North in the Scriptures, because the King of the North is Christ.</w:t>
      </w:r>
    </w:p>
    <w:p w:rsidR="009B72BD" w:rsidRDefault="004C4BFA"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Psalm</w:t>
      </w:r>
      <w:r w:rsidR="009B72BD">
        <w:rPr>
          <w:rFonts w:ascii="Times New Roman" w:hAnsi="Times New Roman" w:cs="Times New Roman"/>
          <w:sz w:val="24"/>
          <w:szCs w:val="24"/>
        </w:rPr>
        <w:t xml:space="preserve"> 48, verse 1—say, “Amen,” when you are there.</w:t>
      </w:r>
    </w:p>
    <w:p w:rsidR="009B72BD" w:rsidRDefault="009B72BD"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150894" w:rsidRDefault="009B72BD"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It says, </w:t>
      </w:r>
    </w:p>
    <w:p w:rsidR="00150894" w:rsidRDefault="00150894" w:rsidP="009B72BD">
      <w:pPr>
        <w:spacing w:after="0" w:line="240" w:lineRule="auto"/>
        <w:jc w:val="both"/>
        <w:rPr>
          <w:rFonts w:ascii="Times New Roman" w:hAnsi="Times New Roman" w:cs="Times New Roman"/>
          <w:sz w:val="24"/>
          <w:szCs w:val="24"/>
        </w:rPr>
      </w:pPr>
    </w:p>
    <w:p w:rsidR="009B72BD" w:rsidRDefault="009B72BD" w:rsidP="0015089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Great is the </w:t>
      </w:r>
      <w:r w:rsidRPr="004C4BFA">
        <w:rPr>
          <w:rFonts w:ascii="Times New Roman" w:hAnsi="Times New Roman" w:cs="Times New Roman"/>
          <w:smallCaps/>
          <w:sz w:val="24"/>
          <w:szCs w:val="24"/>
        </w:rPr>
        <w:t>Lord</w:t>
      </w:r>
      <w:r>
        <w:rPr>
          <w:rFonts w:ascii="Times New Roman" w:hAnsi="Times New Roman" w:cs="Times New Roman"/>
          <w:sz w:val="24"/>
          <w:szCs w:val="24"/>
        </w:rPr>
        <w:t xml:space="preserve">, and greatly to be praised in the city of our God, </w:t>
      </w:r>
      <w:r>
        <w:rPr>
          <w:rFonts w:ascii="Times New Roman" w:hAnsi="Times New Roman" w:cs="Times New Roman"/>
          <w:i/>
          <w:sz w:val="24"/>
          <w:szCs w:val="24"/>
        </w:rPr>
        <w:t>in</w:t>
      </w:r>
      <w:r>
        <w:rPr>
          <w:rFonts w:ascii="Times New Roman" w:hAnsi="Times New Roman" w:cs="Times New Roman"/>
          <w:sz w:val="24"/>
          <w:szCs w:val="24"/>
        </w:rPr>
        <w:t xml:space="preserve"> the mountain of his holiness. </w:t>
      </w:r>
      <w:r>
        <w:rPr>
          <w:rFonts w:ascii="Times New Roman" w:hAnsi="Times New Roman" w:cs="Times New Roman"/>
          <w:sz w:val="24"/>
          <w:szCs w:val="24"/>
          <w:vertAlign w:val="superscript"/>
        </w:rPr>
        <w:t>2</w:t>
      </w:r>
      <w:r>
        <w:rPr>
          <w:rFonts w:ascii="Times New Roman" w:hAnsi="Times New Roman" w:cs="Times New Roman"/>
          <w:sz w:val="24"/>
          <w:szCs w:val="24"/>
        </w:rPr>
        <w:t xml:space="preserve">Beautiful for situation, the job of the whole earth, </w:t>
      </w:r>
      <w:r>
        <w:rPr>
          <w:rFonts w:ascii="Times New Roman" w:hAnsi="Times New Roman" w:cs="Times New Roman"/>
          <w:i/>
          <w:sz w:val="24"/>
          <w:szCs w:val="24"/>
        </w:rPr>
        <w:t>is</w:t>
      </w:r>
      <w:r>
        <w:rPr>
          <w:rFonts w:ascii="Times New Roman" w:hAnsi="Times New Roman" w:cs="Times New Roman"/>
          <w:sz w:val="24"/>
          <w:szCs w:val="24"/>
        </w:rPr>
        <w:t xml:space="preserve"> mount Zion, </w:t>
      </w:r>
      <w:r>
        <w:rPr>
          <w:rFonts w:ascii="Times New Roman" w:hAnsi="Times New Roman" w:cs="Times New Roman"/>
          <w:i/>
          <w:sz w:val="24"/>
          <w:szCs w:val="24"/>
        </w:rPr>
        <w:t>on</w:t>
      </w:r>
      <w:r>
        <w:rPr>
          <w:rFonts w:ascii="Times New Roman" w:hAnsi="Times New Roman" w:cs="Times New Roman"/>
          <w:sz w:val="24"/>
          <w:szCs w:val="24"/>
        </w:rPr>
        <w:t xml:space="preserve"> the sides of the north, the city of the great King.  </w:t>
      </w:r>
      <w:r>
        <w:rPr>
          <w:rFonts w:ascii="Times New Roman" w:hAnsi="Times New Roman" w:cs="Times New Roman"/>
          <w:sz w:val="24"/>
          <w:szCs w:val="24"/>
          <w:vertAlign w:val="superscript"/>
        </w:rPr>
        <w:t>3</w:t>
      </w:r>
      <w:r>
        <w:rPr>
          <w:rFonts w:ascii="Times New Roman" w:hAnsi="Times New Roman" w:cs="Times New Roman"/>
          <w:sz w:val="24"/>
          <w:szCs w:val="24"/>
        </w:rPr>
        <w:t xml:space="preserve">God is known in her palaces for a refuge.  </w:t>
      </w:r>
      <w:r>
        <w:rPr>
          <w:rFonts w:ascii="Times New Roman" w:hAnsi="Times New Roman" w:cs="Times New Roman"/>
          <w:sz w:val="24"/>
          <w:szCs w:val="24"/>
          <w:vertAlign w:val="superscript"/>
        </w:rPr>
        <w:t>4</w:t>
      </w:r>
      <w:r>
        <w:rPr>
          <w:rFonts w:ascii="Times New Roman" w:hAnsi="Times New Roman" w:cs="Times New Roman"/>
          <w:sz w:val="24"/>
          <w:szCs w:val="24"/>
        </w:rPr>
        <w:t xml:space="preserve">For, lo, the kings were assembled, they passed by together.  </w:t>
      </w:r>
      <w:r>
        <w:rPr>
          <w:rFonts w:ascii="Times New Roman" w:hAnsi="Times New Roman" w:cs="Times New Roman"/>
          <w:sz w:val="24"/>
          <w:szCs w:val="24"/>
          <w:vertAlign w:val="superscript"/>
        </w:rPr>
        <w:t>5</w:t>
      </w:r>
      <w:r>
        <w:rPr>
          <w:rFonts w:ascii="Times New Roman" w:hAnsi="Times New Roman" w:cs="Times New Roman"/>
          <w:sz w:val="24"/>
          <w:szCs w:val="24"/>
        </w:rPr>
        <w:t xml:space="preserve">They saw </w:t>
      </w:r>
      <w:r>
        <w:rPr>
          <w:rFonts w:ascii="Times New Roman" w:hAnsi="Times New Roman" w:cs="Times New Roman"/>
          <w:i/>
          <w:sz w:val="24"/>
          <w:szCs w:val="24"/>
        </w:rPr>
        <w:t>it, and</w:t>
      </w:r>
      <w:r>
        <w:rPr>
          <w:rFonts w:ascii="Times New Roman" w:hAnsi="Times New Roman" w:cs="Times New Roman"/>
          <w:sz w:val="24"/>
          <w:szCs w:val="24"/>
        </w:rPr>
        <w:t xml:space="preserve"> so they marvelled; they were troubled, </w:t>
      </w:r>
      <w:r>
        <w:rPr>
          <w:rFonts w:ascii="Times New Roman" w:hAnsi="Times New Roman" w:cs="Times New Roman"/>
          <w:i/>
          <w:sz w:val="24"/>
          <w:szCs w:val="24"/>
        </w:rPr>
        <w:t>and</w:t>
      </w:r>
      <w:r>
        <w:rPr>
          <w:rFonts w:ascii="Times New Roman" w:hAnsi="Times New Roman" w:cs="Times New Roman"/>
          <w:sz w:val="24"/>
          <w:szCs w:val="24"/>
        </w:rPr>
        <w:t xml:space="preserve"> hasted away.  </w:t>
      </w:r>
      <w:r>
        <w:rPr>
          <w:rFonts w:ascii="Times New Roman" w:hAnsi="Times New Roman" w:cs="Times New Roman"/>
          <w:sz w:val="24"/>
          <w:szCs w:val="24"/>
          <w:vertAlign w:val="superscript"/>
        </w:rPr>
        <w:t>6</w:t>
      </w:r>
      <w:r>
        <w:rPr>
          <w:rFonts w:ascii="Times New Roman" w:hAnsi="Times New Roman" w:cs="Times New Roman"/>
          <w:sz w:val="24"/>
          <w:szCs w:val="24"/>
        </w:rPr>
        <w:t xml:space="preserve">Fear took hold upon them there, </w:t>
      </w:r>
      <w:r>
        <w:rPr>
          <w:rFonts w:ascii="Times New Roman" w:hAnsi="Times New Roman" w:cs="Times New Roman"/>
          <w:i/>
          <w:sz w:val="24"/>
          <w:szCs w:val="24"/>
        </w:rPr>
        <w:t>and</w:t>
      </w:r>
      <w:r>
        <w:rPr>
          <w:rFonts w:ascii="Times New Roman" w:hAnsi="Times New Roman" w:cs="Times New Roman"/>
          <w:sz w:val="24"/>
          <w:szCs w:val="24"/>
        </w:rPr>
        <w:t xml:space="preserve"> pain, as of a woman in travail.  </w:t>
      </w:r>
      <w:r>
        <w:rPr>
          <w:rFonts w:ascii="Times New Roman" w:hAnsi="Times New Roman" w:cs="Times New Roman"/>
          <w:sz w:val="24"/>
          <w:szCs w:val="24"/>
          <w:vertAlign w:val="superscript"/>
        </w:rPr>
        <w:t>7</w:t>
      </w:r>
      <w:r>
        <w:rPr>
          <w:rFonts w:ascii="Times New Roman" w:hAnsi="Times New Roman" w:cs="Times New Roman"/>
          <w:sz w:val="24"/>
          <w:szCs w:val="24"/>
        </w:rPr>
        <w:t>Thou breakest the ships of Tarshish with</w:t>
      </w:r>
      <w:r w:rsidR="00C03CE3">
        <w:rPr>
          <w:rFonts w:ascii="Times New Roman" w:hAnsi="Times New Roman" w:cs="Times New Roman"/>
          <w:sz w:val="24"/>
          <w:szCs w:val="24"/>
        </w:rPr>
        <w:t xml:space="preserve"> an east wind.”  Psalm 48:1-7, (KJV).</w:t>
      </w:r>
      <w:r>
        <w:rPr>
          <w:rFonts w:ascii="Times New Roman" w:hAnsi="Times New Roman" w:cs="Times New Roman"/>
          <w:sz w:val="24"/>
          <w:szCs w:val="24"/>
        </w:rPr>
        <w:t xml:space="preserve">  </w:t>
      </w:r>
    </w:p>
    <w:p w:rsidR="00150894" w:rsidRDefault="00150894" w:rsidP="009B72BD">
      <w:pPr>
        <w:spacing w:after="0" w:line="240" w:lineRule="auto"/>
        <w:jc w:val="both"/>
        <w:rPr>
          <w:rFonts w:ascii="Times New Roman" w:hAnsi="Times New Roman" w:cs="Times New Roman"/>
          <w:sz w:val="24"/>
          <w:szCs w:val="24"/>
        </w:rPr>
      </w:pPr>
    </w:p>
    <w:p w:rsidR="009B72BD" w:rsidRDefault="009B72BD"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this passage here is telling us that the City of God, which is Zion, is on the sides of the North.  This kingdom is God’s kingdom.  It is </w:t>
      </w:r>
      <w:r w:rsidR="00C03CE3">
        <w:rPr>
          <w:rFonts w:ascii="Times New Roman" w:hAnsi="Times New Roman" w:cs="Times New Roman"/>
          <w:sz w:val="24"/>
          <w:szCs w:val="24"/>
        </w:rPr>
        <w:t>on the sides of the North.  God is King of the North.</w:t>
      </w:r>
    </w:p>
    <w:p w:rsidR="00C03CE3" w:rsidRDefault="00C03CE3"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to Isaiah 14, Satan has been attempting to counterfeit God’s kingdom; and,</w:t>
      </w:r>
    </w:p>
    <w:p w:rsidR="00150894" w:rsidRDefault="00C03CE3"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Isaiah 14, starting at verse 12, it says,</w:t>
      </w:r>
    </w:p>
    <w:p w:rsidR="00150894" w:rsidRDefault="00150894" w:rsidP="009B72BD">
      <w:pPr>
        <w:spacing w:after="0" w:line="240" w:lineRule="auto"/>
        <w:jc w:val="both"/>
        <w:rPr>
          <w:rFonts w:ascii="Times New Roman" w:hAnsi="Times New Roman" w:cs="Times New Roman"/>
          <w:sz w:val="24"/>
          <w:szCs w:val="24"/>
        </w:rPr>
      </w:pPr>
    </w:p>
    <w:p w:rsidR="00150894" w:rsidRDefault="00C03CE3" w:rsidP="0015089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50894">
        <w:rPr>
          <w:rFonts w:ascii="Times New Roman" w:hAnsi="Times New Roman" w:cs="Times New Roman"/>
          <w:sz w:val="24"/>
          <w:szCs w:val="24"/>
          <w:vertAlign w:val="superscript"/>
        </w:rPr>
        <w:t>12</w:t>
      </w:r>
      <w:r>
        <w:rPr>
          <w:rFonts w:ascii="Times New Roman" w:hAnsi="Times New Roman" w:cs="Times New Roman"/>
          <w:sz w:val="24"/>
          <w:szCs w:val="24"/>
        </w:rPr>
        <w:t xml:space="preserve">How art thou fallen from heaven, O Lucifer, son of the morning!  </w:t>
      </w:r>
      <w:r>
        <w:rPr>
          <w:rFonts w:ascii="Times New Roman" w:hAnsi="Times New Roman" w:cs="Times New Roman"/>
          <w:i/>
          <w:sz w:val="24"/>
          <w:szCs w:val="24"/>
        </w:rPr>
        <w:t xml:space="preserve">how </w:t>
      </w:r>
      <w:r>
        <w:rPr>
          <w:rFonts w:ascii="Times New Roman" w:hAnsi="Times New Roman" w:cs="Times New Roman"/>
          <w:sz w:val="24"/>
          <w:szCs w:val="24"/>
        </w:rPr>
        <w:t xml:space="preserve">art thou cut down to the ground which didst weaken the nations! </w:t>
      </w:r>
      <w:r>
        <w:rPr>
          <w:rFonts w:ascii="Times New Roman" w:hAnsi="Times New Roman" w:cs="Times New Roman"/>
          <w:sz w:val="24"/>
          <w:szCs w:val="24"/>
          <w:vertAlign w:val="superscript"/>
        </w:rPr>
        <w:t xml:space="preserve"> 13</w:t>
      </w:r>
      <w:r>
        <w:rPr>
          <w:rFonts w:ascii="Times New Roman" w:hAnsi="Times New Roman" w:cs="Times New Roman"/>
          <w:sz w:val="24"/>
          <w:szCs w:val="24"/>
        </w:rPr>
        <w:t xml:space="preserve">For thou hast said in thine heart, I will ascend into heaven, I </w:t>
      </w:r>
      <w:r w:rsidRPr="00C03CE3">
        <w:rPr>
          <w:rFonts w:ascii="Times New Roman" w:hAnsi="Times New Roman" w:cs="Times New Roman"/>
          <w:sz w:val="24"/>
          <w:szCs w:val="24"/>
        </w:rPr>
        <w:t>will</w:t>
      </w:r>
      <w:r w:rsidR="00333747">
        <w:rPr>
          <w:rFonts w:ascii="Times New Roman" w:hAnsi="Times New Roman" w:cs="Times New Roman"/>
          <w:sz w:val="24"/>
          <w:szCs w:val="24"/>
        </w:rPr>
        <w:t xml:space="preserve"> exalt my throne above the star</w:t>
      </w:r>
      <w:r w:rsidRPr="00C03CE3">
        <w:rPr>
          <w:rFonts w:ascii="Times New Roman" w:hAnsi="Times New Roman" w:cs="Times New Roman"/>
          <w:sz w:val="24"/>
          <w:szCs w:val="24"/>
        </w:rPr>
        <w:t>s of God:  I will sit also upon the mount of the congregation, in the sides of the north.</w:t>
      </w:r>
      <w:r>
        <w:rPr>
          <w:rFonts w:ascii="Times New Roman" w:hAnsi="Times New Roman" w:cs="Times New Roman"/>
          <w:sz w:val="24"/>
          <w:szCs w:val="24"/>
        </w:rPr>
        <w:t>”  Isaiah 14:12-13 (KJV).</w:t>
      </w:r>
    </w:p>
    <w:p w:rsidR="00C03CE3" w:rsidRDefault="00C03CE3"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03CE3" w:rsidRDefault="00C03CE3"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Satan wants to seat himself on two places, on God’s throne (representing His political authority), and in the sides of the North (representing His [God’s] religious authority).  He wants to seat himself “upon the mount of the congregation, in the sides of the north.”</w:t>
      </w:r>
    </w:p>
    <w:p w:rsidR="00C03CE3" w:rsidRDefault="00C03CE3"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back to Psalm 48, just to close that thought off, it is interesting to note that all the prophets are speaking about the end of the world; and, in the first three verses of Psalm 48 it is speaking</w:t>
      </w:r>
      <w:r w:rsidR="004C4BFA">
        <w:rPr>
          <w:rFonts w:ascii="Times New Roman" w:hAnsi="Times New Roman" w:cs="Times New Roman"/>
          <w:sz w:val="24"/>
          <w:szCs w:val="24"/>
        </w:rPr>
        <w:t xml:space="preserve"> about the sides of the North and the city of the Great King.  And then in verse 4, it says, “. . . the kings were assembled, they passed by together.”</w:t>
      </w:r>
    </w:p>
    <w:p w:rsidR="004C4BFA" w:rsidRDefault="004C4BFA"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kings that are a subject of Bible prophecy at the end of the world are the Ten Kings of Revelation 17.</w:t>
      </w:r>
    </w:p>
    <w:p w:rsidR="004C4BFA" w:rsidRDefault="004C4BFA"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the prophets agree with one another.</w:t>
      </w:r>
    </w:p>
    <w:p w:rsidR="00150894" w:rsidRDefault="004C4BFA"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keep your finger in Psalm 48, and keep your finger in Daniel 11, </w:t>
      </w:r>
      <w:r w:rsidR="0043386A">
        <w:rPr>
          <w:rFonts w:ascii="Times New Roman" w:hAnsi="Times New Roman" w:cs="Times New Roman"/>
          <w:sz w:val="24"/>
          <w:szCs w:val="24"/>
        </w:rPr>
        <w:t xml:space="preserve">go to Revelation 17, speaking of the kings (in the plural), the subject of prophecy at the end of the world, and starting in verse 12, it says, </w:t>
      </w:r>
    </w:p>
    <w:p w:rsidR="00150894" w:rsidRDefault="00150894" w:rsidP="009B72BD">
      <w:pPr>
        <w:spacing w:after="0" w:line="240" w:lineRule="auto"/>
        <w:jc w:val="both"/>
        <w:rPr>
          <w:rFonts w:ascii="Times New Roman" w:hAnsi="Times New Roman" w:cs="Times New Roman"/>
          <w:sz w:val="24"/>
          <w:szCs w:val="24"/>
        </w:rPr>
      </w:pPr>
    </w:p>
    <w:p w:rsidR="004C4BFA" w:rsidRDefault="0043386A" w:rsidP="0015089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the ten horns which thou sawest are ten kings, which have received no kingdom as yet; but receive power as kings one hour with the beast.  </w:t>
      </w:r>
      <w:r>
        <w:rPr>
          <w:rFonts w:ascii="Times New Roman" w:hAnsi="Times New Roman" w:cs="Times New Roman"/>
          <w:sz w:val="24"/>
          <w:szCs w:val="24"/>
          <w:vertAlign w:val="superscript"/>
        </w:rPr>
        <w:t>13</w:t>
      </w:r>
      <w:r w:rsidR="00333747">
        <w:rPr>
          <w:rFonts w:ascii="Times New Roman" w:hAnsi="Times New Roman" w:cs="Times New Roman"/>
          <w:sz w:val="24"/>
          <w:szCs w:val="24"/>
        </w:rPr>
        <w:t>These</w:t>
      </w:r>
      <w:r>
        <w:rPr>
          <w:rFonts w:ascii="Times New Roman" w:hAnsi="Times New Roman" w:cs="Times New Roman"/>
          <w:sz w:val="24"/>
          <w:szCs w:val="24"/>
        </w:rPr>
        <w:t xml:space="preserve"> have </w:t>
      </w:r>
      <w:r w:rsidRPr="006461D3">
        <w:rPr>
          <w:rFonts w:ascii="Times New Roman" w:hAnsi="Times New Roman" w:cs="Times New Roman"/>
          <w:b/>
          <w:sz w:val="24"/>
          <w:szCs w:val="24"/>
        </w:rPr>
        <w:t>one mind</w:t>
      </w:r>
      <w:r>
        <w:rPr>
          <w:rFonts w:ascii="Times New Roman" w:hAnsi="Times New Roman" w:cs="Times New Roman"/>
          <w:sz w:val="24"/>
          <w:szCs w:val="24"/>
        </w:rPr>
        <w:t xml:space="preserve">, and shall give their </w:t>
      </w:r>
      <w:r w:rsidRPr="006461D3">
        <w:rPr>
          <w:rFonts w:ascii="Times New Roman" w:hAnsi="Times New Roman" w:cs="Times New Roman"/>
          <w:b/>
          <w:sz w:val="24"/>
          <w:szCs w:val="24"/>
        </w:rPr>
        <w:t>power and strength</w:t>
      </w:r>
      <w:r>
        <w:rPr>
          <w:rFonts w:ascii="Times New Roman" w:hAnsi="Times New Roman" w:cs="Times New Roman"/>
          <w:sz w:val="24"/>
          <w:szCs w:val="24"/>
        </w:rPr>
        <w:t xml:space="preserve"> unto the beast.  </w:t>
      </w:r>
      <w:r>
        <w:rPr>
          <w:rFonts w:ascii="Times New Roman" w:hAnsi="Times New Roman" w:cs="Times New Roman"/>
          <w:sz w:val="24"/>
          <w:szCs w:val="24"/>
          <w:vertAlign w:val="superscript"/>
        </w:rPr>
        <w:t>14</w:t>
      </w:r>
      <w:r>
        <w:rPr>
          <w:rFonts w:ascii="Times New Roman" w:hAnsi="Times New Roman" w:cs="Times New Roman"/>
          <w:sz w:val="24"/>
          <w:szCs w:val="24"/>
        </w:rPr>
        <w:t xml:space="preserve">These shall make war with the Lamb, and the Lamb shall overcome them:  for he is Lord of lords, and King of kings:  and they that are with him </w:t>
      </w:r>
      <w:r>
        <w:rPr>
          <w:rFonts w:ascii="Times New Roman" w:hAnsi="Times New Roman" w:cs="Times New Roman"/>
          <w:i/>
          <w:sz w:val="24"/>
          <w:szCs w:val="24"/>
        </w:rPr>
        <w:t>are</w:t>
      </w:r>
      <w:r>
        <w:rPr>
          <w:rFonts w:ascii="Times New Roman" w:hAnsi="Times New Roman" w:cs="Times New Roman"/>
          <w:sz w:val="24"/>
          <w:szCs w:val="24"/>
        </w:rPr>
        <w:t xml:space="preserve"> called, and chosen, and faithful.”  Revelation 17:12-14 (KJV).</w:t>
      </w:r>
    </w:p>
    <w:p w:rsidR="00150894" w:rsidRDefault="00150894" w:rsidP="009B72BD">
      <w:pPr>
        <w:spacing w:after="0" w:line="240" w:lineRule="auto"/>
        <w:jc w:val="both"/>
        <w:rPr>
          <w:rFonts w:ascii="Times New Roman" w:hAnsi="Times New Roman" w:cs="Times New Roman"/>
          <w:sz w:val="24"/>
          <w:szCs w:val="24"/>
        </w:rPr>
      </w:pPr>
    </w:p>
    <w:p w:rsidR="0043386A" w:rsidRDefault="0043386A"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kings of Bible prophecy, the kings that are a subject of Bible prophecy at the end of the world, are the kings that are in agreement with one another.  It says they have one mind, and they give their power and strength to the Papacy (to the Beast), and they make war with Christ.  And, the way they make war with Christ is in persecuting His followers.</w:t>
      </w:r>
    </w:p>
    <w:p w:rsidR="0043386A" w:rsidRDefault="0043386A"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All the prophets are speaking about the end of the world.  They all agree with one another.</w:t>
      </w:r>
      <w:r w:rsidR="00CB396B">
        <w:rPr>
          <w:rFonts w:ascii="Times New Roman" w:hAnsi="Times New Roman" w:cs="Times New Roman"/>
          <w:sz w:val="24"/>
          <w:szCs w:val="24"/>
        </w:rPr>
        <w:t xml:space="preserve">  And the kings of Bible prophecy, they are going to persecute God’s people.</w:t>
      </w:r>
    </w:p>
    <w:p w:rsidR="00CB396B" w:rsidRDefault="00CB396B"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now keep your fingers in Psalm 48 and Daniel 11 but go to Psalm 83, I will show you these Ten Kings </w:t>
      </w:r>
      <w:r w:rsidR="00150894">
        <w:rPr>
          <w:rFonts w:ascii="Times New Roman" w:hAnsi="Times New Roman" w:cs="Times New Roman"/>
          <w:sz w:val="24"/>
          <w:szCs w:val="24"/>
        </w:rPr>
        <w:t xml:space="preserve">in </w:t>
      </w:r>
      <w:r>
        <w:rPr>
          <w:rFonts w:ascii="Times New Roman" w:hAnsi="Times New Roman" w:cs="Times New Roman"/>
          <w:sz w:val="24"/>
          <w:szCs w:val="24"/>
        </w:rPr>
        <w:t>one other place.</w:t>
      </w:r>
    </w:p>
    <w:p w:rsidR="00150894" w:rsidRDefault="00CB396B"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Psalm 83, beginning at verse 1, says, </w:t>
      </w:r>
    </w:p>
    <w:p w:rsidR="00150894" w:rsidRDefault="00150894" w:rsidP="009B72BD">
      <w:pPr>
        <w:spacing w:after="0" w:line="240" w:lineRule="auto"/>
        <w:jc w:val="both"/>
        <w:rPr>
          <w:rFonts w:ascii="Times New Roman" w:hAnsi="Times New Roman" w:cs="Times New Roman"/>
          <w:sz w:val="24"/>
          <w:szCs w:val="24"/>
        </w:rPr>
      </w:pPr>
    </w:p>
    <w:p w:rsidR="00150894" w:rsidRDefault="00CB396B" w:rsidP="0015089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Keep not thou silence, O God:  hold not thy peace, and be not still, O God.  </w:t>
      </w:r>
      <w:r>
        <w:rPr>
          <w:rFonts w:ascii="Times New Roman" w:hAnsi="Times New Roman" w:cs="Times New Roman"/>
          <w:sz w:val="24"/>
          <w:szCs w:val="24"/>
          <w:vertAlign w:val="superscript"/>
        </w:rPr>
        <w:t>2</w:t>
      </w:r>
      <w:r>
        <w:rPr>
          <w:rFonts w:ascii="Times New Roman" w:hAnsi="Times New Roman" w:cs="Times New Roman"/>
          <w:sz w:val="24"/>
          <w:szCs w:val="24"/>
        </w:rPr>
        <w:t xml:space="preserve">For, lo, thine enemies make a tumult:  and they that hate thee have lifted up the head.  </w:t>
      </w:r>
      <w:r>
        <w:rPr>
          <w:rFonts w:ascii="Times New Roman" w:hAnsi="Times New Roman" w:cs="Times New Roman"/>
          <w:sz w:val="24"/>
          <w:szCs w:val="24"/>
          <w:vertAlign w:val="superscript"/>
        </w:rPr>
        <w:t>3</w:t>
      </w:r>
      <w:r>
        <w:rPr>
          <w:rFonts w:ascii="Times New Roman" w:hAnsi="Times New Roman" w:cs="Times New Roman"/>
          <w:sz w:val="24"/>
          <w:szCs w:val="24"/>
        </w:rPr>
        <w:t xml:space="preserve">They have taken crafty counsel against thy people, and consulted against thy hidden ones.  </w:t>
      </w:r>
      <w:r>
        <w:rPr>
          <w:rFonts w:ascii="Times New Roman" w:hAnsi="Times New Roman" w:cs="Times New Roman"/>
          <w:sz w:val="24"/>
          <w:szCs w:val="24"/>
          <w:vertAlign w:val="superscript"/>
        </w:rPr>
        <w:t>4</w:t>
      </w:r>
      <w:r>
        <w:rPr>
          <w:rFonts w:ascii="Times New Roman" w:hAnsi="Times New Roman" w:cs="Times New Roman"/>
          <w:sz w:val="24"/>
          <w:szCs w:val="24"/>
        </w:rPr>
        <w:t xml:space="preserve">They have said, Come, and let us cut them off from </w:t>
      </w:r>
      <w:r>
        <w:rPr>
          <w:rFonts w:ascii="Times New Roman" w:hAnsi="Times New Roman" w:cs="Times New Roman"/>
          <w:i/>
          <w:sz w:val="24"/>
          <w:szCs w:val="24"/>
        </w:rPr>
        <w:t>being</w:t>
      </w:r>
      <w:r>
        <w:rPr>
          <w:rFonts w:ascii="Times New Roman" w:hAnsi="Times New Roman" w:cs="Times New Roman"/>
          <w:sz w:val="24"/>
          <w:szCs w:val="24"/>
        </w:rPr>
        <w:t xml:space="preserve"> a nation; that the name of Israel may be no more in remembrance.  </w:t>
      </w:r>
      <w:r>
        <w:rPr>
          <w:rFonts w:ascii="Times New Roman" w:hAnsi="Times New Roman" w:cs="Times New Roman"/>
          <w:sz w:val="24"/>
          <w:szCs w:val="24"/>
          <w:vertAlign w:val="superscript"/>
        </w:rPr>
        <w:t>5</w:t>
      </w:r>
      <w:r>
        <w:rPr>
          <w:rFonts w:ascii="Times New Roman" w:hAnsi="Times New Roman" w:cs="Times New Roman"/>
          <w:sz w:val="24"/>
          <w:szCs w:val="24"/>
        </w:rPr>
        <w:t xml:space="preserve">For they have consulted together with </w:t>
      </w:r>
      <w:r w:rsidRPr="00CB396B">
        <w:rPr>
          <w:rFonts w:ascii="Times New Roman" w:hAnsi="Times New Roman" w:cs="Times New Roman"/>
          <w:b/>
          <w:sz w:val="24"/>
          <w:szCs w:val="24"/>
        </w:rPr>
        <w:t>one consent</w:t>
      </w:r>
      <w:r w:rsidR="00150894">
        <w:rPr>
          <w:rFonts w:ascii="Times New Roman" w:hAnsi="Times New Roman" w:cs="Times New Roman"/>
          <w:sz w:val="24"/>
          <w:szCs w:val="24"/>
        </w:rPr>
        <w:t>:”—</w:t>
      </w:r>
    </w:p>
    <w:p w:rsidR="00150894" w:rsidRDefault="00150894" w:rsidP="009B72BD">
      <w:pPr>
        <w:spacing w:after="0" w:line="240" w:lineRule="auto"/>
        <w:jc w:val="both"/>
        <w:rPr>
          <w:rFonts w:ascii="Times New Roman" w:hAnsi="Times New Roman" w:cs="Times New Roman"/>
          <w:sz w:val="24"/>
          <w:szCs w:val="24"/>
        </w:rPr>
      </w:pPr>
    </w:p>
    <w:p w:rsidR="00150894" w:rsidRDefault="00150894"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CB396B">
        <w:rPr>
          <w:rFonts w:ascii="Times New Roman" w:hAnsi="Times New Roman" w:cs="Times New Roman"/>
          <w:sz w:val="24"/>
          <w:szCs w:val="24"/>
        </w:rPr>
        <w:t>nd the marginal reference there says “one heart.”  Revelation 17 says “one mind.”</w:t>
      </w:r>
    </w:p>
    <w:p w:rsidR="00150894" w:rsidRDefault="00150894" w:rsidP="009B72BD">
      <w:pPr>
        <w:spacing w:after="0" w:line="240" w:lineRule="auto"/>
        <w:jc w:val="both"/>
        <w:rPr>
          <w:rFonts w:ascii="Times New Roman" w:hAnsi="Times New Roman" w:cs="Times New Roman"/>
          <w:sz w:val="24"/>
          <w:szCs w:val="24"/>
        </w:rPr>
      </w:pPr>
    </w:p>
    <w:p w:rsidR="00150894" w:rsidRDefault="00CB396B" w:rsidP="0015089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—“they have consulted together with one consent:  they are</w:t>
      </w:r>
      <w:r w:rsidR="00150894">
        <w:rPr>
          <w:rFonts w:ascii="Times New Roman" w:hAnsi="Times New Roman" w:cs="Times New Roman"/>
          <w:sz w:val="24"/>
          <w:szCs w:val="24"/>
        </w:rPr>
        <w:t xml:space="preserve"> confederate against thee:</w:t>
      </w:r>
      <w:r>
        <w:rPr>
          <w:rFonts w:ascii="Times New Roman" w:hAnsi="Times New Roman" w:cs="Times New Roman"/>
          <w:sz w:val="24"/>
          <w:szCs w:val="24"/>
        </w:rPr>
        <w:t>”</w:t>
      </w:r>
      <w:r w:rsidR="00814CE7">
        <w:rPr>
          <w:rFonts w:ascii="Times New Roman" w:hAnsi="Times New Roman" w:cs="Times New Roman"/>
          <w:sz w:val="24"/>
          <w:szCs w:val="24"/>
        </w:rPr>
        <w:t>—</w:t>
      </w:r>
    </w:p>
    <w:p w:rsidR="00150894" w:rsidRDefault="00150894" w:rsidP="009B72BD">
      <w:pPr>
        <w:spacing w:after="0" w:line="240" w:lineRule="auto"/>
        <w:jc w:val="both"/>
        <w:rPr>
          <w:rFonts w:ascii="Times New Roman" w:hAnsi="Times New Roman" w:cs="Times New Roman"/>
          <w:sz w:val="24"/>
          <w:szCs w:val="24"/>
        </w:rPr>
      </w:pPr>
    </w:p>
    <w:p w:rsidR="00150894" w:rsidRDefault="00150894"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814CE7">
        <w:rPr>
          <w:rFonts w:ascii="Times New Roman" w:hAnsi="Times New Roman" w:cs="Times New Roman"/>
          <w:sz w:val="24"/>
          <w:szCs w:val="24"/>
        </w:rPr>
        <w:t xml:space="preserve">nd then it lists out who they are.  It says, </w:t>
      </w:r>
    </w:p>
    <w:p w:rsidR="00150894" w:rsidRDefault="00150894" w:rsidP="009B72BD">
      <w:pPr>
        <w:spacing w:after="0" w:line="240" w:lineRule="auto"/>
        <w:jc w:val="both"/>
        <w:rPr>
          <w:rFonts w:ascii="Times New Roman" w:hAnsi="Times New Roman" w:cs="Times New Roman"/>
          <w:sz w:val="24"/>
          <w:szCs w:val="24"/>
        </w:rPr>
      </w:pPr>
    </w:p>
    <w:p w:rsidR="00150894" w:rsidRDefault="00814CE7" w:rsidP="0015089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The tabernacles of Edom,”—</w:t>
      </w:r>
      <w:r w:rsidRPr="00150894">
        <w:rPr>
          <w:rFonts w:ascii="Times New Roman" w:hAnsi="Times New Roman" w:cs="Times New Roman"/>
          <w:i/>
          <w:sz w:val="24"/>
          <w:szCs w:val="24"/>
        </w:rPr>
        <w:t>(1)</w:t>
      </w:r>
      <w:r>
        <w:rPr>
          <w:rFonts w:ascii="Times New Roman" w:hAnsi="Times New Roman" w:cs="Times New Roman"/>
          <w:sz w:val="24"/>
          <w:szCs w:val="24"/>
        </w:rPr>
        <w:t>—“and the Ishmaelites;”—</w:t>
      </w:r>
      <w:r w:rsidRPr="00150894">
        <w:rPr>
          <w:rFonts w:ascii="Times New Roman" w:hAnsi="Times New Roman" w:cs="Times New Roman"/>
          <w:i/>
          <w:sz w:val="24"/>
          <w:szCs w:val="24"/>
        </w:rPr>
        <w:t>(2)—“</w:t>
      </w:r>
      <w:r>
        <w:rPr>
          <w:rFonts w:ascii="Times New Roman" w:hAnsi="Times New Roman" w:cs="Times New Roman"/>
          <w:sz w:val="24"/>
          <w:szCs w:val="24"/>
        </w:rPr>
        <w:t>of Moab,”—</w:t>
      </w:r>
      <w:r w:rsidRPr="00150894">
        <w:rPr>
          <w:rFonts w:ascii="Times New Roman" w:hAnsi="Times New Roman" w:cs="Times New Roman"/>
          <w:i/>
          <w:sz w:val="24"/>
          <w:szCs w:val="24"/>
        </w:rPr>
        <w:t>(3)—“</w:t>
      </w:r>
      <w:r>
        <w:rPr>
          <w:rFonts w:ascii="Times New Roman" w:hAnsi="Times New Roman" w:cs="Times New Roman"/>
          <w:sz w:val="24"/>
          <w:szCs w:val="24"/>
        </w:rPr>
        <w:t>and the Hagarenes;”—</w:t>
      </w:r>
      <w:r w:rsidRPr="00150894">
        <w:rPr>
          <w:rFonts w:ascii="Times New Roman" w:hAnsi="Times New Roman" w:cs="Times New Roman"/>
          <w:i/>
          <w:sz w:val="24"/>
          <w:szCs w:val="24"/>
        </w:rPr>
        <w:t>(4)—“</w:t>
      </w:r>
      <w:r>
        <w:rPr>
          <w:rFonts w:ascii="Times New Roman" w:hAnsi="Times New Roman" w:cs="Times New Roman"/>
          <w:sz w:val="24"/>
          <w:szCs w:val="24"/>
          <w:vertAlign w:val="superscript"/>
        </w:rPr>
        <w:t>7</w:t>
      </w:r>
      <w:r>
        <w:rPr>
          <w:rFonts w:ascii="Times New Roman" w:hAnsi="Times New Roman" w:cs="Times New Roman"/>
          <w:sz w:val="24"/>
          <w:szCs w:val="24"/>
        </w:rPr>
        <w:t>Gebal,”—</w:t>
      </w:r>
      <w:r w:rsidRPr="00150894">
        <w:rPr>
          <w:rFonts w:ascii="Times New Roman" w:hAnsi="Times New Roman" w:cs="Times New Roman"/>
          <w:i/>
          <w:sz w:val="24"/>
          <w:szCs w:val="24"/>
        </w:rPr>
        <w:t>(5)—</w:t>
      </w:r>
      <w:r>
        <w:rPr>
          <w:rFonts w:ascii="Times New Roman" w:hAnsi="Times New Roman" w:cs="Times New Roman"/>
          <w:sz w:val="24"/>
          <w:szCs w:val="24"/>
        </w:rPr>
        <w:t>and Ammon,”—</w:t>
      </w:r>
      <w:r w:rsidRPr="00150894">
        <w:rPr>
          <w:rFonts w:ascii="Times New Roman" w:hAnsi="Times New Roman" w:cs="Times New Roman"/>
          <w:i/>
          <w:sz w:val="24"/>
          <w:szCs w:val="24"/>
        </w:rPr>
        <w:t>(6)—“</w:t>
      </w:r>
      <w:r>
        <w:rPr>
          <w:rFonts w:ascii="Times New Roman" w:hAnsi="Times New Roman" w:cs="Times New Roman"/>
          <w:sz w:val="24"/>
          <w:szCs w:val="24"/>
        </w:rPr>
        <w:t>and Amalek;”—</w:t>
      </w:r>
      <w:r w:rsidRPr="00150894">
        <w:rPr>
          <w:rFonts w:ascii="Times New Roman" w:hAnsi="Times New Roman" w:cs="Times New Roman"/>
          <w:i/>
          <w:sz w:val="24"/>
          <w:szCs w:val="24"/>
        </w:rPr>
        <w:t>(7)—“</w:t>
      </w:r>
      <w:r>
        <w:rPr>
          <w:rFonts w:ascii="Times New Roman" w:hAnsi="Times New Roman" w:cs="Times New Roman"/>
          <w:sz w:val="24"/>
          <w:szCs w:val="24"/>
        </w:rPr>
        <w:t>the Philistines”—</w:t>
      </w:r>
      <w:r w:rsidRPr="00150894">
        <w:rPr>
          <w:rFonts w:ascii="Times New Roman" w:hAnsi="Times New Roman" w:cs="Times New Roman"/>
          <w:i/>
          <w:sz w:val="24"/>
          <w:szCs w:val="24"/>
        </w:rPr>
        <w:t>(8)—“</w:t>
      </w:r>
      <w:r>
        <w:rPr>
          <w:rFonts w:ascii="Times New Roman" w:hAnsi="Times New Roman" w:cs="Times New Roman"/>
          <w:sz w:val="24"/>
          <w:szCs w:val="24"/>
        </w:rPr>
        <w:t>with the inhabitants of Tyre;”—</w:t>
      </w:r>
      <w:r w:rsidRPr="00150894">
        <w:rPr>
          <w:rFonts w:ascii="Times New Roman" w:hAnsi="Times New Roman" w:cs="Times New Roman"/>
          <w:i/>
          <w:sz w:val="24"/>
          <w:szCs w:val="24"/>
        </w:rPr>
        <w:t>(9)—“</w:t>
      </w:r>
      <w:r>
        <w:rPr>
          <w:rFonts w:ascii="Times New Roman" w:hAnsi="Times New Roman" w:cs="Times New Roman"/>
          <w:sz w:val="24"/>
          <w:szCs w:val="24"/>
          <w:vertAlign w:val="superscript"/>
        </w:rPr>
        <w:t>8</w:t>
      </w:r>
      <w:r>
        <w:rPr>
          <w:rFonts w:ascii="Times New Roman" w:hAnsi="Times New Roman" w:cs="Times New Roman"/>
          <w:sz w:val="24"/>
          <w:szCs w:val="24"/>
        </w:rPr>
        <w:t>Assur”—</w:t>
      </w:r>
      <w:r w:rsidRPr="00150894">
        <w:rPr>
          <w:rFonts w:ascii="Times New Roman" w:hAnsi="Times New Roman" w:cs="Times New Roman"/>
          <w:i/>
          <w:sz w:val="24"/>
          <w:szCs w:val="24"/>
        </w:rPr>
        <w:t>is (10)</w:t>
      </w:r>
      <w:r>
        <w:rPr>
          <w:rFonts w:ascii="Times New Roman" w:hAnsi="Times New Roman" w:cs="Times New Roman"/>
          <w:sz w:val="24"/>
          <w:szCs w:val="24"/>
        </w:rPr>
        <w:t>—“Assur also is joined with them; they have holpen the children of Lot.  Selah.”  Psalm 83:1-8 (KJV).</w:t>
      </w:r>
    </w:p>
    <w:p w:rsidR="00150894" w:rsidRDefault="00150894" w:rsidP="009B72BD">
      <w:pPr>
        <w:spacing w:after="0" w:line="240" w:lineRule="auto"/>
        <w:jc w:val="both"/>
        <w:rPr>
          <w:rFonts w:ascii="Times New Roman" w:hAnsi="Times New Roman" w:cs="Times New Roman"/>
          <w:sz w:val="24"/>
          <w:szCs w:val="24"/>
        </w:rPr>
      </w:pPr>
    </w:p>
    <w:p w:rsidR="00CB396B" w:rsidRDefault="00814CE7"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Lot is not nu</w:t>
      </w:r>
      <w:r w:rsidR="006461D3">
        <w:rPr>
          <w:rFonts w:ascii="Times New Roman" w:hAnsi="Times New Roman" w:cs="Times New Roman"/>
          <w:sz w:val="24"/>
          <w:szCs w:val="24"/>
        </w:rPr>
        <w:t>mber 11; Lot</w:t>
      </w:r>
      <w:r>
        <w:rPr>
          <w:rFonts w:ascii="Times New Roman" w:hAnsi="Times New Roman" w:cs="Times New Roman"/>
          <w:sz w:val="24"/>
          <w:szCs w:val="24"/>
        </w:rPr>
        <w:t xml:space="preserve"> is a summary or a g</w:t>
      </w:r>
      <w:r w:rsidR="008E14F7">
        <w:rPr>
          <w:rFonts w:ascii="Times New Roman" w:hAnsi="Times New Roman" w:cs="Times New Roman"/>
          <w:sz w:val="24"/>
          <w:szCs w:val="24"/>
        </w:rPr>
        <w:t>eneralization of all ten of them, for Lot’s descendants are Ammon and Moab, and they are both already listed.  Here are these Ten Kings in Psalm 83, and their purpose is to cut off Israel from being anymore a nation.  And the Ten Kings in Revelation 17 make war with the Lamb.</w:t>
      </w:r>
    </w:p>
    <w:p w:rsidR="008E14F7" w:rsidRDefault="008E14F7"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back now to Psalm 48, in verse 4 it says the kings were assembled.  At the end of the world when the time comes for the kings that are the subject of Bible prophecy to fulfill their role of Bible prophecy, they are assembled.  It says, “</w:t>
      </w:r>
      <w:r>
        <w:rPr>
          <w:rFonts w:ascii="Times New Roman" w:hAnsi="Times New Roman" w:cs="Times New Roman"/>
          <w:sz w:val="24"/>
          <w:szCs w:val="24"/>
          <w:vertAlign w:val="superscript"/>
        </w:rPr>
        <w:t>4</w:t>
      </w:r>
      <w:r>
        <w:rPr>
          <w:rFonts w:ascii="Times New Roman" w:hAnsi="Times New Roman" w:cs="Times New Roman"/>
          <w:sz w:val="24"/>
          <w:szCs w:val="24"/>
        </w:rPr>
        <w:t xml:space="preserve">For, lo, the kings were assembled, they passed by together.  </w:t>
      </w:r>
      <w:r>
        <w:rPr>
          <w:rFonts w:ascii="Times New Roman" w:hAnsi="Times New Roman" w:cs="Times New Roman"/>
          <w:sz w:val="24"/>
          <w:szCs w:val="24"/>
          <w:vertAlign w:val="superscript"/>
        </w:rPr>
        <w:t>5</w:t>
      </w:r>
      <w:r>
        <w:rPr>
          <w:rFonts w:ascii="Times New Roman" w:hAnsi="Times New Roman" w:cs="Times New Roman"/>
          <w:sz w:val="24"/>
          <w:szCs w:val="24"/>
        </w:rPr>
        <w:t xml:space="preserve">They saw </w:t>
      </w:r>
      <w:r>
        <w:rPr>
          <w:rFonts w:ascii="Times New Roman" w:hAnsi="Times New Roman" w:cs="Times New Roman"/>
          <w:i/>
          <w:sz w:val="24"/>
          <w:szCs w:val="24"/>
        </w:rPr>
        <w:t>it,</w:t>
      </w:r>
      <w:r>
        <w:rPr>
          <w:rFonts w:ascii="Times New Roman" w:hAnsi="Times New Roman" w:cs="Times New Roman"/>
          <w:sz w:val="24"/>
          <w:szCs w:val="24"/>
        </w:rPr>
        <w:t xml:space="preserve"> . . . .”</w:t>
      </w:r>
    </w:p>
    <w:p w:rsidR="008E14F7" w:rsidRDefault="008E14F7"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did they see?  They saw mount Zion.  This is God’s people.  This is the people they are going to make war with.  This is the people, this is the church that they are going to attempt to cut off from being a nation forever.</w:t>
      </w:r>
    </w:p>
    <w:p w:rsidR="008E14F7" w:rsidRDefault="008E14F7"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 “</w:t>
      </w:r>
      <w:r>
        <w:rPr>
          <w:rFonts w:ascii="Times New Roman" w:hAnsi="Times New Roman" w:cs="Times New Roman"/>
          <w:sz w:val="24"/>
          <w:szCs w:val="24"/>
          <w:vertAlign w:val="superscript"/>
        </w:rPr>
        <w:t>5</w:t>
      </w:r>
      <w:r>
        <w:rPr>
          <w:rFonts w:ascii="Times New Roman" w:hAnsi="Times New Roman" w:cs="Times New Roman"/>
          <w:sz w:val="24"/>
          <w:szCs w:val="24"/>
        </w:rPr>
        <w:t xml:space="preserve">They saw </w:t>
      </w:r>
      <w:r>
        <w:rPr>
          <w:rFonts w:ascii="Times New Roman" w:hAnsi="Times New Roman" w:cs="Times New Roman"/>
          <w:i/>
          <w:sz w:val="24"/>
          <w:szCs w:val="24"/>
        </w:rPr>
        <w:t>it, and</w:t>
      </w:r>
      <w:r>
        <w:rPr>
          <w:rFonts w:ascii="Times New Roman" w:hAnsi="Times New Roman" w:cs="Times New Roman"/>
          <w:sz w:val="24"/>
          <w:szCs w:val="24"/>
        </w:rPr>
        <w:t xml:space="preserve"> so they marvelled; they were troubled, </w:t>
      </w:r>
      <w:r>
        <w:rPr>
          <w:rFonts w:ascii="Times New Roman" w:hAnsi="Times New Roman" w:cs="Times New Roman"/>
          <w:i/>
          <w:sz w:val="24"/>
          <w:szCs w:val="24"/>
        </w:rPr>
        <w:t>and</w:t>
      </w:r>
      <w:r>
        <w:rPr>
          <w:rFonts w:ascii="Times New Roman" w:hAnsi="Times New Roman" w:cs="Times New Roman"/>
          <w:sz w:val="24"/>
          <w:szCs w:val="24"/>
        </w:rPr>
        <w:t xml:space="preserve"> hasted away.”</w:t>
      </w:r>
      <w:r w:rsidR="00BD188F">
        <w:rPr>
          <w:rFonts w:ascii="Times New Roman" w:hAnsi="Times New Roman" w:cs="Times New Roman"/>
          <w:sz w:val="24"/>
          <w:szCs w:val="24"/>
        </w:rPr>
        <w:t xml:space="preserve">  At the time Ten Kings (the United Nations) begin their work of persecuting God’s people at the end of the world, they look at God’s people, the Sabbathkeepers in their midst, and they are in agreement, they are in a confederacy that they are going to destroy the Sabbathkeepers.</w:t>
      </w:r>
    </w:p>
    <w:p w:rsidR="00BD188F" w:rsidRDefault="00150894"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 starting in verse 5</w:t>
      </w:r>
      <w:r w:rsidR="00BD188F">
        <w:rPr>
          <w:rFonts w:ascii="Times New Roman" w:hAnsi="Times New Roman" w:cs="Times New Roman"/>
          <w:sz w:val="24"/>
          <w:szCs w:val="24"/>
        </w:rPr>
        <w:t>, “</w:t>
      </w:r>
      <w:r w:rsidR="00BD188F">
        <w:rPr>
          <w:rFonts w:ascii="Times New Roman" w:hAnsi="Times New Roman" w:cs="Times New Roman"/>
          <w:sz w:val="24"/>
          <w:szCs w:val="24"/>
          <w:vertAlign w:val="superscript"/>
        </w:rPr>
        <w:t>5</w:t>
      </w:r>
      <w:r w:rsidR="00BD188F">
        <w:rPr>
          <w:rFonts w:ascii="Times New Roman" w:hAnsi="Times New Roman" w:cs="Times New Roman"/>
          <w:sz w:val="24"/>
          <w:szCs w:val="24"/>
        </w:rPr>
        <w:t xml:space="preserve">They saw </w:t>
      </w:r>
      <w:r w:rsidR="00BD188F">
        <w:rPr>
          <w:rFonts w:ascii="Times New Roman" w:hAnsi="Times New Roman" w:cs="Times New Roman"/>
          <w:i/>
          <w:sz w:val="24"/>
          <w:szCs w:val="24"/>
        </w:rPr>
        <w:t>it, and</w:t>
      </w:r>
      <w:r w:rsidR="00BD188F">
        <w:rPr>
          <w:rFonts w:ascii="Times New Roman" w:hAnsi="Times New Roman" w:cs="Times New Roman"/>
          <w:sz w:val="24"/>
          <w:szCs w:val="24"/>
        </w:rPr>
        <w:t xml:space="preserve"> so they marvelled; they were troubled, </w:t>
      </w:r>
      <w:r w:rsidR="00BD188F">
        <w:rPr>
          <w:rFonts w:ascii="Times New Roman" w:hAnsi="Times New Roman" w:cs="Times New Roman"/>
          <w:i/>
          <w:sz w:val="24"/>
          <w:szCs w:val="24"/>
        </w:rPr>
        <w:t>and</w:t>
      </w:r>
      <w:r w:rsidR="00BD188F">
        <w:rPr>
          <w:rFonts w:ascii="Times New Roman" w:hAnsi="Times New Roman" w:cs="Times New Roman"/>
          <w:sz w:val="24"/>
          <w:szCs w:val="24"/>
        </w:rPr>
        <w:t xml:space="preserve"> hasted away.  </w:t>
      </w:r>
      <w:r w:rsidR="00BD188F">
        <w:rPr>
          <w:rFonts w:ascii="Times New Roman" w:hAnsi="Times New Roman" w:cs="Times New Roman"/>
          <w:sz w:val="24"/>
          <w:szCs w:val="24"/>
          <w:vertAlign w:val="superscript"/>
        </w:rPr>
        <w:t>6</w:t>
      </w:r>
      <w:r w:rsidR="00BD188F">
        <w:rPr>
          <w:rFonts w:ascii="Times New Roman" w:hAnsi="Times New Roman" w:cs="Times New Roman"/>
          <w:sz w:val="24"/>
          <w:szCs w:val="24"/>
        </w:rPr>
        <w:t xml:space="preserve">Fear took hold upon them there, </w:t>
      </w:r>
      <w:r w:rsidR="00BD188F">
        <w:rPr>
          <w:rFonts w:ascii="Times New Roman" w:hAnsi="Times New Roman" w:cs="Times New Roman"/>
          <w:i/>
          <w:sz w:val="24"/>
          <w:szCs w:val="24"/>
        </w:rPr>
        <w:t>and</w:t>
      </w:r>
      <w:r w:rsidR="00BD188F">
        <w:rPr>
          <w:rFonts w:ascii="Times New Roman" w:hAnsi="Times New Roman" w:cs="Times New Roman"/>
          <w:sz w:val="24"/>
          <w:szCs w:val="24"/>
        </w:rPr>
        <w:t xml:space="preserve"> pain, as of a woman in travail.”   </w:t>
      </w:r>
    </w:p>
    <w:p w:rsidR="00BD188F" w:rsidRDefault="00BD188F"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how is a woman in travail?  </w:t>
      </w:r>
      <w:r w:rsidRPr="00333747">
        <w:rPr>
          <w:rFonts w:ascii="Times New Roman" w:hAnsi="Times New Roman" w:cs="Times New Roman"/>
          <w:b/>
          <w:sz w:val="24"/>
          <w:szCs w:val="24"/>
        </w:rPr>
        <w:t>How is a woman in travail?</w:t>
      </w:r>
    </w:p>
    <w:p w:rsidR="00BD188F" w:rsidRDefault="00BD188F"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w:t>
      </w:r>
    </w:p>
    <w:p w:rsidR="00BD188F" w:rsidRDefault="00BD188F"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pains come harder and harder.</w:t>
      </w:r>
    </w:p>
    <w:p w:rsidR="00BD188F" w:rsidRDefault="00BD188F"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what else?</w:t>
      </w:r>
    </w:p>
    <w:p w:rsidR="00BD188F" w:rsidRDefault="00BD188F"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BD188F" w:rsidRDefault="00BD188F"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Closer and closer.  They do not come every ten minutes.  They come ten minutes, and then eight minutes, and then six minutes, five</w:t>
      </w:r>
      <w:r w:rsidR="00333747">
        <w:rPr>
          <w:rFonts w:ascii="Times New Roman" w:hAnsi="Times New Roman" w:cs="Times New Roman"/>
          <w:sz w:val="24"/>
          <w:szCs w:val="24"/>
        </w:rPr>
        <w:t>,</w:t>
      </w:r>
      <w:r>
        <w:rPr>
          <w:rFonts w:ascii="Times New Roman" w:hAnsi="Times New Roman" w:cs="Times New Roman"/>
          <w:sz w:val="24"/>
          <w:szCs w:val="24"/>
        </w:rPr>
        <w:t xml:space="preserve"> [etc.], and harder and harder.</w:t>
      </w:r>
    </w:p>
    <w:p w:rsidR="00BD188F" w:rsidRDefault="00214A65"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trouble</w:t>
      </w:r>
      <w:r w:rsidR="00BD188F">
        <w:rPr>
          <w:rFonts w:ascii="Times New Roman" w:hAnsi="Times New Roman" w:cs="Times New Roman"/>
          <w:sz w:val="24"/>
          <w:szCs w:val="24"/>
        </w:rPr>
        <w:t xml:space="preserve"> that come upon the kings of the Earth, when they see this trouble, it is a progressive, escalating trouble.</w:t>
      </w:r>
    </w:p>
    <w:p w:rsidR="002D5B2C" w:rsidRDefault="00BD188F"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it that causes the trouble?  It is v</w:t>
      </w:r>
      <w:r w:rsidR="00214A65">
        <w:rPr>
          <w:rFonts w:ascii="Times New Roman" w:hAnsi="Times New Roman" w:cs="Times New Roman"/>
          <w:sz w:val="24"/>
          <w:szCs w:val="24"/>
        </w:rPr>
        <w:t>erse 7.</w:t>
      </w:r>
      <w:r>
        <w:rPr>
          <w:rFonts w:ascii="Times New Roman" w:hAnsi="Times New Roman" w:cs="Times New Roman"/>
          <w:sz w:val="24"/>
          <w:szCs w:val="24"/>
        </w:rPr>
        <w:t xml:space="preserve"> </w:t>
      </w:r>
    </w:p>
    <w:p w:rsidR="002D5B2C" w:rsidRDefault="002D5B2C" w:rsidP="009B72BD">
      <w:pPr>
        <w:spacing w:after="0" w:line="240" w:lineRule="auto"/>
        <w:jc w:val="both"/>
        <w:rPr>
          <w:rFonts w:ascii="Times New Roman" w:hAnsi="Times New Roman" w:cs="Times New Roman"/>
          <w:sz w:val="24"/>
          <w:szCs w:val="24"/>
        </w:rPr>
      </w:pPr>
    </w:p>
    <w:p w:rsidR="002D5B2C" w:rsidRDefault="00BD188F" w:rsidP="002D5B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2D5B2C">
        <w:rPr>
          <w:rFonts w:ascii="Times New Roman" w:hAnsi="Times New Roman" w:cs="Times New Roman"/>
          <w:sz w:val="24"/>
          <w:szCs w:val="24"/>
          <w:vertAlign w:val="superscript"/>
        </w:rPr>
        <w:t>7</w:t>
      </w:r>
      <w:r>
        <w:rPr>
          <w:rFonts w:ascii="Times New Roman" w:hAnsi="Times New Roman" w:cs="Times New Roman"/>
          <w:sz w:val="24"/>
          <w:szCs w:val="24"/>
        </w:rPr>
        <w:t xml:space="preserve">Thou breakest the </w:t>
      </w:r>
      <w:r w:rsidRPr="006461D3">
        <w:rPr>
          <w:rFonts w:ascii="Times New Roman" w:hAnsi="Times New Roman" w:cs="Times New Roman"/>
          <w:b/>
          <w:sz w:val="24"/>
          <w:szCs w:val="24"/>
        </w:rPr>
        <w:t xml:space="preserve">ships </w:t>
      </w:r>
      <w:r w:rsidR="002D5B2C" w:rsidRPr="006461D3">
        <w:rPr>
          <w:rFonts w:ascii="Times New Roman" w:hAnsi="Times New Roman" w:cs="Times New Roman"/>
          <w:b/>
          <w:sz w:val="24"/>
          <w:szCs w:val="24"/>
        </w:rPr>
        <w:t>of Tarshish</w:t>
      </w:r>
      <w:r w:rsidR="002D5B2C">
        <w:rPr>
          <w:rFonts w:ascii="Times New Roman" w:hAnsi="Times New Roman" w:cs="Times New Roman"/>
          <w:sz w:val="24"/>
          <w:szCs w:val="24"/>
        </w:rPr>
        <w:t xml:space="preserve"> with an </w:t>
      </w:r>
      <w:r w:rsidR="002D5B2C" w:rsidRPr="006461D3">
        <w:rPr>
          <w:rFonts w:ascii="Times New Roman" w:hAnsi="Times New Roman" w:cs="Times New Roman"/>
          <w:b/>
          <w:sz w:val="24"/>
          <w:szCs w:val="24"/>
        </w:rPr>
        <w:t>east wind</w:t>
      </w:r>
      <w:r w:rsidR="002D5B2C">
        <w:rPr>
          <w:rFonts w:ascii="Times New Roman" w:hAnsi="Times New Roman" w:cs="Times New Roman"/>
          <w:sz w:val="24"/>
          <w:szCs w:val="24"/>
        </w:rPr>
        <w:t>.”  Psalm 48:7 (KJV).</w:t>
      </w:r>
      <w:r>
        <w:rPr>
          <w:rFonts w:ascii="Times New Roman" w:hAnsi="Times New Roman" w:cs="Times New Roman"/>
          <w:sz w:val="24"/>
          <w:szCs w:val="24"/>
        </w:rPr>
        <w:t xml:space="preserve"> </w:t>
      </w:r>
    </w:p>
    <w:p w:rsidR="002D5B2C" w:rsidRDefault="002D5B2C" w:rsidP="009B72BD">
      <w:pPr>
        <w:spacing w:after="0" w:line="240" w:lineRule="auto"/>
        <w:jc w:val="both"/>
        <w:rPr>
          <w:rFonts w:ascii="Times New Roman" w:hAnsi="Times New Roman" w:cs="Times New Roman"/>
          <w:sz w:val="24"/>
          <w:szCs w:val="24"/>
        </w:rPr>
      </w:pPr>
    </w:p>
    <w:p w:rsidR="00BD188F" w:rsidRDefault="006461D3"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the </w:t>
      </w:r>
      <w:r w:rsidRPr="006461D3">
        <w:rPr>
          <w:rFonts w:ascii="Times New Roman" w:hAnsi="Times New Roman" w:cs="Times New Roman"/>
          <w:i/>
          <w:sz w:val="24"/>
          <w:szCs w:val="24"/>
        </w:rPr>
        <w:t>east wind</w:t>
      </w:r>
      <w:r w:rsidR="00BD188F">
        <w:rPr>
          <w:rFonts w:ascii="Times New Roman" w:hAnsi="Times New Roman" w:cs="Times New Roman"/>
          <w:sz w:val="24"/>
          <w:szCs w:val="24"/>
        </w:rPr>
        <w:t xml:space="preserve"> in Bi</w:t>
      </w:r>
      <w:r>
        <w:rPr>
          <w:rFonts w:ascii="Times New Roman" w:hAnsi="Times New Roman" w:cs="Times New Roman"/>
          <w:sz w:val="24"/>
          <w:szCs w:val="24"/>
        </w:rPr>
        <w:t xml:space="preserve">ble prophecy is Islam, and the </w:t>
      </w:r>
      <w:r w:rsidRPr="006461D3">
        <w:rPr>
          <w:rFonts w:ascii="Times New Roman" w:hAnsi="Times New Roman" w:cs="Times New Roman"/>
          <w:i/>
          <w:sz w:val="24"/>
          <w:szCs w:val="24"/>
        </w:rPr>
        <w:t>ships of Tarshish</w:t>
      </w:r>
      <w:r w:rsidR="00BD188F">
        <w:rPr>
          <w:rFonts w:ascii="Times New Roman" w:hAnsi="Times New Roman" w:cs="Times New Roman"/>
          <w:sz w:val="24"/>
          <w:szCs w:val="24"/>
        </w:rPr>
        <w:t xml:space="preserve"> is the economic structure of the world.</w:t>
      </w:r>
      <w:r w:rsidR="00214A65">
        <w:rPr>
          <w:rFonts w:ascii="Times New Roman" w:hAnsi="Times New Roman" w:cs="Times New Roman"/>
          <w:sz w:val="24"/>
          <w:szCs w:val="24"/>
        </w:rPr>
        <w:t xml:space="preserve">  As these Ten Kings are being assembled with the purpose of attacking God’s people and removing them from being a people, at the same time Islam is going to accomplish its work, which is to remove the financial structure of the world, which is of course what is going on right now, and what began on September 11, 2001.</w:t>
      </w:r>
    </w:p>
    <w:p w:rsidR="00214A65" w:rsidRDefault="00214A65"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nevertheless, Zion is the kingdom of the North, and the King of the North is Christ; and, the Papacy is the counterfeit King of the North.  And the only place in God’s Word where you will actually see a struggle between the King of the South and the King of the North is in Daniel, chapter 11.  And, of course, the King of the North in this chapter has to be determined by context.</w:t>
      </w:r>
    </w:p>
    <w:p w:rsidR="00E74D8F" w:rsidRDefault="00214A65"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perhaps, some people say, the most important rule of Bible prophecy is the rule of Bible prophecy that deals with the time period of the cross.  Prophecies that are fulfilled before the time period of the cross are to be understood with their literal application.  </w:t>
      </w:r>
    </w:p>
    <w:p w:rsidR="00214A65" w:rsidRDefault="00214A65" w:rsidP="00E74D8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If a prophecy is identifying something before the time of the cross and it is talking about Edom or Moab, it is talking about literal Edom or Moab.  If it is talking about Jerusalem, it is </w:t>
      </w:r>
      <w:r w:rsidR="00E74D8F">
        <w:rPr>
          <w:rFonts w:ascii="Times New Roman" w:hAnsi="Times New Roman" w:cs="Times New Roman"/>
          <w:sz w:val="24"/>
          <w:szCs w:val="24"/>
        </w:rPr>
        <w:t>talking about literal Jerusalem; i</w:t>
      </w:r>
      <w:r>
        <w:rPr>
          <w:rFonts w:ascii="Times New Roman" w:hAnsi="Times New Roman" w:cs="Times New Roman"/>
          <w:sz w:val="24"/>
          <w:szCs w:val="24"/>
        </w:rPr>
        <w:t xml:space="preserve">f it is talking about Israel, it </w:t>
      </w:r>
      <w:r w:rsidR="00E74D8F">
        <w:rPr>
          <w:rFonts w:ascii="Times New Roman" w:hAnsi="Times New Roman" w:cs="Times New Roman"/>
          <w:sz w:val="24"/>
          <w:szCs w:val="24"/>
        </w:rPr>
        <w:t>is talking about literal Israel, before the time period of the cross.</w:t>
      </w:r>
    </w:p>
    <w:p w:rsidR="00E74D8F" w:rsidRDefault="00E74D8F" w:rsidP="00E74D8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After the time period of the cross, you are looking for a spiritual application.  If it talks about Jerusalem, or Israel, or Edom, or Moab after the time of the cross, then you are looking for a spiritual application.</w:t>
      </w:r>
    </w:p>
    <w:p w:rsidR="00E74D8F" w:rsidRDefault="00E74D8F" w:rsidP="00E74D8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Daniel 11, you have a history that covers hundreds of years before the cross, hundreds of years after the cross; so, there is a transition in Daniel 11.  And when you get to verse 40 and it says, “At the time of the end,” you are in 1798, which is well after the cross.</w:t>
      </w:r>
    </w:p>
    <w:p w:rsidR="00E74D8F" w:rsidRDefault="00E74D8F" w:rsidP="00E74D8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if you are going to determine who the King of the North and the King of the South are in verse 40, it is not going to be literal Egypt or literal Babylon, as it is in the beginning of Daniel 11.  It is going to be spiritual Egypt and spiritual Babylon.</w:t>
      </w:r>
    </w:p>
    <w:p w:rsidR="00E74D8F" w:rsidRDefault="00E74D8F" w:rsidP="00E74D8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Scriptures teach us that the simple way to see it is in Revelation 17, verses 4 and 5.  Spiritual Babylon at the end of the world is the Papacy.</w:t>
      </w:r>
    </w:p>
    <w:p w:rsidR="00E74D8F" w:rsidRDefault="00E74D8F" w:rsidP="00E74D8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can turn there, if you are not familiar with it.  Revelation 17 is a chapter that all the Protestant </w:t>
      </w:r>
      <w:r w:rsidR="00DE5EF9">
        <w:rPr>
          <w:rFonts w:ascii="Times New Roman" w:hAnsi="Times New Roman" w:cs="Times New Roman"/>
          <w:sz w:val="24"/>
          <w:szCs w:val="24"/>
        </w:rPr>
        <w:t>world used to know who this was.</w:t>
      </w:r>
      <w:r>
        <w:rPr>
          <w:rFonts w:ascii="Times New Roman" w:hAnsi="Times New Roman" w:cs="Times New Roman"/>
          <w:sz w:val="24"/>
          <w:szCs w:val="24"/>
        </w:rPr>
        <w:t xml:space="preserve"> </w:t>
      </w:r>
      <w:r w:rsidR="00DE5EF9">
        <w:rPr>
          <w:rFonts w:ascii="Times New Roman" w:hAnsi="Times New Roman" w:cs="Times New Roman"/>
          <w:sz w:val="24"/>
          <w:szCs w:val="24"/>
        </w:rPr>
        <w:t>And in Revelation 17, beginning in verse 3, it says</w:t>
      </w:r>
      <w:r>
        <w:rPr>
          <w:rFonts w:ascii="Times New Roman" w:hAnsi="Times New Roman" w:cs="Times New Roman"/>
          <w:sz w:val="24"/>
          <w:szCs w:val="24"/>
        </w:rPr>
        <w:t>,</w:t>
      </w:r>
    </w:p>
    <w:p w:rsidR="00E74D8F" w:rsidRDefault="00E74D8F" w:rsidP="00E74D8F">
      <w:pPr>
        <w:spacing w:after="0" w:line="240" w:lineRule="auto"/>
        <w:ind w:firstLine="720"/>
        <w:jc w:val="both"/>
        <w:rPr>
          <w:rFonts w:ascii="Times New Roman" w:hAnsi="Times New Roman" w:cs="Times New Roman"/>
          <w:sz w:val="24"/>
          <w:szCs w:val="24"/>
        </w:rPr>
      </w:pPr>
    </w:p>
    <w:p w:rsidR="00E74D8F" w:rsidRPr="00DE5EF9" w:rsidRDefault="00E74D8F" w:rsidP="00E74D8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sidR="00DE5EF9">
        <w:rPr>
          <w:rFonts w:ascii="Times New Roman" w:hAnsi="Times New Roman" w:cs="Times New Roman"/>
          <w:sz w:val="24"/>
          <w:szCs w:val="24"/>
        </w:rPr>
        <w:t xml:space="preserve">So he carried me away in the spirit into the wilderness:  and I saw a woman sit upon a scarlet coloured beast, full of names of blasphemy, having seven heads and ten horns.  </w:t>
      </w:r>
      <w:r w:rsidR="00DE5EF9">
        <w:rPr>
          <w:rFonts w:ascii="Times New Roman" w:hAnsi="Times New Roman" w:cs="Times New Roman"/>
          <w:sz w:val="24"/>
          <w:szCs w:val="24"/>
          <w:vertAlign w:val="superscript"/>
        </w:rPr>
        <w:t>4</w:t>
      </w:r>
      <w:r w:rsidR="00DE5EF9">
        <w:rPr>
          <w:rFonts w:ascii="Times New Roman" w:hAnsi="Times New Roman" w:cs="Times New Roman"/>
          <w:sz w:val="24"/>
          <w:szCs w:val="24"/>
        </w:rPr>
        <w:t xml:space="preserve">And the woman was arrayed in purple and scarlet colour, and decked with gold and precious stones and pearls, having a golden cup in her hand </w:t>
      </w:r>
      <w:r w:rsidR="00DE5EF9">
        <w:rPr>
          <w:rFonts w:ascii="Times New Roman" w:hAnsi="Times New Roman" w:cs="Times New Roman"/>
          <w:sz w:val="24"/>
          <w:szCs w:val="24"/>
        </w:rPr>
        <w:lastRenderedPageBreak/>
        <w:t xml:space="preserve">full of abominations and filthiness of her fornication.  </w:t>
      </w:r>
      <w:r w:rsidR="00DE5EF9">
        <w:rPr>
          <w:rFonts w:ascii="Times New Roman" w:hAnsi="Times New Roman" w:cs="Times New Roman"/>
          <w:sz w:val="24"/>
          <w:szCs w:val="24"/>
          <w:vertAlign w:val="superscript"/>
        </w:rPr>
        <w:t>5</w:t>
      </w:r>
      <w:r w:rsidR="00DE5EF9">
        <w:rPr>
          <w:rFonts w:ascii="Times New Roman" w:hAnsi="Times New Roman" w:cs="Times New Roman"/>
          <w:sz w:val="24"/>
          <w:szCs w:val="24"/>
        </w:rPr>
        <w:t xml:space="preserve">And upon her forehead </w:t>
      </w:r>
      <w:r w:rsidR="00DE5EF9">
        <w:rPr>
          <w:rFonts w:ascii="Times New Roman" w:hAnsi="Times New Roman" w:cs="Times New Roman"/>
          <w:i/>
          <w:sz w:val="24"/>
          <w:szCs w:val="24"/>
        </w:rPr>
        <w:t>was</w:t>
      </w:r>
      <w:r w:rsidR="00DE5EF9">
        <w:rPr>
          <w:rFonts w:ascii="Times New Roman" w:hAnsi="Times New Roman" w:cs="Times New Roman"/>
          <w:sz w:val="24"/>
          <w:szCs w:val="24"/>
        </w:rPr>
        <w:t xml:space="preserve"> a name written, MYSTERY, BABYLON THE GREAT, THE MOTHER OF HARLOTS AND ABOMINATIONS OF THE EARTH.”  Revelation 17:3-5 (KJV).</w:t>
      </w:r>
    </w:p>
    <w:p w:rsidR="00E74D8F" w:rsidRDefault="00E74D8F"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E5EF9" w:rsidRDefault="00DE5EF9"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here we see spiritual Babylon at the end of the world; but, this woman, if you take a dictionary that was published before 1950—there are even some that were published as late as 2001—if you take a dictionary and you look up </w:t>
      </w:r>
      <w:r>
        <w:rPr>
          <w:rFonts w:ascii="Times New Roman" w:hAnsi="Times New Roman" w:cs="Times New Roman"/>
          <w:i/>
          <w:sz w:val="24"/>
          <w:szCs w:val="24"/>
        </w:rPr>
        <w:t>scarlet coloured woman</w:t>
      </w:r>
      <w:r>
        <w:rPr>
          <w:rFonts w:ascii="Times New Roman" w:hAnsi="Times New Roman" w:cs="Times New Roman"/>
          <w:sz w:val="24"/>
          <w:szCs w:val="24"/>
        </w:rPr>
        <w:t>, it will tell you, “the Roman Catholic Church, an illusion to the scarlet woman of Revelation 17.”  The world used to know that spiritual Babylon was the Roman Catholic Church.</w:t>
      </w:r>
    </w:p>
    <w:p w:rsidR="00A425D7" w:rsidRDefault="00DE5EF9"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come to Daniel 11, the power that controls Babylon is the King of the North, and the power that controls Egypt is the King of the South.  So, when you get to verse 40, after the time period of the cross, you are looking at spiritual Babylon and spiritual Egypt.  So, when it says, “A</w:t>
      </w:r>
      <w:r w:rsidR="00A425D7">
        <w:rPr>
          <w:rFonts w:ascii="Times New Roman" w:hAnsi="Times New Roman" w:cs="Times New Roman"/>
          <w:sz w:val="24"/>
          <w:szCs w:val="24"/>
        </w:rPr>
        <w:t>nd a</w:t>
      </w:r>
      <w:r>
        <w:rPr>
          <w:rFonts w:ascii="Times New Roman" w:hAnsi="Times New Roman" w:cs="Times New Roman"/>
          <w:sz w:val="24"/>
          <w:szCs w:val="24"/>
        </w:rPr>
        <w:t>t the time of the end</w:t>
      </w:r>
      <w:r w:rsidR="00A425D7">
        <w:rPr>
          <w:rFonts w:ascii="Times New Roman" w:hAnsi="Times New Roman" w:cs="Times New Roman"/>
          <w:sz w:val="24"/>
          <w:szCs w:val="24"/>
        </w:rPr>
        <w:t xml:space="preserve"> shall the king of the south push at him [the King of the North],” it has to be spiritual Babylon; it has to be the Papacy.</w:t>
      </w:r>
    </w:p>
    <w:p w:rsidR="00EB51F4" w:rsidRDefault="00A425D7"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are still in Revelation, go to Revelation 11, verse 8, which tells us who spiritual Egypt is</w:t>
      </w:r>
      <w:r w:rsidR="00EB51F4">
        <w:rPr>
          <w:rFonts w:ascii="Times New Roman" w:hAnsi="Times New Roman" w:cs="Times New Roman"/>
          <w:sz w:val="24"/>
          <w:szCs w:val="24"/>
        </w:rPr>
        <w:t xml:space="preserve"> in the time period of 1798.  Revelation 11 is dealing with the time period of the French Revolution primarily, and specifically here in verse 8.  Verse 8 says,</w:t>
      </w:r>
    </w:p>
    <w:p w:rsidR="00EB51F4" w:rsidRDefault="00EB51F4" w:rsidP="009B72BD">
      <w:pPr>
        <w:spacing w:after="0" w:line="240" w:lineRule="auto"/>
        <w:jc w:val="both"/>
        <w:rPr>
          <w:rFonts w:ascii="Times New Roman" w:hAnsi="Times New Roman" w:cs="Times New Roman"/>
          <w:sz w:val="24"/>
          <w:szCs w:val="24"/>
        </w:rPr>
      </w:pPr>
    </w:p>
    <w:p w:rsidR="00EB51F4" w:rsidRPr="00EB51F4" w:rsidRDefault="00EB51F4" w:rsidP="00EB51F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their dead bodies </w:t>
      </w:r>
      <w:r>
        <w:rPr>
          <w:rFonts w:ascii="Times New Roman" w:hAnsi="Times New Roman" w:cs="Times New Roman"/>
          <w:i/>
          <w:sz w:val="24"/>
          <w:szCs w:val="24"/>
        </w:rPr>
        <w:t>shall lie</w:t>
      </w:r>
      <w:r>
        <w:rPr>
          <w:rFonts w:ascii="Times New Roman" w:hAnsi="Times New Roman" w:cs="Times New Roman"/>
          <w:sz w:val="24"/>
          <w:szCs w:val="24"/>
        </w:rPr>
        <w:t xml:space="preserve"> in the street of the great city, which spiritually is called Sodom and Egypt, where also our Lord was crucified.”  Revelation 11:8 (KJV).</w:t>
      </w:r>
    </w:p>
    <w:p w:rsidR="00DE5EF9" w:rsidRDefault="00A425D7"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5EF9">
        <w:rPr>
          <w:rFonts w:ascii="Times New Roman" w:hAnsi="Times New Roman" w:cs="Times New Roman"/>
          <w:sz w:val="24"/>
          <w:szCs w:val="24"/>
        </w:rPr>
        <w:t xml:space="preserve"> </w:t>
      </w:r>
    </w:p>
    <w:p w:rsidR="00EB51F4" w:rsidRDefault="00EB51F4"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Sister White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269, is very clear that this is identifying atheistic France, in the French Revolution time period.</w:t>
      </w:r>
    </w:p>
    <w:p w:rsidR="00EB51F4" w:rsidRDefault="00EB51F4"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Spiritual Egypt in the 1798 time period is the King of the South.</w:t>
      </w:r>
    </w:p>
    <w:p w:rsidR="00EB51F4" w:rsidRDefault="00EB51F4" w:rsidP="009B72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go back to Daniel 11, verse 40, it says,</w:t>
      </w:r>
    </w:p>
    <w:p w:rsidR="00EB51F4" w:rsidRDefault="00EB51F4" w:rsidP="009B72BD">
      <w:pPr>
        <w:spacing w:after="0" w:line="240" w:lineRule="auto"/>
        <w:jc w:val="both"/>
        <w:rPr>
          <w:rFonts w:ascii="Times New Roman" w:hAnsi="Times New Roman" w:cs="Times New Roman"/>
          <w:sz w:val="24"/>
          <w:szCs w:val="24"/>
        </w:rPr>
      </w:pPr>
    </w:p>
    <w:p w:rsidR="00D816B6" w:rsidRDefault="00D816B6" w:rsidP="00D816B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40</w:t>
      </w:r>
      <w:r>
        <w:rPr>
          <w:rFonts w:ascii="Times New Roman" w:hAnsi="Times New Roman" w:cs="Times New Roman"/>
          <w:sz w:val="24"/>
          <w:szCs w:val="24"/>
        </w:rPr>
        <w:t>And at the time of the end:</w:t>
      </w:r>
      <w:r w:rsidR="009D1DA7">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sz w:val="24"/>
          <w:szCs w:val="24"/>
        </w:rPr>
        <w:t>in 1798—</w:t>
      </w:r>
      <w:r w:rsidR="009D1DA7">
        <w:rPr>
          <w:rFonts w:ascii="Times New Roman" w:hAnsi="Times New Roman" w:cs="Times New Roman"/>
          <w:i/>
          <w:sz w:val="24"/>
          <w:szCs w:val="24"/>
        </w:rPr>
        <w:t>“</w:t>
      </w:r>
      <w:r>
        <w:rPr>
          <w:rFonts w:ascii="Times New Roman" w:hAnsi="Times New Roman" w:cs="Times New Roman"/>
          <w:sz w:val="24"/>
          <w:szCs w:val="24"/>
        </w:rPr>
        <w:t xml:space="preserve">shall the king of the south </w:t>
      </w:r>
      <w:r w:rsidRPr="009D1AEE">
        <w:rPr>
          <w:rFonts w:ascii="Times New Roman" w:hAnsi="Times New Roman" w:cs="Times New Roman"/>
          <w:b/>
          <w:sz w:val="24"/>
          <w:szCs w:val="24"/>
        </w:rPr>
        <w:t>push</w:t>
      </w:r>
      <w:r>
        <w:rPr>
          <w:rFonts w:ascii="Times New Roman" w:hAnsi="Times New Roman" w:cs="Times New Roman"/>
          <w:sz w:val="24"/>
          <w:szCs w:val="24"/>
        </w:rPr>
        <w:t xml:space="preserve"> at him:”—</w:t>
      </w:r>
    </w:p>
    <w:p w:rsidR="00D816B6" w:rsidRDefault="00D816B6" w:rsidP="00D816B6">
      <w:pPr>
        <w:spacing w:after="0" w:line="240" w:lineRule="auto"/>
        <w:ind w:left="720" w:right="720"/>
        <w:jc w:val="both"/>
        <w:rPr>
          <w:rFonts w:ascii="Times New Roman" w:hAnsi="Times New Roman" w:cs="Times New Roman"/>
          <w:sz w:val="24"/>
          <w:szCs w:val="24"/>
        </w:rPr>
      </w:pPr>
    </w:p>
    <w:p w:rsidR="00D816B6" w:rsidRDefault="00D816B6" w:rsidP="00D816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looking not for literal Egypt but for spiritual Egypt.  We are looking at atheistic France in 1798.</w:t>
      </w:r>
    </w:p>
    <w:p w:rsidR="00D816B6" w:rsidRDefault="00D816B6" w:rsidP="00D816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atheistic France pushed at him, the King of the North (spiritual Babylo</w:t>
      </w:r>
      <w:r w:rsidR="009D1AEE">
        <w:rPr>
          <w:rFonts w:ascii="Times New Roman" w:hAnsi="Times New Roman" w:cs="Times New Roman"/>
          <w:sz w:val="24"/>
          <w:szCs w:val="24"/>
        </w:rPr>
        <w:t xml:space="preserve">n, the Papacy).  And this word </w:t>
      </w:r>
      <w:r w:rsidR="009D1AEE" w:rsidRPr="009D1AEE">
        <w:rPr>
          <w:rFonts w:ascii="Times New Roman" w:hAnsi="Times New Roman" w:cs="Times New Roman"/>
          <w:i/>
          <w:sz w:val="24"/>
          <w:szCs w:val="24"/>
        </w:rPr>
        <w:t>push</w:t>
      </w:r>
      <w:r w:rsidR="009D1AEE">
        <w:rPr>
          <w:rFonts w:ascii="Times New Roman" w:hAnsi="Times New Roman" w:cs="Times New Roman"/>
          <w:sz w:val="24"/>
          <w:szCs w:val="24"/>
        </w:rPr>
        <w:t>,</w:t>
      </w:r>
      <w:r>
        <w:rPr>
          <w:rFonts w:ascii="Times New Roman" w:hAnsi="Times New Roman" w:cs="Times New Roman"/>
          <w:sz w:val="24"/>
          <w:szCs w:val="24"/>
        </w:rPr>
        <w:t xml:space="preserve"> this Hebrew word that is translated as </w:t>
      </w:r>
      <w:r>
        <w:rPr>
          <w:rFonts w:ascii="Times New Roman" w:hAnsi="Times New Roman" w:cs="Times New Roman"/>
          <w:i/>
          <w:sz w:val="24"/>
          <w:szCs w:val="24"/>
        </w:rPr>
        <w:t>push</w:t>
      </w:r>
      <w:r>
        <w:rPr>
          <w:rFonts w:ascii="Times New Roman" w:hAnsi="Times New Roman" w:cs="Times New Roman"/>
          <w:sz w:val="24"/>
          <w:szCs w:val="24"/>
        </w:rPr>
        <w:t>, what does it mean?</w:t>
      </w:r>
    </w:p>
    <w:p w:rsidR="00D816B6" w:rsidRDefault="00D816B6" w:rsidP="00D816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To war against.</w:t>
      </w:r>
    </w:p>
    <w:p w:rsidR="00D816B6" w:rsidRDefault="00D816B6" w:rsidP="00D816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To war against.</w:t>
      </w:r>
    </w:p>
    <w:p w:rsidR="00D816B6" w:rsidRPr="00D816B6" w:rsidRDefault="00D816B6" w:rsidP="00D816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1798, atheistic France began a war against the Papacy, and then you see a colon.  On</w:t>
      </w:r>
      <w:r w:rsidR="00203FBD">
        <w:rPr>
          <w:rFonts w:ascii="Times New Roman" w:hAnsi="Times New Roman" w:cs="Times New Roman"/>
          <w:sz w:val="24"/>
          <w:szCs w:val="24"/>
        </w:rPr>
        <w:t>c</w:t>
      </w:r>
      <w:r>
        <w:rPr>
          <w:rFonts w:ascii="Times New Roman" w:hAnsi="Times New Roman" w:cs="Times New Roman"/>
          <w:sz w:val="24"/>
          <w:szCs w:val="24"/>
        </w:rPr>
        <w:t>e you understand the verse, you will see that the verse is divided now, and it says</w:t>
      </w:r>
      <w:r w:rsidR="00203FBD">
        <w:rPr>
          <w:rFonts w:ascii="Times New Roman" w:hAnsi="Times New Roman" w:cs="Times New Roman"/>
          <w:sz w:val="24"/>
          <w:szCs w:val="24"/>
        </w:rPr>
        <w:t>,</w:t>
      </w:r>
    </w:p>
    <w:p w:rsidR="00D816B6" w:rsidRDefault="00D816B6" w:rsidP="00D816B6">
      <w:pPr>
        <w:spacing w:after="0" w:line="240" w:lineRule="auto"/>
        <w:ind w:left="720" w:right="720"/>
        <w:jc w:val="both"/>
        <w:rPr>
          <w:rFonts w:ascii="Times New Roman" w:hAnsi="Times New Roman" w:cs="Times New Roman"/>
          <w:sz w:val="24"/>
          <w:szCs w:val="24"/>
        </w:rPr>
      </w:pPr>
    </w:p>
    <w:p w:rsidR="00D816B6" w:rsidRPr="00B104BA" w:rsidRDefault="00D816B6" w:rsidP="00D816B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 king of the north”—</w:t>
      </w:r>
      <w:r>
        <w:rPr>
          <w:rFonts w:ascii="Times New Roman" w:hAnsi="Times New Roman" w:cs="Times New Roman"/>
          <w:i/>
          <w:sz w:val="24"/>
          <w:szCs w:val="24"/>
        </w:rPr>
        <w:t>the Papacy—“—</w:t>
      </w:r>
      <w:r>
        <w:rPr>
          <w:rFonts w:ascii="Times New Roman" w:hAnsi="Times New Roman" w:cs="Times New Roman"/>
          <w:sz w:val="24"/>
          <w:szCs w:val="24"/>
        </w:rPr>
        <w:t>shall come against him”—</w:t>
      </w:r>
      <w:r>
        <w:rPr>
          <w:rFonts w:ascii="Times New Roman" w:hAnsi="Times New Roman" w:cs="Times New Roman"/>
          <w:i/>
          <w:sz w:val="24"/>
          <w:szCs w:val="24"/>
        </w:rPr>
        <w:t>Atheism—</w:t>
      </w:r>
      <w:r w:rsidR="000E68C7">
        <w:rPr>
          <w:rFonts w:ascii="Times New Roman" w:hAnsi="Times New Roman" w:cs="Times New Roman"/>
          <w:sz w:val="24"/>
          <w:szCs w:val="24"/>
        </w:rPr>
        <w:t>“</w:t>
      </w:r>
      <w:r>
        <w:rPr>
          <w:rFonts w:ascii="Times New Roman" w:hAnsi="Times New Roman" w:cs="Times New Roman"/>
          <w:sz w:val="24"/>
          <w:szCs w:val="24"/>
        </w:rPr>
        <w:t xml:space="preserve">like a whirlwind, with chariots, and with horsemen, and with many ships; and he shall enter into the countries, and </w:t>
      </w:r>
      <w:r w:rsidR="00652AFA">
        <w:rPr>
          <w:rFonts w:ascii="Times New Roman" w:hAnsi="Times New Roman" w:cs="Times New Roman"/>
          <w:sz w:val="24"/>
          <w:szCs w:val="24"/>
        </w:rPr>
        <w:t>shall overflow and pass over:”—</w:t>
      </w:r>
    </w:p>
    <w:p w:rsidR="00D816B6" w:rsidRDefault="00D816B6" w:rsidP="00D816B6">
      <w:pPr>
        <w:spacing w:after="0" w:line="240" w:lineRule="auto"/>
        <w:ind w:right="720"/>
        <w:jc w:val="both"/>
        <w:rPr>
          <w:rFonts w:ascii="Times New Roman" w:hAnsi="Times New Roman" w:cs="Times New Roman"/>
          <w:sz w:val="24"/>
          <w:szCs w:val="24"/>
        </w:rPr>
      </w:pPr>
    </w:p>
    <w:p w:rsidR="00D816B6" w:rsidRDefault="00D816B6" w:rsidP="00D816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of course, was fulfilled in 1989 when the P</w:t>
      </w:r>
      <w:r w:rsidR="000E68C7">
        <w:rPr>
          <w:rFonts w:ascii="Times New Roman" w:hAnsi="Times New Roman" w:cs="Times New Roman"/>
          <w:sz w:val="24"/>
          <w:szCs w:val="24"/>
        </w:rPr>
        <w:t xml:space="preserve">apacy retaliated against Atheism; but, the king of Atheism in the 1989 time period was not atheistic France; it was the Soviet Union.  And when </w:t>
      </w:r>
      <w:r w:rsidR="000E68C7">
        <w:rPr>
          <w:rFonts w:ascii="Times New Roman" w:hAnsi="Times New Roman" w:cs="Times New Roman"/>
          <w:sz w:val="24"/>
          <w:szCs w:val="24"/>
        </w:rPr>
        <w:lastRenderedPageBreak/>
        <w:t>it retaliated against Atheism by sweeping away the Soviet Union, it brought with it an ally that is represented by “the chariots, ships, and horsemen.”  And the chariots and horsemen in Bible prophecy represent military strength; ships represent economic strength.  And the historians are clear that the ally that allied with the Papacy to bring down the Soviet Union in 1989 was the United States; and, the historians are clear that what the ally contributed to that relationship was military and economic might.  And in 1989, Daniel 11, verse 40, was fulfilled.</w:t>
      </w:r>
    </w:p>
    <w:p w:rsidR="000E68C7" w:rsidRDefault="000E68C7" w:rsidP="00D816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look closely at the verse, you will see at the beginning of the verse the King of the South (atheistic France) begins a war with the Papacy; but, when the Papacy finally retaliates against the King of the South, it is no longer simply France because it says the Papacy (the King of the North) will pass over the countries.  Whoever the King of the South is when it is swept away, it is a group of countries, of</w:t>
      </w:r>
      <w:r w:rsidR="009745B7">
        <w:rPr>
          <w:rFonts w:ascii="Times New Roman" w:hAnsi="Times New Roman" w:cs="Times New Roman"/>
          <w:sz w:val="24"/>
          <w:szCs w:val="24"/>
        </w:rPr>
        <w:t xml:space="preserve"> course as the Soviet Union was</w:t>
      </w:r>
      <w:r>
        <w:rPr>
          <w:rFonts w:ascii="Times New Roman" w:hAnsi="Times New Roman" w:cs="Times New Roman"/>
          <w:sz w:val="24"/>
          <w:szCs w:val="24"/>
        </w:rPr>
        <w:t xml:space="preserve"> a confederacy of countries.</w:t>
      </w:r>
    </w:p>
    <w:p w:rsidR="000E68C7" w:rsidRPr="00EB51F4" w:rsidRDefault="000E68C7" w:rsidP="00D816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it says in verse 41,</w:t>
      </w:r>
    </w:p>
    <w:p w:rsidR="00BD188F" w:rsidRPr="008E14F7" w:rsidRDefault="00BD188F" w:rsidP="009B72BD">
      <w:pPr>
        <w:spacing w:after="0" w:line="240" w:lineRule="auto"/>
        <w:jc w:val="both"/>
        <w:rPr>
          <w:rFonts w:ascii="Times New Roman" w:hAnsi="Times New Roman" w:cs="Times New Roman"/>
          <w:sz w:val="24"/>
          <w:szCs w:val="24"/>
        </w:rPr>
      </w:pPr>
    </w:p>
    <w:p w:rsidR="00652AFA" w:rsidRDefault="00652AFA" w:rsidP="00652AF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41</w:t>
      </w:r>
      <w:r>
        <w:rPr>
          <w:rFonts w:ascii="Times New Roman" w:hAnsi="Times New Roman" w:cs="Times New Roman"/>
          <w:sz w:val="24"/>
          <w:szCs w:val="24"/>
        </w:rPr>
        <w:t xml:space="preserve">He shall enter also into the </w:t>
      </w:r>
      <w:r w:rsidRPr="009D1AEE">
        <w:rPr>
          <w:rFonts w:ascii="Times New Roman" w:hAnsi="Times New Roman" w:cs="Times New Roman"/>
          <w:b/>
          <w:sz w:val="24"/>
          <w:szCs w:val="24"/>
        </w:rPr>
        <w:t>glorious land</w:t>
      </w:r>
      <w:r>
        <w:rPr>
          <w:rFonts w:ascii="Times New Roman" w:hAnsi="Times New Roman" w:cs="Times New Roman"/>
          <w:sz w:val="24"/>
          <w:szCs w:val="24"/>
        </w:rPr>
        <w:t>,”—</w:t>
      </w:r>
    </w:p>
    <w:p w:rsidR="00652AFA" w:rsidRDefault="00652AFA" w:rsidP="00652AFA">
      <w:pPr>
        <w:spacing w:after="0" w:line="240" w:lineRule="auto"/>
        <w:ind w:left="720" w:right="720"/>
        <w:jc w:val="both"/>
        <w:rPr>
          <w:rFonts w:ascii="Times New Roman" w:hAnsi="Times New Roman" w:cs="Times New Roman"/>
          <w:sz w:val="24"/>
          <w:szCs w:val="24"/>
        </w:rPr>
      </w:pPr>
    </w:p>
    <w:p w:rsidR="00652AFA" w:rsidRDefault="00652AFA" w:rsidP="00652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very simple.  If you are placing verse 41 at the end of the world, this word “glorious” means </w:t>
      </w:r>
      <w:r>
        <w:rPr>
          <w:rFonts w:ascii="Times New Roman" w:hAnsi="Times New Roman" w:cs="Times New Roman"/>
          <w:i/>
          <w:sz w:val="24"/>
          <w:szCs w:val="24"/>
        </w:rPr>
        <w:t>in sense of prominence.</w:t>
      </w:r>
      <w:r>
        <w:rPr>
          <w:rFonts w:ascii="Times New Roman" w:hAnsi="Times New Roman" w:cs="Times New Roman"/>
          <w:sz w:val="24"/>
          <w:szCs w:val="24"/>
        </w:rPr>
        <w:t xml:space="preserve">  The country that is the most prominent country at the end of the world is the United States of America.</w:t>
      </w:r>
    </w:p>
    <w:p w:rsidR="00652AFA" w:rsidRDefault="00652AFA" w:rsidP="00652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w:t>
      </w:r>
      <w:r>
        <w:rPr>
          <w:rFonts w:ascii="Times New Roman" w:hAnsi="Times New Roman" w:cs="Times New Roman"/>
          <w:i/>
          <w:sz w:val="24"/>
          <w:szCs w:val="24"/>
        </w:rPr>
        <w:t>glorious land</w:t>
      </w:r>
      <w:r>
        <w:rPr>
          <w:rFonts w:ascii="Times New Roman" w:hAnsi="Times New Roman" w:cs="Times New Roman"/>
          <w:sz w:val="24"/>
          <w:szCs w:val="24"/>
        </w:rPr>
        <w:t xml:space="preserve"> is a term that Daniel uses in verse 16 of Daniel 11—we have already read it—to represent the land of Palestine.  And the land of Palestine provided the same characteristics for Ancient Israel that the United States provided for modern Israel that was raised up in the Millerite time period, modern Israel being the Seventh-day Adventist Church that began in the United States, the glorious land.</w:t>
      </w:r>
    </w:p>
    <w:p w:rsidR="00652AFA" w:rsidRPr="00652AFA" w:rsidRDefault="00652AFA" w:rsidP="00652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says the Papacy, sometime after the collapse of the Soviet Union </w:t>
      </w:r>
      <w:r w:rsidR="00F016AD">
        <w:rPr>
          <w:rFonts w:ascii="Times New Roman" w:hAnsi="Times New Roman" w:cs="Times New Roman"/>
          <w:sz w:val="24"/>
          <w:szCs w:val="24"/>
        </w:rPr>
        <w:t>in 1989,</w:t>
      </w:r>
    </w:p>
    <w:p w:rsidR="00652AFA" w:rsidRDefault="00652AFA" w:rsidP="00652AFA">
      <w:pPr>
        <w:spacing w:after="0" w:line="240" w:lineRule="auto"/>
        <w:ind w:left="720" w:right="720"/>
        <w:jc w:val="both"/>
        <w:rPr>
          <w:rFonts w:ascii="Times New Roman" w:hAnsi="Times New Roman" w:cs="Times New Roman"/>
          <w:sz w:val="24"/>
          <w:szCs w:val="24"/>
        </w:rPr>
      </w:pPr>
    </w:p>
    <w:p w:rsidR="00F016AD" w:rsidRDefault="00652AFA" w:rsidP="00652AF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016AD">
        <w:rPr>
          <w:rFonts w:ascii="Times New Roman" w:hAnsi="Times New Roman" w:cs="Times New Roman"/>
          <w:sz w:val="24"/>
          <w:szCs w:val="24"/>
        </w:rPr>
        <w:t>shall enter also into the glorious land [the United States],”—</w:t>
      </w:r>
    </w:p>
    <w:p w:rsidR="00F016AD" w:rsidRDefault="00F016AD" w:rsidP="00652AFA">
      <w:pPr>
        <w:spacing w:after="0" w:line="240" w:lineRule="auto"/>
        <w:ind w:left="720" w:right="720"/>
        <w:jc w:val="both"/>
        <w:rPr>
          <w:rFonts w:ascii="Times New Roman" w:hAnsi="Times New Roman" w:cs="Times New Roman"/>
          <w:sz w:val="24"/>
          <w:szCs w:val="24"/>
        </w:rPr>
      </w:pPr>
    </w:p>
    <w:p w:rsidR="00F016AD" w:rsidRDefault="00F016AD" w:rsidP="00F016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will be a Sunday Law in the United States, where the United States will be overthrown.</w:t>
      </w:r>
    </w:p>
    <w:p w:rsidR="00F016AD" w:rsidRDefault="00F016AD" w:rsidP="00F016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w:t>
      </w:r>
    </w:p>
    <w:p w:rsidR="00F016AD" w:rsidRDefault="00F016AD" w:rsidP="00652AFA">
      <w:pPr>
        <w:spacing w:after="0" w:line="240" w:lineRule="auto"/>
        <w:ind w:left="720" w:right="720"/>
        <w:jc w:val="both"/>
        <w:rPr>
          <w:rFonts w:ascii="Times New Roman" w:hAnsi="Times New Roman" w:cs="Times New Roman"/>
          <w:sz w:val="24"/>
          <w:szCs w:val="24"/>
        </w:rPr>
      </w:pPr>
    </w:p>
    <w:p w:rsidR="00F016AD" w:rsidRDefault="00F016AD" w:rsidP="00652AF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52AFA">
        <w:rPr>
          <w:rFonts w:ascii="Times New Roman" w:hAnsi="Times New Roman" w:cs="Times New Roman"/>
          <w:sz w:val="24"/>
          <w:szCs w:val="24"/>
        </w:rPr>
        <w:t xml:space="preserve">and many </w:t>
      </w:r>
      <w:r w:rsidR="00652AFA">
        <w:rPr>
          <w:rFonts w:ascii="Times New Roman" w:hAnsi="Times New Roman" w:cs="Times New Roman"/>
          <w:i/>
          <w:sz w:val="24"/>
          <w:szCs w:val="24"/>
        </w:rPr>
        <w:t>countries</w:t>
      </w:r>
      <w:r w:rsidR="00652AFA">
        <w:rPr>
          <w:rFonts w:ascii="Times New Roman" w:hAnsi="Times New Roman" w:cs="Times New Roman"/>
          <w:sz w:val="24"/>
          <w:szCs w:val="24"/>
        </w:rPr>
        <w:t xml:space="preserve"> shall be overthrown:</w:t>
      </w:r>
      <w:r>
        <w:rPr>
          <w:rFonts w:ascii="Times New Roman" w:hAnsi="Times New Roman" w:cs="Times New Roman"/>
          <w:sz w:val="24"/>
          <w:szCs w:val="24"/>
        </w:rPr>
        <w:t>”—</w:t>
      </w:r>
    </w:p>
    <w:p w:rsidR="00F016AD" w:rsidRDefault="00F016AD" w:rsidP="00652AFA">
      <w:pPr>
        <w:spacing w:after="0" w:line="240" w:lineRule="auto"/>
        <w:ind w:left="720" w:right="720"/>
        <w:jc w:val="both"/>
        <w:rPr>
          <w:rFonts w:ascii="Times New Roman" w:hAnsi="Times New Roman" w:cs="Times New Roman"/>
          <w:sz w:val="24"/>
          <w:szCs w:val="24"/>
        </w:rPr>
      </w:pPr>
    </w:p>
    <w:p w:rsidR="00F016AD" w:rsidRDefault="00F016AD" w:rsidP="00F016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that word “</w:t>
      </w:r>
      <w:r>
        <w:rPr>
          <w:rFonts w:ascii="Times New Roman" w:hAnsi="Times New Roman" w:cs="Times New Roman"/>
          <w:i/>
          <w:sz w:val="24"/>
          <w:szCs w:val="24"/>
        </w:rPr>
        <w:t xml:space="preserve">countries” </w:t>
      </w:r>
      <w:r>
        <w:rPr>
          <w:rFonts w:ascii="Times New Roman" w:hAnsi="Times New Roman" w:cs="Times New Roman"/>
          <w:sz w:val="24"/>
          <w:szCs w:val="24"/>
        </w:rPr>
        <w:t xml:space="preserve">is italicized.  It does not belong to the text.  It says, “many shall be overthrown.”  And the </w:t>
      </w:r>
      <w:r>
        <w:rPr>
          <w:rFonts w:ascii="Times New Roman" w:hAnsi="Times New Roman" w:cs="Times New Roman"/>
          <w:i/>
          <w:sz w:val="24"/>
          <w:szCs w:val="24"/>
        </w:rPr>
        <w:t>many</w:t>
      </w:r>
      <w:r>
        <w:rPr>
          <w:rFonts w:ascii="Times New Roman" w:hAnsi="Times New Roman" w:cs="Times New Roman"/>
          <w:sz w:val="24"/>
          <w:szCs w:val="24"/>
        </w:rPr>
        <w:t xml:space="preserve"> that are overthrown at The Sunday Law in the United States are Seventh-day Adventists; because, when The Sunday Law comes to the United States, it is Seventh-day Adventists that are going to be held accountable for understanding Sabbath and Sunday, not those outside of Adventism.</w:t>
      </w:r>
    </w:p>
    <w:p w:rsidR="00F016AD" w:rsidRPr="00F016AD" w:rsidRDefault="00F016AD" w:rsidP="00F016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Papacy enters into the United States at The Sunday Law, and many Seventh-day Adventists will be overthrown.</w:t>
      </w:r>
    </w:p>
    <w:p w:rsidR="00F016AD" w:rsidRDefault="00F016AD" w:rsidP="00652AFA">
      <w:pPr>
        <w:spacing w:after="0" w:line="240" w:lineRule="auto"/>
        <w:ind w:left="720" w:right="720"/>
        <w:jc w:val="both"/>
        <w:rPr>
          <w:rFonts w:ascii="Times New Roman" w:hAnsi="Times New Roman" w:cs="Times New Roman"/>
          <w:sz w:val="24"/>
          <w:szCs w:val="24"/>
        </w:rPr>
      </w:pPr>
    </w:p>
    <w:p w:rsidR="009E72E3" w:rsidRPr="00652AFA" w:rsidRDefault="00F016AD" w:rsidP="00652AF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52AFA">
        <w:rPr>
          <w:rFonts w:ascii="Times New Roman" w:hAnsi="Times New Roman" w:cs="Times New Roman"/>
          <w:sz w:val="24"/>
          <w:szCs w:val="24"/>
        </w:rPr>
        <w:t xml:space="preserve">but these shall </w:t>
      </w:r>
      <w:r w:rsidR="00652AFA" w:rsidRPr="009D1AEE">
        <w:rPr>
          <w:rFonts w:ascii="Times New Roman" w:hAnsi="Times New Roman" w:cs="Times New Roman"/>
          <w:b/>
          <w:sz w:val="24"/>
          <w:szCs w:val="24"/>
        </w:rPr>
        <w:t>escape</w:t>
      </w:r>
      <w:r w:rsidR="00652AFA">
        <w:rPr>
          <w:rFonts w:ascii="Times New Roman" w:hAnsi="Times New Roman" w:cs="Times New Roman"/>
          <w:sz w:val="24"/>
          <w:szCs w:val="24"/>
        </w:rPr>
        <w:t xml:space="preserve"> out of his hand, </w:t>
      </w:r>
      <w:r w:rsidR="00652AFA">
        <w:rPr>
          <w:rFonts w:ascii="Times New Roman" w:hAnsi="Times New Roman" w:cs="Times New Roman"/>
          <w:i/>
          <w:sz w:val="24"/>
          <w:szCs w:val="24"/>
        </w:rPr>
        <w:t>even</w:t>
      </w:r>
      <w:r w:rsidR="00652AFA">
        <w:rPr>
          <w:rFonts w:ascii="Times New Roman" w:hAnsi="Times New Roman" w:cs="Times New Roman"/>
          <w:sz w:val="24"/>
          <w:szCs w:val="24"/>
        </w:rPr>
        <w:t xml:space="preserve"> Edom, and Moab, and the chief of the children of Ammon.</w:t>
      </w:r>
      <w:r>
        <w:rPr>
          <w:rFonts w:ascii="Times New Roman" w:hAnsi="Times New Roman" w:cs="Times New Roman"/>
          <w:sz w:val="24"/>
          <w:szCs w:val="24"/>
        </w:rPr>
        <w:t>”</w:t>
      </w:r>
      <w:r w:rsidR="00664505">
        <w:rPr>
          <w:rFonts w:ascii="Times New Roman" w:hAnsi="Times New Roman" w:cs="Times New Roman"/>
          <w:sz w:val="24"/>
          <w:szCs w:val="24"/>
        </w:rPr>
        <w:t xml:space="preserve">  Daniel 11:40-41 (KJV).</w:t>
      </w:r>
    </w:p>
    <w:p w:rsidR="009E72E3" w:rsidRDefault="009E72E3" w:rsidP="008A67BA">
      <w:pPr>
        <w:spacing w:after="0" w:line="240" w:lineRule="auto"/>
        <w:jc w:val="both"/>
        <w:rPr>
          <w:rFonts w:ascii="Times New Roman" w:hAnsi="Times New Roman" w:cs="Times New Roman"/>
          <w:sz w:val="24"/>
          <w:szCs w:val="24"/>
        </w:rPr>
      </w:pPr>
    </w:p>
    <w:p w:rsidR="009E72E3" w:rsidRDefault="00664505" w:rsidP="006645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If you drop</w:t>
      </w:r>
      <w:r w:rsidR="00987E41">
        <w:rPr>
          <w:rFonts w:ascii="Times New Roman" w:hAnsi="Times New Roman" w:cs="Times New Roman"/>
          <w:sz w:val="24"/>
          <w:szCs w:val="24"/>
        </w:rPr>
        <w:t xml:space="preserve"> down to the very last word of </w:t>
      </w:r>
      <w:r>
        <w:rPr>
          <w:rFonts w:ascii="Times New Roman" w:hAnsi="Times New Roman" w:cs="Times New Roman"/>
          <w:sz w:val="24"/>
          <w:szCs w:val="24"/>
        </w:rPr>
        <w:t>verse 42, you will see that</w:t>
      </w:r>
      <w:r w:rsidR="009D1AEE">
        <w:rPr>
          <w:rFonts w:ascii="Times New Roman" w:hAnsi="Times New Roman" w:cs="Times New Roman"/>
          <w:sz w:val="24"/>
          <w:szCs w:val="24"/>
        </w:rPr>
        <w:t xml:space="preserve"> it is </w:t>
      </w:r>
      <w:r w:rsidR="009D1AEE" w:rsidRPr="009D1AEE">
        <w:rPr>
          <w:rFonts w:ascii="Times New Roman" w:hAnsi="Times New Roman" w:cs="Times New Roman"/>
          <w:i/>
          <w:sz w:val="24"/>
          <w:szCs w:val="24"/>
        </w:rPr>
        <w:t>escape</w:t>
      </w:r>
      <w:r w:rsidR="009D1AEE">
        <w:rPr>
          <w:rFonts w:ascii="Times New Roman" w:hAnsi="Times New Roman" w:cs="Times New Roman"/>
          <w:sz w:val="24"/>
          <w:szCs w:val="24"/>
        </w:rPr>
        <w:t xml:space="preserve">.  The word </w:t>
      </w:r>
      <w:r w:rsidR="009D1AEE" w:rsidRPr="009D1AEE">
        <w:rPr>
          <w:rFonts w:ascii="Times New Roman" w:hAnsi="Times New Roman" w:cs="Times New Roman"/>
          <w:i/>
          <w:sz w:val="24"/>
          <w:szCs w:val="24"/>
        </w:rPr>
        <w:t>escape</w:t>
      </w:r>
      <w:r w:rsidR="00987E41">
        <w:rPr>
          <w:rFonts w:ascii="Times New Roman" w:hAnsi="Times New Roman" w:cs="Times New Roman"/>
          <w:sz w:val="24"/>
          <w:szCs w:val="24"/>
        </w:rPr>
        <w:t xml:space="preserve"> in</w:t>
      </w:r>
      <w:r w:rsidR="009D1AEE">
        <w:rPr>
          <w:rFonts w:ascii="Times New Roman" w:hAnsi="Times New Roman" w:cs="Times New Roman"/>
          <w:sz w:val="24"/>
          <w:szCs w:val="24"/>
        </w:rPr>
        <w:t xml:space="preserve"> verse 42, and the word </w:t>
      </w:r>
      <w:r w:rsidR="009D1AEE" w:rsidRPr="009D1AEE">
        <w:rPr>
          <w:rFonts w:ascii="Times New Roman" w:hAnsi="Times New Roman" w:cs="Times New Roman"/>
          <w:i/>
          <w:sz w:val="24"/>
          <w:szCs w:val="24"/>
        </w:rPr>
        <w:t>escape</w:t>
      </w:r>
      <w:r w:rsidR="00987E41">
        <w:rPr>
          <w:rFonts w:ascii="Times New Roman" w:hAnsi="Times New Roman" w:cs="Times New Roman"/>
          <w:sz w:val="24"/>
          <w:szCs w:val="24"/>
        </w:rPr>
        <w:t xml:space="preserve"> in verse 41 are two different Hebrew words.  The </w:t>
      </w:r>
      <w:r w:rsidR="009F668C">
        <w:rPr>
          <w:rFonts w:ascii="Times New Roman" w:hAnsi="Times New Roman" w:cs="Times New Roman"/>
          <w:sz w:val="24"/>
          <w:szCs w:val="24"/>
        </w:rPr>
        <w:lastRenderedPageBreak/>
        <w:t xml:space="preserve">word </w:t>
      </w:r>
      <w:r w:rsidR="009F668C" w:rsidRPr="009F668C">
        <w:rPr>
          <w:rFonts w:ascii="Times New Roman" w:hAnsi="Times New Roman" w:cs="Times New Roman"/>
          <w:i/>
          <w:sz w:val="24"/>
          <w:szCs w:val="24"/>
        </w:rPr>
        <w:t>escape</w:t>
      </w:r>
      <w:r w:rsidR="009F668C">
        <w:rPr>
          <w:rFonts w:ascii="Times New Roman" w:hAnsi="Times New Roman" w:cs="Times New Roman"/>
          <w:sz w:val="24"/>
          <w:szCs w:val="24"/>
        </w:rPr>
        <w:t xml:space="preserve"> in</w:t>
      </w:r>
      <w:r w:rsidR="00987E41">
        <w:rPr>
          <w:rFonts w:ascii="Times New Roman" w:hAnsi="Times New Roman" w:cs="Times New Roman"/>
          <w:sz w:val="24"/>
          <w:szCs w:val="24"/>
        </w:rPr>
        <w:t xml:space="preserve"> verse 41 means </w:t>
      </w:r>
      <w:r w:rsidR="00987E41">
        <w:rPr>
          <w:rFonts w:ascii="Times New Roman" w:hAnsi="Times New Roman" w:cs="Times New Roman"/>
          <w:i/>
          <w:sz w:val="24"/>
          <w:szCs w:val="24"/>
        </w:rPr>
        <w:t xml:space="preserve">to escape as if by slipperiness, </w:t>
      </w:r>
      <w:r w:rsidR="00987E41">
        <w:rPr>
          <w:rFonts w:ascii="Times New Roman" w:hAnsi="Times New Roman" w:cs="Times New Roman"/>
          <w:sz w:val="24"/>
          <w:szCs w:val="24"/>
        </w:rPr>
        <w:t xml:space="preserve">and the word </w:t>
      </w:r>
      <w:r w:rsidR="009F668C" w:rsidRPr="009F668C">
        <w:rPr>
          <w:rFonts w:ascii="Times New Roman" w:hAnsi="Times New Roman" w:cs="Times New Roman"/>
          <w:i/>
          <w:sz w:val="24"/>
          <w:szCs w:val="24"/>
        </w:rPr>
        <w:t>escape</w:t>
      </w:r>
      <w:r w:rsidR="00987E41">
        <w:rPr>
          <w:rFonts w:ascii="Times New Roman" w:hAnsi="Times New Roman" w:cs="Times New Roman"/>
          <w:sz w:val="24"/>
          <w:szCs w:val="24"/>
        </w:rPr>
        <w:t xml:space="preserve"> in verse 42 implies </w:t>
      </w:r>
      <w:r w:rsidR="00987E41">
        <w:rPr>
          <w:rFonts w:ascii="Times New Roman" w:hAnsi="Times New Roman" w:cs="Times New Roman"/>
          <w:i/>
          <w:sz w:val="24"/>
          <w:szCs w:val="24"/>
        </w:rPr>
        <w:t>finding no deliverance.</w:t>
      </w:r>
      <w:r w:rsidR="00987E41">
        <w:rPr>
          <w:rFonts w:ascii="Times New Roman" w:hAnsi="Times New Roman" w:cs="Times New Roman"/>
          <w:sz w:val="24"/>
          <w:szCs w:val="24"/>
        </w:rPr>
        <w:t xml:space="preserve">  They are two different words.</w:t>
      </w:r>
    </w:p>
    <w:p w:rsidR="00987E41" w:rsidRDefault="00987E41" w:rsidP="006645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w:t>
      </w:r>
      <w:r w:rsidR="009F668C">
        <w:rPr>
          <w:rFonts w:ascii="Times New Roman" w:hAnsi="Times New Roman" w:cs="Times New Roman"/>
          <w:sz w:val="24"/>
          <w:szCs w:val="24"/>
        </w:rPr>
        <w:t xml:space="preserve"> in verse 41, this word </w:t>
      </w:r>
      <w:r w:rsidR="009F668C" w:rsidRPr="009F668C">
        <w:rPr>
          <w:rFonts w:ascii="Times New Roman" w:hAnsi="Times New Roman" w:cs="Times New Roman"/>
          <w:i/>
          <w:sz w:val="24"/>
          <w:szCs w:val="24"/>
        </w:rPr>
        <w:t>escape</w:t>
      </w:r>
      <w:r>
        <w:rPr>
          <w:rFonts w:ascii="Times New Roman" w:hAnsi="Times New Roman" w:cs="Times New Roman"/>
          <w:sz w:val="24"/>
          <w:szCs w:val="24"/>
        </w:rPr>
        <w:t xml:space="preserve"> means </w:t>
      </w:r>
      <w:r>
        <w:rPr>
          <w:rFonts w:ascii="Times New Roman" w:hAnsi="Times New Roman" w:cs="Times New Roman"/>
          <w:i/>
          <w:sz w:val="24"/>
          <w:szCs w:val="24"/>
        </w:rPr>
        <w:t xml:space="preserve">to escape by slipperiness:  </w:t>
      </w:r>
      <w:r>
        <w:rPr>
          <w:rFonts w:ascii="Times New Roman" w:hAnsi="Times New Roman" w:cs="Times New Roman"/>
          <w:sz w:val="24"/>
          <w:szCs w:val="24"/>
        </w:rPr>
        <w:t>it is as if this [holding up a board eraser</w:t>
      </w:r>
      <w:r w:rsidR="009F668C">
        <w:rPr>
          <w:rFonts w:ascii="Times New Roman" w:hAnsi="Times New Roman" w:cs="Times New Roman"/>
          <w:sz w:val="24"/>
          <w:szCs w:val="24"/>
        </w:rPr>
        <w:t xml:space="preserve"> to simulate a bar of soap</w:t>
      </w:r>
      <w:r>
        <w:rPr>
          <w:rFonts w:ascii="Times New Roman" w:hAnsi="Times New Roman" w:cs="Times New Roman"/>
          <w:sz w:val="24"/>
          <w:szCs w:val="24"/>
        </w:rPr>
        <w:t xml:space="preserve">] and you put it in a bucket of water and you reach into the water and try to pick the bar of soap up and it slips out of your hand; </w:t>
      </w:r>
      <w:r>
        <w:rPr>
          <w:rFonts w:ascii="Times New Roman" w:hAnsi="Times New Roman" w:cs="Times New Roman"/>
          <w:i/>
          <w:sz w:val="24"/>
          <w:szCs w:val="24"/>
        </w:rPr>
        <w:t>escape as if by slipperiness.</w:t>
      </w:r>
      <w:r>
        <w:rPr>
          <w:rFonts w:ascii="Times New Roman" w:hAnsi="Times New Roman" w:cs="Times New Roman"/>
          <w:sz w:val="24"/>
          <w:szCs w:val="24"/>
        </w:rPr>
        <w:t xml:space="preserve">  </w:t>
      </w:r>
      <w:r w:rsidR="002F3093">
        <w:rPr>
          <w:rFonts w:ascii="Times New Roman" w:hAnsi="Times New Roman" w:cs="Times New Roman"/>
          <w:sz w:val="24"/>
          <w:szCs w:val="24"/>
        </w:rPr>
        <w:t xml:space="preserve">And this is the main part </w:t>
      </w:r>
      <w:r w:rsidR="009F668C">
        <w:rPr>
          <w:rFonts w:ascii="Times New Roman" w:hAnsi="Times New Roman" w:cs="Times New Roman"/>
          <w:sz w:val="24"/>
          <w:szCs w:val="24"/>
        </w:rPr>
        <w:t xml:space="preserve">of the definition of this word </w:t>
      </w:r>
      <w:r w:rsidR="002F3093" w:rsidRPr="009F668C">
        <w:rPr>
          <w:rFonts w:ascii="Times New Roman" w:hAnsi="Times New Roman" w:cs="Times New Roman"/>
          <w:i/>
          <w:sz w:val="24"/>
          <w:szCs w:val="24"/>
        </w:rPr>
        <w:t>escape</w:t>
      </w:r>
      <w:r w:rsidR="009F668C">
        <w:rPr>
          <w:rFonts w:ascii="Times New Roman" w:hAnsi="Times New Roman" w:cs="Times New Roman"/>
          <w:sz w:val="24"/>
          <w:szCs w:val="24"/>
        </w:rPr>
        <w:t>.</w:t>
      </w:r>
      <w:r w:rsidR="002F3093">
        <w:rPr>
          <w:rFonts w:ascii="Times New Roman" w:hAnsi="Times New Roman" w:cs="Times New Roman"/>
          <w:sz w:val="24"/>
          <w:szCs w:val="24"/>
        </w:rPr>
        <w:t xml:space="preserve">  It is implying that the escape is accomplished by someone or something that has previously been under the control of who it escapes from.</w:t>
      </w:r>
    </w:p>
    <w:p w:rsidR="002F3093" w:rsidRDefault="002F3093" w:rsidP="006645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here we see at the time of The Sunday Law here in the United States that many Seventh-day Adventists are overthrown; and, at that same time, three tribes—Edom, Moab, and the chief of the children of Ammon—will escape from the hand of the Papacy.  And this word “escape” tells us that prior to The Sunday Law, Edom, Moab, and the chief of the children of Ammon have been in the hand of the Papacy.  And, at The Sunday Law in the United States the Seventh-day Adventist Church is purified.  Many in the Adventist Church receive the mark of the Beast; a few in the Adventist Church receive the Seal of God, at which time they begin to call God’s other children in Babylon out of Babylon, and Edom, Moab, and the chief of the children of Ammon represent the threefold makeup of modern Babylon at the end of the world, in agreement with Revelation 16:  the Beast, the Dragon, and the False Prophet.</w:t>
      </w:r>
    </w:p>
    <w:p w:rsidR="002F3093" w:rsidRDefault="002F3093" w:rsidP="006645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the communion of the Beast, and in the communion of the Dragon, and in the communion of the False Prophet there are many people that are going to come and stand with God’s people during The Sunday Law crisis.  And Daniel 11, verse 41, at one level is identifying Edom, Moab, and the chief of the children of Ammon as modern Babylon; but, it is specifically saying, “These are those th</w:t>
      </w:r>
      <w:r w:rsidR="006643C3">
        <w:rPr>
          <w:rFonts w:ascii="Times New Roman" w:hAnsi="Times New Roman" w:cs="Times New Roman"/>
          <w:sz w:val="24"/>
          <w:szCs w:val="24"/>
        </w:rPr>
        <w:t>at come out of Babylon when the</w:t>
      </w:r>
      <w:r>
        <w:rPr>
          <w:rFonts w:ascii="Times New Roman" w:hAnsi="Times New Roman" w:cs="Times New Roman"/>
          <w:sz w:val="24"/>
          <w:szCs w:val="24"/>
        </w:rPr>
        <w:t xml:space="preserve"> call</w:t>
      </w:r>
      <w:r w:rsidR="006643C3">
        <w:rPr>
          <w:rFonts w:ascii="Times New Roman" w:hAnsi="Times New Roman" w:cs="Times New Roman"/>
          <w:sz w:val="24"/>
          <w:szCs w:val="24"/>
        </w:rPr>
        <w:t xml:space="preserve"> to come out of Babylon is sounded at The Sunday Law in the United States.</w:t>
      </w:r>
    </w:p>
    <w:p w:rsidR="006643C3" w:rsidRDefault="006643C3" w:rsidP="006645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in verse 42 the King of the North continues on.  He says,</w:t>
      </w:r>
    </w:p>
    <w:p w:rsidR="006643C3" w:rsidRDefault="006643C3" w:rsidP="00664505">
      <w:pPr>
        <w:spacing w:after="0" w:line="240" w:lineRule="auto"/>
        <w:ind w:firstLine="720"/>
        <w:jc w:val="both"/>
        <w:rPr>
          <w:rFonts w:ascii="Times New Roman" w:hAnsi="Times New Roman" w:cs="Times New Roman"/>
          <w:sz w:val="24"/>
          <w:szCs w:val="24"/>
        </w:rPr>
      </w:pPr>
    </w:p>
    <w:p w:rsidR="006643C3" w:rsidRDefault="006643C3" w:rsidP="006643C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42</w:t>
      </w:r>
      <w:r>
        <w:rPr>
          <w:rFonts w:ascii="Times New Roman" w:hAnsi="Times New Roman" w:cs="Times New Roman"/>
          <w:sz w:val="24"/>
          <w:szCs w:val="24"/>
        </w:rPr>
        <w:t xml:space="preserve">He shall stretch forth his hand also upon the </w:t>
      </w:r>
      <w:r w:rsidRPr="009F668C">
        <w:rPr>
          <w:rFonts w:ascii="Times New Roman" w:hAnsi="Times New Roman" w:cs="Times New Roman"/>
          <w:b/>
          <w:sz w:val="24"/>
          <w:szCs w:val="24"/>
        </w:rPr>
        <w:t>countries</w:t>
      </w:r>
      <w:r>
        <w:rPr>
          <w:rFonts w:ascii="Times New Roman" w:hAnsi="Times New Roman" w:cs="Times New Roman"/>
          <w:sz w:val="24"/>
          <w:szCs w:val="24"/>
        </w:rPr>
        <w:t>:”—</w:t>
      </w:r>
    </w:p>
    <w:p w:rsidR="006643C3" w:rsidRDefault="006643C3" w:rsidP="006643C3">
      <w:pPr>
        <w:spacing w:after="0" w:line="240" w:lineRule="auto"/>
        <w:ind w:left="720" w:right="720"/>
        <w:jc w:val="both"/>
        <w:rPr>
          <w:rFonts w:ascii="Times New Roman" w:hAnsi="Times New Roman" w:cs="Times New Roman"/>
          <w:sz w:val="24"/>
          <w:szCs w:val="24"/>
        </w:rPr>
      </w:pPr>
    </w:p>
    <w:p w:rsidR="006643C3" w:rsidRDefault="006643C3" w:rsidP="006643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here the word “countries” is not supplied.  It is not supplied in verse 40 or 42.  It is supplied in verse 41.</w:t>
      </w:r>
    </w:p>
    <w:p w:rsidR="006643C3" w:rsidRDefault="006643C3" w:rsidP="006643C3">
      <w:pPr>
        <w:spacing w:after="0" w:line="240" w:lineRule="auto"/>
        <w:ind w:left="720" w:right="720"/>
        <w:jc w:val="both"/>
        <w:rPr>
          <w:rFonts w:ascii="Times New Roman" w:hAnsi="Times New Roman" w:cs="Times New Roman"/>
          <w:sz w:val="24"/>
          <w:szCs w:val="24"/>
        </w:rPr>
      </w:pPr>
    </w:p>
    <w:p w:rsidR="006643C3" w:rsidRPr="006643C3" w:rsidRDefault="006643C3" w:rsidP="006643C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42</w:t>
      </w:r>
      <w:r>
        <w:rPr>
          <w:rFonts w:ascii="Times New Roman" w:hAnsi="Times New Roman" w:cs="Times New Roman"/>
          <w:sz w:val="24"/>
          <w:szCs w:val="24"/>
        </w:rPr>
        <w:t xml:space="preserve">He shall stretch forth his hand also upon the countries:  </w:t>
      </w:r>
      <w:r w:rsidRPr="006643C3">
        <w:rPr>
          <w:rFonts w:ascii="Times New Roman" w:hAnsi="Times New Roman" w:cs="Times New Roman"/>
          <w:sz w:val="24"/>
          <w:szCs w:val="24"/>
        </w:rPr>
        <w:t>and</w:t>
      </w:r>
      <w:r>
        <w:rPr>
          <w:rFonts w:ascii="Times New Roman" w:hAnsi="Times New Roman" w:cs="Times New Roman"/>
          <w:sz w:val="24"/>
          <w:szCs w:val="24"/>
        </w:rPr>
        <w:t xml:space="preserve"> the land of Egypt shall not escape.”—</w:t>
      </w:r>
    </w:p>
    <w:p w:rsidR="009E72E3" w:rsidRDefault="009E72E3" w:rsidP="008A67BA">
      <w:pPr>
        <w:spacing w:after="0" w:line="240" w:lineRule="auto"/>
        <w:jc w:val="both"/>
        <w:rPr>
          <w:rFonts w:ascii="Times New Roman" w:hAnsi="Times New Roman" w:cs="Times New Roman"/>
          <w:sz w:val="24"/>
          <w:szCs w:val="24"/>
        </w:rPr>
      </w:pPr>
    </w:p>
    <w:p w:rsidR="009E72E3" w:rsidRDefault="006643C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Perhaps the easiest symbol in these last six verses of Daniel 11 is Egypt.  You can bring many passages from the Spirit of Prophecy that show that Egypt is the world; and, you can also bring passages from the Spirit of Prophecy that first there is a Sunday Law in the United States, and then the other countries in the world follow the example of the United States.</w:t>
      </w:r>
    </w:p>
    <w:p w:rsidR="006643C3" w:rsidRDefault="006643C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42, the Papacy, after conquering the United States at The Sunday Law, then conquers Egypt, representing the other countries of the world.  And what is stated here in verse 42 is that these other countries will not escape the hand of the Papacy.</w:t>
      </w:r>
    </w:p>
    <w:p w:rsidR="006643C3" w:rsidRDefault="006643C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43 continues on and says,</w:t>
      </w:r>
    </w:p>
    <w:p w:rsidR="006643C3" w:rsidRDefault="006643C3" w:rsidP="008A67BA">
      <w:pPr>
        <w:spacing w:after="0" w:line="240" w:lineRule="auto"/>
        <w:jc w:val="both"/>
        <w:rPr>
          <w:rFonts w:ascii="Times New Roman" w:hAnsi="Times New Roman" w:cs="Times New Roman"/>
          <w:sz w:val="24"/>
          <w:szCs w:val="24"/>
        </w:rPr>
      </w:pPr>
    </w:p>
    <w:p w:rsidR="006643C3" w:rsidRPr="006643C3" w:rsidRDefault="006643C3" w:rsidP="006643C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43</w:t>
      </w:r>
      <w:r>
        <w:rPr>
          <w:rFonts w:ascii="Times New Roman" w:hAnsi="Times New Roman" w:cs="Times New Roman"/>
          <w:sz w:val="24"/>
          <w:szCs w:val="24"/>
        </w:rPr>
        <w:t>But he”—</w:t>
      </w:r>
      <w:r>
        <w:rPr>
          <w:rFonts w:ascii="Times New Roman" w:hAnsi="Times New Roman" w:cs="Times New Roman"/>
          <w:i/>
          <w:sz w:val="24"/>
          <w:szCs w:val="24"/>
        </w:rPr>
        <w:t>the Papacy—</w:t>
      </w:r>
      <w:r>
        <w:rPr>
          <w:rFonts w:ascii="Times New Roman" w:hAnsi="Times New Roman" w:cs="Times New Roman"/>
          <w:sz w:val="24"/>
          <w:szCs w:val="24"/>
        </w:rPr>
        <w:t xml:space="preserve">“shall have power over the treasures of gold and of silver, and over all the precious things of Egypt:  and the Libyans and the Ethiopians </w:t>
      </w:r>
      <w:r>
        <w:rPr>
          <w:rFonts w:ascii="Times New Roman" w:hAnsi="Times New Roman" w:cs="Times New Roman"/>
          <w:i/>
          <w:sz w:val="24"/>
          <w:szCs w:val="24"/>
        </w:rPr>
        <w:t>shall be</w:t>
      </w:r>
      <w:r w:rsidR="009A22A2">
        <w:rPr>
          <w:rFonts w:ascii="Times New Roman" w:hAnsi="Times New Roman" w:cs="Times New Roman"/>
          <w:sz w:val="24"/>
          <w:szCs w:val="24"/>
        </w:rPr>
        <w:t xml:space="preserve"> </w:t>
      </w:r>
      <w:r w:rsidR="009A22A2" w:rsidRPr="009F668C">
        <w:rPr>
          <w:rFonts w:ascii="Times New Roman" w:hAnsi="Times New Roman" w:cs="Times New Roman"/>
          <w:b/>
          <w:sz w:val="24"/>
          <w:szCs w:val="24"/>
        </w:rPr>
        <w:t>at his steps</w:t>
      </w:r>
      <w:r w:rsidR="009A22A2">
        <w:rPr>
          <w:rFonts w:ascii="Times New Roman" w:hAnsi="Times New Roman" w:cs="Times New Roman"/>
          <w:sz w:val="24"/>
          <w:szCs w:val="24"/>
        </w:rPr>
        <w:t>.”  Daniel 11:43 (KJV).</w:t>
      </w:r>
    </w:p>
    <w:p w:rsidR="009E72E3" w:rsidRDefault="009E72E3" w:rsidP="008A67BA">
      <w:pPr>
        <w:spacing w:after="0" w:line="240" w:lineRule="auto"/>
        <w:jc w:val="both"/>
        <w:rPr>
          <w:rFonts w:ascii="Times New Roman" w:hAnsi="Times New Roman" w:cs="Times New Roman"/>
          <w:sz w:val="24"/>
          <w:szCs w:val="24"/>
        </w:rPr>
      </w:pPr>
    </w:p>
    <w:p w:rsidR="008611B0" w:rsidRDefault="006643C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w:t>
      </w:r>
      <w:r w:rsidR="009F668C">
        <w:rPr>
          <w:rFonts w:ascii="Times New Roman" w:hAnsi="Times New Roman" w:cs="Times New Roman"/>
          <w:sz w:val="24"/>
          <w:szCs w:val="24"/>
        </w:rPr>
        <w:t>his last phrase, “at his steps,”</w:t>
      </w:r>
      <w:r>
        <w:rPr>
          <w:rFonts w:ascii="Times New Roman" w:hAnsi="Times New Roman" w:cs="Times New Roman"/>
          <w:sz w:val="24"/>
          <w:szCs w:val="24"/>
        </w:rPr>
        <w:t xml:space="preserve"> means </w:t>
      </w:r>
      <w:r w:rsidRPr="006643C3">
        <w:rPr>
          <w:rFonts w:ascii="Times New Roman" w:hAnsi="Times New Roman" w:cs="Times New Roman"/>
          <w:i/>
          <w:sz w:val="24"/>
          <w:szCs w:val="24"/>
        </w:rPr>
        <w:t>to march with</w:t>
      </w:r>
      <w:r>
        <w:rPr>
          <w:rFonts w:ascii="Times New Roman" w:hAnsi="Times New Roman" w:cs="Times New Roman"/>
          <w:i/>
          <w:sz w:val="24"/>
          <w:szCs w:val="24"/>
        </w:rPr>
        <w:t>.</w:t>
      </w:r>
      <w:r w:rsidR="00400ACE">
        <w:rPr>
          <w:rFonts w:ascii="Times New Roman" w:hAnsi="Times New Roman" w:cs="Times New Roman"/>
          <w:sz w:val="24"/>
          <w:szCs w:val="24"/>
        </w:rPr>
        <w:t xml:space="preserve">  And in the Scriptures, the Libyans and the Ethiopians represent military strength:  the Libyans and the Ethiopians are those that carry the shield and bend the bow</w:t>
      </w:r>
      <w:r w:rsidR="008611B0">
        <w:rPr>
          <w:rFonts w:ascii="Times New Roman" w:hAnsi="Times New Roman" w:cs="Times New Roman"/>
          <w:sz w:val="24"/>
          <w:szCs w:val="24"/>
        </w:rPr>
        <w:t>, the Bible says; but, they also represent the rich and the poor of the world.  There are two meanings here.  And what it is saying here is that the Papacy takes control of the entire world, takes control of the financial structure—“the gold, and the silver, and the precious things”—and that both the rich and the poor of the world are marching with him.  They are in his steps and that he has control of not only the economic worth of the world but the military power of the world.  This i</w:t>
      </w:r>
      <w:r w:rsidR="00A90A36">
        <w:rPr>
          <w:rFonts w:ascii="Times New Roman" w:hAnsi="Times New Roman" w:cs="Times New Roman"/>
          <w:sz w:val="24"/>
          <w:szCs w:val="24"/>
        </w:rPr>
        <w:t>s also testified to in verse 40</w:t>
      </w:r>
      <w:r w:rsidR="008611B0">
        <w:rPr>
          <w:rFonts w:ascii="Times New Roman" w:hAnsi="Times New Roman" w:cs="Times New Roman"/>
          <w:sz w:val="24"/>
          <w:szCs w:val="24"/>
        </w:rPr>
        <w:t xml:space="preserve"> where it says, “chariots, ships, and horsemen,” which is another way to say economics and military strength.  In both cases, in verse 40 and in verse 43, the Papacy has control of the chariots, ships, and horsemen; he has control of the Libyans and the Ethiopians, and the gold, and the silver, and the precious things of Egypt.</w:t>
      </w:r>
    </w:p>
    <w:p w:rsidR="008611B0" w:rsidRDefault="008611B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as Seventh-day Adventists, we know that national apostasy in the United States is followed by national ruin.  When The Sunday Law comes to the United States in verse 41, then everything falls apart.  And, Sister White, commenting on this in one place that in The Sunday Law time period, beginning with The Sunday Law in the United States and continuing until Michael stands up, Sister White says this,  </w:t>
      </w:r>
    </w:p>
    <w:p w:rsidR="008611B0" w:rsidRDefault="008611B0" w:rsidP="008A67BA">
      <w:pPr>
        <w:spacing w:after="0" w:line="240" w:lineRule="auto"/>
        <w:jc w:val="both"/>
        <w:rPr>
          <w:rFonts w:ascii="Times New Roman" w:hAnsi="Times New Roman" w:cs="Times New Roman"/>
          <w:sz w:val="24"/>
          <w:szCs w:val="24"/>
        </w:rPr>
      </w:pPr>
    </w:p>
    <w:p w:rsidR="008611B0" w:rsidRPr="006643C3" w:rsidRDefault="009A22A2" w:rsidP="009A22A2">
      <w:pPr>
        <w:spacing w:after="0" w:line="240" w:lineRule="auto"/>
        <w:ind w:left="720" w:right="720" w:firstLine="720"/>
        <w:jc w:val="both"/>
        <w:rPr>
          <w:rFonts w:ascii="Times New Roman" w:hAnsi="Times New Roman" w:cs="Times New Roman"/>
          <w:sz w:val="24"/>
          <w:szCs w:val="24"/>
        </w:rPr>
      </w:pPr>
      <w:r w:rsidRPr="009A22A2">
        <w:rPr>
          <w:rFonts w:ascii="Times New Roman" w:hAnsi="Times New Roman" w:cs="Times New Roman"/>
          <w:sz w:val="24"/>
          <w:szCs w:val="24"/>
        </w:rPr>
        <w:t>"The time of God's destructive judgments is the time of mercy for those who have had no opportunity to learn what is truth."--"Testimonies for t</w:t>
      </w:r>
      <w:r>
        <w:rPr>
          <w:rFonts w:ascii="Times New Roman" w:hAnsi="Times New Roman" w:cs="Times New Roman"/>
          <w:sz w:val="24"/>
          <w:szCs w:val="24"/>
        </w:rPr>
        <w:t>he Church," Vol. IX, page 97.  {</w:t>
      </w:r>
      <w:r w:rsidRPr="009A22A2">
        <w:rPr>
          <w:rFonts w:ascii="Times New Roman" w:hAnsi="Times New Roman" w:cs="Times New Roman"/>
          <w:sz w:val="24"/>
          <w:szCs w:val="24"/>
        </w:rPr>
        <w:t>PH120 15.2}</w:t>
      </w:r>
      <w:r w:rsidR="00610BED">
        <w:rPr>
          <w:rFonts w:ascii="Times New Roman" w:hAnsi="Times New Roman" w:cs="Times New Roman"/>
          <w:sz w:val="24"/>
          <w:szCs w:val="24"/>
        </w:rPr>
        <w:t xml:space="preserve"> and </w:t>
      </w:r>
      <w:r w:rsidR="00610BED" w:rsidRPr="00610BED">
        <w:rPr>
          <w:rFonts w:ascii="Times New Roman" w:hAnsi="Times New Roman" w:cs="Times New Roman"/>
          <w:sz w:val="24"/>
          <w:szCs w:val="24"/>
        </w:rPr>
        <w:t>{7BC 979.4</w:t>
      </w:r>
      <w:r w:rsidR="00610BED">
        <w:rPr>
          <w:rFonts w:ascii="Times New Roman" w:hAnsi="Times New Roman" w:cs="Times New Roman"/>
          <w:sz w:val="24"/>
          <w:szCs w:val="24"/>
        </w:rPr>
        <w:t xml:space="preserve">, </w:t>
      </w:r>
      <w:r w:rsidR="00610BED" w:rsidRPr="00610BED">
        <w:rPr>
          <w:rFonts w:ascii="Times New Roman" w:hAnsi="Times New Roman" w:cs="Times New Roman"/>
          <w:i/>
          <w:sz w:val="24"/>
          <w:szCs w:val="24"/>
        </w:rPr>
        <w:t>et al.</w:t>
      </w:r>
      <w:r w:rsidR="00610BED" w:rsidRPr="00610BED">
        <w:rPr>
          <w:rFonts w:ascii="Times New Roman" w:hAnsi="Times New Roman" w:cs="Times New Roman"/>
          <w:sz w:val="24"/>
          <w:szCs w:val="24"/>
        </w:rPr>
        <w:t>}</w:t>
      </w:r>
      <w:r w:rsidR="008611B0">
        <w:rPr>
          <w:rFonts w:ascii="Times New Roman" w:hAnsi="Times New Roman" w:cs="Times New Roman"/>
          <w:sz w:val="24"/>
          <w:szCs w:val="24"/>
        </w:rPr>
        <w:tab/>
      </w:r>
    </w:p>
    <w:p w:rsidR="009E72E3" w:rsidRDefault="009E72E3" w:rsidP="008A67BA">
      <w:pPr>
        <w:spacing w:after="0" w:line="240" w:lineRule="auto"/>
        <w:jc w:val="both"/>
        <w:rPr>
          <w:rFonts w:ascii="Times New Roman" w:hAnsi="Times New Roman" w:cs="Times New Roman"/>
          <w:sz w:val="24"/>
          <w:szCs w:val="24"/>
        </w:rPr>
      </w:pPr>
    </w:p>
    <w:p w:rsidR="009A22A2" w:rsidRDefault="009A22A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time of mercy for Seventh-day Adventists come before The Sunday Law in the United States.  The Sunday Law comes to the United States and national apostasy is followed by national ruin; because, this begins the time of God’s destructive judgments.  But, this time is a time of mercy for Edom, Moab, and the chief of the children of Ammon, as they can still</w:t>
      </w:r>
      <w:r w:rsidR="00A22BF8">
        <w:rPr>
          <w:rFonts w:ascii="Times New Roman" w:hAnsi="Times New Roman" w:cs="Times New Roman"/>
          <w:sz w:val="24"/>
          <w:szCs w:val="24"/>
        </w:rPr>
        <w:t xml:space="preserve"> hear the Third Angel’s M</w:t>
      </w:r>
      <w:r>
        <w:rPr>
          <w:rFonts w:ascii="Times New Roman" w:hAnsi="Times New Roman" w:cs="Times New Roman"/>
          <w:sz w:val="24"/>
          <w:szCs w:val="24"/>
        </w:rPr>
        <w:t>essage and Gospel call.</w:t>
      </w:r>
    </w:p>
    <w:p w:rsidR="009E72E3" w:rsidRDefault="009A22A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from verse 41 onward, the destructive judgments of God are in the land.  And, that is what Daniel is referencing in verse 43 when he says, “</w:t>
      </w:r>
      <w:r>
        <w:rPr>
          <w:rFonts w:ascii="Times New Roman" w:hAnsi="Times New Roman" w:cs="Times New Roman"/>
          <w:sz w:val="24"/>
          <w:szCs w:val="24"/>
          <w:vertAlign w:val="superscript"/>
        </w:rPr>
        <w:t>43</w:t>
      </w:r>
      <w:r>
        <w:rPr>
          <w:rFonts w:ascii="Times New Roman" w:hAnsi="Times New Roman" w:cs="Times New Roman"/>
          <w:sz w:val="24"/>
          <w:szCs w:val="24"/>
        </w:rPr>
        <w:t>But he shall have power over the treasures of gold and of silver, and over all the precious things of Egypt: . . . .”  Daniel is here referring back to a time period when Egypt (Ancient Egypt), the Egyptians living in Egypt were willing to give away their gold, and silver, and precious things.</w:t>
      </w:r>
    </w:p>
    <w:p w:rsidR="00610BED" w:rsidRDefault="009A22A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was it that the Egyptians were willing to give away their gold, and silver, and previous things?  During the plagues</w:t>
      </w:r>
      <w:r w:rsidR="00610BED">
        <w:rPr>
          <w:rFonts w:ascii="Times New Roman" w:hAnsi="Times New Roman" w:cs="Times New Roman"/>
          <w:sz w:val="24"/>
          <w:szCs w:val="24"/>
        </w:rPr>
        <w:t>, which is another way of saying “during the time of God’s destructive judgments.”</w:t>
      </w:r>
    </w:p>
    <w:p w:rsidR="009A22A2" w:rsidRDefault="009A22A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0BED">
        <w:rPr>
          <w:rFonts w:ascii="Times New Roman" w:hAnsi="Times New Roman" w:cs="Times New Roman"/>
          <w:sz w:val="24"/>
          <w:szCs w:val="24"/>
        </w:rPr>
        <w:tab/>
        <w:t>By the time you get to verse 43, everything is coming apart.</w:t>
      </w:r>
    </w:p>
    <w:p w:rsidR="00610BED" w:rsidRDefault="00610BE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Verse 44 says, </w:t>
      </w:r>
    </w:p>
    <w:p w:rsidR="00610BED" w:rsidRDefault="00610BED" w:rsidP="008A67BA">
      <w:pPr>
        <w:spacing w:after="0" w:line="240" w:lineRule="auto"/>
        <w:jc w:val="both"/>
        <w:rPr>
          <w:rFonts w:ascii="Times New Roman" w:hAnsi="Times New Roman" w:cs="Times New Roman"/>
          <w:sz w:val="24"/>
          <w:szCs w:val="24"/>
        </w:rPr>
      </w:pPr>
    </w:p>
    <w:p w:rsidR="00610BED" w:rsidRDefault="00610BED" w:rsidP="00610BE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44</w:t>
      </w:r>
      <w:r>
        <w:rPr>
          <w:rFonts w:ascii="Times New Roman" w:hAnsi="Times New Roman" w:cs="Times New Roman"/>
          <w:sz w:val="24"/>
          <w:szCs w:val="24"/>
        </w:rPr>
        <w:t xml:space="preserve">But </w:t>
      </w:r>
      <w:r w:rsidRPr="009F668C">
        <w:rPr>
          <w:rFonts w:ascii="Times New Roman" w:hAnsi="Times New Roman" w:cs="Times New Roman"/>
          <w:b/>
          <w:sz w:val="24"/>
          <w:szCs w:val="24"/>
        </w:rPr>
        <w:t xml:space="preserve">tidings </w:t>
      </w:r>
      <w:r>
        <w:rPr>
          <w:rFonts w:ascii="Times New Roman" w:hAnsi="Times New Roman" w:cs="Times New Roman"/>
          <w:sz w:val="24"/>
          <w:szCs w:val="24"/>
        </w:rPr>
        <w:t xml:space="preserve">out of the </w:t>
      </w:r>
      <w:r w:rsidRPr="009F668C">
        <w:rPr>
          <w:rFonts w:ascii="Times New Roman" w:hAnsi="Times New Roman" w:cs="Times New Roman"/>
          <w:b/>
          <w:sz w:val="24"/>
          <w:szCs w:val="24"/>
        </w:rPr>
        <w:t>east</w:t>
      </w:r>
      <w:r>
        <w:rPr>
          <w:rFonts w:ascii="Times New Roman" w:hAnsi="Times New Roman" w:cs="Times New Roman"/>
          <w:sz w:val="24"/>
          <w:szCs w:val="24"/>
        </w:rPr>
        <w:t xml:space="preserve"> and out of the north”—</w:t>
      </w:r>
    </w:p>
    <w:p w:rsidR="00610BED" w:rsidRDefault="00610BED" w:rsidP="00610BED">
      <w:pPr>
        <w:spacing w:after="0" w:line="240" w:lineRule="auto"/>
        <w:ind w:left="720" w:right="720"/>
        <w:jc w:val="both"/>
        <w:rPr>
          <w:rFonts w:ascii="Times New Roman" w:hAnsi="Times New Roman" w:cs="Times New Roman"/>
          <w:sz w:val="24"/>
          <w:szCs w:val="24"/>
        </w:rPr>
      </w:pPr>
    </w:p>
    <w:p w:rsidR="00BE2EFF" w:rsidRDefault="009F668C" w:rsidP="00610BED">
      <w:pPr>
        <w:spacing w:after="0" w:line="240" w:lineRule="auto"/>
        <w:jc w:val="both"/>
        <w:rPr>
          <w:rFonts w:ascii="Times New Roman" w:hAnsi="Times New Roman" w:cs="Times New Roman"/>
          <w:sz w:val="24"/>
          <w:szCs w:val="24"/>
        </w:rPr>
      </w:pPr>
      <w:r w:rsidRPr="009F668C">
        <w:rPr>
          <w:rFonts w:ascii="Times New Roman" w:hAnsi="Times New Roman" w:cs="Times New Roman"/>
          <w:i/>
          <w:sz w:val="24"/>
          <w:szCs w:val="24"/>
        </w:rPr>
        <w:t>Tidings</w:t>
      </w:r>
      <w:r w:rsidR="00610BED">
        <w:rPr>
          <w:rFonts w:ascii="Times New Roman" w:hAnsi="Times New Roman" w:cs="Times New Roman"/>
          <w:sz w:val="24"/>
          <w:szCs w:val="24"/>
        </w:rPr>
        <w:t xml:space="preserve"> is a message, and this message is s</w:t>
      </w:r>
      <w:r w:rsidR="00BE2EFF">
        <w:rPr>
          <w:rFonts w:ascii="Times New Roman" w:hAnsi="Times New Roman" w:cs="Times New Roman"/>
          <w:sz w:val="24"/>
          <w:szCs w:val="24"/>
        </w:rPr>
        <w:t>ymbolically represented by the East and the N</w:t>
      </w:r>
      <w:r w:rsidR="00610BED">
        <w:rPr>
          <w:rFonts w:ascii="Times New Roman" w:hAnsi="Times New Roman" w:cs="Times New Roman"/>
          <w:sz w:val="24"/>
          <w:szCs w:val="24"/>
        </w:rPr>
        <w:t>orth.</w:t>
      </w:r>
      <w:r w:rsidR="00BE2EFF">
        <w:rPr>
          <w:rFonts w:ascii="Times New Roman" w:hAnsi="Times New Roman" w:cs="Times New Roman"/>
          <w:sz w:val="24"/>
          <w:szCs w:val="24"/>
        </w:rPr>
        <w:t xml:space="preserve">  And this particular verse, verse 44, “the east and the north” can mean many, many things what the message is.  It can mean the Second Coming of Christ; because, we are told that the Second Coming of Christ, when He comes there will appear in the East a cloud a</w:t>
      </w:r>
      <w:r>
        <w:rPr>
          <w:rFonts w:ascii="Times New Roman" w:hAnsi="Times New Roman" w:cs="Times New Roman"/>
          <w:sz w:val="24"/>
          <w:szCs w:val="24"/>
        </w:rPr>
        <w:t>bout the size of a m</w:t>
      </w:r>
      <w:r w:rsidR="00A90A36">
        <w:rPr>
          <w:rFonts w:ascii="Times New Roman" w:hAnsi="Times New Roman" w:cs="Times New Roman"/>
          <w:sz w:val="24"/>
          <w:szCs w:val="24"/>
        </w:rPr>
        <w:t xml:space="preserve">an’s hand—[holding up his hand] </w:t>
      </w:r>
      <w:r w:rsidR="00BE2EFF">
        <w:rPr>
          <w:rFonts w:ascii="Times New Roman" w:hAnsi="Times New Roman" w:cs="Times New Roman"/>
          <w:sz w:val="24"/>
          <w:szCs w:val="24"/>
        </w:rPr>
        <w:t>I am representi</w:t>
      </w:r>
      <w:r>
        <w:rPr>
          <w:rFonts w:ascii="Times New Roman" w:hAnsi="Times New Roman" w:cs="Times New Roman"/>
          <w:sz w:val="24"/>
          <w:szCs w:val="24"/>
        </w:rPr>
        <w:t>ng the Second Coming of Christ—</w:t>
      </w:r>
      <w:r w:rsidR="00BE2EFF">
        <w:rPr>
          <w:rFonts w:ascii="Times New Roman" w:hAnsi="Times New Roman" w:cs="Times New Roman"/>
          <w:sz w:val="24"/>
          <w:szCs w:val="24"/>
        </w:rPr>
        <w:t xml:space="preserve">and we are told as </w:t>
      </w:r>
      <w:r w:rsidR="00BE2EFF">
        <w:rPr>
          <w:rFonts w:ascii="Times New Roman" w:hAnsi="Times New Roman" w:cs="Times New Roman"/>
          <w:sz w:val="24"/>
          <w:szCs w:val="24"/>
        </w:rPr>
        <w:lastRenderedPageBreak/>
        <w:t xml:space="preserve">lightning shining from the East unto the West, so shall the Coming of the Son of Man be.  </w:t>
      </w:r>
      <w:r w:rsidR="00BE2EFF">
        <w:rPr>
          <w:rFonts w:ascii="Times New Roman" w:hAnsi="Times New Roman" w:cs="Times New Roman"/>
          <w:i/>
          <w:sz w:val="24"/>
          <w:szCs w:val="24"/>
        </w:rPr>
        <w:t>East</w:t>
      </w:r>
      <w:r w:rsidR="00BE2EFF">
        <w:rPr>
          <w:rFonts w:ascii="Times New Roman" w:hAnsi="Times New Roman" w:cs="Times New Roman"/>
          <w:sz w:val="24"/>
          <w:szCs w:val="24"/>
        </w:rPr>
        <w:t xml:space="preserve"> represents the Second Coming of Christ.</w:t>
      </w:r>
    </w:p>
    <w:p w:rsidR="00BE2EFF" w:rsidRDefault="00BE2EFF" w:rsidP="00610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7, verses 1 through 3, the sealing of the 144,000, the message comes from an Angel that ascends from the East.</w:t>
      </w:r>
    </w:p>
    <w:p w:rsidR="00BE2EFF" w:rsidRDefault="00BE2EFF" w:rsidP="00610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w:t>
      </w:r>
      <w:r>
        <w:rPr>
          <w:rFonts w:ascii="Times New Roman" w:hAnsi="Times New Roman" w:cs="Times New Roman"/>
          <w:i/>
          <w:sz w:val="24"/>
          <w:szCs w:val="24"/>
        </w:rPr>
        <w:t>North</w:t>
      </w:r>
      <w:r>
        <w:rPr>
          <w:rFonts w:ascii="Times New Roman" w:hAnsi="Times New Roman" w:cs="Times New Roman"/>
          <w:sz w:val="24"/>
          <w:szCs w:val="24"/>
        </w:rPr>
        <w:t xml:space="preserve"> in Bible prophecy represents judgment.</w:t>
      </w:r>
    </w:p>
    <w:p w:rsidR="00BE2EFF" w:rsidRDefault="00BE2EFF" w:rsidP="00610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East</w:t>
      </w:r>
      <w:r>
        <w:rPr>
          <w:rFonts w:ascii="Times New Roman" w:hAnsi="Times New Roman" w:cs="Times New Roman"/>
          <w:sz w:val="24"/>
          <w:szCs w:val="24"/>
        </w:rPr>
        <w:t xml:space="preserve"> and </w:t>
      </w:r>
      <w:r>
        <w:rPr>
          <w:rFonts w:ascii="Times New Roman" w:hAnsi="Times New Roman" w:cs="Times New Roman"/>
          <w:i/>
          <w:sz w:val="24"/>
          <w:szCs w:val="24"/>
        </w:rPr>
        <w:t>North</w:t>
      </w:r>
      <w:r>
        <w:rPr>
          <w:rFonts w:ascii="Times New Roman" w:hAnsi="Times New Roman" w:cs="Times New Roman"/>
          <w:sz w:val="24"/>
          <w:szCs w:val="24"/>
        </w:rPr>
        <w:t xml:space="preserve"> represent many things; but, primarily, the two messages that come to God’s people at the end of the world can be represented by the message of the East and the North.</w:t>
      </w:r>
    </w:p>
    <w:p w:rsidR="00610BED" w:rsidRDefault="00BE2EFF" w:rsidP="00610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message of the North is the last six verses of Daniel 11 that describe the final movements of the King of the North; and, the message of the East is identifying the children of the East, the role of Islam that came back into prophetic history on September 11, 2001, when the Third Woe arrived.  </w:t>
      </w:r>
    </w:p>
    <w:p w:rsidR="00BE2EFF" w:rsidRDefault="00BE2EFF" w:rsidP="00610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tidings, the message of the East and the North:  this is the message of God’s people (those that have the Seal of God) that is swelling to a Loud Cry</w:t>
      </w:r>
      <w:r w:rsidR="008E4C6E">
        <w:rPr>
          <w:rFonts w:ascii="Times New Roman" w:hAnsi="Times New Roman" w:cs="Times New Roman"/>
          <w:sz w:val="24"/>
          <w:szCs w:val="24"/>
        </w:rPr>
        <w:t>:</w:t>
      </w:r>
    </w:p>
    <w:p w:rsidR="00610BED" w:rsidRDefault="00610BED" w:rsidP="00610BED">
      <w:pPr>
        <w:spacing w:after="0" w:line="240" w:lineRule="auto"/>
        <w:ind w:left="720" w:right="720"/>
        <w:jc w:val="both"/>
        <w:rPr>
          <w:rFonts w:ascii="Times New Roman" w:hAnsi="Times New Roman" w:cs="Times New Roman"/>
          <w:sz w:val="24"/>
          <w:szCs w:val="24"/>
        </w:rPr>
      </w:pPr>
    </w:p>
    <w:p w:rsidR="008E4C6E" w:rsidRDefault="00610BED" w:rsidP="00610BE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—“shall trouble him:</w:t>
      </w:r>
      <w:r w:rsidR="008E4C6E">
        <w:rPr>
          <w:rFonts w:ascii="Times New Roman" w:hAnsi="Times New Roman" w:cs="Times New Roman"/>
          <w:sz w:val="24"/>
          <w:szCs w:val="24"/>
        </w:rPr>
        <w:t>”—</w:t>
      </w:r>
      <w:r w:rsidR="008E4C6E" w:rsidRPr="008E4C6E">
        <w:rPr>
          <w:rFonts w:ascii="Times New Roman" w:hAnsi="Times New Roman" w:cs="Times New Roman"/>
          <w:i/>
          <w:sz w:val="24"/>
          <w:szCs w:val="24"/>
        </w:rPr>
        <w:t>shall trouble the Papacy</w:t>
      </w:r>
      <w:r w:rsidR="008E4C6E">
        <w:rPr>
          <w:rFonts w:ascii="Times New Roman" w:hAnsi="Times New Roman" w:cs="Times New Roman"/>
          <w:sz w:val="24"/>
          <w:szCs w:val="24"/>
        </w:rPr>
        <w:t>—“</w:t>
      </w:r>
      <w:r>
        <w:rPr>
          <w:rFonts w:ascii="Times New Roman" w:hAnsi="Times New Roman" w:cs="Times New Roman"/>
          <w:sz w:val="24"/>
          <w:szCs w:val="24"/>
        </w:rPr>
        <w:t>therefore he shall go forth with great fury to destroy, and utterly to make away many.</w:t>
      </w:r>
      <w:r w:rsidR="008E4C6E">
        <w:rPr>
          <w:rFonts w:ascii="Times New Roman" w:hAnsi="Times New Roman" w:cs="Times New Roman"/>
          <w:sz w:val="24"/>
          <w:szCs w:val="24"/>
        </w:rPr>
        <w:t>”—</w:t>
      </w:r>
    </w:p>
    <w:p w:rsidR="008E4C6E" w:rsidRDefault="008E4C6E" w:rsidP="00610BED">
      <w:pPr>
        <w:spacing w:after="0" w:line="240" w:lineRule="auto"/>
        <w:ind w:left="720" w:right="720"/>
        <w:jc w:val="both"/>
        <w:rPr>
          <w:rFonts w:ascii="Times New Roman" w:hAnsi="Times New Roman" w:cs="Times New Roman"/>
          <w:sz w:val="24"/>
          <w:szCs w:val="24"/>
        </w:rPr>
      </w:pPr>
    </w:p>
    <w:p w:rsidR="008E4C6E" w:rsidRPr="008E4C6E" w:rsidRDefault="008E4C6E" w:rsidP="008E4C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in </w:t>
      </w:r>
      <w:r>
        <w:rPr>
          <w:rFonts w:ascii="Times New Roman" w:hAnsi="Times New Roman" w:cs="Times New Roman"/>
          <w:i/>
          <w:sz w:val="24"/>
          <w:szCs w:val="24"/>
        </w:rPr>
        <w:t xml:space="preserve">Maranatha, </w:t>
      </w:r>
      <w:r>
        <w:rPr>
          <w:rFonts w:ascii="Times New Roman" w:hAnsi="Times New Roman" w:cs="Times New Roman"/>
          <w:sz w:val="24"/>
          <w:szCs w:val="24"/>
        </w:rPr>
        <w:t xml:space="preserve">page 199, Sister White says in this time period there will be many martyrs; and, in the Hebrew of these words, it implies that blood will be spilled. </w:t>
      </w:r>
    </w:p>
    <w:p w:rsidR="008E4C6E" w:rsidRDefault="008E4C6E" w:rsidP="00610BED">
      <w:pPr>
        <w:spacing w:after="0" w:line="240" w:lineRule="auto"/>
        <w:ind w:left="720" w:right="720"/>
        <w:jc w:val="both"/>
        <w:rPr>
          <w:rFonts w:ascii="Times New Roman" w:hAnsi="Times New Roman" w:cs="Times New Roman"/>
          <w:sz w:val="24"/>
          <w:szCs w:val="24"/>
        </w:rPr>
      </w:pPr>
    </w:p>
    <w:p w:rsidR="00610BED" w:rsidRPr="00610BED" w:rsidRDefault="008E4C6E" w:rsidP="00610BE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10BED">
        <w:rPr>
          <w:rFonts w:ascii="Times New Roman" w:hAnsi="Times New Roman" w:cs="Times New Roman"/>
          <w:sz w:val="24"/>
          <w:szCs w:val="24"/>
          <w:vertAlign w:val="superscript"/>
        </w:rPr>
        <w:t>45</w:t>
      </w:r>
      <w:r w:rsidR="00610BED">
        <w:rPr>
          <w:rFonts w:ascii="Times New Roman" w:hAnsi="Times New Roman" w:cs="Times New Roman"/>
          <w:sz w:val="24"/>
          <w:szCs w:val="24"/>
        </w:rPr>
        <w:t xml:space="preserve">And he shall plant the </w:t>
      </w:r>
      <w:r w:rsidR="00610BED" w:rsidRPr="009F668C">
        <w:rPr>
          <w:rFonts w:ascii="Times New Roman" w:hAnsi="Times New Roman" w:cs="Times New Roman"/>
          <w:b/>
          <w:sz w:val="24"/>
          <w:szCs w:val="24"/>
        </w:rPr>
        <w:t>tabernacles</w:t>
      </w:r>
      <w:r w:rsidR="00610BED">
        <w:rPr>
          <w:rFonts w:ascii="Times New Roman" w:hAnsi="Times New Roman" w:cs="Times New Roman"/>
          <w:sz w:val="24"/>
          <w:szCs w:val="24"/>
        </w:rPr>
        <w:t xml:space="preserve"> of his </w:t>
      </w:r>
      <w:r w:rsidR="00610BED" w:rsidRPr="003D7C18">
        <w:rPr>
          <w:rFonts w:ascii="Times New Roman" w:hAnsi="Times New Roman" w:cs="Times New Roman"/>
          <w:b/>
          <w:sz w:val="24"/>
          <w:szCs w:val="24"/>
        </w:rPr>
        <w:t>palace</w:t>
      </w:r>
      <w:r w:rsidR="00610BED">
        <w:rPr>
          <w:rFonts w:ascii="Times New Roman" w:hAnsi="Times New Roman" w:cs="Times New Roman"/>
          <w:sz w:val="24"/>
          <w:szCs w:val="24"/>
        </w:rPr>
        <w:t xml:space="preserve"> between the seas </w:t>
      </w:r>
      <w:r w:rsidR="00610BED" w:rsidRPr="00610BED">
        <w:rPr>
          <w:rFonts w:ascii="Times New Roman" w:hAnsi="Times New Roman" w:cs="Times New Roman"/>
          <w:strike/>
          <w:sz w:val="24"/>
          <w:szCs w:val="24"/>
        </w:rPr>
        <w:t>in</w:t>
      </w:r>
      <w:r w:rsidR="00610BED">
        <w:rPr>
          <w:rFonts w:ascii="Times New Roman" w:hAnsi="Times New Roman" w:cs="Times New Roman"/>
          <w:sz w:val="24"/>
          <w:szCs w:val="24"/>
        </w:rPr>
        <w:t xml:space="preserve"> [and] the glorious holy mountain; yet he shall come to his end, and none shall help him.”  Daniel 11:44</w:t>
      </w:r>
      <w:r>
        <w:rPr>
          <w:rFonts w:ascii="Times New Roman" w:hAnsi="Times New Roman" w:cs="Times New Roman"/>
          <w:sz w:val="24"/>
          <w:szCs w:val="24"/>
        </w:rPr>
        <w:t>-45</w:t>
      </w:r>
      <w:r w:rsidR="00610BED">
        <w:rPr>
          <w:rFonts w:ascii="Times New Roman" w:hAnsi="Times New Roman" w:cs="Times New Roman"/>
          <w:sz w:val="24"/>
          <w:szCs w:val="24"/>
        </w:rPr>
        <w:t xml:space="preserve"> (KJV).</w:t>
      </w:r>
      <w:r w:rsidR="00610BED">
        <w:rPr>
          <w:rFonts w:ascii="Times New Roman" w:hAnsi="Times New Roman" w:cs="Times New Roman"/>
          <w:strike/>
          <w:sz w:val="24"/>
          <w:szCs w:val="24"/>
        </w:rPr>
        <w:t xml:space="preserve"> </w:t>
      </w:r>
    </w:p>
    <w:p w:rsidR="009E72E3" w:rsidRDefault="009E72E3" w:rsidP="008A67BA">
      <w:pPr>
        <w:spacing w:after="0" w:line="240" w:lineRule="auto"/>
        <w:jc w:val="both"/>
        <w:rPr>
          <w:rFonts w:ascii="Times New Roman" w:hAnsi="Times New Roman" w:cs="Times New Roman"/>
          <w:sz w:val="24"/>
          <w:szCs w:val="24"/>
        </w:rPr>
      </w:pPr>
    </w:p>
    <w:p w:rsidR="008E4C6E" w:rsidRDefault="008E4C6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With this message, the Third Angel swelling to a Loud Cry, the Papacy does his work to try to prevent this message from getting to those people who could be benefitted by it; so, he tries to block the message.  He places himself in between the glorious holy mountain—which is God’s Church that is proclaiming the message of the East and the North—places himself between the Church and the seas, which Revelation 17:15 tells us it is the peoples of the world that would hear this message; and, the Papacy is attempting to block the final warning message from those in the world that would receive it.</w:t>
      </w:r>
    </w:p>
    <w:p w:rsidR="008E4C6E" w:rsidRDefault="008E4C6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 </w:t>
      </w:r>
      <w:r w:rsidR="003D7C18">
        <w:rPr>
          <w:rFonts w:ascii="Times New Roman" w:hAnsi="Times New Roman" w:cs="Times New Roman"/>
          <w:sz w:val="24"/>
          <w:szCs w:val="24"/>
        </w:rPr>
        <w:t>“</w:t>
      </w:r>
      <w:r>
        <w:rPr>
          <w:rFonts w:ascii="Times New Roman" w:hAnsi="Times New Roman" w:cs="Times New Roman"/>
          <w:sz w:val="24"/>
          <w:szCs w:val="24"/>
        </w:rPr>
        <w:t xml:space="preserve">plants the </w:t>
      </w:r>
      <w:r w:rsidR="001D6F13">
        <w:rPr>
          <w:rFonts w:ascii="Times New Roman" w:hAnsi="Times New Roman" w:cs="Times New Roman"/>
          <w:sz w:val="24"/>
          <w:szCs w:val="24"/>
        </w:rPr>
        <w:t>tabernacles of his palace.</w:t>
      </w:r>
      <w:r w:rsidR="003D7C18">
        <w:rPr>
          <w:rFonts w:ascii="Times New Roman" w:hAnsi="Times New Roman" w:cs="Times New Roman"/>
          <w:sz w:val="24"/>
          <w:szCs w:val="24"/>
        </w:rPr>
        <w:t>”</w:t>
      </w:r>
      <w:r w:rsidR="001D6F13">
        <w:rPr>
          <w:rFonts w:ascii="Times New Roman" w:hAnsi="Times New Roman" w:cs="Times New Roman"/>
          <w:sz w:val="24"/>
          <w:szCs w:val="24"/>
        </w:rPr>
        <w:t xml:space="preserve">  And, </w:t>
      </w:r>
      <w:r w:rsidR="001D6F13">
        <w:rPr>
          <w:rFonts w:ascii="Times New Roman" w:hAnsi="Times New Roman" w:cs="Times New Roman"/>
          <w:i/>
          <w:sz w:val="24"/>
          <w:szCs w:val="24"/>
        </w:rPr>
        <w:t>tabernacles,</w:t>
      </w:r>
      <w:r w:rsidR="001D6F13">
        <w:rPr>
          <w:rFonts w:ascii="Times New Roman" w:hAnsi="Times New Roman" w:cs="Times New Roman"/>
          <w:sz w:val="24"/>
          <w:szCs w:val="24"/>
        </w:rPr>
        <w:t xml:space="preserve"> in the Bible, is a symbol of the church.  Moses was used to raise up an earthly sanctuary that was a tent, a tabernacle.  And the Papacy here places the tabernacles of his palace.  A </w:t>
      </w:r>
      <w:r w:rsidR="001D6F13">
        <w:rPr>
          <w:rFonts w:ascii="Times New Roman" w:hAnsi="Times New Roman" w:cs="Times New Roman"/>
          <w:i/>
          <w:sz w:val="24"/>
          <w:szCs w:val="24"/>
        </w:rPr>
        <w:t>palace</w:t>
      </w:r>
      <w:r w:rsidR="001D6F13">
        <w:rPr>
          <w:rFonts w:ascii="Times New Roman" w:hAnsi="Times New Roman" w:cs="Times New Roman"/>
          <w:sz w:val="24"/>
          <w:szCs w:val="24"/>
        </w:rPr>
        <w:t xml:space="preserve"> represents royalty, a kingdom.  So, the issue that he plants between the world, divides the world into two classes, is the issue of church and state, the mark of the Beast, the image of the Beast:  </w:t>
      </w:r>
      <w:r w:rsidR="001D6F13">
        <w:rPr>
          <w:rFonts w:ascii="Times New Roman" w:hAnsi="Times New Roman" w:cs="Times New Roman"/>
          <w:i/>
          <w:sz w:val="24"/>
          <w:szCs w:val="24"/>
        </w:rPr>
        <w:t>palaces</w:t>
      </w:r>
      <w:r w:rsidR="001D6F13">
        <w:rPr>
          <w:rFonts w:ascii="Times New Roman" w:hAnsi="Times New Roman" w:cs="Times New Roman"/>
          <w:sz w:val="24"/>
          <w:szCs w:val="24"/>
        </w:rPr>
        <w:t xml:space="preserve"> representing state; </w:t>
      </w:r>
      <w:r w:rsidR="001D6F13">
        <w:rPr>
          <w:rFonts w:ascii="Times New Roman" w:hAnsi="Times New Roman" w:cs="Times New Roman"/>
          <w:i/>
          <w:sz w:val="24"/>
          <w:szCs w:val="24"/>
        </w:rPr>
        <w:t>tabernacles</w:t>
      </w:r>
      <w:r w:rsidR="001D6F13">
        <w:rPr>
          <w:rFonts w:ascii="Times New Roman" w:hAnsi="Times New Roman" w:cs="Times New Roman"/>
          <w:sz w:val="24"/>
          <w:szCs w:val="24"/>
        </w:rPr>
        <w:t xml:space="preserve"> representing church.  And this argument, the argument of the Third Angel, divides the world into two classes; because, this is the Everlasting Gospel, and the Everlasting Gospel is the work of Christ producing two classes of worshippers through the introduction of a prophetic message.  And the prophetic message that produces these two classes of worshippers is the message of the East and the North that divides the world into the seas and the glorious holy mountain.  And, the prophetic message and the issue that does so is the mark of Rome’s authority, the mark of the Beast.</w:t>
      </w:r>
    </w:p>
    <w:p w:rsidR="001D6F13" w:rsidRDefault="001D6F1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 of Daniel 12 says,</w:t>
      </w:r>
    </w:p>
    <w:p w:rsidR="001D6F13" w:rsidRDefault="001D6F13" w:rsidP="008A67BA">
      <w:pPr>
        <w:spacing w:after="0" w:line="240" w:lineRule="auto"/>
        <w:jc w:val="both"/>
        <w:rPr>
          <w:rFonts w:ascii="Times New Roman" w:hAnsi="Times New Roman" w:cs="Times New Roman"/>
          <w:sz w:val="24"/>
          <w:szCs w:val="24"/>
        </w:rPr>
      </w:pPr>
    </w:p>
    <w:p w:rsidR="00C96A41" w:rsidRDefault="001D6F13" w:rsidP="001D6F1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FD0F4A">
        <w:rPr>
          <w:rFonts w:ascii="Times New Roman" w:hAnsi="Times New Roman" w:cs="Times New Roman"/>
          <w:sz w:val="24"/>
          <w:szCs w:val="24"/>
          <w:vertAlign w:val="superscript"/>
        </w:rPr>
        <w:t>1</w:t>
      </w:r>
      <w:r w:rsidR="00FD0F4A">
        <w:rPr>
          <w:rFonts w:ascii="Times New Roman" w:hAnsi="Times New Roman" w:cs="Times New Roman"/>
          <w:sz w:val="24"/>
          <w:szCs w:val="24"/>
        </w:rPr>
        <w:t>And at that time</w:t>
      </w:r>
      <w:r w:rsidR="00C96A41">
        <w:rPr>
          <w:rFonts w:ascii="Times New Roman" w:hAnsi="Times New Roman" w:cs="Times New Roman"/>
          <w:sz w:val="24"/>
          <w:szCs w:val="24"/>
        </w:rPr>
        <w:t>”—</w:t>
      </w:r>
    </w:p>
    <w:p w:rsidR="00C96A41" w:rsidRDefault="00C96A41" w:rsidP="001D6F13">
      <w:pPr>
        <w:spacing w:after="0" w:line="240" w:lineRule="auto"/>
        <w:ind w:left="720" w:right="720"/>
        <w:jc w:val="both"/>
        <w:rPr>
          <w:rFonts w:ascii="Times New Roman" w:hAnsi="Times New Roman" w:cs="Times New Roman"/>
          <w:sz w:val="24"/>
          <w:szCs w:val="24"/>
        </w:rPr>
      </w:pPr>
    </w:p>
    <w:p w:rsidR="00C96A41" w:rsidRDefault="00C96A41" w:rsidP="00C96A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 this time when the message is swelling to a Loud Cry, persecution is going on, blood is being spilled, at that time when the world is being divided into two classes, when the Papacy has established its authority, its church and state authority, and has forced the mark of the Beast on all mankind, and human probation closes.</w:t>
      </w:r>
    </w:p>
    <w:p w:rsidR="00C96A41" w:rsidRDefault="00C96A41" w:rsidP="001D6F13">
      <w:pPr>
        <w:spacing w:after="0" w:line="240" w:lineRule="auto"/>
        <w:ind w:left="720" w:right="720"/>
        <w:jc w:val="both"/>
        <w:rPr>
          <w:rFonts w:ascii="Times New Roman" w:hAnsi="Times New Roman" w:cs="Times New Roman"/>
          <w:sz w:val="24"/>
          <w:szCs w:val="24"/>
        </w:rPr>
      </w:pPr>
    </w:p>
    <w:p w:rsidR="001D6F13" w:rsidRPr="00C96A41" w:rsidRDefault="00C96A41" w:rsidP="001D6F1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D0F4A">
        <w:rPr>
          <w:rFonts w:ascii="Times New Roman" w:hAnsi="Times New Roman" w:cs="Times New Roman"/>
          <w:sz w:val="24"/>
          <w:szCs w:val="24"/>
        </w:rPr>
        <w:t xml:space="preserve">shall Michael stand up, the great prince which standeth for the children of </w:t>
      </w:r>
      <w:r>
        <w:rPr>
          <w:rFonts w:ascii="Times New Roman" w:hAnsi="Times New Roman" w:cs="Times New Roman"/>
          <w:sz w:val="24"/>
          <w:szCs w:val="24"/>
        </w:rPr>
        <w:t xml:space="preserve">thy people:  and there shall be a time of trouble, such as never was since there was a nation </w:t>
      </w:r>
      <w:r>
        <w:rPr>
          <w:rFonts w:ascii="Times New Roman" w:hAnsi="Times New Roman" w:cs="Times New Roman"/>
          <w:i/>
          <w:sz w:val="24"/>
          <w:szCs w:val="24"/>
        </w:rPr>
        <w:t>even</w:t>
      </w:r>
      <w:r>
        <w:rPr>
          <w:rFonts w:ascii="Times New Roman" w:hAnsi="Times New Roman" w:cs="Times New Roman"/>
          <w:sz w:val="24"/>
          <w:szCs w:val="24"/>
        </w:rPr>
        <w:t xml:space="preserve"> to that same time; and at that time thy people shall be delivered, every one that shall be found written in the book.”  Daniel 12:1 (KJV).</w:t>
      </w:r>
    </w:p>
    <w:p w:rsidR="00610BED" w:rsidRDefault="00610BED" w:rsidP="008A67BA">
      <w:pPr>
        <w:spacing w:after="0" w:line="240" w:lineRule="auto"/>
        <w:jc w:val="both"/>
        <w:rPr>
          <w:rFonts w:ascii="Times New Roman" w:hAnsi="Times New Roman" w:cs="Times New Roman"/>
          <w:sz w:val="24"/>
          <w:szCs w:val="24"/>
        </w:rPr>
      </w:pPr>
    </w:p>
    <w:p w:rsidR="00C96A41" w:rsidRDefault="00C96A4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Tomorrow morning we will take up the last portion of Daniel’s last vision.</w:t>
      </w:r>
    </w:p>
    <w:p w:rsidR="00C96A41" w:rsidRDefault="00C96A4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C96A41" w:rsidRDefault="00C96A41" w:rsidP="008A67BA">
      <w:pPr>
        <w:spacing w:after="0" w:line="240" w:lineRule="auto"/>
        <w:jc w:val="both"/>
        <w:rPr>
          <w:rFonts w:ascii="Times New Roman" w:hAnsi="Times New Roman" w:cs="Times New Roman"/>
          <w:sz w:val="24"/>
          <w:szCs w:val="24"/>
        </w:rPr>
      </w:pPr>
    </w:p>
    <w:p w:rsidR="00C96A41" w:rsidRDefault="00C96A41" w:rsidP="008A67BA">
      <w:pPr>
        <w:spacing w:after="0" w:line="240" w:lineRule="auto"/>
        <w:jc w:val="both"/>
        <w:rPr>
          <w:rFonts w:ascii="Times New Roman" w:hAnsi="Times New Roman" w:cs="Times New Roman"/>
          <w:sz w:val="24"/>
          <w:szCs w:val="24"/>
        </w:rPr>
      </w:pPr>
    </w:p>
    <w:p w:rsidR="00C96A41" w:rsidRDefault="00C96A4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thank you for the message of Daniel that tells us what is about to befall your people here in the Last Days.  And, as we see the world in verses 44 and 45 being divided into two classes, we ask that through the power of your Holy Spirit and through the Divine Word that you have given us to study that you would allow us to be among those that are in the glorious holy mountain, in the very near future, and not among those in the seas.  We want to be among those that live for eternity, but we want to be among those that are proclaiming this tidings of the East and the North; and, we would ask </w:t>
      </w:r>
      <w:r w:rsidR="000526E9">
        <w:rPr>
          <w:rFonts w:ascii="Times New Roman" w:hAnsi="Times New Roman" w:cs="Times New Roman"/>
          <w:sz w:val="24"/>
          <w:szCs w:val="24"/>
        </w:rPr>
        <w:t>that you would allow that and to make that happen in each of our lives.  In Jesus’s name, amen.</w:t>
      </w:r>
    </w:p>
    <w:p w:rsidR="000526E9" w:rsidRDefault="000526E9" w:rsidP="008A67BA">
      <w:pPr>
        <w:spacing w:after="0" w:line="240" w:lineRule="auto"/>
        <w:jc w:val="both"/>
        <w:rPr>
          <w:rFonts w:ascii="Times New Roman" w:hAnsi="Times New Roman" w:cs="Times New Roman"/>
          <w:sz w:val="24"/>
          <w:szCs w:val="24"/>
        </w:rPr>
      </w:pPr>
    </w:p>
    <w:p w:rsidR="000526E9" w:rsidRDefault="000526E9">
      <w:pPr>
        <w:rPr>
          <w:rFonts w:ascii="Times New Roman" w:hAnsi="Times New Roman" w:cs="Times New Roman"/>
          <w:sz w:val="24"/>
          <w:szCs w:val="24"/>
        </w:rPr>
      </w:pPr>
      <w:r>
        <w:rPr>
          <w:rFonts w:ascii="Times New Roman" w:hAnsi="Times New Roman" w:cs="Times New Roman"/>
          <w:sz w:val="24"/>
          <w:szCs w:val="24"/>
        </w:rPr>
        <w:br w:type="page"/>
      </w:r>
    </w:p>
    <w:p w:rsidR="000526E9" w:rsidRPr="005F649F" w:rsidRDefault="000526E9" w:rsidP="000526E9">
      <w:pPr>
        <w:spacing w:after="0" w:line="240" w:lineRule="auto"/>
        <w:jc w:val="center"/>
        <w:rPr>
          <w:rFonts w:ascii="Times New Roman" w:hAnsi="Times New Roman" w:cs="Times New Roman"/>
          <w:sz w:val="28"/>
          <w:szCs w:val="28"/>
        </w:rPr>
      </w:pPr>
      <w:r w:rsidRPr="005F649F">
        <w:rPr>
          <w:rFonts w:ascii="Times New Roman" w:hAnsi="Times New Roman" w:cs="Times New Roman"/>
          <w:b/>
          <w:sz w:val="28"/>
          <w:szCs w:val="28"/>
        </w:rPr>
        <w:lastRenderedPageBreak/>
        <w:t>THE GODHEAD IN PROPHECY</w:t>
      </w:r>
    </w:p>
    <w:p w:rsidR="000526E9" w:rsidRDefault="000526E9" w:rsidP="000526E9">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0526E9" w:rsidRDefault="006168DF" w:rsidP="000526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(Without Notes)</w:t>
      </w:r>
    </w:p>
    <w:p w:rsidR="000526E9" w:rsidRDefault="000526E9" w:rsidP="00123DD0">
      <w:pPr>
        <w:pStyle w:val="Heading1"/>
        <w:jc w:val="right"/>
      </w:pPr>
      <w:bookmarkStart w:id="6" w:name="_Toc529257357"/>
      <w:r>
        <w:t xml:space="preserve">PART </w:t>
      </w:r>
      <w:r w:rsidR="00904F58">
        <w:t>3</w:t>
      </w:r>
      <w:bookmarkEnd w:id="6"/>
    </w:p>
    <w:p w:rsidR="000526E9" w:rsidRDefault="000526E9" w:rsidP="000526E9">
      <w:pPr>
        <w:spacing w:after="0" w:line="240" w:lineRule="auto"/>
        <w:jc w:val="right"/>
        <w:rPr>
          <w:rFonts w:ascii="Times New Roman" w:hAnsi="Times New Roman" w:cs="Times New Roman"/>
          <w:sz w:val="24"/>
          <w:szCs w:val="24"/>
        </w:rPr>
      </w:pPr>
    </w:p>
    <w:p w:rsidR="009E72E3" w:rsidRDefault="000526E9" w:rsidP="00904F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t>
      </w:r>
      <w:r w:rsidR="00904F58">
        <w:rPr>
          <w:rFonts w:ascii="Times New Roman" w:hAnsi="Times New Roman" w:cs="Times New Roman"/>
          <w:sz w:val="24"/>
          <w:szCs w:val="24"/>
        </w:rPr>
        <w:t xml:space="preserve">as we begin this third part of this series, this overview of Daniel’s last vision, we once again would ask that your presence be brought to us through your holy angels and that you would grant us your Holy Spirit and that you would pour the Latter Rain out upon us through the opening of your Word.  We would ask that you would take control of my thoughts and my words, that I could be hid behind the cross that the message conveyed would be one that glorifies you.  We ask that you would accompany this message, whether here this morning or on the DVD, that your Holy Spirit would bring conviction and understanding </w:t>
      </w:r>
      <w:r w:rsidR="003A39C3">
        <w:rPr>
          <w:rFonts w:ascii="Times New Roman" w:hAnsi="Times New Roman" w:cs="Times New Roman"/>
          <w:sz w:val="24"/>
          <w:szCs w:val="24"/>
        </w:rPr>
        <w:t>a</w:t>
      </w:r>
      <w:r w:rsidR="00904F58">
        <w:rPr>
          <w:rFonts w:ascii="Times New Roman" w:hAnsi="Times New Roman" w:cs="Times New Roman"/>
          <w:sz w:val="24"/>
          <w:szCs w:val="24"/>
        </w:rPr>
        <w:t>s it goes forth.  We thank you for all these things in Jesus’s name.  Amen.</w:t>
      </w:r>
    </w:p>
    <w:p w:rsidR="00366B9D" w:rsidRDefault="00366B9D" w:rsidP="00904F58">
      <w:pPr>
        <w:spacing w:after="0" w:line="240" w:lineRule="auto"/>
        <w:jc w:val="both"/>
        <w:rPr>
          <w:rFonts w:ascii="Times New Roman" w:hAnsi="Times New Roman" w:cs="Times New Roman"/>
          <w:sz w:val="24"/>
          <w:szCs w:val="24"/>
        </w:rPr>
      </w:pPr>
    </w:p>
    <w:p w:rsidR="00366B9D" w:rsidRDefault="00366B9D" w:rsidP="00904F58">
      <w:pPr>
        <w:spacing w:after="0" w:line="240" w:lineRule="auto"/>
        <w:jc w:val="both"/>
        <w:rPr>
          <w:rFonts w:ascii="Times New Roman" w:hAnsi="Times New Roman" w:cs="Times New Roman"/>
          <w:sz w:val="24"/>
          <w:szCs w:val="24"/>
        </w:rPr>
      </w:pPr>
    </w:p>
    <w:p w:rsidR="00366B9D" w:rsidRPr="0036364C" w:rsidRDefault="00366B9D" w:rsidP="00123DD0">
      <w:pPr>
        <w:pStyle w:val="Heading2"/>
        <w:jc w:val="center"/>
      </w:pPr>
      <w:bookmarkStart w:id="7" w:name="_Toc529257358"/>
      <w:r w:rsidRPr="0036364C">
        <w:t>Overview</w:t>
      </w:r>
      <w:r w:rsidR="0036364C">
        <w:t xml:space="preserve"> of Daniel’s Last Vision</w:t>
      </w:r>
      <w:r w:rsidRPr="0036364C">
        <w:t xml:space="preserve"> (Continued)</w:t>
      </w:r>
      <w:bookmarkEnd w:id="7"/>
    </w:p>
    <w:p w:rsidR="00904F58" w:rsidRPr="0036364C" w:rsidRDefault="00904F58" w:rsidP="00904F58">
      <w:pPr>
        <w:spacing w:after="0" w:line="240" w:lineRule="auto"/>
        <w:jc w:val="both"/>
        <w:rPr>
          <w:rFonts w:ascii="Times New Roman" w:hAnsi="Times New Roman" w:cs="Times New Roman"/>
          <w:b/>
          <w:sz w:val="24"/>
          <w:szCs w:val="24"/>
        </w:rPr>
      </w:pPr>
    </w:p>
    <w:p w:rsidR="007F660D" w:rsidRPr="0036364C" w:rsidRDefault="007F660D" w:rsidP="00123DD0">
      <w:pPr>
        <w:pStyle w:val="Heading3"/>
      </w:pPr>
      <w:bookmarkStart w:id="8" w:name="_Toc529257359"/>
      <w:r w:rsidRPr="0036364C">
        <w:t>Book of Daniel, Chapters 10, 11, 12 (Continued)</w:t>
      </w:r>
      <w:bookmarkEnd w:id="8"/>
    </w:p>
    <w:p w:rsidR="00904F58" w:rsidRDefault="00904F58" w:rsidP="00904F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F7723E">
        <w:rPr>
          <w:rFonts w:ascii="Times New Roman" w:hAnsi="Times New Roman" w:cs="Times New Roman"/>
          <w:sz w:val="24"/>
          <w:szCs w:val="24"/>
        </w:rPr>
        <w:t xml:space="preserve">We are looking Daniel’s last vision.  </w:t>
      </w:r>
    </w:p>
    <w:p w:rsidR="00F7723E" w:rsidRDefault="00F7723E" w:rsidP="00904F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Daniel’s last vision, we have an illustration of Daniel in Daniel, chapter 10.  There are many truths to understand from chapter 10, and Daniel and his placement in the prophecy himself. </w:t>
      </w:r>
    </w:p>
    <w:p w:rsidR="00F7723E" w:rsidRDefault="00F7723E" w:rsidP="00904F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Daniel 11, Gabriel opens up to Daniel the </w:t>
      </w:r>
      <w:r w:rsidRPr="00F7723E">
        <w:rPr>
          <w:rFonts w:ascii="Times New Roman" w:hAnsi="Times New Roman" w:cs="Times New Roman"/>
          <w:i/>
          <w:sz w:val="24"/>
          <w:szCs w:val="24"/>
        </w:rPr>
        <w:t>chazon</w:t>
      </w:r>
      <w:r>
        <w:rPr>
          <w:rFonts w:ascii="Times New Roman" w:hAnsi="Times New Roman" w:cs="Times New Roman"/>
          <w:sz w:val="24"/>
          <w:szCs w:val="24"/>
        </w:rPr>
        <w:t xml:space="preserve"> vision, the vision of prophetic events.</w:t>
      </w:r>
    </w:p>
    <w:p w:rsidR="00F7723E" w:rsidRDefault="00F7723E" w:rsidP="00904F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14 of Daniel 10</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Gabriel states, </w:t>
      </w:r>
    </w:p>
    <w:p w:rsidR="00F7723E" w:rsidRDefault="00F7723E" w:rsidP="00904F58">
      <w:pPr>
        <w:spacing w:after="0" w:line="240" w:lineRule="auto"/>
        <w:jc w:val="both"/>
        <w:rPr>
          <w:rFonts w:ascii="Times New Roman" w:hAnsi="Times New Roman" w:cs="Times New Roman"/>
          <w:sz w:val="24"/>
          <w:szCs w:val="24"/>
        </w:rPr>
      </w:pPr>
    </w:p>
    <w:p w:rsidR="00F7723E" w:rsidRDefault="00F7723E" w:rsidP="00F7723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Now I am come to make thee understand what shall befall thy people in the latter days:  for yet the vision </w:t>
      </w:r>
      <w:r>
        <w:rPr>
          <w:rFonts w:ascii="Times New Roman" w:hAnsi="Times New Roman" w:cs="Times New Roman"/>
          <w:i/>
          <w:sz w:val="24"/>
          <w:szCs w:val="24"/>
        </w:rPr>
        <w:t>is</w:t>
      </w:r>
      <w:r>
        <w:rPr>
          <w:rFonts w:ascii="Times New Roman" w:hAnsi="Times New Roman" w:cs="Times New Roman"/>
          <w:sz w:val="24"/>
          <w:szCs w:val="24"/>
        </w:rPr>
        <w:t xml:space="preserve"> for </w:t>
      </w:r>
      <w:r>
        <w:rPr>
          <w:rFonts w:ascii="Times New Roman" w:hAnsi="Times New Roman" w:cs="Times New Roman"/>
          <w:i/>
          <w:sz w:val="24"/>
          <w:szCs w:val="24"/>
        </w:rPr>
        <w:t>many</w:t>
      </w:r>
      <w:r>
        <w:rPr>
          <w:rFonts w:ascii="Times New Roman" w:hAnsi="Times New Roman" w:cs="Times New Roman"/>
          <w:sz w:val="24"/>
          <w:szCs w:val="24"/>
        </w:rPr>
        <w:t xml:space="preserve"> days.”  Daniel 10:14 (KJV).</w:t>
      </w:r>
    </w:p>
    <w:p w:rsidR="00F7723E" w:rsidRDefault="00F7723E" w:rsidP="00F7723E">
      <w:pPr>
        <w:spacing w:after="0" w:line="240" w:lineRule="auto"/>
        <w:ind w:right="720"/>
        <w:jc w:val="both"/>
        <w:rPr>
          <w:rFonts w:ascii="Times New Roman" w:hAnsi="Times New Roman" w:cs="Times New Roman"/>
          <w:sz w:val="24"/>
          <w:szCs w:val="24"/>
        </w:rPr>
      </w:pPr>
    </w:p>
    <w:p w:rsidR="00F7723E" w:rsidRDefault="00F7723E" w:rsidP="00F77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this is the </w:t>
      </w:r>
      <w:r>
        <w:rPr>
          <w:rFonts w:ascii="Times New Roman" w:hAnsi="Times New Roman" w:cs="Times New Roman"/>
          <w:i/>
          <w:sz w:val="24"/>
          <w:szCs w:val="24"/>
        </w:rPr>
        <w:t>chazon</w:t>
      </w:r>
      <w:r>
        <w:rPr>
          <w:rFonts w:ascii="Times New Roman" w:hAnsi="Times New Roman" w:cs="Times New Roman"/>
          <w:sz w:val="24"/>
          <w:szCs w:val="24"/>
        </w:rPr>
        <w:t xml:space="preserve"> vision.</w:t>
      </w:r>
    </w:p>
    <w:p w:rsidR="00F7723E" w:rsidRDefault="00F7723E" w:rsidP="00F77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Daniel 11:14?</w:t>
      </w:r>
    </w:p>
    <w:p w:rsidR="00F7723E" w:rsidRDefault="00F7723E" w:rsidP="00F77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8A7BA6">
        <w:rPr>
          <w:rFonts w:ascii="Times New Roman" w:hAnsi="Times New Roman" w:cs="Times New Roman"/>
          <w:sz w:val="24"/>
          <w:szCs w:val="24"/>
        </w:rPr>
        <w:t>10:14, in Daniel 10:14.</w:t>
      </w:r>
    </w:p>
    <w:p w:rsidR="008A7BA6" w:rsidRDefault="008A7BA6" w:rsidP="00F77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mentioned a couple of times that the vision is established upon Rome, and we see this in Daniel 11:14.</w:t>
      </w:r>
    </w:p>
    <w:p w:rsidR="008A7BA6" w:rsidRDefault="008A7BA6" w:rsidP="00F7723E">
      <w:pPr>
        <w:spacing w:after="0" w:line="240" w:lineRule="auto"/>
        <w:jc w:val="both"/>
        <w:rPr>
          <w:rFonts w:ascii="Times New Roman" w:hAnsi="Times New Roman" w:cs="Times New Roman"/>
          <w:sz w:val="24"/>
          <w:szCs w:val="24"/>
        </w:rPr>
      </w:pPr>
    </w:p>
    <w:p w:rsidR="008A7BA6" w:rsidRPr="008A7BA6" w:rsidRDefault="008A7BA6" w:rsidP="008A7BA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And in those times there shall many stand up against the king of the south:  also the robbers of thy people”—</w:t>
      </w:r>
      <w:r w:rsidRPr="008A7BA6">
        <w:rPr>
          <w:rFonts w:ascii="Times New Roman" w:hAnsi="Times New Roman" w:cs="Times New Roman"/>
          <w:i/>
          <w:sz w:val="24"/>
          <w:szCs w:val="24"/>
        </w:rPr>
        <w:t>this is Pagan Rome</w:t>
      </w:r>
      <w:r>
        <w:rPr>
          <w:rFonts w:ascii="Times New Roman" w:hAnsi="Times New Roman" w:cs="Times New Roman"/>
          <w:sz w:val="24"/>
          <w:szCs w:val="24"/>
        </w:rPr>
        <w:t>—“shall exalt themselves to establish the vision;”—</w:t>
      </w:r>
      <w:r>
        <w:rPr>
          <w:rFonts w:ascii="Times New Roman" w:hAnsi="Times New Roman" w:cs="Times New Roman"/>
          <w:i/>
          <w:sz w:val="24"/>
          <w:szCs w:val="24"/>
        </w:rPr>
        <w:t xml:space="preserve">this is the </w:t>
      </w:r>
      <w:r w:rsidRPr="00FB7DE3">
        <w:rPr>
          <w:rFonts w:ascii="Times New Roman" w:hAnsi="Times New Roman" w:cs="Times New Roman"/>
          <w:i/>
          <w:sz w:val="24"/>
          <w:szCs w:val="24"/>
          <w:u w:val="single"/>
        </w:rPr>
        <w:t>chazon</w:t>
      </w:r>
      <w:r>
        <w:rPr>
          <w:rFonts w:ascii="Times New Roman" w:hAnsi="Times New Roman" w:cs="Times New Roman"/>
          <w:i/>
          <w:sz w:val="24"/>
          <w:szCs w:val="24"/>
        </w:rPr>
        <w:t xml:space="preserve"> vision</w:t>
      </w:r>
      <w:r>
        <w:rPr>
          <w:rFonts w:ascii="Times New Roman" w:hAnsi="Times New Roman" w:cs="Times New Roman"/>
          <w:sz w:val="24"/>
          <w:szCs w:val="24"/>
        </w:rPr>
        <w:t>—“but they shall fall.”  Daniel 11:14 (KJV).</w:t>
      </w:r>
    </w:p>
    <w:p w:rsidR="009E72E3" w:rsidRDefault="009E72E3" w:rsidP="008A67BA">
      <w:pPr>
        <w:spacing w:after="0" w:line="240" w:lineRule="auto"/>
        <w:jc w:val="both"/>
        <w:rPr>
          <w:rFonts w:ascii="Times New Roman" w:hAnsi="Times New Roman" w:cs="Times New Roman"/>
          <w:sz w:val="24"/>
          <w:szCs w:val="24"/>
        </w:rPr>
      </w:pPr>
    </w:p>
    <w:p w:rsidR="009E72E3" w:rsidRDefault="008A7BA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Rome falls in prophecy.</w:t>
      </w:r>
    </w:p>
    <w:p w:rsidR="008A7BA6" w:rsidRDefault="008A7BA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we have been going through,</w:t>
      </w:r>
      <w:r w:rsidR="00FB7DE3">
        <w:rPr>
          <w:rFonts w:ascii="Times New Roman" w:hAnsi="Times New Roman" w:cs="Times New Roman"/>
          <w:sz w:val="24"/>
          <w:szCs w:val="24"/>
        </w:rPr>
        <w:t xml:space="preserve"> we have been dealing with the Time of the E</w:t>
      </w:r>
      <w:r>
        <w:rPr>
          <w:rFonts w:ascii="Times New Roman" w:hAnsi="Times New Roman" w:cs="Times New Roman"/>
          <w:sz w:val="24"/>
          <w:szCs w:val="24"/>
        </w:rPr>
        <w:t xml:space="preserve">nd.  In the last presentation we dealt with the conclusion of the prophetic scenario, the last six verses of </w:t>
      </w:r>
      <w:r>
        <w:rPr>
          <w:rFonts w:ascii="Times New Roman" w:hAnsi="Times New Roman" w:cs="Times New Roman"/>
          <w:sz w:val="24"/>
          <w:szCs w:val="24"/>
        </w:rPr>
        <w:lastRenderedPageBreak/>
        <w:t>Daniel 11, and understand that that is being fulfilled in our day and age.</w:t>
      </w:r>
      <w:r w:rsidR="00FA6426">
        <w:rPr>
          <w:rFonts w:ascii="Times New Roman" w:hAnsi="Times New Roman" w:cs="Times New Roman"/>
          <w:sz w:val="24"/>
          <w:szCs w:val="24"/>
        </w:rPr>
        <w:t xml:space="preserve">  It began in 1989 with the fulfillment of verse 40 when the United States and the Vatican brought about the collapse of the Soviet Union, in fulfillment of this verse.</w:t>
      </w:r>
    </w:p>
    <w:p w:rsidR="00FA6426" w:rsidRDefault="00FA642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now want to take up the last part of Daniel’s vision and finish this overview.</w:t>
      </w:r>
    </w:p>
    <w:p w:rsidR="00FA6426" w:rsidRDefault="00FA642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 of Daniel 12, it says,</w:t>
      </w:r>
    </w:p>
    <w:p w:rsidR="00FA6426" w:rsidRDefault="00FA6426" w:rsidP="008A67BA">
      <w:pPr>
        <w:spacing w:after="0" w:line="240" w:lineRule="auto"/>
        <w:jc w:val="both"/>
        <w:rPr>
          <w:rFonts w:ascii="Times New Roman" w:hAnsi="Times New Roman" w:cs="Times New Roman"/>
          <w:sz w:val="24"/>
          <w:szCs w:val="24"/>
        </w:rPr>
      </w:pPr>
    </w:p>
    <w:p w:rsidR="00FA6426" w:rsidRPr="00FA6426" w:rsidRDefault="00FA6426" w:rsidP="00FA64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w:t>
      </w:r>
      <w:r w:rsidRPr="003D7C18">
        <w:rPr>
          <w:rFonts w:ascii="Times New Roman" w:hAnsi="Times New Roman" w:cs="Times New Roman"/>
          <w:b/>
          <w:sz w:val="24"/>
          <w:szCs w:val="24"/>
        </w:rPr>
        <w:t>at that time</w:t>
      </w:r>
      <w:r>
        <w:rPr>
          <w:rFonts w:ascii="Times New Roman" w:hAnsi="Times New Roman" w:cs="Times New Roman"/>
          <w:sz w:val="24"/>
          <w:szCs w:val="24"/>
        </w:rPr>
        <w:t>”—</w:t>
      </w:r>
    </w:p>
    <w:p w:rsidR="009E72E3" w:rsidRDefault="009E72E3" w:rsidP="008A67BA">
      <w:pPr>
        <w:spacing w:after="0" w:line="240" w:lineRule="auto"/>
        <w:jc w:val="both"/>
        <w:rPr>
          <w:rFonts w:ascii="Times New Roman" w:hAnsi="Times New Roman" w:cs="Times New Roman"/>
          <w:sz w:val="24"/>
          <w:szCs w:val="24"/>
        </w:rPr>
      </w:pPr>
    </w:p>
    <w:p w:rsidR="00FA6426" w:rsidRDefault="00FA642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taking us back into the previous verses, “And at that time.”  It is looking backwards.</w:t>
      </w:r>
    </w:p>
    <w:p w:rsidR="00FA6426" w:rsidRDefault="00FA642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time that has been under discussion is verses 44 and 45 of Daniel 11, which is describing the final warning message of the East and the North, the tidings of the East and the North, which trouble the Papacy.  And the persecution is represented when he goes forth to “utterly destroy and make away many.”</w:t>
      </w:r>
    </w:p>
    <w:p w:rsidR="00FA6426" w:rsidRDefault="00FA642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 end of the Papacy is marked as coming to his end with none to help; and, when he does so, he is standing between two entities:  the Church, represented by the glorious holy mountain; and the seas, representing the peoples of the world.</w:t>
      </w:r>
    </w:p>
    <w:p w:rsidR="00FA6426" w:rsidRDefault="00FA642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issue that has divided the world into two classes is represented by the tabernacles and the palace, the tabernacles representing church; </w:t>
      </w:r>
      <w:r w:rsidR="00E11386">
        <w:rPr>
          <w:rFonts w:ascii="Times New Roman" w:hAnsi="Times New Roman" w:cs="Times New Roman"/>
          <w:sz w:val="24"/>
          <w:szCs w:val="24"/>
        </w:rPr>
        <w:t xml:space="preserve">the </w:t>
      </w:r>
      <w:r>
        <w:rPr>
          <w:rFonts w:ascii="Times New Roman" w:hAnsi="Times New Roman" w:cs="Times New Roman"/>
          <w:sz w:val="24"/>
          <w:szCs w:val="24"/>
        </w:rPr>
        <w:t>palace, state.  The issue of church/state is the image of the Beast.  It is the mark of the Beast that divides the world into two classes.</w:t>
      </w:r>
    </w:p>
    <w:p w:rsidR="00FA6426" w:rsidRDefault="00FA642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Everlasting Gospel is the work of Ch</w:t>
      </w:r>
      <w:r w:rsidR="00805D1F">
        <w:rPr>
          <w:rFonts w:ascii="Times New Roman" w:hAnsi="Times New Roman" w:cs="Times New Roman"/>
          <w:sz w:val="24"/>
          <w:szCs w:val="24"/>
        </w:rPr>
        <w:t>rist in producing two classes of</w:t>
      </w:r>
      <w:r>
        <w:rPr>
          <w:rFonts w:ascii="Times New Roman" w:hAnsi="Times New Roman" w:cs="Times New Roman"/>
          <w:sz w:val="24"/>
          <w:szCs w:val="24"/>
        </w:rPr>
        <w:t xml:space="preserve"> worshippers, based upon the introduction of a testing </w:t>
      </w:r>
      <w:r w:rsidR="00805D1F">
        <w:rPr>
          <w:rFonts w:ascii="Times New Roman" w:hAnsi="Times New Roman" w:cs="Times New Roman"/>
          <w:sz w:val="24"/>
          <w:szCs w:val="24"/>
        </w:rPr>
        <w:t xml:space="preserve">prophetic </w:t>
      </w:r>
      <w:r>
        <w:rPr>
          <w:rFonts w:ascii="Times New Roman" w:hAnsi="Times New Roman" w:cs="Times New Roman"/>
          <w:sz w:val="24"/>
          <w:szCs w:val="24"/>
        </w:rPr>
        <w:t>message</w:t>
      </w:r>
      <w:r w:rsidR="00805D1F">
        <w:rPr>
          <w:rFonts w:ascii="Times New Roman" w:hAnsi="Times New Roman" w:cs="Times New Roman"/>
          <w:sz w:val="24"/>
          <w:szCs w:val="24"/>
        </w:rPr>
        <w:t>.  The testing prophetic message is here represented as East and North, and the two classes are the seas and the glorious holy mountain.</w:t>
      </w:r>
    </w:p>
    <w:p w:rsidR="00805D1F" w:rsidRDefault="00805D1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Daniel 12:1, it says,</w:t>
      </w:r>
    </w:p>
    <w:p w:rsidR="00805D1F" w:rsidRDefault="00805D1F" w:rsidP="008A67BA">
      <w:pPr>
        <w:spacing w:after="0" w:line="240" w:lineRule="auto"/>
        <w:jc w:val="both"/>
        <w:rPr>
          <w:rFonts w:ascii="Times New Roman" w:hAnsi="Times New Roman" w:cs="Times New Roman"/>
          <w:sz w:val="24"/>
          <w:szCs w:val="24"/>
        </w:rPr>
      </w:pPr>
    </w:p>
    <w:p w:rsidR="00805D1F" w:rsidRDefault="00805D1F" w:rsidP="00805D1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at that time </w:t>
      </w:r>
      <w:r w:rsidRPr="003D7C18">
        <w:rPr>
          <w:rFonts w:ascii="Times New Roman" w:hAnsi="Times New Roman" w:cs="Times New Roman"/>
          <w:b/>
          <w:sz w:val="24"/>
          <w:szCs w:val="24"/>
        </w:rPr>
        <w:t>shall Michael stand up</w:t>
      </w:r>
      <w:r>
        <w:rPr>
          <w:rFonts w:ascii="Times New Roman" w:hAnsi="Times New Roman" w:cs="Times New Roman"/>
          <w:sz w:val="24"/>
          <w:szCs w:val="24"/>
        </w:rPr>
        <w:t>,”—</w:t>
      </w:r>
    </w:p>
    <w:p w:rsidR="00805D1F" w:rsidRDefault="00805D1F" w:rsidP="00805D1F">
      <w:pPr>
        <w:spacing w:after="0" w:line="240" w:lineRule="auto"/>
        <w:ind w:left="720" w:right="720"/>
        <w:jc w:val="both"/>
        <w:rPr>
          <w:rFonts w:ascii="Times New Roman" w:hAnsi="Times New Roman" w:cs="Times New Roman"/>
          <w:sz w:val="24"/>
          <w:szCs w:val="24"/>
        </w:rPr>
      </w:pPr>
    </w:p>
    <w:p w:rsidR="00805D1F" w:rsidRDefault="00805D1F" w:rsidP="00805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if we turn to Acts 7:55 and 56, we understand that when Michael stands up that it is marking the close of probation.</w:t>
      </w:r>
    </w:p>
    <w:p w:rsidR="00873EC3" w:rsidRDefault="00805D1F" w:rsidP="00805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Acts 7:55, it says, “But he,”—speaking of Stephen after he has given his presentation to the Jews about the history of Christ, and to Israel and their responsibility for the crucifixion of Christ, in verse 55, it says—“</w:t>
      </w:r>
      <w:r w:rsidR="00873EC3">
        <w:rPr>
          <w:rFonts w:ascii="Times New Roman" w:hAnsi="Times New Roman" w:cs="Times New Roman"/>
          <w:sz w:val="24"/>
          <w:szCs w:val="24"/>
        </w:rPr>
        <w:t>But he,</w:t>
      </w:r>
      <w:r>
        <w:rPr>
          <w:rFonts w:ascii="Times New Roman" w:hAnsi="Times New Roman" w:cs="Times New Roman"/>
          <w:sz w:val="24"/>
          <w:szCs w:val="24"/>
        </w:rPr>
        <w:t xml:space="preserve"> being full of the Holy Ghost, looked up stedfastly into heaven, and saw the glory of God, and Jesus standing on the right hand of God,  </w:t>
      </w:r>
      <w:r>
        <w:rPr>
          <w:rFonts w:ascii="Times New Roman" w:hAnsi="Times New Roman" w:cs="Times New Roman"/>
          <w:sz w:val="24"/>
          <w:szCs w:val="24"/>
          <w:vertAlign w:val="superscript"/>
        </w:rPr>
        <w:t>56</w:t>
      </w:r>
      <w:r>
        <w:rPr>
          <w:rFonts w:ascii="Times New Roman" w:hAnsi="Times New Roman" w:cs="Times New Roman"/>
          <w:sz w:val="24"/>
          <w:szCs w:val="24"/>
        </w:rPr>
        <w:t>And said, Behold, I see the heavens opened, and the Son of man standing on the right hand of God.”</w:t>
      </w:r>
      <w:r w:rsidR="00873EC3">
        <w:rPr>
          <w:rFonts w:ascii="Times New Roman" w:hAnsi="Times New Roman" w:cs="Times New Roman"/>
          <w:sz w:val="24"/>
          <w:szCs w:val="24"/>
        </w:rPr>
        <w:t xml:space="preserve">  And, of course, we know that this is the close of probation for Ancient Israel; this is where they are divorced of God.  So, when Jesus stands up, we see the close of probation marked.</w:t>
      </w:r>
    </w:p>
    <w:p w:rsidR="00873EC3" w:rsidRPr="00805D1F" w:rsidRDefault="00873EC3" w:rsidP="00805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we go back to verse 1 of Daniel 12, it says,</w:t>
      </w:r>
    </w:p>
    <w:p w:rsidR="00805D1F" w:rsidRDefault="00805D1F" w:rsidP="00805D1F">
      <w:pPr>
        <w:spacing w:after="0" w:line="240" w:lineRule="auto"/>
        <w:ind w:left="720" w:right="720"/>
        <w:jc w:val="both"/>
        <w:rPr>
          <w:rFonts w:ascii="Times New Roman" w:hAnsi="Times New Roman" w:cs="Times New Roman"/>
          <w:sz w:val="24"/>
          <w:szCs w:val="24"/>
        </w:rPr>
      </w:pPr>
    </w:p>
    <w:p w:rsidR="00873EC3" w:rsidRDefault="00805D1F" w:rsidP="00805D1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73EC3">
        <w:rPr>
          <w:rFonts w:ascii="Times New Roman" w:hAnsi="Times New Roman" w:cs="Times New Roman"/>
          <w:sz w:val="24"/>
          <w:szCs w:val="24"/>
          <w:vertAlign w:val="superscript"/>
        </w:rPr>
        <w:t>1</w:t>
      </w:r>
      <w:r w:rsidR="00873EC3">
        <w:rPr>
          <w:rFonts w:ascii="Times New Roman" w:hAnsi="Times New Roman" w:cs="Times New Roman"/>
          <w:sz w:val="24"/>
          <w:szCs w:val="24"/>
        </w:rPr>
        <w:t xml:space="preserve">And </w:t>
      </w:r>
      <w:r w:rsidR="00873EC3" w:rsidRPr="003D7C18">
        <w:rPr>
          <w:rFonts w:ascii="Times New Roman" w:hAnsi="Times New Roman" w:cs="Times New Roman"/>
          <w:b/>
          <w:sz w:val="24"/>
          <w:szCs w:val="24"/>
        </w:rPr>
        <w:t>at that time</w:t>
      </w:r>
      <w:r w:rsidR="00873EC3">
        <w:rPr>
          <w:rFonts w:ascii="Times New Roman" w:hAnsi="Times New Roman" w:cs="Times New Roman"/>
          <w:sz w:val="24"/>
          <w:szCs w:val="24"/>
        </w:rPr>
        <w:t>”—</w:t>
      </w:r>
    </w:p>
    <w:p w:rsidR="00873EC3" w:rsidRDefault="00873EC3" w:rsidP="00805D1F">
      <w:pPr>
        <w:spacing w:after="0" w:line="240" w:lineRule="auto"/>
        <w:ind w:left="720" w:right="720"/>
        <w:jc w:val="both"/>
        <w:rPr>
          <w:rFonts w:ascii="Times New Roman" w:hAnsi="Times New Roman" w:cs="Times New Roman"/>
          <w:sz w:val="24"/>
          <w:szCs w:val="24"/>
        </w:rPr>
      </w:pPr>
    </w:p>
    <w:p w:rsidR="00873EC3" w:rsidRDefault="00873EC3" w:rsidP="00873E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time that the world has been divided into two classes based upon their acceptance or their rejection of the message of the East and the North, then Michael stands up and human probation closes.</w:t>
      </w:r>
    </w:p>
    <w:p w:rsidR="00873EC3" w:rsidRDefault="00873EC3" w:rsidP="00873E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w:t>
      </w:r>
    </w:p>
    <w:p w:rsidR="00873EC3" w:rsidRDefault="00873EC3" w:rsidP="00805D1F">
      <w:pPr>
        <w:spacing w:after="0" w:line="240" w:lineRule="auto"/>
        <w:ind w:left="720" w:right="720"/>
        <w:jc w:val="both"/>
        <w:rPr>
          <w:rFonts w:ascii="Times New Roman" w:hAnsi="Times New Roman" w:cs="Times New Roman"/>
          <w:sz w:val="24"/>
          <w:szCs w:val="24"/>
        </w:rPr>
      </w:pPr>
    </w:p>
    <w:p w:rsidR="00805D1F" w:rsidRDefault="00873EC3" w:rsidP="00873EC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at that time shall Michael stand up, </w:t>
      </w:r>
      <w:r w:rsidR="00805D1F">
        <w:rPr>
          <w:rFonts w:ascii="Times New Roman" w:hAnsi="Times New Roman" w:cs="Times New Roman"/>
          <w:sz w:val="24"/>
          <w:szCs w:val="24"/>
        </w:rPr>
        <w:t xml:space="preserve">the great prince which standeth for the children of thy people, and there shall be a time of trouble, such as never was since there was a nation </w:t>
      </w:r>
      <w:r w:rsidR="00805D1F">
        <w:rPr>
          <w:rFonts w:ascii="Times New Roman" w:hAnsi="Times New Roman" w:cs="Times New Roman"/>
          <w:i/>
          <w:sz w:val="24"/>
          <w:szCs w:val="24"/>
        </w:rPr>
        <w:t>even</w:t>
      </w:r>
      <w:r w:rsidR="00805D1F">
        <w:rPr>
          <w:rFonts w:ascii="Times New Roman" w:hAnsi="Times New Roman" w:cs="Times New Roman"/>
          <w:sz w:val="24"/>
          <w:szCs w:val="24"/>
        </w:rPr>
        <w:t xml:space="preserve"> to that same time; and at that time thy people shall be delivered, every one that shall be found written in the book.”</w:t>
      </w:r>
      <w:r>
        <w:rPr>
          <w:rFonts w:ascii="Times New Roman" w:hAnsi="Times New Roman" w:cs="Times New Roman"/>
          <w:sz w:val="24"/>
          <w:szCs w:val="24"/>
        </w:rPr>
        <w:t xml:space="preserve">  Daniel 11:1 (KJV).</w:t>
      </w:r>
    </w:p>
    <w:p w:rsidR="00873EC3" w:rsidRDefault="00873EC3" w:rsidP="00873EC3">
      <w:pPr>
        <w:spacing w:after="0" w:line="240" w:lineRule="auto"/>
        <w:jc w:val="both"/>
        <w:rPr>
          <w:rFonts w:ascii="Times New Roman" w:hAnsi="Times New Roman" w:cs="Times New Roman"/>
          <w:sz w:val="24"/>
          <w:szCs w:val="24"/>
        </w:rPr>
      </w:pPr>
    </w:p>
    <w:p w:rsidR="00873EC3" w:rsidRDefault="00873EC3" w:rsidP="00873E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Daniel 11:41, we have the introduction of The Sunday Law crisis into history.  The Papacy enters into the glorious land:  that is The Sunday Law in the United States.  Many shall be overthrown:  these are Seventh-day Adventists that receive the mark of the Beast at this point. And Edom, Moab, and the chief of the children of Ammon, representing in one sense the threefold makeup of modern Babylon; but, in this passage, it represents those of God’s children that are still in Babylon at this time that come out at The Sunday Law when the message is proclaimed, “Come out of her, my people!”  Here we see The Sunday Law crisis.</w:t>
      </w:r>
    </w:p>
    <w:p w:rsidR="00EB456E" w:rsidRDefault="00873EC3" w:rsidP="00873E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there are two places in the writings of </w:t>
      </w:r>
      <w:r w:rsidR="00EB456E">
        <w:rPr>
          <w:rFonts w:ascii="Times New Roman" w:hAnsi="Times New Roman" w:cs="Times New Roman"/>
          <w:sz w:val="24"/>
          <w:szCs w:val="24"/>
        </w:rPr>
        <w:t>Ellen G. White where Sister White tells us that the history of the abomination of desolation, spoken of in Matthew 24:15, represents The Sunday Law crisis.  She says as the sign of Pagan Rome was the sign for the Christians to flee Jerusalem, so The Sunday Law is a sign for Christians at the end of the world to flee the larger cities, in preparation for fleeing into the mountains.  And that is a paraphrase, nevertheless, Sister White identifies the abomination of desolation spoken by Daniel the prophet prefigures The Sunday Law.</w:t>
      </w:r>
    </w:p>
    <w:p w:rsidR="00873EC3" w:rsidRDefault="00EB456E" w:rsidP="00873E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keep your finger in Daniel 12 and go to Matthew 24, where we previously visited a little bit, and if we relate to Matthew 24 from this point of view that it is not only representing the abomination of desolation in the AD66 to 70 time period but it is prefiguring The Sunday Law at the end of the world, in verse 14 it says,</w:t>
      </w:r>
    </w:p>
    <w:p w:rsidR="00EB456E" w:rsidRDefault="00EB456E" w:rsidP="00873EC3">
      <w:pPr>
        <w:spacing w:after="0" w:line="240" w:lineRule="auto"/>
        <w:jc w:val="both"/>
        <w:rPr>
          <w:rFonts w:ascii="Times New Roman" w:hAnsi="Times New Roman" w:cs="Times New Roman"/>
          <w:sz w:val="24"/>
          <w:szCs w:val="24"/>
        </w:rPr>
      </w:pPr>
    </w:p>
    <w:p w:rsidR="00EB456E" w:rsidRDefault="00EB456E" w:rsidP="00EB456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And this gospel of the k</w:t>
      </w:r>
      <w:r w:rsidR="00B56763">
        <w:rPr>
          <w:rFonts w:ascii="Times New Roman" w:hAnsi="Times New Roman" w:cs="Times New Roman"/>
          <w:sz w:val="24"/>
          <w:szCs w:val="24"/>
        </w:rPr>
        <w:t xml:space="preserve">ingdom shall be preached in all </w:t>
      </w:r>
      <w:r>
        <w:rPr>
          <w:rFonts w:ascii="Times New Roman" w:hAnsi="Times New Roman" w:cs="Times New Roman"/>
          <w:sz w:val="24"/>
          <w:szCs w:val="24"/>
        </w:rPr>
        <w:t>the world”—</w:t>
      </w:r>
    </w:p>
    <w:p w:rsidR="00EB456E" w:rsidRDefault="00EB456E" w:rsidP="00EB456E">
      <w:pPr>
        <w:spacing w:after="0" w:line="240" w:lineRule="auto"/>
        <w:ind w:left="720" w:right="720"/>
        <w:jc w:val="both"/>
        <w:rPr>
          <w:rFonts w:ascii="Times New Roman" w:hAnsi="Times New Roman" w:cs="Times New Roman"/>
          <w:sz w:val="24"/>
          <w:szCs w:val="24"/>
        </w:rPr>
      </w:pPr>
    </w:p>
    <w:p w:rsidR="00EB456E" w:rsidRDefault="00EB456E" w:rsidP="00EB4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if you are going to line this up at </w:t>
      </w:r>
      <w:r w:rsidR="00B56763">
        <w:rPr>
          <w:rFonts w:ascii="Times New Roman" w:hAnsi="Times New Roman" w:cs="Times New Roman"/>
          <w:sz w:val="24"/>
          <w:szCs w:val="24"/>
        </w:rPr>
        <w:t>the end of the world, then the g</w:t>
      </w:r>
      <w:r>
        <w:rPr>
          <w:rFonts w:ascii="Times New Roman" w:hAnsi="Times New Roman" w:cs="Times New Roman"/>
          <w:sz w:val="24"/>
          <w:szCs w:val="24"/>
        </w:rPr>
        <w:t>ospel of the kingdom that is going to be preached to all the world here is the message of the East and the North.</w:t>
      </w:r>
    </w:p>
    <w:p w:rsidR="00EB456E" w:rsidRDefault="00EB456E" w:rsidP="00EB456E">
      <w:pPr>
        <w:spacing w:after="0" w:line="240" w:lineRule="auto"/>
        <w:ind w:left="720" w:right="720"/>
        <w:jc w:val="both"/>
        <w:rPr>
          <w:rFonts w:ascii="Times New Roman" w:hAnsi="Times New Roman" w:cs="Times New Roman"/>
          <w:sz w:val="24"/>
          <w:szCs w:val="24"/>
        </w:rPr>
      </w:pPr>
    </w:p>
    <w:p w:rsidR="00EB456E" w:rsidRDefault="00EB456E" w:rsidP="00EB456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And this gospel of the k</w:t>
      </w:r>
      <w:r w:rsidR="00B56763">
        <w:rPr>
          <w:rFonts w:ascii="Times New Roman" w:hAnsi="Times New Roman" w:cs="Times New Roman"/>
          <w:sz w:val="24"/>
          <w:szCs w:val="24"/>
        </w:rPr>
        <w:t xml:space="preserve">ingdom shall be preached in all </w:t>
      </w:r>
      <w:r>
        <w:rPr>
          <w:rFonts w:ascii="Times New Roman" w:hAnsi="Times New Roman" w:cs="Times New Roman"/>
          <w:sz w:val="24"/>
          <w:szCs w:val="24"/>
        </w:rPr>
        <w:t>the world for a witness unto all nations; and then shall the end come.”—</w:t>
      </w:r>
    </w:p>
    <w:p w:rsidR="00EB456E" w:rsidRDefault="00EB456E" w:rsidP="00EB456E">
      <w:pPr>
        <w:spacing w:after="0" w:line="240" w:lineRule="auto"/>
        <w:ind w:right="720"/>
        <w:jc w:val="both"/>
        <w:rPr>
          <w:rFonts w:ascii="Times New Roman" w:hAnsi="Times New Roman" w:cs="Times New Roman"/>
          <w:sz w:val="24"/>
          <w:szCs w:val="24"/>
        </w:rPr>
      </w:pPr>
    </w:p>
    <w:p w:rsidR="00EB456E" w:rsidRDefault="00EB456E" w:rsidP="00EB4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Then shall Michael stand up, and human probation closes.</w:t>
      </w:r>
    </w:p>
    <w:p w:rsidR="00C55E2B" w:rsidRDefault="00C55E2B" w:rsidP="00EB4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it says,</w:t>
      </w:r>
    </w:p>
    <w:p w:rsidR="00C55E2B" w:rsidRDefault="00C55E2B" w:rsidP="00EB456E">
      <w:pPr>
        <w:spacing w:after="0" w:line="240" w:lineRule="auto"/>
        <w:jc w:val="both"/>
        <w:rPr>
          <w:rFonts w:ascii="Times New Roman" w:hAnsi="Times New Roman" w:cs="Times New Roman"/>
          <w:sz w:val="24"/>
          <w:szCs w:val="24"/>
        </w:rPr>
      </w:pPr>
    </w:p>
    <w:p w:rsidR="00C55E2B" w:rsidRPr="00C55E2B" w:rsidRDefault="00C55E2B" w:rsidP="00C55E2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When ye therefore shall see the </w:t>
      </w:r>
      <w:r w:rsidRPr="003D7C18">
        <w:rPr>
          <w:rFonts w:ascii="Times New Roman" w:hAnsi="Times New Roman" w:cs="Times New Roman"/>
          <w:b/>
          <w:smallCaps/>
          <w:sz w:val="20"/>
          <w:szCs w:val="24"/>
        </w:rPr>
        <w:t>abomination of desolation</w:t>
      </w:r>
      <w:r>
        <w:rPr>
          <w:rFonts w:ascii="Times New Roman" w:hAnsi="Times New Roman" w:cs="Times New Roman"/>
          <w:sz w:val="24"/>
          <w:szCs w:val="24"/>
        </w:rPr>
        <w:t xml:space="preserve">, spoken of by Daniel the prophet, </w:t>
      </w:r>
      <w:r w:rsidRPr="003D7C18">
        <w:rPr>
          <w:rFonts w:ascii="Times New Roman" w:hAnsi="Times New Roman" w:cs="Times New Roman"/>
          <w:b/>
          <w:sz w:val="24"/>
          <w:szCs w:val="24"/>
        </w:rPr>
        <w:t>stand in the holy place</w:t>
      </w:r>
      <w:r>
        <w:rPr>
          <w:rFonts w:ascii="Times New Roman" w:hAnsi="Times New Roman" w:cs="Times New Roman"/>
          <w:sz w:val="24"/>
          <w:szCs w:val="24"/>
        </w:rPr>
        <w:t>, (whoso readeth, let him understand:)”—</w:t>
      </w:r>
    </w:p>
    <w:p w:rsidR="00FA6426" w:rsidRDefault="00FA6426" w:rsidP="008A67BA">
      <w:pPr>
        <w:spacing w:after="0" w:line="240" w:lineRule="auto"/>
        <w:jc w:val="both"/>
        <w:rPr>
          <w:rFonts w:ascii="Times New Roman" w:hAnsi="Times New Roman" w:cs="Times New Roman"/>
          <w:sz w:val="24"/>
          <w:szCs w:val="24"/>
        </w:rPr>
      </w:pPr>
    </w:p>
    <w:p w:rsidR="00C55E2B" w:rsidRDefault="00C55E2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marks this as The Sunday Law.  So, in the context of placing Matthew 24 at the end of the world, here we see The Sunday Law.</w:t>
      </w:r>
    </w:p>
    <w:p w:rsidR="00C55E2B" w:rsidRDefault="00C55E2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16,</w:t>
      </w:r>
    </w:p>
    <w:p w:rsidR="00C55E2B" w:rsidRDefault="00C55E2B" w:rsidP="008A67BA">
      <w:pPr>
        <w:spacing w:after="0" w:line="240" w:lineRule="auto"/>
        <w:jc w:val="both"/>
        <w:rPr>
          <w:rFonts w:ascii="Times New Roman" w:hAnsi="Times New Roman" w:cs="Times New Roman"/>
          <w:sz w:val="24"/>
          <w:szCs w:val="24"/>
        </w:rPr>
      </w:pPr>
    </w:p>
    <w:p w:rsidR="00C55E2B" w:rsidRPr="00C55E2B" w:rsidRDefault="00C55E2B" w:rsidP="00C55E2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Then let them which be in Judaea flee into the mountains:  </w:t>
      </w:r>
      <w:r>
        <w:rPr>
          <w:rFonts w:ascii="Times New Roman" w:hAnsi="Times New Roman" w:cs="Times New Roman"/>
          <w:sz w:val="24"/>
          <w:szCs w:val="24"/>
          <w:vertAlign w:val="superscript"/>
        </w:rPr>
        <w:t>17</w:t>
      </w:r>
      <w:r>
        <w:rPr>
          <w:rFonts w:ascii="Times New Roman" w:hAnsi="Times New Roman" w:cs="Times New Roman"/>
          <w:sz w:val="24"/>
          <w:szCs w:val="24"/>
        </w:rPr>
        <w:t xml:space="preserve">Let him which is on the housetop not come down to take any thing out of his house:  </w:t>
      </w:r>
      <w:r>
        <w:rPr>
          <w:rFonts w:ascii="Times New Roman" w:hAnsi="Times New Roman" w:cs="Times New Roman"/>
          <w:sz w:val="24"/>
          <w:szCs w:val="24"/>
          <w:vertAlign w:val="superscript"/>
        </w:rPr>
        <w:t>18</w:t>
      </w:r>
      <w:r>
        <w:rPr>
          <w:rFonts w:ascii="Times New Roman" w:hAnsi="Times New Roman" w:cs="Times New Roman"/>
          <w:sz w:val="24"/>
          <w:szCs w:val="24"/>
        </w:rPr>
        <w:t xml:space="preserve">Neither let </w:t>
      </w:r>
      <w:r>
        <w:rPr>
          <w:rFonts w:ascii="Times New Roman" w:hAnsi="Times New Roman" w:cs="Times New Roman"/>
          <w:sz w:val="24"/>
          <w:szCs w:val="24"/>
        </w:rPr>
        <w:lastRenderedPageBreak/>
        <w:t xml:space="preserve">him which is in the field return back to take his clothes.  </w:t>
      </w:r>
      <w:r>
        <w:rPr>
          <w:rFonts w:ascii="Times New Roman" w:hAnsi="Times New Roman" w:cs="Times New Roman"/>
          <w:sz w:val="24"/>
          <w:szCs w:val="24"/>
          <w:vertAlign w:val="superscript"/>
        </w:rPr>
        <w:t>19</w:t>
      </w:r>
      <w:r>
        <w:rPr>
          <w:rFonts w:ascii="Times New Roman" w:hAnsi="Times New Roman" w:cs="Times New Roman"/>
          <w:sz w:val="24"/>
          <w:szCs w:val="24"/>
        </w:rPr>
        <w:t>And woe unto them that are with ch</w:t>
      </w:r>
      <w:r w:rsidR="00306400">
        <w:rPr>
          <w:rFonts w:ascii="Times New Roman" w:hAnsi="Times New Roman" w:cs="Times New Roman"/>
          <w:sz w:val="24"/>
          <w:szCs w:val="24"/>
        </w:rPr>
        <w:t>i</w:t>
      </w:r>
      <w:r>
        <w:rPr>
          <w:rFonts w:ascii="Times New Roman" w:hAnsi="Times New Roman" w:cs="Times New Roman"/>
          <w:sz w:val="24"/>
          <w:szCs w:val="24"/>
        </w:rPr>
        <w:t xml:space="preserve">ld, and to them that give such in those days!  </w:t>
      </w:r>
      <w:r>
        <w:rPr>
          <w:rFonts w:ascii="Times New Roman" w:hAnsi="Times New Roman" w:cs="Times New Roman"/>
          <w:sz w:val="24"/>
          <w:szCs w:val="24"/>
          <w:vertAlign w:val="superscript"/>
        </w:rPr>
        <w:t>20</w:t>
      </w:r>
      <w:r>
        <w:rPr>
          <w:rFonts w:ascii="Times New Roman" w:hAnsi="Times New Roman" w:cs="Times New Roman"/>
          <w:sz w:val="24"/>
          <w:szCs w:val="24"/>
        </w:rPr>
        <w:t xml:space="preserve">But pray ye that your flight be not in the winter, neither on the sabbath day.  </w:t>
      </w:r>
      <w:r>
        <w:rPr>
          <w:rFonts w:ascii="Times New Roman" w:hAnsi="Times New Roman" w:cs="Times New Roman"/>
          <w:sz w:val="24"/>
          <w:szCs w:val="24"/>
          <w:vertAlign w:val="superscript"/>
        </w:rPr>
        <w:t>21</w:t>
      </w:r>
      <w:r>
        <w:rPr>
          <w:rFonts w:ascii="Times New Roman" w:hAnsi="Times New Roman" w:cs="Times New Roman"/>
          <w:sz w:val="24"/>
          <w:szCs w:val="24"/>
        </w:rPr>
        <w:t xml:space="preserve">For then shall be great tribulation, such as was not since the beginning of the world to this time, no, nor ever shall be.  </w:t>
      </w:r>
      <w:r>
        <w:rPr>
          <w:rFonts w:ascii="Times New Roman" w:hAnsi="Times New Roman" w:cs="Times New Roman"/>
          <w:sz w:val="24"/>
          <w:szCs w:val="24"/>
          <w:vertAlign w:val="superscript"/>
        </w:rPr>
        <w:t>22</w:t>
      </w:r>
      <w:r>
        <w:rPr>
          <w:rFonts w:ascii="Times New Roman" w:hAnsi="Times New Roman" w:cs="Times New Roman"/>
          <w:sz w:val="24"/>
          <w:szCs w:val="24"/>
        </w:rPr>
        <w:t>And except those days should be shortened, there should no flesh be saved:  but for the elect’s sake those days shall be shortened.”  Matthew 24:14-22 (KJV).</w:t>
      </w:r>
    </w:p>
    <w:p w:rsidR="009E72E3" w:rsidRDefault="009E72E3" w:rsidP="008A67BA">
      <w:pPr>
        <w:spacing w:after="0" w:line="240" w:lineRule="auto"/>
        <w:jc w:val="both"/>
        <w:rPr>
          <w:rFonts w:ascii="Times New Roman" w:hAnsi="Times New Roman" w:cs="Times New Roman"/>
          <w:sz w:val="24"/>
          <w:szCs w:val="24"/>
        </w:rPr>
      </w:pPr>
    </w:p>
    <w:p w:rsidR="00306400" w:rsidRDefault="00C55E2B" w:rsidP="00C55E2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of course, Sister White takes this passage</w:t>
      </w:r>
      <w:r w:rsidR="00306400">
        <w:rPr>
          <w:rFonts w:ascii="Times New Roman" w:hAnsi="Times New Roman" w:cs="Times New Roman"/>
          <w:sz w:val="24"/>
          <w:szCs w:val="24"/>
        </w:rPr>
        <w:t xml:space="preserve"> and references it I think three times in </w:t>
      </w:r>
      <w:r w:rsidR="00306400">
        <w:rPr>
          <w:rFonts w:ascii="Times New Roman" w:hAnsi="Times New Roman" w:cs="Times New Roman"/>
          <w:i/>
          <w:sz w:val="24"/>
          <w:szCs w:val="24"/>
        </w:rPr>
        <w:t>The Great Controversy</w:t>
      </w:r>
      <w:r w:rsidR="00306400">
        <w:rPr>
          <w:rFonts w:ascii="Times New Roman" w:hAnsi="Times New Roman" w:cs="Times New Roman"/>
          <w:sz w:val="24"/>
          <w:szCs w:val="24"/>
        </w:rPr>
        <w:t xml:space="preserve"> that this great tribulation is the 1260 years of Papal rule.  But, the abomination of desolation was also fulfilled in the AD70 time period.  So, we see a double fulfillment here in the time period of Pagan Rome, AD70, and the time period of Papal Rome in the 1260 years.  And Sister White is telling us that this is all pointing forward to the end of the world; because, in Bible prophecy there are three Romes:  Pagan Rome, Papal Rome, and modern Rome.  And this passage in Matthew 24, it is primarily addressing modern Rome.</w:t>
      </w:r>
    </w:p>
    <w:p w:rsidR="00306400" w:rsidRDefault="00306400" w:rsidP="00C55E2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verse 21, Christ says, “This is the great tribulation, such as was not since the beginning of the world to this time.  And except those days should be shortened, there should be no flesh saved.”  And we know that the Lord at the end of the world cut</w:t>
      </w:r>
      <w:r w:rsidR="00D33A1B">
        <w:rPr>
          <w:rFonts w:ascii="Times New Roman" w:hAnsi="Times New Roman" w:cs="Times New Roman"/>
          <w:sz w:val="24"/>
          <w:szCs w:val="24"/>
        </w:rPr>
        <w:t>s</w:t>
      </w:r>
      <w:r>
        <w:rPr>
          <w:rFonts w:ascii="Times New Roman" w:hAnsi="Times New Roman" w:cs="Times New Roman"/>
          <w:sz w:val="24"/>
          <w:szCs w:val="24"/>
        </w:rPr>
        <w:t xml:space="preserve"> short His work in righteousness.</w:t>
      </w:r>
    </w:p>
    <w:p w:rsidR="00D65A06" w:rsidRDefault="00306400" w:rsidP="00C55E2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if you go back to Daniel 12, we see that this is the same story.</w:t>
      </w:r>
      <w:r w:rsidR="00D65A06">
        <w:rPr>
          <w:rFonts w:ascii="Times New Roman" w:hAnsi="Times New Roman" w:cs="Times New Roman"/>
          <w:sz w:val="24"/>
          <w:szCs w:val="24"/>
        </w:rPr>
        <w:t xml:space="preserve">  Verse 41, we see The Sunday Law.  And when you look at the writing technique of Daniel throughout Daniel 11, in verses 14 through 22, you see the history of how Pagan Rome takes control of the world, the conquering of Syria, Egypt, and Israel.  And then in verse 23, it drops back to that very same history; and, it discusses the relationship of Pagan Rome with God’s people.  They make a league with God’s people.  And then in the following verses, onward to verse 30, it is describing that history.</w:t>
      </w:r>
    </w:p>
    <w:p w:rsidR="00D65A06" w:rsidRDefault="0019280F" w:rsidP="00C55E2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Daniel is speaking of Papal Rome and Pagan Rome—and he is speaking about Pagan Rome here—he has a technique that is worth noting.  He first tells how Rome conquers the world.  After he has done that, then he describes</w:t>
      </w:r>
      <w:r w:rsidR="00D65A06">
        <w:rPr>
          <w:rFonts w:ascii="Times New Roman" w:hAnsi="Times New Roman" w:cs="Times New Roman"/>
          <w:sz w:val="24"/>
          <w:szCs w:val="24"/>
        </w:rPr>
        <w:t xml:space="preserve"> </w:t>
      </w:r>
      <w:r>
        <w:rPr>
          <w:rFonts w:ascii="Times New Roman" w:hAnsi="Times New Roman" w:cs="Times New Roman"/>
          <w:sz w:val="24"/>
          <w:szCs w:val="24"/>
        </w:rPr>
        <w:t>how Rome relates to God’s people.</w:t>
      </w:r>
    </w:p>
    <w:p w:rsidR="0019280F" w:rsidRDefault="0019280F" w:rsidP="001928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you can that, as I have just said, how Rome conquers the world.  Pagan Rome in verse 14 comes into the scenario; and by verse 22 that part of the story is told, This is how he conquered the world.  Then in verse 23, Daniel drops back in, from verse 23 to verse 30, and describes how he relates to God’s people during that history.  In verses 30 and 28, you see him having indignation against the holy covenant.  It is his attack against God’s people.</w:t>
      </w:r>
    </w:p>
    <w:p w:rsidR="0019280F" w:rsidRDefault="0019280F" w:rsidP="001928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in verse 31 of Daniel 11, now we have the story of Papal Rome; and, the story of Papal Rome in verse 31 is that arms (the European kings) had to stand up on that part of the Papacy, and they had to take away the Daily and place the abomination of desolation and, in so doing, they polluted the sanctuary of strength.  But, the point being here is</w:t>
      </w:r>
      <w:r w:rsidR="008E0E96">
        <w:rPr>
          <w:rFonts w:ascii="Times New Roman" w:hAnsi="Times New Roman" w:cs="Times New Roman"/>
          <w:sz w:val="24"/>
          <w:szCs w:val="24"/>
        </w:rPr>
        <w:t xml:space="preserve"> that verse 31 is the history of how the Papacy takes control of the world, how it is placed upon the throne of the Earth.  And by the end of verse 31, that has taken place in the year AD538.</w:t>
      </w:r>
    </w:p>
    <w:p w:rsidR="008E0E96" w:rsidRDefault="008E0E96" w:rsidP="001928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Daniel begins to tell us how the Papacy relates to God’s people</w:t>
      </w:r>
      <w:r w:rsidR="00D33A1B">
        <w:rPr>
          <w:rFonts w:ascii="Times New Roman" w:hAnsi="Times New Roman" w:cs="Times New Roman"/>
          <w:sz w:val="24"/>
          <w:szCs w:val="24"/>
        </w:rPr>
        <w:t>, after he</w:t>
      </w:r>
      <w:r w:rsidR="00A22BF8">
        <w:rPr>
          <w:rFonts w:ascii="Times New Roman" w:hAnsi="Times New Roman" w:cs="Times New Roman"/>
          <w:sz w:val="24"/>
          <w:szCs w:val="24"/>
        </w:rPr>
        <w:t xml:space="preserve"> has told the story of how it takes control of the world in verse 31.</w:t>
      </w:r>
    </w:p>
    <w:p w:rsidR="00A22BF8" w:rsidRDefault="00A22BF8" w:rsidP="001928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course, verses 31, 32, and onward to verse 35, is telling about the 1260 years of Papal rule and the persecution of God’s people that takes place during that time period.</w:t>
      </w:r>
    </w:p>
    <w:p w:rsidR="00A22BF8" w:rsidRDefault="00A22BF8" w:rsidP="001928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in verse 36 to 39 gives us some further characteristics about the exaltation of Papal Rome.</w:t>
      </w:r>
    </w:p>
    <w:p w:rsidR="00A22BF8" w:rsidRDefault="00A22BF8" w:rsidP="001928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And this technique of Daniel, of first describing how </w:t>
      </w:r>
      <w:r w:rsidR="00D33A1B">
        <w:rPr>
          <w:rFonts w:ascii="Times New Roman" w:hAnsi="Times New Roman" w:cs="Times New Roman"/>
          <w:sz w:val="24"/>
          <w:szCs w:val="24"/>
        </w:rPr>
        <w:t>Rome takes control of the world</w:t>
      </w:r>
      <w:r>
        <w:rPr>
          <w:rFonts w:ascii="Times New Roman" w:hAnsi="Times New Roman" w:cs="Times New Roman"/>
          <w:sz w:val="24"/>
          <w:szCs w:val="24"/>
        </w:rPr>
        <w:t xml:space="preserve"> and then dropping back into the story and telling how Rome deals with God’s people, needs to be recognized if you are going to understand the last six verses of Daniel 11 well; because, the last six verses of Daniel 11 are not dealing with Pagan Rome or Papal Rome; it is dealing with modern Rome.</w:t>
      </w:r>
    </w:p>
    <w:p w:rsidR="00A22BF8" w:rsidRDefault="00A22BF8" w:rsidP="001928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modern Rome, how it takes control of the world, is described in verses 40 to 43; but, once you get to verse 44, now Daniel has told you how modern Rome has taken control of the world.  And now he is going to drop back into that history and begin to tell how Rome relates to God’s people during that history.</w:t>
      </w:r>
    </w:p>
    <w:p w:rsidR="00A22BF8" w:rsidRDefault="00A22BF8" w:rsidP="001928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verse 44, of course, we have the message of the East and the North which enrages the Papacy; and, the message of the East and the North is the Third Angel’s Message, and the Third Angel’s Message becomes a Loud Cry</w:t>
      </w:r>
      <w:r w:rsidR="00835D62">
        <w:rPr>
          <w:rFonts w:ascii="Times New Roman" w:hAnsi="Times New Roman" w:cs="Times New Roman"/>
          <w:sz w:val="24"/>
          <w:szCs w:val="24"/>
        </w:rPr>
        <w:t xml:space="preserve"> at The Sunday Law in the United States; and, of course, that is verse 41.</w:t>
      </w:r>
    </w:p>
    <w:p w:rsidR="00835D62" w:rsidRDefault="00835D62" w:rsidP="001928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one way, verse 44 needs to be overlaid in verse 41; and, it describes the persecution that begins, and the judgments of God that begin in verse 41, on through verse 43.</w:t>
      </w:r>
    </w:p>
    <w:p w:rsidR="00835D62" w:rsidRDefault="00835D62" w:rsidP="001928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because of this message of the East and the North, persecution takes place and it leads to the close of human probation.  At that time, Michael stands up.</w:t>
      </w:r>
    </w:p>
    <w:p w:rsidR="00835D62" w:rsidRDefault="00835D62" w:rsidP="001928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“there is a time of trouble, such as never was since there was a nation </w:t>
      </w:r>
      <w:r>
        <w:rPr>
          <w:rFonts w:ascii="Times New Roman" w:hAnsi="Times New Roman" w:cs="Times New Roman"/>
          <w:i/>
          <w:sz w:val="24"/>
          <w:szCs w:val="24"/>
        </w:rPr>
        <w:t>even</w:t>
      </w:r>
      <w:r>
        <w:rPr>
          <w:rFonts w:ascii="Times New Roman" w:hAnsi="Times New Roman" w:cs="Times New Roman"/>
          <w:sz w:val="24"/>
          <w:szCs w:val="24"/>
        </w:rPr>
        <w:t xml:space="preserve"> to that same time. . . .”  This is the same tribulation that</w:t>
      </w:r>
      <w:r w:rsidR="00B56763">
        <w:rPr>
          <w:rFonts w:ascii="Times New Roman" w:hAnsi="Times New Roman" w:cs="Times New Roman"/>
          <w:sz w:val="24"/>
          <w:szCs w:val="24"/>
        </w:rPr>
        <w:t xml:space="preserve"> Christ is speaking about, the gospel of the k</w:t>
      </w:r>
      <w:r>
        <w:rPr>
          <w:rFonts w:ascii="Times New Roman" w:hAnsi="Times New Roman" w:cs="Times New Roman"/>
          <w:sz w:val="24"/>
          <w:szCs w:val="24"/>
        </w:rPr>
        <w:t>ingdom that Christ is speaking about.  In Matthew</w:t>
      </w:r>
      <w:r w:rsidR="006D56E2">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24:14 is the message of the East and the North; the </w:t>
      </w:r>
      <w:r w:rsidR="006D56E2">
        <w:rPr>
          <w:rFonts w:ascii="Times New Roman" w:hAnsi="Times New Roman" w:cs="Times New Roman"/>
          <w:sz w:val="24"/>
          <w:szCs w:val="24"/>
        </w:rPr>
        <w:t>abomination of desolation, in verse 15 of Matthew 24; The Sunday Law, that is verse 41.  And then the great tribulation, the great persecution</w:t>
      </w:r>
      <w:r>
        <w:rPr>
          <w:rFonts w:ascii="Times New Roman" w:hAnsi="Times New Roman" w:cs="Times New Roman"/>
          <w:sz w:val="24"/>
          <w:szCs w:val="24"/>
        </w:rPr>
        <w:t xml:space="preserve"> </w:t>
      </w:r>
      <w:r w:rsidR="006D56E2">
        <w:rPr>
          <w:rFonts w:ascii="Times New Roman" w:hAnsi="Times New Roman" w:cs="Times New Roman"/>
          <w:sz w:val="24"/>
          <w:szCs w:val="24"/>
        </w:rPr>
        <w:t>that has never been before in history, this is the persecution of verses 44 and 45.  So, Matthew 24 overlays this history perfectly.</w:t>
      </w:r>
    </w:p>
    <w:p w:rsidR="006D56E2" w:rsidRDefault="006D56E2" w:rsidP="001928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let us read verse 1 of Daniel 12 again as we move forward.</w:t>
      </w:r>
    </w:p>
    <w:p w:rsidR="006D56E2" w:rsidRDefault="006D56E2" w:rsidP="0019280F">
      <w:pPr>
        <w:spacing w:after="0" w:line="240" w:lineRule="auto"/>
        <w:ind w:firstLine="720"/>
        <w:jc w:val="both"/>
        <w:rPr>
          <w:rFonts w:ascii="Times New Roman" w:hAnsi="Times New Roman" w:cs="Times New Roman"/>
          <w:sz w:val="24"/>
          <w:szCs w:val="24"/>
        </w:rPr>
      </w:pPr>
    </w:p>
    <w:p w:rsidR="006D56E2" w:rsidRPr="006D56E2" w:rsidRDefault="006D56E2" w:rsidP="006D56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at that time shall Michael stand up, the great prince which standeth for the children of thy people:  and there shall be a time of trouble, such as never was since there was a nation </w:t>
      </w:r>
      <w:r>
        <w:rPr>
          <w:rFonts w:ascii="Times New Roman" w:hAnsi="Times New Roman" w:cs="Times New Roman"/>
          <w:i/>
          <w:sz w:val="24"/>
          <w:szCs w:val="24"/>
        </w:rPr>
        <w:t>even</w:t>
      </w:r>
      <w:r>
        <w:rPr>
          <w:rFonts w:ascii="Times New Roman" w:hAnsi="Times New Roman" w:cs="Times New Roman"/>
          <w:sz w:val="24"/>
          <w:szCs w:val="24"/>
        </w:rPr>
        <w:t xml:space="preserve"> to that same time:  and at that time thy people shall be delivered, every one that shall be found written in the book.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many of them that sleep in the dust of the earth shall awake, some to everlasting life, and some to shame </w:t>
      </w:r>
      <w:r>
        <w:rPr>
          <w:rFonts w:ascii="Times New Roman" w:hAnsi="Times New Roman" w:cs="Times New Roman"/>
          <w:i/>
          <w:sz w:val="24"/>
          <w:szCs w:val="24"/>
        </w:rPr>
        <w:t>and</w:t>
      </w:r>
      <w:r>
        <w:rPr>
          <w:rFonts w:ascii="Times New Roman" w:hAnsi="Times New Roman" w:cs="Times New Roman"/>
          <w:sz w:val="24"/>
          <w:szCs w:val="24"/>
        </w:rPr>
        <w:t xml:space="preserve"> everlasting contempt.”</w:t>
      </w:r>
      <w:r w:rsidR="004A1151">
        <w:rPr>
          <w:rFonts w:ascii="Times New Roman" w:hAnsi="Times New Roman" w:cs="Times New Roman"/>
          <w:sz w:val="24"/>
          <w:szCs w:val="24"/>
        </w:rPr>
        <w:t xml:space="preserve">  Daniel 12:1-2 (KJV).</w:t>
      </w:r>
    </w:p>
    <w:p w:rsidR="00306400" w:rsidRPr="00306400" w:rsidRDefault="00306400" w:rsidP="00C55E2B">
      <w:pPr>
        <w:spacing w:after="0" w:line="240" w:lineRule="auto"/>
        <w:ind w:firstLine="720"/>
        <w:jc w:val="both"/>
        <w:rPr>
          <w:rFonts w:ascii="Times New Roman" w:hAnsi="Times New Roman" w:cs="Times New Roman"/>
          <w:sz w:val="24"/>
          <w:szCs w:val="24"/>
        </w:rPr>
      </w:pPr>
    </w:p>
    <w:p w:rsidR="009E72E3" w:rsidRDefault="006D56E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the Bible tells us finally that those that crucified Christ will be resurrected to see His Second Coming.  They are going to suffer the additional punishment of what they fought against, what they rejected.  They are the ones that are resurrected to shame and everlasting contempt.</w:t>
      </w:r>
    </w:p>
    <w:p w:rsidR="00FC2455" w:rsidRDefault="006D56E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further adds to that.  She says </w:t>
      </w:r>
      <w:r w:rsidR="00FC2455">
        <w:rPr>
          <w:rFonts w:ascii="Times New Roman" w:hAnsi="Times New Roman" w:cs="Times New Roman"/>
          <w:sz w:val="24"/>
          <w:szCs w:val="24"/>
        </w:rPr>
        <w:t xml:space="preserve">that all the primary great resistors of Christ throughout all the ages are resurrected at this time, not simply those that participated in the crucifixion of Christ.  </w:t>
      </w:r>
    </w:p>
    <w:p w:rsidR="00FC2455" w:rsidRDefault="00FC2455" w:rsidP="008A67BA">
      <w:pPr>
        <w:spacing w:after="0" w:line="240" w:lineRule="auto"/>
        <w:jc w:val="both"/>
        <w:rPr>
          <w:rFonts w:ascii="Times New Roman" w:hAnsi="Times New Roman" w:cs="Times New Roman"/>
          <w:sz w:val="24"/>
          <w:szCs w:val="24"/>
        </w:rPr>
      </w:pPr>
    </w:p>
    <w:p w:rsidR="00202987" w:rsidRDefault="00202987" w:rsidP="00202987">
      <w:pPr>
        <w:spacing w:after="0" w:line="240" w:lineRule="auto"/>
        <w:ind w:left="720" w:right="720" w:firstLine="720"/>
        <w:jc w:val="both"/>
        <w:rPr>
          <w:rFonts w:ascii="Times New Roman" w:hAnsi="Times New Roman" w:cs="Times New Roman"/>
          <w:sz w:val="24"/>
          <w:szCs w:val="24"/>
        </w:rPr>
      </w:pPr>
      <w:r w:rsidRPr="00202987">
        <w:rPr>
          <w:rFonts w:ascii="Times New Roman" w:hAnsi="Times New Roman" w:cs="Times New Roman"/>
          <w:sz w:val="24"/>
          <w:szCs w:val="24"/>
        </w:rPr>
        <w:t xml:space="preserve">Graves are opened, and “many of them that sleep in the dust of the earth” “awake, some to everlasting life, and some to shame and everlasting contempt.” [Daniel 12:2.] All who have died in the faith of the third angel's message come forth from the tomb glorified, to hear God's covenant of peace with those who </w:t>
      </w:r>
      <w:r w:rsidRPr="00202987">
        <w:rPr>
          <w:rFonts w:ascii="Times New Roman" w:hAnsi="Times New Roman" w:cs="Times New Roman"/>
          <w:sz w:val="24"/>
          <w:szCs w:val="24"/>
        </w:rPr>
        <w:lastRenderedPageBreak/>
        <w:t xml:space="preserve">have kept his law. “They also which pierced Him,” [Revelation 1:7.] those that mocked and derided Christ's dying agonies, </w:t>
      </w:r>
      <w:r w:rsidRPr="003D7C18">
        <w:rPr>
          <w:rFonts w:ascii="Times New Roman" w:hAnsi="Times New Roman" w:cs="Times New Roman"/>
          <w:b/>
          <w:sz w:val="24"/>
          <w:szCs w:val="24"/>
        </w:rPr>
        <w:t>and the most violent opposers of his truth and his people</w:t>
      </w:r>
      <w:r w:rsidRPr="00202987">
        <w:rPr>
          <w:rFonts w:ascii="Times New Roman" w:hAnsi="Times New Roman" w:cs="Times New Roman"/>
          <w:sz w:val="24"/>
          <w:szCs w:val="24"/>
        </w:rPr>
        <w:t>, are raised to behold him in his glory, and to see the honor placed upon the loyal and obedient.  {</w:t>
      </w:r>
      <w:r>
        <w:rPr>
          <w:rFonts w:ascii="Times New Roman" w:hAnsi="Times New Roman" w:cs="Times New Roman"/>
          <w:i/>
          <w:sz w:val="24"/>
          <w:szCs w:val="24"/>
        </w:rPr>
        <w:t xml:space="preserve">The Great Controversy </w:t>
      </w:r>
      <w:r w:rsidRPr="00202987">
        <w:rPr>
          <w:rFonts w:ascii="Times New Roman" w:hAnsi="Times New Roman" w:cs="Times New Roman"/>
          <w:sz w:val="24"/>
          <w:szCs w:val="24"/>
        </w:rPr>
        <w:t>88</w:t>
      </w:r>
      <w:r>
        <w:rPr>
          <w:rFonts w:ascii="Times New Roman" w:hAnsi="Times New Roman" w:cs="Times New Roman"/>
          <w:sz w:val="24"/>
          <w:szCs w:val="24"/>
        </w:rPr>
        <w:t xml:space="preserve">, </w:t>
      </w:r>
      <w:r w:rsidRPr="00202987">
        <w:rPr>
          <w:rFonts w:ascii="Times New Roman" w:hAnsi="Times New Roman" w:cs="Times New Roman"/>
          <w:sz w:val="24"/>
          <w:szCs w:val="24"/>
        </w:rPr>
        <w:t xml:space="preserve"> 637.1}</w:t>
      </w:r>
    </w:p>
    <w:p w:rsidR="00FC2455" w:rsidRDefault="00FC2455" w:rsidP="008A67BA">
      <w:pPr>
        <w:spacing w:after="0" w:line="240" w:lineRule="auto"/>
        <w:jc w:val="both"/>
        <w:rPr>
          <w:rFonts w:ascii="Times New Roman" w:hAnsi="Times New Roman" w:cs="Times New Roman"/>
          <w:sz w:val="24"/>
          <w:szCs w:val="24"/>
        </w:rPr>
      </w:pPr>
    </w:p>
    <w:p w:rsidR="006D56E2" w:rsidRDefault="00FC245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Based on her statement I would expect to see all the popes resurrected at this time so they can see the Second Coming of Christ; and others in history, all the wicked that have been the primary resistors of Christ in the message of the cross are resurrected for shame and everlasting contempt.</w:t>
      </w:r>
    </w:p>
    <w:p w:rsidR="00FC2455" w:rsidRDefault="00FC245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there are some that are resurrected to everlasting life.</w:t>
      </w:r>
    </w:p>
    <w:p w:rsidR="004A1151" w:rsidRDefault="004A115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keep your finger in Daniel 12 and go to Revelation 14, it tells us who it is that are resurrected to everlasting life in this history.  </w:t>
      </w:r>
    </w:p>
    <w:p w:rsidR="004A1151" w:rsidRDefault="004A115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chapter 14, verse 13, it says—and this is speaking of God’s people in connection with the Three Angels’ Messages—and it says,</w:t>
      </w:r>
    </w:p>
    <w:p w:rsidR="004A1151" w:rsidRDefault="004A1151" w:rsidP="008A67BA">
      <w:pPr>
        <w:spacing w:after="0" w:line="240" w:lineRule="auto"/>
        <w:jc w:val="both"/>
        <w:rPr>
          <w:rFonts w:ascii="Times New Roman" w:hAnsi="Times New Roman" w:cs="Times New Roman"/>
          <w:sz w:val="24"/>
          <w:szCs w:val="24"/>
        </w:rPr>
      </w:pPr>
    </w:p>
    <w:p w:rsidR="004A1151" w:rsidRDefault="004A1151" w:rsidP="004A115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I heard a voice from heaven saying unto me, Write, Blessed </w:t>
      </w:r>
      <w:r>
        <w:rPr>
          <w:rFonts w:ascii="Times New Roman" w:hAnsi="Times New Roman" w:cs="Times New Roman"/>
          <w:i/>
          <w:sz w:val="24"/>
          <w:szCs w:val="24"/>
        </w:rPr>
        <w:t>are</w:t>
      </w:r>
      <w:r>
        <w:rPr>
          <w:rFonts w:ascii="Times New Roman" w:hAnsi="Times New Roman" w:cs="Times New Roman"/>
          <w:sz w:val="24"/>
          <w:szCs w:val="24"/>
        </w:rPr>
        <w:t xml:space="preserve"> the dead which die in the Lord from henceforth:  Yea, saith the Spirit, that they may rest from their labours; and their works do follow them.”  Revelation 14:13 (KJV).</w:t>
      </w:r>
    </w:p>
    <w:p w:rsidR="004A1151" w:rsidRDefault="004A1151" w:rsidP="004A1151">
      <w:pPr>
        <w:spacing w:after="0" w:line="240" w:lineRule="auto"/>
        <w:ind w:right="720"/>
        <w:jc w:val="both"/>
        <w:rPr>
          <w:rFonts w:ascii="Times New Roman" w:hAnsi="Times New Roman" w:cs="Times New Roman"/>
          <w:sz w:val="24"/>
          <w:szCs w:val="24"/>
        </w:rPr>
      </w:pPr>
    </w:p>
    <w:p w:rsidR="004A1151" w:rsidRDefault="004A1151" w:rsidP="004A11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Revelation 14 has just set forth the Three Angels’ Messages.  </w:t>
      </w:r>
    </w:p>
    <w:p w:rsidR="004A1151" w:rsidRDefault="004A1151" w:rsidP="004A115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first fulfillment of the Three Angels’ Messages, in terms of Adventism, the Third Angel’s Message came into history on October 22, 1844.  And John is here saying in verse 13, “Blessed </w:t>
      </w:r>
      <w:r>
        <w:rPr>
          <w:rFonts w:ascii="Times New Roman" w:hAnsi="Times New Roman" w:cs="Times New Roman"/>
          <w:i/>
          <w:sz w:val="24"/>
          <w:szCs w:val="24"/>
        </w:rPr>
        <w:t>are</w:t>
      </w:r>
      <w:r>
        <w:rPr>
          <w:rFonts w:ascii="Times New Roman" w:hAnsi="Times New Roman" w:cs="Times New Roman"/>
          <w:sz w:val="24"/>
          <w:szCs w:val="24"/>
        </w:rPr>
        <w:t xml:space="preserve"> the dead which die in the Lord from henceforth</w:t>
      </w:r>
      <w:r w:rsidR="00BB1BA7">
        <w:rPr>
          <w:rFonts w:ascii="Times New Roman" w:hAnsi="Times New Roman" w:cs="Times New Roman"/>
          <w:sz w:val="24"/>
          <w:szCs w:val="24"/>
        </w:rPr>
        <w:t xml:space="preserve"> [from October 22, 1844]</w:t>
      </w:r>
      <w:r>
        <w:rPr>
          <w:rFonts w:ascii="Times New Roman" w:hAnsi="Times New Roman" w:cs="Times New Roman"/>
          <w:sz w:val="24"/>
          <w:szCs w:val="24"/>
        </w:rPr>
        <w:t>:</w:t>
      </w:r>
      <w:r w:rsidR="00BB1BA7">
        <w:rPr>
          <w:rFonts w:ascii="Times New Roman" w:hAnsi="Times New Roman" w:cs="Times New Roman"/>
          <w:sz w:val="24"/>
          <w:szCs w:val="24"/>
        </w:rPr>
        <w:t xml:space="preserve"> . . . .”  They can rest from their labors, and their works do follow them.  And Sister White tells us that those that have died in the message of the Third Angel’s Message are those that are resurrected at the Special Resurrection, just before the return of Christ, so they can witness the return of Christ.  </w:t>
      </w:r>
    </w:p>
    <w:p w:rsidR="00BB1BA7" w:rsidRDefault="00BB1BA7" w:rsidP="004A115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Those that have died in the faith of Adventism since October 22, 1844, until the end of the world are resurrected in a Special Resurrection to see the Second Coming of Christ.  Those throughout history that have resisted Christ are resurrected at the same time; but, the return of Christ is going to mean something different to them.</w:t>
      </w:r>
    </w:p>
    <w:p w:rsidR="00BB1BA7" w:rsidRDefault="00BB1BA7" w:rsidP="004A115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Verse 3 of Daniel 12 says,</w:t>
      </w:r>
    </w:p>
    <w:p w:rsidR="00BB1BA7" w:rsidRDefault="00BB1BA7" w:rsidP="004A1151">
      <w:pPr>
        <w:spacing w:after="0" w:line="240" w:lineRule="auto"/>
        <w:ind w:firstLine="720"/>
        <w:jc w:val="both"/>
        <w:rPr>
          <w:rFonts w:ascii="Times New Roman" w:hAnsi="Times New Roman" w:cs="Times New Roman"/>
          <w:sz w:val="24"/>
          <w:szCs w:val="24"/>
        </w:rPr>
      </w:pPr>
    </w:p>
    <w:p w:rsidR="00BB1BA7" w:rsidRDefault="00BB1BA7" w:rsidP="00BB1BA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they that be </w:t>
      </w:r>
      <w:r w:rsidRPr="00827C0B">
        <w:rPr>
          <w:rFonts w:ascii="Times New Roman" w:hAnsi="Times New Roman" w:cs="Times New Roman"/>
          <w:b/>
          <w:sz w:val="24"/>
          <w:szCs w:val="24"/>
        </w:rPr>
        <w:t>wise</w:t>
      </w:r>
      <w:r>
        <w:rPr>
          <w:rFonts w:ascii="Times New Roman" w:hAnsi="Times New Roman" w:cs="Times New Roman"/>
          <w:sz w:val="24"/>
          <w:szCs w:val="24"/>
        </w:rPr>
        <w:t>”—</w:t>
      </w:r>
    </w:p>
    <w:p w:rsidR="00BB1BA7" w:rsidRDefault="00BB1BA7" w:rsidP="00BB1BA7">
      <w:pPr>
        <w:spacing w:after="0" w:line="240" w:lineRule="auto"/>
        <w:ind w:left="720" w:right="720"/>
        <w:jc w:val="both"/>
        <w:rPr>
          <w:rFonts w:ascii="Times New Roman" w:hAnsi="Times New Roman" w:cs="Times New Roman"/>
          <w:sz w:val="24"/>
          <w:szCs w:val="24"/>
        </w:rPr>
      </w:pPr>
    </w:p>
    <w:p w:rsidR="00BB1BA7" w:rsidRPr="00BB1BA7" w:rsidRDefault="00BB1BA7" w:rsidP="00BB1BA7">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And, of course, those of you who have </w:t>
      </w:r>
      <w:r w:rsidR="00827C0B">
        <w:rPr>
          <w:rFonts w:ascii="Times New Roman" w:hAnsi="Times New Roman" w:cs="Times New Roman"/>
          <w:sz w:val="24"/>
          <w:szCs w:val="24"/>
        </w:rPr>
        <w:t>a marginal reference, the “wise”</w:t>
      </w:r>
      <w:r>
        <w:rPr>
          <w:rFonts w:ascii="Times New Roman" w:hAnsi="Times New Roman" w:cs="Times New Roman"/>
          <w:sz w:val="24"/>
          <w:szCs w:val="24"/>
        </w:rPr>
        <w:t xml:space="preserve"> there means </w:t>
      </w:r>
      <w:r>
        <w:rPr>
          <w:rFonts w:ascii="Times New Roman" w:hAnsi="Times New Roman" w:cs="Times New Roman"/>
          <w:i/>
          <w:sz w:val="24"/>
          <w:szCs w:val="24"/>
        </w:rPr>
        <w:t>teachers.</w:t>
      </w:r>
    </w:p>
    <w:p w:rsidR="00BB1BA7" w:rsidRDefault="00BB1BA7" w:rsidP="00BB1BA7">
      <w:pPr>
        <w:spacing w:after="0" w:line="240" w:lineRule="auto"/>
        <w:ind w:left="720" w:right="720"/>
        <w:jc w:val="both"/>
        <w:rPr>
          <w:rFonts w:ascii="Times New Roman" w:hAnsi="Times New Roman" w:cs="Times New Roman"/>
          <w:sz w:val="24"/>
          <w:szCs w:val="24"/>
        </w:rPr>
      </w:pPr>
    </w:p>
    <w:p w:rsidR="00BB1BA7" w:rsidRPr="00BB1BA7" w:rsidRDefault="00BB1BA7" w:rsidP="00BB1BA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they that be [teachers,]—they that be wise shall shine as the brightness of the firmament; and they that turn many to righteousness as the stars for ever and ever.”  Daniel 12:3 (KJV).</w:t>
      </w:r>
    </w:p>
    <w:p w:rsidR="009E72E3" w:rsidRDefault="009E72E3" w:rsidP="008A67BA">
      <w:pPr>
        <w:spacing w:after="0" w:line="240" w:lineRule="auto"/>
        <w:jc w:val="both"/>
        <w:rPr>
          <w:rFonts w:ascii="Times New Roman" w:hAnsi="Times New Roman" w:cs="Times New Roman"/>
          <w:sz w:val="24"/>
          <w:szCs w:val="24"/>
        </w:rPr>
      </w:pPr>
    </w:p>
    <w:p w:rsidR="00BB1BA7" w:rsidRDefault="00BB1BA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way they turn many to righteousness is that they teach the message of the East and the North.</w:t>
      </w:r>
    </w:p>
    <w:p w:rsidR="00BB1BA7" w:rsidRDefault="00BB1BA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commenting on those at the end of the world that are wise, because all the prophets are speaking primarily about the end of the world.  The wise at the end of the world are teachers</w:t>
      </w:r>
      <w:r w:rsidR="00FE1B7E">
        <w:rPr>
          <w:rFonts w:ascii="Times New Roman" w:hAnsi="Times New Roman" w:cs="Times New Roman"/>
          <w:sz w:val="24"/>
          <w:szCs w:val="24"/>
        </w:rPr>
        <w:t>, turning many to righteousness, teaching the message of the East and the North.</w:t>
      </w:r>
    </w:p>
    <w:p w:rsidR="00FE1B7E" w:rsidRDefault="00FE1B7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in verse 4 it says,</w:t>
      </w:r>
    </w:p>
    <w:p w:rsidR="00FE1B7E" w:rsidRDefault="00FE1B7E" w:rsidP="008A67BA">
      <w:pPr>
        <w:spacing w:after="0" w:line="240" w:lineRule="auto"/>
        <w:jc w:val="both"/>
        <w:rPr>
          <w:rFonts w:ascii="Times New Roman" w:hAnsi="Times New Roman" w:cs="Times New Roman"/>
          <w:sz w:val="24"/>
          <w:szCs w:val="24"/>
        </w:rPr>
      </w:pPr>
    </w:p>
    <w:p w:rsidR="00FE1B7E" w:rsidRDefault="00FE1B7E" w:rsidP="00FE1B7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But thou, O Daniel, shut up the words, and seal the book, </w:t>
      </w:r>
      <w:r>
        <w:rPr>
          <w:rFonts w:ascii="Times New Roman" w:hAnsi="Times New Roman" w:cs="Times New Roman"/>
          <w:i/>
          <w:sz w:val="24"/>
          <w:szCs w:val="24"/>
        </w:rPr>
        <w:t>even</w:t>
      </w:r>
      <w:r>
        <w:rPr>
          <w:rFonts w:ascii="Times New Roman" w:hAnsi="Times New Roman" w:cs="Times New Roman"/>
          <w:sz w:val="24"/>
          <w:szCs w:val="24"/>
        </w:rPr>
        <w:t xml:space="preserve"> to the </w:t>
      </w:r>
      <w:r w:rsidRPr="00827C0B">
        <w:rPr>
          <w:rFonts w:ascii="Times New Roman" w:hAnsi="Times New Roman" w:cs="Times New Roman"/>
          <w:b/>
          <w:sz w:val="24"/>
          <w:szCs w:val="24"/>
        </w:rPr>
        <w:t>time of the end</w:t>
      </w:r>
      <w:r>
        <w:rPr>
          <w:rFonts w:ascii="Times New Roman" w:hAnsi="Times New Roman" w:cs="Times New Roman"/>
          <w:sz w:val="24"/>
          <w:szCs w:val="24"/>
        </w:rPr>
        <w:t>:”—</w:t>
      </w:r>
    </w:p>
    <w:p w:rsidR="00FE1B7E" w:rsidRDefault="00FE1B7E" w:rsidP="00FE1B7E">
      <w:pPr>
        <w:spacing w:after="0" w:line="240" w:lineRule="auto"/>
        <w:ind w:left="720" w:right="720"/>
        <w:jc w:val="both"/>
        <w:rPr>
          <w:rFonts w:ascii="Times New Roman" w:hAnsi="Times New Roman" w:cs="Times New Roman"/>
          <w:sz w:val="24"/>
          <w:szCs w:val="24"/>
        </w:rPr>
      </w:pPr>
    </w:p>
    <w:p w:rsidR="00FE1B7E" w:rsidRDefault="00FE1B7E" w:rsidP="00FE1B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here is Daniel’s third reference to the time of the end.</w:t>
      </w:r>
    </w:p>
    <w:p w:rsidR="00FE1B7E" w:rsidRDefault="00FE1B7E" w:rsidP="00FE1B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know</w:t>
      </w:r>
      <w:r w:rsidR="007553DA">
        <w:rPr>
          <w:rFonts w:ascii="Times New Roman" w:hAnsi="Times New Roman" w:cs="Times New Roman"/>
          <w:sz w:val="24"/>
          <w:szCs w:val="24"/>
        </w:rPr>
        <w:t xml:space="preserve"> in verse 35 of Daniel 11, the T</w:t>
      </w:r>
      <w:r>
        <w:rPr>
          <w:rFonts w:ascii="Times New Roman" w:hAnsi="Times New Roman" w:cs="Times New Roman"/>
          <w:sz w:val="24"/>
          <w:szCs w:val="24"/>
        </w:rPr>
        <w:t>ime of t</w:t>
      </w:r>
      <w:r w:rsidR="007553DA">
        <w:rPr>
          <w:rFonts w:ascii="Times New Roman" w:hAnsi="Times New Roman" w:cs="Times New Roman"/>
          <w:sz w:val="24"/>
          <w:szCs w:val="24"/>
        </w:rPr>
        <w:t>he E</w:t>
      </w:r>
      <w:r>
        <w:rPr>
          <w:rFonts w:ascii="Times New Roman" w:hAnsi="Times New Roman" w:cs="Times New Roman"/>
          <w:sz w:val="24"/>
          <w:szCs w:val="24"/>
        </w:rPr>
        <w:t xml:space="preserve">nd is at the time appointed, and the time appointed for the Papacy is 1798.  And in verse 40, it says “at the time of the end,” and we understand that to be 1798.  So, upon the testimony of two, here in verse 4 it would be 1798 as well.  But, it says, </w:t>
      </w:r>
    </w:p>
    <w:p w:rsidR="00FE1B7E" w:rsidRDefault="00FE1B7E" w:rsidP="00FE1B7E">
      <w:pPr>
        <w:spacing w:after="0" w:line="240" w:lineRule="auto"/>
        <w:ind w:left="720" w:right="720"/>
        <w:jc w:val="both"/>
        <w:rPr>
          <w:rFonts w:ascii="Times New Roman" w:hAnsi="Times New Roman" w:cs="Times New Roman"/>
          <w:sz w:val="24"/>
          <w:szCs w:val="24"/>
        </w:rPr>
      </w:pPr>
    </w:p>
    <w:p w:rsidR="00FE1B7E" w:rsidRPr="00FE1B7E" w:rsidRDefault="00FE1B7E" w:rsidP="00FE1B7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But thou, O Daniel, shut up the words,”—</w:t>
      </w:r>
      <w:r w:rsidRPr="00FE1B7E">
        <w:rPr>
          <w:rFonts w:ascii="Times New Roman" w:hAnsi="Times New Roman" w:cs="Times New Roman"/>
          <w:i/>
          <w:sz w:val="24"/>
          <w:szCs w:val="24"/>
        </w:rPr>
        <w:t>shut up the writings of Daniel</w:t>
      </w:r>
      <w:r>
        <w:rPr>
          <w:rFonts w:ascii="Times New Roman" w:hAnsi="Times New Roman" w:cs="Times New Roman"/>
          <w:sz w:val="24"/>
          <w:szCs w:val="24"/>
        </w:rPr>
        <w:t>—</w:t>
      </w:r>
      <w:r w:rsidR="007553DA">
        <w:rPr>
          <w:rFonts w:ascii="Times New Roman" w:hAnsi="Times New Roman" w:cs="Times New Roman"/>
          <w:sz w:val="24"/>
          <w:szCs w:val="24"/>
        </w:rPr>
        <w:t>“</w:t>
      </w:r>
      <w:r>
        <w:rPr>
          <w:rFonts w:ascii="Times New Roman" w:hAnsi="Times New Roman" w:cs="Times New Roman"/>
          <w:sz w:val="24"/>
          <w:szCs w:val="24"/>
        </w:rPr>
        <w:t xml:space="preserve">and seal the book, </w:t>
      </w:r>
      <w:r w:rsidRPr="00FE1B7E">
        <w:rPr>
          <w:rFonts w:ascii="Times New Roman" w:hAnsi="Times New Roman" w:cs="Times New Roman"/>
          <w:sz w:val="24"/>
          <w:szCs w:val="24"/>
        </w:rPr>
        <w:t>even</w:t>
      </w:r>
      <w:r>
        <w:rPr>
          <w:rFonts w:ascii="Times New Roman" w:hAnsi="Times New Roman" w:cs="Times New Roman"/>
          <w:sz w:val="24"/>
          <w:szCs w:val="24"/>
        </w:rPr>
        <w:t xml:space="preserve"> to the time of the end:  </w:t>
      </w:r>
      <w:r w:rsidRPr="00FE1B7E">
        <w:rPr>
          <w:rFonts w:ascii="Times New Roman" w:hAnsi="Times New Roman" w:cs="Times New Roman"/>
          <w:sz w:val="24"/>
          <w:szCs w:val="24"/>
        </w:rPr>
        <w:t>many</w:t>
      </w:r>
      <w:r>
        <w:rPr>
          <w:rFonts w:ascii="Times New Roman" w:hAnsi="Times New Roman" w:cs="Times New Roman"/>
          <w:sz w:val="24"/>
          <w:szCs w:val="24"/>
        </w:rPr>
        <w:t xml:space="preserve"> shall </w:t>
      </w:r>
      <w:r w:rsidRPr="00827C0B">
        <w:rPr>
          <w:rFonts w:ascii="Times New Roman" w:hAnsi="Times New Roman" w:cs="Times New Roman"/>
          <w:b/>
          <w:sz w:val="24"/>
          <w:szCs w:val="24"/>
        </w:rPr>
        <w:t>run to and fro</w:t>
      </w:r>
      <w:r>
        <w:rPr>
          <w:rFonts w:ascii="Times New Roman" w:hAnsi="Times New Roman" w:cs="Times New Roman"/>
          <w:sz w:val="24"/>
          <w:szCs w:val="24"/>
        </w:rPr>
        <w:t>, and knowledge shall be increased.”  Daniel 12:4 (KJV).</w:t>
      </w:r>
    </w:p>
    <w:p w:rsidR="009E72E3" w:rsidRDefault="009E72E3" w:rsidP="008A67BA">
      <w:pPr>
        <w:spacing w:after="0" w:line="240" w:lineRule="auto"/>
        <w:jc w:val="both"/>
        <w:rPr>
          <w:rFonts w:ascii="Times New Roman" w:hAnsi="Times New Roman" w:cs="Times New Roman"/>
          <w:sz w:val="24"/>
          <w:szCs w:val="24"/>
        </w:rPr>
      </w:pPr>
    </w:p>
    <w:p w:rsidR="00FE1B7E" w:rsidRDefault="00F04AE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Time of the E</w:t>
      </w:r>
      <w:r w:rsidR="00FE1B7E">
        <w:rPr>
          <w:rFonts w:ascii="Times New Roman" w:hAnsi="Times New Roman" w:cs="Times New Roman"/>
          <w:sz w:val="24"/>
          <w:szCs w:val="24"/>
        </w:rPr>
        <w:t>nd at the end of the world, the Book of Daniel is unsealed; and, of course, it was unsealed for the Millerites in 1798, and many ran to and fro.</w:t>
      </w:r>
    </w:p>
    <w:p w:rsidR="00FE1B7E" w:rsidRDefault="00FE1B7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it mean that “many ran to and fro”?  If you go to A</w:t>
      </w:r>
      <w:r w:rsidR="00F04AE6">
        <w:rPr>
          <w:rFonts w:ascii="Times New Roman" w:hAnsi="Times New Roman" w:cs="Times New Roman"/>
          <w:sz w:val="24"/>
          <w:szCs w:val="24"/>
        </w:rPr>
        <w:t>mos 8</w:t>
      </w:r>
      <w:r w:rsidR="00FE724E">
        <w:rPr>
          <w:rFonts w:ascii="Times New Roman" w:hAnsi="Times New Roman" w:cs="Times New Roman"/>
          <w:sz w:val="24"/>
          <w:szCs w:val="24"/>
        </w:rPr>
        <w:t>, Amos 8:11 and 12 says this:</w:t>
      </w:r>
    </w:p>
    <w:p w:rsidR="00FE1B7E" w:rsidRDefault="00FE1B7E" w:rsidP="008A67BA">
      <w:pPr>
        <w:spacing w:after="0" w:line="240" w:lineRule="auto"/>
        <w:jc w:val="both"/>
        <w:rPr>
          <w:rFonts w:ascii="Times New Roman" w:hAnsi="Times New Roman" w:cs="Times New Roman"/>
          <w:sz w:val="24"/>
          <w:szCs w:val="24"/>
        </w:rPr>
      </w:pPr>
    </w:p>
    <w:p w:rsidR="00FE1B7E" w:rsidRPr="00FE724E" w:rsidRDefault="00FE1B7E" w:rsidP="00FE724E">
      <w:pPr>
        <w:spacing w:after="0" w:line="240" w:lineRule="auto"/>
        <w:ind w:left="720" w:right="720" w:firstLine="720"/>
        <w:jc w:val="both"/>
        <w:rPr>
          <w:rFonts w:ascii="Times New Roman" w:hAnsi="Times New Roman" w:cs="Times New Roman"/>
          <w:sz w:val="24"/>
          <w:szCs w:val="24"/>
          <w:vertAlign w:val="superscript"/>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00FE724E">
        <w:rPr>
          <w:rFonts w:ascii="Times New Roman" w:hAnsi="Times New Roman" w:cs="Times New Roman"/>
          <w:sz w:val="24"/>
          <w:szCs w:val="24"/>
        </w:rPr>
        <w:t xml:space="preserve">Behold, the days come, saith the Lord </w:t>
      </w:r>
      <w:r w:rsidR="00FE724E" w:rsidRPr="00FE724E">
        <w:rPr>
          <w:rFonts w:ascii="Times New Roman" w:hAnsi="Times New Roman" w:cs="Times New Roman"/>
          <w:smallCaps/>
          <w:sz w:val="24"/>
          <w:szCs w:val="24"/>
        </w:rPr>
        <w:t>God</w:t>
      </w:r>
      <w:r w:rsidR="00FE724E">
        <w:rPr>
          <w:rFonts w:ascii="Times New Roman" w:hAnsi="Times New Roman" w:cs="Times New Roman"/>
          <w:sz w:val="24"/>
          <w:szCs w:val="24"/>
        </w:rPr>
        <w:t xml:space="preserve">, that I will send a famine in the land, not a famine of bread, nor a thirst for water, but of hearing the words of the </w:t>
      </w:r>
      <w:r w:rsidR="00FE724E" w:rsidRPr="00FE724E">
        <w:rPr>
          <w:rFonts w:ascii="Times New Roman" w:hAnsi="Times New Roman" w:cs="Times New Roman"/>
          <w:smallCaps/>
          <w:sz w:val="24"/>
          <w:szCs w:val="24"/>
        </w:rPr>
        <w:t>Lord</w:t>
      </w:r>
      <w:r w:rsidR="00FE724E">
        <w:rPr>
          <w:rFonts w:ascii="Times New Roman" w:hAnsi="Times New Roman" w:cs="Times New Roman"/>
          <w:sz w:val="24"/>
          <w:szCs w:val="24"/>
        </w:rPr>
        <w:t>;”—</w:t>
      </w:r>
    </w:p>
    <w:p w:rsidR="009E72E3" w:rsidRDefault="009E72E3" w:rsidP="008A67BA">
      <w:pPr>
        <w:spacing w:after="0" w:line="240" w:lineRule="auto"/>
        <w:jc w:val="both"/>
        <w:rPr>
          <w:rFonts w:ascii="Times New Roman" w:hAnsi="Times New Roman" w:cs="Times New Roman"/>
          <w:sz w:val="24"/>
          <w:szCs w:val="24"/>
        </w:rPr>
      </w:pPr>
    </w:p>
    <w:p w:rsidR="00FE724E" w:rsidRDefault="00FE724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1798 we had just reached the end of what historians called The Dark Ages, when the word of God had been locked in the churches by Catholicism, and there had been a famine, and had been for hundreds of years, for hearing the Bible truths that were prevented being circulated by th</w:t>
      </w:r>
      <w:r w:rsidR="00F04AE6">
        <w:rPr>
          <w:rFonts w:ascii="Times New Roman" w:hAnsi="Times New Roman" w:cs="Times New Roman"/>
          <w:sz w:val="24"/>
          <w:szCs w:val="24"/>
        </w:rPr>
        <w:t>e Papacy.  And in 1798, at the Time of the E</w:t>
      </w:r>
      <w:r>
        <w:rPr>
          <w:rFonts w:ascii="Times New Roman" w:hAnsi="Times New Roman" w:cs="Times New Roman"/>
          <w:sz w:val="24"/>
          <w:szCs w:val="24"/>
        </w:rPr>
        <w:t>nd, the Book of Daniel was unsealed and the Lion of the Tribe of Judah began to open the Word of God.</w:t>
      </w:r>
    </w:p>
    <w:p w:rsidR="00FE724E" w:rsidRDefault="00FE724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12 says,</w:t>
      </w:r>
    </w:p>
    <w:p w:rsidR="00FE724E" w:rsidRDefault="00FE724E" w:rsidP="008A67BA">
      <w:pPr>
        <w:spacing w:after="0" w:line="240" w:lineRule="auto"/>
        <w:jc w:val="both"/>
        <w:rPr>
          <w:rFonts w:ascii="Times New Roman" w:hAnsi="Times New Roman" w:cs="Times New Roman"/>
          <w:sz w:val="24"/>
          <w:szCs w:val="24"/>
        </w:rPr>
      </w:pPr>
    </w:p>
    <w:p w:rsidR="00FE724E" w:rsidRPr="00FE724E" w:rsidRDefault="00FE724E" w:rsidP="00FE724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And they shall wander from sea to sea, and from t</w:t>
      </w:r>
      <w:r w:rsidR="00940BD2">
        <w:rPr>
          <w:rFonts w:ascii="Times New Roman" w:hAnsi="Times New Roman" w:cs="Times New Roman"/>
          <w:sz w:val="24"/>
          <w:szCs w:val="24"/>
        </w:rPr>
        <w:t xml:space="preserve">he north even to the east, they </w:t>
      </w:r>
      <w:r>
        <w:rPr>
          <w:rFonts w:ascii="Times New Roman" w:hAnsi="Times New Roman" w:cs="Times New Roman"/>
          <w:sz w:val="24"/>
          <w:szCs w:val="24"/>
        </w:rPr>
        <w:t xml:space="preserve">shall run </w:t>
      </w:r>
      <w:r w:rsidRPr="00827C0B">
        <w:rPr>
          <w:rFonts w:ascii="Times New Roman" w:hAnsi="Times New Roman" w:cs="Times New Roman"/>
          <w:b/>
          <w:sz w:val="24"/>
          <w:szCs w:val="24"/>
        </w:rPr>
        <w:t>to and fro</w:t>
      </w:r>
      <w:r>
        <w:rPr>
          <w:rFonts w:ascii="Times New Roman" w:hAnsi="Times New Roman" w:cs="Times New Roman"/>
          <w:sz w:val="24"/>
          <w:szCs w:val="24"/>
        </w:rPr>
        <w:t xml:space="preserve"> to seek the word of the </w:t>
      </w:r>
      <w:r w:rsidRPr="00FE724E">
        <w:rPr>
          <w:rFonts w:ascii="Times New Roman" w:hAnsi="Times New Roman" w:cs="Times New Roman"/>
          <w:smallCaps/>
          <w:sz w:val="24"/>
          <w:szCs w:val="24"/>
        </w:rPr>
        <w:t>Lord</w:t>
      </w:r>
      <w:r>
        <w:rPr>
          <w:rFonts w:ascii="Times New Roman" w:hAnsi="Times New Roman" w:cs="Times New Roman"/>
          <w:sz w:val="24"/>
          <w:szCs w:val="24"/>
        </w:rPr>
        <w:t>, and shall not find it.”  Amos 8:11-12 (KJV).</w:t>
      </w:r>
    </w:p>
    <w:p w:rsidR="009E72E3" w:rsidRDefault="009E72E3" w:rsidP="008A67BA">
      <w:pPr>
        <w:spacing w:after="0" w:line="240" w:lineRule="auto"/>
        <w:jc w:val="both"/>
        <w:rPr>
          <w:rFonts w:ascii="Times New Roman" w:hAnsi="Times New Roman" w:cs="Times New Roman"/>
          <w:sz w:val="24"/>
          <w:szCs w:val="24"/>
        </w:rPr>
      </w:pPr>
    </w:p>
    <w:p w:rsidR="00FE724E" w:rsidRDefault="00827C0B" w:rsidP="008A67BA">
      <w:pPr>
        <w:spacing w:after="0" w:line="240" w:lineRule="auto"/>
        <w:jc w:val="both"/>
        <w:rPr>
          <w:rFonts w:ascii="Times New Roman" w:hAnsi="Times New Roman" w:cs="Times New Roman"/>
          <w:sz w:val="24"/>
          <w:szCs w:val="24"/>
        </w:rPr>
      </w:pPr>
      <w:r w:rsidRPr="00827C0B">
        <w:rPr>
          <w:rFonts w:ascii="Times New Roman" w:hAnsi="Times New Roman" w:cs="Times New Roman"/>
          <w:i/>
          <w:sz w:val="24"/>
          <w:szCs w:val="24"/>
        </w:rPr>
        <w:t>Running to and fro</w:t>
      </w:r>
      <w:r w:rsidR="00FE724E">
        <w:rPr>
          <w:rFonts w:ascii="Times New Roman" w:hAnsi="Times New Roman" w:cs="Times New Roman"/>
          <w:sz w:val="24"/>
          <w:szCs w:val="24"/>
        </w:rPr>
        <w:t xml:space="preserve"> is a term that represents running to and fro in the Bible. </w:t>
      </w:r>
    </w:p>
    <w:p w:rsidR="00FE724E" w:rsidRDefault="00FE724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all of the prophets are speaking primarily about the end of the world; so, this verse </w:t>
      </w:r>
      <w:r w:rsidR="00F04AE6">
        <w:rPr>
          <w:rFonts w:ascii="Times New Roman" w:hAnsi="Times New Roman" w:cs="Times New Roman"/>
          <w:sz w:val="24"/>
          <w:szCs w:val="24"/>
        </w:rPr>
        <w:t xml:space="preserve">is </w:t>
      </w:r>
      <w:r>
        <w:rPr>
          <w:rFonts w:ascii="Times New Roman" w:hAnsi="Times New Roman" w:cs="Times New Roman"/>
          <w:sz w:val="24"/>
          <w:szCs w:val="24"/>
        </w:rPr>
        <w:t>also telling us that at the end of the world, at the end of Adventism, the Book of Daniel will</w:t>
      </w:r>
      <w:r w:rsidR="00F04AE6">
        <w:rPr>
          <w:rFonts w:ascii="Times New Roman" w:hAnsi="Times New Roman" w:cs="Times New Roman"/>
          <w:sz w:val="24"/>
          <w:szCs w:val="24"/>
        </w:rPr>
        <w:t xml:space="preserve"> once again be unsealed at the Time of the E</w:t>
      </w:r>
      <w:r>
        <w:rPr>
          <w:rFonts w:ascii="Times New Roman" w:hAnsi="Times New Roman" w:cs="Times New Roman"/>
          <w:sz w:val="24"/>
          <w:szCs w:val="24"/>
        </w:rPr>
        <w:t>nd which, of course, is also 1989, the collapse of the Soviet Union.</w:t>
      </w:r>
    </w:p>
    <w:p w:rsidR="00FE724E" w:rsidRDefault="00FE724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40BD2">
        <w:rPr>
          <w:rFonts w:ascii="Times New Roman" w:hAnsi="Times New Roman" w:cs="Times New Roman"/>
          <w:sz w:val="24"/>
          <w:szCs w:val="24"/>
        </w:rPr>
        <w:t>In</w:t>
      </w:r>
      <w:r>
        <w:rPr>
          <w:rFonts w:ascii="Times New Roman" w:hAnsi="Times New Roman" w:cs="Times New Roman"/>
          <w:sz w:val="24"/>
          <w:szCs w:val="24"/>
        </w:rPr>
        <w:t xml:space="preserve"> Daniel 11:40 you have referenced</w:t>
      </w:r>
      <w:r w:rsidR="00F04AE6">
        <w:rPr>
          <w:rFonts w:ascii="Times New Roman" w:hAnsi="Times New Roman" w:cs="Times New Roman"/>
          <w:sz w:val="24"/>
          <w:szCs w:val="24"/>
        </w:rPr>
        <w:t xml:space="preserve"> both the Time of E</w:t>
      </w:r>
      <w:r w:rsidR="00940BD2">
        <w:rPr>
          <w:rFonts w:ascii="Times New Roman" w:hAnsi="Times New Roman" w:cs="Times New Roman"/>
          <w:sz w:val="24"/>
          <w:szCs w:val="24"/>
        </w:rPr>
        <w:t xml:space="preserve">nd for the Millerites, 1798, which it says, “And at the time of the end shall the king of the south push at him . . . .”  But, when the verse is completed with the collapse of the Soviet Union in 1989, this marks the point in history when the Lion of the Tribe of Judah begins to unseal the last six verses of Daniel 11.  At that time many shall run to and fro in God’s Word because there will have been a famine; and, most certainly there was a famine in Adventism by the time you get to 1989.  You just look at the </w:t>
      </w:r>
      <w:r w:rsidR="00940BD2">
        <w:rPr>
          <w:rFonts w:ascii="Times New Roman" w:hAnsi="Times New Roman" w:cs="Times New Roman"/>
          <w:sz w:val="24"/>
          <w:szCs w:val="24"/>
        </w:rPr>
        <w:lastRenderedPageBreak/>
        <w:t>teachings that were going on, the work that was being done, the personalities that were allowed to be voices in Adventism.  By the time you get to 1989, there is a famine in Adventism, a famine not of bread or water, but of hearing the Word of the Lord.</w:t>
      </w:r>
    </w:p>
    <w:p w:rsidR="00940BD2" w:rsidRDefault="00940BD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verse 12 </w:t>
      </w:r>
      <w:r w:rsidR="00B30474">
        <w:rPr>
          <w:rFonts w:ascii="Times New Roman" w:hAnsi="Times New Roman" w:cs="Times New Roman"/>
          <w:sz w:val="24"/>
          <w:szCs w:val="24"/>
        </w:rPr>
        <w:t xml:space="preserve">[of Amos 8] </w:t>
      </w:r>
      <w:r>
        <w:rPr>
          <w:rFonts w:ascii="Times New Roman" w:hAnsi="Times New Roman" w:cs="Times New Roman"/>
          <w:sz w:val="24"/>
          <w:szCs w:val="24"/>
        </w:rPr>
        <w:t xml:space="preserve">it says, “. . . they shall wander from sea to sea, and from the north even to the east, they shall run to and fro to seek the word of the </w:t>
      </w:r>
      <w:r w:rsidRPr="00940BD2">
        <w:rPr>
          <w:rFonts w:ascii="Times New Roman" w:hAnsi="Times New Roman" w:cs="Times New Roman"/>
          <w:smallCaps/>
          <w:sz w:val="24"/>
          <w:szCs w:val="24"/>
        </w:rPr>
        <w:t>Lord</w:t>
      </w:r>
      <w:r>
        <w:rPr>
          <w:rFonts w:ascii="Times New Roman" w:hAnsi="Times New Roman" w:cs="Times New Roman"/>
          <w:sz w:val="24"/>
          <w:szCs w:val="24"/>
        </w:rPr>
        <w:t xml:space="preserve">, . . . .”  And what Word of the Lord are they going to be seeking?  </w:t>
      </w:r>
    </w:p>
    <w:p w:rsidR="00B30474" w:rsidRDefault="00B3047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message are they going to be seeking, those that find, that are running to and fro at the end of the world?  Well, it says right there:  they are going to be seeking the message of the East and the North, which is Daniel 11, verse 44.</w:t>
      </w:r>
    </w:p>
    <w:p w:rsidR="00B30474" w:rsidRDefault="00B3047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 in verse 12 [of Amos 8], “from sea to sea, and from the north even to the east, . . . .”  They are going to come to grips with what the North and the East represents; because, the tidings out of the North and the East is the message of the last six verses of Daniel 11.  But, only the wise will recognize this message and they will begin to teach it; but, the wicked will not understand.</w:t>
      </w:r>
    </w:p>
    <w:p w:rsidR="00B30474" w:rsidRDefault="00B3047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go back to verse 4—let us start in verse 3 of Daniel 12.  It says, “And they that be wise . . . .”  Of course, some of the Millerites were the wise in that history that understood the unsealing of Daniel; but, here at the end of the world there will be wise and wicked as well.  Only the wise will be teaching a message.</w:t>
      </w:r>
    </w:p>
    <w:p w:rsidR="00C00CC2" w:rsidRDefault="00C00CC2" w:rsidP="008A67BA">
      <w:pPr>
        <w:spacing w:after="0" w:line="240" w:lineRule="auto"/>
        <w:jc w:val="both"/>
        <w:rPr>
          <w:rFonts w:ascii="Times New Roman" w:hAnsi="Times New Roman" w:cs="Times New Roman"/>
          <w:sz w:val="24"/>
          <w:szCs w:val="24"/>
        </w:rPr>
      </w:pPr>
    </w:p>
    <w:p w:rsidR="00C00CC2" w:rsidRDefault="00B30474" w:rsidP="00C00CC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00CC2">
        <w:rPr>
          <w:rFonts w:ascii="Times New Roman" w:hAnsi="Times New Roman" w:cs="Times New Roman"/>
          <w:sz w:val="24"/>
          <w:szCs w:val="24"/>
          <w:vertAlign w:val="superscript"/>
        </w:rPr>
        <w:t>3</w:t>
      </w:r>
      <w:r>
        <w:rPr>
          <w:rFonts w:ascii="Times New Roman" w:hAnsi="Times New Roman" w:cs="Times New Roman"/>
          <w:sz w:val="24"/>
          <w:szCs w:val="24"/>
        </w:rPr>
        <w:t>And they that be wise shall shine as the brightness of the firmament; and they that turn many to righteousness as the stars for ever and ever.</w:t>
      </w:r>
      <w:r w:rsidR="00C00CC2">
        <w:rPr>
          <w:rFonts w:ascii="Times New Roman" w:hAnsi="Times New Roman" w:cs="Times New Roman"/>
          <w:sz w:val="24"/>
          <w:szCs w:val="24"/>
        </w:rPr>
        <w:t xml:space="preserve">  </w:t>
      </w:r>
      <w:r w:rsidR="00C00CC2">
        <w:rPr>
          <w:rFonts w:ascii="Times New Roman" w:hAnsi="Times New Roman" w:cs="Times New Roman"/>
          <w:sz w:val="24"/>
          <w:szCs w:val="24"/>
          <w:vertAlign w:val="superscript"/>
        </w:rPr>
        <w:t>4</w:t>
      </w:r>
      <w:r w:rsidR="00C00CC2">
        <w:rPr>
          <w:rFonts w:ascii="Times New Roman" w:hAnsi="Times New Roman" w:cs="Times New Roman"/>
          <w:sz w:val="24"/>
          <w:szCs w:val="24"/>
        </w:rPr>
        <w:t xml:space="preserve">But thou, O Daniel, shut up the words, and seal </w:t>
      </w:r>
      <w:r w:rsidR="00F04AE6">
        <w:rPr>
          <w:rFonts w:ascii="Times New Roman" w:hAnsi="Times New Roman" w:cs="Times New Roman"/>
          <w:sz w:val="24"/>
          <w:szCs w:val="24"/>
        </w:rPr>
        <w:t>t</w:t>
      </w:r>
      <w:r w:rsidR="00C00CC2">
        <w:rPr>
          <w:rFonts w:ascii="Times New Roman" w:hAnsi="Times New Roman" w:cs="Times New Roman"/>
          <w:sz w:val="24"/>
          <w:szCs w:val="24"/>
        </w:rPr>
        <w:t xml:space="preserve">he book, </w:t>
      </w:r>
      <w:r w:rsidR="00C00CC2">
        <w:rPr>
          <w:rFonts w:ascii="Times New Roman" w:hAnsi="Times New Roman" w:cs="Times New Roman"/>
          <w:i/>
          <w:sz w:val="24"/>
          <w:szCs w:val="24"/>
        </w:rPr>
        <w:t>even</w:t>
      </w:r>
      <w:r w:rsidR="00C00CC2">
        <w:rPr>
          <w:rFonts w:ascii="Times New Roman" w:hAnsi="Times New Roman" w:cs="Times New Roman"/>
          <w:sz w:val="24"/>
          <w:szCs w:val="24"/>
        </w:rPr>
        <w:t xml:space="preserve"> to the time of the end:  many shall run to and fro, and </w:t>
      </w:r>
      <w:r w:rsidR="00C00CC2" w:rsidRPr="00827C0B">
        <w:rPr>
          <w:rFonts w:ascii="Times New Roman" w:hAnsi="Times New Roman" w:cs="Times New Roman"/>
          <w:b/>
          <w:sz w:val="24"/>
          <w:szCs w:val="24"/>
        </w:rPr>
        <w:t>knowledge shall be increased</w:t>
      </w:r>
      <w:r w:rsidR="00C00CC2">
        <w:rPr>
          <w:rFonts w:ascii="Times New Roman" w:hAnsi="Times New Roman" w:cs="Times New Roman"/>
          <w:sz w:val="24"/>
          <w:szCs w:val="24"/>
        </w:rPr>
        <w:t>.”  Daniel 12:3-4 (KJV).</w:t>
      </w:r>
    </w:p>
    <w:p w:rsidR="00C00CC2" w:rsidRDefault="00C00CC2" w:rsidP="00C00CC2">
      <w:pPr>
        <w:spacing w:after="0" w:line="240" w:lineRule="auto"/>
        <w:ind w:right="720"/>
        <w:jc w:val="both"/>
        <w:rPr>
          <w:rFonts w:ascii="Times New Roman" w:hAnsi="Times New Roman" w:cs="Times New Roman"/>
          <w:sz w:val="24"/>
          <w:szCs w:val="24"/>
        </w:rPr>
      </w:pPr>
    </w:p>
    <w:p w:rsidR="00B30474" w:rsidRDefault="00C00CC2" w:rsidP="00C00C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would be an increase of knowledge at the end of the world on the message of the East and North, as they run to and fro in God’s Word, just as there was an increase of knowledge on the opening of the judgment in 1798 for the Millerites.</w:t>
      </w:r>
    </w:p>
    <w:p w:rsidR="00C00CC2" w:rsidRDefault="00C00CC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this proclamation is made, in verse 5 it says,</w:t>
      </w:r>
    </w:p>
    <w:p w:rsidR="00C00CC2" w:rsidRDefault="00C00CC2" w:rsidP="008A67BA">
      <w:pPr>
        <w:spacing w:after="0" w:line="240" w:lineRule="auto"/>
        <w:jc w:val="both"/>
        <w:rPr>
          <w:rFonts w:ascii="Times New Roman" w:hAnsi="Times New Roman" w:cs="Times New Roman"/>
          <w:sz w:val="24"/>
          <w:szCs w:val="24"/>
        </w:rPr>
      </w:pPr>
    </w:p>
    <w:p w:rsidR="00C00CC2" w:rsidRDefault="00C00CC2" w:rsidP="00C00CC2">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Then I Daniel looked, and, behold, there stood other two, the one on this side of the bank of the river, and the other on that side of the bank of the river.”—</w:t>
      </w:r>
    </w:p>
    <w:p w:rsidR="00C00CC2" w:rsidRDefault="00C00CC2" w:rsidP="00C00CC2">
      <w:pPr>
        <w:spacing w:after="0" w:line="240" w:lineRule="auto"/>
        <w:ind w:left="720" w:right="720" w:firstLine="720"/>
        <w:jc w:val="both"/>
        <w:rPr>
          <w:rFonts w:ascii="Times New Roman" w:hAnsi="Times New Roman" w:cs="Times New Roman"/>
          <w:sz w:val="24"/>
          <w:szCs w:val="24"/>
        </w:rPr>
      </w:pPr>
    </w:p>
    <w:p w:rsidR="00C00CC2" w:rsidRDefault="00C00CC2" w:rsidP="00C00CC2">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There are two heavenly beings on each side of the river.</w:t>
      </w:r>
    </w:p>
    <w:p w:rsidR="00C00CC2" w:rsidRDefault="00C00CC2" w:rsidP="00C00CC2">
      <w:pPr>
        <w:spacing w:after="0" w:line="240" w:lineRule="auto"/>
        <w:ind w:right="720"/>
        <w:jc w:val="both"/>
        <w:rPr>
          <w:rFonts w:ascii="Times New Roman" w:hAnsi="Times New Roman" w:cs="Times New Roman"/>
          <w:sz w:val="24"/>
          <w:szCs w:val="24"/>
        </w:rPr>
      </w:pPr>
    </w:p>
    <w:p w:rsidR="00731EBB" w:rsidRDefault="00C00CC2" w:rsidP="00731EB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w:t>
      </w:r>
      <w:r>
        <w:rPr>
          <w:rFonts w:ascii="Times New Roman" w:hAnsi="Times New Roman" w:cs="Times New Roman"/>
          <w:i/>
          <w:sz w:val="24"/>
          <w:szCs w:val="24"/>
        </w:rPr>
        <w:t>one</w:t>
      </w:r>
      <w:r>
        <w:rPr>
          <w:rFonts w:ascii="Times New Roman" w:hAnsi="Times New Roman" w:cs="Times New Roman"/>
          <w:sz w:val="24"/>
          <w:szCs w:val="24"/>
        </w:rPr>
        <w:t xml:space="preserve"> said to the man clothed in linen, which </w:t>
      </w:r>
      <w:r>
        <w:rPr>
          <w:rFonts w:ascii="Times New Roman" w:hAnsi="Times New Roman" w:cs="Times New Roman"/>
          <w:i/>
          <w:sz w:val="24"/>
          <w:szCs w:val="24"/>
        </w:rPr>
        <w:t>was</w:t>
      </w:r>
      <w:r>
        <w:rPr>
          <w:rFonts w:ascii="Times New Roman" w:hAnsi="Times New Roman" w:cs="Times New Roman"/>
          <w:sz w:val="24"/>
          <w:szCs w:val="24"/>
        </w:rPr>
        <w:t xml:space="preserve"> upon the waters of the river,”—</w:t>
      </w:r>
    </w:p>
    <w:p w:rsidR="00731EBB" w:rsidRDefault="00731EBB" w:rsidP="00C00CC2">
      <w:pPr>
        <w:spacing w:after="0" w:line="240" w:lineRule="auto"/>
        <w:ind w:left="720" w:right="1440"/>
        <w:jc w:val="both"/>
        <w:rPr>
          <w:rFonts w:ascii="Times New Roman" w:hAnsi="Times New Roman" w:cs="Times New Roman"/>
          <w:sz w:val="24"/>
          <w:szCs w:val="24"/>
        </w:rPr>
      </w:pPr>
    </w:p>
    <w:p w:rsidR="00731EBB" w:rsidRDefault="00731EBB" w:rsidP="00731E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here is a man standing on the waters; this is Christ, who stands upon the waters.</w:t>
      </w:r>
    </w:p>
    <w:p w:rsidR="00731EBB" w:rsidRDefault="00731EBB" w:rsidP="00C00CC2">
      <w:pPr>
        <w:spacing w:after="0" w:line="240" w:lineRule="auto"/>
        <w:ind w:left="720" w:right="1440"/>
        <w:jc w:val="both"/>
        <w:rPr>
          <w:rFonts w:ascii="Times New Roman" w:hAnsi="Times New Roman" w:cs="Times New Roman"/>
          <w:sz w:val="24"/>
          <w:szCs w:val="24"/>
        </w:rPr>
      </w:pPr>
    </w:p>
    <w:p w:rsidR="00C00CC2" w:rsidRPr="00C00CC2" w:rsidRDefault="00731EBB" w:rsidP="00731EB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w:t>
      </w:r>
      <w:r>
        <w:rPr>
          <w:rFonts w:ascii="Times New Roman" w:hAnsi="Times New Roman" w:cs="Times New Roman"/>
          <w:i/>
          <w:sz w:val="24"/>
          <w:szCs w:val="24"/>
        </w:rPr>
        <w:t>one</w:t>
      </w:r>
      <w:r>
        <w:rPr>
          <w:rFonts w:ascii="Times New Roman" w:hAnsi="Times New Roman" w:cs="Times New Roman"/>
          <w:sz w:val="24"/>
          <w:szCs w:val="24"/>
        </w:rPr>
        <w:t xml:space="preserve"> said to the man clothed in linen, which </w:t>
      </w:r>
      <w:r>
        <w:rPr>
          <w:rFonts w:ascii="Times New Roman" w:hAnsi="Times New Roman" w:cs="Times New Roman"/>
          <w:i/>
          <w:sz w:val="24"/>
          <w:szCs w:val="24"/>
        </w:rPr>
        <w:t>was</w:t>
      </w:r>
      <w:r>
        <w:rPr>
          <w:rFonts w:ascii="Times New Roman" w:hAnsi="Times New Roman" w:cs="Times New Roman"/>
          <w:sz w:val="24"/>
          <w:szCs w:val="24"/>
        </w:rPr>
        <w:t xml:space="preserve"> upon the waters of the river, </w:t>
      </w:r>
      <w:r w:rsidR="00C00CC2">
        <w:rPr>
          <w:rFonts w:ascii="Times New Roman" w:hAnsi="Times New Roman" w:cs="Times New Roman"/>
          <w:sz w:val="24"/>
          <w:szCs w:val="24"/>
        </w:rPr>
        <w:t xml:space="preserve">How long </w:t>
      </w:r>
      <w:r w:rsidR="00C00CC2">
        <w:rPr>
          <w:rFonts w:ascii="Times New Roman" w:hAnsi="Times New Roman" w:cs="Times New Roman"/>
          <w:i/>
          <w:sz w:val="24"/>
          <w:szCs w:val="24"/>
        </w:rPr>
        <w:t xml:space="preserve">shall it be to </w:t>
      </w:r>
      <w:r w:rsidR="00C00CC2">
        <w:rPr>
          <w:rFonts w:ascii="Times New Roman" w:hAnsi="Times New Roman" w:cs="Times New Roman"/>
          <w:sz w:val="24"/>
          <w:szCs w:val="24"/>
        </w:rPr>
        <w:t>the end of these wonders?</w:t>
      </w:r>
      <w:r>
        <w:rPr>
          <w:rFonts w:ascii="Times New Roman" w:hAnsi="Times New Roman" w:cs="Times New Roman"/>
          <w:sz w:val="24"/>
          <w:szCs w:val="24"/>
        </w:rPr>
        <w:t>”  Daniel 12:5-6 (KJV).</w:t>
      </w:r>
    </w:p>
    <w:p w:rsidR="00C00CC2" w:rsidRDefault="00C00CC2" w:rsidP="008A67BA">
      <w:pPr>
        <w:spacing w:after="0" w:line="240" w:lineRule="auto"/>
        <w:jc w:val="both"/>
        <w:rPr>
          <w:rFonts w:ascii="Times New Roman" w:hAnsi="Times New Roman" w:cs="Times New Roman"/>
          <w:sz w:val="24"/>
          <w:szCs w:val="24"/>
        </w:rPr>
      </w:pPr>
    </w:p>
    <w:p w:rsidR="00C00CC2" w:rsidRDefault="00731EBB" w:rsidP="00731E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one of these heavenly beings asked Christ how long till the end of these wonders, “these wonders” by context identifying the unsealing of the message of the East and the North, and the history that surrounds that unsealing.</w:t>
      </w:r>
    </w:p>
    <w:p w:rsidR="00731EBB" w:rsidRDefault="00731EBB" w:rsidP="00731E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7, it says,</w:t>
      </w:r>
    </w:p>
    <w:p w:rsidR="00731EBB" w:rsidRDefault="00731EBB" w:rsidP="00731EBB">
      <w:pPr>
        <w:spacing w:after="0" w:line="240" w:lineRule="auto"/>
        <w:jc w:val="both"/>
        <w:rPr>
          <w:rFonts w:ascii="Times New Roman" w:hAnsi="Times New Roman" w:cs="Times New Roman"/>
          <w:sz w:val="24"/>
          <w:szCs w:val="24"/>
        </w:rPr>
      </w:pPr>
    </w:p>
    <w:p w:rsidR="00731EBB" w:rsidRDefault="00731EBB" w:rsidP="00731EB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I heard the man clothed in linen, which </w:t>
      </w:r>
      <w:r>
        <w:rPr>
          <w:rFonts w:ascii="Times New Roman" w:hAnsi="Times New Roman" w:cs="Times New Roman"/>
          <w:i/>
          <w:sz w:val="24"/>
          <w:szCs w:val="24"/>
        </w:rPr>
        <w:t>was</w:t>
      </w:r>
      <w:r>
        <w:rPr>
          <w:rFonts w:ascii="Times New Roman" w:hAnsi="Times New Roman" w:cs="Times New Roman"/>
          <w:sz w:val="24"/>
          <w:szCs w:val="24"/>
        </w:rPr>
        <w:t xml:space="preserve"> upon the waters of the river, when he held up his right hand and his left hand unto heaven, and sware by him that liveth for ever that </w:t>
      </w:r>
      <w:r>
        <w:rPr>
          <w:rFonts w:ascii="Times New Roman" w:hAnsi="Times New Roman" w:cs="Times New Roman"/>
          <w:i/>
          <w:sz w:val="24"/>
          <w:szCs w:val="24"/>
        </w:rPr>
        <w:t>it shall be</w:t>
      </w:r>
      <w:r>
        <w:rPr>
          <w:rFonts w:ascii="Times New Roman" w:hAnsi="Times New Roman" w:cs="Times New Roman"/>
          <w:sz w:val="24"/>
          <w:szCs w:val="24"/>
        </w:rPr>
        <w:t xml:space="preserve"> for a time, times, and an half; and when he shall have accomplished to scatter the power of the holy people, all these </w:t>
      </w:r>
      <w:r>
        <w:rPr>
          <w:rFonts w:ascii="Times New Roman" w:hAnsi="Times New Roman" w:cs="Times New Roman"/>
          <w:i/>
          <w:sz w:val="24"/>
          <w:szCs w:val="24"/>
        </w:rPr>
        <w:t>things</w:t>
      </w:r>
      <w:r>
        <w:rPr>
          <w:rFonts w:ascii="Times New Roman" w:hAnsi="Times New Roman" w:cs="Times New Roman"/>
          <w:sz w:val="24"/>
          <w:szCs w:val="24"/>
        </w:rPr>
        <w:t xml:space="preserve"> shall be finished.</w:t>
      </w:r>
      <w:r w:rsidR="006D482C">
        <w:rPr>
          <w:rFonts w:ascii="Times New Roman" w:hAnsi="Times New Roman" w:cs="Times New Roman"/>
          <w:sz w:val="24"/>
          <w:szCs w:val="24"/>
        </w:rPr>
        <w:t xml:space="preserve">  </w:t>
      </w:r>
      <w:r w:rsidR="006D482C">
        <w:rPr>
          <w:rFonts w:ascii="Times New Roman" w:hAnsi="Times New Roman" w:cs="Times New Roman"/>
          <w:sz w:val="24"/>
          <w:szCs w:val="24"/>
          <w:vertAlign w:val="superscript"/>
        </w:rPr>
        <w:t>8</w:t>
      </w:r>
      <w:r w:rsidR="006D482C">
        <w:rPr>
          <w:rFonts w:ascii="Times New Roman" w:hAnsi="Times New Roman" w:cs="Times New Roman"/>
          <w:sz w:val="24"/>
          <w:szCs w:val="24"/>
        </w:rPr>
        <w:t xml:space="preserve">And I heard, but I understood not:  then said I, O my Lord, what </w:t>
      </w:r>
      <w:r w:rsidR="006D482C">
        <w:rPr>
          <w:rFonts w:ascii="Times New Roman" w:hAnsi="Times New Roman" w:cs="Times New Roman"/>
          <w:i/>
          <w:sz w:val="24"/>
          <w:szCs w:val="24"/>
        </w:rPr>
        <w:t>shall be</w:t>
      </w:r>
      <w:r w:rsidR="006D482C">
        <w:rPr>
          <w:rFonts w:ascii="Times New Roman" w:hAnsi="Times New Roman" w:cs="Times New Roman"/>
          <w:sz w:val="24"/>
          <w:szCs w:val="24"/>
        </w:rPr>
        <w:t xml:space="preserve"> the end of these things?</w:t>
      </w:r>
      <w:r w:rsidR="00A11AF9">
        <w:rPr>
          <w:rFonts w:ascii="Times New Roman" w:hAnsi="Times New Roman" w:cs="Times New Roman"/>
          <w:sz w:val="24"/>
          <w:szCs w:val="24"/>
        </w:rPr>
        <w:t>”</w:t>
      </w:r>
      <w:r w:rsidR="0060571C">
        <w:rPr>
          <w:rFonts w:ascii="Times New Roman" w:hAnsi="Times New Roman" w:cs="Times New Roman"/>
          <w:sz w:val="24"/>
          <w:szCs w:val="24"/>
        </w:rPr>
        <w:t xml:space="preserve">  Daniel 11:7-8 (KJV).</w:t>
      </w:r>
    </w:p>
    <w:p w:rsidR="003837A6" w:rsidRDefault="003837A6" w:rsidP="003837A6">
      <w:pPr>
        <w:spacing w:after="0" w:line="240" w:lineRule="auto"/>
        <w:ind w:right="720"/>
        <w:jc w:val="both"/>
        <w:rPr>
          <w:rFonts w:ascii="Times New Roman" w:hAnsi="Times New Roman" w:cs="Times New Roman"/>
          <w:sz w:val="24"/>
          <w:szCs w:val="24"/>
        </w:rPr>
      </w:pPr>
    </w:p>
    <w:p w:rsidR="003837A6" w:rsidRDefault="00827C0B" w:rsidP="00383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w:t>
      </w:r>
      <w:r w:rsidR="003837A6">
        <w:rPr>
          <w:rFonts w:ascii="Times New Roman" w:hAnsi="Times New Roman" w:cs="Times New Roman"/>
          <w:sz w:val="24"/>
          <w:szCs w:val="24"/>
        </w:rPr>
        <w:t>a prophet becomes part of the prophecy, he represents God’s people at the end of the world.  We are not dealing with that specifically right now, but this is a fact.  So, we want to look at this.</w:t>
      </w:r>
    </w:p>
    <w:p w:rsidR="003837A6" w:rsidRDefault="003837A6" w:rsidP="00383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Daniel here is </w:t>
      </w:r>
      <w:r w:rsidR="006E0B4D">
        <w:rPr>
          <w:rFonts w:ascii="Times New Roman" w:hAnsi="Times New Roman" w:cs="Times New Roman"/>
          <w:sz w:val="24"/>
          <w:szCs w:val="24"/>
        </w:rPr>
        <w:t xml:space="preserve">in </w:t>
      </w:r>
      <w:r>
        <w:rPr>
          <w:rFonts w:ascii="Times New Roman" w:hAnsi="Times New Roman" w:cs="Times New Roman"/>
          <w:sz w:val="24"/>
          <w:szCs w:val="24"/>
        </w:rPr>
        <w:t xml:space="preserve">a time prophecy here.  When Christ is asked in verse 6, “How long </w:t>
      </w:r>
      <w:r>
        <w:rPr>
          <w:rFonts w:ascii="Times New Roman" w:hAnsi="Times New Roman" w:cs="Times New Roman"/>
          <w:i/>
          <w:sz w:val="24"/>
          <w:szCs w:val="24"/>
        </w:rPr>
        <w:t xml:space="preserve">shall it be to </w:t>
      </w:r>
      <w:r>
        <w:rPr>
          <w:rFonts w:ascii="Times New Roman" w:hAnsi="Times New Roman" w:cs="Times New Roman"/>
          <w:sz w:val="24"/>
          <w:szCs w:val="24"/>
        </w:rPr>
        <w:t>the end of these wonders?” then Christ holds His hands up to God and swears that it will be for a time, times, and a dividing of time.  And, of course, we understand that based upon six other specific references in the Word of God.  There are several other places that indirectly refer to this 1260 year period; and, we understand that that ends in 1798.</w:t>
      </w:r>
    </w:p>
    <w:p w:rsidR="003837A6" w:rsidRDefault="003837A6" w:rsidP="00383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when he says, “when he shall have accomplished to scatter the power of the holy people, all these </w:t>
      </w:r>
      <w:r>
        <w:rPr>
          <w:rFonts w:ascii="Times New Roman" w:hAnsi="Times New Roman" w:cs="Times New Roman"/>
          <w:i/>
          <w:sz w:val="24"/>
          <w:szCs w:val="24"/>
        </w:rPr>
        <w:t>things</w:t>
      </w:r>
      <w:r>
        <w:rPr>
          <w:rFonts w:ascii="Times New Roman" w:hAnsi="Times New Roman" w:cs="Times New Roman"/>
          <w:sz w:val="24"/>
          <w:szCs w:val="24"/>
        </w:rPr>
        <w:t xml:space="preserve"> shall be finished,”</w:t>
      </w:r>
      <w:r w:rsidR="00E27616">
        <w:rPr>
          <w:rFonts w:ascii="Times New Roman" w:hAnsi="Times New Roman" w:cs="Times New Roman"/>
          <w:sz w:val="24"/>
          <w:szCs w:val="24"/>
        </w:rPr>
        <w:t xml:space="preserve"> then Daniel says, “I don’t understand this.”  And, of course, when a prophet becomes part of the prophecy, he represents God’s people at the end of the world.</w:t>
      </w:r>
    </w:p>
    <w:p w:rsidR="00E27616" w:rsidRDefault="00E27616" w:rsidP="00383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we relate to Daniel 12 in terms of the Millerite History—and the Millerites fulfill Daniel 12—then in verse 8 we can see William Miller saying, “I heard, but I understood not.”  What did he not understand?  He did not understand the scattering of the power of the holy people.</w:t>
      </w:r>
    </w:p>
    <w:p w:rsidR="00E27616" w:rsidRDefault="00E27616" w:rsidP="00383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we are instructed that it was the Angel Gabriel, the same Angel that is telling Daniel here the story.  It was the Angel Gabriel that directed the mind of William Miller; and, the Angel Gabriel, the very first prophecy that he led William Miller to was the 2520, and the 2520 is the prophecy that concerns the scattering of the power of God’s people.</w:t>
      </w:r>
    </w:p>
    <w:p w:rsidR="00E27616" w:rsidRDefault="00E27616" w:rsidP="00383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keep your finger there and go to Jeremiah 50, verse 17, William Miller is represented by Daniel here being confronted with what it means that the power of the holy people has been scattered; and, his own testimony in history confirms that the first time prophecy that William Miller was led to was </w:t>
      </w:r>
      <w:r w:rsidR="0060571C">
        <w:rPr>
          <w:rFonts w:ascii="Times New Roman" w:hAnsi="Times New Roman" w:cs="Times New Roman"/>
          <w:sz w:val="24"/>
          <w:szCs w:val="24"/>
        </w:rPr>
        <w:t xml:space="preserve">the time prophecy </w:t>
      </w:r>
      <w:r>
        <w:rPr>
          <w:rFonts w:ascii="Times New Roman" w:hAnsi="Times New Roman" w:cs="Times New Roman"/>
          <w:sz w:val="24"/>
          <w:szCs w:val="24"/>
        </w:rPr>
        <w:t xml:space="preserve">connected to the scattering </w:t>
      </w:r>
      <w:r w:rsidR="0060571C">
        <w:rPr>
          <w:rFonts w:ascii="Times New Roman" w:hAnsi="Times New Roman" w:cs="Times New Roman"/>
          <w:sz w:val="24"/>
          <w:szCs w:val="24"/>
        </w:rPr>
        <w:t>of the power of the holy people; and, the Millerites understood that the powers of the holy people represented the kings, the royalty, the leadership of both the Northern Kingdom of Israel and the Southern Kingdom of Judah.</w:t>
      </w:r>
    </w:p>
    <w:p w:rsidR="0060571C" w:rsidRDefault="0060571C" w:rsidP="00383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17 of Jeremiah 50, it says,</w:t>
      </w:r>
    </w:p>
    <w:p w:rsidR="0060571C" w:rsidRDefault="0060571C" w:rsidP="003837A6">
      <w:pPr>
        <w:spacing w:after="0" w:line="240" w:lineRule="auto"/>
        <w:jc w:val="both"/>
        <w:rPr>
          <w:rFonts w:ascii="Times New Roman" w:hAnsi="Times New Roman" w:cs="Times New Roman"/>
          <w:sz w:val="24"/>
          <w:szCs w:val="24"/>
        </w:rPr>
      </w:pPr>
    </w:p>
    <w:p w:rsidR="0060571C" w:rsidRDefault="0060571C" w:rsidP="0060571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Israel </w:t>
      </w:r>
      <w:r w:rsidRPr="0060571C">
        <w:rPr>
          <w:rFonts w:ascii="Times New Roman" w:hAnsi="Times New Roman" w:cs="Times New Roman"/>
          <w:i/>
          <w:sz w:val="24"/>
          <w:szCs w:val="24"/>
        </w:rPr>
        <w:t>is</w:t>
      </w:r>
      <w:r>
        <w:rPr>
          <w:rFonts w:ascii="Times New Roman" w:hAnsi="Times New Roman" w:cs="Times New Roman"/>
          <w:sz w:val="24"/>
          <w:szCs w:val="24"/>
        </w:rPr>
        <w:t xml:space="preserve"> a scattered sheep; the lions have driven </w:t>
      </w:r>
      <w:r>
        <w:rPr>
          <w:rFonts w:ascii="Times New Roman" w:hAnsi="Times New Roman" w:cs="Times New Roman"/>
          <w:i/>
          <w:sz w:val="24"/>
          <w:szCs w:val="24"/>
        </w:rPr>
        <w:t>him</w:t>
      </w:r>
      <w:r>
        <w:rPr>
          <w:rFonts w:ascii="Times New Roman" w:hAnsi="Times New Roman" w:cs="Times New Roman"/>
          <w:sz w:val="24"/>
          <w:szCs w:val="24"/>
        </w:rPr>
        <w:t xml:space="preserve"> away:  first the king of Assyria hath devoured him;”—</w:t>
      </w:r>
    </w:p>
    <w:p w:rsidR="0060571C" w:rsidRDefault="0060571C" w:rsidP="0060571C">
      <w:pPr>
        <w:spacing w:after="0" w:line="240" w:lineRule="auto"/>
        <w:ind w:right="720"/>
        <w:jc w:val="both"/>
        <w:rPr>
          <w:rFonts w:ascii="Times New Roman" w:hAnsi="Times New Roman" w:cs="Times New Roman"/>
          <w:sz w:val="24"/>
          <w:szCs w:val="24"/>
        </w:rPr>
      </w:pPr>
    </w:p>
    <w:p w:rsidR="0060571C" w:rsidRDefault="0060571C" w:rsidP="0060571C">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this is identifying 723BC when the Northern Kingdom was carried into captivity.</w:t>
      </w:r>
    </w:p>
    <w:p w:rsidR="0060571C" w:rsidRDefault="0060571C" w:rsidP="0060571C">
      <w:pPr>
        <w:spacing w:after="0" w:line="240" w:lineRule="auto"/>
        <w:ind w:left="720" w:right="720" w:firstLine="720"/>
        <w:jc w:val="both"/>
        <w:rPr>
          <w:rFonts w:ascii="Times New Roman" w:hAnsi="Times New Roman" w:cs="Times New Roman"/>
          <w:sz w:val="24"/>
          <w:szCs w:val="24"/>
        </w:rPr>
      </w:pPr>
    </w:p>
    <w:p w:rsidR="0060571C" w:rsidRPr="0060571C" w:rsidRDefault="0060571C" w:rsidP="0060571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last this Nebuchadrezzar king of Babylon hath broken his bones.”  Jeremiah 50:17 (KJV).</w:t>
      </w:r>
    </w:p>
    <w:p w:rsidR="00A11AF9" w:rsidRDefault="00A11AF9" w:rsidP="003837A6">
      <w:pPr>
        <w:spacing w:after="0" w:line="240" w:lineRule="auto"/>
        <w:jc w:val="both"/>
        <w:rPr>
          <w:rFonts w:ascii="Times New Roman" w:hAnsi="Times New Roman" w:cs="Times New Roman"/>
          <w:sz w:val="24"/>
          <w:szCs w:val="24"/>
        </w:rPr>
      </w:pPr>
    </w:p>
    <w:p w:rsidR="0060571C" w:rsidRDefault="0060571C" w:rsidP="00383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Nebuchadnezzar b</w:t>
      </w:r>
      <w:r w:rsidR="006E0B4D">
        <w:rPr>
          <w:rFonts w:ascii="Times New Roman" w:hAnsi="Times New Roman" w:cs="Times New Roman"/>
          <w:sz w:val="24"/>
          <w:szCs w:val="24"/>
        </w:rPr>
        <w:t xml:space="preserve">rings down Jerusalem, the 605 - </w:t>
      </w:r>
      <w:r>
        <w:rPr>
          <w:rFonts w:ascii="Times New Roman" w:hAnsi="Times New Roman" w:cs="Times New Roman"/>
          <w:sz w:val="24"/>
          <w:szCs w:val="24"/>
        </w:rPr>
        <w:t>606BC time period; and, this is referencing the 2520 against the Southern Kingdom that began when Manasseh, the king of Judah, the power of Judah, was carried to Babylon by the Assyrians.</w:t>
      </w:r>
    </w:p>
    <w:p w:rsidR="0060571C" w:rsidRDefault="0060571C" w:rsidP="00383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First, the Northern Kingdom is scattered.  Their power, their kings are taken away; and, then the Southern Kingdom is taken away.</w:t>
      </w:r>
    </w:p>
    <w:p w:rsidR="0060571C" w:rsidRDefault="0060571C" w:rsidP="00383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w:t>
      </w:r>
      <w:r w:rsidR="00D30EB8">
        <w:rPr>
          <w:rFonts w:ascii="Times New Roman" w:hAnsi="Times New Roman" w:cs="Times New Roman"/>
          <w:sz w:val="24"/>
          <w:szCs w:val="24"/>
        </w:rPr>
        <w:t>y</w:t>
      </w:r>
      <w:r>
        <w:rPr>
          <w:rFonts w:ascii="Times New Roman" w:hAnsi="Times New Roman" w:cs="Times New Roman"/>
          <w:sz w:val="24"/>
          <w:szCs w:val="24"/>
        </w:rPr>
        <w:t xml:space="preserve">ou go back </w:t>
      </w:r>
      <w:r w:rsidR="00D30EB8">
        <w:rPr>
          <w:rFonts w:ascii="Times New Roman" w:hAnsi="Times New Roman" w:cs="Times New Roman"/>
          <w:sz w:val="24"/>
          <w:szCs w:val="24"/>
        </w:rPr>
        <w:t xml:space="preserve">to Daniel 12, verses 7 and 8, Christ is attempting to identify in chapter 12 when the time of the end is, what shall be the end of these wonders in verse 6; and, in order to do so, He raises up His hand and swears that it will be at the point in time when the scattering of the powers of the holy people is accomplished.  And, of course, the scattering of the powers of the holy people came to a conclusion in AD1798.  “Time, time, and an half a time” is simply one-half of the </w:t>
      </w:r>
      <w:r w:rsidR="00D30EB8">
        <w:rPr>
          <w:rFonts w:ascii="Times New Roman" w:hAnsi="Times New Roman" w:cs="Times New Roman"/>
          <w:i/>
          <w:sz w:val="24"/>
          <w:szCs w:val="24"/>
        </w:rPr>
        <w:t>seven times</w:t>
      </w:r>
      <w:r w:rsidR="00D30EB8">
        <w:rPr>
          <w:rFonts w:ascii="Times New Roman" w:hAnsi="Times New Roman" w:cs="Times New Roman"/>
          <w:sz w:val="24"/>
          <w:szCs w:val="24"/>
        </w:rPr>
        <w:t xml:space="preserve"> of Leviticus 26, which William Miller understood; but, he did not understand it until the Angel Gabriel presented it to him.</w:t>
      </w:r>
    </w:p>
    <w:p w:rsidR="00C537C6" w:rsidRDefault="00D30EB8" w:rsidP="00383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we see that Daniel is representing in verse 8 God’s people at the end of the world; but, Daniel is also representing God’s people not just at the end of the world and not just the Millerites</w:t>
      </w:r>
      <w:r w:rsidR="00C537C6">
        <w:rPr>
          <w:rFonts w:ascii="Times New Roman" w:hAnsi="Times New Roman" w:cs="Times New Roman"/>
          <w:sz w:val="24"/>
          <w:szCs w:val="24"/>
        </w:rPr>
        <w:t xml:space="preserve"> but God’s people here specifically at the end of the world.  </w:t>
      </w:r>
    </w:p>
    <w:p w:rsidR="00D30EB8" w:rsidRDefault="00C537C6" w:rsidP="00C537C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God’s people at the end of the world, they also hear the 2520 but do not understand.  They have to be instructed to what the 2520 is; and, of course, those of us as Seventh-day Adventists that are living here at the end of the world, we know that very few of us had even heard of the 2520 before the Year 2000.  And here Daniel is representing God’s people at the end of the world that is confronted with a prophecy that is the scattering of the power of God’s people, the </w:t>
      </w:r>
      <w:r>
        <w:rPr>
          <w:rFonts w:ascii="Times New Roman" w:hAnsi="Times New Roman" w:cs="Times New Roman"/>
          <w:i/>
          <w:sz w:val="24"/>
          <w:szCs w:val="24"/>
        </w:rPr>
        <w:t>seven times</w:t>
      </w:r>
      <w:r>
        <w:rPr>
          <w:rFonts w:ascii="Times New Roman" w:hAnsi="Times New Roman" w:cs="Times New Roman"/>
          <w:sz w:val="24"/>
          <w:szCs w:val="24"/>
        </w:rPr>
        <w:t>.  In this verse it is divided in half, and they do not understand what it is.</w:t>
      </w:r>
    </w:p>
    <w:p w:rsidR="00C537C6" w:rsidRDefault="00C537C6" w:rsidP="00C537C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verse 9, it says,</w:t>
      </w:r>
    </w:p>
    <w:p w:rsidR="00C537C6" w:rsidRDefault="00C537C6" w:rsidP="00C537C6">
      <w:pPr>
        <w:spacing w:after="0" w:line="240" w:lineRule="auto"/>
        <w:ind w:firstLine="720"/>
        <w:jc w:val="both"/>
        <w:rPr>
          <w:rFonts w:ascii="Times New Roman" w:hAnsi="Times New Roman" w:cs="Times New Roman"/>
          <w:sz w:val="24"/>
          <w:szCs w:val="24"/>
        </w:rPr>
      </w:pPr>
    </w:p>
    <w:p w:rsidR="00C537C6" w:rsidRPr="00C537C6" w:rsidRDefault="00C537C6" w:rsidP="00C537C6">
      <w:pPr>
        <w:spacing w:after="0" w:line="240" w:lineRule="auto"/>
        <w:ind w:left="720" w:right="720"/>
        <w:jc w:val="both"/>
        <w:rPr>
          <w:rFonts w:ascii="Times New Roman" w:hAnsi="Times New Roman" w:cs="Times New Roman"/>
          <w:sz w:val="24"/>
          <w:szCs w:val="24"/>
          <w:vertAlign w:val="superscript"/>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he said, Go thy way, Daniel:  for the words </w:t>
      </w:r>
      <w:r>
        <w:rPr>
          <w:rFonts w:ascii="Times New Roman" w:hAnsi="Times New Roman" w:cs="Times New Roman"/>
          <w:i/>
          <w:sz w:val="24"/>
          <w:szCs w:val="24"/>
        </w:rPr>
        <w:t>are</w:t>
      </w:r>
      <w:r>
        <w:rPr>
          <w:rFonts w:ascii="Times New Roman" w:hAnsi="Times New Roman" w:cs="Times New Roman"/>
          <w:sz w:val="24"/>
          <w:szCs w:val="24"/>
        </w:rPr>
        <w:t xml:space="preserve"> closed up and sealed till the </w:t>
      </w:r>
      <w:r w:rsidRPr="00827C0B">
        <w:rPr>
          <w:rFonts w:ascii="Times New Roman" w:hAnsi="Times New Roman" w:cs="Times New Roman"/>
          <w:b/>
          <w:sz w:val="24"/>
          <w:szCs w:val="24"/>
        </w:rPr>
        <w:t>time of the end</w:t>
      </w:r>
      <w:r>
        <w:rPr>
          <w:rFonts w:ascii="Times New Roman" w:hAnsi="Times New Roman" w:cs="Times New Roman"/>
          <w:sz w:val="24"/>
          <w:szCs w:val="24"/>
        </w:rPr>
        <w:t>.”</w:t>
      </w:r>
      <w:r w:rsidR="00C750D0">
        <w:rPr>
          <w:rFonts w:ascii="Times New Roman" w:hAnsi="Times New Roman" w:cs="Times New Roman"/>
          <w:sz w:val="24"/>
          <w:szCs w:val="24"/>
        </w:rPr>
        <w:t xml:space="preserve">  Daniel 11:9 (KJV).</w:t>
      </w:r>
    </w:p>
    <w:p w:rsidR="009E72E3" w:rsidRDefault="009E72E3" w:rsidP="008A67BA">
      <w:pPr>
        <w:spacing w:after="0" w:line="240" w:lineRule="auto"/>
        <w:jc w:val="both"/>
        <w:rPr>
          <w:rFonts w:ascii="Times New Roman" w:hAnsi="Times New Roman" w:cs="Times New Roman"/>
          <w:sz w:val="24"/>
          <w:szCs w:val="24"/>
        </w:rPr>
      </w:pPr>
    </w:p>
    <w:p w:rsidR="009E72E3" w:rsidRDefault="00C537C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we see the fourth reference to the time of the end.  Of course, it has already been established that this is 1798</w:t>
      </w:r>
      <w:r w:rsidR="00C750D0">
        <w:rPr>
          <w:rFonts w:ascii="Times New Roman" w:hAnsi="Times New Roman" w:cs="Times New Roman"/>
          <w:sz w:val="24"/>
          <w:szCs w:val="24"/>
        </w:rPr>
        <w:t xml:space="preserve">.  Daniel’s book is sealed up until the time of the end, and the part of [the Book of] Daniel that is sealed up is the </w:t>
      </w:r>
      <w:r w:rsidR="00C750D0">
        <w:rPr>
          <w:rFonts w:ascii="Times New Roman" w:hAnsi="Times New Roman" w:cs="Times New Roman"/>
          <w:i/>
          <w:sz w:val="24"/>
          <w:szCs w:val="24"/>
        </w:rPr>
        <w:t>chazon</w:t>
      </w:r>
      <w:r w:rsidR="00C750D0">
        <w:rPr>
          <w:rFonts w:ascii="Times New Roman" w:hAnsi="Times New Roman" w:cs="Times New Roman"/>
          <w:sz w:val="24"/>
          <w:szCs w:val="24"/>
        </w:rPr>
        <w:t xml:space="preserve"> vision.</w:t>
      </w:r>
    </w:p>
    <w:p w:rsidR="00C750D0" w:rsidRDefault="00C750D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go to Daniel 8, verse 17, Gabriel once again is coming to Daniel.  In verse 16 it says, “Gabriel, make this </w:t>
      </w:r>
      <w:r>
        <w:rPr>
          <w:rFonts w:ascii="Times New Roman" w:hAnsi="Times New Roman" w:cs="Times New Roman"/>
          <w:i/>
          <w:sz w:val="24"/>
          <w:szCs w:val="24"/>
        </w:rPr>
        <w:t>man</w:t>
      </w:r>
      <w:r>
        <w:rPr>
          <w:rFonts w:ascii="Times New Roman" w:hAnsi="Times New Roman" w:cs="Times New Roman"/>
          <w:sz w:val="24"/>
          <w:szCs w:val="24"/>
        </w:rPr>
        <w:t xml:space="preserve"> to understand the vision.”  Gabriel here is making Daniel understand the </w:t>
      </w:r>
      <w:r>
        <w:rPr>
          <w:rFonts w:ascii="Times New Roman" w:hAnsi="Times New Roman" w:cs="Times New Roman"/>
          <w:i/>
          <w:sz w:val="24"/>
          <w:szCs w:val="24"/>
        </w:rPr>
        <w:t>mareh</w:t>
      </w:r>
      <w:r>
        <w:rPr>
          <w:rFonts w:ascii="Times New Roman" w:hAnsi="Times New Roman" w:cs="Times New Roman"/>
          <w:sz w:val="24"/>
          <w:szCs w:val="24"/>
        </w:rPr>
        <w:t xml:space="preserve"> vision.  This vision is the </w:t>
      </w:r>
      <w:r>
        <w:rPr>
          <w:rFonts w:ascii="Times New Roman" w:hAnsi="Times New Roman" w:cs="Times New Roman"/>
          <w:i/>
          <w:sz w:val="24"/>
          <w:szCs w:val="24"/>
        </w:rPr>
        <w:t xml:space="preserve">mareh; </w:t>
      </w:r>
      <w:r>
        <w:rPr>
          <w:rFonts w:ascii="Times New Roman" w:hAnsi="Times New Roman" w:cs="Times New Roman"/>
          <w:sz w:val="24"/>
          <w:szCs w:val="24"/>
        </w:rPr>
        <w:t xml:space="preserve">but he is going to deal with both the </w:t>
      </w:r>
      <w:r>
        <w:rPr>
          <w:rFonts w:ascii="Times New Roman" w:hAnsi="Times New Roman" w:cs="Times New Roman"/>
          <w:i/>
          <w:sz w:val="24"/>
          <w:szCs w:val="24"/>
        </w:rPr>
        <w:t>mareh</w:t>
      </w:r>
      <w:r>
        <w:rPr>
          <w:rFonts w:ascii="Times New Roman" w:hAnsi="Times New Roman" w:cs="Times New Roman"/>
          <w:sz w:val="24"/>
          <w:szCs w:val="24"/>
        </w:rPr>
        <w:t xml:space="preserve"> and the </w:t>
      </w:r>
      <w:r>
        <w:rPr>
          <w:rFonts w:ascii="Times New Roman" w:hAnsi="Times New Roman" w:cs="Times New Roman"/>
          <w:i/>
          <w:sz w:val="24"/>
          <w:szCs w:val="24"/>
        </w:rPr>
        <w:t>chazon</w:t>
      </w:r>
      <w:r>
        <w:rPr>
          <w:rFonts w:ascii="Times New Roman" w:hAnsi="Times New Roman" w:cs="Times New Roman"/>
          <w:sz w:val="24"/>
          <w:szCs w:val="24"/>
        </w:rPr>
        <w:t xml:space="preserve"> visions.</w:t>
      </w:r>
    </w:p>
    <w:p w:rsidR="00C750D0" w:rsidRDefault="00C750D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verse 17, he says, </w:t>
      </w:r>
    </w:p>
    <w:p w:rsidR="00C750D0" w:rsidRDefault="00C750D0" w:rsidP="008A67BA">
      <w:pPr>
        <w:spacing w:after="0" w:line="240" w:lineRule="auto"/>
        <w:jc w:val="both"/>
        <w:rPr>
          <w:rFonts w:ascii="Times New Roman" w:hAnsi="Times New Roman" w:cs="Times New Roman"/>
          <w:sz w:val="24"/>
          <w:szCs w:val="24"/>
        </w:rPr>
      </w:pPr>
    </w:p>
    <w:p w:rsidR="00C750D0" w:rsidRDefault="00C750D0" w:rsidP="00C750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So he came near where I stood:  and when he came, I was afraid, and fell upon my face:  but he said unto me, Understand, O son of man:  for at the time of the end </w:t>
      </w:r>
      <w:r>
        <w:rPr>
          <w:rFonts w:ascii="Times New Roman" w:hAnsi="Times New Roman" w:cs="Times New Roman"/>
          <w:i/>
          <w:sz w:val="24"/>
          <w:szCs w:val="24"/>
        </w:rPr>
        <w:t xml:space="preserve">shall be </w:t>
      </w:r>
      <w:r>
        <w:rPr>
          <w:rFonts w:ascii="Times New Roman" w:hAnsi="Times New Roman" w:cs="Times New Roman"/>
          <w:sz w:val="24"/>
          <w:szCs w:val="24"/>
        </w:rPr>
        <w:t xml:space="preserve">the </w:t>
      </w:r>
      <w:r>
        <w:rPr>
          <w:rFonts w:ascii="Times New Roman" w:hAnsi="Times New Roman" w:cs="Times New Roman"/>
          <w:i/>
          <w:sz w:val="24"/>
          <w:szCs w:val="24"/>
        </w:rPr>
        <w:t xml:space="preserve">[chazon] </w:t>
      </w:r>
      <w:r>
        <w:rPr>
          <w:rFonts w:ascii="Times New Roman" w:hAnsi="Times New Roman" w:cs="Times New Roman"/>
          <w:sz w:val="24"/>
          <w:szCs w:val="24"/>
        </w:rPr>
        <w:t>vision.”  Daniel 8:17 (KJV).</w:t>
      </w:r>
    </w:p>
    <w:p w:rsidR="00C750D0" w:rsidRPr="00C750D0" w:rsidRDefault="00C750D0" w:rsidP="00C750D0">
      <w:pPr>
        <w:spacing w:after="0" w:line="240" w:lineRule="auto"/>
        <w:ind w:left="720" w:right="720"/>
        <w:jc w:val="both"/>
        <w:rPr>
          <w:rFonts w:ascii="Times New Roman" w:hAnsi="Times New Roman" w:cs="Times New Roman"/>
          <w:sz w:val="24"/>
          <w:szCs w:val="24"/>
        </w:rPr>
      </w:pPr>
    </w:p>
    <w:p w:rsidR="009E72E3" w:rsidRDefault="00C750D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there we see the </w:t>
      </w:r>
      <w:r>
        <w:rPr>
          <w:rFonts w:ascii="Times New Roman" w:hAnsi="Times New Roman" w:cs="Times New Roman"/>
          <w:i/>
          <w:sz w:val="24"/>
          <w:szCs w:val="24"/>
        </w:rPr>
        <w:t>chazon</w:t>
      </w:r>
      <w:r>
        <w:rPr>
          <w:rFonts w:ascii="Times New Roman" w:hAnsi="Times New Roman" w:cs="Times New Roman"/>
          <w:sz w:val="24"/>
          <w:szCs w:val="24"/>
        </w:rPr>
        <w:t xml:space="preserve"> vision being marked at 1798, because Daniel is not going to disagree with himself.</w:t>
      </w:r>
    </w:p>
    <w:p w:rsidR="00C750D0" w:rsidRDefault="00C750D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for those of you who want to test this vision here, I do not know how many mistakes there are in </w:t>
      </w:r>
      <w:r>
        <w:rPr>
          <w:rFonts w:ascii="Times New Roman" w:hAnsi="Times New Roman" w:cs="Times New Roman"/>
          <w:i/>
          <w:sz w:val="24"/>
          <w:szCs w:val="24"/>
        </w:rPr>
        <w:t xml:space="preserve">Strong’s Concordance, </w:t>
      </w:r>
      <w:r>
        <w:rPr>
          <w:rFonts w:ascii="Times New Roman" w:hAnsi="Times New Roman" w:cs="Times New Roman"/>
          <w:sz w:val="24"/>
          <w:szCs w:val="24"/>
        </w:rPr>
        <w:t xml:space="preserve">but this is a mistake in </w:t>
      </w:r>
      <w:r>
        <w:rPr>
          <w:rFonts w:ascii="Times New Roman" w:hAnsi="Times New Roman" w:cs="Times New Roman"/>
          <w:i/>
          <w:sz w:val="24"/>
          <w:szCs w:val="24"/>
        </w:rPr>
        <w:t>Strong’s Concordance.</w:t>
      </w:r>
      <w:r>
        <w:rPr>
          <w:rFonts w:ascii="Times New Roman" w:hAnsi="Times New Roman" w:cs="Times New Roman"/>
          <w:sz w:val="24"/>
          <w:szCs w:val="24"/>
        </w:rPr>
        <w:t xml:space="preserve">  </w:t>
      </w:r>
      <w:r>
        <w:rPr>
          <w:rFonts w:ascii="Times New Roman" w:hAnsi="Times New Roman" w:cs="Times New Roman"/>
          <w:i/>
          <w:sz w:val="24"/>
          <w:szCs w:val="24"/>
        </w:rPr>
        <w:t>Strong’s Concordance</w:t>
      </w:r>
      <w:r>
        <w:rPr>
          <w:rFonts w:ascii="Times New Roman" w:hAnsi="Times New Roman" w:cs="Times New Roman"/>
          <w:sz w:val="24"/>
          <w:szCs w:val="24"/>
        </w:rPr>
        <w:t xml:space="preserve"> says this vision here in verse 17 is </w:t>
      </w:r>
      <w:r>
        <w:rPr>
          <w:rFonts w:ascii="Times New Roman" w:hAnsi="Times New Roman" w:cs="Times New Roman"/>
          <w:i/>
          <w:sz w:val="24"/>
          <w:szCs w:val="24"/>
        </w:rPr>
        <w:t xml:space="preserve">mareh, </w:t>
      </w:r>
      <w:r>
        <w:rPr>
          <w:rFonts w:ascii="Times New Roman" w:hAnsi="Times New Roman" w:cs="Times New Roman"/>
          <w:sz w:val="24"/>
          <w:szCs w:val="24"/>
        </w:rPr>
        <w:t xml:space="preserve">but it is not.  Just look at the original Hebrew and the other concordances.  And from what I understand, even if you look at the new </w:t>
      </w:r>
      <w:r>
        <w:rPr>
          <w:rFonts w:ascii="Times New Roman" w:hAnsi="Times New Roman" w:cs="Times New Roman"/>
          <w:i/>
          <w:sz w:val="24"/>
          <w:szCs w:val="24"/>
        </w:rPr>
        <w:t xml:space="preserve">Strong’s </w:t>
      </w:r>
      <w:r w:rsidR="00B21BD0">
        <w:rPr>
          <w:rFonts w:ascii="Times New Roman" w:hAnsi="Times New Roman" w:cs="Times New Roman"/>
          <w:sz w:val="24"/>
          <w:szCs w:val="24"/>
        </w:rPr>
        <w:t>computer c</w:t>
      </w:r>
      <w:r w:rsidRPr="00B21BD0">
        <w:rPr>
          <w:rFonts w:ascii="Times New Roman" w:hAnsi="Times New Roman" w:cs="Times New Roman"/>
          <w:sz w:val="24"/>
          <w:szCs w:val="24"/>
        </w:rPr>
        <w:t>oncordance</w:t>
      </w:r>
      <w:r w:rsidR="00B21BD0">
        <w:rPr>
          <w:rFonts w:ascii="Times New Roman" w:hAnsi="Times New Roman" w:cs="Times New Roman"/>
          <w:sz w:val="24"/>
          <w:szCs w:val="24"/>
        </w:rPr>
        <w:t xml:space="preserve">, they have made the correction.  This here is the </w:t>
      </w:r>
      <w:r w:rsidR="00B21BD0">
        <w:rPr>
          <w:rFonts w:ascii="Times New Roman" w:hAnsi="Times New Roman" w:cs="Times New Roman"/>
          <w:i/>
          <w:sz w:val="24"/>
          <w:szCs w:val="24"/>
        </w:rPr>
        <w:t>chazon</w:t>
      </w:r>
      <w:r w:rsidR="00B21BD0">
        <w:rPr>
          <w:rFonts w:ascii="Times New Roman" w:hAnsi="Times New Roman" w:cs="Times New Roman"/>
          <w:sz w:val="24"/>
          <w:szCs w:val="24"/>
        </w:rPr>
        <w:t xml:space="preserve"> vision.  </w:t>
      </w:r>
      <w:r w:rsidR="00B21BD0">
        <w:rPr>
          <w:rFonts w:ascii="Times New Roman" w:hAnsi="Times New Roman" w:cs="Times New Roman"/>
          <w:sz w:val="24"/>
          <w:szCs w:val="24"/>
        </w:rPr>
        <w:lastRenderedPageBreak/>
        <w:t xml:space="preserve">The </w:t>
      </w:r>
      <w:r w:rsidR="00B21BD0">
        <w:rPr>
          <w:rFonts w:ascii="Times New Roman" w:hAnsi="Times New Roman" w:cs="Times New Roman"/>
          <w:i/>
          <w:sz w:val="24"/>
          <w:szCs w:val="24"/>
        </w:rPr>
        <w:t>chazon</w:t>
      </w:r>
      <w:r w:rsidR="00B21BD0">
        <w:rPr>
          <w:rFonts w:ascii="Times New Roman" w:hAnsi="Times New Roman" w:cs="Times New Roman"/>
          <w:sz w:val="24"/>
          <w:szCs w:val="24"/>
        </w:rPr>
        <w:t xml:space="preserve"> vision is the vision of prophetic history.  The </w:t>
      </w:r>
      <w:r w:rsidR="00B21BD0">
        <w:rPr>
          <w:rFonts w:ascii="Times New Roman" w:hAnsi="Times New Roman" w:cs="Times New Roman"/>
          <w:i/>
          <w:sz w:val="24"/>
          <w:szCs w:val="24"/>
        </w:rPr>
        <w:t>mareh</w:t>
      </w:r>
      <w:r w:rsidR="00B21BD0">
        <w:rPr>
          <w:rFonts w:ascii="Times New Roman" w:hAnsi="Times New Roman" w:cs="Times New Roman"/>
          <w:sz w:val="24"/>
          <w:szCs w:val="24"/>
        </w:rPr>
        <w:t xml:space="preserve"> vision is the appearance of Christ.</w:t>
      </w:r>
    </w:p>
    <w:p w:rsidR="00B21BD0" w:rsidRDefault="00B21BD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here, Daniel is confirming that the </w:t>
      </w:r>
      <w:r>
        <w:rPr>
          <w:rFonts w:ascii="Times New Roman" w:hAnsi="Times New Roman" w:cs="Times New Roman"/>
          <w:i/>
          <w:sz w:val="24"/>
          <w:szCs w:val="24"/>
        </w:rPr>
        <w:t>chazon</w:t>
      </w:r>
      <w:r>
        <w:rPr>
          <w:rFonts w:ascii="Times New Roman" w:hAnsi="Times New Roman" w:cs="Times New Roman"/>
          <w:sz w:val="24"/>
          <w:szCs w:val="24"/>
        </w:rPr>
        <w:t xml:space="preserve"> vision will be at the time of the end.</w:t>
      </w:r>
    </w:p>
    <w:p w:rsidR="00B21BD0" w:rsidRDefault="00B21BD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will drop down to verse 26, it says,</w:t>
      </w:r>
    </w:p>
    <w:p w:rsidR="00B21BD0" w:rsidRDefault="00B21BD0" w:rsidP="008A67BA">
      <w:pPr>
        <w:spacing w:after="0" w:line="240" w:lineRule="auto"/>
        <w:jc w:val="both"/>
        <w:rPr>
          <w:rFonts w:ascii="Times New Roman" w:hAnsi="Times New Roman" w:cs="Times New Roman"/>
          <w:sz w:val="24"/>
          <w:szCs w:val="24"/>
        </w:rPr>
      </w:pPr>
    </w:p>
    <w:p w:rsidR="00B21BD0" w:rsidRDefault="00B21BD0" w:rsidP="00B21B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Pr>
          <w:rFonts w:ascii="Times New Roman" w:hAnsi="Times New Roman" w:cs="Times New Roman"/>
          <w:sz w:val="24"/>
          <w:szCs w:val="24"/>
        </w:rPr>
        <w:t>And the vision”—</w:t>
      </w:r>
      <w:r w:rsidRPr="00B21BD0">
        <w:rPr>
          <w:rFonts w:ascii="Times New Roman" w:hAnsi="Times New Roman" w:cs="Times New Roman"/>
          <w:i/>
          <w:sz w:val="24"/>
          <w:szCs w:val="24"/>
        </w:rPr>
        <w:t xml:space="preserve">and this is the </w:t>
      </w:r>
      <w:r w:rsidRPr="00B21BD0">
        <w:rPr>
          <w:rFonts w:ascii="Times New Roman" w:hAnsi="Times New Roman" w:cs="Times New Roman"/>
          <w:i/>
          <w:sz w:val="24"/>
          <w:szCs w:val="24"/>
          <w:u w:val="single"/>
        </w:rPr>
        <w:t>mareh</w:t>
      </w:r>
      <w:r w:rsidRPr="00B21BD0">
        <w:rPr>
          <w:rFonts w:ascii="Times New Roman" w:hAnsi="Times New Roman" w:cs="Times New Roman"/>
          <w:i/>
          <w:sz w:val="24"/>
          <w:szCs w:val="24"/>
        </w:rPr>
        <w:t xml:space="preserve"> vision</w:t>
      </w:r>
      <w:r>
        <w:rPr>
          <w:rFonts w:ascii="Times New Roman" w:hAnsi="Times New Roman" w:cs="Times New Roman"/>
          <w:sz w:val="24"/>
          <w:szCs w:val="24"/>
        </w:rPr>
        <w:t xml:space="preserve">—“And the </w:t>
      </w:r>
      <w:r>
        <w:rPr>
          <w:rFonts w:ascii="Times New Roman" w:hAnsi="Times New Roman" w:cs="Times New Roman"/>
          <w:i/>
          <w:sz w:val="24"/>
          <w:szCs w:val="24"/>
        </w:rPr>
        <w:t xml:space="preserve">[mareh] </w:t>
      </w:r>
      <w:r>
        <w:rPr>
          <w:rFonts w:ascii="Times New Roman" w:hAnsi="Times New Roman" w:cs="Times New Roman"/>
          <w:sz w:val="24"/>
          <w:szCs w:val="24"/>
        </w:rPr>
        <w:t xml:space="preserve">vision of the evening and the morning which was told </w:t>
      </w:r>
      <w:r>
        <w:rPr>
          <w:rFonts w:ascii="Times New Roman" w:hAnsi="Times New Roman" w:cs="Times New Roman"/>
          <w:i/>
          <w:sz w:val="24"/>
          <w:szCs w:val="24"/>
        </w:rPr>
        <w:t>is</w:t>
      </w:r>
      <w:r>
        <w:rPr>
          <w:rFonts w:ascii="Times New Roman" w:hAnsi="Times New Roman" w:cs="Times New Roman"/>
          <w:sz w:val="24"/>
          <w:szCs w:val="24"/>
        </w:rPr>
        <w:t xml:space="preserve"> true:  wherefore shut thou up the </w:t>
      </w:r>
      <w:r>
        <w:rPr>
          <w:rFonts w:ascii="Times New Roman" w:hAnsi="Times New Roman" w:cs="Times New Roman"/>
          <w:i/>
          <w:sz w:val="24"/>
          <w:szCs w:val="24"/>
        </w:rPr>
        <w:t xml:space="preserve">[chazon] </w:t>
      </w:r>
      <w:r>
        <w:rPr>
          <w:rFonts w:ascii="Times New Roman" w:hAnsi="Times New Roman" w:cs="Times New Roman"/>
          <w:sz w:val="24"/>
          <w:szCs w:val="24"/>
        </w:rPr>
        <w:t>vision;”—</w:t>
      </w:r>
      <w:r>
        <w:rPr>
          <w:rFonts w:ascii="Times New Roman" w:hAnsi="Times New Roman" w:cs="Times New Roman"/>
          <w:i/>
          <w:sz w:val="24"/>
          <w:szCs w:val="24"/>
        </w:rPr>
        <w:t>shut it up—</w:t>
      </w:r>
      <w:r>
        <w:rPr>
          <w:rFonts w:ascii="Times New Roman" w:hAnsi="Times New Roman" w:cs="Times New Roman"/>
          <w:sz w:val="24"/>
          <w:szCs w:val="24"/>
        </w:rPr>
        <w:t xml:space="preserve">“for it </w:t>
      </w:r>
      <w:r w:rsidRPr="00B21BD0">
        <w:rPr>
          <w:rFonts w:ascii="Times New Roman" w:hAnsi="Times New Roman" w:cs="Times New Roman"/>
          <w:i/>
          <w:sz w:val="24"/>
          <w:szCs w:val="24"/>
        </w:rPr>
        <w:t>shall be</w:t>
      </w:r>
      <w:r w:rsidRPr="00B21BD0">
        <w:rPr>
          <w:rFonts w:ascii="Times New Roman" w:hAnsi="Times New Roman" w:cs="Times New Roman"/>
          <w:sz w:val="24"/>
          <w:szCs w:val="24"/>
        </w:rPr>
        <w:t xml:space="preserve"> for many days</w:t>
      </w:r>
      <w:r>
        <w:rPr>
          <w:rFonts w:ascii="Times New Roman" w:hAnsi="Times New Roman" w:cs="Times New Roman"/>
          <w:i/>
          <w:sz w:val="24"/>
          <w:szCs w:val="24"/>
        </w:rPr>
        <w:t>.</w:t>
      </w:r>
    </w:p>
    <w:p w:rsidR="00B21BD0" w:rsidRDefault="00B21BD0" w:rsidP="00B21BD0">
      <w:pPr>
        <w:spacing w:after="0" w:line="240" w:lineRule="auto"/>
        <w:ind w:right="720"/>
        <w:jc w:val="both"/>
        <w:rPr>
          <w:rFonts w:ascii="Times New Roman" w:hAnsi="Times New Roman" w:cs="Times New Roman"/>
          <w:sz w:val="24"/>
          <w:szCs w:val="24"/>
        </w:rPr>
      </w:pPr>
    </w:p>
    <w:p w:rsidR="00B21BD0" w:rsidRDefault="00B21BD0" w:rsidP="00B21B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chazon</w:t>
      </w:r>
      <w:r>
        <w:rPr>
          <w:rFonts w:ascii="Times New Roman" w:hAnsi="Times New Roman" w:cs="Times New Roman"/>
          <w:sz w:val="24"/>
          <w:szCs w:val="24"/>
        </w:rPr>
        <w:t xml:space="preserve"> vision is sealed up here in Daniel 8 for many days, sealed up until 1798.  And this, of course, is in agreement with what we are looking at here.</w:t>
      </w:r>
    </w:p>
    <w:p w:rsidR="00B21BD0" w:rsidRDefault="00B21BD0" w:rsidP="00B21B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will, go back to verse 9 of Daniel 12:</w:t>
      </w:r>
    </w:p>
    <w:p w:rsidR="00B21BD0" w:rsidRDefault="00B21BD0" w:rsidP="00B21BD0">
      <w:pPr>
        <w:spacing w:after="0" w:line="240" w:lineRule="auto"/>
        <w:jc w:val="both"/>
        <w:rPr>
          <w:rFonts w:ascii="Times New Roman" w:hAnsi="Times New Roman" w:cs="Times New Roman"/>
          <w:sz w:val="24"/>
          <w:szCs w:val="24"/>
        </w:rPr>
      </w:pPr>
    </w:p>
    <w:p w:rsidR="00B21BD0" w:rsidRPr="00B21BD0" w:rsidRDefault="00B21BD0" w:rsidP="00B21B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he said, Go thy way, Daniel:  for the words </w:t>
      </w:r>
      <w:r>
        <w:rPr>
          <w:rFonts w:ascii="Times New Roman" w:hAnsi="Times New Roman" w:cs="Times New Roman"/>
          <w:i/>
          <w:sz w:val="24"/>
          <w:szCs w:val="24"/>
        </w:rPr>
        <w:t>are</w:t>
      </w:r>
      <w:r>
        <w:rPr>
          <w:rFonts w:ascii="Times New Roman" w:hAnsi="Times New Roman" w:cs="Times New Roman"/>
          <w:sz w:val="24"/>
          <w:szCs w:val="24"/>
        </w:rPr>
        <w:t xml:space="preserve"> closed up and sealed till the time of the end.”—</w:t>
      </w:r>
    </w:p>
    <w:p w:rsidR="00B21BD0" w:rsidRDefault="00B21BD0" w:rsidP="00B21BD0">
      <w:pPr>
        <w:spacing w:after="0" w:line="240" w:lineRule="auto"/>
        <w:jc w:val="both"/>
        <w:rPr>
          <w:rFonts w:ascii="Times New Roman" w:hAnsi="Times New Roman" w:cs="Times New Roman"/>
          <w:sz w:val="24"/>
          <w:szCs w:val="24"/>
        </w:rPr>
      </w:pPr>
    </w:p>
    <w:p w:rsidR="00B21BD0" w:rsidRDefault="00B21BD0" w:rsidP="00B21B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Until 1798.</w:t>
      </w:r>
    </w:p>
    <w:p w:rsidR="00B21BD0" w:rsidRDefault="00B21BD0" w:rsidP="00B21BD0">
      <w:pPr>
        <w:spacing w:after="0" w:line="240" w:lineRule="auto"/>
        <w:jc w:val="both"/>
        <w:rPr>
          <w:rFonts w:ascii="Times New Roman" w:hAnsi="Times New Roman" w:cs="Times New Roman"/>
          <w:sz w:val="24"/>
          <w:szCs w:val="24"/>
        </w:rPr>
      </w:pPr>
    </w:p>
    <w:p w:rsidR="00B21BD0" w:rsidRPr="00B21BD0" w:rsidRDefault="00B21BD0" w:rsidP="00B21B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Many shall be purified, and made white, and tried</w:t>
      </w:r>
      <w:r w:rsidR="00D83EA3">
        <w:rPr>
          <w:rFonts w:ascii="Times New Roman" w:hAnsi="Times New Roman" w:cs="Times New Roman"/>
          <w:sz w:val="24"/>
          <w:szCs w:val="24"/>
        </w:rPr>
        <w:t>; but the wicked shall do wickedly:  and none of the wicked shall understand; but the wise shall understand.”  Daniel 12:9-10 (KJV).</w:t>
      </w:r>
    </w:p>
    <w:p w:rsidR="009E72E3" w:rsidRDefault="009E72E3" w:rsidP="008A67BA">
      <w:pPr>
        <w:spacing w:after="0" w:line="240" w:lineRule="auto"/>
        <w:jc w:val="both"/>
        <w:rPr>
          <w:rFonts w:ascii="Times New Roman" w:hAnsi="Times New Roman" w:cs="Times New Roman"/>
          <w:sz w:val="24"/>
          <w:szCs w:val="24"/>
        </w:rPr>
      </w:pPr>
    </w:p>
    <w:p w:rsidR="00D83EA3" w:rsidRDefault="00D83EA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the Book of Daniel is unsealed in 1798, we have the introduction of the Everlasting Gospel; and, the Everlasting Gospel, from the beginning of the Bible to the end of the Bible is the work of Christ in producing two classes of worshippers based upon a prophetic testing message.</w:t>
      </w:r>
    </w:p>
    <w:p w:rsidR="00D83EA3" w:rsidRDefault="00D83EA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when speaking about the Everlasting Gospel, goes to Genesis 3:15, and she teaches us that Genesis 3:15 is the first gospel message, and she teaches us that Genesis 3:15 is the first prophecy.  And in connection with that, she discusses Cain and Able, two classes of worshippers that she says represents two classes that live throughout the history of the world.  And Cain and Able are produced based upon their command to bring an offering to the Lord, and the offering that they were to bring to the Lord, “the Lamb slain,” is a prophetic message for the lamb that they were to slay, prefigured It, typified It, pointed to Christ.  It was a prophetic testing message of which Cain rejected—he did it his own way—and Abel was</w:t>
      </w:r>
      <w:r w:rsidR="005F223D">
        <w:rPr>
          <w:rFonts w:ascii="Times New Roman" w:hAnsi="Times New Roman" w:cs="Times New Roman"/>
          <w:sz w:val="24"/>
          <w:szCs w:val="24"/>
        </w:rPr>
        <w:t xml:space="preserve"> obedient to.  This is the Everlasting Gospel throughout history.</w:t>
      </w:r>
    </w:p>
    <w:p w:rsidR="005F223D" w:rsidRDefault="005F223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here in Daniel 12, in the Millerite History, it says many would be purified, and made white, and tried; and, the wise would understand, but the wicked would not understand.  </w:t>
      </w:r>
    </w:p>
    <w:p w:rsidR="005F223D" w:rsidRDefault="005F223D" w:rsidP="005F223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they would understand here, in the context of Daniel 12, is the increase of knowledge of Daniel 12:4.</w:t>
      </w:r>
    </w:p>
    <w:p w:rsidR="005F223D" w:rsidRDefault="005F223D" w:rsidP="005F223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of course, in the next book in the Bible, Hosea 4:6, it says, </w:t>
      </w:r>
    </w:p>
    <w:p w:rsidR="005F223D" w:rsidRDefault="005F223D" w:rsidP="005F223D">
      <w:pPr>
        <w:spacing w:after="0" w:line="240" w:lineRule="auto"/>
        <w:ind w:firstLine="720"/>
        <w:jc w:val="both"/>
        <w:rPr>
          <w:rFonts w:ascii="Times New Roman" w:hAnsi="Times New Roman" w:cs="Times New Roman"/>
          <w:sz w:val="24"/>
          <w:szCs w:val="24"/>
        </w:rPr>
      </w:pPr>
    </w:p>
    <w:p w:rsidR="005F223D" w:rsidRDefault="005F223D" w:rsidP="005F223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My people are destroyed for lack of knowledge:”—</w:t>
      </w:r>
    </w:p>
    <w:p w:rsidR="005F223D" w:rsidRDefault="005F223D" w:rsidP="005F223D">
      <w:pPr>
        <w:spacing w:after="0" w:line="240" w:lineRule="auto"/>
        <w:ind w:left="720" w:right="720"/>
        <w:jc w:val="both"/>
        <w:rPr>
          <w:rFonts w:ascii="Times New Roman" w:hAnsi="Times New Roman" w:cs="Times New Roman"/>
          <w:sz w:val="24"/>
          <w:szCs w:val="24"/>
        </w:rPr>
      </w:pPr>
    </w:p>
    <w:p w:rsidR="005F223D" w:rsidRDefault="005F223D" w:rsidP="005F22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wicked do not understand the increase of knowledge; they are destroyed.</w:t>
      </w:r>
    </w:p>
    <w:p w:rsidR="005F223D" w:rsidRDefault="005F223D" w:rsidP="005F223D">
      <w:pPr>
        <w:spacing w:after="0" w:line="240" w:lineRule="auto"/>
        <w:ind w:left="720" w:right="720"/>
        <w:jc w:val="both"/>
        <w:rPr>
          <w:rFonts w:ascii="Times New Roman" w:hAnsi="Times New Roman" w:cs="Times New Roman"/>
          <w:sz w:val="24"/>
          <w:szCs w:val="24"/>
        </w:rPr>
      </w:pPr>
    </w:p>
    <w:p w:rsidR="005F223D" w:rsidRPr="005F223D" w:rsidRDefault="005F223D" w:rsidP="005F223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My people are destroyed for lack of knowledge: </w:t>
      </w:r>
      <w:r w:rsidRPr="005F223D">
        <w:rPr>
          <w:rFonts w:ascii="Times New Roman" w:hAnsi="Times New Roman" w:cs="Times New Roman"/>
          <w:sz w:val="24"/>
          <w:szCs w:val="24"/>
        </w:rPr>
        <w:t>because</w:t>
      </w:r>
      <w:r>
        <w:rPr>
          <w:rFonts w:ascii="Times New Roman" w:hAnsi="Times New Roman" w:cs="Times New Roman"/>
          <w:sz w:val="24"/>
          <w:szCs w:val="24"/>
        </w:rPr>
        <w:t xml:space="preserve"> thou hast rejected knowledge, I will also reject thee, that thou shalt be no priest to me:  seeing thou hast forgotten the law of thy God, I will also forget thy children.”  Hosea 4:6 (KJV).</w:t>
      </w:r>
    </w:p>
    <w:p w:rsidR="009E72E3" w:rsidRDefault="009E72E3" w:rsidP="008A67BA">
      <w:pPr>
        <w:spacing w:after="0" w:line="240" w:lineRule="auto"/>
        <w:jc w:val="both"/>
        <w:rPr>
          <w:rFonts w:ascii="Times New Roman" w:hAnsi="Times New Roman" w:cs="Times New Roman"/>
          <w:sz w:val="24"/>
          <w:szCs w:val="24"/>
        </w:rPr>
      </w:pPr>
    </w:p>
    <w:p w:rsidR="005F223D" w:rsidRDefault="005F223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1 Peter—let us go to 1 Peter.</w:t>
      </w:r>
    </w:p>
    <w:p w:rsidR="005F223D" w:rsidRDefault="005F223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Remember the phrase there that because you reject knowledge, “you will be no priest to me.”</w:t>
      </w:r>
    </w:p>
    <w:p w:rsidR="005F223D" w:rsidRDefault="005F223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w:t>
      </w:r>
      <w:r w:rsidR="00571768">
        <w:rPr>
          <w:rFonts w:ascii="Times New Roman" w:hAnsi="Times New Roman" w:cs="Times New Roman"/>
          <w:sz w:val="24"/>
          <w:szCs w:val="24"/>
        </w:rPr>
        <w:t xml:space="preserve">in </w:t>
      </w:r>
      <w:r>
        <w:rPr>
          <w:rFonts w:ascii="Times New Roman" w:hAnsi="Times New Roman" w:cs="Times New Roman"/>
          <w:sz w:val="24"/>
          <w:szCs w:val="24"/>
        </w:rPr>
        <w:t xml:space="preserve">1 Peter, chapter 2, </w:t>
      </w:r>
      <w:r w:rsidR="00571768">
        <w:rPr>
          <w:rFonts w:ascii="Times New Roman" w:hAnsi="Times New Roman" w:cs="Times New Roman"/>
          <w:sz w:val="24"/>
          <w:szCs w:val="24"/>
        </w:rPr>
        <w:t>Peter is talking about the early Christian Church entering into covenant with Christ, but he is basing his scenario on the history when Christ entered into covenant with Ancient Israel at Mount Sinai.</w:t>
      </w:r>
    </w:p>
    <w:p w:rsidR="00571768" w:rsidRDefault="0057176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we start in 1 Peter, chapter 2, [verse 2]</w:t>
      </w:r>
      <w:r w:rsidR="006E0B4D">
        <w:rPr>
          <w:rFonts w:ascii="Times New Roman" w:hAnsi="Times New Roman" w:cs="Times New Roman"/>
          <w:sz w:val="24"/>
          <w:szCs w:val="24"/>
        </w:rPr>
        <w:t>,</w:t>
      </w:r>
      <w:r>
        <w:rPr>
          <w:rFonts w:ascii="Times New Roman" w:hAnsi="Times New Roman" w:cs="Times New Roman"/>
          <w:sz w:val="24"/>
          <w:szCs w:val="24"/>
        </w:rPr>
        <w:t xml:space="preserve"> it says,</w:t>
      </w:r>
    </w:p>
    <w:p w:rsidR="00571768" w:rsidRDefault="00571768" w:rsidP="008A67BA">
      <w:pPr>
        <w:spacing w:after="0" w:line="240" w:lineRule="auto"/>
        <w:jc w:val="both"/>
        <w:rPr>
          <w:rFonts w:ascii="Times New Roman" w:hAnsi="Times New Roman" w:cs="Times New Roman"/>
          <w:sz w:val="24"/>
          <w:szCs w:val="24"/>
        </w:rPr>
      </w:pPr>
    </w:p>
    <w:p w:rsidR="00571768" w:rsidRPr="00571768" w:rsidRDefault="00571768" w:rsidP="0057176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As newborn babes, desire the sincere milk of the word, that ye may grow thereby;”—</w:t>
      </w:r>
    </w:p>
    <w:p w:rsidR="009E72E3" w:rsidRDefault="009E72E3" w:rsidP="008A67BA">
      <w:pPr>
        <w:spacing w:after="0" w:line="240" w:lineRule="auto"/>
        <w:jc w:val="both"/>
        <w:rPr>
          <w:rFonts w:ascii="Times New Roman" w:hAnsi="Times New Roman" w:cs="Times New Roman"/>
          <w:sz w:val="24"/>
          <w:szCs w:val="24"/>
        </w:rPr>
      </w:pPr>
    </w:p>
    <w:p w:rsidR="009E72E3" w:rsidRDefault="0057176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speaking to God’s people that are born again.  And when they are born again, they are to have a desire to drink God’s Word that they might grow and get to the point, of course, where they are not drinking milk any longer, but eating the flesh of God’s Word.</w:t>
      </w:r>
    </w:p>
    <w:p w:rsidR="009E72E3" w:rsidRDefault="0057176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 says,</w:t>
      </w:r>
    </w:p>
    <w:p w:rsidR="00571768" w:rsidRDefault="00571768" w:rsidP="008A67BA">
      <w:pPr>
        <w:spacing w:after="0" w:line="240" w:lineRule="auto"/>
        <w:jc w:val="both"/>
        <w:rPr>
          <w:rFonts w:ascii="Times New Roman" w:hAnsi="Times New Roman" w:cs="Times New Roman"/>
          <w:sz w:val="24"/>
          <w:szCs w:val="24"/>
        </w:rPr>
      </w:pPr>
    </w:p>
    <w:p w:rsidR="00571768" w:rsidRPr="00571768" w:rsidRDefault="00571768" w:rsidP="0057176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If so be ye have tasted that the Lord </w:t>
      </w:r>
      <w:r>
        <w:rPr>
          <w:rFonts w:ascii="Times New Roman" w:hAnsi="Times New Roman" w:cs="Times New Roman"/>
          <w:i/>
          <w:sz w:val="24"/>
          <w:szCs w:val="24"/>
        </w:rPr>
        <w:t>is</w:t>
      </w:r>
      <w:r>
        <w:rPr>
          <w:rFonts w:ascii="Times New Roman" w:hAnsi="Times New Roman" w:cs="Times New Roman"/>
          <w:sz w:val="24"/>
          <w:szCs w:val="24"/>
        </w:rPr>
        <w:t xml:space="preserve"> gracious.”—</w:t>
      </w:r>
    </w:p>
    <w:p w:rsidR="009E72E3" w:rsidRDefault="009E72E3" w:rsidP="008A67BA">
      <w:pPr>
        <w:spacing w:after="0" w:line="240" w:lineRule="auto"/>
        <w:jc w:val="both"/>
        <w:rPr>
          <w:rFonts w:ascii="Times New Roman" w:hAnsi="Times New Roman" w:cs="Times New Roman"/>
          <w:sz w:val="24"/>
          <w:szCs w:val="24"/>
        </w:rPr>
      </w:pPr>
    </w:p>
    <w:p w:rsidR="009E72E3" w:rsidRDefault="0057176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people that are going to grow need to eat the Word of God; take the Little Book out of the hand of the angel and eat it, and it will be sweet in their mouth, and will prepare them for the bitter experience that follows in that digestion process.</w:t>
      </w:r>
    </w:p>
    <w:p w:rsidR="00571768" w:rsidRDefault="0057176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4 it says,</w:t>
      </w:r>
    </w:p>
    <w:p w:rsidR="00571768" w:rsidRDefault="00571768" w:rsidP="008A67BA">
      <w:pPr>
        <w:spacing w:after="0" w:line="240" w:lineRule="auto"/>
        <w:jc w:val="both"/>
        <w:rPr>
          <w:rFonts w:ascii="Times New Roman" w:hAnsi="Times New Roman" w:cs="Times New Roman"/>
          <w:sz w:val="24"/>
          <w:szCs w:val="24"/>
        </w:rPr>
      </w:pPr>
    </w:p>
    <w:p w:rsidR="00711513" w:rsidRDefault="00571768" w:rsidP="0057176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To whom coming, </w:t>
      </w:r>
      <w:r>
        <w:rPr>
          <w:rFonts w:ascii="Times New Roman" w:hAnsi="Times New Roman" w:cs="Times New Roman"/>
          <w:i/>
          <w:sz w:val="24"/>
          <w:szCs w:val="24"/>
        </w:rPr>
        <w:t>as unto</w:t>
      </w:r>
      <w:r>
        <w:rPr>
          <w:rFonts w:ascii="Times New Roman" w:hAnsi="Times New Roman" w:cs="Times New Roman"/>
          <w:sz w:val="24"/>
          <w:szCs w:val="24"/>
        </w:rPr>
        <w:t xml:space="preserve"> a living stone, disallowed indeed of men, but chosen of God, </w:t>
      </w:r>
      <w:r>
        <w:rPr>
          <w:rFonts w:ascii="Times New Roman" w:hAnsi="Times New Roman" w:cs="Times New Roman"/>
          <w:i/>
          <w:sz w:val="24"/>
          <w:szCs w:val="24"/>
        </w:rPr>
        <w:t>and</w:t>
      </w:r>
      <w:r>
        <w:rPr>
          <w:rFonts w:ascii="Times New Roman" w:hAnsi="Times New Roman" w:cs="Times New Roman"/>
          <w:sz w:val="24"/>
          <w:szCs w:val="24"/>
        </w:rPr>
        <w:t xml:space="preserve"> precious.  </w:t>
      </w:r>
      <w:r>
        <w:rPr>
          <w:rFonts w:ascii="Times New Roman" w:hAnsi="Times New Roman" w:cs="Times New Roman"/>
          <w:sz w:val="24"/>
          <w:szCs w:val="24"/>
          <w:vertAlign w:val="superscript"/>
        </w:rPr>
        <w:t>5</w:t>
      </w:r>
      <w:r>
        <w:rPr>
          <w:rFonts w:ascii="Times New Roman" w:hAnsi="Times New Roman" w:cs="Times New Roman"/>
          <w:sz w:val="24"/>
          <w:szCs w:val="24"/>
        </w:rPr>
        <w:t>Ye also, as lively stones, are built up a spiritual house,</w:t>
      </w:r>
      <w:r w:rsidR="00711513">
        <w:rPr>
          <w:rFonts w:ascii="Times New Roman" w:hAnsi="Times New Roman" w:cs="Times New Roman"/>
          <w:sz w:val="24"/>
          <w:szCs w:val="24"/>
        </w:rPr>
        <w:t>”—</w:t>
      </w:r>
    </w:p>
    <w:p w:rsidR="00711513" w:rsidRDefault="00711513" w:rsidP="00571768">
      <w:pPr>
        <w:spacing w:after="0" w:line="240" w:lineRule="auto"/>
        <w:ind w:left="720" w:right="720"/>
        <w:jc w:val="both"/>
        <w:rPr>
          <w:rFonts w:ascii="Times New Roman" w:hAnsi="Times New Roman" w:cs="Times New Roman"/>
          <w:sz w:val="24"/>
          <w:szCs w:val="24"/>
        </w:rPr>
      </w:pPr>
    </w:p>
    <w:p w:rsidR="00711513" w:rsidRDefault="00711513" w:rsidP="007115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of course, from 1798 to 1844, the Lord raised up the Millerite temple, just as He had raised up </w:t>
      </w:r>
      <w:r w:rsidR="00E9320B">
        <w:rPr>
          <w:rFonts w:ascii="Times New Roman" w:hAnsi="Times New Roman" w:cs="Times New Roman"/>
          <w:sz w:val="24"/>
          <w:szCs w:val="24"/>
        </w:rPr>
        <w:t xml:space="preserve">the </w:t>
      </w:r>
      <w:r>
        <w:rPr>
          <w:rFonts w:ascii="Times New Roman" w:hAnsi="Times New Roman" w:cs="Times New Roman"/>
          <w:sz w:val="24"/>
          <w:szCs w:val="24"/>
        </w:rPr>
        <w:t>spiritual house of the Christian Church that Peter was speaking to, just as He had raised up the spiritual house of Ancient Israel at Sinai.</w:t>
      </w:r>
    </w:p>
    <w:p w:rsidR="00711513" w:rsidRDefault="00711513" w:rsidP="00571768">
      <w:pPr>
        <w:spacing w:after="0" w:line="240" w:lineRule="auto"/>
        <w:ind w:left="720" w:right="720"/>
        <w:jc w:val="both"/>
        <w:rPr>
          <w:rFonts w:ascii="Times New Roman" w:hAnsi="Times New Roman" w:cs="Times New Roman"/>
          <w:sz w:val="24"/>
          <w:szCs w:val="24"/>
        </w:rPr>
      </w:pPr>
    </w:p>
    <w:p w:rsidR="00571768" w:rsidRDefault="00711513" w:rsidP="0057176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Ye also, as lively stones, are built up a spiritual house,</w:t>
      </w:r>
      <w:r w:rsidR="00571768">
        <w:rPr>
          <w:rFonts w:ascii="Times New Roman" w:hAnsi="Times New Roman" w:cs="Times New Roman"/>
          <w:sz w:val="24"/>
          <w:szCs w:val="24"/>
        </w:rPr>
        <w:t xml:space="preserve"> an holy priesthood, to offer up spiritual sacrifices, acceptable to God by Jesus Christ.</w:t>
      </w:r>
      <w:r>
        <w:rPr>
          <w:rFonts w:ascii="Times New Roman" w:hAnsi="Times New Roman" w:cs="Times New Roman"/>
          <w:sz w:val="24"/>
          <w:szCs w:val="24"/>
        </w:rPr>
        <w:t>”  1 Peter 2:2-5 (KJV).</w:t>
      </w:r>
    </w:p>
    <w:p w:rsidR="00711513" w:rsidRDefault="00711513" w:rsidP="00711513">
      <w:pPr>
        <w:spacing w:after="0" w:line="240" w:lineRule="auto"/>
        <w:ind w:right="720"/>
        <w:jc w:val="both"/>
        <w:rPr>
          <w:rFonts w:ascii="Times New Roman" w:hAnsi="Times New Roman" w:cs="Times New Roman"/>
          <w:sz w:val="24"/>
          <w:szCs w:val="24"/>
        </w:rPr>
      </w:pPr>
    </w:p>
    <w:p w:rsidR="00711513" w:rsidRPr="00711513" w:rsidRDefault="00711513" w:rsidP="007115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as the Lord enters in covenant with His people, whether it is at Sinai, or the Christian Church, or in the Millerite History, or at the end of the world, His people are priests.  They are an holy priesthood that offer up spiritual sacrifices.</w:t>
      </w:r>
    </w:p>
    <w:p w:rsidR="009E72E3" w:rsidRDefault="0071151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back to Hosea, chapter 4, verse 6, dealing with this knowledge, it says,</w:t>
      </w:r>
    </w:p>
    <w:p w:rsidR="00711513" w:rsidRDefault="00711513" w:rsidP="008A67BA">
      <w:pPr>
        <w:spacing w:after="0" w:line="240" w:lineRule="auto"/>
        <w:jc w:val="both"/>
        <w:rPr>
          <w:rFonts w:ascii="Times New Roman" w:hAnsi="Times New Roman" w:cs="Times New Roman"/>
          <w:sz w:val="24"/>
          <w:szCs w:val="24"/>
        </w:rPr>
      </w:pPr>
    </w:p>
    <w:p w:rsidR="00711513" w:rsidRPr="00711513" w:rsidRDefault="00711513" w:rsidP="0071151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w:t>
      </w:r>
      <w:r>
        <w:rPr>
          <w:rFonts w:ascii="Times New Roman" w:hAnsi="Times New Roman" w:cs="Times New Roman"/>
          <w:sz w:val="24"/>
          <w:szCs w:val="24"/>
          <w:vertAlign w:val="superscript"/>
        </w:rPr>
        <w:t>6</w:t>
      </w:r>
      <w:r>
        <w:rPr>
          <w:rFonts w:ascii="Times New Roman" w:hAnsi="Times New Roman" w:cs="Times New Roman"/>
          <w:sz w:val="24"/>
          <w:szCs w:val="24"/>
        </w:rPr>
        <w:t>My people are destroyed for lack of knowledge:  because thou hast rejected knowledge, I will also reject thee, that thou shalt be no priest to me:”—</w:t>
      </w:r>
    </w:p>
    <w:p w:rsidR="009E72E3" w:rsidRDefault="009E72E3" w:rsidP="008A67BA">
      <w:pPr>
        <w:spacing w:after="0" w:line="240" w:lineRule="auto"/>
        <w:jc w:val="both"/>
        <w:rPr>
          <w:rFonts w:ascii="Times New Roman" w:hAnsi="Times New Roman" w:cs="Times New Roman"/>
          <w:sz w:val="24"/>
          <w:szCs w:val="24"/>
        </w:rPr>
      </w:pPr>
    </w:p>
    <w:p w:rsidR="00711513" w:rsidRDefault="0071151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He rejects them, they are rejected in terms of entering into covenant with him.</w:t>
      </w:r>
    </w:p>
    <w:p w:rsidR="00711513" w:rsidRDefault="00711513" w:rsidP="008A67BA">
      <w:pPr>
        <w:spacing w:after="0" w:line="240" w:lineRule="auto"/>
        <w:jc w:val="both"/>
        <w:rPr>
          <w:rFonts w:ascii="Times New Roman" w:hAnsi="Times New Roman" w:cs="Times New Roman"/>
          <w:sz w:val="24"/>
          <w:szCs w:val="24"/>
        </w:rPr>
      </w:pPr>
    </w:p>
    <w:p w:rsidR="00711513" w:rsidRDefault="00711513" w:rsidP="0071151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—“seeing thou hast forgotten the law of thy God, I will also forget thy children.”  Hosea 4:6 (KJV).</w:t>
      </w:r>
    </w:p>
    <w:p w:rsidR="009E72E3" w:rsidRDefault="009E72E3" w:rsidP="008A67BA">
      <w:pPr>
        <w:spacing w:after="0" w:line="240" w:lineRule="auto"/>
        <w:jc w:val="both"/>
        <w:rPr>
          <w:rFonts w:ascii="Times New Roman" w:hAnsi="Times New Roman" w:cs="Times New Roman"/>
          <w:sz w:val="24"/>
          <w:szCs w:val="24"/>
        </w:rPr>
      </w:pPr>
    </w:p>
    <w:p w:rsidR="00711513" w:rsidRDefault="0071151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if you go back to Daniel 12, verse 10, </w:t>
      </w:r>
      <w:r w:rsidR="006A2F8D">
        <w:rPr>
          <w:rFonts w:ascii="Times New Roman" w:hAnsi="Times New Roman" w:cs="Times New Roman"/>
          <w:sz w:val="24"/>
          <w:szCs w:val="24"/>
        </w:rPr>
        <w:t xml:space="preserve">in verse 9 it says that “the words [of Daniel] </w:t>
      </w:r>
      <w:r w:rsidR="006A2F8D">
        <w:rPr>
          <w:rFonts w:ascii="Times New Roman" w:hAnsi="Times New Roman" w:cs="Times New Roman"/>
          <w:i/>
          <w:sz w:val="24"/>
          <w:szCs w:val="24"/>
        </w:rPr>
        <w:t>are</w:t>
      </w:r>
      <w:r w:rsidR="006A2F8D">
        <w:rPr>
          <w:rFonts w:ascii="Times New Roman" w:hAnsi="Times New Roman" w:cs="Times New Roman"/>
          <w:sz w:val="24"/>
          <w:szCs w:val="24"/>
        </w:rPr>
        <w:t xml:space="preserve"> closed up and sealed until [1798,] the time of the end.”</w:t>
      </w:r>
    </w:p>
    <w:p w:rsidR="006A2F8D" w:rsidRDefault="006A2F8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go back to verse 4, it says, </w:t>
      </w:r>
    </w:p>
    <w:p w:rsidR="006A2F8D" w:rsidRDefault="006A2F8D" w:rsidP="008A67BA">
      <w:pPr>
        <w:spacing w:after="0" w:line="240" w:lineRule="auto"/>
        <w:jc w:val="both"/>
        <w:rPr>
          <w:rFonts w:ascii="Times New Roman" w:hAnsi="Times New Roman" w:cs="Times New Roman"/>
          <w:sz w:val="24"/>
          <w:szCs w:val="24"/>
        </w:rPr>
      </w:pPr>
    </w:p>
    <w:p w:rsidR="006A2F8D" w:rsidRDefault="006A2F8D" w:rsidP="006A2F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But thou, O Daniel, shut up the words, and seal the book, </w:t>
      </w:r>
      <w:r>
        <w:rPr>
          <w:rFonts w:ascii="Times New Roman" w:hAnsi="Times New Roman" w:cs="Times New Roman"/>
          <w:i/>
          <w:sz w:val="24"/>
          <w:szCs w:val="24"/>
        </w:rPr>
        <w:t>even</w:t>
      </w:r>
      <w:r>
        <w:rPr>
          <w:rFonts w:ascii="Times New Roman" w:hAnsi="Times New Roman" w:cs="Times New Roman"/>
          <w:sz w:val="24"/>
          <w:szCs w:val="24"/>
        </w:rPr>
        <w:t xml:space="preserve"> to the time of the end,”—</w:t>
      </w:r>
    </w:p>
    <w:p w:rsidR="006A2F8D" w:rsidRDefault="006A2F8D" w:rsidP="006A2F8D">
      <w:pPr>
        <w:spacing w:after="0" w:line="240" w:lineRule="auto"/>
        <w:ind w:right="720"/>
        <w:jc w:val="both"/>
        <w:rPr>
          <w:rFonts w:ascii="Times New Roman" w:hAnsi="Times New Roman" w:cs="Times New Roman"/>
          <w:sz w:val="24"/>
          <w:szCs w:val="24"/>
        </w:rPr>
      </w:pPr>
    </w:p>
    <w:p w:rsidR="006A2F8D" w:rsidRDefault="006A2F8D" w:rsidP="006A2F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 identical truth that in verse 4 it says, </w:t>
      </w:r>
    </w:p>
    <w:p w:rsidR="006A2F8D" w:rsidRDefault="006A2F8D" w:rsidP="006A2F8D">
      <w:pPr>
        <w:spacing w:after="0" w:line="240" w:lineRule="auto"/>
        <w:jc w:val="both"/>
        <w:rPr>
          <w:rFonts w:ascii="Times New Roman" w:hAnsi="Times New Roman" w:cs="Times New Roman"/>
          <w:sz w:val="24"/>
          <w:szCs w:val="24"/>
        </w:rPr>
      </w:pPr>
    </w:p>
    <w:p w:rsidR="006A2F8D" w:rsidRDefault="006A2F8D" w:rsidP="006A2F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—”many shall </w:t>
      </w:r>
      <w:r w:rsidRPr="00827C0B">
        <w:rPr>
          <w:rFonts w:ascii="Times New Roman" w:hAnsi="Times New Roman" w:cs="Times New Roman"/>
          <w:b/>
          <w:sz w:val="24"/>
          <w:szCs w:val="24"/>
        </w:rPr>
        <w:t>run to and fro</w:t>
      </w:r>
      <w:r>
        <w:rPr>
          <w:rFonts w:ascii="Times New Roman" w:hAnsi="Times New Roman" w:cs="Times New Roman"/>
          <w:sz w:val="24"/>
          <w:szCs w:val="24"/>
        </w:rPr>
        <w:t>,”—</w:t>
      </w:r>
    </w:p>
    <w:p w:rsidR="006A2F8D" w:rsidRDefault="006A2F8D" w:rsidP="006A2F8D">
      <w:pPr>
        <w:spacing w:after="0" w:line="240" w:lineRule="auto"/>
        <w:ind w:left="720" w:right="720"/>
        <w:jc w:val="both"/>
        <w:rPr>
          <w:rFonts w:ascii="Times New Roman" w:hAnsi="Times New Roman" w:cs="Times New Roman"/>
          <w:sz w:val="24"/>
          <w:szCs w:val="24"/>
        </w:rPr>
      </w:pPr>
    </w:p>
    <w:p w:rsidR="006A2F8D" w:rsidRDefault="006A2F8D" w:rsidP="006A2F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Studying God’s Word.</w:t>
      </w:r>
    </w:p>
    <w:p w:rsidR="006A2F8D" w:rsidRDefault="006A2F8D" w:rsidP="006A2F8D">
      <w:pPr>
        <w:spacing w:after="0" w:line="240" w:lineRule="auto"/>
        <w:ind w:left="720" w:right="720"/>
        <w:jc w:val="both"/>
        <w:rPr>
          <w:rFonts w:ascii="Times New Roman" w:hAnsi="Times New Roman" w:cs="Times New Roman"/>
          <w:sz w:val="24"/>
          <w:szCs w:val="24"/>
        </w:rPr>
      </w:pPr>
    </w:p>
    <w:p w:rsidR="006A2F8D" w:rsidRDefault="006A2F8D" w:rsidP="006A2F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knowledge shall be increased.”  Daniel 12:4 (KJV).</w:t>
      </w:r>
    </w:p>
    <w:p w:rsidR="006A2F8D" w:rsidRDefault="006A2F8D" w:rsidP="006A2F8D">
      <w:pPr>
        <w:spacing w:after="0" w:line="240" w:lineRule="auto"/>
        <w:ind w:right="720"/>
        <w:jc w:val="both"/>
        <w:rPr>
          <w:rFonts w:ascii="Times New Roman" w:hAnsi="Times New Roman" w:cs="Times New Roman"/>
          <w:sz w:val="24"/>
          <w:szCs w:val="24"/>
        </w:rPr>
      </w:pPr>
    </w:p>
    <w:p w:rsidR="006A2F8D" w:rsidRDefault="006A2F8D" w:rsidP="006A2F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put that with verse 9, it is saying that the words are closed up and sealed until 1798, when there will be an increase of knowledge.</w:t>
      </w:r>
    </w:p>
    <w:p w:rsidR="006A2F8D" w:rsidRDefault="006A2F8D" w:rsidP="006A2F8D">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And then in verse 10, it says,</w:t>
      </w:r>
    </w:p>
    <w:p w:rsidR="006A2F8D" w:rsidRDefault="006A2F8D" w:rsidP="006A2F8D">
      <w:pPr>
        <w:spacing w:after="0" w:line="240" w:lineRule="auto"/>
        <w:ind w:right="720"/>
        <w:jc w:val="both"/>
        <w:rPr>
          <w:rFonts w:ascii="Times New Roman" w:hAnsi="Times New Roman" w:cs="Times New Roman"/>
          <w:sz w:val="24"/>
          <w:szCs w:val="24"/>
        </w:rPr>
      </w:pPr>
    </w:p>
    <w:p w:rsidR="006A2F8D" w:rsidRPr="006A2F8D" w:rsidRDefault="006A2F8D" w:rsidP="006A2F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Many shall be purified, and made white, and tried</w:t>
      </w:r>
      <w:r w:rsidR="00571E00">
        <w:rPr>
          <w:rFonts w:ascii="Times New Roman" w:hAnsi="Times New Roman" w:cs="Times New Roman"/>
          <w:sz w:val="24"/>
          <w:szCs w:val="24"/>
        </w:rPr>
        <w:t>; but the wicked shall do wickedly:  and none of the wicked shall understand [</w:t>
      </w:r>
      <w:r w:rsidR="00571E00" w:rsidRPr="00571E00">
        <w:rPr>
          <w:rFonts w:ascii="Times New Roman" w:hAnsi="Times New Roman" w:cs="Times New Roman"/>
          <w:sz w:val="24"/>
          <w:szCs w:val="24"/>
        </w:rPr>
        <w:t xml:space="preserve">the increase </w:t>
      </w:r>
      <w:r w:rsidR="00571E00">
        <w:rPr>
          <w:rFonts w:ascii="Times New Roman" w:hAnsi="Times New Roman" w:cs="Times New Roman"/>
          <w:sz w:val="24"/>
          <w:szCs w:val="24"/>
        </w:rPr>
        <w:t>of</w:t>
      </w:r>
      <w:r w:rsidR="00571E00" w:rsidRPr="00571E00">
        <w:rPr>
          <w:rFonts w:ascii="Times New Roman" w:hAnsi="Times New Roman" w:cs="Times New Roman"/>
          <w:sz w:val="24"/>
          <w:szCs w:val="24"/>
        </w:rPr>
        <w:t xml:space="preserve"> knowledge</w:t>
      </w:r>
      <w:r w:rsidR="00571E00">
        <w:rPr>
          <w:rFonts w:ascii="Times New Roman" w:hAnsi="Times New Roman" w:cs="Times New Roman"/>
          <w:sz w:val="24"/>
          <w:szCs w:val="24"/>
        </w:rPr>
        <w:t>]; but the wise shall understand [the increase of knowledge].”  Daniel 12:10 (KJV).</w:t>
      </w:r>
    </w:p>
    <w:p w:rsidR="006A2F8D" w:rsidRDefault="006A2F8D" w:rsidP="006A2F8D">
      <w:pPr>
        <w:spacing w:after="0" w:line="240" w:lineRule="auto"/>
        <w:ind w:right="720"/>
        <w:jc w:val="both"/>
        <w:rPr>
          <w:rFonts w:ascii="Times New Roman" w:hAnsi="Times New Roman" w:cs="Times New Roman"/>
          <w:sz w:val="24"/>
          <w:szCs w:val="24"/>
        </w:rPr>
      </w:pPr>
    </w:p>
    <w:p w:rsidR="00571E00" w:rsidRDefault="00571E00" w:rsidP="006A2F8D">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And, the increase of knowledge for the Millerite History began in 1798 and ended in 1844.  And, here, Daniel is telling us this history is the history of the Three Angels’ Messages:  </w:t>
      </w:r>
      <w:r w:rsidR="001330E5">
        <w:rPr>
          <w:rFonts w:ascii="Times New Roman" w:hAnsi="Times New Roman" w:cs="Times New Roman"/>
          <w:sz w:val="24"/>
          <w:szCs w:val="24"/>
        </w:rPr>
        <w:t>“</w:t>
      </w:r>
      <w:r>
        <w:rPr>
          <w:rFonts w:ascii="Times New Roman" w:hAnsi="Times New Roman" w:cs="Times New Roman"/>
          <w:sz w:val="24"/>
          <w:szCs w:val="24"/>
        </w:rPr>
        <w:t>Many shall be purified</w:t>
      </w:r>
      <w:r w:rsidR="001330E5">
        <w:rPr>
          <w:rFonts w:ascii="Times New Roman" w:hAnsi="Times New Roman" w:cs="Times New Roman"/>
          <w:sz w:val="24"/>
          <w:szCs w:val="24"/>
        </w:rPr>
        <w:t>”</w:t>
      </w:r>
      <w:r>
        <w:rPr>
          <w:rFonts w:ascii="Times New Roman" w:hAnsi="Times New Roman" w:cs="Times New Roman"/>
          <w:sz w:val="24"/>
          <w:szCs w:val="24"/>
        </w:rPr>
        <w:t xml:space="preserve"> – there is the First Angel’s Message; </w:t>
      </w:r>
      <w:r w:rsidR="001330E5">
        <w:rPr>
          <w:rFonts w:ascii="Times New Roman" w:hAnsi="Times New Roman" w:cs="Times New Roman"/>
          <w:sz w:val="24"/>
          <w:szCs w:val="24"/>
        </w:rPr>
        <w:t>“</w:t>
      </w:r>
      <w:r>
        <w:rPr>
          <w:rFonts w:ascii="Times New Roman" w:hAnsi="Times New Roman" w:cs="Times New Roman"/>
          <w:sz w:val="24"/>
          <w:szCs w:val="24"/>
        </w:rPr>
        <w:t>and made white</w:t>
      </w:r>
      <w:r w:rsidR="001330E5">
        <w:rPr>
          <w:rFonts w:ascii="Times New Roman" w:hAnsi="Times New Roman" w:cs="Times New Roman"/>
          <w:sz w:val="24"/>
          <w:szCs w:val="24"/>
        </w:rPr>
        <w:t>”</w:t>
      </w:r>
      <w:r>
        <w:rPr>
          <w:rFonts w:ascii="Times New Roman" w:hAnsi="Times New Roman" w:cs="Times New Roman"/>
          <w:sz w:val="24"/>
          <w:szCs w:val="24"/>
        </w:rPr>
        <w:t xml:space="preserve"> – there is the Second Angel’s Message; </w:t>
      </w:r>
      <w:r w:rsidR="001330E5">
        <w:rPr>
          <w:rFonts w:ascii="Times New Roman" w:hAnsi="Times New Roman" w:cs="Times New Roman"/>
          <w:sz w:val="24"/>
          <w:szCs w:val="24"/>
        </w:rPr>
        <w:t>“</w:t>
      </w:r>
      <w:r>
        <w:rPr>
          <w:rFonts w:ascii="Times New Roman" w:hAnsi="Times New Roman" w:cs="Times New Roman"/>
          <w:sz w:val="24"/>
          <w:szCs w:val="24"/>
        </w:rPr>
        <w:t>and tried</w:t>
      </w:r>
      <w:r w:rsidR="001330E5">
        <w:rPr>
          <w:rFonts w:ascii="Times New Roman" w:hAnsi="Times New Roman" w:cs="Times New Roman"/>
          <w:sz w:val="24"/>
          <w:szCs w:val="24"/>
        </w:rPr>
        <w:t>”</w:t>
      </w:r>
      <w:r>
        <w:rPr>
          <w:rFonts w:ascii="Times New Roman" w:hAnsi="Times New Roman" w:cs="Times New Roman"/>
          <w:sz w:val="24"/>
          <w:szCs w:val="24"/>
        </w:rPr>
        <w:t xml:space="preserve"> – there is the Third Angel’s Message.</w:t>
      </w:r>
    </w:p>
    <w:p w:rsidR="001330E5" w:rsidRDefault="001330E5" w:rsidP="006A2F8D">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Throughout Scriptures, the testing process that is associated with the Everlasting Gospel is a threefold testing process: </w:t>
      </w:r>
    </w:p>
    <w:p w:rsidR="001330E5" w:rsidRDefault="001330E5" w:rsidP="006A2F8D">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 </w:t>
      </w:r>
    </w:p>
    <w:p w:rsidR="001330E5" w:rsidRDefault="001330E5" w:rsidP="001330E5">
      <w:pPr>
        <w:pStyle w:val="ListParagraph"/>
        <w:numPr>
          <w:ilvl w:val="0"/>
          <w:numId w:val="1"/>
        </w:numPr>
        <w:spacing w:after="0" w:line="240" w:lineRule="auto"/>
        <w:ind w:right="720"/>
        <w:jc w:val="both"/>
        <w:rPr>
          <w:rFonts w:ascii="Times New Roman" w:hAnsi="Times New Roman" w:cs="Times New Roman"/>
          <w:sz w:val="24"/>
          <w:szCs w:val="24"/>
        </w:rPr>
      </w:pPr>
      <w:r w:rsidRPr="001330E5">
        <w:rPr>
          <w:rFonts w:ascii="Times New Roman" w:hAnsi="Times New Roman" w:cs="Times New Roman"/>
          <w:sz w:val="24"/>
          <w:szCs w:val="24"/>
        </w:rPr>
        <w:t xml:space="preserve">The First Angel’s Message says, “Fear God.”  If you fear God, you come to the foot of the cross and confess your sins; and, if you do that, you are </w:t>
      </w:r>
      <w:r w:rsidRPr="00B74468">
        <w:rPr>
          <w:rFonts w:ascii="Times New Roman" w:hAnsi="Times New Roman" w:cs="Times New Roman"/>
          <w:b/>
          <w:sz w:val="24"/>
          <w:szCs w:val="24"/>
        </w:rPr>
        <w:t>purified</w:t>
      </w:r>
      <w:r w:rsidRPr="001330E5">
        <w:rPr>
          <w:rFonts w:ascii="Times New Roman" w:hAnsi="Times New Roman" w:cs="Times New Roman"/>
          <w:sz w:val="24"/>
          <w:szCs w:val="24"/>
        </w:rPr>
        <w:t xml:space="preserve">.  It is at the foot of the cross, when you meet the requirements of the Gospel, that you receive justification, purification.  </w:t>
      </w:r>
    </w:p>
    <w:p w:rsidR="001330E5" w:rsidRDefault="001330E5" w:rsidP="001330E5">
      <w:pPr>
        <w:pStyle w:val="ListParagraph"/>
        <w:spacing w:after="0" w:line="240" w:lineRule="auto"/>
        <w:ind w:right="720"/>
        <w:jc w:val="both"/>
        <w:rPr>
          <w:rFonts w:ascii="Times New Roman" w:hAnsi="Times New Roman" w:cs="Times New Roman"/>
          <w:sz w:val="24"/>
          <w:szCs w:val="24"/>
        </w:rPr>
      </w:pPr>
    </w:p>
    <w:p w:rsidR="001330E5" w:rsidRPr="001330E5" w:rsidRDefault="001330E5" w:rsidP="001330E5">
      <w:pPr>
        <w:pStyle w:val="ListParagraph"/>
        <w:numPr>
          <w:ilvl w:val="0"/>
          <w:numId w:val="1"/>
        </w:numPr>
        <w:spacing w:after="0" w:line="240" w:lineRule="auto"/>
        <w:ind w:right="720"/>
        <w:jc w:val="both"/>
        <w:rPr>
          <w:rFonts w:ascii="Times New Roman" w:hAnsi="Times New Roman" w:cs="Times New Roman"/>
          <w:sz w:val="24"/>
          <w:szCs w:val="24"/>
        </w:rPr>
      </w:pPr>
      <w:r w:rsidRPr="001330E5">
        <w:rPr>
          <w:rFonts w:ascii="Times New Roman" w:hAnsi="Times New Roman" w:cs="Times New Roman"/>
          <w:sz w:val="24"/>
          <w:szCs w:val="24"/>
        </w:rPr>
        <w:t xml:space="preserve">And, then you receive the </w:t>
      </w:r>
      <w:r>
        <w:rPr>
          <w:rFonts w:ascii="Times New Roman" w:hAnsi="Times New Roman" w:cs="Times New Roman"/>
          <w:sz w:val="24"/>
          <w:szCs w:val="24"/>
        </w:rPr>
        <w:t>white raiment of Christ, His Righteousness.  Many are purified</w:t>
      </w:r>
      <w:r w:rsidR="00B74468">
        <w:rPr>
          <w:rFonts w:ascii="Times New Roman" w:hAnsi="Times New Roman" w:cs="Times New Roman"/>
          <w:sz w:val="24"/>
          <w:szCs w:val="24"/>
        </w:rPr>
        <w:t>,</w:t>
      </w:r>
      <w:r>
        <w:rPr>
          <w:rFonts w:ascii="Times New Roman" w:hAnsi="Times New Roman" w:cs="Times New Roman"/>
          <w:sz w:val="24"/>
          <w:szCs w:val="24"/>
        </w:rPr>
        <w:t xml:space="preserve"> </w:t>
      </w:r>
      <w:r w:rsidRPr="00B74468">
        <w:rPr>
          <w:rFonts w:ascii="Times New Roman" w:hAnsi="Times New Roman" w:cs="Times New Roman"/>
          <w:b/>
          <w:sz w:val="24"/>
          <w:szCs w:val="24"/>
        </w:rPr>
        <w:t>and made white</w:t>
      </w:r>
      <w:r>
        <w:rPr>
          <w:rFonts w:ascii="Times New Roman" w:hAnsi="Times New Roman" w:cs="Times New Roman"/>
          <w:sz w:val="24"/>
          <w:szCs w:val="24"/>
        </w:rPr>
        <w:t xml:space="preserve">.  And it was in the Second Angel’s Message during the </w:t>
      </w:r>
      <w:r>
        <w:rPr>
          <w:rFonts w:ascii="Times New Roman" w:hAnsi="Times New Roman" w:cs="Times New Roman"/>
          <w:sz w:val="24"/>
          <w:szCs w:val="24"/>
        </w:rPr>
        <w:lastRenderedPageBreak/>
        <w:t xml:space="preserve">Midnight Cry that the Lord poured out His Spirit upon the Millerites and righteousness was manifested, and the Righteousness </w:t>
      </w:r>
      <w:r w:rsidR="00B74468">
        <w:rPr>
          <w:rFonts w:ascii="Times New Roman" w:hAnsi="Times New Roman" w:cs="Times New Roman"/>
          <w:sz w:val="24"/>
          <w:szCs w:val="24"/>
        </w:rPr>
        <w:t xml:space="preserve">is </w:t>
      </w:r>
      <w:r>
        <w:rPr>
          <w:rFonts w:ascii="Times New Roman" w:hAnsi="Times New Roman" w:cs="Times New Roman"/>
          <w:sz w:val="24"/>
          <w:szCs w:val="24"/>
        </w:rPr>
        <w:t xml:space="preserve">represented </w:t>
      </w:r>
      <w:r w:rsidR="00B74468">
        <w:rPr>
          <w:rFonts w:ascii="Times New Roman" w:hAnsi="Times New Roman" w:cs="Times New Roman"/>
          <w:sz w:val="24"/>
          <w:szCs w:val="24"/>
        </w:rPr>
        <w:t xml:space="preserve">as </w:t>
      </w:r>
      <w:r>
        <w:rPr>
          <w:rFonts w:ascii="Times New Roman" w:hAnsi="Times New Roman" w:cs="Times New Roman"/>
          <w:sz w:val="24"/>
          <w:szCs w:val="24"/>
        </w:rPr>
        <w:t>the white raiment.</w:t>
      </w:r>
    </w:p>
    <w:p w:rsidR="006A2F8D" w:rsidRPr="006A2F8D" w:rsidRDefault="006A2F8D" w:rsidP="006A2F8D">
      <w:pPr>
        <w:spacing w:after="0" w:line="240" w:lineRule="auto"/>
        <w:ind w:left="720" w:right="720"/>
        <w:jc w:val="both"/>
        <w:rPr>
          <w:rFonts w:ascii="Times New Roman" w:hAnsi="Times New Roman" w:cs="Times New Roman"/>
          <w:sz w:val="24"/>
          <w:szCs w:val="24"/>
        </w:rPr>
      </w:pPr>
    </w:p>
    <w:p w:rsidR="009E72E3" w:rsidRPr="00B74468" w:rsidRDefault="001330E5" w:rsidP="00B74468">
      <w:pPr>
        <w:pStyle w:val="ListParagraph"/>
        <w:numPr>
          <w:ilvl w:val="0"/>
          <w:numId w:val="1"/>
        </w:numPr>
        <w:spacing w:after="0" w:line="240" w:lineRule="auto"/>
        <w:jc w:val="both"/>
        <w:rPr>
          <w:rFonts w:ascii="Times New Roman" w:hAnsi="Times New Roman" w:cs="Times New Roman"/>
          <w:sz w:val="24"/>
          <w:szCs w:val="24"/>
        </w:rPr>
      </w:pPr>
      <w:r w:rsidRPr="00B74468">
        <w:rPr>
          <w:rFonts w:ascii="Times New Roman" w:hAnsi="Times New Roman" w:cs="Times New Roman"/>
          <w:sz w:val="24"/>
          <w:szCs w:val="24"/>
        </w:rPr>
        <w:t>Many are purified</w:t>
      </w:r>
      <w:r w:rsidR="00B74468">
        <w:rPr>
          <w:rFonts w:ascii="Times New Roman" w:hAnsi="Times New Roman" w:cs="Times New Roman"/>
          <w:sz w:val="24"/>
          <w:szCs w:val="24"/>
        </w:rPr>
        <w:t xml:space="preserve"> (First Angel’s Message)</w:t>
      </w:r>
      <w:r w:rsidRPr="00B74468">
        <w:rPr>
          <w:rFonts w:ascii="Times New Roman" w:hAnsi="Times New Roman" w:cs="Times New Roman"/>
          <w:sz w:val="24"/>
          <w:szCs w:val="24"/>
        </w:rPr>
        <w:t>, and made white</w:t>
      </w:r>
      <w:r w:rsidR="00B74468">
        <w:rPr>
          <w:rFonts w:ascii="Times New Roman" w:hAnsi="Times New Roman" w:cs="Times New Roman"/>
          <w:sz w:val="24"/>
          <w:szCs w:val="24"/>
        </w:rPr>
        <w:t xml:space="preserve"> [Second Angel’s Message]</w:t>
      </w:r>
      <w:r w:rsidRPr="00B74468">
        <w:rPr>
          <w:rFonts w:ascii="Times New Roman" w:hAnsi="Times New Roman" w:cs="Times New Roman"/>
          <w:sz w:val="24"/>
          <w:szCs w:val="24"/>
        </w:rPr>
        <w:t xml:space="preserve">, </w:t>
      </w:r>
      <w:r w:rsidRPr="00B74468">
        <w:rPr>
          <w:rFonts w:ascii="Times New Roman" w:hAnsi="Times New Roman" w:cs="Times New Roman"/>
          <w:b/>
          <w:sz w:val="24"/>
          <w:szCs w:val="24"/>
        </w:rPr>
        <w:t>and tried</w:t>
      </w:r>
      <w:r w:rsidR="00827C0B">
        <w:rPr>
          <w:rFonts w:ascii="Times New Roman" w:hAnsi="Times New Roman" w:cs="Times New Roman"/>
          <w:b/>
          <w:sz w:val="24"/>
          <w:szCs w:val="24"/>
        </w:rPr>
        <w:t xml:space="preserve"> </w:t>
      </w:r>
      <w:r w:rsidR="00827C0B">
        <w:rPr>
          <w:rFonts w:ascii="Times New Roman" w:hAnsi="Times New Roman" w:cs="Times New Roman"/>
          <w:sz w:val="24"/>
          <w:szCs w:val="24"/>
        </w:rPr>
        <w:t>[Third Angel’s Message]</w:t>
      </w:r>
      <w:r w:rsidR="00B128CC">
        <w:rPr>
          <w:rFonts w:ascii="Times New Roman" w:hAnsi="Times New Roman" w:cs="Times New Roman"/>
          <w:sz w:val="24"/>
          <w:szCs w:val="24"/>
        </w:rPr>
        <w:t>, a</w:t>
      </w:r>
      <w:r w:rsidR="00B74468">
        <w:rPr>
          <w:rFonts w:ascii="Times New Roman" w:hAnsi="Times New Roman" w:cs="Times New Roman"/>
          <w:sz w:val="24"/>
          <w:szCs w:val="24"/>
        </w:rPr>
        <w:t>nd the Third Angel’s Message came on October 22, 1844, when the judgment began, when they trying began.</w:t>
      </w:r>
    </w:p>
    <w:p w:rsidR="009E72E3" w:rsidRDefault="009E72E3" w:rsidP="008A67BA">
      <w:pPr>
        <w:spacing w:after="0" w:line="240" w:lineRule="auto"/>
        <w:jc w:val="both"/>
        <w:rPr>
          <w:rFonts w:ascii="Times New Roman" w:hAnsi="Times New Roman" w:cs="Times New Roman"/>
          <w:sz w:val="24"/>
          <w:szCs w:val="24"/>
        </w:rPr>
      </w:pPr>
    </w:p>
    <w:p w:rsidR="00B74468" w:rsidRDefault="00B7446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here in verse 10 we see the purification of the Millerites.  It is based upon the increase of prophetic knowledge that tests that generation, and it produces two classes of worshippers (the wise and the wicked).  And the production of these two classes is the Everlasting Gospel, and the prophetic testing message that produces these two classes is a threefold testing process.  The purified, made white, and tried are the First, Second, and Third Angels’ Messages.  </w:t>
      </w:r>
    </w:p>
    <w:p w:rsidR="00B74468" w:rsidRDefault="00B74468" w:rsidP="00B744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 told that God’s way is in the Sanctuary, and in the Sanctuary we see the courtyard, which is where purification is represented; then we see the Holy Place, where the Righteousness of Christ, the white raiment, is represented; and then we see the Most Holy Place, where judgment takes place, and where we are tried.</w:t>
      </w:r>
    </w:p>
    <w:p w:rsidR="00B74468" w:rsidRDefault="00B74468" w:rsidP="00B744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Also, work of the Holy Spirit in John 16:8, I believe—let us go to John 16:8.  The work of the Holy Spirit is this same threefold testing process.  It says,</w:t>
      </w:r>
    </w:p>
    <w:p w:rsidR="00B74468" w:rsidRDefault="00B74468" w:rsidP="00B74468">
      <w:pPr>
        <w:spacing w:after="0" w:line="240" w:lineRule="auto"/>
        <w:ind w:firstLine="720"/>
        <w:jc w:val="both"/>
        <w:rPr>
          <w:rFonts w:ascii="Times New Roman" w:hAnsi="Times New Roman" w:cs="Times New Roman"/>
          <w:sz w:val="24"/>
          <w:szCs w:val="24"/>
        </w:rPr>
      </w:pPr>
    </w:p>
    <w:p w:rsidR="00466775" w:rsidRDefault="00466775" w:rsidP="00B7446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And when he is come,”—</w:t>
      </w:r>
      <w:r>
        <w:rPr>
          <w:rFonts w:ascii="Times New Roman" w:hAnsi="Times New Roman" w:cs="Times New Roman"/>
          <w:i/>
          <w:sz w:val="24"/>
          <w:szCs w:val="24"/>
        </w:rPr>
        <w:t>speaking of the Holy Spirit—</w:t>
      </w:r>
      <w:r>
        <w:rPr>
          <w:rFonts w:ascii="Times New Roman" w:hAnsi="Times New Roman" w:cs="Times New Roman"/>
          <w:sz w:val="24"/>
          <w:szCs w:val="24"/>
        </w:rPr>
        <w:t>“he will reprove the world of sin,”—</w:t>
      </w:r>
    </w:p>
    <w:p w:rsidR="00466775" w:rsidRDefault="00466775" w:rsidP="00B74468">
      <w:pPr>
        <w:spacing w:after="0" w:line="240" w:lineRule="auto"/>
        <w:ind w:left="720" w:right="720"/>
        <w:jc w:val="both"/>
        <w:rPr>
          <w:rFonts w:ascii="Times New Roman" w:hAnsi="Times New Roman" w:cs="Times New Roman"/>
          <w:sz w:val="24"/>
          <w:szCs w:val="24"/>
        </w:rPr>
      </w:pPr>
    </w:p>
    <w:p w:rsidR="00466775" w:rsidRDefault="00466775" w:rsidP="004667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are reproved of sin, and you accept it correctly, then you come to the foot of the cross and you are purified; and, you are in the courtyard of the Sanctuary.</w:t>
      </w:r>
    </w:p>
    <w:p w:rsidR="00466775" w:rsidRDefault="00466775" w:rsidP="00B74468">
      <w:pPr>
        <w:spacing w:after="0" w:line="240" w:lineRule="auto"/>
        <w:ind w:left="720" w:right="720"/>
        <w:jc w:val="both"/>
        <w:rPr>
          <w:rFonts w:ascii="Times New Roman" w:hAnsi="Times New Roman" w:cs="Times New Roman"/>
          <w:sz w:val="24"/>
          <w:szCs w:val="24"/>
        </w:rPr>
      </w:pPr>
    </w:p>
    <w:p w:rsidR="00466775" w:rsidRDefault="00466775" w:rsidP="00B7446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of righteousness,”—</w:t>
      </w:r>
    </w:p>
    <w:p w:rsidR="00466775" w:rsidRDefault="00466775" w:rsidP="00B74468">
      <w:pPr>
        <w:spacing w:after="0" w:line="240" w:lineRule="auto"/>
        <w:ind w:left="720" w:right="720"/>
        <w:jc w:val="both"/>
        <w:rPr>
          <w:rFonts w:ascii="Times New Roman" w:hAnsi="Times New Roman" w:cs="Times New Roman"/>
          <w:sz w:val="24"/>
          <w:szCs w:val="24"/>
        </w:rPr>
      </w:pPr>
    </w:p>
    <w:p w:rsidR="00466775" w:rsidRDefault="00466775" w:rsidP="004667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here where you receive the white raiment.  At the foot of the cross, He puts His white raiment upon you.</w:t>
      </w:r>
    </w:p>
    <w:p w:rsidR="00466775" w:rsidRDefault="00466775" w:rsidP="00B74468">
      <w:pPr>
        <w:spacing w:after="0" w:line="240" w:lineRule="auto"/>
        <w:ind w:left="720" w:right="720"/>
        <w:jc w:val="both"/>
        <w:rPr>
          <w:rFonts w:ascii="Times New Roman" w:hAnsi="Times New Roman" w:cs="Times New Roman"/>
          <w:sz w:val="24"/>
          <w:szCs w:val="24"/>
        </w:rPr>
      </w:pPr>
    </w:p>
    <w:p w:rsidR="00B74468" w:rsidRPr="00466775" w:rsidRDefault="00466775" w:rsidP="00B7446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of judgment:”  John 16:8 (KJV).</w:t>
      </w:r>
    </w:p>
    <w:p w:rsidR="009E72E3" w:rsidRDefault="009E72E3" w:rsidP="008A67BA">
      <w:pPr>
        <w:spacing w:after="0" w:line="240" w:lineRule="auto"/>
        <w:jc w:val="both"/>
        <w:rPr>
          <w:rFonts w:ascii="Times New Roman" w:hAnsi="Times New Roman" w:cs="Times New Roman"/>
          <w:sz w:val="24"/>
          <w:szCs w:val="24"/>
        </w:rPr>
      </w:pPr>
    </w:p>
    <w:p w:rsidR="00466775" w:rsidRDefault="0046677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Judgment is where you are tried.</w:t>
      </w:r>
    </w:p>
    <w:p w:rsidR="00466775" w:rsidRDefault="0046677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threefold work of the Holy Spirit to convict of sin, righteousness, and judgment is the same as purified, made white, and tried, in Daniel 12:10; and, Daniel 12:10 is repeated here at the en</w:t>
      </w:r>
      <w:r w:rsidR="00B128CC">
        <w:rPr>
          <w:rFonts w:ascii="Times New Roman" w:hAnsi="Times New Roman" w:cs="Times New Roman"/>
          <w:sz w:val="24"/>
          <w:szCs w:val="24"/>
        </w:rPr>
        <w:t>d of the world, just as Sister W</w:t>
      </w:r>
      <w:r>
        <w:rPr>
          <w:rFonts w:ascii="Times New Roman" w:hAnsi="Times New Roman" w:cs="Times New Roman"/>
          <w:sz w:val="24"/>
          <w:szCs w:val="24"/>
        </w:rPr>
        <w:t>hite often says:  The Three Angels’ Messages are to be repeated at the end of the world.</w:t>
      </w:r>
    </w:p>
    <w:p w:rsidR="00466775" w:rsidRDefault="0046677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Everlasting Gospel has been accomplished through the process of unsealing the prophetic Book of Daniel to the Millerites in 1798.  Two classes of worshippers are demonstrated on October 22, 1844.  The wise follow Christ into the Most Holy Place.  The wicked do not understand the increase of knowledge; they continue to direct their prayers to the Holy Place, and Satan begins to answer their prayers.  Because they rejected knowledge, they are rejected from being priests.  They do not enter into covenant with Christ, as those 50 wise Millerites did on October 22, 1844.</w:t>
      </w:r>
    </w:p>
    <w:p w:rsidR="00466775" w:rsidRDefault="0046677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But, of course, this applies to the end of the world.  At the Time of End in 1989 with the collapse of the Soviet Union, there was an increase of knowledge </w:t>
      </w:r>
      <w:r w:rsidR="00C266FD">
        <w:rPr>
          <w:rFonts w:ascii="Times New Roman" w:hAnsi="Times New Roman" w:cs="Times New Roman"/>
          <w:sz w:val="24"/>
          <w:szCs w:val="24"/>
        </w:rPr>
        <w:t>on the message of the East and the North, as students of prophecy began to run to and fro in God’s Word, and a testing process began to confront Adventism that ultimately demonstrates two classes of worshippers at The Sunday Law, when the door closes on Adventism.  The wise are those that receive the Seal of God; the wicked are those that receive the mark of the Beast.  It is based upon how they receive this unsealing of prophetic knowledge.</w:t>
      </w:r>
    </w:p>
    <w:p w:rsidR="00C266FD" w:rsidRDefault="00C266F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verse 11 of Daniel 12, it says,</w:t>
      </w:r>
    </w:p>
    <w:p w:rsidR="00C266FD" w:rsidRDefault="00C266FD" w:rsidP="008A67BA">
      <w:pPr>
        <w:spacing w:after="0" w:line="240" w:lineRule="auto"/>
        <w:jc w:val="both"/>
        <w:rPr>
          <w:rFonts w:ascii="Times New Roman" w:hAnsi="Times New Roman" w:cs="Times New Roman"/>
          <w:sz w:val="24"/>
          <w:szCs w:val="24"/>
        </w:rPr>
      </w:pPr>
    </w:p>
    <w:p w:rsidR="00C266FD" w:rsidRPr="00C266FD" w:rsidRDefault="00C266FD" w:rsidP="00C266F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from the time </w:t>
      </w:r>
      <w:r>
        <w:rPr>
          <w:rFonts w:ascii="Times New Roman" w:hAnsi="Times New Roman" w:cs="Times New Roman"/>
          <w:i/>
          <w:sz w:val="24"/>
          <w:szCs w:val="24"/>
        </w:rPr>
        <w:t>that</w:t>
      </w:r>
      <w:r>
        <w:rPr>
          <w:rFonts w:ascii="Times New Roman" w:hAnsi="Times New Roman" w:cs="Times New Roman"/>
          <w:sz w:val="24"/>
          <w:szCs w:val="24"/>
        </w:rPr>
        <w:t xml:space="preserve"> the daily </w:t>
      </w:r>
      <w:r>
        <w:rPr>
          <w:rFonts w:ascii="Times New Roman" w:hAnsi="Times New Roman" w:cs="Times New Roman"/>
          <w:i/>
          <w:strike/>
          <w:sz w:val="24"/>
          <w:szCs w:val="24"/>
        </w:rPr>
        <w:t>sacrifice</w:t>
      </w:r>
      <w:r>
        <w:rPr>
          <w:rFonts w:ascii="Times New Roman" w:hAnsi="Times New Roman" w:cs="Times New Roman"/>
          <w:sz w:val="24"/>
          <w:szCs w:val="24"/>
        </w:rPr>
        <w:t xml:space="preserve">”— </w:t>
      </w:r>
    </w:p>
    <w:p w:rsidR="009E72E3" w:rsidRDefault="009E72E3" w:rsidP="008A67BA">
      <w:pPr>
        <w:spacing w:after="0" w:line="240" w:lineRule="auto"/>
        <w:jc w:val="both"/>
        <w:rPr>
          <w:rFonts w:ascii="Times New Roman" w:hAnsi="Times New Roman" w:cs="Times New Roman"/>
          <w:sz w:val="24"/>
          <w:szCs w:val="24"/>
        </w:rPr>
      </w:pPr>
    </w:p>
    <w:p w:rsidR="00C266FD" w:rsidRDefault="00C266F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Sister White, of course, in </w:t>
      </w:r>
      <w:r>
        <w:rPr>
          <w:rFonts w:ascii="Times New Roman" w:hAnsi="Times New Roman" w:cs="Times New Roman"/>
          <w:i/>
          <w:sz w:val="24"/>
          <w:szCs w:val="24"/>
        </w:rPr>
        <w:t xml:space="preserve">Early Writings, </w:t>
      </w:r>
      <w:r>
        <w:rPr>
          <w:rFonts w:ascii="Times New Roman" w:hAnsi="Times New Roman" w:cs="Times New Roman"/>
          <w:sz w:val="24"/>
          <w:szCs w:val="24"/>
        </w:rPr>
        <w:t>page 74, says very plainly that those that gave the Judgment Hour Cry had the correct view of the Daily; and, the Millerites understood that the Daily was Paganism.</w:t>
      </w:r>
    </w:p>
    <w:p w:rsidR="00C266FD" w:rsidRDefault="00C266F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w:t>
      </w:r>
      <w:r w:rsidR="00B128CC">
        <w:rPr>
          <w:rFonts w:ascii="Times New Roman" w:hAnsi="Times New Roman" w:cs="Times New Roman"/>
          <w:sz w:val="24"/>
          <w:szCs w:val="24"/>
        </w:rPr>
        <w:t xml:space="preserve"> the 1843 Chart, which is this C</w:t>
      </w:r>
      <w:r>
        <w:rPr>
          <w:rFonts w:ascii="Times New Roman" w:hAnsi="Times New Roman" w:cs="Times New Roman"/>
          <w:sz w:val="24"/>
          <w:szCs w:val="24"/>
        </w:rPr>
        <w:t>hart [to the audience’s right,</w:t>
      </w:r>
      <w:r w:rsidR="00B128CC">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behind Brother Pippenger], the Daily when it is referenced it is not too specific.  Sister White says that this Chart was directed by the hand of the Lord, and it should not be altered.  And under this date [508] it says, </w:t>
      </w:r>
      <w:r>
        <w:rPr>
          <w:rFonts w:ascii="Times New Roman" w:hAnsi="Times New Roman" w:cs="Times New Roman"/>
          <w:i/>
          <w:sz w:val="24"/>
          <w:szCs w:val="24"/>
        </w:rPr>
        <w:t>“</w:t>
      </w:r>
      <w:r w:rsidR="00633751">
        <w:rPr>
          <w:rFonts w:ascii="Times New Roman" w:hAnsi="Times New Roman" w:cs="Times New Roman"/>
          <w:i/>
          <w:sz w:val="24"/>
          <w:szCs w:val="24"/>
        </w:rPr>
        <w:t xml:space="preserve">508  </w:t>
      </w:r>
      <w:r>
        <w:rPr>
          <w:rFonts w:ascii="Times New Roman" w:hAnsi="Times New Roman" w:cs="Times New Roman"/>
          <w:i/>
          <w:sz w:val="24"/>
          <w:szCs w:val="24"/>
        </w:rPr>
        <w:t xml:space="preserve">Taking away </w:t>
      </w:r>
      <w:r w:rsidR="00633751">
        <w:rPr>
          <w:rFonts w:ascii="Times New Roman" w:hAnsi="Times New Roman" w:cs="Times New Roman"/>
          <w:i/>
          <w:sz w:val="24"/>
          <w:szCs w:val="24"/>
        </w:rPr>
        <w:t xml:space="preserve">of </w:t>
      </w:r>
      <w:r>
        <w:rPr>
          <w:rFonts w:ascii="Times New Roman" w:hAnsi="Times New Roman" w:cs="Times New Roman"/>
          <w:i/>
          <w:sz w:val="24"/>
          <w:szCs w:val="24"/>
        </w:rPr>
        <w:t>the daily sacrifice.  Dan. 12:11</w:t>
      </w:r>
      <w:r w:rsidR="00633751">
        <w:rPr>
          <w:rFonts w:ascii="Times New Roman" w:hAnsi="Times New Roman" w:cs="Times New Roman"/>
          <w:i/>
          <w:sz w:val="24"/>
          <w:szCs w:val="24"/>
        </w:rPr>
        <w:t>, 12,”</w:t>
      </w:r>
      <w:r w:rsidR="00633751">
        <w:rPr>
          <w:rFonts w:ascii="Times New Roman" w:hAnsi="Times New Roman" w:cs="Times New Roman"/>
          <w:sz w:val="24"/>
          <w:szCs w:val="24"/>
        </w:rPr>
        <w:t xml:space="preserve"> which is what we are dealing with here.</w:t>
      </w:r>
    </w:p>
    <w:p w:rsidR="00633751" w:rsidRDefault="0063375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was a mistake in some of the figures on this [1843] Chart, and the Lord instructed Ellen White to have her husband produce a new Chart; and, that is this [1850] Chart.  And all the truths on this [1843] Chart is on this [1850] Chart, and she places the same endorsement upon the 1850 Chart, as she does on the 1843 [Chart].  She says, “I saw that God was in the publishment of the chart by Brother Nichols.”</w:t>
      </w:r>
      <w:r w:rsidR="006F587F">
        <w:rPr>
          <w:rFonts w:ascii="Times New Roman" w:hAnsi="Times New Roman" w:cs="Times New Roman"/>
          <w:sz w:val="24"/>
          <w:szCs w:val="24"/>
        </w:rPr>
        <w:t xml:space="preserve">  [See </w:t>
      </w:r>
      <w:r w:rsidR="006F587F">
        <w:rPr>
          <w:rFonts w:ascii="Times New Roman" w:hAnsi="Times New Roman" w:cs="Times New Roman"/>
          <w:i/>
          <w:sz w:val="24"/>
          <w:szCs w:val="24"/>
        </w:rPr>
        <w:t xml:space="preserve">Manuscript Releases, </w:t>
      </w:r>
      <w:r w:rsidR="006F587F">
        <w:rPr>
          <w:rFonts w:ascii="Times New Roman" w:hAnsi="Times New Roman" w:cs="Times New Roman"/>
          <w:sz w:val="24"/>
          <w:szCs w:val="24"/>
        </w:rPr>
        <w:t>volume 13, page 359.]</w:t>
      </w:r>
    </w:p>
    <w:p w:rsidR="00633751" w:rsidRDefault="0063375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they deal with the Daily on this [1850] Chart, it is more specific here.  It says, </w:t>
      </w:r>
      <w:r w:rsidRPr="00633751">
        <w:rPr>
          <w:rFonts w:ascii="Times New Roman" w:hAnsi="Times New Roman" w:cs="Times New Roman"/>
          <w:i/>
          <w:sz w:val="24"/>
          <w:szCs w:val="24"/>
        </w:rPr>
        <w:t xml:space="preserve">“Pagan </w:t>
      </w:r>
      <w:r>
        <w:rPr>
          <w:rFonts w:ascii="Times New Roman" w:hAnsi="Times New Roman" w:cs="Times New Roman"/>
          <w:i/>
          <w:sz w:val="24"/>
          <w:szCs w:val="24"/>
        </w:rPr>
        <w:t>D</w:t>
      </w:r>
      <w:r w:rsidRPr="00633751">
        <w:rPr>
          <w:rFonts w:ascii="Times New Roman" w:hAnsi="Times New Roman" w:cs="Times New Roman"/>
          <w:i/>
          <w:sz w:val="24"/>
          <w:szCs w:val="24"/>
        </w:rPr>
        <w:t>ominion</w:t>
      </w:r>
      <w:r>
        <w:rPr>
          <w:rFonts w:ascii="Times New Roman" w:hAnsi="Times New Roman" w:cs="Times New Roman"/>
          <w:i/>
          <w:sz w:val="24"/>
          <w:szCs w:val="24"/>
        </w:rPr>
        <w:t xml:space="preserve"> or The DAILY taken away.  Dan. 11:31.  508”  </w:t>
      </w:r>
      <w:r w:rsidR="005F49D8">
        <w:rPr>
          <w:rFonts w:ascii="Times New Roman" w:hAnsi="Times New Roman" w:cs="Times New Roman"/>
          <w:sz w:val="24"/>
          <w:szCs w:val="24"/>
        </w:rPr>
        <w:t>Now, they are</w:t>
      </w:r>
      <w:r>
        <w:rPr>
          <w:rFonts w:ascii="Times New Roman" w:hAnsi="Times New Roman" w:cs="Times New Roman"/>
          <w:sz w:val="24"/>
          <w:szCs w:val="24"/>
        </w:rPr>
        <w:t xml:space="preserve"> understanding that the Daily here in Daniel 11:31 is the same as the Daily here in Daniel 12:11.  They understood that Daniel is not changing what the Daily means as he writes, which is </w:t>
      </w:r>
      <w:r w:rsidR="00693307">
        <w:rPr>
          <w:rFonts w:ascii="Times New Roman" w:hAnsi="Times New Roman" w:cs="Times New Roman"/>
          <w:sz w:val="24"/>
          <w:szCs w:val="24"/>
        </w:rPr>
        <w:t>correct.</w:t>
      </w:r>
    </w:p>
    <w:p w:rsidR="00693307" w:rsidRDefault="0069330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here, this [1850] Chart, which has the endorsement of God, says the Daily is the Pagan Dominion.  That is what the Millerite taught, that it was Paganism.  Sister White says that those that gave the Judgment Hour Cry had the correct view of the Daily.  That is </w:t>
      </w:r>
      <w:r>
        <w:rPr>
          <w:rFonts w:ascii="Times New Roman" w:hAnsi="Times New Roman" w:cs="Times New Roman"/>
          <w:i/>
          <w:sz w:val="24"/>
          <w:szCs w:val="24"/>
        </w:rPr>
        <w:t xml:space="preserve">Early Writings, </w:t>
      </w:r>
      <w:r>
        <w:rPr>
          <w:rFonts w:ascii="Times New Roman" w:hAnsi="Times New Roman" w:cs="Times New Roman"/>
          <w:sz w:val="24"/>
          <w:szCs w:val="24"/>
        </w:rPr>
        <w:t>page 74.</w:t>
      </w:r>
    </w:p>
    <w:p w:rsidR="00693307" w:rsidRDefault="0069330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w:t>
      </w:r>
      <w:r>
        <w:rPr>
          <w:rFonts w:ascii="Times New Roman" w:hAnsi="Times New Roman" w:cs="Times New Roman"/>
          <w:i/>
          <w:sz w:val="24"/>
          <w:szCs w:val="24"/>
        </w:rPr>
        <w:t xml:space="preserve">Manuscript Releases, </w:t>
      </w:r>
      <w:r>
        <w:rPr>
          <w:rFonts w:ascii="Times New Roman" w:hAnsi="Times New Roman" w:cs="Times New Roman"/>
          <w:sz w:val="24"/>
          <w:szCs w:val="24"/>
        </w:rPr>
        <w:t>she says that teaching</w:t>
      </w:r>
      <w:r w:rsidR="005F49D8">
        <w:rPr>
          <w:rFonts w:ascii="Times New Roman" w:hAnsi="Times New Roman" w:cs="Times New Roman"/>
          <w:sz w:val="24"/>
          <w:szCs w:val="24"/>
        </w:rPr>
        <w:t xml:space="preserve"> the Daily represents Christ’s S</w:t>
      </w:r>
      <w:r>
        <w:rPr>
          <w:rFonts w:ascii="Times New Roman" w:hAnsi="Times New Roman" w:cs="Times New Roman"/>
          <w:sz w:val="24"/>
          <w:szCs w:val="24"/>
        </w:rPr>
        <w:t>anctuary ministry came from angels that were expelled from Heaven.</w:t>
      </w:r>
      <w:r w:rsidR="0046193F">
        <w:rPr>
          <w:rFonts w:ascii="Times New Roman" w:hAnsi="Times New Roman" w:cs="Times New Roman"/>
          <w:sz w:val="24"/>
          <w:szCs w:val="24"/>
        </w:rPr>
        <w:t xml:space="preserve">  So, Sister White has been clear about it.</w:t>
      </w:r>
    </w:p>
    <w:p w:rsidR="0046193F" w:rsidRDefault="0046193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do not need Sister White to demonstrate that the Daily is Paganism.  William Miller came to the correct conclusion on that subject long before Sister White was raised up as the prophetess to God’s people.</w:t>
      </w:r>
    </w:p>
    <w:p w:rsidR="0046193F" w:rsidRDefault="0046193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verse 11, it says,</w:t>
      </w:r>
    </w:p>
    <w:p w:rsidR="0046193F" w:rsidRDefault="0046193F" w:rsidP="008A67BA">
      <w:pPr>
        <w:spacing w:after="0" w:line="240" w:lineRule="auto"/>
        <w:jc w:val="both"/>
        <w:rPr>
          <w:rFonts w:ascii="Times New Roman" w:hAnsi="Times New Roman" w:cs="Times New Roman"/>
          <w:sz w:val="24"/>
          <w:szCs w:val="24"/>
        </w:rPr>
      </w:pPr>
    </w:p>
    <w:p w:rsidR="009E72E3" w:rsidRPr="008C2EF0" w:rsidRDefault="008C2EF0" w:rsidP="008C2EF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from the time </w:t>
      </w:r>
      <w:r>
        <w:rPr>
          <w:rFonts w:ascii="Times New Roman" w:hAnsi="Times New Roman" w:cs="Times New Roman"/>
          <w:i/>
          <w:sz w:val="24"/>
          <w:szCs w:val="24"/>
        </w:rPr>
        <w:t>that</w:t>
      </w:r>
      <w:r>
        <w:rPr>
          <w:rFonts w:ascii="Times New Roman" w:hAnsi="Times New Roman" w:cs="Times New Roman"/>
          <w:sz w:val="24"/>
          <w:szCs w:val="24"/>
        </w:rPr>
        <w:t xml:space="preserve"> the daily</w:t>
      </w:r>
      <w:r w:rsidR="0029085C">
        <w:rPr>
          <w:rFonts w:ascii="Times New Roman" w:hAnsi="Times New Roman" w:cs="Times New Roman"/>
          <w:sz w:val="24"/>
          <w:szCs w:val="24"/>
        </w:rPr>
        <w:t xml:space="preserve"> </w:t>
      </w:r>
      <w:r w:rsidR="0029085C" w:rsidRPr="0029085C">
        <w:rPr>
          <w:rFonts w:ascii="Times New Roman" w:hAnsi="Times New Roman" w:cs="Times New Roman"/>
          <w:b/>
          <w:i/>
          <w:strike/>
          <w:sz w:val="24"/>
          <w:szCs w:val="24"/>
        </w:rPr>
        <w:t>sacrifice</w:t>
      </w:r>
      <w:r>
        <w:rPr>
          <w:rFonts w:ascii="Times New Roman" w:hAnsi="Times New Roman" w:cs="Times New Roman"/>
          <w:sz w:val="24"/>
          <w:szCs w:val="24"/>
        </w:rPr>
        <w:t>”—</w:t>
      </w:r>
      <w:r>
        <w:rPr>
          <w:rFonts w:ascii="Times New Roman" w:hAnsi="Times New Roman" w:cs="Times New Roman"/>
          <w:i/>
          <w:sz w:val="24"/>
          <w:szCs w:val="24"/>
        </w:rPr>
        <w:t>Paganism—</w:t>
      </w:r>
      <w:r>
        <w:rPr>
          <w:rFonts w:ascii="Times New Roman" w:hAnsi="Times New Roman" w:cs="Times New Roman"/>
          <w:sz w:val="24"/>
          <w:szCs w:val="24"/>
        </w:rPr>
        <w:t xml:space="preserve">“shall be taken away,”— </w:t>
      </w:r>
    </w:p>
    <w:p w:rsidR="009E72E3" w:rsidRDefault="009E72E3" w:rsidP="008A67BA">
      <w:pPr>
        <w:spacing w:after="0" w:line="240" w:lineRule="auto"/>
        <w:jc w:val="both"/>
        <w:rPr>
          <w:rFonts w:ascii="Times New Roman" w:hAnsi="Times New Roman" w:cs="Times New Roman"/>
          <w:sz w:val="24"/>
          <w:szCs w:val="24"/>
        </w:rPr>
      </w:pPr>
    </w:p>
    <w:p w:rsidR="009E72E3" w:rsidRDefault="008C2EF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Of course, in </w:t>
      </w:r>
      <w:r>
        <w:rPr>
          <w:rFonts w:ascii="Times New Roman" w:hAnsi="Times New Roman" w:cs="Times New Roman"/>
          <w:i/>
          <w:sz w:val="24"/>
          <w:szCs w:val="24"/>
        </w:rPr>
        <w:t xml:space="preserve">Early Writings, </w:t>
      </w:r>
      <w:r>
        <w:rPr>
          <w:rFonts w:ascii="Times New Roman" w:hAnsi="Times New Roman" w:cs="Times New Roman"/>
          <w:sz w:val="24"/>
          <w:szCs w:val="24"/>
        </w:rPr>
        <w:t>page 74, Sister White</w:t>
      </w:r>
      <w:r w:rsidR="005F49D8">
        <w:rPr>
          <w:rFonts w:ascii="Times New Roman" w:hAnsi="Times New Roman" w:cs="Times New Roman"/>
          <w:sz w:val="24"/>
          <w:szCs w:val="24"/>
        </w:rPr>
        <w:t xml:space="preserve"> says</w:t>
      </w:r>
      <w:r>
        <w:rPr>
          <w:rFonts w:ascii="Times New Roman" w:hAnsi="Times New Roman" w:cs="Times New Roman"/>
          <w:sz w:val="24"/>
          <w:szCs w:val="24"/>
        </w:rPr>
        <w:t xml:space="preserve"> of all the added words in the Bible (</w:t>
      </w:r>
      <w:r w:rsidR="005F49D8">
        <w:rPr>
          <w:rFonts w:ascii="Times New Roman" w:hAnsi="Times New Roman" w:cs="Times New Roman"/>
          <w:sz w:val="24"/>
          <w:szCs w:val="24"/>
        </w:rPr>
        <w:t xml:space="preserve">and there are many added words; </w:t>
      </w:r>
      <w:r>
        <w:rPr>
          <w:rFonts w:ascii="Times New Roman" w:hAnsi="Times New Roman" w:cs="Times New Roman"/>
          <w:sz w:val="24"/>
          <w:szCs w:val="24"/>
        </w:rPr>
        <w:t xml:space="preserve">and if you have a </w:t>
      </w:r>
      <w:r>
        <w:rPr>
          <w:rFonts w:ascii="Times New Roman" w:hAnsi="Times New Roman" w:cs="Times New Roman"/>
          <w:i/>
          <w:sz w:val="24"/>
          <w:szCs w:val="24"/>
        </w:rPr>
        <w:t>King James Bible</w:t>
      </w:r>
      <w:r>
        <w:rPr>
          <w:rFonts w:ascii="Times New Roman" w:hAnsi="Times New Roman" w:cs="Times New Roman"/>
          <w:sz w:val="24"/>
          <w:szCs w:val="24"/>
        </w:rPr>
        <w:t xml:space="preserve">, anytime you see a word that is </w:t>
      </w:r>
      <w:r w:rsidR="005F49D8">
        <w:rPr>
          <w:rFonts w:ascii="Times New Roman" w:hAnsi="Times New Roman" w:cs="Times New Roman"/>
          <w:sz w:val="24"/>
          <w:szCs w:val="24"/>
        </w:rPr>
        <w:t xml:space="preserve">italicized, it is an added word) </w:t>
      </w:r>
      <w:r>
        <w:rPr>
          <w:rFonts w:ascii="Times New Roman" w:hAnsi="Times New Roman" w:cs="Times New Roman"/>
          <w:sz w:val="24"/>
          <w:szCs w:val="24"/>
        </w:rPr>
        <w:t xml:space="preserve">the only one that Inspiration says that does not belong in the Bible, it is the word </w:t>
      </w:r>
      <w:r>
        <w:rPr>
          <w:rFonts w:ascii="Times New Roman" w:hAnsi="Times New Roman" w:cs="Times New Roman"/>
          <w:i/>
          <w:sz w:val="24"/>
          <w:szCs w:val="24"/>
        </w:rPr>
        <w:t>sacrifice</w:t>
      </w:r>
      <w:r>
        <w:rPr>
          <w:rFonts w:ascii="Times New Roman" w:hAnsi="Times New Roman" w:cs="Times New Roman"/>
          <w:sz w:val="24"/>
          <w:szCs w:val="24"/>
        </w:rPr>
        <w:t xml:space="preserve">.  In the Book of Daniel, when you see the added word </w:t>
      </w:r>
      <w:r>
        <w:rPr>
          <w:rFonts w:ascii="Times New Roman" w:hAnsi="Times New Roman" w:cs="Times New Roman"/>
          <w:i/>
          <w:sz w:val="24"/>
          <w:szCs w:val="24"/>
        </w:rPr>
        <w:t xml:space="preserve">sacrifice, </w:t>
      </w:r>
      <w:r>
        <w:rPr>
          <w:rFonts w:ascii="Times New Roman" w:hAnsi="Times New Roman" w:cs="Times New Roman"/>
          <w:sz w:val="24"/>
          <w:szCs w:val="24"/>
        </w:rPr>
        <w:t xml:space="preserve">in connection with the word </w:t>
      </w:r>
      <w:r>
        <w:rPr>
          <w:rFonts w:ascii="Times New Roman" w:hAnsi="Times New Roman" w:cs="Times New Roman"/>
          <w:i/>
          <w:sz w:val="24"/>
          <w:szCs w:val="24"/>
        </w:rPr>
        <w:t>Daily</w:t>
      </w:r>
      <w:r>
        <w:rPr>
          <w:rFonts w:ascii="Times New Roman" w:hAnsi="Times New Roman" w:cs="Times New Roman"/>
          <w:sz w:val="24"/>
          <w:szCs w:val="24"/>
        </w:rPr>
        <w:t xml:space="preserve"> in the Book of Daniel, Sister White says it was added by human wisdom and does not belong to the text.</w:t>
      </w:r>
    </w:p>
    <w:p w:rsidR="008C2EF0" w:rsidRDefault="008C2EF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verse 11 is saying,</w:t>
      </w:r>
    </w:p>
    <w:p w:rsidR="009E72E3" w:rsidRDefault="009E72E3" w:rsidP="008A67BA">
      <w:pPr>
        <w:spacing w:after="0" w:line="240" w:lineRule="auto"/>
        <w:jc w:val="both"/>
        <w:rPr>
          <w:rFonts w:ascii="Times New Roman" w:hAnsi="Times New Roman" w:cs="Times New Roman"/>
          <w:sz w:val="24"/>
          <w:szCs w:val="24"/>
        </w:rPr>
      </w:pPr>
    </w:p>
    <w:p w:rsidR="005E5158" w:rsidRDefault="005E5158" w:rsidP="005E515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from the time </w:t>
      </w:r>
      <w:r>
        <w:rPr>
          <w:rFonts w:ascii="Times New Roman" w:hAnsi="Times New Roman" w:cs="Times New Roman"/>
          <w:i/>
          <w:sz w:val="24"/>
          <w:szCs w:val="24"/>
        </w:rPr>
        <w:t>that</w:t>
      </w:r>
      <w:r>
        <w:rPr>
          <w:rFonts w:ascii="Times New Roman" w:hAnsi="Times New Roman" w:cs="Times New Roman"/>
          <w:sz w:val="24"/>
          <w:szCs w:val="24"/>
        </w:rPr>
        <w:t xml:space="preserve"> the daily </w:t>
      </w:r>
      <w:r w:rsidRPr="005E5158">
        <w:rPr>
          <w:rFonts w:ascii="Times New Roman" w:hAnsi="Times New Roman" w:cs="Times New Roman"/>
          <w:i/>
          <w:strike/>
          <w:sz w:val="24"/>
          <w:szCs w:val="24"/>
        </w:rPr>
        <w:t>sacrifice</w:t>
      </w:r>
      <w:r>
        <w:rPr>
          <w:rFonts w:ascii="Times New Roman" w:hAnsi="Times New Roman" w:cs="Times New Roman"/>
          <w:sz w:val="24"/>
          <w:szCs w:val="24"/>
        </w:rPr>
        <w:t>”—</w:t>
      </w:r>
      <w:r>
        <w:rPr>
          <w:rFonts w:ascii="Times New Roman" w:hAnsi="Times New Roman" w:cs="Times New Roman"/>
          <w:i/>
          <w:sz w:val="24"/>
          <w:szCs w:val="24"/>
        </w:rPr>
        <w:t>Paganism—</w:t>
      </w:r>
      <w:r>
        <w:rPr>
          <w:rFonts w:ascii="Times New Roman" w:hAnsi="Times New Roman" w:cs="Times New Roman"/>
          <w:sz w:val="24"/>
          <w:szCs w:val="24"/>
        </w:rPr>
        <w:t xml:space="preserve">“shall be </w:t>
      </w:r>
      <w:r w:rsidRPr="0029085C">
        <w:rPr>
          <w:rFonts w:ascii="Times New Roman" w:hAnsi="Times New Roman" w:cs="Times New Roman"/>
          <w:b/>
          <w:sz w:val="24"/>
          <w:szCs w:val="24"/>
        </w:rPr>
        <w:t>taken away</w:t>
      </w:r>
      <w:r>
        <w:rPr>
          <w:rFonts w:ascii="Times New Roman" w:hAnsi="Times New Roman" w:cs="Times New Roman"/>
          <w:sz w:val="24"/>
          <w:szCs w:val="24"/>
        </w:rPr>
        <w:t xml:space="preserve">,”— </w:t>
      </w:r>
    </w:p>
    <w:p w:rsidR="005E5158" w:rsidRDefault="005E5158" w:rsidP="005E5158">
      <w:pPr>
        <w:spacing w:after="0" w:line="240" w:lineRule="auto"/>
        <w:ind w:right="720"/>
        <w:jc w:val="both"/>
        <w:rPr>
          <w:rFonts w:ascii="Times New Roman" w:hAnsi="Times New Roman" w:cs="Times New Roman"/>
          <w:sz w:val="24"/>
          <w:szCs w:val="24"/>
        </w:rPr>
      </w:pPr>
    </w:p>
    <w:p w:rsidR="005E5158" w:rsidRDefault="005E5158" w:rsidP="005E51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the Hebrew word that is translated here is </w:t>
      </w:r>
      <w:r>
        <w:rPr>
          <w:rFonts w:ascii="Times New Roman" w:hAnsi="Times New Roman" w:cs="Times New Roman"/>
          <w:i/>
          <w:sz w:val="24"/>
          <w:szCs w:val="24"/>
        </w:rPr>
        <w:t xml:space="preserve">sur, </w:t>
      </w:r>
      <w:r>
        <w:rPr>
          <w:rFonts w:ascii="Times New Roman" w:hAnsi="Times New Roman" w:cs="Times New Roman"/>
          <w:sz w:val="24"/>
          <w:szCs w:val="24"/>
        </w:rPr>
        <w:t xml:space="preserve">and we will deal with that in following studies because this is pretty much where we are going with this study.  </w:t>
      </w:r>
      <w:r>
        <w:rPr>
          <w:rFonts w:ascii="Times New Roman" w:hAnsi="Times New Roman" w:cs="Times New Roman"/>
          <w:i/>
          <w:sz w:val="24"/>
          <w:szCs w:val="24"/>
        </w:rPr>
        <w:t>Sur</w:t>
      </w:r>
      <w:r>
        <w:rPr>
          <w:rFonts w:ascii="Times New Roman" w:hAnsi="Times New Roman" w:cs="Times New Roman"/>
          <w:sz w:val="24"/>
          <w:szCs w:val="24"/>
        </w:rPr>
        <w:t xml:space="preserve"> means </w:t>
      </w:r>
      <w:r>
        <w:rPr>
          <w:rFonts w:ascii="Times New Roman" w:hAnsi="Times New Roman" w:cs="Times New Roman"/>
          <w:i/>
          <w:sz w:val="24"/>
          <w:szCs w:val="24"/>
        </w:rPr>
        <w:t>to take away.</w:t>
      </w:r>
      <w:r>
        <w:rPr>
          <w:rFonts w:ascii="Times New Roman" w:hAnsi="Times New Roman" w:cs="Times New Roman"/>
          <w:sz w:val="24"/>
          <w:szCs w:val="24"/>
        </w:rPr>
        <w:t xml:space="preserve">  This is an easy, simple translation.</w:t>
      </w:r>
    </w:p>
    <w:p w:rsidR="005E5158" w:rsidRDefault="005E5158" w:rsidP="005E5158">
      <w:pPr>
        <w:spacing w:after="0" w:line="240" w:lineRule="auto"/>
        <w:jc w:val="both"/>
        <w:rPr>
          <w:rFonts w:ascii="Times New Roman" w:hAnsi="Times New Roman" w:cs="Times New Roman"/>
          <w:sz w:val="24"/>
          <w:szCs w:val="24"/>
        </w:rPr>
      </w:pPr>
    </w:p>
    <w:p w:rsidR="005E5158" w:rsidRDefault="005E5158" w:rsidP="005E515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from the time </w:t>
      </w:r>
      <w:r>
        <w:rPr>
          <w:rFonts w:ascii="Times New Roman" w:hAnsi="Times New Roman" w:cs="Times New Roman"/>
          <w:i/>
          <w:sz w:val="24"/>
          <w:szCs w:val="24"/>
        </w:rPr>
        <w:t>that</w:t>
      </w:r>
      <w:r>
        <w:rPr>
          <w:rFonts w:ascii="Times New Roman" w:hAnsi="Times New Roman" w:cs="Times New Roman"/>
          <w:sz w:val="24"/>
          <w:szCs w:val="24"/>
        </w:rPr>
        <w:t xml:space="preserve"> the daily </w:t>
      </w:r>
      <w:r w:rsidRPr="005E5158">
        <w:rPr>
          <w:rFonts w:ascii="Times New Roman" w:hAnsi="Times New Roman" w:cs="Times New Roman"/>
          <w:i/>
          <w:strike/>
          <w:sz w:val="24"/>
          <w:szCs w:val="24"/>
        </w:rPr>
        <w:t>sacrifice</w:t>
      </w:r>
      <w:r>
        <w:rPr>
          <w:rFonts w:ascii="Times New Roman" w:hAnsi="Times New Roman" w:cs="Times New Roman"/>
          <w:sz w:val="24"/>
          <w:szCs w:val="24"/>
        </w:rPr>
        <w:t>”—</w:t>
      </w:r>
      <w:r>
        <w:rPr>
          <w:rFonts w:ascii="Times New Roman" w:hAnsi="Times New Roman" w:cs="Times New Roman"/>
          <w:i/>
          <w:sz w:val="24"/>
          <w:szCs w:val="24"/>
        </w:rPr>
        <w:t>Paganism—</w:t>
      </w:r>
      <w:r>
        <w:rPr>
          <w:rFonts w:ascii="Times New Roman" w:hAnsi="Times New Roman" w:cs="Times New Roman"/>
          <w:sz w:val="24"/>
          <w:szCs w:val="24"/>
        </w:rPr>
        <w:t>“shall be taken away,”—</w:t>
      </w:r>
      <w:r>
        <w:rPr>
          <w:rFonts w:ascii="Times New Roman" w:hAnsi="Times New Roman" w:cs="Times New Roman"/>
          <w:i/>
          <w:sz w:val="24"/>
          <w:szCs w:val="24"/>
        </w:rPr>
        <w:t>shall be removed—</w:t>
      </w:r>
      <w:r>
        <w:rPr>
          <w:rFonts w:ascii="Times New Roman" w:hAnsi="Times New Roman" w:cs="Times New Roman"/>
          <w:sz w:val="24"/>
          <w:szCs w:val="24"/>
        </w:rPr>
        <w:t>“shall be taken away, and the abomination that maketh desolate set up,”—</w:t>
      </w:r>
    </w:p>
    <w:p w:rsidR="005E5158" w:rsidRDefault="005E5158" w:rsidP="005E5158">
      <w:pPr>
        <w:spacing w:after="0" w:line="240" w:lineRule="auto"/>
        <w:ind w:right="720"/>
        <w:jc w:val="both"/>
        <w:rPr>
          <w:rFonts w:ascii="Times New Roman" w:hAnsi="Times New Roman" w:cs="Times New Roman"/>
          <w:sz w:val="24"/>
          <w:szCs w:val="24"/>
        </w:rPr>
      </w:pPr>
    </w:p>
    <w:p w:rsidR="005E5158" w:rsidRDefault="005E5158" w:rsidP="005E51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abomination that maketh desolate” is the Papacy; and, before the Papacy is to be placed upon the throne of the Earth, it has to be set up.  Things have to transpire to allow it to be placed upon the throne of the Earth.</w:t>
      </w:r>
    </w:p>
    <w:p w:rsidR="005E5158" w:rsidRDefault="005E5158" w:rsidP="005E51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from the time that Paganism shall be removed and the Papacy set up,</w:t>
      </w:r>
    </w:p>
    <w:p w:rsidR="005E5158" w:rsidRDefault="005E5158" w:rsidP="005E5158">
      <w:pPr>
        <w:spacing w:after="0" w:line="240" w:lineRule="auto"/>
        <w:jc w:val="both"/>
        <w:rPr>
          <w:rFonts w:ascii="Times New Roman" w:hAnsi="Times New Roman" w:cs="Times New Roman"/>
          <w:sz w:val="24"/>
          <w:szCs w:val="24"/>
        </w:rPr>
      </w:pPr>
    </w:p>
    <w:p w:rsidR="005E5158" w:rsidRDefault="009B0BA7" w:rsidP="005E515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there shall be </w:t>
      </w:r>
      <w:r>
        <w:rPr>
          <w:rFonts w:ascii="Times New Roman" w:hAnsi="Times New Roman" w:cs="Times New Roman"/>
          <w:sz w:val="24"/>
          <w:szCs w:val="24"/>
        </w:rPr>
        <w:t>a thousand two hundred and ninety days.”—</w:t>
      </w:r>
    </w:p>
    <w:p w:rsidR="009B0BA7" w:rsidRDefault="009B0BA7" w:rsidP="009B0BA7">
      <w:pPr>
        <w:spacing w:after="0" w:line="240" w:lineRule="auto"/>
        <w:ind w:right="720"/>
        <w:jc w:val="both"/>
        <w:rPr>
          <w:rFonts w:ascii="Times New Roman" w:hAnsi="Times New Roman" w:cs="Times New Roman"/>
          <w:sz w:val="24"/>
          <w:szCs w:val="24"/>
        </w:rPr>
      </w:pPr>
    </w:p>
    <w:p w:rsidR="009B0BA7" w:rsidRDefault="009B0BA7" w:rsidP="009B0B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the Pioneers marked AD508 as the ti</w:t>
      </w:r>
      <w:r w:rsidR="00F53850">
        <w:rPr>
          <w:rFonts w:ascii="Times New Roman" w:hAnsi="Times New Roman" w:cs="Times New Roman"/>
          <w:sz w:val="24"/>
          <w:szCs w:val="24"/>
        </w:rPr>
        <w:t>me that Paganism was subdued at the Battle of the Visigoths</w:t>
      </w:r>
      <w:r>
        <w:rPr>
          <w:rFonts w:ascii="Times New Roman" w:hAnsi="Times New Roman" w:cs="Times New Roman"/>
          <w:sz w:val="24"/>
          <w:szCs w:val="24"/>
        </w:rPr>
        <w:t xml:space="preserve"> in AD507 – 508, the last Pagan power that was giving resistance to the rise of the Papacy was defeated by Clovis.  By AD508 Paganism had been taken away; and, there is a 30-year time period from 508 to 538 which is the history the Papacy is set up, and at the end of that 30 years, in Daniel [11:]31, it is placed upon the throne of the Earth.</w:t>
      </w:r>
    </w:p>
    <w:p w:rsidR="009B0BA7" w:rsidRPr="009B0BA7" w:rsidRDefault="009B0BA7" w:rsidP="009B0B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from the time, 508, Paganism is taken away and the Papacy is sets up,</w:t>
      </w:r>
    </w:p>
    <w:p w:rsidR="005E5158" w:rsidRPr="005E5158" w:rsidRDefault="005E5158" w:rsidP="005E5158">
      <w:pPr>
        <w:spacing w:after="0" w:line="240" w:lineRule="auto"/>
        <w:jc w:val="both"/>
        <w:rPr>
          <w:rFonts w:ascii="Times New Roman" w:hAnsi="Times New Roman" w:cs="Times New Roman"/>
          <w:sz w:val="24"/>
          <w:szCs w:val="24"/>
        </w:rPr>
      </w:pPr>
    </w:p>
    <w:p w:rsidR="009E72E3" w:rsidRPr="009B0BA7" w:rsidRDefault="009B0BA7" w:rsidP="009B0BA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there shall be </w:t>
      </w:r>
      <w:r>
        <w:rPr>
          <w:rFonts w:ascii="Times New Roman" w:hAnsi="Times New Roman" w:cs="Times New Roman"/>
          <w:sz w:val="24"/>
          <w:szCs w:val="24"/>
        </w:rPr>
        <w:t>a thousand</w:t>
      </w:r>
      <w:r w:rsidR="008B7173">
        <w:rPr>
          <w:rFonts w:ascii="Times New Roman" w:hAnsi="Times New Roman" w:cs="Times New Roman"/>
          <w:sz w:val="24"/>
          <w:szCs w:val="24"/>
        </w:rPr>
        <w:t xml:space="preserve"> two hundred and ninety days.”  Daniel 12:11 (KJV).</w:t>
      </w:r>
    </w:p>
    <w:p w:rsidR="009E72E3" w:rsidRDefault="009E72E3" w:rsidP="008A67BA">
      <w:pPr>
        <w:spacing w:after="0" w:line="240" w:lineRule="auto"/>
        <w:jc w:val="both"/>
        <w:rPr>
          <w:rFonts w:ascii="Times New Roman" w:hAnsi="Times New Roman" w:cs="Times New Roman"/>
          <w:sz w:val="24"/>
          <w:szCs w:val="24"/>
        </w:rPr>
      </w:pPr>
    </w:p>
    <w:p w:rsidR="009B0BA7" w:rsidRDefault="009B0BA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you can see this on this [1843] Chart here.  Here is the </w:t>
      </w:r>
      <w:r w:rsidR="008B7173">
        <w:rPr>
          <w:rFonts w:ascii="Times New Roman" w:hAnsi="Times New Roman" w:cs="Times New Roman"/>
          <w:sz w:val="24"/>
          <w:szCs w:val="24"/>
        </w:rPr>
        <w:t>1290 days.  It starts here in 508, and it brings us to 1798 here [pointing towards the bottom of the Chart].</w:t>
      </w:r>
    </w:p>
    <w:p w:rsidR="009E72E3" w:rsidRDefault="008B717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next verse says,</w:t>
      </w:r>
    </w:p>
    <w:p w:rsidR="009E72E3" w:rsidRDefault="009E72E3" w:rsidP="008A67BA">
      <w:pPr>
        <w:spacing w:after="0" w:line="240" w:lineRule="auto"/>
        <w:jc w:val="both"/>
        <w:rPr>
          <w:rFonts w:ascii="Times New Roman" w:hAnsi="Times New Roman" w:cs="Times New Roman"/>
          <w:sz w:val="24"/>
          <w:szCs w:val="24"/>
        </w:rPr>
      </w:pPr>
    </w:p>
    <w:p w:rsidR="008B7173" w:rsidRPr="008B7173" w:rsidRDefault="008B7173" w:rsidP="008B717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Blessed </w:t>
      </w:r>
      <w:r>
        <w:rPr>
          <w:rFonts w:ascii="Times New Roman" w:hAnsi="Times New Roman" w:cs="Times New Roman"/>
          <w:i/>
          <w:sz w:val="24"/>
          <w:szCs w:val="24"/>
        </w:rPr>
        <w:t>is</w:t>
      </w:r>
      <w:r>
        <w:rPr>
          <w:rFonts w:ascii="Times New Roman" w:hAnsi="Times New Roman" w:cs="Times New Roman"/>
          <w:sz w:val="24"/>
          <w:szCs w:val="24"/>
        </w:rPr>
        <w:t xml:space="preserve"> he that waiteth, and cometh to the thousand three hundred and five and thirty days.”  Daniel 12:12 (KJV).</w:t>
      </w:r>
    </w:p>
    <w:p w:rsidR="009E72E3" w:rsidRDefault="009E72E3" w:rsidP="008A67BA">
      <w:pPr>
        <w:spacing w:after="0" w:line="240" w:lineRule="auto"/>
        <w:jc w:val="both"/>
        <w:rPr>
          <w:rFonts w:ascii="Times New Roman" w:hAnsi="Times New Roman" w:cs="Times New Roman"/>
          <w:sz w:val="24"/>
          <w:szCs w:val="24"/>
        </w:rPr>
      </w:pPr>
    </w:p>
    <w:p w:rsidR="008B7173" w:rsidRDefault="008B717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represented here on this [1843] Chart.  It brings us to 1843 [at the bottom of the Chart].</w:t>
      </w:r>
    </w:p>
    <w:p w:rsidR="008B7173" w:rsidRDefault="008B717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are looking at this Chart closely, and you are wondering where the 1290 is [indicates the 1290 </w:t>
      </w:r>
      <w:r w:rsidR="005F49D8">
        <w:rPr>
          <w:rFonts w:ascii="Times New Roman" w:hAnsi="Times New Roman" w:cs="Times New Roman"/>
          <w:sz w:val="24"/>
          <w:szCs w:val="24"/>
        </w:rPr>
        <w:t xml:space="preserve">is </w:t>
      </w:r>
      <w:r>
        <w:rPr>
          <w:rFonts w:ascii="Times New Roman" w:hAnsi="Times New Roman" w:cs="Times New Roman"/>
          <w:sz w:val="24"/>
          <w:szCs w:val="24"/>
        </w:rPr>
        <w:t>located below the 1335].</w:t>
      </w:r>
    </w:p>
    <w:p w:rsidR="008B7173" w:rsidRDefault="008B717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If you take these two prophecies grammatically, grammatically you cannot separate verses 11 and 12; and, in the Hebrew, there is even less justification for doing so.  The Hebrew is not written in verses.</w:t>
      </w:r>
    </w:p>
    <w:p w:rsidR="008B7173" w:rsidRDefault="008B717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11 says from the time that the Paganism shall be taken away, and the abomination that maketh desolate set up, there will be 1290 days.  Blessed i</w:t>
      </w:r>
      <w:r w:rsidR="00F53850">
        <w:rPr>
          <w:rFonts w:ascii="Times New Roman" w:hAnsi="Times New Roman" w:cs="Times New Roman"/>
          <w:sz w:val="24"/>
          <w:szCs w:val="24"/>
        </w:rPr>
        <w:t xml:space="preserve">s he that waiteth and cometh to the 1335.  It is the same thought.  These are two prophecies that both begin in 508 when Paganism is subdued at the Battle of the Visigoths.  </w:t>
      </w:r>
    </w:p>
    <w:p w:rsidR="00F53850" w:rsidRDefault="00F5385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see these two prophecies here [still referencing the 1843 Chart], the 1290, verse 11; the 1335, verse 12.  And what they have done here, they have subtracted [1290 from 1335, with a remainder of] 45 years.</w:t>
      </w:r>
    </w:p>
    <w:p w:rsidR="00F53850" w:rsidRDefault="00F5385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[referencing the 45 years at the bottom center of the Chart], they are just showing that the 1290 ends in 1798, and if you add 45 years to it [1798]—this 45 years [the remainder of 1290 subtracted from 1335]—it brings you to 1843.  And then if you begin in 508</w:t>
      </w:r>
      <w:r w:rsidR="0049356D">
        <w:rPr>
          <w:rFonts w:ascii="Times New Roman" w:hAnsi="Times New Roman" w:cs="Times New Roman"/>
          <w:sz w:val="24"/>
          <w:szCs w:val="24"/>
        </w:rPr>
        <w:t xml:space="preserve"> and add 1335, it brings you to 1843.  These two time prophecies were understood.  They were a subject of Bible prophecy.</w:t>
      </w:r>
    </w:p>
    <w:p w:rsidR="0049356D" w:rsidRDefault="0049356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fact, Sister White says that the Angel Gabriel gave William Miller the commencement to the chain of truth; and, William Miller tells us that he was given three commencement points.  He was given 508; 457, which is the beginning of the 2300-year prophecy; and, 677, which is the beginning of the 2520 against the Southern Kingdom [of Judah].  Sister White says that the Angel Gabriel gave William Miller the commencement to the chain of truth; and, William Miller says—using the word </w:t>
      </w:r>
      <w:r>
        <w:rPr>
          <w:rFonts w:ascii="Times New Roman" w:hAnsi="Times New Roman" w:cs="Times New Roman"/>
          <w:i/>
          <w:sz w:val="24"/>
          <w:szCs w:val="24"/>
        </w:rPr>
        <w:t>commencement—</w:t>
      </w:r>
      <w:r>
        <w:rPr>
          <w:rFonts w:ascii="Times New Roman" w:hAnsi="Times New Roman" w:cs="Times New Roman"/>
          <w:sz w:val="24"/>
          <w:szCs w:val="24"/>
        </w:rPr>
        <w:t>“I was given the commencement of 508, 677, and 457.  And, that is what is reflected here on these Charts [the 1843 and the 1850 Charts].</w:t>
      </w:r>
    </w:p>
    <w:p w:rsidR="0049356D" w:rsidRDefault="0049356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11 is saying from 508, there will be 1290 days until 1798.  The first 30 years the Papacy is set up, and in 538 it is placed on the throne of the Earth.</w:t>
      </w:r>
    </w:p>
    <w:p w:rsidR="0049356D" w:rsidRDefault="0049356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after 1798, there is another 45 years; and, it says blessed is he who cometh to the conclusion of these 45 years in 1843.  And the blessing of coming to 1843 is you are coming to the conclusion to the parable of the Ten Virgins.  You are coming to the climax of the Everlasting Gospel.</w:t>
      </w:r>
    </w:p>
    <w:p w:rsidR="00490208" w:rsidRDefault="0049020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From March 22, which is the beginning of 184</w:t>
      </w:r>
      <w:r w:rsidR="00224DEE">
        <w:rPr>
          <w:rFonts w:ascii="Times New Roman" w:hAnsi="Times New Roman" w:cs="Times New Roman"/>
          <w:sz w:val="24"/>
          <w:szCs w:val="24"/>
        </w:rPr>
        <w:t>4, 1843 ended on March 21, 1844</w:t>
      </w:r>
      <w:r w:rsidR="00431CD7">
        <w:rPr>
          <w:rFonts w:ascii="Times New Roman" w:hAnsi="Times New Roman" w:cs="Times New Roman"/>
          <w:sz w:val="24"/>
          <w:szCs w:val="24"/>
        </w:rPr>
        <w:t xml:space="preserve"> by the B</w:t>
      </w:r>
      <w:r>
        <w:rPr>
          <w:rFonts w:ascii="Times New Roman" w:hAnsi="Times New Roman" w:cs="Times New Roman"/>
          <w:sz w:val="24"/>
          <w:szCs w:val="24"/>
        </w:rPr>
        <w:t>iblical reckoning of time; and, the first disappointment of the Millerites was on March 22, 1844.</w:t>
      </w:r>
    </w:p>
    <w:p w:rsidR="00490208" w:rsidRDefault="0049020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After March 22, 1844, passed, they gave up the idea that the Lord was going to return in 1843, and they suffered the first disappointment.  And this prophecy is saying, “Blessed </w:t>
      </w:r>
      <w:r>
        <w:rPr>
          <w:rFonts w:ascii="Times New Roman" w:hAnsi="Times New Roman" w:cs="Times New Roman"/>
          <w:i/>
          <w:sz w:val="24"/>
          <w:szCs w:val="24"/>
        </w:rPr>
        <w:t>is</w:t>
      </w:r>
      <w:r>
        <w:rPr>
          <w:rFonts w:ascii="Times New Roman" w:hAnsi="Times New Roman" w:cs="Times New Roman"/>
          <w:sz w:val="24"/>
          <w:szCs w:val="24"/>
        </w:rPr>
        <w:t xml:space="preserve"> he that waiteth, and cometh to the thousand three hundred and five and thirty days.”  Because, when you arrive to the first disappointment, on March 22, 1844, you have reached the Tarrying Time in Habakkuk 2, which is designed into this [1843] Chart, and you have reached the Tarrying Time in the parable of the Ten Virgins, when the Bridegroom tarries.  And at this point now, the Lord is going to accomplish the Everlasting Gospel, the climax among the Millerites that is called The Seventh Month Movement, from March 22, 1844, to October 22, 1844.</w:t>
      </w:r>
    </w:p>
    <w:p w:rsidR="00490208" w:rsidRDefault="0049020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October 22, 1844, is the seventh month of the Jewish year in that history; and, all the Millerites were unfamiliar with it, as Adventists at the end of the world, but every Millerite commonly understood The Seventh Month Movement was this history.  And, it </w:t>
      </w:r>
      <w:r w:rsidR="00E9320B">
        <w:rPr>
          <w:rFonts w:ascii="Times New Roman" w:hAnsi="Times New Roman" w:cs="Times New Roman"/>
          <w:sz w:val="24"/>
          <w:szCs w:val="24"/>
        </w:rPr>
        <w:t xml:space="preserve">is </w:t>
      </w:r>
      <w:r>
        <w:rPr>
          <w:rFonts w:ascii="Times New Roman" w:hAnsi="Times New Roman" w:cs="Times New Roman"/>
          <w:sz w:val="24"/>
          <w:szCs w:val="24"/>
        </w:rPr>
        <w:t>in this history where the two classes of Millerites are demonstrated on October 22, 1844.  And the verse is saying blessed is he that waiteth and cometh to this history</w:t>
      </w:r>
      <w:r w:rsidR="00F31C96">
        <w:rPr>
          <w:rFonts w:ascii="Times New Roman" w:hAnsi="Times New Roman" w:cs="Times New Roman"/>
          <w:sz w:val="24"/>
          <w:szCs w:val="24"/>
        </w:rPr>
        <w:t xml:space="preserve"> where the Lord is going to perfect a people to move into the Most Holy Place with Him.</w:t>
      </w:r>
    </w:p>
    <w:p w:rsidR="00F31C96" w:rsidRDefault="00F31C9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verse 13 it says,</w:t>
      </w:r>
    </w:p>
    <w:p w:rsidR="00F31C96" w:rsidRDefault="00F31C96" w:rsidP="008A67BA">
      <w:pPr>
        <w:spacing w:after="0" w:line="240" w:lineRule="auto"/>
        <w:jc w:val="both"/>
        <w:rPr>
          <w:rFonts w:ascii="Times New Roman" w:hAnsi="Times New Roman" w:cs="Times New Roman"/>
          <w:sz w:val="24"/>
          <w:szCs w:val="24"/>
        </w:rPr>
      </w:pPr>
    </w:p>
    <w:p w:rsidR="00F31C96" w:rsidRDefault="00F31C96" w:rsidP="00F31C9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“But go thou thy way till the end </w:t>
      </w:r>
      <w:r>
        <w:rPr>
          <w:rFonts w:ascii="Times New Roman" w:hAnsi="Times New Roman" w:cs="Times New Roman"/>
          <w:i/>
          <w:sz w:val="24"/>
          <w:szCs w:val="24"/>
        </w:rPr>
        <w:t>be:</w:t>
      </w:r>
      <w:r>
        <w:rPr>
          <w:rFonts w:ascii="Times New Roman" w:hAnsi="Times New Roman" w:cs="Times New Roman"/>
          <w:sz w:val="24"/>
          <w:szCs w:val="24"/>
        </w:rPr>
        <w:t xml:space="preserve">   for thou shalt rest, and </w:t>
      </w:r>
      <w:r w:rsidRPr="0041345F">
        <w:rPr>
          <w:rFonts w:ascii="Times New Roman" w:hAnsi="Times New Roman" w:cs="Times New Roman"/>
          <w:b/>
          <w:sz w:val="24"/>
          <w:szCs w:val="24"/>
        </w:rPr>
        <w:t>stand in thy lot</w:t>
      </w:r>
      <w:r>
        <w:rPr>
          <w:rFonts w:ascii="Times New Roman" w:hAnsi="Times New Roman" w:cs="Times New Roman"/>
          <w:sz w:val="24"/>
          <w:szCs w:val="24"/>
        </w:rPr>
        <w:t xml:space="preserve"> at the end of </w:t>
      </w:r>
      <w:r w:rsidRPr="0041345F">
        <w:rPr>
          <w:rFonts w:ascii="Times New Roman" w:hAnsi="Times New Roman" w:cs="Times New Roman"/>
          <w:b/>
          <w:sz w:val="24"/>
          <w:szCs w:val="24"/>
        </w:rPr>
        <w:t>the days</w:t>
      </w:r>
      <w:r>
        <w:rPr>
          <w:rFonts w:ascii="Times New Roman" w:hAnsi="Times New Roman" w:cs="Times New Roman"/>
          <w:sz w:val="24"/>
          <w:szCs w:val="24"/>
        </w:rPr>
        <w:t>.”  Daniel 12:13 (KJV).</w:t>
      </w:r>
    </w:p>
    <w:p w:rsidR="00F31C96" w:rsidRDefault="00F31C96" w:rsidP="00F31C96">
      <w:pPr>
        <w:spacing w:after="0" w:line="240" w:lineRule="auto"/>
        <w:ind w:left="720" w:right="720"/>
        <w:jc w:val="both"/>
        <w:rPr>
          <w:rFonts w:ascii="Times New Roman" w:hAnsi="Times New Roman" w:cs="Times New Roman"/>
          <w:sz w:val="24"/>
          <w:szCs w:val="24"/>
        </w:rPr>
      </w:pPr>
    </w:p>
    <w:p w:rsidR="00530EA4" w:rsidRDefault="00F31C96" w:rsidP="00F31C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Sister White says a man stands—there are many correct applications of what it means </w:t>
      </w:r>
      <w:r w:rsidRPr="0041345F">
        <w:rPr>
          <w:rFonts w:ascii="Times New Roman" w:hAnsi="Times New Roman" w:cs="Times New Roman"/>
          <w:i/>
          <w:sz w:val="24"/>
          <w:szCs w:val="24"/>
        </w:rPr>
        <w:t>to stand in the lot</w:t>
      </w:r>
      <w:r>
        <w:rPr>
          <w:rFonts w:ascii="Times New Roman" w:hAnsi="Times New Roman" w:cs="Times New Roman"/>
          <w:sz w:val="24"/>
          <w:szCs w:val="24"/>
        </w:rPr>
        <w:t>.  It can mean to stand in the judgment, because the casting of lots is referring to judgment</w:t>
      </w:r>
      <w:r w:rsidR="004D0F3C">
        <w:rPr>
          <w:rFonts w:ascii="Times New Roman" w:hAnsi="Times New Roman" w:cs="Times New Roman"/>
          <w:sz w:val="24"/>
          <w:szCs w:val="24"/>
        </w:rPr>
        <w:t>; [</w:t>
      </w:r>
      <w:r w:rsidR="004D0F3C" w:rsidRPr="004D0F3C">
        <w:rPr>
          <w:rFonts w:ascii="Times New Roman" w:hAnsi="Times New Roman" w:cs="Times New Roman"/>
          <w:i/>
          <w:sz w:val="24"/>
          <w:szCs w:val="24"/>
        </w:rPr>
        <w:t>i.e.,</w:t>
      </w:r>
      <w:r w:rsidR="004D0F3C">
        <w:rPr>
          <w:rFonts w:ascii="Times New Roman" w:hAnsi="Times New Roman" w:cs="Times New Roman"/>
          <w:sz w:val="24"/>
          <w:szCs w:val="24"/>
        </w:rPr>
        <w:t>]</w:t>
      </w:r>
      <w:r w:rsidR="00224DEE">
        <w:rPr>
          <w:rFonts w:ascii="Times New Roman" w:hAnsi="Times New Roman" w:cs="Times New Roman"/>
          <w:sz w:val="24"/>
          <w:szCs w:val="24"/>
        </w:rPr>
        <w:t xml:space="preserve"> t</w:t>
      </w:r>
      <w:r>
        <w:rPr>
          <w:rFonts w:ascii="Times New Roman" w:hAnsi="Times New Roman" w:cs="Times New Roman"/>
          <w:sz w:val="24"/>
          <w:szCs w:val="24"/>
        </w:rPr>
        <w:t>hey cast lots to identify that A</w:t>
      </w:r>
      <w:r w:rsidR="004D0F3C">
        <w:rPr>
          <w:rFonts w:ascii="Times New Roman" w:hAnsi="Times New Roman" w:cs="Times New Roman"/>
          <w:sz w:val="24"/>
          <w:szCs w:val="24"/>
        </w:rPr>
        <w:t>chan was the rebel in the camp.  This is a judgment term.  “To stand in the lot,” the lot can be a grave.  It can be saying that Daniel is going to be resurrected at the end of the da</w:t>
      </w:r>
      <w:r w:rsidR="00530EA4">
        <w:rPr>
          <w:rFonts w:ascii="Times New Roman" w:hAnsi="Times New Roman" w:cs="Times New Roman"/>
          <w:sz w:val="24"/>
          <w:szCs w:val="24"/>
        </w:rPr>
        <w:t>y.</w:t>
      </w:r>
    </w:p>
    <w:p w:rsidR="00F31C96" w:rsidRPr="0041345F" w:rsidRDefault="00530EA4" w:rsidP="00530E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4D0F3C">
        <w:rPr>
          <w:rFonts w:ascii="Times New Roman" w:hAnsi="Times New Roman" w:cs="Times New Roman"/>
          <w:sz w:val="24"/>
          <w:szCs w:val="24"/>
        </w:rPr>
        <w:t xml:space="preserve">ut, Sister White has a nice quote where she says </w:t>
      </w:r>
      <w:r>
        <w:rPr>
          <w:rFonts w:ascii="Times New Roman" w:hAnsi="Times New Roman" w:cs="Times New Roman"/>
          <w:sz w:val="24"/>
          <w:szCs w:val="24"/>
        </w:rPr>
        <w:t>“</w:t>
      </w:r>
      <w:r w:rsidR="004D0F3C">
        <w:rPr>
          <w:rFonts w:ascii="Times New Roman" w:hAnsi="Times New Roman" w:cs="Times New Roman"/>
          <w:sz w:val="24"/>
          <w:szCs w:val="24"/>
        </w:rPr>
        <w:t>standing in the lot</w:t>
      </w:r>
      <w:r>
        <w:rPr>
          <w:rFonts w:ascii="Times New Roman" w:hAnsi="Times New Roman" w:cs="Times New Roman"/>
          <w:sz w:val="24"/>
          <w:szCs w:val="24"/>
        </w:rPr>
        <w:t>”</w:t>
      </w:r>
      <w:r w:rsidR="004D0F3C">
        <w:rPr>
          <w:rFonts w:ascii="Times New Roman" w:hAnsi="Times New Roman" w:cs="Times New Roman"/>
          <w:sz w:val="24"/>
          <w:szCs w:val="24"/>
        </w:rPr>
        <w:t xml:space="preserve"> </w:t>
      </w:r>
      <w:r>
        <w:rPr>
          <w:rFonts w:ascii="Times New Roman" w:hAnsi="Times New Roman" w:cs="Times New Roman"/>
          <w:sz w:val="24"/>
          <w:szCs w:val="24"/>
        </w:rPr>
        <w:t xml:space="preserve">represents </w:t>
      </w:r>
      <w:r w:rsidR="004D0F3C">
        <w:rPr>
          <w:rFonts w:ascii="Times New Roman" w:hAnsi="Times New Roman" w:cs="Times New Roman"/>
          <w:sz w:val="24"/>
          <w:szCs w:val="24"/>
        </w:rPr>
        <w:t>fulfilling one’s purpose</w:t>
      </w:r>
      <w:r>
        <w:rPr>
          <w:rFonts w:ascii="Times New Roman" w:hAnsi="Times New Roman" w:cs="Times New Roman"/>
          <w:sz w:val="24"/>
          <w:szCs w:val="24"/>
        </w:rPr>
        <w:t>; and, at the end of the days the Book of Daniel would fulfill its purpose.</w:t>
      </w:r>
      <w:r w:rsidR="0041345F">
        <w:rPr>
          <w:rFonts w:ascii="Times New Roman" w:hAnsi="Times New Roman" w:cs="Times New Roman"/>
          <w:sz w:val="24"/>
          <w:szCs w:val="24"/>
        </w:rPr>
        <w:t xml:space="preserve">  [See </w:t>
      </w:r>
      <w:r w:rsidR="0041345F">
        <w:rPr>
          <w:rFonts w:ascii="Times New Roman" w:hAnsi="Times New Roman" w:cs="Times New Roman"/>
          <w:i/>
          <w:sz w:val="24"/>
          <w:szCs w:val="24"/>
        </w:rPr>
        <w:t xml:space="preserve">Selected Messages, </w:t>
      </w:r>
      <w:r w:rsidR="0041345F">
        <w:rPr>
          <w:rFonts w:ascii="Times New Roman" w:hAnsi="Times New Roman" w:cs="Times New Roman"/>
          <w:sz w:val="24"/>
          <w:szCs w:val="24"/>
        </w:rPr>
        <w:t xml:space="preserve">book 2 (1958), chapter 12, “The Three Angels and the Other Angel:  The Certainty of Prophecy; also, </w:t>
      </w:r>
      <w:r w:rsidR="0041345F">
        <w:rPr>
          <w:rFonts w:ascii="Times New Roman" w:hAnsi="Times New Roman" w:cs="Times New Roman"/>
          <w:i/>
          <w:sz w:val="24"/>
          <w:szCs w:val="24"/>
        </w:rPr>
        <w:t xml:space="preserve">Selected Messages, </w:t>
      </w:r>
      <w:r w:rsidR="0041345F">
        <w:rPr>
          <w:rFonts w:ascii="Times New Roman" w:hAnsi="Times New Roman" w:cs="Times New Roman"/>
          <w:sz w:val="24"/>
          <w:szCs w:val="24"/>
        </w:rPr>
        <w:t>book 2, p. 109.1].</w:t>
      </w:r>
    </w:p>
    <w:p w:rsidR="00530EA4" w:rsidRPr="00F31C96" w:rsidRDefault="00530EA4" w:rsidP="00530E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days” here are the time prophecies that are represented on this [1843] Chart that brings us to the Millerite History:  the end of the 2520 that brings us to 1798; the end of the 1290 that ended in 1798; the end of the 1260 that ended in 1798.</w:t>
      </w:r>
    </w:p>
    <w:p w:rsidR="009E72E3" w:rsidRDefault="00530EA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go thy way.  Your book is sealed up until the end, and then you will stand in your lot.  You will fulfill your purpose at the end.”</w:t>
      </w:r>
    </w:p>
    <w:p w:rsidR="00530EA4" w:rsidRDefault="00530EA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here, “the days” are time prophecies.</w:t>
      </w:r>
    </w:p>
    <w:p w:rsidR="00530EA4" w:rsidRDefault="00530EA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With this overview in place, we will begin to look specifically at some of the truths in Daniel’s last vision in our next presentation.</w:t>
      </w:r>
    </w:p>
    <w:p w:rsidR="00530EA4" w:rsidRDefault="00530EA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530EA4" w:rsidRDefault="00530EA4" w:rsidP="008A67BA">
      <w:pPr>
        <w:spacing w:after="0" w:line="240" w:lineRule="auto"/>
        <w:jc w:val="both"/>
        <w:rPr>
          <w:rFonts w:ascii="Times New Roman" w:hAnsi="Times New Roman" w:cs="Times New Roman"/>
          <w:sz w:val="24"/>
          <w:szCs w:val="24"/>
        </w:rPr>
      </w:pPr>
    </w:p>
    <w:p w:rsidR="00530EA4" w:rsidRDefault="00530EA4" w:rsidP="008A67BA">
      <w:pPr>
        <w:spacing w:after="0" w:line="240" w:lineRule="auto"/>
        <w:jc w:val="both"/>
        <w:rPr>
          <w:rFonts w:ascii="Times New Roman" w:hAnsi="Times New Roman" w:cs="Times New Roman"/>
          <w:sz w:val="24"/>
          <w:szCs w:val="24"/>
        </w:rPr>
      </w:pPr>
    </w:p>
    <w:p w:rsidR="00530EA4" w:rsidRPr="00843C03" w:rsidRDefault="00530EA4" w:rsidP="00843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that you have clearly laid out the message of the East and the North for God’s people here at the end of time.  And as we are considering this message and are beginning to draw from this message some of the truths in connection with the Daily, we thank you that you have been with us and we ask for your continued blessing in this series.  And we ask that your Holy Spirit go with this message to bring conviction to those that are considering these truths.  We thank you for all these things in Jesus’s name.  Amen.</w:t>
      </w:r>
      <w:r>
        <w:br w:type="page"/>
      </w:r>
    </w:p>
    <w:p w:rsidR="00366B9D" w:rsidRDefault="00530EA4" w:rsidP="00366B9D">
      <w:pPr>
        <w:spacing w:after="0" w:line="240" w:lineRule="auto"/>
        <w:jc w:val="center"/>
        <w:rPr>
          <w:rFonts w:ascii="Times New Roman" w:hAnsi="Times New Roman" w:cs="Times New Roman"/>
          <w:b/>
          <w:sz w:val="28"/>
          <w:szCs w:val="28"/>
        </w:rPr>
      </w:pPr>
      <w:r>
        <w:rPr>
          <w:rFonts w:ascii="Times New Roman" w:hAnsi="Times New Roman" w:cs="Times New Roman"/>
          <w:sz w:val="24"/>
          <w:szCs w:val="24"/>
        </w:rPr>
        <w:lastRenderedPageBreak/>
        <w:t xml:space="preserve"> </w:t>
      </w:r>
      <w:r w:rsidR="00366B9D" w:rsidRPr="005F649F">
        <w:rPr>
          <w:rFonts w:ascii="Times New Roman" w:hAnsi="Times New Roman" w:cs="Times New Roman"/>
          <w:b/>
          <w:sz w:val="28"/>
          <w:szCs w:val="28"/>
        </w:rPr>
        <w:t>THE GODHEAD IN PROPHECY</w:t>
      </w:r>
    </w:p>
    <w:p w:rsidR="00366B9D" w:rsidRDefault="00366B9D" w:rsidP="00366B9D">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366B9D" w:rsidRDefault="006168DF" w:rsidP="00366B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(Without Notes)</w:t>
      </w:r>
    </w:p>
    <w:p w:rsidR="00366B9D" w:rsidRDefault="00366B9D" w:rsidP="00123DD0">
      <w:pPr>
        <w:pStyle w:val="Heading1"/>
        <w:jc w:val="right"/>
      </w:pPr>
      <w:bookmarkStart w:id="9" w:name="_Toc529257360"/>
      <w:r>
        <w:t>PART 4</w:t>
      </w:r>
      <w:bookmarkEnd w:id="9"/>
    </w:p>
    <w:p w:rsidR="00366B9D" w:rsidRDefault="00366B9D" w:rsidP="00366B9D">
      <w:pPr>
        <w:spacing w:after="0" w:line="240" w:lineRule="auto"/>
        <w:jc w:val="right"/>
        <w:rPr>
          <w:rFonts w:ascii="Times New Roman" w:hAnsi="Times New Roman" w:cs="Times New Roman"/>
          <w:sz w:val="24"/>
          <w:szCs w:val="24"/>
        </w:rPr>
      </w:pPr>
    </w:p>
    <w:p w:rsidR="00530EA4" w:rsidRDefault="00366B9D" w:rsidP="00366B9D">
      <w:pPr>
        <w:spacing w:after="0" w:line="240" w:lineRule="auto"/>
        <w:jc w:val="both"/>
        <w:rPr>
          <w:rFonts w:ascii="Times New Roman" w:hAnsi="Times New Roman" w:cs="Times New Roman"/>
          <w:sz w:val="24"/>
          <w:szCs w:val="24"/>
        </w:rPr>
      </w:pPr>
      <w:r w:rsidRPr="00761271">
        <w:rPr>
          <w:rFonts w:ascii="Times New Roman" w:hAnsi="Times New Roman" w:cs="Times New Roman"/>
          <w:sz w:val="24"/>
          <w:szCs w:val="24"/>
        </w:rPr>
        <w:t>Invocation</w:t>
      </w:r>
      <w:r>
        <w:rPr>
          <w:rFonts w:ascii="Times New Roman" w:hAnsi="Times New Roman" w:cs="Times New Roman"/>
          <w:sz w:val="24"/>
          <w:szCs w:val="24"/>
        </w:rPr>
        <w:t xml:space="preserve"> by Brother Jeff Pippenger:  Heavenly Father, as we continue on in our study, we ask that you grant us the presence of your Holy Spirit </w:t>
      </w:r>
      <w:r w:rsidR="00632AEF">
        <w:rPr>
          <w:rFonts w:ascii="Times New Roman" w:hAnsi="Times New Roman" w:cs="Times New Roman"/>
          <w:sz w:val="24"/>
          <w:szCs w:val="24"/>
        </w:rPr>
        <w:t>and that you</w:t>
      </w:r>
      <w:r>
        <w:rPr>
          <w:rFonts w:ascii="Times New Roman" w:hAnsi="Times New Roman" w:cs="Times New Roman"/>
          <w:sz w:val="24"/>
          <w:szCs w:val="24"/>
        </w:rPr>
        <w:t xml:space="preserve"> fill this room with holy angels, and that you guide and direct </w:t>
      </w:r>
      <w:r w:rsidR="00632AEF">
        <w:rPr>
          <w:rFonts w:ascii="Times New Roman" w:hAnsi="Times New Roman" w:cs="Times New Roman"/>
          <w:sz w:val="24"/>
          <w:szCs w:val="24"/>
        </w:rPr>
        <w:t xml:space="preserve">and control </w:t>
      </w:r>
      <w:r>
        <w:rPr>
          <w:rFonts w:ascii="Times New Roman" w:hAnsi="Times New Roman" w:cs="Times New Roman"/>
          <w:sz w:val="24"/>
          <w:szCs w:val="24"/>
        </w:rPr>
        <w:t>the words and the thoughts that are spoken, and that you would go with this message and prepare the hearts and minds of the brothers and sisters who receive it, as you would have it be received.  We thank you for your prophetic Word that you have</w:t>
      </w:r>
      <w:r w:rsidR="00632AEF">
        <w:rPr>
          <w:rFonts w:ascii="Times New Roman" w:hAnsi="Times New Roman" w:cs="Times New Roman"/>
          <w:sz w:val="24"/>
          <w:szCs w:val="24"/>
        </w:rPr>
        <w:t xml:space="preserve"> been opening to your people over</w:t>
      </w:r>
      <w:r>
        <w:rPr>
          <w:rFonts w:ascii="Times New Roman" w:hAnsi="Times New Roman" w:cs="Times New Roman"/>
          <w:sz w:val="24"/>
          <w:szCs w:val="24"/>
        </w:rPr>
        <w:t xml:space="preserve"> the past period of time.  We ask that as you open this Word to us now that you would pour your Latter Rain out.  In Jesus’s name, amen.</w:t>
      </w:r>
    </w:p>
    <w:p w:rsidR="00366B9D" w:rsidRDefault="00366B9D" w:rsidP="00366B9D">
      <w:pPr>
        <w:spacing w:after="0" w:line="240" w:lineRule="auto"/>
        <w:jc w:val="both"/>
        <w:rPr>
          <w:rFonts w:ascii="Times New Roman" w:hAnsi="Times New Roman" w:cs="Times New Roman"/>
          <w:sz w:val="24"/>
          <w:szCs w:val="24"/>
        </w:rPr>
      </w:pPr>
    </w:p>
    <w:p w:rsidR="00843C03" w:rsidRDefault="00843C03" w:rsidP="00366B9D">
      <w:pPr>
        <w:spacing w:after="0" w:line="240" w:lineRule="auto"/>
        <w:jc w:val="both"/>
        <w:rPr>
          <w:rFonts w:ascii="Times New Roman" w:hAnsi="Times New Roman" w:cs="Times New Roman"/>
          <w:sz w:val="24"/>
          <w:szCs w:val="24"/>
        </w:rPr>
      </w:pPr>
    </w:p>
    <w:p w:rsidR="00843C03" w:rsidRPr="0036364C" w:rsidRDefault="00843C03" w:rsidP="00123DD0">
      <w:pPr>
        <w:pStyle w:val="Heading2"/>
        <w:jc w:val="center"/>
      </w:pPr>
      <w:bookmarkStart w:id="10" w:name="_Toc529257361"/>
      <w:r w:rsidRPr="0036364C">
        <w:t>Principles of Prophecy</w:t>
      </w:r>
      <w:bookmarkEnd w:id="10"/>
    </w:p>
    <w:p w:rsidR="00761271" w:rsidRDefault="00366B9D" w:rsidP="00366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366B9D" w:rsidRDefault="00366B9D" w:rsidP="0076127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BROTHER PIPPENGER:  1 Corinthians 10:11.</w:t>
      </w:r>
    </w:p>
    <w:p w:rsidR="00366B9D" w:rsidRDefault="00366B9D" w:rsidP="00366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Corinthians 10:11 says,</w:t>
      </w:r>
    </w:p>
    <w:p w:rsidR="00366B9D" w:rsidRDefault="00366B9D" w:rsidP="00366B9D">
      <w:pPr>
        <w:spacing w:after="0" w:line="240" w:lineRule="auto"/>
        <w:jc w:val="both"/>
        <w:rPr>
          <w:rFonts w:ascii="Times New Roman" w:hAnsi="Times New Roman" w:cs="Times New Roman"/>
          <w:sz w:val="24"/>
          <w:szCs w:val="24"/>
        </w:rPr>
      </w:pPr>
    </w:p>
    <w:p w:rsidR="00366B9D" w:rsidRPr="008C6B7B" w:rsidRDefault="00366B9D" w:rsidP="00366B9D">
      <w:pPr>
        <w:spacing w:after="0" w:line="240" w:lineRule="auto"/>
        <w:ind w:left="720" w:right="720"/>
        <w:jc w:val="both"/>
        <w:rPr>
          <w:rFonts w:ascii="Times New Roman" w:hAnsi="Times New Roman" w:cs="Times New Roman"/>
          <w:sz w:val="24"/>
          <w:szCs w:val="24"/>
        </w:rPr>
      </w:pPr>
      <w:r w:rsidRPr="008C6B7B">
        <w:rPr>
          <w:rFonts w:ascii="Times New Roman" w:hAnsi="Times New Roman" w:cs="Times New Roman"/>
          <w:sz w:val="24"/>
          <w:szCs w:val="24"/>
        </w:rPr>
        <w:t>“</w:t>
      </w:r>
      <w:r w:rsidR="008C6B7B">
        <w:rPr>
          <w:rFonts w:ascii="Times New Roman" w:hAnsi="Times New Roman" w:cs="Times New Roman"/>
          <w:sz w:val="24"/>
          <w:szCs w:val="24"/>
          <w:vertAlign w:val="superscript"/>
        </w:rPr>
        <w:t>11</w:t>
      </w:r>
      <w:r w:rsidRPr="008C6B7B">
        <w:rPr>
          <w:rFonts w:ascii="Times New Roman" w:hAnsi="Times New Roman" w:cs="Times New Roman"/>
          <w:color w:val="000000"/>
          <w:sz w:val="24"/>
          <w:szCs w:val="24"/>
        </w:rPr>
        <w:t xml:space="preserve">Now all these </w:t>
      </w:r>
      <w:r w:rsidR="00632AEF">
        <w:rPr>
          <w:rFonts w:ascii="Times New Roman" w:hAnsi="Times New Roman" w:cs="Times New Roman"/>
          <w:color w:val="000000"/>
          <w:sz w:val="24"/>
          <w:szCs w:val="24"/>
        </w:rPr>
        <w:t>things happened unto them for ens</w:t>
      </w:r>
      <w:r w:rsidRPr="008C6B7B">
        <w:rPr>
          <w:rFonts w:ascii="Times New Roman" w:hAnsi="Times New Roman" w:cs="Times New Roman"/>
          <w:color w:val="000000"/>
          <w:sz w:val="24"/>
          <w:szCs w:val="24"/>
        </w:rPr>
        <w:t>amples: and they are written for our admonition, upon whom the ends of the world are come.</w:t>
      </w:r>
      <w:r w:rsidR="008C6B7B">
        <w:rPr>
          <w:rFonts w:ascii="Times New Roman" w:hAnsi="Times New Roman" w:cs="Times New Roman"/>
          <w:color w:val="000000"/>
          <w:sz w:val="24"/>
          <w:szCs w:val="24"/>
        </w:rPr>
        <w:t>”  1 Corinthians 10:11 (KJV).</w:t>
      </w:r>
    </w:p>
    <w:p w:rsidR="009E72E3" w:rsidRDefault="009E72E3" w:rsidP="008A67BA">
      <w:pPr>
        <w:spacing w:after="0" w:line="240" w:lineRule="auto"/>
        <w:jc w:val="both"/>
        <w:rPr>
          <w:rFonts w:ascii="Times New Roman" w:hAnsi="Times New Roman" w:cs="Times New Roman"/>
          <w:sz w:val="24"/>
          <w:szCs w:val="24"/>
        </w:rPr>
      </w:pPr>
    </w:p>
    <w:p w:rsidR="008C6B7B" w:rsidRDefault="008C6B7B" w:rsidP="008C6B7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whole Bible is a testimony to what is going to take place at the end of the world.  </w:t>
      </w:r>
    </w:p>
    <w:p w:rsidR="009E72E3" w:rsidRDefault="008C6B7B" w:rsidP="008C6B7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w:t>
      </w:r>
      <w:r w:rsidR="00632AEF">
        <w:rPr>
          <w:rFonts w:ascii="Times New Roman" w:hAnsi="Times New Roman" w:cs="Times New Roman"/>
          <w:sz w:val="24"/>
          <w:szCs w:val="24"/>
        </w:rPr>
        <w:t>some in Adventism that wrest this</w:t>
      </w:r>
      <w:r>
        <w:rPr>
          <w:rFonts w:ascii="Times New Roman" w:hAnsi="Times New Roman" w:cs="Times New Roman"/>
          <w:sz w:val="24"/>
          <w:szCs w:val="24"/>
        </w:rPr>
        <w:t xml:space="preserve"> Scripture to their own destruction by saying </w:t>
      </w:r>
      <w:r w:rsidR="00632AEF">
        <w:rPr>
          <w:rFonts w:ascii="Times New Roman" w:hAnsi="Times New Roman" w:cs="Times New Roman"/>
          <w:sz w:val="24"/>
          <w:szCs w:val="24"/>
        </w:rPr>
        <w:t xml:space="preserve">that </w:t>
      </w:r>
      <w:r>
        <w:rPr>
          <w:rFonts w:ascii="Times New Roman" w:hAnsi="Times New Roman" w:cs="Times New Roman"/>
          <w:sz w:val="24"/>
          <w:szCs w:val="24"/>
        </w:rPr>
        <w:t xml:space="preserve">all these examples are simply conveying moral lessons that we need to understand at the end of the world, but </w:t>
      </w:r>
      <w:r w:rsidR="00632AEF">
        <w:rPr>
          <w:rFonts w:ascii="Times New Roman" w:hAnsi="Times New Roman" w:cs="Times New Roman"/>
          <w:sz w:val="24"/>
          <w:szCs w:val="24"/>
        </w:rPr>
        <w:t xml:space="preserve">that </w:t>
      </w:r>
      <w:r>
        <w:rPr>
          <w:rFonts w:ascii="Times New Roman" w:hAnsi="Times New Roman" w:cs="Times New Roman"/>
          <w:sz w:val="24"/>
          <w:szCs w:val="24"/>
        </w:rPr>
        <w:t>they are not conveying a history that will be repeated at the end of the world.</w:t>
      </w:r>
    </w:p>
    <w:p w:rsidR="008C6B7B" w:rsidRDefault="008C6B7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is both.  It is both the moral lessons and the history of the Bible that is written for us who live here at the end of the world.</w:t>
      </w:r>
    </w:p>
    <w:p w:rsidR="008C6B7B" w:rsidRDefault="008C6B7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12 says,</w:t>
      </w:r>
    </w:p>
    <w:p w:rsidR="008C6B7B" w:rsidRDefault="008C6B7B" w:rsidP="008A67BA">
      <w:pPr>
        <w:spacing w:after="0" w:line="240" w:lineRule="auto"/>
        <w:jc w:val="both"/>
        <w:rPr>
          <w:rFonts w:ascii="Times New Roman" w:hAnsi="Times New Roman" w:cs="Times New Roman"/>
          <w:sz w:val="24"/>
          <w:szCs w:val="24"/>
        </w:rPr>
      </w:pPr>
    </w:p>
    <w:p w:rsidR="008C6B7B" w:rsidRPr="008C6B7B" w:rsidRDefault="008C6B7B" w:rsidP="008C6B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Wherefore let him that thinketh he standeth take heed lest he fall.”  1 Corinthians 10:12 (KJV).</w:t>
      </w:r>
    </w:p>
    <w:p w:rsidR="009E72E3" w:rsidRDefault="009E72E3" w:rsidP="008A67BA">
      <w:pPr>
        <w:spacing w:after="0" w:line="240" w:lineRule="auto"/>
        <w:jc w:val="both"/>
        <w:rPr>
          <w:rFonts w:ascii="Times New Roman" w:hAnsi="Times New Roman" w:cs="Times New Roman"/>
          <w:sz w:val="24"/>
          <w:szCs w:val="24"/>
        </w:rPr>
      </w:pPr>
    </w:p>
    <w:p w:rsidR="009E72E3" w:rsidRDefault="008C6B7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go to Romans 15:4 for a second witness in connection with this principle, it says,</w:t>
      </w:r>
    </w:p>
    <w:p w:rsidR="008C6B7B" w:rsidRDefault="008C6B7B" w:rsidP="008A67BA">
      <w:pPr>
        <w:spacing w:after="0" w:line="240" w:lineRule="auto"/>
        <w:jc w:val="both"/>
        <w:rPr>
          <w:rFonts w:ascii="Times New Roman" w:hAnsi="Times New Roman" w:cs="Times New Roman"/>
          <w:sz w:val="24"/>
          <w:szCs w:val="24"/>
        </w:rPr>
      </w:pPr>
    </w:p>
    <w:p w:rsidR="008C6B7B" w:rsidRPr="008C6B7B" w:rsidRDefault="008C6B7B" w:rsidP="008C6B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For whatsoever things were written aforetime were written for our learning, that we through patience and comfort of the scriptures migh</w:t>
      </w:r>
      <w:r w:rsidR="00E46B00">
        <w:rPr>
          <w:rFonts w:ascii="Times New Roman" w:hAnsi="Times New Roman" w:cs="Times New Roman"/>
          <w:sz w:val="24"/>
          <w:szCs w:val="24"/>
        </w:rPr>
        <w:t xml:space="preserve">t have </w:t>
      </w:r>
      <w:r>
        <w:rPr>
          <w:rFonts w:ascii="Times New Roman" w:hAnsi="Times New Roman" w:cs="Times New Roman"/>
          <w:sz w:val="24"/>
          <w:szCs w:val="24"/>
        </w:rPr>
        <w:t>hope.”  Romans 15:4 (KJV).</w:t>
      </w:r>
    </w:p>
    <w:p w:rsidR="009E72E3" w:rsidRDefault="009E72E3" w:rsidP="008A67BA">
      <w:pPr>
        <w:spacing w:after="0" w:line="240" w:lineRule="auto"/>
        <w:jc w:val="both"/>
        <w:rPr>
          <w:rFonts w:ascii="Times New Roman" w:hAnsi="Times New Roman" w:cs="Times New Roman"/>
          <w:sz w:val="24"/>
          <w:szCs w:val="24"/>
        </w:rPr>
      </w:pPr>
    </w:p>
    <w:p w:rsidR="008C6B7B" w:rsidRDefault="008C6B7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Whatever was written aforetime </w:t>
      </w:r>
      <w:r w:rsidR="00E46B00">
        <w:rPr>
          <w:rFonts w:ascii="Times New Roman" w:hAnsi="Times New Roman" w:cs="Times New Roman"/>
          <w:sz w:val="24"/>
          <w:szCs w:val="24"/>
        </w:rPr>
        <w:t>i</w:t>
      </w:r>
      <w:r>
        <w:rPr>
          <w:rFonts w:ascii="Times New Roman" w:hAnsi="Times New Roman" w:cs="Times New Roman"/>
          <w:sz w:val="24"/>
          <w:szCs w:val="24"/>
        </w:rPr>
        <w:t>s written for our learning.</w:t>
      </w:r>
    </w:p>
    <w:p w:rsidR="008C6B7B" w:rsidRDefault="008C6B7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944C8">
        <w:rPr>
          <w:rFonts w:ascii="Times New Roman" w:hAnsi="Times New Roman" w:cs="Times New Roman"/>
          <w:sz w:val="24"/>
          <w:szCs w:val="24"/>
        </w:rPr>
        <w:t xml:space="preserve">Ecclesiastes, right after </w:t>
      </w:r>
      <w:r w:rsidR="008417EF">
        <w:rPr>
          <w:rFonts w:ascii="Times New Roman" w:hAnsi="Times New Roman" w:cs="Times New Roman"/>
          <w:sz w:val="24"/>
          <w:szCs w:val="24"/>
        </w:rPr>
        <w:t xml:space="preserve">[the Book of] </w:t>
      </w:r>
      <w:r w:rsidR="004944C8">
        <w:rPr>
          <w:rFonts w:ascii="Times New Roman" w:hAnsi="Times New Roman" w:cs="Times New Roman"/>
          <w:sz w:val="24"/>
          <w:szCs w:val="24"/>
        </w:rPr>
        <w:t xml:space="preserve">Proverbs:  </w:t>
      </w:r>
      <w:r>
        <w:rPr>
          <w:rFonts w:ascii="Times New Roman" w:hAnsi="Times New Roman" w:cs="Times New Roman"/>
          <w:sz w:val="24"/>
          <w:szCs w:val="24"/>
        </w:rPr>
        <w:t>Ecclesiastes 1, verses 9 and 10, says,</w:t>
      </w:r>
    </w:p>
    <w:p w:rsidR="008C6B7B" w:rsidRDefault="008C6B7B" w:rsidP="008A67BA">
      <w:pPr>
        <w:spacing w:after="0" w:line="240" w:lineRule="auto"/>
        <w:jc w:val="both"/>
        <w:rPr>
          <w:rFonts w:ascii="Times New Roman" w:hAnsi="Times New Roman" w:cs="Times New Roman"/>
          <w:sz w:val="24"/>
          <w:szCs w:val="24"/>
        </w:rPr>
      </w:pPr>
    </w:p>
    <w:p w:rsidR="004944C8" w:rsidRDefault="004944C8" w:rsidP="004944C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The thing that hath been,”—</w:t>
      </w:r>
    </w:p>
    <w:p w:rsidR="004944C8" w:rsidRDefault="004944C8" w:rsidP="004944C8">
      <w:pPr>
        <w:spacing w:after="0" w:line="240" w:lineRule="auto"/>
        <w:ind w:left="720" w:right="720"/>
        <w:jc w:val="both"/>
        <w:rPr>
          <w:rFonts w:ascii="Times New Roman" w:hAnsi="Times New Roman" w:cs="Times New Roman"/>
          <w:sz w:val="24"/>
          <w:szCs w:val="24"/>
        </w:rPr>
      </w:pPr>
    </w:p>
    <w:p w:rsidR="004944C8" w:rsidRDefault="004944C8" w:rsidP="004944C8">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And, of course, this is not talking about moral lessons.</w:t>
      </w:r>
    </w:p>
    <w:p w:rsidR="004944C8" w:rsidRDefault="004944C8" w:rsidP="004944C8">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It says,</w:t>
      </w:r>
    </w:p>
    <w:p w:rsidR="004944C8" w:rsidRDefault="004944C8" w:rsidP="004944C8">
      <w:pPr>
        <w:spacing w:after="0" w:line="240" w:lineRule="auto"/>
        <w:ind w:left="720" w:right="720"/>
        <w:jc w:val="both"/>
        <w:rPr>
          <w:rFonts w:ascii="Times New Roman" w:hAnsi="Times New Roman" w:cs="Times New Roman"/>
          <w:sz w:val="24"/>
          <w:szCs w:val="24"/>
        </w:rPr>
      </w:pPr>
    </w:p>
    <w:p w:rsidR="008C6B7B" w:rsidRDefault="004944C8" w:rsidP="004944C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The thing that hath been, it </w:t>
      </w:r>
      <w:r>
        <w:rPr>
          <w:rFonts w:ascii="Times New Roman" w:hAnsi="Times New Roman" w:cs="Times New Roman"/>
          <w:i/>
          <w:sz w:val="24"/>
          <w:szCs w:val="24"/>
        </w:rPr>
        <w:t>is that</w:t>
      </w:r>
      <w:r>
        <w:rPr>
          <w:rFonts w:ascii="Times New Roman" w:hAnsi="Times New Roman" w:cs="Times New Roman"/>
          <w:sz w:val="24"/>
          <w:szCs w:val="24"/>
        </w:rPr>
        <w:t xml:space="preserve"> which shall be; and that which is done </w:t>
      </w:r>
      <w:r>
        <w:rPr>
          <w:rFonts w:ascii="Times New Roman" w:hAnsi="Times New Roman" w:cs="Times New Roman"/>
          <w:i/>
          <w:sz w:val="24"/>
          <w:szCs w:val="24"/>
        </w:rPr>
        <w:t>is</w:t>
      </w:r>
      <w:r>
        <w:rPr>
          <w:rFonts w:ascii="Times New Roman" w:hAnsi="Times New Roman" w:cs="Times New Roman"/>
          <w:sz w:val="24"/>
          <w:szCs w:val="24"/>
        </w:rPr>
        <w:t xml:space="preserve"> that which shall be done:  and </w:t>
      </w:r>
      <w:r>
        <w:rPr>
          <w:rFonts w:ascii="Times New Roman" w:hAnsi="Times New Roman" w:cs="Times New Roman"/>
          <w:i/>
          <w:sz w:val="24"/>
          <w:szCs w:val="24"/>
        </w:rPr>
        <w:t>there is</w:t>
      </w:r>
      <w:r>
        <w:rPr>
          <w:rFonts w:ascii="Times New Roman" w:hAnsi="Times New Roman" w:cs="Times New Roman"/>
          <w:sz w:val="24"/>
          <w:szCs w:val="24"/>
        </w:rPr>
        <w:t xml:space="preserve"> no new </w:t>
      </w:r>
      <w:r>
        <w:rPr>
          <w:rFonts w:ascii="Times New Roman" w:hAnsi="Times New Roman" w:cs="Times New Roman"/>
          <w:i/>
          <w:sz w:val="24"/>
          <w:szCs w:val="24"/>
        </w:rPr>
        <w:t>thing</w:t>
      </w:r>
      <w:r>
        <w:rPr>
          <w:rFonts w:ascii="Times New Roman" w:hAnsi="Times New Roman" w:cs="Times New Roman"/>
          <w:sz w:val="24"/>
          <w:szCs w:val="24"/>
        </w:rPr>
        <w:t xml:space="preserve"> under the sun.  </w:t>
      </w:r>
      <w:r>
        <w:rPr>
          <w:rFonts w:ascii="Times New Roman" w:hAnsi="Times New Roman" w:cs="Times New Roman"/>
          <w:sz w:val="24"/>
          <w:szCs w:val="24"/>
          <w:vertAlign w:val="superscript"/>
        </w:rPr>
        <w:t>10</w:t>
      </w:r>
      <w:r>
        <w:rPr>
          <w:rFonts w:ascii="Times New Roman" w:hAnsi="Times New Roman" w:cs="Times New Roman"/>
          <w:sz w:val="24"/>
          <w:szCs w:val="24"/>
        </w:rPr>
        <w:t xml:space="preserve">Is there </w:t>
      </w:r>
      <w:r>
        <w:rPr>
          <w:rFonts w:ascii="Times New Roman" w:hAnsi="Times New Roman" w:cs="Times New Roman"/>
          <w:i/>
          <w:sz w:val="24"/>
          <w:szCs w:val="24"/>
        </w:rPr>
        <w:t>any</w:t>
      </w:r>
      <w:r>
        <w:rPr>
          <w:rFonts w:ascii="Times New Roman" w:hAnsi="Times New Roman" w:cs="Times New Roman"/>
          <w:sz w:val="24"/>
          <w:szCs w:val="24"/>
        </w:rPr>
        <w:t xml:space="preserve"> thing whereof it may be said, See, this </w:t>
      </w:r>
      <w:r>
        <w:rPr>
          <w:rFonts w:ascii="Times New Roman" w:hAnsi="Times New Roman" w:cs="Times New Roman"/>
          <w:i/>
          <w:sz w:val="24"/>
          <w:szCs w:val="24"/>
        </w:rPr>
        <w:t>is</w:t>
      </w:r>
      <w:r>
        <w:rPr>
          <w:rFonts w:ascii="Times New Roman" w:hAnsi="Times New Roman" w:cs="Times New Roman"/>
          <w:sz w:val="24"/>
          <w:szCs w:val="24"/>
        </w:rPr>
        <w:t xml:space="preserve"> new?  It hath been already of old time, which was before us.”  Ecclesiastes 1:9-10 (KJV).</w:t>
      </w:r>
    </w:p>
    <w:p w:rsidR="004944C8" w:rsidRDefault="004944C8" w:rsidP="004944C8">
      <w:pPr>
        <w:spacing w:after="0" w:line="240" w:lineRule="auto"/>
        <w:ind w:right="720"/>
        <w:jc w:val="both"/>
        <w:rPr>
          <w:rFonts w:ascii="Times New Roman" w:hAnsi="Times New Roman" w:cs="Times New Roman"/>
          <w:sz w:val="24"/>
          <w:szCs w:val="24"/>
        </w:rPr>
      </w:pPr>
    </w:p>
    <w:p w:rsidR="004944C8" w:rsidRDefault="004944C8" w:rsidP="004944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w:t>
      </w:r>
      <w:r w:rsidR="00E46B00">
        <w:rPr>
          <w:rFonts w:ascii="Times New Roman" w:hAnsi="Times New Roman" w:cs="Times New Roman"/>
          <w:sz w:val="24"/>
          <w:szCs w:val="24"/>
        </w:rPr>
        <w:t xml:space="preserve">en if you will go to chapter 3 of Ecclesiastes, </w:t>
      </w:r>
      <w:r>
        <w:rPr>
          <w:rFonts w:ascii="Times New Roman" w:hAnsi="Times New Roman" w:cs="Times New Roman"/>
          <w:sz w:val="24"/>
          <w:szCs w:val="24"/>
        </w:rPr>
        <w:t>it says in verse 15,</w:t>
      </w:r>
    </w:p>
    <w:p w:rsidR="004944C8" w:rsidRDefault="004944C8" w:rsidP="004944C8">
      <w:pPr>
        <w:spacing w:after="0" w:line="240" w:lineRule="auto"/>
        <w:jc w:val="both"/>
        <w:rPr>
          <w:rFonts w:ascii="Times New Roman" w:hAnsi="Times New Roman" w:cs="Times New Roman"/>
          <w:sz w:val="24"/>
          <w:szCs w:val="24"/>
        </w:rPr>
      </w:pPr>
    </w:p>
    <w:p w:rsidR="004944C8" w:rsidRPr="004944C8" w:rsidRDefault="004944C8" w:rsidP="004944C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That which hath been is now; and that which is to be hath already been; and God requireth that which is past.”  Ecclesiastes 3:15 (KJV).</w:t>
      </w:r>
    </w:p>
    <w:p w:rsidR="009E72E3" w:rsidRDefault="009E72E3" w:rsidP="008A67BA">
      <w:pPr>
        <w:spacing w:after="0" w:line="240" w:lineRule="auto"/>
        <w:jc w:val="both"/>
        <w:rPr>
          <w:rFonts w:ascii="Times New Roman" w:hAnsi="Times New Roman" w:cs="Times New Roman"/>
          <w:sz w:val="24"/>
          <w:szCs w:val="24"/>
        </w:rPr>
      </w:pPr>
    </w:p>
    <w:p w:rsidR="004944C8" w:rsidRDefault="004944C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God requires us to understand that which is past; because, that which is past is what will be.</w:t>
      </w:r>
    </w:p>
    <w:p w:rsidR="004944C8" w:rsidRDefault="004944C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go to 1 Corinthians 14:32, it adds</w:t>
      </w:r>
      <w:r w:rsidR="00E65981">
        <w:rPr>
          <w:rFonts w:ascii="Times New Roman" w:hAnsi="Times New Roman" w:cs="Times New Roman"/>
          <w:sz w:val="24"/>
          <w:szCs w:val="24"/>
        </w:rPr>
        <w:t xml:space="preserve"> another line to this understanding.  In verse 32 it says, </w:t>
      </w:r>
    </w:p>
    <w:p w:rsidR="00E65981" w:rsidRDefault="00E65981" w:rsidP="008A67BA">
      <w:pPr>
        <w:spacing w:after="0" w:line="240" w:lineRule="auto"/>
        <w:jc w:val="both"/>
        <w:rPr>
          <w:rFonts w:ascii="Times New Roman" w:hAnsi="Times New Roman" w:cs="Times New Roman"/>
          <w:sz w:val="24"/>
          <w:szCs w:val="24"/>
        </w:rPr>
      </w:pPr>
    </w:p>
    <w:p w:rsidR="00E65981" w:rsidRPr="00E65981" w:rsidRDefault="00E65981" w:rsidP="00E6598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32</w:t>
      </w:r>
      <w:r>
        <w:rPr>
          <w:rFonts w:ascii="Times New Roman" w:hAnsi="Times New Roman" w:cs="Times New Roman"/>
          <w:sz w:val="24"/>
          <w:szCs w:val="24"/>
        </w:rPr>
        <w:t>And the spirits of the prophets are subject to the prophets.”  1 Corinthians 14:32 (KJV).</w:t>
      </w:r>
    </w:p>
    <w:p w:rsidR="009E72E3" w:rsidRDefault="009E72E3" w:rsidP="008A67BA">
      <w:pPr>
        <w:spacing w:after="0" w:line="240" w:lineRule="auto"/>
        <w:jc w:val="both"/>
        <w:rPr>
          <w:rFonts w:ascii="Times New Roman" w:hAnsi="Times New Roman" w:cs="Times New Roman"/>
          <w:sz w:val="24"/>
          <w:szCs w:val="24"/>
        </w:rPr>
      </w:pPr>
    </w:p>
    <w:p w:rsidR="00E65981" w:rsidRDefault="00E6598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is identifying that all of the prophets are in agreement.  </w:t>
      </w:r>
    </w:p>
    <w:p w:rsidR="009E72E3" w:rsidRDefault="00E65981" w:rsidP="00E6598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All the prophets are speaking about the end of the world; and, if they were telling different stories about the end of the world, there would be confusion.  And in verse 32 it says </w:t>
      </w:r>
      <w:r>
        <w:rPr>
          <w:rFonts w:ascii="Times New Roman" w:hAnsi="Times New Roman" w:cs="Times New Roman"/>
          <w:sz w:val="24"/>
          <w:szCs w:val="24"/>
        </w:rPr>
        <w:br/>
        <w:t>the spirits of the prophets are subject to the prophets,” and then verse 33 says,</w:t>
      </w:r>
    </w:p>
    <w:p w:rsidR="00E65981" w:rsidRDefault="00E65981" w:rsidP="00E65981">
      <w:pPr>
        <w:spacing w:after="0" w:line="240" w:lineRule="auto"/>
        <w:ind w:firstLine="720"/>
        <w:jc w:val="both"/>
        <w:rPr>
          <w:rFonts w:ascii="Times New Roman" w:hAnsi="Times New Roman" w:cs="Times New Roman"/>
          <w:sz w:val="24"/>
          <w:szCs w:val="24"/>
        </w:rPr>
      </w:pPr>
    </w:p>
    <w:p w:rsidR="00E65981" w:rsidRDefault="00E65981" w:rsidP="00E6598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33</w:t>
      </w:r>
      <w:r>
        <w:rPr>
          <w:rFonts w:ascii="Times New Roman" w:hAnsi="Times New Roman" w:cs="Times New Roman"/>
          <w:sz w:val="24"/>
          <w:szCs w:val="24"/>
        </w:rPr>
        <w:t xml:space="preserve">For God is not </w:t>
      </w:r>
      <w:r>
        <w:rPr>
          <w:rFonts w:ascii="Times New Roman" w:hAnsi="Times New Roman" w:cs="Times New Roman"/>
          <w:i/>
          <w:sz w:val="24"/>
          <w:szCs w:val="24"/>
        </w:rPr>
        <w:t xml:space="preserve">the author </w:t>
      </w:r>
      <w:r>
        <w:rPr>
          <w:rFonts w:ascii="Times New Roman" w:hAnsi="Times New Roman" w:cs="Times New Roman"/>
          <w:sz w:val="24"/>
          <w:szCs w:val="24"/>
        </w:rPr>
        <w:t>of confusion, but of peace, as in all churches of the saints.”  1 Corinthians 14:33 (KJV).</w:t>
      </w:r>
    </w:p>
    <w:p w:rsidR="00E65981" w:rsidRPr="00E65981" w:rsidRDefault="00E65981" w:rsidP="00E65981">
      <w:pPr>
        <w:spacing w:after="0" w:line="240" w:lineRule="auto"/>
        <w:ind w:left="720"/>
        <w:jc w:val="both"/>
        <w:rPr>
          <w:rFonts w:ascii="Times New Roman" w:hAnsi="Times New Roman" w:cs="Times New Roman"/>
          <w:sz w:val="24"/>
          <w:szCs w:val="24"/>
        </w:rPr>
      </w:pPr>
    </w:p>
    <w:p w:rsidR="009E72E3" w:rsidRDefault="00E6598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the prophets are subject to the other prophets.  They are all in agreement with one another, and they all are giving testimony to the end of the world.</w:t>
      </w:r>
    </w:p>
    <w:p w:rsidR="00E65981" w:rsidRDefault="00E6598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Peter 1:12, it says,</w:t>
      </w:r>
    </w:p>
    <w:p w:rsidR="00E65981" w:rsidRDefault="00E65981" w:rsidP="008A67BA">
      <w:pPr>
        <w:spacing w:after="0" w:line="240" w:lineRule="auto"/>
        <w:jc w:val="both"/>
        <w:rPr>
          <w:rFonts w:ascii="Times New Roman" w:hAnsi="Times New Roman" w:cs="Times New Roman"/>
          <w:sz w:val="24"/>
          <w:szCs w:val="24"/>
        </w:rPr>
      </w:pPr>
    </w:p>
    <w:p w:rsidR="00E65981" w:rsidRPr="00E65981" w:rsidRDefault="00E65981" w:rsidP="00E6598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Unto</w:t>
      </w:r>
      <w:r w:rsidR="00355A28">
        <w:rPr>
          <w:rFonts w:ascii="Times New Roman" w:hAnsi="Times New Roman" w:cs="Times New Roman"/>
          <w:sz w:val="24"/>
          <w:szCs w:val="24"/>
        </w:rPr>
        <w:t xml:space="preserve"> whom it was revealed, that not unto themselves, but unto us they did minister the things, which are now reported unto you by them that have preached the gospel unto you with the Holy Ghost sent down from heaven; which things the angels desire to look into.”  1 Peter 1:12 (KJV).</w:t>
      </w:r>
    </w:p>
    <w:p w:rsidR="00E65981" w:rsidRDefault="00E65981" w:rsidP="008A67BA">
      <w:pPr>
        <w:spacing w:after="0" w:line="240" w:lineRule="auto"/>
        <w:jc w:val="both"/>
        <w:rPr>
          <w:rFonts w:ascii="Times New Roman" w:hAnsi="Times New Roman" w:cs="Times New Roman"/>
          <w:sz w:val="24"/>
          <w:szCs w:val="24"/>
        </w:rPr>
      </w:pPr>
    </w:p>
    <w:p w:rsidR="00355A28" w:rsidRDefault="00355A2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was revealed to the prophets, but it was written for us who live at the end of the world.</w:t>
      </w:r>
    </w:p>
    <w:p w:rsidR="00355A28" w:rsidRDefault="00355A2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connection with this truth that all the prophets are speaking about the end of the world, and that all the prophets agree with one another, we find in Revelation, chapter 10, another principle connected to this that is understood by Adventism; and that is, when the prophets become part of the prophecy, they represent God’s people at the end of the world.  And a classic illustration of that in Adventism is found in Revelation 10, verses 8 through 10, which says,</w:t>
      </w:r>
    </w:p>
    <w:p w:rsidR="009E72E3" w:rsidRDefault="009E72E3" w:rsidP="008A67BA">
      <w:pPr>
        <w:spacing w:after="0" w:line="240" w:lineRule="auto"/>
        <w:jc w:val="both"/>
        <w:rPr>
          <w:rFonts w:ascii="Times New Roman" w:hAnsi="Times New Roman" w:cs="Times New Roman"/>
          <w:sz w:val="24"/>
          <w:szCs w:val="24"/>
        </w:rPr>
      </w:pPr>
    </w:p>
    <w:p w:rsidR="009E72E3" w:rsidRPr="004218FB" w:rsidRDefault="004218FB" w:rsidP="004218F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the voice which I heard from heaven spake unto me again, and said, Go </w:t>
      </w:r>
      <w:r>
        <w:rPr>
          <w:rFonts w:ascii="Times New Roman" w:hAnsi="Times New Roman" w:cs="Times New Roman"/>
          <w:i/>
          <w:sz w:val="24"/>
          <w:szCs w:val="24"/>
        </w:rPr>
        <w:t>and</w:t>
      </w:r>
      <w:r>
        <w:rPr>
          <w:rFonts w:ascii="Times New Roman" w:hAnsi="Times New Roman" w:cs="Times New Roman"/>
          <w:sz w:val="24"/>
          <w:szCs w:val="24"/>
        </w:rPr>
        <w:t xml:space="preserve"> take the little book which is open in the hand of the angel which standeth </w:t>
      </w:r>
      <w:r>
        <w:rPr>
          <w:rFonts w:ascii="Times New Roman" w:hAnsi="Times New Roman" w:cs="Times New Roman"/>
          <w:sz w:val="24"/>
          <w:szCs w:val="24"/>
        </w:rPr>
        <w:lastRenderedPageBreak/>
        <w:t xml:space="preserve">upon the sea and upon the earth.  </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I went unto the angel, and said unto him, Give me the little book.  And he said unto me, Take </w:t>
      </w:r>
      <w:r>
        <w:rPr>
          <w:rFonts w:ascii="Times New Roman" w:hAnsi="Times New Roman" w:cs="Times New Roman"/>
          <w:i/>
          <w:sz w:val="24"/>
          <w:szCs w:val="24"/>
        </w:rPr>
        <w:t xml:space="preserve">it, </w:t>
      </w:r>
      <w:r>
        <w:rPr>
          <w:rFonts w:ascii="Times New Roman" w:hAnsi="Times New Roman" w:cs="Times New Roman"/>
          <w:sz w:val="24"/>
          <w:szCs w:val="24"/>
        </w:rPr>
        <w:t xml:space="preserve">and eat it up; and it shall make thy belly bitter, but it shall be in thy mouth sweet as honey.  </w:t>
      </w:r>
      <w:r>
        <w:rPr>
          <w:rFonts w:ascii="Times New Roman" w:hAnsi="Times New Roman" w:cs="Times New Roman"/>
          <w:sz w:val="24"/>
          <w:szCs w:val="24"/>
          <w:vertAlign w:val="superscript"/>
        </w:rPr>
        <w:t>10</w:t>
      </w:r>
      <w:r>
        <w:rPr>
          <w:rFonts w:ascii="Times New Roman" w:hAnsi="Times New Roman" w:cs="Times New Roman"/>
          <w:sz w:val="24"/>
          <w:szCs w:val="24"/>
        </w:rPr>
        <w:t>And I took the little book out of the angel’s hand, and ate it up, and it was in my mouth sweet as honey:  and as soon as I had eaten it, my belly was bitter.”  Revelation 10:8-10 (KJV).</w:t>
      </w:r>
    </w:p>
    <w:p w:rsidR="009E72E3" w:rsidRDefault="009E72E3" w:rsidP="008A67BA">
      <w:pPr>
        <w:spacing w:after="0" w:line="240" w:lineRule="auto"/>
        <w:jc w:val="both"/>
        <w:rPr>
          <w:rFonts w:ascii="Times New Roman" w:hAnsi="Times New Roman" w:cs="Times New Roman"/>
          <w:sz w:val="24"/>
          <w:szCs w:val="24"/>
        </w:rPr>
      </w:pPr>
    </w:p>
    <w:p w:rsidR="009E72E3" w:rsidRDefault="004218F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in Adventism we understand that this is representing the history of the Millerites from 1840 to 1844.  The Millerite message became sweet on August 11, 1840, with the collapse of the Ottoman Empire; it became sweet because at that point the year-day principle was confirmed.  It afterward became bitter at the disappointment of October 23, 1844.</w:t>
      </w:r>
    </w:p>
    <w:p w:rsidR="004218FB" w:rsidRDefault="004218F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is clear, the historical record is clear that the Millerites did not know in advance of what was happening in their history; whereas, we are required to know what took place in that history, for Sister White says </w:t>
      </w:r>
      <w:r w:rsidR="00B935CA">
        <w:rPr>
          <w:rFonts w:ascii="Times New Roman" w:hAnsi="Times New Roman" w:cs="Times New Roman"/>
          <w:sz w:val="24"/>
          <w:szCs w:val="24"/>
        </w:rPr>
        <w:t>“</w:t>
      </w:r>
      <w:r>
        <w:rPr>
          <w:rFonts w:ascii="Times New Roman" w:hAnsi="Times New Roman" w:cs="Times New Roman"/>
          <w:sz w:val="24"/>
          <w:szCs w:val="24"/>
        </w:rPr>
        <w:t>we have nothing to</w:t>
      </w:r>
      <w:r w:rsidR="00E46B00">
        <w:rPr>
          <w:rFonts w:ascii="Times New Roman" w:hAnsi="Times New Roman" w:cs="Times New Roman"/>
          <w:sz w:val="24"/>
          <w:szCs w:val="24"/>
        </w:rPr>
        <w:t xml:space="preserve"> fear for the future except as</w:t>
      </w:r>
      <w:r>
        <w:rPr>
          <w:rFonts w:ascii="Times New Roman" w:hAnsi="Times New Roman" w:cs="Times New Roman"/>
          <w:sz w:val="24"/>
          <w:szCs w:val="24"/>
        </w:rPr>
        <w:t xml:space="preserve"> we forget the Lord’s leading and teaching in our past history and experience.</w:t>
      </w:r>
      <w:r w:rsidR="00B935CA">
        <w:rPr>
          <w:rFonts w:ascii="Times New Roman" w:hAnsi="Times New Roman" w:cs="Times New Roman"/>
          <w:sz w:val="24"/>
          <w:szCs w:val="24"/>
        </w:rPr>
        <w:t>”</w:t>
      </w:r>
      <w:r w:rsidR="00E46B00">
        <w:rPr>
          <w:rFonts w:ascii="Times New Roman" w:hAnsi="Times New Roman" w:cs="Times New Roman"/>
          <w:sz w:val="24"/>
          <w:szCs w:val="24"/>
        </w:rPr>
        <w:t xml:space="preserve">  </w:t>
      </w:r>
      <w:r w:rsidR="00E46B00" w:rsidRPr="00E46B00">
        <w:rPr>
          <w:rFonts w:ascii="Times New Roman" w:hAnsi="Times New Roman" w:cs="Times New Roman"/>
          <w:sz w:val="24"/>
          <w:szCs w:val="24"/>
        </w:rPr>
        <w:t>{</w:t>
      </w:r>
      <w:r w:rsidR="00E46B00">
        <w:rPr>
          <w:rFonts w:ascii="Times New Roman" w:hAnsi="Times New Roman" w:cs="Times New Roman"/>
          <w:sz w:val="24"/>
          <w:szCs w:val="24"/>
        </w:rPr>
        <w:t xml:space="preserve">See </w:t>
      </w:r>
      <w:r w:rsidR="00E46B00" w:rsidRPr="00B935CA">
        <w:rPr>
          <w:rFonts w:ascii="Times New Roman" w:hAnsi="Times New Roman" w:cs="Times New Roman"/>
          <w:i/>
          <w:sz w:val="24"/>
          <w:szCs w:val="24"/>
        </w:rPr>
        <w:t>Christian Experience and Teachings of Ellen G. White</w:t>
      </w:r>
      <w:r w:rsidR="00E46B00">
        <w:rPr>
          <w:rFonts w:ascii="Times New Roman" w:hAnsi="Times New Roman" w:cs="Times New Roman"/>
          <w:sz w:val="24"/>
          <w:szCs w:val="24"/>
        </w:rPr>
        <w:t xml:space="preserve"> (1922),</w:t>
      </w:r>
      <w:r w:rsidR="00E46B00" w:rsidRPr="00E46B00">
        <w:rPr>
          <w:rFonts w:ascii="Times New Roman" w:hAnsi="Times New Roman" w:cs="Times New Roman"/>
          <w:sz w:val="24"/>
          <w:szCs w:val="24"/>
        </w:rPr>
        <w:t xml:space="preserve"> 204.1}</w:t>
      </w:r>
      <w:r w:rsidR="00B935CA">
        <w:rPr>
          <w:rFonts w:ascii="Times New Roman" w:hAnsi="Times New Roman" w:cs="Times New Roman"/>
          <w:sz w:val="24"/>
          <w:szCs w:val="24"/>
        </w:rPr>
        <w:t xml:space="preserve"> and </w:t>
      </w:r>
      <w:r w:rsidR="00B935CA" w:rsidRPr="00B935CA">
        <w:rPr>
          <w:rFonts w:ascii="Times New Roman" w:hAnsi="Times New Roman" w:cs="Times New Roman"/>
          <w:sz w:val="24"/>
          <w:szCs w:val="24"/>
        </w:rPr>
        <w:t>{</w:t>
      </w:r>
      <w:r w:rsidR="00B935CA" w:rsidRPr="00B935CA">
        <w:rPr>
          <w:rFonts w:ascii="Times New Roman" w:hAnsi="Times New Roman" w:cs="Times New Roman"/>
          <w:i/>
          <w:sz w:val="24"/>
          <w:szCs w:val="24"/>
        </w:rPr>
        <w:t>Last Day Events,</w:t>
      </w:r>
      <w:r w:rsidR="00B935CA" w:rsidRPr="00B935CA">
        <w:rPr>
          <w:rFonts w:ascii="Times New Roman" w:hAnsi="Times New Roman" w:cs="Times New Roman"/>
          <w:sz w:val="24"/>
          <w:szCs w:val="24"/>
        </w:rPr>
        <w:t xml:space="preserve"> 72.1}</w:t>
      </w:r>
      <w:r w:rsidR="00E46B00">
        <w:rPr>
          <w:rFonts w:ascii="Times New Roman" w:hAnsi="Times New Roman" w:cs="Times New Roman"/>
          <w:sz w:val="24"/>
          <w:szCs w:val="24"/>
        </w:rPr>
        <w:t>.</w:t>
      </w:r>
    </w:p>
    <w:p w:rsidR="004218FB" w:rsidRDefault="004218F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to understand the history of 1840 to 1844, but the Millerites did not understand it.  And this understanding, if you go back to verse 8, it says,</w:t>
      </w:r>
    </w:p>
    <w:p w:rsidR="00D31CCD" w:rsidRDefault="00D31CCD" w:rsidP="008A67BA">
      <w:pPr>
        <w:spacing w:after="0" w:line="240" w:lineRule="auto"/>
        <w:jc w:val="both"/>
        <w:rPr>
          <w:rFonts w:ascii="Times New Roman" w:hAnsi="Times New Roman" w:cs="Times New Roman"/>
          <w:sz w:val="24"/>
          <w:szCs w:val="24"/>
        </w:rPr>
      </w:pPr>
    </w:p>
    <w:p w:rsidR="00D31CCD" w:rsidRDefault="00D31CCD" w:rsidP="00F5671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the voice which I heard from heaven spake unto me again, and said, Go </w:t>
      </w:r>
      <w:r>
        <w:rPr>
          <w:rFonts w:ascii="Times New Roman" w:hAnsi="Times New Roman" w:cs="Times New Roman"/>
          <w:i/>
          <w:sz w:val="24"/>
          <w:szCs w:val="24"/>
        </w:rPr>
        <w:t>and</w:t>
      </w:r>
      <w:r>
        <w:rPr>
          <w:rFonts w:ascii="Times New Roman" w:hAnsi="Times New Roman" w:cs="Times New Roman"/>
          <w:sz w:val="24"/>
          <w:szCs w:val="24"/>
        </w:rPr>
        <w:t xml:space="preserve"> take the little book which is open in the hand of the angel which standeth upon the sea and upon the earth.  </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I went unto the angel, and said unto him, Give me the little book.  And he said unto me, Take </w:t>
      </w:r>
      <w:r>
        <w:rPr>
          <w:rFonts w:ascii="Times New Roman" w:hAnsi="Times New Roman" w:cs="Times New Roman"/>
          <w:i/>
          <w:sz w:val="24"/>
          <w:szCs w:val="24"/>
        </w:rPr>
        <w:t>it,</w:t>
      </w:r>
      <w:r>
        <w:rPr>
          <w:rFonts w:ascii="Times New Roman" w:hAnsi="Times New Roman" w:cs="Times New Roman"/>
          <w:sz w:val="24"/>
          <w:szCs w:val="24"/>
        </w:rPr>
        <w:t xml:space="preserve"> and eat it up; and it shall make thy belly bitter, but it shall be in thy mouth sweet as honey.”</w:t>
      </w:r>
      <w:r w:rsidR="00F5671E">
        <w:rPr>
          <w:rFonts w:ascii="Times New Roman" w:hAnsi="Times New Roman" w:cs="Times New Roman"/>
          <w:sz w:val="24"/>
          <w:szCs w:val="24"/>
        </w:rPr>
        <w:t xml:space="preserve">  Revelation 10:8-10 (KJV).</w:t>
      </w:r>
    </w:p>
    <w:p w:rsidR="00D31CCD" w:rsidRDefault="00D31CCD" w:rsidP="00D31CCD">
      <w:pPr>
        <w:spacing w:after="0" w:line="240" w:lineRule="auto"/>
        <w:ind w:right="720"/>
        <w:jc w:val="both"/>
        <w:rPr>
          <w:rFonts w:ascii="Times New Roman" w:hAnsi="Times New Roman" w:cs="Times New Roman"/>
          <w:sz w:val="24"/>
          <w:szCs w:val="24"/>
        </w:rPr>
      </w:pPr>
    </w:p>
    <w:p w:rsidR="00D31CCD" w:rsidRPr="00D31CCD" w:rsidRDefault="00D31CCD" w:rsidP="00D31C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Here we see that John is representing not only the Millerites but he is representing primarily a people that know what is going to happen in advance of it happening.  He is representing God’s people at the end of the world that we generally call </w:t>
      </w:r>
      <w:r>
        <w:rPr>
          <w:rFonts w:ascii="Times New Roman" w:hAnsi="Times New Roman" w:cs="Times New Roman"/>
          <w:i/>
          <w:sz w:val="24"/>
          <w:szCs w:val="24"/>
        </w:rPr>
        <w:t xml:space="preserve">the remnant, </w:t>
      </w:r>
      <w:r>
        <w:rPr>
          <w:rFonts w:ascii="Times New Roman" w:hAnsi="Times New Roman" w:cs="Times New Roman"/>
          <w:sz w:val="24"/>
          <w:szCs w:val="24"/>
        </w:rPr>
        <w:t xml:space="preserve">or </w:t>
      </w:r>
      <w:r>
        <w:rPr>
          <w:rFonts w:ascii="Times New Roman" w:hAnsi="Times New Roman" w:cs="Times New Roman"/>
          <w:i/>
          <w:sz w:val="24"/>
          <w:szCs w:val="24"/>
        </w:rPr>
        <w:t>the 144,000</w:t>
      </w:r>
      <w:r>
        <w:rPr>
          <w:rFonts w:ascii="Times New Roman" w:hAnsi="Times New Roman" w:cs="Times New Roman"/>
          <w:sz w:val="24"/>
          <w:szCs w:val="24"/>
        </w:rPr>
        <w:t>.</w:t>
      </w:r>
    </w:p>
    <w:p w:rsidR="009E72E3" w:rsidRDefault="00D31CC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God’s people at the end of the world understand from the Millerite History (they should understand from the Millerite history) that the history of the Millerites is repeated in the history of the 144,000.</w:t>
      </w:r>
    </w:p>
    <w:p w:rsidR="00D31CCD" w:rsidRDefault="00D31CC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go to Zechariah for a second </w:t>
      </w:r>
      <w:r w:rsidR="009854BC">
        <w:rPr>
          <w:rFonts w:ascii="Times New Roman" w:hAnsi="Times New Roman" w:cs="Times New Roman"/>
          <w:sz w:val="24"/>
          <w:szCs w:val="24"/>
        </w:rPr>
        <w:t xml:space="preserve">witness </w:t>
      </w:r>
      <w:r>
        <w:rPr>
          <w:rFonts w:ascii="Times New Roman" w:hAnsi="Times New Roman" w:cs="Times New Roman"/>
          <w:sz w:val="24"/>
          <w:szCs w:val="24"/>
        </w:rPr>
        <w:t>to this principle of when the prophets become part of the prophecy, they represent God’s people at the end of the world</w:t>
      </w:r>
      <w:r w:rsidR="009854BC">
        <w:rPr>
          <w:rFonts w:ascii="Times New Roman" w:hAnsi="Times New Roman" w:cs="Times New Roman"/>
          <w:sz w:val="24"/>
          <w:szCs w:val="24"/>
        </w:rPr>
        <w:t>.  And</w:t>
      </w:r>
      <w:r>
        <w:rPr>
          <w:rFonts w:ascii="Times New Roman" w:hAnsi="Times New Roman" w:cs="Times New Roman"/>
          <w:sz w:val="24"/>
          <w:szCs w:val="24"/>
        </w:rPr>
        <w:t xml:space="preserve"> Zechariah, chapter 3, Sister White speaks of the story of Joshua and the angel in Zechariah, chapter 3, more than once</w:t>
      </w:r>
      <w:r w:rsidR="009854BC">
        <w:rPr>
          <w:rFonts w:ascii="Times New Roman" w:hAnsi="Times New Roman" w:cs="Times New Roman"/>
          <w:sz w:val="24"/>
          <w:szCs w:val="24"/>
        </w:rPr>
        <w:t>, and she tells us that Zechariah, chapter 3, represents the time perio</w:t>
      </w:r>
      <w:r w:rsidR="008417EF">
        <w:rPr>
          <w:rFonts w:ascii="Times New Roman" w:hAnsi="Times New Roman" w:cs="Times New Roman"/>
          <w:sz w:val="24"/>
          <w:szCs w:val="24"/>
        </w:rPr>
        <w:t>d of the Investigative Judgment;</w:t>
      </w:r>
      <w:r w:rsidR="009854BC">
        <w:rPr>
          <w:rFonts w:ascii="Times New Roman" w:hAnsi="Times New Roman" w:cs="Times New Roman"/>
          <w:sz w:val="24"/>
          <w:szCs w:val="24"/>
        </w:rPr>
        <w:t xml:space="preserve"> especially</w:t>
      </w:r>
      <w:r w:rsidR="008417EF">
        <w:rPr>
          <w:rFonts w:ascii="Times New Roman" w:hAnsi="Times New Roman" w:cs="Times New Roman"/>
          <w:sz w:val="24"/>
          <w:szCs w:val="24"/>
        </w:rPr>
        <w:t>,</w:t>
      </w:r>
      <w:r w:rsidR="009854BC">
        <w:rPr>
          <w:rFonts w:ascii="Times New Roman" w:hAnsi="Times New Roman" w:cs="Times New Roman"/>
          <w:sz w:val="24"/>
          <w:szCs w:val="24"/>
        </w:rPr>
        <w:t xml:space="preserve"> the closing scenes of the Investigative Judgment, she states.</w:t>
      </w:r>
    </w:p>
    <w:p w:rsidR="00507018" w:rsidRDefault="0050701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context with that history that Zechariah 3 is clearly marked as the very close of the Investigative Judgment, then when we come to chapter 4, beginning at verse 1, it says,</w:t>
      </w:r>
    </w:p>
    <w:p w:rsidR="00507018" w:rsidRDefault="00507018" w:rsidP="008A67BA">
      <w:pPr>
        <w:spacing w:after="0" w:line="240" w:lineRule="auto"/>
        <w:jc w:val="both"/>
        <w:rPr>
          <w:rFonts w:ascii="Times New Roman" w:hAnsi="Times New Roman" w:cs="Times New Roman"/>
          <w:sz w:val="24"/>
          <w:szCs w:val="24"/>
        </w:rPr>
      </w:pPr>
    </w:p>
    <w:p w:rsidR="00507018" w:rsidRPr="00507018" w:rsidRDefault="00507018" w:rsidP="0050701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And the angel that talked with me came again, and waked me, as a man that is wakened out of his sleep.”—</w:t>
      </w:r>
    </w:p>
    <w:p w:rsidR="009E72E3" w:rsidRDefault="009E72E3" w:rsidP="008A67BA">
      <w:pPr>
        <w:spacing w:after="0" w:line="240" w:lineRule="auto"/>
        <w:jc w:val="both"/>
        <w:rPr>
          <w:rFonts w:ascii="Times New Roman" w:hAnsi="Times New Roman" w:cs="Times New Roman"/>
          <w:sz w:val="24"/>
          <w:szCs w:val="24"/>
        </w:rPr>
      </w:pPr>
    </w:p>
    <w:p w:rsidR="009E72E3" w:rsidRDefault="0050701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is Zechariah as John is becoming part of the prophecy.  Suddenly we see Zechariah being awakened.  He is part of the prophecy now.  And the angel says to him in verse 2, he says,</w:t>
      </w:r>
    </w:p>
    <w:p w:rsidR="00507018" w:rsidRDefault="00507018" w:rsidP="008A67BA">
      <w:pPr>
        <w:spacing w:after="0" w:line="240" w:lineRule="auto"/>
        <w:jc w:val="both"/>
        <w:rPr>
          <w:rFonts w:ascii="Times New Roman" w:hAnsi="Times New Roman" w:cs="Times New Roman"/>
          <w:sz w:val="24"/>
          <w:szCs w:val="24"/>
        </w:rPr>
      </w:pPr>
    </w:p>
    <w:p w:rsidR="00507018" w:rsidRDefault="00507018" w:rsidP="0050701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said unto me, What seest thou?  And I said, I have looked, and behold a candlestick all </w:t>
      </w:r>
      <w:r>
        <w:rPr>
          <w:rFonts w:ascii="Times New Roman" w:hAnsi="Times New Roman" w:cs="Times New Roman"/>
          <w:i/>
          <w:sz w:val="24"/>
          <w:szCs w:val="24"/>
        </w:rPr>
        <w:t>of</w:t>
      </w:r>
      <w:r>
        <w:rPr>
          <w:rFonts w:ascii="Times New Roman" w:hAnsi="Times New Roman" w:cs="Times New Roman"/>
          <w:sz w:val="24"/>
          <w:szCs w:val="24"/>
        </w:rPr>
        <w:t xml:space="preserve"> gold, with a bowl upon the top of it, and his seven lamps thereon, and seven pipes to the seven lamps, which </w:t>
      </w:r>
      <w:r>
        <w:rPr>
          <w:rFonts w:ascii="Times New Roman" w:hAnsi="Times New Roman" w:cs="Times New Roman"/>
          <w:i/>
          <w:sz w:val="24"/>
          <w:szCs w:val="24"/>
        </w:rPr>
        <w:t>are</w:t>
      </w:r>
      <w:r>
        <w:rPr>
          <w:rFonts w:ascii="Times New Roman" w:hAnsi="Times New Roman" w:cs="Times New Roman"/>
          <w:sz w:val="24"/>
          <w:szCs w:val="24"/>
        </w:rPr>
        <w:t xml:space="preserve"> upon the top thereof: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two olive trees by it, one upon the right </w:t>
      </w:r>
      <w:r>
        <w:rPr>
          <w:rFonts w:ascii="Times New Roman" w:hAnsi="Times New Roman" w:cs="Times New Roman"/>
          <w:i/>
          <w:sz w:val="24"/>
          <w:szCs w:val="24"/>
        </w:rPr>
        <w:t>side</w:t>
      </w:r>
      <w:r>
        <w:rPr>
          <w:rFonts w:ascii="Times New Roman" w:hAnsi="Times New Roman" w:cs="Times New Roman"/>
          <w:sz w:val="24"/>
          <w:szCs w:val="24"/>
        </w:rPr>
        <w:t xml:space="preserve"> of the bowl, and the other upon the left </w:t>
      </w:r>
      <w:r>
        <w:rPr>
          <w:rFonts w:ascii="Times New Roman" w:hAnsi="Times New Roman" w:cs="Times New Roman"/>
          <w:i/>
          <w:sz w:val="24"/>
          <w:szCs w:val="24"/>
        </w:rPr>
        <w:t>side</w:t>
      </w:r>
      <w:r>
        <w:rPr>
          <w:rFonts w:ascii="Times New Roman" w:hAnsi="Times New Roman" w:cs="Times New Roman"/>
          <w:sz w:val="24"/>
          <w:szCs w:val="24"/>
        </w:rPr>
        <w:t xml:space="preserve"> thereof.  </w:t>
      </w:r>
      <w:r>
        <w:rPr>
          <w:rFonts w:ascii="Times New Roman" w:hAnsi="Times New Roman" w:cs="Times New Roman"/>
          <w:sz w:val="24"/>
          <w:szCs w:val="24"/>
          <w:vertAlign w:val="superscript"/>
        </w:rPr>
        <w:t>4</w:t>
      </w:r>
      <w:r>
        <w:rPr>
          <w:rFonts w:ascii="Times New Roman" w:hAnsi="Times New Roman" w:cs="Times New Roman"/>
          <w:sz w:val="24"/>
          <w:szCs w:val="24"/>
        </w:rPr>
        <w:t xml:space="preserve">So I answered and spake to the angel that talked with me, saying, What </w:t>
      </w:r>
      <w:r>
        <w:rPr>
          <w:rFonts w:ascii="Times New Roman" w:hAnsi="Times New Roman" w:cs="Times New Roman"/>
          <w:i/>
          <w:sz w:val="24"/>
          <w:szCs w:val="24"/>
        </w:rPr>
        <w:t>are</w:t>
      </w:r>
      <w:r>
        <w:rPr>
          <w:rFonts w:ascii="Times New Roman" w:hAnsi="Times New Roman" w:cs="Times New Roman"/>
          <w:sz w:val="24"/>
          <w:szCs w:val="24"/>
        </w:rPr>
        <w:t xml:space="preserve"> these, my lord?  </w:t>
      </w:r>
      <w:r>
        <w:rPr>
          <w:rFonts w:ascii="Times New Roman" w:hAnsi="Times New Roman" w:cs="Times New Roman"/>
          <w:sz w:val="24"/>
          <w:szCs w:val="24"/>
          <w:vertAlign w:val="superscript"/>
        </w:rPr>
        <w:t>5</w:t>
      </w:r>
      <w:r>
        <w:rPr>
          <w:rFonts w:ascii="Times New Roman" w:hAnsi="Times New Roman" w:cs="Times New Roman"/>
          <w:sz w:val="24"/>
          <w:szCs w:val="24"/>
        </w:rPr>
        <w:t>Then the angel that talked with me answered and said unto me, Knowest thou not what these be?  And I said, No, my lord.”  Zechariah 4:1-5 (KJV).</w:t>
      </w:r>
    </w:p>
    <w:p w:rsidR="00507018" w:rsidRDefault="00507018" w:rsidP="00507018">
      <w:pPr>
        <w:spacing w:after="0" w:line="240" w:lineRule="auto"/>
        <w:ind w:right="720"/>
        <w:jc w:val="both"/>
        <w:rPr>
          <w:rFonts w:ascii="Times New Roman" w:hAnsi="Times New Roman" w:cs="Times New Roman"/>
          <w:sz w:val="24"/>
          <w:szCs w:val="24"/>
        </w:rPr>
      </w:pPr>
    </w:p>
    <w:p w:rsidR="00507018" w:rsidRDefault="00507018" w:rsidP="005070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verses 4 and 5, we have it twice emphasized that Zechariah does not understand what the seven</w:t>
      </w:r>
      <w:r w:rsidR="0026144C">
        <w:rPr>
          <w:rFonts w:ascii="Times New Roman" w:hAnsi="Times New Roman" w:cs="Times New Roman"/>
          <w:sz w:val="24"/>
          <w:szCs w:val="24"/>
        </w:rPr>
        <w:t xml:space="preserve"> branched candlestick that sits in the Holy Place of the Sanctuary represents; and, this is a prophet that is ministering during the time period that they have come out of Babylon to rebuild the sanctuary.  So, humanly, </w:t>
      </w:r>
      <w:r w:rsidR="00A13A42">
        <w:rPr>
          <w:rFonts w:ascii="Times New Roman" w:hAnsi="Times New Roman" w:cs="Times New Roman"/>
          <w:sz w:val="24"/>
          <w:szCs w:val="24"/>
        </w:rPr>
        <w:t>during</w:t>
      </w:r>
      <w:r w:rsidR="0026144C">
        <w:rPr>
          <w:rFonts w:ascii="Times New Roman" w:hAnsi="Times New Roman" w:cs="Times New Roman"/>
          <w:sz w:val="24"/>
          <w:szCs w:val="24"/>
        </w:rPr>
        <w:t xml:space="preserve"> that history, there is no way that he did not understand what the se</w:t>
      </w:r>
      <w:r w:rsidR="00A13A42">
        <w:rPr>
          <w:rFonts w:ascii="Times New Roman" w:hAnsi="Times New Roman" w:cs="Times New Roman"/>
          <w:sz w:val="24"/>
          <w:szCs w:val="24"/>
        </w:rPr>
        <w:t>ven branched candlestick was.  And, h</w:t>
      </w:r>
      <w:r w:rsidR="0026144C">
        <w:rPr>
          <w:rFonts w:ascii="Times New Roman" w:hAnsi="Times New Roman" w:cs="Times New Roman"/>
          <w:sz w:val="24"/>
          <w:szCs w:val="24"/>
        </w:rPr>
        <w:t>ere he has become part of the prophecy, and he represents a people at the end of the world that wake up at the Midnight Cry.  They are awakened by an angel.</w:t>
      </w:r>
    </w:p>
    <w:p w:rsidR="0026144C" w:rsidRDefault="0026144C" w:rsidP="005070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angel are they awakened by?  They were awakened in the time period of the Second Angel.  The Midnight Cry is part of the Second Angel.</w:t>
      </w:r>
    </w:p>
    <w:p w:rsidR="0026144C" w:rsidRDefault="0026144C" w:rsidP="005070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 Angel comes and awakens him out of his sleep.  All the virgins sleep; they are awakened at the Midnight Cry in the time period of August 1844; and, shortly thereafter, within two months they are realizing that they did not know what the Sanctuary was.  They did not know what the seven branched candlestick was.  They believed the Lord was coming to cleans</w:t>
      </w:r>
      <w:r w:rsidR="00A13A42">
        <w:rPr>
          <w:rFonts w:ascii="Times New Roman" w:hAnsi="Times New Roman" w:cs="Times New Roman"/>
          <w:sz w:val="24"/>
          <w:szCs w:val="24"/>
        </w:rPr>
        <w:t>e the Earth on October 22, 1844.  And when they awoke, they realized that they did not understand that the Lord was moving into the Heavenly Sanctuary.  They did not know what the Sanctuary was.  They thought it was the Earth.</w:t>
      </w:r>
    </w:p>
    <w:p w:rsidR="00A13A42" w:rsidRDefault="00A13A42" w:rsidP="005070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the prophet becomes part of the prophecy himself, he represents God’s people at the end of the world, and he represents in that case the beginning and the end of Adventism.  He represents the Millerite History, [those] that are awakened at the Midnight Cry in August of 1844, and then shortly thereafter realize they do not know what the furnishing of the Sanctuary is.</w:t>
      </w:r>
    </w:p>
    <w:p w:rsidR="00A13A42" w:rsidRDefault="00A13A42" w:rsidP="005070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 also represents God’s people at the end of the world that are awakened and do not understand what this candlestick represents spiritually; not in terms of the Sanctuary furnishing but spiritually.</w:t>
      </w:r>
    </w:p>
    <w:p w:rsidR="00B76E5C" w:rsidRPr="00507018" w:rsidRDefault="00B76E5C" w:rsidP="005070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90950">
        <w:rPr>
          <w:rFonts w:ascii="Times New Roman" w:hAnsi="Times New Roman" w:cs="Times New Roman"/>
          <w:sz w:val="24"/>
          <w:szCs w:val="24"/>
        </w:rPr>
        <w:t>And in verse 6</w:t>
      </w:r>
    </w:p>
    <w:p w:rsidR="009E72E3" w:rsidRDefault="009E72E3" w:rsidP="008A67BA">
      <w:pPr>
        <w:spacing w:after="0" w:line="240" w:lineRule="auto"/>
        <w:jc w:val="both"/>
        <w:rPr>
          <w:rFonts w:ascii="Times New Roman" w:hAnsi="Times New Roman" w:cs="Times New Roman"/>
          <w:sz w:val="24"/>
          <w:szCs w:val="24"/>
        </w:rPr>
      </w:pPr>
    </w:p>
    <w:p w:rsidR="003424E3" w:rsidRPr="009510D5" w:rsidRDefault="003424E3" w:rsidP="003424E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sidR="009510D5">
        <w:rPr>
          <w:rFonts w:ascii="Times New Roman" w:hAnsi="Times New Roman" w:cs="Times New Roman"/>
          <w:sz w:val="24"/>
          <w:szCs w:val="24"/>
        </w:rPr>
        <w:t xml:space="preserve">Then he answered and spake unto me, saying, This </w:t>
      </w:r>
      <w:r w:rsidR="009510D5">
        <w:rPr>
          <w:rFonts w:ascii="Times New Roman" w:hAnsi="Times New Roman" w:cs="Times New Roman"/>
          <w:i/>
          <w:sz w:val="24"/>
          <w:szCs w:val="24"/>
        </w:rPr>
        <w:t>is</w:t>
      </w:r>
      <w:r w:rsidR="009510D5">
        <w:rPr>
          <w:rFonts w:ascii="Times New Roman" w:hAnsi="Times New Roman" w:cs="Times New Roman"/>
          <w:sz w:val="24"/>
          <w:szCs w:val="24"/>
        </w:rPr>
        <w:t xml:space="preserve"> the word of the </w:t>
      </w:r>
      <w:r w:rsidR="009510D5" w:rsidRPr="009510D5">
        <w:rPr>
          <w:rFonts w:ascii="Times New Roman" w:hAnsi="Times New Roman" w:cs="Times New Roman"/>
          <w:smallCaps/>
          <w:sz w:val="24"/>
          <w:szCs w:val="24"/>
        </w:rPr>
        <w:t>Lord</w:t>
      </w:r>
      <w:r w:rsidR="009510D5">
        <w:rPr>
          <w:rFonts w:ascii="Times New Roman" w:hAnsi="Times New Roman" w:cs="Times New Roman"/>
          <w:sz w:val="24"/>
          <w:szCs w:val="24"/>
        </w:rPr>
        <w:t xml:space="preserve"> unto Zerubbabel, saying, Not by might, nor by power, but by my spirit, saith the </w:t>
      </w:r>
      <w:r w:rsidR="009510D5" w:rsidRPr="009510D5">
        <w:rPr>
          <w:rFonts w:ascii="Times New Roman" w:hAnsi="Times New Roman" w:cs="Times New Roman"/>
          <w:smallCaps/>
          <w:sz w:val="24"/>
          <w:szCs w:val="24"/>
        </w:rPr>
        <w:t>Lord</w:t>
      </w:r>
      <w:r w:rsidR="009510D5">
        <w:rPr>
          <w:rFonts w:ascii="Times New Roman" w:hAnsi="Times New Roman" w:cs="Times New Roman"/>
          <w:sz w:val="24"/>
          <w:szCs w:val="24"/>
        </w:rPr>
        <w:t xml:space="preserve"> of hosts.”  Zechariah 4:6 (KJV).</w:t>
      </w:r>
    </w:p>
    <w:p w:rsidR="00366B9D" w:rsidRDefault="00366B9D" w:rsidP="008A67BA">
      <w:pPr>
        <w:spacing w:after="0" w:line="240" w:lineRule="auto"/>
        <w:jc w:val="both"/>
        <w:rPr>
          <w:rFonts w:ascii="Times New Roman" w:hAnsi="Times New Roman" w:cs="Times New Roman"/>
          <w:sz w:val="24"/>
          <w:szCs w:val="24"/>
        </w:rPr>
      </w:pPr>
    </w:p>
    <w:p w:rsidR="009510D5" w:rsidRDefault="009510D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Zechariah is representing the 144,00 in our day and age, he is representing Adventism at the end of the world that does not understand that the candlestick in the Holy Place represents the work of the Holy Spirit, and the work of the Holy Spirit is the outpouring of the Holy Spirit during the Latter Rain.  And they do not understand, as it is said in verse 6, that the Holy Spirit is the word of the Lord.  It says, “This </w:t>
      </w:r>
      <w:r>
        <w:rPr>
          <w:rFonts w:ascii="Times New Roman" w:hAnsi="Times New Roman" w:cs="Times New Roman"/>
          <w:i/>
          <w:sz w:val="24"/>
          <w:szCs w:val="24"/>
        </w:rPr>
        <w:t>is</w:t>
      </w:r>
      <w:r>
        <w:rPr>
          <w:rFonts w:ascii="Times New Roman" w:hAnsi="Times New Roman" w:cs="Times New Roman"/>
          <w:sz w:val="24"/>
          <w:szCs w:val="24"/>
        </w:rPr>
        <w:t xml:space="preserve"> the word of the </w:t>
      </w:r>
      <w:r w:rsidRPr="009510D5">
        <w:rPr>
          <w:rFonts w:ascii="Times New Roman" w:hAnsi="Times New Roman" w:cs="Times New Roman"/>
          <w:smallCaps/>
          <w:sz w:val="24"/>
          <w:szCs w:val="24"/>
        </w:rPr>
        <w:t>Lord</w:t>
      </w:r>
      <w:r>
        <w:rPr>
          <w:rFonts w:ascii="Times New Roman" w:hAnsi="Times New Roman" w:cs="Times New Roman"/>
          <w:sz w:val="24"/>
          <w:szCs w:val="24"/>
        </w:rPr>
        <w:t xml:space="preserve"> unto Zerubbabel, . . . .”  The “word of the </w:t>
      </w:r>
      <w:r w:rsidRPr="009510D5">
        <w:rPr>
          <w:rFonts w:ascii="Times New Roman" w:hAnsi="Times New Roman" w:cs="Times New Roman"/>
          <w:smallCaps/>
          <w:sz w:val="24"/>
          <w:szCs w:val="24"/>
        </w:rPr>
        <w:t>Lord</w:t>
      </w:r>
      <w:r>
        <w:rPr>
          <w:rFonts w:ascii="Times New Roman" w:hAnsi="Times New Roman" w:cs="Times New Roman"/>
          <w:sz w:val="24"/>
          <w:szCs w:val="24"/>
        </w:rPr>
        <w:t>” is God’s Word.</w:t>
      </w:r>
    </w:p>
    <w:p w:rsidR="009510D5" w:rsidRDefault="009510D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then it says, “. . . Not by might, nor by power, but by my spirit, saith the </w:t>
      </w:r>
      <w:r w:rsidRPr="009510D5">
        <w:rPr>
          <w:rFonts w:ascii="Times New Roman" w:hAnsi="Times New Roman" w:cs="Times New Roman"/>
          <w:smallCaps/>
          <w:sz w:val="24"/>
          <w:szCs w:val="24"/>
        </w:rPr>
        <w:t>Lord</w:t>
      </w:r>
      <w:r>
        <w:rPr>
          <w:rFonts w:ascii="Times New Roman" w:hAnsi="Times New Roman" w:cs="Times New Roman"/>
          <w:sz w:val="24"/>
          <w:szCs w:val="24"/>
        </w:rPr>
        <w:t xml:space="preserve"> of hosts.”</w:t>
      </w:r>
    </w:p>
    <w:p w:rsidR="009510D5" w:rsidRDefault="009510D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Adventists think that the outpouring of the Holy Spirit is simply an empowerment.  Some of them actually think that this is where the sins are overcome by God’s people.  They think it is an empowerment that allows them to finally preach the Gospel.  But, the Latter Rain, the outpouring of the Holy Spirit, is the messages of God’s Word that are opened up to God’s people at the end of time when the parable of the Ten Virgins is repeated here at the end of the world.</w:t>
      </w:r>
    </w:p>
    <w:p w:rsidR="009510D5" w:rsidRDefault="009510D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that is two illustrations of when God’s prophets become part of the prophecy; they represent God’s people at the end of the world.</w:t>
      </w:r>
    </w:p>
    <w:p w:rsidR="009510D5" w:rsidRDefault="009510D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Go to Ezekiel 24, verse 24.  We </w:t>
      </w:r>
      <w:r w:rsidR="00297858">
        <w:rPr>
          <w:rFonts w:ascii="Times New Roman" w:hAnsi="Times New Roman" w:cs="Times New Roman"/>
          <w:sz w:val="24"/>
          <w:szCs w:val="24"/>
        </w:rPr>
        <w:t>can see—let us start in verse 15; Ezekiel 24:15.  We are going to see that Ezekiel is a sign.</w:t>
      </w:r>
    </w:p>
    <w:p w:rsidR="00297858" w:rsidRDefault="0029785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fact, before we go to Ezekiel—keep your finger there.  I want to give you two witnesses that the prophets are signs.  But, let us start in Isaiah 8, verse 18, and then we will go back to Ezekiel 24.  </w:t>
      </w:r>
    </w:p>
    <w:p w:rsidR="00297858" w:rsidRDefault="0029785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Isaiah 8:18, it says,</w:t>
      </w:r>
    </w:p>
    <w:p w:rsidR="00297858" w:rsidRDefault="00297858" w:rsidP="008A67BA">
      <w:pPr>
        <w:spacing w:after="0" w:line="240" w:lineRule="auto"/>
        <w:jc w:val="both"/>
        <w:rPr>
          <w:rFonts w:ascii="Times New Roman" w:hAnsi="Times New Roman" w:cs="Times New Roman"/>
          <w:sz w:val="24"/>
          <w:szCs w:val="24"/>
        </w:rPr>
      </w:pPr>
    </w:p>
    <w:p w:rsidR="00297858" w:rsidRDefault="00297858" w:rsidP="0029785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Behold, I and the children whom the </w:t>
      </w:r>
      <w:r w:rsidRPr="00297858">
        <w:rPr>
          <w:rFonts w:ascii="Times New Roman" w:hAnsi="Times New Roman" w:cs="Times New Roman"/>
          <w:smallCaps/>
          <w:sz w:val="24"/>
          <w:szCs w:val="24"/>
        </w:rPr>
        <w:t>Lord</w:t>
      </w:r>
      <w:r>
        <w:rPr>
          <w:rFonts w:ascii="Times New Roman" w:hAnsi="Times New Roman" w:cs="Times New Roman"/>
          <w:sz w:val="24"/>
          <w:szCs w:val="24"/>
        </w:rPr>
        <w:t xml:space="preserve"> hath given me </w:t>
      </w:r>
      <w:r w:rsidRPr="002B42D9">
        <w:rPr>
          <w:rFonts w:ascii="Times New Roman" w:hAnsi="Times New Roman" w:cs="Times New Roman"/>
          <w:b/>
          <w:i/>
          <w:sz w:val="24"/>
          <w:szCs w:val="24"/>
        </w:rPr>
        <w:t>are</w:t>
      </w:r>
      <w:r w:rsidRPr="002B42D9">
        <w:rPr>
          <w:rFonts w:ascii="Times New Roman" w:hAnsi="Times New Roman" w:cs="Times New Roman"/>
          <w:b/>
          <w:sz w:val="24"/>
          <w:szCs w:val="24"/>
        </w:rPr>
        <w:t xml:space="preserve"> for signs</w:t>
      </w:r>
      <w:r>
        <w:rPr>
          <w:rFonts w:ascii="Times New Roman" w:hAnsi="Times New Roman" w:cs="Times New Roman"/>
          <w:sz w:val="24"/>
          <w:szCs w:val="24"/>
        </w:rPr>
        <w:t xml:space="preserve"> and for wonders in Israel from the </w:t>
      </w:r>
      <w:r w:rsidRPr="00297858">
        <w:rPr>
          <w:rFonts w:ascii="Times New Roman" w:hAnsi="Times New Roman" w:cs="Times New Roman"/>
          <w:smallCaps/>
          <w:sz w:val="24"/>
          <w:szCs w:val="24"/>
        </w:rPr>
        <w:t xml:space="preserve">Lord </w:t>
      </w:r>
      <w:r>
        <w:rPr>
          <w:rFonts w:ascii="Times New Roman" w:hAnsi="Times New Roman" w:cs="Times New Roman"/>
          <w:sz w:val="24"/>
          <w:szCs w:val="24"/>
        </w:rPr>
        <w:t>of hosts, which dwelleth in mount Zion.”  Isaiah 8:18 (KJV).</w:t>
      </w:r>
    </w:p>
    <w:p w:rsidR="00297858" w:rsidRDefault="00297858" w:rsidP="00297858">
      <w:pPr>
        <w:spacing w:after="0" w:line="240" w:lineRule="auto"/>
        <w:ind w:right="720"/>
        <w:jc w:val="both"/>
        <w:rPr>
          <w:rFonts w:ascii="Times New Roman" w:hAnsi="Times New Roman" w:cs="Times New Roman"/>
          <w:sz w:val="24"/>
          <w:szCs w:val="24"/>
        </w:rPr>
      </w:pPr>
    </w:p>
    <w:p w:rsidR="00297858" w:rsidRDefault="00297858" w:rsidP="00297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Isaiah is saying that he and his children are signs.</w:t>
      </w:r>
    </w:p>
    <w:p w:rsidR="00297858" w:rsidRDefault="00297858" w:rsidP="00297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if we go back to Ezekiel 24 for a second testimony that the prophets are signs</w:t>
      </w:r>
      <w:r w:rsidR="00241FC3">
        <w:rPr>
          <w:rFonts w:ascii="Times New Roman" w:hAnsi="Times New Roman" w:cs="Times New Roman"/>
          <w:sz w:val="24"/>
          <w:szCs w:val="24"/>
        </w:rPr>
        <w:t>:  the prophets, when they become part of the prophecy, represent God’s people at the end of the world, and in this sense they are signs.  There is something that we need to recognize what they represent.  They are representing a certain truth at the end of the world.</w:t>
      </w:r>
    </w:p>
    <w:p w:rsidR="00241FC3" w:rsidRDefault="00241FC3" w:rsidP="00297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verse 15 of Ezekiel 24, it says, </w:t>
      </w:r>
    </w:p>
    <w:p w:rsidR="00241FC3" w:rsidRDefault="00241FC3" w:rsidP="00297858">
      <w:pPr>
        <w:spacing w:after="0" w:line="240" w:lineRule="auto"/>
        <w:jc w:val="both"/>
        <w:rPr>
          <w:rFonts w:ascii="Times New Roman" w:hAnsi="Times New Roman" w:cs="Times New Roman"/>
          <w:sz w:val="24"/>
          <w:szCs w:val="24"/>
        </w:rPr>
      </w:pPr>
    </w:p>
    <w:p w:rsidR="00241FC3" w:rsidRDefault="00241FC3" w:rsidP="00241FC3">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Also the word of the </w:t>
      </w:r>
      <w:r w:rsidRPr="00241FC3">
        <w:rPr>
          <w:rFonts w:ascii="Times New Roman" w:hAnsi="Times New Roman" w:cs="Times New Roman"/>
          <w:smallCaps/>
          <w:sz w:val="24"/>
          <w:szCs w:val="24"/>
        </w:rPr>
        <w:t>Lord</w:t>
      </w:r>
      <w:r>
        <w:rPr>
          <w:rFonts w:ascii="Times New Roman" w:hAnsi="Times New Roman" w:cs="Times New Roman"/>
          <w:sz w:val="24"/>
          <w:szCs w:val="24"/>
        </w:rPr>
        <w:t xml:space="preserve"> came unto me saying,  </w:t>
      </w:r>
      <w:r>
        <w:rPr>
          <w:rFonts w:ascii="Times New Roman" w:hAnsi="Times New Roman" w:cs="Times New Roman"/>
          <w:sz w:val="24"/>
          <w:szCs w:val="24"/>
          <w:vertAlign w:val="superscript"/>
        </w:rPr>
        <w:t>16</w:t>
      </w:r>
      <w:r w:rsidRPr="00241FC3">
        <w:rPr>
          <w:rFonts w:ascii="Times New Roman" w:hAnsi="Times New Roman" w:cs="Times New Roman"/>
          <w:sz w:val="24"/>
          <w:szCs w:val="24"/>
        </w:rPr>
        <w:t xml:space="preserve">Son of man, behold, I take away from thee </w:t>
      </w:r>
      <w:r w:rsidRPr="002B42D9">
        <w:rPr>
          <w:rFonts w:ascii="Times New Roman" w:hAnsi="Times New Roman" w:cs="Times New Roman"/>
          <w:b/>
          <w:sz w:val="24"/>
          <w:szCs w:val="24"/>
        </w:rPr>
        <w:t>the desire of thine eyes</w:t>
      </w:r>
      <w:r w:rsidRPr="00241FC3">
        <w:rPr>
          <w:rFonts w:ascii="Times New Roman" w:hAnsi="Times New Roman" w:cs="Times New Roman"/>
          <w:sz w:val="24"/>
          <w:szCs w:val="24"/>
        </w:rPr>
        <w:t xml:space="preserve"> with a stroke:</w:t>
      </w:r>
      <w:r>
        <w:rPr>
          <w:rFonts w:ascii="Times New Roman" w:hAnsi="Times New Roman" w:cs="Times New Roman"/>
          <w:sz w:val="24"/>
          <w:szCs w:val="24"/>
        </w:rPr>
        <w:t>”—</w:t>
      </w:r>
    </w:p>
    <w:p w:rsidR="00241FC3" w:rsidRDefault="00241FC3" w:rsidP="00241FC3">
      <w:pPr>
        <w:spacing w:after="0" w:line="240" w:lineRule="auto"/>
        <w:ind w:right="720"/>
        <w:jc w:val="both"/>
        <w:rPr>
          <w:rFonts w:ascii="Times New Roman" w:hAnsi="Times New Roman" w:cs="Times New Roman"/>
          <w:sz w:val="24"/>
          <w:szCs w:val="24"/>
        </w:rPr>
      </w:pPr>
    </w:p>
    <w:p w:rsidR="00241FC3" w:rsidRDefault="00241FC3" w:rsidP="00241FC3">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Who is the desire of Ezekiel’s eyes?  His wife.</w:t>
      </w:r>
    </w:p>
    <w:p w:rsidR="00241FC3" w:rsidRDefault="00241FC3" w:rsidP="00241FC3">
      <w:pPr>
        <w:spacing w:after="0" w:line="240" w:lineRule="auto"/>
        <w:ind w:left="720" w:right="720" w:firstLine="720"/>
        <w:jc w:val="both"/>
        <w:rPr>
          <w:rFonts w:ascii="Times New Roman" w:hAnsi="Times New Roman" w:cs="Times New Roman"/>
          <w:sz w:val="24"/>
          <w:szCs w:val="24"/>
        </w:rPr>
      </w:pPr>
    </w:p>
    <w:p w:rsidR="00241FC3" w:rsidRDefault="00241FC3" w:rsidP="00241FC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Son of man, behold, I take away from thee the desire of thine eyes with a stroke: </w:t>
      </w:r>
      <w:r w:rsidRPr="00241FC3">
        <w:rPr>
          <w:rFonts w:ascii="Times New Roman" w:hAnsi="Times New Roman" w:cs="Times New Roman"/>
          <w:sz w:val="24"/>
          <w:szCs w:val="24"/>
        </w:rPr>
        <w:t xml:space="preserve"> yet neither shall thou mourn nor weep, neither shall thy tears run down.</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Pr>
          <w:rFonts w:ascii="Times New Roman" w:hAnsi="Times New Roman" w:cs="Times New Roman"/>
          <w:sz w:val="24"/>
          <w:szCs w:val="24"/>
        </w:rPr>
        <w:t xml:space="preserve">Forbear to cry, make no mourning for the dead, bind the tire of thine head upon thee, and put on thy shoes upon thy feet, and cover not thy lips, and eat not the break of men.  </w:t>
      </w:r>
      <w:r>
        <w:rPr>
          <w:rFonts w:ascii="Times New Roman" w:hAnsi="Times New Roman" w:cs="Times New Roman"/>
          <w:sz w:val="24"/>
          <w:szCs w:val="24"/>
          <w:vertAlign w:val="superscript"/>
        </w:rPr>
        <w:t>18</w:t>
      </w:r>
      <w:r>
        <w:rPr>
          <w:rFonts w:ascii="Times New Roman" w:hAnsi="Times New Roman" w:cs="Times New Roman"/>
          <w:sz w:val="24"/>
          <w:szCs w:val="24"/>
        </w:rPr>
        <w:t xml:space="preserve">So I spake unto the people in the morning:  and at even my wife died; and I did in the morning as I was commanded.  </w:t>
      </w:r>
    </w:p>
    <w:p w:rsidR="00241FC3" w:rsidRDefault="00241FC3" w:rsidP="00241FC3">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vertAlign w:val="superscript"/>
        </w:rPr>
        <w:t>19</w:t>
      </w:r>
      <w:r>
        <w:rPr>
          <w:rFonts w:ascii="Times New Roman" w:hAnsi="Times New Roman" w:cs="Times New Roman"/>
          <w:sz w:val="24"/>
          <w:szCs w:val="24"/>
        </w:rPr>
        <w:t xml:space="preserve">And the people said unto me, Wilt thou not tell us what those </w:t>
      </w:r>
      <w:r>
        <w:rPr>
          <w:rFonts w:ascii="Times New Roman" w:hAnsi="Times New Roman" w:cs="Times New Roman"/>
          <w:i/>
          <w:sz w:val="24"/>
          <w:szCs w:val="24"/>
        </w:rPr>
        <w:t>things</w:t>
      </w:r>
      <w:r>
        <w:rPr>
          <w:rFonts w:ascii="Times New Roman" w:hAnsi="Times New Roman" w:cs="Times New Roman"/>
          <w:sz w:val="24"/>
          <w:szCs w:val="24"/>
        </w:rPr>
        <w:t xml:space="preserve"> </w:t>
      </w:r>
      <w:r>
        <w:rPr>
          <w:rFonts w:ascii="Times New Roman" w:hAnsi="Times New Roman" w:cs="Times New Roman"/>
          <w:i/>
          <w:sz w:val="24"/>
          <w:szCs w:val="24"/>
        </w:rPr>
        <w:t xml:space="preserve">are </w:t>
      </w:r>
      <w:r>
        <w:rPr>
          <w:rFonts w:ascii="Times New Roman" w:hAnsi="Times New Roman" w:cs="Times New Roman"/>
          <w:sz w:val="24"/>
          <w:szCs w:val="24"/>
        </w:rPr>
        <w:t xml:space="preserve">to us, that thou doest </w:t>
      </w:r>
      <w:r>
        <w:rPr>
          <w:rFonts w:ascii="Times New Roman" w:hAnsi="Times New Roman" w:cs="Times New Roman"/>
          <w:i/>
          <w:sz w:val="24"/>
          <w:szCs w:val="24"/>
        </w:rPr>
        <w:t>so?</w:t>
      </w:r>
      <w:r>
        <w:rPr>
          <w:rFonts w:ascii="Times New Roman" w:hAnsi="Times New Roman" w:cs="Times New Roman"/>
          <w:sz w:val="24"/>
          <w:szCs w:val="24"/>
        </w:rPr>
        <w:t>”—</w:t>
      </w:r>
    </w:p>
    <w:p w:rsidR="00241FC3" w:rsidRDefault="00241FC3" w:rsidP="00241FC3">
      <w:pPr>
        <w:spacing w:after="0" w:line="240" w:lineRule="auto"/>
        <w:ind w:right="720"/>
        <w:jc w:val="both"/>
        <w:rPr>
          <w:rFonts w:ascii="Times New Roman" w:hAnsi="Times New Roman" w:cs="Times New Roman"/>
          <w:sz w:val="24"/>
          <w:szCs w:val="24"/>
        </w:rPr>
      </w:pPr>
    </w:p>
    <w:p w:rsidR="00241FC3" w:rsidRDefault="00241FC3" w:rsidP="00241F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Ezekiel now is becoming part of the prophecy; and, in this history, he is specifically told to become part of the prophecy and then take this message to those people.</w:t>
      </w:r>
    </w:p>
    <w:p w:rsidR="00241FC3" w:rsidRDefault="00241FC3" w:rsidP="00241F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20 says,</w:t>
      </w:r>
    </w:p>
    <w:p w:rsidR="00241FC3" w:rsidRDefault="00241FC3" w:rsidP="00241FC3">
      <w:pPr>
        <w:spacing w:after="0" w:line="240" w:lineRule="auto"/>
        <w:ind w:left="720" w:right="720" w:firstLine="720"/>
        <w:jc w:val="both"/>
        <w:rPr>
          <w:rFonts w:ascii="Times New Roman" w:hAnsi="Times New Roman" w:cs="Times New Roman"/>
          <w:sz w:val="24"/>
          <w:szCs w:val="24"/>
        </w:rPr>
      </w:pPr>
    </w:p>
    <w:p w:rsidR="008F0AE4" w:rsidRDefault="00241FC3" w:rsidP="00241FC3">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Then I answered them, The word of the </w:t>
      </w:r>
      <w:r w:rsidRPr="00241FC3">
        <w:rPr>
          <w:rFonts w:ascii="Times New Roman" w:hAnsi="Times New Roman" w:cs="Times New Roman"/>
          <w:smallCaps/>
          <w:sz w:val="24"/>
          <w:szCs w:val="24"/>
        </w:rPr>
        <w:t>Lord</w:t>
      </w:r>
      <w:r>
        <w:rPr>
          <w:rFonts w:ascii="Times New Roman" w:hAnsi="Times New Roman" w:cs="Times New Roman"/>
          <w:smallCaps/>
          <w:sz w:val="24"/>
          <w:szCs w:val="24"/>
        </w:rPr>
        <w:t xml:space="preserve"> </w:t>
      </w:r>
      <w:r w:rsidR="008F0AE4">
        <w:rPr>
          <w:rFonts w:ascii="Times New Roman" w:hAnsi="Times New Roman" w:cs="Times New Roman"/>
          <w:sz w:val="24"/>
          <w:szCs w:val="24"/>
        </w:rPr>
        <w:t xml:space="preserve">came unto me, saying, </w:t>
      </w:r>
      <w:r w:rsidR="008F0AE4">
        <w:rPr>
          <w:rFonts w:ascii="Times New Roman" w:hAnsi="Times New Roman" w:cs="Times New Roman"/>
          <w:sz w:val="24"/>
          <w:szCs w:val="24"/>
          <w:vertAlign w:val="superscript"/>
        </w:rPr>
        <w:t>21</w:t>
      </w:r>
      <w:r w:rsidR="008F0AE4">
        <w:rPr>
          <w:rFonts w:ascii="Times New Roman" w:hAnsi="Times New Roman" w:cs="Times New Roman"/>
          <w:sz w:val="24"/>
          <w:szCs w:val="24"/>
        </w:rPr>
        <w:t>Speak unto the house of Israel,”—</w:t>
      </w:r>
    </w:p>
    <w:p w:rsidR="008F0AE4" w:rsidRDefault="008F0AE4" w:rsidP="00241FC3">
      <w:pPr>
        <w:spacing w:after="0" w:line="240" w:lineRule="auto"/>
        <w:ind w:right="720" w:firstLine="720"/>
        <w:jc w:val="both"/>
        <w:rPr>
          <w:rFonts w:ascii="Times New Roman" w:hAnsi="Times New Roman" w:cs="Times New Roman"/>
          <w:sz w:val="24"/>
          <w:szCs w:val="24"/>
        </w:rPr>
      </w:pPr>
    </w:p>
    <w:p w:rsidR="008F0AE4" w:rsidRDefault="008F0AE4" w:rsidP="008F0AE4">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Now Ezekiel is going to interpret his role as a sign, as a prophetic representation., and he says,</w:t>
      </w:r>
    </w:p>
    <w:p w:rsidR="008F0AE4" w:rsidRDefault="008F0AE4" w:rsidP="00241FC3">
      <w:pPr>
        <w:spacing w:after="0" w:line="240" w:lineRule="auto"/>
        <w:ind w:right="720" w:firstLine="720"/>
        <w:jc w:val="both"/>
        <w:rPr>
          <w:rFonts w:ascii="Times New Roman" w:hAnsi="Times New Roman" w:cs="Times New Roman"/>
          <w:sz w:val="24"/>
          <w:szCs w:val="24"/>
        </w:rPr>
      </w:pPr>
    </w:p>
    <w:p w:rsidR="00241FC3" w:rsidRPr="001A386C" w:rsidRDefault="008F0AE4" w:rsidP="008F0AE4">
      <w:pPr>
        <w:spacing w:after="0" w:line="240" w:lineRule="auto"/>
        <w:ind w:left="720" w:right="720"/>
        <w:jc w:val="both"/>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Then I answered them, The word of the </w:t>
      </w:r>
      <w:r w:rsidRPr="00241FC3">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 xml:space="preserve">came unto me, saying,  </w:t>
      </w:r>
      <w:r>
        <w:rPr>
          <w:rFonts w:ascii="Times New Roman" w:hAnsi="Times New Roman" w:cs="Times New Roman"/>
          <w:sz w:val="24"/>
          <w:szCs w:val="24"/>
          <w:vertAlign w:val="superscript"/>
        </w:rPr>
        <w:t>21</w:t>
      </w:r>
      <w:r>
        <w:rPr>
          <w:rFonts w:ascii="Times New Roman" w:hAnsi="Times New Roman" w:cs="Times New Roman"/>
          <w:sz w:val="24"/>
          <w:szCs w:val="24"/>
        </w:rPr>
        <w:t xml:space="preserve">Speak unto the house of Israel, Thus saith the Lord </w:t>
      </w:r>
      <w:r w:rsidRPr="008F0AE4">
        <w:rPr>
          <w:rFonts w:ascii="Times New Roman" w:hAnsi="Times New Roman" w:cs="Times New Roman"/>
          <w:smallCaps/>
          <w:sz w:val="24"/>
          <w:szCs w:val="24"/>
        </w:rPr>
        <w:t>God</w:t>
      </w:r>
      <w:r>
        <w:rPr>
          <w:rFonts w:ascii="Times New Roman" w:hAnsi="Times New Roman" w:cs="Times New Roman"/>
          <w:sz w:val="24"/>
          <w:szCs w:val="24"/>
        </w:rPr>
        <w:t xml:space="preserve">; Behold, I will profane my sanctuary, the excellency of your strength, the desire of your eyes, and that which your soul pitieth:  and your sons and your daughters whom ye have left shall fall by the sword.  </w:t>
      </w:r>
      <w:r>
        <w:rPr>
          <w:rFonts w:ascii="Times New Roman" w:hAnsi="Times New Roman" w:cs="Times New Roman"/>
          <w:sz w:val="24"/>
          <w:szCs w:val="24"/>
          <w:vertAlign w:val="superscript"/>
        </w:rPr>
        <w:t>22</w:t>
      </w:r>
      <w:r>
        <w:rPr>
          <w:rFonts w:ascii="Times New Roman" w:hAnsi="Times New Roman" w:cs="Times New Roman"/>
          <w:sz w:val="24"/>
          <w:szCs w:val="24"/>
        </w:rPr>
        <w:t xml:space="preserve">And ye shall do as I have done; ye shall not cover </w:t>
      </w:r>
      <w:r>
        <w:rPr>
          <w:rFonts w:ascii="Times New Roman" w:hAnsi="Times New Roman" w:cs="Times New Roman"/>
          <w:i/>
          <w:sz w:val="24"/>
          <w:szCs w:val="24"/>
        </w:rPr>
        <w:t>your</w:t>
      </w:r>
      <w:r>
        <w:rPr>
          <w:rFonts w:ascii="Times New Roman" w:hAnsi="Times New Roman" w:cs="Times New Roman"/>
          <w:sz w:val="24"/>
          <w:szCs w:val="24"/>
        </w:rPr>
        <w:t xml:space="preserve"> lips, nor eat the bread of men.  </w:t>
      </w:r>
      <w:r>
        <w:rPr>
          <w:rFonts w:ascii="Times New Roman" w:hAnsi="Times New Roman" w:cs="Times New Roman"/>
          <w:sz w:val="24"/>
          <w:szCs w:val="24"/>
          <w:vertAlign w:val="superscript"/>
        </w:rPr>
        <w:t>23</w:t>
      </w:r>
      <w:r>
        <w:rPr>
          <w:rFonts w:ascii="Times New Roman" w:hAnsi="Times New Roman" w:cs="Times New Roman"/>
          <w:sz w:val="24"/>
          <w:szCs w:val="24"/>
        </w:rPr>
        <w:t xml:space="preserve">And your tires </w:t>
      </w:r>
      <w:r>
        <w:rPr>
          <w:rFonts w:ascii="Times New Roman" w:hAnsi="Times New Roman" w:cs="Times New Roman"/>
          <w:i/>
          <w:sz w:val="24"/>
          <w:szCs w:val="24"/>
        </w:rPr>
        <w:t>shall be</w:t>
      </w:r>
      <w:r>
        <w:rPr>
          <w:rFonts w:ascii="Times New Roman" w:hAnsi="Times New Roman" w:cs="Times New Roman"/>
          <w:sz w:val="24"/>
          <w:szCs w:val="24"/>
        </w:rPr>
        <w:t xml:space="preserve"> upon your heads, and your shoes upon your feet:  ye shall not mourn nor weep; but ye shall pine away for your iniquities, and mourn one toward another.  </w:t>
      </w:r>
      <w:r>
        <w:rPr>
          <w:rFonts w:ascii="Times New Roman" w:hAnsi="Times New Roman" w:cs="Times New Roman"/>
          <w:sz w:val="24"/>
          <w:szCs w:val="24"/>
          <w:vertAlign w:val="superscript"/>
        </w:rPr>
        <w:t>24</w:t>
      </w:r>
      <w:r>
        <w:rPr>
          <w:rFonts w:ascii="Times New Roman" w:hAnsi="Times New Roman" w:cs="Times New Roman"/>
          <w:sz w:val="24"/>
          <w:szCs w:val="24"/>
        </w:rPr>
        <w:t xml:space="preserve">Thus Ezekiel is unto you a sign:  according to all that he hath done shall ye do:  and when this cometh, ye shall know that I </w:t>
      </w:r>
      <w:r>
        <w:rPr>
          <w:rFonts w:ascii="Times New Roman" w:hAnsi="Times New Roman" w:cs="Times New Roman"/>
          <w:i/>
          <w:sz w:val="24"/>
          <w:szCs w:val="24"/>
        </w:rPr>
        <w:t>am</w:t>
      </w:r>
      <w:r>
        <w:rPr>
          <w:rFonts w:ascii="Times New Roman" w:hAnsi="Times New Roman" w:cs="Times New Roman"/>
          <w:sz w:val="24"/>
          <w:szCs w:val="24"/>
        </w:rPr>
        <w:t xml:space="preserve"> the Lord </w:t>
      </w:r>
      <w:r w:rsidRPr="008F0AE4">
        <w:rPr>
          <w:rFonts w:ascii="Times New Roman" w:hAnsi="Times New Roman" w:cs="Times New Roman"/>
          <w:smallCaps/>
          <w:sz w:val="24"/>
          <w:szCs w:val="24"/>
        </w:rPr>
        <w:t>God</w:t>
      </w:r>
      <w:r>
        <w:rPr>
          <w:rFonts w:ascii="Times New Roman" w:hAnsi="Times New Roman" w:cs="Times New Roman"/>
          <w:smallCaps/>
          <w:sz w:val="24"/>
          <w:szCs w:val="24"/>
        </w:rPr>
        <w:t xml:space="preserve">.  </w:t>
      </w:r>
      <w:r w:rsidRPr="008F0AE4">
        <w:rPr>
          <w:rFonts w:ascii="Times New Roman" w:hAnsi="Times New Roman" w:cs="Times New Roman"/>
          <w:sz w:val="24"/>
          <w:szCs w:val="24"/>
          <w:vertAlign w:val="superscript"/>
        </w:rPr>
        <w:t>25</w:t>
      </w:r>
      <w:r w:rsidRPr="008F0AE4">
        <w:rPr>
          <w:rFonts w:ascii="Times New Roman" w:hAnsi="Times New Roman" w:cs="Times New Roman"/>
          <w:sz w:val="24"/>
          <w:szCs w:val="24"/>
        </w:rPr>
        <w:t xml:space="preserve">Also, thou son of man, </w:t>
      </w:r>
      <w:r w:rsidRPr="008F0AE4">
        <w:rPr>
          <w:rFonts w:ascii="Times New Roman" w:hAnsi="Times New Roman" w:cs="Times New Roman"/>
          <w:i/>
          <w:sz w:val="24"/>
          <w:szCs w:val="24"/>
        </w:rPr>
        <w:t xml:space="preserve">shall it </w:t>
      </w:r>
      <w:r w:rsidRPr="008F0AE4">
        <w:rPr>
          <w:rFonts w:ascii="Times New Roman" w:hAnsi="Times New Roman" w:cs="Times New Roman"/>
          <w:sz w:val="24"/>
          <w:szCs w:val="24"/>
        </w:rPr>
        <w:t xml:space="preserve"> not </w:t>
      </w:r>
      <w:r>
        <w:rPr>
          <w:rFonts w:ascii="Times New Roman" w:hAnsi="Times New Roman" w:cs="Times New Roman"/>
          <w:i/>
          <w:sz w:val="24"/>
          <w:szCs w:val="24"/>
        </w:rPr>
        <w:t>b</w:t>
      </w:r>
      <w:r w:rsidRPr="008F0AE4">
        <w:rPr>
          <w:rFonts w:ascii="Times New Roman" w:hAnsi="Times New Roman" w:cs="Times New Roman"/>
          <w:i/>
          <w:sz w:val="24"/>
          <w:szCs w:val="24"/>
        </w:rPr>
        <w:t>e</w:t>
      </w:r>
      <w:r w:rsidRPr="008F0AE4">
        <w:rPr>
          <w:rFonts w:ascii="Times New Roman" w:hAnsi="Times New Roman" w:cs="Times New Roman"/>
          <w:sz w:val="24"/>
          <w:szCs w:val="24"/>
        </w:rPr>
        <w:t xml:space="preserve"> in the day when I take from them their strength, the joy of their glory, the desire of their eyes, and that whereu</w:t>
      </w:r>
      <w:r>
        <w:rPr>
          <w:rFonts w:ascii="Times New Roman" w:hAnsi="Times New Roman" w:cs="Times New Roman"/>
          <w:sz w:val="24"/>
          <w:szCs w:val="24"/>
        </w:rPr>
        <w:t>p</w:t>
      </w:r>
      <w:r w:rsidRPr="008F0AE4">
        <w:rPr>
          <w:rFonts w:ascii="Times New Roman" w:hAnsi="Times New Roman" w:cs="Times New Roman"/>
          <w:sz w:val="24"/>
          <w:szCs w:val="24"/>
        </w:rPr>
        <w:t xml:space="preserve">on they set their minds, their sons and their daughters,  </w:t>
      </w:r>
      <w:r w:rsidRPr="008F0AE4">
        <w:rPr>
          <w:rFonts w:ascii="Times New Roman" w:hAnsi="Times New Roman" w:cs="Times New Roman"/>
          <w:sz w:val="24"/>
          <w:szCs w:val="24"/>
          <w:vertAlign w:val="superscript"/>
        </w:rPr>
        <w:t>26</w:t>
      </w:r>
      <w:r w:rsidRPr="008F0AE4">
        <w:rPr>
          <w:rFonts w:ascii="Times New Roman" w:hAnsi="Times New Roman" w:cs="Times New Roman"/>
          <w:i/>
          <w:sz w:val="24"/>
          <w:szCs w:val="24"/>
        </w:rPr>
        <w:t>That</w:t>
      </w:r>
      <w:r w:rsidRPr="008F0AE4">
        <w:rPr>
          <w:rFonts w:ascii="Times New Roman" w:hAnsi="Times New Roman" w:cs="Times New Roman"/>
          <w:sz w:val="24"/>
          <w:szCs w:val="24"/>
        </w:rPr>
        <w:t xml:space="preserve"> he that escapeth in that day shall come</w:t>
      </w:r>
      <w:r>
        <w:rPr>
          <w:rFonts w:ascii="Times New Roman" w:hAnsi="Times New Roman" w:cs="Times New Roman"/>
          <w:sz w:val="24"/>
          <w:szCs w:val="24"/>
        </w:rPr>
        <w:t xml:space="preserve"> </w:t>
      </w:r>
      <w:r w:rsidRPr="008F0AE4">
        <w:rPr>
          <w:rFonts w:ascii="Times New Roman" w:hAnsi="Times New Roman" w:cs="Times New Roman"/>
          <w:sz w:val="24"/>
          <w:szCs w:val="24"/>
        </w:rPr>
        <w:t xml:space="preserve">unto thee, to cause </w:t>
      </w:r>
      <w:r w:rsidRPr="008F0AE4">
        <w:rPr>
          <w:rFonts w:ascii="Times New Roman" w:hAnsi="Times New Roman" w:cs="Times New Roman"/>
          <w:i/>
          <w:sz w:val="24"/>
          <w:szCs w:val="24"/>
        </w:rPr>
        <w:t>thee</w:t>
      </w:r>
      <w:r w:rsidRPr="008F0AE4">
        <w:rPr>
          <w:rFonts w:ascii="Times New Roman" w:hAnsi="Times New Roman" w:cs="Times New Roman"/>
          <w:sz w:val="24"/>
          <w:szCs w:val="24"/>
        </w:rPr>
        <w:t xml:space="preserve"> to hear </w:t>
      </w:r>
      <w:r w:rsidRPr="008F0AE4">
        <w:rPr>
          <w:rFonts w:ascii="Times New Roman" w:hAnsi="Times New Roman" w:cs="Times New Roman"/>
          <w:i/>
          <w:sz w:val="24"/>
          <w:szCs w:val="24"/>
        </w:rPr>
        <w:t>it</w:t>
      </w:r>
      <w:r w:rsidRPr="008F0AE4">
        <w:rPr>
          <w:rFonts w:ascii="Times New Roman" w:hAnsi="Times New Roman" w:cs="Times New Roman"/>
          <w:sz w:val="24"/>
          <w:szCs w:val="24"/>
        </w:rPr>
        <w:t xml:space="preserve"> with </w:t>
      </w:r>
      <w:r w:rsidRPr="008F0AE4">
        <w:rPr>
          <w:rFonts w:ascii="Times New Roman" w:hAnsi="Times New Roman" w:cs="Times New Roman"/>
          <w:i/>
          <w:sz w:val="24"/>
          <w:szCs w:val="24"/>
        </w:rPr>
        <w:t>thine</w:t>
      </w:r>
      <w:r w:rsidRPr="008F0AE4">
        <w:rPr>
          <w:rFonts w:ascii="Times New Roman" w:hAnsi="Times New Roman" w:cs="Times New Roman"/>
          <w:sz w:val="24"/>
          <w:szCs w:val="24"/>
        </w:rPr>
        <w:t xml:space="preserve"> ears?</w:t>
      </w:r>
      <w:r>
        <w:rPr>
          <w:rFonts w:ascii="Times New Roman" w:hAnsi="Times New Roman" w:cs="Times New Roman"/>
          <w:sz w:val="24"/>
          <w:szCs w:val="24"/>
        </w:rPr>
        <w:t xml:space="preserve">  </w:t>
      </w:r>
      <w:r>
        <w:rPr>
          <w:rFonts w:ascii="Times New Roman" w:hAnsi="Times New Roman" w:cs="Times New Roman"/>
          <w:sz w:val="24"/>
          <w:szCs w:val="24"/>
          <w:vertAlign w:val="superscript"/>
        </w:rPr>
        <w:t>27</w:t>
      </w:r>
      <w:r>
        <w:rPr>
          <w:rFonts w:ascii="Times New Roman" w:hAnsi="Times New Roman" w:cs="Times New Roman"/>
          <w:sz w:val="24"/>
          <w:szCs w:val="24"/>
        </w:rPr>
        <w:t xml:space="preserve">In that day shall thy mouth be opened to him which is escaped, and thou shalt speak, and </w:t>
      </w:r>
      <w:r w:rsidR="001A386C">
        <w:rPr>
          <w:rFonts w:ascii="Times New Roman" w:hAnsi="Times New Roman" w:cs="Times New Roman"/>
          <w:sz w:val="24"/>
          <w:szCs w:val="24"/>
        </w:rPr>
        <w:t>b</w:t>
      </w:r>
      <w:r>
        <w:rPr>
          <w:rFonts w:ascii="Times New Roman" w:hAnsi="Times New Roman" w:cs="Times New Roman"/>
          <w:sz w:val="24"/>
          <w:szCs w:val="24"/>
        </w:rPr>
        <w:t xml:space="preserve">e no more dumb, and thou shalt be a sign unto them; and they shall know that I </w:t>
      </w:r>
      <w:r>
        <w:rPr>
          <w:rFonts w:ascii="Times New Roman" w:hAnsi="Times New Roman" w:cs="Times New Roman"/>
          <w:i/>
          <w:sz w:val="24"/>
          <w:szCs w:val="24"/>
        </w:rPr>
        <w:t>am</w:t>
      </w:r>
      <w:r>
        <w:rPr>
          <w:rFonts w:ascii="Times New Roman" w:hAnsi="Times New Roman" w:cs="Times New Roman"/>
          <w:sz w:val="24"/>
          <w:szCs w:val="24"/>
        </w:rPr>
        <w:t xml:space="preserve"> the </w:t>
      </w:r>
      <w:r w:rsidRPr="00241FC3">
        <w:rPr>
          <w:rFonts w:ascii="Times New Roman" w:hAnsi="Times New Roman" w:cs="Times New Roman"/>
          <w:smallCaps/>
          <w:sz w:val="24"/>
          <w:szCs w:val="24"/>
        </w:rPr>
        <w:t>Lord</w:t>
      </w:r>
      <w:r>
        <w:rPr>
          <w:rFonts w:ascii="Times New Roman" w:hAnsi="Times New Roman" w:cs="Times New Roman"/>
          <w:smallCaps/>
          <w:sz w:val="24"/>
          <w:szCs w:val="24"/>
        </w:rPr>
        <w:t>.</w:t>
      </w:r>
      <w:r w:rsidR="001A386C">
        <w:rPr>
          <w:rFonts w:ascii="Times New Roman" w:hAnsi="Times New Roman" w:cs="Times New Roman"/>
          <w:smallCaps/>
          <w:sz w:val="24"/>
          <w:szCs w:val="24"/>
        </w:rPr>
        <w:t xml:space="preserve">”  </w:t>
      </w:r>
      <w:r w:rsidR="001A386C">
        <w:rPr>
          <w:rFonts w:ascii="Times New Roman" w:hAnsi="Times New Roman" w:cs="Times New Roman"/>
          <w:sz w:val="24"/>
          <w:szCs w:val="24"/>
        </w:rPr>
        <w:t>Ezekiel 24:15-27 (KJV).</w:t>
      </w:r>
    </w:p>
    <w:p w:rsidR="00241FC3" w:rsidRDefault="00241FC3" w:rsidP="00297858">
      <w:pPr>
        <w:spacing w:after="0" w:line="240" w:lineRule="auto"/>
        <w:jc w:val="both"/>
        <w:rPr>
          <w:rFonts w:ascii="Times New Roman" w:hAnsi="Times New Roman" w:cs="Times New Roman"/>
          <w:sz w:val="24"/>
          <w:szCs w:val="24"/>
        </w:rPr>
      </w:pPr>
    </w:p>
    <w:p w:rsidR="001A386C" w:rsidRDefault="001A386C" w:rsidP="00297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Ezekiel’s wife is taken from him; she dies instantly, based upon prophecy; and, Ezekiel is told not to mourn; and, then he is told to go tell this story, explain this story to Israel as a prophecy of what happens when the sanctuary in Jerusalem is swept away.  And then he is told that when this takes place, those of the Jews that escaped the destruction of Jerusalem, if only temporarily, they will come to him and then his mouth will be opened and [will] present the message to them, and they will realize that the Lord is God, that they have had a sign among them.</w:t>
      </w:r>
    </w:p>
    <w:p w:rsidR="001A386C" w:rsidRDefault="001A386C" w:rsidP="00297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did that tell us—a little bit off the subject—what did that tell us about Ezekiel?  </w:t>
      </w:r>
    </w:p>
    <w:p w:rsidR="001A386C" w:rsidRDefault="001A386C" w:rsidP="00297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1A386C" w:rsidRDefault="001A386C" w:rsidP="001A386C">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It told us what?</w:t>
      </w:r>
    </w:p>
    <w:p w:rsidR="001A386C" w:rsidRDefault="001A386C" w:rsidP="001A38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1A386C" w:rsidRDefault="001A386C" w:rsidP="001A38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Go back to verse 27:  “. . . and thou shalt speak, and be no more dumb, . . . .”  Does that mean that when Ezekiel speaks that suddenly he is not going to be a stupid person?  What does it mean?</w:t>
      </w:r>
    </w:p>
    <w:p w:rsidR="001A386C" w:rsidRDefault="001A386C" w:rsidP="001A38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That he is now allowed to speak.</w:t>
      </w:r>
    </w:p>
    <w:p w:rsidR="001A386C" w:rsidRDefault="001A386C" w:rsidP="001A38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means that Ezekiel had been dumb.</w:t>
      </w:r>
    </w:p>
    <w:p w:rsidR="001A386C" w:rsidRDefault="001A386C" w:rsidP="001A38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it mean to be dumb?</w:t>
      </w:r>
    </w:p>
    <w:p w:rsidR="001A386C" w:rsidRDefault="001A386C" w:rsidP="001A38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Not being able to talk.</w:t>
      </w:r>
    </w:p>
    <w:p w:rsidR="001A386C" w:rsidRDefault="001A386C" w:rsidP="001A38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cannot speak.</w:t>
      </w:r>
    </w:p>
    <w:p w:rsidR="001A386C" w:rsidRDefault="001A386C" w:rsidP="001A38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go to Ezekiel</w:t>
      </w:r>
      <w:r w:rsidR="002B42D9">
        <w:rPr>
          <w:rFonts w:ascii="Times New Roman" w:hAnsi="Times New Roman" w:cs="Times New Roman"/>
          <w:sz w:val="24"/>
          <w:szCs w:val="24"/>
        </w:rPr>
        <w:t xml:space="preserve"> 3, just so you understand that: </w:t>
      </w:r>
      <w:r>
        <w:rPr>
          <w:rFonts w:ascii="Times New Roman" w:hAnsi="Times New Roman" w:cs="Times New Roman"/>
          <w:sz w:val="24"/>
          <w:szCs w:val="24"/>
        </w:rPr>
        <w:t xml:space="preserve"> that</w:t>
      </w:r>
      <w:r w:rsidR="002B42D9">
        <w:rPr>
          <w:rFonts w:ascii="Times New Roman" w:hAnsi="Times New Roman" w:cs="Times New Roman"/>
          <w:sz w:val="24"/>
          <w:szCs w:val="24"/>
        </w:rPr>
        <w:t xml:space="preserve"> Ezekiel was prophetically ruled</w:t>
      </w:r>
      <w:r>
        <w:rPr>
          <w:rFonts w:ascii="Times New Roman" w:hAnsi="Times New Roman" w:cs="Times New Roman"/>
          <w:sz w:val="24"/>
          <w:szCs w:val="24"/>
        </w:rPr>
        <w:t xml:space="preserve"> by the Lord, so</w:t>
      </w:r>
      <w:r w:rsidR="002B42D9">
        <w:rPr>
          <w:rFonts w:ascii="Times New Roman" w:hAnsi="Times New Roman" w:cs="Times New Roman"/>
          <w:sz w:val="24"/>
          <w:szCs w:val="24"/>
        </w:rPr>
        <w:t xml:space="preserve"> to speak (he is a sign); where, as</w:t>
      </w:r>
      <w:r>
        <w:rPr>
          <w:rFonts w:ascii="Times New Roman" w:hAnsi="Times New Roman" w:cs="Times New Roman"/>
          <w:sz w:val="24"/>
          <w:szCs w:val="24"/>
        </w:rPr>
        <w:t xml:space="preserve"> a prophet</w:t>
      </w:r>
      <w:r w:rsidR="002B42D9">
        <w:rPr>
          <w:rFonts w:ascii="Times New Roman" w:hAnsi="Times New Roman" w:cs="Times New Roman"/>
          <w:sz w:val="24"/>
          <w:szCs w:val="24"/>
        </w:rPr>
        <w:t>,</w:t>
      </w:r>
      <w:r>
        <w:rPr>
          <w:rFonts w:ascii="Times New Roman" w:hAnsi="Times New Roman" w:cs="Times New Roman"/>
          <w:sz w:val="24"/>
          <w:szCs w:val="24"/>
        </w:rPr>
        <w:t xml:space="preserve"> he was only allowed to speak when the Lord told him to speak; otherwise, he was dumb.  He could not speak.</w:t>
      </w:r>
    </w:p>
    <w:p w:rsidR="001A386C" w:rsidRDefault="001A386C" w:rsidP="001A38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In Ezekiel 3, it would be nice to read from verse 16, but we will not.  Let us start in verse 24.  It says,</w:t>
      </w:r>
    </w:p>
    <w:p w:rsidR="001A386C" w:rsidRDefault="001A386C" w:rsidP="001A386C">
      <w:pPr>
        <w:spacing w:after="0" w:line="240" w:lineRule="auto"/>
        <w:jc w:val="both"/>
        <w:rPr>
          <w:rFonts w:ascii="Times New Roman" w:hAnsi="Times New Roman" w:cs="Times New Roman"/>
          <w:sz w:val="24"/>
          <w:szCs w:val="24"/>
        </w:rPr>
      </w:pPr>
    </w:p>
    <w:p w:rsidR="001A386C" w:rsidRPr="00E41F1F" w:rsidRDefault="00247F4A" w:rsidP="001A386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Then the spirit entered into me, and set me upon my feet, and spake with me, and said unto me, Go, shut thyself within thine house.  </w:t>
      </w:r>
      <w:r>
        <w:rPr>
          <w:rFonts w:ascii="Times New Roman" w:hAnsi="Times New Roman" w:cs="Times New Roman"/>
          <w:sz w:val="24"/>
          <w:szCs w:val="24"/>
          <w:vertAlign w:val="superscript"/>
        </w:rPr>
        <w:t>25</w:t>
      </w:r>
      <w:r>
        <w:rPr>
          <w:rFonts w:ascii="Times New Roman" w:hAnsi="Times New Roman" w:cs="Times New Roman"/>
          <w:sz w:val="24"/>
          <w:szCs w:val="24"/>
        </w:rPr>
        <w:t xml:space="preserve">But thou, O son of man, behold, they shall put bands upon thee, and shall bind thee with them, and thou shalt not go out among them:  </w:t>
      </w:r>
      <w:r>
        <w:rPr>
          <w:rFonts w:ascii="Times New Roman" w:hAnsi="Times New Roman" w:cs="Times New Roman"/>
          <w:sz w:val="24"/>
          <w:szCs w:val="24"/>
          <w:vertAlign w:val="superscript"/>
        </w:rPr>
        <w:t>26</w:t>
      </w:r>
      <w:r>
        <w:rPr>
          <w:rFonts w:ascii="Times New Roman" w:hAnsi="Times New Roman" w:cs="Times New Roman"/>
          <w:sz w:val="24"/>
          <w:szCs w:val="24"/>
        </w:rPr>
        <w:t xml:space="preserve">And I will make thy tongue cleave to the roof of thy mouth that thou shalt be dumb, and shall not be to them a reprover:  for they </w:t>
      </w:r>
      <w:r>
        <w:rPr>
          <w:rFonts w:ascii="Times New Roman" w:hAnsi="Times New Roman" w:cs="Times New Roman"/>
          <w:i/>
          <w:sz w:val="24"/>
          <w:szCs w:val="24"/>
        </w:rPr>
        <w:t>are</w:t>
      </w:r>
      <w:r>
        <w:rPr>
          <w:rFonts w:ascii="Times New Roman" w:hAnsi="Times New Roman" w:cs="Times New Roman"/>
          <w:sz w:val="24"/>
          <w:szCs w:val="24"/>
        </w:rPr>
        <w:t xml:space="preserve"> a rebellious house.</w:t>
      </w:r>
      <w:r w:rsidR="00E41F1F">
        <w:rPr>
          <w:rFonts w:ascii="Times New Roman" w:hAnsi="Times New Roman" w:cs="Times New Roman"/>
          <w:sz w:val="24"/>
          <w:szCs w:val="24"/>
        </w:rPr>
        <w:t xml:space="preserve">  </w:t>
      </w:r>
      <w:r w:rsidR="00E41F1F">
        <w:rPr>
          <w:rFonts w:ascii="Times New Roman" w:hAnsi="Times New Roman" w:cs="Times New Roman"/>
          <w:sz w:val="24"/>
          <w:szCs w:val="24"/>
          <w:vertAlign w:val="superscript"/>
        </w:rPr>
        <w:t>27</w:t>
      </w:r>
      <w:r w:rsidR="00E41F1F">
        <w:rPr>
          <w:rFonts w:ascii="Times New Roman" w:hAnsi="Times New Roman" w:cs="Times New Roman"/>
          <w:sz w:val="24"/>
          <w:szCs w:val="24"/>
        </w:rPr>
        <w:t xml:space="preserve">But when I speak with thee, I will open thy mouth, and thou shalt say unto them, Thus saith the Lord </w:t>
      </w:r>
      <w:r w:rsidR="00E41F1F" w:rsidRPr="00E41F1F">
        <w:rPr>
          <w:rFonts w:ascii="Times New Roman" w:hAnsi="Times New Roman" w:cs="Times New Roman"/>
          <w:smallCaps/>
          <w:sz w:val="24"/>
          <w:szCs w:val="24"/>
        </w:rPr>
        <w:t>God</w:t>
      </w:r>
      <w:r w:rsidR="00E41F1F">
        <w:rPr>
          <w:rFonts w:ascii="Times New Roman" w:hAnsi="Times New Roman" w:cs="Times New Roman"/>
          <w:sz w:val="24"/>
          <w:szCs w:val="24"/>
        </w:rPr>
        <w:t xml:space="preserve">; He that heareth, let him hear; and he that forbeareth, let him forbear; for they </w:t>
      </w:r>
      <w:r w:rsidR="00E41F1F">
        <w:rPr>
          <w:rFonts w:ascii="Times New Roman" w:hAnsi="Times New Roman" w:cs="Times New Roman"/>
          <w:i/>
          <w:sz w:val="24"/>
          <w:szCs w:val="24"/>
        </w:rPr>
        <w:t>are</w:t>
      </w:r>
      <w:r w:rsidR="00E41F1F">
        <w:rPr>
          <w:rFonts w:ascii="Times New Roman" w:hAnsi="Times New Roman" w:cs="Times New Roman"/>
          <w:sz w:val="24"/>
          <w:szCs w:val="24"/>
        </w:rPr>
        <w:t xml:space="preserve"> a rebellious house.”  Ezekiel 3:24-27 (KJV).</w:t>
      </w:r>
    </w:p>
    <w:p w:rsidR="001A386C" w:rsidRDefault="001A386C" w:rsidP="00297858">
      <w:pPr>
        <w:spacing w:after="0" w:line="240" w:lineRule="auto"/>
        <w:jc w:val="both"/>
        <w:rPr>
          <w:rFonts w:ascii="Times New Roman" w:hAnsi="Times New Roman" w:cs="Times New Roman"/>
          <w:sz w:val="24"/>
          <w:szCs w:val="24"/>
        </w:rPr>
      </w:pPr>
    </w:p>
    <w:p w:rsidR="00E41F1F" w:rsidRDefault="00E41F1F" w:rsidP="00297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some people do not recognize this attribute</w:t>
      </w:r>
      <w:r w:rsidR="00E9320B">
        <w:rPr>
          <w:rFonts w:ascii="Times New Roman" w:hAnsi="Times New Roman" w:cs="Times New Roman"/>
          <w:sz w:val="24"/>
          <w:szCs w:val="24"/>
        </w:rPr>
        <w:t xml:space="preserve"> of Ezekiel that he was given.  H</w:t>
      </w:r>
      <w:r>
        <w:rPr>
          <w:rFonts w:ascii="Times New Roman" w:hAnsi="Times New Roman" w:cs="Times New Roman"/>
          <w:sz w:val="24"/>
          <w:szCs w:val="24"/>
        </w:rPr>
        <w:t>is tongue was unable to work, except when he was presenting the Word of the Lord.</w:t>
      </w:r>
    </w:p>
    <w:p w:rsidR="00E41F1F" w:rsidRDefault="00E41F1F" w:rsidP="00297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any case, Isaiah and Ezekiel, upon the testimony of two, the prophets are signs; and, when they are signs, they are used to illustrate a truth, a message to God’s people.  And when the prophets become part of the prophecy, they are representing God’s people at the end of the world, and God’s people at the end of the world have a beginning and an end.  The beginning is the Millerite History; the end is the history of the 144,000.  So, when you see a prophet become part of the prophecy, he will be illustrating the Millerite History, and he will also be illustrating the history of the 144,000.</w:t>
      </w:r>
    </w:p>
    <w:p w:rsidR="00843C03" w:rsidRDefault="00843C03" w:rsidP="00297858">
      <w:pPr>
        <w:spacing w:after="0" w:line="240" w:lineRule="auto"/>
        <w:jc w:val="both"/>
        <w:rPr>
          <w:rFonts w:ascii="Times New Roman" w:hAnsi="Times New Roman" w:cs="Times New Roman"/>
          <w:sz w:val="24"/>
          <w:szCs w:val="24"/>
        </w:rPr>
      </w:pPr>
    </w:p>
    <w:p w:rsidR="004D1845" w:rsidRDefault="004D1845" w:rsidP="00297858">
      <w:pPr>
        <w:spacing w:after="0" w:line="240" w:lineRule="auto"/>
        <w:jc w:val="both"/>
        <w:rPr>
          <w:rFonts w:ascii="Times New Roman" w:hAnsi="Times New Roman" w:cs="Times New Roman"/>
          <w:sz w:val="24"/>
          <w:szCs w:val="24"/>
        </w:rPr>
      </w:pPr>
    </w:p>
    <w:p w:rsidR="00843C03" w:rsidRPr="0036364C" w:rsidRDefault="00843C03" w:rsidP="00123DD0">
      <w:pPr>
        <w:pStyle w:val="Heading2"/>
        <w:jc w:val="center"/>
      </w:pPr>
      <w:bookmarkStart w:id="11" w:name="_Toc529257362"/>
      <w:r w:rsidRPr="0036364C">
        <w:t>In-depth Study of Daniel’s Last Vision</w:t>
      </w:r>
      <w:bookmarkEnd w:id="11"/>
    </w:p>
    <w:p w:rsidR="00843C03" w:rsidRPr="0036364C" w:rsidRDefault="00843C03" w:rsidP="00297858">
      <w:pPr>
        <w:spacing w:after="0" w:line="240" w:lineRule="auto"/>
        <w:jc w:val="both"/>
        <w:rPr>
          <w:rFonts w:ascii="Times New Roman" w:hAnsi="Times New Roman" w:cs="Times New Roman"/>
          <w:b/>
          <w:sz w:val="24"/>
          <w:szCs w:val="24"/>
        </w:rPr>
      </w:pPr>
    </w:p>
    <w:p w:rsidR="00843C03" w:rsidRPr="0036364C" w:rsidRDefault="007F660D" w:rsidP="00123DD0">
      <w:pPr>
        <w:pStyle w:val="Heading3"/>
      </w:pPr>
      <w:bookmarkStart w:id="12" w:name="_Toc529257363"/>
      <w:r w:rsidRPr="0036364C">
        <w:t>Book of Daniel, Chapters</w:t>
      </w:r>
      <w:r w:rsidR="00843C03" w:rsidRPr="0036364C">
        <w:t xml:space="preserve"> 10</w:t>
      </w:r>
      <w:r w:rsidRPr="0036364C">
        <w:t>, 11, 12</w:t>
      </w:r>
      <w:bookmarkEnd w:id="12"/>
    </w:p>
    <w:p w:rsidR="00E41F1F" w:rsidRDefault="00E41F1F" w:rsidP="00297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if you will go to Daniel’s last vision, which begins in chapter 10</w:t>
      </w:r>
      <w:r w:rsidR="00843C03">
        <w:rPr>
          <w:rFonts w:ascii="Times New Roman" w:hAnsi="Times New Roman" w:cs="Times New Roman"/>
          <w:sz w:val="24"/>
          <w:szCs w:val="24"/>
        </w:rPr>
        <w:t>.</w:t>
      </w:r>
    </w:p>
    <w:p w:rsidR="00843C03" w:rsidRDefault="00843C03" w:rsidP="00297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put in place this principle.  We are going to begin to look at this.  There is no way that we could get through this in this presentation.</w:t>
      </w:r>
    </w:p>
    <w:p w:rsidR="007F660D" w:rsidRDefault="007F660D" w:rsidP="002978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Daniel 10, verse 1, which we have already looked at briefly, </w:t>
      </w:r>
      <w:r w:rsidR="00C93F69">
        <w:rPr>
          <w:rFonts w:ascii="Times New Roman" w:hAnsi="Times New Roman" w:cs="Times New Roman"/>
          <w:sz w:val="24"/>
          <w:szCs w:val="24"/>
        </w:rPr>
        <w:t>it says,</w:t>
      </w:r>
    </w:p>
    <w:p w:rsidR="00C93F69" w:rsidRDefault="00C93F69" w:rsidP="00297858">
      <w:pPr>
        <w:spacing w:after="0" w:line="240" w:lineRule="auto"/>
        <w:jc w:val="both"/>
        <w:rPr>
          <w:rFonts w:ascii="Times New Roman" w:hAnsi="Times New Roman" w:cs="Times New Roman"/>
          <w:sz w:val="24"/>
          <w:szCs w:val="24"/>
        </w:rPr>
      </w:pPr>
    </w:p>
    <w:p w:rsidR="00C93F69" w:rsidRPr="00C93F69" w:rsidRDefault="00C93F69" w:rsidP="00C93F6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In the third year of Cyrus king of Persia a thing was revealed unto Daniel, whose name was called Belteshazzar; and the thing </w:t>
      </w:r>
      <w:r>
        <w:rPr>
          <w:rFonts w:ascii="Times New Roman" w:hAnsi="Times New Roman" w:cs="Times New Roman"/>
          <w:i/>
          <w:sz w:val="24"/>
          <w:szCs w:val="24"/>
        </w:rPr>
        <w:t>was</w:t>
      </w:r>
      <w:r>
        <w:rPr>
          <w:rFonts w:ascii="Times New Roman" w:hAnsi="Times New Roman" w:cs="Times New Roman"/>
          <w:sz w:val="24"/>
          <w:szCs w:val="24"/>
        </w:rPr>
        <w:t xml:space="preserve"> true, but the time appointed </w:t>
      </w:r>
      <w:r>
        <w:rPr>
          <w:rFonts w:ascii="Times New Roman" w:hAnsi="Times New Roman" w:cs="Times New Roman"/>
          <w:i/>
          <w:sz w:val="24"/>
          <w:szCs w:val="24"/>
        </w:rPr>
        <w:t>was</w:t>
      </w:r>
      <w:r>
        <w:rPr>
          <w:rFonts w:ascii="Times New Roman" w:hAnsi="Times New Roman" w:cs="Times New Roman"/>
          <w:sz w:val="24"/>
          <w:szCs w:val="24"/>
        </w:rPr>
        <w:t xml:space="preserve"> long; and he understood the thing, and had understanding of the vision.  </w:t>
      </w:r>
      <w:r>
        <w:rPr>
          <w:rFonts w:ascii="Times New Roman" w:hAnsi="Times New Roman" w:cs="Times New Roman"/>
          <w:sz w:val="24"/>
          <w:szCs w:val="24"/>
          <w:vertAlign w:val="superscript"/>
        </w:rPr>
        <w:t>2</w:t>
      </w:r>
      <w:r>
        <w:rPr>
          <w:rFonts w:ascii="Times New Roman" w:hAnsi="Times New Roman" w:cs="Times New Roman"/>
          <w:sz w:val="24"/>
          <w:szCs w:val="24"/>
        </w:rPr>
        <w:t>In those days I Daniel was mourning three full weeks.”—</w:t>
      </w:r>
    </w:p>
    <w:p w:rsidR="00241FC3" w:rsidRPr="00297858" w:rsidRDefault="00241FC3" w:rsidP="00241FC3">
      <w:pPr>
        <w:spacing w:after="0" w:line="240" w:lineRule="auto"/>
        <w:ind w:left="720" w:right="720"/>
        <w:jc w:val="both"/>
        <w:rPr>
          <w:rFonts w:ascii="Times New Roman" w:hAnsi="Times New Roman" w:cs="Times New Roman"/>
          <w:sz w:val="24"/>
          <w:szCs w:val="24"/>
        </w:rPr>
      </w:pPr>
    </w:p>
    <w:p w:rsidR="00366B9D" w:rsidRDefault="00C93F6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Daniel is becoming part of the prophecy.</w:t>
      </w:r>
    </w:p>
    <w:p w:rsidR="00C93F69" w:rsidRDefault="00C93F69" w:rsidP="008A67BA">
      <w:pPr>
        <w:spacing w:after="0" w:line="240" w:lineRule="auto"/>
        <w:jc w:val="both"/>
        <w:rPr>
          <w:rFonts w:ascii="Times New Roman" w:hAnsi="Times New Roman" w:cs="Times New Roman"/>
          <w:sz w:val="24"/>
          <w:szCs w:val="24"/>
        </w:rPr>
      </w:pPr>
    </w:p>
    <w:p w:rsidR="00C93F69" w:rsidRPr="00C93F69" w:rsidRDefault="00C93F69" w:rsidP="00A6297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In those days I Daniel was mourning three full weeks.  </w:t>
      </w:r>
      <w:r>
        <w:rPr>
          <w:rFonts w:ascii="Times New Roman" w:hAnsi="Times New Roman" w:cs="Times New Roman"/>
          <w:sz w:val="24"/>
          <w:szCs w:val="24"/>
          <w:vertAlign w:val="superscript"/>
        </w:rPr>
        <w:t>3</w:t>
      </w:r>
      <w:r>
        <w:rPr>
          <w:rFonts w:ascii="Times New Roman" w:hAnsi="Times New Roman" w:cs="Times New Roman"/>
          <w:sz w:val="24"/>
          <w:szCs w:val="24"/>
        </w:rPr>
        <w:t xml:space="preserve">I ate no pleasant bread, neither came flesh nor wine in my mouth, neither did I anoint myself at all, till three whole weeks were fulfilled.  </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in the four and twentieth day of the first month, as I was by the side of the great river, which </w:t>
      </w:r>
      <w:r>
        <w:rPr>
          <w:rFonts w:ascii="Times New Roman" w:hAnsi="Times New Roman" w:cs="Times New Roman"/>
          <w:i/>
          <w:sz w:val="24"/>
          <w:szCs w:val="24"/>
        </w:rPr>
        <w:t>is</w:t>
      </w:r>
      <w:r w:rsidR="00A62970">
        <w:rPr>
          <w:rFonts w:ascii="Times New Roman" w:hAnsi="Times New Roman" w:cs="Times New Roman"/>
          <w:sz w:val="24"/>
          <w:szCs w:val="24"/>
        </w:rPr>
        <w:t xml:space="preserve"> Hiddekel; . . . .”  Daniel 10:1-4 (KJV).</w:t>
      </w:r>
    </w:p>
    <w:p w:rsidR="00366B9D" w:rsidRDefault="00366B9D" w:rsidP="00C93F69">
      <w:pPr>
        <w:spacing w:after="0" w:line="240" w:lineRule="auto"/>
        <w:jc w:val="both"/>
        <w:rPr>
          <w:rFonts w:ascii="Times New Roman" w:hAnsi="Times New Roman" w:cs="Times New Roman"/>
          <w:sz w:val="24"/>
          <w:szCs w:val="24"/>
        </w:rPr>
      </w:pPr>
    </w:p>
    <w:p w:rsidR="00C93F69" w:rsidRDefault="00C93F69" w:rsidP="00C93F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But, what I want you to see here is Daniel, in verses 2 and 3, he becomes part of the prophecy, and he is identifying for us that he is on a fast.  And when a prophet becomes part of the prophecy, he is illustrating God’s people at the end of the world.  And this </w:t>
      </w:r>
      <w:r w:rsidR="007929BF">
        <w:rPr>
          <w:rFonts w:ascii="Times New Roman" w:hAnsi="Times New Roman" w:cs="Times New Roman"/>
          <w:sz w:val="24"/>
          <w:szCs w:val="24"/>
        </w:rPr>
        <w:t>illustration of God’s people is</w:t>
      </w:r>
      <w:r>
        <w:rPr>
          <w:rFonts w:ascii="Times New Roman" w:hAnsi="Times New Roman" w:cs="Times New Roman"/>
          <w:sz w:val="24"/>
          <w:szCs w:val="24"/>
        </w:rPr>
        <w:t xml:space="preserve"> </w:t>
      </w:r>
      <w:r w:rsidR="007929BF">
        <w:rPr>
          <w:rFonts w:ascii="Times New Roman" w:hAnsi="Times New Roman" w:cs="Times New Roman"/>
          <w:sz w:val="24"/>
          <w:szCs w:val="24"/>
        </w:rPr>
        <w:t xml:space="preserve">that </w:t>
      </w:r>
      <w:r>
        <w:rPr>
          <w:rFonts w:ascii="Times New Roman" w:hAnsi="Times New Roman" w:cs="Times New Roman"/>
          <w:sz w:val="24"/>
          <w:szCs w:val="24"/>
        </w:rPr>
        <w:t>God’s people that are called to a fast, to mourn, to afflict their souls at the end of the world.</w:t>
      </w:r>
    </w:p>
    <w:p w:rsidR="00C93F69" w:rsidRDefault="00C93F69" w:rsidP="00C93F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Were the Millerites called to do this?  No.  This, for the Millerites, lead to this experience.  October 22, 1844, is the beginning of the antitypical Day of Atonement.  This here is specifically addressing God’s people at the end of the world that have been called into the antitypical Day of Atonement, which is the time that we are to mourn and fast before the Lord.</w:t>
      </w:r>
    </w:p>
    <w:p w:rsidR="00C93F69" w:rsidRDefault="00C93F69" w:rsidP="00C93F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the first verse, when it introduces Daniel and it places him in this history, the history in which we are living today, it talks about a thing that was revealed to Daniel, and the thing was true; but, the time appointed was long.  And he understood the thing and had understood it, and had understanding of the vision.</w:t>
      </w:r>
    </w:p>
    <w:p w:rsidR="00C93F69" w:rsidRDefault="00C93F69" w:rsidP="00C93F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if you go to Daniel 8, verse 26, I want to show you the other time period that is marked as “long.”  In verse 26 of Daniel 8, it says,</w:t>
      </w:r>
    </w:p>
    <w:p w:rsidR="00366B9D" w:rsidRDefault="00366B9D" w:rsidP="008A67BA">
      <w:pPr>
        <w:spacing w:after="0" w:line="240" w:lineRule="auto"/>
        <w:jc w:val="both"/>
        <w:rPr>
          <w:rFonts w:ascii="Times New Roman" w:hAnsi="Times New Roman" w:cs="Times New Roman"/>
          <w:sz w:val="24"/>
          <w:szCs w:val="24"/>
        </w:rPr>
      </w:pPr>
    </w:p>
    <w:p w:rsidR="00C93F69" w:rsidRDefault="0070669E" w:rsidP="0070669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Pr>
          <w:rFonts w:ascii="Times New Roman" w:hAnsi="Times New Roman" w:cs="Times New Roman"/>
          <w:sz w:val="24"/>
          <w:szCs w:val="24"/>
        </w:rPr>
        <w:t xml:space="preserve">And the vision of the evening and the morning which was told </w:t>
      </w:r>
      <w:r>
        <w:rPr>
          <w:rFonts w:ascii="Times New Roman" w:hAnsi="Times New Roman" w:cs="Times New Roman"/>
          <w:i/>
          <w:sz w:val="24"/>
          <w:szCs w:val="24"/>
        </w:rPr>
        <w:t>is</w:t>
      </w:r>
      <w:r>
        <w:rPr>
          <w:rFonts w:ascii="Times New Roman" w:hAnsi="Times New Roman" w:cs="Times New Roman"/>
          <w:sz w:val="24"/>
          <w:szCs w:val="24"/>
        </w:rPr>
        <w:t xml:space="preserve"> true; wherefore shut thou up the vision; for it </w:t>
      </w:r>
      <w:r>
        <w:rPr>
          <w:rFonts w:ascii="Times New Roman" w:hAnsi="Times New Roman" w:cs="Times New Roman"/>
          <w:i/>
          <w:sz w:val="24"/>
          <w:szCs w:val="24"/>
        </w:rPr>
        <w:t>shall be</w:t>
      </w:r>
      <w:r>
        <w:rPr>
          <w:rFonts w:ascii="Times New Roman" w:hAnsi="Times New Roman" w:cs="Times New Roman"/>
          <w:sz w:val="24"/>
          <w:szCs w:val="24"/>
        </w:rPr>
        <w:t xml:space="preserve"> for many days.”  Daniel 8:26 (KJV).</w:t>
      </w:r>
    </w:p>
    <w:p w:rsidR="0070669E" w:rsidRPr="0070669E" w:rsidRDefault="0070669E" w:rsidP="0070669E">
      <w:pPr>
        <w:spacing w:after="0" w:line="240" w:lineRule="auto"/>
        <w:ind w:left="720" w:right="720"/>
        <w:jc w:val="both"/>
        <w:rPr>
          <w:rFonts w:ascii="Times New Roman" w:hAnsi="Times New Roman" w:cs="Times New Roman"/>
          <w:sz w:val="24"/>
          <w:szCs w:val="24"/>
        </w:rPr>
      </w:pPr>
    </w:p>
    <w:p w:rsidR="00366B9D" w:rsidRDefault="0070669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vision that is shut up for many days is the </w:t>
      </w:r>
      <w:r>
        <w:rPr>
          <w:rFonts w:ascii="Times New Roman" w:hAnsi="Times New Roman" w:cs="Times New Roman"/>
          <w:i/>
          <w:sz w:val="24"/>
          <w:szCs w:val="24"/>
        </w:rPr>
        <w:t>chazon</w:t>
      </w:r>
      <w:r>
        <w:rPr>
          <w:rFonts w:ascii="Times New Roman" w:hAnsi="Times New Roman" w:cs="Times New Roman"/>
          <w:sz w:val="24"/>
          <w:szCs w:val="24"/>
        </w:rPr>
        <w:t xml:space="preserve"> vision, and it is for many days; and, </w:t>
      </w:r>
      <w:r>
        <w:rPr>
          <w:rFonts w:ascii="Times New Roman" w:hAnsi="Times New Roman" w:cs="Times New Roman"/>
          <w:i/>
          <w:sz w:val="24"/>
          <w:szCs w:val="24"/>
        </w:rPr>
        <w:t>many days</w:t>
      </w:r>
      <w:r>
        <w:rPr>
          <w:rFonts w:ascii="Times New Roman" w:hAnsi="Times New Roman" w:cs="Times New Roman"/>
          <w:sz w:val="24"/>
          <w:szCs w:val="24"/>
        </w:rPr>
        <w:t xml:space="preserve"> is long.  And, we are going to try to show you in Daniel 10:1 that this </w:t>
      </w:r>
      <w:r>
        <w:rPr>
          <w:rFonts w:ascii="Times New Roman" w:hAnsi="Times New Roman" w:cs="Times New Roman"/>
          <w:i/>
          <w:sz w:val="24"/>
          <w:szCs w:val="24"/>
        </w:rPr>
        <w:t>time appointed</w:t>
      </w:r>
      <w:r>
        <w:rPr>
          <w:rFonts w:ascii="Times New Roman" w:hAnsi="Times New Roman" w:cs="Times New Roman"/>
          <w:sz w:val="24"/>
          <w:szCs w:val="24"/>
        </w:rPr>
        <w:t xml:space="preserve"> that is </w:t>
      </w:r>
      <w:r>
        <w:rPr>
          <w:rFonts w:ascii="Times New Roman" w:hAnsi="Times New Roman" w:cs="Times New Roman"/>
          <w:i/>
          <w:sz w:val="24"/>
          <w:szCs w:val="24"/>
        </w:rPr>
        <w:t>long</w:t>
      </w:r>
      <w:r>
        <w:rPr>
          <w:rFonts w:ascii="Times New Roman" w:hAnsi="Times New Roman" w:cs="Times New Roman"/>
          <w:sz w:val="24"/>
          <w:szCs w:val="24"/>
        </w:rPr>
        <w:t xml:space="preserve"> is the </w:t>
      </w:r>
      <w:r>
        <w:rPr>
          <w:rFonts w:ascii="Times New Roman" w:hAnsi="Times New Roman" w:cs="Times New Roman"/>
          <w:i/>
          <w:sz w:val="24"/>
          <w:szCs w:val="24"/>
        </w:rPr>
        <w:t>chazon</w:t>
      </w:r>
      <w:r>
        <w:rPr>
          <w:rFonts w:ascii="Times New Roman" w:hAnsi="Times New Roman" w:cs="Times New Roman"/>
          <w:sz w:val="24"/>
          <w:szCs w:val="24"/>
        </w:rPr>
        <w:t xml:space="preserve"> vision, even though the Hebrew word that Daniel uses to represent the </w:t>
      </w:r>
      <w:r>
        <w:rPr>
          <w:rFonts w:ascii="Times New Roman" w:hAnsi="Times New Roman" w:cs="Times New Roman"/>
          <w:i/>
          <w:sz w:val="24"/>
          <w:szCs w:val="24"/>
        </w:rPr>
        <w:t xml:space="preserve">chazon </w:t>
      </w:r>
      <w:r>
        <w:rPr>
          <w:rFonts w:ascii="Times New Roman" w:hAnsi="Times New Roman" w:cs="Times New Roman"/>
          <w:sz w:val="24"/>
          <w:szCs w:val="24"/>
        </w:rPr>
        <w:t xml:space="preserve">vision here is not </w:t>
      </w:r>
      <w:r>
        <w:rPr>
          <w:rFonts w:ascii="Times New Roman" w:hAnsi="Times New Roman" w:cs="Times New Roman"/>
          <w:i/>
          <w:sz w:val="24"/>
          <w:szCs w:val="24"/>
        </w:rPr>
        <w:t xml:space="preserve">chazon; </w:t>
      </w:r>
      <w:r>
        <w:rPr>
          <w:rFonts w:ascii="Times New Roman" w:hAnsi="Times New Roman" w:cs="Times New Roman"/>
          <w:sz w:val="24"/>
          <w:szCs w:val="24"/>
        </w:rPr>
        <w:t xml:space="preserve">it is </w:t>
      </w:r>
      <w:r>
        <w:rPr>
          <w:rFonts w:ascii="Times New Roman" w:hAnsi="Times New Roman" w:cs="Times New Roman"/>
          <w:i/>
          <w:sz w:val="24"/>
          <w:szCs w:val="24"/>
        </w:rPr>
        <w:t>deba</w:t>
      </w:r>
      <w:r w:rsidR="008855A4">
        <w:rPr>
          <w:rFonts w:ascii="Times New Roman" w:hAnsi="Times New Roman" w:cs="Times New Roman"/>
          <w:i/>
          <w:sz w:val="24"/>
          <w:szCs w:val="24"/>
        </w:rPr>
        <w:t>r (</w:t>
      </w:r>
      <w:r w:rsidR="008855A4" w:rsidRPr="007D7696">
        <w:rPr>
          <w:rFonts w:ascii="Times New Roman" w:hAnsi="Times New Roman" w:cs="Times New Roman"/>
          <w:i/>
          <w:sz w:val="24"/>
          <w:szCs w:val="24"/>
        </w:rPr>
        <w:t>dâbâr</w:t>
      </w:r>
      <w:r w:rsidR="008855A4">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and, </w:t>
      </w:r>
      <w:r>
        <w:rPr>
          <w:rFonts w:ascii="Times New Roman" w:hAnsi="Times New Roman" w:cs="Times New Roman"/>
          <w:i/>
          <w:sz w:val="24"/>
          <w:szCs w:val="24"/>
        </w:rPr>
        <w:t>debar</w:t>
      </w:r>
      <w:r>
        <w:rPr>
          <w:rFonts w:ascii="Times New Roman" w:hAnsi="Times New Roman" w:cs="Times New Roman"/>
          <w:sz w:val="24"/>
          <w:szCs w:val="24"/>
        </w:rPr>
        <w:t xml:space="preserve"> in the Bible means </w:t>
      </w:r>
      <w:r>
        <w:rPr>
          <w:rFonts w:ascii="Times New Roman" w:hAnsi="Times New Roman" w:cs="Times New Roman"/>
          <w:i/>
          <w:sz w:val="24"/>
          <w:szCs w:val="24"/>
        </w:rPr>
        <w:t xml:space="preserve">word; </w:t>
      </w:r>
      <w:r>
        <w:rPr>
          <w:rFonts w:ascii="Times New Roman" w:hAnsi="Times New Roman" w:cs="Times New Roman"/>
          <w:sz w:val="24"/>
          <w:szCs w:val="24"/>
        </w:rPr>
        <w:t xml:space="preserve">it means </w:t>
      </w:r>
      <w:r>
        <w:rPr>
          <w:rFonts w:ascii="Times New Roman" w:hAnsi="Times New Roman" w:cs="Times New Roman"/>
          <w:i/>
          <w:sz w:val="24"/>
          <w:szCs w:val="24"/>
        </w:rPr>
        <w:t>oracle.</w:t>
      </w:r>
      <w:r>
        <w:rPr>
          <w:rFonts w:ascii="Times New Roman" w:hAnsi="Times New Roman" w:cs="Times New Roman"/>
          <w:sz w:val="24"/>
          <w:szCs w:val="24"/>
        </w:rPr>
        <w:t xml:space="preserve">  An oracle is a prophecy, and the </w:t>
      </w:r>
      <w:r>
        <w:rPr>
          <w:rFonts w:ascii="Times New Roman" w:hAnsi="Times New Roman" w:cs="Times New Roman"/>
          <w:i/>
          <w:sz w:val="24"/>
          <w:szCs w:val="24"/>
        </w:rPr>
        <w:t xml:space="preserve">chazon </w:t>
      </w:r>
      <w:r>
        <w:rPr>
          <w:rFonts w:ascii="Times New Roman" w:hAnsi="Times New Roman" w:cs="Times New Roman"/>
          <w:sz w:val="24"/>
          <w:szCs w:val="24"/>
        </w:rPr>
        <w:t>vision is the prophecy of prophetic history.  It is God’s Word.</w:t>
      </w:r>
    </w:p>
    <w:p w:rsidR="0070669E" w:rsidRDefault="0070669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will try to show that to you now, but may take more than one presentation to do so.</w:t>
      </w:r>
    </w:p>
    <w:p w:rsidR="0070669E" w:rsidRDefault="0070669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reason for that, before we go it, I will tell you he understood the thing at the end of verse 1 of Daniel 10.  The last two phrases said, “. . . and he understood the thing, and had understanding of the vision.</w:t>
      </w:r>
      <w:r w:rsidR="00A62970">
        <w:rPr>
          <w:rFonts w:ascii="Times New Roman" w:hAnsi="Times New Roman" w:cs="Times New Roman"/>
          <w:sz w:val="24"/>
          <w:szCs w:val="24"/>
        </w:rPr>
        <w:t xml:space="preserve"> . . . “  And what we are going to try to show you is that this </w:t>
      </w:r>
      <w:r w:rsidR="00A62970">
        <w:rPr>
          <w:rFonts w:ascii="Times New Roman" w:hAnsi="Times New Roman" w:cs="Times New Roman"/>
          <w:i/>
          <w:sz w:val="24"/>
          <w:szCs w:val="24"/>
        </w:rPr>
        <w:t>thing</w:t>
      </w:r>
      <w:r w:rsidR="00A62970">
        <w:rPr>
          <w:rFonts w:ascii="Times New Roman" w:hAnsi="Times New Roman" w:cs="Times New Roman"/>
          <w:sz w:val="24"/>
          <w:szCs w:val="24"/>
        </w:rPr>
        <w:t xml:space="preserve"> is the word </w:t>
      </w:r>
      <w:r w:rsidR="00A62970">
        <w:rPr>
          <w:rFonts w:ascii="Times New Roman" w:hAnsi="Times New Roman" w:cs="Times New Roman"/>
          <w:i/>
          <w:sz w:val="24"/>
          <w:szCs w:val="24"/>
        </w:rPr>
        <w:t xml:space="preserve">debar.  </w:t>
      </w:r>
      <w:r w:rsidR="00A62970">
        <w:rPr>
          <w:rFonts w:ascii="Times New Roman" w:hAnsi="Times New Roman" w:cs="Times New Roman"/>
          <w:sz w:val="24"/>
          <w:szCs w:val="24"/>
        </w:rPr>
        <w:t xml:space="preserve"> It is another representation of the </w:t>
      </w:r>
      <w:r w:rsidR="00A62970">
        <w:rPr>
          <w:rFonts w:ascii="Times New Roman" w:hAnsi="Times New Roman" w:cs="Times New Roman"/>
          <w:i/>
          <w:sz w:val="24"/>
          <w:szCs w:val="24"/>
        </w:rPr>
        <w:t>chazon</w:t>
      </w:r>
      <w:r w:rsidR="00A62970">
        <w:rPr>
          <w:rFonts w:ascii="Times New Roman" w:hAnsi="Times New Roman" w:cs="Times New Roman"/>
          <w:sz w:val="24"/>
          <w:szCs w:val="24"/>
        </w:rPr>
        <w:t xml:space="preserve"> vision.</w:t>
      </w:r>
    </w:p>
    <w:p w:rsidR="00A62970" w:rsidRDefault="00A6297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it also says he had understanding of “the vision,” and this vision here is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A62970" w:rsidRDefault="00A6297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Daniel here is representing God’s people at the end of the world that understand both the </w:t>
      </w:r>
      <w:r>
        <w:rPr>
          <w:rFonts w:ascii="Times New Roman" w:hAnsi="Times New Roman" w:cs="Times New Roman"/>
          <w:i/>
          <w:sz w:val="24"/>
          <w:szCs w:val="24"/>
        </w:rPr>
        <w:t xml:space="preserve">chazon </w:t>
      </w:r>
      <w:r>
        <w:rPr>
          <w:rFonts w:ascii="Times New Roman" w:hAnsi="Times New Roman" w:cs="Times New Roman"/>
          <w:sz w:val="24"/>
          <w:szCs w:val="24"/>
        </w:rPr>
        <w:t xml:space="preserve">vision and the </w:t>
      </w:r>
      <w:r>
        <w:rPr>
          <w:rFonts w:ascii="Times New Roman" w:hAnsi="Times New Roman" w:cs="Times New Roman"/>
          <w:i/>
          <w:sz w:val="24"/>
          <w:szCs w:val="24"/>
        </w:rPr>
        <w:t>mareh</w:t>
      </w:r>
      <w:r>
        <w:rPr>
          <w:rFonts w:ascii="Times New Roman" w:hAnsi="Times New Roman" w:cs="Times New Roman"/>
          <w:sz w:val="24"/>
          <w:szCs w:val="24"/>
        </w:rPr>
        <w:t xml:space="preserve"> vision, and they understand it during the time of the antitypical Day of Atonement, the Investigative Judgment.  This is God’s people that we identify as the 144,000.</w:t>
      </w:r>
    </w:p>
    <w:p w:rsidR="00A62970" w:rsidRDefault="00A6297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see if we can establish that.</w:t>
      </w:r>
    </w:p>
    <w:p w:rsidR="00017D8E" w:rsidRDefault="00A6297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Go back to Daniel, chapter 8.  In Daniel Chapter 8 we see the word </w:t>
      </w:r>
      <w:r>
        <w:rPr>
          <w:rFonts w:ascii="Times New Roman" w:hAnsi="Times New Roman" w:cs="Times New Roman"/>
          <w:i/>
          <w:sz w:val="24"/>
          <w:szCs w:val="24"/>
        </w:rPr>
        <w:t>vision</w:t>
      </w:r>
      <w:r>
        <w:rPr>
          <w:rFonts w:ascii="Times New Roman" w:hAnsi="Times New Roman" w:cs="Times New Roman"/>
          <w:sz w:val="24"/>
          <w:szCs w:val="24"/>
        </w:rPr>
        <w:t xml:space="preserve"> ten times, and it is these two Hebrew words that are both translated as “vision.”  The first that we will consider is </w:t>
      </w:r>
      <w:r>
        <w:rPr>
          <w:rFonts w:ascii="Times New Roman" w:hAnsi="Times New Roman" w:cs="Times New Roman"/>
          <w:i/>
          <w:sz w:val="24"/>
          <w:szCs w:val="24"/>
        </w:rPr>
        <w:t xml:space="preserve">chazon; </w:t>
      </w:r>
      <w:r>
        <w:rPr>
          <w:rFonts w:ascii="Times New Roman" w:hAnsi="Times New Roman" w:cs="Times New Roman"/>
          <w:sz w:val="24"/>
          <w:szCs w:val="24"/>
        </w:rPr>
        <w:t xml:space="preserve">the second is </w:t>
      </w:r>
      <w:r>
        <w:rPr>
          <w:rFonts w:ascii="Times New Roman" w:hAnsi="Times New Roman" w:cs="Times New Roman"/>
          <w:i/>
          <w:sz w:val="24"/>
          <w:szCs w:val="24"/>
        </w:rPr>
        <w:t>mareh.</w:t>
      </w:r>
      <w:r>
        <w:rPr>
          <w:rFonts w:ascii="Times New Roman" w:hAnsi="Times New Roman" w:cs="Times New Roman"/>
          <w:sz w:val="24"/>
          <w:szCs w:val="24"/>
        </w:rPr>
        <w:t xml:space="preserve"> </w:t>
      </w:r>
    </w:p>
    <w:p w:rsidR="00FE1AC5" w:rsidRDefault="00FE1AC5" w:rsidP="008A67BA">
      <w:pPr>
        <w:spacing w:after="0" w:line="240" w:lineRule="auto"/>
        <w:jc w:val="both"/>
        <w:rPr>
          <w:rFonts w:ascii="Times New Roman" w:hAnsi="Times New Roman" w:cs="Times New Roman"/>
          <w:sz w:val="24"/>
          <w:szCs w:val="24"/>
        </w:rPr>
      </w:pPr>
    </w:p>
    <w:p w:rsidR="00A62970" w:rsidRDefault="00FE1AC5" w:rsidP="008855A4">
      <w:pPr>
        <w:spacing w:after="0" w:line="240" w:lineRule="auto"/>
        <w:jc w:val="both"/>
        <w:rPr>
          <w:rFonts w:ascii="Times New Roman" w:hAnsi="Times New Roman" w:cs="Times New Roman"/>
          <w:sz w:val="24"/>
          <w:szCs w:val="24"/>
        </w:rPr>
      </w:pPr>
      <w:r w:rsidRPr="00017D8E">
        <w:rPr>
          <w:rFonts w:ascii="Times New Roman" w:hAnsi="Times New Roman" w:cs="Times New Roman"/>
          <w:b/>
          <w:sz w:val="24"/>
          <w:szCs w:val="24"/>
        </w:rPr>
        <w:t>I am going to define</w:t>
      </w:r>
      <w:r w:rsidR="008855A4">
        <w:rPr>
          <w:rFonts w:ascii="Times New Roman" w:hAnsi="Times New Roman" w:cs="Times New Roman"/>
          <w:b/>
          <w:sz w:val="24"/>
          <w:szCs w:val="24"/>
        </w:rPr>
        <w:t>:</w:t>
      </w:r>
    </w:p>
    <w:p w:rsidR="00017D8E" w:rsidRPr="00017D8E" w:rsidRDefault="00FE1AC5" w:rsidP="008855A4">
      <w:pPr>
        <w:pStyle w:val="ListParagraph"/>
        <w:numPr>
          <w:ilvl w:val="0"/>
          <w:numId w:val="1"/>
        </w:numPr>
        <w:spacing w:after="0" w:line="240" w:lineRule="auto"/>
        <w:ind w:left="2160"/>
        <w:jc w:val="both"/>
        <w:rPr>
          <w:rFonts w:ascii="Times New Roman" w:hAnsi="Times New Roman" w:cs="Times New Roman"/>
          <w:sz w:val="24"/>
          <w:szCs w:val="24"/>
        </w:rPr>
      </w:pPr>
      <w:r>
        <w:rPr>
          <w:rFonts w:ascii="Times New Roman" w:hAnsi="Times New Roman" w:cs="Times New Roman"/>
          <w:b/>
          <w:i/>
          <w:sz w:val="24"/>
          <w:szCs w:val="24"/>
        </w:rPr>
        <w:t>C</w:t>
      </w:r>
      <w:r w:rsidRPr="00017D8E">
        <w:rPr>
          <w:rFonts w:ascii="Times New Roman" w:hAnsi="Times New Roman" w:cs="Times New Roman"/>
          <w:b/>
          <w:i/>
          <w:sz w:val="24"/>
          <w:szCs w:val="24"/>
        </w:rPr>
        <w:t>HAZON</w:t>
      </w:r>
      <w:r w:rsidR="00A62970" w:rsidRPr="00017D8E">
        <w:rPr>
          <w:rFonts w:ascii="Times New Roman" w:hAnsi="Times New Roman" w:cs="Times New Roman"/>
          <w:b/>
          <w:i/>
          <w:sz w:val="24"/>
          <w:szCs w:val="24"/>
        </w:rPr>
        <w:t xml:space="preserve"> </w:t>
      </w:r>
      <w:r w:rsidR="00A62970" w:rsidRPr="00017D8E">
        <w:rPr>
          <w:rFonts w:ascii="Times New Roman" w:hAnsi="Times New Roman" w:cs="Times New Roman"/>
          <w:b/>
          <w:sz w:val="24"/>
          <w:szCs w:val="24"/>
        </w:rPr>
        <w:t xml:space="preserve">as </w:t>
      </w:r>
      <w:r w:rsidR="00017D8E">
        <w:rPr>
          <w:rFonts w:ascii="Times New Roman" w:hAnsi="Times New Roman" w:cs="Times New Roman"/>
          <w:b/>
          <w:sz w:val="24"/>
          <w:szCs w:val="24"/>
        </w:rPr>
        <w:t>the vision of prophetic history;</w:t>
      </w:r>
    </w:p>
    <w:p w:rsidR="00A62970" w:rsidRPr="00017D8E" w:rsidRDefault="00A62970" w:rsidP="008855A4">
      <w:pPr>
        <w:pStyle w:val="ListParagraph"/>
        <w:numPr>
          <w:ilvl w:val="0"/>
          <w:numId w:val="1"/>
        </w:numPr>
        <w:spacing w:after="0" w:line="240" w:lineRule="auto"/>
        <w:ind w:left="2160"/>
        <w:jc w:val="both"/>
        <w:rPr>
          <w:rFonts w:ascii="Times New Roman" w:hAnsi="Times New Roman" w:cs="Times New Roman"/>
          <w:sz w:val="24"/>
          <w:szCs w:val="24"/>
        </w:rPr>
      </w:pPr>
      <w:r w:rsidRPr="00017D8E">
        <w:rPr>
          <w:rFonts w:ascii="Times New Roman" w:hAnsi="Times New Roman" w:cs="Times New Roman"/>
          <w:b/>
          <w:sz w:val="24"/>
          <w:szCs w:val="24"/>
        </w:rPr>
        <w:t xml:space="preserve">The </w:t>
      </w:r>
      <w:r w:rsidR="00FE1AC5" w:rsidRPr="00017D8E">
        <w:rPr>
          <w:rFonts w:ascii="Times New Roman" w:hAnsi="Times New Roman" w:cs="Times New Roman"/>
          <w:b/>
          <w:i/>
          <w:sz w:val="24"/>
          <w:szCs w:val="24"/>
        </w:rPr>
        <w:t>MAREH</w:t>
      </w:r>
      <w:r w:rsidRPr="00017D8E">
        <w:rPr>
          <w:rFonts w:ascii="Times New Roman" w:hAnsi="Times New Roman" w:cs="Times New Roman"/>
          <w:b/>
          <w:i/>
          <w:sz w:val="24"/>
          <w:szCs w:val="24"/>
        </w:rPr>
        <w:t xml:space="preserve"> </w:t>
      </w:r>
      <w:r w:rsidR="00FE1AC5">
        <w:rPr>
          <w:rFonts w:ascii="Times New Roman" w:hAnsi="Times New Roman" w:cs="Times New Roman"/>
          <w:b/>
          <w:sz w:val="24"/>
          <w:szCs w:val="24"/>
        </w:rPr>
        <w:t>a</w:t>
      </w:r>
      <w:r w:rsidRPr="00017D8E">
        <w:rPr>
          <w:rFonts w:ascii="Times New Roman" w:hAnsi="Times New Roman" w:cs="Times New Roman"/>
          <w:b/>
          <w:sz w:val="24"/>
          <w:szCs w:val="24"/>
        </w:rPr>
        <w:t xml:space="preserve">s the </w:t>
      </w:r>
      <w:r w:rsidRPr="00017D8E">
        <w:rPr>
          <w:rFonts w:ascii="Times New Roman" w:hAnsi="Times New Roman" w:cs="Times New Roman"/>
          <w:b/>
          <w:i/>
          <w:sz w:val="24"/>
          <w:szCs w:val="24"/>
        </w:rPr>
        <w:t>appearance</w:t>
      </w:r>
      <w:r w:rsidR="00017D8E" w:rsidRPr="00017D8E">
        <w:rPr>
          <w:rFonts w:ascii="Times New Roman" w:hAnsi="Times New Roman" w:cs="Times New Roman"/>
          <w:b/>
          <w:i/>
          <w:sz w:val="24"/>
          <w:szCs w:val="24"/>
        </w:rPr>
        <w:t xml:space="preserve"> [of Christ]</w:t>
      </w:r>
      <w:r w:rsidRPr="00017D8E">
        <w:rPr>
          <w:rFonts w:ascii="Times New Roman" w:hAnsi="Times New Roman" w:cs="Times New Roman"/>
          <w:b/>
          <w:i/>
          <w:sz w:val="24"/>
          <w:szCs w:val="24"/>
        </w:rPr>
        <w:t>.</w:t>
      </w:r>
    </w:p>
    <w:p w:rsidR="00017D8E" w:rsidRDefault="00017D8E" w:rsidP="00017D8E">
      <w:pPr>
        <w:spacing w:after="0" w:line="240" w:lineRule="auto"/>
        <w:ind w:left="720"/>
        <w:jc w:val="both"/>
        <w:rPr>
          <w:rFonts w:ascii="Times New Roman" w:hAnsi="Times New Roman" w:cs="Times New Roman"/>
          <w:sz w:val="24"/>
          <w:szCs w:val="24"/>
        </w:rPr>
      </w:pPr>
    </w:p>
    <w:p w:rsidR="00366B9D" w:rsidRDefault="00A6297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can go through Daniel 8, now, and mark these before we begin to discuss them.</w:t>
      </w:r>
    </w:p>
    <w:p w:rsidR="00A62970" w:rsidRDefault="00A6297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 of Daniel 8 you see the word “vision.”  It says,</w:t>
      </w:r>
    </w:p>
    <w:p w:rsidR="00A62970" w:rsidRDefault="00A62970" w:rsidP="008A67BA">
      <w:pPr>
        <w:spacing w:after="0" w:line="240" w:lineRule="auto"/>
        <w:jc w:val="both"/>
        <w:rPr>
          <w:rFonts w:ascii="Times New Roman" w:hAnsi="Times New Roman" w:cs="Times New Roman"/>
          <w:sz w:val="24"/>
          <w:szCs w:val="24"/>
        </w:rPr>
      </w:pPr>
    </w:p>
    <w:p w:rsidR="00A62970" w:rsidRPr="00A62970" w:rsidRDefault="00A62970" w:rsidP="00A6297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In the third year of the reign of king Belshazzar a vision appeared unto </w:t>
      </w:r>
      <w:r>
        <w:rPr>
          <w:rFonts w:ascii="Times New Roman" w:hAnsi="Times New Roman" w:cs="Times New Roman"/>
          <w:i/>
          <w:sz w:val="24"/>
          <w:szCs w:val="24"/>
        </w:rPr>
        <w:t xml:space="preserve">me, even unto me </w:t>
      </w:r>
      <w:r>
        <w:rPr>
          <w:rFonts w:ascii="Times New Roman" w:hAnsi="Times New Roman" w:cs="Times New Roman"/>
          <w:sz w:val="24"/>
          <w:szCs w:val="24"/>
        </w:rPr>
        <w:t xml:space="preserve">Daniel, </w:t>
      </w:r>
      <w:r w:rsidRPr="00017D8E">
        <w:rPr>
          <w:rFonts w:ascii="Times New Roman" w:hAnsi="Times New Roman" w:cs="Times New Roman"/>
          <w:b/>
          <w:sz w:val="24"/>
          <w:szCs w:val="24"/>
        </w:rPr>
        <w:t>after that which appeared unto me at the first</w:t>
      </w:r>
      <w:r>
        <w:rPr>
          <w:rFonts w:ascii="Times New Roman" w:hAnsi="Times New Roman" w:cs="Times New Roman"/>
          <w:sz w:val="24"/>
          <w:szCs w:val="24"/>
        </w:rPr>
        <w:t>.”—</w:t>
      </w:r>
    </w:p>
    <w:p w:rsidR="00366B9D" w:rsidRDefault="00366B9D" w:rsidP="008A67BA">
      <w:pPr>
        <w:spacing w:after="0" w:line="240" w:lineRule="auto"/>
        <w:jc w:val="both"/>
        <w:rPr>
          <w:rFonts w:ascii="Times New Roman" w:hAnsi="Times New Roman" w:cs="Times New Roman"/>
          <w:sz w:val="24"/>
          <w:szCs w:val="24"/>
        </w:rPr>
      </w:pPr>
    </w:p>
    <w:p w:rsidR="00A62970" w:rsidRDefault="00A6297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what appeared to him at the first?  </w:t>
      </w:r>
    </w:p>
    <w:p w:rsidR="00A62970" w:rsidRDefault="00A62970" w:rsidP="008A67BA">
      <w:pPr>
        <w:spacing w:after="0" w:line="240" w:lineRule="auto"/>
        <w:jc w:val="both"/>
        <w:rPr>
          <w:rFonts w:ascii="Times New Roman" w:hAnsi="Times New Roman" w:cs="Times New Roman"/>
          <w:sz w:val="24"/>
          <w:szCs w:val="24"/>
        </w:rPr>
      </w:pPr>
    </w:p>
    <w:p w:rsidR="00A62970" w:rsidRDefault="00A62970" w:rsidP="00A6297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In the third year of the reign of king Belshazzar a vision”—</w:t>
      </w:r>
    </w:p>
    <w:p w:rsidR="00A62970" w:rsidRDefault="00A62970" w:rsidP="00A62970">
      <w:pPr>
        <w:spacing w:after="0" w:line="240" w:lineRule="auto"/>
        <w:ind w:left="720" w:right="720"/>
        <w:jc w:val="both"/>
        <w:rPr>
          <w:rFonts w:ascii="Times New Roman" w:hAnsi="Times New Roman" w:cs="Times New Roman"/>
          <w:sz w:val="24"/>
          <w:szCs w:val="24"/>
        </w:rPr>
      </w:pPr>
    </w:p>
    <w:p w:rsidR="00A62970" w:rsidRPr="00A62970" w:rsidRDefault="00A62970" w:rsidP="00A62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is the </w:t>
      </w:r>
      <w:r>
        <w:rPr>
          <w:rFonts w:ascii="Times New Roman" w:hAnsi="Times New Roman" w:cs="Times New Roman"/>
          <w:i/>
          <w:sz w:val="24"/>
          <w:szCs w:val="24"/>
        </w:rPr>
        <w:t xml:space="preserve">chazon </w:t>
      </w:r>
      <w:r>
        <w:rPr>
          <w:rFonts w:ascii="Times New Roman" w:hAnsi="Times New Roman" w:cs="Times New Roman"/>
          <w:sz w:val="24"/>
          <w:szCs w:val="24"/>
        </w:rPr>
        <w:t>vision.</w:t>
      </w:r>
    </w:p>
    <w:p w:rsidR="00A62970" w:rsidRDefault="00A62970" w:rsidP="00A62970">
      <w:pPr>
        <w:spacing w:after="0" w:line="240" w:lineRule="auto"/>
        <w:ind w:left="720" w:right="720"/>
        <w:jc w:val="both"/>
        <w:rPr>
          <w:rFonts w:ascii="Times New Roman" w:hAnsi="Times New Roman" w:cs="Times New Roman"/>
          <w:sz w:val="24"/>
          <w:szCs w:val="24"/>
        </w:rPr>
      </w:pPr>
    </w:p>
    <w:p w:rsidR="00A62970" w:rsidRPr="00A62970" w:rsidRDefault="00A62970" w:rsidP="00A6297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—“appeared unto </w:t>
      </w:r>
      <w:r>
        <w:rPr>
          <w:rFonts w:ascii="Times New Roman" w:hAnsi="Times New Roman" w:cs="Times New Roman"/>
          <w:i/>
          <w:sz w:val="24"/>
          <w:szCs w:val="24"/>
        </w:rPr>
        <w:t xml:space="preserve">me, even unto me </w:t>
      </w:r>
      <w:r>
        <w:rPr>
          <w:rFonts w:ascii="Times New Roman" w:hAnsi="Times New Roman" w:cs="Times New Roman"/>
          <w:sz w:val="24"/>
          <w:szCs w:val="24"/>
        </w:rPr>
        <w:t>Daniel, after that which appeared unto me at the first.”—</w:t>
      </w:r>
    </w:p>
    <w:p w:rsidR="00A62970" w:rsidRDefault="00A62970" w:rsidP="008A67BA">
      <w:pPr>
        <w:spacing w:after="0" w:line="240" w:lineRule="auto"/>
        <w:jc w:val="both"/>
        <w:rPr>
          <w:rFonts w:ascii="Times New Roman" w:hAnsi="Times New Roman" w:cs="Times New Roman"/>
          <w:sz w:val="24"/>
          <w:szCs w:val="24"/>
        </w:rPr>
      </w:pPr>
    </w:p>
    <w:p w:rsidR="00366B9D" w:rsidRDefault="00A6297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first what?</w:t>
      </w:r>
    </w:p>
    <w:p w:rsidR="00A62970" w:rsidRDefault="00A6297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first vision.</w:t>
      </w:r>
    </w:p>
    <w:p w:rsidR="00A62970" w:rsidRDefault="00A6297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At the first vision?  Is that what it is?</w:t>
      </w:r>
    </w:p>
    <w:p w:rsidR="000C58C8" w:rsidRDefault="00A6297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back—now, what did it say there?</w:t>
      </w:r>
      <w:r w:rsidR="000C58C8">
        <w:rPr>
          <w:rFonts w:ascii="Times New Roman" w:hAnsi="Times New Roman" w:cs="Times New Roman"/>
          <w:sz w:val="24"/>
          <w:szCs w:val="24"/>
        </w:rPr>
        <w:t xml:space="preserve">  “In the third year of the reign of Cyrus . . .”?</w:t>
      </w:r>
    </w:p>
    <w:p w:rsidR="000C58C8" w:rsidRDefault="000C58C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Of Belshazzar.</w:t>
      </w:r>
    </w:p>
    <w:p w:rsidR="000C58C8" w:rsidRDefault="000C58C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the third year of the reign of king Belshazzar”; that is Daniel 8:1.</w:t>
      </w:r>
    </w:p>
    <w:p w:rsidR="000C58C8" w:rsidRDefault="000C58C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Daniel 7:1.  Daniel 7:1 says,</w:t>
      </w:r>
    </w:p>
    <w:p w:rsidR="000C58C8" w:rsidRDefault="000C58C8" w:rsidP="008A67BA">
      <w:pPr>
        <w:spacing w:after="0" w:line="240" w:lineRule="auto"/>
        <w:jc w:val="both"/>
        <w:rPr>
          <w:rFonts w:ascii="Times New Roman" w:hAnsi="Times New Roman" w:cs="Times New Roman"/>
          <w:sz w:val="24"/>
          <w:szCs w:val="24"/>
        </w:rPr>
      </w:pPr>
    </w:p>
    <w:p w:rsidR="000C58C8" w:rsidRDefault="000C58C8" w:rsidP="000C58C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“In the first year of Belshazzar king of Babylon Daniel had a dream and visions of his head upon his bed:  then he wrote the dream, </w:t>
      </w:r>
      <w:r>
        <w:rPr>
          <w:rFonts w:ascii="Times New Roman" w:hAnsi="Times New Roman" w:cs="Times New Roman"/>
          <w:i/>
          <w:sz w:val="24"/>
          <w:szCs w:val="24"/>
        </w:rPr>
        <w:t>and</w:t>
      </w:r>
      <w:r>
        <w:rPr>
          <w:rFonts w:ascii="Times New Roman" w:hAnsi="Times New Roman" w:cs="Times New Roman"/>
          <w:sz w:val="24"/>
          <w:szCs w:val="24"/>
        </w:rPr>
        <w:t xml:space="preserve"> told the sum of the matters.”  Daniel 7:1 (KJV).</w:t>
      </w:r>
    </w:p>
    <w:p w:rsidR="000C58C8" w:rsidRDefault="000C58C8" w:rsidP="000C58C8">
      <w:pPr>
        <w:spacing w:after="0" w:line="240" w:lineRule="auto"/>
        <w:jc w:val="both"/>
        <w:rPr>
          <w:rFonts w:ascii="Times New Roman" w:hAnsi="Times New Roman" w:cs="Times New Roman"/>
          <w:sz w:val="24"/>
          <w:szCs w:val="24"/>
        </w:rPr>
      </w:pPr>
    </w:p>
    <w:p w:rsidR="000C58C8" w:rsidRDefault="000C58C8" w:rsidP="000C58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the first year of Belshazzar, Daniel has a dream.  That is the vision of Daniel 7.</w:t>
      </w:r>
    </w:p>
    <w:p w:rsidR="000C58C8" w:rsidRDefault="000C58C8" w:rsidP="000C58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in Daniel 8 it says, “In the third year of the reign of king Belshazzar a vision appeared unto me, </w:t>
      </w:r>
      <w:r>
        <w:rPr>
          <w:rFonts w:ascii="Times New Roman" w:hAnsi="Times New Roman" w:cs="Times New Roman"/>
          <w:i/>
          <w:sz w:val="24"/>
          <w:szCs w:val="24"/>
        </w:rPr>
        <w:t>even</w:t>
      </w:r>
      <w:r>
        <w:rPr>
          <w:rFonts w:ascii="Times New Roman" w:hAnsi="Times New Roman" w:cs="Times New Roman"/>
          <w:sz w:val="24"/>
          <w:szCs w:val="24"/>
        </w:rPr>
        <w:t xml:space="preserve"> </w:t>
      </w:r>
      <w:r>
        <w:rPr>
          <w:rFonts w:ascii="Times New Roman" w:hAnsi="Times New Roman" w:cs="Times New Roman"/>
          <w:i/>
          <w:sz w:val="24"/>
          <w:szCs w:val="24"/>
        </w:rPr>
        <w:t>unto me</w:t>
      </w:r>
      <w:r>
        <w:rPr>
          <w:rFonts w:ascii="Times New Roman" w:hAnsi="Times New Roman" w:cs="Times New Roman"/>
          <w:sz w:val="24"/>
          <w:szCs w:val="24"/>
        </w:rPr>
        <w:t xml:space="preserve"> Daniel, after that which appeared unto me </w:t>
      </w:r>
      <w:r w:rsidRPr="00017D8E">
        <w:rPr>
          <w:rFonts w:ascii="Times New Roman" w:hAnsi="Times New Roman" w:cs="Times New Roman"/>
          <w:b/>
          <w:sz w:val="24"/>
          <w:szCs w:val="24"/>
        </w:rPr>
        <w:t>at the first</w:t>
      </w:r>
      <w:r>
        <w:rPr>
          <w:rFonts w:ascii="Times New Roman" w:hAnsi="Times New Roman" w:cs="Times New Roman"/>
          <w:sz w:val="24"/>
          <w:szCs w:val="24"/>
        </w:rPr>
        <w:t xml:space="preserve">.”  </w:t>
      </w:r>
    </w:p>
    <w:p w:rsidR="000C58C8" w:rsidRDefault="000C58C8" w:rsidP="000C58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At the first what?  At the first year of Belshazzar.  This here is Daniel connecting the visions of Daniel 7 and 8, which needs to be marked, if you are going to really look at the kingdoms </w:t>
      </w:r>
      <w:r w:rsidR="00200422">
        <w:rPr>
          <w:rFonts w:ascii="Times New Roman" w:hAnsi="Times New Roman" w:cs="Times New Roman"/>
          <w:sz w:val="24"/>
          <w:szCs w:val="24"/>
        </w:rPr>
        <w:t>of Bible prophecy</w:t>
      </w:r>
      <w:r>
        <w:rPr>
          <w:rFonts w:ascii="Times New Roman" w:hAnsi="Times New Roman" w:cs="Times New Roman"/>
          <w:sz w:val="24"/>
          <w:szCs w:val="24"/>
        </w:rPr>
        <w:t xml:space="preserve"> as governed by </w:t>
      </w:r>
      <w:r>
        <w:rPr>
          <w:rFonts w:ascii="Times New Roman" w:hAnsi="Times New Roman" w:cs="Times New Roman"/>
          <w:i/>
          <w:sz w:val="24"/>
          <w:szCs w:val="24"/>
        </w:rPr>
        <w:t>repeat and enlarge</w:t>
      </w:r>
      <w:r>
        <w:rPr>
          <w:rFonts w:ascii="Times New Roman" w:hAnsi="Times New Roman" w:cs="Times New Roman"/>
          <w:sz w:val="24"/>
          <w:szCs w:val="24"/>
        </w:rPr>
        <w:t xml:space="preserve"> in Daniel 2, 7, 8, and 11.</w:t>
      </w:r>
    </w:p>
    <w:p w:rsidR="000C58C8" w:rsidRDefault="000C58C8" w:rsidP="000C58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any case, there is a vision that occurs to Daniel here in Verse 1, and this is the </w:t>
      </w:r>
      <w:r>
        <w:rPr>
          <w:rFonts w:ascii="Times New Roman" w:hAnsi="Times New Roman" w:cs="Times New Roman"/>
          <w:i/>
          <w:sz w:val="24"/>
          <w:szCs w:val="24"/>
        </w:rPr>
        <w:t>chazon</w:t>
      </w:r>
      <w:r>
        <w:rPr>
          <w:rFonts w:ascii="Times New Roman" w:hAnsi="Times New Roman" w:cs="Times New Roman"/>
          <w:sz w:val="24"/>
          <w:szCs w:val="24"/>
        </w:rPr>
        <w:t xml:space="preserve"> vision.  This is the vision of prophetic history.</w:t>
      </w:r>
    </w:p>
    <w:p w:rsidR="000C58C8" w:rsidRDefault="000C58C8" w:rsidP="000C58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2 it says,</w:t>
      </w:r>
    </w:p>
    <w:p w:rsidR="000C58C8" w:rsidRDefault="000C58C8" w:rsidP="000C58C8">
      <w:pPr>
        <w:spacing w:after="0" w:line="240" w:lineRule="auto"/>
        <w:jc w:val="both"/>
        <w:rPr>
          <w:rFonts w:ascii="Times New Roman" w:hAnsi="Times New Roman" w:cs="Times New Roman"/>
          <w:sz w:val="24"/>
          <w:szCs w:val="24"/>
        </w:rPr>
      </w:pPr>
    </w:p>
    <w:p w:rsidR="000C58C8" w:rsidRDefault="000C58C8" w:rsidP="000C58C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I saw in a vision; and it came to pass, when I saw, that I </w:t>
      </w:r>
      <w:r>
        <w:rPr>
          <w:rFonts w:ascii="Times New Roman" w:hAnsi="Times New Roman" w:cs="Times New Roman"/>
          <w:i/>
          <w:sz w:val="24"/>
          <w:szCs w:val="24"/>
        </w:rPr>
        <w:t>was</w:t>
      </w:r>
      <w:r>
        <w:rPr>
          <w:rFonts w:ascii="Times New Roman" w:hAnsi="Times New Roman" w:cs="Times New Roman"/>
          <w:sz w:val="24"/>
          <w:szCs w:val="24"/>
        </w:rPr>
        <w:t xml:space="preserve"> at Shushan in the palace, which </w:t>
      </w:r>
      <w:r>
        <w:rPr>
          <w:rFonts w:ascii="Times New Roman" w:hAnsi="Times New Roman" w:cs="Times New Roman"/>
          <w:i/>
          <w:sz w:val="24"/>
          <w:szCs w:val="24"/>
        </w:rPr>
        <w:t>is</w:t>
      </w:r>
      <w:r>
        <w:rPr>
          <w:rFonts w:ascii="Times New Roman" w:hAnsi="Times New Roman" w:cs="Times New Roman"/>
          <w:sz w:val="24"/>
          <w:szCs w:val="24"/>
        </w:rPr>
        <w:t xml:space="preserve"> in the province of Elam; and I saw in a vision, and I was by the river Ulai.”  Daniel 8:2 (KJV).</w:t>
      </w:r>
    </w:p>
    <w:p w:rsidR="000C58C8" w:rsidRDefault="000C58C8" w:rsidP="000C58C8">
      <w:pPr>
        <w:spacing w:after="0" w:line="240" w:lineRule="auto"/>
        <w:ind w:right="720"/>
        <w:jc w:val="both"/>
        <w:rPr>
          <w:rFonts w:ascii="Times New Roman" w:hAnsi="Times New Roman" w:cs="Times New Roman"/>
          <w:sz w:val="24"/>
          <w:szCs w:val="24"/>
        </w:rPr>
      </w:pPr>
    </w:p>
    <w:p w:rsidR="000C58C8" w:rsidRDefault="000C58C8" w:rsidP="000C58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Two time</w:t>
      </w:r>
      <w:r w:rsidR="00017D8E">
        <w:rPr>
          <w:rFonts w:ascii="Times New Roman" w:hAnsi="Times New Roman" w:cs="Times New Roman"/>
          <w:sz w:val="24"/>
          <w:szCs w:val="24"/>
        </w:rPr>
        <w:t xml:space="preserve">s the word </w:t>
      </w:r>
      <w:r w:rsidR="00017D8E" w:rsidRPr="00017D8E">
        <w:rPr>
          <w:rFonts w:ascii="Times New Roman" w:hAnsi="Times New Roman" w:cs="Times New Roman"/>
          <w:i/>
          <w:sz w:val="24"/>
          <w:szCs w:val="24"/>
        </w:rPr>
        <w:t>vision</w:t>
      </w:r>
      <w:r>
        <w:rPr>
          <w:rFonts w:ascii="Times New Roman" w:hAnsi="Times New Roman" w:cs="Times New Roman"/>
          <w:sz w:val="24"/>
          <w:szCs w:val="24"/>
        </w:rPr>
        <w:t xml:space="preserve"> is in that verse, and that is the </w:t>
      </w:r>
      <w:r>
        <w:rPr>
          <w:rFonts w:ascii="Times New Roman" w:hAnsi="Times New Roman" w:cs="Times New Roman"/>
          <w:i/>
          <w:sz w:val="24"/>
          <w:szCs w:val="24"/>
        </w:rPr>
        <w:t>chazon</w:t>
      </w:r>
      <w:r>
        <w:rPr>
          <w:rFonts w:ascii="Times New Roman" w:hAnsi="Times New Roman" w:cs="Times New Roman"/>
          <w:sz w:val="24"/>
          <w:szCs w:val="24"/>
        </w:rPr>
        <w:t xml:space="preserve"> vision both times.</w:t>
      </w:r>
    </w:p>
    <w:p w:rsidR="000C58C8" w:rsidRDefault="000C58C8" w:rsidP="000C58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notice that he is by the river Ulai</w:t>
      </w:r>
      <w:r w:rsidR="00B673CC">
        <w:rPr>
          <w:rFonts w:ascii="Times New Roman" w:hAnsi="Times New Roman" w:cs="Times New Roman"/>
          <w:sz w:val="24"/>
          <w:szCs w:val="24"/>
        </w:rPr>
        <w:t xml:space="preserve">; and, we have already read that in verse 4 of Daniel 10 he was by the river Hiddekel.  And these two rivers, when the United States invaded </w:t>
      </w:r>
      <w:r w:rsidR="00B673CC">
        <w:rPr>
          <w:rFonts w:ascii="Times New Roman" w:hAnsi="Times New Roman" w:cs="Times New Roman"/>
          <w:sz w:val="24"/>
          <w:szCs w:val="24"/>
        </w:rPr>
        <w:lastRenderedPageBreak/>
        <w:t>Iraq and they started capturing Saddam Hussein’s castles, one of the first castles (palaces) that they took control of and set up the headquarters was right where the Tigris and Euphrates rivers come together.  He had a palace there, and the United States military took it over.  And most Bible commentators believe that this is where Daniel was receiving this vision; because, the Tigris and the Euphrates there in Iraq where this palace is, in the language of Daniel and that history, this is the Ulai and the Hiddekel.  They come together right there at this palace.</w:t>
      </w:r>
    </w:p>
    <w:p w:rsidR="00B673CC" w:rsidRPr="000C58C8" w:rsidRDefault="00B673CC" w:rsidP="000C58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Ulai river is the vision of [Daniel] chapter 8, and the Hiddekel river is the vision of [Daniel], chapter 10.</w:t>
      </w:r>
    </w:p>
    <w:p w:rsidR="00366B9D" w:rsidRDefault="00B673C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look closely at these two rivers, you can see that one represents the </w:t>
      </w:r>
      <w:r>
        <w:rPr>
          <w:rFonts w:ascii="Times New Roman" w:hAnsi="Times New Roman" w:cs="Times New Roman"/>
          <w:i/>
          <w:sz w:val="24"/>
          <w:szCs w:val="24"/>
        </w:rPr>
        <w:t xml:space="preserve">mareh </w:t>
      </w:r>
      <w:r>
        <w:rPr>
          <w:rFonts w:ascii="Times New Roman" w:hAnsi="Times New Roman" w:cs="Times New Roman"/>
          <w:sz w:val="24"/>
          <w:szCs w:val="24"/>
        </w:rPr>
        <w:t xml:space="preserve">vision, and one represents the </w:t>
      </w:r>
      <w:r>
        <w:rPr>
          <w:rFonts w:ascii="Times New Roman" w:hAnsi="Times New Roman" w:cs="Times New Roman"/>
          <w:i/>
          <w:sz w:val="24"/>
          <w:szCs w:val="24"/>
        </w:rPr>
        <w:t>chazon</w:t>
      </w:r>
      <w:r>
        <w:rPr>
          <w:rFonts w:ascii="Times New Roman" w:hAnsi="Times New Roman" w:cs="Times New Roman"/>
          <w:sz w:val="24"/>
          <w:szCs w:val="24"/>
        </w:rPr>
        <w:t xml:space="preserve"> vision; but, we are not going there yet.  Right now we are just looking at the word </w:t>
      </w:r>
      <w:r>
        <w:rPr>
          <w:rFonts w:ascii="Times New Roman" w:hAnsi="Times New Roman" w:cs="Times New Roman"/>
          <w:i/>
          <w:sz w:val="24"/>
          <w:szCs w:val="24"/>
        </w:rPr>
        <w:t>vision</w:t>
      </w:r>
      <w:r>
        <w:rPr>
          <w:rFonts w:ascii="Times New Roman" w:hAnsi="Times New Roman" w:cs="Times New Roman"/>
          <w:sz w:val="24"/>
          <w:szCs w:val="24"/>
        </w:rPr>
        <w:t xml:space="preserve"> in chapter 8.</w:t>
      </w:r>
    </w:p>
    <w:p w:rsidR="00B673CC" w:rsidRDefault="00B673C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time we see </w:t>
      </w:r>
      <w:r>
        <w:rPr>
          <w:rFonts w:ascii="Times New Roman" w:hAnsi="Times New Roman" w:cs="Times New Roman"/>
          <w:i/>
          <w:sz w:val="24"/>
          <w:szCs w:val="24"/>
        </w:rPr>
        <w:t xml:space="preserve">vision </w:t>
      </w:r>
      <w:r>
        <w:rPr>
          <w:rFonts w:ascii="Times New Roman" w:hAnsi="Times New Roman" w:cs="Times New Roman"/>
          <w:sz w:val="24"/>
          <w:szCs w:val="24"/>
        </w:rPr>
        <w:t>in Daniel, chapter 8, is in verse 13.  It says,</w:t>
      </w:r>
    </w:p>
    <w:p w:rsidR="00B673CC" w:rsidRDefault="00B673CC" w:rsidP="008A67BA">
      <w:pPr>
        <w:spacing w:after="0" w:line="240" w:lineRule="auto"/>
        <w:jc w:val="both"/>
        <w:rPr>
          <w:rFonts w:ascii="Times New Roman" w:hAnsi="Times New Roman" w:cs="Times New Roman"/>
          <w:sz w:val="24"/>
          <w:szCs w:val="24"/>
        </w:rPr>
      </w:pPr>
    </w:p>
    <w:p w:rsidR="00B673CC" w:rsidRDefault="00B673CC" w:rsidP="00B673C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Then I heard one saint speaking, and another saint said unto that certain </w:t>
      </w:r>
      <w:r>
        <w:rPr>
          <w:rFonts w:ascii="Times New Roman" w:hAnsi="Times New Roman" w:cs="Times New Roman"/>
          <w:i/>
          <w:sz w:val="24"/>
          <w:szCs w:val="24"/>
        </w:rPr>
        <w:t>saint</w:t>
      </w:r>
      <w:r>
        <w:rPr>
          <w:rFonts w:ascii="Times New Roman" w:hAnsi="Times New Roman" w:cs="Times New Roman"/>
          <w:sz w:val="24"/>
          <w:szCs w:val="24"/>
        </w:rPr>
        <w:t xml:space="preserve"> which spake, How long </w:t>
      </w:r>
      <w:r>
        <w:rPr>
          <w:rFonts w:ascii="Times New Roman" w:hAnsi="Times New Roman" w:cs="Times New Roman"/>
          <w:i/>
          <w:sz w:val="24"/>
          <w:szCs w:val="24"/>
        </w:rPr>
        <w:t>shall be</w:t>
      </w:r>
      <w:r>
        <w:rPr>
          <w:rFonts w:ascii="Times New Roman" w:hAnsi="Times New Roman" w:cs="Times New Roman"/>
          <w:sz w:val="24"/>
          <w:szCs w:val="24"/>
        </w:rPr>
        <w:t xml:space="preserve"> the vision </w:t>
      </w:r>
      <w:r>
        <w:rPr>
          <w:rFonts w:ascii="Times New Roman" w:hAnsi="Times New Roman" w:cs="Times New Roman"/>
          <w:i/>
          <w:sz w:val="24"/>
          <w:szCs w:val="24"/>
        </w:rPr>
        <w:t>concerning</w:t>
      </w:r>
      <w:r>
        <w:rPr>
          <w:rFonts w:ascii="Times New Roman" w:hAnsi="Times New Roman" w:cs="Times New Roman"/>
          <w:sz w:val="24"/>
          <w:szCs w:val="24"/>
        </w:rPr>
        <w:t xml:space="preserve"> the daily </w:t>
      </w:r>
      <w:r w:rsidRPr="00B673CC">
        <w:rPr>
          <w:rFonts w:ascii="Times New Roman" w:hAnsi="Times New Roman" w:cs="Times New Roman"/>
          <w:i/>
          <w:strike/>
          <w:sz w:val="24"/>
          <w:szCs w:val="24"/>
        </w:rPr>
        <w:t>sacrifice</w:t>
      </w:r>
      <w:r>
        <w:rPr>
          <w:rFonts w:ascii="Times New Roman" w:hAnsi="Times New Roman" w:cs="Times New Roman"/>
          <w:i/>
          <w:sz w:val="24"/>
          <w:szCs w:val="24"/>
        </w:rPr>
        <w:t xml:space="preserve">, </w:t>
      </w:r>
      <w:r>
        <w:rPr>
          <w:rFonts w:ascii="Times New Roman" w:hAnsi="Times New Roman" w:cs="Times New Roman"/>
          <w:sz w:val="24"/>
          <w:szCs w:val="24"/>
        </w:rPr>
        <w:t>and the transgression of desolation, to give both the sanctuary and the host to be trodden under foot?”  Daniel 8:13 (KJV).</w:t>
      </w:r>
    </w:p>
    <w:p w:rsidR="00B673CC" w:rsidRDefault="00B673CC" w:rsidP="00B673CC">
      <w:pPr>
        <w:spacing w:after="0" w:line="240" w:lineRule="auto"/>
        <w:ind w:right="720"/>
        <w:jc w:val="both"/>
        <w:rPr>
          <w:rFonts w:ascii="Times New Roman" w:hAnsi="Times New Roman" w:cs="Times New Roman"/>
          <w:sz w:val="24"/>
          <w:szCs w:val="24"/>
        </w:rPr>
      </w:pPr>
    </w:p>
    <w:p w:rsidR="00B673CC" w:rsidRDefault="00B673CC" w:rsidP="00B673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Then in verse 15 it says,</w:t>
      </w:r>
    </w:p>
    <w:p w:rsidR="00B673CC" w:rsidRDefault="00B673CC" w:rsidP="00B673CC">
      <w:pPr>
        <w:spacing w:after="0" w:line="240" w:lineRule="auto"/>
        <w:jc w:val="both"/>
        <w:rPr>
          <w:rFonts w:ascii="Times New Roman" w:hAnsi="Times New Roman" w:cs="Times New Roman"/>
          <w:sz w:val="24"/>
          <w:szCs w:val="24"/>
        </w:rPr>
      </w:pPr>
    </w:p>
    <w:p w:rsidR="00B673CC" w:rsidRDefault="00B673CC" w:rsidP="00B673C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it came to pass, when I, </w:t>
      </w:r>
      <w:r>
        <w:rPr>
          <w:rFonts w:ascii="Times New Roman" w:hAnsi="Times New Roman" w:cs="Times New Roman"/>
          <w:i/>
          <w:sz w:val="24"/>
          <w:szCs w:val="24"/>
        </w:rPr>
        <w:t>even</w:t>
      </w:r>
      <w:r>
        <w:rPr>
          <w:rFonts w:ascii="Times New Roman" w:hAnsi="Times New Roman" w:cs="Times New Roman"/>
          <w:sz w:val="24"/>
          <w:szCs w:val="24"/>
        </w:rPr>
        <w:t xml:space="preserve"> I Daniel, had seen the </w:t>
      </w:r>
      <w:r>
        <w:rPr>
          <w:rFonts w:ascii="Times New Roman" w:hAnsi="Times New Roman" w:cs="Times New Roman"/>
          <w:i/>
          <w:sz w:val="24"/>
          <w:szCs w:val="24"/>
        </w:rPr>
        <w:t xml:space="preserve">[chazon] </w:t>
      </w:r>
      <w:r w:rsidRPr="00B673CC">
        <w:rPr>
          <w:rFonts w:ascii="Times New Roman" w:hAnsi="Times New Roman" w:cs="Times New Roman"/>
          <w:sz w:val="24"/>
          <w:szCs w:val="24"/>
        </w:rPr>
        <w:t>vision</w:t>
      </w:r>
      <w:r>
        <w:rPr>
          <w:rFonts w:ascii="Times New Roman" w:hAnsi="Times New Roman" w:cs="Times New Roman"/>
          <w:sz w:val="24"/>
          <w:szCs w:val="24"/>
        </w:rPr>
        <w:t xml:space="preserve">, and sought for the meaning, then, behold, there stood before me as the </w:t>
      </w:r>
      <w:r w:rsidRPr="00F61194">
        <w:rPr>
          <w:rFonts w:ascii="Times New Roman" w:hAnsi="Times New Roman" w:cs="Times New Roman"/>
          <w:b/>
          <w:sz w:val="24"/>
          <w:szCs w:val="24"/>
          <w:u w:val="single"/>
        </w:rPr>
        <w:t>appearance</w:t>
      </w:r>
      <w:r>
        <w:rPr>
          <w:rFonts w:ascii="Times New Roman" w:hAnsi="Times New Roman" w:cs="Times New Roman"/>
          <w:sz w:val="24"/>
          <w:szCs w:val="24"/>
        </w:rPr>
        <w:t xml:space="preserve"> of a man.”</w:t>
      </w:r>
      <w:r w:rsidR="00CE0F12">
        <w:rPr>
          <w:rFonts w:ascii="Times New Roman" w:hAnsi="Times New Roman" w:cs="Times New Roman"/>
          <w:sz w:val="24"/>
          <w:szCs w:val="24"/>
        </w:rPr>
        <w:t>—</w:t>
      </w:r>
    </w:p>
    <w:p w:rsidR="00CE0F12" w:rsidRDefault="00CE0F12" w:rsidP="00CE0F12">
      <w:pPr>
        <w:spacing w:after="0" w:line="240" w:lineRule="auto"/>
        <w:ind w:right="720"/>
        <w:jc w:val="both"/>
        <w:rPr>
          <w:rFonts w:ascii="Times New Roman" w:hAnsi="Times New Roman" w:cs="Times New Roman"/>
          <w:sz w:val="24"/>
          <w:szCs w:val="24"/>
        </w:rPr>
      </w:pPr>
    </w:p>
    <w:p w:rsidR="00CE0F12" w:rsidRDefault="00CE0F12" w:rsidP="00CE0F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it does not say it, but if you underline the word </w:t>
      </w:r>
      <w:r w:rsidR="00C5662E">
        <w:rPr>
          <w:rFonts w:ascii="Times New Roman" w:hAnsi="Times New Roman" w:cs="Times New Roman"/>
          <w:sz w:val="24"/>
          <w:szCs w:val="24"/>
        </w:rPr>
        <w:t>“</w:t>
      </w:r>
      <w:r w:rsidRPr="00C5662E">
        <w:rPr>
          <w:rFonts w:ascii="Times New Roman" w:hAnsi="Times New Roman" w:cs="Times New Roman"/>
          <w:sz w:val="24"/>
          <w:szCs w:val="24"/>
        </w:rPr>
        <w:t>appearance</w:t>
      </w:r>
      <w:r w:rsidR="00C5662E">
        <w:rPr>
          <w:rFonts w:ascii="Times New Roman" w:hAnsi="Times New Roman" w:cs="Times New Roman"/>
          <w:sz w:val="24"/>
          <w:szCs w:val="24"/>
        </w:rPr>
        <w:t>”</w:t>
      </w:r>
      <w:r>
        <w:rPr>
          <w:rFonts w:ascii="Times New Roman" w:hAnsi="Times New Roman" w:cs="Times New Roman"/>
          <w:sz w:val="24"/>
          <w:szCs w:val="24"/>
        </w:rPr>
        <w:t xml:space="preserve"> there, </w:t>
      </w:r>
      <w:r>
        <w:rPr>
          <w:rFonts w:ascii="Times New Roman" w:hAnsi="Times New Roman" w:cs="Times New Roman"/>
          <w:i/>
          <w:sz w:val="24"/>
          <w:szCs w:val="24"/>
        </w:rPr>
        <w:t>appearance</w:t>
      </w:r>
      <w:r>
        <w:rPr>
          <w:rFonts w:ascii="Times New Roman" w:hAnsi="Times New Roman" w:cs="Times New Roman"/>
          <w:sz w:val="24"/>
          <w:szCs w:val="24"/>
        </w:rPr>
        <w:t xml:space="preserve"> is the definition, the primary definition, of </w:t>
      </w:r>
      <w:r>
        <w:rPr>
          <w:rFonts w:ascii="Times New Roman" w:hAnsi="Times New Roman" w:cs="Times New Roman"/>
          <w:i/>
          <w:sz w:val="24"/>
          <w:szCs w:val="24"/>
        </w:rPr>
        <w:t>mareh.</w:t>
      </w:r>
      <w:r>
        <w:rPr>
          <w:rFonts w:ascii="Times New Roman" w:hAnsi="Times New Roman" w:cs="Times New Roman"/>
          <w:sz w:val="24"/>
          <w:szCs w:val="24"/>
        </w:rPr>
        <w:t xml:space="preserve">  And this word that is translated a</w:t>
      </w:r>
      <w:r w:rsidR="00C5662E">
        <w:rPr>
          <w:rFonts w:ascii="Times New Roman" w:hAnsi="Times New Roman" w:cs="Times New Roman"/>
          <w:sz w:val="24"/>
          <w:szCs w:val="24"/>
        </w:rPr>
        <w:t xml:space="preserve">s </w:t>
      </w:r>
      <w:r w:rsidR="00C5662E" w:rsidRPr="00C5662E">
        <w:rPr>
          <w:rFonts w:ascii="Times New Roman" w:hAnsi="Times New Roman" w:cs="Times New Roman"/>
          <w:i/>
          <w:sz w:val="24"/>
          <w:szCs w:val="24"/>
        </w:rPr>
        <w:t>appearance</w:t>
      </w:r>
      <w:r>
        <w:rPr>
          <w:rFonts w:ascii="Times New Roman" w:hAnsi="Times New Roman" w:cs="Times New Roman"/>
          <w:sz w:val="24"/>
          <w:szCs w:val="24"/>
        </w:rPr>
        <w:t xml:space="preserve"> in this verse is </w:t>
      </w:r>
      <w:r>
        <w:rPr>
          <w:rFonts w:ascii="Times New Roman" w:hAnsi="Times New Roman" w:cs="Times New Roman"/>
          <w:i/>
          <w:sz w:val="24"/>
          <w:szCs w:val="24"/>
        </w:rPr>
        <w:t xml:space="preserve">mareh; </w:t>
      </w:r>
      <w:r>
        <w:rPr>
          <w:rFonts w:ascii="Times New Roman" w:hAnsi="Times New Roman" w:cs="Times New Roman"/>
          <w:sz w:val="24"/>
          <w:szCs w:val="24"/>
        </w:rPr>
        <w:t xml:space="preserve">but, we are not counting that in the ten times that </w:t>
      </w:r>
      <w:r>
        <w:rPr>
          <w:rFonts w:ascii="Times New Roman" w:hAnsi="Times New Roman" w:cs="Times New Roman"/>
          <w:i/>
          <w:sz w:val="24"/>
          <w:szCs w:val="24"/>
        </w:rPr>
        <w:t>vision</w:t>
      </w:r>
      <w:r>
        <w:rPr>
          <w:rFonts w:ascii="Times New Roman" w:hAnsi="Times New Roman" w:cs="Times New Roman"/>
          <w:sz w:val="24"/>
          <w:szCs w:val="24"/>
        </w:rPr>
        <w:t xml:space="preserve"> occurs.  Here, this is simply </w:t>
      </w:r>
      <w:r>
        <w:rPr>
          <w:rFonts w:ascii="Times New Roman" w:hAnsi="Times New Roman" w:cs="Times New Roman"/>
          <w:i/>
          <w:sz w:val="24"/>
          <w:szCs w:val="24"/>
        </w:rPr>
        <w:t>appearance.</w:t>
      </w:r>
      <w:r>
        <w:rPr>
          <w:rFonts w:ascii="Times New Roman" w:hAnsi="Times New Roman" w:cs="Times New Roman"/>
          <w:sz w:val="24"/>
          <w:szCs w:val="24"/>
        </w:rPr>
        <w:t>”  I am just giving you a proof that this is how it is defined.</w:t>
      </w:r>
    </w:p>
    <w:p w:rsidR="00CE0F12" w:rsidRDefault="00CE0F12" w:rsidP="00CE0F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16 it says,</w:t>
      </w:r>
    </w:p>
    <w:p w:rsidR="00CE0F12" w:rsidRDefault="00CE0F12" w:rsidP="00CE0F12">
      <w:pPr>
        <w:spacing w:after="0" w:line="240" w:lineRule="auto"/>
        <w:jc w:val="both"/>
        <w:rPr>
          <w:rFonts w:ascii="Times New Roman" w:hAnsi="Times New Roman" w:cs="Times New Roman"/>
          <w:sz w:val="24"/>
          <w:szCs w:val="24"/>
        </w:rPr>
      </w:pPr>
    </w:p>
    <w:p w:rsidR="00CE0F12" w:rsidRDefault="00CE0F12" w:rsidP="00CE0F1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I heard a man’s voice between the </w:t>
      </w:r>
      <w:r>
        <w:rPr>
          <w:rFonts w:ascii="Times New Roman" w:hAnsi="Times New Roman" w:cs="Times New Roman"/>
          <w:i/>
          <w:sz w:val="24"/>
          <w:szCs w:val="24"/>
        </w:rPr>
        <w:t xml:space="preserve">banks of </w:t>
      </w:r>
      <w:r>
        <w:rPr>
          <w:rFonts w:ascii="Times New Roman" w:hAnsi="Times New Roman" w:cs="Times New Roman"/>
          <w:sz w:val="24"/>
          <w:szCs w:val="24"/>
        </w:rPr>
        <w:t xml:space="preserve"> Ulai, which called, and said, Gabriel, make this </w:t>
      </w:r>
      <w:r>
        <w:rPr>
          <w:rFonts w:ascii="Times New Roman" w:hAnsi="Times New Roman" w:cs="Times New Roman"/>
          <w:i/>
          <w:sz w:val="24"/>
          <w:szCs w:val="24"/>
        </w:rPr>
        <w:t>man</w:t>
      </w:r>
      <w:r>
        <w:rPr>
          <w:rFonts w:ascii="Times New Roman" w:hAnsi="Times New Roman" w:cs="Times New Roman"/>
          <w:sz w:val="24"/>
          <w:szCs w:val="24"/>
        </w:rPr>
        <w:t xml:space="preserve"> understand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CE0F12" w:rsidRDefault="00CE0F12" w:rsidP="00CE0F12">
      <w:pPr>
        <w:spacing w:after="0" w:line="240" w:lineRule="auto"/>
        <w:ind w:right="720"/>
        <w:jc w:val="both"/>
        <w:rPr>
          <w:rFonts w:ascii="Times New Roman" w:hAnsi="Times New Roman" w:cs="Times New Roman"/>
          <w:sz w:val="24"/>
          <w:szCs w:val="24"/>
        </w:rPr>
      </w:pPr>
    </w:p>
    <w:p w:rsidR="00CE0F12" w:rsidRDefault="00CE0F12" w:rsidP="00CE0F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”vision” in verse 16 is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CE0F12" w:rsidRDefault="00CE0F12" w:rsidP="00CE0F12">
      <w:pPr>
        <w:spacing w:after="0" w:line="240" w:lineRule="auto"/>
        <w:jc w:val="both"/>
        <w:rPr>
          <w:rFonts w:ascii="Times New Roman" w:hAnsi="Times New Roman" w:cs="Times New Roman"/>
          <w:sz w:val="24"/>
          <w:szCs w:val="24"/>
        </w:rPr>
      </w:pPr>
    </w:p>
    <w:p w:rsidR="00CE0F12" w:rsidRDefault="00CE0F12" w:rsidP="00CE0F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17 says,</w:t>
      </w:r>
    </w:p>
    <w:p w:rsidR="00CE0F12" w:rsidRDefault="00CE0F12" w:rsidP="00CE0F12">
      <w:pPr>
        <w:spacing w:after="0" w:line="240" w:lineRule="auto"/>
        <w:jc w:val="both"/>
        <w:rPr>
          <w:rFonts w:ascii="Times New Roman" w:hAnsi="Times New Roman" w:cs="Times New Roman"/>
          <w:sz w:val="24"/>
          <w:szCs w:val="24"/>
        </w:rPr>
      </w:pPr>
    </w:p>
    <w:p w:rsidR="00CE0F12" w:rsidRPr="00CE0F12" w:rsidRDefault="00CE0F12" w:rsidP="00CE0F1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So he came near where I stood:  and when he came, I was afraid, and fell upon my face:  but he said unto me, Understand, O son of man:  for at the time of the end </w:t>
      </w:r>
      <w:r>
        <w:rPr>
          <w:rFonts w:ascii="Times New Roman" w:hAnsi="Times New Roman" w:cs="Times New Roman"/>
          <w:i/>
          <w:sz w:val="24"/>
          <w:szCs w:val="24"/>
        </w:rPr>
        <w:t>shall be</w:t>
      </w:r>
      <w:r>
        <w:rPr>
          <w:rFonts w:ascii="Times New Roman" w:hAnsi="Times New Roman" w:cs="Times New Roman"/>
          <w:sz w:val="24"/>
          <w:szCs w:val="24"/>
        </w:rPr>
        <w:t xml:space="preserve"> the </w:t>
      </w:r>
      <w:r>
        <w:rPr>
          <w:rFonts w:ascii="Times New Roman" w:hAnsi="Times New Roman" w:cs="Times New Roman"/>
          <w:i/>
          <w:sz w:val="24"/>
          <w:szCs w:val="24"/>
        </w:rPr>
        <w:t xml:space="preserve">[chazon] </w:t>
      </w:r>
      <w:r>
        <w:rPr>
          <w:rFonts w:ascii="Times New Roman" w:hAnsi="Times New Roman" w:cs="Times New Roman"/>
          <w:sz w:val="24"/>
          <w:szCs w:val="24"/>
        </w:rPr>
        <w:t xml:space="preserve">vision.”  Daniel </w:t>
      </w:r>
      <w:r w:rsidR="008810A8">
        <w:rPr>
          <w:rFonts w:ascii="Times New Roman" w:hAnsi="Times New Roman" w:cs="Times New Roman"/>
          <w:sz w:val="24"/>
          <w:szCs w:val="24"/>
        </w:rPr>
        <w:t>8:</w:t>
      </w:r>
      <w:r>
        <w:rPr>
          <w:rFonts w:ascii="Times New Roman" w:hAnsi="Times New Roman" w:cs="Times New Roman"/>
          <w:sz w:val="24"/>
          <w:szCs w:val="24"/>
        </w:rPr>
        <w:t>15-17 (KJV).</w:t>
      </w:r>
    </w:p>
    <w:p w:rsidR="00366B9D" w:rsidRDefault="00366B9D" w:rsidP="008A67BA">
      <w:pPr>
        <w:spacing w:after="0" w:line="240" w:lineRule="auto"/>
        <w:jc w:val="both"/>
        <w:rPr>
          <w:rFonts w:ascii="Times New Roman" w:hAnsi="Times New Roman" w:cs="Times New Roman"/>
          <w:sz w:val="24"/>
          <w:szCs w:val="24"/>
        </w:rPr>
      </w:pPr>
    </w:p>
    <w:p w:rsidR="00366B9D" w:rsidRDefault="008810A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the </w:t>
      </w:r>
      <w:r>
        <w:rPr>
          <w:rFonts w:ascii="Times New Roman" w:hAnsi="Times New Roman" w:cs="Times New Roman"/>
          <w:i/>
          <w:sz w:val="24"/>
          <w:szCs w:val="24"/>
        </w:rPr>
        <w:t xml:space="preserve">Strong’s Concordance, </w:t>
      </w:r>
      <w:r>
        <w:rPr>
          <w:rFonts w:ascii="Times New Roman" w:hAnsi="Times New Roman" w:cs="Times New Roman"/>
          <w:sz w:val="24"/>
          <w:szCs w:val="24"/>
        </w:rPr>
        <w:t xml:space="preserve">if you look up Daniel 8:17, it says this vision is the </w:t>
      </w:r>
      <w:r>
        <w:rPr>
          <w:rFonts w:ascii="Times New Roman" w:hAnsi="Times New Roman" w:cs="Times New Roman"/>
          <w:i/>
          <w:sz w:val="24"/>
          <w:szCs w:val="24"/>
        </w:rPr>
        <w:t xml:space="preserve">mareh; </w:t>
      </w:r>
      <w:r>
        <w:rPr>
          <w:rFonts w:ascii="Times New Roman" w:hAnsi="Times New Roman" w:cs="Times New Roman"/>
          <w:sz w:val="24"/>
          <w:szCs w:val="24"/>
        </w:rPr>
        <w:t xml:space="preserve">but, that is not correct.  This is the </w:t>
      </w:r>
      <w:r>
        <w:rPr>
          <w:rFonts w:ascii="Times New Roman" w:hAnsi="Times New Roman" w:cs="Times New Roman"/>
          <w:i/>
          <w:sz w:val="24"/>
          <w:szCs w:val="24"/>
        </w:rPr>
        <w:t>chazon</w:t>
      </w:r>
      <w:r>
        <w:rPr>
          <w:rFonts w:ascii="Times New Roman" w:hAnsi="Times New Roman" w:cs="Times New Roman"/>
          <w:sz w:val="24"/>
          <w:szCs w:val="24"/>
        </w:rPr>
        <w:t xml:space="preserve"> vision in verse 17.</w:t>
      </w:r>
    </w:p>
    <w:p w:rsidR="008810A8" w:rsidRDefault="008810A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when you get down to verse 26, it says,</w:t>
      </w:r>
    </w:p>
    <w:p w:rsidR="008810A8" w:rsidRDefault="008810A8" w:rsidP="008A67BA">
      <w:pPr>
        <w:spacing w:after="0" w:line="240" w:lineRule="auto"/>
        <w:jc w:val="both"/>
        <w:rPr>
          <w:rFonts w:ascii="Times New Roman" w:hAnsi="Times New Roman" w:cs="Times New Roman"/>
          <w:sz w:val="24"/>
          <w:szCs w:val="24"/>
        </w:rPr>
      </w:pPr>
    </w:p>
    <w:p w:rsidR="008810A8" w:rsidRPr="0067078A" w:rsidRDefault="008810A8" w:rsidP="008810A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26</w:t>
      </w:r>
      <w:r>
        <w:rPr>
          <w:rFonts w:ascii="Times New Roman" w:hAnsi="Times New Roman" w:cs="Times New Roman"/>
          <w:sz w:val="24"/>
          <w:szCs w:val="24"/>
        </w:rPr>
        <w:t>And the vision”—</w:t>
      </w:r>
      <w:r>
        <w:rPr>
          <w:rFonts w:ascii="Times New Roman" w:hAnsi="Times New Roman" w:cs="Times New Roman"/>
          <w:i/>
          <w:sz w:val="24"/>
          <w:szCs w:val="24"/>
        </w:rPr>
        <w:t>t</w:t>
      </w:r>
      <w:r w:rsidRPr="008810A8">
        <w:rPr>
          <w:rFonts w:ascii="Times New Roman" w:hAnsi="Times New Roman" w:cs="Times New Roman"/>
          <w:i/>
          <w:sz w:val="24"/>
          <w:szCs w:val="24"/>
        </w:rPr>
        <w:t xml:space="preserve">his is the </w:t>
      </w:r>
      <w:r w:rsidRPr="008810A8">
        <w:rPr>
          <w:rFonts w:ascii="Times New Roman" w:hAnsi="Times New Roman" w:cs="Times New Roman"/>
          <w:i/>
          <w:sz w:val="24"/>
          <w:szCs w:val="24"/>
          <w:u w:val="single"/>
        </w:rPr>
        <w:t>mareh</w:t>
      </w:r>
      <w:r w:rsidRPr="008810A8">
        <w:rPr>
          <w:rFonts w:ascii="Times New Roman" w:hAnsi="Times New Roman" w:cs="Times New Roman"/>
          <w:i/>
          <w:sz w:val="24"/>
          <w:szCs w:val="24"/>
        </w:rPr>
        <w:t xml:space="preserve"> vision</w:t>
      </w:r>
      <w:r>
        <w:rPr>
          <w:rFonts w:ascii="Times New Roman" w:hAnsi="Times New Roman" w:cs="Times New Roman"/>
          <w:i/>
          <w:sz w:val="24"/>
          <w:szCs w:val="24"/>
        </w:rPr>
        <w:t>—</w:t>
      </w:r>
      <w:r>
        <w:rPr>
          <w:rFonts w:ascii="Times New Roman" w:hAnsi="Times New Roman" w:cs="Times New Roman"/>
          <w:sz w:val="24"/>
          <w:szCs w:val="24"/>
        </w:rPr>
        <w:t xml:space="preserve">“of the evening and morning which was told </w:t>
      </w:r>
      <w:r w:rsidRPr="008810A8">
        <w:rPr>
          <w:rFonts w:ascii="Times New Roman" w:hAnsi="Times New Roman" w:cs="Times New Roman"/>
          <w:i/>
          <w:sz w:val="24"/>
          <w:szCs w:val="24"/>
        </w:rPr>
        <w:t>is</w:t>
      </w:r>
      <w:r>
        <w:rPr>
          <w:rFonts w:ascii="Times New Roman" w:hAnsi="Times New Roman" w:cs="Times New Roman"/>
          <w:sz w:val="24"/>
          <w:szCs w:val="24"/>
        </w:rPr>
        <w:t xml:space="preserve"> true; wherefore shut thou up the </w:t>
      </w:r>
      <w:r>
        <w:rPr>
          <w:rFonts w:ascii="Times New Roman" w:hAnsi="Times New Roman" w:cs="Times New Roman"/>
          <w:i/>
          <w:sz w:val="24"/>
          <w:szCs w:val="24"/>
        </w:rPr>
        <w:t>[chazon</w:t>
      </w:r>
      <w:r w:rsidRPr="0067078A">
        <w:rPr>
          <w:rFonts w:ascii="Times New Roman" w:hAnsi="Times New Roman" w:cs="Times New Roman"/>
          <w:i/>
          <w:sz w:val="24"/>
          <w:szCs w:val="24"/>
        </w:rPr>
        <w:t>]</w:t>
      </w:r>
      <w:r w:rsidRPr="0067078A">
        <w:rPr>
          <w:rFonts w:ascii="Times New Roman" w:hAnsi="Times New Roman" w:cs="Times New Roman"/>
          <w:sz w:val="24"/>
          <w:szCs w:val="24"/>
        </w:rPr>
        <w:t xml:space="preserve"> vision; for it </w:t>
      </w:r>
      <w:r w:rsidRPr="0067078A">
        <w:rPr>
          <w:rFonts w:ascii="Times New Roman" w:hAnsi="Times New Roman" w:cs="Times New Roman"/>
          <w:i/>
          <w:sz w:val="24"/>
          <w:szCs w:val="24"/>
        </w:rPr>
        <w:t>shall be</w:t>
      </w:r>
      <w:r w:rsidRPr="0067078A">
        <w:rPr>
          <w:rFonts w:ascii="Times New Roman" w:hAnsi="Times New Roman" w:cs="Times New Roman"/>
          <w:sz w:val="24"/>
          <w:szCs w:val="24"/>
        </w:rPr>
        <w:t xml:space="preserve"> for many days.  </w:t>
      </w:r>
      <w:r w:rsidRPr="0067078A">
        <w:rPr>
          <w:rFonts w:ascii="Times New Roman" w:hAnsi="Times New Roman" w:cs="Times New Roman"/>
          <w:sz w:val="24"/>
          <w:szCs w:val="24"/>
          <w:vertAlign w:val="superscript"/>
        </w:rPr>
        <w:t>27</w:t>
      </w:r>
      <w:r w:rsidRPr="0067078A">
        <w:rPr>
          <w:rFonts w:ascii="Times New Roman" w:hAnsi="Times New Roman" w:cs="Times New Roman"/>
          <w:sz w:val="24"/>
          <w:szCs w:val="24"/>
        </w:rPr>
        <w:t xml:space="preserve">And I Daniel fainted, and was sick </w:t>
      </w:r>
      <w:r w:rsidRPr="0067078A">
        <w:rPr>
          <w:rFonts w:ascii="Times New Roman" w:hAnsi="Times New Roman" w:cs="Times New Roman"/>
          <w:i/>
          <w:sz w:val="24"/>
          <w:szCs w:val="24"/>
        </w:rPr>
        <w:t>certain</w:t>
      </w:r>
      <w:r w:rsidRPr="0067078A">
        <w:rPr>
          <w:rFonts w:ascii="Times New Roman" w:hAnsi="Times New Roman" w:cs="Times New Roman"/>
          <w:sz w:val="24"/>
          <w:szCs w:val="24"/>
        </w:rPr>
        <w:t xml:space="preserve"> days; afterward I rose up, and did the king’s business; and I was astonished at the vision, but none understood </w:t>
      </w:r>
      <w:r w:rsidRPr="0067078A">
        <w:rPr>
          <w:rFonts w:ascii="Times New Roman" w:hAnsi="Times New Roman" w:cs="Times New Roman"/>
          <w:i/>
          <w:sz w:val="24"/>
          <w:szCs w:val="24"/>
        </w:rPr>
        <w:t>it.</w:t>
      </w:r>
      <w:r w:rsidRPr="0067078A">
        <w:rPr>
          <w:rFonts w:ascii="Times New Roman" w:hAnsi="Times New Roman" w:cs="Times New Roman"/>
          <w:sz w:val="24"/>
          <w:szCs w:val="24"/>
        </w:rPr>
        <w:t>”  Daniel 8:26-27 (KJV).</w:t>
      </w:r>
    </w:p>
    <w:p w:rsidR="008810A8" w:rsidRPr="0067078A" w:rsidRDefault="008810A8" w:rsidP="008810A8">
      <w:pPr>
        <w:spacing w:after="0" w:line="240" w:lineRule="auto"/>
        <w:ind w:left="720" w:right="720"/>
        <w:jc w:val="both"/>
        <w:rPr>
          <w:rFonts w:ascii="Times New Roman" w:hAnsi="Times New Roman" w:cs="Times New Roman"/>
          <w:sz w:val="24"/>
          <w:szCs w:val="24"/>
        </w:rPr>
      </w:pPr>
      <w:r w:rsidRPr="0067078A">
        <w:rPr>
          <w:rFonts w:ascii="Times New Roman" w:hAnsi="Times New Roman" w:cs="Times New Roman"/>
          <w:sz w:val="24"/>
          <w:szCs w:val="24"/>
        </w:rPr>
        <w:t xml:space="preserve"> </w:t>
      </w:r>
    </w:p>
    <w:p w:rsidR="008810A8" w:rsidRDefault="00E502DA" w:rsidP="008810A8">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So, we may not have been counting, but one time you see the word </w:t>
      </w:r>
      <w:r>
        <w:rPr>
          <w:rFonts w:ascii="Times New Roman" w:hAnsi="Times New Roman" w:cs="Times New Roman"/>
          <w:i/>
          <w:sz w:val="24"/>
          <w:szCs w:val="24"/>
        </w:rPr>
        <w:t>vision</w:t>
      </w:r>
      <w:r>
        <w:rPr>
          <w:rFonts w:ascii="Times New Roman" w:hAnsi="Times New Roman" w:cs="Times New Roman"/>
          <w:sz w:val="24"/>
          <w:szCs w:val="24"/>
        </w:rPr>
        <w:t xml:space="preserve"> in verse 1; twice in verse 2; once in verse 13; once in verses 15, 16, and 17; twice in verse 26; and once in verse 27.  We see the word </w:t>
      </w:r>
      <w:r>
        <w:rPr>
          <w:rFonts w:ascii="Times New Roman" w:hAnsi="Times New Roman" w:cs="Times New Roman"/>
          <w:i/>
          <w:sz w:val="24"/>
          <w:szCs w:val="24"/>
        </w:rPr>
        <w:t>vision</w:t>
      </w:r>
      <w:r>
        <w:rPr>
          <w:rFonts w:ascii="Times New Roman" w:hAnsi="Times New Roman" w:cs="Times New Roman"/>
          <w:sz w:val="24"/>
          <w:szCs w:val="24"/>
        </w:rPr>
        <w:t xml:space="preserve"> ten times in Daniel, chapter 8; and, it is either the </w:t>
      </w:r>
      <w:r>
        <w:rPr>
          <w:rFonts w:ascii="Times New Roman" w:hAnsi="Times New Roman" w:cs="Times New Roman"/>
          <w:i/>
          <w:sz w:val="24"/>
          <w:szCs w:val="24"/>
        </w:rPr>
        <w:t>chazon</w:t>
      </w:r>
      <w:r>
        <w:rPr>
          <w:rFonts w:ascii="Times New Roman" w:hAnsi="Times New Roman" w:cs="Times New Roman"/>
          <w:sz w:val="24"/>
          <w:szCs w:val="24"/>
        </w:rPr>
        <w:t xml:space="preserve"> or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E502DA" w:rsidRDefault="00E502DA" w:rsidP="008810A8">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Now, in Daniel 8:13, the </w:t>
      </w:r>
      <w:r>
        <w:rPr>
          <w:rFonts w:ascii="Times New Roman" w:hAnsi="Times New Roman" w:cs="Times New Roman"/>
          <w:i/>
          <w:sz w:val="24"/>
          <w:szCs w:val="24"/>
        </w:rPr>
        <w:t xml:space="preserve">chazon </w:t>
      </w:r>
      <w:r>
        <w:rPr>
          <w:rFonts w:ascii="Times New Roman" w:hAnsi="Times New Roman" w:cs="Times New Roman"/>
          <w:sz w:val="24"/>
          <w:szCs w:val="24"/>
        </w:rPr>
        <w:t>vision is the vision of prophetic history; and, the actual illustration of prophetic history ends in verse 12.  In Daniel 8, the actual illustration of pro</w:t>
      </w:r>
      <w:r w:rsidR="007929BF">
        <w:rPr>
          <w:rFonts w:ascii="Times New Roman" w:hAnsi="Times New Roman" w:cs="Times New Roman"/>
          <w:sz w:val="24"/>
          <w:szCs w:val="24"/>
        </w:rPr>
        <w:t>phetic history ends in verse 12</w:t>
      </w:r>
      <w:r>
        <w:rPr>
          <w:rFonts w:ascii="Times New Roman" w:hAnsi="Times New Roman" w:cs="Times New Roman"/>
          <w:sz w:val="24"/>
          <w:szCs w:val="24"/>
        </w:rPr>
        <w:t xml:space="preserve"> and</w:t>
      </w:r>
      <w:r w:rsidR="007929BF">
        <w:rPr>
          <w:rFonts w:ascii="Times New Roman" w:hAnsi="Times New Roman" w:cs="Times New Roman"/>
          <w:sz w:val="24"/>
          <w:szCs w:val="24"/>
        </w:rPr>
        <w:t>,</w:t>
      </w:r>
      <w:r>
        <w:rPr>
          <w:rFonts w:ascii="Times New Roman" w:hAnsi="Times New Roman" w:cs="Times New Roman"/>
          <w:sz w:val="24"/>
          <w:szCs w:val="24"/>
        </w:rPr>
        <w:t xml:space="preserve"> when it ends, Daniel hears a dialogue, a heavenly dialogue that kind of adds to this vision of prophetic history.  It says in verse 13,</w:t>
      </w:r>
    </w:p>
    <w:p w:rsidR="00E502DA" w:rsidRDefault="00E502DA" w:rsidP="008810A8">
      <w:pPr>
        <w:spacing w:after="0" w:line="240" w:lineRule="auto"/>
        <w:ind w:right="720"/>
        <w:jc w:val="both"/>
        <w:rPr>
          <w:rFonts w:ascii="Times New Roman" w:hAnsi="Times New Roman" w:cs="Times New Roman"/>
          <w:sz w:val="24"/>
          <w:szCs w:val="24"/>
        </w:rPr>
      </w:pPr>
    </w:p>
    <w:p w:rsidR="00E502DA" w:rsidRDefault="00E502DA" w:rsidP="00E502DA">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Then I heard one saint speaking, and another saint said unto that certain </w:t>
      </w:r>
      <w:r>
        <w:rPr>
          <w:rFonts w:ascii="Times New Roman" w:hAnsi="Times New Roman" w:cs="Times New Roman"/>
          <w:i/>
          <w:sz w:val="24"/>
          <w:szCs w:val="24"/>
        </w:rPr>
        <w:t>saint</w:t>
      </w:r>
      <w:r>
        <w:rPr>
          <w:rFonts w:ascii="Times New Roman" w:hAnsi="Times New Roman" w:cs="Times New Roman"/>
          <w:sz w:val="24"/>
          <w:szCs w:val="24"/>
        </w:rPr>
        <w:t xml:space="preserve"> which spake, How long </w:t>
      </w:r>
      <w:r>
        <w:rPr>
          <w:rFonts w:ascii="Times New Roman" w:hAnsi="Times New Roman" w:cs="Times New Roman"/>
          <w:i/>
          <w:sz w:val="24"/>
          <w:szCs w:val="24"/>
        </w:rPr>
        <w:t>shall be</w:t>
      </w:r>
      <w:r>
        <w:rPr>
          <w:rFonts w:ascii="Times New Roman" w:hAnsi="Times New Roman" w:cs="Times New Roman"/>
          <w:sz w:val="24"/>
          <w:szCs w:val="24"/>
        </w:rPr>
        <w:t xml:space="preserve"> the </w:t>
      </w:r>
      <w:r>
        <w:rPr>
          <w:rFonts w:ascii="Times New Roman" w:hAnsi="Times New Roman" w:cs="Times New Roman"/>
          <w:i/>
          <w:sz w:val="24"/>
          <w:szCs w:val="24"/>
        </w:rPr>
        <w:t xml:space="preserve">[chazon] </w:t>
      </w:r>
      <w:r>
        <w:rPr>
          <w:rFonts w:ascii="Times New Roman" w:hAnsi="Times New Roman" w:cs="Times New Roman"/>
          <w:sz w:val="24"/>
          <w:szCs w:val="24"/>
        </w:rPr>
        <w:t xml:space="preserve">vision </w:t>
      </w:r>
      <w:r>
        <w:rPr>
          <w:rFonts w:ascii="Times New Roman" w:hAnsi="Times New Roman" w:cs="Times New Roman"/>
          <w:i/>
          <w:sz w:val="24"/>
          <w:szCs w:val="24"/>
        </w:rPr>
        <w:t>concerning</w:t>
      </w:r>
      <w:r>
        <w:rPr>
          <w:rFonts w:ascii="Times New Roman" w:hAnsi="Times New Roman" w:cs="Times New Roman"/>
          <w:sz w:val="24"/>
          <w:szCs w:val="24"/>
        </w:rPr>
        <w:t xml:space="preserve"> the daily </w:t>
      </w:r>
      <w:r w:rsidRPr="00B673CC">
        <w:rPr>
          <w:rFonts w:ascii="Times New Roman" w:hAnsi="Times New Roman" w:cs="Times New Roman"/>
          <w:i/>
          <w:strike/>
          <w:sz w:val="24"/>
          <w:szCs w:val="24"/>
        </w:rPr>
        <w:t>sacrifice</w:t>
      </w:r>
      <w:r>
        <w:rPr>
          <w:rFonts w:ascii="Times New Roman" w:hAnsi="Times New Roman" w:cs="Times New Roman"/>
          <w:i/>
          <w:sz w:val="24"/>
          <w:szCs w:val="24"/>
        </w:rPr>
        <w:t xml:space="preserve">, </w:t>
      </w:r>
      <w:r>
        <w:rPr>
          <w:rFonts w:ascii="Times New Roman" w:hAnsi="Times New Roman" w:cs="Times New Roman"/>
          <w:sz w:val="24"/>
          <w:szCs w:val="24"/>
        </w:rPr>
        <w:t xml:space="preserve">and the transgression of desolation, to give both the sanctuary and the host to be trodden under foot?  </w:t>
      </w:r>
      <w:r>
        <w:rPr>
          <w:rFonts w:ascii="Times New Roman" w:hAnsi="Times New Roman" w:cs="Times New Roman"/>
          <w:sz w:val="24"/>
          <w:szCs w:val="24"/>
          <w:vertAlign w:val="superscript"/>
        </w:rPr>
        <w:t>14</w:t>
      </w:r>
      <w:r>
        <w:rPr>
          <w:rFonts w:ascii="Times New Roman" w:hAnsi="Times New Roman" w:cs="Times New Roman"/>
          <w:sz w:val="24"/>
          <w:szCs w:val="24"/>
        </w:rPr>
        <w:t>And he said unto me, Unto two thousand and three hundred days; then shall the sanctuary be cleansed.”  Daniel 8:13-14 (KJV).</w:t>
      </w:r>
    </w:p>
    <w:p w:rsidR="00E502DA" w:rsidRPr="00E502DA" w:rsidRDefault="00E502DA" w:rsidP="008810A8">
      <w:pPr>
        <w:spacing w:after="0" w:line="240" w:lineRule="auto"/>
        <w:ind w:right="720"/>
        <w:jc w:val="both"/>
        <w:rPr>
          <w:rFonts w:ascii="Times New Roman" w:hAnsi="Times New Roman" w:cs="Times New Roman"/>
          <w:sz w:val="24"/>
          <w:szCs w:val="24"/>
        </w:rPr>
      </w:pPr>
    </w:p>
    <w:p w:rsidR="00E502DA" w:rsidRDefault="00E502DA" w:rsidP="008810A8">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We have these two verses which conclude the </w:t>
      </w:r>
      <w:r>
        <w:rPr>
          <w:rFonts w:ascii="Times New Roman" w:hAnsi="Times New Roman" w:cs="Times New Roman"/>
          <w:i/>
          <w:sz w:val="24"/>
          <w:szCs w:val="24"/>
        </w:rPr>
        <w:t>chazon</w:t>
      </w:r>
      <w:r>
        <w:rPr>
          <w:rFonts w:ascii="Times New Roman" w:hAnsi="Times New Roman" w:cs="Times New Roman"/>
          <w:sz w:val="24"/>
          <w:szCs w:val="24"/>
        </w:rPr>
        <w:t xml:space="preserve"> vision.  Once the vision of prophetic history ends in verse 12, then we have this heavenly dialogue, and there is a question about how long the </w:t>
      </w:r>
      <w:r>
        <w:rPr>
          <w:rFonts w:ascii="Times New Roman" w:hAnsi="Times New Roman" w:cs="Times New Roman"/>
          <w:i/>
          <w:sz w:val="24"/>
          <w:szCs w:val="24"/>
        </w:rPr>
        <w:t>chazon</w:t>
      </w:r>
      <w:r>
        <w:rPr>
          <w:rFonts w:ascii="Times New Roman" w:hAnsi="Times New Roman" w:cs="Times New Roman"/>
          <w:sz w:val="24"/>
          <w:szCs w:val="24"/>
        </w:rPr>
        <w:t xml:space="preserve"> vision concerning Paganism and the Papacy, how long this vision concerning Paganism and the Papacy (the Daily and the transgression of desolation).  </w:t>
      </w:r>
    </w:p>
    <w:p w:rsidR="008810A8" w:rsidRDefault="00E502DA" w:rsidP="00E502DA">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And verse 13 tells us what Paganism and the Papacy are going to do.  They are going to give both the sanctuary and the host to be trodden underfoot.</w:t>
      </w:r>
    </w:p>
    <w:p w:rsidR="00E502DA" w:rsidRDefault="00E502DA" w:rsidP="00E502DA">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 xml:space="preserve">Two things are going to be trodden underfoot.  This word </w:t>
      </w:r>
      <w:r>
        <w:rPr>
          <w:rFonts w:ascii="Times New Roman" w:hAnsi="Times New Roman" w:cs="Times New Roman"/>
          <w:i/>
          <w:sz w:val="24"/>
          <w:szCs w:val="24"/>
        </w:rPr>
        <w:t>host</w:t>
      </w:r>
      <w:r>
        <w:rPr>
          <w:rFonts w:ascii="Times New Roman" w:hAnsi="Times New Roman" w:cs="Times New Roman"/>
          <w:sz w:val="24"/>
          <w:szCs w:val="24"/>
        </w:rPr>
        <w:t xml:space="preserve"> represents God’s people, but you will find </w:t>
      </w:r>
      <w:r>
        <w:rPr>
          <w:rFonts w:ascii="Times New Roman" w:hAnsi="Times New Roman" w:cs="Times New Roman"/>
          <w:i/>
          <w:sz w:val="24"/>
          <w:szCs w:val="24"/>
        </w:rPr>
        <w:t>host</w:t>
      </w:r>
      <w:r>
        <w:rPr>
          <w:rFonts w:ascii="Times New Roman" w:hAnsi="Times New Roman" w:cs="Times New Roman"/>
          <w:sz w:val="24"/>
          <w:szCs w:val="24"/>
        </w:rPr>
        <w:t xml:space="preserve"> identified in other passages.</w:t>
      </w:r>
    </w:p>
    <w:p w:rsidR="00C5662E" w:rsidRDefault="00E502DA" w:rsidP="00C5662E">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 xml:space="preserve">And if you go up to verse 12, you can see the word </w:t>
      </w:r>
      <w:r>
        <w:rPr>
          <w:rFonts w:ascii="Times New Roman" w:hAnsi="Times New Roman" w:cs="Times New Roman"/>
          <w:i/>
          <w:sz w:val="24"/>
          <w:szCs w:val="24"/>
        </w:rPr>
        <w:t xml:space="preserve">host. </w:t>
      </w:r>
      <w:r>
        <w:rPr>
          <w:rFonts w:ascii="Times New Roman" w:hAnsi="Times New Roman" w:cs="Times New Roman"/>
          <w:sz w:val="24"/>
          <w:szCs w:val="24"/>
        </w:rPr>
        <w:t xml:space="preserve"> </w:t>
      </w:r>
      <w:r w:rsidR="00C5662E">
        <w:rPr>
          <w:rFonts w:ascii="Times New Roman" w:hAnsi="Times New Roman" w:cs="Times New Roman"/>
          <w:sz w:val="24"/>
          <w:szCs w:val="24"/>
        </w:rPr>
        <w:t xml:space="preserve">Verse 12 says, </w:t>
      </w:r>
    </w:p>
    <w:p w:rsidR="00C5662E" w:rsidRDefault="00C5662E" w:rsidP="00C5662E">
      <w:pPr>
        <w:spacing w:after="0" w:line="240" w:lineRule="auto"/>
        <w:ind w:right="720" w:firstLine="720"/>
        <w:jc w:val="both"/>
        <w:rPr>
          <w:rFonts w:ascii="Times New Roman" w:hAnsi="Times New Roman" w:cs="Times New Roman"/>
          <w:sz w:val="24"/>
          <w:szCs w:val="24"/>
        </w:rPr>
      </w:pPr>
    </w:p>
    <w:p w:rsidR="00C5662E" w:rsidRPr="00C5662E" w:rsidRDefault="00C5662E" w:rsidP="00C5662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an </w:t>
      </w:r>
      <w:r w:rsidRPr="00F61194">
        <w:rPr>
          <w:rFonts w:ascii="Times New Roman" w:hAnsi="Times New Roman" w:cs="Times New Roman"/>
          <w:b/>
          <w:sz w:val="24"/>
          <w:szCs w:val="24"/>
        </w:rPr>
        <w:t>host</w:t>
      </w:r>
      <w:r>
        <w:rPr>
          <w:rFonts w:ascii="Times New Roman" w:hAnsi="Times New Roman" w:cs="Times New Roman"/>
          <w:sz w:val="24"/>
          <w:szCs w:val="24"/>
        </w:rPr>
        <w:t xml:space="preserve"> was given </w:t>
      </w:r>
      <w:r>
        <w:rPr>
          <w:rFonts w:ascii="Times New Roman" w:hAnsi="Times New Roman" w:cs="Times New Roman"/>
          <w:i/>
          <w:sz w:val="24"/>
          <w:szCs w:val="24"/>
        </w:rPr>
        <w:t>him</w:t>
      </w:r>
      <w:r>
        <w:rPr>
          <w:rFonts w:ascii="Times New Roman" w:hAnsi="Times New Roman" w:cs="Times New Roman"/>
          <w:sz w:val="24"/>
          <w:szCs w:val="24"/>
        </w:rPr>
        <w:t xml:space="preserve"> against the daily </w:t>
      </w:r>
      <w:r w:rsidRPr="00C5662E">
        <w:rPr>
          <w:rFonts w:ascii="Times New Roman" w:hAnsi="Times New Roman" w:cs="Times New Roman"/>
          <w:i/>
          <w:strike/>
          <w:sz w:val="24"/>
          <w:szCs w:val="24"/>
        </w:rPr>
        <w:t>sacrifice</w:t>
      </w:r>
      <w:r>
        <w:rPr>
          <w:rFonts w:ascii="Times New Roman" w:hAnsi="Times New Roman" w:cs="Times New Roman"/>
          <w:sz w:val="24"/>
          <w:szCs w:val="24"/>
        </w:rPr>
        <w:t xml:space="preserve"> . . . .”</w:t>
      </w:r>
      <w:r w:rsidR="004E2A3C">
        <w:rPr>
          <w:rFonts w:ascii="Times New Roman" w:hAnsi="Times New Roman" w:cs="Times New Roman"/>
          <w:sz w:val="24"/>
          <w:szCs w:val="24"/>
        </w:rPr>
        <w:t xml:space="preserve">  Daniel 8:12, in part (KJV).</w:t>
      </w:r>
    </w:p>
    <w:p w:rsidR="00366B9D" w:rsidRDefault="00366B9D" w:rsidP="008A67BA">
      <w:pPr>
        <w:spacing w:after="0" w:line="240" w:lineRule="auto"/>
        <w:jc w:val="both"/>
        <w:rPr>
          <w:rFonts w:ascii="Times New Roman" w:hAnsi="Times New Roman" w:cs="Times New Roman"/>
          <w:sz w:val="24"/>
          <w:szCs w:val="24"/>
        </w:rPr>
      </w:pPr>
    </w:p>
    <w:p w:rsidR="00366B9D" w:rsidRDefault="00C5662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word </w:t>
      </w:r>
      <w:r>
        <w:rPr>
          <w:rFonts w:ascii="Times New Roman" w:hAnsi="Times New Roman" w:cs="Times New Roman"/>
          <w:i/>
          <w:sz w:val="24"/>
          <w:szCs w:val="24"/>
        </w:rPr>
        <w:t>host</w:t>
      </w:r>
      <w:r>
        <w:rPr>
          <w:rFonts w:ascii="Times New Roman" w:hAnsi="Times New Roman" w:cs="Times New Roman"/>
          <w:sz w:val="24"/>
          <w:szCs w:val="24"/>
        </w:rPr>
        <w:t xml:space="preserve"> that we are seeing in verse 13 is God’s people.  In verse 12 it represents a military strength—okay?—and it applies both ways.  A </w:t>
      </w:r>
      <w:r>
        <w:rPr>
          <w:rFonts w:ascii="Times New Roman" w:hAnsi="Times New Roman" w:cs="Times New Roman"/>
          <w:i/>
          <w:sz w:val="24"/>
          <w:szCs w:val="24"/>
        </w:rPr>
        <w:t>host</w:t>
      </w:r>
      <w:r>
        <w:rPr>
          <w:rFonts w:ascii="Times New Roman" w:hAnsi="Times New Roman" w:cs="Times New Roman"/>
          <w:sz w:val="24"/>
          <w:szCs w:val="24"/>
        </w:rPr>
        <w:t xml:space="preserve"> is an army, but God’s people are an arm</w:t>
      </w:r>
      <w:r w:rsidR="00F61194">
        <w:rPr>
          <w:rFonts w:ascii="Times New Roman" w:hAnsi="Times New Roman" w:cs="Times New Roman"/>
          <w:sz w:val="24"/>
          <w:szCs w:val="24"/>
        </w:rPr>
        <w:t>y</w:t>
      </w:r>
      <w:r>
        <w:rPr>
          <w:rFonts w:ascii="Times New Roman" w:hAnsi="Times New Roman" w:cs="Times New Roman"/>
          <w:sz w:val="24"/>
          <w:szCs w:val="24"/>
        </w:rPr>
        <w:t xml:space="preserve">:  </w:t>
      </w:r>
      <w:r w:rsidR="00F61194">
        <w:rPr>
          <w:rFonts w:ascii="Times New Roman" w:hAnsi="Times New Roman" w:cs="Times New Roman"/>
          <w:sz w:val="24"/>
          <w:szCs w:val="24"/>
        </w:rPr>
        <w:t>“</w:t>
      </w:r>
      <w:r w:rsidR="0054662D">
        <w:rPr>
          <w:rFonts w:ascii="Times New Roman" w:hAnsi="Times New Roman" w:cs="Times New Roman"/>
          <w:sz w:val="24"/>
          <w:szCs w:val="24"/>
        </w:rPr>
        <w:t xml:space="preserve">♪ </w:t>
      </w:r>
      <w:r w:rsidR="0054259D">
        <w:rPr>
          <w:rFonts w:ascii="Times New Roman" w:hAnsi="Times New Roman" w:cs="Times New Roman"/>
          <w:i/>
          <w:sz w:val="24"/>
          <w:szCs w:val="24"/>
        </w:rPr>
        <w:t xml:space="preserve">Onward, </w:t>
      </w:r>
      <w:r>
        <w:rPr>
          <w:rFonts w:ascii="Times New Roman" w:hAnsi="Times New Roman" w:cs="Times New Roman"/>
          <w:i/>
          <w:sz w:val="24"/>
          <w:szCs w:val="24"/>
        </w:rPr>
        <w:t>Christian soldiers</w:t>
      </w:r>
      <w:r w:rsidR="0054662D">
        <w:rPr>
          <w:rFonts w:ascii="Times New Roman" w:hAnsi="Times New Roman" w:cs="Times New Roman"/>
          <w:i/>
          <w:sz w:val="24"/>
          <w:szCs w:val="24"/>
        </w:rPr>
        <w:t xml:space="preserve"> ♫</w:t>
      </w:r>
      <w:r>
        <w:rPr>
          <w:rFonts w:ascii="Times New Roman" w:hAnsi="Times New Roman" w:cs="Times New Roman"/>
          <w:i/>
          <w:sz w:val="24"/>
          <w:szCs w:val="24"/>
        </w:rPr>
        <w:t>.</w:t>
      </w:r>
      <w:r w:rsidR="00F61194">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So, it is not a denial of the usage to identify God’s people as a </w:t>
      </w:r>
      <w:r>
        <w:rPr>
          <w:rFonts w:ascii="Times New Roman" w:hAnsi="Times New Roman" w:cs="Times New Roman"/>
          <w:i/>
          <w:sz w:val="24"/>
          <w:szCs w:val="24"/>
        </w:rPr>
        <w:t>host.</w:t>
      </w:r>
    </w:p>
    <w:p w:rsidR="00C5662E" w:rsidRDefault="00C5662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 10, in Daniel’s last vision, Christ is identified as the Prince; and, the word that is translated </w:t>
      </w:r>
      <w:r w:rsidR="00F61194">
        <w:rPr>
          <w:rFonts w:ascii="Times New Roman" w:hAnsi="Times New Roman" w:cs="Times New Roman"/>
          <w:i/>
          <w:sz w:val="24"/>
          <w:szCs w:val="24"/>
        </w:rPr>
        <w:t>P</w:t>
      </w:r>
      <w:r>
        <w:rPr>
          <w:rFonts w:ascii="Times New Roman" w:hAnsi="Times New Roman" w:cs="Times New Roman"/>
          <w:i/>
          <w:sz w:val="24"/>
          <w:szCs w:val="24"/>
        </w:rPr>
        <w:t>rince</w:t>
      </w:r>
      <w:r>
        <w:rPr>
          <w:rFonts w:ascii="Times New Roman" w:hAnsi="Times New Roman" w:cs="Times New Roman"/>
          <w:sz w:val="24"/>
          <w:szCs w:val="24"/>
        </w:rPr>
        <w:t xml:space="preserve"> there is </w:t>
      </w:r>
      <w:r>
        <w:rPr>
          <w:rFonts w:ascii="Times New Roman" w:hAnsi="Times New Roman" w:cs="Times New Roman"/>
          <w:i/>
          <w:sz w:val="24"/>
          <w:szCs w:val="24"/>
        </w:rPr>
        <w:t xml:space="preserve">Sar, </w:t>
      </w:r>
      <w:r>
        <w:rPr>
          <w:rFonts w:ascii="Times New Roman" w:hAnsi="Times New Roman" w:cs="Times New Roman"/>
          <w:sz w:val="24"/>
          <w:szCs w:val="24"/>
        </w:rPr>
        <w:t>and it means a military commander.  He is the commander of His army.</w:t>
      </w:r>
    </w:p>
    <w:p w:rsidR="004E2A3C" w:rsidRDefault="00C5662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verse 13, the Daily, which we are identifying right now without any proof, the Daily represents Paganism</w:t>
      </w:r>
      <w:r w:rsidR="004E2A3C">
        <w:rPr>
          <w:rFonts w:ascii="Times New Roman" w:hAnsi="Times New Roman" w:cs="Times New Roman"/>
          <w:sz w:val="24"/>
          <w:szCs w:val="24"/>
        </w:rPr>
        <w:t>;</w:t>
      </w:r>
      <w:r>
        <w:rPr>
          <w:rFonts w:ascii="Times New Roman" w:hAnsi="Times New Roman" w:cs="Times New Roman"/>
          <w:sz w:val="24"/>
          <w:szCs w:val="24"/>
        </w:rPr>
        <w:t xml:space="preserve"> the transgression of desolation</w:t>
      </w:r>
      <w:r>
        <w:rPr>
          <w:rFonts w:ascii="Times New Roman" w:hAnsi="Times New Roman" w:cs="Times New Roman"/>
          <w:i/>
          <w:sz w:val="24"/>
          <w:szCs w:val="24"/>
        </w:rPr>
        <w:t xml:space="preserve"> </w:t>
      </w:r>
      <w:r w:rsidR="004E2A3C">
        <w:rPr>
          <w:rFonts w:ascii="Times New Roman" w:hAnsi="Times New Roman" w:cs="Times New Roman"/>
          <w:sz w:val="24"/>
          <w:szCs w:val="24"/>
        </w:rPr>
        <w:t xml:space="preserve">represents Papalism; and, </w:t>
      </w:r>
      <w:r w:rsidR="00F61194">
        <w:rPr>
          <w:rFonts w:ascii="Times New Roman" w:hAnsi="Times New Roman" w:cs="Times New Roman"/>
          <w:sz w:val="24"/>
          <w:szCs w:val="24"/>
        </w:rPr>
        <w:t>“</w:t>
      </w:r>
      <w:r w:rsidR="004E2A3C">
        <w:rPr>
          <w:rFonts w:ascii="Times New Roman" w:hAnsi="Times New Roman" w:cs="Times New Roman"/>
          <w:sz w:val="24"/>
          <w:szCs w:val="24"/>
        </w:rPr>
        <w:t>the question</w:t>
      </w:r>
      <w:r w:rsidR="00F61194">
        <w:rPr>
          <w:rFonts w:ascii="Times New Roman" w:hAnsi="Times New Roman" w:cs="Times New Roman"/>
          <w:sz w:val="24"/>
          <w:szCs w:val="24"/>
        </w:rPr>
        <w:t>”</w:t>
      </w:r>
      <w:r w:rsidR="004E2A3C">
        <w:rPr>
          <w:rFonts w:ascii="Times New Roman" w:hAnsi="Times New Roman" w:cs="Times New Roman"/>
          <w:sz w:val="24"/>
          <w:szCs w:val="24"/>
        </w:rPr>
        <w:t xml:space="preserve"> is how long is this vision of prophetic history concerning Paganism and Papalism that </w:t>
      </w:r>
      <w:r w:rsidR="004E2A3C">
        <w:rPr>
          <w:rFonts w:ascii="Times New Roman" w:hAnsi="Times New Roman" w:cs="Times New Roman"/>
          <w:sz w:val="24"/>
          <w:szCs w:val="24"/>
        </w:rPr>
        <w:lastRenderedPageBreak/>
        <w:t>are going to trample down two things:  They are going to trample down God’s sanctuary and God’s people.  And the answer is, “Unto 2300 days then shall the Sanctuary be cleansed.”  This is the foundation of Adventism, and most Seventh-day Adventists do not realize that if you do not uphold the 2520 as the Millerites did, then you do not have a second testimony for 1844; and, you do not answer the question concerning the host.  The 2300 days is identifying when the sanctuary would be cleansed; the 2520 is identifying when the host would be reestablished.</w:t>
      </w:r>
    </w:p>
    <w:p w:rsidR="004E2A3C" w:rsidRDefault="004E2A3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verse 13 says, “How long shall be the vision concerning Paganism and Papalism that are going to trample down God’s people and the sanctuary?” the 2300-year prophecy identifies when the sanctuary is going to be made right; the 2</w:t>
      </w:r>
      <w:r w:rsidR="008C460D">
        <w:rPr>
          <w:rFonts w:ascii="Times New Roman" w:hAnsi="Times New Roman" w:cs="Times New Roman"/>
          <w:sz w:val="24"/>
          <w:szCs w:val="24"/>
        </w:rPr>
        <w:t>5</w:t>
      </w:r>
      <w:r>
        <w:rPr>
          <w:rFonts w:ascii="Times New Roman" w:hAnsi="Times New Roman" w:cs="Times New Roman"/>
          <w:sz w:val="24"/>
          <w:szCs w:val="24"/>
        </w:rPr>
        <w:t>20 identifies when the Lord is going to raise up a people in connection with that sanctuary.  Both these entities, the sanctuary and the host, have to have the treading cease in order for the sanctuary to be reestablished.</w:t>
      </w:r>
    </w:p>
    <w:p w:rsidR="004E2A3C" w:rsidRDefault="004E2A3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verse 15, after he sees the vision of prophetic history, the </w:t>
      </w:r>
      <w:r>
        <w:rPr>
          <w:rFonts w:ascii="Times New Roman" w:hAnsi="Times New Roman" w:cs="Times New Roman"/>
          <w:i/>
          <w:sz w:val="24"/>
          <w:szCs w:val="24"/>
        </w:rPr>
        <w:t>chazon</w:t>
      </w:r>
      <w:r>
        <w:rPr>
          <w:rFonts w:ascii="Times New Roman" w:hAnsi="Times New Roman" w:cs="Times New Roman"/>
          <w:sz w:val="24"/>
          <w:szCs w:val="24"/>
        </w:rPr>
        <w:t xml:space="preserve"> vision from verses 1 through 12; and, then after he hears this heavenly dialogue in verses 13 and 14, in verse 15 it says,</w:t>
      </w:r>
    </w:p>
    <w:p w:rsidR="004E2A3C" w:rsidRDefault="004E2A3C" w:rsidP="008A67BA">
      <w:pPr>
        <w:spacing w:after="0" w:line="240" w:lineRule="auto"/>
        <w:jc w:val="both"/>
        <w:rPr>
          <w:rFonts w:ascii="Times New Roman" w:hAnsi="Times New Roman" w:cs="Times New Roman"/>
          <w:sz w:val="24"/>
          <w:szCs w:val="24"/>
        </w:rPr>
      </w:pPr>
    </w:p>
    <w:p w:rsidR="00E81D6B" w:rsidRDefault="004E2A3C" w:rsidP="004E2A3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it came to pass, when I, </w:t>
      </w:r>
      <w:r>
        <w:rPr>
          <w:rFonts w:ascii="Times New Roman" w:hAnsi="Times New Roman" w:cs="Times New Roman"/>
          <w:i/>
          <w:sz w:val="24"/>
          <w:szCs w:val="24"/>
        </w:rPr>
        <w:t>even</w:t>
      </w:r>
      <w:r>
        <w:rPr>
          <w:rFonts w:ascii="Times New Roman" w:hAnsi="Times New Roman" w:cs="Times New Roman"/>
          <w:sz w:val="24"/>
          <w:szCs w:val="24"/>
        </w:rPr>
        <w:t xml:space="preserve"> I Daniel, had seen the </w:t>
      </w:r>
      <w:r w:rsidR="00E81D6B">
        <w:rPr>
          <w:rFonts w:ascii="Times New Roman" w:hAnsi="Times New Roman" w:cs="Times New Roman"/>
          <w:i/>
          <w:sz w:val="24"/>
          <w:szCs w:val="24"/>
        </w:rPr>
        <w:t xml:space="preserve">[chazon] </w:t>
      </w:r>
      <w:r>
        <w:rPr>
          <w:rFonts w:ascii="Times New Roman" w:hAnsi="Times New Roman" w:cs="Times New Roman"/>
          <w:sz w:val="24"/>
          <w:szCs w:val="24"/>
        </w:rPr>
        <w:t>vision,</w:t>
      </w:r>
      <w:r w:rsidR="00E81D6B">
        <w:rPr>
          <w:rFonts w:ascii="Times New Roman" w:hAnsi="Times New Roman" w:cs="Times New Roman"/>
          <w:sz w:val="24"/>
          <w:szCs w:val="24"/>
        </w:rPr>
        <w:t>”—</w:t>
      </w:r>
    </w:p>
    <w:p w:rsidR="00E81D6B" w:rsidRDefault="00E81D6B" w:rsidP="00E81D6B">
      <w:pPr>
        <w:spacing w:after="0" w:line="240" w:lineRule="auto"/>
        <w:ind w:left="720" w:right="720"/>
        <w:jc w:val="both"/>
        <w:rPr>
          <w:rFonts w:ascii="Times New Roman" w:hAnsi="Times New Roman" w:cs="Times New Roman"/>
          <w:sz w:val="24"/>
          <w:szCs w:val="24"/>
        </w:rPr>
      </w:pPr>
    </w:p>
    <w:p w:rsidR="00E81D6B" w:rsidRDefault="00F61194" w:rsidP="00E81D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 </w:t>
      </w:r>
      <w:r w:rsidR="00D12CF7">
        <w:rPr>
          <w:rFonts w:ascii="Times New Roman" w:hAnsi="Times New Roman" w:cs="Times New Roman"/>
          <w:sz w:val="24"/>
          <w:szCs w:val="24"/>
        </w:rPr>
        <w:t>w</w:t>
      </w:r>
      <w:r w:rsidR="00E81D6B">
        <w:rPr>
          <w:rFonts w:ascii="Times New Roman" w:hAnsi="Times New Roman" w:cs="Times New Roman"/>
          <w:sz w:val="24"/>
          <w:szCs w:val="24"/>
        </w:rPr>
        <w:t>hen he had seen verses 1 through 12, the vision of prophetic history that begins with the Medes and the Persians and goes</w:t>
      </w:r>
      <w:r w:rsidR="00D12CF7">
        <w:rPr>
          <w:rFonts w:ascii="Times New Roman" w:hAnsi="Times New Roman" w:cs="Times New Roman"/>
          <w:sz w:val="24"/>
          <w:szCs w:val="24"/>
        </w:rPr>
        <w:t xml:space="preserve"> all the way through Papal Rome</w:t>
      </w:r>
      <w:r>
        <w:rPr>
          <w:rFonts w:ascii="Times New Roman" w:hAnsi="Times New Roman" w:cs="Times New Roman"/>
          <w:sz w:val="24"/>
          <w:szCs w:val="24"/>
        </w:rPr>
        <w:t xml:space="preserve"> . . .</w:t>
      </w:r>
    </w:p>
    <w:p w:rsidR="00E81D6B" w:rsidRDefault="00E81D6B" w:rsidP="00E81D6B">
      <w:pPr>
        <w:spacing w:after="0" w:line="240" w:lineRule="auto"/>
        <w:ind w:left="720" w:right="720"/>
        <w:jc w:val="both"/>
        <w:rPr>
          <w:rFonts w:ascii="Times New Roman" w:hAnsi="Times New Roman" w:cs="Times New Roman"/>
          <w:sz w:val="24"/>
          <w:szCs w:val="24"/>
        </w:rPr>
      </w:pPr>
    </w:p>
    <w:p w:rsidR="004E2A3C" w:rsidRPr="004E2A3C" w:rsidRDefault="00E81D6B" w:rsidP="00E81D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it came to pass, when I, </w:t>
      </w:r>
      <w:r>
        <w:rPr>
          <w:rFonts w:ascii="Times New Roman" w:hAnsi="Times New Roman" w:cs="Times New Roman"/>
          <w:i/>
          <w:sz w:val="24"/>
          <w:szCs w:val="24"/>
        </w:rPr>
        <w:t>even</w:t>
      </w:r>
      <w:r>
        <w:rPr>
          <w:rFonts w:ascii="Times New Roman" w:hAnsi="Times New Roman" w:cs="Times New Roman"/>
          <w:sz w:val="24"/>
          <w:szCs w:val="24"/>
        </w:rPr>
        <w:t xml:space="preserve"> I Daniel, had seen the </w:t>
      </w:r>
      <w:r>
        <w:rPr>
          <w:rFonts w:ascii="Times New Roman" w:hAnsi="Times New Roman" w:cs="Times New Roman"/>
          <w:i/>
          <w:sz w:val="24"/>
          <w:szCs w:val="24"/>
        </w:rPr>
        <w:t>[chazon</w:t>
      </w:r>
      <w:r>
        <w:rPr>
          <w:rFonts w:ascii="Times New Roman" w:hAnsi="Times New Roman" w:cs="Times New Roman"/>
          <w:i/>
          <w:sz w:val="26"/>
          <w:szCs w:val="24"/>
        </w:rPr>
        <w:t xml:space="preserve"> </w:t>
      </w:r>
      <w:r>
        <w:rPr>
          <w:rFonts w:ascii="Times New Roman" w:hAnsi="Times New Roman" w:cs="Times New Roman"/>
          <w:sz w:val="26"/>
          <w:szCs w:val="24"/>
        </w:rPr>
        <w:t>vision</w:t>
      </w:r>
      <w:r>
        <w:rPr>
          <w:rFonts w:ascii="Times New Roman" w:hAnsi="Times New Roman" w:cs="Times New Roman"/>
          <w:sz w:val="24"/>
          <w:szCs w:val="24"/>
          <w:vertAlign w:val="superscript"/>
        </w:rPr>
        <w:t xml:space="preserve"> </w:t>
      </w:r>
      <w:r w:rsidR="004E2A3C">
        <w:rPr>
          <w:rFonts w:ascii="Times New Roman" w:hAnsi="Times New Roman" w:cs="Times New Roman"/>
          <w:sz w:val="24"/>
          <w:szCs w:val="24"/>
        </w:rPr>
        <w:t xml:space="preserve">and sought for the meaning, then, behold, there stood before me as </w:t>
      </w:r>
      <w:r w:rsidR="004E2A3C" w:rsidRPr="00F61194">
        <w:rPr>
          <w:rFonts w:ascii="Times New Roman" w:hAnsi="Times New Roman" w:cs="Times New Roman"/>
          <w:b/>
          <w:sz w:val="24"/>
          <w:szCs w:val="24"/>
        </w:rPr>
        <w:t>the appearance of  man</w:t>
      </w:r>
      <w:r w:rsidR="004E2A3C">
        <w:rPr>
          <w:rFonts w:ascii="Times New Roman" w:hAnsi="Times New Roman" w:cs="Times New Roman"/>
          <w:sz w:val="24"/>
          <w:szCs w:val="24"/>
        </w:rPr>
        <w:t>.</w:t>
      </w:r>
      <w:r>
        <w:rPr>
          <w:rFonts w:ascii="Times New Roman" w:hAnsi="Times New Roman" w:cs="Times New Roman"/>
          <w:sz w:val="24"/>
          <w:szCs w:val="24"/>
        </w:rPr>
        <w:t>”—</w:t>
      </w:r>
    </w:p>
    <w:p w:rsidR="00366B9D" w:rsidRDefault="00366B9D" w:rsidP="008A67BA">
      <w:pPr>
        <w:spacing w:after="0" w:line="240" w:lineRule="auto"/>
        <w:jc w:val="both"/>
        <w:rPr>
          <w:rFonts w:ascii="Times New Roman" w:hAnsi="Times New Roman" w:cs="Times New Roman"/>
          <w:sz w:val="24"/>
          <w:szCs w:val="24"/>
        </w:rPr>
      </w:pPr>
    </w:p>
    <w:p w:rsidR="00E81D6B" w:rsidRDefault="00E81D6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w:t>
      </w:r>
      <w:r w:rsidRPr="00F61194">
        <w:rPr>
          <w:rFonts w:ascii="Times New Roman" w:hAnsi="Times New Roman" w:cs="Times New Roman"/>
          <w:i/>
          <w:sz w:val="24"/>
          <w:szCs w:val="24"/>
        </w:rPr>
        <w:t>appearance of a man</w:t>
      </w:r>
      <w:r>
        <w:rPr>
          <w:rFonts w:ascii="Times New Roman" w:hAnsi="Times New Roman" w:cs="Times New Roman"/>
          <w:sz w:val="24"/>
          <w:szCs w:val="24"/>
        </w:rPr>
        <w:t xml:space="preserve"> is the angel Gabriel.</w:t>
      </w:r>
    </w:p>
    <w:p w:rsidR="00E81D6B" w:rsidRDefault="00E81D6B" w:rsidP="008A67BA">
      <w:pPr>
        <w:spacing w:after="0" w:line="240" w:lineRule="auto"/>
        <w:jc w:val="both"/>
        <w:rPr>
          <w:rFonts w:ascii="Times New Roman" w:hAnsi="Times New Roman" w:cs="Times New Roman"/>
          <w:sz w:val="24"/>
          <w:szCs w:val="24"/>
        </w:rPr>
      </w:pPr>
    </w:p>
    <w:p w:rsidR="00E81D6B" w:rsidRDefault="00E81D6B" w:rsidP="00E81D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I heard a man’s voice between </w:t>
      </w:r>
      <w:r>
        <w:rPr>
          <w:rFonts w:ascii="Times New Roman" w:hAnsi="Times New Roman" w:cs="Times New Roman"/>
          <w:i/>
          <w:sz w:val="24"/>
          <w:szCs w:val="24"/>
        </w:rPr>
        <w:t xml:space="preserve">the banks of </w:t>
      </w:r>
      <w:r>
        <w:rPr>
          <w:rFonts w:ascii="Times New Roman" w:hAnsi="Times New Roman" w:cs="Times New Roman"/>
          <w:sz w:val="24"/>
          <w:szCs w:val="24"/>
        </w:rPr>
        <w:t>Ulai”—</w:t>
      </w:r>
    </w:p>
    <w:p w:rsidR="00E81D6B" w:rsidRDefault="00E81D6B" w:rsidP="00E81D6B">
      <w:pPr>
        <w:spacing w:after="0" w:line="240" w:lineRule="auto"/>
        <w:ind w:left="720" w:right="720"/>
        <w:jc w:val="both"/>
        <w:rPr>
          <w:rFonts w:ascii="Times New Roman" w:hAnsi="Times New Roman" w:cs="Times New Roman"/>
          <w:sz w:val="24"/>
          <w:szCs w:val="24"/>
        </w:rPr>
      </w:pPr>
    </w:p>
    <w:p w:rsidR="00E81D6B" w:rsidRDefault="00E81D6B" w:rsidP="00E81D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the Scriptures Christ is the One that stands upon the water.  So, he</w:t>
      </w:r>
      <w:r w:rsidR="00F61194">
        <w:rPr>
          <w:rFonts w:ascii="Times New Roman" w:hAnsi="Times New Roman" w:cs="Times New Roman"/>
          <w:sz w:val="24"/>
          <w:szCs w:val="24"/>
        </w:rPr>
        <w:t xml:space="preserve"> [Daniel]</w:t>
      </w:r>
      <w:r>
        <w:rPr>
          <w:rFonts w:ascii="Times New Roman" w:hAnsi="Times New Roman" w:cs="Times New Roman"/>
          <w:sz w:val="24"/>
          <w:szCs w:val="24"/>
        </w:rPr>
        <w:t xml:space="preserve"> is hearing the voice of Christ here.</w:t>
      </w:r>
    </w:p>
    <w:p w:rsidR="00E81D6B" w:rsidRDefault="00E81D6B" w:rsidP="00E81D6B">
      <w:pPr>
        <w:spacing w:after="0" w:line="240" w:lineRule="auto"/>
        <w:ind w:left="720" w:right="720"/>
        <w:jc w:val="both"/>
        <w:rPr>
          <w:rFonts w:ascii="Times New Roman" w:hAnsi="Times New Roman" w:cs="Times New Roman"/>
          <w:sz w:val="24"/>
          <w:szCs w:val="24"/>
        </w:rPr>
      </w:pPr>
    </w:p>
    <w:p w:rsidR="00E81D6B" w:rsidRDefault="00E81D6B" w:rsidP="00E81D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I heard a man’s voice between </w:t>
      </w:r>
      <w:r>
        <w:rPr>
          <w:rFonts w:ascii="Times New Roman" w:hAnsi="Times New Roman" w:cs="Times New Roman"/>
          <w:i/>
          <w:sz w:val="24"/>
          <w:szCs w:val="24"/>
        </w:rPr>
        <w:t xml:space="preserve">the banks of </w:t>
      </w:r>
      <w:r>
        <w:rPr>
          <w:rFonts w:ascii="Times New Roman" w:hAnsi="Times New Roman" w:cs="Times New Roman"/>
          <w:sz w:val="24"/>
          <w:szCs w:val="24"/>
        </w:rPr>
        <w:t>Ulai”—</w:t>
      </w:r>
    </w:p>
    <w:p w:rsidR="00E81D6B" w:rsidRDefault="00E81D6B" w:rsidP="00E81D6B">
      <w:pPr>
        <w:spacing w:after="0" w:line="240" w:lineRule="auto"/>
        <w:ind w:left="720" w:right="720"/>
        <w:jc w:val="both"/>
        <w:rPr>
          <w:rFonts w:ascii="Times New Roman" w:hAnsi="Times New Roman" w:cs="Times New Roman"/>
          <w:sz w:val="24"/>
          <w:szCs w:val="24"/>
        </w:rPr>
      </w:pPr>
    </w:p>
    <w:p w:rsidR="00E81D6B" w:rsidRDefault="00E81D6B" w:rsidP="00E81D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are between the banks of the Ulai, you are on the water.</w:t>
      </w:r>
    </w:p>
    <w:p w:rsidR="00E81D6B" w:rsidRDefault="00E81D6B" w:rsidP="00E81D6B">
      <w:pPr>
        <w:spacing w:after="0" w:line="240" w:lineRule="auto"/>
        <w:ind w:left="720" w:right="720"/>
        <w:jc w:val="both"/>
        <w:rPr>
          <w:rFonts w:ascii="Times New Roman" w:hAnsi="Times New Roman" w:cs="Times New Roman"/>
          <w:sz w:val="24"/>
          <w:szCs w:val="24"/>
        </w:rPr>
      </w:pPr>
    </w:p>
    <w:p w:rsidR="00E81D6B" w:rsidRPr="00E81D6B" w:rsidRDefault="00E81D6B" w:rsidP="00E81D6B">
      <w:pPr>
        <w:spacing w:after="0" w:line="240" w:lineRule="auto"/>
        <w:ind w:left="720" w:right="720"/>
        <w:jc w:val="both"/>
        <w:rPr>
          <w:rFonts w:ascii="Times New Roman" w:hAnsi="Times New Roman" w:cs="Times New Roman"/>
          <w:sz w:val="26"/>
          <w:szCs w:val="24"/>
          <w:u w:val="single"/>
        </w:rPr>
      </w:pPr>
      <w:r>
        <w:rPr>
          <w:rFonts w:ascii="Times New Roman" w:hAnsi="Times New Roman" w:cs="Times New Roman"/>
          <w:sz w:val="24"/>
          <w:szCs w:val="24"/>
        </w:rPr>
        <w:t xml:space="preserve">—“which called and said, Gabriel, make this </w:t>
      </w:r>
      <w:r>
        <w:rPr>
          <w:rFonts w:ascii="Times New Roman" w:hAnsi="Times New Roman" w:cs="Times New Roman"/>
          <w:i/>
          <w:sz w:val="24"/>
          <w:szCs w:val="24"/>
        </w:rPr>
        <w:t>man</w:t>
      </w:r>
      <w:r>
        <w:rPr>
          <w:rFonts w:ascii="Times New Roman" w:hAnsi="Times New Roman" w:cs="Times New Roman"/>
          <w:sz w:val="24"/>
          <w:szCs w:val="24"/>
        </w:rPr>
        <w:t xml:space="preserve"> to understand”—</w:t>
      </w:r>
      <w:r>
        <w:rPr>
          <w:rFonts w:ascii="Times New Roman" w:hAnsi="Times New Roman" w:cs="Times New Roman"/>
          <w:i/>
          <w:sz w:val="24"/>
          <w:szCs w:val="24"/>
        </w:rPr>
        <w:t xml:space="preserve">not the </w:t>
      </w:r>
      <w:r>
        <w:rPr>
          <w:rFonts w:ascii="Times New Roman" w:hAnsi="Times New Roman" w:cs="Times New Roman"/>
          <w:i/>
          <w:sz w:val="24"/>
          <w:szCs w:val="24"/>
          <w:u w:val="single"/>
        </w:rPr>
        <w:t>chazon</w:t>
      </w:r>
      <w:r>
        <w:rPr>
          <w:rFonts w:ascii="Times New Roman" w:hAnsi="Times New Roman" w:cs="Times New Roman"/>
          <w:sz w:val="24"/>
          <w:szCs w:val="24"/>
          <w:u w:val="single"/>
        </w:rPr>
        <w:t xml:space="preserve"> </w:t>
      </w:r>
      <w:r w:rsidRPr="00E81D6B">
        <w:rPr>
          <w:rFonts w:ascii="Times New Roman" w:hAnsi="Times New Roman" w:cs="Times New Roman"/>
          <w:i/>
          <w:sz w:val="24"/>
          <w:szCs w:val="24"/>
        </w:rPr>
        <w:t>vision</w:t>
      </w:r>
      <w:r>
        <w:rPr>
          <w:rFonts w:ascii="Times New Roman" w:hAnsi="Times New Roman" w:cs="Times New Roman"/>
          <w:i/>
          <w:sz w:val="24"/>
          <w:szCs w:val="24"/>
        </w:rPr>
        <w:t>, but—“</w:t>
      </w:r>
      <w:r>
        <w:rPr>
          <w:rFonts w:ascii="Times New Roman" w:hAnsi="Times New Roman" w:cs="Times New Roman"/>
          <w:sz w:val="24"/>
          <w:szCs w:val="24"/>
        </w:rPr>
        <w:t xml:space="preserve">the </w:t>
      </w:r>
      <w:r>
        <w:rPr>
          <w:rFonts w:ascii="Times New Roman" w:hAnsi="Times New Roman" w:cs="Times New Roman"/>
          <w:i/>
          <w:sz w:val="24"/>
          <w:szCs w:val="24"/>
        </w:rPr>
        <w:t xml:space="preserve">[mareh] </w:t>
      </w:r>
      <w:r>
        <w:rPr>
          <w:rFonts w:ascii="Times New Roman" w:hAnsi="Times New Roman" w:cs="Times New Roman"/>
          <w:sz w:val="24"/>
          <w:szCs w:val="24"/>
        </w:rPr>
        <w:t>vision.”—</w:t>
      </w:r>
    </w:p>
    <w:p w:rsidR="00366B9D" w:rsidRDefault="00366B9D" w:rsidP="008A67BA">
      <w:pPr>
        <w:spacing w:after="0" w:line="240" w:lineRule="auto"/>
        <w:jc w:val="both"/>
        <w:rPr>
          <w:rFonts w:ascii="Times New Roman" w:hAnsi="Times New Roman" w:cs="Times New Roman"/>
          <w:sz w:val="24"/>
          <w:szCs w:val="24"/>
        </w:rPr>
      </w:pPr>
    </w:p>
    <w:p w:rsidR="00E81D6B" w:rsidRDefault="00E81D6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Gabriel here is commanded to make Daniel understand the vision of the appearance, not the vision of prophetic history—not </w:t>
      </w:r>
      <w:r w:rsidR="00D12CF7">
        <w:rPr>
          <w:rFonts w:ascii="Times New Roman" w:hAnsi="Times New Roman" w:cs="Times New Roman"/>
          <w:sz w:val="24"/>
          <w:szCs w:val="24"/>
        </w:rPr>
        <w:t>that he is not going to do both</w:t>
      </w:r>
      <w:r w:rsidR="008C460D">
        <w:rPr>
          <w:rFonts w:ascii="Times New Roman" w:hAnsi="Times New Roman" w:cs="Times New Roman"/>
          <w:sz w:val="24"/>
          <w:szCs w:val="24"/>
        </w:rPr>
        <w:t>,</w:t>
      </w:r>
      <w:r>
        <w:rPr>
          <w:rFonts w:ascii="Times New Roman" w:hAnsi="Times New Roman" w:cs="Times New Roman"/>
          <w:sz w:val="24"/>
          <w:szCs w:val="24"/>
        </w:rPr>
        <w:t xml:space="preserve"> but his primary work is to explain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E81D6B" w:rsidRDefault="00E81D6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17 says,</w:t>
      </w:r>
    </w:p>
    <w:p w:rsidR="00E81D6B" w:rsidRDefault="00E81D6B" w:rsidP="008A67BA">
      <w:pPr>
        <w:spacing w:after="0" w:line="240" w:lineRule="auto"/>
        <w:jc w:val="both"/>
        <w:rPr>
          <w:rFonts w:ascii="Times New Roman" w:hAnsi="Times New Roman" w:cs="Times New Roman"/>
          <w:sz w:val="24"/>
          <w:szCs w:val="24"/>
        </w:rPr>
      </w:pPr>
    </w:p>
    <w:p w:rsidR="00E81D6B" w:rsidRPr="00E81D6B" w:rsidRDefault="00E81D6B" w:rsidP="00E81D6B">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So he [Gabriel] came near where </w:t>
      </w:r>
      <w:r w:rsidR="00F61194">
        <w:rPr>
          <w:rFonts w:ascii="Times New Roman" w:hAnsi="Times New Roman" w:cs="Times New Roman"/>
          <w:sz w:val="24"/>
          <w:szCs w:val="24"/>
        </w:rPr>
        <w:t xml:space="preserve">I </w:t>
      </w:r>
      <w:r w:rsidRPr="00E81D6B">
        <w:rPr>
          <w:rFonts w:ascii="Times New Roman" w:hAnsi="Times New Roman" w:cs="Times New Roman"/>
          <w:sz w:val="24"/>
          <w:szCs w:val="24"/>
        </w:rPr>
        <w:t>stood:  and when he came, I was afraid,”</w:t>
      </w:r>
      <w:r>
        <w:rPr>
          <w:rFonts w:ascii="Times New Roman" w:hAnsi="Times New Roman" w:cs="Times New Roman"/>
          <w:sz w:val="24"/>
          <w:szCs w:val="24"/>
        </w:rPr>
        <w:t>—</w:t>
      </w:r>
    </w:p>
    <w:p w:rsidR="00366B9D" w:rsidRDefault="00366B9D" w:rsidP="008A67BA">
      <w:pPr>
        <w:spacing w:after="0" w:line="240" w:lineRule="auto"/>
        <w:jc w:val="both"/>
        <w:rPr>
          <w:rFonts w:ascii="Times New Roman" w:hAnsi="Times New Roman" w:cs="Times New Roman"/>
          <w:sz w:val="24"/>
          <w:szCs w:val="24"/>
        </w:rPr>
      </w:pPr>
    </w:p>
    <w:p w:rsidR="00366B9D" w:rsidRDefault="00E81D6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does not says, “I reverenced . . . “; it says, “I was afraid.”</w:t>
      </w:r>
      <w:r w:rsidR="00D12CF7">
        <w:rPr>
          <w:rFonts w:ascii="Times New Roman" w:hAnsi="Times New Roman" w:cs="Times New Roman"/>
          <w:sz w:val="24"/>
          <w:szCs w:val="24"/>
        </w:rPr>
        <w:t xml:space="preserve">  It is amazing as Adventists here at the end of the world we have switched the meaning of </w:t>
      </w:r>
      <w:r w:rsidR="00D12CF7">
        <w:rPr>
          <w:rFonts w:ascii="Times New Roman" w:hAnsi="Times New Roman" w:cs="Times New Roman"/>
          <w:i/>
          <w:sz w:val="24"/>
          <w:szCs w:val="24"/>
        </w:rPr>
        <w:t>fear</w:t>
      </w:r>
      <w:r w:rsidR="00D12CF7">
        <w:rPr>
          <w:rFonts w:ascii="Times New Roman" w:hAnsi="Times New Roman" w:cs="Times New Roman"/>
          <w:sz w:val="24"/>
          <w:szCs w:val="24"/>
        </w:rPr>
        <w:t xml:space="preserve"> to </w:t>
      </w:r>
      <w:r w:rsidR="00D12CF7">
        <w:rPr>
          <w:rFonts w:ascii="Times New Roman" w:hAnsi="Times New Roman" w:cs="Times New Roman"/>
          <w:i/>
          <w:sz w:val="24"/>
          <w:szCs w:val="24"/>
        </w:rPr>
        <w:t xml:space="preserve">reverence, </w:t>
      </w:r>
      <w:r w:rsidR="00D12CF7">
        <w:rPr>
          <w:rFonts w:ascii="Times New Roman" w:hAnsi="Times New Roman" w:cs="Times New Roman"/>
          <w:sz w:val="24"/>
          <w:szCs w:val="24"/>
        </w:rPr>
        <w:t xml:space="preserve">when </w:t>
      </w:r>
      <w:r w:rsidR="00D12CF7">
        <w:rPr>
          <w:rFonts w:ascii="Times New Roman" w:hAnsi="Times New Roman" w:cs="Times New Roman"/>
          <w:i/>
          <w:sz w:val="24"/>
          <w:szCs w:val="24"/>
        </w:rPr>
        <w:t>fear</w:t>
      </w:r>
      <w:r w:rsidR="00D12CF7">
        <w:rPr>
          <w:rFonts w:ascii="Times New Roman" w:hAnsi="Times New Roman" w:cs="Times New Roman"/>
          <w:sz w:val="24"/>
          <w:szCs w:val="24"/>
        </w:rPr>
        <w:t xml:space="preserve"> in the Scripture is clearly the fear that drives a human being face down in the dust when not only is he confronted by Christ but even if just confronted by an angel.</w:t>
      </w:r>
    </w:p>
    <w:p w:rsidR="00D12CF7" w:rsidRDefault="00D12CF7" w:rsidP="008A67BA">
      <w:pPr>
        <w:spacing w:after="0" w:line="240" w:lineRule="auto"/>
        <w:jc w:val="both"/>
        <w:rPr>
          <w:rFonts w:ascii="Times New Roman" w:hAnsi="Times New Roman" w:cs="Times New Roman"/>
          <w:sz w:val="24"/>
          <w:szCs w:val="24"/>
        </w:rPr>
      </w:pPr>
    </w:p>
    <w:p w:rsidR="00D12CF7" w:rsidRPr="00D12CF7" w:rsidRDefault="00D12CF7" w:rsidP="00D12CF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 was afraid, and fell upon my face:  but he said unto me, Understand, O son of man:  for at the </w:t>
      </w:r>
      <w:r w:rsidRPr="005A42A0">
        <w:rPr>
          <w:rFonts w:ascii="Times New Roman" w:hAnsi="Times New Roman" w:cs="Times New Roman"/>
          <w:b/>
          <w:sz w:val="24"/>
          <w:szCs w:val="24"/>
        </w:rPr>
        <w:t>time of the end</w:t>
      </w:r>
      <w:r>
        <w:rPr>
          <w:rFonts w:ascii="Times New Roman" w:hAnsi="Times New Roman" w:cs="Times New Roman"/>
          <w:sz w:val="24"/>
          <w:szCs w:val="24"/>
        </w:rPr>
        <w:t xml:space="preserve"> </w:t>
      </w:r>
      <w:r>
        <w:rPr>
          <w:rFonts w:ascii="Times New Roman" w:hAnsi="Times New Roman" w:cs="Times New Roman"/>
          <w:i/>
          <w:sz w:val="24"/>
          <w:szCs w:val="24"/>
        </w:rPr>
        <w:t xml:space="preserve">shall be </w:t>
      </w:r>
      <w:r>
        <w:rPr>
          <w:rFonts w:ascii="Times New Roman" w:hAnsi="Times New Roman" w:cs="Times New Roman"/>
          <w:sz w:val="24"/>
          <w:szCs w:val="24"/>
        </w:rPr>
        <w:t xml:space="preserve">the </w:t>
      </w:r>
      <w:r>
        <w:rPr>
          <w:rFonts w:ascii="Times New Roman" w:hAnsi="Times New Roman" w:cs="Times New Roman"/>
          <w:i/>
          <w:sz w:val="24"/>
          <w:szCs w:val="24"/>
        </w:rPr>
        <w:t xml:space="preserve">[chazon] </w:t>
      </w:r>
      <w:r>
        <w:rPr>
          <w:rFonts w:ascii="Times New Roman" w:hAnsi="Times New Roman" w:cs="Times New Roman"/>
          <w:sz w:val="24"/>
          <w:szCs w:val="24"/>
        </w:rPr>
        <w:t xml:space="preserve">vision.”—  </w:t>
      </w:r>
    </w:p>
    <w:p w:rsidR="00366B9D" w:rsidRDefault="00366B9D" w:rsidP="008A67BA">
      <w:pPr>
        <w:spacing w:after="0" w:line="240" w:lineRule="auto"/>
        <w:jc w:val="both"/>
        <w:rPr>
          <w:rFonts w:ascii="Times New Roman" w:hAnsi="Times New Roman" w:cs="Times New Roman"/>
          <w:sz w:val="24"/>
          <w:szCs w:val="24"/>
        </w:rPr>
      </w:pPr>
    </w:p>
    <w:p w:rsidR="00366B9D" w:rsidRDefault="00D12CF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w:t>
      </w:r>
      <w:r>
        <w:rPr>
          <w:rFonts w:ascii="Times New Roman" w:hAnsi="Times New Roman" w:cs="Times New Roman"/>
          <w:i/>
          <w:sz w:val="24"/>
          <w:szCs w:val="24"/>
        </w:rPr>
        <w:t>time of the end</w:t>
      </w:r>
      <w:r>
        <w:rPr>
          <w:rFonts w:ascii="Times New Roman" w:hAnsi="Times New Roman" w:cs="Times New Roman"/>
          <w:sz w:val="24"/>
          <w:szCs w:val="24"/>
        </w:rPr>
        <w:t xml:space="preserve"> we have already looked at in the previous presentations.  Daniel mentions the time of the end four times in his last vision.  In Daniel 11:35, Daniel 11:40, Daniel 12:4, and Daniel 12:9</w:t>
      </w:r>
      <w:r w:rsidR="005A42A0">
        <w:rPr>
          <w:rFonts w:ascii="Times New Roman" w:hAnsi="Times New Roman" w:cs="Times New Roman"/>
          <w:sz w:val="24"/>
          <w:szCs w:val="24"/>
        </w:rPr>
        <w:t>,</w:t>
      </w:r>
      <w:r>
        <w:rPr>
          <w:rFonts w:ascii="Times New Roman" w:hAnsi="Times New Roman" w:cs="Times New Roman"/>
          <w:sz w:val="24"/>
          <w:szCs w:val="24"/>
        </w:rPr>
        <w:t xml:space="preserve"> Daniel mentions the time of the end, and we have identified it as 1798.</w:t>
      </w:r>
    </w:p>
    <w:p w:rsidR="00D12CF7" w:rsidRPr="00D12CF7" w:rsidRDefault="00D12CF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if the spirits of the prophets are subject to the other prophets, then the spirits of Daniel is subject to Daniel.  He is not going to be contradicting himself.</w:t>
      </w:r>
    </w:p>
    <w:p w:rsidR="00366B9D" w:rsidRDefault="00366B9D" w:rsidP="008A67BA">
      <w:pPr>
        <w:spacing w:after="0" w:line="240" w:lineRule="auto"/>
        <w:jc w:val="both"/>
        <w:rPr>
          <w:rFonts w:ascii="Times New Roman" w:hAnsi="Times New Roman" w:cs="Times New Roman"/>
          <w:sz w:val="24"/>
          <w:szCs w:val="24"/>
        </w:rPr>
      </w:pPr>
    </w:p>
    <w:p w:rsidR="00366B9D" w:rsidRDefault="00D12CF7" w:rsidP="00D12CF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—“for at the </w:t>
      </w:r>
      <w:r w:rsidRPr="005A42A0">
        <w:rPr>
          <w:rFonts w:ascii="Times New Roman" w:hAnsi="Times New Roman" w:cs="Times New Roman"/>
          <w:b/>
          <w:sz w:val="24"/>
          <w:szCs w:val="24"/>
        </w:rPr>
        <w:t>time of the end</w:t>
      </w:r>
      <w:r>
        <w:rPr>
          <w:rFonts w:ascii="Times New Roman" w:hAnsi="Times New Roman" w:cs="Times New Roman"/>
          <w:sz w:val="24"/>
          <w:szCs w:val="24"/>
        </w:rPr>
        <w:t xml:space="preserve"> </w:t>
      </w:r>
      <w:r>
        <w:rPr>
          <w:rFonts w:ascii="Times New Roman" w:hAnsi="Times New Roman" w:cs="Times New Roman"/>
          <w:i/>
          <w:sz w:val="24"/>
          <w:szCs w:val="24"/>
        </w:rPr>
        <w:t xml:space="preserve">shall be </w:t>
      </w:r>
      <w:r>
        <w:rPr>
          <w:rFonts w:ascii="Times New Roman" w:hAnsi="Times New Roman" w:cs="Times New Roman"/>
          <w:sz w:val="24"/>
          <w:szCs w:val="24"/>
        </w:rPr>
        <w:t xml:space="preserve">the </w:t>
      </w:r>
      <w:r>
        <w:rPr>
          <w:rFonts w:ascii="Times New Roman" w:hAnsi="Times New Roman" w:cs="Times New Roman"/>
          <w:i/>
          <w:sz w:val="24"/>
          <w:szCs w:val="24"/>
        </w:rPr>
        <w:t>[chazon</w:t>
      </w:r>
      <w:r w:rsidR="008C460D">
        <w:rPr>
          <w:rFonts w:ascii="Times New Roman" w:hAnsi="Times New Roman" w:cs="Times New Roman"/>
          <w:i/>
          <w:sz w:val="24"/>
          <w:szCs w:val="24"/>
        </w:rPr>
        <w:t>]</w:t>
      </w:r>
      <w:r>
        <w:rPr>
          <w:rFonts w:ascii="Times New Roman" w:hAnsi="Times New Roman" w:cs="Times New Roman"/>
          <w:sz w:val="24"/>
          <w:szCs w:val="24"/>
        </w:rPr>
        <w:t xml:space="preserve"> vision.”  Daniel 8:15-17 (KJV).</w:t>
      </w:r>
    </w:p>
    <w:p w:rsidR="00366B9D" w:rsidRDefault="00366B9D" w:rsidP="008A67BA">
      <w:pPr>
        <w:spacing w:after="0" w:line="240" w:lineRule="auto"/>
        <w:jc w:val="both"/>
        <w:rPr>
          <w:rFonts w:ascii="Times New Roman" w:hAnsi="Times New Roman" w:cs="Times New Roman"/>
          <w:sz w:val="24"/>
          <w:szCs w:val="24"/>
        </w:rPr>
      </w:pPr>
    </w:p>
    <w:p w:rsidR="00366B9D" w:rsidRDefault="00D12CF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 xml:space="preserve">chazon </w:t>
      </w:r>
      <w:r>
        <w:rPr>
          <w:rFonts w:ascii="Times New Roman" w:hAnsi="Times New Roman" w:cs="Times New Roman"/>
          <w:sz w:val="24"/>
          <w:szCs w:val="24"/>
        </w:rPr>
        <w:t>vision is the vision of prophetic history.  It is going to be at the time of the end, which means it is going to be understood at the time of the end, in 1798.</w:t>
      </w:r>
    </w:p>
    <w:p w:rsidR="00942B0E" w:rsidRDefault="00942B0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that is not what Gabriel came to make Daniel understand.  He came to make him understand the </w:t>
      </w:r>
      <w:r>
        <w:rPr>
          <w:rFonts w:ascii="Times New Roman" w:hAnsi="Times New Roman" w:cs="Times New Roman"/>
          <w:i/>
          <w:sz w:val="24"/>
          <w:szCs w:val="24"/>
        </w:rPr>
        <w:t>mareh</w:t>
      </w:r>
      <w:r>
        <w:rPr>
          <w:rFonts w:ascii="Times New Roman" w:hAnsi="Times New Roman" w:cs="Times New Roman"/>
          <w:sz w:val="24"/>
          <w:szCs w:val="24"/>
        </w:rPr>
        <w:t xml:space="preserve"> vision.  So, in verse 18, he says,</w:t>
      </w:r>
    </w:p>
    <w:p w:rsidR="00942B0E" w:rsidRDefault="00942B0E" w:rsidP="008A67BA">
      <w:pPr>
        <w:spacing w:after="0" w:line="240" w:lineRule="auto"/>
        <w:jc w:val="both"/>
        <w:rPr>
          <w:rFonts w:ascii="Times New Roman" w:hAnsi="Times New Roman" w:cs="Times New Roman"/>
          <w:sz w:val="24"/>
          <w:szCs w:val="24"/>
        </w:rPr>
      </w:pPr>
    </w:p>
    <w:p w:rsidR="00942B0E" w:rsidRPr="00942B0E" w:rsidRDefault="00942B0E" w:rsidP="00942B0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Now, as he [Gabriel] was speaking with me, I was in a deep sleep on my face toward the ground:  but he touched me, and set me upright.”—</w:t>
      </w:r>
    </w:p>
    <w:p w:rsidR="00366B9D" w:rsidRDefault="00366B9D" w:rsidP="008A67BA">
      <w:pPr>
        <w:spacing w:after="0" w:line="240" w:lineRule="auto"/>
        <w:jc w:val="both"/>
        <w:rPr>
          <w:rFonts w:ascii="Times New Roman" w:hAnsi="Times New Roman" w:cs="Times New Roman"/>
          <w:sz w:val="24"/>
          <w:szCs w:val="24"/>
        </w:rPr>
      </w:pPr>
    </w:p>
    <w:p w:rsidR="00366B9D" w:rsidRDefault="00942B0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Gabriel sets him upright; and, then he says in verse 19</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w:t>
      </w:r>
    </w:p>
    <w:p w:rsidR="00942B0E" w:rsidRDefault="00942B0E" w:rsidP="008A67BA">
      <w:pPr>
        <w:spacing w:after="0" w:line="240" w:lineRule="auto"/>
        <w:jc w:val="both"/>
        <w:rPr>
          <w:rFonts w:ascii="Times New Roman" w:hAnsi="Times New Roman" w:cs="Times New Roman"/>
          <w:sz w:val="24"/>
          <w:szCs w:val="24"/>
        </w:rPr>
      </w:pPr>
    </w:p>
    <w:p w:rsidR="00942B0E" w:rsidRPr="00942B0E" w:rsidRDefault="00942B0E" w:rsidP="00942B0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he said, Behold, I will make thee know what shall be in the last end of the indignation:  for at the </w:t>
      </w:r>
      <w:r w:rsidRPr="005A42A0">
        <w:rPr>
          <w:rFonts w:ascii="Times New Roman" w:hAnsi="Times New Roman" w:cs="Times New Roman"/>
          <w:b/>
          <w:sz w:val="24"/>
          <w:szCs w:val="24"/>
        </w:rPr>
        <w:t>time appointed</w:t>
      </w:r>
      <w:r>
        <w:rPr>
          <w:rFonts w:ascii="Times New Roman" w:hAnsi="Times New Roman" w:cs="Times New Roman"/>
          <w:sz w:val="24"/>
          <w:szCs w:val="24"/>
        </w:rPr>
        <w:t xml:space="preserve"> the end </w:t>
      </w:r>
      <w:r>
        <w:rPr>
          <w:rFonts w:ascii="Times New Roman" w:hAnsi="Times New Roman" w:cs="Times New Roman"/>
          <w:i/>
          <w:sz w:val="24"/>
          <w:szCs w:val="24"/>
        </w:rPr>
        <w:t>shall be.</w:t>
      </w:r>
      <w:r>
        <w:rPr>
          <w:rFonts w:ascii="Times New Roman" w:hAnsi="Times New Roman" w:cs="Times New Roman"/>
          <w:sz w:val="24"/>
          <w:szCs w:val="24"/>
        </w:rPr>
        <w:t>”  Daniel 8:18-19 (KJV).</w:t>
      </w:r>
    </w:p>
    <w:p w:rsidR="00942B0E" w:rsidRDefault="00942B0E" w:rsidP="008A67BA">
      <w:pPr>
        <w:spacing w:after="0" w:line="240" w:lineRule="auto"/>
        <w:jc w:val="both"/>
        <w:rPr>
          <w:rFonts w:ascii="Times New Roman" w:hAnsi="Times New Roman" w:cs="Times New Roman"/>
          <w:sz w:val="24"/>
          <w:szCs w:val="24"/>
        </w:rPr>
      </w:pPr>
    </w:p>
    <w:p w:rsidR="00942B0E" w:rsidRDefault="00942B0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Hebrew word translated as </w:t>
      </w:r>
      <w:r>
        <w:rPr>
          <w:rFonts w:ascii="Times New Roman" w:hAnsi="Times New Roman" w:cs="Times New Roman"/>
          <w:i/>
          <w:sz w:val="24"/>
          <w:szCs w:val="24"/>
        </w:rPr>
        <w:t>time appointed</w:t>
      </w:r>
      <w:r>
        <w:rPr>
          <w:rFonts w:ascii="Times New Roman" w:hAnsi="Times New Roman" w:cs="Times New Roman"/>
          <w:sz w:val="24"/>
          <w:szCs w:val="24"/>
        </w:rPr>
        <w:t xml:space="preserve"> here is </w:t>
      </w:r>
      <w:r>
        <w:rPr>
          <w:rFonts w:ascii="Times New Roman" w:hAnsi="Times New Roman" w:cs="Times New Roman"/>
          <w:i/>
          <w:sz w:val="24"/>
          <w:szCs w:val="24"/>
        </w:rPr>
        <w:t>moed.</w:t>
      </w:r>
      <w:r>
        <w:rPr>
          <w:rFonts w:ascii="Times New Roman" w:hAnsi="Times New Roman" w:cs="Times New Roman"/>
          <w:sz w:val="24"/>
          <w:szCs w:val="24"/>
        </w:rPr>
        <w:t xml:space="preserve">  It means </w:t>
      </w:r>
      <w:r>
        <w:rPr>
          <w:rFonts w:ascii="Times New Roman" w:hAnsi="Times New Roman" w:cs="Times New Roman"/>
          <w:i/>
          <w:sz w:val="24"/>
          <w:szCs w:val="24"/>
        </w:rPr>
        <w:t>an appointed time.</w:t>
      </w:r>
    </w:p>
    <w:p w:rsidR="00942B0E" w:rsidRDefault="00942B0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is identifying the last end of the indignation here, because he is dealing with the 2520.  And there are two 2520s:  the one ends in 1798; the other ends in 1844.  The first 2520 ends in 1798; the last 2520 ends in 1844.  The first begins in 723BC; the second begins in 677BC.</w:t>
      </w:r>
    </w:p>
    <w:p w:rsidR="008402BF" w:rsidRDefault="00942B0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Gabriel comes to Daniel—and if we had time to deal with the 2520, we could show you very specifically that Daniel understood what this indignation was; he understood that it was the indignation of God that was identified by Moses—</w:t>
      </w:r>
      <w:r w:rsidR="008402BF">
        <w:rPr>
          <w:rFonts w:ascii="Times New Roman" w:hAnsi="Times New Roman" w:cs="Times New Roman"/>
          <w:sz w:val="24"/>
          <w:szCs w:val="24"/>
        </w:rPr>
        <w:t>but, Gabriel comes in verse 19, and he says,</w:t>
      </w:r>
      <w:r w:rsidR="00F843E2">
        <w:rPr>
          <w:rFonts w:ascii="Times New Roman" w:hAnsi="Times New Roman" w:cs="Times New Roman"/>
          <w:sz w:val="24"/>
          <w:szCs w:val="24"/>
        </w:rPr>
        <w:t xml:space="preserve"> </w:t>
      </w:r>
      <w:r w:rsidR="008402BF">
        <w:rPr>
          <w:rFonts w:ascii="Times New Roman" w:hAnsi="Times New Roman" w:cs="Times New Roman"/>
          <w:sz w:val="24"/>
          <w:szCs w:val="24"/>
        </w:rPr>
        <w:t xml:space="preserve">“I will make thee know what shall be in the last end of the indignation; . . . I shall make thee know what shall be when the second indignation of the two indignations concludes in </w:t>
      </w:r>
      <w:r w:rsidR="008402BF">
        <w:rPr>
          <w:rFonts w:ascii="Times New Roman" w:hAnsi="Times New Roman" w:cs="Times New Roman"/>
          <w:sz w:val="24"/>
          <w:szCs w:val="24"/>
        </w:rPr>
        <w:lastRenderedPageBreak/>
        <w:t>1844.”  And what Gabriel has done there is he has given a second witness to 1844, along with Daniel 8:14, which says, “And he said unto me, Unto two thousand and three hundred days:  then shall the sanctuary be cleansed.”</w:t>
      </w:r>
    </w:p>
    <w:p w:rsidR="008402BF" w:rsidRDefault="008402B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Gabriel’s job assignment, primarily, was to make Daniel understand the </w:t>
      </w:r>
      <w:r>
        <w:rPr>
          <w:rFonts w:ascii="Times New Roman" w:hAnsi="Times New Roman" w:cs="Times New Roman"/>
          <w:i/>
          <w:sz w:val="24"/>
          <w:szCs w:val="24"/>
        </w:rPr>
        <w:t>mareh</w:t>
      </w:r>
      <w:r>
        <w:rPr>
          <w:rFonts w:ascii="Times New Roman" w:hAnsi="Times New Roman" w:cs="Times New Roman"/>
          <w:sz w:val="24"/>
          <w:szCs w:val="24"/>
        </w:rPr>
        <w:t xml:space="preserve"> vision, and the </w:t>
      </w:r>
      <w:r>
        <w:rPr>
          <w:rFonts w:ascii="Times New Roman" w:hAnsi="Times New Roman" w:cs="Times New Roman"/>
          <w:i/>
          <w:sz w:val="24"/>
          <w:szCs w:val="24"/>
        </w:rPr>
        <w:t>mareh</w:t>
      </w:r>
      <w:r>
        <w:rPr>
          <w:rFonts w:ascii="Times New Roman" w:hAnsi="Times New Roman" w:cs="Times New Roman"/>
          <w:sz w:val="24"/>
          <w:szCs w:val="24"/>
        </w:rPr>
        <w:t xml:space="preserve"> vision is the vision of 1844.  So, what Gabriel does, instead of taking him back to the 2300 days, he takes him to the 2520 which concluded in 1844,  thereby giving two witnesses to the year 1844.  But, those two witnesses are the 2300 days and the 2520; and, they are the answer to verse 13.  The sanctuary had to be cleansed (it had to be made right), and the host had to be reestablished.  The 2300 days that ended in 1844 is the reestablishment of the sanctuary; the 2520, the last indignation that ended in 1844, is the reestablishment of the host.  And here Gabriel is giving the perfect answer, based upon the testimony of two, to the question of verse 13.</w:t>
      </w:r>
    </w:p>
    <w:p w:rsidR="008402BF" w:rsidRDefault="008402B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verse 20, onward, Gabriel begins to give the interpretation of the </w:t>
      </w:r>
      <w:r>
        <w:rPr>
          <w:rFonts w:ascii="Times New Roman" w:hAnsi="Times New Roman" w:cs="Times New Roman"/>
          <w:i/>
          <w:sz w:val="24"/>
          <w:szCs w:val="24"/>
        </w:rPr>
        <w:t>chazon</w:t>
      </w:r>
      <w:r>
        <w:rPr>
          <w:rFonts w:ascii="Times New Roman" w:hAnsi="Times New Roman" w:cs="Times New Roman"/>
          <w:sz w:val="24"/>
          <w:szCs w:val="24"/>
        </w:rPr>
        <w:t xml:space="preserve"> vision of verses 1 through 12.  He begins to talk about the Medes and the Persians, and Greece, and Rome.</w:t>
      </w:r>
    </w:p>
    <w:p w:rsidR="008402BF" w:rsidRDefault="008402B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 want to show you here is verse—well, we can pick it up in verse 26.</w:t>
      </w:r>
    </w:p>
    <w:p w:rsidR="0067078A" w:rsidRDefault="00F843E2" w:rsidP="006707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Gabriel says to Daniel,</w:t>
      </w:r>
      <w:r w:rsidR="0067078A">
        <w:rPr>
          <w:rFonts w:ascii="Times New Roman" w:hAnsi="Times New Roman" w:cs="Times New Roman"/>
          <w:sz w:val="24"/>
          <w:szCs w:val="24"/>
        </w:rPr>
        <w:t xml:space="preserve"> </w:t>
      </w:r>
    </w:p>
    <w:p w:rsidR="0067078A" w:rsidRDefault="0067078A" w:rsidP="0067078A">
      <w:pPr>
        <w:spacing w:after="0" w:line="240" w:lineRule="auto"/>
        <w:jc w:val="both"/>
        <w:rPr>
          <w:rFonts w:ascii="Times New Roman" w:hAnsi="Times New Roman" w:cs="Times New Roman"/>
          <w:sz w:val="24"/>
          <w:szCs w:val="24"/>
        </w:rPr>
      </w:pPr>
    </w:p>
    <w:p w:rsidR="0067078A" w:rsidRDefault="00F843E2" w:rsidP="006707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Pr>
          <w:rFonts w:ascii="Times New Roman" w:hAnsi="Times New Roman" w:cs="Times New Roman"/>
          <w:sz w:val="24"/>
          <w:szCs w:val="24"/>
        </w:rPr>
        <w:t xml:space="preserve">And the vision of </w:t>
      </w:r>
      <w:r w:rsidRPr="00BE7700">
        <w:rPr>
          <w:rFonts w:ascii="Times New Roman" w:hAnsi="Times New Roman" w:cs="Times New Roman"/>
          <w:b/>
          <w:sz w:val="24"/>
          <w:szCs w:val="24"/>
        </w:rPr>
        <w:t>the evening and the morning</w:t>
      </w:r>
      <w:r>
        <w:rPr>
          <w:rFonts w:ascii="Times New Roman" w:hAnsi="Times New Roman" w:cs="Times New Roman"/>
          <w:sz w:val="24"/>
          <w:szCs w:val="24"/>
        </w:rPr>
        <w:t xml:space="preserve"> which was told </w:t>
      </w:r>
      <w:r>
        <w:rPr>
          <w:rFonts w:ascii="Times New Roman" w:hAnsi="Times New Roman" w:cs="Times New Roman"/>
          <w:i/>
          <w:sz w:val="24"/>
          <w:szCs w:val="24"/>
        </w:rPr>
        <w:t>is</w:t>
      </w:r>
      <w:r>
        <w:rPr>
          <w:rFonts w:ascii="Times New Roman" w:hAnsi="Times New Roman" w:cs="Times New Roman"/>
          <w:sz w:val="24"/>
          <w:szCs w:val="24"/>
        </w:rPr>
        <w:t xml:space="preserve"> true;”</w:t>
      </w:r>
      <w:r w:rsidR="0067078A">
        <w:rPr>
          <w:rFonts w:ascii="Times New Roman" w:hAnsi="Times New Roman" w:cs="Times New Roman"/>
          <w:sz w:val="24"/>
          <w:szCs w:val="24"/>
        </w:rPr>
        <w:t>—</w:t>
      </w:r>
    </w:p>
    <w:p w:rsidR="0067078A" w:rsidRDefault="0067078A" w:rsidP="0067078A">
      <w:pPr>
        <w:spacing w:after="0" w:line="240" w:lineRule="auto"/>
        <w:ind w:firstLine="720"/>
        <w:jc w:val="both"/>
        <w:rPr>
          <w:rFonts w:ascii="Times New Roman" w:hAnsi="Times New Roman" w:cs="Times New Roman"/>
          <w:sz w:val="24"/>
          <w:szCs w:val="24"/>
        </w:rPr>
      </w:pPr>
    </w:p>
    <w:p w:rsidR="00F843E2" w:rsidRDefault="0067078A" w:rsidP="006707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843E2">
        <w:rPr>
          <w:rFonts w:ascii="Times New Roman" w:hAnsi="Times New Roman" w:cs="Times New Roman"/>
          <w:sz w:val="24"/>
          <w:szCs w:val="24"/>
        </w:rPr>
        <w:t xml:space="preserve">And, of course, these words “the </w:t>
      </w:r>
      <w:r w:rsidR="00AC23D4">
        <w:rPr>
          <w:rFonts w:ascii="Times New Roman" w:hAnsi="Times New Roman" w:cs="Times New Roman"/>
          <w:sz w:val="24"/>
          <w:szCs w:val="24"/>
        </w:rPr>
        <w:t>evening and the morning” appear</w:t>
      </w:r>
      <w:r w:rsidR="00F843E2">
        <w:rPr>
          <w:rFonts w:ascii="Times New Roman" w:hAnsi="Times New Roman" w:cs="Times New Roman"/>
          <w:sz w:val="24"/>
          <w:szCs w:val="24"/>
        </w:rPr>
        <w:t xml:space="preserve"> often in the Bible, such as where it says, “The evening and the morning were the First Day” and, “The evening and the morning were the second day.”  This is the same Hebrew phrase.</w:t>
      </w:r>
    </w:p>
    <w:p w:rsidR="00F843E2" w:rsidRDefault="00F843E2" w:rsidP="00F843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everywhere in the Bible that this Hebrew phrase is used, it is translated as </w:t>
      </w:r>
      <w:r>
        <w:rPr>
          <w:rFonts w:ascii="Times New Roman" w:hAnsi="Times New Roman" w:cs="Times New Roman"/>
          <w:i/>
          <w:sz w:val="24"/>
          <w:szCs w:val="24"/>
        </w:rPr>
        <w:t>evening and morning,</w:t>
      </w:r>
      <w:r>
        <w:rPr>
          <w:rFonts w:ascii="Times New Roman" w:hAnsi="Times New Roman" w:cs="Times New Roman"/>
          <w:sz w:val="24"/>
          <w:szCs w:val="24"/>
        </w:rPr>
        <w:t xml:space="preserve"> except for one verse, and that verse is Daniel 8:14 where it is translated as simply </w:t>
      </w:r>
      <w:r>
        <w:rPr>
          <w:rFonts w:ascii="Times New Roman" w:hAnsi="Times New Roman" w:cs="Times New Roman"/>
          <w:i/>
          <w:sz w:val="24"/>
          <w:szCs w:val="24"/>
        </w:rPr>
        <w:t>days.</w:t>
      </w:r>
    </w:p>
    <w:p w:rsidR="0067078A" w:rsidRDefault="00F843E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it says in Daniel 8:14, “Unto two thousand and three hundred days,” it actually says in the Hebrew, “Unto </w:t>
      </w:r>
      <w:r w:rsidR="0067078A">
        <w:rPr>
          <w:rFonts w:ascii="Times New Roman" w:hAnsi="Times New Roman" w:cs="Times New Roman"/>
          <w:sz w:val="24"/>
          <w:szCs w:val="24"/>
        </w:rPr>
        <w:t xml:space="preserve">two thousand and three hundred evenings and mornings.”  And when you see that, then you see in verse 26 it says, </w:t>
      </w:r>
    </w:p>
    <w:p w:rsidR="0067078A" w:rsidRDefault="0067078A" w:rsidP="008A67BA">
      <w:pPr>
        <w:spacing w:after="0" w:line="240" w:lineRule="auto"/>
        <w:jc w:val="both"/>
        <w:rPr>
          <w:rFonts w:ascii="Times New Roman" w:hAnsi="Times New Roman" w:cs="Times New Roman"/>
          <w:sz w:val="24"/>
          <w:szCs w:val="24"/>
        </w:rPr>
      </w:pPr>
    </w:p>
    <w:p w:rsidR="00366B9D" w:rsidRDefault="0067078A" w:rsidP="0067078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E7700">
        <w:rPr>
          <w:rFonts w:ascii="Times New Roman" w:hAnsi="Times New Roman" w:cs="Times New Roman"/>
          <w:sz w:val="24"/>
          <w:szCs w:val="24"/>
          <w:vertAlign w:val="superscript"/>
        </w:rPr>
        <w:t>26</w:t>
      </w:r>
      <w:r>
        <w:rPr>
          <w:rFonts w:ascii="Times New Roman" w:hAnsi="Times New Roman" w:cs="Times New Roman"/>
          <w:sz w:val="24"/>
          <w:szCs w:val="24"/>
        </w:rPr>
        <w:t xml:space="preserve">And the </w:t>
      </w:r>
      <w:r>
        <w:rPr>
          <w:rFonts w:ascii="Times New Roman" w:hAnsi="Times New Roman" w:cs="Times New Roman"/>
          <w:i/>
          <w:sz w:val="24"/>
          <w:szCs w:val="24"/>
        </w:rPr>
        <w:t>[mareh]</w:t>
      </w:r>
      <w:r>
        <w:rPr>
          <w:rFonts w:ascii="Times New Roman" w:hAnsi="Times New Roman" w:cs="Times New Roman"/>
          <w:sz w:val="24"/>
          <w:szCs w:val="24"/>
        </w:rPr>
        <w:t xml:space="preserve"> vision of the evening and the morning which was told </w:t>
      </w:r>
      <w:r>
        <w:rPr>
          <w:rFonts w:ascii="Times New Roman" w:hAnsi="Times New Roman" w:cs="Times New Roman"/>
          <w:i/>
          <w:sz w:val="24"/>
          <w:szCs w:val="24"/>
        </w:rPr>
        <w:t xml:space="preserve">is </w:t>
      </w:r>
      <w:r>
        <w:rPr>
          <w:rFonts w:ascii="Times New Roman" w:hAnsi="Times New Roman" w:cs="Times New Roman"/>
          <w:sz w:val="24"/>
          <w:szCs w:val="24"/>
        </w:rPr>
        <w:t>true;”—</w:t>
      </w:r>
    </w:p>
    <w:p w:rsidR="0067078A" w:rsidRDefault="0067078A" w:rsidP="0067078A">
      <w:pPr>
        <w:spacing w:after="0" w:line="240" w:lineRule="auto"/>
        <w:ind w:left="720" w:right="720"/>
        <w:jc w:val="both"/>
        <w:rPr>
          <w:rFonts w:ascii="Times New Roman" w:hAnsi="Times New Roman" w:cs="Times New Roman"/>
          <w:sz w:val="24"/>
          <w:szCs w:val="24"/>
        </w:rPr>
      </w:pPr>
    </w:p>
    <w:p w:rsidR="0067078A" w:rsidRDefault="0067078A" w:rsidP="006707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That is allowing us to understand that the </w:t>
      </w:r>
      <w:r>
        <w:rPr>
          <w:rFonts w:ascii="Times New Roman" w:hAnsi="Times New Roman" w:cs="Times New Roman"/>
          <w:i/>
          <w:sz w:val="24"/>
          <w:szCs w:val="24"/>
        </w:rPr>
        <w:t xml:space="preserve">mareh </w:t>
      </w:r>
      <w:r>
        <w:rPr>
          <w:rFonts w:ascii="Times New Roman" w:hAnsi="Times New Roman" w:cs="Times New Roman"/>
          <w:sz w:val="24"/>
          <w:szCs w:val="24"/>
        </w:rPr>
        <w:t>vision is the vision of the 2300 days; because, the 2300 days in verse 14 are the 2300 evenings and mornings.  And in verse 26 Gabriel says that is true.  And he says,</w:t>
      </w:r>
    </w:p>
    <w:p w:rsidR="0067078A" w:rsidRDefault="0067078A" w:rsidP="0067078A">
      <w:pPr>
        <w:spacing w:after="0" w:line="240" w:lineRule="auto"/>
        <w:jc w:val="both"/>
        <w:rPr>
          <w:rFonts w:ascii="Times New Roman" w:hAnsi="Times New Roman" w:cs="Times New Roman"/>
          <w:sz w:val="24"/>
          <w:szCs w:val="24"/>
        </w:rPr>
      </w:pPr>
    </w:p>
    <w:p w:rsidR="0067078A" w:rsidRPr="00304090" w:rsidRDefault="0067078A" w:rsidP="0067078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—“wherefore shut thou up the </w:t>
      </w:r>
      <w:r>
        <w:rPr>
          <w:rFonts w:ascii="Times New Roman" w:hAnsi="Times New Roman" w:cs="Times New Roman"/>
          <w:i/>
          <w:sz w:val="24"/>
          <w:szCs w:val="24"/>
        </w:rPr>
        <w:t>chazon</w:t>
      </w:r>
      <w:r>
        <w:rPr>
          <w:rFonts w:ascii="Times New Roman" w:hAnsi="Times New Roman" w:cs="Times New Roman"/>
          <w:sz w:val="24"/>
          <w:szCs w:val="24"/>
        </w:rPr>
        <w:t xml:space="preserve"> vision;  for it </w:t>
      </w:r>
      <w:r w:rsidR="00304090">
        <w:rPr>
          <w:rFonts w:ascii="Times New Roman" w:hAnsi="Times New Roman" w:cs="Times New Roman"/>
          <w:i/>
          <w:sz w:val="24"/>
          <w:szCs w:val="24"/>
        </w:rPr>
        <w:t>shall be</w:t>
      </w:r>
      <w:r w:rsidR="00304090">
        <w:rPr>
          <w:rFonts w:ascii="Times New Roman" w:hAnsi="Times New Roman" w:cs="Times New Roman"/>
          <w:sz w:val="24"/>
          <w:szCs w:val="24"/>
        </w:rPr>
        <w:t xml:space="preserve"> for many days.”  Daniel 8:26 (KJV).</w:t>
      </w:r>
    </w:p>
    <w:p w:rsidR="00366B9D" w:rsidRDefault="00366B9D" w:rsidP="008A67BA">
      <w:pPr>
        <w:spacing w:after="0" w:line="240" w:lineRule="auto"/>
        <w:jc w:val="both"/>
        <w:rPr>
          <w:rFonts w:ascii="Times New Roman" w:hAnsi="Times New Roman" w:cs="Times New Roman"/>
          <w:sz w:val="24"/>
          <w:szCs w:val="24"/>
        </w:rPr>
      </w:pPr>
    </w:p>
    <w:p w:rsidR="00304090" w:rsidRDefault="0030409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Gabriel is giving information on both the </w:t>
      </w:r>
      <w:r>
        <w:rPr>
          <w:rFonts w:ascii="Times New Roman" w:hAnsi="Times New Roman" w:cs="Times New Roman"/>
          <w:i/>
          <w:sz w:val="24"/>
          <w:szCs w:val="24"/>
        </w:rPr>
        <w:t xml:space="preserve">chazon </w:t>
      </w:r>
      <w:r>
        <w:rPr>
          <w:rFonts w:ascii="Times New Roman" w:hAnsi="Times New Roman" w:cs="Times New Roman"/>
          <w:sz w:val="24"/>
          <w:szCs w:val="24"/>
        </w:rPr>
        <w:t xml:space="preserve">vision and the </w:t>
      </w:r>
      <w:r>
        <w:rPr>
          <w:rFonts w:ascii="Times New Roman" w:hAnsi="Times New Roman" w:cs="Times New Roman"/>
          <w:i/>
          <w:sz w:val="24"/>
          <w:szCs w:val="24"/>
        </w:rPr>
        <w:t>mareh</w:t>
      </w:r>
      <w:r>
        <w:rPr>
          <w:rFonts w:ascii="Times New Roman" w:hAnsi="Times New Roman" w:cs="Times New Roman"/>
          <w:sz w:val="24"/>
          <w:szCs w:val="24"/>
        </w:rPr>
        <w:t xml:space="preserve"> vision to Daniel.  </w:t>
      </w:r>
    </w:p>
    <w:p w:rsidR="00304090" w:rsidRDefault="0030409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Gabriel’s primary job assignment, based upon verse 16—“. . . make this </w:t>
      </w:r>
      <w:r>
        <w:rPr>
          <w:rFonts w:ascii="Times New Roman" w:hAnsi="Times New Roman" w:cs="Times New Roman"/>
          <w:i/>
          <w:sz w:val="24"/>
          <w:szCs w:val="24"/>
        </w:rPr>
        <w:t>man</w:t>
      </w:r>
      <w:r>
        <w:rPr>
          <w:rFonts w:ascii="Times New Roman" w:hAnsi="Times New Roman" w:cs="Times New Roman"/>
          <w:sz w:val="24"/>
          <w:szCs w:val="24"/>
        </w:rPr>
        <w:t xml:space="preserve"> to understand the </w:t>
      </w:r>
      <w:r>
        <w:rPr>
          <w:rFonts w:ascii="Times New Roman" w:hAnsi="Times New Roman" w:cs="Times New Roman"/>
          <w:i/>
          <w:sz w:val="24"/>
          <w:szCs w:val="24"/>
        </w:rPr>
        <w:t>mareh</w:t>
      </w:r>
      <w:r>
        <w:rPr>
          <w:rFonts w:ascii="Times New Roman" w:hAnsi="Times New Roman" w:cs="Times New Roman"/>
          <w:sz w:val="24"/>
          <w:szCs w:val="24"/>
        </w:rPr>
        <w:t xml:space="preserve"> vision.”—was to make him understand the </w:t>
      </w:r>
      <w:r>
        <w:rPr>
          <w:rFonts w:ascii="Times New Roman" w:hAnsi="Times New Roman" w:cs="Times New Roman"/>
          <w:i/>
          <w:sz w:val="24"/>
          <w:szCs w:val="24"/>
        </w:rPr>
        <w:t>mareh</w:t>
      </w:r>
      <w:r>
        <w:rPr>
          <w:rFonts w:ascii="Times New Roman" w:hAnsi="Times New Roman" w:cs="Times New Roman"/>
          <w:sz w:val="24"/>
          <w:szCs w:val="24"/>
        </w:rPr>
        <w:t xml:space="preserve"> vision, the vision of the </w:t>
      </w:r>
      <w:r>
        <w:rPr>
          <w:rFonts w:ascii="Times New Roman" w:hAnsi="Times New Roman" w:cs="Times New Roman"/>
          <w:i/>
          <w:sz w:val="24"/>
          <w:szCs w:val="24"/>
        </w:rPr>
        <w:t>appearance</w:t>
      </w:r>
      <w:r>
        <w:rPr>
          <w:rFonts w:ascii="Times New Roman" w:hAnsi="Times New Roman" w:cs="Times New Roman"/>
          <w:sz w:val="24"/>
          <w:szCs w:val="24"/>
        </w:rPr>
        <w:t>.</w:t>
      </w:r>
    </w:p>
    <w:p w:rsidR="00304090" w:rsidRDefault="0030409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Daniel at this point does not understand it.</w:t>
      </w:r>
    </w:p>
    <w:p w:rsidR="00304090" w:rsidRDefault="0030409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Keep your finger there.</w:t>
      </w:r>
    </w:p>
    <w:p w:rsidR="00304090" w:rsidRDefault="0030409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Daniel 10:1, where we started, the last phrase of verse 1 of chapter 10 it says, “. . . and had understanding of the </w:t>
      </w:r>
      <w:r>
        <w:rPr>
          <w:rFonts w:ascii="Times New Roman" w:hAnsi="Times New Roman" w:cs="Times New Roman"/>
          <w:i/>
          <w:sz w:val="24"/>
          <w:szCs w:val="24"/>
        </w:rPr>
        <w:t>mareh</w:t>
      </w:r>
      <w:r>
        <w:rPr>
          <w:rFonts w:ascii="Times New Roman" w:hAnsi="Times New Roman" w:cs="Times New Roman"/>
          <w:sz w:val="24"/>
          <w:szCs w:val="24"/>
        </w:rPr>
        <w:t xml:space="preserve"> vision.”  It is not until chapter 10, until Daniel can say, “Now I understand the </w:t>
      </w:r>
      <w:r>
        <w:rPr>
          <w:rFonts w:ascii="Times New Roman" w:hAnsi="Times New Roman" w:cs="Times New Roman"/>
          <w:i/>
          <w:sz w:val="24"/>
          <w:szCs w:val="24"/>
        </w:rPr>
        <w:t>mareh</w:t>
      </w:r>
      <w:r>
        <w:rPr>
          <w:rFonts w:ascii="Times New Roman" w:hAnsi="Times New Roman" w:cs="Times New Roman"/>
          <w:sz w:val="24"/>
          <w:szCs w:val="24"/>
        </w:rPr>
        <w:t xml:space="preserve">”; and, in so doing, he is representing God’s people at the end of the world that understand the </w:t>
      </w:r>
      <w:r>
        <w:rPr>
          <w:rFonts w:ascii="Times New Roman" w:hAnsi="Times New Roman" w:cs="Times New Roman"/>
          <w:i/>
          <w:sz w:val="24"/>
          <w:szCs w:val="24"/>
        </w:rPr>
        <w:t xml:space="preserve">appearance, </w:t>
      </w:r>
      <w:r>
        <w:rPr>
          <w:rFonts w:ascii="Times New Roman" w:hAnsi="Times New Roman" w:cs="Times New Roman"/>
          <w:sz w:val="24"/>
          <w:szCs w:val="24"/>
        </w:rPr>
        <w:t xml:space="preserve">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304090" w:rsidRDefault="0030409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back to Daniel 8, verse 27, it says,</w:t>
      </w:r>
    </w:p>
    <w:p w:rsidR="00304090" w:rsidRDefault="00304090" w:rsidP="008A67BA">
      <w:pPr>
        <w:spacing w:after="0" w:line="240" w:lineRule="auto"/>
        <w:jc w:val="both"/>
        <w:rPr>
          <w:rFonts w:ascii="Times New Roman" w:hAnsi="Times New Roman" w:cs="Times New Roman"/>
          <w:sz w:val="24"/>
          <w:szCs w:val="24"/>
        </w:rPr>
      </w:pPr>
    </w:p>
    <w:p w:rsidR="00304090" w:rsidRPr="00304090" w:rsidRDefault="00304090" w:rsidP="0030409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I Daniel fainted, and was sick </w:t>
      </w:r>
      <w:r>
        <w:rPr>
          <w:rFonts w:ascii="Times New Roman" w:hAnsi="Times New Roman" w:cs="Times New Roman"/>
          <w:i/>
          <w:sz w:val="24"/>
          <w:szCs w:val="24"/>
        </w:rPr>
        <w:t>certain</w:t>
      </w:r>
      <w:r>
        <w:rPr>
          <w:rFonts w:ascii="Times New Roman" w:hAnsi="Times New Roman" w:cs="Times New Roman"/>
          <w:sz w:val="24"/>
          <w:szCs w:val="24"/>
        </w:rPr>
        <w:t xml:space="preserve"> days; afterward I rose up, and did the king’s business; and I was astonished at the </w:t>
      </w:r>
      <w:r>
        <w:rPr>
          <w:rFonts w:ascii="Times New Roman" w:hAnsi="Times New Roman" w:cs="Times New Roman"/>
          <w:i/>
          <w:sz w:val="24"/>
          <w:szCs w:val="24"/>
        </w:rPr>
        <w:t>mareh</w:t>
      </w:r>
      <w:r>
        <w:rPr>
          <w:rFonts w:ascii="Times New Roman" w:hAnsi="Times New Roman" w:cs="Times New Roman"/>
          <w:sz w:val="24"/>
          <w:szCs w:val="24"/>
        </w:rPr>
        <w:t xml:space="preserve"> vision, but none understood it.”  Daniel 8:27 (KJV).</w:t>
      </w:r>
    </w:p>
    <w:p w:rsidR="00304090" w:rsidRDefault="00304090" w:rsidP="008A67BA">
      <w:pPr>
        <w:spacing w:after="0" w:line="240" w:lineRule="auto"/>
        <w:jc w:val="both"/>
        <w:rPr>
          <w:rFonts w:ascii="Times New Roman" w:hAnsi="Times New Roman" w:cs="Times New Roman"/>
          <w:sz w:val="24"/>
          <w:szCs w:val="24"/>
        </w:rPr>
      </w:pPr>
    </w:p>
    <w:p w:rsidR="00304090" w:rsidRDefault="0030409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Daniel is saying here a</w:t>
      </w:r>
      <w:r w:rsidR="0068216E">
        <w:rPr>
          <w:rFonts w:ascii="Times New Roman" w:hAnsi="Times New Roman" w:cs="Times New Roman"/>
          <w:sz w:val="24"/>
          <w:szCs w:val="24"/>
        </w:rPr>
        <w:t>t the end of Daniel, chapter 8—</w:t>
      </w:r>
      <w:r>
        <w:rPr>
          <w:rFonts w:ascii="Times New Roman" w:hAnsi="Times New Roman" w:cs="Times New Roman"/>
          <w:sz w:val="24"/>
          <w:szCs w:val="24"/>
        </w:rPr>
        <w:t>even though Gabriel has come and has given him a second witness to 1844; and, even though Gabriel has come and has given him the second indignation which identifies the restoration of the host, to go with the 2300 days that identifies the cleansing of the sanctuary; he has given him informa</w:t>
      </w:r>
      <w:r w:rsidR="0068216E">
        <w:rPr>
          <w:rFonts w:ascii="Times New Roman" w:hAnsi="Times New Roman" w:cs="Times New Roman"/>
          <w:sz w:val="24"/>
          <w:szCs w:val="24"/>
        </w:rPr>
        <w:t>tion—that Daniel does not quite understand it yet.  He still needs more information.</w:t>
      </w:r>
    </w:p>
    <w:p w:rsidR="0068216E" w:rsidRDefault="0068216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Daniel 9 is where we find Gabriel returning to give Daniel the breakdown of this 2300-year prophecy.</w:t>
      </w:r>
    </w:p>
    <w:p w:rsidR="0068216E" w:rsidRDefault="0068216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after Daniel sets forth one of the most powerful prayers in the Bible in Daniel, chapter 9—and let us just pick up two verses out of his prayer to make sure you see that Daniel understands the curse of Moses, which is the 2520—in verse 11 of chapter 9 it says,</w:t>
      </w:r>
    </w:p>
    <w:p w:rsidR="0068216E" w:rsidRDefault="0068216E" w:rsidP="008A67BA">
      <w:pPr>
        <w:spacing w:after="0" w:line="240" w:lineRule="auto"/>
        <w:jc w:val="both"/>
        <w:rPr>
          <w:rFonts w:ascii="Times New Roman" w:hAnsi="Times New Roman" w:cs="Times New Roman"/>
          <w:sz w:val="24"/>
          <w:szCs w:val="24"/>
        </w:rPr>
      </w:pPr>
    </w:p>
    <w:p w:rsidR="0068216E" w:rsidRPr="0068216E" w:rsidRDefault="0068216E" w:rsidP="0068216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Yea, all Israel have transgressed thy law, even by departing, that they might not obey thy voice; therefore </w:t>
      </w:r>
      <w:r w:rsidRPr="00BE7700">
        <w:rPr>
          <w:rFonts w:ascii="Times New Roman" w:hAnsi="Times New Roman" w:cs="Times New Roman"/>
          <w:b/>
          <w:sz w:val="24"/>
          <w:szCs w:val="24"/>
        </w:rPr>
        <w:t>the curse</w:t>
      </w:r>
      <w:r>
        <w:rPr>
          <w:rFonts w:ascii="Times New Roman" w:hAnsi="Times New Roman" w:cs="Times New Roman"/>
          <w:sz w:val="24"/>
          <w:szCs w:val="24"/>
        </w:rPr>
        <w:t xml:space="preserve"> is poured upon us</w:t>
      </w:r>
      <w:r w:rsidRPr="00BE7700">
        <w:rPr>
          <w:rFonts w:ascii="Times New Roman" w:hAnsi="Times New Roman" w:cs="Times New Roman"/>
          <w:b/>
          <w:sz w:val="24"/>
          <w:szCs w:val="24"/>
        </w:rPr>
        <w:t xml:space="preserve">, and the oath that </w:t>
      </w:r>
      <w:r w:rsidRPr="00BE7700">
        <w:rPr>
          <w:rFonts w:ascii="Times New Roman" w:hAnsi="Times New Roman" w:cs="Times New Roman"/>
          <w:b/>
          <w:i/>
          <w:sz w:val="24"/>
          <w:szCs w:val="24"/>
        </w:rPr>
        <w:t>is</w:t>
      </w:r>
      <w:r w:rsidRPr="00BE7700">
        <w:rPr>
          <w:rFonts w:ascii="Times New Roman" w:hAnsi="Times New Roman" w:cs="Times New Roman"/>
          <w:b/>
          <w:sz w:val="24"/>
          <w:szCs w:val="24"/>
        </w:rPr>
        <w:t xml:space="preserve"> written in the law of Moses the servant of God</w:t>
      </w:r>
      <w:r>
        <w:rPr>
          <w:rFonts w:ascii="Times New Roman" w:hAnsi="Times New Roman" w:cs="Times New Roman"/>
          <w:sz w:val="24"/>
          <w:szCs w:val="24"/>
        </w:rPr>
        <w:t xml:space="preserve">, because we have sinned against him.  </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he hath confirmed his words, which he spake against us, and against our judges that judged us, by bringing upon us a great evil:  for under the whole heaven hath not been done as hath been done upon Jerusalem.  </w:t>
      </w:r>
      <w:r>
        <w:rPr>
          <w:rFonts w:ascii="Times New Roman" w:hAnsi="Times New Roman" w:cs="Times New Roman"/>
          <w:sz w:val="24"/>
          <w:szCs w:val="24"/>
          <w:vertAlign w:val="superscript"/>
        </w:rPr>
        <w:t>13</w:t>
      </w:r>
      <w:r>
        <w:rPr>
          <w:rFonts w:ascii="Times New Roman" w:hAnsi="Times New Roman" w:cs="Times New Roman"/>
          <w:sz w:val="24"/>
          <w:szCs w:val="24"/>
        </w:rPr>
        <w:t xml:space="preserve">As </w:t>
      </w:r>
      <w:r>
        <w:rPr>
          <w:rFonts w:ascii="Times New Roman" w:hAnsi="Times New Roman" w:cs="Times New Roman"/>
          <w:i/>
          <w:sz w:val="24"/>
          <w:szCs w:val="24"/>
        </w:rPr>
        <w:t>it is</w:t>
      </w:r>
      <w:r>
        <w:rPr>
          <w:rFonts w:ascii="Times New Roman" w:hAnsi="Times New Roman" w:cs="Times New Roman"/>
          <w:sz w:val="24"/>
          <w:szCs w:val="24"/>
        </w:rPr>
        <w:t xml:space="preserve"> written in the law of Moses, all this evil is come upon us:  yet made we not our prayer before the </w:t>
      </w:r>
      <w:r w:rsidRPr="0068216E">
        <w:rPr>
          <w:rFonts w:ascii="Times New Roman" w:hAnsi="Times New Roman" w:cs="Times New Roman"/>
          <w:smallCaps/>
          <w:sz w:val="24"/>
          <w:szCs w:val="24"/>
        </w:rPr>
        <w:t>Lord</w:t>
      </w:r>
      <w:r>
        <w:rPr>
          <w:rFonts w:ascii="Times New Roman" w:hAnsi="Times New Roman" w:cs="Times New Roman"/>
          <w:sz w:val="24"/>
          <w:szCs w:val="24"/>
        </w:rPr>
        <w:t xml:space="preserve"> our God, that we might turn from our iniquities, and understand thy truth.”  Daniel 9:11-13 (KJV).</w:t>
      </w:r>
    </w:p>
    <w:p w:rsidR="00366B9D" w:rsidRDefault="00366B9D" w:rsidP="008A67BA">
      <w:pPr>
        <w:spacing w:after="0" w:line="240" w:lineRule="auto"/>
        <w:jc w:val="both"/>
        <w:rPr>
          <w:rFonts w:ascii="Times New Roman" w:hAnsi="Times New Roman" w:cs="Times New Roman"/>
          <w:sz w:val="24"/>
          <w:szCs w:val="24"/>
        </w:rPr>
      </w:pPr>
    </w:p>
    <w:p w:rsidR="0068216E" w:rsidRDefault="0068216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understands t</w:t>
      </w:r>
      <w:r w:rsidR="004A44A7">
        <w:rPr>
          <w:rFonts w:ascii="Times New Roman" w:hAnsi="Times New Roman" w:cs="Times New Roman"/>
          <w:sz w:val="24"/>
          <w:szCs w:val="24"/>
        </w:rPr>
        <w:t>hat this curse (this indignation),</w:t>
      </w:r>
      <w:r>
        <w:rPr>
          <w:rFonts w:ascii="Times New Roman" w:hAnsi="Times New Roman" w:cs="Times New Roman"/>
          <w:sz w:val="24"/>
          <w:szCs w:val="24"/>
        </w:rPr>
        <w:t xml:space="preserve"> that this is the indignation that is set forth by Moses.</w:t>
      </w:r>
    </w:p>
    <w:p w:rsidR="00CE7333" w:rsidRDefault="0068216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go to Levit</w:t>
      </w:r>
      <w:r w:rsidR="00CE7333">
        <w:rPr>
          <w:rFonts w:ascii="Times New Roman" w:hAnsi="Times New Roman" w:cs="Times New Roman"/>
          <w:sz w:val="24"/>
          <w:szCs w:val="24"/>
        </w:rPr>
        <w:t>icus 26, where we find the 2520 in Leviticus 26</w:t>
      </w:r>
      <w:r>
        <w:rPr>
          <w:rFonts w:ascii="Times New Roman" w:hAnsi="Times New Roman" w:cs="Times New Roman"/>
          <w:sz w:val="24"/>
          <w:szCs w:val="24"/>
        </w:rPr>
        <w:t xml:space="preserve"> after the actual cursing is set forth because of the</w:t>
      </w:r>
      <w:r w:rsidR="00CE7333">
        <w:rPr>
          <w:rFonts w:ascii="Times New Roman" w:hAnsi="Times New Roman" w:cs="Times New Roman"/>
          <w:sz w:val="24"/>
          <w:szCs w:val="24"/>
        </w:rPr>
        <w:t>ir disobedience to the covenant, in chapter 26 of Leviticus, in verse 40.</w:t>
      </w:r>
    </w:p>
    <w:p w:rsidR="003A7A19" w:rsidRDefault="00CE7333" w:rsidP="00CE733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68216E">
        <w:rPr>
          <w:rFonts w:ascii="Times New Roman" w:hAnsi="Times New Roman" w:cs="Times New Roman"/>
          <w:sz w:val="24"/>
          <w:szCs w:val="24"/>
        </w:rPr>
        <w:t xml:space="preserve">fter Christ had set forth the sacred cycle of </w:t>
      </w:r>
      <w:r w:rsidR="0068216E">
        <w:rPr>
          <w:rFonts w:ascii="Times New Roman" w:hAnsi="Times New Roman" w:cs="Times New Roman"/>
          <w:i/>
          <w:sz w:val="24"/>
          <w:szCs w:val="24"/>
        </w:rPr>
        <w:t>seven</w:t>
      </w:r>
      <w:r w:rsidR="0068216E">
        <w:rPr>
          <w:rFonts w:ascii="Times New Roman" w:hAnsi="Times New Roman" w:cs="Times New Roman"/>
          <w:sz w:val="24"/>
          <w:szCs w:val="24"/>
        </w:rPr>
        <w:t xml:space="preserve"> in Leviticus 25, the sacred cycle of </w:t>
      </w:r>
      <w:r w:rsidR="0068216E">
        <w:rPr>
          <w:rFonts w:ascii="Times New Roman" w:hAnsi="Times New Roman" w:cs="Times New Roman"/>
          <w:i/>
          <w:sz w:val="24"/>
          <w:szCs w:val="24"/>
        </w:rPr>
        <w:t>seven</w:t>
      </w:r>
      <w:r w:rsidR="0068216E">
        <w:rPr>
          <w:rFonts w:ascii="Times New Roman" w:hAnsi="Times New Roman" w:cs="Times New Roman"/>
          <w:sz w:val="24"/>
          <w:szCs w:val="24"/>
        </w:rPr>
        <w:t xml:space="preserve"> being the letting t</w:t>
      </w:r>
      <w:r w:rsidR="003A7A19">
        <w:rPr>
          <w:rFonts w:ascii="Times New Roman" w:hAnsi="Times New Roman" w:cs="Times New Roman"/>
          <w:sz w:val="24"/>
          <w:szCs w:val="24"/>
        </w:rPr>
        <w:t>he land rest every seventh year;</w:t>
      </w:r>
      <w:r w:rsidR="0068216E">
        <w:rPr>
          <w:rFonts w:ascii="Times New Roman" w:hAnsi="Times New Roman" w:cs="Times New Roman"/>
          <w:sz w:val="24"/>
          <w:szCs w:val="24"/>
        </w:rPr>
        <w:t xml:space="preserve"> and</w:t>
      </w:r>
      <w:r w:rsidR="003A7A19">
        <w:rPr>
          <w:rFonts w:ascii="Times New Roman" w:hAnsi="Times New Roman" w:cs="Times New Roman"/>
          <w:sz w:val="24"/>
          <w:szCs w:val="24"/>
        </w:rPr>
        <w:t>,</w:t>
      </w:r>
      <w:r w:rsidR="0068216E">
        <w:rPr>
          <w:rFonts w:ascii="Times New Roman" w:hAnsi="Times New Roman" w:cs="Times New Roman"/>
          <w:sz w:val="24"/>
          <w:szCs w:val="24"/>
        </w:rPr>
        <w:t xml:space="preserve"> then celebrating a jubilee every 50</w:t>
      </w:r>
      <w:r w:rsidR="0068216E" w:rsidRPr="0068216E">
        <w:rPr>
          <w:rFonts w:ascii="Times New Roman" w:hAnsi="Times New Roman" w:cs="Times New Roman"/>
          <w:sz w:val="24"/>
          <w:szCs w:val="24"/>
          <w:vertAlign w:val="superscript"/>
        </w:rPr>
        <w:t>th</w:t>
      </w:r>
      <w:r w:rsidR="0068216E">
        <w:rPr>
          <w:rFonts w:ascii="Times New Roman" w:hAnsi="Times New Roman" w:cs="Times New Roman"/>
          <w:sz w:val="24"/>
          <w:szCs w:val="24"/>
        </w:rPr>
        <w:t xml:space="preserve"> year after seven cycles of seven years; and, then</w:t>
      </w:r>
      <w:r w:rsidR="00233FAF">
        <w:rPr>
          <w:rFonts w:ascii="Times New Roman" w:hAnsi="Times New Roman" w:cs="Times New Roman"/>
          <w:sz w:val="24"/>
          <w:szCs w:val="24"/>
        </w:rPr>
        <w:t xml:space="preserve"> setting forth the rules of returning the la</w:t>
      </w:r>
      <w:r>
        <w:rPr>
          <w:rFonts w:ascii="Times New Roman" w:hAnsi="Times New Roman" w:cs="Times New Roman"/>
          <w:sz w:val="24"/>
          <w:szCs w:val="24"/>
        </w:rPr>
        <w:t>nd, letting the slaves go free—</w:t>
      </w:r>
      <w:r w:rsidR="00F7601A">
        <w:rPr>
          <w:rFonts w:ascii="Times New Roman" w:hAnsi="Times New Roman" w:cs="Times New Roman"/>
          <w:sz w:val="24"/>
          <w:szCs w:val="24"/>
        </w:rPr>
        <w:t>(</w:t>
      </w:r>
      <w:r w:rsidR="00233FAF">
        <w:rPr>
          <w:rFonts w:ascii="Times New Roman" w:hAnsi="Times New Roman" w:cs="Times New Roman"/>
          <w:sz w:val="24"/>
          <w:szCs w:val="24"/>
        </w:rPr>
        <w:t xml:space="preserve">Leviticus 25 is the chapter of the sacred cycle of </w:t>
      </w:r>
      <w:r w:rsidR="00233FAF">
        <w:rPr>
          <w:rFonts w:ascii="Times New Roman" w:hAnsi="Times New Roman" w:cs="Times New Roman"/>
          <w:i/>
          <w:sz w:val="24"/>
          <w:szCs w:val="24"/>
        </w:rPr>
        <w:t>seven</w:t>
      </w:r>
      <w:r w:rsidR="00F7601A">
        <w:rPr>
          <w:rFonts w:ascii="Times New Roman" w:hAnsi="Times New Roman" w:cs="Times New Roman"/>
          <w:sz w:val="24"/>
          <w:szCs w:val="24"/>
        </w:rPr>
        <w:t>)</w:t>
      </w:r>
      <w:r>
        <w:rPr>
          <w:rFonts w:ascii="Times New Roman" w:hAnsi="Times New Roman" w:cs="Times New Roman"/>
          <w:i/>
          <w:sz w:val="24"/>
          <w:szCs w:val="24"/>
        </w:rPr>
        <w:t>—</w:t>
      </w:r>
      <w:r w:rsidR="003A7A19">
        <w:rPr>
          <w:rFonts w:ascii="Times New Roman" w:hAnsi="Times New Roman" w:cs="Times New Roman"/>
          <w:sz w:val="24"/>
          <w:szCs w:val="24"/>
        </w:rPr>
        <w:t>t</w:t>
      </w:r>
      <w:r>
        <w:rPr>
          <w:rFonts w:ascii="Times New Roman" w:hAnsi="Times New Roman" w:cs="Times New Roman"/>
          <w:sz w:val="24"/>
          <w:szCs w:val="24"/>
        </w:rPr>
        <w:t xml:space="preserve">hen </w:t>
      </w:r>
      <w:r w:rsidR="00233FAF">
        <w:rPr>
          <w:rFonts w:ascii="Times New Roman" w:hAnsi="Times New Roman" w:cs="Times New Roman"/>
          <w:sz w:val="24"/>
          <w:szCs w:val="24"/>
        </w:rPr>
        <w:t xml:space="preserve">Leviticus 26 says, “If you will keep these statutes, I will bless you.”  </w:t>
      </w:r>
    </w:p>
    <w:p w:rsidR="000D18D7" w:rsidRDefault="00233FAF" w:rsidP="00CE733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in verse 14, </w:t>
      </w:r>
      <w:r w:rsidR="00CE7333">
        <w:rPr>
          <w:rFonts w:ascii="Times New Roman" w:hAnsi="Times New Roman" w:cs="Times New Roman"/>
          <w:sz w:val="24"/>
          <w:szCs w:val="24"/>
        </w:rPr>
        <w:t xml:space="preserve">it says, </w:t>
      </w:r>
      <w:r>
        <w:rPr>
          <w:rFonts w:ascii="Times New Roman" w:hAnsi="Times New Roman" w:cs="Times New Roman"/>
          <w:sz w:val="24"/>
          <w:szCs w:val="24"/>
        </w:rPr>
        <w:t>“But, if you break the covenant, then I will curse you.”  The cursings are set forth, and these cursings, four times seven times</w:t>
      </w:r>
      <w:r w:rsidR="000D18D7">
        <w:rPr>
          <w:rFonts w:ascii="Times New Roman" w:hAnsi="Times New Roman" w:cs="Times New Roman"/>
          <w:sz w:val="24"/>
          <w:szCs w:val="24"/>
        </w:rPr>
        <w:t xml:space="preserve"> [4 x 7= 49],</w:t>
      </w:r>
      <w:r>
        <w:rPr>
          <w:rFonts w:ascii="Times New Roman" w:hAnsi="Times New Roman" w:cs="Times New Roman"/>
          <w:sz w:val="24"/>
          <w:szCs w:val="24"/>
        </w:rPr>
        <w:t xml:space="preserve"> </w:t>
      </w:r>
      <w:r w:rsidR="000D18D7">
        <w:rPr>
          <w:rFonts w:ascii="Times New Roman" w:hAnsi="Times New Roman" w:cs="Times New Roman"/>
          <w:sz w:val="24"/>
          <w:szCs w:val="24"/>
        </w:rPr>
        <w:t>are</w:t>
      </w:r>
      <w:r>
        <w:rPr>
          <w:rFonts w:ascii="Times New Roman" w:hAnsi="Times New Roman" w:cs="Times New Roman"/>
          <w:sz w:val="24"/>
          <w:szCs w:val="24"/>
        </w:rPr>
        <w:t xml:space="preserve"> expressed.  And, this is where William Miller gleaned the understanding of the 2520.</w:t>
      </w:r>
      <w:r w:rsidR="004562B5">
        <w:rPr>
          <w:rFonts w:ascii="Times New Roman" w:hAnsi="Times New Roman" w:cs="Times New Roman"/>
          <w:sz w:val="24"/>
          <w:szCs w:val="24"/>
        </w:rPr>
        <w:t xml:space="preserve">  </w:t>
      </w:r>
      <w:r w:rsidR="000D18D7">
        <w:rPr>
          <w:rFonts w:ascii="Times New Roman" w:hAnsi="Times New Roman" w:cs="Times New Roman"/>
          <w:sz w:val="24"/>
          <w:szCs w:val="24"/>
        </w:rPr>
        <w:t>He says it right up here [indicating the upper right-hand corner of the 1843 Chart]</w:t>
      </w:r>
      <w:r w:rsidR="004562B5">
        <w:rPr>
          <w:rFonts w:ascii="Times New Roman" w:hAnsi="Times New Roman" w:cs="Times New Roman"/>
          <w:sz w:val="24"/>
          <w:szCs w:val="24"/>
        </w:rPr>
        <w:t>:  “[2520    7]  Leviticus 26.”</w:t>
      </w:r>
    </w:p>
    <w:p w:rsidR="00233FAF" w:rsidRDefault="004562B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Then in verse 40 it says,</w:t>
      </w:r>
    </w:p>
    <w:p w:rsidR="00807916" w:rsidRDefault="00807916" w:rsidP="008A67BA">
      <w:pPr>
        <w:spacing w:after="0" w:line="240" w:lineRule="auto"/>
        <w:jc w:val="both"/>
        <w:rPr>
          <w:rFonts w:ascii="Times New Roman" w:hAnsi="Times New Roman" w:cs="Times New Roman"/>
          <w:sz w:val="24"/>
          <w:szCs w:val="24"/>
        </w:rPr>
      </w:pPr>
    </w:p>
    <w:p w:rsidR="00807916" w:rsidRPr="00233FAF" w:rsidRDefault="00807916" w:rsidP="0080791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40</w:t>
      </w:r>
      <w:r>
        <w:rPr>
          <w:rFonts w:ascii="Times New Roman" w:hAnsi="Times New Roman" w:cs="Times New Roman"/>
          <w:sz w:val="24"/>
          <w:szCs w:val="24"/>
        </w:rPr>
        <w:t>If they shall confess”—</w:t>
      </w:r>
    </w:p>
    <w:p w:rsidR="00366B9D" w:rsidRDefault="00366B9D" w:rsidP="008A67BA">
      <w:pPr>
        <w:spacing w:after="0" w:line="240" w:lineRule="auto"/>
        <w:jc w:val="both"/>
        <w:rPr>
          <w:rFonts w:ascii="Times New Roman" w:hAnsi="Times New Roman" w:cs="Times New Roman"/>
          <w:sz w:val="24"/>
          <w:szCs w:val="24"/>
        </w:rPr>
      </w:pPr>
    </w:p>
    <w:p w:rsidR="00366B9D" w:rsidRDefault="0080791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after the punishment is put forth upon </w:t>
      </w:r>
      <w:r w:rsidR="00BE7700">
        <w:rPr>
          <w:rFonts w:ascii="Times New Roman" w:hAnsi="Times New Roman" w:cs="Times New Roman"/>
          <w:sz w:val="24"/>
          <w:szCs w:val="24"/>
        </w:rPr>
        <w:t>t</w:t>
      </w:r>
      <w:r>
        <w:rPr>
          <w:rFonts w:ascii="Times New Roman" w:hAnsi="Times New Roman" w:cs="Times New Roman"/>
          <w:sz w:val="24"/>
          <w:szCs w:val="24"/>
        </w:rPr>
        <w:t>hem.</w:t>
      </w:r>
    </w:p>
    <w:p w:rsidR="00807916" w:rsidRDefault="00807916" w:rsidP="008A67BA">
      <w:pPr>
        <w:spacing w:after="0" w:line="240" w:lineRule="auto"/>
        <w:jc w:val="both"/>
        <w:rPr>
          <w:rFonts w:ascii="Times New Roman" w:hAnsi="Times New Roman" w:cs="Times New Roman"/>
          <w:sz w:val="24"/>
          <w:szCs w:val="24"/>
        </w:rPr>
      </w:pPr>
    </w:p>
    <w:p w:rsidR="00807916" w:rsidRPr="00807916" w:rsidRDefault="00807916" w:rsidP="00807916">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40</w:t>
      </w:r>
      <w:r>
        <w:rPr>
          <w:rFonts w:ascii="Times New Roman" w:hAnsi="Times New Roman" w:cs="Times New Roman"/>
          <w:sz w:val="24"/>
          <w:szCs w:val="24"/>
        </w:rPr>
        <w:t xml:space="preserve">If they shall confess their iniquity, and the iniquity of their fathers, with their trespass which they trespassed against me, and that also they have walked contrary unto me;  </w:t>
      </w:r>
      <w:r>
        <w:rPr>
          <w:rFonts w:ascii="Times New Roman" w:hAnsi="Times New Roman" w:cs="Times New Roman"/>
          <w:sz w:val="24"/>
          <w:szCs w:val="24"/>
          <w:vertAlign w:val="superscript"/>
        </w:rPr>
        <w:t>41</w:t>
      </w:r>
      <w:r>
        <w:rPr>
          <w:rFonts w:ascii="Times New Roman" w:hAnsi="Times New Roman" w:cs="Times New Roman"/>
          <w:sz w:val="24"/>
          <w:szCs w:val="24"/>
        </w:rPr>
        <w:t xml:space="preserve">And </w:t>
      </w:r>
      <w:r>
        <w:rPr>
          <w:rFonts w:ascii="Times New Roman" w:hAnsi="Times New Roman" w:cs="Times New Roman"/>
          <w:i/>
          <w:sz w:val="24"/>
          <w:szCs w:val="24"/>
        </w:rPr>
        <w:t>that</w:t>
      </w:r>
      <w:r>
        <w:rPr>
          <w:rFonts w:ascii="Times New Roman" w:hAnsi="Times New Roman" w:cs="Times New Roman"/>
          <w:sz w:val="24"/>
          <w:szCs w:val="24"/>
        </w:rPr>
        <w:t xml:space="preserve"> I also have walked contrary unto them, and have brought them into the land of their enemies; if then their uncircumcised hearts be humbled, and they then accept of the punishment of their iniquity;  </w:t>
      </w:r>
      <w:r>
        <w:rPr>
          <w:rFonts w:ascii="Times New Roman" w:hAnsi="Times New Roman" w:cs="Times New Roman"/>
          <w:sz w:val="24"/>
          <w:szCs w:val="24"/>
          <w:vertAlign w:val="superscript"/>
        </w:rPr>
        <w:t>42</w:t>
      </w:r>
      <w:r>
        <w:rPr>
          <w:rFonts w:ascii="Times New Roman" w:hAnsi="Times New Roman" w:cs="Times New Roman"/>
          <w:sz w:val="24"/>
          <w:szCs w:val="24"/>
        </w:rPr>
        <w:t>Then will I remember my covenant with Jacob, and also my covenant with Isaac, and also my covenant with Abraham will I remember; and I will remember the land.”  Leviticus 26:40-42 (KJV).</w:t>
      </w:r>
    </w:p>
    <w:p w:rsidR="00366B9D" w:rsidRDefault="00366B9D" w:rsidP="008A67BA">
      <w:pPr>
        <w:spacing w:after="0" w:line="240" w:lineRule="auto"/>
        <w:jc w:val="both"/>
        <w:rPr>
          <w:rFonts w:ascii="Times New Roman" w:hAnsi="Times New Roman" w:cs="Times New Roman"/>
          <w:sz w:val="24"/>
          <w:szCs w:val="24"/>
        </w:rPr>
      </w:pPr>
    </w:p>
    <w:p w:rsidR="00807916" w:rsidRDefault="00807916" w:rsidP="0080791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if you will go back to Daniel 9, you find that in Daniel 9, Daniel is fulfilling this command that “If you will confess your sins and the sins of your fathers,” then the Lord would remember the covenant.  That is what Daniel 9</w:t>
      </w:r>
      <w:r w:rsidR="00F7601A">
        <w:rPr>
          <w:rFonts w:ascii="Times New Roman" w:hAnsi="Times New Roman" w:cs="Times New Roman"/>
          <w:sz w:val="24"/>
          <w:szCs w:val="24"/>
        </w:rPr>
        <w:t>’s</w:t>
      </w:r>
      <w:r>
        <w:rPr>
          <w:rFonts w:ascii="Times New Roman" w:hAnsi="Times New Roman" w:cs="Times New Roman"/>
          <w:sz w:val="24"/>
          <w:szCs w:val="24"/>
        </w:rPr>
        <w:t xml:space="preserve"> prayer is based upon, is this passage in Leviticus 26 that gives the key to coming out of this punishment of 2520 times.</w:t>
      </w:r>
    </w:p>
    <w:p w:rsidR="00807916" w:rsidRDefault="00807916" w:rsidP="0080791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verse 20, after Daniel’s prayer—this is where we are trying to get to—it says while Daniel was praying,</w:t>
      </w:r>
    </w:p>
    <w:p w:rsidR="00807916" w:rsidRDefault="00807916" w:rsidP="00807916">
      <w:pPr>
        <w:spacing w:after="0" w:line="240" w:lineRule="auto"/>
        <w:ind w:firstLine="720"/>
        <w:jc w:val="both"/>
        <w:rPr>
          <w:rFonts w:ascii="Times New Roman" w:hAnsi="Times New Roman" w:cs="Times New Roman"/>
          <w:sz w:val="24"/>
          <w:szCs w:val="24"/>
        </w:rPr>
      </w:pPr>
    </w:p>
    <w:p w:rsidR="00807916" w:rsidRPr="00807916" w:rsidRDefault="00807916" w:rsidP="0080791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whiles I </w:t>
      </w:r>
      <w:r>
        <w:rPr>
          <w:rFonts w:ascii="Times New Roman" w:hAnsi="Times New Roman" w:cs="Times New Roman"/>
          <w:i/>
          <w:sz w:val="24"/>
          <w:szCs w:val="24"/>
        </w:rPr>
        <w:t>was</w:t>
      </w:r>
      <w:r>
        <w:rPr>
          <w:rFonts w:ascii="Times New Roman" w:hAnsi="Times New Roman" w:cs="Times New Roman"/>
          <w:sz w:val="24"/>
          <w:szCs w:val="24"/>
        </w:rPr>
        <w:t xml:space="preserve"> speaking, and praying, and confessing my sin and the sin of my people Israel, and presenting my supplication before the </w:t>
      </w:r>
      <w:r w:rsidRPr="00807916">
        <w:rPr>
          <w:rFonts w:ascii="Times New Roman" w:hAnsi="Times New Roman" w:cs="Times New Roman"/>
          <w:smallCaps/>
          <w:sz w:val="24"/>
          <w:szCs w:val="24"/>
        </w:rPr>
        <w:t>Lord</w:t>
      </w:r>
      <w:r>
        <w:rPr>
          <w:rFonts w:ascii="Times New Roman" w:hAnsi="Times New Roman" w:cs="Times New Roman"/>
          <w:sz w:val="24"/>
          <w:szCs w:val="24"/>
        </w:rPr>
        <w:t xml:space="preserve"> my God for the holy mountain of my God;  </w:t>
      </w:r>
      <w:r>
        <w:rPr>
          <w:rFonts w:ascii="Times New Roman" w:hAnsi="Times New Roman" w:cs="Times New Roman"/>
          <w:sz w:val="24"/>
          <w:szCs w:val="24"/>
          <w:vertAlign w:val="superscript"/>
        </w:rPr>
        <w:t>21</w:t>
      </w:r>
      <w:r>
        <w:rPr>
          <w:rFonts w:ascii="Times New Roman" w:hAnsi="Times New Roman" w:cs="Times New Roman"/>
          <w:sz w:val="24"/>
          <w:szCs w:val="24"/>
        </w:rPr>
        <w:t xml:space="preserve">Yea, whiles I </w:t>
      </w:r>
      <w:r>
        <w:rPr>
          <w:rFonts w:ascii="Times New Roman" w:hAnsi="Times New Roman" w:cs="Times New Roman"/>
          <w:i/>
          <w:sz w:val="24"/>
          <w:szCs w:val="24"/>
        </w:rPr>
        <w:t>was</w:t>
      </w:r>
      <w:r>
        <w:rPr>
          <w:rFonts w:ascii="Times New Roman" w:hAnsi="Times New Roman" w:cs="Times New Roman"/>
          <w:sz w:val="24"/>
          <w:szCs w:val="24"/>
        </w:rPr>
        <w:t xml:space="preserve"> speaking in prayer, even the man Gabriel, whom I had seen in the </w:t>
      </w:r>
      <w:r w:rsidR="007C2891" w:rsidRPr="007C2891">
        <w:rPr>
          <w:rFonts w:ascii="Times New Roman" w:hAnsi="Times New Roman" w:cs="Times New Roman"/>
          <w:i/>
          <w:sz w:val="24"/>
          <w:szCs w:val="24"/>
        </w:rPr>
        <w:t>[</w:t>
      </w:r>
      <w:r w:rsidR="007C2891">
        <w:rPr>
          <w:rFonts w:ascii="Times New Roman" w:hAnsi="Times New Roman" w:cs="Times New Roman"/>
          <w:i/>
          <w:sz w:val="24"/>
          <w:szCs w:val="24"/>
        </w:rPr>
        <w:t xml:space="preserve">chazon] </w:t>
      </w:r>
      <w:r>
        <w:rPr>
          <w:rFonts w:ascii="Times New Roman" w:hAnsi="Times New Roman" w:cs="Times New Roman"/>
          <w:sz w:val="24"/>
          <w:szCs w:val="24"/>
        </w:rPr>
        <w:t>vision at the beginning, being caused to fly swiftly, touched me</w:t>
      </w:r>
      <w:r w:rsidR="007C2891">
        <w:rPr>
          <w:rFonts w:ascii="Times New Roman" w:hAnsi="Times New Roman" w:cs="Times New Roman"/>
          <w:sz w:val="24"/>
          <w:szCs w:val="24"/>
        </w:rPr>
        <w:t xml:space="preserve"> about the time of the evening o</w:t>
      </w:r>
      <w:r>
        <w:rPr>
          <w:rFonts w:ascii="Times New Roman" w:hAnsi="Times New Roman" w:cs="Times New Roman"/>
          <w:sz w:val="24"/>
          <w:szCs w:val="24"/>
        </w:rPr>
        <w:t>blation.</w:t>
      </w:r>
      <w:r w:rsidR="007C2891">
        <w:rPr>
          <w:rFonts w:ascii="Times New Roman" w:hAnsi="Times New Roman" w:cs="Times New Roman"/>
          <w:sz w:val="24"/>
          <w:szCs w:val="24"/>
        </w:rPr>
        <w:t>”—</w:t>
      </w:r>
    </w:p>
    <w:p w:rsidR="00366B9D" w:rsidRDefault="00366B9D" w:rsidP="008A67BA">
      <w:pPr>
        <w:spacing w:after="0" w:line="240" w:lineRule="auto"/>
        <w:jc w:val="both"/>
        <w:rPr>
          <w:rFonts w:ascii="Times New Roman" w:hAnsi="Times New Roman" w:cs="Times New Roman"/>
          <w:sz w:val="24"/>
          <w:szCs w:val="24"/>
        </w:rPr>
      </w:pPr>
    </w:p>
    <w:p w:rsidR="007C2891" w:rsidRDefault="007C2891" w:rsidP="007C289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when did Gabriel and Daniel have an interaction with the </w:t>
      </w:r>
      <w:r>
        <w:rPr>
          <w:rFonts w:ascii="Times New Roman" w:hAnsi="Times New Roman" w:cs="Times New Roman"/>
          <w:i/>
          <w:sz w:val="24"/>
          <w:szCs w:val="24"/>
        </w:rPr>
        <w:t>chazon</w:t>
      </w:r>
      <w:r>
        <w:rPr>
          <w:rFonts w:ascii="Times New Roman" w:hAnsi="Times New Roman" w:cs="Times New Roman"/>
          <w:sz w:val="24"/>
          <w:szCs w:val="24"/>
        </w:rPr>
        <w:t xml:space="preserve"> vision at the beginning; was it Daniel 8 or was it Daniel 7?  Seven.</w:t>
      </w:r>
    </w:p>
    <w:p w:rsidR="007C2891" w:rsidRDefault="007C2891" w:rsidP="007C289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Daniel 7 and 8 are pretty much the same vision.  Daniel 7 comes in the first year of Belshazzar, Daniel 8 in the third </w:t>
      </w:r>
      <w:r w:rsidR="00F7601A">
        <w:rPr>
          <w:rFonts w:ascii="Times New Roman" w:hAnsi="Times New Roman" w:cs="Times New Roman"/>
          <w:sz w:val="24"/>
          <w:szCs w:val="24"/>
        </w:rPr>
        <w:t xml:space="preserve">year </w:t>
      </w:r>
      <w:r>
        <w:rPr>
          <w:rFonts w:ascii="Times New Roman" w:hAnsi="Times New Roman" w:cs="Times New Roman"/>
          <w:sz w:val="24"/>
          <w:szCs w:val="24"/>
        </w:rPr>
        <w:t>of Belshazzar.</w:t>
      </w:r>
    </w:p>
    <w:p w:rsidR="007C2891" w:rsidRDefault="007C2891" w:rsidP="007C289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verse he is saying, </w:t>
      </w:r>
    </w:p>
    <w:p w:rsidR="007C2891" w:rsidRDefault="007C2891" w:rsidP="007C2891">
      <w:pPr>
        <w:spacing w:after="0" w:line="240" w:lineRule="auto"/>
        <w:ind w:firstLine="720"/>
        <w:jc w:val="both"/>
        <w:rPr>
          <w:rFonts w:ascii="Times New Roman" w:hAnsi="Times New Roman" w:cs="Times New Roman"/>
          <w:sz w:val="24"/>
          <w:szCs w:val="24"/>
        </w:rPr>
      </w:pPr>
    </w:p>
    <w:p w:rsidR="007C2891" w:rsidRDefault="007C2891" w:rsidP="007C289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—“whiles I </w:t>
      </w:r>
      <w:r>
        <w:rPr>
          <w:rFonts w:ascii="Times New Roman" w:hAnsi="Times New Roman" w:cs="Times New Roman"/>
          <w:i/>
          <w:sz w:val="24"/>
          <w:szCs w:val="24"/>
        </w:rPr>
        <w:t>was</w:t>
      </w:r>
      <w:r>
        <w:rPr>
          <w:rFonts w:ascii="Times New Roman" w:hAnsi="Times New Roman" w:cs="Times New Roman"/>
          <w:sz w:val="24"/>
          <w:szCs w:val="24"/>
        </w:rPr>
        <w:t xml:space="preserve"> speaking in prayer, even the man Gabriel, whom I had seen in the vision at the beginning,”—</w:t>
      </w:r>
    </w:p>
    <w:p w:rsidR="007C2891" w:rsidRDefault="007C2891" w:rsidP="007C2891">
      <w:pPr>
        <w:spacing w:after="0" w:line="240" w:lineRule="auto"/>
        <w:ind w:firstLine="720"/>
        <w:jc w:val="both"/>
        <w:rPr>
          <w:rFonts w:ascii="Times New Roman" w:hAnsi="Times New Roman" w:cs="Times New Roman"/>
          <w:sz w:val="24"/>
          <w:szCs w:val="24"/>
        </w:rPr>
      </w:pPr>
    </w:p>
    <w:p w:rsidR="007C2891" w:rsidRDefault="007C2891" w:rsidP="007C28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This is the vision of Daniel, chapter 8.</w:t>
      </w:r>
    </w:p>
    <w:p w:rsidR="007C2891" w:rsidRDefault="007C2891" w:rsidP="007C2891">
      <w:pPr>
        <w:spacing w:after="0" w:line="240" w:lineRule="auto"/>
        <w:jc w:val="both"/>
        <w:rPr>
          <w:rFonts w:ascii="Times New Roman" w:hAnsi="Times New Roman" w:cs="Times New Roman"/>
          <w:sz w:val="24"/>
          <w:szCs w:val="24"/>
        </w:rPr>
      </w:pPr>
    </w:p>
    <w:p w:rsidR="007C2891" w:rsidRPr="007C2891" w:rsidRDefault="007C2891" w:rsidP="007C289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—“being caused to fly swiftly, touched me about the time of the evening oblation.  </w:t>
      </w:r>
      <w:r>
        <w:rPr>
          <w:rFonts w:ascii="Times New Roman" w:hAnsi="Times New Roman" w:cs="Times New Roman"/>
          <w:sz w:val="24"/>
          <w:szCs w:val="24"/>
          <w:vertAlign w:val="superscript"/>
        </w:rPr>
        <w:t>22</w:t>
      </w:r>
      <w:r>
        <w:rPr>
          <w:rFonts w:ascii="Times New Roman" w:hAnsi="Times New Roman" w:cs="Times New Roman"/>
          <w:sz w:val="24"/>
          <w:szCs w:val="24"/>
        </w:rPr>
        <w:t xml:space="preserve">And he informed </w:t>
      </w:r>
      <w:r>
        <w:rPr>
          <w:rFonts w:ascii="Times New Roman" w:hAnsi="Times New Roman" w:cs="Times New Roman"/>
          <w:i/>
          <w:sz w:val="24"/>
          <w:szCs w:val="24"/>
        </w:rPr>
        <w:t>me,</w:t>
      </w:r>
      <w:r>
        <w:rPr>
          <w:rFonts w:ascii="Times New Roman" w:hAnsi="Times New Roman" w:cs="Times New Roman"/>
          <w:sz w:val="24"/>
          <w:szCs w:val="24"/>
        </w:rPr>
        <w:t xml:space="preserve"> and talked with me, and said, O Daniel, I am now come forth to give thee skill and understanding.”—</w:t>
      </w:r>
    </w:p>
    <w:p w:rsidR="00366B9D" w:rsidRDefault="00366B9D" w:rsidP="008A67BA">
      <w:pPr>
        <w:spacing w:after="0" w:line="240" w:lineRule="auto"/>
        <w:jc w:val="both"/>
        <w:rPr>
          <w:rFonts w:ascii="Times New Roman" w:hAnsi="Times New Roman" w:cs="Times New Roman"/>
          <w:sz w:val="24"/>
          <w:szCs w:val="24"/>
        </w:rPr>
      </w:pPr>
    </w:p>
    <w:p w:rsidR="007C2891" w:rsidRDefault="007C289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is Gabriel doing?  He is coming to finish the job which he was told to do in Daniel, chapter 8:  “Make Daniel to understand the </w:t>
      </w:r>
      <w:r>
        <w:rPr>
          <w:rFonts w:ascii="Times New Roman" w:hAnsi="Times New Roman" w:cs="Times New Roman"/>
          <w:i/>
          <w:sz w:val="24"/>
          <w:szCs w:val="24"/>
        </w:rPr>
        <w:t>mareh</w:t>
      </w:r>
      <w:r>
        <w:rPr>
          <w:rFonts w:ascii="Times New Roman" w:hAnsi="Times New Roman" w:cs="Times New Roman"/>
          <w:sz w:val="24"/>
          <w:szCs w:val="24"/>
        </w:rPr>
        <w:t xml:space="preserve"> vision.”  </w:t>
      </w:r>
    </w:p>
    <w:p w:rsidR="00366B9D" w:rsidRDefault="007C2891" w:rsidP="007C289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So, Daniel is meeting the requirements of what we are to do if we find that the Lord is cursing us because of our disobedienc</w:t>
      </w:r>
      <w:r w:rsidR="0080779F">
        <w:rPr>
          <w:rFonts w:ascii="Times New Roman" w:hAnsi="Times New Roman" w:cs="Times New Roman"/>
          <w:sz w:val="24"/>
          <w:szCs w:val="24"/>
        </w:rPr>
        <w:t xml:space="preserve">e, based upon Moses’s words.  And as he is fulfilling the conditions, then Gabriel comes to give him more understanding concerning the </w:t>
      </w:r>
      <w:r w:rsidR="0080779F">
        <w:rPr>
          <w:rFonts w:ascii="Times New Roman" w:hAnsi="Times New Roman" w:cs="Times New Roman"/>
          <w:i/>
          <w:sz w:val="24"/>
          <w:szCs w:val="24"/>
        </w:rPr>
        <w:t>mareh</w:t>
      </w:r>
      <w:r w:rsidR="0080779F">
        <w:rPr>
          <w:rFonts w:ascii="Times New Roman" w:hAnsi="Times New Roman" w:cs="Times New Roman"/>
          <w:sz w:val="24"/>
          <w:szCs w:val="24"/>
        </w:rPr>
        <w:t xml:space="preserve"> vision.</w:t>
      </w:r>
    </w:p>
    <w:p w:rsidR="0080779F" w:rsidRDefault="0080779F" w:rsidP="007C289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verse 23 it says,</w:t>
      </w:r>
    </w:p>
    <w:p w:rsidR="0080779F" w:rsidRDefault="0080779F" w:rsidP="007C2891">
      <w:pPr>
        <w:spacing w:after="0" w:line="240" w:lineRule="auto"/>
        <w:ind w:firstLine="720"/>
        <w:jc w:val="both"/>
        <w:rPr>
          <w:rFonts w:ascii="Times New Roman" w:hAnsi="Times New Roman" w:cs="Times New Roman"/>
          <w:sz w:val="24"/>
          <w:szCs w:val="24"/>
        </w:rPr>
      </w:pPr>
    </w:p>
    <w:p w:rsidR="0080779F" w:rsidRPr="0080779F" w:rsidRDefault="0080779F" w:rsidP="005C3B8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23</w:t>
      </w:r>
      <w:r>
        <w:rPr>
          <w:rFonts w:ascii="Times New Roman" w:hAnsi="Times New Roman" w:cs="Times New Roman"/>
          <w:sz w:val="24"/>
          <w:szCs w:val="24"/>
        </w:rPr>
        <w:t>And at the beginning of thy supplications”—</w:t>
      </w:r>
      <w:r>
        <w:rPr>
          <w:rFonts w:ascii="Times New Roman" w:hAnsi="Times New Roman" w:cs="Times New Roman"/>
          <w:i/>
          <w:sz w:val="24"/>
          <w:szCs w:val="24"/>
        </w:rPr>
        <w:t>supplications</w:t>
      </w:r>
      <w:r>
        <w:rPr>
          <w:rFonts w:ascii="Times New Roman" w:hAnsi="Times New Roman" w:cs="Times New Roman"/>
          <w:sz w:val="24"/>
          <w:szCs w:val="24"/>
        </w:rPr>
        <w:t xml:space="preserve"> being </w:t>
      </w:r>
      <w:r>
        <w:rPr>
          <w:rFonts w:ascii="Times New Roman" w:hAnsi="Times New Roman" w:cs="Times New Roman"/>
          <w:i/>
          <w:sz w:val="24"/>
          <w:szCs w:val="24"/>
        </w:rPr>
        <w:t>prayers—“</w:t>
      </w:r>
      <w:r>
        <w:rPr>
          <w:rFonts w:ascii="Times New Roman" w:hAnsi="Times New Roman" w:cs="Times New Roman"/>
          <w:sz w:val="24"/>
          <w:szCs w:val="24"/>
        </w:rPr>
        <w:t xml:space="preserve">at the beginning of [your prayer] the commandment came forth, and I am come to shew </w:t>
      </w:r>
      <w:r>
        <w:rPr>
          <w:rFonts w:ascii="Times New Roman" w:hAnsi="Times New Roman" w:cs="Times New Roman"/>
          <w:i/>
          <w:sz w:val="24"/>
          <w:szCs w:val="24"/>
        </w:rPr>
        <w:t>thee;</w:t>
      </w:r>
      <w:r>
        <w:rPr>
          <w:rFonts w:ascii="Times New Roman" w:hAnsi="Times New Roman" w:cs="Times New Roman"/>
          <w:sz w:val="24"/>
          <w:szCs w:val="24"/>
        </w:rPr>
        <w:t xml:space="preserve"> for thou </w:t>
      </w:r>
      <w:r>
        <w:rPr>
          <w:rFonts w:ascii="Times New Roman" w:hAnsi="Times New Roman" w:cs="Times New Roman"/>
          <w:i/>
          <w:sz w:val="24"/>
          <w:szCs w:val="24"/>
        </w:rPr>
        <w:t>art</w:t>
      </w:r>
      <w:r>
        <w:rPr>
          <w:rFonts w:ascii="Times New Roman" w:hAnsi="Times New Roman" w:cs="Times New Roman"/>
          <w:sz w:val="24"/>
          <w:szCs w:val="24"/>
        </w:rPr>
        <w:t xml:space="preserve"> greatly beloved:  therefore understand the matter and consider the vision.”—</w:t>
      </w:r>
    </w:p>
    <w:p w:rsidR="00366B9D" w:rsidRDefault="00366B9D" w:rsidP="008A67BA">
      <w:pPr>
        <w:spacing w:after="0" w:line="240" w:lineRule="auto"/>
        <w:jc w:val="both"/>
        <w:rPr>
          <w:rFonts w:ascii="Times New Roman" w:hAnsi="Times New Roman" w:cs="Times New Roman"/>
          <w:sz w:val="24"/>
          <w:szCs w:val="24"/>
        </w:rPr>
      </w:pPr>
    </w:p>
    <w:p w:rsidR="0080779F" w:rsidRDefault="0080779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vision here is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80779F" w:rsidRDefault="0080779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one of the key words here is the word </w:t>
      </w:r>
      <w:r>
        <w:rPr>
          <w:rFonts w:ascii="Times New Roman" w:hAnsi="Times New Roman" w:cs="Times New Roman"/>
          <w:i/>
          <w:sz w:val="24"/>
          <w:szCs w:val="24"/>
        </w:rPr>
        <w:t>understand.</w:t>
      </w:r>
    </w:p>
    <w:p w:rsidR="0040766C" w:rsidRDefault="0080779F" w:rsidP="008A67BA">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And, I am not certain that I know how to pronounce this correctly, but it is </w:t>
      </w:r>
      <w:r w:rsidR="00671143" w:rsidRPr="00671143">
        <w:rPr>
          <w:rFonts w:ascii="Times New Roman" w:hAnsi="Times New Roman" w:cs="Times New Roman"/>
          <w:i/>
          <w:color w:val="000000"/>
          <w:sz w:val="24"/>
          <w:szCs w:val="24"/>
        </w:rPr>
        <w:t>bı̂yn</w:t>
      </w:r>
      <w:r w:rsidR="00671143">
        <w:rPr>
          <w:rFonts w:ascii="Times New Roman" w:hAnsi="Times New Roman" w:cs="Times New Roman"/>
          <w:i/>
          <w:color w:val="000000"/>
          <w:sz w:val="24"/>
          <w:szCs w:val="24"/>
        </w:rPr>
        <w:t xml:space="preserve"> — </w:t>
      </w:r>
      <w:r w:rsidR="00671143" w:rsidRPr="0040766C">
        <w:rPr>
          <w:rFonts w:ascii="Times New Roman" w:hAnsi="Times New Roman" w:cs="Times New Roman"/>
          <w:color w:val="000000"/>
          <w:sz w:val="24"/>
          <w:szCs w:val="24"/>
        </w:rPr>
        <w:t>BENE</w:t>
      </w:r>
      <w:r w:rsidR="004D5EBC" w:rsidRPr="0040766C">
        <w:rPr>
          <w:rStyle w:val="FootnoteReference"/>
          <w:rFonts w:ascii="Times New Roman" w:hAnsi="Times New Roman" w:cs="Times New Roman"/>
          <w:color w:val="000000"/>
          <w:sz w:val="24"/>
          <w:szCs w:val="24"/>
        </w:rPr>
        <w:footnoteReference w:id="5"/>
      </w:r>
      <w:r w:rsidR="00671143" w:rsidRPr="0040766C">
        <w:rPr>
          <w:rFonts w:ascii="Times New Roman" w:hAnsi="Times New Roman" w:cs="Times New Roman"/>
          <w:color w:val="000000"/>
          <w:sz w:val="24"/>
          <w:szCs w:val="24"/>
        </w:rPr>
        <w:t>.</w:t>
      </w:r>
      <w:r w:rsidR="00671143">
        <w:rPr>
          <w:rFonts w:ascii="Times New Roman" w:hAnsi="Times New Roman" w:cs="Times New Roman"/>
          <w:color w:val="000000"/>
          <w:sz w:val="24"/>
          <w:szCs w:val="24"/>
        </w:rPr>
        <w:t xml:space="preserve">  Perhaps I am not saying it correctly</w:t>
      </w:r>
    </w:p>
    <w:p w:rsidR="0040766C" w:rsidRDefault="0040766C" w:rsidP="008A67B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Anyone want to take </w:t>
      </w:r>
      <w:r w:rsidR="00FE1AC5">
        <w:rPr>
          <w:rFonts w:ascii="Times New Roman" w:hAnsi="Times New Roman" w:cs="Times New Roman"/>
          <w:color w:val="000000"/>
          <w:sz w:val="24"/>
          <w:szCs w:val="24"/>
        </w:rPr>
        <w:t>a shot at how to pronounce that?</w:t>
      </w:r>
    </w:p>
    <w:p w:rsidR="00063509" w:rsidRDefault="0040766C" w:rsidP="008A67B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w:t>
      </w:r>
      <w:r w:rsidR="00063509">
        <w:rPr>
          <w:rFonts w:ascii="Times New Roman" w:hAnsi="Times New Roman" w:cs="Times New Roman"/>
          <w:color w:val="000000"/>
          <w:sz w:val="24"/>
          <w:szCs w:val="24"/>
        </w:rPr>
        <w:t>Unintelligible.)</w:t>
      </w:r>
    </w:p>
    <w:p w:rsidR="00063509" w:rsidRDefault="00063509" w:rsidP="008A67B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BROTHER PIPPENGER:  Anyway, it is translated as </w:t>
      </w:r>
      <w:r>
        <w:rPr>
          <w:rFonts w:ascii="Times New Roman" w:hAnsi="Times New Roman" w:cs="Times New Roman"/>
          <w:i/>
          <w:color w:val="000000"/>
          <w:sz w:val="24"/>
          <w:szCs w:val="24"/>
        </w:rPr>
        <w:t xml:space="preserve">understand; </w:t>
      </w:r>
      <w:r>
        <w:rPr>
          <w:rFonts w:ascii="Times New Roman" w:hAnsi="Times New Roman" w:cs="Times New Roman"/>
          <w:color w:val="000000"/>
          <w:sz w:val="24"/>
          <w:szCs w:val="24"/>
        </w:rPr>
        <w:t xml:space="preserve">but, the meaning of this word means </w:t>
      </w:r>
      <w:r>
        <w:rPr>
          <w:rFonts w:ascii="Times New Roman" w:hAnsi="Times New Roman" w:cs="Times New Roman"/>
          <w:i/>
          <w:color w:val="000000"/>
          <w:sz w:val="24"/>
          <w:szCs w:val="24"/>
        </w:rPr>
        <w:t>to mentally separate.</w:t>
      </w:r>
      <w:r w:rsidR="00671143">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It does not mean to separate; it means to mentally separate.</w:t>
      </w:r>
    </w:p>
    <w:p w:rsidR="00063509" w:rsidRDefault="00063509" w:rsidP="008A67BA">
      <w:pPr>
        <w:spacing w:after="0" w:line="240" w:lineRule="auto"/>
        <w:jc w:val="both"/>
        <w:rPr>
          <w:rFonts w:ascii="Times New Roman" w:hAnsi="Times New Roman" w:cs="Times New Roman"/>
          <w:color w:val="000000"/>
          <w:sz w:val="24"/>
          <w:szCs w:val="24"/>
        </w:rPr>
      </w:pPr>
    </w:p>
    <w:p w:rsidR="00063509" w:rsidRPr="00063509" w:rsidRDefault="00063509" w:rsidP="00063509">
      <w:pPr>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—“therefore understand [mentally separate] </w:t>
      </w:r>
      <w:r w:rsidR="005C3B8F" w:rsidRPr="00FE1AC5">
        <w:rPr>
          <w:rFonts w:ascii="Times New Roman" w:hAnsi="Times New Roman" w:cs="Times New Roman"/>
          <w:b/>
          <w:color w:val="000000"/>
          <w:sz w:val="24"/>
          <w:szCs w:val="24"/>
        </w:rPr>
        <w:t>the matter</w:t>
      </w:r>
      <w:r w:rsidR="005C3B8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consider”—</w:t>
      </w:r>
    </w:p>
    <w:p w:rsidR="00366B9D" w:rsidRDefault="00366B9D" w:rsidP="008A67BA">
      <w:pPr>
        <w:spacing w:after="0" w:line="240" w:lineRule="auto"/>
        <w:jc w:val="both"/>
        <w:rPr>
          <w:rFonts w:ascii="Times New Roman" w:hAnsi="Times New Roman" w:cs="Times New Roman"/>
          <w:sz w:val="24"/>
          <w:szCs w:val="24"/>
        </w:rPr>
      </w:pPr>
    </w:p>
    <w:p w:rsidR="00063509" w:rsidRPr="00063509" w:rsidRDefault="00063509" w:rsidP="008A67B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This word “consider”</w:t>
      </w:r>
      <w:r>
        <w:rPr>
          <w:rFonts w:ascii="Times New Roman" w:hAnsi="Times New Roman" w:cs="Times New Roman"/>
          <w:i/>
          <w:sz w:val="24"/>
          <w:szCs w:val="24"/>
        </w:rPr>
        <w:t xml:space="preserve"> </w:t>
      </w:r>
      <w:r>
        <w:rPr>
          <w:rFonts w:ascii="Times New Roman" w:hAnsi="Times New Roman" w:cs="Times New Roman"/>
          <w:sz w:val="24"/>
          <w:szCs w:val="24"/>
        </w:rPr>
        <w:t xml:space="preserve">is this same word, </w:t>
      </w:r>
      <w:r w:rsidRPr="00671143">
        <w:rPr>
          <w:rFonts w:ascii="Times New Roman" w:hAnsi="Times New Roman" w:cs="Times New Roman"/>
          <w:i/>
          <w:color w:val="000000"/>
          <w:sz w:val="24"/>
          <w:szCs w:val="24"/>
        </w:rPr>
        <w:t>bı̂y</w:t>
      </w:r>
      <w:r>
        <w:rPr>
          <w:rFonts w:ascii="Times New Roman" w:hAnsi="Times New Roman" w:cs="Times New Roman"/>
          <w:i/>
          <w:color w:val="000000"/>
          <w:sz w:val="24"/>
          <w:szCs w:val="24"/>
        </w:rPr>
        <w:t>n</w:t>
      </w:r>
      <w:r>
        <w:rPr>
          <w:rFonts w:ascii="Times New Roman" w:hAnsi="Times New Roman" w:cs="Times New Roman"/>
          <w:color w:val="000000"/>
          <w:sz w:val="24"/>
          <w:szCs w:val="24"/>
        </w:rPr>
        <w:t xml:space="preserve">.  It </w:t>
      </w:r>
      <w:r>
        <w:rPr>
          <w:rFonts w:ascii="Times New Roman" w:hAnsi="Times New Roman" w:cs="Times New Roman"/>
          <w:i/>
          <w:color w:val="000000"/>
          <w:sz w:val="24"/>
          <w:szCs w:val="24"/>
        </w:rPr>
        <w:t>[</w:t>
      </w:r>
      <w:r w:rsidRPr="00671143">
        <w:rPr>
          <w:rFonts w:ascii="Times New Roman" w:hAnsi="Times New Roman" w:cs="Times New Roman"/>
          <w:i/>
          <w:color w:val="000000"/>
          <w:sz w:val="24"/>
          <w:szCs w:val="24"/>
        </w:rPr>
        <w:t>bı̂yn</w:t>
      </w:r>
      <w:r>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 is translated in the same verse once as </w:t>
      </w:r>
      <w:r>
        <w:rPr>
          <w:rFonts w:ascii="Times New Roman" w:hAnsi="Times New Roman" w:cs="Times New Roman"/>
          <w:i/>
          <w:color w:val="000000"/>
          <w:sz w:val="24"/>
          <w:szCs w:val="24"/>
        </w:rPr>
        <w:t xml:space="preserve">understand </w:t>
      </w:r>
      <w:r>
        <w:rPr>
          <w:rFonts w:ascii="Times New Roman" w:hAnsi="Times New Roman" w:cs="Times New Roman"/>
          <w:color w:val="000000"/>
          <w:sz w:val="24"/>
          <w:szCs w:val="24"/>
        </w:rPr>
        <w:t xml:space="preserve">and once as </w:t>
      </w:r>
      <w:r>
        <w:rPr>
          <w:rFonts w:ascii="Times New Roman" w:hAnsi="Times New Roman" w:cs="Times New Roman"/>
          <w:i/>
          <w:color w:val="000000"/>
          <w:sz w:val="24"/>
          <w:szCs w:val="24"/>
        </w:rPr>
        <w:t>consider.</w:t>
      </w:r>
    </w:p>
    <w:p w:rsidR="00366B9D" w:rsidRDefault="00366B9D" w:rsidP="008A67BA">
      <w:pPr>
        <w:spacing w:after="0" w:line="240" w:lineRule="auto"/>
        <w:jc w:val="both"/>
        <w:rPr>
          <w:rFonts w:ascii="Times New Roman" w:hAnsi="Times New Roman" w:cs="Times New Roman"/>
          <w:sz w:val="24"/>
          <w:szCs w:val="24"/>
        </w:rPr>
      </w:pPr>
    </w:p>
    <w:p w:rsidR="00366B9D" w:rsidRPr="005C3B8F" w:rsidRDefault="00063509" w:rsidP="0006350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C3B8F">
        <w:rPr>
          <w:rFonts w:ascii="Times New Roman" w:hAnsi="Times New Roman" w:cs="Times New Roman"/>
          <w:sz w:val="24"/>
          <w:szCs w:val="24"/>
        </w:rPr>
        <w:t xml:space="preserve">and consider [mentally separate] the </w:t>
      </w:r>
      <w:r w:rsidR="005C3B8F">
        <w:rPr>
          <w:rFonts w:ascii="Times New Roman" w:hAnsi="Times New Roman" w:cs="Times New Roman"/>
          <w:i/>
          <w:sz w:val="24"/>
          <w:szCs w:val="24"/>
        </w:rPr>
        <w:t>[mareh</w:t>
      </w:r>
      <w:r w:rsidR="005C3B8F" w:rsidRPr="005C3B8F">
        <w:rPr>
          <w:rFonts w:ascii="Times New Roman" w:hAnsi="Times New Roman" w:cs="Times New Roman"/>
          <w:i/>
          <w:sz w:val="24"/>
          <w:szCs w:val="24"/>
        </w:rPr>
        <w:t xml:space="preserve">] </w:t>
      </w:r>
      <w:r w:rsidR="00A36B17">
        <w:rPr>
          <w:rFonts w:ascii="Times New Roman" w:hAnsi="Times New Roman" w:cs="Times New Roman"/>
          <w:sz w:val="24"/>
          <w:szCs w:val="24"/>
        </w:rPr>
        <w:t xml:space="preserve">vision.” </w:t>
      </w:r>
      <w:r w:rsidR="005C3B8F" w:rsidRPr="005C3B8F">
        <w:rPr>
          <w:rFonts w:ascii="Times New Roman" w:hAnsi="Times New Roman" w:cs="Times New Roman"/>
          <w:sz w:val="24"/>
          <w:szCs w:val="24"/>
        </w:rPr>
        <w:t xml:space="preserve"> </w:t>
      </w:r>
      <w:r w:rsidR="00A36B17" w:rsidRPr="005C3B8F">
        <w:rPr>
          <w:rFonts w:ascii="Times New Roman" w:hAnsi="Times New Roman" w:cs="Times New Roman"/>
          <w:sz w:val="24"/>
          <w:szCs w:val="24"/>
        </w:rPr>
        <w:t xml:space="preserve">Daniel </w:t>
      </w:r>
      <w:r w:rsidR="00A36B17">
        <w:rPr>
          <w:rFonts w:ascii="Times New Roman" w:hAnsi="Times New Roman" w:cs="Times New Roman"/>
          <w:sz w:val="24"/>
          <w:szCs w:val="24"/>
        </w:rPr>
        <w:t>9:20-23 (KJV).</w:t>
      </w:r>
    </w:p>
    <w:p w:rsidR="00366B9D" w:rsidRDefault="00366B9D" w:rsidP="008A67BA">
      <w:pPr>
        <w:spacing w:after="0" w:line="240" w:lineRule="auto"/>
        <w:jc w:val="both"/>
        <w:rPr>
          <w:rFonts w:ascii="Times New Roman" w:hAnsi="Times New Roman" w:cs="Times New Roman"/>
          <w:sz w:val="24"/>
          <w:szCs w:val="24"/>
        </w:rPr>
      </w:pPr>
    </w:p>
    <w:p w:rsidR="005C3B8F" w:rsidRDefault="005C3B8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word “matter” is the Hebrew word </w:t>
      </w:r>
      <w:r>
        <w:rPr>
          <w:rFonts w:ascii="Times New Roman" w:hAnsi="Times New Roman" w:cs="Times New Roman"/>
          <w:i/>
          <w:sz w:val="24"/>
          <w:szCs w:val="24"/>
        </w:rPr>
        <w:t xml:space="preserve">debar, </w:t>
      </w:r>
      <w:r>
        <w:rPr>
          <w:rFonts w:ascii="Times New Roman" w:hAnsi="Times New Roman" w:cs="Times New Roman"/>
          <w:sz w:val="24"/>
          <w:szCs w:val="24"/>
        </w:rPr>
        <w:t xml:space="preserve">and </w:t>
      </w:r>
      <w:r>
        <w:rPr>
          <w:rFonts w:ascii="Times New Roman" w:hAnsi="Times New Roman" w:cs="Times New Roman"/>
          <w:i/>
          <w:sz w:val="24"/>
          <w:szCs w:val="24"/>
        </w:rPr>
        <w:t>debar</w:t>
      </w:r>
      <w:r>
        <w:rPr>
          <w:rFonts w:ascii="Times New Roman" w:hAnsi="Times New Roman" w:cs="Times New Roman"/>
          <w:sz w:val="24"/>
          <w:szCs w:val="24"/>
        </w:rPr>
        <w:t xml:space="preserve"> means </w:t>
      </w:r>
      <w:r>
        <w:rPr>
          <w:rFonts w:ascii="Times New Roman" w:hAnsi="Times New Roman" w:cs="Times New Roman"/>
          <w:i/>
          <w:sz w:val="24"/>
          <w:szCs w:val="24"/>
        </w:rPr>
        <w:t xml:space="preserve">the word.  </w:t>
      </w:r>
      <w:r>
        <w:rPr>
          <w:rFonts w:ascii="Times New Roman" w:hAnsi="Times New Roman" w:cs="Times New Roman"/>
          <w:sz w:val="24"/>
          <w:szCs w:val="24"/>
        </w:rPr>
        <w:t>It is an oracle.</w:t>
      </w:r>
    </w:p>
    <w:p w:rsidR="005C3B8F" w:rsidRDefault="005C3B8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Jesus was the </w:t>
      </w:r>
      <w:r>
        <w:rPr>
          <w:rFonts w:ascii="Times New Roman" w:hAnsi="Times New Roman" w:cs="Times New Roman"/>
          <w:i/>
          <w:sz w:val="24"/>
          <w:szCs w:val="24"/>
        </w:rPr>
        <w:t>debar.</w:t>
      </w:r>
      <w:r>
        <w:rPr>
          <w:rFonts w:ascii="Times New Roman" w:hAnsi="Times New Roman" w:cs="Times New Roman"/>
          <w:sz w:val="24"/>
          <w:szCs w:val="24"/>
        </w:rPr>
        <w:t xml:space="preserve">  He was the </w:t>
      </w:r>
      <w:r>
        <w:rPr>
          <w:rFonts w:ascii="Times New Roman" w:hAnsi="Times New Roman" w:cs="Times New Roman"/>
          <w:i/>
          <w:sz w:val="24"/>
          <w:szCs w:val="24"/>
        </w:rPr>
        <w:t xml:space="preserve">debar.  </w:t>
      </w:r>
      <w:r>
        <w:rPr>
          <w:rFonts w:ascii="Times New Roman" w:hAnsi="Times New Roman" w:cs="Times New Roman"/>
          <w:sz w:val="24"/>
          <w:szCs w:val="24"/>
        </w:rPr>
        <w:t>He was the Word made flesh.  Okay?</w:t>
      </w:r>
    </w:p>
    <w:p w:rsidR="00A36B17" w:rsidRDefault="005C3B8F" w:rsidP="00A36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verse 23 when Gabriel is coming back to give Daniel further instructions so he can understand the </w:t>
      </w:r>
      <w:r>
        <w:rPr>
          <w:rFonts w:ascii="Times New Roman" w:hAnsi="Times New Roman" w:cs="Times New Roman"/>
          <w:i/>
          <w:sz w:val="24"/>
          <w:szCs w:val="24"/>
        </w:rPr>
        <w:t>mareh</w:t>
      </w:r>
      <w:r>
        <w:rPr>
          <w:rFonts w:ascii="Times New Roman" w:hAnsi="Times New Roman" w:cs="Times New Roman"/>
          <w:sz w:val="24"/>
          <w:szCs w:val="24"/>
        </w:rPr>
        <w:t xml:space="preserve"> vision, he says, “I am come to shew </w:t>
      </w:r>
      <w:r>
        <w:rPr>
          <w:rFonts w:ascii="Times New Roman" w:hAnsi="Times New Roman" w:cs="Times New Roman"/>
          <w:i/>
          <w:sz w:val="24"/>
          <w:szCs w:val="24"/>
        </w:rPr>
        <w:t>thee;</w:t>
      </w:r>
      <w:r>
        <w:rPr>
          <w:rFonts w:ascii="Times New Roman" w:hAnsi="Times New Roman" w:cs="Times New Roman"/>
          <w:sz w:val="24"/>
          <w:szCs w:val="24"/>
        </w:rPr>
        <w:t xml:space="preserve"> for thou </w:t>
      </w:r>
      <w:r>
        <w:rPr>
          <w:rFonts w:ascii="Times New Roman" w:hAnsi="Times New Roman" w:cs="Times New Roman"/>
          <w:i/>
          <w:sz w:val="24"/>
          <w:szCs w:val="24"/>
        </w:rPr>
        <w:t>art</w:t>
      </w:r>
      <w:r>
        <w:rPr>
          <w:rFonts w:ascii="Times New Roman" w:hAnsi="Times New Roman" w:cs="Times New Roman"/>
          <w:sz w:val="24"/>
          <w:szCs w:val="24"/>
        </w:rPr>
        <w:t xml:space="preserve"> greatly </w:t>
      </w:r>
      <w:r w:rsidR="00A36B17">
        <w:rPr>
          <w:rFonts w:ascii="Times New Roman" w:hAnsi="Times New Roman" w:cs="Times New Roman"/>
          <w:sz w:val="24"/>
          <w:szCs w:val="24"/>
        </w:rPr>
        <w:t>belov</w:t>
      </w:r>
      <w:r>
        <w:rPr>
          <w:rFonts w:ascii="Times New Roman" w:hAnsi="Times New Roman" w:cs="Times New Roman"/>
          <w:sz w:val="24"/>
          <w:szCs w:val="24"/>
        </w:rPr>
        <w:t xml:space="preserve">ed:  therefore [mentally separate] the </w:t>
      </w:r>
      <w:r w:rsidRPr="00A36B17">
        <w:rPr>
          <w:rFonts w:ascii="Times New Roman" w:hAnsi="Times New Roman" w:cs="Times New Roman"/>
          <w:i/>
          <w:sz w:val="24"/>
          <w:szCs w:val="24"/>
        </w:rPr>
        <w:t>[</w:t>
      </w:r>
      <w:r>
        <w:rPr>
          <w:rFonts w:ascii="Times New Roman" w:hAnsi="Times New Roman" w:cs="Times New Roman"/>
          <w:i/>
          <w:sz w:val="24"/>
          <w:szCs w:val="24"/>
        </w:rPr>
        <w:t>debar</w:t>
      </w:r>
      <w:r w:rsidRPr="00A36B17">
        <w:rPr>
          <w:rFonts w:ascii="Times New Roman" w:hAnsi="Times New Roman" w:cs="Times New Roman"/>
          <w:i/>
          <w:sz w:val="24"/>
          <w:szCs w:val="24"/>
        </w:rPr>
        <w:t>]</w:t>
      </w:r>
      <w:r>
        <w:rPr>
          <w:rFonts w:ascii="Times New Roman" w:hAnsi="Times New Roman" w:cs="Times New Roman"/>
          <w:sz w:val="24"/>
          <w:szCs w:val="24"/>
        </w:rPr>
        <w:t xml:space="preserve"> and [mentally separate] the </w:t>
      </w:r>
      <w:r w:rsidR="00A36B17">
        <w:rPr>
          <w:rFonts w:ascii="Times New Roman" w:hAnsi="Times New Roman" w:cs="Times New Roman"/>
          <w:i/>
          <w:sz w:val="24"/>
          <w:szCs w:val="24"/>
        </w:rPr>
        <w:t>[</w:t>
      </w:r>
      <w:r>
        <w:rPr>
          <w:rFonts w:ascii="Times New Roman" w:hAnsi="Times New Roman" w:cs="Times New Roman"/>
          <w:i/>
          <w:sz w:val="24"/>
          <w:szCs w:val="24"/>
        </w:rPr>
        <w:t>mareh</w:t>
      </w:r>
      <w:r w:rsidR="00A36B17">
        <w:rPr>
          <w:rFonts w:ascii="Times New Roman" w:hAnsi="Times New Roman" w:cs="Times New Roman"/>
          <w:i/>
          <w:sz w:val="24"/>
          <w:szCs w:val="24"/>
        </w:rPr>
        <w:t>]</w:t>
      </w:r>
      <w:r>
        <w:rPr>
          <w:rFonts w:ascii="Times New Roman" w:hAnsi="Times New Roman" w:cs="Times New Roman"/>
          <w:sz w:val="24"/>
          <w:szCs w:val="24"/>
        </w:rPr>
        <w:t>.</w:t>
      </w:r>
      <w:r w:rsidR="00A36B17">
        <w:rPr>
          <w:rFonts w:ascii="Times New Roman" w:hAnsi="Times New Roman" w:cs="Times New Roman"/>
          <w:sz w:val="24"/>
          <w:szCs w:val="24"/>
        </w:rPr>
        <w:t>”</w:t>
      </w:r>
    </w:p>
    <w:p w:rsidR="00A36B17" w:rsidRDefault="00A36B17" w:rsidP="00A36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does that mean?  That means if you are going to understand these, you are going to have to understand what I am going to tell you in connection with the </w:t>
      </w:r>
      <w:r>
        <w:rPr>
          <w:rFonts w:ascii="Times New Roman" w:hAnsi="Times New Roman" w:cs="Times New Roman"/>
          <w:i/>
          <w:sz w:val="24"/>
          <w:szCs w:val="24"/>
        </w:rPr>
        <w:t>debar</w:t>
      </w:r>
      <w:r>
        <w:rPr>
          <w:rFonts w:ascii="Times New Roman" w:hAnsi="Times New Roman" w:cs="Times New Roman"/>
          <w:sz w:val="24"/>
          <w:szCs w:val="24"/>
        </w:rPr>
        <w:t xml:space="preserve"> and the </w:t>
      </w:r>
      <w:r>
        <w:rPr>
          <w:rFonts w:ascii="Times New Roman" w:hAnsi="Times New Roman" w:cs="Times New Roman"/>
          <w:i/>
          <w:sz w:val="24"/>
          <w:szCs w:val="24"/>
        </w:rPr>
        <w:t xml:space="preserve">mareh; </w:t>
      </w:r>
      <w:r>
        <w:rPr>
          <w:rFonts w:ascii="Times New Roman" w:hAnsi="Times New Roman" w:cs="Times New Roman"/>
          <w:sz w:val="24"/>
          <w:szCs w:val="24"/>
        </w:rPr>
        <w:t>but, you have to see the distinct from one another.  They are connected with each other, but they are distinct.  Make a mental separation between them so that you can come to the correct conclusion about this riddle.</w:t>
      </w:r>
    </w:p>
    <w:p w:rsidR="005C3B8F" w:rsidRDefault="00A36B17" w:rsidP="00A36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from this point on in verses 24 through 27, we see the breakdown that Gabriel gives Daniel of the 2300-year prophecy.  He identifies that it begins in 457BC with the decree, the going forth in verse 25 of the commandment to restore and rebuild Jerusalem.  That is 457BC.  That is t</w:t>
      </w:r>
      <w:r w:rsidR="00D26CE3">
        <w:rPr>
          <w:rFonts w:ascii="Times New Roman" w:hAnsi="Times New Roman" w:cs="Times New Roman"/>
          <w:sz w:val="24"/>
          <w:szCs w:val="24"/>
        </w:rPr>
        <w:t>he Third Decree of Artaxerxes.  From that going forth, t</w:t>
      </w:r>
      <w:r>
        <w:rPr>
          <w:rFonts w:ascii="Times New Roman" w:hAnsi="Times New Roman" w:cs="Times New Roman"/>
          <w:sz w:val="24"/>
          <w:szCs w:val="24"/>
        </w:rPr>
        <w:t>here is going to be 49 years, and then the streets and wall will be built in troublous times.  There is going to be 490 years that is set aside, cut off,</w:t>
      </w:r>
      <w:r w:rsidR="002E7D92">
        <w:rPr>
          <w:rFonts w:ascii="Times New Roman" w:hAnsi="Times New Roman" w:cs="Times New Roman"/>
          <w:sz w:val="24"/>
          <w:szCs w:val="24"/>
        </w:rPr>
        <w:t xml:space="preserve"> for God’s people that conclude</w:t>
      </w:r>
      <w:r>
        <w:rPr>
          <w:rFonts w:ascii="Times New Roman" w:hAnsi="Times New Roman" w:cs="Times New Roman"/>
          <w:sz w:val="24"/>
          <w:szCs w:val="24"/>
        </w:rPr>
        <w:t xml:space="preserve"> with the stoning of Stephen.  There is going to be 483 years until the Messiah (until Jesus is baptized).  And in the middle of the 483 and the </w:t>
      </w:r>
      <w:r>
        <w:rPr>
          <w:rFonts w:ascii="Times New Roman" w:hAnsi="Times New Roman" w:cs="Times New Roman"/>
          <w:sz w:val="24"/>
          <w:szCs w:val="24"/>
        </w:rPr>
        <w:lastRenderedPageBreak/>
        <w:t>490 years, in the midst of that week, Jesus would be crucified.  And the conclusion of the 2300-year prophecy brings you to 1844.</w:t>
      </w:r>
    </w:p>
    <w:p w:rsidR="00A36B17" w:rsidRDefault="00A36B17" w:rsidP="00A36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t>
      </w:r>
      <w:r w:rsidR="00DF6C2B">
        <w:rPr>
          <w:rFonts w:ascii="Times New Roman" w:hAnsi="Times New Roman" w:cs="Times New Roman"/>
          <w:sz w:val="24"/>
          <w:szCs w:val="24"/>
        </w:rPr>
        <w:t>the accuracy of this prophecy cannot be refuted.  People do not want to take the conclusion of this.  You have the 2300-year prophecy in Daniel 8:14, and then you have Gabriel giving this mathematical breakdown.  And once you have determined that the Third Decree is the Third Decree of Artaxerxes, the historians tell us that of all the dates in the Bible, perhaps the strongest date in the Bible is the Third Decree by Artaxerxes in 457BC.  And when you start this breakdown that Gabriel sets forth, you see that it is absolutely historically valid that 49 years later the streets and wall were rebuilt in troublous times; that the baptism of Christ is exactly where it was supposed to be based upon 457BC; the crucifixion is exact; the stoning of Stephen is exact.</w:t>
      </w:r>
    </w:p>
    <w:p w:rsidR="00DF6C2B" w:rsidRDefault="00DF6C2B" w:rsidP="00A36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many time the Protestant Bible commentators, they do not want to touch what the conclusion of the 2300-years</w:t>
      </w:r>
      <w:r w:rsidR="00D26CE3">
        <w:rPr>
          <w:rFonts w:ascii="Times New Roman" w:hAnsi="Times New Roman" w:cs="Times New Roman"/>
          <w:sz w:val="24"/>
          <w:szCs w:val="24"/>
        </w:rPr>
        <w:t xml:space="preserve"> is</w:t>
      </w:r>
      <w:r>
        <w:rPr>
          <w:rFonts w:ascii="Times New Roman" w:hAnsi="Times New Roman" w:cs="Times New Roman"/>
          <w:sz w:val="24"/>
          <w:szCs w:val="24"/>
        </w:rPr>
        <w:t>, because it arrives at 1844 and they do not want to deal with that.</w:t>
      </w:r>
    </w:p>
    <w:p w:rsidR="00DF6C2B" w:rsidRDefault="00DF6C2B" w:rsidP="00A36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not dealing with the 2300-year prophecy at this point.  We are dealing with verse 23 [of Daniel 9].</w:t>
      </w:r>
    </w:p>
    <w:p w:rsidR="00DF6C2B" w:rsidRDefault="00DF6C2B" w:rsidP="00A36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 8, Gabriel is given the job assignment to make Daniel understand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DF6C2B" w:rsidRDefault="00DF6C2B" w:rsidP="00A36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he [Gabriel] comes back in verse 23 [of Daniel 9], he says, </w:t>
      </w:r>
      <w:r w:rsidR="00BA1C09">
        <w:rPr>
          <w:rFonts w:ascii="Times New Roman" w:hAnsi="Times New Roman" w:cs="Times New Roman"/>
          <w:sz w:val="24"/>
          <w:szCs w:val="24"/>
        </w:rPr>
        <w:t>“I am come to she</w:t>
      </w:r>
      <w:r w:rsidR="00042631">
        <w:rPr>
          <w:rFonts w:ascii="Times New Roman" w:hAnsi="Times New Roman" w:cs="Times New Roman"/>
          <w:sz w:val="24"/>
          <w:szCs w:val="24"/>
        </w:rPr>
        <w:t>w</w:t>
      </w:r>
      <w:r w:rsidR="00BA1C09">
        <w:rPr>
          <w:rFonts w:ascii="Times New Roman" w:hAnsi="Times New Roman" w:cs="Times New Roman"/>
          <w:sz w:val="24"/>
          <w:szCs w:val="24"/>
        </w:rPr>
        <w:t xml:space="preserve"> </w:t>
      </w:r>
      <w:r w:rsidR="00BA1C09">
        <w:rPr>
          <w:rFonts w:ascii="Times New Roman" w:hAnsi="Times New Roman" w:cs="Times New Roman"/>
          <w:i/>
          <w:sz w:val="24"/>
          <w:szCs w:val="24"/>
        </w:rPr>
        <w:t xml:space="preserve">thee; </w:t>
      </w:r>
      <w:r w:rsidR="00BA1C09">
        <w:rPr>
          <w:rFonts w:ascii="Times New Roman" w:hAnsi="Times New Roman" w:cs="Times New Roman"/>
          <w:sz w:val="24"/>
          <w:szCs w:val="24"/>
        </w:rPr>
        <w:t xml:space="preserve">for thou </w:t>
      </w:r>
      <w:r w:rsidR="00BA1C09">
        <w:rPr>
          <w:rFonts w:ascii="Times New Roman" w:hAnsi="Times New Roman" w:cs="Times New Roman"/>
          <w:i/>
          <w:sz w:val="24"/>
          <w:szCs w:val="24"/>
        </w:rPr>
        <w:t>art</w:t>
      </w:r>
      <w:r w:rsidR="00BA1C09">
        <w:rPr>
          <w:rFonts w:ascii="Times New Roman" w:hAnsi="Times New Roman" w:cs="Times New Roman"/>
          <w:sz w:val="24"/>
          <w:szCs w:val="24"/>
        </w:rPr>
        <w:t xml:space="preserve"> greatly beloved:  therefore </w:t>
      </w:r>
      <w:r w:rsidR="00042631">
        <w:rPr>
          <w:rFonts w:ascii="Times New Roman" w:hAnsi="Times New Roman" w:cs="Times New Roman"/>
          <w:sz w:val="24"/>
          <w:szCs w:val="24"/>
        </w:rPr>
        <w:t xml:space="preserve">mentally separate the </w:t>
      </w:r>
      <w:r w:rsidR="00042631">
        <w:rPr>
          <w:rFonts w:ascii="Times New Roman" w:hAnsi="Times New Roman" w:cs="Times New Roman"/>
          <w:i/>
          <w:sz w:val="24"/>
          <w:szCs w:val="24"/>
        </w:rPr>
        <w:t>debar</w:t>
      </w:r>
      <w:r w:rsidR="00042631">
        <w:rPr>
          <w:rFonts w:ascii="Times New Roman" w:hAnsi="Times New Roman" w:cs="Times New Roman"/>
          <w:sz w:val="24"/>
          <w:szCs w:val="24"/>
        </w:rPr>
        <w:t xml:space="preserve"> and the </w:t>
      </w:r>
      <w:r w:rsidR="00042631">
        <w:rPr>
          <w:rFonts w:ascii="Times New Roman" w:hAnsi="Times New Roman" w:cs="Times New Roman"/>
          <w:i/>
          <w:sz w:val="24"/>
          <w:szCs w:val="24"/>
        </w:rPr>
        <w:t>mareh</w:t>
      </w:r>
      <w:r w:rsidR="00042631">
        <w:rPr>
          <w:rFonts w:ascii="Times New Roman" w:hAnsi="Times New Roman" w:cs="Times New Roman"/>
          <w:sz w:val="24"/>
          <w:szCs w:val="24"/>
        </w:rPr>
        <w:t>”; and, he gives him the breakdown of the 2300 years.  And then this testimony ends, until we get to Daniel 10, verse 1.  It is with this background that in Daniel 10, verse 1, we can look at this verse a little bit more carefully.</w:t>
      </w:r>
    </w:p>
    <w:p w:rsidR="00042631" w:rsidRDefault="00042631" w:rsidP="00A36B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042631" w:rsidRDefault="00042631" w:rsidP="00A36B17">
      <w:pPr>
        <w:spacing w:after="0" w:line="240" w:lineRule="auto"/>
        <w:jc w:val="both"/>
        <w:rPr>
          <w:rFonts w:ascii="Times New Roman" w:hAnsi="Times New Roman" w:cs="Times New Roman"/>
          <w:sz w:val="24"/>
          <w:szCs w:val="24"/>
        </w:rPr>
      </w:pPr>
    </w:p>
    <w:p w:rsidR="00042631" w:rsidRDefault="00042631" w:rsidP="0004263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In the third year of Cyrus”—</w:t>
      </w:r>
    </w:p>
    <w:p w:rsidR="00042631" w:rsidRDefault="00042631" w:rsidP="00042631">
      <w:pPr>
        <w:spacing w:after="0" w:line="240" w:lineRule="auto"/>
        <w:ind w:right="720"/>
        <w:jc w:val="both"/>
        <w:rPr>
          <w:rFonts w:ascii="Times New Roman" w:hAnsi="Times New Roman" w:cs="Times New Roman"/>
          <w:sz w:val="24"/>
          <w:szCs w:val="24"/>
        </w:rPr>
      </w:pPr>
    </w:p>
    <w:p w:rsidR="00042631" w:rsidRDefault="00042631" w:rsidP="000426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Daniel 9, verse 1, begins in the first year of Darius; so, time has moved forward in Daniel 10:1.  Now we are in the time period of Cyrus.</w:t>
      </w:r>
    </w:p>
    <w:p w:rsidR="00042631" w:rsidRDefault="00042631" w:rsidP="000426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Cyrus?  Cyrus is the king that passed the first of three decrees to allow God’s people to come out of Babylon.</w:t>
      </w:r>
    </w:p>
    <w:p w:rsidR="00042631" w:rsidRDefault="00042631" w:rsidP="00042631">
      <w:pPr>
        <w:spacing w:after="0" w:line="240" w:lineRule="auto"/>
        <w:jc w:val="both"/>
        <w:rPr>
          <w:rFonts w:ascii="Times New Roman" w:hAnsi="Times New Roman" w:cs="Times New Roman"/>
          <w:sz w:val="24"/>
          <w:szCs w:val="24"/>
        </w:rPr>
      </w:pPr>
    </w:p>
    <w:p w:rsidR="00042631" w:rsidRPr="00042631" w:rsidRDefault="00042631" w:rsidP="0004263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In the third year of Cyrus king of Persia </w:t>
      </w:r>
      <w:r w:rsidRPr="00FE1AC5">
        <w:rPr>
          <w:rFonts w:ascii="Times New Roman" w:hAnsi="Times New Roman" w:cs="Times New Roman"/>
          <w:b/>
          <w:sz w:val="24"/>
          <w:szCs w:val="24"/>
        </w:rPr>
        <w:t xml:space="preserve">a thing </w:t>
      </w:r>
      <w:r>
        <w:rPr>
          <w:rFonts w:ascii="Times New Roman" w:hAnsi="Times New Roman" w:cs="Times New Roman"/>
          <w:sz w:val="24"/>
          <w:szCs w:val="24"/>
        </w:rPr>
        <w:t>. . .”—</w:t>
      </w:r>
    </w:p>
    <w:p w:rsidR="00366B9D" w:rsidRDefault="00366B9D" w:rsidP="008A67BA">
      <w:pPr>
        <w:spacing w:after="0" w:line="240" w:lineRule="auto"/>
        <w:jc w:val="both"/>
        <w:rPr>
          <w:rFonts w:ascii="Times New Roman" w:hAnsi="Times New Roman" w:cs="Times New Roman"/>
          <w:sz w:val="24"/>
          <w:szCs w:val="24"/>
        </w:rPr>
      </w:pPr>
    </w:p>
    <w:p w:rsidR="00042631" w:rsidRDefault="00FE1AC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word </w:t>
      </w:r>
      <w:r w:rsidRPr="00FE1AC5">
        <w:rPr>
          <w:rFonts w:ascii="Times New Roman" w:hAnsi="Times New Roman" w:cs="Times New Roman"/>
          <w:i/>
          <w:sz w:val="24"/>
          <w:szCs w:val="24"/>
        </w:rPr>
        <w:t>thing</w:t>
      </w:r>
      <w:r w:rsidR="00042631">
        <w:rPr>
          <w:rFonts w:ascii="Times New Roman" w:hAnsi="Times New Roman" w:cs="Times New Roman"/>
          <w:sz w:val="24"/>
          <w:szCs w:val="24"/>
        </w:rPr>
        <w:t xml:space="preserve"> is </w:t>
      </w:r>
      <w:r w:rsidR="00042631">
        <w:rPr>
          <w:rFonts w:ascii="Times New Roman" w:hAnsi="Times New Roman" w:cs="Times New Roman"/>
          <w:i/>
          <w:sz w:val="24"/>
          <w:szCs w:val="24"/>
        </w:rPr>
        <w:t>debar.</w:t>
      </w:r>
      <w:r w:rsidR="00042631">
        <w:rPr>
          <w:rFonts w:ascii="Times New Roman" w:hAnsi="Times New Roman" w:cs="Times New Roman"/>
          <w:sz w:val="24"/>
          <w:szCs w:val="24"/>
        </w:rPr>
        <w:t xml:space="preserve">  This is the same word that Daniel uses in verse 23 when it says, “. . . understand the matter, . . . .”  It is also translated here as </w:t>
      </w:r>
      <w:r w:rsidR="00042631">
        <w:rPr>
          <w:rFonts w:ascii="Times New Roman" w:hAnsi="Times New Roman" w:cs="Times New Roman"/>
          <w:i/>
          <w:sz w:val="24"/>
          <w:szCs w:val="24"/>
        </w:rPr>
        <w:t xml:space="preserve">thing </w:t>
      </w:r>
      <w:r w:rsidR="00042631">
        <w:rPr>
          <w:rFonts w:ascii="Times New Roman" w:hAnsi="Times New Roman" w:cs="Times New Roman"/>
          <w:sz w:val="24"/>
          <w:szCs w:val="24"/>
        </w:rPr>
        <w:t>in verse 1.</w:t>
      </w:r>
    </w:p>
    <w:p w:rsidR="00042631" w:rsidRDefault="0004263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042631" w:rsidRDefault="00042631" w:rsidP="008A67BA">
      <w:pPr>
        <w:spacing w:after="0" w:line="240" w:lineRule="auto"/>
        <w:jc w:val="both"/>
        <w:rPr>
          <w:rFonts w:ascii="Times New Roman" w:hAnsi="Times New Roman" w:cs="Times New Roman"/>
          <w:sz w:val="24"/>
          <w:szCs w:val="24"/>
        </w:rPr>
      </w:pPr>
    </w:p>
    <w:p w:rsidR="00042631" w:rsidRPr="00042631" w:rsidRDefault="00042631" w:rsidP="0004263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 . and the thing </w:t>
      </w:r>
      <w:r>
        <w:rPr>
          <w:rFonts w:ascii="Times New Roman" w:hAnsi="Times New Roman" w:cs="Times New Roman"/>
          <w:i/>
          <w:sz w:val="24"/>
          <w:szCs w:val="24"/>
        </w:rPr>
        <w:t>was</w:t>
      </w:r>
      <w:r>
        <w:rPr>
          <w:rFonts w:ascii="Times New Roman" w:hAnsi="Times New Roman" w:cs="Times New Roman"/>
          <w:sz w:val="24"/>
          <w:szCs w:val="24"/>
        </w:rPr>
        <w:t xml:space="preserve"> true, but the time appointed </w:t>
      </w:r>
      <w:r>
        <w:rPr>
          <w:rFonts w:ascii="Times New Roman" w:hAnsi="Times New Roman" w:cs="Times New Roman"/>
          <w:i/>
          <w:sz w:val="24"/>
          <w:szCs w:val="24"/>
        </w:rPr>
        <w:t>was</w:t>
      </w:r>
      <w:r>
        <w:rPr>
          <w:rFonts w:ascii="Times New Roman" w:hAnsi="Times New Roman" w:cs="Times New Roman"/>
          <w:sz w:val="24"/>
          <w:szCs w:val="24"/>
        </w:rPr>
        <w:t xml:space="preserve"> long:”—</w:t>
      </w:r>
    </w:p>
    <w:p w:rsidR="00366B9D" w:rsidRDefault="00366B9D" w:rsidP="008A67BA">
      <w:pPr>
        <w:spacing w:after="0" w:line="240" w:lineRule="auto"/>
        <w:jc w:val="both"/>
        <w:rPr>
          <w:rFonts w:ascii="Times New Roman" w:hAnsi="Times New Roman" w:cs="Times New Roman"/>
          <w:sz w:val="24"/>
          <w:szCs w:val="24"/>
        </w:rPr>
      </w:pPr>
    </w:p>
    <w:p w:rsidR="00042631" w:rsidRDefault="0004263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word “long,” if you have a marginal reference, it says </w:t>
      </w:r>
      <w:r>
        <w:rPr>
          <w:rFonts w:ascii="Times New Roman" w:hAnsi="Times New Roman" w:cs="Times New Roman"/>
          <w:i/>
          <w:sz w:val="24"/>
          <w:szCs w:val="24"/>
        </w:rPr>
        <w:t xml:space="preserve">great; </w:t>
      </w:r>
      <w:r>
        <w:rPr>
          <w:rFonts w:ascii="Times New Roman" w:hAnsi="Times New Roman" w:cs="Times New Roman"/>
          <w:sz w:val="24"/>
          <w:szCs w:val="24"/>
        </w:rPr>
        <w:t xml:space="preserve">and, there is actually some Bible translations that when they talk about this </w:t>
      </w:r>
      <w:r>
        <w:rPr>
          <w:rFonts w:ascii="Times New Roman" w:hAnsi="Times New Roman" w:cs="Times New Roman"/>
          <w:i/>
          <w:sz w:val="24"/>
          <w:szCs w:val="24"/>
        </w:rPr>
        <w:t xml:space="preserve">time appointed, </w:t>
      </w:r>
      <w:r>
        <w:rPr>
          <w:rFonts w:ascii="Times New Roman" w:hAnsi="Times New Roman" w:cs="Times New Roman"/>
          <w:sz w:val="24"/>
          <w:szCs w:val="24"/>
        </w:rPr>
        <w:t xml:space="preserve">that based upon the context of the Hebrew, when they talk about the length of this </w:t>
      </w:r>
      <w:r>
        <w:rPr>
          <w:rFonts w:ascii="Times New Roman" w:hAnsi="Times New Roman" w:cs="Times New Roman"/>
          <w:i/>
          <w:sz w:val="24"/>
          <w:szCs w:val="24"/>
        </w:rPr>
        <w:t xml:space="preserve">time appointed, </w:t>
      </w:r>
      <w:r>
        <w:rPr>
          <w:rFonts w:ascii="Times New Roman" w:hAnsi="Times New Roman" w:cs="Times New Roman"/>
          <w:sz w:val="24"/>
          <w:szCs w:val="24"/>
        </w:rPr>
        <w:t xml:space="preserve">because this </w:t>
      </w:r>
      <w:r w:rsidR="003C3FAD">
        <w:rPr>
          <w:rFonts w:ascii="Times New Roman" w:hAnsi="Times New Roman" w:cs="Times New Roman"/>
          <w:i/>
          <w:sz w:val="24"/>
          <w:szCs w:val="24"/>
        </w:rPr>
        <w:t>long</w:t>
      </w:r>
      <w:r w:rsidR="003C3FAD">
        <w:rPr>
          <w:rFonts w:ascii="Times New Roman" w:hAnsi="Times New Roman" w:cs="Times New Roman"/>
          <w:sz w:val="24"/>
          <w:szCs w:val="24"/>
        </w:rPr>
        <w:t xml:space="preserve"> is translated as </w:t>
      </w:r>
      <w:r w:rsidR="003C3FAD">
        <w:rPr>
          <w:rFonts w:ascii="Times New Roman" w:hAnsi="Times New Roman" w:cs="Times New Roman"/>
          <w:i/>
          <w:sz w:val="24"/>
          <w:szCs w:val="24"/>
        </w:rPr>
        <w:t xml:space="preserve">great, </w:t>
      </w:r>
      <w:r w:rsidR="003C3FAD">
        <w:rPr>
          <w:rFonts w:ascii="Times New Roman" w:hAnsi="Times New Roman" w:cs="Times New Roman"/>
          <w:sz w:val="24"/>
          <w:szCs w:val="24"/>
        </w:rPr>
        <w:t xml:space="preserve">they see a struggle in here and they actually translate it as </w:t>
      </w:r>
      <w:r w:rsidR="003C3FAD">
        <w:rPr>
          <w:rFonts w:ascii="Times New Roman" w:hAnsi="Times New Roman" w:cs="Times New Roman"/>
          <w:i/>
          <w:sz w:val="24"/>
          <w:szCs w:val="24"/>
        </w:rPr>
        <w:t>the great controversy</w:t>
      </w:r>
      <w:r w:rsidR="00D26CE3">
        <w:rPr>
          <w:rFonts w:ascii="Times New Roman" w:hAnsi="Times New Roman" w:cs="Times New Roman"/>
          <w:sz w:val="24"/>
          <w:szCs w:val="24"/>
        </w:rPr>
        <w:t xml:space="preserve"> in here.  Okay?</w:t>
      </w:r>
    </w:p>
    <w:p w:rsidR="003C3FAD" w:rsidRDefault="003C3FAD" w:rsidP="008A67BA">
      <w:pPr>
        <w:spacing w:after="0" w:line="240" w:lineRule="auto"/>
        <w:jc w:val="both"/>
        <w:rPr>
          <w:rFonts w:ascii="Times New Roman" w:hAnsi="Times New Roman" w:cs="Times New Roman"/>
          <w:sz w:val="24"/>
          <w:szCs w:val="24"/>
        </w:rPr>
      </w:pPr>
    </w:p>
    <w:p w:rsidR="003C3FAD" w:rsidRPr="003C3FAD" w:rsidRDefault="003C3FA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time appointed </w:t>
      </w:r>
      <w:r>
        <w:rPr>
          <w:rFonts w:ascii="Times New Roman" w:hAnsi="Times New Roman" w:cs="Times New Roman"/>
          <w:i/>
          <w:sz w:val="24"/>
          <w:szCs w:val="24"/>
        </w:rPr>
        <w:t>was</w:t>
      </w:r>
      <w:r>
        <w:rPr>
          <w:rFonts w:ascii="Times New Roman" w:hAnsi="Times New Roman" w:cs="Times New Roman"/>
          <w:sz w:val="24"/>
          <w:szCs w:val="24"/>
        </w:rPr>
        <w:t xml:space="preserve"> long:  and he understood the thing,”—</w:t>
      </w:r>
    </w:p>
    <w:p w:rsidR="00366B9D" w:rsidRDefault="00366B9D" w:rsidP="008A67BA">
      <w:pPr>
        <w:spacing w:after="0" w:line="240" w:lineRule="auto"/>
        <w:jc w:val="both"/>
        <w:rPr>
          <w:rFonts w:ascii="Times New Roman" w:hAnsi="Times New Roman" w:cs="Times New Roman"/>
          <w:sz w:val="24"/>
          <w:szCs w:val="24"/>
        </w:rPr>
      </w:pPr>
    </w:p>
    <w:p w:rsidR="003C3FAD" w:rsidRDefault="003C3FA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 understand the </w:t>
      </w:r>
      <w:r>
        <w:rPr>
          <w:rFonts w:ascii="Times New Roman" w:hAnsi="Times New Roman" w:cs="Times New Roman"/>
          <w:i/>
          <w:sz w:val="24"/>
          <w:szCs w:val="24"/>
        </w:rPr>
        <w:t xml:space="preserve">debar.  </w:t>
      </w:r>
      <w:r>
        <w:rPr>
          <w:rFonts w:ascii="Times New Roman" w:hAnsi="Times New Roman" w:cs="Times New Roman"/>
          <w:sz w:val="24"/>
          <w:szCs w:val="24"/>
        </w:rPr>
        <w:t xml:space="preserve">Okay?  That is the </w:t>
      </w:r>
      <w:r>
        <w:rPr>
          <w:rFonts w:ascii="Times New Roman" w:hAnsi="Times New Roman" w:cs="Times New Roman"/>
          <w:i/>
          <w:sz w:val="24"/>
          <w:szCs w:val="24"/>
        </w:rPr>
        <w:t>matter</w:t>
      </w:r>
      <w:r>
        <w:rPr>
          <w:rFonts w:ascii="Times New Roman" w:hAnsi="Times New Roman" w:cs="Times New Roman"/>
          <w:sz w:val="24"/>
          <w:szCs w:val="24"/>
        </w:rPr>
        <w:t xml:space="preserve"> of verse 23 of chapter 9.</w:t>
      </w:r>
    </w:p>
    <w:p w:rsidR="003C3FAD" w:rsidRDefault="003C3FAD" w:rsidP="008A67BA">
      <w:pPr>
        <w:spacing w:after="0" w:line="240" w:lineRule="auto"/>
        <w:jc w:val="both"/>
        <w:rPr>
          <w:rFonts w:ascii="Times New Roman" w:hAnsi="Times New Roman" w:cs="Times New Roman"/>
          <w:sz w:val="24"/>
          <w:szCs w:val="24"/>
        </w:rPr>
      </w:pPr>
    </w:p>
    <w:p w:rsidR="003C3FAD" w:rsidRDefault="003C3FAD" w:rsidP="003C3F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had understanding of the </w:t>
      </w:r>
      <w:r>
        <w:rPr>
          <w:rFonts w:ascii="Times New Roman" w:hAnsi="Times New Roman" w:cs="Times New Roman"/>
          <w:i/>
          <w:sz w:val="24"/>
          <w:szCs w:val="24"/>
        </w:rPr>
        <w:t>[mareh]</w:t>
      </w:r>
      <w:r>
        <w:rPr>
          <w:rFonts w:ascii="Times New Roman" w:hAnsi="Times New Roman" w:cs="Times New Roman"/>
          <w:sz w:val="24"/>
          <w:szCs w:val="24"/>
        </w:rPr>
        <w:t xml:space="preserve"> vision.”  Daniel 10:1 (KJV).</w:t>
      </w:r>
    </w:p>
    <w:p w:rsidR="003C3FAD" w:rsidRDefault="003C3FAD" w:rsidP="003C3FAD">
      <w:pPr>
        <w:spacing w:after="0" w:line="240" w:lineRule="auto"/>
        <w:ind w:left="720" w:right="720"/>
        <w:jc w:val="both"/>
        <w:rPr>
          <w:rFonts w:ascii="Times New Roman" w:hAnsi="Times New Roman" w:cs="Times New Roman"/>
          <w:sz w:val="24"/>
          <w:szCs w:val="24"/>
        </w:rPr>
      </w:pPr>
    </w:p>
    <w:p w:rsidR="003C3FAD" w:rsidRDefault="003C3FAD" w:rsidP="003C3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in Daniel 10:1</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he has an understanding of both the </w:t>
      </w:r>
      <w:r>
        <w:rPr>
          <w:rFonts w:ascii="Times New Roman" w:hAnsi="Times New Roman" w:cs="Times New Roman"/>
          <w:i/>
          <w:sz w:val="24"/>
          <w:szCs w:val="24"/>
        </w:rPr>
        <w:t>debar</w:t>
      </w:r>
      <w:r>
        <w:rPr>
          <w:rFonts w:ascii="Times New Roman" w:hAnsi="Times New Roman" w:cs="Times New Roman"/>
          <w:sz w:val="24"/>
          <w:szCs w:val="24"/>
        </w:rPr>
        <w:t xml:space="preserve"> and the </w:t>
      </w:r>
      <w:r>
        <w:rPr>
          <w:rFonts w:ascii="Times New Roman" w:hAnsi="Times New Roman" w:cs="Times New Roman"/>
          <w:i/>
          <w:sz w:val="24"/>
          <w:szCs w:val="24"/>
        </w:rPr>
        <w:t>mareh.</w:t>
      </w:r>
      <w:r>
        <w:rPr>
          <w:rFonts w:ascii="Times New Roman" w:hAnsi="Times New Roman" w:cs="Times New Roman"/>
          <w:sz w:val="24"/>
          <w:szCs w:val="24"/>
        </w:rPr>
        <w:t xml:space="preserve">  And what I am saying is, is that the </w:t>
      </w:r>
      <w:r>
        <w:rPr>
          <w:rFonts w:ascii="Times New Roman" w:hAnsi="Times New Roman" w:cs="Times New Roman"/>
          <w:i/>
          <w:sz w:val="24"/>
          <w:szCs w:val="24"/>
        </w:rPr>
        <w:t>thing</w:t>
      </w:r>
      <w:r>
        <w:rPr>
          <w:rFonts w:ascii="Times New Roman" w:hAnsi="Times New Roman" w:cs="Times New Roman"/>
          <w:sz w:val="24"/>
          <w:szCs w:val="24"/>
        </w:rPr>
        <w:t xml:space="preserve"> here in verse 1 (that is mentioned three times), it is the same Hebrew word that is translated as </w:t>
      </w:r>
      <w:r>
        <w:rPr>
          <w:rFonts w:ascii="Times New Roman" w:hAnsi="Times New Roman" w:cs="Times New Roman"/>
          <w:i/>
          <w:sz w:val="24"/>
          <w:szCs w:val="24"/>
        </w:rPr>
        <w:t>matter</w:t>
      </w:r>
      <w:r>
        <w:rPr>
          <w:rFonts w:ascii="Times New Roman" w:hAnsi="Times New Roman" w:cs="Times New Roman"/>
          <w:sz w:val="24"/>
          <w:szCs w:val="24"/>
        </w:rPr>
        <w:t xml:space="preserve"> in Daniel 9:23.</w:t>
      </w:r>
    </w:p>
    <w:p w:rsidR="003C3FAD" w:rsidRPr="003C3FAD" w:rsidRDefault="003C3FAD" w:rsidP="003C3FA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And in Daniel 9:23, it is saying to make a mental distinction between the </w:t>
      </w:r>
      <w:r>
        <w:rPr>
          <w:rFonts w:ascii="Times New Roman" w:hAnsi="Times New Roman" w:cs="Times New Roman"/>
          <w:i/>
          <w:sz w:val="24"/>
          <w:szCs w:val="24"/>
        </w:rPr>
        <w:t>debar</w:t>
      </w:r>
      <w:r>
        <w:rPr>
          <w:rFonts w:ascii="Times New Roman" w:hAnsi="Times New Roman" w:cs="Times New Roman"/>
          <w:sz w:val="24"/>
          <w:szCs w:val="24"/>
        </w:rPr>
        <w:t xml:space="preserve"> and the </w:t>
      </w:r>
      <w:r>
        <w:rPr>
          <w:rFonts w:ascii="Times New Roman" w:hAnsi="Times New Roman" w:cs="Times New Roman"/>
          <w:i/>
          <w:sz w:val="24"/>
          <w:szCs w:val="24"/>
        </w:rPr>
        <w:t>mareh.</w:t>
      </w:r>
    </w:p>
    <w:p w:rsidR="003C3FAD" w:rsidRDefault="003C3FAD" w:rsidP="003C3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am suggesting is:</w:t>
      </w:r>
    </w:p>
    <w:p w:rsidR="003C3FAD" w:rsidRDefault="003C3FAD" w:rsidP="003C3FAD">
      <w:pPr>
        <w:spacing w:after="0" w:line="240" w:lineRule="auto"/>
        <w:jc w:val="both"/>
        <w:rPr>
          <w:rFonts w:ascii="Times New Roman" w:hAnsi="Times New Roman" w:cs="Times New Roman"/>
          <w:sz w:val="24"/>
          <w:szCs w:val="24"/>
        </w:rPr>
      </w:pPr>
    </w:p>
    <w:p w:rsidR="00366B9D" w:rsidRDefault="00FE1AC5" w:rsidP="003C3FA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3C3FAD" w:rsidRPr="003C3FAD">
        <w:rPr>
          <w:rFonts w:ascii="Times New Roman" w:hAnsi="Times New Roman" w:cs="Times New Roman"/>
          <w:sz w:val="24"/>
          <w:szCs w:val="24"/>
        </w:rPr>
        <w:t xml:space="preserve">he </w:t>
      </w:r>
      <w:r w:rsidR="003C3FAD" w:rsidRPr="003C3FAD">
        <w:rPr>
          <w:rFonts w:ascii="Times New Roman" w:hAnsi="Times New Roman" w:cs="Times New Roman"/>
          <w:i/>
          <w:sz w:val="24"/>
          <w:szCs w:val="24"/>
        </w:rPr>
        <w:t>debar</w:t>
      </w:r>
      <w:r w:rsidR="003C3FAD" w:rsidRPr="003C3FAD">
        <w:rPr>
          <w:rFonts w:ascii="Times New Roman" w:hAnsi="Times New Roman" w:cs="Times New Roman"/>
          <w:sz w:val="24"/>
          <w:szCs w:val="24"/>
        </w:rPr>
        <w:t xml:space="preserve"> is simply another way that Daniel is setting forth the </w:t>
      </w:r>
      <w:r w:rsidR="003C3FAD" w:rsidRPr="003C3FAD">
        <w:rPr>
          <w:rFonts w:ascii="Times New Roman" w:hAnsi="Times New Roman" w:cs="Times New Roman"/>
          <w:i/>
          <w:sz w:val="24"/>
          <w:szCs w:val="24"/>
        </w:rPr>
        <w:t xml:space="preserve">chazon </w:t>
      </w:r>
      <w:r w:rsidR="003C3FAD" w:rsidRPr="003C3FAD">
        <w:rPr>
          <w:rFonts w:ascii="Times New Roman" w:hAnsi="Times New Roman" w:cs="Times New Roman"/>
          <w:sz w:val="24"/>
          <w:szCs w:val="24"/>
        </w:rPr>
        <w:t xml:space="preserve">vision; because, the </w:t>
      </w:r>
      <w:r w:rsidR="003C3FAD" w:rsidRPr="003C3FAD">
        <w:rPr>
          <w:rFonts w:ascii="Times New Roman" w:hAnsi="Times New Roman" w:cs="Times New Roman"/>
          <w:i/>
          <w:sz w:val="24"/>
          <w:szCs w:val="24"/>
        </w:rPr>
        <w:t>chazon</w:t>
      </w:r>
      <w:r w:rsidR="003C3FAD" w:rsidRPr="003C3FAD">
        <w:rPr>
          <w:rFonts w:ascii="Times New Roman" w:hAnsi="Times New Roman" w:cs="Times New Roman"/>
          <w:sz w:val="24"/>
          <w:szCs w:val="24"/>
        </w:rPr>
        <w:t xml:space="preserve"> vision has already been identified in Daniel 8:26 as the vision that is shut for many days.  It is the long vision.  The </w:t>
      </w:r>
      <w:r w:rsidR="003C3FAD" w:rsidRPr="003C3FAD">
        <w:rPr>
          <w:rFonts w:ascii="Times New Roman" w:hAnsi="Times New Roman" w:cs="Times New Roman"/>
          <w:i/>
          <w:sz w:val="24"/>
          <w:szCs w:val="24"/>
        </w:rPr>
        <w:t xml:space="preserve">debar, </w:t>
      </w:r>
      <w:r w:rsidR="003C3FAD" w:rsidRPr="003C3FAD">
        <w:rPr>
          <w:rFonts w:ascii="Times New Roman" w:hAnsi="Times New Roman" w:cs="Times New Roman"/>
          <w:sz w:val="24"/>
          <w:szCs w:val="24"/>
        </w:rPr>
        <w:t xml:space="preserve">the time appointed for the </w:t>
      </w:r>
      <w:r w:rsidR="003C3FAD" w:rsidRPr="003C3FAD">
        <w:rPr>
          <w:rFonts w:ascii="Times New Roman" w:hAnsi="Times New Roman" w:cs="Times New Roman"/>
          <w:i/>
          <w:sz w:val="24"/>
          <w:szCs w:val="24"/>
        </w:rPr>
        <w:t>debar</w:t>
      </w:r>
      <w:r>
        <w:rPr>
          <w:rFonts w:ascii="Times New Roman" w:hAnsi="Times New Roman" w:cs="Times New Roman"/>
          <w:sz w:val="24"/>
          <w:szCs w:val="24"/>
        </w:rPr>
        <w:t xml:space="preserve"> is long; it is great.</w:t>
      </w:r>
    </w:p>
    <w:p w:rsidR="003C3FAD" w:rsidRDefault="003C3FAD" w:rsidP="003C3FAD">
      <w:pPr>
        <w:pStyle w:val="ListParagraph"/>
        <w:spacing w:after="0" w:line="240" w:lineRule="auto"/>
        <w:jc w:val="both"/>
        <w:rPr>
          <w:rFonts w:ascii="Times New Roman" w:hAnsi="Times New Roman" w:cs="Times New Roman"/>
          <w:sz w:val="24"/>
          <w:szCs w:val="24"/>
        </w:rPr>
      </w:pPr>
    </w:p>
    <w:p w:rsidR="003C3FAD" w:rsidRDefault="003C3FAD" w:rsidP="003C3FAD">
      <w:pPr>
        <w:pStyle w:val="ListParagraph"/>
        <w:numPr>
          <w:ilvl w:val="0"/>
          <w:numId w:val="1"/>
        </w:numPr>
        <w:spacing w:after="0" w:line="240" w:lineRule="auto"/>
        <w:jc w:val="both"/>
        <w:rPr>
          <w:rFonts w:ascii="Times New Roman" w:hAnsi="Times New Roman" w:cs="Times New Roman"/>
          <w:sz w:val="24"/>
          <w:szCs w:val="24"/>
        </w:rPr>
      </w:pPr>
      <w:r w:rsidRPr="003C3FAD">
        <w:rPr>
          <w:rFonts w:ascii="Times New Roman" w:hAnsi="Times New Roman" w:cs="Times New Roman"/>
          <w:sz w:val="24"/>
          <w:szCs w:val="24"/>
        </w:rPr>
        <w:t xml:space="preserve">And in verse 1 in Daniel 10, Daniel </w:t>
      </w:r>
      <w:r>
        <w:rPr>
          <w:rFonts w:ascii="Times New Roman" w:hAnsi="Times New Roman" w:cs="Times New Roman"/>
          <w:sz w:val="24"/>
          <w:szCs w:val="24"/>
        </w:rPr>
        <w:t>is representing God’s people at the end of the world during the time of the Investigative Judgment.  We know this from verses 2 and 3, where Daniel has become part of the vision; and, he is fasting.   God’s people at the end of the world during the antitypical Day of Atonement are to be fasting and mourning before the Lord.  So, Daniel is representing God’s people at the end of the world.</w:t>
      </w:r>
    </w:p>
    <w:p w:rsidR="003C3FAD" w:rsidRPr="003C3FAD" w:rsidRDefault="003C3FAD" w:rsidP="003C3FAD">
      <w:pPr>
        <w:pStyle w:val="ListParagraph"/>
        <w:rPr>
          <w:rFonts w:ascii="Times New Roman" w:hAnsi="Times New Roman" w:cs="Times New Roman"/>
          <w:sz w:val="24"/>
          <w:szCs w:val="24"/>
        </w:rPr>
      </w:pPr>
    </w:p>
    <w:p w:rsidR="003C3FAD" w:rsidRPr="003C3FAD" w:rsidRDefault="003C3FAD" w:rsidP="003C3FA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here in verse 1, </w:t>
      </w:r>
      <w:r w:rsidR="003E25D2">
        <w:rPr>
          <w:rFonts w:ascii="Times New Roman" w:hAnsi="Times New Roman" w:cs="Times New Roman"/>
          <w:sz w:val="24"/>
          <w:szCs w:val="24"/>
        </w:rPr>
        <w:t xml:space="preserve">he [Daniel] is representing God’s people that understand not only the </w:t>
      </w:r>
      <w:r w:rsidR="003E25D2">
        <w:rPr>
          <w:rFonts w:ascii="Times New Roman" w:hAnsi="Times New Roman" w:cs="Times New Roman"/>
          <w:i/>
          <w:sz w:val="24"/>
          <w:szCs w:val="24"/>
        </w:rPr>
        <w:t>mareh</w:t>
      </w:r>
      <w:r w:rsidR="003E25D2">
        <w:rPr>
          <w:rFonts w:ascii="Times New Roman" w:hAnsi="Times New Roman" w:cs="Times New Roman"/>
          <w:sz w:val="24"/>
          <w:szCs w:val="24"/>
        </w:rPr>
        <w:t xml:space="preserve"> vision but the </w:t>
      </w:r>
      <w:r w:rsidR="003E25D2">
        <w:rPr>
          <w:rFonts w:ascii="Times New Roman" w:hAnsi="Times New Roman" w:cs="Times New Roman"/>
          <w:i/>
          <w:sz w:val="24"/>
          <w:szCs w:val="24"/>
        </w:rPr>
        <w:t>chazon</w:t>
      </w:r>
      <w:r w:rsidR="003E25D2">
        <w:rPr>
          <w:rFonts w:ascii="Times New Roman" w:hAnsi="Times New Roman" w:cs="Times New Roman"/>
          <w:sz w:val="24"/>
          <w:szCs w:val="24"/>
        </w:rPr>
        <w:t xml:space="preserve"> vision.  But here in Daniel 1, the </w:t>
      </w:r>
      <w:r w:rsidR="003E25D2">
        <w:rPr>
          <w:rFonts w:ascii="Times New Roman" w:hAnsi="Times New Roman" w:cs="Times New Roman"/>
          <w:i/>
          <w:sz w:val="24"/>
          <w:szCs w:val="24"/>
        </w:rPr>
        <w:t>chazon</w:t>
      </w:r>
      <w:r w:rsidR="003E25D2">
        <w:rPr>
          <w:rFonts w:ascii="Times New Roman" w:hAnsi="Times New Roman" w:cs="Times New Roman"/>
          <w:sz w:val="24"/>
          <w:szCs w:val="24"/>
        </w:rPr>
        <w:t xml:space="preserve"> vision is represented as the </w:t>
      </w:r>
      <w:r w:rsidR="003E25D2">
        <w:rPr>
          <w:rFonts w:ascii="Times New Roman" w:hAnsi="Times New Roman" w:cs="Times New Roman"/>
          <w:i/>
          <w:sz w:val="24"/>
          <w:szCs w:val="24"/>
        </w:rPr>
        <w:t xml:space="preserve">debar </w:t>
      </w:r>
      <w:r w:rsidR="003E25D2">
        <w:rPr>
          <w:rFonts w:ascii="Times New Roman" w:hAnsi="Times New Roman" w:cs="Times New Roman"/>
          <w:sz w:val="24"/>
          <w:szCs w:val="24"/>
        </w:rPr>
        <w:t>vision.</w:t>
      </w:r>
    </w:p>
    <w:p w:rsidR="00366B9D" w:rsidRDefault="00366B9D" w:rsidP="008A67BA">
      <w:pPr>
        <w:spacing w:after="0" w:line="240" w:lineRule="auto"/>
        <w:jc w:val="both"/>
        <w:rPr>
          <w:rFonts w:ascii="Times New Roman" w:hAnsi="Times New Roman" w:cs="Times New Roman"/>
          <w:sz w:val="24"/>
          <w:szCs w:val="24"/>
        </w:rPr>
      </w:pPr>
    </w:p>
    <w:p w:rsidR="003E25D2" w:rsidRDefault="003E25D2" w:rsidP="003E25D2">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And we will continue this presentation tomorrow morning.</w:t>
      </w:r>
    </w:p>
    <w:p w:rsidR="003E25D2" w:rsidRDefault="003E25D2" w:rsidP="003E25D2">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Shall we pray?</w:t>
      </w:r>
    </w:p>
    <w:p w:rsidR="003E25D2" w:rsidRDefault="003E25D2" w:rsidP="003E25D2">
      <w:pPr>
        <w:spacing w:after="0" w:line="240" w:lineRule="auto"/>
        <w:ind w:left="360"/>
        <w:jc w:val="both"/>
        <w:rPr>
          <w:rFonts w:ascii="Times New Roman" w:hAnsi="Times New Roman" w:cs="Times New Roman"/>
          <w:sz w:val="24"/>
          <w:szCs w:val="24"/>
        </w:rPr>
      </w:pPr>
    </w:p>
    <w:p w:rsidR="003E25D2" w:rsidRDefault="003E25D2" w:rsidP="003E25D2">
      <w:pPr>
        <w:spacing w:after="0" w:line="240" w:lineRule="auto"/>
        <w:ind w:left="360"/>
        <w:jc w:val="both"/>
        <w:rPr>
          <w:rFonts w:ascii="Times New Roman" w:hAnsi="Times New Roman" w:cs="Times New Roman"/>
          <w:sz w:val="24"/>
          <w:szCs w:val="24"/>
        </w:rPr>
      </w:pPr>
    </w:p>
    <w:p w:rsidR="003E25D2" w:rsidRDefault="003E25D2" w:rsidP="003E25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wish to understand both of these visions, the </w:t>
      </w:r>
      <w:r>
        <w:rPr>
          <w:rFonts w:ascii="Times New Roman" w:hAnsi="Times New Roman" w:cs="Times New Roman"/>
          <w:i/>
          <w:sz w:val="24"/>
          <w:szCs w:val="24"/>
        </w:rPr>
        <w:t>mareh</w:t>
      </w:r>
      <w:r>
        <w:rPr>
          <w:rFonts w:ascii="Times New Roman" w:hAnsi="Times New Roman" w:cs="Times New Roman"/>
          <w:sz w:val="24"/>
          <w:szCs w:val="24"/>
        </w:rPr>
        <w:t xml:space="preserve"> and the </w:t>
      </w:r>
      <w:r>
        <w:rPr>
          <w:rFonts w:ascii="Times New Roman" w:hAnsi="Times New Roman" w:cs="Times New Roman"/>
          <w:i/>
          <w:sz w:val="24"/>
          <w:szCs w:val="24"/>
        </w:rPr>
        <w:t>chazon.</w:t>
      </w:r>
      <w:r>
        <w:rPr>
          <w:rFonts w:ascii="Times New Roman" w:hAnsi="Times New Roman" w:cs="Times New Roman"/>
          <w:sz w:val="24"/>
          <w:szCs w:val="24"/>
        </w:rPr>
        <w:t xml:space="preserve">  We wish to understand how the </w:t>
      </w:r>
      <w:r>
        <w:rPr>
          <w:rFonts w:ascii="Times New Roman" w:hAnsi="Times New Roman" w:cs="Times New Roman"/>
          <w:i/>
          <w:sz w:val="24"/>
          <w:szCs w:val="24"/>
        </w:rPr>
        <w:t xml:space="preserve">chazon </w:t>
      </w:r>
      <w:r>
        <w:rPr>
          <w:rFonts w:ascii="Times New Roman" w:hAnsi="Times New Roman" w:cs="Times New Roman"/>
          <w:sz w:val="24"/>
          <w:szCs w:val="24"/>
        </w:rPr>
        <w:t>vision, the vision of pro</w:t>
      </w:r>
      <w:r w:rsidR="00D26CE3">
        <w:rPr>
          <w:rFonts w:ascii="Times New Roman" w:hAnsi="Times New Roman" w:cs="Times New Roman"/>
          <w:sz w:val="24"/>
          <w:szCs w:val="24"/>
        </w:rPr>
        <w:t xml:space="preserve">phetic history that is long, </w:t>
      </w:r>
      <w:r>
        <w:rPr>
          <w:rFonts w:ascii="Times New Roman" w:hAnsi="Times New Roman" w:cs="Times New Roman"/>
          <w:sz w:val="24"/>
          <w:szCs w:val="24"/>
        </w:rPr>
        <w:t xml:space="preserve">the vision of The Great Controversy.  And, we wish to </w:t>
      </w:r>
      <w:r w:rsidR="00D26CE3">
        <w:rPr>
          <w:rFonts w:ascii="Times New Roman" w:hAnsi="Times New Roman" w:cs="Times New Roman"/>
          <w:sz w:val="24"/>
          <w:szCs w:val="24"/>
        </w:rPr>
        <w:t xml:space="preserve">be </w:t>
      </w:r>
      <w:r>
        <w:rPr>
          <w:rFonts w:ascii="Times New Roman" w:hAnsi="Times New Roman" w:cs="Times New Roman"/>
          <w:sz w:val="24"/>
          <w:szCs w:val="24"/>
        </w:rPr>
        <w:t xml:space="preserve">among those that Daniel is representing as fasting and mourning during the antitypical Day of Atonement, for we understand from the following verses that they are those that have the personal experience with Jesus Christ, the personal experience that is represented by the </w:t>
      </w:r>
      <w:r>
        <w:rPr>
          <w:rFonts w:ascii="Times New Roman" w:hAnsi="Times New Roman" w:cs="Times New Roman"/>
          <w:i/>
          <w:sz w:val="24"/>
          <w:szCs w:val="24"/>
        </w:rPr>
        <w:t>mareh</w:t>
      </w:r>
      <w:r>
        <w:rPr>
          <w:rFonts w:ascii="Times New Roman" w:hAnsi="Times New Roman" w:cs="Times New Roman"/>
          <w:sz w:val="24"/>
          <w:szCs w:val="24"/>
        </w:rPr>
        <w:t xml:space="preserve"> vision.  We would ask that you would help our studies in this line of thought to be part of what you use to accomplish that in each of our hearts and our minds.  We thank you for these things in Jesus’s name.  Amen.</w:t>
      </w:r>
    </w:p>
    <w:p w:rsidR="003E25D2" w:rsidRDefault="003E25D2">
      <w:pPr>
        <w:rPr>
          <w:rFonts w:ascii="Times New Roman" w:hAnsi="Times New Roman" w:cs="Times New Roman"/>
          <w:sz w:val="24"/>
          <w:szCs w:val="24"/>
        </w:rPr>
      </w:pPr>
      <w:r>
        <w:rPr>
          <w:rFonts w:ascii="Times New Roman" w:hAnsi="Times New Roman" w:cs="Times New Roman"/>
          <w:sz w:val="24"/>
          <w:szCs w:val="24"/>
        </w:rPr>
        <w:br w:type="page"/>
      </w:r>
    </w:p>
    <w:p w:rsidR="003E25D2" w:rsidRPr="003E25D2" w:rsidRDefault="003E25D2" w:rsidP="003E25D2">
      <w:pPr>
        <w:spacing w:after="0" w:line="240" w:lineRule="auto"/>
        <w:jc w:val="both"/>
        <w:rPr>
          <w:rFonts w:ascii="Times New Roman" w:hAnsi="Times New Roman" w:cs="Times New Roman"/>
          <w:sz w:val="24"/>
          <w:szCs w:val="24"/>
        </w:rPr>
      </w:pPr>
    </w:p>
    <w:p w:rsidR="003E25D2" w:rsidRDefault="003E25D2" w:rsidP="003E25D2">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t>THE GODHEAD IN PROPHECY</w:t>
      </w:r>
    </w:p>
    <w:p w:rsidR="003E25D2" w:rsidRDefault="003E25D2" w:rsidP="003E25D2">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3E25D2" w:rsidRDefault="003E25D2" w:rsidP="003E25D2">
      <w:pPr>
        <w:spacing w:after="0" w:line="240" w:lineRule="auto"/>
        <w:jc w:val="center"/>
        <w:rPr>
          <w:rFonts w:ascii="Times New Roman" w:hAnsi="Times New Roman" w:cs="Times New Roman"/>
          <w:sz w:val="24"/>
          <w:szCs w:val="24"/>
        </w:rPr>
      </w:pPr>
    </w:p>
    <w:p w:rsidR="003E25D2" w:rsidRDefault="003E25D2" w:rsidP="00123DD0">
      <w:pPr>
        <w:pStyle w:val="Heading1"/>
        <w:jc w:val="right"/>
      </w:pPr>
      <w:bookmarkStart w:id="13" w:name="_Toc529257364"/>
      <w:r>
        <w:t>PART 5</w:t>
      </w:r>
      <w:bookmarkEnd w:id="13"/>
    </w:p>
    <w:p w:rsidR="003E25D2" w:rsidRDefault="003E25D2" w:rsidP="003E25D2">
      <w:pPr>
        <w:spacing w:after="0" w:line="240" w:lineRule="auto"/>
        <w:jc w:val="right"/>
        <w:rPr>
          <w:rFonts w:ascii="Times New Roman" w:hAnsi="Times New Roman" w:cs="Times New Roman"/>
          <w:sz w:val="24"/>
          <w:szCs w:val="24"/>
        </w:rPr>
      </w:pPr>
    </w:p>
    <w:p w:rsidR="00366B9D" w:rsidRDefault="003E25D2" w:rsidP="003E25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7E6AA5">
        <w:rPr>
          <w:rFonts w:ascii="Times New Roman" w:hAnsi="Times New Roman" w:cs="Times New Roman"/>
          <w:sz w:val="24"/>
          <w:szCs w:val="24"/>
        </w:rPr>
        <w:t>, as we continue on in this study, we ask that you grant us the presence of your Holy Spirit and your holy angels, that the angels might keep us from being distracted from what you have for us, and that your Holy Spirit might open your Word to us and that we might receive the Latter Rain.  We ask that you would take control of the words I speak, the thoughts that I have</w:t>
      </w:r>
      <w:r w:rsidR="00766FF7">
        <w:rPr>
          <w:rFonts w:ascii="Times New Roman" w:hAnsi="Times New Roman" w:cs="Times New Roman"/>
          <w:sz w:val="24"/>
          <w:szCs w:val="24"/>
        </w:rPr>
        <w:t>, the words might be for your honor and your glory and that might edify your people, and that your people would understand these things as you have designed, for we know your Word will not return unto you void, but that we must cooperate as we receive the Word.  We thank you that we can study your Word in such ease.  We can see the troublous times are coming upon Planet Earth at this time and that it will be much more difficult to press together as brothers and sisters as time moves forward.  So, we thank you for all these things in Jesus’s name.  Amen.</w:t>
      </w:r>
    </w:p>
    <w:p w:rsidR="00366B9D" w:rsidRDefault="00366B9D" w:rsidP="008A67BA">
      <w:pPr>
        <w:spacing w:after="0" w:line="240" w:lineRule="auto"/>
        <w:jc w:val="both"/>
        <w:rPr>
          <w:rFonts w:ascii="Times New Roman" w:hAnsi="Times New Roman" w:cs="Times New Roman"/>
          <w:sz w:val="24"/>
          <w:szCs w:val="24"/>
        </w:rPr>
      </w:pPr>
    </w:p>
    <w:p w:rsidR="00366B9D" w:rsidRDefault="00366B9D" w:rsidP="008A67BA">
      <w:pPr>
        <w:spacing w:after="0" w:line="240" w:lineRule="auto"/>
        <w:jc w:val="both"/>
        <w:rPr>
          <w:rFonts w:ascii="Times New Roman" w:hAnsi="Times New Roman" w:cs="Times New Roman"/>
          <w:sz w:val="24"/>
          <w:szCs w:val="24"/>
        </w:rPr>
      </w:pPr>
    </w:p>
    <w:p w:rsidR="003E25D2" w:rsidRPr="0036364C" w:rsidRDefault="003E25D2" w:rsidP="00123DD0">
      <w:pPr>
        <w:pStyle w:val="Heading2"/>
        <w:jc w:val="center"/>
      </w:pPr>
      <w:bookmarkStart w:id="14" w:name="_Toc529257365"/>
      <w:r w:rsidRPr="0036364C">
        <w:t>In-depth Study of Daniel’s Last Vision (Continued)</w:t>
      </w:r>
      <w:bookmarkEnd w:id="14"/>
    </w:p>
    <w:p w:rsidR="003E25D2" w:rsidRPr="0036364C" w:rsidRDefault="003E25D2" w:rsidP="003E25D2">
      <w:pPr>
        <w:spacing w:after="0" w:line="240" w:lineRule="auto"/>
        <w:jc w:val="both"/>
        <w:rPr>
          <w:rFonts w:ascii="Times New Roman" w:hAnsi="Times New Roman" w:cs="Times New Roman"/>
          <w:b/>
          <w:sz w:val="24"/>
          <w:szCs w:val="24"/>
        </w:rPr>
      </w:pPr>
    </w:p>
    <w:p w:rsidR="003E25D2" w:rsidRPr="0036364C" w:rsidRDefault="003E25D2" w:rsidP="00123DD0">
      <w:pPr>
        <w:pStyle w:val="Heading3"/>
      </w:pPr>
      <w:bookmarkStart w:id="15" w:name="_Toc529257366"/>
      <w:r w:rsidRPr="0036364C">
        <w:t>Book of Daniel, Chapters 10, 11, 12 (Continued)</w:t>
      </w:r>
      <w:bookmarkEnd w:id="15"/>
    </w:p>
    <w:p w:rsidR="003E25D2" w:rsidRDefault="003E25D2" w:rsidP="003E25D2">
      <w:pPr>
        <w:spacing w:after="0" w:line="240" w:lineRule="auto"/>
        <w:jc w:val="both"/>
        <w:rPr>
          <w:rFonts w:ascii="Times New Roman" w:hAnsi="Times New Roman" w:cs="Times New Roman"/>
          <w:sz w:val="24"/>
          <w:szCs w:val="24"/>
        </w:rPr>
      </w:pPr>
      <w:r>
        <w:rPr>
          <w:rFonts w:ascii="Times New Roman" w:hAnsi="Times New Roman" w:cs="Times New Roman"/>
          <w:smallCaps/>
          <w:sz w:val="24"/>
          <w:szCs w:val="24"/>
        </w:rPr>
        <w:tab/>
      </w:r>
      <w:r>
        <w:rPr>
          <w:rFonts w:ascii="Times New Roman" w:hAnsi="Times New Roman" w:cs="Times New Roman"/>
          <w:smallCaps/>
          <w:sz w:val="24"/>
          <w:szCs w:val="24"/>
        </w:rPr>
        <w:tab/>
        <w:t>BROTHER PIPPENGER:</w:t>
      </w:r>
      <w:r w:rsidR="00766FF7">
        <w:rPr>
          <w:rFonts w:ascii="Times New Roman" w:hAnsi="Times New Roman" w:cs="Times New Roman"/>
          <w:sz w:val="24"/>
          <w:szCs w:val="24"/>
        </w:rPr>
        <w:t xml:space="preserve">  We are going to start with some readings from the Spirit of Prophecy and then go back into Daniel 10.</w:t>
      </w:r>
    </w:p>
    <w:p w:rsidR="00766FF7" w:rsidRDefault="006D2520" w:rsidP="003E25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 chapter 8, there are two visions, and those two visions run through the entire Bible; the </w:t>
      </w:r>
      <w:r>
        <w:rPr>
          <w:rFonts w:ascii="Times New Roman" w:hAnsi="Times New Roman" w:cs="Times New Roman"/>
          <w:i/>
          <w:sz w:val="24"/>
          <w:szCs w:val="24"/>
        </w:rPr>
        <w:t>chazon</w:t>
      </w:r>
      <w:r>
        <w:rPr>
          <w:rFonts w:ascii="Times New Roman" w:hAnsi="Times New Roman" w:cs="Times New Roman"/>
          <w:sz w:val="24"/>
          <w:szCs w:val="24"/>
        </w:rPr>
        <w:t xml:space="preserve"> vision being the vision of prophetic history, and the </w:t>
      </w:r>
      <w:r>
        <w:rPr>
          <w:rFonts w:ascii="Times New Roman" w:hAnsi="Times New Roman" w:cs="Times New Roman"/>
          <w:i/>
          <w:sz w:val="24"/>
          <w:szCs w:val="24"/>
        </w:rPr>
        <w:t xml:space="preserve">mareh </w:t>
      </w:r>
      <w:r>
        <w:rPr>
          <w:rFonts w:ascii="Times New Roman" w:hAnsi="Times New Roman" w:cs="Times New Roman"/>
          <w:sz w:val="24"/>
          <w:szCs w:val="24"/>
        </w:rPr>
        <w:t>vision being the appearance of Christ.  And we are going to consider those two visions here in this study.</w:t>
      </w:r>
    </w:p>
    <w:p w:rsidR="006D2520" w:rsidRPr="006D2520" w:rsidRDefault="006D2520" w:rsidP="003E25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from </w:t>
      </w:r>
      <w:r>
        <w:rPr>
          <w:rFonts w:ascii="Times New Roman" w:hAnsi="Times New Roman" w:cs="Times New Roman"/>
          <w:i/>
          <w:sz w:val="24"/>
          <w:szCs w:val="24"/>
        </w:rPr>
        <w:t xml:space="preserve">Testimonies to Ministers, </w:t>
      </w:r>
      <w:r w:rsidR="0030109E">
        <w:rPr>
          <w:rFonts w:ascii="Times New Roman" w:hAnsi="Times New Roman" w:cs="Times New Roman"/>
          <w:sz w:val="24"/>
          <w:szCs w:val="24"/>
        </w:rPr>
        <w:t xml:space="preserve">beginning at </w:t>
      </w:r>
      <w:r>
        <w:rPr>
          <w:rFonts w:ascii="Times New Roman" w:hAnsi="Times New Roman" w:cs="Times New Roman"/>
          <w:sz w:val="24"/>
          <w:szCs w:val="24"/>
        </w:rPr>
        <w:t>page 112, it says,</w:t>
      </w:r>
    </w:p>
    <w:p w:rsidR="00366B9D" w:rsidRDefault="00366B9D" w:rsidP="008A67BA">
      <w:pPr>
        <w:spacing w:after="0" w:line="240" w:lineRule="auto"/>
        <w:jc w:val="both"/>
        <w:rPr>
          <w:rFonts w:ascii="Times New Roman" w:hAnsi="Times New Roman" w:cs="Times New Roman"/>
          <w:sz w:val="24"/>
          <w:szCs w:val="24"/>
        </w:rPr>
      </w:pPr>
    </w:p>
    <w:p w:rsidR="005E0E2E" w:rsidRDefault="0052681A" w:rsidP="0067290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E0E2E">
        <w:rPr>
          <w:rFonts w:ascii="Times New Roman" w:hAnsi="Times New Roman" w:cs="Times New Roman"/>
          <w:sz w:val="24"/>
          <w:szCs w:val="24"/>
        </w:rPr>
        <w:t>“God’s Spirit has illuminated every page of Holy Writ, but there are those upon whom it</w:t>
      </w:r>
      <w:r w:rsidR="005E0E2E">
        <w:rPr>
          <w:rFonts w:ascii="Times New Roman" w:hAnsi="Times New Roman" w:cs="Times New Roman"/>
          <w:sz w:val="24"/>
          <w:szCs w:val="24"/>
        </w:rPr>
        <w:t xml:space="preserve"> </w:t>
      </w:r>
      <w:r w:rsidRPr="005E0E2E">
        <w:rPr>
          <w:rFonts w:ascii="Times New Roman" w:hAnsi="Times New Roman" w:cs="Times New Roman"/>
          <w:sz w:val="24"/>
          <w:szCs w:val="24"/>
        </w:rPr>
        <w:t>makes little impression, because it is imperfectly understood. When the shaking comes, by the</w:t>
      </w:r>
      <w:r w:rsidR="005E0E2E">
        <w:rPr>
          <w:rFonts w:ascii="Times New Roman" w:hAnsi="Times New Roman" w:cs="Times New Roman"/>
          <w:sz w:val="24"/>
          <w:szCs w:val="24"/>
        </w:rPr>
        <w:t xml:space="preserve"> </w:t>
      </w:r>
      <w:r w:rsidRPr="005E0E2E">
        <w:rPr>
          <w:rFonts w:ascii="Times New Roman" w:hAnsi="Times New Roman" w:cs="Times New Roman"/>
          <w:sz w:val="24"/>
          <w:szCs w:val="24"/>
        </w:rPr>
        <w:t>introduction of false theories, these surface readers, anchored nowhere, are like shifting sand.</w:t>
      </w:r>
      <w:r w:rsidR="005E0E2E">
        <w:rPr>
          <w:rFonts w:ascii="Times New Roman" w:hAnsi="Times New Roman" w:cs="Times New Roman"/>
          <w:sz w:val="24"/>
          <w:szCs w:val="24"/>
        </w:rPr>
        <w:t xml:space="preserve"> </w:t>
      </w:r>
      <w:r w:rsidRPr="005E0E2E">
        <w:rPr>
          <w:rFonts w:ascii="Times New Roman" w:hAnsi="Times New Roman" w:cs="Times New Roman"/>
          <w:sz w:val="24"/>
          <w:szCs w:val="24"/>
        </w:rPr>
        <w:t>They slide into any position to suit the tenor of their feelings of bitterness. . . . Daniel and</w:t>
      </w:r>
      <w:r w:rsidR="005E0E2E">
        <w:rPr>
          <w:rFonts w:ascii="Times New Roman" w:hAnsi="Times New Roman" w:cs="Times New Roman"/>
          <w:sz w:val="24"/>
          <w:szCs w:val="24"/>
        </w:rPr>
        <w:t xml:space="preserve"> </w:t>
      </w:r>
      <w:r w:rsidRPr="005E0E2E">
        <w:rPr>
          <w:rFonts w:ascii="Times New Roman" w:hAnsi="Times New Roman" w:cs="Times New Roman"/>
          <w:sz w:val="24"/>
          <w:szCs w:val="24"/>
        </w:rPr>
        <w:t>Revelation must be studied, as well as the other prophecies of the Old and New Testaments. Let</w:t>
      </w:r>
      <w:r w:rsidR="005E0E2E">
        <w:rPr>
          <w:rFonts w:ascii="Times New Roman" w:hAnsi="Times New Roman" w:cs="Times New Roman"/>
          <w:sz w:val="24"/>
          <w:szCs w:val="24"/>
        </w:rPr>
        <w:t xml:space="preserve"> </w:t>
      </w:r>
      <w:r w:rsidRPr="005E0E2E">
        <w:rPr>
          <w:rFonts w:ascii="Times New Roman" w:hAnsi="Times New Roman" w:cs="Times New Roman"/>
          <w:sz w:val="24"/>
          <w:szCs w:val="24"/>
        </w:rPr>
        <w:t>there be light, yes, light, in your dwellings. For this we need to pray. The Holy Spirit, shining</w:t>
      </w:r>
      <w:r w:rsidR="005E0E2E">
        <w:rPr>
          <w:rFonts w:ascii="Times New Roman" w:hAnsi="Times New Roman" w:cs="Times New Roman"/>
          <w:sz w:val="24"/>
          <w:szCs w:val="24"/>
        </w:rPr>
        <w:t xml:space="preserve"> </w:t>
      </w:r>
      <w:r w:rsidRPr="005E0E2E">
        <w:rPr>
          <w:rFonts w:ascii="Times New Roman" w:hAnsi="Times New Roman" w:cs="Times New Roman"/>
          <w:sz w:val="24"/>
          <w:szCs w:val="24"/>
        </w:rPr>
        <w:t>upon the sacred page, will open our understanding, that we may know what is truth.</w:t>
      </w:r>
    </w:p>
    <w:p w:rsidR="002A5664" w:rsidRDefault="0052681A" w:rsidP="0067290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E0E2E">
        <w:rPr>
          <w:rFonts w:ascii="Times New Roman" w:hAnsi="Times New Roman" w:cs="Times New Roman"/>
          <w:sz w:val="24"/>
          <w:szCs w:val="24"/>
        </w:rPr>
        <w:t>“There is need of a much closer study of the word of God; especially should Daniel and</w:t>
      </w:r>
      <w:r w:rsidR="005E0E2E">
        <w:rPr>
          <w:rFonts w:ascii="Times New Roman" w:hAnsi="Times New Roman" w:cs="Times New Roman"/>
          <w:sz w:val="24"/>
          <w:szCs w:val="24"/>
        </w:rPr>
        <w:t xml:space="preserve"> </w:t>
      </w:r>
      <w:r w:rsidRPr="005E0E2E">
        <w:rPr>
          <w:rFonts w:ascii="Times New Roman" w:hAnsi="Times New Roman" w:cs="Times New Roman"/>
          <w:sz w:val="24"/>
          <w:szCs w:val="24"/>
        </w:rPr>
        <w:t>the Revelation have attention as never before in the history of our work. We may have less to say</w:t>
      </w:r>
      <w:r w:rsidR="005E0E2E">
        <w:rPr>
          <w:rFonts w:ascii="Times New Roman" w:hAnsi="Times New Roman" w:cs="Times New Roman"/>
          <w:sz w:val="24"/>
          <w:szCs w:val="24"/>
        </w:rPr>
        <w:t xml:space="preserve"> </w:t>
      </w:r>
      <w:r w:rsidRPr="005E0E2E">
        <w:rPr>
          <w:rFonts w:ascii="Times New Roman" w:hAnsi="Times New Roman" w:cs="Times New Roman"/>
          <w:sz w:val="24"/>
          <w:szCs w:val="24"/>
        </w:rPr>
        <w:t>in some lines, in regard to the Roman power and the papacy; but we should call attention to what</w:t>
      </w:r>
      <w:r w:rsidR="005E0E2E">
        <w:rPr>
          <w:rFonts w:ascii="Times New Roman" w:hAnsi="Times New Roman" w:cs="Times New Roman"/>
          <w:sz w:val="24"/>
          <w:szCs w:val="24"/>
        </w:rPr>
        <w:t xml:space="preserve"> </w:t>
      </w:r>
      <w:r w:rsidRPr="005E0E2E">
        <w:rPr>
          <w:rFonts w:ascii="Times New Roman" w:hAnsi="Times New Roman" w:cs="Times New Roman"/>
          <w:sz w:val="24"/>
          <w:szCs w:val="24"/>
        </w:rPr>
        <w:t>the prophets and apostles have written under the inspiration of the Holy Spirit of God. The Holy</w:t>
      </w:r>
      <w:r w:rsidR="005E0E2E">
        <w:rPr>
          <w:rFonts w:ascii="Times New Roman" w:hAnsi="Times New Roman" w:cs="Times New Roman"/>
          <w:sz w:val="24"/>
          <w:szCs w:val="24"/>
        </w:rPr>
        <w:t xml:space="preserve"> </w:t>
      </w:r>
      <w:r w:rsidRPr="005E0E2E">
        <w:rPr>
          <w:rFonts w:ascii="Times New Roman" w:hAnsi="Times New Roman" w:cs="Times New Roman"/>
          <w:sz w:val="24"/>
          <w:szCs w:val="24"/>
        </w:rPr>
        <w:t>Spirit has so shaped matters, both in the giving of the prophecy and in the events portrayed,</w:t>
      </w:r>
      <w:r w:rsidR="002A5664">
        <w:rPr>
          <w:rFonts w:ascii="Times New Roman" w:hAnsi="Times New Roman" w:cs="Times New Roman"/>
          <w:sz w:val="24"/>
          <w:szCs w:val="24"/>
        </w:rPr>
        <w:t>”—</w:t>
      </w:r>
    </w:p>
    <w:p w:rsidR="002A5664" w:rsidRDefault="002A5664" w:rsidP="002A5664">
      <w:pPr>
        <w:autoSpaceDE w:val="0"/>
        <w:autoSpaceDN w:val="0"/>
        <w:adjustRightInd w:val="0"/>
        <w:spacing w:after="0" w:line="240" w:lineRule="auto"/>
        <w:jc w:val="both"/>
        <w:rPr>
          <w:rFonts w:ascii="Times New Roman" w:hAnsi="Times New Roman" w:cs="Times New Roman"/>
          <w:sz w:val="24"/>
          <w:szCs w:val="24"/>
        </w:rPr>
      </w:pPr>
    </w:p>
    <w:p w:rsidR="002A5664" w:rsidRDefault="002A5664" w:rsidP="002A56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And this is what we were dealing with yesterday.  The Holy Spirit has so shaped matters that when the prophet is given the prophetic message</w:t>
      </w:r>
      <w:r w:rsidR="0067290B">
        <w:rPr>
          <w:rFonts w:ascii="Times New Roman" w:hAnsi="Times New Roman" w:cs="Times New Roman"/>
          <w:sz w:val="24"/>
          <w:szCs w:val="24"/>
        </w:rPr>
        <w:t>,</w:t>
      </w:r>
      <w:r>
        <w:rPr>
          <w:rFonts w:ascii="Times New Roman" w:hAnsi="Times New Roman" w:cs="Times New Roman"/>
          <w:sz w:val="24"/>
          <w:szCs w:val="24"/>
        </w:rPr>
        <w:t xml:space="preserve"> that is to be considered as Inspired, too.  When the prophets become part of the prophecy, they are representing God’s people at the end of the world.</w:t>
      </w:r>
    </w:p>
    <w:p w:rsidR="002A5664" w:rsidRDefault="002A5664" w:rsidP="005E0E2E">
      <w:pPr>
        <w:autoSpaceDE w:val="0"/>
        <w:autoSpaceDN w:val="0"/>
        <w:adjustRightInd w:val="0"/>
        <w:spacing w:after="0" w:line="240" w:lineRule="auto"/>
        <w:ind w:firstLine="720"/>
        <w:jc w:val="both"/>
        <w:rPr>
          <w:rFonts w:ascii="Times New Roman" w:hAnsi="Times New Roman" w:cs="Times New Roman"/>
          <w:sz w:val="24"/>
          <w:szCs w:val="24"/>
        </w:rPr>
      </w:pPr>
    </w:p>
    <w:p w:rsidR="005E0E2E" w:rsidRDefault="002A5664" w:rsidP="002A566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w:t>
      </w:r>
      <w:r w:rsidRPr="005E0E2E">
        <w:rPr>
          <w:rFonts w:ascii="Times New Roman" w:hAnsi="Times New Roman" w:cs="Times New Roman"/>
          <w:sz w:val="24"/>
          <w:szCs w:val="24"/>
        </w:rPr>
        <w:t>Holy</w:t>
      </w:r>
      <w:r>
        <w:rPr>
          <w:rFonts w:ascii="Times New Roman" w:hAnsi="Times New Roman" w:cs="Times New Roman"/>
          <w:sz w:val="24"/>
          <w:szCs w:val="24"/>
        </w:rPr>
        <w:t xml:space="preserve"> </w:t>
      </w:r>
      <w:r w:rsidRPr="005E0E2E">
        <w:rPr>
          <w:rFonts w:ascii="Times New Roman" w:hAnsi="Times New Roman" w:cs="Times New Roman"/>
          <w:sz w:val="24"/>
          <w:szCs w:val="24"/>
        </w:rPr>
        <w:t>Spirit has so shaped matters, both in the giving of the proph</w:t>
      </w:r>
      <w:r>
        <w:rPr>
          <w:rFonts w:ascii="Times New Roman" w:hAnsi="Times New Roman" w:cs="Times New Roman"/>
          <w:sz w:val="24"/>
          <w:szCs w:val="24"/>
        </w:rPr>
        <w:t>ecy and in the events portrayed,</w:t>
      </w:r>
      <w:r w:rsidR="0052681A" w:rsidRPr="005E0E2E">
        <w:rPr>
          <w:rFonts w:ascii="Times New Roman" w:hAnsi="Times New Roman" w:cs="Times New Roman"/>
          <w:sz w:val="24"/>
          <w:szCs w:val="24"/>
        </w:rPr>
        <w:t xml:space="preserve"> as to</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teach that the human agent is to be kept out of sight, hid in Christ, and that the Lord God of</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heaven and His law are to be exalted. Read the book of Daniel. Call up, point by point, the</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history of the kingdoms there represented. Behold statesmen, councils, powerful armies, and see</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how God wrought to abase the pride of men, and lay human glory in the dust.</w:t>
      </w:r>
    </w:p>
    <w:p w:rsidR="002A5664" w:rsidRDefault="0052681A" w:rsidP="002A566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E0E2E">
        <w:rPr>
          <w:rFonts w:ascii="Times New Roman" w:hAnsi="Times New Roman" w:cs="Times New Roman"/>
          <w:sz w:val="24"/>
          <w:szCs w:val="24"/>
        </w:rPr>
        <w:t>“The light that Daniel received from God was given especially for these last days. The</w:t>
      </w:r>
      <w:r w:rsidR="005E0E2E">
        <w:rPr>
          <w:rFonts w:ascii="Times New Roman" w:hAnsi="Times New Roman" w:cs="Times New Roman"/>
          <w:sz w:val="24"/>
          <w:szCs w:val="24"/>
        </w:rPr>
        <w:t xml:space="preserve"> </w:t>
      </w:r>
      <w:r w:rsidRPr="005E0E2E">
        <w:rPr>
          <w:rFonts w:ascii="Times New Roman" w:hAnsi="Times New Roman" w:cs="Times New Roman"/>
          <w:sz w:val="24"/>
          <w:szCs w:val="24"/>
        </w:rPr>
        <w:t xml:space="preserve">visions he saw by the banks of </w:t>
      </w:r>
      <w:r w:rsidRPr="005E0E2E">
        <w:rPr>
          <w:rFonts w:ascii="Times New Roman" w:hAnsi="Times New Roman" w:cs="Times New Roman"/>
          <w:b/>
          <w:bCs/>
          <w:sz w:val="24"/>
          <w:szCs w:val="24"/>
        </w:rPr>
        <w:t>the Ulai and the Hiddekel</w:t>
      </w:r>
      <w:r w:rsidRPr="005E0E2E">
        <w:rPr>
          <w:rFonts w:ascii="Times New Roman" w:hAnsi="Times New Roman" w:cs="Times New Roman"/>
          <w:sz w:val="24"/>
          <w:szCs w:val="24"/>
        </w:rPr>
        <w:t>, the great rivers of Shinar, are now in</w:t>
      </w:r>
      <w:r w:rsidR="005E0E2E">
        <w:rPr>
          <w:rFonts w:ascii="Times New Roman" w:hAnsi="Times New Roman" w:cs="Times New Roman"/>
          <w:sz w:val="24"/>
          <w:szCs w:val="24"/>
        </w:rPr>
        <w:t xml:space="preserve"> </w:t>
      </w:r>
      <w:r w:rsidRPr="005E0E2E">
        <w:rPr>
          <w:rFonts w:ascii="Times New Roman" w:hAnsi="Times New Roman" w:cs="Times New Roman"/>
          <w:sz w:val="24"/>
          <w:szCs w:val="24"/>
        </w:rPr>
        <w:t>process of fulfillment, and all the events foretold will soon come to pass.</w:t>
      </w:r>
      <w:r w:rsidR="002A5664">
        <w:rPr>
          <w:rFonts w:ascii="Times New Roman" w:hAnsi="Times New Roman" w:cs="Times New Roman"/>
          <w:sz w:val="24"/>
          <w:szCs w:val="24"/>
        </w:rPr>
        <w:t>”—</w:t>
      </w:r>
    </w:p>
    <w:p w:rsidR="002A5664" w:rsidRDefault="002A5664" w:rsidP="002A566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A5664" w:rsidRDefault="002A5664" w:rsidP="002A56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the vision of Daniel 8, the interpretation of it is Daniel 9’s; so, in reality, Daniel 8 and 9 are one vision, and this is the vision of the Ulai, the vision that he [Daniel] received by the Ulai river.</w:t>
      </w:r>
    </w:p>
    <w:p w:rsidR="002A5664" w:rsidRDefault="002A5664" w:rsidP="002A56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Daniel’s last vision, chapters 10, 11, and 12, is the vision of the Hiddekel.  </w:t>
      </w:r>
      <w:r w:rsidR="00FF6076">
        <w:rPr>
          <w:rFonts w:ascii="Times New Roman" w:hAnsi="Times New Roman" w:cs="Times New Roman"/>
          <w:sz w:val="24"/>
          <w:szCs w:val="24"/>
        </w:rPr>
        <w:t xml:space="preserve">And when Sister White makes this statement, she says that these visions are now </w:t>
      </w:r>
      <w:r w:rsidR="0067290B">
        <w:rPr>
          <w:rFonts w:ascii="Times New Roman" w:hAnsi="Times New Roman" w:cs="Times New Roman"/>
          <w:sz w:val="24"/>
          <w:szCs w:val="24"/>
        </w:rPr>
        <w:t>in the process of fulfillment.  I</w:t>
      </w:r>
      <w:r w:rsidR="00FF6076">
        <w:rPr>
          <w:rFonts w:ascii="Times New Roman" w:hAnsi="Times New Roman" w:cs="Times New Roman"/>
          <w:sz w:val="24"/>
          <w:szCs w:val="24"/>
        </w:rPr>
        <w:t xml:space="preserve">n Daniel, chapter 8, the only part of Daniel, chapter 8, that is left to be fulfilled is the work that Christ is doing in the Most Holy Place.  The time of the Medes and Persians has passed; the time of Greece has passed; [the time of] Pagan Rome and Papal Rome has passed.  Daniel 8:14 introduces us to the Investigative Judgment that began in 1844.  And, of course, that is—what?—160 years in process now.  So, when </w:t>
      </w:r>
      <w:r w:rsidR="0067290B">
        <w:rPr>
          <w:rFonts w:ascii="Times New Roman" w:hAnsi="Times New Roman" w:cs="Times New Roman"/>
          <w:sz w:val="24"/>
          <w:szCs w:val="24"/>
        </w:rPr>
        <w:t xml:space="preserve">she </w:t>
      </w:r>
      <w:r w:rsidR="00FF6076">
        <w:rPr>
          <w:rFonts w:ascii="Times New Roman" w:hAnsi="Times New Roman" w:cs="Times New Roman"/>
          <w:sz w:val="24"/>
          <w:szCs w:val="24"/>
        </w:rPr>
        <w:t>says all the events of the Ulai vision will soon come to pass, the even</w:t>
      </w:r>
      <w:r w:rsidR="0067290B">
        <w:rPr>
          <w:rFonts w:ascii="Times New Roman" w:hAnsi="Times New Roman" w:cs="Times New Roman"/>
          <w:sz w:val="24"/>
          <w:szCs w:val="24"/>
        </w:rPr>
        <w:t>ts of Daniel 8 of the Ulai vision</w:t>
      </w:r>
      <w:r w:rsidR="00FF6076">
        <w:rPr>
          <w:rFonts w:ascii="Times New Roman" w:hAnsi="Times New Roman" w:cs="Times New Roman"/>
          <w:sz w:val="24"/>
          <w:szCs w:val="24"/>
        </w:rPr>
        <w:t xml:space="preserve"> that are still to be accomplished is Christ finishing the work of the Investigative Judgment in the Most Holy Place.</w:t>
      </w:r>
    </w:p>
    <w:p w:rsidR="00FF6076" w:rsidRDefault="00FF6076" w:rsidP="002A56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left of the Hiddekel vision, the Hiddekel vision is the final verses of Daniel 11; because, that is the Hiddekel vision, and we know that verse 40 was fulfilled in 1989; so, what is left is verse 41 and onward.  And according to Inspiration, both the visions of the Ulai and the Hiddekel are now in the process of fulfillment, and all the events will soon come to pass.</w:t>
      </w:r>
    </w:p>
    <w:p w:rsidR="005E0E2E" w:rsidRDefault="005E0E2E" w:rsidP="002A566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FF6076" w:rsidRDefault="002A5664" w:rsidP="00FF607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52681A" w:rsidRPr="005E0E2E">
        <w:rPr>
          <w:rFonts w:ascii="Times New Roman" w:hAnsi="Times New Roman" w:cs="Times New Roman"/>
          <w:sz w:val="24"/>
          <w:szCs w:val="24"/>
        </w:rPr>
        <w:t>“Consider the circumstances of the Jewish nation when the prophecies of Daniel were</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given.</w:t>
      </w:r>
      <w:r w:rsidR="00FF6076">
        <w:rPr>
          <w:rFonts w:ascii="Times New Roman" w:hAnsi="Times New Roman" w:cs="Times New Roman"/>
          <w:sz w:val="24"/>
          <w:szCs w:val="24"/>
        </w:rPr>
        <w:t>”—</w:t>
      </w:r>
      <w:r w:rsidR="005E0E2E">
        <w:rPr>
          <w:rFonts w:ascii="Times New Roman" w:hAnsi="Times New Roman" w:cs="Times New Roman"/>
          <w:sz w:val="24"/>
          <w:szCs w:val="24"/>
        </w:rPr>
        <w:t xml:space="preserve"> </w:t>
      </w:r>
    </w:p>
    <w:p w:rsidR="00FF6076" w:rsidRDefault="00FF6076" w:rsidP="002A566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F6076" w:rsidRDefault="00FF6076" w:rsidP="00FF60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were the circumstances of the Jewish nations?  They were in captivity.  They were suffering under the curse of Moses because they had broken the covenant.</w:t>
      </w:r>
    </w:p>
    <w:p w:rsidR="00FF6076" w:rsidRDefault="00FF6076" w:rsidP="002A566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2681A" w:rsidRPr="005E0E2E" w:rsidRDefault="00FF6076" w:rsidP="002A566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52681A" w:rsidRPr="005E0E2E">
        <w:rPr>
          <w:rFonts w:ascii="Times New Roman" w:hAnsi="Times New Roman" w:cs="Times New Roman"/>
          <w:sz w:val="24"/>
          <w:szCs w:val="24"/>
        </w:rPr>
        <w:t>“Let us give more time to the study of the Bible. We do not understand the word as we</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should. The book of Revelation opens with an injunction to us to understand the instruction that</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it contains. ‘Blessed is he that readeth, and they that hear the words of this prophecy,’ God</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declares, ‘and keep those things which are written therein: for the time is at hand.’ When we as a</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people understand what this book means to us, there will be seen among us a great revival. We</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 xml:space="preserve">do not </w:t>
      </w:r>
      <w:r w:rsidR="0052681A" w:rsidRPr="005E0E2E">
        <w:rPr>
          <w:rFonts w:ascii="Times New Roman" w:hAnsi="Times New Roman" w:cs="Times New Roman"/>
          <w:sz w:val="24"/>
          <w:szCs w:val="24"/>
        </w:rPr>
        <w:lastRenderedPageBreak/>
        <w:t>understand fully the lessons that it teaches, notwithstanding the injunction given us to</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search and study it.</w:t>
      </w:r>
      <w:r>
        <w:rPr>
          <w:rFonts w:ascii="Times New Roman" w:hAnsi="Times New Roman" w:cs="Times New Roman"/>
          <w:sz w:val="24"/>
          <w:szCs w:val="24"/>
        </w:rPr>
        <w:t>”—</w:t>
      </w:r>
    </w:p>
    <w:p w:rsidR="00FF6076" w:rsidRDefault="00FF6076" w:rsidP="002A566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F6076" w:rsidRDefault="00FF6076" w:rsidP="00FF60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only method that is identified in the Bible and the Spirit of Prophecy to accomplish a revival among God’s people is the prophetic message.  This is what awakens God’s people.  This is what revives their lives.  That is what it means:  a renewal of spiritual life.</w:t>
      </w:r>
      <w:r w:rsidR="00080432">
        <w:rPr>
          <w:rFonts w:ascii="Times New Roman" w:hAnsi="Times New Roman" w:cs="Times New Roman"/>
          <w:sz w:val="24"/>
          <w:szCs w:val="24"/>
        </w:rPr>
        <w:t xml:space="preserve">  It is from the study of Daniel and Revelation that God’s people are brought back to life.</w:t>
      </w:r>
    </w:p>
    <w:p w:rsidR="00080432" w:rsidRDefault="00080432" w:rsidP="00FF60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FF6076" w:rsidRDefault="00FF6076" w:rsidP="002A566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80432" w:rsidRDefault="00FF6076" w:rsidP="002A566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52681A" w:rsidRPr="005E0E2E">
        <w:rPr>
          <w:rFonts w:ascii="Times New Roman" w:hAnsi="Times New Roman" w:cs="Times New Roman"/>
          <w:sz w:val="24"/>
          <w:szCs w:val="24"/>
        </w:rPr>
        <w:t>“In the past teachers have declared Daniel and the Revelation to be sealed books, and the</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people have turned from them.</w:t>
      </w:r>
      <w:r w:rsidR="00080432">
        <w:rPr>
          <w:rFonts w:ascii="Times New Roman" w:hAnsi="Times New Roman" w:cs="Times New Roman"/>
          <w:sz w:val="24"/>
          <w:szCs w:val="24"/>
        </w:rPr>
        <w:t>”—</w:t>
      </w:r>
    </w:p>
    <w:p w:rsidR="00080432" w:rsidRDefault="00080432" w:rsidP="002A566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80432" w:rsidRDefault="00080432" w:rsidP="000804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this is repeated at the end of the world.</w:t>
      </w:r>
    </w:p>
    <w:p w:rsidR="00080432" w:rsidRDefault="00080432" w:rsidP="000804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you can understand this, go to Isaiah, chapter 29.  All the prophets are speaking </w:t>
      </w:r>
      <w:r w:rsidR="00E9320B">
        <w:rPr>
          <w:rFonts w:ascii="Times New Roman" w:hAnsi="Times New Roman" w:cs="Times New Roman"/>
          <w:sz w:val="24"/>
          <w:szCs w:val="24"/>
        </w:rPr>
        <w:t>a</w:t>
      </w:r>
      <w:r>
        <w:rPr>
          <w:rFonts w:ascii="Times New Roman" w:hAnsi="Times New Roman" w:cs="Times New Roman"/>
          <w:sz w:val="24"/>
          <w:szCs w:val="24"/>
        </w:rPr>
        <w:t>bout the end of the world.</w:t>
      </w:r>
    </w:p>
    <w:p w:rsidR="00080432" w:rsidRDefault="00080432" w:rsidP="000804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chapter 28, verse 14, of Isaiah, it says, </w:t>
      </w:r>
    </w:p>
    <w:p w:rsidR="00080432" w:rsidRDefault="00080432" w:rsidP="00080432">
      <w:pPr>
        <w:autoSpaceDE w:val="0"/>
        <w:autoSpaceDN w:val="0"/>
        <w:adjustRightInd w:val="0"/>
        <w:spacing w:after="0" w:line="240" w:lineRule="auto"/>
        <w:jc w:val="both"/>
        <w:rPr>
          <w:rFonts w:ascii="Times New Roman" w:hAnsi="Times New Roman" w:cs="Times New Roman"/>
          <w:sz w:val="24"/>
          <w:szCs w:val="24"/>
        </w:rPr>
      </w:pPr>
    </w:p>
    <w:p w:rsidR="00080432" w:rsidRDefault="00080432" w:rsidP="0008043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Wherefore hear the word of the </w:t>
      </w:r>
      <w:r w:rsidRPr="00E9010C">
        <w:rPr>
          <w:rFonts w:ascii="Times New Roman" w:hAnsi="Times New Roman" w:cs="Times New Roman"/>
          <w:smallCaps/>
          <w:sz w:val="24"/>
          <w:szCs w:val="24"/>
        </w:rPr>
        <w:t>Lord</w:t>
      </w:r>
      <w:r>
        <w:rPr>
          <w:rFonts w:ascii="Times New Roman" w:hAnsi="Times New Roman" w:cs="Times New Roman"/>
          <w:sz w:val="24"/>
          <w:szCs w:val="24"/>
        </w:rPr>
        <w:t xml:space="preserve">, ye scornful men, that rule this people which </w:t>
      </w:r>
      <w:r>
        <w:rPr>
          <w:rFonts w:ascii="Times New Roman" w:hAnsi="Times New Roman" w:cs="Times New Roman"/>
          <w:i/>
          <w:sz w:val="24"/>
          <w:szCs w:val="24"/>
        </w:rPr>
        <w:t>is</w:t>
      </w:r>
      <w:r>
        <w:rPr>
          <w:rFonts w:ascii="Times New Roman" w:hAnsi="Times New Roman" w:cs="Times New Roman"/>
          <w:sz w:val="24"/>
          <w:szCs w:val="24"/>
        </w:rPr>
        <w:t xml:space="preserve"> in Jerusalem.”  Isaiah 28:14 (KJV).</w:t>
      </w:r>
    </w:p>
    <w:p w:rsidR="00080432" w:rsidRDefault="00080432" w:rsidP="000804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80432" w:rsidRDefault="00080432" w:rsidP="000804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subject of Ezekiel 28 and 29 is the scornful men which rule Jerusalem; and, of course, in </w:t>
      </w:r>
      <w:r>
        <w:rPr>
          <w:rFonts w:ascii="Times New Roman" w:hAnsi="Times New Roman" w:cs="Times New Roman"/>
          <w:i/>
          <w:sz w:val="24"/>
          <w:szCs w:val="24"/>
        </w:rPr>
        <w:t xml:space="preserve">Testimonies, </w:t>
      </w:r>
      <w:r>
        <w:rPr>
          <w:rFonts w:ascii="Times New Roman" w:hAnsi="Times New Roman" w:cs="Times New Roman"/>
          <w:sz w:val="24"/>
          <w:szCs w:val="24"/>
        </w:rPr>
        <w:t>volume 5, page 211, Sister White identifies Jerusalem at the end of the world as the Seventh-day Adventist Church.  And according to 1 Corinthians 14:32 and 33, all the prophets agree with one another.</w:t>
      </w:r>
    </w:p>
    <w:p w:rsidR="00080432" w:rsidRDefault="00080432" w:rsidP="000804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Isaiah here, speaking of the end of the world, is giving a message to the rulers, the leaders of the Seventh-day Adventist Church at the end of the world.  And as he is identifying the characteristics of these scornful men that are ruling the Advent</w:t>
      </w:r>
      <w:r w:rsidR="0069799D">
        <w:rPr>
          <w:rFonts w:ascii="Times New Roman" w:hAnsi="Times New Roman" w:cs="Times New Roman"/>
          <w:sz w:val="24"/>
          <w:szCs w:val="24"/>
        </w:rPr>
        <w:t>ist Church in verse 9 of Isaiah </w:t>
      </w:r>
      <w:r>
        <w:rPr>
          <w:rFonts w:ascii="Times New Roman" w:hAnsi="Times New Roman" w:cs="Times New Roman"/>
          <w:sz w:val="24"/>
          <w:szCs w:val="24"/>
        </w:rPr>
        <w:t xml:space="preserve">29, it says, </w:t>
      </w:r>
    </w:p>
    <w:p w:rsidR="00080432" w:rsidRDefault="00080432" w:rsidP="00080432">
      <w:pPr>
        <w:autoSpaceDE w:val="0"/>
        <w:autoSpaceDN w:val="0"/>
        <w:adjustRightInd w:val="0"/>
        <w:spacing w:after="0" w:line="240" w:lineRule="auto"/>
        <w:jc w:val="both"/>
        <w:rPr>
          <w:rFonts w:ascii="Times New Roman" w:hAnsi="Times New Roman" w:cs="Times New Roman"/>
          <w:sz w:val="24"/>
          <w:szCs w:val="24"/>
        </w:rPr>
      </w:pPr>
    </w:p>
    <w:p w:rsidR="00080432" w:rsidRDefault="00080432" w:rsidP="0008043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Stay yourselves, and wonder; cry ye out, and cry; they are drunken, but not with wine; they stagger, but not with strong drink.  </w:t>
      </w:r>
      <w:r>
        <w:rPr>
          <w:rFonts w:ascii="Times New Roman" w:hAnsi="Times New Roman" w:cs="Times New Roman"/>
          <w:sz w:val="24"/>
          <w:szCs w:val="24"/>
          <w:vertAlign w:val="superscript"/>
        </w:rPr>
        <w:t>10</w:t>
      </w:r>
      <w:r>
        <w:rPr>
          <w:rFonts w:ascii="Times New Roman" w:hAnsi="Times New Roman" w:cs="Times New Roman"/>
          <w:sz w:val="24"/>
          <w:szCs w:val="24"/>
        </w:rPr>
        <w:t xml:space="preserve">For the </w:t>
      </w:r>
      <w:r w:rsidRPr="00E9010C">
        <w:rPr>
          <w:rFonts w:ascii="Times New Roman" w:hAnsi="Times New Roman" w:cs="Times New Roman"/>
          <w:smallCaps/>
          <w:sz w:val="24"/>
          <w:szCs w:val="24"/>
        </w:rPr>
        <w:t>Lord</w:t>
      </w:r>
      <w:r>
        <w:rPr>
          <w:rFonts w:ascii="Times New Roman" w:hAnsi="Times New Roman" w:cs="Times New Roman"/>
          <w:sz w:val="24"/>
          <w:szCs w:val="24"/>
        </w:rPr>
        <w:t xml:space="preserve"> hath poured out upon you the spirit of deep sleep, and hath closed your eyes; the prophets and your rulers, the seers hath he covered.</w:t>
      </w:r>
      <w:r w:rsidR="0030109E">
        <w:rPr>
          <w:rFonts w:ascii="Times New Roman" w:hAnsi="Times New Roman" w:cs="Times New Roman"/>
          <w:sz w:val="24"/>
          <w:szCs w:val="24"/>
        </w:rPr>
        <w:t xml:space="preserve"> </w:t>
      </w:r>
      <w:r w:rsidR="0030109E">
        <w:rPr>
          <w:rFonts w:ascii="Times New Roman" w:hAnsi="Times New Roman" w:cs="Times New Roman"/>
          <w:sz w:val="24"/>
          <w:szCs w:val="24"/>
          <w:vertAlign w:val="superscript"/>
        </w:rPr>
        <w:t>11</w:t>
      </w:r>
      <w:r w:rsidR="0030109E">
        <w:rPr>
          <w:rFonts w:ascii="Times New Roman" w:hAnsi="Times New Roman" w:cs="Times New Roman"/>
          <w:sz w:val="24"/>
          <w:szCs w:val="24"/>
        </w:rPr>
        <w:t xml:space="preserve">And the vision of all is become unto you as the words of a book that is sealed, which </w:t>
      </w:r>
      <w:r w:rsidR="0030109E">
        <w:rPr>
          <w:rFonts w:ascii="Times New Roman" w:hAnsi="Times New Roman" w:cs="Times New Roman"/>
          <w:i/>
          <w:sz w:val="24"/>
          <w:szCs w:val="24"/>
        </w:rPr>
        <w:t>men</w:t>
      </w:r>
      <w:r w:rsidR="0030109E">
        <w:rPr>
          <w:rFonts w:ascii="Times New Roman" w:hAnsi="Times New Roman" w:cs="Times New Roman"/>
          <w:sz w:val="24"/>
          <w:szCs w:val="24"/>
        </w:rPr>
        <w:t xml:space="preserve"> deliver to one that is learned, saying, Read this, I pray thee:  and he saith, I cannot; for it </w:t>
      </w:r>
      <w:r w:rsidR="0030109E">
        <w:rPr>
          <w:rFonts w:ascii="Times New Roman" w:hAnsi="Times New Roman" w:cs="Times New Roman"/>
          <w:i/>
          <w:sz w:val="24"/>
          <w:szCs w:val="24"/>
        </w:rPr>
        <w:t>is</w:t>
      </w:r>
      <w:r w:rsidR="0030109E">
        <w:rPr>
          <w:rFonts w:ascii="Times New Roman" w:hAnsi="Times New Roman" w:cs="Times New Roman"/>
          <w:sz w:val="24"/>
          <w:szCs w:val="24"/>
        </w:rPr>
        <w:t xml:space="preserve"> sealed.  </w:t>
      </w:r>
      <w:r w:rsidR="0030109E">
        <w:rPr>
          <w:rFonts w:ascii="Times New Roman" w:hAnsi="Times New Roman" w:cs="Times New Roman"/>
          <w:sz w:val="24"/>
          <w:szCs w:val="24"/>
          <w:vertAlign w:val="superscript"/>
        </w:rPr>
        <w:t>12</w:t>
      </w:r>
      <w:r w:rsidR="0030109E">
        <w:rPr>
          <w:rFonts w:ascii="Times New Roman" w:hAnsi="Times New Roman" w:cs="Times New Roman"/>
          <w:sz w:val="24"/>
          <w:szCs w:val="24"/>
        </w:rPr>
        <w:t>And the book is delivered to him that is not learned, saying, Read this, I pray thee:  and he saith, I am not learned.”  Isaiah 29:9-12 (KJV).</w:t>
      </w:r>
    </w:p>
    <w:p w:rsidR="0030109E" w:rsidRDefault="0030109E" w:rsidP="000804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0109E" w:rsidRDefault="0030109E" w:rsidP="003010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Adventism at the end of the world is fulfilling this very thing that Sister White, by context, is talking about those outside of Adventism in her day:  the Protestant churches saying, “We can’t understand Daniel and Revelation because it is sealed up.”  But, this condition comes upon God’s people at the end of the world.</w:t>
      </w:r>
    </w:p>
    <w:p w:rsidR="0030109E" w:rsidRDefault="0030109E" w:rsidP="0030109E">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sz w:val="24"/>
          <w:szCs w:val="24"/>
        </w:rPr>
        <w:tab/>
        <w:t xml:space="preserve">The last paragraph, once again reading from </w:t>
      </w:r>
      <w:r w:rsidRPr="005E0E2E">
        <w:rPr>
          <w:rFonts w:ascii="Times New Roman" w:hAnsi="Times New Roman" w:cs="Times New Roman"/>
          <w:i/>
          <w:iCs/>
          <w:sz w:val="24"/>
          <w:szCs w:val="24"/>
        </w:rPr>
        <w:t>Testimonies to Ministers</w:t>
      </w:r>
      <w:r>
        <w:rPr>
          <w:rFonts w:ascii="Times New Roman" w:hAnsi="Times New Roman" w:cs="Times New Roman"/>
          <w:i/>
          <w:iCs/>
          <w:sz w:val="24"/>
          <w:szCs w:val="24"/>
        </w:rPr>
        <w:t>:</w:t>
      </w:r>
    </w:p>
    <w:p w:rsidR="0030109E" w:rsidRPr="0030109E" w:rsidRDefault="0030109E" w:rsidP="0030109E">
      <w:pPr>
        <w:autoSpaceDE w:val="0"/>
        <w:autoSpaceDN w:val="0"/>
        <w:adjustRightInd w:val="0"/>
        <w:spacing w:after="0" w:line="240" w:lineRule="auto"/>
        <w:jc w:val="both"/>
        <w:rPr>
          <w:rFonts w:ascii="Times New Roman" w:hAnsi="Times New Roman" w:cs="Times New Roman"/>
          <w:sz w:val="24"/>
          <w:szCs w:val="24"/>
        </w:rPr>
      </w:pPr>
    </w:p>
    <w:p w:rsidR="0030109E" w:rsidRDefault="0030109E" w:rsidP="0030109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5E0E2E">
        <w:rPr>
          <w:rFonts w:ascii="Times New Roman" w:hAnsi="Times New Roman" w:cs="Times New Roman"/>
          <w:sz w:val="24"/>
          <w:szCs w:val="24"/>
        </w:rPr>
        <w:t>“In the past teachers have declared</w:t>
      </w:r>
      <w:r>
        <w:rPr>
          <w:rFonts w:ascii="Times New Roman" w:hAnsi="Times New Roman" w:cs="Times New Roman"/>
          <w:sz w:val="24"/>
          <w:szCs w:val="24"/>
        </w:rPr>
        <w:t>”—</w:t>
      </w:r>
    </w:p>
    <w:p w:rsidR="0030109E" w:rsidRDefault="0030109E" w:rsidP="0030109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0109E" w:rsidRDefault="0030109E" w:rsidP="003010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And of course in Isaiah 29, these learned men represent the teachers; they have been educated.</w:t>
      </w:r>
    </w:p>
    <w:p w:rsidR="0030109E" w:rsidRDefault="0030109E" w:rsidP="0030109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B3FF0" w:rsidRDefault="0030109E" w:rsidP="003B3F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—“In the past teachers have declared </w:t>
      </w:r>
      <w:r w:rsidRPr="005E0E2E">
        <w:rPr>
          <w:rFonts w:ascii="Times New Roman" w:hAnsi="Times New Roman" w:cs="Times New Roman"/>
          <w:sz w:val="24"/>
          <w:szCs w:val="24"/>
        </w:rPr>
        <w:t>Daniel and the Revelation to be sealed books, and the</w:t>
      </w:r>
      <w:r>
        <w:rPr>
          <w:rFonts w:ascii="Times New Roman" w:hAnsi="Times New Roman" w:cs="Times New Roman"/>
          <w:sz w:val="24"/>
          <w:szCs w:val="24"/>
        </w:rPr>
        <w:t xml:space="preserve"> </w:t>
      </w:r>
      <w:r w:rsidRPr="005E0E2E">
        <w:rPr>
          <w:rFonts w:ascii="Times New Roman" w:hAnsi="Times New Roman" w:cs="Times New Roman"/>
          <w:sz w:val="24"/>
          <w:szCs w:val="24"/>
        </w:rPr>
        <w:t>people have turned from them.</w:t>
      </w:r>
      <w:r w:rsidR="003B3FF0">
        <w:rPr>
          <w:rFonts w:ascii="Times New Roman" w:hAnsi="Times New Roman" w:cs="Times New Roman"/>
          <w:sz w:val="24"/>
          <w:szCs w:val="24"/>
        </w:rPr>
        <w:t xml:space="preserve">  </w:t>
      </w:r>
      <w:r w:rsidR="0052681A" w:rsidRPr="005E0E2E">
        <w:rPr>
          <w:rFonts w:ascii="Times New Roman" w:hAnsi="Times New Roman" w:cs="Times New Roman"/>
          <w:sz w:val="24"/>
          <w:szCs w:val="24"/>
        </w:rPr>
        <w:t>The veil whose apparent mystery has kept many from lifting it,</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God’s own hand has withdrawn from these portions of His word. The very name ‘Revelation’</w:t>
      </w:r>
      <w:r w:rsidR="005E0E2E">
        <w:rPr>
          <w:rFonts w:ascii="Times New Roman" w:hAnsi="Times New Roman" w:cs="Times New Roman"/>
          <w:sz w:val="24"/>
          <w:szCs w:val="24"/>
        </w:rPr>
        <w:t xml:space="preserve"> </w:t>
      </w:r>
      <w:r w:rsidR="0052681A" w:rsidRPr="005E0E2E">
        <w:rPr>
          <w:rFonts w:ascii="Times New Roman" w:hAnsi="Times New Roman" w:cs="Times New Roman"/>
          <w:sz w:val="24"/>
          <w:szCs w:val="24"/>
        </w:rPr>
        <w:t>contradicts the statement that it is a sealed book.</w:t>
      </w:r>
      <w:r w:rsidR="003B3FF0">
        <w:rPr>
          <w:rFonts w:ascii="Times New Roman" w:hAnsi="Times New Roman" w:cs="Times New Roman"/>
          <w:sz w:val="24"/>
          <w:szCs w:val="24"/>
        </w:rPr>
        <w:t>”—</w:t>
      </w:r>
    </w:p>
    <w:p w:rsidR="003B3FF0" w:rsidRDefault="003B3FF0" w:rsidP="003B3F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B3FF0" w:rsidRDefault="003B3FF0" w:rsidP="003B3F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FROM THE AUDIENCE:  Amen.</w:t>
      </w:r>
    </w:p>
    <w:p w:rsidR="003B3FF0" w:rsidRDefault="003B3FF0" w:rsidP="003B3FF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66B9D" w:rsidRPr="005E0E2E" w:rsidRDefault="003B3FF0" w:rsidP="003B3FF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 </w:t>
      </w:r>
      <w:r w:rsidR="0052681A" w:rsidRPr="005E0E2E">
        <w:rPr>
          <w:rFonts w:ascii="Times New Roman" w:hAnsi="Times New Roman" w:cs="Times New Roman"/>
          <w:sz w:val="24"/>
          <w:szCs w:val="24"/>
        </w:rPr>
        <w:t>‘Revelation’ means that something of</w:t>
      </w:r>
      <w:r w:rsidR="0030109E">
        <w:rPr>
          <w:rFonts w:ascii="Times New Roman" w:hAnsi="Times New Roman" w:cs="Times New Roman"/>
          <w:sz w:val="24"/>
          <w:szCs w:val="24"/>
        </w:rPr>
        <w:t xml:space="preserve"> </w:t>
      </w:r>
      <w:r w:rsidR="0052681A" w:rsidRPr="005E0E2E">
        <w:rPr>
          <w:rFonts w:ascii="Times New Roman" w:hAnsi="Times New Roman" w:cs="Times New Roman"/>
          <w:sz w:val="24"/>
          <w:szCs w:val="24"/>
        </w:rPr>
        <w:t>importance is revealed. The truths of this book are addressed to those living in these last days.</w:t>
      </w:r>
      <w:r w:rsidR="0030109E">
        <w:rPr>
          <w:rFonts w:ascii="Times New Roman" w:hAnsi="Times New Roman" w:cs="Times New Roman"/>
          <w:sz w:val="24"/>
          <w:szCs w:val="24"/>
        </w:rPr>
        <w:t xml:space="preserve">  </w:t>
      </w:r>
      <w:r w:rsidR="0052681A" w:rsidRPr="005E0E2E">
        <w:rPr>
          <w:rFonts w:ascii="Times New Roman" w:hAnsi="Times New Roman" w:cs="Times New Roman"/>
          <w:sz w:val="24"/>
          <w:szCs w:val="24"/>
        </w:rPr>
        <w:t>We are standing with the veil removed in the holy place of sacred things. We are not to stand</w:t>
      </w:r>
      <w:r w:rsidR="0030109E">
        <w:rPr>
          <w:rFonts w:ascii="Times New Roman" w:hAnsi="Times New Roman" w:cs="Times New Roman"/>
          <w:sz w:val="24"/>
          <w:szCs w:val="24"/>
        </w:rPr>
        <w:t xml:space="preserve"> </w:t>
      </w:r>
      <w:r w:rsidR="0052681A" w:rsidRPr="005E0E2E">
        <w:rPr>
          <w:rFonts w:ascii="Times New Roman" w:hAnsi="Times New Roman" w:cs="Times New Roman"/>
          <w:sz w:val="24"/>
          <w:szCs w:val="24"/>
        </w:rPr>
        <w:t>without. We are to enter, not with careless, irreverent thoughts, not with impetuous footsteps, but</w:t>
      </w:r>
      <w:r w:rsidR="0030109E">
        <w:rPr>
          <w:rFonts w:ascii="Times New Roman" w:hAnsi="Times New Roman" w:cs="Times New Roman"/>
          <w:sz w:val="24"/>
          <w:szCs w:val="24"/>
        </w:rPr>
        <w:t xml:space="preserve"> </w:t>
      </w:r>
      <w:r w:rsidR="0052681A" w:rsidRPr="005E0E2E">
        <w:rPr>
          <w:rFonts w:ascii="Times New Roman" w:hAnsi="Times New Roman" w:cs="Times New Roman"/>
          <w:sz w:val="24"/>
          <w:szCs w:val="24"/>
        </w:rPr>
        <w:t>with reverence and godly fear. We are nearing the time when the prophecies of the book of</w:t>
      </w:r>
      <w:r>
        <w:rPr>
          <w:rFonts w:ascii="Times New Roman" w:hAnsi="Times New Roman" w:cs="Times New Roman"/>
          <w:sz w:val="24"/>
          <w:szCs w:val="24"/>
        </w:rPr>
        <w:t xml:space="preserve"> </w:t>
      </w:r>
      <w:r w:rsidR="0052681A" w:rsidRPr="005E0E2E">
        <w:rPr>
          <w:rFonts w:ascii="Times New Roman" w:hAnsi="Times New Roman" w:cs="Times New Roman"/>
          <w:sz w:val="24"/>
          <w:szCs w:val="24"/>
        </w:rPr>
        <w:t xml:space="preserve">Revelation are to be fulfilled.” </w:t>
      </w:r>
      <w:r w:rsidR="0052681A" w:rsidRPr="005E0E2E">
        <w:rPr>
          <w:rFonts w:ascii="Times New Roman" w:hAnsi="Times New Roman" w:cs="Times New Roman"/>
          <w:i/>
          <w:iCs/>
          <w:sz w:val="24"/>
          <w:szCs w:val="24"/>
        </w:rPr>
        <w:t>Testimonies to Ministers</w:t>
      </w:r>
      <w:r w:rsidR="0052681A" w:rsidRPr="005E0E2E">
        <w:rPr>
          <w:rFonts w:ascii="Times New Roman" w:hAnsi="Times New Roman" w:cs="Times New Roman"/>
          <w:sz w:val="24"/>
          <w:szCs w:val="24"/>
        </w:rPr>
        <w:t>, 112–114.</w:t>
      </w:r>
    </w:p>
    <w:p w:rsidR="00366B9D" w:rsidRDefault="00366B9D" w:rsidP="005E0E2E">
      <w:pPr>
        <w:spacing w:after="0" w:line="240" w:lineRule="auto"/>
        <w:jc w:val="both"/>
        <w:rPr>
          <w:rFonts w:ascii="Times New Roman" w:hAnsi="Times New Roman" w:cs="Times New Roman"/>
          <w:sz w:val="24"/>
          <w:szCs w:val="24"/>
        </w:rPr>
      </w:pPr>
    </w:p>
    <w:p w:rsidR="003B3FF0" w:rsidRDefault="003B3FF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 want to draw from here is that third short paragraph, where it says, “The visions he saw by the banks of </w:t>
      </w:r>
      <w:r w:rsidRPr="0069799D">
        <w:rPr>
          <w:rFonts w:ascii="Times New Roman" w:hAnsi="Times New Roman" w:cs="Times New Roman"/>
          <w:b/>
          <w:sz w:val="24"/>
          <w:szCs w:val="24"/>
        </w:rPr>
        <w:t>the Ulai</w:t>
      </w:r>
      <w:r>
        <w:rPr>
          <w:rFonts w:ascii="Times New Roman" w:hAnsi="Times New Roman" w:cs="Times New Roman"/>
          <w:sz w:val="24"/>
          <w:szCs w:val="24"/>
        </w:rPr>
        <w:t xml:space="preserve"> and </w:t>
      </w:r>
      <w:r w:rsidRPr="003B3FF0">
        <w:rPr>
          <w:rFonts w:ascii="Times New Roman" w:hAnsi="Times New Roman" w:cs="Times New Roman"/>
          <w:b/>
          <w:sz w:val="24"/>
          <w:szCs w:val="24"/>
        </w:rPr>
        <w:t>the Hiddekel</w:t>
      </w:r>
      <w:r>
        <w:rPr>
          <w:rFonts w:ascii="Times New Roman" w:hAnsi="Times New Roman" w:cs="Times New Roman"/>
          <w:sz w:val="24"/>
          <w:szCs w:val="24"/>
        </w:rPr>
        <w:t>,” is that I am suggesting here that the Ulai and the Hiddekel are also representing two themes that run throughout the Bible, two themes that are found very easily in Daniel, chapter 8; and that is, the two visions of Daniel, chapter 8.</w:t>
      </w:r>
    </w:p>
    <w:p w:rsidR="003B3FF0" w:rsidRDefault="003B3FF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Hiddekel represents the </w:t>
      </w:r>
      <w:r>
        <w:rPr>
          <w:rFonts w:ascii="Times New Roman" w:hAnsi="Times New Roman" w:cs="Times New Roman"/>
          <w:i/>
          <w:sz w:val="24"/>
          <w:szCs w:val="24"/>
        </w:rPr>
        <w:t>chazon</w:t>
      </w:r>
      <w:r>
        <w:rPr>
          <w:rFonts w:ascii="Times New Roman" w:hAnsi="Times New Roman" w:cs="Times New Roman"/>
          <w:sz w:val="24"/>
          <w:szCs w:val="24"/>
        </w:rPr>
        <w:t xml:space="preserve"> vision, the vision of prophetic history.</w:t>
      </w:r>
    </w:p>
    <w:p w:rsidR="003B3FF0" w:rsidRDefault="003B3FF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Ulai represents the </w:t>
      </w:r>
      <w:r>
        <w:rPr>
          <w:rFonts w:ascii="Times New Roman" w:hAnsi="Times New Roman" w:cs="Times New Roman"/>
          <w:i/>
          <w:sz w:val="24"/>
          <w:szCs w:val="24"/>
        </w:rPr>
        <w:t xml:space="preserve">mareh </w:t>
      </w:r>
      <w:r>
        <w:rPr>
          <w:rFonts w:ascii="Times New Roman" w:hAnsi="Times New Roman" w:cs="Times New Roman"/>
          <w:sz w:val="24"/>
          <w:szCs w:val="24"/>
        </w:rPr>
        <w:t>vision, the vision of the appearance of Christ.</w:t>
      </w:r>
    </w:p>
    <w:p w:rsidR="003B3FF0" w:rsidRDefault="003B3FF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is in chapter 8 where we find the Ulai vision of Daniel 8, and it is here where we find the 2300-year prophecy which, in verse 26 of Daniel 8, we are told that this is the </w:t>
      </w:r>
      <w:r>
        <w:rPr>
          <w:rFonts w:ascii="Times New Roman" w:hAnsi="Times New Roman" w:cs="Times New Roman"/>
          <w:i/>
          <w:sz w:val="24"/>
          <w:szCs w:val="24"/>
        </w:rPr>
        <w:t>mareh</w:t>
      </w:r>
      <w:r>
        <w:rPr>
          <w:rFonts w:ascii="Times New Roman" w:hAnsi="Times New Roman" w:cs="Times New Roman"/>
          <w:sz w:val="24"/>
          <w:szCs w:val="24"/>
        </w:rPr>
        <w:t xml:space="preserve"> vision of the evening and morning.  And the </w:t>
      </w:r>
      <w:r>
        <w:rPr>
          <w:rFonts w:ascii="Times New Roman" w:hAnsi="Times New Roman" w:cs="Times New Roman"/>
          <w:i/>
          <w:sz w:val="24"/>
          <w:szCs w:val="24"/>
        </w:rPr>
        <w:t>mareh</w:t>
      </w:r>
      <w:r>
        <w:rPr>
          <w:rFonts w:ascii="Times New Roman" w:hAnsi="Times New Roman" w:cs="Times New Roman"/>
          <w:sz w:val="24"/>
          <w:szCs w:val="24"/>
        </w:rPr>
        <w:t xml:space="preserve"> vision is the appearance of Christ; whereas, the </w:t>
      </w:r>
      <w:r>
        <w:rPr>
          <w:rFonts w:ascii="Times New Roman" w:hAnsi="Times New Roman" w:cs="Times New Roman"/>
          <w:i/>
          <w:sz w:val="24"/>
          <w:szCs w:val="24"/>
        </w:rPr>
        <w:t>chazon</w:t>
      </w:r>
      <w:r>
        <w:rPr>
          <w:rFonts w:ascii="Times New Roman" w:hAnsi="Times New Roman" w:cs="Times New Roman"/>
          <w:sz w:val="24"/>
          <w:szCs w:val="24"/>
        </w:rPr>
        <w:t xml:space="preserve"> vision</w:t>
      </w:r>
      <w:r>
        <w:rPr>
          <w:rFonts w:ascii="Times New Roman" w:hAnsi="Times New Roman" w:cs="Times New Roman"/>
          <w:i/>
          <w:sz w:val="24"/>
          <w:szCs w:val="24"/>
        </w:rPr>
        <w:t xml:space="preserve"> </w:t>
      </w:r>
      <w:r w:rsidR="0069799D">
        <w:rPr>
          <w:rFonts w:ascii="Times New Roman" w:hAnsi="Times New Roman" w:cs="Times New Roman"/>
          <w:sz w:val="24"/>
          <w:szCs w:val="24"/>
        </w:rPr>
        <w:t xml:space="preserve">(the Hiddekel vision) tells us, </w:t>
      </w:r>
      <w:r>
        <w:rPr>
          <w:rFonts w:ascii="Times New Roman" w:hAnsi="Times New Roman" w:cs="Times New Roman"/>
          <w:sz w:val="24"/>
          <w:szCs w:val="24"/>
        </w:rPr>
        <w:t>according to Dan</w:t>
      </w:r>
      <w:r w:rsidR="0069799D">
        <w:rPr>
          <w:rFonts w:ascii="Times New Roman" w:hAnsi="Times New Roman" w:cs="Times New Roman"/>
          <w:sz w:val="24"/>
          <w:szCs w:val="24"/>
        </w:rPr>
        <w:t xml:space="preserve">iel 11:14, </w:t>
      </w:r>
      <w:r>
        <w:rPr>
          <w:rFonts w:ascii="Times New Roman" w:hAnsi="Times New Roman" w:cs="Times New Roman"/>
          <w:sz w:val="24"/>
          <w:szCs w:val="24"/>
        </w:rPr>
        <w:t>what shall befall God’s people in the Latter Days.  It is the vision of prophetic history.</w:t>
      </w:r>
    </w:p>
    <w:p w:rsidR="003B3FF0" w:rsidRDefault="003B3FF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see these two visions in the Scriptures, you begin to be able to see that these two themes run throughout God’s Word.</w:t>
      </w:r>
    </w:p>
    <w:p w:rsidR="00366B9D" w:rsidRDefault="003B3FF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Your next quote, from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10, page 252, is a common quote for Adventists; but, it is found in other books, and it is usually parceled out.  This whole quote usually is not there.</w:t>
      </w:r>
      <w:r w:rsidR="00E564E6">
        <w:rPr>
          <w:rFonts w:ascii="Times New Roman" w:hAnsi="Times New Roman" w:cs="Times New Roman"/>
          <w:sz w:val="24"/>
          <w:szCs w:val="24"/>
        </w:rPr>
        <w:t xml:space="preserve">  It says,</w:t>
      </w:r>
      <w:r>
        <w:rPr>
          <w:rFonts w:ascii="Times New Roman" w:hAnsi="Times New Roman" w:cs="Times New Roman"/>
          <w:sz w:val="24"/>
          <w:szCs w:val="24"/>
        </w:rPr>
        <w:t xml:space="preserve"> </w:t>
      </w:r>
    </w:p>
    <w:p w:rsidR="00366B9D" w:rsidRDefault="00366B9D" w:rsidP="008A67BA">
      <w:pPr>
        <w:spacing w:after="0" w:line="240" w:lineRule="auto"/>
        <w:jc w:val="both"/>
        <w:rPr>
          <w:rFonts w:ascii="Times New Roman" w:hAnsi="Times New Roman" w:cs="Times New Roman"/>
          <w:sz w:val="24"/>
          <w:szCs w:val="24"/>
        </w:rPr>
      </w:pPr>
    </w:p>
    <w:p w:rsidR="00E564E6" w:rsidRDefault="003B3FF0" w:rsidP="00E564E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B3FF0">
        <w:rPr>
          <w:rFonts w:ascii="Times New Roman" w:hAnsi="Times New Roman" w:cs="Times New Roman"/>
          <w:sz w:val="24"/>
          <w:szCs w:val="24"/>
        </w:rPr>
        <w:t>“The work in Battle Creek is after the same order. The leaders in the sanitarium have</w:t>
      </w:r>
      <w:r>
        <w:rPr>
          <w:rFonts w:ascii="Times New Roman" w:hAnsi="Times New Roman" w:cs="Times New Roman"/>
          <w:sz w:val="24"/>
          <w:szCs w:val="24"/>
        </w:rPr>
        <w:t xml:space="preserve"> </w:t>
      </w:r>
      <w:r w:rsidRPr="003B3FF0">
        <w:rPr>
          <w:rFonts w:ascii="Times New Roman" w:hAnsi="Times New Roman" w:cs="Times New Roman"/>
          <w:sz w:val="24"/>
          <w:szCs w:val="24"/>
        </w:rPr>
        <w:t>mingled with unbelievers, admitting them to their councils, more or less, but it is like going to</w:t>
      </w:r>
      <w:r>
        <w:rPr>
          <w:rFonts w:ascii="Times New Roman" w:hAnsi="Times New Roman" w:cs="Times New Roman"/>
          <w:sz w:val="24"/>
          <w:szCs w:val="24"/>
        </w:rPr>
        <w:t xml:space="preserve"> </w:t>
      </w:r>
      <w:r w:rsidRPr="003B3FF0">
        <w:rPr>
          <w:rFonts w:ascii="Times New Roman" w:hAnsi="Times New Roman" w:cs="Times New Roman"/>
          <w:sz w:val="24"/>
          <w:szCs w:val="24"/>
        </w:rPr>
        <w:t>work with their eyes shut. They lack the discernment to see what is going to break upon us at any</w:t>
      </w:r>
      <w:r>
        <w:rPr>
          <w:rFonts w:ascii="Times New Roman" w:hAnsi="Times New Roman" w:cs="Times New Roman"/>
          <w:sz w:val="24"/>
          <w:szCs w:val="24"/>
        </w:rPr>
        <w:t xml:space="preserve"> </w:t>
      </w:r>
      <w:r w:rsidRPr="003B3FF0">
        <w:rPr>
          <w:rFonts w:ascii="Times New Roman" w:hAnsi="Times New Roman" w:cs="Times New Roman"/>
          <w:sz w:val="24"/>
          <w:szCs w:val="24"/>
        </w:rPr>
        <w:t>time.</w:t>
      </w:r>
      <w:r w:rsidR="00E564E6">
        <w:rPr>
          <w:rFonts w:ascii="Times New Roman" w:hAnsi="Times New Roman" w:cs="Times New Roman"/>
          <w:sz w:val="24"/>
          <w:szCs w:val="24"/>
        </w:rPr>
        <w:t>”—</w:t>
      </w:r>
    </w:p>
    <w:p w:rsidR="00E564E6" w:rsidRDefault="00E564E6" w:rsidP="00E564E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564E6" w:rsidRDefault="00E564E6" w:rsidP="00E564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notice what she says here.</w:t>
      </w:r>
    </w:p>
    <w:p w:rsidR="00E564E6" w:rsidRDefault="00E564E6" w:rsidP="00E564E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564E6" w:rsidRDefault="00E564E6" w:rsidP="00E564E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B3FF0" w:rsidRPr="003B3FF0">
        <w:rPr>
          <w:rFonts w:ascii="Times New Roman" w:hAnsi="Times New Roman" w:cs="Times New Roman"/>
          <w:sz w:val="24"/>
          <w:szCs w:val="24"/>
        </w:rPr>
        <w:t>There is a spirit of desperation, of war and bloodshed, and that spirit will increase until the</w:t>
      </w:r>
      <w:r w:rsidR="003B3FF0">
        <w:rPr>
          <w:rFonts w:ascii="Times New Roman" w:hAnsi="Times New Roman" w:cs="Times New Roman"/>
          <w:sz w:val="24"/>
          <w:szCs w:val="24"/>
        </w:rPr>
        <w:t xml:space="preserve"> </w:t>
      </w:r>
      <w:r w:rsidR="003B3FF0" w:rsidRPr="003B3FF0">
        <w:rPr>
          <w:rFonts w:ascii="Times New Roman" w:hAnsi="Times New Roman" w:cs="Times New Roman"/>
          <w:sz w:val="24"/>
          <w:szCs w:val="24"/>
        </w:rPr>
        <w:t>very close of time.</w:t>
      </w:r>
      <w:r>
        <w:rPr>
          <w:rFonts w:ascii="Times New Roman" w:hAnsi="Times New Roman" w:cs="Times New Roman"/>
          <w:sz w:val="24"/>
          <w:szCs w:val="24"/>
        </w:rPr>
        <w:t>”—</w:t>
      </w:r>
    </w:p>
    <w:p w:rsidR="00E564E6" w:rsidRDefault="00E564E6" w:rsidP="00E564E6">
      <w:pPr>
        <w:autoSpaceDE w:val="0"/>
        <w:autoSpaceDN w:val="0"/>
        <w:adjustRightInd w:val="0"/>
        <w:spacing w:after="0" w:line="240" w:lineRule="auto"/>
        <w:ind w:left="720" w:right="720"/>
        <w:jc w:val="both"/>
        <w:rPr>
          <w:rFonts w:ascii="Times New Roman" w:hAnsi="Times New Roman" w:cs="Times New Roman"/>
          <w:sz w:val="24"/>
          <w:szCs w:val="24"/>
        </w:rPr>
      </w:pPr>
    </w:p>
    <w:p w:rsidR="00E564E6" w:rsidRDefault="00E564E6" w:rsidP="00E564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What spirit?</w:t>
      </w:r>
    </w:p>
    <w:p w:rsidR="00E564E6" w:rsidRDefault="00E564E6" w:rsidP="00E564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War and bloodshed.</w:t>
      </w:r>
    </w:p>
    <w:p w:rsidR="00E564E6" w:rsidRDefault="00E564E6" w:rsidP="00E564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War and bloodshed, desperation.</w:t>
      </w:r>
    </w:p>
    <w:p w:rsidR="00E564E6" w:rsidRDefault="00E564E6" w:rsidP="00E564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the people in Egypt right now desperate?</w:t>
      </w:r>
    </w:p>
    <w:p w:rsidR="00E564E6" w:rsidRDefault="00E564E6" w:rsidP="00E564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there war and bloodshed?</w:t>
      </w:r>
    </w:p>
    <w:p w:rsidR="00E564E6" w:rsidRDefault="00E564E6" w:rsidP="00E564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brother</w:t>
      </w:r>
      <w:r w:rsidR="00E9010C">
        <w:rPr>
          <w:rFonts w:ascii="Times New Roman" w:hAnsi="Times New Roman" w:cs="Times New Roman"/>
          <w:sz w:val="24"/>
          <w:szCs w:val="24"/>
        </w:rPr>
        <w:t>, a friend of ours from England</w:t>
      </w:r>
      <w:r>
        <w:rPr>
          <w:rFonts w:ascii="Times New Roman" w:hAnsi="Times New Roman" w:cs="Times New Roman"/>
          <w:sz w:val="24"/>
          <w:szCs w:val="24"/>
        </w:rPr>
        <w:t xml:space="preserve"> that is in Egypt right now</w:t>
      </w:r>
      <w:r w:rsidR="00E9010C">
        <w:rPr>
          <w:rFonts w:ascii="Times New Roman" w:hAnsi="Times New Roman" w:cs="Times New Roman"/>
          <w:sz w:val="24"/>
          <w:szCs w:val="24"/>
        </w:rPr>
        <w:t>,</w:t>
      </w:r>
      <w:r>
        <w:rPr>
          <w:rFonts w:ascii="Times New Roman" w:hAnsi="Times New Roman" w:cs="Times New Roman"/>
          <w:sz w:val="24"/>
          <w:szCs w:val="24"/>
        </w:rPr>
        <w:t xml:space="preserve"> who sent me an email this morning; and, he was telling me about his experience of being there as the government is being overthrown.  He points out that here in the past short period of time there have been seven Muslim governments overthrown in that area; and, he was warning his friends in Europe, “Get out of the cities very quickly” because, according to him—and I am not saying he is a prophet.  This attitude</w:t>
      </w:r>
      <w:r w:rsidR="0069799D">
        <w:rPr>
          <w:rFonts w:ascii="Times New Roman" w:hAnsi="Times New Roman" w:cs="Times New Roman"/>
          <w:sz w:val="24"/>
          <w:szCs w:val="24"/>
        </w:rPr>
        <w:t xml:space="preserve"> of desperation only escalates—</w:t>
      </w:r>
      <w:r>
        <w:rPr>
          <w:rFonts w:ascii="Times New Roman" w:hAnsi="Times New Roman" w:cs="Times New Roman"/>
          <w:sz w:val="24"/>
          <w:szCs w:val="24"/>
        </w:rPr>
        <w:t>he is suggesting that it is going to hit the cities of Europe next.</w:t>
      </w:r>
    </w:p>
    <w:p w:rsidR="00E564E6" w:rsidRDefault="00E564E6" w:rsidP="00E564E6">
      <w:pPr>
        <w:autoSpaceDE w:val="0"/>
        <w:autoSpaceDN w:val="0"/>
        <w:adjustRightInd w:val="0"/>
        <w:spacing w:after="0" w:line="240" w:lineRule="auto"/>
        <w:ind w:left="720" w:right="720"/>
        <w:jc w:val="both"/>
        <w:rPr>
          <w:rFonts w:ascii="Times New Roman" w:hAnsi="Times New Roman" w:cs="Times New Roman"/>
          <w:sz w:val="24"/>
          <w:szCs w:val="24"/>
        </w:rPr>
      </w:pPr>
    </w:p>
    <w:p w:rsidR="00E564E6" w:rsidRDefault="00E564E6" w:rsidP="00E564E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—“There is a spirit of desperation, of war and bloodshed, and that spirit will increase until the very close of time.”—</w:t>
      </w:r>
    </w:p>
    <w:p w:rsidR="00E564E6" w:rsidRDefault="00E564E6" w:rsidP="00E564E6">
      <w:pPr>
        <w:autoSpaceDE w:val="0"/>
        <w:autoSpaceDN w:val="0"/>
        <w:adjustRightInd w:val="0"/>
        <w:spacing w:after="0" w:line="240" w:lineRule="auto"/>
        <w:ind w:left="720" w:right="720"/>
        <w:jc w:val="both"/>
        <w:rPr>
          <w:rFonts w:ascii="Times New Roman" w:hAnsi="Times New Roman" w:cs="Times New Roman"/>
          <w:sz w:val="24"/>
          <w:szCs w:val="24"/>
        </w:rPr>
      </w:pPr>
    </w:p>
    <w:p w:rsidR="00E564E6" w:rsidRDefault="00E564E6" w:rsidP="00E564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what I want us to see here is this next sentence.</w:t>
      </w:r>
    </w:p>
    <w:p w:rsidR="00E564E6" w:rsidRDefault="00E564E6" w:rsidP="00E564E6">
      <w:pPr>
        <w:autoSpaceDE w:val="0"/>
        <w:autoSpaceDN w:val="0"/>
        <w:adjustRightInd w:val="0"/>
        <w:spacing w:after="0" w:line="240" w:lineRule="auto"/>
        <w:ind w:left="720" w:right="720"/>
        <w:jc w:val="both"/>
        <w:rPr>
          <w:rFonts w:ascii="Times New Roman" w:hAnsi="Times New Roman" w:cs="Times New Roman"/>
          <w:sz w:val="24"/>
          <w:szCs w:val="24"/>
        </w:rPr>
      </w:pPr>
    </w:p>
    <w:p w:rsidR="00E564E6" w:rsidRDefault="00E564E6" w:rsidP="00E564E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B3FF0" w:rsidRPr="003B3FF0">
        <w:rPr>
          <w:rFonts w:ascii="Times New Roman" w:hAnsi="Times New Roman" w:cs="Times New Roman"/>
          <w:sz w:val="24"/>
          <w:szCs w:val="24"/>
        </w:rPr>
        <w:t>Just as soon as the people of God are sealed in their foreheads</w:t>
      </w:r>
      <w:r>
        <w:rPr>
          <w:rFonts w:ascii="Times New Roman" w:hAnsi="Times New Roman" w:cs="Times New Roman"/>
          <w:sz w:val="24"/>
          <w:szCs w:val="24"/>
        </w:rPr>
        <w:t>”—</w:t>
      </w:r>
    </w:p>
    <w:p w:rsidR="00E564E6" w:rsidRDefault="00E564E6" w:rsidP="00E564E6">
      <w:pPr>
        <w:autoSpaceDE w:val="0"/>
        <w:autoSpaceDN w:val="0"/>
        <w:adjustRightInd w:val="0"/>
        <w:spacing w:after="0" w:line="240" w:lineRule="auto"/>
        <w:ind w:left="720" w:right="720"/>
        <w:jc w:val="both"/>
        <w:rPr>
          <w:rFonts w:ascii="Times New Roman" w:hAnsi="Times New Roman" w:cs="Times New Roman"/>
          <w:sz w:val="24"/>
          <w:szCs w:val="24"/>
        </w:rPr>
      </w:pPr>
    </w:p>
    <w:p w:rsidR="00E564E6" w:rsidRDefault="00E564E6" w:rsidP="00E564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I want you to see that is normally not connected with this quote but that is upheld over and over again in the Bible and the Spirit of Prophecy, that the sealing of the 144,000 takes place in a great crisis, a crisis that is brought upon by Islam, according to God’s Word.</w:t>
      </w:r>
    </w:p>
    <w:p w:rsidR="00E564E6" w:rsidRDefault="00E564E6" w:rsidP="00E564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Revelation 9, verse 4, in the time period of the First Woe (which illustrates the Third Woe), there is a command given to Islam to hurt not those with the Seal of God, but only those that do not have the Seal of God.  </w:t>
      </w:r>
    </w:p>
    <w:p w:rsidR="00E564E6" w:rsidRDefault="00E564E6" w:rsidP="00E564E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Islam in the Scriptures creates a crisis that takes place during the sealing of the 144,000.</w:t>
      </w:r>
    </w:p>
    <w:p w:rsidR="006D7E0B" w:rsidRDefault="006D7E0B" w:rsidP="00E564E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Islam, on both of these divine Charts [the 1843 and the 1850 Charts], is represented as the angry horse of Bible prophecy.  And when you go to the first-mentioned in Genesis of Islam, in Genesis 16:12, it says, Ishmael’s descendents will be a wild man; and, this word </w:t>
      </w:r>
      <w:r>
        <w:rPr>
          <w:rFonts w:ascii="Times New Roman" w:hAnsi="Times New Roman" w:cs="Times New Roman"/>
          <w:i/>
          <w:sz w:val="24"/>
          <w:szCs w:val="24"/>
        </w:rPr>
        <w:t>wild</w:t>
      </w:r>
      <w:r>
        <w:rPr>
          <w:rFonts w:ascii="Times New Roman" w:hAnsi="Times New Roman" w:cs="Times New Roman"/>
          <w:sz w:val="24"/>
          <w:szCs w:val="24"/>
        </w:rPr>
        <w:t xml:space="preserve"> is the </w:t>
      </w:r>
      <w:r>
        <w:rPr>
          <w:rFonts w:ascii="Times New Roman" w:hAnsi="Times New Roman" w:cs="Times New Roman"/>
          <w:i/>
          <w:sz w:val="24"/>
          <w:szCs w:val="24"/>
        </w:rPr>
        <w:t>wild Arabian ass.</w:t>
      </w:r>
    </w:p>
    <w:p w:rsidR="006D7E0B" w:rsidRDefault="006D7E0B" w:rsidP="00E564E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Revelation, chapter 9, where the First and Second Woes are set forth, the symbol of Islam is this horse—and it is obvious that it is.  When the Pioneers went to illustrate the Fifth and Sixth Trumpets, they used this horse [indicating t</w:t>
      </w:r>
      <w:r w:rsidR="00320C0D">
        <w:rPr>
          <w:rFonts w:ascii="Times New Roman" w:hAnsi="Times New Roman" w:cs="Times New Roman"/>
          <w:sz w:val="24"/>
          <w:szCs w:val="24"/>
        </w:rPr>
        <w:t xml:space="preserve">he lower right </w:t>
      </w:r>
      <w:r>
        <w:rPr>
          <w:rFonts w:ascii="Times New Roman" w:hAnsi="Times New Roman" w:cs="Times New Roman"/>
          <w:sz w:val="24"/>
          <w:szCs w:val="24"/>
        </w:rPr>
        <w:t>side of both the 1843 and 1850 Charts].</w:t>
      </w:r>
    </w:p>
    <w:p w:rsidR="006D7E0B" w:rsidRDefault="006D7E0B" w:rsidP="00E564E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from the beginning of the Bible to the end of the Bible, Islam is represented as the angry horse.  And Sister White was a Millerite, and Sister White tells us that angels are holding the Four Winds—this is Revelation 7.  This is the sealing of the 144,000—angels are holding the Four Winds, represented as an angry horse, seeking to break loose and bring destruction and death in its path.</w:t>
      </w:r>
    </w:p>
    <w:p w:rsidR="006D7E0B" w:rsidRPr="006D7E0B" w:rsidRDefault="006D7E0B" w:rsidP="00E564E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this passage, it says,</w:t>
      </w:r>
    </w:p>
    <w:p w:rsidR="00E564E6" w:rsidRDefault="00E564E6" w:rsidP="00E564E6">
      <w:pPr>
        <w:autoSpaceDE w:val="0"/>
        <w:autoSpaceDN w:val="0"/>
        <w:adjustRightInd w:val="0"/>
        <w:spacing w:after="0" w:line="240" w:lineRule="auto"/>
        <w:ind w:left="720" w:right="720"/>
        <w:jc w:val="both"/>
        <w:rPr>
          <w:rFonts w:ascii="Times New Roman" w:hAnsi="Times New Roman" w:cs="Times New Roman"/>
          <w:sz w:val="24"/>
          <w:szCs w:val="24"/>
        </w:rPr>
      </w:pPr>
    </w:p>
    <w:p w:rsidR="006D7E0B" w:rsidRDefault="00E564E6" w:rsidP="00E564E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D7E0B">
        <w:rPr>
          <w:rFonts w:ascii="Times New Roman" w:hAnsi="Times New Roman" w:cs="Times New Roman"/>
          <w:sz w:val="24"/>
          <w:szCs w:val="24"/>
        </w:rPr>
        <w:t>There is a spirit of desperation, of war and bloodshed, and that spirit will increase until the very close of time.  Just as soon as the people of God are sealed in their foreheads</w:t>
      </w:r>
      <w:r w:rsidR="003B3FF0" w:rsidRPr="003B3FF0">
        <w:rPr>
          <w:rFonts w:ascii="Times New Roman" w:hAnsi="Times New Roman" w:cs="Times New Roman"/>
          <w:sz w:val="24"/>
          <w:szCs w:val="24"/>
        </w:rPr>
        <w:t>—</w:t>
      </w:r>
    </w:p>
    <w:p w:rsidR="006D7E0B" w:rsidRDefault="006D7E0B" w:rsidP="00E564E6">
      <w:pPr>
        <w:autoSpaceDE w:val="0"/>
        <w:autoSpaceDN w:val="0"/>
        <w:adjustRightInd w:val="0"/>
        <w:spacing w:after="0" w:line="240" w:lineRule="auto"/>
        <w:ind w:left="720" w:right="720"/>
        <w:jc w:val="both"/>
        <w:rPr>
          <w:rFonts w:ascii="Times New Roman" w:hAnsi="Times New Roman" w:cs="Times New Roman"/>
          <w:sz w:val="24"/>
          <w:szCs w:val="24"/>
        </w:rPr>
      </w:pPr>
    </w:p>
    <w:p w:rsidR="006D7E0B" w:rsidRDefault="006D7E0B" w:rsidP="006D7E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Sister White is placing the sealing of the 144,000 here in a time period of desperation, war, and bloodshed.  This is the Four Winds being restrained, the angry horse, the angering of the nations.</w:t>
      </w:r>
    </w:p>
    <w:p w:rsidR="006D7E0B" w:rsidRDefault="006D7E0B" w:rsidP="00E564E6">
      <w:pPr>
        <w:autoSpaceDE w:val="0"/>
        <w:autoSpaceDN w:val="0"/>
        <w:adjustRightInd w:val="0"/>
        <w:spacing w:after="0" w:line="240" w:lineRule="auto"/>
        <w:ind w:left="720" w:right="720"/>
        <w:jc w:val="both"/>
        <w:rPr>
          <w:rFonts w:ascii="Times New Roman" w:hAnsi="Times New Roman" w:cs="Times New Roman"/>
          <w:sz w:val="24"/>
          <w:szCs w:val="24"/>
        </w:rPr>
      </w:pPr>
    </w:p>
    <w:p w:rsidR="00366B9D" w:rsidRPr="003B3FF0" w:rsidRDefault="006D7E0B" w:rsidP="00E564E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—“Just as soon as the people of God are sealed in their foreheads—</w:t>
      </w:r>
      <w:r w:rsidR="003B3FF0" w:rsidRPr="003B3FF0">
        <w:rPr>
          <w:rFonts w:ascii="Times New Roman" w:hAnsi="Times New Roman" w:cs="Times New Roman"/>
          <w:sz w:val="24"/>
          <w:szCs w:val="24"/>
        </w:rPr>
        <w:t>it is not any</w:t>
      </w:r>
      <w:r w:rsidR="003B3FF0">
        <w:rPr>
          <w:rFonts w:ascii="Times New Roman" w:hAnsi="Times New Roman" w:cs="Times New Roman"/>
          <w:sz w:val="24"/>
          <w:szCs w:val="24"/>
        </w:rPr>
        <w:t xml:space="preserve"> </w:t>
      </w:r>
      <w:r w:rsidR="003B3FF0" w:rsidRPr="003B3FF0">
        <w:rPr>
          <w:rFonts w:ascii="Times New Roman" w:hAnsi="Times New Roman" w:cs="Times New Roman"/>
          <w:sz w:val="24"/>
          <w:szCs w:val="24"/>
        </w:rPr>
        <w:t>seal or mark that can be seen, but a settling into the truth, both intellectually and spiritually, so</w:t>
      </w:r>
      <w:r w:rsidR="003B3FF0">
        <w:rPr>
          <w:rFonts w:ascii="Times New Roman" w:hAnsi="Times New Roman" w:cs="Times New Roman"/>
          <w:sz w:val="24"/>
          <w:szCs w:val="24"/>
        </w:rPr>
        <w:t xml:space="preserve"> </w:t>
      </w:r>
      <w:r w:rsidR="003B3FF0" w:rsidRPr="003B3FF0">
        <w:rPr>
          <w:rFonts w:ascii="Times New Roman" w:hAnsi="Times New Roman" w:cs="Times New Roman"/>
          <w:sz w:val="24"/>
          <w:szCs w:val="24"/>
        </w:rPr>
        <w:t>they cannot be moved—just as soon as God’s people are sealed and prepared for the shaking, it</w:t>
      </w:r>
      <w:r w:rsidR="003B3FF0">
        <w:rPr>
          <w:rFonts w:ascii="Times New Roman" w:hAnsi="Times New Roman" w:cs="Times New Roman"/>
          <w:sz w:val="24"/>
          <w:szCs w:val="24"/>
        </w:rPr>
        <w:t xml:space="preserve"> </w:t>
      </w:r>
      <w:r w:rsidR="003B3FF0" w:rsidRPr="003B3FF0">
        <w:rPr>
          <w:rFonts w:ascii="Times New Roman" w:hAnsi="Times New Roman" w:cs="Times New Roman"/>
          <w:sz w:val="24"/>
          <w:szCs w:val="24"/>
        </w:rPr>
        <w:t>will come. Indeed, it has begun already. The judgments of God are now upon the land, to give us</w:t>
      </w:r>
      <w:r w:rsidR="003B3FF0">
        <w:rPr>
          <w:rFonts w:ascii="Times New Roman" w:hAnsi="Times New Roman" w:cs="Times New Roman"/>
          <w:sz w:val="24"/>
          <w:szCs w:val="24"/>
        </w:rPr>
        <w:t xml:space="preserve"> </w:t>
      </w:r>
      <w:r w:rsidR="003B3FF0" w:rsidRPr="003B3FF0">
        <w:rPr>
          <w:rFonts w:ascii="Times New Roman" w:hAnsi="Times New Roman" w:cs="Times New Roman"/>
          <w:sz w:val="24"/>
          <w:szCs w:val="24"/>
        </w:rPr>
        <w:t xml:space="preserve">warning, that we may know what is coming.” </w:t>
      </w:r>
      <w:r w:rsidR="003B3FF0" w:rsidRPr="003B3FF0">
        <w:rPr>
          <w:rFonts w:ascii="Times New Roman" w:hAnsi="Times New Roman" w:cs="Times New Roman"/>
          <w:i/>
          <w:iCs/>
          <w:sz w:val="24"/>
          <w:szCs w:val="24"/>
        </w:rPr>
        <w:t>Manuscript Releases</w:t>
      </w:r>
      <w:r w:rsidR="003B3FF0" w:rsidRPr="003B3FF0">
        <w:rPr>
          <w:rFonts w:ascii="Times New Roman" w:hAnsi="Times New Roman" w:cs="Times New Roman"/>
          <w:sz w:val="24"/>
          <w:szCs w:val="24"/>
        </w:rPr>
        <w:t>, volume 10, 252.</w:t>
      </w:r>
    </w:p>
    <w:p w:rsidR="00366B9D" w:rsidRDefault="00366B9D" w:rsidP="008A67BA">
      <w:pPr>
        <w:spacing w:after="0" w:line="240" w:lineRule="auto"/>
        <w:jc w:val="both"/>
        <w:rPr>
          <w:rFonts w:ascii="Times New Roman" w:hAnsi="Times New Roman" w:cs="Times New Roman"/>
          <w:sz w:val="24"/>
          <w:szCs w:val="24"/>
        </w:rPr>
      </w:pPr>
    </w:p>
    <w:p w:rsidR="006D7E0B" w:rsidRDefault="006D7E0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what I want you to see here </w:t>
      </w:r>
      <w:r w:rsidRPr="001033B9">
        <w:rPr>
          <w:rFonts w:ascii="Times New Roman" w:hAnsi="Times New Roman" w:cs="Times New Roman"/>
          <w:b/>
          <w:sz w:val="24"/>
          <w:szCs w:val="24"/>
        </w:rPr>
        <w:t>is the sealing is a settling into the truth concerning two things, intellectually and spiritually</w:t>
      </w:r>
      <w:r>
        <w:rPr>
          <w:rFonts w:ascii="Times New Roman" w:hAnsi="Times New Roman" w:cs="Times New Roman"/>
          <w:sz w:val="24"/>
          <w:szCs w:val="24"/>
        </w:rPr>
        <w:t>.</w:t>
      </w:r>
      <w:r w:rsidR="001033B9">
        <w:rPr>
          <w:rFonts w:ascii="Times New Roman" w:hAnsi="Times New Roman" w:cs="Times New Roman"/>
          <w:sz w:val="24"/>
          <w:szCs w:val="24"/>
        </w:rPr>
        <w:t xml:space="preserve">  And the symbol of the intellectual understanding, what we need to understand intellectually to be sealed, is the </w:t>
      </w:r>
      <w:r w:rsidR="001033B9">
        <w:rPr>
          <w:rFonts w:ascii="Times New Roman" w:hAnsi="Times New Roman" w:cs="Times New Roman"/>
          <w:i/>
          <w:sz w:val="24"/>
          <w:szCs w:val="24"/>
        </w:rPr>
        <w:t>chazon</w:t>
      </w:r>
      <w:r w:rsidR="001033B9">
        <w:rPr>
          <w:rFonts w:ascii="Times New Roman" w:hAnsi="Times New Roman" w:cs="Times New Roman"/>
          <w:sz w:val="24"/>
          <w:szCs w:val="24"/>
        </w:rPr>
        <w:t xml:space="preserve"> vision, the vision of prophetic history.</w:t>
      </w:r>
    </w:p>
    <w:p w:rsidR="009F31A7" w:rsidRDefault="009F31A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we need to understand spiritually, what we need to settle into spiritually, is represented as the </w:t>
      </w:r>
      <w:r>
        <w:rPr>
          <w:rFonts w:ascii="Times New Roman" w:hAnsi="Times New Roman" w:cs="Times New Roman"/>
          <w:i/>
          <w:sz w:val="24"/>
          <w:szCs w:val="24"/>
        </w:rPr>
        <w:t>mareh</w:t>
      </w:r>
      <w:r>
        <w:rPr>
          <w:rFonts w:ascii="Times New Roman" w:hAnsi="Times New Roman" w:cs="Times New Roman"/>
          <w:sz w:val="24"/>
          <w:szCs w:val="24"/>
        </w:rPr>
        <w:t xml:space="preserve"> vision, the vision of the appearance of Christ where you are humbled into the dust and then lifted up and changed into the image of Christ.  When the prophets see Christ, they are humbled into the dust.  </w:t>
      </w:r>
    </w:p>
    <w:p w:rsidR="009F31A7" w:rsidRDefault="009F31A7" w:rsidP="009F31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when they see Christ in the Scriptures, it is the </w:t>
      </w:r>
      <w:r>
        <w:rPr>
          <w:rFonts w:ascii="Times New Roman" w:hAnsi="Times New Roman" w:cs="Times New Roman"/>
          <w:i/>
          <w:sz w:val="24"/>
          <w:szCs w:val="24"/>
        </w:rPr>
        <w:t>mareh</w:t>
      </w:r>
      <w:r>
        <w:rPr>
          <w:rFonts w:ascii="Times New Roman" w:hAnsi="Times New Roman" w:cs="Times New Roman"/>
          <w:sz w:val="24"/>
          <w:szCs w:val="24"/>
        </w:rPr>
        <w:t xml:space="preserve"> vision; and, when they see the vision that outlines the sequence of events in prophecy, this is the </w:t>
      </w:r>
      <w:r>
        <w:rPr>
          <w:rFonts w:ascii="Times New Roman" w:hAnsi="Times New Roman" w:cs="Times New Roman"/>
          <w:i/>
          <w:sz w:val="24"/>
          <w:szCs w:val="24"/>
        </w:rPr>
        <w:t>chazon</w:t>
      </w:r>
      <w:r>
        <w:rPr>
          <w:rFonts w:ascii="Times New Roman" w:hAnsi="Times New Roman" w:cs="Times New Roman"/>
          <w:sz w:val="24"/>
          <w:szCs w:val="24"/>
        </w:rPr>
        <w:t xml:space="preserve"> vision, and we are required to  understand the sequence of prophetic events.  We need to settle into the truth both intellectually (that is the </w:t>
      </w:r>
      <w:r>
        <w:rPr>
          <w:rFonts w:ascii="Times New Roman" w:hAnsi="Times New Roman" w:cs="Times New Roman"/>
          <w:i/>
          <w:sz w:val="24"/>
          <w:szCs w:val="24"/>
        </w:rPr>
        <w:t>chazon</w:t>
      </w:r>
      <w:r>
        <w:rPr>
          <w:rFonts w:ascii="Times New Roman" w:hAnsi="Times New Roman" w:cs="Times New Roman"/>
          <w:sz w:val="24"/>
          <w:szCs w:val="24"/>
        </w:rPr>
        <w:t xml:space="preserve"> vision) and spiritually (that is the </w:t>
      </w:r>
      <w:r>
        <w:rPr>
          <w:rFonts w:ascii="Times New Roman" w:hAnsi="Times New Roman" w:cs="Times New Roman"/>
          <w:i/>
          <w:sz w:val="24"/>
          <w:szCs w:val="24"/>
        </w:rPr>
        <w:t>mareh</w:t>
      </w:r>
      <w:r>
        <w:rPr>
          <w:rFonts w:ascii="Times New Roman" w:hAnsi="Times New Roman" w:cs="Times New Roman"/>
          <w:sz w:val="24"/>
          <w:szCs w:val="24"/>
        </w:rPr>
        <w:t xml:space="preserve"> vision), so that we cannot be moved.</w:t>
      </w:r>
    </w:p>
    <w:p w:rsidR="009F31A7" w:rsidRPr="009F31A7" w:rsidRDefault="009F31A7" w:rsidP="009F31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Of course, one of the counterfeit teachings that is in Adventism is:  “All we need is the relationship with Christ.  All we need to do is settle in spiritually.”  And, the study of prophecy that is going on now among God’s people:  “That is too hard!  I will never understand it as well as those people do.  I don’t get it.  God is not going to hold me accountable for not understanding this because it is so complex and so deep.”  </w:t>
      </w:r>
      <w:r w:rsidRPr="009F31A7">
        <w:rPr>
          <w:rFonts w:ascii="Times New Roman" w:hAnsi="Times New Roman" w:cs="Times New Roman"/>
          <w:b/>
          <w:sz w:val="24"/>
          <w:szCs w:val="24"/>
        </w:rPr>
        <w:t>If you do not have both of those experiences—settling into the truth intellectually and spiritually—you will receive the mark of the Beast.</w:t>
      </w:r>
      <w:r>
        <w:rPr>
          <w:rFonts w:ascii="Times New Roman" w:hAnsi="Times New Roman" w:cs="Times New Roman"/>
          <w:sz w:val="24"/>
          <w:szCs w:val="24"/>
        </w:rPr>
        <w:t xml:space="preserve">  </w:t>
      </w:r>
      <w:r w:rsidRPr="009F31A7">
        <w:rPr>
          <w:rFonts w:ascii="Times New Roman" w:hAnsi="Times New Roman" w:cs="Times New Roman"/>
          <w:b/>
          <w:sz w:val="24"/>
          <w:szCs w:val="24"/>
        </w:rPr>
        <w:t>You have to have both.</w:t>
      </w:r>
    </w:p>
    <w:p w:rsidR="00366B9D" w:rsidRDefault="009F31A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Proverbs 29:18—it is in your notes—it says, </w:t>
      </w:r>
    </w:p>
    <w:p w:rsidR="009F31A7" w:rsidRDefault="009F31A7" w:rsidP="008A67BA">
      <w:pPr>
        <w:spacing w:after="0" w:line="240" w:lineRule="auto"/>
        <w:jc w:val="both"/>
        <w:rPr>
          <w:rFonts w:ascii="Times New Roman" w:hAnsi="Times New Roman" w:cs="Times New Roman"/>
          <w:sz w:val="24"/>
          <w:szCs w:val="24"/>
        </w:rPr>
      </w:pPr>
    </w:p>
    <w:p w:rsidR="009F31A7" w:rsidRPr="009F31A7" w:rsidRDefault="009F31A7" w:rsidP="009F31A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Where </w:t>
      </w:r>
      <w:r>
        <w:rPr>
          <w:rFonts w:ascii="Times New Roman" w:hAnsi="Times New Roman" w:cs="Times New Roman"/>
          <w:i/>
          <w:sz w:val="24"/>
          <w:szCs w:val="24"/>
        </w:rPr>
        <w:t>there is</w:t>
      </w:r>
      <w:r>
        <w:rPr>
          <w:rFonts w:ascii="Times New Roman" w:hAnsi="Times New Roman" w:cs="Times New Roman"/>
          <w:sz w:val="24"/>
          <w:szCs w:val="24"/>
        </w:rPr>
        <w:t xml:space="preserve"> no vision,”—</w:t>
      </w:r>
    </w:p>
    <w:p w:rsidR="00366B9D" w:rsidRDefault="00366B9D" w:rsidP="008A67BA">
      <w:pPr>
        <w:spacing w:after="0" w:line="240" w:lineRule="auto"/>
        <w:jc w:val="both"/>
        <w:rPr>
          <w:rFonts w:ascii="Times New Roman" w:hAnsi="Times New Roman" w:cs="Times New Roman"/>
          <w:sz w:val="24"/>
          <w:szCs w:val="24"/>
        </w:rPr>
      </w:pPr>
    </w:p>
    <w:p w:rsidR="00366B9D" w:rsidRPr="009F31A7" w:rsidRDefault="009F31A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the </w:t>
      </w:r>
      <w:r>
        <w:rPr>
          <w:rFonts w:ascii="Times New Roman" w:hAnsi="Times New Roman" w:cs="Times New Roman"/>
          <w:i/>
          <w:sz w:val="24"/>
          <w:szCs w:val="24"/>
        </w:rPr>
        <w:t xml:space="preserve">chazon </w:t>
      </w:r>
      <w:r>
        <w:rPr>
          <w:rFonts w:ascii="Times New Roman" w:hAnsi="Times New Roman" w:cs="Times New Roman"/>
          <w:sz w:val="24"/>
          <w:szCs w:val="24"/>
        </w:rPr>
        <w:t>vision, the vision of prophetic history.</w:t>
      </w:r>
    </w:p>
    <w:p w:rsidR="00366B9D" w:rsidRDefault="00366B9D" w:rsidP="008A67BA">
      <w:pPr>
        <w:spacing w:after="0" w:line="240" w:lineRule="auto"/>
        <w:jc w:val="both"/>
        <w:rPr>
          <w:rFonts w:ascii="Times New Roman" w:hAnsi="Times New Roman" w:cs="Times New Roman"/>
          <w:sz w:val="24"/>
          <w:szCs w:val="24"/>
        </w:rPr>
      </w:pPr>
    </w:p>
    <w:p w:rsidR="009F31A7" w:rsidRPr="009F31A7" w:rsidRDefault="009F31A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18</w:t>
      </w:r>
      <w:r w:rsidRPr="002F4AE2">
        <w:rPr>
          <w:rFonts w:ascii="Times New Roman" w:hAnsi="Times New Roman" w:cs="Times New Roman"/>
          <w:b/>
          <w:sz w:val="24"/>
          <w:szCs w:val="24"/>
        </w:rPr>
        <w:t xml:space="preserve">Where </w:t>
      </w:r>
      <w:r w:rsidRPr="002F4AE2">
        <w:rPr>
          <w:rFonts w:ascii="Times New Roman" w:hAnsi="Times New Roman" w:cs="Times New Roman"/>
          <w:b/>
          <w:i/>
          <w:sz w:val="24"/>
          <w:szCs w:val="24"/>
        </w:rPr>
        <w:t>there is</w:t>
      </w:r>
      <w:r w:rsidRPr="002F4AE2">
        <w:rPr>
          <w:rFonts w:ascii="Times New Roman" w:hAnsi="Times New Roman" w:cs="Times New Roman"/>
          <w:b/>
          <w:sz w:val="24"/>
          <w:szCs w:val="24"/>
        </w:rPr>
        <w:t xml:space="preserve"> no vision, the people perish:  </w:t>
      </w:r>
      <w:r>
        <w:rPr>
          <w:rFonts w:ascii="Times New Roman" w:hAnsi="Times New Roman" w:cs="Times New Roman"/>
          <w:sz w:val="24"/>
          <w:szCs w:val="24"/>
        </w:rPr>
        <w:t xml:space="preserve">but he that keepeth the law, happy </w:t>
      </w:r>
      <w:r>
        <w:rPr>
          <w:rFonts w:ascii="Times New Roman" w:hAnsi="Times New Roman" w:cs="Times New Roman"/>
          <w:i/>
          <w:sz w:val="24"/>
          <w:szCs w:val="24"/>
        </w:rPr>
        <w:t>is</w:t>
      </w:r>
      <w:r>
        <w:rPr>
          <w:rFonts w:ascii="Times New Roman" w:hAnsi="Times New Roman" w:cs="Times New Roman"/>
          <w:sz w:val="24"/>
          <w:szCs w:val="24"/>
        </w:rPr>
        <w:t xml:space="preserve"> he.”  Proverbs 29:18 (KJV).</w:t>
      </w:r>
    </w:p>
    <w:p w:rsidR="00366B9D" w:rsidRDefault="00366B9D" w:rsidP="008A67BA">
      <w:pPr>
        <w:spacing w:after="0" w:line="240" w:lineRule="auto"/>
        <w:jc w:val="both"/>
        <w:rPr>
          <w:rFonts w:ascii="Times New Roman" w:hAnsi="Times New Roman" w:cs="Times New Roman"/>
          <w:sz w:val="24"/>
          <w:szCs w:val="24"/>
        </w:rPr>
      </w:pPr>
    </w:p>
    <w:p w:rsidR="00366B9D" w:rsidRDefault="00C3474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this is in agreement with Daniel 12:4, where it says, “. . . many shall run to and fro, and knowledge shall be increased,” and in Daniel 12:10, where it says, “Many shall be purified, and made white, and tried, but . . . none of the wicked shall understand; but the wise shall understand.”  This increase of knowledge that the wise understand is the </w:t>
      </w:r>
      <w:r>
        <w:rPr>
          <w:rFonts w:ascii="Times New Roman" w:hAnsi="Times New Roman" w:cs="Times New Roman"/>
          <w:i/>
          <w:sz w:val="24"/>
          <w:szCs w:val="24"/>
        </w:rPr>
        <w:t>chazon</w:t>
      </w:r>
      <w:r>
        <w:rPr>
          <w:rFonts w:ascii="Times New Roman" w:hAnsi="Times New Roman" w:cs="Times New Roman"/>
          <w:sz w:val="24"/>
          <w:szCs w:val="24"/>
        </w:rPr>
        <w:t xml:space="preserve"> vision.  It is the vision that you must understand or you will perish, as Hosea says in Hosea 4:6, “My people are destroyed </w:t>
      </w:r>
      <w:r w:rsidR="00080B19">
        <w:rPr>
          <w:rFonts w:ascii="Times New Roman" w:hAnsi="Times New Roman" w:cs="Times New Roman"/>
          <w:sz w:val="24"/>
          <w:szCs w:val="24"/>
        </w:rPr>
        <w:t xml:space="preserve">from a lack of knowledge,” understanding the </w:t>
      </w:r>
      <w:r w:rsidR="00080B19">
        <w:rPr>
          <w:rFonts w:ascii="Times New Roman" w:hAnsi="Times New Roman" w:cs="Times New Roman"/>
          <w:i/>
          <w:sz w:val="24"/>
          <w:szCs w:val="24"/>
        </w:rPr>
        <w:t>chazon</w:t>
      </w:r>
      <w:r w:rsidR="00080B19">
        <w:rPr>
          <w:rFonts w:ascii="Times New Roman" w:hAnsi="Times New Roman" w:cs="Times New Roman"/>
          <w:sz w:val="24"/>
          <w:szCs w:val="24"/>
        </w:rPr>
        <w:t xml:space="preserve"> vision.</w:t>
      </w:r>
    </w:p>
    <w:p w:rsidR="00080B19" w:rsidRDefault="00080B1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to think that all we have to do is have a relationship with Christ, all we have to do is perfect the Christian character but we do not have to exercise our responsibility in being obedient to the command that we are students of prophecy</w:t>
      </w:r>
      <w:r w:rsidR="002F4AE2">
        <w:rPr>
          <w:rFonts w:ascii="Times New Roman" w:hAnsi="Times New Roman" w:cs="Times New Roman"/>
          <w:sz w:val="24"/>
          <w:szCs w:val="24"/>
        </w:rPr>
        <w:t xml:space="preserve">, </w:t>
      </w:r>
      <w:r>
        <w:rPr>
          <w:rFonts w:ascii="Times New Roman" w:hAnsi="Times New Roman" w:cs="Times New Roman"/>
          <w:sz w:val="24"/>
          <w:szCs w:val="24"/>
        </w:rPr>
        <w:t>Sister White says that every Seventh-day Adventist is required to be a student of prophecy</w:t>
      </w:r>
      <w:r w:rsidR="002F4AE2">
        <w:rPr>
          <w:rFonts w:ascii="Times New Roman" w:hAnsi="Times New Roman" w:cs="Times New Roman"/>
          <w:sz w:val="24"/>
          <w:szCs w:val="24"/>
        </w:rPr>
        <w:t xml:space="preserve"> [see </w:t>
      </w:r>
      <w:r w:rsidR="002F4AE2">
        <w:rPr>
          <w:rFonts w:ascii="Times New Roman" w:hAnsi="Times New Roman" w:cs="Times New Roman"/>
          <w:i/>
          <w:sz w:val="24"/>
          <w:szCs w:val="24"/>
        </w:rPr>
        <w:t xml:space="preserve">Counsels to Writers and Editors, </w:t>
      </w:r>
      <w:r w:rsidR="002F4AE2">
        <w:rPr>
          <w:rFonts w:ascii="Times New Roman" w:hAnsi="Times New Roman" w:cs="Times New Roman"/>
          <w:sz w:val="24"/>
          <w:szCs w:val="24"/>
        </w:rPr>
        <w:t xml:space="preserve">page 41.1-4].  The Bible says that we are to study to show ourselves approved, a workman needeth not to be ashamed, rightly dividing the Word of Truth.  If we do not fulfill that responsibility to understand the </w:t>
      </w:r>
      <w:r w:rsidR="002F4AE2">
        <w:rPr>
          <w:rFonts w:ascii="Times New Roman" w:hAnsi="Times New Roman" w:cs="Times New Roman"/>
          <w:i/>
          <w:sz w:val="24"/>
          <w:szCs w:val="24"/>
        </w:rPr>
        <w:t>chazon,</w:t>
      </w:r>
      <w:r w:rsidR="002F4AE2">
        <w:rPr>
          <w:rFonts w:ascii="Times New Roman" w:hAnsi="Times New Roman" w:cs="Times New Roman"/>
          <w:sz w:val="24"/>
          <w:szCs w:val="24"/>
        </w:rPr>
        <w:t xml:space="preserve"> we will perish.</w:t>
      </w:r>
    </w:p>
    <w:p w:rsidR="002F4AE2" w:rsidRDefault="002F4AE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want to begin looking at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2F4AE2" w:rsidRDefault="002F4AE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From </w:t>
      </w:r>
      <w:r>
        <w:rPr>
          <w:rFonts w:ascii="Times New Roman" w:hAnsi="Times New Roman" w:cs="Times New Roman"/>
          <w:i/>
          <w:sz w:val="24"/>
          <w:szCs w:val="24"/>
        </w:rPr>
        <w:t xml:space="preserve">Testimonies, </w:t>
      </w:r>
      <w:r>
        <w:rPr>
          <w:rFonts w:ascii="Times New Roman" w:hAnsi="Times New Roman" w:cs="Times New Roman"/>
          <w:sz w:val="24"/>
          <w:szCs w:val="24"/>
        </w:rPr>
        <w:t>volume 5, page 754—and in the Bible from the testimony of two or three a thing is established—notice what Sister White says here.</w:t>
      </w:r>
    </w:p>
    <w:p w:rsidR="002F4AE2" w:rsidRDefault="002F4AE2" w:rsidP="008A67BA">
      <w:pPr>
        <w:spacing w:after="0" w:line="240" w:lineRule="auto"/>
        <w:jc w:val="both"/>
        <w:rPr>
          <w:rFonts w:ascii="Times New Roman" w:hAnsi="Times New Roman" w:cs="Times New Roman"/>
          <w:sz w:val="24"/>
          <w:szCs w:val="24"/>
        </w:rPr>
      </w:pPr>
    </w:p>
    <w:p w:rsidR="002F4AE2" w:rsidRPr="002F4AE2" w:rsidRDefault="002F4AE2" w:rsidP="00E9010C">
      <w:pPr>
        <w:autoSpaceDE w:val="0"/>
        <w:autoSpaceDN w:val="0"/>
        <w:adjustRightInd w:val="0"/>
        <w:spacing w:after="0" w:line="240" w:lineRule="auto"/>
        <w:ind w:left="720" w:right="720"/>
        <w:jc w:val="both"/>
        <w:rPr>
          <w:rFonts w:ascii="Times New Roman" w:hAnsi="Times New Roman" w:cs="Times New Roman"/>
          <w:sz w:val="24"/>
          <w:szCs w:val="24"/>
        </w:rPr>
      </w:pPr>
      <w:r w:rsidRPr="002F4AE2">
        <w:rPr>
          <w:rFonts w:ascii="Times New Roman" w:hAnsi="Times New Roman" w:cs="Times New Roman"/>
          <w:sz w:val="24"/>
          <w:szCs w:val="24"/>
        </w:rPr>
        <w:t xml:space="preserve">“But God’s servants are not to trust to themselves in this great emergency. </w:t>
      </w:r>
      <w:r w:rsidRPr="002F4AE2">
        <w:rPr>
          <w:rFonts w:ascii="Times New Roman" w:hAnsi="Times New Roman" w:cs="Times New Roman"/>
          <w:b/>
          <w:bCs/>
          <w:sz w:val="24"/>
          <w:szCs w:val="24"/>
        </w:rPr>
        <w:t>In the visions</w:t>
      </w:r>
      <w:r w:rsidR="00E9010C">
        <w:rPr>
          <w:rFonts w:ascii="Times New Roman" w:hAnsi="Times New Roman" w:cs="Times New Roman"/>
          <w:b/>
          <w:bCs/>
          <w:sz w:val="24"/>
          <w:szCs w:val="24"/>
        </w:rPr>
        <w:t xml:space="preserve"> </w:t>
      </w:r>
      <w:r w:rsidRPr="002F4AE2">
        <w:rPr>
          <w:rFonts w:ascii="Times New Roman" w:hAnsi="Times New Roman" w:cs="Times New Roman"/>
          <w:b/>
          <w:bCs/>
          <w:sz w:val="24"/>
          <w:szCs w:val="24"/>
        </w:rPr>
        <w:t>given to Isaiah, to Ezekiel, and to John we see how closely heaven is connected with the</w:t>
      </w:r>
      <w:r w:rsidR="00E9010C">
        <w:rPr>
          <w:rFonts w:ascii="Times New Roman" w:hAnsi="Times New Roman" w:cs="Times New Roman"/>
          <w:b/>
          <w:bCs/>
          <w:sz w:val="24"/>
          <w:szCs w:val="24"/>
        </w:rPr>
        <w:t xml:space="preserve"> </w:t>
      </w:r>
      <w:r w:rsidRPr="002F4AE2">
        <w:rPr>
          <w:rFonts w:ascii="Times New Roman" w:hAnsi="Times New Roman" w:cs="Times New Roman"/>
          <w:b/>
          <w:bCs/>
          <w:sz w:val="24"/>
          <w:szCs w:val="24"/>
        </w:rPr>
        <w:t xml:space="preserve">events taking place upon the earth </w:t>
      </w:r>
      <w:r w:rsidRPr="002F4AE2">
        <w:rPr>
          <w:rFonts w:ascii="Times New Roman" w:hAnsi="Times New Roman" w:cs="Times New Roman"/>
          <w:sz w:val="24"/>
          <w:szCs w:val="24"/>
        </w:rPr>
        <w:t>and how great is the care of God for those who are loyal to</w:t>
      </w:r>
      <w:r w:rsidR="00E9010C">
        <w:rPr>
          <w:rFonts w:ascii="Times New Roman" w:hAnsi="Times New Roman" w:cs="Times New Roman"/>
          <w:sz w:val="24"/>
          <w:szCs w:val="24"/>
        </w:rPr>
        <w:t xml:space="preserve"> </w:t>
      </w:r>
      <w:r w:rsidRPr="002F4AE2">
        <w:rPr>
          <w:rFonts w:ascii="Times New Roman" w:hAnsi="Times New Roman" w:cs="Times New Roman"/>
          <w:sz w:val="24"/>
          <w:szCs w:val="24"/>
        </w:rPr>
        <w:t>Him. The world is not without a ruler. The program of coming events is in the hands of the Lord.</w:t>
      </w:r>
      <w:r w:rsidR="00E9010C">
        <w:rPr>
          <w:rFonts w:ascii="Times New Roman" w:hAnsi="Times New Roman" w:cs="Times New Roman"/>
          <w:sz w:val="24"/>
          <w:szCs w:val="24"/>
        </w:rPr>
        <w:t xml:space="preserve"> </w:t>
      </w:r>
      <w:r w:rsidRPr="002F4AE2">
        <w:rPr>
          <w:rFonts w:ascii="Times New Roman" w:hAnsi="Times New Roman" w:cs="Times New Roman"/>
          <w:sz w:val="24"/>
          <w:szCs w:val="24"/>
        </w:rPr>
        <w:t>The Majesty of heaven has the destiny of nations, as well as the concerns of His church, in His</w:t>
      </w:r>
      <w:r w:rsidR="00E9010C">
        <w:rPr>
          <w:rFonts w:ascii="Times New Roman" w:hAnsi="Times New Roman" w:cs="Times New Roman"/>
          <w:sz w:val="24"/>
          <w:szCs w:val="24"/>
        </w:rPr>
        <w:t xml:space="preserve"> </w:t>
      </w:r>
      <w:r w:rsidRPr="002F4AE2">
        <w:rPr>
          <w:rFonts w:ascii="Times New Roman" w:hAnsi="Times New Roman" w:cs="Times New Roman"/>
          <w:sz w:val="24"/>
          <w:szCs w:val="24"/>
        </w:rPr>
        <w:t xml:space="preserve">own charge.” </w:t>
      </w:r>
      <w:r w:rsidRPr="002F4AE2">
        <w:rPr>
          <w:rFonts w:ascii="Times New Roman" w:hAnsi="Times New Roman" w:cs="Times New Roman"/>
          <w:i/>
          <w:iCs/>
          <w:sz w:val="24"/>
          <w:szCs w:val="24"/>
        </w:rPr>
        <w:t>Testimonies</w:t>
      </w:r>
      <w:r w:rsidRPr="002F4AE2">
        <w:rPr>
          <w:rFonts w:ascii="Times New Roman" w:hAnsi="Times New Roman" w:cs="Times New Roman"/>
          <w:sz w:val="24"/>
          <w:szCs w:val="24"/>
        </w:rPr>
        <w:t>, volume 5, 754.</w:t>
      </w:r>
    </w:p>
    <w:p w:rsidR="00366B9D" w:rsidRDefault="00366B9D" w:rsidP="008A67BA">
      <w:pPr>
        <w:spacing w:after="0" w:line="240" w:lineRule="auto"/>
        <w:jc w:val="both"/>
        <w:rPr>
          <w:rFonts w:ascii="Times New Roman" w:hAnsi="Times New Roman" w:cs="Times New Roman"/>
          <w:sz w:val="24"/>
          <w:szCs w:val="24"/>
        </w:rPr>
      </w:pPr>
    </w:p>
    <w:p w:rsidR="00E9010C" w:rsidRDefault="00E9010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Sister White, and she does this often—if you read Isaiah, John, and Ezekiel—often she tells us that these are the same vision.  The vision given to Isaiah, Ezekiel, and John is the same vision.</w:t>
      </w:r>
    </w:p>
    <w:p w:rsidR="0014214B" w:rsidRDefault="0014214B" w:rsidP="008A67BA">
      <w:pPr>
        <w:spacing w:after="0" w:line="240" w:lineRule="auto"/>
        <w:jc w:val="both"/>
        <w:rPr>
          <w:rFonts w:ascii="Times New Roman" w:hAnsi="Times New Roman" w:cs="Times New Roman"/>
          <w:sz w:val="24"/>
          <w:szCs w:val="24"/>
        </w:rPr>
      </w:pPr>
    </w:p>
    <w:p w:rsidR="0014214B" w:rsidRPr="00266C97" w:rsidRDefault="0014214B" w:rsidP="00266C97">
      <w:pPr>
        <w:pStyle w:val="Heading3"/>
        <w:ind w:firstLine="720"/>
        <w:rPr>
          <w:b w:val="0"/>
          <w:smallCaps w:val="0"/>
          <w:u w:val="single"/>
        </w:rPr>
      </w:pPr>
      <w:bookmarkStart w:id="16" w:name="_Toc529257367"/>
      <w:r w:rsidRPr="00266C97">
        <w:rPr>
          <w:b w:val="0"/>
          <w:smallCaps w:val="0"/>
          <w:u w:val="single"/>
        </w:rPr>
        <w:t>Ezekiel 1</w:t>
      </w:r>
      <w:bookmarkEnd w:id="16"/>
    </w:p>
    <w:p w:rsidR="0014214B" w:rsidRDefault="00E9010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9010C" w:rsidRDefault="00E9010C" w:rsidP="0014214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if you go to Ezekiel, chapter 1, verse 1,  Ezekiel 1:1 says,</w:t>
      </w:r>
    </w:p>
    <w:p w:rsidR="00E9010C" w:rsidRDefault="00E9010C" w:rsidP="008A67BA">
      <w:pPr>
        <w:spacing w:after="0" w:line="240" w:lineRule="auto"/>
        <w:jc w:val="both"/>
        <w:rPr>
          <w:rFonts w:ascii="Times New Roman" w:hAnsi="Times New Roman" w:cs="Times New Roman"/>
          <w:sz w:val="24"/>
          <w:szCs w:val="24"/>
        </w:rPr>
      </w:pPr>
    </w:p>
    <w:p w:rsidR="00E9010C" w:rsidRDefault="00E9010C" w:rsidP="002A1AC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Now it came to pass in the thirtieth year, in the fourth </w:t>
      </w:r>
      <w:r>
        <w:rPr>
          <w:rFonts w:ascii="Times New Roman" w:hAnsi="Times New Roman" w:cs="Times New Roman"/>
          <w:i/>
          <w:sz w:val="24"/>
          <w:szCs w:val="24"/>
        </w:rPr>
        <w:t>month,</w:t>
      </w:r>
      <w:r>
        <w:rPr>
          <w:rFonts w:ascii="Times New Roman" w:hAnsi="Times New Roman" w:cs="Times New Roman"/>
          <w:sz w:val="24"/>
          <w:szCs w:val="24"/>
        </w:rPr>
        <w:t xml:space="preserve"> in the fifth </w:t>
      </w:r>
      <w:r>
        <w:rPr>
          <w:rFonts w:ascii="Times New Roman" w:hAnsi="Times New Roman" w:cs="Times New Roman"/>
          <w:i/>
          <w:sz w:val="24"/>
          <w:szCs w:val="24"/>
        </w:rPr>
        <w:t>day</w:t>
      </w:r>
      <w:r>
        <w:rPr>
          <w:rFonts w:ascii="Times New Roman" w:hAnsi="Times New Roman" w:cs="Times New Roman"/>
          <w:sz w:val="24"/>
          <w:szCs w:val="24"/>
        </w:rPr>
        <w:t xml:space="preserve"> of the month, as I </w:t>
      </w:r>
      <w:r>
        <w:rPr>
          <w:rFonts w:ascii="Times New Roman" w:hAnsi="Times New Roman" w:cs="Times New Roman"/>
          <w:i/>
          <w:sz w:val="24"/>
          <w:szCs w:val="24"/>
        </w:rPr>
        <w:t>was</w:t>
      </w:r>
      <w:r>
        <w:rPr>
          <w:rFonts w:ascii="Times New Roman" w:hAnsi="Times New Roman" w:cs="Times New Roman"/>
          <w:sz w:val="24"/>
          <w:szCs w:val="24"/>
        </w:rPr>
        <w:t xml:space="preserve"> among the captives by the river of Chebar, </w:t>
      </w:r>
      <w:r>
        <w:rPr>
          <w:rFonts w:ascii="Times New Roman" w:hAnsi="Times New Roman" w:cs="Times New Roman"/>
          <w:i/>
          <w:sz w:val="24"/>
          <w:szCs w:val="24"/>
        </w:rPr>
        <w:t>that</w:t>
      </w:r>
      <w:r>
        <w:rPr>
          <w:rFonts w:ascii="Times New Roman" w:hAnsi="Times New Roman" w:cs="Times New Roman"/>
          <w:sz w:val="24"/>
          <w:szCs w:val="24"/>
        </w:rPr>
        <w:t xml:space="preserve"> the heavens were opened, and I saw </w:t>
      </w:r>
      <w:r w:rsidRPr="00E9010C">
        <w:rPr>
          <w:rFonts w:ascii="Times New Roman" w:hAnsi="Times New Roman" w:cs="Times New Roman"/>
          <w:b/>
          <w:sz w:val="24"/>
          <w:szCs w:val="24"/>
        </w:rPr>
        <w:t>visions</w:t>
      </w:r>
      <w:r>
        <w:rPr>
          <w:rFonts w:ascii="Times New Roman" w:hAnsi="Times New Roman" w:cs="Times New Roman"/>
          <w:sz w:val="24"/>
          <w:szCs w:val="24"/>
        </w:rPr>
        <w:t xml:space="preserve"> of God.”—</w:t>
      </w:r>
    </w:p>
    <w:p w:rsidR="00E9010C" w:rsidRDefault="00E9010C" w:rsidP="00E9010C">
      <w:pPr>
        <w:spacing w:after="0" w:line="240" w:lineRule="auto"/>
        <w:ind w:right="720"/>
        <w:jc w:val="both"/>
        <w:rPr>
          <w:rFonts w:ascii="Times New Roman" w:hAnsi="Times New Roman" w:cs="Times New Roman"/>
          <w:sz w:val="24"/>
          <w:szCs w:val="24"/>
        </w:rPr>
      </w:pPr>
    </w:p>
    <w:p w:rsidR="00E9010C" w:rsidRPr="00E9010C" w:rsidRDefault="00E9010C" w:rsidP="00E901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here Sister White says that the visions given to Ezekiel, John, and Isaiah, they are the same vision.</w:t>
      </w:r>
    </w:p>
    <w:p w:rsidR="00366B9D" w:rsidRDefault="00E9010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word </w:t>
      </w:r>
      <w:r>
        <w:rPr>
          <w:rFonts w:ascii="Times New Roman" w:hAnsi="Times New Roman" w:cs="Times New Roman"/>
          <w:i/>
          <w:sz w:val="24"/>
          <w:szCs w:val="24"/>
        </w:rPr>
        <w:t>visions</w:t>
      </w:r>
      <w:r>
        <w:rPr>
          <w:rFonts w:ascii="Times New Roman" w:hAnsi="Times New Roman" w:cs="Times New Roman"/>
          <w:sz w:val="24"/>
          <w:szCs w:val="24"/>
        </w:rPr>
        <w:t xml:space="preserve"> here in verse 1 </w:t>
      </w:r>
      <w:r w:rsidR="000E7790">
        <w:rPr>
          <w:rFonts w:ascii="Times New Roman" w:hAnsi="Times New Roman" w:cs="Times New Roman"/>
          <w:sz w:val="24"/>
          <w:szCs w:val="24"/>
        </w:rPr>
        <w:t xml:space="preserve">is </w:t>
      </w:r>
      <w:r>
        <w:rPr>
          <w:rFonts w:ascii="Times New Roman" w:hAnsi="Times New Roman" w:cs="Times New Roman"/>
          <w:sz w:val="24"/>
          <w:szCs w:val="24"/>
        </w:rPr>
        <w:t xml:space="preserve">the </w:t>
      </w:r>
      <w:r>
        <w:rPr>
          <w:rFonts w:ascii="Times New Roman" w:hAnsi="Times New Roman" w:cs="Times New Roman"/>
          <w:i/>
          <w:sz w:val="24"/>
          <w:szCs w:val="24"/>
        </w:rPr>
        <w:t>mareh</w:t>
      </w:r>
      <w:r>
        <w:rPr>
          <w:rFonts w:ascii="Times New Roman" w:hAnsi="Times New Roman" w:cs="Times New Roman"/>
          <w:sz w:val="24"/>
          <w:szCs w:val="24"/>
        </w:rPr>
        <w:t xml:space="preserve"> vision.  This is the vision of the appearance of Christ.</w:t>
      </w:r>
    </w:p>
    <w:p w:rsidR="00E9010C" w:rsidRDefault="00E9010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 says,</w:t>
      </w:r>
    </w:p>
    <w:p w:rsidR="00E9010C" w:rsidRDefault="00E9010C" w:rsidP="008A67BA">
      <w:pPr>
        <w:spacing w:after="0" w:line="240" w:lineRule="auto"/>
        <w:jc w:val="both"/>
        <w:rPr>
          <w:rFonts w:ascii="Times New Roman" w:hAnsi="Times New Roman" w:cs="Times New Roman"/>
          <w:sz w:val="24"/>
          <w:szCs w:val="24"/>
        </w:rPr>
      </w:pPr>
    </w:p>
    <w:p w:rsidR="00E9010C" w:rsidRDefault="00E9010C" w:rsidP="00E9010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In the fifth </w:t>
      </w:r>
      <w:r>
        <w:rPr>
          <w:rFonts w:ascii="Times New Roman" w:hAnsi="Times New Roman" w:cs="Times New Roman"/>
          <w:i/>
          <w:sz w:val="24"/>
          <w:szCs w:val="24"/>
        </w:rPr>
        <w:t>day</w:t>
      </w:r>
      <w:r>
        <w:rPr>
          <w:rFonts w:ascii="Times New Roman" w:hAnsi="Times New Roman" w:cs="Times New Roman"/>
          <w:sz w:val="24"/>
          <w:szCs w:val="24"/>
        </w:rPr>
        <w:t xml:space="preserve"> of the month, which </w:t>
      </w:r>
      <w:r>
        <w:rPr>
          <w:rFonts w:ascii="Times New Roman" w:hAnsi="Times New Roman" w:cs="Times New Roman"/>
          <w:i/>
          <w:sz w:val="24"/>
          <w:szCs w:val="24"/>
        </w:rPr>
        <w:t>was</w:t>
      </w:r>
      <w:r>
        <w:rPr>
          <w:rFonts w:ascii="Times New Roman" w:hAnsi="Times New Roman" w:cs="Times New Roman"/>
          <w:sz w:val="24"/>
          <w:szCs w:val="24"/>
        </w:rPr>
        <w:t xml:space="preserve"> the fifth year of king Jehoiachin’s captivity,  </w:t>
      </w:r>
      <w:r>
        <w:rPr>
          <w:rFonts w:ascii="Times New Roman" w:hAnsi="Times New Roman" w:cs="Times New Roman"/>
          <w:sz w:val="24"/>
          <w:szCs w:val="24"/>
          <w:vertAlign w:val="superscript"/>
        </w:rPr>
        <w:t>3</w:t>
      </w:r>
      <w:r>
        <w:rPr>
          <w:rFonts w:ascii="Times New Roman" w:hAnsi="Times New Roman" w:cs="Times New Roman"/>
          <w:sz w:val="24"/>
          <w:szCs w:val="24"/>
        </w:rPr>
        <w:t xml:space="preserve">The word of the </w:t>
      </w:r>
      <w:r w:rsidRPr="00E9010C">
        <w:rPr>
          <w:rFonts w:ascii="Times New Roman" w:hAnsi="Times New Roman" w:cs="Times New Roman"/>
          <w:smallCaps/>
          <w:sz w:val="24"/>
          <w:szCs w:val="24"/>
        </w:rPr>
        <w:t>Lord</w:t>
      </w:r>
      <w:r>
        <w:rPr>
          <w:rFonts w:ascii="Times New Roman" w:hAnsi="Times New Roman" w:cs="Times New Roman"/>
          <w:sz w:val="24"/>
          <w:szCs w:val="24"/>
        </w:rPr>
        <w:t xml:space="preserve"> came expressly unto Ezekiel the priest, the son of Buzi, in the land of the Chaldeans by the river Chebar; and the hand of the </w:t>
      </w:r>
      <w:r w:rsidRPr="002A1ACC">
        <w:rPr>
          <w:rFonts w:ascii="Times New Roman" w:hAnsi="Times New Roman" w:cs="Times New Roman"/>
          <w:smallCaps/>
          <w:sz w:val="24"/>
          <w:szCs w:val="24"/>
        </w:rPr>
        <w:t>Lord</w:t>
      </w:r>
      <w:r w:rsidR="002A1ACC">
        <w:rPr>
          <w:rFonts w:ascii="Times New Roman" w:hAnsi="Times New Roman" w:cs="Times New Roman"/>
          <w:sz w:val="24"/>
          <w:szCs w:val="24"/>
        </w:rPr>
        <w:t xml:space="preserve"> was there upon him.</w:t>
      </w:r>
    </w:p>
    <w:p w:rsidR="002A1ACC" w:rsidRDefault="002A1ACC" w:rsidP="00E9010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I looked, and, behold, a whirlwind came out of the north, a great cloud, and a fire infolding itself, and a brightness </w:t>
      </w:r>
      <w:r>
        <w:rPr>
          <w:rFonts w:ascii="Times New Roman" w:hAnsi="Times New Roman" w:cs="Times New Roman"/>
          <w:i/>
          <w:sz w:val="24"/>
          <w:szCs w:val="24"/>
        </w:rPr>
        <w:t>was</w:t>
      </w:r>
      <w:r>
        <w:rPr>
          <w:rFonts w:ascii="Times New Roman" w:hAnsi="Times New Roman" w:cs="Times New Roman"/>
          <w:sz w:val="24"/>
          <w:szCs w:val="24"/>
        </w:rPr>
        <w:t xml:space="preserve"> about it, and out of the midst thereof as the colour of amber, out of the midst of the fire.  </w:t>
      </w:r>
      <w:r>
        <w:rPr>
          <w:rFonts w:ascii="Times New Roman" w:hAnsi="Times New Roman" w:cs="Times New Roman"/>
          <w:sz w:val="24"/>
          <w:szCs w:val="24"/>
          <w:vertAlign w:val="superscript"/>
        </w:rPr>
        <w:t>5</w:t>
      </w:r>
      <w:r>
        <w:rPr>
          <w:rFonts w:ascii="Times New Roman" w:hAnsi="Times New Roman" w:cs="Times New Roman"/>
          <w:sz w:val="24"/>
          <w:szCs w:val="24"/>
        </w:rPr>
        <w:t xml:space="preserve">Also out of the midst thereof </w:t>
      </w:r>
      <w:r>
        <w:rPr>
          <w:rFonts w:ascii="Times New Roman" w:hAnsi="Times New Roman" w:cs="Times New Roman"/>
          <w:i/>
          <w:sz w:val="24"/>
          <w:szCs w:val="24"/>
        </w:rPr>
        <w:t>came</w:t>
      </w:r>
      <w:r>
        <w:rPr>
          <w:rFonts w:ascii="Times New Roman" w:hAnsi="Times New Roman" w:cs="Times New Roman"/>
          <w:sz w:val="24"/>
          <w:szCs w:val="24"/>
        </w:rPr>
        <w:t xml:space="preserve"> the likeness of four living creatures.  And this </w:t>
      </w:r>
      <w:r>
        <w:rPr>
          <w:rFonts w:ascii="Times New Roman" w:hAnsi="Times New Roman" w:cs="Times New Roman"/>
          <w:i/>
          <w:sz w:val="24"/>
          <w:szCs w:val="24"/>
        </w:rPr>
        <w:t>was</w:t>
      </w:r>
      <w:r>
        <w:rPr>
          <w:rFonts w:ascii="Times New Roman" w:hAnsi="Times New Roman" w:cs="Times New Roman"/>
          <w:sz w:val="24"/>
          <w:szCs w:val="24"/>
        </w:rPr>
        <w:t xml:space="preserve"> their appearance; they had the likeness of a man.  </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every one had four faces, and </w:t>
      </w:r>
      <w:r>
        <w:rPr>
          <w:rFonts w:ascii="Times New Roman" w:hAnsi="Times New Roman" w:cs="Times New Roman"/>
          <w:sz w:val="24"/>
          <w:szCs w:val="24"/>
        </w:rPr>
        <w:lastRenderedPageBreak/>
        <w:t xml:space="preserve">every one had four wings.  </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their feet </w:t>
      </w:r>
      <w:r>
        <w:rPr>
          <w:rFonts w:ascii="Times New Roman" w:hAnsi="Times New Roman" w:cs="Times New Roman"/>
          <w:i/>
          <w:sz w:val="24"/>
          <w:szCs w:val="24"/>
        </w:rPr>
        <w:t>were</w:t>
      </w:r>
      <w:r>
        <w:rPr>
          <w:rFonts w:ascii="Times New Roman" w:hAnsi="Times New Roman" w:cs="Times New Roman"/>
          <w:sz w:val="24"/>
          <w:szCs w:val="24"/>
        </w:rPr>
        <w:t xml:space="preserve"> straight feet; and the sole of their feet </w:t>
      </w:r>
      <w:r>
        <w:rPr>
          <w:rFonts w:ascii="Times New Roman" w:hAnsi="Times New Roman" w:cs="Times New Roman"/>
          <w:i/>
          <w:sz w:val="24"/>
          <w:szCs w:val="24"/>
        </w:rPr>
        <w:t>was</w:t>
      </w:r>
      <w:r>
        <w:rPr>
          <w:rFonts w:ascii="Times New Roman" w:hAnsi="Times New Roman" w:cs="Times New Roman"/>
          <w:sz w:val="24"/>
          <w:szCs w:val="24"/>
        </w:rPr>
        <w:t xml:space="preserve"> like the sole of a calf’s foot:  and they sparkled like the colour of burnished brass.  </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w:t>
      </w:r>
      <w:r>
        <w:rPr>
          <w:rFonts w:ascii="Times New Roman" w:hAnsi="Times New Roman" w:cs="Times New Roman"/>
          <w:i/>
          <w:sz w:val="24"/>
          <w:szCs w:val="24"/>
        </w:rPr>
        <w:t>they had</w:t>
      </w:r>
      <w:r>
        <w:rPr>
          <w:rFonts w:ascii="Times New Roman" w:hAnsi="Times New Roman" w:cs="Times New Roman"/>
          <w:sz w:val="24"/>
          <w:szCs w:val="24"/>
        </w:rPr>
        <w:t xml:space="preserve"> the hands of a man under their wings on their four sides; and they four had their faces and their wings.  </w:t>
      </w:r>
      <w:r>
        <w:rPr>
          <w:rFonts w:ascii="Times New Roman" w:hAnsi="Times New Roman" w:cs="Times New Roman"/>
          <w:sz w:val="24"/>
          <w:szCs w:val="24"/>
          <w:vertAlign w:val="superscript"/>
        </w:rPr>
        <w:t>9</w:t>
      </w:r>
      <w:r>
        <w:rPr>
          <w:rFonts w:ascii="Times New Roman" w:hAnsi="Times New Roman" w:cs="Times New Roman"/>
          <w:sz w:val="24"/>
          <w:szCs w:val="24"/>
        </w:rPr>
        <w:t xml:space="preserve">Their wings were joined one to another; they turned not when they went; they went every one straight forward.  </w:t>
      </w:r>
      <w:r>
        <w:rPr>
          <w:rFonts w:ascii="Times New Roman" w:hAnsi="Times New Roman" w:cs="Times New Roman"/>
          <w:sz w:val="24"/>
          <w:szCs w:val="24"/>
          <w:vertAlign w:val="superscript"/>
        </w:rPr>
        <w:t>10</w:t>
      </w:r>
      <w:r>
        <w:rPr>
          <w:rFonts w:ascii="Times New Roman" w:hAnsi="Times New Roman" w:cs="Times New Roman"/>
          <w:sz w:val="24"/>
          <w:szCs w:val="24"/>
        </w:rPr>
        <w:t xml:space="preserve">As for the likeness of their faces, they four had the face of a man, and the face of a lion, on the right side:  and they four had the face of an ox on the left side; they four also had the face of an eagle.  </w:t>
      </w:r>
      <w:r>
        <w:rPr>
          <w:rFonts w:ascii="Times New Roman" w:hAnsi="Times New Roman" w:cs="Times New Roman"/>
          <w:sz w:val="24"/>
          <w:szCs w:val="24"/>
          <w:vertAlign w:val="superscript"/>
        </w:rPr>
        <w:t>11</w:t>
      </w:r>
      <w:r>
        <w:rPr>
          <w:rFonts w:ascii="Times New Roman" w:hAnsi="Times New Roman" w:cs="Times New Roman"/>
          <w:sz w:val="24"/>
          <w:szCs w:val="24"/>
        </w:rPr>
        <w:t xml:space="preserve">Thus </w:t>
      </w:r>
      <w:r>
        <w:rPr>
          <w:rFonts w:ascii="Times New Roman" w:hAnsi="Times New Roman" w:cs="Times New Roman"/>
          <w:i/>
          <w:sz w:val="24"/>
          <w:szCs w:val="24"/>
        </w:rPr>
        <w:t>were</w:t>
      </w:r>
      <w:r>
        <w:rPr>
          <w:rFonts w:ascii="Times New Roman" w:hAnsi="Times New Roman" w:cs="Times New Roman"/>
          <w:sz w:val="24"/>
          <w:szCs w:val="24"/>
        </w:rPr>
        <w:t xml:space="preserve"> faces:  and their wings </w:t>
      </w:r>
      <w:r>
        <w:rPr>
          <w:rFonts w:ascii="Times New Roman" w:hAnsi="Times New Roman" w:cs="Times New Roman"/>
          <w:i/>
          <w:sz w:val="24"/>
          <w:szCs w:val="24"/>
        </w:rPr>
        <w:t>were</w:t>
      </w:r>
      <w:r>
        <w:rPr>
          <w:rFonts w:ascii="Times New Roman" w:hAnsi="Times New Roman" w:cs="Times New Roman"/>
          <w:sz w:val="24"/>
          <w:szCs w:val="24"/>
        </w:rPr>
        <w:t xml:space="preserve"> stretched upward; two </w:t>
      </w:r>
      <w:r>
        <w:rPr>
          <w:rFonts w:ascii="Times New Roman" w:hAnsi="Times New Roman" w:cs="Times New Roman"/>
          <w:i/>
          <w:sz w:val="24"/>
          <w:szCs w:val="24"/>
        </w:rPr>
        <w:t>wings</w:t>
      </w:r>
      <w:r>
        <w:rPr>
          <w:rFonts w:ascii="Times New Roman" w:hAnsi="Times New Roman" w:cs="Times New Roman"/>
          <w:sz w:val="24"/>
          <w:szCs w:val="24"/>
        </w:rPr>
        <w:t xml:space="preserve"> of every one </w:t>
      </w:r>
      <w:r>
        <w:rPr>
          <w:rFonts w:ascii="Times New Roman" w:hAnsi="Times New Roman" w:cs="Times New Roman"/>
          <w:i/>
          <w:sz w:val="24"/>
          <w:szCs w:val="24"/>
        </w:rPr>
        <w:t>were</w:t>
      </w:r>
      <w:r>
        <w:rPr>
          <w:rFonts w:ascii="Times New Roman" w:hAnsi="Times New Roman" w:cs="Times New Roman"/>
          <w:sz w:val="24"/>
          <w:szCs w:val="24"/>
        </w:rPr>
        <w:t xml:space="preserve"> joined one to another, and two covered their bodies.  </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they went every one straight forward:  whither the spirit was to go, they went; </w:t>
      </w:r>
      <w:r>
        <w:rPr>
          <w:rFonts w:ascii="Times New Roman" w:hAnsi="Times New Roman" w:cs="Times New Roman"/>
          <w:i/>
          <w:sz w:val="24"/>
          <w:szCs w:val="24"/>
        </w:rPr>
        <w:t>and</w:t>
      </w:r>
      <w:r>
        <w:rPr>
          <w:rFonts w:ascii="Times New Roman" w:hAnsi="Times New Roman" w:cs="Times New Roman"/>
          <w:sz w:val="24"/>
          <w:szCs w:val="24"/>
        </w:rPr>
        <w:t xml:space="preserve"> they turned not when they went.  </w:t>
      </w:r>
      <w:r>
        <w:rPr>
          <w:rFonts w:ascii="Times New Roman" w:hAnsi="Times New Roman" w:cs="Times New Roman"/>
          <w:sz w:val="24"/>
          <w:szCs w:val="24"/>
          <w:vertAlign w:val="superscript"/>
        </w:rPr>
        <w:t>13</w:t>
      </w:r>
      <w:r>
        <w:rPr>
          <w:rFonts w:ascii="Times New Roman" w:hAnsi="Times New Roman" w:cs="Times New Roman"/>
          <w:sz w:val="24"/>
          <w:szCs w:val="24"/>
        </w:rPr>
        <w:t xml:space="preserve">As for the likeness of the living creatures, their appearance </w:t>
      </w:r>
      <w:r>
        <w:rPr>
          <w:rFonts w:ascii="Times New Roman" w:hAnsi="Times New Roman" w:cs="Times New Roman"/>
          <w:i/>
          <w:sz w:val="24"/>
          <w:szCs w:val="24"/>
        </w:rPr>
        <w:t>was</w:t>
      </w:r>
      <w:r>
        <w:rPr>
          <w:rFonts w:ascii="Times New Roman" w:hAnsi="Times New Roman" w:cs="Times New Roman"/>
          <w:sz w:val="24"/>
          <w:szCs w:val="24"/>
        </w:rPr>
        <w:t xml:space="preserve"> like burning coals of fire, </w:t>
      </w:r>
      <w:r>
        <w:rPr>
          <w:rFonts w:ascii="Times New Roman" w:hAnsi="Times New Roman" w:cs="Times New Roman"/>
          <w:i/>
          <w:sz w:val="24"/>
          <w:szCs w:val="24"/>
        </w:rPr>
        <w:t>and</w:t>
      </w:r>
      <w:r>
        <w:rPr>
          <w:rFonts w:ascii="Times New Roman" w:hAnsi="Times New Roman" w:cs="Times New Roman"/>
          <w:sz w:val="24"/>
          <w:szCs w:val="24"/>
        </w:rPr>
        <w:t xml:space="preserve"> like the appearance of lamps:  it went up and down among the living creatures; and the fire was bright, and out of the fire went forth lightning. </w:t>
      </w:r>
      <w:r>
        <w:rPr>
          <w:rFonts w:ascii="Times New Roman" w:hAnsi="Times New Roman" w:cs="Times New Roman"/>
          <w:sz w:val="24"/>
          <w:szCs w:val="24"/>
          <w:vertAlign w:val="superscript"/>
        </w:rPr>
        <w:t>14</w:t>
      </w:r>
      <w:r>
        <w:rPr>
          <w:rFonts w:ascii="Times New Roman" w:hAnsi="Times New Roman" w:cs="Times New Roman"/>
          <w:sz w:val="24"/>
          <w:szCs w:val="24"/>
        </w:rPr>
        <w:t>And the living creatures ran and returned as the appearance of a flash of lightning.</w:t>
      </w:r>
    </w:p>
    <w:p w:rsidR="00B778D2" w:rsidRDefault="001C43F7" w:rsidP="00E9010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15</w:t>
      </w:r>
      <w:r>
        <w:rPr>
          <w:rFonts w:ascii="Times New Roman" w:hAnsi="Times New Roman" w:cs="Times New Roman"/>
          <w:sz w:val="24"/>
          <w:szCs w:val="24"/>
        </w:rPr>
        <w:t>Now as I beheld the living creatures, behold one wheel upon the earth by the living creat</w:t>
      </w:r>
      <w:r w:rsidR="00B778D2">
        <w:rPr>
          <w:rFonts w:ascii="Times New Roman" w:hAnsi="Times New Roman" w:cs="Times New Roman"/>
          <w:sz w:val="24"/>
          <w:szCs w:val="24"/>
        </w:rPr>
        <w:t>ur</w:t>
      </w:r>
      <w:r>
        <w:rPr>
          <w:rFonts w:ascii="Times New Roman" w:hAnsi="Times New Roman" w:cs="Times New Roman"/>
          <w:sz w:val="24"/>
          <w:szCs w:val="24"/>
        </w:rPr>
        <w:t xml:space="preserve">es, with his four faces.  </w:t>
      </w:r>
      <w:r>
        <w:rPr>
          <w:rFonts w:ascii="Times New Roman" w:hAnsi="Times New Roman" w:cs="Times New Roman"/>
          <w:sz w:val="24"/>
          <w:szCs w:val="24"/>
          <w:vertAlign w:val="superscript"/>
        </w:rPr>
        <w:t>16</w:t>
      </w:r>
      <w:r>
        <w:rPr>
          <w:rFonts w:ascii="Times New Roman" w:hAnsi="Times New Roman" w:cs="Times New Roman"/>
          <w:sz w:val="24"/>
          <w:szCs w:val="24"/>
        </w:rPr>
        <w:t xml:space="preserve">The appearance of the wheels and their work </w:t>
      </w:r>
      <w:r>
        <w:rPr>
          <w:rFonts w:ascii="Times New Roman" w:hAnsi="Times New Roman" w:cs="Times New Roman"/>
          <w:i/>
          <w:sz w:val="24"/>
          <w:szCs w:val="24"/>
        </w:rPr>
        <w:t>was</w:t>
      </w:r>
      <w:r>
        <w:rPr>
          <w:rFonts w:ascii="Times New Roman" w:hAnsi="Times New Roman" w:cs="Times New Roman"/>
          <w:sz w:val="24"/>
          <w:szCs w:val="24"/>
        </w:rPr>
        <w:t xml:space="preserve"> like unto the colour of a beryl:  and they four had one likeness:  and their appearance and their work </w:t>
      </w:r>
      <w:r>
        <w:rPr>
          <w:rFonts w:ascii="Times New Roman" w:hAnsi="Times New Roman" w:cs="Times New Roman"/>
          <w:i/>
          <w:sz w:val="24"/>
          <w:szCs w:val="24"/>
        </w:rPr>
        <w:t>was</w:t>
      </w:r>
      <w:r>
        <w:rPr>
          <w:rFonts w:ascii="Times New Roman" w:hAnsi="Times New Roman" w:cs="Times New Roman"/>
          <w:sz w:val="24"/>
          <w:szCs w:val="24"/>
        </w:rPr>
        <w:t xml:space="preserve"> as it were a wheel in the middle of a wheel.</w:t>
      </w:r>
      <w:r w:rsidR="000E7790">
        <w:rPr>
          <w:rFonts w:ascii="Times New Roman" w:hAnsi="Times New Roman" w:cs="Times New Roman"/>
          <w:sz w:val="24"/>
          <w:szCs w:val="24"/>
        </w:rPr>
        <w:t>”  Ezekiel 1:1-16 (KJV).</w:t>
      </w:r>
    </w:p>
    <w:p w:rsidR="00B778D2" w:rsidRDefault="00B778D2" w:rsidP="00E9010C">
      <w:pPr>
        <w:spacing w:after="0" w:line="240" w:lineRule="auto"/>
        <w:ind w:left="720" w:right="720"/>
        <w:jc w:val="both"/>
        <w:rPr>
          <w:rFonts w:ascii="Times New Roman" w:hAnsi="Times New Roman" w:cs="Times New Roman"/>
          <w:sz w:val="24"/>
          <w:szCs w:val="24"/>
        </w:rPr>
      </w:pPr>
    </w:p>
    <w:p w:rsidR="00B778D2" w:rsidRDefault="00B778D2" w:rsidP="00B778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vision is the </w:t>
      </w:r>
      <w:r>
        <w:rPr>
          <w:rFonts w:ascii="Times New Roman" w:hAnsi="Times New Roman" w:cs="Times New Roman"/>
          <w:i/>
          <w:sz w:val="24"/>
          <w:szCs w:val="24"/>
        </w:rPr>
        <w:t>mareh</w:t>
      </w:r>
      <w:r>
        <w:rPr>
          <w:rFonts w:ascii="Times New Roman" w:hAnsi="Times New Roman" w:cs="Times New Roman"/>
          <w:sz w:val="24"/>
          <w:szCs w:val="24"/>
        </w:rPr>
        <w:t xml:space="preserve"> vision.  This vision is the vision of God’s glory that Ezekiel sees.  It is the vision in the Sanctuary.  And, of course, there is much truths represented in these various symbols.</w:t>
      </w:r>
    </w:p>
    <w:p w:rsidR="00B778D2" w:rsidRDefault="00B778D2" w:rsidP="00B778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your notes, under “Ezekiel 1,” notice what Sister White says.  I want to just pull one thought out of this vision.  From </w:t>
      </w:r>
      <w:r>
        <w:rPr>
          <w:rFonts w:ascii="Times New Roman" w:hAnsi="Times New Roman" w:cs="Times New Roman"/>
          <w:i/>
          <w:sz w:val="24"/>
          <w:szCs w:val="24"/>
        </w:rPr>
        <w:t xml:space="preserve">Education, </w:t>
      </w:r>
      <w:r>
        <w:rPr>
          <w:rFonts w:ascii="Times New Roman" w:hAnsi="Times New Roman" w:cs="Times New Roman"/>
          <w:sz w:val="24"/>
          <w:szCs w:val="24"/>
        </w:rPr>
        <w:t>page 178, it says.</w:t>
      </w:r>
    </w:p>
    <w:p w:rsidR="00B778D2" w:rsidRDefault="00B778D2" w:rsidP="00B778D2">
      <w:pPr>
        <w:spacing w:after="0" w:line="240" w:lineRule="auto"/>
        <w:jc w:val="both"/>
        <w:rPr>
          <w:rFonts w:ascii="Times New Roman" w:hAnsi="Times New Roman" w:cs="Times New Roman"/>
          <w:sz w:val="24"/>
          <w:szCs w:val="24"/>
        </w:rPr>
      </w:pPr>
    </w:p>
    <w:p w:rsidR="00B778D2" w:rsidRDefault="00B778D2" w:rsidP="00B778D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778D2">
        <w:rPr>
          <w:rFonts w:ascii="Times New Roman" w:hAnsi="Times New Roman" w:cs="Times New Roman"/>
          <w:sz w:val="24"/>
          <w:szCs w:val="24"/>
        </w:rPr>
        <w:t xml:space="preserve">“As the wheellike complications were </w:t>
      </w:r>
      <w:r w:rsidRPr="003F32A0">
        <w:rPr>
          <w:rFonts w:ascii="Times New Roman" w:hAnsi="Times New Roman" w:cs="Times New Roman"/>
          <w:sz w:val="24"/>
          <w:szCs w:val="24"/>
          <w:u w:val="single"/>
        </w:rPr>
        <w:t>under the guidance of the hand beneath the wings of the cherubim</w:t>
      </w:r>
      <w:r w:rsidRPr="00B778D2">
        <w:rPr>
          <w:rFonts w:ascii="Times New Roman" w:hAnsi="Times New Roman" w:cs="Times New Roman"/>
          <w:sz w:val="24"/>
          <w:szCs w:val="24"/>
        </w:rPr>
        <w:t>,</w:t>
      </w:r>
      <w:r>
        <w:rPr>
          <w:rFonts w:ascii="Times New Roman" w:hAnsi="Times New Roman" w:cs="Times New Roman"/>
          <w:sz w:val="24"/>
          <w:szCs w:val="24"/>
        </w:rPr>
        <w:t>”—</w:t>
      </w:r>
    </w:p>
    <w:p w:rsidR="00B778D2" w:rsidRDefault="00B778D2" w:rsidP="00B778D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778D2" w:rsidRDefault="00B778D2" w:rsidP="00B778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the part that should be underlined, if you are underlining.</w:t>
      </w:r>
    </w:p>
    <w:p w:rsidR="00B778D2" w:rsidRDefault="00B778D2" w:rsidP="00B778D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778D2" w:rsidRDefault="00B778D2" w:rsidP="00B778D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B778D2">
        <w:rPr>
          <w:rFonts w:ascii="Times New Roman" w:hAnsi="Times New Roman" w:cs="Times New Roman"/>
          <w:sz w:val="24"/>
          <w:szCs w:val="24"/>
          <w:u w:val="single"/>
        </w:rPr>
        <w:t>so the complicated play of human events is under divine control</w:t>
      </w:r>
      <w:r w:rsidRPr="00B778D2">
        <w:rPr>
          <w:rFonts w:ascii="Times New Roman" w:hAnsi="Times New Roman" w:cs="Times New Roman"/>
          <w:sz w:val="24"/>
          <w:szCs w:val="24"/>
        </w:rPr>
        <w:t>. Amidst the</w:t>
      </w:r>
      <w:r>
        <w:rPr>
          <w:rFonts w:ascii="Times New Roman" w:hAnsi="Times New Roman" w:cs="Times New Roman"/>
          <w:sz w:val="24"/>
          <w:szCs w:val="24"/>
        </w:rPr>
        <w:t xml:space="preserve"> </w:t>
      </w:r>
      <w:r w:rsidRPr="00B778D2">
        <w:rPr>
          <w:rFonts w:ascii="Times New Roman" w:hAnsi="Times New Roman" w:cs="Times New Roman"/>
          <w:sz w:val="24"/>
          <w:szCs w:val="24"/>
        </w:rPr>
        <w:t>strife and tumult of nations, He that sitteth above the cherubim still guides the affairs of the</w:t>
      </w:r>
      <w:r>
        <w:rPr>
          <w:rFonts w:ascii="Times New Roman" w:hAnsi="Times New Roman" w:cs="Times New Roman"/>
          <w:sz w:val="24"/>
          <w:szCs w:val="24"/>
        </w:rPr>
        <w:t xml:space="preserve"> </w:t>
      </w:r>
      <w:r w:rsidRPr="00B778D2">
        <w:rPr>
          <w:rFonts w:ascii="Times New Roman" w:hAnsi="Times New Roman" w:cs="Times New Roman"/>
          <w:sz w:val="24"/>
          <w:szCs w:val="24"/>
        </w:rPr>
        <w:t>earth.</w:t>
      </w:r>
      <w:r>
        <w:rPr>
          <w:rFonts w:ascii="Times New Roman" w:hAnsi="Times New Roman" w:cs="Times New Roman"/>
          <w:sz w:val="24"/>
          <w:szCs w:val="24"/>
        </w:rPr>
        <w:t>”—</w:t>
      </w:r>
    </w:p>
    <w:p w:rsidR="00B778D2" w:rsidRDefault="00B778D2" w:rsidP="00B778D2">
      <w:pPr>
        <w:autoSpaceDE w:val="0"/>
        <w:autoSpaceDN w:val="0"/>
        <w:adjustRightInd w:val="0"/>
        <w:spacing w:after="0" w:line="240" w:lineRule="auto"/>
        <w:ind w:left="720" w:right="720"/>
        <w:jc w:val="both"/>
        <w:rPr>
          <w:rFonts w:ascii="Times New Roman" w:hAnsi="Times New Roman" w:cs="Times New Roman"/>
          <w:sz w:val="24"/>
          <w:szCs w:val="24"/>
        </w:rPr>
      </w:pPr>
    </w:p>
    <w:p w:rsidR="00B778D2" w:rsidRDefault="00B778D2" w:rsidP="00B778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wheel-like complications, according to Sister White, represent “the complicated play of human events” and that these events are under the control of God.</w:t>
      </w:r>
    </w:p>
    <w:p w:rsidR="006162FC" w:rsidRDefault="006162FC" w:rsidP="00B778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paragraph:</w:t>
      </w:r>
    </w:p>
    <w:p w:rsidR="00B778D2" w:rsidRPr="00B778D2" w:rsidRDefault="00B778D2" w:rsidP="00B778D2">
      <w:pPr>
        <w:autoSpaceDE w:val="0"/>
        <w:autoSpaceDN w:val="0"/>
        <w:adjustRightInd w:val="0"/>
        <w:spacing w:after="0" w:line="240" w:lineRule="auto"/>
        <w:ind w:left="720" w:right="720"/>
        <w:jc w:val="both"/>
        <w:rPr>
          <w:rFonts w:ascii="Times New Roman" w:hAnsi="Times New Roman" w:cs="Times New Roman"/>
          <w:sz w:val="24"/>
          <w:szCs w:val="24"/>
        </w:rPr>
      </w:pPr>
    </w:p>
    <w:p w:rsidR="00B778D2" w:rsidRPr="00B778D2" w:rsidRDefault="00B778D2" w:rsidP="00B778D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162FC">
        <w:rPr>
          <w:rFonts w:ascii="Times New Roman" w:hAnsi="Times New Roman" w:cs="Times New Roman"/>
          <w:sz w:val="24"/>
          <w:szCs w:val="24"/>
        </w:rPr>
        <w:t>“</w:t>
      </w:r>
      <w:r w:rsidRPr="00B778D2">
        <w:rPr>
          <w:rFonts w:ascii="Times New Roman" w:hAnsi="Times New Roman" w:cs="Times New Roman"/>
          <w:sz w:val="24"/>
          <w:szCs w:val="24"/>
        </w:rPr>
        <w:t>The history of nations that one after another have occupied their allotted time and place,</w:t>
      </w:r>
      <w:r>
        <w:rPr>
          <w:rFonts w:ascii="Times New Roman" w:hAnsi="Times New Roman" w:cs="Times New Roman"/>
          <w:sz w:val="24"/>
          <w:szCs w:val="24"/>
        </w:rPr>
        <w:t xml:space="preserve"> </w:t>
      </w:r>
      <w:r w:rsidRPr="00B778D2">
        <w:rPr>
          <w:rFonts w:ascii="Times New Roman" w:hAnsi="Times New Roman" w:cs="Times New Roman"/>
          <w:sz w:val="24"/>
          <w:szCs w:val="24"/>
        </w:rPr>
        <w:t>unconsciously witnessing to the truth of which they themselves knew not the meaning, speaks to</w:t>
      </w:r>
      <w:r>
        <w:rPr>
          <w:rFonts w:ascii="Times New Roman" w:hAnsi="Times New Roman" w:cs="Times New Roman"/>
          <w:sz w:val="24"/>
          <w:szCs w:val="24"/>
        </w:rPr>
        <w:t xml:space="preserve"> </w:t>
      </w:r>
      <w:r w:rsidRPr="00B778D2">
        <w:rPr>
          <w:rFonts w:ascii="Times New Roman" w:hAnsi="Times New Roman" w:cs="Times New Roman"/>
          <w:sz w:val="24"/>
          <w:szCs w:val="24"/>
        </w:rPr>
        <w:t>us. To every nation and to every individual of today God has assigned a place in His great plan.</w:t>
      </w:r>
      <w:r>
        <w:rPr>
          <w:rFonts w:ascii="Times New Roman" w:hAnsi="Times New Roman" w:cs="Times New Roman"/>
          <w:sz w:val="24"/>
          <w:szCs w:val="24"/>
        </w:rPr>
        <w:t xml:space="preserve"> </w:t>
      </w:r>
      <w:r w:rsidRPr="00B778D2">
        <w:rPr>
          <w:rFonts w:ascii="Times New Roman" w:hAnsi="Times New Roman" w:cs="Times New Roman"/>
          <w:sz w:val="24"/>
          <w:szCs w:val="24"/>
        </w:rPr>
        <w:t>Today men and nations are being measured by the plummet in the hand of Him who makes no</w:t>
      </w:r>
      <w:r>
        <w:rPr>
          <w:rFonts w:ascii="Times New Roman" w:hAnsi="Times New Roman" w:cs="Times New Roman"/>
          <w:sz w:val="24"/>
          <w:szCs w:val="24"/>
        </w:rPr>
        <w:t xml:space="preserve"> </w:t>
      </w:r>
      <w:r w:rsidRPr="00B778D2">
        <w:rPr>
          <w:rFonts w:ascii="Times New Roman" w:hAnsi="Times New Roman" w:cs="Times New Roman"/>
          <w:sz w:val="24"/>
          <w:szCs w:val="24"/>
        </w:rPr>
        <w:lastRenderedPageBreak/>
        <w:t>mistake. All are by their own choice deciding their destiny, and God is overruling all for the</w:t>
      </w:r>
      <w:r>
        <w:rPr>
          <w:rFonts w:ascii="Times New Roman" w:hAnsi="Times New Roman" w:cs="Times New Roman"/>
          <w:sz w:val="24"/>
          <w:szCs w:val="24"/>
        </w:rPr>
        <w:t xml:space="preserve"> </w:t>
      </w:r>
      <w:r w:rsidRPr="00B778D2">
        <w:rPr>
          <w:rFonts w:ascii="Times New Roman" w:hAnsi="Times New Roman" w:cs="Times New Roman"/>
          <w:sz w:val="24"/>
          <w:szCs w:val="24"/>
        </w:rPr>
        <w:t xml:space="preserve">accomplishment of His purposes.” </w:t>
      </w:r>
      <w:r w:rsidRPr="00B778D2">
        <w:rPr>
          <w:rFonts w:ascii="Times New Roman" w:hAnsi="Times New Roman" w:cs="Times New Roman"/>
          <w:i/>
          <w:iCs/>
          <w:sz w:val="24"/>
          <w:szCs w:val="24"/>
        </w:rPr>
        <w:t>Education</w:t>
      </w:r>
      <w:r w:rsidRPr="00B778D2">
        <w:rPr>
          <w:rFonts w:ascii="Times New Roman" w:hAnsi="Times New Roman" w:cs="Times New Roman"/>
          <w:sz w:val="24"/>
          <w:szCs w:val="24"/>
        </w:rPr>
        <w:t>, 178.</w:t>
      </w:r>
    </w:p>
    <w:p w:rsidR="00B778D2" w:rsidRDefault="00B778D2" w:rsidP="00D17600">
      <w:pPr>
        <w:spacing w:after="0" w:line="240" w:lineRule="auto"/>
        <w:ind w:right="720"/>
        <w:jc w:val="both"/>
        <w:rPr>
          <w:rFonts w:ascii="Times New Roman" w:hAnsi="Times New Roman" w:cs="Times New Roman"/>
          <w:sz w:val="24"/>
          <w:szCs w:val="24"/>
        </w:rPr>
      </w:pPr>
    </w:p>
    <w:p w:rsidR="00D17600" w:rsidRDefault="00D17600" w:rsidP="00D176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reason why I started here, that I have this in here concerning the </w:t>
      </w:r>
      <w:r>
        <w:rPr>
          <w:rFonts w:ascii="Times New Roman" w:hAnsi="Times New Roman" w:cs="Times New Roman"/>
          <w:i/>
          <w:sz w:val="24"/>
          <w:szCs w:val="24"/>
        </w:rPr>
        <w:t>mareh</w:t>
      </w:r>
      <w:r>
        <w:rPr>
          <w:rFonts w:ascii="Times New Roman" w:hAnsi="Times New Roman" w:cs="Times New Roman"/>
          <w:sz w:val="24"/>
          <w:szCs w:val="24"/>
        </w:rPr>
        <w:t xml:space="preserve"> vision, is that the different places that the </w:t>
      </w:r>
      <w:r>
        <w:rPr>
          <w:rFonts w:ascii="Times New Roman" w:hAnsi="Times New Roman" w:cs="Times New Roman"/>
          <w:i/>
          <w:sz w:val="24"/>
          <w:szCs w:val="24"/>
        </w:rPr>
        <w:t>mareh</w:t>
      </w:r>
      <w:r>
        <w:rPr>
          <w:rFonts w:ascii="Times New Roman" w:hAnsi="Times New Roman" w:cs="Times New Roman"/>
          <w:sz w:val="24"/>
          <w:szCs w:val="24"/>
        </w:rPr>
        <w:t xml:space="preserve"> vision is represented in God’s Word, they do not tell the same thing.  Every time a </w:t>
      </w:r>
      <w:r>
        <w:rPr>
          <w:rFonts w:ascii="Times New Roman" w:hAnsi="Times New Roman" w:cs="Times New Roman"/>
          <w:i/>
          <w:sz w:val="24"/>
          <w:szCs w:val="24"/>
        </w:rPr>
        <w:t>mareh</w:t>
      </w:r>
      <w:r>
        <w:rPr>
          <w:rFonts w:ascii="Times New Roman" w:hAnsi="Times New Roman" w:cs="Times New Roman"/>
          <w:sz w:val="24"/>
          <w:szCs w:val="24"/>
        </w:rPr>
        <w:t xml:space="preserve"> vision is illustrated for us in God’s Word, it is the same vision, it is the appearance of </w:t>
      </w:r>
      <w:r>
        <w:rPr>
          <w:rFonts w:ascii="Times New Roman" w:hAnsi="Times New Roman" w:cs="Times New Roman"/>
          <w:i/>
          <w:sz w:val="24"/>
          <w:szCs w:val="24"/>
        </w:rPr>
        <w:t>Christ,</w:t>
      </w:r>
      <w:r>
        <w:rPr>
          <w:rFonts w:ascii="Times New Roman" w:hAnsi="Times New Roman" w:cs="Times New Roman"/>
          <w:sz w:val="24"/>
          <w:szCs w:val="24"/>
        </w:rPr>
        <w:t xml:space="preserve"> but it is giving us another piece of the puzzle.</w:t>
      </w:r>
    </w:p>
    <w:p w:rsidR="00D17600" w:rsidRDefault="00D17600" w:rsidP="00D176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it comes to Ezekiel, those wheels within the wheels represent that God is control of history.  In fact, those wheels, if you look closely, represent a repetition of history that begins in Eden and goes all the way to the end of the world.  Sister White calls it “a chain”; and, of course, in the chain, every link in the chain is the same; they are hooked together.  A</w:t>
      </w:r>
      <w:r w:rsidR="00E9320B">
        <w:rPr>
          <w:rFonts w:ascii="Times New Roman" w:hAnsi="Times New Roman" w:cs="Times New Roman"/>
          <w:sz w:val="24"/>
          <w:szCs w:val="24"/>
        </w:rPr>
        <w:t>nd, Sister White says the event</w:t>
      </w:r>
      <w:r>
        <w:rPr>
          <w:rFonts w:ascii="Times New Roman" w:hAnsi="Times New Roman" w:cs="Times New Roman"/>
          <w:sz w:val="24"/>
          <w:szCs w:val="24"/>
        </w:rPr>
        <w:t>s</w:t>
      </w:r>
      <w:r w:rsidR="00E9320B">
        <w:rPr>
          <w:rFonts w:ascii="Times New Roman" w:hAnsi="Times New Roman" w:cs="Times New Roman"/>
          <w:sz w:val="24"/>
          <w:szCs w:val="24"/>
        </w:rPr>
        <w:t xml:space="preserve"> </w:t>
      </w:r>
      <w:r>
        <w:rPr>
          <w:rFonts w:ascii="Times New Roman" w:hAnsi="Times New Roman" w:cs="Times New Roman"/>
          <w:sz w:val="24"/>
          <w:szCs w:val="24"/>
        </w:rPr>
        <w:t>in Eden are the first links in the chain that ends with the Second Coming of Christ.</w:t>
      </w:r>
    </w:p>
    <w:p w:rsidR="00D17600" w:rsidRDefault="00D17600" w:rsidP="00D176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chain of prophetic history is the </w:t>
      </w:r>
      <w:r>
        <w:rPr>
          <w:rFonts w:ascii="Times New Roman" w:hAnsi="Times New Roman" w:cs="Times New Roman"/>
          <w:i/>
          <w:sz w:val="24"/>
          <w:szCs w:val="24"/>
        </w:rPr>
        <w:t>chazon</w:t>
      </w:r>
      <w:r>
        <w:rPr>
          <w:rFonts w:ascii="Times New Roman" w:hAnsi="Times New Roman" w:cs="Times New Roman"/>
          <w:sz w:val="24"/>
          <w:szCs w:val="24"/>
        </w:rPr>
        <w:t xml:space="preserve"> vision.  It begins in Eden, then the next history, and then the next history; and, this chain goes on to the end of the world.  And this is the wheels within the wheels.  This is the complicated play of human events which God is in control of.</w:t>
      </w:r>
    </w:p>
    <w:p w:rsidR="00D17600" w:rsidRDefault="00D17600" w:rsidP="00D176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w:t>
      </w:r>
      <w:r>
        <w:rPr>
          <w:rFonts w:ascii="Times New Roman" w:hAnsi="Times New Roman" w:cs="Times New Roman"/>
          <w:i/>
          <w:sz w:val="24"/>
          <w:szCs w:val="24"/>
        </w:rPr>
        <w:t>mareh</w:t>
      </w:r>
      <w:r>
        <w:rPr>
          <w:rFonts w:ascii="Times New Roman" w:hAnsi="Times New Roman" w:cs="Times New Roman"/>
          <w:sz w:val="24"/>
          <w:szCs w:val="24"/>
        </w:rPr>
        <w:t xml:space="preserve"> vision of Ezekiel, in the vision of Ezekiel, what is being emphasized about God’s glory, about the appearance of Christ, is His ability to control the events of human history.</w:t>
      </w:r>
    </w:p>
    <w:p w:rsidR="0014214B" w:rsidRDefault="00D17600" w:rsidP="00D176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4214B" w:rsidRPr="00266C97" w:rsidRDefault="0014214B" w:rsidP="00266C97">
      <w:pPr>
        <w:pStyle w:val="Heading3"/>
        <w:rPr>
          <w:b w:val="0"/>
          <w:smallCaps w:val="0"/>
          <w:u w:val="single"/>
        </w:rPr>
      </w:pPr>
      <w:r w:rsidRPr="007929BF">
        <w:tab/>
      </w:r>
      <w:bookmarkStart w:id="17" w:name="_Toc529257368"/>
      <w:r w:rsidRPr="00266C97">
        <w:rPr>
          <w:b w:val="0"/>
          <w:smallCaps w:val="0"/>
          <w:u w:val="single"/>
        </w:rPr>
        <w:t>Revelation 1:10-17; 11:19</w:t>
      </w:r>
      <w:bookmarkEnd w:id="17"/>
    </w:p>
    <w:p w:rsidR="0014214B" w:rsidRDefault="0014214B" w:rsidP="00D17600">
      <w:pPr>
        <w:spacing w:after="0" w:line="240" w:lineRule="auto"/>
        <w:jc w:val="both"/>
        <w:rPr>
          <w:rFonts w:ascii="Times New Roman" w:hAnsi="Times New Roman" w:cs="Times New Roman"/>
          <w:sz w:val="24"/>
          <w:szCs w:val="24"/>
        </w:rPr>
      </w:pPr>
    </w:p>
    <w:p w:rsidR="00D17600" w:rsidRDefault="00D17600" w:rsidP="0014214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Go to Revelation, chapter 1, which is another place where we see the </w:t>
      </w:r>
      <w:r>
        <w:rPr>
          <w:rFonts w:ascii="Times New Roman" w:hAnsi="Times New Roman" w:cs="Times New Roman"/>
          <w:i/>
          <w:sz w:val="24"/>
          <w:szCs w:val="24"/>
        </w:rPr>
        <w:t>mareh</w:t>
      </w:r>
      <w:r>
        <w:rPr>
          <w:rFonts w:ascii="Times New Roman" w:hAnsi="Times New Roman" w:cs="Times New Roman"/>
          <w:sz w:val="24"/>
          <w:szCs w:val="24"/>
        </w:rPr>
        <w:t xml:space="preserve"> vision—Sister White we have already read—ties together the visions of Isaiah, Ezekiel, and John.  And in chapter 1, verse 10, it says,</w:t>
      </w:r>
    </w:p>
    <w:p w:rsidR="00D17600" w:rsidRDefault="00D17600" w:rsidP="00D17600">
      <w:pPr>
        <w:spacing w:after="0" w:line="240" w:lineRule="auto"/>
        <w:jc w:val="both"/>
        <w:rPr>
          <w:rFonts w:ascii="Times New Roman" w:hAnsi="Times New Roman" w:cs="Times New Roman"/>
          <w:sz w:val="24"/>
          <w:szCs w:val="24"/>
        </w:rPr>
      </w:pPr>
    </w:p>
    <w:p w:rsidR="00D17600" w:rsidRPr="000E7790" w:rsidRDefault="000E7790" w:rsidP="00D1760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I was in the Spirit on the Lord’s day, and heard behind me a great voice, as of  a trumpet,  </w:t>
      </w:r>
      <w:r>
        <w:rPr>
          <w:rFonts w:ascii="Times New Roman" w:hAnsi="Times New Roman" w:cs="Times New Roman"/>
          <w:sz w:val="24"/>
          <w:szCs w:val="24"/>
          <w:vertAlign w:val="superscript"/>
        </w:rPr>
        <w:t>11</w:t>
      </w:r>
      <w:r>
        <w:rPr>
          <w:rFonts w:ascii="Times New Roman" w:hAnsi="Times New Roman" w:cs="Times New Roman"/>
          <w:sz w:val="24"/>
          <w:szCs w:val="24"/>
        </w:rPr>
        <w:t xml:space="preserve">Saying, I am Alpha and Omega, the first and the last:  and, What thou seest, write in a book, and send </w:t>
      </w:r>
      <w:r>
        <w:rPr>
          <w:rFonts w:ascii="Times New Roman" w:hAnsi="Times New Roman" w:cs="Times New Roman"/>
          <w:i/>
          <w:sz w:val="24"/>
          <w:szCs w:val="24"/>
        </w:rPr>
        <w:t>it</w:t>
      </w:r>
      <w:r>
        <w:rPr>
          <w:rFonts w:ascii="Times New Roman" w:hAnsi="Times New Roman" w:cs="Times New Roman"/>
          <w:sz w:val="24"/>
          <w:szCs w:val="24"/>
        </w:rPr>
        <w:t xml:space="preserve"> unto the seven churches which are in Asia; unto Ephesus, and unto Smyrna, and unto Pergamos, and unto Thyatira, and unto Sardis, and unto Philadelphia, and unto Laodicea.  </w:t>
      </w:r>
      <w:r>
        <w:rPr>
          <w:rFonts w:ascii="Times New Roman" w:hAnsi="Times New Roman" w:cs="Times New Roman"/>
          <w:sz w:val="24"/>
          <w:szCs w:val="24"/>
          <w:vertAlign w:val="superscript"/>
        </w:rPr>
        <w:t>12</w:t>
      </w:r>
      <w:r>
        <w:rPr>
          <w:rFonts w:ascii="Times New Roman" w:hAnsi="Times New Roman" w:cs="Times New Roman"/>
          <w:sz w:val="24"/>
          <w:szCs w:val="24"/>
        </w:rPr>
        <w:t>And I turned to see the voice that spake with me.  And being turned, I saw seven golden candlesticks.”—</w:t>
      </w:r>
    </w:p>
    <w:p w:rsidR="00D17600" w:rsidRDefault="00D17600" w:rsidP="00D17600">
      <w:pPr>
        <w:spacing w:after="0" w:line="240" w:lineRule="auto"/>
        <w:ind w:right="720"/>
        <w:jc w:val="both"/>
        <w:rPr>
          <w:rFonts w:ascii="Times New Roman" w:hAnsi="Times New Roman" w:cs="Times New Roman"/>
          <w:sz w:val="24"/>
          <w:szCs w:val="24"/>
        </w:rPr>
      </w:pPr>
    </w:p>
    <w:p w:rsidR="00366B9D" w:rsidRDefault="000E779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here John is placed in the Holy Place.  </w:t>
      </w:r>
      <w:r w:rsidR="00C66E65">
        <w:rPr>
          <w:rFonts w:ascii="Times New Roman" w:hAnsi="Times New Roman" w:cs="Times New Roman"/>
          <w:sz w:val="24"/>
          <w:szCs w:val="24"/>
        </w:rPr>
        <w:t>That is where the seven branch</w:t>
      </w:r>
      <w:r w:rsidR="00E5707C">
        <w:rPr>
          <w:rFonts w:ascii="Times New Roman" w:hAnsi="Times New Roman" w:cs="Times New Roman"/>
          <w:sz w:val="24"/>
          <w:szCs w:val="24"/>
        </w:rPr>
        <w:t>ed</w:t>
      </w:r>
      <w:r>
        <w:rPr>
          <w:rFonts w:ascii="Times New Roman" w:hAnsi="Times New Roman" w:cs="Times New Roman"/>
          <w:sz w:val="24"/>
          <w:szCs w:val="24"/>
        </w:rPr>
        <w:t xml:space="preserve"> candlestick is.</w:t>
      </w:r>
    </w:p>
    <w:p w:rsidR="000E7790" w:rsidRDefault="000E7790" w:rsidP="008A67BA">
      <w:pPr>
        <w:spacing w:after="0" w:line="240" w:lineRule="auto"/>
        <w:jc w:val="both"/>
        <w:rPr>
          <w:rFonts w:ascii="Times New Roman" w:hAnsi="Times New Roman" w:cs="Times New Roman"/>
          <w:sz w:val="24"/>
          <w:szCs w:val="24"/>
        </w:rPr>
      </w:pPr>
    </w:p>
    <w:p w:rsidR="0014214B" w:rsidRDefault="000E7790" w:rsidP="000E779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in the midst of the seven candlesticks </w:t>
      </w:r>
      <w:r>
        <w:rPr>
          <w:rFonts w:ascii="Times New Roman" w:hAnsi="Times New Roman" w:cs="Times New Roman"/>
          <w:i/>
          <w:sz w:val="24"/>
          <w:szCs w:val="24"/>
        </w:rPr>
        <w:t>one</w:t>
      </w:r>
      <w:r>
        <w:rPr>
          <w:rFonts w:ascii="Times New Roman" w:hAnsi="Times New Roman" w:cs="Times New Roman"/>
          <w:sz w:val="24"/>
          <w:szCs w:val="24"/>
        </w:rPr>
        <w:t xml:space="preserve"> like unto the Son of man, clothed with a garment down to the foot, and girt about the paps with a golden girdle.  </w:t>
      </w:r>
      <w:r>
        <w:rPr>
          <w:rFonts w:ascii="Times New Roman" w:hAnsi="Times New Roman" w:cs="Times New Roman"/>
          <w:sz w:val="24"/>
          <w:szCs w:val="24"/>
          <w:vertAlign w:val="superscript"/>
        </w:rPr>
        <w:t>14</w:t>
      </w:r>
      <w:r>
        <w:rPr>
          <w:rFonts w:ascii="Times New Roman" w:hAnsi="Times New Roman" w:cs="Times New Roman"/>
          <w:sz w:val="24"/>
          <w:szCs w:val="24"/>
        </w:rPr>
        <w:t xml:space="preserve">His head and </w:t>
      </w:r>
      <w:r>
        <w:rPr>
          <w:rFonts w:ascii="Times New Roman" w:hAnsi="Times New Roman" w:cs="Times New Roman"/>
          <w:i/>
          <w:sz w:val="24"/>
          <w:szCs w:val="24"/>
        </w:rPr>
        <w:t>his</w:t>
      </w:r>
      <w:r>
        <w:rPr>
          <w:rFonts w:ascii="Times New Roman" w:hAnsi="Times New Roman" w:cs="Times New Roman"/>
          <w:sz w:val="24"/>
          <w:szCs w:val="24"/>
        </w:rPr>
        <w:t xml:space="preserve"> hairs </w:t>
      </w:r>
      <w:r>
        <w:rPr>
          <w:rFonts w:ascii="Times New Roman" w:hAnsi="Times New Roman" w:cs="Times New Roman"/>
          <w:i/>
          <w:sz w:val="24"/>
          <w:szCs w:val="24"/>
        </w:rPr>
        <w:t>were</w:t>
      </w:r>
      <w:r>
        <w:rPr>
          <w:rFonts w:ascii="Times New Roman" w:hAnsi="Times New Roman" w:cs="Times New Roman"/>
          <w:sz w:val="24"/>
          <w:szCs w:val="24"/>
        </w:rPr>
        <w:t xml:space="preserve"> white like wool, as white as snow; and his eyes </w:t>
      </w:r>
      <w:r>
        <w:rPr>
          <w:rFonts w:ascii="Times New Roman" w:hAnsi="Times New Roman" w:cs="Times New Roman"/>
          <w:i/>
          <w:sz w:val="24"/>
          <w:szCs w:val="24"/>
        </w:rPr>
        <w:t>were</w:t>
      </w:r>
      <w:r>
        <w:rPr>
          <w:rFonts w:ascii="Times New Roman" w:hAnsi="Times New Roman" w:cs="Times New Roman"/>
          <w:sz w:val="24"/>
          <w:szCs w:val="24"/>
        </w:rPr>
        <w:t xml:space="preserve"> as a flame of fire;  </w:t>
      </w:r>
      <w:r>
        <w:rPr>
          <w:rFonts w:ascii="Times New Roman" w:hAnsi="Times New Roman" w:cs="Times New Roman"/>
          <w:sz w:val="24"/>
          <w:szCs w:val="24"/>
          <w:vertAlign w:val="superscript"/>
        </w:rPr>
        <w:t>15</w:t>
      </w:r>
      <w:r>
        <w:rPr>
          <w:rFonts w:ascii="Times New Roman" w:hAnsi="Times New Roman" w:cs="Times New Roman"/>
          <w:sz w:val="24"/>
          <w:szCs w:val="24"/>
        </w:rPr>
        <w:t>And his feet like unto fine brass, as if they burned in a Furnace; and his v</w:t>
      </w:r>
      <w:r w:rsidR="0014214B">
        <w:rPr>
          <w:rFonts w:ascii="Times New Roman" w:hAnsi="Times New Roman" w:cs="Times New Roman"/>
          <w:sz w:val="24"/>
          <w:szCs w:val="24"/>
        </w:rPr>
        <w:t xml:space="preserve">oice as the sound of many waters.  </w:t>
      </w:r>
      <w:r w:rsidR="0014214B">
        <w:rPr>
          <w:rFonts w:ascii="Times New Roman" w:hAnsi="Times New Roman" w:cs="Times New Roman"/>
          <w:sz w:val="24"/>
          <w:szCs w:val="24"/>
          <w:vertAlign w:val="superscript"/>
        </w:rPr>
        <w:t>16</w:t>
      </w:r>
      <w:r w:rsidR="0014214B">
        <w:rPr>
          <w:rFonts w:ascii="Times New Roman" w:hAnsi="Times New Roman" w:cs="Times New Roman"/>
          <w:sz w:val="24"/>
          <w:szCs w:val="24"/>
        </w:rPr>
        <w:t xml:space="preserve">And he had in his right hand seven stars; and out of his mouth went a sharp twoedged sword:  and his countenance </w:t>
      </w:r>
      <w:r w:rsidR="0014214B">
        <w:rPr>
          <w:rFonts w:ascii="Times New Roman" w:hAnsi="Times New Roman" w:cs="Times New Roman"/>
          <w:i/>
          <w:sz w:val="24"/>
          <w:szCs w:val="24"/>
        </w:rPr>
        <w:t>was</w:t>
      </w:r>
      <w:r w:rsidR="0014214B">
        <w:rPr>
          <w:rFonts w:ascii="Times New Roman" w:hAnsi="Times New Roman" w:cs="Times New Roman"/>
          <w:sz w:val="24"/>
          <w:szCs w:val="24"/>
        </w:rPr>
        <w:t xml:space="preserve"> as the sun shineth in his strength.  </w:t>
      </w:r>
      <w:r w:rsidR="0014214B">
        <w:rPr>
          <w:rFonts w:ascii="Times New Roman" w:hAnsi="Times New Roman" w:cs="Times New Roman"/>
          <w:sz w:val="24"/>
          <w:szCs w:val="24"/>
          <w:vertAlign w:val="superscript"/>
        </w:rPr>
        <w:t>17</w:t>
      </w:r>
      <w:r w:rsidR="0014214B">
        <w:rPr>
          <w:rFonts w:ascii="Times New Roman" w:hAnsi="Times New Roman" w:cs="Times New Roman"/>
          <w:sz w:val="24"/>
          <w:szCs w:val="24"/>
        </w:rPr>
        <w:t>And when I saw him,—</w:t>
      </w:r>
    </w:p>
    <w:p w:rsidR="0014214B" w:rsidRDefault="0014214B" w:rsidP="0014214B">
      <w:pPr>
        <w:spacing w:after="0" w:line="240" w:lineRule="auto"/>
        <w:ind w:right="720"/>
        <w:jc w:val="both"/>
        <w:rPr>
          <w:rFonts w:ascii="Times New Roman" w:hAnsi="Times New Roman" w:cs="Times New Roman"/>
          <w:sz w:val="24"/>
          <w:szCs w:val="24"/>
        </w:rPr>
      </w:pPr>
    </w:p>
    <w:p w:rsidR="000E7790" w:rsidRDefault="0014214B" w:rsidP="001421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14214B">
        <w:rPr>
          <w:rFonts w:ascii="Times New Roman" w:hAnsi="Times New Roman" w:cs="Times New Roman"/>
          <w:sz w:val="24"/>
          <w:szCs w:val="24"/>
        </w:rPr>
        <w:t>hat happened?</w:t>
      </w:r>
      <w:r w:rsidR="00B977CB">
        <w:rPr>
          <w:rFonts w:ascii="Times New Roman" w:hAnsi="Times New Roman" w:cs="Times New Roman"/>
          <w:sz w:val="24"/>
          <w:szCs w:val="24"/>
        </w:rPr>
        <w:t xml:space="preserve">  “I rev</w:t>
      </w:r>
      <w:r>
        <w:rPr>
          <w:rFonts w:ascii="Times New Roman" w:hAnsi="Times New Roman" w:cs="Times New Roman"/>
          <w:sz w:val="24"/>
          <w:szCs w:val="24"/>
        </w:rPr>
        <w:t>erenced him greatly,” is that what it says?</w:t>
      </w:r>
    </w:p>
    <w:p w:rsidR="0014214B" w:rsidRDefault="0014214B" w:rsidP="0014214B">
      <w:pPr>
        <w:spacing w:after="0" w:line="240" w:lineRule="auto"/>
        <w:jc w:val="both"/>
        <w:rPr>
          <w:rFonts w:ascii="Times New Roman" w:hAnsi="Times New Roman" w:cs="Times New Roman"/>
          <w:sz w:val="24"/>
          <w:szCs w:val="24"/>
        </w:rPr>
      </w:pPr>
    </w:p>
    <w:p w:rsidR="0014214B" w:rsidRPr="0014214B" w:rsidRDefault="0014214B" w:rsidP="0014214B">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17</w:t>
      </w:r>
      <w:r>
        <w:rPr>
          <w:rFonts w:ascii="Times New Roman" w:hAnsi="Times New Roman" w:cs="Times New Roman"/>
          <w:sz w:val="24"/>
          <w:szCs w:val="24"/>
        </w:rPr>
        <w:t>And when I saw him, I fell at his feet as dead.  And he laid his right hand upon me, saying unto me, Fear not; I am the first and the last: . . .”  Revelation 10:1</w:t>
      </w:r>
      <w:r>
        <w:rPr>
          <w:rFonts w:ascii="Times New Roman" w:hAnsi="Times New Roman" w:cs="Times New Roman"/>
          <w:sz w:val="24"/>
          <w:szCs w:val="24"/>
        </w:rPr>
        <w:noBreakHyphen/>
        <w:t>17 (KJV).</w:t>
      </w:r>
    </w:p>
    <w:p w:rsidR="00366B9D" w:rsidRDefault="00366B9D" w:rsidP="008A67BA">
      <w:pPr>
        <w:spacing w:after="0" w:line="240" w:lineRule="auto"/>
        <w:jc w:val="both"/>
        <w:rPr>
          <w:rFonts w:ascii="Times New Roman" w:hAnsi="Times New Roman" w:cs="Times New Roman"/>
          <w:sz w:val="24"/>
          <w:szCs w:val="24"/>
        </w:rPr>
      </w:pPr>
    </w:p>
    <w:p w:rsidR="0014214B" w:rsidRDefault="0014214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the </w:t>
      </w:r>
      <w:r>
        <w:rPr>
          <w:rFonts w:ascii="Times New Roman" w:hAnsi="Times New Roman" w:cs="Times New Roman"/>
          <w:i/>
          <w:sz w:val="24"/>
          <w:szCs w:val="24"/>
        </w:rPr>
        <w:t xml:space="preserve">mareh </w:t>
      </w:r>
      <w:r>
        <w:rPr>
          <w:rFonts w:ascii="Times New Roman" w:hAnsi="Times New Roman" w:cs="Times New Roman"/>
          <w:sz w:val="24"/>
          <w:szCs w:val="24"/>
        </w:rPr>
        <w:t>vision.  This is the same vision that Ezekiel has, but here John is seeing the Lord’s control over His providential history, not represented with wheels within wheels but in the history of Seven Churches that cover the history of the Christian Church, all the way to the end of the world.</w:t>
      </w:r>
    </w:p>
    <w:p w:rsidR="0014214B" w:rsidRDefault="0014214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when he sees this </w:t>
      </w:r>
      <w:r>
        <w:rPr>
          <w:rFonts w:ascii="Times New Roman" w:hAnsi="Times New Roman" w:cs="Times New Roman"/>
          <w:i/>
          <w:sz w:val="24"/>
          <w:szCs w:val="24"/>
        </w:rPr>
        <w:t>mareh</w:t>
      </w:r>
      <w:r>
        <w:rPr>
          <w:rFonts w:ascii="Times New Roman" w:hAnsi="Times New Roman" w:cs="Times New Roman"/>
          <w:sz w:val="24"/>
          <w:szCs w:val="24"/>
        </w:rPr>
        <w:t xml:space="preserve"> vision, he is humbled into the dust.</w:t>
      </w:r>
    </w:p>
    <w:p w:rsidR="0014214B" w:rsidRDefault="0014214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also see John in this vision, and I am going to reference this because Sister White often refers to Revelation 11:19 as an experience that you and I have to have, but it is part of the </w:t>
      </w:r>
      <w:r>
        <w:rPr>
          <w:rFonts w:ascii="Times New Roman" w:hAnsi="Times New Roman" w:cs="Times New Roman"/>
          <w:i/>
          <w:sz w:val="24"/>
          <w:szCs w:val="24"/>
        </w:rPr>
        <w:t>mareh</w:t>
      </w:r>
      <w:r>
        <w:rPr>
          <w:rFonts w:ascii="Times New Roman" w:hAnsi="Times New Roman" w:cs="Times New Roman"/>
          <w:sz w:val="24"/>
          <w:szCs w:val="24"/>
        </w:rPr>
        <w:t xml:space="preserve"> vision that John has.  It says,</w:t>
      </w:r>
    </w:p>
    <w:p w:rsidR="00C66E65" w:rsidRDefault="00C66E65" w:rsidP="008A67BA">
      <w:pPr>
        <w:spacing w:after="0" w:line="240" w:lineRule="auto"/>
        <w:jc w:val="both"/>
        <w:rPr>
          <w:rFonts w:ascii="Times New Roman" w:hAnsi="Times New Roman" w:cs="Times New Roman"/>
          <w:sz w:val="24"/>
          <w:szCs w:val="24"/>
        </w:rPr>
      </w:pPr>
    </w:p>
    <w:p w:rsidR="00C66E65" w:rsidRDefault="00C66E65" w:rsidP="00C66E6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19</w:t>
      </w:r>
      <w:r w:rsidRPr="00C66E65">
        <w:rPr>
          <w:rFonts w:ascii="Times New Roman" w:hAnsi="Times New Roman" w:cs="Times New Roman"/>
          <w:b/>
          <w:sz w:val="24"/>
          <w:szCs w:val="24"/>
        </w:rPr>
        <w:t>And the temple of God was opened in heaven</w:t>
      </w:r>
      <w:r>
        <w:rPr>
          <w:rFonts w:ascii="Times New Roman" w:hAnsi="Times New Roman" w:cs="Times New Roman"/>
          <w:sz w:val="24"/>
          <w:szCs w:val="24"/>
        </w:rPr>
        <w:t>, and there was seen in his temple the ark of his testament; and there were lightnings, and voices, and thunderings, and an earthquake, and great hail.”  Revelation 11:19 (KJV).</w:t>
      </w:r>
    </w:p>
    <w:p w:rsidR="00C66E65" w:rsidRDefault="00C66E65" w:rsidP="00C66E65">
      <w:pPr>
        <w:spacing w:after="0" w:line="240" w:lineRule="auto"/>
        <w:ind w:right="720"/>
        <w:jc w:val="both"/>
        <w:rPr>
          <w:rFonts w:ascii="Times New Roman" w:hAnsi="Times New Roman" w:cs="Times New Roman"/>
          <w:sz w:val="24"/>
          <w:szCs w:val="24"/>
        </w:rPr>
      </w:pPr>
    </w:p>
    <w:p w:rsidR="00C66E65" w:rsidRDefault="00C66E65" w:rsidP="00C66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the is the </w:t>
      </w:r>
      <w:r>
        <w:rPr>
          <w:rFonts w:ascii="Times New Roman" w:hAnsi="Times New Roman" w:cs="Times New Roman"/>
          <w:i/>
          <w:sz w:val="24"/>
          <w:szCs w:val="24"/>
        </w:rPr>
        <w:t>mareh</w:t>
      </w:r>
      <w:r>
        <w:rPr>
          <w:rFonts w:ascii="Times New Roman" w:hAnsi="Times New Roman" w:cs="Times New Roman"/>
          <w:sz w:val="24"/>
          <w:szCs w:val="24"/>
        </w:rPr>
        <w:t xml:space="preserve"> vision as well.  But, what is the difference between chapter 1 and chapter 11 here?  </w:t>
      </w:r>
    </w:p>
    <w:p w:rsidR="00C66E65" w:rsidRDefault="00C66E65" w:rsidP="00C66E65">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What is the difference here?</w:t>
      </w:r>
    </w:p>
    <w:p w:rsidR="00C66E65" w:rsidRDefault="00C66E65" w:rsidP="00C66E65">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C66E65" w:rsidRDefault="00C66E65" w:rsidP="00C66E65">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Where is John at now?</w:t>
      </w:r>
    </w:p>
    <w:p w:rsidR="00C66E65" w:rsidRDefault="00C66E65" w:rsidP="00C66E65">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is in the wilderness.</w:t>
      </w:r>
    </w:p>
    <w:p w:rsidR="00C66E65" w:rsidRDefault="00C66E65" w:rsidP="00C66E65">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w:t>
      </w:r>
    </w:p>
    <w:p w:rsidR="00C66E65" w:rsidRDefault="00C66E65" w:rsidP="00C66E65">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Where is John?</w:t>
      </w:r>
    </w:p>
    <w:p w:rsidR="00C66E65" w:rsidRDefault="00C66E65" w:rsidP="00C66E65">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And do not answer if you do not know, because it only teaches yourself error.</w:t>
      </w:r>
    </w:p>
    <w:p w:rsidR="00C66E65" w:rsidRDefault="00C66E65" w:rsidP="00C66E65">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Where is John at </w:t>
      </w:r>
      <w:r w:rsidR="00832214">
        <w:rPr>
          <w:rFonts w:ascii="Times New Roman" w:hAnsi="Times New Roman" w:cs="Times New Roman"/>
          <w:sz w:val="24"/>
          <w:szCs w:val="24"/>
        </w:rPr>
        <w:t>chapter 11,</w:t>
      </w:r>
      <w:r>
        <w:rPr>
          <w:rFonts w:ascii="Times New Roman" w:hAnsi="Times New Roman" w:cs="Times New Roman"/>
          <w:sz w:val="24"/>
          <w:szCs w:val="24"/>
        </w:rPr>
        <w:t xml:space="preserve"> verse 19?</w:t>
      </w:r>
    </w:p>
    <w:p w:rsidR="00C66E65" w:rsidRDefault="00C66E65" w:rsidP="00C66E65">
      <w:pPr>
        <w:spacing w:after="0" w:line="240" w:lineRule="auto"/>
        <w:ind w:right="720"/>
        <w:jc w:val="both"/>
        <w:rPr>
          <w:rFonts w:ascii="Times New Roman" w:hAnsi="Times New Roman" w:cs="Times New Roman"/>
          <w:sz w:val="24"/>
          <w:szCs w:val="24"/>
        </w:rPr>
      </w:pPr>
    </w:p>
    <w:p w:rsidR="00C66E65" w:rsidRPr="00C66E65" w:rsidRDefault="00C66E65" w:rsidP="00C66E6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the temple of God was opened in heaven, and there was seen in his temple </w:t>
      </w:r>
      <w:r w:rsidRPr="00C66E65">
        <w:rPr>
          <w:rFonts w:ascii="Times New Roman" w:hAnsi="Times New Roman" w:cs="Times New Roman"/>
          <w:b/>
          <w:sz w:val="24"/>
          <w:szCs w:val="24"/>
        </w:rPr>
        <w:t>the ark of his testament</w:t>
      </w:r>
      <w:r>
        <w:rPr>
          <w:rFonts w:ascii="Times New Roman" w:hAnsi="Times New Roman" w:cs="Times New Roman"/>
          <w:sz w:val="24"/>
          <w:szCs w:val="24"/>
        </w:rPr>
        <w:t>;</w:t>
      </w:r>
      <w:r w:rsidR="00832214">
        <w:rPr>
          <w:rFonts w:ascii="Times New Roman" w:hAnsi="Times New Roman" w:cs="Times New Roman"/>
          <w:sz w:val="24"/>
          <w:szCs w:val="24"/>
        </w:rPr>
        <w:t xml:space="preserve"> . . .”</w:t>
      </w:r>
    </w:p>
    <w:p w:rsidR="00366B9D" w:rsidRDefault="00366B9D" w:rsidP="008A67BA">
      <w:pPr>
        <w:spacing w:after="0" w:line="240" w:lineRule="auto"/>
        <w:jc w:val="both"/>
        <w:rPr>
          <w:rFonts w:ascii="Times New Roman" w:hAnsi="Times New Roman" w:cs="Times New Roman"/>
          <w:sz w:val="24"/>
          <w:szCs w:val="24"/>
        </w:rPr>
      </w:pPr>
    </w:p>
    <w:p w:rsidR="00366B9D" w:rsidRDefault="00C66E6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ark of His testament?</w:t>
      </w:r>
    </w:p>
    <w:p w:rsidR="00C66E65" w:rsidRDefault="00C66E6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(Unintelligible.)</w:t>
      </w:r>
    </w:p>
    <w:p w:rsidR="00C66E65" w:rsidRDefault="00C66E6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is the ark of His testament?</w:t>
      </w:r>
    </w:p>
    <w:p w:rsidR="00C66E65" w:rsidRDefault="00C66E6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is in the Most Holy Place.</w:t>
      </w:r>
    </w:p>
    <w:p w:rsidR="00C66E65" w:rsidRDefault="00C66E6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is in the Most Holy Place.</w:t>
      </w:r>
    </w:p>
    <w:p w:rsidR="00C66E65" w:rsidRDefault="00C66E6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chapter 1 he sees the seven branched candlestick</w:t>
      </w:r>
      <w:r w:rsidR="00832214">
        <w:rPr>
          <w:rFonts w:ascii="Times New Roman" w:hAnsi="Times New Roman" w:cs="Times New Roman"/>
          <w:sz w:val="24"/>
          <w:szCs w:val="24"/>
        </w:rPr>
        <w:t>.  Where was He there?  He was in the Holy Place.</w:t>
      </w:r>
    </w:p>
    <w:p w:rsidR="00832214" w:rsidRDefault="0083221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Sister White, more than once, tells us that we have to have this experience.  We have to have the </w:t>
      </w:r>
      <w:r>
        <w:rPr>
          <w:rFonts w:ascii="Times New Roman" w:hAnsi="Times New Roman" w:cs="Times New Roman"/>
          <w:i/>
          <w:sz w:val="24"/>
          <w:szCs w:val="24"/>
        </w:rPr>
        <w:t>mareh</w:t>
      </w:r>
      <w:r>
        <w:rPr>
          <w:rFonts w:ascii="Times New Roman" w:hAnsi="Times New Roman" w:cs="Times New Roman"/>
          <w:sz w:val="24"/>
          <w:szCs w:val="24"/>
        </w:rPr>
        <w:t xml:space="preserve"> vision that takes place in the Most Holy Place.  And the only way to get that vision is to by faith enter into the Most Holy Place.</w:t>
      </w:r>
    </w:p>
    <w:p w:rsidR="00832214" w:rsidRDefault="0083221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can you enter into the Most Holy Place with sin?</w:t>
      </w:r>
    </w:p>
    <w:p w:rsidR="00832214" w:rsidRDefault="0083221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832214" w:rsidRDefault="0083221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Yes, if you want to die.  </w:t>
      </w:r>
      <w:r w:rsidR="00B977CB">
        <w:rPr>
          <w:rFonts w:ascii="Times New Roman" w:hAnsi="Times New Roman" w:cs="Times New Roman"/>
          <w:sz w:val="24"/>
          <w:szCs w:val="24"/>
        </w:rPr>
        <w:t xml:space="preserve">But, in theory you can [enter in with sin].  </w:t>
      </w:r>
      <w:r>
        <w:rPr>
          <w:rFonts w:ascii="Times New Roman" w:hAnsi="Times New Roman" w:cs="Times New Roman"/>
          <w:sz w:val="24"/>
          <w:szCs w:val="24"/>
        </w:rPr>
        <w:t xml:space="preserve">You have to confess your sins and enter in by faith.  </w:t>
      </w:r>
    </w:p>
    <w:p w:rsidR="00832214" w:rsidRDefault="00832214" w:rsidP="008A67BA">
      <w:pPr>
        <w:spacing w:after="0" w:line="240" w:lineRule="auto"/>
        <w:jc w:val="both"/>
        <w:rPr>
          <w:rFonts w:ascii="Times New Roman" w:hAnsi="Times New Roman" w:cs="Times New Roman"/>
          <w:sz w:val="24"/>
          <w:szCs w:val="24"/>
        </w:rPr>
      </w:pPr>
    </w:p>
    <w:p w:rsidR="00832214" w:rsidRPr="00266C97" w:rsidRDefault="00832214" w:rsidP="00266C97">
      <w:pPr>
        <w:pStyle w:val="Heading3"/>
        <w:rPr>
          <w:b w:val="0"/>
          <w:smallCaps w:val="0"/>
          <w:u w:val="single"/>
        </w:rPr>
      </w:pPr>
      <w:r w:rsidRPr="007929BF">
        <w:lastRenderedPageBreak/>
        <w:tab/>
      </w:r>
      <w:bookmarkStart w:id="18" w:name="_Toc529257369"/>
      <w:r w:rsidRPr="00266C97">
        <w:rPr>
          <w:b w:val="0"/>
          <w:smallCaps w:val="0"/>
          <w:u w:val="single"/>
        </w:rPr>
        <w:t>Exodus 34:5-8</w:t>
      </w:r>
      <w:bookmarkEnd w:id="18"/>
    </w:p>
    <w:p w:rsidR="00366B9D" w:rsidRDefault="00366B9D" w:rsidP="008A67BA">
      <w:pPr>
        <w:spacing w:after="0" w:line="240" w:lineRule="auto"/>
        <w:jc w:val="both"/>
        <w:rPr>
          <w:rFonts w:ascii="Times New Roman" w:hAnsi="Times New Roman" w:cs="Times New Roman"/>
          <w:sz w:val="24"/>
          <w:szCs w:val="24"/>
        </w:rPr>
      </w:pPr>
    </w:p>
    <w:p w:rsidR="00366B9D" w:rsidRDefault="0083221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Go to Exodus 34, verses 5-8, to see another illustration of the </w:t>
      </w:r>
      <w:r>
        <w:rPr>
          <w:rFonts w:ascii="Times New Roman" w:hAnsi="Times New Roman" w:cs="Times New Roman"/>
          <w:i/>
          <w:sz w:val="24"/>
          <w:szCs w:val="24"/>
        </w:rPr>
        <w:t>mareh</w:t>
      </w:r>
      <w:r>
        <w:rPr>
          <w:rFonts w:ascii="Times New Roman" w:hAnsi="Times New Roman" w:cs="Times New Roman"/>
          <w:sz w:val="24"/>
          <w:szCs w:val="24"/>
        </w:rPr>
        <w:t xml:space="preserve"> vision, and then we will go back to Daniel.</w:t>
      </w:r>
    </w:p>
    <w:p w:rsidR="00832214" w:rsidRDefault="0083221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Moses is going to be confronted with the appearance of Christ,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832214" w:rsidRDefault="0083221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in verse 5 it says,</w:t>
      </w:r>
    </w:p>
    <w:p w:rsidR="00832214" w:rsidRDefault="00832214" w:rsidP="008A67BA">
      <w:pPr>
        <w:spacing w:after="0" w:line="240" w:lineRule="auto"/>
        <w:jc w:val="both"/>
        <w:rPr>
          <w:rFonts w:ascii="Times New Roman" w:hAnsi="Times New Roman" w:cs="Times New Roman"/>
          <w:sz w:val="24"/>
          <w:szCs w:val="24"/>
        </w:rPr>
      </w:pPr>
    </w:p>
    <w:p w:rsidR="00BF22C4" w:rsidRDefault="00832214" w:rsidP="00DD615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sidRPr="00DD6153">
        <w:rPr>
          <w:rFonts w:ascii="Times New Roman" w:hAnsi="Times New Roman" w:cs="Times New Roman"/>
          <w:sz w:val="24"/>
          <w:szCs w:val="24"/>
        </w:rPr>
        <w:t xml:space="preserve">And the </w:t>
      </w:r>
      <w:r w:rsidRPr="00DD6153">
        <w:rPr>
          <w:rFonts w:ascii="Times New Roman" w:hAnsi="Times New Roman" w:cs="Times New Roman"/>
          <w:smallCaps/>
          <w:sz w:val="24"/>
          <w:szCs w:val="24"/>
        </w:rPr>
        <w:t>Lord</w:t>
      </w:r>
      <w:r w:rsidRPr="00DD6153">
        <w:rPr>
          <w:rFonts w:ascii="Times New Roman" w:hAnsi="Times New Roman" w:cs="Times New Roman"/>
          <w:sz w:val="24"/>
          <w:szCs w:val="24"/>
        </w:rPr>
        <w:t xml:space="preserve"> descended in the cloud, and stood with him there, and proclaimed the name of the </w:t>
      </w:r>
      <w:r w:rsidRPr="00DD6153">
        <w:rPr>
          <w:rFonts w:ascii="Times New Roman" w:hAnsi="Times New Roman" w:cs="Times New Roman"/>
          <w:smallCaps/>
          <w:sz w:val="24"/>
          <w:szCs w:val="24"/>
        </w:rPr>
        <w:t>Lord</w:t>
      </w:r>
      <w:r w:rsidRPr="00DD6153">
        <w:rPr>
          <w:rFonts w:ascii="Times New Roman" w:hAnsi="Times New Roman" w:cs="Times New Roman"/>
          <w:sz w:val="24"/>
          <w:szCs w:val="24"/>
        </w:rPr>
        <w:t xml:space="preserve">.  </w:t>
      </w:r>
      <w:r w:rsidRPr="00DD6153">
        <w:rPr>
          <w:rFonts w:ascii="Times New Roman" w:hAnsi="Times New Roman" w:cs="Times New Roman"/>
          <w:sz w:val="24"/>
          <w:szCs w:val="24"/>
          <w:vertAlign w:val="superscript"/>
        </w:rPr>
        <w:t>6</w:t>
      </w:r>
      <w:r w:rsidRPr="00DD6153">
        <w:rPr>
          <w:rFonts w:ascii="Times New Roman" w:hAnsi="Times New Roman" w:cs="Times New Roman"/>
          <w:sz w:val="24"/>
          <w:szCs w:val="24"/>
        </w:rPr>
        <w:t xml:space="preserve">And the </w:t>
      </w:r>
      <w:r w:rsidRPr="00DD6153">
        <w:rPr>
          <w:rFonts w:ascii="Times New Roman" w:hAnsi="Times New Roman" w:cs="Times New Roman"/>
          <w:smallCaps/>
          <w:sz w:val="24"/>
          <w:szCs w:val="24"/>
        </w:rPr>
        <w:t>Lord</w:t>
      </w:r>
      <w:r w:rsidRPr="00DD6153">
        <w:rPr>
          <w:rFonts w:ascii="Times New Roman" w:hAnsi="Times New Roman" w:cs="Times New Roman"/>
          <w:sz w:val="24"/>
          <w:szCs w:val="24"/>
        </w:rPr>
        <w:t xml:space="preserve"> passed by before him,</w:t>
      </w:r>
      <w:r w:rsidR="00BF22C4" w:rsidRPr="00DD6153">
        <w:rPr>
          <w:rFonts w:ascii="Times New Roman" w:hAnsi="Times New Roman" w:cs="Times New Roman"/>
          <w:sz w:val="24"/>
          <w:szCs w:val="24"/>
        </w:rPr>
        <w:t>”—</w:t>
      </w:r>
      <w:r w:rsidR="00BF22C4" w:rsidRPr="00DD6153">
        <w:rPr>
          <w:rFonts w:ascii="Times New Roman" w:hAnsi="Times New Roman" w:cs="Times New Roman"/>
          <w:i/>
          <w:sz w:val="24"/>
          <w:szCs w:val="24"/>
        </w:rPr>
        <w:t>the Lord passed by before Moses</w:t>
      </w:r>
      <w:r w:rsidR="00BF22C4" w:rsidRPr="00DD6153">
        <w:rPr>
          <w:rFonts w:ascii="Times New Roman" w:hAnsi="Times New Roman" w:cs="Times New Roman"/>
          <w:sz w:val="24"/>
          <w:szCs w:val="24"/>
        </w:rPr>
        <w:t>—“</w:t>
      </w:r>
      <w:r w:rsidRPr="00DD6153">
        <w:rPr>
          <w:rFonts w:ascii="Times New Roman" w:hAnsi="Times New Roman" w:cs="Times New Roman"/>
          <w:sz w:val="24"/>
          <w:szCs w:val="24"/>
        </w:rPr>
        <w:t xml:space="preserve">and proclaimed, The </w:t>
      </w:r>
      <w:r w:rsidRPr="00DD6153">
        <w:rPr>
          <w:rFonts w:ascii="Times New Roman" w:hAnsi="Times New Roman" w:cs="Times New Roman"/>
          <w:smallCaps/>
          <w:sz w:val="24"/>
          <w:szCs w:val="24"/>
        </w:rPr>
        <w:t>Lord</w:t>
      </w:r>
      <w:r w:rsidRPr="00DD6153">
        <w:rPr>
          <w:rFonts w:ascii="Times New Roman" w:hAnsi="Times New Roman" w:cs="Times New Roman"/>
          <w:sz w:val="24"/>
          <w:szCs w:val="24"/>
        </w:rPr>
        <w:t xml:space="preserve">, The </w:t>
      </w:r>
      <w:r w:rsidRPr="00DD6153">
        <w:rPr>
          <w:rFonts w:ascii="Times New Roman" w:hAnsi="Times New Roman" w:cs="Times New Roman"/>
          <w:smallCaps/>
          <w:sz w:val="24"/>
          <w:szCs w:val="24"/>
        </w:rPr>
        <w:t>Lord</w:t>
      </w:r>
      <w:r w:rsidRPr="00DD6153">
        <w:rPr>
          <w:rFonts w:ascii="Times New Roman" w:hAnsi="Times New Roman" w:cs="Times New Roman"/>
          <w:sz w:val="24"/>
          <w:szCs w:val="24"/>
        </w:rPr>
        <w:t xml:space="preserve"> God, </w:t>
      </w:r>
      <w:r w:rsidR="003449B2" w:rsidRPr="00DD6153">
        <w:rPr>
          <w:rFonts w:ascii="Times New Roman" w:hAnsi="Times New Roman" w:cs="Times New Roman"/>
          <w:sz w:val="24"/>
          <w:szCs w:val="24"/>
        </w:rPr>
        <w:t xml:space="preserve">merciful and gracious, longsuffering, and abundant in goodness and truth, </w:t>
      </w:r>
      <w:r w:rsidR="003449B2" w:rsidRPr="00DD6153">
        <w:rPr>
          <w:rFonts w:ascii="Times New Roman" w:hAnsi="Times New Roman" w:cs="Times New Roman"/>
          <w:sz w:val="24"/>
          <w:szCs w:val="24"/>
          <w:vertAlign w:val="superscript"/>
        </w:rPr>
        <w:t>7</w:t>
      </w:r>
      <w:r w:rsidR="003449B2" w:rsidRPr="00DD6153">
        <w:rPr>
          <w:rFonts w:ascii="Times New Roman" w:hAnsi="Times New Roman" w:cs="Times New Roman"/>
          <w:sz w:val="24"/>
          <w:szCs w:val="24"/>
        </w:rPr>
        <w:t>Keeping mercy for thousands, forgiving iniquity and transgression and sin,</w:t>
      </w:r>
      <w:r w:rsidR="00DD6153">
        <w:rPr>
          <w:rFonts w:ascii="Times New Roman" w:hAnsi="Times New Roman" w:cs="Times New Roman"/>
          <w:sz w:val="24"/>
          <w:szCs w:val="24"/>
        </w:rPr>
        <w:t>“—</w:t>
      </w:r>
    </w:p>
    <w:p w:rsidR="00BF22C4" w:rsidRDefault="00BF22C4" w:rsidP="00BF22C4">
      <w:pPr>
        <w:spacing w:after="0" w:line="240" w:lineRule="auto"/>
        <w:ind w:left="720" w:right="720"/>
        <w:jc w:val="both"/>
        <w:rPr>
          <w:rFonts w:ascii="Times New Roman" w:hAnsi="Times New Roman" w:cs="Times New Roman"/>
          <w:sz w:val="24"/>
          <w:szCs w:val="24"/>
        </w:rPr>
      </w:pPr>
    </w:p>
    <w:p w:rsidR="00BF22C4" w:rsidRDefault="00BF22C4" w:rsidP="00BF22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usually as Seventh-day Adventists we understand that this is one of the most sublime illustrations of the character of God in the Bible.  Moses, when he has the </w:t>
      </w:r>
      <w:r>
        <w:rPr>
          <w:rFonts w:ascii="Times New Roman" w:hAnsi="Times New Roman" w:cs="Times New Roman"/>
          <w:i/>
          <w:sz w:val="24"/>
          <w:szCs w:val="24"/>
        </w:rPr>
        <w:t>mareh</w:t>
      </w:r>
      <w:r>
        <w:rPr>
          <w:rFonts w:ascii="Times New Roman" w:hAnsi="Times New Roman" w:cs="Times New Roman"/>
          <w:sz w:val="24"/>
          <w:szCs w:val="24"/>
        </w:rPr>
        <w:t xml:space="preserve"> vision, he is not seeing the wheels within the wheels that </w:t>
      </w:r>
      <w:r w:rsidR="00E9320B">
        <w:rPr>
          <w:rFonts w:ascii="Times New Roman" w:hAnsi="Times New Roman" w:cs="Times New Roman"/>
          <w:sz w:val="24"/>
          <w:szCs w:val="24"/>
        </w:rPr>
        <w:t>are</w:t>
      </w:r>
      <w:r>
        <w:rPr>
          <w:rFonts w:ascii="Times New Roman" w:hAnsi="Times New Roman" w:cs="Times New Roman"/>
          <w:sz w:val="24"/>
          <w:szCs w:val="24"/>
        </w:rPr>
        <w:t xml:space="preserve"> emphasizing God’s control over providential history. He is seeing Christ’s character.  And as Seventh-day Adventists here at the end of the world, we usually like to stop right where I stopped.</w:t>
      </w:r>
    </w:p>
    <w:p w:rsidR="00BF22C4" w:rsidRDefault="00BF22C4" w:rsidP="00BF22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stopped there in verse 7; it said, “Keeping mercy for thousands, forgiving iniquity and transgression and sin,” and that is where we [as professed Seventh-day Adventists] like to stop when we are discussing Christ’s character.</w:t>
      </w:r>
    </w:p>
    <w:p w:rsidR="00BF22C4" w:rsidRPr="00BF22C4" w:rsidRDefault="00BF22C4" w:rsidP="00BF22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does the next phrase say there in verse 7?</w:t>
      </w:r>
    </w:p>
    <w:p w:rsidR="00BF22C4" w:rsidRDefault="00BF22C4" w:rsidP="00BF22C4">
      <w:pPr>
        <w:spacing w:after="0" w:line="240" w:lineRule="auto"/>
        <w:ind w:left="720" w:right="720"/>
        <w:jc w:val="both"/>
        <w:rPr>
          <w:rFonts w:ascii="Times New Roman" w:hAnsi="Times New Roman" w:cs="Times New Roman"/>
          <w:sz w:val="24"/>
          <w:szCs w:val="24"/>
        </w:rPr>
      </w:pPr>
    </w:p>
    <w:p w:rsidR="00BF22C4" w:rsidRDefault="00BF22C4" w:rsidP="00BF22C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449B2" w:rsidRPr="003449B2">
        <w:rPr>
          <w:rFonts w:ascii="Times New Roman" w:hAnsi="Times New Roman" w:cs="Times New Roman"/>
          <w:sz w:val="24"/>
          <w:szCs w:val="24"/>
        </w:rPr>
        <w:t xml:space="preserve">and that will be no means clear </w:t>
      </w:r>
      <w:r w:rsidR="003449B2" w:rsidRPr="003449B2">
        <w:rPr>
          <w:rFonts w:ascii="Times New Roman" w:hAnsi="Times New Roman" w:cs="Times New Roman"/>
          <w:i/>
          <w:sz w:val="24"/>
          <w:szCs w:val="24"/>
        </w:rPr>
        <w:t xml:space="preserve">the guilty; </w:t>
      </w:r>
      <w:r w:rsidR="003449B2" w:rsidRPr="003449B2">
        <w:rPr>
          <w:rFonts w:ascii="Times New Roman" w:hAnsi="Times New Roman" w:cs="Times New Roman"/>
          <w:sz w:val="24"/>
          <w:szCs w:val="24"/>
        </w:rPr>
        <w:t>visiting</w:t>
      </w:r>
      <w:r w:rsidR="003449B2">
        <w:rPr>
          <w:rFonts w:ascii="Times New Roman" w:hAnsi="Times New Roman" w:cs="Times New Roman"/>
          <w:sz w:val="24"/>
          <w:szCs w:val="24"/>
        </w:rPr>
        <w:t xml:space="preserve"> the iniquity of the fathers upon the children, and upon the children’s children, unto the third and to the fourth </w:t>
      </w:r>
      <w:r w:rsidR="003449B2">
        <w:rPr>
          <w:rFonts w:ascii="Times New Roman" w:hAnsi="Times New Roman" w:cs="Times New Roman"/>
          <w:i/>
          <w:sz w:val="24"/>
          <w:szCs w:val="24"/>
        </w:rPr>
        <w:t>generation</w:t>
      </w:r>
      <w:r w:rsidR="00DD6153">
        <w:rPr>
          <w:rFonts w:ascii="Times New Roman" w:hAnsi="Times New Roman" w:cs="Times New Roman"/>
          <w:i/>
          <w:sz w:val="24"/>
          <w:szCs w:val="24"/>
        </w:rPr>
        <w:t xml:space="preserve">.  </w:t>
      </w:r>
      <w:r w:rsidR="00DD6153">
        <w:rPr>
          <w:rFonts w:ascii="Times New Roman" w:hAnsi="Times New Roman" w:cs="Times New Roman"/>
          <w:sz w:val="24"/>
          <w:szCs w:val="24"/>
          <w:vertAlign w:val="superscript"/>
        </w:rPr>
        <w:t>8</w:t>
      </w:r>
      <w:r w:rsidR="00DD6153">
        <w:rPr>
          <w:rFonts w:ascii="Times New Roman" w:hAnsi="Times New Roman" w:cs="Times New Roman"/>
          <w:sz w:val="24"/>
          <w:szCs w:val="24"/>
        </w:rPr>
        <w:t>And Moses made, haste, and bowed his head toward the earth, and worshipped.”  Exodus 34:5-8 (KJV).”</w:t>
      </w:r>
    </w:p>
    <w:p w:rsidR="00BF22C4" w:rsidRDefault="00BF22C4" w:rsidP="00BF22C4">
      <w:pPr>
        <w:spacing w:after="0" w:line="240" w:lineRule="auto"/>
        <w:ind w:left="720" w:right="720"/>
        <w:jc w:val="both"/>
        <w:rPr>
          <w:rFonts w:ascii="Times New Roman" w:hAnsi="Times New Roman" w:cs="Times New Roman"/>
          <w:sz w:val="24"/>
          <w:szCs w:val="24"/>
        </w:rPr>
      </w:pPr>
    </w:p>
    <w:p w:rsidR="00BF22C4" w:rsidRDefault="00BF22C4" w:rsidP="00BF22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the iniquity of the fathers, if you go to the Book of Joel, is visited in the fourth generation.  In Joel, chapter 1, Joel is speaking about the end of the world.  He is speaking about God’s people at the end of the world.  And, Joel is </w:t>
      </w:r>
      <w:r w:rsidR="00DD6153">
        <w:rPr>
          <w:rFonts w:ascii="Times New Roman" w:hAnsi="Times New Roman" w:cs="Times New Roman"/>
          <w:sz w:val="24"/>
          <w:szCs w:val="24"/>
        </w:rPr>
        <w:t>t</w:t>
      </w:r>
      <w:r>
        <w:rPr>
          <w:rFonts w:ascii="Times New Roman" w:hAnsi="Times New Roman" w:cs="Times New Roman"/>
          <w:sz w:val="24"/>
          <w:szCs w:val="24"/>
        </w:rPr>
        <w:t>he prophecy in the Bible that identifies the Latter Rain at the end of the world, and Sister White is clear that the Latter Rain at the end of the world takes place during the sealing of the 144,000.  So, the Book of Joel is primarily dealing with the Latter Rain time period.</w:t>
      </w:r>
    </w:p>
    <w:p w:rsidR="00BF22C4" w:rsidRDefault="00BF22C4" w:rsidP="00BF22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 of chapter 1 it says,</w:t>
      </w:r>
    </w:p>
    <w:p w:rsidR="00BF22C4" w:rsidRDefault="00BF22C4" w:rsidP="00BF22C4">
      <w:pPr>
        <w:spacing w:after="0" w:line="240" w:lineRule="auto"/>
        <w:jc w:val="both"/>
        <w:rPr>
          <w:rFonts w:ascii="Times New Roman" w:hAnsi="Times New Roman" w:cs="Times New Roman"/>
          <w:sz w:val="24"/>
          <w:szCs w:val="24"/>
        </w:rPr>
      </w:pPr>
    </w:p>
    <w:p w:rsidR="00BF22C4" w:rsidRDefault="00BF22C4" w:rsidP="00BF22C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70702">
        <w:rPr>
          <w:rFonts w:ascii="Times New Roman" w:hAnsi="Times New Roman" w:cs="Times New Roman"/>
          <w:sz w:val="24"/>
          <w:szCs w:val="24"/>
          <w:vertAlign w:val="superscript"/>
        </w:rPr>
        <w:t>1</w:t>
      </w:r>
      <w:r w:rsidR="00E70702">
        <w:rPr>
          <w:rFonts w:ascii="Times New Roman" w:hAnsi="Times New Roman" w:cs="Times New Roman"/>
          <w:sz w:val="24"/>
          <w:szCs w:val="24"/>
        </w:rPr>
        <w:t xml:space="preserve">The word of the </w:t>
      </w:r>
      <w:r w:rsidR="00E70702" w:rsidRPr="00E70702">
        <w:rPr>
          <w:rFonts w:ascii="Times New Roman" w:hAnsi="Times New Roman" w:cs="Times New Roman"/>
          <w:smallCaps/>
          <w:sz w:val="24"/>
          <w:szCs w:val="24"/>
        </w:rPr>
        <w:t>Lord</w:t>
      </w:r>
      <w:r w:rsidR="00E70702">
        <w:rPr>
          <w:rFonts w:ascii="Times New Roman" w:hAnsi="Times New Roman" w:cs="Times New Roman"/>
          <w:sz w:val="24"/>
          <w:szCs w:val="24"/>
        </w:rPr>
        <w:t xml:space="preserve"> that came to Joel the son of Pethuel.  </w:t>
      </w:r>
      <w:r w:rsidR="00E70702">
        <w:rPr>
          <w:rFonts w:ascii="Times New Roman" w:hAnsi="Times New Roman" w:cs="Times New Roman"/>
          <w:sz w:val="24"/>
          <w:szCs w:val="24"/>
          <w:vertAlign w:val="superscript"/>
        </w:rPr>
        <w:t>2</w:t>
      </w:r>
      <w:r w:rsidR="00E70702">
        <w:rPr>
          <w:rFonts w:ascii="Times New Roman" w:hAnsi="Times New Roman" w:cs="Times New Roman"/>
          <w:sz w:val="24"/>
          <w:szCs w:val="24"/>
        </w:rPr>
        <w:t>Hear this, ye old men, and give ear, all ye inhabitants of the land.  Hath this been in your days, or even in the days of your fathers?”—</w:t>
      </w:r>
    </w:p>
    <w:p w:rsidR="00E70702" w:rsidRDefault="00E70702" w:rsidP="00BF22C4">
      <w:pPr>
        <w:spacing w:after="0" w:line="240" w:lineRule="auto"/>
        <w:ind w:left="720" w:right="720"/>
        <w:jc w:val="both"/>
        <w:rPr>
          <w:rFonts w:ascii="Times New Roman" w:hAnsi="Times New Roman" w:cs="Times New Roman"/>
          <w:sz w:val="24"/>
          <w:szCs w:val="24"/>
        </w:rPr>
      </w:pPr>
    </w:p>
    <w:p w:rsidR="00E70702" w:rsidRDefault="00E70702" w:rsidP="001C4F1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Has this been in the days of your fathers?  Yes, it was in the days of your fathers.</w:t>
      </w:r>
    </w:p>
    <w:p w:rsidR="00E70702" w:rsidRDefault="00E70702" w:rsidP="00E70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Our fathers were the Millerites; and, in the time of the Millerites the Protestant churches had been given a time period of probation, and they filled up their cup of iniquity by rejecting the First Angel’s Message.</w:t>
      </w:r>
    </w:p>
    <w:p w:rsidR="00E70702" w:rsidRDefault="00E70702" w:rsidP="00E70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In the days of the Millerite History, there was a chosen people, the Church of Sardis, that had been selected by the Lord, that they had filled up their cup of iniquity; and, now, the Lord was entering into covenant with the Millerites during the 1840 to ’44 time period.</w:t>
      </w:r>
    </w:p>
    <w:p w:rsidR="00E70702" w:rsidRDefault="00E70702" w:rsidP="00E70702">
      <w:pPr>
        <w:spacing w:after="0" w:line="240" w:lineRule="auto"/>
        <w:ind w:right="720"/>
        <w:jc w:val="both"/>
        <w:rPr>
          <w:rFonts w:ascii="Times New Roman" w:hAnsi="Times New Roman" w:cs="Times New Roman"/>
          <w:sz w:val="24"/>
          <w:szCs w:val="24"/>
        </w:rPr>
      </w:pPr>
    </w:p>
    <w:p w:rsidR="00E70702" w:rsidRPr="00E70702" w:rsidRDefault="00E70702" w:rsidP="00E7070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—“Hath this been in your days, or even in the days of your fathers?  </w:t>
      </w:r>
      <w:r>
        <w:rPr>
          <w:rFonts w:ascii="Times New Roman" w:hAnsi="Times New Roman" w:cs="Times New Roman"/>
          <w:sz w:val="24"/>
          <w:szCs w:val="24"/>
          <w:vertAlign w:val="superscript"/>
        </w:rPr>
        <w:t>3</w:t>
      </w:r>
      <w:r>
        <w:rPr>
          <w:rFonts w:ascii="Times New Roman" w:hAnsi="Times New Roman" w:cs="Times New Roman"/>
          <w:sz w:val="24"/>
          <w:szCs w:val="24"/>
        </w:rPr>
        <w:t xml:space="preserve">Tell ye your children of it, and </w:t>
      </w:r>
      <w:r>
        <w:rPr>
          <w:rFonts w:ascii="Times New Roman" w:hAnsi="Times New Roman" w:cs="Times New Roman"/>
          <w:i/>
          <w:sz w:val="24"/>
          <w:szCs w:val="24"/>
        </w:rPr>
        <w:t>let</w:t>
      </w:r>
      <w:r>
        <w:rPr>
          <w:rFonts w:ascii="Times New Roman" w:hAnsi="Times New Roman" w:cs="Times New Roman"/>
          <w:sz w:val="24"/>
          <w:szCs w:val="24"/>
        </w:rPr>
        <w:t xml:space="preserve"> your children </w:t>
      </w:r>
      <w:r>
        <w:rPr>
          <w:rFonts w:ascii="Times New Roman" w:hAnsi="Times New Roman" w:cs="Times New Roman"/>
          <w:i/>
          <w:sz w:val="24"/>
          <w:szCs w:val="24"/>
        </w:rPr>
        <w:t>tell</w:t>
      </w:r>
      <w:r>
        <w:rPr>
          <w:rFonts w:ascii="Times New Roman" w:hAnsi="Times New Roman" w:cs="Times New Roman"/>
          <w:sz w:val="24"/>
          <w:szCs w:val="24"/>
        </w:rPr>
        <w:t xml:space="preserve"> their children, and their children another generation.”—</w:t>
      </w:r>
    </w:p>
    <w:p w:rsidR="00BF22C4" w:rsidRDefault="00BF22C4" w:rsidP="00E70702">
      <w:pPr>
        <w:spacing w:after="0" w:line="240" w:lineRule="auto"/>
        <w:ind w:right="720"/>
        <w:jc w:val="both"/>
        <w:rPr>
          <w:rFonts w:ascii="Times New Roman" w:hAnsi="Times New Roman" w:cs="Times New Roman"/>
          <w:sz w:val="24"/>
          <w:szCs w:val="24"/>
        </w:rPr>
      </w:pPr>
    </w:p>
    <w:p w:rsidR="00E70702" w:rsidRDefault="00E70702" w:rsidP="00E70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 can tell Bronwyn, and Bronwyn can tell Autumn, and she [Autumn] can tell her children.  </w:t>
      </w:r>
    </w:p>
    <w:p w:rsidR="00E70702" w:rsidRDefault="00E70702" w:rsidP="00E7070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referencing four generations, and in four generations this is when the iniquity is visited.</w:t>
      </w:r>
    </w:p>
    <w:p w:rsidR="00E70702" w:rsidRDefault="00E70702" w:rsidP="00E7070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says, verse 4,</w:t>
      </w:r>
    </w:p>
    <w:p w:rsidR="00E70702" w:rsidRDefault="00E70702" w:rsidP="00E70702">
      <w:pPr>
        <w:spacing w:after="0" w:line="240" w:lineRule="auto"/>
        <w:ind w:firstLine="720"/>
        <w:jc w:val="both"/>
        <w:rPr>
          <w:rFonts w:ascii="Times New Roman" w:hAnsi="Times New Roman" w:cs="Times New Roman"/>
          <w:sz w:val="24"/>
          <w:szCs w:val="24"/>
        </w:rPr>
      </w:pPr>
    </w:p>
    <w:p w:rsidR="00E70702" w:rsidRPr="00E70702" w:rsidRDefault="00E70702" w:rsidP="007A695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That which the palmerworm hath left hath the locust eaten; and that which the locust hath left hath the cankerworm eaten; and that which the cankerworm hath left hath the caterpillar eaten.”—</w:t>
      </w:r>
    </w:p>
    <w:p w:rsidR="00E70702" w:rsidRDefault="00E70702" w:rsidP="00E70702">
      <w:pPr>
        <w:spacing w:after="0" w:line="240" w:lineRule="auto"/>
        <w:ind w:right="720" w:firstLine="720"/>
        <w:jc w:val="both"/>
        <w:rPr>
          <w:rFonts w:ascii="Times New Roman" w:hAnsi="Times New Roman" w:cs="Times New Roman"/>
          <w:sz w:val="24"/>
          <w:szCs w:val="24"/>
        </w:rPr>
      </w:pPr>
    </w:p>
    <w:p w:rsidR="00E70702" w:rsidRDefault="007A6957" w:rsidP="007A69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Four destructive insects that cover the history of these four generations of Adventism that are saying that there is a progressive disintegration of spirituality as things just get worse and worse in Adventism, as the cup of their iniquity fills to the top, finally reaching its culmination at The Sunday Law.</w:t>
      </w:r>
    </w:p>
    <w:p w:rsidR="007A6957" w:rsidRDefault="007A6957" w:rsidP="007A69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Joel raises the question:  Has this ever been in your days or in the days of your father?  Well, yes, it was in the days of our fathers; because, the Lord was entering into covenant with the Millerites in the days of our fathers, understanding that the Millerites are our spiritual fathers.</w:t>
      </w:r>
    </w:p>
    <w:p w:rsidR="007A6957" w:rsidRDefault="007A6957" w:rsidP="007A69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repeated in our days, in the fourth generation of Adventism; and, this has noth</w:t>
      </w:r>
      <w:r w:rsidR="001C4F19">
        <w:rPr>
          <w:rFonts w:ascii="Times New Roman" w:hAnsi="Times New Roman" w:cs="Times New Roman"/>
          <w:sz w:val="24"/>
          <w:szCs w:val="24"/>
        </w:rPr>
        <w:t>ing to do with time prophecy, but a</w:t>
      </w:r>
      <w:r>
        <w:rPr>
          <w:rFonts w:ascii="Times New Roman" w:hAnsi="Times New Roman" w:cs="Times New Roman"/>
          <w:sz w:val="24"/>
          <w:szCs w:val="24"/>
        </w:rPr>
        <w:t>fter a continuing crisis represented by these four in</w:t>
      </w:r>
      <w:r w:rsidR="001C4F19">
        <w:rPr>
          <w:rFonts w:ascii="Times New Roman" w:hAnsi="Times New Roman" w:cs="Times New Roman"/>
          <w:sz w:val="24"/>
          <w:szCs w:val="24"/>
        </w:rPr>
        <w:t>sects.  A</w:t>
      </w:r>
      <w:r>
        <w:rPr>
          <w:rFonts w:ascii="Times New Roman" w:hAnsi="Times New Roman" w:cs="Times New Roman"/>
          <w:sz w:val="24"/>
          <w:szCs w:val="24"/>
        </w:rPr>
        <w:t xml:space="preserve">nd if you need a second testimony on that, just read Ezekiel 8, where you will see four abominations that get worse and worse, and they culminate with those 25 </w:t>
      </w:r>
      <w:r w:rsidR="001C4F19">
        <w:rPr>
          <w:rFonts w:ascii="Times New Roman" w:hAnsi="Times New Roman" w:cs="Times New Roman"/>
          <w:sz w:val="24"/>
          <w:szCs w:val="24"/>
        </w:rPr>
        <w:t>men that bow down to the sun.  T</w:t>
      </w:r>
      <w:r>
        <w:rPr>
          <w:rFonts w:ascii="Times New Roman" w:hAnsi="Times New Roman" w:cs="Times New Roman"/>
          <w:sz w:val="24"/>
          <w:szCs w:val="24"/>
        </w:rPr>
        <w:t>his is where the end of the story in Ezekiel takes place, is at The Sunday Law.</w:t>
      </w:r>
    </w:p>
    <w:p w:rsidR="007A6957" w:rsidRDefault="007A6957" w:rsidP="007A69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in verse 5 of Joel, it says, </w:t>
      </w:r>
    </w:p>
    <w:p w:rsidR="007A6957" w:rsidRDefault="007A6957" w:rsidP="00E70702">
      <w:pPr>
        <w:spacing w:after="0" w:line="240" w:lineRule="auto"/>
        <w:ind w:right="720"/>
        <w:jc w:val="both"/>
        <w:rPr>
          <w:rFonts w:ascii="Times New Roman" w:hAnsi="Times New Roman" w:cs="Times New Roman"/>
          <w:sz w:val="24"/>
          <w:szCs w:val="24"/>
        </w:rPr>
      </w:pPr>
    </w:p>
    <w:p w:rsidR="007A6957" w:rsidRDefault="007A6957" w:rsidP="007A6957">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5</w:t>
      </w:r>
      <w:r>
        <w:rPr>
          <w:rFonts w:ascii="Times New Roman" w:hAnsi="Times New Roman" w:cs="Times New Roman"/>
          <w:sz w:val="24"/>
          <w:szCs w:val="24"/>
        </w:rPr>
        <w:t>Awake, ye drunkards,”—</w:t>
      </w:r>
    </w:p>
    <w:p w:rsidR="007A6957" w:rsidRDefault="007A6957" w:rsidP="007A6957">
      <w:pPr>
        <w:spacing w:after="0" w:line="240" w:lineRule="auto"/>
        <w:ind w:right="720"/>
        <w:jc w:val="both"/>
        <w:rPr>
          <w:rFonts w:ascii="Times New Roman" w:hAnsi="Times New Roman" w:cs="Times New Roman"/>
          <w:sz w:val="24"/>
          <w:szCs w:val="24"/>
        </w:rPr>
      </w:pPr>
    </w:p>
    <w:p w:rsidR="007A6957" w:rsidRDefault="007A6957" w:rsidP="007A69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of course, Sister White says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393, “The parable of the Ten Virgins of Matthew 25 illustrates the experience of the Adventist people.”</w:t>
      </w:r>
    </w:p>
    <w:p w:rsidR="007A6957" w:rsidRDefault="007A6957" w:rsidP="007A69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parable of the Ten Virgins tells us that all the virgins slept; but, at the Midnight Cry, all the virgins awake.  And here, in verse 5 in agreement with that at the end Adventism, in the fourth generation when the Lord is going to visit the iniquity of their fathers and their children, there is a wake-up call in the parable of the Ten Virgins, the Midnight Cry.  And when that takes place, there are two classes of wine drinkers.</w:t>
      </w:r>
    </w:p>
    <w:p w:rsidR="007A6957" w:rsidRDefault="007A6957" w:rsidP="007A69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7A6957" w:rsidRDefault="007A6957" w:rsidP="007A6957">
      <w:pPr>
        <w:spacing w:after="0" w:line="240" w:lineRule="auto"/>
        <w:jc w:val="both"/>
        <w:rPr>
          <w:rFonts w:ascii="Times New Roman" w:hAnsi="Times New Roman" w:cs="Times New Roman"/>
          <w:sz w:val="24"/>
          <w:szCs w:val="24"/>
        </w:rPr>
      </w:pPr>
    </w:p>
    <w:p w:rsidR="007A6957" w:rsidRDefault="007A6957" w:rsidP="007A695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Awake, ye drunkards, and weep; and howl, all ye drinkers of win</w:t>
      </w:r>
      <w:r w:rsidR="001C4F19">
        <w:rPr>
          <w:rFonts w:ascii="Times New Roman" w:hAnsi="Times New Roman" w:cs="Times New Roman"/>
          <w:sz w:val="24"/>
          <w:szCs w:val="24"/>
        </w:rPr>
        <w:t>e</w:t>
      </w:r>
      <w:r>
        <w:rPr>
          <w:rFonts w:ascii="Times New Roman" w:hAnsi="Times New Roman" w:cs="Times New Roman"/>
          <w:sz w:val="24"/>
          <w:szCs w:val="24"/>
        </w:rPr>
        <w:t xml:space="preserve">, because of the new wine; for it is cut off from your mouth.”  </w:t>
      </w:r>
    </w:p>
    <w:p w:rsidR="007A6957" w:rsidRDefault="007A6957" w:rsidP="007A6957">
      <w:pPr>
        <w:spacing w:after="0" w:line="240" w:lineRule="auto"/>
        <w:ind w:right="720"/>
        <w:jc w:val="both"/>
        <w:rPr>
          <w:rFonts w:ascii="Times New Roman" w:hAnsi="Times New Roman" w:cs="Times New Roman"/>
          <w:sz w:val="24"/>
          <w:szCs w:val="24"/>
        </w:rPr>
      </w:pPr>
    </w:p>
    <w:p w:rsidR="007A6957" w:rsidRDefault="007A6957"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Two classes in Adventism are demonstrated:  the drunkards of Ephraim, and those that are drinking the new wine.</w:t>
      </w:r>
    </w:p>
    <w:p w:rsidR="007A6957" w:rsidRPr="007A6957" w:rsidRDefault="00DD6153"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t>
      </w:r>
      <w:r w:rsidR="007A6957">
        <w:rPr>
          <w:rFonts w:ascii="Times New Roman" w:hAnsi="Times New Roman" w:cs="Times New Roman"/>
          <w:sz w:val="24"/>
          <w:szCs w:val="24"/>
        </w:rPr>
        <w:t xml:space="preserve">when Moses sees the </w:t>
      </w:r>
      <w:r w:rsidR="007A6957">
        <w:rPr>
          <w:rFonts w:ascii="Times New Roman" w:hAnsi="Times New Roman" w:cs="Times New Roman"/>
          <w:i/>
          <w:sz w:val="24"/>
          <w:szCs w:val="24"/>
        </w:rPr>
        <w:t>mareh</w:t>
      </w:r>
      <w:r w:rsidR="007A6957">
        <w:rPr>
          <w:rFonts w:ascii="Times New Roman" w:hAnsi="Times New Roman" w:cs="Times New Roman"/>
          <w:sz w:val="24"/>
          <w:szCs w:val="24"/>
        </w:rPr>
        <w:t xml:space="preserve"> vision and sees the character of C</w:t>
      </w:r>
      <w:r>
        <w:rPr>
          <w:rFonts w:ascii="Times New Roman" w:hAnsi="Times New Roman" w:cs="Times New Roman"/>
          <w:sz w:val="24"/>
          <w:szCs w:val="24"/>
        </w:rPr>
        <w:t xml:space="preserve">hrist, </w:t>
      </w:r>
      <w:r w:rsidR="006616C2">
        <w:rPr>
          <w:rFonts w:ascii="Times New Roman" w:hAnsi="Times New Roman" w:cs="Times New Roman"/>
          <w:sz w:val="24"/>
          <w:szCs w:val="24"/>
        </w:rPr>
        <w:t xml:space="preserve">His forgiveness, His love, </w:t>
      </w:r>
      <w:r>
        <w:rPr>
          <w:rFonts w:ascii="Times New Roman" w:hAnsi="Times New Roman" w:cs="Times New Roman"/>
          <w:sz w:val="24"/>
          <w:szCs w:val="24"/>
        </w:rPr>
        <w:t>that character includes the fact that He will in no wise forgive the iniquity of those that will not come to the foot of the cross and ask to be forgiven.</w:t>
      </w:r>
    </w:p>
    <w:p w:rsidR="00DD6153" w:rsidRDefault="00DD6153"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w:t>
      </w:r>
      <w:r>
        <w:rPr>
          <w:rFonts w:ascii="Times New Roman" w:hAnsi="Times New Roman" w:cs="Times New Roman"/>
          <w:i/>
          <w:sz w:val="24"/>
          <w:szCs w:val="24"/>
        </w:rPr>
        <w:t xml:space="preserve">mareh </w:t>
      </w:r>
      <w:r>
        <w:rPr>
          <w:rFonts w:ascii="Times New Roman" w:hAnsi="Times New Roman" w:cs="Times New Roman"/>
          <w:sz w:val="24"/>
          <w:szCs w:val="24"/>
        </w:rPr>
        <w:t xml:space="preserve">vision, when we see it with Ezekiel, it is emphasizing Christ’s control over the prophetic history which is taking place in our day and age.  </w:t>
      </w:r>
    </w:p>
    <w:p w:rsidR="00DD6153" w:rsidRDefault="00DD6153"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we see it (the </w:t>
      </w:r>
      <w:r>
        <w:rPr>
          <w:rFonts w:ascii="Times New Roman" w:hAnsi="Times New Roman" w:cs="Times New Roman"/>
          <w:i/>
          <w:sz w:val="24"/>
          <w:szCs w:val="24"/>
        </w:rPr>
        <w:t>mareh</w:t>
      </w:r>
      <w:r>
        <w:rPr>
          <w:rFonts w:ascii="Times New Roman" w:hAnsi="Times New Roman" w:cs="Times New Roman"/>
          <w:sz w:val="24"/>
          <w:szCs w:val="24"/>
        </w:rPr>
        <w:t xml:space="preserve"> vision) with Moses, it is emphasizing Christ’s character and His judgment upon those that will not receive forgiveness that has been provided at the cross.</w:t>
      </w:r>
    </w:p>
    <w:p w:rsidR="00E5707C" w:rsidRDefault="00E5707C" w:rsidP="00DD6153">
      <w:pPr>
        <w:spacing w:after="0" w:line="240" w:lineRule="auto"/>
        <w:jc w:val="both"/>
        <w:rPr>
          <w:rFonts w:ascii="Times New Roman" w:hAnsi="Times New Roman" w:cs="Times New Roman"/>
          <w:sz w:val="24"/>
          <w:szCs w:val="24"/>
        </w:rPr>
      </w:pPr>
    </w:p>
    <w:p w:rsidR="00E5707C" w:rsidRPr="00E5707C" w:rsidRDefault="00E5707C" w:rsidP="00E5707C">
      <w:pPr>
        <w:spacing w:after="0" w:line="240" w:lineRule="auto"/>
        <w:ind w:firstLine="720"/>
        <w:jc w:val="both"/>
        <w:rPr>
          <w:rFonts w:ascii="Times New Roman" w:hAnsi="Times New Roman" w:cs="Times New Roman"/>
          <w:sz w:val="24"/>
          <w:szCs w:val="24"/>
        </w:rPr>
      </w:pPr>
      <w:r>
        <w:rPr>
          <w:rFonts w:ascii="Times New Roman" w:hAnsi="Times New Roman" w:cs="Times New Roman"/>
          <w:smallCaps/>
          <w:sz w:val="24"/>
          <w:szCs w:val="24"/>
        </w:rPr>
        <w:t>[</w:t>
      </w:r>
      <w:r w:rsidR="00745FDA">
        <w:rPr>
          <w:rFonts w:ascii="Times New Roman" w:hAnsi="Times New Roman" w:cs="Times New Roman"/>
          <w:sz w:val="24"/>
          <w:szCs w:val="24"/>
        </w:rPr>
        <w:t xml:space="preserve">The discussion of the </w:t>
      </w:r>
      <w:r w:rsidR="006616C2">
        <w:rPr>
          <w:rFonts w:ascii="Times New Roman" w:hAnsi="Times New Roman" w:cs="Times New Roman"/>
          <w:sz w:val="24"/>
          <w:szCs w:val="24"/>
        </w:rPr>
        <w:t>last vision of Daniel in Daniel, chapter 10, resumes</w:t>
      </w:r>
      <w:r>
        <w:rPr>
          <w:rFonts w:ascii="Times New Roman" w:hAnsi="Times New Roman" w:cs="Times New Roman"/>
          <w:sz w:val="24"/>
          <w:szCs w:val="24"/>
        </w:rPr>
        <w:t>.]</w:t>
      </w:r>
    </w:p>
    <w:p w:rsidR="00366B9D" w:rsidRDefault="00E5707C"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go back to our consideration of the last vision of Daniel now, Daniel, chapter 10.</w:t>
      </w:r>
    </w:p>
    <w:p w:rsidR="00E5707C" w:rsidRDefault="00E5707C"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we are saying is that these two themes, the </w:t>
      </w:r>
      <w:r>
        <w:rPr>
          <w:rFonts w:ascii="Times New Roman" w:hAnsi="Times New Roman" w:cs="Times New Roman"/>
          <w:i/>
          <w:sz w:val="24"/>
          <w:szCs w:val="24"/>
        </w:rPr>
        <w:t>chazon</w:t>
      </w:r>
      <w:r>
        <w:rPr>
          <w:rFonts w:ascii="Times New Roman" w:hAnsi="Times New Roman" w:cs="Times New Roman"/>
          <w:sz w:val="24"/>
          <w:szCs w:val="24"/>
        </w:rPr>
        <w:t xml:space="preserve"> vision and the </w:t>
      </w:r>
      <w:r>
        <w:rPr>
          <w:rFonts w:ascii="Times New Roman" w:hAnsi="Times New Roman" w:cs="Times New Roman"/>
          <w:i/>
          <w:sz w:val="24"/>
          <w:szCs w:val="24"/>
        </w:rPr>
        <w:t>mareh</w:t>
      </w:r>
      <w:r>
        <w:rPr>
          <w:rFonts w:ascii="Times New Roman" w:hAnsi="Times New Roman" w:cs="Times New Roman"/>
          <w:sz w:val="24"/>
          <w:szCs w:val="24"/>
        </w:rPr>
        <w:t xml:space="preserve"> vision, are both represented in Daniel, chapter 8, very clearly.  Ten times do we find the word </w:t>
      </w:r>
      <w:r>
        <w:rPr>
          <w:rFonts w:ascii="Times New Roman" w:hAnsi="Times New Roman" w:cs="Times New Roman"/>
          <w:i/>
          <w:sz w:val="24"/>
          <w:szCs w:val="24"/>
        </w:rPr>
        <w:t>vision,</w:t>
      </w:r>
      <w:r>
        <w:rPr>
          <w:rFonts w:ascii="Times New Roman" w:hAnsi="Times New Roman" w:cs="Times New Roman"/>
          <w:sz w:val="24"/>
          <w:szCs w:val="24"/>
        </w:rPr>
        <w:t xml:space="preserve"> but it is both of these words [the </w:t>
      </w:r>
      <w:r>
        <w:rPr>
          <w:rFonts w:ascii="Times New Roman" w:hAnsi="Times New Roman" w:cs="Times New Roman"/>
          <w:i/>
          <w:sz w:val="24"/>
          <w:szCs w:val="24"/>
        </w:rPr>
        <w:t>chazon</w:t>
      </w:r>
      <w:r>
        <w:rPr>
          <w:rFonts w:ascii="Times New Roman" w:hAnsi="Times New Roman" w:cs="Times New Roman"/>
          <w:sz w:val="24"/>
          <w:szCs w:val="24"/>
        </w:rPr>
        <w:t xml:space="preserve"> vision and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E5707C" w:rsidRDefault="00745FDA"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Daniel, chapter 8</w:t>
      </w:r>
      <w:r w:rsidR="00E5707C">
        <w:rPr>
          <w:rFonts w:ascii="Times New Roman" w:hAnsi="Times New Roman" w:cs="Times New Roman"/>
          <w:sz w:val="24"/>
          <w:szCs w:val="24"/>
        </w:rPr>
        <w:t xml:space="preserve">, Gabriel is given the command to make Daniel understand the </w:t>
      </w:r>
      <w:r w:rsidR="00E5707C">
        <w:rPr>
          <w:rFonts w:ascii="Times New Roman" w:hAnsi="Times New Roman" w:cs="Times New Roman"/>
          <w:i/>
          <w:sz w:val="24"/>
          <w:szCs w:val="24"/>
        </w:rPr>
        <w:t>mareh</w:t>
      </w:r>
      <w:r w:rsidR="00E5707C">
        <w:rPr>
          <w:rFonts w:ascii="Times New Roman" w:hAnsi="Times New Roman" w:cs="Times New Roman"/>
          <w:sz w:val="24"/>
          <w:szCs w:val="24"/>
        </w:rPr>
        <w:t xml:space="preserve"> vision; and, he has not finished his work because in the last verse of Daniel, chapter 8, Daniel says, “I was astonished</w:t>
      </w:r>
      <w:r>
        <w:rPr>
          <w:rFonts w:ascii="Times New Roman" w:hAnsi="Times New Roman" w:cs="Times New Roman"/>
          <w:sz w:val="24"/>
          <w:szCs w:val="24"/>
        </w:rPr>
        <w:t xml:space="preserve"> at the </w:t>
      </w:r>
      <w:r>
        <w:rPr>
          <w:rFonts w:ascii="Times New Roman" w:hAnsi="Times New Roman" w:cs="Times New Roman"/>
          <w:i/>
          <w:sz w:val="24"/>
          <w:szCs w:val="24"/>
        </w:rPr>
        <w:t>mareh</w:t>
      </w:r>
      <w:r>
        <w:rPr>
          <w:rFonts w:ascii="Times New Roman" w:hAnsi="Times New Roman" w:cs="Times New Roman"/>
          <w:sz w:val="24"/>
          <w:szCs w:val="24"/>
        </w:rPr>
        <w:t xml:space="preserve"> vision, but no one understood it.”  Gabriel had not quite completed his job assignment to make Daniel understand it.</w:t>
      </w:r>
    </w:p>
    <w:p w:rsidR="00745FDA" w:rsidRDefault="00745FDA"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when Gabriel returns in Daniel 8, verse 23, it says, “. . . I am come to shew </w:t>
      </w:r>
      <w:r>
        <w:rPr>
          <w:rFonts w:ascii="Times New Roman" w:hAnsi="Times New Roman" w:cs="Times New Roman"/>
          <w:i/>
          <w:sz w:val="24"/>
          <w:szCs w:val="24"/>
        </w:rPr>
        <w:t>thee:</w:t>
      </w:r>
      <w:r>
        <w:rPr>
          <w:rFonts w:ascii="Times New Roman" w:hAnsi="Times New Roman" w:cs="Times New Roman"/>
          <w:sz w:val="24"/>
          <w:szCs w:val="24"/>
        </w:rPr>
        <w:t xml:space="preserve"> for thou </w:t>
      </w:r>
      <w:r>
        <w:rPr>
          <w:rFonts w:ascii="Times New Roman" w:hAnsi="Times New Roman" w:cs="Times New Roman"/>
          <w:i/>
          <w:sz w:val="24"/>
          <w:szCs w:val="24"/>
        </w:rPr>
        <w:t>art</w:t>
      </w:r>
      <w:r>
        <w:rPr>
          <w:rFonts w:ascii="Times New Roman" w:hAnsi="Times New Roman" w:cs="Times New Roman"/>
          <w:sz w:val="24"/>
          <w:szCs w:val="24"/>
        </w:rPr>
        <w:t xml:space="preserve"> greatly beloved:  therefore understand . . . .”  Here Gabriel is once again telling him to understand the </w:t>
      </w:r>
      <w:r>
        <w:rPr>
          <w:rFonts w:ascii="Times New Roman" w:hAnsi="Times New Roman" w:cs="Times New Roman"/>
          <w:i/>
          <w:sz w:val="24"/>
          <w:szCs w:val="24"/>
        </w:rPr>
        <w:t xml:space="preserve">mareh </w:t>
      </w:r>
      <w:r>
        <w:rPr>
          <w:rFonts w:ascii="Times New Roman" w:hAnsi="Times New Roman" w:cs="Times New Roman"/>
          <w:sz w:val="24"/>
          <w:szCs w:val="24"/>
        </w:rPr>
        <w:t>vision.</w:t>
      </w:r>
    </w:p>
    <w:p w:rsidR="00745FDA" w:rsidRDefault="00745FDA"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at the same time that he is telling him to understand the </w:t>
      </w:r>
      <w:r>
        <w:rPr>
          <w:rFonts w:ascii="Times New Roman" w:hAnsi="Times New Roman" w:cs="Times New Roman"/>
          <w:i/>
          <w:sz w:val="24"/>
          <w:szCs w:val="24"/>
        </w:rPr>
        <w:t xml:space="preserve">mareh </w:t>
      </w:r>
      <w:r>
        <w:rPr>
          <w:rFonts w:ascii="Times New Roman" w:hAnsi="Times New Roman" w:cs="Times New Roman"/>
          <w:sz w:val="24"/>
          <w:szCs w:val="24"/>
        </w:rPr>
        <w:t xml:space="preserve">vision, Gabriel is saying, “If you are going to understand it, then you have to make a mental separation between the </w:t>
      </w:r>
      <w:r>
        <w:rPr>
          <w:rFonts w:ascii="Times New Roman" w:hAnsi="Times New Roman" w:cs="Times New Roman"/>
          <w:i/>
          <w:sz w:val="24"/>
          <w:szCs w:val="24"/>
        </w:rPr>
        <w:t xml:space="preserve">debar </w:t>
      </w:r>
      <w:r>
        <w:rPr>
          <w:rFonts w:ascii="Times New Roman" w:hAnsi="Times New Roman" w:cs="Times New Roman"/>
          <w:sz w:val="24"/>
          <w:szCs w:val="24"/>
        </w:rPr>
        <w:t xml:space="preserve">(the word),” which I am identifying as the </w:t>
      </w:r>
      <w:r>
        <w:rPr>
          <w:rFonts w:ascii="Times New Roman" w:hAnsi="Times New Roman" w:cs="Times New Roman"/>
          <w:i/>
          <w:sz w:val="24"/>
          <w:szCs w:val="24"/>
        </w:rPr>
        <w:t xml:space="preserve">chazon </w:t>
      </w:r>
      <w:r>
        <w:rPr>
          <w:rFonts w:ascii="Times New Roman" w:hAnsi="Times New Roman" w:cs="Times New Roman"/>
          <w:sz w:val="24"/>
          <w:szCs w:val="24"/>
        </w:rPr>
        <w:t xml:space="preserve">vision, “and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745FDA" w:rsidRPr="00745FDA" w:rsidRDefault="00745FDA"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w:t>
      </w:r>
      <w:r>
        <w:rPr>
          <w:rFonts w:ascii="Times New Roman" w:hAnsi="Times New Roman" w:cs="Times New Roman"/>
          <w:i/>
          <w:sz w:val="24"/>
          <w:szCs w:val="24"/>
        </w:rPr>
        <w:t>chazon</w:t>
      </w:r>
      <w:r>
        <w:rPr>
          <w:rFonts w:ascii="Times New Roman" w:hAnsi="Times New Roman" w:cs="Times New Roman"/>
          <w:sz w:val="24"/>
          <w:szCs w:val="24"/>
        </w:rPr>
        <w:t xml:space="preserve"> vision means </w:t>
      </w:r>
      <w:r>
        <w:rPr>
          <w:rFonts w:ascii="Times New Roman" w:hAnsi="Times New Roman" w:cs="Times New Roman"/>
          <w:i/>
          <w:sz w:val="24"/>
          <w:szCs w:val="24"/>
        </w:rPr>
        <w:t xml:space="preserve">complete.  </w:t>
      </w:r>
      <w:r>
        <w:rPr>
          <w:rFonts w:ascii="Times New Roman" w:hAnsi="Times New Roman" w:cs="Times New Roman"/>
          <w:sz w:val="24"/>
          <w:szCs w:val="24"/>
        </w:rPr>
        <w:t xml:space="preserve">One of the primary definitions in the Hebrew is complete.  It is the vision of prophetic history.  But, when you see the </w:t>
      </w:r>
      <w:r>
        <w:rPr>
          <w:rFonts w:ascii="Times New Roman" w:hAnsi="Times New Roman" w:cs="Times New Roman"/>
          <w:i/>
          <w:sz w:val="24"/>
          <w:szCs w:val="24"/>
        </w:rPr>
        <w:t>chazon</w:t>
      </w:r>
      <w:r>
        <w:rPr>
          <w:rFonts w:ascii="Times New Roman" w:hAnsi="Times New Roman" w:cs="Times New Roman"/>
          <w:sz w:val="24"/>
          <w:szCs w:val="24"/>
        </w:rPr>
        <w:t xml:space="preserve"> vision represented by the word </w:t>
      </w:r>
      <w:r>
        <w:rPr>
          <w:rFonts w:ascii="Times New Roman" w:hAnsi="Times New Roman" w:cs="Times New Roman"/>
          <w:i/>
          <w:sz w:val="24"/>
          <w:szCs w:val="24"/>
        </w:rPr>
        <w:t xml:space="preserve">debar, </w:t>
      </w:r>
      <w:r>
        <w:rPr>
          <w:rFonts w:ascii="Times New Roman" w:hAnsi="Times New Roman" w:cs="Times New Roman"/>
          <w:sz w:val="24"/>
          <w:szCs w:val="24"/>
        </w:rPr>
        <w:t xml:space="preserve">which means </w:t>
      </w:r>
      <w:r>
        <w:rPr>
          <w:rFonts w:ascii="Times New Roman" w:hAnsi="Times New Roman" w:cs="Times New Roman"/>
          <w:i/>
          <w:sz w:val="24"/>
          <w:szCs w:val="24"/>
        </w:rPr>
        <w:t>the word</w:t>
      </w:r>
      <w:r>
        <w:rPr>
          <w:rFonts w:ascii="Times New Roman" w:hAnsi="Times New Roman" w:cs="Times New Roman"/>
          <w:sz w:val="24"/>
          <w:szCs w:val="24"/>
        </w:rPr>
        <w:t xml:space="preserve">—Jesus was the </w:t>
      </w:r>
      <w:r>
        <w:rPr>
          <w:rFonts w:ascii="Times New Roman" w:hAnsi="Times New Roman" w:cs="Times New Roman"/>
          <w:i/>
          <w:sz w:val="24"/>
          <w:szCs w:val="24"/>
        </w:rPr>
        <w:t xml:space="preserve">debar; </w:t>
      </w:r>
      <w:r>
        <w:rPr>
          <w:rFonts w:ascii="Times New Roman" w:hAnsi="Times New Roman" w:cs="Times New Roman"/>
          <w:sz w:val="24"/>
          <w:szCs w:val="24"/>
        </w:rPr>
        <w:t xml:space="preserve">He was the Word—then it is saying that all of this prophetic history is brought about based upon God’s Word.  All right?  Nothing overtakes Him as a surprise:  The </w:t>
      </w:r>
      <w:r>
        <w:rPr>
          <w:rFonts w:ascii="Times New Roman" w:hAnsi="Times New Roman" w:cs="Times New Roman"/>
          <w:i/>
          <w:sz w:val="24"/>
          <w:szCs w:val="24"/>
        </w:rPr>
        <w:t xml:space="preserve">chazon </w:t>
      </w:r>
      <w:r>
        <w:rPr>
          <w:rFonts w:ascii="Times New Roman" w:hAnsi="Times New Roman" w:cs="Times New Roman"/>
          <w:sz w:val="24"/>
          <w:szCs w:val="24"/>
        </w:rPr>
        <w:t xml:space="preserve">vision, the prophetic sequence of events is the </w:t>
      </w:r>
      <w:r>
        <w:rPr>
          <w:rFonts w:ascii="Times New Roman" w:hAnsi="Times New Roman" w:cs="Times New Roman"/>
          <w:i/>
          <w:sz w:val="24"/>
          <w:szCs w:val="24"/>
        </w:rPr>
        <w:t>chazon</w:t>
      </w:r>
      <w:r>
        <w:rPr>
          <w:rFonts w:ascii="Times New Roman" w:hAnsi="Times New Roman" w:cs="Times New Roman"/>
          <w:sz w:val="24"/>
          <w:szCs w:val="24"/>
        </w:rPr>
        <w:t xml:space="preserve"> vision.  It is the </w:t>
      </w:r>
      <w:r>
        <w:rPr>
          <w:rFonts w:ascii="Times New Roman" w:hAnsi="Times New Roman" w:cs="Times New Roman"/>
          <w:i/>
          <w:sz w:val="24"/>
          <w:szCs w:val="24"/>
        </w:rPr>
        <w:t>deba</w:t>
      </w:r>
      <w:r w:rsidR="005C46B9">
        <w:rPr>
          <w:rFonts w:ascii="Times New Roman" w:hAnsi="Times New Roman" w:cs="Times New Roman"/>
          <w:i/>
          <w:sz w:val="24"/>
          <w:szCs w:val="24"/>
        </w:rPr>
        <w:t>r.</w:t>
      </w:r>
    </w:p>
    <w:p w:rsidR="00745FDA" w:rsidRDefault="005C46B9" w:rsidP="00DD6153">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And in verse 23 of chapter 9, when Gabriel is trying to help Daniel understand the </w:t>
      </w:r>
      <w:r>
        <w:rPr>
          <w:rFonts w:ascii="Times New Roman" w:hAnsi="Times New Roman" w:cs="Times New Roman"/>
          <w:i/>
          <w:sz w:val="24"/>
          <w:szCs w:val="24"/>
        </w:rPr>
        <w:t xml:space="preserve">mareh </w:t>
      </w:r>
      <w:r>
        <w:rPr>
          <w:rFonts w:ascii="Times New Roman" w:hAnsi="Times New Roman" w:cs="Times New Roman"/>
          <w:sz w:val="24"/>
          <w:szCs w:val="24"/>
        </w:rPr>
        <w:t xml:space="preserve">vision, he says </w:t>
      </w:r>
      <w:r w:rsidRPr="00671143">
        <w:rPr>
          <w:rFonts w:ascii="Times New Roman" w:hAnsi="Times New Roman" w:cs="Times New Roman"/>
          <w:i/>
          <w:color w:val="000000"/>
          <w:sz w:val="24"/>
          <w:szCs w:val="24"/>
        </w:rPr>
        <w:t>bı̂yn</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this word that is translated as </w:t>
      </w:r>
      <w:r w:rsidRPr="005C46B9">
        <w:rPr>
          <w:rFonts w:ascii="Times New Roman" w:hAnsi="Times New Roman" w:cs="Times New Roman"/>
          <w:i/>
          <w:color w:val="000000"/>
          <w:sz w:val="24"/>
          <w:szCs w:val="24"/>
        </w:rPr>
        <w:t>understand</w:t>
      </w:r>
      <w:r>
        <w:rPr>
          <w:rFonts w:ascii="Times New Roman" w:hAnsi="Times New Roman" w:cs="Times New Roman"/>
          <w:color w:val="000000"/>
          <w:sz w:val="24"/>
          <w:szCs w:val="24"/>
        </w:rPr>
        <w:t xml:space="preserve"> and </w:t>
      </w:r>
      <w:r w:rsidRPr="005C46B9">
        <w:rPr>
          <w:rFonts w:ascii="Times New Roman" w:hAnsi="Times New Roman" w:cs="Times New Roman"/>
          <w:color w:val="000000"/>
          <w:sz w:val="24"/>
          <w:szCs w:val="24"/>
        </w:rPr>
        <w:t>consider</w:t>
      </w:r>
      <w:r>
        <w:rPr>
          <w:rFonts w:ascii="Times New Roman" w:hAnsi="Times New Roman" w:cs="Times New Roman"/>
          <w:color w:val="000000"/>
          <w:sz w:val="24"/>
          <w:szCs w:val="24"/>
        </w:rPr>
        <w:t xml:space="preserve"> in verse 23.  It is saying to make a distinction between the </w:t>
      </w:r>
      <w:r>
        <w:rPr>
          <w:rFonts w:ascii="Times New Roman" w:hAnsi="Times New Roman" w:cs="Times New Roman"/>
          <w:i/>
          <w:color w:val="000000"/>
          <w:sz w:val="24"/>
          <w:szCs w:val="24"/>
        </w:rPr>
        <w:t>debar</w:t>
      </w:r>
      <w:r>
        <w:rPr>
          <w:rFonts w:ascii="Times New Roman" w:hAnsi="Times New Roman" w:cs="Times New Roman"/>
          <w:color w:val="000000"/>
          <w:sz w:val="24"/>
          <w:szCs w:val="24"/>
        </w:rPr>
        <w:t xml:space="preserve"> and the </w:t>
      </w:r>
      <w:r>
        <w:rPr>
          <w:rFonts w:ascii="Times New Roman" w:hAnsi="Times New Roman" w:cs="Times New Roman"/>
          <w:i/>
          <w:color w:val="000000"/>
          <w:sz w:val="24"/>
          <w:szCs w:val="24"/>
        </w:rPr>
        <w:t>mareh.</w:t>
      </w:r>
      <w:r>
        <w:rPr>
          <w:rFonts w:ascii="Times New Roman" w:hAnsi="Times New Roman" w:cs="Times New Roman"/>
          <w:color w:val="000000"/>
          <w:sz w:val="24"/>
          <w:szCs w:val="24"/>
        </w:rPr>
        <w:t xml:space="preserve">  They work together; you have to have them both—only those that settle into the truth both intellectually and spiritually receive the Seal of God—and they have to be experienced and understood together; but, you have to make a distinction between the two if you are to understand the </w:t>
      </w:r>
      <w:r>
        <w:rPr>
          <w:rFonts w:ascii="Times New Roman" w:hAnsi="Times New Roman" w:cs="Times New Roman"/>
          <w:i/>
          <w:color w:val="000000"/>
          <w:sz w:val="24"/>
          <w:szCs w:val="24"/>
        </w:rPr>
        <w:t>mareh.</w:t>
      </w:r>
    </w:p>
    <w:p w:rsidR="005C46B9" w:rsidRDefault="005C46B9" w:rsidP="00DD615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Then when we get to Daniel 10, verse 1, we see that Daniel here—because when a prophet becomes part of the prophecy, he is representing God’s people at the end of the world—Daniel here is representing God’s people at the end of the world; but, in this case it is not the Millerites, because the Millerites did not enter into the Investigative Judgment.  They announced the opening of the Judgment.  But, in verses 2 and 3 of Daniel 10, Daniel is portraying himself as one that is mourning and fasting; and, God’s people at the end of the world, since October 22, 1844, are the ones that have been called into the antitypical Day of Atonement.  They are mourning and fasting.</w:t>
      </w:r>
    </w:p>
    <w:p w:rsidR="000A38A8" w:rsidRDefault="005C46B9" w:rsidP="00DD615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 xml:space="preserve">But, in verse 1, these people that are in the antitypical Day of Atonement, Daniel is representing those people at the end of the world who understand </w:t>
      </w:r>
      <w:r>
        <w:rPr>
          <w:rFonts w:ascii="Times New Roman" w:hAnsi="Times New Roman" w:cs="Times New Roman"/>
          <w:i/>
          <w:color w:val="000000"/>
          <w:sz w:val="24"/>
          <w:szCs w:val="24"/>
        </w:rPr>
        <w:t>the thing,</w:t>
      </w:r>
      <w:r>
        <w:rPr>
          <w:rFonts w:ascii="Times New Roman" w:hAnsi="Times New Roman" w:cs="Times New Roman"/>
          <w:color w:val="000000"/>
          <w:sz w:val="24"/>
          <w:szCs w:val="24"/>
        </w:rPr>
        <w:t xml:space="preserve"> the </w:t>
      </w:r>
      <w:r>
        <w:rPr>
          <w:rFonts w:ascii="Times New Roman" w:hAnsi="Times New Roman" w:cs="Times New Roman"/>
          <w:i/>
          <w:color w:val="000000"/>
          <w:sz w:val="24"/>
          <w:szCs w:val="24"/>
        </w:rPr>
        <w:t>debar.</w:t>
      </w:r>
      <w:r>
        <w:rPr>
          <w:rFonts w:ascii="Times New Roman" w:hAnsi="Times New Roman" w:cs="Times New Roman"/>
          <w:color w:val="000000"/>
          <w:sz w:val="24"/>
          <w:szCs w:val="24"/>
        </w:rPr>
        <w:t xml:space="preserve">  They understand the </w:t>
      </w:r>
      <w:r>
        <w:rPr>
          <w:rFonts w:ascii="Times New Roman" w:hAnsi="Times New Roman" w:cs="Times New Roman"/>
          <w:i/>
          <w:color w:val="000000"/>
          <w:sz w:val="24"/>
          <w:szCs w:val="24"/>
        </w:rPr>
        <w:t>chazon</w:t>
      </w:r>
      <w:r>
        <w:rPr>
          <w:rFonts w:ascii="Times New Roman" w:hAnsi="Times New Roman" w:cs="Times New Roman"/>
          <w:color w:val="000000"/>
          <w:sz w:val="24"/>
          <w:szCs w:val="24"/>
        </w:rPr>
        <w:t xml:space="preserve"> vision; and, they also had understanding of the </w:t>
      </w:r>
      <w:r>
        <w:rPr>
          <w:rFonts w:ascii="Times New Roman" w:hAnsi="Times New Roman" w:cs="Times New Roman"/>
          <w:i/>
          <w:color w:val="000000"/>
          <w:sz w:val="24"/>
          <w:szCs w:val="24"/>
        </w:rPr>
        <w:t>mareh</w:t>
      </w:r>
      <w:r>
        <w:rPr>
          <w:rFonts w:ascii="Times New Roman" w:hAnsi="Times New Roman" w:cs="Times New Roman"/>
          <w:color w:val="000000"/>
          <w:sz w:val="24"/>
          <w:szCs w:val="24"/>
        </w:rPr>
        <w:t xml:space="preserve"> vision.  God’s people at the end of the world that Daniel is here representing, they have settled into the truth intellectually.  They understand the Word.  They understand the </w:t>
      </w:r>
      <w:r>
        <w:rPr>
          <w:rFonts w:ascii="Times New Roman" w:hAnsi="Times New Roman" w:cs="Times New Roman"/>
          <w:i/>
          <w:color w:val="000000"/>
          <w:sz w:val="24"/>
          <w:szCs w:val="24"/>
        </w:rPr>
        <w:t>chazon</w:t>
      </w:r>
      <w:r>
        <w:rPr>
          <w:rFonts w:ascii="Times New Roman" w:hAnsi="Times New Roman" w:cs="Times New Roman"/>
          <w:color w:val="000000"/>
          <w:sz w:val="24"/>
          <w:szCs w:val="24"/>
        </w:rPr>
        <w:t xml:space="preserve"> vision</w:t>
      </w:r>
      <w:r w:rsidR="000A38A8">
        <w:rPr>
          <w:rFonts w:ascii="Times New Roman" w:hAnsi="Times New Roman" w:cs="Times New Roman"/>
          <w:color w:val="000000"/>
          <w:sz w:val="24"/>
          <w:szCs w:val="24"/>
        </w:rPr>
        <w:t xml:space="preserve">.  And, they have settled into the truth spiritually.  They understand the </w:t>
      </w:r>
      <w:r w:rsidR="000A38A8">
        <w:rPr>
          <w:rFonts w:ascii="Times New Roman" w:hAnsi="Times New Roman" w:cs="Times New Roman"/>
          <w:i/>
          <w:color w:val="000000"/>
          <w:sz w:val="24"/>
          <w:szCs w:val="24"/>
        </w:rPr>
        <w:t>mareh</w:t>
      </w:r>
      <w:r w:rsidR="000A38A8">
        <w:rPr>
          <w:rFonts w:ascii="Times New Roman" w:hAnsi="Times New Roman" w:cs="Times New Roman"/>
          <w:color w:val="000000"/>
          <w:sz w:val="24"/>
          <w:szCs w:val="24"/>
        </w:rPr>
        <w:t xml:space="preserve"> vision.  So, Daniel here is representing a class in Adventism that receives the Seal of God.</w:t>
      </w:r>
    </w:p>
    <w:p w:rsidR="000A38A8" w:rsidRDefault="000A38A8" w:rsidP="00DD615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So, now let us take it up in verse 4 and continue on with looking at Daniel, knowing now that he is representing God’s people at the end of the world during the Investigative Judgment that understand both the </w:t>
      </w:r>
      <w:r>
        <w:rPr>
          <w:rFonts w:ascii="Times New Roman" w:hAnsi="Times New Roman" w:cs="Times New Roman"/>
          <w:i/>
          <w:color w:val="000000"/>
          <w:sz w:val="24"/>
          <w:szCs w:val="24"/>
        </w:rPr>
        <w:t>chazon</w:t>
      </w:r>
      <w:r>
        <w:rPr>
          <w:rFonts w:ascii="Times New Roman" w:hAnsi="Times New Roman" w:cs="Times New Roman"/>
          <w:color w:val="000000"/>
          <w:sz w:val="24"/>
          <w:szCs w:val="24"/>
        </w:rPr>
        <w:t xml:space="preserve"> and the </w:t>
      </w:r>
      <w:r>
        <w:rPr>
          <w:rFonts w:ascii="Times New Roman" w:hAnsi="Times New Roman" w:cs="Times New Roman"/>
          <w:i/>
          <w:color w:val="000000"/>
          <w:sz w:val="24"/>
          <w:szCs w:val="24"/>
        </w:rPr>
        <w:t>mareh</w:t>
      </w:r>
      <w:r>
        <w:rPr>
          <w:rFonts w:ascii="Times New Roman" w:hAnsi="Times New Roman" w:cs="Times New Roman"/>
          <w:color w:val="000000"/>
          <w:sz w:val="24"/>
          <w:szCs w:val="24"/>
        </w:rPr>
        <w:t xml:space="preserve"> vision.</w:t>
      </w:r>
    </w:p>
    <w:p w:rsidR="000A38A8" w:rsidRDefault="000A38A8" w:rsidP="00DD615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Verse 4 says,</w:t>
      </w:r>
    </w:p>
    <w:p w:rsidR="000A38A8" w:rsidRDefault="000A38A8" w:rsidP="00DD6153">
      <w:pPr>
        <w:spacing w:after="0" w:line="240" w:lineRule="auto"/>
        <w:jc w:val="both"/>
        <w:rPr>
          <w:rFonts w:ascii="Times New Roman" w:hAnsi="Times New Roman" w:cs="Times New Roman"/>
          <w:color w:val="000000"/>
          <w:sz w:val="24"/>
          <w:szCs w:val="24"/>
        </w:rPr>
      </w:pPr>
    </w:p>
    <w:p w:rsidR="000A38A8" w:rsidRDefault="002C661B" w:rsidP="000A38A8">
      <w:pPr>
        <w:pStyle w:val="NormalWeb"/>
        <w:spacing w:before="0" w:beforeAutospacing="0" w:after="0" w:afterAutospacing="0"/>
        <w:ind w:left="720" w:right="720"/>
        <w:jc w:val="both"/>
        <w:rPr>
          <w:rStyle w:val="text"/>
          <w:color w:val="000000"/>
        </w:rPr>
      </w:pPr>
      <w:r>
        <w:rPr>
          <w:rStyle w:val="text"/>
          <w:b/>
          <w:bCs/>
          <w:color w:val="000000"/>
        </w:rPr>
        <w:t>“</w:t>
      </w:r>
      <w:r w:rsidR="000A38A8" w:rsidRPr="000A38A8">
        <w:rPr>
          <w:rStyle w:val="text"/>
          <w:b/>
          <w:bCs/>
          <w:color w:val="000000"/>
          <w:vertAlign w:val="superscript"/>
        </w:rPr>
        <w:t>4 </w:t>
      </w:r>
      <w:r w:rsidR="000A38A8" w:rsidRPr="000A38A8">
        <w:rPr>
          <w:rStyle w:val="text"/>
          <w:color w:val="000000"/>
        </w:rPr>
        <w:t>And in the four and twentieth day of the first month, as I was by the side of the great river, which</w:t>
      </w:r>
      <w:r w:rsidR="000A38A8" w:rsidRPr="00BF7EA3">
        <w:rPr>
          <w:rStyle w:val="text"/>
          <w:i/>
          <w:color w:val="000000"/>
        </w:rPr>
        <w:t xml:space="preserve"> is</w:t>
      </w:r>
      <w:r w:rsidR="000A38A8" w:rsidRPr="000A38A8">
        <w:rPr>
          <w:rStyle w:val="text"/>
          <w:color w:val="000000"/>
        </w:rPr>
        <w:t xml:space="preserve"> Hiddekel;</w:t>
      </w:r>
      <w:r w:rsidR="000A38A8">
        <w:rPr>
          <w:rStyle w:val="text"/>
          <w:color w:val="000000"/>
        </w:rPr>
        <w:t>”—</w:t>
      </w:r>
    </w:p>
    <w:p w:rsidR="000A38A8" w:rsidRDefault="000A38A8" w:rsidP="000A38A8">
      <w:pPr>
        <w:pStyle w:val="NormalWeb"/>
        <w:spacing w:before="0" w:beforeAutospacing="0" w:after="0" w:afterAutospacing="0"/>
        <w:ind w:left="720" w:right="720"/>
        <w:jc w:val="both"/>
        <w:rPr>
          <w:rStyle w:val="text"/>
          <w:color w:val="000000"/>
        </w:rPr>
      </w:pPr>
    </w:p>
    <w:p w:rsidR="000A38A8" w:rsidRDefault="000A38A8" w:rsidP="000A38A8">
      <w:pPr>
        <w:pStyle w:val="NormalWeb"/>
        <w:spacing w:before="0" w:beforeAutospacing="0" w:after="0" w:afterAutospacing="0"/>
        <w:jc w:val="both"/>
        <w:rPr>
          <w:rStyle w:val="text"/>
          <w:color w:val="000000"/>
        </w:rPr>
      </w:pPr>
      <w:r>
        <w:rPr>
          <w:rStyle w:val="text"/>
          <w:color w:val="000000"/>
        </w:rPr>
        <w:t>And if you have a marginal reference, that will tell you “Tigris.”  Okay?  The Hiddekel is the Tigris [River].</w:t>
      </w:r>
    </w:p>
    <w:p w:rsidR="000A38A8" w:rsidRDefault="000A38A8" w:rsidP="000A38A8">
      <w:pPr>
        <w:pStyle w:val="NormalWeb"/>
        <w:spacing w:before="0" w:beforeAutospacing="0" w:after="0" w:afterAutospacing="0"/>
        <w:jc w:val="both"/>
        <w:rPr>
          <w:rStyle w:val="text"/>
          <w:color w:val="000000"/>
        </w:rPr>
      </w:pPr>
      <w:r>
        <w:rPr>
          <w:rStyle w:val="text"/>
          <w:color w:val="000000"/>
        </w:rPr>
        <w:tab/>
        <w:t>The Ulai is the Euphrates [River].</w:t>
      </w:r>
    </w:p>
    <w:p w:rsidR="000A38A8" w:rsidRDefault="000A38A8" w:rsidP="000A38A8">
      <w:pPr>
        <w:pStyle w:val="NormalWeb"/>
        <w:spacing w:before="0" w:beforeAutospacing="0" w:after="0" w:afterAutospacing="0"/>
        <w:ind w:left="720" w:right="720"/>
        <w:jc w:val="both"/>
        <w:rPr>
          <w:rStyle w:val="text"/>
          <w:color w:val="000000"/>
        </w:rPr>
      </w:pPr>
    </w:p>
    <w:p w:rsidR="008867F4" w:rsidRDefault="000A38A8" w:rsidP="000A38A8">
      <w:pPr>
        <w:pStyle w:val="NormalWeb"/>
        <w:spacing w:before="0" w:beforeAutospacing="0" w:after="0" w:afterAutospacing="0"/>
        <w:ind w:left="720" w:right="720"/>
        <w:jc w:val="both"/>
        <w:rPr>
          <w:rStyle w:val="text"/>
          <w:color w:val="000000"/>
        </w:rPr>
      </w:pPr>
      <w:r>
        <w:rPr>
          <w:rStyle w:val="text"/>
          <w:color w:val="000000"/>
        </w:rPr>
        <w:t>—“</w:t>
      </w:r>
      <w:r w:rsidR="008867F4" w:rsidRPr="000A38A8">
        <w:rPr>
          <w:rStyle w:val="text"/>
          <w:color w:val="000000"/>
        </w:rPr>
        <w:t xml:space="preserve">the great river, which </w:t>
      </w:r>
      <w:r w:rsidR="008867F4" w:rsidRPr="00BF7EA3">
        <w:rPr>
          <w:rStyle w:val="text"/>
          <w:i/>
          <w:color w:val="000000"/>
        </w:rPr>
        <w:t>is</w:t>
      </w:r>
      <w:r w:rsidR="008867F4" w:rsidRPr="000A38A8">
        <w:rPr>
          <w:rStyle w:val="text"/>
          <w:color w:val="000000"/>
        </w:rPr>
        <w:t xml:space="preserve"> Hiddekel;</w:t>
      </w:r>
      <w:r w:rsidR="008867F4">
        <w:rPr>
          <w:rStyle w:val="text"/>
          <w:color w:val="000000"/>
        </w:rPr>
        <w:t xml:space="preserve">  </w:t>
      </w:r>
      <w:r w:rsidRPr="000A38A8">
        <w:rPr>
          <w:rStyle w:val="text"/>
          <w:b/>
          <w:bCs/>
          <w:color w:val="000000"/>
          <w:vertAlign w:val="superscript"/>
        </w:rPr>
        <w:t>5 </w:t>
      </w:r>
      <w:r w:rsidRPr="000A38A8">
        <w:rPr>
          <w:rStyle w:val="text"/>
          <w:color w:val="000000"/>
        </w:rPr>
        <w:t>Then I lifted up mine eyes, and looked, and behold a certain man clothed in linen,</w:t>
      </w:r>
      <w:r w:rsidR="008867F4">
        <w:rPr>
          <w:rStyle w:val="text"/>
          <w:color w:val="000000"/>
        </w:rPr>
        <w:t>”—</w:t>
      </w:r>
    </w:p>
    <w:p w:rsidR="008867F4" w:rsidRDefault="008867F4" w:rsidP="000A38A8">
      <w:pPr>
        <w:pStyle w:val="NormalWeb"/>
        <w:spacing w:before="0" w:beforeAutospacing="0" w:after="0" w:afterAutospacing="0"/>
        <w:ind w:left="720" w:right="720"/>
        <w:jc w:val="both"/>
        <w:rPr>
          <w:rStyle w:val="text"/>
          <w:color w:val="000000"/>
        </w:rPr>
      </w:pPr>
    </w:p>
    <w:p w:rsidR="008867F4" w:rsidRDefault="008867F4" w:rsidP="008867F4">
      <w:pPr>
        <w:pStyle w:val="NormalWeb"/>
        <w:spacing w:before="0" w:beforeAutospacing="0" w:after="0" w:afterAutospacing="0"/>
        <w:jc w:val="both"/>
        <w:rPr>
          <w:rStyle w:val="text"/>
          <w:color w:val="000000"/>
        </w:rPr>
      </w:pPr>
      <w:r>
        <w:rPr>
          <w:rStyle w:val="text"/>
          <w:color w:val="000000"/>
        </w:rPr>
        <w:t xml:space="preserve">Now, as we read this illustration of Christ, you will find that it </w:t>
      </w:r>
      <w:r w:rsidR="006616C2">
        <w:rPr>
          <w:rStyle w:val="text"/>
          <w:color w:val="000000"/>
        </w:rPr>
        <w:t xml:space="preserve">is </w:t>
      </w:r>
      <w:r>
        <w:rPr>
          <w:rStyle w:val="text"/>
          <w:color w:val="000000"/>
        </w:rPr>
        <w:t>pretty much identical to the illustration of Christ in Revelation, chapter 1, that John had.</w:t>
      </w:r>
    </w:p>
    <w:p w:rsidR="008867F4" w:rsidRDefault="008867F4" w:rsidP="008867F4">
      <w:pPr>
        <w:pStyle w:val="NormalWeb"/>
        <w:spacing w:before="0" w:beforeAutospacing="0" w:after="0" w:afterAutospacing="0"/>
        <w:jc w:val="both"/>
        <w:rPr>
          <w:rStyle w:val="text"/>
          <w:color w:val="000000"/>
        </w:rPr>
      </w:pPr>
      <w:r>
        <w:rPr>
          <w:rStyle w:val="text"/>
          <w:color w:val="000000"/>
        </w:rPr>
        <w:tab/>
        <w:t>It says.</w:t>
      </w:r>
    </w:p>
    <w:p w:rsidR="008867F4" w:rsidRDefault="008867F4" w:rsidP="000A38A8">
      <w:pPr>
        <w:pStyle w:val="NormalWeb"/>
        <w:spacing w:before="0" w:beforeAutospacing="0" w:after="0" w:afterAutospacing="0"/>
        <w:ind w:left="720" w:right="720"/>
        <w:jc w:val="both"/>
        <w:rPr>
          <w:rStyle w:val="text"/>
          <w:color w:val="000000"/>
        </w:rPr>
      </w:pPr>
    </w:p>
    <w:p w:rsidR="002718B3" w:rsidRDefault="008867F4" w:rsidP="000A38A8">
      <w:pPr>
        <w:pStyle w:val="NormalWeb"/>
        <w:spacing w:before="0" w:beforeAutospacing="0" w:after="0" w:afterAutospacing="0"/>
        <w:ind w:left="720" w:right="720"/>
        <w:jc w:val="both"/>
        <w:rPr>
          <w:rStyle w:val="text"/>
          <w:color w:val="000000"/>
        </w:rPr>
      </w:pPr>
      <w:r>
        <w:rPr>
          <w:rStyle w:val="text"/>
          <w:color w:val="000000"/>
        </w:rPr>
        <w:t>——“</w:t>
      </w:r>
      <w:r>
        <w:rPr>
          <w:rStyle w:val="text"/>
          <w:color w:val="000000"/>
          <w:vertAlign w:val="superscript"/>
        </w:rPr>
        <w:t>5</w:t>
      </w:r>
      <w:r>
        <w:rPr>
          <w:rStyle w:val="text"/>
          <w:color w:val="000000"/>
        </w:rPr>
        <w:t xml:space="preserve">Then I lifted up mine eyes, and looked, and behold a certain man clothed in linen, </w:t>
      </w:r>
      <w:r w:rsidR="000A38A8" w:rsidRPr="008867F4">
        <w:rPr>
          <w:rStyle w:val="text"/>
          <w:color w:val="000000"/>
        </w:rPr>
        <w:t>whose</w:t>
      </w:r>
      <w:r w:rsidR="000A38A8" w:rsidRPr="000A38A8">
        <w:rPr>
          <w:rStyle w:val="text"/>
          <w:color w:val="000000"/>
        </w:rPr>
        <w:t xml:space="preserve"> loins </w:t>
      </w:r>
      <w:r w:rsidR="000A38A8" w:rsidRPr="00BF7EA3">
        <w:rPr>
          <w:rStyle w:val="text"/>
          <w:i/>
          <w:color w:val="000000"/>
        </w:rPr>
        <w:t>were</w:t>
      </w:r>
      <w:r w:rsidR="000A38A8" w:rsidRPr="000A38A8">
        <w:rPr>
          <w:rStyle w:val="text"/>
          <w:color w:val="000000"/>
        </w:rPr>
        <w:t xml:space="preserve"> girded with fine gold of Uphaz:</w:t>
      </w:r>
      <w:r w:rsidR="000A38A8">
        <w:rPr>
          <w:rStyle w:val="text"/>
          <w:color w:val="000000"/>
        </w:rPr>
        <w:t xml:space="preserve">  </w:t>
      </w:r>
      <w:r w:rsidR="000A38A8" w:rsidRPr="000A38A8">
        <w:rPr>
          <w:rStyle w:val="text"/>
          <w:b/>
          <w:bCs/>
          <w:color w:val="000000"/>
          <w:vertAlign w:val="superscript"/>
        </w:rPr>
        <w:t>6 </w:t>
      </w:r>
      <w:r w:rsidR="000A38A8" w:rsidRPr="000A38A8">
        <w:rPr>
          <w:rStyle w:val="text"/>
          <w:color w:val="000000"/>
        </w:rPr>
        <w:t xml:space="preserve">His body also </w:t>
      </w:r>
      <w:r w:rsidR="000A38A8" w:rsidRPr="00BF7EA3">
        <w:rPr>
          <w:rStyle w:val="text"/>
          <w:i/>
          <w:color w:val="000000"/>
        </w:rPr>
        <w:t xml:space="preserve">was </w:t>
      </w:r>
      <w:r w:rsidR="000A38A8" w:rsidRPr="000A38A8">
        <w:rPr>
          <w:rStyle w:val="text"/>
          <w:color w:val="000000"/>
        </w:rPr>
        <w:t xml:space="preserve">like the beryl, and his face as the </w:t>
      </w:r>
      <w:r w:rsidR="000A38A8" w:rsidRPr="002718B3">
        <w:rPr>
          <w:rStyle w:val="text"/>
          <w:b/>
          <w:color w:val="000000"/>
        </w:rPr>
        <w:t>appearance</w:t>
      </w:r>
      <w:r w:rsidR="000A38A8" w:rsidRPr="000A38A8">
        <w:rPr>
          <w:rStyle w:val="text"/>
          <w:color w:val="000000"/>
        </w:rPr>
        <w:t xml:space="preserve"> of lightning,</w:t>
      </w:r>
      <w:r w:rsidR="002718B3">
        <w:rPr>
          <w:rStyle w:val="text"/>
          <w:color w:val="000000"/>
        </w:rPr>
        <w:t>”—</w:t>
      </w:r>
    </w:p>
    <w:p w:rsidR="002718B3" w:rsidRDefault="002718B3" w:rsidP="000A38A8">
      <w:pPr>
        <w:pStyle w:val="NormalWeb"/>
        <w:spacing w:before="0" w:beforeAutospacing="0" w:after="0" w:afterAutospacing="0"/>
        <w:ind w:left="720" w:right="720"/>
        <w:jc w:val="both"/>
        <w:rPr>
          <w:rStyle w:val="text"/>
          <w:color w:val="000000"/>
        </w:rPr>
      </w:pPr>
    </w:p>
    <w:p w:rsidR="002718B3" w:rsidRPr="002718B3" w:rsidRDefault="002718B3" w:rsidP="002718B3">
      <w:pPr>
        <w:pStyle w:val="NormalWeb"/>
        <w:spacing w:before="0" w:beforeAutospacing="0" w:after="0" w:afterAutospacing="0"/>
        <w:jc w:val="both"/>
        <w:rPr>
          <w:rStyle w:val="text"/>
          <w:i/>
          <w:color w:val="000000"/>
        </w:rPr>
      </w:pPr>
      <w:r>
        <w:rPr>
          <w:rStyle w:val="text"/>
          <w:color w:val="000000"/>
        </w:rPr>
        <w:t xml:space="preserve">This word </w:t>
      </w:r>
      <w:r>
        <w:rPr>
          <w:rStyle w:val="text"/>
          <w:i/>
          <w:color w:val="000000"/>
        </w:rPr>
        <w:t>appearance</w:t>
      </w:r>
      <w:r>
        <w:rPr>
          <w:rStyle w:val="text"/>
          <w:color w:val="000000"/>
        </w:rPr>
        <w:t xml:space="preserve"> is the word </w:t>
      </w:r>
      <w:r>
        <w:rPr>
          <w:rStyle w:val="text"/>
          <w:i/>
          <w:color w:val="000000"/>
        </w:rPr>
        <w:t>mareh.</w:t>
      </w:r>
    </w:p>
    <w:p w:rsidR="002718B3" w:rsidRDefault="002718B3" w:rsidP="000A38A8">
      <w:pPr>
        <w:pStyle w:val="NormalWeb"/>
        <w:spacing w:before="0" w:beforeAutospacing="0" w:after="0" w:afterAutospacing="0"/>
        <w:ind w:left="720" w:right="720"/>
        <w:jc w:val="both"/>
        <w:rPr>
          <w:rStyle w:val="text"/>
          <w:color w:val="000000"/>
        </w:rPr>
      </w:pPr>
    </w:p>
    <w:p w:rsidR="002718B3" w:rsidRDefault="002718B3" w:rsidP="000A38A8">
      <w:pPr>
        <w:pStyle w:val="NormalWeb"/>
        <w:spacing w:before="0" w:beforeAutospacing="0" w:after="0" w:afterAutospacing="0"/>
        <w:ind w:left="720" w:right="720"/>
        <w:jc w:val="both"/>
        <w:rPr>
          <w:rStyle w:val="text"/>
          <w:color w:val="000000"/>
        </w:rPr>
      </w:pPr>
      <w:r>
        <w:rPr>
          <w:rStyle w:val="text"/>
          <w:color w:val="000000"/>
        </w:rPr>
        <w:t>—“</w:t>
      </w:r>
      <w:r w:rsidR="000A38A8" w:rsidRPr="000A38A8">
        <w:rPr>
          <w:rStyle w:val="text"/>
          <w:color w:val="000000"/>
        </w:rPr>
        <w:t>and his eyes as lamps of fire, and his arms and his feet like in colour to polished brass, and the voice of his words like the voice of a multitude.</w:t>
      </w:r>
      <w:r>
        <w:rPr>
          <w:rStyle w:val="text"/>
          <w:color w:val="000000"/>
        </w:rPr>
        <w:t>”—</w:t>
      </w:r>
    </w:p>
    <w:p w:rsidR="002718B3" w:rsidRDefault="002718B3" w:rsidP="000A38A8">
      <w:pPr>
        <w:pStyle w:val="NormalWeb"/>
        <w:spacing w:before="0" w:beforeAutospacing="0" w:after="0" w:afterAutospacing="0"/>
        <w:ind w:left="720" w:right="720"/>
        <w:jc w:val="both"/>
        <w:rPr>
          <w:rStyle w:val="text"/>
          <w:color w:val="000000"/>
        </w:rPr>
      </w:pPr>
    </w:p>
    <w:p w:rsidR="002718B3" w:rsidRDefault="002718B3" w:rsidP="002718B3">
      <w:pPr>
        <w:pStyle w:val="NormalWeb"/>
        <w:spacing w:before="0" w:beforeAutospacing="0" w:after="0" w:afterAutospacing="0"/>
        <w:jc w:val="both"/>
        <w:rPr>
          <w:rStyle w:val="text"/>
          <w:color w:val="000000"/>
        </w:rPr>
      </w:pPr>
      <w:r>
        <w:rPr>
          <w:rStyle w:val="text"/>
          <w:color w:val="000000"/>
        </w:rPr>
        <w:t xml:space="preserve">Now, Daniel has just seen the </w:t>
      </w:r>
      <w:r>
        <w:rPr>
          <w:rStyle w:val="text"/>
          <w:i/>
          <w:color w:val="000000"/>
        </w:rPr>
        <w:t>mareh</w:t>
      </w:r>
      <w:r>
        <w:rPr>
          <w:rStyle w:val="text"/>
          <w:color w:val="000000"/>
        </w:rPr>
        <w:t xml:space="preserve"> vision.  This is the vision that Ezekiel saw.  This is the vision that Isaiah sees in Isaiah 6.  This is the vision that John saw.  This is the vision that Moses saw.  This is the appearance of Christ.  And when a prophet (or you and I) has this experience, what happens?  We are humbled into the dust, right?</w:t>
      </w:r>
    </w:p>
    <w:p w:rsidR="002718B3" w:rsidRPr="002718B3" w:rsidRDefault="002718B3" w:rsidP="002718B3">
      <w:pPr>
        <w:pStyle w:val="NormalWeb"/>
        <w:spacing w:before="0" w:beforeAutospacing="0" w:after="0" w:afterAutospacing="0"/>
        <w:jc w:val="both"/>
        <w:rPr>
          <w:rStyle w:val="text"/>
          <w:color w:val="000000"/>
        </w:rPr>
      </w:pPr>
      <w:r>
        <w:rPr>
          <w:rStyle w:val="text"/>
          <w:color w:val="000000"/>
        </w:rPr>
        <w:tab/>
        <w:t>So, in verse 7, it says,</w:t>
      </w:r>
    </w:p>
    <w:p w:rsidR="002718B3" w:rsidRDefault="002718B3" w:rsidP="000A38A8">
      <w:pPr>
        <w:pStyle w:val="NormalWeb"/>
        <w:spacing w:before="0" w:beforeAutospacing="0" w:after="0" w:afterAutospacing="0"/>
        <w:ind w:left="720" w:right="720"/>
        <w:jc w:val="both"/>
        <w:rPr>
          <w:rStyle w:val="text"/>
          <w:color w:val="000000"/>
        </w:rPr>
      </w:pPr>
    </w:p>
    <w:p w:rsidR="002718B3" w:rsidRDefault="002718B3" w:rsidP="000A38A8">
      <w:pPr>
        <w:pStyle w:val="NormalWeb"/>
        <w:spacing w:before="0" w:beforeAutospacing="0" w:after="0" w:afterAutospacing="0"/>
        <w:ind w:left="720" w:right="720"/>
        <w:jc w:val="both"/>
        <w:rPr>
          <w:rStyle w:val="text"/>
          <w:color w:val="000000"/>
        </w:rPr>
      </w:pPr>
      <w:r>
        <w:rPr>
          <w:rStyle w:val="text"/>
          <w:color w:val="000000"/>
        </w:rPr>
        <w:t>—“</w:t>
      </w:r>
      <w:r w:rsidR="000A38A8" w:rsidRPr="000A38A8">
        <w:rPr>
          <w:rStyle w:val="text"/>
          <w:b/>
          <w:bCs/>
          <w:color w:val="000000"/>
          <w:vertAlign w:val="superscript"/>
        </w:rPr>
        <w:t>7 </w:t>
      </w:r>
      <w:r w:rsidR="000A38A8" w:rsidRPr="000A38A8">
        <w:rPr>
          <w:rStyle w:val="text"/>
          <w:color w:val="000000"/>
        </w:rPr>
        <w:t>And I Daniel alone saw the vision:</w:t>
      </w:r>
      <w:r>
        <w:rPr>
          <w:rStyle w:val="text"/>
          <w:color w:val="000000"/>
        </w:rPr>
        <w:t>”—</w:t>
      </w:r>
    </w:p>
    <w:p w:rsidR="002718B3" w:rsidRDefault="002718B3" w:rsidP="000A38A8">
      <w:pPr>
        <w:pStyle w:val="NormalWeb"/>
        <w:spacing w:before="0" w:beforeAutospacing="0" w:after="0" w:afterAutospacing="0"/>
        <w:ind w:left="720" w:right="720"/>
        <w:jc w:val="both"/>
        <w:rPr>
          <w:rStyle w:val="text"/>
          <w:color w:val="000000"/>
        </w:rPr>
      </w:pPr>
    </w:p>
    <w:p w:rsidR="002718B3" w:rsidRDefault="002718B3" w:rsidP="002718B3">
      <w:pPr>
        <w:pStyle w:val="NormalWeb"/>
        <w:spacing w:before="0" w:beforeAutospacing="0" w:after="0" w:afterAutospacing="0"/>
        <w:jc w:val="both"/>
        <w:rPr>
          <w:rStyle w:val="text"/>
          <w:color w:val="000000"/>
        </w:rPr>
      </w:pPr>
      <w:r>
        <w:rPr>
          <w:rStyle w:val="text"/>
          <w:color w:val="000000"/>
        </w:rPr>
        <w:t xml:space="preserve">Now, notice, he is going to say, “I am the only one that saw it.”  It is like in this little group here, Christ appears and one of us sees Christ, but the rest of us do not see Christ.  Now, remember, Daniel is representing Adventism at the end of the world in the time of the Investigative </w:t>
      </w:r>
      <w:r>
        <w:rPr>
          <w:rStyle w:val="text"/>
          <w:color w:val="000000"/>
        </w:rPr>
        <w:lastRenderedPageBreak/>
        <w:t xml:space="preserve">Judgment.  There are two classes here:  one that is going to see the </w:t>
      </w:r>
      <w:r>
        <w:rPr>
          <w:rStyle w:val="text"/>
          <w:i/>
          <w:color w:val="000000"/>
        </w:rPr>
        <w:t>mareh</w:t>
      </w:r>
      <w:r>
        <w:rPr>
          <w:rStyle w:val="text"/>
          <w:color w:val="000000"/>
        </w:rPr>
        <w:t xml:space="preserve"> vision, and one that will not.</w:t>
      </w:r>
    </w:p>
    <w:p w:rsidR="002718B3" w:rsidRPr="002718B3" w:rsidRDefault="002718B3" w:rsidP="002718B3">
      <w:pPr>
        <w:pStyle w:val="NormalWeb"/>
        <w:spacing w:before="0" w:beforeAutospacing="0" w:after="0" w:afterAutospacing="0"/>
        <w:jc w:val="both"/>
        <w:rPr>
          <w:rStyle w:val="text"/>
          <w:color w:val="000000"/>
        </w:rPr>
      </w:pPr>
      <w:r>
        <w:rPr>
          <w:rStyle w:val="text"/>
          <w:color w:val="000000"/>
        </w:rPr>
        <w:tab/>
        <w:t>It says,</w:t>
      </w:r>
    </w:p>
    <w:p w:rsidR="002718B3" w:rsidRDefault="002718B3" w:rsidP="000A38A8">
      <w:pPr>
        <w:pStyle w:val="NormalWeb"/>
        <w:spacing w:before="0" w:beforeAutospacing="0" w:after="0" w:afterAutospacing="0"/>
        <w:ind w:left="720" w:right="720"/>
        <w:jc w:val="both"/>
        <w:rPr>
          <w:rStyle w:val="text"/>
          <w:color w:val="000000"/>
        </w:rPr>
      </w:pPr>
    </w:p>
    <w:p w:rsidR="002718B3" w:rsidRDefault="002718B3" w:rsidP="000A38A8">
      <w:pPr>
        <w:pStyle w:val="NormalWeb"/>
        <w:spacing w:before="0" w:beforeAutospacing="0" w:after="0" w:afterAutospacing="0"/>
        <w:ind w:left="720" w:right="720"/>
        <w:jc w:val="both"/>
        <w:rPr>
          <w:rStyle w:val="text"/>
          <w:color w:val="000000"/>
        </w:rPr>
      </w:pPr>
      <w:r>
        <w:rPr>
          <w:rStyle w:val="text"/>
          <w:color w:val="000000"/>
        </w:rPr>
        <w:t>—“</w:t>
      </w:r>
      <w:r>
        <w:rPr>
          <w:rStyle w:val="text"/>
          <w:color w:val="000000"/>
          <w:vertAlign w:val="superscript"/>
        </w:rPr>
        <w:t xml:space="preserve">7 </w:t>
      </w:r>
      <w:r w:rsidRPr="002C661B">
        <w:rPr>
          <w:rStyle w:val="text"/>
          <w:color w:val="000000"/>
        </w:rPr>
        <w:t>And</w:t>
      </w:r>
      <w:r>
        <w:rPr>
          <w:rStyle w:val="text"/>
          <w:i/>
          <w:color w:val="000000"/>
          <w:vertAlign w:val="superscript"/>
        </w:rPr>
        <w:t xml:space="preserve"> </w:t>
      </w:r>
      <w:r>
        <w:rPr>
          <w:rStyle w:val="text"/>
          <w:color w:val="000000"/>
        </w:rPr>
        <w:t xml:space="preserve">I Daniel alone saw the </w:t>
      </w:r>
      <w:r>
        <w:rPr>
          <w:rStyle w:val="text"/>
          <w:i/>
          <w:color w:val="000000"/>
        </w:rPr>
        <w:t xml:space="preserve">[mareh] </w:t>
      </w:r>
      <w:r>
        <w:rPr>
          <w:rStyle w:val="text"/>
          <w:color w:val="000000"/>
        </w:rPr>
        <w:t>vision</w:t>
      </w:r>
      <w:r w:rsidR="000A38A8" w:rsidRPr="000A38A8">
        <w:rPr>
          <w:rStyle w:val="text"/>
          <w:color w:val="000000"/>
        </w:rPr>
        <w:t xml:space="preserve"> for the men that were with me saw not the </w:t>
      </w:r>
      <w:r>
        <w:rPr>
          <w:rStyle w:val="text"/>
          <w:i/>
          <w:color w:val="000000"/>
        </w:rPr>
        <w:t xml:space="preserve">[mareh] </w:t>
      </w:r>
      <w:r w:rsidR="000A38A8" w:rsidRPr="000A38A8">
        <w:rPr>
          <w:rStyle w:val="text"/>
          <w:color w:val="000000"/>
        </w:rPr>
        <w:t xml:space="preserve">vision; but a great </w:t>
      </w:r>
      <w:r w:rsidR="000A38A8" w:rsidRPr="00D146FB">
        <w:rPr>
          <w:rStyle w:val="text"/>
          <w:b/>
          <w:color w:val="000000"/>
        </w:rPr>
        <w:t>quaking</w:t>
      </w:r>
      <w:r>
        <w:rPr>
          <w:rStyle w:val="text"/>
          <w:color w:val="000000"/>
        </w:rPr>
        <w:t>”—</w:t>
      </w:r>
    </w:p>
    <w:p w:rsidR="002718B3" w:rsidRDefault="002718B3" w:rsidP="000A38A8">
      <w:pPr>
        <w:pStyle w:val="NormalWeb"/>
        <w:spacing w:before="0" w:beforeAutospacing="0" w:after="0" w:afterAutospacing="0"/>
        <w:ind w:left="720" w:right="720"/>
        <w:jc w:val="both"/>
        <w:rPr>
          <w:rStyle w:val="text"/>
          <w:color w:val="000000"/>
        </w:rPr>
      </w:pPr>
    </w:p>
    <w:p w:rsidR="002718B3" w:rsidRDefault="002718B3" w:rsidP="002718B3">
      <w:pPr>
        <w:pStyle w:val="NormalWeb"/>
        <w:spacing w:before="0" w:beforeAutospacing="0" w:after="0" w:afterAutospacing="0"/>
        <w:jc w:val="both"/>
        <w:rPr>
          <w:rStyle w:val="text"/>
          <w:i/>
          <w:color w:val="000000"/>
        </w:rPr>
      </w:pPr>
      <w:r>
        <w:rPr>
          <w:rStyle w:val="text"/>
          <w:color w:val="000000"/>
        </w:rPr>
        <w:t xml:space="preserve">In the terminology of Adventism, what is </w:t>
      </w:r>
      <w:r>
        <w:rPr>
          <w:rStyle w:val="text"/>
          <w:i/>
          <w:color w:val="000000"/>
        </w:rPr>
        <w:t>quaking?</w:t>
      </w:r>
    </w:p>
    <w:p w:rsidR="002718B3" w:rsidRDefault="002718B3" w:rsidP="002718B3">
      <w:pPr>
        <w:pStyle w:val="NormalWeb"/>
        <w:spacing w:before="0" w:beforeAutospacing="0" w:after="0" w:afterAutospacing="0"/>
        <w:jc w:val="both"/>
        <w:rPr>
          <w:rStyle w:val="text"/>
          <w:color w:val="000000"/>
        </w:rPr>
      </w:pPr>
      <w:r>
        <w:rPr>
          <w:rStyle w:val="text"/>
          <w:i/>
          <w:color w:val="000000"/>
        </w:rPr>
        <w:tab/>
      </w:r>
      <w:r>
        <w:rPr>
          <w:rStyle w:val="text"/>
          <w:color w:val="000000"/>
        </w:rPr>
        <w:tab/>
        <w:t>FROM THE AUDIENCE:  A shaking.</w:t>
      </w:r>
    </w:p>
    <w:p w:rsidR="002718B3" w:rsidRDefault="002718B3" w:rsidP="002718B3">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A shaking.  All right?  This is the shaking of Adventism</w:t>
      </w:r>
      <w:r w:rsidR="00D146FB">
        <w:rPr>
          <w:rStyle w:val="text"/>
          <w:color w:val="000000"/>
        </w:rPr>
        <w:t>.  This is the quaking.</w:t>
      </w:r>
    </w:p>
    <w:p w:rsidR="00D146FB" w:rsidRPr="002718B3" w:rsidRDefault="00D146FB" w:rsidP="002718B3">
      <w:pPr>
        <w:pStyle w:val="NormalWeb"/>
        <w:spacing w:before="0" w:beforeAutospacing="0" w:after="0" w:afterAutospacing="0"/>
        <w:jc w:val="both"/>
        <w:rPr>
          <w:rStyle w:val="text"/>
          <w:color w:val="000000"/>
        </w:rPr>
      </w:pPr>
      <w:r>
        <w:rPr>
          <w:rStyle w:val="text"/>
          <w:color w:val="000000"/>
        </w:rPr>
        <w:tab/>
        <w:t>It says,</w:t>
      </w:r>
    </w:p>
    <w:p w:rsidR="002718B3" w:rsidRDefault="002718B3" w:rsidP="000A38A8">
      <w:pPr>
        <w:pStyle w:val="NormalWeb"/>
        <w:spacing w:before="0" w:beforeAutospacing="0" w:after="0" w:afterAutospacing="0"/>
        <w:ind w:left="720" w:right="720"/>
        <w:jc w:val="both"/>
        <w:rPr>
          <w:rStyle w:val="text"/>
          <w:color w:val="000000"/>
        </w:rPr>
      </w:pPr>
    </w:p>
    <w:p w:rsidR="00D146FB" w:rsidRDefault="002718B3" w:rsidP="000A38A8">
      <w:pPr>
        <w:pStyle w:val="NormalWeb"/>
        <w:spacing w:before="0" w:beforeAutospacing="0" w:after="0" w:afterAutospacing="0"/>
        <w:ind w:left="720" w:right="720"/>
        <w:jc w:val="both"/>
        <w:rPr>
          <w:rStyle w:val="text"/>
          <w:color w:val="000000"/>
        </w:rPr>
      </w:pPr>
      <w:r>
        <w:rPr>
          <w:rStyle w:val="text"/>
          <w:color w:val="000000"/>
        </w:rPr>
        <w:t>—“</w:t>
      </w:r>
      <w:r w:rsidR="00D146FB">
        <w:rPr>
          <w:rStyle w:val="text"/>
          <w:color w:val="000000"/>
        </w:rPr>
        <w:t>but a great quaking</w:t>
      </w:r>
      <w:r w:rsidR="000A38A8" w:rsidRPr="000A38A8">
        <w:rPr>
          <w:rStyle w:val="text"/>
          <w:color w:val="000000"/>
        </w:rPr>
        <w:t xml:space="preserve"> fell upon them, so that they fled to hide themselves.</w:t>
      </w:r>
      <w:r w:rsidR="00D146FB">
        <w:rPr>
          <w:rStyle w:val="text"/>
          <w:color w:val="000000"/>
        </w:rPr>
        <w:t>”—</w:t>
      </w:r>
    </w:p>
    <w:p w:rsidR="00D146FB" w:rsidRDefault="00D146FB" w:rsidP="000A38A8">
      <w:pPr>
        <w:pStyle w:val="NormalWeb"/>
        <w:spacing w:before="0" w:beforeAutospacing="0" w:after="0" w:afterAutospacing="0"/>
        <w:ind w:left="720" w:right="720"/>
        <w:jc w:val="both"/>
        <w:rPr>
          <w:rStyle w:val="text"/>
          <w:color w:val="000000"/>
        </w:rPr>
      </w:pPr>
    </w:p>
    <w:p w:rsidR="00D146FB" w:rsidRDefault="00D146FB" w:rsidP="00D146FB">
      <w:pPr>
        <w:pStyle w:val="NormalWeb"/>
        <w:spacing w:before="0" w:beforeAutospacing="0" w:after="0" w:afterAutospacing="0"/>
        <w:jc w:val="both"/>
        <w:rPr>
          <w:rStyle w:val="text"/>
          <w:color w:val="000000"/>
        </w:rPr>
      </w:pPr>
      <w:r>
        <w:rPr>
          <w:rStyle w:val="text"/>
          <w:color w:val="000000"/>
        </w:rPr>
        <w:t xml:space="preserve">Who flees?  Is it those that are having the personal experience with Jesus Christ and understand both the </w:t>
      </w:r>
      <w:r>
        <w:rPr>
          <w:rStyle w:val="text"/>
          <w:i/>
          <w:color w:val="000000"/>
        </w:rPr>
        <w:t>chazon</w:t>
      </w:r>
      <w:r>
        <w:rPr>
          <w:rStyle w:val="text"/>
          <w:color w:val="000000"/>
        </w:rPr>
        <w:t xml:space="preserve"> and the </w:t>
      </w:r>
      <w:r>
        <w:rPr>
          <w:rStyle w:val="text"/>
          <w:i/>
          <w:color w:val="000000"/>
        </w:rPr>
        <w:t>mareh</w:t>
      </w:r>
      <w:r>
        <w:rPr>
          <w:rStyle w:val="text"/>
          <w:color w:val="000000"/>
        </w:rPr>
        <w:t xml:space="preserve"> vision represented by Daniel?  Does Daniel flee?  No.  It is the other class that refuses to have an understanding of the </w:t>
      </w:r>
      <w:r>
        <w:rPr>
          <w:rStyle w:val="text"/>
          <w:i/>
          <w:color w:val="000000"/>
        </w:rPr>
        <w:t>mareh</w:t>
      </w:r>
      <w:r>
        <w:rPr>
          <w:rStyle w:val="text"/>
          <w:color w:val="000000"/>
        </w:rPr>
        <w:t xml:space="preserve"> vision.  They flee.</w:t>
      </w:r>
    </w:p>
    <w:p w:rsidR="00D146FB" w:rsidRDefault="00D146FB" w:rsidP="000A38A8">
      <w:pPr>
        <w:pStyle w:val="NormalWeb"/>
        <w:spacing w:before="0" w:beforeAutospacing="0" w:after="0" w:afterAutospacing="0"/>
        <w:ind w:left="720" w:right="720"/>
        <w:jc w:val="both"/>
        <w:rPr>
          <w:rStyle w:val="text"/>
          <w:color w:val="000000"/>
        </w:rPr>
      </w:pPr>
    </w:p>
    <w:p w:rsidR="00D146FB" w:rsidRDefault="00D146FB" w:rsidP="000A38A8">
      <w:pPr>
        <w:pStyle w:val="NormalWeb"/>
        <w:spacing w:before="0" w:beforeAutospacing="0" w:after="0" w:afterAutospacing="0"/>
        <w:ind w:left="720" w:right="720"/>
        <w:jc w:val="both"/>
        <w:rPr>
          <w:rStyle w:val="text"/>
          <w:color w:val="000000"/>
        </w:rPr>
      </w:pPr>
      <w:r>
        <w:rPr>
          <w:rStyle w:val="text"/>
          <w:color w:val="000000"/>
        </w:rPr>
        <w:t>—“but a great quaking fell upon them, so that they fled to hid</w:t>
      </w:r>
      <w:r w:rsidR="00325FFD">
        <w:rPr>
          <w:rStyle w:val="text"/>
          <w:color w:val="000000"/>
        </w:rPr>
        <w:t>e</w:t>
      </w:r>
      <w:r>
        <w:rPr>
          <w:rStyle w:val="text"/>
          <w:color w:val="000000"/>
        </w:rPr>
        <w:t xml:space="preserve"> themselves.  </w:t>
      </w:r>
      <w:r w:rsidR="000A38A8" w:rsidRPr="000A38A8">
        <w:rPr>
          <w:rStyle w:val="text"/>
          <w:b/>
          <w:bCs/>
          <w:color w:val="000000"/>
          <w:vertAlign w:val="superscript"/>
        </w:rPr>
        <w:t>8 </w:t>
      </w:r>
      <w:r w:rsidR="000A38A8" w:rsidRPr="000A38A8">
        <w:rPr>
          <w:rStyle w:val="text"/>
          <w:color w:val="000000"/>
        </w:rPr>
        <w:t>Therefore I was left alone,</w:t>
      </w:r>
      <w:r>
        <w:rPr>
          <w:rStyle w:val="text"/>
          <w:color w:val="000000"/>
        </w:rPr>
        <w:t>”—</w:t>
      </w:r>
    </w:p>
    <w:p w:rsidR="00D146FB" w:rsidRDefault="00D146FB" w:rsidP="000A38A8">
      <w:pPr>
        <w:pStyle w:val="NormalWeb"/>
        <w:spacing w:before="0" w:beforeAutospacing="0" w:after="0" w:afterAutospacing="0"/>
        <w:ind w:left="720" w:right="720"/>
        <w:jc w:val="both"/>
        <w:rPr>
          <w:rStyle w:val="text"/>
          <w:color w:val="000000"/>
        </w:rPr>
      </w:pPr>
    </w:p>
    <w:p w:rsidR="00FF1B61" w:rsidRDefault="00D146FB" w:rsidP="00D146FB">
      <w:pPr>
        <w:pStyle w:val="NormalWeb"/>
        <w:spacing w:before="0" w:beforeAutospacing="0" w:after="0" w:afterAutospacing="0"/>
        <w:jc w:val="both"/>
        <w:rPr>
          <w:rStyle w:val="text"/>
          <w:color w:val="000000"/>
        </w:rPr>
      </w:pPr>
      <w:r>
        <w:rPr>
          <w:rStyle w:val="text"/>
          <w:color w:val="000000"/>
        </w:rPr>
        <w:t xml:space="preserve">When is Daniel alone?  When is Daniel left alone?  The Sunday Law separates out these two classes of worshippers, right?  </w:t>
      </w:r>
    </w:p>
    <w:p w:rsidR="00FF1B61" w:rsidRPr="00D146FB" w:rsidRDefault="00D146FB" w:rsidP="00FF1B61">
      <w:pPr>
        <w:pStyle w:val="NormalWeb"/>
        <w:spacing w:before="0" w:beforeAutospacing="0" w:after="0" w:afterAutospacing="0"/>
        <w:ind w:firstLine="720"/>
        <w:jc w:val="both"/>
        <w:rPr>
          <w:rStyle w:val="text"/>
          <w:color w:val="000000"/>
        </w:rPr>
      </w:pPr>
      <w:r>
        <w:rPr>
          <w:rStyle w:val="text"/>
          <w:color w:val="000000"/>
        </w:rPr>
        <w:t xml:space="preserve">Daniel is representing those people that receive the Seal of God and understand both the </w:t>
      </w:r>
      <w:r>
        <w:rPr>
          <w:rStyle w:val="text"/>
          <w:i/>
          <w:color w:val="000000"/>
        </w:rPr>
        <w:t>mareh</w:t>
      </w:r>
      <w:r>
        <w:rPr>
          <w:rStyle w:val="text"/>
          <w:color w:val="000000"/>
        </w:rPr>
        <w:t xml:space="preserve"> and the </w:t>
      </w:r>
      <w:r>
        <w:rPr>
          <w:rStyle w:val="text"/>
          <w:i/>
          <w:color w:val="000000"/>
        </w:rPr>
        <w:t>chazon</w:t>
      </w:r>
      <w:r w:rsidR="00FF1B61">
        <w:rPr>
          <w:rStyle w:val="text"/>
          <w:color w:val="000000"/>
        </w:rPr>
        <w:t>, that have settled into the truth both intellectually and spiritually.  And there is a separation that takes place in Adventism among those that receive the Seal of God and those that receive the mark of the Beast; and, this separation takes place at the shaking, and the shaking here is The Sunday Law.</w:t>
      </w:r>
    </w:p>
    <w:p w:rsidR="00D146FB" w:rsidRDefault="00D146FB" w:rsidP="000A38A8">
      <w:pPr>
        <w:pStyle w:val="NormalWeb"/>
        <w:spacing w:before="0" w:beforeAutospacing="0" w:after="0" w:afterAutospacing="0"/>
        <w:ind w:left="720" w:right="720"/>
        <w:jc w:val="both"/>
        <w:rPr>
          <w:rStyle w:val="text"/>
          <w:color w:val="000000"/>
        </w:rPr>
      </w:pPr>
    </w:p>
    <w:p w:rsidR="00FF1B61" w:rsidRDefault="00D146FB" w:rsidP="000A38A8">
      <w:pPr>
        <w:pStyle w:val="NormalWeb"/>
        <w:spacing w:before="0" w:beforeAutospacing="0" w:after="0" w:afterAutospacing="0"/>
        <w:ind w:left="720" w:right="720"/>
        <w:jc w:val="both"/>
        <w:rPr>
          <w:rStyle w:val="text"/>
          <w:color w:val="000000"/>
        </w:rPr>
      </w:pPr>
      <w:r>
        <w:rPr>
          <w:rStyle w:val="text"/>
          <w:color w:val="000000"/>
        </w:rPr>
        <w:t>—“</w:t>
      </w:r>
      <w:r w:rsidR="00FF1B61">
        <w:rPr>
          <w:rStyle w:val="text"/>
          <w:color w:val="000000"/>
          <w:vertAlign w:val="superscript"/>
        </w:rPr>
        <w:t xml:space="preserve">8 </w:t>
      </w:r>
      <w:r w:rsidR="00FF1B61">
        <w:rPr>
          <w:rStyle w:val="text"/>
          <w:color w:val="000000"/>
        </w:rPr>
        <w:t xml:space="preserve">Therefore I was left alone, </w:t>
      </w:r>
      <w:r w:rsidR="000A38A8" w:rsidRPr="000A38A8">
        <w:rPr>
          <w:rStyle w:val="text"/>
          <w:color w:val="000000"/>
        </w:rPr>
        <w:t>and saw this great vision, and there remained</w:t>
      </w:r>
      <w:r w:rsidR="00FF1B61">
        <w:rPr>
          <w:rStyle w:val="text"/>
          <w:color w:val="000000"/>
        </w:rPr>
        <w:t>”—</w:t>
      </w:r>
      <w:r w:rsidR="00FF1B61">
        <w:rPr>
          <w:rStyle w:val="text"/>
          <w:i/>
          <w:color w:val="000000"/>
        </w:rPr>
        <w:t>what?—</w:t>
      </w:r>
      <w:r w:rsidR="00FF1B61">
        <w:rPr>
          <w:rStyle w:val="text"/>
          <w:color w:val="000000"/>
        </w:rPr>
        <w:t>“</w:t>
      </w:r>
      <w:r w:rsidR="000A38A8" w:rsidRPr="000A38A8">
        <w:rPr>
          <w:rStyle w:val="text"/>
          <w:color w:val="000000"/>
        </w:rPr>
        <w:t>no strength in me: for my comeliness</w:t>
      </w:r>
      <w:r w:rsidR="00FF1B61">
        <w:rPr>
          <w:rStyle w:val="text"/>
          <w:color w:val="000000"/>
        </w:rPr>
        <w:t>”—</w:t>
      </w:r>
    </w:p>
    <w:p w:rsidR="00FF1B61" w:rsidRDefault="00FF1B61" w:rsidP="000A38A8">
      <w:pPr>
        <w:pStyle w:val="NormalWeb"/>
        <w:spacing w:before="0" w:beforeAutospacing="0" w:after="0" w:afterAutospacing="0"/>
        <w:ind w:left="720" w:right="720"/>
        <w:jc w:val="both"/>
        <w:rPr>
          <w:rStyle w:val="text"/>
          <w:color w:val="000000"/>
        </w:rPr>
      </w:pPr>
    </w:p>
    <w:p w:rsidR="00FF1B61" w:rsidRPr="00FF1B61" w:rsidRDefault="00FF1B61" w:rsidP="00FF1B61">
      <w:pPr>
        <w:pStyle w:val="NormalWeb"/>
        <w:spacing w:before="0" w:beforeAutospacing="0" w:after="0" w:afterAutospacing="0"/>
        <w:jc w:val="both"/>
        <w:rPr>
          <w:rStyle w:val="text"/>
          <w:color w:val="000000"/>
        </w:rPr>
      </w:pPr>
      <w:r>
        <w:rPr>
          <w:rStyle w:val="text"/>
          <w:color w:val="000000"/>
        </w:rPr>
        <w:t xml:space="preserve">And in your marginal reference, what does </w:t>
      </w:r>
      <w:r>
        <w:rPr>
          <w:rStyle w:val="text"/>
          <w:i/>
          <w:color w:val="000000"/>
        </w:rPr>
        <w:t>comeliness</w:t>
      </w:r>
      <w:r>
        <w:rPr>
          <w:rStyle w:val="text"/>
          <w:color w:val="000000"/>
        </w:rPr>
        <w:t xml:space="preserve"> mean?  Vigor.  His, strength; he had no strength.</w:t>
      </w:r>
    </w:p>
    <w:p w:rsidR="00FF1B61" w:rsidRDefault="00FF1B61" w:rsidP="000A38A8">
      <w:pPr>
        <w:pStyle w:val="NormalWeb"/>
        <w:spacing w:before="0" w:beforeAutospacing="0" w:after="0" w:afterAutospacing="0"/>
        <w:ind w:left="720" w:right="720"/>
        <w:jc w:val="both"/>
        <w:rPr>
          <w:rStyle w:val="text"/>
          <w:color w:val="000000"/>
        </w:rPr>
      </w:pPr>
    </w:p>
    <w:p w:rsidR="000A38A8" w:rsidRPr="000A38A8" w:rsidRDefault="00FF1B61" w:rsidP="000A38A8">
      <w:pPr>
        <w:pStyle w:val="NormalWeb"/>
        <w:spacing w:before="0" w:beforeAutospacing="0" w:after="0" w:afterAutospacing="0"/>
        <w:ind w:left="720" w:right="720"/>
        <w:jc w:val="both"/>
        <w:rPr>
          <w:color w:val="000000"/>
        </w:rPr>
      </w:pPr>
      <w:r>
        <w:rPr>
          <w:rStyle w:val="text"/>
          <w:color w:val="000000"/>
        </w:rPr>
        <w:t>—“for my comeliness</w:t>
      </w:r>
      <w:r w:rsidR="000A38A8" w:rsidRPr="000A38A8">
        <w:rPr>
          <w:rStyle w:val="text"/>
          <w:color w:val="000000"/>
        </w:rPr>
        <w:t xml:space="preserve"> was turned in me into corruption, and I retained no strength.</w:t>
      </w:r>
      <w:r w:rsidR="000A38A8">
        <w:rPr>
          <w:rStyle w:val="text"/>
          <w:color w:val="000000"/>
        </w:rPr>
        <w:t xml:space="preserve">  </w:t>
      </w:r>
      <w:r w:rsidR="000A38A8" w:rsidRPr="000A38A8">
        <w:rPr>
          <w:rStyle w:val="text"/>
          <w:b/>
          <w:bCs/>
          <w:color w:val="000000"/>
          <w:vertAlign w:val="superscript"/>
        </w:rPr>
        <w:t>9 </w:t>
      </w:r>
      <w:r w:rsidR="000A38A8" w:rsidRPr="000A38A8">
        <w:rPr>
          <w:rStyle w:val="text"/>
          <w:color w:val="000000"/>
        </w:rPr>
        <w:t>Yet heard I the voice of his words: and when I heard the voice of his words, then was I in a deep sleep on my face, and my face toward the ground.</w:t>
      </w:r>
      <w:r w:rsidR="000A38A8">
        <w:rPr>
          <w:rStyle w:val="text"/>
          <w:color w:val="000000"/>
        </w:rPr>
        <w:t xml:space="preserve">  </w:t>
      </w:r>
      <w:r w:rsidR="000A38A8" w:rsidRPr="000A38A8">
        <w:rPr>
          <w:rStyle w:val="text"/>
          <w:b/>
          <w:bCs/>
          <w:color w:val="000000"/>
          <w:vertAlign w:val="superscript"/>
        </w:rPr>
        <w:t>10 </w:t>
      </w:r>
      <w:r w:rsidR="000A38A8" w:rsidRPr="000A38A8">
        <w:rPr>
          <w:rStyle w:val="text"/>
          <w:color w:val="000000"/>
        </w:rPr>
        <w:t xml:space="preserve">And, behold, an hand touched me, which set me upon my knees and </w:t>
      </w:r>
      <w:r w:rsidR="000A38A8" w:rsidRPr="00BF7EA3">
        <w:rPr>
          <w:rStyle w:val="text"/>
          <w:i/>
          <w:color w:val="000000"/>
        </w:rPr>
        <w:t>upon</w:t>
      </w:r>
      <w:r w:rsidR="000A38A8" w:rsidRPr="000A38A8">
        <w:rPr>
          <w:rStyle w:val="text"/>
          <w:color w:val="000000"/>
        </w:rPr>
        <w:t xml:space="preserve"> the palms of my hands.</w:t>
      </w:r>
      <w:r>
        <w:rPr>
          <w:rStyle w:val="text"/>
          <w:color w:val="000000"/>
        </w:rPr>
        <w:t>”  Daniel 10:4-10 (KJV).</w:t>
      </w:r>
    </w:p>
    <w:p w:rsidR="000A38A8" w:rsidRDefault="000A38A8" w:rsidP="008C5884">
      <w:pPr>
        <w:spacing w:after="0" w:line="240" w:lineRule="auto"/>
        <w:ind w:right="720"/>
        <w:jc w:val="both"/>
        <w:rPr>
          <w:rFonts w:ascii="Times New Roman" w:hAnsi="Times New Roman" w:cs="Times New Roman"/>
          <w:color w:val="000000"/>
          <w:sz w:val="24"/>
          <w:szCs w:val="24"/>
        </w:rPr>
      </w:pPr>
    </w:p>
    <w:p w:rsidR="00325FFD" w:rsidRDefault="008C5884" w:rsidP="008C588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Now, go to Isaiah 6 for another illustration of the </w:t>
      </w:r>
      <w:r>
        <w:rPr>
          <w:rFonts w:ascii="Times New Roman" w:hAnsi="Times New Roman" w:cs="Times New Roman"/>
          <w:i/>
          <w:color w:val="000000"/>
          <w:sz w:val="24"/>
          <w:szCs w:val="24"/>
        </w:rPr>
        <w:t>mareh</w:t>
      </w:r>
      <w:r w:rsidR="00325FFD">
        <w:rPr>
          <w:rFonts w:ascii="Times New Roman" w:hAnsi="Times New Roman" w:cs="Times New Roman"/>
          <w:color w:val="000000"/>
          <w:sz w:val="24"/>
          <w:szCs w:val="24"/>
        </w:rPr>
        <w:t xml:space="preserve"> vision, in Isaiah 6, verse 1.</w:t>
      </w:r>
    </w:p>
    <w:p w:rsidR="008C5884" w:rsidRDefault="00325FFD" w:rsidP="00325FFD">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8C5884">
        <w:rPr>
          <w:rFonts w:ascii="Times New Roman" w:hAnsi="Times New Roman" w:cs="Times New Roman"/>
          <w:color w:val="000000"/>
          <w:sz w:val="24"/>
          <w:szCs w:val="24"/>
        </w:rPr>
        <w:t xml:space="preserve">nd it is nice to read the first five chapters of Isaiah, because you find in the first chapters of Isaiah that God’s people in this time period, they have great problems.  All right?  </w:t>
      </w:r>
      <w:r w:rsidR="008C5884">
        <w:rPr>
          <w:rFonts w:ascii="Times New Roman" w:hAnsi="Times New Roman" w:cs="Times New Roman"/>
          <w:color w:val="000000"/>
          <w:sz w:val="24"/>
          <w:szCs w:val="24"/>
        </w:rPr>
        <w:lastRenderedPageBreak/>
        <w:t>They are illustrating God’s people at the end of the world:  great problems.  They are illustrating God’s church at the end of the world that is the Laodicean church.</w:t>
      </w:r>
    </w:p>
    <w:p w:rsidR="008C5884" w:rsidRDefault="008C5884" w:rsidP="008C588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Then in verse 1 of Isaiah 6, it says,</w:t>
      </w:r>
    </w:p>
    <w:p w:rsidR="008C5884" w:rsidRDefault="008C5884" w:rsidP="008C5884">
      <w:pPr>
        <w:spacing w:after="0" w:line="240" w:lineRule="auto"/>
        <w:jc w:val="both"/>
        <w:rPr>
          <w:rFonts w:ascii="Times New Roman" w:hAnsi="Times New Roman" w:cs="Times New Roman"/>
          <w:color w:val="000000"/>
          <w:sz w:val="24"/>
          <w:szCs w:val="24"/>
        </w:rPr>
      </w:pPr>
    </w:p>
    <w:p w:rsidR="008C5884" w:rsidRPr="008C5884" w:rsidRDefault="008C5884" w:rsidP="008C5884">
      <w:pPr>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t>“</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In the year that king Uzziah died I saw also the Lord sitting upon a throne, high and lifted up, and his train filled the temple.”—</w:t>
      </w:r>
    </w:p>
    <w:p w:rsidR="00745FDA" w:rsidRDefault="00745FDA" w:rsidP="005C46B9">
      <w:pPr>
        <w:spacing w:after="0" w:line="240" w:lineRule="auto"/>
        <w:ind w:right="720"/>
        <w:jc w:val="both"/>
        <w:rPr>
          <w:rFonts w:ascii="Times New Roman" w:hAnsi="Times New Roman" w:cs="Times New Roman"/>
          <w:sz w:val="24"/>
          <w:szCs w:val="24"/>
        </w:rPr>
      </w:pPr>
    </w:p>
    <w:p w:rsidR="008C5884" w:rsidRDefault="008C5884" w:rsidP="008C58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Sister White says in the visions given to Isaiah, to Ezekiel, and to John, these are the same vision.  This is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8C5884" w:rsidRDefault="008C5884" w:rsidP="008C5884">
      <w:pPr>
        <w:spacing w:after="0" w:line="240" w:lineRule="auto"/>
        <w:jc w:val="both"/>
        <w:rPr>
          <w:rFonts w:ascii="Times New Roman" w:hAnsi="Times New Roman" w:cs="Times New Roman"/>
          <w:sz w:val="24"/>
          <w:szCs w:val="24"/>
        </w:rPr>
      </w:pPr>
    </w:p>
    <w:p w:rsidR="00EE09DE" w:rsidRDefault="00EE09DE" w:rsidP="00EE09DE">
      <w:pPr>
        <w:pStyle w:val="NormalWeb"/>
        <w:spacing w:before="0" w:beforeAutospacing="0" w:after="0" w:afterAutospacing="0"/>
        <w:ind w:left="720" w:right="720"/>
        <w:jc w:val="both"/>
        <w:rPr>
          <w:rStyle w:val="text"/>
          <w:color w:val="000000"/>
        </w:rPr>
      </w:pPr>
      <w:r>
        <w:rPr>
          <w:rStyle w:val="text"/>
          <w:b/>
          <w:bCs/>
          <w:color w:val="000000"/>
          <w:vertAlign w:val="superscript"/>
        </w:rPr>
        <w:t>—“</w:t>
      </w:r>
      <w:r w:rsidRPr="00EE09DE">
        <w:rPr>
          <w:rStyle w:val="text"/>
          <w:b/>
          <w:bCs/>
          <w:color w:val="000000"/>
          <w:vertAlign w:val="superscript"/>
        </w:rPr>
        <w:t>2 </w:t>
      </w:r>
      <w:r w:rsidRPr="00EE09DE">
        <w:rPr>
          <w:rStyle w:val="text"/>
          <w:color w:val="000000"/>
        </w:rPr>
        <w:t>Above it stood the seraphims:</w:t>
      </w:r>
      <w:r>
        <w:rPr>
          <w:rStyle w:val="text"/>
          <w:color w:val="000000"/>
        </w:rPr>
        <w:t>”—</w:t>
      </w:r>
    </w:p>
    <w:p w:rsidR="00EE09DE" w:rsidRDefault="00EE09DE" w:rsidP="00EE09DE">
      <w:pPr>
        <w:pStyle w:val="NormalWeb"/>
        <w:spacing w:before="0" w:beforeAutospacing="0" w:after="0" w:afterAutospacing="0"/>
        <w:ind w:left="720" w:right="720"/>
        <w:jc w:val="both"/>
        <w:rPr>
          <w:rStyle w:val="text"/>
          <w:color w:val="000000"/>
        </w:rPr>
      </w:pPr>
    </w:p>
    <w:p w:rsidR="00EE09DE" w:rsidRDefault="00325FFD" w:rsidP="00EE09DE">
      <w:pPr>
        <w:pStyle w:val="NormalWeb"/>
        <w:spacing w:before="0" w:beforeAutospacing="0" w:after="0" w:afterAutospacing="0"/>
        <w:jc w:val="both"/>
        <w:rPr>
          <w:rStyle w:val="text"/>
          <w:color w:val="000000"/>
        </w:rPr>
      </w:pPr>
      <w:r>
        <w:rPr>
          <w:rStyle w:val="text"/>
          <w:color w:val="000000"/>
        </w:rPr>
        <w:t>These are</w:t>
      </w:r>
      <w:r w:rsidR="00EE09DE">
        <w:rPr>
          <w:rStyle w:val="text"/>
          <w:color w:val="000000"/>
        </w:rPr>
        <w:t xml:space="preserve"> the cherubims that Ezekiel saw.</w:t>
      </w:r>
    </w:p>
    <w:p w:rsidR="00EE09DE" w:rsidRDefault="00EE09DE" w:rsidP="00EE09DE">
      <w:pPr>
        <w:pStyle w:val="NormalWeb"/>
        <w:spacing w:before="0" w:beforeAutospacing="0" w:after="0" w:afterAutospacing="0"/>
        <w:ind w:left="720" w:right="720"/>
        <w:jc w:val="both"/>
        <w:rPr>
          <w:rStyle w:val="text"/>
          <w:color w:val="000000"/>
        </w:rPr>
      </w:pPr>
    </w:p>
    <w:p w:rsidR="00EE09DE" w:rsidRDefault="00EE09DE" w:rsidP="00EE09DE">
      <w:pPr>
        <w:pStyle w:val="NormalWeb"/>
        <w:spacing w:before="0" w:beforeAutospacing="0" w:after="0" w:afterAutospacing="0"/>
        <w:ind w:left="720" w:right="720"/>
        <w:jc w:val="both"/>
        <w:rPr>
          <w:rStyle w:val="text"/>
          <w:color w:val="000000"/>
        </w:rPr>
      </w:pPr>
      <w:r>
        <w:rPr>
          <w:rStyle w:val="text"/>
          <w:color w:val="000000"/>
        </w:rPr>
        <w:t>—“</w:t>
      </w:r>
      <w:r w:rsidRPr="00EE09DE">
        <w:rPr>
          <w:rStyle w:val="text"/>
          <w:color w:val="000000"/>
        </w:rPr>
        <w:t>each one had six wings; with twain he covered his face, and with twain he covered his feet, and with twain he did fly.</w:t>
      </w:r>
      <w:r>
        <w:rPr>
          <w:rStyle w:val="text"/>
          <w:color w:val="000000"/>
        </w:rPr>
        <w:t xml:space="preserve">  </w:t>
      </w:r>
      <w:r w:rsidRPr="00EE09DE">
        <w:rPr>
          <w:rStyle w:val="text"/>
          <w:b/>
          <w:bCs/>
          <w:color w:val="000000"/>
          <w:vertAlign w:val="superscript"/>
        </w:rPr>
        <w:t>3 </w:t>
      </w:r>
      <w:r w:rsidRPr="00EE09DE">
        <w:rPr>
          <w:rStyle w:val="text"/>
          <w:color w:val="000000"/>
        </w:rPr>
        <w:t xml:space="preserve">And one cried unto another, and said, Holy, holy, holy, </w:t>
      </w:r>
      <w:r w:rsidRPr="00BF7EA3">
        <w:rPr>
          <w:rStyle w:val="text"/>
          <w:i/>
          <w:color w:val="000000"/>
        </w:rPr>
        <w:t>is</w:t>
      </w:r>
      <w:r w:rsidRPr="00EE09DE">
        <w:rPr>
          <w:rStyle w:val="text"/>
          <w:color w:val="000000"/>
        </w:rPr>
        <w:t xml:space="preserve"> the </w:t>
      </w:r>
      <w:r w:rsidRPr="00EE09DE">
        <w:rPr>
          <w:rStyle w:val="small-caps"/>
          <w:smallCaps/>
          <w:color w:val="000000"/>
        </w:rPr>
        <w:t>Lord</w:t>
      </w:r>
      <w:r w:rsidRPr="00EE09DE">
        <w:rPr>
          <w:rStyle w:val="text"/>
          <w:color w:val="000000"/>
        </w:rPr>
        <w:t xml:space="preserve"> of hosts: the whole earth is full of his glory.</w:t>
      </w:r>
      <w:r>
        <w:rPr>
          <w:rStyle w:val="text"/>
          <w:color w:val="000000"/>
        </w:rPr>
        <w:t xml:space="preserve">  </w:t>
      </w:r>
      <w:r w:rsidRPr="00EE09DE">
        <w:rPr>
          <w:rStyle w:val="text"/>
          <w:b/>
          <w:bCs/>
          <w:color w:val="000000"/>
          <w:vertAlign w:val="superscript"/>
        </w:rPr>
        <w:t>4 </w:t>
      </w:r>
      <w:r w:rsidRPr="00EE09DE">
        <w:rPr>
          <w:rStyle w:val="text"/>
          <w:color w:val="000000"/>
        </w:rPr>
        <w:t>And the posts of the door moved at the voice of him that cried, and the house was filled with smoke.</w:t>
      </w:r>
      <w:r>
        <w:rPr>
          <w:rStyle w:val="text"/>
          <w:color w:val="000000"/>
        </w:rPr>
        <w:t xml:space="preserve">  </w:t>
      </w:r>
      <w:r w:rsidRPr="00EE09DE">
        <w:rPr>
          <w:rStyle w:val="text"/>
          <w:b/>
          <w:bCs/>
          <w:color w:val="000000"/>
          <w:vertAlign w:val="superscript"/>
        </w:rPr>
        <w:t>5 </w:t>
      </w:r>
      <w:r w:rsidRPr="00EE09DE">
        <w:rPr>
          <w:rStyle w:val="text"/>
          <w:color w:val="000000"/>
        </w:rPr>
        <w:t xml:space="preserve">Then said I, Woe </w:t>
      </w:r>
      <w:r w:rsidRPr="00BF7EA3">
        <w:rPr>
          <w:rStyle w:val="text"/>
          <w:i/>
          <w:color w:val="000000"/>
        </w:rPr>
        <w:t>is</w:t>
      </w:r>
      <w:r w:rsidRPr="00EE09DE">
        <w:rPr>
          <w:rStyle w:val="text"/>
          <w:color w:val="000000"/>
        </w:rPr>
        <w:t xml:space="preserve"> me! for I </w:t>
      </w:r>
      <w:r w:rsidRPr="00BF7EA3">
        <w:rPr>
          <w:rStyle w:val="text"/>
          <w:i/>
          <w:color w:val="000000"/>
        </w:rPr>
        <w:t>am</w:t>
      </w:r>
      <w:r w:rsidRPr="00EE09DE">
        <w:rPr>
          <w:rStyle w:val="text"/>
          <w:color w:val="000000"/>
        </w:rPr>
        <w:t xml:space="preserve"> undone; because I am a man of unclean lips, and I dwell in the midst of a people of unclean lips: for mine eyes have seen the King, the </w:t>
      </w:r>
      <w:r w:rsidRPr="00EE09DE">
        <w:rPr>
          <w:rStyle w:val="small-caps"/>
          <w:smallCaps/>
          <w:color w:val="000000"/>
        </w:rPr>
        <w:t>Lord</w:t>
      </w:r>
      <w:r w:rsidRPr="00EE09DE">
        <w:rPr>
          <w:rStyle w:val="text"/>
          <w:color w:val="000000"/>
        </w:rPr>
        <w:t xml:space="preserve"> of hosts.</w:t>
      </w:r>
      <w:r>
        <w:rPr>
          <w:rStyle w:val="text"/>
          <w:color w:val="000000"/>
        </w:rPr>
        <w:t>”—</w:t>
      </w:r>
    </w:p>
    <w:p w:rsidR="00EE09DE" w:rsidRDefault="00EE09DE" w:rsidP="00EE09DE">
      <w:pPr>
        <w:pStyle w:val="NormalWeb"/>
        <w:spacing w:before="0" w:beforeAutospacing="0" w:after="0" w:afterAutospacing="0"/>
        <w:ind w:left="720" w:right="720"/>
        <w:jc w:val="both"/>
        <w:rPr>
          <w:rStyle w:val="text"/>
          <w:color w:val="000000"/>
        </w:rPr>
      </w:pPr>
    </w:p>
    <w:p w:rsidR="00EE09DE" w:rsidRDefault="00EE09DE" w:rsidP="00EE09DE">
      <w:pPr>
        <w:pStyle w:val="NormalWeb"/>
        <w:spacing w:before="0" w:beforeAutospacing="0" w:after="0" w:afterAutospacing="0"/>
        <w:jc w:val="both"/>
        <w:rPr>
          <w:rStyle w:val="text"/>
          <w:color w:val="000000"/>
        </w:rPr>
      </w:pPr>
      <w:r>
        <w:rPr>
          <w:rStyle w:val="text"/>
          <w:color w:val="000000"/>
        </w:rPr>
        <w:t xml:space="preserve">So, what happens to Isaiah when he sees this </w:t>
      </w:r>
      <w:r>
        <w:rPr>
          <w:rStyle w:val="text"/>
          <w:i/>
          <w:color w:val="000000"/>
        </w:rPr>
        <w:t>mareh</w:t>
      </w:r>
      <w:r>
        <w:rPr>
          <w:rStyle w:val="text"/>
          <w:color w:val="000000"/>
        </w:rPr>
        <w:t xml:space="preserve"> vision?  He realizes that he is a sinner.</w:t>
      </w:r>
    </w:p>
    <w:p w:rsidR="00EE09DE" w:rsidRDefault="00EE09DE" w:rsidP="00EE09DE">
      <w:pPr>
        <w:pStyle w:val="NormalWeb"/>
        <w:spacing w:before="0" w:beforeAutospacing="0" w:after="0" w:afterAutospacing="0"/>
        <w:jc w:val="both"/>
        <w:rPr>
          <w:rStyle w:val="text"/>
          <w:color w:val="000000"/>
        </w:rPr>
      </w:pPr>
      <w:r>
        <w:rPr>
          <w:rStyle w:val="text"/>
          <w:color w:val="000000"/>
        </w:rPr>
        <w:tab/>
        <w:t xml:space="preserve">And if you have an Ellen White Study Bible, she has comments on this.  Just a couple of thoughts from that:  </w:t>
      </w:r>
      <w:r w:rsidR="00325FFD">
        <w:rPr>
          <w:rStyle w:val="text"/>
          <w:color w:val="000000"/>
        </w:rPr>
        <w:t xml:space="preserve">in </w:t>
      </w:r>
      <w:r>
        <w:rPr>
          <w:rStyle w:val="text"/>
          <w:i/>
          <w:color w:val="000000"/>
        </w:rPr>
        <w:t xml:space="preserve">Review and Herald, </w:t>
      </w:r>
      <w:r w:rsidR="00325FFD">
        <w:rPr>
          <w:rStyle w:val="text"/>
          <w:color w:val="000000"/>
        </w:rPr>
        <w:t>December 22, 1896, s</w:t>
      </w:r>
      <w:r>
        <w:rPr>
          <w:rStyle w:val="text"/>
          <w:color w:val="000000"/>
        </w:rPr>
        <w:t>he says,</w:t>
      </w:r>
    </w:p>
    <w:p w:rsidR="00EE09DE" w:rsidRDefault="00EE09DE" w:rsidP="00EE09DE">
      <w:pPr>
        <w:pStyle w:val="NormalWeb"/>
        <w:spacing w:before="0" w:beforeAutospacing="0" w:after="0" w:afterAutospacing="0"/>
        <w:jc w:val="both"/>
        <w:rPr>
          <w:rStyle w:val="text"/>
          <w:color w:val="000000"/>
        </w:rPr>
      </w:pPr>
    </w:p>
    <w:p w:rsidR="00EE09DE" w:rsidRDefault="00EE09DE" w:rsidP="00EE09DE">
      <w:pPr>
        <w:pStyle w:val="NormalWeb"/>
        <w:spacing w:before="0" w:beforeAutospacing="0" w:after="0" w:afterAutospacing="0"/>
        <w:ind w:left="720" w:right="720"/>
        <w:jc w:val="both"/>
        <w:rPr>
          <w:rStyle w:val="text"/>
          <w:color w:val="000000"/>
        </w:rPr>
      </w:pPr>
      <w:r>
        <w:rPr>
          <w:rStyle w:val="text"/>
          <w:color w:val="000000"/>
        </w:rPr>
        <w:tab/>
        <w:t>“The vision given to Isaiah represents the condition of God’s people in the last days.  They are privileged to see by faith the work that is going forward in the heavenly sanctuary.”—</w:t>
      </w:r>
    </w:p>
    <w:p w:rsidR="00EE09DE" w:rsidRDefault="00EE09DE" w:rsidP="00EE09DE">
      <w:pPr>
        <w:pStyle w:val="NormalWeb"/>
        <w:spacing w:before="0" w:beforeAutospacing="0" w:after="0" w:afterAutospacing="0"/>
        <w:ind w:left="720" w:right="720"/>
        <w:jc w:val="both"/>
        <w:rPr>
          <w:rStyle w:val="text"/>
          <w:color w:val="000000"/>
        </w:rPr>
      </w:pPr>
    </w:p>
    <w:p w:rsidR="00EE09DE" w:rsidRDefault="006C7904" w:rsidP="00EE09DE">
      <w:pPr>
        <w:pStyle w:val="NormalWeb"/>
        <w:spacing w:before="0" w:beforeAutospacing="0" w:after="0" w:afterAutospacing="0"/>
        <w:jc w:val="both"/>
        <w:rPr>
          <w:rStyle w:val="text"/>
          <w:color w:val="000000"/>
        </w:rPr>
      </w:pPr>
      <w:r>
        <w:rPr>
          <w:rStyle w:val="text"/>
          <w:color w:val="000000"/>
        </w:rPr>
        <w:t>Then notice what she quotes.</w:t>
      </w:r>
    </w:p>
    <w:p w:rsidR="006C7904" w:rsidRDefault="006C7904" w:rsidP="00EE09DE">
      <w:pPr>
        <w:pStyle w:val="NormalWeb"/>
        <w:spacing w:before="0" w:beforeAutospacing="0" w:after="0" w:afterAutospacing="0"/>
        <w:jc w:val="both"/>
        <w:rPr>
          <w:rStyle w:val="text"/>
          <w:color w:val="000000"/>
        </w:rPr>
      </w:pPr>
    </w:p>
    <w:p w:rsidR="006C7904" w:rsidRPr="006C7904" w:rsidRDefault="006C7904" w:rsidP="006C7904">
      <w:pPr>
        <w:pStyle w:val="NormalWeb"/>
        <w:spacing w:before="0" w:beforeAutospacing="0" w:after="0" w:afterAutospacing="0"/>
        <w:ind w:left="720" w:right="720"/>
        <w:jc w:val="both"/>
        <w:rPr>
          <w:rStyle w:val="text"/>
          <w:color w:val="000000"/>
        </w:rPr>
      </w:pPr>
      <w:r>
        <w:rPr>
          <w:rStyle w:val="text"/>
          <w:color w:val="000000"/>
        </w:rPr>
        <w:t>—“ ‘And the temple of God was opened in heaven, and there was seen in his temple the ark of his testament.’  As they look by faith into the holy of holies, and see the work of Christ in the heavenly sanctuary, they perceive that they are a people of unclean lips,—a people whose lips have often spoken vanity, and whose talents have not been sanctified and employed to the glory of God.</w:t>
      </w:r>
      <w:r w:rsidR="00BF7EA3">
        <w:rPr>
          <w:rStyle w:val="text"/>
          <w:color w:val="000000"/>
        </w:rPr>
        <w:t>’</w:t>
      </w:r>
      <w:r>
        <w:rPr>
          <w:rStyle w:val="text"/>
          <w:color w:val="000000"/>
        </w:rPr>
        <w:t xml:space="preserve"> . . .”  </w:t>
      </w:r>
      <w:r>
        <w:rPr>
          <w:rStyle w:val="text"/>
          <w:i/>
          <w:color w:val="000000"/>
        </w:rPr>
        <w:t xml:space="preserve">Review and Herald, </w:t>
      </w:r>
      <w:r>
        <w:rPr>
          <w:rStyle w:val="text"/>
          <w:color w:val="000000"/>
        </w:rPr>
        <w:t>December 22, 1896</w:t>
      </w:r>
    </w:p>
    <w:p w:rsidR="00EE09DE" w:rsidRDefault="00EE09DE" w:rsidP="00EE09DE">
      <w:pPr>
        <w:pStyle w:val="NormalWeb"/>
        <w:spacing w:before="0" w:beforeAutospacing="0" w:after="0" w:afterAutospacing="0"/>
        <w:jc w:val="both"/>
        <w:rPr>
          <w:rStyle w:val="text"/>
          <w:color w:val="000000"/>
        </w:rPr>
      </w:pPr>
    </w:p>
    <w:p w:rsidR="006C7904" w:rsidRDefault="006C7904" w:rsidP="00EE09DE">
      <w:pPr>
        <w:pStyle w:val="NormalWeb"/>
        <w:spacing w:before="0" w:beforeAutospacing="0" w:after="0" w:afterAutospacing="0"/>
        <w:jc w:val="both"/>
        <w:rPr>
          <w:rStyle w:val="text"/>
          <w:color w:val="000000"/>
        </w:rPr>
      </w:pPr>
      <w:r>
        <w:rPr>
          <w:rStyle w:val="text"/>
          <w:color w:val="000000"/>
        </w:rPr>
        <w:tab/>
        <w:t xml:space="preserve">So, in this revelation of the </w:t>
      </w:r>
      <w:r>
        <w:rPr>
          <w:rStyle w:val="text"/>
          <w:i/>
          <w:color w:val="000000"/>
        </w:rPr>
        <w:t>mareh</w:t>
      </w:r>
      <w:r>
        <w:rPr>
          <w:rStyle w:val="text"/>
          <w:color w:val="000000"/>
        </w:rPr>
        <w:t xml:space="preserve"> vision, Sister White is tying this together with John’s vision of seeing the temple opened in Heaven and seeing the ark of the covenant.  It is placing it in the time period of the Day of Atonement, which is exactly where Daniel 10 is.  He is mourning and fasting for three weeks.  This is the same vision.  </w:t>
      </w:r>
    </w:p>
    <w:p w:rsidR="00EE09DE" w:rsidRDefault="006C7904" w:rsidP="006C7904">
      <w:pPr>
        <w:pStyle w:val="NormalWeb"/>
        <w:spacing w:before="0" w:beforeAutospacing="0" w:after="0" w:afterAutospacing="0"/>
        <w:ind w:firstLine="720"/>
        <w:jc w:val="both"/>
        <w:rPr>
          <w:rStyle w:val="text"/>
          <w:color w:val="000000"/>
        </w:rPr>
      </w:pPr>
      <w:r>
        <w:rPr>
          <w:rStyle w:val="text"/>
          <w:color w:val="000000"/>
        </w:rPr>
        <w:t xml:space="preserve">And, it is saying that this is a representation of Laodicea.  Laodicea thinks everything is all right when everything is all wrong; and, what they need to do is to have this </w:t>
      </w:r>
      <w:r>
        <w:rPr>
          <w:rStyle w:val="text"/>
          <w:i/>
          <w:color w:val="000000"/>
        </w:rPr>
        <w:t>mareh</w:t>
      </w:r>
      <w:r>
        <w:rPr>
          <w:rStyle w:val="text"/>
          <w:color w:val="000000"/>
        </w:rPr>
        <w:t xml:space="preserve"> vision in order to be humbled into the dust like Isaiah.</w:t>
      </w:r>
    </w:p>
    <w:p w:rsidR="006C7904" w:rsidRDefault="006C7904" w:rsidP="006C7904">
      <w:pPr>
        <w:pStyle w:val="NormalWeb"/>
        <w:spacing w:before="0" w:beforeAutospacing="0" w:after="0" w:afterAutospacing="0"/>
        <w:ind w:firstLine="720"/>
        <w:jc w:val="both"/>
        <w:rPr>
          <w:rStyle w:val="text"/>
          <w:color w:val="000000"/>
        </w:rPr>
      </w:pPr>
      <w:r>
        <w:rPr>
          <w:rStyle w:val="text"/>
          <w:color w:val="000000"/>
        </w:rPr>
        <w:lastRenderedPageBreak/>
        <w:t>In this same passage I am going to drop up a couple of paragraphs, and notice what she says about Isaiah in the first five chapters.  That is why I referenced the first five chapters.</w:t>
      </w:r>
    </w:p>
    <w:p w:rsidR="006C7904" w:rsidRPr="006C7904" w:rsidRDefault="006C7904" w:rsidP="006C7904">
      <w:pPr>
        <w:pStyle w:val="NormalWeb"/>
        <w:spacing w:before="0" w:beforeAutospacing="0" w:after="0" w:afterAutospacing="0"/>
        <w:ind w:firstLine="720"/>
        <w:jc w:val="both"/>
        <w:rPr>
          <w:rStyle w:val="text"/>
          <w:color w:val="000000"/>
        </w:rPr>
      </w:pPr>
      <w:r>
        <w:rPr>
          <w:rStyle w:val="text"/>
          <w:color w:val="000000"/>
        </w:rPr>
        <w:t>Notice what she says.</w:t>
      </w:r>
    </w:p>
    <w:p w:rsidR="00EE09DE" w:rsidRDefault="00EE09DE" w:rsidP="00EE09DE">
      <w:pPr>
        <w:pStyle w:val="NormalWeb"/>
        <w:spacing w:before="0" w:beforeAutospacing="0" w:after="0" w:afterAutospacing="0"/>
        <w:ind w:left="720" w:right="720"/>
        <w:jc w:val="both"/>
        <w:rPr>
          <w:rStyle w:val="text"/>
          <w:color w:val="000000"/>
        </w:rPr>
      </w:pPr>
    </w:p>
    <w:p w:rsidR="006C7904" w:rsidRDefault="00796329" w:rsidP="006C7904">
      <w:pPr>
        <w:pStyle w:val="NormalWeb"/>
        <w:spacing w:before="0" w:beforeAutospacing="0" w:after="0" w:afterAutospacing="0"/>
        <w:ind w:left="720" w:right="720"/>
        <w:jc w:val="both"/>
        <w:rPr>
          <w:rStyle w:val="text"/>
          <w:color w:val="000000"/>
        </w:rPr>
      </w:pPr>
      <w:r>
        <w:rPr>
          <w:rStyle w:val="text"/>
          <w:color w:val="000000"/>
        </w:rPr>
        <w:tab/>
        <w:t>“Isaiah”—</w:t>
      </w:r>
      <w:r>
        <w:rPr>
          <w:rStyle w:val="text"/>
          <w:i/>
          <w:color w:val="000000"/>
        </w:rPr>
        <w:t>prior to this vision—</w:t>
      </w:r>
      <w:r>
        <w:rPr>
          <w:rStyle w:val="text"/>
          <w:color w:val="000000"/>
        </w:rPr>
        <w:t xml:space="preserve">“Isaiah had denounced the sin of others; but now he sees himself exposed to the same condemnation he had pronounced upon them.  He had been satisfied with a cold, lifeless ceremony in his worship of God.  He had not known this until the vision”—the </w:t>
      </w:r>
      <w:r>
        <w:rPr>
          <w:rStyle w:val="text"/>
          <w:i/>
          <w:color w:val="000000"/>
        </w:rPr>
        <w:t>mareh</w:t>
      </w:r>
      <w:r>
        <w:rPr>
          <w:rStyle w:val="text"/>
          <w:color w:val="000000"/>
        </w:rPr>
        <w:t xml:space="preserve"> vision—“was given him of the Lord.”  </w:t>
      </w:r>
      <w:r w:rsidR="006C7904">
        <w:rPr>
          <w:rStyle w:val="text"/>
          <w:i/>
          <w:color w:val="000000"/>
        </w:rPr>
        <w:t xml:space="preserve">Review and Herald, </w:t>
      </w:r>
      <w:r w:rsidR="006C7904">
        <w:rPr>
          <w:rStyle w:val="text"/>
          <w:color w:val="000000"/>
        </w:rPr>
        <w:t>December 22, 1896.</w:t>
      </w:r>
    </w:p>
    <w:p w:rsidR="006C7904" w:rsidRDefault="006C7904" w:rsidP="00EE09DE">
      <w:pPr>
        <w:pStyle w:val="NormalWeb"/>
        <w:spacing w:before="0" w:beforeAutospacing="0" w:after="0" w:afterAutospacing="0"/>
        <w:ind w:left="720" w:right="720"/>
        <w:jc w:val="both"/>
        <w:rPr>
          <w:rStyle w:val="text"/>
          <w:color w:val="000000"/>
        </w:rPr>
      </w:pPr>
    </w:p>
    <w:p w:rsidR="00796329" w:rsidRDefault="00796329" w:rsidP="00796329">
      <w:pPr>
        <w:pStyle w:val="NormalWeb"/>
        <w:spacing w:before="0" w:beforeAutospacing="0" w:after="0" w:afterAutospacing="0"/>
        <w:jc w:val="both"/>
        <w:rPr>
          <w:rStyle w:val="text"/>
          <w:color w:val="000000"/>
        </w:rPr>
      </w:pPr>
      <w:r>
        <w:rPr>
          <w:rStyle w:val="text"/>
          <w:color w:val="000000"/>
        </w:rPr>
        <w:t xml:space="preserve">So, Isaiah is representing a Laodicean that thinks everything is all right and does not know that he is </w:t>
      </w:r>
      <w:r w:rsidR="00325FFD">
        <w:rPr>
          <w:rStyle w:val="text"/>
          <w:color w:val="000000"/>
        </w:rPr>
        <w:t xml:space="preserve">in </w:t>
      </w:r>
      <w:r>
        <w:rPr>
          <w:rStyle w:val="text"/>
          <w:color w:val="000000"/>
        </w:rPr>
        <w:t>a lost condition until he sees Christ in the Most Holy Place; then, he is humbled into the dust.</w:t>
      </w:r>
    </w:p>
    <w:p w:rsidR="00796329" w:rsidRDefault="00796329" w:rsidP="00796329">
      <w:pPr>
        <w:pStyle w:val="NormalWeb"/>
        <w:spacing w:before="0" w:beforeAutospacing="0" w:after="0" w:afterAutospacing="0"/>
        <w:jc w:val="both"/>
        <w:rPr>
          <w:rStyle w:val="text"/>
          <w:color w:val="000000"/>
        </w:rPr>
      </w:pPr>
      <w:r>
        <w:rPr>
          <w:rStyle w:val="text"/>
          <w:color w:val="000000"/>
        </w:rPr>
        <w:tab/>
        <w:t>And when he is humbled into the dust, he sees his corruption, as Daniel said, “My comeliness was turned in to me into corruption,” when he is face down into the dust.</w:t>
      </w:r>
    </w:p>
    <w:p w:rsidR="00796329" w:rsidRDefault="00796329" w:rsidP="00796329">
      <w:pPr>
        <w:pStyle w:val="NormalWeb"/>
        <w:spacing w:before="0" w:beforeAutospacing="0" w:after="0" w:afterAutospacing="0"/>
        <w:jc w:val="both"/>
        <w:rPr>
          <w:rStyle w:val="text"/>
          <w:color w:val="000000"/>
        </w:rPr>
      </w:pPr>
      <w:r>
        <w:rPr>
          <w:rStyle w:val="text"/>
          <w:color w:val="000000"/>
        </w:rPr>
        <w:tab/>
        <w:t>Then verse 6 of Isaiah 6, it says,</w:t>
      </w:r>
    </w:p>
    <w:p w:rsidR="00796329" w:rsidRDefault="00796329" w:rsidP="00EE09DE">
      <w:pPr>
        <w:pStyle w:val="NormalWeb"/>
        <w:spacing w:before="0" w:beforeAutospacing="0" w:after="0" w:afterAutospacing="0"/>
        <w:ind w:left="720" w:right="720"/>
        <w:jc w:val="both"/>
        <w:rPr>
          <w:rStyle w:val="text"/>
          <w:color w:val="000000"/>
        </w:rPr>
      </w:pPr>
    </w:p>
    <w:p w:rsidR="00796329" w:rsidRDefault="00EE09DE" w:rsidP="00EE09DE">
      <w:pPr>
        <w:pStyle w:val="NormalWeb"/>
        <w:spacing w:before="0" w:beforeAutospacing="0" w:after="0" w:afterAutospacing="0"/>
        <w:ind w:left="720" w:right="720"/>
        <w:jc w:val="both"/>
        <w:rPr>
          <w:rStyle w:val="text"/>
          <w:color w:val="000000"/>
        </w:rPr>
      </w:pPr>
      <w:r>
        <w:rPr>
          <w:rStyle w:val="text"/>
          <w:color w:val="000000"/>
        </w:rPr>
        <w:t>—“</w:t>
      </w:r>
      <w:r w:rsidRPr="00EE09DE">
        <w:rPr>
          <w:rStyle w:val="text"/>
          <w:b/>
          <w:bCs/>
          <w:color w:val="000000"/>
          <w:vertAlign w:val="superscript"/>
        </w:rPr>
        <w:t>6 </w:t>
      </w:r>
      <w:r w:rsidRPr="00EE09DE">
        <w:rPr>
          <w:rStyle w:val="text"/>
          <w:color w:val="000000"/>
        </w:rPr>
        <w:t xml:space="preserve">Then flew one of the seraphims unto me, having a live coal in his hand, </w:t>
      </w:r>
      <w:r w:rsidRPr="00BF7EA3">
        <w:rPr>
          <w:rStyle w:val="text"/>
          <w:i/>
          <w:color w:val="000000"/>
        </w:rPr>
        <w:t>which</w:t>
      </w:r>
      <w:r w:rsidRPr="00EE09DE">
        <w:rPr>
          <w:rStyle w:val="text"/>
          <w:color w:val="000000"/>
        </w:rPr>
        <w:t xml:space="preserve"> he had taken with the tongs from off the altar:</w:t>
      </w:r>
      <w:r w:rsidR="00796329">
        <w:rPr>
          <w:rStyle w:val="text"/>
          <w:color w:val="000000"/>
        </w:rPr>
        <w:t>”—</w:t>
      </w:r>
    </w:p>
    <w:p w:rsidR="00796329" w:rsidRDefault="00796329" w:rsidP="00EE09DE">
      <w:pPr>
        <w:pStyle w:val="NormalWeb"/>
        <w:spacing w:before="0" w:beforeAutospacing="0" w:after="0" w:afterAutospacing="0"/>
        <w:ind w:left="720" w:right="720"/>
        <w:jc w:val="both"/>
        <w:rPr>
          <w:rStyle w:val="text"/>
          <w:color w:val="000000"/>
        </w:rPr>
      </w:pPr>
    </w:p>
    <w:p w:rsidR="00796329" w:rsidRDefault="00796329" w:rsidP="00796329">
      <w:pPr>
        <w:pStyle w:val="NormalWeb"/>
        <w:spacing w:before="0" w:beforeAutospacing="0" w:after="0" w:afterAutospacing="0"/>
        <w:jc w:val="both"/>
        <w:rPr>
          <w:rStyle w:val="text"/>
          <w:color w:val="000000"/>
        </w:rPr>
      </w:pPr>
      <w:r>
        <w:rPr>
          <w:rStyle w:val="text"/>
          <w:color w:val="000000"/>
        </w:rPr>
        <w:t>And Sister White has a nice quote where she says the coals from off the altar represent purification.  That is pretty much word for word</w:t>
      </w:r>
      <w:r w:rsidR="005F19E8">
        <w:rPr>
          <w:rStyle w:val="text"/>
          <w:color w:val="000000"/>
        </w:rPr>
        <w:t>.  [See Spaulding and Magan, 408.1</w:t>
      </w:r>
      <w:r w:rsidR="00E1000D">
        <w:rPr>
          <w:rStyle w:val="text"/>
          <w:color w:val="000000"/>
        </w:rPr>
        <w:t xml:space="preserve"> (last sentence of paragraph)</w:t>
      </w:r>
      <w:r w:rsidR="005F19E8">
        <w:rPr>
          <w:rStyle w:val="text"/>
          <w:color w:val="000000"/>
        </w:rPr>
        <w:t>.]</w:t>
      </w:r>
    </w:p>
    <w:p w:rsidR="00E1000D" w:rsidRDefault="00E1000D" w:rsidP="00796329">
      <w:pPr>
        <w:pStyle w:val="NormalWeb"/>
        <w:spacing w:before="0" w:beforeAutospacing="0" w:after="0" w:afterAutospacing="0"/>
        <w:jc w:val="both"/>
        <w:rPr>
          <w:rStyle w:val="text"/>
          <w:color w:val="000000"/>
        </w:rPr>
      </w:pPr>
      <w:r>
        <w:rPr>
          <w:rStyle w:val="text"/>
          <w:color w:val="000000"/>
        </w:rPr>
        <w:tab/>
        <w:t>Here Isaiah is being purified from the coals of the altar.</w:t>
      </w:r>
    </w:p>
    <w:p w:rsidR="00796329" w:rsidRDefault="00796329" w:rsidP="00EE09DE">
      <w:pPr>
        <w:pStyle w:val="NormalWeb"/>
        <w:spacing w:before="0" w:beforeAutospacing="0" w:after="0" w:afterAutospacing="0"/>
        <w:ind w:left="720" w:right="720"/>
        <w:jc w:val="both"/>
        <w:rPr>
          <w:rStyle w:val="text"/>
          <w:color w:val="000000"/>
        </w:rPr>
      </w:pPr>
    </w:p>
    <w:p w:rsidR="00E1000D" w:rsidRDefault="00796329" w:rsidP="00EE09DE">
      <w:pPr>
        <w:pStyle w:val="NormalWeb"/>
        <w:spacing w:before="0" w:beforeAutospacing="0" w:after="0" w:afterAutospacing="0"/>
        <w:ind w:left="720" w:right="720"/>
        <w:jc w:val="both"/>
        <w:rPr>
          <w:rStyle w:val="text"/>
          <w:color w:val="000000"/>
        </w:rPr>
      </w:pPr>
      <w:r>
        <w:rPr>
          <w:rStyle w:val="text"/>
          <w:color w:val="000000"/>
        </w:rPr>
        <w:t>—</w:t>
      </w:r>
      <w:r w:rsidR="002C661B">
        <w:rPr>
          <w:rStyle w:val="text"/>
          <w:color w:val="000000"/>
        </w:rPr>
        <w:t>“</w:t>
      </w:r>
      <w:r w:rsidR="00EE09DE" w:rsidRPr="00EE09DE">
        <w:rPr>
          <w:rStyle w:val="text"/>
          <w:b/>
          <w:bCs/>
          <w:color w:val="000000"/>
          <w:vertAlign w:val="superscript"/>
        </w:rPr>
        <w:t>7 </w:t>
      </w:r>
      <w:r w:rsidR="00EE09DE" w:rsidRPr="00EE09DE">
        <w:rPr>
          <w:rStyle w:val="text"/>
          <w:color w:val="000000"/>
        </w:rPr>
        <w:t>And he laid</w:t>
      </w:r>
      <w:r w:rsidR="00EE09DE" w:rsidRPr="00BF7EA3">
        <w:rPr>
          <w:rStyle w:val="text"/>
          <w:i/>
          <w:color w:val="000000"/>
        </w:rPr>
        <w:t xml:space="preserve"> it</w:t>
      </w:r>
      <w:r w:rsidR="00EE09DE" w:rsidRPr="00EE09DE">
        <w:rPr>
          <w:rStyle w:val="text"/>
          <w:color w:val="000000"/>
        </w:rPr>
        <w:t xml:space="preserve"> upon my mouth, and said, Lo, this hath touched thy lips; and thine iniquity is taken away, and thy sin purged.</w:t>
      </w:r>
      <w:r w:rsidR="00E1000D">
        <w:rPr>
          <w:rStyle w:val="text"/>
          <w:color w:val="000000"/>
        </w:rPr>
        <w:t>”—</w:t>
      </w:r>
    </w:p>
    <w:p w:rsidR="00E1000D" w:rsidRDefault="00E1000D" w:rsidP="00EE09DE">
      <w:pPr>
        <w:pStyle w:val="NormalWeb"/>
        <w:spacing w:before="0" w:beforeAutospacing="0" w:after="0" w:afterAutospacing="0"/>
        <w:ind w:left="720" w:right="720"/>
        <w:jc w:val="both"/>
        <w:rPr>
          <w:rStyle w:val="text"/>
          <w:color w:val="000000"/>
        </w:rPr>
      </w:pPr>
    </w:p>
    <w:p w:rsidR="00E1000D" w:rsidRDefault="00944D6A" w:rsidP="00E1000D">
      <w:pPr>
        <w:pStyle w:val="NormalWeb"/>
        <w:spacing w:before="0" w:beforeAutospacing="0" w:after="0" w:afterAutospacing="0"/>
        <w:jc w:val="both"/>
        <w:rPr>
          <w:rStyle w:val="text"/>
          <w:color w:val="000000"/>
        </w:rPr>
      </w:pPr>
      <w:r>
        <w:rPr>
          <w:rStyle w:val="text"/>
          <w:color w:val="000000"/>
        </w:rPr>
        <w:t>B</w:t>
      </w:r>
      <w:r w:rsidR="00E1000D">
        <w:rPr>
          <w:rStyle w:val="text"/>
          <w:color w:val="000000"/>
        </w:rPr>
        <w:t xml:space="preserve">ecause we have read </w:t>
      </w:r>
      <w:r>
        <w:rPr>
          <w:rStyle w:val="text"/>
          <w:color w:val="000000"/>
        </w:rPr>
        <w:t xml:space="preserve">what </w:t>
      </w:r>
      <w:r w:rsidR="00E1000D">
        <w:rPr>
          <w:rStyle w:val="text"/>
          <w:color w:val="000000"/>
        </w:rPr>
        <w:t>Sister White says, “The vision given Isaiah represents the condition of God’s people in these last days</w:t>
      </w:r>
      <w:r>
        <w:rPr>
          <w:rStyle w:val="text"/>
          <w:color w:val="000000"/>
        </w:rPr>
        <w:t>,” w</w:t>
      </w:r>
      <w:r w:rsidR="00E1000D">
        <w:rPr>
          <w:rStyle w:val="text"/>
          <w:color w:val="000000"/>
        </w:rPr>
        <w:t>hen is God’s people’s iniquity removed in the Last Days?  While they are still alive, because Isaiah is still alive.  It is the Judgment of the Living.  In the Judgment of the Living their sins are removed because they have sent those sins beforehand in Judgment to be blotted out.  So, we can place this experience in prophetic history.</w:t>
      </w:r>
    </w:p>
    <w:p w:rsidR="00E1000D" w:rsidRDefault="00E1000D" w:rsidP="00E1000D">
      <w:pPr>
        <w:pStyle w:val="NormalWeb"/>
        <w:spacing w:before="0" w:beforeAutospacing="0" w:after="0" w:afterAutospacing="0"/>
        <w:jc w:val="both"/>
        <w:rPr>
          <w:rStyle w:val="text"/>
          <w:color w:val="000000"/>
        </w:rPr>
      </w:pPr>
      <w:r>
        <w:rPr>
          <w:rStyle w:val="text"/>
          <w:color w:val="000000"/>
        </w:rPr>
        <w:tab/>
        <w:t>And after he is purified with the coals off the altar, then in verse 8 it says,</w:t>
      </w:r>
    </w:p>
    <w:p w:rsidR="00E1000D" w:rsidRDefault="00E1000D" w:rsidP="00EE09DE">
      <w:pPr>
        <w:pStyle w:val="NormalWeb"/>
        <w:spacing w:before="0" w:beforeAutospacing="0" w:after="0" w:afterAutospacing="0"/>
        <w:ind w:left="720" w:right="720"/>
        <w:jc w:val="both"/>
        <w:rPr>
          <w:rStyle w:val="text"/>
          <w:color w:val="000000"/>
        </w:rPr>
      </w:pPr>
    </w:p>
    <w:p w:rsidR="00E1000D" w:rsidRDefault="002C661B" w:rsidP="00EE09DE">
      <w:pPr>
        <w:pStyle w:val="NormalWeb"/>
        <w:spacing w:before="0" w:beforeAutospacing="0" w:after="0" w:afterAutospacing="0"/>
        <w:ind w:left="720" w:right="720"/>
        <w:jc w:val="both"/>
        <w:rPr>
          <w:rStyle w:val="text"/>
          <w:color w:val="000000"/>
        </w:rPr>
      </w:pPr>
      <w:r>
        <w:rPr>
          <w:rStyle w:val="text"/>
          <w:color w:val="000000"/>
        </w:rPr>
        <w:t>—“</w:t>
      </w:r>
      <w:r w:rsidR="00EE09DE" w:rsidRPr="00EE09DE">
        <w:rPr>
          <w:rStyle w:val="text"/>
          <w:b/>
          <w:bCs/>
          <w:color w:val="000000"/>
          <w:vertAlign w:val="superscript"/>
        </w:rPr>
        <w:t>8 </w:t>
      </w:r>
      <w:r w:rsidR="00EE09DE" w:rsidRPr="00EE09DE">
        <w:rPr>
          <w:rStyle w:val="text"/>
          <w:color w:val="000000"/>
        </w:rPr>
        <w:t xml:space="preserve">Also I heard the voice of the </w:t>
      </w:r>
      <w:r w:rsidR="00EE09DE" w:rsidRPr="0075186B">
        <w:rPr>
          <w:rStyle w:val="text"/>
          <w:color w:val="000000"/>
        </w:rPr>
        <w:t>Lord</w:t>
      </w:r>
      <w:r w:rsidR="00EE09DE" w:rsidRPr="00EE09DE">
        <w:rPr>
          <w:rStyle w:val="text"/>
          <w:color w:val="000000"/>
        </w:rPr>
        <w:t>, saying, Whom shall I send,</w:t>
      </w:r>
      <w:r w:rsidR="00E1000D">
        <w:rPr>
          <w:rStyle w:val="text"/>
          <w:color w:val="000000"/>
        </w:rPr>
        <w:t>”—</w:t>
      </w:r>
    </w:p>
    <w:p w:rsidR="00E1000D" w:rsidRDefault="00E1000D" w:rsidP="00EE09DE">
      <w:pPr>
        <w:pStyle w:val="NormalWeb"/>
        <w:spacing w:before="0" w:beforeAutospacing="0" w:after="0" w:afterAutospacing="0"/>
        <w:ind w:left="720" w:right="720"/>
        <w:jc w:val="both"/>
        <w:rPr>
          <w:rStyle w:val="text"/>
          <w:color w:val="000000"/>
        </w:rPr>
      </w:pPr>
    </w:p>
    <w:p w:rsidR="00E1000D" w:rsidRDefault="00E1000D" w:rsidP="00E1000D">
      <w:pPr>
        <w:pStyle w:val="NormalWeb"/>
        <w:spacing w:before="0" w:beforeAutospacing="0" w:after="0" w:afterAutospacing="0"/>
        <w:jc w:val="both"/>
        <w:rPr>
          <w:rStyle w:val="text"/>
          <w:color w:val="000000"/>
        </w:rPr>
      </w:pPr>
      <w:r>
        <w:rPr>
          <w:rStyle w:val="text"/>
          <w:color w:val="000000"/>
        </w:rPr>
        <w:t xml:space="preserve">Okay.  In the time period of the Investigative Judgment, in the time period when iniquities of God’s people are being removed from them while they are alive, in the time period of the Judgment of the Living, Isaiah, representing you and me at the end of the world, has a vision of the </w:t>
      </w:r>
      <w:r>
        <w:rPr>
          <w:rStyle w:val="text"/>
          <w:i/>
          <w:color w:val="000000"/>
        </w:rPr>
        <w:t>mareh</w:t>
      </w:r>
      <w:r>
        <w:rPr>
          <w:rStyle w:val="text"/>
          <w:color w:val="000000"/>
        </w:rPr>
        <w:t xml:space="preserve">.  He is humbled into the dust.  He has a vision of the glory of the Lord.  Then his </w:t>
      </w:r>
      <w:r w:rsidR="00944D6A">
        <w:rPr>
          <w:rStyle w:val="text"/>
          <w:color w:val="000000"/>
        </w:rPr>
        <w:t xml:space="preserve">sins are </w:t>
      </w:r>
      <w:r>
        <w:rPr>
          <w:rStyle w:val="text"/>
          <w:color w:val="000000"/>
        </w:rPr>
        <w:t>removed from him.</w:t>
      </w:r>
    </w:p>
    <w:p w:rsidR="00E1000D" w:rsidRDefault="00E1000D" w:rsidP="00B871DE">
      <w:pPr>
        <w:pStyle w:val="NormalWeb"/>
        <w:spacing w:before="0" w:beforeAutospacing="0" w:after="0" w:afterAutospacing="0"/>
        <w:jc w:val="both"/>
        <w:rPr>
          <w:rStyle w:val="text"/>
          <w:color w:val="000000"/>
        </w:rPr>
      </w:pPr>
      <w:r>
        <w:rPr>
          <w:rStyle w:val="text"/>
          <w:color w:val="000000"/>
        </w:rPr>
        <w:tab/>
        <w:t>And then he hears a voice saying,</w:t>
      </w:r>
    </w:p>
    <w:p w:rsidR="00B871DE" w:rsidRDefault="00B871DE" w:rsidP="00B871DE">
      <w:pPr>
        <w:pStyle w:val="NormalWeb"/>
        <w:spacing w:before="0" w:beforeAutospacing="0" w:after="0" w:afterAutospacing="0"/>
        <w:jc w:val="both"/>
        <w:rPr>
          <w:rStyle w:val="text"/>
          <w:color w:val="000000"/>
        </w:rPr>
      </w:pPr>
    </w:p>
    <w:p w:rsidR="00E1000D" w:rsidRDefault="00E1000D" w:rsidP="00EE09DE">
      <w:pPr>
        <w:pStyle w:val="NormalWeb"/>
        <w:spacing w:before="0" w:beforeAutospacing="0" w:after="0" w:afterAutospacing="0"/>
        <w:ind w:left="720" w:right="720"/>
        <w:jc w:val="both"/>
        <w:rPr>
          <w:rStyle w:val="text"/>
          <w:color w:val="000000"/>
        </w:rPr>
      </w:pPr>
      <w:r>
        <w:rPr>
          <w:rStyle w:val="text"/>
          <w:color w:val="000000"/>
        </w:rPr>
        <w:t>—“Whom shall I send,</w:t>
      </w:r>
      <w:r w:rsidR="00EE09DE" w:rsidRPr="00EE09DE">
        <w:rPr>
          <w:rStyle w:val="text"/>
          <w:color w:val="000000"/>
        </w:rPr>
        <w:t xml:space="preserve"> and who will go for us? Then said I, Here </w:t>
      </w:r>
      <w:r w:rsidR="00EE09DE" w:rsidRPr="00BF7EA3">
        <w:rPr>
          <w:rStyle w:val="text"/>
          <w:i/>
          <w:color w:val="000000"/>
        </w:rPr>
        <w:t>am</w:t>
      </w:r>
      <w:r w:rsidR="00EE09DE" w:rsidRPr="00EE09DE">
        <w:rPr>
          <w:rStyle w:val="text"/>
          <w:color w:val="000000"/>
        </w:rPr>
        <w:t xml:space="preserve"> I; send me.</w:t>
      </w:r>
      <w:r>
        <w:rPr>
          <w:rStyle w:val="text"/>
          <w:color w:val="000000"/>
        </w:rPr>
        <w:t>”—</w:t>
      </w:r>
    </w:p>
    <w:p w:rsidR="00E1000D" w:rsidRDefault="00E1000D" w:rsidP="00EE09DE">
      <w:pPr>
        <w:pStyle w:val="NormalWeb"/>
        <w:spacing w:before="0" w:beforeAutospacing="0" w:after="0" w:afterAutospacing="0"/>
        <w:ind w:left="720" w:right="720"/>
        <w:jc w:val="both"/>
        <w:rPr>
          <w:rStyle w:val="text"/>
          <w:color w:val="000000"/>
        </w:rPr>
      </w:pPr>
    </w:p>
    <w:p w:rsidR="00944D6A" w:rsidRDefault="00944D6A" w:rsidP="00E1000D">
      <w:pPr>
        <w:pStyle w:val="NormalWeb"/>
        <w:spacing w:before="0" w:beforeAutospacing="0" w:after="0" w:afterAutospacing="0"/>
        <w:jc w:val="both"/>
        <w:rPr>
          <w:rStyle w:val="text"/>
          <w:color w:val="000000"/>
        </w:rPr>
      </w:pPr>
      <w:r>
        <w:rPr>
          <w:rStyle w:val="text"/>
          <w:color w:val="000000"/>
        </w:rPr>
        <w:t>`</w:t>
      </w:r>
    </w:p>
    <w:p w:rsidR="00E1000D" w:rsidRDefault="00944D6A" w:rsidP="00E1000D">
      <w:pPr>
        <w:pStyle w:val="NormalWeb"/>
        <w:spacing w:before="0" w:beforeAutospacing="0" w:after="0" w:afterAutospacing="0"/>
        <w:jc w:val="both"/>
        <w:rPr>
          <w:rStyle w:val="text"/>
          <w:color w:val="000000"/>
        </w:rPr>
      </w:pPr>
      <w:r>
        <w:rPr>
          <w:rStyle w:val="text"/>
          <w:color w:val="000000"/>
        </w:rPr>
        <w:t xml:space="preserve"> </w:t>
      </w:r>
      <w:r w:rsidR="00E1000D">
        <w:rPr>
          <w:rStyle w:val="text"/>
          <w:color w:val="000000"/>
        </w:rPr>
        <w:t>Now Isaiah is ready to carry the warning message to mankind.</w:t>
      </w:r>
      <w:r w:rsidR="00B871DE">
        <w:rPr>
          <w:rStyle w:val="text"/>
          <w:color w:val="000000"/>
        </w:rPr>
        <w:t xml:space="preserve">  First, he has to see who he is.  First, his Laodicean experience needs to be purged from him; he needs to be purified.  Then the question is asked, “Who will take this message?”</w:t>
      </w:r>
    </w:p>
    <w:p w:rsidR="00B871DE" w:rsidRDefault="00B871DE" w:rsidP="00E1000D">
      <w:pPr>
        <w:pStyle w:val="NormalWeb"/>
        <w:spacing w:before="0" w:beforeAutospacing="0" w:after="0" w:afterAutospacing="0"/>
        <w:jc w:val="both"/>
        <w:rPr>
          <w:rStyle w:val="text"/>
          <w:color w:val="000000"/>
        </w:rPr>
      </w:pPr>
      <w:r>
        <w:rPr>
          <w:rStyle w:val="text"/>
          <w:color w:val="000000"/>
        </w:rPr>
        <w:tab/>
        <w:t>And what is the message during the Judgment of the Living?  How do we summarize it as Adventism?  This is the Third Angel’s Message:  “Who will take (as in Daniel 11) the message of the East and the North and carry it?”</w:t>
      </w:r>
    </w:p>
    <w:p w:rsidR="00B871DE" w:rsidRDefault="00B871DE" w:rsidP="00E1000D">
      <w:pPr>
        <w:pStyle w:val="NormalWeb"/>
        <w:spacing w:before="0" w:beforeAutospacing="0" w:after="0" w:afterAutospacing="0"/>
        <w:jc w:val="both"/>
        <w:rPr>
          <w:rStyle w:val="text"/>
          <w:color w:val="000000"/>
        </w:rPr>
      </w:pPr>
      <w:r>
        <w:rPr>
          <w:rStyle w:val="text"/>
          <w:color w:val="000000"/>
        </w:rPr>
        <w:tab/>
        <w:t>And Isaiah here says, “Send me!”</w:t>
      </w:r>
    </w:p>
    <w:p w:rsidR="00B871DE" w:rsidRDefault="00B871DE" w:rsidP="00E1000D">
      <w:pPr>
        <w:pStyle w:val="NormalWeb"/>
        <w:spacing w:before="0" w:beforeAutospacing="0" w:after="0" w:afterAutospacing="0"/>
        <w:jc w:val="both"/>
        <w:rPr>
          <w:rStyle w:val="text"/>
          <w:color w:val="000000"/>
        </w:rPr>
      </w:pPr>
      <w:r>
        <w:rPr>
          <w:rStyle w:val="text"/>
          <w:color w:val="000000"/>
        </w:rPr>
        <w:tab/>
        <w:t>But, there is a warning given Isaiah here.  What is the warning?</w:t>
      </w:r>
    </w:p>
    <w:p w:rsidR="00B871DE" w:rsidRDefault="00B871DE" w:rsidP="00E1000D">
      <w:pPr>
        <w:pStyle w:val="NormalWeb"/>
        <w:spacing w:before="0" w:beforeAutospacing="0" w:after="0" w:afterAutospacing="0"/>
        <w:jc w:val="both"/>
        <w:rPr>
          <w:rStyle w:val="text"/>
          <w:color w:val="000000"/>
        </w:rPr>
      </w:pPr>
      <w:r>
        <w:rPr>
          <w:rStyle w:val="text"/>
          <w:color w:val="000000"/>
        </w:rPr>
        <w:tab/>
        <w:t>Verse 9</w:t>
      </w:r>
    </w:p>
    <w:p w:rsidR="00E1000D" w:rsidRDefault="00E1000D" w:rsidP="00EE09DE">
      <w:pPr>
        <w:pStyle w:val="NormalWeb"/>
        <w:spacing w:before="0" w:beforeAutospacing="0" w:after="0" w:afterAutospacing="0"/>
        <w:ind w:left="720" w:right="720"/>
        <w:jc w:val="both"/>
        <w:rPr>
          <w:rStyle w:val="text"/>
          <w:color w:val="000000"/>
        </w:rPr>
      </w:pPr>
    </w:p>
    <w:p w:rsidR="00EE09DE" w:rsidRPr="00EE09DE" w:rsidRDefault="00E1000D" w:rsidP="00EE09DE">
      <w:pPr>
        <w:pStyle w:val="NormalWeb"/>
        <w:spacing w:before="0" w:beforeAutospacing="0" w:after="0" w:afterAutospacing="0"/>
        <w:ind w:left="720" w:right="720"/>
        <w:jc w:val="both"/>
        <w:rPr>
          <w:color w:val="000000"/>
        </w:rPr>
      </w:pPr>
      <w:r>
        <w:rPr>
          <w:rStyle w:val="text"/>
          <w:color w:val="000000"/>
        </w:rPr>
        <w:t>—“</w:t>
      </w:r>
      <w:r w:rsidR="00EE09DE" w:rsidRPr="00EE09DE">
        <w:rPr>
          <w:rStyle w:val="text"/>
          <w:b/>
          <w:bCs/>
          <w:color w:val="000000"/>
          <w:vertAlign w:val="superscript"/>
        </w:rPr>
        <w:t>9 </w:t>
      </w:r>
      <w:r w:rsidR="00EE09DE" w:rsidRPr="00EE09DE">
        <w:rPr>
          <w:rStyle w:val="text"/>
          <w:color w:val="000000"/>
        </w:rPr>
        <w:t>And he said, Go, and tell this people, Hear ye indeed, but understand not; and see ye indeed, but perceive not.</w:t>
      </w:r>
      <w:r w:rsidR="00EE09DE">
        <w:rPr>
          <w:rStyle w:val="text"/>
          <w:color w:val="000000"/>
        </w:rPr>
        <w:t xml:space="preserve">  </w:t>
      </w:r>
      <w:r w:rsidR="00EE09DE" w:rsidRPr="00EE09DE">
        <w:rPr>
          <w:rStyle w:val="text"/>
          <w:b/>
          <w:bCs/>
          <w:color w:val="000000"/>
          <w:vertAlign w:val="superscript"/>
        </w:rPr>
        <w:t>10 </w:t>
      </w:r>
      <w:r w:rsidR="00EE09DE" w:rsidRPr="00EE09DE">
        <w:rPr>
          <w:rStyle w:val="text"/>
          <w:color w:val="000000"/>
        </w:rPr>
        <w:t>Make the heart of this people fat, and make their ears heavy, and shut their eyes; lest they see with their eyes, and hear with their ears, and understand with their heart, and</w:t>
      </w:r>
      <w:r w:rsidR="00B871DE">
        <w:rPr>
          <w:rStyle w:val="text"/>
          <w:color w:val="000000"/>
        </w:rPr>
        <w:t>:</w:t>
      </w:r>
      <w:r w:rsidR="00944D6A">
        <w:rPr>
          <w:rStyle w:val="text"/>
          <w:color w:val="000000"/>
        </w:rPr>
        <w:t>”</w:t>
      </w:r>
      <w:r w:rsidR="00B871DE">
        <w:rPr>
          <w:rStyle w:val="text"/>
          <w:color w:val="000000"/>
        </w:rPr>
        <w:t>—</w:t>
      </w:r>
      <w:r w:rsidR="00B871DE">
        <w:rPr>
          <w:rStyle w:val="text"/>
          <w:i/>
          <w:color w:val="000000"/>
        </w:rPr>
        <w:t>what?—</w:t>
      </w:r>
      <w:r w:rsidR="00B871DE">
        <w:rPr>
          <w:rStyle w:val="text"/>
          <w:color w:val="000000"/>
        </w:rPr>
        <w:t>“</w:t>
      </w:r>
      <w:r w:rsidR="00EE09DE" w:rsidRPr="00EE09DE">
        <w:rPr>
          <w:rStyle w:val="text"/>
          <w:color w:val="000000"/>
        </w:rPr>
        <w:t>convert, and be healed.</w:t>
      </w:r>
      <w:r w:rsidR="00B871DE">
        <w:rPr>
          <w:rStyle w:val="text"/>
          <w:color w:val="000000"/>
        </w:rPr>
        <w:t>”—</w:t>
      </w:r>
    </w:p>
    <w:p w:rsidR="008C5884" w:rsidRPr="008C5884" w:rsidRDefault="008C5884" w:rsidP="00EE09DE">
      <w:pPr>
        <w:spacing w:after="0" w:line="240" w:lineRule="auto"/>
        <w:ind w:left="720" w:right="720"/>
        <w:jc w:val="both"/>
        <w:rPr>
          <w:rFonts w:ascii="Times New Roman" w:hAnsi="Times New Roman" w:cs="Times New Roman"/>
          <w:sz w:val="24"/>
          <w:szCs w:val="24"/>
        </w:rPr>
      </w:pPr>
    </w:p>
    <w:p w:rsidR="008C5884" w:rsidRDefault="00B871DE" w:rsidP="008C58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he is given a message to carry during the Judgment of the Living, he is forewarned that the people he takes it to are unconverted and they are not going to listen, they are not going to see, they are not going to hear this message.  And this, of course, is the same counsel in Ezekiel and Jeremiah.  When they eat the Little Book, they are given the forehead of flint; because, the Lord tells them that this people is a rebellious people and they will not receive this message.</w:t>
      </w:r>
    </w:p>
    <w:p w:rsidR="00B871DE" w:rsidRDefault="00B871DE" w:rsidP="008C58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a parallel passage here to the eating of the Little Book by John, and Ezekiel, and Jeremiah, where they are taking a message to God’s people, only here Isaiah is forewarned about their eyes and their ears being fat with sin.</w:t>
      </w:r>
    </w:p>
    <w:p w:rsidR="00B871DE" w:rsidRPr="00745FDA" w:rsidRDefault="00B871DE" w:rsidP="008C58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once he is forewarned that this people will not receive the message, then Isaiah asks a question.</w:t>
      </w:r>
    </w:p>
    <w:p w:rsidR="00366B9D" w:rsidRDefault="00366B9D" w:rsidP="00DD6153">
      <w:pPr>
        <w:spacing w:after="0" w:line="240" w:lineRule="auto"/>
        <w:jc w:val="both"/>
        <w:rPr>
          <w:rFonts w:ascii="Times New Roman" w:hAnsi="Times New Roman" w:cs="Times New Roman"/>
          <w:sz w:val="24"/>
          <w:szCs w:val="24"/>
        </w:rPr>
      </w:pPr>
    </w:p>
    <w:p w:rsidR="00056EEB" w:rsidRDefault="00056EEB" w:rsidP="00B871DE">
      <w:pPr>
        <w:pStyle w:val="NormalWeb"/>
        <w:spacing w:before="0" w:beforeAutospacing="0" w:after="0" w:afterAutospacing="0"/>
        <w:ind w:left="720" w:right="720"/>
        <w:jc w:val="both"/>
        <w:rPr>
          <w:rStyle w:val="text"/>
          <w:color w:val="000000"/>
        </w:rPr>
      </w:pPr>
      <w:r>
        <w:rPr>
          <w:rStyle w:val="text"/>
          <w:b/>
          <w:bCs/>
          <w:color w:val="000000"/>
        </w:rPr>
        <w:t>—“</w:t>
      </w:r>
      <w:r w:rsidR="00B871DE" w:rsidRPr="00B871DE">
        <w:rPr>
          <w:rStyle w:val="text"/>
          <w:b/>
          <w:bCs/>
          <w:color w:val="000000"/>
          <w:vertAlign w:val="superscript"/>
        </w:rPr>
        <w:t>11 </w:t>
      </w:r>
      <w:r w:rsidR="00B871DE" w:rsidRPr="00B871DE">
        <w:rPr>
          <w:rStyle w:val="text"/>
          <w:color w:val="000000"/>
        </w:rPr>
        <w:t>Then said I, Lord, how long? And he answe</w:t>
      </w:r>
      <w:r>
        <w:rPr>
          <w:rStyle w:val="text"/>
          <w:color w:val="000000"/>
        </w:rPr>
        <w:t xml:space="preserve">red, Until the cities be wasted </w:t>
      </w:r>
      <w:r w:rsidR="00B871DE" w:rsidRPr="00B871DE">
        <w:rPr>
          <w:rStyle w:val="text"/>
          <w:color w:val="000000"/>
        </w:rPr>
        <w:t>without inhabitant, and the houses without man, and the land be utterly desolate,</w:t>
      </w:r>
      <w:r>
        <w:rPr>
          <w:rStyle w:val="text"/>
          <w:color w:val="000000"/>
        </w:rPr>
        <w:t xml:space="preserve"> </w:t>
      </w:r>
      <w:r w:rsidR="00B871DE" w:rsidRPr="00B871DE">
        <w:rPr>
          <w:rStyle w:val="text"/>
          <w:b/>
          <w:bCs/>
          <w:color w:val="000000"/>
          <w:vertAlign w:val="superscript"/>
        </w:rPr>
        <w:t>12 </w:t>
      </w:r>
      <w:r w:rsidR="00B871DE" w:rsidRPr="00B871DE">
        <w:rPr>
          <w:rStyle w:val="text"/>
          <w:color w:val="000000"/>
        </w:rPr>
        <w:t xml:space="preserve">And the </w:t>
      </w:r>
      <w:r w:rsidR="00B871DE" w:rsidRPr="00B871DE">
        <w:rPr>
          <w:rStyle w:val="small-caps"/>
          <w:smallCaps/>
          <w:color w:val="000000"/>
        </w:rPr>
        <w:t>Lord</w:t>
      </w:r>
      <w:r w:rsidR="00B871DE" w:rsidRPr="00B871DE">
        <w:rPr>
          <w:rStyle w:val="text"/>
          <w:color w:val="000000"/>
        </w:rPr>
        <w:t xml:space="preserve"> have removed men far away, and there be a great forsaking in the midst of the land.</w:t>
      </w:r>
      <w:r>
        <w:rPr>
          <w:rStyle w:val="text"/>
          <w:color w:val="000000"/>
        </w:rPr>
        <w:t>”—</w:t>
      </w:r>
    </w:p>
    <w:p w:rsidR="00056EEB" w:rsidRDefault="00056EEB" w:rsidP="00B871DE">
      <w:pPr>
        <w:pStyle w:val="NormalWeb"/>
        <w:spacing w:before="0" w:beforeAutospacing="0" w:after="0" w:afterAutospacing="0"/>
        <w:ind w:left="720" w:right="720"/>
        <w:jc w:val="both"/>
        <w:rPr>
          <w:rStyle w:val="text"/>
          <w:color w:val="000000"/>
        </w:rPr>
      </w:pPr>
    </w:p>
    <w:p w:rsidR="00056EEB" w:rsidRDefault="00056EEB" w:rsidP="00056EEB">
      <w:pPr>
        <w:pStyle w:val="NormalWeb"/>
        <w:spacing w:before="0" w:beforeAutospacing="0" w:after="0" w:afterAutospacing="0"/>
        <w:jc w:val="both"/>
        <w:rPr>
          <w:rStyle w:val="text"/>
          <w:color w:val="000000"/>
        </w:rPr>
      </w:pPr>
      <w:r>
        <w:rPr>
          <w:rStyle w:val="text"/>
          <w:color w:val="000000"/>
        </w:rPr>
        <w:t>How long do you carry this message?  Until there is a great forsaking in the midst of the land; until the two classes are developed from this message that most people will not receive.</w:t>
      </w:r>
    </w:p>
    <w:p w:rsidR="00056EEB" w:rsidRDefault="00056EEB" w:rsidP="00056EEB">
      <w:pPr>
        <w:pStyle w:val="NormalWeb"/>
        <w:spacing w:before="0" w:beforeAutospacing="0" w:after="0" w:afterAutospacing="0"/>
        <w:jc w:val="both"/>
        <w:rPr>
          <w:rStyle w:val="text"/>
          <w:color w:val="000000"/>
        </w:rPr>
      </w:pPr>
      <w:r>
        <w:rPr>
          <w:rStyle w:val="text"/>
          <w:color w:val="000000"/>
        </w:rPr>
        <w:tab/>
        <w:t>In verse 13,</w:t>
      </w:r>
    </w:p>
    <w:p w:rsidR="00056EEB" w:rsidRDefault="00056EEB" w:rsidP="00B871DE">
      <w:pPr>
        <w:pStyle w:val="NormalWeb"/>
        <w:spacing w:before="0" w:beforeAutospacing="0" w:after="0" w:afterAutospacing="0"/>
        <w:ind w:left="720" w:right="720"/>
        <w:jc w:val="both"/>
        <w:rPr>
          <w:rStyle w:val="text"/>
          <w:color w:val="000000"/>
        </w:rPr>
      </w:pPr>
    </w:p>
    <w:p w:rsidR="00056EEB" w:rsidRDefault="00056EEB" w:rsidP="00B871DE">
      <w:pPr>
        <w:pStyle w:val="NormalWeb"/>
        <w:spacing w:before="0" w:beforeAutospacing="0" w:after="0" w:afterAutospacing="0"/>
        <w:ind w:left="720" w:right="720"/>
        <w:jc w:val="both"/>
        <w:rPr>
          <w:rStyle w:val="text"/>
          <w:color w:val="000000"/>
        </w:rPr>
      </w:pPr>
      <w:r>
        <w:rPr>
          <w:rStyle w:val="text"/>
          <w:color w:val="000000"/>
        </w:rPr>
        <w:t>—“</w:t>
      </w:r>
      <w:r w:rsidR="00B871DE" w:rsidRPr="00B871DE">
        <w:rPr>
          <w:rStyle w:val="text"/>
          <w:b/>
          <w:bCs/>
          <w:color w:val="000000"/>
          <w:vertAlign w:val="superscript"/>
        </w:rPr>
        <w:t>13 </w:t>
      </w:r>
      <w:r w:rsidR="00B871DE" w:rsidRPr="00B871DE">
        <w:rPr>
          <w:rStyle w:val="text"/>
          <w:color w:val="000000"/>
        </w:rPr>
        <w:t xml:space="preserve">But yet in it </w:t>
      </w:r>
      <w:r w:rsidR="00B871DE" w:rsidRPr="0075186B">
        <w:rPr>
          <w:rStyle w:val="text"/>
          <w:i/>
          <w:color w:val="000000"/>
        </w:rPr>
        <w:t>shall be</w:t>
      </w:r>
      <w:r w:rsidR="00B871DE" w:rsidRPr="00B871DE">
        <w:rPr>
          <w:rStyle w:val="text"/>
          <w:color w:val="000000"/>
        </w:rPr>
        <w:t xml:space="preserve"> a tenth,</w:t>
      </w:r>
      <w:r>
        <w:rPr>
          <w:rStyle w:val="text"/>
          <w:color w:val="000000"/>
        </w:rPr>
        <w:t>”—</w:t>
      </w:r>
    </w:p>
    <w:p w:rsidR="00056EEB" w:rsidRDefault="00056EEB" w:rsidP="00B871DE">
      <w:pPr>
        <w:pStyle w:val="NormalWeb"/>
        <w:spacing w:before="0" w:beforeAutospacing="0" w:after="0" w:afterAutospacing="0"/>
        <w:ind w:left="720" w:right="720"/>
        <w:jc w:val="both"/>
        <w:rPr>
          <w:rStyle w:val="text"/>
          <w:color w:val="000000"/>
        </w:rPr>
      </w:pPr>
    </w:p>
    <w:p w:rsidR="00056EEB" w:rsidRDefault="00056EEB" w:rsidP="00056EEB">
      <w:pPr>
        <w:pStyle w:val="NormalWeb"/>
        <w:spacing w:before="0" w:beforeAutospacing="0" w:after="0" w:afterAutospacing="0"/>
        <w:jc w:val="both"/>
        <w:rPr>
          <w:rStyle w:val="text"/>
          <w:color w:val="000000"/>
        </w:rPr>
      </w:pPr>
      <w:r>
        <w:rPr>
          <w:rStyle w:val="text"/>
          <w:color w:val="000000"/>
        </w:rPr>
        <w:t>He is going to take a message that will not hear, and you have to carry this message in spite of the fact that, first, the Adventist Church is going to fall apart over this message, and then the world is going to fall apart over this message.</w:t>
      </w:r>
    </w:p>
    <w:p w:rsidR="00056EEB" w:rsidRDefault="00056EEB" w:rsidP="00056EEB">
      <w:pPr>
        <w:pStyle w:val="NormalWeb"/>
        <w:spacing w:before="0" w:beforeAutospacing="0" w:after="0" w:afterAutospacing="0"/>
        <w:jc w:val="both"/>
        <w:rPr>
          <w:rStyle w:val="text"/>
          <w:color w:val="000000"/>
        </w:rPr>
      </w:pPr>
      <w:r>
        <w:rPr>
          <w:rStyle w:val="text"/>
          <w:color w:val="000000"/>
        </w:rPr>
        <w:tab/>
        <w:t>And verse 13 gives a promise:</w:t>
      </w:r>
    </w:p>
    <w:p w:rsidR="00056EEB" w:rsidRDefault="00056EEB" w:rsidP="00B871DE">
      <w:pPr>
        <w:pStyle w:val="NormalWeb"/>
        <w:spacing w:before="0" w:beforeAutospacing="0" w:after="0" w:afterAutospacing="0"/>
        <w:ind w:left="720" w:right="720"/>
        <w:jc w:val="both"/>
        <w:rPr>
          <w:rStyle w:val="text"/>
          <w:color w:val="000000"/>
        </w:rPr>
      </w:pPr>
    </w:p>
    <w:p w:rsidR="00B871DE" w:rsidRPr="00B871DE" w:rsidRDefault="00056EEB" w:rsidP="00B871DE">
      <w:pPr>
        <w:pStyle w:val="NormalWeb"/>
        <w:spacing w:before="0" w:beforeAutospacing="0" w:after="0" w:afterAutospacing="0"/>
        <w:ind w:left="720" w:right="720"/>
        <w:jc w:val="both"/>
        <w:rPr>
          <w:color w:val="000000"/>
        </w:rPr>
      </w:pPr>
      <w:r>
        <w:rPr>
          <w:rStyle w:val="text"/>
          <w:color w:val="000000"/>
        </w:rPr>
        <w:lastRenderedPageBreak/>
        <w:t>—“</w:t>
      </w:r>
      <w:r>
        <w:rPr>
          <w:rStyle w:val="text"/>
          <w:color w:val="000000"/>
          <w:vertAlign w:val="superscript"/>
        </w:rPr>
        <w:t>13</w:t>
      </w:r>
      <w:r w:rsidR="00B871DE" w:rsidRPr="00B871DE">
        <w:rPr>
          <w:rStyle w:val="text"/>
          <w:color w:val="000000"/>
        </w:rPr>
        <w:t xml:space="preserve"> </w:t>
      </w:r>
      <w:r>
        <w:rPr>
          <w:rStyle w:val="text"/>
          <w:color w:val="000000"/>
        </w:rPr>
        <w:t xml:space="preserve">But yet in it </w:t>
      </w:r>
      <w:r w:rsidRPr="0075186B">
        <w:rPr>
          <w:rStyle w:val="text"/>
          <w:i/>
          <w:color w:val="000000"/>
        </w:rPr>
        <w:t xml:space="preserve">shall be </w:t>
      </w:r>
      <w:r>
        <w:rPr>
          <w:rStyle w:val="text"/>
          <w:color w:val="000000"/>
        </w:rPr>
        <w:t xml:space="preserve">a tenth, </w:t>
      </w:r>
      <w:r w:rsidR="00B871DE" w:rsidRPr="00B871DE">
        <w:rPr>
          <w:rStyle w:val="text"/>
          <w:color w:val="000000"/>
        </w:rPr>
        <w:t xml:space="preserve">and </w:t>
      </w:r>
      <w:r w:rsidR="00B871DE" w:rsidRPr="0075186B">
        <w:rPr>
          <w:rStyle w:val="text"/>
          <w:i/>
          <w:color w:val="000000"/>
        </w:rPr>
        <w:t>it</w:t>
      </w:r>
      <w:r w:rsidR="00B871DE" w:rsidRPr="00B871DE">
        <w:rPr>
          <w:rStyle w:val="text"/>
          <w:color w:val="000000"/>
        </w:rPr>
        <w:t xml:space="preserve"> shall return, and shall </w:t>
      </w:r>
      <w:r w:rsidR="00B871DE" w:rsidRPr="0075186B">
        <w:rPr>
          <w:rStyle w:val="text"/>
          <w:i/>
          <w:color w:val="000000"/>
        </w:rPr>
        <w:t>be</w:t>
      </w:r>
      <w:r w:rsidR="00B871DE" w:rsidRPr="00B871DE">
        <w:rPr>
          <w:rStyle w:val="text"/>
          <w:color w:val="000000"/>
        </w:rPr>
        <w:t xml:space="preserve"> eaten: as a teil tree, and as an oak, whose substance </w:t>
      </w:r>
      <w:r w:rsidR="00B871DE" w:rsidRPr="0075186B">
        <w:rPr>
          <w:rStyle w:val="text"/>
          <w:i/>
          <w:color w:val="000000"/>
        </w:rPr>
        <w:t>is</w:t>
      </w:r>
      <w:r w:rsidR="00B871DE" w:rsidRPr="00B871DE">
        <w:rPr>
          <w:rStyle w:val="text"/>
          <w:color w:val="000000"/>
        </w:rPr>
        <w:t xml:space="preserve"> in them, when they cast </w:t>
      </w:r>
      <w:r w:rsidR="00B871DE" w:rsidRPr="0075186B">
        <w:rPr>
          <w:rStyle w:val="text"/>
          <w:i/>
          <w:color w:val="000000"/>
        </w:rPr>
        <w:t>their leaves: so</w:t>
      </w:r>
      <w:r w:rsidR="00B871DE" w:rsidRPr="00B871DE">
        <w:rPr>
          <w:rStyle w:val="text"/>
          <w:color w:val="000000"/>
        </w:rPr>
        <w:t xml:space="preserve"> the holy seed </w:t>
      </w:r>
      <w:r w:rsidR="00B871DE" w:rsidRPr="0075186B">
        <w:rPr>
          <w:rStyle w:val="text"/>
          <w:i/>
          <w:color w:val="000000"/>
        </w:rPr>
        <w:t>shall be</w:t>
      </w:r>
      <w:r w:rsidR="00B871DE" w:rsidRPr="00B871DE">
        <w:rPr>
          <w:rStyle w:val="text"/>
          <w:color w:val="000000"/>
        </w:rPr>
        <w:t xml:space="preserve"> the substance thereof.</w:t>
      </w:r>
      <w:r>
        <w:rPr>
          <w:rStyle w:val="text"/>
          <w:color w:val="000000"/>
        </w:rPr>
        <w:t>”</w:t>
      </w:r>
    </w:p>
    <w:p w:rsidR="00366B9D" w:rsidRDefault="00366B9D" w:rsidP="00B871DE">
      <w:pPr>
        <w:spacing w:after="0" w:line="240" w:lineRule="auto"/>
        <w:jc w:val="both"/>
        <w:rPr>
          <w:rFonts w:ascii="Times New Roman" w:hAnsi="Times New Roman" w:cs="Times New Roman"/>
          <w:sz w:val="24"/>
          <w:szCs w:val="24"/>
        </w:rPr>
      </w:pPr>
    </w:p>
    <w:p w:rsidR="00366B9D" w:rsidRDefault="00056EEB"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There is a promise that there is going to be a remnant that is saved, and the remnant is going to have the Holy Seed in them.  And the Everlasting Gospel is the work of Christ in presenting a prophetic message that produces and then demonstrates t</w:t>
      </w:r>
      <w:r w:rsidR="00D85C0F">
        <w:rPr>
          <w:rFonts w:ascii="Times New Roman" w:hAnsi="Times New Roman" w:cs="Times New Roman"/>
          <w:sz w:val="24"/>
          <w:szCs w:val="24"/>
        </w:rPr>
        <w:t>w</w:t>
      </w:r>
      <w:r>
        <w:rPr>
          <w:rFonts w:ascii="Times New Roman" w:hAnsi="Times New Roman" w:cs="Times New Roman"/>
          <w:sz w:val="24"/>
          <w:szCs w:val="24"/>
        </w:rPr>
        <w:t>o classes of worshippers.  And this Everlasting Gospel, according to Sister White, is based upon Genesis 3:15, where it says, “I will place enmity between Satan’s seed and Christ’s seed.”  This remnant here, this tenth, this is</w:t>
      </w:r>
      <w:r w:rsidR="00D85C0F">
        <w:rPr>
          <w:rFonts w:ascii="Times New Roman" w:hAnsi="Times New Roman" w:cs="Times New Roman"/>
          <w:sz w:val="24"/>
          <w:szCs w:val="24"/>
        </w:rPr>
        <w:t xml:space="preserve"> those with the Holy Seed.  These are</w:t>
      </w:r>
      <w:r>
        <w:rPr>
          <w:rFonts w:ascii="Times New Roman" w:hAnsi="Times New Roman" w:cs="Times New Roman"/>
          <w:sz w:val="24"/>
          <w:szCs w:val="24"/>
        </w:rPr>
        <w:t xml:space="preserve"> those </w:t>
      </w:r>
      <w:r w:rsidR="00D85C0F">
        <w:rPr>
          <w:rFonts w:ascii="Times New Roman" w:hAnsi="Times New Roman" w:cs="Times New Roman"/>
          <w:sz w:val="24"/>
          <w:szCs w:val="24"/>
        </w:rPr>
        <w:t xml:space="preserve">who </w:t>
      </w:r>
      <w:r>
        <w:rPr>
          <w:rFonts w:ascii="Times New Roman" w:hAnsi="Times New Roman" w:cs="Times New Roman"/>
          <w:sz w:val="24"/>
          <w:szCs w:val="24"/>
        </w:rPr>
        <w:t>have experienced the Everlasting Gospel and have been found worthy to be in Christ’s camp.</w:t>
      </w:r>
    </w:p>
    <w:p w:rsidR="00056EEB" w:rsidRDefault="00056EEB"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this experience of Laodicea, this is what Daniel had seen in Daniel, chapter 10, only Daniel is not going to repeat the identical information here.  Daniel is going to tell us the story of what befalls God’s people in the Last Days.  When we continue we will see that.</w:t>
      </w:r>
    </w:p>
    <w:p w:rsidR="00056EEB" w:rsidRDefault="00056EEB"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Daniel’s </w:t>
      </w:r>
      <w:r>
        <w:rPr>
          <w:rFonts w:ascii="Times New Roman" w:hAnsi="Times New Roman" w:cs="Times New Roman"/>
          <w:i/>
          <w:sz w:val="24"/>
          <w:szCs w:val="24"/>
        </w:rPr>
        <w:t>mareh</w:t>
      </w:r>
      <w:r>
        <w:rPr>
          <w:rFonts w:ascii="Times New Roman" w:hAnsi="Times New Roman" w:cs="Times New Roman"/>
          <w:sz w:val="24"/>
          <w:szCs w:val="24"/>
        </w:rPr>
        <w:t xml:space="preserve"> vision has a different emphasis than Isaiah’s </w:t>
      </w:r>
      <w:r>
        <w:rPr>
          <w:rFonts w:ascii="Times New Roman" w:hAnsi="Times New Roman" w:cs="Times New Roman"/>
          <w:i/>
          <w:sz w:val="24"/>
          <w:szCs w:val="24"/>
        </w:rPr>
        <w:t xml:space="preserve">mareh </w:t>
      </w:r>
      <w:r>
        <w:rPr>
          <w:rFonts w:ascii="Times New Roman" w:hAnsi="Times New Roman" w:cs="Times New Roman"/>
          <w:sz w:val="24"/>
          <w:szCs w:val="24"/>
        </w:rPr>
        <w:t xml:space="preserve">vision, which has a different emphasis that Ezekiel’s, or John’s, or Moses’s </w:t>
      </w:r>
      <w:r>
        <w:rPr>
          <w:rFonts w:ascii="Times New Roman" w:hAnsi="Times New Roman" w:cs="Times New Roman"/>
          <w:i/>
          <w:sz w:val="24"/>
          <w:szCs w:val="24"/>
        </w:rPr>
        <w:t xml:space="preserve">mareh </w:t>
      </w:r>
      <w:r>
        <w:rPr>
          <w:rFonts w:ascii="Times New Roman" w:hAnsi="Times New Roman" w:cs="Times New Roman"/>
          <w:sz w:val="24"/>
          <w:szCs w:val="24"/>
        </w:rPr>
        <w:t>vision.  We are to bring these together line upon line to have the whole picture.</w:t>
      </w:r>
    </w:p>
    <w:p w:rsidR="00056EEB" w:rsidRDefault="00056EEB"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here, Isaiah is saying that he was a Laodicean.  Sister White says he was a Laodicean.  Can you imagine that?</w:t>
      </w:r>
    </w:p>
    <w:p w:rsidR="00C16090" w:rsidRDefault="00056EEB"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understand that a prophet is a holy man, because the Bible says holy men of old spake as they were moved by the Holy Spirit; so, we a</w:t>
      </w:r>
      <w:r w:rsidR="00C16090">
        <w:rPr>
          <w:rFonts w:ascii="Times New Roman" w:hAnsi="Times New Roman" w:cs="Times New Roman"/>
          <w:sz w:val="24"/>
          <w:szCs w:val="24"/>
        </w:rPr>
        <w:t>ssume that the prophets are holy</w:t>
      </w:r>
      <w:r>
        <w:rPr>
          <w:rFonts w:ascii="Times New Roman" w:hAnsi="Times New Roman" w:cs="Times New Roman"/>
          <w:sz w:val="24"/>
          <w:szCs w:val="24"/>
        </w:rPr>
        <w:t xml:space="preserve"> men.  And I am not denying that.  I am not going to try to define this dichotomy.</w:t>
      </w:r>
      <w:r w:rsidR="00C16090">
        <w:rPr>
          <w:rFonts w:ascii="Times New Roman" w:hAnsi="Times New Roman" w:cs="Times New Roman"/>
          <w:sz w:val="24"/>
          <w:szCs w:val="24"/>
        </w:rPr>
        <w:t xml:space="preserve">  But, for the first five chapters of Isaiah, Isaiah was a Laodicean.  </w:t>
      </w:r>
    </w:p>
    <w:p w:rsidR="00056EEB" w:rsidRDefault="00C16090" w:rsidP="00C1609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 sees in chapter 6 that what he had been identifying as sin</w:t>
      </w:r>
      <w:r w:rsidR="00D85C0F">
        <w:rPr>
          <w:rFonts w:ascii="Times New Roman" w:hAnsi="Times New Roman" w:cs="Times New Roman"/>
          <w:sz w:val="24"/>
          <w:szCs w:val="24"/>
        </w:rPr>
        <w:t>s</w:t>
      </w:r>
      <w:r>
        <w:rPr>
          <w:rFonts w:ascii="Times New Roman" w:hAnsi="Times New Roman" w:cs="Times New Roman"/>
          <w:sz w:val="24"/>
          <w:szCs w:val="24"/>
        </w:rPr>
        <w:t xml:space="preserve"> in his people, he had the same sins in him.  But, when he sees the </w:t>
      </w:r>
      <w:r>
        <w:rPr>
          <w:rFonts w:ascii="Times New Roman" w:hAnsi="Times New Roman" w:cs="Times New Roman"/>
          <w:i/>
          <w:sz w:val="24"/>
          <w:szCs w:val="24"/>
        </w:rPr>
        <w:t xml:space="preserve">mareh </w:t>
      </w:r>
      <w:r>
        <w:rPr>
          <w:rFonts w:ascii="Times New Roman" w:hAnsi="Times New Roman" w:cs="Times New Roman"/>
          <w:sz w:val="24"/>
          <w:szCs w:val="24"/>
        </w:rPr>
        <w:t>vision, the appearance of Christ, he is humbled into the dust.  Then, he is purified with the coal off the altar; then, he is willing to take the message.  He was forewarned that the people are not going to hear the message.  He is told that this is the Everlasting Gospel that will produce two classes of worshippers.</w:t>
      </w:r>
    </w:p>
    <w:p w:rsidR="00C16090" w:rsidRDefault="00C16090"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chapter 7, what is the message?  What is the message that Isaiah is given?</w:t>
      </w:r>
    </w:p>
    <w:p w:rsidR="00C16090" w:rsidRDefault="00C16090"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we will not go there right now, but it is the message of the 2520.</w:t>
      </w:r>
    </w:p>
    <w:p w:rsidR="00C16090" w:rsidRDefault="00C16090"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C16090" w:rsidRDefault="00C16090" w:rsidP="00DD6153">
      <w:pPr>
        <w:spacing w:after="0" w:line="240" w:lineRule="auto"/>
        <w:jc w:val="both"/>
        <w:rPr>
          <w:rFonts w:ascii="Times New Roman" w:hAnsi="Times New Roman" w:cs="Times New Roman"/>
          <w:sz w:val="24"/>
          <w:szCs w:val="24"/>
        </w:rPr>
      </w:pPr>
    </w:p>
    <w:p w:rsidR="00C16090" w:rsidRDefault="00C16090" w:rsidP="00DD6153">
      <w:pPr>
        <w:spacing w:after="0" w:line="240" w:lineRule="auto"/>
        <w:jc w:val="both"/>
        <w:rPr>
          <w:rFonts w:ascii="Times New Roman" w:hAnsi="Times New Roman" w:cs="Times New Roman"/>
          <w:sz w:val="24"/>
          <w:szCs w:val="24"/>
        </w:rPr>
      </w:pPr>
    </w:p>
    <w:p w:rsidR="00C16090" w:rsidRDefault="00C16090"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wish to confess our sins and by faith move into the Holy Place that we might also see the ark of the testament and see the </w:t>
      </w:r>
      <w:r>
        <w:rPr>
          <w:rFonts w:ascii="Times New Roman" w:hAnsi="Times New Roman" w:cs="Times New Roman"/>
          <w:i/>
          <w:sz w:val="24"/>
          <w:szCs w:val="24"/>
        </w:rPr>
        <w:t>mareh</w:t>
      </w:r>
      <w:r>
        <w:rPr>
          <w:rFonts w:ascii="Times New Roman" w:hAnsi="Times New Roman" w:cs="Times New Roman"/>
          <w:sz w:val="24"/>
          <w:szCs w:val="24"/>
        </w:rPr>
        <w:t xml:space="preserve"> vision identifying the work that you are doing, identifying your glory that humbles us into the dust that we might be purified by a coal from off your altar and </w:t>
      </w:r>
      <w:r w:rsidR="00D85C0F">
        <w:rPr>
          <w:rFonts w:ascii="Times New Roman" w:hAnsi="Times New Roman" w:cs="Times New Roman"/>
          <w:sz w:val="24"/>
          <w:szCs w:val="24"/>
        </w:rPr>
        <w:t xml:space="preserve">be </w:t>
      </w:r>
      <w:r>
        <w:rPr>
          <w:rFonts w:ascii="Times New Roman" w:hAnsi="Times New Roman" w:cs="Times New Roman"/>
          <w:sz w:val="24"/>
          <w:szCs w:val="24"/>
        </w:rPr>
        <w:t xml:space="preserve">prepared to take the most important warning message ever given to man to a people </w:t>
      </w:r>
      <w:r w:rsidR="00D85C0F">
        <w:rPr>
          <w:rFonts w:ascii="Times New Roman" w:hAnsi="Times New Roman" w:cs="Times New Roman"/>
          <w:sz w:val="24"/>
          <w:szCs w:val="24"/>
        </w:rPr>
        <w:t>t</w:t>
      </w:r>
      <w:r>
        <w:rPr>
          <w:rFonts w:ascii="Times New Roman" w:hAnsi="Times New Roman" w:cs="Times New Roman"/>
          <w:sz w:val="24"/>
          <w:szCs w:val="24"/>
        </w:rPr>
        <w:t>hat will refuse to hear, in order to play a role in accomplishing your work of the Everlasting Gospel in our day and age.  We wish to understand that all the prophets are speaking the same story that we might understand the implications of the last vision of Daniel as we continue on in our studies.  So, we ask that you help us to bring these thoughts together.  In Jesus’s name, amen.</w:t>
      </w:r>
    </w:p>
    <w:p w:rsidR="00C16090" w:rsidRDefault="00C16090">
      <w:pPr>
        <w:rPr>
          <w:rFonts w:ascii="Times New Roman" w:hAnsi="Times New Roman" w:cs="Times New Roman"/>
          <w:sz w:val="24"/>
          <w:szCs w:val="24"/>
        </w:rPr>
      </w:pPr>
      <w:r>
        <w:rPr>
          <w:rFonts w:ascii="Times New Roman" w:hAnsi="Times New Roman" w:cs="Times New Roman"/>
          <w:sz w:val="24"/>
          <w:szCs w:val="24"/>
        </w:rPr>
        <w:br w:type="page"/>
      </w:r>
    </w:p>
    <w:p w:rsidR="00C16090" w:rsidRDefault="00C16090" w:rsidP="00C16090">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C16090" w:rsidRDefault="00C16090" w:rsidP="00C16090">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C16090" w:rsidRDefault="00C16090" w:rsidP="00C16090">
      <w:pPr>
        <w:spacing w:after="0" w:line="240" w:lineRule="auto"/>
        <w:jc w:val="center"/>
        <w:rPr>
          <w:rFonts w:ascii="Times New Roman" w:hAnsi="Times New Roman" w:cs="Times New Roman"/>
          <w:sz w:val="24"/>
          <w:szCs w:val="24"/>
        </w:rPr>
      </w:pPr>
    </w:p>
    <w:p w:rsidR="00C16090" w:rsidRDefault="00C16090" w:rsidP="00266C97">
      <w:pPr>
        <w:pStyle w:val="Heading1"/>
        <w:jc w:val="right"/>
      </w:pPr>
      <w:bookmarkStart w:id="19" w:name="_Toc529257370"/>
      <w:r>
        <w:t>PART 6</w:t>
      </w:r>
      <w:bookmarkEnd w:id="19"/>
    </w:p>
    <w:p w:rsidR="00C16090" w:rsidRDefault="00C16090" w:rsidP="00C16090">
      <w:pPr>
        <w:spacing w:after="0" w:line="240" w:lineRule="auto"/>
        <w:jc w:val="right"/>
        <w:rPr>
          <w:rFonts w:ascii="Times New Roman" w:hAnsi="Times New Roman" w:cs="Times New Roman"/>
          <w:sz w:val="24"/>
          <w:szCs w:val="24"/>
        </w:rPr>
      </w:pPr>
    </w:p>
    <w:p w:rsidR="00C16090" w:rsidRPr="00C16090" w:rsidRDefault="00C16090" w:rsidP="00C160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t>
      </w:r>
      <w:r w:rsidR="00E9320B">
        <w:rPr>
          <w:rFonts w:ascii="Times New Roman" w:hAnsi="Times New Roman" w:cs="Times New Roman"/>
          <w:sz w:val="24"/>
          <w:szCs w:val="24"/>
        </w:rPr>
        <w:t>we ask that as we take up this next section of this study that you would grant us the presence of your Holy Spirit, to pour your Latter Rain out upon us by opening our understanding to the message you have for this time.  We ask that your Holy Spirit would accompany this message wherever it may be listened to and studied, and that you would take it and empower it with conviction and with light.  We ask that as I begin to go through this that you would take control of my words and my thoughts and also the thoughts and understanding of the brothers and sisters that are hearing this.  We thank you for all these things in Jesus’s name.  Amen.</w:t>
      </w:r>
    </w:p>
    <w:p w:rsidR="00366B9D" w:rsidRDefault="00366B9D" w:rsidP="00DD6153">
      <w:pPr>
        <w:spacing w:after="0" w:line="240" w:lineRule="auto"/>
        <w:jc w:val="both"/>
        <w:rPr>
          <w:rFonts w:ascii="Times New Roman" w:hAnsi="Times New Roman" w:cs="Times New Roman"/>
          <w:sz w:val="24"/>
          <w:szCs w:val="24"/>
        </w:rPr>
      </w:pPr>
    </w:p>
    <w:p w:rsidR="00366B9D" w:rsidRDefault="00366B9D" w:rsidP="00DD6153">
      <w:pPr>
        <w:spacing w:after="0" w:line="240" w:lineRule="auto"/>
        <w:jc w:val="both"/>
        <w:rPr>
          <w:rFonts w:ascii="Times New Roman" w:hAnsi="Times New Roman" w:cs="Times New Roman"/>
          <w:sz w:val="24"/>
          <w:szCs w:val="24"/>
        </w:rPr>
      </w:pPr>
    </w:p>
    <w:p w:rsidR="00C16090" w:rsidRPr="007929BF" w:rsidRDefault="00C16090" w:rsidP="00266C97">
      <w:pPr>
        <w:pStyle w:val="Heading2"/>
        <w:jc w:val="center"/>
      </w:pPr>
      <w:bookmarkStart w:id="20" w:name="_Toc529257371"/>
      <w:r w:rsidRPr="007929BF">
        <w:t>In-depth Study of Daniel’s Last Vision (Continued)</w:t>
      </w:r>
      <w:bookmarkEnd w:id="20"/>
    </w:p>
    <w:p w:rsidR="00C16090" w:rsidRPr="007929BF" w:rsidRDefault="00C16090" w:rsidP="00C16090">
      <w:pPr>
        <w:spacing w:after="0" w:line="240" w:lineRule="auto"/>
        <w:jc w:val="both"/>
        <w:rPr>
          <w:rFonts w:ascii="Times New Roman" w:hAnsi="Times New Roman" w:cs="Times New Roman"/>
          <w:b/>
          <w:sz w:val="24"/>
          <w:szCs w:val="24"/>
        </w:rPr>
      </w:pPr>
    </w:p>
    <w:p w:rsidR="00C16090" w:rsidRPr="007929BF" w:rsidRDefault="00C16090" w:rsidP="00266C97">
      <w:pPr>
        <w:pStyle w:val="Heading3"/>
      </w:pPr>
      <w:bookmarkStart w:id="21" w:name="_Toc529257372"/>
      <w:r w:rsidRPr="007929BF">
        <w:t>Book of Daniel, Chapters 10, 11, 12 (Continued)</w:t>
      </w:r>
      <w:bookmarkEnd w:id="21"/>
    </w:p>
    <w:p w:rsidR="00366B9D" w:rsidRDefault="00E9320B"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For the purpose of ultimately considering the Daily in the Book of Daniel, we want to put the Daily in context with Daniel’s last vision, for the Daily in Daniel 11:31 and Daniel 12:11 is identifying the taking away of the political forces of Paganism that were resisting the rise of the Papacy; whereas, the Daily in Daniel 8:11 is talking about the lifting up of the religion of Paganism:  two different aspects of the Daily.</w:t>
      </w:r>
      <w:r w:rsidR="00C65C97">
        <w:rPr>
          <w:rFonts w:ascii="Times New Roman" w:hAnsi="Times New Roman" w:cs="Times New Roman"/>
          <w:sz w:val="24"/>
          <w:szCs w:val="24"/>
        </w:rPr>
        <w:tab/>
      </w:r>
    </w:p>
    <w:p w:rsidR="00C65C97" w:rsidRDefault="00C65C97"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before we identify the distinction between these two, we want to put the context of Daniel’s last vision in place.</w:t>
      </w:r>
    </w:p>
    <w:p w:rsidR="00C65C97" w:rsidRDefault="00C65C97"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been going through Daniel, chapter 10, from the perspective that when a prophet becomes part of the prophecy, he is illustrating God’s people at the end of the world.  And one question that came up yesterday is how do you make a distinction between what portion of a prophecy, of where it concludes and where you move back into that history</w:t>
      </w:r>
      <w:r w:rsidR="00D85C0F">
        <w:rPr>
          <w:rFonts w:ascii="Times New Roman" w:hAnsi="Times New Roman" w:cs="Times New Roman"/>
          <w:sz w:val="24"/>
          <w:szCs w:val="24"/>
        </w:rPr>
        <w:t>,</w:t>
      </w:r>
      <w:r>
        <w:rPr>
          <w:rFonts w:ascii="Times New Roman" w:hAnsi="Times New Roman" w:cs="Times New Roman"/>
          <w:sz w:val="24"/>
          <w:szCs w:val="24"/>
        </w:rPr>
        <w:t xml:space="preserve"> see an application of </w:t>
      </w:r>
      <w:r>
        <w:rPr>
          <w:rFonts w:ascii="Times New Roman" w:hAnsi="Times New Roman" w:cs="Times New Roman"/>
          <w:i/>
          <w:sz w:val="24"/>
          <w:szCs w:val="24"/>
        </w:rPr>
        <w:t>repeat and enlarge.</w:t>
      </w:r>
    </w:p>
    <w:p w:rsidR="00C65C97" w:rsidRDefault="00C65C97"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Revelation 13, maybe I can explain what I mean by that.</w:t>
      </w:r>
    </w:p>
    <w:p w:rsidR="00C65C97" w:rsidRDefault="00B820A5"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Many times people stumble over Revelation 13, people that are not grounded on the truth that a time prophecy ended in 1844; and, in their argument to push their fanaticism that the time prophecies are repeated at the end of the world in a day-for-a-day fashion, they insist that Revelation 13 is a sequential event.</w:t>
      </w:r>
    </w:p>
    <w:p w:rsidR="00B820A5" w:rsidRDefault="00B820A5"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Revelation 13, verse 1, it says,</w:t>
      </w:r>
    </w:p>
    <w:p w:rsidR="00B820A5" w:rsidRDefault="00B820A5" w:rsidP="00DD6153">
      <w:pPr>
        <w:spacing w:after="0" w:line="240" w:lineRule="auto"/>
        <w:jc w:val="both"/>
        <w:rPr>
          <w:rFonts w:ascii="Times New Roman" w:hAnsi="Times New Roman" w:cs="Times New Roman"/>
          <w:sz w:val="24"/>
          <w:szCs w:val="24"/>
        </w:rPr>
      </w:pPr>
    </w:p>
    <w:p w:rsidR="00B820A5" w:rsidRDefault="00B820A5" w:rsidP="00B820A5">
      <w:pPr>
        <w:pStyle w:val="chapter-2"/>
        <w:spacing w:before="0" w:beforeAutospacing="0" w:after="0" w:afterAutospacing="0"/>
        <w:ind w:left="720" w:right="720" w:firstLine="720"/>
        <w:jc w:val="both"/>
        <w:rPr>
          <w:rStyle w:val="text"/>
          <w:color w:val="000000"/>
        </w:rPr>
      </w:pPr>
      <w:r>
        <w:rPr>
          <w:rStyle w:val="text"/>
          <w:color w:val="000000"/>
        </w:rPr>
        <w:t>“</w:t>
      </w:r>
      <w:r w:rsidRPr="00D85C0F">
        <w:rPr>
          <w:rStyle w:val="text"/>
          <w:b/>
          <w:color w:val="000000"/>
          <w:vertAlign w:val="superscript"/>
        </w:rPr>
        <w:t>1</w:t>
      </w:r>
      <w:r>
        <w:rPr>
          <w:rStyle w:val="text"/>
          <w:color w:val="000000"/>
        </w:rPr>
        <w:t xml:space="preserve"> </w:t>
      </w:r>
      <w:r w:rsidRPr="00B820A5">
        <w:rPr>
          <w:rStyle w:val="text"/>
          <w:color w:val="000000"/>
        </w:rPr>
        <w:t>And I stood upon the sand of the sea, and saw a beast rise up out of the sea, having seven heads and ten horns, and upon his horns ten crowns, and upon his heads the name of blasphemy.</w:t>
      </w:r>
      <w:r>
        <w:rPr>
          <w:rStyle w:val="text"/>
          <w:color w:val="000000"/>
        </w:rPr>
        <w:t xml:space="preserve">  </w:t>
      </w:r>
      <w:r w:rsidRPr="00B820A5">
        <w:rPr>
          <w:rStyle w:val="text"/>
          <w:b/>
          <w:bCs/>
          <w:color w:val="000000"/>
          <w:vertAlign w:val="superscript"/>
        </w:rPr>
        <w:t>2 </w:t>
      </w:r>
      <w:r w:rsidRPr="00B820A5">
        <w:rPr>
          <w:rStyle w:val="text"/>
          <w:color w:val="000000"/>
        </w:rPr>
        <w:t xml:space="preserve">And the beast which I saw was like unto a leopard, and </w:t>
      </w:r>
      <w:r w:rsidRPr="002C661B">
        <w:rPr>
          <w:rStyle w:val="text"/>
          <w:i/>
          <w:color w:val="000000"/>
        </w:rPr>
        <w:t>his feet</w:t>
      </w:r>
      <w:r w:rsidRPr="00B820A5">
        <w:rPr>
          <w:rStyle w:val="text"/>
          <w:color w:val="000000"/>
        </w:rPr>
        <w:t xml:space="preserve"> were as the feet of a bear, and his mouth as the mouth of a lion: and the dragon gave him his power, and his seat, and great authority.</w:t>
      </w:r>
      <w:r>
        <w:rPr>
          <w:rStyle w:val="text"/>
          <w:color w:val="000000"/>
        </w:rPr>
        <w:t xml:space="preserve">  </w:t>
      </w:r>
      <w:r w:rsidRPr="00B820A5">
        <w:rPr>
          <w:rStyle w:val="text"/>
          <w:b/>
          <w:bCs/>
          <w:color w:val="000000"/>
          <w:vertAlign w:val="superscript"/>
        </w:rPr>
        <w:t>3 </w:t>
      </w:r>
      <w:r w:rsidRPr="00B820A5">
        <w:rPr>
          <w:rStyle w:val="text"/>
          <w:color w:val="000000"/>
        </w:rPr>
        <w:t>And I saw one of his heads as it were wounded to death; and his deadly wound was healed: and all the world wondered after the beast.</w:t>
      </w:r>
      <w:r>
        <w:rPr>
          <w:rStyle w:val="text"/>
          <w:color w:val="000000"/>
        </w:rPr>
        <w:t>”—</w:t>
      </w:r>
    </w:p>
    <w:p w:rsidR="00B820A5" w:rsidRDefault="00B820A5" w:rsidP="00B820A5">
      <w:pPr>
        <w:pStyle w:val="chapter-2"/>
        <w:spacing w:before="0" w:beforeAutospacing="0" w:after="0" w:afterAutospacing="0"/>
        <w:ind w:left="720" w:right="720" w:firstLine="720"/>
        <w:jc w:val="both"/>
        <w:rPr>
          <w:rStyle w:val="text"/>
          <w:color w:val="000000"/>
        </w:rPr>
      </w:pPr>
    </w:p>
    <w:p w:rsidR="00B820A5" w:rsidRDefault="00043DF6" w:rsidP="00043DF6">
      <w:pPr>
        <w:pStyle w:val="chapter-2"/>
        <w:spacing w:before="0" w:beforeAutospacing="0" w:after="0" w:afterAutospacing="0"/>
        <w:jc w:val="both"/>
        <w:rPr>
          <w:rStyle w:val="text"/>
          <w:color w:val="000000"/>
        </w:rPr>
      </w:pPr>
      <w:r>
        <w:rPr>
          <w:rStyle w:val="text"/>
          <w:color w:val="000000"/>
        </w:rPr>
        <w:lastRenderedPageBreak/>
        <w:t>And this head that is wounded to death is the Papacy, and we know that the Papacy received its deadly wound in 1798.</w:t>
      </w:r>
    </w:p>
    <w:p w:rsidR="00043DF6" w:rsidRDefault="00043DF6" w:rsidP="00043DF6">
      <w:pPr>
        <w:pStyle w:val="chapter-2"/>
        <w:spacing w:before="0" w:beforeAutospacing="0" w:after="0" w:afterAutospacing="0"/>
        <w:jc w:val="both"/>
        <w:rPr>
          <w:rStyle w:val="text"/>
          <w:color w:val="000000"/>
        </w:rPr>
      </w:pPr>
      <w:r>
        <w:rPr>
          <w:rStyle w:val="text"/>
          <w:color w:val="000000"/>
        </w:rPr>
        <w:tab/>
        <w:t>And in verse 3 it says all the world wonders after the beast, and we understand this at the end of the world, well after 1798.</w:t>
      </w:r>
    </w:p>
    <w:p w:rsidR="00043DF6" w:rsidRDefault="00043DF6" w:rsidP="00043DF6">
      <w:pPr>
        <w:pStyle w:val="chapter-2"/>
        <w:spacing w:before="0" w:beforeAutospacing="0" w:after="0" w:afterAutospacing="0"/>
        <w:jc w:val="both"/>
        <w:rPr>
          <w:rStyle w:val="text"/>
          <w:color w:val="000000"/>
        </w:rPr>
      </w:pPr>
      <w:r>
        <w:rPr>
          <w:rStyle w:val="text"/>
          <w:color w:val="000000"/>
        </w:rPr>
        <w:tab/>
        <w:t>And in verse 4 it says,</w:t>
      </w:r>
    </w:p>
    <w:p w:rsidR="00B820A5" w:rsidRDefault="00B820A5" w:rsidP="00B820A5">
      <w:pPr>
        <w:pStyle w:val="chapter-2"/>
        <w:spacing w:before="0" w:beforeAutospacing="0" w:after="0" w:afterAutospacing="0"/>
        <w:ind w:left="720" w:right="720" w:firstLine="720"/>
        <w:jc w:val="both"/>
        <w:rPr>
          <w:rStyle w:val="text"/>
          <w:color w:val="000000"/>
        </w:rPr>
      </w:pPr>
    </w:p>
    <w:p w:rsidR="00043DF6" w:rsidRDefault="00B820A5" w:rsidP="00B820A5">
      <w:pPr>
        <w:pStyle w:val="chapter-2"/>
        <w:spacing w:before="0" w:beforeAutospacing="0" w:after="0" w:afterAutospacing="0"/>
        <w:ind w:left="720" w:right="720"/>
        <w:jc w:val="both"/>
        <w:rPr>
          <w:rStyle w:val="text"/>
          <w:color w:val="000000"/>
        </w:rPr>
      </w:pPr>
      <w:r>
        <w:rPr>
          <w:rStyle w:val="text"/>
          <w:color w:val="000000"/>
        </w:rPr>
        <w:t>—“</w:t>
      </w:r>
      <w:r w:rsidRPr="00B820A5">
        <w:rPr>
          <w:rStyle w:val="text"/>
          <w:b/>
          <w:bCs/>
          <w:color w:val="000000"/>
          <w:vertAlign w:val="superscript"/>
        </w:rPr>
        <w:t>4 </w:t>
      </w:r>
      <w:r w:rsidRPr="00B820A5">
        <w:rPr>
          <w:rStyle w:val="text"/>
          <w:color w:val="000000"/>
        </w:rPr>
        <w:t>And they</w:t>
      </w:r>
      <w:r w:rsidR="00043DF6">
        <w:rPr>
          <w:rStyle w:val="text"/>
          <w:color w:val="000000"/>
        </w:rPr>
        <w:t>”—</w:t>
      </w:r>
      <w:r w:rsidR="00043DF6">
        <w:rPr>
          <w:rStyle w:val="text"/>
          <w:i/>
          <w:color w:val="000000"/>
        </w:rPr>
        <w:t>the world—</w:t>
      </w:r>
      <w:r w:rsidR="00043DF6">
        <w:rPr>
          <w:rStyle w:val="text"/>
          <w:color w:val="000000"/>
        </w:rPr>
        <w:t>“</w:t>
      </w:r>
      <w:r w:rsidRPr="00B820A5">
        <w:rPr>
          <w:rStyle w:val="text"/>
          <w:color w:val="000000"/>
        </w:rPr>
        <w:t>worshipped the dragon which gave power unto the beast: and they worshipped the beast, saying, Who</w:t>
      </w:r>
      <w:r w:rsidRPr="002C661B">
        <w:rPr>
          <w:rStyle w:val="text"/>
          <w:i/>
          <w:color w:val="000000"/>
        </w:rPr>
        <w:t xml:space="preserve"> is</w:t>
      </w:r>
      <w:r w:rsidRPr="00B820A5">
        <w:rPr>
          <w:rStyle w:val="text"/>
          <w:color w:val="000000"/>
        </w:rPr>
        <w:t xml:space="preserve"> like unto the beast? who is able to make war with him?</w:t>
      </w:r>
      <w:r>
        <w:rPr>
          <w:rStyle w:val="text"/>
          <w:color w:val="000000"/>
        </w:rPr>
        <w:t xml:space="preserve">  </w:t>
      </w:r>
      <w:r w:rsidRPr="00B820A5">
        <w:rPr>
          <w:rStyle w:val="text"/>
          <w:b/>
          <w:bCs/>
          <w:color w:val="000000"/>
          <w:vertAlign w:val="superscript"/>
        </w:rPr>
        <w:t>5 </w:t>
      </w:r>
      <w:r w:rsidRPr="00B820A5">
        <w:rPr>
          <w:rStyle w:val="text"/>
          <w:color w:val="000000"/>
        </w:rPr>
        <w:t xml:space="preserve">And there was given unto him a mouth speaking great things and blasphemies; and power was given unto him to continue forty </w:t>
      </w:r>
      <w:r w:rsidRPr="002C661B">
        <w:rPr>
          <w:rStyle w:val="text"/>
          <w:i/>
          <w:color w:val="000000"/>
        </w:rPr>
        <w:t>and</w:t>
      </w:r>
      <w:r w:rsidRPr="00B820A5">
        <w:rPr>
          <w:rStyle w:val="text"/>
          <w:color w:val="000000"/>
        </w:rPr>
        <w:t xml:space="preserve"> two months.</w:t>
      </w:r>
      <w:r w:rsidR="00043DF6">
        <w:rPr>
          <w:rStyle w:val="text"/>
          <w:color w:val="000000"/>
        </w:rPr>
        <w:t>”  Revelation 13:1-5 (KJV)</w:t>
      </w:r>
    </w:p>
    <w:p w:rsidR="00043DF6" w:rsidRDefault="00043DF6" w:rsidP="00B820A5">
      <w:pPr>
        <w:pStyle w:val="chapter-2"/>
        <w:spacing w:before="0" w:beforeAutospacing="0" w:after="0" w:afterAutospacing="0"/>
        <w:ind w:left="720" w:right="720"/>
        <w:jc w:val="both"/>
        <w:rPr>
          <w:rStyle w:val="text"/>
          <w:color w:val="000000"/>
        </w:rPr>
      </w:pPr>
    </w:p>
    <w:p w:rsidR="00043DF6" w:rsidRDefault="00043DF6" w:rsidP="00043DF6">
      <w:pPr>
        <w:pStyle w:val="chapter-2"/>
        <w:spacing w:before="0" w:beforeAutospacing="0" w:after="0" w:afterAutospacing="0"/>
        <w:jc w:val="both"/>
        <w:rPr>
          <w:rStyle w:val="text"/>
          <w:color w:val="000000"/>
        </w:rPr>
      </w:pPr>
      <w:r>
        <w:rPr>
          <w:rStyle w:val="text"/>
          <w:color w:val="000000"/>
        </w:rPr>
        <w:t>So, the logic that they apply here is that in verse 3 the deadly wound healed; all the world wonders after the Beast.</w:t>
      </w:r>
      <w:r w:rsidR="008C640C">
        <w:rPr>
          <w:rStyle w:val="text"/>
          <w:color w:val="000000"/>
        </w:rPr>
        <w:t xml:space="preserve">  </w:t>
      </w:r>
      <w:r>
        <w:rPr>
          <w:rStyle w:val="text"/>
          <w:color w:val="000000"/>
        </w:rPr>
        <w:t>And then in verse 5 he continues for 42 months; therefore, this must be a 1260-day period at the end of the world and that the Papacy returns to power; and, they are basing this upon the concept that we should read this in a sequential fashion.  And the role of a student of prophecy is to look at prophetic symbols and identify where they line up based upon context.</w:t>
      </w:r>
    </w:p>
    <w:p w:rsidR="00043DF6" w:rsidRDefault="00043DF6" w:rsidP="00043DF6">
      <w:pPr>
        <w:pStyle w:val="chapter-2"/>
        <w:spacing w:before="0" w:beforeAutospacing="0" w:after="0" w:afterAutospacing="0"/>
        <w:jc w:val="both"/>
        <w:rPr>
          <w:rStyle w:val="text"/>
          <w:color w:val="000000"/>
        </w:rPr>
      </w:pPr>
      <w:r>
        <w:rPr>
          <w:rStyle w:val="text"/>
          <w:color w:val="000000"/>
        </w:rPr>
        <w:tab/>
        <w:t>If you were going to approach Revelation 13 in a sequential, linear fashion, then when you get to verse 11, it says,</w:t>
      </w:r>
    </w:p>
    <w:p w:rsidR="00043DF6" w:rsidRDefault="00043DF6" w:rsidP="002C661B">
      <w:pPr>
        <w:pStyle w:val="NormalWeb"/>
        <w:spacing w:before="0" w:beforeAutospacing="0" w:after="0" w:afterAutospacing="0"/>
        <w:ind w:right="720"/>
        <w:jc w:val="both"/>
        <w:rPr>
          <w:rStyle w:val="text"/>
          <w:b/>
          <w:bCs/>
          <w:color w:val="000000"/>
          <w:vertAlign w:val="superscript"/>
        </w:rPr>
      </w:pPr>
    </w:p>
    <w:p w:rsidR="00043DF6" w:rsidRDefault="00043DF6" w:rsidP="00B820A5">
      <w:pPr>
        <w:pStyle w:val="NormalWeb"/>
        <w:spacing w:before="0" w:beforeAutospacing="0" w:after="0" w:afterAutospacing="0"/>
        <w:ind w:left="720" w:right="720"/>
        <w:jc w:val="both"/>
        <w:rPr>
          <w:rStyle w:val="text"/>
          <w:color w:val="000000"/>
        </w:rPr>
      </w:pPr>
      <w:r>
        <w:rPr>
          <w:rStyle w:val="text"/>
          <w:b/>
          <w:bCs/>
          <w:color w:val="000000"/>
          <w:vertAlign w:val="superscript"/>
        </w:rPr>
        <w:t>“</w:t>
      </w:r>
      <w:r w:rsidR="00B820A5" w:rsidRPr="00B820A5">
        <w:rPr>
          <w:rStyle w:val="text"/>
          <w:b/>
          <w:bCs/>
          <w:color w:val="000000"/>
          <w:vertAlign w:val="superscript"/>
        </w:rPr>
        <w:t>11 </w:t>
      </w:r>
      <w:r w:rsidR="00B820A5" w:rsidRPr="00B820A5">
        <w:rPr>
          <w:rStyle w:val="text"/>
          <w:color w:val="000000"/>
        </w:rPr>
        <w:t>And I beheld another beast coming up out of the earth; and he had two horns like a lamb, and he spake as a dragon.</w:t>
      </w:r>
      <w:r>
        <w:rPr>
          <w:rStyle w:val="text"/>
          <w:color w:val="000000"/>
        </w:rPr>
        <w:t>” Revelation 13:11 (KJV).</w:t>
      </w:r>
    </w:p>
    <w:p w:rsidR="00043DF6" w:rsidRDefault="00043DF6" w:rsidP="00B820A5">
      <w:pPr>
        <w:pStyle w:val="NormalWeb"/>
        <w:spacing w:before="0" w:beforeAutospacing="0" w:after="0" w:afterAutospacing="0"/>
        <w:ind w:left="720" w:right="720"/>
        <w:jc w:val="both"/>
        <w:rPr>
          <w:rStyle w:val="text"/>
          <w:color w:val="000000"/>
        </w:rPr>
      </w:pPr>
    </w:p>
    <w:p w:rsidR="00043DF6" w:rsidRDefault="00043DF6" w:rsidP="00043DF6">
      <w:pPr>
        <w:pStyle w:val="NormalWeb"/>
        <w:spacing w:before="0" w:beforeAutospacing="0" w:after="0" w:afterAutospacing="0"/>
        <w:jc w:val="both"/>
        <w:rPr>
          <w:rStyle w:val="text"/>
          <w:color w:val="000000"/>
        </w:rPr>
      </w:pPr>
      <w:r>
        <w:rPr>
          <w:rStyle w:val="text"/>
          <w:color w:val="000000"/>
        </w:rPr>
        <w:t xml:space="preserve">Sister White plainly says that this is the United States.  This is the United States:  It begins as a lamb, </w:t>
      </w:r>
      <w:r w:rsidR="007929BF">
        <w:rPr>
          <w:rStyle w:val="text"/>
          <w:color w:val="000000"/>
        </w:rPr>
        <w:t xml:space="preserve">and </w:t>
      </w:r>
      <w:r>
        <w:rPr>
          <w:rStyle w:val="text"/>
          <w:color w:val="000000"/>
        </w:rPr>
        <w:t>then at The Sunday Law it speaks as a dragon.</w:t>
      </w:r>
    </w:p>
    <w:p w:rsidR="00043DF6" w:rsidRDefault="00043DF6" w:rsidP="00043DF6">
      <w:pPr>
        <w:pStyle w:val="NormalWeb"/>
        <w:spacing w:before="0" w:beforeAutospacing="0" w:after="0" w:afterAutospacing="0"/>
        <w:jc w:val="both"/>
        <w:rPr>
          <w:rStyle w:val="text"/>
          <w:color w:val="000000"/>
        </w:rPr>
      </w:pPr>
      <w:r>
        <w:rPr>
          <w:rStyle w:val="text"/>
          <w:color w:val="000000"/>
        </w:rPr>
        <w:tab/>
        <w:t>So, if you are going to apply a sequential approach here, then the United States does not come into history until after the Papacy is placed on the throne of the Earth at the end of the world, and the Papacy rules for 1260 years; then, after that, the United States comes into history.  It is just not a valid approach to Bible prophecy.</w:t>
      </w:r>
    </w:p>
    <w:p w:rsidR="00B820A5" w:rsidRDefault="00B820A5" w:rsidP="00B820A5">
      <w:pPr>
        <w:spacing w:after="0" w:line="240" w:lineRule="auto"/>
        <w:ind w:right="720"/>
        <w:jc w:val="both"/>
        <w:rPr>
          <w:rFonts w:ascii="Times New Roman" w:hAnsi="Times New Roman" w:cs="Times New Roman"/>
          <w:sz w:val="24"/>
          <w:szCs w:val="24"/>
        </w:rPr>
      </w:pPr>
    </w:p>
    <w:p w:rsidR="002755CF" w:rsidRPr="002755CF" w:rsidRDefault="002755CF" w:rsidP="002755CF">
      <w:pPr>
        <w:pBdr>
          <w:top w:val="single" w:sz="4" w:space="1" w:color="auto"/>
          <w:left w:val="single" w:sz="4" w:space="4" w:color="auto"/>
          <w:bottom w:val="single" w:sz="4" w:space="1" w:color="auto"/>
          <w:right w:val="single" w:sz="4" w:space="4" w:color="auto"/>
        </w:pBdr>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1</w:t>
      </w:r>
      <w:r w:rsidRPr="002755CF">
        <w:rPr>
          <w:rFonts w:ascii="Times New Roman" w:hAnsi="Times New Roman" w:cs="Times New Roman"/>
          <w:color w:val="000000"/>
          <w:sz w:val="24"/>
          <w:szCs w:val="24"/>
        </w:rPr>
        <w:t>In the third year of Cyrus king of Persia a thing was revealed unto Daniel, whose name was called Belteshazzar; and the thing was true, but the time appointed was long: and he understood the thing, and had understanding of the vision.</w:t>
      </w:r>
      <w:r>
        <w:rPr>
          <w:rFonts w:ascii="Times New Roman" w:hAnsi="Times New Roman" w:cs="Times New Roman"/>
          <w:color w:val="000000"/>
          <w:sz w:val="24"/>
          <w:szCs w:val="24"/>
        </w:rPr>
        <w:t xml:space="preserve">”  </w:t>
      </w:r>
      <w:r w:rsidR="009F2E04">
        <w:rPr>
          <w:rFonts w:ascii="Times New Roman" w:hAnsi="Times New Roman" w:cs="Times New Roman"/>
          <w:color w:val="000000"/>
          <w:sz w:val="24"/>
          <w:szCs w:val="24"/>
        </w:rPr>
        <w:t xml:space="preserve">Daniel </w:t>
      </w:r>
      <w:r>
        <w:rPr>
          <w:rFonts w:ascii="Times New Roman" w:hAnsi="Times New Roman" w:cs="Times New Roman"/>
          <w:color w:val="000000"/>
          <w:sz w:val="24"/>
          <w:szCs w:val="24"/>
        </w:rPr>
        <w:t>10:1</w:t>
      </w:r>
    </w:p>
    <w:p w:rsidR="002755CF" w:rsidRDefault="002755CF" w:rsidP="00B820A5">
      <w:pPr>
        <w:spacing w:after="0" w:line="240" w:lineRule="auto"/>
        <w:ind w:right="720"/>
        <w:jc w:val="both"/>
        <w:rPr>
          <w:rFonts w:ascii="Times New Roman" w:hAnsi="Times New Roman" w:cs="Times New Roman"/>
          <w:sz w:val="24"/>
          <w:szCs w:val="24"/>
        </w:rPr>
      </w:pPr>
    </w:p>
    <w:p w:rsidR="00366B9D" w:rsidRDefault="00043DF6"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go back to Daniel 10</w:t>
      </w:r>
      <w:r w:rsidR="00D13835">
        <w:rPr>
          <w:rFonts w:ascii="Times New Roman" w:hAnsi="Times New Roman" w:cs="Times New Roman"/>
          <w:sz w:val="24"/>
          <w:szCs w:val="24"/>
        </w:rPr>
        <w:t xml:space="preserve">, when </w:t>
      </w:r>
      <w:r w:rsidR="002755CF">
        <w:rPr>
          <w:rFonts w:ascii="Times New Roman" w:hAnsi="Times New Roman" w:cs="Times New Roman"/>
          <w:sz w:val="24"/>
          <w:szCs w:val="24"/>
        </w:rPr>
        <w:t xml:space="preserve">you </w:t>
      </w:r>
      <w:r w:rsidR="00D13835">
        <w:rPr>
          <w:rFonts w:ascii="Times New Roman" w:hAnsi="Times New Roman" w:cs="Times New Roman"/>
          <w:sz w:val="24"/>
          <w:szCs w:val="24"/>
        </w:rPr>
        <w:t xml:space="preserve">are looking at Daniel 10 in terms of Daniel representing God’s people at the end of the world, verse 1 tells us that Daniel represents those that understand both the </w:t>
      </w:r>
      <w:r w:rsidR="00D13835">
        <w:rPr>
          <w:rFonts w:ascii="Times New Roman" w:hAnsi="Times New Roman" w:cs="Times New Roman"/>
          <w:i/>
          <w:sz w:val="24"/>
          <w:szCs w:val="24"/>
        </w:rPr>
        <w:t>chazon</w:t>
      </w:r>
      <w:r w:rsidR="00D13835">
        <w:rPr>
          <w:rFonts w:ascii="Times New Roman" w:hAnsi="Times New Roman" w:cs="Times New Roman"/>
          <w:sz w:val="24"/>
          <w:szCs w:val="24"/>
        </w:rPr>
        <w:t xml:space="preserve"> and the </w:t>
      </w:r>
      <w:r w:rsidR="00D13835">
        <w:rPr>
          <w:rFonts w:ascii="Times New Roman" w:hAnsi="Times New Roman" w:cs="Times New Roman"/>
          <w:i/>
          <w:sz w:val="24"/>
          <w:szCs w:val="24"/>
        </w:rPr>
        <w:t>mareh</w:t>
      </w:r>
      <w:r w:rsidR="00D13835">
        <w:rPr>
          <w:rFonts w:ascii="Times New Roman" w:hAnsi="Times New Roman" w:cs="Times New Roman"/>
          <w:sz w:val="24"/>
          <w:szCs w:val="24"/>
        </w:rPr>
        <w:t xml:space="preserve"> vision.  He has an understanding of the </w:t>
      </w:r>
      <w:r w:rsidR="00D13835">
        <w:rPr>
          <w:rFonts w:ascii="Times New Roman" w:hAnsi="Times New Roman" w:cs="Times New Roman"/>
          <w:i/>
          <w:sz w:val="24"/>
          <w:szCs w:val="24"/>
        </w:rPr>
        <w:t>thing.</w:t>
      </w:r>
      <w:r w:rsidR="00D13835">
        <w:rPr>
          <w:rFonts w:ascii="Times New Roman" w:hAnsi="Times New Roman" w:cs="Times New Roman"/>
          <w:sz w:val="24"/>
          <w:szCs w:val="24"/>
        </w:rPr>
        <w:t xml:space="preserve">  The </w:t>
      </w:r>
      <w:r w:rsidR="00D13835">
        <w:rPr>
          <w:rFonts w:ascii="Times New Roman" w:hAnsi="Times New Roman" w:cs="Times New Roman"/>
          <w:i/>
          <w:sz w:val="24"/>
          <w:szCs w:val="24"/>
        </w:rPr>
        <w:t>thing</w:t>
      </w:r>
      <w:r w:rsidR="00D13835">
        <w:rPr>
          <w:rFonts w:ascii="Times New Roman" w:hAnsi="Times New Roman" w:cs="Times New Roman"/>
          <w:sz w:val="24"/>
          <w:szCs w:val="24"/>
        </w:rPr>
        <w:t xml:space="preserve"> is the </w:t>
      </w:r>
      <w:r w:rsidR="00D13835">
        <w:rPr>
          <w:rFonts w:ascii="Times New Roman" w:hAnsi="Times New Roman" w:cs="Times New Roman"/>
          <w:i/>
          <w:sz w:val="24"/>
          <w:szCs w:val="24"/>
        </w:rPr>
        <w:t>debar.  Debar</w:t>
      </w:r>
      <w:r w:rsidR="00D13835">
        <w:rPr>
          <w:rFonts w:ascii="Times New Roman" w:hAnsi="Times New Roman" w:cs="Times New Roman"/>
          <w:sz w:val="24"/>
          <w:szCs w:val="24"/>
        </w:rPr>
        <w:t xml:space="preserve"> in the Hebrew is </w:t>
      </w:r>
      <w:r w:rsidR="00D13835">
        <w:rPr>
          <w:rFonts w:ascii="Times New Roman" w:hAnsi="Times New Roman" w:cs="Times New Roman"/>
          <w:i/>
          <w:sz w:val="24"/>
          <w:szCs w:val="24"/>
        </w:rPr>
        <w:t>the word; it is an oracle; it is a prophecy.</w:t>
      </w:r>
      <w:r w:rsidR="00D13835">
        <w:rPr>
          <w:rFonts w:ascii="Times New Roman" w:hAnsi="Times New Roman" w:cs="Times New Roman"/>
          <w:sz w:val="24"/>
          <w:szCs w:val="24"/>
        </w:rPr>
        <w:t xml:space="preserve">  He has understanding of the </w:t>
      </w:r>
      <w:r w:rsidR="00D13835">
        <w:rPr>
          <w:rFonts w:ascii="Times New Roman" w:hAnsi="Times New Roman" w:cs="Times New Roman"/>
          <w:i/>
          <w:sz w:val="24"/>
          <w:szCs w:val="24"/>
        </w:rPr>
        <w:t>chazon</w:t>
      </w:r>
      <w:r w:rsidR="00D13835">
        <w:rPr>
          <w:rFonts w:ascii="Times New Roman" w:hAnsi="Times New Roman" w:cs="Times New Roman"/>
          <w:sz w:val="24"/>
          <w:szCs w:val="24"/>
        </w:rPr>
        <w:t xml:space="preserve"> prophecy, the prophecy of prophetic history; but, he also, in the last phrase, has understanding of the </w:t>
      </w:r>
      <w:r w:rsidR="00D13835">
        <w:rPr>
          <w:rFonts w:ascii="Times New Roman" w:hAnsi="Times New Roman" w:cs="Times New Roman"/>
          <w:i/>
          <w:sz w:val="24"/>
          <w:szCs w:val="24"/>
        </w:rPr>
        <w:t>mareh</w:t>
      </w:r>
      <w:r w:rsidR="00D13835">
        <w:rPr>
          <w:rFonts w:ascii="Times New Roman" w:hAnsi="Times New Roman" w:cs="Times New Roman"/>
          <w:sz w:val="24"/>
          <w:szCs w:val="24"/>
        </w:rPr>
        <w:t xml:space="preserve"> vision.</w:t>
      </w:r>
    </w:p>
    <w:p w:rsidR="00D13835" w:rsidRDefault="00D13835"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verse 1 is just telling us that Daniel is representing God’s people at the end </w:t>
      </w:r>
      <w:r w:rsidR="008C640C">
        <w:rPr>
          <w:rFonts w:ascii="Times New Roman" w:hAnsi="Times New Roman" w:cs="Times New Roman"/>
          <w:sz w:val="24"/>
          <w:szCs w:val="24"/>
        </w:rPr>
        <w:t xml:space="preserve">of the </w:t>
      </w:r>
      <w:r>
        <w:rPr>
          <w:rFonts w:ascii="Times New Roman" w:hAnsi="Times New Roman" w:cs="Times New Roman"/>
          <w:sz w:val="24"/>
          <w:szCs w:val="24"/>
        </w:rPr>
        <w:t xml:space="preserve">world that have settled into the truth both intellectually (understanding the </w:t>
      </w:r>
      <w:r>
        <w:rPr>
          <w:rFonts w:ascii="Times New Roman" w:hAnsi="Times New Roman" w:cs="Times New Roman"/>
          <w:i/>
          <w:sz w:val="24"/>
          <w:szCs w:val="24"/>
        </w:rPr>
        <w:t>chazon</w:t>
      </w:r>
      <w:r>
        <w:rPr>
          <w:rFonts w:ascii="Times New Roman" w:hAnsi="Times New Roman" w:cs="Times New Roman"/>
          <w:sz w:val="24"/>
          <w:szCs w:val="24"/>
        </w:rPr>
        <w:t xml:space="preserve"> vision) and spiritually (having the experience of the personal appearance, the personal experience with Jesus Christ</w:t>
      </w:r>
      <w:r w:rsidR="008C640C">
        <w:rPr>
          <w:rFonts w:ascii="Times New Roman" w:hAnsi="Times New Roman" w:cs="Times New Roman"/>
          <w:sz w:val="24"/>
          <w:szCs w:val="24"/>
        </w:rPr>
        <w:t>)</w:t>
      </w:r>
      <w:r>
        <w:rPr>
          <w:rFonts w:ascii="Times New Roman" w:hAnsi="Times New Roman" w:cs="Times New Roman"/>
          <w:sz w:val="24"/>
          <w:szCs w:val="24"/>
        </w:rPr>
        <w:t>.</w:t>
      </w:r>
    </w:p>
    <w:p w:rsidR="002755CF" w:rsidRDefault="002755CF" w:rsidP="00DD6153">
      <w:pPr>
        <w:spacing w:after="0" w:line="240" w:lineRule="auto"/>
        <w:jc w:val="both"/>
        <w:rPr>
          <w:rFonts w:ascii="Times New Roman" w:hAnsi="Times New Roman" w:cs="Times New Roman"/>
          <w:sz w:val="24"/>
          <w:szCs w:val="24"/>
        </w:rPr>
      </w:pPr>
    </w:p>
    <w:p w:rsidR="002755CF" w:rsidRPr="002755CF" w:rsidRDefault="002755CF" w:rsidP="002755CF">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720"/>
        <w:jc w:val="both"/>
        <w:rPr>
          <w:color w:val="000000"/>
        </w:rPr>
      </w:pPr>
      <w:r>
        <w:rPr>
          <w:rStyle w:val="text"/>
          <w:bCs/>
          <w:color w:val="000000"/>
          <w:vertAlign w:val="superscript"/>
        </w:rPr>
        <w:t>“</w:t>
      </w:r>
      <w:r w:rsidRPr="002755CF">
        <w:rPr>
          <w:rStyle w:val="text"/>
          <w:b/>
          <w:bCs/>
          <w:color w:val="000000"/>
          <w:vertAlign w:val="superscript"/>
        </w:rPr>
        <w:t>2 </w:t>
      </w:r>
      <w:r w:rsidRPr="002755CF">
        <w:rPr>
          <w:rStyle w:val="text"/>
          <w:color w:val="000000"/>
        </w:rPr>
        <w:t>In those days I Daniel was mourning three full weeks.</w:t>
      </w:r>
      <w:r>
        <w:rPr>
          <w:rStyle w:val="text"/>
          <w:color w:val="000000"/>
        </w:rPr>
        <w:t xml:space="preserve">  </w:t>
      </w:r>
      <w:r w:rsidRPr="002755CF">
        <w:rPr>
          <w:rStyle w:val="text"/>
          <w:b/>
          <w:bCs/>
          <w:color w:val="000000"/>
          <w:vertAlign w:val="superscript"/>
        </w:rPr>
        <w:t>3 </w:t>
      </w:r>
      <w:r w:rsidRPr="002755CF">
        <w:rPr>
          <w:rStyle w:val="text"/>
          <w:color w:val="000000"/>
        </w:rPr>
        <w:t>I ate no pleasant bread, neither came flesh nor wine in my mouth, neither did I anoint myself at all, till three whole weeks were fulfilled.</w:t>
      </w:r>
      <w:r>
        <w:rPr>
          <w:rStyle w:val="text"/>
          <w:color w:val="000000"/>
        </w:rPr>
        <w:t>”</w:t>
      </w:r>
      <w:r w:rsidR="009F2E04">
        <w:rPr>
          <w:rStyle w:val="text"/>
          <w:color w:val="000000"/>
        </w:rPr>
        <w:t xml:space="preserve">  Daniel 10</w:t>
      </w:r>
      <w:r>
        <w:rPr>
          <w:rStyle w:val="text"/>
          <w:color w:val="000000"/>
        </w:rPr>
        <w:t>:2-3 (KJV).</w:t>
      </w:r>
    </w:p>
    <w:p w:rsidR="002755CF" w:rsidRDefault="002755CF" w:rsidP="002755CF">
      <w:pPr>
        <w:spacing w:after="0" w:line="240" w:lineRule="auto"/>
        <w:jc w:val="both"/>
        <w:rPr>
          <w:rFonts w:ascii="Times New Roman" w:hAnsi="Times New Roman" w:cs="Times New Roman"/>
          <w:sz w:val="24"/>
          <w:szCs w:val="24"/>
        </w:rPr>
      </w:pPr>
    </w:p>
    <w:p w:rsidR="00D13835" w:rsidRDefault="00D13835"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verses 2 and 3, it is letting us know that Daniel is representing God’s people that live in the time period of the antitypical Day of Atonement which began in October 22, 1844, and ends when Michael stands up and human probation closes.  And during that time period, God’s people are called to fast and mourn, and Daniel is doing this in verses 2 and 3.</w:t>
      </w:r>
    </w:p>
    <w:p w:rsidR="002755CF" w:rsidRDefault="002755CF" w:rsidP="00DD6153">
      <w:pPr>
        <w:spacing w:after="0" w:line="240" w:lineRule="auto"/>
        <w:jc w:val="both"/>
        <w:rPr>
          <w:rFonts w:ascii="Times New Roman" w:hAnsi="Times New Roman" w:cs="Times New Roman"/>
          <w:sz w:val="24"/>
          <w:szCs w:val="24"/>
        </w:rPr>
      </w:pPr>
    </w:p>
    <w:p w:rsidR="002755CF" w:rsidRPr="002755CF" w:rsidRDefault="002755CF" w:rsidP="002755CF">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Times New Roman" w:hAnsi="Times New Roman" w:cs="Times New Roman"/>
          <w:sz w:val="24"/>
          <w:szCs w:val="24"/>
        </w:rPr>
      </w:pPr>
      <w:r w:rsidRPr="002755CF">
        <w:rPr>
          <w:rFonts w:ascii="Times New Roman" w:hAnsi="Times New Roman" w:cs="Times New Roman"/>
          <w:bCs/>
          <w:color w:val="000000"/>
          <w:sz w:val="24"/>
          <w:szCs w:val="24"/>
        </w:rPr>
        <w:t>“</w:t>
      </w:r>
      <w:r w:rsidRPr="002755CF">
        <w:rPr>
          <w:rFonts w:ascii="Times New Roman" w:hAnsi="Times New Roman" w:cs="Times New Roman"/>
          <w:b/>
          <w:bCs/>
          <w:color w:val="000000"/>
          <w:sz w:val="24"/>
          <w:szCs w:val="24"/>
          <w:vertAlign w:val="superscript"/>
        </w:rPr>
        <w:t>4 </w:t>
      </w:r>
      <w:r w:rsidRPr="002755CF">
        <w:rPr>
          <w:rFonts w:ascii="Times New Roman" w:hAnsi="Times New Roman" w:cs="Times New Roman"/>
          <w:color w:val="000000"/>
          <w:sz w:val="24"/>
          <w:szCs w:val="24"/>
        </w:rPr>
        <w:t xml:space="preserve">And in the four and twentieth day of the first month, as I was by the side of the great river, which </w:t>
      </w:r>
      <w:r w:rsidRPr="009F2E04">
        <w:rPr>
          <w:rFonts w:ascii="Times New Roman" w:hAnsi="Times New Roman" w:cs="Times New Roman"/>
          <w:i/>
          <w:color w:val="000000"/>
          <w:sz w:val="24"/>
          <w:szCs w:val="24"/>
        </w:rPr>
        <w:t>is</w:t>
      </w:r>
      <w:r w:rsidRPr="002755CF">
        <w:rPr>
          <w:rFonts w:ascii="Times New Roman" w:hAnsi="Times New Roman" w:cs="Times New Roman"/>
          <w:color w:val="000000"/>
          <w:sz w:val="24"/>
          <w:szCs w:val="24"/>
        </w:rPr>
        <w:t xml:space="preserve"> Hiddekel;</w:t>
      </w:r>
      <w:r w:rsidR="009F2E04">
        <w:rPr>
          <w:rFonts w:ascii="Times New Roman" w:hAnsi="Times New Roman" w:cs="Times New Roman"/>
          <w:color w:val="000000"/>
          <w:sz w:val="24"/>
          <w:szCs w:val="24"/>
        </w:rPr>
        <w:t>”  Daniel 10</w:t>
      </w:r>
      <w:r>
        <w:rPr>
          <w:rFonts w:ascii="Times New Roman" w:hAnsi="Times New Roman" w:cs="Times New Roman"/>
          <w:color w:val="000000"/>
          <w:sz w:val="24"/>
          <w:szCs w:val="24"/>
        </w:rPr>
        <w:t>:4 (KJV).</w:t>
      </w:r>
    </w:p>
    <w:p w:rsidR="002755CF" w:rsidRDefault="002755CF" w:rsidP="00DD6153">
      <w:pPr>
        <w:spacing w:after="0" w:line="240" w:lineRule="auto"/>
        <w:jc w:val="both"/>
        <w:rPr>
          <w:rFonts w:ascii="Times New Roman" w:hAnsi="Times New Roman" w:cs="Times New Roman"/>
          <w:sz w:val="24"/>
          <w:szCs w:val="24"/>
        </w:rPr>
      </w:pPr>
    </w:p>
    <w:p w:rsidR="00D13835" w:rsidRDefault="00D13835"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Daniel, in verse 4, that plot is concluded.</w:t>
      </w:r>
      <w:r w:rsidR="007929BF">
        <w:rPr>
          <w:rFonts w:ascii="Times New Roman" w:hAnsi="Times New Roman" w:cs="Times New Roman"/>
          <w:sz w:val="24"/>
          <w:szCs w:val="24"/>
        </w:rPr>
        <w:t xml:space="preserve">  He is placed by the Hiddekel R</w:t>
      </w:r>
      <w:r>
        <w:rPr>
          <w:rFonts w:ascii="Times New Roman" w:hAnsi="Times New Roman" w:cs="Times New Roman"/>
          <w:sz w:val="24"/>
          <w:szCs w:val="24"/>
        </w:rPr>
        <w:t>iver that builds a bridge between the previous vision of Daniel 8 and 9; and, this final vision for Daniel 8 and 9 is the vision of the Ulai.  Daniel’s last vision is the vision of the Hiddekel; and, both of these rivers come together in Baghdad.  They come together here in prophecy in verse 1 of Daniel 10; because, Daniel understand</w:t>
      </w:r>
      <w:r w:rsidR="008C640C">
        <w:rPr>
          <w:rFonts w:ascii="Times New Roman" w:hAnsi="Times New Roman" w:cs="Times New Roman"/>
          <w:sz w:val="24"/>
          <w:szCs w:val="24"/>
        </w:rPr>
        <w:t>s</w:t>
      </w:r>
      <w:r>
        <w:rPr>
          <w:rFonts w:ascii="Times New Roman" w:hAnsi="Times New Roman" w:cs="Times New Roman"/>
          <w:sz w:val="24"/>
          <w:szCs w:val="24"/>
        </w:rPr>
        <w:t xml:space="preserve"> the message of both of these rivers, both of these visions, the Hiddekel and the Ulai, the Ulai being the </w:t>
      </w:r>
      <w:r>
        <w:rPr>
          <w:rFonts w:ascii="Times New Roman" w:hAnsi="Times New Roman" w:cs="Times New Roman"/>
          <w:i/>
          <w:sz w:val="24"/>
          <w:szCs w:val="24"/>
        </w:rPr>
        <w:t xml:space="preserve">mareh </w:t>
      </w:r>
      <w:r w:rsidRPr="00D13835">
        <w:rPr>
          <w:rFonts w:ascii="Times New Roman" w:hAnsi="Times New Roman" w:cs="Times New Roman"/>
          <w:sz w:val="24"/>
          <w:szCs w:val="24"/>
        </w:rPr>
        <w:t>vision and the Hiddekel being the</w:t>
      </w:r>
      <w:r>
        <w:rPr>
          <w:rFonts w:ascii="Times New Roman" w:hAnsi="Times New Roman" w:cs="Times New Roman"/>
          <w:i/>
          <w:sz w:val="24"/>
          <w:szCs w:val="24"/>
        </w:rPr>
        <w:t xml:space="preserve"> chazon </w:t>
      </w:r>
      <w:r>
        <w:rPr>
          <w:rFonts w:ascii="Times New Roman" w:hAnsi="Times New Roman" w:cs="Times New Roman"/>
          <w:sz w:val="24"/>
          <w:szCs w:val="24"/>
        </w:rPr>
        <w:t xml:space="preserve">vision, the </w:t>
      </w:r>
      <w:r>
        <w:rPr>
          <w:rFonts w:ascii="Times New Roman" w:hAnsi="Times New Roman" w:cs="Times New Roman"/>
          <w:i/>
          <w:sz w:val="24"/>
          <w:szCs w:val="24"/>
        </w:rPr>
        <w:t xml:space="preserve">debar, </w:t>
      </w:r>
      <w:r>
        <w:rPr>
          <w:rFonts w:ascii="Times New Roman" w:hAnsi="Times New Roman" w:cs="Times New Roman"/>
          <w:sz w:val="24"/>
          <w:szCs w:val="24"/>
        </w:rPr>
        <w:t>the vision of prophetic history.</w:t>
      </w:r>
    </w:p>
    <w:p w:rsidR="002755CF" w:rsidRDefault="002755CF" w:rsidP="00DD6153">
      <w:pPr>
        <w:spacing w:after="0" w:line="240" w:lineRule="auto"/>
        <w:jc w:val="both"/>
        <w:rPr>
          <w:rFonts w:ascii="Times New Roman" w:hAnsi="Times New Roman" w:cs="Times New Roman"/>
          <w:sz w:val="24"/>
          <w:szCs w:val="24"/>
        </w:rPr>
      </w:pPr>
    </w:p>
    <w:p w:rsidR="002755CF" w:rsidRPr="002755CF" w:rsidRDefault="002755CF" w:rsidP="002755CF">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Times New Roman" w:hAnsi="Times New Roman" w:cs="Times New Roman"/>
          <w:sz w:val="24"/>
          <w:szCs w:val="24"/>
        </w:rPr>
      </w:pPr>
      <w:r w:rsidRPr="00BE193A">
        <w:rPr>
          <w:rFonts w:ascii="Times New Roman" w:hAnsi="Times New Roman" w:cs="Times New Roman"/>
          <w:bCs/>
          <w:color w:val="000000"/>
          <w:sz w:val="24"/>
          <w:szCs w:val="24"/>
        </w:rPr>
        <w:t>“</w:t>
      </w:r>
      <w:r w:rsidRPr="00BE193A">
        <w:rPr>
          <w:rFonts w:ascii="Times New Roman" w:hAnsi="Times New Roman" w:cs="Times New Roman"/>
          <w:b/>
          <w:bCs/>
          <w:color w:val="000000"/>
          <w:sz w:val="24"/>
          <w:szCs w:val="24"/>
          <w:vertAlign w:val="superscript"/>
        </w:rPr>
        <w:t>5 </w:t>
      </w:r>
      <w:r w:rsidRPr="00BE193A">
        <w:rPr>
          <w:rFonts w:ascii="Times New Roman" w:hAnsi="Times New Roman" w:cs="Times New Roman"/>
          <w:color w:val="000000"/>
          <w:sz w:val="24"/>
          <w:szCs w:val="24"/>
        </w:rPr>
        <w:t xml:space="preserve">Then I lifted up mine eyes, and looked, and behold a certain man clothed in linen, whose loins </w:t>
      </w:r>
      <w:r w:rsidRPr="009F2E04">
        <w:rPr>
          <w:rFonts w:ascii="Times New Roman" w:hAnsi="Times New Roman" w:cs="Times New Roman"/>
          <w:i/>
          <w:color w:val="000000"/>
          <w:sz w:val="24"/>
          <w:szCs w:val="24"/>
        </w:rPr>
        <w:t>were</w:t>
      </w:r>
      <w:r w:rsidRPr="00BE193A">
        <w:rPr>
          <w:rFonts w:ascii="Times New Roman" w:hAnsi="Times New Roman" w:cs="Times New Roman"/>
          <w:color w:val="000000"/>
          <w:sz w:val="24"/>
          <w:szCs w:val="24"/>
        </w:rPr>
        <w:t xml:space="preserve"> girded with fine gold of Uphaz:</w:t>
      </w:r>
      <w:r w:rsidR="00BE193A" w:rsidRPr="00BE193A">
        <w:rPr>
          <w:rFonts w:ascii="Times New Roman" w:hAnsi="Times New Roman" w:cs="Times New Roman"/>
          <w:color w:val="000000"/>
          <w:sz w:val="24"/>
          <w:szCs w:val="24"/>
        </w:rPr>
        <w:t xml:space="preserve">  </w:t>
      </w:r>
      <w:r w:rsidR="00BE193A" w:rsidRPr="00BE193A">
        <w:rPr>
          <w:rFonts w:ascii="Times New Roman" w:hAnsi="Times New Roman" w:cs="Times New Roman"/>
          <w:b/>
          <w:bCs/>
          <w:color w:val="000000"/>
          <w:sz w:val="24"/>
          <w:szCs w:val="24"/>
          <w:vertAlign w:val="superscript"/>
        </w:rPr>
        <w:t>6 </w:t>
      </w:r>
      <w:r w:rsidR="00BE193A" w:rsidRPr="00BE193A">
        <w:rPr>
          <w:rFonts w:ascii="Times New Roman" w:hAnsi="Times New Roman" w:cs="Times New Roman"/>
          <w:color w:val="000000"/>
          <w:sz w:val="24"/>
          <w:szCs w:val="24"/>
        </w:rPr>
        <w:t>His body also</w:t>
      </w:r>
      <w:r w:rsidR="00BE193A" w:rsidRPr="009F2E04">
        <w:rPr>
          <w:rFonts w:ascii="Times New Roman" w:hAnsi="Times New Roman" w:cs="Times New Roman"/>
          <w:i/>
          <w:color w:val="000000"/>
          <w:sz w:val="24"/>
          <w:szCs w:val="24"/>
        </w:rPr>
        <w:t xml:space="preserve"> was</w:t>
      </w:r>
      <w:r w:rsidR="00BE193A" w:rsidRPr="00BE193A">
        <w:rPr>
          <w:rFonts w:ascii="Times New Roman" w:hAnsi="Times New Roman" w:cs="Times New Roman"/>
          <w:color w:val="000000"/>
          <w:sz w:val="24"/>
          <w:szCs w:val="24"/>
        </w:rPr>
        <w:t xml:space="preserve"> like the beryl, and his face as the appearance of lightning, and his eyes as lamps of fire, and his arms and his feet like in colour to polished brass, and the voice of his words like the voice of a multitude.</w:t>
      </w:r>
      <w:r w:rsidR="009F2E04">
        <w:rPr>
          <w:rFonts w:ascii="Times New Roman" w:hAnsi="Times New Roman" w:cs="Times New Roman"/>
          <w:color w:val="000000"/>
          <w:sz w:val="24"/>
          <w:szCs w:val="24"/>
        </w:rPr>
        <w:t>”  Daniel 10</w:t>
      </w:r>
      <w:r w:rsidR="00BE193A">
        <w:rPr>
          <w:rFonts w:ascii="Times New Roman" w:hAnsi="Times New Roman" w:cs="Times New Roman"/>
          <w:color w:val="000000"/>
          <w:sz w:val="24"/>
          <w:szCs w:val="24"/>
        </w:rPr>
        <w:t>:5-6 (KJV).</w:t>
      </w:r>
    </w:p>
    <w:p w:rsidR="002755CF" w:rsidRDefault="002755CF" w:rsidP="00DD6153">
      <w:pPr>
        <w:spacing w:after="0" w:line="240" w:lineRule="auto"/>
        <w:jc w:val="both"/>
        <w:rPr>
          <w:rFonts w:ascii="Times New Roman" w:hAnsi="Times New Roman" w:cs="Times New Roman"/>
          <w:sz w:val="24"/>
          <w:szCs w:val="24"/>
        </w:rPr>
      </w:pPr>
    </w:p>
    <w:p w:rsidR="00D13835" w:rsidRDefault="00D13835"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verse 5</w:t>
      </w:r>
      <w:r w:rsidR="00BE193A">
        <w:rPr>
          <w:rFonts w:ascii="Times New Roman" w:hAnsi="Times New Roman" w:cs="Times New Roman"/>
          <w:sz w:val="24"/>
          <w:szCs w:val="24"/>
        </w:rPr>
        <w:t xml:space="preserve"> [and 6]</w:t>
      </w:r>
      <w:r>
        <w:rPr>
          <w:rFonts w:ascii="Times New Roman" w:hAnsi="Times New Roman" w:cs="Times New Roman"/>
          <w:sz w:val="24"/>
          <w:szCs w:val="24"/>
        </w:rPr>
        <w:t>, Daniel still symbolizing God’s people at the end of the world, there is another lesson here that Daniel, when he enters into the Most Holy Place experience</w:t>
      </w:r>
      <w:r w:rsidR="008C640C">
        <w:rPr>
          <w:rFonts w:ascii="Times New Roman" w:hAnsi="Times New Roman" w:cs="Times New Roman"/>
          <w:sz w:val="24"/>
          <w:szCs w:val="24"/>
        </w:rPr>
        <w:t>s</w:t>
      </w:r>
      <w:r>
        <w:rPr>
          <w:rFonts w:ascii="Times New Roman" w:hAnsi="Times New Roman" w:cs="Times New Roman"/>
          <w:sz w:val="24"/>
          <w:szCs w:val="24"/>
        </w:rPr>
        <w:t xml:space="preserve"> at the end of the world, when God’s people enter into the Most Holy Place experience at the end of the world, they will see the </w:t>
      </w:r>
      <w:r>
        <w:rPr>
          <w:rFonts w:ascii="Times New Roman" w:hAnsi="Times New Roman" w:cs="Times New Roman"/>
          <w:i/>
          <w:sz w:val="24"/>
          <w:szCs w:val="24"/>
        </w:rPr>
        <w:t>mareh</w:t>
      </w:r>
      <w:r>
        <w:rPr>
          <w:rFonts w:ascii="Times New Roman" w:hAnsi="Times New Roman" w:cs="Times New Roman"/>
          <w:sz w:val="24"/>
          <w:szCs w:val="24"/>
        </w:rPr>
        <w:t xml:space="preserve"> vision.  They will have the appearance of Christ in the Sanctuary that Ezekiel, Isaiah, Moses, and John had.</w:t>
      </w:r>
    </w:p>
    <w:p w:rsidR="00BE193A" w:rsidRDefault="00BE193A" w:rsidP="00DD6153">
      <w:pPr>
        <w:spacing w:after="0" w:line="240" w:lineRule="auto"/>
        <w:jc w:val="both"/>
        <w:rPr>
          <w:rFonts w:ascii="Times New Roman" w:hAnsi="Times New Roman" w:cs="Times New Roman"/>
          <w:sz w:val="24"/>
          <w:szCs w:val="24"/>
        </w:rPr>
      </w:pPr>
    </w:p>
    <w:p w:rsidR="00BE193A" w:rsidRPr="00BE193A" w:rsidRDefault="00BE193A" w:rsidP="00BE193A">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rPr>
        <w:t>“</w:t>
      </w:r>
      <w:r w:rsidRPr="00BE193A">
        <w:rPr>
          <w:rFonts w:ascii="Times New Roman" w:hAnsi="Times New Roman" w:cs="Times New Roman"/>
          <w:b/>
          <w:bCs/>
          <w:color w:val="000000"/>
          <w:sz w:val="24"/>
          <w:szCs w:val="24"/>
          <w:vertAlign w:val="superscript"/>
        </w:rPr>
        <w:t>7 </w:t>
      </w:r>
      <w:r w:rsidRPr="00BE193A">
        <w:rPr>
          <w:rFonts w:ascii="Times New Roman" w:hAnsi="Times New Roman" w:cs="Times New Roman"/>
          <w:color w:val="000000"/>
          <w:sz w:val="24"/>
          <w:szCs w:val="24"/>
        </w:rPr>
        <w:t>And I Daniel alone saw the vision: for the men that were with me saw not the vision; but a great quaking fell upon them, so that they fled to hide themselves.</w:t>
      </w:r>
      <w:r>
        <w:rPr>
          <w:rFonts w:ascii="Times New Roman" w:hAnsi="Times New Roman" w:cs="Times New Roman"/>
          <w:color w:val="000000"/>
          <w:sz w:val="24"/>
          <w:szCs w:val="24"/>
        </w:rPr>
        <w:t xml:space="preserve">”  </w:t>
      </w:r>
      <w:r w:rsidR="009F2E04">
        <w:rPr>
          <w:rFonts w:ascii="Times New Roman" w:hAnsi="Times New Roman" w:cs="Times New Roman"/>
          <w:color w:val="000000"/>
          <w:sz w:val="24"/>
          <w:szCs w:val="24"/>
        </w:rPr>
        <w:t>Daniel 10</w:t>
      </w:r>
      <w:r>
        <w:rPr>
          <w:rFonts w:ascii="Times New Roman" w:hAnsi="Times New Roman" w:cs="Times New Roman"/>
          <w:color w:val="000000"/>
          <w:sz w:val="24"/>
          <w:szCs w:val="24"/>
        </w:rPr>
        <w:t>:7 (KJV).</w:t>
      </w:r>
    </w:p>
    <w:p w:rsidR="00BE193A" w:rsidRDefault="00BE193A" w:rsidP="00DD6153">
      <w:pPr>
        <w:spacing w:after="0" w:line="240" w:lineRule="auto"/>
        <w:jc w:val="both"/>
        <w:rPr>
          <w:rFonts w:ascii="Times New Roman" w:hAnsi="Times New Roman" w:cs="Times New Roman"/>
          <w:sz w:val="24"/>
          <w:szCs w:val="24"/>
        </w:rPr>
      </w:pPr>
    </w:p>
    <w:p w:rsidR="00D13835" w:rsidRDefault="00D13835"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verse 7 tell us</w:t>
      </w:r>
      <w:r w:rsidR="00BE193A">
        <w:rPr>
          <w:rFonts w:ascii="Times New Roman" w:hAnsi="Times New Roman" w:cs="Times New Roman"/>
          <w:sz w:val="24"/>
          <w:szCs w:val="24"/>
        </w:rPr>
        <w:t xml:space="preserve"> that the majority of Seventh-day Adventists will reject this experience. When the time comes to have the </w:t>
      </w:r>
      <w:r w:rsidR="00BE193A">
        <w:rPr>
          <w:rFonts w:ascii="Times New Roman" w:hAnsi="Times New Roman" w:cs="Times New Roman"/>
          <w:i/>
          <w:sz w:val="24"/>
          <w:szCs w:val="24"/>
        </w:rPr>
        <w:t>mareh</w:t>
      </w:r>
      <w:r w:rsidR="00BE193A">
        <w:rPr>
          <w:rFonts w:ascii="Times New Roman" w:hAnsi="Times New Roman" w:cs="Times New Roman"/>
          <w:sz w:val="24"/>
          <w:szCs w:val="24"/>
        </w:rPr>
        <w:t xml:space="preserve"> vision, they will flee.  They will be shaken out of the group that Daniel is in.</w:t>
      </w:r>
    </w:p>
    <w:p w:rsidR="00BE193A" w:rsidRDefault="00BE193A"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is another lesson about this time period, that this time period is the period when the Lord is accomplishing the Everlasting Gospel among Adventism, and there is a separation between the wise and foolish Virgins of Adventism:  the wheat and tares.</w:t>
      </w:r>
    </w:p>
    <w:p w:rsidR="00BE193A" w:rsidRDefault="00BE193A" w:rsidP="00DD6153">
      <w:pPr>
        <w:spacing w:after="0" w:line="240" w:lineRule="auto"/>
        <w:jc w:val="both"/>
        <w:rPr>
          <w:rFonts w:ascii="Times New Roman" w:hAnsi="Times New Roman" w:cs="Times New Roman"/>
          <w:sz w:val="24"/>
          <w:szCs w:val="24"/>
        </w:rPr>
      </w:pPr>
    </w:p>
    <w:p w:rsidR="00BE193A" w:rsidRPr="00BE193A" w:rsidRDefault="00ED454B" w:rsidP="00BE193A">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720"/>
        <w:jc w:val="both"/>
        <w:rPr>
          <w:color w:val="000000"/>
        </w:rPr>
      </w:pPr>
      <w:r>
        <w:rPr>
          <w:rStyle w:val="text"/>
          <w:bCs/>
          <w:color w:val="000000"/>
        </w:rPr>
        <w:lastRenderedPageBreak/>
        <w:t>“</w:t>
      </w:r>
      <w:r w:rsidR="00BE193A" w:rsidRPr="00BE193A">
        <w:rPr>
          <w:rStyle w:val="text"/>
          <w:b/>
          <w:bCs/>
          <w:color w:val="000000"/>
          <w:vertAlign w:val="superscript"/>
        </w:rPr>
        <w:t>8 </w:t>
      </w:r>
      <w:r w:rsidR="00BE193A" w:rsidRPr="00BE193A">
        <w:rPr>
          <w:rStyle w:val="text"/>
          <w:color w:val="000000"/>
        </w:rPr>
        <w:t xml:space="preserve">Therefore I was left alone, and saw this great vision, and there remained no </w:t>
      </w:r>
      <w:r w:rsidR="00BE193A">
        <w:rPr>
          <w:rStyle w:val="text"/>
          <w:color w:val="000000"/>
        </w:rPr>
        <w:t>s</w:t>
      </w:r>
      <w:r w:rsidR="00BE193A" w:rsidRPr="00BE193A">
        <w:rPr>
          <w:rStyle w:val="text"/>
          <w:color w:val="000000"/>
        </w:rPr>
        <w:t>trength in me: for my comeliness was turned in me into corruption, and I retained no strength.</w:t>
      </w:r>
      <w:r w:rsidR="00BE193A">
        <w:rPr>
          <w:rStyle w:val="text"/>
          <w:color w:val="000000"/>
        </w:rPr>
        <w:t xml:space="preserve">  </w:t>
      </w:r>
      <w:r w:rsidR="00BE193A" w:rsidRPr="00BE193A">
        <w:rPr>
          <w:rStyle w:val="text"/>
          <w:b/>
          <w:bCs/>
          <w:color w:val="000000"/>
          <w:vertAlign w:val="superscript"/>
        </w:rPr>
        <w:t>9 </w:t>
      </w:r>
      <w:r w:rsidR="00BE193A" w:rsidRPr="00BE193A">
        <w:rPr>
          <w:rStyle w:val="text"/>
          <w:color w:val="000000"/>
        </w:rPr>
        <w:t>Yet heard I the voice of his words: and when I heard the voice of his words, then was I in a deep sleep on my face, and my face toward the ground.</w:t>
      </w:r>
      <w:r w:rsidR="009F2E04">
        <w:rPr>
          <w:rStyle w:val="text"/>
          <w:color w:val="000000"/>
        </w:rPr>
        <w:t>”  Daniel 10</w:t>
      </w:r>
      <w:r w:rsidR="00BE193A">
        <w:rPr>
          <w:rStyle w:val="text"/>
          <w:color w:val="000000"/>
        </w:rPr>
        <w:t>:8-9 (KJV).</w:t>
      </w:r>
    </w:p>
    <w:p w:rsidR="00BE193A" w:rsidRDefault="00BE193A" w:rsidP="00BE193A">
      <w:pPr>
        <w:spacing w:after="0" w:line="240" w:lineRule="auto"/>
        <w:jc w:val="both"/>
        <w:rPr>
          <w:rFonts w:ascii="Times New Roman" w:hAnsi="Times New Roman" w:cs="Times New Roman"/>
          <w:sz w:val="24"/>
          <w:szCs w:val="24"/>
        </w:rPr>
      </w:pPr>
    </w:p>
    <w:p w:rsidR="00BE193A" w:rsidRDefault="00BE193A"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verses 8 and 9, it tells about the experience that Daniel has in response to seeing Christ.  This is a parallel experience, easily recognized with Isaiah 6.  When Isaiah saw the glory of the Lord, he also is humbled into the dust; and, then in Isaiah 6 he is purified with coals from off the altar, and then he is empowered to take a message.</w:t>
      </w:r>
    </w:p>
    <w:p w:rsidR="00BE193A" w:rsidRDefault="00BE193A"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take it up in verse 10, after Daniel has been humbled into the dust; and, we are going to look at another aspect of God’s people at the end of the world.</w:t>
      </w:r>
    </w:p>
    <w:p w:rsidR="00BE193A" w:rsidRDefault="00BE193A"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verse 10, </w:t>
      </w:r>
      <w:r w:rsidR="00ED454B">
        <w:rPr>
          <w:rFonts w:ascii="Times New Roman" w:hAnsi="Times New Roman" w:cs="Times New Roman"/>
          <w:sz w:val="24"/>
          <w:szCs w:val="24"/>
        </w:rPr>
        <w:t>after Daniel is in a deep sleep upon the ground, it says,</w:t>
      </w:r>
    </w:p>
    <w:p w:rsidR="00ED454B" w:rsidRDefault="00ED454B" w:rsidP="00ED454B">
      <w:pPr>
        <w:pStyle w:val="NormalWeb"/>
        <w:spacing w:before="0" w:beforeAutospacing="0" w:after="0" w:afterAutospacing="0"/>
        <w:ind w:left="720" w:right="720"/>
        <w:jc w:val="both"/>
        <w:rPr>
          <w:rStyle w:val="text"/>
          <w:b/>
          <w:bCs/>
          <w:color w:val="000000"/>
          <w:vertAlign w:val="superscript"/>
        </w:rPr>
      </w:pPr>
    </w:p>
    <w:p w:rsidR="00ED454B" w:rsidRDefault="00ED454B" w:rsidP="00ED454B">
      <w:pPr>
        <w:pStyle w:val="NormalWeb"/>
        <w:spacing w:before="0" w:beforeAutospacing="0" w:after="0" w:afterAutospacing="0"/>
        <w:ind w:left="720" w:right="720" w:firstLine="720"/>
        <w:jc w:val="both"/>
        <w:rPr>
          <w:rStyle w:val="text"/>
          <w:color w:val="000000"/>
        </w:rPr>
      </w:pPr>
      <w:r>
        <w:rPr>
          <w:rStyle w:val="text"/>
          <w:bCs/>
          <w:color w:val="000000"/>
        </w:rPr>
        <w:t>“</w:t>
      </w:r>
      <w:r w:rsidRPr="00ED454B">
        <w:rPr>
          <w:rStyle w:val="text"/>
          <w:b/>
          <w:bCs/>
          <w:color w:val="000000"/>
          <w:vertAlign w:val="superscript"/>
        </w:rPr>
        <w:t>10 </w:t>
      </w:r>
      <w:r w:rsidRPr="00ED454B">
        <w:rPr>
          <w:rStyle w:val="text"/>
          <w:color w:val="000000"/>
        </w:rPr>
        <w:t xml:space="preserve">And, behold, an hand touched me, which set me upon my knees and </w:t>
      </w:r>
      <w:r w:rsidRPr="009F2E04">
        <w:rPr>
          <w:rStyle w:val="text"/>
          <w:i/>
          <w:color w:val="000000"/>
        </w:rPr>
        <w:t xml:space="preserve">upon </w:t>
      </w:r>
      <w:r w:rsidRPr="00ED454B">
        <w:rPr>
          <w:rStyle w:val="text"/>
          <w:color w:val="000000"/>
        </w:rPr>
        <w:t>the palms of my hands.</w:t>
      </w:r>
      <w:r>
        <w:rPr>
          <w:rStyle w:val="text"/>
          <w:color w:val="000000"/>
        </w:rPr>
        <w:t xml:space="preserve">  </w:t>
      </w:r>
      <w:r w:rsidRPr="00ED454B">
        <w:rPr>
          <w:rStyle w:val="text"/>
          <w:b/>
          <w:bCs/>
          <w:color w:val="000000"/>
          <w:vertAlign w:val="superscript"/>
        </w:rPr>
        <w:t>11 </w:t>
      </w:r>
      <w:r w:rsidRPr="00ED454B">
        <w:rPr>
          <w:rStyle w:val="text"/>
          <w:color w:val="000000"/>
        </w:rPr>
        <w:t>And he said unto me, O Daniel, a man greatly beloved, understand the words that I speak</w:t>
      </w:r>
      <w:r>
        <w:rPr>
          <w:rStyle w:val="text"/>
          <w:color w:val="000000"/>
        </w:rPr>
        <w:t xml:space="preserve"> unto thee,”—</w:t>
      </w:r>
    </w:p>
    <w:p w:rsidR="00ED454B" w:rsidRDefault="00ED454B" w:rsidP="00ED454B">
      <w:pPr>
        <w:pStyle w:val="NormalWeb"/>
        <w:spacing w:before="0" w:beforeAutospacing="0" w:after="0" w:afterAutospacing="0"/>
        <w:ind w:left="720" w:right="720" w:firstLine="720"/>
        <w:jc w:val="both"/>
        <w:rPr>
          <w:rStyle w:val="text"/>
          <w:color w:val="000000"/>
        </w:rPr>
      </w:pPr>
    </w:p>
    <w:p w:rsidR="00ED454B" w:rsidRPr="00ED454B" w:rsidRDefault="00ED454B" w:rsidP="00ED454B">
      <w:pPr>
        <w:pStyle w:val="NormalWeb"/>
        <w:spacing w:before="0" w:beforeAutospacing="0" w:after="0" w:afterAutospacing="0"/>
        <w:jc w:val="both"/>
        <w:rPr>
          <w:rStyle w:val="text"/>
          <w:color w:val="000000"/>
        </w:rPr>
      </w:pPr>
      <w:r>
        <w:rPr>
          <w:rStyle w:val="text"/>
          <w:color w:val="000000"/>
        </w:rPr>
        <w:t xml:space="preserve">Okay.  So, he is representing God’s people at the end of the world that understand the words that are spoken.  He understands the increase of knowledge at the end of the world, as opposed to those that in Daniel 12:10 are called </w:t>
      </w:r>
      <w:r>
        <w:rPr>
          <w:rStyle w:val="text"/>
          <w:i/>
          <w:color w:val="000000"/>
        </w:rPr>
        <w:t>the wicked,</w:t>
      </w:r>
      <w:r>
        <w:rPr>
          <w:rStyle w:val="text"/>
          <w:color w:val="000000"/>
        </w:rPr>
        <w:t xml:space="preserve"> who do not understand.  Here Daniel is representing the wise that understand the words that are spoken.</w:t>
      </w:r>
    </w:p>
    <w:p w:rsidR="00ED454B" w:rsidRDefault="00ED454B" w:rsidP="00ED454B">
      <w:pPr>
        <w:pStyle w:val="NormalWeb"/>
        <w:spacing w:before="0" w:beforeAutospacing="0" w:after="0" w:afterAutospacing="0"/>
        <w:ind w:left="720" w:right="720"/>
        <w:jc w:val="both"/>
        <w:rPr>
          <w:rStyle w:val="text"/>
          <w:color w:val="000000"/>
        </w:rPr>
      </w:pPr>
    </w:p>
    <w:p w:rsidR="00ED454B" w:rsidRDefault="00ED454B" w:rsidP="00ED454B">
      <w:pPr>
        <w:pStyle w:val="NormalWeb"/>
        <w:spacing w:before="0" w:beforeAutospacing="0" w:after="0" w:afterAutospacing="0"/>
        <w:ind w:left="720" w:right="720"/>
        <w:jc w:val="both"/>
        <w:rPr>
          <w:rStyle w:val="text"/>
          <w:color w:val="000000"/>
        </w:rPr>
      </w:pPr>
      <w:r>
        <w:rPr>
          <w:rStyle w:val="text"/>
          <w:color w:val="000000"/>
        </w:rPr>
        <w:t>—“</w:t>
      </w:r>
      <w:r w:rsidRPr="00ED454B">
        <w:rPr>
          <w:rStyle w:val="text"/>
          <w:color w:val="000000"/>
        </w:rPr>
        <w:t>and stand upright: for unto thee am I now sent. And when he had spoken this word unto me, I stood trembling.</w:t>
      </w:r>
      <w:r>
        <w:rPr>
          <w:rStyle w:val="text"/>
          <w:color w:val="000000"/>
        </w:rPr>
        <w:t xml:space="preserve">  </w:t>
      </w:r>
      <w:r w:rsidRPr="00ED454B">
        <w:rPr>
          <w:rStyle w:val="text"/>
          <w:b/>
          <w:bCs/>
          <w:color w:val="000000"/>
          <w:vertAlign w:val="superscript"/>
        </w:rPr>
        <w:t>12 </w:t>
      </w:r>
      <w:r w:rsidRPr="00ED454B">
        <w:rPr>
          <w:rStyle w:val="text"/>
          <w:color w:val="000000"/>
        </w:rPr>
        <w:t>Then said he unto me, Fear not, Daniel: for from the first day that thou didst set thine heart to understand, and to chasten thyself before thy God, thy words were heard, and I am come for thy words.</w:t>
      </w:r>
      <w:r>
        <w:rPr>
          <w:rStyle w:val="text"/>
          <w:color w:val="000000"/>
        </w:rPr>
        <w:t xml:space="preserve">  </w:t>
      </w:r>
      <w:r w:rsidRPr="00ED454B">
        <w:rPr>
          <w:rStyle w:val="text"/>
          <w:b/>
          <w:bCs/>
          <w:color w:val="000000"/>
          <w:vertAlign w:val="superscript"/>
        </w:rPr>
        <w:t>13 </w:t>
      </w:r>
      <w:r w:rsidRPr="00ED454B">
        <w:rPr>
          <w:rStyle w:val="text"/>
          <w:color w:val="000000"/>
        </w:rPr>
        <w:t>But the prince of the kingdom of Persia withstood me one and twenty days:</w:t>
      </w:r>
      <w:r>
        <w:rPr>
          <w:rStyle w:val="text"/>
          <w:color w:val="000000"/>
        </w:rPr>
        <w:t>”—</w:t>
      </w:r>
    </w:p>
    <w:p w:rsidR="00ED454B" w:rsidRDefault="00ED454B" w:rsidP="00ED454B">
      <w:pPr>
        <w:pStyle w:val="NormalWeb"/>
        <w:spacing w:before="0" w:beforeAutospacing="0" w:after="0" w:afterAutospacing="0"/>
        <w:ind w:left="720" w:right="720"/>
        <w:jc w:val="both"/>
        <w:rPr>
          <w:rStyle w:val="text"/>
          <w:color w:val="000000"/>
        </w:rPr>
      </w:pPr>
    </w:p>
    <w:p w:rsidR="00ED454B" w:rsidRDefault="00ED454B" w:rsidP="00ED454B">
      <w:pPr>
        <w:pStyle w:val="NormalWeb"/>
        <w:spacing w:before="0" w:beforeAutospacing="0" w:after="0" w:afterAutospacing="0"/>
        <w:jc w:val="both"/>
        <w:rPr>
          <w:rStyle w:val="text"/>
          <w:color w:val="000000"/>
        </w:rPr>
      </w:pPr>
      <w:r>
        <w:rPr>
          <w:rStyle w:val="text"/>
          <w:color w:val="000000"/>
        </w:rPr>
        <w:t>And Sister White says the prince of Persia is Satan.</w:t>
      </w:r>
    </w:p>
    <w:p w:rsidR="00ED454B" w:rsidRDefault="00ED454B" w:rsidP="00ED454B">
      <w:pPr>
        <w:pStyle w:val="NormalWeb"/>
        <w:spacing w:before="0" w:beforeAutospacing="0" w:after="0" w:afterAutospacing="0"/>
        <w:ind w:left="720" w:right="720"/>
        <w:jc w:val="both"/>
        <w:rPr>
          <w:rStyle w:val="text"/>
          <w:color w:val="000000"/>
        </w:rPr>
      </w:pPr>
    </w:p>
    <w:p w:rsidR="00ED454B" w:rsidRDefault="00ED454B" w:rsidP="00ED454B">
      <w:pPr>
        <w:pStyle w:val="NormalWeb"/>
        <w:spacing w:before="0" w:beforeAutospacing="0" w:after="0" w:afterAutospacing="0"/>
        <w:ind w:left="720" w:right="720"/>
        <w:jc w:val="both"/>
        <w:rPr>
          <w:rStyle w:val="text"/>
          <w:color w:val="000000"/>
        </w:rPr>
      </w:pPr>
      <w:r>
        <w:rPr>
          <w:rStyle w:val="text"/>
          <w:color w:val="000000"/>
        </w:rPr>
        <w:t>—“</w:t>
      </w:r>
      <w:r w:rsidRPr="00ED454B">
        <w:rPr>
          <w:rStyle w:val="text"/>
          <w:color w:val="000000"/>
        </w:rPr>
        <w:t>but, lo, Michael, one of the chief princes, came to help me; and I remained there with the kings of Persia.</w:t>
      </w:r>
      <w:r>
        <w:rPr>
          <w:rStyle w:val="text"/>
          <w:color w:val="000000"/>
        </w:rPr>
        <w:t>”—</w:t>
      </w:r>
    </w:p>
    <w:p w:rsidR="00ED454B" w:rsidRDefault="00ED454B" w:rsidP="00ED454B">
      <w:pPr>
        <w:pStyle w:val="NormalWeb"/>
        <w:spacing w:before="0" w:beforeAutospacing="0" w:after="0" w:afterAutospacing="0"/>
        <w:ind w:left="720" w:right="720"/>
        <w:jc w:val="both"/>
        <w:rPr>
          <w:rStyle w:val="text"/>
          <w:color w:val="000000"/>
        </w:rPr>
      </w:pPr>
    </w:p>
    <w:p w:rsidR="00ED454B" w:rsidRDefault="00ED454B" w:rsidP="00ED454B">
      <w:pPr>
        <w:pStyle w:val="NormalWeb"/>
        <w:spacing w:before="0" w:beforeAutospacing="0" w:after="0" w:afterAutospacing="0"/>
        <w:jc w:val="both"/>
        <w:rPr>
          <w:rStyle w:val="text"/>
          <w:color w:val="000000"/>
        </w:rPr>
      </w:pPr>
      <w:r>
        <w:rPr>
          <w:rStyle w:val="text"/>
          <w:color w:val="000000"/>
        </w:rPr>
        <w:t>And the kings of Persia are the actual kings of the Persian Empire.  In this passage it is Cyrus</w:t>
      </w:r>
      <w:r w:rsidR="003463FC">
        <w:rPr>
          <w:rStyle w:val="text"/>
          <w:color w:val="000000"/>
        </w:rPr>
        <w:t xml:space="preserve"> and his princes.</w:t>
      </w:r>
    </w:p>
    <w:p w:rsidR="003463FC" w:rsidRDefault="003463FC" w:rsidP="00ED454B">
      <w:pPr>
        <w:pStyle w:val="NormalWeb"/>
        <w:spacing w:before="0" w:beforeAutospacing="0" w:after="0" w:afterAutospacing="0"/>
        <w:jc w:val="both"/>
        <w:rPr>
          <w:rStyle w:val="text"/>
          <w:color w:val="000000"/>
        </w:rPr>
      </w:pPr>
      <w:r>
        <w:rPr>
          <w:rStyle w:val="text"/>
          <w:color w:val="000000"/>
        </w:rPr>
        <w:tab/>
        <w:t>But what we are seeing here is an illustration, of course, of the Great Controversy; because, it is not until Michael the Prince comes that Cyrus is set free from the influence of the prince of Persia.  This is the Great Controversy between Christ and Satan.  And this is the point in time where Christ comes down in this particular history at th</w:t>
      </w:r>
      <w:r w:rsidR="007929BF">
        <w:rPr>
          <w:rStyle w:val="text"/>
          <w:color w:val="000000"/>
        </w:rPr>
        <w:t>e end of the world and empowers the</w:t>
      </w:r>
      <w:r>
        <w:rPr>
          <w:rStyle w:val="text"/>
          <w:color w:val="000000"/>
        </w:rPr>
        <w:t xml:space="preserve"> message.  The words that Daniel has understood are empowered at this point when Michael comes down.  And, of course, we understand that this is paralleling September 11, 2001; August 11, 1840.  It is paralleling when the Lord came down and confronted Moses with the test of circumcision.  It is paralleling when the Dove came down on Christ.</w:t>
      </w:r>
    </w:p>
    <w:p w:rsidR="003463FC" w:rsidRDefault="003463FC" w:rsidP="00ED454B">
      <w:pPr>
        <w:pStyle w:val="NormalWeb"/>
        <w:spacing w:before="0" w:beforeAutospacing="0" w:after="0" w:afterAutospacing="0"/>
        <w:jc w:val="both"/>
        <w:rPr>
          <w:rStyle w:val="text"/>
          <w:color w:val="000000"/>
        </w:rPr>
      </w:pPr>
      <w:r>
        <w:rPr>
          <w:rStyle w:val="text"/>
          <w:color w:val="000000"/>
        </w:rPr>
        <w:tab/>
        <w:t>Daniel has understood the words that were spoken.  He is the wise that understands the increase of knowledge; and, now, Michael comes down and the message is empowered.</w:t>
      </w:r>
    </w:p>
    <w:p w:rsidR="003463FC" w:rsidRDefault="003463FC" w:rsidP="00ED454B">
      <w:pPr>
        <w:pStyle w:val="NormalWeb"/>
        <w:spacing w:before="0" w:beforeAutospacing="0" w:after="0" w:afterAutospacing="0"/>
        <w:jc w:val="both"/>
        <w:rPr>
          <w:rStyle w:val="text"/>
          <w:color w:val="000000"/>
        </w:rPr>
      </w:pPr>
      <w:r>
        <w:rPr>
          <w:rStyle w:val="text"/>
          <w:color w:val="000000"/>
        </w:rPr>
        <w:lastRenderedPageBreak/>
        <w:tab/>
        <w:t>Verse 13 again,</w:t>
      </w:r>
    </w:p>
    <w:p w:rsidR="003463FC" w:rsidRDefault="003463FC" w:rsidP="00ED454B">
      <w:pPr>
        <w:pStyle w:val="NormalWeb"/>
        <w:spacing w:before="0" w:beforeAutospacing="0" w:after="0" w:afterAutospacing="0"/>
        <w:jc w:val="both"/>
        <w:rPr>
          <w:rStyle w:val="text"/>
          <w:color w:val="000000"/>
        </w:rPr>
      </w:pPr>
    </w:p>
    <w:p w:rsidR="003463FC" w:rsidRDefault="003463FC" w:rsidP="00ED454B">
      <w:pPr>
        <w:pStyle w:val="NormalWeb"/>
        <w:spacing w:before="0" w:beforeAutospacing="0" w:after="0" w:afterAutospacing="0"/>
        <w:ind w:left="720" w:right="720"/>
        <w:jc w:val="both"/>
        <w:rPr>
          <w:rStyle w:val="text"/>
          <w:color w:val="000000"/>
        </w:rPr>
      </w:pPr>
      <w:r>
        <w:rPr>
          <w:rStyle w:val="text"/>
          <w:color w:val="000000"/>
        </w:rPr>
        <w:t>—“</w:t>
      </w:r>
      <w:r>
        <w:rPr>
          <w:rStyle w:val="text"/>
          <w:color w:val="000000"/>
          <w:vertAlign w:val="superscript"/>
        </w:rPr>
        <w:t>13</w:t>
      </w:r>
      <w:r>
        <w:rPr>
          <w:rStyle w:val="text"/>
          <w:color w:val="000000"/>
        </w:rPr>
        <w:t>But the prince of the kingdom of Persia [Satan] withstood me [Gabriel] one and twenty days:  but, lo,”—</w:t>
      </w:r>
    </w:p>
    <w:p w:rsidR="003463FC" w:rsidRDefault="003463FC" w:rsidP="00ED454B">
      <w:pPr>
        <w:pStyle w:val="NormalWeb"/>
        <w:spacing w:before="0" w:beforeAutospacing="0" w:after="0" w:afterAutospacing="0"/>
        <w:ind w:left="720" w:right="720"/>
        <w:jc w:val="both"/>
        <w:rPr>
          <w:rStyle w:val="text"/>
          <w:color w:val="000000"/>
        </w:rPr>
      </w:pPr>
    </w:p>
    <w:p w:rsidR="003463FC" w:rsidRDefault="003463FC" w:rsidP="003463FC">
      <w:pPr>
        <w:pStyle w:val="NormalWeb"/>
        <w:spacing w:before="0" w:beforeAutospacing="0" w:after="0" w:afterAutospacing="0"/>
        <w:jc w:val="both"/>
        <w:rPr>
          <w:rStyle w:val="text"/>
          <w:color w:val="000000"/>
        </w:rPr>
      </w:pPr>
      <w:r>
        <w:rPr>
          <w:rStyle w:val="text"/>
          <w:color w:val="000000"/>
        </w:rPr>
        <w:t>Satan has withstood this work, the outpouring of the Holy Spirit that begins on September 11, 2001.  He has resisted this work for roughly 160 years in Adventism.  But, Daniel represents God’s people at the end of the world that understand the increase of knowledge, and now Michael, your Prince, comes down on September 11, 2001, and the message is empowered.</w:t>
      </w:r>
    </w:p>
    <w:p w:rsidR="003463FC" w:rsidRDefault="003463FC" w:rsidP="00ED454B">
      <w:pPr>
        <w:pStyle w:val="NormalWeb"/>
        <w:spacing w:before="0" w:beforeAutospacing="0" w:after="0" w:afterAutospacing="0"/>
        <w:ind w:left="720" w:right="720"/>
        <w:jc w:val="both"/>
        <w:rPr>
          <w:rStyle w:val="text"/>
          <w:color w:val="000000"/>
        </w:rPr>
      </w:pPr>
    </w:p>
    <w:p w:rsidR="00D1737B" w:rsidRDefault="00ED454B" w:rsidP="00ED454B">
      <w:pPr>
        <w:pStyle w:val="NormalWeb"/>
        <w:spacing w:before="0" w:beforeAutospacing="0" w:after="0" w:afterAutospacing="0"/>
        <w:ind w:left="720" w:right="720"/>
        <w:jc w:val="both"/>
        <w:rPr>
          <w:rStyle w:val="text"/>
          <w:color w:val="000000"/>
        </w:rPr>
      </w:pPr>
      <w:r w:rsidRPr="00D1737B">
        <w:rPr>
          <w:rStyle w:val="text"/>
          <w:color w:val="000000"/>
        </w:rPr>
        <w:t>—“</w:t>
      </w:r>
      <w:r w:rsidR="003463FC" w:rsidRPr="008C640C">
        <w:rPr>
          <w:rStyle w:val="text"/>
          <w:b/>
          <w:color w:val="000000"/>
          <w:vertAlign w:val="superscript"/>
        </w:rPr>
        <w:t>13</w:t>
      </w:r>
      <w:r w:rsidR="008C640C">
        <w:rPr>
          <w:rStyle w:val="text"/>
          <w:color w:val="000000"/>
          <w:vertAlign w:val="superscript"/>
        </w:rPr>
        <w:t xml:space="preserve"> </w:t>
      </w:r>
      <w:r w:rsidR="003463FC" w:rsidRPr="00D1737B">
        <w:rPr>
          <w:rStyle w:val="text"/>
          <w:color w:val="000000"/>
        </w:rPr>
        <w:t xml:space="preserve">But the prince of the kingdom of Persia withstood </w:t>
      </w:r>
      <w:r w:rsidR="003463FC" w:rsidRPr="00FA6C16">
        <w:rPr>
          <w:rStyle w:val="text"/>
          <w:i/>
          <w:color w:val="000000"/>
        </w:rPr>
        <w:t>me</w:t>
      </w:r>
      <w:r w:rsidR="003463FC" w:rsidRPr="00D1737B">
        <w:rPr>
          <w:rStyle w:val="text"/>
          <w:color w:val="000000"/>
        </w:rPr>
        <w:t xml:space="preserve"> one and twenty days:  but, lo,</w:t>
      </w:r>
      <w:r w:rsidRPr="00D1737B">
        <w:rPr>
          <w:rStyle w:val="text"/>
          <w:color w:val="000000"/>
        </w:rPr>
        <w:t xml:space="preserve"> </w:t>
      </w:r>
      <w:r w:rsidR="003463FC" w:rsidRPr="00D1737B">
        <w:rPr>
          <w:rStyle w:val="text"/>
          <w:color w:val="000000"/>
        </w:rPr>
        <w:t>Michael</w:t>
      </w:r>
      <w:r w:rsidR="00D1737B" w:rsidRPr="00D1737B">
        <w:rPr>
          <w:rStyle w:val="text"/>
          <w:color w:val="000000"/>
        </w:rPr>
        <w:t xml:space="preserve">, </w:t>
      </w:r>
      <w:r w:rsidR="00D1737B" w:rsidRPr="00D1737B">
        <w:rPr>
          <w:color w:val="000000"/>
        </w:rPr>
        <w:t>one of the chief princes, came to help me; and I remained there with the kings of Persia.</w:t>
      </w:r>
      <w:r w:rsidR="00D1737B">
        <w:rPr>
          <w:color w:val="000000"/>
        </w:rPr>
        <w:t xml:space="preserve">  </w:t>
      </w:r>
      <w:r w:rsidRPr="00ED454B">
        <w:rPr>
          <w:rStyle w:val="text"/>
          <w:b/>
          <w:bCs/>
          <w:color w:val="000000"/>
          <w:vertAlign w:val="superscript"/>
        </w:rPr>
        <w:t>14 </w:t>
      </w:r>
      <w:r w:rsidRPr="00ED454B">
        <w:rPr>
          <w:rStyle w:val="text"/>
          <w:color w:val="000000"/>
        </w:rPr>
        <w:t>Now I am come to make thee understand</w:t>
      </w:r>
      <w:r w:rsidR="00D1737B">
        <w:rPr>
          <w:rStyle w:val="text"/>
          <w:color w:val="000000"/>
        </w:rPr>
        <w:t>”—</w:t>
      </w:r>
    </w:p>
    <w:p w:rsidR="00D1737B" w:rsidRDefault="00D1737B" w:rsidP="00ED454B">
      <w:pPr>
        <w:pStyle w:val="NormalWeb"/>
        <w:spacing w:before="0" w:beforeAutospacing="0" w:after="0" w:afterAutospacing="0"/>
        <w:ind w:left="720" w:right="720"/>
        <w:jc w:val="both"/>
        <w:rPr>
          <w:rStyle w:val="text"/>
          <w:color w:val="000000"/>
        </w:rPr>
      </w:pPr>
    </w:p>
    <w:p w:rsidR="00D1737B" w:rsidRDefault="00D1737B" w:rsidP="00D1737B">
      <w:pPr>
        <w:pStyle w:val="NormalWeb"/>
        <w:spacing w:before="0" w:beforeAutospacing="0" w:after="0" w:afterAutospacing="0"/>
        <w:jc w:val="both"/>
        <w:rPr>
          <w:rStyle w:val="text"/>
          <w:color w:val="000000"/>
        </w:rPr>
      </w:pPr>
      <w:r>
        <w:rPr>
          <w:rStyle w:val="text"/>
          <w:color w:val="000000"/>
        </w:rPr>
        <w:t>And here is what God’s people at the end of the world are to understand.  This is the increase of knowledge for God’s people at the end of the world.</w:t>
      </w:r>
    </w:p>
    <w:p w:rsidR="00D1737B" w:rsidRDefault="00D1737B" w:rsidP="00ED454B">
      <w:pPr>
        <w:pStyle w:val="NormalWeb"/>
        <w:spacing w:before="0" w:beforeAutospacing="0" w:after="0" w:afterAutospacing="0"/>
        <w:ind w:left="720" w:right="720"/>
        <w:jc w:val="both"/>
        <w:rPr>
          <w:rStyle w:val="text"/>
          <w:color w:val="000000"/>
        </w:rPr>
      </w:pPr>
    </w:p>
    <w:p w:rsidR="00D1737B" w:rsidRDefault="00D1737B" w:rsidP="00ED454B">
      <w:pPr>
        <w:pStyle w:val="NormalWeb"/>
        <w:spacing w:before="0" w:beforeAutospacing="0" w:after="0" w:afterAutospacing="0"/>
        <w:ind w:left="720" w:right="720"/>
        <w:jc w:val="both"/>
        <w:rPr>
          <w:rStyle w:val="text"/>
          <w:color w:val="000000"/>
        </w:rPr>
      </w:pPr>
      <w:r>
        <w:rPr>
          <w:rStyle w:val="text"/>
          <w:color w:val="000000"/>
        </w:rPr>
        <w:t>—“</w:t>
      </w:r>
      <w:r w:rsidRPr="008C640C">
        <w:rPr>
          <w:rStyle w:val="text"/>
          <w:b/>
          <w:color w:val="000000"/>
          <w:vertAlign w:val="superscript"/>
        </w:rPr>
        <w:t>14</w:t>
      </w:r>
      <w:r>
        <w:rPr>
          <w:rStyle w:val="text"/>
          <w:color w:val="000000"/>
        </w:rPr>
        <w:t xml:space="preserve"> Now I am come to make thee understand</w:t>
      </w:r>
      <w:r w:rsidR="00ED454B" w:rsidRPr="00ED454B">
        <w:rPr>
          <w:rStyle w:val="text"/>
          <w:color w:val="000000"/>
        </w:rPr>
        <w:t xml:space="preserve"> what shall befall thy people in the latter days: for yet the vision</w:t>
      </w:r>
      <w:r>
        <w:rPr>
          <w:rStyle w:val="text"/>
          <w:color w:val="000000"/>
        </w:rPr>
        <w:t>”—</w:t>
      </w:r>
      <w:r>
        <w:rPr>
          <w:rStyle w:val="text"/>
          <w:i/>
          <w:color w:val="000000"/>
        </w:rPr>
        <w:t xml:space="preserve">and this is the </w:t>
      </w:r>
      <w:r w:rsidRPr="00D1737B">
        <w:rPr>
          <w:rStyle w:val="text"/>
          <w:i/>
          <w:color w:val="000000"/>
          <w:u w:val="single"/>
        </w:rPr>
        <w:t>chazon</w:t>
      </w:r>
      <w:r>
        <w:rPr>
          <w:rStyle w:val="text"/>
          <w:i/>
          <w:color w:val="000000"/>
        </w:rPr>
        <w:t xml:space="preserve"> vision—</w:t>
      </w:r>
      <w:r>
        <w:rPr>
          <w:rStyle w:val="text"/>
          <w:color w:val="000000"/>
        </w:rPr>
        <w:t>“</w:t>
      </w:r>
      <w:r w:rsidR="00ED454B" w:rsidRPr="002C661B">
        <w:rPr>
          <w:rStyle w:val="text"/>
          <w:i/>
          <w:color w:val="000000"/>
        </w:rPr>
        <w:t>is</w:t>
      </w:r>
      <w:r w:rsidR="00ED454B" w:rsidRPr="00ED454B">
        <w:rPr>
          <w:rStyle w:val="text"/>
          <w:color w:val="000000"/>
        </w:rPr>
        <w:t xml:space="preserve"> for </w:t>
      </w:r>
      <w:r w:rsidR="00ED454B" w:rsidRPr="002C661B">
        <w:rPr>
          <w:rStyle w:val="text"/>
          <w:i/>
          <w:color w:val="000000"/>
        </w:rPr>
        <w:t>many</w:t>
      </w:r>
      <w:r w:rsidR="00ED454B" w:rsidRPr="00ED454B">
        <w:rPr>
          <w:rStyle w:val="text"/>
          <w:color w:val="000000"/>
        </w:rPr>
        <w:t xml:space="preserve"> days.</w:t>
      </w:r>
      <w:r>
        <w:rPr>
          <w:rStyle w:val="text"/>
          <w:color w:val="000000"/>
        </w:rPr>
        <w:t>”  Daniel 10:10-14 (KJV).</w:t>
      </w:r>
    </w:p>
    <w:p w:rsidR="00D1737B" w:rsidRDefault="00D1737B" w:rsidP="00ED454B">
      <w:pPr>
        <w:pStyle w:val="NormalWeb"/>
        <w:spacing w:before="0" w:beforeAutospacing="0" w:after="0" w:afterAutospacing="0"/>
        <w:ind w:left="720" w:right="720"/>
        <w:jc w:val="both"/>
        <w:rPr>
          <w:rStyle w:val="text"/>
          <w:color w:val="000000"/>
        </w:rPr>
      </w:pPr>
    </w:p>
    <w:p w:rsidR="00D1737B" w:rsidRDefault="00D1737B" w:rsidP="00D1737B">
      <w:pPr>
        <w:pStyle w:val="NormalWeb"/>
        <w:spacing w:before="0" w:beforeAutospacing="0" w:after="0" w:afterAutospacing="0"/>
        <w:jc w:val="both"/>
        <w:rPr>
          <w:rStyle w:val="text"/>
          <w:color w:val="000000"/>
        </w:rPr>
      </w:pPr>
      <w:r>
        <w:rPr>
          <w:rStyle w:val="text"/>
          <w:color w:val="000000"/>
        </w:rPr>
        <w:t xml:space="preserve">Okay.  The </w:t>
      </w:r>
      <w:r>
        <w:rPr>
          <w:rStyle w:val="text"/>
          <w:i/>
          <w:color w:val="000000"/>
        </w:rPr>
        <w:t>chazon</w:t>
      </w:r>
      <w:r>
        <w:rPr>
          <w:rStyle w:val="text"/>
          <w:color w:val="000000"/>
        </w:rPr>
        <w:t xml:space="preserve"> vision is the vision that is marked as covering a period of time.  The </w:t>
      </w:r>
      <w:r>
        <w:rPr>
          <w:rStyle w:val="text"/>
          <w:i/>
          <w:color w:val="000000"/>
        </w:rPr>
        <w:t>mareh</w:t>
      </w:r>
      <w:r>
        <w:rPr>
          <w:rStyle w:val="text"/>
          <w:color w:val="000000"/>
        </w:rPr>
        <w:t xml:space="preserve"> vision is an appearance; it is a singular point in time.  But, the </w:t>
      </w:r>
      <w:r>
        <w:rPr>
          <w:rStyle w:val="text"/>
          <w:i/>
          <w:color w:val="000000"/>
        </w:rPr>
        <w:t>chazon</w:t>
      </w:r>
      <w:r>
        <w:rPr>
          <w:rStyle w:val="text"/>
          <w:color w:val="000000"/>
        </w:rPr>
        <w:t xml:space="preserve"> vision covers a period of time.</w:t>
      </w:r>
    </w:p>
    <w:p w:rsidR="00D1737B" w:rsidRDefault="00D1737B" w:rsidP="00FA6C16">
      <w:pPr>
        <w:spacing w:after="0" w:line="240" w:lineRule="auto"/>
        <w:ind w:firstLine="720"/>
        <w:jc w:val="both"/>
        <w:rPr>
          <w:rFonts w:ascii="Times New Roman" w:hAnsi="Times New Roman" w:cs="Times New Roman"/>
          <w:color w:val="000000"/>
          <w:sz w:val="24"/>
          <w:szCs w:val="24"/>
        </w:rPr>
      </w:pPr>
      <w:r w:rsidRPr="00D1737B">
        <w:rPr>
          <w:rStyle w:val="text"/>
          <w:rFonts w:ascii="Times New Roman" w:hAnsi="Times New Roman" w:cs="Times New Roman"/>
          <w:color w:val="000000"/>
          <w:sz w:val="24"/>
          <w:szCs w:val="24"/>
        </w:rPr>
        <w:t xml:space="preserve">That is why if you go back to verse 1 of Daniel 10, speaking of the </w:t>
      </w:r>
      <w:r w:rsidRPr="00D1737B">
        <w:rPr>
          <w:rStyle w:val="text"/>
          <w:rFonts w:ascii="Times New Roman" w:hAnsi="Times New Roman" w:cs="Times New Roman"/>
          <w:i/>
          <w:color w:val="000000"/>
          <w:sz w:val="24"/>
          <w:szCs w:val="24"/>
        </w:rPr>
        <w:t xml:space="preserve">debar, </w:t>
      </w:r>
      <w:r w:rsidRPr="00D1737B">
        <w:rPr>
          <w:rStyle w:val="text"/>
          <w:rFonts w:ascii="Times New Roman" w:hAnsi="Times New Roman" w:cs="Times New Roman"/>
          <w:color w:val="000000"/>
          <w:sz w:val="24"/>
          <w:szCs w:val="24"/>
        </w:rPr>
        <w:t>it says</w:t>
      </w:r>
      <w:r>
        <w:rPr>
          <w:rStyle w:val="text"/>
          <w:rFonts w:ascii="Times New Roman" w:hAnsi="Times New Roman" w:cs="Times New Roman"/>
          <w:color w:val="000000"/>
          <w:sz w:val="24"/>
          <w:szCs w:val="24"/>
        </w:rPr>
        <w:t>,</w:t>
      </w:r>
      <w:r w:rsidR="00FA6C16">
        <w:rPr>
          <w:rStyle w:val="text"/>
          <w:rFonts w:ascii="Times New Roman" w:hAnsi="Times New Roman" w:cs="Times New Roman"/>
          <w:color w:val="000000"/>
          <w:sz w:val="24"/>
          <w:szCs w:val="24"/>
        </w:rPr>
        <w:t xml:space="preserve"> </w:t>
      </w:r>
      <w:r w:rsidRPr="00D1737B">
        <w:rPr>
          <w:rFonts w:ascii="Times New Roman" w:hAnsi="Times New Roman" w:cs="Times New Roman"/>
          <w:color w:val="000000"/>
          <w:sz w:val="24"/>
          <w:szCs w:val="24"/>
        </w:rPr>
        <w:t>“</w:t>
      </w:r>
      <w:r w:rsidRPr="00D1737B">
        <w:rPr>
          <w:rFonts w:ascii="Times New Roman" w:hAnsi="Times New Roman" w:cs="Times New Roman"/>
          <w:color w:val="000000"/>
          <w:sz w:val="24"/>
          <w:szCs w:val="24"/>
          <w:vertAlign w:val="superscript"/>
        </w:rPr>
        <w:t>1</w:t>
      </w:r>
      <w:r w:rsidRPr="00D1737B">
        <w:rPr>
          <w:rFonts w:ascii="Times New Roman" w:hAnsi="Times New Roman" w:cs="Times New Roman"/>
          <w:color w:val="000000"/>
          <w:sz w:val="24"/>
          <w:szCs w:val="24"/>
        </w:rPr>
        <w:t>In the third year of Cyrus king of Persia a thing</w:t>
      </w:r>
      <w:r>
        <w:rPr>
          <w:rFonts w:ascii="Times New Roman" w:hAnsi="Times New Roman" w:cs="Times New Roman"/>
          <w:color w:val="000000"/>
          <w:sz w:val="24"/>
          <w:szCs w:val="24"/>
        </w:rPr>
        <w:t xml:space="preserve"> [a </w:t>
      </w:r>
      <w:r>
        <w:rPr>
          <w:rFonts w:ascii="Times New Roman" w:hAnsi="Times New Roman" w:cs="Times New Roman"/>
          <w:i/>
          <w:color w:val="000000"/>
          <w:sz w:val="24"/>
          <w:szCs w:val="24"/>
        </w:rPr>
        <w:t>debar</w:t>
      </w:r>
      <w:r>
        <w:rPr>
          <w:rFonts w:ascii="Times New Roman" w:hAnsi="Times New Roman" w:cs="Times New Roman"/>
          <w:color w:val="000000"/>
          <w:sz w:val="24"/>
          <w:szCs w:val="24"/>
        </w:rPr>
        <w:t>]</w:t>
      </w:r>
      <w:r w:rsidRPr="00D1737B">
        <w:rPr>
          <w:rFonts w:ascii="Times New Roman" w:hAnsi="Times New Roman" w:cs="Times New Roman"/>
          <w:color w:val="000000"/>
          <w:sz w:val="24"/>
          <w:szCs w:val="24"/>
        </w:rPr>
        <w:t xml:space="preserve"> was revealed unto Daniel, whose name was called Belteshazzar; and the thing</w:t>
      </w:r>
      <w:r>
        <w:rPr>
          <w:rFonts w:ascii="Times New Roman" w:hAnsi="Times New Roman" w:cs="Times New Roman"/>
          <w:color w:val="000000"/>
          <w:sz w:val="24"/>
          <w:szCs w:val="24"/>
        </w:rPr>
        <w:t xml:space="preserve"> [the </w:t>
      </w:r>
      <w:r>
        <w:rPr>
          <w:rFonts w:ascii="Times New Roman" w:hAnsi="Times New Roman" w:cs="Times New Roman"/>
          <w:i/>
          <w:color w:val="000000"/>
          <w:sz w:val="24"/>
          <w:szCs w:val="24"/>
        </w:rPr>
        <w:t>debar</w:t>
      </w:r>
      <w:r>
        <w:rPr>
          <w:rFonts w:ascii="Times New Roman" w:hAnsi="Times New Roman" w:cs="Times New Roman"/>
          <w:color w:val="000000"/>
          <w:sz w:val="24"/>
          <w:szCs w:val="24"/>
        </w:rPr>
        <w:t>]</w:t>
      </w:r>
      <w:r w:rsidRPr="00D1737B">
        <w:rPr>
          <w:rFonts w:ascii="Times New Roman" w:hAnsi="Times New Roman" w:cs="Times New Roman"/>
          <w:color w:val="000000"/>
          <w:sz w:val="24"/>
          <w:szCs w:val="24"/>
        </w:rPr>
        <w:t xml:space="preserve"> was true, but the time appointed was long:</w:t>
      </w:r>
      <w:r w:rsidR="00FA6C16">
        <w:rPr>
          <w:rFonts w:ascii="Times New Roman" w:hAnsi="Times New Roman" w:cs="Times New Roman"/>
          <w:color w:val="000000"/>
          <w:sz w:val="24"/>
          <w:szCs w:val="24"/>
        </w:rPr>
        <w:t xml:space="preserve"> . . . .</w:t>
      </w:r>
      <w:r>
        <w:rPr>
          <w:rFonts w:ascii="Times New Roman" w:hAnsi="Times New Roman" w:cs="Times New Roman"/>
          <w:color w:val="000000"/>
          <w:sz w:val="24"/>
          <w:szCs w:val="24"/>
        </w:rPr>
        <w:t>”</w:t>
      </w:r>
      <w:r w:rsidR="00FA6C16">
        <w:rPr>
          <w:rFonts w:ascii="Times New Roman" w:hAnsi="Times New Roman" w:cs="Times New Roman"/>
          <w:color w:val="000000"/>
          <w:sz w:val="24"/>
          <w:szCs w:val="24"/>
        </w:rPr>
        <w:t xml:space="preserve">  </w:t>
      </w:r>
    </w:p>
    <w:p w:rsidR="00D1737B" w:rsidRPr="00D1737B" w:rsidRDefault="00D1737B" w:rsidP="00D1737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When it comes to the </w:t>
      </w:r>
      <w:r>
        <w:rPr>
          <w:rFonts w:ascii="Times New Roman" w:hAnsi="Times New Roman" w:cs="Times New Roman"/>
          <w:i/>
          <w:color w:val="000000"/>
          <w:sz w:val="24"/>
          <w:szCs w:val="24"/>
        </w:rPr>
        <w:t>chazon</w:t>
      </w:r>
      <w:r>
        <w:rPr>
          <w:rFonts w:ascii="Times New Roman" w:hAnsi="Times New Roman" w:cs="Times New Roman"/>
          <w:color w:val="000000"/>
          <w:sz w:val="24"/>
          <w:szCs w:val="24"/>
        </w:rPr>
        <w:t xml:space="preserve"> vision, when it comes to the </w:t>
      </w:r>
      <w:r>
        <w:rPr>
          <w:rFonts w:ascii="Times New Roman" w:hAnsi="Times New Roman" w:cs="Times New Roman"/>
          <w:i/>
          <w:color w:val="000000"/>
          <w:sz w:val="24"/>
          <w:szCs w:val="24"/>
        </w:rPr>
        <w:t>debar,</w:t>
      </w:r>
      <w:r>
        <w:rPr>
          <w:rFonts w:ascii="Times New Roman" w:hAnsi="Times New Roman" w:cs="Times New Roman"/>
          <w:color w:val="000000"/>
          <w:sz w:val="24"/>
          <w:szCs w:val="24"/>
        </w:rPr>
        <w:t xml:space="preserve"> it is a period of time, a long period of time.</w:t>
      </w:r>
    </w:p>
    <w:p w:rsidR="00FA6C16" w:rsidRDefault="00FA6C16" w:rsidP="00D1737B">
      <w:pPr>
        <w:pStyle w:val="NormalWeb"/>
        <w:spacing w:before="0" w:beforeAutospacing="0" w:after="0" w:afterAutospacing="0"/>
        <w:jc w:val="both"/>
        <w:rPr>
          <w:rFonts w:eastAsiaTheme="minorHAnsi"/>
          <w:color w:val="000000"/>
        </w:rPr>
      </w:pPr>
      <w:r>
        <w:rPr>
          <w:rFonts w:eastAsiaTheme="minorHAnsi"/>
          <w:color w:val="000000"/>
        </w:rPr>
        <w:tab/>
        <w:t xml:space="preserve">If you go back to Daniel 8—I know that we have looked at these, but I just want to put it in place again—in Daniel 8, verse 26, both the </w:t>
      </w:r>
      <w:r>
        <w:rPr>
          <w:rFonts w:eastAsiaTheme="minorHAnsi"/>
          <w:i/>
          <w:color w:val="000000"/>
        </w:rPr>
        <w:t xml:space="preserve">chazon </w:t>
      </w:r>
      <w:r>
        <w:rPr>
          <w:rFonts w:eastAsiaTheme="minorHAnsi"/>
          <w:color w:val="000000"/>
        </w:rPr>
        <w:t xml:space="preserve">and the </w:t>
      </w:r>
      <w:r>
        <w:rPr>
          <w:rFonts w:eastAsiaTheme="minorHAnsi"/>
          <w:i/>
          <w:color w:val="000000"/>
        </w:rPr>
        <w:t>mareh</w:t>
      </w:r>
      <w:r>
        <w:rPr>
          <w:rFonts w:eastAsiaTheme="minorHAnsi"/>
          <w:color w:val="000000"/>
        </w:rPr>
        <w:t xml:space="preserve"> vision are listed; and, in verse 26 it says,</w:t>
      </w:r>
    </w:p>
    <w:p w:rsidR="00FA6C16" w:rsidRDefault="00FA6C16" w:rsidP="00D1737B">
      <w:pPr>
        <w:pStyle w:val="NormalWeb"/>
        <w:spacing w:before="0" w:beforeAutospacing="0" w:after="0" w:afterAutospacing="0"/>
        <w:jc w:val="both"/>
        <w:rPr>
          <w:rFonts w:eastAsiaTheme="minorHAnsi"/>
          <w:color w:val="000000"/>
        </w:rPr>
      </w:pPr>
    </w:p>
    <w:p w:rsidR="00FA6C16" w:rsidRPr="00FA6C16" w:rsidRDefault="00FA6C16" w:rsidP="00FA6C16">
      <w:pPr>
        <w:pStyle w:val="NormalWeb"/>
        <w:spacing w:before="0" w:beforeAutospacing="0" w:after="0" w:afterAutospacing="0"/>
        <w:ind w:left="720" w:right="720"/>
        <w:jc w:val="both"/>
        <w:rPr>
          <w:rFonts w:eastAsiaTheme="minorHAnsi"/>
          <w:color w:val="000000"/>
        </w:rPr>
      </w:pPr>
      <w:r>
        <w:rPr>
          <w:rFonts w:eastAsiaTheme="minorHAnsi"/>
          <w:color w:val="000000"/>
        </w:rPr>
        <w:t>“</w:t>
      </w:r>
      <w:r>
        <w:rPr>
          <w:rFonts w:eastAsiaTheme="minorHAnsi"/>
          <w:color w:val="000000"/>
          <w:vertAlign w:val="superscript"/>
        </w:rPr>
        <w:t>26</w:t>
      </w:r>
      <w:r>
        <w:rPr>
          <w:rFonts w:eastAsiaTheme="minorHAnsi"/>
          <w:color w:val="000000"/>
        </w:rPr>
        <w:t>And the</w:t>
      </w:r>
      <w:r w:rsidR="008C0042">
        <w:rPr>
          <w:rFonts w:eastAsiaTheme="minorHAnsi"/>
          <w:color w:val="000000"/>
        </w:rPr>
        <w:t xml:space="preserve"> [</w:t>
      </w:r>
      <w:r w:rsidR="008C0042">
        <w:rPr>
          <w:rFonts w:eastAsiaTheme="minorHAnsi"/>
          <w:i/>
          <w:color w:val="000000"/>
        </w:rPr>
        <w:t>mareh</w:t>
      </w:r>
      <w:r w:rsidR="008C0042">
        <w:rPr>
          <w:rFonts w:eastAsiaTheme="minorHAnsi"/>
          <w:color w:val="000000"/>
        </w:rPr>
        <w:t>]</w:t>
      </w:r>
      <w:r w:rsidR="008C0042">
        <w:rPr>
          <w:rFonts w:eastAsiaTheme="minorHAnsi"/>
          <w:i/>
          <w:color w:val="000000"/>
        </w:rPr>
        <w:t xml:space="preserve"> </w:t>
      </w:r>
      <w:r w:rsidRPr="008C0042">
        <w:rPr>
          <w:rFonts w:eastAsiaTheme="minorHAnsi"/>
          <w:color w:val="000000"/>
        </w:rPr>
        <w:t>vision</w:t>
      </w:r>
      <w:r w:rsidR="008C0042">
        <w:rPr>
          <w:rFonts w:eastAsiaTheme="minorHAnsi"/>
          <w:color w:val="000000"/>
        </w:rPr>
        <w:t>”—</w:t>
      </w:r>
      <w:r w:rsidR="008C0042">
        <w:rPr>
          <w:rFonts w:eastAsiaTheme="minorHAnsi"/>
          <w:i/>
          <w:color w:val="000000"/>
        </w:rPr>
        <w:t>this is the appearance—</w:t>
      </w:r>
      <w:r w:rsidR="008C0042">
        <w:rPr>
          <w:rFonts w:eastAsiaTheme="minorHAnsi"/>
          <w:color w:val="000000"/>
        </w:rPr>
        <w:t>“the [</w:t>
      </w:r>
      <w:r w:rsidR="008C0042">
        <w:rPr>
          <w:rFonts w:eastAsiaTheme="minorHAnsi"/>
          <w:i/>
          <w:color w:val="000000"/>
        </w:rPr>
        <w:t>mareh</w:t>
      </w:r>
      <w:r w:rsidR="008C0042">
        <w:rPr>
          <w:rFonts w:eastAsiaTheme="minorHAnsi"/>
          <w:color w:val="000000"/>
        </w:rPr>
        <w:t>] vision</w:t>
      </w:r>
      <w:r>
        <w:rPr>
          <w:rFonts w:eastAsiaTheme="minorHAnsi"/>
          <w:color w:val="000000"/>
        </w:rPr>
        <w:t xml:space="preserve"> of the evening and the morning which was told </w:t>
      </w:r>
      <w:r w:rsidRPr="008C0042">
        <w:rPr>
          <w:rFonts w:eastAsiaTheme="minorHAnsi"/>
          <w:i/>
          <w:color w:val="000000"/>
        </w:rPr>
        <w:t xml:space="preserve">is </w:t>
      </w:r>
      <w:r>
        <w:rPr>
          <w:rFonts w:eastAsiaTheme="minorHAnsi"/>
          <w:color w:val="000000"/>
        </w:rPr>
        <w:t xml:space="preserve">true:  wherefore shut thou up the vision; for it </w:t>
      </w:r>
      <w:r w:rsidRPr="008C0042">
        <w:rPr>
          <w:rFonts w:eastAsiaTheme="minorHAnsi"/>
          <w:i/>
          <w:color w:val="000000"/>
        </w:rPr>
        <w:t>shall be</w:t>
      </w:r>
      <w:r w:rsidR="008C0042">
        <w:rPr>
          <w:rFonts w:eastAsiaTheme="minorHAnsi"/>
          <w:i/>
          <w:color w:val="000000"/>
        </w:rPr>
        <w:t>”—what?—</w:t>
      </w:r>
      <w:r w:rsidR="008C0042">
        <w:rPr>
          <w:rFonts w:eastAsiaTheme="minorHAnsi"/>
          <w:color w:val="000000"/>
        </w:rPr>
        <w:t>“</w:t>
      </w:r>
      <w:r>
        <w:rPr>
          <w:rFonts w:eastAsiaTheme="minorHAnsi"/>
          <w:color w:val="000000"/>
        </w:rPr>
        <w:t>for many days.</w:t>
      </w:r>
      <w:r w:rsidR="008C0042">
        <w:rPr>
          <w:rFonts w:eastAsiaTheme="minorHAnsi"/>
          <w:color w:val="000000"/>
        </w:rPr>
        <w:t>”  Daniel 8:26 (KJV).</w:t>
      </w:r>
    </w:p>
    <w:p w:rsidR="00FA6C16" w:rsidRDefault="00FA6C16" w:rsidP="00D1737B">
      <w:pPr>
        <w:pStyle w:val="NormalWeb"/>
        <w:spacing w:before="0" w:beforeAutospacing="0" w:after="0" w:afterAutospacing="0"/>
        <w:jc w:val="both"/>
        <w:rPr>
          <w:rStyle w:val="text"/>
          <w:rFonts w:eastAsiaTheme="minorHAnsi"/>
          <w:color w:val="000000"/>
        </w:rPr>
      </w:pPr>
    </w:p>
    <w:p w:rsidR="008C0042" w:rsidRDefault="008C0042" w:rsidP="00D1737B">
      <w:pPr>
        <w:pStyle w:val="NormalWeb"/>
        <w:spacing w:before="0" w:beforeAutospacing="0" w:after="0" w:afterAutospacing="0"/>
        <w:jc w:val="both"/>
        <w:rPr>
          <w:rStyle w:val="text"/>
          <w:rFonts w:eastAsiaTheme="minorHAnsi"/>
          <w:color w:val="000000"/>
        </w:rPr>
      </w:pPr>
      <w:r>
        <w:rPr>
          <w:rStyle w:val="text"/>
          <w:rFonts w:eastAsiaTheme="minorHAnsi"/>
          <w:color w:val="000000"/>
        </w:rPr>
        <w:t xml:space="preserve">Okay.  So, the characteristic of the </w:t>
      </w:r>
      <w:r>
        <w:rPr>
          <w:rStyle w:val="text"/>
          <w:rFonts w:eastAsiaTheme="minorHAnsi"/>
          <w:i/>
          <w:color w:val="000000"/>
        </w:rPr>
        <w:t xml:space="preserve">debar, </w:t>
      </w:r>
      <w:r>
        <w:rPr>
          <w:rStyle w:val="text"/>
          <w:rFonts w:eastAsiaTheme="minorHAnsi"/>
          <w:color w:val="000000"/>
        </w:rPr>
        <w:t xml:space="preserve">the </w:t>
      </w:r>
      <w:r>
        <w:rPr>
          <w:rStyle w:val="text"/>
          <w:rFonts w:eastAsiaTheme="minorHAnsi"/>
          <w:i/>
          <w:color w:val="000000"/>
        </w:rPr>
        <w:t>chazon</w:t>
      </w:r>
      <w:r>
        <w:rPr>
          <w:rStyle w:val="text"/>
          <w:rFonts w:eastAsiaTheme="minorHAnsi"/>
          <w:color w:val="000000"/>
        </w:rPr>
        <w:t xml:space="preserve"> vision, is it covers a long period of time; whereas, the </w:t>
      </w:r>
      <w:r>
        <w:rPr>
          <w:rStyle w:val="text"/>
          <w:rFonts w:eastAsiaTheme="minorHAnsi"/>
          <w:i/>
          <w:color w:val="000000"/>
        </w:rPr>
        <w:t>mareh</w:t>
      </w:r>
      <w:r>
        <w:rPr>
          <w:rStyle w:val="text"/>
          <w:rFonts w:eastAsiaTheme="minorHAnsi"/>
          <w:color w:val="000000"/>
        </w:rPr>
        <w:t xml:space="preserve"> vision is this singular appearance that humbles Daniel, Isaiah, Ezekiel, and Moses into the dust.</w:t>
      </w:r>
    </w:p>
    <w:p w:rsidR="008C0042" w:rsidRDefault="008C0042" w:rsidP="00D1737B">
      <w:pPr>
        <w:pStyle w:val="NormalWeb"/>
        <w:spacing w:before="0" w:beforeAutospacing="0" w:after="0" w:afterAutospacing="0"/>
        <w:jc w:val="both"/>
        <w:rPr>
          <w:rStyle w:val="text"/>
          <w:rFonts w:eastAsiaTheme="minorHAnsi"/>
          <w:color w:val="000000"/>
        </w:rPr>
      </w:pPr>
      <w:r>
        <w:rPr>
          <w:rStyle w:val="text"/>
          <w:rFonts w:eastAsiaTheme="minorHAnsi"/>
          <w:color w:val="000000"/>
        </w:rPr>
        <w:tab/>
        <w:t>Verse 14 of Daniel 10 says,</w:t>
      </w:r>
    </w:p>
    <w:p w:rsidR="008C0042" w:rsidRDefault="008C0042" w:rsidP="00D1737B">
      <w:pPr>
        <w:pStyle w:val="NormalWeb"/>
        <w:spacing w:before="0" w:beforeAutospacing="0" w:after="0" w:afterAutospacing="0"/>
        <w:jc w:val="both"/>
        <w:rPr>
          <w:rStyle w:val="text"/>
          <w:rFonts w:eastAsiaTheme="minorHAnsi"/>
          <w:color w:val="000000"/>
        </w:rPr>
      </w:pPr>
    </w:p>
    <w:p w:rsidR="008C0042" w:rsidRDefault="008C0042" w:rsidP="008C0042">
      <w:pPr>
        <w:pStyle w:val="NormalWeb"/>
        <w:spacing w:before="0" w:beforeAutospacing="0" w:after="0" w:afterAutospacing="0"/>
        <w:ind w:left="720" w:right="720"/>
        <w:jc w:val="both"/>
        <w:rPr>
          <w:rStyle w:val="text"/>
          <w:color w:val="000000"/>
        </w:rPr>
      </w:pPr>
      <w:r>
        <w:rPr>
          <w:rStyle w:val="text"/>
          <w:color w:val="000000"/>
        </w:rPr>
        <w:t>—“</w:t>
      </w:r>
      <w:r w:rsidRPr="005B7127">
        <w:rPr>
          <w:rStyle w:val="text"/>
          <w:b/>
          <w:color w:val="000000"/>
          <w:vertAlign w:val="superscript"/>
        </w:rPr>
        <w:t>14</w:t>
      </w:r>
      <w:r>
        <w:rPr>
          <w:rStyle w:val="text"/>
          <w:color w:val="000000"/>
        </w:rPr>
        <w:t xml:space="preserve"> Now I am come to make thee understand”—</w:t>
      </w:r>
    </w:p>
    <w:p w:rsidR="008C0042" w:rsidRDefault="008C0042" w:rsidP="008C0042">
      <w:pPr>
        <w:pStyle w:val="NormalWeb"/>
        <w:spacing w:before="0" w:beforeAutospacing="0" w:after="0" w:afterAutospacing="0"/>
        <w:ind w:left="720" w:right="720"/>
        <w:jc w:val="both"/>
        <w:rPr>
          <w:rStyle w:val="text"/>
          <w:color w:val="000000"/>
        </w:rPr>
      </w:pPr>
    </w:p>
    <w:p w:rsidR="008C0042" w:rsidRDefault="008C0042" w:rsidP="008C0042">
      <w:pPr>
        <w:pStyle w:val="NormalWeb"/>
        <w:spacing w:before="0" w:beforeAutospacing="0" w:after="0" w:afterAutospacing="0"/>
        <w:jc w:val="both"/>
        <w:rPr>
          <w:rStyle w:val="text"/>
          <w:color w:val="000000"/>
        </w:rPr>
      </w:pPr>
      <w:r>
        <w:rPr>
          <w:rStyle w:val="text"/>
          <w:color w:val="000000"/>
        </w:rPr>
        <w:t>This is what we are to understand.  This is what the wise will understand.</w:t>
      </w:r>
    </w:p>
    <w:p w:rsidR="008C0042" w:rsidRDefault="008C0042" w:rsidP="008C0042">
      <w:pPr>
        <w:pStyle w:val="NormalWeb"/>
        <w:spacing w:before="0" w:beforeAutospacing="0" w:after="0" w:afterAutospacing="0"/>
        <w:ind w:left="720" w:right="720"/>
        <w:jc w:val="both"/>
        <w:rPr>
          <w:rStyle w:val="text"/>
          <w:color w:val="000000"/>
        </w:rPr>
      </w:pPr>
    </w:p>
    <w:p w:rsidR="008C0042" w:rsidRDefault="008C0042" w:rsidP="008C0042">
      <w:pPr>
        <w:pStyle w:val="NormalWeb"/>
        <w:spacing w:before="0" w:beforeAutospacing="0" w:after="0" w:afterAutospacing="0"/>
        <w:ind w:left="720" w:right="720"/>
        <w:jc w:val="both"/>
        <w:rPr>
          <w:rStyle w:val="text"/>
          <w:color w:val="000000"/>
        </w:rPr>
      </w:pPr>
      <w:r>
        <w:rPr>
          <w:rStyle w:val="text"/>
          <w:color w:val="000000"/>
        </w:rPr>
        <w:lastRenderedPageBreak/>
        <w:t>—“</w:t>
      </w:r>
      <w:r w:rsidRPr="00ED454B">
        <w:rPr>
          <w:rStyle w:val="text"/>
          <w:color w:val="000000"/>
        </w:rPr>
        <w:t xml:space="preserve">what shall befall thy people in the latter days: for yet the </w:t>
      </w:r>
      <w:r>
        <w:rPr>
          <w:rStyle w:val="text"/>
          <w:color w:val="000000"/>
        </w:rPr>
        <w:t>[</w:t>
      </w:r>
      <w:r w:rsidRPr="008C0042">
        <w:rPr>
          <w:rStyle w:val="text"/>
          <w:color w:val="000000"/>
        </w:rPr>
        <w:t>chazon</w:t>
      </w:r>
      <w:r>
        <w:rPr>
          <w:rStyle w:val="text"/>
          <w:color w:val="000000"/>
        </w:rPr>
        <w:t xml:space="preserve">] </w:t>
      </w:r>
      <w:r w:rsidRPr="008C0042">
        <w:rPr>
          <w:rStyle w:val="text"/>
          <w:color w:val="000000"/>
        </w:rPr>
        <w:t>vision</w:t>
      </w:r>
      <w:r>
        <w:rPr>
          <w:rStyle w:val="text"/>
          <w:color w:val="000000"/>
        </w:rPr>
        <w:t xml:space="preserve"> </w:t>
      </w:r>
      <w:r w:rsidRPr="002C661B">
        <w:rPr>
          <w:rStyle w:val="text"/>
          <w:i/>
          <w:color w:val="000000"/>
        </w:rPr>
        <w:t>is</w:t>
      </w:r>
      <w:r w:rsidRPr="00ED454B">
        <w:rPr>
          <w:rStyle w:val="text"/>
          <w:color w:val="000000"/>
        </w:rPr>
        <w:t xml:space="preserve"> for </w:t>
      </w:r>
      <w:r w:rsidRPr="002C661B">
        <w:rPr>
          <w:rStyle w:val="text"/>
          <w:i/>
          <w:color w:val="000000"/>
        </w:rPr>
        <w:t>many</w:t>
      </w:r>
      <w:r w:rsidRPr="00ED454B">
        <w:rPr>
          <w:rStyle w:val="text"/>
          <w:color w:val="000000"/>
        </w:rPr>
        <w:t xml:space="preserve"> days.</w:t>
      </w:r>
      <w:r>
        <w:rPr>
          <w:rStyle w:val="text"/>
          <w:color w:val="000000"/>
        </w:rPr>
        <w:t>”  Daniel 10:14 (KJV).</w:t>
      </w:r>
    </w:p>
    <w:p w:rsidR="005B7127" w:rsidRDefault="005B7127" w:rsidP="008C0042">
      <w:pPr>
        <w:pStyle w:val="NormalWeb"/>
        <w:spacing w:before="0" w:beforeAutospacing="0" w:after="0" w:afterAutospacing="0"/>
        <w:ind w:left="720" w:right="720"/>
        <w:jc w:val="both"/>
        <w:rPr>
          <w:rStyle w:val="text"/>
          <w:color w:val="000000"/>
        </w:rPr>
      </w:pPr>
    </w:p>
    <w:p w:rsidR="008C0042" w:rsidRDefault="008C0042" w:rsidP="008C22D3">
      <w:pPr>
        <w:pStyle w:val="NormalWeb"/>
        <w:spacing w:before="0" w:beforeAutospacing="0" w:after="0" w:afterAutospacing="0"/>
        <w:jc w:val="both"/>
        <w:rPr>
          <w:rStyle w:val="text"/>
          <w:color w:val="000000"/>
        </w:rPr>
      </w:pPr>
      <w:r>
        <w:rPr>
          <w:rStyle w:val="text"/>
          <w:color w:val="000000"/>
        </w:rPr>
        <w:t>And, of course, in order to describe what befalls God’s people in the Latter Days, Gabriel is going to lead Daniel through chapter 11, the history of the Medes and Persians, all the way to where the Papacy comes to its end with none to help, when human probation closes.</w:t>
      </w:r>
      <w:r w:rsidR="005C6A82">
        <w:rPr>
          <w:rStyle w:val="text"/>
          <w:color w:val="000000"/>
        </w:rPr>
        <w:t xml:space="preserve">  </w:t>
      </w:r>
      <w:r>
        <w:rPr>
          <w:rStyle w:val="text"/>
          <w:color w:val="000000"/>
        </w:rPr>
        <w:t>This is the passage of Scripture that identifies what befalls God’s people in the Latter Days.</w:t>
      </w:r>
    </w:p>
    <w:p w:rsidR="005C6A82" w:rsidRDefault="008C0042" w:rsidP="008C22D3">
      <w:pPr>
        <w:pStyle w:val="NormalWeb"/>
        <w:spacing w:before="0" w:beforeAutospacing="0" w:after="0" w:afterAutospacing="0"/>
        <w:jc w:val="both"/>
        <w:rPr>
          <w:rStyle w:val="text"/>
          <w:color w:val="000000"/>
        </w:rPr>
      </w:pPr>
      <w:r>
        <w:rPr>
          <w:rStyle w:val="text"/>
          <w:color w:val="000000"/>
        </w:rPr>
        <w:tab/>
        <w:t>And when</w:t>
      </w:r>
      <w:r w:rsidR="005C6A82">
        <w:rPr>
          <w:rStyle w:val="text"/>
          <w:color w:val="000000"/>
        </w:rPr>
        <w:t xml:space="preserve"> Michael stands up in Daniel 12:1, this is the close of probation.  Sister White plainly tells us this.  So, we have already spent time identif</w:t>
      </w:r>
      <w:r w:rsidR="005B7127">
        <w:rPr>
          <w:rStyle w:val="text"/>
          <w:color w:val="000000"/>
        </w:rPr>
        <w:t>ying that when Daniel says the T</w:t>
      </w:r>
      <w:r w:rsidR="005C6A82">
        <w:rPr>
          <w:rStyle w:val="text"/>
          <w:color w:val="000000"/>
        </w:rPr>
        <w:t>i</w:t>
      </w:r>
      <w:r w:rsidR="005B7127">
        <w:rPr>
          <w:rStyle w:val="text"/>
          <w:color w:val="000000"/>
        </w:rPr>
        <w:t>me of the E</w:t>
      </w:r>
      <w:r w:rsidR="005C6A82">
        <w:rPr>
          <w:rStyle w:val="text"/>
          <w:color w:val="000000"/>
        </w:rPr>
        <w:t>nd is 1798, if you look at Daniel 11, verse 40, it says, “And at the time of the end,” that is 1798, all the way to Daniel 12:1 when Michael stands up, that is the close of human probation.  These last six verses of Daniel 11:40, 41, 42, 43, 44, and 45, this is the history of 1798 until human probation closes; and, it is in this history that what is going to befall God’s people takes place.  These are th</w:t>
      </w:r>
      <w:r w:rsidR="005B7127">
        <w:rPr>
          <w:rStyle w:val="text"/>
          <w:color w:val="000000"/>
        </w:rPr>
        <w:t>e events that lead to the close</w:t>
      </w:r>
      <w:r w:rsidR="005C6A82">
        <w:rPr>
          <w:rStyle w:val="text"/>
          <w:color w:val="000000"/>
        </w:rPr>
        <w:t xml:space="preserve"> of probation.</w:t>
      </w:r>
    </w:p>
    <w:p w:rsidR="005C6A82" w:rsidRDefault="005C6A82" w:rsidP="008C22D3">
      <w:pPr>
        <w:pStyle w:val="NormalWeb"/>
        <w:spacing w:before="0" w:beforeAutospacing="0" w:after="0" w:afterAutospacing="0"/>
        <w:jc w:val="both"/>
        <w:rPr>
          <w:rStyle w:val="text"/>
          <w:color w:val="000000"/>
        </w:rPr>
      </w:pPr>
      <w:r>
        <w:rPr>
          <w:rStyle w:val="text"/>
          <w:color w:val="000000"/>
        </w:rPr>
        <w:tab/>
        <w:t>Now, we want to just deal with the fact that Daniel is representing God’s people at the end of the world, in Daniel 10:14, that understand.  They understand the increase of knowledge at the end of the world, and the increase of knowledge that they understand is defined as knowledge that describes what shall befall God’s people in the Last Days.</w:t>
      </w:r>
    </w:p>
    <w:p w:rsidR="005C6A82" w:rsidRDefault="005C6A82" w:rsidP="008C22D3">
      <w:pPr>
        <w:pStyle w:val="NormalWeb"/>
        <w:spacing w:before="0" w:beforeAutospacing="0" w:after="0" w:afterAutospacing="0"/>
        <w:jc w:val="both"/>
        <w:rPr>
          <w:rStyle w:val="text"/>
          <w:color w:val="000000"/>
        </w:rPr>
      </w:pPr>
      <w:r>
        <w:rPr>
          <w:rStyle w:val="text"/>
          <w:color w:val="000000"/>
        </w:rPr>
        <w:tab/>
        <w:t>And based upon what Gabriel teaches Daniel in chapter 11 to identify this truth, we know that what befalls God’s people in the Last Days are these events that lead to Michael standing up, to the close of probation.</w:t>
      </w:r>
    </w:p>
    <w:p w:rsidR="005C6A82" w:rsidRDefault="005C6A82" w:rsidP="008C22D3">
      <w:pPr>
        <w:pStyle w:val="NormalWeb"/>
        <w:spacing w:before="0" w:beforeAutospacing="0" w:after="0" w:afterAutospacing="0"/>
        <w:jc w:val="both"/>
        <w:rPr>
          <w:rStyle w:val="text"/>
          <w:color w:val="000000"/>
        </w:rPr>
      </w:pPr>
      <w:r>
        <w:rPr>
          <w:rStyle w:val="text"/>
          <w:color w:val="000000"/>
        </w:rPr>
        <w:tab/>
        <w:t>So, the events that lead to the close of probation are the events that illustrate what shall befall God’s people in the Last Days; and, Daniel represents God’s people that understand these events.  So, we want to look at our responsibility to understand the events that are connected with the close of probation.</w:t>
      </w:r>
    </w:p>
    <w:p w:rsidR="005C6A82" w:rsidRDefault="005C6A82" w:rsidP="008C22D3">
      <w:pPr>
        <w:pStyle w:val="NormalWeb"/>
        <w:spacing w:before="0" w:beforeAutospacing="0" w:after="0" w:afterAutospacing="0"/>
        <w:jc w:val="both"/>
        <w:rPr>
          <w:rStyle w:val="text"/>
          <w:color w:val="000000"/>
        </w:rPr>
      </w:pPr>
      <w:r>
        <w:rPr>
          <w:rStyle w:val="text"/>
          <w:color w:val="000000"/>
        </w:rPr>
        <w:tab/>
        <w:t xml:space="preserve">And, in your notes under Part 6 from </w:t>
      </w:r>
      <w:r>
        <w:rPr>
          <w:rStyle w:val="text"/>
          <w:i/>
          <w:color w:val="000000"/>
        </w:rPr>
        <w:t xml:space="preserve">The Great Controversy, </w:t>
      </w:r>
      <w:r>
        <w:rPr>
          <w:rStyle w:val="text"/>
          <w:color w:val="000000"/>
        </w:rPr>
        <w:t>page 309, we find that William Miller and the Millerites, their work was to identify for the world the events that were connected with the close of probation.  And, of course, the Millerite History is repeated in our history.</w:t>
      </w:r>
    </w:p>
    <w:p w:rsidR="005C6A82" w:rsidRDefault="005C6A82" w:rsidP="008C22D3">
      <w:pPr>
        <w:pStyle w:val="NormalWeb"/>
        <w:spacing w:before="0" w:beforeAutospacing="0" w:after="0" w:afterAutospacing="0"/>
        <w:jc w:val="both"/>
        <w:rPr>
          <w:rStyle w:val="text"/>
          <w:color w:val="000000"/>
        </w:rPr>
      </w:pPr>
      <w:r>
        <w:rPr>
          <w:rStyle w:val="text"/>
          <w:color w:val="000000"/>
        </w:rPr>
        <w:tab/>
        <w:t>So, the very events that Daniel is being led to understand by Gabriel are the events that the Millerites understood and proclaimed, and they are the events that we are to understand and proclaim.</w:t>
      </w:r>
    </w:p>
    <w:p w:rsidR="003206F2" w:rsidRDefault="005C6A82" w:rsidP="008C22D3">
      <w:pPr>
        <w:pStyle w:val="NormalWeb"/>
        <w:spacing w:before="0" w:beforeAutospacing="0" w:after="0" w:afterAutospacing="0"/>
        <w:jc w:val="both"/>
        <w:rPr>
          <w:rStyle w:val="text"/>
          <w:color w:val="000000"/>
        </w:rPr>
      </w:pPr>
      <w:r>
        <w:rPr>
          <w:rStyle w:val="text"/>
          <w:color w:val="000000"/>
        </w:rPr>
        <w:tab/>
      </w:r>
      <w:r>
        <w:rPr>
          <w:rStyle w:val="text"/>
          <w:i/>
          <w:color w:val="000000"/>
        </w:rPr>
        <w:t xml:space="preserve">The Great Controversy, </w:t>
      </w:r>
      <w:r w:rsidR="003206F2">
        <w:rPr>
          <w:rStyle w:val="text"/>
          <w:color w:val="000000"/>
        </w:rPr>
        <w:t>beginning at page 309, says,</w:t>
      </w:r>
    </w:p>
    <w:p w:rsidR="003206F2" w:rsidRDefault="003206F2" w:rsidP="008C0042">
      <w:pPr>
        <w:pStyle w:val="NormalWeb"/>
        <w:spacing w:before="0" w:beforeAutospacing="0" w:after="0" w:afterAutospacing="0"/>
        <w:ind w:right="720"/>
        <w:jc w:val="both"/>
        <w:rPr>
          <w:rStyle w:val="text"/>
          <w:color w:val="000000"/>
        </w:rPr>
      </w:pPr>
    </w:p>
    <w:p w:rsidR="003206F2" w:rsidRDefault="003206F2" w:rsidP="003206F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206F2">
        <w:rPr>
          <w:rFonts w:ascii="Times New Roman" w:hAnsi="Times New Roman" w:cs="Times New Roman"/>
          <w:sz w:val="24"/>
          <w:szCs w:val="24"/>
        </w:rPr>
        <w:t>“When the Saviour pointed out to His followers the signs of His return, He foretold the</w:t>
      </w:r>
      <w:r>
        <w:rPr>
          <w:rFonts w:ascii="Times New Roman" w:hAnsi="Times New Roman" w:cs="Times New Roman"/>
          <w:sz w:val="24"/>
          <w:szCs w:val="24"/>
        </w:rPr>
        <w:t xml:space="preserve"> </w:t>
      </w:r>
      <w:r w:rsidRPr="003206F2">
        <w:rPr>
          <w:rFonts w:ascii="Times New Roman" w:hAnsi="Times New Roman" w:cs="Times New Roman"/>
          <w:sz w:val="24"/>
          <w:szCs w:val="24"/>
        </w:rPr>
        <w:t>state of backsliding that would exist just prior to His second advent.</w:t>
      </w:r>
      <w:r>
        <w:rPr>
          <w:rFonts w:ascii="Times New Roman" w:hAnsi="Times New Roman" w:cs="Times New Roman"/>
          <w:sz w:val="24"/>
          <w:szCs w:val="24"/>
        </w:rPr>
        <w:t>”—</w:t>
      </w:r>
    </w:p>
    <w:p w:rsidR="003206F2" w:rsidRDefault="003206F2" w:rsidP="003206F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206F2" w:rsidRDefault="003206F2" w:rsidP="003206F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is placing this in our history, but she is actually speaking about the Millerite History here.  If you go look closely, she is identifying the Millerite History as the backsliding that would precede the time of Christ, and she is going to identify that as the time period of Sardis, which we understand is the history of the Millerites.</w:t>
      </w:r>
    </w:p>
    <w:p w:rsidR="003206F2" w:rsidRDefault="003206F2" w:rsidP="003206F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206F2" w:rsidRDefault="003206F2" w:rsidP="003206F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—“When the Saviour pointed out to His followers the signs of His return, He foretold the state of backsliding that would exist just prior to His second advent.  </w:t>
      </w:r>
      <w:r w:rsidRPr="003206F2">
        <w:rPr>
          <w:rFonts w:ascii="Times New Roman" w:hAnsi="Times New Roman" w:cs="Times New Roman"/>
          <w:sz w:val="24"/>
          <w:szCs w:val="24"/>
        </w:rPr>
        <w:t>There would be, as in the</w:t>
      </w:r>
      <w:r>
        <w:rPr>
          <w:rFonts w:ascii="Times New Roman" w:hAnsi="Times New Roman" w:cs="Times New Roman"/>
          <w:sz w:val="24"/>
          <w:szCs w:val="24"/>
        </w:rPr>
        <w:t xml:space="preserve"> </w:t>
      </w:r>
      <w:r w:rsidRPr="003206F2">
        <w:rPr>
          <w:rFonts w:ascii="Times New Roman" w:hAnsi="Times New Roman" w:cs="Times New Roman"/>
          <w:sz w:val="24"/>
          <w:szCs w:val="24"/>
        </w:rPr>
        <w:t xml:space="preserve">days of Noah, the activity and stir of worldly </w:t>
      </w:r>
      <w:r w:rsidRPr="003206F2">
        <w:rPr>
          <w:rFonts w:ascii="Times New Roman" w:hAnsi="Times New Roman" w:cs="Times New Roman"/>
          <w:sz w:val="24"/>
          <w:szCs w:val="24"/>
        </w:rPr>
        <w:lastRenderedPageBreak/>
        <w:t>business and pleasure seeking—buying, selling,</w:t>
      </w:r>
      <w:r>
        <w:rPr>
          <w:rFonts w:ascii="Times New Roman" w:hAnsi="Times New Roman" w:cs="Times New Roman"/>
          <w:sz w:val="24"/>
          <w:szCs w:val="24"/>
        </w:rPr>
        <w:t xml:space="preserve"> </w:t>
      </w:r>
      <w:r w:rsidRPr="003206F2">
        <w:rPr>
          <w:rFonts w:ascii="Times New Roman" w:hAnsi="Times New Roman" w:cs="Times New Roman"/>
          <w:sz w:val="24"/>
          <w:szCs w:val="24"/>
        </w:rPr>
        <w:t>planting, building, marrying, and giving in marriage—with forgetfulness of God and the future</w:t>
      </w:r>
      <w:r>
        <w:rPr>
          <w:rFonts w:ascii="Times New Roman" w:hAnsi="Times New Roman" w:cs="Times New Roman"/>
          <w:sz w:val="24"/>
          <w:szCs w:val="24"/>
        </w:rPr>
        <w:t xml:space="preserve"> </w:t>
      </w:r>
      <w:r w:rsidRPr="003206F2">
        <w:rPr>
          <w:rFonts w:ascii="Times New Roman" w:hAnsi="Times New Roman" w:cs="Times New Roman"/>
          <w:sz w:val="24"/>
          <w:szCs w:val="24"/>
        </w:rPr>
        <w:t>life. For those living at this time, Christ’s admonition is: ‘Take heed to yourselves, lest at any</w:t>
      </w:r>
      <w:r>
        <w:rPr>
          <w:rFonts w:ascii="Times New Roman" w:hAnsi="Times New Roman" w:cs="Times New Roman"/>
          <w:sz w:val="24"/>
          <w:szCs w:val="24"/>
        </w:rPr>
        <w:t xml:space="preserve"> </w:t>
      </w:r>
      <w:r w:rsidRPr="003206F2">
        <w:rPr>
          <w:rFonts w:ascii="Times New Roman" w:hAnsi="Times New Roman" w:cs="Times New Roman"/>
          <w:sz w:val="24"/>
          <w:szCs w:val="24"/>
        </w:rPr>
        <w:t>time your hearts be overcharged with surfeiting, and drunkenness, and cares of this life, and so</w:t>
      </w:r>
      <w:r>
        <w:rPr>
          <w:rFonts w:ascii="Times New Roman" w:hAnsi="Times New Roman" w:cs="Times New Roman"/>
          <w:sz w:val="24"/>
          <w:szCs w:val="24"/>
        </w:rPr>
        <w:t xml:space="preserve"> </w:t>
      </w:r>
      <w:r w:rsidRPr="003206F2">
        <w:rPr>
          <w:rFonts w:ascii="Times New Roman" w:hAnsi="Times New Roman" w:cs="Times New Roman"/>
          <w:sz w:val="24"/>
          <w:szCs w:val="24"/>
        </w:rPr>
        <w:t>that day come upon you unawares.’ ‘Watch ye therefore, and pray always, that ye may be</w:t>
      </w:r>
      <w:r>
        <w:rPr>
          <w:rFonts w:ascii="Times New Roman" w:hAnsi="Times New Roman" w:cs="Times New Roman"/>
          <w:sz w:val="24"/>
          <w:szCs w:val="24"/>
        </w:rPr>
        <w:t xml:space="preserve"> </w:t>
      </w:r>
      <w:r w:rsidRPr="003206F2">
        <w:rPr>
          <w:rFonts w:ascii="Times New Roman" w:hAnsi="Times New Roman" w:cs="Times New Roman"/>
          <w:sz w:val="24"/>
          <w:szCs w:val="24"/>
        </w:rPr>
        <w:t>accounted worthy to escape all these things that shall come to pass, and to stand before the Son</w:t>
      </w:r>
      <w:r>
        <w:rPr>
          <w:rFonts w:ascii="Times New Roman" w:hAnsi="Times New Roman" w:cs="Times New Roman"/>
          <w:sz w:val="24"/>
          <w:szCs w:val="24"/>
        </w:rPr>
        <w:t xml:space="preserve"> </w:t>
      </w:r>
      <w:r w:rsidRPr="003206F2">
        <w:rPr>
          <w:rFonts w:ascii="Times New Roman" w:hAnsi="Times New Roman" w:cs="Times New Roman"/>
          <w:sz w:val="24"/>
          <w:szCs w:val="24"/>
        </w:rPr>
        <w:t>of man.’ Luke 21:34, 36.</w:t>
      </w:r>
      <w:r>
        <w:rPr>
          <w:rFonts w:ascii="Times New Roman" w:hAnsi="Times New Roman" w:cs="Times New Roman"/>
          <w:sz w:val="24"/>
          <w:szCs w:val="24"/>
        </w:rPr>
        <w:t>”—</w:t>
      </w:r>
    </w:p>
    <w:p w:rsidR="003206F2" w:rsidRDefault="003206F2" w:rsidP="003206F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206F2" w:rsidRDefault="003206F2" w:rsidP="003206F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Did the Millerites stand before the Son of man?  Fifty of them moved into the Most Holy Place and stood before the Son of man in the Most Holy Place on October 22, 1844</w:t>
      </w:r>
      <w:r w:rsidR="002504D5">
        <w:rPr>
          <w:rFonts w:ascii="Times New Roman" w:hAnsi="Times New Roman" w:cs="Times New Roman"/>
          <w:sz w:val="24"/>
          <w:szCs w:val="24"/>
        </w:rPr>
        <w:t>, because they shook off this condition of Sardis and watched what was taking place.</w:t>
      </w:r>
    </w:p>
    <w:p w:rsidR="002504D5" w:rsidRDefault="002504D5" w:rsidP="003206F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Next paragraph:</w:t>
      </w:r>
    </w:p>
    <w:p w:rsidR="003206F2" w:rsidRPr="003206F2" w:rsidRDefault="003206F2" w:rsidP="003206F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206F2" w:rsidRDefault="003206F2" w:rsidP="003206F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3206F2">
        <w:rPr>
          <w:rFonts w:ascii="Times New Roman" w:hAnsi="Times New Roman" w:cs="Times New Roman"/>
          <w:sz w:val="24"/>
          <w:szCs w:val="24"/>
        </w:rPr>
        <w:t>“The condition of the church at this time is pointed out in the Saviour’s words in the</w:t>
      </w:r>
      <w:r>
        <w:rPr>
          <w:rFonts w:ascii="Times New Roman" w:hAnsi="Times New Roman" w:cs="Times New Roman"/>
          <w:sz w:val="24"/>
          <w:szCs w:val="24"/>
        </w:rPr>
        <w:t xml:space="preserve"> </w:t>
      </w:r>
      <w:r w:rsidRPr="003206F2">
        <w:rPr>
          <w:rFonts w:ascii="Times New Roman" w:hAnsi="Times New Roman" w:cs="Times New Roman"/>
          <w:sz w:val="24"/>
          <w:szCs w:val="24"/>
        </w:rPr>
        <w:t>Revelation: ‘Thou hast a name that thou livest, and art dead.’ And to those who refuse to arouse</w:t>
      </w:r>
      <w:r>
        <w:rPr>
          <w:rFonts w:ascii="Times New Roman" w:hAnsi="Times New Roman" w:cs="Times New Roman"/>
          <w:sz w:val="24"/>
          <w:szCs w:val="24"/>
        </w:rPr>
        <w:t xml:space="preserve"> </w:t>
      </w:r>
      <w:r w:rsidRPr="003206F2">
        <w:rPr>
          <w:rFonts w:ascii="Times New Roman" w:hAnsi="Times New Roman" w:cs="Times New Roman"/>
          <w:sz w:val="24"/>
          <w:szCs w:val="24"/>
        </w:rPr>
        <w:t>from their careless security, the solemn warning is addressed: ‘If therefore thou shalt not watch, I</w:t>
      </w:r>
      <w:r>
        <w:rPr>
          <w:rFonts w:ascii="Times New Roman" w:hAnsi="Times New Roman" w:cs="Times New Roman"/>
          <w:sz w:val="24"/>
          <w:szCs w:val="24"/>
        </w:rPr>
        <w:t xml:space="preserve"> </w:t>
      </w:r>
      <w:r w:rsidRPr="003206F2">
        <w:rPr>
          <w:rFonts w:ascii="Times New Roman" w:hAnsi="Times New Roman" w:cs="Times New Roman"/>
          <w:sz w:val="24"/>
          <w:szCs w:val="24"/>
        </w:rPr>
        <w:t>will come on thee as a thief, and thou shalt not know what hour I will come upon thee.’</w:t>
      </w:r>
      <w:r>
        <w:rPr>
          <w:rFonts w:ascii="Times New Roman" w:hAnsi="Times New Roman" w:cs="Times New Roman"/>
          <w:sz w:val="24"/>
          <w:szCs w:val="24"/>
        </w:rPr>
        <w:t xml:space="preserve"> </w:t>
      </w:r>
      <w:r w:rsidRPr="003206F2">
        <w:rPr>
          <w:rFonts w:ascii="Times New Roman" w:hAnsi="Times New Roman" w:cs="Times New Roman"/>
          <w:sz w:val="24"/>
          <w:szCs w:val="24"/>
        </w:rPr>
        <w:t>Revelation 3:1, 3.</w:t>
      </w:r>
      <w:r w:rsidR="002504D5">
        <w:rPr>
          <w:rFonts w:ascii="Times New Roman" w:hAnsi="Times New Roman" w:cs="Times New Roman"/>
          <w:sz w:val="24"/>
          <w:szCs w:val="24"/>
        </w:rPr>
        <w:t>”—</w:t>
      </w:r>
    </w:p>
    <w:p w:rsidR="002504D5" w:rsidRDefault="002504D5" w:rsidP="003206F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504D5" w:rsidRDefault="002504D5" w:rsidP="002504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this is the message to Sardis, but this is the condition of Adventism, also, at the end of the world; because, these histories parallel one another.</w:t>
      </w:r>
    </w:p>
    <w:p w:rsidR="002504D5" w:rsidRPr="003206F2" w:rsidRDefault="002504D5" w:rsidP="003206F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504D5" w:rsidRDefault="002504D5" w:rsidP="003206F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3206F2" w:rsidRPr="003206F2">
        <w:rPr>
          <w:rFonts w:ascii="Times New Roman" w:hAnsi="Times New Roman" w:cs="Times New Roman"/>
          <w:sz w:val="24"/>
          <w:szCs w:val="24"/>
        </w:rPr>
        <w:t>“It was needful that men should be awakened to their danger; that they should be roused</w:t>
      </w:r>
      <w:r w:rsidR="003206F2">
        <w:rPr>
          <w:rFonts w:ascii="Times New Roman" w:hAnsi="Times New Roman" w:cs="Times New Roman"/>
          <w:sz w:val="24"/>
          <w:szCs w:val="24"/>
        </w:rPr>
        <w:t xml:space="preserve"> </w:t>
      </w:r>
      <w:r w:rsidR="003206F2" w:rsidRPr="003206F2">
        <w:rPr>
          <w:rFonts w:ascii="Times New Roman" w:hAnsi="Times New Roman" w:cs="Times New Roman"/>
          <w:sz w:val="24"/>
          <w:szCs w:val="24"/>
        </w:rPr>
        <w:t>to prepare for</w:t>
      </w:r>
      <w:r>
        <w:rPr>
          <w:rFonts w:ascii="Times New Roman" w:hAnsi="Times New Roman" w:cs="Times New Roman"/>
          <w:sz w:val="24"/>
          <w:szCs w:val="24"/>
        </w:rPr>
        <w:t>”—</w:t>
      </w:r>
      <w:r>
        <w:rPr>
          <w:rFonts w:ascii="Times New Roman" w:hAnsi="Times New Roman" w:cs="Times New Roman"/>
          <w:i/>
          <w:sz w:val="24"/>
          <w:szCs w:val="24"/>
        </w:rPr>
        <w:t>what?—</w:t>
      </w:r>
      <w:r>
        <w:rPr>
          <w:rFonts w:ascii="Times New Roman" w:hAnsi="Times New Roman" w:cs="Times New Roman"/>
          <w:sz w:val="24"/>
          <w:szCs w:val="24"/>
        </w:rPr>
        <w:t>“</w:t>
      </w:r>
      <w:r w:rsidR="003206F2" w:rsidRPr="003206F2">
        <w:rPr>
          <w:rFonts w:ascii="Times New Roman" w:hAnsi="Times New Roman" w:cs="Times New Roman"/>
          <w:sz w:val="24"/>
          <w:szCs w:val="24"/>
        </w:rPr>
        <w:t>the solemn events connected with the close of probation.</w:t>
      </w:r>
      <w:r>
        <w:rPr>
          <w:rFonts w:ascii="Times New Roman" w:hAnsi="Times New Roman" w:cs="Times New Roman"/>
          <w:sz w:val="24"/>
          <w:szCs w:val="24"/>
        </w:rPr>
        <w:t>”—</w:t>
      </w:r>
    </w:p>
    <w:p w:rsidR="002504D5" w:rsidRDefault="002504D5" w:rsidP="003206F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504D5" w:rsidRDefault="002504D5" w:rsidP="002504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w:t>
      </w:r>
      <w:r w:rsidR="005B7127">
        <w:rPr>
          <w:rFonts w:ascii="Times New Roman" w:hAnsi="Times New Roman" w:cs="Times New Roman"/>
          <w:sz w:val="24"/>
          <w:szCs w:val="24"/>
        </w:rPr>
        <w:t>at the Millerites were doing were</w:t>
      </w:r>
      <w:r>
        <w:rPr>
          <w:rFonts w:ascii="Times New Roman" w:hAnsi="Times New Roman" w:cs="Times New Roman"/>
          <w:sz w:val="24"/>
          <w:szCs w:val="24"/>
        </w:rPr>
        <w:t xml:space="preserve"> arousing men and women to prepare for the solemn events connected with the close of probation.</w:t>
      </w:r>
    </w:p>
    <w:p w:rsidR="002504D5" w:rsidRDefault="002504D5" w:rsidP="002504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it mean to arouse someone?</w:t>
      </w:r>
    </w:p>
    <w:p w:rsidR="002504D5" w:rsidRDefault="002504D5" w:rsidP="002504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To wake up.</w:t>
      </w:r>
    </w:p>
    <w:p w:rsidR="002504D5" w:rsidRDefault="002504D5" w:rsidP="002504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Awaken them.</w:t>
      </w:r>
    </w:p>
    <w:p w:rsidR="002504D5" w:rsidRDefault="002504D5" w:rsidP="002504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in the Millerite History the parable of the Ten Virgins was fulfilled, and in our history the parable of the Ten Virgins is fulfilled.  And all the Virgins sleep in both histories, and then they are awakened at the Midnight Cry.</w:t>
      </w:r>
    </w:p>
    <w:p w:rsidR="002504D5" w:rsidRDefault="002504D5" w:rsidP="003206F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C0042" w:rsidRDefault="002504D5" w:rsidP="002504D5">
      <w:pPr>
        <w:autoSpaceDE w:val="0"/>
        <w:autoSpaceDN w:val="0"/>
        <w:adjustRightInd w:val="0"/>
        <w:spacing w:after="0" w:line="240" w:lineRule="auto"/>
        <w:ind w:left="720" w:right="720"/>
        <w:jc w:val="both"/>
        <w:rPr>
          <w:rStyle w:val="text"/>
          <w:color w:val="000000"/>
        </w:rPr>
      </w:pPr>
      <w:r>
        <w:rPr>
          <w:rFonts w:ascii="Times New Roman" w:hAnsi="Times New Roman" w:cs="Times New Roman"/>
          <w:sz w:val="24"/>
          <w:szCs w:val="24"/>
        </w:rPr>
        <w:t>—“</w:t>
      </w:r>
      <w:r w:rsidR="003206F2" w:rsidRPr="003206F2">
        <w:rPr>
          <w:rFonts w:ascii="Times New Roman" w:hAnsi="Times New Roman" w:cs="Times New Roman"/>
          <w:sz w:val="24"/>
          <w:szCs w:val="24"/>
        </w:rPr>
        <w:t>The prophet of God</w:t>
      </w:r>
      <w:r w:rsidR="003206F2">
        <w:rPr>
          <w:rFonts w:ascii="Times New Roman" w:hAnsi="Times New Roman" w:cs="Times New Roman"/>
          <w:sz w:val="24"/>
          <w:szCs w:val="24"/>
        </w:rPr>
        <w:t xml:space="preserve"> </w:t>
      </w:r>
      <w:r w:rsidR="003206F2" w:rsidRPr="003206F2">
        <w:rPr>
          <w:rFonts w:ascii="Times New Roman" w:hAnsi="Times New Roman" w:cs="Times New Roman"/>
          <w:sz w:val="24"/>
          <w:szCs w:val="24"/>
        </w:rPr>
        <w:t>declares: ‘The day of the Lord is great and very terrible; and who can abide it?’ Who shall stand</w:t>
      </w:r>
      <w:r w:rsidR="003206F2">
        <w:rPr>
          <w:rFonts w:ascii="Times New Roman" w:hAnsi="Times New Roman" w:cs="Times New Roman"/>
          <w:sz w:val="24"/>
          <w:szCs w:val="24"/>
        </w:rPr>
        <w:t xml:space="preserve"> </w:t>
      </w:r>
      <w:r w:rsidR="003206F2" w:rsidRPr="003206F2">
        <w:rPr>
          <w:rFonts w:ascii="Times New Roman" w:hAnsi="Times New Roman" w:cs="Times New Roman"/>
          <w:sz w:val="24"/>
          <w:szCs w:val="24"/>
        </w:rPr>
        <w:t>when He appeareth who is ‘of purer eyes than to behold evil,’ and cannot ‘look on iniquity’? Joel</w:t>
      </w:r>
      <w:r w:rsidR="003206F2">
        <w:rPr>
          <w:rFonts w:ascii="Times New Roman" w:hAnsi="Times New Roman" w:cs="Times New Roman"/>
          <w:sz w:val="24"/>
          <w:szCs w:val="24"/>
        </w:rPr>
        <w:t xml:space="preserve"> </w:t>
      </w:r>
      <w:r w:rsidR="003206F2" w:rsidRPr="003206F2">
        <w:rPr>
          <w:rFonts w:ascii="Times New Roman" w:hAnsi="Times New Roman" w:cs="Times New Roman"/>
          <w:sz w:val="24"/>
          <w:szCs w:val="24"/>
        </w:rPr>
        <w:t>2:11; Habakkuk 1:13. To them that cry, ‘My God, we know Thee,’ yet have transgressed His</w:t>
      </w:r>
      <w:r w:rsidR="003206F2">
        <w:rPr>
          <w:rFonts w:ascii="Times New Roman" w:hAnsi="Times New Roman" w:cs="Times New Roman"/>
          <w:sz w:val="24"/>
          <w:szCs w:val="24"/>
        </w:rPr>
        <w:t xml:space="preserve"> </w:t>
      </w:r>
      <w:r w:rsidR="003206F2" w:rsidRPr="003206F2">
        <w:rPr>
          <w:rFonts w:ascii="Times New Roman" w:hAnsi="Times New Roman" w:cs="Times New Roman"/>
          <w:sz w:val="24"/>
          <w:szCs w:val="24"/>
        </w:rPr>
        <w:t>covenant, and hastened after another god, hiding iniquity in their hearts, and loving the paths of</w:t>
      </w:r>
      <w:r w:rsidR="003206F2">
        <w:rPr>
          <w:rFonts w:ascii="Times New Roman" w:hAnsi="Times New Roman" w:cs="Times New Roman"/>
          <w:sz w:val="24"/>
          <w:szCs w:val="24"/>
        </w:rPr>
        <w:t xml:space="preserve"> </w:t>
      </w:r>
      <w:r w:rsidR="003206F2" w:rsidRPr="003206F2">
        <w:rPr>
          <w:rFonts w:ascii="Times New Roman" w:hAnsi="Times New Roman" w:cs="Times New Roman"/>
          <w:sz w:val="24"/>
          <w:szCs w:val="24"/>
        </w:rPr>
        <w:t>unrighteousness—to these the day of the Lord is ‘darkness, and not light, even very dark, and no</w:t>
      </w:r>
      <w:r w:rsidR="003206F2">
        <w:rPr>
          <w:rFonts w:ascii="Times New Roman" w:hAnsi="Times New Roman" w:cs="Times New Roman"/>
          <w:sz w:val="24"/>
          <w:szCs w:val="24"/>
        </w:rPr>
        <w:t xml:space="preserve"> </w:t>
      </w:r>
      <w:r w:rsidR="003206F2" w:rsidRPr="003206F2">
        <w:rPr>
          <w:rFonts w:ascii="Times New Roman" w:hAnsi="Times New Roman" w:cs="Times New Roman"/>
          <w:sz w:val="24"/>
          <w:szCs w:val="24"/>
        </w:rPr>
        <w:t>brightness in it.’ Hosea 8:2, 1; Psalm 16:4; Amos 5:20. ‘It shall come to pass at that time,’ saith</w:t>
      </w:r>
      <w:r w:rsidR="003206F2">
        <w:rPr>
          <w:rFonts w:ascii="Times New Roman" w:hAnsi="Times New Roman" w:cs="Times New Roman"/>
          <w:sz w:val="24"/>
          <w:szCs w:val="24"/>
        </w:rPr>
        <w:t xml:space="preserve"> </w:t>
      </w:r>
      <w:r w:rsidR="003206F2" w:rsidRPr="003206F2">
        <w:rPr>
          <w:rFonts w:ascii="Times New Roman" w:hAnsi="Times New Roman" w:cs="Times New Roman"/>
          <w:sz w:val="24"/>
          <w:szCs w:val="24"/>
        </w:rPr>
        <w:t>the Lord, ‘that I will search Jerusalem with candles, and punish the men that are settled on their</w:t>
      </w:r>
      <w:r w:rsidR="003206F2">
        <w:rPr>
          <w:rFonts w:ascii="Times New Roman" w:hAnsi="Times New Roman" w:cs="Times New Roman"/>
          <w:sz w:val="24"/>
          <w:szCs w:val="24"/>
        </w:rPr>
        <w:t xml:space="preserve"> </w:t>
      </w:r>
      <w:r w:rsidR="003206F2" w:rsidRPr="003206F2">
        <w:rPr>
          <w:rFonts w:ascii="Times New Roman" w:hAnsi="Times New Roman" w:cs="Times New Roman"/>
          <w:sz w:val="24"/>
          <w:szCs w:val="24"/>
        </w:rPr>
        <w:t>lees: that say in their heart, The Lord will not do good, neither will He do evil.’ Zephaniah 1:12.</w:t>
      </w:r>
      <w:r w:rsidR="003206F2">
        <w:rPr>
          <w:rFonts w:ascii="Times New Roman" w:hAnsi="Times New Roman" w:cs="Times New Roman"/>
          <w:sz w:val="24"/>
          <w:szCs w:val="24"/>
        </w:rPr>
        <w:t xml:space="preserve">  </w:t>
      </w:r>
      <w:r w:rsidR="003206F2" w:rsidRPr="003206F2">
        <w:rPr>
          <w:rFonts w:ascii="Times New Roman" w:hAnsi="Times New Roman" w:cs="Times New Roman"/>
          <w:sz w:val="24"/>
          <w:szCs w:val="24"/>
        </w:rPr>
        <w:t xml:space="preserve">‘I will punish the world for their evil, and the wicked for their iniquity; and I will cause </w:t>
      </w:r>
      <w:r w:rsidR="003206F2" w:rsidRPr="003206F2">
        <w:rPr>
          <w:rFonts w:ascii="Times New Roman" w:hAnsi="Times New Roman" w:cs="Times New Roman"/>
          <w:sz w:val="24"/>
          <w:szCs w:val="24"/>
        </w:rPr>
        <w:lastRenderedPageBreak/>
        <w:t>the</w:t>
      </w:r>
      <w:r w:rsidR="003206F2">
        <w:rPr>
          <w:rFonts w:ascii="Times New Roman" w:hAnsi="Times New Roman" w:cs="Times New Roman"/>
          <w:sz w:val="24"/>
          <w:szCs w:val="24"/>
        </w:rPr>
        <w:t xml:space="preserve"> </w:t>
      </w:r>
      <w:r w:rsidR="003206F2" w:rsidRPr="003206F2">
        <w:rPr>
          <w:rFonts w:ascii="Times New Roman" w:hAnsi="Times New Roman" w:cs="Times New Roman"/>
          <w:sz w:val="24"/>
          <w:szCs w:val="24"/>
        </w:rPr>
        <w:t>arrogancy of the proud to cease, and will lay low the haughtiness of the terrible.’ Isaiah 13:11.</w:t>
      </w:r>
      <w:r w:rsidR="003206F2">
        <w:rPr>
          <w:rFonts w:ascii="Times New Roman" w:hAnsi="Times New Roman" w:cs="Times New Roman"/>
          <w:sz w:val="24"/>
          <w:szCs w:val="24"/>
        </w:rPr>
        <w:t xml:space="preserve"> </w:t>
      </w:r>
      <w:r w:rsidR="003206F2" w:rsidRPr="003206F2">
        <w:rPr>
          <w:rFonts w:ascii="Times New Roman" w:hAnsi="Times New Roman" w:cs="Times New Roman"/>
          <w:sz w:val="24"/>
          <w:szCs w:val="24"/>
        </w:rPr>
        <w:t>‘Neither their silver nor their gold shall be able to deliver them;’ ‘their goods shall become a</w:t>
      </w:r>
      <w:r w:rsidR="003206F2">
        <w:rPr>
          <w:rFonts w:ascii="Times New Roman" w:hAnsi="Times New Roman" w:cs="Times New Roman"/>
          <w:sz w:val="24"/>
          <w:szCs w:val="24"/>
        </w:rPr>
        <w:t xml:space="preserve"> </w:t>
      </w:r>
      <w:r w:rsidR="003206F2" w:rsidRPr="003206F2">
        <w:rPr>
          <w:rFonts w:ascii="Times New Roman" w:hAnsi="Times New Roman" w:cs="Times New Roman"/>
          <w:sz w:val="24"/>
          <w:szCs w:val="24"/>
        </w:rPr>
        <w:t xml:space="preserve">booty, and their houses a desolation.’ Zephaniah 1:18, 13.” </w:t>
      </w:r>
      <w:r w:rsidR="003206F2" w:rsidRPr="003206F2">
        <w:rPr>
          <w:rFonts w:ascii="Times New Roman" w:hAnsi="Times New Roman" w:cs="Times New Roman"/>
          <w:i/>
          <w:iCs/>
          <w:sz w:val="24"/>
          <w:szCs w:val="24"/>
        </w:rPr>
        <w:t>The Great Controversy</w:t>
      </w:r>
      <w:r w:rsidR="003206F2" w:rsidRPr="003206F2">
        <w:rPr>
          <w:rFonts w:ascii="Times New Roman" w:hAnsi="Times New Roman" w:cs="Times New Roman"/>
          <w:sz w:val="24"/>
          <w:szCs w:val="24"/>
        </w:rPr>
        <w:t>, 309–310.</w:t>
      </w:r>
      <w:r w:rsidR="005C6A82">
        <w:rPr>
          <w:rStyle w:val="text"/>
          <w:color w:val="000000"/>
        </w:rPr>
        <w:t xml:space="preserve">  </w:t>
      </w:r>
    </w:p>
    <w:p w:rsidR="008C0042" w:rsidRDefault="008C0042" w:rsidP="00D1737B">
      <w:pPr>
        <w:pStyle w:val="NormalWeb"/>
        <w:spacing w:before="0" w:beforeAutospacing="0" w:after="0" w:afterAutospacing="0"/>
        <w:jc w:val="both"/>
        <w:rPr>
          <w:rStyle w:val="text"/>
          <w:rFonts w:eastAsiaTheme="minorHAnsi"/>
          <w:color w:val="000000"/>
        </w:rPr>
      </w:pPr>
    </w:p>
    <w:p w:rsidR="002504D5" w:rsidRDefault="002504D5" w:rsidP="00D1737B">
      <w:pPr>
        <w:pStyle w:val="NormalWeb"/>
        <w:spacing w:before="0" w:beforeAutospacing="0" w:after="0" w:afterAutospacing="0"/>
        <w:jc w:val="both"/>
        <w:rPr>
          <w:rStyle w:val="text"/>
          <w:rFonts w:eastAsiaTheme="minorHAnsi"/>
          <w:color w:val="000000"/>
        </w:rPr>
      </w:pPr>
      <w:r>
        <w:rPr>
          <w:rStyle w:val="text"/>
          <w:rFonts w:eastAsiaTheme="minorHAnsi"/>
          <w:color w:val="000000"/>
        </w:rPr>
        <w:t xml:space="preserve">So, it was needful for the Millerites to arouse </w:t>
      </w:r>
      <w:r w:rsidR="005B7127">
        <w:rPr>
          <w:rStyle w:val="text"/>
          <w:rFonts w:eastAsiaTheme="minorHAnsi"/>
          <w:color w:val="000000"/>
        </w:rPr>
        <w:t>t</w:t>
      </w:r>
      <w:r>
        <w:rPr>
          <w:rStyle w:val="text"/>
          <w:rFonts w:eastAsiaTheme="minorHAnsi"/>
          <w:color w:val="000000"/>
        </w:rPr>
        <w:t>he world to an understanding of the events connected with the close of p</w:t>
      </w:r>
      <w:r w:rsidR="005B7127">
        <w:rPr>
          <w:rStyle w:val="text"/>
          <w:rFonts w:eastAsiaTheme="minorHAnsi"/>
          <w:color w:val="000000"/>
        </w:rPr>
        <w:t xml:space="preserve">robation.  The world was asleep; and, </w:t>
      </w:r>
      <w:r>
        <w:rPr>
          <w:rStyle w:val="text"/>
          <w:rFonts w:eastAsiaTheme="minorHAnsi"/>
          <w:color w:val="000000"/>
        </w:rPr>
        <w:t>in connection with this, the identification that those people that would not wake up that they were going to be punished with death.</w:t>
      </w:r>
    </w:p>
    <w:p w:rsidR="002504D5" w:rsidRDefault="002504D5" w:rsidP="00D1737B">
      <w:pPr>
        <w:pStyle w:val="NormalWeb"/>
        <w:spacing w:before="0" w:beforeAutospacing="0" w:after="0" w:afterAutospacing="0"/>
        <w:jc w:val="both"/>
        <w:rPr>
          <w:rStyle w:val="text"/>
          <w:rFonts w:eastAsiaTheme="minorHAnsi"/>
          <w:color w:val="000000"/>
        </w:rPr>
      </w:pPr>
      <w:r>
        <w:rPr>
          <w:rStyle w:val="text"/>
          <w:rFonts w:eastAsiaTheme="minorHAnsi"/>
          <w:color w:val="000000"/>
        </w:rPr>
        <w:tab/>
        <w:t xml:space="preserve">This history, the Millerite History, parallels our history.  And in </w:t>
      </w:r>
      <w:r>
        <w:rPr>
          <w:rStyle w:val="text"/>
          <w:rFonts w:eastAsiaTheme="minorHAnsi"/>
          <w:i/>
          <w:color w:val="000000"/>
        </w:rPr>
        <w:t xml:space="preserve">The Great Controversy, </w:t>
      </w:r>
      <w:r>
        <w:rPr>
          <w:rStyle w:val="text"/>
          <w:rFonts w:eastAsiaTheme="minorHAnsi"/>
          <w:color w:val="000000"/>
        </w:rPr>
        <w:t>page 594</w:t>
      </w:r>
      <w:r w:rsidR="00890196">
        <w:rPr>
          <w:rStyle w:val="text"/>
          <w:rFonts w:eastAsiaTheme="minorHAnsi"/>
          <w:color w:val="000000"/>
        </w:rPr>
        <w:t xml:space="preserve">, </w:t>
      </w:r>
      <w:r>
        <w:rPr>
          <w:rStyle w:val="text"/>
          <w:rFonts w:eastAsiaTheme="minorHAnsi"/>
          <w:color w:val="000000"/>
        </w:rPr>
        <w:t>what Sister White is discussing is that in the history of Christ the Jews did not understand who Christ was or what His work was because they did not understand prophecy.  And after she puts that context in place, she says,</w:t>
      </w:r>
    </w:p>
    <w:p w:rsidR="002504D5" w:rsidRDefault="002504D5" w:rsidP="00D1737B">
      <w:pPr>
        <w:pStyle w:val="NormalWeb"/>
        <w:spacing w:before="0" w:beforeAutospacing="0" w:after="0" w:afterAutospacing="0"/>
        <w:jc w:val="both"/>
        <w:rPr>
          <w:rStyle w:val="text"/>
          <w:rFonts w:eastAsiaTheme="minorHAnsi"/>
          <w:color w:val="000000"/>
        </w:rPr>
      </w:pPr>
    </w:p>
    <w:p w:rsidR="002504D5" w:rsidRPr="002504D5" w:rsidRDefault="002504D5" w:rsidP="001672F2">
      <w:pPr>
        <w:autoSpaceDE w:val="0"/>
        <w:autoSpaceDN w:val="0"/>
        <w:adjustRightInd w:val="0"/>
        <w:spacing w:after="0" w:line="240" w:lineRule="auto"/>
        <w:ind w:left="720" w:right="720" w:firstLine="720"/>
        <w:jc w:val="both"/>
        <w:rPr>
          <w:rStyle w:val="text"/>
          <w:rFonts w:ascii="Times New Roman" w:hAnsi="Times New Roman" w:cs="Times New Roman"/>
          <w:color w:val="000000"/>
        </w:rPr>
      </w:pPr>
      <w:r w:rsidRPr="002504D5">
        <w:rPr>
          <w:rFonts w:ascii="Times New Roman" w:hAnsi="Times New Roman" w:cs="Times New Roman"/>
          <w:sz w:val="24"/>
          <w:szCs w:val="24"/>
        </w:rPr>
        <w:t>“The events connected with the close of probation and the work of preparation for the</w:t>
      </w:r>
      <w:r>
        <w:rPr>
          <w:rFonts w:ascii="Times New Roman" w:hAnsi="Times New Roman" w:cs="Times New Roman"/>
          <w:sz w:val="24"/>
          <w:szCs w:val="24"/>
        </w:rPr>
        <w:t xml:space="preserve"> </w:t>
      </w:r>
      <w:r w:rsidRPr="002504D5">
        <w:rPr>
          <w:rFonts w:ascii="Times New Roman" w:hAnsi="Times New Roman" w:cs="Times New Roman"/>
          <w:sz w:val="24"/>
          <w:szCs w:val="24"/>
        </w:rPr>
        <w:t xml:space="preserve">time of trouble, </w:t>
      </w:r>
      <w:r w:rsidRPr="002504D5">
        <w:rPr>
          <w:rFonts w:ascii="Times New Roman" w:hAnsi="Times New Roman" w:cs="Times New Roman"/>
          <w:b/>
          <w:bCs/>
          <w:sz w:val="24"/>
          <w:szCs w:val="24"/>
        </w:rPr>
        <w:t>are clearly presented</w:t>
      </w:r>
      <w:r w:rsidRPr="002504D5">
        <w:rPr>
          <w:rFonts w:ascii="Times New Roman" w:hAnsi="Times New Roman" w:cs="Times New Roman"/>
          <w:sz w:val="24"/>
          <w:szCs w:val="24"/>
        </w:rPr>
        <w:t>. But multitudes have no more understanding of these</w:t>
      </w:r>
      <w:r>
        <w:rPr>
          <w:rFonts w:ascii="Times New Roman" w:hAnsi="Times New Roman" w:cs="Times New Roman"/>
          <w:sz w:val="24"/>
          <w:szCs w:val="24"/>
        </w:rPr>
        <w:t xml:space="preserve"> </w:t>
      </w:r>
      <w:r w:rsidRPr="002504D5">
        <w:rPr>
          <w:rFonts w:ascii="Times New Roman" w:hAnsi="Times New Roman" w:cs="Times New Roman"/>
          <w:sz w:val="24"/>
          <w:szCs w:val="24"/>
        </w:rPr>
        <w:t xml:space="preserve">important truths </w:t>
      </w:r>
      <w:r w:rsidRPr="002504D5">
        <w:rPr>
          <w:rFonts w:ascii="Times New Roman" w:hAnsi="Times New Roman" w:cs="Times New Roman"/>
          <w:b/>
          <w:bCs/>
          <w:sz w:val="24"/>
          <w:szCs w:val="24"/>
        </w:rPr>
        <w:t>than if they had never been revealed</w:t>
      </w:r>
      <w:r w:rsidRPr="002504D5">
        <w:rPr>
          <w:rFonts w:ascii="Times New Roman" w:hAnsi="Times New Roman" w:cs="Times New Roman"/>
          <w:sz w:val="24"/>
          <w:szCs w:val="24"/>
        </w:rPr>
        <w:t>. Satan watches to catch away every</w:t>
      </w:r>
      <w:r>
        <w:rPr>
          <w:rFonts w:ascii="Times New Roman" w:hAnsi="Times New Roman" w:cs="Times New Roman"/>
          <w:sz w:val="24"/>
          <w:szCs w:val="24"/>
        </w:rPr>
        <w:t xml:space="preserve"> </w:t>
      </w:r>
      <w:r w:rsidRPr="002504D5">
        <w:rPr>
          <w:rFonts w:ascii="Times New Roman" w:hAnsi="Times New Roman" w:cs="Times New Roman"/>
          <w:sz w:val="24"/>
          <w:szCs w:val="24"/>
        </w:rPr>
        <w:t>impression that would make them wise unto salvation, and the time of trouble will find them</w:t>
      </w:r>
      <w:r>
        <w:rPr>
          <w:rFonts w:ascii="Times New Roman" w:hAnsi="Times New Roman" w:cs="Times New Roman"/>
          <w:sz w:val="24"/>
          <w:szCs w:val="24"/>
        </w:rPr>
        <w:t xml:space="preserve"> </w:t>
      </w:r>
      <w:r w:rsidRPr="002504D5">
        <w:rPr>
          <w:rFonts w:ascii="Times New Roman" w:hAnsi="Times New Roman" w:cs="Times New Roman"/>
          <w:sz w:val="24"/>
          <w:szCs w:val="24"/>
        </w:rPr>
        <w:t xml:space="preserve">unready.” </w:t>
      </w:r>
      <w:r w:rsidRPr="002504D5">
        <w:rPr>
          <w:rFonts w:ascii="Times New Roman" w:hAnsi="Times New Roman" w:cs="Times New Roman"/>
          <w:i/>
          <w:iCs/>
          <w:sz w:val="24"/>
          <w:szCs w:val="24"/>
        </w:rPr>
        <w:t>The Great Controversy</w:t>
      </w:r>
      <w:r w:rsidRPr="002504D5">
        <w:rPr>
          <w:rFonts w:ascii="Times New Roman" w:hAnsi="Times New Roman" w:cs="Times New Roman"/>
          <w:sz w:val="24"/>
          <w:szCs w:val="24"/>
        </w:rPr>
        <w:t>, 594.</w:t>
      </w:r>
    </w:p>
    <w:p w:rsidR="008C0042" w:rsidRDefault="008C0042" w:rsidP="00D1737B">
      <w:pPr>
        <w:pStyle w:val="NormalWeb"/>
        <w:spacing w:before="0" w:beforeAutospacing="0" w:after="0" w:afterAutospacing="0"/>
        <w:jc w:val="both"/>
        <w:rPr>
          <w:rStyle w:val="text"/>
          <w:rFonts w:eastAsiaTheme="minorHAnsi"/>
          <w:color w:val="000000"/>
        </w:rPr>
      </w:pPr>
    </w:p>
    <w:p w:rsidR="001672F2" w:rsidRDefault="001672F2" w:rsidP="00D1737B">
      <w:pPr>
        <w:pStyle w:val="NormalWeb"/>
        <w:spacing w:before="0" w:beforeAutospacing="0" w:after="0" w:afterAutospacing="0"/>
        <w:jc w:val="both"/>
        <w:rPr>
          <w:rStyle w:val="text"/>
          <w:rFonts w:eastAsiaTheme="minorHAnsi"/>
          <w:color w:val="000000"/>
        </w:rPr>
      </w:pPr>
      <w:r>
        <w:rPr>
          <w:rStyle w:val="text"/>
          <w:rFonts w:eastAsiaTheme="minorHAnsi"/>
          <w:color w:val="000000"/>
        </w:rPr>
        <w:t>This is what happened to the Jews.  They did not recognize the events connected with the close of their probation, which took place at the stoning of Stephen in AD34; and, they did not recognize the events connected with the close of their probation because they misunderstood prophecy.  This is the condition of God’s people today.</w:t>
      </w:r>
    </w:p>
    <w:p w:rsidR="001672F2" w:rsidRDefault="001672F2" w:rsidP="00D1737B">
      <w:pPr>
        <w:pStyle w:val="NormalWeb"/>
        <w:spacing w:before="0" w:beforeAutospacing="0" w:after="0" w:afterAutospacing="0"/>
        <w:jc w:val="both"/>
        <w:rPr>
          <w:rStyle w:val="text"/>
          <w:rFonts w:eastAsiaTheme="minorHAnsi"/>
          <w:color w:val="000000"/>
        </w:rPr>
      </w:pPr>
      <w:r>
        <w:rPr>
          <w:rStyle w:val="text"/>
          <w:rFonts w:eastAsiaTheme="minorHAnsi"/>
          <w:color w:val="000000"/>
        </w:rPr>
        <w:tab/>
        <w:t>Sister White says these events connected with the close of probation have been clearly revealed, and the clearest illustration of the events connected</w:t>
      </w:r>
      <w:r w:rsidR="007929BF">
        <w:rPr>
          <w:rStyle w:val="text"/>
          <w:rFonts w:eastAsiaTheme="minorHAnsi"/>
          <w:color w:val="000000"/>
        </w:rPr>
        <w:t xml:space="preserve"> with the close of probation is</w:t>
      </w:r>
      <w:r>
        <w:rPr>
          <w:rStyle w:val="text"/>
          <w:rFonts w:eastAsiaTheme="minorHAnsi"/>
          <w:color w:val="000000"/>
        </w:rPr>
        <w:t xml:space="preserve"> the last six verses of Daniel 11.</w:t>
      </w:r>
    </w:p>
    <w:p w:rsidR="001672F2" w:rsidRDefault="001672F2" w:rsidP="00D1737B">
      <w:pPr>
        <w:pStyle w:val="NormalWeb"/>
        <w:spacing w:before="0" w:beforeAutospacing="0" w:after="0" w:afterAutospacing="0"/>
        <w:jc w:val="both"/>
        <w:rPr>
          <w:rStyle w:val="text"/>
          <w:rFonts w:eastAsiaTheme="minorHAnsi"/>
          <w:color w:val="000000"/>
        </w:rPr>
      </w:pPr>
      <w:r>
        <w:rPr>
          <w:rStyle w:val="text"/>
          <w:rFonts w:eastAsiaTheme="minorHAnsi"/>
          <w:color w:val="000000"/>
        </w:rPr>
        <w:tab/>
        <w:t>And, of course, those people that fight this message, they will tell us that these verses of Daniel 11:40-45, they are interesting but they are not important.  But, of course, Sister White here says that they are salvational.  She says, “Satan watches to catch away every impression that would make them wise unto salvation, . . . .”  If you do not understand the events connected with the close of probation, if you do not understand what the last six verses of Daniel 11 represent, then Satan has caught away from you the impression that you were to understand from those words that would prepare you to be saved, and you will come to the time of trouble unready and lost.</w:t>
      </w:r>
    </w:p>
    <w:p w:rsidR="001672F2" w:rsidRDefault="001672F2" w:rsidP="00D1737B">
      <w:pPr>
        <w:pStyle w:val="NormalWeb"/>
        <w:spacing w:before="0" w:beforeAutospacing="0" w:after="0" w:afterAutospacing="0"/>
        <w:jc w:val="both"/>
        <w:rPr>
          <w:rStyle w:val="text"/>
          <w:rFonts w:eastAsiaTheme="minorHAnsi"/>
          <w:color w:val="000000"/>
        </w:rPr>
      </w:pPr>
      <w:r>
        <w:rPr>
          <w:rStyle w:val="text"/>
          <w:rFonts w:eastAsiaTheme="minorHAnsi"/>
          <w:color w:val="000000"/>
        </w:rPr>
        <w:tab/>
        <w:t>So, these events connected with the close of probation are the last six verses of Daniel 11, but they are what Gabriel says befalls God’s people in the Latter Days.  It is in these last verses of Daniel 11 that the story of what happens to God’s people in the Latter Days takes place.  So, this is the very message that we are to understand.  This is the message that the Millerites proclaimed, and this is what Gabriel came to teach Daniel in chapter 10, verse 14; and in chapter 10, Daniel, because he has become part of the prophecy, represents God’s people at the end of the world.</w:t>
      </w:r>
    </w:p>
    <w:p w:rsidR="001672F2" w:rsidRDefault="001672F2" w:rsidP="00D1737B">
      <w:pPr>
        <w:pStyle w:val="NormalWeb"/>
        <w:spacing w:before="0" w:beforeAutospacing="0" w:after="0" w:afterAutospacing="0"/>
        <w:jc w:val="both"/>
        <w:rPr>
          <w:rStyle w:val="text"/>
          <w:rFonts w:eastAsiaTheme="minorHAnsi"/>
          <w:color w:val="000000"/>
        </w:rPr>
      </w:pPr>
      <w:r>
        <w:rPr>
          <w:rStyle w:val="text"/>
          <w:rFonts w:eastAsiaTheme="minorHAnsi"/>
          <w:color w:val="000000"/>
        </w:rPr>
        <w:tab/>
        <w:t xml:space="preserve">But, Gabriel does not say, “I have now come to make thee understand about dress reform.”  He does not come to say to Daniel, “I now have come to make you understand about </w:t>
      </w:r>
      <w:r>
        <w:rPr>
          <w:rStyle w:val="text"/>
          <w:rFonts w:eastAsiaTheme="minorHAnsi"/>
          <w:color w:val="000000"/>
        </w:rPr>
        <w:lastRenderedPageBreak/>
        <w:t>country living.”  He says, “I will make you understand what befall</w:t>
      </w:r>
      <w:r w:rsidR="00890196">
        <w:rPr>
          <w:rStyle w:val="text"/>
          <w:rFonts w:eastAsiaTheme="minorHAnsi"/>
          <w:color w:val="000000"/>
        </w:rPr>
        <w:t>s</w:t>
      </w:r>
      <w:r>
        <w:rPr>
          <w:rStyle w:val="text"/>
          <w:rFonts w:eastAsiaTheme="minorHAnsi"/>
          <w:color w:val="000000"/>
        </w:rPr>
        <w:t xml:space="preserve"> your people in the Latter Days.”</w:t>
      </w:r>
    </w:p>
    <w:p w:rsidR="001672F2" w:rsidRDefault="001672F2" w:rsidP="00D1737B">
      <w:pPr>
        <w:pStyle w:val="NormalWeb"/>
        <w:spacing w:before="0" w:beforeAutospacing="0" w:after="0" w:afterAutospacing="0"/>
        <w:jc w:val="both"/>
        <w:rPr>
          <w:rStyle w:val="text"/>
          <w:rFonts w:eastAsiaTheme="minorHAnsi"/>
          <w:color w:val="000000"/>
        </w:rPr>
      </w:pPr>
      <w:r>
        <w:rPr>
          <w:rStyle w:val="text"/>
          <w:rFonts w:eastAsiaTheme="minorHAnsi"/>
          <w:color w:val="000000"/>
        </w:rPr>
        <w:tab/>
        <w:t>And, then in chapter 11 of Daniel, it is about the rise and fall of kingdoms, ultimately the kingdoms that implement the mark of the Beast at the end of the world.</w:t>
      </w:r>
    </w:p>
    <w:p w:rsidR="001672F2" w:rsidRDefault="001672F2" w:rsidP="00D1737B">
      <w:pPr>
        <w:pStyle w:val="NormalWeb"/>
        <w:spacing w:before="0" w:beforeAutospacing="0" w:after="0" w:afterAutospacing="0"/>
        <w:jc w:val="both"/>
        <w:rPr>
          <w:rStyle w:val="text"/>
          <w:rFonts w:eastAsiaTheme="minorHAnsi"/>
          <w:color w:val="000000"/>
        </w:rPr>
      </w:pPr>
      <w:r>
        <w:rPr>
          <w:rStyle w:val="text"/>
          <w:rFonts w:eastAsiaTheme="minorHAnsi"/>
          <w:color w:val="000000"/>
        </w:rPr>
        <w:tab/>
        <w:t>We have forgotten, Adventism has forgotten, that the message of Adventism was to warn the world of the events connected with the close of probation.  The Millerites did it.  The Millerite History illustrates our history.  We are to do it, paralleling their history.  This is the very purpose of Adventism, is to announce the opening and then the close of Judgment; but, we do not understand that anymore.  We think it is time to be celebrating.  We think it is time to be building up the corporate structure and increasing our secular influence around the world.</w:t>
      </w:r>
    </w:p>
    <w:p w:rsidR="001672F2" w:rsidRDefault="001672F2" w:rsidP="00D1737B">
      <w:pPr>
        <w:pStyle w:val="NormalWeb"/>
        <w:spacing w:before="0" w:beforeAutospacing="0" w:after="0" w:afterAutospacing="0"/>
        <w:jc w:val="both"/>
        <w:rPr>
          <w:rStyle w:val="text"/>
          <w:rFonts w:eastAsiaTheme="minorHAnsi"/>
          <w:color w:val="000000"/>
        </w:rPr>
      </w:pPr>
      <w:r>
        <w:rPr>
          <w:rStyle w:val="text"/>
          <w:rFonts w:eastAsiaTheme="minorHAnsi"/>
          <w:color w:val="000000"/>
        </w:rPr>
        <w:tab/>
        <w:t xml:space="preserve">But, notice this next rather long passage from </w:t>
      </w:r>
      <w:r>
        <w:rPr>
          <w:rStyle w:val="text"/>
          <w:rFonts w:eastAsiaTheme="minorHAnsi"/>
          <w:i/>
          <w:color w:val="000000"/>
        </w:rPr>
        <w:t xml:space="preserve">Testimonies, </w:t>
      </w:r>
      <w:r>
        <w:rPr>
          <w:rStyle w:val="text"/>
          <w:rFonts w:eastAsiaTheme="minorHAnsi"/>
          <w:color w:val="000000"/>
        </w:rPr>
        <w:t>volum</w:t>
      </w:r>
      <w:r w:rsidR="003C6D0F">
        <w:rPr>
          <w:rStyle w:val="text"/>
          <w:rFonts w:eastAsiaTheme="minorHAnsi"/>
          <w:color w:val="000000"/>
        </w:rPr>
        <w:t>e 8, beginning at page 249.  Sister White is going to begin by placing this in the context of Laodicea, which is the church that we are.  And she says,</w:t>
      </w:r>
    </w:p>
    <w:p w:rsidR="003C6D0F" w:rsidRDefault="003C6D0F" w:rsidP="00D1737B">
      <w:pPr>
        <w:pStyle w:val="NormalWeb"/>
        <w:spacing w:before="0" w:beforeAutospacing="0" w:after="0" w:afterAutospacing="0"/>
        <w:jc w:val="both"/>
        <w:rPr>
          <w:rStyle w:val="text"/>
          <w:rFonts w:eastAsiaTheme="minorHAnsi"/>
          <w:color w:val="000000"/>
        </w:rPr>
      </w:pPr>
    </w:p>
    <w:p w:rsidR="003C6D0F" w:rsidRDefault="003C6D0F"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C6D0F">
        <w:rPr>
          <w:rFonts w:ascii="Times New Roman" w:hAnsi="Times New Roman" w:cs="Times New Roman"/>
          <w:sz w:val="24"/>
          <w:szCs w:val="24"/>
        </w:rPr>
        <w:t>“The heavenly Teacher inquired: ‘What stronger delusion can beguile the mind than the</w:t>
      </w:r>
      <w:r>
        <w:rPr>
          <w:rFonts w:ascii="Times New Roman" w:hAnsi="Times New Roman" w:cs="Times New Roman"/>
          <w:sz w:val="24"/>
          <w:szCs w:val="24"/>
        </w:rPr>
        <w:t xml:space="preserve"> </w:t>
      </w:r>
      <w:r w:rsidRPr="003C6D0F">
        <w:rPr>
          <w:rFonts w:ascii="Times New Roman" w:hAnsi="Times New Roman" w:cs="Times New Roman"/>
          <w:sz w:val="24"/>
          <w:szCs w:val="24"/>
        </w:rPr>
        <w:t>pretense that you are building on the right foundation and that God accepts your works, when in</w:t>
      </w:r>
      <w:r>
        <w:rPr>
          <w:rFonts w:ascii="Times New Roman" w:hAnsi="Times New Roman" w:cs="Times New Roman"/>
          <w:sz w:val="24"/>
          <w:szCs w:val="24"/>
        </w:rPr>
        <w:t xml:space="preserve"> </w:t>
      </w:r>
      <w:r w:rsidRPr="003C6D0F">
        <w:rPr>
          <w:rFonts w:ascii="Times New Roman" w:hAnsi="Times New Roman" w:cs="Times New Roman"/>
          <w:sz w:val="24"/>
          <w:szCs w:val="24"/>
        </w:rPr>
        <w:t>reality you are working out many things according to worldly policy and are sinning against</w:t>
      </w:r>
      <w:r>
        <w:rPr>
          <w:rFonts w:ascii="Times New Roman" w:hAnsi="Times New Roman" w:cs="Times New Roman"/>
          <w:sz w:val="24"/>
          <w:szCs w:val="24"/>
        </w:rPr>
        <w:t xml:space="preserve"> </w:t>
      </w:r>
      <w:r w:rsidRPr="003C6D0F">
        <w:rPr>
          <w:rFonts w:ascii="Times New Roman" w:hAnsi="Times New Roman" w:cs="Times New Roman"/>
          <w:sz w:val="24"/>
          <w:szCs w:val="24"/>
        </w:rPr>
        <w:t>Jehovah?</w:t>
      </w:r>
      <w:r>
        <w:rPr>
          <w:rFonts w:ascii="Times New Roman" w:hAnsi="Times New Roman" w:cs="Times New Roman"/>
          <w:sz w:val="24"/>
          <w:szCs w:val="24"/>
        </w:rPr>
        <w:t>”—</w:t>
      </w:r>
    </w:p>
    <w:p w:rsidR="003C6D0F" w:rsidRDefault="003C6D0F"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C6D0F" w:rsidRDefault="003C6D0F" w:rsidP="003C6D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know that in this history that the foundational truths here [referring to the 1843 Chart]</w:t>
      </w:r>
      <w:r w:rsidR="00BA5472">
        <w:rPr>
          <w:rFonts w:ascii="Times New Roman" w:hAnsi="Times New Roman" w:cs="Times New Roman"/>
          <w:sz w:val="24"/>
          <w:szCs w:val="24"/>
        </w:rPr>
        <w:t>, these are what we are supposed to be building on.  These are the “Old Path</w:t>
      </w:r>
      <w:r w:rsidR="00890196">
        <w:rPr>
          <w:rFonts w:ascii="Times New Roman" w:hAnsi="Times New Roman" w:cs="Times New Roman"/>
          <w:sz w:val="24"/>
          <w:szCs w:val="24"/>
        </w:rPr>
        <w:t>s</w:t>
      </w:r>
      <w:r w:rsidR="00BA5472">
        <w:rPr>
          <w:rFonts w:ascii="Times New Roman" w:hAnsi="Times New Roman" w:cs="Times New Roman"/>
          <w:sz w:val="24"/>
          <w:szCs w:val="24"/>
        </w:rPr>
        <w:t>,” according to Sister White, that Jeremiah says that we are to return to.  This is the Foundation.  These truths on this Chart, Sister White says, are to be as the Rock of Ages.  They are the Foundation.</w:t>
      </w:r>
    </w:p>
    <w:p w:rsidR="00BA5472" w:rsidRDefault="00BA5472" w:rsidP="003C6D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end of the world, there are two classes in Adventism; and, there is one class that thinks they are building on the right foundation, but they are not.  They are working out their worldly policy and are sinning against Jehovah.</w:t>
      </w:r>
    </w:p>
    <w:p w:rsidR="00BA5472" w:rsidRDefault="00BA5472" w:rsidP="003C6D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3C6D0F" w:rsidRDefault="003C6D0F"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A5472" w:rsidRDefault="003C6D0F" w:rsidP="003C6D0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3C6D0F">
        <w:rPr>
          <w:rFonts w:ascii="Times New Roman" w:hAnsi="Times New Roman" w:cs="Times New Roman"/>
          <w:sz w:val="24"/>
          <w:szCs w:val="24"/>
        </w:rPr>
        <w:t>Oh, it is a great deception, a fascinating delusion, that takes possession of minds when</w:t>
      </w:r>
      <w:r>
        <w:rPr>
          <w:rFonts w:ascii="Times New Roman" w:hAnsi="Times New Roman" w:cs="Times New Roman"/>
          <w:sz w:val="24"/>
          <w:szCs w:val="24"/>
        </w:rPr>
        <w:t xml:space="preserve"> </w:t>
      </w:r>
      <w:r w:rsidRPr="003C6D0F">
        <w:rPr>
          <w:rFonts w:ascii="Times New Roman" w:hAnsi="Times New Roman" w:cs="Times New Roman"/>
          <w:sz w:val="24"/>
          <w:szCs w:val="24"/>
        </w:rPr>
        <w:t>men who have once known the truth,</w:t>
      </w:r>
      <w:r w:rsidR="00BA5472">
        <w:rPr>
          <w:rFonts w:ascii="Times New Roman" w:hAnsi="Times New Roman" w:cs="Times New Roman"/>
          <w:sz w:val="24"/>
          <w:szCs w:val="24"/>
        </w:rPr>
        <w:t>”—</w:t>
      </w:r>
    </w:p>
    <w:p w:rsidR="00BA5472" w:rsidRDefault="00BA5472" w:rsidP="003C6D0F">
      <w:pPr>
        <w:autoSpaceDE w:val="0"/>
        <w:autoSpaceDN w:val="0"/>
        <w:adjustRightInd w:val="0"/>
        <w:spacing w:after="0" w:line="240" w:lineRule="auto"/>
        <w:ind w:left="720" w:right="720"/>
        <w:jc w:val="both"/>
        <w:rPr>
          <w:rFonts w:ascii="Times New Roman" w:hAnsi="Times New Roman" w:cs="Times New Roman"/>
          <w:sz w:val="24"/>
          <w:szCs w:val="24"/>
        </w:rPr>
      </w:pPr>
    </w:p>
    <w:p w:rsidR="00BA5472" w:rsidRDefault="00BA5472" w:rsidP="00BA54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mean, this is Adventism; and, it is men in Adventism that at some point in time they knew the truth, but they no long know what the truth is.</w:t>
      </w:r>
    </w:p>
    <w:p w:rsidR="00BA5472" w:rsidRDefault="00BA5472" w:rsidP="003C6D0F">
      <w:pPr>
        <w:autoSpaceDE w:val="0"/>
        <w:autoSpaceDN w:val="0"/>
        <w:adjustRightInd w:val="0"/>
        <w:spacing w:after="0" w:line="240" w:lineRule="auto"/>
        <w:ind w:left="720" w:right="720"/>
        <w:jc w:val="both"/>
        <w:rPr>
          <w:rFonts w:ascii="Times New Roman" w:hAnsi="Times New Roman" w:cs="Times New Roman"/>
          <w:sz w:val="24"/>
          <w:szCs w:val="24"/>
        </w:rPr>
      </w:pPr>
    </w:p>
    <w:p w:rsidR="003C6D0F" w:rsidRPr="003C6D0F" w:rsidRDefault="00BA5472" w:rsidP="003C6D0F">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Fonts w:ascii="Times New Roman" w:hAnsi="Times New Roman" w:cs="Times New Roman"/>
          <w:sz w:val="24"/>
          <w:szCs w:val="24"/>
        </w:rPr>
        <w:t xml:space="preserve">—“Oh, it is a great deception, a fascinating delusion, that takes possession of minds when men who have once known the truth, </w:t>
      </w:r>
      <w:r w:rsidR="003C6D0F" w:rsidRPr="003C6D0F">
        <w:rPr>
          <w:rFonts w:ascii="Times New Roman" w:hAnsi="Times New Roman" w:cs="Times New Roman"/>
          <w:sz w:val="24"/>
          <w:szCs w:val="24"/>
        </w:rPr>
        <w:t>mistake the form of godliness for the spirit and power</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thereof; when they suppose that they are rich and increased with goods and in need of nothing,</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while in reality they are in need of everything.’</w:t>
      </w:r>
    </w:p>
    <w:p w:rsidR="003C6D0F" w:rsidRPr="00BA5472" w:rsidRDefault="008C0042" w:rsidP="003C6D0F">
      <w:pPr>
        <w:autoSpaceDE w:val="0"/>
        <w:autoSpaceDN w:val="0"/>
        <w:adjustRightInd w:val="0"/>
        <w:spacing w:after="0" w:line="240" w:lineRule="auto"/>
        <w:ind w:left="720" w:right="720"/>
        <w:jc w:val="both"/>
        <w:rPr>
          <w:rFonts w:ascii="Times New Roman" w:hAnsi="Times New Roman" w:cs="Times New Roman"/>
          <w:bCs/>
          <w:sz w:val="24"/>
          <w:szCs w:val="24"/>
        </w:rPr>
      </w:pPr>
      <w:r w:rsidRPr="003C6D0F">
        <w:rPr>
          <w:rStyle w:val="text"/>
          <w:rFonts w:ascii="Times New Roman" w:hAnsi="Times New Roman" w:cs="Times New Roman"/>
          <w:color w:val="000000"/>
          <w:sz w:val="24"/>
          <w:szCs w:val="24"/>
        </w:rPr>
        <w:t xml:space="preserve"> </w:t>
      </w:r>
      <w:r w:rsidR="003C6D0F" w:rsidRPr="003C6D0F">
        <w:rPr>
          <w:rStyle w:val="text"/>
          <w:rFonts w:ascii="Times New Roman" w:hAnsi="Times New Roman" w:cs="Times New Roman"/>
          <w:color w:val="000000"/>
          <w:sz w:val="24"/>
          <w:szCs w:val="24"/>
        </w:rPr>
        <w:tab/>
      </w:r>
      <w:r w:rsidR="003C6D0F" w:rsidRPr="003C6D0F">
        <w:rPr>
          <w:rFonts w:ascii="Times New Roman" w:hAnsi="Times New Roman" w:cs="Times New Roman"/>
          <w:sz w:val="24"/>
          <w:szCs w:val="24"/>
        </w:rPr>
        <w:t>“God has not changed toward His faithful servants who are keeping their garments</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 xml:space="preserve">spotless. But many are crying, ‘Peace and safety,’ while </w:t>
      </w:r>
      <w:r w:rsidR="003C6D0F" w:rsidRPr="003C6D0F">
        <w:rPr>
          <w:rFonts w:ascii="Times New Roman" w:hAnsi="Times New Roman" w:cs="Times New Roman"/>
          <w:b/>
          <w:bCs/>
          <w:sz w:val="24"/>
          <w:szCs w:val="24"/>
        </w:rPr>
        <w:t xml:space="preserve">sudden destruction is coming </w:t>
      </w:r>
      <w:r w:rsidR="003C6D0F" w:rsidRPr="003C6D0F">
        <w:rPr>
          <w:rFonts w:ascii="Times New Roman" w:hAnsi="Times New Roman" w:cs="Times New Roman"/>
          <w:sz w:val="24"/>
          <w:szCs w:val="24"/>
        </w:rPr>
        <w:t>upon</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them. Unless there is thorough repentance, unless men humble their hearts by confession and</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 xml:space="preserve">receive the truth as it is in Jesus, they will never enter heaven. </w:t>
      </w:r>
      <w:r w:rsidR="003C6D0F" w:rsidRPr="003C6D0F">
        <w:rPr>
          <w:rFonts w:ascii="Times New Roman" w:hAnsi="Times New Roman" w:cs="Times New Roman"/>
          <w:b/>
          <w:bCs/>
          <w:sz w:val="24"/>
          <w:szCs w:val="24"/>
        </w:rPr>
        <w:t>When purification shall take</w:t>
      </w:r>
      <w:r w:rsidR="003C6D0F">
        <w:rPr>
          <w:rFonts w:ascii="Times New Roman" w:hAnsi="Times New Roman" w:cs="Times New Roman"/>
          <w:b/>
          <w:bCs/>
          <w:sz w:val="24"/>
          <w:szCs w:val="24"/>
        </w:rPr>
        <w:t xml:space="preserve"> </w:t>
      </w:r>
      <w:r w:rsidR="003C6D0F" w:rsidRPr="003C6D0F">
        <w:rPr>
          <w:rFonts w:ascii="Times New Roman" w:hAnsi="Times New Roman" w:cs="Times New Roman"/>
          <w:b/>
          <w:bCs/>
          <w:sz w:val="24"/>
          <w:szCs w:val="24"/>
        </w:rPr>
        <w:t>place in our ranks, we shall no longer rest at ease, boasting of being rich and increased with</w:t>
      </w:r>
      <w:r w:rsidR="003C6D0F">
        <w:rPr>
          <w:rFonts w:ascii="Times New Roman" w:hAnsi="Times New Roman" w:cs="Times New Roman"/>
          <w:b/>
          <w:bCs/>
          <w:sz w:val="24"/>
          <w:szCs w:val="24"/>
        </w:rPr>
        <w:t xml:space="preserve"> </w:t>
      </w:r>
      <w:r w:rsidR="003C6D0F" w:rsidRPr="003C6D0F">
        <w:rPr>
          <w:rFonts w:ascii="Times New Roman" w:hAnsi="Times New Roman" w:cs="Times New Roman"/>
          <w:b/>
          <w:bCs/>
          <w:sz w:val="24"/>
          <w:szCs w:val="24"/>
        </w:rPr>
        <w:t>goods, in need of nothing</w:t>
      </w:r>
      <w:r w:rsidR="003C6D0F" w:rsidRPr="00BA5472">
        <w:rPr>
          <w:rFonts w:ascii="Times New Roman" w:hAnsi="Times New Roman" w:cs="Times New Roman"/>
          <w:bCs/>
          <w:sz w:val="24"/>
          <w:szCs w:val="24"/>
        </w:rPr>
        <w:t>.</w:t>
      </w:r>
      <w:r w:rsidR="00BA5472">
        <w:rPr>
          <w:rFonts w:ascii="Times New Roman" w:hAnsi="Times New Roman" w:cs="Times New Roman"/>
          <w:bCs/>
          <w:sz w:val="24"/>
          <w:szCs w:val="24"/>
        </w:rPr>
        <w:t>”—</w:t>
      </w:r>
    </w:p>
    <w:p w:rsidR="00BA5472" w:rsidRDefault="00BA5472"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A5472" w:rsidRDefault="00BA5472" w:rsidP="00BA5472">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When does purification take place in our ranks?</w:t>
      </w:r>
    </w:p>
    <w:p w:rsidR="00BA5472" w:rsidRDefault="00BA5472" w:rsidP="00BA5472">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BA5472" w:rsidRDefault="00BA5472" w:rsidP="00BA5472">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When does purification take place in our ranks?</w:t>
      </w:r>
    </w:p>
    <w:p w:rsidR="00BA5472" w:rsidRDefault="00BA5472" w:rsidP="00BA5472">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w:t>
      </w:r>
    </w:p>
    <w:p w:rsidR="00BA5472" w:rsidRDefault="00BA5472" w:rsidP="00BA54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In the Judgment of the Living, Christ cleanses the temple.  When he purifies us, He cleanses the temple. </w:t>
      </w:r>
      <w:r w:rsidR="00890196">
        <w:rPr>
          <w:rFonts w:ascii="Times New Roman" w:hAnsi="Times New Roman" w:cs="Times New Roman"/>
          <w:sz w:val="24"/>
          <w:szCs w:val="24"/>
        </w:rPr>
        <w:t xml:space="preserve"> And when Christ was on Earth, H</w:t>
      </w:r>
      <w:r>
        <w:rPr>
          <w:rFonts w:ascii="Times New Roman" w:hAnsi="Times New Roman" w:cs="Times New Roman"/>
          <w:sz w:val="24"/>
          <w:szCs w:val="24"/>
        </w:rPr>
        <w:t>e cleansed the temple two times:  once at the beginning of His ministry, shortly after He was baptized and then was tested in the wilderness</w:t>
      </w:r>
      <w:r w:rsidR="00890196">
        <w:rPr>
          <w:rFonts w:ascii="Times New Roman" w:hAnsi="Times New Roman" w:cs="Times New Roman"/>
          <w:sz w:val="24"/>
          <w:szCs w:val="24"/>
        </w:rPr>
        <w:t xml:space="preserve"> then H</w:t>
      </w:r>
      <w:r w:rsidR="00000191">
        <w:rPr>
          <w:rFonts w:ascii="Times New Roman" w:hAnsi="Times New Roman" w:cs="Times New Roman"/>
          <w:sz w:val="24"/>
          <w:szCs w:val="24"/>
        </w:rPr>
        <w:t>e cleansed the temple; and, then again at the end of His ministry.</w:t>
      </w:r>
    </w:p>
    <w:p w:rsidR="00000191" w:rsidRDefault="00000191" w:rsidP="00BA54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in the Millerite History there were two temple cleansings; and, in our history there are two temple cleansings.  And the purification that takes place in our ranks takes place when Christ cleanses Adventism, which He does first because He does this in conjunction with the Judgment, and judgment begins with the House of God.</w:t>
      </w:r>
    </w:p>
    <w:p w:rsidR="00000191" w:rsidRDefault="00000191" w:rsidP="00BA54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she is talking about when purification takes place in our ranks and says we will not be resting at ease then, being Laodiceans boasting that we are rich and increased with goods.</w:t>
      </w:r>
    </w:p>
    <w:p w:rsidR="00000191" w:rsidRDefault="00000191" w:rsidP="00BA54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paragraph says,</w:t>
      </w:r>
    </w:p>
    <w:p w:rsidR="00BA5472" w:rsidRDefault="00BA5472"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85631" w:rsidRDefault="00000191"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3C6D0F" w:rsidRPr="003C6D0F">
        <w:rPr>
          <w:rFonts w:ascii="Times New Roman" w:hAnsi="Times New Roman" w:cs="Times New Roman"/>
          <w:sz w:val="24"/>
          <w:szCs w:val="24"/>
        </w:rPr>
        <w:t>“Who can truthfully say: ‘Our gold is tried in the fire; our garments are unspotted by the</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world’? I saw our Instructor pointing to the garments of so-called righteousness. Stripping them</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off, He laid bare the defilement beneath. Then He said to me: ‘Can you not see how they have</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pretentiously covered up their defilement and rottenness of character? ‘How is the faithful city</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become an harlot!’</w:t>
      </w:r>
      <w:r w:rsidR="00585631">
        <w:rPr>
          <w:rFonts w:ascii="Times New Roman" w:hAnsi="Times New Roman" w:cs="Times New Roman"/>
          <w:sz w:val="24"/>
          <w:szCs w:val="24"/>
        </w:rPr>
        <w:t> ”—</w:t>
      </w:r>
    </w:p>
    <w:p w:rsidR="00585631" w:rsidRDefault="00585631"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85631" w:rsidRDefault="00585631" w:rsidP="005856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faithful city at the end of the world?  Adventism.</w:t>
      </w:r>
    </w:p>
    <w:p w:rsidR="00585631" w:rsidRDefault="00585631"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C0042" w:rsidRPr="003C6D0F" w:rsidRDefault="00585631" w:rsidP="00585631">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Fonts w:ascii="Times New Roman" w:hAnsi="Times New Roman" w:cs="Times New Roman"/>
          <w:sz w:val="24"/>
          <w:szCs w:val="24"/>
        </w:rPr>
        <w:t>—“ ‘How is the faithful city become an harlot?’</w:t>
      </w:r>
      <w:r w:rsidR="003C6D0F" w:rsidRPr="003C6D0F">
        <w:rPr>
          <w:rFonts w:ascii="Times New Roman" w:hAnsi="Times New Roman" w:cs="Times New Roman"/>
          <w:sz w:val="24"/>
          <w:szCs w:val="24"/>
        </w:rPr>
        <w:t xml:space="preserve"> My Father’s house is made a house of merchandise, a place whence the</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divine presence and glory have departed! For this cause there is weakness, and strength is</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lacking.’</w:t>
      </w:r>
      <w:r>
        <w:rPr>
          <w:rFonts w:ascii="Times New Roman" w:hAnsi="Times New Roman" w:cs="Times New Roman"/>
          <w:sz w:val="24"/>
          <w:szCs w:val="24"/>
        </w:rPr>
        <w:t> “</w:t>
      </w:r>
      <w:r>
        <w:rPr>
          <w:rFonts w:ascii="Times New Roman" w:hAnsi="Times New Roman" w:cs="Times New Roman"/>
          <w:sz w:val="24"/>
          <w:szCs w:val="24"/>
        </w:rPr>
        <w:br/>
      </w:r>
    </w:p>
    <w:p w:rsidR="00585631" w:rsidRDefault="00585631" w:rsidP="005856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statement that His Father’s house has become a house of merchandise, where did this reality get noted in the history of Christ?  In the two times that He cleansed the temple.  When the house </w:t>
      </w:r>
      <w:r w:rsidR="00890196">
        <w:rPr>
          <w:rFonts w:ascii="Times New Roman" w:hAnsi="Times New Roman" w:cs="Times New Roman"/>
          <w:sz w:val="24"/>
          <w:szCs w:val="24"/>
        </w:rPr>
        <w:t>i</w:t>
      </w:r>
      <w:r>
        <w:rPr>
          <w:rFonts w:ascii="Times New Roman" w:hAnsi="Times New Roman" w:cs="Times New Roman"/>
          <w:sz w:val="24"/>
          <w:szCs w:val="24"/>
        </w:rPr>
        <w:t>s a house of merchandise, then He cleanses the temple.</w:t>
      </w:r>
    </w:p>
    <w:p w:rsidR="00585631" w:rsidRDefault="00585631" w:rsidP="005856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585631" w:rsidRDefault="00585631"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85631" w:rsidRDefault="00585631"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3C6D0F" w:rsidRPr="003C6D0F">
        <w:rPr>
          <w:rFonts w:ascii="Times New Roman" w:hAnsi="Times New Roman" w:cs="Times New Roman"/>
          <w:sz w:val="24"/>
          <w:szCs w:val="24"/>
        </w:rPr>
        <w:t>“Unless the church,</w:t>
      </w:r>
      <w:r>
        <w:rPr>
          <w:rFonts w:ascii="Times New Roman" w:hAnsi="Times New Roman" w:cs="Times New Roman"/>
          <w:sz w:val="24"/>
          <w:szCs w:val="24"/>
        </w:rPr>
        <w:t>”—</w:t>
      </w:r>
    </w:p>
    <w:p w:rsidR="00585631" w:rsidRDefault="00585631"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85631" w:rsidRDefault="00585631" w:rsidP="005856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Which is by context is the faith</w:t>
      </w:r>
      <w:r w:rsidR="00890196">
        <w:rPr>
          <w:rFonts w:ascii="Times New Roman" w:hAnsi="Times New Roman" w:cs="Times New Roman"/>
          <w:sz w:val="24"/>
          <w:szCs w:val="24"/>
        </w:rPr>
        <w:t>ful</w:t>
      </w:r>
      <w:r>
        <w:rPr>
          <w:rFonts w:ascii="Times New Roman" w:hAnsi="Times New Roman" w:cs="Times New Roman"/>
          <w:sz w:val="24"/>
          <w:szCs w:val="24"/>
        </w:rPr>
        <w:t xml:space="preserve"> city that has become the harlot.</w:t>
      </w:r>
    </w:p>
    <w:p w:rsidR="00585631" w:rsidRDefault="00585631"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85631" w:rsidRDefault="00585631" w:rsidP="0058563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—“Unless the church,</w:t>
      </w:r>
      <w:r w:rsidR="003C6D0F" w:rsidRPr="003C6D0F">
        <w:rPr>
          <w:rFonts w:ascii="Times New Roman" w:hAnsi="Times New Roman" w:cs="Times New Roman"/>
          <w:sz w:val="24"/>
          <w:szCs w:val="24"/>
        </w:rPr>
        <w:t xml:space="preserve"> which is now being leavened with her own backsliding, shall repent</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and be converted, she will eat of the fruit of her own doing, until she shall abhor herself. When</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she resists the evil and chooses the good, when she seeks God with all humility and reaches her</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high calling in Christ, standing on the platform of eternal truth</w:t>
      </w:r>
      <w:r>
        <w:rPr>
          <w:rFonts w:ascii="Times New Roman" w:hAnsi="Times New Roman" w:cs="Times New Roman"/>
          <w:sz w:val="24"/>
          <w:szCs w:val="24"/>
        </w:rPr>
        <w:t>”—</w:t>
      </w:r>
    </w:p>
    <w:p w:rsidR="00585631" w:rsidRDefault="00585631" w:rsidP="0058563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85631" w:rsidRPr="00585631" w:rsidRDefault="00585631" w:rsidP="005856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of course, this here [indicating the 1843 Chart], according to the writings of Sister White, is the platform of eternal truth; because, </w:t>
      </w:r>
      <w:r w:rsidR="004351CB">
        <w:rPr>
          <w:rFonts w:ascii="Times New Roman" w:hAnsi="Times New Roman" w:cs="Times New Roman"/>
          <w:sz w:val="24"/>
          <w:szCs w:val="24"/>
        </w:rPr>
        <w:t>she says the Foundation is the Platform and the P</w:t>
      </w:r>
      <w:r>
        <w:rPr>
          <w:rFonts w:ascii="Times New Roman" w:hAnsi="Times New Roman" w:cs="Times New Roman"/>
          <w:sz w:val="24"/>
          <w:szCs w:val="24"/>
        </w:rPr>
        <w:t>latform is the Foundation.  And these truths on thi</w:t>
      </w:r>
      <w:r w:rsidR="004351CB">
        <w:rPr>
          <w:rFonts w:ascii="Times New Roman" w:hAnsi="Times New Roman" w:cs="Times New Roman"/>
          <w:sz w:val="24"/>
          <w:szCs w:val="24"/>
        </w:rPr>
        <w:t>s Chart are the Foundation and P</w:t>
      </w:r>
      <w:r>
        <w:rPr>
          <w:rFonts w:ascii="Times New Roman" w:hAnsi="Times New Roman" w:cs="Times New Roman"/>
          <w:sz w:val="24"/>
          <w:szCs w:val="24"/>
        </w:rPr>
        <w:t xml:space="preserve">latform of Adventism.  See </w:t>
      </w:r>
      <w:r>
        <w:rPr>
          <w:rFonts w:ascii="Times New Roman" w:hAnsi="Times New Roman" w:cs="Times New Roman"/>
          <w:i/>
          <w:sz w:val="24"/>
          <w:szCs w:val="24"/>
        </w:rPr>
        <w:t xml:space="preserve">Early Writings, </w:t>
      </w:r>
      <w:r>
        <w:rPr>
          <w:rFonts w:ascii="Times New Roman" w:hAnsi="Times New Roman" w:cs="Times New Roman"/>
          <w:sz w:val="24"/>
          <w:szCs w:val="24"/>
        </w:rPr>
        <w:t>page 259.</w:t>
      </w:r>
    </w:p>
    <w:p w:rsidR="00585631" w:rsidRDefault="00585631" w:rsidP="0058563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C6D0F" w:rsidRPr="003C6D0F" w:rsidRDefault="00585631" w:rsidP="0058563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—“Unless the church,</w:t>
      </w:r>
      <w:r w:rsidRPr="003C6D0F">
        <w:rPr>
          <w:rFonts w:ascii="Times New Roman" w:hAnsi="Times New Roman" w:cs="Times New Roman"/>
          <w:sz w:val="24"/>
          <w:szCs w:val="24"/>
        </w:rPr>
        <w:t xml:space="preserve"> which is now being leavened with her own backsliding, shall repent</w:t>
      </w:r>
      <w:r>
        <w:rPr>
          <w:rFonts w:ascii="Times New Roman" w:hAnsi="Times New Roman" w:cs="Times New Roman"/>
          <w:sz w:val="24"/>
          <w:szCs w:val="24"/>
        </w:rPr>
        <w:t xml:space="preserve"> </w:t>
      </w:r>
      <w:r w:rsidRPr="003C6D0F">
        <w:rPr>
          <w:rFonts w:ascii="Times New Roman" w:hAnsi="Times New Roman" w:cs="Times New Roman"/>
          <w:sz w:val="24"/>
          <w:szCs w:val="24"/>
        </w:rPr>
        <w:t>and be converted, she will eat of the fruit of her own doing, until she shall abhor herself. When</w:t>
      </w:r>
      <w:r>
        <w:rPr>
          <w:rFonts w:ascii="Times New Roman" w:hAnsi="Times New Roman" w:cs="Times New Roman"/>
          <w:sz w:val="24"/>
          <w:szCs w:val="24"/>
        </w:rPr>
        <w:t xml:space="preserve"> </w:t>
      </w:r>
      <w:r w:rsidRPr="003C6D0F">
        <w:rPr>
          <w:rFonts w:ascii="Times New Roman" w:hAnsi="Times New Roman" w:cs="Times New Roman"/>
          <w:sz w:val="24"/>
          <w:szCs w:val="24"/>
        </w:rPr>
        <w:t>she resists the evil and chooses the good, when she seeks God with all humility and reaches her</w:t>
      </w:r>
      <w:r>
        <w:rPr>
          <w:rFonts w:ascii="Times New Roman" w:hAnsi="Times New Roman" w:cs="Times New Roman"/>
          <w:sz w:val="24"/>
          <w:szCs w:val="24"/>
        </w:rPr>
        <w:t xml:space="preserve"> </w:t>
      </w:r>
      <w:r w:rsidRPr="003C6D0F">
        <w:rPr>
          <w:rFonts w:ascii="Times New Roman" w:hAnsi="Times New Roman" w:cs="Times New Roman"/>
          <w:sz w:val="24"/>
          <w:szCs w:val="24"/>
        </w:rPr>
        <w:t>high calling in Christ, standing on the platform of eternal truth</w:t>
      </w:r>
      <w:r w:rsidR="004351CB">
        <w:rPr>
          <w:rFonts w:ascii="Times New Roman" w:hAnsi="Times New Roman" w:cs="Times New Roman"/>
          <w:sz w:val="24"/>
          <w:szCs w:val="24"/>
        </w:rPr>
        <w:t xml:space="preserve"> </w:t>
      </w:r>
      <w:r w:rsidR="003C6D0F" w:rsidRPr="003C6D0F">
        <w:rPr>
          <w:rFonts w:ascii="Times New Roman" w:hAnsi="Times New Roman" w:cs="Times New Roman"/>
          <w:sz w:val="24"/>
          <w:szCs w:val="24"/>
        </w:rPr>
        <w:t>and by faith laying hold upon the</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attainments prepared for her, she will be healed. She will appear in her God-given simplicity and</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purity, separate from earthly entanglements, showing that the truth has made her free indeed.</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Then her members will indeed be the chosen of God, His representatives.</w:t>
      </w:r>
    </w:p>
    <w:p w:rsidR="00ED454B" w:rsidRPr="003C6D0F" w:rsidRDefault="003C6D0F"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C6D0F">
        <w:rPr>
          <w:rFonts w:ascii="Times New Roman" w:hAnsi="Times New Roman" w:cs="Times New Roman"/>
          <w:sz w:val="24"/>
          <w:szCs w:val="24"/>
        </w:rPr>
        <w:t>“</w:t>
      </w:r>
      <w:r w:rsidRPr="003C6D0F">
        <w:rPr>
          <w:rFonts w:ascii="Times New Roman" w:hAnsi="Times New Roman" w:cs="Times New Roman"/>
          <w:b/>
          <w:bCs/>
          <w:sz w:val="24"/>
          <w:szCs w:val="24"/>
        </w:rPr>
        <w:t>The time has come for a thorough reformation to take place. When this</w:t>
      </w:r>
      <w:r>
        <w:rPr>
          <w:rFonts w:ascii="Times New Roman" w:hAnsi="Times New Roman" w:cs="Times New Roman"/>
          <w:b/>
          <w:bCs/>
          <w:sz w:val="24"/>
          <w:szCs w:val="24"/>
        </w:rPr>
        <w:t xml:space="preserve"> </w:t>
      </w:r>
      <w:r w:rsidRPr="003C6D0F">
        <w:rPr>
          <w:rFonts w:ascii="Times New Roman" w:hAnsi="Times New Roman" w:cs="Times New Roman"/>
          <w:b/>
          <w:bCs/>
          <w:sz w:val="24"/>
          <w:szCs w:val="24"/>
        </w:rPr>
        <w:t>reformation begins, the spirit of prayer will actuate every believer and will banish from the</w:t>
      </w:r>
      <w:r>
        <w:rPr>
          <w:rFonts w:ascii="Times New Roman" w:hAnsi="Times New Roman" w:cs="Times New Roman"/>
          <w:b/>
          <w:bCs/>
          <w:sz w:val="24"/>
          <w:szCs w:val="24"/>
        </w:rPr>
        <w:t xml:space="preserve"> </w:t>
      </w:r>
      <w:r w:rsidRPr="003C6D0F">
        <w:rPr>
          <w:rFonts w:ascii="Times New Roman" w:hAnsi="Times New Roman" w:cs="Times New Roman"/>
          <w:b/>
          <w:bCs/>
          <w:sz w:val="24"/>
          <w:szCs w:val="24"/>
        </w:rPr>
        <w:t>church the spirit of discord and strife. Those who have not been living in Christian</w:t>
      </w:r>
      <w:r>
        <w:rPr>
          <w:rFonts w:ascii="Times New Roman" w:hAnsi="Times New Roman" w:cs="Times New Roman"/>
          <w:b/>
          <w:bCs/>
          <w:sz w:val="24"/>
          <w:szCs w:val="24"/>
        </w:rPr>
        <w:t xml:space="preserve"> </w:t>
      </w:r>
      <w:r w:rsidRPr="003C6D0F">
        <w:rPr>
          <w:rFonts w:ascii="Times New Roman" w:hAnsi="Times New Roman" w:cs="Times New Roman"/>
          <w:b/>
          <w:bCs/>
          <w:sz w:val="24"/>
          <w:szCs w:val="24"/>
        </w:rPr>
        <w:t>fellowship will draw close to one another. One member working in right lines will lead</w:t>
      </w:r>
      <w:r>
        <w:rPr>
          <w:rFonts w:ascii="Times New Roman" w:hAnsi="Times New Roman" w:cs="Times New Roman"/>
          <w:b/>
          <w:bCs/>
          <w:sz w:val="24"/>
          <w:szCs w:val="24"/>
        </w:rPr>
        <w:t xml:space="preserve"> </w:t>
      </w:r>
      <w:r w:rsidRPr="003C6D0F">
        <w:rPr>
          <w:rFonts w:ascii="Times New Roman" w:hAnsi="Times New Roman" w:cs="Times New Roman"/>
          <w:b/>
          <w:bCs/>
          <w:sz w:val="24"/>
          <w:szCs w:val="24"/>
        </w:rPr>
        <w:t>other members to unite with him in making intercession for the revelation of the Holy</w:t>
      </w:r>
      <w:r>
        <w:rPr>
          <w:rFonts w:ascii="Times New Roman" w:hAnsi="Times New Roman" w:cs="Times New Roman"/>
          <w:b/>
          <w:bCs/>
          <w:sz w:val="24"/>
          <w:szCs w:val="24"/>
        </w:rPr>
        <w:t xml:space="preserve"> </w:t>
      </w:r>
      <w:r w:rsidRPr="003C6D0F">
        <w:rPr>
          <w:rFonts w:ascii="Times New Roman" w:hAnsi="Times New Roman" w:cs="Times New Roman"/>
          <w:b/>
          <w:bCs/>
          <w:sz w:val="24"/>
          <w:szCs w:val="24"/>
        </w:rPr>
        <w:t>Spirit. There will be no confusion, because all will be in harmony with the mind of the</w:t>
      </w:r>
      <w:r>
        <w:rPr>
          <w:rFonts w:ascii="Times New Roman" w:hAnsi="Times New Roman" w:cs="Times New Roman"/>
          <w:b/>
          <w:bCs/>
          <w:sz w:val="24"/>
          <w:szCs w:val="24"/>
        </w:rPr>
        <w:t xml:space="preserve"> </w:t>
      </w:r>
      <w:r w:rsidRPr="003C6D0F">
        <w:rPr>
          <w:rFonts w:ascii="Times New Roman" w:hAnsi="Times New Roman" w:cs="Times New Roman"/>
          <w:b/>
          <w:bCs/>
          <w:sz w:val="24"/>
          <w:szCs w:val="24"/>
        </w:rPr>
        <w:t>Spirit. The barriers separating believer from believer will be broken down, and God’s</w:t>
      </w:r>
      <w:r>
        <w:rPr>
          <w:rFonts w:ascii="Times New Roman" w:hAnsi="Times New Roman" w:cs="Times New Roman"/>
          <w:b/>
          <w:bCs/>
          <w:sz w:val="24"/>
          <w:szCs w:val="24"/>
        </w:rPr>
        <w:t xml:space="preserve"> </w:t>
      </w:r>
      <w:r w:rsidRPr="003C6D0F">
        <w:rPr>
          <w:rFonts w:ascii="Times New Roman" w:hAnsi="Times New Roman" w:cs="Times New Roman"/>
          <w:b/>
          <w:bCs/>
          <w:sz w:val="24"/>
          <w:szCs w:val="24"/>
        </w:rPr>
        <w:t>servants will speak</w:t>
      </w:r>
      <w:r w:rsidR="00FE5B1E">
        <w:rPr>
          <w:rFonts w:ascii="Times New Roman" w:hAnsi="Times New Roman" w:cs="Times New Roman"/>
          <w:bCs/>
          <w:sz w:val="24"/>
          <w:szCs w:val="24"/>
        </w:rPr>
        <w:t>”—what?—“</w:t>
      </w:r>
      <w:r w:rsidRPr="003C6D0F">
        <w:rPr>
          <w:rFonts w:ascii="Times New Roman" w:hAnsi="Times New Roman" w:cs="Times New Roman"/>
          <w:b/>
          <w:bCs/>
          <w:sz w:val="24"/>
          <w:szCs w:val="24"/>
        </w:rPr>
        <w:t>the same things</w:t>
      </w:r>
      <w:r w:rsidRPr="003C6D0F">
        <w:rPr>
          <w:rFonts w:ascii="Times New Roman" w:hAnsi="Times New Roman" w:cs="Times New Roman"/>
          <w:sz w:val="24"/>
          <w:szCs w:val="24"/>
        </w:rPr>
        <w:t>. The Lord will cooperate with His servants. All will pray</w:t>
      </w:r>
      <w:r>
        <w:rPr>
          <w:rFonts w:ascii="Times New Roman" w:hAnsi="Times New Roman" w:cs="Times New Roman"/>
          <w:sz w:val="24"/>
          <w:szCs w:val="24"/>
        </w:rPr>
        <w:t xml:space="preserve"> </w:t>
      </w:r>
      <w:r w:rsidRPr="003C6D0F">
        <w:rPr>
          <w:rFonts w:ascii="Times New Roman" w:hAnsi="Times New Roman" w:cs="Times New Roman"/>
          <w:sz w:val="24"/>
          <w:szCs w:val="24"/>
        </w:rPr>
        <w:t>understandingly the prayer that Christ taught His servants: ‘Thy kingdom come. Thy will be</w:t>
      </w:r>
      <w:r>
        <w:rPr>
          <w:rFonts w:ascii="Times New Roman" w:hAnsi="Times New Roman" w:cs="Times New Roman"/>
          <w:sz w:val="24"/>
          <w:szCs w:val="24"/>
        </w:rPr>
        <w:t xml:space="preserve"> </w:t>
      </w:r>
      <w:r w:rsidRPr="003C6D0F">
        <w:rPr>
          <w:rFonts w:ascii="Times New Roman" w:hAnsi="Times New Roman" w:cs="Times New Roman"/>
          <w:sz w:val="24"/>
          <w:szCs w:val="24"/>
        </w:rPr>
        <w:t>done in earth, as it is in heaven.’ Matthew 6:10.</w:t>
      </w:r>
    </w:p>
    <w:p w:rsidR="003C6D0F" w:rsidRPr="003C6D0F" w:rsidRDefault="00BE193A" w:rsidP="003C6D0F">
      <w:pPr>
        <w:autoSpaceDE w:val="0"/>
        <w:autoSpaceDN w:val="0"/>
        <w:adjustRightInd w:val="0"/>
        <w:spacing w:after="0" w:line="240" w:lineRule="auto"/>
        <w:ind w:left="720" w:right="720"/>
        <w:jc w:val="both"/>
        <w:rPr>
          <w:rFonts w:ascii="Times New Roman" w:hAnsi="Times New Roman" w:cs="Times New Roman"/>
          <w:sz w:val="24"/>
          <w:szCs w:val="24"/>
        </w:rPr>
      </w:pPr>
      <w:r w:rsidRPr="003C6D0F">
        <w:rPr>
          <w:rFonts w:ascii="Times New Roman" w:hAnsi="Times New Roman" w:cs="Times New Roman"/>
          <w:sz w:val="24"/>
          <w:szCs w:val="24"/>
        </w:rPr>
        <w:tab/>
      </w:r>
      <w:r w:rsidR="003C6D0F" w:rsidRPr="003C6D0F">
        <w:rPr>
          <w:rFonts w:ascii="Times New Roman" w:hAnsi="Times New Roman" w:cs="Times New Roman"/>
          <w:sz w:val="24"/>
          <w:szCs w:val="24"/>
        </w:rPr>
        <w:t>“As I hear of the terrible calamities that from week to week are taking place, I ask</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 xml:space="preserve">myself: </w:t>
      </w:r>
      <w:r w:rsidR="003C6D0F" w:rsidRPr="003C6D0F">
        <w:rPr>
          <w:rFonts w:ascii="Times New Roman" w:hAnsi="Times New Roman" w:cs="Times New Roman"/>
          <w:b/>
          <w:bCs/>
          <w:sz w:val="24"/>
          <w:szCs w:val="24"/>
        </w:rPr>
        <w:t>What do these things mean</w:t>
      </w:r>
      <w:r w:rsidR="003C6D0F" w:rsidRPr="003C6D0F">
        <w:rPr>
          <w:rFonts w:ascii="Times New Roman" w:hAnsi="Times New Roman" w:cs="Times New Roman"/>
          <w:sz w:val="24"/>
          <w:szCs w:val="24"/>
        </w:rPr>
        <w:t>? The most awful disa</w:t>
      </w:r>
      <w:r w:rsidR="003C6D0F">
        <w:rPr>
          <w:rFonts w:ascii="Times New Roman" w:hAnsi="Times New Roman" w:cs="Times New Roman"/>
          <w:sz w:val="24"/>
          <w:szCs w:val="24"/>
        </w:rPr>
        <w:t xml:space="preserve">sters are following one another </w:t>
      </w:r>
      <w:r w:rsidR="003C6D0F" w:rsidRPr="003C6D0F">
        <w:rPr>
          <w:rFonts w:ascii="Times New Roman" w:hAnsi="Times New Roman" w:cs="Times New Roman"/>
          <w:sz w:val="24"/>
          <w:szCs w:val="24"/>
        </w:rPr>
        <w:t>in</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quick succession. How frequently we hear of earthquakes and tornadoes, of destruction by fire</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and flood, with great loss of life and property! Apparently these calamities are capricious</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outbreaks of seemingly disorganized, unregulated forces, but in them God’s purpose may be</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 xml:space="preserve">read. </w:t>
      </w:r>
      <w:r w:rsidR="003C6D0F" w:rsidRPr="003C6D0F">
        <w:rPr>
          <w:rFonts w:ascii="Times New Roman" w:hAnsi="Times New Roman" w:cs="Times New Roman"/>
          <w:b/>
          <w:bCs/>
          <w:sz w:val="24"/>
          <w:szCs w:val="24"/>
        </w:rPr>
        <w:t>They are one of the means by which He seeks to arouse men and women to a sense of</w:t>
      </w:r>
      <w:r w:rsidR="003C6D0F">
        <w:rPr>
          <w:rFonts w:ascii="Times New Roman" w:hAnsi="Times New Roman" w:cs="Times New Roman"/>
          <w:b/>
          <w:bCs/>
          <w:sz w:val="24"/>
          <w:szCs w:val="24"/>
        </w:rPr>
        <w:t xml:space="preserve"> </w:t>
      </w:r>
      <w:r w:rsidR="003C6D0F" w:rsidRPr="003C6D0F">
        <w:rPr>
          <w:rFonts w:ascii="Times New Roman" w:hAnsi="Times New Roman" w:cs="Times New Roman"/>
          <w:b/>
          <w:bCs/>
          <w:sz w:val="24"/>
          <w:szCs w:val="24"/>
        </w:rPr>
        <w:t>their danger</w:t>
      </w:r>
      <w:r w:rsidR="003C6D0F" w:rsidRPr="003C6D0F">
        <w:rPr>
          <w:rFonts w:ascii="Times New Roman" w:hAnsi="Times New Roman" w:cs="Times New Roman"/>
          <w:sz w:val="24"/>
          <w:szCs w:val="24"/>
        </w:rPr>
        <w:t>.</w:t>
      </w:r>
    </w:p>
    <w:p w:rsidR="003C6D0F" w:rsidRPr="003C6D0F" w:rsidRDefault="003C6D0F"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C6D0F">
        <w:rPr>
          <w:rFonts w:ascii="Times New Roman" w:hAnsi="Times New Roman" w:cs="Times New Roman"/>
          <w:sz w:val="24"/>
          <w:szCs w:val="24"/>
        </w:rPr>
        <w:t>“The coming of Christ is nearer than when we first believed. The great controversy is</w:t>
      </w:r>
      <w:r>
        <w:rPr>
          <w:rFonts w:ascii="Times New Roman" w:hAnsi="Times New Roman" w:cs="Times New Roman"/>
          <w:sz w:val="24"/>
          <w:szCs w:val="24"/>
        </w:rPr>
        <w:t xml:space="preserve"> </w:t>
      </w:r>
      <w:r w:rsidRPr="003C6D0F">
        <w:rPr>
          <w:rFonts w:ascii="Times New Roman" w:hAnsi="Times New Roman" w:cs="Times New Roman"/>
          <w:sz w:val="24"/>
          <w:szCs w:val="24"/>
        </w:rPr>
        <w:t>nearing its end. The judgments of God are in the land. They speak in solemn warning, saying:</w:t>
      </w:r>
      <w:r>
        <w:rPr>
          <w:rFonts w:ascii="Times New Roman" w:hAnsi="Times New Roman" w:cs="Times New Roman"/>
          <w:sz w:val="24"/>
          <w:szCs w:val="24"/>
        </w:rPr>
        <w:t xml:space="preserve"> </w:t>
      </w:r>
      <w:r w:rsidRPr="003C6D0F">
        <w:rPr>
          <w:rFonts w:ascii="Times New Roman" w:hAnsi="Times New Roman" w:cs="Times New Roman"/>
          <w:sz w:val="24"/>
          <w:szCs w:val="24"/>
        </w:rPr>
        <w:t>‘</w:t>
      </w:r>
      <w:r w:rsidRPr="003C6D0F">
        <w:rPr>
          <w:rFonts w:ascii="Times New Roman" w:hAnsi="Times New Roman" w:cs="Times New Roman"/>
          <w:b/>
          <w:bCs/>
          <w:sz w:val="24"/>
          <w:szCs w:val="24"/>
        </w:rPr>
        <w:t>Be ye also ready: for in such an hour as ye think not the Son of man cometh</w:t>
      </w:r>
      <w:r w:rsidRPr="003C6D0F">
        <w:rPr>
          <w:rFonts w:ascii="Times New Roman" w:hAnsi="Times New Roman" w:cs="Times New Roman"/>
          <w:sz w:val="24"/>
          <w:szCs w:val="24"/>
        </w:rPr>
        <w:t>.’ Matthew</w:t>
      </w:r>
      <w:r>
        <w:rPr>
          <w:rFonts w:ascii="Times New Roman" w:hAnsi="Times New Roman" w:cs="Times New Roman"/>
          <w:sz w:val="24"/>
          <w:szCs w:val="24"/>
        </w:rPr>
        <w:t xml:space="preserve"> </w:t>
      </w:r>
      <w:r w:rsidRPr="003C6D0F">
        <w:rPr>
          <w:rFonts w:ascii="Times New Roman" w:hAnsi="Times New Roman" w:cs="Times New Roman"/>
          <w:sz w:val="24"/>
          <w:szCs w:val="24"/>
        </w:rPr>
        <w:t>24:44.</w:t>
      </w:r>
    </w:p>
    <w:p w:rsidR="00BE193A" w:rsidRPr="003C6D0F" w:rsidRDefault="003C6D0F" w:rsidP="003C6D0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C6D0F">
        <w:rPr>
          <w:rFonts w:ascii="Times New Roman" w:hAnsi="Times New Roman" w:cs="Times New Roman"/>
          <w:sz w:val="24"/>
          <w:szCs w:val="24"/>
        </w:rPr>
        <w:t>“</w:t>
      </w:r>
      <w:r w:rsidRPr="003C6D0F">
        <w:rPr>
          <w:rFonts w:ascii="Times New Roman" w:hAnsi="Times New Roman" w:cs="Times New Roman"/>
          <w:b/>
          <w:bCs/>
          <w:sz w:val="24"/>
          <w:szCs w:val="24"/>
        </w:rPr>
        <w:t>But there are many, many in our churches who know little of the real meaning of</w:t>
      </w:r>
      <w:r>
        <w:rPr>
          <w:rFonts w:ascii="Times New Roman" w:hAnsi="Times New Roman" w:cs="Times New Roman"/>
          <w:b/>
          <w:bCs/>
          <w:sz w:val="24"/>
          <w:szCs w:val="24"/>
        </w:rPr>
        <w:t xml:space="preserve"> </w:t>
      </w:r>
      <w:r w:rsidRPr="003C6D0F">
        <w:rPr>
          <w:rFonts w:ascii="Times New Roman" w:hAnsi="Times New Roman" w:cs="Times New Roman"/>
          <w:b/>
          <w:bCs/>
          <w:sz w:val="24"/>
          <w:szCs w:val="24"/>
        </w:rPr>
        <w:t>the truth for this time</w:t>
      </w:r>
      <w:r w:rsidRPr="003C6D0F">
        <w:rPr>
          <w:rFonts w:ascii="Times New Roman" w:hAnsi="Times New Roman" w:cs="Times New Roman"/>
          <w:sz w:val="24"/>
          <w:szCs w:val="24"/>
        </w:rPr>
        <w:t xml:space="preserve">. I appeal to them </w:t>
      </w:r>
      <w:r w:rsidRPr="003C6D0F">
        <w:rPr>
          <w:rFonts w:ascii="Times New Roman" w:hAnsi="Times New Roman" w:cs="Times New Roman"/>
          <w:b/>
          <w:bCs/>
          <w:sz w:val="24"/>
          <w:szCs w:val="24"/>
        </w:rPr>
        <w:t>not to disregard the fulfilling of the signs of the</w:t>
      </w:r>
      <w:r>
        <w:rPr>
          <w:rFonts w:ascii="Times New Roman" w:hAnsi="Times New Roman" w:cs="Times New Roman"/>
          <w:b/>
          <w:bCs/>
          <w:sz w:val="24"/>
          <w:szCs w:val="24"/>
        </w:rPr>
        <w:t xml:space="preserve"> </w:t>
      </w:r>
      <w:r w:rsidRPr="003C6D0F">
        <w:rPr>
          <w:rFonts w:ascii="Times New Roman" w:hAnsi="Times New Roman" w:cs="Times New Roman"/>
          <w:b/>
          <w:bCs/>
          <w:sz w:val="24"/>
          <w:szCs w:val="24"/>
        </w:rPr>
        <w:t>times, which says so plainly that the end is near</w:t>
      </w:r>
      <w:r w:rsidRPr="003C6D0F">
        <w:rPr>
          <w:rFonts w:ascii="Times New Roman" w:hAnsi="Times New Roman" w:cs="Times New Roman"/>
          <w:sz w:val="24"/>
          <w:szCs w:val="24"/>
        </w:rPr>
        <w:t>. Oh, how many who have not sought their</w:t>
      </w:r>
      <w:r>
        <w:rPr>
          <w:rFonts w:ascii="Times New Roman" w:hAnsi="Times New Roman" w:cs="Times New Roman"/>
          <w:sz w:val="24"/>
          <w:szCs w:val="24"/>
        </w:rPr>
        <w:t xml:space="preserve"> </w:t>
      </w:r>
      <w:r w:rsidRPr="003C6D0F">
        <w:rPr>
          <w:rFonts w:ascii="Times New Roman" w:hAnsi="Times New Roman" w:cs="Times New Roman"/>
          <w:sz w:val="24"/>
          <w:szCs w:val="24"/>
        </w:rPr>
        <w:t>souls’ salvation will soon make the bitter lamentation: ‘</w:t>
      </w:r>
      <w:r w:rsidRPr="003C6D0F">
        <w:rPr>
          <w:rFonts w:ascii="Times New Roman" w:hAnsi="Times New Roman" w:cs="Times New Roman"/>
          <w:b/>
          <w:bCs/>
          <w:sz w:val="24"/>
          <w:szCs w:val="24"/>
        </w:rPr>
        <w:t>The harvest is past, the summer is</w:t>
      </w:r>
      <w:r>
        <w:rPr>
          <w:rFonts w:ascii="Times New Roman" w:hAnsi="Times New Roman" w:cs="Times New Roman"/>
          <w:b/>
          <w:bCs/>
          <w:sz w:val="24"/>
          <w:szCs w:val="24"/>
        </w:rPr>
        <w:t xml:space="preserve"> </w:t>
      </w:r>
      <w:r w:rsidRPr="003C6D0F">
        <w:rPr>
          <w:rFonts w:ascii="Times New Roman" w:hAnsi="Times New Roman" w:cs="Times New Roman"/>
          <w:b/>
          <w:bCs/>
          <w:sz w:val="24"/>
          <w:szCs w:val="24"/>
        </w:rPr>
        <w:t>ended, and we are not saved</w:t>
      </w:r>
      <w:r w:rsidRPr="003C6D0F">
        <w:rPr>
          <w:rFonts w:ascii="Times New Roman" w:hAnsi="Times New Roman" w:cs="Times New Roman"/>
          <w:sz w:val="24"/>
          <w:szCs w:val="24"/>
        </w:rPr>
        <w:t>.’</w:t>
      </w:r>
    </w:p>
    <w:p w:rsidR="00FE5B1E" w:rsidRDefault="003C6D0F" w:rsidP="003C6D0F">
      <w:pPr>
        <w:autoSpaceDE w:val="0"/>
        <w:autoSpaceDN w:val="0"/>
        <w:adjustRightInd w:val="0"/>
        <w:spacing w:after="0" w:line="240" w:lineRule="auto"/>
        <w:ind w:left="720" w:right="720"/>
        <w:jc w:val="both"/>
        <w:rPr>
          <w:rFonts w:ascii="Times New Roman" w:hAnsi="Times New Roman" w:cs="Times New Roman"/>
          <w:sz w:val="24"/>
          <w:szCs w:val="24"/>
        </w:rPr>
      </w:pPr>
      <w:r w:rsidRPr="003C6D0F">
        <w:rPr>
          <w:rFonts w:ascii="Times New Roman" w:hAnsi="Times New Roman" w:cs="Times New Roman"/>
          <w:sz w:val="24"/>
          <w:szCs w:val="24"/>
        </w:rPr>
        <w:lastRenderedPageBreak/>
        <w:tab/>
        <w:t>“We are living in the closing scenes of this earth’s history. Prophecy is fast fulfilling.</w:t>
      </w:r>
      <w:r>
        <w:rPr>
          <w:rFonts w:ascii="Times New Roman" w:hAnsi="Times New Roman" w:cs="Times New Roman"/>
          <w:sz w:val="24"/>
          <w:szCs w:val="24"/>
        </w:rPr>
        <w:t xml:space="preserve"> </w:t>
      </w:r>
      <w:r w:rsidRPr="003C6D0F">
        <w:rPr>
          <w:rFonts w:ascii="Times New Roman" w:hAnsi="Times New Roman" w:cs="Times New Roman"/>
          <w:b/>
          <w:bCs/>
          <w:sz w:val="24"/>
          <w:szCs w:val="24"/>
        </w:rPr>
        <w:t>The hours of probation are fast passing</w:t>
      </w:r>
      <w:r w:rsidRPr="003C6D0F">
        <w:rPr>
          <w:rFonts w:ascii="Times New Roman" w:hAnsi="Times New Roman" w:cs="Times New Roman"/>
          <w:sz w:val="24"/>
          <w:szCs w:val="24"/>
        </w:rPr>
        <w:t>. We have no time—not a moment—to lose. Let us not</w:t>
      </w:r>
      <w:r>
        <w:rPr>
          <w:rFonts w:ascii="Times New Roman" w:hAnsi="Times New Roman" w:cs="Times New Roman"/>
          <w:sz w:val="24"/>
          <w:szCs w:val="24"/>
        </w:rPr>
        <w:t xml:space="preserve"> </w:t>
      </w:r>
      <w:r w:rsidRPr="003C6D0F">
        <w:rPr>
          <w:rFonts w:ascii="Times New Roman" w:hAnsi="Times New Roman" w:cs="Times New Roman"/>
          <w:sz w:val="24"/>
          <w:szCs w:val="24"/>
        </w:rPr>
        <w:t>be found sleeping on guard. Let no one say in his heart or by his works: ‘My Lord delayeth His</w:t>
      </w:r>
      <w:r>
        <w:rPr>
          <w:rFonts w:ascii="Times New Roman" w:hAnsi="Times New Roman" w:cs="Times New Roman"/>
          <w:sz w:val="24"/>
          <w:szCs w:val="24"/>
        </w:rPr>
        <w:t xml:space="preserve"> </w:t>
      </w:r>
      <w:r w:rsidRPr="003C6D0F">
        <w:rPr>
          <w:rFonts w:ascii="Times New Roman" w:hAnsi="Times New Roman" w:cs="Times New Roman"/>
          <w:sz w:val="24"/>
          <w:szCs w:val="24"/>
        </w:rPr>
        <w:t xml:space="preserve">coming.’ Let the message of Christ’s soon return sound forth in earnest words of warning. </w:t>
      </w:r>
      <w:r w:rsidRPr="003C6D0F">
        <w:rPr>
          <w:rFonts w:ascii="Times New Roman" w:hAnsi="Times New Roman" w:cs="Times New Roman"/>
          <w:b/>
          <w:bCs/>
          <w:sz w:val="24"/>
          <w:szCs w:val="24"/>
        </w:rPr>
        <w:t>Let us</w:t>
      </w:r>
      <w:r>
        <w:rPr>
          <w:rFonts w:ascii="Times New Roman" w:hAnsi="Times New Roman" w:cs="Times New Roman"/>
          <w:b/>
          <w:bCs/>
          <w:sz w:val="24"/>
          <w:szCs w:val="24"/>
        </w:rPr>
        <w:t xml:space="preserve"> </w:t>
      </w:r>
      <w:r w:rsidRPr="003C6D0F">
        <w:rPr>
          <w:rFonts w:ascii="Times New Roman" w:hAnsi="Times New Roman" w:cs="Times New Roman"/>
          <w:b/>
          <w:bCs/>
          <w:sz w:val="24"/>
          <w:szCs w:val="24"/>
        </w:rPr>
        <w:t>persuade men and women everywhere to repent and flee from the wrath to come</w:t>
      </w:r>
      <w:r w:rsidRPr="003C6D0F">
        <w:rPr>
          <w:rFonts w:ascii="Times New Roman" w:hAnsi="Times New Roman" w:cs="Times New Roman"/>
          <w:sz w:val="24"/>
          <w:szCs w:val="24"/>
        </w:rPr>
        <w:t>. Let us</w:t>
      </w:r>
      <w:r>
        <w:rPr>
          <w:rFonts w:ascii="Times New Roman" w:hAnsi="Times New Roman" w:cs="Times New Roman"/>
          <w:sz w:val="24"/>
          <w:szCs w:val="24"/>
        </w:rPr>
        <w:t xml:space="preserve"> </w:t>
      </w:r>
      <w:r w:rsidRPr="003C6D0F">
        <w:rPr>
          <w:rFonts w:ascii="Times New Roman" w:hAnsi="Times New Roman" w:cs="Times New Roman"/>
          <w:b/>
          <w:bCs/>
          <w:sz w:val="24"/>
          <w:szCs w:val="24"/>
        </w:rPr>
        <w:t>arouse them to immediate preparation</w:t>
      </w:r>
      <w:r w:rsidRPr="003C6D0F">
        <w:rPr>
          <w:rFonts w:ascii="Times New Roman" w:hAnsi="Times New Roman" w:cs="Times New Roman"/>
          <w:sz w:val="24"/>
          <w:szCs w:val="24"/>
        </w:rPr>
        <w:t>,</w:t>
      </w:r>
      <w:r w:rsidR="00FE5B1E">
        <w:rPr>
          <w:rFonts w:ascii="Times New Roman" w:hAnsi="Times New Roman" w:cs="Times New Roman"/>
          <w:sz w:val="24"/>
          <w:szCs w:val="24"/>
        </w:rPr>
        <w:t>”—</w:t>
      </w:r>
    </w:p>
    <w:p w:rsidR="00FE5B1E" w:rsidRDefault="00FE5B1E" w:rsidP="003C6D0F">
      <w:pPr>
        <w:autoSpaceDE w:val="0"/>
        <w:autoSpaceDN w:val="0"/>
        <w:adjustRightInd w:val="0"/>
        <w:spacing w:after="0" w:line="240" w:lineRule="auto"/>
        <w:ind w:left="720" w:right="720"/>
        <w:jc w:val="both"/>
        <w:rPr>
          <w:rFonts w:ascii="Times New Roman" w:hAnsi="Times New Roman" w:cs="Times New Roman"/>
          <w:sz w:val="24"/>
          <w:szCs w:val="24"/>
        </w:rPr>
      </w:pPr>
    </w:p>
    <w:p w:rsidR="00FE5B1E" w:rsidRDefault="00FE5B1E" w:rsidP="00FE5B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what the Millerites did.  They aroused the people of their generation.</w:t>
      </w:r>
    </w:p>
    <w:p w:rsidR="00FE5B1E" w:rsidRDefault="00FE5B1E" w:rsidP="003C6D0F">
      <w:pPr>
        <w:autoSpaceDE w:val="0"/>
        <w:autoSpaceDN w:val="0"/>
        <w:adjustRightInd w:val="0"/>
        <w:spacing w:after="0" w:line="240" w:lineRule="auto"/>
        <w:ind w:left="720" w:right="720"/>
        <w:jc w:val="both"/>
        <w:rPr>
          <w:rFonts w:ascii="Times New Roman" w:hAnsi="Times New Roman" w:cs="Times New Roman"/>
          <w:sz w:val="24"/>
          <w:szCs w:val="24"/>
        </w:rPr>
      </w:pPr>
    </w:p>
    <w:p w:rsidR="00FE5B1E" w:rsidRDefault="00FE5B1E" w:rsidP="003C6D0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—“Let us arouse them to immediate preparation,</w:t>
      </w:r>
      <w:r w:rsidR="003C6D0F" w:rsidRPr="003C6D0F">
        <w:rPr>
          <w:rFonts w:ascii="Times New Roman" w:hAnsi="Times New Roman" w:cs="Times New Roman"/>
          <w:sz w:val="24"/>
          <w:szCs w:val="24"/>
        </w:rPr>
        <w:t xml:space="preserve"> for we little know what is before us. Let ministers and</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 xml:space="preserve">lay members go forth into the ripening </w:t>
      </w:r>
      <w:r w:rsidR="003C6D0F" w:rsidRPr="003C6D0F">
        <w:rPr>
          <w:rFonts w:ascii="Times New Roman" w:hAnsi="Times New Roman" w:cs="Times New Roman"/>
          <w:b/>
          <w:bCs/>
          <w:sz w:val="24"/>
          <w:szCs w:val="24"/>
        </w:rPr>
        <w:t>fields to tell the unconcerned and indifferent to seek</w:t>
      </w:r>
      <w:r w:rsidR="003C6D0F">
        <w:rPr>
          <w:rFonts w:ascii="Times New Roman" w:hAnsi="Times New Roman" w:cs="Times New Roman"/>
          <w:b/>
          <w:bCs/>
          <w:sz w:val="24"/>
          <w:szCs w:val="24"/>
        </w:rPr>
        <w:t xml:space="preserve"> </w:t>
      </w:r>
      <w:r w:rsidR="003C6D0F" w:rsidRPr="003C6D0F">
        <w:rPr>
          <w:rFonts w:ascii="Times New Roman" w:hAnsi="Times New Roman" w:cs="Times New Roman"/>
          <w:b/>
          <w:bCs/>
          <w:sz w:val="24"/>
          <w:szCs w:val="24"/>
        </w:rPr>
        <w:t>the Lord while He may be found</w:t>
      </w:r>
      <w:r w:rsidR="003C6D0F" w:rsidRPr="003C6D0F">
        <w:rPr>
          <w:rFonts w:ascii="Times New Roman" w:hAnsi="Times New Roman" w:cs="Times New Roman"/>
          <w:sz w:val="24"/>
          <w:szCs w:val="24"/>
        </w:rPr>
        <w:t>.</w:t>
      </w:r>
      <w:r>
        <w:rPr>
          <w:rFonts w:ascii="Times New Roman" w:hAnsi="Times New Roman" w:cs="Times New Roman"/>
          <w:sz w:val="24"/>
          <w:szCs w:val="24"/>
        </w:rPr>
        <w:t>”—</w:t>
      </w:r>
    </w:p>
    <w:p w:rsidR="00FE5B1E" w:rsidRDefault="00FE5B1E" w:rsidP="003C6D0F">
      <w:pPr>
        <w:autoSpaceDE w:val="0"/>
        <w:autoSpaceDN w:val="0"/>
        <w:adjustRightInd w:val="0"/>
        <w:spacing w:after="0" w:line="240" w:lineRule="auto"/>
        <w:ind w:left="720" w:right="720"/>
        <w:jc w:val="both"/>
        <w:rPr>
          <w:rFonts w:ascii="Times New Roman" w:hAnsi="Times New Roman" w:cs="Times New Roman"/>
          <w:sz w:val="24"/>
          <w:szCs w:val="24"/>
        </w:rPr>
      </w:pPr>
    </w:p>
    <w:p w:rsidR="00FE5B1E" w:rsidRDefault="00FE5B1E" w:rsidP="00FE5B1E">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this entire article I have read just to get to this one sentence.</w:t>
      </w:r>
    </w:p>
    <w:p w:rsidR="00FE5B1E" w:rsidRDefault="00FE5B1E" w:rsidP="003C6D0F">
      <w:pPr>
        <w:autoSpaceDE w:val="0"/>
        <w:autoSpaceDN w:val="0"/>
        <w:adjustRightInd w:val="0"/>
        <w:spacing w:after="0" w:line="240" w:lineRule="auto"/>
        <w:ind w:left="720" w:right="720"/>
        <w:jc w:val="both"/>
        <w:rPr>
          <w:rFonts w:ascii="Times New Roman" w:hAnsi="Times New Roman" w:cs="Times New Roman"/>
          <w:sz w:val="24"/>
          <w:szCs w:val="24"/>
        </w:rPr>
      </w:pPr>
    </w:p>
    <w:p w:rsidR="00366B9D" w:rsidRPr="003C6D0F" w:rsidRDefault="00FE5B1E" w:rsidP="003C6D0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C6D0F" w:rsidRPr="003C6D0F">
        <w:rPr>
          <w:rFonts w:ascii="Times New Roman" w:hAnsi="Times New Roman" w:cs="Times New Roman"/>
          <w:b/>
          <w:bCs/>
          <w:sz w:val="24"/>
          <w:szCs w:val="24"/>
        </w:rPr>
        <w:t>The workers will find their harvest wherever they</w:t>
      </w:r>
      <w:r w:rsidR="003C6D0F">
        <w:rPr>
          <w:rFonts w:ascii="Times New Roman" w:hAnsi="Times New Roman" w:cs="Times New Roman"/>
          <w:b/>
          <w:bCs/>
          <w:sz w:val="24"/>
          <w:szCs w:val="24"/>
        </w:rPr>
        <w:t xml:space="preserve"> </w:t>
      </w:r>
      <w:r w:rsidR="003C6D0F" w:rsidRPr="003C6D0F">
        <w:rPr>
          <w:rFonts w:ascii="Times New Roman" w:hAnsi="Times New Roman" w:cs="Times New Roman"/>
          <w:b/>
          <w:bCs/>
          <w:sz w:val="24"/>
          <w:szCs w:val="24"/>
        </w:rPr>
        <w:t>proclaim the forgotten truths of the Bible</w:t>
      </w:r>
      <w:r w:rsidR="003C6D0F" w:rsidRPr="003C6D0F">
        <w:rPr>
          <w:rFonts w:ascii="Times New Roman" w:hAnsi="Times New Roman" w:cs="Times New Roman"/>
          <w:sz w:val="24"/>
          <w:szCs w:val="24"/>
        </w:rPr>
        <w:t>. They will find those who will accept the truth and</w:t>
      </w:r>
      <w:r w:rsidR="003C6D0F">
        <w:rPr>
          <w:rFonts w:ascii="Times New Roman" w:hAnsi="Times New Roman" w:cs="Times New Roman"/>
          <w:sz w:val="24"/>
          <w:szCs w:val="24"/>
        </w:rPr>
        <w:t xml:space="preserve"> </w:t>
      </w:r>
      <w:r w:rsidR="003C6D0F" w:rsidRPr="003C6D0F">
        <w:rPr>
          <w:rFonts w:ascii="Times New Roman" w:hAnsi="Times New Roman" w:cs="Times New Roman"/>
          <w:sz w:val="24"/>
          <w:szCs w:val="24"/>
        </w:rPr>
        <w:t xml:space="preserve">will devote their lives to winning souls to Christ.” </w:t>
      </w:r>
      <w:r w:rsidR="003C6D0F" w:rsidRPr="003C6D0F">
        <w:rPr>
          <w:rFonts w:ascii="Times New Roman" w:hAnsi="Times New Roman" w:cs="Times New Roman"/>
          <w:i/>
          <w:iCs/>
          <w:sz w:val="24"/>
          <w:szCs w:val="24"/>
        </w:rPr>
        <w:t>Testimonies</w:t>
      </w:r>
      <w:r w:rsidR="003C6D0F" w:rsidRPr="003C6D0F">
        <w:rPr>
          <w:rFonts w:ascii="Times New Roman" w:hAnsi="Times New Roman" w:cs="Times New Roman"/>
          <w:sz w:val="24"/>
          <w:szCs w:val="24"/>
        </w:rPr>
        <w:t>, vol. 8, 249–253.</w:t>
      </w:r>
    </w:p>
    <w:p w:rsidR="00366B9D" w:rsidRDefault="00366B9D" w:rsidP="00DD6153">
      <w:pPr>
        <w:spacing w:after="0" w:line="240" w:lineRule="auto"/>
        <w:jc w:val="both"/>
        <w:rPr>
          <w:rFonts w:ascii="Times New Roman" w:hAnsi="Times New Roman" w:cs="Times New Roman"/>
          <w:sz w:val="24"/>
          <w:szCs w:val="24"/>
        </w:rPr>
      </w:pPr>
    </w:p>
    <w:p w:rsidR="00366B9D" w:rsidRDefault="00FE5B1E"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forgotten truths of the Bible that was the message for the Millerites</w:t>
      </w:r>
      <w:r w:rsidR="004351CB">
        <w:rPr>
          <w:rFonts w:ascii="Times New Roman" w:hAnsi="Times New Roman" w:cs="Times New Roman"/>
          <w:sz w:val="24"/>
          <w:szCs w:val="24"/>
        </w:rPr>
        <w:t>,</w:t>
      </w:r>
      <w:r>
        <w:rPr>
          <w:rFonts w:ascii="Times New Roman" w:hAnsi="Times New Roman" w:cs="Times New Roman"/>
          <w:sz w:val="24"/>
          <w:szCs w:val="24"/>
        </w:rPr>
        <w:t xml:space="preserve"> that is the message for us today is the events connected with the close of probation, which is the last six verses of Daniel 11, which is what Gabriel told Daniel that he was coming to make him understand.  He was coming to make him understand “what shall befall thy people in the latter days.”  And, this truth has been forgotten.</w:t>
      </w:r>
    </w:p>
    <w:p w:rsidR="00FE5B1E" w:rsidRDefault="00FE5B1E"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if you want to empower your ministry, present the forgotten truths of the Bible:  Present the last six verses of Daniel 11 that identify the events connected with the close of probation, and you will arouse, you will awaken your brothers and sisters to their need of preparation for what is about to happen.</w:t>
      </w:r>
    </w:p>
    <w:p w:rsidR="00FE5B1E" w:rsidRPr="00FE5B1E" w:rsidRDefault="00FE5B1E"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the next quote from </w:t>
      </w:r>
      <w:r>
        <w:rPr>
          <w:rFonts w:ascii="Times New Roman" w:hAnsi="Times New Roman" w:cs="Times New Roman"/>
          <w:i/>
          <w:sz w:val="24"/>
          <w:szCs w:val="24"/>
        </w:rPr>
        <w:t xml:space="preserve">Review and Herald, </w:t>
      </w:r>
      <w:r>
        <w:rPr>
          <w:rFonts w:ascii="Times New Roman" w:hAnsi="Times New Roman" w:cs="Times New Roman"/>
          <w:sz w:val="24"/>
          <w:szCs w:val="24"/>
        </w:rPr>
        <w:t>April 4, 1893:</w:t>
      </w:r>
    </w:p>
    <w:p w:rsidR="00366B9D" w:rsidRDefault="00366B9D" w:rsidP="00DD6153">
      <w:pPr>
        <w:spacing w:after="0" w:line="240" w:lineRule="auto"/>
        <w:jc w:val="both"/>
        <w:rPr>
          <w:rFonts w:ascii="Times New Roman" w:hAnsi="Times New Roman" w:cs="Times New Roman"/>
          <w:sz w:val="24"/>
          <w:szCs w:val="24"/>
        </w:rPr>
      </w:pPr>
    </w:p>
    <w:p w:rsidR="001810E9" w:rsidRDefault="00FE5B1E" w:rsidP="00FE5B1E">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FE5B1E">
        <w:rPr>
          <w:rFonts w:ascii="Times New Roman" w:hAnsi="Times New Roman" w:cs="Times New Roman"/>
          <w:sz w:val="24"/>
          <w:szCs w:val="24"/>
        </w:rPr>
        <w:t xml:space="preserve">“The </w:t>
      </w:r>
      <w:r w:rsidRPr="00FE5B1E">
        <w:rPr>
          <w:rFonts w:ascii="Times New Roman" w:hAnsi="Times New Roman" w:cs="Times New Roman"/>
          <w:b/>
          <w:bCs/>
          <w:sz w:val="24"/>
          <w:szCs w:val="24"/>
        </w:rPr>
        <w:t>events of the future</w:t>
      </w:r>
      <w:r w:rsidR="001810E9">
        <w:rPr>
          <w:rFonts w:ascii="Times New Roman" w:hAnsi="Times New Roman" w:cs="Times New Roman"/>
          <w:bCs/>
          <w:sz w:val="24"/>
          <w:szCs w:val="24"/>
        </w:rPr>
        <w:t>”—</w:t>
      </w:r>
    </w:p>
    <w:p w:rsidR="001810E9" w:rsidRDefault="001810E9" w:rsidP="00FE5B1E">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1810E9" w:rsidRDefault="001810E9" w:rsidP="001810E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when Sister White says the events connected with the close of probation, are those the future events of Bible prophecy?</w:t>
      </w:r>
    </w:p>
    <w:p w:rsidR="001810E9" w:rsidRDefault="001810E9" w:rsidP="001810E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Are those what Gabriel says are to befall God’s people in the Latter Days?</w:t>
      </w:r>
    </w:p>
    <w:p w:rsidR="001810E9" w:rsidRDefault="001810E9" w:rsidP="001810E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befalls God’s people in the Latter Days is illustrated in the events connected with the close of probation, and these are the events of the future.  Sister White says,</w:t>
      </w:r>
    </w:p>
    <w:p w:rsidR="001810E9" w:rsidRDefault="001810E9" w:rsidP="00FE5B1E">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1810E9" w:rsidRDefault="001810E9" w:rsidP="001810E9">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 xml:space="preserve">—“The events of the future </w:t>
      </w:r>
      <w:r w:rsidR="00FE5B1E" w:rsidRPr="00FE5B1E">
        <w:rPr>
          <w:rFonts w:ascii="Times New Roman" w:hAnsi="Times New Roman" w:cs="Times New Roman"/>
          <w:sz w:val="24"/>
          <w:szCs w:val="24"/>
        </w:rPr>
        <w:t xml:space="preserve">will be discerned by prophecy, and </w:t>
      </w:r>
      <w:r w:rsidR="00FE5B1E" w:rsidRPr="00FE5B1E">
        <w:rPr>
          <w:rFonts w:ascii="Times New Roman" w:hAnsi="Times New Roman" w:cs="Times New Roman"/>
          <w:b/>
          <w:bCs/>
          <w:sz w:val="24"/>
          <w:szCs w:val="24"/>
        </w:rPr>
        <w:t>will be</w:t>
      </w:r>
      <w:r>
        <w:rPr>
          <w:rFonts w:ascii="Times New Roman" w:hAnsi="Times New Roman" w:cs="Times New Roman"/>
          <w:bCs/>
          <w:sz w:val="24"/>
          <w:szCs w:val="24"/>
        </w:rPr>
        <w:t>”—</w:t>
      </w:r>
    </w:p>
    <w:p w:rsidR="001810E9" w:rsidRDefault="001810E9" w:rsidP="001810E9">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1810E9" w:rsidRDefault="001810E9" w:rsidP="001810E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What?</w:t>
      </w:r>
    </w:p>
    <w:p w:rsidR="001810E9" w:rsidRDefault="001810E9" w:rsidP="001810E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Will be understood.</w:t>
      </w:r>
    </w:p>
    <w:p w:rsidR="001810E9" w:rsidRDefault="001810E9" w:rsidP="001810E9">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366B9D" w:rsidRPr="00FE5B1E" w:rsidRDefault="001810E9" w:rsidP="001810E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BROTHER PIPPENGER:  —“</w:t>
      </w:r>
      <w:r w:rsidR="00FE5B1E" w:rsidRPr="00FE5B1E">
        <w:rPr>
          <w:rFonts w:ascii="Times New Roman" w:hAnsi="Times New Roman" w:cs="Times New Roman"/>
          <w:b/>
          <w:bCs/>
          <w:sz w:val="24"/>
          <w:szCs w:val="24"/>
        </w:rPr>
        <w:t>understood</w:t>
      </w:r>
      <w:r w:rsidR="00FE5B1E" w:rsidRPr="00FE5B1E">
        <w:rPr>
          <w:rFonts w:ascii="Times New Roman" w:hAnsi="Times New Roman" w:cs="Times New Roman"/>
          <w:sz w:val="24"/>
          <w:szCs w:val="24"/>
        </w:rPr>
        <w:t>.”</w:t>
      </w:r>
      <w:r w:rsidR="00FE5B1E">
        <w:rPr>
          <w:rFonts w:ascii="Times New Roman" w:hAnsi="Times New Roman" w:cs="Times New Roman"/>
          <w:sz w:val="24"/>
          <w:szCs w:val="24"/>
        </w:rPr>
        <w:t xml:space="preserve">  </w:t>
      </w:r>
      <w:r w:rsidR="00FE5B1E" w:rsidRPr="00FE5B1E">
        <w:rPr>
          <w:rFonts w:ascii="Times New Roman" w:hAnsi="Times New Roman" w:cs="Times New Roman"/>
          <w:i/>
          <w:iCs/>
          <w:sz w:val="24"/>
          <w:szCs w:val="24"/>
        </w:rPr>
        <w:t>Review and Herald</w:t>
      </w:r>
      <w:r w:rsidR="00FE5B1E" w:rsidRPr="00FE5B1E">
        <w:rPr>
          <w:rFonts w:ascii="Times New Roman" w:hAnsi="Times New Roman" w:cs="Times New Roman"/>
          <w:sz w:val="24"/>
          <w:szCs w:val="24"/>
        </w:rPr>
        <w:t>, April 4, 1893.</w:t>
      </w:r>
    </w:p>
    <w:p w:rsidR="00366B9D" w:rsidRDefault="001810E9"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what did Gabriel say to Daniel in verse 14 [of Daniel 10]?  “Now I am come to make the</w:t>
      </w:r>
      <w:r w:rsidR="007929BF">
        <w:rPr>
          <w:rFonts w:ascii="Times New Roman" w:hAnsi="Times New Roman" w:cs="Times New Roman"/>
          <w:sz w:val="24"/>
          <w:szCs w:val="24"/>
        </w:rPr>
        <w:t>e</w:t>
      </w:r>
      <w:r>
        <w:rPr>
          <w:rFonts w:ascii="Times New Roman" w:hAnsi="Times New Roman" w:cs="Times New Roman"/>
          <w:sz w:val="24"/>
          <w:szCs w:val="24"/>
        </w:rPr>
        <w:t xml:space="preserve"> understand . . . .”</w:t>
      </w:r>
    </w:p>
    <w:p w:rsidR="001810E9" w:rsidRDefault="001810E9"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here in verse 14 of Daniel 10 is representing those that understand the events of the future.</w:t>
      </w:r>
    </w:p>
    <w:p w:rsidR="001810E9" w:rsidRDefault="001810E9" w:rsidP="001810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How do they understand them?  </w:t>
      </w:r>
    </w:p>
    <w:p w:rsidR="001810E9" w:rsidRDefault="001810E9" w:rsidP="00DE3332">
      <w:pPr>
        <w:pStyle w:val="ListParagraph"/>
        <w:numPr>
          <w:ilvl w:val="0"/>
          <w:numId w:val="1"/>
        </w:numPr>
        <w:spacing w:after="0" w:line="240" w:lineRule="auto"/>
        <w:ind w:left="1080"/>
        <w:jc w:val="both"/>
        <w:rPr>
          <w:rFonts w:ascii="Times New Roman" w:hAnsi="Times New Roman" w:cs="Times New Roman"/>
          <w:sz w:val="24"/>
          <w:szCs w:val="24"/>
        </w:rPr>
      </w:pPr>
      <w:r w:rsidRPr="001810E9">
        <w:rPr>
          <w:rFonts w:ascii="Times New Roman" w:hAnsi="Times New Roman" w:cs="Times New Roman"/>
          <w:sz w:val="24"/>
          <w:szCs w:val="24"/>
        </w:rPr>
        <w:t>They are discerned by country living</w:t>
      </w:r>
      <w:r>
        <w:rPr>
          <w:rFonts w:ascii="Times New Roman" w:hAnsi="Times New Roman" w:cs="Times New Roman"/>
          <w:sz w:val="24"/>
          <w:szCs w:val="24"/>
        </w:rPr>
        <w:t>;</w:t>
      </w:r>
      <w:r w:rsidRPr="001810E9">
        <w:rPr>
          <w:rFonts w:ascii="Times New Roman" w:hAnsi="Times New Roman" w:cs="Times New Roman"/>
          <w:sz w:val="24"/>
          <w:szCs w:val="24"/>
        </w:rPr>
        <w:t xml:space="preserve">  </w:t>
      </w:r>
    </w:p>
    <w:p w:rsidR="001810E9" w:rsidRDefault="001810E9" w:rsidP="00DE3332">
      <w:pPr>
        <w:pStyle w:val="ListParagraph"/>
        <w:numPr>
          <w:ilvl w:val="0"/>
          <w:numId w:val="1"/>
        </w:numPr>
        <w:spacing w:after="0" w:line="240" w:lineRule="auto"/>
        <w:ind w:left="1080"/>
        <w:jc w:val="both"/>
        <w:rPr>
          <w:rFonts w:ascii="Times New Roman" w:hAnsi="Times New Roman" w:cs="Times New Roman"/>
          <w:sz w:val="24"/>
          <w:szCs w:val="24"/>
        </w:rPr>
      </w:pPr>
      <w:r w:rsidRPr="001810E9">
        <w:rPr>
          <w:rFonts w:ascii="Times New Roman" w:hAnsi="Times New Roman" w:cs="Times New Roman"/>
          <w:sz w:val="24"/>
          <w:szCs w:val="24"/>
        </w:rPr>
        <w:t>They are discerned by the health message</w:t>
      </w:r>
      <w:r>
        <w:rPr>
          <w:rFonts w:ascii="Times New Roman" w:hAnsi="Times New Roman" w:cs="Times New Roman"/>
          <w:sz w:val="24"/>
          <w:szCs w:val="24"/>
        </w:rPr>
        <w:t>;</w:t>
      </w:r>
      <w:r w:rsidRPr="001810E9">
        <w:rPr>
          <w:rFonts w:ascii="Times New Roman" w:hAnsi="Times New Roman" w:cs="Times New Roman"/>
          <w:sz w:val="24"/>
          <w:szCs w:val="24"/>
        </w:rPr>
        <w:t xml:space="preserve">  </w:t>
      </w:r>
    </w:p>
    <w:p w:rsidR="001810E9" w:rsidRDefault="001810E9" w:rsidP="00DE3332">
      <w:pPr>
        <w:pStyle w:val="ListParagraph"/>
        <w:numPr>
          <w:ilvl w:val="0"/>
          <w:numId w:val="1"/>
        </w:numPr>
        <w:spacing w:after="0" w:line="240" w:lineRule="auto"/>
        <w:ind w:left="1080"/>
        <w:jc w:val="both"/>
        <w:rPr>
          <w:rFonts w:ascii="Times New Roman" w:hAnsi="Times New Roman" w:cs="Times New Roman"/>
          <w:sz w:val="24"/>
          <w:szCs w:val="24"/>
        </w:rPr>
      </w:pPr>
      <w:r w:rsidRPr="001810E9">
        <w:rPr>
          <w:rFonts w:ascii="Times New Roman" w:hAnsi="Times New Roman" w:cs="Times New Roman"/>
          <w:sz w:val="24"/>
          <w:szCs w:val="24"/>
        </w:rPr>
        <w:t>They are discerned by dress reform</w:t>
      </w:r>
      <w:r>
        <w:rPr>
          <w:rFonts w:ascii="Times New Roman" w:hAnsi="Times New Roman" w:cs="Times New Roman"/>
          <w:sz w:val="24"/>
          <w:szCs w:val="24"/>
        </w:rPr>
        <w:t>;</w:t>
      </w:r>
      <w:r w:rsidRPr="001810E9">
        <w:rPr>
          <w:rFonts w:ascii="Times New Roman" w:hAnsi="Times New Roman" w:cs="Times New Roman"/>
          <w:sz w:val="24"/>
          <w:szCs w:val="24"/>
        </w:rPr>
        <w:t xml:space="preserve">  </w:t>
      </w:r>
    </w:p>
    <w:p w:rsidR="001810E9" w:rsidRPr="001810E9" w:rsidRDefault="001810E9" w:rsidP="00DE3332">
      <w:pPr>
        <w:pStyle w:val="ListParagraph"/>
        <w:numPr>
          <w:ilvl w:val="0"/>
          <w:numId w:val="1"/>
        </w:numPr>
        <w:spacing w:after="0" w:line="240" w:lineRule="auto"/>
        <w:ind w:left="1080"/>
        <w:jc w:val="both"/>
        <w:rPr>
          <w:rFonts w:ascii="Times New Roman" w:hAnsi="Times New Roman" w:cs="Times New Roman"/>
          <w:sz w:val="24"/>
          <w:szCs w:val="24"/>
        </w:rPr>
      </w:pPr>
      <w:r w:rsidRPr="001810E9">
        <w:rPr>
          <w:rFonts w:ascii="Times New Roman" w:hAnsi="Times New Roman" w:cs="Times New Roman"/>
          <w:sz w:val="24"/>
          <w:szCs w:val="24"/>
        </w:rPr>
        <w:t>They are discerned by true education</w:t>
      </w:r>
      <w:r w:rsidR="00DE3332">
        <w:rPr>
          <w:rFonts w:ascii="Times New Roman" w:hAnsi="Times New Roman" w:cs="Times New Roman"/>
          <w:sz w:val="24"/>
          <w:szCs w:val="24"/>
        </w:rPr>
        <w:t>. . . . ?</w:t>
      </w:r>
    </w:p>
    <w:p w:rsidR="00366B9D" w:rsidRDefault="001810E9"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DE3332">
        <w:rPr>
          <w:rFonts w:ascii="Times New Roman" w:hAnsi="Times New Roman" w:cs="Times New Roman"/>
          <w:sz w:val="24"/>
          <w:szCs w:val="24"/>
        </w:rPr>
        <w:t>hat</w:t>
      </w:r>
      <w:r>
        <w:rPr>
          <w:rFonts w:ascii="Times New Roman" w:hAnsi="Times New Roman" w:cs="Times New Roman"/>
          <w:sz w:val="24"/>
          <w:szCs w:val="24"/>
        </w:rPr>
        <w:t xml:space="preserve"> </w:t>
      </w:r>
      <w:r w:rsidR="00DE3332">
        <w:rPr>
          <w:rFonts w:ascii="Times New Roman" w:hAnsi="Times New Roman" w:cs="Times New Roman"/>
          <w:sz w:val="24"/>
          <w:szCs w:val="24"/>
        </w:rPr>
        <w:t>is</w:t>
      </w:r>
      <w:r>
        <w:rPr>
          <w:rFonts w:ascii="Times New Roman" w:hAnsi="Times New Roman" w:cs="Times New Roman"/>
          <w:sz w:val="24"/>
          <w:szCs w:val="24"/>
        </w:rPr>
        <w:t xml:space="preserve"> </w:t>
      </w:r>
      <w:r w:rsidR="00DE3332">
        <w:rPr>
          <w:rFonts w:ascii="Times New Roman" w:hAnsi="Times New Roman" w:cs="Times New Roman"/>
          <w:sz w:val="24"/>
          <w:szCs w:val="24"/>
        </w:rPr>
        <w:t>not</w:t>
      </w:r>
      <w:r>
        <w:rPr>
          <w:rFonts w:ascii="Times New Roman" w:hAnsi="Times New Roman" w:cs="Times New Roman"/>
          <w:sz w:val="24"/>
          <w:szCs w:val="24"/>
        </w:rPr>
        <w:t xml:space="preserve"> </w:t>
      </w:r>
      <w:r w:rsidR="00DE3332">
        <w:rPr>
          <w:rFonts w:ascii="Times New Roman" w:hAnsi="Times New Roman" w:cs="Times New Roman"/>
          <w:sz w:val="24"/>
          <w:szCs w:val="24"/>
        </w:rPr>
        <w:t>what</w:t>
      </w:r>
      <w:r>
        <w:rPr>
          <w:rFonts w:ascii="Times New Roman" w:hAnsi="Times New Roman" w:cs="Times New Roman"/>
          <w:sz w:val="24"/>
          <w:szCs w:val="24"/>
        </w:rPr>
        <w:t xml:space="preserve"> </w:t>
      </w:r>
      <w:r w:rsidR="00DE3332">
        <w:rPr>
          <w:rFonts w:ascii="Times New Roman" w:hAnsi="Times New Roman" w:cs="Times New Roman"/>
          <w:sz w:val="24"/>
          <w:szCs w:val="24"/>
        </w:rPr>
        <w:t>Sister White says</w:t>
      </w:r>
      <w:r>
        <w:rPr>
          <w:rFonts w:ascii="Times New Roman" w:hAnsi="Times New Roman" w:cs="Times New Roman"/>
          <w:sz w:val="24"/>
          <w:szCs w:val="24"/>
        </w:rPr>
        <w:t>.</w:t>
      </w:r>
      <w:r w:rsidR="00DE3332">
        <w:rPr>
          <w:rFonts w:ascii="Times New Roman" w:hAnsi="Times New Roman" w:cs="Times New Roman"/>
          <w:sz w:val="24"/>
          <w:szCs w:val="24"/>
        </w:rPr>
        <w:t xml:space="preserve">  </w:t>
      </w:r>
      <w:r w:rsidR="00DE3332" w:rsidRPr="00DE3332">
        <w:rPr>
          <w:rFonts w:ascii="Times New Roman" w:hAnsi="Times New Roman" w:cs="Times New Roman"/>
          <w:smallCaps/>
          <w:sz w:val="24"/>
          <w:szCs w:val="24"/>
        </w:rPr>
        <w:t>She says they are discerned by prophecy</w:t>
      </w:r>
      <w:r w:rsidR="00DE3332">
        <w:rPr>
          <w:rFonts w:ascii="Times New Roman" w:hAnsi="Times New Roman" w:cs="Times New Roman"/>
          <w:sz w:val="24"/>
          <w:szCs w:val="24"/>
        </w:rPr>
        <w:t>!  These events [</w:t>
      </w:r>
      <w:r w:rsidR="004351CB">
        <w:rPr>
          <w:rFonts w:ascii="Times New Roman" w:hAnsi="Times New Roman" w:cs="Times New Roman"/>
          <w:sz w:val="24"/>
          <w:szCs w:val="24"/>
        </w:rPr>
        <w:t>connected with the close of probation</w:t>
      </w:r>
      <w:r w:rsidR="00DE3332">
        <w:rPr>
          <w:rFonts w:ascii="Times New Roman" w:hAnsi="Times New Roman" w:cs="Times New Roman"/>
          <w:sz w:val="24"/>
          <w:szCs w:val="24"/>
        </w:rPr>
        <w:t>] we must know, we must proclaim.</w:t>
      </w:r>
    </w:p>
    <w:p w:rsidR="00366B9D" w:rsidRDefault="00DE3332"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January 11, 1887, says,</w:t>
      </w:r>
    </w:p>
    <w:p w:rsidR="00DE3332" w:rsidRDefault="00DE3332" w:rsidP="00DD6153">
      <w:pPr>
        <w:spacing w:after="0" w:line="240" w:lineRule="auto"/>
        <w:jc w:val="both"/>
        <w:rPr>
          <w:rFonts w:ascii="Times New Roman" w:hAnsi="Times New Roman" w:cs="Times New Roman"/>
          <w:sz w:val="24"/>
          <w:szCs w:val="24"/>
        </w:rPr>
      </w:pPr>
    </w:p>
    <w:p w:rsidR="00DE3332" w:rsidRDefault="00DE3332" w:rsidP="00DE333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E3332">
        <w:rPr>
          <w:rFonts w:ascii="Times New Roman" w:hAnsi="Times New Roman" w:cs="Times New Roman"/>
          <w:sz w:val="24"/>
          <w:szCs w:val="24"/>
        </w:rPr>
        <w:t>“We are standing on the threshold of</w:t>
      </w:r>
      <w:r>
        <w:rPr>
          <w:rFonts w:ascii="Times New Roman" w:hAnsi="Times New Roman" w:cs="Times New Roman"/>
          <w:sz w:val="24"/>
          <w:szCs w:val="24"/>
        </w:rPr>
        <w:t>”—</w:t>
      </w:r>
      <w:r>
        <w:rPr>
          <w:rFonts w:ascii="Times New Roman" w:hAnsi="Times New Roman" w:cs="Times New Roman"/>
          <w:i/>
          <w:sz w:val="24"/>
          <w:szCs w:val="24"/>
        </w:rPr>
        <w:t>what?—</w:t>
      </w:r>
      <w:r>
        <w:rPr>
          <w:rFonts w:ascii="Times New Roman" w:hAnsi="Times New Roman" w:cs="Times New Roman"/>
          <w:sz w:val="24"/>
          <w:szCs w:val="24"/>
        </w:rPr>
        <w:t>“</w:t>
      </w:r>
      <w:r w:rsidRPr="00DE3332">
        <w:rPr>
          <w:rFonts w:ascii="Times New Roman" w:hAnsi="Times New Roman" w:cs="Times New Roman"/>
          <w:sz w:val="24"/>
          <w:szCs w:val="24"/>
        </w:rPr>
        <w:t>great and solemn events. Prophecy is fast fulfilling.</w:t>
      </w:r>
      <w:r>
        <w:rPr>
          <w:rFonts w:ascii="Times New Roman" w:hAnsi="Times New Roman" w:cs="Times New Roman"/>
          <w:sz w:val="24"/>
          <w:szCs w:val="24"/>
        </w:rPr>
        <w:t xml:space="preserve">  </w:t>
      </w:r>
      <w:r w:rsidRPr="00DE3332">
        <w:rPr>
          <w:rFonts w:ascii="Times New Roman" w:hAnsi="Times New Roman" w:cs="Times New Roman"/>
          <w:sz w:val="24"/>
          <w:szCs w:val="24"/>
        </w:rPr>
        <w:t>The Lord is at the door.</w:t>
      </w:r>
      <w:r>
        <w:rPr>
          <w:rFonts w:ascii="Times New Roman" w:hAnsi="Times New Roman" w:cs="Times New Roman"/>
          <w:sz w:val="24"/>
          <w:szCs w:val="24"/>
        </w:rPr>
        <w:t>”—</w:t>
      </w:r>
    </w:p>
    <w:p w:rsidR="00DE3332" w:rsidRDefault="00DE3332" w:rsidP="00DE33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E3332" w:rsidRDefault="00DE3332" w:rsidP="00DE33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Are the events connected with the close of probation, the great and solemn events that identify what befalls God’s people at the end of the world?</w:t>
      </w:r>
    </w:p>
    <w:p w:rsidR="00DE3332" w:rsidRDefault="00DE3332" w:rsidP="00DE33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E3332" w:rsidRPr="00DE3332" w:rsidRDefault="00DE3332" w:rsidP="00DE333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—“We are standing on the threshold of great and solemn events.  Prophecy is fast fulfilling.  The Lord is at the door.  </w:t>
      </w:r>
      <w:r w:rsidRPr="00DE3332">
        <w:rPr>
          <w:rFonts w:ascii="Times New Roman" w:hAnsi="Times New Roman" w:cs="Times New Roman"/>
          <w:sz w:val="24"/>
          <w:szCs w:val="24"/>
        </w:rPr>
        <w:t>There is soon to open before us a period of overwhelming interest to all</w:t>
      </w:r>
      <w:r>
        <w:rPr>
          <w:rFonts w:ascii="Times New Roman" w:hAnsi="Times New Roman" w:cs="Times New Roman"/>
          <w:sz w:val="24"/>
          <w:szCs w:val="24"/>
        </w:rPr>
        <w:t xml:space="preserve"> l</w:t>
      </w:r>
      <w:r w:rsidRPr="00DE3332">
        <w:rPr>
          <w:rFonts w:ascii="Times New Roman" w:hAnsi="Times New Roman" w:cs="Times New Roman"/>
          <w:sz w:val="24"/>
          <w:szCs w:val="24"/>
        </w:rPr>
        <w:t xml:space="preserve">iving. </w:t>
      </w:r>
      <w:r w:rsidRPr="00DE3332">
        <w:rPr>
          <w:rFonts w:ascii="Times New Roman" w:hAnsi="Times New Roman" w:cs="Times New Roman"/>
          <w:b/>
          <w:bCs/>
          <w:sz w:val="24"/>
          <w:szCs w:val="24"/>
        </w:rPr>
        <w:t>The controversies of the past are to be revived. New controversies will arise</w:t>
      </w:r>
      <w:r w:rsidRPr="00DE3332">
        <w:rPr>
          <w:rFonts w:ascii="Times New Roman" w:hAnsi="Times New Roman" w:cs="Times New Roman"/>
          <w:sz w:val="24"/>
          <w:szCs w:val="24"/>
        </w:rPr>
        <w:t>. The</w:t>
      </w:r>
      <w:r>
        <w:rPr>
          <w:rFonts w:ascii="Times New Roman" w:hAnsi="Times New Roman" w:cs="Times New Roman"/>
          <w:sz w:val="24"/>
          <w:szCs w:val="24"/>
        </w:rPr>
        <w:t xml:space="preserve"> </w:t>
      </w:r>
      <w:r w:rsidRPr="00DE3332">
        <w:rPr>
          <w:rFonts w:ascii="Times New Roman" w:hAnsi="Times New Roman" w:cs="Times New Roman"/>
          <w:sz w:val="24"/>
          <w:szCs w:val="24"/>
        </w:rPr>
        <w:t>scenes to be enacted in our world are not even dreamed of. Satan is at work through human</w:t>
      </w:r>
      <w:r>
        <w:rPr>
          <w:rFonts w:ascii="Times New Roman" w:hAnsi="Times New Roman" w:cs="Times New Roman"/>
          <w:sz w:val="24"/>
          <w:szCs w:val="24"/>
        </w:rPr>
        <w:t xml:space="preserve"> </w:t>
      </w:r>
      <w:r w:rsidRPr="00DE3332">
        <w:rPr>
          <w:rFonts w:ascii="Times New Roman" w:hAnsi="Times New Roman" w:cs="Times New Roman"/>
          <w:sz w:val="24"/>
          <w:szCs w:val="24"/>
        </w:rPr>
        <w:t xml:space="preserve">agencies. </w:t>
      </w:r>
      <w:r w:rsidRPr="00DE3332">
        <w:rPr>
          <w:rFonts w:ascii="Times New Roman" w:hAnsi="Times New Roman" w:cs="Times New Roman"/>
          <w:b/>
          <w:bCs/>
          <w:sz w:val="24"/>
          <w:szCs w:val="24"/>
        </w:rPr>
        <w:t>Those who are making so great efforts to change the Constitution and secure a</w:t>
      </w:r>
      <w:r>
        <w:rPr>
          <w:rFonts w:ascii="Times New Roman" w:hAnsi="Times New Roman" w:cs="Times New Roman"/>
          <w:b/>
          <w:bCs/>
          <w:sz w:val="24"/>
          <w:szCs w:val="24"/>
        </w:rPr>
        <w:t xml:space="preserve"> </w:t>
      </w:r>
      <w:r w:rsidRPr="00DE3332">
        <w:rPr>
          <w:rFonts w:ascii="Times New Roman" w:hAnsi="Times New Roman" w:cs="Times New Roman"/>
          <w:b/>
          <w:bCs/>
          <w:sz w:val="24"/>
          <w:szCs w:val="24"/>
        </w:rPr>
        <w:t>law enforcing the first day of the week little realize what will be the result. A crisis is just</w:t>
      </w:r>
      <w:r>
        <w:rPr>
          <w:rFonts w:ascii="Times New Roman" w:hAnsi="Times New Roman" w:cs="Times New Roman"/>
          <w:b/>
          <w:bCs/>
          <w:sz w:val="24"/>
          <w:szCs w:val="24"/>
        </w:rPr>
        <w:t xml:space="preserve"> </w:t>
      </w:r>
      <w:r w:rsidRPr="00DE3332">
        <w:rPr>
          <w:rFonts w:ascii="Times New Roman" w:hAnsi="Times New Roman" w:cs="Times New Roman"/>
          <w:b/>
          <w:bCs/>
          <w:sz w:val="24"/>
          <w:szCs w:val="24"/>
        </w:rPr>
        <w:t>upon us</w:t>
      </w:r>
      <w:r w:rsidRPr="00DE3332">
        <w:rPr>
          <w:rFonts w:ascii="Times New Roman" w:hAnsi="Times New Roman" w:cs="Times New Roman"/>
          <w:sz w:val="24"/>
          <w:szCs w:val="24"/>
        </w:rPr>
        <w:t xml:space="preserve">.” </w:t>
      </w:r>
      <w:r w:rsidRPr="00DE3332">
        <w:rPr>
          <w:rFonts w:ascii="Times New Roman" w:hAnsi="Times New Roman" w:cs="Times New Roman"/>
          <w:i/>
          <w:iCs/>
          <w:sz w:val="24"/>
          <w:szCs w:val="24"/>
        </w:rPr>
        <w:t>Review and Herald</w:t>
      </w:r>
      <w:r w:rsidRPr="00DE3332">
        <w:rPr>
          <w:rFonts w:ascii="Times New Roman" w:hAnsi="Times New Roman" w:cs="Times New Roman"/>
          <w:sz w:val="24"/>
          <w:szCs w:val="24"/>
        </w:rPr>
        <w:t>, January 11, 1887.</w:t>
      </w:r>
    </w:p>
    <w:p w:rsidR="00366B9D" w:rsidRDefault="00366B9D" w:rsidP="00DD6153">
      <w:pPr>
        <w:spacing w:after="0" w:line="240" w:lineRule="auto"/>
        <w:jc w:val="both"/>
        <w:rPr>
          <w:rFonts w:ascii="Times New Roman" w:hAnsi="Times New Roman" w:cs="Times New Roman"/>
          <w:sz w:val="24"/>
          <w:szCs w:val="24"/>
        </w:rPr>
      </w:pPr>
    </w:p>
    <w:p w:rsidR="00DE3332" w:rsidRDefault="00DE3332"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are on the threshold of great and solemn events; and, these great and solemn events, they are the future events.  They are the events connected with the close of probation.  They are the message that Gabriel gives to Daniel, and Daniel represents those at the end of the world that understand this increase of knowledge.</w:t>
      </w:r>
    </w:p>
    <w:p w:rsidR="00791A8F" w:rsidRDefault="00791A8F"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Selected Messages,</w:t>
      </w:r>
      <w:r>
        <w:rPr>
          <w:rFonts w:ascii="Times New Roman" w:hAnsi="Times New Roman" w:cs="Times New Roman"/>
          <w:sz w:val="24"/>
          <w:szCs w:val="24"/>
        </w:rPr>
        <w:t xml:space="preserve"> book 2, page 109, deals with these great and solemn events.  It says,</w:t>
      </w:r>
    </w:p>
    <w:p w:rsidR="00791A8F" w:rsidRDefault="00791A8F" w:rsidP="00DD6153">
      <w:pPr>
        <w:spacing w:after="0" w:line="240" w:lineRule="auto"/>
        <w:jc w:val="both"/>
        <w:rPr>
          <w:rFonts w:ascii="Times New Roman" w:hAnsi="Times New Roman" w:cs="Times New Roman"/>
          <w:sz w:val="24"/>
          <w:szCs w:val="24"/>
        </w:rPr>
      </w:pPr>
    </w:p>
    <w:p w:rsidR="00734F85" w:rsidRDefault="00791A8F" w:rsidP="00791A8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91A8F">
        <w:rPr>
          <w:rFonts w:ascii="Times New Roman" w:hAnsi="Times New Roman" w:cs="Times New Roman"/>
          <w:sz w:val="24"/>
          <w:szCs w:val="24"/>
        </w:rPr>
        <w:t>“All that God has in prophetic history specified to be fulfilled in the past has been, and all</w:t>
      </w:r>
      <w:r>
        <w:rPr>
          <w:rFonts w:ascii="Times New Roman" w:hAnsi="Times New Roman" w:cs="Times New Roman"/>
          <w:sz w:val="24"/>
          <w:szCs w:val="24"/>
        </w:rPr>
        <w:t xml:space="preserve"> </w:t>
      </w:r>
      <w:r w:rsidRPr="00791A8F">
        <w:rPr>
          <w:rFonts w:ascii="Times New Roman" w:hAnsi="Times New Roman" w:cs="Times New Roman"/>
          <w:sz w:val="24"/>
          <w:szCs w:val="24"/>
        </w:rPr>
        <w:t>that is yet to come in its order will be. Daniel, God’s prophet, stands in his place. John stands in</w:t>
      </w:r>
      <w:r>
        <w:rPr>
          <w:rFonts w:ascii="Times New Roman" w:hAnsi="Times New Roman" w:cs="Times New Roman"/>
          <w:sz w:val="24"/>
          <w:szCs w:val="24"/>
        </w:rPr>
        <w:t xml:space="preserve"> </w:t>
      </w:r>
      <w:r w:rsidRPr="00791A8F">
        <w:rPr>
          <w:rFonts w:ascii="Times New Roman" w:hAnsi="Times New Roman" w:cs="Times New Roman"/>
          <w:sz w:val="24"/>
          <w:szCs w:val="24"/>
        </w:rPr>
        <w:t>his place. In the Revelation the Lion of the tribe of Judah has opened to the students of prophecy</w:t>
      </w:r>
      <w:r>
        <w:rPr>
          <w:rFonts w:ascii="Times New Roman" w:hAnsi="Times New Roman" w:cs="Times New Roman"/>
          <w:sz w:val="24"/>
          <w:szCs w:val="24"/>
        </w:rPr>
        <w:t xml:space="preserve"> </w:t>
      </w:r>
      <w:r w:rsidRPr="00791A8F">
        <w:rPr>
          <w:rFonts w:ascii="Times New Roman" w:hAnsi="Times New Roman" w:cs="Times New Roman"/>
          <w:sz w:val="24"/>
          <w:szCs w:val="24"/>
        </w:rPr>
        <w:t>the book of Daniel, and thus is Daniel standing in his place. He bears his testimony,</w:t>
      </w:r>
      <w:r>
        <w:rPr>
          <w:rFonts w:ascii="Times New Roman" w:hAnsi="Times New Roman" w:cs="Times New Roman"/>
          <w:sz w:val="24"/>
          <w:szCs w:val="24"/>
        </w:rPr>
        <w:t>”—</w:t>
      </w:r>
      <w:r>
        <w:rPr>
          <w:rFonts w:ascii="Times New Roman" w:hAnsi="Times New Roman" w:cs="Times New Roman"/>
          <w:i/>
          <w:sz w:val="24"/>
          <w:szCs w:val="24"/>
        </w:rPr>
        <w:t>Daniel bears his testimony—</w:t>
      </w:r>
      <w:r>
        <w:rPr>
          <w:rFonts w:ascii="Times New Roman" w:hAnsi="Times New Roman" w:cs="Times New Roman"/>
          <w:sz w:val="24"/>
          <w:szCs w:val="24"/>
        </w:rPr>
        <w:t>“</w:t>
      </w:r>
      <w:r w:rsidRPr="00791A8F">
        <w:rPr>
          <w:rFonts w:ascii="Times New Roman" w:hAnsi="Times New Roman" w:cs="Times New Roman"/>
          <w:sz w:val="24"/>
          <w:szCs w:val="24"/>
        </w:rPr>
        <w:t>that which</w:t>
      </w:r>
      <w:r>
        <w:rPr>
          <w:rFonts w:ascii="Times New Roman" w:hAnsi="Times New Roman" w:cs="Times New Roman"/>
          <w:sz w:val="24"/>
          <w:szCs w:val="24"/>
        </w:rPr>
        <w:t xml:space="preserve"> </w:t>
      </w:r>
      <w:r w:rsidRPr="00791A8F">
        <w:rPr>
          <w:rFonts w:ascii="Times New Roman" w:hAnsi="Times New Roman" w:cs="Times New Roman"/>
          <w:sz w:val="24"/>
          <w:szCs w:val="24"/>
        </w:rPr>
        <w:t xml:space="preserve">the Lord revealed to him in vision of </w:t>
      </w:r>
      <w:r w:rsidRPr="00791A8F">
        <w:rPr>
          <w:rFonts w:ascii="Times New Roman" w:hAnsi="Times New Roman" w:cs="Times New Roman"/>
          <w:b/>
          <w:bCs/>
          <w:sz w:val="24"/>
          <w:szCs w:val="24"/>
        </w:rPr>
        <w:t>the great and solemn events</w:t>
      </w:r>
      <w:r w:rsidR="00734F85">
        <w:rPr>
          <w:rFonts w:ascii="Times New Roman" w:hAnsi="Times New Roman" w:cs="Times New Roman"/>
          <w:bCs/>
          <w:sz w:val="24"/>
          <w:szCs w:val="24"/>
        </w:rPr>
        <w:t>”—what?—“</w:t>
      </w:r>
      <w:r w:rsidRPr="00791A8F">
        <w:rPr>
          <w:rFonts w:ascii="Times New Roman" w:hAnsi="Times New Roman" w:cs="Times New Roman"/>
          <w:b/>
          <w:bCs/>
          <w:sz w:val="24"/>
          <w:szCs w:val="24"/>
        </w:rPr>
        <w:t xml:space="preserve">which we must know </w:t>
      </w:r>
      <w:r w:rsidRPr="00791A8F">
        <w:rPr>
          <w:rFonts w:ascii="Times New Roman" w:hAnsi="Times New Roman" w:cs="Times New Roman"/>
          <w:sz w:val="24"/>
          <w:szCs w:val="24"/>
        </w:rPr>
        <w:t>as we</w:t>
      </w:r>
      <w:r>
        <w:rPr>
          <w:rFonts w:ascii="Times New Roman" w:hAnsi="Times New Roman" w:cs="Times New Roman"/>
          <w:sz w:val="24"/>
          <w:szCs w:val="24"/>
        </w:rPr>
        <w:t xml:space="preserve"> </w:t>
      </w:r>
      <w:r w:rsidRPr="00791A8F">
        <w:rPr>
          <w:rFonts w:ascii="Times New Roman" w:hAnsi="Times New Roman" w:cs="Times New Roman"/>
          <w:sz w:val="24"/>
          <w:szCs w:val="24"/>
        </w:rPr>
        <w:t>stand on the very threshold of their fulfillment.</w:t>
      </w:r>
      <w:r w:rsidR="00734F85">
        <w:rPr>
          <w:rFonts w:ascii="Times New Roman" w:hAnsi="Times New Roman" w:cs="Times New Roman"/>
          <w:sz w:val="24"/>
          <w:szCs w:val="24"/>
        </w:rPr>
        <w:t>”—</w:t>
      </w:r>
    </w:p>
    <w:p w:rsidR="00734F85" w:rsidRDefault="00734F85" w:rsidP="00791A8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4F85" w:rsidRDefault="00734F85" w:rsidP="00734F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w:t>
      </w:r>
      <w:r w:rsidRPr="00734F85">
        <w:rPr>
          <w:rFonts w:ascii="Times New Roman" w:hAnsi="Times New Roman" w:cs="Times New Roman"/>
          <w:b/>
          <w:sz w:val="24"/>
          <w:szCs w:val="24"/>
        </w:rPr>
        <w:t>must</w:t>
      </w:r>
      <w:r>
        <w:rPr>
          <w:rFonts w:ascii="Times New Roman" w:hAnsi="Times New Roman" w:cs="Times New Roman"/>
          <w:sz w:val="24"/>
          <w:szCs w:val="24"/>
        </w:rPr>
        <w:t xml:space="preserve"> know the events connected with the close of probation.  We </w:t>
      </w:r>
      <w:r>
        <w:rPr>
          <w:rFonts w:ascii="Times New Roman" w:hAnsi="Times New Roman" w:cs="Times New Roman"/>
          <w:b/>
          <w:sz w:val="24"/>
          <w:szCs w:val="24"/>
        </w:rPr>
        <w:t>must</w:t>
      </w:r>
      <w:r>
        <w:rPr>
          <w:rFonts w:ascii="Times New Roman" w:hAnsi="Times New Roman" w:cs="Times New Roman"/>
          <w:sz w:val="24"/>
          <w:szCs w:val="24"/>
        </w:rPr>
        <w:t xml:space="preserve"> know the last six verses of Daniel 11.</w:t>
      </w:r>
    </w:p>
    <w:p w:rsidR="00734F85" w:rsidRPr="00734F85" w:rsidRDefault="00734F85" w:rsidP="00734F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continues on:</w:t>
      </w:r>
    </w:p>
    <w:p w:rsidR="00791A8F" w:rsidRDefault="00791A8F" w:rsidP="00791A8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734F85" w:rsidRDefault="00734F85" w:rsidP="00791A8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91A8F" w:rsidRPr="00791A8F">
        <w:rPr>
          <w:rFonts w:ascii="Times New Roman" w:hAnsi="Times New Roman" w:cs="Times New Roman"/>
          <w:sz w:val="24"/>
          <w:szCs w:val="24"/>
        </w:rPr>
        <w:t>“In history and prophecy the Word of God portrays the long continued conflict between</w:t>
      </w:r>
      <w:r w:rsidR="00791A8F">
        <w:rPr>
          <w:rFonts w:ascii="Times New Roman" w:hAnsi="Times New Roman" w:cs="Times New Roman"/>
          <w:sz w:val="24"/>
          <w:szCs w:val="24"/>
        </w:rPr>
        <w:t xml:space="preserve"> </w:t>
      </w:r>
      <w:r w:rsidR="00791A8F" w:rsidRPr="00791A8F">
        <w:rPr>
          <w:rFonts w:ascii="Times New Roman" w:hAnsi="Times New Roman" w:cs="Times New Roman"/>
          <w:sz w:val="24"/>
          <w:szCs w:val="24"/>
        </w:rPr>
        <w:t>truth and error.</w:t>
      </w:r>
      <w:r>
        <w:rPr>
          <w:rFonts w:ascii="Times New Roman" w:hAnsi="Times New Roman" w:cs="Times New Roman"/>
          <w:sz w:val="24"/>
          <w:szCs w:val="24"/>
        </w:rPr>
        <w:t>”—</w:t>
      </w:r>
    </w:p>
    <w:p w:rsidR="00734F85" w:rsidRDefault="00734F85" w:rsidP="00791A8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4F85" w:rsidRDefault="00734F85" w:rsidP="00734F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right where Daniel is at.  The conflict in verse 13 is the conflict between Satan and Christ, the long, continued conflict that we call the Great Controversy.</w:t>
      </w:r>
    </w:p>
    <w:p w:rsidR="00734F85" w:rsidRDefault="00734F85" w:rsidP="00791A8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4F85" w:rsidRDefault="00734F85" w:rsidP="00734F8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91A8F" w:rsidRPr="00791A8F">
        <w:rPr>
          <w:rFonts w:ascii="Times New Roman" w:hAnsi="Times New Roman" w:cs="Times New Roman"/>
          <w:sz w:val="24"/>
          <w:szCs w:val="24"/>
        </w:rPr>
        <w:t>That conflict is yet in progress. Those things which have been, will be repeated.</w:t>
      </w:r>
      <w:r>
        <w:rPr>
          <w:rFonts w:ascii="Times New Roman" w:hAnsi="Times New Roman" w:cs="Times New Roman"/>
          <w:sz w:val="24"/>
          <w:szCs w:val="24"/>
        </w:rPr>
        <w:t>”—</w:t>
      </w:r>
    </w:p>
    <w:p w:rsidR="00734F85" w:rsidRDefault="00734F85" w:rsidP="00734F85">
      <w:pPr>
        <w:autoSpaceDE w:val="0"/>
        <w:autoSpaceDN w:val="0"/>
        <w:adjustRightInd w:val="0"/>
        <w:spacing w:after="0" w:line="240" w:lineRule="auto"/>
        <w:ind w:left="720" w:right="720"/>
        <w:jc w:val="both"/>
        <w:rPr>
          <w:rFonts w:ascii="Times New Roman" w:hAnsi="Times New Roman" w:cs="Times New Roman"/>
          <w:sz w:val="24"/>
          <w:szCs w:val="24"/>
        </w:rPr>
      </w:pPr>
    </w:p>
    <w:p w:rsidR="00734F85" w:rsidRDefault="00734F85" w:rsidP="00734F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Millerite History will be repeated.</w:t>
      </w:r>
    </w:p>
    <w:p w:rsidR="00734F85" w:rsidRDefault="00734F85" w:rsidP="00734F85">
      <w:pPr>
        <w:autoSpaceDE w:val="0"/>
        <w:autoSpaceDN w:val="0"/>
        <w:adjustRightInd w:val="0"/>
        <w:spacing w:after="0" w:line="240" w:lineRule="auto"/>
        <w:ind w:left="720" w:right="720"/>
        <w:jc w:val="both"/>
        <w:rPr>
          <w:rFonts w:ascii="Times New Roman" w:hAnsi="Times New Roman" w:cs="Times New Roman"/>
          <w:sz w:val="24"/>
          <w:szCs w:val="24"/>
        </w:rPr>
      </w:pPr>
    </w:p>
    <w:p w:rsidR="00791A8F" w:rsidRPr="00791A8F" w:rsidRDefault="00734F85" w:rsidP="00734F8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—“Those things which have been, will be repeated.  </w:t>
      </w:r>
      <w:r w:rsidR="00791A8F" w:rsidRPr="00791A8F">
        <w:rPr>
          <w:rFonts w:ascii="Times New Roman" w:hAnsi="Times New Roman" w:cs="Times New Roman"/>
          <w:sz w:val="24"/>
          <w:szCs w:val="24"/>
        </w:rPr>
        <w:t>Old controversies will be revived, and new theories will be continually arising. But God’s</w:t>
      </w:r>
      <w:r w:rsidR="00791A8F">
        <w:rPr>
          <w:rFonts w:ascii="Times New Roman" w:hAnsi="Times New Roman" w:cs="Times New Roman"/>
          <w:sz w:val="24"/>
          <w:szCs w:val="24"/>
        </w:rPr>
        <w:t xml:space="preserve"> </w:t>
      </w:r>
      <w:r w:rsidR="00791A8F" w:rsidRPr="00791A8F">
        <w:rPr>
          <w:rFonts w:ascii="Times New Roman" w:hAnsi="Times New Roman" w:cs="Times New Roman"/>
          <w:sz w:val="24"/>
          <w:szCs w:val="24"/>
        </w:rPr>
        <w:t>people, who in their belief and fulfillment of prophecy have acted a part in the proclamation of</w:t>
      </w:r>
      <w:r w:rsidR="00791A8F">
        <w:rPr>
          <w:rFonts w:ascii="Times New Roman" w:hAnsi="Times New Roman" w:cs="Times New Roman"/>
          <w:sz w:val="24"/>
          <w:szCs w:val="24"/>
        </w:rPr>
        <w:t xml:space="preserve"> the first, second, a</w:t>
      </w:r>
      <w:r w:rsidR="00791A8F" w:rsidRPr="00791A8F">
        <w:rPr>
          <w:rFonts w:ascii="Times New Roman" w:hAnsi="Times New Roman" w:cs="Times New Roman"/>
          <w:sz w:val="24"/>
          <w:szCs w:val="24"/>
        </w:rPr>
        <w:t>nd third angels’ messages, know where they stand. They have an experience</w:t>
      </w:r>
      <w:r w:rsidR="00791A8F">
        <w:rPr>
          <w:rFonts w:ascii="Times New Roman" w:hAnsi="Times New Roman" w:cs="Times New Roman"/>
          <w:sz w:val="24"/>
          <w:szCs w:val="24"/>
        </w:rPr>
        <w:t xml:space="preserve"> </w:t>
      </w:r>
      <w:r w:rsidR="00791A8F" w:rsidRPr="00791A8F">
        <w:rPr>
          <w:rFonts w:ascii="Times New Roman" w:hAnsi="Times New Roman" w:cs="Times New Roman"/>
          <w:sz w:val="24"/>
          <w:szCs w:val="24"/>
        </w:rPr>
        <w:t>that is more precious than fine gold. They are to stand firm as a rock, holding the beginning of</w:t>
      </w:r>
      <w:r w:rsidR="00791A8F">
        <w:rPr>
          <w:rFonts w:ascii="Times New Roman" w:hAnsi="Times New Roman" w:cs="Times New Roman"/>
          <w:sz w:val="24"/>
          <w:szCs w:val="24"/>
        </w:rPr>
        <w:t xml:space="preserve"> </w:t>
      </w:r>
      <w:r w:rsidR="00791A8F" w:rsidRPr="00791A8F">
        <w:rPr>
          <w:rFonts w:ascii="Times New Roman" w:hAnsi="Times New Roman" w:cs="Times New Roman"/>
          <w:sz w:val="24"/>
          <w:szCs w:val="24"/>
        </w:rPr>
        <w:t xml:space="preserve">their confidence steadfast unto the end.” </w:t>
      </w:r>
      <w:r w:rsidR="00791A8F" w:rsidRPr="00791A8F">
        <w:rPr>
          <w:rFonts w:ascii="Times New Roman" w:hAnsi="Times New Roman" w:cs="Times New Roman"/>
          <w:i/>
          <w:iCs/>
          <w:sz w:val="24"/>
          <w:szCs w:val="24"/>
        </w:rPr>
        <w:t>Selected Messages</w:t>
      </w:r>
      <w:r w:rsidR="00791A8F" w:rsidRPr="00791A8F">
        <w:rPr>
          <w:rFonts w:ascii="Times New Roman" w:hAnsi="Times New Roman" w:cs="Times New Roman"/>
          <w:sz w:val="24"/>
          <w:szCs w:val="24"/>
        </w:rPr>
        <w:t>, book 2, 109.</w:t>
      </w:r>
    </w:p>
    <w:p w:rsidR="00366B9D" w:rsidRDefault="00366B9D" w:rsidP="00DD6153">
      <w:pPr>
        <w:spacing w:after="0" w:line="240" w:lineRule="auto"/>
        <w:jc w:val="both"/>
        <w:rPr>
          <w:rFonts w:ascii="Times New Roman" w:hAnsi="Times New Roman" w:cs="Times New Roman"/>
          <w:sz w:val="24"/>
          <w:szCs w:val="24"/>
        </w:rPr>
      </w:pPr>
    </w:p>
    <w:p w:rsidR="00734F85" w:rsidRDefault="00734F85"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beginning of the confidence of Adventism?  Right here [indicating the 1843 Chart]:  holding the beginning of the confidence, the foundational truths represented on the 1843 Chart, steadfast to the end.</w:t>
      </w:r>
    </w:p>
    <w:p w:rsidR="00734F85" w:rsidRPr="00734F85" w:rsidRDefault="00734F85" w:rsidP="00DD61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from </w:t>
      </w:r>
      <w:r>
        <w:rPr>
          <w:rFonts w:ascii="Times New Roman" w:hAnsi="Times New Roman" w:cs="Times New Roman"/>
          <w:i/>
          <w:sz w:val="24"/>
          <w:szCs w:val="24"/>
        </w:rPr>
        <w:t>An Appeal to Our Ministers and Conference Commi</w:t>
      </w:r>
      <w:r w:rsidR="000A6748">
        <w:rPr>
          <w:rFonts w:ascii="Times New Roman" w:hAnsi="Times New Roman" w:cs="Times New Roman"/>
          <w:i/>
          <w:sz w:val="24"/>
          <w:szCs w:val="24"/>
        </w:rPr>
        <w:t>t</w:t>
      </w:r>
      <w:r>
        <w:rPr>
          <w:rFonts w:ascii="Times New Roman" w:hAnsi="Times New Roman" w:cs="Times New Roman"/>
          <w:i/>
          <w:sz w:val="24"/>
          <w:szCs w:val="24"/>
        </w:rPr>
        <w:t xml:space="preserve">tees, </w:t>
      </w:r>
      <w:r w:rsidR="000A6748">
        <w:rPr>
          <w:rFonts w:ascii="Times New Roman" w:hAnsi="Times New Roman" w:cs="Times New Roman"/>
          <w:sz w:val="24"/>
          <w:szCs w:val="24"/>
        </w:rPr>
        <w:t>beginning at page 38, says this:</w:t>
      </w:r>
    </w:p>
    <w:p w:rsidR="00366B9D" w:rsidRDefault="00366B9D" w:rsidP="00DD6153">
      <w:pPr>
        <w:spacing w:after="0" w:line="240" w:lineRule="auto"/>
        <w:jc w:val="both"/>
        <w:rPr>
          <w:rFonts w:ascii="Times New Roman" w:hAnsi="Times New Roman" w:cs="Times New Roman"/>
          <w:sz w:val="24"/>
          <w:szCs w:val="24"/>
        </w:rPr>
      </w:pPr>
    </w:p>
    <w:p w:rsidR="00B9423D" w:rsidRDefault="000A6748" w:rsidP="000A674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A6748">
        <w:rPr>
          <w:rFonts w:ascii="Times New Roman" w:hAnsi="Times New Roman" w:cs="Times New Roman"/>
          <w:sz w:val="24"/>
          <w:szCs w:val="24"/>
        </w:rPr>
        <w:t>“We are standing upon the threshold of great and solemn events.</w:t>
      </w:r>
      <w:r w:rsidR="00B9423D">
        <w:rPr>
          <w:rFonts w:ascii="Times New Roman" w:hAnsi="Times New Roman" w:cs="Times New Roman"/>
          <w:sz w:val="24"/>
          <w:szCs w:val="24"/>
        </w:rPr>
        <w:t>”—</w:t>
      </w:r>
    </w:p>
    <w:p w:rsidR="00B9423D" w:rsidRDefault="00B9423D" w:rsidP="000A674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9423D" w:rsidRDefault="00B9423D" w:rsidP="00B942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are the great and solemn events?  They are the events of Daniel 11:40-45 that Gabriel is identifying, illustrating what befalls God’s people in the Latter Days.</w:t>
      </w:r>
    </w:p>
    <w:p w:rsidR="00B9423D" w:rsidRDefault="00B9423D" w:rsidP="000A674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9423D" w:rsidRDefault="00B9423D" w:rsidP="00B9423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—“We are standing upon the threshold of great and solemn events. </w:t>
      </w:r>
      <w:r w:rsidR="000A6748" w:rsidRPr="000A6748">
        <w:rPr>
          <w:rFonts w:ascii="Times New Roman" w:hAnsi="Times New Roman" w:cs="Times New Roman"/>
          <w:sz w:val="24"/>
          <w:szCs w:val="24"/>
        </w:rPr>
        <w:t>The whole earth is to be</w:t>
      </w:r>
      <w:r w:rsidR="000A6748">
        <w:rPr>
          <w:rFonts w:ascii="Times New Roman" w:hAnsi="Times New Roman" w:cs="Times New Roman"/>
          <w:sz w:val="24"/>
          <w:szCs w:val="24"/>
        </w:rPr>
        <w:t xml:space="preserve"> </w:t>
      </w:r>
      <w:r w:rsidR="000A6748" w:rsidRPr="000A6748">
        <w:rPr>
          <w:rFonts w:ascii="Times New Roman" w:hAnsi="Times New Roman" w:cs="Times New Roman"/>
          <w:sz w:val="24"/>
          <w:szCs w:val="24"/>
        </w:rPr>
        <w:t>lightened with the glory of the Lord</w:t>
      </w:r>
      <w:r>
        <w:rPr>
          <w:rFonts w:ascii="Times New Roman" w:hAnsi="Times New Roman" w:cs="Times New Roman"/>
          <w:sz w:val="24"/>
          <w:szCs w:val="24"/>
        </w:rPr>
        <w:t>”—</w:t>
      </w:r>
    </w:p>
    <w:p w:rsidR="00B9423D" w:rsidRDefault="00B9423D" w:rsidP="00B9423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9423D" w:rsidRDefault="00B9423D" w:rsidP="00B942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 the whole Earth lightened with the glory of the Lord?  Well, it is when the Angel of Revelation 18 descends and the Earth is lightened with His glory.  This took place on September 11, 2001.</w:t>
      </w:r>
    </w:p>
    <w:p w:rsidR="00B9423D" w:rsidRDefault="00B9423D" w:rsidP="00B942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she continues on:</w:t>
      </w:r>
    </w:p>
    <w:p w:rsidR="00B9423D" w:rsidRDefault="00B9423D" w:rsidP="00B9423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9423D" w:rsidRDefault="00B9423D" w:rsidP="00B9423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—“We are standing upon the threshold of great and solemn events. The whole earth is to be lightened with the glory of the Lord </w:t>
      </w:r>
      <w:r w:rsidR="000A6748" w:rsidRPr="000A6748">
        <w:rPr>
          <w:rFonts w:ascii="Times New Roman" w:hAnsi="Times New Roman" w:cs="Times New Roman"/>
          <w:sz w:val="24"/>
          <w:szCs w:val="24"/>
        </w:rPr>
        <w:t>as the waters cover the channels of the great deep.</w:t>
      </w:r>
      <w:r w:rsidR="000A6748">
        <w:rPr>
          <w:rFonts w:ascii="Times New Roman" w:hAnsi="Times New Roman" w:cs="Times New Roman"/>
          <w:sz w:val="24"/>
          <w:szCs w:val="24"/>
        </w:rPr>
        <w:t xml:space="preserve"> </w:t>
      </w:r>
      <w:r w:rsidR="000A6748" w:rsidRPr="000A6748">
        <w:rPr>
          <w:rFonts w:ascii="Times New Roman" w:hAnsi="Times New Roman" w:cs="Times New Roman"/>
          <w:sz w:val="24"/>
          <w:szCs w:val="24"/>
        </w:rPr>
        <w:t>Prophecies are being fulfilled, and stormy times are before us. Old controversies which have</w:t>
      </w:r>
      <w:r w:rsidR="000A6748">
        <w:rPr>
          <w:rFonts w:ascii="Times New Roman" w:hAnsi="Times New Roman" w:cs="Times New Roman"/>
          <w:sz w:val="24"/>
          <w:szCs w:val="24"/>
        </w:rPr>
        <w:t xml:space="preserve"> </w:t>
      </w:r>
      <w:r w:rsidR="000A6748" w:rsidRPr="000A6748">
        <w:rPr>
          <w:rFonts w:ascii="Times New Roman" w:hAnsi="Times New Roman" w:cs="Times New Roman"/>
          <w:sz w:val="24"/>
          <w:szCs w:val="24"/>
        </w:rPr>
        <w:t>apparently been hushed for a long time will be revived, and new controversies will spring up;</w:t>
      </w:r>
      <w:r w:rsidR="000A6748">
        <w:rPr>
          <w:rFonts w:ascii="Times New Roman" w:hAnsi="Times New Roman" w:cs="Times New Roman"/>
          <w:sz w:val="24"/>
          <w:szCs w:val="24"/>
        </w:rPr>
        <w:t xml:space="preserve"> </w:t>
      </w:r>
      <w:r w:rsidR="000A6748" w:rsidRPr="000A6748">
        <w:rPr>
          <w:rFonts w:ascii="Times New Roman" w:hAnsi="Times New Roman" w:cs="Times New Roman"/>
          <w:sz w:val="24"/>
          <w:szCs w:val="24"/>
        </w:rPr>
        <w:t xml:space="preserve">new and old will commingle, and this will take place right early. </w:t>
      </w:r>
      <w:r w:rsidR="000A6748" w:rsidRPr="000A6748">
        <w:rPr>
          <w:rFonts w:ascii="Times New Roman" w:hAnsi="Times New Roman" w:cs="Times New Roman"/>
          <w:b/>
          <w:bCs/>
          <w:sz w:val="24"/>
          <w:szCs w:val="24"/>
        </w:rPr>
        <w:t>The angels are holding the</w:t>
      </w:r>
      <w:r w:rsidR="000A6748">
        <w:rPr>
          <w:rFonts w:ascii="Times New Roman" w:hAnsi="Times New Roman" w:cs="Times New Roman"/>
          <w:b/>
          <w:bCs/>
          <w:sz w:val="24"/>
          <w:szCs w:val="24"/>
        </w:rPr>
        <w:t xml:space="preserve"> </w:t>
      </w:r>
      <w:r w:rsidR="000A6748" w:rsidRPr="000A6748">
        <w:rPr>
          <w:rFonts w:ascii="Times New Roman" w:hAnsi="Times New Roman" w:cs="Times New Roman"/>
          <w:b/>
          <w:bCs/>
          <w:sz w:val="24"/>
          <w:szCs w:val="24"/>
        </w:rPr>
        <w:t>four winds</w:t>
      </w:r>
      <w:r w:rsidR="000A6748" w:rsidRPr="000A6748">
        <w:rPr>
          <w:rFonts w:ascii="Times New Roman" w:hAnsi="Times New Roman" w:cs="Times New Roman"/>
          <w:sz w:val="24"/>
          <w:szCs w:val="24"/>
        </w:rPr>
        <w:t>,</w:t>
      </w:r>
      <w:r>
        <w:rPr>
          <w:rFonts w:ascii="Times New Roman" w:hAnsi="Times New Roman" w:cs="Times New Roman"/>
          <w:sz w:val="24"/>
          <w:szCs w:val="24"/>
        </w:rPr>
        <w:t>”—</w:t>
      </w:r>
    </w:p>
    <w:p w:rsidR="00B9423D" w:rsidRDefault="00B9423D" w:rsidP="00B9423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9423D" w:rsidRDefault="00B9423D" w:rsidP="00B942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she is placing these great and solemn events in Revelation 7, verses 1 through 3, when the angels are holding the Four Winds.</w:t>
      </w:r>
    </w:p>
    <w:p w:rsidR="00B9423D" w:rsidRDefault="00B9423D" w:rsidP="00B942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Sister White says the angels are holding the Four Winds, represented as an angry horse to break loose and bring destruction and death in its path.  And this is when the Mighty Angel comes down and the Earth is lightened with His glory.  So, this is the context that she is placing this in.  And she says in this history that old controversies will be revived.</w:t>
      </w:r>
    </w:p>
    <w:p w:rsidR="00B9423D" w:rsidRDefault="00B9423D" w:rsidP="00B942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when William Miller presented the 2520, the Protestants argued against it.</w:t>
      </w:r>
    </w:p>
    <w:p w:rsidR="00B9423D" w:rsidRDefault="00B9423D" w:rsidP="00B942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William Miller presented the Daily, the Protestants argued against it.</w:t>
      </w:r>
    </w:p>
    <w:p w:rsidR="00A567C8" w:rsidRDefault="00A567C8" w:rsidP="00B942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William Miller presented his understanding of the Trumpets, the Protestants argued with it.  It was a controversy.</w:t>
      </w:r>
    </w:p>
    <w:p w:rsidR="00A567C8" w:rsidRDefault="00A567C8" w:rsidP="00B942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Old controversies will be revived; but, the controversies here at the end, they are not controversies that come from outside Adventism.  They are the controversies in Adventism; and, sure enough, these old controversies are well underway in this time period when the angels are holding the Four Winds, and the Angel has come down and lightened the Earth with His glory.  Great and solemn events are about to take place.</w:t>
      </w:r>
    </w:p>
    <w:p w:rsidR="00A567C8" w:rsidRDefault="00A567C8" w:rsidP="00B942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B9423D" w:rsidRDefault="00B9423D" w:rsidP="00B9423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A6748" w:rsidRPr="000A6748" w:rsidRDefault="00B9423D" w:rsidP="00B9423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567C8">
        <w:rPr>
          <w:rFonts w:ascii="Times New Roman" w:hAnsi="Times New Roman" w:cs="Times New Roman"/>
          <w:sz w:val="24"/>
          <w:szCs w:val="24"/>
        </w:rPr>
        <w:t xml:space="preserve">The angels are holding the four winds, </w:t>
      </w:r>
      <w:r w:rsidR="000A6748" w:rsidRPr="000A6748">
        <w:rPr>
          <w:rFonts w:ascii="Times New Roman" w:hAnsi="Times New Roman" w:cs="Times New Roman"/>
          <w:sz w:val="24"/>
          <w:szCs w:val="24"/>
        </w:rPr>
        <w:t>that they shall not blow, until the specified work of warning is given to the world;</w:t>
      </w:r>
      <w:r w:rsidR="000A6748">
        <w:rPr>
          <w:rFonts w:ascii="Times New Roman" w:hAnsi="Times New Roman" w:cs="Times New Roman"/>
          <w:sz w:val="24"/>
          <w:szCs w:val="24"/>
        </w:rPr>
        <w:t xml:space="preserve"> </w:t>
      </w:r>
      <w:r w:rsidR="000A6748" w:rsidRPr="000A6748">
        <w:rPr>
          <w:rFonts w:ascii="Times New Roman" w:hAnsi="Times New Roman" w:cs="Times New Roman"/>
          <w:sz w:val="24"/>
          <w:szCs w:val="24"/>
        </w:rPr>
        <w:t xml:space="preserve">but the storm is gathering, the clouds are loading, ready to burst upon the world, and </w:t>
      </w:r>
      <w:r w:rsidR="000A6748" w:rsidRPr="000A6748">
        <w:rPr>
          <w:rFonts w:ascii="Times New Roman" w:hAnsi="Times New Roman" w:cs="Times New Roman"/>
          <w:b/>
          <w:bCs/>
          <w:sz w:val="24"/>
          <w:szCs w:val="24"/>
        </w:rPr>
        <w:t>to many it</w:t>
      </w:r>
      <w:r w:rsidR="000A6748">
        <w:rPr>
          <w:rFonts w:ascii="Times New Roman" w:hAnsi="Times New Roman" w:cs="Times New Roman"/>
          <w:b/>
          <w:bCs/>
          <w:sz w:val="24"/>
          <w:szCs w:val="24"/>
        </w:rPr>
        <w:t xml:space="preserve"> </w:t>
      </w:r>
      <w:r w:rsidR="000A6748" w:rsidRPr="000A6748">
        <w:rPr>
          <w:rFonts w:ascii="Times New Roman" w:hAnsi="Times New Roman" w:cs="Times New Roman"/>
          <w:b/>
          <w:bCs/>
          <w:sz w:val="24"/>
          <w:szCs w:val="24"/>
        </w:rPr>
        <w:t>will be as a thief in the night</w:t>
      </w:r>
      <w:r w:rsidR="000A6748" w:rsidRPr="000A6748">
        <w:rPr>
          <w:rFonts w:ascii="Times New Roman" w:hAnsi="Times New Roman" w:cs="Times New Roman"/>
          <w:sz w:val="24"/>
          <w:szCs w:val="24"/>
        </w:rPr>
        <w:t>.</w:t>
      </w:r>
    </w:p>
    <w:p w:rsidR="00A567C8" w:rsidRDefault="000A6748" w:rsidP="000A674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A6748">
        <w:rPr>
          <w:rFonts w:ascii="Times New Roman" w:hAnsi="Times New Roman" w:cs="Times New Roman"/>
          <w:sz w:val="24"/>
          <w:szCs w:val="24"/>
        </w:rPr>
        <w:t>“</w:t>
      </w:r>
      <w:r w:rsidRPr="000A6748">
        <w:rPr>
          <w:rFonts w:ascii="Times New Roman" w:hAnsi="Times New Roman" w:cs="Times New Roman"/>
          <w:b/>
          <w:bCs/>
          <w:sz w:val="24"/>
          <w:szCs w:val="24"/>
        </w:rPr>
        <w:t>Many smiled and would not believe when we told them, twenty and thirty years</w:t>
      </w:r>
      <w:r>
        <w:rPr>
          <w:rFonts w:ascii="Times New Roman" w:hAnsi="Times New Roman" w:cs="Times New Roman"/>
          <w:b/>
          <w:bCs/>
          <w:sz w:val="24"/>
          <w:szCs w:val="24"/>
        </w:rPr>
        <w:t xml:space="preserve"> </w:t>
      </w:r>
      <w:r w:rsidRPr="000A6748">
        <w:rPr>
          <w:rFonts w:ascii="Times New Roman" w:hAnsi="Times New Roman" w:cs="Times New Roman"/>
          <w:b/>
          <w:bCs/>
          <w:sz w:val="24"/>
          <w:szCs w:val="24"/>
        </w:rPr>
        <w:t>ago, that the Sunday would be urged upon all the world, and a law be made to compel its</w:t>
      </w:r>
      <w:r>
        <w:rPr>
          <w:rFonts w:ascii="Times New Roman" w:hAnsi="Times New Roman" w:cs="Times New Roman"/>
          <w:b/>
          <w:bCs/>
          <w:sz w:val="24"/>
          <w:szCs w:val="24"/>
        </w:rPr>
        <w:t xml:space="preserve"> </w:t>
      </w:r>
      <w:r w:rsidRPr="000A6748">
        <w:rPr>
          <w:rFonts w:ascii="Times New Roman" w:hAnsi="Times New Roman" w:cs="Times New Roman"/>
          <w:b/>
          <w:bCs/>
          <w:sz w:val="24"/>
          <w:szCs w:val="24"/>
        </w:rPr>
        <w:t>observance, and force conscience</w:t>
      </w:r>
      <w:r w:rsidRPr="000A6748">
        <w:rPr>
          <w:rFonts w:ascii="Times New Roman" w:hAnsi="Times New Roman" w:cs="Times New Roman"/>
          <w:sz w:val="24"/>
          <w:szCs w:val="24"/>
        </w:rPr>
        <w:t>. We see it being fulfilled.</w:t>
      </w:r>
      <w:r w:rsidR="00A567C8">
        <w:rPr>
          <w:rFonts w:ascii="Times New Roman" w:hAnsi="Times New Roman" w:cs="Times New Roman"/>
          <w:sz w:val="24"/>
          <w:szCs w:val="24"/>
        </w:rPr>
        <w:t>”—</w:t>
      </w:r>
    </w:p>
    <w:p w:rsidR="00A567C8" w:rsidRDefault="00A567C8" w:rsidP="000A674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567C8" w:rsidRDefault="00A567C8" w:rsidP="00A567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 you see it being fulfilled?  Not really, in one sense:  You are not seeing the Congress of the United States discussing it.  You are not hearing Obama saying we need a Sunday law.</w:t>
      </w:r>
      <w:r w:rsidR="00B10DE7">
        <w:rPr>
          <w:rFonts w:ascii="Times New Roman" w:hAnsi="Times New Roman" w:cs="Times New Roman"/>
          <w:sz w:val="24"/>
          <w:szCs w:val="24"/>
        </w:rPr>
        <w:t xml:space="preserve">  But, you are seeing it being fulfilled; because, prophecy tells us of several other things that in this environment that lead to The Sunday Law will be taking place, and we can see all these things taking place, if we are studying prophecy.</w:t>
      </w:r>
    </w:p>
    <w:p w:rsidR="00B10DE7" w:rsidRDefault="00B10DE7" w:rsidP="00A567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only ones that are going to see this are the children of the Light.  The children of the night are not going to see this, even though it is happening.</w:t>
      </w:r>
    </w:p>
    <w:p w:rsidR="00A567C8" w:rsidRDefault="00A567C8" w:rsidP="000A674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10DE7" w:rsidRDefault="00A567C8" w:rsidP="00A567C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10DE7">
        <w:rPr>
          <w:rFonts w:ascii="Times New Roman" w:hAnsi="Times New Roman" w:cs="Times New Roman"/>
          <w:sz w:val="24"/>
          <w:szCs w:val="24"/>
        </w:rPr>
        <w:t xml:space="preserve">We see it being fulfilled.  </w:t>
      </w:r>
      <w:r w:rsidR="000A6748" w:rsidRPr="000A6748">
        <w:rPr>
          <w:rFonts w:ascii="Times New Roman" w:hAnsi="Times New Roman" w:cs="Times New Roman"/>
          <w:sz w:val="24"/>
          <w:szCs w:val="24"/>
        </w:rPr>
        <w:t>All that God has said of the future</w:t>
      </w:r>
      <w:r w:rsidR="000A6748">
        <w:rPr>
          <w:rFonts w:ascii="Times New Roman" w:hAnsi="Times New Roman" w:cs="Times New Roman"/>
          <w:sz w:val="24"/>
          <w:szCs w:val="24"/>
        </w:rPr>
        <w:t xml:space="preserve"> </w:t>
      </w:r>
      <w:r w:rsidR="000A6748" w:rsidRPr="000A6748">
        <w:rPr>
          <w:rFonts w:ascii="Times New Roman" w:hAnsi="Times New Roman" w:cs="Times New Roman"/>
          <w:sz w:val="24"/>
          <w:szCs w:val="24"/>
        </w:rPr>
        <w:t xml:space="preserve">will surely come to pass; not one thing will fail of all that he has spoken. </w:t>
      </w:r>
      <w:r w:rsidR="000A6748" w:rsidRPr="000A6748">
        <w:rPr>
          <w:rFonts w:ascii="Times New Roman" w:hAnsi="Times New Roman" w:cs="Times New Roman"/>
          <w:b/>
          <w:bCs/>
          <w:sz w:val="24"/>
          <w:szCs w:val="24"/>
        </w:rPr>
        <w:t>Protestantism is now</w:t>
      </w:r>
      <w:r w:rsidR="000A6748">
        <w:rPr>
          <w:rFonts w:ascii="Times New Roman" w:hAnsi="Times New Roman" w:cs="Times New Roman"/>
          <w:b/>
          <w:bCs/>
          <w:sz w:val="24"/>
          <w:szCs w:val="24"/>
        </w:rPr>
        <w:t xml:space="preserve"> </w:t>
      </w:r>
      <w:r w:rsidR="000A6748" w:rsidRPr="000A6748">
        <w:rPr>
          <w:rFonts w:ascii="Times New Roman" w:hAnsi="Times New Roman" w:cs="Times New Roman"/>
          <w:b/>
          <w:bCs/>
          <w:sz w:val="24"/>
          <w:szCs w:val="24"/>
        </w:rPr>
        <w:t>reaching hands across the gulf to clasp hands with papacy</w:t>
      </w:r>
      <w:r w:rsidR="000A6748" w:rsidRPr="000A6748">
        <w:rPr>
          <w:rFonts w:ascii="Times New Roman" w:hAnsi="Times New Roman" w:cs="Times New Roman"/>
          <w:sz w:val="24"/>
          <w:szCs w:val="24"/>
        </w:rPr>
        <w:t>, and a confederacy is being formed</w:t>
      </w:r>
      <w:r w:rsidR="000A6748">
        <w:rPr>
          <w:rFonts w:ascii="Times New Roman" w:hAnsi="Times New Roman" w:cs="Times New Roman"/>
          <w:sz w:val="24"/>
          <w:szCs w:val="24"/>
        </w:rPr>
        <w:t xml:space="preserve"> </w:t>
      </w:r>
      <w:r w:rsidR="000A6748" w:rsidRPr="000A6748">
        <w:rPr>
          <w:rFonts w:ascii="Times New Roman" w:hAnsi="Times New Roman" w:cs="Times New Roman"/>
          <w:sz w:val="24"/>
          <w:szCs w:val="24"/>
        </w:rPr>
        <w:t>to trample out of sight the Sabbath of the fourth commandment;</w:t>
      </w:r>
      <w:r w:rsidR="00B10DE7">
        <w:rPr>
          <w:rFonts w:ascii="Times New Roman" w:hAnsi="Times New Roman" w:cs="Times New Roman"/>
          <w:sz w:val="24"/>
          <w:szCs w:val="24"/>
        </w:rPr>
        <w:t>”—</w:t>
      </w:r>
    </w:p>
    <w:p w:rsidR="00B10DE7" w:rsidRDefault="00B10DE7" w:rsidP="00A567C8">
      <w:pPr>
        <w:autoSpaceDE w:val="0"/>
        <w:autoSpaceDN w:val="0"/>
        <w:adjustRightInd w:val="0"/>
        <w:spacing w:after="0" w:line="240" w:lineRule="auto"/>
        <w:ind w:left="720" w:right="720"/>
        <w:jc w:val="both"/>
        <w:rPr>
          <w:rFonts w:ascii="Times New Roman" w:hAnsi="Times New Roman" w:cs="Times New Roman"/>
          <w:sz w:val="24"/>
          <w:szCs w:val="24"/>
        </w:rPr>
      </w:pPr>
    </w:p>
    <w:p w:rsidR="00B10DE7" w:rsidRDefault="00B10DE7" w:rsidP="00B10D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the United States, there is the Papacy, there is the United Nations.</w:t>
      </w:r>
    </w:p>
    <w:p w:rsidR="00B10DE7" w:rsidRDefault="00B10DE7" w:rsidP="00A567C8">
      <w:pPr>
        <w:autoSpaceDE w:val="0"/>
        <w:autoSpaceDN w:val="0"/>
        <w:adjustRightInd w:val="0"/>
        <w:spacing w:after="0" w:line="240" w:lineRule="auto"/>
        <w:ind w:left="720" w:right="720"/>
        <w:jc w:val="both"/>
        <w:rPr>
          <w:rFonts w:ascii="Times New Roman" w:hAnsi="Times New Roman" w:cs="Times New Roman"/>
          <w:sz w:val="24"/>
          <w:szCs w:val="24"/>
        </w:rPr>
      </w:pPr>
    </w:p>
    <w:p w:rsidR="000A6748" w:rsidRPr="000A6748" w:rsidRDefault="00B10DE7" w:rsidP="00A567C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a confederacy is being formed to trample out of sight the Sabbath of the fourth commandment, </w:t>
      </w:r>
      <w:r w:rsidR="000A6748" w:rsidRPr="000A6748">
        <w:rPr>
          <w:rFonts w:ascii="Times New Roman" w:hAnsi="Times New Roman" w:cs="Times New Roman"/>
          <w:sz w:val="24"/>
          <w:szCs w:val="24"/>
        </w:rPr>
        <w:t>and the man of sin, who, at the</w:t>
      </w:r>
      <w:r w:rsidR="000A6748">
        <w:rPr>
          <w:rFonts w:ascii="Times New Roman" w:hAnsi="Times New Roman" w:cs="Times New Roman"/>
          <w:sz w:val="24"/>
          <w:szCs w:val="24"/>
        </w:rPr>
        <w:t xml:space="preserve"> </w:t>
      </w:r>
      <w:r w:rsidR="000A6748" w:rsidRPr="000A6748">
        <w:rPr>
          <w:rFonts w:ascii="Times New Roman" w:hAnsi="Times New Roman" w:cs="Times New Roman"/>
          <w:sz w:val="24"/>
          <w:szCs w:val="24"/>
        </w:rPr>
        <w:t xml:space="preserve">instigation of Satan, </w:t>
      </w:r>
      <w:r w:rsidR="000A6748" w:rsidRPr="000A6748">
        <w:rPr>
          <w:rFonts w:ascii="Times New Roman" w:hAnsi="Times New Roman" w:cs="Times New Roman"/>
          <w:sz w:val="24"/>
          <w:szCs w:val="24"/>
        </w:rPr>
        <w:lastRenderedPageBreak/>
        <w:t>instituted the spurious sabbath, this child of papacy, will be exalted to take</w:t>
      </w:r>
      <w:r w:rsidR="000A6748">
        <w:rPr>
          <w:rFonts w:ascii="Times New Roman" w:hAnsi="Times New Roman" w:cs="Times New Roman"/>
          <w:sz w:val="24"/>
          <w:szCs w:val="24"/>
        </w:rPr>
        <w:t xml:space="preserve"> </w:t>
      </w:r>
      <w:r w:rsidR="000A6748" w:rsidRPr="000A6748">
        <w:rPr>
          <w:rFonts w:ascii="Times New Roman" w:hAnsi="Times New Roman" w:cs="Times New Roman"/>
          <w:sz w:val="24"/>
          <w:szCs w:val="24"/>
        </w:rPr>
        <w:t>the place of God.</w:t>
      </w:r>
    </w:p>
    <w:p w:rsidR="000A6748" w:rsidRDefault="000A6748" w:rsidP="000A674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A6748">
        <w:rPr>
          <w:rFonts w:ascii="Times New Roman" w:hAnsi="Times New Roman" w:cs="Times New Roman"/>
          <w:sz w:val="24"/>
          <w:szCs w:val="24"/>
        </w:rPr>
        <w:t>“</w:t>
      </w:r>
      <w:r w:rsidRPr="000A6748">
        <w:rPr>
          <w:rFonts w:ascii="Times New Roman" w:hAnsi="Times New Roman" w:cs="Times New Roman"/>
          <w:b/>
          <w:bCs/>
          <w:sz w:val="24"/>
          <w:szCs w:val="24"/>
        </w:rPr>
        <w:t>All heaven is represented to me as watching the unfolding of events</w:t>
      </w:r>
      <w:r w:rsidRPr="000A6748">
        <w:rPr>
          <w:rFonts w:ascii="Times New Roman" w:hAnsi="Times New Roman" w:cs="Times New Roman"/>
          <w:sz w:val="24"/>
          <w:szCs w:val="24"/>
        </w:rPr>
        <w:t>.</w:t>
      </w:r>
      <w:r>
        <w:rPr>
          <w:rFonts w:ascii="Times New Roman" w:hAnsi="Times New Roman" w:cs="Times New Roman"/>
          <w:sz w:val="24"/>
          <w:szCs w:val="24"/>
        </w:rPr>
        <w:t xml:space="preserve"> </w:t>
      </w:r>
      <w:r w:rsidRPr="000A6748">
        <w:rPr>
          <w:rFonts w:ascii="Times New Roman" w:hAnsi="Times New Roman" w:cs="Times New Roman"/>
          <w:sz w:val="24"/>
          <w:szCs w:val="24"/>
        </w:rPr>
        <w:t>A crisis is to be</w:t>
      </w:r>
      <w:r>
        <w:rPr>
          <w:rFonts w:ascii="Times New Roman" w:hAnsi="Times New Roman" w:cs="Times New Roman"/>
          <w:sz w:val="24"/>
          <w:szCs w:val="24"/>
        </w:rPr>
        <w:t xml:space="preserve"> </w:t>
      </w:r>
      <w:r w:rsidRPr="000A6748">
        <w:rPr>
          <w:rFonts w:ascii="Times New Roman" w:hAnsi="Times New Roman" w:cs="Times New Roman"/>
          <w:sz w:val="24"/>
          <w:szCs w:val="24"/>
        </w:rPr>
        <w:t xml:space="preserve">revealed in the great and prolonged controversy in the government of God on earth. </w:t>
      </w:r>
      <w:r w:rsidRPr="000A6748">
        <w:rPr>
          <w:rFonts w:ascii="Times New Roman" w:hAnsi="Times New Roman" w:cs="Times New Roman"/>
          <w:b/>
          <w:bCs/>
          <w:sz w:val="24"/>
          <w:szCs w:val="24"/>
        </w:rPr>
        <w:t>Something</w:t>
      </w:r>
      <w:r>
        <w:rPr>
          <w:rFonts w:ascii="Times New Roman" w:hAnsi="Times New Roman" w:cs="Times New Roman"/>
          <w:b/>
          <w:bCs/>
          <w:sz w:val="24"/>
          <w:szCs w:val="24"/>
        </w:rPr>
        <w:t xml:space="preserve"> </w:t>
      </w:r>
      <w:r w:rsidRPr="000A6748">
        <w:rPr>
          <w:rFonts w:ascii="Times New Roman" w:hAnsi="Times New Roman" w:cs="Times New Roman"/>
          <w:b/>
          <w:bCs/>
          <w:sz w:val="24"/>
          <w:szCs w:val="24"/>
        </w:rPr>
        <w:t>great and decisive is to take place, and that right early</w:t>
      </w:r>
      <w:r w:rsidRPr="000A6748">
        <w:rPr>
          <w:rFonts w:ascii="Times New Roman" w:hAnsi="Times New Roman" w:cs="Times New Roman"/>
          <w:sz w:val="24"/>
          <w:szCs w:val="24"/>
        </w:rPr>
        <w:t>. If any delay, the character of God and</w:t>
      </w:r>
      <w:r>
        <w:rPr>
          <w:rFonts w:ascii="Times New Roman" w:hAnsi="Times New Roman" w:cs="Times New Roman"/>
          <w:sz w:val="24"/>
          <w:szCs w:val="24"/>
        </w:rPr>
        <w:t xml:space="preserve"> </w:t>
      </w:r>
      <w:r w:rsidRPr="000A6748">
        <w:rPr>
          <w:rFonts w:ascii="Times New Roman" w:hAnsi="Times New Roman" w:cs="Times New Roman"/>
          <w:sz w:val="24"/>
          <w:szCs w:val="24"/>
        </w:rPr>
        <w:t>his throne will be compromised. The armory of heaven is open; all the universe of God and its</w:t>
      </w:r>
      <w:r>
        <w:rPr>
          <w:rFonts w:ascii="Times New Roman" w:hAnsi="Times New Roman" w:cs="Times New Roman"/>
          <w:sz w:val="24"/>
          <w:szCs w:val="24"/>
        </w:rPr>
        <w:t xml:space="preserve"> </w:t>
      </w:r>
      <w:r w:rsidRPr="000A6748">
        <w:rPr>
          <w:rFonts w:ascii="Times New Roman" w:hAnsi="Times New Roman" w:cs="Times New Roman"/>
          <w:sz w:val="24"/>
          <w:szCs w:val="24"/>
        </w:rPr>
        <w:t>equipments are ready. One word has justice to speak, and there will be terrific representations</w:t>
      </w:r>
      <w:r>
        <w:rPr>
          <w:rFonts w:ascii="Times New Roman" w:hAnsi="Times New Roman" w:cs="Times New Roman"/>
          <w:sz w:val="24"/>
          <w:szCs w:val="24"/>
        </w:rPr>
        <w:t xml:space="preserve"> </w:t>
      </w:r>
      <w:r w:rsidRPr="000A6748">
        <w:rPr>
          <w:rFonts w:ascii="Times New Roman" w:hAnsi="Times New Roman" w:cs="Times New Roman"/>
          <w:sz w:val="24"/>
          <w:szCs w:val="24"/>
        </w:rPr>
        <w:t>upon the earth, of the wrath of God. There will be voices and thunderings and lightnings and</w:t>
      </w:r>
      <w:r>
        <w:rPr>
          <w:rFonts w:ascii="Times New Roman" w:hAnsi="Times New Roman" w:cs="Times New Roman"/>
          <w:sz w:val="24"/>
          <w:szCs w:val="24"/>
        </w:rPr>
        <w:t xml:space="preserve"> </w:t>
      </w:r>
      <w:r w:rsidRPr="000A6748">
        <w:rPr>
          <w:rFonts w:ascii="Times New Roman" w:hAnsi="Times New Roman" w:cs="Times New Roman"/>
          <w:sz w:val="24"/>
          <w:szCs w:val="24"/>
        </w:rPr>
        <w:t xml:space="preserve">earthquakes and </w:t>
      </w:r>
      <w:r w:rsidRPr="000A6748">
        <w:rPr>
          <w:rFonts w:ascii="Times New Roman" w:hAnsi="Times New Roman" w:cs="Times New Roman"/>
          <w:b/>
          <w:bCs/>
          <w:sz w:val="24"/>
          <w:szCs w:val="24"/>
        </w:rPr>
        <w:t>universal desolation</w:t>
      </w:r>
      <w:r w:rsidRPr="000A6748">
        <w:rPr>
          <w:rFonts w:ascii="Times New Roman" w:hAnsi="Times New Roman" w:cs="Times New Roman"/>
          <w:sz w:val="24"/>
          <w:szCs w:val="24"/>
        </w:rPr>
        <w:t>. Every movement in the universe of heaven is to prepare</w:t>
      </w:r>
      <w:r>
        <w:rPr>
          <w:rFonts w:ascii="Times New Roman" w:hAnsi="Times New Roman" w:cs="Times New Roman"/>
          <w:sz w:val="24"/>
          <w:szCs w:val="24"/>
        </w:rPr>
        <w:t xml:space="preserve"> </w:t>
      </w:r>
      <w:r w:rsidRPr="000A6748">
        <w:rPr>
          <w:rFonts w:ascii="Times New Roman" w:hAnsi="Times New Roman" w:cs="Times New Roman"/>
          <w:sz w:val="24"/>
          <w:szCs w:val="24"/>
        </w:rPr>
        <w:t xml:space="preserve">the world for </w:t>
      </w:r>
      <w:r w:rsidRPr="000A6748">
        <w:rPr>
          <w:rFonts w:ascii="Times New Roman" w:hAnsi="Times New Roman" w:cs="Times New Roman"/>
          <w:b/>
          <w:bCs/>
          <w:sz w:val="24"/>
          <w:szCs w:val="24"/>
        </w:rPr>
        <w:t>the great crisis</w:t>
      </w:r>
      <w:r w:rsidRPr="000A6748">
        <w:rPr>
          <w:rFonts w:ascii="Times New Roman" w:hAnsi="Times New Roman" w:cs="Times New Roman"/>
          <w:sz w:val="24"/>
          <w:szCs w:val="24"/>
        </w:rPr>
        <w:t>.</w:t>
      </w:r>
    </w:p>
    <w:p w:rsidR="00366B9D" w:rsidRPr="000A6748" w:rsidRDefault="000A6748" w:rsidP="000A674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A6748">
        <w:rPr>
          <w:rFonts w:ascii="Times New Roman" w:hAnsi="Times New Roman" w:cs="Times New Roman"/>
          <w:sz w:val="24"/>
          <w:szCs w:val="24"/>
        </w:rPr>
        <w:t>“Intensity is taking possession of every earthly element; and as a people who have had</w:t>
      </w:r>
      <w:r>
        <w:rPr>
          <w:rFonts w:ascii="Times New Roman" w:hAnsi="Times New Roman" w:cs="Times New Roman"/>
          <w:sz w:val="24"/>
          <w:szCs w:val="24"/>
        </w:rPr>
        <w:t xml:space="preserve"> </w:t>
      </w:r>
      <w:r w:rsidRPr="000A6748">
        <w:rPr>
          <w:rFonts w:ascii="Times New Roman" w:hAnsi="Times New Roman" w:cs="Times New Roman"/>
          <w:sz w:val="24"/>
          <w:szCs w:val="24"/>
        </w:rPr>
        <w:t xml:space="preserve">great light and wonderful knowledge, </w:t>
      </w:r>
      <w:r w:rsidRPr="000A6748">
        <w:rPr>
          <w:rFonts w:ascii="Times New Roman" w:hAnsi="Times New Roman" w:cs="Times New Roman"/>
          <w:b/>
          <w:bCs/>
          <w:sz w:val="24"/>
          <w:szCs w:val="24"/>
        </w:rPr>
        <w:t>many of them are represented by the five sleeping</w:t>
      </w:r>
      <w:r>
        <w:rPr>
          <w:rFonts w:ascii="Times New Roman" w:hAnsi="Times New Roman" w:cs="Times New Roman"/>
          <w:b/>
          <w:bCs/>
          <w:sz w:val="24"/>
          <w:szCs w:val="24"/>
        </w:rPr>
        <w:t xml:space="preserve"> </w:t>
      </w:r>
      <w:r w:rsidRPr="000A6748">
        <w:rPr>
          <w:rFonts w:ascii="Times New Roman" w:hAnsi="Times New Roman" w:cs="Times New Roman"/>
          <w:b/>
          <w:bCs/>
          <w:sz w:val="24"/>
          <w:szCs w:val="24"/>
        </w:rPr>
        <w:t>virgins with their lamps, but no oil in their vessels; cold, senseless, with a feeble, waning</w:t>
      </w:r>
      <w:r>
        <w:rPr>
          <w:rFonts w:ascii="Times New Roman" w:hAnsi="Times New Roman" w:cs="Times New Roman"/>
          <w:b/>
          <w:bCs/>
          <w:sz w:val="24"/>
          <w:szCs w:val="24"/>
        </w:rPr>
        <w:t xml:space="preserve"> </w:t>
      </w:r>
      <w:r w:rsidRPr="000A6748">
        <w:rPr>
          <w:rFonts w:ascii="Times New Roman" w:hAnsi="Times New Roman" w:cs="Times New Roman"/>
          <w:b/>
          <w:bCs/>
          <w:sz w:val="24"/>
          <w:szCs w:val="24"/>
        </w:rPr>
        <w:t xml:space="preserve">piety. </w:t>
      </w:r>
      <w:r w:rsidRPr="000A6748">
        <w:rPr>
          <w:rFonts w:ascii="Times New Roman" w:hAnsi="Times New Roman" w:cs="Times New Roman"/>
          <w:sz w:val="24"/>
          <w:szCs w:val="24"/>
        </w:rPr>
        <w:t>While a new life is being diffused and is springing up from beneath and taking fast hold of</w:t>
      </w:r>
      <w:r>
        <w:rPr>
          <w:rFonts w:ascii="Times New Roman" w:hAnsi="Times New Roman" w:cs="Times New Roman"/>
          <w:sz w:val="24"/>
          <w:szCs w:val="24"/>
        </w:rPr>
        <w:t xml:space="preserve"> </w:t>
      </w:r>
      <w:r w:rsidRPr="000A6748">
        <w:rPr>
          <w:rFonts w:ascii="Times New Roman" w:hAnsi="Times New Roman" w:cs="Times New Roman"/>
          <w:sz w:val="24"/>
          <w:szCs w:val="24"/>
        </w:rPr>
        <w:t>all Satan’s agencies, preparatory to the last great conflict and struggle, a new light and life and</w:t>
      </w:r>
      <w:r>
        <w:rPr>
          <w:rFonts w:ascii="Times New Roman" w:hAnsi="Times New Roman" w:cs="Times New Roman"/>
          <w:sz w:val="24"/>
          <w:szCs w:val="24"/>
        </w:rPr>
        <w:t xml:space="preserve"> </w:t>
      </w:r>
      <w:r w:rsidRPr="000A6748">
        <w:rPr>
          <w:rFonts w:ascii="Times New Roman" w:hAnsi="Times New Roman" w:cs="Times New Roman"/>
          <w:sz w:val="24"/>
          <w:szCs w:val="24"/>
        </w:rPr>
        <w:t>power is descending from on high, and taking possession of God’s people who are not dead, as</w:t>
      </w:r>
      <w:r>
        <w:rPr>
          <w:rFonts w:ascii="Times New Roman" w:hAnsi="Times New Roman" w:cs="Times New Roman"/>
          <w:sz w:val="24"/>
          <w:szCs w:val="24"/>
        </w:rPr>
        <w:t xml:space="preserve"> </w:t>
      </w:r>
      <w:r w:rsidRPr="000A6748">
        <w:rPr>
          <w:rFonts w:ascii="Times New Roman" w:hAnsi="Times New Roman" w:cs="Times New Roman"/>
          <w:sz w:val="24"/>
          <w:szCs w:val="24"/>
        </w:rPr>
        <w:t>many now are, in trespasses and sins. The people who will now see what is soon to come upon</w:t>
      </w:r>
      <w:r>
        <w:rPr>
          <w:rFonts w:ascii="Times New Roman" w:hAnsi="Times New Roman" w:cs="Times New Roman"/>
          <w:sz w:val="24"/>
          <w:szCs w:val="24"/>
        </w:rPr>
        <w:t xml:space="preserve"> </w:t>
      </w:r>
      <w:r w:rsidRPr="000A6748">
        <w:rPr>
          <w:rFonts w:ascii="Times New Roman" w:hAnsi="Times New Roman" w:cs="Times New Roman"/>
          <w:sz w:val="24"/>
          <w:szCs w:val="24"/>
        </w:rPr>
        <w:t>us by what is being transacted before us, will no longer trust in human inventions, and will feel</w:t>
      </w:r>
      <w:r>
        <w:rPr>
          <w:rFonts w:ascii="Times New Roman" w:hAnsi="Times New Roman" w:cs="Times New Roman"/>
          <w:sz w:val="24"/>
          <w:szCs w:val="24"/>
        </w:rPr>
        <w:t xml:space="preserve"> </w:t>
      </w:r>
      <w:r w:rsidRPr="000A6748">
        <w:rPr>
          <w:rFonts w:ascii="Times New Roman" w:hAnsi="Times New Roman" w:cs="Times New Roman"/>
          <w:sz w:val="24"/>
          <w:szCs w:val="24"/>
        </w:rPr>
        <w:t>that the Holy Spirit must be recognized, received, presented before the people, that they may</w:t>
      </w:r>
      <w:r>
        <w:rPr>
          <w:rFonts w:ascii="Times New Roman" w:hAnsi="Times New Roman" w:cs="Times New Roman"/>
          <w:sz w:val="24"/>
          <w:szCs w:val="24"/>
        </w:rPr>
        <w:t xml:space="preserve"> </w:t>
      </w:r>
      <w:r w:rsidRPr="000A6748">
        <w:rPr>
          <w:rFonts w:ascii="Times New Roman" w:hAnsi="Times New Roman" w:cs="Times New Roman"/>
          <w:sz w:val="24"/>
          <w:szCs w:val="24"/>
        </w:rPr>
        <w:t>contend for the glory of God, and work everywhere in the byways and highways of life, for the</w:t>
      </w:r>
      <w:r>
        <w:rPr>
          <w:rFonts w:ascii="Times New Roman" w:hAnsi="Times New Roman" w:cs="Times New Roman"/>
          <w:sz w:val="24"/>
          <w:szCs w:val="24"/>
        </w:rPr>
        <w:t xml:space="preserve"> </w:t>
      </w:r>
      <w:r w:rsidRPr="000A6748">
        <w:rPr>
          <w:rFonts w:ascii="Times New Roman" w:hAnsi="Times New Roman" w:cs="Times New Roman"/>
          <w:sz w:val="24"/>
          <w:szCs w:val="24"/>
        </w:rPr>
        <w:t>saving of the souls of their fellow-men. The only rock that is sure and steadfast is the Rock of</w:t>
      </w:r>
      <w:r>
        <w:rPr>
          <w:rFonts w:ascii="Times New Roman" w:hAnsi="Times New Roman" w:cs="Times New Roman"/>
          <w:sz w:val="24"/>
          <w:szCs w:val="24"/>
        </w:rPr>
        <w:t xml:space="preserve"> </w:t>
      </w:r>
      <w:r w:rsidRPr="000A6748">
        <w:rPr>
          <w:rFonts w:ascii="Times New Roman" w:hAnsi="Times New Roman" w:cs="Times New Roman"/>
          <w:sz w:val="24"/>
          <w:szCs w:val="24"/>
        </w:rPr>
        <w:t xml:space="preserve">Ages. Those only who build on this Rock are secure.” </w:t>
      </w:r>
      <w:r w:rsidRPr="000A6748">
        <w:rPr>
          <w:rFonts w:ascii="Times New Roman" w:hAnsi="Times New Roman" w:cs="Times New Roman"/>
          <w:i/>
          <w:iCs/>
          <w:sz w:val="24"/>
          <w:szCs w:val="24"/>
        </w:rPr>
        <w:t>An Appeal to Our Ministers and</w:t>
      </w:r>
      <w:r>
        <w:rPr>
          <w:rFonts w:ascii="Times New Roman" w:hAnsi="Times New Roman" w:cs="Times New Roman"/>
          <w:i/>
          <w:iCs/>
          <w:sz w:val="24"/>
          <w:szCs w:val="24"/>
        </w:rPr>
        <w:t xml:space="preserve"> </w:t>
      </w:r>
      <w:r w:rsidRPr="000A6748">
        <w:rPr>
          <w:rFonts w:ascii="Times New Roman" w:hAnsi="Times New Roman" w:cs="Times New Roman"/>
          <w:i/>
          <w:iCs/>
          <w:sz w:val="24"/>
          <w:szCs w:val="24"/>
        </w:rPr>
        <w:t>Conference Committees</w:t>
      </w:r>
      <w:r w:rsidRPr="000A6748">
        <w:rPr>
          <w:rFonts w:ascii="Times New Roman" w:hAnsi="Times New Roman" w:cs="Times New Roman"/>
          <w:sz w:val="24"/>
          <w:szCs w:val="24"/>
        </w:rPr>
        <w:t>, 38–39.</w:t>
      </w:r>
    </w:p>
    <w:p w:rsidR="00366B9D" w:rsidRDefault="00366B9D" w:rsidP="008A67BA">
      <w:pPr>
        <w:spacing w:after="0" w:line="240" w:lineRule="auto"/>
        <w:jc w:val="both"/>
        <w:rPr>
          <w:rFonts w:ascii="Times New Roman" w:hAnsi="Times New Roman" w:cs="Times New Roman"/>
          <w:sz w:val="24"/>
          <w:szCs w:val="24"/>
        </w:rPr>
      </w:pPr>
    </w:p>
    <w:p w:rsidR="00366B9D" w:rsidRDefault="00B10DE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Sister White identifies that these truths on this Chart [indicating the 1843 Chart] are the Rock of Ages.</w:t>
      </w:r>
    </w:p>
    <w:p w:rsidR="00B10DE7" w:rsidRDefault="00B10DE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those people that are the wise that Daniel is representing here, that understand the increase of knowledge, they are those that understand the great and solemn events that we are on the threshold of witnessing.</w:t>
      </w:r>
    </w:p>
    <w:p w:rsidR="00B10DE7" w:rsidRPr="00B10DE7" w:rsidRDefault="00B10DE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Continuing on, </w:t>
      </w:r>
      <w:r>
        <w:rPr>
          <w:rFonts w:ascii="Times New Roman" w:hAnsi="Times New Roman" w:cs="Times New Roman"/>
          <w:i/>
          <w:sz w:val="24"/>
          <w:szCs w:val="24"/>
        </w:rPr>
        <w:t xml:space="preserve">The Great Controversy, </w:t>
      </w:r>
      <w:r>
        <w:rPr>
          <w:rFonts w:ascii="Times New Roman" w:hAnsi="Times New Roman" w:cs="Times New Roman"/>
          <w:sz w:val="24"/>
          <w:szCs w:val="24"/>
        </w:rPr>
        <w:t>beginning at page 370:</w:t>
      </w:r>
    </w:p>
    <w:p w:rsidR="00366B9D" w:rsidRDefault="00366B9D" w:rsidP="008A67BA">
      <w:pPr>
        <w:spacing w:after="0" w:line="240" w:lineRule="auto"/>
        <w:jc w:val="both"/>
        <w:rPr>
          <w:rFonts w:ascii="Times New Roman" w:hAnsi="Times New Roman" w:cs="Times New Roman"/>
          <w:sz w:val="24"/>
          <w:szCs w:val="24"/>
        </w:rPr>
      </w:pPr>
    </w:p>
    <w:p w:rsidR="00EB2268" w:rsidRDefault="00B10DE7" w:rsidP="00EB226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10DE7">
        <w:rPr>
          <w:rFonts w:ascii="Times New Roman" w:hAnsi="Times New Roman" w:cs="Times New Roman"/>
          <w:sz w:val="24"/>
          <w:szCs w:val="24"/>
        </w:rPr>
        <w:t>“</w:t>
      </w:r>
      <w:r w:rsidR="00EB2268">
        <w:rPr>
          <w:rFonts w:ascii="Times New Roman" w:hAnsi="Times New Roman" w:cs="Times New Roman"/>
          <w:sz w:val="24"/>
          <w:szCs w:val="24"/>
        </w:rPr>
        <w:t xml:space="preserve"> </w:t>
      </w:r>
      <w:r w:rsidRPr="00B10DE7">
        <w:rPr>
          <w:rFonts w:ascii="Times New Roman" w:hAnsi="Times New Roman" w:cs="Times New Roman"/>
          <w:sz w:val="24"/>
          <w:szCs w:val="24"/>
        </w:rPr>
        <w:t>‘No man knoweth the day nor the hour’ was the argument most often brought forward</w:t>
      </w:r>
      <w:r w:rsidR="00EB2268">
        <w:rPr>
          <w:rFonts w:ascii="Times New Roman" w:hAnsi="Times New Roman" w:cs="Times New Roman"/>
          <w:sz w:val="24"/>
          <w:szCs w:val="24"/>
        </w:rPr>
        <w:t xml:space="preserve"> </w:t>
      </w:r>
      <w:r w:rsidRPr="00B10DE7">
        <w:rPr>
          <w:rFonts w:ascii="Times New Roman" w:hAnsi="Times New Roman" w:cs="Times New Roman"/>
          <w:sz w:val="24"/>
          <w:szCs w:val="24"/>
        </w:rPr>
        <w:t>by rejecters of the advent faith.</w:t>
      </w:r>
      <w:r w:rsidR="00EB2268">
        <w:rPr>
          <w:rFonts w:ascii="Times New Roman" w:hAnsi="Times New Roman" w:cs="Times New Roman"/>
          <w:sz w:val="24"/>
          <w:szCs w:val="24"/>
        </w:rPr>
        <w:t>”—</w:t>
      </w:r>
    </w:p>
    <w:p w:rsidR="00EB2268" w:rsidRDefault="00EB2268" w:rsidP="00EB226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B2268" w:rsidRDefault="00EB2268" w:rsidP="00EB226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By the rejecters of the Millerite message.</w:t>
      </w:r>
    </w:p>
    <w:p w:rsidR="00EB2268" w:rsidRDefault="00EB2268" w:rsidP="00EB226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B2268" w:rsidRDefault="00EB2268" w:rsidP="00EB226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10DE7" w:rsidRPr="00B10DE7">
        <w:rPr>
          <w:rFonts w:ascii="Times New Roman" w:hAnsi="Times New Roman" w:cs="Times New Roman"/>
          <w:sz w:val="24"/>
          <w:szCs w:val="24"/>
        </w:rPr>
        <w:t>The scripture is: ‘Of that day and hour knoweth no man, no not</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the angels of heaven, but My Father only.’ Matthew 24:36. A clear and harmonious explanation</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of this text was given by those who were looking for the Lord, and the wrong use made of it by</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their opponents was clearly shown. The words were spoken by Christ in that memorable</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conversation with His disciples upon Olivet after He had for the last time departed from the</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temple. The disciples had asked the question: ‘What shall be the sign of Thy coming, and of the</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 xml:space="preserve">end of the world?’ Jesus gave </w:t>
      </w:r>
      <w:r w:rsidR="00B10DE7" w:rsidRPr="00B10DE7">
        <w:rPr>
          <w:rFonts w:ascii="Times New Roman" w:hAnsi="Times New Roman" w:cs="Times New Roman"/>
          <w:sz w:val="24"/>
          <w:szCs w:val="24"/>
        </w:rPr>
        <w:lastRenderedPageBreak/>
        <w:t>them signs, and said: ‘When ye shall see all these things, know</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that it is near, even at the doors.’ Verses 3, 33. One saying of the Saviour must not be made to</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 xml:space="preserve">destroy another. Though no man knoweth the day nor the hour of His coming, </w:t>
      </w:r>
      <w:r w:rsidR="00B10DE7" w:rsidRPr="00EB2268">
        <w:rPr>
          <w:rFonts w:ascii="Times New Roman" w:hAnsi="Times New Roman" w:cs="Times New Roman"/>
          <w:b/>
          <w:sz w:val="24"/>
          <w:szCs w:val="24"/>
        </w:rPr>
        <w:t>we are instructed</w:t>
      </w:r>
      <w:r w:rsidRPr="00EB2268">
        <w:rPr>
          <w:rFonts w:ascii="Times New Roman" w:hAnsi="Times New Roman" w:cs="Times New Roman"/>
          <w:b/>
          <w:sz w:val="24"/>
          <w:szCs w:val="24"/>
        </w:rPr>
        <w:t xml:space="preserve"> </w:t>
      </w:r>
      <w:r w:rsidR="00B10DE7" w:rsidRPr="00EB2268">
        <w:rPr>
          <w:rFonts w:ascii="Times New Roman" w:hAnsi="Times New Roman" w:cs="Times New Roman"/>
          <w:b/>
          <w:sz w:val="24"/>
          <w:szCs w:val="24"/>
        </w:rPr>
        <w:t>and required to know when it is near</w:t>
      </w:r>
      <w:r w:rsidR="00B10DE7" w:rsidRPr="00B10DE7">
        <w:rPr>
          <w:rFonts w:ascii="Times New Roman" w:hAnsi="Times New Roman" w:cs="Times New Roman"/>
          <w:sz w:val="24"/>
          <w:szCs w:val="24"/>
        </w:rPr>
        <w:t>.</w:t>
      </w:r>
      <w:r>
        <w:rPr>
          <w:rFonts w:ascii="Times New Roman" w:hAnsi="Times New Roman" w:cs="Times New Roman"/>
          <w:sz w:val="24"/>
          <w:szCs w:val="24"/>
        </w:rPr>
        <w:t>”—</w:t>
      </w:r>
    </w:p>
    <w:p w:rsidR="00EB2268" w:rsidRDefault="00EB2268" w:rsidP="00EB2268">
      <w:pPr>
        <w:autoSpaceDE w:val="0"/>
        <w:autoSpaceDN w:val="0"/>
        <w:adjustRightInd w:val="0"/>
        <w:spacing w:after="0" w:line="240" w:lineRule="auto"/>
        <w:ind w:left="720" w:right="720"/>
        <w:jc w:val="both"/>
        <w:rPr>
          <w:rFonts w:ascii="Times New Roman" w:hAnsi="Times New Roman" w:cs="Times New Roman"/>
          <w:sz w:val="24"/>
          <w:szCs w:val="24"/>
        </w:rPr>
      </w:pPr>
    </w:p>
    <w:p w:rsidR="00EB2268" w:rsidRPr="00EB2268" w:rsidRDefault="00EB2268" w:rsidP="00EB226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are </w:t>
      </w:r>
      <w:r>
        <w:rPr>
          <w:rFonts w:ascii="Times New Roman" w:hAnsi="Times New Roman" w:cs="Times New Roman"/>
          <w:b/>
          <w:sz w:val="24"/>
          <w:szCs w:val="24"/>
        </w:rPr>
        <w:t>required</w:t>
      </w:r>
      <w:r>
        <w:rPr>
          <w:rFonts w:ascii="Times New Roman" w:hAnsi="Times New Roman" w:cs="Times New Roman"/>
          <w:sz w:val="24"/>
          <w:szCs w:val="24"/>
        </w:rPr>
        <w:t xml:space="preserve"> to know these things.</w:t>
      </w:r>
    </w:p>
    <w:p w:rsidR="00EB2268" w:rsidRDefault="00EB2268" w:rsidP="00EB2268">
      <w:pPr>
        <w:autoSpaceDE w:val="0"/>
        <w:autoSpaceDN w:val="0"/>
        <w:adjustRightInd w:val="0"/>
        <w:spacing w:after="0" w:line="240" w:lineRule="auto"/>
        <w:ind w:left="720" w:right="720"/>
        <w:jc w:val="both"/>
        <w:rPr>
          <w:rFonts w:ascii="Times New Roman" w:hAnsi="Times New Roman" w:cs="Times New Roman"/>
          <w:sz w:val="24"/>
          <w:szCs w:val="24"/>
        </w:rPr>
      </w:pPr>
    </w:p>
    <w:p w:rsidR="00366B9D" w:rsidRPr="00B10DE7" w:rsidRDefault="00EB2268" w:rsidP="00EB226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—“we are instructed and required to know when it is near.  </w:t>
      </w:r>
      <w:r w:rsidR="00B10DE7" w:rsidRPr="00B10DE7">
        <w:rPr>
          <w:rFonts w:ascii="Times New Roman" w:hAnsi="Times New Roman" w:cs="Times New Roman"/>
          <w:sz w:val="24"/>
          <w:szCs w:val="24"/>
        </w:rPr>
        <w:t>We are further taught that to disregard His warning, and</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refuse or neglect to know when His advent is near, will be as fatal for us as it was for those who</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lived in the days of Noah not to know when the flood was coming. And the parable in the same</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chapter, contrasting the faithful and the unfaithful servant, and giving the doom of him who said</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in his heart, ‘My Lord delayeth His coming,’ shows in what light Christ will regard and reward</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those whom He finds watching, and teaching His coming, and those denying it. ‘Watch</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therefore,’ He says. ‘Blessed is that servant, whom his Lord when He cometh shall find so</w:t>
      </w:r>
      <w:r>
        <w:rPr>
          <w:rFonts w:ascii="Times New Roman" w:hAnsi="Times New Roman" w:cs="Times New Roman"/>
          <w:sz w:val="24"/>
          <w:szCs w:val="24"/>
        </w:rPr>
        <w:t xml:space="preserve"> </w:t>
      </w:r>
      <w:r w:rsidR="00B10DE7" w:rsidRPr="00B10DE7">
        <w:rPr>
          <w:rFonts w:ascii="Times New Roman" w:hAnsi="Times New Roman" w:cs="Times New Roman"/>
          <w:sz w:val="24"/>
          <w:szCs w:val="24"/>
        </w:rPr>
        <w:t>doing.’ Verses 42, 46. ‘If therefore thou shalt not watch, I will come</w:t>
      </w:r>
      <w:r>
        <w:rPr>
          <w:rFonts w:ascii="Times New Roman" w:hAnsi="Times New Roman" w:cs="Times New Roman"/>
          <w:sz w:val="24"/>
          <w:szCs w:val="24"/>
        </w:rPr>
        <w:t xml:space="preserve"> on thee as a thief, and thou shalt not know what hour I will come upon thee.’ Revelation 3:3.</w:t>
      </w:r>
    </w:p>
    <w:p w:rsidR="00366B9D" w:rsidRPr="00B10DE7" w:rsidRDefault="00B10DE7" w:rsidP="00EB2268">
      <w:pPr>
        <w:autoSpaceDE w:val="0"/>
        <w:autoSpaceDN w:val="0"/>
        <w:adjustRightInd w:val="0"/>
        <w:spacing w:after="0" w:line="240" w:lineRule="auto"/>
        <w:ind w:left="720" w:right="720" w:firstLine="720"/>
        <w:jc w:val="both"/>
        <w:rPr>
          <w:rFonts w:ascii="Times New Roman" w:hAnsi="Times New Roman" w:cs="Times New Roman"/>
          <w:b/>
          <w:sz w:val="24"/>
          <w:szCs w:val="24"/>
        </w:rPr>
      </w:pPr>
      <w:r w:rsidRPr="00B10DE7">
        <w:rPr>
          <w:rFonts w:ascii="Times New Roman" w:hAnsi="Times New Roman" w:cs="Times New Roman"/>
          <w:sz w:val="24"/>
          <w:szCs w:val="24"/>
        </w:rPr>
        <w:t>“Paul speaks of a class to whom the Lord’s appearing will come unawares. ‘The day of</w:t>
      </w:r>
      <w:r w:rsidR="00EB2268">
        <w:rPr>
          <w:rFonts w:ascii="Times New Roman" w:hAnsi="Times New Roman" w:cs="Times New Roman"/>
          <w:sz w:val="24"/>
          <w:szCs w:val="24"/>
        </w:rPr>
        <w:t xml:space="preserve"> </w:t>
      </w:r>
      <w:r w:rsidRPr="00B10DE7">
        <w:rPr>
          <w:rFonts w:ascii="Times New Roman" w:hAnsi="Times New Roman" w:cs="Times New Roman"/>
          <w:sz w:val="24"/>
          <w:szCs w:val="24"/>
        </w:rPr>
        <w:t>the Lord so cometh as a thief in the night. For when they shall say, Peace and safety; then sudden</w:t>
      </w:r>
      <w:r w:rsidR="00EB2268">
        <w:rPr>
          <w:rFonts w:ascii="Times New Roman" w:hAnsi="Times New Roman" w:cs="Times New Roman"/>
          <w:sz w:val="24"/>
          <w:szCs w:val="24"/>
        </w:rPr>
        <w:t xml:space="preserve"> </w:t>
      </w:r>
      <w:r w:rsidRPr="00B10DE7">
        <w:rPr>
          <w:rFonts w:ascii="Times New Roman" w:hAnsi="Times New Roman" w:cs="Times New Roman"/>
          <w:sz w:val="24"/>
          <w:szCs w:val="24"/>
        </w:rPr>
        <w:t>destruction cometh upon them, . . . and they shall not escape.’ But he adds, to those who have</w:t>
      </w:r>
      <w:r w:rsidR="00EB2268">
        <w:rPr>
          <w:rFonts w:ascii="Times New Roman" w:hAnsi="Times New Roman" w:cs="Times New Roman"/>
          <w:sz w:val="24"/>
          <w:szCs w:val="24"/>
        </w:rPr>
        <w:t xml:space="preserve"> </w:t>
      </w:r>
      <w:r w:rsidRPr="00B10DE7">
        <w:rPr>
          <w:rFonts w:ascii="Times New Roman" w:hAnsi="Times New Roman" w:cs="Times New Roman"/>
          <w:sz w:val="24"/>
          <w:szCs w:val="24"/>
        </w:rPr>
        <w:t>given heed to the Saviour’s warning: ‘Ye, brethren, are not in darkness, that that day should</w:t>
      </w:r>
      <w:r w:rsidR="00EB2268">
        <w:rPr>
          <w:rFonts w:ascii="Times New Roman" w:hAnsi="Times New Roman" w:cs="Times New Roman"/>
          <w:sz w:val="24"/>
          <w:szCs w:val="24"/>
        </w:rPr>
        <w:t xml:space="preserve"> </w:t>
      </w:r>
      <w:r w:rsidRPr="00B10DE7">
        <w:rPr>
          <w:rFonts w:ascii="Times New Roman" w:hAnsi="Times New Roman" w:cs="Times New Roman"/>
          <w:sz w:val="24"/>
          <w:szCs w:val="24"/>
        </w:rPr>
        <w:t>overtake you as a thief. Ye are all the children of light, and the children of the day: we are not of</w:t>
      </w:r>
      <w:r w:rsidR="00EB2268">
        <w:rPr>
          <w:rFonts w:ascii="Times New Roman" w:hAnsi="Times New Roman" w:cs="Times New Roman"/>
          <w:sz w:val="24"/>
          <w:szCs w:val="24"/>
        </w:rPr>
        <w:t xml:space="preserve"> </w:t>
      </w:r>
      <w:r w:rsidRPr="00B10DE7">
        <w:rPr>
          <w:rFonts w:ascii="Times New Roman" w:hAnsi="Times New Roman" w:cs="Times New Roman"/>
          <w:sz w:val="24"/>
          <w:szCs w:val="24"/>
        </w:rPr>
        <w:t xml:space="preserve">the night, nor of darkness.’ 1 Thessalonians 5:2–5.” </w:t>
      </w:r>
      <w:r w:rsidRPr="00B10DE7">
        <w:rPr>
          <w:rFonts w:ascii="Times New Roman" w:hAnsi="Times New Roman" w:cs="Times New Roman"/>
          <w:i/>
          <w:iCs/>
          <w:sz w:val="24"/>
          <w:szCs w:val="24"/>
        </w:rPr>
        <w:t>The Great Controversy</w:t>
      </w:r>
      <w:r w:rsidRPr="00B10DE7">
        <w:rPr>
          <w:rFonts w:ascii="Times New Roman" w:hAnsi="Times New Roman" w:cs="Times New Roman"/>
          <w:sz w:val="24"/>
          <w:szCs w:val="24"/>
        </w:rPr>
        <w:t>, 370–371.</w:t>
      </w:r>
    </w:p>
    <w:p w:rsidR="00366B9D" w:rsidRDefault="00366B9D" w:rsidP="008A67BA">
      <w:pPr>
        <w:spacing w:after="0" w:line="240" w:lineRule="auto"/>
        <w:jc w:val="both"/>
        <w:rPr>
          <w:rFonts w:ascii="Times New Roman" w:hAnsi="Times New Roman" w:cs="Times New Roman"/>
          <w:sz w:val="24"/>
          <w:szCs w:val="24"/>
        </w:rPr>
      </w:pPr>
    </w:p>
    <w:p w:rsidR="00366B9D" w:rsidRDefault="00EB226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will see, consistent with the entire Bible, this final warning message that describes what befalls God’s people in the last days, who Daniel represents those that understand this message, understand the events connected with the close of probation, that they are contrasted with th</w:t>
      </w:r>
      <w:r w:rsidR="00E43262">
        <w:rPr>
          <w:rFonts w:ascii="Times New Roman" w:hAnsi="Times New Roman" w:cs="Times New Roman"/>
          <w:sz w:val="24"/>
          <w:szCs w:val="24"/>
        </w:rPr>
        <w:t>e children of the night and the</w:t>
      </w:r>
      <w:r w:rsidR="0044776B">
        <w:rPr>
          <w:rFonts w:ascii="Times New Roman" w:hAnsi="Times New Roman" w:cs="Times New Roman"/>
          <w:sz w:val="24"/>
          <w:szCs w:val="24"/>
        </w:rPr>
        <w:t xml:space="preserve"> children</w:t>
      </w:r>
      <w:r w:rsidR="00E43262">
        <w:rPr>
          <w:rFonts w:ascii="Times New Roman" w:hAnsi="Times New Roman" w:cs="Times New Roman"/>
          <w:sz w:val="24"/>
          <w:szCs w:val="24"/>
        </w:rPr>
        <w:t xml:space="preserve"> </w:t>
      </w:r>
      <w:r>
        <w:rPr>
          <w:rFonts w:ascii="Times New Roman" w:hAnsi="Times New Roman" w:cs="Times New Roman"/>
          <w:sz w:val="24"/>
          <w:szCs w:val="24"/>
        </w:rPr>
        <w:t>of the day.  This message is the Everlasting Gospel, and the Everlasting Gospel is the prophetic testing message—and certainly what Sister White is speaking about is a prophetic message—that produces and then demonstrates two classes of worshippers</w:t>
      </w:r>
      <w:r w:rsidR="00D91093">
        <w:rPr>
          <w:rFonts w:ascii="Times New Roman" w:hAnsi="Times New Roman" w:cs="Times New Roman"/>
          <w:sz w:val="24"/>
          <w:szCs w:val="24"/>
        </w:rPr>
        <w:t xml:space="preserve"> </w:t>
      </w:r>
      <w:r>
        <w:rPr>
          <w:rFonts w:ascii="Times New Roman" w:hAnsi="Times New Roman" w:cs="Times New Roman"/>
          <w:sz w:val="24"/>
          <w:szCs w:val="24"/>
        </w:rPr>
        <w:t>here in this passage by Paul</w:t>
      </w:r>
      <w:r w:rsidR="00D91093">
        <w:rPr>
          <w:rFonts w:ascii="Times New Roman" w:hAnsi="Times New Roman" w:cs="Times New Roman"/>
          <w:sz w:val="24"/>
          <w:szCs w:val="24"/>
        </w:rPr>
        <w:t xml:space="preserve">: </w:t>
      </w:r>
      <w:r>
        <w:rPr>
          <w:rFonts w:ascii="Times New Roman" w:hAnsi="Times New Roman" w:cs="Times New Roman"/>
          <w:sz w:val="24"/>
          <w:szCs w:val="24"/>
        </w:rPr>
        <w:t xml:space="preserve"> the children of the night; the children of the day, the two classes</w:t>
      </w:r>
      <w:r w:rsidR="00D91093">
        <w:rPr>
          <w:rFonts w:ascii="Times New Roman" w:hAnsi="Times New Roman" w:cs="Times New Roman"/>
          <w:sz w:val="24"/>
          <w:szCs w:val="24"/>
        </w:rPr>
        <w:t xml:space="preserve"> that are produced based upon the reception or the rejection of the last six verses of Daniel 11, which describe what shall befall God’s people in the Latter Days, which are the verses that describe he events connected with the events connected with the close of probation.</w:t>
      </w:r>
    </w:p>
    <w:p w:rsidR="00D91093" w:rsidRDefault="00D9109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191, it says,</w:t>
      </w:r>
    </w:p>
    <w:p w:rsidR="00D91093" w:rsidRDefault="00D91093" w:rsidP="008A67BA">
      <w:pPr>
        <w:spacing w:after="0" w:line="240" w:lineRule="auto"/>
        <w:jc w:val="both"/>
        <w:rPr>
          <w:rFonts w:ascii="Times New Roman" w:hAnsi="Times New Roman" w:cs="Times New Roman"/>
          <w:sz w:val="24"/>
          <w:szCs w:val="24"/>
        </w:rPr>
      </w:pPr>
    </w:p>
    <w:p w:rsidR="00D91093" w:rsidRDefault="00D91093" w:rsidP="00D9109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91093">
        <w:rPr>
          <w:rFonts w:ascii="Times New Roman" w:hAnsi="Times New Roman" w:cs="Times New Roman"/>
          <w:sz w:val="24"/>
          <w:szCs w:val="24"/>
        </w:rPr>
        <w:t>“Has not God spoken in His Word concerning the solemn events which must shortly take</w:t>
      </w:r>
      <w:r>
        <w:rPr>
          <w:rFonts w:ascii="Times New Roman" w:hAnsi="Times New Roman" w:cs="Times New Roman"/>
          <w:sz w:val="24"/>
          <w:szCs w:val="24"/>
        </w:rPr>
        <w:t xml:space="preserve"> </w:t>
      </w:r>
      <w:r w:rsidRPr="00D91093">
        <w:rPr>
          <w:rFonts w:ascii="Times New Roman" w:hAnsi="Times New Roman" w:cs="Times New Roman"/>
          <w:sz w:val="24"/>
          <w:szCs w:val="24"/>
        </w:rPr>
        <w:t>place?</w:t>
      </w:r>
      <w:r>
        <w:rPr>
          <w:rFonts w:ascii="Times New Roman" w:hAnsi="Times New Roman" w:cs="Times New Roman"/>
          <w:sz w:val="24"/>
          <w:szCs w:val="24"/>
        </w:rPr>
        <w:t>”—</w:t>
      </w:r>
    </w:p>
    <w:p w:rsidR="00D91093" w:rsidRDefault="00D91093" w:rsidP="00D9109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91093" w:rsidRDefault="00D91093" w:rsidP="00D910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are the solemn events?  Well, these are the great and solemn which we must know as we stand on the threshold of their fulfillments.  These are the events connected with the close of probation.</w:t>
      </w:r>
    </w:p>
    <w:p w:rsidR="00D91093" w:rsidRDefault="00D91093" w:rsidP="00D9109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91093" w:rsidRPr="00D91093" w:rsidRDefault="00D91093" w:rsidP="00D9109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—“Has not God spoken in His Word concerning the solemn events which must shortly take place?  </w:t>
      </w:r>
      <w:r w:rsidRPr="00D91093">
        <w:rPr>
          <w:rFonts w:ascii="Times New Roman" w:hAnsi="Times New Roman" w:cs="Times New Roman"/>
          <w:sz w:val="24"/>
          <w:szCs w:val="24"/>
        </w:rPr>
        <w:t>As you read these things, do you believe what He says? Or have you, through listening to</w:t>
      </w:r>
      <w:r>
        <w:rPr>
          <w:rFonts w:ascii="Times New Roman" w:hAnsi="Times New Roman" w:cs="Times New Roman"/>
          <w:sz w:val="24"/>
          <w:szCs w:val="24"/>
        </w:rPr>
        <w:t xml:space="preserve"> </w:t>
      </w:r>
      <w:r w:rsidRPr="00D91093">
        <w:rPr>
          <w:rFonts w:ascii="Times New Roman" w:hAnsi="Times New Roman" w:cs="Times New Roman"/>
          <w:sz w:val="24"/>
          <w:szCs w:val="24"/>
        </w:rPr>
        <w:t>specious philosophy, given up your faith in God? Can any power avert the punishment that must</w:t>
      </w:r>
      <w:r>
        <w:rPr>
          <w:rFonts w:ascii="Times New Roman" w:hAnsi="Times New Roman" w:cs="Times New Roman"/>
          <w:sz w:val="24"/>
          <w:szCs w:val="24"/>
        </w:rPr>
        <w:t xml:space="preserve"> </w:t>
      </w:r>
      <w:r w:rsidRPr="00D91093">
        <w:rPr>
          <w:rFonts w:ascii="Times New Roman" w:hAnsi="Times New Roman" w:cs="Times New Roman"/>
          <w:sz w:val="24"/>
          <w:szCs w:val="24"/>
        </w:rPr>
        <w:t>come upon you unless you humble your hearts before God and confess your sins? How is it, my</w:t>
      </w:r>
      <w:r>
        <w:rPr>
          <w:rFonts w:ascii="Times New Roman" w:hAnsi="Times New Roman" w:cs="Times New Roman"/>
          <w:sz w:val="24"/>
          <w:szCs w:val="24"/>
        </w:rPr>
        <w:t xml:space="preserve"> </w:t>
      </w:r>
      <w:r w:rsidRPr="00D91093">
        <w:rPr>
          <w:rFonts w:ascii="Times New Roman" w:hAnsi="Times New Roman" w:cs="Times New Roman"/>
          <w:sz w:val="24"/>
          <w:szCs w:val="24"/>
        </w:rPr>
        <w:t>brethren in the medical missionary work? Does not the living God speak to you from His Word</w:t>
      </w:r>
      <w:r>
        <w:rPr>
          <w:rFonts w:ascii="Times New Roman" w:hAnsi="Times New Roman" w:cs="Times New Roman"/>
          <w:sz w:val="24"/>
          <w:szCs w:val="24"/>
        </w:rPr>
        <w:t xml:space="preserve"> </w:t>
      </w:r>
      <w:r w:rsidRPr="00D91093">
        <w:rPr>
          <w:rFonts w:ascii="Times New Roman" w:hAnsi="Times New Roman" w:cs="Times New Roman"/>
          <w:sz w:val="24"/>
          <w:szCs w:val="24"/>
        </w:rPr>
        <w:t>concerning the events that are taking place in fulfillment of that Word? Soon the last great</w:t>
      </w:r>
      <w:r>
        <w:rPr>
          <w:rFonts w:ascii="Times New Roman" w:hAnsi="Times New Roman" w:cs="Times New Roman"/>
          <w:sz w:val="24"/>
          <w:szCs w:val="24"/>
        </w:rPr>
        <w:t xml:space="preserve"> </w:t>
      </w:r>
      <w:r w:rsidRPr="00D91093">
        <w:rPr>
          <w:rFonts w:ascii="Times New Roman" w:hAnsi="Times New Roman" w:cs="Times New Roman"/>
          <w:sz w:val="24"/>
          <w:szCs w:val="24"/>
        </w:rPr>
        <w:t>reckoning with man will take place. Have your lives been such that you can then be weighed in</w:t>
      </w:r>
      <w:r>
        <w:rPr>
          <w:rFonts w:ascii="Times New Roman" w:hAnsi="Times New Roman" w:cs="Times New Roman"/>
          <w:sz w:val="24"/>
          <w:szCs w:val="24"/>
        </w:rPr>
        <w:t xml:space="preserve"> </w:t>
      </w:r>
      <w:r w:rsidRPr="00D91093">
        <w:rPr>
          <w:rFonts w:ascii="Times New Roman" w:hAnsi="Times New Roman" w:cs="Times New Roman"/>
          <w:sz w:val="24"/>
          <w:szCs w:val="24"/>
        </w:rPr>
        <w:t>the balances of the sanctuary, and not be found wanting? Or has your faith been molded and</w:t>
      </w:r>
      <w:r>
        <w:rPr>
          <w:rFonts w:ascii="Times New Roman" w:hAnsi="Times New Roman" w:cs="Times New Roman"/>
          <w:sz w:val="24"/>
          <w:szCs w:val="24"/>
        </w:rPr>
        <w:t xml:space="preserve"> </w:t>
      </w:r>
      <w:r w:rsidRPr="00D91093">
        <w:rPr>
          <w:rFonts w:ascii="Times New Roman" w:hAnsi="Times New Roman" w:cs="Times New Roman"/>
          <w:sz w:val="24"/>
          <w:szCs w:val="24"/>
        </w:rPr>
        <w:t>restricted until it has become unbelief? Has your obedience to men become rebellion against</w:t>
      </w:r>
      <w:r>
        <w:rPr>
          <w:rFonts w:ascii="Times New Roman" w:hAnsi="Times New Roman" w:cs="Times New Roman"/>
          <w:sz w:val="24"/>
          <w:szCs w:val="24"/>
        </w:rPr>
        <w:t xml:space="preserve"> </w:t>
      </w:r>
      <w:r w:rsidRPr="00D91093">
        <w:rPr>
          <w:rFonts w:ascii="Times New Roman" w:hAnsi="Times New Roman" w:cs="Times New Roman"/>
          <w:sz w:val="24"/>
          <w:szCs w:val="24"/>
        </w:rPr>
        <w:t>God? ‘Examine yourselves, whether ye be in the faith; prove your own selves’ (2 Corinthians</w:t>
      </w:r>
      <w:r>
        <w:rPr>
          <w:rFonts w:ascii="Times New Roman" w:hAnsi="Times New Roman" w:cs="Times New Roman"/>
          <w:sz w:val="24"/>
          <w:szCs w:val="24"/>
        </w:rPr>
        <w:t xml:space="preserve"> </w:t>
      </w:r>
      <w:r w:rsidRPr="00D91093">
        <w:rPr>
          <w:rFonts w:ascii="Times New Roman" w:hAnsi="Times New Roman" w:cs="Times New Roman"/>
          <w:sz w:val="24"/>
          <w:szCs w:val="24"/>
        </w:rPr>
        <w:t xml:space="preserve">13:5).” </w:t>
      </w:r>
      <w:r w:rsidRPr="00D91093">
        <w:rPr>
          <w:rFonts w:ascii="Times New Roman" w:hAnsi="Times New Roman" w:cs="Times New Roman"/>
          <w:i/>
          <w:iCs/>
          <w:sz w:val="24"/>
          <w:szCs w:val="24"/>
        </w:rPr>
        <w:t>Selected Messages</w:t>
      </w:r>
      <w:r w:rsidRPr="00D91093">
        <w:rPr>
          <w:rFonts w:ascii="Times New Roman" w:hAnsi="Times New Roman" w:cs="Times New Roman"/>
          <w:sz w:val="24"/>
          <w:szCs w:val="24"/>
        </w:rPr>
        <w:t>, book 1, 191.</w:t>
      </w:r>
    </w:p>
    <w:p w:rsidR="00366B9D" w:rsidRDefault="00366B9D" w:rsidP="008A67BA">
      <w:pPr>
        <w:spacing w:after="0" w:line="240" w:lineRule="auto"/>
        <w:jc w:val="both"/>
        <w:rPr>
          <w:rFonts w:ascii="Times New Roman" w:hAnsi="Times New Roman" w:cs="Times New Roman"/>
          <w:sz w:val="24"/>
          <w:szCs w:val="24"/>
        </w:rPr>
      </w:pPr>
    </w:p>
    <w:p w:rsidR="00C23421" w:rsidRDefault="00C2342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events connecte</w:t>
      </w:r>
      <w:r w:rsidR="007929BF">
        <w:rPr>
          <w:rFonts w:ascii="Times New Roman" w:hAnsi="Times New Roman" w:cs="Times New Roman"/>
          <w:sz w:val="24"/>
          <w:szCs w:val="24"/>
        </w:rPr>
        <w:t>d with the close of probation are</w:t>
      </w:r>
      <w:r>
        <w:rPr>
          <w:rFonts w:ascii="Times New Roman" w:hAnsi="Times New Roman" w:cs="Times New Roman"/>
          <w:sz w:val="24"/>
          <w:szCs w:val="24"/>
        </w:rPr>
        <w:t xml:space="preserve"> the increase of knowledge that comes to God’s people at the end of the world; and, Daniel represents those people at the end of the world that understand this increase of knowledge.  </w:t>
      </w:r>
    </w:p>
    <w:p w:rsidR="00366B9D" w:rsidRDefault="00C23421" w:rsidP="00C234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Gabriel summarizes what that increase of knowledge is about.  It is what befalls God’s people in the Latter Days, in the history that is represented in the last six verses of Daniel 11.  And this increase of knowledge is life or death, and it is the increase of knowledge that produces two classes of worshippers in Adventism.</w:t>
      </w:r>
    </w:p>
    <w:p w:rsidR="00C23421" w:rsidRDefault="00C23421" w:rsidP="00C234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C23421" w:rsidRDefault="00C23421" w:rsidP="00C23421">
      <w:pPr>
        <w:spacing w:after="0" w:line="240" w:lineRule="auto"/>
        <w:ind w:firstLine="720"/>
        <w:jc w:val="both"/>
        <w:rPr>
          <w:rFonts w:ascii="Times New Roman" w:hAnsi="Times New Roman" w:cs="Times New Roman"/>
          <w:sz w:val="24"/>
          <w:szCs w:val="24"/>
        </w:rPr>
      </w:pPr>
    </w:p>
    <w:p w:rsidR="00C23421" w:rsidRDefault="00C23421" w:rsidP="00C23421">
      <w:pPr>
        <w:spacing w:after="0" w:line="240" w:lineRule="auto"/>
        <w:ind w:firstLine="720"/>
        <w:jc w:val="both"/>
        <w:rPr>
          <w:rFonts w:ascii="Times New Roman" w:hAnsi="Times New Roman" w:cs="Times New Roman"/>
          <w:sz w:val="24"/>
          <w:szCs w:val="24"/>
        </w:rPr>
      </w:pPr>
    </w:p>
    <w:p w:rsidR="00C23421" w:rsidRDefault="00C23421" w:rsidP="00C23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wish to be among those that are the children of the day and not those that are the children of the night that are drunk.  We know, though, that we are living in the time period of Laodicea and that this condition confronts all your people.  We ask that you would awaken us to our personal need of preparation and our personal responsibility to participate with the Holy Spirit in shaking off this lethargy of Laodicea that is upon us all, that you might lift us up in the power of your Spirit and transform us into Philadelphians that will carry this final warning message to a dying world.  And we thank you for these things in Jesus’s name.  Amen.</w:t>
      </w:r>
    </w:p>
    <w:p w:rsidR="00366B9D" w:rsidRDefault="00366B9D" w:rsidP="008A67BA">
      <w:pPr>
        <w:spacing w:after="0" w:line="240" w:lineRule="auto"/>
        <w:jc w:val="both"/>
        <w:rPr>
          <w:rFonts w:ascii="Times New Roman" w:hAnsi="Times New Roman" w:cs="Times New Roman"/>
          <w:sz w:val="24"/>
          <w:szCs w:val="24"/>
        </w:rPr>
      </w:pPr>
    </w:p>
    <w:p w:rsidR="00C23421" w:rsidRDefault="00C23421">
      <w:pPr>
        <w:rPr>
          <w:rFonts w:ascii="Times New Roman" w:hAnsi="Times New Roman" w:cs="Times New Roman"/>
          <w:sz w:val="24"/>
          <w:szCs w:val="24"/>
        </w:rPr>
      </w:pPr>
      <w:r>
        <w:rPr>
          <w:rFonts w:ascii="Times New Roman" w:hAnsi="Times New Roman" w:cs="Times New Roman"/>
          <w:sz w:val="24"/>
          <w:szCs w:val="24"/>
        </w:rPr>
        <w:br w:type="page"/>
      </w:r>
    </w:p>
    <w:p w:rsidR="00C23421" w:rsidRDefault="00C23421" w:rsidP="00C23421">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C23421" w:rsidRDefault="00C23421" w:rsidP="00C23421">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C23421" w:rsidRDefault="00C23421" w:rsidP="00C23421">
      <w:pPr>
        <w:spacing w:after="0" w:line="240" w:lineRule="auto"/>
        <w:jc w:val="center"/>
        <w:rPr>
          <w:rFonts w:ascii="Times New Roman" w:hAnsi="Times New Roman" w:cs="Times New Roman"/>
          <w:sz w:val="24"/>
          <w:szCs w:val="24"/>
        </w:rPr>
      </w:pPr>
    </w:p>
    <w:p w:rsidR="00C23421" w:rsidRDefault="003560DE" w:rsidP="00266C97">
      <w:pPr>
        <w:pStyle w:val="Heading1"/>
        <w:jc w:val="right"/>
      </w:pPr>
      <w:bookmarkStart w:id="22" w:name="_Toc529257373"/>
      <w:r>
        <w:t>PART 7</w:t>
      </w:r>
      <w:bookmarkEnd w:id="22"/>
    </w:p>
    <w:p w:rsidR="00C23421" w:rsidRDefault="00C23421" w:rsidP="00C23421">
      <w:pPr>
        <w:spacing w:after="0" w:line="240" w:lineRule="auto"/>
        <w:jc w:val="right"/>
        <w:rPr>
          <w:rFonts w:ascii="Times New Roman" w:hAnsi="Times New Roman" w:cs="Times New Roman"/>
          <w:sz w:val="24"/>
          <w:szCs w:val="24"/>
        </w:rPr>
      </w:pPr>
    </w:p>
    <w:p w:rsidR="00366B9D" w:rsidRDefault="00C23421" w:rsidP="00C23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6B0DF0">
        <w:rPr>
          <w:rFonts w:ascii="Times New Roman" w:hAnsi="Times New Roman" w:cs="Times New Roman"/>
          <w:sz w:val="24"/>
          <w:szCs w:val="24"/>
        </w:rPr>
        <w:t xml:space="preserve"> we thank you for the Sabbath.  And we know that on the Sabbath that you promise a double blessing if we would meet the agreements of the Sabbath.  So, we ask at this time that you would bless us, that you would pour your Holy Spirit out upon us in the Latter Rain power as you open the message to our hearts and minds, that you would grant us the presence in each of our experiences of the Holy Spirit and fill this room with your angels to prevent any distractions from taking our thoughts from the subject at hand.  I would ask that you hide me behind the cross.  Take control of the thoughts and words that I have that they might be your thoughts and your words and what is presented might be clear and would glorify and honor you.  We thank you for all these things in Jesus’s name.  Amen.</w:t>
      </w:r>
    </w:p>
    <w:p w:rsidR="00C23421" w:rsidRDefault="00C23421" w:rsidP="00C23421">
      <w:pPr>
        <w:spacing w:after="0" w:line="240" w:lineRule="auto"/>
        <w:jc w:val="both"/>
        <w:rPr>
          <w:rFonts w:ascii="Times New Roman" w:hAnsi="Times New Roman" w:cs="Times New Roman"/>
          <w:sz w:val="24"/>
          <w:szCs w:val="24"/>
        </w:rPr>
      </w:pPr>
    </w:p>
    <w:p w:rsidR="00C23421" w:rsidRDefault="00C23421" w:rsidP="00C23421">
      <w:pPr>
        <w:spacing w:after="0" w:line="240" w:lineRule="auto"/>
        <w:jc w:val="both"/>
        <w:rPr>
          <w:rFonts w:ascii="Times New Roman" w:hAnsi="Times New Roman" w:cs="Times New Roman"/>
          <w:sz w:val="24"/>
          <w:szCs w:val="24"/>
        </w:rPr>
      </w:pPr>
    </w:p>
    <w:p w:rsidR="00C23421" w:rsidRPr="005B5F03" w:rsidRDefault="00C23421" w:rsidP="00266C97">
      <w:pPr>
        <w:pStyle w:val="Heading2"/>
        <w:jc w:val="center"/>
      </w:pPr>
      <w:bookmarkStart w:id="23" w:name="_Toc529257374"/>
      <w:r w:rsidRPr="005B5F03">
        <w:t>In-depth Study of Daniel’s Last Vision (Continued)</w:t>
      </w:r>
      <w:bookmarkEnd w:id="23"/>
    </w:p>
    <w:p w:rsidR="00C23421" w:rsidRPr="005B5F03" w:rsidRDefault="00C23421" w:rsidP="00C23421">
      <w:pPr>
        <w:spacing w:after="0" w:line="240" w:lineRule="auto"/>
        <w:jc w:val="both"/>
        <w:rPr>
          <w:rFonts w:ascii="Times New Roman Bold" w:hAnsi="Times New Roman Bold" w:cs="Times New Roman"/>
          <w:b/>
          <w:sz w:val="24"/>
          <w:szCs w:val="24"/>
        </w:rPr>
      </w:pPr>
    </w:p>
    <w:p w:rsidR="00C23421" w:rsidRPr="005B5F03" w:rsidRDefault="00C23421" w:rsidP="00266C97">
      <w:pPr>
        <w:pStyle w:val="Heading3"/>
      </w:pPr>
      <w:bookmarkStart w:id="24" w:name="_Toc529257375"/>
      <w:r w:rsidRPr="005B5F03">
        <w:t>Book of Daniel, Chapters 10, 11, 12 (Continued)</w:t>
      </w:r>
      <w:bookmarkEnd w:id="24"/>
    </w:p>
    <w:p w:rsidR="006B0DF0" w:rsidRDefault="00C23421" w:rsidP="00C23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6B0DF0">
        <w:rPr>
          <w:rFonts w:ascii="Times New Roman" w:hAnsi="Times New Roman" w:cs="Times New Roman"/>
          <w:sz w:val="24"/>
          <w:szCs w:val="24"/>
        </w:rPr>
        <w:t>We are dealing with Daniel’s last vision in order to identify the Daily in the Book of Daniel in such a way that we can ultimately get to the point where we are considering the subject of the Godhead in Adventism today and the controversy that surrounds it.</w:t>
      </w:r>
    </w:p>
    <w:p w:rsidR="006B0DF0" w:rsidRDefault="006B0DF0" w:rsidP="00C23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it comes to Daniel’s last vision in chapter 10, verse 14, Gabriel comes to Daniel and tells him that he is going to let him understand, teach him, what is going to befall God’s people in the Latter Days.  He identifies </w:t>
      </w:r>
      <w:r w:rsidR="009B5EE9">
        <w:rPr>
          <w:rFonts w:ascii="Times New Roman" w:hAnsi="Times New Roman" w:cs="Times New Roman"/>
          <w:sz w:val="24"/>
          <w:szCs w:val="24"/>
        </w:rPr>
        <w:t>that this truth is represented in</w:t>
      </w:r>
      <w:r>
        <w:rPr>
          <w:rFonts w:ascii="Times New Roman" w:hAnsi="Times New Roman" w:cs="Times New Roman"/>
          <w:sz w:val="24"/>
          <w:szCs w:val="24"/>
        </w:rPr>
        <w:t xml:space="preserve"> the </w:t>
      </w:r>
      <w:r>
        <w:rPr>
          <w:rFonts w:ascii="Times New Roman" w:hAnsi="Times New Roman" w:cs="Times New Roman"/>
          <w:i/>
          <w:sz w:val="24"/>
          <w:szCs w:val="24"/>
        </w:rPr>
        <w:t>chazon</w:t>
      </w:r>
      <w:r>
        <w:rPr>
          <w:rFonts w:ascii="Times New Roman" w:hAnsi="Times New Roman" w:cs="Times New Roman"/>
          <w:sz w:val="24"/>
          <w:szCs w:val="24"/>
        </w:rPr>
        <w:t xml:space="preserve"> vision, and then he leads into the prophecy of Daniel 11 that begins in the time of the Medes and Persians, and goes all the way until human probation closes.</w:t>
      </w:r>
    </w:p>
    <w:p w:rsidR="006B0DF0" w:rsidRDefault="006B0DF0" w:rsidP="00C23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B5EE9">
        <w:rPr>
          <w:rFonts w:ascii="Times New Roman" w:hAnsi="Times New Roman" w:cs="Times New Roman"/>
          <w:sz w:val="24"/>
          <w:szCs w:val="24"/>
        </w:rPr>
        <w:t>We looked in</w:t>
      </w:r>
      <w:r>
        <w:rPr>
          <w:rFonts w:ascii="Times New Roman" w:hAnsi="Times New Roman" w:cs="Times New Roman"/>
          <w:sz w:val="24"/>
          <w:szCs w:val="24"/>
        </w:rPr>
        <w:t xml:space="preserve"> our last presentation about our responsibility to understand the events connected with the close of probation, and those events are the last six verses of Daniel 11.</w:t>
      </w:r>
    </w:p>
    <w:p w:rsidR="006B0DF0" w:rsidRDefault="006B0DF0" w:rsidP="00C23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it comes to correctly identifying the last six verses of Daniel 11, there is an important quote that Sister White has where she identifies that in the prophecy of Daniel 11 there are histories that are repeated when the prophecy of Daniel 11 is ultimately fulfilled.</w:t>
      </w:r>
    </w:p>
    <w:p w:rsidR="006B0DF0" w:rsidRDefault="006B0DF0" w:rsidP="00C23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w:t>
      </w:r>
      <w:r w:rsidR="003560DE">
        <w:rPr>
          <w:rFonts w:ascii="Times New Roman" w:hAnsi="Times New Roman" w:cs="Times New Roman"/>
          <w:sz w:val="24"/>
          <w:szCs w:val="24"/>
        </w:rPr>
        <w:t xml:space="preserve"> in </w:t>
      </w:r>
      <w:r w:rsidR="003560DE">
        <w:rPr>
          <w:rFonts w:ascii="Times New Roman" w:hAnsi="Times New Roman" w:cs="Times New Roman"/>
          <w:i/>
          <w:sz w:val="24"/>
          <w:szCs w:val="24"/>
        </w:rPr>
        <w:t>The Great Controversy</w:t>
      </w:r>
      <w:r w:rsidR="003560DE">
        <w:rPr>
          <w:rFonts w:ascii="Times New Roman" w:hAnsi="Times New Roman" w:cs="Times New Roman"/>
          <w:sz w:val="24"/>
          <w:szCs w:val="24"/>
        </w:rPr>
        <w:t>, page 356, says that the Time of the End is 1798.  So, when Sister Whit</w:t>
      </w:r>
      <w:r w:rsidR="009B5EE9">
        <w:rPr>
          <w:rFonts w:ascii="Times New Roman" w:hAnsi="Times New Roman" w:cs="Times New Roman"/>
          <w:sz w:val="24"/>
          <w:szCs w:val="24"/>
        </w:rPr>
        <w:t>e</w:t>
      </w:r>
      <w:r w:rsidR="003560DE">
        <w:rPr>
          <w:rFonts w:ascii="Times New Roman" w:hAnsi="Times New Roman" w:cs="Times New Roman"/>
          <w:sz w:val="24"/>
          <w:szCs w:val="24"/>
        </w:rPr>
        <w:t xml:space="preserve"> is speaking about the future fulfillment of Daniel 11, as she is going to do in this quote we are going to read, she underst</w:t>
      </w:r>
      <w:r w:rsidR="0075613A">
        <w:rPr>
          <w:rFonts w:ascii="Times New Roman" w:hAnsi="Times New Roman" w:cs="Times New Roman"/>
          <w:sz w:val="24"/>
          <w:szCs w:val="24"/>
        </w:rPr>
        <w:t>ands that has to be verses 40 through</w:t>
      </w:r>
      <w:r w:rsidR="003560DE">
        <w:rPr>
          <w:rFonts w:ascii="Times New Roman" w:hAnsi="Times New Roman" w:cs="Times New Roman"/>
          <w:sz w:val="24"/>
          <w:szCs w:val="24"/>
        </w:rPr>
        <w:t xml:space="preserve"> 45 because verse 40 begins with the words, “And at the time of the end . . . .”  Verse 40 begins in 1798; and, Sister White was living after 1798.  So, when she says “the future fulfillment of Daniel 11,” she has to be speaking about the final movements of verse 40 onward.</w:t>
      </w:r>
    </w:p>
    <w:p w:rsidR="003560DE" w:rsidRDefault="003560DE" w:rsidP="00C23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your notes you see a long quote from </w:t>
      </w:r>
      <w:r>
        <w:rPr>
          <w:rFonts w:ascii="Times New Roman" w:hAnsi="Times New Roman" w:cs="Times New Roman"/>
          <w:i/>
          <w:sz w:val="24"/>
          <w:szCs w:val="24"/>
        </w:rPr>
        <w:t xml:space="preserve">Manuscript Releases, </w:t>
      </w:r>
      <w:r>
        <w:rPr>
          <w:rFonts w:ascii="Times New Roman" w:hAnsi="Times New Roman" w:cs="Times New Roman"/>
          <w:sz w:val="24"/>
          <w:szCs w:val="24"/>
        </w:rPr>
        <w:t>number 13, page 394, which says,</w:t>
      </w:r>
    </w:p>
    <w:p w:rsidR="003560DE" w:rsidRDefault="003560DE" w:rsidP="00C23421">
      <w:pPr>
        <w:spacing w:after="0" w:line="240" w:lineRule="auto"/>
        <w:jc w:val="both"/>
        <w:rPr>
          <w:rFonts w:ascii="Times New Roman" w:hAnsi="Times New Roman" w:cs="Times New Roman"/>
          <w:sz w:val="24"/>
          <w:szCs w:val="24"/>
        </w:rPr>
      </w:pPr>
    </w:p>
    <w:p w:rsidR="002178C0" w:rsidRDefault="003560DE" w:rsidP="003560D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560DE">
        <w:rPr>
          <w:rFonts w:ascii="Times New Roman" w:hAnsi="Times New Roman" w:cs="Times New Roman"/>
          <w:sz w:val="24"/>
          <w:szCs w:val="24"/>
        </w:rPr>
        <w:t>“We have no time to lose. Troublous times are before us. The world is stirred with the</w:t>
      </w:r>
      <w:r>
        <w:rPr>
          <w:rFonts w:ascii="Times New Roman" w:hAnsi="Times New Roman" w:cs="Times New Roman"/>
          <w:sz w:val="24"/>
          <w:szCs w:val="24"/>
        </w:rPr>
        <w:t xml:space="preserve"> </w:t>
      </w:r>
      <w:r w:rsidRPr="003560DE">
        <w:rPr>
          <w:rFonts w:ascii="Times New Roman" w:hAnsi="Times New Roman" w:cs="Times New Roman"/>
          <w:sz w:val="24"/>
          <w:szCs w:val="24"/>
        </w:rPr>
        <w:t xml:space="preserve">spirit of war. Soon the scenes of trouble spoken of in the prophecies will take place. </w:t>
      </w:r>
      <w:r w:rsidRPr="002178C0">
        <w:rPr>
          <w:rFonts w:ascii="Times New Roman" w:hAnsi="Times New Roman" w:cs="Times New Roman"/>
          <w:b/>
          <w:sz w:val="24"/>
          <w:szCs w:val="24"/>
        </w:rPr>
        <w:t>The prophecy in the eleventh of Daniel has nearly reached its complete fulfillment</w:t>
      </w:r>
      <w:r w:rsidRPr="003560DE">
        <w:rPr>
          <w:rFonts w:ascii="Times New Roman" w:hAnsi="Times New Roman" w:cs="Times New Roman"/>
          <w:sz w:val="24"/>
          <w:szCs w:val="24"/>
        </w:rPr>
        <w:t>.</w:t>
      </w:r>
      <w:r w:rsidR="002178C0">
        <w:rPr>
          <w:rFonts w:ascii="Times New Roman" w:hAnsi="Times New Roman" w:cs="Times New Roman"/>
          <w:sz w:val="24"/>
          <w:szCs w:val="24"/>
        </w:rPr>
        <w:t>”—</w:t>
      </w:r>
    </w:p>
    <w:p w:rsidR="002178C0" w:rsidRDefault="002178C0" w:rsidP="003560D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178C0" w:rsidRDefault="002178C0" w:rsidP="002178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As I said, Sister White understood that the Time of the End was 1798; so, when she is talking about its complete fulfillment, she is talking about the last six verses.</w:t>
      </w:r>
    </w:p>
    <w:p w:rsidR="002178C0" w:rsidRDefault="002178C0" w:rsidP="003560D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178C0" w:rsidRDefault="002178C0" w:rsidP="002178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560DE" w:rsidRPr="003560DE">
        <w:rPr>
          <w:rFonts w:ascii="Times New Roman" w:hAnsi="Times New Roman" w:cs="Times New Roman"/>
          <w:b/>
          <w:bCs/>
          <w:sz w:val="24"/>
          <w:szCs w:val="24"/>
        </w:rPr>
        <w:t>Much of the</w:t>
      </w:r>
      <w:r w:rsidR="003560DE">
        <w:rPr>
          <w:rFonts w:ascii="Times New Roman" w:hAnsi="Times New Roman" w:cs="Times New Roman"/>
          <w:b/>
          <w:bCs/>
          <w:sz w:val="24"/>
          <w:szCs w:val="24"/>
        </w:rPr>
        <w:t xml:space="preserve"> </w:t>
      </w:r>
      <w:r w:rsidR="003560DE" w:rsidRPr="003560DE">
        <w:rPr>
          <w:rFonts w:ascii="Times New Roman" w:hAnsi="Times New Roman" w:cs="Times New Roman"/>
          <w:b/>
          <w:bCs/>
          <w:sz w:val="24"/>
          <w:szCs w:val="24"/>
        </w:rPr>
        <w:t>history that has taken place in fulfillment of this prophecy will be repeated</w:t>
      </w:r>
      <w:r w:rsidR="003560DE" w:rsidRPr="003560DE">
        <w:rPr>
          <w:rFonts w:ascii="Times New Roman" w:hAnsi="Times New Roman" w:cs="Times New Roman"/>
          <w:sz w:val="24"/>
          <w:szCs w:val="24"/>
        </w:rPr>
        <w:t>.</w:t>
      </w:r>
      <w:r>
        <w:rPr>
          <w:rFonts w:ascii="Times New Roman" w:hAnsi="Times New Roman" w:cs="Times New Roman"/>
          <w:sz w:val="24"/>
          <w:szCs w:val="24"/>
        </w:rPr>
        <w:t>”—</w:t>
      </w:r>
    </w:p>
    <w:p w:rsidR="002178C0" w:rsidRDefault="002178C0" w:rsidP="002178C0">
      <w:pPr>
        <w:autoSpaceDE w:val="0"/>
        <w:autoSpaceDN w:val="0"/>
        <w:adjustRightInd w:val="0"/>
        <w:spacing w:after="0" w:line="240" w:lineRule="auto"/>
        <w:ind w:left="720" w:right="720"/>
        <w:jc w:val="both"/>
        <w:rPr>
          <w:rFonts w:ascii="Times New Roman" w:hAnsi="Times New Roman" w:cs="Times New Roman"/>
          <w:sz w:val="24"/>
          <w:szCs w:val="24"/>
        </w:rPr>
      </w:pPr>
    </w:p>
    <w:p w:rsidR="002178C0" w:rsidRDefault="002178C0" w:rsidP="002178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prophecy?  She just referenced what is prophecy in the previous sentence. </w:t>
      </w:r>
    </w:p>
    <w:p w:rsidR="002178C0" w:rsidRDefault="002178C0" w:rsidP="002178C0">
      <w:pPr>
        <w:autoSpaceDE w:val="0"/>
        <w:autoSpaceDN w:val="0"/>
        <w:adjustRightInd w:val="0"/>
        <w:spacing w:after="0" w:line="240" w:lineRule="auto"/>
        <w:ind w:left="720" w:right="720"/>
        <w:jc w:val="both"/>
        <w:rPr>
          <w:rFonts w:ascii="Times New Roman" w:hAnsi="Times New Roman" w:cs="Times New Roman"/>
          <w:sz w:val="24"/>
          <w:szCs w:val="24"/>
        </w:rPr>
      </w:pPr>
    </w:p>
    <w:p w:rsidR="0073525C" w:rsidRDefault="002178C0" w:rsidP="002178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—“Much of the history that has taken place in fulfillment of this prophecy [Daniel, chapter 11] will be repeated.</w:t>
      </w:r>
      <w:r w:rsidR="0073525C">
        <w:rPr>
          <w:rFonts w:ascii="Times New Roman" w:hAnsi="Times New Roman" w:cs="Times New Roman"/>
          <w:sz w:val="24"/>
          <w:szCs w:val="24"/>
        </w:rPr>
        <w:t>”—</w:t>
      </w:r>
    </w:p>
    <w:p w:rsidR="0073525C" w:rsidRDefault="0073525C" w:rsidP="002178C0">
      <w:pPr>
        <w:autoSpaceDE w:val="0"/>
        <w:autoSpaceDN w:val="0"/>
        <w:adjustRightInd w:val="0"/>
        <w:spacing w:after="0" w:line="240" w:lineRule="auto"/>
        <w:ind w:left="720" w:right="720"/>
        <w:jc w:val="both"/>
        <w:rPr>
          <w:rFonts w:ascii="Times New Roman" w:hAnsi="Times New Roman" w:cs="Times New Roman"/>
          <w:sz w:val="24"/>
          <w:szCs w:val="24"/>
        </w:rPr>
      </w:pPr>
    </w:p>
    <w:p w:rsidR="0073525C" w:rsidRDefault="0073525C" w:rsidP="007352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is giving us an important principle here.  She is saying that when we are going to understand the final fulfillment of Daniel 11, then we need to understand that in the beginning of Daniel 11 there are histories represented that are repeated in the last six verses of Daniel.</w:t>
      </w:r>
    </w:p>
    <w:p w:rsidR="0073525C" w:rsidRDefault="0073525C" w:rsidP="007352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once she says that, then she identifies very specifically one passage of Daniel 11 that will be repeated.</w:t>
      </w:r>
    </w:p>
    <w:p w:rsidR="0073525C" w:rsidRDefault="0073525C" w:rsidP="007352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says,</w:t>
      </w:r>
    </w:p>
    <w:p w:rsidR="0073525C" w:rsidRDefault="0073525C" w:rsidP="002178C0">
      <w:pPr>
        <w:autoSpaceDE w:val="0"/>
        <w:autoSpaceDN w:val="0"/>
        <w:adjustRightInd w:val="0"/>
        <w:spacing w:after="0" w:line="240" w:lineRule="auto"/>
        <w:ind w:left="720" w:right="720"/>
        <w:jc w:val="both"/>
        <w:rPr>
          <w:rFonts w:ascii="Times New Roman" w:hAnsi="Times New Roman" w:cs="Times New Roman"/>
          <w:sz w:val="24"/>
          <w:szCs w:val="24"/>
        </w:rPr>
      </w:pPr>
    </w:p>
    <w:p w:rsidR="003560DE" w:rsidRPr="003560DE" w:rsidRDefault="0073525C" w:rsidP="002178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—“Much of the history that has taken place in fulfillment of this prophecy will be repeated.  </w:t>
      </w:r>
      <w:r w:rsidR="003560DE" w:rsidRPr="003560DE">
        <w:rPr>
          <w:rFonts w:ascii="Times New Roman" w:hAnsi="Times New Roman" w:cs="Times New Roman"/>
          <w:sz w:val="24"/>
          <w:szCs w:val="24"/>
        </w:rPr>
        <w:t>In the thirtieth</w:t>
      </w:r>
      <w:r w:rsidR="003560DE">
        <w:rPr>
          <w:rFonts w:ascii="Times New Roman" w:hAnsi="Times New Roman" w:cs="Times New Roman"/>
          <w:sz w:val="24"/>
          <w:szCs w:val="24"/>
        </w:rPr>
        <w:t xml:space="preserve"> </w:t>
      </w:r>
      <w:r w:rsidR="003560DE" w:rsidRPr="003560DE">
        <w:rPr>
          <w:rFonts w:ascii="Times New Roman" w:hAnsi="Times New Roman" w:cs="Times New Roman"/>
          <w:sz w:val="24"/>
          <w:szCs w:val="24"/>
        </w:rPr>
        <w:t>verse a power is spoken of that ‘shall be grieved, and return, and have indignation against the</w:t>
      </w:r>
      <w:r w:rsidR="003560DE">
        <w:rPr>
          <w:rFonts w:ascii="Times New Roman" w:hAnsi="Times New Roman" w:cs="Times New Roman"/>
          <w:sz w:val="24"/>
          <w:szCs w:val="24"/>
        </w:rPr>
        <w:t xml:space="preserve"> </w:t>
      </w:r>
      <w:r w:rsidR="003560DE" w:rsidRPr="003560DE">
        <w:rPr>
          <w:rFonts w:ascii="Times New Roman" w:hAnsi="Times New Roman" w:cs="Times New Roman"/>
          <w:sz w:val="24"/>
          <w:szCs w:val="24"/>
        </w:rPr>
        <w:t>holy covenant: so shall he do; he shall even return, and have intelligence with them that forsake</w:t>
      </w:r>
      <w:r w:rsidR="003560DE">
        <w:rPr>
          <w:rFonts w:ascii="Times New Roman" w:hAnsi="Times New Roman" w:cs="Times New Roman"/>
          <w:sz w:val="24"/>
          <w:szCs w:val="24"/>
        </w:rPr>
        <w:t xml:space="preserve"> </w:t>
      </w:r>
      <w:r w:rsidR="003560DE" w:rsidRPr="003560DE">
        <w:rPr>
          <w:rFonts w:ascii="Times New Roman" w:hAnsi="Times New Roman" w:cs="Times New Roman"/>
          <w:sz w:val="24"/>
          <w:szCs w:val="24"/>
        </w:rPr>
        <w:t>the holy covenant. And arms shall stand on his part, and they shall pollute the sanctuary of</w:t>
      </w:r>
      <w:r w:rsidR="003560DE">
        <w:rPr>
          <w:rFonts w:ascii="Times New Roman" w:hAnsi="Times New Roman" w:cs="Times New Roman"/>
          <w:sz w:val="24"/>
          <w:szCs w:val="24"/>
        </w:rPr>
        <w:t xml:space="preserve"> </w:t>
      </w:r>
      <w:r w:rsidR="003560DE" w:rsidRPr="003560DE">
        <w:rPr>
          <w:rFonts w:ascii="Times New Roman" w:hAnsi="Times New Roman" w:cs="Times New Roman"/>
          <w:sz w:val="24"/>
          <w:szCs w:val="24"/>
        </w:rPr>
        <w:t xml:space="preserve">strength, and shall take away the daily </w:t>
      </w:r>
      <w:r w:rsidR="003560DE" w:rsidRPr="003560DE">
        <w:rPr>
          <w:rFonts w:ascii="Times New Roman" w:hAnsi="Times New Roman" w:cs="Times New Roman"/>
          <w:i/>
          <w:iCs/>
          <w:sz w:val="24"/>
          <w:szCs w:val="24"/>
        </w:rPr>
        <w:t>sacrifice</w:t>
      </w:r>
      <w:r w:rsidR="003560DE" w:rsidRPr="003560DE">
        <w:rPr>
          <w:rFonts w:ascii="Times New Roman" w:hAnsi="Times New Roman" w:cs="Times New Roman"/>
          <w:sz w:val="24"/>
          <w:szCs w:val="24"/>
        </w:rPr>
        <w:t>, and they shall place the abomination that</w:t>
      </w:r>
      <w:r w:rsidR="003560DE">
        <w:rPr>
          <w:rFonts w:ascii="Times New Roman" w:hAnsi="Times New Roman" w:cs="Times New Roman"/>
          <w:sz w:val="24"/>
          <w:szCs w:val="24"/>
        </w:rPr>
        <w:t xml:space="preserve"> </w:t>
      </w:r>
      <w:r w:rsidR="003560DE" w:rsidRPr="003560DE">
        <w:rPr>
          <w:rFonts w:ascii="Times New Roman" w:hAnsi="Times New Roman" w:cs="Times New Roman"/>
          <w:sz w:val="24"/>
          <w:szCs w:val="24"/>
        </w:rPr>
        <w:t>maketh desolate. And such as do wickedly against the covenant shall he corrupt by flatteries: but</w:t>
      </w:r>
      <w:r w:rsidR="003560DE">
        <w:rPr>
          <w:rFonts w:ascii="Times New Roman" w:hAnsi="Times New Roman" w:cs="Times New Roman"/>
          <w:sz w:val="24"/>
          <w:szCs w:val="24"/>
        </w:rPr>
        <w:t xml:space="preserve"> </w:t>
      </w:r>
      <w:r w:rsidR="003560DE" w:rsidRPr="003560DE">
        <w:rPr>
          <w:rFonts w:ascii="Times New Roman" w:hAnsi="Times New Roman" w:cs="Times New Roman"/>
          <w:sz w:val="24"/>
          <w:szCs w:val="24"/>
        </w:rPr>
        <w:t xml:space="preserve">the people that do know their God shall be strong, and do </w:t>
      </w:r>
      <w:r w:rsidR="003560DE" w:rsidRPr="003560DE">
        <w:rPr>
          <w:rFonts w:ascii="Times New Roman" w:hAnsi="Times New Roman" w:cs="Times New Roman"/>
          <w:i/>
          <w:iCs/>
          <w:sz w:val="24"/>
          <w:szCs w:val="24"/>
        </w:rPr>
        <w:t>exploits</w:t>
      </w:r>
      <w:r w:rsidR="003560DE" w:rsidRPr="003560DE">
        <w:rPr>
          <w:rFonts w:ascii="Times New Roman" w:hAnsi="Times New Roman" w:cs="Times New Roman"/>
          <w:sz w:val="24"/>
          <w:szCs w:val="24"/>
        </w:rPr>
        <w:t>. And they that understand</w:t>
      </w:r>
      <w:r w:rsidR="003560DE">
        <w:rPr>
          <w:rFonts w:ascii="Times New Roman" w:hAnsi="Times New Roman" w:cs="Times New Roman"/>
          <w:sz w:val="24"/>
          <w:szCs w:val="24"/>
        </w:rPr>
        <w:t xml:space="preserve"> </w:t>
      </w:r>
      <w:r w:rsidR="003560DE" w:rsidRPr="003560DE">
        <w:rPr>
          <w:rFonts w:ascii="Times New Roman" w:hAnsi="Times New Roman" w:cs="Times New Roman"/>
          <w:sz w:val="24"/>
          <w:szCs w:val="24"/>
        </w:rPr>
        <w:t>among the people shall instruct many: yet they shall fall by the sword, and by flame, by</w:t>
      </w:r>
      <w:r w:rsidR="003560DE">
        <w:rPr>
          <w:rFonts w:ascii="Times New Roman" w:hAnsi="Times New Roman" w:cs="Times New Roman"/>
          <w:sz w:val="24"/>
          <w:szCs w:val="24"/>
        </w:rPr>
        <w:t xml:space="preserve"> </w:t>
      </w:r>
      <w:r w:rsidR="003560DE" w:rsidRPr="003560DE">
        <w:rPr>
          <w:rFonts w:ascii="Times New Roman" w:hAnsi="Times New Roman" w:cs="Times New Roman"/>
          <w:sz w:val="24"/>
          <w:szCs w:val="24"/>
        </w:rPr>
        <w:t xml:space="preserve">captivity, and by spoil, </w:t>
      </w:r>
      <w:r w:rsidR="003560DE" w:rsidRPr="003560DE">
        <w:rPr>
          <w:rFonts w:ascii="Times New Roman" w:hAnsi="Times New Roman" w:cs="Times New Roman"/>
          <w:i/>
          <w:iCs/>
          <w:sz w:val="24"/>
          <w:szCs w:val="24"/>
        </w:rPr>
        <w:t xml:space="preserve">many </w:t>
      </w:r>
      <w:r w:rsidR="003560DE" w:rsidRPr="003560DE">
        <w:rPr>
          <w:rFonts w:ascii="Times New Roman" w:hAnsi="Times New Roman" w:cs="Times New Roman"/>
          <w:sz w:val="24"/>
          <w:szCs w:val="24"/>
        </w:rPr>
        <w:t>days. Now when they shall fall, they shall be holpen with a little</w:t>
      </w:r>
      <w:r w:rsidR="003560DE">
        <w:rPr>
          <w:rFonts w:ascii="Times New Roman" w:hAnsi="Times New Roman" w:cs="Times New Roman"/>
          <w:sz w:val="24"/>
          <w:szCs w:val="24"/>
        </w:rPr>
        <w:t xml:space="preserve"> </w:t>
      </w:r>
      <w:r w:rsidR="003560DE" w:rsidRPr="003560DE">
        <w:rPr>
          <w:rFonts w:ascii="Times New Roman" w:hAnsi="Times New Roman" w:cs="Times New Roman"/>
          <w:sz w:val="24"/>
          <w:szCs w:val="24"/>
        </w:rPr>
        <w:t xml:space="preserve">help: but many shall cleave to them with flatteries. And </w:t>
      </w:r>
      <w:r w:rsidR="003560DE" w:rsidRPr="003560DE">
        <w:rPr>
          <w:rFonts w:ascii="Times New Roman" w:hAnsi="Times New Roman" w:cs="Times New Roman"/>
          <w:i/>
          <w:iCs/>
          <w:sz w:val="24"/>
          <w:szCs w:val="24"/>
        </w:rPr>
        <w:t xml:space="preserve">some </w:t>
      </w:r>
      <w:r w:rsidR="003560DE" w:rsidRPr="003560DE">
        <w:rPr>
          <w:rFonts w:ascii="Times New Roman" w:hAnsi="Times New Roman" w:cs="Times New Roman"/>
          <w:sz w:val="24"/>
          <w:szCs w:val="24"/>
        </w:rPr>
        <w:t>of them of understanding shall fall,</w:t>
      </w:r>
      <w:r w:rsidR="003560DE">
        <w:rPr>
          <w:rFonts w:ascii="Times New Roman" w:hAnsi="Times New Roman" w:cs="Times New Roman"/>
          <w:sz w:val="24"/>
          <w:szCs w:val="24"/>
        </w:rPr>
        <w:t xml:space="preserve"> </w:t>
      </w:r>
      <w:r w:rsidR="003560DE" w:rsidRPr="003560DE">
        <w:rPr>
          <w:rFonts w:ascii="Times New Roman" w:hAnsi="Times New Roman" w:cs="Times New Roman"/>
          <w:sz w:val="24"/>
          <w:szCs w:val="24"/>
        </w:rPr>
        <w:t xml:space="preserve">to try them, and to purge, and to make them white, </w:t>
      </w:r>
      <w:r w:rsidR="003560DE" w:rsidRPr="003560DE">
        <w:rPr>
          <w:rFonts w:ascii="Times New Roman" w:hAnsi="Times New Roman" w:cs="Times New Roman"/>
          <w:i/>
          <w:iCs/>
          <w:sz w:val="24"/>
          <w:szCs w:val="24"/>
        </w:rPr>
        <w:t xml:space="preserve">even </w:t>
      </w:r>
      <w:r w:rsidR="003560DE" w:rsidRPr="003560DE">
        <w:rPr>
          <w:rFonts w:ascii="Times New Roman" w:hAnsi="Times New Roman" w:cs="Times New Roman"/>
          <w:sz w:val="24"/>
          <w:szCs w:val="24"/>
        </w:rPr>
        <w:t xml:space="preserve">to the time of the end: because </w:t>
      </w:r>
      <w:r w:rsidR="003560DE" w:rsidRPr="003560DE">
        <w:rPr>
          <w:rFonts w:ascii="Times New Roman" w:hAnsi="Times New Roman" w:cs="Times New Roman"/>
          <w:i/>
          <w:iCs/>
          <w:sz w:val="24"/>
          <w:szCs w:val="24"/>
        </w:rPr>
        <w:t xml:space="preserve">it is </w:t>
      </w:r>
      <w:r w:rsidR="003560DE" w:rsidRPr="003560DE">
        <w:rPr>
          <w:rFonts w:ascii="Times New Roman" w:hAnsi="Times New Roman" w:cs="Times New Roman"/>
          <w:sz w:val="24"/>
          <w:szCs w:val="24"/>
        </w:rPr>
        <w:t>yet</w:t>
      </w:r>
      <w:r w:rsidR="003560DE">
        <w:rPr>
          <w:rFonts w:ascii="Times New Roman" w:hAnsi="Times New Roman" w:cs="Times New Roman"/>
          <w:sz w:val="24"/>
          <w:szCs w:val="24"/>
        </w:rPr>
        <w:t xml:space="preserve"> </w:t>
      </w:r>
      <w:r w:rsidR="003560DE" w:rsidRPr="003560DE">
        <w:rPr>
          <w:rFonts w:ascii="Times New Roman" w:hAnsi="Times New Roman" w:cs="Times New Roman"/>
          <w:sz w:val="24"/>
          <w:szCs w:val="24"/>
        </w:rPr>
        <w:t>for a time appointed. And the king shall do according to his will; and he shall exalt himself, and</w:t>
      </w:r>
      <w:r w:rsidR="003560DE">
        <w:rPr>
          <w:rFonts w:ascii="Times New Roman" w:hAnsi="Times New Roman" w:cs="Times New Roman"/>
          <w:sz w:val="24"/>
          <w:szCs w:val="24"/>
        </w:rPr>
        <w:t xml:space="preserve"> </w:t>
      </w:r>
      <w:r w:rsidR="003560DE" w:rsidRPr="003560DE">
        <w:rPr>
          <w:rFonts w:ascii="Times New Roman" w:hAnsi="Times New Roman" w:cs="Times New Roman"/>
          <w:sz w:val="24"/>
          <w:szCs w:val="24"/>
        </w:rPr>
        <w:t>magnify himself above every god, and shall speak marvellous things against the God of gods,</w:t>
      </w:r>
      <w:r w:rsidR="003560DE">
        <w:rPr>
          <w:rFonts w:ascii="Times New Roman" w:hAnsi="Times New Roman" w:cs="Times New Roman"/>
          <w:sz w:val="24"/>
          <w:szCs w:val="24"/>
        </w:rPr>
        <w:t xml:space="preserve"> </w:t>
      </w:r>
      <w:r w:rsidR="003560DE" w:rsidRPr="003560DE">
        <w:rPr>
          <w:rFonts w:ascii="Times New Roman" w:hAnsi="Times New Roman" w:cs="Times New Roman"/>
          <w:sz w:val="24"/>
          <w:szCs w:val="24"/>
        </w:rPr>
        <w:t>and shall prosper till the indignation be accomplished: for that that is determined shall be done.’</w:t>
      </w:r>
      <w:r w:rsidR="003560DE">
        <w:rPr>
          <w:rFonts w:ascii="Times New Roman" w:hAnsi="Times New Roman" w:cs="Times New Roman"/>
          <w:sz w:val="24"/>
          <w:szCs w:val="24"/>
        </w:rPr>
        <w:t xml:space="preserve"> </w:t>
      </w:r>
      <w:r w:rsidR="003560DE" w:rsidRPr="003560DE">
        <w:rPr>
          <w:rFonts w:ascii="Times New Roman" w:hAnsi="Times New Roman" w:cs="Times New Roman"/>
          <w:b/>
          <w:bCs/>
          <w:sz w:val="24"/>
          <w:szCs w:val="24"/>
        </w:rPr>
        <w:t>Daniel 11:30–36</w:t>
      </w:r>
      <w:r w:rsidR="003560DE" w:rsidRPr="003560DE">
        <w:rPr>
          <w:rFonts w:ascii="Times New Roman" w:hAnsi="Times New Roman" w:cs="Times New Roman"/>
          <w:sz w:val="24"/>
          <w:szCs w:val="24"/>
        </w:rPr>
        <w:t>.</w:t>
      </w:r>
    </w:p>
    <w:p w:rsidR="003560DE" w:rsidRDefault="003560DE" w:rsidP="003560D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560DE">
        <w:rPr>
          <w:rFonts w:ascii="Times New Roman" w:hAnsi="Times New Roman" w:cs="Times New Roman"/>
          <w:bCs/>
          <w:sz w:val="24"/>
          <w:szCs w:val="24"/>
        </w:rPr>
        <w:t>“</w:t>
      </w:r>
      <w:r w:rsidRPr="003560DE">
        <w:rPr>
          <w:rFonts w:ascii="Times New Roman" w:hAnsi="Times New Roman" w:cs="Times New Roman"/>
          <w:b/>
          <w:bCs/>
          <w:sz w:val="24"/>
          <w:szCs w:val="24"/>
        </w:rPr>
        <w:t xml:space="preserve">Scenes similar to those described in these words will take place. </w:t>
      </w:r>
      <w:r w:rsidRPr="003560DE">
        <w:rPr>
          <w:rFonts w:ascii="Times New Roman" w:hAnsi="Times New Roman" w:cs="Times New Roman"/>
          <w:sz w:val="24"/>
          <w:szCs w:val="24"/>
        </w:rPr>
        <w:t>We see evidence</w:t>
      </w:r>
      <w:r>
        <w:rPr>
          <w:rFonts w:ascii="Times New Roman" w:hAnsi="Times New Roman" w:cs="Times New Roman"/>
          <w:sz w:val="24"/>
          <w:szCs w:val="24"/>
        </w:rPr>
        <w:t xml:space="preserve"> </w:t>
      </w:r>
      <w:r w:rsidRPr="003560DE">
        <w:rPr>
          <w:rFonts w:ascii="Times New Roman" w:hAnsi="Times New Roman" w:cs="Times New Roman"/>
          <w:sz w:val="24"/>
          <w:szCs w:val="24"/>
        </w:rPr>
        <w:t>that Satan is fast obtaining the control of human minds who have not the fear of God before</w:t>
      </w:r>
      <w:r>
        <w:rPr>
          <w:rFonts w:ascii="Times New Roman" w:hAnsi="Times New Roman" w:cs="Times New Roman"/>
          <w:sz w:val="24"/>
          <w:szCs w:val="24"/>
        </w:rPr>
        <w:t xml:space="preserve"> </w:t>
      </w:r>
      <w:r w:rsidRPr="003560DE">
        <w:rPr>
          <w:rFonts w:ascii="Times New Roman" w:hAnsi="Times New Roman" w:cs="Times New Roman"/>
          <w:sz w:val="24"/>
          <w:szCs w:val="24"/>
        </w:rPr>
        <w:t>them. Let all read and understand the prophecies of this book, for we are now entering upon the</w:t>
      </w:r>
      <w:r>
        <w:rPr>
          <w:rFonts w:ascii="Times New Roman" w:hAnsi="Times New Roman" w:cs="Times New Roman"/>
          <w:sz w:val="24"/>
          <w:szCs w:val="24"/>
        </w:rPr>
        <w:t xml:space="preserve"> </w:t>
      </w:r>
      <w:r w:rsidRPr="003560DE">
        <w:rPr>
          <w:rFonts w:ascii="Times New Roman" w:hAnsi="Times New Roman" w:cs="Times New Roman"/>
          <w:sz w:val="24"/>
          <w:szCs w:val="24"/>
        </w:rPr>
        <w:t>time of trouble spoken of:</w:t>
      </w:r>
      <w:r w:rsidR="0073525C">
        <w:rPr>
          <w:rFonts w:ascii="Times New Roman" w:hAnsi="Times New Roman" w:cs="Times New Roman"/>
          <w:sz w:val="24"/>
          <w:szCs w:val="24"/>
        </w:rPr>
        <w:t>”</w:t>
      </w:r>
      <w:r w:rsidR="00D70A0C">
        <w:rPr>
          <w:rFonts w:ascii="Times New Roman" w:hAnsi="Times New Roman" w:cs="Times New Roman"/>
          <w:sz w:val="24"/>
          <w:szCs w:val="24"/>
        </w:rPr>
        <w:t>—</w:t>
      </w:r>
    </w:p>
    <w:p w:rsidR="0073525C" w:rsidRDefault="0073525C" w:rsidP="003560D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525C" w:rsidRDefault="0073525C" w:rsidP="0073525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then she quotes Daniel 12:1-4.</w:t>
      </w:r>
    </w:p>
    <w:p w:rsidR="0073525C" w:rsidRPr="003560DE" w:rsidRDefault="0073525C" w:rsidP="0073525C">
      <w:pPr>
        <w:autoSpaceDE w:val="0"/>
        <w:autoSpaceDN w:val="0"/>
        <w:adjustRightInd w:val="0"/>
        <w:spacing w:after="0" w:line="240" w:lineRule="auto"/>
        <w:ind w:right="720"/>
        <w:jc w:val="both"/>
        <w:rPr>
          <w:rFonts w:ascii="Times New Roman" w:hAnsi="Times New Roman" w:cs="Times New Roman"/>
          <w:sz w:val="24"/>
          <w:szCs w:val="24"/>
        </w:rPr>
      </w:pPr>
    </w:p>
    <w:p w:rsidR="003560DE" w:rsidRPr="003560DE" w:rsidRDefault="00D70A0C" w:rsidP="0036364C">
      <w:pPr>
        <w:autoSpaceDE w:val="0"/>
        <w:autoSpaceDN w:val="0"/>
        <w:adjustRightInd w:val="0"/>
        <w:spacing w:after="0" w:line="240" w:lineRule="auto"/>
        <w:ind w:left="1440" w:right="1440" w:firstLine="720"/>
        <w:jc w:val="both"/>
        <w:rPr>
          <w:rFonts w:ascii="Times New Roman" w:hAnsi="Times New Roman" w:cs="Times New Roman"/>
          <w:sz w:val="24"/>
          <w:szCs w:val="24"/>
        </w:rPr>
      </w:pPr>
      <w:r>
        <w:rPr>
          <w:rFonts w:ascii="Times New Roman" w:hAnsi="Times New Roman" w:cs="Times New Roman"/>
          <w:sz w:val="24"/>
          <w:szCs w:val="24"/>
        </w:rPr>
        <w:t>—</w:t>
      </w:r>
      <w:r w:rsidR="003560DE" w:rsidRPr="003560DE">
        <w:rPr>
          <w:rFonts w:ascii="Times New Roman" w:hAnsi="Times New Roman" w:cs="Times New Roman"/>
          <w:sz w:val="24"/>
          <w:szCs w:val="24"/>
        </w:rPr>
        <w:t>“</w:t>
      </w:r>
      <w:r w:rsidR="0036364C">
        <w:rPr>
          <w:rFonts w:ascii="Times New Roman" w:hAnsi="Times New Roman" w:cs="Times New Roman"/>
          <w:sz w:val="24"/>
          <w:szCs w:val="24"/>
        </w:rPr>
        <w:t xml:space="preserve"> </w:t>
      </w:r>
      <w:r w:rsidR="003560DE" w:rsidRPr="003560DE">
        <w:rPr>
          <w:rFonts w:ascii="Times New Roman" w:hAnsi="Times New Roman" w:cs="Times New Roman"/>
          <w:sz w:val="24"/>
          <w:szCs w:val="24"/>
        </w:rPr>
        <w:t xml:space="preserve">‘And at that time shall Michael stand up, the great prince which standeth for </w:t>
      </w:r>
      <w:r w:rsidR="007929BF" w:rsidRPr="003560DE">
        <w:rPr>
          <w:rFonts w:ascii="Times New Roman" w:hAnsi="Times New Roman" w:cs="Times New Roman"/>
          <w:sz w:val="24"/>
          <w:szCs w:val="24"/>
        </w:rPr>
        <w:t xml:space="preserve">the </w:t>
      </w:r>
      <w:r w:rsidR="007929BF">
        <w:rPr>
          <w:rFonts w:ascii="Times New Roman" w:hAnsi="Times New Roman" w:cs="Times New Roman"/>
          <w:sz w:val="24"/>
          <w:szCs w:val="24"/>
        </w:rPr>
        <w:t>children</w:t>
      </w:r>
      <w:r w:rsidR="0036364C">
        <w:rPr>
          <w:rFonts w:ascii="Times New Roman" w:hAnsi="Times New Roman" w:cs="Times New Roman"/>
          <w:sz w:val="24"/>
          <w:szCs w:val="24"/>
        </w:rPr>
        <w:t xml:space="preserve"> </w:t>
      </w:r>
      <w:r w:rsidR="003560DE" w:rsidRPr="003560DE">
        <w:rPr>
          <w:rFonts w:ascii="Times New Roman" w:hAnsi="Times New Roman" w:cs="Times New Roman"/>
          <w:sz w:val="24"/>
          <w:szCs w:val="24"/>
        </w:rPr>
        <w:t xml:space="preserve">of thy people: and there shall be a time of trouble, such as never was since there was a </w:t>
      </w:r>
      <w:r w:rsidR="003560DE" w:rsidRPr="003560DE">
        <w:rPr>
          <w:rFonts w:ascii="Times New Roman" w:hAnsi="Times New Roman" w:cs="Times New Roman"/>
          <w:sz w:val="24"/>
          <w:szCs w:val="24"/>
        </w:rPr>
        <w:lastRenderedPageBreak/>
        <w:t>nation</w:t>
      </w:r>
      <w:r w:rsidR="0036364C">
        <w:rPr>
          <w:rFonts w:ascii="Times New Roman" w:hAnsi="Times New Roman" w:cs="Times New Roman"/>
          <w:sz w:val="24"/>
          <w:szCs w:val="24"/>
        </w:rPr>
        <w:t xml:space="preserve"> </w:t>
      </w:r>
      <w:r w:rsidR="003560DE" w:rsidRPr="003560DE">
        <w:rPr>
          <w:rFonts w:ascii="Times New Roman" w:hAnsi="Times New Roman" w:cs="Times New Roman"/>
          <w:i/>
          <w:iCs/>
          <w:sz w:val="24"/>
          <w:szCs w:val="24"/>
        </w:rPr>
        <w:t xml:space="preserve">even </w:t>
      </w:r>
      <w:r w:rsidR="003560DE" w:rsidRPr="003560DE">
        <w:rPr>
          <w:rFonts w:ascii="Times New Roman" w:hAnsi="Times New Roman" w:cs="Times New Roman"/>
          <w:sz w:val="24"/>
          <w:szCs w:val="24"/>
        </w:rPr>
        <w:t>to that same time: and at that time thy people shall be delivered, every one that shall be</w:t>
      </w:r>
      <w:r w:rsidR="0036364C">
        <w:rPr>
          <w:rFonts w:ascii="Times New Roman" w:hAnsi="Times New Roman" w:cs="Times New Roman"/>
          <w:sz w:val="24"/>
          <w:szCs w:val="24"/>
        </w:rPr>
        <w:t xml:space="preserve"> </w:t>
      </w:r>
      <w:r w:rsidR="003560DE" w:rsidRPr="003560DE">
        <w:rPr>
          <w:rFonts w:ascii="Times New Roman" w:hAnsi="Times New Roman" w:cs="Times New Roman"/>
          <w:sz w:val="24"/>
          <w:szCs w:val="24"/>
        </w:rPr>
        <w:t>found written in the book. And many of them that sleep in the dust of the earth shall awake,</w:t>
      </w:r>
      <w:r w:rsidR="0036364C">
        <w:rPr>
          <w:rFonts w:ascii="Times New Roman" w:hAnsi="Times New Roman" w:cs="Times New Roman"/>
          <w:sz w:val="24"/>
          <w:szCs w:val="24"/>
        </w:rPr>
        <w:t xml:space="preserve"> </w:t>
      </w:r>
      <w:r w:rsidR="003560DE" w:rsidRPr="003560DE">
        <w:rPr>
          <w:rFonts w:ascii="Times New Roman" w:hAnsi="Times New Roman" w:cs="Times New Roman"/>
          <w:sz w:val="24"/>
          <w:szCs w:val="24"/>
        </w:rPr>
        <w:t xml:space="preserve">some to everlasting life, and some to shame </w:t>
      </w:r>
      <w:r w:rsidR="003560DE" w:rsidRPr="003560DE">
        <w:rPr>
          <w:rFonts w:ascii="Times New Roman" w:hAnsi="Times New Roman" w:cs="Times New Roman"/>
          <w:i/>
          <w:iCs/>
          <w:sz w:val="24"/>
          <w:szCs w:val="24"/>
        </w:rPr>
        <w:t xml:space="preserve">and </w:t>
      </w:r>
      <w:r w:rsidR="003560DE" w:rsidRPr="003560DE">
        <w:rPr>
          <w:rFonts w:ascii="Times New Roman" w:hAnsi="Times New Roman" w:cs="Times New Roman"/>
          <w:sz w:val="24"/>
          <w:szCs w:val="24"/>
        </w:rPr>
        <w:t>everlasting contempt. And they that be wise</w:t>
      </w:r>
      <w:r w:rsidR="0036364C">
        <w:rPr>
          <w:rFonts w:ascii="Times New Roman" w:hAnsi="Times New Roman" w:cs="Times New Roman"/>
          <w:sz w:val="24"/>
          <w:szCs w:val="24"/>
        </w:rPr>
        <w:t xml:space="preserve"> </w:t>
      </w:r>
      <w:r w:rsidR="003560DE" w:rsidRPr="003560DE">
        <w:rPr>
          <w:rFonts w:ascii="Times New Roman" w:hAnsi="Times New Roman" w:cs="Times New Roman"/>
          <w:sz w:val="24"/>
          <w:szCs w:val="24"/>
        </w:rPr>
        <w:t>shall shine as the brightness of the firmament; and they that turn many to righteousness as the</w:t>
      </w:r>
      <w:r w:rsidR="0036364C">
        <w:rPr>
          <w:rFonts w:ascii="Times New Roman" w:hAnsi="Times New Roman" w:cs="Times New Roman"/>
          <w:sz w:val="24"/>
          <w:szCs w:val="24"/>
        </w:rPr>
        <w:t xml:space="preserve"> </w:t>
      </w:r>
      <w:r w:rsidR="003560DE" w:rsidRPr="003560DE">
        <w:rPr>
          <w:rFonts w:ascii="Times New Roman" w:hAnsi="Times New Roman" w:cs="Times New Roman"/>
          <w:sz w:val="24"/>
          <w:szCs w:val="24"/>
        </w:rPr>
        <w:t xml:space="preserve">stars for ever and ever. But thou, O Daniel, shut up the words, and seal the book, </w:t>
      </w:r>
      <w:r w:rsidR="003560DE" w:rsidRPr="003560DE">
        <w:rPr>
          <w:rFonts w:ascii="Times New Roman" w:hAnsi="Times New Roman" w:cs="Times New Roman"/>
          <w:i/>
          <w:iCs/>
          <w:sz w:val="24"/>
          <w:szCs w:val="24"/>
        </w:rPr>
        <w:t xml:space="preserve">even </w:t>
      </w:r>
      <w:r w:rsidR="003560DE" w:rsidRPr="003560DE">
        <w:rPr>
          <w:rFonts w:ascii="Times New Roman" w:hAnsi="Times New Roman" w:cs="Times New Roman"/>
          <w:sz w:val="24"/>
          <w:szCs w:val="24"/>
        </w:rPr>
        <w:t>to the time</w:t>
      </w:r>
      <w:r w:rsidR="0036364C">
        <w:rPr>
          <w:rFonts w:ascii="Times New Roman" w:hAnsi="Times New Roman" w:cs="Times New Roman"/>
          <w:sz w:val="24"/>
          <w:szCs w:val="24"/>
        </w:rPr>
        <w:t xml:space="preserve"> </w:t>
      </w:r>
      <w:r w:rsidR="003560DE" w:rsidRPr="003560DE">
        <w:rPr>
          <w:rFonts w:ascii="Times New Roman" w:hAnsi="Times New Roman" w:cs="Times New Roman"/>
          <w:sz w:val="24"/>
          <w:szCs w:val="24"/>
        </w:rPr>
        <w:t>of the end: many shall run to and fro, and knowledge shall be increased.’ Daniel 12:1–4.”</w:t>
      </w:r>
      <w:r w:rsidR="0036364C">
        <w:rPr>
          <w:rFonts w:ascii="Times New Roman" w:hAnsi="Times New Roman" w:cs="Times New Roman"/>
          <w:sz w:val="24"/>
          <w:szCs w:val="24"/>
        </w:rPr>
        <w:t xml:space="preserve"> </w:t>
      </w:r>
      <w:r w:rsidR="003560DE" w:rsidRPr="003560DE">
        <w:rPr>
          <w:rFonts w:ascii="Times New Roman" w:hAnsi="Times New Roman" w:cs="Times New Roman"/>
          <w:i/>
          <w:iCs/>
          <w:sz w:val="24"/>
          <w:szCs w:val="24"/>
        </w:rPr>
        <w:t>Manuscript Releases</w:t>
      </w:r>
      <w:r w:rsidR="003560DE" w:rsidRPr="003560DE">
        <w:rPr>
          <w:rFonts w:ascii="Times New Roman" w:hAnsi="Times New Roman" w:cs="Times New Roman"/>
          <w:sz w:val="24"/>
          <w:szCs w:val="24"/>
        </w:rPr>
        <w:t>, number 13, 394.</w:t>
      </w:r>
    </w:p>
    <w:p w:rsidR="00C23421" w:rsidRDefault="00C23421" w:rsidP="00C23421">
      <w:pPr>
        <w:spacing w:after="0" w:line="240" w:lineRule="auto"/>
        <w:jc w:val="both"/>
        <w:rPr>
          <w:rFonts w:ascii="Times New Roman" w:hAnsi="Times New Roman" w:cs="Times New Roman"/>
          <w:sz w:val="24"/>
          <w:szCs w:val="24"/>
        </w:rPr>
      </w:pPr>
    </w:p>
    <w:p w:rsidR="0018480D" w:rsidRDefault="0018480D" w:rsidP="00C23421">
      <w:pPr>
        <w:spacing w:after="0" w:line="240" w:lineRule="auto"/>
        <w:jc w:val="both"/>
        <w:rPr>
          <w:rFonts w:ascii="Times New Roman" w:hAnsi="Times New Roman" w:cs="Times New Roman"/>
          <w:sz w:val="24"/>
          <w:szCs w:val="24"/>
        </w:rPr>
      </w:pPr>
    </w:p>
    <w:p w:rsidR="00DC07BE" w:rsidRPr="00DC07BE" w:rsidRDefault="00DC07BE" w:rsidP="00266C97">
      <w:pPr>
        <w:pStyle w:val="Heading2"/>
        <w:jc w:val="center"/>
      </w:pPr>
      <w:bookmarkStart w:id="25" w:name="_Toc529257376"/>
      <w:r w:rsidRPr="00DC07BE">
        <w:t>Three Histories</w:t>
      </w:r>
      <w:bookmarkEnd w:id="25"/>
    </w:p>
    <w:p w:rsidR="00D70A0C" w:rsidRDefault="00DC07B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C07BE" w:rsidRPr="00266C97" w:rsidRDefault="00DC07BE" w:rsidP="00266C97">
      <w:pPr>
        <w:pStyle w:val="Heading3"/>
        <w:ind w:firstLine="720"/>
        <w:rPr>
          <w:b w:val="0"/>
          <w:smallCaps w:val="0"/>
          <w:u w:val="single"/>
        </w:rPr>
      </w:pPr>
      <w:bookmarkStart w:id="26" w:name="_Toc529257377"/>
      <w:r w:rsidRPr="00266C97">
        <w:rPr>
          <w:b w:val="0"/>
          <w:smallCaps w:val="0"/>
          <w:u w:val="single"/>
        </w:rPr>
        <w:t>Daniel 11:14-17</w:t>
      </w:r>
      <w:r w:rsidR="0013177A" w:rsidRPr="00266C97">
        <w:rPr>
          <w:b w:val="0"/>
          <w:smallCaps w:val="0"/>
          <w:u w:val="single"/>
        </w:rPr>
        <w:t>, 8:9</w:t>
      </w:r>
      <w:bookmarkEnd w:id="26"/>
    </w:p>
    <w:p w:rsidR="00191C1A" w:rsidRDefault="00191C1A" w:rsidP="00191C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91C1A" w:rsidRDefault="00191C1A" w:rsidP="00191C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the structure of her statement here, she first points out Daniel 11 and its complete fulfillment; and, then she gives us the principle that there are histories in the beginning of Daniel 11 that are repeated in the final fulfillment of Daniel 11.</w:t>
      </w:r>
    </w:p>
    <w:p w:rsidR="00191C1A" w:rsidRDefault="00191C1A" w:rsidP="00191C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she is very specific.  She quotes verses 30 to 36 and says, “Scenes similar to those described in </w:t>
      </w:r>
      <w:r w:rsidR="00CB76C8">
        <w:rPr>
          <w:rFonts w:ascii="Times New Roman" w:hAnsi="Times New Roman" w:cs="Times New Roman"/>
          <w:sz w:val="24"/>
          <w:szCs w:val="24"/>
        </w:rPr>
        <w:t>[</w:t>
      </w:r>
      <w:r>
        <w:rPr>
          <w:rFonts w:ascii="Times New Roman" w:hAnsi="Times New Roman" w:cs="Times New Roman"/>
          <w:sz w:val="24"/>
          <w:szCs w:val="24"/>
        </w:rPr>
        <w:t>verses 30 to 36</w:t>
      </w:r>
      <w:r w:rsidR="00CB76C8">
        <w:rPr>
          <w:rFonts w:ascii="Times New Roman" w:hAnsi="Times New Roman" w:cs="Times New Roman"/>
          <w:sz w:val="24"/>
          <w:szCs w:val="24"/>
        </w:rPr>
        <w:t>]</w:t>
      </w:r>
      <w:r>
        <w:rPr>
          <w:rFonts w:ascii="Times New Roman" w:hAnsi="Times New Roman" w:cs="Times New Roman"/>
          <w:sz w:val="24"/>
          <w:szCs w:val="24"/>
        </w:rPr>
        <w:t xml:space="preserve"> will take place </w:t>
      </w:r>
      <w:r w:rsidR="00CB76C8">
        <w:rPr>
          <w:rFonts w:ascii="Times New Roman" w:hAnsi="Times New Roman" w:cs="Times New Roman"/>
          <w:sz w:val="24"/>
          <w:szCs w:val="24"/>
        </w:rPr>
        <w:t>[</w:t>
      </w:r>
      <w:r>
        <w:rPr>
          <w:rFonts w:ascii="Times New Roman" w:hAnsi="Times New Roman" w:cs="Times New Roman"/>
          <w:sz w:val="24"/>
          <w:szCs w:val="24"/>
        </w:rPr>
        <w:t>in the last six verses of Daniel 11</w:t>
      </w:r>
      <w:r w:rsidR="00CB76C8">
        <w:rPr>
          <w:rFonts w:ascii="Times New Roman" w:hAnsi="Times New Roman" w:cs="Times New Roman"/>
          <w:sz w:val="24"/>
          <w:szCs w:val="24"/>
        </w:rPr>
        <w:t>]</w:t>
      </w:r>
      <w:r>
        <w:rPr>
          <w:rFonts w:ascii="Times New Roman" w:hAnsi="Times New Roman" w:cs="Times New Roman"/>
          <w:sz w:val="24"/>
          <w:szCs w:val="24"/>
        </w:rPr>
        <w:t>,” is what she is saying.</w:t>
      </w:r>
    </w:p>
    <w:p w:rsidR="00191C1A" w:rsidRDefault="00191C1A" w:rsidP="00191C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she closes her thoughts in that second paragraph, then to make sure we understand which verses are being addressed, she quotes Daniel 12:1-4.  So, she is specifically dealing with the last six verses of Daniel 11; and, she is telling us that the principle to unlocking Daniel 11 is that there are histories in the beginning verses that are repeated.</w:t>
      </w:r>
    </w:p>
    <w:p w:rsidR="00191C1A" w:rsidRDefault="00191C1A" w:rsidP="00191C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going to look at the repetition of these histories, and we are starting to now move into the area where we will begin to deal with the Daily.</w:t>
      </w:r>
    </w:p>
    <w:p w:rsidR="00191C1A" w:rsidRDefault="00191C1A" w:rsidP="00191C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Daily in Daniel 11 and Daniel 12 is representing the political aspect of the Daily, about the power of Paganism being restrained and taken away in order for the Papacy to be set upon the throne of the Earth; whereas, the Daily in Daniel, chapter 8, is speaking about the religion of Paganism that is lifted up and exalted by both Pagan Rome and Papal Rome, and ultimately modern Rome.</w:t>
      </w:r>
    </w:p>
    <w:p w:rsidR="00191C1A" w:rsidRDefault="00191C1A" w:rsidP="00191C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we need to see the Daily for what it is and then make the distinction between the Daily in chapters 1</w:t>
      </w:r>
      <w:r w:rsidR="00CB76C8">
        <w:rPr>
          <w:rFonts w:ascii="Times New Roman" w:hAnsi="Times New Roman" w:cs="Times New Roman"/>
          <w:sz w:val="24"/>
          <w:szCs w:val="24"/>
        </w:rPr>
        <w:t>1 and 12, and then in chapter 8</w:t>
      </w:r>
      <w:r>
        <w:rPr>
          <w:rFonts w:ascii="Times New Roman" w:hAnsi="Times New Roman" w:cs="Times New Roman"/>
          <w:sz w:val="24"/>
          <w:szCs w:val="24"/>
        </w:rPr>
        <w:t xml:space="preserve"> in order to get to the point where we can begin to apply some prophetic techniques to it.</w:t>
      </w:r>
    </w:p>
    <w:p w:rsidR="00191C1A" w:rsidRDefault="00191C1A" w:rsidP="00191C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Sister White says there are prophecies in Daniel 11 that are illustrated before verse 40 t</w:t>
      </w:r>
      <w:r w:rsidR="0075613A">
        <w:rPr>
          <w:rFonts w:ascii="Times New Roman" w:hAnsi="Times New Roman" w:cs="Times New Roman"/>
          <w:sz w:val="24"/>
          <w:szCs w:val="24"/>
        </w:rPr>
        <w:t>hat are repeated in verses 40 through</w:t>
      </w:r>
      <w:r>
        <w:rPr>
          <w:rFonts w:ascii="Times New Roman" w:hAnsi="Times New Roman" w:cs="Times New Roman"/>
          <w:sz w:val="24"/>
          <w:szCs w:val="24"/>
        </w:rPr>
        <w:t xml:space="preserve"> 45.  We are going to look at three of those this evening.</w:t>
      </w:r>
    </w:p>
    <w:p w:rsidR="00191C1A" w:rsidRDefault="00191C1A" w:rsidP="00191C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have already discussed in our overview Daniel 11, verses 14 through 17.  I will remind you what that is.</w:t>
      </w:r>
    </w:p>
    <w:p w:rsidR="00191C1A" w:rsidRDefault="00191C1A" w:rsidP="00191C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If you are in verses 14 through 17, in verse 14 the King of the North (Syri</w:t>
      </w:r>
      <w:r w:rsidR="00CB76C8">
        <w:rPr>
          <w:rFonts w:ascii="Times New Roman" w:hAnsi="Times New Roman" w:cs="Times New Roman"/>
          <w:sz w:val="24"/>
          <w:szCs w:val="24"/>
        </w:rPr>
        <w:t>a, as Uriah Smith would call it</w:t>
      </w:r>
      <w:r>
        <w:rPr>
          <w:rFonts w:ascii="Times New Roman" w:hAnsi="Times New Roman" w:cs="Times New Roman"/>
          <w:sz w:val="24"/>
          <w:szCs w:val="24"/>
        </w:rPr>
        <w:t xml:space="preserve"> the King of the North) is preparing to attack Egypt, the King of the South; and, in this history, Egypt is very weak.  Cleopatra and her brother are children</w:t>
      </w:r>
      <w:r w:rsidR="00DB0C7C">
        <w:rPr>
          <w:rFonts w:ascii="Times New Roman" w:hAnsi="Times New Roman" w:cs="Times New Roman"/>
          <w:sz w:val="24"/>
          <w:szCs w:val="24"/>
        </w:rPr>
        <w:t>, and in verse 14 it says,</w:t>
      </w:r>
    </w:p>
    <w:p w:rsidR="00DB0C7C" w:rsidRDefault="00DB0C7C" w:rsidP="00191C1A">
      <w:pPr>
        <w:spacing w:after="0" w:line="240" w:lineRule="auto"/>
        <w:ind w:firstLine="720"/>
        <w:jc w:val="both"/>
        <w:rPr>
          <w:rFonts w:ascii="Times New Roman" w:hAnsi="Times New Roman" w:cs="Times New Roman"/>
          <w:sz w:val="24"/>
          <w:szCs w:val="24"/>
        </w:rPr>
      </w:pPr>
    </w:p>
    <w:p w:rsidR="00DB0C7C" w:rsidRPr="00DB0C7C" w:rsidRDefault="00DB0C7C" w:rsidP="00DB0C7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14</w:t>
      </w:r>
      <w:r>
        <w:rPr>
          <w:rFonts w:ascii="Times New Roman" w:hAnsi="Times New Roman" w:cs="Times New Roman"/>
          <w:sz w:val="24"/>
          <w:szCs w:val="24"/>
        </w:rPr>
        <w:t>And in those times there shall many stand up against the king of the south:”—</w:t>
      </w:r>
      <w:r>
        <w:rPr>
          <w:rFonts w:ascii="Times New Roman" w:hAnsi="Times New Roman" w:cs="Times New Roman"/>
          <w:i/>
          <w:sz w:val="24"/>
          <w:szCs w:val="24"/>
        </w:rPr>
        <w:t>against Egypt</w:t>
      </w:r>
      <w:r>
        <w:rPr>
          <w:rFonts w:ascii="Times New Roman" w:hAnsi="Times New Roman" w:cs="Times New Roman"/>
          <w:sz w:val="24"/>
          <w:szCs w:val="24"/>
        </w:rPr>
        <w:t>—“also the robbers of thy people shall exalt themselves to establish the vision; but they shall fall.”—</w:t>
      </w:r>
    </w:p>
    <w:p w:rsidR="0073525C" w:rsidRDefault="0073525C" w:rsidP="008A67BA">
      <w:pPr>
        <w:spacing w:after="0" w:line="240" w:lineRule="auto"/>
        <w:jc w:val="both"/>
        <w:rPr>
          <w:rFonts w:ascii="Times New Roman" w:hAnsi="Times New Roman" w:cs="Times New Roman"/>
          <w:sz w:val="24"/>
          <w:szCs w:val="24"/>
        </w:rPr>
      </w:pPr>
    </w:p>
    <w:p w:rsidR="00DB0C7C" w:rsidRDefault="00DB0C7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Rome recognized the weakness of Egypt.  The pharaoh or the leader, whatever he was called in that time of history, has died.  His kingdom is left to his two children, and Egypt is very vulnerable, and Pagan Rome is coming into history, so they take advantage of this history to identify themselves as the protectors of Egypt.  They come into this history.</w:t>
      </w:r>
    </w:p>
    <w:p w:rsidR="00DB0C7C" w:rsidRDefault="00DB0C7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15:  Assyria, the King of the North, the power that controls Babylon, is beginning this warfare.  So, it says,</w:t>
      </w:r>
    </w:p>
    <w:p w:rsidR="00DB0C7C" w:rsidRDefault="00DB0C7C" w:rsidP="008A67BA">
      <w:pPr>
        <w:spacing w:after="0" w:line="240" w:lineRule="auto"/>
        <w:jc w:val="both"/>
        <w:rPr>
          <w:rFonts w:ascii="Times New Roman" w:hAnsi="Times New Roman" w:cs="Times New Roman"/>
          <w:sz w:val="24"/>
          <w:szCs w:val="24"/>
        </w:rPr>
      </w:pPr>
    </w:p>
    <w:p w:rsidR="00DB0C7C" w:rsidRPr="00DB0C7C" w:rsidRDefault="00DB0C7C" w:rsidP="00DB0C7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So the king of the north shall come, and c</w:t>
      </w:r>
      <w:r w:rsidR="00746755">
        <w:rPr>
          <w:rFonts w:ascii="Times New Roman" w:hAnsi="Times New Roman" w:cs="Times New Roman"/>
          <w:sz w:val="24"/>
          <w:szCs w:val="24"/>
        </w:rPr>
        <w:t>a</w:t>
      </w:r>
      <w:r>
        <w:rPr>
          <w:rFonts w:ascii="Times New Roman" w:hAnsi="Times New Roman" w:cs="Times New Roman"/>
          <w:sz w:val="24"/>
          <w:szCs w:val="24"/>
        </w:rPr>
        <w:t xml:space="preserve">st up a mount, and take the most fenced cities:  and the arms of the south shall not withstand, neither his chosen people, </w:t>
      </w:r>
      <w:r w:rsidRPr="00746755">
        <w:rPr>
          <w:rFonts w:ascii="Times New Roman" w:hAnsi="Times New Roman" w:cs="Times New Roman"/>
          <w:sz w:val="24"/>
          <w:szCs w:val="24"/>
        </w:rPr>
        <w:t xml:space="preserve">neither </w:t>
      </w:r>
      <w:r w:rsidRPr="00746755">
        <w:rPr>
          <w:rFonts w:ascii="Times New Roman" w:hAnsi="Times New Roman" w:cs="Times New Roman"/>
          <w:i/>
          <w:sz w:val="24"/>
          <w:szCs w:val="24"/>
        </w:rPr>
        <w:t>shall there be any</w:t>
      </w:r>
      <w:r>
        <w:rPr>
          <w:rFonts w:ascii="Times New Roman" w:hAnsi="Times New Roman" w:cs="Times New Roman"/>
          <w:sz w:val="24"/>
          <w:szCs w:val="24"/>
        </w:rPr>
        <w:t xml:space="preserve"> strength to withstand.</w:t>
      </w:r>
      <w:r w:rsidR="00746755">
        <w:rPr>
          <w:rFonts w:ascii="Times New Roman" w:hAnsi="Times New Roman" w:cs="Times New Roman"/>
          <w:sz w:val="24"/>
          <w:szCs w:val="24"/>
        </w:rPr>
        <w:t>”—</w:t>
      </w:r>
    </w:p>
    <w:p w:rsidR="00DC07BE" w:rsidRDefault="00DC07BE" w:rsidP="008A67BA">
      <w:pPr>
        <w:spacing w:after="0" w:line="240" w:lineRule="auto"/>
        <w:jc w:val="both"/>
        <w:rPr>
          <w:rFonts w:ascii="Times New Roman" w:hAnsi="Times New Roman" w:cs="Times New Roman"/>
          <w:sz w:val="24"/>
          <w:szCs w:val="24"/>
        </w:rPr>
      </w:pPr>
    </w:p>
    <w:p w:rsidR="00746755" w:rsidRDefault="0074675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King of the North; this is Syria.</w:t>
      </w:r>
    </w:p>
    <w:p w:rsidR="00746755" w:rsidRDefault="0074675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16 we see Pagan Rome beginning its movement to conquer the world.  It says,</w:t>
      </w:r>
    </w:p>
    <w:p w:rsidR="00746755" w:rsidRDefault="00746755" w:rsidP="008A67BA">
      <w:pPr>
        <w:spacing w:after="0" w:line="240" w:lineRule="auto"/>
        <w:jc w:val="both"/>
        <w:rPr>
          <w:rFonts w:ascii="Times New Roman" w:hAnsi="Times New Roman" w:cs="Times New Roman"/>
          <w:sz w:val="24"/>
          <w:szCs w:val="24"/>
        </w:rPr>
      </w:pPr>
    </w:p>
    <w:p w:rsidR="00746755" w:rsidRDefault="00746755" w:rsidP="0074675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But he that cometh against him”—</w:t>
      </w:r>
      <w:r>
        <w:rPr>
          <w:rFonts w:ascii="Times New Roman" w:hAnsi="Times New Roman" w:cs="Times New Roman"/>
          <w:i/>
          <w:sz w:val="24"/>
          <w:szCs w:val="24"/>
        </w:rPr>
        <w:t>but Pagan Rome that cometh against the King of the North, Syria</w:t>
      </w:r>
      <w:r w:rsidRPr="00746755">
        <w:rPr>
          <w:rFonts w:ascii="Times New Roman" w:hAnsi="Times New Roman" w:cs="Times New Roman"/>
          <w:sz w:val="24"/>
          <w:szCs w:val="24"/>
        </w:rPr>
        <w:t>—“</w:t>
      </w:r>
      <w:r>
        <w:rPr>
          <w:rFonts w:ascii="Times New Roman" w:hAnsi="Times New Roman" w:cs="Times New Roman"/>
          <w:sz w:val="24"/>
          <w:szCs w:val="24"/>
        </w:rPr>
        <w:t>shall do according to his own will”—</w:t>
      </w:r>
    </w:p>
    <w:p w:rsidR="00746755" w:rsidRDefault="00746755" w:rsidP="00746755">
      <w:pPr>
        <w:spacing w:after="0" w:line="240" w:lineRule="auto"/>
        <w:ind w:left="720" w:right="720"/>
        <w:jc w:val="both"/>
        <w:rPr>
          <w:rFonts w:ascii="Times New Roman" w:hAnsi="Times New Roman" w:cs="Times New Roman"/>
          <w:sz w:val="24"/>
          <w:szCs w:val="24"/>
        </w:rPr>
      </w:pPr>
    </w:p>
    <w:p w:rsidR="00746755" w:rsidRDefault="00746755" w:rsidP="007467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But, Pagan Rome is going to do what it wants.  It is going to prevail. </w:t>
      </w:r>
      <w:r w:rsidR="00CB76C8">
        <w:rPr>
          <w:rFonts w:ascii="Times New Roman" w:hAnsi="Times New Roman" w:cs="Times New Roman"/>
          <w:sz w:val="24"/>
          <w:szCs w:val="24"/>
        </w:rPr>
        <w:t xml:space="preserve"> It is going to be stronger than</w:t>
      </w:r>
      <w:r>
        <w:rPr>
          <w:rFonts w:ascii="Times New Roman" w:hAnsi="Times New Roman" w:cs="Times New Roman"/>
          <w:sz w:val="24"/>
          <w:szCs w:val="24"/>
        </w:rPr>
        <w:t xml:space="preserve"> Syria.  And, we know that historically the first place that Rome conquered, as it began to conquer the world, was Syria.</w:t>
      </w:r>
    </w:p>
    <w:p w:rsidR="00746755" w:rsidRDefault="00746755" w:rsidP="007467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746755">
        <w:rPr>
          <w:rFonts w:ascii="Times New Roman" w:hAnsi="Times New Roman" w:cs="Times New Roman"/>
          <w:b/>
          <w:sz w:val="24"/>
          <w:szCs w:val="24"/>
        </w:rPr>
        <w:t>Now, there is a prophetic thing to mark here.  The rule in Daniel 11 is that the power that controls Babylon is the King of the North, and the power that controls Egypt is the King of the South</w:t>
      </w:r>
      <w:r w:rsidRPr="00746755">
        <w:rPr>
          <w:rFonts w:ascii="Times New Roman" w:hAnsi="Times New Roman" w:cs="Times New Roman"/>
          <w:sz w:val="24"/>
          <w:szCs w:val="24"/>
        </w:rPr>
        <w:t>.</w:t>
      </w:r>
      <w:r>
        <w:rPr>
          <w:rFonts w:ascii="Times New Roman" w:hAnsi="Times New Roman" w:cs="Times New Roman"/>
          <w:sz w:val="24"/>
          <w:szCs w:val="24"/>
        </w:rPr>
        <w:t xml:space="preserve">  So, here in verse 16, when it says, </w:t>
      </w:r>
    </w:p>
    <w:p w:rsidR="00746755" w:rsidRDefault="00746755" w:rsidP="00746755">
      <w:pPr>
        <w:spacing w:after="0" w:line="240" w:lineRule="auto"/>
        <w:jc w:val="both"/>
        <w:rPr>
          <w:rFonts w:ascii="Times New Roman" w:hAnsi="Times New Roman" w:cs="Times New Roman"/>
          <w:sz w:val="24"/>
          <w:szCs w:val="24"/>
        </w:rPr>
      </w:pPr>
    </w:p>
    <w:p w:rsidR="00746755" w:rsidRPr="00746755" w:rsidRDefault="00746755" w:rsidP="001B4FAB">
      <w:pPr>
        <w:spacing w:after="0" w:line="240" w:lineRule="auto"/>
        <w:ind w:left="720" w:right="720"/>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“But he [Pagan Rome] that cometh against him [Syria, the King of the North] shall do according to his </w:t>
      </w:r>
      <w:r w:rsidR="006E33A9">
        <w:rPr>
          <w:rFonts w:ascii="Times New Roman" w:hAnsi="Times New Roman" w:cs="Times New Roman"/>
          <w:sz w:val="24"/>
          <w:szCs w:val="24"/>
        </w:rPr>
        <w:t xml:space="preserve">own </w:t>
      </w:r>
      <w:r>
        <w:rPr>
          <w:rFonts w:ascii="Times New Roman" w:hAnsi="Times New Roman" w:cs="Times New Roman"/>
          <w:sz w:val="24"/>
          <w:szCs w:val="24"/>
        </w:rPr>
        <w:t>will, and none shall stand before him:”—</w:t>
      </w:r>
    </w:p>
    <w:p w:rsidR="00746755" w:rsidRDefault="00746755" w:rsidP="00746755">
      <w:pPr>
        <w:spacing w:after="0" w:line="240" w:lineRule="auto"/>
        <w:ind w:left="720" w:right="720"/>
        <w:jc w:val="both"/>
        <w:rPr>
          <w:rFonts w:ascii="Times New Roman" w:hAnsi="Times New Roman" w:cs="Times New Roman"/>
          <w:sz w:val="24"/>
          <w:szCs w:val="24"/>
        </w:rPr>
      </w:pPr>
    </w:p>
    <w:p w:rsidR="00746755" w:rsidRDefault="00746755" w:rsidP="007467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where Pagan Rome conquers the King of the North; and, therefore, prophetically, in verse 16, this is where Pagan Rome becomes the King of the North.  Okay?  Whoever controls Syria is the King of the North.</w:t>
      </w:r>
      <w:r w:rsidR="006E33A9">
        <w:rPr>
          <w:rFonts w:ascii="Times New Roman" w:hAnsi="Times New Roman" w:cs="Times New Roman"/>
          <w:sz w:val="24"/>
          <w:szCs w:val="24"/>
        </w:rPr>
        <w:t xml:space="preserve">  The first point of attack for Pagan Rome in its rising into power is Syria.  When it conquered Syria, in the prophetic rules of Daniel 11, it becomes the King of the North.</w:t>
      </w:r>
    </w:p>
    <w:p w:rsidR="00746755" w:rsidRDefault="00746755" w:rsidP="00746755">
      <w:pPr>
        <w:spacing w:after="0" w:line="240" w:lineRule="auto"/>
        <w:ind w:left="720" w:right="720"/>
        <w:jc w:val="both"/>
        <w:rPr>
          <w:rFonts w:ascii="Times New Roman" w:hAnsi="Times New Roman" w:cs="Times New Roman"/>
          <w:sz w:val="24"/>
          <w:szCs w:val="24"/>
        </w:rPr>
      </w:pPr>
    </w:p>
    <w:p w:rsidR="006E33A9" w:rsidRPr="006E33A9" w:rsidRDefault="00746755" w:rsidP="006E33A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E33A9">
        <w:rPr>
          <w:rFonts w:ascii="Times New Roman" w:hAnsi="Times New Roman" w:cs="Times New Roman"/>
          <w:sz w:val="24"/>
          <w:szCs w:val="24"/>
          <w:vertAlign w:val="superscript"/>
        </w:rPr>
        <w:t>16</w:t>
      </w:r>
      <w:r w:rsidR="006E33A9">
        <w:rPr>
          <w:rFonts w:ascii="Times New Roman" w:hAnsi="Times New Roman" w:cs="Times New Roman"/>
          <w:sz w:val="24"/>
          <w:szCs w:val="24"/>
        </w:rPr>
        <w:t>But he that cometh against him shall do according to his own will, and none shall stand before him</w:t>
      </w:r>
      <w:r>
        <w:rPr>
          <w:rFonts w:ascii="Times New Roman" w:hAnsi="Times New Roman" w:cs="Times New Roman"/>
          <w:sz w:val="24"/>
          <w:szCs w:val="24"/>
        </w:rPr>
        <w:t>:  and he shall stand in the glorious land, which by his hand</w:t>
      </w:r>
      <w:r w:rsidR="006E33A9">
        <w:rPr>
          <w:rFonts w:ascii="Times New Roman" w:hAnsi="Times New Roman" w:cs="Times New Roman"/>
          <w:sz w:val="24"/>
          <w:szCs w:val="24"/>
        </w:rPr>
        <w:t xml:space="preserve"> shall be consumed.  </w:t>
      </w:r>
      <w:r w:rsidR="006E33A9">
        <w:rPr>
          <w:rFonts w:ascii="Times New Roman" w:hAnsi="Times New Roman" w:cs="Times New Roman"/>
          <w:sz w:val="24"/>
          <w:szCs w:val="24"/>
          <w:vertAlign w:val="superscript"/>
        </w:rPr>
        <w:t>17</w:t>
      </w:r>
      <w:r w:rsidR="006E33A9">
        <w:rPr>
          <w:rFonts w:ascii="Times New Roman" w:hAnsi="Times New Roman" w:cs="Times New Roman"/>
          <w:sz w:val="24"/>
          <w:szCs w:val="24"/>
        </w:rPr>
        <w:t xml:space="preserve">He shall also set his face to enter with the strength of his whole kingdom, and upright ones with him; thus shall he do:  and he shall give him the daughter of women, corrupting her:  but she shall not stand </w:t>
      </w:r>
      <w:r w:rsidR="006E33A9" w:rsidRPr="006E33A9">
        <w:rPr>
          <w:rFonts w:ascii="Times New Roman" w:hAnsi="Times New Roman" w:cs="Times New Roman"/>
          <w:i/>
          <w:sz w:val="24"/>
          <w:szCs w:val="24"/>
        </w:rPr>
        <w:t>on his side,</w:t>
      </w:r>
      <w:r w:rsidR="006E33A9">
        <w:rPr>
          <w:rFonts w:ascii="Times New Roman" w:hAnsi="Times New Roman" w:cs="Times New Roman"/>
          <w:sz w:val="24"/>
          <w:szCs w:val="24"/>
        </w:rPr>
        <w:t xml:space="preserve"> neither be for him.”  Daniel 11:14-17 (KJV).</w:t>
      </w:r>
    </w:p>
    <w:p w:rsidR="00366B9D" w:rsidRDefault="00366B9D" w:rsidP="008A67BA">
      <w:pPr>
        <w:spacing w:after="0" w:line="240" w:lineRule="auto"/>
        <w:jc w:val="both"/>
        <w:rPr>
          <w:rFonts w:ascii="Times New Roman" w:hAnsi="Times New Roman" w:cs="Times New Roman"/>
          <w:sz w:val="24"/>
          <w:szCs w:val="24"/>
        </w:rPr>
      </w:pPr>
    </w:p>
    <w:p w:rsidR="006E33A9" w:rsidRDefault="006E33A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this is Cleopatra.</w:t>
      </w:r>
    </w:p>
    <w:p w:rsidR="006E33A9" w:rsidRDefault="006E33A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in this scenario here, you see him conquering Syria, and then the glorious land, which is Israel or Palestine; and, then in verse 17, he is conquering Egypt.  He is bringing Cleopatra under his influence, even though she is not truly sympathetic with him.</w:t>
      </w:r>
    </w:p>
    <w:p w:rsidR="006E33A9" w:rsidRDefault="006E33A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to Daniel 8, verse 9, you get a second testimony for these three powers.  In Daniel 8, verse 9, speaking of the little horn, which is</w:t>
      </w:r>
      <w:r w:rsidR="00415502">
        <w:rPr>
          <w:rFonts w:ascii="Times New Roman" w:hAnsi="Times New Roman" w:cs="Times New Roman"/>
          <w:sz w:val="24"/>
          <w:szCs w:val="24"/>
        </w:rPr>
        <w:t xml:space="preserve"> in this place masculine, it is speaking of Pagan Rome</w:t>
      </w:r>
      <w:r>
        <w:rPr>
          <w:rFonts w:ascii="Times New Roman" w:hAnsi="Times New Roman" w:cs="Times New Roman"/>
          <w:sz w:val="24"/>
          <w:szCs w:val="24"/>
        </w:rPr>
        <w:t>.  It says,</w:t>
      </w:r>
    </w:p>
    <w:p w:rsidR="006E33A9" w:rsidRDefault="006E33A9" w:rsidP="008A67BA">
      <w:pPr>
        <w:spacing w:after="0" w:line="240" w:lineRule="auto"/>
        <w:jc w:val="both"/>
        <w:rPr>
          <w:rFonts w:ascii="Times New Roman" w:hAnsi="Times New Roman" w:cs="Times New Roman"/>
          <w:sz w:val="24"/>
          <w:szCs w:val="24"/>
        </w:rPr>
      </w:pPr>
    </w:p>
    <w:p w:rsidR="006E33A9" w:rsidRDefault="006E33A9" w:rsidP="006E33A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out of one of them came forth a little horn, which waxed exceeding great, toward the </w:t>
      </w:r>
      <w:r w:rsidRPr="00D97996">
        <w:rPr>
          <w:rFonts w:ascii="Times New Roman" w:hAnsi="Times New Roman" w:cs="Times New Roman"/>
          <w:b/>
          <w:sz w:val="24"/>
          <w:szCs w:val="24"/>
        </w:rPr>
        <w:t>south</w:t>
      </w:r>
      <w:r>
        <w:rPr>
          <w:rFonts w:ascii="Times New Roman" w:hAnsi="Times New Roman" w:cs="Times New Roman"/>
          <w:sz w:val="24"/>
          <w:szCs w:val="24"/>
        </w:rPr>
        <w:t>,</w:t>
      </w:r>
      <w:r w:rsidR="00D97996">
        <w:rPr>
          <w:rFonts w:ascii="Times New Roman" w:hAnsi="Times New Roman" w:cs="Times New Roman"/>
          <w:sz w:val="24"/>
          <w:szCs w:val="24"/>
        </w:rPr>
        <w:t>”—</w:t>
      </w:r>
      <w:r w:rsidR="00D97996">
        <w:rPr>
          <w:rFonts w:ascii="Times New Roman" w:hAnsi="Times New Roman" w:cs="Times New Roman"/>
          <w:i/>
          <w:sz w:val="24"/>
          <w:szCs w:val="24"/>
        </w:rPr>
        <w:t>that is Egypt—“</w:t>
      </w:r>
      <w:r>
        <w:rPr>
          <w:rFonts w:ascii="Times New Roman" w:hAnsi="Times New Roman" w:cs="Times New Roman"/>
          <w:sz w:val="24"/>
          <w:szCs w:val="24"/>
        </w:rPr>
        <w:t xml:space="preserve">and toward the </w:t>
      </w:r>
      <w:r w:rsidRPr="00D97996">
        <w:rPr>
          <w:rFonts w:ascii="Times New Roman" w:hAnsi="Times New Roman" w:cs="Times New Roman"/>
          <w:b/>
          <w:sz w:val="24"/>
          <w:szCs w:val="24"/>
        </w:rPr>
        <w:t>east</w:t>
      </w:r>
      <w:r>
        <w:rPr>
          <w:rFonts w:ascii="Times New Roman" w:hAnsi="Times New Roman" w:cs="Times New Roman"/>
          <w:sz w:val="24"/>
          <w:szCs w:val="24"/>
        </w:rPr>
        <w:t>,</w:t>
      </w:r>
      <w:r w:rsidR="00D97996">
        <w:rPr>
          <w:rFonts w:ascii="Times New Roman" w:hAnsi="Times New Roman" w:cs="Times New Roman"/>
          <w:sz w:val="24"/>
          <w:szCs w:val="24"/>
        </w:rPr>
        <w:t>”—</w:t>
      </w:r>
      <w:r w:rsidR="00D97996" w:rsidRPr="00D97996">
        <w:rPr>
          <w:rFonts w:ascii="Times New Roman" w:hAnsi="Times New Roman" w:cs="Times New Roman"/>
          <w:i/>
          <w:sz w:val="24"/>
          <w:szCs w:val="24"/>
        </w:rPr>
        <w:t>Syria was East of Rome; that is Syria</w:t>
      </w:r>
      <w:r w:rsidR="00D97996">
        <w:rPr>
          <w:rFonts w:ascii="Times New Roman" w:hAnsi="Times New Roman" w:cs="Times New Roman"/>
          <w:sz w:val="24"/>
          <w:szCs w:val="24"/>
        </w:rPr>
        <w:t>”—</w:t>
      </w:r>
      <w:r>
        <w:rPr>
          <w:rFonts w:ascii="Times New Roman" w:hAnsi="Times New Roman" w:cs="Times New Roman"/>
          <w:sz w:val="24"/>
          <w:szCs w:val="24"/>
        </w:rPr>
        <w:t xml:space="preserve"> and toward the </w:t>
      </w:r>
      <w:r w:rsidRPr="00D97996">
        <w:rPr>
          <w:rFonts w:ascii="Times New Roman" w:hAnsi="Times New Roman" w:cs="Times New Roman"/>
          <w:b/>
          <w:sz w:val="24"/>
          <w:szCs w:val="24"/>
        </w:rPr>
        <w:t xml:space="preserve">pleasant </w:t>
      </w:r>
      <w:r w:rsidRPr="00D97996">
        <w:rPr>
          <w:rFonts w:ascii="Times New Roman" w:hAnsi="Times New Roman" w:cs="Times New Roman"/>
          <w:b/>
          <w:i/>
          <w:sz w:val="24"/>
          <w:szCs w:val="24"/>
        </w:rPr>
        <w:t>land</w:t>
      </w:r>
      <w:r>
        <w:rPr>
          <w:rFonts w:ascii="Times New Roman" w:hAnsi="Times New Roman" w:cs="Times New Roman"/>
          <w:sz w:val="24"/>
          <w:szCs w:val="24"/>
        </w:rPr>
        <w:t>.</w:t>
      </w:r>
      <w:r w:rsidR="00D97996">
        <w:rPr>
          <w:rFonts w:ascii="Times New Roman" w:hAnsi="Times New Roman" w:cs="Times New Roman"/>
          <w:sz w:val="24"/>
          <w:szCs w:val="24"/>
        </w:rPr>
        <w:t>”</w:t>
      </w:r>
      <w:r w:rsidR="00077549">
        <w:rPr>
          <w:rFonts w:ascii="Times New Roman" w:hAnsi="Times New Roman" w:cs="Times New Roman"/>
          <w:sz w:val="24"/>
          <w:szCs w:val="24"/>
        </w:rPr>
        <w:t xml:space="preserve">  Daniel 8:9 (KJV).</w:t>
      </w:r>
    </w:p>
    <w:p w:rsidR="00D97996" w:rsidRDefault="00D97996" w:rsidP="00D97996">
      <w:pPr>
        <w:spacing w:after="0" w:line="240" w:lineRule="auto"/>
        <w:ind w:right="720"/>
        <w:jc w:val="both"/>
        <w:rPr>
          <w:rFonts w:ascii="Times New Roman" w:hAnsi="Times New Roman" w:cs="Times New Roman"/>
          <w:sz w:val="24"/>
          <w:szCs w:val="24"/>
        </w:rPr>
      </w:pPr>
    </w:p>
    <w:p w:rsidR="00D97996" w:rsidRDefault="00D97996" w:rsidP="00D944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That [the pleasant land] is what Daniel calls </w:t>
      </w:r>
      <w:r>
        <w:rPr>
          <w:rFonts w:ascii="Times New Roman" w:hAnsi="Times New Roman" w:cs="Times New Roman"/>
          <w:i/>
          <w:sz w:val="24"/>
          <w:szCs w:val="24"/>
        </w:rPr>
        <w:t>the glorious land,</w:t>
      </w:r>
      <w:r>
        <w:rPr>
          <w:rFonts w:ascii="Times New Roman" w:hAnsi="Times New Roman" w:cs="Times New Roman"/>
          <w:sz w:val="24"/>
          <w:szCs w:val="24"/>
        </w:rPr>
        <w:t xml:space="preserve"> where we were just reading.  That is Israel.</w:t>
      </w:r>
    </w:p>
    <w:p w:rsidR="00D97996" w:rsidRDefault="00D97996" w:rsidP="00D944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Pagan Rome has to conquer three geographical areas, the first of which was Syria; and, when it did so, it becomes the King of the North.</w:t>
      </w:r>
    </w:p>
    <w:p w:rsidR="00D97996" w:rsidRDefault="00D97996" w:rsidP="00D944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 am wanting you see here now, if you jump forward to verse 40 of Daniel 11, modern Rome—see, much of the history that is in Daniel 11 is to be repeated.  Okay?  And the understanding of the last six verses of Daniel has been clearly established for the last, at least, 15 years.  If you are unfamiliar with those, you can get </w:t>
      </w:r>
      <w:r w:rsidR="00415502">
        <w:rPr>
          <w:rFonts w:ascii="Times New Roman" w:hAnsi="Times New Roman" w:cs="Times New Roman"/>
          <w:sz w:val="24"/>
          <w:szCs w:val="24"/>
        </w:rPr>
        <w:t>hold</w:t>
      </w:r>
      <w:r>
        <w:rPr>
          <w:rFonts w:ascii="Times New Roman" w:hAnsi="Times New Roman" w:cs="Times New Roman"/>
          <w:sz w:val="24"/>
          <w:szCs w:val="24"/>
        </w:rPr>
        <w:t xml:space="preserve"> of the </w:t>
      </w:r>
      <w:r>
        <w:rPr>
          <w:rFonts w:ascii="Times New Roman" w:hAnsi="Times New Roman" w:cs="Times New Roman"/>
          <w:i/>
          <w:sz w:val="24"/>
          <w:szCs w:val="24"/>
        </w:rPr>
        <w:t>End of the Time</w:t>
      </w:r>
      <w:r>
        <w:rPr>
          <w:rFonts w:ascii="Times New Roman" w:hAnsi="Times New Roman" w:cs="Times New Roman"/>
          <w:sz w:val="24"/>
          <w:szCs w:val="24"/>
        </w:rPr>
        <w:t xml:space="preserve"> magazine, or </w:t>
      </w:r>
      <w:r>
        <w:rPr>
          <w:rFonts w:ascii="Times New Roman" w:hAnsi="Times New Roman" w:cs="Times New Roman"/>
          <w:i/>
          <w:sz w:val="24"/>
          <w:szCs w:val="24"/>
        </w:rPr>
        <w:t xml:space="preserve">The Final Rise and Fall of the King of the North, </w:t>
      </w:r>
      <w:r>
        <w:rPr>
          <w:rFonts w:ascii="Times New Roman" w:hAnsi="Times New Roman" w:cs="Times New Roman"/>
          <w:sz w:val="24"/>
          <w:szCs w:val="24"/>
        </w:rPr>
        <w:t>or the many presentations now by the various voices in Adventism on the last six verses of Daniel 11.</w:t>
      </w:r>
    </w:p>
    <w:p w:rsidR="00D97996" w:rsidRDefault="00D97996" w:rsidP="00D944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verse 40, the King of the </w:t>
      </w:r>
      <w:r w:rsidR="00D944B7">
        <w:rPr>
          <w:rFonts w:ascii="Times New Roman" w:hAnsi="Times New Roman" w:cs="Times New Roman"/>
          <w:sz w:val="24"/>
          <w:szCs w:val="24"/>
        </w:rPr>
        <w:t>North first attacks Egypt, the King of the South, so to speak (the power that controls Egypt is the King of the South); then, it overcomes the glorious land, and then it conquers Egypt.</w:t>
      </w:r>
    </w:p>
    <w:p w:rsidR="00D944B7" w:rsidRDefault="00D944B7" w:rsidP="00D944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threefold attack here in verses 40, 41, and 42, there is something very significant about how the King of the North conquers the King of the South.</w:t>
      </w:r>
    </w:p>
    <w:p w:rsidR="00D944B7" w:rsidRDefault="00D944B7" w:rsidP="00D944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 xml:space="preserve">Thoughts on Daniel and the Revelation, </w:t>
      </w:r>
      <w:r>
        <w:rPr>
          <w:rFonts w:ascii="Times New Roman" w:hAnsi="Times New Roman" w:cs="Times New Roman"/>
          <w:sz w:val="24"/>
          <w:szCs w:val="24"/>
        </w:rPr>
        <w:t xml:space="preserve">by Uriah Smith, he comments on verses 14 through 17—that is what we are studying now—about how Pagan Rome conquers Egypt. </w:t>
      </w:r>
    </w:p>
    <w:p w:rsidR="00D944B7" w:rsidRDefault="00D944B7" w:rsidP="00D944B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before we read that, let us read from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21, page 444, so Sister White can tell us what her recommendation is about Uriah Smith’s book.</w:t>
      </w:r>
    </w:p>
    <w:p w:rsidR="00D944B7" w:rsidRDefault="00D944B7" w:rsidP="00D944B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says,</w:t>
      </w:r>
    </w:p>
    <w:p w:rsidR="00D944B7" w:rsidRDefault="00D944B7" w:rsidP="00D944B7">
      <w:pPr>
        <w:spacing w:after="0" w:line="240" w:lineRule="auto"/>
        <w:ind w:firstLine="720"/>
        <w:jc w:val="both"/>
        <w:rPr>
          <w:rFonts w:ascii="Times New Roman" w:hAnsi="Times New Roman" w:cs="Times New Roman"/>
          <w:sz w:val="24"/>
          <w:szCs w:val="24"/>
        </w:rPr>
      </w:pPr>
    </w:p>
    <w:p w:rsidR="00D944B7" w:rsidRPr="00D944B7" w:rsidRDefault="00D944B7" w:rsidP="00D944B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944B7">
        <w:rPr>
          <w:rFonts w:ascii="Times New Roman" w:hAnsi="Times New Roman" w:cs="Times New Roman"/>
          <w:sz w:val="24"/>
          <w:szCs w:val="24"/>
        </w:rPr>
        <w:t>“The people in the world need to know that the signs of the times are fulfilling.</w:t>
      </w:r>
      <w:r>
        <w:rPr>
          <w:rFonts w:ascii="Times New Roman" w:hAnsi="Times New Roman" w:cs="Times New Roman"/>
          <w:sz w:val="24"/>
          <w:szCs w:val="24"/>
        </w:rPr>
        <w:t xml:space="preserve"> </w:t>
      </w:r>
      <w:r w:rsidRPr="00D944B7">
        <w:rPr>
          <w:rFonts w:ascii="Times New Roman" w:hAnsi="Times New Roman" w:cs="Times New Roman"/>
          <w:sz w:val="24"/>
          <w:szCs w:val="24"/>
        </w:rPr>
        <w:t>Take to</w:t>
      </w:r>
      <w:r>
        <w:rPr>
          <w:rFonts w:ascii="Times New Roman" w:hAnsi="Times New Roman" w:cs="Times New Roman"/>
          <w:sz w:val="24"/>
          <w:szCs w:val="24"/>
        </w:rPr>
        <w:t xml:space="preserve"> </w:t>
      </w:r>
      <w:r w:rsidRPr="00D944B7">
        <w:rPr>
          <w:rFonts w:ascii="Times New Roman" w:hAnsi="Times New Roman" w:cs="Times New Roman"/>
          <w:sz w:val="24"/>
          <w:szCs w:val="24"/>
        </w:rPr>
        <w:t xml:space="preserve">them the books that will enlighten them. </w:t>
      </w:r>
      <w:r w:rsidRPr="00D944B7">
        <w:rPr>
          <w:rFonts w:ascii="Times New Roman" w:hAnsi="Times New Roman" w:cs="Times New Roman"/>
          <w:i/>
          <w:iCs/>
          <w:sz w:val="24"/>
          <w:szCs w:val="24"/>
        </w:rPr>
        <w:t>Daniel and Revelation</w:t>
      </w:r>
      <w:r w:rsidRPr="00D944B7">
        <w:rPr>
          <w:rFonts w:ascii="Times New Roman" w:hAnsi="Times New Roman" w:cs="Times New Roman"/>
          <w:sz w:val="24"/>
          <w:szCs w:val="24"/>
        </w:rPr>
        <w:t xml:space="preserve">, </w:t>
      </w:r>
      <w:r w:rsidRPr="00D944B7">
        <w:rPr>
          <w:rFonts w:ascii="Times New Roman" w:hAnsi="Times New Roman" w:cs="Times New Roman"/>
          <w:i/>
          <w:iCs/>
          <w:sz w:val="24"/>
          <w:szCs w:val="24"/>
        </w:rPr>
        <w:t>The Great Controversy</w:t>
      </w:r>
      <w:r w:rsidRPr="00D944B7">
        <w:rPr>
          <w:rFonts w:ascii="Times New Roman" w:hAnsi="Times New Roman" w:cs="Times New Roman"/>
          <w:sz w:val="24"/>
          <w:szCs w:val="24"/>
        </w:rPr>
        <w:t>,</w:t>
      </w:r>
      <w:r>
        <w:rPr>
          <w:rFonts w:ascii="Times New Roman" w:hAnsi="Times New Roman" w:cs="Times New Roman"/>
          <w:sz w:val="24"/>
          <w:szCs w:val="24"/>
        </w:rPr>
        <w:t xml:space="preserve"> </w:t>
      </w:r>
      <w:r w:rsidRPr="00D944B7">
        <w:rPr>
          <w:rFonts w:ascii="Times New Roman" w:hAnsi="Times New Roman" w:cs="Times New Roman"/>
          <w:i/>
          <w:iCs/>
          <w:sz w:val="24"/>
          <w:szCs w:val="24"/>
        </w:rPr>
        <w:t>Patriarchs and Prophets</w:t>
      </w:r>
      <w:r w:rsidRPr="00D944B7">
        <w:rPr>
          <w:rFonts w:ascii="Times New Roman" w:hAnsi="Times New Roman" w:cs="Times New Roman"/>
          <w:sz w:val="24"/>
          <w:szCs w:val="24"/>
        </w:rPr>
        <w:t xml:space="preserve">, and </w:t>
      </w:r>
      <w:r w:rsidRPr="00D944B7">
        <w:rPr>
          <w:rFonts w:ascii="Times New Roman" w:hAnsi="Times New Roman" w:cs="Times New Roman"/>
          <w:i/>
          <w:iCs/>
          <w:sz w:val="24"/>
          <w:szCs w:val="24"/>
        </w:rPr>
        <w:t xml:space="preserve">The Desire of Ages </w:t>
      </w:r>
      <w:r w:rsidRPr="00D944B7">
        <w:rPr>
          <w:rFonts w:ascii="Times New Roman" w:hAnsi="Times New Roman" w:cs="Times New Roman"/>
          <w:sz w:val="24"/>
          <w:szCs w:val="24"/>
        </w:rPr>
        <w:t>should now go to the world. The grand</w:t>
      </w:r>
      <w:r>
        <w:rPr>
          <w:rFonts w:ascii="Times New Roman" w:hAnsi="Times New Roman" w:cs="Times New Roman"/>
          <w:sz w:val="24"/>
          <w:szCs w:val="24"/>
        </w:rPr>
        <w:t xml:space="preserve"> </w:t>
      </w:r>
      <w:r w:rsidRPr="00D944B7">
        <w:rPr>
          <w:rFonts w:ascii="Times New Roman" w:hAnsi="Times New Roman" w:cs="Times New Roman"/>
          <w:sz w:val="24"/>
          <w:szCs w:val="24"/>
        </w:rPr>
        <w:t xml:space="preserve">instruction contained in </w:t>
      </w:r>
      <w:r w:rsidRPr="00D944B7">
        <w:rPr>
          <w:rFonts w:ascii="Times New Roman" w:hAnsi="Times New Roman" w:cs="Times New Roman"/>
          <w:i/>
          <w:iCs/>
          <w:sz w:val="24"/>
          <w:szCs w:val="24"/>
        </w:rPr>
        <w:t xml:space="preserve">Daniel and Revelation </w:t>
      </w:r>
      <w:r w:rsidRPr="00D944B7">
        <w:rPr>
          <w:rFonts w:ascii="Times New Roman" w:hAnsi="Times New Roman" w:cs="Times New Roman"/>
          <w:sz w:val="24"/>
          <w:szCs w:val="24"/>
        </w:rPr>
        <w:t>has been eagerly perused by many in Australia.</w:t>
      </w:r>
      <w:r>
        <w:rPr>
          <w:rFonts w:ascii="Times New Roman" w:hAnsi="Times New Roman" w:cs="Times New Roman"/>
          <w:sz w:val="24"/>
          <w:szCs w:val="24"/>
        </w:rPr>
        <w:t xml:space="preserve"> </w:t>
      </w:r>
      <w:r w:rsidRPr="00D944B7">
        <w:rPr>
          <w:rFonts w:ascii="Times New Roman" w:hAnsi="Times New Roman" w:cs="Times New Roman"/>
          <w:sz w:val="24"/>
          <w:szCs w:val="24"/>
        </w:rPr>
        <w:t>This book has been the means of b</w:t>
      </w:r>
      <w:r w:rsidR="00415502">
        <w:rPr>
          <w:rFonts w:ascii="Times New Roman" w:hAnsi="Times New Roman" w:cs="Times New Roman"/>
          <w:sz w:val="24"/>
          <w:szCs w:val="24"/>
        </w:rPr>
        <w:t>ringing many precious souls to a</w:t>
      </w:r>
      <w:r w:rsidRPr="00D944B7">
        <w:rPr>
          <w:rFonts w:ascii="Times New Roman" w:hAnsi="Times New Roman" w:cs="Times New Roman"/>
          <w:sz w:val="24"/>
          <w:szCs w:val="24"/>
        </w:rPr>
        <w:t xml:space="preserve"> knowledge of the truth.</w:t>
      </w:r>
      <w:r>
        <w:rPr>
          <w:rFonts w:ascii="Times New Roman" w:hAnsi="Times New Roman" w:cs="Times New Roman"/>
          <w:sz w:val="24"/>
          <w:szCs w:val="24"/>
        </w:rPr>
        <w:t xml:space="preserve"> </w:t>
      </w:r>
      <w:r w:rsidRPr="00D944B7">
        <w:rPr>
          <w:rFonts w:ascii="Times New Roman" w:hAnsi="Times New Roman" w:cs="Times New Roman"/>
          <w:sz w:val="24"/>
          <w:szCs w:val="24"/>
        </w:rPr>
        <w:t xml:space="preserve">Everything that can be done should be done to circulate </w:t>
      </w:r>
      <w:r w:rsidRPr="00D944B7">
        <w:rPr>
          <w:rFonts w:ascii="Times New Roman" w:hAnsi="Times New Roman" w:cs="Times New Roman"/>
          <w:i/>
          <w:iCs/>
          <w:sz w:val="24"/>
          <w:szCs w:val="24"/>
        </w:rPr>
        <w:t>Thoughts on Daniel and the Revelation</w:t>
      </w:r>
      <w:r w:rsidRPr="00D944B7">
        <w:rPr>
          <w:rFonts w:ascii="Times New Roman" w:hAnsi="Times New Roman" w:cs="Times New Roman"/>
          <w:sz w:val="24"/>
          <w:szCs w:val="24"/>
        </w:rPr>
        <w:t>.</w:t>
      </w:r>
      <w:r>
        <w:rPr>
          <w:rFonts w:ascii="Times New Roman" w:hAnsi="Times New Roman" w:cs="Times New Roman"/>
          <w:sz w:val="24"/>
          <w:szCs w:val="24"/>
        </w:rPr>
        <w:t xml:space="preserve"> </w:t>
      </w:r>
      <w:r w:rsidRPr="00D944B7">
        <w:rPr>
          <w:rFonts w:ascii="Times New Roman" w:hAnsi="Times New Roman" w:cs="Times New Roman"/>
          <w:sz w:val="24"/>
          <w:szCs w:val="24"/>
        </w:rPr>
        <w:t xml:space="preserve">I know of no other book that can take the place of this one. </w:t>
      </w:r>
      <w:r w:rsidRPr="00D944B7">
        <w:rPr>
          <w:rFonts w:ascii="Times New Roman" w:hAnsi="Times New Roman" w:cs="Times New Roman"/>
          <w:b/>
          <w:bCs/>
          <w:sz w:val="24"/>
          <w:szCs w:val="24"/>
        </w:rPr>
        <w:t>It is God’s helping hand</w:t>
      </w:r>
      <w:r w:rsidRPr="00D944B7">
        <w:rPr>
          <w:rFonts w:ascii="Times New Roman" w:hAnsi="Times New Roman" w:cs="Times New Roman"/>
          <w:sz w:val="24"/>
          <w:szCs w:val="24"/>
        </w:rPr>
        <w:t>.</w:t>
      </w:r>
    </w:p>
    <w:p w:rsidR="00D944B7" w:rsidRPr="00D944B7" w:rsidRDefault="00D944B7" w:rsidP="00D944B7">
      <w:pPr>
        <w:autoSpaceDE w:val="0"/>
        <w:autoSpaceDN w:val="0"/>
        <w:adjustRightInd w:val="0"/>
        <w:spacing w:after="0" w:line="240" w:lineRule="auto"/>
        <w:ind w:left="720" w:right="720" w:firstLine="720"/>
        <w:jc w:val="both"/>
        <w:rPr>
          <w:rFonts w:ascii="Times New Roman" w:hAnsi="Times New Roman" w:cs="Times New Roman"/>
          <w:b/>
          <w:sz w:val="24"/>
          <w:szCs w:val="24"/>
        </w:rPr>
      </w:pPr>
      <w:r w:rsidRPr="00D944B7">
        <w:rPr>
          <w:rFonts w:ascii="Times New Roman" w:hAnsi="Times New Roman" w:cs="Times New Roman"/>
          <w:sz w:val="24"/>
          <w:szCs w:val="24"/>
        </w:rPr>
        <w:t>“Those who have been long in the truth are asleep. They need to be sanctified by the</w:t>
      </w:r>
      <w:r>
        <w:rPr>
          <w:rFonts w:ascii="Times New Roman" w:hAnsi="Times New Roman" w:cs="Times New Roman"/>
          <w:sz w:val="24"/>
          <w:szCs w:val="24"/>
        </w:rPr>
        <w:t xml:space="preserve"> </w:t>
      </w:r>
      <w:r w:rsidRPr="00D944B7">
        <w:rPr>
          <w:rFonts w:ascii="Times New Roman" w:hAnsi="Times New Roman" w:cs="Times New Roman"/>
          <w:sz w:val="24"/>
          <w:szCs w:val="24"/>
        </w:rPr>
        <w:t>Holy Spirit. The third angel’s message is to be proclaimed with a loud voice. Tremendous issues</w:t>
      </w:r>
      <w:r>
        <w:rPr>
          <w:rFonts w:ascii="Times New Roman" w:hAnsi="Times New Roman" w:cs="Times New Roman"/>
          <w:sz w:val="24"/>
          <w:szCs w:val="24"/>
        </w:rPr>
        <w:t xml:space="preserve"> </w:t>
      </w:r>
      <w:r w:rsidRPr="00D944B7">
        <w:rPr>
          <w:rFonts w:ascii="Times New Roman" w:hAnsi="Times New Roman" w:cs="Times New Roman"/>
          <w:sz w:val="24"/>
          <w:szCs w:val="24"/>
        </w:rPr>
        <w:t>are before us. We have no time to lose. God forbid that we should allow minor matters to eclipse</w:t>
      </w:r>
      <w:r>
        <w:rPr>
          <w:rFonts w:ascii="Times New Roman" w:hAnsi="Times New Roman" w:cs="Times New Roman"/>
          <w:sz w:val="24"/>
          <w:szCs w:val="24"/>
        </w:rPr>
        <w:t xml:space="preserve"> </w:t>
      </w:r>
      <w:r w:rsidRPr="00D944B7">
        <w:rPr>
          <w:rFonts w:ascii="Times New Roman" w:hAnsi="Times New Roman" w:cs="Times New Roman"/>
          <w:sz w:val="24"/>
          <w:szCs w:val="24"/>
        </w:rPr>
        <w:t xml:space="preserve">the light which should be given to the world.” </w:t>
      </w:r>
      <w:r w:rsidRPr="00D944B7">
        <w:rPr>
          <w:rFonts w:ascii="Times New Roman" w:hAnsi="Times New Roman" w:cs="Times New Roman"/>
          <w:i/>
          <w:iCs/>
          <w:sz w:val="24"/>
          <w:szCs w:val="24"/>
        </w:rPr>
        <w:t>Manuscript Releases</w:t>
      </w:r>
      <w:r w:rsidRPr="00D944B7">
        <w:rPr>
          <w:rFonts w:ascii="Times New Roman" w:hAnsi="Times New Roman" w:cs="Times New Roman"/>
          <w:sz w:val="24"/>
          <w:szCs w:val="24"/>
        </w:rPr>
        <w:t>, volume 21, 444.</w:t>
      </w:r>
    </w:p>
    <w:p w:rsidR="00366B9D" w:rsidRDefault="00366B9D" w:rsidP="008A67BA">
      <w:pPr>
        <w:spacing w:after="0" w:line="240" w:lineRule="auto"/>
        <w:jc w:val="both"/>
        <w:rPr>
          <w:rFonts w:ascii="Times New Roman" w:hAnsi="Times New Roman" w:cs="Times New Roman"/>
          <w:sz w:val="24"/>
          <w:szCs w:val="24"/>
        </w:rPr>
      </w:pPr>
    </w:p>
    <w:p w:rsidR="00D944B7" w:rsidRDefault="00221D8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 kind of messed up the reading of that first paragraph, but here she is placing an endorsement on Uriah Smith’s book, </w:t>
      </w:r>
      <w:r>
        <w:rPr>
          <w:rFonts w:ascii="Times New Roman" w:hAnsi="Times New Roman" w:cs="Times New Roman"/>
          <w:i/>
          <w:sz w:val="24"/>
          <w:szCs w:val="24"/>
        </w:rPr>
        <w:t>Thoughts on Daniel and the Revelation.</w:t>
      </w:r>
      <w:r>
        <w:rPr>
          <w:rFonts w:ascii="Times New Roman" w:hAnsi="Times New Roman" w:cs="Times New Roman"/>
          <w:sz w:val="24"/>
          <w:szCs w:val="24"/>
        </w:rPr>
        <w:t xml:space="preserve">  She says it is God’s helping hand.</w:t>
      </w:r>
    </w:p>
    <w:p w:rsidR="00221D8B" w:rsidRDefault="00221D8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I was saying in our song</w:t>
      </w:r>
      <w:r w:rsidR="00077549">
        <w:rPr>
          <w:rFonts w:ascii="Times New Roman" w:hAnsi="Times New Roman" w:cs="Times New Roman"/>
          <w:sz w:val="24"/>
          <w:szCs w:val="24"/>
        </w:rPr>
        <w:t xml:space="preserve"> service beforehand, Frank Belden</w:t>
      </w:r>
      <w:r>
        <w:rPr>
          <w:rFonts w:ascii="Times New Roman" w:hAnsi="Times New Roman" w:cs="Times New Roman"/>
          <w:sz w:val="24"/>
          <w:szCs w:val="24"/>
        </w:rPr>
        <w:t xml:space="preserve">, who you see often in the hymnals, was her nephew; and, many times he was at odds with the Lord’s will while he was living in the same time period as Sister White.  And at one time, he asked her a rather foolish question about </w:t>
      </w:r>
      <w:r>
        <w:rPr>
          <w:rFonts w:ascii="Times New Roman" w:hAnsi="Times New Roman" w:cs="Times New Roman"/>
          <w:i/>
          <w:sz w:val="24"/>
          <w:szCs w:val="24"/>
        </w:rPr>
        <w:t>Thought</w:t>
      </w:r>
      <w:r w:rsidR="00F01C1B">
        <w:rPr>
          <w:rFonts w:ascii="Times New Roman" w:hAnsi="Times New Roman" w:cs="Times New Roman"/>
          <w:i/>
          <w:sz w:val="24"/>
          <w:szCs w:val="24"/>
        </w:rPr>
        <w:t>s</w:t>
      </w:r>
      <w:r>
        <w:rPr>
          <w:rFonts w:ascii="Times New Roman" w:hAnsi="Times New Roman" w:cs="Times New Roman"/>
          <w:i/>
          <w:sz w:val="24"/>
          <w:szCs w:val="24"/>
        </w:rPr>
        <w:t xml:space="preserve"> on Daniel and the Revelation, </w:t>
      </w:r>
      <w:r>
        <w:rPr>
          <w:rFonts w:ascii="Times New Roman" w:hAnsi="Times New Roman" w:cs="Times New Roman"/>
          <w:sz w:val="24"/>
          <w:szCs w:val="24"/>
        </w:rPr>
        <w:t>suggesting that Uriah Smith and this book was inspired.</w:t>
      </w:r>
    </w:p>
    <w:p w:rsidR="00077549" w:rsidRDefault="00221D8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tried to dig it out of the CD-ROM; but, I could not pull it together.  But, her response was pretty much like this:  “I shall not answer that question.”  </w:t>
      </w:r>
    </w:p>
    <w:p w:rsidR="00077549" w:rsidRDefault="00077549" w:rsidP="008A67BA">
      <w:pPr>
        <w:spacing w:after="0" w:line="240" w:lineRule="auto"/>
        <w:jc w:val="both"/>
        <w:rPr>
          <w:rFonts w:ascii="Times New Roman" w:hAnsi="Times New Roman" w:cs="Times New Roman"/>
          <w:sz w:val="24"/>
          <w:szCs w:val="24"/>
        </w:rPr>
      </w:pPr>
    </w:p>
    <w:p w:rsidR="008C7200" w:rsidRPr="008C7200" w:rsidRDefault="008C7200" w:rsidP="008C7200">
      <w:pPr>
        <w:pBdr>
          <w:top w:val="single" w:sz="4" w:space="1" w:color="auto"/>
          <w:left w:val="single" w:sz="4" w:space="4" w:color="auto"/>
          <w:bottom w:val="single" w:sz="4" w:space="1" w:color="auto"/>
          <w:right w:val="single" w:sz="4" w:space="4" w:color="auto"/>
        </w:pBdr>
        <w:spacing w:after="0" w:line="240" w:lineRule="auto"/>
        <w:ind w:left="720" w:right="720"/>
        <w:jc w:val="center"/>
        <w:rPr>
          <w:rFonts w:ascii="Times New Roman" w:hAnsi="Times New Roman" w:cs="Times New Roman"/>
          <w:sz w:val="20"/>
          <w:szCs w:val="20"/>
        </w:rPr>
      </w:pPr>
      <w:r w:rsidRPr="008C7200">
        <w:rPr>
          <w:rFonts w:ascii="Times New Roman" w:hAnsi="Times New Roman" w:cs="Times New Roman"/>
          <w:sz w:val="20"/>
          <w:szCs w:val="20"/>
        </w:rPr>
        <w:t>MR No. 126 – Reproof for False Statements Regarding Promotion of EGW Books; Unfair Treatment of Publishing House Workers; God’s Law to be Obeyed</w:t>
      </w:r>
    </w:p>
    <w:p w:rsidR="008C7200" w:rsidRPr="008C7200" w:rsidRDefault="008C7200" w:rsidP="008C7200">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Times New Roman" w:hAnsi="Times New Roman" w:cs="Times New Roman"/>
          <w:sz w:val="20"/>
          <w:szCs w:val="20"/>
        </w:rPr>
      </w:pPr>
    </w:p>
    <w:p w:rsidR="008C7200" w:rsidRPr="008C7200" w:rsidRDefault="008C7200" w:rsidP="008C7200">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Times New Roman" w:hAnsi="Times New Roman" w:cs="Times New Roman"/>
          <w:b/>
          <w:sz w:val="20"/>
          <w:szCs w:val="20"/>
        </w:rPr>
      </w:pPr>
      <w:r w:rsidRPr="008C7200">
        <w:rPr>
          <w:rFonts w:ascii="Times New Roman" w:hAnsi="Times New Roman" w:cs="Times New Roman"/>
          <w:b/>
          <w:sz w:val="20"/>
          <w:szCs w:val="20"/>
        </w:rPr>
        <w:t>. . .</w:t>
      </w:r>
    </w:p>
    <w:p w:rsidR="008C7200" w:rsidRPr="008C7200" w:rsidRDefault="008C7200" w:rsidP="008C7200">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Times New Roman" w:hAnsi="Times New Roman" w:cs="Times New Roman"/>
          <w:sz w:val="20"/>
          <w:szCs w:val="20"/>
        </w:rPr>
      </w:pPr>
    </w:p>
    <w:p w:rsidR="008C7200" w:rsidRPr="008C7200" w:rsidRDefault="008C7200" w:rsidP="008C7200">
      <w:pPr>
        <w:pBdr>
          <w:top w:val="single" w:sz="4" w:space="1" w:color="auto"/>
          <w:left w:val="single" w:sz="4" w:space="4" w:color="auto"/>
          <w:bottom w:val="single" w:sz="4" w:space="1" w:color="auto"/>
          <w:right w:val="single" w:sz="4" w:space="4" w:color="auto"/>
        </w:pBdr>
        <w:spacing w:after="0" w:line="240" w:lineRule="auto"/>
        <w:ind w:left="720" w:right="720" w:firstLine="720"/>
        <w:jc w:val="both"/>
        <w:rPr>
          <w:rFonts w:ascii="Times New Roman" w:hAnsi="Times New Roman" w:cs="Times New Roman"/>
          <w:sz w:val="20"/>
          <w:szCs w:val="20"/>
        </w:rPr>
      </w:pPr>
      <w:r w:rsidRPr="008C7200">
        <w:rPr>
          <w:rFonts w:ascii="Times New Roman" w:hAnsi="Times New Roman" w:cs="Times New Roman"/>
          <w:sz w:val="20"/>
          <w:szCs w:val="20"/>
        </w:rPr>
        <w:t>“In these matters you, my nephew, were not guided by the Lord, but were walking contrary to Him. When I talked with you in my own room at Battle Creek, you stated to me things you may have imagined were true, but they were false. You said you did as much to recommend my books as you did for other publications, but that you dared not make a specialty of my books lest others should say it was because I was your "Auntie." I was disgusted at this talk. Precious truth and light given to prepare a people for the great day of God had been left in obscurity, and this was the flimsy excuse offered. More than this, you said, "I have not known of one soul being converted through the reading of Great Controversy, and I have known many souls converted through Bible Readings</w:t>
      </w:r>
      <w:r w:rsidRPr="008C7200">
        <w:rPr>
          <w:rFonts w:ascii="Times New Roman" w:hAnsi="Times New Roman" w:cs="Times New Roman"/>
          <w:b/>
          <w:sz w:val="20"/>
          <w:szCs w:val="20"/>
        </w:rPr>
        <w:t>. In the same talk you said, "I do as much to sell your books as I do Elder Smith's. You believe they are inspired, do you not?" I said, "You may answer that question. I shall not."</w:t>
      </w:r>
      <w:r w:rsidRPr="008C7200">
        <w:rPr>
          <w:rFonts w:ascii="Times New Roman" w:hAnsi="Times New Roman" w:cs="Times New Roman"/>
          <w:sz w:val="20"/>
          <w:szCs w:val="20"/>
        </w:rPr>
        <w:t xml:space="preserve">  {17MR 110.3}  </w:t>
      </w:r>
    </w:p>
    <w:p w:rsidR="008C7200" w:rsidRPr="008C7200" w:rsidRDefault="008C7200" w:rsidP="008C7200">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Times New Roman" w:hAnsi="Times New Roman" w:cs="Times New Roman"/>
          <w:sz w:val="20"/>
          <w:szCs w:val="20"/>
        </w:rPr>
      </w:pPr>
    </w:p>
    <w:p w:rsidR="008C7200" w:rsidRPr="008C7200" w:rsidRDefault="008C7200" w:rsidP="008C7200">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Times New Roman" w:hAnsi="Times New Roman" w:cs="Times New Roman"/>
          <w:b/>
          <w:sz w:val="20"/>
          <w:szCs w:val="20"/>
        </w:rPr>
      </w:pPr>
      <w:r w:rsidRPr="008C7200">
        <w:rPr>
          <w:rFonts w:ascii="Times New Roman" w:hAnsi="Times New Roman" w:cs="Times New Roman"/>
          <w:b/>
          <w:sz w:val="20"/>
          <w:szCs w:val="20"/>
        </w:rPr>
        <w:t>. . .</w:t>
      </w:r>
    </w:p>
    <w:p w:rsidR="008C7200" w:rsidRPr="008C7200" w:rsidRDefault="008C7200" w:rsidP="008C7200">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Times New Roman" w:hAnsi="Times New Roman" w:cs="Times New Roman"/>
          <w:sz w:val="20"/>
          <w:szCs w:val="20"/>
        </w:rPr>
      </w:pPr>
    </w:p>
    <w:p w:rsidR="008C7200" w:rsidRPr="008C7200" w:rsidRDefault="008C7200" w:rsidP="008C7200">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Times New Roman" w:hAnsi="Times New Roman" w:cs="Times New Roman"/>
          <w:sz w:val="20"/>
          <w:szCs w:val="20"/>
        </w:rPr>
      </w:pPr>
      <w:r w:rsidRPr="008C7200">
        <w:rPr>
          <w:rFonts w:ascii="Times New Roman" w:hAnsi="Times New Roman" w:cs="Times New Roman"/>
          <w:sz w:val="20"/>
          <w:szCs w:val="20"/>
        </w:rPr>
        <w:t>Ellen G. White Estate, Washington D.C., July 9, 1987.  Entire Letter {17MR 118.2}</w:t>
      </w:r>
    </w:p>
    <w:p w:rsidR="008C7200" w:rsidRPr="008C7200" w:rsidRDefault="008C7200" w:rsidP="008C7200">
      <w:pPr>
        <w:spacing w:after="0" w:line="240" w:lineRule="auto"/>
        <w:jc w:val="both"/>
        <w:rPr>
          <w:rFonts w:ascii="Times New Roman" w:hAnsi="Times New Roman" w:cs="Times New Roman"/>
          <w:sz w:val="24"/>
          <w:szCs w:val="24"/>
        </w:rPr>
      </w:pPr>
    </w:p>
    <w:p w:rsidR="00221D8B" w:rsidRDefault="00221D8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though she knew that </w:t>
      </w:r>
      <w:r>
        <w:rPr>
          <w:rFonts w:ascii="Times New Roman" w:hAnsi="Times New Roman" w:cs="Times New Roman"/>
          <w:i/>
          <w:sz w:val="24"/>
          <w:szCs w:val="24"/>
        </w:rPr>
        <w:t>Thoughts on Daniel and the Revelation</w:t>
      </w:r>
      <w:r>
        <w:rPr>
          <w:rFonts w:ascii="Times New Roman" w:hAnsi="Times New Roman" w:cs="Times New Roman"/>
          <w:sz w:val="24"/>
          <w:szCs w:val="24"/>
        </w:rPr>
        <w:t xml:space="preserve"> by Uriah Smith was not inspired, she calls it “God’s helping hand,” and it is pretty much the best overview of the Pioneer understanding of Daniel and Revelation that has ever been written.  It is, from my understanding, the best.</w:t>
      </w:r>
    </w:p>
    <w:p w:rsidR="00221D8B" w:rsidRDefault="00221D8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we go to page 262 of </w:t>
      </w:r>
      <w:r>
        <w:rPr>
          <w:rFonts w:ascii="Times New Roman" w:hAnsi="Times New Roman" w:cs="Times New Roman"/>
          <w:i/>
          <w:sz w:val="24"/>
          <w:szCs w:val="24"/>
        </w:rPr>
        <w:t>Thoughts on Daniel and the Revelation,</w:t>
      </w:r>
      <w:r>
        <w:rPr>
          <w:rFonts w:ascii="Times New Roman" w:hAnsi="Times New Roman" w:cs="Times New Roman"/>
          <w:sz w:val="24"/>
          <w:szCs w:val="24"/>
        </w:rPr>
        <w:t xml:space="preserve"> I want to show you something, and then we will feed this thought back into verses 14 through 17 and see if we can see a history in those verses t</w:t>
      </w:r>
      <w:r w:rsidR="0075613A">
        <w:rPr>
          <w:rFonts w:ascii="Times New Roman" w:hAnsi="Times New Roman" w:cs="Times New Roman"/>
          <w:sz w:val="24"/>
          <w:szCs w:val="24"/>
        </w:rPr>
        <w:t>hat are repeated in verses 40 through</w:t>
      </w:r>
      <w:r>
        <w:rPr>
          <w:rFonts w:ascii="Times New Roman" w:hAnsi="Times New Roman" w:cs="Times New Roman"/>
          <w:sz w:val="24"/>
          <w:szCs w:val="24"/>
        </w:rPr>
        <w:t xml:space="preserve"> 45.</w:t>
      </w:r>
    </w:p>
    <w:p w:rsidR="00221D8B" w:rsidRDefault="00221D8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Uriah Smith is commenting on these very verses, and I am just going to pull one thought out of it.</w:t>
      </w:r>
    </w:p>
    <w:p w:rsidR="00221D8B" w:rsidRDefault="00221D8B" w:rsidP="008A67BA">
      <w:pPr>
        <w:spacing w:after="0" w:line="240" w:lineRule="auto"/>
        <w:jc w:val="both"/>
        <w:rPr>
          <w:rFonts w:ascii="Times New Roman" w:hAnsi="Times New Roman" w:cs="Times New Roman"/>
          <w:sz w:val="24"/>
          <w:szCs w:val="24"/>
        </w:rPr>
      </w:pPr>
    </w:p>
    <w:p w:rsidR="00DA2383" w:rsidRDefault="00221D8B" w:rsidP="00221D8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21D8B">
        <w:rPr>
          <w:rFonts w:ascii="Times New Roman" w:hAnsi="Times New Roman" w:cs="Times New Roman"/>
          <w:sz w:val="24"/>
          <w:szCs w:val="24"/>
        </w:rPr>
        <w:t>“The war growing more threatening, Caesar sent into all the neighboring countries for</w:t>
      </w:r>
      <w:r>
        <w:rPr>
          <w:rFonts w:ascii="Times New Roman" w:hAnsi="Times New Roman" w:cs="Times New Roman"/>
          <w:sz w:val="24"/>
          <w:szCs w:val="24"/>
        </w:rPr>
        <w:t xml:space="preserve"> </w:t>
      </w:r>
      <w:r w:rsidRPr="00221D8B">
        <w:rPr>
          <w:rFonts w:ascii="Times New Roman" w:hAnsi="Times New Roman" w:cs="Times New Roman"/>
          <w:sz w:val="24"/>
          <w:szCs w:val="24"/>
        </w:rPr>
        <w:t>help. A large fleet came from Asia Minor to his assistance.</w:t>
      </w:r>
      <w:r w:rsidR="00DA2383">
        <w:rPr>
          <w:rFonts w:ascii="Times New Roman" w:hAnsi="Times New Roman" w:cs="Times New Roman"/>
          <w:sz w:val="24"/>
          <w:szCs w:val="24"/>
        </w:rPr>
        <w:t>”—</w:t>
      </w:r>
    </w:p>
    <w:p w:rsidR="00DA2383" w:rsidRDefault="00DA2383" w:rsidP="00221D8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A2383" w:rsidRDefault="00DA2383" w:rsidP="00DA23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history of [Daniel 11] verses 14 through 17.</w:t>
      </w:r>
    </w:p>
    <w:p w:rsidR="00DA2383" w:rsidRDefault="00DA2383" w:rsidP="00221D8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A2383" w:rsidRDefault="00221D8B" w:rsidP="00DA2383">
      <w:pPr>
        <w:autoSpaceDE w:val="0"/>
        <w:autoSpaceDN w:val="0"/>
        <w:adjustRightInd w:val="0"/>
        <w:spacing w:after="0" w:line="240" w:lineRule="auto"/>
        <w:ind w:left="720" w:right="720"/>
        <w:jc w:val="both"/>
        <w:rPr>
          <w:rFonts w:ascii="Times New Roman" w:hAnsi="Times New Roman" w:cs="Times New Roman"/>
          <w:sz w:val="24"/>
          <w:szCs w:val="24"/>
        </w:rPr>
      </w:pPr>
      <w:r w:rsidRPr="00221D8B">
        <w:rPr>
          <w:rFonts w:ascii="Times New Roman" w:hAnsi="Times New Roman" w:cs="Times New Roman"/>
          <w:sz w:val="24"/>
          <w:szCs w:val="24"/>
        </w:rPr>
        <w:t xml:space="preserve"> Mithridates set out for Egypt with an</w:t>
      </w:r>
      <w:r>
        <w:rPr>
          <w:rFonts w:ascii="Times New Roman" w:hAnsi="Times New Roman" w:cs="Times New Roman"/>
          <w:sz w:val="24"/>
          <w:szCs w:val="24"/>
        </w:rPr>
        <w:t xml:space="preserve"> </w:t>
      </w:r>
      <w:r w:rsidRPr="00221D8B">
        <w:rPr>
          <w:rFonts w:ascii="Times New Roman" w:hAnsi="Times New Roman" w:cs="Times New Roman"/>
          <w:sz w:val="24"/>
          <w:szCs w:val="24"/>
        </w:rPr>
        <w:t>army raised in Syria and Cilicia. Antipater the Idumean joined him with 3,000 Jews.</w:t>
      </w:r>
      <w:r w:rsidR="00DA2383">
        <w:rPr>
          <w:rFonts w:ascii="Times New Roman" w:hAnsi="Times New Roman" w:cs="Times New Roman"/>
          <w:sz w:val="24"/>
          <w:szCs w:val="24"/>
        </w:rPr>
        <w:t>”—</w:t>
      </w:r>
    </w:p>
    <w:p w:rsidR="00DA2383" w:rsidRDefault="00DA2383" w:rsidP="00DA2383">
      <w:pPr>
        <w:autoSpaceDE w:val="0"/>
        <w:autoSpaceDN w:val="0"/>
        <w:adjustRightInd w:val="0"/>
        <w:spacing w:after="0" w:line="240" w:lineRule="auto"/>
        <w:ind w:left="720" w:right="720"/>
        <w:jc w:val="both"/>
        <w:rPr>
          <w:rFonts w:ascii="Times New Roman" w:hAnsi="Times New Roman" w:cs="Times New Roman"/>
          <w:sz w:val="24"/>
          <w:szCs w:val="24"/>
        </w:rPr>
      </w:pPr>
    </w:p>
    <w:p w:rsidR="00DA2383" w:rsidRDefault="00DA2383" w:rsidP="00DA23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Pagan Rome is attacking Egypt; and. they have already </w:t>
      </w:r>
      <w:r w:rsidR="008C5076">
        <w:rPr>
          <w:rFonts w:ascii="Times New Roman" w:hAnsi="Times New Roman" w:cs="Times New Roman"/>
          <w:sz w:val="24"/>
          <w:szCs w:val="24"/>
        </w:rPr>
        <w:t>formed a league with the Jews.  S</w:t>
      </w:r>
      <w:r>
        <w:rPr>
          <w:rFonts w:ascii="Times New Roman" w:hAnsi="Times New Roman" w:cs="Times New Roman"/>
          <w:sz w:val="24"/>
          <w:szCs w:val="24"/>
        </w:rPr>
        <w:t>o</w:t>
      </w:r>
      <w:r w:rsidR="008C5076">
        <w:rPr>
          <w:rFonts w:ascii="Times New Roman" w:hAnsi="Times New Roman" w:cs="Times New Roman"/>
          <w:sz w:val="24"/>
          <w:szCs w:val="24"/>
        </w:rPr>
        <w:t>,</w:t>
      </w:r>
      <w:r>
        <w:rPr>
          <w:rFonts w:ascii="Times New Roman" w:hAnsi="Times New Roman" w:cs="Times New Roman"/>
          <w:sz w:val="24"/>
          <w:szCs w:val="24"/>
        </w:rPr>
        <w:t xml:space="preserve"> not only did the Jews allow them to cross over the land mass of Israel so they could go directly to E</w:t>
      </w:r>
      <w:r w:rsidR="008C5076">
        <w:rPr>
          <w:rFonts w:ascii="Times New Roman" w:hAnsi="Times New Roman" w:cs="Times New Roman"/>
          <w:sz w:val="24"/>
          <w:szCs w:val="24"/>
        </w:rPr>
        <w:t xml:space="preserve">gypt rather than come by boats but </w:t>
      </w:r>
      <w:r>
        <w:rPr>
          <w:rFonts w:ascii="Times New Roman" w:hAnsi="Times New Roman" w:cs="Times New Roman"/>
          <w:sz w:val="24"/>
          <w:szCs w:val="24"/>
        </w:rPr>
        <w:t>Israel lets them across their country; but, they also gave them 3000 soldiers.</w:t>
      </w:r>
    </w:p>
    <w:p w:rsidR="00DA2383" w:rsidRDefault="00DA2383" w:rsidP="00DA23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DA2383" w:rsidRDefault="00DA2383" w:rsidP="00DA2383">
      <w:pPr>
        <w:autoSpaceDE w:val="0"/>
        <w:autoSpaceDN w:val="0"/>
        <w:adjustRightInd w:val="0"/>
        <w:spacing w:after="0" w:line="240" w:lineRule="auto"/>
        <w:ind w:left="720" w:right="720"/>
        <w:jc w:val="both"/>
        <w:rPr>
          <w:rFonts w:ascii="Times New Roman" w:hAnsi="Times New Roman" w:cs="Times New Roman"/>
          <w:sz w:val="24"/>
          <w:szCs w:val="24"/>
        </w:rPr>
      </w:pPr>
    </w:p>
    <w:p w:rsidR="00221D8B" w:rsidRPr="00221D8B" w:rsidRDefault="00DA2383" w:rsidP="00DA23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—“Antipater the Idumean joined him with 3,000 Jews.  </w:t>
      </w:r>
      <w:r w:rsidR="00221D8B" w:rsidRPr="00221D8B">
        <w:rPr>
          <w:rFonts w:ascii="Times New Roman" w:hAnsi="Times New Roman" w:cs="Times New Roman"/>
          <w:sz w:val="24"/>
          <w:szCs w:val="24"/>
        </w:rPr>
        <w:t>The Jews,</w:t>
      </w:r>
      <w:r w:rsidR="00221D8B">
        <w:rPr>
          <w:rFonts w:ascii="Times New Roman" w:hAnsi="Times New Roman" w:cs="Times New Roman"/>
          <w:sz w:val="24"/>
          <w:szCs w:val="24"/>
        </w:rPr>
        <w:t xml:space="preserve"> </w:t>
      </w:r>
      <w:r w:rsidR="00221D8B" w:rsidRPr="00221D8B">
        <w:rPr>
          <w:rFonts w:ascii="Times New Roman" w:hAnsi="Times New Roman" w:cs="Times New Roman"/>
          <w:sz w:val="24"/>
          <w:szCs w:val="24"/>
        </w:rPr>
        <w:t>who held the passes into Egypt, permitted the army to pass on without interruption. Without this</w:t>
      </w:r>
      <w:r w:rsidR="00221D8B">
        <w:rPr>
          <w:rFonts w:ascii="Times New Roman" w:hAnsi="Times New Roman" w:cs="Times New Roman"/>
          <w:sz w:val="24"/>
          <w:szCs w:val="24"/>
        </w:rPr>
        <w:t xml:space="preserve"> </w:t>
      </w:r>
      <w:r w:rsidR="00221D8B" w:rsidRPr="00221D8B">
        <w:rPr>
          <w:rFonts w:ascii="Times New Roman" w:hAnsi="Times New Roman" w:cs="Times New Roman"/>
          <w:sz w:val="24"/>
          <w:szCs w:val="24"/>
        </w:rPr>
        <w:t xml:space="preserve">co-operation on their part, the whole plan must have failed. The arrival of this army </w:t>
      </w:r>
      <w:r w:rsidR="00221D8B">
        <w:rPr>
          <w:rFonts w:ascii="Times New Roman" w:hAnsi="Times New Roman" w:cs="Times New Roman"/>
          <w:sz w:val="24"/>
          <w:szCs w:val="24"/>
        </w:rPr>
        <w:t>d</w:t>
      </w:r>
      <w:r w:rsidR="00221D8B" w:rsidRPr="00221D8B">
        <w:rPr>
          <w:rFonts w:ascii="Times New Roman" w:hAnsi="Times New Roman" w:cs="Times New Roman"/>
          <w:sz w:val="24"/>
          <w:szCs w:val="24"/>
        </w:rPr>
        <w:t>ecided the</w:t>
      </w:r>
      <w:r w:rsidR="00221D8B">
        <w:rPr>
          <w:rFonts w:ascii="Times New Roman" w:hAnsi="Times New Roman" w:cs="Times New Roman"/>
          <w:sz w:val="24"/>
          <w:szCs w:val="24"/>
        </w:rPr>
        <w:t xml:space="preserve"> </w:t>
      </w:r>
      <w:r w:rsidR="00221D8B" w:rsidRPr="00221D8B">
        <w:rPr>
          <w:rFonts w:ascii="Times New Roman" w:hAnsi="Times New Roman" w:cs="Times New Roman"/>
          <w:sz w:val="24"/>
          <w:szCs w:val="24"/>
        </w:rPr>
        <w:t>contest. A decisive battle was fought near the Nile, resulting in a complete victory for Caesar.</w:t>
      </w:r>
      <w:r w:rsidR="00221D8B">
        <w:rPr>
          <w:rFonts w:ascii="Times New Roman" w:hAnsi="Times New Roman" w:cs="Times New Roman"/>
          <w:sz w:val="24"/>
          <w:szCs w:val="24"/>
        </w:rPr>
        <w:t xml:space="preserve"> </w:t>
      </w:r>
      <w:r w:rsidR="00221D8B" w:rsidRPr="00221D8B">
        <w:rPr>
          <w:rFonts w:ascii="Times New Roman" w:hAnsi="Times New Roman" w:cs="Times New Roman"/>
          <w:sz w:val="24"/>
          <w:szCs w:val="24"/>
        </w:rPr>
        <w:t>Ptolemy, attempting to escape, was drowned in the river. Alexandria and all Egypt then</w:t>
      </w:r>
      <w:r w:rsidR="00221D8B">
        <w:rPr>
          <w:rFonts w:ascii="Times New Roman" w:hAnsi="Times New Roman" w:cs="Times New Roman"/>
          <w:sz w:val="24"/>
          <w:szCs w:val="24"/>
        </w:rPr>
        <w:t xml:space="preserve"> </w:t>
      </w:r>
      <w:r w:rsidR="00221D8B" w:rsidRPr="00221D8B">
        <w:rPr>
          <w:rFonts w:ascii="Times New Roman" w:hAnsi="Times New Roman" w:cs="Times New Roman"/>
          <w:sz w:val="24"/>
          <w:szCs w:val="24"/>
        </w:rPr>
        <w:t>submitted to the victor. Rome had now entered into and absorbed the whole of the original</w:t>
      </w:r>
      <w:r w:rsidR="00221D8B">
        <w:rPr>
          <w:rFonts w:ascii="Times New Roman" w:hAnsi="Times New Roman" w:cs="Times New Roman"/>
          <w:sz w:val="24"/>
          <w:szCs w:val="24"/>
        </w:rPr>
        <w:t xml:space="preserve"> </w:t>
      </w:r>
      <w:r w:rsidR="00221D8B" w:rsidRPr="00221D8B">
        <w:rPr>
          <w:rFonts w:ascii="Times New Roman" w:hAnsi="Times New Roman" w:cs="Times New Roman"/>
          <w:sz w:val="24"/>
          <w:szCs w:val="24"/>
        </w:rPr>
        <w:t>kingdom of Alexander.</w:t>
      </w:r>
    </w:p>
    <w:p w:rsidR="00DA2383" w:rsidRDefault="00221D8B" w:rsidP="00DA238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21D8B">
        <w:rPr>
          <w:rFonts w:ascii="Times New Roman" w:hAnsi="Times New Roman" w:cs="Times New Roman"/>
          <w:sz w:val="24"/>
          <w:szCs w:val="24"/>
        </w:rPr>
        <w:t>“By the ‘upright ones’</w:t>
      </w:r>
      <w:r w:rsidR="00DA2383">
        <w:rPr>
          <w:rFonts w:ascii="Times New Roman" w:hAnsi="Times New Roman" w:cs="Times New Roman"/>
          <w:sz w:val="24"/>
          <w:szCs w:val="24"/>
        </w:rPr>
        <w:t xml:space="preserve"> “—</w:t>
      </w:r>
    </w:p>
    <w:p w:rsidR="00DA2383" w:rsidRDefault="00DA2383" w:rsidP="00DA238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A2383" w:rsidRDefault="00DA2383" w:rsidP="00DA23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verse 17, it says, “upright ones with him.”</w:t>
      </w:r>
    </w:p>
    <w:p w:rsidR="00DA2383" w:rsidRDefault="00DA2383" w:rsidP="00DA238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A2383" w:rsidRDefault="00DA2383" w:rsidP="00DA238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—“By the ‘upright ones’ </w:t>
      </w:r>
      <w:r w:rsidR="00221D8B" w:rsidRPr="00221D8B">
        <w:rPr>
          <w:rFonts w:ascii="Times New Roman" w:hAnsi="Times New Roman" w:cs="Times New Roman"/>
          <w:sz w:val="24"/>
          <w:szCs w:val="24"/>
        </w:rPr>
        <w:t>of the text are doubtless meant the Jews, who gave him the</w:t>
      </w:r>
      <w:r w:rsidR="00221D8B">
        <w:rPr>
          <w:rFonts w:ascii="Times New Roman" w:hAnsi="Times New Roman" w:cs="Times New Roman"/>
          <w:sz w:val="24"/>
          <w:szCs w:val="24"/>
        </w:rPr>
        <w:t xml:space="preserve"> </w:t>
      </w:r>
      <w:r w:rsidR="00221D8B" w:rsidRPr="00221D8B">
        <w:rPr>
          <w:rFonts w:ascii="Times New Roman" w:hAnsi="Times New Roman" w:cs="Times New Roman"/>
          <w:sz w:val="24"/>
          <w:szCs w:val="24"/>
        </w:rPr>
        <w:t>assistance already mentioned.</w:t>
      </w:r>
      <w:r>
        <w:rPr>
          <w:rFonts w:ascii="Times New Roman" w:hAnsi="Times New Roman" w:cs="Times New Roman"/>
          <w:sz w:val="24"/>
          <w:szCs w:val="24"/>
        </w:rPr>
        <w:t>”—</w:t>
      </w:r>
    </w:p>
    <w:p w:rsidR="00DA2383" w:rsidRDefault="00DA2383" w:rsidP="00DA238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A2383" w:rsidRDefault="00DA2383" w:rsidP="00DA23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notice what he says:</w:t>
      </w:r>
    </w:p>
    <w:p w:rsidR="00DA2383" w:rsidRDefault="00DA2383" w:rsidP="00DA238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21D8B" w:rsidRPr="00221D8B" w:rsidRDefault="00DA2383" w:rsidP="00DA23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21D8B" w:rsidRPr="00221D8B">
        <w:rPr>
          <w:rFonts w:ascii="Times New Roman" w:hAnsi="Times New Roman" w:cs="Times New Roman"/>
          <w:sz w:val="24"/>
          <w:szCs w:val="24"/>
        </w:rPr>
        <w:t>Without this, he must have failed; with it, he completely subdued</w:t>
      </w:r>
      <w:r>
        <w:rPr>
          <w:rFonts w:ascii="Times New Roman" w:hAnsi="Times New Roman" w:cs="Times New Roman"/>
          <w:sz w:val="24"/>
          <w:szCs w:val="24"/>
        </w:rPr>
        <w:t xml:space="preserve"> </w:t>
      </w:r>
      <w:r w:rsidR="00221D8B" w:rsidRPr="00221D8B">
        <w:rPr>
          <w:rFonts w:ascii="Times New Roman" w:hAnsi="Times New Roman" w:cs="Times New Roman"/>
          <w:sz w:val="24"/>
          <w:szCs w:val="24"/>
        </w:rPr>
        <w:t xml:space="preserve">Egypt to his power, B.C.47.” Uriah Smith, </w:t>
      </w:r>
      <w:r w:rsidR="00221D8B" w:rsidRPr="00221D8B">
        <w:rPr>
          <w:rFonts w:ascii="Times New Roman" w:hAnsi="Times New Roman" w:cs="Times New Roman"/>
          <w:i/>
          <w:iCs/>
          <w:sz w:val="24"/>
          <w:szCs w:val="24"/>
        </w:rPr>
        <w:t>Thoughts on Daniel and the Revelation</w:t>
      </w:r>
      <w:r w:rsidR="00221D8B" w:rsidRPr="00221D8B">
        <w:rPr>
          <w:rFonts w:ascii="Times New Roman" w:hAnsi="Times New Roman" w:cs="Times New Roman"/>
          <w:sz w:val="24"/>
          <w:szCs w:val="24"/>
        </w:rPr>
        <w:t>, 262.</w:t>
      </w:r>
    </w:p>
    <w:p w:rsidR="00366B9D" w:rsidRDefault="00366B9D" w:rsidP="008A67BA">
      <w:pPr>
        <w:spacing w:after="0" w:line="240" w:lineRule="auto"/>
        <w:jc w:val="both"/>
        <w:rPr>
          <w:rFonts w:ascii="Times New Roman" w:hAnsi="Times New Roman" w:cs="Times New Roman"/>
          <w:sz w:val="24"/>
          <w:szCs w:val="24"/>
        </w:rPr>
      </w:pPr>
    </w:p>
    <w:p w:rsidR="00366B9D" w:rsidRDefault="00DA238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want you to see here is in this history, in verses 14 through 17, Rome first becomes the King of the North when it conquers Syria; then, it conquers the glorious land, or forms a league with the Jews; and, it comes to the King of the South, in what we have just read Uriah Smith’s commentary on.  But, what Uriah Smith says is that once it becomes the King of the North, when it conquers Syria, then it forms an alliance wit</w:t>
      </w:r>
      <w:r w:rsidR="001D3B22">
        <w:rPr>
          <w:rFonts w:ascii="Times New Roman" w:hAnsi="Times New Roman" w:cs="Times New Roman"/>
          <w:sz w:val="24"/>
          <w:szCs w:val="24"/>
        </w:rPr>
        <w:t>h Israel in 64BC.  When it comes to attack the King of the South, Uriah Smith notes that had it not formed an alliance with the glorious land, it could not have conquered Egypt.</w:t>
      </w:r>
    </w:p>
    <w:p w:rsidR="001D3B22" w:rsidRDefault="001D3B2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you read that?</w:t>
      </w:r>
    </w:p>
    <w:p w:rsidR="001D3B22" w:rsidRDefault="001D3B2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 the last sentence, “Without this, he must have failed; with it, he completely subdued Egypt to his power, B.C. 47.”</w:t>
      </w:r>
    </w:p>
    <w:p w:rsidR="001D3B22" w:rsidRDefault="001D3B2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Pagan Rome conquers Syria first.  It becomes the King of the North prophetically.  It forms an alliance with the glorious land; then, it attacks the King of the South (the power that controls </w:t>
      </w:r>
      <w:r w:rsidR="008C5076">
        <w:rPr>
          <w:rFonts w:ascii="Times New Roman" w:hAnsi="Times New Roman" w:cs="Times New Roman"/>
          <w:sz w:val="24"/>
          <w:szCs w:val="24"/>
        </w:rPr>
        <w:t>Egypt is the King of the South), and</w:t>
      </w:r>
      <w:r>
        <w:rPr>
          <w:rFonts w:ascii="Times New Roman" w:hAnsi="Times New Roman" w:cs="Times New Roman"/>
          <w:sz w:val="24"/>
          <w:szCs w:val="24"/>
        </w:rPr>
        <w:t xml:space="preserve"> it wins.  Okay?</w:t>
      </w:r>
    </w:p>
    <w:p w:rsidR="001D3B22" w:rsidRDefault="001D3B2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power that controls Egypt is the King of the South.  So, when Pagan Rome conquers the King of the South, there is no more King of the South.  The King of the South is swept away.  The King of the North has conquered him, and Alexander’s kingdom is reestablished.</w:t>
      </w:r>
    </w:p>
    <w:p w:rsidR="001D3B22" w:rsidRDefault="001D3B2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first movement for Pagan Rome is to become the King of the North by conquering Syria; it forms an alliance with the glorious land; and, then it conquers the King of the South.  Then, it returns into the glorious lan</w:t>
      </w:r>
      <w:r w:rsidR="008C5076">
        <w:rPr>
          <w:rFonts w:ascii="Times New Roman" w:hAnsi="Times New Roman" w:cs="Times New Roman"/>
          <w:sz w:val="24"/>
          <w:szCs w:val="24"/>
        </w:rPr>
        <w:t>d (into Israel),</w:t>
      </w:r>
      <w:r>
        <w:rPr>
          <w:rFonts w:ascii="Times New Roman" w:hAnsi="Times New Roman" w:cs="Times New Roman"/>
          <w:sz w:val="24"/>
          <w:szCs w:val="24"/>
        </w:rPr>
        <w:t xml:space="preserve"> and it totally puts Israel into subjection.</w:t>
      </w:r>
    </w:p>
    <w:p w:rsidR="001D3B22" w:rsidRDefault="001D3B2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the after that, there is a rebellion in Egypt.</w:t>
      </w:r>
    </w:p>
    <w:p w:rsidR="001D3B22" w:rsidRDefault="001D3B2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Egypt is no longer the King of the South.  It has been conquered here in this phase.  And the rebellion is the rebellion of Antony and Cleopatra.</w:t>
      </w:r>
    </w:p>
    <w:p w:rsidR="001D3B22" w:rsidRDefault="001D3B2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Julius Caesar has to return to the battle with Egypt for a second time and dea</w:t>
      </w:r>
      <w:r w:rsidR="00861B48">
        <w:rPr>
          <w:rFonts w:ascii="Times New Roman" w:hAnsi="Times New Roman" w:cs="Times New Roman"/>
          <w:sz w:val="24"/>
          <w:szCs w:val="24"/>
        </w:rPr>
        <w:t>l with the rebellion of Antony and Cleopatra.  And when he deals with the rebellion of Antony and Cleopatra, he is not dealing with the King of the South anymore.  Pagan Rome is the one that is legally and politically controlling Egypt.  There is no King of the South.  All he is dealing with now is Egypt.</w:t>
      </w:r>
    </w:p>
    <w:p w:rsidR="00861B48" w:rsidRDefault="00861B4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what I mean?</w:t>
      </w:r>
    </w:p>
    <w:p w:rsidR="00C94656" w:rsidRDefault="00861B4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Pagan Rome first become</w:t>
      </w:r>
      <w:r w:rsidR="00E746B7">
        <w:rPr>
          <w:rFonts w:ascii="Times New Roman" w:hAnsi="Times New Roman" w:cs="Times New Roman"/>
          <w:sz w:val="24"/>
          <w:szCs w:val="24"/>
        </w:rPr>
        <w:t>s</w:t>
      </w:r>
      <w:r>
        <w:rPr>
          <w:rFonts w:ascii="Times New Roman" w:hAnsi="Times New Roman" w:cs="Times New Roman"/>
          <w:sz w:val="24"/>
          <w:szCs w:val="24"/>
        </w:rPr>
        <w:t xml:space="preserve"> the King of the North when it conquers Syria.  It forms an alliance with the glorious land, an alliance that history and the Bible (when it says “upright ones with him”), and Uriah Smith says, without that alliance with the glorious land, it could not have defeated the King of the South.  There was a political power controlling Egypt that had to be conquered, and when it was conquered there is no more King of the South.  All there is, is the King of the North.  He is in control of the whole kingdom.  Okay?  </w:t>
      </w:r>
    </w:p>
    <w:p w:rsidR="00861B48" w:rsidRDefault="00861B48" w:rsidP="00C9465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he returns and he puts the glorious land in subjection—we have not read that, but that is what he does next.</w:t>
      </w:r>
    </w:p>
    <w:p w:rsidR="00861B48" w:rsidRDefault="00861B4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after that, there is a rebellion of Anthony and Cleopatra, and he has to deal with this rebellion.  He has to return and deal with Egypt.  He is not dealing with the King of the South this time around.  The King of the South is already gone, prophetically.  Now he is dealing with Egypt.</w:t>
      </w:r>
    </w:p>
    <w:p w:rsidR="00861B48" w:rsidRDefault="00861B48" w:rsidP="00C946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w:t>
      </w:r>
      <w:r w:rsidR="00C94656">
        <w:rPr>
          <w:rFonts w:ascii="Times New Roman" w:hAnsi="Times New Roman" w:cs="Times New Roman"/>
          <w:sz w:val="24"/>
          <w:szCs w:val="24"/>
        </w:rPr>
        <w:t xml:space="preserve">o, his three points of conquest, </w:t>
      </w:r>
      <w:r>
        <w:rPr>
          <w:rFonts w:ascii="Times New Roman" w:hAnsi="Times New Roman" w:cs="Times New Roman"/>
          <w:sz w:val="24"/>
          <w:szCs w:val="24"/>
        </w:rPr>
        <w:t>after h</w:t>
      </w:r>
      <w:r w:rsidR="00C94656">
        <w:rPr>
          <w:rFonts w:ascii="Times New Roman" w:hAnsi="Times New Roman" w:cs="Times New Roman"/>
          <w:sz w:val="24"/>
          <w:szCs w:val="24"/>
        </w:rPr>
        <w:t>e becomes the King of the North</w:t>
      </w:r>
      <w:r>
        <w:rPr>
          <w:rFonts w:ascii="Times New Roman" w:hAnsi="Times New Roman" w:cs="Times New Roman"/>
          <w:sz w:val="24"/>
          <w:szCs w:val="24"/>
        </w:rPr>
        <w:t xml:space="preserve"> </w:t>
      </w:r>
      <w:r w:rsidR="00C94656">
        <w:rPr>
          <w:rFonts w:ascii="Times New Roman" w:hAnsi="Times New Roman" w:cs="Times New Roman"/>
          <w:sz w:val="24"/>
          <w:szCs w:val="24"/>
        </w:rPr>
        <w:t>(</w:t>
      </w:r>
      <w:r>
        <w:rPr>
          <w:rFonts w:ascii="Times New Roman" w:hAnsi="Times New Roman" w:cs="Times New Roman"/>
          <w:sz w:val="24"/>
          <w:szCs w:val="24"/>
        </w:rPr>
        <w:t>once he conquers Sy</w:t>
      </w:r>
      <w:r w:rsidR="00C94656">
        <w:rPr>
          <w:rFonts w:ascii="Times New Roman" w:hAnsi="Times New Roman" w:cs="Times New Roman"/>
          <w:sz w:val="24"/>
          <w:szCs w:val="24"/>
        </w:rPr>
        <w:t xml:space="preserve">ria, he is the King of the North):  </w:t>
      </w:r>
      <w:r>
        <w:rPr>
          <w:rFonts w:ascii="Times New Roman" w:hAnsi="Times New Roman" w:cs="Times New Roman"/>
          <w:sz w:val="24"/>
          <w:szCs w:val="24"/>
        </w:rPr>
        <w:t>First, he conquers the King of the South</w:t>
      </w:r>
      <w:r w:rsidR="00173B89">
        <w:rPr>
          <w:rFonts w:ascii="Times New Roman" w:hAnsi="Times New Roman" w:cs="Times New Roman"/>
          <w:sz w:val="24"/>
          <w:szCs w:val="24"/>
        </w:rPr>
        <w:t xml:space="preserve"> [Syria]</w:t>
      </w:r>
      <w:r>
        <w:rPr>
          <w:rFonts w:ascii="Times New Roman" w:hAnsi="Times New Roman" w:cs="Times New Roman"/>
          <w:sz w:val="24"/>
          <w:szCs w:val="24"/>
        </w:rPr>
        <w:t>, then the glorious land</w:t>
      </w:r>
      <w:r w:rsidR="00173B89">
        <w:rPr>
          <w:rFonts w:ascii="Times New Roman" w:hAnsi="Times New Roman" w:cs="Times New Roman"/>
          <w:sz w:val="24"/>
          <w:szCs w:val="24"/>
        </w:rPr>
        <w:t xml:space="preserve"> [Israel]</w:t>
      </w:r>
      <w:r>
        <w:rPr>
          <w:rFonts w:ascii="Times New Roman" w:hAnsi="Times New Roman" w:cs="Times New Roman"/>
          <w:sz w:val="24"/>
          <w:szCs w:val="24"/>
        </w:rPr>
        <w:t>, and then Egypt</w:t>
      </w:r>
      <w:r w:rsidR="00173B89">
        <w:rPr>
          <w:rFonts w:ascii="Times New Roman" w:hAnsi="Times New Roman" w:cs="Times New Roman"/>
          <w:sz w:val="24"/>
          <w:szCs w:val="24"/>
        </w:rPr>
        <w:t xml:space="preserve"> [the kingdom]</w:t>
      </w:r>
      <w:r>
        <w:rPr>
          <w:rFonts w:ascii="Times New Roman" w:hAnsi="Times New Roman" w:cs="Times New Roman"/>
          <w:sz w:val="24"/>
          <w:szCs w:val="24"/>
        </w:rPr>
        <w:t>.</w:t>
      </w:r>
    </w:p>
    <w:p w:rsidR="00861B48" w:rsidRDefault="00861B4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modern Rome, in Daniel 11 [in verses 40 through 45], first conquers the King of the South</w:t>
      </w:r>
      <w:r w:rsidR="00173B89">
        <w:rPr>
          <w:rFonts w:ascii="Times New Roman" w:hAnsi="Times New Roman" w:cs="Times New Roman"/>
          <w:sz w:val="24"/>
          <w:szCs w:val="24"/>
        </w:rPr>
        <w:t xml:space="preserve"> [the USSR]; then</w:t>
      </w:r>
      <w:r>
        <w:rPr>
          <w:rFonts w:ascii="Times New Roman" w:hAnsi="Times New Roman" w:cs="Times New Roman"/>
          <w:sz w:val="24"/>
          <w:szCs w:val="24"/>
        </w:rPr>
        <w:t xml:space="preserve"> the glorious land</w:t>
      </w:r>
      <w:r w:rsidR="00173B89">
        <w:rPr>
          <w:rFonts w:ascii="Times New Roman" w:hAnsi="Times New Roman" w:cs="Times New Roman"/>
          <w:sz w:val="24"/>
          <w:szCs w:val="24"/>
        </w:rPr>
        <w:t xml:space="preserve"> [The USA]</w:t>
      </w:r>
      <w:r>
        <w:rPr>
          <w:rFonts w:ascii="Times New Roman" w:hAnsi="Times New Roman" w:cs="Times New Roman"/>
          <w:sz w:val="24"/>
          <w:szCs w:val="24"/>
        </w:rPr>
        <w:t>, and then Egypt</w:t>
      </w:r>
      <w:r w:rsidR="00173B89">
        <w:rPr>
          <w:rFonts w:ascii="Times New Roman" w:hAnsi="Times New Roman" w:cs="Times New Roman"/>
          <w:sz w:val="24"/>
          <w:szCs w:val="24"/>
        </w:rPr>
        <w:t xml:space="preserve"> [the world]</w:t>
      </w:r>
      <w:r>
        <w:rPr>
          <w:rFonts w:ascii="Times New Roman" w:hAnsi="Times New Roman" w:cs="Times New Roman"/>
          <w:sz w:val="24"/>
          <w:szCs w:val="24"/>
        </w:rPr>
        <w:t xml:space="preserve">.  </w:t>
      </w:r>
    </w:p>
    <w:p w:rsidR="00861B48" w:rsidRDefault="00861B48" w:rsidP="00861B4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what I want you to see here is what Uriah Smith and the Bible and history is telling us, is that before Pagan Rome as the King of the North can conquer the King of the South, there has to be an alliance with the glorious land; and, of course, that is just exactly what happens in verse 40.  Before the King of the North (the Papacy [of modern Rome]) can sweep away the King of the South (the Soviet Union in 1989), it forms an alliance with the United States.</w:t>
      </w:r>
      <w:r w:rsidR="00974E3D">
        <w:rPr>
          <w:rFonts w:ascii="Times New Roman" w:hAnsi="Times New Roman" w:cs="Times New Roman"/>
          <w:sz w:val="24"/>
          <w:szCs w:val="24"/>
        </w:rPr>
        <w:t xml:space="preserve">  And all the historians identify this.  And right here is one of your first arguments that the glorious land is the United States.</w:t>
      </w:r>
    </w:p>
    <w:p w:rsidR="00974E3D" w:rsidRDefault="00974E3D" w:rsidP="00861B4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it [the Pope of modern Rome] forms the alliance with Ronald Reagan in the 1980s, then as Pagan Rome they come and they sweep away the King of the South [the Soviet Union], and the next point of conquest is the glorious land [as] in verses 14 through 17.  And the next point of conquest for the modern King of the North is the glorious land (the United States).</w:t>
      </w:r>
    </w:p>
    <w:p w:rsidR="00974E3D" w:rsidRDefault="00974E3D" w:rsidP="00861B4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next point of conquest for both of those Kings of the North, whether it is Pagan Rome or modern Rome, after the glorious land, is Egypt.</w:t>
      </w:r>
    </w:p>
    <w:p w:rsidR="00974E3D" w:rsidRDefault="00974E3D" w:rsidP="00861B48">
      <w:pPr>
        <w:spacing w:after="0" w:line="24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So, this is one of the histories in Daniel 11 that is repeated:  “Scenes similar to those </w:t>
      </w:r>
      <w:r w:rsidRPr="00974E3D">
        <w:rPr>
          <w:rFonts w:ascii="Times New Roman" w:hAnsi="Times New Roman" w:cs="Times New Roman"/>
          <w:bCs/>
          <w:sz w:val="24"/>
          <w:szCs w:val="24"/>
        </w:rPr>
        <w:t xml:space="preserve">described in these words </w:t>
      </w:r>
      <w:r>
        <w:rPr>
          <w:rFonts w:ascii="Times New Roman" w:hAnsi="Times New Roman" w:cs="Times New Roman"/>
          <w:bCs/>
          <w:sz w:val="24"/>
          <w:szCs w:val="24"/>
        </w:rPr>
        <w:t xml:space="preserve">[verses 30 through 36] </w:t>
      </w:r>
      <w:r w:rsidRPr="00974E3D">
        <w:rPr>
          <w:rFonts w:ascii="Times New Roman" w:hAnsi="Times New Roman" w:cs="Times New Roman"/>
          <w:bCs/>
          <w:sz w:val="24"/>
          <w:szCs w:val="24"/>
        </w:rPr>
        <w:t>will take place</w:t>
      </w:r>
      <w:r>
        <w:rPr>
          <w:rFonts w:ascii="Times New Roman" w:hAnsi="Times New Roman" w:cs="Times New Roman"/>
          <w:bCs/>
          <w:sz w:val="24"/>
          <w:szCs w:val="24"/>
        </w:rPr>
        <w:t xml:space="preserve"> [will be repeated]</w:t>
      </w:r>
      <w:r w:rsidRPr="00974E3D">
        <w:rPr>
          <w:rFonts w:ascii="Times New Roman" w:hAnsi="Times New Roman" w:cs="Times New Roman"/>
          <w:bCs/>
          <w:sz w:val="24"/>
          <w:szCs w:val="24"/>
        </w:rPr>
        <w:t>.</w:t>
      </w:r>
      <w:r>
        <w:rPr>
          <w:rFonts w:ascii="Times New Roman" w:hAnsi="Times New Roman" w:cs="Times New Roman"/>
          <w:bCs/>
          <w:sz w:val="24"/>
          <w:szCs w:val="24"/>
        </w:rPr>
        <w:t>”  But also she says, “Much of the history that has taken place in fulfillment of this prophecy will be repeated,” not simply verses 30 to 36.</w:t>
      </w:r>
    </w:p>
    <w:p w:rsidR="00974E3D" w:rsidRDefault="00974E3D" w:rsidP="00861B4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So, this history of how Pagan Rome conquers the world, it is a history that is definitely </w:t>
      </w:r>
      <w:r w:rsidRPr="00BC39F4">
        <w:rPr>
          <w:rFonts w:ascii="Times New Roman" w:hAnsi="Times New Roman" w:cs="Times New Roman"/>
          <w:bCs/>
          <w:sz w:val="24"/>
          <w:szCs w:val="24"/>
        </w:rPr>
        <w:t>illustrated in verses 40 through 45.</w:t>
      </w:r>
    </w:p>
    <w:p w:rsidR="00077549" w:rsidRDefault="00077549" w:rsidP="00861B48">
      <w:pPr>
        <w:spacing w:after="0" w:line="240" w:lineRule="auto"/>
        <w:ind w:firstLine="720"/>
        <w:jc w:val="both"/>
        <w:rPr>
          <w:rFonts w:ascii="Times New Roman" w:hAnsi="Times New Roman" w:cs="Times New Roman"/>
          <w:bCs/>
          <w:sz w:val="24"/>
          <w:szCs w:val="24"/>
        </w:rPr>
      </w:pPr>
      <w:r w:rsidRPr="000053E7">
        <w:rPr>
          <w:rFonts w:ascii="Times New Roman" w:hAnsi="Times New Roman" w:cs="Times New Roman"/>
          <w:bCs/>
          <w:sz w:val="24"/>
          <w:szCs w:val="24"/>
        </w:rPr>
        <w:lastRenderedPageBreak/>
        <w:t>Now, there</w:t>
      </w:r>
      <w:r>
        <w:rPr>
          <w:rFonts w:ascii="Times New Roman" w:hAnsi="Times New Roman" w:cs="Times New Roman"/>
          <w:bCs/>
          <w:sz w:val="24"/>
          <w:szCs w:val="24"/>
        </w:rPr>
        <w:t xml:space="preserve"> is a secondary history in the same verses, and we have referred to part of what I want to say here.  In this hi</w:t>
      </w:r>
      <w:r w:rsidR="00F10C48">
        <w:rPr>
          <w:rFonts w:ascii="Times New Roman" w:hAnsi="Times New Roman" w:cs="Times New Roman"/>
          <w:bCs/>
          <w:sz w:val="24"/>
          <w:szCs w:val="24"/>
        </w:rPr>
        <w:t xml:space="preserve">story, verses 14 through 17, </w:t>
      </w:r>
      <w:r>
        <w:rPr>
          <w:rFonts w:ascii="Times New Roman" w:hAnsi="Times New Roman" w:cs="Times New Roman"/>
          <w:bCs/>
          <w:sz w:val="24"/>
          <w:szCs w:val="24"/>
        </w:rPr>
        <w:t>Pagan Rome is taking control of the world.  It has to conquer three geographical obstacles, the first of which was Syria; the second, the glorious land; and the third, Egypt.  And it conquered Egypt in 31BC at the Battle of Actium.</w:t>
      </w:r>
    </w:p>
    <w:p w:rsidR="00077549" w:rsidRDefault="00077549" w:rsidP="00861B4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if you are going to place a certain amount of confidence in the historical commentary of Uriah Smith, if you look up his comments on Daniel 11, verse 24, he will tell you that Daniel 11, verse 24, is speaking about Pagan Rome.</w:t>
      </w:r>
    </w:p>
    <w:p w:rsidR="00077549" w:rsidRDefault="00077549" w:rsidP="00861B4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In verse 24, speaking of Pagan Rome of Daniel 11, it says, </w:t>
      </w:r>
    </w:p>
    <w:p w:rsidR="00077549" w:rsidRDefault="00077549" w:rsidP="00861B48">
      <w:pPr>
        <w:spacing w:after="0" w:line="240" w:lineRule="auto"/>
        <w:ind w:firstLine="720"/>
        <w:jc w:val="both"/>
        <w:rPr>
          <w:rFonts w:ascii="Times New Roman" w:hAnsi="Times New Roman" w:cs="Times New Roman"/>
          <w:bCs/>
          <w:sz w:val="24"/>
          <w:szCs w:val="24"/>
        </w:rPr>
      </w:pPr>
    </w:p>
    <w:p w:rsidR="00077549" w:rsidRPr="00077549" w:rsidRDefault="00077549" w:rsidP="00077549">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24</w:t>
      </w:r>
      <w:r>
        <w:rPr>
          <w:rFonts w:ascii="Times New Roman" w:hAnsi="Times New Roman" w:cs="Times New Roman"/>
          <w:bCs/>
          <w:sz w:val="24"/>
          <w:szCs w:val="24"/>
        </w:rPr>
        <w:t xml:space="preserve">He [Pagan Rome] shall enter peaceably even upon the fattest places of the province; and he shall do </w:t>
      </w:r>
      <w:r>
        <w:rPr>
          <w:rFonts w:ascii="Times New Roman" w:hAnsi="Times New Roman" w:cs="Times New Roman"/>
          <w:bCs/>
          <w:i/>
          <w:sz w:val="24"/>
          <w:szCs w:val="24"/>
        </w:rPr>
        <w:t>that</w:t>
      </w:r>
      <w:r>
        <w:rPr>
          <w:rFonts w:ascii="Times New Roman" w:hAnsi="Times New Roman" w:cs="Times New Roman"/>
          <w:bCs/>
          <w:sz w:val="24"/>
          <w:szCs w:val="24"/>
        </w:rPr>
        <w:t xml:space="preserve"> which his fathers have not done, nor his fathers’ fathers; he shall scatter among them the prey, and spoil, and riches:  </w:t>
      </w:r>
      <w:r>
        <w:rPr>
          <w:rFonts w:ascii="Times New Roman" w:hAnsi="Times New Roman" w:cs="Times New Roman"/>
          <w:bCs/>
          <w:i/>
          <w:sz w:val="24"/>
          <w:szCs w:val="24"/>
        </w:rPr>
        <w:t xml:space="preserve">yea, </w:t>
      </w:r>
      <w:r>
        <w:rPr>
          <w:rFonts w:ascii="Times New Roman" w:hAnsi="Times New Roman" w:cs="Times New Roman"/>
          <w:bCs/>
          <w:sz w:val="24"/>
          <w:szCs w:val="24"/>
        </w:rPr>
        <w:t>and he shall forecast his devices against the strong holds, even for a time.”  Daniel 11:24 (KJV).</w:t>
      </w:r>
    </w:p>
    <w:p w:rsidR="00366B9D" w:rsidRDefault="00366B9D" w:rsidP="008A67BA">
      <w:pPr>
        <w:spacing w:after="0" w:line="240" w:lineRule="auto"/>
        <w:jc w:val="both"/>
        <w:rPr>
          <w:rFonts w:ascii="Times New Roman" w:hAnsi="Times New Roman" w:cs="Times New Roman"/>
          <w:sz w:val="24"/>
          <w:szCs w:val="24"/>
        </w:rPr>
      </w:pPr>
    </w:p>
    <w:p w:rsidR="00366B9D" w:rsidRDefault="001E6CB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powers of history up to this time, if they were going to try to conquer the world, they went into a country and they conquered it; and, Pagan Rome did a certain amount of that.  But, there was a technique that Pagan Rome used that no other power before it had used, “he did that which his fathers had not done, nor his fathers’ fathers.”  And what was that?  He conquered by alliance.  He would make an alliance, like with Israel; draw them into a relationship with him; share the booty of their warfare, and make them part of Rome without fighting with them.  Okay?  This is one of the characteristics of Pagan Rome that made them different than the previous powers in history, and that is what Uriah Smith will tell you is being addressed here in verse 24.</w:t>
      </w:r>
    </w:p>
    <w:p w:rsidR="001E6CB1" w:rsidRDefault="001E6CB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last phrase of verse 24, it says, “but he [Pagan Rome] shall forecast”</w:t>
      </w:r>
      <w:r w:rsidR="00554886">
        <w:rPr>
          <w:rFonts w:ascii="Times New Roman" w:hAnsi="Times New Roman" w:cs="Times New Roman"/>
          <w:sz w:val="24"/>
          <w:szCs w:val="24"/>
        </w:rPr>
        <w:t>—and if you have a ma</w:t>
      </w:r>
      <w:r w:rsidR="00415502">
        <w:rPr>
          <w:rFonts w:ascii="Times New Roman" w:hAnsi="Times New Roman" w:cs="Times New Roman"/>
          <w:sz w:val="24"/>
          <w:szCs w:val="24"/>
        </w:rPr>
        <w:t>rginal reference, it says, “think</w:t>
      </w:r>
      <w:r w:rsidR="00554886">
        <w:rPr>
          <w:rFonts w:ascii="Times New Roman" w:hAnsi="Times New Roman" w:cs="Times New Roman"/>
          <w:sz w:val="24"/>
          <w:szCs w:val="24"/>
        </w:rPr>
        <w:t xml:space="preserve"> his thoughts” for </w:t>
      </w:r>
      <w:r w:rsidR="00554886">
        <w:rPr>
          <w:rFonts w:ascii="Times New Roman" w:hAnsi="Times New Roman" w:cs="Times New Roman"/>
          <w:i/>
          <w:sz w:val="24"/>
          <w:szCs w:val="24"/>
        </w:rPr>
        <w:t>forecast.</w:t>
      </w:r>
      <w:r w:rsidR="00554886">
        <w:rPr>
          <w:rFonts w:ascii="Times New Roman" w:hAnsi="Times New Roman" w:cs="Times New Roman"/>
          <w:sz w:val="24"/>
          <w:szCs w:val="24"/>
        </w:rPr>
        <w:t xml:space="preserve">  And sometimes you will find this </w:t>
      </w:r>
      <w:r w:rsidR="00554886">
        <w:rPr>
          <w:rFonts w:ascii="Times New Roman" w:hAnsi="Times New Roman" w:cs="Times New Roman"/>
          <w:i/>
          <w:sz w:val="24"/>
          <w:szCs w:val="24"/>
        </w:rPr>
        <w:t>forecast</w:t>
      </w:r>
      <w:r w:rsidR="00554886">
        <w:rPr>
          <w:rFonts w:ascii="Times New Roman" w:hAnsi="Times New Roman" w:cs="Times New Roman"/>
          <w:sz w:val="24"/>
          <w:szCs w:val="24"/>
        </w:rPr>
        <w:t xml:space="preserve"> as </w:t>
      </w:r>
      <w:r w:rsidR="00554886">
        <w:rPr>
          <w:rFonts w:ascii="Times New Roman" w:hAnsi="Times New Roman" w:cs="Times New Roman"/>
          <w:i/>
          <w:sz w:val="24"/>
          <w:szCs w:val="24"/>
        </w:rPr>
        <w:t>broadcast.</w:t>
      </w:r>
      <w:r w:rsidR="00554886">
        <w:rPr>
          <w:rFonts w:ascii="Times New Roman" w:hAnsi="Times New Roman" w:cs="Times New Roman"/>
          <w:sz w:val="24"/>
          <w:szCs w:val="24"/>
        </w:rPr>
        <w:t xml:space="preserve">  It is saying Pagan Rome shall send out its decisions; it will broadcast </w:t>
      </w:r>
      <w:r w:rsidR="00554886" w:rsidRPr="00554886">
        <w:rPr>
          <w:rFonts w:ascii="Times New Roman" w:hAnsi="Times New Roman" w:cs="Times New Roman"/>
          <w:i/>
          <w:sz w:val="24"/>
          <w:szCs w:val="24"/>
        </w:rPr>
        <w:t>(</w:t>
      </w:r>
      <w:r w:rsidR="00554886">
        <w:rPr>
          <w:rFonts w:ascii="Times New Roman" w:hAnsi="Times New Roman" w:cs="Times New Roman"/>
          <w:i/>
          <w:sz w:val="24"/>
          <w:szCs w:val="24"/>
        </w:rPr>
        <w:t>forecast)</w:t>
      </w:r>
      <w:r w:rsidR="00554886">
        <w:rPr>
          <w:rFonts w:ascii="Times New Roman" w:hAnsi="Times New Roman" w:cs="Times New Roman"/>
          <w:sz w:val="24"/>
          <w:szCs w:val="24"/>
        </w:rPr>
        <w:t xml:space="preserve"> its thoughts, its devices (its thoughts).</w:t>
      </w:r>
    </w:p>
    <w:p w:rsidR="00554886" w:rsidRDefault="0055488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word </w:t>
      </w:r>
      <w:r>
        <w:rPr>
          <w:rFonts w:ascii="Times New Roman" w:hAnsi="Times New Roman" w:cs="Times New Roman"/>
          <w:i/>
          <w:sz w:val="24"/>
          <w:szCs w:val="24"/>
        </w:rPr>
        <w:t>against,</w:t>
      </w:r>
      <w:r>
        <w:rPr>
          <w:rFonts w:ascii="Times New Roman" w:hAnsi="Times New Roman" w:cs="Times New Roman"/>
          <w:sz w:val="24"/>
          <w:szCs w:val="24"/>
        </w:rPr>
        <w:t xml:space="preserve"> this is a very i</w:t>
      </w:r>
      <w:r w:rsidR="00F10C48">
        <w:rPr>
          <w:rFonts w:ascii="Times New Roman" w:hAnsi="Times New Roman" w:cs="Times New Roman"/>
          <w:sz w:val="24"/>
          <w:szCs w:val="24"/>
        </w:rPr>
        <w:t>nteresting word here—what is it?—</w:t>
      </w:r>
      <w:r>
        <w:rPr>
          <w:rFonts w:ascii="Times New Roman" w:hAnsi="Times New Roman" w:cs="Times New Roman"/>
          <w:sz w:val="24"/>
          <w:szCs w:val="24"/>
        </w:rPr>
        <w:t xml:space="preserve">the seventh word from the end of verse 24 it says “against.”  In Uriah Smith’s </w:t>
      </w:r>
      <w:r>
        <w:rPr>
          <w:rFonts w:ascii="Times New Roman" w:hAnsi="Times New Roman" w:cs="Times New Roman"/>
          <w:i/>
          <w:sz w:val="24"/>
          <w:szCs w:val="24"/>
        </w:rPr>
        <w:t>Thoughts on Daniel and the Revelation</w:t>
      </w:r>
      <w:r>
        <w:rPr>
          <w:rFonts w:ascii="Times New Roman" w:hAnsi="Times New Roman" w:cs="Times New Roman"/>
          <w:sz w:val="24"/>
          <w:szCs w:val="24"/>
        </w:rPr>
        <w:t xml:space="preserve">, he will show you that it is an acceptable translation for this Hebrew word to be translated </w:t>
      </w:r>
      <w:r>
        <w:rPr>
          <w:rFonts w:ascii="Times New Roman" w:hAnsi="Times New Roman" w:cs="Times New Roman"/>
          <w:i/>
          <w:sz w:val="24"/>
          <w:szCs w:val="24"/>
        </w:rPr>
        <w:t xml:space="preserve">against; </w:t>
      </w:r>
      <w:r>
        <w:rPr>
          <w:rFonts w:ascii="Times New Roman" w:hAnsi="Times New Roman" w:cs="Times New Roman"/>
          <w:sz w:val="24"/>
          <w:szCs w:val="24"/>
        </w:rPr>
        <w:t xml:space="preserve">but, it is also accepted to translate it as </w:t>
      </w:r>
      <w:r>
        <w:rPr>
          <w:rFonts w:ascii="Times New Roman" w:hAnsi="Times New Roman" w:cs="Times New Roman"/>
          <w:i/>
          <w:sz w:val="24"/>
          <w:szCs w:val="24"/>
        </w:rPr>
        <w:t>from.</w:t>
      </w:r>
      <w:r>
        <w:rPr>
          <w:rFonts w:ascii="Times New Roman" w:hAnsi="Times New Roman" w:cs="Times New Roman"/>
          <w:sz w:val="24"/>
          <w:szCs w:val="24"/>
        </w:rPr>
        <w:t xml:space="preserve">  And Uriah Smith argues that in this verse it is really saying that Pagan Rome would send out its decisions from its stronghold; and, the stronghold of Pagan Rome was the City of Rome.  This verse is saying that Pagan Rome would rule the world from the City of Rome.</w:t>
      </w:r>
    </w:p>
    <w:p w:rsidR="00554886" w:rsidRDefault="0055488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instance, when Alexander the Great conquered the world, he went and conquered a country and he was there; then, he moved on to the next county, and he was there.  He took his army everywhere that Alexander the Great went.  And when he died, he was on the battlefield away from Greece.</w:t>
      </w:r>
    </w:p>
    <w:p w:rsidR="00554886" w:rsidRDefault="0055488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not so with Pagan Rome.  They were</w:t>
      </w:r>
      <w:r w:rsidR="00F10C48">
        <w:rPr>
          <w:rFonts w:ascii="Times New Roman" w:hAnsi="Times New Roman" w:cs="Times New Roman"/>
          <w:sz w:val="24"/>
          <w:szCs w:val="24"/>
        </w:rPr>
        <w:t xml:space="preserve"> going to make their decisions in</w:t>
      </w:r>
      <w:r>
        <w:rPr>
          <w:rFonts w:ascii="Times New Roman" w:hAnsi="Times New Roman" w:cs="Times New Roman"/>
          <w:sz w:val="24"/>
          <w:szCs w:val="24"/>
        </w:rPr>
        <w:t xml:space="preserve"> the City of Rome.  They were going to forecast their thoughts from their stronghold, and their stronghold is the City of Rome.</w:t>
      </w:r>
    </w:p>
    <w:p w:rsidR="00554886" w:rsidRDefault="0055488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important to see that their stronghold is the City of Rome; because, at the prophetic level, Pagan Rome is the power that placed the Papacy on the throne of the Earth in AD538.  But, at the end of the world, the United States is the power that places the Papacy on the throne of the Earth.  Therefore; prophetically, Pagan Rome typifies the United States.</w:t>
      </w:r>
    </w:p>
    <w:p w:rsidR="00554886" w:rsidRDefault="0055488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When you study the history, the characteristics</w:t>
      </w:r>
      <w:r w:rsidR="0067161D">
        <w:rPr>
          <w:rFonts w:ascii="Times New Roman" w:hAnsi="Times New Roman" w:cs="Times New Roman"/>
          <w:sz w:val="24"/>
          <w:szCs w:val="24"/>
        </w:rPr>
        <w:t xml:space="preserve"> (the prophetic characteristics) of Pagan Rome, you will see that it is illustrating the characteristics of the United States.</w:t>
      </w:r>
    </w:p>
    <w:p w:rsidR="0067161D" w:rsidRDefault="0067161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United States has a stronghold.  At the prophetic level, the stronghold for Pagan Rome was the City of Rome; and, when Pagan Rome ruled the world from the City of Rome, it was </w:t>
      </w:r>
      <w:r w:rsidR="00932C9C">
        <w:rPr>
          <w:rFonts w:ascii="Times New Roman" w:hAnsi="Times New Roman" w:cs="Times New Roman"/>
          <w:sz w:val="24"/>
          <w:szCs w:val="24"/>
        </w:rPr>
        <w:t xml:space="preserve">invincible.  The United States has </w:t>
      </w:r>
      <w:r>
        <w:rPr>
          <w:rFonts w:ascii="Times New Roman" w:hAnsi="Times New Roman" w:cs="Times New Roman"/>
          <w:sz w:val="24"/>
          <w:szCs w:val="24"/>
        </w:rPr>
        <w:t xml:space="preserve">a prophetic strength:  it is called </w:t>
      </w:r>
      <w:r w:rsidRPr="0067161D">
        <w:rPr>
          <w:rFonts w:ascii="Times New Roman" w:hAnsi="Times New Roman" w:cs="Times New Roman"/>
          <w:i/>
          <w:sz w:val="24"/>
          <w:szCs w:val="24"/>
        </w:rPr>
        <w:t>The Constitution</w:t>
      </w:r>
      <w:r>
        <w:rPr>
          <w:rFonts w:ascii="Times New Roman" w:hAnsi="Times New Roman" w:cs="Times New Roman"/>
          <w:sz w:val="24"/>
          <w:szCs w:val="24"/>
        </w:rPr>
        <w:t xml:space="preserve">.  When you see the City of Rome as the stronghold or the strength of Pagan Rome, the lessons that are recorded in connection with the strength of Pagan Rome are to be understood in relation to the strength of </w:t>
      </w:r>
      <w:r w:rsidR="00932C9C" w:rsidRPr="00932C9C">
        <w:rPr>
          <w:rFonts w:ascii="Times New Roman" w:hAnsi="Times New Roman" w:cs="Times New Roman"/>
          <w:i/>
          <w:sz w:val="24"/>
          <w:szCs w:val="24"/>
        </w:rPr>
        <w:t>The</w:t>
      </w:r>
      <w:r w:rsidR="00A2421B" w:rsidRPr="00932C9C">
        <w:rPr>
          <w:rFonts w:ascii="Times New Roman" w:hAnsi="Times New Roman" w:cs="Times New Roman"/>
          <w:i/>
          <w:sz w:val="24"/>
          <w:szCs w:val="24"/>
        </w:rPr>
        <w:t xml:space="preserve"> </w:t>
      </w:r>
      <w:r w:rsidRPr="00932C9C">
        <w:rPr>
          <w:rFonts w:ascii="Times New Roman" w:hAnsi="Times New Roman" w:cs="Times New Roman"/>
          <w:i/>
          <w:sz w:val="24"/>
          <w:szCs w:val="24"/>
        </w:rPr>
        <w:t>Constitution</w:t>
      </w:r>
      <w:r w:rsidR="00932C9C">
        <w:rPr>
          <w:rFonts w:ascii="Times New Roman" w:hAnsi="Times New Roman" w:cs="Times New Roman"/>
          <w:sz w:val="24"/>
          <w:szCs w:val="24"/>
        </w:rPr>
        <w:t xml:space="preserve"> [of the United States]</w:t>
      </w:r>
      <w:r>
        <w:rPr>
          <w:rFonts w:ascii="Times New Roman" w:hAnsi="Times New Roman" w:cs="Times New Roman"/>
          <w:i/>
          <w:sz w:val="24"/>
          <w:szCs w:val="24"/>
        </w:rPr>
        <w:t>.</w:t>
      </w:r>
    </w:p>
    <w:p w:rsidR="0067161D" w:rsidRDefault="0067161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Pagan Rome was in the City of Rome, it was invincible, and it stayed in the City of Rome until the Year AD330; and, in the Year AD330 Constantine moves the capitol to Constantinople, and from this point on the Roman Empire begins to disintegrate.</w:t>
      </w:r>
    </w:p>
    <w:p w:rsidR="0067161D" w:rsidRDefault="0067161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at The Sunday Law, </w:t>
      </w:r>
      <w:r w:rsidRPr="0067161D">
        <w:rPr>
          <w:rFonts w:ascii="Times New Roman" w:hAnsi="Times New Roman" w:cs="Times New Roman"/>
          <w:i/>
          <w:sz w:val="24"/>
          <w:szCs w:val="24"/>
        </w:rPr>
        <w:t>The Constitution</w:t>
      </w:r>
      <w:r>
        <w:rPr>
          <w:rFonts w:ascii="Times New Roman" w:hAnsi="Times New Roman" w:cs="Times New Roman"/>
          <w:sz w:val="24"/>
          <w:szCs w:val="24"/>
        </w:rPr>
        <w:t xml:space="preserve"> is overturned, and Sister White tells us that national apostasy is followed by national ruin.  When the stronghold of the United States is thrown down, the kingdom is thrown down.  When the stronghold of Rome was thrown down, the kingdom was thrown down.</w:t>
      </w:r>
    </w:p>
    <w:p w:rsidR="0067161D" w:rsidRDefault="0067161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this verse says that he would broadcast (forecast), think his thoughts, from the stronghold (from the City of Rome) even for a time.”  And </w:t>
      </w:r>
      <w:r>
        <w:rPr>
          <w:rFonts w:ascii="Times New Roman" w:hAnsi="Times New Roman" w:cs="Times New Roman"/>
          <w:i/>
          <w:sz w:val="24"/>
          <w:szCs w:val="24"/>
        </w:rPr>
        <w:t>a time</w:t>
      </w:r>
      <w:r>
        <w:rPr>
          <w:rFonts w:ascii="Times New Roman" w:hAnsi="Times New Roman" w:cs="Times New Roman"/>
          <w:sz w:val="24"/>
          <w:szCs w:val="24"/>
        </w:rPr>
        <w:t xml:space="preserve"> in Bible prophecy is 360 years, and Pagan</w:t>
      </w:r>
      <w:r w:rsidR="00E023AE">
        <w:rPr>
          <w:rFonts w:ascii="Times New Roman" w:hAnsi="Times New Roman" w:cs="Times New Roman"/>
          <w:sz w:val="24"/>
          <w:szCs w:val="24"/>
        </w:rPr>
        <w:t xml:space="preserve"> Rome</w:t>
      </w:r>
      <w:r>
        <w:rPr>
          <w:rFonts w:ascii="Times New Roman" w:hAnsi="Times New Roman" w:cs="Times New Roman"/>
          <w:sz w:val="24"/>
          <w:szCs w:val="24"/>
        </w:rPr>
        <w:t>, according to Daniel 8:9 and 11:14-17, it had to conquer three geographical obstacles:  the East was Syria; the pleasant land was Israel; and, the South was Egypt.</w:t>
      </w:r>
    </w:p>
    <w:p w:rsidR="00B44A16" w:rsidRDefault="00B44A16" w:rsidP="008A67BA">
      <w:pPr>
        <w:spacing w:after="0" w:line="240" w:lineRule="auto"/>
        <w:jc w:val="both"/>
        <w:rPr>
          <w:rFonts w:ascii="Times New Roman" w:hAnsi="Times New Roman" w:cs="Times New Roman"/>
          <w:sz w:val="24"/>
          <w:szCs w:val="24"/>
        </w:rPr>
      </w:pPr>
    </w:p>
    <w:p w:rsidR="00B44A16" w:rsidRPr="00816DB9" w:rsidRDefault="00C369F5" w:rsidP="00C369F5">
      <w:pPr>
        <w:pStyle w:val="Heading3"/>
        <w:jc w:val="center"/>
      </w:pPr>
      <w:bookmarkStart w:id="27" w:name="_Toc529257378"/>
      <w:r w:rsidRPr="00816DB9">
        <w:rPr>
          <w:b w:val="0"/>
          <w:i/>
          <w:smallCaps w:val="0"/>
        </w:rPr>
        <w:t>Figure No</w:t>
      </w:r>
      <w:r w:rsidR="004F52CD" w:rsidRPr="00816DB9">
        <w:rPr>
          <w:b w:val="0"/>
          <w:i/>
          <w:smallCaps w:val="0"/>
        </w:rPr>
        <w:t xml:space="preserve">. 1: </w:t>
      </w:r>
      <w:r w:rsidR="004F52CD" w:rsidRPr="00816DB9">
        <w:rPr>
          <w:b w:val="0"/>
        </w:rPr>
        <w:t>Pagan Rome Rules The World Supremely</w:t>
      </w:r>
      <w:bookmarkEnd w:id="27"/>
    </w:p>
    <w:p w:rsidR="00B44A16" w:rsidRPr="00B44A16" w:rsidRDefault="00B44A16" w:rsidP="00B44A16">
      <w:pPr>
        <w:spacing w:after="0" w:line="240" w:lineRule="auto"/>
        <w:rPr>
          <w:rFonts w:ascii="Arial" w:hAnsi="Arial" w:cs="Arial"/>
          <w:sz w:val="20"/>
          <w:szCs w:val="20"/>
        </w:rPr>
      </w:pPr>
    </w:p>
    <w:p w:rsidR="00B44A16" w:rsidRPr="00B44A16" w:rsidRDefault="00CA3943" w:rsidP="00B44A16">
      <w:pPr>
        <w:spacing w:after="0" w:line="240" w:lineRule="auto"/>
        <w:rPr>
          <w:rFonts w:ascii="Arial" w:hAnsi="Arial" w:cs="Arial"/>
          <w:sz w:val="20"/>
          <w:szCs w:val="20"/>
        </w:rPr>
      </w:pPr>
      <w:r w:rsidRPr="00CA3943">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margin-left:335.25pt;margin-top:10.5pt;width:0;height:26.25pt;z-index:251660288" o:connectortype="straight"/>
        </w:pict>
      </w:r>
      <w:r w:rsidR="00B44A16" w:rsidRPr="00B44A16">
        <w:rPr>
          <w:rFonts w:ascii="Arial" w:hAnsi="Arial" w:cs="Arial"/>
          <w:sz w:val="20"/>
          <w:szCs w:val="20"/>
        </w:rPr>
        <w:tab/>
      </w:r>
      <w:r w:rsidR="00B44A16" w:rsidRPr="00B44A16">
        <w:rPr>
          <w:rFonts w:ascii="Arial" w:hAnsi="Arial" w:cs="Arial"/>
          <w:sz w:val="20"/>
          <w:szCs w:val="20"/>
        </w:rPr>
        <w:tab/>
      </w:r>
      <w:r w:rsidR="00B44A16" w:rsidRPr="00B44A16">
        <w:rPr>
          <w:rFonts w:ascii="Arial" w:hAnsi="Arial" w:cs="Arial"/>
          <w:sz w:val="20"/>
          <w:szCs w:val="20"/>
        </w:rPr>
        <w:tab/>
        <w:t xml:space="preserve">  31BC</w:t>
      </w:r>
      <w:r w:rsidR="00B44A16">
        <w:rPr>
          <w:rFonts w:ascii="Arial" w:hAnsi="Arial" w:cs="Arial"/>
          <w:sz w:val="20"/>
          <w:szCs w:val="20"/>
        </w:rPr>
        <w:tab/>
      </w:r>
      <w:r w:rsidR="00B44A16">
        <w:rPr>
          <w:rFonts w:ascii="Arial" w:hAnsi="Arial" w:cs="Arial"/>
          <w:sz w:val="20"/>
          <w:szCs w:val="20"/>
        </w:rPr>
        <w:tab/>
      </w:r>
      <w:r w:rsidR="00B44A16">
        <w:rPr>
          <w:rFonts w:ascii="Arial" w:hAnsi="Arial" w:cs="Arial"/>
          <w:sz w:val="20"/>
          <w:szCs w:val="20"/>
        </w:rPr>
        <w:tab/>
      </w:r>
      <w:r w:rsidR="00B44A16">
        <w:rPr>
          <w:rFonts w:ascii="Arial" w:hAnsi="Arial" w:cs="Arial"/>
          <w:sz w:val="20"/>
          <w:szCs w:val="20"/>
        </w:rPr>
        <w:tab/>
      </w:r>
      <w:r w:rsidR="00B44A16">
        <w:rPr>
          <w:rFonts w:ascii="Arial" w:hAnsi="Arial" w:cs="Arial"/>
          <w:sz w:val="20"/>
          <w:szCs w:val="20"/>
        </w:rPr>
        <w:tab/>
        <w:t xml:space="preserve">           AD330</w:t>
      </w:r>
    </w:p>
    <w:p w:rsidR="00B44A16" w:rsidRDefault="00CA3943" w:rsidP="00B44A16">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margin-left:122.25pt;margin-top:-.25pt;width:0;height:26.25pt;z-index:251659264" o:connectortype="straight"/>
        </w:pict>
      </w:r>
    </w:p>
    <w:p w:rsidR="00B44A16" w:rsidRDefault="00CA3943" w:rsidP="00B44A16">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0" type="#_x0000_t87" style="position:absolute;margin-left:223.4pt;margin-top:-88.95pt;width:10.65pt;height:213pt;rotation:270;z-index:251661312"/>
        </w:pict>
      </w:r>
      <w:r w:rsidR="0045749C">
        <w:rPr>
          <w:rFonts w:ascii="Times New Roman" w:hAnsi="Times New Roman" w:cs="Times New Roman"/>
          <w:sz w:val="20"/>
          <w:szCs w:val="20"/>
        </w:rPr>
        <w:tab/>
        <w:t xml:space="preserve">          1         2         3</w:t>
      </w:r>
    </w:p>
    <w:p w:rsidR="00B44A16" w:rsidRDefault="00CA3943" w:rsidP="00B44A16">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26" type="#_x0000_t32" style="position:absolute;margin-left:59.25pt;margin-top:1.5pt;width:300pt;height:0;z-index:251658240" o:connectortype="straight"/>
        </w:pict>
      </w:r>
      <w:r>
        <w:rPr>
          <w:rFonts w:ascii="Times New Roman" w:hAnsi="Times New Roman" w:cs="Times New Roman"/>
          <w:noProof/>
          <w:sz w:val="24"/>
          <w:szCs w:val="24"/>
        </w:rPr>
        <w:pict>
          <v:shape id="_x0000_s1036" type="#_x0000_t87" style="position:absolute;margin-left:85.4pt;margin-top:-26.15pt;width:10.65pt;height:63pt;rotation:270;z-index:251668480"/>
        </w:pict>
      </w:r>
      <w:r w:rsidR="0045749C">
        <w:rPr>
          <w:rFonts w:ascii="Times New Roman" w:hAnsi="Times New Roman" w:cs="Times New Roman"/>
          <w:sz w:val="24"/>
          <w:szCs w:val="24"/>
        </w:rPr>
        <w:tab/>
      </w:r>
      <w:r w:rsidR="0045749C">
        <w:rPr>
          <w:rFonts w:ascii="Times New Roman" w:hAnsi="Times New Roman" w:cs="Times New Roman"/>
          <w:sz w:val="24"/>
          <w:szCs w:val="24"/>
        </w:rPr>
        <w:tab/>
      </w:r>
    </w:p>
    <w:p w:rsidR="00B44A16" w:rsidRDefault="0045749C" w:rsidP="00B44A16">
      <w:pPr>
        <w:spacing w:after="0" w:line="240" w:lineRule="auto"/>
        <w:rPr>
          <w:rFonts w:ascii="Arial" w:hAnsi="Arial" w:cs="Arial"/>
          <w:sz w:val="20"/>
          <w:szCs w:val="20"/>
        </w:rPr>
      </w:pPr>
      <w:r>
        <w:rPr>
          <w:rFonts w:ascii="Arial" w:hAnsi="Arial" w:cs="Arial"/>
          <w:sz w:val="20"/>
          <w:szCs w:val="20"/>
        </w:rPr>
        <w:tab/>
        <w:t xml:space="preserve">          </w:t>
      </w:r>
      <w:r w:rsidR="00E860E0">
        <w:rPr>
          <w:rFonts w:ascii="Arial" w:hAnsi="Arial" w:cs="Arial"/>
          <w:sz w:val="20"/>
          <w:szCs w:val="20"/>
        </w:rPr>
        <w:t xml:space="preserve"> </w:t>
      </w:r>
      <w:r>
        <w:rPr>
          <w:rFonts w:ascii="Arial" w:hAnsi="Arial" w:cs="Arial"/>
          <w:sz w:val="16"/>
          <w:szCs w:val="16"/>
        </w:rPr>
        <w:t>Geographical</w:t>
      </w:r>
      <w:r w:rsidR="00E860E0">
        <w:rPr>
          <w:rFonts w:ascii="Arial" w:hAnsi="Arial" w:cs="Arial"/>
          <w:sz w:val="20"/>
          <w:szCs w:val="20"/>
        </w:rPr>
        <w:tab/>
      </w:r>
      <w:r w:rsidR="00B44A16" w:rsidRPr="00B44A16">
        <w:rPr>
          <w:rFonts w:ascii="Arial" w:hAnsi="Arial" w:cs="Arial"/>
          <w:sz w:val="20"/>
          <w:szCs w:val="20"/>
        </w:rPr>
        <w:tab/>
        <w:t xml:space="preserve">      </w:t>
      </w:r>
      <w:r w:rsidR="00B44A16">
        <w:rPr>
          <w:rFonts w:ascii="Arial" w:hAnsi="Arial" w:cs="Arial"/>
          <w:sz w:val="20"/>
          <w:szCs w:val="20"/>
        </w:rPr>
        <w:t xml:space="preserve">    </w:t>
      </w:r>
      <w:r w:rsidR="00B44A16" w:rsidRPr="00B44A16">
        <w:rPr>
          <w:rFonts w:ascii="Arial" w:hAnsi="Arial" w:cs="Arial"/>
          <w:sz w:val="20"/>
          <w:szCs w:val="20"/>
        </w:rPr>
        <w:t>360 years</w:t>
      </w:r>
    </w:p>
    <w:p w:rsidR="00E860E0" w:rsidRPr="00E860E0" w:rsidRDefault="00E860E0" w:rsidP="00B44A16">
      <w:pPr>
        <w:spacing w:after="0" w:line="240" w:lineRule="auto"/>
        <w:rPr>
          <w:rFonts w:ascii="Arial" w:hAnsi="Arial" w:cs="Arial"/>
          <w:sz w:val="16"/>
          <w:szCs w:val="16"/>
        </w:rPr>
      </w:pPr>
      <w:r w:rsidRPr="00E860E0">
        <w:rPr>
          <w:rFonts w:ascii="Arial" w:hAnsi="Arial" w:cs="Arial"/>
          <w:sz w:val="16"/>
          <w:szCs w:val="16"/>
        </w:rPr>
        <w:tab/>
        <w:t xml:space="preserve">      Obstacles Conquered</w:t>
      </w:r>
    </w:p>
    <w:p w:rsidR="0045749C" w:rsidRPr="00E860E0" w:rsidRDefault="0045749C" w:rsidP="00B44A16">
      <w:pPr>
        <w:spacing w:after="0" w:line="240" w:lineRule="auto"/>
        <w:rPr>
          <w:rFonts w:ascii="Times New Roman" w:hAnsi="Times New Roman" w:cs="Times New Roman"/>
          <w:sz w:val="24"/>
          <w:szCs w:val="24"/>
        </w:rPr>
      </w:pPr>
    </w:p>
    <w:p w:rsidR="00B44A16" w:rsidRDefault="00B44A16" w:rsidP="00B44A16">
      <w:pPr>
        <w:spacing w:after="0" w:line="240" w:lineRule="auto"/>
        <w:rPr>
          <w:rFonts w:ascii="Times New Roman" w:hAnsi="Times New Roman" w:cs="Times New Roman"/>
          <w:sz w:val="24"/>
          <w:szCs w:val="24"/>
        </w:rPr>
      </w:pPr>
    </w:p>
    <w:p w:rsidR="0067161D" w:rsidRDefault="0067161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Egypt was conquered </w:t>
      </w:r>
      <w:r w:rsidR="00E023AE">
        <w:rPr>
          <w:rFonts w:ascii="Times New Roman" w:hAnsi="Times New Roman" w:cs="Times New Roman"/>
          <w:sz w:val="24"/>
          <w:szCs w:val="24"/>
        </w:rPr>
        <w:t xml:space="preserve">in </w:t>
      </w:r>
      <w:r>
        <w:rPr>
          <w:rFonts w:ascii="Times New Roman" w:hAnsi="Times New Roman" w:cs="Times New Roman"/>
          <w:sz w:val="24"/>
          <w:szCs w:val="24"/>
        </w:rPr>
        <w:t>31BC.</w:t>
      </w:r>
    </w:p>
    <w:p w:rsidR="0067161D" w:rsidRDefault="0067161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Pr>
          <w:rFonts w:ascii="Times New Roman" w:hAnsi="Times New Roman" w:cs="Times New Roman"/>
          <w:i/>
          <w:sz w:val="24"/>
          <w:szCs w:val="24"/>
        </w:rPr>
        <w:t>a time</w:t>
      </w:r>
      <w:r>
        <w:rPr>
          <w:rFonts w:ascii="Times New Roman" w:hAnsi="Times New Roman" w:cs="Times New Roman"/>
          <w:sz w:val="24"/>
          <w:szCs w:val="24"/>
        </w:rPr>
        <w:t xml:space="preserve"> later—and </w:t>
      </w:r>
      <w:r>
        <w:rPr>
          <w:rFonts w:ascii="Times New Roman" w:hAnsi="Times New Roman" w:cs="Times New Roman"/>
          <w:i/>
          <w:sz w:val="24"/>
          <w:szCs w:val="24"/>
        </w:rPr>
        <w:t>a time</w:t>
      </w:r>
      <w:r>
        <w:rPr>
          <w:rFonts w:ascii="Times New Roman" w:hAnsi="Times New Roman" w:cs="Times New Roman"/>
          <w:sz w:val="24"/>
          <w:szCs w:val="24"/>
        </w:rPr>
        <w:t xml:space="preserve"> in Bible prophecy is 360 years—360 years later, in the year AD330, Constantine moved </w:t>
      </w:r>
      <w:r w:rsidR="00B44A16">
        <w:rPr>
          <w:rFonts w:ascii="Times New Roman" w:hAnsi="Times New Roman" w:cs="Times New Roman"/>
          <w:sz w:val="24"/>
          <w:szCs w:val="24"/>
        </w:rPr>
        <w:t>t</w:t>
      </w:r>
      <w:r>
        <w:rPr>
          <w:rFonts w:ascii="Times New Roman" w:hAnsi="Times New Roman" w:cs="Times New Roman"/>
          <w:sz w:val="24"/>
          <w:szCs w:val="24"/>
        </w:rPr>
        <w:t xml:space="preserve">he capitol.  </w:t>
      </w:r>
      <w:r w:rsidR="00B44A16">
        <w:rPr>
          <w:rFonts w:ascii="Times New Roman" w:hAnsi="Times New Roman" w:cs="Times New Roman"/>
          <w:sz w:val="24"/>
          <w:szCs w:val="24"/>
        </w:rPr>
        <w:t>Pagan Rome ruled the world supremely for 360 years.</w:t>
      </w:r>
    </w:p>
    <w:p w:rsidR="00A2421B" w:rsidRDefault="00A2421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history is repeated in the last six verses of Daniel 11; because this was the third obstacle for Pagan Rome and there were two before it.</w:t>
      </w:r>
    </w:p>
    <w:p w:rsidR="00A2421B" w:rsidRDefault="00A2421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modern Rome, there are three obstacles:  the King of the South, the glorious land, and Egypt.</w:t>
      </w:r>
    </w:p>
    <w:p w:rsidR="00A2421B" w:rsidRDefault="00A2421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second testimony to this in Daniel 7.  In Daniel 7, verse 8—let us start in verse 7, after the leopard (after Greece) in verse 6.  In verse 7 it says,</w:t>
      </w:r>
    </w:p>
    <w:p w:rsidR="00A2421B" w:rsidRDefault="00A2421B" w:rsidP="008A67BA">
      <w:pPr>
        <w:spacing w:after="0" w:line="240" w:lineRule="auto"/>
        <w:jc w:val="both"/>
        <w:rPr>
          <w:rFonts w:ascii="Times New Roman" w:hAnsi="Times New Roman" w:cs="Times New Roman"/>
          <w:sz w:val="24"/>
          <w:szCs w:val="24"/>
        </w:rPr>
      </w:pPr>
    </w:p>
    <w:p w:rsidR="00A2421B" w:rsidRDefault="00A2421B" w:rsidP="00A2421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After this I saw in the night visions, and behold a fourth beast,”—</w:t>
      </w:r>
    </w:p>
    <w:p w:rsidR="00A2421B" w:rsidRDefault="00A2421B" w:rsidP="00A2421B">
      <w:pPr>
        <w:spacing w:after="0" w:line="240" w:lineRule="auto"/>
        <w:ind w:left="720" w:right="720"/>
        <w:jc w:val="both"/>
        <w:rPr>
          <w:rFonts w:ascii="Times New Roman" w:hAnsi="Times New Roman" w:cs="Times New Roman"/>
          <w:sz w:val="24"/>
          <w:szCs w:val="24"/>
        </w:rPr>
      </w:pPr>
    </w:p>
    <w:p w:rsidR="00A2421B" w:rsidRDefault="00A2421B" w:rsidP="00A242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fourth beast, of course, is Pagan Rome.</w:t>
      </w:r>
    </w:p>
    <w:p w:rsidR="00A2421B" w:rsidRDefault="00A2421B" w:rsidP="00A2421B">
      <w:pPr>
        <w:spacing w:after="0" w:line="240" w:lineRule="auto"/>
        <w:ind w:left="720" w:right="720"/>
        <w:jc w:val="both"/>
        <w:rPr>
          <w:rFonts w:ascii="Times New Roman" w:hAnsi="Times New Roman" w:cs="Times New Roman"/>
          <w:sz w:val="24"/>
          <w:szCs w:val="24"/>
        </w:rPr>
      </w:pPr>
    </w:p>
    <w:p w:rsidR="00A2421B" w:rsidRPr="00A2421B" w:rsidRDefault="00A2421B" w:rsidP="00A2421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A2421B">
        <w:rPr>
          <w:rFonts w:ascii="Times New Roman" w:hAnsi="Times New Roman" w:cs="Times New Roman"/>
          <w:sz w:val="24"/>
          <w:szCs w:val="24"/>
        </w:rPr>
        <w:t>After this I saw in the night visions, and behold a fourth beast, dre</w:t>
      </w:r>
      <w:r>
        <w:rPr>
          <w:rFonts w:ascii="Times New Roman" w:hAnsi="Times New Roman" w:cs="Times New Roman"/>
          <w:sz w:val="24"/>
          <w:szCs w:val="24"/>
        </w:rPr>
        <w:t xml:space="preserve">adful and terrible, and strong exceedingly; and it had great iron teeth:  it devoured and brake in pieces, and stamped the residue with the feet of it:  and it </w:t>
      </w:r>
      <w:r w:rsidRPr="00A2421B">
        <w:rPr>
          <w:rFonts w:ascii="Times New Roman" w:hAnsi="Times New Roman" w:cs="Times New Roman"/>
          <w:i/>
          <w:sz w:val="24"/>
          <w:szCs w:val="24"/>
        </w:rPr>
        <w:t>was</w:t>
      </w:r>
      <w:r>
        <w:rPr>
          <w:rFonts w:ascii="Times New Roman" w:hAnsi="Times New Roman" w:cs="Times New Roman"/>
          <w:sz w:val="24"/>
          <w:szCs w:val="24"/>
        </w:rPr>
        <w:t xml:space="preserve"> diverse from all </w:t>
      </w:r>
      <w:r>
        <w:rPr>
          <w:rFonts w:ascii="Times New Roman" w:hAnsi="Times New Roman" w:cs="Times New Roman"/>
          <w:sz w:val="24"/>
          <w:szCs w:val="24"/>
        </w:rPr>
        <w:lastRenderedPageBreak/>
        <w:t xml:space="preserve">the beasts that </w:t>
      </w:r>
      <w:r w:rsidRPr="002C253F">
        <w:rPr>
          <w:rFonts w:ascii="Times New Roman" w:hAnsi="Times New Roman" w:cs="Times New Roman"/>
          <w:i/>
          <w:sz w:val="24"/>
          <w:szCs w:val="24"/>
        </w:rPr>
        <w:t>were</w:t>
      </w:r>
      <w:r>
        <w:rPr>
          <w:rFonts w:ascii="Times New Roman" w:hAnsi="Times New Roman" w:cs="Times New Roman"/>
          <w:sz w:val="24"/>
          <w:szCs w:val="24"/>
        </w:rPr>
        <w:t xml:space="preserve"> before it; and it had ten horns.  </w:t>
      </w:r>
      <w:r>
        <w:rPr>
          <w:rFonts w:ascii="Times New Roman" w:hAnsi="Times New Roman" w:cs="Times New Roman"/>
          <w:sz w:val="24"/>
          <w:szCs w:val="24"/>
          <w:vertAlign w:val="superscript"/>
        </w:rPr>
        <w:t>8</w:t>
      </w:r>
      <w:r>
        <w:rPr>
          <w:rFonts w:ascii="Times New Roman" w:hAnsi="Times New Roman" w:cs="Times New Roman"/>
          <w:sz w:val="24"/>
          <w:szCs w:val="24"/>
        </w:rPr>
        <w:t xml:space="preserve">I considered the horns, and, behold, there came up among them another little horn, before whom there were three of the first horns plucked up by the roots:  and, behold, in this horn </w:t>
      </w:r>
      <w:r w:rsidRPr="00A2421B">
        <w:rPr>
          <w:rFonts w:ascii="Times New Roman" w:hAnsi="Times New Roman" w:cs="Times New Roman"/>
          <w:i/>
          <w:sz w:val="24"/>
          <w:szCs w:val="24"/>
        </w:rPr>
        <w:t xml:space="preserve">were </w:t>
      </w:r>
      <w:r>
        <w:rPr>
          <w:rFonts w:ascii="Times New Roman" w:hAnsi="Times New Roman" w:cs="Times New Roman"/>
          <w:sz w:val="24"/>
          <w:szCs w:val="24"/>
        </w:rPr>
        <w:t>eyes like the eyes of man, and a mouth speaking great things.”  Daniel 7:7-8 (KJV).</w:t>
      </w:r>
    </w:p>
    <w:p w:rsidR="00366B9D" w:rsidRDefault="00366B9D" w:rsidP="008A67BA">
      <w:pPr>
        <w:spacing w:after="0" w:line="240" w:lineRule="auto"/>
        <w:jc w:val="both"/>
        <w:rPr>
          <w:rFonts w:ascii="Times New Roman" w:hAnsi="Times New Roman" w:cs="Times New Roman"/>
          <w:sz w:val="24"/>
          <w:szCs w:val="24"/>
        </w:rPr>
      </w:pPr>
    </w:p>
    <w:p w:rsidR="00174879" w:rsidRPr="00816DB9" w:rsidRDefault="004F52CD" w:rsidP="00C369F5">
      <w:pPr>
        <w:pStyle w:val="Heading3"/>
        <w:jc w:val="center"/>
      </w:pPr>
      <w:bookmarkStart w:id="28" w:name="_Toc529257379"/>
      <w:r w:rsidRPr="00816DB9">
        <w:rPr>
          <w:b w:val="0"/>
          <w:i/>
          <w:smallCaps w:val="0"/>
        </w:rPr>
        <w:t xml:space="preserve">Figure No. 2: </w:t>
      </w:r>
      <w:r w:rsidRPr="00816DB9">
        <w:rPr>
          <w:b w:val="0"/>
        </w:rPr>
        <w:t>Papal Rome Rules the World Supremely</w:t>
      </w:r>
      <w:bookmarkEnd w:id="28"/>
    </w:p>
    <w:p w:rsidR="00174879" w:rsidRDefault="00174879" w:rsidP="008A67BA">
      <w:pPr>
        <w:spacing w:after="0" w:line="240" w:lineRule="auto"/>
        <w:jc w:val="both"/>
        <w:rPr>
          <w:rFonts w:ascii="Times New Roman" w:hAnsi="Times New Roman" w:cs="Times New Roman"/>
          <w:sz w:val="24"/>
          <w:szCs w:val="24"/>
        </w:rPr>
      </w:pPr>
    </w:p>
    <w:p w:rsidR="00174879" w:rsidRPr="00B44A16" w:rsidRDefault="0045749C" w:rsidP="0017487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AD538</w:t>
      </w:r>
      <w:r w:rsidR="00174879">
        <w:rPr>
          <w:rFonts w:ascii="Arial" w:hAnsi="Arial" w:cs="Arial"/>
          <w:sz w:val="20"/>
          <w:szCs w:val="20"/>
        </w:rPr>
        <w:tab/>
      </w:r>
      <w:r w:rsidR="00174879">
        <w:rPr>
          <w:rFonts w:ascii="Arial" w:hAnsi="Arial" w:cs="Arial"/>
          <w:sz w:val="20"/>
          <w:szCs w:val="20"/>
        </w:rPr>
        <w:tab/>
      </w:r>
      <w:r w:rsidR="00174879">
        <w:rPr>
          <w:rFonts w:ascii="Arial" w:hAnsi="Arial" w:cs="Arial"/>
          <w:sz w:val="20"/>
          <w:szCs w:val="20"/>
        </w:rPr>
        <w:tab/>
      </w:r>
      <w:r w:rsidR="00174879">
        <w:rPr>
          <w:rFonts w:ascii="Arial" w:hAnsi="Arial" w:cs="Arial"/>
          <w:sz w:val="20"/>
          <w:szCs w:val="20"/>
        </w:rPr>
        <w:tab/>
      </w:r>
      <w:r w:rsidR="00174879">
        <w:rPr>
          <w:rFonts w:ascii="Arial" w:hAnsi="Arial" w:cs="Arial"/>
          <w:sz w:val="20"/>
          <w:szCs w:val="20"/>
        </w:rPr>
        <w:tab/>
        <w:t xml:space="preserve">           </w:t>
      </w:r>
      <w:r>
        <w:rPr>
          <w:rFonts w:ascii="Arial" w:hAnsi="Arial" w:cs="Arial"/>
          <w:sz w:val="20"/>
          <w:szCs w:val="20"/>
        </w:rPr>
        <w:t xml:space="preserve">  1798</w:t>
      </w:r>
    </w:p>
    <w:p w:rsidR="00174879" w:rsidRDefault="00CA3943" w:rsidP="0017487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margin-left:123pt;margin-top:-.25pt;width:0;height:26.25pt;z-index:251664384" o:connectortype="straight"/>
        </w:pict>
      </w:r>
      <w:r>
        <w:rPr>
          <w:rFonts w:ascii="Times New Roman" w:hAnsi="Times New Roman" w:cs="Times New Roman"/>
          <w:noProof/>
          <w:sz w:val="24"/>
          <w:szCs w:val="24"/>
        </w:rPr>
        <w:pict>
          <v:shape id="_x0000_s1033" type="#_x0000_t32" style="position:absolute;margin-left:335.25pt;margin-top:-.25pt;width:0;height:26.25pt;z-index:251665408" o:connectortype="straight"/>
        </w:pict>
      </w:r>
    </w:p>
    <w:p w:rsidR="00174879" w:rsidRPr="0045749C" w:rsidRDefault="00CA3943" w:rsidP="00174879">
      <w:pPr>
        <w:spacing w:after="0" w:line="240" w:lineRule="auto"/>
        <w:rPr>
          <w:rFonts w:ascii="Times New Roman" w:hAnsi="Times New Roman" w:cs="Times New Roman"/>
          <w:sz w:val="20"/>
          <w:szCs w:val="20"/>
        </w:rPr>
      </w:pPr>
      <w:r>
        <w:rPr>
          <w:rFonts w:ascii="Times New Roman" w:hAnsi="Times New Roman" w:cs="Times New Roman"/>
          <w:noProof/>
          <w:sz w:val="20"/>
          <w:szCs w:val="20"/>
        </w:rPr>
        <w:pict>
          <v:shape id="_x0000_s1035" type="#_x0000_t87" style="position:absolute;margin-left:86.15pt;margin-top:-13.95pt;width:10.65pt;height:63pt;rotation:270;z-index:251667456"/>
        </w:pict>
      </w:r>
      <w:r>
        <w:rPr>
          <w:rFonts w:ascii="Times New Roman" w:hAnsi="Times New Roman" w:cs="Times New Roman"/>
          <w:noProof/>
          <w:sz w:val="20"/>
          <w:szCs w:val="20"/>
        </w:rPr>
        <w:pict>
          <v:shape id="_x0000_s1034" type="#_x0000_t87" style="position:absolute;margin-left:223.8pt;margin-top:-88.6pt;width:10.65pt;height:212.25pt;rotation:270;z-index:251666432"/>
        </w:pict>
      </w:r>
      <w:r>
        <w:rPr>
          <w:rFonts w:ascii="Times New Roman" w:hAnsi="Times New Roman" w:cs="Times New Roman"/>
          <w:noProof/>
          <w:sz w:val="20"/>
          <w:szCs w:val="20"/>
        </w:rPr>
        <w:pict>
          <v:shape id="_x0000_s1031" type="#_x0000_t32" style="position:absolute;margin-left:60pt;margin-top:12.95pt;width:299.25pt;height:.05pt;z-index:251663360" o:connectortype="straight"/>
        </w:pict>
      </w:r>
      <w:r w:rsidR="00174879" w:rsidRPr="0045749C">
        <w:rPr>
          <w:rFonts w:ascii="Times New Roman" w:hAnsi="Times New Roman" w:cs="Times New Roman"/>
          <w:sz w:val="20"/>
          <w:szCs w:val="20"/>
        </w:rPr>
        <w:tab/>
        <w:t xml:space="preserve">        </w:t>
      </w:r>
      <w:r w:rsidR="0045749C">
        <w:rPr>
          <w:rFonts w:ascii="Times New Roman" w:hAnsi="Times New Roman" w:cs="Times New Roman"/>
          <w:sz w:val="20"/>
          <w:szCs w:val="20"/>
        </w:rPr>
        <w:t xml:space="preserve"> </w:t>
      </w:r>
      <w:r w:rsidR="0045749C">
        <w:rPr>
          <w:rFonts w:ascii="Arial Narrow" w:hAnsi="Arial Narrow" w:cs="Times New Roman"/>
          <w:sz w:val="20"/>
          <w:szCs w:val="20"/>
        </w:rPr>
        <w:t>1</w:t>
      </w:r>
      <w:r w:rsidR="00174879" w:rsidRPr="0045749C">
        <w:rPr>
          <w:rFonts w:ascii="Arial Narrow" w:hAnsi="Arial Narrow" w:cs="Times New Roman"/>
          <w:sz w:val="20"/>
          <w:szCs w:val="20"/>
        </w:rPr>
        <w:t xml:space="preserve">    </w:t>
      </w:r>
      <w:r w:rsidR="0045749C" w:rsidRPr="0045749C">
        <w:rPr>
          <w:rFonts w:ascii="Arial Narrow" w:hAnsi="Arial Narrow" w:cs="Times New Roman"/>
          <w:sz w:val="20"/>
          <w:szCs w:val="20"/>
        </w:rPr>
        <w:t xml:space="preserve">    </w:t>
      </w:r>
      <w:r w:rsidR="0045749C">
        <w:rPr>
          <w:rFonts w:ascii="Arial Narrow" w:hAnsi="Arial Narrow" w:cs="Times New Roman"/>
          <w:sz w:val="20"/>
          <w:szCs w:val="20"/>
        </w:rPr>
        <w:t xml:space="preserve">    2</w:t>
      </w:r>
      <w:r w:rsidR="00174879" w:rsidRPr="0045749C">
        <w:rPr>
          <w:rFonts w:ascii="Arial Narrow" w:hAnsi="Arial Narrow" w:cs="Times New Roman"/>
          <w:sz w:val="20"/>
          <w:szCs w:val="20"/>
        </w:rPr>
        <w:t xml:space="preserve">    </w:t>
      </w:r>
      <w:r w:rsidR="0045749C" w:rsidRPr="0045749C">
        <w:rPr>
          <w:rFonts w:ascii="Arial Narrow" w:hAnsi="Arial Narrow" w:cs="Times New Roman"/>
          <w:sz w:val="20"/>
          <w:szCs w:val="20"/>
        </w:rPr>
        <w:t xml:space="preserve">   </w:t>
      </w:r>
      <w:r w:rsidR="0045749C">
        <w:rPr>
          <w:rFonts w:ascii="Arial Narrow" w:hAnsi="Arial Narrow" w:cs="Times New Roman"/>
          <w:sz w:val="20"/>
          <w:szCs w:val="20"/>
        </w:rPr>
        <w:t xml:space="preserve">   </w:t>
      </w:r>
      <w:r w:rsidR="00174879" w:rsidRPr="0045749C">
        <w:rPr>
          <w:rFonts w:ascii="Arial Narrow" w:hAnsi="Arial Narrow" w:cs="Times New Roman"/>
          <w:sz w:val="20"/>
          <w:szCs w:val="20"/>
        </w:rPr>
        <w:t>3</w:t>
      </w:r>
      <w:r w:rsidR="00174879" w:rsidRPr="0045749C">
        <w:rPr>
          <w:rFonts w:ascii="Times New Roman" w:hAnsi="Times New Roman" w:cs="Times New Roman"/>
          <w:sz w:val="20"/>
          <w:szCs w:val="20"/>
        </w:rPr>
        <w:tab/>
      </w:r>
    </w:p>
    <w:p w:rsidR="00174879" w:rsidRDefault="00174879" w:rsidP="00174879">
      <w:pPr>
        <w:spacing w:after="0" w:line="240" w:lineRule="auto"/>
        <w:rPr>
          <w:rFonts w:ascii="Times New Roman" w:hAnsi="Times New Roman" w:cs="Times New Roman"/>
          <w:sz w:val="24"/>
          <w:szCs w:val="24"/>
        </w:rPr>
      </w:pPr>
    </w:p>
    <w:p w:rsidR="00174879" w:rsidRDefault="0045749C" w:rsidP="00174879">
      <w:pPr>
        <w:spacing w:after="0" w:line="240" w:lineRule="auto"/>
        <w:rPr>
          <w:rFonts w:ascii="Arial" w:hAnsi="Arial" w:cs="Arial"/>
          <w:sz w:val="20"/>
          <w:szCs w:val="20"/>
        </w:rPr>
      </w:pPr>
      <w:r>
        <w:rPr>
          <w:rFonts w:ascii="Arial" w:hAnsi="Arial" w:cs="Arial"/>
          <w:sz w:val="20"/>
          <w:szCs w:val="20"/>
        </w:rPr>
        <w:tab/>
        <w:t xml:space="preserve">           </w:t>
      </w:r>
      <w:r>
        <w:rPr>
          <w:rFonts w:ascii="Arial" w:hAnsi="Arial" w:cs="Arial"/>
          <w:sz w:val="16"/>
          <w:szCs w:val="16"/>
        </w:rPr>
        <w:t>Geographical</w:t>
      </w:r>
      <w:r>
        <w:rPr>
          <w:rFonts w:ascii="Arial" w:hAnsi="Arial" w:cs="Arial"/>
          <w:sz w:val="20"/>
          <w:szCs w:val="20"/>
        </w:rPr>
        <w:tab/>
        <w:t xml:space="preserve">       Time, Times, and half a</w:t>
      </w:r>
      <w:r w:rsidR="00174879">
        <w:rPr>
          <w:rFonts w:ascii="Arial" w:hAnsi="Arial" w:cs="Arial"/>
          <w:sz w:val="20"/>
          <w:szCs w:val="20"/>
        </w:rPr>
        <w:t xml:space="preserve"> Time</w:t>
      </w:r>
    </w:p>
    <w:p w:rsidR="0045749C" w:rsidRPr="0045749C" w:rsidRDefault="0045749C" w:rsidP="0045749C">
      <w:pPr>
        <w:spacing w:after="0" w:line="240" w:lineRule="auto"/>
        <w:ind w:firstLine="720"/>
        <w:rPr>
          <w:rFonts w:ascii="Arial" w:hAnsi="Arial" w:cs="Arial"/>
          <w:sz w:val="20"/>
          <w:szCs w:val="20"/>
        </w:rPr>
      </w:pPr>
      <w:r>
        <w:rPr>
          <w:rFonts w:ascii="Arial" w:hAnsi="Arial" w:cs="Arial"/>
          <w:sz w:val="16"/>
          <w:szCs w:val="16"/>
        </w:rPr>
        <w:t xml:space="preserve">      Obstacles Conquered</w:t>
      </w:r>
      <w:r w:rsidRPr="0045749C">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1260 years</w:t>
      </w:r>
      <w:r>
        <w:rPr>
          <w:rFonts w:ascii="Arial" w:hAnsi="Arial" w:cs="Arial"/>
          <w:sz w:val="20"/>
          <w:szCs w:val="20"/>
        </w:rPr>
        <w:tab/>
      </w:r>
      <w:r>
        <w:rPr>
          <w:rFonts w:ascii="Arial" w:hAnsi="Arial" w:cs="Arial"/>
          <w:sz w:val="20"/>
          <w:szCs w:val="20"/>
        </w:rPr>
        <w:tab/>
      </w:r>
    </w:p>
    <w:p w:rsidR="00174879" w:rsidRPr="00B44A16" w:rsidRDefault="00174879" w:rsidP="00174879">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w:t>
      </w:r>
    </w:p>
    <w:p w:rsidR="00174879" w:rsidRDefault="00174879" w:rsidP="00174879">
      <w:pPr>
        <w:spacing w:after="0" w:line="240" w:lineRule="auto"/>
        <w:rPr>
          <w:rFonts w:ascii="Times New Roman" w:hAnsi="Times New Roman" w:cs="Times New Roman"/>
          <w:sz w:val="24"/>
          <w:szCs w:val="24"/>
        </w:rPr>
      </w:pPr>
    </w:p>
    <w:p w:rsidR="002C253F" w:rsidRDefault="002C253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the Pa</w:t>
      </w:r>
      <w:r w:rsidR="00E023AE">
        <w:rPr>
          <w:rFonts w:ascii="Times New Roman" w:hAnsi="Times New Roman" w:cs="Times New Roman"/>
          <w:sz w:val="24"/>
          <w:szCs w:val="24"/>
        </w:rPr>
        <w:t>pacy takes control of the world</w:t>
      </w:r>
      <w:r>
        <w:rPr>
          <w:rFonts w:ascii="Times New Roman" w:hAnsi="Times New Roman" w:cs="Times New Roman"/>
          <w:sz w:val="24"/>
          <w:szCs w:val="24"/>
        </w:rPr>
        <w:t xml:space="preserve"> and when it begins to rule supremely, before it rules supremely—and its time to rule supremely was AD538, and it was going to rule for </w:t>
      </w:r>
      <w:r>
        <w:rPr>
          <w:rFonts w:ascii="Times New Roman" w:hAnsi="Times New Roman" w:cs="Times New Roman"/>
          <w:i/>
          <w:sz w:val="24"/>
          <w:szCs w:val="24"/>
        </w:rPr>
        <w:t>a time, times, and half an time,</w:t>
      </w:r>
      <w:r>
        <w:rPr>
          <w:rFonts w:ascii="Times New Roman" w:hAnsi="Times New Roman" w:cs="Times New Roman"/>
          <w:sz w:val="24"/>
          <w:szCs w:val="24"/>
        </w:rPr>
        <w:t xml:space="preserve"> which is 1260 years that ended in AD1798—before the Papacy could be placed upon the throne of the Earth and rule supremely, three geographic areas had to be plucked up:  the Ostrogoths, the Vandals, and the Heruli; and, the third of those were the Goths that were driven out of the City of Rome in AD538.</w:t>
      </w:r>
    </w:p>
    <w:p w:rsidR="009840E9" w:rsidRDefault="0017487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see with Pagan Rome before it can rule supremely, and with Papal Rome before it can rule supremely, three geographical obstacles have to be conquered.  And </w:t>
      </w:r>
      <w:r w:rsidR="00E023AE">
        <w:rPr>
          <w:rFonts w:ascii="Times New Roman" w:hAnsi="Times New Roman" w:cs="Times New Roman"/>
          <w:sz w:val="24"/>
          <w:szCs w:val="24"/>
        </w:rPr>
        <w:t>this history is in Daniel 11; it was in verses 14 through 17.  A</w:t>
      </w:r>
      <w:r>
        <w:rPr>
          <w:rFonts w:ascii="Times New Roman" w:hAnsi="Times New Roman" w:cs="Times New Roman"/>
          <w:sz w:val="24"/>
          <w:szCs w:val="24"/>
        </w:rPr>
        <w:t>nd, Sister White says, “Much of the history that is taking place in fulfillment of this prophecy (Daniel 11) will be repeated.”</w:t>
      </w:r>
    </w:p>
    <w:p w:rsidR="00174879" w:rsidRDefault="0017487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Daniel 11:40, we have</w:t>
      </w:r>
      <w:r w:rsidR="00E860E0">
        <w:rPr>
          <w:rFonts w:ascii="Times New Roman" w:hAnsi="Times New Roman" w:cs="Times New Roman"/>
          <w:sz w:val="24"/>
          <w:szCs w:val="24"/>
        </w:rPr>
        <w:t xml:space="preserve"> the first geographical obstacle for modern Rome:  the Soviet Union, the King of the South.</w:t>
      </w:r>
    </w:p>
    <w:p w:rsidR="00E860E0" w:rsidRDefault="00E860E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41, we have the second geographical obstacle for modern Rome:  the glorious land, the United States.</w:t>
      </w:r>
    </w:p>
    <w:p w:rsidR="00E860E0" w:rsidRDefault="00E860E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42, we have the third geographical obstacle for modern Rome:  Egypt, representing the entire world, the United Nations.</w:t>
      </w:r>
    </w:p>
    <w:p w:rsidR="00E860E0" w:rsidRDefault="00E860E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are two of the histories that are repeated in the last six verses of Daniel 11.  Although these are closely related, verses 14 through 17, one way you look at the history is you see the flow of the movements of Pagan Rome.  And, you learn a lesson before Rome conquers the King of the South, it has to first form an alliance with the glorious land; and, the second lesson is that these three obstacles of Pagan Rome and Papal Rome are teaching the student of prophecy that whatever the King of the South, the glorious land, and Egypt represent, they have to be geographical obstacles.</w:t>
      </w:r>
    </w:p>
    <w:p w:rsidR="00E860E0" w:rsidRDefault="00E860E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the biggest argument against this message in Adventism is that the glorious land in verse 41 is the Seventh-day Adventist Church, and the Seventh-day Adventist Church is not a geographical area.  It is a spiritual entity.  It does not fit with the prophetic testimony.</w:t>
      </w:r>
    </w:p>
    <w:p w:rsidR="0013177A" w:rsidRDefault="0013177A" w:rsidP="008A67BA">
      <w:pPr>
        <w:spacing w:after="0" w:line="240" w:lineRule="auto"/>
        <w:jc w:val="both"/>
        <w:rPr>
          <w:rFonts w:ascii="Times New Roman" w:hAnsi="Times New Roman" w:cs="Times New Roman"/>
          <w:sz w:val="24"/>
          <w:szCs w:val="24"/>
        </w:rPr>
      </w:pPr>
    </w:p>
    <w:p w:rsidR="0013177A" w:rsidRPr="00266C97" w:rsidRDefault="0013177A" w:rsidP="00266C97">
      <w:pPr>
        <w:pStyle w:val="Heading3"/>
        <w:rPr>
          <w:b w:val="0"/>
          <w:smallCaps w:val="0"/>
          <w:u w:val="single"/>
        </w:rPr>
      </w:pPr>
      <w:r>
        <w:tab/>
      </w:r>
      <w:bookmarkStart w:id="29" w:name="_Toc529257380"/>
      <w:r w:rsidRPr="00266C97">
        <w:rPr>
          <w:b w:val="0"/>
          <w:smallCaps w:val="0"/>
          <w:u w:val="single"/>
        </w:rPr>
        <w:t>Daniel 11:31</w:t>
      </w:r>
      <w:bookmarkEnd w:id="29"/>
    </w:p>
    <w:p w:rsidR="0013177A" w:rsidRPr="0013177A" w:rsidRDefault="0013177A" w:rsidP="008A67BA">
      <w:pPr>
        <w:spacing w:after="0" w:line="240" w:lineRule="auto"/>
        <w:jc w:val="both"/>
        <w:rPr>
          <w:rFonts w:ascii="Times New Roman" w:hAnsi="Times New Roman" w:cs="Times New Roman"/>
          <w:sz w:val="24"/>
          <w:szCs w:val="24"/>
        </w:rPr>
      </w:pPr>
    </w:p>
    <w:p w:rsidR="00E860E0" w:rsidRDefault="00E860E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this is where we are going:  Those are two histories that are repeated in the last six verses of Daniel 11; but, the one that we are really going to focus in on now, the one that begins to open the door to our studies, is verse 31.  And let us read verse 30 to move in.  This is our third history that will be repeated; and, the reason this history is more germane to what we are studying is because in this history we are going to find the Daily.</w:t>
      </w:r>
    </w:p>
    <w:p w:rsidR="00E860E0" w:rsidRDefault="00E860E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here is the controversy </w:t>
      </w:r>
      <w:r w:rsidR="0013177A">
        <w:rPr>
          <w:rFonts w:ascii="Times New Roman" w:hAnsi="Times New Roman" w:cs="Times New Roman"/>
          <w:sz w:val="24"/>
          <w:szCs w:val="24"/>
        </w:rPr>
        <w:t>in Adventism:  If you think the</w:t>
      </w:r>
      <w:r>
        <w:rPr>
          <w:rFonts w:ascii="Times New Roman" w:hAnsi="Times New Roman" w:cs="Times New Roman"/>
          <w:sz w:val="24"/>
          <w:szCs w:val="24"/>
        </w:rPr>
        <w:t xml:space="preserve"> Daily is one thing or you think it is another, whatever you think it is forces you to understand </w:t>
      </w:r>
      <w:r w:rsidR="0013177A">
        <w:rPr>
          <w:rFonts w:ascii="Times New Roman" w:hAnsi="Times New Roman" w:cs="Times New Roman"/>
          <w:sz w:val="24"/>
          <w:szCs w:val="24"/>
        </w:rPr>
        <w:t>a history that is in agreement with your definition of the Daily.  So, suddenly the Daily is important to understand correctly.</w:t>
      </w:r>
    </w:p>
    <w:p w:rsidR="002677A3" w:rsidRDefault="0013177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30</w:t>
      </w:r>
      <w:r w:rsidR="00415502">
        <w:rPr>
          <w:rFonts w:ascii="Times New Roman" w:hAnsi="Times New Roman" w:cs="Times New Roman"/>
          <w:sz w:val="24"/>
          <w:szCs w:val="24"/>
        </w:rPr>
        <w:t>; and</w:t>
      </w:r>
      <w:r w:rsidR="002677A3">
        <w:rPr>
          <w:rFonts w:ascii="Times New Roman" w:hAnsi="Times New Roman" w:cs="Times New Roman"/>
          <w:sz w:val="24"/>
          <w:szCs w:val="24"/>
        </w:rPr>
        <w:t xml:space="preserve">, we are going to give you Uriah Smith’s understanding of </w:t>
      </w:r>
      <w:r w:rsidR="00415502">
        <w:rPr>
          <w:rFonts w:ascii="Times New Roman" w:hAnsi="Times New Roman" w:cs="Times New Roman"/>
          <w:sz w:val="24"/>
          <w:szCs w:val="24"/>
        </w:rPr>
        <w:t>verse</w:t>
      </w:r>
      <w:r w:rsidR="002677A3">
        <w:rPr>
          <w:rFonts w:ascii="Times New Roman" w:hAnsi="Times New Roman" w:cs="Times New Roman"/>
          <w:sz w:val="24"/>
          <w:szCs w:val="24"/>
        </w:rPr>
        <w:t xml:space="preserve"> 30.  It says,</w:t>
      </w:r>
    </w:p>
    <w:p w:rsidR="002677A3" w:rsidRDefault="002677A3" w:rsidP="008A67BA">
      <w:pPr>
        <w:spacing w:after="0" w:line="240" w:lineRule="auto"/>
        <w:jc w:val="both"/>
        <w:rPr>
          <w:rFonts w:ascii="Times New Roman" w:hAnsi="Times New Roman" w:cs="Times New Roman"/>
          <w:sz w:val="24"/>
          <w:szCs w:val="24"/>
        </w:rPr>
      </w:pPr>
    </w:p>
    <w:p w:rsidR="002677A3" w:rsidRDefault="002677A3" w:rsidP="002677A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Pr>
          <w:rFonts w:ascii="Times New Roman" w:hAnsi="Times New Roman" w:cs="Times New Roman"/>
          <w:sz w:val="24"/>
          <w:szCs w:val="24"/>
        </w:rPr>
        <w:t xml:space="preserve"> For the ships of Chittim”—</w:t>
      </w:r>
    </w:p>
    <w:p w:rsidR="002677A3" w:rsidRDefault="002677A3" w:rsidP="002677A3">
      <w:pPr>
        <w:spacing w:after="0" w:line="240" w:lineRule="auto"/>
        <w:ind w:left="720" w:right="720"/>
        <w:jc w:val="both"/>
        <w:rPr>
          <w:rFonts w:ascii="Times New Roman" w:hAnsi="Times New Roman" w:cs="Times New Roman"/>
          <w:sz w:val="24"/>
          <w:szCs w:val="24"/>
        </w:rPr>
      </w:pPr>
    </w:p>
    <w:p w:rsidR="002677A3" w:rsidRDefault="002677A3"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Uriah Smith will tell you that this is </w:t>
      </w:r>
      <w:r w:rsidR="00E023AE">
        <w:rPr>
          <w:rFonts w:ascii="Times New Roman" w:hAnsi="Times New Roman" w:cs="Times New Roman"/>
          <w:sz w:val="24"/>
          <w:szCs w:val="24"/>
        </w:rPr>
        <w:t xml:space="preserve">the </w:t>
      </w:r>
      <w:r>
        <w:rPr>
          <w:rFonts w:ascii="Times New Roman" w:hAnsi="Times New Roman" w:cs="Times New Roman"/>
          <w:sz w:val="24"/>
          <w:szCs w:val="24"/>
        </w:rPr>
        <w:t>Vandals that launched their attack against the Roman Empire from the City of Cyprus, which in Daniel’s time period was called Chittim.  This is the Second Trumpet of Revelation 8.   It is attacking the Roman Empire.</w:t>
      </w:r>
    </w:p>
    <w:p w:rsidR="002677A3" w:rsidRDefault="002677A3"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2677A3" w:rsidRDefault="002677A3" w:rsidP="002677A3">
      <w:pPr>
        <w:spacing w:after="0" w:line="240" w:lineRule="auto"/>
        <w:ind w:left="720" w:right="720"/>
        <w:jc w:val="both"/>
        <w:rPr>
          <w:rFonts w:ascii="Times New Roman" w:hAnsi="Times New Roman" w:cs="Times New Roman"/>
          <w:sz w:val="24"/>
          <w:szCs w:val="24"/>
        </w:rPr>
      </w:pPr>
    </w:p>
    <w:p w:rsidR="002677A3" w:rsidRDefault="002677A3" w:rsidP="002677A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Pr>
          <w:rFonts w:ascii="Times New Roman" w:hAnsi="Times New Roman" w:cs="Times New Roman"/>
          <w:sz w:val="24"/>
          <w:szCs w:val="24"/>
        </w:rPr>
        <w:t xml:space="preserve">For the ships of Chittim </w:t>
      </w:r>
      <w:r w:rsidRPr="002677A3">
        <w:rPr>
          <w:rFonts w:ascii="Times New Roman" w:hAnsi="Times New Roman" w:cs="Times New Roman"/>
          <w:sz w:val="24"/>
          <w:szCs w:val="24"/>
        </w:rPr>
        <w:t>shall</w:t>
      </w:r>
      <w:r>
        <w:rPr>
          <w:rFonts w:ascii="Times New Roman" w:hAnsi="Times New Roman" w:cs="Times New Roman"/>
          <w:sz w:val="24"/>
          <w:szCs w:val="24"/>
        </w:rPr>
        <w:t xml:space="preserve"> come against him:”—</w:t>
      </w:r>
      <w:r>
        <w:rPr>
          <w:rFonts w:ascii="Times New Roman" w:hAnsi="Times New Roman" w:cs="Times New Roman"/>
          <w:i/>
          <w:sz w:val="24"/>
          <w:szCs w:val="24"/>
        </w:rPr>
        <w:t>come against Pagan Rome—</w:t>
      </w:r>
      <w:r>
        <w:rPr>
          <w:rFonts w:ascii="Times New Roman" w:hAnsi="Times New Roman" w:cs="Times New Roman"/>
          <w:sz w:val="24"/>
          <w:szCs w:val="24"/>
        </w:rPr>
        <w:t>“therefore he shall be grieved,”—</w:t>
      </w:r>
    </w:p>
    <w:p w:rsidR="002677A3" w:rsidRDefault="002677A3" w:rsidP="002677A3">
      <w:pPr>
        <w:spacing w:after="0" w:line="240" w:lineRule="auto"/>
        <w:ind w:left="720" w:right="720"/>
        <w:jc w:val="both"/>
        <w:rPr>
          <w:rFonts w:ascii="Times New Roman" w:hAnsi="Times New Roman" w:cs="Times New Roman"/>
          <w:sz w:val="24"/>
          <w:szCs w:val="24"/>
        </w:rPr>
      </w:pPr>
    </w:p>
    <w:p w:rsidR="00013288" w:rsidRDefault="002677A3"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Pagan Rome is falling apart now.</w:t>
      </w:r>
      <w:r w:rsidR="00013288">
        <w:rPr>
          <w:rFonts w:ascii="Times New Roman" w:hAnsi="Times New Roman" w:cs="Times New Roman"/>
          <w:sz w:val="24"/>
          <w:szCs w:val="24"/>
        </w:rPr>
        <w:t xml:space="preserve">  </w:t>
      </w:r>
    </w:p>
    <w:p w:rsidR="00013288" w:rsidRDefault="00013288" w:rsidP="002677A3">
      <w:pPr>
        <w:spacing w:after="0" w:line="240" w:lineRule="auto"/>
        <w:jc w:val="both"/>
        <w:rPr>
          <w:rFonts w:ascii="Times New Roman" w:hAnsi="Times New Roman" w:cs="Times New Roman"/>
          <w:sz w:val="24"/>
          <w:szCs w:val="24"/>
        </w:rPr>
      </w:pPr>
    </w:p>
    <w:p w:rsidR="00013288" w:rsidRPr="00816DB9" w:rsidRDefault="00C369F5" w:rsidP="006B1A5F">
      <w:pPr>
        <w:pStyle w:val="Heading3"/>
        <w:jc w:val="center"/>
        <w:rPr>
          <w:b w:val="0"/>
        </w:rPr>
      </w:pPr>
      <w:bookmarkStart w:id="30" w:name="_Toc529257381"/>
      <w:r w:rsidRPr="00816DB9">
        <w:rPr>
          <w:b w:val="0"/>
          <w:i/>
          <w:smallCaps w:val="0"/>
        </w:rPr>
        <w:t>Figure No. 3:</w:t>
      </w:r>
      <w:r w:rsidRPr="00816DB9">
        <w:rPr>
          <w:b w:val="0"/>
          <w:i/>
        </w:rPr>
        <w:t xml:space="preserve"> </w:t>
      </w:r>
      <w:r w:rsidR="00816DB9">
        <w:rPr>
          <w:b w:val="0"/>
          <w:i/>
        </w:rPr>
        <w:t xml:space="preserve"> </w:t>
      </w:r>
      <w:r w:rsidR="006B1A5F" w:rsidRPr="00816DB9">
        <w:rPr>
          <w:b w:val="0"/>
        </w:rPr>
        <w:t>Pagan Rome:  National Apostasy Followed by National Ruin</w:t>
      </w:r>
      <w:bookmarkEnd w:id="30"/>
    </w:p>
    <w:p w:rsidR="00013288" w:rsidRDefault="00013288" w:rsidP="002677A3">
      <w:pPr>
        <w:spacing w:after="0" w:line="240" w:lineRule="auto"/>
        <w:jc w:val="both"/>
        <w:rPr>
          <w:rFonts w:ascii="Times New Roman" w:hAnsi="Times New Roman" w:cs="Times New Roman"/>
          <w:sz w:val="24"/>
          <w:szCs w:val="24"/>
        </w:rPr>
      </w:pPr>
    </w:p>
    <w:p w:rsidR="00013288" w:rsidRPr="00B44A16" w:rsidRDefault="00CA3943" w:rsidP="00013288">
      <w:pPr>
        <w:spacing w:after="0" w:line="240" w:lineRule="auto"/>
        <w:rPr>
          <w:rFonts w:ascii="Arial" w:hAnsi="Arial" w:cs="Arial"/>
          <w:sz w:val="20"/>
          <w:szCs w:val="20"/>
        </w:rPr>
      </w:pPr>
      <w:r w:rsidRPr="00CA3943">
        <w:rPr>
          <w:rFonts w:ascii="Times New Roman" w:hAnsi="Times New Roman" w:cs="Times New Roman"/>
          <w:noProof/>
          <w:sz w:val="24"/>
          <w:szCs w:val="24"/>
        </w:rPr>
        <w:pict>
          <v:shape id="_x0000_s1038" type="#_x0000_t32" style="position:absolute;margin-left:122.25pt;margin-top:11.25pt;width:0;height:22.45pt;z-index:251671552" o:connectortype="straight"/>
        </w:pict>
      </w:r>
      <w:r w:rsidRPr="00CA3943">
        <w:rPr>
          <w:rFonts w:ascii="Times New Roman" w:hAnsi="Times New Roman" w:cs="Times New Roman"/>
          <w:noProof/>
          <w:sz w:val="24"/>
          <w:szCs w:val="24"/>
        </w:rPr>
        <w:pict>
          <v:shape id="_x0000_s1039" type="#_x0000_t32" style="position:absolute;margin-left:335.25pt;margin-top:11.25pt;width:0;height:22.45pt;z-index:251672576" o:connectortype="straight"/>
        </w:pict>
      </w:r>
      <w:r w:rsidR="00013288" w:rsidRPr="00B44A16">
        <w:rPr>
          <w:rFonts w:ascii="Arial" w:hAnsi="Arial" w:cs="Arial"/>
          <w:sz w:val="20"/>
          <w:szCs w:val="20"/>
        </w:rPr>
        <w:tab/>
      </w:r>
      <w:r w:rsidR="00013288" w:rsidRPr="00B44A16">
        <w:rPr>
          <w:rFonts w:ascii="Arial" w:hAnsi="Arial" w:cs="Arial"/>
          <w:sz w:val="20"/>
          <w:szCs w:val="20"/>
        </w:rPr>
        <w:tab/>
      </w:r>
      <w:r w:rsidR="00013288" w:rsidRPr="00B44A16">
        <w:rPr>
          <w:rFonts w:ascii="Arial" w:hAnsi="Arial" w:cs="Arial"/>
          <w:sz w:val="20"/>
          <w:szCs w:val="20"/>
        </w:rPr>
        <w:tab/>
        <w:t xml:space="preserve">  31BC</w:t>
      </w:r>
      <w:r w:rsidR="00013288">
        <w:rPr>
          <w:rFonts w:ascii="Arial" w:hAnsi="Arial" w:cs="Arial"/>
          <w:sz w:val="20"/>
          <w:szCs w:val="20"/>
        </w:rPr>
        <w:tab/>
      </w:r>
      <w:r w:rsidR="00013288">
        <w:rPr>
          <w:rFonts w:ascii="Arial" w:hAnsi="Arial" w:cs="Arial"/>
          <w:sz w:val="20"/>
          <w:szCs w:val="20"/>
        </w:rPr>
        <w:tab/>
      </w:r>
      <w:r w:rsidR="00013288">
        <w:rPr>
          <w:rFonts w:ascii="Arial" w:hAnsi="Arial" w:cs="Arial"/>
          <w:sz w:val="20"/>
          <w:szCs w:val="20"/>
        </w:rPr>
        <w:tab/>
      </w:r>
      <w:r w:rsidR="00013288">
        <w:rPr>
          <w:rFonts w:ascii="Arial" w:hAnsi="Arial" w:cs="Arial"/>
          <w:sz w:val="20"/>
          <w:szCs w:val="20"/>
        </w:rPr>
        <w:tab/>
      </w:r>
      <w:r w:rsidR="00013288">
        <w:rPr>
          <w:rFonts w:ascii="Arial" w:hAnsi="Arial" w:cs="Arial"/>
          <w:sz w:val="20"/>
          <w:szCs w:val="20"/>
        </w:rPr>
        <w:tab/>
        <w:t xml:space="preserve">              330</w:t>
      </w:r>
    </w:p>
    <w:p w:rsidR="00013288" w:rsidRPr="00013288" w:rsidRDefault="00013288" w:rsidP="00013288">
      <w:pPr>
        <w:spacing w:after="0" w:line="240" w:lineRule="auto"/>
        <w:rPr>
          <w:rFonts w:ascii="Arial Narrow" w:hAnsi="Arial Narrow" w:cs="Times New Roman"/>
          <w:sz w:val="24"/>
          <w:szCs w:val="24"/>
        </w:rPr>
      </w:pPr>
      <w:r w:rsidRPr="00013288">
        <w:rPr>
          <w:rFonts w:ascii="Arial Narrow" w:hAnsi="Arial Narrow" w:cs="Times New Roman"/>
          <w:sz w:val="16"/>
          <w:szCs w:val="16"/>
        </w:rPr>
        <w:tab/>
      </w:r>
      <w:r w:rsidRPr="00013288">
        <w:rPr>
          <w:rFonts w:ascii="Arial Narrow" w:hAnsi="Arial Narrow" w:cs="Times New Roman"/>
          <w:sz w:val="16"/>
          <w:szCs w:val="16"/>
        </w:rPr>
        <w:tab/>
      </w:r>
      <w:r w:rsidRPr="00013288">
        <w:rPr>
          <w:rFonts w:ascii="Arial Narrow" w:hAnsi="Arial Narrow" w:cs="Times New Roman"/>
          <w:sz w:val="16"/>
          <w:szCs w:val="16"/>
        </w:rPr>
        <w:tab/>
      </w:r>
      <w:r w:rsidRPr="00013288">
        <w:rPr>
          <w:rFonts w:ascii="Arial Narrow" w:hAnsi="Arial Narrow" w:cs="Times New Roman"/>
          <w:sz w:val="16"/>
          <w:szCs w:val="16"/>
        </w:rPr>
        <w:tab/>
      </w:r>
      <w:r w:rsidRPr="00013288">
        <w:rPr>
          <w:rFonts w:ascii="Arial Narrow" w:hAnsi="Arial Narrow" w:cs="Times New Roman"/>
          <w:sz w:val="16"/>
          <w:szCs w:val="16"/>
        </w:rPr>
        <w:tab/>
      </w:r>
      <w:r w:rsidRPr="00013288">
        <w:rPr>
          <w:rFonts w:ascii="Arial Narrow" w:hAnsi="Arial Narrow" w:cs="Times New Roman"/>
          <w:sz w:val="16"/>
          <w:szCs w:val="16"/>
        </w:rPr>
        <w:tab/>
      </w:r>
      <w:r w:rsidRPr="00013288">
        <w:rPr>
          <w:rFonts w:ascii="Arial Narrow" w:hAnsi="Arial Narrow" w:cs="Times New Roman"/>
          <w:sz w:val="16"/>
          <w:szCs w:val="16"/>
        </w:rPr>
        <w:tab/>
        <w:t xml:space="preserve">            </w:t>
      </w:r>
      <w:r>
        <w:rPr>
          <w:rFonts w:ascii="Arial Narrow" w:hAnsi="Arial Narrow" w:cs="Times New Roman"/>
          <w:sz w:val="16"/>
          <w:szCs w:val="16"/>
        </w:rPr>
        <w:t xml:space="preserve">  </w:t>
      </w:r>
      <w:r w:rsidR="0021057C">
        <w:rPr>
          <w:rFonts w:ascii="Arial Narrow" w:hAnsi="Arial Narrow" w:cs="Times New Roman"/>
          <w:sz w:val="16"/>
          <w:szCs w:val="16"/>
        </w:rPr>
        <w:t>AD32</w:t>
      </w:r>
      <w:r w:rsidRPr="00013288">
        <w:rPr>
          <w:rFonts w:ascii="Arial Narrow" w:hAnsi="Arial Narrow" w:cs="Times New Roman"/>
          <w:sz w:val="16"/>
          <w:szCs w:val="16"/>
        </w:rPr>
        <w:t>1</w:t>
      </w:r>
      <w:r w:rsidR="0021057C">
        <w:rPr>
          <w:rFonts w:ascii="Arial Narrow" w:hAnsi="Arial Narrow" w:cs="Times New Roman"/>
          <w:sz w:val="16"/>
          <w:szCs w:val="16"/>
        </w:rPr>
        <w:tab/>
        <w:t xml:space="preserve">                 428</w:t>
      </w:r>
    </w:p>
    <w:p w:rsidR="00013288" w:rsidRDefault="00CA3943" w:rsidP="00013288">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margin-left:360.85pt;margin-top:3.7pt;width:0;height:9.35pt;z-index:251676672" o:connectortype="straight"/>
        </w:pict>
      </w:r>
      <w:r>
        <w:rPr>
          <w:rFonts w:ascii="Times New Roman" w:hAnsi="Times New Roman" w:cs="Times New Roman"/>
          <w:noProof/>
          <w:sz w:val="24"/>
          <w:szCs w:val="24"/>
        </w:rPr>
        <w:pict>
          <v:shape id="_x0000_s1043" type="#_x0000_t32" style="position:absolute;margin-left:289.6pt;margin-top:3.7pt;width:0;height:9.35pt;z-index:251675648" o:connectortype="straight"/>
        </w:pict>
      </w:r>
      <w:r>
        <w:rPr>
          <w:rFonts w:ascii="Times New Roman" w:hAnsi="Times New Roman" w:cs="Times New Roman"/>
          <w:noProof/>
          <w:sz w:val="24"/>
          <w:szCs w:val="24"/>
        </w:rPr>
        <w:pict>
          <v:shape id="_x0000_s1040" type="#_x0000_t87" style="position:absolute;margin-left:223.4pt;margin-top:-88.95pt;width:10.65pt;height:213pt;rotation:270;z-index:251673600"/>
        </w:pict>
      </w:r>
      <w:r w:rsidR="00013288">
        <w:rPr>
          <w:rFonts w:ascii="Times New Roman" w:hAnsi="Times New Roman" w:cs="Times New Roman"/>
          <w:sz w:val="20"/>
          <w:szCs w:val="20"/>
        </w:rPr>
        <w:tab/>
        <w:t xml:space="preserve">          1         2         3</w:t>
      </w:r>
    </w:p>
    <w:p w:rsidR="00013288" w:rsidRDefault="00CA3943" w:rsidP="00013288">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37" type="#_x0000_t32" style="position:absolute;margin-left:59.25pt;margin-top:1.5pt;width:345pt;height:.05pt;z-index:251670528" o:connectortype="straight"/>
        </w:pict>
      </w:r>
      <w:r>
        <w:rPr>
          <w:rFonts w:ascii="Times New Roman" w:hAnsi="Times New Roman" w:cs="Times New Roman"/>
          <w:noProof/>
          <w:sz w:val="24"/>
          <w:szCs w:val="24"/>
        </w:rPr>
        <w:pict>
          <v:shape id="_x0000_s1041" type="#_x0000_t87" style="position:absolute;margin-left:85.4pt;margin-top:-26.15pt;width:10.65pt;height:63pt;rotation:270;z-index:251674624"/>
        </w:pict>
      </w:r>
      <w:r w:rsidR="00013288">
        <w:rPr>
          <w:rFonts w:ascii="Times New Roman" w:hAnsi="Times New Roman" w:cs="Times New Roman"/>
          <w:sz w:val="24"/>
          <w:szCs w:val="24"/>
        </w:rPr>
        <w:tab/>
      </w:r>
      <w:r w:rsidR="00013288">
        <w:rPr>
          <w:rFonts w:ascii="Times New Roman" w:hAnsi="Times New Roman" w:cs="Times New Roman"/>
          <w:sz w:val="24"/>
          <w:szCs w:val="24"/>
        </w:rPr>
        <w:tab/>
      </w:r>
    </w:p>
    <w:p w:rsidR="00013288" w:rsidRDefault="00013288" w:rsidP="00013288">
      <w:pPr>
        <w:spacing w:after="0" w:line="240" w:lineRule="auto"/>
        <w:rPr>
          <w:rFonts w:ascii="Arial" w:hAnsi="Arial" w:cs="Arial"/>
          <w:sz w:val="20"/>
          <w:szCs w:val="20"/>
        </w:rPr>
      </w:pPr>
      <w:r>
        <w:rPr>
          <w:rFonts w:ascii="Arial" w:hAnsi="Arial" w:cs="Arial"/>
          <w:sz w:val="20"/>
          <w:szCs w:val="20"/>
        </w:rPr>
        <w:tab/>
        <w:t xml:space="preserve">           </w:t>
      </w:r>
      <w:r>
        <w:rPr>
          <w:rFonts w:ascii="Arial" w:hAnsi="Arial" w:cs="Arial"/>
          <w:sz w:val="16"/>
          <w:szCs w:val="16"/>
        </w:rPr>
        <w:t>Geographical</w:t>
      </w:r>
      <w:r>
        <w:rPr>
          <w:rFonts w:ascii="Arial" w:hAnsi="Arial" w:cs="Arial"/>
          <w:sz w:val="20"/>
          <w:szCs w:val="20"/>
        </w:rPr>
        <w:tab/>
      </w:r>
      <w:r w:rsidRPr="00B44A16">
        <w:rPr>
          <w:rFonts w:ascii="Arial" w:hAnsi="Arial" w:cs="Arial"/>
          <w:sz w:val="20"/>
          <w:szCs w:val="20"/>
        </w:rPr>
        <w:tab/>
        <w:t xml:space="preserve">      </w:t>
      </w:r>
      <w:r>
        <w:rPr>
          <w:rFonts w:ascii="Arial" w:hAnsi="Arial" w:cs="Arial"/>
          <w:sz w:val="20"/>
          <w:szCs w:val="20"/>
        </w:rPr>
        <w:t xml:space="preserve">    </w:t>
      </w:r>
      <w:r w:rsidRPr="00B44A16">
        <w:rPr>
          <w:rFonts w:ascii="Arial" w:hAnsi="Arial" w:cs="Arial"/>
          <w:sz w:val="20"/>
          <w:szCs w:val="20"/>
        </w:rPr>
        <w:t>360 years</w:t>
      </w:r>
    </w:p>
    <w:p w:rsidR="00013288" w:rsidRPr="00E860E0" w:rsidRDefault="00013288" w:rsidP="00013288">
      <w:pPr>
        <w:spacing w:after="0" w:line="240" w:lineRule="auto"/>
        <w:rPr>
          <w:rFonts w:ascii="Arial" w:hAnsi="Arial" w:cs="Arial"/>
          <w:sz w:val="16"/>
          <w:szCs w:val="16"/>
        </w:rPr>
      </w:pPr>
      <w:r w:rsidRPr="00E860E0">
        <w:rPr>
          <w:rFonts w:ascii="Arial" w:hAnsi="Arial" w:cs="Arial"/>
          <w:sz w:val="16"/>
          <w:szCs w:val="16"/>
        </w:rPr>
        <w:tab/>
        <w:t xml:space="preserve">      Obstacles Conquered</w:t>
      </w:r>
    </w:p>
    <w:p w:rsidR="00013288" w:rsidRDefault="00013288" w:rsidP="002677A3">
      <w:pPr>
        <w:spacing w:after="0" w:line="240" w:lineRule="auto"/>
        <w:jc w:val="both"/>
        <w:rPr>
          <w:rFonts w:ascii="Times New Roman" w:hAnsi="Times New Roman" w:cs="Times New Roman"/>
          <w:sz w:val="24"/>
          <w:szCs w:val="24"/>
        </w:rPr>
      </w:pPr>
    </w:p>
    <w:p w:rsidR="002677A3" w:rsidRDefault="00013288"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mean, the ships of Chittim—</w:t>
      </w:r>
      <w:r w:rsidR="002677A3">
        <w:rPr>
          <w:rFonts w:ascii="Times New Roman" w:hAnsi="Times New Roman" w:cs="Times New Roman"/>
          <w:sz w:val="24"/>
          <w:szCs w:val="24"/>
        </w:rPr>
        <w:t>right here in AD330 when Constantine moved the capitol of the Empire from Rome to Constantinople,</w:t>
      </w:r>
      <w:r>
        <w:rPr>
          <w:rFonts w:ascii="Times New Roman" w:hAnsi="Times New Roman" w:cs="Times New Roman"/>
          <w:sz w:val="24"/>
          <w:szCs w:val="24"/>
        </w:rPr>
        <w:t xml:space="preserve"> the Roman Empire has been divided into East and West.  This is the first part of its disintegration.  Once you move the capitol to Constantinople, in that day and age, it is just physically impossible to control and dominate Western Rome.  It is too far away.  Now the kingdom is no longer one whole kingdom; it is two kingdoms, Eastern Rome and Western Rome.</w:t>
      </w:r>
    </w:p>
    <w:p w:rsidR="00013288" w:rsidRDefault="00013288"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the year AD321, Constantine had passed the first Sunday law.  And the principle connected with Sunday laws is national apostasy is followed by national ruin.  So, by the time you get to AD330, the national ruin is beginning to happen to Pagan Rome.</w:t>
      </w:r>
    </w:p>
    <w:p w:rsidR="007368B7" w:rsidRDefault="007368B7"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this point, you will notice—and this is worth noticing.  Most Adventists have not noticed this—the Pioneers believed correctly that the Trumpets represent judgments that are brought against Rome.</w:t>
      </w:r>
    </w:p>
    <w:p w:rsidR="007368B7" w:rsidRDefault="007368B7"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are the judgments brought against Rome?  What is it that brings the judgments against Rome, what brings them into history?  What happens that allows the Trumpets to blow, marking judgment?  The Sunday Law.</w:t>
      </w:r>
    </w:p>
    <w:p w:rsidR="007368B7" w:rsidRDefault="007368B7"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Trumpets are the judgments on the Roman Empire because they passed the Sunday law.</w:t>
      </w:r>
    </w:p>
    <w:p w:rsidR="007368B7" w:rsidRDefault="007368B7"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history there are two Sunday laws that we will look at.</w:t>
      </w:r>
    </w:p>
    <w:p w:rsidR="007368B7" w:rsidRDefault="007368B7"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ships of Chittim are the Second Trumpet, and they are Genseric</w:t>
      </w:r>
      <w:r w:rsidR="00765029">
        <w:rPr>
          <w:rFonts w:ascii="Times New Roman" w:hAnsi="Times New Roman" w:cs="Times New Roman"/>
          <w:sz w:val="24"/>
          <w:szCs w:val="24"/>
        </w:rPr>
        <w:t>;</w:t>
      </w:r>
      <w:r>
        <w:rPr>
          <w:rFonts w:ascii="Times New Roman" w:hAnsi="Times New Roman" w:cs="Times New Roman"/>
          <w:sz w:val="24"/>
          <w:szCs w:val="24"/>
        </w:rPr>
        <w:t xml:space="preserve"> and</w:t>
      </w:r>
      <w:r w:rsidR="00765029">
        <w:rPr>
          <w:rFonts w:ascii="Times New Roman" w:hAnsi="Times New Roman" w:cs="Times New Roman"/>
          <w:sz w:val="24"/>
          <w:szCs w:val="24"/>
        </w:rPr>
        <w:t>,</w:t>
      </w:r>
      <w:r>
        <w:rPr>
          <w:rFonts w:ascii="Times New Roman" w:hAnsi="Times New Roman" w:cs="Times New Roman"/>
          <w:sz w:val="24"/>
          <w:szCs w:val="24"/>
        </w:rPr>
        <w:t xml:space="preserve"> Uriah Smith marks that history—and the edge of my Bible has now disappeared, but I think it is 468 or four twenty . . .</w:t>
      </w:r>
    </w:p>
    <w:p w:rsidR="007368B7" w:rsidRDefault="007368B7"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FROM THE AUDIENCE:  AD428.</w:t>
      </w:r>
    </w:p>
    <w:p w:rsidR="007368B7" w:rsidRDefault="007368B7"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AD428.  All right.</w:t>
      </w:r>
    </w:p>
    <w:p w:rsidR="007368B7" w:rsidRDefault="007368B7"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How did he know that?</w:t>
      </w:r>
    </w:p>
    <w:p w:rsidR="007368B7" w:rsidRDefault="007368B7"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knows from previous presentations.</w:t>
      </w:r>
    </w:p>
    <w:p w:rsidR="007368B7" w:rsidRDefault="007368B7"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get to the ships of Chittim coming against them, you are in AD428.  This is when Genseric comes into history.  This is the Second Trumpet.</w:t>
      </w:r>
    </w:p>
    <w:p w:rsidR="007368B7" w:rsidRDefault="007368B7"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First Trumpet has already </w:t>
      </w:r>
      <w:r w:rsidR="00415502">
        <w:rPr>
          <w:rFonts w:ascii="Times New Roman" w:hAnsi="Times New Roman" w:cs="Times New Roman"/>
          <w:sz w:val="24"/>
          <w:szCs w:val="24"/>
        </w:rPr>
        <w:t>begun</w:t>
      </w:r>
      <w:r>
        <w:rPr>
          <w:rFonts w:ascii="Times New Roman" w:hAnsi="Times New Roman" w:cs="Times New Roman"/>
          <w:sz w:val="24"/>
          <w:szCs w:val="24"/>
        </w:rPr>
        <w:t xml:space="preserve"> to blow.</w:t>
      </w:r>
    </w:p>
    <w:p w:rsidR="0021057C" w:rsidRDefault="0021057C"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Trumpets are in response to the Sunday law.</w:t>
      </w:r>
    </w:p>
    <w:p w:rsidR="00E93670" w:rsidRDefault="00E93670"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Sunday law here [indicating AD321] that is marked in history and in prophecy, and this is the Sunday law from Pagan Rome.</w:t>
      </w:r>
    </w:p>
    <w:p w:rsidR="00E93670" w:rsidRDefault="00E93670" w:rsidP="002677A3">
      <w:pPr>
        <w:spacing w:after="0" w:line="240" w:lineRule="auto"/>
        <w:jc w:val="both"/>
        <w:rPr>
          <w:rFonts w:ascii="Times New Roman" w:hAnsi="Times New Roman" w:cs="Times New Roman"/>
          <w:sz w:val="24"/>
          <w:szCs w:val="24"/>
        </w:rPr>
      </w:pPr>
    </w:p>
    <w:p w:rsidR="00E93670" w:rsidRPr="00816DB9" w:rsidRDefault="00AB0C2B" w:rsidP="00D10E85">
      <w:pPr>
        <w:pStyle w:val="Heading3"/>
        <w:jc w:val="center"/>
        <w:rPr>
          <w:b w:val="0"/>
        </w:rPr>
      </w:pPr>
      <w:bookmarkStart w:id="31" w:name="_Toc529257382"/>
      <w:r w:rsidRPr="00816DB9">
        <w:rPr>
          <w:b w:val="0"/>
          <w:i/>
          <w:smallCaps w:val="0"/>
        </w:rPr>
        <w:t>Figure No. 4:</w:t>
      </w:r>
      <w:r w:rsidR="00816DB9">
        <w:rPr>
          <w:b w:val="0"/>
          <w:i/>
          <w:smallCaps w:val="0"/>
        </w:rPr>
        <w:t xml:space="preserve"> </w:t>
      </w:r>
      <w:r w:rsidRPr="00816DB9">
        <w:rPr>
          <w:b w:val="0"/>
          <w:i/>
        </w:rPr>
        <w:t xml:space="preserve"> </w:t>
      </w:r>
      <w:r w:rsidR="006B1A5F" w:rsidRPr="00816DB9">
        <w:rPr>
          <w:b w:val="0"/>
        </w:rPr>
        <w:t>Papal Rome:  Sunday Law Brings 5</w:t>
      </w:r>
      <w:r w:rsidR="006B1A5F" w:rsidRPr="00816DB9">
        <w:rPr>
          <w:b w:val="0"/>
          <w:vertAlign w:val="superscript"/>
        </w:rPr>
        <w:t>th</w:t>
      </w:r>
      <w:r w:rsidR="006B1A5F" w:rsidRPr="00816DB9">
        <w:rPr>
          <w:b w:val="0"/>
        </w:rPr>
        <w:t xml:space="preserve"> &amp; 6</w:t>
      </w:r>
      <w:r w:rsidR="006B1A5F" w:rsidRPr="00816DB9">
        <w:rPr>
          <w:b w:val="0"/>
          <w:vertAlign w:val="superscript"/>
        </w:rPr>
        <w:t>th</w:t>
      </w:r>
      <w:r w:rsidR="006B1A5F" w:rsidRPr="00816DB9">
        <w:rPr>
          <w:b w:val="0"/>
        </w:rPr>
        <w:t xml:space="preserve"> Trumpets</w:t>
      </w:r>
      <w:bookmarkEnd w:id="31"/>
    </w:p>
    <w:p w:rsidR="00E93670" w:rsidRDefault="00E93670" w:rsidP="00E93670">
      <w:pPr>
        <w:spacing w:after="0" w:line="240" w:lineRule="auto"/>
        <w:jc w:val="both"/>
        <w:rPr>
          <w:rFonts w:ascii="Times New Roman" w:hAnsi="Times New Roman" w:cs="Times New Roman"/>
          <w:sz w:val="24"/>
          <w:szCs w:val="24"/>
        </w:rPr>
      </w:pPr>
    </w:p>
    <w:p w:rsidR="00E93670" w:rsidRDefault="00E93670" w:rsidP="00E93670">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AD538</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1798</w:t>
      </w:r>
    </w:p>
    <w:p w:rsidR="00E93670" w:rsidRPr="00E93670" w:rsidRDefault="00E93670" w:rsidP="00E93670">
      <w:pPr>
        <w:spacing w:after="0" w:line="240" w:lineRule="auto"/>
        <w:rPr>
          <w:rFonts w:ascii="Arial" w:hAnsi="Arial" w:cs="Arial"/>
          <w:b/>
          <w:sz w:val="20"/>
          <w:szCs w:val="20"/>
        </w:rPr>
      </w:pPr>
      <w:r>
        <w:rPr>
          <w:rFonts w:ascii="Arial" w:hAnsi="Arial" w:cs="Arial"/>
          <w:sz w:val="20"/>
          <w:szCs w:val="20"/>
        </w:rPr>
        <w:tab/>
      </w:r>
      <w:r>
        <w:rPr>
          <w:rFonts w:ascii="Arial" w:hAnsi="Arial" w:cs="Arial"/>
          <w:sz w:val="20"/>
          <w:szCs w:val="20"/>
        </w:rPr>
        <w:tab/>
        <w:t xml:space="preserve">        </w:t>
      </w:r>
      <w:r>
        <w:rPr>
          <w:rFonts w:ascii="Arial" w:hAnsi="Arial" w:cs="Arial"/>
          <w:b/>
          <w:sz w:val="20"/>
          <w:szCs w:val="20"/>
        </w:rPr>
        <w:t>Sunday Law</w:t>
      </w:r>
    </w:p>
    <w:p w:rsidR="00E93670" w:rsidRPr="00E93670" w:rsidRDefault="00CA3943" w:rsidP="00E93670">
      <w:pPr>
        <w:spacing w:after="0" w:line="240" w:lineRule="auto"/>
        <w:rPr>
          <w:rFonts w:ascii="Times New Roman" w:hAnsi="Times New Roman" w:cs="Times New Roman"/>
          <w:sz w:val="16"/>
          <w:szCs w:val="16"/>
        </w:rPr>
      </w:pPr>
      <w:r w:rsidRPr="00CA3943">
        <w:rPr>
          <w:rFonts w:ascii="Times New Roman" w:hAnsi="Times New Roman" w:cs="Times New Roman"/>
          <w:noProof/>
          <w:sz w:val="24"/>
          <w:szCs w:val="24"/>
        </w:rPr>
        <w:pict>
          <v:shape id="_x0000_s1046" type="#_x0000_t32" style="position:absolute;margin-left:123pt;margin-top:-.25pt;width:0;height:26.25pt;z-index:251679744" o:connectortype="straight"/>
        </w:pict>
      </w:r>
      <w:r w:rsidRPr="00CA3943">
        <w:rPr>
          <w:rFonts w:ascii="Times New Roman" w:hAnsi="Times New Roman" w:cs="Times New Roman"/>
          <w:noProof/>
          <w:sz w:val="24"/>
          <w:szCs w:val="24"/>
        </w:rPr>
        <w:pict>
          <v:shape id="_x0000_s1047" type="#_x0000_t32" style="position:absolute;margin-left:335.25pt;margin-top:-.25pt;width:0;height:26.25pt;z-index:251680768" o:connectortype="straight"/>
        </w:pict>
      </w:r>
      <w:r w:rsidR="00E93670">
        <w:rPr>
          <w:rFonts w:ascii="Times New Roman" w:hAnsi="Times New Roman" w:cs="Times New Roman"/>
          <w:sz w:val="20"/>
          <w:szCs w:val="20"/>
        </w:rPr>
        <w:tab/>
      </w:r>
      <w:r w:rsidR="00E93670">
        <w:rPr>
          <w:rFonts w:ascii="Times New Roman" w:hAnsi="Times New Roman" w:cs="Times New Roman"/>
          <w:sz w:val="20"/>
          <w:szCs w:val="20"/>
        </w:rPr>
        <w:tab/>
      </w:r>
      <w:r w:rsidR="00E93670">
        <w:rPr>
          <w:rFonts w:ascii="Times New Roman" w:hAnsi="Times New Roman" w:cs="Times New Roman"/>
          <w:sz w:val="20"/>
          <w:szCs w:val="20"/>
        </w:rPr>
        <w:tab/>
        <w:t xml:space="preserve">         5</w:t>
      </w:r>
      <w:r w:rsidR="00E93670" w:rsidRPr="00E93670">
        <w:rPr>
          <w:rFonts w:ascii="Times New Roman" w:hAnsi="Times New Roman" w:cs="Times New Roman"/>
          <w:sz w:val="20"/>
          <w:szCs w:val="20"/>
          <w:vertAlign w:val="superscript"/>
        </w:rPr>
        <w:t>th</w:t>
      </w:r>
      <w:r w:rsidR="00E93670">
        <w:rPr>
          <w:rFonts w:ascii="Times New Roman" w:hAnsi="Times New Roman" w:cs="Times New Roman"/>
          <w:sz w:val="20"/>
          <w:szCs w:val="20"/>
        </w:rPr>
        <w:t xml:space="preserve"> Trumpet    6</w:t>
      </w:r>
      <w:r w:rsidR="00E93670" w:rsidRPr="00E93670">
        <w:rPr>
          <w:rFonts w:ascii="Times New Roman" w:hAnsi="Times New Roman" w:cs="Times New Roman"/>
          <w:sz w:val="20"/>
          <w:szCs w:val="20"/>
          <w:vertAlign w:val="superscript"/>
        </w:rPr>
        <w:t>th</w:t>
      </w:r>
      <w:r w:rsidR="00E93670">
        <w:rPr>
          <w:rFonts w:ascii="Times New Roman" w:hAnsi="Times New Roman" w:cs="Times New Roman"/>
          <w:sz w:val="20"/>
          <w:szCs w:val="20"/>
        </w:rPr>
        <w:t xml:space="preserve"> Trumpet</w:t>
      </w:r>
    </w:p>
    <w:p w:rsidR="00E93670" w:rsidRPr="0045749C" w:rsidRDefault="00CA3943" w:rsidP="00E93670">
      <w:pPr>
        <w:spacing w:after="0" w:line="240" w:lineRule="auto"/>
        <w:rPr>
          <w:rFonts w:ascii="Times New Roman" w:hAnsi="Times New Roman" w:cs="Times New Roman"/>
          <w:sz w:val="20"/>
          <w:szCs w:val="20"/>
        </w:rPr>
      </w:pPr>
      <w:r w:rsidRPr="00CA3943">
        <w:rPr>
          <w:rFonts w:ascii="Times New Roman" w:hAnsi="Times New Roman" w:cs="Times New Roman"/>
          <w:noProof/>
          <w:sz w:val="24"/>
          <w:szCs w:val="24"/>
        </w:rPr>
        <w:pict>
          <v:shape id="_x0000_s1051" type="#_x0000_t32" style="position:absolute;margin-left:210.75pt;margin-top:2.85pt;width:0;height:9.35pt;z-index:251684864" o:connectortype="straight"/>
        </w:pict>
      </w:r>
      <w:r w:rsidRPr="00CA3943">
        <w:rPr>
          <w:rFonts w:ascii="Times New Roman" w:hAnsi="Times New Roman" w:cs="Times New Roman"/>
          <w:noProof/>
          <w:sz w:val="24"/>
          <w:szCs w:val="24"/>
        </w:rPr>
        <w:pict>
          <v:shape id="_x0000_s1050" type="#_x0000_t32" style="position:absolute;margin-left:154.5pt;margin-top:2.85pt;width:0;height:9.35pt;z-index:251683840" o:connectortype="straight"/>
        </w:pict>
      </w:r>
      <w:r>
        <w:rPr>
          <w:rFonts w:ascii="Times New Roman" w:hAnsi="Times New Roman" w:cs="Times New Roman"/>
          <w:noProof/>
          <w:sz w:val="20"/>
          <w:szCs w:val="20"/>
        </w:rPr>
        <w:pict>
          <v:shape id="_x0000_s1049" type="#_x0000_t87" style="position:absolute;margin-left:86.15pt;margin-top:-13.95pt;width:10.65pt;height:63pt;rotation:270;z-index:251682816"/>
        </w:pict>
      </w:r>
      <w:r>
        <w:rPr>
          <w:rFonts w:ascii="Times New Roman" w:hAnsi="Times New Roman" w:cs="Times New Roman"/>
          <w:noProof/>
          <w:sz w:val="20"/>
          <w:szCs w:val="20"/>
        </w:rPr>
        <w:pict>
          <v:shape id="_x0000_s1048" type="#_x0000_t87" style="position:absolute;margin-left:223.8pt;margin-top:-88.6pt;width:10.65pt;height:212.25pt;rotation:270;z-index:251681792"/>
        </w:pict>
      </w:r>
      <w:r>
        <w:rPr>
          <w:rFonts w:ascii="Times New Roman" w:hAnsi="Times New Roman" w:cs="Times New Roman"/>
          <w:noProof/>
          <w:sz w:val="20"/>
          <w:szCs w:val="20"/>
        </w:rPr>
        <w:pict>
          <v:shape id="_x0000_s1045" type="#_x0000_t32" style="position:absolute;margin-left:60pt;margin-top:12.95pt;width:299.25pt;height:.05pt;z-index:251678720" o:connectortype="straight"/>
        </w:pict>
      </w:r>
      <w:r w:rsidR="00E93670" w:rsidRPr="0045749C">
        <w:rPr>
          <w:rFonts w:ascii="Times New Roman" w:hAnsi="Times New Roman" w:cs="Times New Roman"/>
          <w:sz w:val="20"/>
          <w:szCs w:val="20"/>
        </w:rPr>
        <w:tab/>
        <w:t xml:space="preserve">        </w:t>
      </w:r>
      <w:r w:rsidR="00E93670">
        <w:rPr>
          <w:rFonts w:ascii="Times New Roman" w:hAnsi="Times New Roman" w:cs="Times New Roman"/>
          <w:sz w:val="20"/>
          <w:szCs w:val="20"/>
        </w:rPr>
        <w:t xml:space="preserve"> </w:t>
      </w:r>
      <w:r w:rsidR="00E93670">
        <w:rPr>
          <w:rFonts w:ascii="Arial Narrow" w:hAnsi="Arial Narrow" w:cs="Times New Roman"/>
          <w:sz w:val="20"/>
          <w:szCs w:val="20"/>
        </w:rPr>
        <w:t>1</w:t>
      </w:r>
      <w:r w:rsidR="00E93670" w:rsidRPr="0045749C">
        <w:rPr>
          <w:rFonts w:ascii="Arial Narrow" w:hAnsi="Arial Narrow" w:cs="Times New Roman"/>
          <w:sz w:val="20"/>
          <w:szCs w:val="20"/>
        </w:rPr>
        <w:t xml:space="preserve">        </w:t>
      </w:r>
      <w:r w:rsidR="00E93670">
        <w:rPr>
          <w:rFonts w:ascii="Arial Narrow" w:hAnsi="Arial Narrow" w:cs="Times New Roman"/>
          <w:sz w:val="20"/>
          <w:szCs w:val="20"/>
        </w:rPr>
        <w:t xml:space="preserve">    2</w:t>
      </w:r>
      <w:r w:rsidR="00E93670" w:rsidRPr="0045749C">
        <w:rPr>
          <w:rFonts w:ascii="Arial Narrow" w:hAnsi="Arial Narrow" w:cs="Times New Roman"/>
          <w:sz w:val="20"/>
          <w:szCs w:val="20"/>
        </w:rPr>
        <w:t xml:space="preserve">       </w:t>
      </w:r>
      <w:r w:rsidR="00E93670">
        <w:rPr>
          <w:rFonts w:ascii="Arial Narrow" w:hAnsi="Arial Narrow" w:cs="Times New Roman"/>
          <w:sz w:val="20"/>
          <w:szCs w:val="20"/>
        </w:rPr>
        <w:t xml:space="preserve">   </w:t>
      </w:r>
      <w:r w:rsidR="00E93670" w:rsidRPr="0045749C">
        <w:rPr>
          <w:rFonts w:ascii="Arial Narrow" w:hAnsi="Arial Narrow" w:cs="Times New Roman"/>
          <w:sz w:val="20"/>
          <w:szCs w:val="20"/>
        </w:rPr>
        <w:t>3</w:t>
      </w:r>
      <w:r w:rsidR="00E93670" w:rsidRPr="0045749C">
        <w:rPr>
          <w:rFonts w:ascii="Times New Roman" w:hAnsi="Times New Roman" w:cs="Times New Roman"/>
          <w:sz w:val="20"/>
          <w:szCs w:val="20"/>
        </w:rPr>
        <w:tab/>
      </w:r>
    </w:p>
    <w:p w:rsidR="00E93670" w:rsidRDefault="00E93670" w:rsidP="00E93670">
      <w:pPr>
        <w:spacing w:after="0" w:line="240" w:lineRule="auto"/>
        <w:rPr>
          <w:rFonts w:ascii="Times New Roman" w:hAnsi="Times New Roman" w:cs="Times New Roman"/>
          <w:sz w:val="24"/>
          <w:szCs w:val="24"/>
        </w:rPr>
      </w:pPr>
    </w:p>
    <w:p w:rsidR="00E93670" w:rsidRDefault="00E93670" w:rsidP="00E93670">
      <w:pPr>
        <w:spacing w:after="0" w:line="240" w:lineRule="auto"/>
        <w:rPr>
          <w:rFonts w:ascii="Arial" w:hAnsi="Arial" w:cs="Arial"/>
          <w:sz w:val="20"/>
          <w:szCs w:val="20"/>
        </w:rPr>
      </w:pPr>
      <w:r>
        <w:rPr>
          <w:rFonts w:ascii="Arial" w:hAnsi="Arial" w:cs="Arial"/>
          <w:sz w:val="20"/>
          <w:szCs w:val="20"/>
        </w:rPr>
        <w:tab/>
        <w:t xml:space="preserve">           </w:t>
      </w:r>
      <w:r>
        <w:rPr>
          <w:rFonts w:ascii="Arial" w:hAnsi="Arial" w:cs="Arial"/>
          <w:sz w:val="16"/>
          <w:szCs w:val="16"/>
        </w:rPr>
        <w:t>Geographical</w:t>
      </w:r>
      <w:r>
        <w:rPr>
          <w:rFonts w:ascii="Arial" w:hAnsi="Arial" w:cs="Arial"/>
          <w:sz w:val="20"/>
          <w:szCs w:val="20"/>
        </w:rPr>
        <w:tab/>
        <w:t xml:space="preserve">       Time, Times, and half a Time</w:t>
      </w:r>
    </w:p>
    <w:p w:rsidR="00E93670" w:rsidRPr="0045749C" w:rsidRDefault="00E93670" w:rsidP="00E93670">
      <w:pPr>
        <w:spacing w:after="0" w:line="240" w:lineRule="auto"/>
        <w:ind w:firstLine="720"/>
        <w:rPr>
          <w:rFonts w:ascii="Arial" w:hAnsi="Arial" w:cs="Arial"/>
          <w:sz w:val="20"/>
          <w:szCs w:val="20"/>
        </w:rPr>
      </w:pPr>
      <w:r>
        <w:rPr>
          <w:rFonts w:ascii="Arial" w:hAnsi="Arial" w:cs="Arial"/>
          <w:sz w:val="16"/>
          <w:szCs w:val="16"/>
        </w:rPr>
        <w:t xml:space="preserve">      Obstacles Conquered</w:t>
      </w:r>
      <w:r w:rsidRPr="0045749C">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1260 years</w:t>
      </w:r>
      <w:r>
        <w:rPr>
          <w:rFonts w:ascii="Arial" w:hAnsi="Arial" w:cs="Arial"/>
          <w:sz w:val="20"/>
          <w:szCs w:val="20"/>
        </w:rPr>
        <w:tab/>
      </w:r>
      <w:r>
        <w:rPr>
          <w:rFonts w:ascii="Arial" w:hAnsi="Arial" w:cs="Arial"/>
          <w:sz w:val="20"/>
          <w:szCs w:val="20"/>
        </w:rPr>
        <w:tab/>
      </w:r>
    </w:p>
    <w:p w:rsidR="00E93670" w:rsidRPr="00B44A16" w:rsidRDefault="00E93670" w:rsidP="00E93670">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w:t>
      </w:r>
    </w:p>
    <w:p w:rsidR="00E93670" w:rsidRPr="00976756" w:rsidRDefault="00E93670" w:rsidP="00976756">
      <w:pPr>
        <w:pStyle w:val="Heading3"/>
        <w:rPr>
          <w:b w:val="0"/>
          <w:i/>
          <w:smallCaps w:val="0"/>
        </w:rPr>
      </w:pPr>
    </w:p>
    <w:p w:rsidR="00E93670" w:rsidRDefault="00E93670"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Sunday law here in AD538.  When the Papacy takes control of the world, they implement a Sunday law.</w:t>
      </w:r>
    </w:p>
    <w:p w:rsidR="00E93670" w:rsidRDefault="00E93670"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after the Papacy implements their Sunday law, then you have the Fifth and Sixth Trumpets that respond to the Papacy in this history.</w:t>
      </w:r>
    </w:p>
    <w:p w:rsidR="003B7C78" w:rsidRDefault="003B7C78"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the Seventh Trumpet is the Third Woe.  It is going to deal with modern Rome and the final Sunday laws.</w:t>
      </w:r>
    </w:p>
    <w:p w:rsidR="003B7C78" w:rsidRDefault="003B7C78"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is interesting to note that you have a Sunday law [at AD538] that, among other things, is marking when the Papacy is placed upon the throne of the Earth; and, you have a Sunday law here [AD321] that is implemented by Pagan Rome.</w:t>
      </w:r>
    </w:p>
    <w:p w:rsidR="003B7C78" w:rsidRDefault="003B7C78"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end of the world, as Adventists, we know that there are two Sunday laws.  And where does the first Sunday law of Bible prophecy arrive at the end of the world?</w:t>
      </w:r>
    </w:p>
    <w:p w:rsidR="003B7C78" w:rsidRDefault="003B7C78"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3B7C78" w:rsidRDefault="003B7C78"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Where does the first Sunday law that prophecy speaks about arrive at?  The glorious land.  It is a Sunday law in the United States.</w:t>
      </w:r>
    </w:p>
    <w:p w:rsidR="003B7C78" w:rsidRDefault="003B7C78"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who prefigures the United States?  </w:t>
      </w:r>
    </w:p>
    <w:p w:rsidR="003B7C78" w:rsidRDefault="003B7C78"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Pagan Rome.</w:t>
      </w:r>
    </w:p>
    <w:p w:rsidR="003B7C78" w:rsidRDefault="003B7C78"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Pagan Rome.  Okay.  The first one at the end of the world is the United States.</w:t>
      </w:r>
    </w:p>
    <w:p w:rsidR="003B7C78" w:rsidRDefault="003B7C78"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is the other Sunday law that we as Adventists understand?  The worldwide Death Decree Sunday Law.  Right?  That</w:t>
      </w:r>
      <w:r w:rsidR="00F008B9">
        <w:rPr>
          <w:rFonts w:ascii="Times New Roman" w:hAnsi="Times New Roman" w:cs="Times New Roman"/>
          <w:sz w:val="24"/>
          <w:szCs w:val="24"/>
        </w:rPr>
        <w:t xml:space="preserve"> is this one [indicating figuratively</w:t>
      </w:r>
      <w:r>
        <w:rPr>
          <w:rFonts w:ascii="Times New Roman" w:hAnsi="Times New Roman" w:cs="Times New Roman"/>
          <w:sz w:val="24"/>
          <w:szCs w:val="24"/>
        </w:rPr>
        <w:t>, AD538].</w:t>
      </w:r>
    </w:p>
    <w:p w:rsidR="003B7C78" w:rsidRDefault="003B7C78"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worldwide Death Decree comes once the Papacy is what?  Placed upon the throne of the Earth, and here [AD538]</w:t>
      </w:r>
      <w:r w:rsidR="00F008B9">
        <w:rPr>
          <w:rFonts w:ascii="Times New Roman" w:hAnsi="Times New Roman" w:cs="Times New Roman"/>
          <w:sz w:val="24"/>
          <w:szCs w:val="24"/>
        </w:rPr>
        <w:t xml:space="preserve"> the Papacy was placed upon the throne of the Earth in this history.  This is the second Sunday law that is marked in this ancient history, and it is prefiguring the two Sunday laws at the end of the world:  The Sunday Law in the United States, national apostasy is followed by national ruin; and the worldwide Sunday law.</w:t>
      </w:r>
    </w:p>
    <w:p w:rsidR="00F008B9" w:rsidRDefault="00F008B9" w:rsidP="002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history [of Pagan Rome], what initiates, what brings about the Trumpets is this history here, the implementation of the Sunday law.  And by the time you get to verse 30 of Daniel 11, it says,</w:t>
      </w:r>
    </w:p>
    <w:p w:rsidR="002677A3" w:rsidRDefault="003B7C78" w:rsidP="00F008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008B9" w:rsidRDefault="002677A3" w:rsidP="002677A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008B9">
        <w:rPr>
          <w:rFonts w:ascii="Times New Roman" w:hAnsi="Times New Roman" w:cs="Times New Roman"/>
          <w:sz w:val="24"/>
          <w:szCs w:val="24"/>
          <w:vertAlign w:val="superscript"/>
        </w:rPr>
        <w:t>30</w:t>
      </w:r>
      <w:r w:rsidR="00F008B9">
        <w:rPr>
          <w:rFonts w:ascii="Times New Roman" w:hAnsi="Times New Roman" w:cs="Times New Roman"/>
          <w:sz w:val="24"/>
          <w:szCs w:val="24"/>
        </w:rPr>
        <w:t xml:space="preserve"> For the ships of Chittim”—</w:t>
      </w:r>
    </w:p>
    <w:p w:rsidR="00F008B9" w:rsidRDefault="00F008B9" w:rsidP="002677A3">
      <w:pPr>
        <w:spacing w:after="0" w:line="240" w:lineRule="auto"/>
        <w:ind w:left="720" w:right="720"/>
        <w:jc w:val="both"/>
        <w:rPr>
          <w:rFonts w:ascii="Times New Roman" w:hAnsi="Times New Roman" w:cs="Times New Roman"/>
          <w:sz w:val="24"/>
          <w:szCs w:val="24"/>
        </w:rPr>
      </w:pPr>
    </w:p>
    <w:p w:rsidR="00F008B9" w:rsidRDefault="00F008B9" w:rsidP="00F008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hope that date is right, but —</w:t>
      </w:r>
    </w:p>
    <w:p w:rsidR="00F008B9" w:rsidRDefault="00F008B9" w:rsidP="00F008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is.</w:t>
      </w:r>
    </w:p>
    <w:p w:rsidR="00F008B9" w:rsidRDefault="00F008B9" w:rsidP="00F008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It is.  Thank you.</w:t>
      </w:r>
    </w:p>
    <w:p w:rsidR="00F008B9" w:rsidRDefault="00F008B9" w:rsidP="00F008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 the testimony of two a thing is established; but, the edge</w:t>
      </w:r>
      <w:r w:rsidR="004D1845">
        <w:rPr>
          <w:rFonts w:ascii="Times New Roman" w:hAnsi="Times New Roman" w:cs="Times New Roman"/>
          <w:sz w:val="24"/>
          <w:szCs w:val="24"/>
        </w:rPr>
        <w:t>s of my pages [</w:t>
      </w:r>
      <w:r w:rsidR="00765029">
        <w:rPr>
          <w:rFonts w:ascii="Times New Roman" w:hAnsi="Times New Roman" w:cs="Times New Roman"/>
          <w:sz w:val="24"/>
          <w:szCs w:val="24"/>
        </w:rPr>
        <w:t>in Brother Pippenger’s</w:t>
      </w:r>
      <w:r>
        <w:rPr>
          <w:rFonts w:ascii="Times New Roman" w:hAnsi="Times New Roman" w:cs="Times New Roman"/>
          <w:sz w:val="24"/>
          <w:szCs w:val="24"/>
        </w:rPr>
        <w:t xml:space="preserve"> Bible] in some places are getting really, really poor; and, I am in the process of trying to move these notes to another Bible for that reason.</w:t>
      </w:r>
    </w:p>
    <w:p w:rsidR="00F008B9" w:rsidRDefault="00F008B9" w:rsidP="002677A3">
      <w:pPr>
        <w:spacing w:after="0" w:line="240" w:lineRule="auto"/>
        <w:ind w:left="720" w:right="720"/>
        <w:jc w:val="both"/>
        <w:rPr>
          <w:rFonts w:ascii="Times New Roman" w:hAnsi="Times New Roman" w:cs="Times New Roman"/>
          <w:sz w:val="24"/>
          <w:szCs w:val="24"/>
        </w:rPr>
      </w:pPr>
    </w:p>
    <w:p w:rsidR="002677A3" w:rsidRPr="002677A3" w:rsidRDefault="00F008B9" w:rsidP="002677A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Pr>
          <w:rFonts w:ascii="Times New Roman" w:hAnsi="Times New Roman" w:cs="Times New Roman"/>
          <w:sz w:val="24"/>
          <w:szCs w:val="24"/>
        </w:rPr>
        <w:t xml:space="preserve">For the ships of shall come against him [Pagan Rome]; therefore he shall be grieved, </w:t>
      </w:r>
      <w:r w:rsidR="002677A3">
        <w:rPr>
          <w:rFonts w:ascii="Times New Roman" w:hAnsi="Times New Roman" w:cs="Times New Roman"/>
          <w:sz w:val="24"/>
          <w:szCs w:val="24"/>
        </w:rPr>
        <w:t>and return, and have indignation against the holy covenant:  so shall he do; he shall even return, and have intelligence with them that forsake the holy covenant.”  Daniel 11:30 (KJV).</w:t>
      </w:r>
    </w:p>
    <w:p w:rsidR="00366B9D" w:rsidRDefault="00366B9D" w:rsidP="008A67BA">
      <w:pPr>
        <w:spacing w:after="0" w:line="240" w:lineRule="auto"/>
        <w:jc w:val="both"/>
        <w:rPr>
          <w:rFonts w:ascii="Times New Roman" w:hAnsi="Times New Roman" w:cs="Times New Roman"/>
          <w:sz w:val="24"/>
          <w:szCs w:val="24"/>
        </w:rPr>
      </w:pPr>
    </w:p>
    <w:p w:rsidR="00F008B9" w:rsidRDefault="00F008B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in this history [of Pagan Rome], as the world is falling apart—it is just another 110 years and the Papacy is going to be placed upon the throne of the Earth—Pagan Rome begins to have a dialogue with those that forsake the holy covenant.</w:t>
      </w:r>
    </w:p>
    <w:p w:rsidR="00366B9D" w:rsidRDefault="00F008B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keep your fingers in Daniel 11 and go to 2 Thessalonians, this is the classic No. 1 </w:t>
      </w:r>
      <w:r w:rsidR="00EF27CC">
        <w:rPr>
          <w:rFonts w:ascii="Times New Roman" w:hAnsi="Times New Roman" w:cs="Times New Roman"/>
          <w:sz w:val="24"/>
          <w:szCs w:val="24"/>
        </w:rPr>
        <w:t xml:space="preserve">illustration of the man of sin (the Papacy) in the Bible.  In 2 Thessalonians, chapter 2, it says </w:t>
      </w:r>
      <w:r w:rsidR="005C39DF">
        <w:rPr>
          <w:rFonts w:ascii="Times New Roman" w:hAnsi="Times New Roman" w:cs="Times New Roman"/>
          <w:sz w:val="24"/>
          <w:szCs w:val="24"/>
        </w:rPr>
        <w:t xml:space="preserve">starting </w:t>
      </w:r>
      <w:r w:rsidR="00EF27CC">
        <w:rPr>
          <w:rFonts w:ascii="Times New Roman" w:hAnsi="Times New Roman" w:cs="Times New Roman"/>
          <w:sz w:val="24"/>
          <w:szCs w:val="24"/>
        </w:rPr>
        <w:t xml:space="preserve">in verse 3, </w:t>
      </w:r>
    </w:p>
    <w:p w:rsidR="00EF27CC" w:rsidRDefault="00EF27CC" w:rsidP="008A67BA">
      <w:pPr>
        <w:spacing w:after="0" w:line="240" w:lineRule="auto"/>
        <w:jc w:val="both"/>
        <w:rPr>
          <w:rFonts w:ascii="Times New Roman" w:hAnsi="Times New Roman" w:cs="Times New Roman"/>
          <w:sz w:val="24"/>
          <w:szCs w:val="24"/>
        </w:rPr>
      </w:pPr>
    </w:p>
    <w:p w:rsidR="00EF27CC" w:rsidRDefault="00EF27CC" w:rsidP="00EF27C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Let no man deceive you by any means:  for </w:t>
      </w:r>
      <w:r w:rsidRPr="005A6CD3">
        <w:rPr>
          <w:rFonts w:ascii="Times New Roman" w:hAnsi="Times New Roman" w:cs="Times New Roman"/>
          <w:i/>
          <w:sz w:val="24"/>
          <w:szCs w:val="24"/>
        </w:rPr>
        <w:t>that day shall not come</w:t>
      </w:r>
      <w:r>
        <w:rPr>
          <w:rFonts w:ascii="Times New Roman" w:hAnsi="Times New Roman" w:cs="Times New Roman"/>
          <w:sz w:val="24"/>
          <w:szCs w:val="24"/>
        </w:rPr>
        <w:t>,”—</w:t>
      </w:r>
    </w:p>
    <w:p w:rsidR="00EF27CC" w:rsidRDefault="00EF27CC" w:rsidP="00EF27CC">
      <w:pPr>
        <w:spacing w:after="0" w:line="240" w:lineRule="auto"/>
        <w:ind w:left="720" w:right="720"/>
        <w:jc w:val="both"/>
        <w:rPr>
          <w:rFonts w:ascii="Times New Roman" w:hAnsi="Times New Roman" w:cs="Times New Roman"/>
          <w:sz w:val="24"/>
          <w:szCs w:val="24"/>
        </w:rPr>
      </w:pPr>
    </w:p>
    <w:p w:rsidR="00EF27CC" w:rsidRDefault="00EF27CC" w:rsidP="00EF27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day he is speaking about in the previous verses is the Second Coming of Christ.</w:t>
      </w:r>
    </w:p>
    <w:p w:rsidR="00EF27CC" w:rsidRDefault="00EF27CC" w:rsidP="00EF27CC">
      <w:pPr>
        <w:spacing w:after="0" w:line="240" w:lineRule="auto"/>
        <w:ind w:left="720" w:right="720"/>
        <w:jc w:val="both"/>
        <w:rPr>
          <w:rFonts w:ascii="Times New Roman" w:hAnsi="Times New Roman" w:cs="Times New Roman"/>
          <w:sz w:val="24"/>
          <w:szCs w:val="24"/>
        </w:rPr>
      </w:pPr>
    </w:p>
    <w:p w:rsidR="00EF27CC" w:rsidRDefault="00EF27CC" w:rsidP="00EF27C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Let no man deceive you by any means:  for </w:t>
      </w:r>
      <w:r w:rsidRPr="005A6CD3">
        <w:rPr>
          <w:rFonts w:ascii="Times New Roman" w:hAnsi="Times New Roman" w:cs="Times New Roman"/>
          <w:i/>
          <w:sz w:val="24"/>
          <w:szCs w:val="24"/>
        </w:rPr>
        <w:t>that day</w:t>
      </w:r>
      <w:r>
        <w:rPr>
          <w:rFonts w:ascii="Times New Roman" w:hAnsi="Times New Roman" w:cs="Times New Roman"/>
          <w:sz w:val="24"/>
          <w:szCs w:val="24"/>
        </w:rPr>
        <w:t xml:space="preserve"> [the Second Coming of Christ] </w:t>
      </w:r>
      <w:r w:rsidRPr="005A6CD3">
        <w:rPr>
          <w:rFonts w:ascii="Times New Roman" w:hAnsi="Times New Roman" w:cs="Times New Roman"/>
          <w:i/>
          <w:sz w:val="24"/>
          <w:szCs w:val="24"/>
        </w:rPr>
        <w:t>shall not come</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except there come a falling away first,”— </w:t>
      </w:r>
    </w:p>
    <w:p w:rsidR="00EF27CC" w:rsidRDefault="00EF27CC" w:rsidP="00EF27CC">
      <w:pPr>
        <w:spacing w:after="0" w:line="240" w:lineRule="auto"/>
        <w:ind w:left="720" w:right="720"/>
        <w:jc w:val="both"/>
        <w:rPr>
          <w:rFonts w:ascii="Times New Roman" w:hAnsi="Times New Roman" w:cs="Times New Roman"/>
          <w:sz w:val="24"/>
          <w:szCs w:val="24"/>
        </w:rPr>
      </w:pPr>
    </w:p>
    <w:p w:rsidR="00EF27CC" w:rsidRDefault="00EF27CC" w:rsidP="00EF27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this history here [of Pagan Rome], this is the history in the year AD330.  This is the history of Pergamos.</w:t>
      </w:r>
    </w:p>
    <w:p w:rsidR="00EF27CC" w:rsidRDefault="00EF27CC" w:rsidP="00EF27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Smyrna is back in this history [indicating between 31BC and AD321 in Figure No. 3]; and, back in this history, Ephesus is here [AD538].</w:t>
      </w:r>
    </w:p>
    <w:p w:rsidR="00EF27CC" w:rsidRDefault="00EF27CC" w:rsidP="00EF27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get to Constantine, you are in the history of Pergamos, and this is the history of compromise.  In is in this history where Constantine does the work of bringing the work of the Pagans into the Christian Church.  He begins to downplay Sabbath and lift up Sunday; and, there is a falling away that takes place in the Christian Church, and this falling away prepares an apostate Christian church</w:t>
      </w:r>
      <w:r w:rsidR="005A6CD3">
        <w:rPr>
          <w:rFonts w:ascii="Times New Roman" w:hAnsi="Times New Roman" w:cs="Times New Roman"/>
          <w:sz w:val="24"/>
          <w:szCs w:val="24"/>
        </w:rPr>
        <w:t xml:space="preserve"> for the Papacy to take control of.</w:t>
      </w:r>
    </w:p>
    <w:p w:rsidR="005A6CD3" w:rsidRDefault="005A6CD3" w:rsidP="00EF27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It says,</w:t>
      </w:r>
    </w:p>
    <w:p w:rsidR="00EF27CC" w:rsidRDefault="00EF27CC" w:rsidP="00EF27CC">
      <w:pPr>
        <w:spacing w:after="0" w:line="240" w:lineRule="auto"/>
        <w:ind w:left="720" w:right="720"/>
        <w:jc w:val="both"/>
        <w:rPr>
          <w:rFonts w:ascii="Times New Roman" w:hAnsi="Times New Roman" w:cs="Times New Roman"/>
          <w:sz w:val="24"/>
          <w:szCs w:val="24"/>
        </w:rPr>
      </w:pPr>
    </w:p>
    <w:p w:rsidR="00EF27CC" w:rsidRPr="00EF27CC" w:rsidRDefault="00EF27CC" w:rsidP="00EF27C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A6CD3">
        <w:rPr>
          <w:rFonts w:ascii="Times New Roman" w:hAnsi="Times New Roman" w:cs="Times New Roman"/>
          <w:sz w:val="24"/>
          <w:szCs w:val="24"/>
          <w:vertAlign w:val="superscript"/>
        </w:rPr>
        <w:t>3</w:t>
      </w:r>
      <w:r w:rsidR="005A6CD3">
        <w:rPr>
          <w:rFonts w:ascii="Times New Roman" w:hAnsi="Times New Roman" w:cs="Times New Roman"/>
          <w:sz w:val="24"/>
          <w:szCs w:val="24"/>
        </w:rPr>
        <w:t xml:space="preserve">Let no man deceive you by any means:  for </w:t>
      </w:r>
      <w:r w:rsidR="005A6CD3" w:rsidRPr="005A6CD3">
        <w:rPr>
          <w:rFonts w:ascii="Times New Roman" w:hAnsi="Times New Roman" w:cs="Times New Roman"/>
          <w:i/>
          <w:sz w:val="24"/>
          <w:szCs w:val="24"/>
        </w:rPr>
        <w:t xml:space="preserve">that day shall </w:t>
      </w:r>
      <w:r w:rsidR="005A6CD3" w:rsidRPr="005A6CD3">
        <w:rPr>
          <w:rFonts w:ascii="Times New Roman" w:hAnsi="Times New Roman" w:cs="Times New Roman"/>
          <w:sz w:val="24"/>
          <w:szCs w:val="24"/>
        </w:rPr>
        <w:t>not come</w:t>
      </w:r>
      <w:r w:rsidR="005A6CD3">
        <w:rPr>
          <w:rFonts w:ascii="Times New Roman" w:hAnsi="Times New Roman" w:cs="Times New Roman"/>
          <w:sz w:val="24"/>
          <w:szCs w:val="24"/>
        </w:rPr>
        <w:t xml:space="preserve">, except there come a falling away first, </w:t>
      </w:r>
      <w:r>
        <w:rPr>
          <w:rFonts w:ascii="Times New Roman" w:hAnsi="Times New Roman" w:cs="Times New Roman"/>
          <w:sz w:val="24"/>
          <w:szCs w:val="24"/>
        </w:rPr>
        <w:t>and that man of sin be revealed, the son of perdition;</w:t>
      </w:r>
      <w:r w:rsidR="005A6CD3">
        <w:rPr>
          <w:rFonts w:ascii="Times New Roman" w:hAnsi="Times New Roman" w:cs="Times New Roman"/>
          <w:sz w:val="24"/>
          <w:szCs w:val="24"/>
        </w:rPr>
        <w:t xml:space="preserve"> </w:t>
      </w:r>
      <w:r w:rsidR="005A6CD3">
        <w:rPr>
          <w:rFonts w:ascii="Times New Roman" w:hAnsi="Times New Roman" w:cs="Times New Roman"/>
          <w:sz w:val="24"/>
          <w:szCs w:val="24"/>
          <w:vertAlign w:val="superscript"/>
        </w:rPr>
        <w:t>4</w:t>
      </w:r>
      <w:r w:rsidR="005A6CD3">
        <w:rPr>
          <w:rFonts w:ascii="Times New Roman" w:hAnsi="Times New Roman" w:cs="Times New Roman"/>
          <w:sz w:val="24"/>
          <w:szCs w:val="24"/>
        </w:rPr>
        <w:t>Who opposeth and exalteth himself above all that is called God, or that is worshipped; so that he as God sitteth in the temple of God,”—</w:t>
      </w:r>
    </w:p>
    <w:p w:rsidR="00366B9D" w:rsidRDefault="00366B9D" w:rsidP="008A67BA">
      <w:pPr>
        <w:spacing w:after="0" w:line="240" w:lineRule="auto"/>
        <w:jc w:val="both"/>
        <w:rPr>
          <w:rFonts w:ascii="Times New Roman" w:hAnsi="Times New Roman" w:cs="Times New Roman"/>
          <w:sz w:val="24"/>
          <w:szCs w:val="24"/>
        </w:rPr>
      </w:pPr>
    </w:p>
    <w:p w:rsidR="00366B9D" w:rsidRDefault="005A6CD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in the Christian Church; he is in the temple of God.</w:t>
      </w:r>
    </w:p>
    <w:p w:rsidR="00366B9D" w:rsidRDefault="00366B9D" w:rsidP="008A67BA">
      <w:pPr>
        <w:spacing w:after="0" w:line="240" w:lineRule="auto"/>
        <w:jc w:val="both"/>
        <w:rPr>
          <w:rFonts w:ascii="Times New Roman" w:hAnsi="Times New Roman" w:cs="Times New Roman"/>
          <w:sz w:val="24"/>
          <w:szCs w:val="24"/>
        </w:rPr>
      </w:pPr>
    </w:p>
    <w:p w:rsidR="00366B9D" w:rsidRDefault="005A6CD3" w:rsidP="005A6CD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—“sitteth in the temple of God, shewing himself that he is God.  </w:t>
      </w:r>
      <w:r>
        <w:rPr>
          <w:rFonts w:ascii="Times New Roman" w:hAnsi="Times New Roman" w:cs="Times New Roman"/>
          <w:sz w:val="24"/>
          <w:szCs w:val="24"/>
          <w:vertAlign w:val="superscript"/>
        </w:rPr>
        <w:t>5</w:t>
      </w:r>
      <w:r>
        <w:rPr>
          <w:rFonts w:ascii="Times New Roman" w:hAnsi="Times New Roman" w:cs="Times New Roman"/>
          <w:sz w:val="24"/>
          <w:szCs w:val="24"/>
        </w:rPr>
        <w:t>Remember ye not, that, when I was yet with you, I told you these things?”—</w:t>
      </w:r>
    </w:p>
    <w:p w:rsidR="00366B9D" w:rsidRDefault="00366B9D" w:rsidP="008A67BA">
      <w:pPr>
        <w:spacing w:after="0" w:line="240" w:lineRule="auto"/>
        <w:jc w:val="both"/>
        <w:rPr>
          <w:rFonts w:ascii="Times New Roman" w:hAnsi="Times New Roman" w:cs="Times New Roman"/>
          <w:sz w:val="24"/>
          <w:szCs w:val="24"/>
        </w:rPr>
      </w:pPr>
    </w:p>
    <w:p w:rsidR="00366B9D" w:rsidRDefault="005A6CD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Why did Paul say that?  Why did Paul say, “Remember when I was with you, I told you these things?”  What Paul is saying is, “I already gave you the sermon on this.  When I was with you, I taught you that Pagan Rome is now controlling the world, and that there is going to be a compromise that comes into the Christian Church that will precede and prepare the way for Papal Rome, and Papal Rome will then take control of the world.”</w:t>
      </w:r>
    </w:p>
    <w:p w:rsidR="005C39DF" w:rsidRDefault="005A6CD3" w:rsidP="005C39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Paul is saying here in verse 5,</w:t>
      </w:r>
      <w:r w:rsidR="005C39DF">
        <w:rPr>
          <w:rFonts w:ascii="Times New Roman" w:hAnsi="Times New Roman" w:cs="Times New Roman"/>
          <w:sz w:val="24"/>
          <w:szCs w:val="24"/>
        </w:rPr>
        <w:t xml:space="preserve"> “Remember ye not, that, when I was with you, I told you these things?” because he does not want to write it.  He does not want to write down in a letter that in the future Pagan Rome is going to be overthrown by Papal Rome because that would be rebellion and sedition.  And if the Romans found out that he was making a prediction that the Roman Empire was going to be overthrown, he would be killed; and, any Christian that had that letter would be killed.  So, he is speaking between the lines.  He is talking about the man of sin, the Papacy.  He is saying, “Remember.  I already gave you this sermon.”</w:t>
      </w:r>
    </w:p>
    <w:p w:rsidR="005C39DF" w:rsidRDefault="005C39DF" w:rsidP="005C39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6 he says—and this is why these words are so cryptic—he says,</w:t>
      </w:r>
    </w:p>
    <w:p w:rsidR="005C39DF" w:rsidRDefault="005C39DF" w:rsidP="005C39DF">
      <w:pPr>
        <w:spacing w:after="0" w:line="240" w:lineRule="auto"/>
        <w:jc w:val="both"/>
        <w:rPr>
          <w:rFonts w:ascii="Times New Roman" w:hAnsi="Times New Roman" w:cs="Times New Roman"/>
          <w:sz w:val="24"/>
          <w:szCs w:val="24"/>
        </w:rPr>
      </w:pPr>
    </w:p>
    <w:p w:rsidR="005C39DF" w:rsidRPr="005C39DF" w:rsidRDefault="005C39DF" w:rsidP="005C39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And now ye know what withholdeth that he might be revealed in his time.”—</w:t>
      </w:r>
    </w:p>
    <w:p w:rsidR="005C39DF" w:rsidRDefault="005C39DF" w:rsidP="005C39DF">
      <w:pPr>
        <w:spacing w:after="0" w:line="240" w:lineRule="auto"/>
        <w:jc w:val="both"/>
        <w:rPr>
          <w:rFonts w:ascii="Times New Roman" w:hAnsi="Times New Roman" w:cs="Times New Roman"/>
          <w:sz w:val="24"/>
          <w:szCs w:val="24"/>
        </w:rPr>
      </w:pPr>
    </w:p>
    <w:p w:rsidR="005C39DF" w:rsidRDefault="005C39DF" w:rsidP="005C39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one that is going to be revealed in his time is the man of sin that sits in the temple of God.</w:t>
      </w:r>
    </w:p>
    <w:p w:rsidR="005C39DF" w:rsidRDefault="005C39DF" w:rsidP="005C39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Paul is writing, there is a power that is holding him [the man of sin] back.  He [Pagan Rome] is withholding him.  That is Pagan Rome.  Pagan Rome is preventing the Papacy from being revealed and placed upon the throne of the Earth, when the time comes.</w:t>
      </w:r>
    </w:p>
    <w:p w:rsidR="005C39DF" w:rsidRDefault="005C39DF" w:rsidP="005C39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time for the Papacy to be placed upon the throne of the Earth?  AD538.</w:t>
      </w:r>
    </w:p>
    <w:p w:rsidR="005C39DF" w:rsidRDefault="005C39DF" w:rsidP="005C39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says, “Know ye not what withholdeth that he might be revealed in his time?”   </w:t>
      </w:r>
      <w:r>
        <w:rPr>
          <w:rFonts w:ascii="Times New Roman" w:hAnsi="Times New Roman" w:cs="Times New Roman"/>
          <w:i/>
          <w:sz w:val="24"/>
          <w:szCs w:val="24"/>
        </w:rPr>
        <w:t>In his time;</w:t>
      </w:r>
      <w:r>
        <w:rPr>
          <w:rFonts w:ascii="Times New Roman" w:hAnsi="Times New Roman" w:cs="Times New Roman"/>
          <w:sz w:val="24"/>
          <w:szCs w:val="24"/>
        </w:rPr>
        <w:t xml:space="preserve"> prophetically he is revealed in his time, in AD538.</w:t>
      </w:r>
    </w:p>
    <w:p w:rsidR="005C39DF" w:rsidRDefault="005C39DF" w:rsidP="005C39DF">
      <w:pPr>
        <w:spacing w:after="0" w:line="240" w:lineRule="auto"/>
        <w:jc w:val="both"/>
        <w:rPr>
          <w:rFonts w:ascii="Times New Roman" w:hAnsi="Times New Roman" w:cs="Times New Roman"/>
          <w:sz w:val="24"/>
          <w:szCs w:val="24"/>
        </w:rPr>
      </w:pPr>
    </w:p>
    <w:p w:rsidR="002B481A" w:rsidRDefault="005C39DF" w:rsidP="005C39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For the mystery of iniquity</w:t>
      </w:r>
      <w:r w:rsidR="002B481A">
        <w:rPr>
          <w:rFonts w:ascii="Times New Roman" w:hAnsi="Times New Roman" w:cs="Times New Roman"/>
          <w:sz w:val="24"/>
          <w:szCs w:val="24"/>
        </w:rPr>
        <w:t>”—</w:t>
      </w:r>
      <w:r w:rsidR="002B481A">
        <w:rPr>
          <w:rFonts w:ascii="Times New Roman" w:hAnsi="Times New Roman" w:cs="Times New Roman"/>
          <w:i/>
          <w:sz w:val="24"/>
          <w:szCs w:val="24"/>
        </w:rPr>
        <w:t>this is the Papacy—</w:t>
      </w:r>
      <w:r w:rsidR="002B481A">
        <w:rPr>
          <w:rFonts w:ascii="Times New Roman" w:hAnsi="Times New Roman" w:cs="Times New Roman"/>
          <w:sz w:val="24"/>
          <w:szCs w:val="24"/>
        </w:rPr>
        <w:t>“</w:t>
      </w:r>
      <w:r>
        <w:rPr>
          <w:rFonts w:ascii="Times New Roman" w:hAnsi="Times New Roman" w:cs="Times New Roman"/>
          <w:sz w:val="24"/>
          <w:szCs w:val="24"/>
        </w:rPr>
        <w:t>doth already work:</w:t>
      </w:r>
      <w:r w:rsidR="002B481A">
        <w:rPr>
          <w:rFonts w:ascii="Times New Roman" w:hAnsi="Times New Roman" w:cs="Times New Roman"/>
          <w:sz w:val="24"/>
          <w:szCs w:val="24"/>
        </w:rPr>
        <w:t>”—</w:t>
      </w:r>
    </w:p>
    <w:p w:rsidR="002B481A" w:rsidRDefault="002B481A" w:rsidP="005C39DF">
      <w:pPr>
        <w:spacing w:after="0" w:line="240" w:lineRule="auto"/>
        <w:ind w:left="720" w:right="720"/>
        <w:jc w:val="both"/>
        <w:rPr>
          <w:rFonts w:ascii="Times New Roman" w:hAnsi="Times New Roman" w:cs="Times New Roman"/>
          <w:sz w:val="24"/>
          <w:szCs w:val="24"/>
        </w:rPr>
      </w:pPr>
    </w:p>
    <w:p w:rsidR="002B481A" w:rsidRDefault="002B481A" w:rsidP="002B48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principle of the Papacy is already alive and well in the time period of Paul.</w:t>
      </w:r>
    </w:p>
    <w:p w:rsidR="002B481A" w:rsidRDefault="002B481A" w:rsidP="002B48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the time period of Paul?  </w:t>
      </w:r>
    </w:p>
    <w:p w:rsidR="002B481A" w:rsidRDefault="002B481A" w:rsidP="002B48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2B481A" w:rsidRDefault="002B481A" w:rsidP="002B48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is the time period of Paul?  Where are we at in history?</w:t>
      </w:r>
    </w:p>
    <w:p w:rsidR="002B481A" w:rsidRDefault="007814EF" w:rsidP="002B48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was Paul (</w:t>
      </w:r>
      <w:r w:rsidR="002B481A">
        <w:rPr>
          <w:rFonts w:ascii="Times New Roman" w:hAnsi="Times New Roman" w:cs="Times New Roman"/>
          <w:sz w:val="24"/>
          <w:szCs w:val="24"/>
        </w:rPr>
        <w:t>Saul</w:t>
      </w:r>
      <w:r>
        <w:rPr>
          <w:rFonts w:ascii="Times New Roman" w:hAnsi="Times New Roman" w:cs="Times New Roman"/>
          <w:sz w:val="24"/>
          <w:szCs w:val="24"/>
        </w:rPr>
        <w:t>)</w:t>
      </w:r>
      <w:r w:rsidR="002B481A">
        <w:rPr>
          <w:rFonts w:ascii="Times New Roman" w:hAnsi="Times New Roman" w:cs="Times New Roman"/>
          <w:sz w:val="24"/>
          <w:szCs w:val="24"/>
        </w:rPr>
        <w:t>?</w:t>
      </w:r>
    </w:p>
    <w:p w:rsidR="002B481A" w:rsidRDefault="002B481A" w:rsidP="002B48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did Saul change to Paul?</w:t>
      </w:r>
    </w:p>
    <w:p w:rsidR="002B481A" w:rsidRDefault="002B481A" w:rsidP="002B48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On the road to Emmaus. </w:t>
      </w:r>
    </w:p>
    <w:p w:rsidR="002B481A" w:rsidRDefault="002B481A" w:rsidP="002B48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On the road to Emmaus.</w:t>
      </w:r>
    </w:p>
    <w:p w:rsidR="00784D58" w:rsidRDefault="00784D58" w:rsidP="002B48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had just taken place prior</w:t>
      </w:r>
      <w:r w:rsidR="00415502">
        <w:rPr>
          <w:rFonts w:ascii="Times New Roman" w:hAnsi="Times New Roman" w:cs="Times New Roman"/>
          <w:sz w:val="24"/>
          <w:szCs w:val="24"/>
        </w:rPr>
        <w:t xml:space="preserve"> to that?  The stoning of Stephe</w:t>
      </w:r>
      <w:r>
        <w:rPr>
          <w:rFonts w:ascii="Times New Roman" w:hAnsi="Times New Roman" w:cs="Times New Roman"/>
          <w:sz w:val="24"/>
          <w:szCs w:val="24"/>
        </w:rPr>
        <w:t>n.</w:t>
      </w:r>
    </w:p>
    <w:p w:rsidR="00784D58" w:rsidRDefault="00784D58" w:rsidP="002B48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w:t>
      </w:r>
      <w:r w:rsidR="00415502">
        <w:rPr>
          <w:rFonts w:ascii="Times New Roman" w:hAnsi="Times New Roman" w:cs="Times New Roman"/>
          <w:sz w:val="24"/>
          <w:szCs w:val="24"/>
        </w:rPr>
        <w:t xml:space="preserve">was </w:t>
      </w:r>
      <w:r>
        <w:rPr>
          <w:rFonts w:ascii="Times New Roman" w:hAnsi="Times New Roman" w:cs="Times New Roman"/>
          <w:sz w:val="24"/>
          <w:szCs w:val="24"/>
        </w:rPr>
        <w:t>the stoning of Stephen?  AD34.</w:t>
      </w:r>
    </w:p>
    <w:p w:rsidR="00784D58" w:rsidRDefault="00784D58" w:rsidP="002B48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[in the time period] Paul is giving his sermons, he gets converted on the Road to Emmaus, and then he goes into Arabia for how long?  For three years to study before he begins his ministry.</w:t>
      </w:r>
    </w:p>
    <w:p w:rsidR="00784D58" w:rsidRDefault="00784D58" w:rsidP="002B48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you are in AD40 or 45, or so, in that time period, and Paul is saying “the mystery of iniquity doth already work.”  The principle that the Papacy bases its philosophy, its church upon, was already working and active in that time period.</w:t>
      </w:r>
    </w:p>
    <w:p w:rsidR="00784D58" w:rsidRDefault="00784D58" w:rsidP="002B48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says,</w:t>
      </w:r>
    </w:p>
    <w:p w:rsidR="00784D58" w:rsidRDefault="00784D58" w:rsidP="005C39DF">
      <w:pPr>
        <w:spacing w:after="0" w:line="240" w:lineRule="auto"/>
        <w:ind w:left="720" w:right="720"/>
        <w:jc w:val="both"/>
        <w:rPr>
          <w:rFonts w:ascii="Times New Roman" w:hAnsi="Times New Roman" w:cs="Times New Roman"/>
          <w:sz w:val="24"/>
          <w:szCs w:val="24"/>
        </w:rPr>
      </w:pPr>
    </w:p>
    <w:p w:rsidR="00484854" w:rsidRDefault="002B481A" w:rsidP="005C39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C39DF">
        <w:rPr>
          <w:rFonts w:ascii="Times New Roman" w:hAnsi="Times New Roman" w:cs="Times New Roman"/>
          <w:sz w:val="24"/>
          <w:szCs w:val="24"/>
        </w:rPr>
        <w:t>only he who now letteth</w:t>
      </w:r>
      <w:r w:rsidR="00484854">
        <w:rPr>
          <w:rFonts w:ascii="Times New Roman" w:hAnsi="Times New Roman" w:cs="Times New Roman"/>
          <w:sz w:val="24"/>
          <w:szCs w:val="24"/>
        </w:rPr>
        <w:t>”—</w:t>
      </w:r>
    </w:p>
    <w:p w:rsidR="00484854" w:rsidRDefault="00484854" w:rsidP="005C39DF">
      <w:pPr>
        <w:spacing w:after="0" w:line="240" w:lineRule="auto"/>
        <w:ind w:left="720" w:right="720"/>
        <w:jc w:val="both"/>
        <w:rPr>
          <w:rFonts w:ascii="Times New Roman" w:hAnsi="Times New Roman" w:cs="Times New Roman"/>
          <w:sz w:val="24"/>
          <w:szCs w:val="24"/>
        </w:rPr>
      </w:pPr>
    </w:p>
    <w:p w:rsidR="00484854" w:rsidRDefault="00484854" w:rsidP="00484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word </w:t>
      </w:r>
      <w:r>
        <w:rPr>
          <w:rFonts w:ascii="Times New Roman" w:hAnsi="Times New Roman" w:cs="Times New Roman"/>
          <w:i/>
          <w:sz w:val="24"/>
          <w:szCs w:val="24"/>
        </w:rPr>
        <w:t>letteth</w:t>
      </w:r>
      <w:r>
        <w:rPr>
          <w:rFonts w:ascii="Times New Roman" w:hAnsi="Times New Roman" w:cs="Times New Roman"/>
          <w:sz w:val="24"/>
          <w:szCs w:val="24"/>
        </w:rPr>
        <w:t xml:space="preserve"> is better written as </w:t>
      </w:r>
      <w:r>
        <w:rPr>
          <w:rFonts w:ascii="Times New Roman" w:hAnsi="Times New Roman" w:cs="Times New Roman"/>
          <w:i/>
          <w:sz w:val="24"/>
          <w:szCs w:val="24"/>
        </w:rPr>
        <w:t>restrained.</w:t>
      </w:r>
      <w:r>
        <w:rPr>
          <w:rFonts w:ascii="Times New Roman" w:hAnsi="Times New Roman" w:cs="Times New Roman"/>
          <w:sz w:val="24"/>
          <w:szCs w:val="24"/>
        </w:rPr>
        <w:t xml:space="preserve">  Only the power, Pagan Rome, that is now preventing, that it is now restraining the Papacy, will let (will continue) to restrain the Papacy until he [Pagan Rome] is taken out of the way.</w:t>
      </w:r>
    </w:p>
    <w:p w:rsidR="00484854" w:rsidRDefault="00484854" w:rsidP="00484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verse here is what William Miller </w:t>
      </w:r>
      <w:r w:rsidR="00415502">
        <w:rPr>
          <w:rFonts w:ascii="Times New Roman" w:hAnsi="Times New Roman" w:cs="Times New Roman"/>
          <w:sz w:val="24"/>
          <w:szCs w:val="24"/>
        </w:rPr>
        <w:t>comes</w:t>
      </w:r>
      <w:r>
        <w:rPr>
          <w:rFonts w:ascii="Times New Roman" w:hAnsi="Times New Roman" w:cs="Times New Roman"/>
          <w:sz w:val="24"/>
          <w:szCs w:val="24"/>
        </w:rPr>
        <w:t xml:space="preserve"> across that allowed him to understand that the Daily is Paganism.  The Daily (Paganism, Pagan Rome) was taken out of the way in AD508, which allowed the Papacy to be placed upon the throne of the Earthy in AD538.  Pagan Rome would continue to prevent the Papacy from rising to power until it was taken out of the way; and, Paganism was subdued at the Battle of the Visigoths in 508.  It was taken out of the way then, and then there were 30 years of setting up the papal system.</w:t>
      </w:r>
    </w:p>
    <w:p w:rsidR="00484854" w:rsidRDefault="00484854" w:rsidP="00484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verse 7 (inaudible)?</w:t>
      </w:r>
    </w:p>
    <w:p w:rsidR="00A67306" w:rsidRDefault="00484854" w:rsidP="00484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In verse 7, that is 508.  Paganism was taken away in 508:  </w:t>
      </w:r>
    </w:p>
    <w:p w:rsidR="00A67306" w:rsidRDefault="00A67306" w:rsidP="00484854">
      <w:pPr>
        <w:spacing w:after="0" w:line="240" w:lineRule="auto"/>
        <w:jc w:val="both"/>
        <w:rPr>
          <w:rFonts w:ascii="Times New Roman" w:hAnsi="Times New Roman" w:cs="Times New Roman"/>
          <w:sz w:val="24"/>
          <w:szCs w:val="24"/>
        </w:rPr>
      </w:pPr>
    </w:p>
    <w:p w:rsidR="00A67306" w:rsidRDefault="00A67306" w:rsidP="00997EC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84854">
        <w:rPr>
          <w:rFonts w:ascii="Times New Roman" w:hAnsi="Times New Roman" w:cs="Times New Roman"/>
          <w:sz w:val="24"/>
          <w:szCs w:val="24"/>
        </w:rPr>
        <w:t>“</w:t>
      </w:r>
      <w:r w:rsidR="00484854">
        <w:rPr>
          <w:rFonts w:ascii="Times New Roman" w:hAnsi="Times New Roman" w:cs="Times New Roman"/>
          <w:sz w:val="24"/>
          <w:szCs w:val="24"/>
          <w:vertAlign w:val="superscript"/>
        </w:rPr>
        <w:t>7</w:t>
      </w:r>
      <w:r w:rsidR="00484854">
        <w:rPr>
          <w:rFonts w:ascii="Times New Roman" w:hAnsi="Times New Roman" w:cs="Times New Roman"/>
          <w:sz w:val="24"/>
          <w:szCs w:val="24"/>
        </w:rPr>
        <w:t xml:space="preserve">For the mystery of iniquity doth already work, only he [Pagan Rome], who now letteth [who now restrains the Papacy] </w:t>
      </w:r>
      <w:r w:rsidR="00484854" w:rsidRPr="00A67306">
        <w:rPr>
          <w:rFonts w:ascii="Times New Roman" w:hAnsi="Times New Roman" w:cs="Times New Roman"/>
          <w:i/>
          <w:sz w:val="24"/>
          <w:szCs w:val="24"/>
        </w:rPr>
        <w:t>will let</w:t>
      </w:r>
      <w:r w:rsidR="00484854">
        <w:rPr>
          <w:rFonts w:ascii="Times New Roman" w:hAnsi="Times New Roman" w:cs="Times New Roman"/>
          <w:sz w:val="24"/>
          <w:szCs w:val="24"/>
        </w:rPr>
        <w:t xml:space="preserve"> [will continue to restrain him], until he [Pagan Rome] be taken out of the way.”  </w:t>
      </w:r>
    </w:p>
    <w:p w:rsidR="00A67306" w:rsidRDefault="00A67306" w:rsidP="00A67306">
      <w:pPr>
        <w:spacing w:after="0" w:line="240" w:lineRule="auto"/>
        <w:ind w:left="720"/>
        <w:jc w:val="both"/>
        <w:rPr>
          <w:rFonts w:ascii="Times New Roman" w:hAnsi="Times New Roman" w:cs="Times New Roman"/>
          <w:sz w:val="24"/>
          <w:szCs w:val="24"/>
        </w:rPr>
      </w:pPr>
    </w:p>
    <w:p w:rsidR="00484854" w:rsidRDefault="00484854" w:rsidP="00A673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Pagan Rome is the Daily, and the Daily was taken away in 508.  Any resistance to the rise of the Papacy was gone after the Battle of the Visigoths in 508.</w:t>
      </w:r>
    </w:p>
    <w:p w:rsidR="00484854" w:rsidRPr="00484854" w:rsidRDefault="00484854" w:rsidP="00484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8,</w:t>
      </w:r>
    </w:p>
    <w:p w:rsidR="00484854" w:rsidRDefault="00484854" w:rsidP="005C39DF">
      <w:pPr>
        <w:spacing w:after="0" w:line="240" w:lineRule="auto"/>
        <w:ind w:left="720" w:right="720"/>
        <w:jc w:val="both"/>
        <w:rPr>
          <w:rFonts w:ascii="Times New Roman" w:hAnsi="Times New Roman" w:cs="Times New Roman"/>
          <w:sz w:val="24"/>
          <w:szCs w:val="24"/>
        </w:rPr>
      </w:pPr>
    </w:p>
    <w:p w:rsidR="00A67306" w:rsidRDefault="00484854" w:rsidP="005C39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C39DF">
        <w:rPr>
          <w:rFonts w:ascii="Times New Roman" w:hAnsi="Times New Roman" w:cs="Times New Roman"/>
          <w:sz w:val="24"/>
          <w:szCs w:val="24"/>
          <w:vertAlign w:val="superscript"/>
        </w:rPr>
        <w:t>8</w:t>
      </w:r>
      <w:r w:rsidR="005C39DF">
        <w:rPr>
          <w:rFonts w:ascii="Times New Roman" w:hAnsi="Times New Roman" w:cs="Times New Roman"/>
          <w:sz w:val="24"/>
          <w:szCs w:val="24"/>
        </w:rPr>
        <w:t>And then shall that Wicked be revealed,</w:t>
      </w:r>
      <w:r w:rsidR="00A67306">
        <w:rPr>
          <w:rFonts w:ascii="Times New Roman" w:hAnsi="Times New Roman" w:cs="Times New Roman"/>
          <w:sz w:val="24"/>
          <w:szCs w:val="24"/>
        </w:rPr>
        <w:t>”—</w:t>
      </w:r>
    </w:p>
    <w:p w:rsidR="00A67306" w:rsidRDefault="00A67306" w:rsidP="005C39DF">
      <w:pPr>
        <w:spacing w:after="0" w:line="240" w:lineRule="auto"/>
        <w:ind w:left="720" w:right="720"/>
        <w:jc w:val="both"/>
        <w:rPr>
          <w:rFonts w:ascii="Times New Roman" w:hAnsi="Times New Roman" w:cs="Times New Roman"/>
          <w:sz w:val="24"/>
          <w:szCs w:val="24"/>
        </w:rPr>
      </w:pPr>
    </w:p>
    <w:p w:rsidR="00A67306" w:rsidRDefault="00A67306" w:rsidP="00A67306">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Who is that </w:t>
      </w:r>
      <w:r>
        <w:rPr>
          <w:rFonts w:ascii="Times New Roman" w:hAnsi="Times New Roman" w:cs="Times New Roman"/>
          <w:i/>
          <w:sz w:val="24"/>
          <w:szCs w:val="24"/>
        </w:rPr>
        <w:t>Wicked?</w:t>
      </w:r>
    </w:p>
    <w:p w:rsidR="00A67306" w:rsidRDefault="00A67306" w:rsidP="00A67306">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FROM THE AUDIENCE:  The Papacy.</w:t>
      </w:r>
    </w:p>
    <w:p w:rsidR="00A67306" w:rsidRPr="00A67306" w:rsidRDefault="00A67306" w:rsidP="00A673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Pope of Rome, the Papacy.  He is revealed now in 538, after 508.  The power restraining the Papacy is taken out of the way in 508, and then in 538 </w:t>
      </w:r>
      <w:r w:rsidR="00BB4A09">
        <w:rPr>
          <w:rFonts w:ascii="Times New Roman" w:hAnsi="Times New Roman" w:cs="Times New Roman"/>
          <w:sz w:val="24"/>
          <w:szCs w:val="24"/>
        </w:rPr>
        <w:t>“the Wicked”</w:t>
      </w:r>
      <w:r>
        <w:rPr>
          <w:rFonts w:ascii="Times New Roman" w:hAnsi="Times New Roman" w:cs="Times New Roman"/>
          <w:sz w:val="24"/>
          <w:szCs w:val="24"/>
        </w:rPr>
        <w:t xml:space="preserve"> </w:t>
      </w:r>
      <w:r w:rsidR="00BB4A09">
        <w:rPr>
          <w:rFonts w:ascii="Times New Roman" w:hAnsi="Times New Roman" w:cs="Times New Roman"/>
          <w:sz w:val="24"/>
          <w:szCs w:val="24"/>
        </w:rPr>
        <w:t>(</w:t>
      </w:r>
      <w:r>
        <w:rPr>
          <w:rFonts w:ascii="Times New Roman" w:hAnsi="Times New Roman" w:cs="Times New Roman"/>
          <w:sz w:val="24"/>
          <w:szCs w:val="24"/>
        </w:rPr>
        <w:t>the Papacy</w:t>
      </w:r>
      <w:r w:rsidR="00BB4A09">
        <w:rPr>
          <w:rFonts w:ascii="Times New Roman" w:hAnsi="Times New Roman" w:cs="Times New Roman"/>
          <w:sz w:val="24"/>
          <w:szCs w:val="24"/>
        </w:rPr>
        <w:t>)</w:t>
      </w:r>
      <w:r>
        <w:rPr>
          <w:rFonts w:ascii="Times New Roman" w:hAnsi="Times New Roman" w:cs="Times New Roman"/>
          <w:sz w:val="24"/>
          <w:szCs w:val="24"/>
        </w:rPr>
        <w:t>, is revealed prophetically,</w:t>
      </w:r>
    </w:p>
    <w:p w:rsidR="00A67306" w:rsidRDefault="00A67306" w:rsidP="005C39DF">
      <w:pPr>
        <w:spacing w:after="0" w:line="240" w:lineRule="auto"/>
        <w:ind w:left="720" w:right="720"/>
        <w:jc w:val="both"/>
        <w:rPr>
          <w:rFonts w:ascii="Times New Roman" w:hAnsi="Times New Roman" w:cs="Times New Roman"/>
          <w:sz w:val="24"/>
          <w:szCs w:val="24"/>
        </w:rPr>
      </w:pPr>
    </w:p>
    <w:p w:rsidR="00A67306" w:rsidRDefault="00A67306" w:rsidP="005C39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C39DF">
        <w:rPr>
          <w:rFonts w:ascii="Times New Roman" w:hAnsi="Times New Roman" w:cs="Times New Roman"/>
          <w:sz w:val="24"/>
          <w:szCs w:val="24"/>
        </w:rPr>
        <w:t>whom the Lord shall consume with the spirit of his mouth,</w:t>
      </w:r>
      <w:r>
        <w:rPr>
          <w:rFonts w:ascii="Times New Roman" w:hAnsi="Times New Roman" w:cs="Times New Roman"/>
          <w:sz w:val="24"/>
          <w:szCs w:val="24"/>
        </w:rPr>
        <w:t>”—</w:t>
      </w:r>
    </w:p>
    <w:p w:rsidR="00A67306" w:rsidRDefault="00A67306" w:rsidP="005C39DF">
      <w:pPr>
        <w:spacing w:after="0" w:line="240" w:lineRule="auto"/>
        <w:ind w:left="720" w:right="720"/>
        <w:jc w:val="both"/>
        <w:rPr>
          <w:rFonts w:ascii="Times New Roman" w:hAnsi="Times New Roman" w:cs="Times New Roman"/>
          <w:sz w:val="24"/>
          <w:szCs w:val="24"/>
        </w:rPr>
      </w:pPr>
    </w:p>
    <w:p w:rsidR="00A67306" w:rsidRDefault="00A67306" w:rsidP="00A673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 the Lord going to destroy the Papacy with the spirit of His mouth?</w:t>
      </w:r>
    </w:p>
    <w:p w:rsidR="00A67306" w:rsidRDefault="00A67306" w:rsidP="00A673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Okay.  You have got to pay attention here.  There is an awkward verse here.  Some people do not follow the logic here.  And because we are here, we might as well finish it off.</w:t>
      </w:r>
    </w:p>
    <w:p w:rsidR="00A67306" w:rsidRDefault="00A67306" w:rsidP="005C39DF">
      <w:pPr>
        <w:spacing w:after="0" w:line="240" w:lineRule="auto"/>
        <w:ind w:left="720" w:right="720"/>
        <w:jc w:val="both"/>
        <w:rPr>
          <w:rFonts w:ascii="Times New Roman" w:hAnsi="Times New Roman" w:cs="Times New Roman"/>
          <w:sz w:val="24"/>
          <w:szCs w:val="24"/>
        </w:rPr>
      </w:pPr>
    </w:p>
    <w:p w:rsidR="00A67306" w:rsidRDefault="00A67306" w:rsidP="005C39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then shall that Wicked be revealed,”—</w:t>
      </w:r>
    </w:p>
    <w:p w:rsidR="00A67306" w:rsidRDefault="00A67306" w:rsidP="005C39DF">
      <w:pPr>
        <w:spacing w:after="0" w:line="240" w:lineRule="auto"/>
        <w:ind w:left="720" w:right="720"/>
        <w:jc w:val="both"/>
        <w:rPr>
          <w:rFonts w:ascii="Times New Roman" w:hAnsi="Times New Roman" w:cs="Times New Roman"/>
          <w:sz w:val="24"/>
          <w:szCs w:val="24"/>
        </w:rPr>
      </w:pPr>
    </w:p>
    <w:p w:rsidR="00A67306" w:rsidRDefault="00A67306" w:rsidP="00A6730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Then shall the Papacy be revealed in 538,</w:t>
      </w:r>
    </w:p>
    <w:p w:rsidR="00A67306" w:rsidRDefault="00A67306" w:rsidP="005C39DF">
      <w:pPr>
        <w:spacing w:after="0" w:line="240" w:lineRule="auto"/>
        <w:ind w:left="720" w:right="720"/>
        <w:jc w:val="both"/>
        <w:rPr>
          <w:rFonts w:ascii="Times New Roman" w:hAnsi="Times New Roman" w:cs="Times New Roman"/>
          <w:sz w:val="24"/>
          <w:szCs w:val="24"/>
        </w:rPr>
      </w:pPr>
    </w:p>
    <w:p w:rsidR="005C39DF" w:rsidRPr="005C39DF" w:rsidRDefault="00A67306" w:rsidP="005C39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—“whom the Lord shall consume with the spirit of his mouth </w:t>
      </w:r>
      <w:r w:rsidR="005C39DF">
        <w:rPr>
          <w:rFonts w:ascii="Times New Roman" w:hAnsi="Times New Roman" w:cs="Times New Roman"/>
          <w:sz w:val="24"/>
          <w:szCs w:val="24"/>
        </w:rPr>
        <w:t xml:space="preserve">and shall destroy with the brightness </w:t>
      </w:r>
      <w:r w:rsidR="002B481A">
        <w:rPr>
          <w:rFonts w:ascii="Times New Roman" w:hAnsi="Times New Roman" w:cs="Times New Roman"/>
          <w:sz w:val="24"/>
          <w:szCs w:val="24"/>
        </w:rPr>
        <w:t>o</w:t>
      </w:r>
      <w:r w:rsidR="005C39DF">
        <w:rPr>
          <w:rFonts w:ascii="Times New Roman" w:hAnsi="Times New Roman" w:cs="Times New Roman"/>
          <w:sz w:val="24"/>
          <w:szCs w:val="24"/>
        </w:rPr>
        <w:t>f his coming:</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Pr>
          <w:rFonts w:ascii="Times New Roman" w:hAnsi="Times New Roman" w:cs="Times New Roman"/>
          <w:sz w:val="24"/>
          <w:szCs w:val="24"/>
        </w:rPr>
        <w:t>Even him, whose coming is after the working of Satan with all power and signs and lying wonders,</w:t>
      </w:r>
      <w:r w:rsidR="002B481A">
        <w:rPr>
          <w:rFonts w:ascii="Times New Roman" w:hAnsi="Times New Roman" w:cs="Times New Roman"/>
          <w:sz w:val="24"/>
          <w:szCs w:val="24"/>
        </w:rPr>
        <w:t>”</w:t>
      </w:r>
      <w:r>
        <w:rPr>
          <w:rFonts w:ascii="Times New Roman" w:hAnsi="Times New Roman" w:cs="Times New Roman"/>
          <w:sz w:val="24"/>
          <w:szCs w:val="24"/>
        </w:rPr>
        <w:t>—</w:t>
      </w:r>
    </w:p>
    <w:p w:rsidR="005C39DF" w:rsidRDefault="005C39DF" w:rsidP="005C39DF">
      <w:pPr>
        <w:spacing w:after="0" w:line="240" w:lineRule="auto"/>
        <w:jc w:val="both"/>
        <w:rPr>
          <w:rFonts w:ascii="Times New Roman" w:hAnsi="Times New Roman" w:cs="Times New Roman"/>
          <w:sz w:val="24"/>
          <w:szCs w:val="24"/>
        </w:rPr>
      </w:pPr>
    </w:p>
    <w:p w:rsidR="003302BF" w:rsidRDefault="00A67306" w:rsidP="005C39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does that verse say?  That Jesus comes after Satan does a marvelous work at the end of the world.  Satan, after The Sunday Law in the United States, the Bible and the Spirit of Prophecy teaches us that immediately after The Sunday Law in the United States</w:t>
      </w:r>
      <w:r w:rsidR="003302BF">
        <w:rPr>
          <w:rFonts w:ascii="Times New Roman" w:hAnsi="Times New Roman" w:cs="Times New Roman"/>
          <w:sz w:val="24"/>
          <w:szCs w:val="24"/>
        </w:rPr>
        <w:t xml:space="preserve"> in verse 13 of Revelation 13, they call fire down out of heaven.  And, in </w:t>
      </w:r>
      <w:r w:rsidR="003302BF">
        <w:rPr>
          <w:rFonts w:ascii="Times New Roman" w:hAnsi="Times New Roman" w:cs="Times New Roman"/>
          <w:i/>
          <w:sz w:val="24"/>
          <w:szCs w:val="24"/>
        </w:rPr>
        <w:t xml:space="preserve">The Great Controversy, </w:t>
      </w:r>
      <w:r w:rsidR="003302BF">
        <w:rPr>
          <w:rFonts w:ascii="Times New Roman" w:hAnsi="Times New Roman" w:cs="Times New Roman"/>
          <w:sz w:val="24"/>
          <w:szCs w:val="24"/>
        </w:rPr>
        <w:t>Sister White says after The Sunday Law in the United States, Satan appears to personate Christ and tell the other countries of the world that they need to pass a Sunday law like the United States has don</w:t>
      </w:r>
      <w:r w:rsidR="00BB4A09">
        <w:rPr>
          <w:rFonts w:ascii="Times New Roman" w:hAnsi="Times New Roman" w:cs="Times New Roman"/>
          <w:sz w:val="24"/>
          <w:szCs w:val="24"/>
        </w:rPr>
        <w:t>e.  And during that time period,</w:t>
      </w:r>
      <w:r w:rsidR="003302BF">
        <w:rPr>
          <w:rFonts w:ascii="Times New Roman" w:hAnsi="Times New Roman" w:cs="Times New Roman"/>
          <w:sz w:val="24"/>
          <w:szCs w:val="24"/>
        </w:rPr>
        <w:t xml:space="preserve"> in verse 10, Satan is working with his signs, and powers, and lying wonders,</w:t>
      </w:r>
    </w:p>
    <w:p w:rsidR="003302BF" w:rsidRDefault="003302BF" w:rsidP="005C39DF">
      <w:pPr>
        <w:spacing w:after="0" w:line="240" w:lineRule="auto"/>
        <w:jc w:val="both"/>
        <w:rPr>
          <w:rFonts w:ascii="Times New Roman" w:hAnsi="Times New Roman" w:cs="Times New Roman"/>
          <w:sz w:val="24"/>
          <w:szCs w:val="24"/>
        </w:rPr>
      </w:pPr>
    </w:p>
    <w:p w:rsidR="003302BF" w:rsidRPr="003302BF" w:rsidRDefault="003302BF" w:rsidP="003302B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And with all deceivableness of unrighteousness in them that perish; because they received not the love of the truth, that they might be saved.”  2 Thessalonians 3-10 (KJV).</w:t>
      </w:r>
    </w:p>
    <w:p w:rsidR="005C39DF" w:rsidRPr="005C39DF" w:rsidRDefault="005C39DF" w:rsidP="005C39DF">
      <w:pPr>
        <w:spacing w:after="0" w:line="240" w:lineRule="auto"/>
        <w:ind w:right="720"/>
        <w:jc w:val="both"/>
        <w:rPr>
          <w:rFonts w:ascii="Times New Roman" w:hAnsi="Times New Roman" w:cs="Times New Roman"/>
          <w:sz w:val="24"/>
          <w:szCs w:val="24"/>
        </w:rPr>
      </w:pPr>
    </w:p>
    <w:p w:rsidR="00366B9D" w:rsidRDefault="003302B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we see what Sister White calls the marvelous working of Satan.</w:t>
      </w:r>
    </w:p>
    <w:p w:rsidR="003302BF" w:rsidRDefault="003302B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But, in any case, in order for the Papacy to be placed upon the throne of the Earth, there had to be a falling away first.</w:t>
      </w:r>
    </w:p>
    <w:p w:rsidR="003302BF" w:rsidRDefault="003302B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you go back to verse 30 of Daniel 11, </w:t>
      </w:r>
      <w:r w:rsidR="002925BB">
        <w:rPr>
          <w:rFonts w:ascii="Times New Roman" w:hAnsi="Times New Roman" w:cs="Times New Roman"/>
          <w:sz w:val="24"/>
          <w:szCs w:val="24"/>
        </w:rPr>
        <w:t>it says Pagan Rome was going to have intelligence with them that forsake the holy covenant; and, those that forsook the holy covenant were the Christian Church that fell away from the truth in the time period of Constantine, and thus prepared the way for the rise of the Papacy.  They are those in prophecy that fell away; they are those that forsook the holy covenant.</w:t>
      </w:r>
    </w:p>
    <w:p w:rsidR="002925BB" w:rsidRDefault="002925B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history of verse 30, Pagan Rome begins to have a dialogue with the Papacy.  And Sister White, more than once, says that the Pope of Rome is the representative of Satan upon the Earth.</w:t>
      </w:r>
    </w:p>
    <w:p w:rsidR="002925BB" w:rsidRDefault="002925B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Pagan Rome begins to have a dialogue with the representative of Satan upon the Earth, does any power on the Earth have the ability to outthink Satan?  No.  Once you get into a communication with Satan, he is going to prevail.</w:t>
      </w:r>
    </w:p>
    <w:p w:rsidR="002925BB" w:rsidRDefault="002925B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30, the subject has been Pagan Rome; but, verse 30 is telling us where Pagan Rome ceases to be the subject here in this passage of prophecy any longer.  As soon as they take up a dialogue, an intelligence with Papal Rome, now the subject of the prophecy switches to Papal Rome.  They have prevailed.  They have conquered intellectually, philosophically Pagan Rome, and they become the subject of the prophecy.</w:t>
      </w:r>
    </w:p>
    <w:p w:rsidR="001333B4" w:rsidRDefault="002925B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verse 31, it says, “arms shall stand on his part.”  </w:t>
      </w:r>
      <w:r>
        <w:rPr>
          <w:rFonts w:ascii="Times New Roman" w:hAnsi="Times New Roman" w:cs="Times New Roman"/>
          <w:i/>
          <w:sz w:val="24"/>
          <w:szCs w:val="24"/>
        </w:rPr>
        <w:t>His part</w:t>
      </w:r>
      <w:r>
        <w:rPr>
          <w:rFonts w:ascii="Times New Roman" w:hAnsi="Times New Roman" w:cs="Times New Roman"/>
          <w:sz w:val="24"/>
          <w:szCs w:val="24"/>
        </w:rPr>
        <w:t xml:space="preserve"> here is now Papal Rome.</w:t>
      </w:r>
      <w:r w:rsidR="001333B4">
        <w:rPr>
          <w:rFonts w:ascii="Times New Roman" w:hAnsi="Times New Roman" w:cs="Times New Roman"/>
          <w:sz w:val="24"/>
          <w:szCs w:val="24"/>
        </w:rPr>
        <w:t xml:space="preserve">  And the </w:t>
      </w:r>
      <w:r w:rsidR="001333B4">
        <w:rPr>
          <w:rFonts w:ascii="Times New Roman" w:hAnsi="Times New Roman" w:cs="Times New Roman"/>
          <w:i/>
          <w:sz w:val="24"/>
          <w:szCs w:val="24"/>
        </w:rPr>
        <w:t>arms</w:t>
      </w:r>
      <w:r w:rsidR="001333B4">
        <w:rPr>
          <w:rFonts w:ascii="Times New Roman" w:hAnsi="Times New Roman" w:cs="Times New Roman"/>
          <w:sz w:val="24"/>
          <w:szCs w:val="24"/>
        </w:rPr>
        <w:t xml:space="preserve"> that stand up for Papal Rome in verse 31 is the European kings that are going to place the Papacy upon the throne of the Earth. </w:t>
      </w:r>
    </w:p>
    <w:p w:rsidR="001333B4" w:rsidRDefault="001333B4" w:rsidP="001333B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But, they [the European kings] are going to do certain things as they are doing this work of placing the Papacy upon the throne of the Earth.  It says, “they shall pollute the sanctuary of strength,” and what is the </w:t>
      </w:r>
      <w:r>
        <w:rPr>
          <w:rFonts w:ascii="Times New Roman" w:hAnsi="Times New Roman" w:cs="Times New Roman"/>
          <w:i/>
          <w:sz w:val="24"/>
          <w:szCs w:val="24"/>
        </w:rPr>
        <w:t>sanctuary of strength</w:t>
      </w:r>
      <w:r>
        <w:rPr>
          <w:rFonts w:ascii="Times New Roman" w:hAnsi="Times New Roman" w:cs="Times New Roman"/>
          <w:sz w:val="24"/>
          <w:szCs w:val="24"/>
        </w:rPr>
        <w:t xml:space="preserve">, and what is the </w:t>
      </w:r>
      <w:r>
        <w:rPr>
          <w:rFonts w:ascii="Times New Roman" w:hAnsi="Times New Roman" w:cs="Times New Roman"/>
          <w:i/>
          <w:sz w:val="24"/>
          <w:szCs w:val="24"/>
        </w:rPr>
        <w:t>sanctuary of strength</w:t>
      </w:r>
      <w:r>
        <w:rPr>
          <w:rFonts w:ascii="Times New Roman" w:hAnsi="Times New Roman" w:cs="Times New Roman"/>
          <w:sz w:val="24"/>
          <w:szCs w:val="24"/>
        </w:rPr>
        <w:t xml:space="preserve"> for Pagan Rome?  It is in verse 24.  We have already discussed it.  It is the City of Rome.  Okay?  And in this history, the warfare that is taking place from the Trumpet powers (the First, Second, Third, and Fourth Trumpets), what is the object—</w:t>
      </w:r>
    </w:p>
    <w:p w:rsidR="001333B4" w:rsidRDefault="001333B4" w:rsidP="001333B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is one of the main objects of warfare for the United States today?  Who is it that, more than any other, they would like to capture or kill?</w:t>
      </w:r>
    </w:p>
    <w:p w:rsidR="001333B4" w:rsidRDefault="001333B4" w:rsidP="001333B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Bin Laden.</w:t>
      </w:r>
    </w:p>
    <w:p w:rsidR="001333B4" w:rsidRDefault="001333B4" w:rsidP="001333B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Okay.  There is the point of attack—right?—in one sense, just to give an illustration.</w:t>
      </w:r>
    </w:p>
    <w:p w:rsidR="00B2263B" w:rsidRDefault="001333B4" w:rsidP="001333B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in this warfare of the Trumpets, the point of attack was the City of Rome.  All these powers that are represented by the Trumpets, </w:t>
      </w:r>
      <w:r w:rsidRPr="00BD7116">
        <w:rPr>
          <w:rFonts w:ascii="Times New Roman" w:hAnsi="Times New Roman" w:cs="Times New Roman"/>
          <w:b/>
          <w:sz w:val="24"/>
          <w:szCs w:val="24"/>
        </w:rPr>
        <w:t>these Barbarians</w:t>
      </w:r>
      <w:r w:rsidR="003F04E2">
        <w:rPr>
          <w:rFonts w:ascii="Times New Roman" w:hAnsi="Times New Roman" w:cs="Times New Roman"/>
          <w:sz w:val="24"/>
          <w:szCs w:val="24"/>
        </w:rPr>
        <w:t xml:space="preserve"> </w:t>
      </w:r>
      <w:r>
        <w:rPr>
          <w:rFonts w:ascii="Times New Roman" w:hAnsi="Times New Roman" w:cs="Times New Roman"/>
          <w:sz w:val="24"/>
          <w:szCs w:val="24"/>
        </w:rPr>
        <w:t xml:space="preserve">that come out of Northern Europe, or </w:t>
      </w:r>
      <w:r w:rsidRPr="00BB4A09">
        <w:rPr>
          <w:rFonts w:ascii="Times New Roman" w:hAnsi="Times New Roman" w:cs="Times New Roman"/>
          <w:b/>
          <w:sz w:val="24"/>
          <w:szCs w:val="24"/>
        </w:rPr>
        <w:t>Genseric</w:t>
      </w:r>
      <w:r>
        <w:rPr>
          <w:rFonts w:ascii="Times New Roman" w:hAnsi="Times New Roman" w:cs="Times New Roman"/>
          <w:sz w:val="24"/>
          <w:szCs w:val="24"/>
        </w:rPr>
        <w:t xml:space="preserve"> from Northern Africa, they are all coming after the </w:t>
      </w:r>
      <w:r w:rsidR="003F04E2">
        <w:rPr>
          <w:rFonts w:ascii="Times New Roman" w:hAnsi="Times New Roman" w:cs="Times New Roman"/>
          <w:sz w:val="24"/>
          <w:szCs w:val="24"/>
        </w:rPr>
        <w:t>City of Rome</w:t>
      </w:r>
      <w:r>
        <w:rPr>
          <w:rFonts w:ascii="Times New Roman" w:hAnsi="Times New Roman" w:cs="Times New Roman"/>
          <w:sz w:val="24"/>
          <w:szCs w:val="24"/>
        </w:rPr>
        <w:t xml:space="preserve"> which is the sanctuary of Rome’s strength.  </w:t>
      </w:r>
    </w:p>
    <w:p w:rsidR="001333B4" w:rsidRDefault="001333B4" w:rsidP="001333B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say</w:t>
      </w:r>
      <w:r w:rsidR="00B2263B">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i/>
          <w:sz w:val="24"/>
          <w:szCs w:val="24"/>
        </w:rPr>
        <w:t xml:space="preserve">arms </w:t>
      </w:r>
      <w:r>
        <w:rPr>
          <w:rFonts w:ascii="Times New Roman" w:hAnsi="Times New Roman" w:cs="Times New Roman"/>
          <w:sz w:val="24"/>
          <w:szCs w:val="24"/>
        </w:rPr>
        <w:t xml:space="preserve">(these </w:t>
      </w:r>
      <w:r w:rsidRPr="003F04E2">
        <w:rPr>
          <w:rFonts w:ascii="Times New Roman" w:hAnsi="Times New Roman" w:cs="Times New Roman"/>
          <w:b/>
          <w:sz w:val="24"/>
          <w:szCs w:val="24"/>
        </w:rPr>
        <w:t>kings of Europe</w:t>
      </w:r>
      <w:r w:rsidR="003F04E2">
        <w:rPr>
          <w:rFonts w:ascii="Times New Roman" w:hAnsi="Times New Roman" w:cs="Times New Roman"/>
          <w:b/>
          <w:sz w:val="24"/>
          <w:szCs w:val="24"/>
        </w:rPr>
        <w:t>,</w:t>
      </w:r>
      <w:r>
        <w:rPr>
          <w:rFonts w:ascii="Times New Roman" w:hAnsi="Times New Roman" w:cs="Times New Roman"/>
          <w:sz w:val="24"/>
          <w:szCs w:val="24"/>
        </w:rPr>
        <w:t xml:space="preserve">) are going to stand up for the Papacy, and they are going to pollute the </w:t>
      </w:r>
      <w:r w:rsidRPr="00B2263B">
        <w:rPr>
          <w:rFonts w:ascii="Times New Roman" w:hAnsi="Times New Roman" w:cs="Times New Roman"/>
          <w:i/>
          <w:sz w:val="24"/>
          <w:szCs w:val="24"/>
        </w:rPr>
        <w:t>sanctuary of strength</w:t>
      </w:r>
      <w:r>
        <w:rPr>
          <w:rFonts w:ascii="Times New Roman" w:hAnsi="Times New Roman" w:cs="Times New Roman"/>
          <w:sz w:val="24"/>
          <w:szCs w:val="24"/>
        </w:rPr>
        <w:t>, because during this history the City of Rome is going to be ransacked and ransacked.  It is going to be polluted.</w:t>
      </w:r>
      <w:r w:rsidR="00B2263B">
        <w:rPr>
          <w:rFonts w:ascii="Times New Roman" w:hAnsi="Times New Roman" w:cs="Times New Roman"/>
          <w:sz w:val="24"/>
          <w:szCs w:val="24"/>
        </w:rPr>
        <w:t xml:space="preserve">  And that is the </w:t>
      </w:r>
      <w:r w:rsidR="00B2263B">
        <w:rPr>
          <w:rFonts w:ascii="Times New Roman" w:hAnsi="Times New Roman" w:cs="Times New Roman"/>
          <w:i/>
          <w:sz w:val="24"/>
          <w:szCs w:val="24"/>
        </w:rPr>
        <w:t>sanctuary of strength</w:t>
      </w:r>
      <w:r w:rsidR="00B2263B">
        <w:rPr>
          <w:rFonts w:ascii="Times New Roman" w:hAnsi="Times New Roman" w:cs="Times New Roman"/>
          <w:sz w:val="24"/>
          <w:szCs w:val="24"/>
        </w:rPr>
        <w:t xml:space="preserve"> for Rome.</w:t>
      </w:r>
    </w:p>
    <w:p w:rsidR="00B2263B" w:rsidRDefault="00B2263B" w:rsidP="00B226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they [that is</w:t>
      </w:r>
      <w:r w:rsidR="00BB4A09">
        <w:rPr>
          <w:rFonts w:ascii="Times New Roman" w:hAnsi="Times New Roman" w:cs="Times New Roman"/>
          <w:sz w:val="24"/>
          <w:szCs w:val="24"/>
        </w:rPr>
        <w:t>,</w:t>
      </w:r>
      <w:r>
        <w:rPr>
          <w:rFonts w:ascii="Times New Roman" w:hAnsi="Times New Roman" w:cs="Times New Roman"/>
          <w:sz w:val="24"/>
          <w:szCs w:val="24"/>
        </w:rPr>
        <w:t xml:space="preserve"> the </w:t>
      </w:r>
      <w:r w:rsidRPr="00B2263B">
        <w:rPr>
          <w:rFonts w:ascii="Times New Roman" w:hAnsi="Times New Roman" w:cs="Times New Roman"/>
          <w:i/>
          <w:sz w:val="24"/>
          <w:szCs w:val="24"/>
        </w:rPr>
        <w:t>arms</w:t>
      </w:r>
      <w:r>
        <w:rPr>
          <w:rFonts w:ascii="Times New Roman" w:hAnsi="Times New Roman" w:cs="Times New Roman"/>
          <w:sz w:val="24"/>
          <w:szCs w:val="24"/>
        </w:rPr>
        <w:t>] shall take away the daily.”  They</w:t>
      </w:r>
      <w:r w:rsidR="003F04E2">
        <w:rPr>
          <w:rFonts w:ascii="Times New Roman" w:hAnsi="Times New Roman" w:cs="Times New Roman"/>
          <w:sz w:val="24"/>
          <w:szCs w:val="24"/>
        </w:rPr>
        <w:t xml:space="preserve"> [</w:t>
      </w:r>
      <w:r w:rsidR="003F04E2">
        <w:rPr>
          <w:rFonts w:ascii="Times New Roman" w:hAnsi="Times New Roman" w:cs="Times New Roman"/>
          <w:b/>
          <w:sz w:val="24"/>
          <w:szCs w:val="24"/>
        </w:rPr>
        <w:t>the kings of Europe]</w:t>
      </w:r>
      <w:r>
        <w:rPr>
          <w:rFonts w:ascii="Times New Roman" w:hAnsi="Times New Roman" w:cs="Times New Roman"/>
          <w:sz w:val="24"/>
          <w:szCs w:val="24"/>
        </w:rPr>
        <w:t xml:space="preserve"> are going to be the powers that remove the religion and political authority of Paganism.  They are going to set it aside in order to prepare the way for the Papacy.</w:t>
      </w:r>
    </w:p>
    <w:p w:rsidR="00B2263B" w:rsidRDefault="00B2263B" w:rsidP="00B226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they are going to place the abomination that maketh desolate,” and </w:t>
      </w:r>
      <w:r>
        <w:rPr>
          <w:rFonts w:ascii="Times New Roman" w:hAnsi="Times New Roman" w:cs="Times New Roman"/>
          <w:i/>
          <w:sz w:val="24"/>
          <w:szCs w:val="24"/>
        </w:rPr>
        <w:t>the abomination that maketh desolate</w:t>
      </w:r>
      <w:r>
        <w:rPr>
          <w:rFonts w:ascii="Times New Roman" w:hAnsi="Times New Roman" w:cs="Times New Roman"/>
          <w:sz w:val="24"/>
          <w:szCs w:val="24"/>
        </w:rPr>
        <w:t xml:space="preserve"> is the Papacy.  It was placed upon the throne of the Earth in 538.</w:t>
      </w:r>
    </w:p>
    <w:p w:rsidR="00B2263B" w:rsidRDefault="00B2263B" w:rsidP="00B226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there are maybe five things in there that you can take note of:  </w:t>
      </w:r>
    </w:p>
    <w:p w:rsidR="00B2263B" w:rsidRDefault="00B2263B" w:rsidP="00B2263B">
      <w:pPr>
        <w:spacing w:after="0" w:line="240" w:lineRule="auto"/>
        <w:ind w:firstLine="720"/>
        <w:jc w:val="both"/>
        <w:rPr>
          <w:rFonts w:ascii="Times New Roman" w:hAnsi="Times New Roman" w:cs="Times New Roman"/>
          <w:sz w:val="24"/>
          <w:szCs w:val="24"/>
        </w:rPr>
      </w:pPr>
    </w:p>
    <w:p w:rsidR="00B2263B" w:rsidRPr="00AD0F5F" w:rsidRDefault="00AD0F5F" w:rsidP="00AD0F5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B2263B" w:rsidRPr="00AD0F5F">
        <w:rPr>
          <w:rFonts w:ascii="Times New Roman" w:hAnsi="Times New Roman" w:cs="Times New Roman"/>
          <w:sz w:val="24"/>
          <w:szCs w:val="24"/>
        </w:rPr>
        <w:t xml:space="preserve">Pagan Rome has intelligence with Papal Rome.  </w:t>
      </w:r>
    </w:p>
    <w:p w:rsidR="00B2263B" w:rsidRPr="00AD0F5F" w:rsidRDefault="00AD0F5F" w:rsidP="00AD0F5F">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They</w:t>
      </w:r>
      <w:r w:rsidR="00B2263B" w:rsidRPr="00B2263B">
        <w:rPr>
          <w:rFonts w:ascii="Times New Roman" w:hAnsi="Times New Roman" w:cs="Times New Roman"/>
          <w:sz w:val="24"/>
          <w:szCs w:val="24"/>
        </w:rPr>
        <w:t xml:space="preserve"> stand up</w:t>
      </w:r>
      <w:r>
        <w:rPr>
          <w:rFonts w:ascii="Times New Roman" w:hAnsi="Times New Roman" w:cs="Times New Roman"/>
          <w:sz w:val="24"/>
          <w:szCs w:val="24"/>
        </w:rPr>
        <w:t xml:space="preserve">:  </w:t>
      </w:r>
      <w:r w:rsidR="00B2263B" w:rsidRPr="00AD0F5F">
        <w:rPr>
          <w:rFonts w:ascii="Times New Roman" w:hAnsi="Times New Roman" w:cs="Times New Roman"/>
          <w:sz w:val="24"/>
          <w:szCs w:val="24"/>
        </w:rPr>
        <w:t>Pagan Rome raise</w:t>
      </w:r>
      <w:r>
        <w:rPr>
          <w:rFonts w:ascii="Times New Roman" w:hAnsi="Times New Roman" w:cs="Times New Roman"/>
          <w:sz w:val="24"/>
          <w:szCs w:val="24"/>
        </w:rPr>
        <w:t>s</w:t>
      </w:r>
      <w:r w:rsidR="00B2263B" w:rsidRPr="00AD0F5F">
        <w:rPr>
          <w:rFonts w:ascii="Times New Roman" w:hAnsi="Times New Roman" w:cs="Times New Roman"/>
          <w:sz w:val="24"/>
          <w:szCs w:val="24"/>
        </w:rPr>
        <w:t xml:space="preserve"> up its military on the side of Papal Rome.  </w:t>
      </w:r>
    </w:p>
    <w:p w:rsidR="00B2263B" w:rsidRDefault="00AD0F5F" w:rsidP="00AD0F5F">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T</w:t>
      </w:r>
      <w:r w:rsidR="00B2263B" w:rsidRPr="00B2263B">
        <w:rPr>
          <w:rFonts w:ascii="Times New Roman" w:hAnsi="Times New Roman" w:cs="Times New Roman"/>
          <w:sz w:val="24"/>
          <w:szCs w:val="24"/>
        </w:rPr>
        <w:t>hey</w:t>
      </w:r>
      <w:r w:rsidR="003F04E2">
        <w:rPr>
          <w:rFonts w:ascii="Times New Roman" w:hAnsi="Times New Roman" w:cs="Times New Roman"/>
          <w:sz w:val="24"/>
          <w:szCs w:val="24"/>
        </w:rPr>
        <w:t xml:space="preserve"> [Pagan Rome]</w:t>
      </w:r>
      <w:r w:rsidR="00B2263B">
        <w:rPr>
          <w:rFonts w:ascii="Times New Roman" w:hAnsi="Times New Roman" w:cs="Times New Roman"/>
          <w:sz w:val="24"/>
          <w:szCs w:val="24"/>
        </w:rPr>
        <w:t xml:space="preserve"> pollute the sanctuary of strength, the City of Rome.</w:t>
      </w:r>
    </w:p>
    <w:p w:rsidR="003F04E2" w:rsidRDefault="00AD0F5F" w:rsidP="00AD0F5F">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T</w:t>
      </w:r>
      <w:r w:rsidR="00B2263B">
        <w:rPr>
          <w:rFonts w:ascii="Times New Roman" w:hAnsi="Times New Roman" w:cs="Times New Roman"/>
          <w:sz w:val="24"/>
          <w:szCs w:val="24"/>
        </w:rPr>
        <w:t>hey</w:t>
      </w:r>
      <w:r w:rsidR="003F04E2">
        <w:rPr>
          <w:rFonts w:ascii="Times New Roman" w:hAnsi="Times New Roman" w:cs="Times New Roman"/>
          <w:sz w:val="24"/>
          <w:szCs w:val="24"/>
        </w:rPr>
        <w:t xml:space="preserve"> [Pagan Rome]</w:t>
      </w:r>
      <w:r w:rsidR="00B2263B">
        <w:rPr>
          <w:rFonts w:ascii="Times New Roman" w:hAnsi="Times New Roman" w:cs="Times New Roman"/>
          <w:sz w:val="24"/>
          <w:szCs w:val="24"/>
        </w:rPr>
        <w:t xml:space="preserve"> remove the prevailing religion</w:t>
      </w:r>
      <w:r w:rsidR="003F04E2">
        <w:rPr>
          <w:rFonts w:ascii="Times New Roman" w:hAnsi="Times New Roman" w:cs="Times New Roman"/>
          <w:sz w:val="24"/>
          <w:szCs w:val="24"/>
        </w:rPr>
        <w:t>.</w:t>
      </w:r>
    </w:p>
    <w:p w:rsidR="00B2263B" w:rsidRPr="00B2263B" w:rsidRDefault="003F04E2" w:rsidP="00AD0F5F">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A</w:t>
      </w:r>
      <w:r w:rsidR="00B2263B">
        <w:rPr>
          <w:rFonts w:ascii="Times New Roman" w:hAnsi="Times New Roman" w:cs="Times New Roman"/>
          <w:sz w:val="24"/>
          <w:szCs w:val="24"/>
        </w:rPr>
        <w:t>nd</w:t>
      </w:r>
      <w:r>
        <w:rPr>
          <w:rFonts w:ascii="Times New Roman" w:hAnsi="Times New Roman" w:cs="Times New Roman"/>
          <w:sz w:val="24"/>
          <w:szCs w:val="24"/>
        </w:rPr>
        <w:t xml:space="preserve">, </w:t>
      </w:r>
      <w:r w:rsidR="00B2263B">
        <w:rPr>
          <w:rFonts w:ascii="Times New Roman" w:hAnsi="Times New Roman" w:cs="Times New Roman"/>
          <w:sz w:val="24"/>
          <w:szCs w:val="24"/>
        </w:rPr>
        <w:t>they</w:t>
      </w:r>
      <w:r>
        <w:rPr>
          <w:rFonts w:ascii="Times New Roman" w:hAnsi="Times New Roman" w:cs="Times New Roman"/>
          <w:sz w:val="24"/>
          <w:szCs w:val="24"/>
        </w:rPr>
        <w:t xml:space="preserve"> [Pagan Rome]</w:t>
      </w:r>
      <w:r w:rsidR="00B2263B">
        <w:rPr>
          <w:rFonts w:ascii="Times New Roman" w:hAnsi="Times New Roman" w:cs="Times New Roman"/>
          <w:sz w:val="24"/>
          <w:szCs w:val="24"/>
        </w:rPr>
        <w:t xml:space="preserve"> place the Papacy upon the throne of the Earth.</w:t>
      </w:r>
    </w:p>
    <w:p w:rsidR="00366B9D" w:rsidRDefault="00366B9D" w:rsidP="008A67BA">
      <w:pPr>
        <w:spacing w:after="0" w:line="240" w:lineRule="auto"/>
        <w:jc w:val="both"/>
        <w:rPr>
          <w:rFonts w:ascii="Times New Roman" w:hAnsi="Times New Roman" w:cs="Times New Roman"/>
          <w:sz w:val="24"/>
          <w:szCs w:val="24"/>
        </w:rPr>
      </w:pPr>
    </w:p>
    <w:p w:rsidR="009551CE" w:rsidRDefault="009551C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history here is repeated in the last six verses of Daniel 11.</w:t>
      </w:r>
    </w:p>
    <w:p w:rsidR="009551CE" w:rsidRDefault="009551C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40 of Daniel 11, it says,</w:t>
      </w:r>
    </w:p>
    <w:p w:rsidR="009551CE" w:rsidRDefault="009551CE" w:rsidP="008A67BA">
      <w:pPr>
        <w:spacing w:after="0" w:line="240" w:lineRule="auto"/>
        <w:jc w:val="both"/>
        <w:rPr>
          <w:rFonts w:ascii="Times New Roman" w:hAnsi="Times New Roman" w:cs="Times New Roman"/>
          <w:sz w:val="24"/>
          <w:szCs w:val="24"/>
        </w:rPr>
      </w:pPr>
    </w:p>
    <w:p w:rsidR="006E1CA1" w:rsidRDefault="009551CE" w:rsidP="009551C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40</w:t>
      </w:r>
      <w:r w:rsidR="006E1CA1" w:rsidRPr="00173A84">
        <w:rPr>
          <w:rFonts w:ascii="Times New Roman" w:hAnsi="Times New Roman" w:cs="Times New Roman"/>
          <w:b/>
          <w:sz w:val="24"/>
          <w:szCs w:val="24"/>
        </w:rPr>
        <w:t>And at the time of the end shall the king of the south push at him:</w:t>
      </w:r>
      <w:r w:rsidR="00173A84" w:rsidRPr="00173A84">
        <w:rPr>
          <w:rFonts w:ascii="Times New Roman" w:hAnsi="Times New Roman" w:cs="Times New Roman"/>
          <w:b/>
          <w:sz w:val="24"/>
          <w:szCs w:val="24"/>
        </w:rPr>
        <w:t xml:space="preserve">  </w:t>
      </w:r>
      <w:r w:rsidR="00173A84">
        <w:rPr>
          <w:rFonts w:ascii="Times New Roman" w:hAnsi="Times New Roman" w:cs="Times New Roman"/>
          <w:sz w:val="24"/>
          <w:szCs w:val="24"/>
        </w:rPr>
        <w:t>and the king of the north shall come against him like a whirlwind, with chariots, and with horsemen, and with many ships; and he shall enter into the countries, and shall overflow and pass over.”  Daniel 40 (KJV).</w:t>
      </w:r>
    </w:p>
    <w:p w:rsidR="006E1CA1" w:rsidRDefault="006E1CA1" w:rsidP="009551CE">
      <w:pPr>
        <w:spacing w:after="0" w:line="240" w:lineRule="auto"/>
        <w:ind w:left="720" w:right="720"/>
        <w:jc w:val="both"/>
        <w:rPr>
          <w:rFonts w:ascii="Times New Roman" w:hAnsi="Times New Roman" w:cs="Times New Roman"/>
          <w:sz w:val="24"/>
          <w:szCs w:val="24"/>
        </w:rPr>
      </w:pPr>
    </w:p>
    <w:p w:rsidR="006E1CA1" w:rsidRDefault="006E1CA1" w:rsidP="006E1C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1798.  The King of the South in this history is atheistic France.  The power in Daniel 11 that is the King of the South is the power that controls Egypt.  And earlier in this presentation, we went to Revelation 11, verse 8, where we are told that spiritual Egypt in this time period is marking the French Revolution.  In </w:t>
      </w:r>
      <w:r>
        <w:rPr>
          <w:rFonts w:ascii="Times New Roman" w:hAnsi="Times New Roman" w:cs="Times New Roman"/>
          <w:i/>
          <w:sz w:val="24"/>
          <w:szCs w:val="24"/>
        </w:rPr>
        <w:t xml:space="preserve">The Great Controversy </w:t>
      </w:r>
      <w:r>
        <w:rPr>
          <w:rFonts w:ascii="Times New Roman" w:hAnsi="Times New Roman" w:cs="Times New Roman"/>
          <w:sz w:val="24"/>
          <w:szCs w:val="24"/>
        </w:rPr>
        <w:t>Sister White tells us</w:t>
      </w:r>
      <w:r w:rsidR="0075762D">
        <w:rPr>
          <w:rFonts w:ascii="Times New Roman" w:hAnsi="Times New Roman" w:cs="Times New Roman"/>
          <w:sz w:val="24"/>
          <w:szCs w:val="24"/>
        </w:rPr>
        <w:t xml:space="preserve"> that spiritual Egypt is atheistic France.</w:t>
      </w:r>
    </w:p>
    <w:p w:rsidR="0075762D" w:rsidRDefault="0075762D" w:rsidP="006E1C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In 1798 atheistic France (the King of the South) is going to begin a war against the Papacy.  This is an historical fact.  But, the atheism of France—France being the one that dominates the philosophy of atheism in that history—as time progresses there becomes a power that is the premier power that dominates atheism, and this is the Soviet Union.</w:t>
      </w:r>
    </w:p>
    <w:p w:rsidR="0075762D" w:rsidRDefault="0075762D" w:rsidP="006E1C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Papacy returns to retaliate against the King of the South in our lifetime, in our history at the end of the world, it is no longer atheistic France; it is the Soviet Union that has taken the mantel of the King of the South as history is unfolded.</w:t>
      </w:r>
    </w:p>
    <w:p w:rsidR="0075762D" w:rsidRDefault="0075762D" w:rsidP="006E1C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Papacy (the King of the North) sweeps away the King of the South in 1989, it brings chariots and ships and horsemen with him, representing the military strength and economic strength of the United States.</w:t>
      </w:r>
    </w:p>
    <w:p w:rsidR="00DB41D8" w:rsidRDefault="0075762D" w:rsidP="006E1CA1">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So, when you go into the history of verse 40 and you take the historical testimony concerning the collapse of the Soviet Union in 1989, a very good source of reference is the book that is written by</w:t>
      </w:r>
      <w:r w:rsidR="009272CA">
        <w:rPr>
          <w:rFonts w:ascii="Times New Roman" w:hAnsi="Times New Roman" w:cs="Times New Roman"/>
          <w:sz w:val="24"/>
          <w:szCs w:val="24"/>
        </w:rPr>
        <w:t xml:space="preserve"> </w:t>
      </w:r>
      <w:r w:rsidR="00E748E7">
        <w:rPr>
          <w:rFonts w:ascii="Times New Roman" w:hAnsi="Times New Roman" w:cs="Times New Roman"/>
          <w:sz w:val="24"/>
          <w:szCs w:val="24"/>
        </w:rPr>
        <w:t>Carl Bernstein</w:t>
      </w:r>
      <w:r w:rsidR="00DB41D8">
        <w:rPr>
          <w:rFonts w:ascii="Times New Roman" w:hAnsi="Times New Roman" w:cs="Times New Roman"/>
          <w:sz w:val="24"/>
          <w:szCs w:val="24"/>
        </w:rPr>
        <w:t xml:space="preserve">, </w:t>
      </w:r>
      <w:r w:rsidR="008E7CF1">
        <w:rPr>
          <w:rFonts w:ascii="Times New Roman" w:hAnsi="Times New Roman" w:cs="Times New Roman"/>
          <w:sz w:val="24"/>
          <w:szCs w:val="24"/>
        </w:rPr>
        <w:t xml:space="preserve">with </w:t>
      </w:r>
      <w:r w:rsidR="00637A28">
        <w:rPr>
          <w:rFonts w:ascii="Times New Roman" w:hAnsi="Times New Roman" w:cs="Times New Roman"/>
          <w:sz w:val="24"/>
          <w:szCs w:val="24"/>
        </w:rPr>
        <w:t xml:space="preserve">a </w:t>
      </w:r>
      <w:r w:rsidR="008E7CF1">
        <w:rPr>
          <w:rFonts w:ascii="Times New Roman" w:hAnsi="Times New Roman" w:cs="Times New Roman"/>
          <w:sz w:val="24"/>
          <w:szCs w:val="24"/>
        </w:rPr>
        <w:t xml:space="preserve">veteran Vatican correspondent for </w:t>
      </w:r>
      <w:r w:rsidR="008E7CF1">
        <w:rPr>
          <w:rFonts w:ascii="Times New Roman" w:hAnsi="Times New Roman" w:cs="Times New Roman"/>
          <w:i/>
          <w:sz w:val="24"/>
          <w:szCs w:val="24"/>
        </w:rPr>
        <w:t xml:space="preserve">La Repubblica Marco Politi, </w:t>
      </w:r>
      <w:r w:rsidR="00DB41D8">
        <w:rPr>
          <w:rFonts w:ascii="Times New Roman" w:hAnsi="Times New Roman" w:cs="Times New Roman"/>
          <w:sz w:val="24"/>
          <w:szCs w:val="24"/>
        </w:rPr>
        <w:t xml:space="preserve">entitled, </w:t>
      </w:r>
      <w:r w:rsidR="00DB41D8">
        <w:rPr>
          <w:rFonts w:ascii="Times New Roman" w:hAnsi="Times New Roman" w:cs="Times New Roman"/>
          <w:i/>
          <w:sz w:val="24"/>
          <w:szCs w:val="24"/>
        </w:rPr>
        <w:t xml:space="preserve">His Holiness: John Paul II and the </w:t>
      </w:r>
      <w:r w:rsidR="008E7CF1">
        <w:rPr>
          <w:rFonts w:ascii="Times New Roman" w:hAnsi="Times New Roman" w:cs="Times New Roman"/>
          <w:i/>
          <w:sz w:val="24"/>
          <w:szCs w:val="24"/>
        </w:rPr>
        <w:t xml:space="preserve">Hidden </w:t>
      </w:r>
      <w:r w:rsidR="00DB41D8">
        <w:rPr>
          <w:rFonts w:ascii="Times New Roman" w:hAnsi="Times New Roman" w:cs="Times New Roman"/>
          <w:i/>
          <w:sz w:val="24"/>
          <w:szCs w:val="24"/>
        </w:rPr>
        <w:t>History of Our Time.</w:t>
      </w:r>
      <w:r w:rsidR="00DB41D8">
        <w:rPr>
          <w:rStyle w:val="FootnoteReference"/>
          <w:rFonts w:ascii="Times New Roman" w:hAnsi="Times New Roman" w:cs="Times New Roman"/>
          <w:i/>
          <w:sz w:val="24"/>
          <w:szCs w:val="24"/>
        </w:rPr>
        <w:footnoteReference w:id="7"/>
      </w:r>
    </w:p>
    <w:p w:rsidR="0075762D" w:rsidRDefault="009272CA" w:rsidP="00DB41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Bernstein </w:t>
      </w:r>
      <w:r w:rsidR="000F50EB">
        <w:rPr>
          <w:rFonts w:ascii="Times New Roman" w:hAnsi="Times New Roman" w:cs="Times New Roman"/>
          <w:sz w:val="24"/>
          <w:szCs w:val="24"/>
        </w:rPr>
        <w:t xml:space="preserve">is famous in the United States.  He </w:t>
      </w:r>
      <w:r>
        <w:rPr>
          <w:rFonts w:ascii="Times New Roman" w:hAnsi="Times New Roman" w:cs="Times New Roman"/>
          <w:sz w:val="24"/>
          <w:szCs w:val="24"/>
        </w:rPr>
        <w:t>and one other reporter</w:t>
      </w:r>
      <w:r w:rsidR="00E748E7">
        <w:rPr>
          <w:rFonts w:ascii="Times New Roman" w:hAnsi="Times New Roman" w:cs="Times New Roman"/>
          <w:sz w:val="24"/>
          <w:szCs w:val="24"/>
        </w:rPr>
        <w:t xml:space="preserve">, Bob Woodward, </w:t>
      </w:r>
      <w:r>
        <w:rPr>
          <w:rFonts w:ascii="Times New Roman" w:hAnsi="Times New Roman" w:cs="Times New Roman"/>
          <w:sz w:val="24"/>
          <w:szCs w:val="24"/>
        </w:rPr>
        <w:t xml:space="preserve">were the two that found out about Watergate, and they got a Pulitzer </w:t>
      </w:r>
      <w:r w:rsidR="000F50EB">
        <w:rPr>
          <w:rFonts w:ascii="Times New Roman" w:hAnsi="Times New Roman" w:cs="Times New Roman"/>
          <w:sz w:val="24"/>
          <w:szCs w:val="24"/>
        </w:rPr>
        <w:t>P</w:t>
      </w:r>
      <w:r>
        <w:rPr>
          <w:rFonts w:ascii="Times New Roman" w:hAnsi="Times New Roman" w:cs="Times New Roman"/>
          <w:sz w:val="24"/>
          <w:szCs w:val="24"/>
        </w:rPr>
        <w:t>rize for the work they did on Watergate, on blowing the whistle on Richard Nixon.</w:t>
      </w:r>
      <w:r w:rsidR="000F50EB">
        <w:rPr>
          <w:rFonts w:ascii="Times New Roman" w:hAnsi="Times New Roman" w:cs="Times New Roman"/>
          <w:sz w:val="24"/>
          <w:szCs w:val="24"/>
        </w:rPr>
        <w:t xml:space="preserve">  They are both still alive.</w:t>
      </w:r>
      <w:r w:rsidR="00637A28">
        <w:rPr>
          <w:rStyle w:val="FootnoteReference"/>
          <w:rFonts w:ascii="Times New Roman" w:hAnsi="Times New Roman" w:cs="Times New Roman"/>
          <w:sz w:val="24"/>
          <w:szCs w:val="24"/>
        </w:rPr>
        <w:footnoteReference w:id="8"/>
      </w:r>
    </w:p>
    <w:p w:rsidR="000F50EB" w:rsidRDefault="000F50EB" w:rsidP="00DB41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Bob Woodward just wrote a book about George Bush not too long ago.</w:t>
      </w:r>
    </w:p>
    <w:p w:rsidR="000F50EB" w:rsidRDefault="000F50EB" w:rsidP="00DB41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Anyway, in Bernstein’s Book about John Paul II, in his book, if you go to that history,</w:t>
      </w:r>
      <w:r w:rsidR="002F111C">
        <w:rPr>
          <w:rFonts w:ascii="Times New Roman" w:hAnsi="Times New Roman" w:cs="Times New Roman"/>
          <w:sz w:val="24"/>
          <w:szCs w:val="24"/>
        </w:rPr>
        <w:t xml:space="preserve"> he will give y</w:t>
      </w:r>
      <w:r w:rsidR="00637A28">
        <w:rPr>
          <w:rFonts w:ascii="Times New Roman" w:hAnsi="Times New Roman" w:cs="Times New Roman"/>
          <w:sz w:val="24"/>
          <w:szCs w:val="24"/>
        </w:rPr>
        <w:t>ou the overview of the collapse</w:t>
      </w:r>
      <w:r w:rsidR="002F111C">
        <w:rPr>
          <w:rFonts w:ascii="Times New Roman" w:hAnsi="Times New Roman" w:cs="Times New Roman"/>
          <w:sz w:val="24"/>
          <w:szCs w:val="24"/>
        </w:rPr>
        <w:t xml:space="preserve"> of the Soviet Union.  It fits right in with this verse 40 and the understanding that we teach of it.</w:t>
      </w:r>
    </w:p>
    <w:p w:rsidR="002F111C" w:rsidRDefault="002F111C" w:rsidP="00DB41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Carl Bernstein will tell you that when Ronald Reagan and the Pope of Rome formed their alliance to bring down the King of the South (the Soviet Union), that at </w:t>
      </w:r>
      <w:r w:rsidR="000B4CD5">
        <w:rPr>
          <w:rFonts w:ascii="Times New Roman" w:hAnsi="Times New Roman" w:cs="Times New Roman"/>
          <w:sz w:val="24"/>
          <w:szCs w:val="24"/>
        </w:rPr>
        <w:t xml:space="preserve">that </w:t>
      </w:r>
      <w:r>
        <w:rPr>
          <w:rFonts w:ascii="Times New Roman" w:hAnsi="Times New Roman" w:cs="Times New Roman"/>
          <w:sz w:val="24"/>
          <w:szCs w:val="24"/>
        </w:rPr>
        <w:t>time the head of the C</w:t>
      </w:r>
      <w:r w:rsidR="000B4CD5">
        <w:rPr>
          <w:rFonts w:ascii="Times New Roman" w:hAnsi="Times New Roman" w:cs="Times New Roman"/>
          <w:sz w:val="24"/>
          <w:szCs w:val="24"/>
        </w:rPr>
        <w:t xml:space="preserve">entral Intelligence </w:t>
      </w:r>
      <w:r>
        <w:rPr>
          <w:rFonts w:ascii="Times New Roman" w:hAnsi="Times New Roman" w:cs="Times New Roman"/>
          <w:sz w:val="24"/>
          <w:szCs w:val="24"/>
        </w:rPr>
        <w:t>A</w:t>
      </w:r>
      <w:r w:rsidR="000B4CD5">
        <w:rPr>
          <w:rFonts w:ascii="Times New Roman" w:hAnsi="Times New Roman" w:cs="Times New Roman"/>
          <w:sz w:val="24"/>
          <w:szCs w:val="24"/>
        </w:rPr>
        <w:t>gency (CIA)</w:t>
      </w:r>
      <w:r>
        <w:rPr>
          <w:rFonts w:ascii="Times New Roman" w:hAnsi="Times New Roman" w:cs="Times New Roman"/>
          <w:sz w:val="24"/>
          <w:szCs w:val="24"/>
        </w:rPr>
        <w:t xml:space="preserve"> was a man named William J. Casey</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and Casey was taking trips to the Vatican it seems like once a week, but it might have been once every two weeks, to keep the Pope of Rome informed with what Ronald Reagan was doing in his work to bring down the Soviet Union, and finding out what the Pope of Rome was doing on his part to bring down the Soviet Union.</w:t>
      </w:r>
    </w:p>
    <w:p w:rsidR="000B4CD5" w:rsidRDefault="002F111C" w:rsidP="00DB41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way they accomplished this secret alliance was through the head of the CIA, who was a hard-core Catholic</w:t>
      </w:r>
      <w:r w:rsidR="000B4CD5">
        <w:rPr>
          <w:rFonts w:ascii="Times New Roman" w:hAnsi="Times New Roman" w:cs="Times New Roman"/>
          <w:sz w:val="24"/>
          <w:szCs w:val="24"/>
        </w:rPr>
        <w:t xml:space="preserve">.  The communication that was going on between the Papacy and the United States, it was accomplished by the Central Intelligence Agency.  </w:t>
      </w:r>
    </w:p>
    <w:p w:rsidR="002F111C" w:rsidRDefault="000B4CD5"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verse 30 says that Pagan Rome (the United States) would have intelligence with the Papacy, with them that forsook the holy covenant.  So, at the end of verse 30, the thing that introduces the rise of the Papacy in 538 is a secret intelligence that went on between Pagan Rome and Papal Rome that is prefiguring the intelligence that was taking place between Ronald Reagan and Pope John Paul II, and that intelligence between them was accomplished by the Central Intelligence Agency.</w:t>
      </w:r>
    </w:p>
    <w:p w:rsidR="000B4CD5" w:rsidRDefault="000B4CD5"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do not know who named the CIA, but it is in agreement with verse 30.</w:t>
      </w:r>
    </w:p>
    <w:p w:rsidR="000B4CD5" w:rsidRDefault="000B4CD5"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it [verse 30] says that arms would stand up on their part, and that is exactly what Ronald Reagan did.  He began a massive military build-up in Western Europe, and then he began to take the nuclear weapons that are in Western Europe and point them at the Soviet Union—and they can tell which way the missiles are directed from their aerial photographs.  This was </w:t>
      </w:r>
      <w:r>
        <w:rPr>
          <w:rFonts w:ascii="Times New Roman" w:hAnsi="Times New Roman" w:cs="Times New Roman"/>
          <w:sz w:val="24"/>
          <w:szCs w:val="24"/>
        </w:rPr>
        <w:lastRenderedPageBreak/>
        <w:t>threatening to the Soviet Union; so, they countered by bringing their army to the borders of Western Europe and they began a massive build-up.</w:t>
      </w:r>
    </w:p>
    <w:p w:rsidR="009926D0" w:rsidRDefault="000B4CD5"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right now one of the things that is really </w:t>
      </w:r>
      <w:r w:rsidR="00D4509A">
        <w:rPr>
          <w:rFonts w:ascii="Times New Roman" w:hAnsi="Times New Roman" w:cs="Times New Roman"/>
          <w:sz w:val="24"/>
          <w:szCs w:val="24"/>
        </w:rPr>
        <w:t xml:space="preserve">making </w:t>
      </w:r>
      <w:r>
        <w:rPr>
          <w:rFonts w:ascii="Times New Roman" w:hAnsi="Times New Roman" w:cs="Times New Roman"/>
          <w:sz w:val="24"/>
          <w:szCs w:val="24"/>
        </w:rPr>
        <w:t xml:space="preserve">Russia wealthy, the thing that is making Russia a player in the world today, is that they built a massive pipeline from Siberia that brings down oil (or is it natural gas?)—brings down fuel from Siberia; and, that was being constructed during the Ronald Reagan years and the Soviet Union.  </w:t>
      </w:r>
    </w:p>
    <w:p w:rsidR="000B4CD5" w:rsidRDefault="000B4CD5"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who was paying for it</w:t>
      </w:r>
      <w:r w:rsidR="009926D0">
        <w:rPr>
          <w:rFonts w:ascii="Times New Roman" w:hAnsi="Times New Roman" w:cs="Times New Roman"/>
          <w:sz w:val="24"/>
          <w:szCs w:val="24"/>
        </w:rPr>
        <w:t xml:space="preserve"> [the pipeline]</w:t>
      </w:r>
      <w:r>
        <w:rPr>
          <w:rFonts w:ascii="Times New Roman" w:hAnsi="Times New Roman" w:cs="Times New Roman"/>
          <w:sz w:val="24"/>
          <w:szCs w:val="24"/>
        </w:rPr>
        <w:t>?  The United States.  Okay?  The United States was giving them loans to build this pipeline.  And Ronald Reagan</w:t>
      </w:r>
      <w:r w:rsidR="00283132">
        <w:rPr>
          <w:rFonts w:ascii="Times New Roman" w:hAnsi="Times New Roman" w:cs="Times New Roman"/>
          <w:sz w:val="24"/>
          <w:szCs w:val="24"/>
        </w:rPr>
        <w:t>, at the same time that he is building up the military, he cuts off the money for that pipeline.  When that money is cut off, suddenly the Soviet Union is thrown into a financial crisis, because it could be borrowing money based upon the promise that they were going to finish this pipeline across Siberia into Europe.</w:t>
      </w:r>
    </w:p>
    <w:p w:rsidR="00283132" w:rsidRDefault="009926D0"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They are suddenly thrown into a financial crisis.  They are trying to do this massive military buildup—this is ships and horsemen.</w:t>
      </w:r>
    </w:p>
    <w:p w:rsidR="009926D0" w:rsidRDefault="009926D0"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verse 31, when it says, “arms shall stand up for its part,” the United States’ military strength and economic strength stands up for the Papacy</w:t>
      </w:r>
      <w:r w:rsidR="00E37F0F">
        <w:rPr>
          <w:rFonts w:ascii="Times New Roman" w:hAnsi="Times New Roman" w:cs="Times New Roman"/>
          <w:sz w:val="24"/>
          <w:szCs w:val="24"/>
        </w:rPr>
        <w:t xml:space="preserve"> [in the Latter Days]</w:t>
      </w:r>
      <w:r>
        <w:rPr>
          <w:rFonts w:ascii="Times New Roman" w:hAnsi="Times New Roman" w:cs="Times New Roman"/>
          <w:sz w:val="24"/>
          <w:szCs w:val="24"/>
        </w:rPr>
        <w:t xml:space="preserve"> in verse 31 and in verse 40.</w:t>
      </w:r>
    </w:p>
    <w:p w:rsidR="009926D0" w:rsidRDefault="009926D0"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says “they shall pollute the sanctuary of strength.”  This is yet future, although Sister White te</w:t>
      </w:r>
      <w:r w:rsidR="00E37F0F">
        <w:rPr>
          <w:rFonts w:ascii="Times New Roman" w:hAnsi="Times New Roman" w:cs="Times New Roman"/>
          <w:sz w:val="24"/>
          <w:szCs w:val="24"/>
        </w:rPr>
        <w:t xml:space="preserve">lls us that every principle of </w:t>
      </w:r>
      <w:r w:rsidR="00E37F0F" w:rsidRPr="00E37F0F">
        <w:rPr>
          <w:rFonts w:ascii="Times New Roman" w:hAnsi="Times New Roman" w:cs="Times New Roman"/>
          <w:i/>
          <w:sz w:val="24"/>
          <w:szCs w:val="24"/>
        </w:rPr>
        <w:t>T</w:t>
      </w:r>
      <w:r w:rsidRPr="00E37F0F">
        <w:rPr>
          <w:rFonts w:ascii="Times New Roman" w:hAnsi="Times New Roman" w:cs="Times New Roman"/>
          <w:i/>
          <w:sz w:val="24"/>
          <w:szCs w:val="24"/>
        </w:rPr>
        <w:t>he Constitution</w:t>
      </w:r>
      <w:r>
        <w:rPr>
          <w:rFonts w:ascii="Times New Roman" w:hAnsi="Times New Roman" w:cs="Times New Roman"/>
          <w:sz w:val="24"/>
          <w:szCs w:val="24"/>
        </w:rPr>
        <w:t xml:space="preserve"> will be repudiated.  The word she uses is </w:t>
      </w:r>
      <w:r w:rsidRPr="009926D0">
        <w:rPr>
          <w:rFonts w:ascii="Times New Roman" w:hAnsi="Times New Roman" w:cs="Times New Roman"/>
          <w:i/>
          <w:sz w:val="24"/>
          <w:szCs w:val="24"/>
        </w:rPr>
        <w:t>repudiated</w:t>
      </w:r>
      <w:r>
        <w:rPr>
          <w:rFonts w:ascii="Times New Roman" w:hAnsi="Times New Roman" w:cs="Times New Roman"/>
          <w:i/>
          <w:sz w:val="24"/>
          <w:szCs w:val="24"/>
        </w:rPr>
        <w:t xml:space="preserve">, </w:t>
      </w:r>
      <w:r>
        <w:rPr>
          <w:rFonts w:ascii="Times New Roman" w:hAnsi="Times New Roman" w:cs="Times New Roman"/>
          <w:sz w:val="24"/>
          <w:szCs w:val="24"/>
        </w:rPr>
        <w:t xml:space="preserve">and if you look up that word, it means </w:t>
      </w:r>
      <w:r>
        <w:rPr>
          <w:rFonts w:ascii="Times New Roman" w:hAnsi="Times New Roman" w:cs="Times New Roman"/>
          <w:i/>
          <w:sz w:val="24"/>
          <w:szCs w:val="24"/>
        </w:rPr>
        <w:t>denied.</w:t>
      </w:r>
      <w:r w:rsidR="004629E8">
        <w:rPr>
          <w:rFonts w:ascii="Times New Roman" w:hAnsi="Times New Roman" w:cs="Times New Roman"/>
          <w:sz w:val="24"/>
          <w:szCs w:val="24"/>
        </w:rPr>
        <w:t xml:space="preserve">  It does not necessaril</w:t>
      </w:r>
      <w:r w:rsidR="00E37F0F">
        <w:rPr>
          <w:rFonts w:ascii="Times New Roman" w:hAnsi="Times New Roman" w:cs="Times New Roman"/>
          <w:sz w:val="24"/>
          <w:szCs w:val="24"/>
        </w:rPr>
        <w:t xml:space="preserve">y mean that every principle in </w:t>
      </w:r>
      <w:r w:rsidR="00E37F0F" w:rsidRPr="00E37F0F">
        <w:rPr>
          <w:rFonts w:ascii="Times New Roman" w:hAnsi="Times New Roman" w:cs="Times New Roman"/>
          <w:i/>
          <w:sz w:val="24"/>
          <w:szCs w:val="24"/>
        </w:rPr>
        <w:t>T</w:t>
      </w:r>
      <w:r w:rsidR="004629E8" w:rsidRPr="00E37F0F">
        <w:rPr>
          <w:rFonts w:ascii="Times New Roman" w:hAnsi="Times New Roman" w:cs="Times New Roman"/>
          <w:i/>
          <w:sz w:val="24"/>
          <w:szCs w:val="24"/>
        </w:rPr>
        <w:t>he Constitution</w:t>
      </w:r>
      <w:r w:rsidR="004629E8">
        <w:rPr>
          <w:rFonts w:ascii="Times New Roman" w:hAnsi="Times New Roman" w:cs="Times New Roman"/>
          <w:sz w:val="24"/>
          <w:szCs w:val="24"/>
        </w:rPr>
        <w:t xml:space="preserve"> is going to be a law written to overturn it.  It is going to be denied.  </w:t>
      </w:r>
      <w:r w:rsidR="00E37F0F">
        <w:rPr>
          <w:rFonts w:ascii="Times New Roman" w:hAnsi="Times New Roman" w:cs="Times New Roman"/>
          <w:sz w:val="24"/>
          <w:szCs w:val="24"/>
        </w:rPr>
        <w:t xml:space="preserve">You can destroy a good part of </w:t>
      </w:r>
      <w:r w:rsidR="00E37F0F" w:rsidRPr="00E37F0F">
        <w:rPr>
          <w:rFonts w:ascii="Times New Roman" w:hAnsi="Times New Roman" w:cs="Times New Roman"/>
          <w:i/>
          <w:sz w:val="24"/>
          <w:szCs w:val="24"/>
        </w:rPr>
        <w:t>T</w:t>
      </w:r>
      <w:r w:rsidR="004629E8" w:rsidRPr="00E37F0F">
        <w:rPr>
          <w:rFonts w:ascii="Times New Roman" w:hAnsi="Times New Roman" w:cs="Times New Roman"/>
          <w:i/>
          <w:sz w:val="24"/>
          <w:szCs w:val="24"/>
        </w:rPr>
        <w:t>he Constitution</w:t>
      </w:r>
      <w:r w:rsidR="004629E8">
        <w:rPr>
          <w:rFonts w:ascii="Times New Roman" w:hAnsi="Times New Roman" w:cs="Times New Roman"/>
          <w:sz w:val="24"/>
          <w:szCs w:val="24"/>
        </w:rPr>
        <w:t xml:space="preserve"> just by ignoring it and by moving forward; and, that has already begun to take place.</w:t>
      </w:r>
    </w:p>
    <w:p w:rsidR="003D0FAB" w:rsidRDefault="004629E8" w:rsidP="003D0F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at The Sunday Law, the sanctuary of strength for the United States is going to be polluted.  Okay?  That is another characteristic of verse 31.  And it says, “they shall take away the daily.”  </w:t>
      </w:r>
    </w:p>
    <w:p w:rsidR="004629E8" w:rsidRDefault="004629E8" w:rsidP="003D0F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United States in verse 11 of Revelation 13, it begins as a lamb.  It begins as a Protestant nation.  It has two horn</w:t>
      </w:r>
      <w:r w:rsidR="003D0FAB">
        <w:rPr>
          <w:rFonts w:ascii="Times New Roman" w:hAnsi="Times New Roman" w:cs="Times New Roman"/>
          <w:sz w:val="24"/>
          <w:szCs w:val="24"/>
        </w:rPr>
        <w:t xml:space="preserve">s </w:t>
      </w:r>
      <w:r>
        <w:rPr>
          <w:rFonts w:ascii="Times New Roman" w:hAnsi="Times New Roman" w:cs="Times New Roman"/>
          <w:sz w:val="24"/>
          <w:szCs w:val="24"/>
        </w:rPr>
        <w:t>in verse 11 of Revelation 13 that represents Republicanism and Protestantism; but, it changes.  By the end of the history of the United States, it is speaking like a dragon.  There is a change that goes on.  And the United States changing from a Protestant nation to apostate Protestantism, it began in the history of the Millerites when the Protestant churches of the United States rejected the First Angel’s Message in 1842.  The religious part of the United States had fallen.</w:t>
      </w:r>
    </w:p>
    <w:p w:rsidR="004629E8" w:rsidRDefault="004629E8"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Sister White tells us the fall was not complete; it is progressive.  The complete fall of the United States is The Sunday Law. </w:t>
      </w:r>
    </w:p>
    <w:p w:rsidR="004629E8" w:rsidRDefault="004629E8"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the Ronald Reagan years, the political side of the United States fell.  Okay?  Because, the Bible teaches “no two can walk together except they be agreed”; and, the Pope of Rome and Ronald Reagan began to walk together in that history because they were in agreement.  And although the United States had already become apostate Protestantism in the sense that they rejected the First Angel’s Message, in the Ronald Reagan years they now have thrown away their political situation as well.</w:t>
      </w:r>
    </w:p>
    <w:p w:rsidR="004629E8" w:rsidRDefault="004629E8"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verse says that these </w:t>
      </w:r>
      <w:r>
        <w:rPr>
          <w:rFonts w:ascii="Times New Roman" w:hAnsi="Times New Roman" w:cs="Times New Roman"/>
          <w:i/>
          <w:sz w:val="24"/>
          <w:szCs w:val="24"/>
        </w:rPr>
        <w:t>arms</w:t>
      </w:r>
      <w:r>
        <w:rPr>
          <w:rFonts w:ascii="Times New Roman" w:hAnsi="Times New Roman" w:cs="Times New Roman"/>
          <w:sz w:val="24"/>
          <w:szCs w:val="24"/>
        </w:rPr>
        <w:t>, which in verse 40 is the United States, that they are going to remove, they are going to take away the Daily.  And the Daily, the Daily they took away in verse 31 was their religion.  They were Pagans.  That was Pagan Rome</w:t>
      </w:r>
      <w:r w:rsidR="00CA29C4">
        <w:rPr>
          <w:rFonts w:ascii="Times New Roman" w:hAnsi="Times New Roman" w:cs="Times New Roman"/>
          <w:sz w:val="24"/>
          <w:szCs w:val="24"/>
        </w:rPr>
        <w:t>, and they set aside their religion in order to place the Papacy on the throne of the Earth.  And the United States sets aside the religion of Protestantism in order to place the Papacy on the throne of the Earth.</w:t>
      </w:r>
    </w:p>
    <w:p w:rsidR="00CA29C4" w:rsidRDefault="00CA29C4"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And Sister White has a very nice quote where she says, “All those that become confused on the meaning of antichrist will ultimately end </w:t>
      </w:r>
      <w:r w:rsidR="00173A84">
        <w:rPr>
          <w:rFonts w:ascii="Times New Roman" w:hAnsi="Times New Roman" w:cs="Times New Roman"/>
          <w:sz w:val="24"/>
          <w:szCs w:val="24"/>
        </w:rPr>
        <w:t xml:space="preserve">up </w:t>
      </w:r>
      <w:r>
        <w:rPr>
          <w:rFonts w:ascii="Times New Roman" w:hAnsi="Times New Roman" w:cs="Times New Roman"/>
          <w:sz w:val="24"/>
          <w:szCs w:val="24"/>
        </w:rPr>
        <w:t>on the side of antichrist.”  [See {</w:t>
      </w:r>
      <w:r>
        <w:rPr>
          <w:rFonts w:ascii="Times New Roman" w:hAnsi="Times New Roman" w:cs="Times New Roman"/>
          <w:i/>
          <w:sz w:val="24"/>
          <w:szCs w:val="24"/>
        </w:rPr>
        <w:t xml:space="preserve">Seventh-day Adventist Bible Commentary, </w:t>
      </w:r>
      <w:r>
        <w:rPr>
          <w:rFonts w:ascii="Times New Roman" w:hAnsi="Times New Roman" w:cs="Times New Roman"/>
          <w:sz w:val="24"/>
          <w:szCs w:val="24"/>
        </w:rPr>
        <w:t xml:space="preserve">vol. 7, </w:t>
      </w:r>
      <w:r w:rsidRPr="00CA29C4">
        <w:rPr>
          <w:rFonts w:ascii="Times New Roman" w:hAnsi="Times New Roman" w:cs="Times New Roman"/>
          <w:sz w:val="24"/>
          <w:szCs w:val="24"/>
        </w:rPr>
        <w:t>949.6}</w:t>
      </w:r>
      <w:r>
        <w:rPr>
          <w:rFonts w:ascii="Times New Roman" w:hAnsi="Times New Roman" w:cs="Times New Roman"/>
          <w:sz w:val="24"/>
          <w:szCs w:val="24"/>
        </w:rPr>
        <w:t xml:space="preserve">.]  </w:t>
      </w:r>
      <w:r w:rsidRPr="00CA29C4">
        <w:rPr>
          <w:rFonts w:ascii="Times New Roman" w:hAnsi="Times New Roman" w:cs="Times New Roman"/>
          <w:sz w:val="24"/>
          <w:szCs w:val="24"/>
        </w:rPr>
        <w:t xml:space="preserve"> </w:t>
      </w:r>
      <w:r>
        <w:rPr>
          <w:rFonts w:ascii="Times New Roman" w:hAnsi="Times New Roman" w:cs="Times New Roman"/>
          <w:sz w:val="24"/>
          <w:szCs w:val="24"/>
        </w:rPr>
        <w:t>And I am pretty sure that is word for word.</w:t>
      </w:r>
    </w:p>
    <w:p w:rsidR="00173A84" w:rsidRDefault="00173A84"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All those that become confused on the meaning of antichrist will ultimately end up on the side of antichrist.  And Ronald Reagan tells us the reason that he was willing to form an alliance with the antichrist of Bible prophecy, and Ronald Reagan would tell you that he was a Protestant Christian.  But, why was it that Ronald Reagan wanted to form an alliance with the man of sin?  Ronald Reagan says because he believed that the Soviet Union was the antichrist of Bible prophecy.  As a Protestant he had been confused about who the antichrist was, and he ended up on the side of antichrist, and he took away the religion, the Daily, Protestantism.  The arms that stand up, they remove their religion for the Papacy, in order to place the Papacy on the throne of the Earth, which happens in verse 42 of Daniel 11.</w:t>
      </w:r>
    </w:p>
    <w:p w:rsidR="00173A84" w:rsidRDefault="00173A84"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“pollution of the sanctuary of strength</w:t>
      </w:r>
      <w:r w:rsidR="00B53BC2">
        <w:rPr>
          <w:rFonts w:ascii="Times New Roman" w:hAnsi="Times New Roman" w:cs="Times New Roman"/>
          <w:sz w:val="24"/>
          <w:szCs w:val="24"/>
        </w:rPr>
        <w:t>”</w:t>
      </w:r>
      <w:r>
        <w:rPr>
          <w:rFonts w:ascii="Times New Roman" w:hAnsi="Times New Roman" w:cs="Times New Roman"/>
          <w:sz w:val="24"/>
          <w:szCs w:val="24"/>
        </w:rPr>
        <w:t xml:space="preserve"> is verse 41 of Daniel 11.  </w:t>
      </w:r>
    </w:p>
    <w:p w:rsidR="00173A84" w:rsidRDefault="00173A84"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“arms standing up” took place in verse 40 of Daniel 11.</w:t>
      </w:r>
    </w:p>
    <w:p w:rsidR="00173A84" w:rsidRDefault="00173A84"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history here is repeated in the last six verses of Daniel 11, but you cannot see it.  You cannot see it if you think the Daily represents Christ’s Sanctuary ministry.</w:t>
      </w:r>
      <w:r w:rsidR="00CA29C4">
        <w:rPr>
          <w:rFonts w:ascii="Times New Roman" w:hAnsi="Times New Roman" w:cs="Times New Roman"/>
          <w:sz w:val="24"/>
          <w:szCs w:val="24"/>
        </w:rPr>
        <w:t xml:space="preserve">  </w:t>
      </w:r>
      <w:r>
        <w:rPr>
          <w:rFonts w:ascii="Times New Roman" w:hAnsi="Times New Roman" w:cs="Times New Roman"/>
          <w:sz w:val="24"/>
          <w:szCs w:val="24"/>
        </w:rPr>
        <w:t xml:space="preserve">If you think the Daily represents Christ’s Sanctuary ministry, then when you get to verse 31, you will teach that the sanctuary of strength that is polluted is the Sanctuary in Heaven—okay?—and that the Daily that is taken away is Christ’s Sanctuary ministry.  </w:t>
      </w:r>
    </w:p>
    <w:p w:rsidR="00173A84" w:rsidRDefault="00173A84"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is even hard to explain this convoluted understanding; but, in our next presentation we will take some time to demonstrate that at least from the perspective of the Spirit of Prophecy that the Pioneer understanding that the Daily was Paganism was 100 percent accurate.</w:t>
      </w:r>
    </w:p>
    <w:p w:rsidR="00173A84" w:rsidRDefault="00173A84" w:rsidP="000B4CD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have looked at three histories in Daniel 11 that are repeated in the last six verses of Daniel 11; and, our purpose for this is to begin to look at the Daily, and we will do that and continue to do that in the following presentations.</w:t>
      </w:r>
    </w:p>
    <w:p w:rsidR="006E1CA1" w:rsidRDefault="00173A84" w:rsidP="00173A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173A84" w:rsidRDefault="00173A84" w:rsidP="00173A84">
      <w:pPr>
        <w:spacing w:after="0" w:line="240" w:lineRule="auto"/>
        <w:ind w:firstLine="720"/>
        <w:jc w:val="both"/>
        <w:rPr>
          <w:rFonts w:ascii="Times New Roman" w:hAnsi="Times New Roman" w:cs="Times New Roman"/>
          <w:sz w:val="24"/>
          <w:szCs w:val="24"/>
        </w:rPr>
      </w:pPr>
    </w:p>
    <w:p w:rsidR="00173A84" w:rsidRDefault="00173A84" w:rsidP="00173A84">
      <w:pPr>
        <w:spacing w:after="0" w:line="240" w:lineRule="auto"/>
        <w:ind w:firstLine="720"/>
        <w:jc w:val="both"/>
        <w:rPr>
          <w:rFonts w:ascii="Times New Roman" w:hAnsi="Times New Roman" w:cs="Times New Roman"/>
          <w:sz w:val="24"/>
          <w:szCs w:val="24"/>
        </w:rPr>
      </w:pPr>
    </w:p>
    <w:p w:rsidR="00173A84" w:rsidRDefault="00173A84" w:rsidP="00173A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are amazed</w:t>
      </w:r>
      <w:r w:rsidR="00415502">
        <w:rPr>
          <w:rFonts w:ascii="Times New Roman" w:hAnsi="Times New Roman" w:cs="Times New Roman"/>
          <w:sz w:val="24"/>
          <w:szCs w:val="24"/>
        </w:rPr>
        <w:t xml:space="preserve"> at how accurate your prophetic word is to history and how often just small little words or small little phrases pinpoint such important truths.  We see the history of Pagan and Papal Rome illustrated in our day and age, and we are in awe at the power of your Word.  We know that your Word has power to change, and we ask that as we eat the understanding of these truths that as you will bring them into our experience that we will also receive the power that comes with your Word that might change our experience into an experience that will perfectly reflect your character.  We do not simply want to be settled into the truth intellectually, but we want to be settled into the truth spiritually that we might receive the seal of God.  And, we ask that this study that we are doing here might contribute to that work in each of us, and w</w:t>
      </w:r>
      <w:r w:rsidR="00B53BC2">
        <w:rPr>
          <w:rFonts w:ascii="Times New Roman" w:hAnsi="Times New Roman" w:cs="Times New Roman"/>
          <w:sz w:val="24"/>
          <w:szCs w:val="24"/>
        </w:rPr>
        <w:t xml:space="preserve">e thank you for these things in Jesus’s name.  </w:t>
      </w:r>
      <w:r w:rsidR="00415502">
        <w:rPr>
          <w:rFonts w:ascii="Times New Roman" w:hAnsi="Times New Roman" w:cs="Times New Roman"/>
          <w:sz w:val="24"/>
          <w:szCs w:val="24"/>
        </w:rPr>
        <w:t>men.</w:t>
      </w:r>
    </w:p>
    <w:p w:rsidR="00415502" w:rsidRDefault="00415502" w:rsidP="00173A84">
      <w:pPr>
        <w:spacing w:after="0" w:line="240" w:lineRule="auto"/>
        <w:jc w:val="both"/>
        <w:rPr>
          <w:rFonts w:ascii="Times New Roman" w:hAnsi="Times New Roman" w:cs="Times New Roman"/>
          <w:sz w:val="24"/>
          <w:szCs w:val="24"/>
        </w:rPr>
      </w:pPr>
    </w:p>
    <w:p w:rsidR="00415502" w:rsidRDefault="00415502">
      <w:pPr>
        <w:rPr>
          <w:rFonts w:ascii="Times New Roman" w:hAnsi="Times New Roman" w:cs="Times New Roman"/>
          <w:sz w:val="24"/>
          <w:szCs w:val="24"/>
        </w:rPr>
      </w:pPr>
      <w:r>
        <w:rPr>
          <w:rFonts w:ascii="Times New Roman" w:hAnsi="Times New Roman" w:cs="Times New Roman"/>
          <w:sz w:val="24"/>
          <w:szCs w:val="24"/>
        </w:rPr>
        <w:br w:type="page"/>
      </w:r>
    </w:p>
    <w:p w:rsidR="00415502" w:rsidRDefault="00415502" w:rsidP="00415502">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415502" w:rsidRDefault="00415502" w:rsidP="00415502">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415502" w:rsidRDefault="00415502" w:rsidP="00415502">
      <w:pPr>
        <w:spacing w:after="0" w:line="240" w:lineRule="auto"/>
        <w:jc w:val="center"/>
        <w:rPr>
          <w:rFonts w:ascii="Times New Roman" w:hAnsi="Times New Roman" w:cs="Times New Roman"/>
          <w:sz w:val="24"/>
          <w:szCs w:val="24"/>
        </w:rPr>
      </w:pPr>
    </w:p>
    <w:p w:rsidR="00415502" w:rsidRDefault="00415502" w:rsidP="00976756">
      <w:pPr>
        <w:pStyle w:val="Heading1"/>
        <w:jc w:val="right"/>
      </w:pPr>
      <w:bookmarkStart w:id="32" w:name="_Toc529257383"/>
      <w:r>
        <w:t>PART 8</w:t>
      </w:r>
      <w:bookmarkEnd w:id="32"/>
    </w:p>
    <w:p w:rsidR="00415502" w:rsidRDefault="00415502" w:rsidP="00415502">
      <w:pPr>
        <w:spacing w:after="0" w:line="240" w:lineRule="auto"/>
        <w:jc w:val="right"/>
        <w:rPr>
          <w:rFonts w:ascii="Times New Roman" w:hAnsi="Times New Roman" w:cs="Times New Roman"/>
          <w:sz w:val="24"/>
          <w:szCs w:val="24"/>
        </w:rPr>
      </w:pPr>
    </w:p>
    <w:p w:rsidR="00415502" w:rsidRDefault="00415502" w:rsidP="004155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D812F7">
        <w:rPr>
          <w:rFonts w:ascii="Times New Roman" w:hAnsi="Times New Roman" w:cs="Times New Roman"/>
          <w:sz w:val="24"/>
          <w:szCs w:val="24"/>
        </w:rPr>
        <w:t xml:space="preserve"> as we come together this Sabbath morning and continue this study, we ask that you would grant us the presence of your Holy Spirit, that you would pour your Latter Rain out upon us by opening our understanding to your Word and the message that you have at this time.  We ask that for those that are still traveling here on these snowy, icy road that you would protect them, give them traveling mercies, that you would send your holy angels to abide with us at this time that we can be listening to what you have for us and not distracted and that the angels can prevent these distractions from taking place.  We would ask that you would overrule the words and thoughts that I may have, that what I would speak would be your words and your thoughts and that you would open the hearts and minds of those that are listening to this message.  And we thank you for all these things in Jesus’s name.  Amen.</w:t>
      </w:r>
    </w:p>
    <w:p w:rsidR="00366B9D" w:rsidRDefault="00366B9D" w:rsidP="008A67BA">
      <w:pPr>
        <w:spacing w:after="0" w:line="240" w:lineRule="auto"/>
        <w:jc w:val="both"/>
        <w:rPr>
          <w:rFonts w:ascii="Times New Roman" w:hAnsi="Times New Roman" w:cs="Times New Roman"/>
          <w:sz w:val="24"/>
          <w:szCs w:val="24"/>
        </w:rPr>
      </w:pPr>
    </w:p>
    <w:p w:rsidR="00366B9D" w:rsidRPr="00415502" w:rsidRDefault="00415502" w:rsidP="00976756">
      <w:pPr>
        <w:pStyle w:val="Heading2"/>
        <w:jc w:val="center"/>
      </w:pPr>
      <w:bookmarkStart w:id="33" w:name="_Toc529257384"/>
      <w:r w:rsidRPr="00415502">
        <w:t>The Sacred Charts</w:t>
      </w:r>
      <w:bookmarkEnd w:id="33"/>
    </w:p>
    <w:p w:rsidR="005B5F03" w:rsidRDefault="00D812F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366B9D" w:rsidRDefault="00D812F7" w:rsidP="000F6AD7">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BROTHER PIPPENGER:  We concluded our last study by looking at Daniel 11:31.  The reason we were looking at Daniel 11:31 is because Sister White informs us that there are histories in Daniel, chapter 11, that are repeated in the final fulfillment of chapter 11.  We read that quote in our last presentation, where we identified that verse 31 of Daniel 11 represents the arms of the European kings standing up for the Papacy.  It says, “and </w:t>
      </w:r>
      <w:r>
        <w:rPr>
          <w:rFonts w:ascii="Times New Roman" w:hAnsi="Times New Roman" w:cs="Times New Roman"/>
          <w:i/>
          <w:sz w:val="24"/>
          <w:szCs w:val="24"/>
        </w:rPr>
        <w:t>arms</w:t>
      </w:r>
      <w:r>
        <w:rPr>
          <w:rFonts w:ascii="Times New Roman" w:hAnsi="Times New Roman" w:cs="Times New Roman"/>
          <w:sz w:val="24"/>
          <w:szCs w:val="24"/>
        </w:rPr>
        <w:t xml:space="preserve"> shall stand up on his part,” </w:t>
      </w:r>
      <w:r>
        <w:rPr>
          <w:rFonts w:ascii="Times New Roman" w:hAnsi="Times New Roman" w:cs="Times New Roman"/>
          <w:i/>
          <w:sz w:val="24"/>
          <w:szCs w:val="24"/>
        </w:rPr>
        <w:t>his part</w:t>
      </w:r>
      <w:r>
        <w:rPr>
          <w:rFonts w:ascii="Times New Roman" w:hAnsi="Times New Roman" w:cs="Times New Roman"/>
          <w:sz w:val="24"/>
          <w:szCs w:val="24"/>
        </w:rPr>
        <w:t xml:space="preserve"> being the Papal power; the </w:t>
      </w:r>
      <w:r>
        <w:rPr>
          <w:rFonts w:ascii="Times New Roman" w:hAnsi="Times New Roman" w:cs="Times New Roman"/>
          <w:i/>
          <w:sz w:val="24"/>
          <w:szCs w:val="24"/>
        </w:rPr>
        <w:t>arms</w:t>
      </w:r>
      <w:r>
        <w:rPr>
          <w:rFonts w:ascii="Times New Roman" w:hAnsi="Times New Roman" w:cs="Times New Roman"/>
          <w:sz w:val="24"/>
          <w:szCs w:val="24"/>
        </w:rPr>
        <w:t xml:space="preserve"> being the military and economic might of the kings of European, former Pagan kings that are in the process in this history of turning away from professing Paganism to profess Catholicism, which is the same thing, except Catholicism covers its Paganism with the pretense of being Christian.</w:t>
      </w:r>
    </w:p>
    <w:p w:rsidR="00D812F7" w:rsidRDefault="00D812F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these arms would pollute the sanctuary of strength; they would be involved with a warfare that would bring destruction upon the City of Rome, which is the sanctuary of Rome’s strength for both Pagan and Papal Rome.</w:t>
      </w:r>
    </w:p>
    <w:p w:rsidR="00D812F7" w:rsidRDefault="00D812F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Pagan Rome was in the City of Rome, it ruled supremely.  When it moved to Constantinople as its capitol, it began t</w:t>
      </w:r>
      <w:r w:rsidR="000F6AD7">
        <w:rPr>
          <w:rFonts w:ascii="Times New Roman" w:hAnsi="Times New Roman" w:cs="Times New Roman"/>
          <w:sz w:val="24"/>
          <w:szCs w:val="24"/>
        </w:rPr>
        <w:t>o</w:t>
      </w:r>
      <w:r>
        <w:rPr>
          <w:rFonts w:ascii="Times New Roman" w:hAnsi="Times New Roman" w:cs="Times New Roman"/>
          <w:sz w:val="24"/>
          <w:szCs w:val="24"/>
        </w:rPr>
        <w:t xml:space="preserve"> fall apart.</w:t>
      </w:r>
    </w:p>
    <w:p w:rsidR="00013ADF" w:rsidRDefault="00D812F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we know the Papacy ruled supremely for 1260 years, until the Pope was taken out of the City of Rome.  </w:t>
      </w:r>
    </w:p>
    <w:p w:rsidR="00013ADF" w:rsidRDefault="00D812F7" w:rsidP="00013A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sanctuary of strength for Rome is the City of Rome.</w:t>
      </w:r>
      <w:r w:rsidR="00013ADF">
        <w:rPr>
          <w:rFonts w:ascii="Times New Roman" w:hAnsi="Times New Roman" w:cs="Times New Roman"/>
          <w:sz w:val="24"/>
          <w:szCs w:val="24"/>
        </w:rPr>
        <w:t xml:space="preserve">  This is [that which] the arms would take away, and this word </w:t>
      </w:r>
      <w:r w:rsidR="00013ADF">
        <w:rPr>
          <w:rFonts w:ascii="Times New Roman" w:hAnsi="Times New Roman" w:cs="Times New Roman"/>
          <w:i/>
          <w:sz w:val="24"/>
          <w:szCs w:val="24"/>
        </w:rPr>
        <w:t>take away</w:t>
      </w:r>
      <w:r w:rsidR="00013ADF">
        <w:rPr>
          <w:rFonts w:ascii="Times New Roman" w:hAnsi="Times New Roman" w:cs="Times New Roman"/>
          <w:sz w:val="24"/>
          <w:szCs w:val="24"/>
        </w:rPr>
        <w:t xml:space="preserve"> is </w:t>
      </w:r>
      <w:r w:rsidR="00013ADF">
        <w:rPr>
          <w:rFonts w:ascii="Times New Roman" w:hAnsi="Times New Roman" w:cs="Times New Roman"/>
          <w:i/>
          <w:sz w:val="24"/>
          <w:szCs w:val="24"/>
        </w:rPr>
        <w:t xml:space="preserve">sur, </w:t>
      </w:r>
      <w:r w:rsidR="00013ADF">
        <w:rPr>
          <w:rFonts w:ascii="Times New Roman" w:hAnsi="Times New Roman" w:cs="Times New Roman"/>
          <w:sz w:val="24"/>
          <w:szCs w:val="24"/>
        </w:rPr>
        <w:t xml:space="preserve">which means </w:t>
      </w:r>
      <w:r w:rsidR="00013ADF">
        <w:rPr>
          <w:rFonts w:ascii="Times New Roman" w:hAnsi="Times New Roman" w:cs="Times New Roman"/>
          <w:i/>
          <w:sz w:val="24"/>
          <w:szCs w:val="24"/>
        </w:rPr>
        <w:t xml:space="preserve">to remove.  </w:t>
      </w:r>
      <w:r w:rsidR="00013ADF">
        <w:rPr>
          <w:rFonts w:ascii="Times New Roman" w:hAnsi="Times New Roman" w:cs="Times New Roman"/>
          <w:sz w:val="24"/>
          <w:szCs w:val="24"/>
        </w:rPr>
        <w:t>They would remove the religion of Paganism.  The Daily represents Paganism.  This was accomplished at the Battle of the Visigoths, AD507-508.  By 508 the resistance of Paganism that was holding back the rise of the Papacy was removed; and, over the next 30 years, the Papacy was set up.  So, in AD538 it is placed upon the throne of the Earth.  And that is the last phrase of verse 31.</w:t>
      </w:r>
    </w:p>
    <w:p w:rsidR="00013ADF" w:rsidRDefault="00013ADF" w:rsidP="00013A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verse 30 the subject had been Pagan Rome, until Pagan Rome had intelligence with them that forsook the holy covenant.  Them that forsake the holy covenant is Papal Rome.  </w:t>
      </w:r>
    </w:p>
    <w:p w:rsidR="00013ADF" w:rsidRDefault="00013ADF" w:rsidP="00013A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compared this history with the history of verse 40, when not Pagan Rome this time but the United States is the power that is going to place the Papacy on the throne of the Earth.</w:t>
      </w:r>
    </w:p>
    <w:p w:rsidR="00013ADF" w:rsidRDefault="00013ADF" w:rsidP="00013A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 the time period of Ronald Reagan, there was a dialogue that began between the United States and the Papacy.  The historians inform</w:t>
      </w:r>
      <w:r w:rsidR="008C5A11">
        <w:rPr>
          <w:rFonts w:ascii="Times New Roman" w:hAnsi="Times New Roman" w:cs="Times New Roman"/>
          <w:sz w:val="24"/>
          <w:szCs w:val="24"/>
        </w:rPr>
        <w:t>ed</w:t>
      </w:r>
      <w:r>
        <w:rPr>
          <w:rFonts w:ascii="Times New Roman" w:hAnsi="Times New Roman" w:cs="Times New Roman"/>
          <w:sz w:val="24"/>
          <w:szCs w:val="24"/>
        </w:rPr>
        <w:t xml:space="preserve"> us that this dialogue between Ronald Reagan and Pope John Paul II was carried out by William J. Casey.  He was the head of the Central Intelligence Agency.  And this is paralleling verse 30 where it says that they would have intelligence with them that forsook the holy covenant.</w:t>
      </w:r>
    </w:p>
    <w:p w:rsidR="00013ADF" w:rsidRDefault="00013ADF" w:rsidP="00013A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Pagan Rome is the power that placed the Papacy on the throne of the Earth at the beginning.  The United States is the power that places the Papacy on the throne of the Earth at the end.  They have intelligence with the Papacy, the church tha</w:t>
      </w:r>
      <w:r w:rsidR="008C5A11">
        <w:rPr>
          <w:rFonts w:ascii="Times New Roman" w:hAnsi="Times New Roman" w:cs="Times New Roman"/>
          <w:sz w:val="24"/>
          <w:szCs w:val="24"/>
        </w:rPr>
        <w:t xml:space="preserve">t has forsook the holy covenant; and, they will pollute their sanctuary of strength at The Sunday Law.  The sanctuary of strength for the United States is not the City of Rome; it is </w:t>
      </w:r>
      <w:r w:rsidR="003D0FAB" w:rsidRPr="003D0FAB">
        <w:rPr>
          <w:rFonts w:ascii="Times New Roman" w:hAnsi="Times New Roman" w:cs="Times New Roman"/>
          <w:i/>
          <w:sz w:val="24"/>
          <w:szCs w:val="24"/>
        </w:rPr>
        <w:t>The Constitution</w:t>
      </w:r>
      <w:r w:rsidR="008C5A11">
        <w:rPr>
          <w:rFonts w:ascii="Times New Roman" w:hAnsi="Times New Roman" w:cs="Times New Roman"/>
          <w:sz w:val="24"/>
          <w:szCs w:val="24"/>
        </w:rPr>
        <w:t xml:space="preserve">, and at The Sunday Law </w:t>
      </w:r>
      <w:r w:rsidR="003D0FAB" w:rsidRPr="003D0FAB">
        <w:rPr>
          <w:rFonts w:ascii="Times New Roman" w:hAnsi="Times New Roman" w:cs="Times New Roman"/>
          <w:i/>
          <w:sz w:val="24"/>
          <w:szCs w:val="24"/>
        </w:rPr>
        <w:t>The Constitution</w:t>
      </w:r>
      <w:r w:rsidR="008C5A11">
        <w:rPr>
          <w:rFonts w:ascii="Times New Roman" w:hAnsi="Times New Roman" w:cs="Times New Roman"/>
          <w:sz w:val="24"/>
          <w:szCs w:val="24"/>
        </w:rPr>
        <w:t xml:space="preserve"> will be overturned.</w:t>
      </w:r>
    </w:p>
    <w:p w:rsidR="008C5A11" w:rsidRDefault="008C5A11" w:rsidP="00013A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United States will take away the religion not of Paganism but of Protestantism.  As it comes into agreement with the Papacy, it ceases to be Protestant.  The only definition of </w:t>
      </w:r>
      <w:r>
        <w:rPr>
          <w:rFonts w:ascii="Times New Roman" w:hAnsi="Times New Roman" w:cs="Times New Roman"/>
          <w:i/>
          <w:sz w:val="24"/>
          <w:szCs w:val="24"/>
        </w:rPr>
        <w:t xml:space="preserve">Protestant, </w:t>
      </w:r>
      <w:r>
        <w:rPr>
          <w:rFonts w:ascii="Times New Roman" w:hAnsi="Times New Roman" w:cs="Times New Roman"/>
          <w:sz w:val="24"/>
          <w:szCs w:val="24"/>
        </w:rPr>
        <w:t xml:space="preserve">whether you are looking at a Catholic dictionary or a Protestant dictionary, </w:t>
      </w:r>
      <w:r>
        <w:rPr>
          <w:rFonts w:ascii="Times New Roman" w:hAnsi="Times New Roman" w:cs="Times New Roman"/>
          <w:i/>
          <w:sz w:val="24"/>
          <w:szCs w:val="24"/>
        </w:rPr>
        <w:t>Protestant</w:t>
      </w:r>
      <w:r>
        <w:rPr>
          <w:rFonts w:ascii="Times New Roman" w:hAnsi="Times New Roman" w:cs="Times New Roman"/>
          <w:sz w:val="24"/>
          <w:szCs w:val="24"/>
        </w:rPr>
        <w:t xml:space="preserve"> means </w:t>
      </w:r>
      <w:r>
        <w:rPr>
          <w:rFonts w:ascii="Times New Roman" w:hAnsi="Times New Roman" w:cs="Times New Roman"/>
          <w:i/>
          <w:sz w:val="24"/>
          <w:szCs w:val="24"/>
        </w:rPr>
        <w:t>to protest Rome.</w:t>
      </w:r>
      <w:r>
        <w:rPr>
          <w:rFonts w:ascii="Times New Roman" w:hAnsi="Times New Roman" w:cs="Times New Roman"/>
          <w:sz w:val="24"/>
          <w:szCs w:val="24"/>
        </w:rPr>
        <w:t xml:space="preserve">  And when Ronald Reagan formed an alliance with Rome, it ceased to be a Protestant nation and began to fulfill the role of apostate Protestantism.  Just as Paganism set aside the profession of the religion of Paganism, the United States has set aside Protestantism in this history that is in verse 31, but prefiguring verse 40; and, they would place the Papacy on the throne of the Earth, which is about to happen.  This takes place in verse 42.</w:t>
      </w:r>
    </w:p>
    <w:p w:rsidR="008C5A11" w:rsidRDefault="008C5A11" w:rsidP="00013A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polluting the sanctuary of strength takes place in verse 41; but, “the </w:t>
      </w:r>
      <w:r>
        <w:rPr>
          <w:rFonts w:ascii="Times New Roman" w:hAnsi="Times New Roman" w:cs="Times New Roman"/>
          <w:i/>
          <w:sz w:val="24"/>
          <w:szCs w:val="24"/>
        </w:rPr>
        <w:t xml:space="preserve">arms </w:t>
      </w:r>
      <w:r>
        <w:rPr>
          <w:rFonts w:ascii="Times New Roman" w:hAnsi="Times New Roman" w:cs="Times New Roman"/>
          <w:sz w:val="24"/>
          <w:szCs w:val="24"/>
        </w:rPr>
        <w:t>stood up for the Papacy” in the Ronald Reagan years.</w:t>
      </w:r>
    </w:p>
    <w:p w:rsidR="008C5A11" w:rsidRDefault="008C5A11" w:rsidP="00013A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subject that we are more specifically addressing in this series is the subject of the Daily.  So, now when you get to verse 31, where it says it shall take away the Daily, it now becomes important to make sure you are correct about what the Daily is.  The Pioneers understood that the Daily represented Paganism; but, in 1901, Louis Conradi, one of the famous apostates of Advent History that has probably done more to undermine Adventism than any of the apostates of Advent History, he introduced the fallen Protestant view of the Daily in 1901.  And, from that time onward, the reception of this false doctrine which identifies the Daily as Christ’s Sanctuary ministry only continued</w:t>
      </w:r>
      <w:r w:rsidR="00296F75">
        <w:rPr>
          <w:rFonts w:ascii="Times New Roman" w:hAnsi="Times New Roman" w:cs="Times New Roman"/>
          <w:sz w:val="24"/>
          <w:szCs w:val="24"/>
        </w:rPr>
        <w:t xml:space="preserve"> to develop.  By the early 1930s it was virtually established in Adventism, and it is what we [Adventism] teach today.</w:t>
      </w:r>
    </w:p>
    <w:p w:rsidR="00296F75" w:rsidRDefault="00296F75" w:rsidP="00013A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is not a minor difference.  If you identify the Daily as Paganism, as the Millerites did, then you are identifying the Daily as a satanic power.  If you identify the Daily as Christ’s Sanctuary ministry, you are identifying it as a Godly power.  This is the total opposite.  It is totally reversing what the symbol represents.</w:t>
      </w:r>
    </w:p>
    <w:p w:rsidR="00296F75" w:rsidRDefault="00296F75" w:rsidP="00013A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before we go any further in our Bible study, we want to look at Sister White’s endorsement of the Pioneer position of the Daily.  You will see this in </w:t>
      </w:r>
      <w:r>
        <w:rPr>
          <w:rFonts w:ascii="Times New Roman" w:hAnsi="Times New Roman" w:cs="Times New Roman"/>
          <w:i/>
          <w:sz w:val="24"/>
          <w:szCs w:val="24"/>
        </w:rPr>
        <w:t xml:space="preserve">Early Writings, </w:t>
      </w:r>
      <w:r>
        <w:rPr>
          <w:rFonts w:ascii="Times New Roman" w:hAnsi="Times New Roman" w:cs="Times New Roman"/>
          <w:sz w:val="24"/>
          <w:szCs w:val="24"/>
        </w:rPr>
        <w:t>page 74 and 75.</w:t>
      </w:r>
    </w:p>
    <w:p w:rsidR="00296F75" w:rsidRDefault="00296F75" w:rsidP="00013A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 the top of your notes it says, </w:t>
      </w:r>
    </w:p>
    <w:p w:rsidR="00296F75" w:rsidRDefault="00296F75" w:rsidP="00013ADF">
      <w:pPr>
        <w:spacing w:after="0" w:line="240" w:lineRule="auto"/>
        <w:ind w:firstLine="720"/>
        <w:jc w:val="both"/>
        <w:rPr>
          <w:rFonts w:ascii="Times New Roman" w:hAnsi="Times New Roman" w:cs="Times New Roman"/>
          <w:sz w:val="24"/>
          <w:szCs w:val="24"/>
        </w:rPr>
      </w:pPr>
    </w:p>
    <w:p w:rsidR="00296F75" w:rsidRDefault="00296F75" w:rsidP="00296F7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96F75">
        <w:rPr>
          <w:rFonts w:ascii="Times New Roman" w:hAnsi="Times New Roman" w:cs="Times New Roman"/>
          <w:sz w:val="24"/>
          <w:szCs w:val="24"/>
        </w:rPr>
        <w:t>“I have seen that the 1843 chart</w:t>
      </w:r>
      <w:r>
        <w:rPr>
          <w:rFonts w:ascii="Times New Roman" w:hAnsi="Times New Roman" w:cs="Times New Roman"/>
          <w:sz w:val="24"/>
          <w:szCs w:val="24"/>
        </w:rPr>
        <w:t>”—</w:t>
      </w:r>
    </w:p>
    <w:p w:rsidR="00296F75" w:rsidRDefault="00296F75" w:rsidP="00296F75">
      <w:pPr>
        <w:autoSpaceDE w:val="0"/>
        <w:autoSpaceDN w:val="0"/>
        <w:adjustRightInd w:val="0"/>
        <w:spacing w:after="0" w:line="240" w:lineRule="auto"/>
        <w:ind w:right="720"/>
        <w:jc w:val="both"/>
        <w:rPr>
          <w:rFonts w:ascii="Times New Roman" w:hAnsi="Times New Roman" w:cs="Times New Roman"/>
          <w:sz w:val="24"/>
          <w:szCs w:val="24"/>
        </w:rPr>
      </w:pPr>
    </w:p>
    <w:p w:rsidR="00296F75" w:rsidRDefault="00296F75" w:rsidP="00997ECC">
      <w:pPr>
        <w:autoSpaceDE w:val="0"/>
        <w:autoSpaceDN w:val="0"/>
        <w:adjustRightInd w:val="0"/>
        <w:spacing w:after="0" w:line="240" w:lineRule="auto"/>
        <w:jc w:val="both"/>
        <w:rPr>
          <w:rFonts w:ascii="Times New Roman" w:hAnsi="Times New Roman" w:cs="Times New Roman"/>
          <w:sz w:val="24"/>
          <w:szCs w:val="24"/>
        </w:rPr>
      </w:pPr>
      <w:r w:rsidRPr="00A94665">
        <w:rPr>
          <w:rFonts w:ascii="Times New Roman" w:hAnsi="Times New Roman" w:cs="Times New Roman"/>
          <w:sz w:val="24"/>
          <w:szCs w:val="24"/>
        </w:rPr>
        <w:t>This Chart</w:t>
      </w:r>
      <w:r>
        <w:rPr>
          <w:rFonts w:ascii="Times New Roman" w:hAnsi="Times New Roman" w:cs="Times New Roman"/>
          <w:sz w:val="24"/>
          <w:szCs w:val="24"/>
        </w:rPr>
        <w:t xml:space="preserve"> here [indicating the 1843 Chart hanging behind the podium, to the audience’s left].</w:t>
      </w:r>
    </w:p>
    <w:p w:rsidR="00296F75" w:rsidRDefault="00296F75" w:rsidP="00296F7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96F75" w:rsidRDefault="00296F75" w:rsidP="00296F7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—“that the 1843 chart </w:t>
      </w:r>
      <w:r w:rsidRPr="00296F75">
        <w:rPr>
          <w:rFonts w:ascii="Times New Roman" w:hAnsi="Times New Roman" w:cs="Times New Roman"/>
          <w:sz w:val="24"/>
          <w:szCs w:val="24"/>
        </w:rPr>
        <w:t>was directed by the hand of the Lord, and that it should</w:t>
      </w:r>
      <w:r>
        <w:rPr>
          <w:rFonts w:ascii="Times New Roman" w:hAnsi="Times New Roman" w:cs="Times New Roman"/>
          <w:sz w:val="24"/>
          <w:szCs w:val="24"/>
        </w:rPr>
        <w:t xml:space="preserve"> </w:t>
      </w:r>
      <w:r w:rsidRPr="00296F75">
        <w:rPr>
          <w:rFonts w:ascii="Times New Roman" w:hAnsi="Times New Roman" w:cs="Times New Roman"/>
          <w:sz w:val="24"/>
          <w:szCs w:val="24"/>
        </w:rPr>
        <w:t>not be altered;</w:t>
      </w:r>
      <w:r>
        <w:rPr>
          <w:rFonts w:ascii="Times New Roman" w:hAnsi="Times New Roman" w:cs="Times New Roman"/>
          <w:sz w:val="24"/>
          <w:szCs w:val="24"/>
        </w:rPr>
        <w:t>”—</w:t>
      </w:r>
    </w:p>
    <w:p w:rsidR="00296F75" w:rsidRDefault="00296F75" w:rsidP="00296F75">
      <w:pPr>
        <w:autoSpaceDE w:val="0"/>
        <w:autoSpaceDN w:val="0"/>
        <w:adjustRightInd w:val="0"/>
        <w:spacing w:after="0" w:line="240" w:lineRule="auto"/>
        <w:ind w:left="720" w:right="720"/>
        <w:jc w:val="both"/>
        <w:rPr>
          <w:rFonts w:ascii="Times New Roman" w:hAnsi="Times New Roman" w:cs="Times New Roman"/>
          <w:sz w:val="24"/>
          <w:szCs w:val="24"/>
        </w:rPr>
      </w:pPr>
    </w:p>
    <w:p w:rsidR="00296F75" w:rsidRDefault="00296F75" w:rsidP="00296F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And, of course, she has a very similar parallel comment from that same time period in </w:t>
      </w:r>
      <w:r>
        <w:rPr>
          <w:rFonts w:ascii="Times New Roman" w:hAnsi="Times New Roman" w:cs="Times New Roman"/>
          <w:i/>
          <w:sz w:val="24"/>
          <w:szCs w:val="24"/>
        </w:rPr>
        <w:t xml:space="preserve">Spaulding and Magan, </w:t>
      </w:r>
      <w:r>
        <w:rPr>
          <w:rFonts w:ascii="Times New Roman" w:hAnsi="Times New Roman" w:cs="Times New Roman"/>
          <w:sz w:val="24"/>
          <w:szCs w:val="24"/>
        </w:rPr>
        <w:t>where she says, “I saw that the old chart was directed by the hand of the Lord and that it should not be altered, except by inspiration.”</w:t>
      </w:r>
    </w:p>
    <w:p w:rsidR="00296F75" w:rsidRDefault="00296F75" w:rsidP="00296F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[1843] Chart was altered by Inspiration when this [1850] Chart was published in 1850.</w:t>
      </w:r>
    </w:p>
    <w:p w:rsidR="00296F75" w:rsidRPr="00296F75" w:rsidRDefault="00296F75" w:rsidP="00296F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back to the quote, she says,</w:t>
      </w:r>
    </w:p>
    <w:p w:rsidR="00296F75" w:rsidRDefault="00296F75" w:rsidP="00296F75">
      <w:pPr>
        <w:autoSpaceDE w:val="0"/>
        <w:autoSpaceDN w:val="0"/>
        <w:adjustRightInd w:val="0"/>
        <w:spacing w:after="0" w:line="240" w:lineRule="auto"/>
        <w:ind w:left="720" w:right="720"/>
        <w:jc w:val="both"/>
        <w:rPr>
          <w:rFonts w:ascii="Times New Roman" w:hAnsi="Times New Roman" w:cs="Times New Roman"/>
          <w:sz w:val="24"/>
          <w:szCs w:val="24"/>
        </w:rPr>
      </w:pPr>
    </w:p>
    <w:p w:rsidR="00296F75" w:rsidRDefault="00296F75" w:rsidP="00296F7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 have seen that the 1843 chart was directed by the hand of the Lord, and that it should not be altered; </w:t>
      </w:r>
      <w:r w:rsidRPr="00296F75">
        <w:rPr>
          <w:rFonts w:ascii="Times New Roman" w:hAnsi="Times New Roman" w:cs="Times New Roman"/>
          <w:sz w:val="24"/>
          <w:szCs w:val="24"/>
        </w:rPr>
        <w:t>that the figures were as He wanted them; that His hand was over and hid a</w:t>
      </w:r>
      <w:r>
        <w:rPr>
          <w:rFonts w:ascii="Times New Roman" w:hAnsi="Times New Roman" w:cs="Times New Roman"/>
          <w:sz w:val="24"/>
          <w:szCs w:val="24"/>
        </w:rPr>
        <w:t xml:space="preserve"> </w:t>
      </w:r>
      <w:r w:rsidRPr="00296F75">
        <w:rPr>
          <w:rFonts w:ascii="Times New Roman" w:hAnsi="Times New Roman" w:cs="Times New Roman"/>
          <w:sz w:val="24"/>
          <w:szCs w:val="24"/>
        </w:rPr>
        <w:t>mistake in some of the figures, so that none could see it, until His hand was removed.</w:t>
      </w:r>
      <w:r>
        <w:rPr>
          <w:rFonts w:ascii="Times New Roman" w:hAnsi="Times New Roman" w:cs="Times New Roman"/>
          <w:sz w:val="24"/>
          <w:szCs w:val="24"/>
        </w:rPr>
        <w:t xml:space="preserve"> </w:t>
      </w:r>
    </w:p>
    <w:p w:rsidR="00296F75" w:rsidRPr="00296F75" w:rsidRDefault="00296F75" w:rsidP="00296F7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96F75">
        <w:rPr>
          <w:rFonts w:ascii="Times New Roman" w:hAnsi="Times New Roman" w:cs="Times New Roman"/>
          <w:sz w:val="24"/>
          <w:szCs w:val="24"/>
        </w:rPr>
        <w:t>“Then I saw in relation to the ‘daily’ (Daniel 8:12) that the word ‘sacrifice’ was supplied</w:t>
      </w:r>
      <w:r>
        <w:rPr>
          <w:rFonts w:ascii="Times New Roman" w:hAnsi="Times New Roman" w:cs="Times New Roman"/>
          <w:sz w:val="24"/>
          <w:szCs w:val="24"/>
        </w:rPr>
        <w:t xml:space="preserve"> </w:t>
      </w:r>
      <w:r w:rsidRPr="00296F75">
        <w:rPr>
          <w:rFonts w:ascii="Times New Roman" w:hAnsi="Times New Roman" w:cs="Times New Roman"/>
          <w:sz w:val="24"/>
          <w:szCs w:val="24"/>
        </w:rPr>
        <w:t>by man’s wisdom, and does not belong to the text, and that the Lord gave the correct view of it to</w:t>
      </w:r>
      <w:r>
        <w:rPr>
          <w:rFonts w:ascii="Times New Roman" w:hAnsi="Times New Roman" w:cs="Times New Roman"/>
          <w:sz w:val="24"/>
          <w:szCs w:val="24"/>
        </w:rPr>
        <w:t xml:space="preserve"> </w:t>
      </w:r>
      <w:r w:rsidRPr="00296F75">
        <w:rPr>
          <w:rFonts w:ascii="Times New Roman" w:hAnsi="Times New Roman" w:cs="Times New Roman"/>
          <w:sz w:val="24"/>
          <w:szCs w:val="24"/>
        </w:rPr>
        <w:t>those who gave the judgment hour cry. When union existed, before 1844, nearly all were united</w:t>
      </w:r>
      <w:r>
        <w:rPr>
          <w:rFonts w:ascii="Times New Roman" w:hAnsi="Times New Roman" w:cs="Times New Roman"/>
          <w:sz w:val="24"/>
          <w:szCs w:val="24"/>
        </w:rPr>
        <w:t xml:space="preserve"> </w:t>
      </w:r>
      <w:r w:rsidRPr="00296F75">
        <w:rPr>
          <w:rFonts w:ascii="Times New Roman" w:hAnsi="Times New Roman" w:cs="Times New Roman"/>
          <w:sz w:val="24"/>
          <w:szCs w:val="24"/>
        </w:rPr>
        <w:t>on the correct view of the ‘daily’; but in the confusion since 1844, other views have been</w:t>
      </w:r>
      <w:r>
        <w:rPr>
          <w:rFonts w:ascii="Times New Roman" w:hAnsi="Times New Roman" w:cs="Times New Roman"/>
          <w:sz w:val="24"/>
          <w:szCs w:val="24"/>
        </w:rPr>
        <w:t xml:space="preserve"> </w:t>
      </w:r>
      <w:r w:rsidRPr="00296F75">
        <w:rPr>
          <w:rFonts w:ascii="Times New Roman" w:hAnsi="Times New Roman" w:cs="Times New Roman"/>
          <w:sz w:val="24"/>
          <w:szCs w:val="24"/>
        </w:rPr>
        <w:t xml:space="preserve">embraced, and darkness and confusion have followed.” </w:t>
      </w:r>
      <w:r w:rsidRPr="00296F75">
        <w:rPr>
          <w:rFonts w:ascii="Times New Roman" w:hAnsi="Times New Roman" w:cs="Times New Roman"/>
          <w:i/>
          <w:iCs/>
          <w:sz w:val="24"/>
          <w:szCs w:val="24"/>
        </w:rPr>
        <w:t>Early Writings</w:t>
      </w:r>
      <w:r w:rsidRPr="00296F75">
        <w:rPr>
          <w:rFonts w:ascii="Times New Roman" w:hAnsi="Times New Roman" w:cs="Times New Roman"/>
          <w:sz w:val="24"/>
          <w:szCs w:val="24"/>
        </w:rPr>
        <w:t>, 74–75.</w:t>
      </w:r>
    </w:p>
    <w:p w:rsidR="00366B9D" w:rsidRDefault="00366B9D" w:rsidP="008A67BA">
      <w:pPr>
        <w:spacing w:after="0" w:line="240" w:lineRule="auto"/>
        <w:jc w:val="both"/>
        <w:rPr>
          <w:rFonts w:ascii="Times New Roman" w:hAnsi="Times New Roman" w:cs="Times New Roman"/>
          <w:sz w:val="24"/>
          <w:szCs w:val="24"/>
        </w:rPr>
      </w:pPr>
    </w:p>
    <w:p w:rsidR="00366B9D" w:rsidRDefault="000A4EB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author of confusion?  God is not the author of confusion.  Satan is the author of confusion.</w:t>
      </w:r>
    </w:p>
    <w:p w:rsidR="000A4EBD" w:rsidRDefault="000A4EB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other views that have been embraced of the Daily came from the author of confusion, because they produce confusion.</w:t>
      </w:r>
    </w:p>
    <w:p w:rsidR="000A4EBD" w:rsidRDefault="000A4EB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Today, the primary false view of the Daily in Adventism is </w:t>
      </w:r>
      <w:r w:rsidR="000357D3">
        <w:rPr>
          <w:rFonts w:ascii="Times New Roman" w:hAnsi="Times New Roman" w:cs="Times New Roman"/>
          <w:sz w:val="24"/>
          <w:szCs w:val="24"/>
        </w:rPr>
        <w:t>“</w:t>
      </w:r>
      <w:r>
        <w:rPr>
          <w:rFonts w:ascii="Times New Roman" w:hAnsi="Times New Roman" w:cs="Times New Roman"/>
          <w:sz w:val="24"/>
          <w:szCs w:val="24"/>
        </w:rPr>
        <w:t>that it represents Christ’s Sanctuary ministry</w:t>
      </w:r>
      <w:r w:rsidR="000357D3">
        <w:rPr>
          <w:rFonts w:ascii="Times New Roman" w:hAnsi="Times New Roman" w:cs="Times New Roman"/>
          <w:sz w:val="24"/>
          <w:szCs w:val="24"/>
        </w:rPr>
        <w:t>”</w:t>
      </w:r>
      <w:r>
        <w:rPr>
          <w:rFonts w:ascii="Times New Roman" w:hAnsi="Times New Roman" w:cs="Times New Roman"/>
          <w:sz w:val="24"/>
          <w:szCs w:val="24"/>
        </w:rPr>
        <w:t>; but, the</w:t>
      </w:r>
      <w:r w:rsidR="00A94665">
        <w:rPr>
          <w:rFonts w:ascii="Times New Roman" w:hAnsi="Times New Roman" w:cs="Times New Roman"/>
          <w:sz w:val="24"/>
          <w:szCs w:val="24"/>
        </w:rPr>
        <w:t>re are some in Adventism teach</w:t>
      </w:r>
      <w:r>
        <w:rPr>
          <w:rFonts w:ascii="Times New Roman" w:hAnsi="Times New Roman" w:cs="Times New Roman"/>
          <w:sz w:val="24"/>
          <w:szCs w:val="24"/>
        </w:rPr>
        <w:t xml:space="preserve"> </w:t>
      </w:r>
      <w:r w:rsidR="00A94665">
        <w:rPr>
          <w:rFonts w:ascii="Times New Roman" w:hAnsi="Times New Roman" w:cs="Times New Roman"/>
          <w:sz w:val="24"/>
          <w:szCs w:val="24"/>
        </w:rPr>
        <w:t>“</w:t>
      </w:r>
      <w:r>
        <w:rPr>
          <w:rFonts w:ascii="Times New Roman" w:hAnsi="Times New Roman" w:cs="Times New Roman"/>
          <w:sz w:val="24"/>
          <w:szCs w:val="24"/>
        </w:rPr>
        <w:t>that the Daily represents the Sabbath.</w:t>
      </w:r>
      <w:r w:rsidR="00A94665">
        <w:rPr>
          <w:rFonts w:ascii="Times New Roman" w:hAnsi="Times New Roman" w:cs="Times New Roman"/>
          <w:sz w:val="24"/>
          <w:szCs w:val="24"/>
        </w:rPr>
        <w:t>”</w:t>
      </w:r>
      <w:r>
        <w:rPr>
          <w:rFonts w:ascii="Times New Roman" w:hAnsi="Times New Roman" w:cs="Times New Roman"/>
          <w:sz w:val="24"/>
          <w:szCs w:val="24"/>
        </w:rPr>
        <w:t xml:space="preserve">  Typically those people that hold to the Sabbath are doing so because they are time-setters.  They are wanting to reapply the time prophecies of the 1290, the 1260, and the 1335 at the end of the world; then, they look for a starting point for these time prophecies.  So, they identify the Daily as the Sabbath; and, therefore say, “When The Sunday Law arrives, the Daily as the Sabbath has been taken away, and this is where we get to start our time prophecies.”  This, too, is not the Pioneer position.  This, </w:t>
      </w:r>
      <w:r w:rsidR="0010156F">
        <w:rPr>
          <w:rFonts w:ascii="Times New Roman" w:hAnsi="Times New Roman" w:cs="Times New Roman"/>
          <w:sz w:val="24"/>
          <w:szCs w:val="24"/>
        </w:rPr>
        <w:t>too,</w:t>
      </w:r>
      <w:r>
        <w:rPr>
          <w:rFonts w:ascii="Times New Roman" w:hAnsi="Times New Roman" w:cs="Times New Roman"/>
          <w:sz w:val="24"/>
          <w:szCs w:val="24"/>
        </w:rPr>
        <w:t xml:space="preserve"> brings confusion.</w:t>
      </w:r>
    </w:p>
    <w:p w:rsidR="000A4EBD" w:rsidRDefault="000A4EB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the other teaching out there that you may hear is that the Daily represented the earthly sanctuary service that was definitely finished in AD70 when Jerusalem and the temple were destroyed.  And in this sense, </w:t>
      </w:r>
      <w:r w:rsidR="00A94665">
        <w:rPr>
          <w:rFonts w:ascii="Times New Roman" w:hAnsi="Times New Roman" w:cs="Times New Roman"/>
          <w:sz w:val="24"/>
          <w:szCs w:val="24"/>
        </w:rPr>
        <w:t>“</w:t>
      </w:r>
      <w:r>
        <w:rPr>
          <w:rFonts w:ascii="Times New Roman" w:hAnsi="Times New Roman" w:cs="Times New Roman"/>
          <w:sz w:val="24"/>
          <w:szCs w:val="24"/>
        </w:rPr>
        <w:t>the Daily sanctuary service was taken away in AD70.</w:t>
      </w:r>
      <w:r w:rsidR="00A94665">
        <w:rPr>
          <w:rFonts w:ascii="Times New Roman" w:hAnsi="Times New Roman" w:cs="Times New Roman"/>
          <w:sz w:val="24"/>
          <w:szCs w:val="24"/>
        </w:rPr>
        <w:t>”</w:t>
      </w:r>
    </w:p>
    <w:p w:rsidR="000A4EBD" w:rsidRDefault="000A4EB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three false views are out there.  They all bring confusion and darkness.  And the primary one that you deal with, the one that is taught in the seminaries of Adventism and taught in the Sabbath School lessons and the books that are written and from the pulpits that is preached is that the Daily represents Christ’s Sanctuary ministry.</w:t>
      </w:r>
    </w:p>
    <w:p w:rsidR="000A4EBD" w:rsidRDefault="000A4EB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there is only one supplied word in the Bible that Sister White says does not belong there, and it is the word </w:t>
      </w:r>
      <w:r>
        <w:rPr>
          <w:rFonts w:ascii="Times New Roman" w:hAnsi="Times New Roman" w:cs="Times New Roman"/>
          <w:i/>
          <w:sz w:val="24"/>
          <w:szCs w:val="24"/>
        </w:rPr>
        <w:t>sacrifice,</w:t>
      </w:r>
      <w:r>
        <w:rPr>
          <w:rFonts w:ascii="Times New Roman" w:hAnsi="Times New Roman" w:cs="Times New Roman"/>
          <w:sz w:val="24"/>
          <w:szCs w:val="24"/>
        </w:rPr>
        <w:t xml:space="preserve"> in connection with Daily.  And if the Daily represented Christ’s Sanctuary ministry, the word </w:t>
      </w:r>
      <w:r>
        <w:rPr>
          <w:rFonts w:ascii="Times New Roman" w:hAnsi="Times New Roman" w:cs="Times New Roman"/>
          <w:i/>
          <w:sz w:val="24"/>
          <w:szCs w:val="24"/>
        </w:rPr>
        <w:t>sacrifice</w:t>
      </w:r>
      <w:r>
        <w:rPr>
          <w:rFonts w:ascii="Times New Roman" w:hAnsi="Times New Roman" w:cs="Times New Roman"/>
          <w:sz w:val="24"/>
          <w:szCs w:val="24"/>
        </w:rPr>
        <w:t xml:space="preserve"> would be appropriate; it would be fitting; it would add to the understanding.  So, I wonder why Sister White says it does not belong to the text and that it was added human wisdom, if the Daily represents Christ’s Sanctuary </w:t>
      </w:r>
      <w:r w:rsidR="0010156F">
        <w:rPr>
          <w:rFonts w:ascii="Times New Roman" w:hAnsi="Times New Roman" w:cs="Times New Roman"/>
          <w:sz w:val="24"/>
          <w:szCs w:val="24"/>
        </w:rPr>
        <w:t>ministry.</w:t>
      </w:r>
    </w:p>
    <w:p w:rsidR="008B4E7D" w:rsidRDefault="008B4E7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endorsed the Pioneer view.  Here she says “the Lord gave the correct view to those who gave the judgment hour cry.”  She does not say the Lord gave “a view” of it to </w:t>
      </w:r>
      <w:r w:rsidR="00087D1F">
        <w:rPr>
          <w:rFonts w:ascii="Times New Roman" w:hAnsi="Times New Roman" w:cs="Times New Roman"/>
          <w:sz w:val="24"/>
          <w:szCs w:val="24"/>
        </w:rPr>
        <w:lastRenderedPageBreak/>
        <w:t>those that gave the Judgment Hour C</w:t>
      </w:r>
      <w:r>
        <w:rPr>
          <w:rFonts w:ascii="Times New Roman" w:hAnsi="Times New Roman" w:cs="Times New Roman"/>
          <w:sz w:val="24"/>
          <w:szCs w:val="24"/>
        </w:rPr>
        <w:t xml:space="preserve">ry.  She says the Lord gave them a </w:t>
      </w:r>
      <w:r w:rsidRPr="008B4E7D">
        <w:rPr>
          <w:rFonts w:ascii="Times New Roman" w:hAnsi="Times New Roman" w:cs="Times New Roman"/>
          <w:b/>
          <w:sz w:val="24"/>
          <w:szCs w:val="24"/>
        </w:rPr>
        <w:t>correct</w:t>
      </w:r>
      <w:r>
        <w:rPr>
          <w:rFonts w:ascii="Times New Roman" w:hAnsi="Times New Roman" w:cs="Times New Roman"/>
          <w:sz w:val="24"/>
          <w:szCs w:val="24"/>
        </w:rPr>
        <w:t xml:space="preserve"> view; and, she repeats it twice.  It is established.</w:t>
      </w:r>
    </w:p>
    <w:p w:rsidR="008B4E7D" w:rsidRPr="008B4E7D" w:rsidRDefault="008B4E7D" w:rsidP="008A67B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In the next quote you see her endorsement on the 1850 Chart.  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13, page 359, she says,</w:t>
      </w:r>
    </w:p>
    <w:p w:rsidR="008B4E7D" w:rsidRDefault="008B4E7D" w:rsidP="008A67BA">
      <w:pPr>
        <w:spacing w:after="0" w:line="240" w:lineRule="auto"/>
        <w:jc w:val="both"/>
        <w:rPr>
          <w:rFonts w:ascii="Times New Roman" w:hAnsi="Times New Roman" w:cs="Times New Roman"/>
          <w:sz w:val="24"/>
          <w:szCs w:val="24"/>
        </w:rPr>
      </w:pPr>
    </w:p>
    <w:p w:rsidR="008B4E7D" w:rsidRPr="008B4E7D" w:rsidRDefault="008B4E7D" w:rsidP="008B4E7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NewRomanPSMT" w:hAnsi="TimesNewRomanPSMT" w:cs="TimesNewRomanPSMT"/>
          <w:sz w:val="24"/>
          <w:szCs w:val="24"/>
        </w:rPr>
        <w:t xml:space="preserve">“I saw that God was in the publishment of the chart by Brother Nichols. I saw that there was a prophecy of this chart in the Bible, and if this chart is designed for God’s people, if it [is] sufficient for one it is for another, and if one needed a new chart painted on a larger scale, all need it just as much.” </w:t>
      </w:r>
      <w:r>
        <w:rPr>
          <w:rFonts w:ascii="Times New Roman" w:hAnsi="Times New Roman" w:cs="Times New Roman"/>
          <w:i/>
          <w:iCs/>
          <w:sz w:val="24"/>
          <w:szCs w:val="24"/>
        </w:rPr>
        <w:t>Manuscript Releases</w:t>
      </w:r>
      <w:r>
        <w:rPr>
          <w:rFonts w:ascii="TimesNewRomanPSMT" w:hAnsi="TimesNewRomanPSMT" w:cs="TimesNewRomanPSMT"/>
          <w:sz w:val="24"/>
          <w:szCs w:val="24"/>
        </w:rPr>
        <w:t>, volume 13, 359.</w:t>
      </w:r>
    </w:p>
    <w:p w:rsidR="00366B9D" w:rsidRDefault="00366B9D" w:rsidP="008A67BA">
      <w:pPr>
        <w:spacing w:after="0" w:line="240" w:lineRule="auto"/>
        <w:jc w:val="both"/>
        <w:rPr>
          <w:rFonts w:ascii="Times New Roman" w:hAnsi="Times New Roman" w:cs="Times New Roman"/>
          <w:sz w:val="24"/>
          <w:szCs w:val="24"/>
        </w:rPr>
      </w:pPr>
    </w:p>
    <w:p w:rsidR="008B4E7D" w:rsidRDefault="008B4E7D" w:rsidP="008A67B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Here, when the Daily is referenced, all it says</w:t>
      </w:r>
      <w:r w:rsidR="00CC78B5">
        <w:rPr>
          <w:rFonts w:ascii="Times New Roman" w:hAnsi="Times New Roman" w:cs="Times New Roman"/>
          <w:sz w:val="24"/>
          <w:szCs w:val="24"/>
        </w:rPr>
        <w:t xml:space="preserve"> in “508” </w:t>
      </w:r>
      <w:r>
        <w:rPr>
          <w:rFonts w:ascii="Times New Roman" w:hAnsi="Times New Roman" w:cs="Times New Roman"/>
          <w:sz w:val="24"/>
          <w:szCs w:val="24"/>
        </w:rPr>
        <w:t xml:space="preserve">on the 1843 Chart is </w:t>
      </w:r>
      <w:r>
        <w:rPr>
          <w:rFonts w:ascii="Times New Roman" w:hAnsi="Times New Roman" w:cs="Times New Roman"/>
          <w:i/>
          <w:sz w:val="24"/>
          <w:szCs w:val="24"/>
        </w:rPr>
        <w:t xml:space="preserve">“Taking </w:t>
      </w:r>
      <w:r w:rsidR="00CC78B5">
        <w:rPr>
          <w:rFonts w:ascii="Times New Roman" w:hAnsi="Times New Roman" w:cs="Times New Roman"/>
          <w:i/>
          <w:sz w:val="24"/>
          <w:szCs w:val="24"/>
        </w:rPr>
        <w:t>away of the daily sacrifice.  Dan. 11:11, 12.”</w:t>
      </w:r>
    </w:p>
    <w:p w:rsidR="00CC78B5" w:rsidRDefault="00CC78B5" w:rsidP="008A67B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But, on this [1850] Chart, when “508” is referenced here, it does not say that.  It says, </w:t>
      </w:r>
      <w:r>
        <w:rPr>
          <w:rFonts w:ascii="Times New Roman" w:hAnsi="Times New Roman" w:cs="Times New Roman"/>
          <w:i/>
          <w:sz w:val="24"/>
          <w:szCs w:val="24"/>
        </w:rPr>
        <w:t>“Pagan Dominion or The DAILY</w:t>
      </w:r>
      <w:r>
        <w:rPr>
          <w:rFonts w:ascii="Times New Roman" w:hAnsi="Times New Roman" w:cs="Times New Roman"/>
          <w:sz w:val="24"/>
          <w:szCs w:val="24"/>
        </w:rPr>
        <w:t xml:space="preserve"> </w:t>
      </w:r>
      <w:r>
        <w:rPr>
          <w:rFonts w:ascii="Times New Roman" w:hAnsi="Times New Roman" w:cs="Times New Roman"/>
          <w:i/>
          <w:sz w:val="24"/>
          <w:szCs w:val="24"/>
        </w:rPr>
        <w:t>taken away.  Dan. 11:31.”</w:t>
      </w:r>
    </w:p>
    <w:p w:rsidR="00CC78B5" w:rsidRDefault="00CC78B5" w:rsidP="008A67B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So, this [1850] Chart, which Sister White saw there was a prophecy of this Chart in the Bible, is very specific.  It says the Pagan Dominion is the Daily that is taken away.  And it references Daniel 11:31.</w:t>
      </w:r>
    </w:p>
    <w:p w:rsidR="00CC78B5" w:rsidRDefault="00CC78B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[1850] Chart is referencing Daniel 11:31; this [1843] Chart references Daniel 12:11 and 12.</w:t>
      </w:r>
    </w:p>
    <w:p w:rsidR="00CC78B5" w:rsidRDefault="00CC78B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cannot get away from it.  The Pioneer position of the Daily is that it was Paganism.  You have to really struggle to turn that history upside down if you want to reject this.</w:t>
      </w:r>
    </w:p>
    <w:p w:rsidR="00CC78B5" w:rsidRDefault="00CC78B5" w:rsidP="008A67BA">
      <w:pPr>
        <w:spacing w:after="0" w:line="240" w:lineRule="auto"/>
        <w:jc w:val="both"/>
        <w:rPr>
          <w:rFonts w:ascii="Times New Roman" w:hAnsi="Times New Roman" w:cs="Times New Roman"/>
          <w:sz w:val="24"/>
          <w:szCs w:val="24"/>
        </w:rPr>
      </w:pPr>
    </w:p>
    <w:p w:rsidR="0018480D" w:rsidRDefault="0018480D" w:rsidP="008A67BA">
      <w:pPr>
        <w:spacing w:after="0" w:line="240" w:lineRule="auto"/>
        <w:jc w:val="both"/>
        <w:rPr>
          <w:rFonts w:ascii="Times New Roman" w:hAnsi="Times New Roman" w:cs="Times New Roman"/>
          <w:sz w:val="24"/>
          <w:szCs w:val="24"/>
        </w:rPr>
      </w:pPr>
    </w:p>
    <w:p w:rsidR="00CC78B5" w:rsidRPr="00CC78B5" w:rsidRDefault="00CC78B5" w:rsidP="00976756">
      <w:pPr>
        <w:pStyle w:val="Heading2"/>
        <w:jc w:val="center"/>
      </w:pPr>
      <w:bookmarkStart w:id="34" w:name="_Toc529257385"/>
      <w:r w:rsidRPr="00CC78B5">
        <w:t>The Foundation and Platform</w:t>
      </w:r>
      <w:bookmarkEnd w:id="34"/>
    </w:p>
    <w:p w:rsidR="005B5F03" w:rsidRDefault="00CC78B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66B9D" w:rsidRDefault="00CC78B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another way Sister White places her endorsement upon the Pioneer understanding </w:t>
      </w:r>
      <w:r w:rsidR="00997ECC">
        <w:rPr>
          <w:rFonts w:ascii="Times New Roman" w:hAnsi="Times New Roman" w:cs="Times New Roman"/>
          <w:sz w:val="24"/>
          <w:szCs w:val="24"/>
        </w:rPr>
        <w:t>o</w:t>
      </w:r>
      <w:r>
        <w:rPr>
          <w:rFonts w:ascii="Times New Roman" w:hAnsi="Times New Roman" w:cs="Times New Roman"/>
          <w:sz w:val="24"/>
          <w:szCs w:val="24"/>
        </w:rPr>
        <w:t>f the Daily is by referencing these truths here [on the 1843 Chart] as the Foundation and Platform, and warning that there would be an attack upon these truths.</w:t>
      </w:r>
    </w:p>
    <w:p w:rsidR="00CC78B5" w:rsidRDefault="00CC78B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Pr>
          <w:rFonts w:ascii="Times New Roman" w:hAnsi="Times New Roman" w:cs="Times New Roman"/>
          <w:sz w:val="24"/>
          <w:szCs w:val="24"/>
        </w:rPr>
        <w:t>page 259, says this:</w:t>
      </w:r>
    </w:p>
    <w:p w:rsidR="00CC78B5" w:rsidRDefault="00CC78B5" w:rsidP="008A67BA">
      <w:pPr>
        <w:spacing w:after="0" w:line="240" w:lineRule="auto"/>
        <w:jc w:val="both"/>
        <w:rPr>
          <w:rFonts w:ascii="Times New Roman" w:hAnsi="Times New Roman" w:cs="Times New Roman"/>
          <w:sz w:val="24"/>
          <w:szCs w:val="24"/>
        </w:rPr>
      </w:pPr>
    </w:p>
    <w:p w:rsidR="00CC78B5" w:rsidRDefault="00CC78B5" w:rsidP="00CC78B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C78B5">
        <w:rPr>
          <w:rFonts w:ascii="Times New Roman" w:hAnsi="Times New Roman" w:cs="Times New Roman"/>
          <w:sz w:val="24"/>
          <w:szCs w:val="24"/>
        </w:rPr>
        <w:t>“I saw a company who stood well guarded and firm, giving no countenance to those who</w:t>
      </w:r>
      <w:r>
        <w:rPr>
          <w:rFonts w:ascii="Times New Roman" w:hAnsi="Times New Roman" w:cs="Times New Roman"/>
          <w:sz w:val="24"/>
          <w:szCs w:val="24"/>
        </w:rPr>
        <w:t xml:space="preserve"> </w:t>
      </w:r>
      <w:r w:rsidRPr="00CC78B5">
        <w:rPr>
          <w:rFonts w:ascii="Times New Roman" w:hAnsi="Times New Roman" w:cs="Times New Roman"/>
          <w:sz w:val="24"/>
          <w:szCs w:val="24"/>
        </w:rPr>
        <w:t>would unsettle the established faith of the body.</w:t>
      </w:r>
      <w:r>
        <w:rPr>
          <w:rFonts w:ascii="Times New Roman" w:hAnsi="Times New Roman" w:cs="Times New Roman"/>
          <w:sz w:val="24"/>
          <w:szCs w:val="24"/>
        </w:rPr>
        <w:t>”—</w:t>
      </w:r>
    </w:p>
    <w:p w:rsidR="00CC78B5" w:rsidRDefault="00CC78B5" w:rsidP="00CC78B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C78B5" w:rsidRDefault="00CC78B5" w:rsidP="00CC78B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grammatically, although I do not understand English grammar well, I have been told (and I am sure that it is accurate) that if a paragraph is correctly written, the summation of what the paragraph is about is supposed to be in the first sentence; and, that is what Sister White does here.  She sees a company who are on the right side of the issue, and then a company who are on the wrong side.  And what the people on the wrong side of the issue are trying to do is unsettle the established faith of the body.</w:t>
      </w:r>
    </w:p>
    <w:p w:rsidR="00CC78B5" w:rsidRDefault="00CC78B5" w:rsidP="00CC78B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w:t>
      </w:r>
      <w:r w:rsidR="006359F6">
        <w:rPr>
          <w:rFonts w:ascii="Times New Roman" w:hAnsi="Times New Roman" w:cs="Times New Roman"/>
          <w:sz w:val="24"/>
          <w:szCs w:val="24"/>
        </w:rPr>
        <w:t xml:space="preserve"> continues on:</w:t>
      </w:r>
      <w:r>
        <w:rPr>
          <w:rFonts w:ascii="Times New Roman" w:hAnsi="Times New Roman" w:cs="Times New Roman"/>
          <w:sz w:val="24"/>
          <w:szCs w:val="24"/>
        </w:rPr>
        <w:t xml:space="preserve"> </w:t>
      </w:r>
    </w:p>
    <w:p w:rsidR="00CC78B5" w:rsidRDefault="00CC78B5" w:rsidP="00CC78B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359F6" w:rsidRDefault="00CC78B5" w:rsidP="00CC78B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C78B5">
        <w:rPr>
          <w:rFonts w:ascii="Times New Roman" w:hAnsi="Times New Roman" w:cs="Times New Roman"/>
          <w:sz w:val="24"/>
          <w:szCs w:val="24"/>
        </w:rPr>
        <w:t>God looked upon them with approbation. I was</w:t>
      </w:r>
      <w:r>
        <w:rPr>
          <w:rFonts w:ascii="Times New Roman" w:hAnsi="Times New Roman" w:cs="Times New Roman"/>
          <w:sz w:val="24"/>
          <w:szCs w:val="24"/>
        </w:rPr>
        <w:t xml:space="preserve"> </w:t>
      </w:r>
      <w:r w:rsidRPr="00CC78B5">
        <w:rPr>
          <w:rFonts w:ascii="Times New Roman" w:hAnsi="Times New Roman" w:cs="Times New Roman"/>
          <w:sz w:val="24"/>
          <w:szCs w:val="24"/>
        </w:rPr>
        <w:t>shown three steps—the first, second, and third angels’ messages. Said my accompanying angel,</w:t>
      </w:r>
      <w:r>
        <w:rPr>
          <w:rFonts w:ascii="Times New Roman" w:hAnsi="Times New Roman" w:cs="Times New Roman"/>
          <w:sz w:val="24"/>
          <w:szCs w:val="24"/>
        </w:rPr>
        <w:t xml:space="preserve"> </w:t>
      </w:r>
      <w:r w:rsidRPr="00CC78B5">
        <w:rPr>
          <w:rFonts w:ascii="Times New Roman" w:hAnsi="Times New Roman" w:cs="Times New Roman"/>
          <w:sz w:val="24"/>
          <w:szCs w:val="24"/>
        </w:rPr>
        <w:t>‘</w:t>
      </w:r>
      <w:r w:rsidRPr="00CC78B5">
        <w:rPr>
          <w:rFonts w:ascii="Times New Roman" w:hAnsi="Times New Roman" w:cs="Times New Roman"/>
          <w:b/>
          <w:bCs/>
          <w:sz w:val="24"/>
          <w:szCs w:val="24"/>
        </w:rPr>
        <w:t xml:space="preserve">Woe </w:t>
      </w:r>
      <w:r w:rsidRPr="00CC78B5">
        <w:rPr>
          <w:rFonts w:ascii="Times New Roman" w:hAnsi="Times New Roman" w:cs="Times New Roman"/>
          <w:sz w:val="24"/>
          <w:szCs w:val="24"/>
        </w:rPr>
        <w:t>to him who shall move a block or stir a pin of these messages. The true understanding of</w:t>
      </w:r>
      <w:r>
        <w:rPr>
          <w:rFonts w:ascii="Times New Roman" w:hAnsi="Times New Roman" w:cs="Times New Roman"/>
          <w:sz w:val="24"/>
          <w:szCs w:val="24"/>
        </w:rPr>
        <w:t xml:space="preserve"> </w:t>
      </w:r>
      <w:r w:rsidRPr="00CC78B5">
        <w:rPr>
          <w:rFonts w:ascii="Times New Roman" w:hAnsi="Times New Roman" w:cs="Times New Roman"/>
          <w:sz w:val="24"/>
          <w:szCs w:val="24"/>
        </w:rPr>
        <w:lastRenderedPageBreak/>
        <w:t>these messages is of vital importance. The destiny of souls hangs upon the manner in which they</w:t>
      </w:r>
      <w:r>
        <w:rPr>
          <w:rFonts w:ascii="Times New Roman" w:hAnsi="Times New Roman" w:cs="Times New Roman"/>
          <w:sz w:val="24"/>
          <w:szCs w:val="24"/>
        </w:rPr>
        <w:t xml:space="preserve"> </w:t>
      </w:r>
      <w:r w:rsidRPr="00CC78B5">
        <w:rPr>
          <w:rFonts w:ascii="Times New Roman" w:hAnsi="Times New Roman" w:cs="Times New Roman"/>
          <w:sz w:val="24"/>
          <w:szCs w:val="24"/>
        </w:rPr>
        <w:t>are received.’</w:t>
      </w:r>
      <w:r w:rsidR="006359F6">
        <w:rPr>
          <w:rFonts w:ascii="Times New Roman" w:hAnsi="Times New Roman" w:cs="Times New Roman"/>
          <w:sz w:val="24"/>
          <w:szCs w:val="24"/>
        </w:rPr>
        <w:t>”—</w:t>
      </w:r>
    </w:p>
    <w:p w:rsidR="006359F6" w:rsidRDefault="006359F6"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6359F6" w:rsidRDefault="006359F6" w:rsidP="006359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history of the Three Angels’ Messages, from 1798 to 1844, the truths that were presented are the truths that are represented on this [1843] Chart.  This Chart represents the messages of the Three Angels that came from 1798 to 1844.  And, Sister White pronounces a woe upon anyone that would change these truths; and, she emphasizes also that even to the very end of the world, the destiny of souls depends upon understanding these truths correctly.</w:t>
      </w:r>
    </w:p>
    <w:p w:rsidR="006359F6" w:rsidRDefault="006359F6"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6359F6" w:rsidRDefault="006359F6" w:rsidP="00CC78B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C78B5" w:rsidRPr="00CC78B5">
        <w:rPr>
          <w:rFonts w:ascii="Times New Roman" w:hAnsi="Times New Roman" w:cs="Times New Roman"/>
          <w:sz w:val="24"/>
          <w:szCs w:val="24"/>
        </w:rPr>
        <w:t>I was again brought down through these messages, and saw how dearly the people</w:t>
      </w:r>
      <w:r w:rsidR="00CC78B5">
        <w:rPr>
          <w:rFonts w:ascii="Times New Roman" w:hAnsi="Times New Roman" w:cs="Times New Roman"/>
          <w:sz w:val="24"/>
          <w:szCs w:val="24"/>
        </w:rPr>
        <w:t xml:space="preserve"> </w:t>
      </w:r>
      <w:r w:rsidR="00CC78B5" w:rsidRPr="00CC78B5">
        <w:rPr>
          <w:rFonts w:ascii="Times New Roman" w:hAnsi="Times New Roman" w:cs="Times New Roman"/>
          <w:sz w:val="24"/>
          <w:szCs w:val="24"/>
        </w:rPr>
        <w:t>of God had purchased their experience. It had been obtained through much suffering and severe</w:t>
      </w:r>
      <w:r w:rsidR="00CC78B5">
        <w:rPr>
          <w:rFonts w:ascii="Times New Roman" w:hAnsi="Times New Roman" w:cs="Times New Roman"/>
          <w:sz w:val="24"/>
          <w:szCs w:val="24"/>
        </w:rPr>
        <w:t xml:space="preserve"> </w:t>
      </w:r>
      <w:r w:rsidR="00CC78B5" w:rsidRPr="00CC78B5">
        <w:rPr>
          <w:rFonts w:ascii="Times New Roman" w:hAnsi="Times New Roman" w:cs="Times New Roman"/>
          <w:sz w:val="24"/>
          <w:szCs w:val="24"/>
        </w:rPr>
        <w:t>conflict. God had led them along step by step, until He had placed them upon a solid, immovable</w:t>
      </w:r>
      <w:r w:rsidR="00CC78B5">
        <w:rPr>
          <w:rFonts w:ascii="Times New Roman" w:hAnsi="Times New Roman" w:cs="Times New Roman"/>
          <w:sz w:val="24"/>
          <w:szCs w:val="24"/>
        </w:rPr>
        <w:t xml:space="preserve"> </w:t>
      </w:r>
      <w:r w:rsidR="00CC78B5" w:rsidRPr="00CC78B5">
        <w:rPr>
          <w:rFonts w:ascii="Times New Roman" w:hAnsi="Times New Roman" w:cs="Times New Roman"/>
          <w:sz w:val="24"/>
          <w:szCs w:val="24"/>
        </w:rPr>
        <w:t>platform.</w:t>
      </w:r>
      <w:r>
        <w:rPr>
          <w:rFonts w:ascii="Times New Roman" w:hAnsi="Times New Roman" w:cs="Times New Roman"/>
          <w:sz w:val="24"/>
          <w:szCs w:val="24"/>
        </w:rPr>
        <w:t>”—</w:t>
      </w:r>
    </w:p>
    <w:p w:rsidR="006359F6" w:rsidRDefault="006359F6"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6359F6" w:rsidRDefault="006359F6" w:rsidP="006359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she is going to illustrate these truths as </w:t>
      </w:r>
      <w:r w:rsidRPr="009D29BD">
        <w:rPr>
          <w:rFonts w:ascii="Times New Roman" w:hAnsi="Times New Roman" w:cs="Times New Roman"/>
          <w:i/>
          <w:sz w:val="24"/>
          <w:szCs w:val="24"/>
        </w:rPr>
        <w:t>a platform</w:t>
      </w:r>
      <w:r>
        <w:rPr>
          <w:rFonts w:ascii="Times New Roman" w:hAnsi="Times New Roman" w:cs="Times New Roman"/>
          <w:sz w:val="24"/>
          <w:szCs w:val="24"/>
        </w:rPr>
        <w:t xml:space="preserve"> and</w:t>
      </w:r>
      <w:r w:rsidRPr="009D29BD">
        <w:rPr>
          <w:rFonts w:ascii="Times New Roman" w:hAnsi="Times New Roman" w:cs="Times New Roman"/>
          <w:i/>
          <w:sz w:val="24"/>
          <w:szCs w:val="24"/>
        </w:rPr>
        <w:t xml:space="preserve"> a foundation</w:t>
      </w:r>
      <w:r>
        <w:rPr>
          <w:rFonts w:ascii="Times New Roman" w:hAnsi="Times New Roman" w:cs="Times New Roman"/>
          <w:sz w:val="24"/>
          <w:szCs w:val="24"/>
        </w:rPr>
        <w:t>.  She will place them upon a platform.</w:t>
      </w:r>
    </w:p>
    <w:p w:rsidR="006359F6" w:rsidRDefault="006359F6"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6359F6" w:rsidRDefault="006359F6" w:rsidP="00CC78B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C78B5" w:rsidRPr="00CC78B5">
        <w:rPr>
          <w:rFonts w:ascii="Times New Roman" w:hAnsi="Times New Roman" w:cs="Times New Roman"/>
          <w:b/>
          <w:bCs/>
          <w:sz w:val="24"/>
          <w:szCs w:val="24"/>
        </w:rPr>
        <w:t>I saw individuals approach the platform and examine the foundation.</w:t>
      </w:r>
      <w:r w:rsidRPr="006359F6">
        <w:rPr>
          <w:rFonts w:ascii="Times New Roman" w:hAnsi="Times New Roman" w:cs="Times New Roman"/>
          <w:bCs/>
          <w:sz w:val="24"/>
          <w:szCs w:val="24"/>
        </w:rPr>
        <w:t>”—</w:t>
      </w:r>
    </w:p>
    <w:p w:rsidR="006359F6" w:rsidRDefault="006359F6"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6359F6" w:rsidRDefault="009D29BD" w:rsidP="006359F6">
      <w:pPr>
        <w:autoSpaceDE w:val="0"/>
        <w:autoSpaceDN w:val="0"/>
        <w:adjustRightInd w:val="0"/>
        <w:spacing w:after="0" w:line="240" w:lineRule="auto"/>
        <w:jc w:val="both"/>
        <w:rPr>
          <w:rFonts w:ascii="Times New Roman" w:hAnsi="Times New Roman" w:cs="Times New Roman"/>
          <w:sz w:val="24"/>
          <w:szCs w:val="24"/>
        </w:rPr>
      </w:pPr>
      <w:r w:rsidRPr="009D29BD">
        <w:rPr>
          <w:rFonts w:ascii="Times New Roman" w:hAnsi="Times New Roman" w:cs="Times New Roman"/>
          <w:i/>
          <w:sz w:val="24"/>
          <w:szCs w:val="24"/>
        </w:rPr>
        <w:t>Platform</w:t>
      </w:r>
      <w:r>
        <w:rPr>
          <w:rFonts w:ascii="Times New Roman" w:hAnsi="Times New Roman" w:cs="Times New Roman"/>
          <w:sz w:val="24"/>
          <w:szCs w:val="24"/>
        </w:rPr>
        <w:t xml:space="preserve"> and </w:t>
      </w:r>
      <w:r w:rsidRPr="009D29BD">
        <w:rPr>
          <w:rFonts w:ascii="Times New Roman" w:hAnsi="Times New Roman" w:cs="Times New Roman"/>
          <w:i/>
          <w:sz w:val="24"/>
          <w:szCs w:val="24"/>
        </w:rPr>
        <w:t>foundation</w:t>
      </w:r>
      <w:r w:rsidR="006359F6">
        <w:rPr>
          <w:rFonts w:ascii="Times New Roman" w:hAnsi="Times New Roman" w:cs="Times New Roman"/>
          <w:sz w:val="24"/>
          <w:szCs w:val="24"/>
        </w:rPr>
        <w:t xml:space="preserve"> </w:t>
      </w:r>
      <w:r>
        <w:rPr>
          <w:rFonts w:ascii="Times New Roman" w:hAnsi="Times New Roman" w:cs="Times New Roman"/>
          <w:sz w:val="24"/>
          <w:szCs w:val="24"/>
        </w:rPr>
        <w:t xml:space="preserve">are </w:t>
      </w:r>
      <w:r w:rsidR="006359F6">
        <w:rPr>
          <w:rFonts w:ascii="Times New Roman" w:hAnsi="Times New Roman" w:cs="Times New Roman"/>
          <w:sz w:val="24"/>
          <w:szCs w:val="24"/>
        </w:rPr>
        <w:t>interchangeable concepts with Sister White.</w:t>
      </w:r>
    </w:p>
    <w:p w:rsidR="006359F6" w:rsidRDefault="006359F6"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6359F6" w:rsidRDefault="006359F6" w:rsidP="00CC78B5">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CC78B5" w:rsidRPr="00CC78B5">
        <w:rPr>
          <w:rFonts w:ascii="Times New Roman" w:hAnsi="Times New Roman" w:cs="Times New Roman"/>
          <w:sz w:val="24"/>
          <w:szCs w:val="24"/>
        </w:rPr>
        <w:t>Some with</w:t>
      </w:r>
      <w:r w:rsidR="00CC78B5">
        <w:rPr>
          <w:rFonts w:ascii="Times New Roman" w:hAnsi="Times New Roman" w:cs="Times New Roman"/>
          <w:sz w:val="24"/>
          <w:szCs w:val="24"/>
        </w:rPr>
        <w:t xml:space="preserve"> </w:t>
      </w:r>
      <w:r w:rsidR="00CC78B5" w:rsidRPr="00CC78B5">
        <w:rPr>
          <w:rFonts w:ascii="Times New Roman" w:hAnsi="Times New Roman" w:cs="Times New Roman"/>
          <w:sz w:val="24"/>
          <w:szCs w:val="24"/>
        </w:rPr>
        <w:t xml:space="preserve">rejoicing immediately stepped upon it. </w:t>
      </w:r>
      <w:r w:rsidR="00CC78B5" w:rsidRPr="00CC78B5">
        <w:rPr>
          <w:rFonts w:ascii="Times New Roman" w:hAnsi="Times New Roman" w:cs="Times New Roman"/>
          <w:b/>
          <w:bCs/>
          <w:sz w:val="24"/>
          <w:szCs w:val="24"/>
        </w:rPr>
        <w:t>Others commenced to find fault with the foundation</w:t>
      </w:r>
      <w:r w:rsidR="00CC78B5" w:rsidRPr="006359F6">
        <w:rPr>
          <w:rFonts w:ascii="Times New Roman" w:hAnsi="Times New Roman" w:cs="Times New Roman"/>
          <w:bCs/>
          <w:sz w:val="24"/>
          <w:szCs w:val="24"/>
        </w:rPr>
        <w:t>.</w:t>
      </w:r>
      <w:r>
        <w:rPr>
          <w:rFonts w:ascii="Times New Roman" w:hAnsi="Times New Roman" w:cs="Times New Roman"/>
          <w:bCs/>
          <w:sz w:val="24"/>
          <w:szCs w:val="24"/>
        </w:rPr>
        <w:t>”—</w:t>
      </w:r>
    </w:p>
    <w:p w:rsidR="006359F6" w:rsidRDefault="006359F6" w:rsidP="00CC78B5">
      <w:pPr>
        <w:autoSpaceDE w:val="0"/>
        <w:autoSpaceDN w:val="0"/>
        <w:adjustRightInd w:val="0"/>
        <w:spacing w:after="0" w:line="240" w:lineRule="auto"/>
        <w:ind w:left="720" w:right="720"/>
        <w:jc w:val="both"/>
        <w:rPr>
          <w:rFonts w:ascii="Times New Roman" w:hAnsi="Times New Roman" w:cs="Times New Roman"/>
          <w:bCs/>
          <w:sz w:val="24"/>
          <w:szCs w:val="24"/>
        </w:rPr>
      </w:pPr>
    </w:p>
    <w:p w:rsidR="006359F6" w:rsidRDefault="006359F6" w:rsidP="006359F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Notice here there are two classes being developed, based upon these prophetic truths [indicating the 1843 Chart].  This is the Everlasting Gospel.  The Everlasting Gospel is Christ’s work in producing two classes of worshippers based upon their reception or rejection of a prophetic message.  And this Platform, this Foundation, produces two classes of worshippers:  one that immediately </w:t>
      </w:r>
      <w:r w:rsidR="0010156F">
        <w:rPr>
          <w:rFonts w:ascii="Times New Roman" w:hAnsi="Times New Roman" w:cs="Times New Roman"/>
          <w:bCs/>
          <w:sz w:val="24"/>
          <w:szCs w:val="24"/>
        </w:rPr>
        <w:t>steps</w:t>
      </w:r>
      <w:r>
        <w:rPr>
          <w:rFonts w:ascii="Times New Roman" w:hAnsi="Times New Roman" w:cs="Times New Roman"/>
          <w:bCs/>
          <w:sz w:val="24"/>
          <w:szCs w:val="24"/>
        </w:rPr>
        <w:t xml:space="preserve"> on it and rejoice; and, another, they start finding fault with these truths.</w:t>
      </w:r>
    </w:p>
    <w:p w:rsidR="006359F6" w:rsidRDefault="006359F6" w:rsidP="006359F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she has defined the Platform and Foundation in the first sentence as the established faith of the body.</w:t>
      </w:r>
    </w:p>
    <w:p w:rsidR="006359F6" w:rsidRDefault="006359F6" w:rsidP="006359F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when they printed this [1843] Chart, they printed 300; and, in that history there were 300 Millerite preachers and they all used this Chart exclusively.  This Chart represents the established faith of the body.</w:t>
      </w:r>
    </w:p>
    <w:p w:rsidR="006359F6" w:rsidRDefault="006359F6" w:rsidP="00CC78B5">
      <w:pPr>
        <w:autoSpaceDE w:val="0"/>
        <w:autoSpaceDN w:val="0"/>
        <w:adjustRightInd w:val="0"/>
        <w:spacing w:after="0" w:line="240" w:lineRule="auto"/>
        <w:ind w:left="720" w:right="720"/>
        <w:jc w:val="both"/>
        <w:rPr>
          <w:rFonts w:ascii="Times New Roman" w:hAnsi="Times New Roman" w:cs="Times New Roman"/>
          <w:bCs/>
          <w:sz w:val="24"/>
          <w:szCs w:val="24"/>
        </w:rPr>
      </w:pPr>
    </w:p>
    <w:p w:rsidR="006359F6" w:rsidRDefault="006359F6" w:rsidP="00CC78B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 xml:space="preserve">—“Others commenced to find fault with the foundation.  </w:t>
      </w:r>
      <w:r w:rsidR="00CC78B5" w:rsidRPr="00CC78B5">
        <w:rPr>
          <w:rFonts w:ascii="Times New Roman" w:hAnsi="Times New Roman" w:cs="Times New Roman"/>
          <w:sz w:val="24"/>
          <w:szCs w:val="24"/>
        </w:rPr>
        <w:t>They wished improvements made, and then the platform would be more perfect, and the people</w:t>
      </w:r>
      <w:r w:rsidR="00CC78B5">
        <w:rPr>
          <w:rFonts w:ascii="Times New Roman" w:hAnsi="Times New Roman" w:cs="Times New Roman"/>
          <w:sz w:val="24"/>
          <w:szCs w:val="24"/>
        </w:rPr>
        <w:t xml:space="preserve"> </w:t>
      </w:r>
      <w:r w:rsidR="00CC78B5" w:rsidRPr="00CC78B5">
        <w:rPr>
          <w:rFonts w:ascii="Times New Roman" w:hAnsi="Times New Roman" w:cs="Times New Roman"/>
          <w:sz w:val="24"/>
          <w:szCs w:val="24"/>
        </w:rPr>
        <w:t xml:space="preserve">much happier. </w:t>
      </w:r>
      <w:r w:rsidR="00CC78B5" w:rsidRPr="00CC78B5">
        <w:rPr>
          <w:rFonts w:ascii="Times New Roman" w:hAnsi="Times New Roman" w:cs="Times New Roman"/>
          <w:b/>
          <w:bCs/>
          <w:sz w:val="24"/>
          <w:szCs w:val="24"/>
        </w:rPr>
        <w:t>Some stepped off the platform to examine it and declared it to be laid wrong.</w:t>
      </w:r>
      <w:r w:rsidR="00CC78B5">
        <w:rPr>
          <w:rFonts w:ascii="Times New Roman" w:hAnsi="Times New Roman" w:cs="Times New Roman"/>
          <w:b/>
          <w:bCs/>
          <w:sz w:val="24"/>
          <w:szCs w:val="24"/>
        </w:rPr>
        <w:t xml:space="preserve"> </w:t>
      </w:r>
      <w:r w:rsidR="00CC78B5" w:rsidRPr="00CC78B5">
        <w:rPr>
          <w:rFonts w:ascii="Times New Roman" w:hAnsi="Times New Roman" w:cs="Times New Roman"/>
          <w:sz w:val="24"/>
          <w:szCs w:val="24"/>
        </w:rPr>
        <w:t>But I saw that nearly all stood firm upon the platform and exhorted those who had stepped off to</w:t>
      </w:r>
      <w:r w:rsidR="00CC78B5">
        <w:rPr>
          <w:rFonts w:ascii="Times New Roman" w:hAnsi="Times New Roman" w:cs="Times New Roman"/>
          <w:sz w:val="24"/>
          <w:szCs w:val="24"/>
        </w:rPr>
        <w:t xml:space="preserve"> </w:t>
      </w:r>
      <w:r w:rsidR="00CC78B5" w:rsidRPr="00CC78B5">
        <w:rPr>
          <w:rFonts w:ascii="Times New Roman" w:hAnsi="Times New Roman" w:cs="Times New Roman"/>
          <w:sz w:val="24"/>
          <w:szCs w:val="24"/>
        </w:rPr>
        <w:t xml:space="preserve">cease their complaints; for God was the Master Builder, and </w:t>
      </w:r>
      <w:r w:rsidR="00CC78B5" w:rsidRPr="00CC78B5">
        <w:rPr>
          <w:rFonts w:ascii="Times New Roman" w:hAnsi="Times New Roman" w:cs="Times New Roman"/>
          <w:b/>
          <w:bCs/>
          <w:sz w:val="24"/>
          <w:szCs w:val="24"/>
        </w:rPr>
        <w:t>they were fighting against Him</w:t>
      </w:r>
      <w:r w:rsidR="00CC78B5" w:rsidRPr="00CC78B5">
        <w:rPr>
          <w:rFonts w:ascii="Times New Roman" w:hAnsi="Times New Roman" w:cs="Times New Roman"/>
          <w:sz w:val="24"/>
          <w:szCs w:val="24"/>
        </w:rPr>
        <w:t>.</w:t>
      </w:r>
      <w:r>
        <w:rPr>
          <w:rFonts w:ascii="Times New Roman" w:hAnsi="Times New Roman" w:cs="Times New Roman"/>
          <w:sz w:val="24"/>
          <w:szCs w:val="24"/>
        </w:rPr>
        <w:t>”—</w:t>
      </w:r>
    </w:p>
    <w:p w:rsidR="006359F6" w:rsidRDefault="006359F6"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6359F6" w:rsidRDefault="006359F6" w:rsidP="003015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up until 1901, if you became a Seventh-day Adventist and you were taught the Advent message, you accepted these truths</w:t>
      </w:r>
      <w:r w:rsidR="003015D7">
        <w:rPr>
          <w:rFonts w:ascii="Times New Roman" w:hAnsi="Times New Roman" w:cs="Times New Roman"/>
          <w:sz w:val="24"/>
          <w:szCs w:val="24"/>
        </w:rPr>
        <w:t xml:space="preserve"> [represented on the 1843 and 1850 Charts].  So, you have people like Daniells and Prescott before 1901 that had obviously accepted these truths.  This was </w:t>
      </w:r>
      <w:r w:rsidR="003015D7">
        <w:rPr>
          <w:rFonts w:ascii="Times New Roman" w:hAnsi="Times New Roman" w:cs="Times New Roman"/>
          <w:sz w:val="24"/>
          <w:szCs w:val="24"/>
        </w:rPr>
        <w:lastRenderedPageBreak/>
        <w:t>the established faith of the body.  They were Seventh-day Adventist leaders, and they were upholding the foundational truths.</w:t>
      </w:r>
    </w:p>
    <w:p w:rsidR="003015D7" w:rsidRDefault="003015D7" w:rsidP="003015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1901 they stepped off the Foundation and Platform and began to declare that it had been laid wrong.  They wished improvements to be made.</w:t>
      </w:r>
    </w:p>
    <w:p w:rsidR="006359F6" w:rsidRDefault="006359F6"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3015D7" w:rsidRDefault="006359F6" w:rsidP="00CC78B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015D7">
        <w:rPr>
          <w:rFonts w:ascii="Times New Roman" w:hAnsi="Times New Roman" w:cs="Times New Roman"/>
          <w:sz w:val="24"/>
          <w:szCs w:val="24"/>
        </w:rPr>
        <w:t>But I saw that nearly all stood firm”—</w:t>
      </w:r>
    </w:p>
    <w:p w:rsidR="003015D7" w:rsidRDefault="003015D7"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3015D7" w:rsidRDefault="003015D7" w:rsidP="003015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 am using them [Daniells and Prescott] because we are going to mention them in a minute.</w:t>
      </w:r>
    </w:p>
    <w:p w:rsidR="003015D7" w:rsidRDefault="003015D7"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3015D7" w:rsidRDefault="003015D7" w:rsidP="00CC78B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—“But I saw that nearly all stood firm</w:t>
      </w:r>
      <w:r w:rsidR="00445AF2">
        <w:rPr>
          <w:rFonts w:ascii="Times New Roman" w:hAnsi="Times New Roman" w:cs="Times New Roman"/>
          <w:sz w:val="24"/>
          <w:szCs w:val="24"/>
        </w:rPr>
        <w:t xml:space="preserve"> upon</w:t>
      </w:r>
      <w:r>
        <w:rPr>
          <w:rFonts w:ascii="Times New Roman" w:hAnsi="Times New Roman" w:cs="Times New Roman"/>
          <w:sz w:val="24"/>
          <w:szCs w:val="24"/>
        </w:rPr>
        <w:t xml:space="preserve"> the platform and exhorted those”—</w:t>
      </w:r>
    </w:p>
    <w:p w:rsidR="003015D7" w:rsidRDefault="003015D7"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3015D7" w:rsidRDefault="003015D7" w:rsidP="003015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Ah!  I want to make a point here about Daniells and Prescott and their reception of this teaching of Conradi in the early 20</w:t>
      </w:r>
      <w:r w:rsidRPr="003015D7">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p>
    <w:p w:rsidR="003015D7" w:rsidRDefault="003015D7" w:rsidP="003015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obviously had been on the Platform before it is introduced.  Then they step off and decide there are improvements that can be made.</w:t>
      </w:r>
    </w:p>
    <w:p w:rsidR="003015D7" w:rsidRDefault="003015D7" w:rsidP="003015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notice what Sister White says,</w:t>
      </w:r>
    </w:p>
    <w:p w:rsidR="003015D7" w:rsidRDefault="003015D7"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3015D7" w:rsidRDefault="003015D7" w:rsidP="00CC78B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C78B5">
        <w:rPr>
          <w:rFonts w:ascii="Times New Roman" w:hAnsi="Times New Roman" w:cs="Times New Roman"/>
          <w:b/>
          <w:bCs/>
          <w:sz w:val="24"/>
          <w:szCs w:val="24"/>
        </w:rPr>
        <w:t>Some stepped off the platform to examine it and declared it to be laid wrong.</w:t>
      </w:r>
      <w:r>
        <w:rPr>
          <w:rFonts w:ascii="Times New Roman" w:hAnsi="Times New Roman" w:cs="Times New Roman"/>
          <w:b/>
          <w:bCs/>
          <w:sz w:val="24"/>
          <w:szCs w:val="24"/>
        </w:rPr>
        <w:t xml:space="preserve"> </w:t>
      </w:r>
      <w:r w:rsidRPr="00CC78B5">
        <w:rPr>
          <w:rFonts w:ascii="Times New Roman" w:hAnsi="Times New Roman" w:cs="Times New Roman"/>
          <w:sz w:val="24"/>
          <w:szCs w:val="24"/>
        </w:rPr>
        <w:t>But I saw that nearly all stood firm upon the platform and exhorted those who had stepped off to</w:t>
      </w:r>
      <w:r>
        <w:rPr>
          <w:rFonts w:ascii="Times New Roman" w:hAnsi="Times New Roman" w:cs="Times New Roman"/>
          <w:sz w:val="24"/>
          <w:szCs w:val="24"/>
        </w:rPr>
        <w:t xml:space="preserve"> cease their complaints;—</w:t>
      </w:r>
    </w:p>
    <w:p w:rsidR="003015D7" w:rsidRDefault="003015D7"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3015D7" w:rsidRDefault="003015D7" w:rsidP="003015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you look at Sister White’s comments to Daniells and Prescott, she tells them, “Be quiet.”  T</w:t>
      </w:r>
      <w:r w:rsidR="00445AF2">
        <w:rPr>
          <w:rFonts w:ascii="Times New Roman" w:hAnsi="Times New Roman" w:cs="Times New Roman"/>
          <w:sz w:val="24"/>
          <w:szCs w:val="24"/>
        </w:rPr>
        <w:t>hat is basically what she says, “Silence is eloquence.</w:t>
      </w:r>
      <w:r>
        <w:rPr>
          <w:rFonts w:ascii="Times New Roman" w:hAnsi="Times New Roman" w:cs="Times New Roman"/>
          <w:sz w:val="24"/>
          <w:szCs w:val="24"/>
        </w:rPr>
        <w:t xml:space="preserve">” </w:t>
      </w:r>
      <w:r w:rsidR="00445AF2">
        <w:rPr>
          <w:rFonts w:ascii="Times New Roman" w:hAnsi="Times New Roman" w:cs="Times New Roman"/>
          <w:sz w:val="24"/>
          <w:szCs w:val="24"/>
        </w:rPr>
        <w:t xml:space="preserve"> A</w:t>
      </w:r>
      <w:r>
        <w:rPr>
          <w:rFonts w:ascii="Times New Roman" w:hAnsi="Times New Roman" w:cs="Times New Roman"/>
          <w:sz w:val="24"/>
          <w:szCs w:val="24"/>
        </w:rPr>
        <w:t>nd we are going to read those quotes.  She is saying, “Cease your complaints.”</w:t>
      </w:r>
    </w:p>
    <w:p w:rsidR="003015D7" w:rsidRDefault="003015D7" w:rsidP="003015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prophecy here is consistent with the counsel that she was given in that history:  “Let’s drop the subject of the Daily.  Let’s just stand on the Platform and keep moving forward.”</w:t>
      </w:r>
    </w:p>
    <w:p w:rsidR="003015D7" w:rsidRDefault="003015D7" w:rsidP="00CC78B5">
      <w:pPr>
        <w:autoSpaceDE w:val="0"/>
        <w:autoSpaceDN w:val="0"/>
        <w:adjustRightInd w:val="0"/>
        <w:spacing w:after="0" w:line="240" w:lineRule="auto"/>
        <w:ind w:left="720" w:right="720"/>
        <w:jc w:val="both"/>
        <w:rPr>
          <w:rFonts w:ascii="Times New Roman" w:hAnsi="Times New Roman" w:cs="Times New Roman"/>
          <w:sz w:val="24"/>
          <w:szCs w:val="24"/>
        </w:rPr>
      </w:pPr>
    </w:p>
    <w:p w:rsidR="00933BA7" w:rsidRDefault="003015D7" w:rsidP="00CC78B5">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 xml:space="preserve">—“But I saw that nearly all stood firm upon the platform and exhorted those who had stepped off to case their complaints; </w:t>
      </w:r>
      <w:r w:rsidRPr="00CC78B5">
        <w:rPr>
          <w:rFonts w:ascii="Times New Roman" w:hAnsi="Times New Roman" w:cs="Times New Roman"/>
          <w:sz w:val="24"/>
          <w:szCs w:val="24"/>
        </w:rPr>
        <w:t xml:space="preserve">for God was the Master Builder, and </w:t>
      </w:r>
      <w:r w:rsidRPr="00CC78B5">
        <w:rPr>
          <w:rFonts w:ascii="Times New Roman" w:hAnsi="Times New Roman" w:cs="Times New Roman"/>
          <w:b/>
          <w:bCs/>
          <w:sz w:val="24"/>
          <w:szCs w:val="24"/>
        </w:rPr>
        <w:t>they were</w:t>
      </w:r>
      <w:r>
        <w:rPr>
          <w:rFonts w:ascii="Times New Roman" w:hAnsi="Times New Roman" w:cs="Times New Roman"/>
          <w:bCs/>
          <w:sz w:val="24"/>
          <w:szCs w:val="24"/>
        </w:rPr>
        <w:t>”—</w:t>
      </w:r>
      <w:r>
        <w:rPr>
          <w:rFonts w:ascii="Times New Roman" w:hAnsi="Times New Roman" w:cs="Times New Roman"/>
          <w:bCs/>
          <w:i/>
          <w:sz w:val="24"/>
          <w:szCs w:val="24"/>
        </w:rPr>
        <w:t>what?  Fighting against God—</w:t>
      </w:r>
      <w:r>
        <w:rPr>
          <w:rFonts w:ascii="Times New Roman" w:hAnsi="Times New Roman" w:cs="Times New Roman"/>
          <w:bCs/>
          <w:sz w:val="24"/>
          <w:szCs w:val="24"/>
        </w:rPr>
        <w:t>“</w:t>
      </w:r>
      <w:r w:rsidRPr="003015D7">
        <w:rPr>
          <w:rFonts w:ascii="Times New Roman" w:hAnsi="Times New Roman" w:cs="Times New Roman"/>
          <w:b/>
          <w:bCs/>
          <w:sz w:val="24"/>
          <w:szCs w:val="24"/>
        </w:rPr>
        <w:t>fighting</w:t>
      </w:r>
      <w:r w:rsidRPr="00CC78B5">
        <w:rPr>
          <w:rFonts w:ascii="Times New Roman" w:hAnsi="Times New Roman" w:cs="Times New Roman"/>
          <w:b/>
          <w:bCs/>
          <w:sz w:val="24"/>
          <w:szCs w:val="24"/>
        </w:rPr>
        <w:t xml:space="preserve"> against Him</w:t>
      </w:r>
      <w:r w:rsidR="00933BA7">
        <w:rPr>
          <w:rFonts w:ascii="Times New Roman" w:hAnsi="Times New Roman" w:cs="Times New Roman"/>
          <w:bCs/>
          <w:sz w:val="24"/>
          <w:szCs w:val="24"/>
        </w:rPr>
        <w:t>.”—</w:t>
      </w:r>
    </w:p>
    <w:p w:rsidR="00933BA7" w:rsidRDefault="00933BA7" w:rsidP="00CC78B5">
      <w:pPr>
        <w:autoSpaceDE w:val="0"/>
        <w:autoSpaceDN w:val="0"/>
        <w:adjustRightInd w:val="0"/>
        <w:spacing w:after="0" w:line="240" w:lineRule="auto"/>
        <w:ind w:left="720" w:right="720"/>
        <w:jc w:val="both"/>
        <w:rPr>
          <w:rFonts w:ascii="Times New Roman" w:hAnsi="Times New Roman" w:cs="Times New Roman"/>
          <w:bCs/>
          <w:sz w:val="24"/>
          <w:szCs w:val="24"/>
        </w:rPr>
      </w:pPr>
    </w:p>
    <w:p w:rsidR="00933BA7" w:rsidRDefault="00933BA7" w:rsidP="00933BA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You fight against the truths on this [1843] Chart; you are fighting against God.</w:t>
      </w:r>
    </w:p>
    <w:p w:rsidR="00933BA7" w:rsidRDefault="00933BA7" w:rsidP="00CC78B5">
      <w:pPr>
        <w:autoSpaceDE w:val="0"/>
        <w:autoSpaceDN w:val="0"/>
        <w:adjustRightInd w:val="0"/>
        <w:spacing w:after="0" w:line="240" w:lineRule="auto"/>
        <w:ind w:left="720" w:right="720"/>
        <w:jc w:val="both"/>
        <w:rPr>
          <w:rFonts w:ascii="Times New Roman" w:hAnsi="Times New Roman" w:cs="Times New Roman"/>
          <w:bCs/>
          <w:sz w:val="24"/>
          <w:szCs w:val="24"/>
        </w:rPr>
      </w:pPr>
    </w:p>
    <w:p w:rsidR="00CC78B5" w:rsidRPr="00CC78B5" w:rsidRDefault="00933BA7" w:rsidP="00CC78B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CC78B5" w:rsidRPr="00CC78B5">
        <w:rPr>
          <w:rFonts w:ascii="Times New Roman" w:hAnsi="Times New Roman" w:cs="Times New Roman"/>
          <w:sz w:val="24"/>
          <w:szCs w:val="24"/>
        </w:rPr>
        <w:t xml:space="preserve">They recounted the wonderful work of God, which had led them to the firm </w:t>
      </w:r>
      <w:r w:rsidR="00CC78B5" w:rsidRPr="00CC78B5">
        <w:rPr>
          <w:rFonts w:ascii="Times New Roman" w:hAnsi="Times New Roman" w:cs="Times New Roman"/>
          <w:b/>
          <w:bCs/>
          <w:sz w:val="24"/>
          <w:szCs w:val="24"/>
        </w:rPr>
        <w:t>platform</w:t>
      </w:r>
      <w:r w:rsidR="00CC78B5" w:rsidRPr="00CC78B5">
        <w:rPr>
          <w:rFonts w:ascii="Times New Roman" w:hAnsi="Times New Roman" w:cs="Times New Roman"/>
          <w:sz w:val="24"/>
          <w:szCs w:val="24"/>
        </w:rPr>
        <w:t>, and in</w:t>
      </w:r>
      <w:r w:rsidR="00CC78B5">
        <w:rPr>
          <w:rFonts w:ascii="Times New Roman" w:hAnsi="Times New Roman" w:cs="Times New Roman"/>
          <w:sz w:val="24"/>
          <w:szCs w:val="24"/>
        </w:rPr>
        <w:t xml:space="preserve"> </w:t>
      </w:r>
      <w:r w:rsidR="00CC78B5" w:rsidRPr="00CC78B5">
        <w:rPr>
          <w:rFonts w:ascii="Times New Roman" w:hAnsi="Times New Roman" w:cs="Times New Roman"/>
          <w:sz w:val="24"/>
          <w:szCs w:val="24"/>
        </w:rPr>
        <w:t>union raised their eyes to heaven and with a loud voice glorified God. This affected some of</w:t>
      </w:r>
      <w:r w:rsidR="00CC78B5">
        <w:rPr>
          <w:rFonts w:ascii="Times New Roman" w:hAnsi="Times New Roman" w:cs="Times New Roman"/>
          <w:sz w:val="24"/>
          <w:szCs w:val="24"/>
        </w:rPr>
        <w:t xml:space="preserve"> </w:t>
      </w:r>
      <w:r w:rsidR="00CC78B5" w:rsidRPr="00CC78B5">
        <w:rPr>
          <w:rFonts w:ascii="Times New Roman" w:hAnsi="Times New Roman" w:cs="Times New Roman"/>
          <w:sz w:val="24"/>
          <w:szCs w:val="24"/>
        </w:rPr>
        <w:t>those who had complained and left the platform, and they with humble look again stepped upon</w:t>
      </w:r>
      <w:r w:rsidR="00CC78B5">
        <w:rPr>
          <w:rFonts w:ascii="Times New Roman" w:hAnsi="Times New Roman" w:cs="Times New Roman"/>
          <w:sz w:val="24"/>
          <w:szCs w:val="24"/>
        </w:rPr>
        <w:t xml:space="preserve"> </w:t>
      </w:r>
      <w:r w:rsidR="00CC78B5" w:rsidRPr="00CC78B5">
        <w:rPr>
          <w:rFonts w:ascii="Times New Roman" w:hAnsi="Times New Roman" w:cs="Times New Roman"/>
          <w:sz w:val="24"/>
          <w:szCs w:val="24"/>
        </w:rPr>
        <w:t xml:space="preserve">it.” </w:t>
      </w:r>
      <w:r w:rsidR="00CC78B5" w:rsidRPr="00CC78B5">
        <w:rPr>
          <w:rFonts w:ascii="Times New Roman" w:hAnsi="Times New Roman" w:cs="Times New Roman"/>
          <w:i/>
          <w:iCs/>
          <w:sz w:val="24"/>
          <w:szCs w:val="24"/>
        </w:rPr>
        <w:t>Early Writings</w:t>
      </w:r>
      <w:r w:rsidR="00CC78B5" w:rsidRPr="00CC78B5">
        <w:rPr>
          <w:rFonts w:ascii="Times New Roman" w:hAnsi="Times New Roman" w:cs="Times New Roman"/>
          <w:sz w:val="24"/>
          <w:szCs w:val="24"/>
        </w:rPr>
        <w:t>, 259–261.</w:t>
      </w:r>
    </w:p>
    <w:p w:rsidR="00366B9D" w:rsidRDefault="00366B9D" w:rsidP="008A67BA">
      <w:pPr>
        <w:spacing w:after="0" w:line="240" w:lineRule="auto"/>
        <w:jc w:val="both"/>
        <w:rPr>
          <w:rFonts w:ascii="Times New Roman" w:hAnsi="Times New Roman" w:cs="Times New Roman"/>
          <w:sz w:val="24"/>
          <w:szCs w:val="24"/>
        </w:rPr>
      </w:pPr>
    </w:p>
    <w:p w:rsidR="00933BA7" w:rsidRDefault="00933BA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last couple of sentences are no doubt dealing with our day and age.  When Jeremiah 6:16 is fulfilled and the Lord is leading His people back to the Old Paths, those people that are being led back to the Old Paths, that are teaching these truths, they recount the history where these truths [reflected on the 1843 </w:t>
      </w:r>
      <w:r w:rsidR="005F010D">
        <w:rPr>
          <w:rFonts w:ascii="Times New Roman" w:hAnsi="Times New Roman" w:cs="Times New Roman"/>
          <w:sz w:val="24"/>
          <w:szCs w:val="24"/>
        </w:rPr>
        <w:t>Chart]</w:t>
      </w:r>
      <w:r>
        <w:rPr>
          <w:rFonts w:ascii="Times New Roman" w:hAnsi="Times New Roman" w:cs="Times New Roman"/>
          <w:sz w:val="24"/>
          <w:szCs w:val="24"/>
        </w:rPr>
        <w:t xml:space="preserve"> came into existence.  They recount the wonderful work of God.  They recount the Millerite History from 1798 to 1844, and they use that history to uphold and defend this Platform and this Foundation.</w:t>
      </w:r>
    </w:p>
    <w:p w:rsidR="00CC78B5" w:rsidRDefault="00933BA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so doing, it says “they raised their eyes to heaven and with a loud voice they glorified God.”   And, of course, we know that at the end of the world, those people that are led </w:t>
      </w:r>
      <w:r>
        <w:rPr>
          <w:rFonts w:ascii="Times New Roman" w:hAnsi="Times New Roman" w:cs="Times New Roman"/>
          <w:sz w:val="24"/>
          <w:szCs w:val="24"/>
        </w:rPr>
        <w:lastRenderedPageBreak/>
        <w:t>back to the Old Paths, according to Jeremiah 6:16, they find rest, which is the Latter Rain; and, during the Latter Rain, those people that are receiving it are going to glorify God.  They are going to reflect His character during the time period of the Loud Cry.  That is what is being described in this prophecy.</w:t>
      </w:r>
    </w:p>
    <w:p w:rsidR="00933BA7" w:rsidRDefault="00933BA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Some in Adventism are affected by this recounting of the Millerite History, and they come and stand on the Platform with those that are teaching this.  Some do not.</w:t>
      </w:r>
    </w:p>
    <w:p w:rsidR="00933BA7" w:rsidRDefault="00933BA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Now, once again, she is going to speak about a warning in </w:t>
      </w:r>
      <w:r>
        <w:rPr>
          <w:rFonts w:ascii="Times New Roman" w:hAnsi="Times New Roman" w:cs="Times New Roman"/>
          <w:i/>
          <w:sz w:val="24"/>
          <w:szCs w:val="24"/>
        </w:rPr>
        <w:t xml:space="preserve">Review and Herald, </w:t>
      </w:r>
      <w:r>
        <w:rPr>
          <w:rFonts w:ascii="Times New Roman" w:hAnsi="Times New Roman" w:cs="Times New Roman"/>
          <w:sz w:val="24"/>
          <w:szCs w:val="24"/>
        </w:rPr>
        <w:t>April 14, 1903, because this prophecy that we just read is a warning; but, she is also going to speak about the Foundation and Platform.  She says,</w:t>
      </w:r>
    </w:p>
    <w:p w:rsidR="00933BA7" w:rsidRDefault="00933BA7" w:rsidP="008A67BA">
      <w:pPr>
        <w:spacing w:after="0" w:line="240" w:lineRule="auto"/>
        <w:jc w:val="both"/>
        <w:rPr>
          <w:rFonts w:ascii="Times New Roman" w:hAnsi="Times New Roman" w:cs="Times New Roman"/>
          <w:sz w:val="24"/>
          <w:szCs w:val="24"/>
        </w:rPr>
      </w:pPr>
    </w:p>
    <w:p w:rsidR="00933BA7" w:rsidRDefault="00933BA7" w:rsidP="00933BA7">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933BA7">
        <w:rPr>
          <w:rFonts w:ascii="Times New Roman" w:hAnsi="Times New Roman" w:cs="Times New Roman"/>
          <w:sz w:val="24"/>
          <w:szCs w:val="24"/>
        </w:rPr>
        <w:t xml:space="preserve">“The warning has come: Nothing is to be allowed to come in that will disturb </w:t>
      </w:r>
      <w:r w:rsidRPr="00933BA7">
        <w:rPr>
          <w:rFonts w:ascii="Times New Roman" w:hAnsi="Times New Roman" w:cs="Times New Roman"/>
          <w:b/>
          <w:bCs/>
          <w:sz w:val="24"/>
          <w:szCs w:val="24"/>
        </w:rPr>
        <w:t>the</w:t>
      </w:r>
      <w:r>
        <w:rPr>
          <w:rFonts w:ascii="Times New Roman" w:hAnsi="Times New Roman" w:cs="Times New Roman"/>
          <w:b/>
          <w:bCs/>
          <w:sz w:val="24"/>
          <w:szCs w:val="24"/>
        </w:rPr>
        <w:t xml:space="preserve"> </w:t>
      </w:r>
      <w:r w:rsidRPr="00933BA7">
        <w:rPr>
          <w:rFonts w:ascii="Times New Roman" w:hAnsi="Times New Roman" w:cs="Times New Roman"/>
          <w:b/>
          <w:bCs/>
          <w:sz w:val="24"/>
          <w:szCs w:val="24"/>
        </w:rPr>
        <w:t>foundation of the faith upon which we have been building ever since the message came in</w:t>
      </w:r>
      <w:r>
        <w:rPr>
          <w:rFonts w:ascii="Times New Roman" w:hAnsi="Times New Roman" w:cs="Times New Roman"/>
          <w:b/>
          <w:bCs/>
          <w:sz w:val="24"/>
          <w:szCs w:val="24"/>
        </w:rPr>
        <w:t xml:space="preserve"> </w:t>
      </w:r>
      <w:r w:rsidRPr="00933BA7">
        <w:rPr>
          <w:rFonts w:ascii="Times New Roman" w:hAnsi="Times New Roman" w:cs="Times New Roman"/>
          <w:b/>
          <w:bCs/>
          <w:sz w:val="24"/>
          <w:szCs w:val="24"/>
        </w:rPr>
        <w:t>1842, 1843, and 1844</w:t>
      </w:r>
      <w:r w:rsidRPr="00933BA7">
        <w:rPr>
          <w:rFonts w:ascii="Times New Roman" w:hAnsi="Times New Roman" w:cs="Times New Roman"/>
          <w:bCs/>
          <w:sz w:val="24"/>
          <w:szCs w:val="24"/>
        </w:rPr>
        <w:t>.</w:t>
      </w:r>
      <w:r>
        <w:rPr>
          <w:rFonts w:ascii="Times New Roman" w:hAnsi="Times New Roman" w:cs="Times New Roman"/>
          <w:bCs/>
          <w:sz w:val="24"/>
          <w:szCs w:val="24"/>
        </w:rPr>
        <w:t>”—</w:t>
      </w:r>
    </w:p>
    <w:p w:rsidR="00933BA7" w:rsidRDefault="00933BA7" w:rsidP="00933BA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933BA7" w:rsidRDefault="005F010D" w:rsidP="00997EC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Here she is telling us that the Foundation of the faith, the Foundation and the Platform, is the message of 1842, 1843, and 1844; and, the messages of those years are the messages on this [1843] Chart right here.  It is the Foundation of the faith.</w:t>
      </w:r>
    </w:p>
    <w:p w:rsidR="005F010D" w:rsidRDefault="005F010D" w:rsidP="00997EC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the previous quote, she says it is the “established faith of the body.”</w:t>
      </w:r>
    </w:p>
    <w:p w:rsidR="005F010D" w:rsidRDefault="005F010D" w:rsidP="00997EC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Continuing on, she says,</w:t>
      </w:r>
    </w:p>
    <w:p w:rsidR="00933BA7" w:rsidRDefault="00933BA7" w:rsidP="00933BA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5F010D" w:rsidRDefault="00933BA7" w:rsidP="00933BA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933BA7">
        <w:rPr>
          <w:rFonts w:ascii="Times New Roman" w:hAnsi="Times New Roman" w:cs="Times New Roman"/>
          <w:sz w:val="24"/>
          <w:szCs w:val="24"/>
        </w:rPr>
        <w:t>I was in this message, and ever since I have been standing before the</w:t>
      </w:r>
      <w:r>
        <w:rPr>
          <w:rFonts w:ascii="Times New Roman" w:hAnsi="Times New Roman" w:cs="Times New Roman"/>
          <w:sz w:val="24"/>
          <w:szCs w:val="24"/>
        </w:rPr>
        <w:t xml:space="preserve"> </w:t>
      </w:r>
      <w:r w:rsidRPr="00933BA7">
        <w:rPr>
          <w:rFonts w:ascii="Times New Roman" w:hAnsi="Times New Roman" w:cs="Times New Roman"/>
          <w:sz w:val="24"/>
          <w:szCs w:val="24"/>
        </w:rPr>
        <w:t xml:space="preserve">world, true to the light that God has given us. We do not propose to take our feet off </w:t>
      </w:r>
      <w:r w:rsidRPr="00933BA7">
        <w:rPr>
          <w:rFonts w:ascii="Times New Roman" w:hAnsi="Times New Roman" w:cs="Times New Roman"/>
          <w:b/>
          <w:bCs/>
          <w:sz w:val="24"/>
          <w:szCs w:val="24"/>
        </w:rPr>
        <w:t>the</w:t>
      </w:r>
      <w:r>
        <w:rPr>
          <w:rFonts w:ascii="Times New Roman" w:hAnsi="Times New Roman" w:cs="Times New Roman"/>
          <w:b/>
          <w:bCs/>
          <w:sz w:val="24"/>
          <w:szCs w:val="24"/>
        </w:rPr>
        <w:t xml:space="preserve"> </w:t>
      </w:r>
      <w:r w:rsidRPr="00933BA7">
        <w:rPr>
          <w:rFonts w:ascii="Times New Roman" w:hAnsi="Times New Roman" w:cs="Times New Roman"/>
          <w:b/>
          <w:bCs/>
          <w:sz w:val="24"/>
          <w:szCs w:val="24"/>
        </w:rPr>
        <w:t xml:space="preserve">platform </w:t>
      </w:r>
      <w:r w:rsidRPr="00933BA7">
        <w:rPr>
          <w:rFonts w:ascii="Times New Roman" w:hAnsi="Times New Roman" w:cs="Times New Roman"/>
          <w:sz w:val="24"/>
          <w:szCs w:val="24"/>
        </w:rPr>
        <w:t>on which they were placed as day by day we sought the Lord with earnest prayer,</w:t>
      </w:r>
      <w:r>
        <w:rPr>
          <w:rFonts w:ascii="Times New Roman" w:hAnsi="Times New Roman" w:cs="Times New Roman"/>
          <w:sz w:val="24"/>
          <w:szCs w:val="24"/>
        </w:rPr>
        <w:t xml:space="preserve"> </w:t>
      </w:r>
      <w:r w:rsidRPr="00933BA7">
        <w:rPr>
          <w:rFonts w:ascii="Times New Roman" w:hAnsi="Times New Roman" w:cs="Times New Roman"/>
          <w:sz w:val="24"/>
          <w:szCs w:val="24"/>
        </w:rPr>
        <w:t xml:space="preserve">seeking for light. Do you think that I could give up the light that God has given me? </w:t>
      </w:r>
      <w:r w:rsidRPr="00933BA7">
        <w:rPr>
          <w:rFonts w:ascii="Times New Roman" w:hAnsi="Times New Roman" w:cs="Times New Roman"/>
          <w:b/>
          <w:bCs/>
          <w:sz w:val="24"/>
          <w:szCs w:val="24"/>
        </w:rPr>
        <w:t>It is to be as</w:t>
      </w:r>
      <w:r>
        <w:rPr>
          <w:rFonts w:ascii="Times New Roman" w:hAnsi="Times New Roman" w:cs="Times New Roman"/>
          <w:b/>
          <w:bCs/>
          <w:sz w:val="24"/>
          <w:szCs w:val="24"/>
        </w:rPr>
        <w:t xml:space="preserve"> </w:t>
      </w:r>
      <w:r w:rsidRPr="00933BA7">
        <w:rPr>
          <w:rFonts w:ascii="Times New Roman" w:hAnsi="Times New Roman" w:cs="Times New Roman"/>
          <w:b/>
          <w:bCs/>
          <w:sz w:val="24"/>
          <w:szCs w:val="24"/>
        </w:rPr>
        <w:t>the Rock of Ages</w:t>
      </w:r>
      <w:r w:rsidRPr="00933BA7">
        <w:rPr>
          <w:rFonts w:ascii="Times New Roman" w:hAnsi="Times New Roman" w:cs="Times New Roman"/>
          <w:sz w:val="24"/>
          <w:szCs w:val="24"/>
        </w:rPr>
        <w:t>.</w:t>
      </w:r>
      <w:r w:rsidR="005F010D">
        <w:rPr>
          <w:rFonts w:ascii="Times New Roman" w:hAnsi="Times New Roman" w:cs="Times New Roman"/>
          <w:sz w:val="24"/>
          <w:szCs w:val="24"/>
        </w:rPr>
        <w:t>”—</w:t>
      </w:r>
    </w:p>
    <w:p w:rsidR="005F010D" w:rsidRDefault="005F010D" w:rsidP="00933BA7">
      <w:pPr>
        <w:autoSpaceDE w:val="0"/>
        <w:autoSpaceDN w:val="0"/>
        <w:adjustRightInd w:val="0"/>
        <w:spacing w:after="0" w:line="240" w:lineRule="auto"/>
        <w:ind w:left="720" w:right="720"/>
        <w:jc w:val="both"/>
        <w:rPr>
          <w:rFonts w:ascii="Times New Roman" w:hAnsi="Times New Roman" w:cs="Times New Roman"/>
          <w:sz w:val="24"/>
          <w:szCs w:val="24"/>
        </w:rPr>
      </w:pPr>
    </w:p>
    <w:p w:rsidR="005F010D" w:rsidRDefault="005F010D" w:rsidP="005F0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Sister White is telling us that the truths represented on this [1843] Chart typify Christ, the Rock of Ages.</w:t>
      </w:r>
    </w:p>
    <w:p w:rsidR="005F010D" w:rsidRDefault="005F010D" w:rsidP="00933BA7">
      <w:pPr>
        <w:autoSpaceDE w:val="0"/>
        <w:autoSpaceDN w:val="0"/>
        <w:adjustRightInd w:val="0"/>
        <w:spacing w:after="0" w:line="240" w:lineRule="auto"/>
        <w:ind w:left="720" w:right="720"/>
        <w:jc w:val="both"/>
        <w:rPr>
          <w:rFonts w:ascii="Times New Roman" w:hAnsi="Times New Roman" w:cs="Times New Roman"/>
          <w:sz w:val="24"/>
          <w:szCs w:val="24"/>
        </w:rPr>
      </w:pPr>
    </w:p>
    <w:p w:rsidR="00933BA7" w:rsidRPr="00933BA7" w:rsidRDefault="005F010D" w:rsidP="00933BA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33BA7" w:rsidRPr="00933BA7">
        <w:rPr>
          <w:rFonts w:ascii="Times New Roman" w:hAnsi="Times New Roman" w:cs="Times New Roman"/>
          <w:sz w:val="24"/>
          <w:szCs w:val="24"/>
        </w:rPr>
        <w:t xml:space="preserve">It has been guiding me ever since it was given.” </w:t>
      </w:r>
      <w:r w:rsidR="00933BA7" w:rsidRPr="00933BA7">
        <w:rPr>
          <w:rFonts w:ascii="Times New Roman" w:hAnsi="Times New Roman" w:cs="Times New Roman"/>
          <w:i/>
          <w:iCs/>
          <w:sz w:val="24"/>
          <w:szCs w:val="24"/>
        </w:rPr>
        <w:t>Review and Herald</w:t>
      </w:r>
      <w:r w:rsidR="00933BA7" w:rsidRPr="00933BA7">
        <w:rPr>
          <w:rFonts w:ascii="Times New Roman" w:hAnsi="Times New Roman" w:cs="Times New Roman"/>
          <w:sz w:val="24"/>
          <w:szCs w:val="24"/>
        </w:rPr>
        <w:t>, April 14,</w:t>
      </w:r>
      <w:r w:rsidR="00933BA7">
        <w:rPr>
          <w:rFonts w:ascii="Times New Roman" w:hAnsi="Times New Roman" w:cs="Times New Roman"/>
          <w:sz w:val="24"/>
          <w:szCs w:val="24"/>
        </w:rPr>
        <w:t xml:space="preserve"> </w:t>
      </w:r>
      <w:r w:rsidR="00933BA7" w:rsidRPr="00933BA7">
        <w:rPr>
          <w:rFonts w:ascii="Times New Roman" w:hAnsi="Times New Roman" w:cs="Times New Roman"/>
          <w:sz w:val="24"/>
          <w:szCs w:val="24"/>
        </w:rPr>
        <w:t>1903.</w:t>
      </w:r>
    </w:p>
    <w:p w:rsidR="00366B9D" w:rsidRDefault="00366B9D" w:rsidP="008A67BA">
      <w:pPr>
        <w:spacing w:after="0" w:line="240" w:lineRule="auto"/>
        <w:jc w:val="both"/>
        <w:rPr>
          <w:rFonts w:ascii="Times New Roman" w:hAnsi="Times New Roman" w:cs="Times New Roman"/>
          <w:sz w:val="24"/>
          <w:szCs w:val="24"/>
        </w:rPr>
      </w:pPr>
    </w:p>
    <w:p w:rsidR="00933BA7" w:rsidRDefault="005F010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these truths are the Foundation and the Platform; and, therefore, we can understand that the Daily, the Pioneer understanding of the Daily, is part of the Foundation and the Platform that we are to stand upo</w:t>
      </w:r>
      <w:r w:rsidR="0038689F">
        <w:rPr>
          <w:rFonts w:ascii="Times New Roman" w:hAnsi="Times New Roman" w:cs="Times New Roman"/>
          <w:sz w:val="24"/>
          <w:szCs w:val="24"/>
        </w:rPr>
        <w:t>n</w:t>
      </w:r>
      <w:r>
        <w:rPr>
          <w:rFonts w:ascii="Times New Roman" w:hAnsi="Times New Roman" w:cs="Times New Roman"/>
          <w:sz w:val="24"/>
          <w:szCs w:val="24"/>
        </w:rPr>
        <w:t xml:space="preserve"> that is not supposed to be moved.</w:t>
      </w:r>
    </w:p>
    <w:p w:rsidR="005F010D" w:rsidRDefault="005F010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there is another way to show that Sister White endorses the Daily, and that is what we are doing</w:t>
      </w:r>
      <w:r w:rsidR="001A1A00">
        <w:rPr>
          <w:rFonts w:ascii="Times New Roman" w:hAnsi="Times New Roman" w:cs="Times New Roman"/>
          <w:sz w:val="24"/>
          <w:szCs w:val="24"/>
        </w:rPr>
        <w:t xml:space="preserve"> w</w:t>
      </w:r>
      <w:r>
        <w:rPr>
          <w:rFonts w:ascii="Times New Roman" w:hAnsi="Times New Roman" w:cs="Times New Roman"/>
          <w:sz w:val="24"/>
          <w:szCs w:val="24"/>
        </w:rPr>
        <w:t>hen Sister White gives the general endorsement of t</w:t>
      </w:r>
      <w:r w:rsidR="001A1A00">
        <w:rPr>
          <w:rFonts w:ascii="Times New Roman" w:hAnsi="Times New Roman" w:cs="Times New Roman"/>
          <w:sz w:val="24"/>
          <w:szCs w:val="24"/>
        </w:rPr>
        <w:t>hese truths [on the 1843 Chart].</w:t>
      </w:r>
      <w:r>
        <w:rPr>
          <w:rFonts w:ascii="Times New Roman" w:hAnsi="Times New Roman" w:cs="Times New Roman"/>
          <w:sz w:val="24"/>
          <w:szCs w:val="24"/>
        </w:rPr>
        <w:t xml:space="preserve"> </w:t>
      </w:r>
      <w:r w:rsidR="001A1A00">
        <w:rPr>
          <w:rFonts w:ascii="Times New Roman" w:hAnsi="Times New Roman" w:cs="Times New Roman"/>
          <w:sz w:val="24"/>
          <w:szCs w:val="24"/>
        </w:rPr>
        <w:t xml:space="preserve"> R</w:t>
      </w:r>
      <w:r>
        <w:rPr>
          <w:rFonts w:ascii="Times New Roman" w:hAnsi="Times New Roman" w:cs="Times New Roman"/>
          <w:sz w:val="24"/>
          <w:szCs w:val="24"/>
        </w:rPr>
        <w:t>ight here in the center of these truths is the Daily, the Pioneer understanding of the Daily.</w:t>
      </w:r>
    </w:p>
    <w:p w:rsidR="005F010D" w:rsidRDefault="005F010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Right here in the center of this [the 1850 Chart]:  the Pioneer understanding of the Daily.</w:t>
      </w:r>
    </w:p>
    <w:p w:rsidR="005F010D" w:rsidRDefault="005F010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Pioneers understood that the Daily was Paganism.  Paganism is a religion.  The root of Paganism is self-exaltation.  All of mankind has Paganism within them; and, in order to get self out us, we need to come to the foot of the cross and allow the Lord to remove self from us.</w:t>
      </w:r>
    </w:p>
    <w:p w:rsidR="005F010D" w:rsidRDefault="005F010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both of these Charts, the Daily is right here [on the 1843 Chart] at the foot of the </w:t>
      </w:r>
      <w:r w:rsidR="001A1A00">
        <w:rPr>
          <w:rFonts w:ascii="Times New Roman" w:hAnsi="Times New Roman" w:cs="Times New Roman"/>
          <w:sz w:val="24"/>
          <w:szCs w:val="24"/>
        </w:rPr>
        <w:t>cross, the Daily is right here [</w:t>
      </w:r>
      <w:r>
        <w:rPr>
          <w:rFonts w:ascii="Times New Roman" w:hAnsi="Times New Roman" w:cs="Times New Roman"/>
          <w:sz w:val="24"/>
          <w:szCs w:val="24"/>
        </w:rPr>
        <w:t>on the 1850 Chart] at the foot of the cross.</w:t>
      </w:r>
    </w:p>
    <w:p w:rsidR="005F010D" w:rsidRDefault="005F010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work of taking self-exaltation (Paganism) out of individuals is right there at the foot of the cross.  And, of course, if you identify the Daily as Christ’s Sanctuary ministry, you are turning that whole lesson upside down.</w:t>
      </w:r>
    </w:p>
    <w:p w:rsidR="005F010D" w:rsidRDefault="005F010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another way that you can see Sister White </w:t>
      </w:r>
      <w:r w:rsidR="001A1A00">
        <w:rPr>
          <w:rFonts w:ascii="Times New Roman" w:hAnsi="Times New Roman" w:cs="Times New Roman"/>
          <w:sz w:val="24"/>
          <w:szCs w:val="24"/>
        </w:rPr>
        <w:t xml:space="preserve">give </w:t>
      </w:r>
      <w:r>
        <w:rPr>
          <w:rFonts w:ascii="Times New Roman" w:hAnsi="Times New Roman" w:cs="Times New Roman"/>
          <w:sz w:val="24"/>
          <w:szCs w:val="24"/>
        </w:rPr>
        <w:t>an endorsement on the Pioneer understand</w:t>
      </w:r>
      <w:r w:rsidR="001A1A00">
        <w:rPr>
          <w:rFonts w:ascii="Times New Roman" w:hAnsi="Times New Roman" w:cs="Times New Roman"/>
          <w:sz w:val="24"/>
          <w:szCs w:val="24"/>
        </w:rPr>
        <w:t>ing</w:t>
      </w:r>
      <w:r>
        <w:rPr>
          <w:rFonts w:ascii="Times New Roman" w:hAnsi="Times New Roman" w:cs="Times New Roman"/>
          <w:sz w:val="24"/>
          <w:szCs w:val="24"/>
        </w:rPr>
        <w:t xml:space="preserve"> is that she often—and I only have a couple here, but you can run this in the CD-ROM—she often talks about “the first 50 years,” or sometime</w:t>
      </w:r>
      <w:r w:rsidR="001A1A00">
        <w:rPr>
          <w:rFonts w:ascii="Times New Roman" w:hAnsi="Times New Roman" w:cs="Times New Roman"/>
          <w:sz w:val="24"/>
          <w:szCs w:val="24"/>
        </w:rPr>
        <w:t>s she will says “a half century,</w:t>
      </w:r>
      <w:r>
        <w:rPr>
          <w:rFonts w:ascii="Times New Roman" w:hAnsi="Times New Roman" w:cs="Times New Roman"/>
          <w:sz w:val="24"/>
          <w:szCs w:val="24"/>
        </w:rPr>
        <w:t>”</w:t>
      </w:r>
      <w:r w:rsidR="001A1A00">
        <w:rPr>
          <w:rFonts w:ascii="Times New Roman" w:hAnsi="Times New Roman" w:cs="Times New Roman"/>
          <w:sz w:val="24"/>
          <w:szCs w:val="24"/>
        </w:rPr>
        <w:t xml:space="preserve">  a</w:t>
      </w:r>
      <w:r w:rsidR="000F3E1D">
        <w:rPr>
          <w:rFonts w:ascii="Times New Roman" w:hAnsi="Times New Roman" w:cs="Times New Roman"/>
          <w:sz w:val="24"/>
          <w:szCs w:val="24"/>
        </w:rPr>
        <w:t>nd she says, “The truths that we held for the first 50 years are the truths sti</w:t>
      </w:r>
      <w:r w:rsidR="001A1A00">
        <w:rPr>
          <w:rFonts w:ascii="Times New Roman" w:hAnsi="Times New Roman" w:cs="Times New Roman"/>
          <w:sz w:val="24"/>
          <w:szCs w:val="24"/>
        </w:rPr>
        <w:t>ll.”  And, of course, this [</w:t>
      </w:r>
      <w:r w:rsidR="000F3E1D">
        <w:rPr>
          <w:rFonts w:ascii="Times New Roman" w:hAnsi="Times New Roman" w:cs="Times New Roman"/>
          <w:sz w:val="24"/>
          <w:szCs w:val="24"/>
        </w:rPr>
        <w:t>1843 Chart] is the truth of the first 50 years.</w:t>
      </w:r>
    </w:p>
    <w:p w:rsidR="000F3E1D" w:rsidRDefault="000F3E1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480D" w:rsidRDefault="0018480D" w:rsidP="008A67BA">
      <w:pPr>
        <w:spacing w:after="0" w:line="240" w:lineRule="auto"/>
        <w:jc w:val="both"/>
        <w:rPr>
          <w:rFonts w:ascii="Times New Roman" w:hAnsi="Times New Roman" w:cs="Times New Roman"/>
          <w:sz w:val="24"/>
          <w:szCs w:val="24"/>
        </w:rPr>
      </w:pPr>
    </w:p>
    <w:p w:rsidR="000F3E1D" w:rsidRPr="000F3E1D" w:rsidRDefault="000F3E1D" w:rsidP="00976756">
      <w:pPr>
        <w:pStyle w:val="Heading2"/>
        <w:jc w:val="center"/>
      </w:pPr>
      <w:bookmarkStart w:id="35" w:name="_Toc529257386"/>
      <w:r w:rsidRPr="000F3E1D">
        <w:t>First Fifty Years</w:t>
      </w:r>
      <w:bookmarkEnd w:id="35"/>
    </w:p>
    <w:p w:rsidR="005B5F03" w:rsidRDefault="005B5F03" w:rsidP="000F3E1D">
      <w:pPr>
        <w:spacing w:after="0" w:line="240" w:lineRule="auto"/>
        <w:ind w:firstLine="720"/>
        <w:jc w:val="both"/>
        <w:rPr>
          <w:rFonts w:ascii="Times New Roman" w:hAnsi="Times New Roman" w:cs="Times New Roman"/>
          <w:sz w:val="24"/>
          <w:szCs w:val="24"/>
        </w:rPr>
      </w:pPr>
    </w:p>
    <w:p w:rsidR="00366B9D" w:rsidRDefault="000F3E1D" w:rsidP="000F3E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Here is one of those quotes, and in here she is also going to be referencing the Foundation and Platform.</w:t>
      </w:r>
    </w:p>
    <w:p w:rsidR="000F3E1D" w:rsidRDefault="000F3E1D" w:rsidP="000F3E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w:t>
      </w:r>
      <w:r>
        <w:rPr>
          <w:rFonts w:ascii="Times New Roman" w:hAnsi="Times New Roman" w:cs="Times New Roman"/>
          <w:i/>
          <w:sz w:val="24"/>
          <w:szCs w:val="24"/>
        </w:rPr>
        <w:t xml:space="preserve">Selected Messages, </w:t>
      </w:r>
      <w:r>
        <w:rPr>
          <w:rFonts w:ascii="Times New Roman" w:hAnsi="Times New Roman" w:cs="Times New Roman"/>
          <w:sz w:val="24"/>
          <w:szCs w:val="24"/>
        </w:rPr>
        <w:t>pages 204-205.  It says,</w:t>
      </w:r>
    </w:p>
    <w:p w:rsidR="000F3E1D" w:rsidRDefault="000F3E1D" w:rsidP="000F3E1D">
      <w:pPr>
        <w:spacing w:after="0" w:line="240" w:lineRule="auto"/>
        <w:ind w:firstLine="720"/>
        <w:jc w:val="both"/>
        <w:rPr>
          <w:rFonts w:ascii="Times New Roman" w:hAnsi="Times New Roman" w:cs="Times New Roman"/>
          <w:sz w:val="24"/>
          <w:szCs w:val="24"/>
        </w:rPr>
      </w:pPr>
    </w:p>
    <w:p w:rsidR="000F3E1D" w:rsidRDefault="000F3E1D" w:rsidP="000F3E1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F3E1D">
        <w:rPr>
          <w:rFonts w:ascii="Times New Roman" w:hAnsi="Times New Roman" w:cs="Times New Roman"/>
          <w:sz w:val="24"/>
          <w:szCs w:val="24"/>
        </w:rPr>
        <w:t>“In a vision of the night I was shown distinctly that these sentiments have been looked</w:t>
      </w:r>
      <w:r>
        <w:rPr>
          <w:rFonts w:ascii="Times New Roman" w:hAnsi="Times New Roman" w:cs="Times New Roman"/>
          <w:sz w:val="24"/>
          <w:szCs w:val="24"/>
        </w:rPr>
        <w:t xml:space="preserve"> </w:t>
      </w:r>
      <w:r w:rsidRPr="000F3E1D">
        <w:rPr>
          <w:rFonts w:ascii="Times New Roman" w:hAnsi="Times New Roman" w:cs="Times New Roman"/>
          <w:sz w:val="24"/>
          <w:szCs w:val="24"/>
        </w:rPr>
        <w:t>upon by some as the grand truths that are to be brought in and made prominent at the present</w:t>
      </w:r>
      <w:r>
        <w:rPr>
          <w:rFonts w:ascii="Times New Roman" w:hAnsi="Times New Roman" w:cs="Times New Roman"/>
          <w:sz w:val="24"/>
          <w:szCs w:val="24"/>
        </w:rPr>
        <w:t xml:space="preserve"> </w:t>
      </w:r>
      <w:r w:rsidRPr="000F3E1D">
        <w:rPr>
          <w:rFonts w:ascii="Times New Roman" w:hAnsi="Times New Roman" w:cs="Times New Roman"/>
          <w:sz w:val="24"/>
          <w:szCs w:val="24"/>
        </w:rPr>
        <w:t>time.</w:t>
      </w:r>
      <w:r>
        <w:rPr>
          <w:rFonts w:ascii="Times New Roman" w:hAnsi="Times New Roman" w:cs="Times New Roman"/>
          <w:sz w:val="24"/>
          <w:szCs w:val="24"/>
        </w:rPr>
        <w:t>”—</w:t>
      </w:r>
    </w:p>
    <w:p w:rsidR="000F3E1D" w:rsidRDefault="000F3E1D" w:rsidP="000F3E1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F3E1D" w:rsidRDefault="000F3E1D" w:rsidP="000F3E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Someone is wanting to bring in new truths, and she is speaking about it.</w:t>
      </w:r>
    </w:p>
    <w:p w:rsidR="000F3E1D" w:rsidRDefault="000F3E1D" w:rsidP="000F3E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sentence,</w:t>
      </w:r>
    </w:p>
    <w:p w:rsidR="000F3E1D" w:rsidRDefault="000F3E1D" w:rsidP="000F3E1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F3E1D" w:rsidRDefault="000F3E1D" w:rsidP="000F3E1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0F3E1D">
        <w:rPr>
          <w:rFonts w:ascii="Times New Roman" w:hAnsi="Times New Roman" w:cs="Times New Roman"/>
          <w:sz w:val="24"/>
          <w:szCs w:val="24"/>
        </w:rPr>
        <w:t xml:space="preserve">I was shown a </w:t>
      </w:r>
      <w:r w:rsidRPr="000F3E1D">
        <w:rPr>
          <w:rFonts w:ascii="Times New Roman" w:hAnsi="Times New Roman" w:cs="Times New Roman"/>
          <w:b/>
          <w:bCs/>
          <w:sz w:val="24"/>
          <w:szCs w:val="24"/>
        </w:rPr>
        <w:t>platform</w:t>
      </w:r>
      <w:r w:rsidRPr="000F3E1D">
        <w:rPr>
          <w:rFonts w:ascii="Times New Roman" w:hAnsi="Times New Roman" w:cs="Times New Roman"/>
          <w:sz w:val="24"/>
          <w:szCs w:val="24"/>
        </w:rPr>
        <w:t>, braced by solid timbers—</w:t>
      </w:r>
      <w:r>
        <w:rPr>
          <w:rFonts w:ascii="Times New Roman" w:hAnsi="Times New Roman" w:cs="Times New Roman"/>
          <w:sz w:val="24"/>
          <w:szCs w:val="24"/>
        </w:rPr>
        <w:t>t</w:t>
      </w:r>
      <w:r w:rsidRPr="000F3E1D">
        <w:rPr>
          <w:rFonts w:ascii="Times New Roman" w:hAnsi="Times New Roman" w:cs="Times New Roman"/>
          <w:sz w:val="24"/>
          <w:szCs w:val="24"/>
        </w:rPr>
        <w:t>he truths of the Word of God. Someone</w:t>
      </w:r>
      <w:r>
        <w:rPr>
          <w:rFonts w:ascii="Times New Roman" w:hAnsi="Times New Roman" w:cs="Times New Roman"/>
          <w:sz w:val="24"/>
          <w:szCs w:val="24"/>
        </w:rPr>
        <w:t xml:space="preserve"> </w:t>
      </w:r>
      <w:r w:rsidRPr="000F3E1D">
        <w:rPr>
          <w:rFonts w:ascii="Times New Roman" w:hAnsi="Times New Roman" w:cs="Times New Roman"/>
          <w:sz w:val="24"/>
          <w:szCs w:val="24"/>
        </w:rPr>
        <w:t>high in responsibility in the medical work was directing this man and that man to loosen the</w:t>
      </w:r>
      <w:r>
        <w:rPr>
          <w:rFonts w:ascii="Times New Roman" w:hAnsi="Times New Roman" w:cs="Times New Roman"/>
          <w:sz w:val="24"/>
          <w:szCs w:val="24"/>
        </w:rPr>
        <w:t xml:space="preserve"> </w:t>
      </w:r>
      <w:r w:rsidRPr="000F3E1D">
        <w:rPr>
          <w:rFonts w:ascii="Times New Roman" w:hAnsi="Times New Roman" w:cs="Times New Roman"/>
          <w:sz w:val="24"/>
          <w:szCs w:val="24"/>
        </w:rPr>
        <w:t xml:space="preserve">timbers supporting this </w:t>
      </w:r>
      <w:r w:rsidRPr="000F3E1D">
        <w:rPr>
          <w:rFonts w:ascii="Times New Roman" w:hAnsi="Times New Roman" w:cs="Times New Roman"/>
          <w:b/>
          <w:bCs/>
          <w:sz w:val="24"/>
          <w:szCs w:val="24"/>
        </w:rPr>
        <w:t>platform</w:t>
      </w:r>
      <w:r w:rsidRPr="000F3E1D">
        <w:rPr>
          <w:rFonts w:ascii="Times New Roman" w:hAnsi="Times New Roman" w:cs="Times New Roman"/>
          <w:sz w:val="24"/>
          <w:szCs w:val="24"/>
        </w:rPr>
        <w:t>.</w:t>
      </w:r>
      <w:r>
        <w:rPr>
          <w:rFonts w:ascii="Times New Roman" w:hAnsi="Times New Roman" w:cs="Times New Roman"/>
          <w:sz w:val="24"/>
          <w:szCs w:val="24"/>
        </w:rPr>
        <w:t>”—</w:t>
      </w:r>
    </w:p>
    <w:p w:rsidR="000F3E1D" w:rsidRDefault="000F3E1D" w:rsidP="000F3E1D">
      <w:pPr>
        <w:autoSpaceDE w:val="0"/>
        <w:autoSpaceDN w:val="0"/>
        <w:adjustRightInd w:val="0"/>
        <w:spacing w:after="0" w:line="240" w:lineRule="auto"/>
        <w:ind w:left="720" w:right="720"/>
        <w:jc w:val="both"/>
        <w:rPr>
          <w:rFonts w:ascii="Times New Roman" w:hAnsi="Times New Roman" w:cs="Times New Roman"/>
          <w:sz w:val="24"/>
          <w:szCs w:val="24"/>
        </w:rPr>
      </w:pPr>
    </w:p>
    <w:p w:rsidR="000F3E1D" w:rsidRDefault="000F3E1D" w:rsidP="000F3E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who is she speaking about here?  </w:t>
      </w:r>
    </w:p>
    <w:p w:rsidR="000F3E1D" w:rsidRDefault="000F3E1D" w:rsidP="000F3E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Kellogg.</w:t>
      </w:r>
    </w:p>
    <w:p w:rsidR="000F3E1D" w:rsidRDefault="000F3E1D" w:rsidP="000F3E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John Harvey Kellogg and that time period where he is introducing Pantheism and, in so doing, he is destroying the foundational truths.</w:t>
      </w:r>
    </w:p>
    <w:p w:rsidR="000F3E1D" w:rsidRDefault="000F3E1D" w:rsidP="000F3E1D">
      <w:pPr>
        <w:autoSpaceDE w:val="0"/>
        <w:autoSpaceDN w:val="0"/>
        <w:adjustRightInd w:val="0"/>
        <w:spacing w:after="0" w:line="240" w:lineRule="auto"/>
        <w:ind w:left="720" w:right="720"/>
        <w:jc w:val="both"/>
        <w:rPr>
          <w:rFonts w:ascii="Times New Roman" w:hAnsi="Times New Roman" w:cs="Times New Roman"/>
          <w:sz w:val="24"/>
          <w:szCs w:val="24"/>
        </w:rPr>
      </w:pPr>
    </w:p>
    <w:p w:rsidR="000F3E1D" w:rsidRDefault="000F3E1D" w:rsidP="000F3E1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0F3E1D">
        <w:rPr>
          <w:rFonts w:ascii="Times New Roman" w:hAnsi="Times New Roman" w:cs="Times New Roman"/>
          <w:sz w:val="24"/>
          <w:szCs w:val="24"/>
        </w:rPr>
        <w:t>Then I heard a voice saying, ‘Where are the watchmen that</w:t>
      </w:r>
      <w:r>
        <w:rPr>
          <w:rFonts w:ascii="Times New Roman" w:hAnsi="Times New Roman" w:cs="Times New Roman"/>
          <w:sz w:val="24"/>
          <w:szCs w:val="24"/>
        </w:rPr>
        <w:t xml:space="preserve"> </w:t>
      </w:r>
      <w:r w:rsidRPr="000F3E1D">
        <w:rPr>
          <w:rFonts w:ascii="Times New Roman" w:hAnsi="Times New Roman" w:cs="Times New Roman"/>
          <w:sz w:val="24"/>
          <w:szCs w:val="24"/>
        </w:rPr>
        <w:t xml:space="preserve">ought to be standing on the walls of Zion? Are they asleep? This </w:t>
      </w:r>
      <w:r w:rsidRPr="000F3E1D">
        <w:rPr>
          <w:rFonts w:ascii="Times New Roman" w:hAnsi="Times New Roman" w:cs="Times New Roman"/>
          <w:b/>
          <w:bCs/>
          <w:sz w:val="24"/>
          <w:szCs w:val="24"/>
        </w:rPr>
        <w:t xml:space="preserve">foundation </w:t>
      </w:r>
      <w:r w:rsidRPr="000F3E1D">
        <w:rPr>
          <w:rFonts w:ascii="Times New Roman" w:hAnsi="Times New Roman" w:cs="Times New Roman"/>
          <w:sz w:val="24"/>
          <w:szCs w:val="24"/>
        </w:rPr>
        <w:t>was built by the</w:t>
      </w:r>
      <w:r>
        <w:rPr>
          <w:rFonts w:ascii="Times New Roman" w:hAnsi="Times New Roman" w:cs="Times New Roman"/>
          <w:sz w:val="24"/>
          <w:szCs w:val="24"/>
        </w:rPr>
        <w:t xml:space="preserve"> </w:t>
      </w:r>
      <w:r w:rsidRPr="000F3E1D">
        <w:rPr>
          <w:rFonts w:ascii="Times New Roman" w:hAnsi="Times New Roman" w:cs="Times New Roman"/>
          <w:sz w:val="24"/>
          <w:szCs w:val="24"/>
        </w:rPr>
        <w:t>Master Worker,</w:t>
      </w:r>
      <w:r>
        <w:rPr>
          <w:rFonts w:ascii="Times New Roman" w:hAnsi="Times New Roman" w:cs="Times New Roman"/>
          <w:sz w:val="24"/>
          <w:szCs w:val="24"/>
        </w:rPr>
        <w:t>”—</w:t>
      </w:r>
    </w:p>
    <w:p w:rsidR="000F3E1D" w:rsidRDefault="000F3E1D" w:rsidP="000F3E1D">
      <w:pPr>
        <w:autoSpaceDE w:val="0"/>
        <w:autoSpaceDN w:val="0"/>
        <w:adjustRightInd w:val="0"/>
        <w:spacing w:after="0" w:line="240" w:lineRule="auto"/>
        <w:ind w:left="720" w:right="720"/>
        <w:jc w:val="both"/>
        <w:rPr>
          <w:rFonts w:ascii="Times New Roman" w:hAnsi="Times New Roman" w:cs="Times New Roman"/>
          <w:sz w:val="24"/>
          <w:szCs w:val="24"/>
        </w:rPr>
      </w:pPr>
    </w:p>
    <w:p w:rsidR="000F3E1D" w:rsidRPr="000F3E1D" w:rsidRDefault="000F3E1D" w:rsidP="000F3E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notice that she interchanges </w:t>
      </w:r>
      <w:r>
        <w:rPr>
          <w:rFonts w:ascii="Times New Roman" w:hAnsi="Times New Roman" w:cs="Times New Roman"/>
          <w:i/>
          <w:sz w:val="24"/>
          <w:szCs w:val="24"/>
        </w:rPr>
        <w:t>foundation</w:t>
      </w:r>
      <w:r>
        <w:rPr>
          <w:rFonts w:ascii="Times New Roman" w:hAnsi="Times New Roman" w:cs="Times New Roman"/>
          <w:sz w:val="24"/>
          <w:szCs w:val="24"/>
        </w:rPr>
        <w:t xml:space="preserve"> and </w:t>
      </w:r>
      <w:r>
        <w:rPr>
          <w:rFonts w:ascii="Times New Roman" w:hAnsi="Times New Roman" w:cs="Times New Roman"/>
          <w:i/>
          <w:sz w:val="24"/>
          <w:szCs w:val="24"/>
        </w:rPr>
        <w:t>platform</w:t>
      </w:r>
      <w:r>
        <w:rPr>
          <w:rFonts w:ascii="Times New Roman" w:hAnsi="Times New Roman" w:cs="Times New Roman"/>
          <w:sz w:val="24"/>
          <w:szCs w:val="24"/>
        </w:rPr>
        <w:t xml:space="preserve"> here</w:t>
      </w:r>
      <w:r w:rsidR="009D29BD">
        <w:rPr>
          <w:rFonts w:ascii="Times New Roman" w:hAnsi="Times New Roman" w:cs="Times New Roman"/>
          <w:sz w:val="24"/>
          <w:szCs w:val="24"/>
        </w:rPr>
        <w:t xml:space="preserve"> for the third time.</w:t>
      </w:r>
    </w:p>
    <w:p w:rsidR="000F3E1D" w:rsidRDefault="000F3E1D" w:rsidP="000F3E1D">
      <w:pPr>
        <w:autoSpaceDE w:val="0"/>
        <w:autoSpaceDN w:val="0"/>
        <w:adjustRightInd w:val="0"/>
        <w:spacing w:after="0" w:line="240" w:lineRule="auto"/>
        <w:ind w:left="720" w:right="720"/>
        <w:jc w:val="both"/>
        <w:rPr>
          <w:rFonts w:ascii="Times New Roman" w:hAnsi="Times New Roman" w:cs="Times New Roman"/>
          <w:sz w:val="24"/>
          <w:szCs w:val="24"/>
        </w:rPr>
      </w:pPr>
    </w:p>
    <w:p w:rsidR="000F3E1D" w:rsidRPr="000F3E1D" w:rsidRDefault="000F3E1D" w:rsidP="000F3E1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D29BD">
        <w:rPr>
          <w:rFonts w:ascii="Times New Roman" w:hAnsi="Times New Roman" w:cs="Times New Roman"/>
          <w:sz w:val="24"/>
          <w:szCs w:val="24"/>
        </w:rPr>
        <w:t xml:space="preserve">This foundation was built by the Master Worker, </w:t>
      </w:r>
      <w:r w:rsidRPr="000F3E1D">
        <w:rPr>
          <w:rFonts w:ascii="Times New Roman" w:hAnsi="Times New Roman" w:cs="Times New Roman"/>
          <w:sz w:val="24"/>
          <w:szCs w:val="24"/>
        </w:rPr>
        <w:t>and will stand storm and tempest. Will they permit this man to present doctrines</w:t>
      </w:r>
      <w:r>
        <w:rPr>
          <w:rFonts w:ascii="Times New Roman" w:hAnsi="Times New Roman" w:cs="Times New Roman"/>
          <w:sz w:val="24"/>
          <w:szCs w:val="24"/>
        </w:rPr>
        <w:t xml:space="preserve"> </w:t>
      </w:r>
      <w:r w:rsidRPr="000F3E1D">
        <w:rPr>
          <w:rFonts w:ascii="Times New Roman" w:hAnsi="Times New Roman" w:cs="Times New Roman"/>
          <w:sz w:val="24"/>
          <w:szCs w:val="24"/>
        </w:rPr>
        <w:t>that deny</w:t>
      </w:r>
      <w:r w:rsidR="009D29BD">
        <w:rPr>
          <w:rFonts w:ascii="Times New Roman" w:hAnsi="Times New Roman" w:cs="Times New Roman"/>
          <w:sz w:val="24"/>
          <w:szCs w:val="24"/>
        </w:rPr>
        <w:t>”—</w:t>
      </w:r>
      <w:r w:rsidR="009D29BD" w:rsidRPr="009D29BD">
        <w:rPr>
          <w:rFonts w:ascii="Times New Roman" w:hAnsi="Times New Roman" w:cs="Times New Roman"/>
          <w:i/>
          <w:sz w:val="24"/>
          <w:szCs w:val="24"/>
        </w:rPr>
        <w:t>what?</w:t>
      </w:r>
      <w:r w:rsidR="009D29BD" w:rsidRPr="009D29BD">
        <w:rPr>
          <w:rFonts w:ascii="Times New Roman" w:hAnsi="Times New Roman" w:cs="Times New Roman"/>
          <w:sz w:val="24"/>
          <w:szCs w:val="24"/>
        </w:rPr>
        <w:t>—</w:t>
      </w:r>
      <w:r w:rsidR="009D29BD">
        <w:rPr>
          <w:rFonts w:ascii="Times New Roman" w:hAnsi="Times New Roman" w:cs="Times New Roman"/>
          <w:sz w:val="24"/>
          <w:szCs w:val="24"/>
        </w:rPr>
        <w:t>“</w:t>
      </w:r>
      <w:r w:rsidRPr="000F3E1D">
        <w:rPr>
          <w:rFonts w:ascii="Times New Roman" w:hAnsi="Times New Roman" w:cs="Times New Roman"/>
          <w:sz w:val="24"/>
          <w:szCs w:val="24"/>
        </w:rPr>
        <w:t>the past experience of the people of God? The time has come to take decided action.’</w:t>
      </w:r>
      <w:r>
        <w:rPr>
          <w:rFonts w:ascii="Times New Roman" w:hAnsi="Times New Roman" w:cs="Times New Roman"/>
          <w:sz w:val="24"/>
          <w:szCs w:val="24"/>
        </w:rPr>
        <w:t xml:space="preserve"> </w:t>
      </w:r>
    </w:p>
    <w:p w:rsidR="009D29BD" w:rsidRDefault="000F3E1D" w:rsidP="000F3E1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F3E1D">
        <w:rPr>
          <w:rFonts w:ascii="Times New Roman" w:hAnsi="Times New Roman" w:cs="Times New Roman"/>
          <w:sz w:val="24"/>
          <w:szCs w:val="24"/>
        </w:rPr>
        <w:t>“The enemy of souls has sought to bring in the supposition that a great reformation was</w:t>
      </w:r>
      <w:r>
        <w:rPr>
          <w:rFonts w:ascii="Times New Roman" w:hAnsi="Times New Roman" w:cs="Times New Roman"/>
          <w:sz w:val="24"/>
          <w:szCs w:val="24"/>
        </w:rPr>
        <w:t xml:space="preserve"> </w:t>
      </w:r>
      <w:r w:rsidRPr="000F3E1D">
        <w:rPr>
          <w:rFonts w:ascii="Times New Roman" w:hAnsi="Times New Roman" w:cs="Times New Roman"/>
          <w:sz w:val="24"/>
          <w:szCs w:val="24"/>
        </w:rPr>
        <w:t>to take place among Seventh-day Adventists, and that this reformation would consist in giving</w:t>
      </w:r>
      <w:r>
        <w:rPr>
          <w:rFonts w:ascii="Times New Roman" w:hAnsi="Times New Roman" w:cs="Times New Roman"/>
          <w:sz w:val="24"/>
          <w:szCs w:val="24"/>
        </w:rPr>
        <w:t xml:space="preserve"> </w:t>
      </w:r>
      <w:r w:rsidRPr="000F3E1D">
        <w:rPr>
          <w:rFonts w:ascii="Times New Roman" w:hAnsi="Times New Roman" w:cs="Times New Roman"/>
          <w:sz w:val="24"/>
          <w:szCs w:val="24"/>
        </w:rPr>
        <w:t xml:space="preserve">up </w:t>
      </w:r>
      <w:r w:rsidRPr="000F3E1D">
        <w:rPr>
          <w:rFonts w:ascii="Times New Roman" w:hAnsi="Times New Roman" w:cs="Times New Roman"/>
          <w:b/>
          <w:bCs/>
          <w:sz w:val="24"/>
          <w:szCs w:val="24"/>
        </w:rPr>
        <w:t>the doctrines which stand as the pillars of our faith</w:t>
      </w:r>
      <w:r w:rsidRPr="000F3E1D">
        <w:rPr>
          <w:rFonts w:ascii="Times New Roman" w:hAnsi="Times New Roman" w:cs="Times New Roman"/>
          <w:sz w:val="24"/>
          <w:szCs w:val="24"/>
        </w:rPr>
        <w:t>, and engaging in a process of</w:t>
      </w:r>
      <w:r>
        <w:rPr>
          <w:rFonts w:ascii="Times New Roman" w:hAnsi="Times New Roman" w:cs="Times New Roman"/>
          <w:sz w:val="24"/>
          <w:szCs w:val="24"/>
        </w:rPr>
        <w:t xml:space="preserve"> </w:t>
      </w:r>
      <w:r w:rsidRPr="000F3E1D">
        <w:rPr>
          <w:rFonts w:ascii="Times New Roman" w:hAnsi="Times New Roman" w:cs="Times New Roman"/>
          <w:sz w:val="24"/>
          <w:szCs w:val="24"/>
        </w:rPr>
        <w:t>reorganization.</w:t>
      </w:r>
      <w:r w:rsidR="009D29BD">
        <w:rPr>
          <w:rFonts w:ascii="Times New Roman" w:hAnsi="Times New Roman" w:cs="Times New Roman"/>
          <w:sz w:val="24"/>
          <w:szCs w:val="24"/>
        </w:rPr>
        <w:t>”—</w:t>
      </w:r>
    </w:p>
    <w:p w:rsidR="009D29BD" w:rsidRDefault="009D29BD" w:rsidP="000F3E1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D29BD" w:rsidRDefault="009D29BD" w:rsidP="009D29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Now, this [1843] Chart here Sister White says was directed by the hand of the Lord and that it should not be altered, except by Inspiration.  And, we are told, also, that the Lord held His hand over a mistake in some of the figures on this Chart.  In </w:t>
      </w:r>
      <w:r>
        <w:rPr>
          <w:rFonts w:ascii="Times New Roman" w:hAnsi="Times New Roman" w:cs="Times New Roman"/>
          <w:i/>
          <w:sz w:val="24"/>
          <w:szCs w:val="24"/>
        </w:rPr>
        <w:t>Early Writings</w:t>
      </w:r>
      <w:r>
        <w:rPr>
          <w:rFonts w:ascii="Times New Roman" w:hAnsi="Times New Roman" w:cs="Times New Roman"/>
          <w:sz w:val="24"/>
          <w:szCs w:val="24"/>
        </w:rPr>
        <w:t xml:space="preserve"> she tells us that the mistake was a singular mistake that had to</w:t>
      </w:r>
      <w:r w:rsidR="001A1A00">
        <w:rPr>
          <w:rFonts w:ascii="Times New Roman" w:hAnsi="Times New Roman" w:cs="Times New Roman"/>
          <w:sz w:val="24"/>
          <w:szCs w:val="24"/>
        </w:rPr>
        <w:t xml:space="preserve"> do</w:t>
      </w:r>
      <w:r>
        <w:rPr>
          <w:rFonts w:ascii="Times New Roman" w:hAnsi="Times New Roman" w:cs="Times New Roman"/>
          <w:sz w:val="24"/>
          <w:szCs w:val="24"/>
        </w:rPr>
        <w:t xml:space="preserve"> with two time prophecies on this Chart, the 2520 and the 2300 years.  She explains that when the Lord removed His hand—she deals with this in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page 236, I believe—when the Lord removed His hand, then the brethren saw that the same prophetic evidence that had led them to predict 1843 in these two time prophecies were then led to identify 1844.  </w:t>
      </w:r>
    </w:p>
    <w:p w:rsidR="009D29BD" w:rsidRDefault="009D29BD" w:rsidP="009D29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Once they recognized that, then the Lord instructs them to make a new Chart [the 1850 Chart] where 1844 is put in place, instead of 1843.  This new understanding of 1843 was designed by God to test the Millerites.</w:t>
      </w:r>
    </w:p>
    <w:p w:rsidR="000A5DA9" w:rsidRDefault="009D29BD" w:rsidP="009D29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1850, when they produced this Chart to correct the mistake of 1843</w:t>
      </w:r>
      <w:r>
        <w:rPr>
          <w:rStyle w:val="FootnoteReference"/>
          <w:rFonts w:ascii="Times New Roman" w:hAnsi="Times New Roman" w:cs="Times New Roman"/>
          <w:sz w:val="24"/>
          <w:szCs w:val="24"/>
        </w:rPr>
        <w:footnoteReference w:id="10"/>
      </w:r>
      <w:r w:rsidR="000A5DA9">
        <w:rPr>
          <w:rFonts w:ascii="Times New Roman" w:hAnsi="Times New Roman" w:cs="Times New Roman"/>
          <w:sz w:val="24"/>
          <w:szCs w:val="24"/>
        </w:rPr>
        <w:t xml:space="preserve"> [to 1844], concerning—and this line here [referencing the center column of the 1850 Chart], if you are not aware of it, this line down through here, this is the 2520.  Right up here at the top it starts in 677BC, just like 677BC is front and center on this [1843] Chart.  And [referring again to the center column of the 1850 Chart], this is the sequential events of the 2520.  And the 2520 that begins in 677BC ends here in AD1844.  And they still are referencing the 2520 down here [at the bottom of the 1850 Chart].</w:t>
      </w:r>
    </w:p>
    <w:p w:rsidR="000A5DA9" w:rsidRDefault="001A1A00" w:rsidP="009D29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t>
      </w:r>
      <w:r w:rsidR="000A5DA9">
        <w:rPr>
          <w:rFonts w:ascii="Times New Roman" w:hAnsi="Times New Roman" w:cs="Times New Roman"/>
          <w:sz w:val="24"/>
          <w:szCs w:val="24"/>
        </w:rPr>
        <w:t>my point is, all the truths on this [1843] Chart are on this [1850] Chart.  And this one mistake that impacts these two figures [of the 2520 and the 2300 years], it has been corrected [on the 1850 Chart].</w:t>
      </w:r>
    </w:p>
    <w:p w:rsidR="000A5DA9" w:rsidRDefault="000A5DA9" w:rsidP="009D29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also on this [1850] Chart, over in this [bottom left] corner, we have the Law of God, the Sanctuary, </w:t>
      </w:r>
      <w:r w:rsidR="00087D1F">
        <w:rPr>
          <w:rFonts w:ascii="Times New Roman" w:hAnsi="Times New Roman" w:cs="Times New Roman"/>
          <w:sz w:val="24"/>
          <w:szCs w:val="24"/>
        </w:rPr>
        <w:t xml:space="preserve">and </w:t>
      </w:r>
      <w:r>
        <w:rPr>
          <w:rFonts w:ascii="Times New Roman" w:hAnsi="Times New Roman" w:cs="Times New Roman"/>
          <w:sz w:val="24"/>
          <w:szCs w:val="24"/>
        </w:rPr>
        <w:t>the Three Angels’ Messages.  These are what we call the Pillars of Adventism.</w:t>
      </w:r>
    </w:p>
    <w:p w:rsidR="000A5DA9" w:rsidRDefault="000A5DA9" w:rsidP="009D29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truths on this [1843] Chart are what Sister White calls the Foundation and Platform, and all of these truths are on this [1850] Chart; but, in this [bottom left corner] here, we have the truths that she identifies as </w:t>
      </w:r>
      <w:r w:rsidR="00087D1F">
        <w:rPr>
          <w:rFonts w:ascii="Times New Roman" w:hAnsi="Times New Roman" w:cs="Times New Roman"/>
          <w:sz w:val="24"/>
          <w:szCs w:val="24"/>
        </w:rPr>
        <w:t>t</w:t>
      </w:r>
      <w:r>
        <w:rPr>
          <w:rFonts w:ascii="Times New Roman" w:hAnsi="Times New Roman" w:cs="Times New Roman"/>
          <w:sz w:val="24"/>
          <w:szCs w:val="24"/>
        </w:rPr>
        <w:t>he Pillars.</w:t>
      </w:r>
    </w:p>
    <w:p w:rsidR="000A5DA9" w:rsidRDefault="000A5DA9" w:rsidP="009D29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you cannot separate the Pillars [from the Foundation and Platform].  You can try to separate the Pillars from the Foundation; but, you know, then you are going into confusion and Darkness.  They cannot be separated.</w:t>
      </w:r>
    </w:p>
    <w:p w:rsidR="000A5DA9" w:rsidRPr="009D29BD" w:rsidRDefault="000A5DA9" w:rsidP="009D29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the second paragraph I will start again.  It says,</w:t>
      </w:r>
    </w:p>
    <w:p w:rsidR="009D29BD" w:rsidRDefault="009D29BD" w:rsidP="000F3E1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A424B" w:rsidRDefault="009D29BD" w:rsidP="000A5DA9">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w:t>
      </w:r>
      <w:r w:rsidR="00BA424B" w:rsidRPr="000F3E1D">
        <w:rPr>
          <w:rFonts w:ascii="Times New Roman" w:hAnsi="Times New Roman" w:cs="Times New Roman"/>
          <w:sz w:val="24"/>
          <w:szCs w:val="24"/>
        </w:rPr>
        <w:t>The enemy of souls has sought to bring in the supposition that a great reformation was</w:t>
      </w:r>
      <w:r w:rsidR="00BA424B">
        <w:rPr>
          <w:rFonts w:ascii="Times New Roman" w:hAnsi="Times New Roman" w:cs="Times New Roman"/>
          <w:sz w:val="24"/>
          <w:szCs w:val="24"/>
        </w:rPr>
        <w:t xml:space="preserve"> </w:t>
      </w:r>
      <w:r w:rsidR="00BA424B" w:rsidRPr="000F3E1D">
        <w:rPr>
          <w:rFonts w:ascii="Times New Roman" w:hAnsi="Times New Roman" w:cs="Times New Roman"/>
          <w:sz w:val="24"/>
          <w:szCs w:val="24"/>
        </w:rPr>
        <w:t>to take place among Seventh-day Adventists, and that this reformation would consist in giving</w:t>
      </w:r>
      <w:r w:rsidR="00BA424B">
        <w:rPr>
          <w:rFonts w:ascii="Times New Roman" w:hAnsi="Times New Roman" w:cs="Times New Roman"/>
          <w:sz w:val="24"/>
          <w:szCs w:val="24"/>
        </w:rPr>
        <w:t xml:space="preserve"> </w:t>
      </w:r>
      <w:r w:rsidR="00BA424B" w:rsidRPr="000F3E1D">
        <w:rPr>
          <w:rFonts w:ascii="Times New Roman" w:hAnsi="Times New Roman" w:cs="Times New Roman"/>
          <w:sz w:val="24"/>
          <w:szCs w:val="24"/>
        </w:rPr>
        <w:t xml:space="preserve">up </w:t>
      </w:r>
      <w:r w:rsidR="00BA424B" w:rsidRPr="000F3E1D">
        <w:rPr>
          <w:rFonts w:ascii="Times New Roman" w:hAnsi="Times New Roman" w:cs="Times New Roman"/>
          <w:b/>
          <w:bCs/>
          <w:sz w:val="24"/>
          <w:szCs w:val="24"/>
        </w:rPr>
        <w:t>the doctrines which stand as the pillars of our faith</w:t>
      </w:r>
      <w:r w:rsidR="00BA424B" w:rsidRPr="000F3E1D">
        <w:rPr>
          <w:rFonts w:ascii="Times New Roman" w:hAnsi="Times New Roman" w:cs="Times New Roman"/>
          <w:sz w:val="24"/>
          <w:szCs w:val="24"/>
        </w:rPr>
        <w:t>, and engaging in a process of</w:t>
      </w:r>
      <w:r w:rsidR="00BA424B">
        <w:rPr>
          <w:rFonts w:ascii="Times New Roman" w:hAnsi="Times New Roman" w:cs="Times New Roman"/>
          <w:sz w:val="24"/>
          <w:szCs w:val="24"/>
        </w:rPr>
        <w:t xml:space="preserve"> </w:t>
      </w:r>
      <w:r w:rsidR="00BA424B" w:rsidRPr="000F3E1D">
        <w:rPr>
          <w:rFonts w:ascii="Times New Roman" w:hAnsi="Times New Roman" w:cs="Times New Roman"/>
          <w:sz w:val="24"/>
          <w:szCs w:val="24"/>
        </w:rPr>
        <w:t>reorganization.</w:t>
      </w:r>
      <w:r w:rsidR="00BA424B">
        <w:rPr>
          <w:rFonts w:ascii="Times New Roman" w:hAnsi="Times New Roman" w:cs="Times New Roman"/>
          <w:sz w:val="24"/>
          <w:szCs w:val="24"/>
        </w:rPr>
        <w:t xml:space="preserve"> </w:t>
      </w:r>
      <w:r w:rsidR="000F3E1D" w:rsidRPr="000F3E1D">
        <w:rPr>
          <w:rFonts w:ascii="Times New Roman" w:hAnsi="Times New Roman" w:cs="Times New Roman"/>
          <w:sz w:val="24"/>
          <w:szCs w:val="24"/>
        </w:rPr>
        <w:t>Were this reformation to take place, what would result? The principles of truth</w:t>
      </w:r>
      <w:r w:rsidR="000F3E1D">
        <w:rPr>
          <w:rFonts w:ascii="Times New Roman" w:hAnsi="Times New Roman" w:cs="Times New Roman"/>
          <w:sz w:val="24"/>
          <w:szCs w:val="24"/>
        </w:rPr>
        <w:t xml:space="preserve"> </w:t>
      </w:r>
      <w:r w:rsidR="000F3E1D" w:rsidRPr="000F3E1D">
        <w:rPr>
          <w:rFonts w:ascii="Times New Roman" w:hAnsi="Times New Roman" w:cs="Times New Roman"/>
          <w:sz w:val="24"/>
          <w:szCs w:val="24"/>
        </w:rPr>
        <w:t>that God in His wisdom has given to the remnant church, would be discarded. Our religion</w:t>
      </w:r>
      <w:r w:rsidR="000F3E1D">
        <w:rPr>
          <w:rFonts w:ascii="Times New Roman" w:hAnsi="Times New Roman" w:cs="Times New Roman"/>
          <w:sz w:val="24"/>
          <w:szCs w:val="24"/>
        </w:rPr>
        <w:t xml:space="preserve"> </w:t>
      </w:r>
      <w:r w:rsidR="000F3E1D" w:rsidRPr="000F3E1D">
        <w:rPr>
          <w:rFonts w:ascii="Times New Roman" w:hAnsi="Times New Roman" w:cs="Times New Roman"/>
          <w:sz w:val="24"/>
          <w:szCs w:val="24"/>
        </w:rPr>
        <w:t xml:space="preserve">would be changed. </w:t>
      </w:r>
      <w:r w:rsidR="000F3E1D" w:rsidRPr="000F3E1D">
        <w:rPr>
          <w:rFonts w:ascii="Times New Roman" w:hAnsi="Times New Roman" w:cs="Times New Roman"/>
          <w:b/>
          <w:bCs/>
          <w:sz w:val="24"/>
          <w:szCs w:val="24"/>
        </w:rPr>
        <w:t>The fundamental principles that have sustained the work for the</w:t>
      </w:r>
      <w:r w:rsidR="000F3E1D">
        <w:rPr>
          <w:rFonts w:ascii="Times New Roman" w:hAnsi="Times New Roman" w:cs="Times New Roman"/>
          <w:b/>
          <w:bCs/>
          <w:sz w:val="24"/>
          <w:szCs w:val="24"/>
        </w:rPr>
        <w:t xml:space="preserve"> </w:t>
      </w:r>
      <w:r w:rsidR="000F3E1D" w:rsidRPr="000F3E1D">
        <w:rPr>
          <w:rFonts w:ascii="Times New Roman" w:hAnsi="Times New Roman" w:cs="Times New Roman"/>
          <w:b/>
          <w:bCs/>
          <w:sz w:val="24"/>
          <w:szCs w:val="24"/>
        </w:rPr>
        <w:t>last</w:t>
      </w:r>
      <w:r w:rsidR="000F3E1D">
        <w:rPr>
          <w:rFonts w:ascii="Times New Roman" w:hAnsi="Times New Roman" w:cs="Times New Roman"/>
          <w:b/>
          <w:bCs/>
          <w:sz w:val="24"/>
          <w:szCs w:val="24"/>
        </w:rPr>
        <w:t xml:space="preserve"> </w:t>
      </w:r>
      <w:r w:rsidR="000F3E1D" w:rsidRPr="000F3E1D">
        <w:rPr>
          <w:rFonts w:ascii="Times New Roman" w:hAnsi="Times New Roman" w:cs="Times New Roman"/>
          <w:b/>
          <w:bCs/>
          <w:sz w:val="24"/>
          <w:szCs w:val="24"/>
        </w:rPr>
        <w:t>fifty years would be accounted as error</w:t>
      </w:r>
      <w:r w:rsidR="000F3E1D" w:rsidRPr="00BA424B">
        <w:rPr>
          <w:rFonts w:ascii="Times New Roman" w:hAnsi="Times New Roman" w:cs="Times New Roman"/>
          <w:bCs/>
          <w:sz w:val="24"/>
          <w:szCs w:val="24"/>
        </w:rPr>
        <w:t>.</w:t>
      </w:r>
      <w:r w:rsidR="00BA424B">
        <w:rPr>
          <w:rFonts w:ascii="Times New Roman" w:hAnsi="Times New Roman" w:cs="Times New Roman"/>
          <w:bCs/>
          <w:sz w:val="24"/>
          <w:szCs w:val="24"/>
        </w:rPr>
        <w:t>”—</w:t>
      </w:r>
    </w:p>
    <w:p w:rsidR="00BA424B" w:rsidRDefault="00BA424B" w:rsidP="000A5DA9">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BA424B" w:rsidRDefault="00BA424B" w:rsidP="00BA424B">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fundamental principles are the foundational principles.  These foundational principles [indicating again the 1843 Chart], the fundamental Foundation, were sustaining Adventism for the </w:t>
      </w:r>
      <w:r w:rsidR="00312167">
        <w:rPr>
          <w:rFonts w:ascii="Times New Roman" w:hAnsi="Times New Roman" w:cs="Times New Roman"/>
          <w:bCs/>
          <w:sz w:val="24"/>
          <w:szCs w:val="24"/>
        </w:rPr>
        <w:t>first 50 years</w:t>
      </w:r>
      <w:r>
        <w:rPr>
          <w:rFonts w:ascii="Times New Roman" w:hAnsi="Times New Roman" w:cs="Times New Roman"/>
          <w:bCs/>
          <w:sz w:val="24"/>
          <w:szCs w:val="24"/>
        </w:rPr>
        <w:t xml:space="preserve"> of Adventism, up until the 1890s</w:t>
      </w:r>
      <w:r w:rsidR="00087D1F">
        <w:rPr>
          <w:rFonts w:ascii="Times New Roman" w:hAnsi="Times New Roman" w:cs="Times New Roman"/>
          <w:bCs/>
          <w:sz w:val="24"/>
          <w:szCs w:val="24"/>
        </w:rPr>
        <w:t>.  And, of course, by the 1890s</w:t>
      </w:r>
      <w:r>
        <w:rPr>
          <w:rFonts w:ascii="Times New Roman" w:hAnsi="Times New Roman" w:cs="Times New Roman"/>
          <w:bCs/>
          <w:sz w:val="24"/>
          <w:szCs w:val="24"/>
        </w:rPr>
        <w:t xml:space="preserve"> the Adventist Church began to reap the results of rejecting the Lord’s willingness to pour out the Holy Spirit in </w:t>
      </w:r>
      <w:r>
        <w:rPr>
          <w:rFonts w:ascii="Times New Roman" w:hAnsi="Times New Roman" w:cs="Times New Roman"/>
          <w:bCs/>
          <w:sz w:val="24"/>
          <w:szCs w:val="24"/>
        </w:rPr>
        <w:lastRenderedPageBreak/>
        <w:t>1888; and, from this point on there is wave after wave of problems and crises that come into Adventism.</w:t>
      </w:r>
    </w:p>
    <w:p w:rsidR="00BA424B" w:rsidRDefault="00BA424B" w:rsidP="00BA424B">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here in the early part of the 20</w:t>
      </w:r>
      <w:r w:rsidRPr="00BA424B">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Century now, she is dealing with one of the main problems, of John Harvey Kellogg.</w:t>
      </w:r>
    </w:p>
    <w:p w:rsidR="00BA424B" w:rsidRDefault="00BA424B" w:rsidP="00BA424B">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But, the fundamental principles that have sustained the work for the last fifty years would be accounted as error.  So, here, she is saying that for the </w:t>
      </w:r>
      <w:r w:rsidR="00312167">
        <w:rPr>
          <w:rFonts w:ascii="Times New Roman" w:hAnsi="Times New Roman" w:cs="Times New Roman"/>
          <w:bCs/>
          <w:sz w:val="24"/>
          <w:szCs w:val="24"/>
        </w:rPr>
        <w:t>first 50 years</w:t>
      </w:r>
      <w:r>
        <w:rPr>
          <w:rFonts w:ascii="Times New Roman" w:hAnsi="Times New Roman" w:cs="Times New Roman"/>
          <w:bCs/>
          <w:sz w:val="24"/>
          <w:szCs w:val="24"/>
        </w:rPr>
        <w:t xml:space="preserve"> the foundational truths, they are fine.  There is no problem with them.  So, when she is saying that, she is saying that the Daily is as the Pioneers understood it; because, the false view of the Daily that we teach today did not arrive in Adventism until 1901.  Okay?  So, this is another way that Sister White is placing her endorsement upon the Pioneer understanding of the Daily.</w:t>
      </w:r>
    </w:p>
    <w:p w:rsidR="00BA424B" w:rsidRDefault="00BA424B" w:rsidP="000A5DA9">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BA424B" w:rsidRDefault="00BA424B" w:rsidP="00BA424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0F3E1D" w:rsidRPr="000F3E1D">
        <w:rPr>
          <w:rFonts w:ascii="Times New Roman" w:hAnsi="Times New Roman" w:cs="Times New Roman"/>
          <w:sz w:val="24"/>
          <w:szCs w:val="24"/>
        </w:rPr>
        <w:t>A new organization would be established. Books of a</w:t>
      </w:r>
      <w:r w:rsidR="000F3E1D">
        <w:rPr>
          <w:rFonts w:ascii="Times New Roman" w:hAnsi="Times New Roman" w:cs="Times New Roman"/>
          <w:sz w:val="24"/>
          <w:szCs w:val="24"/>
        </w:rPr>
        <w:t xml:space="preserve"> </w:t>
      </w:r>
      <w:r w:rsidR="000F3E1D" w:rsidRPr="000F3E1D">
        <w:rPr>
          <w:rFonts w:ascii="Times New Roman" w:hAnsi="Times New Roman" w:cs="Times New Roman"/>
          <w:sz w:val="24"/>
          <w:szCs w:val="24"/>
        </w:rPr>
        <w:t>new order would be written. A system of intellectual philosophy would be introduced.</w:t>
      </w:r>
      <w:r>
        <w:rPr>
          <w:rFonts w:ascii="Times New Roman" w:hAnsi="Times New Roman" w:cs="Times New Roman"/>
          <w:sz w:val="24"/>
          <w:szCs w:val="24"/>
        </w:rPr>
        <w:t>”—</w:t>
      </w:r>
    </w:p>
    <w:p w:rsidR="00BA424B" w:rsidRDefault="00BA424B" w:rsidP="00BA424B">
      <w:pPr>
        <w:autoSpaceDE w:val="0"/>
        <w:autoSpaceDN w:val="0"/>
        <w:adjustRightInd w:val="0"/>
        <w:spacing w:after="0" w:line="240" w:lineRule="auto"/>
        <w:ind w:left="720" w:right="720"/>
        <w:jc w:val="both"/>
        <w:rPr>
          <w:rFonts w:ascii="Times New Roman" w:hAnsi="Times New Roman" w:cs="Times New Roman"/>
          <w:sz w:val="24"/>
          <w:szCs w:val="24"/>
        </w:rPr>
      </w:pPr>
    </w:p>
    <w:p w:rsidR="00BA424B" w:rsidRDefault="00BA424B" w:rsidP="00BA42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this is what the schools of theology in Adventism now are based upon.  It is a system of intellectual philosophy.</w:t>
      </w:r>
    </w:p>
    <w:p w:rsidR="00BA424B" w:rsidRDefault="00BA424B" w:rsidP="00BA424B">
      <w:pPr>
        <w:autoSpaceDE w:val="0"/>
        <w:autoSpaceDN w:val="0"/>
        <w:adjustRightInd w:val="0"/>
        <w:spacing w:after="0" w:line="240" w:lineRule="auto"/>
        <w:ind w:left="720" w:right="720"/>
        <w:jc w:val="both"/>
        <w:rPr>
          <w:rFonts w:ascii="Times New Roman" w:hAnsi="Times New Roman" w:cs="Times New Roman"/>
          <w:sz w:val="24"/>
          <w:szCs w:val="24"/>
        </w:rPr>
      </w:pPr>
    </w:p>
    <w:p w:rsidR="00BA424B" w:rsidRDefault="00BA424B" w:rsidP="00BA424B">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0F3E1D" w:rsidRPr="000F3E1D">
        <w:rPr>
          <w:rFonts w:ascii="Times New Roman" w:hAnsi="Times New Roman" w:cs="Times New Roman"/>
          <w:sz w:val="24"/>
          <w:szCs w:val="24"/>
        </w:rPr>
        <w:t>The</w:t>
      </w:r>
      <w:r w:rsidR="000F3E1D">
        <w:rPr>
          <w:rFonts w:ascii="Times New Roman" w:hAnsi="Times New Roman" w:cs="Times New Roman"/>
          <w:sz w:val="24"/>
          <w:szCs w:val="24"/>
        </w:rPr>
        <w:t xml:space="preserve"> </w:t>
      </w:r>
      <w:r w:rsidR="000F3E1D" w:rsidRPr="000F3E1D">
        <w:rPr>
          <w:rFonts w:ascii="Times New Roman" w:hAnsi="Times New Roman" w:cs="Times New Roman"/>
          <w:sz w:val="24"/>
          <w:szCs w:val="24"/>
        </w:rPr>
        <w:t>founders of this system would go into the cities, and do a wonderful work. The Sabbath of</w:t>
      </w:r>
      <w:r w:rsidR="000F3E1D">
        <w:rPr>
          <w:rFonts w:ascii="Times New Roman" w:hAnsi="Times New Roman" w:cs="Times New Roman"/>
          <w:sz w:val="24"/>
          <w:szCs w:val="24"/>
        </w:rPr>
        <w:t xml:space="preserve"> </w:t>
      </w:r>
      <w:r w:rsidR="000F3E1D" w:rsidRPr="000F3E1D">
        <w:rPr>
          <w:rFonts w:ascii="Times New Roman" w:hAnsi="Times New Roman" w:cs="Times New Roman"/>
          <w:sz w:val="24"/>
          <w:szCs w:val="24"/>
        </w:rPr>
        <w:t>course, would be lightly regarded, as also the God who created it. Nothing would be allowed to</w:t>
      </w:r>
      <w:r w:rsidR="000F3E1D">
        <w:rPr>
          <w:rFonts w:ascii="Times New Roman" w:hAnsi="Times New Roman" w:cs="Times New Roman"/>
          <w:sz w:val="24"/>
          <w:szCs w:val="24"/>
        </w:rPr>
        <w:t xml:space="preserve"> </w:t>
      </w:r>
      <w:r w:rsidR="000F3E1D" w:rsidRPr="000F3E1D">
        <w:rPr>
          <w:rFonts w:ascii="Times New Roman" w:hAnsi="Times New Roman" w:cs="Times New Roman"/>
          <w:sz w:val="24"/>
          <w:szCs w:val="24"/>
        </w:rPr>
        <w:t>stand in the way of the new movement. The leaders would teach that virtue is better than vice,</w:t>
      </w:r>
      <w:r w:rsidR="000F3E1D">
        <w:rPr>
          <w:rFonts w:ascii="Times New Roman" w:hAnsi="Times New Roman" w:cs="Times New Roman"/>
          <w:sz w:val="24"/>
          <w:szCs w:val="24"/>
        </w:rPr>
        <w:t xml:space="preserve"> </w:t>
      </w:r>
      <w:r w:rsidR="000F3E1D" w:rsidRPr="000F3E1D">
        <w:rPr>
          <w:rFonts w:ascii="Times New Roman" w:hAnsi="Times New Roman" w:cs="Times New Roman"/>
          <w:sz w:val="24"/>
          <w:szCs w:val="24"/>
        </w:rPr>
        <w:t>but God being removed, they would place their dependence on human power, which, without</w:t>
      </w:r>
      <w:r w:rsidR="000F3E1D">
        <w:rPr>
          <w:rFonts w:ascii="Times New Roman" w:hAnsi="Times New Roman" w:cs="Times New Roman"/>
          <w:sz w:val="24"/>
          <w:szCs w:val="24"/>
        </w:rPr>
        <w:t xml:space="preserve"> </w:t>
      </w:r>
      <w:r w:rsidR="000F3E1D" w:rsidRPr="000F3E1D">
        <w:rPr>
          <w:rFonts w:ascii="Times New Roman" w:hAnsi="Times New Roman" w:cs="Times New Roman"/>
          <w:sz w:val="24"/>
          <w:szCs w:val="24"/>
        </w:rPr>
        <w:t xml:space="preserve">God, is worthless. Their </w:t>
      </w:r>
      <w:r w:rsidR="000F3E1D" w:rsidRPr="000F3E1D">
        <w:rPr>
          <w:rFonts w:ascii="Times New Roman" w:hAnsi="Times New Roman" w:cs="Times New Roman"/>
          <w:b/>
          <w:bCs/>
          <w:sz w:val="24"/>
          <w:szCs w:val="24"/>
        </w:rPr>
        <w:t>foundation</w:t>
      </w:r>
      <w:r>
        <w:rPr>
          <w:rFonts w:ascii="Times New Roman" w:hAnsi="Times New Roman" w:cs="Times New Roman"/>
          <w:bCs/>
          <w:sz w:val="24"/>
          <w:szCs w:val="24"/>
        </w:rPr>
        <w:t>”—</w:t>
      </w:r>
    </w:p>
    <w:p w:rsidR="00BA424B" w:rsidRDefault="00BA424B" w:rsidP="00BA424B">
      <w:pPr>
        <w:autoSpaceDE w:val="0"/>
        <w:autoSpaceDN w:val="0"/>
        <w:adjustRightInd w:val="0"/>
        <w:spacing w:after="0" w:line="240" w:lineRule="auto"/>
        <w:ind w:left="720" w:right="720"/>
        <w:jc w:val="both"/>
        <w:rPr>
          <w:rFonts w:ascii="Times New Roman" w:hAnsi="Times New Roman" w:cs="Times New Roman"/>
          <w:bCs/>
          <w:sz w:val="24"/>
          <w:szCs w:val="24"/>
        </w:rPr>
      </w:pPr>
    </w:p>
    <w:p w:rsidR="00BA424B" w:rsidRDefault="00BA424B" w:rsidP="00BA424B">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notice, they are building a foundation.</w:t>
      </w:r>
    </w:p>
    <w:p w:rsidR="00BA424B" w:rsidRDefault="00BA424B" w:rsidP="00BA424B">
      <w:pPr>
        <w:autoSpaceDE w:val="0"/>
        <w:autoSpaceDN w:val="0"/>
        <w:adjustRightInd w:val="0"/>
        <w:spacing w:after="0" w:line="240" w:lineRule="auto"/>
        <w:ind w:left="720" w:right="720"/>
        <w:jc w:val="both"/>
        <w:rPr>
          <w:rFonts w:ascii="Times New Roman" w:hAnsi="Times New Roman" w:cs="Times New Roman"/>
          <w:bCs/>
          <w:sz w:val="24"/>
          <w:szCs w:val="24"/>
        </w:rPr>
      </w:pPr>
    </w:p>
    <w:p w:rsidR="000F3E1D" w:rsidRDefault="00BA424B" w:rsidP="00BA424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 xml:space="preserve">—“Their foundation </w:t>
      </w:r>
      <w:r w:rsidR="000F3E1D" w:rsidRPr="000F3E1D">
        <w:rPr>
          <w:rFonts w:ascii="Times New Roman" w:hAnsi="Times New Roman" w:cs="Times New Roman"/>
          <w:sz w:val="24"/>
          <w:szCs w:val="24"/>
        </w:rPr>
        <w:t>would be built on the sand, and storm and tempest would</w:t>
      </w:r>
      <w:r w:rsidR="000F3E1D">
        <w:rPr>
          <w:rFonts w:ascii="Times New Roman" w:hAnsi="Times New Roman" w:cs="Times New Roman"/>
          <w:sz w:val="24"/>
          <w:szCs w:val="24"/>
        </w:rPr>
        <w:t xml:space="preserve"> </w:t>
      </w:r>
      <w:r w:rsidR="000F3E1D" w:rsidRPr="000F3E1D">
        <w:rPr>
          <w:rFonts w:ascii="Times New Roman" w:hAnsi="Times New Roman" w:cs="Times New Roman"/>
          <w:sz w:val="24"/>
          <w:szCs w:val="24"/>
        </w:rPr>
        <w:t>sweep away the structure.</w:t>
      </w:r>
      <w:r>
        <w:rPr>
          <w:rFonts w:ascii="Times New Roman" w:hAnsi="Times New Roman" w:cs="Times New Roman"/>
          <w:sz w:val="24"/>
          <w:szCs w:val="24"/>
        </w:rPr>
        <w:t>”—</w:t>
      </w:r>
    </w:p>
    <w:p w:rsidR="00BA424B" w:rsidRDefault="00BA424B" w:rsidP="00BA424B">
      <w:pPr>
        <w:autoSpaceDE w:val="0"/>
        <w:autoSpaceDN w:val="0"/>
        <w:adjustRightInd w:val="0"/>
        <w:spacing w:after="0" w:line="240" w:lineRule="auto"/>
        <w:ind w:left="720" w:right="720"/>
        <w:jc w:val="both"/>
        <w:rPr>
          <w:rFonts w:ascii="Times New Roman" w:hAnsi="Times New Roman" w:cs="Times New Roman"/>
          <w:sz w:val="24"/>
          <w:szCs w:val="24"/>
        </w:rPr>
      </w:pPr>
    </w:p>
    <w:p w:rsidR="00BA424B" w:rsidRDefault="00BA424B" w:rsidP="00BA42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is a counterfeit foundation and a structure built upon it that comes into Adventism.</w:t>
      </w:r>
    </w:p>
    <w:p w:rsidR="00BA424B" w:rsidRPr="000F3E1D" w:rsidRDefault="00BA424B" w:rsidP="00BA424B">
      <w:pPr>
        <w:autoSpaceDE w:val="0"/>
        <w:autoSpaceDN w:val="0"/>
        <w:adjustRightInd w:val="0"/>
        <w:spacing w:after="0" w:line="240" w:lineRule="auto"/>
        <w:ind w:left="720" w:right="720"/>
        <w:jc w:val="both"/>
        <w:rPr>
          <w:rFonts w:ascii="Times New Roman" w:hAnsi="Times New Roman" w:cs="Times New Roman"/>
          <w:sz w:val="24"/>
          <w:szCs w:val="24"/>
        </w:rPr>
      </w:pPr>
    </w:p>
    <w:p w:rsidR="00366B9D" w:rsidRPr="000F3E1D" w:rsidRDefault="00BA424B" w:rsidP="000F3E1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F3E1D" w:rsidRPr="000F3E1D">
        <w:rPr>
          <w:rFonts w:ascii="Times New Roman" w:hAnsi="Times New Roman" w:cs="Times New Roman"/>
          <w:sz w:val="24"/>
          <w:szCs w:val="24"/>
        </w:rPr>
        <w:t>“Who has authority to begin such a movement? We have our Bibles. We have our</w:t>
      </w:r>
      <w:r w:rsidR="000F3E1D">
        <w:rPr>
          <w:rFonts w:ascii="Times New Roman" w:hAnsi="Times New Roman" w:cs="Times New Roman"/>
          <w:sz w:val="24"/>
          <w:szCs w:val="24"/>
        </w:rPr>
        <w:t xml:space="preserve"> </w:t>
      </w:r>
      <w:r w:rsidR="000F3E1D" w:rsidRPr="000F3E1D">
        <w:rPr>
          <w:rFonts w:ascii="Times New Roman" w:hAnsi="Times New Roman" w:cs="Times New Roman"/>
          <w:sz w:val="24"/>
          <w:szCs w:val="24"/>
        </w:rPr>
        <w:t>experience, attested to by the miraculous working of the Holy Spirit. We have a truth that admits</w:t>
      </w:r>
      <w:r w:rsidR="000F3E1D">
        <w:rPr>
          <w:rFonts w:ascii="Times New Roman" w:hAnsi="Times New Roman" w:cs="Times New Roman"/>
          <w:sz w:val="24"/>
          <w:szCs w:val="24"/>
        </w:rPr>
        <w:t xml:space="preserve"> </w:t>
      </w:r>
      <w:r w:rsidR="000F3E1D" w:rsidRPr="000F3E1D">
        <w:rPr>
          <w:rFonts w:ascii="Times New Roman" w:hAnsi="Times New Roman" w:cs="Times New Roman"/>
          <w:sz w:val="24"/>
          <w:szCs w:val="24"/>
        </w:rPr>
        <w:t>of no compromise. Shall we not repudiate everything that is not in harmony with this truth?”</w:t>
      </w:r>
      <w:r w:rsidR="000F3E1D">
        <w:rPr>
          <w:rFonts w:ascii="Times New Roman" w:hAnsi="Times New Roman" w:cs="Times New Roman"/>
          <w:sz w:val="24"/>
          <w:szCs w:val="24"/>
        </w:rPr>
        <w:t xml:space="preserve"> </w:t>
      </w:r>
      <w:r w:rsidR="000F3E1D" w:rsidRPr="000F3E1D">
        <w:rPr>
          <w:rFonts w:ascii="Times New Roman" w:hAnsi="Times New Roman" w:cs="Times New Roman"/>
          <w:i/>
          <w:iCs/>
          <w:sz w:val="24"/>
          <w:szCs w:val="24"/>
        </w:rPr>
        <w:t>Selected Messages</w:t>
      </w:r>
      <w:r w:rsidR="000F3E1D" w:rsidRPr="000F3E1D">
        <w:rPr>
          <w:rFonts w:ascii="Times New Roman" w:hAnsi="Times New Roman" w:cs="Times New Roman"/>
          <w:sz w:val="24"/>
          <w:szCs w:val="24"/>
        </w:rPr>
        <w:t>, 204–205.</w:t>
      </w:r>
    </w:p>
    <w:p w:rsidR="00366B9D" w:rsidRDefault="00366B9D" w:rsidP="008A67BA">
      <w:pPr>
        <w:spacing w:after="0" w:line="240" w:lineRule="auto"/>
        <w:jc w:val="both"/>
        <w:rPr>
          <w:rFonts w:ascii="Times New Roman" w:hAnsi="Times New Roman" w:cs="Times New Roman"/>
          <w:sz w:val="24"/>
          <w:szCs w:val="24"/>
        </w:rPr>
      </w:pPr>
    </w:p>
    <w:p w:rsidR="00366B9D" w:rsidRDefault="00B9161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Sister White says plainly that those that gave the Judgment Hour Cry had the correct view of the Daily.  </w:t>
      </w:r>
    </w:p>
    <w:p w:rsidR="00B91616" w:rsidRDefault="00B9161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places here endorsement upon both of these Charts [the 1843 and the 1850 Charts] which are identifying the Daily as Paganism.</w:t>
      </w:r>
    </w:p>
    <w:p w:rsidR="00B91616" w:rsidRDefault="00B9161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she says for the </w:t>
      </w:r>
      <w:r w:rsidR="00312167">
        <w:rPr>
          <w:rFonts w:ascii="Times New Roman" w:hAnsi="Times New Roman" w:cs="Times New Roman"/>
          <w:sz w:val="24"/>
          <w:szCs w:val="24"/>
        </w:rPr>
        <w:t>first 50 years</w:t>
      </w:r>
      <w:r>
        <w:rPr>
          <w:rFonts w:ascii="Times New Roman" w:hAnsi="Times New Roman" w:cs="Times New Roman"/>
          <w:sz w:val="24"/>
          <w:szCs w:val="24"/>
        </w:rPr>
        <w:t xml:space="preserve"> we had the truth right.</w:t>
      </w:r>
    </w:p>
    <w:p w:rsidR="00B91616" w:rsidRDefault="00B91616" w:rsidP="008A67BA">
      <w:pPr>
        <w:spacing w:after="0" w:line="240" w:lineRule="auto"/>
        <w:jc w:val="both"/>
        <w:rPr>
          <w:rFonts w:ascii="Times New Roman" w:hAnsi="Times New Roman" w:cs="Times New Roman"/>
          <w:sz w:val="24"/>
          <w:szCs w:val="24"/>
        </w:rPr>
      </w:pPr>
    </w:p>
    <w:p w:rsidR="0018480D" w:rsidRDefault="0018480D" w:rsidP="008A67BA">
      <w:pPr>
        <w:spacing w:after="0" w:line="240" w:lineRule="auto"/>
        <w:jc w:val="both"/>
        <w:rPr>
          <w:rFonts w:ascii="Times New Roman" w:hAnsi="Times New Roman" w:cs="Times New Roman"/>
          <w:sz w:val="24"/>
          <w:szCs w:val="24"/>
        </w:rPr>
      </w:pPr>
    </w:p>
    <w:p w:rsidR="00503122" w:rsidRDefault="00503122">
      <w:pPr>
        <w:rPr>
          <w:rFonts w:ascii="Times New Roman" w:eastAsia="Times New Roman" w:hAnsi="Times New Roman" w:cs="Times New Roman"/>
          <w:b/>
          <w:bCs/>
          <w:smallCaps/>
          <w:sz w:val="28"/>
          <w:szCs w:val="28"/>
        </w:rPr>
      </w:pPr>
      <w:r>
        <w:br w:type="page"/>
      </w:r>
    </w:p>
    <w:p w:rsidR="00B91616" w:rsidRPr="00B91616" w:rsidRDefault="00B91616" w:rsidP="00976756">
      <w:pPr>
        <w:pStyle w:val="Heading2"/>
        <w:jc w:val="center"/>
      </w:pPr>
      <w:bookmarkStart w:id="36" w:name="_Toc529257387"/>
      <w:r w:rsidRPr="00B91616">
        <w:lastRenderedPageBreak/>
        <w:t>The Old Paths</w:t>
      </w:r>
      <w:bookmarkEnd w:id="36"/>
    </w:p>
    <w:p w:rsidR="005B5F03" w:rsidRDefault="00B9161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91616" w:rsidRDefault="00B9161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we </w:t>
      </w:r>
      <w:r w:rsidR="0010156F">
        <w:rPr>
          <w:rFonts w:ascii="Times New Roman" w:hAnsi="Times New Roman" w:cs="Times New Roman"/>
          <w:sz w:val="24"/>
          <w:szCs w:val="24"/>
        </w:rPr>
        <w:t>are</w:t>
      </w:r>
      <w:r>
        <w:rPr>
          <w:rFonts w:ascii="Times New Roman" w:hAnsi="Times New Roman" w:cs="Times New Roman"/>
          <w:sz w:val="24"/>
          <w:szCs w:val="24"/>
        </w:rPr>
        <w:t xml:space="preserve"> going to take these truths, which we have already defined from three different references, that these truths represent the Foundation and the Platform.  The truths were received in 1842, 1843, and 1844.  So, in the next quote she is going to identify this Foundation as the Old Paths of Jeremiah 6.</w:t>
      </w:r>
    </w:p>
    <w:p w:rsidR="00B91616" w:rsidRDefault="00B9161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From </w:t>
      </w:r>
      <w:r>
        <w:rPr>
          <w:rFonts w:ascii="Times New Roman" w:hAnsi="Times New Roman" w:cs="Times New Roman"/>
          <w:i/>
          <w:sz w:val="24"/>
          <w:szCs w:val="24"/>
        </w:rPr>
        <w:t xml:space="preserve">Testimonies, </w:t>
      </w:r>
      <w:r>
        <w:rPr>
          <w:rFonts w:ascii="Times New Roman" w:hAnsi="Times New Roman" w:cs="Times New Roman"/>
          <w:sz w:val="24"/>
          <w:szCs w:val="24"/>
        </w:rPr>
        <w:t>volume 8, pages 296-297:</w:t>
      </w:r>
    </w:p>
    <w:p w:rsidR="00B91616" w:rsidRDefault="00B91616" w:rsidP="008A67BA">
      <w:pPr>
        <w:spacing w:after="0" w:line="240" w:lineRule="auto"/>
        <w:jc w:val="both"/>
        <w:rPr>
          <w:rFonts w:ascii="Times New Roman" w:hAnsi="Times New Roman" w:cs="Times New Roman"/>
          <w:sz w:val="24"/>
          <w:szCs w:val="24"/>
        </w:rPr>
      </w:pPr>
    </w:p>
    <w:p w:rsidR="00B91616" w:rsidRDefault="00B91616" w:rsidP="00B9161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91616">
        <w:rPr>
          <w:rFonts w:ascii="Times New Roman" w:hAnsi="Times New Roman" w:cs="Times New Roman"/>
          <w:sz w:val="24"/>
          <w:szCs w:val="24"/>
        </w:rPr>
        <w:t>“The enemy is seeking to divert the minds of our brethren and sisters from the work of</w:t>
      </w:r>
      <w:r>
        <w:rPr>
          <w:rFonts w:ascii="Times New Roman" w:hAnsi="Times New Roman" w:cs="Times New Roman"/>
          <w:sz w:val="24"/>
          <w:szCs w:val="24"/>
        </w:rPr>
        <w:t xml:space="preserve"> </w:t>
      </w:r>
      <w:r w:rsidRPr="00B91616">
        <w:rPr>
          <w:rFonts w:ascii="Times New Roman" w:hAnsi="Times New Roman" w:cs="Times New Roman"/>
          <w:sz w:val="24"/>
          <w:szCs w:val="24"/>
        </w:rPr>
        <w:t>preparing a people to stand in these last days. His sophistries are designed to lead minds away</w:t>
      </w:r>
      <w:r>
        <w:rPr>
          <w:rFonts w:ascii="Times New Roman" w:hAnsi="Times New Roman" w:cs="Times New Roman"/>
          <w:sz w:val="24"/>
          <w:szCs w:val="24"/>
        </w:rPr>
        <w:t xml:space="preserve"> </w:t>
      </w:r>
      <w:r w:rsidRPr="00B91616">
        <w:rPr>
          <w:rFonts w:ascii="Times New Roman" w:hAnsi="Times New Roman" w:cs="Times New Roman"/>
          <w:sz w:val="24"/>
          <w:szCs w:val="24"/>
        </w:rPr>
        <w:t>from the perils and duties of the hour. They estimate as of little value the light that Christ came</w:t>
      </w:r>
      <w:r>
        <w:rPr>
          <w:rFonts w:ascii="Times New Roman" w:hAnsi="Times New Roman" w:cs="Times New Roman"/>
          <w:sz w:val="24"/>
          <w:szCs w:val="24"/>
        </w:rPr>
        <w:t xml:space="preserve"> </w:t>
      </w:r>
      <w:r w:rsidRPr="00B91616">
        <w:rPr>
          <w:rFonts w:ascii="Times New Roman" w:hAnsi="Times New Roman" w:cs="Times New Roman"/>
          <w:sz w:val="24"/>
          <w:szCs w:val="24"/>
        </w:rPr>
        <w:t>from heaven to give to John for His people. They teach that the scenes just before us are not of</w:t>
      </w:r>
      <w:r>
        <w:rPr>
          <w:rFonts w:ascii="Times New Roman" w:hAnsi="Times New Roman" w:cs="Times New Roman"/>
          <w:sz w:val="24"/>
          <w:szCs w:val="24"/>
        </w:rPr>
        <w:t xml:space="preserve"> </w:t>
      </w:r>
      <w:r w:rsidRPr="00B91616">
        <w:rPr>
          <w:rFonts w:ascii="Times New Roman" w:hAnsi="Times New Roman" w:cs="Times New Roman"/>
          <w:sz w:val="24"/>
          <w:szCs w:val="24"/>
        </w:rPr>
        <w:t>sufficient importance to receive special attention. They make of no effect the truth of heavenly</w:t>
      </w:r>
      <w:r>
        <w:rPr>
          <w:rFonts w:ascii="Times New Roman" w:hAnsi="Times New Roman" w:cs="Times New Roman"/>
          <w:sz w:val="24"/>
          <w:szCs w:val="24"/>
        </w:rPr>
        <w:t xml:space="preserve"> </w:t>
      </w:r>
      <w:r w:rsidRPr="00B91616">
        <w:rPr>
          <w:rFonts w:ascii="Times New Roman" w:hAnsi="Times New Roman" w:cs="Times New Roman"/>
          <w:sz w:val="24"/>
          <w:szCs w:val="24"/>
        </w:rPr>
        <w:t>origin, and rob the people of God of their past experience, giving them instead a false science.</w:t>
      </w:r>
      <w:r>
        <w:rPr>
          <w:rFonts w:ascii="Times New Roman" w:hAnsi="Times New Roman" w:cs="Times New Roman"/>
          <w:sz w:val="24"/>
          <w:szCs w:val="24"/>
        </w:rPr>
        <w:t>”—</w:t>
      </w:r>
    </w:p>
    <w:p w:rsidR="00B91616" w:rsidRDefault="00B91616" w:rsidP="00B9161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91616" w:rsidRDefault="00B91616" w:rsidP="00997EC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notice that she speaks about this false science, this intellectual philosophy.  This is the counterfeit approach.</w:t>
      </w:r>
    </w:p>
    <w:p w:rsidR="00B91616" w:rsidRDefault="00B91616" w:rsidP="00B9161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91616" w:rsidRDefault="00B91616" w:rsidP="00B9161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—“giving them instead a false science.”—</w:t>
      </w:r>
    </w:p>
    <w:p w:rsidR="00B91616" w:rsidRDefault="00B91616" w:rsidP="00B91616">
      <w:pPr>
        <w:autoSpaceDE w:val="0"/>
        <w:autoSpaceDN w:val="0"/>
        <w:adjustRightInd w:val="0"/>
        <w:spacing w:after="0" w:line="240" w:lineRule="auto"/>
        <w:ind w:left="720" w:right="720"/>
        <w:jc w:val="both"/>
        <w:rPr>
          <w:rFonts w:ascii="Times New Roman" w:hAnsi="Times New Roman" w:cs="Times New Roman"/>
          <w:sz w:val="24"/>
          <w:szCs w:val="24"/>
        </w:rPr>
      </w:pPr>
    </w:p>
    <w:p w:rsidR="00B91616" w:rsidRDefault="00B91616" w:rsidP="00B91616">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Then she quotes Jeremiah 6:16.</w:t>
      </w:r>
    </w:p>
    <w:p w:rsidR="00B91616" w:rsidRDefault="00B91616" w:rsidP="00B91616">
      <w:pPr>
        <w:autoSpaceDE w:val="0"/>
        <w:autoSpaceDN w:val="0"/>
        <w:adjustRightInd w:val="0"/>
        <w:spacing w:after="0" w:line="240" w:lineRule="auto"/>
        <w:ind w:left="720" w:right="720"/>
        <w:jc w:val="both"/>
        <w:rPr>
          <w:rFonts w:ascii="Times New Roman" w:hAnsi="Times New Roman" w:cs="Times New Roman"/>
          <w:sz w:val="24"/>
          <w:szCs w:val="24"/>
        </w:rPr>
      </w:pPr>
    </w:p>
    <w:p w:rsidR="00B91616" w:rsidRDefault="00B91616" w:rsidP="00B9161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43A6F">
        <w:rPr>
          <w:rFonts w:ascii="Times New Roman" w:hAnsi="Times New Roman" w:cs="Times New Roman"/>
          <w:sz w:val="24"/>
          <w:szCs w:val="24"/>
        </w:rPr>
        <w:t xml:space="preserve">“ </w:t>
      </w:r>
      <w:r w:rsidRPr="00B91616">
        <w:rPr>
          <w:rFonts w:ascii="Times New Roman" w:hAnsi="Times New Roman" w:cs="Times New Roman"/>
          <w:sz w:val="24"/>
          <w:szCs w:val="24"/>
        </w:rPr>
        <w:t xml:space="preserve">‘Thus saith the Lord: Stand ye in the ways, and see, and </w:t>
      </w:r>
      <w:r w:rsidRPr="00B91616">
        <w:rPr>
          <w:rFonts w:ascii="Times New Roman" w:hAnsi="Times New Roman" w:cs="Times New Roman"/>
          <w:b/>
          <w:bCs/>
          <w:sz w:val="24"/>
          <w:szCs w:val="24"/>
        </w:rPr>
        <w:t>ask for the old paths</w:t>
      </w:r>
      <w:r w:rsidRPr="00B91616">
        <w:rPr>
          <w:rFonts w:ascii="Times New Roman" w:hAnsi="Times New Roman" w:cs="Times New Roman"/>
          <w:sz w:val="24"/>
          <w:szCs w:val="24"/>
        </w:rPr>
        <w:t>, where is the good</w:t>
      </w:r>
      <w:r>
        <w:rPr>
          <w:rFonts w:ascii="Times New Roman" w:hAnsi="Times New Roman" w:cs="Times New Roman"/>
          <w:sz w:val="24"/>
          <w:szCs w:val="24"/>
        </w:rPr>
        <w:t xml:space="preserve"> </w:t>
      </w:r>
      <w:r w:rsidRPr="00B91616">
        <w:rPr>
          <w:rFonts w:ascii="Times New Roman" w:hAnsi="Times New Roman" w:cs="Times New Roman"/>
          <w:sz w:val="24"/>
          <w:szCs w:val="24"/>
        </w:rPr>
        <w:t>way, and walk therein.’ [Jeremiah 6:16.]</w:t>
      </w:r>
      <w:r w:rsidR="00243A6F">
        <w:rPr>
          <w:rFonts w:ascii="Times New Roman" w:hAnsi="Times New Roman" w:cs="Times New Roman"/>
          <w:sz w:val="24"/>
          <w:szCs w:val="24"/>
        </w:rPr>
        <w:t>”—</w:t>
      </w:r>
    </w:p>
    <w:p w:rsidR="00243A6F" w:rsidRDefault="00243A6F" w:rsidP="00B91616">
      <w:pPr>
        <w:autoSpaceDE w:val="0"/>
        <w:autoSpaceDN w:val="0"/>
        <w:adjustRightInd w:val="0"/>
        <w:spacing w:after="0" w:line="240" w:lineRule="auto"/>
        <w:ind w:left="720" w:right="720"/>
        <w:jc w:val="both"/>
        <w:rPr>
          <w:rFonts w:ascii="Times New Roman" w:hAnsi="Times New Roman" w:cs="Times New Roman"/>
          <w:sz w:val="24"/>
          <w:szCs w:val="24"/>
        </w:rPr>
      </w:pPr>
    </w:p>
    <w:p w:rsidR="00243A6F" w:rsidRPr="00243A6F" w:rsidRDefault="00243A6F" w:rsidP="00243A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then in the next paragraph she is going to define for us the </w:t>
      </w:r>
      <w:r>
        <w:rPr>
          <w:rFonts w:ascii="Times New Roman" w:hAnsi="Times New Roman" w:cs="Times New Roman"/>
          <w:i/>
          <w:sz w:val="24"/>
          <w:szCs w:val="24"/>
        </w:rPr>
        <w:t xml:space="preserve">Old Paths.  </w:t>
      </w:r>
      <w:r>
        <w:rPr>
          <w:rFonts w:ascii="Times New Roman" w:hAnsi="Times New Roman" w:cs="Times New Roman"/>
          <w:sz w:val="24"/>
          <w:szCs w:val="24"/>
        </w:rPr>
        <w:t xml:space="preserve"> She says,</w:t>
      </w:r>
    </w:p>
    <w:p w:rsidR="00243A6F" w:rsidRDefault="00243A6F" w:rsidP="00B91616">
      <w:pPr>
        <w:autoSpaceDE w:val="0"/>
        <w:autoSpaceDN w:val="0"/>
        <w:adjustRightInd w:val="0"/>
        <w:spacing w:after="0" w:line="240" w:lineRule="auto"/>
        <w:ind w:left="720" w:right="720"/>
        <w:jc w:val="both"/>
        <w:rPr>
          <w:rFonts w:ascii="Times New Roman" w:hAnsi="Times New Roman" w:cs="Times New Roman"/>
          <w:sz w:val="24"/>
          <w:szCs w:val="24"/>
        </w:rPr>
      </w:pPr>
    </w:p>
    <w:p w:rsidR="00243A6F" w:rsidRDefault="00243A6F" w:rsidP="00B9161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B91616" w:rsidRPr="00B91616">
        <w:rPr>
          <w:rFonts w:ascii="Times New Roman" w:hAnsi="Times New Roman" w:cs="Times New Roman"/>
          <w:sz w:val="24"/>
          <w:szCs w:val="24"/>
        </w:rPr>
        <w:t xml:space="preserve">“Let none seek to tear away </w:t>
      </w:r>
      <w:r w:rsidR="00B91616" w:rsidRPr="00B91616">
        <w:rPr>
          <w:rFonts w:ascii="Times New Roman" w:hAnsi="Times New Roman" w:cs="Times New Roman"/>
          <w:b/>
          <w:bCs/>
          <w:sz w:val="24"/>
          <w:szCs w:val="24"/>
        </w:rPr>
        <w:t>the foundations of our faith</w:t>
      </w:r>
      <w:r w:rsidR="00B91616" w:rsidRPr="00B91616">
        <w:rPr>
          <w:rFonts w:ascii="Times New Roman" w:hAnsi="Times New Roman" w:cs="Times New Roman"/>
          <w:sz w:val="24"/>
          <w:szCs w:val="24"/>
        </w:rPr>
        <w:t xml:space="preserve">,—the </w:t>
      </w:r>
      <w:r w:rsidR="00B91616" w:rsidRPr="00B91616">
        <w:rPr>
          <w:rFonts w:ascii="Times New Roman" w:hAnsi="Times New Roman" w:cs="Times New Roman"/>
          <w:b/>
          <w:bCs/>
          <w:sz w:val="24"/>
          <w:szCs w:val="24"/>
        </w:rPr>
        <w:t>foundations that were</w:t>
      </w:r>
      <w:r w:rsidR="00B91616">
        <w:rPr>
          <w:rFonts w:ascii="Times New Roman" w:hAnsi="Times New Roman" w:cs="Times New Roman"/>
          <w:b/>
          <w:bCs/>
          <w:sz w:val="24"/>
          <w:szCs w:val="24"/>
        </w:rPr>
        <w:t xml:space="preserve"> </w:t>
      </w:r>
      <w:r w:rsidR="00B91616" w:rsidRPr="00B91616">
        <w:rPr>
          <w:rFonts w:ascii="Times New Roman" w:hAnsi="Times New Roman" w:cs="Times New Roman"/>
          <w:b/>
          <w:bCs/>
          <w:sz w:val="24"/>
          <w:szCs w:val="24"/>
        </w:rPr>
        <w:t>laid at the beginning of our work</w:t>
      </w:r>
      <w:r w:rsidR="00B91616" w:rsidRPr="00B91616">
        <w:rPr>
          <w:rFonts w:ascii="Times New Roman" w:hAnsi="Times New Roman" w:cs="Times New Roman"/>
          <w:sz w:val="24"/>
          <w:szCs w:val="24"/>
        </w:rPr>
        <w:t>, by prayerful study of the Word and by revelation. Upon</w:t>
      </w:r>
      <w:r w:rsidR="00B91616">
        <w:rPr>
          <w:rFonts w:ascii="Times New Roman" w:hAnsi="Times New Roman" w:cs="Times New Roman"/>
          <w:sz w:val="24"/>
          <w:szCs w:val="24"/>
        </w:rPr>
        <w:t xml:space="preserve"> </w:t>
      </w:r>
      <w:r w:rsidR="00B91616" w:rsidRPr="00B91616">
        <w:rPr>
          <w:rFonts w:ascii="Times New Roman" w:hAnsi="Times New Roman" w:cs="Times New Roman"/>
          <w:sz w:val="24"/>
          <w:szCs w:val="24"/>
        </w:rPr>
        <w:t>these foundations we have been building for more than fifty years. Men may suppose that they</w:t>
      </w:r>
      <w:r w:rsidR="00B91616">
        <w:rPr>
          <w:rFonts w:ascii="Times New Roman" w:hAnsi="Times New Roman" w:cs="Times New Roman"/>
          <w:sz w:val="24"/>
          <w:szCs w:val="24"/>
        </w:rPr>
        <w:t xml:space="preserve"> </w:t>
      </w:r>
      <w:r w:rsidR="00B91616" w:rsidRPr="00B91616">
        <w:rPr>
          <w:rFonts w:ascii="Times New Roman" w:hAnsi="Times New Roman" w:cs="Times New Roman"/>
          <w:sz w:val="24"/>
          <w:szCs w:val="24"/>
        </w:rPr>
        <w:t>have found a new way, that they can lay a stronger foundation</w:t>
      </w:r>
      <w:r>
        <w:rPr>
          <w:rFonts w:ascii="Times New Roman" w:hAnsi="Times New Roman" w:cs="Times New Roman"/>
          <w:sz w:val="24"/>
          <w:szCs w:val="24"/>
        </w:rPr>
        <w:t>”—</w:t>
      </w:r>
    </w:p>
    <w:p w:rsidR="00243A6F" w:rsidRDefault="00243A6F" w:rsidP="00B9161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43A6F" w:rsidRDefault="00243A6F" w:rsidP="00243A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is the false foundation.</w:t>
      </w:r>
    </w:p>
    <w:p w:rsidR="00243A6F" w:rsidRDefault="00243A6F" w:rsidP="00B9161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43A6F" w:rsidRDefault="00243A6F" w:rsidP="00243A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—“that they can lay a stronger foundation </w:t>
      </w:r>
      <w:r w:rsidR="00B91616" w:rsidRPr="00B91616">
        <w:rPr>
          <w:rFonts w:ascii="Times New Roman" w:hAnsi="Times New Roman" w:cs="Times New Roman"/>
          <w:sz w:val="24"/>
          <w:szCs w:val="24"/>
        </w:rPr>
        <w:t>than that which has been laid; but</w:t>
      </w:r>
      <w:r w:rsidR="00B91616">
        <w:rPr>
          <w:rFonts w:ascii="Times New Roman" w:hAnsi="Times New Roman" w:cs="Times New Roman"/>
          <w:sz w:val="24"/>
          <w:szCs w:val="24"/>
        </w:rPr>
        <w:t xml:space="preserve"> </w:t>
      </w:r>
      <w:r w:rsidR="00B91616" w:rsidRPr="00B91616">
        <w:rPr>
          <w:rFonts w:ascii="Times New Roman" w:hAnsi="Times New Roman" w:cs="Times New Roman"/>
          <w:sz w:val="24"/>
          <w:szCs w:val="24"/>
        </w:rPr>
        <w:t>this is a great deception. ‘Other foundation can no man lay than that is laid.’</w:t>
      </w:r>
      <w:r>
        <w:rPr>
          <w:rFonts w:ascii="Times New Roman" w:hAnsi="Times New Roman" w:cs="Times New Roman"/>
          <w:sz w:val="24"/>
          <w:szCs w:val="24"/>
        </w:rPr>
        <w:t xml:space="preserve"> </w:t>
      </w:r>
      <w:r w:rsidR="00B91616">
        <w:rPr>
          <w:rFonts w:ascii="Times New Roman" w:hAnsi="Times New Roman" w:cs="Times New Roman"/>
          <w:sz w:val="24"/>
          <w:szCs w:val="24"/>
        </w:rPr>
        <w:t xml:space="preserve"> [1 </w:t>
      </w:r>
      <w:r w:rsidR="00B91616" w:rsidRPr="00B91616">
        <w:rPr>
          <w:rFonts w:ascii="Times New Roman" w:hAnsi="Times New Roman" w:cs="Times New Roman"/>
          <w:sz w:val="24"/>
          <w:szCs w:val="24"/>
        </w:rPr>
        <w:t>Corinthians</w:t>
      </w:r>
      <w:r w:rsidR="00B91616">
        <w:rPr>
          <w:rFonts w:ascii="Times New Roman" w:hAnsi="Times New Roman" w:cs="Times New Roman"/>
          <w:sz w:val="24"/>
          <w:szCs w:val="24"/>
        </w:rPr>
        <w:t> </w:t>
      </w:r>
      <w:r w:rsidR="00B91616" w:rsidRPr="00B91616">
        <w:rPr>
          <w:rFonts w:ascii="Times New Roman" w:hAnsi="Times New Roman" w:cs="Times New Roman"/>
          <w:sz w:val="24"/>
          <w:szCs w:val="24"/>
        </w:rPr>
        <w:t>3:11.]</w:t>
      </w:r>
      <w:r>
        <w:rPr>
          <w:rFonts w:ascii="Times New Roman" w:hAnsi="Times New Roman" w:cs="Times New Roman"/>
          <w:sz w:val="24"/>
          <w:szCs w:val="24"/>
        </w:rPr>
        <w:t>”—</w:t>
      </w:r>
    </w:p>
    <w:p w:rsidR="00243A6F" w:rsidRDefault="00243A6F" w:rsidP="00243A6F">
      <w:pPr>
        <w:autoSpaceDE w:val="0"/>
        <w:autoSpaceDN w:val="0"/>
        <w:adjustRightInd w:val="0"/>
        <w:spacing w:after="0" w:line="240" w:lineRule="auto"/>
        <w:ind w:left="720" w:right="720"/>
        <w:jc w:val="both"/>
        <w:rPr>
          <w:rFonts w:ascii="Times New Roman" w:hAnsi="Times New Roman" w:cs="Times New Roman"/>
          <w:sz w:val="24"/>
          <w:szCs w:val="24"/>
        </w:rPr>
      </w:pPr>
    </w:p>
    <w:p w:rsidR="00243A6F" w:rsidRDefault="00243A6F" w:rsidP="00997EC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have already a quote where Sister White says the truths on these Charts are to her as the Rock of Ages, and now she is saying these foundational truths are Christ; because, the only foundation that can be laid in God’s Word is Christ.  So, she is giving two testimonies that these truths typify Jesus Christ.</w:t>
      </w:r>
    </w:p>
    <w:p w:rsidR="00243A6F" w:rsidRDefault="00243A6F" w:rsidP="00243A6F">
      <w:pPr>
        <w:autoSpaceDE w:val="0"/>
        <w:autoSpaceDN w:val="0"/>
        <w:adjustRightInd w:val="0"/>
        <w:spacing w:after="0" w:line="240" w:lineRule="auto"/>
        <w:ind w:left="720" w:right="720"/>
        <w:jc w:val="both"/>
        <w:rPr>
          <w:rFonts w:ascii="Times New Roman" w:hAnsi="Times New Roman" w:cs="Times New Roman"/>
          <w:sz w:val="24"/>
          <w:szCs w:val="24"/>
        </w:rPr>
      </w:pPr>
    </w:p>
    <w:p w:rsidR="00243A6F" w:rsidRDefault="00243A6F" w:rsidP="00243A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 ‘Other foundation can no man lay than that is laid.’ [1 Corinthians 3:11].”—</w:t>
      </w:r>
    </w:p>
    <w:p w:rsidR="00243A6F" w:rsidRDefault="00243A6F" w:rsidP="00243A6F">
      <w:pPr>
        <w:autoSpaceDE w:val="0"/>
        <w:autoSpaceDN w:val="0"/>
        <w:adjustRightInd w:val="0"/>
        <w:spacing w:after="0" w:line="240" w:lineRule="auto"/>
        <w:ind w:left="720" w:right="720"/>
        <w:jc w:val="both"/>
        <w:rPr>
          <w:rFonts w:ascii="Times New Roman" w:hAnsi="Times New Roman" w:cs="Times New Roman"/>
          <w:sz w:val="24"/>
          <w:szCs w:val="24"/>
        </w:rPr>
      </w:pPr>
    </w:p>
    <w:p w:rsidR="00243A6F" w:rsidRDefault="00243A6F" w:rsidP="00243A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she is quoting from 1 Corinthians 3:11.  If you are not familiar with 1 Corinthians 3:11, then you are probably not following the logic I just gave about her identifying that these truths are Christ.</w:t>
      </w:r>
    </w:p>
    <w:p w:rsidR="00243A6F" w:rsidRDefault="00243A6F" w:rsidP="00243A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1 Corinthians 3:11, where she just quoted, it says,</w:t>
      </w:r>
    </w:p>
    <w:p w:rsidR="00636E14" w:rsidRDefault="00636E14" w:rsidP="00243A6F">
      <w:pPr>
        <w:autoSpaceDE w:val="0"/>
        <w:autoSpaceDN w:val="0"/>
        <w:adjustRightInd w:val="0"/>
        <w:spacing w:after="0" w:line="240" w:lineRule="auto"/>
        <w:jc w:val="both"/>
        <w:rPr>
          <w:rFonts w:ascii="Times New Roman" w:hAnsi="Times New Roman" w:cs="Times New Roman"/>
          <w:sz w:val="24"/>
          <w:szCs w:val="24"/>
        </w:rPr>
      </w:pPr>
    </w:p>
    <w:p w:rsidR="00636E14" w:rsidRPr="00636E14" w:rsidRDefault="00636E14" w:rsidP="00636E1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For other foundation can no man lay than that is laid, which is Jesus Christ.”  1 Corinthians 3:11 (KJV).</w:t>
      </w:r>
    </w:p>
    <w:p w:rsidR="00243A6F" w:rsidRDefault="00243A6F" w:rsidP="00243A6F">
      <w:pPr>
        <w:autoSpaceDE w:val="0"/>
        <w:autoSpaceDN w:val="0"/>
        <w:adjustRightInd w:val="0"/>
        <w:spacing w:after="0" w:line="240" w:lineRule="auto"/>
        <w:ind w:left="720" w:right="720"/>
        <w:jc w:val="both"/>
        <w:rPr>
          <w:rFonts w:ascii="Times New Roman" w:hAnsi="Times New Roman" w:cs="Times New Roman"/>
          <w:sz w:val="24"/>
          <w:szCs w:val="24"/>
        </w:rPr>
      </w:pPr>
    </w:p>
    <w:p w:rsidR="00A759E3" w:rsidRDefault="00A759E3" w:rsidP="00997EC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You know, she left that part out in order that the student of prophecy might put it together.  She is saying that the truths that were laid at the beginning of the work typified Jesus Christ.</w:t>
      </w:r>
    </w:p>
    <w:p w:rsidR="00A759E3" w:rsidRDefault="00A759E3" w:rsidP="00243A6F">
      <w:pPr>
        <w:autoSpaceDE w:val="0"/>
        <w:autoSpaceDN w:val="0"/>
        <w:adjustRightInd w:val="0"/>
        <w:spacing w:after="0" w:line="240" w:lineRule="auto"/>
        <w:ind w:left="720" w:right="720"/>
        <w:jc w:val="both"/>
        <w:rPr>
          <w:rFonts w:ascii="Times New Roman" w:hAnsi="Times New Roman" w:cs="Times New Roman"/>
          <w:sz w:val="24"/>
          <w:szCs w:val="24"/>
        </w:rPr>
      </w:pPr>
    </w:p>
    <w:p w:rsidR="00B91616" w:rsidRPr="00B91616" w:rsidRDefault="00243A6F" w:rsidP="00243A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759E3">
        <w:rPr>
          <w:rFonts w:ascii="Times New Roman" w:hAnsi="Times New Roman" w:cs="Times New Roman"/>
          <w:sz w:val="24"/>
          <w:szCs w:val="24"/>
        </w:rPr>
        <w:t xml:space="preserve"> ‘Other foundation can no man lay than that is laid.’ [1 Corinthians 3:11].  </w:t>
      </w:r>
      <w:r w:rsidR="00B91616" w:rsidRPr="00B91616">
        <w:rPr>
          <w:rFonts w:ascii="Times New Roman" w:hAnsi="Times New Roman" w:cs="Times New Roman"/>
          <w:sz w:val="24"/>
          <w:szCs w:val="24"/>
        </w:rPr>
        <w:t>In the past, many have undertaken to build a new faith, to establish new principles; but</w:t>
      </w:r>
      <w:r w:rsidR="00B91616">
        <w:rPr>
          <w:rFonts w:ascii="Times New Roman" w:hAnsi="Times New Roman" w:cs="Times New Roman"/>
          <w:sz w:val="24"/>
          <w:szCs w:val="24"/>
        </w:rPr>
        <w:t xml:space="preserve"> </w:t>
      </w:r>
      <w:r w:rsidR="00B91616" w:rsidRPr="00B91616">
        <w:rPr>
          <w:rFonts w:ascii="Times New Roman" w:hAnsi="Times New Roman" w:cs="Times New Roman"/>
          <w:sz w:val="24"/>
          <w:szCs w:val="24"/>
        </w:rPr>
        <w:t>how long did their building stand? It soon fell; for it was not founded upon the Rock.”</w:t>
      </w:r>
      <w:r w:rsidR="00B91616">
        <w:rPr>
          <w:rFonts w:ascii="Times New Roman" w:hAnsi="Times New Roman" w:cs="Times New Roman"/>
          <w:sz w:val="24"/>
          <w:szCs w:val="24"/>
        </w:rPr>
        <w:t xml:space="preserve"> </w:t>
      </w:r>
      <w:r w:rsidR="00B91616" w:rsidRPr="00B91616">
        <w:rPr>
          <w:rFonts w:ascii="Times New Roman" w:hAnsi="Times New Roman" w:cs="Times New Roman"/>
          <w:i/>
          <w:iCs/>
          <w:sz w:val="24"/>
          <w:szCs w:val="24"/>
        </w:rPr>
        <w:t>Testimonies</w:t>
      </w:r>
      <w:r w:rsidR="00B91616" w:rsidRPr="00B91616">
        <w:rPr>
          <w:rFonts w:ascii="Times New Roman" w:hAnsi="Times New Roman" w:cs="Times New Roman"/>
          <w:sz w:val="24"/>
          <w:szCs w:val="24"/>
        </w:rPr>
        <w:t>, volume 8, 296–297.</w:t>
      </w:r>
    </w:p>
    <w:p w:rsidR="00B91616" w:rsidRDefault="00B91616" w:rsidP="008A67BA">
      <w:pPr>
        <w:spacing w:after="0" w:line="240" w:lineRule="auto"/>
        <w:jc w:val="both"/>
        <w:rPr>
          <w:rFonts w:ascii="Times New Roman" w:hAnsi="Times New Roman" w:cs="Times New Roman"/>
          <w:sz w:val="24"/>
          <w:szCs w:val="24"/>
        </w:rPr>
      </w:pPr>
    </w:p>
    <w:p w:rsidR="00A759E3" w:rsidRDefault="00A759E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that </w:t>
      </w:r>
      <w:r w:rsidRPr="00A759E3">
        <w:rPr>
          <w:rFonts w:ascii="Times New Roman" w:hAnsi="Times New Roman" w:cs="Times New Roman"/>
          <w:b/>
          <w:i/>
          <w:sz w:val="24"/>
          <w:szCs w:val="24"/>
        </w:rPr>
        <w:t>R</w:t>
      </w:r>
      <w:r w:rsidRPr="00A759E3">
        <w:rPr>
          <w:rFonts w:ascii="Times New Roman" w:hAnsi="Times New Roman" w:cs="Times New Roman"/>
          <w:i/>
          <w:sz w:val="24"/>
          <w:szCs w:val="24"/>
        </w:rPr>
        <w:t>ock</w:t>
      </w:r>
      <w:r>
        <w:rPr>
          <w:rFonts w:ascii="Times New Roman" w:hAnsi="Times New Roman" w:cs="Times New Roman"/>
          <w:sz w:val="24"/>
          <w:szCs w:val="24"/>
        </w:rPr>
        <w:t xml:space="preserve"> is </w:t>
      </w:r>
      <w:r w:rsidR="00997ECC">
        <w:rPr>
          <w:rFonts w:ascii="Times New Roman" w:hAnsi="Times New Roman" w:cs="Times New Roman"/>
          <w:sz w:val="24"/>
          <w:szCs w:val="24"/>
        </w:rPr>
        <w:t xml:space="preserve">a </w:t>
      </w:r>
      <w:r>
        <w:rPr>
          <w:rFonts w:ascii="Times New Roman" w:hAnsi="Times New Roman" w:cs="Times New Roman"/>
          <w:sz w:val="24"/>
          <w:szCs w:val="24"/>
        </w:rPr>
        <w:t>capital letter.</w:t>
      </w:r>
    </w:p>
    <w:p w:rsidR="00366B9D" w:rsidRDefault="00A759E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480D" w:rsidRDefault="0018480D" w:rsidP="008A67BA">
      <w:pPr>
        <w:spacing w:after="0" w:line="240" w:lineRule="auto"/>
        <w:jc w:val="both"/>
        <w:rPr>
          <w:rFonts w:ascii="Times New Roman" w:hAnsi="Times New Roman" w:cs="Times New Roman"/>
          <w:sz w:val="24"/>
          <w:szCs w:val="24"/>
        </w:rPr>
      </w:pPr>
    </w:p>
    <w:p w:rsidR="00A759E3" w:rsidRPr="00A759E3" w:rsidRDefault="00A759E3" w:rsidP="00976756">
      <w:pPr>
        <w:pStyle w:val="Heading2"/>
        <w:jc w:val="center"/>
      </w:pPr>
      <w:bookmarkStart w:id="37" w:name="_Toc529257388"/>
      <w:r w:rsidRPr="00A759E3">
        <w:t>Historical Confirmation</w:t>
      </w:r>
      <w:bookmarkEnd w:id="37"/>
    </w:p>
    <w:p w:rsidR="005B5F03" w:rsidRDefault="00A759E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66B9D" w:rsidRDefault="00A759E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Sister White endorses directly the Pioneer understanding of the Daily; then,—and to me it is direct, but maybe it is a little more obscure when she puts her endorsement upon these two Charts [the 1843 and 1850 Charts], she is endorsing the Pioneer position of the Daily.  When she identifies these truths as the Foundation and Platform, then we can see that she is identifying that the Foundation and Platform are the truths that were held for the </w:t>
      </w:r>
      <w:r w:rsidR="00312167">
        <w:rPr>
          <w:rFonts w:ascii="Times New Roman" w:hAnsi="Times New Roman" w:cs="Times New Roman"/>
          <w:sz w:val="24"/>
          <w:szCs w:val="24"/>
        </w:rPr>
        <w:t>first 50 years</w:t>
      </w:r>
      <w:r>
        <w:rPr>
          <w:rFonts w:ascii="Times New Roman" w:hAnsi="Times New Roman" w:cs="Times New Roman"/>
          <w:sz w:val="24"/>
          <w:szCs w:val="24"/>
        </w:rPr>
        <w:t xml:space="preserve"> of Adventism, that these truths are the Old Paths that we are to walk in, if we are to receive </w:t>
      </w:r>
      <w:r w:rsidR="0010156F">
        <w:rPr>
          <w:rFonts w:ascii="Times New Roman" w:hAnsi="Times New Roman" w:cs="Times New Roman"/>
          <w:sz w:val="24"/>
          <w:szCs w:val="24"/>
        </w:rPr>
        <w:t>the</w:t>
      </w:r>
      <w:r>
        <w:rPr>
          <w:rFonts w:ascii="Times New Roman" w:hAnsi="Times New Roman" w:cs="Times New Roman"/>
          <w:sz w:val="24"/>
          <w:szCs w:val="24"/>
        </w:rPr>
        <w:t xml:space="preserve"> Latter Rain (the rest).</w:t>
      </w:r>
    </w:p>
    <w:p w:rsidR="00A759E3" w:rsidRDefault="00A759E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Pioneers taught that the Daily represented Paganism, and they did not stop there.  They identified that in AD508 the resistance that Paganism was offering to prevent the Papacy from taking control of the world was removed.  It was taken away.  The Battle of the Visigoths, AD507-508, the last vestige of resistance from Paganism (from the European powers) was gone; and, over the next 30 years, the Papacy is being set up.  That is the Pioneer understanding.  They do not just identify the Daily as Paganism.  They take that symbol and then they draw a prophetic application from it.</w:t>
      </w:r>
    </w:p>
    <w:p w:rsidR="00A759E3" w:rsidRDefault="004F4E5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see it here in 508.  Right at here [1335-1290 = 45] they are doing the math; because, in Daniel 12:11 and 12, there is a time prophecy that is based upon the taking away of the Daily in 508.  There are two time prophecies:  the 1290 and the 1335.  And here what they are doing for you, if you do not understand this, is they are taking these two time prophecies—and let us read them so you see the context:  Daniel 12, verses 11 and 12, says,</w:t>
      </w:r>
    </w:p>
    <w:p w:rsidR="00366B9D" w:rsidRDefault="00366B9D" w:rsidP="008A67BA">
      <w:pPr>
        <w:spacing w:after="0" w:line="240" w:lineRule="auto"/>
        <w:jc w:val="both"/>
        <w:rPr>
          <w:rFonts w:ascii="Times New Roman" w:hAnsi="Times New Roman" w:cs="Times New Roman"/>
          <w:sz w:val="24"/>
          <w:szCs w:val="24"/>
        </w:rPr>
      </w:pPr>
    </w:p>
    <w:p w:rsidR="004F4E5F" w:rsidRDefault="004F4E5F" w:rsidP="004F4E5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from the time </w:t>
      </w:r>
      <w:r>
        <w:rPr>
          <w:rFonts w:ascii="Times New Roman" w:hAnsi="Times New Roman" w:cs="Times New Roman"/>
          <w:i/>
          <w:sz w:val="24"/>
          <w:szCs w:val="24"/>
        </w:rPr>
        <w:t>that</w:t>
      </w:r>
      <w:r w:rsidR="0038689F">
        <w:rPr>
          <w:rFonts w:ascii="Times New Roman" w:hAnsi="Times New Roman" w:cs="Times New Roman"/>
          <w:sz w:val="24"/>
          <w:szCs w:val="24"/>
        </w:rPr>
        <w:t>”—</w:t>
      </w:r>
    </w:p>
    <w:p w:rsidR="004F4E5F" w:rsidRDefault="004F4E5F" w:rsidP="004F4E5F">
      <w:pPr>
        <w:spacing w:after="0" w:line="240" w:lineRule="auto"/>
        <w:ind w:left="720" w:right="720"/>
        <w:jc w:val="both"/>
        <w:rPr>
          <w:rFonts w:ascii="Times New Roman" w:hAnsi="Times New Roman" w:cs="Times New Roman"/>
          <w:sz w:val="24"/>
          <w:szCs w:val="24"/>
        </w:rPr>
      </w:pPr>
    </w:p>
    <w:p w:rsidR="004F4E5F" w:rsidRDefault="004F4E5F" w:rsidP="004F4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And, Sister White has told us that this word </w:t>
      </w:r>
      <w:r>
        <w:rPr>
          <w:rFonts w:ascii="Times New Roman" w:hAnsi="Times New Roman" w:cs="Times New Roman"/>
          <w:i/>
          <w:sz w:val="24"/>
          <w:szCs w:val="24"/>
        </w:rPr>
        <w:t>sacrifice</w:t>
      </w:r>
      <w:r>
        <w:rPr>
          <w:rFonts w:ascii="Times New Roman" w:hAnsi="Times New Roman" w:cs="Times New Roman"/>
          <w:sz w:val="24"/>
          <w:szCs w:val="24"/>
        </w:rPr>
        <w:t xml:space="preserve"> does not belong to the text</w:t>
      </w:r>
      <w:r w:rsidR="000B43F3">
        <w:rPr>
          <w:rFonts w:ascii="Times New Roman" w:hAnsi="Times New Roman" w:cs="Times New Roman"/>
          <w:sz w:val="24"/>
          <w:szCs w:val="24"/>
        </w:rPr>
        <w:t>; and, Sister White told us that those that gave the Judgment Hour Cry had the correct view of the Daily, and they understood the Daily was Paganism.</w:t>
      </w:r>
    </w:p>
    <w:p w:rsidR="000B43F3" w:rsidRPr="004F4E5F" w:rsidRDefault="000B43F3" w:rsidP="004F4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verse 11 says,</w:t>
      </w:r>
    </w:p>
    <w:p w:rsidR="004F4E5F" w:rsidRDefault="004F4E5F" w:rsidP="004F4E5F">
      <w:pPr>
        <w:spacing w:after="0" w:line="240" w:lineRule="auto"/>
        <w:ind w:left="720" w:right="720"/>
        <w:jc w:val="both"/>
        <w:rPr>
          <w:rFonts w:ascii="Times New Roman" w:hAnsi="Times New Roman" w:cs="Times New Roman"/>
          <w:sz w:val="24"/>
          <w:szCs w:val="24"/>
        </w:rPr>
      </w:pPr>
    </w:p>
    <w:p w:rsidR="004F4E5F" w:rsidRPr="000B43F3" w:rsidRDefault="004F4E5F" w:rsidP="004F4E5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B43F3">
        <w:rPr>
          <w:rFonts w:ascii="Times New Roman" w:hAnsi="Times New Roman" w:cs="Times New Roman"/>
          <w:sz w:val="24"/>
          <w:szCs w:val="24"/>
          <w:vertAlign w:val="superscript"/>
        </w:rPr>
        <w:t>11</w:t>
      </w:r>
      <w:r w:rsidR="000B43F3">
        <w:rPr>
          <w:rFonts w:ascii="Times New Roman" w:hAnsi="Times New Roman" w:cs="Times New Roman"/>
          <w:sz w:val="24"/>
          <w:szCs w:val="24"/>
        </w:rPr>
        <w:t xml:space="preserve">And from the time </w:t>
      </w:r>
      <w:r w:rsidR="000B43F3">
        <w:rPr>
          <w:rFonts w:ascii="Times New Roman" w:hAnsi="Times New Roman" w:cs="Times New Roman"/>
          <w:i/>
          <w:sz w:val="24"/>
          <w:szCs w:val="24"/>
        </w:rPr>
        <w:t>that</w:t>
      </w:r>
      <w:r w:rsidR="000B43F3">
        <w:rPr>
          <w:rFonts w:ascii="Times New Roman" w:hAnsi="Times New Roman" w:cs="Times New Roman"/>
          <w:sz w:val="24"/>
          <w:szCs w:val="24"/>
        </w:rPr>
        <w:t xml:space="preserve"> [Paganism] the daily </w:t>
      </w:r>
      <w:r w:rsidR="000B43F3" w:rsidRPr="004F4E5F">
        <w:rPr>
          <w:rFonts w:ascii="Times New Roman" w:hAnsi="Times New Roman" w:cs="Times New Roman"/>
          <w:i/>
          <w:strike/>
          <w:sz w:val="24"/>
          <w:szCs w:val="24"/>
        </w:rPr>
        <w:t>sacrifice</w:t>
      </w:r>
      <w:r w:rsidR="000B43F3">
        <w:rPr>
          <w:rFonts w:ascii="Times New Roman" w:hAnsi="Times New Roman" w:cs="Times New Roman"/>
          <w:sz w:val="24"/>
          <w:szCs w:val="24"/>
        </w:rPr>
        <w:t>, shall be taken away,”—</w:t>
      </w:r>
    </w:p>
    <w:p w:rsidR="00366B9D" w:rsidRDefault="00366B9D" w:rsidP="008A67BA">
      <w:pPr>
        <w:spacing w:after="0" w:line="240" w:lineRule="auto"/>
        <w:jc w:val="both"/>
        <w:rPr>
          <w:rFonts w:ascii="Times New Roman" w:hAnsi="Times New Roman" w:cs="Times New Roman"/>
          <w:sz w:val="24"/>
          <w:szCs w:val="24"/>
        </w:rPr>
      </w:pPr>
    </w:p>
    <w:p w:rsidR="000B43F3" w:rsidRDefault="000B43F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Paganism was removed in 508.   So, the verse is saying,</w:t>
      </w:r>
    </w:p>
    <w:p w:rsidR="000B43F3" w:rsidRDefault="000B43F3" w:rsidP="008A67BA">
      <w:pPr>
        <w:spacing w:after="0" w:line="240" w:lineRule="auto"/>
        <w:jc w:val="both"/>
        <w:rPr>
          <w:rFonts w:ascii="Times New Roman" w:hAnsi="Times New Roman" w:cs="Times New Roman"/>
          <w:sz w:val="24"/>
          <w:szCs w:val="24"/>
        </w:rPr>
      </w:pPr>
    </w:p>
    <w:p w:rsidR="000B43F3" w:rsidRDefault="000B43F3" w:rsidP="000B43F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from the time [AD508] </w:t>
      </w:r>
      <w:r>
        <w:rPr>
          <w:rFonts w:ascii="Times New Roman" w:hAnsi="Times New Roman" w:cs="Times New Roman"/>
          <w:i/>
          <w:sz w:val="24"/>
          <w:szCs w:val="24"/>
        </w:rPr>
        <w:t>that</w:t>
      </w:r>
      <w:r>
        <w:rPr>
          <w:rFonts w:ascii="Times New Roman" w:hAnsi="Times New Roman" w:cs="Times New Roman"/>
          <w:sz w:val="24"/>
          <w:szCs w:val="24"/>
        </w:rPr>
        <w:t xml:space="preserve"> [Paganism] the daily </w:t>
      </w:r>
      <w:r w:rsidRPr="004F4E5F">
        <w:rPr>
          <w:rFonts w:ascii="Times New Roman" w:hAnsi="Times New Roman" w:cs="Times New Roman"/>
          <w:i/>
          <w:strike/>
          <w:sz w:val="24"/>
          <w:szCs w:val="24"/>
        </w:rPr>
        <w:t>sacrifice</w:t>
      </w:r>
      <w:r>
        <w:rPr>
          <w:rFonts w:ascii="Times New Roman" w:hAnsi="Times New Roman" w:cs="Times New Roman"/>
          <w:sz w:val="24"/>
          <w:szCs w:val="24"/>
        </w:rPr>
        <w:t>, shall be taken away, and the abomination that maketh desolate set up,”—</w:t>
      </w:r>
    </w:p>
    <w:p w:rsidR="000B43F3" w:rsidRDefault="000B43F3" w:rsidP="000B43F3">
      <w:pPr>
        <w:spacing w:after="0" w:line="240" w:lineRule="auto"/>
        <w:ind w:left="720" w:right="720"/>
        <w:jc w:val="both"/>
        <w:rPr>
          <w:rFonts w:ascii="Times New Roman" w:hAnsi="Times New Roman" w:cs="Times New Roman"/>
          <w:sz w:val="24"/>
          <w:szCs w:val="24"/>
        </w:rPr>
      </w:pPr>
    </w:p>
    <w:p w:rsidR="000B43F3" w:rsidRDefault="000B43F3" w:rsidP="000B4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Papacy.  It takes 30 years for the Papacy to be set up and then placed on the throne of the Earth in 538.</w:t>
      </w:r>
    </w:p>
    <w:p w:rsidR="000B43F3" w:rsidRDefault="000B43F3" w:rsidP="000B43F3">
      <w:pPr>
        <w:spacing w:after="0" w:line="240" w:lineRule="auto"/>
        <w:jc w:val="both"/>
        <w:rPr>
          <w:rFonts w:ascii="Times New Roman" w:hAnsi="Times New Roman" w:cs="Times New Roman"/>
          <w:sz w:val="24"/>
          <w:szCs w:val="24"/>
        </w:rPr>
      </w:pPr>
    </w:p>
    <w:p w:rsidR="000B43F3" w:rsidRPr="000B43F3" w:rsidRDefault="000B43F3" w:rsidP="000B43F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—“from [AD508, when Paganism is taken away and the Papacy set up], </w:t>
      </w:r>
      <w:r>
        <w:rPr>
          <w:rFonts w:ascii="Times New Roman" w:hAnsi="Times New Roman" w:cs="Times New Roman"/>
          <w:i/>
          <w:sz w:val="24"/>
          <w:szCs w:val="24"/>
        </w:rPr>
        <w:t>there shall be</w:t>
      </w:r>
      <w:r>
        <w:rPr>
          <w:rFonts w:ascii="Times New Roman" w:hAnsi="Times New Roman" w:cs="Times New Roman"/>
          <w:sz w:val="24"/>
          <w:szCs w:val="24"/>
        </w:rPr>
        <w:t xml:space="preserve"> [1290 years] one thousand two hundred and ninety days.”—.</w:t>
      </w:r>
    </w:p>
    <w:p w:rsidR="00366B9D" w:rsidRDefault="00366B9D" w:rsidP="008A67BA">
      <w:pPr>
        <w:spacing w:after="0" w:line="240" w:lineRule="auto"/>
        <w:jc w:val="both"/>
        <w:rPr>
          <w:rFonts w:ascii="Times New Roman" w:hAnsi="Times New Roman" w:cs="Times New Roman"/>
          <w:sz w:val="24"/>
          <w:szCs w:val="24"/>
        </w:rPr>
      </w:pPr>
    </w:p>
    <w:p w:rsidR="000B43F3" w:rsidRDefault="000B43F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the Millerites understood that in Bible prophecy, a day is a year.</w:t>
      </w:r>
    </w:p>
    <w:p w:rsidR="000B43F3" w:rsidRDefault="000B43F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verse 12 is a continuation of this prophecy.  It says, </w:t>
      </w:r>
    </w:p>
    <w:p w:rsidR="000B43F3" w:rsidRDefault="000B43F3" w:rsidP="008A67BA">
      <w:pPr>
        <w:spacing w:after="0" w:line="240" w:lineRule="auto"/>
        <w:jc w:val="both"/>
        <w:rPr>
          <w:rFonts w:ascii="Times New Roman" w:hAnsi="Times New Roman" w:cs="Times New Roman"/>
          <w:sz w:val="24"/>
          <w:szCs w:val="24"/>
        </w:rPr>
      </w:pPr>
    </w:p>
    <w:p w:rsidR="000B43F3" w:rsidRPr="000B43F3" w:rsidRDefault="000B43F3" w:rsidP="000B43F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Blessed </w:t>
      </w:r>
      <w:r>
        <w:rPr>
          <w:rFonts w:ascii="Times New Roman" w:hAnsi="Times New Roman" w:cs="Times New Roman"/>
          <w:i/>
          <w:sz w:val="24"/>
          <w:szCs w:val="24"/>
        </w:rPr>
        <w:t>is</w:t>
      </w:r>
      <w:r>
        <w:rPr>
          <w:rFonts w:ascii="Times New Roman" w:hAnsi="Times New Roman" w:cs="Times New Roman"/>
          <w:sz w:val="24"/>
          <w:szCs w:val="24"/>
        </w:rPr>
        <w:t xml:space="preserve"> he that waiteth, and cometh to the thousand three hundred and five and thirty days.”  Daniel 12:11-13 (KJV).</w:t>
      </w:r>
    </w:p>
    <w:p w:rsidR="00366B9D" w:rsidRDefault="00366B9D" w:rsidP="008A67BA">
      <w:pPr>
        <w:spacing w:after="0" w:line="240" w:lineRule="auto"/>
        <w:jc w:val="both"/>
        <w:rPr>
          <w:rFonts w:ascii="Times New Roman" w:hAnsi="Times New Roman" w:cs="Times New Roman"/>
          <w:sz w:val="24"/>
          <w:szCs w:val="24"/>
        </w:rPr>
      </w:pPr>
    </w:p>
    <w:p w:rsidR="000B43F3" w:rsidRDefault="000B43F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these two time prophecies, they are referencing in connection with when the Daily is removed.</w:t>
      </w:r>
    </w:p>
    <w:p w:rsidR="000B43F3" w:rsidRDefault="000B43F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what they are doing is they are subtracting 1290 from 1335, which leaves 45 years.  Okay?</w:t>
      </w:r>
    </w:p>
    <w:p w:rsidR="000B43F3" w:rsidRDefault="000B43F3"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they bring this 45 years down here [indicating the bottom of the 1843 Chart]</w:t>
      </w:r>
      <w:r w:rsidR="00D01518">
        <w:rPr>
          <w:rFonts w:ascii="Times New Roman" w:hAnsi="Times New Roman" w:cs="Times New Roman"/>
          <w:sz w:val="24"/>
          <w:szCs w:val="24"/>
        </w:rPr>
        <w:t>, and this 45 years here, the 1290, if you start in 508 and add 1290, it brings you to 1798.</w:t>
      </w:r>
    </w:p>
    <w:p w:rsidR="00D01518" w:rsidRDefault="00D0151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take </w:t>
      </w:r>
      <w:r w:rsidR="0010156F">
        <w:rPr>
          <w:rFonts w:ascii="Times New Roman" w:hAnsi="Times New Roman" w:cs="Times New Roman"/>
          <w:sz w:val="24"/>
          <w:szCs w:val="24"/>
        </w:rPr>
        <w:t>these</w:t>
      </w:r>
      <w:r>
        <w:rPr>
          <w:rFonts w:ascii="Times New Roman" w:hAnsi="Times New Roman" w:cs="Times New Roman"/>
          <w:sz w:val="24"/>
          <w:szCs w:val="24"/>
        </w:rPr>
        <w:t xml:space="preserve"> 45 years and add it to 1798, it brings you to 1843.</w:t>
      </w:r>
    </w:p>
    <w:p w:rsidR="00D01518" w:rsidRDefault="00D0151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a secondary mathematical computation, here to 508 they add the 1335—which is just another illustration of these two math problems—to 508 if you add 1335, it brings you to 1843.  That is the Pioneer application of the time prophecies of Daniel 12:11-12.</w:t>
      </w:r>
    </w:p>
    <w:p w:rsidR="00D01518" w:rsidRDefault="00D0151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Pioneers did not simply say the Daily was Paganism and leave it there.  They took it and they applied it to the prophecies of Daniel; and, they understood that the Daily (Paganism) was a satanic system that was set aside in order to prepare the way for the Papacy.  This is historically true.</w:t>
      </w:r>
    </w:p>
    <w:p w:rsidR="00D01518" w:rsidRDefault="00D0151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we are dealing with here is that Sister White confirms the Pioneer position.</w:t>
      </w:r>
    </w:p>
    <w:p w:rsidR="00D01518" w:rsidRDefault="00D0151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now we want to look at Sister White confirming the history that the Pioneers pointed out in connection with the Daily and the setting up of the Papacy:   the Daily being removed in 508;</w:t>
      </w:r>
      <w:r w:rsidR="005D43BC">
        <w:rPr>
          <w:rFonts w:ascii="Times New Roman" w:hAnsi="Times New Roman" w:cs="Times New Roman"/>
          <w:sz w:val="24"/>
          <w:szCs w:val="24"/>
        </w:rPr>
        <w:t xml:space="preserve"> 30 years setting up the Papacy; and, </w:t>
      </w:r>
      <w:r>
        <w:rPr>
          <w:rFonts w:ascii="Times New Roman" w:hAnsi="Times New Roman" w:cs="Times New Roman"/>
          <w:sz w:val="24"/>
          <w:szCs w:val="24"/>
        </w:rPr>
        <w:t>the Papacy is placed upon the throne of the Earth in 538.</w:t>
      </w:r>
    </w:p>
    <w:p w:rsidR="00D01518" w:rsidRDefault="00D0151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Does Sister White also comment on the very history that the Millerites identify in association with Paganism as the Daily?  Notice </w:t>
      </w:r>
      <w:r>
        <w:rPr>
          <w:rFonts w:ascii="Times New Roman" w:hAnsi="Times New Roman" w:cs="Times New Roman"/>
          <w:i/>
          <w:sz w:val="24"/>
          <w:szCs w:val="24"/>
        </w:rPr>
        <w:t xml:space="preserve">The Great Controversy, </w:t>
      </w:r>
      <w:r w:rsidR="00130916">
        <w:rPr>
          <w:rFonts w:ascii="Times New Roman" w:hAnsi="Times New Roman" w:cs="Times New Roman"/>
          <w:sz w:val="24"/>
          <w:szCs w:val="24"/>
        </w:rPr>
        <w:t xml:space="preserve">pages 49 and 50.  </w:t>
      </w:r>
    </w:p>
    <w:p w:rsidR="00130916" w:rsidRDefault="0013091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Of course, she is going to start quoting from 2 Thessalonians, chapter 2, here, which is the passage of Scripture where William Miller came to understand that the Daily is Paganism.  That should not be lost on you as you read it.</w:t>
      </w:r>
    </w:p>
    <w:p w:rsidR="00D01518" w:rsidRDefault="00D01518" w:rsidP="008A67BA">
      <w:pPr>
        <w:spacing w:after="0" w:line="240" w:lineRule="auto"/>
        <w:jc w:val="both"/>
        <w:rPr>
          <w:rFonts w:ascii="Times New Roman" w:hAnsi="Times New Roman" w:cs="Times New Roman"/>
          <w:sz w:val="24"/>
          <w:szCs w:val="24"/>
        </w:rPr>
      </w:pPr>
    </w:p>
    <w:p w:rsidR="00130916" w:rsidRDefault="00D01518" w:rsidP="00D01518">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01518">
        <w:rPr>
          <w:rFonts w:ascii="Times New Roman" w:hAnsi="Times New Roman" w:cs="Times New Roman"/>
          <w:sz w:val="24"/>
          <w:szCs w:val="24"/>
        </w:rPr>
        <w:t>“The apostle Paul, in his second letter to the Thessalonians, foretold the great apostasy</w:t>
      </w:r>
      <w:r>
        <w:rPr>
          <w:rFonts w:ascii="Times New Roman" w:hAnsi="Times New Roman" w:cs="Times New Roman"/>
          <w:sz w:val="24"/>
          <w:szCs w:val="24"/>
        </w:rPr>
        <w:t xml:space="preserve"> </w:t>
      </w:r>
      <w:r w:rsidRPr="00D01518">
        <w:rPr>
          <w:rFonts w:ascii="Times New Roman" w:hAnsi="Times New Roman" w:cs="Times New Roman"/>
          <w:sz w:val="24"/>
          <w:szCs w:val="24"/>
        </w:rPr>
        <w:t>which would result in the establishment of the papal power. He declared that the day of Christ</w:t>
      </w:r>
      <w:r>
        <w:rPr>
          <w:rFonts w:ascii="Times New Roman" w:hAnsi="Times New Roman" w:cs="Times New Roman"/>
          <w:sz w:val="24"/>
          <w:szCs w:val="24"/>
        </w:rPr>
        <w:t xml:space="preserve"> </w:t>
      </w:r>
      <w:r w:rsidRPr="00D01518">
        <w:rPr>
          <w:rFonts w:ascii="Times New Roman" w:hAnsi="Times New Roman" w:cs="Times New Roman"/>
          <w:sz w:val="24"/>
          <w:szCs w:val="24"/>
        </w:rPr>
        <w:t>should not come, ‘except there come a falling away first, and that man of sin be revealed, the son</w:t>
      </w:r>
      <w:r>
        <w:rPr>
          <w:rFonts w:ascii="Times New Roman" w:hAnsi="Times New Roman" w:cs="Times New Roman"/>
          <w:sz w:val="24"/>
          <w:szCs w:val="24"/>
        </w:rPr>
        <w:t xml:space="preserve"> </w:t>
      </w:r>
      <w:r w:rsidRPr="00D01518">
        <w:rPr>
          <w:rFonts w:ascii="Times New Roman" w:hAnsi="Times New Roman" w:cs="Times New Roman"/>
          <w:sz w:val="24"/>
          <w:szCs w:val="24"/>
        </w:rPr>
        <w:t>of perdition; who opposeth and exalteth himself above all that is called God, or that is</w:t>
      </w:r>
      <w:r>
        <w:rPr>
          <w:rFonts w:ascii="Times New Roman" w:hAnsi="Times New Roman" w:cs="Times New Roman"/>
          <w:sz w:val="24"/>
          <w:szCs w:val="24"/>
        </w:rPr>
        <w:t xml:space="preserve"> </w:t>
      </w:r>
      <w:r w:rsidRPr="00D01518">
        <w:rPr>
          <w:rFonts w:ascii="Times New Roman" w:hAnsi="Times New Roman" w:cs="Times New Roman"/>
          <w:sz w:val="24"/>
          <w:szCs w:val="24"/>
        </w:rPr>
        <w:t>worshiped; so that he as God sitteth in the temple of God, showing himself that he is God.’ And</w:t>
      </w:r>
      <w:r>
        <w:rPr>
          <w:rFonts w:ascii="Times New Roman" w:hAnsi="Times New Roman" w:cs="Times New Roman"/>
          <w:sz w:val="24"/>
          <w:szCs w:val="24"/>
        </w:rPr>
        <w:t xml:space="preserve"> </w:t>
      </w:r>
      <w:r w:rsidRPr="00D01518">
        <w:rPr>
          <w:rFonts w:ascii="Times New Roman" w:hAnsi="Times New Roman" w:cs="Times New Roman"/>
          <w:sz w:val="24"/>
          <w:szCs w:val="24"/>
        </w:rPr>
        <w:t>furthermore, the apostle warns his brethren that ‘the mystery of iniquity doth already work.’ 2</w:t>
      </w:r>
      <w:r>
        <w:rPr>
          <w:rFonts w:ascii="Times New Roman" w:hAnsi="Times New Roman" w:cs="Times New Roman"/>
          <w:sz w:val="24"/>
          <w:szCs w:val="24"/>
        </w:rPr>
        <w:t xml:space="preserve"> </w:t>
      </w:r>
      <w:r w:rsidRPr="00D01518">
        <w:rPr>
          <w:rFonts w:ascii="Times New Roman" w:hAnsi="Times New Roman" w:cs="Times New Roman"/>
          <w:sz w:val="24"/>
          <w:szCs w:val="24"/>
        </w:rPr>
        <w:t xml:space="preserve">Thessalonians 2:3–4, 7. Even at that early date he </w:t>
      </w:r>
      <w:r w:rsidR="00130916">
        <w:rPr>
          <w:rFonts w:ascii="Times New Roman" w:hAnsi="Times New Roman" w:cs="Times New Roman"/>
          <w:sz w:val="24"/>
          <w:szCs w:val="24"/>
        </w:rPr>
        <w:t xml:space="preserve">[Paul] </w:t>
      </w:r>
      <w:r w:rsidRPr="00D01518">
        <w:rPr>
          <w:rFonts w:ascii="Times New Roman" w:hAnsi="Times New Roman" w:cs="Times New Roman"/>
          <w:sz w:val="24"/>
          <w:szCs w:val="24"/>
        </w:rPr>
        <w:t>saw, creeping into the church, errors that</w:t>
      </w:r>
      <w:r>
        <w:rPr>
          <w:rFonts w:ascii="Times New Roman" w:hAnsi="Times New Roman" w:cs="Times New Roman"/>
          <w:sz w:val="24"/>
          <w:szCs w:val="24"/>
        </w:rPr>
        <w:t xml:space="preserve"> </w:t>
      </w:r>
      <w:r w:rsidRPr="00D01518">
        <w:rPr>
          <w:rFonts w:ascii="Times New Roman" w:hAnsi="Times New Roman" w:cs="Times New Roman"/>
          <w:sz w:val="24"/>
          <w:szCs w:val="24"/>
        </w:rPr>
        <w:t>would prepare the way for the development of the papacy.</w:t>
      </w:r>
      <w:r>
        <w:rPr>
          <w:rFonts w:ascii="Times New Roman" w:hAnsi="Times New Roman" w:cs="Times New Roman"/>
          <w:sz w:val="24"/>
          <w:szCs w:val="24"/>
        </w:rPr>
        <w:t xml:space="preserve"> </w:t>
      </w:r>
    </w:p>
    <w:p w:rsidR="00130916" w:rsidRDefault="00130916" w:rsidP="0013091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“Little by little, at first in stealth and silence, and then more openly as it increased in </w:t>
      </w:r>
      <w:r w:rsidR="00D01518" w:rsidRPr="00D01518">
        <w:rPr>
          <w:rFonts w:ascii="Times New Roman" w:hAnsi="Times New Roman" w:cs="Times New Roman"/>
          <w:sz w:val="24"/>
          <w:szCs w:val="24"/>
        </w:rPr>
        <w:t>strength and gained control of the minds of men, ‘the mystery of iniquity’ carried forward its</w:t>
      </w:r>
      <w:r w:rsidR="00D01518">
        <w:rPr>
          <w:rFonts w:ascii="Times New Roman" w:hAnsi="Times New Roman" w:cs="Times New Roman"/>
          <w:sz w:val="24"/>
          <w:szCs w:val="24"/>
        </w:rPr>
        <w:t xml:space="preserve"> </w:t>
      </w:r>
      <w:r w:rsidR="00D01518" w:rsidRPr="00D01518">
        <w:rPr>
          <w:rFonts w:ascii="Times New Roman" w:hAnsi="Times New Roman" w:cs="Times New Roman"/>
          <w:sz w:val="24"/>
          <w:szCs w:val="24"/>
        </w:rPr>
        <w:t>deceptive and blasphemous work. Almost imperceptibly the customs of heathenism found their</w:t>
      </w:r>
      <w:r w:rsidR="00D01518">
        <w:rPr>
          <w:rFonts w:ascii="Times New Roman" w:hAnsi="Times New Roman" w:cs="Times New Roman"/>
          <w:sz w:val="24"/>
          <w:szCs w:val="24"/>
        </w:rPr>
        <w:t xml:space="preserve"> </w:t>
      </w:r>
      <w:r w:rsidR="00D01518" w:rsidRPr="00D01518">
        <w:rPr>
          <w:rFonts w:ascii="Times New Roman" w:hAnsi="Times New Roman" w:cs="Times New Roman"/>
          <w:sz w:val="24"/>
          <w:szCs w:val="24"/>
        </w:rPr>
        <w:t>way into the Christian church. The spirit of compromise and conformity was restrained for a time</w:t>
      </w:r>
      <w:r w:rsidR="00D01518">
        <w:rPr>
          <w:rFonts w:ascii="Times New Roman" w:hAnsi="Times New Roman" w:cs="Times New Roman"/>
          <w:sz w:val="24"/>
          <w:szCs w:val="24"/>
        </w:rPr>
        <w:t xml:space="preserve"> </w:t>
      </w:r>
      <w:r w:rsidR="00D01518" w:rsidRPr="00D01518">
        <w:rPr>
          <w:rFonts w:ascii="Times New Roman" w:hAnsi="Times New Roman" w:cs="Times New Roman"/>
          <w:sz w:val="24"/>
          <w:szCs w:val="24"/>
        </w:rPr>
        <w:t>by the fierce persecutions which the church endured under paganism.</w:t>
      </w:r>
      <w:r>
        <w:rPr>
          <w:rFonts w:ascii="Times New Roman" w:hAnsi="Times New Roman" w:cs="Times New Roman"/>
          <w:sz w:val="24"/>
          <w:szCs w:val="24"/>
        </w:rPr>
        <w:t>”—</w:t>
      </w:r>
    </w:p>
    <w:p w:rsidR="00130916" w:rsidRDefault="00130916" w:rsidP="00130916">
      <w:pPr>
        <w:autoSpaceDE w:val="0"/>
        <w:autoSpaceDN w:val="0"/>
        <w:adjustRightInd w:val="0"/>
        <w:spacing w:after="0" w:line="240" w:lineRule="auto"/>
        <w:ind w:left="720" w:right="720"/>
        <w:jc w:val="both"/>
        <w:rPr>
          <w:rFonts w:ascii="Times New Roman" w:hAnsi="Times New Roman" w:cs="Times New Roman"/>
          <w:sz w:val="24"/>
          <w:szCs w:val="24"/>
        </w:rPr>
      </w:pPr>
    </w:p>
    <w:p w:rsidR="00130916" w:rsidRDefault="00130916" w:rsidP="001309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spirit of compromise and conformity,” this is the spirit of Catholicism.  “The spirit of compromise and conformity was restrained”—was held back—“for a time”—for a period; for a prophetic period it was restrained for a time—“by the fierce persecutions which the church endured under paganism.”</w:t>
      </w:r>
    </w:p>
    <w:p w:rsidR="00130916" w:rsidRDefault="00130916" w:rsidP="001309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who is restraining the Papacy here?  Paganism is restraining the Papacy, and this is what 2 Thessalonians says, and this is the logic of William Miller when he identifies how he came to identify the Daily is Paganism.  Sister White is using the identical historical logic that William Miller uses here.</w:t>
      </w:r>
    </w:p>
    <w:p w:rsidR="00130916" w:rsidRDefault="00130916" w:rsidP="00130916">
      <w:pPr>
        <w:autoSpaceDE w:val="0"/>
        <w:autoSpaceDN w:val="0"/>
        <w:adjustRightInd w:val="0"/>
        <w:spacing w:after="0" w:line="240" w:lineRule="auto"/>
        <w:ind w:left="720" w:right="720"/>
        <w:jc w:val="both"/>
        <w:rPr>
          <w:rFonts w:ascii="Times New Roman" w:hAnsi="Times New Roman" w:cs="Times New Roman"/>
          <w:sz w:val="24"/>
          <w:szCs w:val="24"/>
        </w:rPr>
      </w:pPr>
    </w:p>
    <w:p w:rsidR="00130916" w:rsidRDefault="00130916" w:rsidP="0013091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spirit of compromise and conformity was restrained for a time by the fierce persecutions which the church endured under paganism.  </w:t>
      </w:r>
      <w:r w:rsidR="00D01518" w:rsidRPr="00D01518">
        <w:rPr>
          <w:rFonts w:ascii="Times New Roman" w:hAnsi="Times New Roman" w:cs="Times New Roman"/>
          <w:sz w:val="24"/>
          <w:szCs w:val="24"/>
        </w:rPr>
        <w:t>But as persecution ceased,</w:t>
      </w:r>
      <w:r>
        <w:rPr>
          <w:rFonts w:ascii="Times New Roman" w:hAnsi="Times New Roman" w:cs="Times New Roman"/>
          <w:sz w:val="24"/>
          <w:szCs w:val="24"/>
        </w:rPr>
        <w:t>”—</w:t>
      </w:r>
    </w:p>
    <w:p w:rsidR="00130916" w:rsidRDefault="00130916" w:rsidP="00130916">
      <w:pPr>
        <w:autoSpaceDE w:val="0"/>
        <w:autoSpaceDN w:val="0"/>
        <w:adjustRightInd w:val="0"/>
        <w:spacing w:after="0" w:line="240" w:lineRule="auto"/>
        <w:ind w:left="720" w:right="720"/>
        <w:jc w:val="both"/>
        <w:rPr>
          <w:rFonts w:ascii="Times New Roman" w:hAnsi="Times New Roman" w:cs="Times New Roman"/>
          <w:sz w:val="24"/>
          <w:szCs w:val="24"/>
        </w:rPr>
      </w:pPr>
    </w:p>
    <w:p w:rsidR="00130916" w:rsidRDefault="00130916" w:rsidP="001309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Here comes Constantine now!  Constantine is going to bring Christianity and Paganism to</w:t>
      </w:r>
      <w:r w:rsidR="00997ECC">
        <w:rPr>
          <w:rFonts w:ascii="Times New Roman" w:hAnsi="Times New Roman" w:cs="Times New Roman"/>
          <w:sz w:val="24"/>
          <w:szCs w:val="24"/>
        </w:rPr>
        <w:t>g</w:t>
      </w:r>
      <w:r>
        <w:rPr>
          <w:rFonts w:ascii="Times New Roman" w:hAnsi="Times New Roman" w:cs="Times New Roman"/>
          <w:sz w:val="24"/>
          <w:szCs w:val="24"/>
        </w:rPr>
        <w:t>ether.  He is going to stop the persecution.</w:t>
      </w:r>
    </w:p>
    <w:p w:rsidR="00130916" w:rsidRDefault="00130916" w:rsidP="00130916">
      <w:pPr>
        <w:autoSpaceDE w:val="0"/>
        <w:autoSpaceDN w:val="0"/>
        <w:adjustRightInd w:val="0"/>
        <w:spacing w:after="0" w:line="240" w:lineRule="auto"/>
        <w:ind w:left="720" w:right="720"/>
        <w:jc w:val="both"/>
        <w:rPr>
          <w:rFonts w:ascii="Times New Roman" w:hAnsi="Times New Roman" w:cs="Times New Roman"/>
          <w:sz w:val="24"/>
          <w:szCs w:val="24"/>
        </w:rPr>
      </w:pPr>
    </w:p>
    <w:p w:rsidR="00D01518" w:rsidRPr="00D01518" w:rsidRDefault="00130916" w:rsidP="0013091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—“But as persecution ceased, </w:t>
      </w:r>
      <w:r w:rsidR="00D01518" w:rsidRPr="00D01518">
        <w:rPr>
          <w:rFonts w:ascii="Times New Roman" w:hAnsi="Times New Roman" w:cs="Times New Roman"/>
          <w:sz w:val="24"/>
          <w:szCs w:val="24"/>
        </w:rPr>
        <w:t>and Christianity entered the courts and palaces of kings, she laid aside the humble simplicity of</w:t>
      </w:r>
      <w:r w:rsidR="00D01518">
        <w:rPr>
          <w:rFonts w:ascii="Times New Roman" w:hAnsi="Times New Roman" w:cs="Times New Roman"/>
          <w:sz w:val="24"/>
          <w:szCs w:val="24"/>
        </w:rPr>
        <w:t xml:space="preserve"> </w:t>
      </w:r>
      <w:r w:rsidR="00D01518" w:rsidRPr="00D01518">
        <w:rPr>
          <w:rFonts w:ascii="Times New Roman" w:hAnsi="Times New Roman" w:cs="Times New Roman"/>
          <w:sz w:val="24"/>
          <w:szCs w:val="24"/>
        </w:rPr>
        <w:t>Christ and His apostles for the pomp and pride of pagan priests and rulers; and in place of the</w:t>
      </w:r>
      <w:r w:rsidR="00D01518">
        <w:rPr>
          <w:rFonts w:ascii="Times New Roman" w:hAnsi="Times New Roman" w:cs="Times New Roman"/>
          <w:sz w:val="24"/>
          <w:szCs w:val="24"/>
        </w:rPr>
        <w:t xml:space="preserve"> </w:t>
      </w:r>
      <w:r w:rsidR="00D01518" w:rsidRPr="00D01518">
        <w:rPr>
          <w:rFonts w:ascii="Times New Roman" w:hAnsi="Times New Roman" w:cs="Times New Roman"/>
          <w:sz w:val="24"/>
          <w:szCs w:val="24"/>
        </w:rPr>
        <w:t>requirements of God, she substituted human theories and traditions. The nominal conversion of</w:t>
      </w:r>
      <w:r w:rsidR="00D01518">
        <w:rPr>
          <w:rFonts w:ascii="Times New Roman" w:hAnsi="Times New Roman" w:cs="Times New Roman"/>
          <w:sz w:val="24"/>
          <w:szCs w:val="24"/>
        </w:rPr>
        <w:t xml:space="preserve"> </w:t>
      </w:r>
      <w:r w:rsidR="00D01518" w:rsidRPr="00D01518">
        <w:rPr>
          <w:rFonts w:ascii="Times New Roman" w:hAnsi="Times New Roman" w:cs="Times New Roman"/>
          <w:sz w:val="24"/>
          <w:szCs w:val="24"/>
        </w:rPr>
        <w:t>Constantine, in the early part of the fourth century, caused great rejoicing; and the world, cloaked</w:t>
      </w:r>
      <w:r w:rsidR="00D01518">
        <w:rPr>
          <w:rFonts w:ascii="Times New Roman" w:hAnsi="Times New Roman" w:cs="Times New Roman"/>
          <w:sz w:val="24"/>
          <w:szCs w:val="24"/>
        </w:rPr>
        <w:t xml:space="preserve"> </w:t>
      </w:r>
      <w:r w:rsidR="00D01518" w:rsidRPr="00D01518">
        <w:rPr>
          <w:rFonts w:ascii="Times New Roman" w:hAnsi="Times New Roman" w:cs="Times New Roman"/>
          <w:sz w:val="24"/>
          <w:szCs w:val="24"/>
        </w:rPr>
        <w:t>with a form of righteousness, walked into the church. Now the work of corruption rapidly</w:t>
      </w:r>
      <w:r w:rsidR="00D01518">
        <w:rPr>
          <w:rFonts w:ascii="Times New Roman" w:hAnsi="Times New Roman" w:cs="Times New Roman"/>
          <w:sz w:val="24"/>
          <w:szCs w:val="24"/>
        </w:rPr>
        <w:t xml:space="preserve"> </w:t>
      </w:r>
      <w:r w:rsidR="00D01518" w:rsidRPr="00D01518">
        <w:rPr>
          <w:rFonts w:ascii="Times New Roman" w:hAnsi="Times New Roman" w:cs="Times New Roman"/>
          <w:sz w:val="24"/>
          <w:szCs w:val="24"/>
        </w:rPr>
        <w:t xml:space="preserve">progressed. </w:t>
      </w:r>
      <w:r w:rsidR="00D01518" w:rsidRPr="00D01518">
        <w:rPr>
          <w:rFonts w:ascii="Times New Roman" w:hAnsi="Times New Roman" w:cs="Times New Roman"/>
          <w:b/>
          <w:bCs/>
          <w:sz w:val="24"/>
          <w:szCs w:val="24"/>
        </w:rPr>
        <w:t xml:space="preserve">Paganism, while appearing to be vanquished, became the conqueror. </w:t>
      </w:r>
      <w:r w:rsidR="00D01518" w:rsidRPr="00D01518">
        <w:rPr>
          <w:rFonts w:ascii="Times New Roman" w:hAnsi="Times New Roman" w:cs="Times New Roman"/>
          <w:sz w:val="24"/>
          <w:szCs w:val="24"/>
        </w:rPr>
        <w:t>Her spirit</w:t>
      </w:r>
      <w:r>
        <w:rPr>
          <w:rFonts w:ascii="Times New Roman" w:hAnsi="Times New Roman" w:cs="Times New Roman"/>
          <w:sz w:val="24"/>
          <w:szCs w:val="24"/>
        </w:rPr>
        <w:t xml:space="preserve"> </w:t>
      </w:r>
      <w:r w:rsidR="00D01518" w:rsidRPr="00D01518">
        <w:rPr>
          <w:rFonts w:ascii="Times New Roman" w:hAnsi="Times New Roman" w:cs="Times New Roman"/>
          <w:sz w:val="24"/>
          <w:szCs w:val="24"/>
        </w:rPr>
        <w:t xml:space="preserve">controlled the church. Her </w:t>
      </w:r>
      <w:r w:rsidR="00D01518" w:rsidRPr="00D01518">
        <w:rPr>
          <w:rFonts w:ascii="Times New Roman" w:hAnsi="Times New Roman" w:cs="Times New Roman"/>
          <w:sz w:val="24"/>
          <w:szCs w:val="24"/>
        </w:rPr>
        <w:lastRenderedPageBreak/>
        <w:t>doctrines, ceremonies, and superstitions were incorporated into the</w:t>
      </w:r>
      <w:r>
        <w:rPr>
          <w:rFonts w:ascii="Times New Roman" w:hAnsi="Times New Roman" w:cs="Times New Roman"/>
          <w:sz w:val="24"/>
          <w:szCs w:val="24"/>
        </w:rPr>
        <w:t xml:space="preserve"> </w:t>
      </w:r>
      <w:r w:rsidR="00D01518" w:rsidRPr="00D01518">
        <w:rPr>
          <w:rFonts w:ascii="Times New Roman" w:hAnsi="Times New Roman" w:cs="Times New Roman"/>
          <w:sz w:val="24"/>
          <w:szCs w:val="24"/>
        </w:rPr>
        <w:t>faith and worship of the professed followers of Christ.</w:t>
      </w:r>
      <w:r>
        <w:rPr>
          <w:rFonts w:ascii="Times New Roman" w:hAnsi="Times New Roman" w:cs="Times New Roman"/>
          <w:sz w:val="24"/>
          <w:szCs w:val="24"/>
        </w:rPr>
        <w:t xml:space="preserve"> </w:t>
      </w:r>
    </w:p>
    <w:p w:rsidR="00366B9D" w:rsidRPr="00D01518" w:rsidRDefault="00D01518" w:rsidP="0013091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01518">
        <w:rPr>
          <w:rFonts w:ascii="Times New Roman" w:hAnsi="Times New Roman" w:cs="Times New Roman"/>
          <w:sz w:val="24"/>
          <w:szCs w:val="24"/>
        </w:rPr>
        <w:t>“This compromise between paganism and Christianity resulted in the development of the</w:t>
      </w:r>
      <w:r w:rsidR="00130916">
        <w:rPr>
          <w:rFonts w:ascii="Times New Roman" w:hAnsi="Times New Roman" w:cs="Times New Roman"/>
          <w:sz w:val="24"/>
          <w:szCs w:val="24"/>
        </w:rPr>
        <w:t xml:space="preserve"> </w:t>
      </w:r>
      <w:r w:rsidRPr="00D01518">
        <w:rPr>
          <w:rFonts w:ascii="Times New Roman" w:hAnsi="Times New Roman" w:cs="Times New Roman"/>
          <w:sz w:val="24"/>
          <w:szCs w:val="24"/>
        </w:rPr>
        <w:t>‘man of sin’ foretold in prophecy as ‘opposing and exalting himself above God.’ That gigantic</w:t>
      </w:r>
      <w:r w:rsidR="00130916">
        <w:rPr>
          <w:rFonts w:ascii="Times New Roman" w:hAnsi="Times New Roman" w:cs="Times New Roman"/>
          <w:sz w:val="24"/>
          <w:szCs w:val="24"/>
        </w:rPr>
        <w:t xml:space="preserve"> </w:t>
      </w:r>
      <w:r w:rsidRPr="00D01518">
        <w:rPr>
          <w:rFonts w:ascii="Times New Roman" w:hAnsi="Times New Roman" w:cs="Times New Roman"/>
          <w:sz w:val="24"/>
          <w:szCs w:val="24"/>
        </w:rPr>
        <w:t>system of false religion is a masterpiece of Satan’s power. A monument of his efforts to seat</w:t>
      </w:r>
      <w:r w:rsidR="00130916">
        <w:rPr>
          <w:rFonts w:ascii="Times New Roman" w:hAnsi="Times New Roman" w:cs="Times New Roman"/>
          <w:sz w:val="24"/>
          <w:szCs w:val="24"/>
        </w:rPr>
        <w:t xml:space="preserve"> </w:t>
      </w:r>
      <w:r w:rsidRPr="00D01518">
        <w:rPr>
          <w:rFonts w:ascii="Times New Roman" w:hAnsi="Times New Roman" w:cs="Times New Roman"/>
          <w:sz w:val="24"/>
          <w:szCs w:val="24"/>
        </w:rPr>
        <w:t xml:space="preserve">himself upon the throne to rule the earth according to his will.” </w:t>
      </w:r>
      <w:r w:rsidRPr="00D01518">
        <w:rPr>
          <w:rFonts w:ascii="Times New Roman" w:hAnsi="Times New Roman" w:cs="Times New Roman"/>
          <w:i/>
          <w:iCs/>
          <w:sz w:val="24"/>
          <w:szCs w:val="24"/>
        </w:rPr>
        <w:t>The Great Controversy</w:t>
      </w:r>
      <w:r w:rsidRPr="00D01518">
        <w:rPr>
          <w:rFonts w:ascii="Times New Roman" w:hAnsi="Times New Roman" w:cs="Times New Roman"/>
          <w:sz w:val="24"/>
          <w:szCs w:val="24"/>
        </w:rPr>
        <w:t>, 49–50.</w:t>
      </w:r>
    </w:p>
    <w:p w:rsidR="00366B9D" w:rsidRDefault="00366B9D" w:rsidP="008A67BA">
      <w:pPr>
        <w:spacing w:after="0" w:line="240" w:lineRule="auto"/>
        <w:jc w:val="both"/>
        <w:rPr>
          <w:rFonts w:ascii="Times New Roman" w:hAnsi="Times New Roman" w:cs="Times New Roman"/>
          <w:sz w:val="24"/>
          <w:szCs w:val="24"/>
        </w:rPr>
      </w:pPr>
    </w:p>
    <w:p w:rsidR="00312167" w:rsidRDefault="00312167" w:rsidP="0031216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the Pioneers identified the Daily as Paganism and, in so doing, they identify the identical history that Sister White is identifying here, that Paganism restrains this apostate church for a while; but, when Paganism is set aside, the apostate church is placed upon </w:t>
      </w:r>
      <w:r w:rsidR="005D43BC">
        <w:rPr>
          <w:rFonts w:ascii="Times New Roman" w:hAnsi="Times New Roman" w:cs="Times New Roman"/>
          <w:sz w:val="24"/>
          <w:szCs w:val="24"/>
        </w:rPr>
        <w:t>the throne of the Earth.  So Sister White</w:t>
      </w:r>
      <w:r>
        <w:rPr>
          <w:rFonts w:ascii="Times New Roman" w:hAnsi="Times New Roman" w:cs="Times New Roman"/>
          <w:sz w:val="24"/>
          <w:szCs w:val="24"/>
        </w:rPr>
        <w:t xml:space="preserve"> does not just infer an endorsement with the Charts or with her references to the first 50 years, she identifies the identical history that they identified in association with the Daily and the Papacy.</w:t>
      </w:r>
    </w:p>
    <w:p w:rsidR="00312167" w:rsidRPr="00312167" w:rsidRDefault="00312167" w:rsidP="0031216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little bit further on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pages 54-55, it says,</w:t>
      </w:r>
    </w:p>
    <w:p w:rsidR="00130916" w:rsidRDefault="00130916" w:rsidP="008A67BA">
      <w:pPr>
        <w:spacing w:after="0" w:line="240" w:lineRule="auto"/>
        <w:jc w:val="both"/>
        <w:rPr>
          <w:rFonts w:ascii="Times New Roman" w:hAnsi="Times New Roman" w:cs="Times New Roman"/>
          <w:sz w:val="24"/>
          <w:szCs w:val="24"/>
        </w:rPr>
      </w:pPr>
    </w:p>
    <w:p w:rsidR="00312167" w:rsidRDefault="00312167" w:rsidP="0031216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12167">
        <w:rPr>
          <w:rFonts w:ascii="Times New Roman" w:hAnsi="Times New Roman" w:cs="Times New Roman"/>
          <w:sz w:val="24"/>
          <w:szCs w:val="24"/>
        </w:rPr>
        <w:t>“In the sixth century</w:t>
      </w:r>
      <w:r>
        <w:rPr>
          <w:rFonts w:ascii="Times New Roman" w:hAnsi="Times New Roman" w:cs="Times New Roman"/>
          <w:sz w:val="24"/>
          <w:szCs w:val="24"/>
        </w:rPr>
        <w:t>”—</w:t>
      </w:r>
    </w:p>
    <w:p w:rsidR="00312167" w:rsidRDefault="00312167" w:rsidP="003121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12167" w:rsidRDefault="00312167" w:rsidP="00312167">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What is the sixt</w:t>
      </w:r>
      <w:r w:rsidR="005D43BC">
        <w:rPr>
          <w:rFonts w:ascii="Times New Roman" w:hAnsi="Times New Roman" w:cs="Times New Roman"/>
          <w:sz w:val="24"/>
          <w:szCs w:val="24"/>
        </w:rPr>
        <w:t>h century?  Well, that is AD508;</w:t>
      </w:r>
      <w:r>
        <w:rPr>
          <w:rFonts w:ascii="Times New Roman" w:hAnsi="Times New Roman" w:cs="Times New Roman"/>
          <w:sz w:val="24"/>
          <w:szCs w:val="24"/>
        </w:rPr>
        <w:t xml:space="preserve"> 538 is the sixth century.</w:t>
      </w:r>
    </w:p>
    <w:p w:rsidR="00312167" w:rsidRDefault="00312167" w:rsidP="0031216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12167" w:rsidRDefault="00312167" w:rsidP="00312167">
      <w:pPr>
        <w:autoSpaceDE w:val="0"/>
        <w:autoSpaceDN w:val="0"/>
        <w:adjustRightInd w:val="0"/>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 xml:space="preserve">—“In the sixth century </w:t>
      </w:r>
      <w:r w:rsidRPr="00312167">
        <w:rPr>
          <w:rFonts w:ascii="Times New Roman" w:hAnsi="Times New Roman" w:cs="Times New Roman"/>
          <w:sz w:val="24"/>
          <w:szCs w:val="24"/>
        </w:rPr>
        <w:t xml:space="preserve">the papacy had become firmly established. </w:t>
      </w:r>
      <w:r w:rsidRPr="00312167">
        <w:rPr>
          <w:rFonts w:ascii="Times New Roman" w:hAnsi="Times New Roman" w:cs="Times New Roman"/>
          <w:b/>
          <w:bCs/>
          <w:sz w:val="24"/>
          <w:szCs w:val="24"/>
        </w:rPr>
        <w:t>Its seat of power was</w:t>
      </w:r>
      <w:r>
        <w:rPr>
          <w:rFonts w:ascii="Times New Roman" w:hAnsi="Times New Roman" w:cs="Times New Roman"/>
          <w:b/>
          <w:bCs/>
          <w:sz w:val="24"/>
          <w:szCs w:val="24"/>
        </w:rPr>
        <w:t xml:space="preserve"> </w:t>
      </w:r>
      <w:r w:rsidRPr="00312167">
        <w:rPr>
          <w:rFonts w:ascii="Times New Roman" w:hAnsi="Times New Roman" w:cs="Times New Roman"/>
          <w:b/>
          <w:bCs/>
          <w:sz w:val="24"/>
          <w:szCs w:val="24"/>
        </w:rPr>
        <w:t>fixed in the imperial city,</w:t>
      </w:r>
      <w:r>
        <w:rPr>
          <w:rFonts w:ascii="Times New Roman" w:hAnsi="Times New Roman" w:cs="Times New Roman"/>
          <w:bCs/>
          <w:sz w:val="24"/>
          <w:szCs w:val="24"/>
        </w:rPr>
        <w:t>”—</w:t>
      </w:r>
    </w:p>
    <w:p w:rsidR="00312167" w:rsidRDefault="00312167" w:rsidP="0031216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312167" w:rsidRDefault="009876C9" w:rsidP="0031216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When was its seat of power fixed?  </w:t>
      </w:r>
    </w:p>
    <w:p w:rsidR="009876C9" w:rsidRDefault="009876C9" w:rsidP="0031216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(Unintelligible.)</w:t>
      </w:r>
    </w:p>
    <w:p w:rsidR="009876C9" w:rsidRDefault="009876C9" w:rsidP="0031216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When was its seat of power fixed?</w:t>
      </w:r>
    </w:p>
    <w:p w:rsidR="009876C9" w:rsidRDefault="009876C9" w:rsidP="0031216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If you do not know, do not say it.</w:t>
      </w:r>
    </w:p>
    <w:p w:rsidR="009876C9" w:rsidRDefault="009876C9" w:rsidP="0031216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It was the year 330.  The seat was given to it by Constantine, as he moved the capitol from Rome to the City of Constantinople.  It was fixed there.</w:t>
      </w:r>
    </w:p>
    <w:p w:rsidR="00312167" w:rsidRDefault="00312167" w:rsidP="00312167">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9876C9" w:rsidRDefault="00312167" w:rsidP="00312167">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9876C9">
        <w:rPr>
          <w:rFonts w:ascii="Times New Roman" w:hAnsi="Times New Roman" w:cs="Times New Roman"/>
          <w:b/>
          <w:bCs/>
          <w:sz w:val="24"/>
          <w:szCs w:val="24"/>
        </w:rPr>
        <w:t xml:space="preserve">Its seat of power was fixed in the imperial city, </w:t>
      </w:r>
      <w:r w:rsidRPr="00312167">
        <w:rPr>
          <w:rFonts w:ascii="Times New Roman" w:hAnsi="Times New Roman" w:cs="Times New Roman"/>
          <w:b/>
          <w:bCs/>
          <w:sz w:val="24"/>
          <w:szCs w:val="24"/>
        </w:rPr>
        <w:t>and the bishop of Rome was declared to be the head over the</w:t>
      </w:r>
      <w:r>
        <w:rPr>
          <w:rFonts w:ascii="Times New Roman" w:hAnsi="Times New Roman" w:cs="Times New Roman"/>
          <w:b/>
          <w:bCs/>
          <w:sz w:val="24"/>
          <w:szCs w:val="24"/>
        </w:rPr>
        <w:t xml:space="preserve"> </w:t>
      </w:r>
      <w:r w:rsidRPr="00312167">
        <w:rPr>
          <w:rFonts w:ascii="Times New Roman" w:hAnsi="Times New Roman" w:cs="Times New Roman"/>
          <w:b/>
          <w:bCs/>
          <w:sz w:val="24"/>
          <w:szCs w:val="24"/>
        </w:rPr>
        <w:t>entire church.</w:t>
      </w:r>
      <w:r w:rsidR="009876C9">
        <w:rPr>
          <w:rFonts w:ascii="Times New Roman" w:hAnsi="Times New Roman" w:cs="Times New Roman"/>
          <w:b/>
          <w:bCs/>
          <w:sz w:val="24"/>
          <w:szCs w:val="24"/>
        </w:rPr>
        <w:t xml:space="preserve">  </w:t>
      </w:r>
      <w:r w:rsidR="009876C9" w:rsidRPr="00312167">
        <w:rPr>
          <w:rFonts w:ascii="Times New Roman" w:hAnsi="Times New Roman" w:cs="Times New Roman"/>
          <w:b/>
          <w:bCs/>
          <w:sz w:val="24"/>
          <w:szCs w:val="24"/>
        </w:rPr>
        <w:t>Paganism had given place to the papacy.</w:t>
      </w:r>
      <w:r w:rsidR="009876C9">
        <w:rPr>
          <w:rFonts w:ascii="Times New Roman" w:hAnsi="Times New Roman" w:cs="Times New Roman"/>
          <w:bCs/>
          <w:sz w:val="24"/>
          <w:szCs w:val="24"/>
        </w:rPr>
        <w:t>”—</w:t>
      </w:r>
    </w:p>
    <w:p w:rsidR="009876C9" w:rsidRDefault="009876C9" w:rsidP="00312167">
      <w:pPr>
        <w:autoSpaceDE w:val="0"/>
        <w:autoSpaceDN w:val="0"/>
        <w:adjustRightInd w:val="0"/>
        <w:spacing w:after="0" w:line="240" w:lineRule="auto"/>
        <w:ind w:left="720" w:right="720"/>
        <w:jc w:val="both"/>
        <w:rPr>
          <w:rFonts w:ascii="Times New Roman" w:hAnsi="Times New Roman" w:cs="Times New Roman"/>
          <w:bCs/>
          <w:sz w:val="24"/>
          <w:szCs w:val="24"/>
        </w:rPr>
      </w:pPr>
    </w:p>
    <w:p w:rsidR="009876C9" w:rsidRDefault="009876C9" w:rsidP="009876C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When did that take place?  When was the Bishop of Rome identified as the head of the church and the Corrector of Heretics?  That is the decree of Justinian.</w:t>
      </w:r>
    </w:p>
    <w:p w:rsidR="009876C9" w:rsidRDefault="009876C9" w:rsidP="009876C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when was it?  AD533.</w:t>
      </w:r>
    </w:p>
    <w:p w:rsidR="009876C9" w:rsidRDefault="009876C9" w:rsidP="009876C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in this one sentence, she is taking us from 330 to 533.  She is referencing the very verses in Daniel and Revelation that describe this history that the Millerites premised their understanding of the Daniel upon.</w:t>
      </w:r>
    </w:p>
    <w:p w:rsidR="009876C9" w:rsidRDefault="009876C9" w:rsidP="009876C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Revelation 13:2, it says that the Papacy was given by the dragon its power, its seat, and its great authority.  Okay:   Its power in 496; its seat 330; and, its authority, 533.</w:t>
      </w:r>
    </w:p>
    <w:p w:rsidR="009876C9" w:rsidRDefault="009876C9" w:rsidP="009876C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It was not placed upon the throne till 538, because these Pagan powers have to remove the three horns, and the third horn was removed in 538.</w:t>
      </w:r>
    </w:p>
    <w:p w:rsidR="009876C9" w:rsidRDefault="009876C9" w:rsidP="009876C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the very history that the Pioneers mark, based upon their understanding of the Daily, is the same history that Sister White here is emphasizing.</w:t>
      </w:r>
    </w:p>
    <w:p w:rsidR="009876C9" w:rsidRDefault="009876C9" w:rsidP="00312167">
      <w:pPr>
        <w:autoSpaceDE w:val="0"/>
        <w:autoSpaceDN w:val="0"/>
        <w:adjustRightInd w:val="0"/>
        <w:spacing w:after="0" w:line="240" w:lineRule="auto"/>
        <w:ind w:left="720" w:right="720"/>
        <w:jc w:val="both"/>
        <w:rPr>
          <w:rFonts w:ascii="Times New Roman" w:hAnsi="Times New Roman" w:cs="Times New Roman"/>
          <w:bCs/>
          <w:sz w:val="24"/>
          <w:szCs w:val="24"/>
        </w:rPr>
      </w:pPr>
    </w:p>
    <w:p w:rsidR="009876C9" w:rsidRDefault="009876C9" w:rsidP="0031216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312167" w:rsidRPr="00312167">
        <w:rPr>
          <w:rFonts w:ascii="Times New Roman" w:hAnsi="Times New Roman" w:cs="Times New Roman"/>
          <w:b/>
          <w:bCs/>
          <w:sz w:val="24"/>
          <w:szCs w:val="24"/>
        </w:rPr>
        <w:t>The dragon had given to the beast</w:t>
      </w:r>
      <w:r w:rsidR="00312167">
        <w:rPr>
          <w:rFonts w:ascii="Times New Roman" w:hAnsi="Times New Roman" w:cs="Times New Roman"/>
          <w:b/>
          <w:bCs/>
          <w:sz w:val="24"/>
          <w:szCs w:val="24"/>
        </w:rPr>
        <w:t xml:space="preserve"> </w:t>
      </w:r>
      <w:r w:rsidR="00312167" w:rsidRPr="00312167">
        <w:rPr>
          <w:rFonts w:ascii="Times New Roman" w:hAnsi="Times New Roman" w:cs="Times New Roman"/>
          <w:b/>
          <w:bCs/>
          <w:sz w:val="24"/>
          <w:szCs w:val="24"/>
        </w:rPr>
        <w:t xml:space="preserve">‘his power, and his seat, and great authority.’ Revelation 13:2. </w:t>
      </w:r>
      <w:r w:rsidR="00312167" w:rsidRPr="00312167">
        <w:rPr>
          <w:rFonts w:ascii="Times New Roman" w:hAnsi="Times New Roman" w:cs="Times New Roman"/>
          <w:sz w:val="24"/>
          <w:szCs w:val="24"/>
        </w:rPr>
        <w:t>And now began the 1260</w:t>
      </w:r>
      <w:r w:rsidR="00312167">
        <w:rPr>
          <w:rFonts w:ascii="Times New Roman" w:hAnsi="Times New Roman" w:cs="Times New Roman"/>
          <w:sz w:val="24"/>
          <w:szCs w:val="24"/>
        </w:rPr>
        <w:t xml:space="preserve"> </w:t>
      </w:r>
      <w:r w:rsidR="00312167" w:rsidRPr="00312167">
        <w:rPr>
          <w:rFonts w:ascii="Times New Roman" w:hAnsi="Times New Roman" w:cs="Times New Roman"/>
          <w:sz w:val="24"/>
          <w:szCs w:val="24"/>
        </w:rPr>
        <w:t>years of papal oppression foretold in the prophecies of Daniel and the Revelation. Daniel 7:25;</w:t>
      </w:r>
      <w:r w:rsidR="00312167">
        <w:rPr>
          <w:rFonts w:ascii="Times New Roman" w:hAnsi="Times New Roman" w:cs="Times New Roman"/>
          <w:sz w:val="24"/>
          <w:szCs w:val="24"/>
        </w:rPr>
        <w:t xml:space="preserve"> </w:t>
      </w:r>
      <w:r w:rsidR="00312167" w:rsidRPr="00312167">
        <w:rPr>
          <w:rFonts w:ascii="Times New Roman" w:hAnsi="Times New Roman" w:cs="Times New Roman"/>
          <w:sz w:val="24"/>
          <w:szCs w:val="24"/>
        </w:rPr>
        <w:t xml:space="preserve">Revelation 13:5–7. Christians were forced to choose either to yield their integrity and accept </w:t>
      </w:r>
      <w:r w:rsidR="00312167">
        <w:rPr>
          <w:rFonts w:ascii="Times New Roman" w:hAnsi="Times New Roman" w:cs="Times New Roman"/>
          <w:sz w:val="24"/>
          <w:szCs w:val="24"/>
        </w:rPr>
        <w:t xml:space="preserve"> </w:t>
      </w:r>
      <w:r w:rsidR="00312167" w:rsidRPr="00312167">
        <w:rPr>
          <w:rFonts w:ascii="Times New Roman" w:hAnsi="Times New Roman" w:cs="Times New Roman"/>
          <w:sz w:val="24"/>
          <w:szCs w:val="24"/>
        </w:rPr>
        <w:t>the</w:t>
      </w:r>
      <w:r w:rsidR="00312167">
        <w:rPr>
          <w:rFonts w:ascii="Times New Roman" w:hAnsi="Times New Roman" w:cs="Times New Roman"/>
          <w:sz w:val="24"/>
          <w:szCs w:val="24"/>
        </w:rPr>
        <w:t xml:space="preserve"> </w:t>
      </w:r>
      <w:r w:rsidR="00312167" w:rsidRPr="00312167">
        <w:rPr>
          <w:rFonts w:ascii="Times New Roman" w:hAnsi="Times New Roman" w:cs="Times New Roman"/>
          <w:sz w:val="24"/>
          <w:szCs w:val="24"/>
        </w:rPr>
        <w:t>papal ceremonies and worship, or to wear away their lives in dungeons or suffer death by the</w:t>
      </w:r>
      <w:r w:rsidR="00312167">
        <w:rPr>
          <w:rFonts w:ascii="Times New Roman" w:hAnsi="Times New Roman" w:cs="Times New Roman"/>
          <w:sz w:val="24"/>
          <w:szCs w:val="24"/>
        </w:rPr>
        <w:t xml:space="preserve"> </w:t>
      </w:r>
      <w:r w:rsidR="00312167" w:rsidRPr="00312167">
        <w:rPr>
          <w:rFonts w:ascii="Times New Roman" w:hAnsi="Times New Roman" w:cs="Times New Roman"/>
          <w:sz w:val="24"/>
          <w:szCs w:val="24"/>
        </w:rPr>
        <w:t>rack, the fagot, or the headsman's ax.</w:t>
      </w:r>
      <w:r>
        <w:rPr>
          <w:rFonts w:ascii="Times New Roman" w:hAnsi="Times New Roman" w:cs="Times New Roman"/>
          <w:sz w:val="24"/>
          <w:szCs w:val="24"/>
        </w:rPr>
        <w:t>”—</w:t>
      </w:r>
    </w:p>
    <w:p w:rsidR="009876C9" w:rsidRDefault="009876C9" w:rsidP="00312167">
      <w:pPr>
        <w:autoSpaceDE w:val="0"/>
        <w:autoSpaceDN w:val="0"/>
        <w:adjustRightInd w:val="0"/>
        <w:spacing w:after="0" w:line="240" w:lineRule="auto"/>
        <w:ind w:left="720" w:right="720"/>
        <w:jc w:val="both"/>
        <w:rPr>
          <w:rFonts w:ascii="Times New Roman" w:hAnsi="Times New Roman" w:cs="Times New Roman"/>
          <w:sz w:val="24"/>
          <w:szCs w:val="24"/>
        </w:rPr>
      </w:pPr>
    </w:p>
    <w:p w:rsidR="009876C9" w:rsidRDefault="009876C9" w:rsidP="005F61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where it says</w:t>
      </w:r>
      <w:r w:rsidR="007A777C">
        <w:rPr>
          <w:rFonts w:ascii="Times New Roman" w:hAnsi="Times New Roman" w:cs="Times New Roman"/>
          <w:sz w:val="24"/>
          <w:szCs w:val="24"/>
        </w:rPr>
        <w:t>,</w:t>
      </w:r>
      <w:r>
        <w:rPr>
          <w:rFonts w:ascii="Times New Roman" w:hAnsi="Times New Roman" w:cs="Times New Roman"/>
          <w:sz w:val="24"/>
          <w:szCs w:val="24"/>
        </w:rPr>
        <w:t xml:space="preserve"> </w:t>
      </w:r>
      <w:r w:rsidR="007A777C">
        <w:rPr>
          <w:rFonts w:ascii="Times New Roman" w:hAnsi="Times New Roman" w:cs="Times New Roman"/>
          <w:sz w:val="24"/>
          <w:szCs w:val="24"/>
        </w:rPr>
        <w:t>“</w:t>
      </w:r>
      <w:r>
        <w:rPr>
          <w:rFonts w:ascii="Times New Roman" w:hAnsi="Times New Roman" w:cs="Times New Roman"/>
          <w:sz w:val="24"/>
          <w:szCs w:val="24"/>
        </w:rPr>
        <w:t xml:space="preserve">Christians were forced to choose either </w:t>
      </w:r>
      <w:r w:rsidR="007A777C">
        <w:rPr>
          <w:rFonts w:ascii="Times New Roman" w:hAnsi="Times New Roman" w:cs="Times New Roman"/>
          <w:sz w:val="24"/>
          <w:szCs w:val="24"/>
        </w:rPr>
        <w:t>to yield their integrity and accept the papal ceremonies and worship,</w:t>
      </w:r>
      <w:r w:rsidR="002A7D71">
        <w:rPr>
          <w:rFonts w:ascii="Times New Roman" w:hAnsi="Times New Roman" w:cs="Times New Roman"/>
          <w:sz w:val="24"/>
          <w:szCs w:val="24"/>
        </w:rPr>
        <w:t xml:space="preserve"> . . .</w:t>
      </w:r>
      <w:r w:rsidR="007A777C">
        <w:rPr>
          <w:rFonts w:ascii="Times New Roman" w:hAnsi="Times New Roman" w:cs="Times New Roman"/>
          <w:sz w:val="24"/>
          <w:szCs w:val="24"/>
        </w:rPr>
        <w:t>” part of what we are dealing with here is the controversy over the Godhead in Adventism at the end of the world.  And those in Adventism that want to maintain the Millerite, the Pioneer understanding of the Godhea</w:t>
      </w:r>
      <w:r w:rsidR="002A7D71">
        <w:rPr>
          <w:rFonts w:ascii="Times New Roman" w:hAnsi="Times New Roman" w:cs="Times New Roman"/>
          <w:sz w:val="24"/>
          <w:szCs w:val="24"/>
        </w:rPr>
        <w:t>d, t</w:t>
      </w:r>
      <w:r w:rsidR="007A777C">
        <w:rPr>
          <w:rFonts w:ascii="Times New Roman" w:hAnsi="Times New Roman" w:cs="Times New Roman"/>
          <w:sz w:val="24"/>
          <w:szCs w:val="24"/>
        </w:rPr>
        <w:t>hey raise the cry that Adventism has accepted the Catholic doctrine of the Trinity.</w:t>
      </w:r>
    </w:p>
    <w:p w:rsidR="007A777C" w:rsidRDefault="007A777C" w:rsidP="005F61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Well, Adventism has not done that; but, one thing that should be noted is that the word </w:t>
      </w:r>
      <w:r>
        <w:rPr>
          <w:rFonts w:ascii="Times New Roman" w:hAnsi="Times New Roman" w:cs="Times New Roman"/>
          <w:i/>
          <w:sz w:val="24"/>
          <w:szCs w:val="24"/>
        </w:rPr>
        <w:t>Trinity</w:t>
      </w:r>
      <w:r>
        <w:rPr>
          <w:rFonts w:ascii="Times New Roman" w:hAnsi="Times New Roman" w:cs="Times New Roman"/>
          <w:sz w:val="24"/>
          <w:szCs w:val="24"/>
        </w:rPr>
        <w:t xml:space="preserve"> is a Catholic word.  It is an abomination, and Seventh-day Adventists should not identify the Godhead as the Trinity.  That is a Papal tradition, a Papal custom.  The Godhead is what the Bible and the Spirit of Prophecy identifies as the Three Persons of the Heavenly Trio; but, the Bible and the Spirit of Prophecy never called the Godhead the Trinity.</w:t>
      </w:r>
    </w:p>
    <w:p w:rsidR="007A777C" w:rsidRDefault="007A777C" w:rsidP="005F61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we talk about these Papal ceremonies and their worship and their traditions and customs, it always strikes home to me that we can so carelessly say </w:t>
      </w:r>
      <w:r>
        <w:rPr>
          <w:rFonts w:ascii="Times New Roman" w:hAnsi="Times New Roman" w:cs="Times New Roman"/>
          <w:i/>
          <w:sz w:val="24"/>
          <w:szCs w:val="24"/>
        </w:rPr>
        <w:t xml:space="preserve">Trinity, </w:t>
      </w:r>
      <w:r>
        <w:rPr>
          <w:rFonts w:ascii="Times New Roman" w:hAnsi="Times New Roman" w:cs="Times New Roman"/>
          <w:sz w:val="24"/>
          <w:szCs w:val="24"/>
        </w:rPr>
        <w:t xml:space="preserve">when during this 1260 years there were genuine Christians that were martyred over refusing to take that name upon their lips.  So, let us be clear that even though those people that want to uphold the Pioneer understanding of the Godhead, I do not accept their reasoning; but, I do stand with their argument that Adventism should not be using the word </w:t>
      </w:r>
      <w:r>
        <w:rPr>
          <w:rFonts w:ascii="Times New Roman" w:hAnsi="Times New Roman" w:cs="Times New Roman"/>
          <w:i/>
          <w:sz w:val="24"/>
          <w:szCs w:val="24"/>
        </w:rPr>
        <w:t>Trinity</w:t>
      </w:r>
      <w:r>
        <w:rPr>
          <w:rFonts w:ascii="Times New Roman" w:hAnsi="Times New Roman" w:cs="Times New Roman"/>
          <w:sz w:val="24"/>
          <w:szCs w:val="24"/>
        </w:rPr>
        <w:t>.</w:t>
      </w:r>
    </w:p>
    <w:p w:rsidR="007A777C" w:rsidRPr="007A777C" w:rsidRDefault="007A777C" w:rsidP="005F61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go to the old Adventist hymnals from the Millerite time period, you are not going to find </w:t>
      </w:r>
      <w:r>
        <w:rPr>
          <w:rFonts w:ascii="Times New Roman" w:hAnsi="Times New Roman" w:cs="Times New Roman"/>
          <w:i/>
          <w:sz w:val="24"/>
          <w:szCs w:val="24"/>
        </w:rPr>
        <w:t>Trinity</w:t>
      </w:r>
      <w:r>
        <w:rPr>
          <w:rFonts w:ascii="Times New Roman" w:hAnsi="Times New Roman" w:cs="Times New Roman"/>
          <w:sz w:val="24"/>
          <w:szCs w:val="24"/>
        </w:rPr>
        <w:t xml:space="preserve"> in it; but, the modern hymnals in Adventism, from time to time you are going to find the word </w:t>
      </w:r>
      <w:r>
        <w:rPr>
          <w:rFonts w:ascii="Times New Roman" w:hAnsi="Times New Roman" w:cs="Times New Roman"/>
          <w:i/>
          <w:sz w:val="24"/>
          <w:szCs w:val="24"/>
        </w:rPr>
        <w:t>Trinity</w:t>
      </w:r>
      <w:r>
        <w:rPr>
          <w:rFonts w:ascii="Times New Roman" w:hAnsi="Times New Roman" w:cs="Times New Roman"/>
          <w:sz w:val="24"/>
          <w:szCs w:val="24"/>
        </w:rPr>
        <w:t xml:space="preserve"> in some of those songs.  Those songs should be removed.</w:t>
      </w:r>
    </w:p>
    <w:p w:rsidR="009876C9" w:rsidRDefault="009876C9" w:rsidP="00312167">
      <w:pPr>
        <w:autoSpaceDE w:val="0"/>
        <w:autoSpaceDN w:val="0"/>
        <w:adjustRightInd w:val="0"/>
        <w:spacing w:after="0" w:line="240" w:lineRule="auto"/>
        <w:ind w:left="720" w:right="720"/>
        <w:jc w:val="both"/>
        <w:rPr>
          <w:rFonts w:ascii="Times New Roman" w:hAnsi="Times New Roman" w:cs="Times New Roman"/>
          <w:sz w:val="24"/>
          <w:szCs w:val="24"/>
        </w:rPr>
      </w:pPr>
    </w:p>
    <w:p w:rsidR="00394D2A" w:rsidRDefault="009876C9" w:rsidP="0031216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12167" w:rsidRPr="00312167">
        <w:rPr>
          <w:rFonts w:ascii="Times New Roman" w:hAnsi="Times New Roman" w:cs="Times New Roman"/>
          <w:sz w:val="24"/>
          <w:szCs w:val="24"/>
        </w:rPr>
        <w:t>Now were fulfilled the words of Jesus: ‘Ye shall be</w:t>
      </w:r>
      <w:r w:rsidR="00312167">
        <w:rPr>
          <w:rFonts w:ascii="Times New Roman" w:hAnsi="Times New Roman" w:cs="Times New Roman"/>
          <w:sz w:val="24"/>
          <w:szCs w:val="24"/>
        </w:rPr>
        <w:t xml:space="preserve"> </w:t>
      </w:r>
      <w:r w:rsidR="00312167" w:rsidRPr="00312167">
        <w:rPr>
          <w:rFonts w:ascii="Times New Roman" w:hAnsi="Times New Roman" w:cs="Times New Roman"/>
          <w:sz w:val="24"/>
          <w:szCs w:val="24"/>
        </w:rPr>
        <w:t>betrayed both by parents, and brethren, and kinsfolks,</w:t>
      </w:r>
      <w:r w:rsidR="00394D2A">
        <w:rPr>
          <w:rFonts w:ascii="Times New Roman" w:hAnsi="Times New Roman" w:cs="Times New Roman"/>
          <w:sz w:val="24"/>
          <w:szCs w:val="24"/>
        </w:rPr>
        <w:t>”—</w:t>
      </w:r>
    </w:p>
    <w:p w:rsidR="00394D2A" w:rsidRDefault="00394D2A" w:rsidP="00312167">
      <w:pPr>
        <w:autoSpaceDE w:val="0"/>
        <w:autoSpaceDN w:val="0"/>
        <w:adjustRightInd w:val="0"/>
        <w:spacing w:after="0" w:line="240" w:lineRule="auto"/>
        <w:ind w:left="720" w:right="720"/>
        <w:jc w:val="both"/>
        <w:rPr>
          <w:rFonts w:ascii="Times New Roman" w:hAnsi="Times New Roman" w:cs="Times New Roman"/>
          <w:sz w:val="24"/>
          <w:szCs w:val="24"/>
        </w:rPr>
      </w:pPr>
    </w:p>
    <w:p w:rsidR="00394D2A" w:rsidRDefault="00394D2A" w:rsidP="00394D2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is speaking about the 1260 years.</w:t>
      </w:r>
    </w:p>
    <w:p w:rsidR="00394D2A" w:rsidRDefault="00394D2A" w:rsidP="00312167">
      <w:pPr>
        <w:autoSpaceDE w:val="0"/>
        <w:autoSpaceDN w:val="0"/>
        <w:adjustRightInd w:val="0"/>
        <w:spacing w:after="0" w:line="240" w:lineRule="auto"/>
        <w:ind w:left="720" w:right="720"/>
        <w:jc w:val="both"/>
        <w:rPr>
          <w:rFonts w:ascii="Times New Roman" w:hAnsi="Times New Roman" w:cs="Times New Roman"/>
          <w:sz w:val="24"/>
          <w:szCs w:val="24"/>
        </w:rPr>
      </w:pPr>
    </w:p>
    <w:p w:rsidR="00366B9D" w:rsidRPr="00312167" w:rsidRDefault="00394D2A" w:rsidP="0031216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12167" w:rsidRPr="00312167">
        <w:rPr>
          <w:rFonts w:ascii="Times New Roman" w:hAnsi="Times New Roman" w:cs="Times New Roman"/>
          <w:sz w:val="24"/>
          <w:szCs w:val="24"/>
        </w:rPr>
        <w:t>and friends; and some of you shall they</w:t>
      </w:r>
      <w:r w:rsidR="00312167">
        <w:rPr>
          <w:rFonts w:ascii="Times New Roman" w:hAnsi="Times New Roman" w:cs="Times New Roman"/>
          <w:sz w:val="24"/>
          <w:szCs w:val="24"/>
        </w:rPr>
        <w:t xml:space="preserve"> </w:t>
      </w:r>
      <w:r w:rsidR="00312167" w:rsidRPr="00312167">
        <w:rPr>
          <w:rFonts w:ascii="Times New Roman" w:hAnsi="Times New Roman" w:cs="Times New Roman"/>
          <w:sz w:val="24"/>
          <w:szCs w:val="24"/>
        </w:rPr>
        <w:t>cause to be put to death. And ye shall be hated of all men for My name’s sake.’ Luke 21:16–17.</w:t>
      </w:r>
      <w:r w:rsidR="00312167">
        <w:rPr>
          <w:rFonts w:ascii="Times New Roman" w:hAnsi="Times New Roman" w:cs="Times New Roman"/>
          <w:sz w:val="24"/>
          <w:szCs w:val="24"/>
        </w:rPr>
        <w:t xml:space="preserve"> </w:t>
      </w:r>
      <w:r w:rsidR="00312167" w:rsidRPr="00312167">
        <w:rPr>
          <w:rFonts w:ascii="Times New Roman" w:hAnsi="Times New Roman" w:cs="Times New Roman"/>
          <w:sz w:val="24"/>
          <w:szCs w:val="24"/>
        </w:rPr>
        <w:t>Persecution opened upon the faithful with greater fury than ever before, and the world became a</w:t>
      </w:r>
      <w:r w:rsidR="00312167">
        <w:rPr>
          <w:rFonts w:ascii="Times New Roman" w:hAnsi="Times New Roman" w:cs="Times New Roman"/>
          <w:sz w:val="24"/>
          <w:szCs w:val="24"/>
        </w:rPr>
        <w:t xml:space="preserve"> </w:t>
      </w:r>
      <w:r w:rsidR="00312167" w:rsidRPr="00312167">
        <w:rPr>
          <w:rFonts w:ascii="Times New Roman" w:hAnsi="Times New Roman" w:cs="Times New Roman"/>
          <w:sz w:val="24"/>
          <w:szCs w:val="24"/>
        </w:rPr>
        <w:t>vast battlefield. For hundreds of years the church of C</w:t>
      </w:r>
      <w:r w:rsidR="00312167">
        <w:rPr>
          <w:rFonts w:ascii="Times New Roman" w:hAnsi="Times New Roman" w:cs="Times New Roman"/>
          <w:sz w:val="24"/>
          <w:szCs w:val="24"/>
        </w:rPr>
        <w:t xml:space="preserve">hrist found refuge in seclusion </w:t>
      </w:r>
      <w:r w:rsidR="00312167" w:rsidRPr="00312167">
        <w:rPr>
          <w:rFonts w:ascii="Times New Roman" w:hAnsi="Times New Roman" w:cs="Times New Roman"/>
          <w:sz w:val="24"/>
          <w:szCs w:val="24"/>
        </w:rPr>
        <w:t>and</w:t>
      </w:r>
      <w:r w:rsidR="00312167">
        <w:rPr>
          <w:rFonts w:ascii="Times New Roman" w:hAnsi="Times New Roman" w:cs="Times New Roman"/>
          <w:sz w:val="24"/>
          <w:szCs w:val="24"/>
        </w:rPr>
        <w:t xml:space="preserve"> </w:t>
      </w:r>
      <w:r w:rsidR="00312167" w:rsidRPr="00312167">
        <w:rPr>
          <w:rFonts w:ascii="Times New Roman" w:hAnsi="Times New Roman" w:cs="Times New Roman"/>
          <w:sz w:val="24"/>
          <w:szCs w:val="24"/>
        </w:rPr>
        <w:t>obscurity. Thus says the prophet: ‘The woman fled into the wilderness, where she hath a place</w:t>
      </w:r>
      <w:r w:rsidR="00312167">
        <w:rPr>
          <w:rFonts w:ascii="Times New Roman" w:hAnsi="Times New Roman" w:cs="Times New Roman"/>
          <w:sz w:val="24"/>
          <w:szCs w:val="24"/>
        </w:rPr>
        <w:t xml:space="preserve"> </w:t>
      </w:r>
      <w:r w:rsidR="00312167" w:rsidRPr="00312167">
        <w:rPr>
          <w:rFonts w:ascii="Times New Roman" w:hAnsi="Times New Roman" w:cs="Times New Roman"/>
          <w:sz w:val="24"/>
          <w:szCs w:val="24"/>
        </w:rPr>
        <w:t>prepared of God, that they should feed her there a thousand two hundred and three-score days.’</w:t>
      </w:r>
      <w:r w:rsidR="00312167">
        <w:rPr>
          <w:rFonts w:ascii="Times New Roman" w:hAnsi="Times New Roman" w:cs="Times New Roman"/>
          <w:sz w:val="24"/>
          <w:szCs w:val="24"/>
        </w:rPr>
        <w:t xml:space="preserve"> </w:t>
      </w:r>
      <w:r w:rsidR="00312167" w:rsidRPr="00312167">
        <w:rPr>
          <w:rFonts w:ascii="Times New Roman" w:hAnsi="Times New Roman" w:cs="Times New Roman"/>
          <w:sz w:val="24"/>
          <w:szCs w:val="24"/>
        </w:rPr>
        <w:t xml:space="preserve">Revelation 12:6.” </w:t>
      </w:r>
      <w:r w:rsidR="00312167" w:rsidRPr="00312167">
        <w:rPr>
          <w:rFonts w:ascii="Times New Roman" w:hAnsi="Times New Roman" w:cs="Times New Roman"/>
          <w:i/>
          <w:iCs/>
          <w:sz w:val="24"/>
          <w:szCs w:val="24"/>
        </w:rPr>
        <w:t>The Great Controversy</w:t>
      </w:r>
      <w:r w:rsidR="00312167" w:rsidRPr="00312167">
        <w:rPr>
          <w:rFonts w:ascii="Times New Roman" w:hAnsi="Times New Roman" w:cs="Times New Roman"/>
          <w:sz w:val="24"/>
          <w:szCs w:val="24"/>
        </w:rPr>
        <w:t>, 54–55.</w:t>
      </w:r>
    </w:p>
    <w:p w:rsidR="00366B9D" w:rsidRDefault="00366B9D" w:rsidP="008A67BA">
      <w:pPr>
        <w:spacing w:after="0" w:line="240" w:lineRule="auto"/>
        <w:jc w:val="both"/>
        <w:rPr>
          <w:rFonts w:ascii="Times New Roman" w:hAnsi="Times New Roman" w:cs="Times New Roman"/>
          <w:sz w:val="24"/>
          <w:szCs w:val="24"/>
        </w:rPr>
      </w:pPr>
    </w:p>
    <w:p w:rsidR="00394D2A" w:rsidRDefault="00394D2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how is that the Earth helped the woman?  It opened its mouth and swallowed up the flood of persecution.</w:t>
      </w:r>
    </w:p>
    <w:p w:rsidR="00394D2A" w:rsidRDefault="00394D2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Bible says when Jesus opened His mouth, He spoke.  And the United States is the earth beast that helped the woman; and, the United States helped the woman by opening its mouth.</w:t>
      </w:r>
    </w:p>
    <w:p w:rsidR="00394D2A" w:rsidRDefault="00394D2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Sister White has a statement in </w:t>
      </w:r>
      <w:r>
        <w:rPr>
          <w:rFonts w:ascii="Times New Roman" w:hAnsi="Times New Roman" w:cs="Times New Roman"/>
          <w:i/>
          <w:sz w:val="24"/>
          <w:szCs w:val="24"/>
        </w:rPr>
        <w:t>The Great Controversy</w:t>
      </w:r>
      <w:r>
        <w:rPr>
          <w:rFonts w:ascii="Times New Roman" w:hAnsi="Times New Roman" w:cs="Times New Roman"/>
          <w:sz w:val="24"/>
          <w:szCs w:val="24"/>
        </w:rPr>
        <w:t xml:space="preserve"> where she says the speaking of a nation is the action of its legislative and judicial authorities.</w:t>
      </w:r>
    </w:p>
    <w:p w:rsidR="00394D2A" w:rsidRDefault="00394D2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persecution in Revelation 12 that Sister White is referring to here, the woman flees into the wilderness, and Satan sends a flood after the woman; but, the earth opens its mouth and swallows up the flood.</w:t>
      </w:r>
    </w:p>
    <w:p w:rsidR="00394D2A" w:rsidRDefault="00394D2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Yet, in Revelation 13, it is the United States that is the power that comes out of the earth, and the United States opened its mouth and swallowed up the flood when it wrote </w:t>
      </w:r>
      <w:r w:rsidR="003D0FAB" w:rsidRPr="003D0FAB">
        <w:rPr>
          <w:rFonts w:ascii="Times New Roman" w:hAnsi="Times New Roman" w:cs="Times New Roman"/>
          <w:i/>
          <w:sz w:val="24"/>
          <w:szCs w:val="24"/>
        </w:rPr>
        <w:t>The Constitution</w:t>
      </w:r>
      <w:r>
        <w:rPr>
          <w:rFonts w:ascii="Times New Roman" w:hAnsi="Times New Roman" w:cs="Times New Roman"/>
          <w:sz w:val="24"/>
          <w:szCs w:val="24"/>
        </w:rPr>
        <w:t xml:space="preserve"> and enthroned the separation of church and state.  That is why Revelation 13:11 is so significant.  It says it will speak as a dragon at the end of the world when it overturns </w:t>
      </w:r>
      <w:r w:rsidR="003D0FAB" w:rsidRPr="003D0FAB">
        <w:rPr>
          <w:rFonts w:ascii="Times New Roman" w:hAnsi="Times New Roman" w:cs="Times New Roman"/>
          <w:i/>
          <w:sz w:val="24"/>
          <w:szCs w:val="24"/>
        </w:rPr>
        <w:t>The Constitution</w:t>
      </w:r>
      <w:r>
        <w:rPr>
          <w:rFonts w:ascii="Times New Roman" w:hAnsi="Times New Roman" w:cs="Times New Roman"/>
          <w:sz w:val="24"/>
          <w:szCs w:val="24"/>
        </w:rPr>
        <w:t>, forms an image to the Beast, and begins to operate upon the same principles that the Papacy does.  The flood is coming back.  All right?  God’s people are going to once again have to flee into the wilderness.</w:t>
      </w:r>
    </w:p>
    <w:p w:rsidR="00394D2A" w:rsidRDefault="00394D2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November 21, 1899:</w:t>
      </w:r>
    </w:p>
    <w:p w:rsidR="00394D2A" w:rsidRDefault="00394D2A" w:rsidP="008A67BA">
      <w:pPr>
        <w:spacing w:after="0" w:line="240" w:lineRule="auto"/>
        <w:jc w:val="both"/>
        <w:rPr>
          <w:rFonts w:ascii="Times New Roman" w:hAnsi="Times New Roman" w:cs="Times New Roman"/>
          <w:sz w:val="24"/>
          <w:szCs w:val="24"/>
        </w:rPr>
      </w:pPr>
    </w:p>
    <w:p w:rsidR="00394D2A" w:rsidRDefault="00394D2A" w:rsidP="005F610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94D2A">
        <w:rPr>
          <w:rFonts w:ascii="Times New Roman" w:hAnsi="Times New Roman" w:cs="Times New Roman"/>
          <w:sz w:val="24"/>
          <w:szCs w:val="24"/>
        </w:rPr>
        <w:t>“</w:t>
      </w:r>
      <w:r w:rsidRPr="005F6104">
        <w:rPr>
          <w:rFonts w:ascii="Times New Roman" w:hAnsi="Times New Roman" w:cs="Times New Roman"/>
          <w:b/>
          <w:sz w:val="24"/>
          <w:szCs w:val="24"/>
        </w:rPr>
        <w:t>Through paganism and then through the Papacy</w:t>
      </w:r>
      <w:r w:rsidR="005F6104" w:rsidRPr="005F6104">
        <w:rPr>
          <w:rFonts w:ascii="Times New Roman" w:hAnsi="Times New Roman" w:cs="Times New Roman"/>
          <w:sz w:val="24"/>
          <w:szCs w:val="24"/>
        </w:rPr>
        <w:t xml:space="preserve"> </w:t>
      </w:r>
      <w:r w:rsidR="005F6104" w:rsidRPr="00394D2A">
        <w:rPr>
          <w:rFonts w:ascii="Times New Roman" w:hAnsi="Times New Roman" w:cs="Times New Roman"/>
          <w:sz w:val="24"/>
          <w:szCs w:val="24"/>
        </w:rPr>
        <w:t>Satan exerted his power for many</w:t>
      </w:r>
      <w:r w:rsidR="005F6104">
        <w:rPr>
          <w:rFonts w:ascii="Times New Roman" w:hAnsi="Times New Roman" w:cs="Times New Roman"/>
          <w:sz w:val="24"/>
          <w:szCs w:val="24"/>
        </w:rPr>
        <w:t xml:space="preserve"> </w:t>
      </w:r>
      <w:r w:rsidR="005F6104" w:rsidRPr="00394D2A">
        <w:rPr>
          <w:rFonts w:ascii="Times New Roman" w:hAnsi="Times New Roman" w:cs="Times New Roman"/>
          <w:sz w:val="24"/>
          <w:szCs w:val="24"/>
        </w:rPr>
        <w:t xml:space="preserve">centuries in an effort to block from the earth God’s faithful witnesses.” </w:t>
      </w:r>
      <w:r w:rsidR="005F6104" w:rsidRPr="00394D2A">
        <w:rPr>
          <w:rFonts w:ascii="Times New Roman" w:hAnsi="Times New Roman" w:cs="Times New Roman"/>
          <w:i/>
          <w:iCs/>
          <w:sz w:val="24"/>
          <w:szCs w:val="24"/>
        </w:rPr>
        <w:t>Signs of the Times</w:t>
      </w:r>
      <w:r w:rsidR="005F6104" w:rsidRPr="00394D2A">
        <w:rPr>
          <w:rFonts w:ascii="Times New Roman" w:hAnsi="Times New Roman" w:cs="Times New Roman"/>
          <w:sz w:val="24"/>
          <w:szCs w:val="24"/>
        </w:rPr>
        <w:t>,</w:t>
      </w:r>
      <w:r w:rsidR="005F6104">
        <w:rPr>
          <w:rFonts w:ascii="Times New Roman" w:hAnsi="Times New Roman" w:cs="Times New Roman"/>
          <w:sz w:val="24"/>
          <w:szCs w:val="24"/>
        </w:rPr>
        <w:t xml:space="preserve"> </w:t>
      </w:r>
      <w:r w:rsidR="005F6104" w:rsidRPr="00394D2A">
        <w:rPr>
          <w:rFonts w:ascii="Times New Roman" w:hAnsi="Times New Roman" w:cs="Times New Roman"/>
          <w:sz w:val="24"/>
          <w:szCs w:val="24"/>
        </w:rPr>
        <w:t>November 21, 1899.</w:t>
      </w:r>
    </w:p>
    <w:p w:rsidR="00394D2A" w:rsidRDefault="00394D2A" w:rsidP="00394D2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94D2A" w:rsidRDefault="00394D2A" w:rsidP="005F61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Through Paganism and then through the Papacy, these are these two powers:  through Paganism until 508.   Okay?</w:t>
      </w:r>
    </w:p>
    <w:p w:rsidR="00394D2A" w:rsidRDefault="00394D2A" w:rsidP="005F61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William Miller and the Millerites, they were suffering under the preconceived idea that the world was going to end in 1843.  So, they were forced by logic to bring all the prophecies to a conclusion by 1843.</w:t>
      </w:r>
    </w:p>
    <w:p w:rsidR="005E06C4" w:rsidRDefault="00394D2A" w:rsidP="005F610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sz w:val="24"/>
          <w:szCs w:val="24"/>
        </w:rPr>
        <w:tab/>
        <w:t>So, we now identify the League of the Romans and the Jews as AD161; but, William Mil</w:t>
      </w:r>
      <w:r w:rsidR="00C07A9F">
        <w:rPr>
          <w:rFonts w:ascii="Times New Roman" w:hAnsi="Times New Roman" w:cs="Times New Roman"/>
          <w:sz w:val="24"/>
          <w:szCs w:val="24"/>
        </w:rPr>
        <w:t>l</w:t>
      </w:r>
      <w:r>
        <w:rPr>
          <w:rFonts w:ascii="Times New Roman" w:hAnsi="Times New Roman" w:cs="Times New Roman"/>
          <w:sz w:val="24"/>
          <w:szCs w:val="24"/>
        </w:rPr>
        <w:t>er, he identif</w:t>
      </w:r>
      <w:r w:rsidR="0047326B">
        <w:rPr>
          <w:rFonts w:ascii="Times New Roman" w:hAnsi="Times New Roman" w:cs="Times New Roman"/>
          <w:sz w:val="24"/>
          <w:szCs w:val="24"/>
        </w:rPr>
        <w:t xml:space="preserve">ied the League of the Jews as </w:t>
      </w:r>
      <w:r>
        <w:rPr>
          <w:rFonts w:ascii="Times New Roman" w:hAnsi="Times New Roman" w:cs="Times New Roman"/>
          <w:sz w:val="24"/>
          <w:szCs w:val="24"/>
        </w:rPr>
        <w:t>158</w:t>
      </w:r>
      <w:r w:rsidR="0047326B">
        <w:rPr>
          <w:rFonts w:ascii="Times New Roman" w:hAnsi="Times New Roman" w:cs="Times New Roman"/>
          <w:sz w:val="24"/>
          <w:szCs w:val="24"/>
        </w:rPr>
        <w:t>BC</w:t>
      </w:r>
      <w:r>
        <w:rPr>
          <w:rFonts w:ascii="Times New Roman" w:hAnsi="Times New Roman" w:cs="Times New Roman"/>
          <w:sz w:val="24"/>
          <w:szCs w:val="24"/>
        </w:rPr>
        <w:t>.  He based it upon a passage in the</w:t>
      </w:r>
      <w:r w:rsidR="000C33E8">
        <w:rPr>
          <w:rFonts w:ascii="Times New Roman" w:hAnsi="Times New Roman" w:cs="Times New Roman"/>
          <w:sz w:val="24"/>
          <w:szCs w:val="24"/>
        </w:rPr>
        <w:t xml:space="preserve"> writings of Josephus, the most famous historian of that time period.  He has it referenced up here [referring to the 1843 Chart]: </w:t>
      </w:r>
      <w:r w:rsidR="005E06C4">
        <w:rPr>
          <w:rFonts w:ascii="Times New Roman" w:hAnsi="Times New Roman" w:cs="Times New Roman"/>
          <w:i/>
          <w:sz w:val="24"/>
          <w:szCs w:val="24"/>
        </w:rPr>
        <w:t>Josephus</w:t>
      </w:r>
      <w:r w:rsidR="000C33E8">
        <w:rPr>
          <w:rFonts w:ascii="Times New Roman" w:hAnsi="Times New Roman" w:cs="Times New Roman"/>
          <w:sz w:val="24"/>
          <w:szCs w:val="24"/>
        </w:rPr>
        <w:t xml:space="preserve"> </w:t>
      </w:r>
      <w:r w:rsidR="000C33E8">
        <w:rPr>
          <w:rFonts w:ascii="Times New Roman" w:hAnsi="Times New Roman" w:cs="Times New Roman"/>
          <w:i/>
          <w:sz w:val="24"/>
          <w:szCs w:val="24"/>
        </w:rPr>
        <w:t>Antiquities</w:t>
      </w:r>
      <w:r w:rsidR="000C33E8" w:rsidRPr="000C33E8">
        <w:rPr>
          <w:rFonts w:ascii="Times New Roman" w:hAnsi="Times New Roman" w:cs="Times New Roman"/>
          <w:i/>
          <w:sz w:val="24"/>
          <w:szCs w:val="24"/>
        </w:rPr>
        <w:t xml:space="preserve"> </w:t>
      </w:r>
      <w:r w:rsidR="005E06C4">
        <w:rPr>
          <w:rFonts w:ascii="Times New Roman" w:hAnsi="Times New Roman" w:cs="Times New Roman"/>
          <w:i/>
          <w:noProof/>
          <w:sz w:val="24"/>
          <w:szCs w:val="24"/>
        </w:rPr>
        <w:t>1.13c 9.  Daniel 11:23 and after the leage with him he shall work deceitfully.</w:t>
      </w:r>
      <w:r w:rsidR="005E06C4">
        <w:rPr>
          <w:rFonts w:ascii="Times New Roman" w:hAnsi="Times New Roman" w:cs="Times New Roman"/>
          <w:noProof/>
          <w:sz w:val="24"/>
          <w:szCs w:val="24"/>
        </w:rPr>
        <w:t xml:space="preserve"> He is basing it upon Josephus, and William Miller’s logic was, was that at this time period in 158</w:t>
      </w:r>
      <w:r w:rsidR="0047326B">
        <w:rPr>
          <w:rFonts w:ascii="Times New Roman" w:hAnsi="Times New Roman" w:cs="Times New Roman"/>
          <w:noProof/>
          <w:sz w:val="24"/>
          <w:szCs w:val="24"/>
        </w:rPr>
        <w:t>BC</w:t>
      </w:r>
      <w:r w:rsidR="005E06C4">
        <w:rPr>
          <w:rFonts w:ascii="Times New Roman" w:hAnsi="Times New Roman" w:cs="Times New Roman"/>
          <w:noProof/>
          <w:sz w:val="24"/>
          <w:szCs w:val="24"/>
        </w:rPr>
        <w:t>, based upon what Josephus was saying, Syria was attacking the Jews, and the Jews needed help; so, they sent to Rome saying, “We want to form a league with you”; but, William Miller’s reasoning was</w:t>
      </w:r>
      <w:r w:rsidR="00C07A9F">
        <w:rPr>
          <w:rFonts w:ascii="Times New Roman" w:hAnsi="Times New Roman" w:cs="Times New Roman"/>
          <w:noProof/>
          <w:sz w:val="24"/>
          <w:szCs w:val="24"/>
        </w:rPr>
        <w:t>,</w:t>
      </w:r>
      <w:r w:rsidR="005E06C4">
        <w:rPr>
          <w:rFonts w:ascii="Times New Roman" w:hAnsi="Times New Roman" w:cs="Times New Roman"/>
          <w:noProof/>
          <w:sz w:val="24"/>
          <w:szCs w:val="24"/>
        </w:rPr>
        <w:t xml:space="preserve"> is that in 158</w:t>
      </w:r>
      <w:r w:rsidR="0047326B">
        <w:rPr>
          <w:rFonts w:ascii="Times New Roman" w:hAnsi="Times New Roman" w:cs="Times New Roman"/>
          <w:noProof/>
          <w:sz w:val="24"/>
          <w:szCs w:val="24"/>
        </w:rPr>
        <w:t>BC</w:t>
      </w:r>
      <w:r w:rsidR="005E06C4">
        <w:rPr>
          <w:rFonts w:ascii="Times New Roman" w:hAnsi="Times New Roman" w:cs="Times New Roman"/>
          <w:noProof/>
          <w:sz w:val="24"/>
          <w:szCs w:val="24"/>
        </w:rPr>
        <w:t>, in order to reach out and make an agreement with Rome, you have to cross the Mediterranean Ocean, and in order to cross the Mediterranean Ocean and get to Italy, get to Rome, to ask if that government will form an alliance with you, you have to wait until the right winds come to blow your ship to Rome.  You cannot go just any time you want.  You have to wait for the Trade Winds, and then you have to go to the City of Rome.  You have to wait to get an audience with the Senate, and then the Senate has to decide whether it will agree to have a league with the Jews, which it did. And once the League with the Jews is implemented in Rome, then it has to be brought back to the Jews for them to sign off on it.</w:t>
      </w:r>
    </w:p>
    <w:p w:rsidR="00394D2A" w:rsidRDefault="005E06C4" w:rsidP="005F610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So, today we m</w:t>
      </w:r>
      <w:r w:rsidR="0047326B">
        <w:rPr>
          <w:rFonts w:ascii="Times New Roman" w:hAnsi="Times New Roman" w:cs="Times New Roman"/>
          <w:noProof/>
          <w:sz w:val="24"/>
          <w:szCs w:val="24"/>
        </w:rPr>
        <w:t xml:space="preserve">ark the League of the Jews as </w:t>
      </w:r>
      <w:r>
        <w:rPr>
          <w:rFonts w:ascii="Times New Roman" w:hAnsi="Times New Roman" w:cs="Times New Roman"/>
          <w:noProof/>
          <w:sz w:val="24"/>
          <w:szCs w:val="24"/>
        </w:rPr>
        <w:t>161</w:t>
      </w:r>
      <w:r w:rsidR="0047326B">
        <w:rPr>
          <w:rFonts w:ascii="Times New Roman" w:hAnsi="Times New Roman" w:cs="Times New Roman"/>
          <w:noProof/>
          <w:sz w:val="24"/>
          <w:szCs w:val="24"/>
        </w:rPr>
        <w:t>BC</w:t>
      </w:r>
      <w:r>
        <w:rPr>
          <w:rFonts w:ascii="Times New Roman" w:hAnsi="Times New Roman" w:cs="Times New Roman"/>
          <w:noProof/>
          <w:sz w:val="24"/>
          <w:szCs w:val="24"/>
        </w:rPr>
        <w:t xml:space="preserve">.  We mark it as when it was actually implemented. </w:t>
      </w:r>
    </w:p>
    <w:p w:rsidR="005E06C4" w:rsidRDefault="0047326B" w:rsidP="005F610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William Miller chose 158BC</w:t>
      </w:r>
      <w:r w:rsidR="005E06C4">
        <w:rPr>
          <w:rFonts w:ascii="Times New Roman" w:hAnsi="Times New Roman" w:cs="Times New Roman"/>
          <w:noProof/>
          <w:sz w:val="24"/>
          <w:szCs w:val="24"/>
        </w:rPr>
        <w:t xml:space="preserve"> because he believed he was at the end of the world, and he believed the first beast of Revelation13 was Pagan Rome, and the second beast of Revelation 13 was Papal Rome.</w:t>
      </w:r>
    </w:p>
    <w:p w:rsidR="005E06C4" w:rsidRDefault="005E06C4" w:rsidP="005F610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Pr="006B4AC0">
        <w:rPr>
          <w:rFonts w:ascii="Times New Roman" w:hAnsi="Times New Roman" w:cs="Times New Roman"/>
          <w:noProof/>
          <w:sz w:val="24"/>
          <w:szCs w:val="24"/>
        </w:rPr>
        <w:t>Go to Revelation 13.</w:t>
      </w:r>
      <w:r w:rsidR="00011805">
        <w:rPr>
          <w:rFonts w:ascii="Times New Roman" w:hAnsi="Times New Roman" w:cs="Times New Roman"/>
          <w:noProof/>
          <w:sz w:val="24"/>
          <w:szCs w:val="24"/>
        </w:rPr>
        <w:t xml:space="preserve">  Remember, William Miller believed that the first beast of Revelation 13 was Pagan Rome, and the second was Papal Rome.  And Papal Rome, he </w:t>
      </w:r>
      <w:r w:rsidR="00011805">
        <w:rPr>
          <w:rFonts w:ascii="Times New Roman" w:hAnsi="Times New Roman" w:cs="Times New Roman"/>
          <w:noProof/>
          <w:sz w:val="24"/>
          <w:szCs w:val="24"/>
        </w:rPr>
        <w:lastRenderedPageBreak/>
        <w:t>identified as the image of the Beast; and, sure enough, the Papacy is an image of Paganism.  William Miller was right on that.</w:t>
      </w:r>
    </w:p>
    <w:p w:rsidR="00011805" w:rsidRDefault="00011805" w:rsidP="005F610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you can go through and show how—who was the head of Paganism?  What was the title of the head of Paganism?  Pontifex Maximus.</w:t>
      </w:r>
    </w:p>
    <w:p w:rsidR="00011805" w:rsidRDefault="00011805" w:rsidP="005F610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What is the head of the Papacy?</w:t>
      </w:r>
      <w:r w:rsidR="003A0855">
        <w:rPr>
          <w:rFonts w:ascii="Times New Roman" w:hAnsi="Times New Roman" w:cs="Times New Roman"/>
          <w:noProof/>
          <w:sz w:val="24"/>
          <w:szCs w:val="24"/>
        </w:rPr>
        <w:t xml:space="preserve">  Pontifex Maximus.</w:t>
      </w:r>
    </w:p>
    <w:p w:rsidR="00011805" w:rsidRDefault="00011805" w:rsidP="005F610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Paganism had temple prostitutes that worked at their altars.  What were they called?  They were called nuns.</w:t>
      </w:r>
    </w:p>
    <w:p w:rsidR="00011805" w:rsidRDefault="003A0855" w:rsidP="005F610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Okay.  The wome</w:t>
      </w:r>
      <w:r w:rsidR="00011805">
        <w:rPr>
          <w:rFonts w:ascii="Times New Roman" w:hAnsi="Times New Roman" w:cs="Times New Roman"/>
          <w:noProof/>
          <w:sz w:val="24"/>
          <w:szCs w:val="24"/>
        </w:rPr>
        <w:t>n that work in the Catholic Church, what are they called?  Nuns.</w:t>
      </w:r>
    </w:p>
    <w:p w:rsidR="00011805" w:rsidRDefault="00011805" w:rsidP="005F610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You can go through—I will not take the time for this—but from head to tail, the Papacy is an image of Paganism.  So, William Miller’s logic was not flawed in that regard, and he believed it was the end of the world.  He could not see the United States.</w:t>
      </w:r>
    </w:p>
    <w:p w:rsidR="005F6104" w:rsidRDefault="00011805" w:rsidP="005F610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But, if you get to verse 18 of Revelation 13, it says, </w:t>
      </w:r>
    </w:p>
    <w:p w:rsidR="005F6104" w:rsidRDefault="005F6104" w:rsidP="005F6104">
      <w:pPr>
        <w:autoSpaceDE w:val="0"/>
        <w:autoSpaceDN w:val="0"/>
        <w:adjustRightInd w:val="0"/>
        <w:spacing w:after="0" w:line="240" w:lineRule="auto"/>
        <w:jc w:val="both"/>
        <w:rPr>
          <w:rFonts w:ascii="Times New Roman" w:hAnsi="Times New Roman" w:cs="Times New Roman"/>
          <w:noProof/>
          <w:sz w:val="24"/>
          <w:szCs w:val="24"/>
        </w:rPr>
      </w:pPr>
    </w:p>
    <w:p w:rsidR="005F6104" w:rsidRPr="005F6104" w:rsidRDefault="005F6104" w:rsidP="005F6104">
      <w:pPr>
        <w:autoSpaceDE w:val="0"/>
        <w:autoSpaceDN w:val="0"/>
        <w:adjustRightInd w:val="0"/>
        <w:spacing w:after="0" w:line="240" w:lineRule="auto"/>
        <w:ind w:left="720" w:right="72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18</w:t>
      </w:r>
      <w:r>
        <w:rPr>
          <w:rFonts w:ascii="Times New Roman" w:hAnsi="Times New Roman" w:cs="Times New Roman"/>
          <w:noProof/>
          <w:sz w:val="24"/>
          <w:szCs w:val="24"/>
        </w:rPr>
        <w:t xml:space="preserve">Here is wisdom.  Let him that hath understanding count the number of the beast:  for it is the number of a man; and his number </w:t>
      </w:r>
      <w:r>
        <w:rPr>
          <w:rFonts w:ascii="Times New Roman" w:hAnsi="Times New Roman" w:cs="Times New Roman"/>
          <w:i/>
          <w:noProof/>
          <w:sz w:val="24"/>
          <w:szCs w:val="24"/>
        </w:rPr>
        <w:t>is</w:t>
      </w:r>
      <w:r>
        <w:rPr>
          <w:rFonts w:ascii="Times New Roman" w:hAnsi="Times New Roman" w:cs="Times New Roman"/>
          <w:noProof/>
          <w:sz w:val="24"/>
          <w:szCs w:val="24"/>
        </w:rPr>
        <w:t xml:space="preserve"> Six hundred threescore </w:t>
      </w:r>
      <w:r>
        <w:rPr>
          <w:rFonts w:ascii="Times New Roman" w:hAnsi="Times New Roman" w:cs="Times New Roman"/>
          <w:i/>
          <w:noProof/>
          <w:sz w:val="24"/>
          <w:szCs w:val="24"/>
        </w:rPr>
        <w:t>and</w:t>
      </w:r>
      <w:r>
        <w:rPr>
          <w:rFonts w:ascii="Times New Roman" w:hAnsi="Times New Roman" w:cs="Times New Roman"/>
          <w:noProof/>
          <w:sz w:val="24"/>
          <w:szCs w:val="24"/>
        </w:rPr>
        <w:t xml:space="preserve"> six.”  Revelation 13:18 (KJV).</w:t>
      </w:r>
    </w:p>
    <w:p w:rsidR="00394D2A" w:rsidRDefault="00394D2A" w:rsidP="005F6104">
      <w:pPr>
        <w:autoSpaceDE w:val="0"/>
        <w:autoSpaceDN w:val="0"/>
        <w:adjustRightInd w:val="0"/>
        <w:spacing w:after="0" w:line="240" w:lineRule="auto"/>
        <w:ind w:right="720"/>
        <w:jc w:val="both"/>
        <w:rPr>
          <w:rFonts w:ascii="Times New Roman" w:hAnsi="Times New Roman" w:cs="Times New Roman"/>
          <w:noProof/>
          <w:sz w:val="24"/>
          <w:szCs w:val="24"/>
        </w:rPr>
      </w:pPr>
    </w:p>
    <w:p w:rsidR="005F6104" w:rsidRDefault="005F6104" w:rsidP="0047326B">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Today, because we understand the first beast of Revelation 13 is the Papacy, and the second beast of Revelation 13 is the United States, who do we apply this number to?</w:t>
      </w:r>
    </w:p>
    <w:p w:rsidR="005F6104" w:rsidRDefault="005F6104" w:rsidP="0047326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To the Papacy.</w:t>
      </w:r>
    </w:p>
    <w:p w:rsidR="005F6104" w:rsidRDefault="005F6104" w:rsidP="0047326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To the first beast; and, that is what William Miller did.  William Miller applied it to the first beast, but he thought the first beast was Pagan Rome.</w:t>
      </w:r>
    </w:p>
    <w:p w:rsidR="005F6104" w:rsidRDefault="005F6104" w:rsidP="0047326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where does William Miller identify 666 for Pagan Rome?  Well, he says that a power in Bible prophecy is only marked once it comes in contact with God’s people.  That is a rule of William Miller.  You do not see a power in Bible prophecy until it connects with God’s people.</w:t>
      </w:r>
    </w:p>
    <w:p w:rsidR="005F6104" w:rsidRPr="00394D2A" w:rsidRDefault="005F6104" w:rsidP="0047326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says that Pagan Rome connected with God’s people in 158</w:t>
      </w:r>
      <w:r w:rsidR="0047326B">
        <w:rPr>
          <w:rFonts w:ascii="Times New Roman" w:hAnsi="Times New Roman" w:cs="Times New Roman"/>
          <w:sz w:val="24"/>
          <w:szCs w:val="24"/>
        </w:rPr>
        <w:t>BC</w:t>
      </w:r>
      <w:r>
        <w:rPr>
          <w:rFonts w:ascii="Times New Roman" w:hAnsi="Times New Roman" w:cs="Times New Roman"/>
          <w:sz w:val="24"/>
          <w:szCs w:val="24"/>
        </w:rPr>
        <w:t>; and, if you add 666 to 158BC</w:t>
      </w:r>
      <w:r w:rsidR="0047326B">
        <w:rPr>
          <w:rFonts w:ascii="Times New Roman" w:hAnsi="Times New Roman" w:cs="Times New Roman"/>
          <w:sz w:val="24"/>
          <w:szCs w:val="24"/>
        </w:rPr>
        <w:t>, where do you come to?  You come to AD508, when Paganism is taken away.</w:t>
      </w:r>
    </w:p>
    <w:p w:rsidR="00366B9D" w:rsidRDefault="0047326B" w:rsidP="004732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Miller was a good student of prophecy.  All right?  And the math works.</w:t>
      </w:r>
    </w:p>
    <w:p w:rsidR="0047326B" w:rsidRDefault="0047326B" w:rsidP="004732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t>
      </w:r>
    </w:p>
    <w:p w:rsidR="0047326B" w:rsidRDefault="0047326B" w:rsidP="0047326B">
      <w:pPr>
        <w:spacing w:after="0" w:line="240" w:lineRule="auto"/>
        <w:jc w:val="both"/>
        <w:rPr>
          <w:rFonts w:ascii="Times New Roman" w:hAnsi="Times New Roman" w:cs="Times New Roman"/>
          <w:sz w:val="24"/>
          <w:szCs w:val="24"/>
        </w:rPr>
      </w:pPr>
    </w:p>
    <w:p w:rsidR="0047326B" w:rsidRDefault="0047326B" w:rsidP="0047326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94D2A">
        <w:rPr>
          <w:rFonts w:ascii="Times New Roman" w:hAnsi="Times New Roman" w:cs="Times New Roman"/>
          <w:sz w:val="24"/>
          <w:szCs w:val="24"/>
        </w:rPr>
        <w:t>“</w:t>
      </w:r>
      <w:r w:rsidRPr="005F6104">
        <w:rPr>
          <w:rFonts w:ascii="Times New Roman" w:hAnsi="Times New Roman" w:cs="Times New Roman"/>
          <w:b/>
          <w:sz w:val="24"/>
          <w:szCs w:val="24"/>
        </w:rPr>
        <w:t>Through paganism and then through the Papacy</w:t>
      </w:r>
      <w:r w:rsidRPr="005F6104">
        <w:rPr>
          <w:rFonts w:ascii="Times New Roman" w:hAnsi="Times New Roman" w:cs="Times New Roman"/>
          <w:sz w:val="24"/>
          <w:szCs w:val="24"/>
        </w:rPr>
        <w:t xml:space="preserve"> </w:t>
      </w:r>
      <w:r w:rsidRPr="00394D2A">
        <w:rPr>
          <w:rFonts w:ascii="Times New Roman" w:hAnsi="Times New Roman" w:cs="Times New Roman"/>
          <w:sz w:val="24"/>
          <w:szCs w:val="24"/>
        </w:rPr>
        <w:t>Satan exerted his power for many</w:t>
      </w:r>
      <w:r>
        <w:rPr>
          <w:rFonts w:ascii="Times New Roman" w:hAnsi="Times New Roman" w:cs="Times New Roman"/>
          <w:sz w:val="24"/>
          <w:szCs w:val="24"/>
        </w:rPr>
        <w:t xml:space="preserve"> </w:t>
      </w:r>
      <w:r w:rsidRPr="00394D2A">
        <w:rPr>
          <w:rFonts w:ascii="Times New Roman" w:hAnsi="Times New Roman" w:cs="Times New Roman"/>
          <w:sz w:val="24"/>
          <w:szCs w:val="24"/>
        </w:rPr>
        <w:t xml:space="preserve">centuries in an effort to block from the earth God’s faithful witnesses.” </w:t>
      </w:r>
      <w:r w:rsidRPr="00394D2A">
        <w:rPr>
          <w:rFonts w:ascii="Times New Roman" w:hAnsi="Times New Roman" w:cs="Times New Roman"/>
          <w:i/>
          <w:iCs/>
          <w:sz w:val="24"/>
          <w:szCs w:val="24"/>
        </w:rPr>
        <w:t>Signs of the Times</w:t>
      </w:r>
      <w:r w:rsidRPr="00394D2A">
        <w:rPr>
          <w:rFonts w:ascii="Times New Roman" w:hAnsi="Times New Roman" w:cs="Times New Roman"/>
          <w:sz w:val="24"/>
          <w:szCs w:val="24"/>
        </w:rPr>
        <w:t>,</w:t>
      </w:r>
      <w:r>
        <w:rPr>
          <w:rFonts w:ascii="Times New Roman" w:hAnsi="Times New Roman" w:cs="Times New Roman"/>
          <w:sz w:val="24"/>
          <w:szCs w:val="24"/>
        </w:rPr>
        <w:t xml:space="preserve"> </w:t>
      </w:r>
      <w:r w:rsidRPr="00394D2A">
        <w:rPr>
          <w:rFonts w:ascii="Times New Roman" w:hAnsi="Times New Roman" w:cs="Times New Roman"/>
          <w:sz w:val="24"/>
          <w:szCs w:val="24"/>
        </w:rPr>
        <w:t>November 21, 1899.</w:t>
      </w:r>
    </w:p>
    <w:p w:rsidR="0047326B" w:rsidRDefault="0047326B" w:rsidP="0047326B">
      <w:pPr>
        <w:spacing w:after="0" w:line="240" w:lineRule="auto"/>
        <w:jc w:val="both"/>
        <w:rPr>
          <w:rFonts w:ascii="Times New Roman" w:hAnsi="Times New Roman" w:cs="Times New Roman"/>
          <w:sz w:val="24"/>
          <w:szCs w:val="24"/>
        </w:rPr>
      </w:pPr>
    </w:p>
    <w:p w:rsidR="0047326B" w:rsidRDefault="0047326B" w:rsidP="004732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Millerites understood that the Daily was Paganism, and they were not understanding it in a shallow way; and, their historical understanding of Paganism, Sister White confirms.</w:t>
      </w:r>
    </w:p>
    <w:p w:rsidR="0047326B" w:rsidRDefault="0047326B" w:rsidP="004732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really do not know why I was telling you that about William Miller.  There was a reason that has escaped my mind.  I just have to stick with my notes.</w:t>
      </w:r>
    </w:p>
    <w:p w:rsidR="00DC4615" w:rsidRDefault="00DC4615" w:rsidP="0047326B">
      <w:pPr>
        <w:spacing w:after="0" w:line="240" w:lineRule="auto"/>
        <w:jc w:val="both"/>
        <w:rPr>
          <w:rFonts w:ascii="Times New Roman" w:hAnsi="Times New Roman" w:cs="Times New Roman"/>
          <w:sz w:val="24"/>
          <w:szCs w:val="24"/>
        </w:rPr>
      </w:pPr>
    </w:p>
    <w:p w:rsidR="0018480D" w:rsidRDefault="0018480D" w:rsidP="0047326B">
      <w:pPr>
        <w:spacing w:after="0" w:line="240" w:lineRule="auto"/>
        <w:jc w:val="both"/>
        <w:rPr>
          <w:rFonts w:ascii="Times New Roman" w:hAnsi="Times New Roman" w:cs="Times New Roman"/>
          <w:sz w:val="24"/>
          <w:szCs w:val="24"/>
        </w:rPr>
      </w:pPr>
    </w:p>
    <w:p w:rsidR="00DC4615" w:rsidRPr="00DC4615" w:rsidRDefault="00DC4615" w:rsidP="003A0855">
      <w:pPr>
        <w:pStyle w:val="Heading2"/>
        <w:jc w:val="center"/>
      </w:pPr>
      <w:bookmarkStart w:id="38" w:name="_Toc529257389"/>
      <w:r w:rsidRPr="00DC4615">
        <w:t>The Pioneer Understanding</w:t>
      </w:r>
      <w:bookmarkEnd w:id="38"/>
    </w:p>
    <w:p w:rsidR="005B5F03" w:rsidRDefault="005B5F03" w:rsidP="008A67BA">
      <w:pPr>
        <w:spacing w:after="0" w:line="240" w:lineRule="auto"/>
        <w:jc w:val="both"/>
        <w:rPr>
          <w:rFonts w:ascii="Times New Roman" w:hAnsi="Times New Roman" w:cs="Times New Roman"/>
          <w:sz w:val="24"/>
          <w:szCs w:val="24"/>
        </w:rPr>
      </w:pPr>
    </w:p>
    <w:p w:rsidR="00366B9D" w:rsidRDefault="00DC461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Uriah Smith’s writings, </w:t>
      </w:r>
      <w:r>
        <w:rPr>
          <w:rFonts w:ascii="Times New Roman" w:hAnsi="Times New Roman" w:cs="Times New Roman"/>
          <w:i/>
          <w:sz w:val="24"/>
          <w:szCs w:val="24"/>
        </w:rPr>
        <w:t>The Prophecies of Daniel and the Revelation,</w:t>
      </w:r>
      <w:r>
        <w:rPr>
          <w:rFonts w:ascii="Times New Roman" w:hAnsi="Times New Roman" w:cs="Times New Roman"/>
          <w:sz w:val="24"/>
          <w:szCs w:val="24"/>
        </w:rPr>
        <w:t xml:space="preserve"> on the next page of your notes, you will see—for your reference, I am not going to read it.  I am running out of time—the Pioneer understanding of the Daily.</w:t>
      </w:r>
    </w:p>
    <w:p w:rsidR="00DC4615" w:rsidRDefault="00DC461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what I am doing here is we are putting in the record that Uriah Smith reflected the Pioneer position; so, when Sister White says, “The truths we have held for the first fifty years,” Uriah Smith, in this book which was written within the first 50 years, is identifying the identical position of the Millerites concerning the Daily and their relationship to the Papacy.</w:t>
      </w:r>
    </w:p>
    <w:p w:rsidR="00DC4615" w:rsidRDefault="00DC461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read that at your own time.</w:t>
      </w:r>
    </w:p>
    <w:p w:rsidR="00DC4615" w:rsidRDefault="00DC4615" w:rsidP="008A67BA">
      <w:pPr>
        <w:spacing w:after="0" w:line="240" w:lineRule="auto"/>
        <w:jc w:val="both"/>
        <w:rPr>
          <w:rFonts w:ascii="Times New Roman" w:hAnsi="Times New Roman" w:cs="Times New Roman"/>
          <w:sz w:val="24"/>
          <w:szCs w:val="24"/>
        </w:rPr>
      </w:pPr>
    </w:p>
    <w:p w:rsidR="00DC4615" w:rsidRDefault="00DC4615"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[Note:  The referenced quote is </w:t>
      </w:r>
      <w:r w:rsidR="00345CDD">
        <w:rPr>
          <w:rFonts w:ascii="Times New Roman" w:hAnsi="Times New Roman" w:cs="Times New Roman"/>
          <w:sz w:val="24"/>
          <w:szCs w:val="24"/>
        </w:rPr>
        <w:t xml:space="preserve">therefore </w:t>
      </w:r>
      <w:r>
        <w:rPr>
          <w:rFonts w:ascii="Times New Roman" w:hAnsi="Times New Roman" w:cs="Times New Roman"/>
          <w:sz w:val="24"/>
          <w:szCs w:val="24"/>
        </w:rPr>
        <w:t>placed into the record as follows</w:t>
      </w:r>
      <w:r w:rsidR="00997ECC">
        <w:rPr>
          <w:rFonts w:ascii="Times New Roman" w:hAnsi="Times New Roman" w:cs="Times New Roman"/>
          <w:sz w:val="24"/>
          <w:szCs w:val="24"/>
        </w:rPr>
        <w:t>, although it was not read</w:t>
      </w:r>
      <w:r w:rsidR="000D6137">
        <w:rPr>
          <w:rFonts w:ascii="Times New Roman" w:hAnsi="Times New Roman" w:cs="Times New Roman"/>
          <w:sz w:val="24"/>
          <w:szCs w:val="24"/>
        </w:rPr>
        <w:t>.</w:t>
      </w:r>
      <w:r>
        <w:rPr>
          <w:rFonts w:ascii="Times New Roman" w:hAnsi="Times New Roman" w:cs="Times New Roman"/>
          <w:sz w:val="24"/>
          <w:szCs w:val="24"/>
        </w:rPr>
        <w:t>]</w:t>
      </w:r>
    </w:p>
    <w:p w:rsidR="00DC4615" w:rsidRDefault="00DC4615" w:rsidP="008A67BA">
      <w:pPr>
        <w:spacing w:after="0" w:line="240" w:lineRule="auto"/>
        <w:jc w:val="both"/>
        <w:rPr>
          <w:rFonts w:ascii="Times New Roman" w:hAnsi="Times New Roman" w:cs="Times New Roman"/>
          <w:sz w:val="24"/>
          <w:szCs w:val="24"/>
        </w:rPr>
      </w:pPr>
    </w:p>
    <w:p w:rsidR="00DC4615" w:rsidRPr="00DC4615" w:rsidRDefault="00DC4615" w:rsidP="00DC461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C4615">
        <w:rPr>
          <w:rFonts w:ascii="Times New Roman" w:hAnsi="Times New Roman" w:cs="Times New Roman"/>
          <w:sz w:val="24"/>
          <w:szCs w:val="24"/>
        </w:rPr>
        <w:t xml:space="preserve">“As we approach the year </w:t>
      </w:r>
      <w:r w:rsidRPr="00DC4615">
        <w:rPr>
          <w:rFonts w:ascii="Times New Roman" w:hAnsi="Times New Roman" w:cs="Times New Roman"/>
          <w:sz w:val="20"/>
          <w:szCs w:val="20"/>
        </w:rPr>
        <w:t xml:space="preserve">A. D. </w:t>
      </w:r>
      <w:r w:rsidRPr="00DC4615">
        <w:rPr>
          <w:rFonts w:ascii="Times New Roman" w:hAnsi="Times New Roman" w:cs="Times New Roman"/>
          <w:sz w:val="24"/>
          <w:szCs w:val="24"/>
        </w:rPr>
        <w:t>508, we behold a mighty crisis ripening between</w:t>
      </w:r>
      <w:r>
        <w:rPr>
          <w:rFonts w:ascii="Times New Roman" w:hAnsi="Times New Roman" w:cs="Times New Roman"/>
          <w:sz w:val="24"/>
          <w:szCs w:val="24"/>
        </w:rPr>
        <w:t xml:space="preserve"> </w:t>
      </w:r>
      <w:r w:rsidRPr="00DC4615">
        <w:rPr>
          <w:rFonts w:ascii="Times New Roman" w:hAnsi="Times New Roman" w:cs="Times New Roman"/>
          <w:sz w:val="24"/>
          <w:szCs w:val="24"/>
        </w:rPr>
        <w:t>Catholicism and the pagan influences still existing in the empire. Up to the time of the</w:t>
      </w:r>
      <w:r>
        <w:rPr>
          <w:rFonts w:ascii="Times New Roman" w:hAnsi="Times New Roman" w:cs="Times New Roman"/>
          <w:sz w:val="24"/>
          <w:szCs w:val="24"/>
        </w:rPr>
        <w:t xml:space="preserve"> </w:t>
      </w:r>
      <w:r w:rsidRPr="00DC4615">
        <w:rPr>
          <w:rFonts w:ascii="Times New Roman" w:hAnsi="Times New Roman" w:cs="Times New Roman"/>
          <w:sz w:val="24"/>
          <w:szCs w:val="24"/>
        </w:rPr>
        <w:t xml:space="preserve">conversion of Clovis, king of France. </w:t>
      </w:r>
      <w:r w:rsidR="0010156F" w:rsidRPr="00DC4615">
        <w:rPr>
          <w:rFonts w:ascii="Times New Roman" w:hAnsi="Times New Roman" w:cs="Times New Roman"/>
          <w:sz w:val="24"/>
          <w:szCs w:val="24"/>
        </w:rPr>
        <w:t>In</w:t>
      </w:r>
      <w:r w:rsidRPr="00DC4615">
        <w:rPr>
          <w:rFonts w:ascii="Times New Roman" w:hAnsi="Times New Roman" w:cs="Times New Roman"/>
          <w:sz w:val="24"/>
          <w:szCs w:val="24"/>
        </w:rPr>
        <w:t xml:space="preserve"> </w:t>
      </w:r>
      <w:r w:rsidRPr="00DC4615">
        <w:rPr>
          <w:rFonts w:ascii="Times New Roman" w:hAnsi="Times New Roman" w:cs="Times New Roman"/>
          <w:sz w:val="20"/>
          <w:szCs w:val="20"/>
        </w:rPr>
        <w:t xml:space="preserve">A. D. </w:t>
      </w:r>
      <w:r w:rsidRPr="00DC4615">
        <w:rPr>
          <w:rFonts w:ascii="Times New Roman" w:hAnsi="Times New Roman" w:cs="Times New Roman"/>
          <w:sz w:val="24"/>
          <w:szCs w:val="24"/>
        </w:rPr>
        <w:t>496, the French and other nations of Western Rome</w:t>
      </w:r>
      <w:r>
        <w:rPr>
          <w:rFonts w:ascii="Times New Roman" w:hAnsi="Times New Roman" w:cs="Times New Roman"/>
          <w:sz w:val="24"/>
          <w:szCs w:val="24"/>
        </w:rPr>
        <w:t xml:space="preserve"> </w:t>
      </w:r>
      <w:r w:rsidRPr="00DC4615">
        <w:rPr>
          <w:rFonts w:ascii="Times New Roman" w:hAnsi="Times New Roman" w:cs="Times New Roman"/>
          <w:sz w:val="24"/>
          <w:szCs w:val="24"/>
        </w:rPr>
        <w:t>were pagan; but following that event, the efforts to convert idolaters to Romanism were crowned</w:t>
      </w:r>
      <w:r>
        <w:rPr>
          <w:rFonts w:ascii="Times New Roman" w:hAnsi="Times New Roman" w:cs="Times New Roman"/>
          <w:sz w:val="24"/>
          <w:szCs w:val="24"/>
        </w:rPr>
        <w:t xml:space="preserve"> </w:t>
      </w:r>
      <w:r w:rsidRPr="00DC4615">
        <w:rPr>
          <w:rFonts w:ascii="Times New Roman" w:hAnsi="Times New Roman" w:cs="Times New Roman"/>
          <w:sz w:val="24"/>
          <w:szCs w:val="24"/>
        </w:rPr>
        <w:t>with great success. . . .</w:t>
      </w:r>
    </w:p>
    <w:p w:rsidR="00DC4615" w:rsidRPr="00DC4615" w:rsidRDefault="00DC4615" w:rsidP="00DC461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C4615">
        <w:rPr>
          <w:rFonts w:ascii="Times New Roman" w:hAnsi="Times New Roman" w:cs="Times New Roman"/>
          <w:sz w:val="24"/>
          <w:szCs w:val="24"/>
        </w:rPr>
        <w:t xml:space="preserve">“From the time when those successes were fully accomplished, in </w:t>
      </w:r>
      <w:r>
        <w:rPr>
          <w:rFonts w:ascii="Times New Roman" w:hAnsi="Times New Roman" w:cs="Times New Roman"/>
          <w:sz w:val="20"/>
          <w:szCs w:val="20"/>
        </w:rPr>
        <w:t>A. </w:t>
      </w:r>
      <w:r w:rsidRPr="00DC4615">
        <w:rPr>
          <w:rFonts w:ascii="Times New Roman" w:hAnsi="Times New Roman" w:cs="Times New Roman"/>
          <w:sz w:val="20"/>
          <w:szCs w:val="20"/>
        </w:rPr>
        <w:t>D.</w:t>
      </w:r>
      <w:r>
        <w:rPr>
          <w:rFonts w:ascii="Times New Roman" w:hAnsi="Times New Roman" w:cs="Times New Roman"/>
          <w:sz w:val="20"/>
          <w:szCs w:val="20"/>
        </w:rPr>
        <w:t> </w:t>
      </w:r>
      <w:r w:rsidRPr="00DC4615">
        <w:rPr>
          <w:rFonts w:ascii="Times New Roman" w:hAnsi="Times New Roman" w:cs="Times New Roman"/>
          <w:sz w:val="24"/>
          <w:szCs w:val="24"/>
        </w:rPr>
        <w:t>508, the papacy</w:t>
      </w:r>
      <w:r>
        <w:rPr>
          <w:rFonts w:ascii="Times New Roman" w:hAnsi="Times New Roman" w:cs="Times New Roman"/>
          <w:sz w:val="24"/>
          <w:szCs w:val="24"/>
        </w:rPr>
        <w:t xml:space="preserve"> </w:t>
      </w:r>
      <w:r w:rsidRPr="00DC4615">
        <w:rPr>
          <w:rFonts w:ascii="Times New Roman" w:hAnsi="Times New Roman" w:cs="Times New Roman"/>
          <w:sz w:val="24"/>
          <w:szCs w:val="24"/>
        </w:rPr>
        <w:t>was triumphant so far as paganism was concerned; for though the latter doubtless retarded the</w:t>
      </w:r>
      <w:r>
        <w:rPr>
          <w:rFonts w:ascii="Times New Roman" w:hAnsi="Times New Roman" w:cs="Times New Roman"/>
          <w:sz w:val="24"/>
          <w:szCs w:val="24"/>
        </w:rPr>
        <w:t xml:space="preserve"> </w:t>
      </w:r>
      <w:r w:rsidRPr="00DC4615">
        <w:rPr>
          <w:rFonts w:ascii="Times New Roman" w:hAnsi="Times New Roman" w:cs="Times New Roman"/>
          <w:sz w:val="24"/>
          <w:szCs w:val="24"/>
        </w:rPr>
        <w:t>progress of the Catholic faith, yet it had not the power, if it had the disposition, to suppress the</w:t>
      </w:r>
      <w:r>
        <w:rPr>
          <w:rFonts w:ascii="Times New Roman" w:hAnsi="Times New Roman" w:cs="Times New Roman"/>
          <w:sz w:val="24"/>
          <w:szCs w:val="24"/>
        </w:rPr>
        <w:t xml:space="preserve"> </w:t>
      </w:r>
      <w:r w:rsidRPr="00DC4615">
        <w:rPr>
          <w:rFonts w:ascii="Times New Roman" w:hAnsi="Times New Roman" w:cs="Times New Roman"/>
          <w:sz w:val="24"/>
          <w:szCs w:val="24"/>
        </w:rPr>
        <w:t>faith, and hinder the encroachment of the Roman pontiff. When the prominent powers of Europe</w:t>
      </w:r>
      <w:r>
        <w:rPr>
          <w:rFonts w:ascii="Times New Roman" w:hAnsi="Times New Roman" w:cs="Times New Roman"/>
          <w:sz w:val="24"/>
          <w:szCs w:val="24"/>
        </w:rPr>
        <w:t xml:space="preserve"> </w:t>
      </w:r>
      <w:r w:rsidRPr="00DC4615">
        <w:rPr>
          <w:rFonts w:ascii="Times New Roman" w:hAnsi="Times New Roman" w:cs="Times New Roman"/>
          <w:sz w:val="24"/>
          <w:szCs w:val="24"/>
        </w:rPr>
        <w:t>gave up their attachment to paganism, it was only to perpetuate its abominations in another form;</w:t>
      </w:r>
      <w:r>
        <w:rPr>
          <w:rFonts w:ascii="Times New Roman" w:hAnsi="Times New Roman" w:cs="Times New Roman"/>
          <w:sz w:val="24"/>
          <w:szCs w:val="24"/>
        </w:rPr>
        <w:t xml:space="preserve"> </w:t>
      </w:r>
      <w:r w:rsidRPr="00DC4615">
        <w:rPr>
          <w:rFonts w:ascii="Times New Roman" w:hAnsi="Times New Roman" w:cs="Times New Roman"/>
          <w:sz w:val="24"/>
          <w:szCs w:val="24"/>
        </w:rPr>
        <w:t>for Christianity as exhibited in the Roman Catholic Church was, and is, only paganism baptized.</w:t>
      </w:r>
      <w:r>
        <w:rPr>
          <w:rFonts w:ascii="Times New Roman" w:hAnsi="Times New Roman" w:cs="Times New Roman"/>
          <w:sz w:val="24"/>
          <w:szCs w:val="24"/>
        </w:rPr>
        <w:t xml:space="preserve"> </w:t>
      </w:r>
      <w:r w:rsidRPr="00DC4615">
        <w:rPr>
          <w:rFonts w:ascii="Times New Roman" w:hAnsi="Times New Roman" w:cs="Times New Roman"/>
          <w:sz w:val="24"/>
          <w:szCs w:val="24"/>
        </w:rPr>
        <w:t>. . .</w:t>
      </w:r>
    </w:p>
    <w:p w:rsidR="00DC4615" w:rsidRPr="00DC4615" w:rsidRDefault="00DC4615" w:rsidP="00DC461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C4615">
        <w:rPr>
          <w:rFonts w:ascii="Times New Roman" w:hAnsi="Times New Roman" w:cs="Times New Roman"/>
          <w:sz w:val="24"/>
          <w:szCs w:val="24"/>
        </w:rPr>
        <w:t xml:space="preserve">“We think it clear that the daily was taken away by </w:t>
      </w:r>
      <w:r w:rsidRPr="00DC4615">
        <w:rPr>
          <w:rFonts w:ascii="Times New Roman" w:hAnsi="Times New Roman" w:cs="Times New Roman"/>
          <w:sz w:val="20"/>
          <w:szCs w:val="20"/>
        </w:rPr>
        <w:t xml:space="preserve">A. D. </w:t>
      </w:r>
      <w:r w:rsidRPr="00DC4615">
        <w:rPr>
          <w:rFonts w:ascii="Times New Roman" w:hAnsi="Times New Roman" w:cs="Times New Roman"/>
          <w:sz w:val="24"/>
          <w:szCs w:val="24"/>
        </w:rPr>
        <w:t>508. This was preparatory to the</w:t>
      </w:r>
      <w:r>
        <w:rPr>
          <w:rFonts w:ascii="Times New Roman" w:hAnsi="Times New Roman" w:cs="Times New Roman"/>
          <w:sz w:val="24"/>
          <w:szCs w:val="24"/>
        </w:rPr>
        <w:t xml:space="preserve"> </w:t>
      </w:r>
      <w:r w:rsidRPr="00DC4615">
        <w:rPr>
          <w:rFonts w:ascii="Times New Roman" w:hAnsi="Times New Roman" w:cs="Times New Roman"/>
          <w:sz w:val="24"/>
          <w:szCs w:val="24"/>
        </w:rPr>
        <w:t>setting up, which was a separate and subsequent event. Of this prophetic narrative now leads us</w:t>
      </w:r>
      <w:r>
        <w:rPr>
          <w:rFonts w:ascii="Times New Roman" w:hAnsi="Times New Roman" w:cs="Times New Roman"/>
          <w:sz w:val="24"/>
          <w:szCs w:val="24"/>
        </w:rPr>
        <w:t xml:space="preserve"> </w:t>
      </w:r>
      <w:r w:rsidRPr="00DC4615">
        <w:rPr>
          <w:rFonts w:ascii="Times New Roman" w:hAnsi="Times New Roman" w:cs="Times New Roman"/>
          <w:sz w:val="24"/>
          <w:szCs w:val="24"/>
        </w:rPr>
        <w:t>to speak.</w:t>
      </w:r>
    </w:p>
    <w:p w:rsidR="00DC4615" w:rsidRPr="00DC4615" w:rsidRDefault="00DC4615" w:rsidP="00DC461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C4615">
        <w:rPr>
          <w:rFonts w:ascii="Times New Roman" w:hAnsi="Times New Roman" w:cs="Times New Roman"/>
          <w:sz w:val="24"/>
          <w:szCs w:val="24"/>
        </w:rPr>
        <w:t>“</w:t>
      </w:r>
      <w:r w:rsidRPr="00DC4615">
        <w:rPr>
          <w:rFonts w:ascii="Times New Roman" w:hAnsi="Times New Roman" w:cs="Times New Roman"/>
          <w:i/>
          <w:iCs/>
          <w:sz w:val="24"/>
          <w:szCs w:val="24"/>
        </w:rPr>
        <w:t>Papacy Sets Up an Abomination—</w:t>
      </w:r>
      <w:r w:rsidRPr="00DC4615">
        <w:rPr>
          <w:rFonts w:ascii="Times New Roman" w:hAnsi="Times New Roman" w:cs="Times New Roman"/>
          <w:sz w:val="24"/>
          <w:szCs w:val="24"/>
        </w:rPr>
        <w:t>‘They shall place the abomination that maketh</w:t>
      </w:r>
      <w:r>
        <w:rPr>
          <w:rFonts w:ascii="Times New Roman" w:hAnsi="Times New Roman" w:cs="Times New Roman"/>
          <w:sz w:val="24"/>
          <w:szCs w:val="24"/>
        </w:rPr>
        <w:t xml:space="preserve"> </w:t>
      </w:r>
      <w:r w:rsidRPr="00DC4615">
        <w:rPr>
          <w:rFonts w:ascii="Times New Roman" w:hAnsi="Times New Roman" w:cs="Times New Roman"/>
          <w:sz w:val="24"/>
          <w:szCs w:val="24"/>
        </w:rPr>
        <w:t>desolate.’ Having shown quite fully what we think constitutes the taking away of the daily, or</w:t>
      </w:r>
      <w:r>
        <w:rPr>
          <w:rFonts w:ascii="Times New Roman" w:hAnsi="Times New Roman" w:cs="Times New Roman"/>
          <w:sz w:val="24"/>
          <w:szCs w:val="24"/>
        </w:rPr>
        <w:t xml:space="preserve"> </w:t>
      </w:r>
      <w:r w:rsidRPr="00DC4615">
        <w:rPr>
          <w:rFonts w:ascii="Times New Roman" w:hAnsi="Times New Roman" w:cs="Times New Roman"/>
          <w:sz w:val="24"/>
          <w:szCs w:val="24"/>
        </w:rPr>
        <w:t>paganism, we inquire, When was the abomination that maketh desolate, or the papacy, placed, or</w:t>
      </w:r>
      <w:r>
        <w:rPr>
          <w:rFonts w:ascii="Times New Roman" w:hAnsi="Times New Roman" w:cs="Times New Roman"/>
          <w:sz w:val="24"/>
          <w:szCs w:val="24"/>
        </w:rPr>
        <w:t xml:space="preserve"> </w:t>
      </w:r>
      <w:r w:rsidRPr="00DC4615">
        <w:rPr>
          <w:rFonts w:ascii="Times New Roman" w:hAnsi="Times New Roman" w:cs="Times New Roman"/>
          <w:sz w:val="24"/>
          <w:szCs w:val="24"/>
        </w:rPr>
        <w:t>set up? The little horn that had eyes like the eyes of man was not slow to see when the way was</w:t>
      </w:r>
      <w:r>
        <w:rPr>
          <w:rFonts w:ascii="Times New Roman" w:hAnsi="Times New Roman" w:cs="Times New Roman"/>
          <w:sz w:val="24"/>
          <w:szCs w:val="24"/>
        </w:rPr>
        <w:t xml:space="preserve"> </w:t>
      </w:r>
      <w:r w:rsidRPr="00DC4615">
        <w:rPr>
          <w:rFonts w:ascii="Times New Roman" w:hAnsi="Times New Roman" w:cs="Times New Roman"/>
          <w:sz w:val="24"/>
          <w:szCs w:val="24"/>
        </w:rPr>
        <w:t>open for his advancement and elevation. From the year 508 his progress toward universal</w:t>
      </w:r>
      <w:r>
        <w:rPr>
          <w:rFonts w:ascii="Times New Roman" w:hAnsi="Times New Roman" w:cs="Times New Roman"/>
          <w:sz w:val="24"/>
          <w:szCs w:val="24"/>
        </w:rPr>
        <w:t xml:space="preserve"> </w:t>
      </w:r>
      <w:r w:rsidRPr="00DC4615">
        <w:rPr>
          <w:rFonts w:ascii="Times New Roman" w:hAnsi="Times New Roman" w:cs="Times New Roman"/>
          <w:sz w:val="24"/>
          <w:szCs w:val="24"/>
        </w:rPr>
        <w:t xml:space="preserve">supremacy was without parallel.” </w:t>
      </w:r>
      <w:r w:rsidRPr="00DC4615">
        <w:rPr>
          <w:rFonts w:ascii="Times New Roman" w:hAnsi="Times New Roman" w:cs="Times New Roman"/>
          <w:i/>
          <w:iCs/>
          <w:sz w:val="24"/>
          <w:szCs w:val="24"/>
        </w:rPr>
        <w:t>The prophecies of Daniel and the Revelation</w:t>
      </w:r>
      <w:r w:rsidRPr="00DC4615">
        <w:rPr>
          <w:rFonts w:ascii="Times New Roman" w:hAnsi="Times New Roman" w:cs="Times New Roman"/>
          <w:sz w:val="24"/>
          <w:szCs w:val="24"/>
        </w:rPr>
        <w:t>, Uriah Smith,</w:t>
      </w:r>
      <w:r>
        <w:rPr>
          <w:rFonts w:ascii="Times New Roman" w:hAnsi="Times New Roman" w:cs="Times New Roman"/>
          <w:sz w:val="24"/>
          <w:szCs w:val="24"/>
        </w:rPr>
        <w:t xml:space="preserve"> </w:t>
      </w:r>
      <w:r w:rsidRPr="00DC4615">
        <w:rPr>
          <w:rFonts w:ascii="Times New Roman" w:hAnsi="Times New Roman" w:cs="Times New Roman"/>
          <w:sz w:val="24"/>
          <w:szCs w:val="24"/>
        </w:rPr>
        <w:t>page 271–273.</w:t>
      </w:r>
    </w:p>
    <w:p w:rsidR="00366B9D" w:rsidRDefault="00366B9D" w:rsidP="008A67BA">
      <w:pPr>
        <w:spacing w:after="0" w:line="240" w:lineRule="auto"/>
        <w:jc w:val="both"/>
        <w:rPr>
          <w:rFonts w:ascii="Times New Roman" w:hAnsi="Times New Roman" w:cs="Times New Roman"/>
          <w:sz w:val="24"/>
          <w:szCs w:val="24"/>
        </w:rPr>
      </w:pPr>
    </w:p>
    <w:p w:rsidR="0018480D" w:rsidRDefault="0018480D" w:rsidP="008A67BA">
      <w:pPr>
        <w:spacing w:after="0" w:line="240" w:lineRule="auto"/>
        <w:jc w:val="both"/>
        <w:rPr>
          <w:rFonts w:ascii="Times New Roman" w:hAnsi="Times New Roman" w:cs="Times New Roman"/>
          <w:sz w:val="24"/>
          <w:szCs w:val="24"/>
        </w:rPr>
      </w:pPr>
    </w:p>
    <w:p w:rsidR="00345CDD" w:rsidRPr="00345CDD" w:rsidRDefault="00345CDD" w:rsidP="00976756">
      <w:pPr>
        <w:pStyle w:val="Heading2"/>
        <w:jc w:val="center"/>
      </w:pPr>
      <w:bookmarkStart w:id="39" w:name="_Toc529257390"/>
      <w:r w:rsidRPr="00345CDD">
        <w:t>1908:  A Great Mistake</w:t>
      </w:r>
      <w:bookmarkEnd w:id="39"/>
    </w:p>
    <w:p w:rsidR="005B5F03" w:rsidRDefault="005B5F03" w:rsidP="008A67BA">
      <w:pPr>
        <w:spacing w:after="0" w:line="240" w:lineRule="auto"/>
        <w:jc w:val="both"/>
        <w:rPr>
          <w:rFonts w:ascii="Times New Roman" w:hAnsi="Times New Roman" w:cs="Times New Roman"/>
          <w:sz w:val="24"/>
          <w:szCs w:val="24"/>
        </w:rPr>
      </w:pPr>
    </w:p>
    <w:p w:rsidR="00366B9D" w:rsidRDefault="00345CD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another way that Sister White places an endorsement on the Pioneer understanding of the Daily.  In 1901 the false view from Louis Conradi</w:t>
      </w:r>
      <w:r w:rsidR="002268C4">
        <w:rPr>
          <w:rFonts w:ascii="Times New Roman" w:hAnsi="Times New Roman" w:cs="Times New Roman"/>
          <w:sz w:val="24"/>
          <w:szCs w:val="24"/>
        </w:rPr>
        <w:t xml:space="preserve"> was brought into Adventism.  And it goes through several men, but the two men that began to promote this f</w:t>
      </w:r>
      <w:r w:rsidR="003A0855">
        <w:rPr>
          <w:rFonts w:ascii="Times New Roman" w:hAnsi="Times New Roman" w:cs="Times New Roman"/>
          <w:sz w:val="24"/>
          <w:szCs w:val="24"/>
        </w:rPr>
        <w:t>alse view more than any other were</w:t>
      </w:r>
      <w:r w:rsidR="002268C4">
        <w:rPr>
          <w:rFonts w:ascii="Times New Roman" w:hAnsi="Times New Roman" w:cs="Times New Roman"/>
          <w:sz w:val="24"/>
          <w:szCs w:val="24"/>
        </w:rPr>
        <w:t xml:space="preserve"> A. G. Daniells and W. W. Prescott.</w:t>
      </w:r>
    </w:p>
    <w:p w:rsidR="002268C4" w:rsidRDefault="002268C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1908</w:t>
      </w:r>
      <w:r w:rsidR="00A91EC0">
        <w:rPr>
          <w:rFonts w:ascii="Times New Roman" w:hAnsi="Times New Roman" w:cs="Times New Roman"/>
          <w:sz w:val="24"/>
          <w:szCs w:val="24"/>
        </w:rPr>
        <w:t xml:space="preserve"> Sister White is commenting on their effort to push this wrong view of the Daily.  Notice what she says, from </w:t>
      </w:r>
      <w:r w:rsidR="00A91EC0">
        <w:rPr>
          <w:rFonts w:ascii="Times New Roman" w:hAnsi="Times New Roman" w:cs="Times New Roman"/>
          <w:i/>
          <w:sz w:val="24"/>
          <w:szCs w:val="24"/>
        </w:rPr>
        <w:t xml:space="preserve">Manuscript Releases, </w:t>
      </w:r>
      <w:r w:rsidR="00A91EC0">
        <w:rPr>
          <w:rFonts w:ascii="Times New Roman" w:hAnsi="Times New Roman" w:cs="Times New Roman"/>
          <w:sz w:val="24"/>
          <w:szCs w:val="24"/>
        </w:rPr>
        <w:t>volume 12, page 225.  Notice that she says that what they want to introduce about the Daily will bring confusion.</w:t>
      </w:r>
    </w:p>
    <w:p w:rsidR="00A91EC0" w:rsidRDefault="00A91EC0" w:rsidP="008A67BA">
      <w:pPr>
        <w:spacing w:after="0" w:line="240" w:lineRule="auto"/>
        <w:jc w:val="both"/>
        <w:rPr>
          <w:rFonts w:ascii="Times New Roman" w:hAnsi="Times New Roman" w:cs="Times New Roman"/>
          <w:sz w:val="24"/>
          <w:szCs w:val="24"/>
        </w:rPr>
      </w:pPr>
    </w:p>
    <w:p w:rsidR="00A91EC0" w:rsidRDefault="00A91EC0" w:rsidP="00A91EC0">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A91EC0">
        <w:rPr>
          <w:rFonts w:ascii="Times New Roman" w:hAnsi="Times New Roman" w:cs="Times New Roman"/>
          <w:sz w:val="24"/>
          <w:szCs w:val="24"/>
        </w:rPr>
        <w:lastRenderedPageBreak/>
        <w:t xml:space="preserve">“[Elder Prescott] It will prove to be </w:t>
      </w:r>
      <w:r w:rsidRPr="00A91EC0">
        <w:rPr>
          <w:rFonts w:ascii="Times New Roman" w:hAnsi="Times New Roman" w:cs="Times New Roman"/>
          <w:b/>
          <w:bCs/>
          <w:sz w:val="24"/>
          <w:szCs w:val="24"/>
        </w:rPr>
        <w:t xml:space="preserve">a great mistake </w:t>
      </w:r>
      <w:r w:rsidRPr="00A91EC0">
        <w:rPr>
          <w:rFonts w:ascii="Times New Roman" w:hAnsi="Times New Roman" w:cs="Times New Roman"/>
          <w:sz w:val="24"/>
          <w:szCs w:val="24"/>
        </w:rPr>
        <w:t>if you agitate at this time the</w:t>
      </w:r>
      <w:r>
        <w:rPr>
          <w:rFonts w:ascii="Times New Roman" w:hAnsi="Times New Roman" w:cs="Times New Roman"/>
          <w:sz w:val="24"/>
          <w:szCs w:val="24"/>
        </w:rPr>
        <w:t xml:space="preserve"> </w:t>
      </w:r>
      <w:r w:rsidRPr="00A91EC0">
        <w:rPr>
          <w:rFonts w:ascii="Times New Roman" w:hAnsi="Times New Roman" w:cs="Times New Roman"/>
          <w:sz w:val="24"/>
          <w:szCs w:val="24"/>
        </w:rPr>
        <w:t xml:space="preserve">question regarding the ‘daily,’ which has been occupying much of your attention of late. </w:t>
      </w:r>
      <w:r w:rsidRPr="00A91EC0">
        <w:rPr>
          <w:rFonts w:ascii="Times New Roman" w:hAnsi="Times New Roman" w:cs="Times New Roman"/>
          <w:b/>
          <w:bCs/>
          <w:sz w:val="24"/>
          <w:szCs w:val="24"/>
        </w:rPr>
        <w:t>I have</w:t>
      </w:r>
      <w:r>
        <w:rPr>
          <w:rFonts w:ascii="Times New Roman" w:hAnsi="Times New Roman" w:cs="Times New Roman"/>
          <w:b/>
          <w:bCs/>
          <w:sz w:val="24"/>
          <w:szCs w:val="24"/>
        </w:rPr>
        <w:t xml:space="preserve"> </w:t>
      </w:r>
      <w:r w:rsidRPr="00A91EC0">
        <w:rPr>
          <w:rFonts w:ascii="Times New Roman" w:hAnsi="Times New Roman" w:cs="Times New Roman"/>
          <w:b/>
          <w:bCs/>
          <w:sz w:val="24"/>
          <w:szCs w:val="24"/>
        </w:rPr>
        <w:t>been shown</w:t>
      </w:r>
      <w:r>
        <w:rPr>
          <w:rFonts w:ascii="Times New Roman" w:hAnsi="Times New Roman" w:cs="Times New Roman"/>
          <w:bCs/>
          <w:sz w:val="24"/>
          <w:szCs w:val="24"/>
        </w:rPr>
        <w:t>”—</w:t>
      </w:r>
    </w:p>
    <w:p w:rsidR="00A91EC0" w:rsidRDefault="00A91EC0" w:rsidP="00A91EC0">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A91EC0" w:rsidRDefault="00A91EC0" w:rsidP="00A91EC0">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She does not say, “I think.”  She says, </w:t>
      </w:r>
    </w:p>
    <w:p w:rsidR="00A91EC0" w:rsidRDefault="00A91EC0" w:rsidP="00A91EC0">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A91EC0" w:rsidRDefault="00A91EC0" w:rsidP="00A91E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 xml:space="preserve">—“I have been shown </w:t>
      </w:r>
      <w:r w:rsidRPr="00A91EC0">
        <w:rPr>
          <w:rFonts w:ascii="Times New Roman" w:hAnsi="Times New Roman" w:cs="Times New Roman"/>
          <w:sz w:val="24"/>
          <w:szCs w:val="24"/>
        </w:rPr>
        <w:t>that the result of your making this question a prominent issue would be that the</w:t>
      </w:r>
      <w:r>
        <w:rPr>
          <w:rFonts w:ascii="Times New Roman" w:hAnsi="Times New Roman" w:cs="Times New Roman"/>
          <w:sz w:val="24"/>
          <w:szCs w:val="24"/>
        </w:rPr>
        <w:t xml:space="preserve"> </w:t>
      </w:r>
      <w:r w:rsidRPr="00A91EC0">
        <w:rPr>
          <w:rFonts w:ascii="Times New Roman" w:hAnsi="Times New Roman" w:cs="Times New Roman"/>
          <w:sz w:val="24"/>
          <w:szCs w:val="24"/>
        </w:rPr>
        <w:t xml:space="preserve">minds of a large number will be directed to an unnecessary controversy, and that </w:t>
      </w:r>
      <w:r w:rsidRPr="00A91EC0">
        <w:rPr>
          <w:rFonts w:ascii="Times New Roman" w:hAnsi="Times New Roman" w:cs="Times New Roman"/>
          <w:b/>
          <w:bCs/>
          <w:sz w:val="24"/>
          <w:szCs w:val="24"/>
        </w:rPr>
        <w:t>questioning</w:t>
      </w:r>
      <w:r>
        <w:rPr>
          <w:rFonts w:ascii="Times New Roman" w:hAnsi="Times New Roman" w:cs="Times New Roman"/>
          <w:b/>
          <w:bCs/>
          <w:sz w:val="24"/>
          <w:szCs w:val="24"/>
        </w:rPr>
        <w:t xml:space="preserve"> </w:t>
      </w:r>
      <w:r w:rsidRPr="00A91EC0">
        <w:rPr>
          <w:rFonts w:ascii="Times New Roman" w:hAnsi="Times New Roman" w:cs="Times New Roman"/>
          <w:b/>
          <w:bCs/>
          <w:sz w:val="24"/>
          <w:szCs w:val="24"/>
        </w:rPr>
        <w:t xml:space="preserve">and confusion </w:t>
      </w:r>
      <w:r w:rsidRPr="00A91EC0">
        <w:rPr>
          <w:rFonts w:ascii="Times New Roman" w:hAnsi="Times New Roman" w:cs="Times New Roman"/>
          <w:sz w:val="24"/>
          <w:szCs w:val="24"/>
        </w:rPr>
        <w:t>will be developed in our ranks.</w:t>
      </w:r>
      <w:r>
        <w:rPr>
          <w:rFonts w:ascii="Times New Roman" w:hAnsi="Times New Roman" w:cs="Times New Roman"/>
          <w:sz w:val="24"/>
          <w:szCs w:val="24"/>
        </w:rPr>
        <w:t>”—</w:t>
      </w:r>
    </w:p>
    <w:p w:rsidR="00A91EC0" w:rsidRDefault="00A91EC0" w:rsidP="00A91EC0">
      <w:pPr>
        <w:autoSpaceDE w:val="0"/>
        <w:autoSpaceDN w:val="0"/>
        <w:adjustRightInd w:val="0"/>
        <w:spacing w:after="0" w:line="240" w:lineRule="auto"/>
        <w:ind w:left="720" w:right="720"/>
        <w:jc w:val="both"/>
        <w:rPr>
          <w:rFonts w:ascii="Times New Roman" w:hAnsi="Times New Roman" w:cs="Times New Roman"/>
          <w:sz w:val="24"/>
          <w:szCs w:val="24"/>
        </w:rPr>
      </w:pPr>
    </w:p>
    <w:p w:rsidR="00A91EC0" w:rsidRDefault="00A91EC0" w:rsidP="00A91E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she is dealing with two things.  She is dealing with the confusion that is brought about by the false view of the Daily, and she is dealing with the controversy that will take place as it is introduced.  And you really have to make the distinction that as a prophetess, she was dealing with the controversy that was going to take place in God’s Church, and also the fruits of this false doctrine.  Sometimes, some of her statements</w:t>
      </w:r>
      <w:r w:rsidR="00911621">
        <w:rPr>
          <w:rFonts w:ascii="Times New Roman" w:hAnsi="Times New Roman" w:cs="Times New Roman"/>
          <w:sz w:val="24"/>
          <w:szCs w:val="24"/>
        </w:rPr>
        <w:t>,</w:t>
      </w:r>
      <w:r>
        <w:rPr>
          <w:rFonts w:ascii="Times New Roman" w:hAnsi="Times New Roman" w:cs="Times New Roman"/>
          <w:sz w:val="24"/>
          <w:szCs w:val="24"/>
        </w:rPr>
        <w:t xml:space="preserve"> by the people that are upholding the false vi</w:t>
      </w:r>
      <w:r w:rsidR="00911621">
        <w:rPr>
          <w:rFonts w:ascii="Times New Roman" w:hAnsi="Times New Roman" w:cs="Times New Roman"/>
          <w:sz w:val="24"/>
          <w:szCs w:val="24"/>
        </w:rPr>
        <w:t>ew here at the end of the world,</w:t>
      </w:r>
      <w:r>
        <w:rPr>
          <w:rFonts w:ascii="Times New Roman" w:hAnsi="Times New Roman" w:cs="Times New Roman"/>
          <w:sz w:val="24"/>
          <w:szCs w:val="24"/>
        </w:rPr>
        <w:t xml:space="preserve"> they like to mix them.  They take where she is commenting on the controversy and twist that to say she is commenting on the theology of the Daily.  These are the two things that she identifies, that she was d</w:t>
      </w:r>
      <w:r w:rsidR="00911621">
        <w:rPr>
          <w:rFonts w:ascii="Times New Roman" w:hAnsi="Times New Roman" w:cs="Times New Roman"/>
          <w:sz w:val="24"/>
          <w:szCs w:val="24"/>
        </w:rPr>
        <w:t>ealing with the controversy (an</w:t>
      </w:r>
      <w:r>
        <w:rPr>
          <w:rFonts w:ascii="Times New Roman" w:hAnsi="Times New Roman" w:cs="Times New Roman"/>
          <w:sz w:val="24"/>
          <w:szCs w:val="24"/>
        </w:rPr>
        <w:t xml:space="preserve"> unnecessary controversy</w:t>
      </w:r>
      <w:r w:rsidR="00911621">
        <w:rPr>
          <w:rFonts w:ascii="Times New Roman" w:hAnsi="Times New Roman" w:cs="Times New Roman"/>
          <w:sz w:val="24"/>
          <w:szCs w:val="24"/>
        </w:rPr>
        <w:t>)</w:t>
      </w:r>
      <w:r>
        <w:rPr>
          <w:rFonts w:ascii="Times New Roman" w:hAnsi="Times New Roman" w:cs="Times New Roman"/>
          <w:sz w:val="24"/>
          <w:szCs w:val="24"/>
        </w:rPr>
        <w:t>, and the confusion that would be developed in our ranks.</w:t>
      </w:r>
    </w:p>
    <w:p w:rsidR="00A91EC0" w:rsidRDefault="00A91EC0" w:rsidP="00A91EC0">
      <w:pPr>
        <w:autoSpaceDE w:val="0"/>
        <w:autoSpaceDN w:val="0"/>
        <w:adjustRightInd w:val="0"/>
        <w:spacing w:after="0" w:line="240" w:lineRule="auto"/>
        <w:ind w:left="720" w:right="720"/>
        <w:jc w:val="both"/>
        <w:rPr>
          <w:rFonts w:ascii="Times New Roman" w:hAnsi="Times New Roman" w:cs="Times New Roman"/>
          <w:sz w:val="24"/>
          <w:szCs w:val="24"/>
        </w:rPr>
      </w:pPr>
    </w:p>
    <w:p w:rsidR="00A91EC0" w:rsidRPr="00A91EC0" w:rsidRDefault="00A91EC0" w:rsidP="00A91EC0">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w:t>
      </w:r>
      <w:r w:rsidRPr="00A91EC0">
        <w:rPr>
          <w:rFonts w:ascii="Times New Roman" w:hAnsi="Times New Roman" w:cs="Times New Roman"/>
          <w:sz w:val="24"/>
          <w:szCs w:val="24"/>
        </w:rPr>
        <w:t>Cannot you see that if this question is agitated</w:t>
      </w:r>
      <w:r>
        <w:rPr>
          <w:rFonts w:ascii="Times New Roman" w:hAnsi="Times New Roman" w:cs="Times New Roman"/>
          <w:sz w:val="24"/>
          <w:szCs w:val="24"/>
        </w:rPr>
        <w:t xml:space="preserve"> </w:t>
      </w:r>
      <w:r w:rsidRPr="00A91EC0">
        <w:rPr>
          <w:rFonts w:ascii="Times New Roman" w:hAnsi="Times New Roman" w:cs="Times New Roman"/>
          <w:sz w:val="24"/>
          <w:szCs w:val="24"/>
        </w:rPr>
        <w:t>now minds would be unfavorably impressed, and many who should be seeking most earnestly</w:t>
      </w:r>
      <w:r>
        <w:rPr>
          <w:rFonts w:ascii="Times New Roman" w:hAnsi="Times New Roman" w:cs="Times New Roman"/>
          <w:sz w:val="24"/>
          <w:szCs w:val="24"/>
        </w:rPr>
        <w:t xml:space="preserve"> </w:t>
      </w:r>
      <w:r w:rsidRPr="00A91EC0">
        <w:rPr>
          <w:rFonts w:ascii="Times New Roman" w:hAnsi="Times New Roman" w:cs="Times New Roman"/>
          <w:sz w:val="24"/>
          <w:szCs w:val="24"/>
        </w:rPr>
        <w:t>for the saving grace of Christ would be drawn into controversy? There are some who would</w:t>
      </w:r>
      <w:r>
        <w:rPr>
          <w:rFonts w:ascii="Times New Roman" w:hAnsi="Times New Roman" w:cs="Times New Roman"/>
          <w:sz w:val="24"/>
          <w:szCs w:val="24"/>
        </w:rPr>
        <w:t xml:space="preserve"> </w:t>
      </w:r>
      <w:r w:rsidRPr="00A91EC0">
        <w:rPr>
          <w:rFonts w:ascii="Times New Roman" w:hAnsi="Times New Roman" w:cs="Times New Roman"/>
          <w:sz w:val="24"/>
          <w:szCs w:val="24"/>
        </w:rPr>
        <w:t>make capital of this matter to turn souls away from the truth. My brother, let us be slow to raise</w:t>
      </w:r>
      <w:r>
        <w:rPr>
          <w:rFonts w:ascii="Times New Roman" w:hAnsi="Times New Roman" w:cs="Times New Roman"/>
          <w:sz w:val="24"/>
          <w:szCs w:val="24"/>
        </w:rPr>
        <w:t xml:space="preserve"> </w:t>
      </w:r>
      <w:r w:rsidRPr="00A91EC0">
        <w:rPr>
          <w:rFonts w:ascii="Times New Roman" w:hAnsi="Times New Roman" w:cs="Times New Roman"/>
          <w:sz w:val="24"/>
          <w:szCs w:val="24"/>
        </w:rPr>
        <w:t xml:space="preserve">questions that will be </w:t>
      </w:r>
      <w:r w:rsidRPr="00A91EC0">
        <w:rPr>
          <w:rFonts w:ascii="Times New Roman" w:hAnsi="Times New Roman" w:cs="Times New Roman"/>
          <w:b/>
          <w:bCs/>
          <w:sz w:val="24"/>
          <w:szCs w:val="24"/>
        </w:rPr>
        <w:t>a source of temptation to our people.</w:t>
      </w:r>
    </w:p>
    <w:p w:rsidR="00CE537C" w:rsidRDefault="00A91EC0" w:rsidP="00A91EC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91EC0">
        <w:rPr>
          <w:rFonts w:ascii="Times New Roman" w:hAnsi="Times New Roman" w:cs="Times New Roman"/>
          <w:sz w:val="24"/>
          <w:szCs w:val="24"/>
        </w:rPr>
        <w:t>“</w:t>
      </w:r>
      <w:r w:rsidRPr="00A91EC0">
        <w:rPr>
          <w:rFonts w:ascii="Times New Roman" w:hAnsi="Times New Roman" w:cs="Times New Roman"/>
          <w:b/>
          <w:bCs/>
          <w:sz w:val="24"/>
          <w:szCs w:val="24"/>
        </w:rPr>
        <w:t xml:space="preserve">I have had no special light on the point presented for discussion and I do not </w:t>
      </w:r>
      <w:r>
        <w:rPr>
          <w:rFonts w:ascii="Times New Roman" w:hAnsi="Times New Roman" w:cs="Times New Roman"/>
          <w:b/>
          <w:bCs/>
          <w:sz w:val="24"/>
          <w:szCs w:val="24"/>
        </w:rPr>
        <w:t>s</w:t>
      </w:r>
      <w:r w:rsidRPr="00A91EC0">
        <w:rPr>
          <w:rFonts w:ascii="Times New Roman" w:hAnsi="Times New Roman" w:cs="Times New Roman"/>
          <w:b/>
          <w:bCs/>
          <w:sz w:val="24"/>
          <w:szCs w:val="24"/>
        </w:rPr>
        <w:t>ee</w:t>
      </w:r>
      <w:r>
        <w:rPr>
          <w:rFonts w:ascii="Times New Roman" w:hAnsi="Times New Roman" w:cs="Times New Roman"/>
          <w:b/>
          <w:bCs/>
          <w:sz w:val="24"/>
          <w:szCs w:val="24"/>
        </w:rPr>
        <w:t xml:space="preserve"> </w:t>
      </w:r>
      <w:r w:rsidRPr="00A91EC0">
        <w:rPr>
          <w:rFonts w:ascii="Times New Roman" w:hAnsi="Times New Roman" w:cs="Times New Roman"/>
          <w:b/>
          <w:bCs/>
          <w:sz w:val="24"/>
          <w:szCs w:val="24"/>
        </w:rPr>
        <w:t>the need of this discussion</w:t>
      </w:r>
      <w:r w:rsidRPr="00A91EC0">
        <w:rPr>
          <w:rFonts w:ascii="Times New Roman" w:hAnsi="Times New Roman" w:cs="Times New Roman"/>
          <w:sz w:val="24"/>
          <w:szCs w:val="24"/>
        </w:rPr>
        <w:t>. But I am instructed to tell you that this small matter upon which you</w:t>
      </w:r>
      <w:r>
        <w:rPr>
          <w:rFonts w:ascii="Times New Roman" w:hAnsi="Times New Roman" w:cs="Times New Roman"/>
          <w:sz w:val="24"/>
          <w:szCs w:val="24"/>
        </w:rPr>
        <w:t xml:space="preserve"> </w:t>
      </w:r>
      <w:r w:rsidRPr="00A91EC0">
        <w:rPr>
          <w:rFonts w:ascii="Times New Roman" w:hAnsi="Times New Roman" w:cs="Times New Roman"/>
          <w:sz w:val="24"/>
          <w:szCs w:val="24"/>
        </w:rPr>
        <w:t>are concentrating your thought will become a great mountain unless you determine to let it alone.</w:t>
      </w:r>
      <w:r>
        <w:rPr>
          <w:rFonts w:ascii="Times New Roman" w:hAnsi="Times New Roman" w:cs="Times New Roman"/>
          <w:sz w:val="24"/>
          <w:szCs w:val="24"/>
        </w:rPr>
        <w:t xml:space="preserve"> </w:t>
      </w:r>
      <w:r w:rsidRPr="00A91EC0">
        <w:rPr>
          <w:rFonts w:ascii="Times New Roman" w:hAnsi="Times New Roman" w:cs="Times New Roman"/>
          <w:sz w:val="24"/>
          <w:szCs w:val="24"/>
        </w:rPr>
        <w:t xml:space="preserve">I have been instructed that </w:t>
      </w:r>
      <w:r w:rsidRPr="00A91EC0">
        <w:rPr>
          <w:rFonts w:ascii="Times New Roman" w:hAnsi="Times New Roman" w:cs="Times New Roman"/>
          <w:b/>
          <w:bCs/>
          <w:sz w:val="24"/>
          <w:szCs w:val="24"/>
        </w:rPr>
        <w:t>the Lord has not placed upon you the burden you are now</w:t>
      </w:r>
      <w:r>
        <w:rPr>
          <w:rFonts w:ascii="Times New Roman" w:hAnsi="Times New Roman" w:cs="Times New Roman"/>
          <w:b/>
          <w:bCs/>
          <w:sz w:val="24"/>
          <w:szCs w:val="24"/>
        </w:rPr>
        <w:t xml:space="preserve"> </w:t>
      </w:r>
      <w:r w:rsidRPr="00A91EC0">
        <w:rPr>
          <w:rFonts w:ascii="Times New Roman" w:hAnsi="Times New Roman" w:cs="Times New Roman"/>
          <w:b/>
          <w:bCs/>
          <w:sz w:val="24"/>
          <w:szCs w:val="24"/>
        </w:rPr>
        <w:t>carrying regarding this matter</w:t>
      </w:r>
      <w:r w:rsidRPr="00A91EC0">
        <w:rPr>
          <w:rFonts w:ascii="Times New Roman" w:hAnsi="Times New Roman" w:cs="Times New Roman"/>
          <w:sz w:val="24"/>
          <w:szCs w:val="24"/>
        </w:rPr>
        <w:t>,</w:t>
      </w:r>
      <w:r w:rsidR="00CE537C">
        <w:rPr>
          <w:rFonts w:ascii="Times New Roman" w:hAnsi="Times New Roman" w:cs="Times New Roman"/>
          <w:sz w:val="24"/>
          <w:szCs w:val="24"/>
        </w:rPr>
        <w:t>”—</w:t>
      </w:r>
    </w:p>
    <w:p w:rsidR="00CE537C" w:rsidRDefault="00CE537C" w:rsidP="00A91EC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E537C" w:rsidRDefault="00CE537C" w:rsidP="00CE53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if the Lord did not put this burden on him, who did?  </w:t>
      </w:r>
    </w:p>
    <w:p w:rsidR="00CE537C" w:rsidRDefault="00CE537C" w:rsidP="00A91EC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91EC0" w:rsidRDefault="00CE537C" w:rsidP="00CE537C">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A91EC0" w:rsidRPr="00A91EC0">
        <w:rPr>
          <w:rFonts w:ascii="Times New Roman" w:hAnsi="Times New Roman" w:cs="Times New Roman"/>
          <w:sz w:val="24"/>
          <w:szCs w:val="24"/>
        </w:rPr>
        <w:t>and that it is not profitable for you to spend so much time and</w:t>
      </w:r>
      <w:r w:rsidR="00A91EC0">
        <w:rPr>
          <w:rFonts w:ascii="Times New Roman" w:hAnsi="Times New Roman" w:cs="Times New Roman"/>
          <w:sz w:val="24"/>
          <w:szCs w:val="24"/>
        </w:rPr>
        <w:t xml:space="preserve"> </w:t>
      </w:r>
      <w:r w:rsidR="00A91EC0" w:rsidRPr="00A91EC0">
        <w:rPr>
          <w:rFonts w:ascii="Times New Roman" w:hAnsi="Times New Roman" w:cs="Times New Roman"/>
          <w:sz w:val="24"/>
          <w:szCs w:val="24"/>
        </w:rPr>
        <w:t>attention in its consideration. You are not using wisely the time God is giving you by thus</w:t>
      </w:r>
      <w:r w:rsidR="00A91EC0">
        <w:rPr>
          <w:rFonts w:ascii="Times New Roman" w:hAnsi="Times New Roman" w:cs="Times New Roman"/>
          <w:sz w:val="24"/>
          <w:szCs w:val="24"/>
        </w:rPr>
        <w:t xml:space="preserve"> </w:t>
      </w:r>
      <w:r w:rsidR="00A91EC0" w:rsidRPr="00A91EC0">
        <w:rPr>
          <w:rFonts w:ascii="Times New Roman" w:hAnsi="Times New Roman" w:cs="Times New Roman"/>
          <w:sz w:val="24"/>
          <w:szCs w:val="24"/>
        </w:rPr>
        <w:t>devoting it to such jots and tittles, when you can be speaking words that will confirm the people</w:t>
      </w:r>
      <w:r w:rsidR="00A91EC0">
        <w:rPr>
          <w:rFonts w:ascii="Times New Roman" w:hAnsi="Times New Roman" w:cs="Times New Roman"/>
          <w:sz w:val="24"/>
          <w:szCs w:val="24"/>
        </w:rPr>
        <w:t xml:space="preserve"> </w:t>
      </w:r>
      <w:r w:rsidR="00A91EC0" w:rsidRPr="00A91EC0">
        <w:rPr>
          <w:rFonts w:ascii="Times New Roman" w:hAnsi="Times New Roman" w:cs="Times New Roman"/>
          <w:sz w:val="24"/>
          <w:szCs w:val="24"/>
        </w:rPr>
        <w:t xml:space="preserve">of God in the faith they hold. </w:t>
      </w:r>
      <w:r w:rsidR="00A91EC0" w:rsidRPr="00A91EC0">
        <w:rPr>
          <w:rFonts w:ascii="Times New Roman" w:hAnsi="Times New Roman" w:cs="Times New Roman"/>
          <w:b/>
          <w:bCs/>
          <w:sz w:val="24"/>
          <w:szCs w:val="24"/>
        </w:rPr>
        <w:t>God has not placed upon any of His ministers the work of</w:t>
      </w:r>
      <w:r w:rsidR="00A91EC0">
        <w:rPr>
          <w:rFonts w:ascii="Times New Roman" w:hAnsi="Times New Roman" w:cs="Times New Roman"/>
          <w:b/>
          <w:bCs/>
          <w:sz w:val="24"/>
          <w:szCs w:val="24"/>
        </w:rPr>
        <w:t xml:space="preserve"> </w:t>
      </w:r>
      <w:r w:rsidR="00A91EC0" w:rsidRPr="00A91EC0">
        <w:rPr>
          <w:rFonts w:ascii="Times New Roman" w:hAnsi="Times New Roman" w:cs="Times New Roman"/>
          <w:b/>
          <w:bCs/>
          <w:sz w:val="24"/>
          <w:szCs w:val="24"/>
        </w:rPr>
        <w:t>sowing seeds that will produce confusion and unbelief</w:t>
      </w:r>
      <w:r w:rsidR="00A91EC0" w:rsidRPr="00CE537C">
        <w:rPr>
          <w:rFonts w:ascii="Times New Roman" w:hAnsi="Times New Roman" w:cs="Times New Roman"/>
          <w:bCs/>
          <w:sz w:val="24"/>
          <w:szCs w:val="24"/>
        </w:rPr>
        <w:t>.</w:t>
      </w:r>
      <w:r w:rsidRPr="00CE537C">
        <w:rPr>
          <w:rFonts w:ascii="Times New Roman" w:hAnsi="Times New Roman" w:cs="Times New Roman"/>
          <w:bCs/>
          <w:sz w:val="24"/>
          <w:szCs w:val="24"/>
        </w:rPr>
        <w:t>”</w:t>
      </w:r>
      <w:r>
        <w:rPr>
          <w:rFonts w:ascii="Times New Roman" w:hAnsi="Times New Roman" w:cs="Times New Roman"/>
          <w:bCs/>
          <w:sz w:val="24"/>
          <w:szCs w:val="24"/>
        </w:rPr>
        <w:t>—</w:t>
      </w:r>
    </w:p>
    <w:p w:rsidR="00CE537C" w:rsidRDefault="00CE537C" w:rsidP="00CE537C">
      <w:pPr>
        <w:autoSpaceDE w:val="0"/>
        <w:autoSpaceDN w:val="0"/>
        <w:adjustRightInd w:val="0"/>
        <w:spacing w:after="0" w:line="240" w:lineRule="auto"/>
        <w:ind w:left="720" w:right="720"/>
        <w:jc w:val="both"/>
        <w:rPr>
          <w:rFonts w:ascii="Times New Roman" w:hAnsi="Times New Roman" w:cs="Times New Roman"/>
          <w:bCs/>
          <w:sz w:val="24"/>
          <w:szCs w:val="24"/>
        </w:rPr>
      </w:pPr>
    </w:p>
    <w:p w:rsidR="00CE537C" w:rsidRDefault="00CE537C" w:rsidP="00CE537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false view of the Daily was going to bring confusion and unbelief.</w:t>
      </w:r>
    </w:p>
    <w:p w:rsidR="00CE537C" w:rsidRPr="00A91EC0" w:rsidRDefault="00CE537C" w:rsidP="00CE537C">
      <w:pPr>
        <w:autoSpaceDE w:val="0"/>
        <w:autoSpaceDN w:val="0"/>
        <w:adjustRightInd w:val="0"/>
        <w:spacing w:after="0" w:line="240" w:lineRule="auto"/>
        <w:ind w:left="720" w:right="720"/>
        <w:jc w:val="both"/>
        <w:rPr>
          <w:rFonts w:ascii="Times New Roman" w:hAnsi="Times New Roman" w:cs="Times New Roman"/>
          <w:sz w:val="24"/>
          <w:szCs w:val="24"/>
        </w:rPr>
      </w:pPr>
    </w:p>
    <w:p w:rsidR="00366B9D" w:rsidRPr="00A91EC0" w:rsidRDefault="00CE537C" w:rsidP="00A91EC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sidR="00A91EC0" w:rsidRPr="00A91EC0">
        <w:rPr>
          <w:rFonts w:ascii="Times New Roman" w:hAnsi="Times New Roman" w:cs="Times New Roman"/>
          <w:sz w:val="24"/>
          <w:szCs w:val="24"/>
        </w:rPr>
        <w:t>“You suppose that a mistake has been made in the view that has been held by some of our</w:t>
      </w:r>
      <w:r w:rsidR="00A91EC0">
        <w:rPr>
          <w:rFonts w:ascii="Times New Roman" w:hAnsi="Times New Roman" w:cs="Times New Roman"/>
          <w:sz w:val="24"/>
          <w:szCs w:val="24"/>
        </w:rPr>
        <w:t xml:space="preserve"> </w:t>
      </w:r>
      <w:r w:rsidR="00A91EC0" w:rsidRPr="00A91EC0">
        <w:rPr>
          <w:rFonts w:ascii="Times New Roman" w:hAnsi="Times New Roman" w:cs="Times New Roman"/>
          <w:sz w:val="24"/>
          <w:szCs w:val="24"/>
        </w:rPr>
        <w:t>brethren in regard to the sanctuary question. There have been different opinions regarding the</w:t>
      </w:r>
      <w:r w:rsidR="00A91EC0">
        <w:rPr>
          <w:rFonts w:ascii="Times New Roman" w:hAnsi="Times New Roman" w:cs="Times New Roman"/>
          <w:sz w:val="24"/>
          <w:szCs w:val="24"/>
        </w:rPr>
        <w:t xml:space="preserve"> </w:t>
      </w:r>
      <w:r w:rsidR="00A91EC0" w:rsidRPr="00A91EC0">
        <w:rPr>
          <w:rFonts w:ascii="Times New Roman" w:hAnsi="Times New Roman" w:cs="Times New Roman"/>
          <w:sz w:val="24"/>
          <w:szCs w:val="24"/>
        </w:rPr>
        <w:t xml:space="preserve">daily, and there will continue to be. </w:t>
      </w:r>
      <w:r w:rsidR="00A91EC0" w:rsidRPr="00A91EC0">
        <w:rPr>
          <w:rFonts w:ascii="Times New Roman" w:hAnsi="Times New Roman" w:cs="Times New Roman"/>
          <w:b/>
          <w:bCs/>
          <w:sz w:val="24"/>
          <w:szCs w:val="24"/>
        </w:rPr>
        <w:t>If the Lord has seen fit to let this matter rest for so many</w:t>
      </w:r>
      <w:r w:rsidR="00A91EC0">
        <w:rPr>
          <w:rFonts w:ascii="Times New Roman" w:hAnsi="Times New Roman" w:cs="Times New Roman"/>
          <w:b/>
          <w:bCs/>
          <w:sz w:val="24"/>
          <w:szCs w:val="24"/>
        </w:rPr>
        <w:t xml:space="preserve"> </w:t>
      </w:r>
      <w:r w:rsidR="00A91EC0" w:rsidRPr="00A91EC0">
        <w:rPr>
          <w:rFonts w:ascii="Times New Roman" w:hAnsi="Times New Roman" w:cs="Times New Roman"/>
          <w:b/>
          <w:bCs/>
          <w:sz w:val="24"/>
          <w:szCs w:val="24"/>
        </w:rPr>
        <w:t>years without correcting the same, would it not be wisdom on your part to refrain from</w:t>
      </w:r>
      <w:r w:rsidR="00A91EC0">
        <w:rPr>
          <w:rFonts w:ascii="Times New Roman" w:hAnsi="Times New Roman" w:cs="Times New Roman"/>
          <w:b/>
          <w:bCs/>
          <w:sz w:val="24"/>
          <w:szCs w:val="24"/>
        </w:rPr>
        <w:t xml:space="preserve"> </w:t>
      </w:r>
      <w:r w:rsidR="00A91EC0" w:rsidRPr="00A91EC0">
        <w:rPr>
          <w:rFonts w:ascii="Times New Roman" w:hAnsi="Times New Roman" w:cs="Times New Roman"/>
          <w:b/>
          <w:bCs/>
          <w:sz w:val="24"/>
          <w:szCs w:val="24"/>
        </w:rPr>
        <w:t>presenting your views concerning it? I advise you not to present your ideas before our</w:t>
      </w:r>
      <w:r w:rsidR="00A91EC0">
        <w:rPr>
          <w:rFonts w:ascii="Times New Roman" w:hAnsi="Times New Roman" w:cs="Times New Roman"/>
          <w:b/>
          <w:bCs/>
          <w:sz w:val="24"/>
          <w:szCs w:val="24"/>
        </w:rPr>
        <w:t xml:space="preserve"> </w:t>
      </w:r>
      <w:r w:rsidR="00A91EC0" w:rsidRPr="00A91EC0">
        <w:rPr>
          <w:rFonts w:ascii="Times New Roman" w:hAnsi="Times New Roman" w:cs="Times New Roman"/>
          <w:b/>
          <w:bCs/>
          <w:sz w:val="24"/>
          <w:szCs w:val="24"/>
        </w:rPr>
        <w:t xml:space="preserve">churches, but to let this matter alone, </w:t>
      </w:r>
      <w:r w:rsidR="00A91EC0" w:rsidRPr="00A91EC0">
        <w:rPr>
          <w:rFonts w:ascii="Times New Roman" w:hAnsi="Times New Roman" w:cs="Times New Roman"/>
          <w:sz w:val="24"/>
          <w:szCs w:val="24"/>
        </w:rPr>
        <w:t>because at this period of our history the enemy will be</w:t>
      </w:r>
      <w:r w:rsidR="00A91EC0">
        <w:rPr>
          <w:rFonts w:ascii="Times New Roman" w:hAnsi="Times New Roman" w:cs="Times New Roman"/>
          <w:sz w:val="24"/>
          <w:szCs w:val="24"/>
        </w:rPr>
        <w:t xml:space="preserve"> </w:t>
      </w:r>
      <w:r w:rsidR="00A91EC0" w:rsidRPr="00A91EC0">
        <w:rPr>
          <w:rFonts w:ascii="Times New Roman" w:hAnsi="Times New Roman" w:cs="Times New Roman"/>
          <w:sz w:val="24"/>
          <w:szCs w:val="24"/>
        </w:rPr>
        <w:t>served by an attack made on us regarding our disagreement on this point if it is made prominent,</w:t>
      </w:r>
      <w:r w:rsidR="00A91EC0">
        <w:rPr>
          <w:rFonts w:ascii="Times New Roman" w:hAnsi="Times New Roman" w:cs="Times New Roman"/>
          <w:sz w:val="24"/>
          <w:szCs w:val="24"/>
        </w:rPr>
        <w:t xml:space="preserve"> </w:t>
      </w:r>
      <w:r w:rsidR="00A91EC0" w:rsidRPr="00A91EC0">
        <w:rPr>
          <w:rFonts w:ascii="Times New Roman" w:hAnsi="Times New Roman" w:cs="Times New Roman"/>
          <w:sz w:val="24"/>
          <w:szCs w:val="24"/>
        </w:rPr>
        <w:t xml:space="preserve">and this will lead to a worse issue.” </w:t>
      </w:r>
      <w:r w:rsidR="00A91EC0" w:rsidRPr="00A91EC0">
        <w:rPr>
          <w:rFonts w:ascii="Times New Roman" w:hAnsi="Times New Roman" w:cs="Times New Roman"/>
          <w:i/>
          <w:iCs/>
          <w:sz w:val="24"/>
          <w:szCs w:val="24"/>
        </w:rPr>
        <w:t>Manuscript Releases</w:t>
      </w:r>
      <w:r w:rsidR="00A91EC0" w:rsidRPr="00A91EC0">
        <w:rPr>
          <w:rFonts w:ascii="Times New Roman" w:hAnsi="Times New Roman" w:cs="Times New Roman"/>
          <w:sz w:val="24"/>
          <w:szCs w:val="24"/>
        </w:rPr>
        <w:t>, volume 12, 225.</w:t>
      </w:r>
    </w:p>
    <w:p w:rsidR="00366B9D" w:rsidRDefault="00366B9D" w:rsidP="008A67BA">
      <w:pPr>
        <w:spacing w:after="0" w:line="240" w:lineRule="auto"/>
        <w:jc w:val="both"/>
        <w:rPr>
          <w:rFonts w:ascii="Times New Roman" w:hAnsi="Times New Roman" w:cs="Times New Roman"/>
          <w:sz w:val="24"/>
          <w:szCs w:val="24"/>
        </w:rPr>
      </w:pPr>
    </w:p>
    <w:p w:rsidR="00366B9D" w:rsidRDefault="00CE537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she is talking about two things.  She is talking about the controversy and the effects of the controversy in Adventism as they begin to argue; but, she is also commenting on the fact this teaching was not given to Prescott or Daniells.  The Lord did not give them that conviction on the Daily.</w:t>
      </w:r>
    </w:p>
    <w:p w:rsidR="00CE537C" w:rsidRDefault="00CE537C"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there is a quote where Sister White says, “Error is never harmless.  It never sanctifies.”  </w:t>
      </w:r>
    </w:p>
    <w:p w:rsidR="00826A04" w:rsidRDefault="00826A04" w:rsidP="008A67BA">
      <w:pPr>
        <w:spacing w:after="0" w:line="240" w:lineRule="auto"/>
        <w:jc w:val="both"/>
        <w:rPr>
          <w:rFonts w:ascii="Times New Roman" w:hAnsi="Times New Roman" w:cs="Times New Roman"/>
          <w:sz w:val="24"/>
          <w:szCs w:val="24"/>
        </w:rPr>
      </w:pPr>
    </w:p>
    <w:p w:rsidR="00826A04" w:rsidRDefault="00826A04" w:rsidP="00911621">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826A04">
        <w:rPr>
          <w:rFonts w:ascii="Times New Roman" w:hAnsi="Times New Roman" w:cs="Times New Roman"/>
          <w:sz w:val="24"/>
          <w:szCs w:val="24"/>
        </w:rPr>
        <w:t>Error is never harmless. It never sanctifies, but always brings confusion and dissension. It is always dangerous. The enemy has great power over minds that are not thoroughly fortified by prayer and established in Bible truth.</w:t>
      </w:r>
      <w:r w:rsidR="00911621">
        <w:rPr>
          <w:rFonts w:ascii="Times New Roman" w:hAnsi="Times New Roman" w:cs="Times New Roman"/>
          <w:sz w:val="24"/>
          <w:szCs w:val="24"/>
        </w:rPr>
        <w:t>”  {5T 292.2}</w:t>
      </w:r>
    </w:p>
    <w:p w:rsidR="00366B9D" w:rsidRDefault="00366B9D" w:rsidP="008A67BA">
      <w:pPr>
        <w:spacing w:after="0" w:line="240" w:lineRule="auto"/>
        <w:jc w:val="both"/>
        <w:rPr>
          <w:rFonts w:ascii="Times New Roman" w:hAnsi="Times New Roman" w:cs="Times New Roman"/>
          <w:sz w:val="24"/>
          <w:szCs w:val="24"/>
        </w:rPr>
      </w:pPr>
    </w:p>
    <w:p w:rsidR="00826A04" w:rsidRDefault="00826A0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Sister White knew </w:t>
      </w:r>
      <w:r w:rsidR="00C74DA6">
        <w:rPr>
          <w:rFonts w:ascii="Times New Roman" w:hAnsi="Times New Roman" w:cs="Times New Roman"/>
          <w:sz w:val="24"/>
          <w:szCs w:val="24"/>
        </w:rPr>
        <w:t>that error is bad and never has a positive effect.  She knows that; so, she knows the difference between truth and error and what the fruits therefore are.</w:t>
      </w:r>
    </w:p>
    <w:p w:rsidR="00C74DA6" w:rsidRDefault="00C74DA6" w:rsidP="008A67BA">
      <w:pPr>
        <w:spacing w:after="0" w:line="240" w:lineRule="auto"/>
        <w:jc w:val="both"/>
        <w:rPr>
          <w:rFonts w:ascii="Times New Roman" w:hAnsi="Times New Roman" w:cs="Times New Roman"/>
          <w:sz w:val="24"/>
          <w:szCs w:val="24"/>
        </w:rPr>
      </w:pPr>
    </w:p>
    <w:p w:rsidR="0018480D" w:rsidRDefault="0018480D" w:rsidP="008A67BA">
      <w:pPr>
        <w:spacing w:after="0" w:line="240" w:lineRule="auto"/>
        <w:jc w:val="both"/>
        <w:rPr>
          <w:rFonts w:ascii="Times New Roman" w:hAnsi="Times New Roman" w:cs="Times New Roman"/>
          <w:sz w:val="24"/>
          <w:szCs w:val="24"/>
        </w:rPr>
      </w:pPr>
    </w:p>
    <w:p w:rsidR="00C74DA6" w:rsidRPr="00C74DA6" w:rsidRDefault="00C74DA6" w:rsidP="00976756">
      <w:pPr>
        <w:pStyle w:val="Heading2"/>
        <w:jc w:val="center"/>
      </w:pPr>
      <w:bookmarkStart w:id="40" w:name="_Toc529257391"/>
      <w:r w:rsidRPr="00C74DA6">
        <w:t>The Author of Confusion</w:t>
      </w:r>
      <w:bookmarkEnd w:id="40"/>
    </w:p>
    <w:p w:rsidR="005B5F03" w:rsidRDefault="005B5F03" w:rsidP="008A67BA">
      <w:pPr>
        <w:spacing w:after="0" w:line="240" w:lineRule="auto"/>
        <w:jc w:val="both"/>
        <w:rPr>
          <w:rFonts w:ascii="Times New Roman" w:hAnsi="Times New Roman" w:cs="Times New Roman"/>
          <w:sz w:val="24"/>
          <w:szCs w:val="24"/>
        </w:rPr>
      </w:pPr>
    </w:p>
    <w:p w:rsidR="00366B9D" w:rsidRPr="00C74DA6" w:rsidRDefault="00C74DA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54, it says,</w:t>
      </w:r>
    </w:p>
    <w:p w:rsidR="00366B9D" w:rsidRDefault="00366B9D" w:rsidP="008A67BA">
      <w:pPr>
        <w:spacing w:after="0" w:line="240" w:lineRule="auto"/>
        <w:jc w:val="both"/>
        <w:rPr>
          <w:rFonts w:ascii="Times New Roman" w:hAnsi="Times New Roman" w:cs="Times New Roman"/>
          <w:sz w:val="24"/>
          <w:szCs w:val="24"/>
        </w:rPr>
      </w:pPr>
    </w:p>
    <w:p w:rsidR="00C74DA6" w:rsidRDefault="00C74DA6" w:rsidP="00C74DA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74DA6">
        <w:rPr>
          <w:rFonts w:ascii="Times New Roman" w:hAnsi="Times New Roman" w:cs="Times New Roman"/>
          <w:sz w:val="24"/>
          <w:szCs w:val="24"/>
        </w:rPr>
        <w:t>“God is not the author of confusion, but of peace. But Satan is a vigilant, unsleeping foe,</w:t>
      </w:r>
      <w:r>
        <w:rPr>
          <w:rFonts w:ascii="Times New Roman" w:hAnsi="Times New Roman" w:cs="Times New Roman"/>
          <w:sz w:val="24"/>
          <w:szCs w:val="24"/>
        </w:rPr>
        <w:t xml:space="preserve"> </w:t>
      </w:r>
      <w:r w:rsidRPr="00C74DA6">
        <w:rPr>
          <w:rFonts w:ascii="Times New Roman" w:hAnsi="Times New Roman" w:cs="Times New Roman"/>
          <w:sz w:val="24"/>
          <w:szCs w:val="24"/>
        </w:rPr>
        <w:t>ever at work upon human minds, seeking a soil in which he can sow his tares. If he finds any</w:t>
      </w:r>
      <w:r>
        <w:rPr>
          <w:rFonts w:ascii="Times New Roman" w:hAnsi="Times New Roman" w:cs="Times New Roman"/>
          <w:sz w:val="24"/>
          <w:szCs w:val="24"/>
        </w:rPr>
        <w:t xml:space="preserve"> </w:t>
      </w:r>
      <w:r w:rsidRPr="00C74DA6">
        <w:rPr>
          <w:rFonts w:ascii="Times New Roman" w:hAnsi="Times New Roman" w:cs="Times New Roman"/>
          <w:sz w:val="24"/>
          <w:szCs w:val="24"/>
        </w:rPr>
        <w:t>whom he can press into his service, he will suggest ideas and false theories, and make them</w:t>
      </w:r>
      <w:r>
        <w:rPr>
          <w:rFonts w:ascii="Times New Roman" w:hAnsi="Times New Roman" w:cs="Times New Roman"/>
          <w:sz w:val="24"/>
          <w:szCs w:val="24"/>
        </w:rPr>
        <w:t xml:space="preserve"> </w:t>
      </w:r>
      <w:r w:rsidRPr="00C74DA6">
        <w:rPr>
          <w:rFonts w:ascii="Times New Roman" w:hAnsi="Times New Roman" w:cs="Times New Roman"/>
          <w:sz w:val="24"/>
          <w:szCs w:val="24"/>
        </w:rPr>
        <w:t>zealous in advocating error. The truth not only converts, but works the purification of its</w:t>
      </w:r>
      <w:r>
        <w:rPr>
          <w:rFonts w:ascii="Times New Roman" w:hAnsi="Times New Roman" w:cs="Times New Roman"/>
          <w:sz w:val="24"/>
          <w:szCs w:val="24"/>
        </w:rPr>
        <w:t xml:space="preserve"> </w:t>
      </w:r>
      <w:r w:rsidRPr="00C74DA6">
        <w:rPr>
          <w:rFonts w:ascii="Times New Roman" w:hAnsi="Times New Roman" w:cs="Times New Roman"/>
          <w:sz w:val="24"/>
          <w:szCs w:val="24"/>
        </w:rPr>
        <w:t>receiver.</w:t>
      </w:r>
      <w:r>
        <w:rPr>
          <w:rFonts w:ascii="Times New Roman" w:hAnsi="Times New Roman" w:cs="Times New Roman"/>
          <w:sz w:val="24"/>
          <w:szCs w:val="24"/>
        </w:rPr>
        <w:t>”—</w:t>
      </w:r>
    </w:p>
    <w:p w:rsidR="00C74DA6" w:rsidRDefault="00C74DA6" w:rsidP="00C74DA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74DA6" w:rsidRDefault="00C74DA6" w:rsidP="00C74DA6">
      <w:pPr>
        <w:autoSpaceDE w:val="0"/>
        <w:autoSpaceDN w:val="0"/>
        <w:adjustRightInd w:val="0"/>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PIPPENGER:  (Addressing one in the audience)  And this is what you were saying before we started:  Those people that are earnestly studying the prophetic Word, they are going to be purified through the bringing in of the Word and, therefore, they are going to be more zealous in keeping God’s Law.</w:t>
      </w:r>
    </w:p>
    <w:p w:rsidR="00C74DA6" w:rsidRDefault="002B603A" w:rsidP="002B603A">
      <w:pPr>
        <w:autoSpaceDE w:val="0"/>
        <w:autoSpaceDN w:val="0"/>
        <w:adjustRightInd w:val="0"/>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 xml:space="preserve">“The truth not only converts, . . .”:  </w:t>
      </w:r>
      <w:r w:rsidR="00C74DA6">
        <w:rPr>
          <w:rFonts w:ascii="Times New Roman" w:hAnsi="Times New Roman" w:cs="Times New Roman"/>
          <w:sz w:val="24"/>
          <w:szCs w:val="24"/>
        </w:rPr>
        <w:t>When you hear the truth and you come to the foot of the cross, you are converted; but, the truth does not stop there, “but works the purification of its receiver.”</w:t>
      </w:r>
    </w:p>
    <w:p w:rsidR="00C74DA6" w:rsidRDefault="00C74DA6" w:rsidP="00C74DA6">
      <w:pPr>
        <w:autoSpaceDE w:val="0"/>
        <w:autoSpaceDN w:val="0"/>
        <w:adjustRightInd w:val="0"/>
        <w:spacing w:after="0" w:line="240" w:lineRule="auto"/>
        <w:ind w:left="720" w:right="720"/>
        <w:jc w:val="both"/>
        <w:rPr>
          <w:rFonts w:ascii="Times New Roman" w:hAnsi="Times New Roman" w:cs="Times New Roman"/>
          <w:sz w:val="24"/>
          <w:szCs w:val="24"/>
        </w:rPr>
      </w:pPr>
    </w:p>
    <w:p w:rsidR="00366B9D" w:rsidRPr="00C74DA6" w:rsidRDefault="00C74DA6" w:rsidP="00C74DA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74DA6">
        <w:rPr>
          <w:rFonts w:ascii="Times New Roman" w:hAnsi="Times New Roman" w:cs="Times New Roman"/>
          <w:sz w:val="24"/>
          <w:szCs w:val="24"/>
        </w:rPr>
        <w:t>Jesus has warned us to beware of false teachers. From the beginning of our work, men</w:t>
      </w:r>
      <w:r>
        <w:rPr>
          <w:rFonts w:ascii="Times New Roman" w:hAnsi="Times New Roman" w:cs="Times New Roman"/>
          <w:sz w:val="24"/>
          <w:szCs w:val="24"/>
        </w:rPr>
        <w:t xml:space="preserve"> </w:t>
      </w:r>
      <w:r w:rsidRPr="00C74DA6">
        <w:rPr>
          <w:rFonts w:ascii="Times New Roman" w:hAnsi="Times New Roman" w:cs="Times New Roman"/>
          <w:sz w:val="24"/>
          <w:szCs w:val="24"/>
        </w:rPr>
        <w:t xml:space="preserve">have arisen from time to time, advocating theories that were new and </w:t>
      </w:r>
      <w:r w:rsidRPr="00C74DA6">
        <w:rPr>
          <w:rFonts w:ascii="Times New Roman" w:hAnsi="Times New Roman" w:cs="Times New Roman"/>
          <w:sz w:val="24"/>
          <w:szCs w:val="24"/>
        </w:rPr>
        <w:lastRenderedPageBreak/>
        <w:t>startling. But if those who</w:t>
      </w:r>
      <w:r>
        <w:rPr>
          <w:rFonts w:ascii="Times New Roman" w:hAnsi="Times New Roman" w:cs="Times New Roman"/>
          <w:sz w:val="24"/>
          <w:szCs w:val="24"/>
        </w:rPr>
        <w:t xml:space="preserve"> </w:t>
      </w:r>
      <w:r w:rsidRPr="00C74DA6">
        <w:rPr>
          <w:rFonts w:ascii="Times New Roman" w:hAnsi="Times New Roman" w:cs="Times New Roman"/>
          <w:sz w:val="24"/>
          <w:szCs w:val="24"/>
        </w:rPr>
        <w:t>claim to believe the truth would go to those who have had experience, would go to the word of</w:t>
      </w:r>
      <w:r>
        <w:rPr>
          <w:rFonts w:ascii="Times New Roman" w:hAnsi="Times New Roman" w:cs="Times New Roman"/>
          <w:sz w:val="24"/>
          <w:szCs w:val="24"/>
        </w:rPr>
        <w:t xml:space="preserve"> </w:t>
      </w:r>
      <w:r w:rsidRPr="00C74DA6">
        <w:rPr>
          <w:rFonts w:ascii="Times New Roman" w:hAnsi="Times New Roman" w:cs="Times New Roman"/>
          <w:sz w:val="24"/>
          <w:szCs w:val="24"/>
        </w:rPr>
        <w:t>God in a teachable, humble spirit, and examine their theories in the light of truth and with the aid</w:t>
      </w:r>
      <w:r>
        <w:rPr>
          <w:rFonts w:ascii="Times New Roman" w:hAnsi="Times New Roman" w:cs="Times New Roman"/>
          <w:sz w:val="24"/>
          <w:szCs w:val="24"/>
        </w:rPr>
        <w:t xml:space="preserve"> </w:t>
      </w:r>
      <w:r w:rsidRPr="00C74DA6">
        <w:rPr>
          <w:rFonts w:ascii="Times New Roman" w:hAnsi="Times New Roman" w:cs="Times New Roman"/>
          <w:sz w:val="24"/>
          <w:szCs w:val="24"/>
        </w:rPr>
        <w:t>of the brethren who have been diligent Bible students, and at the same time make supplication</w:t>
      </w:r>
      <w:r>
        <w:rPr>
          <w:rFonts w:ascii="Times New Roman" w:hAnsi="Times New Roman" w:cs="Times New Roman"/>
          <w:sz w:val="24"/>
          <w:szCs w:val="24"/>
        </w:rPr>
        <w:t xml:space="preserve"> </w:t>
      </w:r>
      <w:r w:rsidRPr="00C74DA6">
        <w:rPr>
          <w:rFonts w:ascii="Times New Roman" w:hAnsi="Times New Roman" w:cs="Times New Roman"/>
          <w:sz w:val="24"/>
          <w:szCs w:val="24"/>
        </w:rPr>
        <w:t>unto God, asking, Is this the way of the Lord, or is it a false path in which Satan would lead me?</w:t>
      </w:r>
      <w:r>
        <w:rPr>
          <w:rFonts w:ascii="Times New Roman" w:hAnsi="Times New Roman" w:cs="Times New Roman"/>
          <w:sz w:val="24"/>
          <w:szCs w:val="24"/>
        </w:rPr>
        <w:t xml:space="preserve"> </w:t>
      </w:r>
      <w:r w:rsidRPr="00C74DA6">
        <w:rPr>
          <w:rFonts w:ascii="Times New Roman" w:hAnsi="Times New Roman" w:cs="Times New Roman"/>
          <w:sz w:val="24"/>
          <w:szCs w:val="24"/>
        </w:rPr>
        <w:t xml:space="preserve">they would receive light, and would escape out of the net of the fowler.” </w:t>
      </w:r>
      <w:r w:rsidRPr="00C74DA6">
        <w:rPr>
          <w:rFonts w:ascii="Times New Roman" w:hAnsi="Times New Roman" w:cs="Times New Roman"/>
          <w:i/>
          <w:iCs/>
          <w:sz w:val="24"/>
          <w:szCs w:val="24"/>
        </w:rPr>
        <w:t>Testimonies to</w:t>
      </w:r>
      <w:r>
        <w:rPr>
          <w:rFonts w:ascii="Times New Roman" w:hAnsi="Times New Roman" w:cs="Times New Roman"/>
          <w:i/>
          <w:iCs/>
          <w:sz w:val="24"/>
          <w:szCs w:val="24"/>
        </w:rPr>
        <w:t xml:space="preserve"> </w:t>
      </w:r>
      <w:r w:rsidRPr="00C74DA6">
        <w:rPr>
          <w:rFonts w:ascii="Times New Roman" w:hAnsi="Times New Roman" w:cs="Times New Roman"/>
          <w:i/>
          <w:iCs/>
          <w:sz w:val="24"/>
          <w:szCs w:val="24"/>
        </w:rPr>
        <w:t>Min</w:t>
      </w:r>
      <w:r>
        <w:rPr>
          <w:rFonts w:ascii="Times New Roman" w:hAnsi="Times New Roman" w:cs="Times New Roman"/>
          <w:i/>
          <w:iCs/>
          <w:sz w:val="24"/>
          <w:szCs w:val="24"/>
        </w:rPr>
        <w:t>i</w:t>
      </w:r>
      <w:r w:rsidRPr="00C74DA6">
        <w:rPr>
          <w:rFonts w:ascii="Times New Roman" w:hAnsi="Times New Roman" w:cs="Times New Roman"/>
          <w:i/>
          <w:iCs/>
          <w:sz w:val="24"/>
          <w:szCs w:val="24"/>
        </w:rPr>
        <w:t>sters</w:t>
      </w:r>
      <w:r w:rsidRPr="00C74DA6">
        <w:rPr>
          <w:rFonts w:ascii="Times New Roman" w:hAnsi="Times New Roman" w:cs="Times New Roman"/>
          <w:sz w:val="24"/>
          <w:szCs w:val="24"/>
        </w:rPr>
        <w:t>, 54.</w:t>
      </w:r>
    </w:p>
    <w:p w:rsidR="00366B9D" w:rsidRDefault="00366B9D" w:rsidP="008A67BA">
      <w:pPr>
        <w:spacing w:after="0" w:line="240" w:lineRule="auto"/>
        <w:jc w:val="both"/>
        <w:rPr>
          <w:rFonts w:ascii="Times New Roman" w:hAnsi="Times New Roman" w:cs="Times New Roman"/>
          <w:sz w:val="24"/>
          <w:szCs w:val="24"/>
        </w:rPr>
      </w:pPr>
    </w:p>
    <w:p w:rsidR="00C74DA6" w:rsidRDefault="00C74DA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she told Prescott here that his pushing of the Daily brings confusion.</w:t>
      </w:r>
    </w:p>
    <w:p w:rsidR="00C74DA6" w:rsidRDefault="00C74DA6" w:rsidP="008A67BA">
      <w:pPr>
        <w:spacing w:after="0" w:line="240" w:lineRule="auto"/>
        <w:jc w:val="both"/>
        <w:rPr>
          <w:rFonts w:ascii="Times New Roman" w:hAnsi="Times New Roman" w:cs="Times New Roman"/>
          <w:sz w:val="24"/>
          <w:szCs w:val="24"/>
        </w:rPr>
      </w:pPr>
    </w:p>
    <w:p w:rsidR="002B603A" w:rsidRDefault="002B603A">
      <w:pPr>
        <w:rPr>
          <w:rFonts w:ascii="Times New Roman" w:eastAsia="Times New Roman" w:hAnsi="Times New Roman" w:cs="Times New Roman"/>
          <w:b/>
          <w:bCs/>
          <w:smallCaps/>
          <w:sz w:val="28"/>
          <w:szCs w:val="28"/>
        </w:rPr>
      </w:pPr>
      <w:r>
        <w:br w:type="page"/>
      </w:r>
    </w:p>
    <w:p w:rsidR="00C74DA6" w:rsidRPr="00C74DA6" w:rsidRDefault="00C74DA6" w:rsidP="00976756">
      <w:pPr>
        <w:pStyle w:val="Heading2"/>
        <w:jc w:val="center"/>
      </w:pPr>
      <w:bookmarkStart w:id="41" w:name="_Toc529257392"/>
      <w:r w:rsidRPr="00C74DA6">
        <w:lastRenderedPageBreak/>
        <w:t>1910</w:t>
      </w:r>
      <w:bookmarkEnd w:id="41"/>
    </w:p>
    <w:p w:rsidR="005B5F03" w:rsidRDefault="005B5F03" w:rsidP="008A67BA">
      <w:pPr>
        <w:spacing w:after="0" w:line="240" w:lineRule="auto"/>
        <w:jc w:val="both"/>
        <w:rPr>
          <w:rFonts w:ascii="Times New Roman" w:hAnsi="Times New Roman" w:cs="Times New Roman"/>
          <w:sz w:val="24"/>
          <w:szCs w:val="24"/>
        </w:rPr>
      </w:pPr>
    </w:p>
    <w:p w:rsidR="00366B9D" w:rsidRDefault="00C74DA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the next quote, </w:t>
      </w:r>
      <w:r w:rsidR="007C49C1">
        <w:rPr>
          <w:rFonts w:ascii="Times New Roman" w:hAnsi="Times New Roman" w:cs="Times New Roman"/>
          <w:sz w:val="24"/>
          <w:szCs w:val="24"/>
        </w:rPr>
        <w:t xml:space="preserve">from </w:t>
      </w:r>
      <w:r w:rsidR="007C49C1">
        <w:rPr>
          <w:rFonts w:ascii="Times New Roman" w:hAnsi="Times New Roman" w:cs="Times New Roman"/>
          <w:i/>
          <w:sz w:val="24"/>
          <w:szCs w:val="24"/>
        </w:rPr>
        <w:t xml:space="preserve">Manuscript Releases, </w:t>
      </w:r>
      <w:r w:rsidR="007C49C1">
        <w:rPr>
          <w:rFonts w:ascii="Times New Roman" w:hAnsi="Times New Roman" w:cs="Times New Roman"/>
          <w:sz w:val="24"/>
          <w:szCs w:val="24"/>
        </w:rPr>
        <w:t xml:space="preserve">volume 20, </w:t>
      </w:r>
      <w:r w:rsidR="007C49C1">
        <w:rPr>
          <w:rFonts w:ascii="Times New Roman" w:hAnsi="Times New Roman" w:cs="Times New Roman"/>
          <w:i/>
          <w:sz w:val="24"/>
          <w:szCs w:val="24"/>
        </w:rPr>
        <w:t xml:space="preserve">pages 17-22, </w:t>
      </w:r>
      <w:r>
        <w:rPr>
          <w:rFonts w:ascii="Times New Roman" w:hAnsi="Times New Roman" w:cs="Times New Roman"/>
          <w:sz w:val="24"/>
          <w:szCs w:val="24"/>
        </w:rPr>
        <w:t xml:space="preserve">it is several pages.  I am not going to read it.  But, often when I </w:t>
      </w:r>
      <w:r w:rsidR="007C49C1">
        <w:rPr>
          <w:rFonts w:ascii="Times New Roman" w:hAnsi="Times New Roman" w:cs="Times New Roman"/>
          <w:sz w:val="24"/>
          <w:szCs w:val="24"/>
        </w:rPr>
        <w:t>r</w:t>
      </w:r>
      <w:r>
        <w:rPr>
          <w:rFonts w:ascii="Times New Roman" w:hAnsi="Times New Roman" w:cs="Times New Roman"/>
          <w:sz w:val="24"/>
          <w:szCs w:val="24"/>
        </w:rPr>
        <w:t xml:space="preserve">eference this next quote in a very simple way, the brethren in the meetings will say, “Can I have that quote,” and I have handed it out over and over again.  But, I am going to include it on the notes in this DVD </w:t>
      </w:r>
      <w:r w:rsidR="00AD1117">
        <w:rPr>
          <w:rFonts w:ascii="Times New Roman" w:hAnsi="Times New Roman" w:cs="Times New Roman"/>
          <w:sz w:val="24"/>
          <w:szCs w:val="24"/>
        </w:rPr>
        <w:t>presentation.</w:t>
      </w:r>
    </w:p>
    <w:p w:rsidR="00AD1117" w:rsidRDefault="00AD111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am going to read some snippets from out of here, to show what she had to say about Daniells’ and Prescott’s view that the Daily represented Christ’s Sanctuary ministry; because, not only does she say those that gave the Judgment Hour Cry had the correct view of it, she tells us that understanding that the Daily represents Christ’s Sanctuary ministry came from angels that were expelled from Heaven.</w:t>
      </w:r>
    </w:p>
    <w:p w:rsidR="00AD1117" w:rsidRDefault="00AD111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will read some of it, but not all of it.</w:t>
      </w:r>
    </w:p>
    <w:p w:rsidR="00AD1117" w:rsidRDefault="00AD111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first paragraph, what is in parentheses there are comments by those that prepared the </w:t>
      </w:r>
      <w:r>
        <w:rPr>
          <w:rFonts w:ascii="Times New Roman" w:hAnsi="Times New Roman" w:cs="Times New Roman"/>
          <w:i/>
          <w:sz w:val="24"/>
          <w:szCs w:val="24"/>
        </w:rPr>
        <w:t>Manuscript Releases,</w:t>
      </w:r>
      <w:r>
        <w:rPr>
          <w:rFonts w:ascii="Times New Roman" w:hAnsi="Times New Roman" w:cs="Times New Roman"/>
          <w:sz w:val="24"/>
          <w:szCs w:val="24"/>
        </w:rPr>
        <w:t xml:space="preserve"> and they are saying that this was written about 1910:</w:t>
      </w:r>
    </w:p>
    <w:p w:rsidR="00AD1117" w:rsidRDefault="00AD1117" w:rsidP="008A67BA">
      <w:pPr>
        <w:spacing w:after="0" w:line="240" w:lineRule="auto"/>
        <w:jc w:val="both"/>
        <w:rPr>
          <w:rFonts w:ascii="Times New Roman" w:hAnsi="Times New Roman" w:cs="Times New Roman"/>
          <w:sz w:val="24"/>
          <w:szCs w:val="24"/>
        </w:rPr>
      </w:pPr>
    </w:p>
    <w:p w:rsidR="00AD1117" w:rsidRDefault="00AD1117" w:rsidP="00AD111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NewRomanPSMT" w:hAnsi="TimesNewRomanPSMT" w:cs="TimesNewRomanPSMT"/>
          <w:sz w:val="24"/>
          <w:szCs w:val="24"/>
        </w:rPr>
        <w:t>“(A.G. Daniells was elected president of the General Conference in 1901. This suggests that this document was written in 1910, a time when Mrs. White was very concerned about Daniells’ neglect of the cities and his involvement in the controversy over the ‘Daily.’)</w:t>
      </w:r>
    </w:p>
    <w:p w:rsidR="00AD1117" w:rsidRDefault="00AD1117" w:rsidP="008A67BA">
      <w:pPr>
        <w:spacing w:after="0" w:line="240" w:lineRule="auto"/>
        <w:jc w:val="both"/>
        <w:rPr>
          <w:rFonts w:ascii="Times New Roman" w:hAnsi="Times New Roman" w:cs="Times New Roman"/>
          <w:sz w:val="24"/>
          <w:szCs w:val="24"/>
        </w:rPr>
      </w:pPr>
    </w:p>
    <w:p w:rsidR="00AD1117" w:rsidRDefault="00AD111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In a broader study of the Daily, this is important; because in 1931 A. G. Daniells says that he had an interview with Sister White on the Daily, and that she endorsed his position.  And I have contacted Ellen White Estate and I have the email that they gave me that says there is no evidence, there is no record in anyplace that says that Sister White had a meeting with a. G. Daniells in 1910 concerning the Daily.  It is just not there.</w:t>
      </w:r>
    </w:p>
    <w:p w:rsidR="00AD1117" w:rsidRDefault="00AD111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evidence that Sister White has plainly said that A. G. Daniells was one that was apt to bear false witness.  A. G. Daniells would tell people that Sister White had given him permission to continue to use tea because of his constitution.  And when she found out that he had said that, she said, “He is bearing false witness.  I never told him he could drink tea.”  Okay?  So, this is a man that we are dealing with that it is the Inspired record that has a proclivity to bear false witness.</w:t>
      </w:r>
    </w:p>
    <w:p w:rsidR="00AD1117" w:rsidRDefault="00AD1117"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1910, this is what she says,</w:t>
      </w:r>
    </w:p>
    <w:p w:rsidR="00AD1117" w:rsidRPr="00AD1117" w:rsidRDefault="00AD1117" w:rsidP="008A67BA">
      <w:pPr>
        <w:spacing w:after="0" w:line="240" w:lineRule="auto"/>
        <w:jc w:val="both"/>
        <w:rPr>
          <w:rFonts w:ascii="Times New Roman" w:hAnsi="Times New Roman" w:cs="Times New Roman"/>
          <w:sz w:val="24"/>
          <w:szCs w:val="24"/>
        </w:rPr>
      </w:pPr>
    </w:p>
    <w:p w:rsidR="00944586" w:rsidRDefault="00AD1117"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C49C1">
        <w:rPr>
          <w:rFonts w:ascii="Times New Roman" w:hAnsi="Times New Roman" w:cs="Times New Roman"/>
          <w:sz w:val="24"/>
          <w:szCs w:val="24"/>
        </w:rPr>
        <w:t>“At this stage of our experience we are not to have our minds drawn away from the</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special light given [us] to consider at the important gathering of our conference. And there was</w:t>
      </w:r>
      <w:r w:rsidR="007C49C1">
        <w:rPr>
          <w:rFonts w:ascii="Times New Roman" w:hAnsi="Times New Roman" w:cs="Times New Roman"/>
          <w:sz w:val="24"/>
          <w:szCs w:val="24"/>
        </w:rPr>
        <w:t xml:space="preserve"> </w:t>
      </w:r>
      <w:r w:rsidRPr="007C49C1">
        <w:rPr>
          <w:rFonts w:ascii="Times New Roman" w:hAnsi="Times New Roman" w:cs="Times New Roman"/>
          <w:b/>
          <w:bCs/>
          <w:sz w:val="24"/>
          <w:szCs w:val="24"/>
        </w:rPr>
        <w:t>Brother Daniells, whose mind the enemy was working</w:t>
      </w:r>
      <w:r w:rsidRPr="007C49C1">
        <w:rPr>
          <w:rFonts w:ascii="Times New Roman" w:hAnsi="Times New Roman" w:cs="Times New Roman"/>
          <w:sz w:val="24"/>
          <w:szCs w:val="24"/>
        </w:rPr>
        <w:t>;</w:t>
      </w:r>
      <w:r w:rsidR="00944586">
        <w:rPr>
          <w:rFonts w:ascii="Times New Roman" w:hAnsi="Times New Roman" w:cs="Times New Roman"/>
          <w:sz w:val="24"/>
          <w:szCs w:val="24"/>
        </w:rPr>
        <w:t>”—</w:t>
      </w:r>
    </w:p>
    <w:p w:rsidR="00944586" w:rsidRDefault="00944586"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44586" w:rsidRDefault="00944586" w:rsidP="0094458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is the enemy in terms of Christianity?  </w:t>
      </w:r>
    </w:p>
    <w:p w:rsidR="00944586" w:rsidRDefault="00944586"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66B9D" w:rsidRDefault="00944586" w:rsidP="0094458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there was Brother Daniells, whose mind the enemy was working; </w:t>
      </w:r>
      <w:r w:rsidR="00AD1117" w:rsidRPr="007C49C1">
        <w:rPr>
          <w:rFonts w:ascii="Times New Roman" w:hAnsi="Times New Roman" w:cs="Times New Roman"/>
          <w:sz w:val="24"/>
          <w:szCs w:val="24"/>
        </w:rPr>
        <w:t xml:space="preserve">and your mind </w:t>
      </w:r>
      <w:r w:rsidR="00AD1117" w:rsidRPr="007C49C1">
        <w:rPr>
          <w:rFonts w:ascii="Times New Roman" w:hAnsi="Times New Roman" w:cs="Times New Roman"/>
          <w:b/>
          <w:bCs/>
          <w:sz w:val="24"/>
          <w:szCs w:val="24"/>
        </w:rPr>
        <w:t>and Elder Prescott’s</w:t>
      </w:r>
      <w:r w:rsidR="007C49C1">
        <w:rPr>
          <w:rFonts w:ascii="Times New Roman" w:hAnsi="Times New Roman" w:cs="Times New Roman"/>
          <w:b/>
          <w:bCs/>
          <w:sz w:val="24"/>
          <w:szCs w:val="24"/>
        </w:rPr>
        <w:t xml:space="preserve"> </w:t>
      </w:r>
      <w:r w:rsidR="00AD1117" w:rsidRPr="007C49C1">
        <w:rPr>
          <w:rFonts w:ascii="Times New Roman" w:hAnsi="Times New Roman" w:cs="Times New Roman"/>
          <w:b/>
          <w:bCs/>
          <w:sz w:val="24"/>
          <w:szCs w:val="24"/>
        </w:rPr>
        <w:t>mind were being worked by the angels that were expelled from heaven</w:t>
      </w:r>
      <w:r w:rsidR="00AD1117" w:rsidRPr="007C49C1">
        <w:rPr>
          <w:rFonts w:ascii="Times New Roman" w:hAnsi="Times New Roman" w:cs="Times New Roman"/>
          <w:sz w:val="24"/>
          <w:szCs w:val="24"/>
        </w:rPr>
        <w:t>. Satan’s work was to</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divert your minds that jots and tittles should be brought in which the Lord did not inspire you to</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bring in. They were not essential. But this meant much to the cause of truth. And the ideas of</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 xml:space="preserve">your minds, if you could be drawn away to jots or tittles, is a work of Satan’s </w:t>
      </w:r>
      <w:r w:rsidR="00AD1117" w:rsidRPr="007C49C1">
        <w:rPr>
          <w:rFonts w:ascii="Times New Roman" w:hAnsi="Times New Roman" w:cs="Times New Roman"/>
          <w:sz w:val="24"/>
          <w:szCs w:val="24"/>
        </w:rPr>
        <w:lastRenderedPageBreak/>
        <w:t>devising. To</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correct little things in the books written, you suppose would be doing a great work. But I am</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charged, Silence is eloquence.</w:t>
      </w:r>
      <w:r>
        <w:rPr>
          <w:rFonts w:ascii="Times New Roman" w:hAnsi="Times New Roman" w:cs="Times New Roman"/>
          <w:sz w:val="24"/>
          <w:szCs w:val="24"/>
        </w:rPr>
        <w:t>”—</w:t>
      </w:r>
    </w:p>
    <w:p w:rsidR="00944586" w:rsidRDefault="00944586" w:rsidP="00944586">
      <w:pPr>
        <w:autoSpaceDE w:val="0"/>
        <w:autoSpaceDN w:val="0"/>
        <w:adjustRightInd w:val="0"/>
        <w:spacing w:after="0" w:line="240" w:lineRule="auto"/>
        <w:ind w:left="720" w:right="720"/>
        <w:jc w:val="both"/>
        <w:rPr>
          <w:rFonts w:ascii="Times New Roman" w:hAnsi="Times New Roman" w:cs="Times New Roman"/>
          <w:sz w:val="24"/>
          <w:szCs w:val="24"/>
        </w:rPr>
      </w:pPr>
    </w:p>
    <w:p w:rsidR="00944586" w:rsidRDefault="00944586" w:rsidP="0094458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history, what Prescott and Daniells wanted to do is they wanted to take Uriah Smith’s book, where we have the reference where he is endorsing the Pioneer position of the Daily, they wanted to go back into his book and rewrite what he taught about the Daily, so that they could put in there that it represented Christ’s Sanctuary ministry.</w:t>
      </w:r>
    </w:p>
    <w:p w:rsidR="00944586" w:rsidRPr="007C49C1" w:rsidRDefault="00944586" w:rsidP="0094458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is saying, “The Lord didn’t give you the work, the burden, to go in and change those books.”</w:t>
      </w:r>
    </w:p>
    <w:p w:rsidR="00944586" w:rsidRDefault="00944586"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66B9D" w:rsidRPr="007C49C1" w:rsidRDefault="00944586"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D1117" w:rsidRPr="007C49C1">
        <w:rPr>
          <w:rFonts w:ascii="Times New Roman" w:hAnsi="Times New Roman" w:cs="Times New Roman"/>
          <w:sz w:val="24"/>
          <w:szCs w:val="24"/>
        </w:rPr>
        <w:t>“I am to say, Stop your picking flaws. If this purpose of the devil could only be carried</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out, then [it] appears to you [that] your work would be considered as most wonderful in</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conception. It was the enemy’s plan to get all the supposed objectionable features where all</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classes of minds did not agree. And what then? The very work that pleases the devil would come</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to pass. There would be a representation given to the outsiders not of our faith just what would</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suit them, that would develop traits of character which would cause great confusion and occupy</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the golden moments which should be used zealously to bring the great message before the</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people. The presentations upon any subject we have worked upon could not all harmonize, and</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the results would be to confuse the minds of believers and unbelievers. This is the very thing that</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Satan had planned that should take place–anything that could be magnified as a disagreement.</w:t>
      </w:r>
    </w:p>
    <w:p w:rsidR="00AD1117" w:rsidRPr="007C49C1" w:rsidRDefault="00AD1117"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C49C1">
        <w:rPr>
          <w:rFonts w:ascii="Times New Roman" w:hAnsi="Times New Roman" w:cs="Times New Roman"/>
          <w:sz w:val="24"/>
          <w:szCs w:val="24"/>
        </w:rPr>
        <w:t>“Read Ezekiel, chapter 28. Now, here is a grand work, where strange spirits can figure.</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But the Lord has a work to [be] done to save perishing souls; and the places which Satan,</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disguised, could fill in, bringing confusion into our ranks, he will do to perfection, and all those</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little differences will become enlarged, prominent.</w:t>
      </w:r>
    </w:p>
    <w:p w:rsidR="00944586" w:rsidRDefault="00AD1117"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C49C1">
        <w:rPr>
          <w:rFonts w:ascii="Times New Roman" w:hAnsi="Times New Roman" w:cs="Times New Roman"/>
          <w:sz w:val="24"/>
          <w:szCs w:val="24"/>
        </w:rPr>
        <w:t>“And I was shown</w:t>
      </w:r>
      <w:r w:rsidR="00944586">
        <w:rPr>
          <w:rFonts w:ascii="Times New Roman" w:hAnsi="Times New Roman" w:cs="Times New Roman"/>
          <w:sz w:val="24"/>
          <w:szCs w:val="24"/>
        </w:rPr>
        <w:t>”—</w:t>
      </w:r>
      <w:r w:rsidR="00944586">
        <w:rPr>
          <w:rFonts w:ascii="Times New Roman" w:hAnsi="Times New Roman" w:cs="Times New Roman"/>
          <w:i/>
          <w:sz w:val="24"/>
          <w:szCs w:val="24"/>
        </w:rPr>
        <w:t>it does not say, “I thought”—</w:t>
      </w:r>
      <w:r w:rsidR="00944586">
        <w:rPr>
          <w:rFonts w:ascii="Times New Roman" w:hAnsi="Times New Roman" w:cs="Times New Roman"/>
          <w:sz w:val="24"/>
          <w:szCs w:val="24"/>
        </w:rPr>
        <w:t>“I was shown</w:t>
      </w:r>
      <w:r w:rsidRPr="007C49C1">
        <w:rPr>
          <w:rFonts w:ascii="Times New Roman" w:hAnsi="Times New Roman" w:cs="Times New Roman"/>
          <w:sz w:val="24"/>
          <w:szCs w:val="24"/>
        </w:rPr>
        <w:t xml:space="preserve"> from the first that the Lord had given neither Elders Daniells nor</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 xml:space="preserve">Prescott the burden of this work. </w:t>
      </w:r>
      <w:r w:rsidRPr="007C49C1">
        <w:rPr>
          <w:rFonts w:ascii="Times New Roman" w:hAnsi="Times New Roman" w:cs="Times New Roman"/>
          <w:b/>
          <w:bCs/>
          <w:sz w:val="24"/>
          <w:szCs w:val="24"/>
        </w:rPr>
        <w:t>Should Satan’s wiles be brought in, should this ‘Daily’ be</w:t>
      </w:r>
      <w:r w:rsidR="007C49C1">
        <w:rPr>
          <w:rFonts w:ascii="Times New Roman" w:hAnsi="Times New Roman" w:cs="Times New Roman"/>
          <w:b/>
          <w:bCs/>
          <w:sz w:val="24"/>
          <w:szCs w:val="24"/>
        </w:rPr>
        <w:t xml:space="preserve"> </w:t>
      </w:r>
      <w:r w:rsidRPr="007C49C1">
        <w:rPr>
          <w:rFonts w:ascii="Times New Roman" w:hAnsi="Times New Roman" w:cs="Times New Roman"/>
          <w:b/>
          <w:bCs/>
          <w:sz w:val="24"/>
          <w:szCs w:val="24"/>
        </w:rPr>
        <w:t>such a great matter as to be brought in to confuse minds and hinder the advancement of</w:t>
      </w:r>
      <w:r w:rsidR="007C49C1">
        <w:rPr>
          <w:rFonts w:ascii="Times New Roman" w:hAnsi="Times New Roman" w:cs="Times New Roman"/>
          <w:b/>
          <w:bCs/>
          <w:sz w:val="24"/>
          <w:szCs w:val="24"/>
        </w:rPr>
        <w:t xml:space="preserve"> </w:t>
      </w:r>
      <w:r w:rsidRPr="007C49C1">
        <w:rPr>
          <w:rFonts w:ascii="Times New Roman" w:hAnsi="Times New Roman" w:cs="Times New Roman"/>
          <w:b/>
          <w:bCs/>
          <w:sz w:val="24"/>
          <w:szCs w:val="24"/>
        </w:rPr>
        <w:t>the work at this important period of time? It should not</w:t>
      </w:r>
      <w:r w:rsidRPr="007C49C1">
        <w:rPr>
          <w:rFonts w:ascii="Times New Roman" w:hAnsi="Times New Roman" w:cs="Times New Roman"/>
          <w:sz w:val="24"/>
          <w:szCs w:val="24"/>
        </w:rPr>
        <w:t>, whatever may be.</w:t>
      </w:r>
      <w:r w:rsidR="00944586">
        <w:rPr>
          <w:rFonts w:ascii="Times New Roman" w:hAnsi="Times New Roman" w:cs="Times New Roman"/>
          <w:sz w:val="24"/>
          <w:szCs w:val="24"/>
        </w:rPr>
        <w:t>”—</w:t>
      </w:r>
    </w:p>
    <w:p w:rsidR="00944586" w:rsidRDefault="00944586"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44586" w:rsidRDefault="00944586" w:rsidP="0094458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historical record, and no one denies this, the understanding</w:t>
      </w:r>
      <w:r w:rsidR="00C413F7">
        <w:rPr>
          <w:rFonts w:ascii="Times New Roman" w:hAnsi="Times New Roman" w:cs="Times New Roman"/>
          <w:sz w:val="24"/>
          <w:szCs w:val="24"/>
        </w:rPr>
        <w:t xml:space="preserve"> that Daniells and Prescott had of the Daily was that it was Christ’s Sanctuary ministry.  Sister White just says here that is the wiles of Satan, and it should not be brought in.</w:t>
      </w:r>
    </w:p>
    <w:p w:rsidR="00944586" w:rsidRDefault="00944586"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413F7" w:rsidRDefault="00944586" w:rsidP="007C49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D1117" w:rsidRPr="007C49C1">
        <w:rPr>
          <w:rFonts w:ascii="Times New Roman" w:hAnsi="Times New Roman" w:cs="Times New Roman"/>
          <w:sz w:val="24"/>
          <w:szCs w:val="24"/>
        </w:rPr>
        <w:t>This subject</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should not be introduced, for the spirit that would be brought in would be forbidding, and Lucifer</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is watching every movement. Satanic agencies would commence his work and there would be</w:t>
      </w:r>
      <w:r w:rsidR="00C413F7">
        <w:rPr>
          <w:rFonts w:ascii="Times New Roman" w:hAnsi="Times New Roman" w:cs="Times New Roman"/>
          <w:sz w:val="24"/>
          <w:szCs w:val="24"/>
        </w:rPr>
        <w:t xml:space="preserve"> </w:t>
      </w:r>
      <w:r w:rsidR="00AD1117" w:rsidRPr="007C49C1">
        <w:rPr>
          <w:rFonts w:ascii="Times New Roman" w:hAnsi="Times New Roman" w:cs="Times New Roman"/>
          <w:sz w:val="24"/>
          <w:szCs w:val="24"/>
        </w:rPr>
        <w:t>confusion brought into our ranks. You have no call to hunt up the difference of opinion that is</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not a testing question; but your silence is eloquence.</w:t>
      </w:r>
      <w:r w:rsidR="00C413F7">
        <w:rPr>
          <w:rFonts w:ascii="Times New Roman" w:hAnsi="Times New Roman" w:cs="Times New Roman"/>
          <w:sz w:val="24"/>
          <w:szCs w:val="24"/>
        </w:rPr>
        <w:t>”—</w:t>
      </w:r>
    </w:p>
    <w:p w:rsidR="00C413F7" w:rsidRDefault="00C413F7" w:rsidP="007C49C1">
      <w:pPr>
        <w:autoSpaceDE w:val="0"/>
        <w:autoSpaceDN w:val="0"/>
        <w:adjustRightInd w:val="0"/>
        <w:spacing w:after="0" w:line="240" w:lineRule="auto"/>
        <w:ind w:left="720" w:right="720"/>
        <w:jc w:val="both"/>
        <w:rPr>
          <w:rFonts w:ascii="Times New Roman" w:hAnsi="Times New Roman" w:cs="Times New Roman"/>
          <w:sz w:val="24"/>
          <w:szCs w:val="24"/>
        </w:rPr>
      </w:pPr>
    </w:p>
    <w:p w:rsidR="00C413F7" w:rsidRDefault="00C413F7" w:rsidP="00997EC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is saying, “Shut up!” in a prophetic language, with the grace and dignity of Christ.  “Silence is eloquence.”</w:t>
      </w:r>
    </w:p>
    <w:p w:rsidR="00C413F7" w:rsidRDefault="00C413F7" w:rsidP="007C49C1">
      <w:pPr>
        <w:autoSpaceDE w:val="0"/>
        <w:autoSpaceDN w:val="0"/>
        <w:adjustRightInd w:val="0"/>
        <w:spacing w:after="0" w:line="240" w:lineRule="auto"/>
        <w:ind w:left="720" w:right="720"/>
        <w:jc w:val="both"/>
        <w:rPr>
          <w:rFonts w:ascii="Times New Roman" w:hAnsi="Times New Roman" w:cs="Times New Roman"/>
          <w:sz w:val="24"/>
          <w:szCs w:val="24"/>
        </w:rPr>
      </w:pPr>
    </w:p>
    <w:p w:rsidR="00C413F7" w:rsidRDefault="00C413F7" w:rsidP="007C49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AD1117" w:rsidRPr="007C49C1">
        <w:rPr>
          <w:rFonts w:ascii="Times New Roman" w:hAnsi="Times New Roman" w:cs="Times New Roman"/>
          <w:sz w:val="24"/>
          <w:szCs w:val="24"/>
        </w:rPr>
        <w:t>I have the matter all plainly before me.</w:t>
      </w:r>
      <w:r>
        <w:rPr>
          <w:rFonts w:ascii="Times New Roman" w:hAnsi="Times New Roman" w:cs="Times New Roman"/>
          <w:sz w:val="24"/>
          <w:szCs w:val="24"/>
        </w:rPr>
        <w:t>”—</w:t>
      </w:r>
    </w:p>
    <w:p w:rsidR="00C413F7" w:rsidRDefault="00C413F7" w:rsidP="007C49C1">
      <w:pPr>
        <w:autoSpaceDE w:val="0"/>
        <w:autoSpaceDN w:val="0"/>
        <w:adjustRightInd w:val="0"/>
        <w:spacing w:after="0" w:line="240" w:lineRule="auto"/>
        <w:ind w:left="720" w:right="720"/>
        <w:jc w:val="both"/>
        <w:rPr>
          <w:rFonts w:ascii="Times New Roman" w:hAnsi="Times New Roman" w:cs="Times New Roman"/>
          <w:sz w:val="24"/>
          <w:szCs w:val="24"/>
        </w:rPr>
      </w:pPr>
    </w:p>
    <w:p w:rsidR="00C413F7" w:rsidRDefault="00C413F7" w:rsidP="00C413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saw it all!  Yet, people say she had no light concerning the Daily.  Not only did she have light concerning the Daily; she saw what was going to happen with the false view of the Daily.</w:t>
      </w:r>
    </w:p>
    <w:p w:rsidR="00C413F7" w:rsidRDefault="00C413F7" w:rsidP="007C49C1">
      <w:pPr>
        <w:autoSpaceDE w:val="0"/>
        <w:autoSpaceDN w:val="0"/>
        <w:adjustRightInd w:val="0"/>
        <w:spacing w:after="0" w:line="240" w:lineRule="auto"/>
        <w:ind w:left="720" w:right="720"/>
        <w:jc w:val="both"/>
        <w:rPr>
          <w:rFonts w:ascii="Times New Roman" w:hAnsi="Times New Roman" w:cs="Times New Roman"/>
          <w:sz w:val="24"/>
          <w:szCs w:val="24"/>
        </w:rPr>
      </w:pPr>
    </w:p>
    <w:p w:rsidR="00AD1117" w:rsidRDefault="00C413F7" w:rsidP="007C49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 have the matter all plainly before me.  </w:t>
      </w:r>
      <w:r w:rsidR="00AD1117" w:rsidRPr="007C49C1">
        <w:rPr>
          <w:rFonts w:ascii="Times New Roman" w:hAnsi="Times New Roman" w:cs="Times New Roman"/>
          <w:sz w:val="24"/>
          <w:szCs w:val="24"/>
        </w:rPr>
        <w:t>If</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the devil could involve any one of our own people on these subjects, as he has proposed to do,</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Satan’s cause would triumph. Now the work without delay is to be taken up and not a</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[difference] of opinion expressed.</w:t>
      </w:r>
    </w:p>
    <w:p w:rsidR="00C413F7" w:rsidRDefault="00C413F7" w:rsidP="007C49C1">
      <w:pPr>
        <w:autoSpaceDE w:val="0"/>
        <w:autoSpaceDN w:val="0"/>
        <w:adjustRightInd w:val="0"/>
        <w:spacing w:after="0" w:line="240" w:lineRule="auto"/>
        <w:ind w:left="720" w:right="720"/>
        <w:jc w:val="both"/>
        <w:rPr>
          <w:rFonts w:ascii="Times New Roman" w:hAnsi="Times New Roman" w:cs="Times New Roman"/>
          <w:sz w:val="24"/>
          <w:szCs w:val="24"/>
        </w:rPr>
      </w:pPr>
    </w:p>
    <w:p w:rsidR="00C413F7" w:rsidRDefault="00BD29B4" w:rsidP="007C49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[Note:</w:t>
      </w:r>
      <w:r w:rsidR="00C413F7">
        <w:rPr>
          <w:rFonts w:ascii="Times New Roman" w:hAnsi="Times New Roman" w:cs="Times New Roman"/>
          <w:sz w:val="24"/>
          <w:szCs w:val="24"/>
        </w:rPr>
        <w:t xml:space="preserve">  The following </w:t>
      </w:r>
      <w:r>
        <w:rPr>
          <w:rFonts w:ascii="Times New Roman" w:hAnsi="Times New Roman" w:cs="Times New Roman"/>
          <w:sz w:val="24"/>
          <w:szCs w:val="24"/>
        </w:rPr>
        <w:t xml:space="preserve">text of the quote </w:t>
      </w:r>
      <w:r w:rsidR="00C413F7">
        <w:rPr>
          <w:rFonts w:ascii="Times New Roman" w:hAnsi="Times New Roman" w:cs="Times New Roman"/>
          <w:sz w:val="24"/>
          <w:szCs w:val="24"/>
        </w:rPr>
        <w:t>is placed into the record, although not read:]</w:t>
      </w:r>
    </w:p>
    <w:p w:rsidR="00C413F7" w:rsidRPr="007C49C1" w:rsidRDefault="00C413F7" w:rsidP="007C49C1">
      <w:pPr>
        <w:autoSpaceDE w:val="0"/>
        <w:autoSpaceDN w:val="0"/>
        <w:adjustRightInd w:val="0"/>
        <w:spacing w:after="0" w:line="240" w:lineRule="auto"/>
        <w:ind w:left="720" w:right="720"/>
        <w:jc w:val="both"/>
        <w:rPr>
          <w:rFonts w:ascii="Times New Roman" w:hAnsi="Times New Roman" w:cs="Times New Roman"/>
          <w:sz w:val="24"/>
          <w:szCs w:val="24"/>
        </w:rPr>
      </w:pPr>
    </w:p>
    <w:p w:rsidR="00AD1117" w:rsidRDefault="00C413F7" w:rsidP="00C413F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D1117" w:rsidRPr="007C49C1">
        <w:rPr>
          <w:rFonts w:ascii="Times New Roman" w:hAnsi="Times New Roman" w:cs="Times New Roman"/>
          <w:sz w:val="24"/>
          <w:szCs w:val="24"/>
        </w:rPr>
        <w:t>“Satan would inspire those men who have gone out from us to unite with evil angels and</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retard our work on unimportant questions, and what rejoicing [there] would be in the camp of the</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enemy. Press together, press together. Let every difference be buried. Our work now is to devote</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all our physical and brain-nerve power to put these differences out of the way, and all harmonize.</w:t>
      </w:r>
      <w:r>
        <w:rPr>
          <w:rFonts w:ascii="Times New Roman" w:hAnsi="Times New Roman" w:cs="Times New Roman"/>
          <w:sz w:val="24"/>
          <w:szCs w:val="24"/>
        </w:rPr>
        <w:t xml:space="preserve"> </w:t>
      </w:r>
      <w:r w:rsidR="00AD1117" w:rsidRPr="007C49C1">
        <w:rPr>
          <w:rFonts w:ascii="Times New Roman" w:hAnsi="Times New Roman" w:cs="Times New Roman"/>
          <w:sz w:val="24"/>
          <w:szCs w:val="24"/>
        </w:rPr>
        <w:t>If Satan could with his great unsanctified wisdom be permitted to get the least hold, [he would</w:t>
      </w:r>
      <w:r>
        <w:rPr>
          <w:rFonts w:ascii="Times New Roman" w:hAnsi="Times New Roman" w:cs="Times New Roman"/>
          <w:sz w:val="24"/>
          <w:szCs w:val="24"/>
        </w:rPr>
        <w:t xml:space="preserve"> </w:t>
      </w:r>
      <w:r w:rsidR="00AD1117" w:rsidRPr="007C49C1">
        <w:rPr>
          <w:rFonts w:ascii="Times New Roman" w:hAnsi="Times New Roman" w:cs="Times New Roman"/>
          <w:sz w:val="24"/>
          <w:szCs w:val="24"/>
        </w:rPr>
        <w:t>rejoice].</w:t>
      </w:r>
    </w:p>
    <w:p w:rsidR="00C413F7" w:rsidRDefault="00C413F7" w:rsidP="00C413F7">
      <w:pPr>
        <w:autoSpaceDE w:val="0"/>
        <w:autoSpaceDN w:val="0"/>
        <w:adjustRightInd w:val="0"/>
        <w:spacing w:after="0" w:line="240" w:lineRule="auto"/>
        <w:ind w:right="720"/>
        <w:jc w:val="both"/>
        <w:rPr>
          <w:rFonts w:ascii="Times New Roman" w:hAnsi="Times New Roman" w:cs="Times New Roman"/>
          <w:sz w:val="24"/>
          <w:szCs w:val="24"/>
        </w:rPr>
      </w:pPr>
    </w:p>
    <w:p w:rsidR="00C413F7" w:rsidRDefault="00C413F7" w:rsidP="00C413F7">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Drop down and skip the short paragraph to where it says,</w:t>
      </w:r>
    </w:p>
    <w:p w:rsidR="00C413F7" w:rsidRPr="007C49C1" w:rsidRDefault="00C413F7" w:rsidP="00C413F7">
      <w:pPr>
        <w:autoSpaceDE w:val="0"/>
        <w:autoSpaceDN w:val="0"/>
        <w:adjustRightInd w:val="0"/>
        <w:spacing w:after="0" w:line="240" w:lineRule="auto"/>
        <w:ind w:right="720"/>
        <w:jc w:val="both"/>
        <w:rPr>
          <w:rFonts w:ascii="Times New Roman" w:hAnsi="Times New Roman" w:cs="Times New Roman"/>
          <w:sz w:val="24"/>
          <w:szCs w:val="24"/>
        </w:rPr>
      </w:pPr>
    </w:p>
    <w:p w:rsidR="00AD1117" w:rsidRDefault="00C413F7"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D1117" w:rsidRPr="007C49C1">
        <w:rPr>
          <w:rFonts w:ascii="Times New Roman" w:hAnsi="Times New Roman" w:cs="Times New Roman"/>
          <w:sz w:val="24"/>
          <w:szCs w:val="24"/>
        </w:rPr>
        <w:t>“Now, when I saw how you were working, my mind took in the whole situation and the</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results if you should go forward and give the parties that have left us the least chance to bring</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confusion into our ranks. Your lack of wisdom would be just what Satan would have it. Your</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loud proclamation was not under the inspiration of the Holy Spirit. I was instructed to say to you</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that your picking flaws in the writings of men that have been led of God is not inspired of God.</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 xml:space="preserve">And </w:t>
      </w:r>
      <w:r w:rsidR="00AD1117" w:rsidRPr="007C49C1">
        <w:rPr>
          <w:rFonts w:ascii="Times New Roman" w:hAnsi="Times New Roman" w:cs="Times New Roman"/>
          <w:b/>
          <w:bCs/>
          <w:sz w:val="24"/>
          <w:szCs w:val="24"/>
        </w:rPr>
        <w:t xml:space="preserve">if this is the wisdom that Elder Daniells would give to the people, by no </w:t>
      </w:r>
      <w:r w:rsidR="007C49C1">
        <w:rPr>
          <w:rFonts w:ascii="Times New Roman" w:hAnsi="Times New Roman" w:cs="Times New Roman"/>
          <w:b/>
          <w:bCs/>
          <w:sz w:val="24"/>
          <w:szCs w:val="24"/>
        </w:rPr>
        <w:t xml:space="preserve"> </w:t>
      </w:r>
      <w:r w:rsidR="00AD1117" w:rsidRPr="007C49C1">
        <w:rPr>
          <w:rFonts w:ascii="Times New Roman" w:hAnsi="Times New Roman" w:cs="Times New Roman"/>
          <w:b/>
          <w:bCs/>
          <w:sz w:val="24"/>
          <w:szCs w:val="24"/>
        </w:rPr>
        <w:t>means give him</w:t>
      </w:r>
      <w:r w:rsidR="007C49C1">
        <w:rPr>
          <w:rFonts w:ascii="Times New Roman" w:hAnsi="Times New Roman" w:cs="Times New Roman"/>
          <w:b/>
          <w:bCs/>
          <w:sz w:val="24"/>
          <w:szCs w:val="24"/>
        </w:rPr>
        <w:t xml:space="preserve"> </w:t>
      </w:r>
      <w:r w:rsidR="00AD1117" w:rsidRPr="007C49C1">
        <w:rPr>
          <w:rFonts w:ascii="Times New Roman" w:hAnsi="Times New Roman" w:cs="Times New Roman"/>
          <w:b/>
          <w:bCs/>
          <w:sz w:val="24"/>
          <w:szCs w:val="24"/>
        </w:rPr>
        <w:t>an official position, for he cannot reason from cause to effect</w:t>
      </w:r>
      <w:r w:rsidR="00AD1117" w:rsidRPr="007C49C1">
        <w:rPr>
          <w:rFonts w:ascii="Times New Roman" w:hAnsi="Times New Roman" w:cs="Times New Roman"/>
          <w:sz w:val="24"/>
          <w:szCs w:val="24"/>
        </w:rPr>
        <w:t>. Your silence on this subject is</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your wisdom. Now, everything like picking flaws in the publications of men who are not alive is</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not the work God has given any of you to do. For if these men–Elders Daniells and Prescott–had</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followed the directions given in working the cities, there would have been many, very many,</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convinced of the truth and converted, able men that [now] are in positions where they never will</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be reached.</w:t>
      </w:r>
      <w:r>
        <w:rPr>
          <w:rFonts w:ascii="Times New Roman" w:hAnsi="Times New Roman" w:cs="Times New Roman"/>
          <w:sz w:val="24"/>
          <w:szCs w:val="24"/>
        </w:rPr>
        <w:t>”—</w:t>
      </w:r>
    </w:p>
    <w:p w:rsidR="00C413F7" w:rsidRDefault="00C413F7"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413F7" w:rsidRDefault="00C413F7" w:rsidP="00997EC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she is saying not only were they pushing the wrong view, they were not doing the work the Lord had given them.</w:t>
      </w:r>
    </w:p>
    <w:p w:rsidR="003D4869" w:rsidRDefault="003D4869" w:rsidP="00C413F7">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p>
    <w:p w:rsidR="003D4869" w:rsidRDefault="003D4869" w:rsidP="003D486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[Note:  The following </w:t>
      </w:r>
      <w:r w:rsidR="00D5678D">
        <w:rPr>
          <w:rFonts w:ascii="Times New Roman" w:hAnsi="Times New Roman" w:cs="Times New Roman"/>
          <w:sz w:val="24"/>
          <w:szCs w:val="24"/>
        </w:rPr>
        <w:t xml:space="preserve">text of the quote </w:t>
      </w:r>
      <w:r>
        <w:rPr>
          <w:rFonts w:ascii="Times New Roman" w:hAnsi="Times New Roman" w:cs="Times New Roman"/>
          <w:sz w:val="24"/>
          <w:szCs w:val="24"/>
        </w:rPr>
        <w:t>is placed into the record, although not read:]</w:t>
      </w:r>
    </w:p>
    <w:p w:rsidR="00C413F7" w:rsidRPr="007C49C1" w:rsidRDefault="00C413F7"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66B9D" w:rsidRPr="007C49C1" w:rsidRDefault="00C413F7"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D1117" w:rsidRPr="007C49C1">
        <w:rPr>
          <w:rFonts w:ascii="Times New Roman" w:hAnsi="Times New Roman" w:cs="Times New Roman"/>
          <w:sz w:val="24"/>
          <w:szCs w:val="24"/>
        </w:rPr>
        <w:t>“All the world is to be regarded as one great family. And when you have such a fountain</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 xml:space="preserve">of knowledge to draw from, why have you left the world to </w:t>
      </w:r>
      <w:r w:rsidR="00AD1117" w:rsidRPr="007C49C1">
        <w:rPr>
          <w:rFonts w:ascii="Times New Roman" w:hAnsi="Times New Roman" w:cs="Times New Roman"/>
          <w:sz w:val="24"/>
          <w:szCs w:val="24"/>
        </w:rPr>
        <w:lastRenderedPageBreak/>
        <w:t>perish for years with the testimonies</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given by our Lord Jesus Christ? True religion teaches us to regard every man and woman as a</w:t>
      </w:r>
      <w:r w:rsidR="007C49C1">
        <w:rPr>
          <w:rFonts w:ascii="Times New Roman" w:hAnsi="Times New Roman" w:cs="Times New Roman"/>
          <w:sz w:val="24"/>
          <w:szCs w:val="24"/>
        </w:rPr>
        <w:t xml:space="preserve"> </w:t>
      </w:r>
      <w:r w:rsidR="00AD1117" w:rsidRPr="007C49C1">
        <w:rPr>
          <w:rFonts w:ascii="Times New Roman" w:hAnsi="Times New Roman" w:cs="Times New Roman"/>
          <w:sz w:val="24"/>
          <w:szCs w:val="24"/>
        </w:rPr>
        <w:t>person to whom we can do good.</w:t>
      </w:r>
    </w:p>
    <w:p w:rsidR="00366B9D" w:rsidRPr="007C49C1" w:rsidRDefault="00AD1117"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C49C1">
        <w:rPr>
          <w:rFonts w:ascii="Times New Roman" w:hAnsi="Times New Roman" w:cs="Times New Roman"/>
          <w:sz w:val="24"/>
          <w:szCs w:val="24"/>
        </w:rPr>
        <w:t>“This has been in print many years: ‘A Balanced Mind,’ testimony to Elder Andrews.</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The mind may be cultivated to become a power to know when to speak and what burdens to take</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up and to bear, for Christ is your teacher. And I feared greatly for you [when I saw you] exalting</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your wisdom and pursuing a course to bring in differences of opinion. The Lord calls for wise</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men who can hold their peace when it [is] wisdom for them to do so. If you would be a whole</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man, you need sanctification through Jesus Christ. Now there is a work just started, and let</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wisdom be seen in every minister, in every president of [a] conference. But here was a work for</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you to take hold of years ago where you were needed to lift your voice for this very work. Christ</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gave all His people special directions what they shall do and the things they shall not do. And</w:t>
      </w:r>
      <w:r w:rsidR="007C49C1">
        <w:rPr>
          <w:rFonts w:ascii="Times New Roman" w:hAnsi="Times New Roman" w:cs="Times New Roman"/>
          <w:sz w:val="24"/>
          <w:szCs w:val="24"/>
        </w:rPr>
        <w:t xml:space="preserve"> </w:t>
      </w:r>
      <w:r w:rsidRPr="007C49C1">
        <w:rPr>
          <w:rFonts w:ascii="Times New Roman" w:hAnsi="Times New Roman" w:cs="Times New Roman"/>
          <w:sz w:val="24"/>
          <w:szCs w:val="24"/>
        </w:rPr>
        <w:t>there is a little time left us to work out the righteousness of the Lord.</w:t>
      </w:r>
    </w:p>
    <w:p w:rsidR="007C49C1" w:rsidRDefault="007C49C1"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C49C1">
        <w:rPr>
          <w:rFonts w:ascii="Times New Roman" w:hAnsi="Times New Roman" w:cs="Times New Roman"/>
          <w:sz w:val="24"/>
          <w:szCs w:val="24"/>
        </w:rPr>
        <w:t>“You can understand the way of the Lord. I saw your purpose of carrying things after</w:t>
      </w:r>
      <w:r>
        <w:rPr>
          <w:rFonts w:ascii="Times New Roman" w:hAnsi="Times New Roman" w:cs="Times New Roman"/>
          <w:sz w:val="24"/>
          <w:szCs w:val="24"/>
        </w:rPr>
        <w:t xml:space="preserve"> </w:t>
      </w:r>
      <w:r w:rsidRPr="007C49C1">
        <w:rPr>
          <w:rFonts w:ascii="Times New Roman" w:hAnsi="Times New Roman" w:cs="Times New Roman"/>
          <w:sz w:val="24"/>
          <w:szCs w:val="24"/>
        </w:rPr>
        <w:t>your own devising after you were placed as president. You had thought you would do wonderful</w:t>
      </w:r>
      <w:r>
        <w:rPr>
          <w:rFonts w:ascii="Times New Roman" w:hAnsi="Times New Roman" w:cs="Times New Roman"/>
          <w:sz w:val="24"/>
          <w:szCs w:val="24"/>
        </w:rPr>
        <w:t xml:space="preserve"> </w:t>
      </w:r>
      <w:r w:rsidRPr="007C49C1">
        <w:rPr>
          <w:rFonts w:ascii="Times New Roman" w:hAnsi="Times New Roman" w:cs="Times New Roman"/>
          <w:sz w:val="24"/>
          <w:szCs w:val="24"/>
        </w:rPr>
        <w:t>things, which would be a work God had not placed in your hands to do. Now, your work is not to</w:t>
      </w:r>
      <w:r>
        <w:rPr>
          <w:rFonts w:ascii="Times New Roman" w:hAnsi="Times New Roman" w:cs="Times New Roman"/>
          <w:sz w:val="24"/>
          <w:szCs w:val="24"/>
        </w:rPr>
        <w:t xml:space="preserve"> </w:t>
      </w:r>
      <w:r w:rsidRPr="007C49C1">
        <w:rPr>
          <w:rFonts w:ascii="Times New Roman" w:hAnsi="Times New Roman" w:cs="Times New Roman"/>
          <w:sz w:val="24"/>
          <w:szCs w:val="24"/>
        </w:rPr>
        <w:t>oppress but to release every necessity possible if the Lord has accepted you to serve. But you</w:t>
      </w:r>
      <w:r>
        <w:rPr>
          <w:rFonts w:ascii="Times New Roman" w:hAnsi="Times New Roman" w:cs="Times New Roman"/>
          <w:sz w:val="24"/>
          <w:szCs w:val="24"/>
        </w:rPr>
        <w:t xml:space="preserve"> </w:t>
      </w:r>
      <w:r w:rsidRPr="007C49C1">
        <w:rPr>
          <w:rFonts w:ascii="Times New Roman" w:hAnsi="Times New Roman" w:cs="Times New Roman"/>
          <w:sz w:val="24"/>
          <w:szCs w:val="24"/>
        </w:rPr>
        <w:t>have very early given evidence that wisdom and sanctified judgment have not been manifested</w:t>
      </w:r>
      <w:r>
        <w:rPr>
          <w:rFonts w:ascii="Times New Roman" w:hAnsi="Times New Roman" w:cs="Times New Roman"/>
          <w:sz w:val="24"/>
          <w:szCs w:val="24"/>
        </w:rPr>
        <w:t xml:space="preserve"> </w:t>
      </w:r>
      <w:r w:rsidRPr="007C49C1">
        <w:rPr>
          <w:rFonts w:ascii="Times New Roman" w:hAnsi="Times New Roman" w:cs="Times New Roman"/>
          <w:sz w:val="24"/>
          <w:szCs w:val="24"/>
        </w:rPr>
        <w:t>by you. You blazed out matters that would not be received unless the Lord should give light.</w:t>
      </w:r>
      <w:r w:rsidR="003D4869">
        <w:rPr>
          <w:rFonts w:ascii="Times New Roman" w:hAnsi="Times New Roman" w:cs="Times New Roman"/>
          <w:sz w:val="24"/>
          <w:szCs w:val="24"/>
        </w:rPr>
        <w:t>”—</w:t>
      </w:r>
    </w:p>
    <w:p w:rsidR="00816AFD" w:rsidRDefault="00816AFD" w:rsidP="003D4869">
      <w:pPr>
        <w:autoSpaceDE w:val="0"/>
        <w:autoSpaceDN w:val="0"/>
        <w:adjustRightInd w:val="0"/>
        <w:spacing w:after="0" w:line="240" w:lineRule="auto"/>
        <w:jc w:val="both"/>
        <w:rPr>
          <w:rFonts w:ascii="Times New Roman" w:hAnsi="Times New Roman" w:cs="Times New Roman"/>
          <w:sz w:val="24"/>
          <w:szCs w:val="24"/>
        </w:rPr>
      </w:pPr>
    </w:p>
    <w:p w:rsidR="003D4869" w:rsidRDefault="00816AFD" w:rsidP="003D48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97ECC">
        <w:rPr>
          <w:rFonts w:ascii="Times New Roman" w:hAnsi="Times New Roman" w:cs="Times New Roman"/>
          <w:sz w:val="24"/>
          <w:szCs w:val="24"/>
        </w:rPr>
        <w:t>Brother Pippenger continues.</w:t>
      </w:r>
      <w:r w:rsidR="003D4869">
        <w:rPr>
          <w:rFonts w:ascii="Times New Roman" w:hAnsi="Times New Roman" w:cs="Times New Roman"/>
          <w:sz w:val="24"/>
          <w:szCs w:val="24"/>
        </w:rPr>
        <w:t>] With the same theme, she says,</w:t>
      </w:r>
    </w:p>
    <w:p w:rsidR="003D4869" w:rsidRPr="007C49C1" w:rsidRDefault="003D4869"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66B9D" w:rsidRDefault="007C49C1"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C49C1">
        <w:rPr>
          <w:rFonts w:ascii="Times New Roman" w:hAnsi="Times New Roman" w:cs="Times New Roman"/>
          <w:sz w:val="24"/>
          <w:szCs w:val="24"/>
        </w:rPr>
        <w:t>“</w:t>
      </w:r>
      <w:r w:rsidRPr="007C49C1">
        <w:rPr>
          <w:rFonts w:ascii="Times New Roman" w:hAnsi="Times New Roman" w:cs="Times New Roman"/>
          <w:b/>
          <w:bCs/>
          <w:sz w:val="24"/>
          <w:szCs w:val="24"/>
        </w:rPr>
        <w:t>I have been instructed that such hasty movements should not have [been] made</w:t>
      </w:r>
      <w:r>
        <w:rPr>
          <w:rFonts w:ascii="Times New Roman" w:hAnsi="Times New Roman" w:cs="Times New Roman"/>
          <w:b/>
          <w:bCs/>
          <w:sz w:val="24"/>
          <w:szCs w:val="24"/>
        </w:rPr>
        <w:t xml:space="preserve"> </w:t>
      </w:r>
      <w:r w:rsidRPr="007C49C1">
        <w:rPr>
          <w:rFonts w:ascii="Times New Roman" w:hAnsi="Times New Roman" w:cs="Times New Roman"/>
          <w:b/>
          <w:bCs/>
          <w:sz w:val="24"/>
          <w:szCs w:val="24"/>
        </w:rPr>
        <w:t>[such] as selecting you as president of the conference even another year</w:t>
      </w:r>
      <w:r w:rsidRPr="007C49C1">
        <w:rPr>
          <w:rFonts w:ascii="Times New Roman" w:hAnsi="Times New Roman" w:cs="Times New Roman"/>
          <w:sz w:val="24"/>
          <w:szCs w:val="24"/>
        </w:rPr>
        <w:t>. But the Lord forbids</w:t>
      </w:r>
      <w:r>
        <w:rPr>
          <w:rFonts w:ascii="Times New Roman" w:hAnsi="Times New Roman" w:cs="Times New Roman"/>
          <w:sz w:val="24"/>
          <w:szCs w:val="24"/>
        </w:rPr>
        <w:t xml:space="preserve"> </w:t>
      </w:r>
      <w:r w:rsidRPr="007C49C1">
        <w:rPr>
          <w:rFonts w:ascii="Times New Roman" w:hAnsi="Times New Roman" w:cs="Times New Roman"/>
          <w:sz w:val="24"/>
          <w:szCs w:val="24"/>
        </w:rPr>
        <w:t>any more such hasty transactions until the matter is brought before the Lord in prayer; and as you</w:t>
      </w:r>
      <w:r>
        <w:rPr>
          <w:rFonts w:ascii="Times New Roman" w:hAnsi="Times New Roman" w:cs="Times New Roman"/>
          <w:sz w:val="24"/>
          <w:szCs w:val="24"/>
        </w:rPr>
        <w:t xml:space="preserve"> </w:t>
      </w:r>
      <w:r w:rsidRPr="007C49C1">
        <w:rPr>
          <w:rFonts w:ascii="Times New Roman" w:hAnsi="Times New Roman" w:cs="Times New Roman"/>
          <w:sz w:val="24"/>
          <w:szCs w:val="24"/>
        </w:rPr>
        <w:t>have had the message come to you that the work of the Lord resting upon the president is a most</w:t>
      </w:r>
      <w:r>
        <w:rPr>
          <w:rFonts w:ascii="Times New Roman" w:hAnsi="Times New Roman" w:cs="Times New Roman"/>
          <w:sz w:val="24"/>
          <w:szCs w:val="24"/>
        </w:rPr>
        <w:t xml:space="preserve"> </w:t>
      </w:r>
      <w:r w:rsidRPr="007C49C1">
        <w:rPr>
          <w:rFonts w:ascii="Times New Roman" w:hAnsi="Times New Roman" w:cs="Times New Roman"/>
          <w:sz w:val="24"/>
          <w:szCs w:val="24"/>
        </w:rPr>
        <w:t xml:space="preserve">solemn responsibility, </w:t>
      </w:r>
      <w:r w:rsidRPr="007C49C1">
        <w:rPr>
          <w:rFonts w:ascii="Times New Roman" w:hAnsi="Times New Roman" w:cs="Times New Roman"/>
          <w:b/>
          <w:bCs/>
          <w:sz w:val="24"/>
          <w:szCs w:val="24"/>
        </w:rPr>
        <w:t>you had no moral right to blaze out as you did upon the subject of the</w:t>
      </w:r>
      <w:r>
        <w:rPr>
          <w:rFonts w:ascii="Times New Roman" w:hAnsi="Times New Roman" w:cs="Times New Roman"/>
          <w:b/>
          <w:bCs/>
          <w:sz w:val="24"/>
          <w:szCs w:val="24"/>
        </w:rPr>
        <w:t xml:space="preserve"> </w:t>
      </w:r>
      <w:r w:rsidRPr="007C49C1">
        <w:rPr>
          <w:rFonts w:ascii="Times New Roman" w:hAnsi="Times New Roman" w:cs="Times New Roman"/>
          <w:b/>
          <w:bCs/>
          <w:sz w:val="24"/>
          <w:szCs w:val="24"/>
        </w:rPr>
        <w:t>‘Daily’ and suppose your influence would decide the question</w:t>
      </w:r>
      <w:r w:rsidRPr="007C49C1">
        <w:rPr>
          <w:rFonts w:ascii="Times New Roman" w:hAnsi="Times New Roman" w:cs="Times New Roman"/>
          <w:sz w:val="24"/>
          <w:szCs w:val="24"/>
        </w:rPr>
        <w:t>. There was Elder Haskell, who</w:t>
      </w:r>
      <w:r>
        <w:rPr>
          <w:rFonts w:ascii="Times New Roman" w:hAnsi="Times New Roman" w:cs="Times New Roman"/>
          <w:sz w:val="24"/>
          <w:szCs w:val="24"/>
        </w:rPr>
        <w:t xml:space="preserve"> </w:t>
      </w:r>
      <w:r w:rsidRPr="007C49C1">
        <w:rPr>
          <w:rFonts w:ascii="Times New Roman" w:hAnsi="Times New Roman" w:cs="Times New Roman"/>
          <w:sz w:val="24"/>
          <w:szCs w:val="24"/>
        </w:rPr>
        <w:t>has carried the heavy responsibilities, and there is Elder Irwin and several men I might mention</w:t>
      </w:r>
      <w:r>
        <w:rPr>
          <w:rFonts w:ascii="Times New Roman" w:hAnsi="Times New Roman" w:cs="Times New Roman"/>
          <w:sz w:val="24"/>
          <w:szCs w:val="24"/>
        </w:rPr>
        <w:t xml:space="preserve"> </w:t>
      </w:r>
      <w:r w:rsidRPr="007C49C1">
        <w:rPr>
          <w:rFonts w:ascii="Times New Roman" w:hAnsi="Times New Roman" w:cs="Times New Roman"/>
          <w:sz w:val="24"/>
          <w:szCs w:val="24"/>
        </w:rPr>
        <w:t>who have the heavy responsibilities.</w:t>
      </w:r>
      <w:r w:rsidR="003D4869">
        <w:rPr>
          <w:rFonts w:ascii="Times New Roman" w:hAnsi="Times New Roman" w:cs="Times New Roman"/>
          <w:sz w:val="24"/>
          <w:szCs w:val="24"/>
        </w:rPr>
        <w:t>”—</w:t>
      </w:r>
    </w:p>
    <w:p w:rsidR="003D4869" w:rsidRDefault="003D4869"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D4869" w:rsidRDefault="003D4869" w:rsidP="003D4869">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Next paragraph:  </w:t>
      </w:r>
    </w:p>
    <w:p w:rsidR="003D4869" w:rsidRDefault="003D4869"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5678D" w:rsidRDefault="00D5678D" w:rsidP="00D5678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[Note:  The following text of the quote is placed into the record, although not read:]</w:t>
      </w:r>
    </w:p>
    <w:p w:rsidR="00D5678D" w:rsidRPr="007C49C1" w:rsidRDefault="00D5678D" w:rsidP="00D5678D">
      <w:pPr>
        <w:autoSpaceDE w:val="0"/>
        <w:autoSpaceDN w:val="0"/>
        <w:adjustRightInd w:val="0"/>
        <w:spacing w:after="0" w:line="240" w:lineRule="auto"/>
        <w:ind w:right="720"/>
        <w:jc w:val="both"/>
        <w:rPr>
          <w:rFonts w:ascii="Times New Roman" w:hAnsi="Times New Roman" w:cs="Times New Roman"/>
          <w:sz w:val="24"/>
          <w:szCs w:val="24"/>
        </w:rPr>
      </w:pPr>
    </w:p>
    <w:p w:rsidR="00D5678D" w:rsidRDefault="003D4869" w:rsidP="00997ECC">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C49C1" w:rsidRPr="007C49C1">
        <w:rPr>
          <w:rFonts w:ascii="Times New Roman" w:hAnsi="Times New Roman" w:cs="Times New Roman"/>
          <w:sz w:val="24"/>
          <w:szCs w:val="24"/>
        </w:rPr>
        <w:t>“Where was your respect for the men of age? What authority could you exercise without</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taking all the responsible men to weigh the matter? But let us now investigate the matter. We</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must now reconsider whether it is the Lord’s judgment, in the face of the work that has been</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neglected, of showing your zeal to carry the work even another year. If you should carry the</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 xml:space="preserve">work another year with </w:t>
      </w:r>
      <w:r w:rsidR="007C49C1" w:rsidRPr="007C49C1">
        <w:rPr>
          <w:rFonts w:ascii="Times New Roman" w:hAnsi="Times New Roman" w:cs="Times New Roman"/>
          <w:sz w:val="24"/>
          <w:szCs w:val="24"/>
        </w:rPr>
        <w:lastRenderedPageBreak/>
        <w:t>the help that shall unite with you, there should be a change take place in</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you and Elder Prescott. And humble your own hearts before God.</w:t>
      </w:r>
      <w:r w:rsidR="00D5678D">
        <w:rPr>
          <w:rFonts w:ascii="Times New Roman" w:hAnsi="Times New Roman" w:cs="Times New Roman"/>
          <w:sz w:val="24"/>
          <w:szCs w:val="24"/>
        </w:rPr>
        <w:t>”—</w:t>
      </w:r>
    </w:p>
    <w:p w:rsidR="00D5678D" w:rsidRDefault="00D5678D"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5678D" w:rsidRDefault="00816AFD" w:rsidP="0050312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D5678D">
        <w:rPr>
          <w:rFonts w:ascii="Times New Roman" w:hAnsi="Times New Roman" w:cs="Times New Roman"/>
          <w:sz w:val="24"/>
          <w:szCs w:val="24"/>
        </w:rPr>
        <w:t>The last sentence of the next paragraph says,</w:t>
      </w:r>
    </w:p>
    <w:p w:rsidR="00D5678D" w:rsidRDefault="00D5678D" w:rsidP="00D5678D">
      <w:pPr>
        <w:autoSpaceDE w:val="0"/>
        <w:autoSpaceDN w:val="0"/>
        <w:adjustRightInd w:val="0"/>
        <w:spacing w:after="0" w:line="240" w:lineRule="auto"/>
        <w:ind w:left="720" w:right="720"/>
        <w:jc w:val="both"/>
        <w:rPr>
          <w:rFonts w:ascii="Times New Roman" w:hAnsi="Times New Roman" w:cs="Times New Roman"/>
          <w:sz w:val="24"/>
          <w:szCs w:val="24"/>
        </w:rPr>
      </w:pPr>
    </w:p>
    <w:p w:rsidR="007C49C1" w:rsidRDefault="00D5678D" w:rsidP="00D5678D">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7C49C1" w:rsidRPr="003D4869">
        <w:rPr>
          <w:rFonts w:ascii="Times New Roman" w:hAnsi="Times New Roman" w:cs="Times New Roman"/>
          <w:b/>
          <w:sz w:val="24"/>
          <w:szCs w:val="24"/>
        </w:rPr>
        <w:t>The Lord will have to see in you a showing of a different experience, for</w:t>
      </w:r>
      <w:r w:rsidR="007C49C1" w:rsidRPr="007C49C1">
        <w:rPr>
          <w:rFonts w:ascii="Times New Roman" w:hAnsi="Times New Roman" w:cs="Times New Roman"/>
          <w:sz w:val="24"/>
          <w:szCs w:val="24"/>
        </w:rPr>
        <w:t xml:space="preserve"> </w:t>
      </w:r>
      <w:r w:rsidR="007C49C1" w:rsidRPr="003D4869">
        <w:rPr>
          <w:rFonts w:ascii="Times New Roman" w:hAnsi="Times New Roman" w:cs="Times New Roman"/>
          <w:b/>
          <w:bCs/>
          <w:sz w:val="24"/>
          <w:szCs w:val="24"/>
          <w:u w:val="single"/>
        </w:rPr>
        <w:t>if ever men needed to be reconverted at this present [time], it [is] Elder Daniells and Elder Prescott</w:t>
      </w:r>
      <w:r w:rsidR="007C49C1" w:rsidRPr="003D4869">
        <w:rPr>
          <w:rFonts w:ascii="Times New Roman" w:hAnsi="Times New Roman" w:cs="Times New Roman"/>
          <w:bCs/>
          <w:sz w:val="24"/>
          <w:szCs w:val="24"/>
        </w:rPr>
        <w:t>.</w:t>
      </w:r>
      <w:r w:rsidR="003D4869" w:rsidRPr="003D4869">
        <w:rPr>
          <w:rFonts w:ascii="Times New Roman" w:hAnsi="Times New Roman" w:cs="Times New Roman"/>
          <w:bCs/>
          <w:sz w:val="24"/>
          <w:szCs w:val="24"/>
        </w:rPr>
        <w:t>”</w:t>
      </w:r>
      <w:r w:rsidR="003D4869">
        <w:rPr>
          <w:rFonts w:ascii="Times New Roman" w:hAnsi="Times New Roman" w:cs="Times New Roman"/>
          <w:bCs/>
          <w:sz w:val="24"/>
          <w:szCs w:val="24"/>
        </w:rPr>
        <w:t>—</w:t>
      </w:r>
    </w:p>
    <w:p w:rsidR="003D4869" w:rsidRDefault="003D4869" w:rsidP="007C49C1">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3D4869" w:rsidRDefault="003D4869" w:rsidP="003D486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They were unconverted.</w:t>
      </w:r>
    </w:p>
    <w:p w:rsidR="003D4869" w:rsidRDefault="003D4869" w:rsidP="003D4869">
      <w:pPr>
        <w:autoSpaceDE w:val="0"/>
        <w:autoSpaceDN w:val="0"/>
        <w:adjustRightInd w:val="0"/>
        <w:spacing w:after="0" w:line="240" w:lineRule="auto"/>
        <w:jc w:val="both"/>
        <w:rPr>
          <w:rFonts w:ascii="Times New Roman" w:hAnsi="Times New Roman" w:cs="Times New Roman"/>
          <w:bCs/>
          <w:sz w:val="24"/>
          <w:szCs w:val="24"/>
        </w:rPr>
      </w:pPr>
    </w:p>
    <w:p w:rsidR="003D4869" w:rsidRDefault="003D4869" w:rsidP="003D486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[Note:  The following </w:t>
      </w:r>
      <w:r w:rsidR="00D5678D">
        <w:rPr>
          <w:rFonts w:ascii="Times New Roman" w:hAnsi="Times New Roman" w:cs="Times New Roman"/>
          <w:sz w:val="24"/>
          <w:szCs w:val="24"/>
        </w:rPr>
        <w:t xml:space="preserve">text of the quote </w:t>
      </w:r>
      <w:r>
        <w:rPr>
          <w:rFonts w:ascii="Times New Roman" w:hAnsi="Times New Roman" w:cs="Times New Roman"/>
          <w:sz w:val="24"/>
          <w:szCs w:val="24"/>
        </w:rPr>
        <w:t>is placed into the record, although not read:]</w:t>
      </w:r>
    </w:p>
    <w:p w:rsidR="003D4869" w:rsidRDefault="003D4869" w:rsidP="003D4869">
      <w:pPr>
        <w:autoSpaceDE w:val="0"/>
        <w:autoSpaceDN w:val="0"/>
        <w:adjustRightInd w:val="0"/>
        <w:spacing w:after="0" w:line="240" w:lineRule="auto"/>
        <w:jc w:val="both"/>
        <w:rPr>
          <w:rFonts w:ascii="Times New Roman" w:hAnsi="Times New Roman" w:cs="Times New Roman"/>
          <w:bCs/>
          <w:sz w:val="24"/>
          <w:szCs w:val="24"/>
        </w:rPr>
      </w:pPr>
    </w:p>
    <w:p w:rsidR="00366B9D" w:rsidRPr="007C49C1" w:rsidRDefault="003D4869"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C49C1" w:rsidRPr="007C49C1">
        <w:rPr>
          <w:rFonts w:ascii="Times New Roman" w:hAnsi="Times New Roman" w:cs="Times New Roman"/>
          <w:sz w:val="24"/>
          <w:szCs w:val="24"/>
        </w:rPr>
        <w:t>“Seven men should be chosen that are men of wisdom and through the working of the</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grace of God [give] evidence [of] a reconversion. For any men who are so blinded that they</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cannot reason from cause to effect, that they would ignore the men who have borne the</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responsibilities of the work and these presidents of conferences, [that] men [who] carry the work</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for over two years should be disregarded and such an impulsive consequence take place that men</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would neglect the very work kept before them for years–work the cities–and no, or but very</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little, attention [be] given to the old men for counsel, but proclaim the things they choose to give</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the people, bears its own testimony of the unsafety of the men to be entrusted with such a grand</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and wonderful work.</w:t>
      </w:r>
    </w:p>
    <w:p w:rsidR="00D5678D" w:rsidRDefault="007C49C1"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C49C1">
        <w:rPr>
          <w:rFonts w:ascii="Times New Roman" w:hAnsi="Times New Roman" w:cs="Times New Roman"/>
          <w:sz w:val="24"/>
          <w:szCs w:val="24"/>
        </w:rPr>
        <w:t>“Christ is not dead. He will never suffer His work to be carried on in this strange way.</w:t>
      </w:r>
      <w:r>
        <w:rPr>
          <w:rFonts w:ascii="Times New Roman" w:hAnsi="Times New Roman" w:cs="Times New Roman"/>
          <w:sz w:val="24"/>
          <w:szCs w:val="24"/>
        </w:rPr>
        <w:t xml:space="preserve"> </w:t>
      </w:r>
      <w:r w:rsidRPr="007C49C1">
        <w:rPr>
          <w:rFonts w:ascii="Times New Roman" w:hAnsi="Times New Roman" w:cs="Times New Roman"/>
          <w:sz w:val="24"/>
          <w:szCs w:val="24"/>
        </w:rPr>
        <w:t>Let the books alone. If any change is essential, God will have the harmony in that change</w:t>
      </w:r>
      <w:r>
        <w:rPr>
          <w:rFonts w:ascii="Times New Roman" w:hAnsi="Times New Roman" w:cs="Times New Roman"/>
          <w:sz w:val="24"/>
          <w:szCs w:val="24"/>
        </w:rPr>
        <w:t xml:space="preserve"> </w:t>
      </w:r>
      <w:r w:rsidRPr="007C49C1">
        <w:rPr>
          <w:rFonts w:ascii="Times New Roman" w:hAnsi="Times New Roman" w:cs="Times New Roman"/>
          <w:sz w:val="24"/>
          <w:szCs w:val="24"/>
        </w:rPr>
        <w:t>consistent, but when a message has been entrusted to men with the large responsibilities</w:t>
      </w:r>
      <w:r>
        <w:rPr>
          <w:rFonts w:ascii="Times New Roman" w:hAnsi="Times New Roman" w:cs="Times New Roman"/>
          <w:sz w:val="24"/>
          <w:szCs w:val="24"/>
        </w:rPr>
        <w:t xml:space="preserve"> </w:t>
      </w:r>
      <w:r w:rsidRPr="007C49C1">
        <w:rPr>
          <w:rFonts w:ascii="Times New Roman" w:hAnsi="Times New Roman" w:cs="Times New Roman"/>
          <w:sz w:val="24"/>
          <w:szCs w:val="24"/>
        </w:rPr>
        <w:t>involved, [God] demands faithfulness that will work by love and purify the soul.</w:t>
      </w:r>
      <w:r w:rsidR="00D5678D">
        <w:rPr>
          <w:rFonts w:ascii="Times New Roman" w:hAnsi="Times New Roman" w:cs="Times New Roman"/>
          <w:sz w:val="24"/>
          <w:szCs w:val="24"/>
        </w:rPr>
        <w:t>”—</w:t>
      </w:r>
    </w:p>
    <w:p w:rsidR="00D5678D" w:rsidRDefault="00D5678D"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5678D" w:rsidRDefault="00D5678D" w:rsidP="00D5678D">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Next page, first paragraph, bold-face:</w:t>
      </w:r>
    </w:p>
    <w:p w:rsidR="00D5678D" w:rsidRDefault="00D5678D"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C49C1" w:rsidRDefault="00D5678D" w:rsidP="00D5678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C49C1" w:rsidRPr="007C49C1">
        <w:rPr>
          <w:rFonts w:ascii="Times New Roman" w:hAnsi="Times New Roman" w:cs="Times New Roman"/>
          <w:b/>
          <w:bCs/>
          <w:sz w:val="24"/>
          <w:szCs w:val="24"/>
        </w:rPr>
        <w:t>Elders Daniells</w:t>
      </w:r>
      <w:r w:rsidR="007C49C1">
        <w:rPr>
          <w:rFonts w:ascii="Times New Roman" w:hAnsi="Times New Roman" w:cs="Times New Roman"/>
          <w:b/>
          <w:bCs/>
          <w:sz w:val="24"/>
          <w:szCs w:val="24"/>
        </w:rPr>
        <w:t xml:space="preserve"> </w:t>
      </w:r>
      <w:r w:rsidR="007C49C1" w:rsidRPr="007C49C1">
        <w:rPr>
          <w:rFonts w:ascii="Times New Roman" w:hAnsi="Times New Roman" w:cs="Times New Roman"/>
          <w:b/>
          <w:bCs/>
          <w:sz w:val="24"/>
          <w:szCs w:val="24"/>
        </w:rPr>
        <w:t>and Prescott both need reconversion</w:t>
      </w:r>
      <w:r w:rsidR="007C49C1" w:rsidRPr="007C49C1">
        <w:rPr>
          <w:rFonts w:ascii="Times New Roman" w:hAnsi="Times New Roman" w:cs="Times New Roman"/>
          <w:sz w:val="24"/>
          <w:szCs w:val="24"/>
        </w:rPr>
        <w:t>. A strange work has come in, and it is not in harmony</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with the work Christ came to our world to do; and all who are truly converted will work the</w:t>
      </w:r>
      <w:r w:rsidR="007C49C1">
        <w:rPr>
          <w:rFonts w:ascii="Times New Roman" w:hAnsi="Times New Roman" w:cs="Times New Roman"/>
          <w:sz w:val="24"/>
          <w:szCs w:val="24"/>
        </w:rPr>
        <w:t xml:space="preserve"> </w:t>
      </w:r>
      <w:r w:rsidR="007C49C1" w:rsidRPr="007C49C1">
        <w:rPr>
          <w:rFonts w:ascii="Times New Roman" w:hAnsi="Times New Roman" w:cs="Times New Roman"/>
          <w:sz w:val="24"/>
          <w:szCs w:val="24"/>
        </w:rPr>
        <w:t>works of Christ.</w:t>
      </w:r>
      <w:r>
        <w:rPr>
          <w:rFonts w:ascii="Times New Roman" w:hAnsi="Times New Roman" w:cs="Times New Roman"/>
          <w:sz w:val="24"/>
          <w:szCs w:val="24"/>
        </w:rPr>
        <w:t>”—</w:t>
      </w:r>
    </w:p>
    <w:p w:rsidR="00D5678D" w:rsidRDefault="00D5678D" w:rsidP="00D5678D">
      <w:pPr>
        <w:autoSpaceDE w:val="0"/>
        <w:autoSpaceDN w:val="0"/>
        <w:adjustRightInd w:val="0"/>
        <w:spacing w:after="0" w:line="240" w:lineRule="auto"/>
        <w:ind w:left="720" w:right="720"/>
        <w:jc w:val="both"/>
        <w:rPr>
          <w:rFonts w:ascii="Times New Roman" w:hAnsi="Times New Roman" w:cs="Times New Roman"/>
          <w:sz w:val="24"/>
          <w:szCs w:val="24"/>
        </w:rPr>
      </w:pPr>
    </w:p>
    <w:p w:rsidR="00D5678D" w:rsidRDefault="00D5678D" w:rsidP="00D5678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[Note:  The following text of the quote is placed into the record, although not read:]</w:t>
      </w:r>
    </w:p>
    <w:p w:rsidR="00D5678D" w:rsidRPr="007C49C1" w:rsidRDefault="00D5678D" w:rsidP="00D5678D">
      <w:pPr>
        <w:autoSpaceDE w:val="0"/>
        <w:autoSpaceDN w:val="0"/>
        <w:adjustRightInd w:val="0"/>
        <w:spacing w:after="0" w:line="240" w:lineRule="auto"/>
        <w:ind w:left="720" w:right="720"/>
        <w:jc w:val="both"/>
        <w:rPr>
          <w:rFonts w:ascii="Times New Roman" w:hAnsi="Times New Roman" w:cs="Times New Roman"/>
          <w:sz w:val="24"/>
          <w:szCs w:val="24"/>
        </w:rPr>
      </w:pPr>
    </w:p>
    <w:p w:rsidR="00366B9D" w:rsidRPr="007C49C1" w:rsidRDefault="007C49C1" w:rsidP="007C49C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C49C1">
        <w:rPr>
          <w:rFonts w:ascii="Times New Roman" w:hAnsi="Times New Roman" w:cs="Times New Roman"/>
          <w:sz w:val="24"/>
          <w:szCs w:val="24"/>
        </w:rPr>
        <w:t>“We are every one [to] work out the work which shall glorify the Father. We have come</w:t>
      </w:r>
      <w:r>
        <w:rPr>
          <w:rFonts w:ascii="Times New Roman" w:hAnsi="Times New Roman" w:cs="Times New Roman"/>
          <w:sz w:val="24"/>
          <w:szCs w:val="24"/>
        </w:rPr>
        <w:t xml:space="preserve"> </w:t>
      </w:r>
      <w:r w:rsidRPr="007C49C1">
        <w:rPr>
          <w:rFonts w:ascii="Times New Roman" w:hAnsi="Times New Roman" w:cs="Times New Roman"/>
          <w:sz w:val="24"/>
          <w:szCs w:val="24"/>
        </w:rPr>
        <w:t>to the crisis–either to conform to the character of Jesus Christ right in this preparatory time or not</w:t>
      </w:r>
      <w:r>
        <w:rPr>
          <w:rFonts w:ascii="Times New Roman" w:hAnsi="Times New Roman" w:cs="Times New Roman"/>
          <w:sz w:val="24"/>
          <w:szCs w:val="24"/>
        </w:rPr>
        <w:t xml:space="preserve"> </w:t>
      </w:r>
      <w:r w:rsidRPr="007C49C1">
        <w:rPr>
          <w:rFonts w:ascii="Times New Roman" w:hAnsi="Times New Roman" w:cs="Times New Roman"/>
          <w:sz w:val="24"/>
          <w:szCs w:val="24"/>
        </w:rPr>
        <w:t>attempt [it]. Elder Daniells, [you are not] to feel at liberty to let your voice be heard on high as</w:t>
      </w:r>
      <w:r>
        <w:rPr>
          <w:rFonts w:ascii="Times New Roman" w:hAnsi="Times New Roman" w:cs="Times New Roman"/>
          <w:sz w:val="24"/>
          <w:szCs w:val="24"/>
        </w:rPr>
        <w:t xml:space="preserve"> </w:t>
      </w:r>
      <w:r w:rsidRPr="007C49C1">
        <w:rPr>
          <w:rFonts w:ascii="Times New Roman" w:hAnsi="Times New Roman" w:cs="Times New Roman"/>
          <w:sz w:val="24"/>
          <w:szCs w:val="24"/>
        </w:rPr>
        <w:t>you have done under similar circumstances. And understand, the president of a conference is not</w:t>
      </w:r>
      <w:r>
        <w:rPr>
          <w:rFonts w:ascii="Times New Roman" w:hAnsi="Times New Roman" w:cs="Times New Roman"/>
          <w:sz w:val="24"/>
          <w:szCs w:val="24"/>
        </w:rPr>
        <w:t xml:space="preserve"> </w:t>
      </w:r>
      <w:r w:rsidRPr="007C49C1">
        <w:rPr>
          <w:rFonts w:ascii="Times New Roman" w:hAnsi="Times New Roman" w:cs="Times New Roman"/>
          <w:sz w:val="24"/>
          <w:szCs w:val="24"/>
        </w:rPr>
        <w:t>a ruler. He works in connection with the wise men who occupy the position as presidents whom</w:t>
      </w:r>
      <w:r>
        <w:rPr>
          <w:rFonts w:ascii="Times New Roman" w:hAnsi="Times New Roman" w:cs="Times New Roman"/>
          <w:sz w:val="24"/>
          <w:szCs w:val="24"/>
        </w:rPr>
        <w:t xml:space="preserve"> </w:t>
      </w:r>
      <w:r w:rsidRPr="007C49C1">
        <w:rPr>
          <w:rFonts w:ascii="Times New Roman" w:hAnsi="Times New Roman" w:cs="Times New Roman"/>
          <w:sz w:val="24"/>
          <w:szCs w:val="24"/>
        </w:rPr>
        <w:t xml:space="preserve">God has accepted. He has not liberty to meddle with the writings in printed </w:t>
      </w:r>
      <w:r w:rsidRPr="007C49C1">
        <w:rPr>
          <w:rFonts w:ascii="Times New Roman" w:hAnsi="Times New Roman" w:cs="Times New Roman"/>
          <w:sz w:val="24"/>
          <w:szCs w:val="24"/>
        </w:rPr>
        <w:lastRenderedPageBreak/>
        <w:t>books from the pens</w:t>
      </w:r>
      <w:r>
        <w:rPr>
          <w:rFonts w:ascii="Times New Roman" w:hAnsi="Times New Roman" w:cs="Times New Roman"/>
          <w:sz w:val="24"/>
          <w:szCs w:val="24"/>
        </w:rPr>
        <w:t xml:space="preserve"> </w:t>
      </w:r>
      <w:r w:rsidRPr="007C49C1">
        <w:rPr>
          <w:rFonts w:ascii="Times New Roman" w:hAnsi="Times New Roman" w:cs="Times New Roman"/>
          <w:sz w:val="24"/>
          <w:szCs w:val="24"/>
        </w:rPr>
        <w:t>that God has accepted. They are no longer to bear sway unless they show less of the ruling,</w:t>
      </w:r>
      <w:r>
        <w:rPr>
          <w:rFonts w:ascii="Times New Roman" w:hAnsi="Times New Roman" w:cs="Times New Roman"/>
          <w:sz w:val="24"/>
          <w:szCs w:val="24"/>
        </w:rPr>
        <w:t xml:space="preserve"> </w:t>
      </w:r>
      <w:r w:rsidRPr="007C49C1">
        <w:rPr>
          <w:rFonts w:ascii="Times New Roman" w:hAnsi="Times New Roman" w:cs="Times New Roman"/>
          <w:sz w:val="24"/>
          <w:szCs w:val="24"/>
        </w:rPr>
        <w:t>dominating power. The crisis has come, for God will be dishonored.</w:t>
      </w:r>
    </w:p>
    <w:p w:rsidR="007C49C1" w:rsidRPr="007C49C1" w:rsidRDefault="007C49C1" w:rsidP="0073234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C49C1">
        <w:rPr>
          <w:rFonts w:ascii="Times New Roman" w:hAnsi="Times New Roman" w:cs="Times New Roman"/>
          <w:sz w:val="24"/>
          <w:szCs w:val="24"/>
        </w:rPr>
        <w:t>“How does the Lord look upon the unworked cities? Christ is in heaven. Now its</w:t>
      </w:r>
      <w:r>
        <w:rPr>
          <w:rFonts w:ascii="Times New Roman" w:hAnsi="Times New Roman" w:cs="Times New Roman"/>
          <w:sz w:val="24"/>
          <w:szCs w:val="24"/>
        </w:rPr>
        <w:t xml:space="preserve"> </w:t>
      </w:r>
      <w:r w:rsidRPr="007C49C1">
        <w:rPr>
          <w:rFonts w:ascii="Times New Roman" w:hAnsi="Times New Roman" w:cs="Times New Roman"/>
          <w:sz w:val="24"/>
          <w:szCs w:val="24"/>
        </w:rPr>
        <w:t>acknowledgment is to be, ‘There is no kingly rule.’ And now is the crisis of this world. Now I</w:t>
      </w:r>
      <w:r>
        <w:rPr>
          <w:rFonts w:ascii="Times New Roman" w:hAnsi="Times New Roman" w:cs="Times New Roman"/>
          <w:sz w:val="24"/>
          <w:szCs w:val="24"/>
        </w:rPr>
        <w:t xml:space="preserve"> </w:t>
      </w:r>
      <w:r w:rsidRPr="007C49C1">
        <w:rPr>
          <w:rFonts w:ascii="Times New Roman" w:hAnsi="Times New Roman" w:cs="Times New Roman"/>
          <w:sz w:val="24"/>
          <w:szCs w:val="24"/>
        </w:rPr>
        <w:t>am the Power to save or to destroy. Now is the time when the destiny of all is in My hands. I</w:t>
      </w:r>
      <w:r>
        <w:rPr>
          <w:rFonts w:ascii="Times New Roman" w:hAnsi="Times New Roman" w:cs="Times New Roman"/>
          <w:sz w:val="24"/>
          <w:szCs w:val="24"/>
        </w:rPr>
        <w:t xml:space="preserve"> </w:t>
      </w:r>
      <w:r w:rsidRPr="007C49C1">
        <w:rPr>
          <w:rFonts w:ascii="Times New Roman" w:hAnsi="Times New Roman" w:cs="Times New Roman"/>
          <w:sz w:val="24"/>
          <w:szCs w:val="24"/>
        </w:rPr>
        <w:t>have given My life to save the world. And ‘I, if I be lifted up,’ the saving grace I shall impart</w:t>
      </w:r>
      <w:r>
        <w:rPr>
          <w:rFonts w:ascii="Times New Roman" w:hAnsi="Times New Roman" w:cs="Times New Roman"/>
          <w:sz w:val="24"/>
          <w:szCs w:val="24"/>
        </w:rPr>
        <w:t xml:space="preserve"> </w:t>
      </w:r>
      <w:r w:rsidRPr="007C49C1">
        <w:rPr>
          <w:rFonts w:ascii="Times New Roman" w:hAnsi="Times New Roman" w:cs="Times New Roman"/>
          <w:sz w:val="24"/>
          <w:szCs w:val="24"/>
        </w:rPr>
        <w:t>will prove that all who will be fashioned after the divine similitude and will be one with Me shall</w:t>
      </w:r>
      <w:r>
        <w:rPr>
          <w:rFonts w:ascii="Times New Roman" w:hAnsi="Times New Roman" w:cs="Times New Roman"/>
          <w:sz w:val="24"/>
          <w:szCs w:val="24"/>
        </w:rPr>
        <w:t xml:space="preserve"> </w:t>
      </w:r>
      <w:r w:rsidRPr="007C49C1">
        <w:rPr>
          <w:rFonts w:ascii="Times New Roman" w:hAnsi="Times New Roman" w:cs="Times New Roman"/>
          <w:sz w:val="24"/>
          <w:szCs w:val="24"/>
        </w:rPr>
        <w:t>work as I work with My power of redeeming grace.’ Whoever will, [let him] take hold with his</w:t>
      </w:r>
      <w:r>
        <w:rPr>
          <w:rFonts w:ascii="Times New Roman" w:hAnsi="Times New Roman" w:cs="Times New Roman"/>
          <w:sz w:val="24"/>
          <w:szCs w:val="24"/>
        </w:rPr>
        <w:t xml:space="preserve"> </w:t>
      </w:r>
      <w:r w:rsidRPr="007C49C1">
        <w:rPr>
          <w:rFonts w:ascii="Times New Roman" w:hAnsi="Times New Roman" w:cs="Times New Roman"/>
          <w:sz w:val="24"/>
          <w:szCs w:val="24"/>
        </w:rPr>
        <w:t>brethren to do the work given them to do when in responsible places under the counsel the Lord</w:t>
      </w:r>
      <w:r w:rsidR="00732345">
        <w:rPr>
          <w:rFonts w:ascii="Times New Roman" w:hAnsi="Times New Roman" w:cs="Times New Roman"/>
          <w:sz w:val="24"/>
          <w:szCs w:val="24"/>
        </w:rPr>
        <w:t xml:space="preserve"> </w:t>
      </w:r>
      <w:r w:rsidRPr="007C49C1">
        <w:rPr>
          <w:rFonts w:ascii="Times New Roman" w:hAnsi="Times New Roman" w:cs="Times New Roman"/>
          <w:sz w:val="24"/>
          <w:szCs w:val="24"/>
        </w:rPr>
        <w:t>gives, and seek most earnestly to work in complete harmony with Him who so loved the world</w:t>
      </w:r>
      <w:r w:rsidR="00732345">
        <w:rPr>
          <w:rFonts w:ascii="Times New Roman" w:hAnsi="Times New Roman" w:cs="Times New Roman"/>
          <w:sz w:val="24"/>
          <w:szCs w:val="24"/>
        </w:rPr>
        <w:t xml:space="preserve"> </w:t>
      </w:r>
      <w:r w:rsidRPr="007C49C1">
        <w:rPr>
          <w:rFonts w:ascii="Times New Roman" w:hAnsi="Times New Roman" w:cs="Times New Roman"/>
          <w:sz w:val="24"/>
          <w:szCs w:val="24"/>
        </w:rPr>
        <w:t>He gave His life a full sacrifice for the saving of the world.</w:t>
      </w:r>
    </w:p>
    <w:p w:rsidR="007C49C1" w:rsidRPr="007C49C1" w:rsidRDefault="007C49C1" w:rsidP="0073234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C49C1">
        <w:rPr>
          <w:rFonts w:ascii="Times New Roman" w:hAnsi="Times New Roman" w:cs="Times New Roman"/>
          <w:sz w:val="24"/>
          <w:szCs w:val="24"/>
        </w:rPr>
        <w:t>“I speak to our ministers, that as they enter upon the work in our cities let there be a calm</w:t>
      </w:r>
      <w:r w:rsidR="00732345">
        <w:rPr>
          <w:rFonts w:ascii="Times New Roman" w:hAnsi="Times New Roman" w:cs="Times New Roman"/>
          <w:sz w:val="24"/>
          <w:szCs w:val="24"/>
        </w:rPr>
        <w:t xml:space="preserve"> </w:t>
      </w:r>
      <w:r w:rsidRPr="007C49C1">
        <w:rPr>
          <w:rFonts w:ascii="Times New Roman" w:hAnsi="Times New Roman" w:cs="Times New Roman"/>
          <w:sz w:val="24"/>
          <w:szCs w:val="24"/>
        </w:rPr>
        <w:t>sacredness attending the ministry of the Word. We cannot make the proper impression upon the</w:t>
      </w:r>
      <w:r w:rsidR="00732345">
        <w:rPr>
          <w:rFonts w:ascii="Times New Roman" w:hAnsi="Times New Roman" w:cs="Times New Roman"/>
          <w:sz w:val="24"/>
          <w:szCs w:val="24"/>
        </w:rPr>
        <w:t xml:space="preserve"> </w:t>
      </w:r>
      <w:r w:rsidRPr="007C49C1">
        <w:rPr>
          <w:rFonts w:ascii="Times New Roman" w:hAnsi="Times New Roman" w:cs="Times New Roman"/>
          <w:sz w:val="24"/>
          <w:szCs w:val="24"/>
        </w:rPr>
        <w:t>minds of the people if we . . .</w:t>
      </w:r>
    </w:p>
    <w:p w:rsidR="00366B9D" w:rsidRDefault="007C49C1" w:rsidP="00732345">
      <w:pPr>
        <w:spacing w:after="0" w:line="240" w:lineRule="auto"/>
        <w:ind w:left="720" w:right="720" w:firstLine="720"/>
        <w:jc w:val="both"/>
        <w:rPr>
          <w:rFonts w:ascii="Times New Roman" w:hAnsi="Times New Roman" w:cs="Times New Roman"/>
          <w:sz w:val="24"/>
          <w:szCs w:val="24"/>
        </w:rPr>
      </w:pPr>
      <w:r w:rsidRPr="007C49C1">
        <w:rPr>
          <w:rFonts w:ascii="Times New Roman" w:hAnsi="Times New Roman" w:cs="Times New Roman"/>
          <w:sz w:val="24"/>
          <w:szCs w:val="24"/>
        </w:rPr>
        <w:t>[Lower third of this page left blank.]</w:t>
      </w:r>
      <w:r w:rsidR="00D5678D">
        <w:rPr>
          <w:rFonts w:ascii="Times New Roman" w:hAnsi="Times New Roman" w:cs="Times New Roman"/>
          <w:sz w:val="24"/>
          <w:szCs w:val="24"/>
        </w:rPr>
        <w:t>”—</w:t>
      </w:r>
    </w:p>
    <w:p w:rsidR="00D5678D" w:rsidRDefault="00D5678D" w:rsidP="00732345">
      <w:pPr>
        <w:spacing w:after="0" w:line="240" w:lineRule="auto"/>
        <w:ind w:left="720" w:right="720" w:firstLine="720"/>
        <w:jc w:val="both"/>
        <w:rPr>
          <w:rFonts w:ascii="Times New Roman" w:hAnsi="Times New Roman" w:cs="Times New Roman"/>
          <w:sz w:val="24"/>
          <w:szCs w:val="24"/>
        </w:rPr>
      </w:pPr>
    </w:p>
    <w:p w:rsidR="00D5678D" w:rsidRPr="007C49C1" w:rsidRDefault="00D5678D" w:rsidP="00D567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last paragraph on this page [of your notes] says,</w:t>
      </w:r>
    </w:p>
    <w:p w:rsidR="00D5678D" w:rsidRDefault="00D5678D" w:rsidP="0073234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66B9D" w:rsidRPr="007C49C1" w:rsidRDefault="00D5678D" w:rsidP="0073234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C49C1" w:rsidRPr="007C49C1">
        <w:rPr>
          <w:rFonts w:ascii="Times New Roman" w:hAnsi="Times New Roman" w:cs="Times New Roman"/>
          <w:sz w:val="24"/>
          <w:szCs w:val="24"/>
        </w:rPr>
        <w:t>“I copy from my Diary. The truth as it is in Jesus–talk it, pray it, believe every word in its</w:t>
      </w:r>
      <w:r w:rsidR="00732345">
        <w:rPr>
          <w:rFonts w:ascii="Times New Roman" w:hAnsi="Times New Roman" w:cs="Times New Roman"/>
          <w:sz w:val="24"/>
          <w:szCs w:val="24"/>
        </w:rPr>
        <w:t xml:space="preserve"> </w:t>
      </w:r>
      <w:r w:rsidR="007C49C1" w:rsidRPr="007C49C1">
        <w:rPr>
          <w:rFonts w:ascii="Times New Roman" w:hAnsi="Times New Roman" w:cs="Times New Roman"/>
          <w:sz w:val="24"/>
          <w:szCs w:val="24"/>
        </w:rPr>
        <w:t>simplicity. What would you gain if mistakes are brought before the men who have departed from</w:t>
      </w:r>
      <w:r w:rsidR="00732345">
        <w:rPr>
          <w:rFonts w:ascii="Times New Roman" w:hAnsi="Times New Roman" w:cs="Times New Roman"/>
          <w:sz w:val="24"/>
          <w:szCs w:val="24"/>
        </w:rPr>
        <w:t xml:space="preserve"> </w:t>
      </w:r>
      <w:r w:rsidR="007C49C1" w:rsidRPr="007C49C1">
        <w:rPr>
          <w:rFonts w:ascii="Times New Roman" w:hAnsi="Times New Roman" w:cs="Times New Roman"/>
          <w:sz w:val="24"/>
          <w:szCs w:val="24"/>
        </w:rPr>
        <w:t>the faith and given heed to seducing spirits, men who were not long ago with us in the faith? Will</w:t>
      </w:r>
      <w:r w:rsidR="00732345">
        <w:rPr>
          <w:rFonts w:ascii="Times New Roman" w:hAnsi="Times New Roman" w:cs="Times New Roman"/>
          <w:sz w:val="24"/>
          <w:szCs w:val="24"/>
        </w:rPr>
        <w:t xml:space="preserve"> </w:t>
      </w:r>
      <w:r w:rsidR="007C49C1" w:rsidRPr="007C49C1">
        <w:rPr>
          <w:rFonts w:ascii="Times New Roman" w:hAnsi="Times New Roman" w:cs="Times New Roman"/>
          <w:sz w:val="24"/>
          <w:szCs w:val="24"/>
        </w:rPr>
        <w:t>you stand on the devil’s side? Give your attention to the unworked fields. A world-wide work is</w:t>
      </w:r>
      <w:r w:rsidR="00732345">
        <w:rPr>
          <w:rFonts w:ascii="Times New Roman" w:hAnsi="Times New Roman" w:cs="Times New Roman"/>
          <w:sz w:val="24"/>
          <w:szCs w:val="24"/>
        </w:rPr>
        <w:t xml:space="preserve"> </w:t>
      </w:r>
      <w:r w:rsidR="007C49C1" w:rsidRPr="007C49C1">
        <w:rPr>
          <w:rFonts w:ascii="Times New Roman" w:hAnsi="Times New Roman" w:cs="Times New Roman"/>
          <w:sz w:val="24"/>
          <w:szCs w:val="24"/>
        </w:rPr>
        <w:t>before us. I was given representations of John Kellogg. A very attractive personage was</w:t>
      </w:r>
      <w:r w:rsidR="00732345">
        <w:rPr>
          <w:rFonts w:ascii="Times New Roman" w:hAnsi="Times New Roman" w:cs="Times New Roman"/>
          <w:sz w:val="24"/>
          <w:szCs w:val="24"/>
        </w:rPr>
        <w:t xml:space="preserve"> </w:t>
      </w:r>
      <w:r w:rsidR="007C49C1" w:rsidRPr="007C49C1">
        <w:rPr>
          <w:rFonts w:ascii="Times New Roman" w:hAnsi="Times New Roman" w:cs="Times New Roman"/>
          <w:sz w:val="24"/>
          <w:szCs w:val="24"/>
        </w:rPr>
        <w:t>representing the ideas of the specious arguments that he was presenting, sentiments different</w:t>
      </w:r>
      <w:r w:rsidR="00732345">
        <w:rPr>
          <w:rFonts w:ascii="Times New Roman" w:hAnsi="Times New Roman" w:cs="Times New Roman"/>
          <w:sz w:val="24"/>
          <w:szCs w:val="24"/>
        </w:rPr>
        <w:t xml:space="preserve"> </w:t>
      </w:r>
      <w:r w:rsidR="007C49C1" w:rsidRPr="007C49C1">
        <w:rPr>
          <w:rFonts w:ascii="Times New Roman" w:hAnsi="Times New Roman" w:cs="Times New Roman"/>
          <w:sz w:val="24"/>
          <w:szCs w:val="24"/>
        </w:rPr>
        <w:t xml:space="preserve">from the genuine Bible truth. And </w:t>
      </w:r>
      <w:r w:rsidR="007C49C1" w:rsidRPr="007C49C1">
        <w:rPr>
          <w:rFonts w:ascii="Times New Roman" w:hAnsi="Times New Roman" w:cs="Times New Roman"/>
          <w:b/>
          <w:bCs/>
          <w:sz w:val="24"/>
          <w:szCs w:val="24"/>
        </w:rPr>
        <w:t>those who are hungering and thirsting after something</w:t>
      </w:r>
      <w:r w:rsidR="00732345">
        <w:rPr>
          <w:rFonts w:ascii="Times New Roman" w:hAnsi="Times New Roman" w:cs="Times New Roman"/>
          <w:b/>
          <w:bCs/>
          <w:sz w:val="24"/>
          <w:szCs w:val="24"/>
        </w:rPr>
        <w:t xml:space="preserve"> </w:t>
      </w:r>
      <w:r w:rsidR="007C49C1" w:rsidRPr="007C49C1">
        <w:rPr>
          <w:rFonts w:ascii="Times New Roman" w:hAnsi="Times New Roman" w:cs="Times New Roman"/>
          <w:b/>
          <w:bCs/>
          <w:sz w:val="24"/>
          <w:szCs w:val="24"/>
        </w:rPr>
        <w:t>new were advancing ideas [so specious] that Elder Prescott was in great danger. Elder</w:t>
      </w:r>
      <w:r w:rsidR="00732345">
        <w:rPr>
          <w:rFonts w:ascii="Times New Roman" w:hAnsi="Times New Roman" w:cs="Times New Roman"/>
          <w:b/>
          <w:bCs/>
          <w:sz w:val="24"/>
          <w:szCs w:val="24"/>
        </w:rPr>
        <w:t xml:space="preserve"> </w:t>
      </w:r>
      <w:r w:rsidR="007C49C1" w:rsidRPr="007C49C1">
        <w:rPr>
          <w:rFonts w:ascii="Times New Roman" w:hAnsi="Times New Roman" w:cs="Times New Roman"/>
          <w:b/>
          <w:bCs/>
          <w:sz w:val="24"/>
          <w:szCs w:val="24"/>
        </w:rPr>
        <w:t xml:space="preserve">Daniells was in great danger [of] becoming wrapped in a delusion </w:t>
      </w:r>
      <w:r w:rsidR="007C49C1" w:rsidRPr="007C49C1">
        <w:rPr>
          <w:rFonts w:ascii="Times New Roman" w:hAnsi="Times New Roman" w:cs="Times New Roman"/>
          <w:sz w:val="24"/>
          <w:szCs w:val="24"/>
        </w:rPr>
        <w:t>that if these sentiments</w:t>
      </w:r>
      <w:r w:rsidR="00732345">
        <w:rPr>
          <w:rFonts w:ascii="Times New Roman" w:hAnsi="Times New Roman" w:cs="Times New Roman"/>
          <w:sz w:val="24"/>
          <w:szCs w:val="24"/>
        </w:rPr>
        <w:t xml:space="preserve"> </w:t>
      </w:r>
      <w:r w:rsidR="007C49C1" w:rsidRPr="007C49C1">
        <w:rPr>
          <w:rFonts w:ascii="Times New Roman" w:hAnsi="Times New Roman" w:cs="Times New Roman"/>
          <w:sz w:val="24"/>
          <w:szCs w:val="24"/>
        </w:rPr>
        <w:t>could be spoken everywhere it would be as a new world.</w:t>
      </w:r>
    </w:p>
    <w:p w:rsidR="007C49C1" w:rsidRPr="007C49C1" w:rsidRDefault="007C49C1" w:rsidP="0073234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C49C1">
        <w:rPr>
          <w:rFonts w:ascii="Times New Roman" w:hAnsi="Times New Roman" w:cs="Times New Roman"/>
          <w:sz w:val="24"/>
          <w:szCs w:val="24"/>
        </w:rPr>
        <w:t xml:space="preserve">“Yes, it would, but while their minds were thus absorbed </w:t>
      </w:r>
      <w:r w:rsidRPr="007C49C1">
        <w:rPr>
          <w:rFonts w:ascii="Times New Roman" w:hAnsi="Times New Roman" w:cs="Times New Roman"/>
          <w:b/>
          <w:bCs/>
          <w:sz w:val="24"/>
          <w:szCs w:val="24"/>
        </w:rPr>
        <w:t xml:space="preserve">I was shown </w:t>
      </w:r>
      <w:r w:rsidRPr="007C49C1">
        <w:rPr>
          <w:rFonts w:ascii="Times New Roman" w:hAnsi="Times New Roman" w:cs="Times New Roman"/>
          <w:sz w:val="24"/>
          <w:szCs w:val="24"/>
        </w:rPr>
        <w:t xml:space="preserve">that </w:t>
      </w:r>
      <w:r w:rsidRPr="007C49C1">
        <w:rPr>
          <w:rFonts w:ascii="Times New Roman" w:hAnsi="Times New Roman" w:cs="Times New Roman"/>
          <w:b/>
          <w:bCs/>
          <w:sz w:val="24"/>
          <w:szCs w:val="24"/>
        </w:rPr>
        <w:t>Brother</w:t>
      </w:r>
      <w:r w:rsidR="00732345">
        <w:rPr>
          <w:rFonts w:ascii="Times New Roman" w:hAnsi="Times New Roman" w:cs="Times New Roman"/>
          <w:b/>
          <w:bCs/>
          <w:sz w:val="24"/>
          <w:szCs w:val="24"/>
        </w:rPr>
        <w:t xml:space="preserve"> </w:t>
      </w:r>
      <w:r w:rsidRPr="007C49C1">
        <w:rPr>
          <w:rFonts w:ascii="Times New Roman" w:hAnsi="Times New Roman" w:cs="Times New Roman"/>
          <w:b/>
          <w:bCs/>
          <w:sz w:val="24"/>
          <w:szCs w:val="24"/>
        </w:rPr>
        <w:t>Daniells and Brother Prescott were weaving into their experience sentiments of a</w:t>
      </w:r>
      <w:r w:rsidR="00732345">
        <w:rPr>
          <w:rFonts w:ascii="Times New Roman" w:hAnsi="Times New Roman" w:cs="Times New Roman"/>
          <w:b/>
          <w:bCs/>
          <w:sz w:val="24"/>
          <w:szCs w:val="24"/>
        </w:rPr>
        <w:t xml:space="preserve"> </w:t>
      </w:r>
      <w:r w:rsidRPr="007C49C1">
        <w:rPr>
          <w:rFonts w:ascii="Times New Roman" w:hAnsi="Times New Roman" w:cs="Times New Roman"/>
          <w:b/>
          <w:bCs/>
          <w:sz w:val="24"/>
          <w:szCs w:val="24"/>
        </w:rPr>
        <w:t>spiritual[istic] appearance and drawing our people to beautiful sentiments that would</w:t>
      </w:r>
      <w:r w:rsidR="00732345">
        <w:rPr>
          <w:rFonts w:ascii="Times New Roman" w:hAnsi="Times New Roman" w:cs="Times New Roman"/>
          <w:b/>
          <w:bCs/>
          <w:sz w:val="24"/>
          <w:szCs w:val="24"/>
        </w:rPr>
        <w:t xml:space="preserve"> </w:t>
      </w:r>
      <w:r w:rsidRPr="007C49C1">
        <w:rPr>
          <w:rFonts w:ascii="Times New Roman" w:hAnsi="Times New Roman" w:cs="Times New Roman"/>
          <w:b/>
          <w:bCs/>
          <w:sz w:val="24"/>
          <w:szCs w:val="24"/>
        </w:rPr>
        <w:t xml:space="preserve">deceive, if possible, the very elect. </w:t>
      </w:r>
      <w:r w:rsidRPr="007C49C1">
        <w:rPr>
          <w:rFonts w:ascii="Times New Roman" w:hAnsi="Times New Roman" w:cs="Times New Roman"/>
          <w:sz w:val="24"/>
          <w:szCs w:val="24"/>
        </w:rPr>
        <w:t>I have to trace with my pen [the fact] that these brethren</w:t>
      </w:r>
      <w:r w:rsidR="00732345">
        <w:rPr>
          <w:rFonts w:ascii="Times New Roman" w:hAnsi="Times New Roman" w:cs="Times New Roman"/>
          <w:sz w:val="24"/>
          <w:szCs w:val="24"/>
        </w:rPr>
        <w:t xml:space="preserve"> </w:t>
      </w:r>
      <w:r w:rsidRPr="007C49C1">
        <w:rPr>
          <w:rFonts w:ascii="Times New Roman" w:hAnsi="Times New Roman" w:cs="Times New Roman"/>
          <w:sz w:val="24"/>
          <w:szCs w:val="24"/>
        </w:rPr>
        <w:t>would see defects in their delusive ideas that would place the truth in an uncertainty; and [yet]</w:t>
      </w:r>
      <w:r w:rsidR="00732345">
        <w:rPr>
          <w:rFonts w:ascii="Times New Roman" w:hAnsi="Times New Roman" w:cs="Times New Roman"/>
          <w:sz w:val="24"/>
          <w:szCs w:val="24"/>
        </w:rPr>
        <w:t xml:space="preserve"> </w:t>
      </w:r>
      <w:r w:rsidRPr="007C49C1">
        <w:rPr>
          <w:rFonts w:ascii="Times New Roman" w:hAnsi="Times New Roman" w:cs="Times New Roman"/>
          <w:sz w:val="24"/>
          <w:szCs w:val="24"/>
        </w:rPr>
        <w:t>they [would] stand out as [if they had] great spiritual discernment. Now I am to tell them [that]</w:t>
      </w:r>
    </w:p>
    <w:p w:rsidR="00366B9D" w:rsidRPr="007C49C1" w:rsidRDefault="007C49C1" w:rsidP="00732345">
      <w:pPr>
        <w:autoSpaceDE w:val="0"/>
        <w:autoSpaceDN w:val="0"/>
        <w:adjustRightInd w:val="0"/>
        <w:spacing w:after="0" w:line="240" w:lineRule="auto"/>
        <w:ind w:left="720" w:right="720"/>
        <w:jc w:val="both"/>
        <w:rPr>
          <w:rFonts w:ascii="Times New Roman" w:hAnsi="Times New Roman" w:cs="Times New Roman"/>
          <w:sz w:val="24"/>
          <w:szCs w:val="24"/>
        </w:rPr>
      </w:pPr>
      <w:r w:rsidRPr="007C49C1">
        <w:rPr>
          <w:rFonts w:ascii="Times New Roman" w:hAnsi="Times New Roman" w:cs="Times New Roman"/>
          <w:sz w:val="24"/>
          <w:szCs w:val="24"/>
        </w:rPr>
        <w:t xml:space="preserve">when I was shown this matter, </w:t>
      </w:r>
      <w:r w:rsidRPr="007C49C1">
        <w:rPr>
          <w:rFonts w:ascii="Times New Roman" w:hAnsi="Times New Roman" w:cs="Times New Roman"/>
          <w:b/>
          <w:bCs/>
          <w:sz w:val="24"/>
          <w:szCs w:val="24"/>
        </w:rPr>
        <w:t>when Elder Daniells was lifting up his voice like a trumpet in</w:t>
      </w:r>
      <w:r w:rsidR="00732345">
        <w:rPr>
          <w:rFonts w:ascii="Times New Roman" w:hAnsi="Times New Roman" w:cs="Times New Roman"/>
          <w:b/>
          <w:bCs/>
          <w:sz w:val="24"/>
          <w:szCs w:val="24"/>
        </w:rPr>
        <w:t xml:space="preserve"> </w:t>
      </w:r>
      <w:r w:rsidRPr="007C49C1">
        <w:rPr>
          <w:rFonts w:ascii="Times New Roman" w:hAnsi="Times New Roman" w:cs="Times New Roman"/>
          <w:b/>
          <w:bCs/>
          <w:sz w:val="24"/>
          <w:szCs w:val="24"/>
        </w:rPr>
        <w:t>advocating his ideas of the ‘Daily,’ the after results were presented. Our people were</w:t>
      </w:r>
      <w:r w:rsidR="00732345">
        <w:rPr>
          <w:rFonts w:ascii="Times New Roman" w:hAnsi="Times New Roman" w:cs="Times New Roman"/>
          <w:b/>
          <w:bCs/>
          <w:sz w:val="24"/>
          <w:szCs w:val="24"/>
        </w:rPr>
        <w:t xml:space="preserve"> </w:t>
      </w:r>
      <w:r w:rsidRPr="007C49C1">
        <w:rPr>
          <w:rFonts w:ascii="Times New Roman" w:hAnsi="Times New Roman" w:cs="Times New Roman"/>
          <w:b/>
          <w:bCs/>
          <w:sz w:val="24"/>
          <w:szCs w:val="24"/>
        </w:rPr>
        <w:t>becoming confused</w:t>
      </w:r>
      <w:r w:rsidRPr="007C49C1">
        <w:rPr>
          <w:rFonts w:ascii="Times New Roman" w:hAnsi="Times New Roman" w:cs="Times New Roman"/>
          <w:sz w:val="24"/>
          <w:szCs w:val="24"/>
        </w:rPr>
        <w:t>. I saw the result, and then there were given me cautions that if Elder</w:t>
      </w:r>
      <w:r w:rsidR="00732345">
        <w:rPr>
          <w:rFonts w:ascii="Times New Roman" w:hAnsi="Times New Roman" w:cs="Times New Roman"/>
          <w:sz w:val="24"/>
          <w:szCs w:val="24"/>
        </w:rPr>
        <w:t xml:space="preserve"> </w:t>
      </w:r>
      <w:r w:rsidRPr="007C49C1">
        <w:rPr>
          <w:rFonts w:ascii="Times New Roman" w:hAnsi="Times New Roman" w:cs="Times New Roman"/>
          <w:sz w:val="24"/>
          <w:szCs w:val="24"/>
        </w:rPr>
        <w:t>Daniells without respect to the outcome should thus be impressed and let himself believe he was</w:t>
      </w:r>
      <w:r w:rsidR="00732345">
        <w:rPr>
          <w:rFonts w:ascii="Times New Roman" w:hAnsi="Times New Roman" w:cs="Times New Roman"/>
          <w:sz w:val="24"/>
          <w:szCs w:val="24"/>
        </w:rPr>
        <w:t xml:space="preserve"> </w:t>
      </w:r>
      <w:r w:rsidRPr="007C49C1">
        <w:rPr>
          <w:rFonts w:ascii="Times New Roman" w:hAnsi="Times New Roman" w:cs="Times New Roman"/>
          <w:sz w:val="24"/>
          <w:szCs w:val="24"/>
        </w:rPr>
        <w:t>under the inspiration of God, skepticism would be sown among our ranks everywhere, and we</w:t>
      </w:r>
      <w:r w:rsidR="00732345">
        <w:rPr>
          <w:rFonts w:ascii="Times New Roman" w:hAnsi="Times New Roman" w:cs="Times New Roman"/>
          <w:sz w:val="24"/>
          <w:szCs w:val="24"/>
        </w:rPr>
        <w:t xml:space="preserve"> </w:t>
      </w:r>
      <w:r w:rsidRPr="007C49C1">
        <w:rPr>
          <w:rFonts w:ascii="Times New Roman" w:hAnsi="Times New Roman" w:cs="Times New Roman"/>
          <w:sz w:val="24"/>
          <w:szCs w:val="24"/>
        </w:rPr>
        <w:t xml:space="preserve">should be </w:t>
      </w:r>
      <w:r w:rsidRPr="007C49C1">
        <w:rPr>
          <w:rFonts w:ascii="Times New Roman" w:hAnsi="Times New Roman" w:cs="Times New Roman"/>
          <w:sz w:val="24"/>
          <w:szCs w:val="24"/>
        </w:rPr>
        <w:lastRenderedPageBreak/>
        <w:t>where Satan would carry his messages. Set unbelief and skepticism would be sown in</w:t>
      </w:r>
      <w:r w:rsidR="00732345">
        <w:rPr>
          <w:rFonts w:ascii="Times New Roman" w:hAnsi="Times New Roman" w:cs="Times New Roman"/>
          <w:sz w:val="24"/>
          <w:szCs w:val="24"/>
        </w:rPr>
        <w:t xml:space="preserve"> </w:t>
      </w:r>
      <w:r w:rsidRPr="007C49C1">
        <w:rPr>
          <w:rFonts w:ascii="Times New Roman" w:hAnsi="Times New Roman" w:cs="Times New Roman"/>
          <w:sz w:val="24"/>
          <w:szCs w:val="24"/>
        </w:rPr>
        <w:t xml:space="preserve">human minds, and strange crops of evil would take the place of truth.” </w:t>
      </w:r>
      <w:r w:rsidRPr="007C49C1">
        <w:rPr>
          <w:rFonts w:ascii="Times New Roman" w:hAnsi="Times New Roman" w:cs="Times New Roman"/>
          <w:i/>
          <w:iCs/>
          <w:sz w:val="24"/>
          <w:szCs w:val="24"/>
        </w:rPr>
        <w:t>Manuscript Release</w:t>
      </w:r>
      <w:r w:rsidR="00732345">
        <w:rPr>
          <w:rFonts w:ascii="Times New Roman" w:hAnsi="Times New Roman" w:cs="Times New Roman"/>
          <w:i/>
          <w:iCs/>
          <w:sz w:val="24"/>
          <w:szCs w:val="24"/>
        </w:rPr>
        <w:t>s</w:t>
      </w:r>
      <w:r w:rsidRPr="007C49C1">
        <w:rPr>
          <w:rFonts w:ascii="Times New Roman" w:hAnsi="Times New Roman" w:cs="Times New Roman"/>
          <w:sz w:val="24"/>
          <w:szCs w:val="24"/>
        </w:rPr>
        <w:t>,</w:t>
      </w:r>
      <w:r w:rsidR="00732345">
        <w:rPr>
          <w:rFonts w:ascii="Times New Roman" w:hAnsi="Times New Roman" w:cs="Times New Roman"/>
          <w:sz w:val="24"/>
          <w:szCs w:val="24"/>
        </w:rPr>
        <w:t xml:space="preserve"> </w:t>
      </w:r>
      <w:r w:rsidRPr="007C49C1">
        <w:rPr>
          <w:rFonts w:ascii="Times New Roman" w:hAnsi="Times New Roman" w:cs="Times New Roman"/>
          <w:sz w:val="24"/>
          <w:szCs w:val="24"/>
        </w:rPr>
        <w:t>volume 20, 17–22.</w:t>
      </w:r>
    </w:p>
    <w:p w:rsidR="00366B9D" w:rsidRDefault="00366B9D" w:rsidP="008A67BA">
      <w:pPr>
        <w:spacing w:after="0" w:line="240" w:lineRule="auto"/>
        <w:jc w:val="both"/>
        <w:rPr>
          <w:rFonts w:ascii="Times New Roman" w:hAnsi="Times New Roman" w:cs="Times New Roman"/>
          <w:sz w:val="24"/>
          <w:szCs w:val="24"/>
        </w:rPr>
      </w:pPr>
    </w:p>
    <w:p w:rsidR="00366B9D" w:rsidRDefault="00D5678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not only does Sister White say that the Millerites had the correct view of the Daily and that the Daily was Paganism, she says that the other vie</w:t>
      </w:r>
      <w:r w:rsidR="004F0871">
        <w:rPr>
          <w:rFonts w:ascii="Times New Roman" w:hAnsi="Times New Roman" w:cs="Times New Roman"/>
          <w:sz w:val="24"/>
          <w:szCs w:val="24"/>
        </w:rPr>
        <w:t>w that we hear today so often, that the Daily in Daniel represents Christ’s Sanctuary ministry, that it came from Satan and that it produces confusion.</w:t>
      </w:r>
    </w:p>
    <w:p w:rsidR="004F0871" w:rsidRDefault="004F087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as we go through Daniel considering the Daily, we are going to take the approach that the Daily represents Paganism.</w:t>
      </w:r>
    </w:p>
    <w:p w:rsidR="004F0871" w:rsidRDefault="004F087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4F0871" w:rsidRDefault="004F0871" w:rsidP="008A67BA">
      <w:pPr>
        <w:spacing w:after="0" w:line="240" w:lineRule="auto"/>
        <w:jc w:val="both"/>
        <w:rPr>
          <w:rFonts w:ascii="Times New Roman" w:hAnsi="Times New Roman" w:cs="Times New Roman"/>
          <w:sz w:val="24"/>
          <w:szCs w:val="24"/>
        </w:rPr>
      </w:pPr>
    </w:p>
    <w:p w:rsidR="004F0871" w:rsidRDefault="004F0871" w:rsidP="008A67BA">
      <w:pPr>
        <w:spacing w:after="0" w:line="240" w:lineRule="auto"/>
        <w:jc w:val="both"/>
        <w:rPr>
          <w:rFonts w:ascii="Times New Roman" w:hAnsi="Times New Roman" w:cs="Times New Roman"/>
          <w:sz w:val="24"/>
          <w:szCs w:val="24"/>
        </w:rPr>
      </w:pPr>
    </w:p>
    <w:p w:rsidR="004F0871" w:rsidRDefault="004F087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know that each of us have a self that we need to subdue through the power of your Holy Spirit, and this selfishness, this self-exaltation is the very thing that brought rebellion to Lucifer’s heart and caused him and a third of the angels to be cast out of Heaven, and that this principle is the principle that the religion of Paganism is based upon, and that in 508 it was taken away and covered with a garment of Christian profession as the Papacy became the second power in history to oppose you and your people.  We ask that as we consider these truths that we remind ourselves that it is only through the power of the cross, through the blood that was shed upon the cross, and that this principle of the Daily, of Paganism, of selfishness, self-exaltation can be removed from each of our hearts.  And we ask that you would accomplish that work in </w:t>
      </w:r>
      <w:r w:rsidR="0010156F">
        <w:rPr>
          <w:rFonts w:ascii="Times New Roman" w:hAnsi="Times New Roman" w:cs="Times New Roman"/>
          <w:sz w:val="24"/>
          <w:szCs w:val="24"/>
        </w:rPr>
        <w:t>us that</w:t>
      </w:r>
      <w:r>
        <w:rPr>
          <w:rFonts w:ascii="Times New Roman" w:hAnsi="Times New Roman" w:cs="Times New Roman"/>
          <w:sz w:val="24"/>
          <w:szCs w:val="24"/>
        </w:rPr>
        <w:t xml:space="preserve"> we can not only understand intellectually the role of the Daily in Bible prophecy but that we can be freed from it experientially, that we can perfectly reflect your character, the character of self-sacrifice as opposed to the character of self-exaltation.  And we thank you for these things in Jesus’s name.  Amen.</w:t>
      </w:r>
    </w:p>
    <w:p w:rsidR="00366B9D" w:rsidRDefault="00366B9D" w:rsidP="008A67BA">
      <w:pPr>
        <w:spacing w:after="0" w:line="240" w:lineRule="auto"/>
        <w:jc w:val="both"/>
        <w:rPr>
          <w:rFonts w:ascii="Times New Roman" w:hAnsi="Times New Roman" w:cs="Times New Roman"/>
          <w:sz w:val="24"/>
          <w:szCs w:val="24"/>
        </w:rPr>
      </w:pPr>
    </w:p>
    <w:p w:rsidR="004F0871" w:rsidRDefault="004F0871">
      <w:pPr>
        <w:rPr>
          <w:rFonts w:ascii="Times New Roman" w:hAnsi="Times New Roman" w:cs="Times New Roman"/>
          <w:sz w:val="24"/>
          <w:szCs w:val="24"/>
        </w:rPr>
      </w:pPr>
      <w:r>
        <w:rPr>
          <w:rFonts w:ascii="Times New Roman" w:hAnsi="Times New Roman" w:cs="Times New Roman"/>
          <w:sz w:val="24"/>
          <w:szCs w:val="24"/>
        </w:rPr>
        <w:br w:type="page"/>
      </w:r>
    </w:p>
    <w:p w:rsidR="004F0871" w:rsidRDefault="004F0871" w:rsidP="004F0871">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4F0871" w:rsidRDefault="004F0871" w:rsidP="004F0871">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4F0871" w:rsidRDefault="004F0871" w:rsidP="004F0871">
      <w:pPr>
        <w:spacing w:after="0" w:line="240" w:lineRule="auto"/>
        <w:jc w:val="center"/>
        <w:rPr>
          <w:rFonts w:ascii="Times New Roman" w:hAnsi="Times New Roman" w:cs="Times New Roman"/>
          <w:sz w:val="24"/>
          <w:szCs w:val="24"/>
        </w:rPr>
      </w:pPr>
    </w:p>
    <w:p w:rsidR="004F0871" w:rsidRPr="00F523D0" w:rsidRDefault="004F0871" w:rsidP="00F523D0">
      <w:pPr>
        <w:pStyle w:val="Heading1"/>
        <w:jc w:val="right"/>
        <w:rPr>
          <w:szCs w:val="24"/>
        </w:rPr>
      </w:pPr>
      <w:bookmarkStart w:id="42" w:name="_Toc529257393"/>
      <w:r w:rsidRPr="00F523D0">
        <w:rPr>
          <w:szCs w:val="24"/>
        </w:rPr>
        <w:t>PART 9</w:t>
      </w:r>
      <w:bookmarkEnd w:id="42"/>
    </w:p>
    <w:p w:rsidR="004F0871" w:rsidRDefault="004F0871" w:rsidP="004F0871">
      <w:pPr>
        <w:spacing w:after="0" w:line="240" w:lineRule="auto"/>
        <w:jc w:val="right"/>
        <w:rPr>
          <w:rFonts w:ascii="Times New Roman" w:hAnsi="Times New Roman" w:cs="Times New Roman"/>
          <w:sz w:val="24"/>
          <w:szCs w:val="24"/>
        </w:rPr>
      </w:pPr>
    </w:p>
    <w:p w:rsidR="00366B9D" w:rsidRDefault="004F0871" w:rsidP="004F08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we want to praise your name for the obvious doors that you are opening for your people at this time in this little group and around the world.  We thank you that we are being allowed to recognize that you are beginning to finish your work on </w:t>
      </w:r>
      <w:r w:rsidR="006B4EBD">
        <w:rPr>
          <w:rFonts w:ascii="Times New Roman" w:hAnsi="Times New Roman" w:cs="Times New Roman"/>
          <w:sz w:val="24"/>
          <w:szCs w:val="24"/>
        </w:rPr>
        <w:t>Planet Earth.  And we thank you</w:t>
      </w:r>
      <w:r>
        <w:rPr>
          <w:rFonts w:ascii="Times New Roman" w:hAnsi="Times New Roman" w:cs="Times New Roman"/>
          <w:sz w:val="24"/>
          <w:szCs w:val="24"/>
        </w:rPr>
        <w:t xml:space="preserve"> as the Lion of the Tribe of </w:t>
      </w:r>
      <w:r w:rsidR="0010156F">
        <w:rPr>
          <w:rFonts w:ascii="Times New Roman" w:hAnsi="Times New Roman" w:cs="Times New Roman"/>
          <w:sz w:val="24"/>
          <w:szCs w:val="24"/>
        </w:rPr>
        <w:t>Judah that</w:t>
      </w:r>
      <w:r>
        <w:rPr>
          <w:rFonts w:ascii="Times New Roman" w:hAnsi="Times New Roman" w:cs="Times New Roman"/>
          <w:sz w:val="24"/>
          <w:szCs w:val="24"/>
        </w:rPr>
        <w:t xml:space="preserve"> Christ is now opening His Word to His people.  And as we take up this study this afternoon, we once again ask that we would be blessed with the presence of the Holy Spirit to in</w:t>
      </w:r>
      <w:r w:rsidR="006B4EBD">
        <w:rPr>
          <w:rFonts w:ascii="Times New Roman" w:hAnsi="Times New Roman" w:cs="Times New Roman"/>
          <w:sz w:val="24"/>
          <w:szCs w:val="24"/>
        </w:rPr>
        <w:t>struct our hearts and our minds;</w:t>
      </w:r>
      <w:r>
        <w:rPr>
          <w:rFonts w:ascii="Times New Roman" w:hAnsi="Times New Roman" w:cs="Times New Roman"/>
          <w:sz w:val="24"/>
          <w:szCs w:val="24"/>
        </w:rPr>
        <w:t xml:space="preserve"> that you would pour your Latter Rain out upon us as you open the Word for us and that you would fill this home with holy angels to p</w:t>
      </w:r>
      <w:r w:rsidR="006B4EBD">
        <w:rPr>
          <w:rFonts w:ascii="Times New Roman" w:hAnsi="Times New Roman" w:cs="Times New Roman"/>
          <w:sz w:val="24"/>
          <w:szCs w:val="24"/>
        </w:rPr>
        <w:t>revent us from being distracted;</w:t>
      </w:r>
      <w:r>
        <w:rPr>
          <w:rFonts w:ascii="Times New Roman" w:hAnsi="Times New Roman" w:cs="Times New Roman"/>
          <w:sz w:val="24"/>
          <w:szCs w:val="24"/>
        </w:rPr>
        <w:t xml:space="preserve"> that you would take control of the words and the thoughts that I might have and overrule them for your glory and honor with your words and your thoug</w:t>
      </w:r>
      <w:r w:rsidR="006B4EBD">
        <w:rPr>
          <w:rFonts w:ascii="Times New Roman" w:hAnsi="Times New Roman" w:cs="Times New Roman"/>
          <w:sz w:val="24"/>
          <w:szCs w:val="24"/>
        </w:rPr>
        <w:t>hts;</w:t>
      </w:r>
      <w:r>
        <w:rPr>
          <w:rFonts w:ascii="Times New Roman" w:hAnsi="Times New Roman" w:cs="Times New Roman"/>
          <w:sz w:val="24"/>
          <w:szCs w:val="24"/>
        </w:rPr>
        <w:t xml:space="preserve"> and</w:t>
      </w:r>
      <w:r w:rsidR="006B4EBD">
        <w:rPr>
          <w:rFonts w:ascii="Times New Roman" w:hAnsi="Times New Roman" w:cs="Times New Roman"/>
          <w:sz w:val="24"/>
          <w:szCs w:val="24"/>
        </w:rPr>
        <w:t>,</w:t>
      </w:r>
      <w:r>
        <w:rPr>
          <w:rFonts w:ascii="Times New Roman" w:hAnsi="Times New Roman" w:cs="Times New Roman"/>
          <w:sz w:val="24"/>
          <w:szCs w:val="24"/>
        </w:rPr>
        <w:t xml:space="preserve"> that you would prepare the hearts and minds of the brothers and</w:t>
      </w:r>
      <w:r w:rsidR="006B4EBD">
        <w:rPr>
          <w:rFonts w:ascii="Times New Roman" w:hAnsi="Times New Roman" w:cs="Times New Roman"/>
          <w:sz w:val="24"/>
          <w:szCs w:val="24"/>
        </w:rPr>
        <w:t xml:space="preserve"> sisters that hear these truths</w:t>
      </w:r>
      <w:r>
        <w:rPr>
          <w:rFonts w:ascii="Times New Roman" w:hAnsi="Times New Roman" w:cs="Times New Roman"/>
          <w:sz w:val="24"/>
          <w:szCs w:val="24"/>
        </w:rPr>
        <w:t xml:space="preserve"> that they might understand and receive what you have for us at this time.  And we thank you for all these things in Jesus’s name.  Amen.</w:t>
      </w:r>
    </w:p>
    <w:p w:rsidR="004F0871" w:rsidRDefault="004F0871" w:rsidP="004F0871">
      <w:pPr>
        <w:spacing w:after="0" w:line="240" w:lineRule="auto"/>
        <w:jc w:val="both"/>
        <w:rPr>
          <w:rFonts w:ascii="Times New Roman" w:hAnsi="Times New Roman" w:cs="Times New Roman"/>
          <w:sz w:val="24"/>
          <w:szCs w:val="24"/>
        </w:rPr>
      </w:pPr>
    </w:p>
    <w:p w:rsidR="004F0871" w:rsidRDefault="004F0871" w:rsidP="004F0871">
      <w:pPr>
        <w:spacing w:after="0" w:line="240" w:lineRule="auto"/>
        <w:jc w:val="both"/>
        <w:rPr>
          <w:rFonts w:ascii="Times New Roman" w:hAnsi="Times New Roman" w:cs="Times New Roman"/>
          <w:sz w:val="24"/>
          <w:szCs w:val="24"/>
        </w:rPr>
      </w:pPr>
    </w:p>
    <w:p w:rsidR="00CB48D7" w:rsidRPr="005B5F03" w:rsidRDefault="00CB48D7" w:rsidP="00CB48D7">
      <w:pPr>
        <w:pStyle w:val="Heading2"/>
        <w:jc w:val="center"/>
      </w:pPr>
      <w:bookmarkStart w:id="43" w:name="_Toc529257394"/>
      <w:r w:rsidRPr="005B5F03">
        <w:t>In-depth Study of Daniel’s Last Vision (Continued)</w:t>
      </w:r>
      <w:bookmarkEnd w:id="43"/>
    </w:p>
    <w:p w:rsidR="00CB48D7" w:rsidRPr="005B5F03" w:rsidRDefault="00CB48D7" w:rsidP="00CB48D7">
      <w:pPr>
        <w:spacing w:after="0" w:line="240" w:lineRule="auto"/>
        <w:jc w:val="both"/>
        <w:rPr>
          <w:rFonts w:ascii="Times New Roman Bold" w:hAnsi="Times New Roman Bold" w:cs="Times New Roman"/>
          <w:b/>
          <w:sz w:val="24"/>
          <w:szCs w:val="24"/>
        </w:rPr>
      </w:pPr>
    </w:p>
    <w:p w:rsidR="00CB48D7" w:rsidRPr="005B5F03" w:rsidRDefault="00CB48D7" w:rsidP="00CB48D7">
      <w:pPr>
        <w:pStyle w:val="Heading3"/>
      </w:pPr>
      <w:bookmarkStart w:id="44" w:name="_Toc529257395"/>
      <w:r w:rsidRPr="005B5F03">
        <w:t>Book of Daniel, Chapters 10, 11, 12 (Continued)</w:t>
      </w:r>
      <w:bookmarkEnd w:id="44"/>
    </w:p>
    <w:p w:rsidR="004F0871" w:rsidRDefault="00FC37A2" w:rsidP="004F08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Now, some of you have not been in this series, and in this series we did an overview of Daniel’s last vision, which is [Daniel], chapters 10, 11, and 12.</w:t>
      </w:r>
    </w:p>
    <w:p w:rsidR="00FC37A2" w:rsidRDefault="00FC37A2" w:rsidP="004F08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After we completed </w:t>
      </w:r>
      <w:r w:rsidR="00D70A0C">
        <w:rPr>
          <w:rFonts w:ascii="Times New Roman" w:hAnsi="Times New Roman" w:cs="Times New Roman"/>
          <w:sz w:val="24"/>
          <w:szCs w:val="24"/>
        </w:rPr>
        <w:t>t</w:t>
      </w:r>
      <w:r>
        <w:rPr>
          <w:rFonts w:ascii="Times New Roman" w:hAnsi="Times New Roman" w:cs="Times New Roman"/>
          <w:sz w:val="24"/>
          <w:szCs w:val="24"/>
        </w:rPr>
        <w:t xml:space="preserve">he overview, then we went back into those same chapters, 10, 11, and 12, and began to identify that when Daniel becomes part of the vision that there is a message for God’s people at the end of the world, and that in Daniel, chapter 10, in verse 1, Daniel is identified as God’s people at the end of the world that understand both the </w:t>
      </w:r>
      <w:r>
        <w:rPr>
          <w:rFonts w:ascii="Times New Roman" w:hAnsi="Times New Roman" w:cs="Times New Roman"/>
          <w:i/>
          <w:sz w:val="24"/>
          <w:szCs w:val="24"/>
        </w:rPr>
        <w:t>mareh</w:t>
      </w:r>
      <w:r>
        <w:rPr>
          <w:rFonts w:ascii="Times New Roman" w:hAnsi="Times New Roman" w:cs="Times New Roman"/>
          <w:sz w:val="24"/>
          <w:szCs w:val="24"/>
        </w:rPr>
        <w:t xml:space="preserve"> and the </w:t>
      </w:r>
      <w:r>
        <w:rPr>
          <w:rFonts w:ascii="Times New Roman" w:hAnsi="Times New Roman" w:cs="Times New Roman"/>
          <w:i/>
          <w:sz w:val="24"/>
          <w:szCs w:val="24"/>
        </w:rPr>
        <w:t>chazon</w:t>
      </w:r>
      <w:r>
        <w:rPr>
          <w:rFonts w:ascii="Times New Roman" w:hAnsi="Times New Roman" w:cs="Times New Roman"/>
          <w:sz w:val="24"/>
          <w:szCs w:val="24"/>
        </w:rPr>
        <w:t xml:space="preserve"> visions.  That is in verse 1.</w:t>
      </w:r>
    </w:p>
    <w:p w:rsidR="00FC37A2" w:rsidRDefault="00FC37A2" w:rsidP="004F08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verses 2 and 3, he [Daniel] is fasting, thus marking him in the antitypical Day of Atonement.</w:t>
      </w:r>
    </w:p>
    <w:p w:rsidR="00FC37A2" w:rsidRDefault="00FC37A2" w:rsidP="004F08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he has a personal experience, a personal confrontation with Christ Himself in the following verses in chapter 10.</w:t>
      </w:r>
    </w:p>
    <w:p w:rsidR="00FC37A2" w:rsidRDefault="00FC37A2" w:rsidP="004F08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ultimately, Gabriel comes to him, and by verse 14, Gabriel tells him that the purpose of this interaction with Gabriel and Daniel is that Gabriel is going to teach Daniel what shall befall God’s people in the Latter Days.</w:t>
      </w:r>
    </w:p>
    <w:p w:rsidR="00FC37A2" w:rsidRPr="00FC37A2" w:rsidRDefault="00FC37A2" w:rsidP="004F08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we identified Daniel 11 as the prophecy that Gabriel uses to illustrate the Latter Days, and noted that the Latter Days are the last six verses of Daniel 11.</w:t>
      </w:r>
    </w:p>
    <w:p w:rsidR="00366B9D" w:rsidRDefault="00FC37A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we looked at the quote where Sister White says that verses 30 to 36 of Daniel 11 parallel the last six verses of Daniel 11.  But, in those verses we see the history of the Daily.  At that point it became important to understand what the Daily is, if we are going to understand what the pattern is of the last six verses of Daniel 11.</w:t>
      </w:r>
    </w:p>
    <w:p w:rsidR="00980CD5" w:rsidRDefault="00980CD5" w:rsidP="008A67BA">
      <w:pPr>
        <w:spacing w:after="0" w:line="240" w:lineRule="auto"/>
        <w:jc w:val="both"/>
        <w:rPr>
          <w:rFonts w:ascii="Times New Roman" w:hAnsi="Times New Roman" w:cs="Times New Roman"/>
          <w:sz w:val="24"/>
          <w:szCs w:val="24"/>
        </w:rPr>
      </w:pPr>
    </w:p>
    <w:p w:rsidR="00CB48D7" w:rsidRDefault="00CB48D7">
      <w:pPr>
        <w:rPr>
          <w:rFonts w:ascii="Times New Roman" w:eastAsia="Times New Roman" w:hAnsi="Times New Roman" w:cs="Times New Roman"/>
          <w:b/>
          <w:bCs/>
          <w:smallCaps/>
          <w:sz w:val="28"/>
          <w:szCs w:val="28"/>
        </w:rPr>
      </w:pPr>
      <w:r>
        <w:br w:type="page"/>
      </w:r>
    </w:p>
    <w:p w:rsidR="00980CD5" w:rsidRPr="00F405DD" w:rsidRDefault="00980CD5" w:rsidP="00976756">
      <w:pPr>
        <w:pStyle w:val="Heading2"/>
        <w:jc w:val="center"/>
      </w:pPr>
      <w:bookmarkStart w:id="45" w:name="_Toc529257396"/>
      <w:r w:rsidRPr="00F405DD">
        <w:lastRenderedPageBreak/>
        <w:t>Consideration of when the Prophet is Part of the Prophecy</w:t>
      </w:r>
      <w:bookmarkEnd w:id="45"/>
    </w:p>
    <w:p w:rsidR="00FC37A2" w:rsidRDefault="00FC37A2" w:rsidP="008A67BA">
      <w:pPr>
        <w:spacing w:after="0" w:line="240" w:lineRule="auto"/>
        <w:jc w:val="both"/>
        <w:rPr>
          <w:rFonts w:ascii="Times New Roman" w:hAnsi="Times New Roman" w:cs="Times New Roman"/>
          <w:sz w:val="24"/>
          <w:szCs w:val="24"/>
        </w:rPr>
      </w:pPr>
    </w:p>
    <w:p w:rsidR="00FC37A2" w:rsidRPr="00976756" w:rsidRDefault="00FC37A2" w:rsidP="00976756">
      <w:pPr>
        <w:pStyle w:val="Heading3"/>
        <w:rPr>
          <w:b w:val="0"/>
          <w:smallCaps w:val="0"/>
          <w:u w:val="single"/>
        </w:rPr>
      </w:pPr>
      <w:r w:rsidRPr="00976756">
        <w:rPr>
          <w:b w:val="0"/>
        </w:rPr>
        <w:tab/>
      </w:r>
      <w:bookmarkStart w:id="46" w:name="_Toc529257397"/>
      <w:r w:rsidRPr="00976756">
        <w:rPr>
          <w:b w:val="0"/>
          <w:smallCaps w:val="0"/>
          <w:u w:val="single"/>
        </w:rPr>
        <w:t>Daniel 12:1-4</w:t>
      </w:r>
      <w:bookmarkEnd w:id="46"/>
    </w:p>
    <w:p w:rsidR="00FC37A2" w:rsidRDefault="00FC37A2" w:rsidP="008A67BA">
      <w:pPr>
        <w:spacing w:after="0" w:line="240" w:lineRule="auto"/>
        <w:jc w:val="both"/>
        <w:rPr>
          <w:rFonts w:ascii="Times New Roman" w:hAnsi="Times New Roman" w:cs="Times New Roman"/>
          <w:sz w:val="24"/>
          <w:szCs w:val="24"/>
        </w:rPr>
      </w:pPr>
    </w:p>
    <w:p w:rsidR="00FC37A2" w:rsidRDefault="00FC37A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are going to go back into that consideration of Daniel as part of the prophecy, and we are going to begin in Daniel 12, verses 1-4.</w:t>
      </w:r>
    </w:p>
    <w:p w:rsidR="0028225E" w:rsidRDefault="0028225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12, beginning at verse 1, says,</w:t>
      </w:r>
    </w:p>
    <w:p w:rsidR="0028225E" w:rsidRDefault="0028225E" w:rsidP="008A67BA">
      <w:pPr>
        <w:spacing w:after="0" w:line="240" w:lineRule="auto"/>
        <w:jc w:val="both"/>
        <w:rPr>
          <w:rFonts w:ascii="Times New Roman" w:hAnsi="Times New Roman" w:cs="Times New Roman"/>
          <w:sz w:val="24"/>
          <w:szCs w:val="24"/>
        </w:rPr>
      </w:pPr>
    </w:p>
    <w:p w:rsidR="0028225E" w:rsidRPr="00386584" w:rsidRDefault="0028225E" w:rsidP="0028225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00FD5125">
        <w:rPr>
          <w:rFonts w:ascii="Times New Roman" w:hAnsi="Times New Roman" w:cs="Times New Roman"/>
          <w:sz w:val="24"/>
          <w:szCs w:val="24"/>
        </w:rPr>
        <w:t xml:space="preserve">And at that time shall Michael stand up, the great prince which standeth for the children of thy people:  and there shall be a time of trouble, such as never was since there was a nation </w:t>
      </w:r>
      <w:r w:rsidR="00FD5125">
        <w:rPr>
          <w:rFonts w:ascii="Times New Roman" w:hAnsi="Times New Roman" w:cs="Times New Roman"/>
          <w:i/>
          <w:sz w:val="24"/>
          <w:szCs w:val="24"/>
        </w:rPr>
        <w:t>even</w:t>
      </w:r>
      <w:r w:rsidR="00FD5125">
        <w:rPr>
          <w:rFonts w:ascii="Times New Roman" w:hAnsi="Times New Roman" w:cs="Times New Roman"/>
          <w:sz w:val="24"/>
          <w:szCs w:val="24"/>
        </w:rPr>
        <w:t xml:space="preserve"> to that same time, and at that time thy people shall be delivered, every one that shall be found written in the book.</w:t>
      </w:r>
      <w:r w:rsidR="00386584">
        <w:rPr>
          <w:rFonts w:ascii="Times New Roman" w:hAnsi="Times New Roman" w:cs="Times New Roman"/>
          <w:sz w:val="24"/>
          <w:szCs w:val="24"/>
        </w:rPr>
        <w:t xml:space="preserve"> </w:t>
      </w:r>
      <w:r w:rsidR="00386584" w:rsidRPr="00386584">
        <w:rPr>
          <w:rFonts w:ascii="Times New Roman" w:hAnsi="Times New Roman" w:cs="Times New Roman"/>
          <w:sz w:val="24"/>
          <w:szCs w:val="24"/>
          <w:vertAlign w:val="superscript"/>
        </w:rPr>
        <w:t>2</w:t>
      </w:r>
      <w:r w:rsidR="00386584" w:rsidRPr="00386584">
        <w:rPr>
          <w:rFonts w:ascii="Times New Roman" w:hAnsi="Times New Roman" w:cs="Times New Roman"/>
          <w:sz w:val="24"/>
          <w:szCs w:val="24"/>
        </w:rPr>
        <w:t xml:space="preserve">And many of them that sleep in the dust of the earth shall awake, some to everlasting life, and some to shame </w:t>
      </w:r>
      <w:r w:rsidR="00386584" w:rsidRPr="00386584">
        <w:rPr>
          <w:rFonts w:ascii="Times New Roman" w:hAnsi="Times New Roman" w:cs="Times New Roman"/>
          <w:i/>
          <w:sz w:val="24"/>
          <w:szCs w:val="24"/>
        </w:rPr>
        <w:t>and</w:t>
      </w:r>
      <w:r w:rsidR="00386584" w:rsidRPr="00386584">
        <w:rPr>
          <w:rFonts w:ascii="Times New Roman" w:hAnsi="Times New Roman" w:cs="Times New Roman"/>
          <w:sz w:val="24"/>
          <w:szCs w:val="24"/>
        </w:rPr>
        <w:t xml:space="preserve"> everlasting contempt.  </w:t>
      </w:r>
      <w:r w:rsidR="00386584" w:rsidRPr="00386584">
        <w:rPr>
          <w:rFonts w:ascii="Times New Roman" w:hAnsi="Times New Roman" w:cs="Times New Roman"/>
          <w:sz w:val="24"/>
          <w:szCs w:val="24"/>
          <w:vertAlign w:val="superscript"/>
        </w:rPr>
        <w:t>3</w:t>
      </w:r>
      <w:r w:rsidR="00386584" w:rsidRPr="00386584">
        <w:rPr>
          <w:rFonts w:ascii="Times New Roman" w:hAnsi="Times New Roman" w:cs="Times New Roman"/>
          <w:sz w:val="24"/>
          <w:szCs w:val="24"/>
        </w:rPr>
        <w:t>And they that be wise shall shine as the brightness of the firmament; and they that turn many to righteousness as the stars for ever and ever.</w:t>
      </w:r>
      <w:r w:rsidR="00386584">
        <w:rPr>
          <w:rFonts w:ascii="Times New Roman" w:hAnsi="Times New Roman" w:cs="Times New Roman"/>
          <w:sz w:val="24"/>
          <w:szCs w:val="24"/>
        </w:rPr>
        <w:t xml:space="preserve">  </w:t>
      </w:r>
      <w:r w:rsidR="00386584">
        <w:rPr>
          <w:rFonts w:ascii="Times New Roman" w:hAnsi="Times New Roman" w:cs="Times New Roman"/>
          <w:sz w:val="24"/>
          <w:szCs w:val="24"/>
          <w:vertAlign w:val="superscript"/>
        </w:rPr>
        <w:t>4</w:t>
      </w:r>
      <w:r w:rsidR="00386584">
        <w:rPr>
          <w:rFonts w:ascii="Times New Roman" w:hAnsi="Times New Roman" w:cs="Times New Roman"/>
          <w:sz w:val="24"/>
          <w:szCs w:val="24"/>
        </w:rPr>
        <w:t xml:space="preserve">But thou, O Daniel, shut up the words, and seal the book, </w:t>
      </w:r>
      <w:r w:rsidR="00386584">
        <w:rPr>
          <w:rFonts w:ascii="Times New Roman" w:hAnsi="Times New Roman" w:cs="Times New Roman"/>
          <w:i/>
          <w:sz w:val="24"/>
          <w:szCs w:val="24"/>
        </w:rPr>
        <w:t>even</w:t>
      </w:r>
      <w:r w:rsidR="00386584">
        <w:rPr>
          <w:rFonts w:ascii="Times New Roman" w:hAnsi="Times New Roman" w:cs="Times New Roman"/>
          <w:sz w:val="24"/>
          <w:szCs w:val="24"/>
        </w:rPr>
        <w:t xml:space="preserve"> to the time of the end:  many shall run to and fro, and knowledge shall be increased.”  Daniel 12:1-4 (KJV).</w:t>
      </w:r>
    </w:p>
    <w:p w:rsidR="00366B9D" w:rsidRDefault="00366B9D" w:rsidP="008A67BA">
      <w:pPr>
        <w:spacing w:after="0" w:line="240" w:lineRule="auto"/>
        <w:jc w:val="both"/>
        <w:rPr>
          <w:rFonts w:ascii="Times New Roman" w:hAnsi="Times New Roman" w:cs="Times New Roman"/>
          <w:sz w:val="24"/>
          <w:szCs w:val="24"/>
        </w:rPr>
      </w:pPr>
    </w:p>
    <w:p w:rsidR="00386584" w:rsidRDefault="0038658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we want to look at here as we begin this study is the “</w:t>
      </w:r>
      <w:r w:rsidRPr="00386584">
        <w:rPr>
          <w:rFonts w:ascii="Times New Roman" w:hAnsi="Times New Roman" w:cs="Times New Roman"/>
          <w:sz w:val="24"/>
          <w:szCs w:val="24"/>
        </w:rPr>
        <w:t>running to and fro</w:t>
      </w:r>
      <w:r>
        <w:rPr>
          <w:rFonts w:ascii="Times New Roman" w:hAnsi="Times New Roman" w:cs="Times New Roman"/>
          <w:sz w:val="24"/>
          <w:szCs w:val="24"/>
        </w:rPr>
        <w:t>” and what that represents.</w:t>
      </w:r>
    </w:p>
    <w:p w:rsidR="00386584" w:rsidRPr="00386584" w:rsidRDefault="00386584" w:rsidP="003865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6B4EBD">
        <w:rPr>
          <w:rFonts w:ascii="Times New Roman" w:hAnsi="Times New Roman" w:cs="Times New Roman"/>
          <w:i/>
          <w:sz w:val="24"/>
          <w:szCs w:val="24"/>
        </w:rPr>
        <w:t>wise</w:t>
      </w:r>
      <w:r>
        <w:rPr>
          <w:rFonts w:ascii="Times New Roman" w:hAnsi="Times New Roman" w:cs="Times New Roman"/>
          <w:sz w:val="24"/>
          <w:szCs w:val="24"/>
        </w:rPr>
        <w:t xml:space="preserve"> in verse 3, the marginal reference says </w:t>
      </w:r>
      <w:r>
        <w:rPr>
          <w:rFonts w:ascii="Times New Roman" w:hAnsi="Times New Roman" w:cs="Times New Roman"/>
          <w:i/>
          <w:sz w:val="24"/>
          <w:szCs w:val="24"/>
        </w:rPr>
        <w:t>teachers.</w:t>
      </w:r>
      <w:r>
        <w:rPr>
          <w:rFonts w:ascii="Times New Roman" w:hAnsi="Times New Roman" w:cs="Times New Roman"/>
          <w:sz w:val="24"/>
          <w:szCs w:val="24"/>
        </w:rPr>
        <w:t xml:space="preserve">  The wise in Daniel 12 are those that lead many to righteousness by teaching the message that is represented by the increase of knowledge.  And at the time of the end when the prophecy of Daniel is unsealed, many are going to run to and fro.</w:t>
      </w:r>
    </w:p>
    <w:p w:rsidR="00386584" w:rsidRDefault="00386584" w:rsidP="00386584">
      <w:pPr>
        <w:spacing w:after="0" w:line="240" w:lineRule="auto"/>
        <w:ind w:firstLine="720"/>
        <w:jc w:val="both"/>
        <w:rPr>
          <w:rFonts w:ascii="Times New Roman" w:hAnsi="Times New Roman" w:cs="Times New Roman"/>
          <w:sz w:val="24"/>
          <w:szCs w:val="24"/>
        </w:rPr>
      </w:pPr>
    </w:p>
    <w:p w:rsidR="00366B9D" w:rsidRPr="00F67B31" w:rsidRDefault="00FC37A2" w:rsidP="00F523D0">
      <w:pPr>
        <w:pStyle w:val="Heading3"/>
        <w:ind w:firstLine="720"/>
        <w:rPr>
          <w:b w:val="0"/>
          <w:smallCaps w:val="0"/>
          <w:u w:val="single"/>
        </w:rPr>
      </w:pPr>
      <w:bookmarkStart w:id="47" w:name="_Toc529257398"/>
      <w:r w:rsidRPr="00F67B31">
        <w:rPr>
          <w:b w:val="0"/>
          <w:smallCaps w:val="0"/>
          <w:u w:val="single"/>
        </w:rPr>
        <w:t>Amos 8:11-14</w:t>
      </w:r>
      <w:bookmarkEnd w:id="47"/>
    </w:p>
    <w:p w:rsidR="003D1A82" w:rsidRDefault="0038658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66B9D" w:rsidRDefault="00386584" w:rsidP="003D1A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if you go to Amos 8, verses 11 through 14.</w:t>
      </w:r>
    </w:p>
    <w:p w:rsidR="00386584" w:rsidRDefault="00386584"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In Amos, chapter 8, </w:t>
      </w:r>
      <w:r w:rsidR="009224CA">
        <w:rPr>
          <w:rFonts w:ascii="Times New Roman" w:hAnsi="Times New Roman" w:cs="Times New Roman"/>
          <w:sz w:val="24"/>
          <w:szCs w:val="24"/>
        </w:rPr>
        <w:t>beginning at verse 11, it says,</w:t>
      </w:r>
    </w:p>
    <w:p w:rsidR="009224CA" w:rsidRDefault="009224CA" w:rsidP="008A67BA">
      <w:pPr>
        <w:spacing w:after="0" w:line="240" w:lineRule="auto"/>
        <w:jc w:val="both"/>
        <w:rPr>
          <w:rFonts w:ascii="Times New Roman" w:hAnsi="Times New Roman" w:cs="Times New Roman"/>
          <w:sz w:val="24"/>
          <w:szCs w:val="24"/>
        </w:rPr>
      </w:pPr>
    </w:p>
    <w:p w:rsidR="009224CA" w:rsidRDefault="009224CA" w:rsidP="009224CA">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Behold, the days come, saith the Lord </w:t>
      </w:r>
      <w:r w:rsidRPr="009224CA">
        <w:rPr>
          <w:rFonts w:ascii="Times New Roman" w:hAnsi="Times New Roman" w:cs="Times New Roman"/>
          <w:smallCaps/>
          <w:sz w:val="24"/>
          <w:szCs w:val="24"/>
        </w:rPr>
        <w:t>God</w:t>
      </w:r>
      <w:r>
        <w:rPr>
          <w:rFonts w:ascii="Times New Roman" w:hAnsi="Times New Roman" w:cs="Times New Roman"/>
          <w:sz w:val="24"/>
          <w:szCs w:val="24"/>
        </w:rPr>
        <w:t>, that I will send a famine in the land,”—</w:t>
      </w:r>
    </w:p>
    <w:p w:rsidR="009224CA" w:rsidRDefault="009224CA" w:rsidP="009224CA">
      <w:pPr>
        <w:spacing w:after="0" w:line="240" w:lineRule="auto"/>
        <w:ind w:left="720" w:right="720"/>
        <w:jc w:val="both"/>
        <w:rPr>
          <w:rFonts w:ascii="Times New Roman" w:hAnsi="Times New Roman" w:cs="Times New Roman"/>
          <w:sz w:val="24"/>
          <w:szCs w:val="24"/>
        </w:rPr>
      </w:pPr>
    </w:p>
    <w:p w:rsidR="009224CA" w:rsidRDefault="009224CA" w:rsidP="0099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the Dark Ages (the 1260 years of Papal rule) was a famine.  When you get to 1798 there has been a famine in the land.  And, when the Book of Daniel is unsealed, the Millerites begin to run to and fro in God’s Word, and that is what we are going to show you, the phrase “to and fro” represents.</w:t>
      </w:r>
    </w:p>
    <w:p w:rsidR="009224CA" w:rsidRDefault="009224CA" w:rsidP="0099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Millerite History is repeated to the very letter at the end of the world, and there is going to be a famine at the end of the world.</w:t>
      </w:r>
    </w:p>
    <w:p w:rsidR="009224CA" w:rsidRDefault="009224CA" w:rsidP="0099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11 says,</w:t>
      </w:r>
    </w:p>
    <w:p w:rsidR="009224CA" w:rsidRDefault="009224CA" w:rsidP="009224CA">
      <w:pPr>
        <w:spacing w:after="0" w:line="240" w:lineRule="auto"/>
        <w:ind w:left="720" w:right="720"/>
        <w:jc w:val="both"/>
        <w:rPr>
          <w:rFonts w:ascii="Times New Roman" w:hAnsi="Times New Roman" w:cs="Times New Roman"/>
          <w:sz w:val="24"/>
          <w:szCs w:val="24"/>
        </w:rPr>
      </w:pPr>
    </w:p>
    <w:p w:rsidR="009224CA" w:rsidRDefault="009224CA" w:rsidP="009224CA">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Behold, the days come, saith the Lord </w:t>
      </w:r>
      <w:r w:rsidRPr="009224CA">
        <w:rPr>
          <w:rFonts w:ascii="Times New Roman" w:hAnsi="Times New Roman" w:cs="Times New Roman"/>
          <w:smallCaps/>
          <w:sz w:val="24"/>
          <w:szCs w:val="24"/>
        </w:rPr>
        <w:t>God</w:t>
      </w:r>
      <w:r>
        <w:rPr>
          <w:rFonts w:ascii="Times New Roman" w:hAnsi="Times New Roman" w:cs="Times New Roman"/>
          <w:sz w:val="24"/>
          <w:szCs w:val="24"/>
        </w:rPr>
        <w:t xml:space="preserve">, that I will send a famine in the land, </w:t>
      </w:r>
      <w:r w:rsidRPr="009224CA">
        <w:rPr>
          <w:rFonts w:ascii="Times New Roman" w:hAnsi="Times New Roman" w:cs="Times New Roman"/>
          <w:sz w:val="24"/>
          <w:szCs w:val="24"/>
        </w:rPr>
        <w:t>not</w:t>
      </w:r>
      <w:r>
        <w:rPr>
          <w:rFonts w:ascii="Times New Roman" w:hAnsi="Times New Roman" w:cs="Times New Roman"/>
          <w:sz w:val="24"/>
          <w:szCs w:val="24"/>
        </w:rPr>
        <w:t xml:space="preserve"> a famine of bread, nor a thirst for water, but of hearing the words of the </w:t>
      </w:r>
      <w:r w:rsidRPr="009224CA">
        <w:rPr>
          <w:rFonts w:ascii="Times New Roman" w:hAnsi="Times New Roman" w:cs="Times New Roman"/>
          <w:smallCaps/>
          <w:sz w:val="24"/>
          <w:szCs w:val="24"/>
        </w:rPr>
        <w:t>Lord</w:t>
      </w:r>
      <w:r>
        <w:rPr>
          <w:rFonts w:ascii="Times New Roman" w:hAnsi="Times New Roman" w:cs="Times New Roman"/>
          <w:smallCaps/>
          <w:sz w:val="24"/>
          <w:szCs w:val="24"/>
        </w:rPr>
        <w:t xml:space="preserve">:  </w:t>
      </w:r>
      <w:r w:rsidRPr="009224CA">
        <w:rPr>
          <w:rFonts w:ascii="Times New Roman" w:hAnsi="Times New Roman" w:cs="Times New Roman"/>
          <w:sz w:val="24"/>
          <w:szCs w:val="24"/>
          <w:vertAlign w:val="superscript"/>
        </w:rPr>
        <w:t>12</w:t>
      </w:r>
      <w:r w:rsidRPr="009224CA">
        <w:rPr>
          <w:rFonts w:ascii="Times New Roman" w:hAnsi="Times New Roman" w:cs="Times New Roman"/>
          <w:sz w:val="24"/>
          <w:szCs w:val="24"/>
        </w:rPr>
        <w:t>And they shall wander from sea to sea, and from the no</w:t>
      </w:r>
      <w:r>
        <w:rPr>
          <w:rFonts w:ascii="Times New Roman" w:hAnsi="Times New Roman" w:cs="Times New Roman"/>
          <w:sz w:val="24"/>
          <w:szCs w:val="24"/>
        </w:rPr>
        <w:t xml:space="preserve">rth even to </w:t>
      </w:r>
      <w:r>
        <w:rPr>
          <w:rFonts w:ascii="Times New Roman" w:hAnsi="Times New Roman" w:cs="Times New Roman"/>
          <w:sz w:val="24"/>
          <w:szCs w:val="24"/>
        </w:rPr>
        <w:lastRenderedPageBreak/>
        <w:t xml:space="preserve">the east, they shall run to and fro to seek the word of the </w:t>
      </w:r>
      <w:r w:rsidRPr="009224CA">
        <w:rPr>
          <w:rFonts w:ascii="Times New Roman" w:hAnsi="Times New Roman" w:cs="Times New Roman"/>
          <w:smallCaps/>
          <w:sz w:val="24"/>
          <w:szCs w:val="24"/>
        </w:rPr>
        <w:t>Lord</w:t>
      </w:r>
      <w:r>
        <w:rPr>
          <w:rFonts w:ascii="Times New Roman" w:hAnsi="Times New Roman" w:cs="Times New Roman"/>
          <w:sz w:val="24"/>
          <w:szCs w:val="24"/>
        </w:rPr>
        <w:t xml:space="preserve">, and shall not find </w:t>
      </w:r>
      <w:r>
        <w:rPr>
          <w:rFonts w:ascii="Times New Roman" w:hAnsi="Times New Roman" w:cs="Times New Roman"/>
          <w:i/>
          <w:sz w:val="24"/>
          <w:szCs w:val="24"/>
        </w:rPr>
        <w:t>it.</w:t>
      </w:r>
      <w:r>
        <w:rPr>
          <w:rFonts w:ascii="Times New Roman" w:hAnsi="Times New Roman" w:cs="Times New Roman"/>
          <w:sz w:val="24"/>
          <w:szCs w:val="24"/>
        </w:rPr>
        <w:t>”—</w:t>
      </w:r>
    </w:p>
    <w:p w:rsidR="009224CA" w:rsidRDefault="009224CA" w:rsidP="009224CA">
      <w:pPr>
        <w:spacing w:after="0" w:line="240" w:lineRule="auto"/>
        <w:ind w:left="720" w:right="720" w:firstLine="720"/>
        <w:jc w:val="both"/>
        <w:rPr>
          <w:rFonts w:ascii="Times New Roman" w:hAnsi="Times New Roman" w:cs="Times New Roman"/>
          <w:sz w:val="24"/>
          <w:szCs w:val="24"/>
        </w:rPr>
      </w:pPr>
    </w:p>
    <w:p w:rsidR="009224CA" w:rsidRDefault="009224CA" w:rsidP="009224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understand that the Everlasting Gospel is the work of Christ in producing two classes of worshippers based upon the introduction of a prophetic testing message.  It not only produces two classes of worshippers but it demonstrates them; and, an easy example of that is the Three Angels’ Messages.  When you get to the Third Angel’s Message, two classes of worshippers are illustrated in Revelation 14:  those that receive the mark of the Beast and the wrath of God; and, those that keep the Law of God, that have the patience of the saints.</w:t>
      </w:r>
    </w:p>
    <w:p w:rsidR="00E734C0" w:rsidRDefault="00E734C0" w:rsidP="009224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Three Angels’ Messages are a prophetic testing message that are introduced into Planet Earth at the end of time, and it produces two classes of worshippers, and then it demonstrates those two classes at The Sunday Law.</w:t>
      </w:r>
    </w:p>
    <w:p w:rsidR="00E734C0" w:rsidRDefault="00E734C0" w:rsidP="009224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all the prophets are speaking about the end of the world primarily; so, here in Amos, chapter 8, verses 11 and 12, the famine at the end of the world is the famine of Laodicea, the famine of Adventism.  And it says that in that time period many should run to and fro, and the running to and fro is seeking the Word of the Lord.  When the time of the end comes and there is the increase of knowledge and many run to and fro and knowledge shall be increased, Amos here tells us what that knowledge is going to be increased upon.</w:t>
      </w:r>
    </w:p>
    <w:p w:rsidR="00E734C0" w:rsidRDefault="00E734C0" w:rsidP="009224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the increase of knowledge here in Amos about?  </w:t>
      </w:r>
    </w:p>
    <w:p w:rsidR="00E734C0" w:rsidRDefault="00E734C0" w:rsidP="009224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E734C0" w:rsidRDefault="00E734C0" w:rsidP="009224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Still digesting the physical food, right?</w:t>
      </w:r>
    </w:p>
    <w:p w:rsidR="00AB6751" w:rsidRDefault="00E734C0" w:rsidP="009224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read it again</w:t>
      </w:r>
      <w:r w:rsidR="00AB6751">
        <w:rPr>
          <w:rFonts w:ascii="Times New Roman" w:hAnsi="Times New Roman" w:cs="Times New Roman"/>
          <w:sz w:val="24"/>
          <w:szCs w:val="24"/>
        </w:rPr>
        <w:t>:  verse 12,</w:t>
      </w:r>
    </w:p>
    <w:p w:rsidR="009224CA" w:rsidRDefault="009224CA" w:rsidP="009224CA">
      <w:pPr>
        <w:spacing w:after="0" w:line="240" w:lineRule="auto"/>
        <w:ind w:left="720" w:right="720" w:firstLine="720"/>
        <w:jc w:val="both"/>
        <w:rPr>
          <w:rFonts w:ascii="Times New Roman" w:hAnsi="Times New Roman" w:cs="Times New Roman"/>
          <w:sz w:val="24"/>
          <w:szCs w:val="24"/>
        </w:rPr>
      </w:pPr>
    </w:p>
    <w:p w:rsidR="00AB6751" w:rsidRDefault="009224CA" w:rsidP="009224CA">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sidR="00AB6751" w:rsidRPr="009224CA">
        <w:rPr>
          <w:rFonts w:ascii="Times New Roman" w:hAnsi="Times New Roman" w:cs="Times New Roman"/>
          <w:sz w:val="24"/>
          <w:szCs w:val="24"/>
          <w:vertAlign w:val="superscript"/>
        </w:rPr>
        <w:t>12</w:t>
      </w:r>
      <w:r w:rsidR="00AB6751" w:rsidRPr="009224CA">
        <w:rPr>
          <w:rFonts w:ascii="Times New Roman" w:hAnsi="Times New Roman" w:cs="Times New Roman"/>
          <w:sz w:val="24"/>
          <w:szCs w:val="24"/>
        </w:rPr>
        <w:t>And they shall wander from sea to sea, and from the no</w:t>
      </w:r>
      <w:r w:rsidR="00AB6751">
        <w:rPr>
          <w:rFonts w:ascii="Times New Roman" w:hAnsi="Times New Roman" w:cs="Times New Roman"/>
          <w:sz w:val="24"/>
          <w:szCs w:val="24"/>
        </w:rPr>
        <w:t xml:space="preserve">rth even to the east, they shall run to and fro to seek the word of the </w:t>
      </w:r>
      <w:r w:rsidR="00AB6751" w:rsidRPr="009224CA">
        <w:rPr>
          <w:rFonts w:ascii="Times New Roman" w:hAnsi="Times New Roman" w:cs="Times New Roman"/>
          <w:smallCaps/>
          <w:sz w:val="24"/>
          <w:szCs w:val="24"/>
        </w:rPr>
        <w:t>Lord</w:t>
      </w:r>
      <w:r w:rsidR="00AB6751">
        <w:rPr>
          <w:rFonts w:ascii="Times New Roman" w:hAnsi="Times New Roman" w:cs="Times New Roman"/>
          <w:sz w:val="24"/>
          <w:szCs w:val="24"/>
        </w:rPr>
        <w:t xml:space="preserve">, and shall not find </w:t>
      </w:r>
      <w:r w:rsidR="00AB6751">
        <w:rPr>
          <w:rFonts w:ascii="Times New Roman" w:hAnsi="Times New Roman" w:cs="Times New Roman"/>
          <w:i/>
          <w:sz w:val="24"/>
          <w:szCs w:val="24"/>
        </w:rPr>
        <w:t>it.”—</w:t>
      </w:r>
    </w:p>
    <w:p w:rsidR="00AB6751" w:rsidRDefault="00AB6751" w:rsidP="009224CA">
      <w:pPr>
        <w:spacing w:after="0" w:line="240" w:lineRule="auto"/>
        <w:ind w:left="720" w:right="720"/>
        <w:jc w:val="both"/>
        <w:rPr>
          <w:rFonts w:ascii="Times New Roman" w:hAnsi="Times New Roman" w:cs="Times New Roman"/>
          <w:i/>
          <w:sz w:val="24"/>
          <w:szCs w:val="24"/>
        </w:rPr>
      </w:pPr>
    </w:p>
    <w:p w:rsidR="00AB6751" w:rsidRDefault="00AB6751" w:rsidP="0099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it that they are supposed to be finding that they do not find?</w:t>
      </w:r>
    </w:p>
    <w:p w:rsidR="00AB6751" w:rsidRDefault="00AB6751" w:rsidP="0099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(Several unintelligible responses in unison.)</w:t>
      </w:r>
    </w:p>
    <w:p w:rsidR="00AB6751" w:rsidRDefault="00AB6751" w:rsidP="0099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is it that they are to find that they do not find?</w:t>
      </w:r>
    </w:p>
    <w:p w:rsidR="00AB6751" w:rsidRDefault="00AB6751" w:rsidP="0099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message.</w:t>
      </w:r>
    </w:p>
    <w:p w:rsidR="00AB6751" w:rsidRDefault="00AB6751" w:rsidP="0099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the message of Daniel 11:44, the message, the tidings of the East and the North.  Here they are going to look to understand that message, but they will not understand it.</w:t>
      </w:r>
    </w:p>
    <w:p w:rsidR="00AB6751" w:rsidRDefault="00AB6751" w:rsidP="0099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 “they shall wander from sea to sea, and fr</w:t>
      </w:r>
      <w:r w:rsidR="00C168E9">
        <w:rPr>
          <w:rFonts w:ascii="Times New Roman" w:hAnsi="Times New Roman" w:cs="Times New Roman"/>
          <w:sz w:val="24"/>
          <w:szCs w:val="24"/>
        </w:rPr>
        <w:t>om the north even to the east”; and the Everlasting Gospel is illustrated in Daniel 11:44 and 45 as tidings that come out of the East and the North that trouble the King of the North (the Papacy); therefore, he goes forth to utterly destroy and to make away many.</w:t>
      </w:r>
    </w:p>
    <w:p w:rsidR="00C168E9" w:rsidRDefault="00C168E9" w:rsidP="0099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the next verse he comes to his end with none to help; and, when he does so, two classes of worshippers are illustrated:  one class is the glorious Holy Mountain; the other class is the people of the world, represented by the seas.  And the prophetic testing message that produces these two classes of worshippers is the tidings of the East and the North.  And here at the end of the world there is a famine, and for those people that are the foolish virgins, when it is too late they wake up, and then they are struggling in the Word of the Lord to find the message of the East and the North, and it is too late.</w:t>
      </w:r>
    </w:p>
    <w:p w:rsidR="00C168E9" w:rsidRDefault="00C168E9" w:rsidP="0099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the message at the end of the world is the message of the East and the North, which is the Third Angel’s Message, which is the message of the King of the North, the last six verses of Daniel 11 and the message of the children of the East, 9/11.</w:t>
      </w:r>
    </w:p>
    <w:p w:rsidR="00C168E9" w:rsidRPr="00AB6751" w:rsidRDefault="00C168E9" w:rsidP="0099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12:</w:t>
      </w:r>
    </w:p>
    <w:p w:rsidR="00AB6751" w:rsidRDefault="00AB6751" w:rsidP="009224CA">
      <w:pPr>
        <w:spacing w:after="0" w:line="240" w:lineRule="auto"/>
        <w:ind w:left="720" w:right="720"/>
        <w:jc w:val="both"/>
        <w:rPr>
          <w:rFonts w:ascii="Times New Roman" w:hAnsi="Times New Roman" w:cs="Times New Roman"/>
          <w:i/>
          <w:sz w:val="24"/>
          <w:szCs w:val="24"/>
        </w:rPr>
      </w:pPr>
    </w:p>
    <w:p w:rsidR="00C168E9" w:rsidRDefault="00AB6751" w:rsidP="009224CA">
      <w:pPr>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w:t>
      </w:r>
      <w:r w:rsidR="00C168E9" w:rsidRPr="009224CA">
        <w:rPr>
          <w:rFonts w:ascii="Times New Roman" w:hAnsi="Times New Roman" w:cs="Times New Roman"/>
          <w:sz w:val="24"/>
          <w:szCs w:val="24"/>
          <w:vertAlign w:val="superscript"/>
        </w:rPr>
        <w:t>12</w:t>
      </w:r>
      <w:r w:rsidR="00C168E9" w:rsidRPr="009224CA">
        <w:rPr>
          <w:rFonts w:ascii="Times New Roman" w:hAnsi="Times New Roman" w:cs="Times New Roman"/>
          <w:sz w:val="24"/>
          <w:szCs w:val="24"/>
        </w:rPr>
        <w:t>And they shall wander from sea to sea, and from the no</w:t>
      </w:r>
      <w:r w:rsidR="00C168E9">
        <w:rPr>
          <w:rFonts w:ascii="Times New Roman" w:hAnsi="Times New Roman" w:cs="Times New Roman"/>
          <w:sz w:val="24"/>
          <w:szCs w:val="24"/>
        </w:rPr>
        <w:t xml:space="preserve">rth even to the east, they shall run to and fro to seek the word of the </w:t>
      </w:r>
      <w:r w:rsidR="00C168E9" w:rsidRPr="009224CA">
        <w:rPr>
          <w:rFonts w:ascii="Times New Roman" w:hAnsi="Times New Roman" w:cs="Times New Roman"/>
          <w:smallCaps/>
          <w:sz w:val="24"/>
          <w:szCs w:val="24"/>
        </w:rPr>
        <w:t>Lord</w:t>
      </w:r>
      <w:r w:rsidR="00C168E9">
        <w:rPr>
          <w:rFonts w:ascii="Times New Roman" w:hAnsi="Times New Roman" w:cs="Times New Roman"/>
          <w:sz w:val="24"/>
          <w:szCs w:val="24"/>
        </w:rPr>
        <w:t xml:space="preserve">, and shall not find </w:t>
      </w:r>
      <w:r w:rsidR="00C168E9">
        <w:rPr>
          <w:rFonts w:ascii="Times New Roman" w:hAnsi="Times New Roman" w:cs="Times New Roman"/>
          <w:i/>
          <w:sz w:val="24"/>
          <w:szCs w:val="24"/>
        </w:rPr>
        <w:t xml:space="preserve">it.  </w:t>
      </w:r>
      <w:r w:rsidR="009224CA">
        <w:rPr>
          <w:rFonts w:ascii="Times New Roman" w:hAnsi="Times New Roman" w:cs="Times New Roman"/>
          <w:sz w:val="24"/>
          <w:szCs w:val="24"/>
          <w:vertAlign w:val="superscript"/>
        </w:rPr>
        <w:t>13</w:t>
      </w:r>
      <w:r w:rsidR="009224CA">
        <w:rPr>
          <w:rFonts w:ascii="Times New Roman" w:hAnsi="Times New Roman" w:cs="Times New Roman"/>
          <w:sz w:val="24"/>
          <w:szCs w:val="24"/>
        </w:rPr>
        <w:t>In that day shall the fair virgins and young men faint for thirst.</w:t>
      </w:r>
      <w:r w:rsidR="00C168E9">
        <w:rPr>
          <w:rFonts w:ascii="Times New Roman" w:hAnsi="Times New Roman" w:cs="Times New Roman"/>
          <w:sz w:val="24"/>
          <w:szCs w:val="24"/>
        </w:rPr>
        <w:t>”—</w:t>
      </w:r>
    </w:p>
    <w:p w:rsidR="00C168E9" w:rsidRDefault="00C168E9" w:rsidP="009224CA">
      <w:pPr>
        <w:spacing w:after="0" w:line="240" w:lineRule="auto"/>
        <w:ind w:left="720" w:right="720"/>
        <w:jc w:val="both"/>
        <w:rPr>
          <w:rFonts w:ascii="Times New Roman" w:hAnsi="Times New Roman" w:cs="Times New Roman"/>
          <w:sz w:val="24"/>
          <w:szCs w:val="24"/>
        </w:rPr>
      </w:pPr>
    </w:p>
    <w:p w:rsidR="00C168E9" w:rsidRDefault="00C168E9" w:rsidP="00C168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here are some virgins that do not have any water.  They are thirsty; they are going to faint for thirst.</w:t>
      </w:r>
    </w:p>
    <w:p w:rsidR="00C168E9" w:rsidRDefault="00C168E9" w:rsidP="00C168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Next verse:</w:t>
      </w:r>
    </w:p>
    <w:p w:rsidR="00C168E9" w:rsidRDefault="00C168E9" w:rsidP="009224CA">
      <w:pPr>
        <w:spacing w:after="0" w:line="240" w:lineRule="auto"/>
        <w:ind w:left="720" w:right="720"/>
        <w:jc w:val="both"/>
        <w:rPr>
          <w:rFonts w:ascii="Times New Roman" w:hAnsi="Times New Roman" w:cs="Times New Roman"/>
          <w:sz w:val="24"/>
          <w:szCs w:val="24"/>
        </w:rPr>
      </w:pPr>
    </w:p>
    <w:p w:rsidR="009224CA" w:rsidRPr="009224CA" w:rsidRDefault="00C168E9" w:rsidP="009224C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224CA">
        <w:rPr>
          <w:rFonts w:ascii="Times New Roman" w:hAnsi="Times New Roman" w:cs="Times New Roman"/>
          <w:sz w:val="24"/>
          <w:szCs w:val="24"/>
          <w:vertAlign w:val="superscript"/>
        </w:rPr>
        <w:t>14</w:t>
      </w:r>
      <w:r w:rsidR="009224CA">
        <w:rPr>
          <w:rFonts w:ascii="Times New Roman" w:hAnsi="Times New Roman" w:cs="Times New Roman"/>
          <w:sz w:val="24"/>
          <w:szCs w:val="24"/>
        </w:rPr>
        <w:t>They that swear by the sin of Samaria; and say, Thy god, O Dan, liveth; and, The manner of Beersheba liveth; even they shall fall, and never rise up again.”  Amos 8:11-14 (KJV).</w:t>
      </w:r>
    </w:p>
    <w:p w:rsidR="00386584" w:rsidRDefault="00386584" w:rsidP="008A67BA">
      <w:pPr>
        <w:spacing w:after="0" w:line="240" w:lineRule="auto"/>
        <w:jc w:val="both"/>
        <w:rPr>
          <w:rFonts w:ascii="Times New Roman" w:hAnsi="Times New Roman" w:cs="Times New Roman"/>
          <w:sz w:val="24"/>
          <w:szCs w:val="24"/>
        </w:rPr>
      </w:pPr>
    </w:p>
    <w:p w:rsidR="009224CA" w:rsidRDefault="00C168E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fair virgins that do not have any water are the ones that fall and never rise again.  These are the foolish virgins.</w:t>
      </w:r>
    </w:p>
    <w:p w:rsidR="00C168E9" w:rsidRDefault="00C168E9"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are they going to </w:t>
      </w:r>
      <w:r w:rsidR="0009052C">
        <w:rPr>
          <w:rFonts w:ascii="Times New Roman" w:hAnsi="Times New Roman" w:cs="Times New Roman"/>
          <w:sz w:val="24"/>
          <w:szCs w:val="24"/>
        </w:rPr>
        <w:t xml:space="preserve">do </w:t>
      </w:r>
      <w:r>
        <w:rPr>
          <w:rFonts w:ascii="Times New Roman" w:hAnsi="Times New Roman" w:cs="Times New Roman"/>
          <w:sz w:val="24"/>
          <w:szCs w:val="24"/>
        </w:rPr>
        <w:t xml:space="preserve">in verse </w:t>
      </w:r>
      <w:r w:rsidR="003D1A82">
        <w:rPr>
          <w:rFonts w:ascii="Times New Roman" w:hAnsi="Times New Roman" w:cs="Times New Roman"/>
          <w:sz w:val="24"/>
          <w:szCs w:val="24"/>
        </w:rPr>
        <w:t>1</w:t>
      </w:r>
      <w:r>
        <w:rPr>
          <w:rFonts w:ascii="Times New Roman" w:hAnsi="Times New Roman" w:cs="Times New Roman"/>
          <w:sz w:val="24"/>
          <w:szCs w:val="24"/>
        </w:rPr>
        <w:t>4?  What are they going to swear by?</w:t>
      </w:r>
      <w:r w:rsidR="003D1A82">
        <w:rPr>
          <w:rFonts w:ascii="Times New Roman" w:hAnsi="Times New Roman" w:cs="Times New Roman"/>
          <w:sz w:val="24"/>
          <w:szCs w:val="24"/>
        </w:rPr>
        <w:t xml:space="preserve">  The sin of Samaria.</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sin of Samaria?  What did Jeroboam set up; he set up two of them?</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but what was it?  The two golden calves.</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Jeroboam set up those two golden calves, what did he say?  </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“These be thy gods, O Israel.”</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“These be thy gods, O Israel.”</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who was Jeroboam quoting?  </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Aaron.</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Aaron, who had made the golden calf when they [the children of Israel] came out of Egypt.</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did Moses have done with that golden calf?</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Broke it up.</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ground it up, put it in water, and made them drink it.</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they came out of Egypt, what were they worshipping?  The Beast, the image of the Beast; and, they drank the wrath of God.  And this is what is being illustrated here with the foolish virgins that are thirsting.  When they find out, it is too late to run to and fro in God’s Word and find the message of the East and the North in Daniel 11:44.</w:t>
      </w:r>
    </w:p>
    <w:p w:rsidR="003D1A82" w:rsidRDefault="003D1A82"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 really wanted you to see here is that “running to and fro” is identifying the study of God’s Word.</w:t>
      </w:r>
    </w:p>
    <w:p w:rsidR="009224CA" w:rsidRDefault="009224CA" w:rsidP="008A67BA">
      <w:pPr>
        <w:spacing w:after="0" w:line="240" w:lineRule="auto"/>
        <w:jc w:val="both"/>
        <w:rPr>
          <w:rFonts w:ascii="Times New Roman" w:hAnsi="Times New Roman" w:cs="Times New Roman"/>
          <w:sz w:val="24"/>
          <w:szCs w:val="24"/>
        </w:rPr>
      </w:pPr>
    </w:p>
    <w:p w:rsidR="00FC37A2" w:rsidRPr="00F67B31" w:rsidRDefault="00FC37A2" w:rsidP="00F67B31">
      <w:pPr>
        <w:pStyle w:val="Heading3"/>
        <w:rPr>
          <w:b w:val="0"/>
          <w:smallCaps w:val="0"/>
          <w:u w:val="single"/>
        </w:rPr>
      </w:pPr>
      <w:r>
        <w:tab/>
      </w:r>
      <w:bookmarkStart w:id="48" w:name="_Toc529257399"/>
      <w:r w:rsidRPr="00F67B31">
        <w:rPr>
          <w:b w:val="0"/>
          <w:smallCaps w:val="0"/>
          <w:u w:val="single"/>
        </w:rPr>
        <w:t>Ephesians 4:11-14</w:t>
      </w:r>
      <w:bookmarkEnd w:id="48"/>
    </w:p>
    <w:p w:rsidR="00FC37A2" w:rsidRDefault="00FC37A2" w:rsidP="008A67BA">
      <w:pPr>
        <w:spacing w:after="0" w:line="240" w:lineRule="auto"/>
        <w:jc w:val="both"/>
        <w:rPr>
          <w:rFonts w:ascii="Times New Roman" w:hAnsi="Times New Roman" w:cs="Times New Roman"/>
          <w:sz w:val="24"/>
          <w:szCs w:val="24"/>
        </w:rPr>
      </w:pPr>
    </w:p>
    <w:p w:rsidR="003D1A82" w:rsidRDefault="00177D2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Ephesians 4, beginning in verse 11, says,</w:t>
      </w:r>
    </w:p>
    <w:p w:rsidR="003D1A82" w:rsidRDefault="003D1A82" w:rsidP="008A67BA">
      <w:pPr>
        <w:spacing w:after="0" w:line="240" w:lineRule="auto"/>
        <w:jc w:val="both"/>
        <w:rPr>
          <w:rFonts w:ascii="Times New Roman" w:hAnsi="Times New Roman" w:cs="Times New Roman"/>
          <w:sz w:val="24"/>
          <w:szCs w:val="24"/>
        </w:rPr>
      </w:pPr>
    </w:p>
    <w:p w:rsidR="00177D2E" w:rsidRDefault="003D1A82" w:rsidP="003D1A8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he gave some, apostles; and some, prophets; and some, evangelists; and some, pastors and teachers;  </w:t>
      </w:r>
      <w:r>
        <w:rPr>
          <w:rFonts w:ascii="Times New Roman" w:hAnsi="Times New Roman" w:cs="Times New Roman"/>
          <w:sz w:val="24"/>
          <w:szCs w:val="24"/>
          <w:vertAlign w:val="superscript"/>
        </w:rPr>
        <w:t>12</w:t>
      </w:r>
      <w:r>
        <w:rPr>
          <w:rFonts w:ascii="Times New Roman" w:hAnsi="Times New Roman" w:cs="Times New Roman"/>
          <w:sz w:val="24"/>
          <w:szCs w:val="24"/>
        </w:rPr>
        <w:t xml:space="preserve">For the perfecting of the saints, for the work of the ministry, for the edifying of the body of Christ;  </w:t>
      </w:r>
      <w:r>
        <w:rPr>
          <w:rFonts w:ascii="Times New Roman" w:hAnsi="Times New Roman" w:cs="Times New Roman"/>
          <w:sz w:val="24"/>
          <w:szCs w:val="24"/>
          <w:vertAlign w:val="superscript"/>
        </w:rPr>
        <w:t>13</w:t>
      </w:r>
      <w:r>
        <w:rPr>
          <w:rFonts w:ascii="Times New Roman" w:hAnsi="Times New Roman" w:cs="Times New Roman"/>
          <w:sz w:val="24"/>
          <w:szCs w:val="24"/>
        </w:rPr>
        <w:t>Till we all come in the unity of the faith, and of the knowledge of the Son of God, unto a perfect man, unto the measure of the stature of the fulness of Christ:</w:t>
      </w:r>
      <w:r w:rsidR="00177D2E">
        <w:rPr>
          <w:rFonts w:ascii="Times New Roman" w:hAnsi="Times New Roman" w:cs="Times New Roman"/>
          <w:sz w:val="24"/>
          <w:szCs w:val="24"/>
        </w:rPr>
        <w:t xml:space="preserve">  </w:t>
      </w:r>
      <w:r w:rsidR="00177D2E">
        <w:rPr>
          <w:rFonts w:ascii="Times New Roman" w:hAnsi="Times New Roman" w:cs="Times New Roman"/>
          <w:sz w:val="24"/>
          <w:szCs w:val="24"/>
          <w:vertAlign w:val="superscript"/>
        </w:rPr>
        <w:t>14</w:t>
      </w:r>
      <w:r w:rsidR="00177D2E">
        <w:rPr>
          <w:rFonts w:ascii="Times New Roman" w:hAnsi="Times New Roman" w:cs="Times New Roman"/>
          <w:sz w:val="24"/>
          <w:szCs w:val="24"/>
        </w:rPr>
        <w:t xml:space="preserve">That we </w:t>
      </w:r>
      <w:r w:rsidR="00177D2E">
        <w:rPr>
          <w:rFonts w:ascii="Times New Roman" w:hAnsi="Times New Roman" w:cs="Times New Roman"/>
          <w:i/>
          <w:sz w:val="24"/>
          <w:szCs w:val="24"/>
        </w:rPr>
        <w:t>henceforth</w:t>
      </w:r>
      <w:r w:rsidR="00177D2E">
        <w:rPr>
          <w:rFonts w:ascii="Times New Roman" w:hAnsi="Times New Roman" w:cs="Times New Roman"/>
          <w:sz w:val="24"/>
          <w:szCs w:val="24"/>
        </w:rPr>
        <w:t xml:space="preserve"> be no more children, tossed to and fro,”—</w:t>
      </w:r>
    </w:p>
    <w:p w:rsidR="00177D2E" w:rsidRDefault="00177D2E" w:rsidP="003D1A82">
      <w:pPr>
        <w:spacing w:after="0" w:line="240" w:lineRule="auto"/>
        <w:ind w:left="720" w:right="720"/>
        <w:jc w:val="both"/>
        <w:rPr>
          <w:rFonts w:ascii="Times New Roman" w:hAnsi="Times New Roman" w:cs="Times New Roman"/>
          <w:sz w:val="24"/>
          <w:szCs w:val="24"/>
        </w:rPr>
      </w:pPr>
    </w:p>
    <w:p w:rsidR="00177D2E" w:rsidRDefault="00177D2E" w:rsidP="00177D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are people that are being tossed to and fro.  They are not running to and fro; they are being tossed to and fro.</w:t>
      </w:r>
    </w:p>
    <w:p w:rsidR="00177D2E" w:rsidRDefault="00177D2E" w:rsidP="003D1A82">
      <w:pPr>
        <w:spacing w:after="0" w:line="240" w:lineRule="auto"/>
        <w:ind w:left="720" w:right="720"/>
        <w:jc w:val="both"/>
        <w:rPr>
          <w:rFonts w:ascii="Times New Roman" w:hAnsi="Times New Roman" w:cs="Times New Roman"/>
          <w:sz w:val="24"/>
          <w:szCs w:val="24"/>
        </w:rPr>
      </w:pPr>
    </w:p>
    <w:p w:rsidR="00177D2E" w:rsidRDefault="00177D2E" w:rsidP="003D1A8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carried about with”—</w:t>
      </w:r>
      <w:r>
        <w:rPr>
          <w:rFonts w:ascii="Times New Roman" w:hAnsi="Times New Roman" w:cs="Times New Roman"/>
          <w:i/>
          <w:sz w:val="24"/>
          <w:szCs w:val="24"/>
        </w:rPr>
        <w:t>what?—</w:t>
      </w:r>
      <w:r>
        <w:rPr>
          <w:rFonts w:ascii="Times New Roman" w:hAnsi="Times New Roman" w:cs="Times New Roman"/>
          <w:sz w:val="24"/>
          <w:szCs w:val="24"/>
        </w:rPr>
        <w:t>“every wind of doctrine,”—</w:t>
      </w:r>
    </w:p>
    <w:p w:rsidR="00177D2E" w:rsidRDefault="00177D2E" w:rsidP="003D1A82">
      <w:pPr>
        <w:spacing w:after="0" w:line="240" w:lineRule="auto"/>
        <w:ind w:left="720" w:right="720"/>
        <w:jc w:val="both"/>
        <w:rPr>
          <w:rFonts w:ascii="Times New Roman" w:hAnsi="Times New Roman" w:cs="Times New Roman"/>
          <w:sz w:val="24"/>
          <w:szCs w:val="24"/>
        </w:rPr>
      </w:pPr>
    </w:p>
    <w:p w:rsidR="00177D2E" w:rsidRDefault="00177D2E" w:rsidP="00997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These people are experiencing a running to and fro, so to speak; but, they are running to and fro, chasing false doctrine.</w:t>
      </w:r>
    </w:p>
    <w:p w:rsidR="00177D2E" w:rsidRDefault="00177D2E" w:rsidP="003D1A82">
      <w:pPr>
        <w:spacing w:after="0" w:line="240" w:lineRule="auto"/>
        <w:ind w:left="720" w:right="720"/>
        <w:jc w:val="both"/>
        <w:rPr>
          <w:rFonts w:ascii="Times New Roman" w:hAnsi="Times New Roman" w:cs="Times New Roman"/>
          <w:sz w:val="24"/>
          <w:szCs w:val="24"/>
        </w:rPr>
      </w:pPr>
    </w:p>
    <w:p w:rsidR="003D1A82" w:rsidRPr="00177D2E" w:rsidRDefault="00177D2E" w:rsidP="003D1A8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—“every wind of doctrine, by the sleight of men, </w:t>
      </w:r>
      <w:r>
        <w:rPr>
          <w:rFonts w:ascii="Times New Roman" w:hAnsi="Times New Roman" w:cs="Times New Roman"/>
          <w:i/>
          <w:sz w:val="24"/>
          <w:szCs w:val="24"/>
        </w:rPr>
        <w:t>and</w:t>
      </w:r>
      <w:r>
        <w:rPr>
          <w:rFonts w:ascii="Times New Roman" w:hAnsi="Times New Roman" w:cs="Times New Roman"/>
          <w:sz w:val="24"/>
          <w:szCs w:val="24"/>
        </w:rPr>
        <w:t xml:space="preserve"> cunning craftiness, whereby they lie in wait to deceive; . . .”  Ephesians 4:11-14 (KJV).</w:t>
      </w:r>
    </w:p>
    <w:p w:rsidR="003D1A82" w:rsidRDefault="003D1A82" w:rsidP="008A67BA">
      <w:pPr>
        <w:spacing w:after="0" w:line="240" w:lineRule="auto"/>
        <w:jc w:val="both"/>
        <w:rPr>
          <w:rFonts w:ascii="Times New Roman" w:hAnsi="Times New Roman" w:cs="Times New Roman"/>
          <w:sz w:val="24"/>
          <w:szCs w:val="24"/>
        </w:rPr>
      </w:pPr>
    </w:p>
    <w:p w:rsidR="00177D2E" w:rsidRDefault="00177D2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are two ways to run to and fro in God’s Word.  You can run to and fro in God’s Word and come to understand the message of the East and the North; or, you can be chasing all the other winds of doctrine in Adventism and get tossed to and fro.  They never really come to the knowledge.</w:t>
      </w:r>
    </w:p>
    <w:p w:rsidR="00177D2E" w:rsidRDefault="00177D2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knowledge?  It is the increase of knowledge.  Right?</w:t>
      </w:r>
    </w:p>
    <w:p w:rsidR="00177D2E" w:rsidRDefault="00177D2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DANIELS:  “Ever learning, and never able to come to the knowledge or the truth.”</w:t>
      </w:r>
    </w:p>
    <w:p w:rsidR="00177D2E" w:rsidRDefault="00177D2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2 Timothy 3, verse 7.  I forgot to put that in your notes.  Brother Daniels is jumping ahead.</w:t>
      </w:r>
    </w:p>
    <w:p w:rsidR="00177D2E" w:rsidRDefault="00177D2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will be one class of brothers and sisters in Adventism that are running to and fro and understanding the message of the East and the North and being benefitted by it.</w:t>
      </w:r>
    </w:p>
    <w:p w:rsidR="00B0452E" w:rsidRDefault="00B0452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will be another class that find out too late that they were supposed to run to and fro and understand the message of the East and North; and, those people are being tossed to and fro by the winds of doctrine, and they are those in 2 Timothy 3:7.  It says,</w:t>
      </w:r>
    </w:p>
    <w:p w:rsidR="00B0452E" w:rsidRDefault="00B0452E" w:rsidP="008A67BA">
      <w:pPr>
        <w:spacing w:after="0" w:line="240" w:lineRule="auto"/>
        <w:jc w:val="both"/>
        <w:rPr>
          <w:rFonts w:ascii="Times New Roman" w:hAnsi="Times New Roman" w:cs="Times New Roman"/>
          <w:sz w:val="24"/>
          <w:szCs w:val="24"/>
        </w:rPr>
      </w:pPr>
    </w:p>
    <w:p w:rsidR="00B0452E" w:rsidRDefault="00B0452E" w:rsidP="00B0452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Ever learning, and never able to come to the knowledge of the truth.”  2 Timothy 3:7 (KJV).</w:t>
      </w:r>
    </w:p>
    <w:p w:rsidR="00B0452E" w:rsidRDefault="00B0452E" w:rsidP="00B0452E">
      <w:pPr>
        <w:spacing w:after="0" w:line="240" w:lineRule="auto"/>
        <w:ind w:right="720"/>
        <w:jc w:val="both"/>
        <w:rPr>
          <w:rFonts w:ascii="Times New Roman" w:hAnsi="Times New Roman" w:cs="Times New Roman"/>
          <w:sz w:val="24"/>
          <w:szCs w:val="24"/>
        </w:rPr>
      </w:pPr>
    </w:p>
    <w:p w:rsidR="00B0452E" w:rsidRPr="00B0452E" w:rsidRDefault="00B0452E" w:rsidP="00B045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There is a study that goes on in Adventism that is running to and fro, but it is chasing the winds of doctrine; and, you never come to the knowledge of the truth.  You do not understand the increase of knowledge of the truth for this day and age.</w:t>
      </w:r>
    </w:p>
    <w:p w:rsidR="003D1A82" w:rsidRDefault="003D1A82" w:rsidP="008A67BA">
      <w:pPr>
        <w:spacing w:after="0" w:line="240" w:lineRule="auto"/>
        <w:jc w:val="both"/>
        <w:rPr>
          <w:rFonts w:ascii="Times New Roman" w:hAnsi="Times New Roman" w:cs="Times New Roman"/>
          <w:sz w:val="24"/>
          <w:szCs w:val="24"/>
        </w:rPr>
      </w:pPr>
    </w:p>
    <w:p w:rsidR="00FC37A2" w:rsidRPr="00F67B31" w:rsidRDefault="00FC37A2" w:rsidP="00F67B31">
      <w:pPr>
        <w:pStyle w:val="Heading3"/>
        <w:rPr>
          <w:b w:val="0"/>
          <w:smallCaps w:val="0"/>
          <w:u w:val="single"/>
        </w:rPr>
      </w:pPr>
      <w:r>
        <w:tab/>
      </w:r>
      <w:bookmarkStart w:id="49" w:name="_Toc529257400"/>
      <w:r w:rsidRPr="00F67B31">
        <w:rPr>
          <w:b w:val="0"/>
          <w:smallCaps w:val="0"/>
          <w:u w:val="single"/>
        </w:rPr>
        <w:t>2 Samuel 18:19-33</w:t>
      </w:r>
      <w:bookmarkEnd w:id="49"/>
    </w:p>
    <w:p w:rsidR="00FC37A2" w:rsidRDefault="00FC37A2" w:rsidP="008A67BA">
      <w:pPr>
        <w:spacing w:after="0" w:line="240" w:lineRule="auto"/>
        <w:jc w:val="both"/>
        <w:rPr>
          <w:rFonts w:ascii="Times New Roman" w:hAnsi="Times New Roman" w:cs="Times New Roman"/>
          <w:sz w:val="24"/>
          <w:szCs w:val="24"/>
        </w:rPr>
      </w:pPr>
    </w:p>
    <w:p w:rsidR="00B0452E" w:rsidRDefault="00B0452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2 Samuel 18.  I like this story, for the obvious reason as we read it.</w:t>
      </w:r>
    </w:p>
    <w:p w:rsidR="00B0452E" w:rsidRDefault="00B0452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Chapter 18, beginning in verse 19, of 2 Samuel says</w:t>
      </w:r>
      <w:r w:rsidR="007C567A">
        <w:rPr>
          <w:rFonts w:ascii="Times New Roman" w:hAnsi="Times New Roman" w:cs="Times New Roman"/>
          <w:sz w:val="24"/>
          <w:szCs w:val="24"/>
        </w:rPr>
        <w:t>,—and you can help with this person’s name, if you know it better than I.</w:t>
      </w:r>
    </w:p>
    <w:p w:rsidR="00B0452E" w:rsidRDefault="00B0452E" w:rsidP="008A67BA">
      <w:pPr>
        <w:spacing w:after="0" w:line="240" w:lineRule="auto"/>
        <w:jc w:val="both"/>
        <w:rPr>
          <w:rFonts w:ascii="Times New Roman" w:hAnsi="Times New Roman" w:cs="Times New Roman"/>
          <w:sz w:val="24"/>
          <w:szCs w:val="24"/>
        </w:rPr>
      </w:pPr>
    </w:p>
    <w:p w:rsidR="007C567A" w:rsidRDefault="007C567A" w:rsidP="007C567A">
      <w:pPr>
        <w:pStyle w:val="NormalWeb"/>
        <w:spacing w:before="0" w:beforeAutospacing="0" w:after="0" w:afterAutospacing="0"/>
        <w:ind w:left="720" w:right="720" w:firstLine="720"/>
        <w:jc w:val="both"/>
        <w:rPr>
          <w:rStyle w:val="text"/>
          <w:color w:val="000000"/>
        </w:rPr>
      </w:pPr>
      <w:r>
        <w:rPr>
          <w:rStyle w:val="text"/>
          <w:b/>
          <w:bCs/>
          <w:color w:val="000000"/>
          <w:vertAlign w:val="superscript"/>
        </w:rPr>
        <w:lastRenderedPageBreak/>
        <w:t>“</w:t>
      </w:r>
      <w:r w:rsidR="00B0452E" w:rsidRPr="007C567A">
        <w:rPr>
          <w:rStyle w:val="text"/>
          <w:b/>
          <w:bCs/>
          <w:color w:val="000000"/>
          <w:vertAlign w:val="superscript"/>
        </w:rPr>
        <w:t>19 </w:t>
      </w:r>
      <w:r w:rsidR="00B0452E" w:rsidRPr="007C567A">
        <w:rPr>
          <w:rStyle w:val="text"/>
          <w:color w:val="000000"/>
        </w:rPr>
        <w:t xml:space="preserve">Then said Ahimaaz the son of Zadok, Let me now run, and bear the king tidings, how that the </w:t>
      </w:r>
      <w:r w:rsidR="00B0452E" w:rsidRPr="007C567A">
        <w:rPr>
          <w:rStyle w:val="small-caps"/>
          <w:smallCaps/>
          <w:color w:val="000000"/>
        </w:rPr>
        <w:t>Lord</w:t>
      </w:r>
      <w:r w:rsidR="00B0452E" w:rsidRPr="007C567A">
        <w:rPr>
          <w:rStyle w:val="text"/>
          <w:color w:val="000000"/>
        </w:rPr>
        <w:t xml:space="preserve"> hath avenged him of his enemies.</w:t>
      </w:r>
      <w:r>
        <w:rPr>
          <w:rStyle w:val="text"/>
          <w:color w:val="000000"/>
        </w:rPr>
        <w:t>”—</w:t>
      </w:r>
    </w:p>
    <w:p w:rsidR="007C567A" w:rsidRDefault="007C567A" w:rsidP="007C567A">
      <w:pPr>
        <w:pStyle w:val="NormalWeb"/>
        <w:spacing w:before="0" w:beforeAutospacing="0" w:after="0" w:afterAutospacing="0"/>
        <w:ind w:left="720" w:right="720" w:firstLine="720"/>
        <w:jc w:val="both"/>
        <w:rPr>
          <w:rStyle w:val="text"/>
          <w:color w:val="000000"/>
        </w:rPr>
      </w:pPr>
    </w:p>
    <w:p w:rsidR="007C567A" w:rsidRDefault="007C567A" w:rsidP="007C567A">
      <w:pPr>
        <w:pStyle w:val="NormalWeb"/>
        <w:spacing w:before="0" w:beforeAutospacing="0" w:after="0" w:afterAutospacing="0"/>
        <w:jc w:val="both"/>
        <w:rPr>
          <w:rStyle w:val="text"/>
          <w:color w:val="000000"/>
        </w:rPr>
      </w:pPr>
      <w:r>
        <w:rPr>
          <w:rStyle w:val="text"/>
          <w:color w:val="000000"/>
        </w:rPr>
        <w:t>Okay.  Here, David’s son has just died.  And, now there is a man; he wants to run and tell David what has happened in this battle.</w:t>
      </w:r>
    </w:p>
    <w:p w:rsidR="007C567A" w:rsidRDefault="007C567A" w:rsidP="007C567A">
      <w:pPr>
        <w:pStyle w:val="NormalWeb"/>
        <w:spacing w:before="0" w:beforeAutospacing="0" w:after="0" w:afterAutospacing="0"/>
        <w:jc w:val="both"/>
        <w:rPr>
          <w:rStyle w:val="text"/>
          <w:color w:val="000000"/>
        </w:rPr>
      </w:pPr>
      <w:r>
        <w:rPr>
          <w:rStyle w:val="text"/>
          <w:color w:val="000000"/>
        </w:rPr>
        <w:tab/>
        <w:t>Verse 20 says,</w:t>
      </w:r>
    </w:p>
    <w:p w:rsidR="007C567A" w:rsidRDefault="007C567A" w:rsidP="007C567A">
      <w:pPr>
        <w:pStyle w:val="NormalWeb"/>
        <w:spacing w:before="0" w:beforeAutospacing="0" w:after="0" w:afterAutospacing="0"/>
        <w:ind w:left="720" w:right="720" w:firstLine="720"/>
        <w:jc w:val="both"/>
        <w:rPr>
          <w:rStyle w:val="text"/>
          <w:color w:val="000000"/>
        </w:rPr>
      </w:pPr>
    </w:p>
    <w:p w:rsidR="00AB1466" w:rsidRDefault="007C567A" w:rsidP="007C567A">
      <w:pPr>
        <w:pStyle w:val="NormalWeb"/>
        <w:spacing w:before="0" w:beforeAutospacing="0" w:after="0" w:afterAutospacing="0"/>
        <w:ind w:left="720" w:right="720"/>
        <w:jc w:val="both"/>
        <w:rPr>
          <w:rStyle w:val="text"/>
          <w:color w:val="000000"/>
        </w:rPr>
      </w:pPr>
      <w:r>
        <w:rPr>
          <w:rStyle w:val="text"/>
          <w:color w:val="000000"/>
        </w:rPr>
        <w:t>—“</w:t>
      </w:r>
      <w:r w:rsidR="00B0452E" w:rsidRPr="007C567A">
        <w:rPr>
          <w:rStyle w:val="text"/>
          <w:b/>
          <w:bCs/>
          <w:color w:val="000000"/>
          <w:vertAlign w:val="superscript"/>
        </w:rPr>
        <w:t>20 </w:t>
      </w:r>
      <w:r w:rsidR="00B0452E" w:rsidRPr="007C567A">
        <w:rPr>
          <w:rStyle w:val="text"/>
          <w:color w:val="000000"/>
        </w:rPr>
        <w:t>And Joab said unto him, Thou shalt not bear tidings this day, but thou shalt bear tidings another day: but this day thou shalt bear no tidings, because the king's son is dead.</w:t>
      </w:r>
      <w:r>
        <w:rPr>
          <w:rStyle w:val="text"/>
          <w:color w:val="000000"/>
        </w:rPr>
        <w:t xml:space="preserve">  </w:t>
      </w:r>
      <w:r w:rsidR="00B0452E" w:rsidRPr="007C567A">
        <w:rPr>
          <w:rStyle w:val="text"/>
          <w:b/>
          <w:bCs/>
          <w:color w:val="000000"/>
          <w:vertAlign w:val="superscript"/>
        </w:rPr>
        <w:t>21 </w:t>
      </w:r>
      <w:r w:rsidR="00B0452E" w:rsidRPr="007C567A">
        <w:rPr>
          <w:rStyle w:val="text"/>
          <w:color w:val="000000"/>
        </w:rPr>
        <w:t>Then said Joab to Cushi, Go tell the king what thou hast seen. And Cushi bowed himself unto Joab, and ran.</w:t>
      </w:r>
      <w:r w:rsidR="00AB1466">
        <w:rPr>
          <w:rStyle w:val="text"/>
          <w:color w:val="000000"/>
        </w:rPr>
        <w:t>”—</w:t>
      </w:r>
    </w:p>
    <w:p w:rsidR="00AB1466" w:rsidRDefault="00AB1466" w:rsidP="007C567A">
      <w:pPr>
        <w:pStyle w:val="NormalWeb"/>
        <w:spacing w:before="0" w:beforeAutospacing="0" w:after="0" w:afterAutospacing="0"/>
        <w:ind w:left="720" w:right="720"/>
        <w:jc w:val="both"/>
        <w:rPr>
          <w:rStyle w:val="text"/>
          <w:color w:val="000000"/>
        </w:rPr>
      </w:pPr>
    </w:p>
    <w:p w:rsidR="00AB1466" w:rsidRDefault="00AB1466" w:rsidP="00A514AC">
      <w:pPr>
        <w:pStyle w:val="NormalWeb"/>
        <w:spacing w:before="0" w:beforeAutospacing="0" w:after="0" w:afterAutospacing="0"/>
        <w:jc w:val="both"/>
        <w:rPr>
          <w:rStyle w:val="text"/>
          <w:color w:val="000000"/>
        </w:rPr>
      </w:pPr>
      <w:r>
        <w:rPr>
          <w:rStyle w:val="text"/>
          <w:color w:val="000000"/>
        </w:rPr>
        <w:t xml:space="preserve">So here is Cushi running, but Cushi saw; he knows what happened.  Cushi was there.  He saw it.  </w:t>
      </w:r>
    </w:p>
    <w:p w:rsidR="00AB1466" w:rsidRDefault="00AB1466" w:rsidP="00AB1466">
      <w:pPr>
        <w:pStyle w:val="NormalWeb"/>
        <w:spacing w:before="0" w:beforeAutospacing="0" w:after="0" w:afterAutospacing="0"/>
        <w:ind w:right="720" w:firstLine="720"/>
        <w:jc w:val="both"/>
        <w:rPr>
          <w:rStyle w:val="text"/>
          <w:color w:val="000000"/>
        </w:rPr>
      </w:pPr>
      <w:r>
        <w:rPr>
          <w:rStyle w:val="text"/>
          <w:color w:val="000000"/>
        </w:rPr>
        <w:t>Ahimaaz did not see it; he just wanted to run.</w:t>
      </w:r>
    </w:p>
    <w:p w:rsidR="00AB1466" w:rsidRDefault="00AB1466" w:rsidP="00AB1466">
      <w:pPr>
        <w:pStyle w:val="NormalWeb"/>
        <w:spacing w:before="0" w:beforeAutospacing="0" w:after="0" w:afterAutospacing="0"/>
        <w:ind w:right="720" w:firstLine="720"/>
        <w:jc w:val="both"/>
        <w:rPr>
          <w:rStyle w:val="text"/>
          <w:color w:val="000000"/>
        </w:rPr>
      </w:pPr>
      <w:r>
        <w:rPr>
          <w:rStyle w:val="text"/>
          <w:color w:val="000000"/>
        </w:rPr>
        <w:t>Verse 22 says,</w:t>
      </w:r>
    </w:p>
    <w:p w:rsidR="00AB1466" w:rsidRDefault="00AB1466" w:rsidP="007C567A">
      <w:pPr>
        <w:pStyle w:val="NormalWeb"/>
        <w:spacing w:before="0" w:beforeAutospacing="0" w:after="0" w:afterAutospacing="0"/>
        <w:ind w:left="720" w:right="720"/>
        <w:jc w:val="both"/>
        <w:rPr>
          <w:rStyle w:val="text"/>
          <w:color w:val="000000"/>
        </w:rPr>
      </w:pPr>
    </w:p>
    <w:p w:rsidR="00AB1466" w:rsidRDefault="00AB1466" w:rsidP="007C567A">
      <w:pPr>
        <w:pStyle w:val="NormalWeb"/>
        <w:spacing w:before="0" w:beforeAutospacing="0" w:after="0" w:afterAutospacing="0"/>
        <w:ind w:left="720" w:right="720"/>
        <w:jc w:val="both"/>
        <w:rPr>
          <w:rStyle w:val="text"/>
          <w:color w:val="000000"/>
        </w:rPr>
      </w:pPr>
      <w:r>
        <w:rPr>
          <w:rStyle w:val="text"/>
          <w:color w:val="000000"/>
        </w:rPr>
        <w:t>—“</w:t>
      </w:r>
      <w:r w:rsidR="00B0452E" w:rsidRPr="007C567A">
        <w:rPr>
          <w:rStyle w:val="text"/>
          <w:b/>
          <w:bCs/>
          <w:color w:val="000000"/>
          <w:vertAlign w:val="superscript"/>
        </w:rPr>
        <w:t>22 </w:t>
      </w:r>
      <w:r w:rsidR="00B0452E" w:rsidRPr="007C567A">
        <w:rPr>
          <w:rStyle w:val="text"/>
          <w:color w:val="000000"/>
        </w:rPr>
        <w:t>Then said Ahimaaz the son of Zadok yet again to Joab, But howsoever, let me, I pray thee, also run after Cushi. And Joab said, Wherefore wilt thou run, my son, seeing that thou hast no tidings ready?</w:t>
      </w:r>
      <w:r w:rsidR="007C567A">
        <w:rPr>
          <w:rStyle w:val="text"/>
          <w:color w:val="000000"/>
        </w:rPr>
        <w:t xml:space="preserve">  </w:t>
      </w:r>
      <w:r w:rsidR="00B0452E" w:rsidRPr="007C567A">
        <w:rPr>
          <w:rStyle w:val="text"/>
          <w:b/>
          <w:bCs/>
          <w:color w:val="000000"/>
          <w:vertAlign w:val="superscript"/>
        </w:rPr>
        <w:t>23 </w:t>
      </w:r>
      <w:r w:rsidR="00B0452E" w:rsidRPr="007C567A">
        <w:rPr>
          <w:rStyle w:val="text"/>
          <w:color w:val="000000"/>
        </w:rPr>
        <w:t xml:space="preserve">But howsoever, </w:t>
      </w:r>
      <w:r w:rsidR="00B0452E" w:rsidRPr="007C567A">
        <w:rPr>
          <w:rStyle w:val="text"/>
          <w:i/>
          <w:color w:val="000000"/>
        </w:rPr>
        <w:t>said he,</w:t>
      </w:r>
      <w:r w:rsidR="00B0452E" w:rsidRPr="007C567A">
        <w:rPr>
          <w:rStyle w:val="text"/>
          <w:color w:val="000000"/>
        </w:rPr>
        <w:t xml:space="preserve"> let me run. And he said unto him, Run. Then Ahimaaz ran by the way of the plain, and overran Cushi.</w:t>
      </w:r>
      <w:r>
        <w:rPr>
          <w:rStyle w:val="text"/>
          <w:color w:val="000000"/>
        </w:rPr>
        <w:t>”—</w:t>
      </w:r>
    </w:p>
    <w:p w:rsidR="00AB1466" w:rsidRDefault="00AB1466" w:rsidP="007C567A">
      <w:pPr>
        <w:pStyle w:val="NormalWeb"/>
        <w:spacing w:before="0" w:beforeAutospacing="0" w:after="0" w:afterAutospacing="0"/>
        <w:ind w:left="720" w:right="720"/>
        <w:jc w:val="both"/>
        <w:rPr>
          <w:rStyle w:val="text"/>
          <w:color w:val="000000"/>
        </w:rPr>
      </w:pPr>
    </w:p>
    <w:p w:rsidR="00AB1466" w:rsidRDefault="00AB1466" w:rsidP="00AB1466">
      <w:pPr>
        <w:pStyle w:val="NormalWeb"/>
        <w:spacing w:before="0" w:beforeAutospacing="0" w:after="0" w:afterAutospacing="0"/>
        <w:ind w:right="720"/>
        <w:jc w:val="both"/>
        <w:rPr>
          <w:rStyle w:val="text"/>
          <w:color w:val="000000"/>
        </w:rPr>
      </w:pPr>
      <w:r>
        <w:rPr>
          <w:rStyle w:val="text"/>
          <w:color w:val="000000"/>
        </w:rPr>
        <w:t>He passes up the guy with the message.</w:t>
      </w:r>
    </w:p>
    <w:p w:rsidR="00AB1466" w:rsidRDefault="00AB1466" w:rsidP="007C567A">
      <w:pPr>
        <w:pStyle w:val="NormalWeb"/>
        <w:spacing w:before="0" w:beforeAutospacing="0" w:after="0" w:afterAutospacing="0"/>
        <w:ind w:left="720" w:right="720"/>
        <w:jc w:val="both"/>
        <w:rPr>
          <w:rStyle w:val="text"/>
          <w:color w:val="000000"/>
        </w:rPr>
      </w:pPr>
    </w:p>
    <w:p w:rsidR="00AB1466" w:rsidRDefault="00AB1466" w:rsidP="007C567A">
      <w:pPr>
        <w:pStyle w:val="NormalWeb"/>
        <w:spacing w:before="0" w:beforeAutospacing="0" w:after="0" w:afterAutospacing="0"/>
        <w:ind w:left="720" w:right="720"/>
        <w:jc w:val="both"/>
        <w:rPr>
          <w:rStyle w:val="text"/>
          <w:color w:val="000000"/>
        </w:rPr>
      </w:pPr>
      <w:r>
        <w:rPr>
          <w:rStyle w:val="text"/>
          <w:color w:val="000000"/>
        </w:rPr>
        <w:t>—“</w:t>
      </w:r>
      <w:r w:rsidR="00B0452E" w:rsidRPr="007C567A">
        <w:rPr>
          <w:rStyle w:val="text"/>
          <w:b/>
          <w:bCs/>
          <w:color w:val="000000"/>
          <w:vertAlign w:val="superscript"/>
        </w:rPr>
        <w:t>24 </w:t>
      </w:r>
      <w:r w:rsidR="00B0452E" w:rsidRPr="007C567A">
        <w:rPr>
          <w:rStyle w:val="text"/>
          <w:color w:val="000000"/>
        </w:rPr>
        <w:t>And David sat between the two gates:</w:t>
      </w:r>
      <w:r>
        <w:rPr>
          <w:rStyle w:val="text"/>
          <w:color w:val="000000"/>
        </w:rPr>
        <w:t>”—</w:t>
      </w:r>
    </w:p>
    <w:p w:rsidR="00AB1466" w:rsidRDefault="00AB1466" w:rsidP="007C567A">
      <w:pPr>
        <w:pStyle w:val="NormalWeb"/>
        <w:spacing w:before="0" w:beforeAutospacing="0" w:after="0" w:afterAutospacing="0"/>
        <w:ind w:left="720" w:right="720"/>
        <w:jc w:val="both"/>
        <w:rPr>
          <w:rStyle w:val="text"/>
          <w:color w:val="000000"/>
        </w:rPr>
      </w:pPr>
    </w:p>
    <w:p w:rsidR="00AB1466" w:rsidRDefault="00AB1466" w:rsidP="00AB1466">
      <w:pPr>
        <w:pStyle w:val="NormalWeb"/>
        <w:spacing w:before="0" w:beforeAutospacing="0" w:after="0" w:afterAutospacing="0"/>
        <w:ind w:right="720"/>
        <w:jc w:val="both"/>
        <w:rPr>
          <w:rStyle w:val="text"/>
          <w:color w:val="000000"/>
        </w:rPr>
      </w:pPr>
      <w:r>
        <w:rPr>
          <w:rStyle w:val="text"/>
          <w:color w:val="000000"/>
        </w:rPr>
        <w:t>David is waiting, and he is going to hear the message that his son is dead.</w:t>
      </w:r>
    </w:p>
    <w:p w:rsidR="00AB1466" w:rsidRDefault="00AB1466" w:rsidP="007C567A">
      <w:pPr>
        <w:pStyle w:val="NormalWeb"/>
        <w:spacing w:before="0" w:beforeAutospacing="0" w:after="0" w:afterAutospacing="0"/>
        <w:ind w:left="720" w:right="720"/>
        <w:jc w:val="both"/>
        <w:rPr>
          <w:rStyle w:val="text"/>
          <w:color w:val="000000"/>
        </w:rPr>
      </w:pPr>
    </w:p>
    <w:p w:rsidR="00AB1466" w:rsidRDefault="00AB1466" w:rsidP="007C567A">
      <w:pPr>
        <w:pStyle w:val="NormalWeb"/>
        <w:spacing w:before="0" w:beforeAutospacing="0" w:after="0" w:afterAutospacing="0"/>
        <w:ind w:left="720" w:right="720"/>
        <w:jc w:val="both"/>
        <w:rPr>
          <w:rStyle w:val="text"/>
          <w:color w:val="000000"/>
        </w:rPr>
      </w:pPr>
      <w:r>
        <w:rPr>
          <w:rStyle w:val="text"/>
          <w:color w:val="000000"/>
        </w:rPr>
        <w:t>—“</w:t>
      </w:r>
      <w:r w:rsidRPr="00025357">
        <w:rPr>
          <w:rStyle w:val="text"/>
          <w:b/>
          <w:color w:val="000000"/>
          <w:vertAlign w:val="superscript"/>
        </w:rPr>
        <w:t>24</w:t>
      </w:r>
      <w:r>
        <w:rPr>
          <w:rStyle w:val="text"/>
          <w:color w:val="000000"/>
        </w:rPr>
        <w:t xml:space="preserve"> And David sat between the two gates:  </w:t>
      </w:r>
      <w:r w:rsidR="00B0452E" w:rsidRPr="007C567A">
        <w:rPr>
          <w:rStyle w:val="text"/>
          <w:color w:val="000000"/>
        </w:rPr>
        <w:t>and the watchman went up to the roof over the gate unto the wall, and lifted up his eyes, and looked, and behold a man running alone.</w:t>
      </w:r>
      <w:r w:rsidR="007C567A">
        <w:rPr>
          <w:rStyle w:val="text"/>
          <w:color w:val="000000"/>
        </w:rPr>
        <w:t xml:space="preserve">  </w:t>
      </w:r>
      <w:r w:rsidR="00B0452E" w:rsidRPr="007C567A">
        <w:rPr>
          <w:rStyle w:val="text"/>
          <w:b/>
          <w:bCs/>
          <w:color w:val="000000"/>
          <w:vertAlign w:val="superscript"/>
        </w:rPr>
        <w:t>25 </w:t>
      </w:r>
      <w:r w:rsidR="00B0452E" w:rsidRPr="007C567A">
        <w:rPr>
          <w:rStyle w:val="text"/>
          <w:color w:val="000000"/>
        </w:rPr>
        <w:t>And the watchman cried, and told the king. And the king said, If he</w:t>
      </w:r>
      <w:r w:rsidR="00B0452E" w:rsidRPr="007C567A">
        <w:rPr>
          <w:rStyle w:val="text"/>
          <w:i/>
          <w:color w:val="000000"/>
        </w:rPr>
        <w:t xml:space="preserve"> be</w:t>
      </w:r>
      <w:r w:rsidR="00B0452E" w:rsidRPr="007C567A">
        <w:rPr>
          <w:rStyle w:val="text"/>
          <w:color w:val="000000"/>
        </w:rPr>
        <w:t xml:space="preserve"> alone, </w:t>
      </w:r>
      <w:r w:rsidR="00B0452E" w:rsidRPr="007C567A">
        <w:rPr>
          <w:rStyle w:val="text"/>
          <w:i/>
          <w:color w:val="000000"/>
        </w:rPr>
        <w:t>there is</w:t>
      </w:r>
      <w:r w:rsidR="00B0452E" w:rsidRPr="007C567A">
        <w:rPr>
          <w:rStyle w:val="text"/>
          <w:color w:val="000000"/>
        </w:rPr>
        <w:t xml:space="preserve"> tidings in his mouth. And he came apace, and drew near.</w:t>
      </w:r>
      <w:r w:rsidR="007C567A">
        <w:rPr>
          <w:rStyle w:val="text"/>
          <w:color w:val="000000"/>
        </w:rPr>
        <w:t xml:space="preserve">  </w:t>
      </w:r>
      <w:r w:rsidR="00B0452E" w:rsidRPr="007C567A">
        <w:rPr>
          <w:rStyle w:val="text"/>
          <w:b/>
          <w:bCs/>
          <w:color w:val="000000"/>
          <w:vertAlign w:val="superscript"/>
        </w:rPr>
        <w:t>26 </w:t>
      </w:r>
      <w:r w:rsidR="00B0452E" w:rsidRPr="007C567A">
        <w:rPr>
          <w:rStyle w:val="text"/>
          <w:color w:val="000000"/>
        </w:rPr>
        <w:t xml:space="preserve">And the watchman saw another man running: and the watchman called unto the porter, and said, Behold </w:t>
      </w:r>
      <w:r w:rsidR="00B0452E" w:rsidRPr="007C567A">
        <w:rPr>
          <w:rStyle w:val="text"/>
          <w:i/>
          <w:color w:val="000000"/>
        </w:rPr>
        <w:t>another</w:t>
      </w:r>
      <w:r w:rsidR="00B0452E" w:rsidRPr="007C567A">
        <w:rPr>
          <w:rStyle w:val="text"/>
          <w:color w:val="000000"/>
        </w:rPr>
        <w:t xml:space="preserve"> man running alone. And the king said, He also bringeth tidings.</w:t>
      </w:r>
      <w:r w:rsidR="007C567A">
        <w:rPr>
          <w:rStyle w:val="text"/>
          <w:color w:val="000000"/>
        </w:rPr>
        <w:t xml:space="preserve">  </w:t>
      </w:r>
      <w:r w:rsidR="00B0452E" w:rsidRPr="007C567A">
        <w:rPr>
          <w:rStyle w:val="text"/>
          <w:b/>
          <w:bCs/>
          <w:color w:val="000000"/>
          <w:vertAlign w:val="superscript"/>
        </w:rPr>
        <w:t>27 </w:t>
      </w:r>
      <w:r w:rsidR="00B0452E" w:rsidRPr="007C567A">
        <w:rPr>
          <w:rStyle w:val="text"/>
          <w:color w:val="000000"/>
        </w:rPr>
        <w:t xml:space="preserve">And the watchman said, Me thinketh the running of the foremost is like the running of Ahimaaz the son of Zadok. And the king said, He </w:t>
      </w:r>
      <w:r w:rsidR="00B0452E" w:rsidRPr="007C567A">
        <w:rPr>
          <w:rStyle w:val="text"/>
          <w:i/>
          <w:color w:val="000000"/>
        </w:rPr>
        <w:t>is</w:t>
      </w:r>
      <w:r w:rsidR="00B0452E" w:rsidRPr="007C567A">
        <w:rPr>
          <w:rStyle w:val="text"/>
          <w:color w:val="000000"/>
        </w:rPr>
        <w:t xml:space="preserve"> a good man, and cometh with good tidings.</w:t>
      </w:r>
      <w:r w:rsidR="007C567A">
        <w:rPr>
          <w:rStyle w:val="text"/>
          <w:color w:val="000000"/>
        </w:rPr>
        <w:t xml:space="preserve">  </w:t>
      </w:r>
      <w:r w:rsidR="00B0452E" w:rsidRPr="007C567A">
        <w:rPr>
          <w:rStyle w:val="text"/>
          <w:b/>
          <w:bCs/>
          <w:color w:val="000000"/>
          <w:vertAlign w:val="superscript"/>
        </w:rPr>
        <w:t>28 </w:t>
      </w:r>
      <w:r w:rsidR="00B0452E" w:rsidRPr="007C567A">
        <w:rPr>
          <w:rStyle w:val="text"/>
          <w:color w:val="000000"/>
        </w:rPr>
        <w:t xml:space="preserve">And Ahimaaz called, and said unto the king, All is well. And he fell down to the earth upon his face before the king, and said, Blessed </w:t>
      </w:r>
      <w:r w:rsidR="00B0452E" w:rsidRPr="007C567A">
        <w:rPr>
          <w:rStyle w:val="text"/>
          <w:i/>
          <w:color w:val="000000"/>
        </w:rPr>
        <w:t>be</w:t>
      </w:r>
      <w:r w:rsidR="00B0452E" w:rsidRPr="007C567A">
        <w:rPr>
          <w:rStyle w:val="text"/>
          <w:color w:val="000000"/>
        </w:rPr>
        <w:t xml:space="preserve"> the </w:t>
      </w:r>
      <w:r w:rsidR="00B0452E" w:rsidRPr="007C567A">
        <w:rPr>
          <w:rStyle w:val="small-caps"/>
          <w:smallCaps/>
          <w:color w:val="000000"/>
        </w:rPr>
        <w:t>Lord</w:t>
      </w:r>
      <w:r w:rsidR="00B0452E" w:rsidRPr="007C567A">
        <w:rPr>
          <w:rStyle w:val="text"/>
          <w:color w:val="000000"/>
        </w:rPr>
        <w:t xml:space="preserve"> thy God, which hath delivered up the men that lifted up their hand against my lord the king.</w:t>
      </w:r>
      <w:r w:rsidR="007C567A">
        <w:rPr>
          <w:rStyle w:val="text"/>
          <w:color w:val="000000"/>
        </w:rPr>
        <w:t xml:space="preserve">  </w:t>
      </w:r>
      <w:r w:rsidR="00B0452E" w:rsidRPr="007C567A">
        <w:rPr>
          <w:rStyle w:val="text"/>
          <w:b/>
          <w:bCs/>
          <w:color w:val="000000"/>
          <w:vertAlign w:val="superscript"/>
        </w:rPr>
        <w:t>29 </w:t>
      </w:r>
      <w:r w:rsidR="00B0452E" w:rsidRPr="007C567A">
        <w:rPr>
          <w:rStyle w:val="text"/>
          <w:color w:val="000000"/>
        </w:rPr>
        <w:t>And the king said, Is the young man Absalom safe? And Ahimaaz answered, When Joab sent the king's servant, and</w:t>
      </w:r>
      <w:r w:rsidR="00B0452E" w:rsidRPr="007C567A">
        <w:rPr>
          <w:rStyle w:val="text"/>
          <w:i/>
          <w:color w:val="000000"/>
        </w:rPr>
        <w:t xml:space="preserve"> me</w:t>
      </w:r>
      <w:r w:rsidR="00B0452E" w:rsidRPr="007C567A">
        <w:rPr>
          <w:rStyle w:val="text"/>
          <w:color w:val="000000"/>
        </w:rPr>
        <w:t xml:space="preserve"> thy servant, I saw a great tumult, but I knew not what </w:t>
      </w:r>
      <w:r w:rsidR="00B0452E" w:rsidRPr="007C567A">
        <w:rPr>
          <w:rStyle w:val="text"/>
          <w:i/>
          <w:color w:val="000000"/>
        </w:rPr>
        <w:t>it was.</w:t>
      </w:r>
      <w:r w:rsidR="007C567A">
        <w:rPr>
          <w:rStyle w:val="text"/>
          <w:i/>
          <w:color w:val="000000"/>
        </w:rPr>
        <w:t xml:space="preserve">  </w:t>
      </w:r>
      <w:r w:rsidR="00B0452E" w:rsidRPr="007C567A">
        <w:rPr>
          <w:rStyle w:val="text"/>
          <w:b/>
          <w:bCs/>
          <w:color w:val="000000"/>
          <w:vertAlign w:val="superscript"/>
        </w:rPr>
        <w:t>30 </w:t>
      </w:r>
      <w:r w:rsidR="00B0452E" w:rsidRPr="007C567A">
        <w:rPr>
          <w:rStyle w:val="text"/>
          <w:color w:val="000000"/>
        </w:rPr>
        <w:t xml:space="preserve">And the king said </w:t>
      </w:r>
      <w:r w:rsidR="00B0452E" w:rsidRPr="007C567A">
        <w:rPr>
          <w:rStyle w:val="text"/>
          <w:i/>
          <w:color w:val="000000"/>
        </w:rPr>
        <w:t>unto him,</w:t>
      </w:r>
      <w:r w:rsidR="00B0452E" w:rsidRPr="007C567A">
        <w:rPr>
          <w:rStyle w:val="text"/>
          <w:color w:val="000000"/>
        </w:rPr>
        <w:t xml:space="preserve"> Turn aside, </w:t>
      </w:r>
      <w:r w:rsidR="00B0452E" w:rsidRPr="007C567A">
        <w:rPr>
          <w:rStyle w:val="text"/>
          <w:i/>
          <w:color w:val="000000"/>
        </w:rPr>
        <w:t xml:space="preserve">and </w:t>
      </w:r>
      <w:r w:rsidR="00B0452E" w:rsidRPr="007C567A">
        <w:rPr>
          <w:rStyle w:val="text"/>
          <w:color w:val="000000"/>
        </w:rPr>
        <w:t>stand here. And he turned aside, and stood still.</w:t>
      </w:r>
      <w:r>
        <w:rPr>
          <w:rStyle w:val="text"/>
          <w:color w:val="000000"/>
        </w:rPr>
        <w:t>”—</w:t>
      </w:r>
    </w:p>
    <w:p w:rsidR="00AB1466" w:rsidRDefault="00AB1466" w:rsidP="007C567A">
      <w:pPr>
        <w:pStyle w:val="NormalWeb"/>
        <w:spacing w:before="0" w:beforeAutospacing="0" w:after="0" w:afterAutospacing="0"/>
        <w:ind w:left="720" w:right="720"/>
        <w:jc w:val="both"/>
        <w:rPr>
          <w:rStyle w:val="text"/>
          <w:color w:val="000000"/>
        </w:rPr>
      </w:pPr>
    </w:p>
    <w:p w:rsidR="00AB1466" w:rsidRDefault="00AB1466" w:rsidP="00AB1466">
      <w:pPr>
        <w:pStyle w:val="NormalWeb"/>
        <w:spacing w:before="0" w:beforeAutospacing="0" w:after="0" w:afterAutospacing="0"/>
        <w:ind w:right="720"/>
        <w:jc w:val="both"/>
        <w:rPr>
          <w:rStyle w:val="text"/>
          <w:color w:val="000000"/>
        </w:rPr>
      </w:pPr>
      <w:r>
        <w:rPr>
          <w:rStyle w:val="text"/>
          <w:color w:val="000000"/>
        </w:rPr>
        <w:t>And then the other messenger comes and tells him that Absalom is dead:</w:t>
      </w:r>
    </w:p>
    <w:p w:rsidR="00AB1466" w:rsidRDefault="00AB1466" w:rsidP="007C567A">
      <w:pPr>
        <w:pStyle w:val="NormalWeb"/>
        <w:spacing w:before="0" w:beforeAutospacing="0" w:after="0" w:afterAutospacing="0"/>
        <w:ind w:left="720" w:right="720"/>
        <w:jc w:val="both"/>
        <w:rPr>
          <w:rStyle w:val="text"/>
          <w:color w:val="000000"/>
        </w:rPr>
      </w:pPr>
    </w:p>
    <w:p w:rsidR="00B0452E" w:rsidRPr="007C567A" w:rsidRDefault="00AB1466" w:rsidP="007C567A">
      <w:pPr>
        <w:pStyle w:val="NormalWeb"/>
        <w:spacing w:before="0" w:beforeAutospacing="0" w:after="0" w:afterAutospacing="0"/>
        <w:ind w:left="720" w:right="720"/>
        <w:jc w:val="both"/>
        <w:rPr>
          <w:color w:val="000000"/>
        </w:rPr>
      </w:pPr>
      <w:r>
        <w:rPr>
          <w:rStyle w:val="text"/>
          <w:color w:val="000000"/>
        </w:rPr>
        <w:t>—“</w:t>
      </w:r>
      <w:r w:rsidR="00B0452E" w:rsidRPr="007C567A">
        <w:rPr>
          <w:rStyle w:val="text"/>
          <w:b/>
          <w:bCs/>
          <w:color w:val="000000"/>
          <w:vertAlign w:val="superscript"/>
        </w:rPr>
        <w:t>31 </w:t>
      </w:r>
      <w:r w:rsidR="00B0452E" w:rsidRPr="007C567A">
        <w:rPr>
          <w:rStyle w:val="text"/>
          <w:color w:val="000000"/>
        </w:rPr>
        <w:t xml:space="preserve">And, behold, Cushi came; and Cushi said, Tidings, my lord the king: for the </w:t>
      </w:r>
      <w:r w:rsidR="00B0452E" w:rsidRPr="007C567A">
        <w:rPr>
          <w:rStyle w:val="small-caps"/>
          <w:smallCaps/>
          <w:color w:val="000000"/>
        </w:rPr>
        <w:t>Lord</w:t>
      </w:r>
      <w:r w:rsidR="00B0452E" w:rsidRPr="007C567A">
        <w:rPr>
          <w:rStyle w:val="text"/>
          <w:color w:val="000000"/>
        </w:rPr>
        <w:t xml:space="preserve"> hath avenged thee this day of all them that rose up against thee.</w:t>
      </w:r>
      <w:r w:rsidR="007C567A">
        <w:rPr>
          <w:rStyle w:val="text"/>
          <w:color w:val="000000"/>
        </w:rPr>
        <w:t xml:space="preserve">  </w:t>
      </w:r>
      <w:r w:rsidR="00B0452E" w:rsidRPr="007C567A">
        <w:rPr>
          <w:rStyle w:val="text"/>
          <w:b/>
          <w:bCs/>
          <w:color w:val="000000"/>
          <w:vertAlign w:val="superscript"/>
        </w:rPr>
        <w:t>32 </w:t>
      </w:r>
      <w:r w:rsidR="00B0452E" w:rsidRPr="007C567A">
        <w:rPr>
          <w:rStyle w:val="text"/>
          <w:color w:val="000000"/>
        </w:rPr>
        <w:t xml:space="preserve">And the king said unto Cushi, </w:t>
      </w:r>
      <w:r w:rsidR="00B0452E" w:rsidRPr="007C567A">
        <w:rPr>
          <w:rStyle w:val="text"/>
          <w:i/>
          <w:color w:val="000000"/>
        </w:rPr>
        <w:t>Is</w:t>
      </w:r>
      <w:r w:rsidR="00B0452E" w:rsidRPr="007C567A">
        <w:rPr>
          <w:rStyle w:val="text"/>
          <w:color w:val="000000"/>
        </w:rPr>
        <w:t xml:space="preserve"> the young man Absalom safe? And Cushi answered, The enemies of my lord the king, and all that rise against thee to do </w:t>
      </w:r>
      <w:r w:rsidR="00B0452E" w:rsidRPr="007C567A">
        <w:rPr>
          <w:rStyle w:val="text"/>
          <w:i/>
          <w:color w:val="000000"/>
        </w:rPr>
        <w:t>thee</w:t>
      </w:r>
      <w:r w:rsidR="00B0452E" w:rsidRPr="007C567A">
        <w:rPr>
          <w:rStyle w:val="text"/>
          <w:color w:val="000000"/>
        </w:rPr>
        <w:t xml:space="preserve"> hurt, be as</w:t>
      </w:r>
      <w:r w:rsidR="00B0452E" w:rsidRPr="007C567A">
        <w:rPr>
          <w:rStyle w:val="text"/>
          <w:i/>
          <w:color w:val="000000"/>
        </w:rPr>
        <w:t xml:space="preserve"> that </w:t>
      </w:r>
      <w:r w:rsidR="00B0452E" w:rsidRPr="007C567A">
        <w:rPr>
          <w:rStyle w:val="text"/>
          <w:color w:val="000000"/>
        </w:rPr>
        <w:t xml:space="preserve">young man </w:t>
      </w:r>
      <w:r w:rsidR="00B0452E" w:rsidRPr="007C567A">
        <w:rPr>
          <w:rStyle w:val="text"/>
          <w:i/>
          <w:color w:val="000000"/>
        </w:rPr>
        <w:t>is.</w:t>
      </w:r>
    </w:p>
    <w:p w:rsidR="00B0452E" w:rsidRPr="007C567A" w:rsidRDefault="00B0452E" w:rsidP="007C567A">
      <w:pPr>
        <w:pStyle w:val="NormalWeb"/>
        <w:spacing w:before="0" w:beforeAutospacing="0" w:after="0" w:afterAutospacing="0"/>
        <w:ind w:left="720" w:right="720" w:firstLine="720"/>
        <w:jc w:val="both"/>
        <w:rPr>
          <w:color w:val="000000"/>
        </w:rPr>
      </w:pPr>
      <w:r w:rsidRPr="007C567A">
        <w:rPr>
          <w:rStyle w:val="text"/>
          <w:b/>
          <w:bCs/>
          <w:color w:val="000000"/>
          <w:vertAlign w:val="superscript"/>
        </w:rPr>
        <w:t>33 </w:t>
      </w:r>
      <w:r w:rsidRPr="007C567A">
        <w:rPr>
          <w:rStyle w:val="text"/>
          <w:color w:val="000000"/>
        </w:rPr>
        <w:t>And the king was much moved, and went up to the chamber over the gate, and wept: and as he went, thus he said, O my son Absalom, my son, my son Absalom! would God I had died for thee, O Absalom, my son, my son!</w:t>
      </w:r>
      <w:r w:rsidR="00AB1466">
        <w:rPr>
          <w:rStyle w:val="text"/>
          <w:color w:val="000000"/>
        </w:rPr>
        <w:t>”  2 Samuel 18:</w:t>
      </w:r>
      <w:r w:rsidR="00A04B56">
        <w:rPr>
          <w:rStyle w:val="text"/>
          <w:color w:val="000000"/>
        </w:rPr>
        <w:t>19-33 (KJV).</w:t>
      </w:r>
    </w:p>
    <w:p w:rsidR="00B0452E" w:rsidRDefault="00B0452E" w:rsidP="007C567A">
      <w:pPr>
        <w:spacing w:after="0" w:line="240" w:lineRule="auto"/>
        <w:jc w:val="both"/>
        <w:rPr>
          <w:rFonts w:ascii="Times New Roman" w:hAnsi="Times New Roman" w:cs="Times New Roman"/>
          <w:sz w:val="24"/>
          <w:szCs w:val="24"/>
        </w:rPr>
      </w:pPr>
    </w:p>
    <w:p w:rsidR="00AB1466" w:rsidRDefault="00AB146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is someone that is represented as a messenger, that is running as a messenger, but what does he not have?  He has no message:  Ever learning, but never coming to the knowledge of what the message is, never understanding the increase of knowledge concerning the East and the North; wanting to be out there as a messenger, but has no message to carry.</w:t>
      </w:r>
    </w:p>
    <w:p w:rsidR="00AB1466" w:rsidRDefault="00A04B5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time of the end when the Book of Daniel is unsealed, those that are going to lead many to righteousness and shine as stars for ever and ever are going to run to and fro in God’s Word and understand the increase of knowledge.</w:t>
      </w:r>
    </w:p>
    <w:p w:rsidR="00A04B56" w:rsidRDefault="00A04B5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are two classes that are described in God’s Word:  one that is tossed by every wind of doctrine, they are running to and fro; and, they are the ones (the foolish virgins) that end up falling, as Amos says.  The others understand the message.</w:t>
      </w:r>
    </w:p>
    <w:p w:rsidR="00A04B56" w:rsidRDefault="00A04B5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is the difference between the one class and the other class that allows them to run with this message?  </w:t>
      </w:r>
    </w:p>
    <w:p w:rsidR="00A04B56" w:rsidRDefault="00A04B56" w:rsidP="008A67BA">
      <w:pPr>
        <w:spacing w:after="0" w:line="240" w:lineRule="auto"/>
        <w:jc w:val="both"/>
        <w:rPr>
          <w:rFonts w:ascii="Times New Roman" w:hAnsi="Times New Roman" w:cs="Times New Roman"/>
          <w:sz w:val="24"/>
          <w:szCs w:val="24"/>
        </w:rPr>
      </w:pPr>
    </w:p>
    <w:p w:rsidR="00FC37A2" w:rsidRPr="00F67B31" w:rsidRDefault="00FC37A2" w:rsidP="00F67B31">
      <w:pPr>
        <w:pStyle w:val="Heading3"/>
        <w:rPr>
          <w:b w:val="0"/>
          <w:smallCaps w:val="0"/>
          <w:u w:val="single"/>
        </w:rPr>
      </w:pPr>
      <w:r>
        <w:tab/>
      </w:r>
      <w:bookmarkStart w:id="50" w:name="_Toc529257401"/>
      <w:r w:rsidRPr="00F67B31">
        <w:rPr>
          <w:b w:val="0"/>
          <w:smallCaps w:val="0"/>
          <w:u w:val="single"/>
        </w:rPr>
        <w:t>Habakkuk 2:1-4</w:t>
      </w:r>
      <w:bookmarkEnd w:id="50"/>
    </w:p>
    <w:p w:rsidR="00366B9D" w:rsidRDefault="00366B9D" w:rsidP="008A67BA">
      <w:pPr>
        <w:spacing w:after="0" w:line="240" w:lineRule="auto"/>
        <w:jc w:val="both"/>
        <w:rPr>
          <w:rFonts w:ascii="Times New Roman" w:hAnsi="Times New Roman" w:cs="Times New Roman"/>
          <w:sz w:val="24"/>
          <w:szCs w:val="24"/>
        </w:rPr>
      </w:pPr>
    </w:p>
    <w:p w:rsidR="00A04B56" w:rsidRDefault="00A04B56"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Habakkuk, chapter 2, beginning in verse 1, says,</w:t>
      </w:r>
    </w:p>
    <w:p w:rsidR="00A04B56" w:rsidRDefault="00A04B56" w:rsidP="008A67BA">
      <w:pPr>
        <w:spacing w:after="0" w:line="240" w:lineRule="auto"/>
        <w:jc w:val="both"/>
        <w:rPr>
          <w:rFonts w:ascii="Times New Roman" w:hAnsi="Times New Roman" w:cs="Times New Roman"/>
          <w:sz w:val="24"/>
          <w:szCs w:val="24"/>
        </w:rPr>
      </w:pPr>
    </w:p>
    <w:p w:rsidR="00A04B56" w:rsidRDefault="00A04B56" w:rsidP="00A04B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w:t>
      </w:r>
      <w:r>
        <w:rPr>
          <w:rFonts w:ascii="Times New Roman" w:hAnsi="Times New Roman" w:cs="Times New Roman"/>
          <w:sz w:val="24"/>
          <w:szCs w:val="24"/>
        </w:rPr>
        <w:t>I will stand upon my watch, and set me upon the tower, and will watch to see what he will say unto me, and what I shall answer when I am reproved [argued with].”—</w:t>
      </w:r>
    </w:p>
    <w:p w:rsidR="00A04B56" w:rsidRDefault="00A04B56" w:rsidP="00A04B56">
      <w:pPr>
        <w:spacing w:after="0" w:line="240" w:lineRule="auto"/>
        <w:ind w:left="720" w:right="720"/>
        <w:jc w:val="both"/>
        <w:rPr>
          <w:rFonts w:ascii="Times New Roman" w:hAnsi="Times New Roman" w:cs="Times New Roman"/>
          <w:sz w:val="24"/>
          <w:szCs w:val="24"/>
        </w:rPr>
      </w:pPr>
    </w:p>
    <w:p w:rsidR="00A04B56" w:rsidRDefault="00A04B56" w:rsidP="00A514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says </w:t>
      </w:r>
      <w:r>
        <w:rPr>
          <w:rFonts w:ascii="Times New Roman" w:hAnsi="Times New Roman" w:cs="Times New Roman"/>
          <w:i/>
          <w:sz w:val="24"/>
          <w:szCs w:val="24"/>
        </w:rPr>
        <w:t xml:space="preserve">reproved.  </w:t>
      </w:r>
      <w:r>
        <w:rPr>
          <w:rFonts w:ascii="Times New Roman" w:hAnsi="Times New Roman" w:cs="Times New Roman"/>
          <w:sz w:val="24"/>
          <w:szCs w:val="24"/>
        </w:rPr>
        <w:t xml:space="preserve">But, if you have a marginal reference there, it says, </w:t>
      </w:r>
      <w:r>
        <w:rPr>
          <w:rFonts w:ascii="Times New Roman" w:hAnsi="Times New Roman" w:cs="Times New Roman"/>
          <w:i/>
          <w:sz w:val="24"/>
          <w:szCs w:val="24"/>
        </w:rPr>
        <w:t>argued wit</w:t>
      </w:r>
      <w:r w:rsidR="009644E1">
        <w:rPr>
          <w:rFonts w:ascii="Times New Roman" w:hAnsi="Times New Roman" w:cs="Times New Roman"/>
          <w:i/>
          <w:sz w:val="24"/>
          <w:szCs w:val="24"/>
        </w:rPr>
        <w:t xml:space="preserve">h.  </w:t>
      </w:r>
      <w:r w:rsidR="009644E1">
        <w:rPr>
          <w:rFonts w:ascii="Times New Roman" w:hAnsi="Times New Roman" w:cs="Times New Roman"/>
          <w:sz w:val="24"/>
          <w:szCs w:val="24"/>
        </w:rPr>
        <w:t>And, the Pioneers taught it this way.</w:t>
      </w:r>
    </w:p>
    <w:p w:rsidR="009644E1" w:rsidRDefault="009644E1" w:rsidP="00A514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verse 1 is saying is, “I will stand upon my watch as a watchman, and I will listen to see what the Lord will tell me; my side of the argument is in the controversy of my history.”  That is how the Pioneers taught that verse.  That is what the Hebrew of </w:t>
      </w:r>
      <w:r>
        <w:rPr>
          <w:rFonts w:ascii="Times New Roman" w:hAnsi="Times New Roman" w:cs="Times New Roman"/>
          <w:i/>
          <w:sz w:val="24"/>
          <w:szCs w:val="24"/>
        </w:rPr>
        <w:t>reproved</w:t>
      </w:r>
      <w:r>
        <w:rPr>
          <w:rFonts w:ascii="Times New Roman" w:hAnsi="Times New Roman" w:cs="Times New Roman"/>
          <w:sz w:val="24"/>
          <w:szCs w:val="24"/>
        </w:rPr>
        <w:t xml:space="preserve"> is speaking about:  standing upon your watch, listening to see what your message is in the controversy of your history.</w:t>
      </w:r>
    </w:p>
    <w:p w:rsidR="009644E1" w:rsidRPr="009644E1" w:rsidRDefault="009644E1" w:rsidP="00A514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verse 2, the Lord is going to answer the watchman and </w:t>
      </w:r>
      <w:r w:rsidR="00A514AC">
        <w:rPr>
          <w:rFonts w:ascii="Times New Roman" w:hAnsi="Times New Roman" w:cs="Times New Roman"/>
          <w:sz w:val="24"/>
          <w:szCs w:val="24"/>
        </w:rPr>
        <w:t>t</w:t>
      </w:r>
      <w:r>
        <w:rPr>
          <w:rFonts w:ascii="Times New Roman" w:hAnsi="Times New Roman" w:cs="Times New Roman"/>
          <w:sz w:val="24"/>
          <w:szCs w:val="24"/>
        </w:rPr>
        <w:t>ell him what his argument is.  And it says,</w:t>
      </w:r>
    </w:p>
    <w:p w:rsidR="00A04B56" w:rsidRDefault="00A04B56" w:rsidP="00A04B56">
      <w:pPr>
        <w:spacing w:after="0" w:line="240" w:lineRule="auto"/>
        <w:ind w:left="720" w:right="720"/>
        <w:jc w:val="both"/>
        <w:rPr>
          <w:rFonts w:ascii="Times New Roman" w:hAnsi="Times New Roman" w:cs="Times New Roman"/>
          <w:sz w:val="24"/>
          <w:szCs w:val="24"/>
        </w:rPr>
      </w:pPr>
    </w:p>
    <w:p w:rsidR="009644E1" w:rsidRDefault="00A04B56" w:rsidP="00A04B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the </w:t>
      </w:r>
      <w:r w:rsidRPr="00A04B56">
        <w:rPr>
          <w:rFonts w:ascii="Times New Roman" w:hAnsi="Times New Roman" w:cs="Times New Roman"/>
          <w:smallCaps/>
          <w:sz w:val="24"/>
          <w:szCs w:val="24"/>
        </w:rPr>
        <w:t>Lord</w:t>
      </w:r>
      <w:r>
        <w:rPr>
          <w:rFonts w:ascii="Times New Roman" w:hAnsi="Times New Roman" w:cs="Times New Roman"/>
          <w:sz w:val="24"/>
          <w:szCs w:val="24"/>
        </w:rPr>
        <w:t xml:space="preserve"> answered me, and said, Write the vision, and make </w:t>
      </w:r>
      <w:r>
        <w:rPr>
          <w:rFonts w:ascii="Times New Roman" w:hAnsi="Times New Roman" w:cs="Times New Roman"/>
          <w:i/>
          <w:sz w:val="24"/>
          <w:szCs w:val="24"/>
        </w:rPr>
        <w:t>it</w:t>
      </w:r>
      <w:r>
        <w:rPr>
          <w:rFonts w:ascii="Times New Roman" w:hAnsi="Times New Roman" w:cs="Times New Roman"/>
          <w:sz w:val="24"/>
          <w:szCs w:val="24"/>
        </w:rPr>
        <w:t xml:space="preserve"> plain upon tables,</w:t>
      </w:r>
      <w:r w:rsidR="009644E1">
        <w:rPr>
          <w:rFonts w:ascii="Times New Roman" w:hAnsi="Times New Roman" w:cs="Times New Roman"/>
          <w:sz w:val="24"/>
          <w:szCs w:val="24"/>
        </w:rPr>
        <w:t>”—</w:t>
      </w:r>
    </w:p>
    <w:p w:rsidR="009644E1" w:rsidRDefault="009644E1" w:rsidP="00A04B56">
      <w:pPr>
        <w:spacing w:after="0" w:line="240" w:lineRule="auto"/>
        <w:ind w:left="720" w:right="720"/>
        <w:jc w:val="both"/>
        <w:rPr>
          <w:rFonts w:ascii="Times New Roman" w:hAnsi="Times New Roman" w:cs="Times New Roman"/>
          <w:sz w:val="24"/>
          <w:szCs w:val="24"/>
        </w:rPr>
      </w:pPr>
    </w:p>
    <w:p w:rsidR="009644E1" w:rsidRPr="009644E1" w:rsidRDefault="009644E1" w:rsidP="00A514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And Sister White says more than once that this Table here [the 1843 Chart], and this Table here [the 1850 Chart]—“make </w:t>
      </w:r>
      <w:r>
        <w:rPr>
          <w:rFonts w:ascii="Times New Roman" w:hAnsi="Times New Roman" w:cs="Times New Roman"/>
          <w:i/>
          <w:sz w:val="24"/>
          <w:szCs w:val="24"/>
        </w:rPr>
        <w:t>it</w:t>
      </w:r>
      <w:r>
        <w:rPr>
          <w:rFonts w:ascii="Times New Roman" w:hAnsi="Times New Roman" w:cs="Times New Roman"/>
          <w:sz w:val="24"/>
          <w:szCs w:val="24"/>
        </w:rPr>
        <w:t xml:space="preserve"> plain upon tables,”—that these two Tables are the Tables of Habakkuk, chapter 2.</w:t>
      </w:r>
    </w:p>
    <w:p w:rsidR="009644E1" w:rsidRDefault="009644E1" w:rsidP="00A04B56">
      <w:pPr>
        <w:spacing w:after="0" w:line="240" w:lineRule="auto"/>
        <w:ind w:left="720" w:right="720"/>
        <w:jc w:val="both"/>
        <w:rPr>
          <w:rFonts w:ascii="Times New Roman" w:hAnsi="Times New Roman" w:cs="Times New Roman"/>
          <w:sz w:val="24"/>
          <w:szCs w:val="24"/>
        </w:rPr>
      </w:pPr>
    </w:p>
    <w:p w:rsidR="009644E1" w:rsidRDefault="009644E1" w:rsidP="00A04B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the </w:t>
      </w:r>
      <w:r w:rsidRPr="009644E1">
        <w:rPr>
          <w:rFonts w:ascii="Times New Roman" w:hAnsi="Times New Roman" w:cs="Times New Roman"/>
          <w:smallCaps/>
          <w:sz w:val="24"/>
          <w:szCs w:val="24"/>
        </w:rPr>
        <w:t>Lord</w:t>
      </w:r>
      <w:r>
        <w:rPr>
          <w:rFonts w:ascii="Times New Roman" w:hAnsi="Times New Roman" w:cs="Times New Roman"/>
          <w:sz w:val="24"/>
          <w:szCs w:val="24"/>
        </w:rPr>
        <w:t xml:space="preserve"> answered me, and said, Write the vision, and make </w:t>
      </w:r>
      <w:r>
        <w:rPr>
          <w:rFonts w:ascii="Times New Roman" w:hAnsi="Times New Roman" w:cs="Times New Roman"/>
          <w:i/>
          <w:sz w:val="24"/>
          <w:szCs w:val="24"/>
        </w:rPr>
        <w:t>it</w:t>
      </w:r>
      <w:r>
        <w:rPr>
          <w:rFonts w:ascii="Times New Roman" w:hAnsi="Times New Roman" w:cs="Times New Roman"/>
          <w:sz w:val="24"/>
          <w:szCs w:val="24"/>
        </w:rPr>
        <w:t xml:space="preserve"> plain upon tables, </w:t>
      </w:r>
      <w:r w:rsidR="00A04B56">
        <w:rPr>
          <w:rFonts w:ascii="Times New Roman" w:hAnsi="Times New Roman" w:cs="Times New Roman"/>
          <w:sz w:val="24"/>
          <w:szCs w:val="24"/>
        </w:rPr>
        <w:t>that he may run that readeth it.</w:t>
      </w:r>
      <w:r>
        <w:rPr>
          <w:rFonts w:ascii="Times New Roman" w:hAnsi="Times New Roman" w:cs="Times New Roman"/>
          <w:sz w:val="24"/>
          <w:szCs w:val="24"/>
        </w:rPr>
        <w:t>”—</w:t>
      </w:r>
    </w:p>
    <w:p w:rsidR="009644E1" w:rsidRDefault="009644E1" w:rsidP="00A04B56">
      <w:pPr>
        <w:spacing w:after="0" w:line="240" w:lineRule="auto"/>
        <w:ind w:left="720" w:right="720"/>
        <w:jc w:val="both"/>
        <w:rPr>
          <w:rFonts w:ascii="Times New Roman" w:hAnsi="Times New Roman" w:cs="Times New Roman"/>
          <w:sz w:val="24"/>
          <w:szCs w:val="24"/>
        </w:rPr>
      </w:pPr>
    </w:p>
    <w:p w:rsidR="009644E1" w:rsidRDefault="009644E1" w:rsidP="00A514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that are going to run are those that have the foundational understanding that is represented on these two Charts.</w:t>
      </w:r>
    </w:p>
    <w:p w:rsidR="009644E1" w:rsidRDefault="009644E1" w:rsidP="00A04B56">
      <w:pPr>
        <w:spacing w:after="0" w:line="240" w:lineRule="auto"/>
        <w:ind w:left="720" w:right="720"/>
        <w:jc w:val="both"/>
        <w:rPr>
          <w:rFonts w:ascii="Times New Roman" w:hAnsi="Times New Roman" w:cs="Times New Roman"/>
          <w:sz w:val="24"/>
          <w:szCs w:val="24"/>
        </w:rPr>
      </w:pPr>
    </w:p>
    <w:p w:rsidR="00A04B56" w:rsidRDefault="009644E1" w:rsidP="00A04B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04B56">
        <w:rPr>
          <w:rFonts w:ascii="Times New Roman" w:hAnsi="Times New Roman" w:cs="Times New Roman"/>
          <w:sz w:val="24"/>
          <w:szCs w:val="24"/>
          <w:vertAlign w:val="superscript"/>
        </w:rPr>
        <w:t>3</w:t>
      </w:r>
      <w:r w:rsidR="00A04B56">
        <w:rPr>
          <w:rFonts w:ascii="Times New Roman" w:hAnsi="Times New Roman" w:cs="Times New Roman"/>
          <w:sz w:val="24"/>
          <w:szCs w:val="24"/>
        </w:rPr>
        <w:t xml:space="preserve">For the vision </w:t>
      </w:r>
      <w:r w:rsidR="00A04B56">
        <w:rPr>
          <w:rFonts w:ascii="Times New Roman" w:hAnsi="Times New Roman" w:cs="Times New Roman"/>
          <w:i/>
          <w:sz w:val="24"/>
          <w:szCs w:val="24"/>
        </w:rPr>
        <w:t>is</w:t>
      </w:r>
      <w:r w:rsidR="00A04B56">
        <w:rPr>
          <w:rFonts w:ascii="Times New Roman" w:hAnsi="Times New Roman" w:cs="Times New Roman"/>
          <w:sz w:val="24"/>
          <w:szCs w:val="24"/>
        </w:rPr>
        <w:t xml:space="preserve"> yet for an appointed time; but at the end it shall speak, and not lie:  though it tarry, wait for it; because it will surely come, it will not tarry.</w:t>
      </w:r>
    </w:p>
    <w:p w:rsidR="00A04B56" w:rsidRPr="00A04B56" w:rsidRDefault="00A04B56" w:rsidP="00A04B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Behold, his soul </w:t>
      </w:r>
      <w:r>
        <w:rPr>
          <w:rFonts w:ascii="Times New Roman" w:hAnsi="Times New Roman" w:cs="Times New Roman"/>
          <w:i/>
          <w:sz w:val="24"/>
          <w:szCs w:val="24"/>
        </w:rPr>
        <w:t xml:space="preserve">which </w:t>
      </w:r>
      <w:r>
        <w:rPr>
          <w:rFonts w:ascii="Times New Roman" w:hAnsi="Times New Roman" w:cs="Times New Roman"/>
          <w:sz w:val="24"/>
          <w:szCs w:val="24"/>
        </w:rPr>
        <w:t>is lifted up is not upright in him:  but the just shall live by his faith.”  Habakkuk 2:1-4 (KJV).</w:t>
      </w:r>
    </w:p>
    <w:p w:rsidR="00A04B56" w:rsidRDefault="00A04B56" w:rsidP="008A67BA">
      <w:pPr>
        <w:spacing w:after="0" w:line="240" w:lineRule="auto"/>
        <w:jc w:val="both"/>
        <w:rPr>
          <w:rFonts w:ascii="Times New Roman" w:hAnsi="Times New Roman" w:cs="Times New Roman"/>
          <w:sz w:val="24"/>
          <w:szCs w:val="24"/>
        </w:rPr>
      </w:pPr>
    </w:p>
    <w:p w:rsidR="009644E1" w:rsidRDefault="009644E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 we see there in those four verses, among other things?  This is the Everlasting Gospel.  Verse 1 says there is going to be a controversy at the end of the world, because all the prophets are speaking about the end of the world; and there was a controversy in the Millerite History that we know that this passage of Habakkuk is dealing with.  Sister White says so more than once.  She says so, plainly, in </w:t>
      </w:r>
      <w:r>
        <w:rPr>
          <w:rFonts w:ascii="Times New Roman" w:hAnsi="Times New Roman" w:cs="Times New Roman"/>
          <w:i/>
          <w:sz w:val="24"/>
          <w:szCs w:val="24"/>
        </w:rPr>
        <w:t>The Great Controversy.</w:t>
      </w:r>
    </w:p>
    <w:p w:rsidR="009644E1" w:rsidRDefault="009644E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was a controversy in the Millerite History that produced two classes of worshippers:  49,950 that continued to direct their prayers to the Holy Place on October 23, 1844; and, Sister White tells </w:t>
      </w:r>
      <w:r w:rsidR="00025357">
        <w:rPr>
          <w:rFonts w:ascii="Times New Roman" w:hAnsi="Times New Roman" w:cs="Times New Roman"/>
          <w:sz w:val="24"/>
          <w:szCs w:val="24"/>
        </w:rPr>
        <w:t xml:space="preserve">that </w:t>
      </w:r>
      <w:r>
        <w:rPr>
          <w:rFonts w:ascii="Times New Roman" w:hAnsi="Times New Roman" w:cs="Times New Roman"/>
          <w:sz w:val="24"/>
          <w:szCs w:val="24"/>
        </w:rPr>
        <w:t>Satan answered their prayers.  And then</w:t>
      </w:r>
      <w:r w:rsidR="00025357">
        <w:rPr>
          <w:rFonts w:ascii="Times New Roman" w:hAnsi="Times New Roman" w:cs="Times New Roman"/>
          <w:sz w:val="24"/>
          <w:szCs w:val="24"/>
        </w:rPr>
        <w:t>, [there were]</w:t>
      </w:r>
      <w:r>
        <w:rPr>
          <w:rFonts w:ascii="Times New Roman" w:hAnsi="Times New Roman" w:cs="Times New Roman"/>
          <w:sz w:val="24"/>
          <w:szCs w:val="24"/>
        </w:rPr>
        <w:t xml:space="preserve"> 50 that moved into the Most Holy Place with Christ.</w:t>
      </w:r>
    </w:p>
    <w:p w:rsidR="009644E1" w:rsidRDefault="009644E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controversy of their history that produced and then demonstrated these two classes of worshippers was the argument over the truths represented on this [[1843] Chart.</w:t>
      </w:r>
    </w:p>
    <w:p w:rsidR="009644E1" w:rsidRDefault="009644E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controversy produces two classes of worshippers, and you can see those two classes of worshippers in verse 4, “Behold, his soul </w:t>
      </w:r>
      <w:r>
        <w:rPr>
          <w:rFonts w:ascii="Times New Roman" w:hAnsi="Times New Roman" w:cs="Times New Roman"/>
          <w:i/>
          <w:sz w:val="24"/>
          <w:szCs w:val="24"/>
        </w:rPr>
        <w:t>which</w:t>
      </w:r>
      <w:r>
        <w:rPr>
          <w:rFonts w:ascii="Times New Roman" w:hAnsi="Times New Roman" w:cs="Times New Roman"/>
          <w:sz w:val="24"/>
          <w:szCs w:val="24"/>
        </w:rPr>
        <w:t xml:space="preserve"> is lifted up is not upright in him:  but the just shall live </w:t>
      </w:r>
      <w:r w:rsidR="00FF6A31">
        <w:rPr>
          <w:rFonts w:ascii="Times New Roman" w:hAnsi="Times New Roman" w:cs="Times New Roman"/>
          <w:sz w:val="24"/>
          <w:szCs w:val="24"/>
        </w:rPr>
        <w:t xml:space="preserve">by </w:t>
      </w:r>
      <w:r>
        <w:rPr>
          <w:rFonts w:ascii="Times New Roman" w:hAnsi="Times New Roman" w:cs="Times New Roman"/>
          <w:sz w:val="24"/>
          <w:szCs w:val="24"/>
        </w:rPr>
        <w:t>his faith.”</w:t>
      </w:r>
      <w:r w:rsidR="00FF6A31">
        <w:rPr>
          <w:rFonts w:ascii="Times New Roman" w:hAnsi="Times New Roman" w:cs="Times New Roman"/>
          <w:sz w:val="24"/>
          <w:szCs w:val="24"/>
        </w:rPr>
        <w:t xml:space="preserve">  One class, one category whose soul is l</w:t>
      </w:r>
      <w:r w:rsidR="00232C5B">
        <w:rPr>
          <w:rFonts w:ascii="Times New Roman" w:hAnsi="Times New Roman" w:cs="Times New Roman"/>
          <w:sz w:val="24"/>
          <w:szCs w:val="24"/>
        </w:rPr>
        <w:t>ifted up:  I</w:t>
      </w:r>
      <w:r w:rsidR="00FF6A31">
        <w:rPr>
          <w:rFonts w:ascii="Times New Roman" w:hAnsi="Times New Roman" w:cs="Times New Roman"/>
          <w:sz w:val="24"/>
          <w:szCs w:val="24"/>
        </w:rPr>
        <w:t>s there any of other redeemed whose soul is going to be lifted up?  No.</w:t>
      </w:r>
    </w:p>
    <w:p w:rsidR="00FF6A31" w:rsidRDefault="00FF6A3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one that lifts himself up in Isaiah 14?  Lucifer.  This is the principle of the seed of Satan.</w:t>
      </w:r>
    </w:p>
    <w:p w:rsidR="00FF6A31" w:rsidRDefault="00FF6A3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other class is those that are justified by faith.</w:t>
      </w:r>
    </w:p>
    <w:p w:rsidR="00FF6A31" w:rsidRDefault="00FF6A3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was it that was justified in the parable of the Pharisee and the Publican?  It was the Publican, not because he lifted himself up as the Pharisee.  What did he do?  He humbled himself.  Two classes of worshippers.</w:t>
      </w:r>
    </w:p>
    <w:p w:rsidR="00FF6A31" w:rsidRDefault="00FF6A3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produced the two classes of worshippers?  The prophetic message represented on this [1843] Chart.</w:t>
      </w:r>
    </w:p>
    <w:p w:rsidR="00FF6A31" w:rsidRPr="009644E1" w:rsidRDefault="00FF6A3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Millerite History is repeated to the very letter here at the end of the world.  This [referring to the 1843 and 1850 Charts] is the prophetic message that produces two classes of worshippers in our day and age.</w:t>
      </w:r>
    </w:p>
    <w:p w:rsidR="009644E1" w:rsidRDefault="009644E1" w:rsidP="008A67BA">
      <w:pPr>
        <w:spacing w:after="0" w:line="240" w:lineRule="auto"/>
        <w:jc w:val="both"/>
        <w:rPr>
          <w:rFonts w:ascii="Times New Roman" w:hAnsi="Times New Roman" w:cs="Times New Roman"/>
          <w:sz w:val="24"/>
          <w:szCs w:val="24"/>
        </w:rPr>
      </w:pPr>
    </w:p>
    <w:p w:rsidR="00FC37A2" w:rsidRPr="00F67B31" w:rsidRDefault="00FC37A2" w:rsidP="00F67B31">
      <w:pPr>
        <w:pStyle w:val="Heading3"/>
        <w:rPr>
          <w:b w:val="0"/>
          <w:smallCaps w:val="0"/>
          <w:u w:val="single"/>
        </w:rPr>
      </w:pPr>
      <w:r>
        <w:tab/>
      </w:r>
      <w:bookmarkStart w:id="51" w:name="_Toc529257402"/>
      <w:r w:rsidRPr="00F67B31">
        <w:rPr>
          <w:b w:val="0"/>
          <w:smallCaps w:val="0"/>
          <w:u w:val="single"/>
        </w:rPr>
        <w:t>Hebrews 10:35-39</w:t>
      </w:r>
      <w:bookmarkEnd w:id="51"/>
    </w:p>
    <w:p w:rsidR="00FC37A2" w:rsidRDefault="00FC37A2" w:rsidP="008A67BA">
      <w:pPr>
        <w:spacing w:after="0" w:line="240" w:lineRule="auto"/>
        <w:jc w:val="both"/>
        <w:rPr>
          <w:rFonts w:ascii="Times New Roman" w:hAnsi="Times New Roman" w:cs="Times New Roman"/>
          <w:sz w:val="24"/>
          <w:szCs w:val="24"/>
        </w:rPr>
      </w:pPr>
    </w:p>
    <w:p w:rsidR="00FF6A31" w:rsidRDefault="00FF6A3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Hebrews 10.</w:t>
      </w:r>
    </w:p>
    <w:p w:rsidR="00FF6A31" w:rsidRDefault="00232C5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You know, I have understoo</w:t>
      </w:r>
      <w:r w:rsidR="00FF6A31">
        <w:rPr>
          <w:rFonts w:ascii="Times New Roman" w:hAnsi="Times New Roman" w:cs="Times New Roman"/>
          <w:sz w:val="24"/>
          <w:szCs w:val="24"/>
        </w:rPr>
        <w:t>d, correctly I believe, for many years that there is at least one book in the Bible that is written for Adventists, and Adventists alone—well, not necessarily “alone,</w:t>
      </w:r>
      <w:r>
        <w:rPr>
          <w:rFonts w:ascii="Times New Roman" w:hAnsi="Times New Roman" w:cs="Times New Roman"/>
          <w:sz w:val="24"/>
          <w:szCs w:val="24"/>
        </w:rPr>
        <w:t>” t</w:t>
      </w:r>
      <w:r w:rsidR="00FF6A31">
        <w:rPr>
          <w:rFonts w:ascii="Times New Roman" w:hAnsi="Times New Roman" w:cs="Times New Roman"/>
          <w:sz w:val="24"/>
          <w:szCs w:val="24"/>
        </w:rPr>
        <w:t>hat is probably too narrow.  It is the Book of Hebrews.</w:t>
      </w:r>
    </w:p>
    <w:p w:rsidR="00FF6A31" w:rsidRDefault="00FF6A3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Book of Hebrews was written for Adventists.  And, you know, I just assumed that was correct.  I still think it is correct; but, here in the past few years, I know it is correct, even for a different reason; because, now I am actually reading some Adventist theologians that say that the Book of Hebrews is not written for Adventism.  So, they are countering this point, which lets you know that </w:t>
      </w:r>
      <w:r w:rsidRPr="00FF6A31">
        <w:rPr>
          <w:rFonts w:ascii="Times New Roman" w:hAnsi="Times New Roman" w:cs="Times New Roman"/>
          <w:b/>
          <w:sz w:val="24"/>
          <w:szCs w:val="24"/>
        </w:rPr>
        <w:t>this is the point</w:t>
      </w:r>
      <w:r>
        <w:rPr>
          <w:rFonts w:ascii="Times New Roman" w:hAnsi="Times New Roman" w:cs="Times New Roman"/>
          <w:sz w:val="24"/>
          <w:szCs w:val="24"/>
        </w:rPr>
        <w:t>!  We are the ones that have to come to understand the work that Christ is doing in the Heavenly Sanctuary after October 22, 1844; and, the Book of Hebrews is the book that turns the key to see that truth.</w:t>
      </w:r>
    </w:p>
    <w:p w:rsidR="00FF6A31" w:rsidRDefault="00FF6A31"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76E48">
        <w:rPr>
          <w:rFonts w:ascii="Times New Roman" w:hAnsi="Times New Roman" w:cs="Times New Roman"/>
          <w:sz w:val="24"/>
          <w:szCs w:val="24"/>
        </w:rPr>
        <w:t>And in Hebrews, chapter 10, beginning in verse 35, we see that in Hebrews, which is written for Adventism, that this experience of Habakkuk is repeated.</w:t>
      </w:r>
    </w:p>
    <w:p w:rsidR="00876E48" w:rsidRDefault="00876E4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in verse 35 it says,</w:t>
      </w:r>
    </w:p>
    <w:p w:rsidR="00876E48" w:rsidRDefault="00876E48" w:rsidP="008A67BA">
      <w:pPr>
        <w:spacing w:after="0" w:line="240" w:lineRule="auto"/>
        <w:jc w:val="both"/>
        <w:rPr>
          <w:rFonts w:ascii="Times New Roman" w:hAnsi="Times New Roman" w:cs="Times New Roman"/>
          <w:sz w:val="24"/>
          <w:szCs w:val="24"/>
        </w:rPr>
      </w:pPr>
    </w:p>
    <w:p w:rsidR="00876E48" w:rsidRDefault="00876E48" w:rsidP="00876E4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35</w:t>
      </w:r>
      <w:r>
        <w:rPr>
          <w:rFonts w:ascii="Times New Roman" w:hAnsi="Times New Roman" w:cs="Times New Roman"/>
          <w:sz w:val="24"/>
          <w:szCs w:val="24"/>
        </w:rPr>
        <w:t xml:space="preserve">Cast not away therefore your confidence, which hath great recompence of reward.  </w:t>
      </w:r>
      <w:r>
        <w:rPr>
          <w:rFonts w:ascii="Times New Roman" w:hAnsi="Times New Roman" w:cs="Times New Roman"/>
          <w:sz w:val="24"/>
          <w:szCs w:val="24"/>
          <w:vertAlign w:val="superscript"/>
        </w:rPr>
        <w:t>36</w:t>
      </w:r>
      <w:r>
        <w:rPr>
          <w:rFonts w:ascii="Times New Roman" w:hAnsi="Times New Roman" w:cs="Times New Roman"/>
          <w:sz w:val="24"/>
          <w:szCs w:val="24"/>
        </w:rPr>
        <w:t>For ye have need of patience,”—</w:t>
      </w:r>
    </w:p>
    <w:p w:rsidR="00876E48" w:rsidRDefault="00876E48" w:rsidP="00876E48">
      <w:pPr>
        <w:spacing w:after="0" w:line="240" w:lineRule="auto"/>
        <w:ind w:left="720" w:right="720"/>
        <w:jc w:val="both"/>
        <w:rPr>
          <w:rFonts w:ascii="Times New Roman" w:hAnsi="Times New Roman" w:cs="Times New Roman"/>
          <w:sz w:val="24"/>
          <w:szCs w:val="24"/>
        </w:rPr>
      </w:pPr>
    </w:p>
    <w:p w:rsidR="00876E48" w:rsidRDefault="00876E48" w:rsidP="00A514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it that has patience at the end of the world?  In Revelation 14, the Third Angel’s Message produces two classes of worshipers:  one that receives the mark of the Beast; and the other—how does it describe the other?—“Here are they that have the”—what?—“the patience of the saints.”</w:t>
      </w:r>
      <w:r w:rsidR="007E2B6D">
        <w:rPr>
          <w:rFonts w:ascii="Times New Roman" w:hAnsi="Times New Roman" w:cs="Times New Roman"/>
          <w:sz w:val="24"/>
          <w:szCs w:val="24"/>
        </w:rPr>
        <w:t xml:space="preserve">  [See Revelation 14:12 (KJV).]</w:t>
      </w:r>
    </w:p>
    <w:p w:rsidR="00876E48" w:rsidRDefault="00876E48" w:rsidP="00876E48">
      <w:pPr>
        <w:spacing w:after="0" w:line="240" w:lineRule="auto"/>
        <w:ind w:left="720" w:right="720"/>
        <w:jc w:val="both"/>
        <w:rPr>
          <w:rFonts w:ascii="Times New Roman" w:hAnsi="Times New Roman" w:cs="Times New Roman"/>
          <w:sz w:val="24"/>
          <w:szCs w:val="24"/>
        </w:rPr>
      </w:pPr>
    </w:p>
    <w:p w:rsidR="007E2B6D" w:rsidRDefault="00876E48" w:rsidP="00876E4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E2B6D">
        <w:rPr>
          <w:rFonts w:ascii="Times New Roman" w:hAnsi="Times New Roman" w:cs="Times New Roman"/>
          <w:sz w:val="24"/>
          <w:szCs w:val="24"/>
          <w:vertAlign w:val="superscript"/>
        </w:rPr>
        <w:t>36</w:t>
      </w:r>
      <w:r w:rsidR="007E2B6D">
        <w:rPr>
          <w:rFonts w:ascii="Times New Roman" w:hAnsi="Times New Roman" w:cs="Times New Roman"/>
          <w:sz w:val="24"/>
          <w:szCs w:val="24"/>
        </w:rPr>
        <w:t xml:space="preserve">For ye have need of patience, </w:t>
      </w:r>
      <w:r>
        <w:rPr>
          <w:rFonts w:ascii="Times New Roman" w:hAnsi="Times New Roman" w:cs="Times New Roman"/>
          <w:sz w:val="24"/>
          <w:szCs w:val="24"/>
        </w:rPr>
        <w:t xml:space="preserve">that, after ye have done the will of God, ye might receive the promise.  </w:t>
      </w:r>
      <w:r>
        <w:rPr>
          <w:rFonts w:ascii="Times New Roman" w:hAnsi="Times New Roman" w:cs="Times New Roman"/>
          <w:sz w:val="24"/>
          <w:szCs w:val="24"/>
          <w:vertAlign w:val="superscript"/>
        </w:rPr>
        <w:t>37</w:t>
      </w:r>
      <w:r w:rsidRPr="00876E48">
        <w:rPr>
          <w:rFonts w:ascii="Times New Roman" w:hAnsi="Times New Roman" w:cs="Times New Roman"/>
          <w:smallCaps/>
          <w:sz w:val="24"/>
          <w:szCs w:val="24"/>
        </w:rPr>
        <w:t>F</w:t>
      </w:r>
      <w:r w:rsidRPr="00876E48">
        <w:rPr>
          <w:rFonts w:ascii="Times New Roman" w:hAnsi="Times New Roman" w:cs="Times New Roman"/>
          <w:smallCaps/>
          <w:sz w:val="20"/>
          <w:szCs w:val="20"/>
        </w:rPr>
        <w:t>or yet a little while</w:t>
      </w:r>
      <w:r>
        <w:rPr>
          <w:rFonts w:ascii="Times New Roman" w:hAnsi="Times New Roman" w:cs="Times New Roman"/>
          <w:sz w:val="24"/>
          <w:szCs w:val="24"/>
        </w:rPr>
        <w:t xml:space="preserve">, </w:t>
      </w:r>
      <w:r w:rsidRPr="00876E48">
        <w:rPr>
          <w:rFonts w:ascii="Times New Roman" w:hAnsi="Times New Roman" w:cs="Times New Roman"/>
          <w:smallCaps/>
          <w:sz w:val="20"/>
          <w:szCs w:val="24"/>
        </w:rPr>
        <w:t>and he that shall come will come</w:t>
      </w:r>
      <w:r>
        <w:rPr>
          <w:rFonts w:ascii="Times New Roman" w:hAnsi="Times New Roman" w:cs="Times New Roman"/>
          <w:sz w:val="24"/>
          <w:szCs w:val="24"/>
        </w:rPr>
        <w:t xml:space="preserve">, </w:t>
      </w:r>
      <w:r w:rsidRPr="00876E48">
        <w:rPr>
          <w:rFonts w:ascii="Times New Roman" w:hAnsi="Times New Roman" w:cs="Times New Roman"/>
          <w:smallCaps/>
          <w:sz w:val="20"/>
          <w:szCs w:val="24"/>
        </w:rPr>
        <w:t>and will not tarry</w:t>
      </w:r>
      <w:r>
        <w:rPr>
          <w:rFonts w:ascii="Times New Roman" w:hAnsi="Times New Roman" w:cs="Times New Roman"/>
          <w:sz w:val="24"/>
          <w:szCs w:val="24"/>
        </w:rPr>
        <w:t>.</w:t>
      </w:r>
      <w:r w:rsidR="007E2B6D">
        <w:rPr>
          <w:rFonts w:ascii="Times New Roman" w:hAnsi="Times New Roman" w:cs="Times New Roman"/>
          <w:sz w:val="24"/>
          <w:szCs w:val="24"/>
        </w:rPr>
        <w:t>”—</w:t>
      </w:r>
    </w:p>
    <w:p w:rsidR="007E2B6D" w:rsidRDefault="007E2B6D" w:rsidP="00876E48">
      <w:pPr>
        <w:spacing w:after="0" w:line="240" w:lineRule="auto"/>
        <w:ind w:left="720" w:right="720"/>
        <w:jc w:val="both"/>
        <w:rPr>
          <w:rFonts w:ascii="Times New Roman" w:hAnsi="Times New Roman" w:cs="Times New Roman"/>
          <w:sz w:val="24"/>
          <w:szCs w:val="24"/>
        </w:rPr>
      </w:pPr>
    </w:p>
    <w:p w:rsidR="007E2B6D" w:rsidRDefault="007E2B6D" w:rsidP="007E2B6D">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This is the verbiage of Habakkuk 2.</w:t>
      </w:r>
    </w:p>
    <w:p w:rsidR="007E2B6D" w:rsidRDefault="007E2B6D" w:rsidP="00876E48">
      <w:pPr>
        <w:spacing w:after="0" w:line="240" w:lineRule="auto"/>
        <w:ind w:left="720" w:right="720"/>
        <w:jc w:val="both"/>
        <w:rPr>
          <w:rFonts w:ascii="Times New Roman" w:hAnsi="Times New Roman" w:cs="Times New Roman"/>
          <w:sz w:val="24"/>
          <w:szCs w:val="24"/>
        </w:rPr>
      </w:pPr>
    </w:p>
    <w:p w:rsidR="00876E48" w:rsidRPr="00876E48" w:rsidRDefault="007E2B6D" w:rsidP="00876E4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76E48">
        <w:rPr>
          <w:rFonts w:ascii="Times New Roman" w:hAnsi="Times New Roman" w:cs="Times New Roman"/>
          <w:sz w:val="24"/>
          <w:szCs w:val="24"/>
          <w:vertAlign w:val="superscript"/>
        </w:rPr>
        <w:t>38</w:t>
      </w:r>
      <w:r w:rsidR="00876E48" w:rsidRPr="00876E48">
        <w:rPr>
          <w:rFonts w:ascii="Times New Roman" w:hAnsi="Times New Roman" w:cs="Times New Roman"/>
          <w:smallCaps/>
          <w:sz w:val="24"/>
          <w:szCs w:val="24"/>
        </w:rPr>
        <w:t>N</w:t>
      </w:r>
      <w:r w:rsidR="00876E48" w:rsidRPr="00876E48">
        <w:rPr>
          <w:rFonts w:ascii="Times New Roman" w:hAnsi="Times New Roman" w:cs="Times New Roman"/>
          <w:smallCaps/>
          <w:sz w:val="20"/>
          <w:szCs w:val="24"/>
        </w:rPr>
        <w:t>ow the just shall live by faith</w:t>
      </w:r>
      <w:r w:rsidR="00876E48">
        <w:rPr>
          <w:rFonts w:ascii="Times New Roman" w:hAnsi="Times New Roman" w:cs="Times New Roman"/>
          <w:sz w:val="24"/>
          <w:szCs w:val="24"/>
        </w:rPr>
        <w:t xml:space="preserve">:  </w:t>
      </w:r>
      <w:r w:rsidR="00876E48" w:rsidRPr="00876E48">
        <w:rPr>
          <w:rFonts w:ascii="Times New Roman" w:hAnsi="Times New Roman" w:cs="Times New Roman"/>
          <w:smallCaps/>
          <w:sz w:val="20"/>
          <w:szCs w:val="24"/>
        </w:rPr>
        <w:t xml:space="preserve">but if </w:t>
      </w:r>
      <w:r w:rsidR="00876E48" w:rsidRPr="00876E48">
        <w:rPr>
          <w:rFonts w:ascii="Times New Roman" w:hAnsi="Times New Roman" w:cs="Times New Roman"/>
          <w:i/>
          <w:smallCaps/>
          <w:sz w:val="20"/>
          <w:szCs w:val="24"/>
        </w:rPr>
        <w:t>any ma</w:t>
      </w:r>
      <w:r>
        <w:rPr>
          <w:rFonts w:ascii="Times New Roman" w:hAnsi="Times New Roman" w:cs="Times New Roman"/>
          <w:i/>
          <w:smallCaps/>
          <w:sz w:val="20"/>
          <w:szCs w:val="24"/>
        </w:rPr>
        <w:t xml:space="preserve">n </w:t>
      </w:r>
      <w:r w:rsidR="00876E48" w:rsidRPr="00876E48">
        <w:rPr>
          <w:rFonts w:ascii="Times New Roman" w:hAnsi="Times New Roman" w:cs="Times New Roman"/>
          <w:smallCaps/>
          <w:sz w:val="20"/>
          <w:szCs w:val="24"/>
        </w:rPr>
        <w:t xml:space="preserve"> draw back</w:t>
      </w:r>
      <w:r w:rsidR="00876E48">
        <w:rPr>
          <w:rFonts w:ascii="Times New Roman" w:hAnsi="Times New Roman" w:cs="Times New Roman"/>
          <w:sz w:val="24"/>
          <w:szCs w:val="24"/>
        </w:rPr>
        <w:t xml:space="preserve">, </w:t>
      </w:r>
      <w:r w:rsidR="00876E48" w:rsidRPr="00876E48">
        <w:rPr>
          <w:rFonts w:ascii="Times New Roman" w:hAnsi="Times New Roman" w:cs="Times New Roman"/>
          <w:smallCaps/>
          <w:sz w:val="20"/>
          <w:szCs w:val="24"/>
        </w:rPr>
        <w:t>my soul shall have no pleasure in him</w:t>
      </w:r>
      <w:r w:rsidR="00876E48">
        <w:rPr>
          <w:rFonts w:ascii="Times New Roman" w:hAnsi="Times New Roman" w:cs="Times New Roman"/>
          <w:sz w:val="24"/>
          <w:szCs w:val="24"/>
        </w:rPr>
        <w:t xml:space="preserve">.  </w:t>
      </w:r>
      <w:r w:rsidR="00876E48">
        <w:rPr>
          <w:rFonts w:ascii="Times New Roman" w:hAnsi="Times New Roman" w:cs="Times New Roman"/>
          <w:sz w:val="24"/>
          <w:szCs w:val="24"/>
          <w:vertAlign w:val="superscript"/>
        </w:rPr>
        <w:t>39</w:t>
      </w:r>
      <w:r w:rsidR="00876E48">
        <w:rPr>
          <w:rFonts w:ascii="Times New Roman" w:hAnsi="Times New Roman" w:cs="Times New Roman"/>
          <w:sz w:val="24"/>
          <w:szCs w:val="24"/>
        </w:rPr>
        <w:t>But we are not of them who draw back into perdition; but of them that believe to the saving of the soul.”  Hebrews 10:35-39 (KJV).</w:t>
      </w:r>
    </w:p>
    <w:p w:rsidR="00FF6A31" w:rsidRDefault="00FF6A31" w:rsidP="008A67BA">
      <w:pPr>
        <w:spacing w:after="0" w:line="240" w:lineRule="auto"/>
        <w:jc w:val="both"/>
        <w:rPr>
          <w:rFonts w:ascii="Times New Roman" w:hAnsi="Times New Roman" w:cs="Times New Roman"/>
          <w:sz w:val="24"/>
          <w:szCs w:val="24"/>
        </w:rPr>
      </w:pPr>
    </w:p>
    <w:p w:rsidR="007E2B6D" w:rsidRDefault="007E2B6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 we see here, just like in Habakkuk?  This is the Everlasting Gospel.  There is one class that draws back into perdition; but, the just that live by faith, they save their souls.</w:t>
      </w:r>
    </w:p>
    <w:p w:rsidR="007E2B6D" w:rsidRDefault="007E2B6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experience that took place in the Millerites that the controversy was over the messages on these [1843 and 1850 Charts] is repeated at the end of the world when the Lord leads His people back to the Old Paths.</w:t>
      </w:r>
    </w:p>
    <w:p w:rsidR="007E2B6D" w:rsidRDefault="007E2B6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we go back to the Old Paths, if we manage that work successfully, we are among those that walk by faith and are justified.</w:t>
      </w:r>
    </w:p>
    <w:p w:rsidR="007E2B6D" w:rsidRDefault="007E2B6D" w:rsidP="008A67BA">
      <w:pPr>
        <w:spacing w:after="0" w:line="240" w:lineRule="auto"/>
        <w:jc w:val="both"/>
        <w:rPr>
          <w:rFonts w:ascii="Times New Roman" w:hAnsi="Times New Roman" w:cs="Times New Roman"/>
          <w:sz w:val="24"/>
          <w:szCs w:val="24"/>
        </w:rPr>
      </w:pPr>
    </w:p>
    <w:p w:rsidR="00FC37A2" w:rsidRPr="00F67B31" w:rsidRDefault="00FC37A2" w:rsidP="00F67B31">
      <w:pPr>
        <w:pStyle w:val="Heading3"/>
        <w:rPr>
          <w:b w:val="0"/>
          <w:smallCaps w:val="0"/>
          <w:u w:val="single"/>
        </w:rPr>
      </w:pPr>
      <w:r>
        <w:tab/>
      </w:r>
      <w:bookmarkStart w:id="52" w:name="_Toc529257403"/>
      <w:r w:rsidR="009260B5" w:rsidRPr="00F67B31">
        <w:rPr>
          <w:b w:val="0"/>
          <w:smallCaps w:val="0"/>
          <w:u w:val="single"/>
        </w:rPr>
        <w:t>Romans 1:15-25</w:t>
      </w:r>
      <w:bookmarkEnd w:id="52"/>
    </w:p>
    <w:p w:rsidR="00366B9D" w:rsidRDefault="00366B9D" w:rsidP="008A67BA">
      <w:pPr>
        <w:spacing w:after="0" w:line="240" w:lineRule="auto"/>
        <w:jc w:val="both"/>
        <w:rPr>
          <w:rFonts w:ascii="Times New Roman" w:hAnsi="Times New Roman" w:cs="Times New Roman"/>
          <w:sz w:val="24"/>
          <w:szCs w:val="24"/>
        </w:rPr>
      </w:pPr>
    </w:p>
    <w:p w:rsidR="007E2B6D" w:rsidRDefault="007E2B6D"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Romans 1, beginning in verse 15, it says,</w:t>
      </w:r>
    </w:p>
    <w:p w:rsidR="007E2B6D" w:rsidRDefault="007E2B6D" w:rsidP="008A67BA">
      <w:pPr>
        <w:spacing w:after="0" w:line="240" w:lineRule="auto"/>
        <w:jc w:val="both"/>
        <w:rPr>
          <w:rFonts w:ascii="Times New Roman" w:hAnsi="Times New Roman" w:cs="Times New Roman"/>
          <w:sz w:val="24"/>
          <w:szCs w:val="24"/>
        </w:rPr>
      </w:pPr>
    </w:p>
    <w:p w:rsidR="002B76B1" w:rsidRDefault="009260B5" w:rsidP="002B76B1">
      <w:pPr>
        <w:pStyle w:val="NormalWeb"/>
        <w:spacing w:before="0" w:beforeAutospacing="0" w:after="0" w:afterAutospacing="0"/>
        <w:ind w:left="720" w:right="720"/>
        <w:jc w:val="both"/>
        <w:rPr>
          <w:rStyle w:val="text"/>
          <w:color w:val="000000"/>
        </w:rPr>
      </w:pPr>
      <w:r w:rsidRPr="009260B5">
        <w:rPr>
          <w:rStyle w:val="text"/>
          <w:bCs/>
          <w:color w:val="000000"/>
        </w:rPr>
        <w:t>“</w:t>
      </w:r>
      <w:r w:rsidRPr="009260B5">
        <w:rPr>
          <w:rStyle w:val="text"/>
          <w:b/>
          <w:bCs/>
          <w:color w:val="000000"/>
          <w:vertAlign w:val="superscript"/>
        </w:rPr>
        <w:t>15 </w:t>
      </w:r>
      <w:r w:rsidRPr="009260B5">
        <w:rPr>
          <w:rStyle w:val="text"/>
          <w:color w:val="000000"/>
        </w:rPr>
        <w:t>So, as much as in me is, I am ready to preach the gospel to you that are at Rome also.</w:t>
      </w:r>
      <w:r w:rsidR="002B76B1">
        <w:rPr>
          <w:rStyle w:val="text"/>
          <w:color w:val="000000"/>
        </w:rPr>
        <w:t xml:space="preserve">  </w:t>
      </w:r>
      <w:r w:rsidRPr="009260B5">
        <w:rPr>
          <w:rStyle w:val="text"/>
          <w:b/>
          <w:bCs/>
          <w:color w:val="000000"/>
          <w:vertAlign w:val="superscript"/>
        </w:rPr>
        <w:t>16 </w:t>
      </w:r>
      <w:r w:rsidRPr="009260B5">
        <w:rPr>
          <w:rStyle w:val="text"/>
          <w:color w:val="000000"/>
        </w:rPr>
        <w:t xml:space="preserve">For I am not ashamed of the gospel of Christ: for it is the power of </w:t>
      </w:r>
      <w:r w:rsidRPr="009260B5">
        <w:rPr>
          <w:rStyle w:val="text"/>
          <w:color w:val="000000"/>
        </w:rPr>
        <w:lastRenderedPageBreak/>
        <w:t>God unto salvation to every one that believeth; to the Jew first, and also to the Greek.</w:t>
      </w:r>
      <w:r w:rsidR="002B76B1">
        <w:rPr>
          <w:rStyle w:val="text"/>
          <w:color w:val="000000"/>
        </w:rPr>
        <w:t xml:space="preserve">  </w:t>
      </w:r>
      <w:r w:rsidRPr="009260B5">
        <w:rPr>
          <w:rStyle w:val="text"/>
          <w:b/>
          <w:bCs/>
          <w:color w:val="000000"/>
          <w:vertAlign w:val="superscript"/>
        </w:rPr>
        <w:t>17 </w:t>
      </w:r>
      <w:r w:rsidRPr="009260B5">
        <w:rPr>
          <w:rStyle w:val="text"/>
          <w:color w:val="000000"/>
        </w:rPr>
        <w:t xml:space="preserve">For therein is the righteousness of God revealed from faith to faith: as it is written, </w:t>
      </w:r>
      <w:r w:rsidRPr="009260B5">
        <w:rPr>
          <w:rStyle w:val="text"/>
          <w:smallCaps/>
          <w:color w:val="000000"/>
        </w:rPr>
        <w:t>T</w:t>
      </w:r>
      <w:r w:rsidRPr="009260B5">
        <w:rPr>
          <w:rStyle w:val="text"/>
          <w:smallCaps/>
          <w:color w:val="000000"/>
          <w:sz w:val="20"/>
        </w:rPr>
        <w:t>he just shall live by faith</w:t>
      </w:r>
      <w:r w:rsidRPr="009260B5">
        <w:rPr>
          <w:rStyle w:val="text"/>
          <w:color w:val="000000"/>
        </w:rPr>
        <w:t>.</w:t>
      </w:r>
      <w:r w:rsidR="002B76B1">
        <w:rPr>
          <w:rStyle w:val="text"/>
          <w:color w:val="000000"/>
        </w:rPr>
        <w:t>”—</w:t>
      </w:r>
    </w:p>
    <w:p w:rsidR="002B76B1" w:rsidRDefault="002B76B1" w:rsidP="002B76B1">
      <w:pPr>
        <w:pStyle w:val="NormalWeb"/>
        <w:spacing w:before="0" w:beforeAutospacing="0" w:after="0" w:afterAutospacing="0"/>
        <w:ind w:left="720" w:right="720"/>
        <w:jc w:val="both"/>
        <w:rPr>
          <w:rStyle w:val="text"/>
          <w:color w:val="000000"/>
        </w:rPr>
      </w:pPr>
    </w:p>
    <w:p w:rsidR="002B76B1" w:rsidRDefault="002B76B1" w:rsidP="00A514AC">
      <w:pPr>
        <w:pStyle w:val="NormalWeb"/>
        <w:spacing w:before="0" w:beforeAutospacing="0" w:after="0" w:afterAutospacing="0"/>
        <w:jc w:val="both"/>
        <w:rPr>
          <w:rStyle w:val="text"/>
          <w:color w:val="000000"/>
        </w:rPr>
      </w:pPr>
      <w:r>
        <w:rPr>
          <w:rStyle w:val="text"/>
          <w:color w:val="000000"/>
        </w:rPr>
        <w:t>Righteousness by faith is the work of the Gospel, and those people that are justified by faith—I mean, all the prophets agree with one another.  This statement, “The just shall live by faith,” is taken from Habakkuk and from Hebrews.  It is identifying that the controversy that is based upon the truths upon these Charts</w:t>
      </w:r>
      <w:r w:rsidR="00BD29B4">
        <w:rPr>
          <w:rStyle w:val="text"/>
          <w:color w:val="000000"/>
        </w:rPr>
        <w:t xml:space="preserve"> and produ</w:t>
      </w:r>
      <w:r w:rsidR="00232C5B">
        <w:rPr>
          <w:rStyle w:val="text"/>
          <w:color w:val="000000"/>
        </w:rPr>
        <w:t>ces two classes of worshippers,</w:t>
      </w:r>
      <w:r w:rsidR="00BD29B4">
        <w:rPr>
          <w:rStyle w:val="text"/>
          <w:color w:val="000000"/>
        </w:rPr>
        <w:t xml:space="preserve"> those that are justified by faith are those that have experienced the power of the Gospel, the power of the cross in their lives, to those who believe; and, there is a class that does not believe.</w:t>
      </w:r>
    </w:p>
    <w:p w:rsidR="00BD29B4" w:rsidRDefault="00BD29B4" w:rsidP="002B76B1">
      <w:pPr>
        <w:pStyle w:val="NormalWeb"/>
        <w:spacing w:before="0" w:beforeAutospacing="0" w:after="0" w:afterAutospacing="0"/>
        <w:ind w:right="720"/>
        <w:jc w:val="both"/>
        <w:rPr>
          <w:rStyle w:val="text"/>
          <w:color w:val="000000"/>
        </w:rPr>
      </w:pPr>
    </w:p>
    <w:p w:rsidR="00BD29B4" w:rsidRDefault="00BD29B4" w:rsidP="005375E7">
      <w:pPr>
        <w:pStyle w:val="NormalWeb"/>
        <w:spacing w:before="0" w:beforeAutospacing="0" w:after="0" w:afterAutospacing="0"/>
        <w:ind w:left="720" w:right="720"/>
        <w:jc w:val="both"/>
        <w:rPr>
          <w:rStyle w:val="text"/>
          <w:color w:val="000000"/>
        </w:rPr>
      </w:pPr>
      <w:r>
        <w:rPr>
          <w:rStyle w:val="text"/>
          <w:color w:val="000000"/>
        </w:rPr>
        <w:t>[Note:  The following remaining verses of Romans 1:</w:t>
      </w:r>
      <w:r w:rsidR="005375E7">
        <w:rPr>
          <w:rStyle w:val="text"/>
          <w:color w:val="000000"/>
        </w:rPr>
        <w:t>18</w:t>
      </w:r>
      <w:r>
        <w:rPr>
          <w:rStyle w:val="text"/>
          <w:color w:val="000000"/>
        </w:rPr>
        <w:t xml:space="preserve">-25 are placed into the record, although not read.] </w:t>
      </w:r>
    </w:p>
    <w:p w:rsidR="00BD29B4" w:rsidRDefault="00BD29B4" w:rsidP="002B76B1">
      <w:pPr>
        <w:pStyle w:val="NormalWeb"/>
        <w:spacing w:before="0" w:beforeAutospacing="0" w:after="0" w:afterAutospacing="0"/>
        <w:ind w:right="720"/>
        <w:jc w:val="both"/>
        <w:rPr>
          <w:rStyle w:val="text"/>
          <w:color w:val="000000"/>
        </w:rPr>
      </w:pPr>
    </w:p>
    <w:p w:rsidR="00BD29B4" w:rsidRPr="002B76B1" w:rsidRDefault="00BD29B4" w:rsidP="00BD29B4">
      <w:pPr>
        <w:pStyle w:val="NormalWeb"/>
        <w:spacing w:before="0" w:beforeAutospacing="0" w:after="0" w:afterAutospacing="0"/>
        <w:ind w:left="720" w:right="720"/>
        <w:jc w:val="both"/>
        <w:rPr>
          <w:vertAlign w:val="superscript"/>
        </w:rPr>
      </w:pPr>
      <w:r>
        <w:rPr>
          <w:rStyle w:val="text"/>
          <w:color w:val="000000"/>
        </w:rPr>
        <w:t>—“</w:t>
      </w:r>
      <w:r w:rsidRPr="009260B5">
        <w:rPr>
          <w:rStyle w:val="text"/>
          <w:b/>
          <w:bCs/>
          <w:color w:val="000000"/>
          <w:vertAlign w:val="superscript"/>
        </w:rPr>
        <w:t>18 </w:t>
      </w:r>
      <w:r w:rsidRPr="009260B5">
        <w:rPr>
          <w:rStyle w:val="text"/>
          <w:color w:val="000000"/>
        </w:rPr>
        <w:t>For the wrath of God is revealed from heaven against all ungodliness and unrighteousness of men, who hold the truth in unrighteousness;</w:t>
      </w:r>
      <w:r>
        <w:rPr>
          <w:rStyle w:val="text"/>
          <w:color w:val="000000"/>
        </w:rPr>
        <w:t xml:space="preserve">  </w:t>
      </w:r>
      <w:r w:rsidRPr="009260B5">
        <w:rPr>
          <w:rStyle w:val="text"/>
          <w:b/>
          <w:bCs/>
          <w:color w:val="000000"/>
          <w:vertAlign w:val="superscript"/>
        </w:rPr>
        <w:t>19 </w:t>
      </w:r>
      <w:r w:rsidRPr="009260B5">
        <w:rPr>
          <w:rStyle w:val="text"/>
          <w:color w:val="000000"/>
        </w:rPr>
        <w:t>Because that which may be known of God is manifest in them; for God hath shewed</w:t>
      </w:r>
      <w:r w:rsidRPr="009260B5">
        <w:rPr>
          <w:rStyle w:val="text"/>
          <w:i/>
          <w:color w:val="000000"/>
        </w:rPr>
        <w:t xml:space="preserve"> it</w:t>
      </w:r>
      <w:r w:rsidRPr="009260B5">
        <w:rPr>
          <w:rStyle w:val="text"/>
          <w:color w:val="000000"/>
        </w:rPr>
        <w:t xml:space="preserve"> unto them.</w:t>
      </w:r>
      <w:r>
        <w:rPr>
          <w:rStyle w:val="text"/>
          <w:color w:val="000000"/>
        </w:rPr>
        <w:t xml:space="preserve">  </w:t>
      </w:r>
      <w:r w:rsidRPr="009260B5">
        <w:rPr>
          <w:rStyle w:val="text"/>
          <w:b/>
          <w:bCs/>
          <w:color w:val="000000"/>
          <w:vertAlign w:val="superscript"/>
        </w:rPr>
        <w:t>20 </w:t>
      </w:r>
      <w:r w:rsidRPr="009260B5">
        <w:rPr>
          <w:rStyle w:val="text"/>
          <w:color w:val="000000"/>
        </w:rPr>
        <w:t xml:space="preserve">For the invisible things of him from the creation of the world are clearly seen, being understood by the things that are made, </w:t>
      </w:r>
      <w:r w:rsidRPr="009260B5">
        <w:rPr>
          <w:rStyle w:val="text"/>
          <w:i/>
          <w:color w:val="000000"/>
        </w:rPr>
        <w:t>even</w:t>
      </w:r>
      <w:r w:rsidRPr="009260B5">
        <w:rPr>
          <w:rStyle w:val="text"/>
          <w:color w:val="000000"/>
        </w:rPr>
        <w:t xml:space="preserve"> his eternal power and Godhead; so that they are without excuse:</w:t>
      </w:r>
      <w:r>
        <w:rPr>
          <w:rStyle w:val="text"/>
          <w:color w:val="000000"/>
        </w:rPr>
        <w:t xml:space="preserve">  </w:t>
      </w:r>
      <w:r w:rsidRPr="009260B5">
        <w:rPr>
          <w:rStyle w:val="text"/>
          <w:b/>
          <w:bCs/>
          <w:color w:val="000000"/>
          <w:vertAlign w:val="superscript"/>
        </w:rPr>
        <w:t>21 </w:t>
      </w:r>
      <w:r w:rsidRPr="009260B5">
        <w:rPr>
          <w:rStyle w:val="text"/>
          <w:color w:val="000000"/>
        </w:rPr>
        <w:t xml:space="preserve">Because that, when they knew God, they glorified </w:t>
      </w:r>
      <w:r w:rsidRPr="009260B5">
        <w:rPr>
          <w:rStyle w:val="text"/>
          <w:i/>
          <w:color w:val="000000"/>
        </w:rPr>
        <w:t>him</w:t>
      </w:r>
      <w:r w:rsidRPr="009260B5">
        <w:rPr>
          <w:rStyle w:val="text"/>
          <w:color w:val="000000"/>
        </w:rPr>
        <w:t xml:space="preserve"> not as God, neither were thankful; but became vain in their imaginations, and their foolish heart was darkened.</w:t>
      </w:r>
      <w:r>
        <w:rPr>
          <w:rStyle w:val="text"/>
          <w:color w:val="000000"/>
        </w:rPr>
        <w:t xml:space="preserve">  </w:t>
      </w:r>
      <w:r w:rsidRPr="009260B5">
        <w:rPr>
          <w:rStyle w:val="text"/>
          <w:b/>
          <w:bCs/>
          <w:color w:val="000000"/>
          <w:vertAlign w:val="superscript"/>
        </w:rPr>
        <w:t>22 </w:t>
      </w:r>
      <w:r w:rsidRPr="009260B5">
        <w:rPr>
          <w:rStyle w:val="text"/>
          <w:color w:val="000000"/>
        </w:rPr>
        <w:t>Professing themselves to be wise, they became fools,</w:t>
      </w:r>
      <w:r>
        <w:rPr>
          <w:rStyle w:val="text"/>
          <w:color w:val="000000"/>
        </w:rPr>
        <w:t xml:space="preserve">  </w:t>
      </w:r>
      <w:r w:rsidRPr="009260B5">
        <w:rPr>
          <w:rStyle w:val="text"/>
          <w:b/>
          <w:bCs/>
          <w:color w:val="000000"/>
          <w:vertAlign w:val="superscript"/>
        </w:rPr>
        <w:t>23 </w:t>
      </w:r>
      <w:r w:rsidRPr="009260B5">
        <w:rPr>
          <w:rStyle w:val="text"/>
          <w:color w:val="000000"/>
        </w:rPr>
        <w:t>And changed the glory of the uncorruptible God into an image made like to corruptible man, and to birds, and fourfooted beasts, and creeping things.</w:t>
      </w:r>
      <w:r>
        <w:rPr>
          <w:rStyle w:val="text"/>
          <w:color w:val="000000"/>
        </w:rPr>
        <w:t xml:space="preserve">  </w:t>
      </w:r>
      <w:r w:rsidRPr="009260B5">
        <w:rPr>
          <w:rStyle w:val="text"/>
          <w:b/>
          <w:bCs/>
          <w:color w:val="000000"/>
          <w:vertAlign w:val="superscript"/>
        </w:rPr>
        <w:t>24 </w:t>
      </w:r>
      <w:r w:rsidRPr="009260B5">
        <w:rPr>
          <w:rStyle w:val="text"/>
          <w:color w:val="000000"/>
        </w:rPr>
        <w:t>Wherefore God also gave them up to uncleanness through the lusts of their own hearts, to dishonour their own bodies between themselves:</w:t>
      </w:r>
      <w:r>
        <w:rPr>
          <w:rStyle w:val="text"/>
          <w:color w:val="000000"/>
        </w:rPr>
        <w:t xml:space="preserve">  </w:t>
      </w:r>
      <w:r>
        <w:rPr>
          <w:rStyle w:val="text"/>
          <w:b/>
          <w:color w:val="000000"/>
          <w:vertAlign w:val="superscript"/>
        </w:rPr>
        <w:t>25</w:t>
      </w:r>
      <w:r>
        <w:rPr>
          <w:rStyle w:val="text"/>
          <w:color w:val="000000"/>
          <w:vertAlign w:val="superscript"/>
        </w:rPr>
        <w:t xml:space="preserve"> </w:t>
      </w:r>
      <w:r w:rsidRPr="002B76B1">
        <w:t xml:space="preserve">Who changed </w:t>
      </w:r>
      <w:r>
        <w:t>t</w:t>
      </w:r>
      <w:r w:rsidRPr="002B76B1">
        <w:t>he truth of God into a lie, and worshipped and served the creature mo</w:t>
      </w:r>
      <w:r>
        <w:t>r</w:t>
      </w:r>
      <w:r w:rsidRPr="002B76B1">
        <w:t>e than the Creator, who is blessed for ever.  Amen.</w:t>
      </w:r>
      <w:r>
        <w:t>”  Romans 1:15-25 (KJV).</w:t>
      </w:r>
    </w:p>
    <w:p w:rsidR="00BD29B4" w:rsidRDefault="00BD29B4" w:rsidP="002B76B1">
      <w:pPr>
        <w:pStyle w:val="NormalWeb"/>
        <w:spacing w:before="0" w:beforeAutospacing="0" w:after="0" w:afterAutospacing="0"/>
        <w:ind w:right="720"/>
        <w:jc w:val="both"/>
        <w:rPr>
          <w:rStyle w:val="text"/>
          <w:color w:val="000000"/>
        </w:rPr>
      </w:pPr>
    </w:p>
    <w:p w:rsidR="0028225E" w:rsidRPr="00F67B31" w:rsidRDefault="00BD29B4" w:rsidP="00F67B31">
      <w:pPr>
        <w:pStyle w:val="Heading3"/>
        <w:rPr>
          <w:b w:val="0"/>
          <w:smallCaps w:val="0"/>
          <w:u w:val="single"/>
        </w:rPr>
      </w:pPr>
      <w:r>
        <w:rPr>
          <w:rStyle w:val="text"/>
          <w:color w:val="000000"/>
        </w:rPr>
        <w:tab/>
      </w:r>
      <w:bookmarkStart w:id="53" w:name="_Toc529257404"/>
      <w:r w:rsidR="0028225E" w:rsidRPr="00F67B31">
        <w:rPr>
          <w:b w:val="0"/>
          <w:smallCaps w:val="0"/>
          <w:u w:val="single"/>
        </w:rPr>
        <w:t>Galatians 3:1-11; 1:6-9</w:t>
      </w:r>
      <w:bookmarkEnd w:id="53"/>
    </w:p>
    <w:p w:rsidR="00366B9D" w:rsidRPr="00BD29B4" w:rsidRDefault="00366B9D" w:rsidP="008A67BA">
      <w:pPr>
        <w:spacing w:after="0" w:line="240" w:lineRule="auto"/>
        <w:jc w:val="both"/>
        <w:rPr>
          <w:rFonts w:ascii="Times New Roman" w:hAnsi="Times New Roman" w:cs="Times New Roman"/>
          <w:sz w:val="24"/>
          <w:szCs w:val="24"/>
        </w:rPr>
      </w:pPr>
    </w:p>
    <w:p w:rsidR="00BD29B4" w:rsidRDefault="00BD29B4" w:rsidP="00BD29B4">
      <w:pPr>
        <w:spacing w:after="0" w:line="240" w:lineRule="auto"/>
        <w:ind w:firstLine="720"/>
        <w:jc w:val="both"/>
        <w:rPr>
          <w:rStyle w:val="text"/>
          <w:rFonts w:ascii="Times New Roman" w:hAnsi="Times New Roman" w:cs="Times New Roman"/>
          <w:color w:val="000000"/>
          <w:sz w:val="24"/>
          <w:szCs w:val="24"/>
        </w:rPr>
      </w:pPr>
      <w:r w:rsidRPr="00BD29B4">
        <w:rPr>
          <w:rStyle w:val="text"/>
          <w:rFonts w:ascii="Times New Roman" w:hAnsi="Times New Roman" w:cs="Times New Roman"/>
          <w:color w:val="000000"/>
          <w:sz w:val="24"/>
          <w:szCs w:val="24"/>
        </w:rPr>
        <w:t>One more thought on the just living by faith,</w:t>
      </w:r>
      <w:r w:rsidR="005375E7">
        <w:rPr>
          <w:rStyle w:val="text"/>
          <w:rFonts w:ascii="Times New Roman" w:hAnsi="Times New Roman" w:cs="Times New Roman"/>
          <w:color w:val="000000"/>
          <w:sz w:val="24"/>
          <w:szCs w:val="24"/>
        </w:rPr>
        <w:t xml:space="preserve"> Galatians 3, verses 1 through 11:</w:t>
      </w:r>
    </w:p>
    <w:p w:rsidR="005375E7" w:rsidRDefault="005375E7" w:rsidP="00BD29B4">
      <w:pPr>
        <w:spacing w:after="0" w:line="240" w:lineRule="auto"/>
        <w:ind w:firstLine="720"/>
        <w:jc w:val="both"/>
        <w:rPr>
          <w:rStyle w:val="text"/>
          <w:rFonts w:ascii="Times New Roman" w:hAnsi="Times New Roman" w:cs="Times New Roman"/>
          <w:color w:val="000000"/>
          <w:sz w:val="24"/>
          <w:szCs w:val="24"/>
        </w:rPr>
      </w:pPr>
    </w:p>
    <w:p w:rsidR="005375E7" w:rsidRDefault="005375E7" w:rsidP="005375E7">
      <w:pPr>
        <w:pStyle w:val="chapter-1"/>
        <w:spacing w:before="0" w:beforeAutospacing="0" w:after="0" w:afterAutospacing="0"/>
        <w:ind w:left="720" w:right="720" w:firstLine="720"/>
        <w:jc w:val="both"/>
        <w:rPr>
          <w:rStyle w:val="text"/>
          <w:color w:val="000000"/>
        </w:rPr>
      </w:pPr>
      <w:r>
        <w:rPr>
          <w:rStyle w:val="text"/>
          <w:color w:val="000000"/>
          <w:vertAlign w:val="superscript"/>
        </w:rPr>
        <w:t>“</w:t>
      </w:r>
      <w:r>
        <w:rPr>
          <w:rStyle w:val="text"/>
          <w:b/>
          <w:color w:val="000000"/>
          <w:vertAlign w:val="superscript"/>
        </w:rPr>
        <w:t xml:space="preserve">1 </w:t>
      </w:r>
      <w:r w:rsidRPr="005375E7">
        <w:rPr>
          <w:rStyle w:val="text"/>
          <w:color w:val="000000"/>
        </w:rPr>
        <w:t>O foolish Galatians,</w:t>
      </w:r>
      <w:r>
        <w:rPr>
          <w:rStyle w:val="text"/>
          <w:color w:val="000000"/>
        </w:rPr>
        <w:t>”—</w:t>
      </w:r>
    </w:p>
    <w:p w:rsidR="005375E7" w:rsidRDefault="005375E7" w:rsidP="005375E7">
      <w:pPr>
        <w:pStyle w:val="chapter-1"/>
        <w:spacing w:before="0" w:beforeAutospacing="0" w:after="0" w:afterAutospacing="0"/>
        <w:ind w:left="720" w:right="720" w:firstLine="720"/>
        <w:jc w:val="both"/>
        <w:rPr>
          <w:rStyle w:val="text"/>
          <w:color w:val="000000"/>
        </w:rPr>
      </w:pPr>
    </w:p>
    <w:p w:rsidR="005375E7" w:rsidRDefault="001F61C5" w:rsidP="005375E7">
      <w:pPr>
        <w:pStyle w:val="chapter-1"/>
        <w:spacing w:before="0" w:beforeAutospacing="0" w:after="0" w:afterAutospacing="0"/>
        <w:jc w:val="both"/>
        <w:rPr>
          <w:rStyle w:val="text"/>
          <w:color w:val="000000"/>
        </w:rPr>
      </w:pPr>
      <w:r>
        <w:rPr>
          <w:rStyle w:val="text"/>
          <w:color w:val="000000"/>
        </w:rPr>
        <w:t xml:space="preserve">Do you suppose </w:t>
      </w:r>
      <w:r w:rsidR="00DC14EC">
        <w:rPr>
          <w:rStyle w:val="text"/>
          <w:color w:val="000000"/>
        </w:rPr>
        <w:t xml:space="preserve">if </w:t>
      </w:r>
      <w:r>
        <w:rPr>
          <w:rStyle w:val="text"/>
          <w:color w:val="000000"/>
        </w:rPr>
        <w:t>there are foolish Galatians that there was perhaps some wise Galatians?</w:t>
      </w:r>
    </w:p>
    <w:p w:rsidR="005375E7" w:rsidRDefault="005375E7" w:rsidP="005375E7">
      <w:pPr>
        <w:pStyle w:val="chapter-1"/>
        <w:spacing w:before="0" w:beforeAutospacing="0" w:after="0" w:afterAutospacing="0"/>
        <w:ind w:left="720" w:right="720" w:firstLine="720"/>
        <w:jc w:val="both"/>
        <w:rPr>
          <w:rStyle w:val="text"/>
          <w:color w:val="000000"/>
        </w:rPr>
      </w:pPr>
    </w:p>
    <w:p w:rsidR="005375E7" w:rsidRDefault="005375E7" w:rsidP="001F61C5">
      <w:pPr>
        <w:pStyle w:val="chapter-1"/>
        <w:spacing w:before="0" w:beforeAutospacing="0" w:after="0" w:afterAutospacing="0"/>
        <w:ind w:left="720" w:right="720" w:firstLine="720"/>
        <w:jc w:val="both"/>
        <w:rPr>
          <w:rStyle w:val="text"/>
          <w:color w:val="000000"/>
        </w:rPr>
      </w:pPr>
      <w:r>
        <w:rPr>
          <w:rStyle w:val="text"/>
          <w:color w:val="000000"/>
        </w:rPr>
        <w:t>—“</w:t>
      </w:r>
      <w:r w:rsidR="001F61C5">
        <w:rPr>
          <w:rStyle w:val="text"/>
          <w:b/>
          <w:color w:val="000000"/>
          <w:vertAlign w:val="superscript"/>
        </w:rPr>
        <w:t xml:space="preserve">1 </w:t>
      </w:r>
      <w:r w:rsidR="001F61C5" w:rsidRPr="005375E7">
        <w:rPr>
          <w:rStyle w:val="text"/>
          <w:color w:val="000000"/>
        </w:rPr>
        <w:t>O foolish Galatians,</w:t>
      </w:r>
      <w:r w:rsidR="001F61C5">
        <w:rPr>
          <w:rStyle w:val="text"/>
          <w:color w:val="000000"/>
        </w:rPr>
        <w:t xml:space="preserve"> </w:t>
      </w:r>
      <w:r w:rsidRPr="005375E7">
        <w:rPr>
          <w:rStyle w:val="text"/>
          <w:color w:val="000000"/>
        </w:rPr>
        <w:t>who hath bewitched you, that ye should not obey the truth, before whose eyes Jesus Christ hath been evidently set forth, crucified among you?</w:t>
      </w:r>
      <w:r>
        <w:rPr>
          <w:rStyle w:val="text"/>
          <w:color w:val="000000"/>
        </w:rPr>
        <w:t xml:space="preserve">  </w:t>
      </w:r>
      <w:r w:rsidRPr="005375E7">
        <w:rPr>
          <w:rStyle w:val="text"/>
          <w:b/>
          <w:bCs/>
          <w:color w:val="000000"/>
          <w:vertAlign w:val="superscript"/>
        </w:rPr>
        <w:t>2 </w:t>
      </w:r>
      <w:r w:rsidRPr="005375E7">
        <w:rPr>
          <w:rStyle w:val="text"/>
          <w:color w:val="000000"/>
        </w:rPr>
        <w:t>This only would I learn of you, Received ye the Spirit by the works of the law, or by the hearing of faith?</w:t>
      </w:r>
      <w:r>
        <w:rPr>
          <w:rStyle w:val="text"/>
          <w:color w:val="000000"/>
        </w:rPr>
        <w:t xml:space="preserve">  </w:t>
      </w:r>
      <w:r w:rsidRPr="005375E7">
        <w:rPr>
          <w:rStyle w:val="text"/>
          <w:b/>
          <w:bCs/>
          <w:color w:val="000000"/>
          <w:vertAlign w:val="superscript"/>
        </w:rPr>
        <w:t>3 </w:t>
      </w:r>
      <w:r w:rsidRPr="005375E7">
        <w:rPr>
          <w:rStyle w:val="text"/>
          <w:color w:val="000000"/>
        </w:rPr>
        <w:t>Are ye so foolish? having begun in the Spirit, are ye now made perfect by the flesh?</w:t>
      </w:r>
      <w:r>
        <w:rPr>
          <w:rStyle w:val="text"/>
          <w:color w:val="000000"/>
        </w:rPr>
        <w:t xml:space="preserve">  </w:t>
      </w:r>
      <w:r w:rsidRPr="005375E7">
        <w:rPr>
          <w:rStyle w:val="text"/>
          <w:b/>
          <w:bCs/>
          <w:color w:val="000000"/>
          <w:vertAlign w:val="superscript"/>
        </w:rPr>
        <w:t>4 </w:t>
      </w:r>
      <w:r w:rsidRPr="005375E7">
        <w:rPr>
          <w:rStyle w:val="text"/>
          <w:color w:val="000000"/>
        </w:rPr>
        <w:t xml:space="preserve">Have ye suffered so many things in vain? if </w:t>
      </w:r>
      <w:r w:rsidRPr="005375E7">
        <w:rPr>
          <w:rStyle w:val="text"/>
          <w:i/>
          <w:color w:val="000000"/>
        </w:rPr>
        <w:t>it be</w:t>
      </w:r>
      <w:r w:rsidRPr="005375E7">
        <w:rPr>
          <w:rStyle w:val="text"/>
          <w:color w:val="000000"/>
        </w:rPr>
        <w:t xml:space="preserve"> yet in vain.</w:t>
      </w:r>
      <w:r>
        <w:rPr>
          <w:rStyle w:val="text"/>
          <w:color w:val="000000"/>
        </w:rPr>
        <w:t xml:space="preserve">  </w:t>
      </w:r>
      <w:r w:rsidRPr="005375E7">
        <w:rPr>
          <w:rStyle w:val="text"/>
          <w:b/>
          <w:bCs/>
          <w:color w:val="000000"/>
          <w:vertAlign w:val="superscript"/>
        </w:rPr>
        <w:t>5 </w:t>
      </w:r>
      <w:r w:rsidRPr="005375E7">
        <w:rPr>
          <w:rStyle w:val="text"/>
          <w:color w:val="000000"/>
        </w:rPr>
        <w:t xml:space="preserve">He therefore that ministereth to you the Spirit, and worketh miracles among you, </w:t>
      </w:r>
      <w:r w:rsidRPr="005375E7">
        <w:rPr>
          <w:rStyle w:val="text"/>
          <w:i/>
          <w:color w:val="000000"/>
        </w:rPr>
        <w:t>doeth he it</w:t>
      </w:r>
      <w:r w:rsidRPr="005375E7">
        <w:rPr>
          <w:rStyle w:val="text"/>
          <w:color w:val="000000"/>
        </w:rPr>
        <w:t xml:space="preserve"> by the works of the law, or by the hearing of faith?</w:t>
      </w:r>
      <w:r>
        <w:rPr>
          <w:rStyle w:val="text"/>
          <w:color w:val="000000"/>
        </w:rPr>
        <w:t xml:space="preserve">  </w:t>
      </w:r>
      <w:r w:rsidRPr="005375E7">
        <w:rPr>
          <w:rStyle w:val="text"/>
          <w:b/>
          <w:bCs/>
          <w:color w:val="000000"/>
          <w:vertAlign w:val="superscript"/>
        </w:rPr>
        <w:t>6 </w:t>
      </w:r>
      <w:r w:rsidRPr="005375E7">
        <w:rPr>
          <w:rStyle w:val="text"/>
          <w:color w:val="000000"/>
        </w:rPr>
        <w:t xml:space="preserve">Even as Abraham </w:t>
      </w:r>
      <w:r w:rsidRPr="005375E7">
        <w:rPr>
          <w:rStyle w:val="text"/>
          <w:smallCaps/>
          <w:color w:val="000000"/>
          <w:sz w:val="20"/>
        </w:rPr>
        <w:t xml:space="preserve">believed </w:t>
      </w:r>
      <w:r w:rsidRPr="005375E7">
        <w:rPr>
          <w:rStyle w:val="text"/>
          <w:smallCaps/>
          <w:color w:val="000000"/>
        </w:rPr>
        <w:t>G</w:t>
      </w:r>
      <w:r w:rsidRPr="005375E7">
        <w:rPr>
          <w:rStyle w:val="text"/>
          <w:smallCaps/>
          <w:color w:val="000000"/>
          <w:sz w:val="20"/>
        </w:rPr>
        <w:t>od</w:t>
      </w:r>
      <w:r w:rsidRPr="005375E7">
        <w:rPr>
          <w:rStyle w:val="text"/>
          <w:color w:val="000000"/>
        </w:rPr>
        <w:t xml:space="preserve">, </w:t>
      </w:r>
      <w:r w:rsidRPr="005375E7">
        <w:rPr>
          <w:rStyle w:val="text"/>
          <w:smallCaps/>
          <w:color w:val="000000"/>
          <w:sz w:val="20"/>
        </w:rPr>
        <w:t>and it was accounted to him for righteousness</w:t>
      </w:r>
      <w:r w:rsidRPr="005375E7">
        <w:rPr>
          <w:rStyle w:val="text"/>
          <w:color w:val="000000"/>
        </w:rPr>
        <w:t>.</w:t>
      </w:r>
      <w:r>
        <w:rPr>
          <w:rStyle w:val="text"/>
          <w:color w:val="000000"/>
        </w:rPr>
        <w:t xml:space="preserve">  </w:t>
      </w:r>
      <w:r w:rsidRPr="005375E7">
        <w:rPr>
          <w:rStyle w:val="text"/>
          <w:b/>
          <w:bCs/>
          <w:color w:val="000000"/>
          <w:vertAlign w:val="superscript"/>
        </w:rPr>
        <w:t>7 </w:t>
      </w:r>
      <w:r w:rsidRPr="005375E7">
        <w:rPr>
          <w:rStyle w:val="text"/>
          <w:color w:val="000000"/>
        </w:rPr>
        <w:t xml:space="preserve">Know ye therefore that they which are of faith, the same are the </w:t>
      </w:r>
      <w:r w:rsidRPr="005375E7">
        <w:rPr>
          <w:rStyle w:val="text"/>
          <w:color w:val="000000"/>
        </w:rPr>
        <w:lastRenderedPageBreak/>
        <w:t>children of Abraham.</w:t>
      </w:r>
      <w:r>
        <w:rPr>
          <w:rStyle w:val="text"/>
          <w:color w:val="000000"/>
        </w:rPr>
        <w:t xml:space="preserve">  </w:t>
      </w:r>
      <w:r w:rsidRPr="005375E7">
        <w:rPr>
          <w:rStyle w:val="text"/>
          <w:b/>
          <w:bCs/>
          <w:color w:val="000000"/>
          <w:vertAlign w:val="superscript"/>
        </w:rPr>
        <w:t>8 </w:t>
      </w:r>
      <w:r w:rsidRPr="005375E7">
        <w:rPr>
          <w:rStyle w:val="text"/>
          <w:color w:val="000000"/>
        </w:rPr>
        <w:t xml:space="preserve">And the scripture, foreseeing that God would justify the heathen through faith, preached before the gospel unto Abraham, </w:t>
      </w:r>
      <w:r w:rsidRPr="005375E7">
        <w:rPr>
          <w:rStyle w:val="text"/>
          <w:i/>
          <w:color w:val="000000"/>
        </w:rPr>
        <w:t>saying,</w:t>
      </w:r>
      <w:r w:rsidRPr="005375E7">
        <w:rPr>
          <w:rStyle w:val="text"/>
          <w:color w:val="000000"/>
        </w:rPr>
        <w:t xml:space="preserve"> In thee shall all nations be blessed.</w:t>
      </w:r>
      <w:r>
        <w:rPr>
          <w:rStyle w:val="text"/>
          <w:color w:val="000000"/>
        </w:rPr>
        <w:t xml:space="preserve">  </w:t>
      </w:r>
      <w:r w:rsidRPr="005375E7">
        <w:rPr>
          <w:rStyle w:val="text"/>
          <w:b/>
          <w:bCs/>
          <w:color w:val="000000"/>
          <w:vertAlign w:val="superscript"/>
        </w:rPr>
        <w:t>9 </w:t>
      </w:r>
      <w:r w:rsidRPr="005375E7">
        <w:rPr>
          <w:rStyle w:val="text"/>
          <w:color w:val="000000"/>
        </w:rPr>
        <w:t>So then they which be of faith are blessed with faithful Abraham.</w:t>
      </w:r>
      <w:r>
        <w:rPr>
          <w:rStyle w:val="text"/>
          <w:color w:val="000000"/>
        </w:rPr>
        <w:t xml:space="preserve">  </w:t>
      </w:r>
      <w:r w:rsidRPr="005375E7">
        <w:rPr>
          <w:rStyle w:val="text"/>
          <w:b/>
          <w:bCs/>
          <w:color w:val="000000"/>
          <w:vertAlign w:val="superscript"/>
        </w:rPr>
        <w:t>10 </w:t>
      </w:r>
      <w:r w:rsidRPr="005375E7">
        <w:rPr>
          <w:rStyle w:val="text"/>
          <w:color w:val="000000"/>
        </w:rPr>
        <w:t xml:space="preserve">For as many as are of the works of the law are under the curse: for it is written, </w:t>
      </w:r>
      <w:r w:rsidRPr="005375E7">
        <w:rPr>
          <w:rStyle w:val="text"/>
          <w:smallCaps/>
          <w:color w:val="000000"/>
        </w:rPr>
        <w:t>C</w:t>
      </w:r>
      <w:r w:rsidRPr="005375E7">
        <w:rPr>
          <w:rStyle w:val="text"/>
          <w:smallCaps/>
          <w:color w:val="000000"/>
          <w:sz w:val="20"/>
        </w:rPr>
        <w:t xml:space="preserve">ursed </w:t>
      </w:r>
      <w:r w:rsidRPr="005375E7">
        <w:rPr>
          <w:rStyle w:val="text"/>
          <w:i/>
          <w:smallCaps/>
          <w:color w:val="000000"/>
          <w:sz w:val="20"/>
        </w:rPr>
        <w:t xml:space="preserve">is </w:t>
      </w:r>
      <w:r w:rsidRPr="005375E7">
        <w:rPr>
          <w:rStyle w:val="text"/>
          <w:smallCaps/>
          <w:color w:val="000000"/>
          <w:sz w:val="20"/>
        </w:rPr>
        <w:t>every one that continueth not in all things which are written in the book of the law to do them</w:t>
      </w:r>
      <w:r w:rsidRPr="005375E7">
        <w:rPr>
          <w:rStyle w:val="text"/>
          <w:color w:val="000000"/>
        </w:rPr>
        <w:t>.</w:t>
      </w:r>
      <w:r>
        <w:rPr>
          <w:rStyle w:val="text"/>
          <w:color w:val="000000"/>
        </w:rPr>
        <w:t xml:space="preserve">  </w:t>
      </w:r>
      <w:r w:rsidRPr="005375E7">
        <w:rPr>
          <w:rStyle w:val="text"/>
          <w:b/>
          <w:bCs/>
          <w:color w:val="000000"/>
          <w:vertAlign w:val="superscript"/>
        </w:rPr>
        <w:t>11 </w:t>
      </w:r>
      <w:r w:rsidRPr="005375E7">
        <w:rPr>
          <w:rStyle w:val="text"/>
          <w:color w:val="000000"/>
        </w:rPr>
        <w:t xml:space="preserve">But that no man is justified by the law in the sight of God, </w:t>
      </w:r>
      <w:r w:rsidRPr="005375E7">
        <w:rPr>
          <w:rStyle w:val="text"/>
          <w:i/>
          <w:color w:val="000000"/>
        </w:rPr>
        <w:t>it is</w:t>
      </w:r>
      <w:r w:rsidRPr="005375E7">
        <w:rPr>
          <w:rStyle w:val="text"/>
          <w:color w:val="000000"/>
        </w:rPr>
        <w:t xml:space="preserve"> evident: for, The just shall live by faith.</w:t>
      </w:r>
      <w:r>
        <w:rPr>
          <w:rStyle w:val="text"/>
          <w:color w:val="000000"/>
        </w:rPr>
        <w:t>”  Galatians</w:t>
      </w:r>
      <w:r w:rsidR="001F61C5">
        <w:rPr>
          <w:rStyle w:val="text"/>
          <w:color w:val="000000"/>
        </w:rPr>
        <w:t> </w:t>
      </w:r>
      <w:r>
        <w:rPr>
          <w:rStyle w:val="text"/>
          <w:color w:val="000000"/>
        </w:rPr>
        <w:t>3:1-11 (KJV).</w:t>
      </w:r>
    </w:p>
    <w:p w:rsidR="0010156F" w:rsidRPr="005375E7" w:rsidRDefault="0010156F" w:rsidP="001F61C5">
      <w:pPr>
        <w:pStyle w:val="chapter-1"/>
        <w:spacing w:before="0" w:beforeAutospacing="0" w:after="0" w:afterAutospacing="0"/>
        <w:ind w:left="720" w:right="720" w:firstLine="720"/>
        <w:jc w:val="both"/>
        <w:rPr>
          <w:color w:val="000000"/>
        </w:rPr>
      </w:pPr>
    </w:p>
    <w:p w:rsidR="001F61C5" w:rsidRDefault="001F61C5" w:rsidP="001F61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that live by faith are—every time that this phrase is used here in the New Testament and in Habakkuk—are contrasted with another class of people that somehow, some way do not walk this faith experience that allows them to be justified.</w:t>
      </w:r>
    </w:p>
    <w:p w:rsidR="005375E7" w:rsidRDefault="001F61C5" w:rsidP="001F61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[1843] Chart here, the foundational truths, is the controversy that produces these two classes of worshippers. </w:t>
      </w:r>
    </w:p>
    <w:p w:rsidR="001F61C5" w:rsidRDefault="001F61C5" w:rsidP="001F61C5">
      <w:pPr>
        <w:spacing w:after="0" w:line="240" w:lineRule="auto"/>
        <w:jc w:val="both"/>
        <w:rPr>
          <w:rFonts w:ascii="Times New Roman" w:hAnsi="Times New Roman" w:cs="Times New Roman"/>
          <w:sz w:val="24"/>
          <w:szCs w:val="24"/>
        </w:rPr>
      </w:pPr>
    </w:p>
    <w:p w:rsidR="001F61C5" w:rsidRPr="001F61C5" w:rsidRDefault="001F61C5" w:rsidP="001F61C5">
      <w:pPr>
        <w:spacing w:after="0" w:line="240" w:lineRule="auto"/>
        <w:ind w:left="720" w:right="720"/>
        <w:jc w:val="both"/>
        <w:rPr>
          <w:rFonts w:ascii="Times New Roman" w:hAnsi="Times New Roman" w:cs="Times New Roman"/>
          <w:sz w:val="24"/>
          <w:szCs w:val="24"/>
        </w:rPr>
      </w:pPr>
      <w:r w:rsidRPr="001F61C5">
        <w:rPr>
          <w:rFonts w:ascii="Times New Roman" w:hAnsi="Times New Roman" w:cs="Times New Roman"/>
          <w:sz w:val="24"/>
          <w:szCs w:val="24"/>
        </w:rPr>
        <w:t xml:space="preserve">[Note:  </w:t>
      </w:r>
      <w:r w:rsidRPr="001F61C5">
        <w:rPr>
          <w:rStyle w:val="text"/>
          <w:rFonts w:ascii="Times New Roman" w:hAnsi="Times New Roman" w:cs="Times New Roman"/>
          <w:color w:val="000000"/>
          <w:sz w:val="24"/>
          <w:szCs w:val="24"/>
        </w:rPr>
        <w:t xml:space="preserve">The following verses of </w:t>
      </w:r>
      <w:r>
        <w:rPr>
          <w:rStyle w:val="text"/>
          <w:rFonts w:ascii="Times New Roman" w:hAnsi="Times New Roman" w:cs="Times New Roman"/>
          <w:color w:val="000000"/>
          <w:sz w:val="24"/>
          <w:szCs w:val="24"/>
        </w:rPr>
        <w:t>Galatians 1:6-9</w:t>
      </w:r>
      <w:r w:rsidRPr="001F61C5">
        <w:rPr>
          <w:rStyle w:val="text"/>
          <w:rFonts w:ascii="Times New Roman" w:hAnsi="Times New Roman" w:cs="Times New Roman"/>
          <w:color w:val="000000"/>
          <w:sz w:val="24"/>
          <w:szCs w:val="24"/>
        </w:rPr>
        <w:t xml:space="preserve"> are placed into the record, although not read.]</w:t>
      </w:r>
    </w:p>
    <w:p w:rsidR="0010156F" w:rsidRDefault="0010156F" w:rsidP="001F61C5">
      <w:pPr>
        <w:spacing w:after="0" w:line="240" w:lineRule="auto"/>
        <w:ind w:left="720" w:right="720"/>
        <w:jc w:val="both"/>
        <w:rPr>
          <w:rFonts w:ascii="Times New Roman" w:hAnsi="Times New Roman" w:cs="Times New Roman"/>
          <w:sz w:val="24"/>
          <w:szCs w:val="24"/>
        </w:rPr>
      </w:pPr>
    </w:p>
    <w:p w:rsidR="001F61C5" w:rsidRPr="001F61C5" w:rsidRDefault="001F61C5" w:rsidP="001F61C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I marvel that ye are so soon removed from him that called you into the grace of Christ unto another gospel:  </w:t>
      </w:r>
      <w:r>
        <w:rPr>
          <w:rFonts w:ascii="Times New Roman" w:hAnsi="Times New Roman" w:cs="Times New Roman"/>
          <w:sz w:val="24"/>
          <w:szCs w:val="24"/>
          <w:vertAlign w:val="superscript"/>
        </w:rPr>
        <w:t>7</w:t>
      </w:r>
      <w:r>
        <w:rPr>
          <w:rFonts w:ascii="Times New Roman" w:hAnsi="Times New Roman" w:cs="Times New Roman"/>
          <w:sz w:val="24"/>
          <w:szCs w:val="24"/>
        </w:rPr>
        <w:t xml:space="preserve">Which is not another; but there be some that trouble you, and would pervert the gospel of Christ.  </w:t>
      </w:r>
      <w:r>
        <w:rPr>
          <w:rFonts w:ascii="Times New Roman" w:hAnsi="Times New Roman" w:cs="Times New Roman"/>
          <w:sz w:val="24"/>
          <w:szCs w:val="24"/>
          <w:vertAlign w:val="superscript"/>
        </w:rPr>
        <w:t>8</w:t>
      </w:r>
      <w:r>
        <w:rPr>
          <w:rFonts w:ascii="Times New Roman" w:hAnsi="Times New Roman" w:cs="Times New Roman"/>
          <w:sz w:val="24"/>
          <w:szCs w:val="24"/>
        </w:rPr>
        <w:t xml:space="preserve">But though we, or an angel from heaven, preach any other gospel unto you than that which we have preached unto you, let him be accursed.  </w:t>
      </w:r>
      <w:r>
        <w:rPr>
          <w:rFonts w:ascii="Times New Roman" w:hAnsi="Times New Roman" w:cs="Times New Roman"/>
          <w:sz w:val="24"/>
          <w:szCs w:val="24"/>
          <w:vertAlign w:val="superscript"/>
        </w:rPr>
        <w:t>9</w:t>
      </w:r>
      <w:r>
        <w:rPr>
          <w:rFonts w:ascii="Times New Roman" w:hAnsi="Times New Roman" w:cs="Times New Roman"/>
          <w:sz w:val="24"/>
          <w:szCs w:val="24"/>
        </w:rPr>
        <w:t xml:space="preserve">As we said before, so say I now again.  If any </w:t>
      </w:r>
      <w:r>
        <w:rPr>
          <w:rFonts w:ascii="Times New Roman" w:hAnsi="Times New Roman" w:cs="Times New Roman"/>
          <w:i/>
          <w:sz w:val="24"/>
          <w:szCs w:val="24"/>
        </w:rPr>
        <w:t>man</w:t>
      </w:r>
      <w:r>
        <w:rPr>
          <w:rFonts w:ascii="Times New Roman" w:hAnsi="Times New Roman" w:cs="Times New Roman"/>
          <w:sz w:val="24"/>
          <w:szCs w:val="24"/>
        </w:rPr>
        <w:t xml:space="preserve"> preach any other gospel unto you than that ye have received, let him be accursed.”</w:t>
      </w:r>
      <w:r w:rsidR="00443950">
        <w:rPr>
          <w:rFonts w:ascii="Times New Roman" w:hAnsi="Times New Roman" w:cs="Times New Roman"/>
          <w:sz w:val="24"/>
          <w:szCs w:val="24"/>
        </w:rPr>
        <w:t xml:space="preserve">  Galatians 1:6-9 (KJV). </w:t>
      </w:r>
    </w:p>
    <w:p w:rsidR="001F61C5" w:rsidRPr="00BD29B4" w:rsidRDefault="001F61C5" w:rsidP="008A67BA">
      <w:pPr>
        <w:spacing w:after="0" w:line="240" w:lineRule="auto"/>
        <w:jc w:val="both"/>
        <w:rPr>
          <w:rFonts w:ascii="Times New Roman" w:hAnsi="Times New Roman" w:cs="Times New Roman"/>
          <w:sz w:val="24"/>
          <w:szCs w:val="24"/>
        </w:rPr>
      </w:pPr>
    </w:p>
    <w:p w:rsidR="0028225E" w:rsidRPr="00F67B31" w:rsidRDefault="0028225E" w:rsidP="00F67B31">
      <w:pPr>
        <w:pStyle w:val="Heading3"/>
        <w:rPr>
          <w:b w:val="0"/>
          <w:smallCaps w:val="0"/>
          <w:u w:val="single"/>
        </w:rPr>
      </w:pPr>
      <w:r>
        <w:tab/>
      </w:r>
      <w:bookmarkStart w:id="54" w:name="_Toc529257405"/>
      <w:r w:rsidR="00443950" w:rsidRPr="00F67B31">
        <w:rPr>
          <w:b w:val="0"/>
          <w:smallCaps w:val="0"/>
          <w:u w:val="single"/>
        </w:rPr>
        <w:t>Isaiah 30:8-11</w:t>
      </w:r>
      <w:bookmarkEnd w:id="54"/>
    </w:p>
    <w:p w:rsidR="0028225E" w:rsidRDefault="0028225E" w:rsidP="008A67BA">
      <w:pPr>
        <w:spacing w:after="0" w:line="240" w:lineRule="auto"/>
        <w:jc w:val="both"/>
        <w:rPr>
          <w:rFonts w:ascii="Times New Roman" w:hAnsi="Times New Roman" w:cs="Times New Roman"/>
          <w:sz w:val="24"/>
          <w:szCs w:val="24"/>
          <w:u w:val="single"/>
        </w:rPr>
      </w:pPr>
    </w:p>
    <w:p w:rsidR="0028225E" w:rsidRDefault="00443950" w:rsidP="008A67BA">
      <w:pPr>
        <w:spacing w:after="0" w:line="240" w:lineRule="auto"/>
        <w:jc w:val="both"/>
        <w:rPr>
          <w:rFonts w:ascii="Times New Roman" w:hAnsi="Times New Roman" w:cs="Times New Roman"/>
          <w:sz w:val="24"/>
          <w:szCs w:val="24"/>
        </w:rPr>
      </w:pPr>
      <w:r w:rsidRPr="00443950">
        <w:rPr>
          <w:rFonts w:ascii="Times New Roman" w:hAnsi="Times New Roman" w:cs="Times New Roman"/>
          <w:sz w:val="24"/>
          <w:szCs w:val="24"/>
        </w:rPr>
        <w:tab/>
        <w:t>Go to Isaiah</w:t>
      </w:r>
      <w:r>
        <w:rPr>
          <w:rFonts w:ascii="Times New Roman" w:hAnsi="Times New Roman" w:cs="Times New Roman"/>
          <w:sz w:val="24"/>
          <w:szCs w:val="24"/>
        </w:rPr>
        <w:t xml:space="preserve"> 30, beginning in verse 8, says this—all the prophets agree with one another.  They are all speaking about the end of the world.</w:t>
      </w:r>
    </w:p>
    <w:p w:rsidR="00443950" w:rsidRDefault="0044395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 am saying is in the Millerite History, the watchmen stood upon their watch and asked the Lord what would be their answer in the controversy of their history; and, then verse 2 [of Habakkuk, chapter 2] says, “. . .Write the vision, and make </w:t>
      </w:r>
      <w:r>
        <w:rPr>
          <w:rFonts w:ascii="Times New Roman" w:hAnsi="Times New Roman" w:cs="Times New Roman"/>
          <w:i/>
          <w:sz w:val="24"/>
          <w:szCs w:val="24"/>
        </w:rPr>
        <w:t>it</w:t>
      </w:r>
      <w:r>
        <w:rPr>
          <w:rFonts w:ascii="Times New Roman" w:hAnsi="Times New Roman" w:cs="Times New Roman"/>
          <w:sz w:val="24"/>
          <w:szCs w:val="24"/>
        </w:rPr>
        <w:t xml:space="preserve"> plain upon tables, that he may run that readeth it,” may run with the message, not just run.</w:t>
      </w:r>
    </w:p>
    <w:p w:rsidR="00443950" w:rsidRDefault="0044395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is he going to run?  How does he run?  He runs to and fro in God’s Word.  He that has this [1843] Chart as a point of reference has an approach to prophetic study that allows him to run with the message.  Okay?  Because, you have got to run to and fro to understand the message of the East and the North.</w:t>
      </w:r>
    </w:p>
    <w:p w:rsidR="00443950" w:rsidRDefault="00443950"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understanding the prophets all spoke together, verse 8 of Isaiah30 says,</w:t>
      </w:r>
    </w:p>
    <w:p w:rsidR="00443950" w:rsidRDefault="00443950" w:rsidP="008A67BA">
      <w:pPr>
        <w:spacing w:after="0" w:line="240" w:lineRule="auto"/>
        <w:jc w:val="both"/>
        <w:rPr>
          <w:rFonts w:ascii="Times New Roman" w:hAnsi="Times New Roman" w:cs="Times New Roman"/>
          <w:sz w:val="24"/>
          <w:szCs w:val="24"/>
        </w:rPr>
      </w:pPr>
    </w:p>
    <w:p w:rsidR="00443950" w:rsidRDefault="00443950" w:rsidP="0044395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Now go, write it before them in a table,”—</w:t>
      </w:r>
    </w:p>
    <w:p w:rsidR="00443950" w:rsidRDefault="00443950" w:rsidP="00443950">
      <w:pPr>
        <w:spacing w:after="0" w:line="240" w:lineRule="auto"/>
        <w:ind w:left="720" w:right="720" w:firstLine="720"/>
        <w:jc w:val="both"/>
        <w:rPr>
          <w:rFonts w:ascii="Times New Roman" w:hAnsi="Times New Roman" w:cs="Times New Roman"/>
          <w:sz w:val="24"/>
          <w:szCs w:val="24"/>
        </w:rPr>
      </w:pPr>
    </w:p>
    <w:p w:rsidR="00443950" w:rsidRDefault="00443950" w:rsidP="004439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[the 1843 and the 1850 Charts] is the Table that is written in God’s Word.</w:t>
      </w:r>
    </w:p>
    <w:p w:rsidR="00443950" w:rsidRDefault="00443950" w:rsidP="00443950">
      <w:pPr>
        <w:spacing w:after="0" w:line="240" w:lineRule="auto"/>
        <w:ind w:left="720" w:right="720" w:firstLine="720"/>
        <w:jc w:val="both"/>
        <w:rPr>
          <w:rFonts w:ascii="Times New Roman" w:hAnsi="Times New Roman" w:cs="Times New Roman"/>
          <w:sz w:val="24"/>
          <w:szCs w:val="24"/>
        </w:rPr>
      </w:pPr>
    </w:p>
    <w:p w:rsidR="00443950" w:rsidRDefault="00443950" w:rsidP="0044395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—“write it before them in a table, and note it in a book,”—</w:t>
      </w:r>
    </w:p>
    <w:p w:rsidR="00443950" w:rsidRDefault="00443950" w:rsidP="00443950">
      <w:pPr>
        <w:spacing w:after="0" w:line="240" w:lineRule="auto"/>
        <w:ind w:left="720" w:right="720" w:firstLine="720"/>
        <w:jc w:val="both"/>
        <w:rPr>
          <w:rFonts w:ascii="Times New Roman" w:hAnsi="Times New Roman" w:cs="Times New Roman"/>
          <w:sz w:val="24"/>
          <w:szCs w:val="24"/>
        </w:rPr>
      </w:pPr>
    </w:p>
    <w:p w:rsidR="00443950" w:rsidRDefault="00FB74AA" w:rsidP="00FB74AA">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What book?  Habakkuk, chapter 2.</w:t>
      </w:r>
    </w:p>
    <w:p w:rsidR="00FB74AA" w:rsidRDefault="00FB74AA" w:rsidP="00443950">
      <w:pPr>
        <w:spacing w:after="0" w:line="240" w:lineRule="auto"/>
        <w:ind w:left="720" w:right="720"/>
        <w:jc w:val="both"/>
        <w:rPr>
          <w:rFonts w:ascii="Times New Roman" w:hAnsi="Times New Roman" w:cs="Times New Roman"/>
          <w:sz w:val="24"/>
          <w:szCs w:val="24"/>
        </w:rPr>
      </w:pPr>
    </w:p>
    <w:p w:rsidR="00443950" w:rsidRDefault="00443950" w:rsidP="0044395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that it may be for the time to come for ever and ever:</w:t>
      </w:r>
      <w:r w:rsidR="00FB74AA">
        <w:rPr>
          <w:rFonts w:ascii="Times New Roman" w:hAnsi="Times New Roman" w:cs="Times New Roman"/>
          <w:sz w:val="24"/>
          <w:szCs w:val="24"/>
        </w:rPr>
        <w:t>”—</w:t>
      </w:r>
    </w:p>
    <w:p w:rsidR="00FB74AA" w:rsidRDefault="00FB74AA" w:rsidP="00FB74AA">
      <w:pPr>
        <w:spacing w:after="0" w:line="240" w:lineRule="auto"/>
        <w:ind w:right="720"/>
        <w:jc w:val="both"/>
        <w:rPr>
          <w:rFonts w:ascii="Times New Roman" w:hAnsi="Times New Roman" w:cs="Times New Roman"/>
          <w:sz w:val="24"/>
          <w:szCs w:val="24"/>
        </w:rPr>
      </w:pPr>
    </w:p>
    <w:p w:rsidR="00FB74AA" w:rsidRDefault="00FB74AA" w:rsidP="00FB7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the time </w:t>
      </w:r>
      <w:r w:rsidR="0010156F">
        <w:rPr>
          <w:rFonts w:ascii="Times New Roman" w:hAnsi="Times New Roman" w:cs="Times New Roman"/>
          <w:sz w:val="24"/>
          <w:szCs w:val="24"/>
        </w:rPr>
        <w:t>“</w:t>
      </w:r>
      <w:r>
        <w:rPr>
          <w:rFonts w:ascii="Times New Roman" w:hAnsi="Times New Roman" w:cs="Times New Roman"/>
          <w:sz w:val="24"/>
          <w:szCs w:val="24"/>
        </w:rPr>
        <w:t>to come for ever and ever</w:t>
      </w:r>
      <w:r w:rsidR="0010156F">
        <w:rPr>
          <w:rFonts w:ascii="Times New Roman" w:hAnsi="Times New Roman" w:cs="Times New Roman"/>
          <w:sz w:val="24"/>
          <w:szCs w:val="24"/>
        </w:rPr>
        <w:t>”</w:t>
      </w:r>
      <w:r>
        <w:rPr>
          <w:rFonts w:ascii="Times New Roman" w:hAnsi="Times New Roman" w:cs="Times New Roman"/>
          <w:sz w:val="24"/>
          <w:szCs w:val="24"/>
        </w:rPr>
        <w:t xml:space="preserve">?  It is the end of the world.  Okay?  Note this Table [indicating the 1843 and 1850 Charts] in a book and place it for the end of the world, a </w:t>
      </w:r>
      <w:r w:rsidR="0010156F">
        <w:rPr>
          <w:rFonts w:ascii="Times New Roman" w:hAnsi="Times New Roman" w:cs="Times New Roman"/>
          <w:sz w:val="24"/>
          <w:szCs w:val="24"/>
        </w:rPr>
        <w:t>“</w:t>
      </w:r>
      <w:r>
        <w:rPr>
          <w:rFonts w:ascii="Times New Roman" w:hAnsi="Times New Roman" w:cs="Times New Roman"/>
          <w:sz w:val="24"/>
          <w:szCs w:val="24"/>
        </w:rPr>
        <w:t>time to come for ever and ever.</w:t>
      </w:r>
      <w:r w:rsidR="0010156F">
        <w:rPr>
          <w:rFonts w:ascii="Times New Roman" w:hAnsi="Times New Roman" w:cs="Times New Roman"/>
          <w:sz w:val="24"/>
          <w:szCs w:val="24"/>
        </w:rPr>
        <w:t>”</w:t>
      </w:r>
    </w:p>
    <w:p w:rsidR="00FB74AA" w:rsidRDefault="00FB74AA" w:rsidP="00FB74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this Chart demonstrate?  Verse 9:</w:t>
      </w:r>
    </w:p>
    <w:p w:rsidR="00FB74AA" w:rsidRDefault="00FB74AA" w:rsidP="00FB74AA">
      <w:pPr>
        <w:spacing w:after="0" w:line="240" w:lineRule="auto"/>
        <w:jc w:val="both"/>
        <w:rPr>
          <w:rFonts w:ascii="Times New Roman" w:hAnsi="Times New Roman" w:cs="Times New Roman"/>
          <w:sz w:val="24"/>
          <w:szCs w:val="24"/>
        </w:rPr>
      </w:pPr>
    </w:p>
    <w:p w:rsidR="00FB74AA" w:rsidRDefault="00FB74AA" w:rsidP="00FB74AA">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That this </w:t>
      </w:r>
      <w:r>
        <w:rPr>
          <w:rFonts w:ascii="Times New Roman" w:hAnsi="Times New Roman" w:cs="Times New Roman"/>
          <w:i/>
          <w:sz w:val="24"/>
          <w:szCs w:val="24"/>
        </w:rPr>
        <w:t>is</w:t>
      </w:r>
      <w:r>
        <w:rPr>
          <w:rFonts w:ascii="Times New Roman" w:hAnsi="Times New Roman" w:cs="Times New Roman"/>
          <w:sz w:val="24"/>
          <w:szCs w:val="24"/>
        </w:rPr>
        <w:t xml:space="preserve"> a rebellious people, lying children, children </w:t>
      </w:r>
      <w:r>
        <w:rPr>
          <w:rFonts w:ascii="Times New Roman" w:hAnsi="Times New Roman" w:cs="Times New Roman"/>
          <w:i/>
          <w:sz w:val="24"/>
          <w:szCs w:val="24"/>
        </w:rPr>
        <w:t>that</w:t>
      </w:r>
      <w:r>
        <w:rPr>
          <w:rFonts w:ascii="Times New Roman" w:hAnsi="Times New Roman" w:cs="Times New Roman"/>
          <w:sz w:val="24"/>
          <w:szCs w:val="24"/>
        </w:rPr>
        <w:t xml:space="preserve"> will not hear the law of the </w:t>
      </w:r>
      <w:r w:rsidRPr="00FB74AA">
        <w:rPr>
          <w:rFonts w:ascii="Times New Roman" w:hAnsi="Times New Roman" w:cs="Times New Roman"/>
          <w:smallCaps/>
          <w:sz w:val="24"/>
          <w:szCs w:val="24"/>
        </w:rPr>
        <w:t>Lord</w:t>
      </w:r>
      <w:r>
        <w:rPr>
          <w:rFonts w:ascii="Times New Roman" w:hAnsi="Times New Roman" w:cs="Times New Roman"/>
          <w:sz w:val="24"/>
          <w:szCs w:val="24"/>
        </w:rPr>
        <w:t>:”—</w:t>
      </w:r>
    </w:p>
    <w:p w:rsidR="00FB74AA" w:rsidRDefault="00FB74AA" w:rsidP="00FB74AA">
      <w:pPr>
        <w:spacing w:after="0" w:line="240" w:lineRule="auto"/>
        <w:ind w:left="720" w:right="720"/>
        <w:rPr>
          <w:rFonts w:ascii="Times New Roman" w:hAnsi="Times New Roman" w:cs="Times New Roman"/>
          <w:sz w:val="24"/>
          <w:szCs w:val="24"/>
        </w:rPr>
      </w:pPr>
    </w:p>
    <w:p w:rsidR="00FB74AA" w:rsidRDefault="00FB74AA" w:rsidP="00A514AC">
      <w:pPr>
        <w:spacing w:after="0" w:line="240" w:lineRule="auto"/>
        <w:rPr>
          <w:rFonts w:ascii="Times New Roman" w:hAnsi="Times New Roman" w:cs="Times New Roman"/>
          <w:sz w:val="24"/>
          <w:szCs w:val="24"/>
        </w:rPr>
      </w:pPr>
      <w:r>
        <w:rPr>
          <w:rFonts w:ascii="Times New Roman" w:hAnsi="Times New Roman" w:cs="Times New Roman"/>
          <w:sz w:val="24"/>
          <w:szCs w:val="24"/>
        </w:rPr>
        <w:t>This [the 1843 and 1850 Charts] is the testing question that produces two classes of worshippers.</w:t>
      </w:r>
    </w:p>
    <w:p w:rsidR="00FB74AA" w:rsidRDefault="00FB74AA" w:rsidP="00FB74AA">
      <w:pPr>
        <w:spacing w:after="0" w:line="240" w:lineRule="auto"/>
        <w:ind w:left="720" w:right="720"/>
        <w:rPr>
          <w:rFonts w:ascii="Times New Roman" w:hAnsi="Times New Roman" w:cs="Times New Roman"/>
          <w:sz w:val="24"/>
          <w:szCs w:val="24"/>
        </w:rPr>
      </w:pPr>
    </w:p>
    <w:p w:rsidR="00FB74AA" w:rsidRDefault="00FB74AA" w:rsidP="00FB74AA">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That this </w:t>
      </w:r>
      <w:r>
        <w:rPr>
          <w:rFonts w:ascii="Times New Roman" w:hAnsi="Times New Roman" w:cs="Times New Roman"/>
          <w:i/>
          <w:sz w:val="24"/>
          <w:szCs w:val="24"/>
        </w:rPr>
        <w:t>is</w:t>
      </w:r>
      <w:r>
        <w:rPr>
          <w:rFonts w:ascii="Times New Roman" w:hAnsi="Times New Roman" w:cs="Times New Roman"/>
          <w:sz w:val="24"/>
          <w:szCs w:val="24"/>
        </w:rPr>
        <w:t xml:space="preserve"> a rebellious people, lying children, children </w:t>
      </w:r>
      <w:r>
        <w:rPr>
          <w:rFonts w:ascii="Times New Roman" w:hAnsi="Times New Roman" w:cs="Times New Roman"/>
          <w:i/>
          <w:sz w:val="24"/>
          <w:szCs w:val="24"/>
        </w:rPr>
        <w:t>that</w:t>
      </w:r>
      <w:r>
        <w:rPr>
          <w:rFonts w:ascii="Times New Roman" w:hAnsi="Times New Roman" w:cs="Times New Roman"/>
          <w:sz w:val="24"/>
          <w:szCs w:val="24"/>
        </w:rPr>
        <w:t xml:space="preserve"> will not hear the law of the </w:t>
      </w:r>
      <w:r w:rsidRPr="00FB74AA">
        <w:rPr>
          <w:rFonts w:ascii="Times New Roman" w:hAnsi="Times New Roman" w:cs="Times New Roman"/>
          <w:smallCaps/>
          <w:sz w:val="24"/>
          <w:szCs w:val="24"/>
        </w:rPr>
        <w:t>Lord</w:t>
      </w:r>
      <w:r>
        <w:rPr>
          <w:rFonts w:ascii="Times New Roman" w:hAnsi="Times New Roman" w:cs="Times New Roman"/>
          <w:sz w:val="24"/>
          <w:szCs w:val="24"/>
        </w:rPr>
        <w:t xml:space="preserve">:  </w:t>
      </w:r>
      <w:r>
        <w:rPr>
          <w:rFonts w:ascii="Times New Roman" w:hAnsi="Times New Roman" w:cs="Times New Roman"/>
          <w:sz w:val="24"/>
          <w:szCs w:val="24"/>
          <w:vertAlign w:val="superscript"/>
        </w:rPr>
        <w:t>10</w:t>
      </w:r>
      <w:r>
        <w:rPr>
          <w:rFonts w:ascii="Times New Roman" w:hAnsi="Times New Roman" w:cs="Times New Roman"/>
          <w:sz w:val="24"/>
          <w:szCs w:val="24"/>
        </w:rPr>
        <w:t>Which say to the seers,”—</w:t>
      </w:r>
    </w:p>
    <w:p w:rsidR="00FB74AA" w:rsidRDefault="00FB74AA" w:rsidP="00FB74AA">
      <w:pPr>
        <w:spacing w:after="0" w:line="240" w:lineRule="auto"/>
        <w:ind w:left="720" w:right="720"/>
        <w:rPr>
          <w:rFonts w:ascii="Times New Roman" w:hAnsi="Times New Roman" w:cs="Times New Roman"/>
          <w:sz w:val="24"/>
          <w:szCs w:val="24"/>
        </w:rPr>
      </w:pPr>
    </w:p>
    <w:p w:rsidR="00FB74AA" w:rsidRDefault="00FB74AA" w:rsidP="00A514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don’t want to hear about country living.  We don’t want to hear about the health message.  We don’t want to hear about health reform.  We don’t want to </w:t>
      </w:r>
      <w:r w:rsidR="00A84689">
        <w:rPr>
          <w:rFonts w:ascii="Times New Roman" w:hAnsi="Times New Roman" w:cs="Times New Roman"/>
          <w:sz w:val="24"/>
          <w:szCs w:val="24"/>
        </w:rPr>
        <w:t>hear about any of those reforms.” I</w:t>
      </w:r>
      <w:r>
        <w:rPr>
          <w:rFonts w:ascii="Times New Roman" w:hAnsi="Times New Roman" w:cs="Times New Roman"/>
          <w:sz w:val="24"/>
          <w:szCs w:val="24"/>
        </w:rPr>
        <w:t>s that what it says?</w:t>
      </w:r>
    </w:p>
    <w:p w:rsidR="00FB74AA" w:rsidRDefault="00FB74AA" w:rsidP="00A514AC">
      <w:pPr>
        <w:spacing w:after="0" w:line="240" w:lineRule="auto"/>
        <w:rPr>
          <w:rFonts w:ascii="Times New Roman" w:hAnsi="Times New Roman" w:cs="Times New Roman"/>
          <w:sz w:val="24"/>
          <w:szCs w:val="24"/>
        </w:rPr>
      </w:pPr>
      <w:r>
        <w:rPr>
          <w:rFonts w:ascii="Times New Roman" w:hAnsi="Times New Roman" w:cs="Times New Roman"/>
          <w:sz w:val="24"/>
          <w:szCs w:val="24"/>
        </w:rPr>
        <w:tab/>
        <w:t>They do not want to hear about prophecy!  This is a test.  The Table that is written in a book is a test that demonstrates who is a rebel, and the rebels say, “We don’t want to hear the prophetic message.”</w:t>
      </w:r>
    </w:p>
    <w:p w:rsidR="00FB74AA" w:rsidRDefault="00FB74AA" w:rsidP="00FB74AA">
      <w:pPr>
        <w:spacing w:after="0" w:line="240" w:lineRule="auto"/>
        <w:ind w:left="720" w:right="720"/>
        <w:rPr>
          <w:rFonts w:ascii="Times New Roman" w:hAnsi="Times New Roman" w:cs="Times New Roman"/>
          <w:sz w:val="24"/>
          <w:szCs w:val="24"/>
        </w:rPr>
      </w:pPr>
    </w:p>
    <w:p w:rsidR="00FB74AA" w:rsidRPr="00FB74AA" w:rsidRDefault="00FB74AA" w:rsidP="00FB74AA">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Which say to the seers, See not; and to the prophets, Prophesy not unto us right things, speak unto us smooth things, prophesy deceits:  </w:t>
      </w:r>
      <w:r>
        <w:rPr>
          <w:rFonts w:ascii="Times New Roman" w:hAnsi="Times New Roman" w:cs="Times New Roman"/>
          <w:sz w:val="24"/>
          <w:szCs w:val="24"/>
          <w:vertAlign w:val="superscript"/>
        </w:rPr>
        <w:t>11</w:t>
      </w:r>
      <w:r>
        <w:rPr>
          <w:rFonts w:ascii="Times New Roman" w:hAnsi="Times New Roman" w:cs="Times New Roman"/>
          <w:sz w:val="24"/>
          <w:szCs w:val="24"/>
        </w:rPr>
        <w:t>Get you out of the way, turn aside out of the path</w:t>
      </w:r>
      <w:r w:rsidR="00A84689">
        <w:rPr>
          <w:rFonts w:ascii="Times New Roman" w:hAnsi="Times New Roman" w:cs="Times New Roman"/>
          <w:sz w:val="24"/>
          <w:szCs w:val="24"/>
        </w:rPr>
        <w:t>,</w:t>
      </w:r>
      <w:r>
        <w:rPr>
          <w:rFonts w:ascii="Times New Roman" w:hAnsi="Times New Roman" w:cs="Times New Roman"/>
          <w:sz w:val="24"/>
          <w:szCs w:val="24"/>
        </w:rPr>
        <w:t xml:space="preserve"> cause the Holy One of Israel to cease from before us.”  Isaiah 30:8-11 (KJV).</w:t>
      </w:r>
    </w:p>
    <w:p w:rsidR="00366B9D" w:rsidRDefault="00366B9D" w:rsidP="008A67BA">
      <w:pPr>
        <w:spacing w:after="0" w:line="240" w:lineRule="auto"/>
        <w:jc w:val="both"/>
        <w:rPr>
          <w:rFonts w:ascii="Times New Roman" w:hAnsi="Times New Roman" w:cs="Times New Roman"/>
          <w:sz w:val="24"/>
          <w:szCs w:val="24"/>
        </w:rPr>
      </w:pPr>
    </w:p>
    <w:p w:rsidR="00366B9D" w:rsidRDefault="00FB74A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All the prophets agree with one another.  What is the Path that we are supposed to walk upon at this point in Earth’s history?</w:t>
      </w:r>
    </w:p>
    <w:p w:rsidR="00FB74AA" w:rsidRDefault="00FB74AA"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quotes th</w:t>
      </w:r>
      <w:r w:rsidR="005107C6">
        <w:rPr>
          <w:rFonts w:ascii="Times New Roman" w:hAnsi="Times New Roman" w:cs="Times New Roman"/>
          <w:sz w:val="24"/>
          <w:szCs w:val="24"/>
        </w:rPr>
        <w:t>ese words, in the next quote fro</w:t>
      </w:r>
      <w:r>
        <w:rPr>
          <w:rFonts w:ascii="Times New Roman" w:hAnsi="Times New Roman" w:cs="Times New Roman"/>
          <w:sz w:val="24"/>
          <w:szCs w:val="24"/>
        </w:rPr>
        <w:t xml:space="preserve">m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11, page 361.  She says,</w:t>
      </w:r>
    </w:p>
    <w:p w:rsidR="00FB74AA" w:rsidRDefault="00FB74AA" w:rsidP="008A67BA">
      <w:pPr>
        <w:spacing w:after="0" w:line="240" w:lineRule="auto"/>
        <w:jc w:val="both"/>
        <w:rPr>
          <w:rFonts w:ascii="Times New Roman" w:hAnsi="Times New Roman" w:cs="Times New Roman"/>
          <w:sz w:val="24"/>
          <w:szCs w:val="24"/>
        </w:rPr>
      </w:pPr>
    </w:p>
    <w:p w:rsidR="00A514AC" w:rsidRDefault="00FB74AA" w:rsidP="00CC658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B74AA">
        <w:rPr>
          <w:rFonts w:ascii="Times New Roman" w:hAnsi="Times New Roman" w:cs="Times New Roman"/>
          <w:sz w:val="24"/>
          <w:szCs w:val="24"/>
        </w:rPr>
        <w:t>“These words were given me from Isaiah 30:</w:t>
      </w:r>
      <w:r w:rsidR="00A514AC">
        <w:rPr>
          <w:rFonts w:ascii="Times New Roman" w:hAnsi="Times New Roman" w:cs="Times New Roman"/>
          <w:sz w:val="24"/>
          <w:szCs w:val="24"/>
        </w:rPr>
        <w:t>”—</w:t>
      </w:r>
    </w:p>
    <w:p w:rsidR="00A514AC" w:rsidRDefault="00A514AC" w:rsidP="00A514AC">
      <w:pPr>
        <w:autoSpaceDE w:val="0"/>
        <w:autoSpaceDN w:val="0"/>
        <w:adjustRightInd w:val="0"/>
        <w:spacing w:after="0" w:line="240" w:lineRule="auto"/>
        <w:ind w:left="720" w:right="720"/>
        <w:jc w:val="both"/>
        <w:rPr>
          <w:rFonts w:ascii="Times New Roman" w:hAnsi="Times New Roman" w:cs="Times New Roman"/>
          <w:sz w:val="24"/>
          <w:szCs w:val="24"/>
        </w:rPr>
      </w:pPr>
    </w:p>
    <w:p w:rsidR="00A514AC" w:rsidRDefault="00A514AC" w:rsidP="00A514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she quotes verses 8 through 11.</w:t>
      </w:r>
    </w:p>
    <w:p w:rsidR="00A514AC" w:rsidRDefault="00A514AC" w:rsidP="00A514AC">
      <w:pPr>
        <w:autoSpaceDE w:val="0"/>
        <w:autoSpaceDN w:val="0"/>
        <w:adjustRightInd w:val="0"/>
        <w:spacing w:after="0" w:line="240" w:lineRule="auto"/>
        <w:ind w:left="720" w:right="720"/>
        <w:jc w:val="both"/>
        <w:rPr>
          <w:rFonts w:ascii="Times New Roman" w:hAnsi="Times New Roman" w:cs="Times New Roman"/>
          <w:sz w:val="24"/>
          <w:szCs w:val="24"/>
        </w:rPr>
      </w:pPr>
    </w:p>
    <w:p w:rsidR="00A514AC" w:rsidRDefault="00A514AC" w:rsidP="00A514A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B74AA" w:rsidRPr="00FB74AA">
        <w:rPr>
          <w:rFonts w:ascii="Times New Roman" w:hAnsi="Times New Roman" w:cs="Times New Roman"/>
          <w:sz w:val="24"/>
          <w:szCs w:val="24"/>
        </w:rPr>
        <w:t xml:space="preserve"> ‘Now go, write it before them in a table,</w:t>
      </w:r>
      <w:r w:rsidR="00CC6581">
        <w:rPr>
          <w:rFonts w:ascii="Times New Roman" w:hAnsi="Times New Roman" w:cs="Times New Roman"/>
          <w:sz w:val="24"/>
          <w:szCs w:val="24"/>
        </w:rPr>
        <w:t xml:space="preserve"> </w:t>
      </w:r>
      <w:r w:rsidR="00FB74AA" w:rsidRPr="00FB74AA">
        <w:rPr>
          <w:rFonts w:ascii="Times New Roman" w:hAnsi="Times New Roman" w:cs="Times New Roman"/>
          <w:sz w:val="24"/>
          <w:szCs w:val="24"/>
        </w:rPr>
        <w:t>and note it in a book, that it may be for the time to come for ever and ever: That this is a</w:t>
      </w:r>
      <w:r w:rsidR="00CC6581">
        <w:rPr>
          <w:rFonts w:ascii="Times New Roman" w:hAnsi="Times New Roman" w:cs="Times New Roman"/>
          <w:sz w:val="24"/>
          <w:szCs w:val="24"/>
        </w:rPr>
        <w:t xml:space="preserve"> </w:t>
      </w:r>
      <w:r w:rsidR="00FB74AA" w:rsidRPr="00FB74AA">
        <w:rPr>
          <w:rFonts w:ascii="Times New Roman" w:hAnsi="Times New Roman" w:cs="Times New Roman"/>
          <w:sz w:val="24"/>
          <w:szCs w:val="24"/>
        </w:rPr>
        <w:t>rebellious people, lying children, children that will not hear the law of the Lord: Which say to the</w:t>
      </w:r>
      <w:r w:rsidR="00CC6581">
        <w:rPr>
          <w:rFonts w:ascii="Times New Roman" w:hAnsi="Times New Roman" w:cs="Times New Roman"/>
          <w:sz w:val="24"/>
          <w:szCs w:val="24"/>
        </w:rPr>
        <w:t xml:space="preserve"> </w:t>
      </w:r>
      <w:r w:rsidR="00FB74AA" w:rsidRPr="00FB74AA">
        <w:rPr>
          <w:rFonts w:ascii="Times New Roman" w:hAnsi="Times New Roman" w:cs="Times New Roman"/>
          <w:sz w:val="24"/>
          <w:szCs w:val="24"/>
        </w:rPr>
        <w:t>seers, See not; and to the prophets, Prophesy not unto us right things, speak unto us smooth</w:t>
      </w:r>
      <w:r w:rsidR="00CC6581">
        <w:rPr>
          <w:rFonts w:ascii="Times New Roman" w:hAnsi="Times New Roman" w:cs="Times New Roman"/>
          <w:sz w:val="24"/>
          <w:szCs w:val="24"/>
        </w:rPr>
        <w:t xml:space="preserve"> </w:t>
      </w:r>
      <w:r w:rsidR="00FB74AA" w:rsidRPr="00FB74AA">
        <w:rPr>
          <w:rFonts w:ascii="Times New Roman" w:hAnsi="Times New Roman" w:cs="Times New Roman"/>
          <w:sz w:val="24"/>
          <w:szCs w:val="24"/>
        </w:rPr>
        <w:t xml:space="preserve">things, prophesy deceits. </w:t>
      </w:r>
      <w:r w:rsidR="00FB74AA" w:rsidRPr="00FB74AA">
        <w:rPr>
          <w:rFonts w:ascii="Times New Roman" w:hAnsi="Times New Roman" w:cs="Times New Roman"/>
          <w:b/>
          <w:bCs/>
          <w:sz w:val="24"/>
          <w:szCs w:val="24"/>
        </w:rPr>
        <w:t>Get you out of the way, turn aside out of the path, cause the Holy</w:t>
      </w:r>
      <w:r w:rsidR="00CC6581">
        <w:rPr>
          <w:rFonts w:ascii="Times New Roman" w:hAnsi="Times New Roman" w:cs="Times New Roman"/>
          <w:b/>
          <w:bCs/>
          <w:sz w:val="24"/>
          <w:szCs w:val="24"/>
        </w:rPr>
        <w:t xml:space="preserve"> </w:t>
      </w:r>
      <w:r w:rsidR="00FB74AA" w:rsidRPr="00FB74AA">
        <w:rPr>
          <w:rFonts w:ascii="Times New Roman" w:hAnsi="Times New Roman" w:cs="Times New Roman"/>
          <w:b/>
          <w:bCs/>
          <w:sz w:val="24"/>
          <w:szCs w:val="24"/>
        </w:rPr>
        <w:t>One of Israel to cease from before us</w:t>
      </w:r>
      <w:r w:rsidR="00FB74AA" w:rsidRPr="00FB74AA">
        <w:rPr>
          <w:rFonts w:ascii="Times New Roman" w:hAnsi="Times New Roman" w:cs="Times New Roman"/>
          <w:sz w:val="24"/>
          <w:szCs w:val="24"/>
        </w:rPr>
        <w:t>.</w:t>
      </w:r>
      <w:r>
        <w:rPr>
          <w:rFonts w:ascii="Times New Roman" w:hAnsi="Times New Roman" w:cs="Times New Roman"/>
          <w:sz w:val="24"/>
          <w:szCs w:val="24"/>
        </w:rPr>
        <w:t>”—</w:t>
      </w:r>
      <w:r w:rsidR="00FB74AA" w:rsidRPr="00FB74AA">
        <w:rPr>
          <w:rFonts w:ascii="Times New Roman" w:hAnsi="Times New Roman" w:cs="Times New Roman"/>
          <w:sz w:val="24"/>
          <w:szCs w:val="24"/>
        </w:rPr>
        <w:t xml:space="preserve"> </w:t>
      </w:r>
    </w:p>
    <w:p w:rsidR="00A514AC" w:rsidRDefault="00A514AC" w:rsidP="00A514AC">
      <w:pPr>
        <w:autoSpaceDE w:val="0"/>
        <w:autoSpaceDN w:val="0"/>
        <w:adjustRightInd w:val="0"/>
        <w:spacing w:after="0" w:line="240" w:lineRule="auto"/>
        <w:ind w:left="720" w:right="720"/>
        <w:jc w:val="both"/>
        <w:rPr>
          <w:rFonts w:ascii="Times New Roman" w:hAnsi="Times New Roman" w:cs="Times New Roman"/>
          <w:sz w:val="24"/>
          <w:szCs w:val="24"/>
        </w:rPr>
      </w:pPr>
    </w:p>
    <w:p w:rsidR="00A514AC" w:rsidRDefault="00A514AC" w:rsidP="00A514A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She continues on.  </w:t>
      </w:r>
    </w:p>
    <w:p w:rsidR="00A514AC" w:rsidRDefault="00A514AC" w:rsidP="00A514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If you are in your notes, if you see verse 11 in bold-face, then in verse 12 says,</w:t>
      </w:r>
    </w:p>
    <w:p w:rsidR="00A514AC" w:rsidRDefault="00A514AC" w:rsidP="00A514AC">
      <w:pPr>
        <w:autoSpaceDE w:val="0"/>
        <w:autoSpaceDN w:val="0"/>
        <w:adjustRightInd w:val="0"/>
        <w:spacing w:after="0" w:line="240" w:lineRule="auto"/>
        <w:ind w:left="720" w:right="720"/>
        <w:jc w:val="both"/>
        <w:rPr>
          <w:rFonts w:ascii="Times New Roman" w:hAnsi="Times New Roman" w:cs="Times New Roman"/>
          <w:sz w:val="24"/>
          <w:szCs w:val="24"/>
        </w:rPr>
      </w:pPr>
    </w:p>
    <w:p w:rsidR="00A514AC" w:rsidRDefault="00A514AC" w:rsidP="00A514A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B74AA" w:rsidRPr="00FB74AA">
        <w:rPr>
          <w:rFonts w:ascii="Times New Roman" w:hAnsi="Times New Roman" w:cs="Times New Roman"/>
          <w:sz w:val="24"/>
          <w:szCs w:val="24"/>
        </w:rPr>
        <w:t>Wherefore thus saith the Holy One of Israel, Because ye</w:t>
      </w:r>
      <w:r w:rsidR="00CC6581">
        <w:rPr>
          <w:rFonts w:ascii="Times New Roman" w:hAnsi="Times New Roman" w:cs="Times New Roman"/>
          <w:sz w:val="24"/>
          <w:szCs w:val="24"/>
        </w:rPr>
        <w:t xml:space="preserve"> </w:t>
      </w:r>
      <w:r w:rsidR="00FB74AA" w:rsidRPr="00FB74AA">
        <w:rPr>
          <w:rFonts w:ascii="Times New Roman" w:hAnsi="Times New Roman" w:cs="Times New Roman"/>
          <w:sz w:val="24"/>
          <w:szCs w:val="24"/>
        </w:rPr>
        <w:t>despise this word, and trust in oppression and perverseness, and stay thereon: Therefore this</w:t>
      </w:r>
      <w:r w:rsidR="00CC6581">
        <w:rPr>
          <w:rFonts w:ascii="Times New Roman" w:hAnsi="Times New Roman" w:cs="Times New Roman"/>
          <w:sz w:val="24"/>
          <w:szCs w:val="24"/>
        </w:rPr>
        <w:t xml:space="preserve"> </w:t>
      </w:r>
      <w:r w:rsidR="00FB74AA" w:rsidRPr="00FB74AA">
        <w:rPr>
          <w:rFonts w:ascii="Times New Roman" w:hAnsi="Times New Roman" w:cs="Times New Roman"/>
          <w:sz w:val="24"/>
          <w:szCs w:val="24"/>
        </w:rPr>
        <w:t>iniquity shall be to you as a breach ready to fall, swelling out in a high wall, whose breaking</w:t>
      </w:r>
      <w:r w:rsidR="00CC6581">
        <w:rPr>
          <w:rFonts w:ascii="Times New Roman" w:hAnsi="Times New Roman" w:cs="Times New Roman"/>
          <w:sz w:val="24"/>
          <w:szCs w:val="24"/>
        </w:rPr>
        <w:t xml:space="preserve"> </w:t>
      </w:r>
      <w:r w:rsidR="00FB74AA" w:rsidRPr="00FB74AA">
        <w:rPr>
          <w:rFonts w:ascii="Times New Roman" w:hAnsi="Times New Roman" w:cs="Times New Roman"/>
          <w:sz w:val="24"/>
          <w:szCs w:val="24"/>
        </w:rPr>
        <w:t>cometh suddenly at an instant. And he shall break it as the breaking of the potters’ vessel</w:t>
      </w:r>
      <w:r>
        <w:rPr>
          <w:rFonts w:ascii="Times New Roman" w:hAnsi="Times New Roman" w:cs="Times New Roman"/>
          <w:sz w:val="24"/>
          <w:szCs w:val="24"/>
        </w:rPr>
        <w:t>”—</w:t>
      </w:r>
    </w:p>
    <w:p w:rsidR="00A514AC" w:rsidRDefault="00A514AC" w:rsidP="00A514AC">
      <w:pPr>
        <w:autoSpaceDE w:val="0"/>
        <w:autoSpaceDN w:val="0"/>
        <w:adjustRightInd w:val="0"/>
        <w:spacing w:after="0" w:line="240" w:lineRule="auto"/>
        <w:ind w:left="720" w:right="720"/>
        <w:jc w:val="both"/>
        <w:rPr>
          <w:rFonts w:ascii="Times New Roman" w:hAnsi="Times New Roman" w:cs="Times New Roman"/>
          <w:sz w:val="24"/>
          <w:szCs w:val="24"/>
        </w:rPr>
      </w:pPr>
    </w:p>
    <w:p w:rsidR="00A514AC" w:rsidRDefault="00A514AC" w:rsidP="00A514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Notice that.  These people that are identified as </w:t>
      </w:r>
      <w:r w:rsidR="0010156F">
        <w:rPr>
          <w:rFonts w:ascii="Times New Roman" w:hAnsi="Times New Roman" w:cs="Times New Roman"/>
          <w:sz w:val="24"/>
          <w:szCs w:val="24"/>
        </w:rPr>
        <w:t>rebellious</w:t>
      </w:r>
      <w:r>
        <w:rPr>
          <w:rFonts w:ascii="Times New Roman" w:hAnsi="Times New Roman" w:cs="Times New Roman"/>
          <w:sz w:val="24"/>
          <w:szCs w:val="24"/>
        </w:rPr>
        <w:t xml:space="preserve"> based upon the information that is noted in a book that is put upon a Table, this Table that demonstrates who the rebels are, they are going to be punished here, Isaiah is speaking about.  And it says,</w:t>
      </w:r>
    </w:p>
    <w:p w:rsidR="00A514AC" w:rsidRDefault="00A514AC" w:rsidP="00A514AC">
      <w:pPr>
        <w:autoSpaceDE w:val="0"/>
        <w:autoSpaceDN w:val="0"/>
        <w:adjustRightInd w:val="0"/>
        <w:spacing w:after="0" w:line="240" w:lineRule="auto"/>
        <w:ind w:left="720" w:right="720"/>
        <w:jc w:val="both"/>
        <w:rPr>
          <w:rFonts w:ascii="Times New Roman" w:hAnsi="Times New Roman" w:cs="Times New Roman"/>
          <w:sz w:val="24"/>
          <w:szCs w:val="24"/>
        </w:rPr>
      </w:pPr>
    </w:p>
    <w:p w:rsidR="00A514AC" w:rsidRDefault="00A514AC" w:rsidP="00A514A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—“Therefore this iniquity shall be to you as a breach ready to fall, swelling out in a high wall, whose breaking cometh suddenly at an instant.  And he shall break it as the breaking of the potters’ vessel”—</w:t>
      </w:r>
    </w:p>
    <w:p w:rsidR="00A514AC" w:rsidRDefault="00A514AC" w:rsidP="00A514AC">
      <w:pPr>
        <w:autoSpaceDE w:val="0"/>
        <w:autoSpaceDN w:val="0"/>
        <w:adjustRightInd w:val="0"/>
        <w:spacing w:after="0" w:line="240" w:lineRule="auto"/>
        <w:ind w:left="720" w:right="720"/>
        <w:jc w:val="both"/>
        <w:rPr>
          <w:rFonts w:ascii="Times New Roman" w:hAnsi="Times New Roman" w:cs="Times New Roman"/>
          <w:sz w:val="24"/>
          <w:szCs w:val="24"/>
        </w:rPr>
      </w:pPr>
    </w:p>
    <w:p w:rsidR="00A514AC" w:rsidRDefault="00090740" w:rsidP="00A514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Notice and remember “potters’ vessel” being broken for their punishment.</w:t>
      </w:r>
    </w:p>
    <w:p w:rsidR="00A514AC" w:rsidRDefault="00A514AC" w:rsidP="00A514AC">
      <w:pPr>
        <w:autoSpaceDE w:val="0"/>
        <w:autoSpaceDN w:val="0"/>
        <w:adjustRightInd w:val="0"/>
        <w:spacing w:after="0" w:line="240" w:lineRule="auto"/>
        <w:ind w:left="720" w:right="720"/>
        <w:jc w:val="both"/>
        <w:rPr>
          <w:rFonts w:ascii="Times New Roman" w:hAnsi="Times New Roman" w:cs="Times New Roman"/>
          <w:sz w:val="24"/>
          <w:szCs w:val="24"/>
        </w:rPr>
      </w:pPr>
    </w:p>
    <w:p w:rsidR="00FB74AA" w:rsidRDefault="00A514AC" w:rsidP="00A514A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B74AA" w:rsidRPr="00FB74AA">
        <w:rPr>
          <w:rFonts w:ascii="Times New Roman" w:hAnsi="Times New Roman" w:cs="Times New Roman"/>
          <w:sz w:val="24"/>
          <w:szCs w:val="24"/>
        </w:rPr>
        <w:t>that is</w:t>
      </w:r>
      <w:r w:rsidR="00CC6581">
        <w:rPr>
          <w:rFonts w:ascii="Times New Roman" w:hAnsi="Times New Roman" w:cs="Times New Roman"/>
          <w:sz w:val="24"/>
          <w:szCs w:val="24"/>
        </w:rPr>
        <w:t xml:space="preserve"> </w:t>
      </w:r>
      <w:r w:rsidR="00FB74AA" w:rsidRPr="00FB74AA">
        <w:rPr>
          <w:rFonts w:ascii="Times New Roman" w:hAnsi="Times New Roman" w:cs="Times New Roman"/>
          <w:sz w:val="24"/>
          <w:szCs w:val="24"/>
        </w:rPr>
        <w:t>broken in pieces; he shall not spare: so that there shall not be found in the bursting of it a sherd to</w:t>
      </w:r>
      <w:r w:rsidR="00CC6581">
        <w:rPr>
          <w:rFonts w:ascii="Times New Roman" w:hAnsi="Times New Roman" w:cs="Times New Roman"/>
          <w:sz w:val="24"/>
          <w:szCs w:val="24"/>
        </w:rPr>
        <w:t xml:space="preserve"> </w:t>
      </w:r>
      <w:r w:rsidR="00FB74AA" w:rsidRPr="00FB74AA">
        <w:rPr>
          <w:rFonts w:ascii="Times New Roman" w:hAnsi="Times New Roman" w:cs="Times New Roman"/>
          <w:sz w:val="24"/>
          <w:szCs w:val="24"/>
        </w:rPr>
        <w:t xml:space="preserve">take fire from the hearth, or to take water </w:t>
      </w:r>
      <w:r w:rsidR="00FB74AA" w:rsidRPr="00FB74AA">
        <w:rPr>
          <w:rFonts w:ascii="Times New Roman" w:hAnsi="Times New Roman" w:cs="Times New Roman"/>
          <w:i/>
          <w:iCs/>
          <w:sz w:val="24"/>
          <w:szCs w:val="24"/>
        </w:rPr>
        <w:t xml:space="preserve">withal </w:t>
      </w:r>
      <w:r w:rsidR="00FB74AA" w:rsidRPr="00FB74AA">
        <w:rPr>
          <w:rFonts w:ascii="Times New Roman" w:hAnsi="Times New Roman" w:cs="Times New Roman"/>
          <w:sz w:val="24"/>
          <w:szCs w:val="24"/>
        </w:rPr>
        <w:t>out of the pit. For thus saith the Lord God, the</w:t>
      </w:r>
      <w:r w:rsidR="00CC6581">
        <w:rPr>
          <w:rFonts w:ascii="Times New Roman" w:hAnsi="Times New Roman" w:cs="Times New Roman"/>
          <w:sz w:val="24"/>
          <w:szCs w:val="24"/>
        </w:rPr>
        <w:t xml:space="preserve"> </w:t>
      </w:r>
      <w:r w:rsidR="00FB74AA" w:rsidRPr="00FB74AA">
        <w:rPr>
          <w:rFonts w:ascii="Times New Roman" w:hAnsi="Times New Roman" w:cs="Times New Roman"/>
          <w:sz w:val="24"/>
          <w:szCs w:val="24"/>
        </w:rPr>
        <w:t xml:space="preserve">Holy One of Israel; </w:t>
      </w:r>
      <w:r w:rsidR="00FB74AA" w:rsidRPr="00FB74AA">
        <w:rPr>
          <w:rFonts w:ascii="Times New Roman" w:hAnsi="Times New Roman" w:cs="Times New Roman"/>
          <w:b/>
          <w:bCs/>
          <w:sz w:val="24"/>
          <w:szCs w:val="24"/>
        </w:rPr>
        <w:t>In returning and rest shall ye be saved; in quietness and in confidence</w:t>
      </w:r>
      <w:r w:rsidR="00CC6581">
        <w:rPr>
          <w:rFonts w:ascii="Times New Roman" w:hAnsi="Times New Roman" w:cs="Times New Roman"/>
          <w:b/>
          <w:bCs/>
          <w:sz w:val="24"/>
          <w:szCs w:val="24"/>
        </w:rPr>
        <w:t xml:space="preserve"> </w:t>
      </w:r>
      <w:r w:rsidR="00FB74AA" w:rsidRPr="00FB74AA">
        <w:rPr>
          <w:rFonts w:ascii="Times New Roman" w:hAnsi="Times New Roman" w:cs="Times New Roman"/>
          <w:b/>
          <w:bCs/>
          <w:sz w:val="24"/>
          <w:szCs w:val="24"/>
        </w:rPr>
        <w:t>shall be your strength: and ye would not</w:t>
      </w:r>
      <w:r w:rsidR="00FB74AA" w:rsidRPr="00FB74AA">
        <w:rPr>
          <w:rFonts w:ascii="Times New Roman" w:hAnsi="Times New Roman" w:cs="Times New Roman"/>
          <w:sz w:val="24"/>
          <w:szCs w:val="24"/>
        </w:rPr>
        <w:t>.’ Isaiah 30:8–15.</w:t>
      </w:r>
      <w:r w:rsidR="00090740">
        <w:rPr>
          <w:rFonts w:ascii="Times New Roman" w:hAnsi="Times New Roman" w:cs="Times New Roman"/>
          <w:sz w:val="24"/>
          <w:szCs w:val="24"/>
        </w:rPr>
        <w:t>”—</w:t>
      </w:r>
    </w:p>
    <w:p w:rsidR="00090740" w:rsidRDefault="00090740" w:rsidP="00A514AC">
      <w:pPr>
        <w:autoSpaceDE w:val="0"/>
        <w:autoSpaceDN w:val="0"/>
        <w:adjustRightInd w:val="0"/>
        <w:spacing w:after="0" w:line="240" w:lineRule="auto"/>
        <w:ind w:left="720" w:right="720"/>
        <w:jc w:val="both"/>
        <w:rPr>
          <w:rFonts w:ascii="Times New Roman" w:hAnsi="Times New Roman" w:cs="Times New Roman"/>
          <w:sz w:val="24"/>
          <w:szCs w:val="24"/>
        </w:rPr>
      </w:pPr>
    </w:p>
    <w:p w:rsidR="00090740" w:rsidRDefault="00090740" w:rsidP="00090740">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In returning to the Old Paths (Jeremiah 16) and walking therein, you would find rest for your souls. </w:t>
      </w:r>
    </w:p>
    <w:p w:rsidR="00090740" w:rsidRDefault="00090740" w:rsidP="00A514AC">
      <w:pPr>
        <w:autoSpaceDE w:val="0"/>
        <w:autoSpaceDN w:val="0"/>
        <w:adjustRightInd w:val="0"/>
        <w:spacing w:after="0" w:line="240" w:lineRule="auto"/>
        <w:ind w:left="720" w:right="720"/>
        <w:jc w:val="both"/>
        <w:rPr>
          <w:rFonts w:ascii="Times New Roman" w:hAnsi="Times New Roman" w:cs="Times New Roman"/>
          <w:sz w:val="24"/>
          <w:szCs w:val="24"/>
        </w:rPr>
      </w:pPr>
    </w:p>
    <w:p w:rsidR="00090740" w:rsidRDefault="00090740" w:rsidP="00A514A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—“In returning and rest shall ye be saved; in quietness and in confidence shall be your strength:  and ye would not.’  Isaiah 30:8-15.”—</w:t>
      </w:r>
    </w:p>
    <w:p w:rsidR="00090740" w:rsidRDefault="00090740" w:rsidP="00A514AC">
      <w:pPr>
        <w:autoSpaceDE w:val="0"/>
        <w:autoSpaceDN w:val="0"/>
        <w:adjustRightInd w:val="0"/>
        <w:spacing w:after="0" w:line="240" w:lineRule="auto"/>
        <w:ind w:left="720" w:right="720"/>
        <w:jc w:val="both"/>
        <w:rPr>
          <w:rFonts w:ascii="Times New Roman" w:hAnsi="Times New Roman" w:cs="Times New Roman"/>
          <w:sz w:val="24"/>
          <w:szCs w:val="24"/>
        </w:rPr>
      </w:pPr>
    </w:p>
    <w:p w:rsidR="00090740" w:rsidRDefault="00090740" w:rsidP="00090740">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there is a group in Jeremiah 6:16, in Jeremiah 17, that have the opportunity to return to these Old Paths and walk therein, but they say they will not walk therein.  They will not hearken to the sound of the trumpet.  [verse 17 of Jeremiah 6].</w:t>
      </w:r>
    </w:p>
    <w:p w:rsidR="00090740" w:rsidRDefault="00090740" w:rsidP="00090740">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And here in Isaiah 30:15, they refuse to return and rest and be saved.</w:t>
      </w:r>
    </w:p>
    <w:p w:rsidR="00090740" w:rsidRPr="00FB74AA" w:rsidRDefault="00090740" w:rsidP="00090740">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Sister White says of this,</w:t>
      </w:r>
    </w:p>
    <w:p w:rsidR="00090740" w:rsidRDefault="00090740" w:rsidP="00CC658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B74AA" w:rsidRPr="00FB74AA" w:rsidRDefault="00090740" w:rsidP="00CC658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FB74AA" w:rsidRPr="00FB74AA">
        <w:rPr>
          <w:rFonts w:ascii="Times New Roman" w:hAnsi="Times New Roman" w:cs="Times New Roman"/>
          <w:sz w:val="24"/>
          <w:szCs w:val="24"/>
        </w:rPr>
        <w:t>“I was instructed that light had been given me and that I had written under special light</w:t>
      </w:r>
      <w:r w:rsidR="00CC6581">
        <w:rPr>
          <w:rFonts w:ascii="Times New Roman" w:hAnsi="Times New Roman" w:cs="Times New Roman"/>
          <w:sz w:val="24"/>
          <w:szCs w:val="24"/>
        </w:rPr>
        <w:t xml:space="preserve"> </w:t>
      </w:r>
      <w:r w:rsidR="00FB74AA" w:rsidRPr="00FB74AA">
        <w:rPr>
          <w:rFonts w:ascii="Times New Roman" w:hAnsi="Times New Roman" w:cs="Times New Roman"/>
          <w:sz w:val="24"/>
          <w:szCs w:val="24"/>
        </w:rPr>
        <w:t xml:space="preserve">the Lord had imparted.” </w:t>
      </w:r>
      <w:r w:rsidR="00FB74AA" w:rsidRPr="00FB74AA">
        <w:rPr>
          <w:rFonts w:ascii="Times New Roman" w:hAnsi="Times New Roman" w:cs="Times New Roman"/>
          <w:i/>
          <w:iCs/>
          <w:sz w:val="24"/>
          <w:szCs w:val="24"/>
        </w:rPr>
        <w:t>Manuscript Releases</w:t>
      </w:r>
      <w:r w:rsidR="00FB74AA" w:rsidRPr="00FB74AA">
        <w:rPr>
          <w:rFonts w:ascii="Times New Roman" w:hAnsi="Times New Roman" w:cs="Times New Roman"/>
          <w:sz w:val="24"/>
          <w:szCs w:val="24"/>
        </w:rPr>
        <w:t>, volume 11, 361-362.</w:t>
      </w:r>
    </w:p>
    <w:p w:rsidR="00366B9D" w:rsidRDefault="00366B9D" w:rsidP="008A67BA">
      <w:pPr>
        <w:spacing w:after="0" w:line="240" w:lineRule="auto"/>
        <w:jc w:val="both"/>
        <w:rPr>
          <w:rFonts w:ascii="Times New Roman" w:hAnsi="Times New Roman" w:cs="Times New Roman"/>
          <w:sz w:val="24"/>
          <w:szCs w:val="24"/>
        </w:rPr>
      </w:pPr>
    </w:p>
    <w:p w:rsidR="00090740" w:rsidRDefault="003324CF"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the middle of that passage, in verse 11, when they are saying, “Get you out of the way, turn aside out of the path,” this path is referenced in Ellen White’s first vision.  You see this in </w:t>
      </w:r>
      <w:r>
        <w:rPr>
          <w:rFonts w:ascii="Times New Roman" w:hAnsi="Times New Roman" w:cs="Times New Roman"/>
          <w:i/>
          <w:sz w:val="24"/>
          <w:szCs w:val="24"/>
        </w:rPr>
        <w:t xml:space="preserve">Early Writings, </w:t>
      </w:r>
      <w:r>
        <w:rPr>
          <w:rFonts w:ascii="Times New Roman" w:hAnsi="Times New Roman" w:cs="Times New Roman"/>
          <w:sz w:val="24"/>
          <w:szCs w:val="24"/>
        </w:rPr>
        <w:t>page 14.</w:t>
      </w:r>
    </w:p>
    <w:p w:rsidR="003324CF" w:rsidRPr="003324CF" w:rsidRDefault="003324CF" w:rsidP="008A67BA">
      <w:pPr>
        <w:spacing w:after="0" w:line="240" w:lineRule="auto"/>
        <w:jc w:val="both"/>
        <w:rPr>
          <w:rFonts w:ascii="Times New Roman" w:hAnsi="Times New Roman" w:cs="Times New Roman"/>
          <w:sz w:val="24"/>
          <w:szCs w:val="24"/>
        </w:rPr>
      </w:pPr>
    </w:p>
    <w:p w:rsidR="00974131" w:rsidRDefault="003324CF" w:rsidP="0097413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324CF">
        <w:rPr>
          <w:rFonts w:ascii="Times New Roman" w:hAnsi="Times New Roman" w:cs="Times New Roman"/>
          <w:sz w:val="24"/>
          <w:szCs w:val="24"/>
        </w:rPr>
        <w:lastRenderedPageBreak/>
        <w:t>“On this path the Advent people were traveling to the city, which was at the farther end</w:t>
      </w:r>
      <w:r>
        <w:rPr>
          <w:rFonts w:ascii="Times New Roman" w:hAnsi="Times New Roman" w:cs="Times New Roman"/>
          <w:sz w:val="24"/>
          <w:szCs w:val="24"/>
        </w:rPr>
        <w:t xml:space="preserve"> </w:t>
      </w:r>
      <w:r w:rsidRPr="003324CF">
        <w:rPr>
          <w:rFonts w:ascii="Times New Roman" w:hAnsi="Times New Roman" w:cs="Times New Roman"/>
          <w:sz w:val="24"/>
          <w:szCs w:val="24"/>
        </w:rPr>
        <w:t xml:space="preserve">of the path. They had </w:t>
      </w:r>
      <w:r w:rsidRPr="003324CF">
        <w:rPr>
          <w:rFonts w:ascii="Times New Roman" w:hAnsi="Times New Roman" w:cs="Times New Roman"/>
          <w:b/>
          <w:bCs/>
          <w:sz w:val="24"/>
          <w:szCs w:val="24"/>
        </w:rPr>
        <w:t>a bright light set up behind them at the beginning of the path</w:t>
      </w:r>
      <w:r w:rsidRPr="003324CF">
        <w:rPr>
          <w:rFonts w:ascii="Times New Roman" w:hAnsi="Times New Roman" w:cs="Times New Roman"/>
          <w:sz w:val="24"/>
          <w:szCs w:val="24"/>
        </w:rPr>
        <w:t>,</w:t>
      </w:r>
      <w:r w:rsidR="00974131">
        <w:rPr>
          <w:rFonts w:ascii="Times New Roman" w:hAnsi="Times New Roman" w:cs="Times New Roman"/>
          <w:sz w:val="24"/>
          <w:szCs w:val="24"/>
        </w:rPr>
        <w:t>”—</w:t>
      </w:r>
    </w:p>
    <w:p w:rsidR="00974131" w:rsidRDefault="00974131" w:rsidP="003324CF">
      <w:pPr>
        <w:autoSpaceDE w:val="0"/>
        <w:autoSpaceDN w:val="0"/>
        <w:adjustRightInd w:val="0"/>
        <w:spacing w:after="0" w:line="240" w:lineRule="auto"/>
        <w:ind w:left="720" w:right="720"/>
        <w:jc w:val="both"/>
        <w:rPr>
          <w:rFonts w:ascii="Times New Roman" w:hAnsi="Times New Roman" w:cs="Times New Roman"/>
          <w:sz w:val="24"/>
          <w:szCs w:val="24"/>
        </w:rPr>
      </w:pPr>
    </w:p>
    <w:p w:rsidR="00974131" w:rsidRDefault="00974131" w:rsidP="009741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bright light at the beginning?</w:t>
      </w:r>
    </w:p>
    <w:p w:rsidR="00974131" w:rsidRDefault="00974131" w:rsidP="009741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Midnight Cry.</w:t>
      </w:r>
    </w:p>
    <w:p w:rsidR="00974131" w:rsidRDefault="00974131" w:rsidP="009741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Midnight Cry.</w:t>
      </w:r>
    </w:p>
    <w:p w:rsidR="00974131" w:rsidRDefault="00974131" w:rsidP="009741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Midnight Cry is the symbol of these truths [indicating the 1843 Chart].  The Midnight Cry is the symbol of these truths.</w:t>
      </w:r>
    </w:p>
    <w:p w:rsidR="00974131" w:rsidRDefault="00974131" w:rsidP="009741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cannot separate the Midnight Cry from this [1843] Chart.  This Chart was designed by the Lord.  Sister White says, “I was </w:t>
      </w:r>
      <w:r w:rsidR="0010156F">
        <w:rPr>
          <w:rFonts w:ascii="Times New Roman" w:hAnsi="Times New Roman" w:cs="Times New Roman"/>
          <w:sz w:val="24"/>
          <w:szCs w:val="24"/>
        </w:rPr>
        <w:t>shown</w:t>
      </w:r>
      <w:r>
        <w:rPr>
          <w:rFonts w:ascii="Times New Roman" w:hAnsi="Times New Roman" w:cs="Times New Roman"/>
          <w:sz w:val="24"/>
          <w:szCs w:val="24"/>
        </w:rPr>
        <w:t xml:space="preserve"> the Lord directed this Chart.”  </w:t>
      </w:r>
      <w:r>
        <w:rPr>
          <w:rFonts w:ascii="Times New Roman" w:hAnsi="Times New Roman" w:cs="Times New Roman"/>
          <w:i/>
          <w:sz w:val="24"/>
          <w:szCs w:val="24"/>
        </w:rPr>
        <w:t xml:space="preserve">Early Writings, </w:t>
      </w:r>
      <w:r>
        <w:rPr>
          <w:rFonts w:ascii="Times New Roman" w:hAnsi="Times New Roman" w:cs="Times New Roman"/>
          <w:sz w:val="24"/>
          <w:szCs w:val="24"/>
        </w:rPr>
        <w:t>page 74.  We read that earlier today.</w:t>
      </w:r>
    </w:p>
    <w:p w:rsidR="00974131" w:rsidRPr="00974131" w:rsidRDefault="00974131" w:rsidP="009741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Chart, they misunderstood 1843, which caused the first disappointment.  It is what produced the Tarrying Time, both in Habakkuk 2 and in the parable of the Ten Virgins.  And during the Tarrying Time, Samuel Snow comes to a camp meeting in August 12 through 17, and he presents the Midnight Cry message, which is this bright light that is set up on the beginning of the path, behind them [the Advent people traveling to the city].  And the Midnight Cry message is produced, it is prepared by this first disappointment, this Tarrying Time.  You cannot separate the Midnight Cry from this [1843] Chart.  It just cannot be done.</w:t>
      </w:r>
    </w:p>
    <w:p w:rsidR="00974131" w:rsidRDefault="00974131" w:rsidP="003324CF">
      <w:pPr>
        <w:autoSpaceDE w:val="0"/>
        <w:autoSpaceDN w:val="0"/>
        <w:adjustRightInd w:val="0"/>
        <w:spacing w:after="0" w:line="240" w:lineRule="auto"/>
        <w:ind w:left="720" w:right="720"/>
        <w:jc w:val="both"/>
        <w:rPr>
          <w:rFonts w:ascii="Times New Roman" w:hAnsi="Times New Roman" w:cs="Times New Roman"/>
          <w:sz w:val="24"/>
          <w:szCs w:val="24"/>
        </w:rPr>
      </w:pPr>
    </w:p>
    <w:p w:rsidR="00974131" w:rsidRDefault="00974131" w:rsidP="0097413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—“On this path the Advent people were traveling to the city, which was at the farther end of the path.  They had a bright light set up behind them at the beginning of the path,</w:t>
      </w:r>
      <w:r w:rsidR="003324CF" w:rsidRPr="003324CF">
        <w:rPr>
          <w:rFonts w:ascii="Times New Roman" w:hAnsi="Times New Roman" w:cs="Times New Roman"/>
          <w:sz w:val="24"/>
          <w:szCs w:val="24"/>
        </w:rPr>
        <w:t xml:space="preserve"> which an</w:t>
      </w:r>
      <w:r w:rsidR="003324CF">
        <w:rPr>
          <w:rFonts w:ascii="Times New Roman" w:hAnsi="Times New Roman" w:cs="Times New Roman"/>
          <w:sz w:val="24"/>
          <w:szCs w:val="24"/>
        </w:rPr>
        <w:t xml:space="preserve"> </w:t>
      </w:r>
      <w:r w:rsidR="003324CF" w:rsidRPr="003324CF">
        <w:rPr>
          <w:rFonts w:ascii="Times New Roman" w:hAnsi="Times New Roman" w:cs="Times New Roman"/>
          <w:sz w:val="24"/>
          <w:szCs w:val="24"/>
        </w:rPr>
        <w:t xml:space="preserve">angel told me was </w:t>
      </w:r>
      <w:r w:rsidR="003324CF" w:rsidRPr="003324CF">
        <w:rPr>
          <w:rFonts w:ascii="Times New Roman" w:hAnsi="Times New Roman" w:cs="Times New Roman"/>
          <w:b/>
          <w:bCs/>
          <w:sz w:val="24"/>
          <w:szCs w:val="24"/>
        </w:rPr>
        <w:t xml:space="preserve">the midnight cry. This light shone all along the path </w:t>
      </w:r>
      <w:r w:rsidR="003324CF" w:rsidRPr="003324CF">
        <w:rPr>
          <w:rFonts w:ascii="Times New Roman" w:hAnsi="Times New Roman" w:cs="Times New Roman"/>
          <w:sz w:val="24"/>
          <w:szCs w:val="24"/>
        </w:rPr>
        <w:t>and gave light for their</w:t>
      </w:r>
      <w:r w:rsidR="003324CF">
        <w:rPr>
          <w:rFonts w:ascii="Times New Roman" w:hAnsi="Times New Roman" w:cs="Times New Roman"/>
          <w:sz w:val="24"/>
          <w:szCs w:val="24"/>
        </w:rPr>
        <w:t xml:space="preserve"> </w:t>
      </w:r>
      <w:r w:rsidR="003324CF" w:rsidRPr="003324CF">
        <w:rPr>
          <w:rFonts w:ascii="Times New Roman" w:hAnsi="Times New Roman" w:cs="Times New Roman"/>
          <w:sz w:val="24"/>
          <w:szCs w:val="24"/>
        </w:rPr>
        <w:t xml:space="preserve">feet so that they might not stumble. If they kept their eyes fixed on </w:t>
      </w:r>
      <w:r w:rsidR="003324CF" w:rsidRPr="003324CF">
        <w:rPr>
          <w:rFonts w:ascii="Times New Roman" w:hAnsi="Times New Roman" w:cs="Times New Roman"/>
          <w:b/>
          <w:bCs/>
          <w:sz w:val="24"/>
          <w:szCs w:val="24"/>
        </w:rPr>
        <w:t>Jesus, who was</w:t>
      </w:r>
      <w:r>
        <w:rPr>
          <w:rFonts w:ascii="Times New Roman" w:hAnsi="Times New Roman" w:cs="Times New Roman"/>
          <w:bCs/>
          <w:sz w:val="24"/>
          <w:szCs w:val="24"/>
        </w:rPr>
        <w:t>”—</w:t>
      </w:r>
      <w:r>
        <w:rPr>
          <w:rFonts w:ascii="Times New Roman" w:hAnsi="Times New Roman" w:cs="Times New Roman"/>
          <w:bCs/>
          <w:i/>
          <w:sz w:val="24"/>
          <w:szCs w:val="24"/>
        </w:rPr>
        <w:t>where?—</w:t>
      </w:r>
      <w:r w:rsidR="003324CF" w:rsidRPr="003324CF">
        <w:rPr>
          <w:rFonts w:ascii="Times New Roman" w:hAnsi="Times New Roman" w:cs="Times New Roman"/>
          <w:b/>
          <w:bCs/>
          <w:sz w:val="24"/>
          <w:szCs w:val="24"/>
        </w:rPr>
        <w:t xml:space="preserve"> just before</w:t>
      </w:r>
      <w:r w:rsidR="003324CF">
        <w:rPr>
          <w:rFonts w:ascii="Times New Roman" w:hAnsi="Times New Roman" w:cs="Times New Roman"/>
          <w:b/>
          <w:bCs/>
          <w:sz w:val="24"/>
          <w:szCs w:val="24"/>
        </w:rPr>
        <w:t xml:space="preserve"> </w:t>
      </w:r>
      <w:r w:rsidR="003324CF" w:rsidRPr="003324CF">
        <w:rPr>
          <w:rFonts w:ascii="Times New Roman" w:hAnsi="Times New Roman" w:cs="Times New Roman"/>
          <w:b/>
          <w:bCs/>
          <w:sz w:val="24"/>
          <w:szCs w:val="24"/>
        </w:rPr>
        <w:t>them</w:t>
      </w:r>
      <w:r w:rsidR="003324CF" w:rsidRPr="003324CF">
        <w:rPr>
          <w:rFonts w:ascii="Times New Roman" w:hAnsi="Times New Roman" w:cs="Times New Roman"/>
          <w:sz w:val="24"/>
          <w:szCs w:val="24"/>
        </w:rPr>
        <w:t>,</w:t>
      </w:r>
      <w:r>
        <w:rPr>
          <w:rFonts w:ascii="Times New Roman" w:hAnsi="Times New Roman" w:cs="Times New Roman"/>
          <w:sz w:val="24"/>
          <w:szCs w:val="24"/>
        </w:rPr>
        <w:t>”—</w:t>
      </w:r>
    </w:p>
    <w:p w:rsidR="00974131" w:rsidRDefault="00974131" w:rsidP="00974131">
      <w:pPr>
        <w:autoSpaceDE w:val="0"/>
        <w:autoSpaceDN w:val="0"/>
        <w:adjustRightInd w:val="0"/>
        <w:spacing w:after="0" w:line="240" w:lineRule="auto"/>
        <w:ind w:right="720"/>
        <w:jc w:val="both"/>
        <w:rPr>
          <w:rFonts w:ascii="Times New Roman" w:hAnsi="Times New Roman" w:cs="Times New Roman"/>
          <w:sz w:val="24"/>
          <w:szCs w:val="24"/>
        </w:rPr>
      </w:pPr>
    </w:p>
    <w:p w:rsidR="00974131" w:rsidRDefault="00974131" w:rsidP="009741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what does verse 11 of Isaiah 30 say?  “Get you out of the way, turn aside out of the path, cause the Holy One of Israel to cease from before us.”  Isaiah 30:11 (KJV).  Isaiah is identifying the same path that Sister White is identifying here.  On this path that is high and lifted up above the world that leads to Heaven, the Holy One of Israel is before us.  </w:t>
      </w:r>
    </w:p>
    <w:p w:rsidR="00974131" w:rsidRDefault="00974131" w:rsidP="0097413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there is a group of people in Adventism that deny the Midnight Cry behind them.  They deny this history [the truths on the 1843 Chart]; they deny this Chart.  And at the same time, they are saying, “Get the Holy One of Israel off the path from in front of us!”</w:t>
      </w:r>
    </w:p>
    <w:p w:rsidR="00974131" w:rsidRDefault="00974131" w:rsidP="0097413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473E8" w:rsidRDefault="00974131" w:rsidP="00974131">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D473E8">
        <w:rPr>
          <w:rFonts w:ascii="Times New Roman" w:hAnsi="Times New Roman" w:cs="Times New Roman"/>
          <w:sz w:val="24"/>
          <w:szCs w:val="24"/>
        </w:rPr>
        <w:t xml:space="preserve">If they kept their eyes fixed on Jesus, who was just before them, </w:t>
      </w:r>
      <w:r w:rsidR="003324CF" w:rsidRPr="003324CF">
        <w:rPr>
          <w:rFonts w:ascii="Times New Roman" w:hAnsi="Times New Roman" w:cs="Times New Roman"/>
          <w:sz w:val="24"/>
          <w:szCs w:val="24"/>
        </w:rPr>
        <w:t>leading them to the city, they were safe. But soon some grew weary, and said the city was</w:t>
      </w:r>
      <w:r w:rsidR="003324CF">
        <w:rPr>
          <w:rFonts w:ascii="Times New Roman" w:hAnsi="Times New Roman" w:cs="Times New Roman"/>
          <w:sz w:val="24"/>
          <w:szCs w:val="24"/>
        </w:rPr>
        <w:t xml:space="preserve"> </w:t>
      </w:r>
      <w:r w:rsidR="003324CF" w:rsidRPr="003324CF">
        <w:rPr>
          <w:rFonts w:ascii="Times New Roman" w:hAnsi="Times New Roman" w:cs="Times New Roman"/>
          <w:sz w:val="24"/>
          <w:szCs w:val="24"/>
        </w:rPr>
        <w:t>a great way off, and they expected to have entered it before. Then Jesus would encourage them</w:t>
      </w:r>
      <w:r w:rsidR="003324CF">
        <w:rPr>
          <w:rFonts w:ascii="Times New Roman" w:hAnsi="Times New Roman" w:cs="Times New Roman"/>
          <w:sz w:val="24"/>
          <w:szCs w:val="24"/>
        </w:rPr>
        <w:t xml:space="preserve"> </w:t>
      </w:r>
      <w:r w:rsidR="003324CF" w:rsidRPr="003324CF">
        <w:rPr>
          <w:rFonts w:ascii="Times New Roman" w:hAnsi="Times New Roman" w:cs="Times New Roman"/>
          <w:sz w:val="24"/>
          <w:szCs w:val="24"/>
        </w:rPr>
        <w:t>by raising His glorious right arm, and from His arm came a light which waved over the Advent</w:t>
      </w:r>
      <w:r w:rsidR="003324CF">
        <w:rPr>
          <w:rFonts w:ascii="Times New Roman" w:hAnsi="Times New Roman" w:cs="Times New Roman"/>
          <w:sz w:val="24"/>
          <w:szCs w:val="24"/>
        </w:rPr>
        <w:t xml:space="preserve"> </w:t>
      </w:r>
      <w:r w:rsidR="003324CF" w:rsidRPr="003324CF">
        <w:rPr>
          <w:rFonts w:ascii="Times New Roman" w:hAnsi="Times New Roman" w:cs="Times New Roman"/>
          <w:sz w:val="24"/>
          <w:szCs w:val="24"/>
        </w:rPr>
        <w:t xml:space="preserve">band, and they shouted, ‘Alleluia!’ </w:t>
      </w:r>
      <w:r w:rsidR="003324CF" w:rsidRPr="003324CF">
        <w:rPr>
          <w:rFonts w:ascii="Times New Roman" w:hAnsi="Times New Roman" w:cs="Times New Roman"/>
          <w:b/>
          <w:bCs/>
          <w:sz w:val="24"/>
          <w:szCs w:val="24"/>
        </w:rPr>
        <w:t>Others rashly denied</w:t>
      </w:r>
      <w:r w:rsidR="00D473E8">
        <w:rPr>
          <w:rFonts w:ascii="Times New Roman" w:hAnsi="Times New Roman" w:cs="Times New Roman"/>
          <w:bCs/>
          <w:sz w:val="24"/>
          <w:szCs w:val="24"/>
        </w:rPr>
        <w:t>”—</w:t>
      </w:r>
      <w:r w:rsidR="00D473E8">
        <w:rPr>
          <w:rFonts w:ascii="Times New Roman" w:hAnsi="Times New Roman" w:cs="Times New Roman"/>
          <w:bCs/>
          <w:i/>
          <w:sz w:val="24"/>
          <w:szCs w:val="24"/>
        </w:rPr>
        <w:t>what?—“</w:t>
      </w:r>
      <w:r w:rsidR="003324CF" w:rsidRPr="003324CF">
        <w:rPr>
          <w:rFonts w:ascii="Times New Roman" w:hAnsi="Times New Roman" w:cs="Times New Roman"/>
          <w:b/>
          <w:bCs/>
          <w:sz w:val="24"/>
          <w:szCs w:val="24"/>
        </w:rPr>
        <w:t>the light behind them</w:t>
      </w:r>
      <w:r w:rsidR="00D473E8">
        <w:rPr>
          <w:rFonts w:ascii="Times New Roman" w:hAnsi="Times New Roman" w:cs="Times New Roman"/>
          <w:bCs/>
          <w:sz w:val="24"/>
          <w:szCs w:val="24"/>
        </w:rPr>
        <w:t>”—</w:t>
      </w:r>
    </w:p>
    <w:p w:rsidR="00D473E8" w:rsidRDefault="00D473E8" w:rsidP="00974131">
      <w:pPr>
        <w:autoSpaceDE w:val="0"/>
        <w:autoSpaceDN w:val="0"/>
        <w:adjustRightInd w:val="0"/>
        <w:spacing w:after="0" w:line="240" w:lineRule="auto"/>
        <w:ind w:left="720" w:right="720"/>
        <w:jc w:val="both"/>
        <w:rPr>
          <w:rFonts w:ascii="Times New Roman" w:hAnsi="Times New Roman" w:cs="Times New Roman"/>
          <w:bCs/>
          <w:sz w:val="24"/>
          <w:szCs w:val="24"/>
        </w:rPr>
      </w:pPr>
    </w:p>
    <w:p w:rsidR="00D473E8" w:rsidRDefault="00D473E8" w:rsidP="00D473E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was the light behind them?  It was the truths on these two Charts [the 1843 and 1850 Charts].  They denied the foundations of Adventism, of which one of those truths, of course, is the Daily, and that is what we primarily are putting in place here.</w:t>
      </w:r>
    </w:p>
    <w:p w:rsidR="00D473E8" w:rsidRDefault="00D473E8" w:rsidP="00974131">
      <w:pPr>
        <w:autoSpaceDE w:val="0"/>
        <w:autoSpaceDN w:val="0"/>
        <w:adjustRightInd w:val="0"/>
        <w:spacing w:after="0" w:line="240" w:lineRule="auto"/>
        <w:ind w:left="720" w:right="720"/>
        <w:jc w:val="both"/>
        <w:rPr>
          <w:rFonts w:ascii="Times New Roman" w:hAnsi="Times New Roman" w:cs="Times New Roman"/>
          <w:bCs/>
          <w:sz w:val="24"/>
          <w:szCs w:val="24"/>
        </w:rPr>
      </w:pPr>
    </w:p>
    <w:p w:rsidR="00366B9D" w:rsidRPr="003324CF" w:rsidRDefault="00D473E8" w:rsidP="0097413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lastRenderedPageBreak/>
        <w:t xml:space="preserve">—“Others rashly denied the light behind them </w:t>
      </w:r>
      <w:r w:rsidR="003324CF" w:rsidRPr="003324CF">
        <w:rPr>
          <w:rFonts w:ascii="Times New Roman" w:hAnsi="Times New Roman" w:cs="Times New Roman"/>
          <w:sz w:val="24"/>
          <w:szCs w:val="24"/>
        </w:rPr>
        <w:t>and said that it</w:t>
      </w:r>
      <w:r w:rsidR="003324CF">
        <w:rPr>
          <w:rFonts w:ascii="Times New Roman" w:hAnsi="Times New Roman" w:cs="Times New Roman"/>
          <w:sz w:val="24"/>
          <w:szCs w:val="24"/>
        </w:rPr>
        <w:t xml:space="preserve"> </w:t>
      </w:r>
      <w:r w:rsidR="003324CF" w:rsidRPr="003324CF">
        <w:rPr>
          <w:rFonts w:ascii="Times New Roman" w:hAnsi="Times New Roman" w:cs="Times New Roman"/>
          <w:sz w:val="24"/>
          <w:szCs w:val="24"/>
        </w:rPr>
        <w:t>was not God that had led them out so far. The light behind them went out, leaving their feet in</w:t>
      </w:r>
      <w:r w:rsidR="003324CF">
        <w:rPr>
          <w:rFonts w:ascii="Times New Roman" w:hAnsi="Times New Roman" w:cs="Times New Roman"/>
          <w:sz w:val="24"/>
          <w:szCs w:val="24"/>
        </w:rPr>
        <w:t xml:space="preserve"> </w:t>
      </w:r>
      <w:r w:rsidR="003324CF" w:rsidRPr="003324CF">
        <w:rPr>
          <w:rFonts w:ascii="Times New Roman" w:hAnsi="Times New Roman" w:cs="Times New Roman"/>
          <w:sz w:val="24"/>
          <w:szCs w:val="24"/>
        </w:rPr>
        <w:t>perfect darkness, and they stumbled and lost sight of the mark and of Jesus, and fell off the path</w:t>
      </w:r>
      <w:r w:rsidR="003324CF">
        <w:rPr>
          <w:rFonts w:ascii="Times New Roman" w:hAnsi="Times New Roman" w:cs="Times New Roman"/>
          <w:sz w:val="24"/>
          <w:szCs w:val="24"/>
        </w:rPr>
        <w:t xml:space="preserve"> </w:t>
      </w:r>
      <w:r w:rsidR="003324CF" w:rsidRPr="003324CF">
        <w:rPr>
          <w:rFonts w:ascii="Times New Roman" w:hAnsi="Times New Roman" w:cs="Times New Roman"/>
          <w:sz w:val="24"/>
          <w:szCs w:val="24"/>
        </w:rPr>
        <w:t xml:space="preserve">down into the dark and wicked world below.’ </w:t>
      </w:r>
      <w:r w:rsidR="003324CF" w:rsidRPr="003324CF">
        <w:rPr>
          <w:rFonts w:ascii="Times New Roman" w:hAnsi="Times New Roman" w:cs="Times New Roman"/>
          <w:i/>
          <w:iCs/>
          <w:sz w:val="24"/>
          <w:szCs w:val="24"/>
        </w:rPr>
        <w:t>Early Writings</w:t>
      </w:r>
      <w:r w:rsidR="003324CF" w:rsidRPr="003324CF">
        <w:rPr>
          <w:rFonts w:ascii="Times New Roman" w:hAnsi="Times New Roman" w:cs="Times New Roman"/>
          <w:sz w:val="24"/>
          <w:szCs w:val="24"/>
        </w:rPr>
        <w:t>, 14.</w:t>
      </w:r>
    </w:p>
    <w:p w:rsidR="00366B9D" w:rsidRDefault="00366B9D" w:rsidP="008A67BA">
      <w:pPr>
        <w:spacing w:after="0" w:line="240" w:lineRule="auto"/>
        <w:jc w:val="both"/>
        <w:rPr>
          <w:rFonts w:ascii="Times New Roman" w:hAnsi="Times New Roman" w:cs="Times New Roman"/>
          <w:sz w:val="24"/>
          <w:szCs w:val="24"/>
        </w:rPr>
      </w:pPr>
    </w:p>
    <w:p w:rsidR="00366B9D" w:rsidRDefault="00D473E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had read a quote from </w:t>
      </w:r>
      <w:r>
        <w:rPr>
          <w:rFonts w:ascii="Times New Roman" w:hAnsi="Times New Roman" w:cs="Times New Roman"/>
          <w:i/>
          <w:sz w:val="24"/>
          <w:szCs w:val="24"/>
        </w:rPr>
        <w:t xml:space="preserve">Manuscript Releases, </w:t>
      </w:r>
      <w:r>
        <w:rPr>
          <w:rFonts w:ascii="Times New Roman" w:hAnsi="Times New Roman" w:cs="Times New Roman"/>
          <w:sz w:val="24"/>
          <w:szCs w:val="24"/>
        </w:rPr>
        <w:t xml:space="preserve">volume 11, just before I read this one from </w:t>
      </w:r>
      <w:r>
        <w:rPr>
          <w:rFonts w:ascii="Times New Roman" w:hAnsi="Times New Roman" w:cs="Times New Roman"/>
          <w:i/>
          <w:sz w:val="24"/>
          <w:szCs w:val="24"/>
        </w:rPr>
        <w:t>Early Writings.</w:t>
      </w:r>
      <w:r>
        <w:rPr>
          <w:rFonts w:ascii="Times New Roman" w:hAnsi="Times New Roman" w:cs="Times New Roman"/>
          <w:sz w:val="24"/>
          <w:szCs w:val="24"/>
        </w:rPr>
        <w:t xml:space="preserve">  This is the same quo</w:t>
      </w:r>
      <w:r w:rsidR="002A3E32">
        <w:rPr>
          <w:rFonts w:ascii="Times New Roman" w:hAnsi="Times New Roman" w:cs="Times New Roman"/>
          <w:sz w:val="24"/>
          <w:szCs w:val="24"/>
        </w:rPr>
        <w:t>te [I read earlier], except I ex</w:t>
      </w:r>
      <w:r>
        <w:rPr>
          <w:rFonts w:ascii="Times New Roman" w:hAnsi="Times New Roman" w:cs="Times New Roman"/>
          <w:sz w:val="24"/>
          <w:szCs w:val="24"/>
        </w:rPr>
        <w:t>cluded four paragraphs that lead into the last two paragraphs which we have already read.</w:t>
      </w:r>
    </w:p>
    <w:p w:rsidR="00D473E8" w:rsidRDefault="00D473E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with me?  Okay.  I took two paragraphs out of the [earlier reading of the quote,] and I read them first.  It is the paragraph where she is quoting verses 8 through 15 of Isaiah 30.  I made the point about the Path, which I wanted to make, and the Holy One of Israel being before them and the Midnight Cry behind them.  Now I want to return to this passage from the Spirit of Prophecy, but I want to include four paragraphs that come before this.</w:t>
      </w:r>
    </w:p>
    <w:p w:rsidR="00D473E8" w:rsidRDefault="00D473E8"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11, pages 361-362:</w:t>
      </w:r>
    </w:p>
    <w:p w:rsidR="00D473E8" w:rsidRDefault="00D473E8" w:rsidP="00D473E8">
      <w:pPr>
        <w:spacing w:after="0" w:line="240" w:lineRule="auto"/>
        <w:ind w:left="720" w:right="720"/>
        <w:jc w:val="both"/>
        <w:rPr>
          <w:rFonts w:ascii="Times New Roman" w:hAnsi="Times New Roman" w:cs="Times New Roman"/>
          <w:sz w:val="24"/>
          <w:szCs w:val="24"/>
        </w:rPr>
      </w:pPr>
    </w:p>
    <w:p w:rsidR="00D473E8" w:rsidRPr="00D473E8" w:rsidRDefault="00D473E8" w:rsidP="002A3E3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473E8">
        <w:rPr>
          <w:rFonts w:ascii="Times New Roman" w:hAnsi="Times New Roman" w:cs="Times New Roman"/>
          <w:sz w:val="24"/>
          <w:szCs w:val="24"/>
        </w:rPr>
        <w:t>“In the night I was, I thought, in a room but not in my own house. I was in a city, where I</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knew not, and I heard explosion after explosion. I rose up quickly in bed, and saw from my</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window large balls of fire. Jetting out were sparks, in the form of arrows, and buildings were</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 xml:space="preserve">being consumed, and in a very few minutes </w:t>
      </w:r>
      <w:r w:rsidRPr="00D473E8">
        <w:rPr>
          <w:rFonts w:ascii="Times New Roman" w:hAnsi="Times New Roman" w:cs="Times New Roman"/>
          <w:b/>
          <w:bCs/>
          <w:sz w:val="24"/>
          <w:szCs w:val="24"/>
        </w:rPr>
        <w:t xml:space="preserve">the entire block of buildings </w:t>
      </w:r>
      <w:r w:rsidRPr="00D473E8">
        <w:rPr>
          <w:rFonts w:ascii="Times New Roman" w:hAnsi="Times New Roman" w:cs="Times New Roman"/>
          <w:sz w:val="24"/>
          <w:szCs w:val="24"/>
        </w:rPr>
        <w:t>was falling and the</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screeching and mournful groans came distinctly to my ears. I cried out, in my raised position, to</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learn what was happening: Where am I? And where are our family circle? Then I awoke. But I</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could not tell where I was for I was in another place than home. I said, Oh Lord, where am I and</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what shall I do? It was a voice that spoke, ‘Be not afraid. Nothing shall harm you.’</w:t>
      </w:r>
    </w:p>
    <w:p w:rsidR="002A3E32" w:rsidRDefault="00D473E8" w:rsidP="002A3E3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473E8">
        <w:rPr>
          <w:rFonts w:ascii="Times New Roman" w:hAnsi="Times New Roman" w:cs="Times New Roman"/>
          <w:sz w:val="24"/>
          <w:szCs w:val="24"/>
        </w:rPr>
        <w:t xml:space="preserve">“I was instructed that </w:t>
      </w:r>
      <w:r w:rsidRPr="00D473E8">
        <w:rPr>
          <w:rFonts w:ascii="Times New Roman" w:hAnsi="Times New Roman" w:cs="Times New Roman"/>
          <w:b/>
          <w:bCs/>
          <w:sz w:val="24"/>
          <w:szCs w:val="24"/>
        </w:rPr>
        <w:t>destruction hath gone forth upon cities</w:t>
      </w:r>
      <w:r w:rsidRPr="00D473E8">
        <w:rPr>
          <w:rFonts w:ascii="Times New Roman" w:hAnsi="Times New Roman" w:cs="Times New Roman"/>
          <w:sz w:val="24"/>
          <w:szCs w:val="24"/>
        </w:rPr>
        <w:t>. The word of the Lord</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 xml:space="preserve">will be fulfilled. Isaiah 29:19–24 was </w:t>
      </w:r>
      <w:r w:rsidRPr="00D473E8">
        <w:rPr>
          <w:rFonts w:ascii="Times New Roman" w:hAnsi="Times New Roman" w:cs="Times New Roman"/>
          <w:b/>
          <w:bCs/>
          <w:sz w:val="24"/>
          <w:szCs w:val="24"/>
        </w:rPr>
        <w:t>repeated</w:t>
      </w:r>
      <w:r w:rsidRPr="00D473E8">
        <w:rPr>
          <w:rFonts w:ascii="Times New Roman" w:hAnsi="Times New Roman" w:cs="Times New Roman"/>
          <w:sz w:val="24"/>
          <w:szCs w:val="24"/>
        </w:rPr>
        <w:t>.</w:t>
      </w:r>
      <w:r w:rsidR="002A3E32">
        <w:rPr>
          <w:rFonts w:ascii="Times New Roman" w:hAnsi="Times New Roman" w:cs="Times New Roman"/>
          <w:sz w:val="24"/>
          <w:szCs w:val="24"/>
        </w:rPr>
        <w:t>”—</w:t>
      </w:r>
    </w:p>
    <w:p w:rsidR="002A3E32" w:rsidRDefault="002A3E32" w:rsidP="002A3E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A3E32" w:rsidRDefault="002A3E32" w:rsidP="002A3E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is going to quote Isaiah 29 now.</w:t>
      </w:r>
    </w:p>
    <w:p w:rsidR="002A3E32" w:rsidRDefault="002A3E32" w:rsidP="002A3E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473E8" w:rsidRPr="00D473E8" w:rsidRDefault="002A3E32" w:rsidP="002A3E3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473E8">
        <w:rPr>
          <w:rFonts w:ascii="Times New Roman" w:hAnsi="Times New Roman" w:cs="Times New Roman"/>
          <w:sz w:val="24"/>
          <w:szCs w:val="24"/>
        </w:rPr>
        <w:t xml:space="preserve"> </w:t>
      </w:r>
      <w:r w:rsidR="00D473E8" w:rsidRPr="00D473E8">
        <w:rPr>
          <w:rFonts w:ascii="Times New Roman" w:hAnsi="Times New Roman" w:cs="Times New Roman"/>
          <w:sz w:val="24"/>
          <w:szCs w:val="24"/>
        </w:rPr>
        <w:t>“Stay yourselves, and wonder; cry ye out, and cry: they are drunken, but not with wine;</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they stagger, but not with strong drink. For the Lord hath poured out upon you the spirit of deep</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sleep, and hath closed your eyes: the prophets and your rulers, the seers hath he covered. And the</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 xml:space="preserve">vision of all is become unto you as the words of a book that is sealed, which </w:t>
      </w:r>
      <w:r w:rsidR="00D473E8" w:rsidRPr="00D473E8">
        <w:rPr>
          <w:rFonts w:ascii="Times New Roman" w:hAnsi="Times New Roman" w:cs="Times New Roman"/>
          <w:i/>
          <w:iCs/>
          <w:sz w:val="24"/>
          <w:szCs w:val="24"/>
        </w:rPr>
        <w:t xml:space="preserve">men </w:t>
      </w:r>
      <w:r w:rsidR="00D473E8" w:rsidRPr="00D473E8">
        <w:rPr>
          <w:rFonts w:ascii="Times New Roman" w:hAnsi="Times New Roman" w:cs="Times New Roman"/>
          <w:sz w:val="24"/>
          <w:szCs w:val="24"/>
        </w:rPr>
        <w:t>deliver to one</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 xml:space="preserve">that is learned, saying, Read this, I pray thee: and he saith, I cannot; for it </w:t>
      </w:r>
      <w:r w:rsidR="00D473E8" w:rsidRPr="00D473E8">
        <w:rPr>
          <w:rFonts w:ascii="Times New Roman" w:hAnsi="Times New Roman" w:cs="Times New Roman"/>
          <w:i/>
          <w:iCs/>
          <w:sz w:val="24"/>
          <w:szCs w:val="24"/>
        </w:rPr>
        <w:t xml:space="preserve">is </w:t>
      </w:r>
      <w:r w:rsidR="00D473E8" w:rsidRPr="00D473E8">
        <w:rPr>
          <w:rFonts w:ascii="Times New Roman" w:hAnsi="Times New Roman" w:cs="Times New Roman"/>
          <w:sz w:val="24"/>
          <w:szCs w:val="24"/>
        </w:rPr>
        <w:t>sealed: And the book</w:t>
      </w:r>
    </w:p>
    <w:p w:rsidR="00D473E8" w:rsidRPr="00D473E8" w:rsidRDefault="00D473E8" w:rsidP="002A3E32">
      <w:pPr>
        <w:autoSpaceDE w:val="0"/>
        <w:autoSpaceDN w:val="0"/>
        <w:adjustRightInd w:val="0"/>
        <w:spacing w:after="0" w:line="240" w:lineRule="auto"/>
        <w:ind w:left="720" w:right="720"/>
        <w:jc w:val="both"/>
        <w:rPr>
          <w:rFonts w:ascii="Times New Roman" w:hAnsi="Times New Roman" w:cs="Times New Roman"/>
          <w:sz w:val="24"/>
          <w:szCs w:val="24"/>
        </w:rPr>
      </w:pPr>
      <w:r w:rsidRPr="00D473E8">
        <w:rPr>
          <w:rFonts w:ascii="Times New Roman" w:hAnsi="Times New Roman" w:cs="Times New Roman"/>
          <w:sz w:val="24"/>
          <w:szCs w:val="24"/>
        </w:rPr>
        <w:t>is delivered to him that is not learned, saying, Read this, I pray thee: and he saith, I am not</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 xml:space="preserve">learned. Wherefore the Lord said, Forasmuch as this people draw near </w:t>
      </w:r>
      <w:r w:rsidRPr="00D473E8">
        <w:rPr>
          <w:rFonts w:ascii="Times New Roman" w:hAnsi="Times New Roman" w:cs="Times New Roman"/>
          <w:i/>
          <w:iCs/>
          <w:sz w:val="24"/>
          <w:szCs w:val="24"/>
        </w:rPr>
        <w:t xml:space="preserve">me </w:t>
      </w:r>
      <w:r w:rsidRPr="00D473E8">
        <w:rPr>
          <w:rFonts w:ascii="Times New Roman" w:hAnsi="Times New Roman" w:cs="Times New Roman"/>
          <w:sz w:val="24"/>
          <w:szCs w:val="24"/>
        </w:rPr>
        <w:t>with their mouth, and</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with their lips do honour me, but have removed their heart far from me, and their fear toward me</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is taught by the precept of men: Therefore, behold, I will proceed to do a marvellous work</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 xml:space="preserve">among this people, </w:t>
      </w:r>
      <w:r w:rsidRPr="00D473E8">
        <w:rPr>
          <w:rFonts w:ascii="Times New Roman" w:hAnsi="Times New Roman" w:cs="Times New Roman"/>
          <w:i/>
          <w:iCs/>
          <w:sz w:val="24"/>
          <w:szCs w:val="24"/>
        </w:rPr>
        <w:t xml:space="preserve">even </w:t>
      </w:r>
      <w:r w:rsidRPr="00D473E8">
        <w:rPr>
          <w:rFonts w:ascii="Times New Roman" w:hAnsi="Times New Roman" w:cs="Times New Roman"/>
          <w:sz w:val="24"/>
          <w:szCs w:val="24"/>
        </w:rPr>
        <w:t xml:space="preserve">a marvellous work and a wonder: for the wisdom of their wise </w:t>
      </w:r>
      <w:r w:rsidRPr="00D473E8">
        <w:rPr>
          <w:rFonts w:ascii="Times New Roman" w:hAnsi="Times New Roman" w:cs="Times New Roman"/>
          <w:i/>
          <w:iCs/>
          <w:sz w:val="24"/>
          <w:szCs w:val="24"/>
        </w:rPr>
        <w:t xml:space="preserve">men </w:t>
      </w:r>
      <w:r w:rsidRPr="00D473E8">
        <w:rPr>
          <w:rFonts w:ascii="Times New Roman" w:hAnsi="Times New Roman" w:cs="Times New Roman"/>
          <w:sz w:val="24"/>
          <w:szCs w:val="24"/>
        </w:rPr>
        <w:t>shall</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 xml:space="preserve">perish, and the understanding of their prudent </w:t>
      </w:r>
      <w:r w:rsidRPr="00D473E8">
        <w:rPr>
          <w:rFonts w:ascii="Times New Roman" w:hAnsi="Times New Roman" w:cs="Times New Roman"/>
          <w:i/>
          <w:iCs/>
          <w:sz w:val="24"/>
          <w:szCs w:val="24"/>
        </w:rPr>
        <w:t xml:space="preserve">men </w:t>
      </w:r>
      <w:r w:rsidRPr="00D473E8">
        <w:rPr>
          <w:rFonts w:ascii="Times New Roman" w:hAnsi="Times New Roman" w:cs="Times New Roman"/>
          <w:sz w:val="24"/>
          <w:szCs w:val="24"/>
        </w:rPr>
        <w:t>shall be hid.</w:t>
      </w:r>
    </w:p>
    <w:p w:rsidR="00D473E8" w:rsidRPr="00D473E8" w:rsidRDefault="00D473E8" w:rsidP="002A3E32">
      <w:pPr>
        <w:autoSpaceDE w:val="0"/>
        <w:autoSpaceDN w:val="0"/>
        <w:adjustRightInd w:val="0"/>
        <w:spacing w:after="0" w:line="240" w:lineRule="auto"/>
        <w:ind w:left="720" w:right="720" w:firstLine="720"/>
        <w:jc w:val="both"/>
        <w:rPr>
          <w:rFonts w:ascii="Times New Roman" w:hAnsi="Times New Roman" w:cs="Times New Roman"/>
          <w:b/>
          <w:bCs/>
          <w:sz w:val="24"/>
          <w:szCs w:val="24"/>
        </w:rPr>
      </w:pPr>
      <w:r w:rsidRPr="00D473E8">
        <w:rPr>
          <w:rFonts w:ascii="Times New Roman" w:hAnsi="Times New Roman" w:cs="Times New Roman"/>
          <w:sz w:val="24"/>
          <w:szCs w:val="24"/>
        </w:rPr>
        <w:t>“I dared not move, not knowing where I was. I cried unto the Lord, What does it mean?</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 xml:space="preserve">These representations of </w:t>
      </w:r>
      <w:r w:rsidRPr="00D473E8">
        <w:rPr>
          <w:rFonts w:ascii="Times New Roman" w:hAnsi="Times New Roman" w:cs="Times New Roman"/>
          <w:b/>
          <w:bCs/>
          <w:sz w:val="24"/>
          <w:szCs w:val="24"/>
        </w:rPr>
        <w:t xml:space="preserve">destruction </w:t>
      </w:r>
      <w:r w:rsidRPr="00D473E8">
        <w:rPr>
          <w:rFonts w:ascii="Times New Roman" w:hAnsi="Times New Roman" w:cs="Times New Roman"/>
          <w:sz w:val="24"/>
          <w:szCs w:val="24"/>
        </w:rPr>
        <w:t>were repeated. Where am I? In scenes I have represented</w:t>
      </w:r>
      <w:r w:rsidR="002A3E32">
        <w:rPr>
          <w:rFonts w:ascii="Times New Roman" w:hAnsi="Times New Roman" w:cs="Times New Roman"/>
          <w:sz w:val="24"/>
          <w:szCs w:val="24"/>
        </w:rPr>
        <w:t xml:space="preserve"> </w:t>
      </w:r>
      <w:r w:rsidRPr="00D473E8">
        <w:rPr>
          <w:rFonts w:ascii="Times New Roman" w:hAnsi="Times New Roman" w:cs="Times New Roman"/>
          <w:b/>
          <w:bCs/>
          <w:sz w:val="24"/>
          <w:szCs w:val="24"/>
        </w:rPr>
        <w:t>that which will be</w:t>
      </w:r>
      <w:r w:rsidRPr="00D473E8">
        <w:rPr>
          <w:rFonts w:ascii="Times New Roman" w:hAnsi="Times New Roman" w:cs="Times New Roman"/>
          <w:sz w:val="24"/>
          <w:szCs w:val="24"/>
        </w:rPr>
        <w:t xml:space="preserve">; but warn My people to cease </w:t>
      </w:r>
      <w:r w:rsidRPr="00D473E8">
        <w:rPr>
          <w:rFonts w:ascii="Times New Roman" w:hAnsi="Times New Roman" w:cs="Times New Roman"/>
          <w:sz w:val="24"/>
          <w:szCs w:val="24"/>
        </w:rPr>
        <w:lastRenderedPageBreak/>
        <w:t>from putting their trust in men who are not</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obedient to my warnings and who despise My reproof, for the day of the Lord is right upon the</w:t>
      </w:r>
      <w:r w:rsidR="002A3E32">
        <w:rPr>
          <w:rFonts w:ascii="Times New Roman" w:hAnsi="Times New Roman" w:cs="Times New Roman"/>
          <w:sz w:val="24"/>
          <w:szCs w:val="24"/>
        </w:rPr>
        <w:t xml:space="preserve"> </w:t>
      </w:r>
      <w:r w:rsidRPr="00D473E8">
        <w:rPr>
          <w:rFonts w:ascii="Times New Roman" w:hAnsi="Times New Roman" w:cs="Times New Roman"/>
          <w:sz w:val="24"/>
          <w:szCs w:val="24"/>
        </w:rPr>
        <w:t xml:space="preserve">world when evidence shall be made sure. Those who have followed </w:t>
      </w:r>
      <w:r w:rsidRPr="00D473E8">
        <w:rPr>
          <w:rFonts w:ascii="Times New Roman" w:hAnsi="Times New Roman" w:cs="Times New Roman"/>
          <w:b/>
          <w:bCs/>
          <w:sz w:val="24"/>
          <w:szCs w:val="24"/>
        </w:rPr>
        <w:t>the voices that would turn</w:t>
      </w:r>
      <w:r w:rsidR="002A3E32">
        <w:rPr>
          <w:rFonts w:ascii="Times New Roman" w:hAnsi="Times New Roman" w:cs="Times New Roman"/>
          <w:b/>
          <w:bCs/>
          <w:sz w:val="24"/>
          <w:szCs w:val="24"/>
        </w:rPr>
        <w:t xml:space="preserve"> </w:t>
      </w:r>
      <w:r w:rsidRPr="00D473E8">
        <w:rPr>
          <w:rFonts w:ascii="Times New Roman" w:hAnsi="Times New Roman" w:cs="Times New Roman"/>
          <w:b/>
          <w:bCs/>
          <w:sz w:val="24"/>
          <w:szCs w:val="24"/>
        </w:rPr>
        <w:t>things upside down will themselves be turned where they cannot see, but will be as blind</w:t>
      </w:r>
      <w:r w:rsidR="002A3E32">
        <w:rPr>
          <w:rFonts w:ascii="Times New Roman" w:hAnsi="Times New Roman" w:cs="Times New Roman"/>
          <w:b/>
          <w:bCs/>
          <w:sz w:val="24"/>
          <w:szCs w:val="24"/>
        </w:rPr>
        <w:t xml:space="preserve"> </w:t>
      </w:r>
      <w:r w:rsidRPr="00D473E8">
        <w:rPr>
          <w:rFonts w:ascii="Times New Roman" w:hAnsi="Times New Roman" w:cs="Times New Roman"/>
          <w:b/>
          <w:bCs/>
          <w:sz w:val="24"/>
          <w:szCs w:val="24"/>
        </w:rPr>
        <w:t>men.</w:t>
      </w:r>
    </w:p>
    <w:p w:rsidR="002A3E32" w:rsidRDefault="00D473E8" w:rsidP="002A3E3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473E8">
        <w:rPr>
          <w:rFonts w:ascii="Times New Roman" w:hAnsi="Times New Roman" w:cs="Times New Roman"/>
          <w:sz w:val="24"/>
          <w:szCs w:val="24"/>
        </w:rPr>
        <w:t>“These words were given me from Isaiah 30:</w:t>
      </w:r>
      <w:r w:rsidR="002A3E32">
        <w:rPr>
          <w:rFonts w:ascii="Times New Roman" w:hAnsi="Times New Roman" w:cs="Times New Roman"/>
          <w:sz w:val="24"/>
          <w:szCs w:val="24"/>
        </w:rPr>
        <w:t>”—</w:t>
      </w:r>
    </w:p>
    <w:p w:rsidR="002A3E32" w:rsidRDefault="002A3E32" w:rsidP="002A3E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A3E32" w:rsidRDefault="00B20BEE" w:rsidP="002A3E32">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Then she quotes Isaiah 30, verses 8 through 15 [read earlier into the record].</w:t>
      </w:r>
    </w:p>
    <w:p w:rsidR="002A3E32" w:rsidRDefault="002A3E32" w:rsidP="002A3E3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20BEE" w:rsidRDefault="002A3E32" w:rsidP="00B20BE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473E8" w:rsidRPr="00D473E8">
        <w:rPr>
          <w:rFonts w:ascii="Times New Roman" w:hAnsi="Times New Roman" w:cs="Times New Roman"/>
          <w:sz w:val="24"/>
          <w:szCs w:val="24"/>
        </w:rPr>
        <w:t xml:space="preserve"> ‘Now go, write it before them in a table,</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and note it in a book, that it may be for the time to come for ever and ever: That this is a</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rebellious people, lying children, children that will not hear the law of the Lord: Which say to the</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seers, See not; and to the prophets, Prophesy not unto us right things, speak unto us smooth</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 xml:space="preserve">things, prophesy deceits. </w:t>
      </w:r>
      <w:r w:rsidR="00D473E8" w:rsidRPr="00D473E8">
        <w:rPr>
          <w:rFonts w:ascii="Times New Roman" w:hAnsi="Times New Roman" w:cs="Times New Roman"/>
          <w:b/>
          <w:bCs/>
          <w:sz w:val="24"/>
          <w:szCs w:val="24"/>
        </w:rPr>
        <w:t>Get you out of the way, turn aside out of the path, cause the Holy</w:t>
      </w:r>
      <w:r>
        <w:rPr>
          <w:rFonts w:ascii="Times New Roman" w:hAnsi="Times New Roman" w:cs="Times New Roman"/>
          <w:b/>
          <w:bCs/>
          <w:sz w:val="24"/>
          <w:szCs w:val="24"/>
        </w:rPr>
        <w:t xml:space="preserve"> </w:t>
      </w:r>
      <w:r w:rsidR="00D473E8" w:rsidRPr="00D473E8">
        <w:rPr>
          <w:rFonts w:ascii="Times New Roman" w:hAnsi="Times New Roman" w:cs="Times New Roman"/>
          <w:b/>
          <w:bCs/>
          <w:sz w:val="24"/>
          <w:szCs w:val="24"/>
        </w:rPr>
        <w:t>One of Israel to cease from before us</w:t>
      </w:r>
      <w:r w:rsidR="00D473E8" w:rsidRPr="00D473E8">
        <w:rPr>
          <w:rFonts w:ascii="Times New Roman" w:hAnsi="Times New Roman" w:cs="Times New Roman"/>
          <w:sz w:val="24"/>
          <w:szCs w:val="24"/>
        </w:rPr>
        <w:t>. Wherefore thus saith the Holy One of Israel, Because ye</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despise this word, and trust in oppression and perverseness, and stay thereon: Therefore this</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iniquity shall be to you as a breach ready to fall, swelling out in a high wall, whose breaking</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cometh suddenly at an instant. And he shall break it as the breaking of the potters’ vessel that is</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broken in pieces; he shall not spare: so that there shall not be found in the bursting of it a sherd to</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 xml:space="preserve">take fire from the hearth, or to take water </w:t>
      </w:r>
      <w:r w:rsidR="00D473E8" w:rsidRPr="00D473E8">
        <w:rPr>
          <w:rFonts w:ascii="Times New Roman" w:hAnsi="Times New Roman" w:cs="Times New Roman"/>
          <w:i/>
          <w:iCs/>
          <w:sz w:val="24"/>
          <w:szCs w:val="24"/>
        </w:rPr>
        <w:t xml:space="preserve">withal </w:t>
      </w:r>
      <w:r w:rsidR="00D473E8" w:rsidRPr="00D473E8">
        <w:rPr>
          <w:rFonts w:ascii="Times New Roman" w:hAnsi="Times New Roman" w:cs="Times New Roman"/>
          <w:sz w:val="24"/>
          <w:szCs w:val="24"/>
        </w:rPr>
        <w:t>out of the pit. For thus saith the Lord God, the</w:t>
      </w:r>
      <w:r>
        <w:rPr>
          <w:rFonts w:ascii="Times New Roman" w:hAnsi="Times New Roman" w:cs="Times New Roman"/>
          <w:sz w:val="24"/>
          <w:szCs w:val="24"/>
        </w:rPr>
        <w:t xml:space="preserve"> </w:t>
      </w:r>
      <w:r w:rsidR="00D473E8" w:rsidRPr="00D473E8">
        <w:rPr>
          <w:rFonts w:ascii="Times New Roman" w:hAnsi="Times New Roman" w:cs="Times New Roman"/>
          <w:sz w:val="24"/>
          <w:szCs w:val="24"/>
        </w:rPr>
        <w:t xml:space="preserve">Holy One of Israel; </w:t>
      </w:r>
      <w:r w:rsidR="00D473E8" w:rsidRPr="00D473E8">
        <w:rPr>
          <w:rFonts w:ascii="Times New Roman" w:hAnsi="Times New Roman" w:cs="Times New Roman"/>
          <w:b/>
          <w:bCs/>
          <w:sz w:val="24"/>
          <w:szCs w:val="24"/>
        </w:rPr>
        <w:t>In returning and rest shall ye be saved; in quietness and in confidence</w:t>
      </w:r>
      <w:r>
        <w:rPr>
          <w:rFonts w:ascii="Times New Roman" w:hAnsi="Times New Roman" w:cs="Times New Roman"/>
          <w:b/>
          <w:bCs/>
          <w:sz w:val="24"/>
          <w:szCs w:val="24"/>
        </w:rPr>
        <w:t xml:space="preserve"> </w:t>
      </w:r>
      <w:r w:rsidR="00D473E8" w:rsidRPr="00D473E8">
        <w:rPr>
          <w:rFonts w:ascii="Times New Roman" w:hAnsi="Times New Roman" w:cs="Times New Roman"/>
          <w:b/>
          <w:bCs/>
          <w:sz w:val="24"/>
          <w:szCs w:val="24"/>
        </w:rPr>
        <w:t>shall be your strength: and ye would not</w:t>
      </w:r>
      <w:r w:rsidR="00D473E8" w:rsidRPr="00D473E8">
        <w:rPr>
          <w:rFonts w:ascii="Times New Roman" w:hAnsi="Times New Roman" w:cs="Times New Roman"/>
          <w:sz w:val="24"/>
          <w:szCs w:val="24"/>
        </w:rPr>
        <w:t>.’ Isaiah 30:8–15.</w:t>
      </w:r>
      <w:r w:rsidR="00B20BEE">
        <w:rPr>
          <w:rFonts w:ascii="Times New Roman" w:hAnsi="Times New Roman" w:cs="Times New Roman"/>
          <w:sz w:val="24"/>
          <w:szCs w:val="24"/>
        </w:rPr>
        <w:t>”—</w:t>
      </w:r>
    </w:p>
    <w:p w:rsidR="00B20BEE" w:rsidRDefault="00B20BEE" w:rsidP="00B20BEE">
      <w:pPr>
        <w:autoSpaceDE w:val="0"/>
        <w:autoSpaceDN w:val="0"/>
        <w:adjustRightInd w:val="0"/>
        <w:spacing w:after="0" w:line="240" w:lineRule="auto"/>
        <w:ind w:left="720" w:right="720"/>
        <w:jc w:val="both"/>
        <w:rPr>
          <w:rFonts w:ascii="Times New Roman" w:hAnsi="Times New Roman" w:cs="Times New Roman"/>
          <w:sz w:val="24"/>
          <w:szCs w:val="24"/>
        </w:rPr>
      </w:pPr>
    </w:p>
    <w:p w:rsidR="00B20BEE" w:rsidRDefault="00B20BEE" w:rsidP="00B20BEE">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she concludes by saying,</w:t>
      </w:r>
    </w:p>
    <w:p w:rsidR="00B20BEE" w:rsidRPr="00D473E8" w:rsidRDefault="00B20BEE" w:rsidP="00B20BEE">
      <w:pPr>
        <w:autoSpaceDE w:val="0"/>
        <w:autoSpaceDN w:val="0"/>
        <w:adjustRightInd w:val="0"/>
        <w:spacing w:after="0" w:line="240" w:lineRule="auto"/>
        <w:ind w:right="720"/>
        <w:jc w:val="both"/>
        <w:rPr>
          <w:rFonts w:ascii="Times New Roman" w:hAnsi="Times New Roman" w:cs="Times New Roman"/>
          <w:sz w:val="24"/>
          <w:szCs w:val="24"/>
        </w:rPr>
      </w:pPr>
    </w:p>
    <w:p w:rsidR="00D473E8" w:rsidRPr="00D473E8" w:rsidRDefault="00B20BEE" w:rsidP="002A3E3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D473E8" w:rsidRPr="00D473E8">
        <w:rPr>
          <w:rFonts w:ascii="Times New Roman" w:hAnsi="Times New Roman" w:cs="Times New Roman"/>
          <w:sz w:val="24"/>
          <w:szCs w:val="24"/>
        </w:rPr>
        <w:t>“I was instructed that light had been given me and that I had written under special light</w:t>
      </w:r>
      <w:r w:rsidR="002A3E32">
        <w:rPr>
          <w:rFonts w:ascii="Times New Roman" w:hAnsi="Times New Roman" w:cs="Times New Roman"/>
          <w:sz w:val="24"/>
          <w:szCs w:val="24"/>
        </w:rPr>
        <w:t xml:space="preserve"> </w:t>
      </w:r>
      <w:r w:rsidR="00D473E8" w:rsidRPr="00D473E8">
        <w:rPr>
          <w:rFonts w:ascii="Times New Roman" w:hAnsi="Times New Roman" w:cs="Times New Roman"/>
          <w:sz w:val="24"/>
          <w:szCs w:val="24"/>
        </w:rPr>
        <w:t xml:space="preserve">the Lord had imparted.” </w:t>
      </w:r>
      <w:r w:rsidR="00D473E8" w:rsidRPr="00D473E8">
        <w:rPr>
          <w:rFonts w:ascii="Times New Roman" w:hAnsi="Times New Roman" w:cs="Times New Roman"/>
          <w:i/>
          <w:iCs/>
          <w:sz w:val="24"/>
          <w:szCs w:val="24"/>
        </w:rPr>
        <w:t>Manuscript Releases</w:t>
      </w:r>
      <w:r w:rsidR="00D473E8" w:rsidRPr="00D473E8">
        <w:rPr>
          <w:rFonts w:ascii="Times New Roman" w:hAnsi="Times New Roman" w:cs="Times New Roman"/>
          <w:sz w:val="24"/>
          <w:szCs w:val="24"/>
        </w:rPr>
        <w:t>, volume 11, 361-362.</w:t>
      </w:r>
    </w:p>
    <w:p w:rsidR="00366B9D" w:rsidRDefault="00366B9D" w:rsidP="008A67BA">
      <w:pPr>
        <w:spacing w:after="0" w:line="240" w:lineRule="auto"/>
        <w:jc w:val="both"/>
        <w:rPr>
          <w:rFonts w:ascii="Times New Roman" w:hAnsi="Times New Roman" w:cs="Times New Roman"/>
          <w:sz w:val="24"/>
          <w:szCs w:val="24"/>
        </w:rPr>
      </w:pPr>
    </w:p>
    <w:p w:rsidR="00366B9D" w:rsidRDefault="00B20BE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w:t>
      </w:r>
      <w:r w:rsidR="009E0B09">
        <w:rPr>
          <w:rFonts w:ascii="Times New Roman" w:hAnsi="Times New Roman" w:cs="Times New Roman"/>
          <w:sz w:val="24"/>
          <w:szCs w:val="24"/>
        </w:rPr>
        <w:t>e</w:t>
      </w:r>
      <w:r>
        <w:rPr>
          <w:rFonts w:ascii="Times New Roman" w:hAnsi="Times New Roman" w:cs="Times New Roman"/>
          <w:sz w:val="24"/>
          <w:szCs w:val="24"/>
        </w:rPr>
        <w:t xml:space="preserve"> of the teachings of Isaiah 29 are the teachings of the drunkards of Ephraim.  And if you go—I think we have looked at this in a previous presentation, but let us look at it one more time.—if you would, go to Joel, chapter 1.  And, the Book of Joel is a triple application of prophecy.  Joel was fulfilled in the time of Christ.  Peter plainly says so in Acts, chapters 2 and 3.  The Book of Joel was fulfilled in the Millerite History.  The signs that introduced the Millerite History are clearly a fulfillment of Joel.  But, the primary fulfillment of Joel is at the end of the world during the Latter Rain.</w:t>
      </w:r>
    </w:p>
    <w:p w:rsidR="00B20BEE" w:rsidRDefault="00B20BEE"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Joel introduces his testimony to us in verse 1 through 5 by saying,</w:t>
      </w:r>
    </w:p>
    <w:p w:rsidR="00B20BEE" w:rsidRDefault="00B20BEE" w:rsidP="008A67BA">
      <w:pPr>
        <w:spacing w:after="0" w:line="240" w:lineRule="auto"/>
        <w:jc w:val="both"/>
        <w:rPr>
          <w:rFonts w:ascii="Times New Roman" w:hAnsi="Times New Roman" w:cs="Times New Roman"/>
          <w:sz w:val="24"/>
          <w:szCs w:val="24"/>
        </w:rPr>
      </w:pPr>
    </w:p>
    <w:p w:rsidR="00B20BEE" w:rsidRDefault="00B20BEE" w:rsidP="00B20BEE">
      <w:pPr>
        <w:pStyle w:val="chapter-1"/>
        <w:spacing w:before="0" w:beforeAutospacing="0" w:after="0" w:afterAutospacing="0"/>
        <w:ind w:left="720" w:right="720" w:firstLine="720"/>
        <w:jc w:val="both"/>
        <w:rPr>
          <w:rStyle w:val="text"/>
          <w:color w:val="000000"/>
        </w:rPr>
      </w:pPr>
      <w:r>
        <w:rPr>
          <w:rStyle w:val="text"/>
          <w:color w:val="000000"/>
        </w:rPr>
        <w:t>“</w:t>
      </w:r>
      <w:r>
        <w:rPr>
          <w:rStyle w:val="text"/>
          <w:b/>
          <w:color w:val="000000"/>
          <w:vertAlign w:val="superscript"/>
        </w:rPr>
        <w:t>1</w:t>
      </w:r>
      <w:r w:rsidRPr="00B20BEE">
        <w:rPr>
          <w:rStyle w:val="text"/>
          <w:color w:val="000000"/>
        </w:rPr>
        <w:t xml:space="preserve">The word of the </w:t>
      </w:r>
      <w:r w:rsidRPr="00B20BEE">
        <w:rPr>
          <w:rStyle w:val="small-caps"/>
          <w:smallCaps/>
          <w:color w:val="000000"/>
        </w:rPr>
        <w:t>Lord</w:t>
      </w:r>
      <w:r w:rsidRPr="00B20BEE">
        <w:rPr>
          <w:rStyle w:val="text"/>
          <w:color w:val="000000"/>
        </w:rPr>
        <w:t xml:space="preserve"> that came to Joel the son of Pethuel.</w:t>
      </w:r>
      <w:r>
        <w:rPr>
          <w:rStyle w:val="text"/>
          <w:color w:val="000000"/>
        </w:rPr>
        <w:t xml:space="preserve">  </w:t>
      </w:r>
      <w:r w:rsidRPr="00B20BEE">
        <w:rPr>
          <w:rStyle w:val="text"/>
          <w:b/>
          <w:bCs/>
          <w:color w:val="000000"/>
          <w:vertAlign w:val="superscript"/>
        </w:rPr>
        <w:t>2 </w:t>
      </w:r>
      <w:r w:rsidRPr="00B20BEE">
        <w:rPr>
          <w:rStyle w:val="text"/>
          <w:color w:val="000000"/>
        </w:rPr>
        <w:t>Hear this, ye old men, and give ear, all ye inhabitants of the land. Hath this been in your days, or even in the days of your fathers?</w:t>
      </w:r>
      <w:r>
        <w:rPr>
          <w:rStyle w:val="text"/>
          <w:color w:val="000000"/>
        </w:rPr>
        <w:t xml:space="preserve">  </w:t>
      </w:r>
      <w:r w:rsidRPr="00B20BEE">
        <w:rPr>
          <w:rStyle w:val="text"/>
          <w:b/>
          <w:bCs/>
          <w:color w:val="000000"/>
          <w:vertAlign w:val="superscript"/>
        </w:rPr>
        <w:t>3 </w:t>
      </w:r>
      <w:r w:rsidRPr="00B20BEE">
        <w:rPr>
          <w:rStyle w:val="text"/>
          <w:color w:val="000000"/>
        </w:rPr>
        <w:t>Tell ye your children of it, and let your children tell their children, and their children another generation.</w:t>
      </w:r>
      <w:r>
        <w:rPr>
          <w:rStyle w:val="text"/>
          <w:color w:val="000000"/>
        </w:rPr>
        <w:t>”—</w:t>
      </w:r>
    </w:p>
    <w:p w:rsidR="00B20BEE" w:rsidRDefault="00B20BEE" w:rsidP="00B20BEE">
      <w:pPr>
        <w:pStyle w:val="chapter-1"/>
        <w:spacing w:before="0" w:beforeAutospacing="0" w:after="0" w:afterAutospacing="0"/>
        <w:ind w:left="720" w:right="720" w:firstLine="720"/>
        <w:jc w:val="both"/>
        <w:rPr>
          <w:rStyle w:val="text"/>
          <w:color w:val="000000"/>
        </w:rPr>
      </w:pPr>
    </w:p>
    <w:p w:rsidR="00B20BEE" w:rsidRDefault="00B20BEE" w:rsidP="00B20BEE">
      <w:pPr>
        <w:pStyle w:val="chapter-1"/>
        <w:spacing w:before="0" w:beforeAutospacing="0" w:after="0" w:afterAutospacing="0"/>
        <w:jc w:val="both"/>
        <w:rPr>
          <w:rStyle w:val="text"/>
          <w:color w:val="000000"/>
        </w:rPr>
      </w:pPr>
      <w:r>
        <w:rPr>
          <w:rStyle w:val="text"/>
          <w:color w:val="000000"/>
        </w:rPr>
        <w:t>Joel is marking the fourth generation.  We dealt with this in a previous presentation.</w:t>
      </w:r>
    </w:p>
    <w:p w:rsidR="00B20BEE" w:rsidRDefault="00B20BEE" w:rsidP="00B20BEE">
      <w:pPr>
        <w:pStyle w:val="chapter-1"/>
        <w:spacing w:before="0" w:beforeAutospacing="0" w:after="0" w:afterAutospacing="0"/>
        <w:jc w:val="both"/>
        <w:rPr>
          <w:rStyle w:val="text"/>
          <w:color w:val="000000"/>
        </w:rPr>
      </w:pPr>
      <w:r>
        <w:rPr>
          <w:rStyle w:val="text"/>
          <w:color w:val="000000"/>
        </w:rPr>
        <w:lastRenderedPageBreak/>
        <w:tab/>
        <w:t>The fourth generation is where the Lord visits the iniquity of the fathers upon the children unto the third and fourth generation.</w:t>
      </w:r>
    </w:p>
    <w:p w:rsidR="00E77F9B" w:rsidRDefault="00E77F9B" w:rsidP="00B20BEE">
      <w:pPr>
        <w:pStyle w:val="chapter-1"/>
        <w:spacing w:before="0" w:beforeAutospacing="0" w:after="0" w:afterAutospacing="0"/>
        <w:jc w:val="both"/>
        <w:rPr>
          <w:rStyle w:val="text"/>
          <w:color w:val="000000"/>
        </w:rPr>
      </w:pPr>
      <w:r>
        <w:rPr>
          <w:rStyle w:val="text"/>
          <w:color w:val="000000"/>
        </w:rPr>
        <w:tab/>
        <w:t>The cup of iniquity for the Amorites was filled up at the fourth generation.</w:t>
      </w:r>
    </w:p>
    <w:p w:rsidR="00E77F9B" w:rsidRDefault="00E77F9B" w:rsidP="00E77F9B">
      <w:pPr>
        <w:pStyle w:val="chapter-1"/>
        <w:spacing w:before="0" w:beforeAutospacing="0" w:after="0" w:afterAutospacing="0"/>
        <w:ind w:firstLine="720"/>
        <w:jc w:val="both"/>
        <w:rPr>
          <w:rStyle w:val="text"/>
          <w:color w:val="000000"/>
        </w:rPr>
      </w:pPr>
      <w:r>
        <w:rPr>
          <w:rStyle w:val="text"/>
          <w:color w:val="000000"/>
        </w:rPr>
        <w:t>So, Joel is now speaking about the end of the world, and he is talking about the fourth generation of Adventism, and this has nothing to do with time prophecy.  It has to do when the probation time of the Seventh-day Church arrives at the end of the world.</w:t>
      </w:r>
    </w:p>
    <w:p w:rsidR="00E77F9B" w:rsidRDefault="00E77F9B" w:rsidP="00E77F9B">
      <w:pPr>
        <w:pStyle w:val="chapter-1"/>
        <w:spacing w:before="0" w:beforeAutospacing="0" w:after="0" w:afterAutospacing="0"/>
        <w:ind w:firstLine="720"/>
        <w:jc w:val="both"/>
        <w:rPr>
          <w:rStyle w:val="text"/>
          <w:color w:val="000000"/>
        </w:rPr>
      </w:pPr>
      <w:r>
        <w:rPr>
          <w:rStyle w:val="text"/>
          <w:color w:val="000000"/>
        </w:rPr>
        <w:t>It says,</w:t>
      </w:r>
    </w:p>
    <w:p w:rsidR="00B20BEE" w:rsidRDefault="00B20BEE" w:rsidP="00B20BEE">
      <w:pPr>
        <w:pStyle w:val="chapter-1"/>
        <w:spacing w:before="0" w:beforeAutospacing="0" w:after="0" w:afterAutospacing="0"/>
        <w:ind w:left="720" w:right="720" w:firstLine="720"/>
        <w:jc w:val="both"/>
        <w:rPr>
          <w:rStyle w:val="text"/>
          <w:color w:val="000000"/>
        </w:rPr>
      </w:pPr>
    </w:p>
    <w:p w:rsidR="00E77F9B" w:rsidRDefault="00B20BEE" w:rsidP="00B20BEE">
      <w:pPr>
        <w:pStyle w:val="chapter-1"/>
        <w:spacing w:before="0" w:beforeAutospacing="0" w:after="0" w:afterAutospacing="0"/>
        <w:ind w:left="720" w:right="720"/>
        <w:jc w:val="both"/>
        <w:rPr>
          <w:rStyle w:val="text"/>
          <w:color w:val="000000"/>
        </w:rPr>
      </w:pPr>
      <w:r>
        <w:rPr>
          <w:rStyle w:val="text"/>
          <w:color w:val="000000"/>
        </w:rPr>
        <w:t>—“</w:t>
      </w:r>
      <w:r w:rsidRPr="00B20BEE">
        <w:rPr>
          <w:rStyle w:val="text"/>
          <w:b/>
          <w:bCs/>
          <w:color w:val="000000"/>
          <w:vertAlign w:val="superscript"/>
        </w:rPr>
        <w:t>4 </w:t>
      </w:r>
      <w:r w:rsidRPr="00B20BEE">
        <w:rPr>
          <w:rStyle w:val="text"/>
          <w:color w:val="000000"/>
        </w:rPr>
        <w:t>That which the palmerworm hath left hath the locust eaten; and that which the locust hath left hath the cankerworm eaten; and that which the cankerworm hath left hath the caterpiller eaten.</w:t>
      </w:r>
      <w:r w:rsidR="00E77F9B">
        <w:rPr>
          <w:rStyle w:val="text"/>
          <w:color w:val="000000"/>
        </w:rPr>
        <w:t>”—</w:t>
      </w:r>
    </w:p>
    <w:p w:rsidR="00E77F9B" w:rsidRDefault="00E77F9B" w:rsidP="00B20BEE">
      <w:pPr>
        <w:pStyle w:val="chapter-1"/>
        <w:spacing w:before="0" w:beforeAutospacing="0" w:after="0" w:afterAutospacing="0"/>
        <w:ind w:left="720" w:right="720"/>
        <w:jc w:val="both"/>
        <w:rPr>
          <w:rStyle w:val="text"/>
          <w:color w:val="000000"/>
        </w:rPr>
      </w:pPr>
    </w:p>
    <w:p w:rsidR="00E77F9B" w:rsidRDefault="00E77F9B" w:rsidP="00E77F9B">
      <w:pPr>
        <w:pStyle w:val="chapter-1"/>
        <w:spacing w:before="0" w:beforeAutospacing="0" w:after="0" w:afterAutospacing="0"/>
        <w:jc w:val="both"/>
        <w:rPr>
          <w:rStyle w:val="text"/>
          <w:color w:val="000000"/>
        </w:rPr>
      </w:pPr>
      <w:r>
        <w:rPr>
          <w:rStyle w:val="text"/>
          <w:color w:val="000000"/>
        </w:rPr>
        <w:t>Four destructive insects identifying that the spirituality of Adventism that begins with the Church of Philadelphia that has no condemnation, it descends into the Church of Laodicea, which has the greatest condemnation of all time, for we are the ones that have had the greatest light and have rejected the greatest light; therefore, we are in the greatest darkness.</w:t>
      </w:r>
    </w:p>
    <w:p w:rsidR="00E77F9B" w:rsidRDefault="00E77F9B" w:rsidP="00E77F9B">
      <w:pPr>
        <w:pStyle w:val="chapter-1"/>
        <w:spacing w:before="0" w:beforeAutospacing="0" w:after="0" w:afterAutospacing="0"/>
        <w:jc w:val="both"/>
        <w:rPr>
          <w:rStyle w:val="text"/>
          <w:color w:val="000000"/>
        </w:rPr>
      </w:pPr>
      <w:r>
        <w:rPr>
          <w:rStyle w:val="text"/>
          <w:color w:val="000000"/>
        </w:rPr>
        <w:tab/>
        <w:t>And this progression from Philadelphia to the darkness of Laodicea, Joel is describing as four destructive insects.</w:t>
      </w:r>
    </w:p>
    <w:p w:rsidR="00E77F9B" w:rsidRDefault="00E77F9B" w:rsidP="00E77F9B">
      <w:pPr>
        <w:pStyle w:val="chapter-1"/>
        <w:spacing w:before="0" w:beforeAutospacing="0" w:after="0" w:afterAutospacing="0"/>
        <w:jc w:val="both"/>
        <w:rPr>
          <w:rStyle w:val="text"/>
          <w:color w:val="000000"/>
        </w:rPr>
      </w:pPr>
      <w:r>
        <w:rPr>
          <w:rStyle w:val="text"/>
          <w:color w:val="000000"/>
        </w:rPr>
        <w:tab/>
        <w:t>If you need a second testimony for that, you just go to Ezekiel, chapter 8, where there are four escalating abominations.  And what is the fourth?  The fourth abomination in Ezekiel, chapter 8, is when the 25 men are bowing down to the sun.</w:t>
      </w:r>
    </w:p>
    <w:p w:rsidR="00E77F9B" w:rsidRDefault="00E77F9B" w:rsidP="00E77F9B">
      <w:pPr>
        <w:pStyle w:val="chapter-1"/>
        <w:spacing w:before="0" w:beforeAutospacing="0" w:after="0" w:afterAutospacing="0"/>
        <w:jc w:val="both"/>
        <w:rPr>
          <w:rStyle w:val="text"/>
          <w:color w:val="000000"/>
        </w:rPr>
      </w:pPr>
      <w:r>
        <w:rPr>
          <w:rStyle w:val="text"/>
          <w:color w:val="000000"/>
        </w:rPr>
        <w:tab/>
        <w:t>And what do you suppose the bowing down to the sun represents?  The Sunday Law.</w:t>
      </w:r>
    </w:p>
    <w:p w:rsidR="00E77F9B" w:rsidRDefault="00E77F9B" w:rsidP="00E77F9B">
      <w:pPr>
        <w:pStyle w:val="chapter-1"/>
        <w:spacing w:before="0" w:beforeAutospacing="0" w:after="0" w:afterAutospacing="0"/>
        <w:jc w:val="both"/>
        <w:rPr>
          <w:rStyle w:val="text"/>
          <w:color w:val="000000"/>
        </w:rPr>
      </w:pPr>
      <w:r>
        <w:rPr>
          <w:rStyle w:val="text"/>
          <w:color w:val="000000"/>
        </w:rPr>
        <w:tab/>
        <w:t>When you get to the fourth generation, this final period of the end of the world, Adventism will have filled up its cup of probationary time to its limit.  It will have suffered from an escalating of an increase of abominations that Joel represents here by these four insects.</w:t>
      </w:r>
    </w:p>
    <w:p w:rsidR="00E77F9B" w:rsidRDefault="00E77F9B" w:rsidP="00E77F9B">
      <w:pPr>
        <w:pStyle w:val="chapter-1"/>
        <w:spacing w:before="0" w:beforeAutospacing="0" w:after="0" w:afterAutospacing="0"/>
        <w:jc w:val="both"/>
        <w:rPr>
          <w:rStyle w:val="text"/>
          <w:color w:val="000000"/>
        </w:rPr>
      </w:pPr>
      <w:r>
        <w:rPr>
          <w:rStyle w:val="text"/>
          <w:color w:val="000000"/>
        </w:rPr>
        <w:tab/>
        <w:t>And at that point, verse 5 says,</w:t>
      </w:r>
    </w:p>
    <w:p w:rsidR="00E77F9B" w:rsidRDefault="00E77F9B" w:rsidP="00B20BEE">
      <w:pPr>
        <w:pStyle w:val="chapter-1"/>
        <w:spacing w:before="0" w:beforeAutospacing="0" w:after="0" w:afterAutospacing="0"/>
        <w:ind w:left="720" w:right="720"/>
        <w:jc w:val="both"/>
        <w:rPr>
          <w:rStyle w:val="text"/>
          <w:color w:val="000000"/>
        </w:rPr>
      </w:pPr>
    </w:p>
    <w:p w:rsidR="00B20BEE" w:rsidRPr="00B20BEE" w:rsidRDefault="00E77F9B" w:rsidP="00B20BEE">
      <w:pPr>
        <w:pStyle w:val="chapter-1"/>
        <w:spacing w:before="0" w:beforeAutospacing="0" w:after="0" w:afterAutospacing="0"/>
        <w:ind w:left="720" w:right="720"/>
        <w:jc w:val="both"/>
        <w:rPr>
          <w:color w:val="000000"/>
        </w:rPr>
      </w:pPr>
      <w:r>
        <w:rPr>
          <w:rStyle w:val="text"/>
          <w:color w:val="000000"/>
        </w:rPr>
        <w:t>—“</w:t>
      </w:r>
      <w:r w:rsidR="00B20BEE" w:rsidRPr="00B20BEE">
        <w:rPr>
          <w:rStyle w:val="text"/>
          <w:b/>
          <w:bCs/>
          <w:color w:val="000000"/>
          <w:vertAlign w:val="superscript"/>
        </w:rPr>
        <w:t>5 </w:t>
      </w:r>
      <w:r w:rsidR="00B20BEE" w:rsidRPr="00B20BEE">
        <w:rPr>
          <w:rStyle w:val="text"/>
          <w:color w:val="000000"/>
        </w:rPr>
        <w:t>Awake, ye drunkards, and weep; and howl, all ye drinkers of wine, because of the new wine; for it is cut off from your mouth.</w:t>
      </w:r>
      <w:r w:rsidR="00B20BEE">
        <w:rPr>
          <w:rStyle w:val="text"/>
          <w:color w:val="000000"/>
        </w:rPr>
        <w:t>”  Joel 1:1-5 (KJV).</w:t>
      </w:r>
    </w:p>
    <w:p w:rsidR="00B20BEE" w:rsidRDefault="00B20BEE" w:rsidP="00B20BEE">
      <w:pPr>
        <w:spacing w:after="0" w:line="240" w:lineRule="auto"/>
        <w:ind w:left="720" w:right="720"/>
        <w:jc w:val="both"/>
        <w:rPr>
          <w:rFonts w:ascii="Times New Roman" w:hAnsi="Times New Roman" w:cs="Times New Roman"/>
          <w:sz w:val="24"/>
          <w:szCs w:val="24"/>
        </w:rPr>
      </w:pPr>
    </w:p>
    <w:p w:rsidR="00366B9D" w:rsidRDefault="00E77F9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tells us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393, the parable of the Ten Virgins of Matthew 25 illustrates the experience of the Adventist people.</w:t>
      </w:r>
    </w:p>
    <w:p w:rsidR="00E77F9B" w:rsidRDefault="00E77F9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parable of the Ten Virgins says all the virgins sleep.  And there comes a cry at Midnight that awakens all the Virgins.  Joel agrees with Matthew.  Joel agrees with all the prophets, and here he is talking about the wake-up time in Adventism, in its fourth generation.  When the cup of its probationary time is full, there is a wake-up call, and there are two drinkers of wine.  There are those that are drunk and have the new wine cut off from their mouth; and, there are those that drink the new wine.</w:t>
      </w:r>
    </w:p>
    <w:p w:rsidR="00E77F9B" w:rsidRDefault="00E77F9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go back to where Sister White is quoting from Isaiah 29, where these me</w:t>
      </w:r>
      <w:r w:rsidR="00D23185">
        <w:rPr>
          <w:rFonts w:ascii="Times New Roman" w:hAnsi="Times New Roman" w:cs="Times New Roman"/>
          <w:sz w:val="24"/>
          <w:szCs w:val="24"/>
        </w:rPr>
        <w:t>n that are drunken in Isaiah 29</w:t>
      </w:r>
      <w:r>
        <w:rPr>
          <w:rFonts w:ascii="Times New Roman" w:hAnsi="Times New Roman" w:cs="Times New Roman"/>
          <w:sz w:val="24"/>
          <w:szCs w:val="24"/>
        </w:rPr>
        <w:t xml:space="preserve"> that the vision of the book is sealed t</w:t>
      </w:r>
      <w:r w:rsidR="00D23185">
        <w:rPr>
          <w:rFonts w:ascii="Times New Roman" w:hAnsi="Times New Roman" w:cs="Times New Roman"/>
          <w:sz w:val="24"/>
          <w:szCs w:val="24"/>
        </w:rPr>
        <w:t>o them, t</w:t>
      </w:r>
      <w:r>
        <w:rPr>
          <w:rFonts w:ascii="Times New Roman" w:hAnsi="Times New Roman" w:cs="Times New Roman"/>
          <w:sz w:val="24"/>
          <w:szCs w:val="24"/>
        </w:rPr>
        <w:t>hese are the drunkards of Ephraim.  They do not understand the prophetic message, and the prophetic message is the message of the Everlasting Gospel that produces two classes of worshippers.  The prophetic message has been sealed up to them.</w:t>
      </w:r>
    </w:p>
    <w:p w:rsidR="00E77F9B" w:rsidRPr="00E77F9B" w:rsidRDefault="00E77F9B" w:rsidP="008A67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Isaiah 29, it tells what it is that seals it up</w:t>
      </w:r>
      <w:r w:rsidR="00AE0C03">
        <w:rPr>
          <w:rFonts w:ascii="Times New Roman" w:hAnsi="Times New Roman" w:cs="Times New Roman"/>
          <w:sz w:val="24"/>
          <w:szCs w:val="24"/>
        </w:rPr>
        <w:t>; and, Sister White has referenced it here.  But, if you go to Isaiah 29, verse 16, it says,</w:t>
      </w:r>
    </w:p>
    <w:p w:rsidR="00366B9D" w:rsidRDefault="00366B9D" w:rsidP="008A67BA">
      <w:pPr>
        <w:spacing w:after="0" w:line="240" w:lineRule="auto"/>
        <w:jc w:val="both"/>
        <w:rPr>
          <w:rFonts w:ascii="Times New Roman" w:hAnsi="Times New Roman" w:cs="Times New Roman"/>
          <w:sz w:val="24"/>
          <w:szCs w:val="24"/>
        </w:rPr>
      </w:pPr>
    </w:p>
    <w:p w:rsidR="00366B9D" w:rsidRDefault="00AE0C03" w:rsidP="00AE0C03">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16</w:t>
      </w:r>
      <w:r>
        <w:rPr>
          <w:rFonts w:ascii="Times New Roman" w:hAnsi="Times New Roman" w:cs="Times New Roman"/>
          <w:sz w:val="24"/>
          <w:szCs w:val="24"/>
        </w:rPr>
        <w:t>Surely your turning of things upside down shall be esteemed as”—</w:t>
      </w:r>
      <w:r>
        <w:rPr>
          <w:rFonts w:ascii="Times New Roman" w:hAnsi="Times New Roman" w:cs="Times New Roman"/>
          <w:i/>
          <w:sz w:val="24"/>
          <w:szCs w:val="24"/>
        </w:rPr>
        <w:t>what?</w:t>
      </w:r>
    </w:p>
    <w:p w:rsidR="00AE0C03" w:rsidRDefault="00AE0C03" w:rsidP="00AE0C03">
      <w:pPr>
        <w:spacing w:after="0" w:line="240" w:lineRule="auto"/>
        <w:ind w:left="720" w:right="720"/>
        <w:jc w:val="both"/>
        <w:rPr>
          <w:rFonts w:ascii="Times New Roman" w:hAnsi="Times New Roman" w:cs="Times New Roman"/>
          <w:i/>
          <w:sz w:val="24"/>
          <w:szCs w:val="24"/>
        </w:rPr>
      </w:pPr>
    </w:p>
    <w:p w:rsidR="00AE0C03" w:rsidRDefault="00AE0C03" w:rsidP="00AE0C03">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b/>
        <w:t>FROM THE AUDIENCE:  Potter’s clay.</w:t>
      </w:r>
    </w:p>
    <w:p w:rsidR="00AE0C03" w:rsidRDefault="00AE0C03" w:rsidP="00AE0C03">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b/>
        <w:t>BROTHER PIPPENGER:  Potter’s clay.</w:t>
      </w:r>
    </w:p>
    <w:p w:rsidR="00AE0C03" w:rsidRDefault="00AE0C03"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did Isaiah say the punishment of these people would be in terms of pottery?</w:t>
      </w:r>
    </w:p>
    <w:p w:rsidR="00AE0C03" w:rsidRDefault="00AE0C03"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would break them.</w:t>
      </w:r>
    </w:p>
    <w:p w:rsidR="00AE0C03" w:rsidRDefault="00AE0C03"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would come suddenly, and it is broken suddenly.  This is describing the separation of the wise and foolish Virgins at The Sunday Law.</w:t>
      </w:r>
    </w:p>
    <w:p w:rsidR="00AE0C03" w:rsidRDefault="00AE0C03"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brings the foolish Virgins to The Sunday Law, to where they are the drunkards of Ephraim and the new wine is cut off from their mouths?  Well, it is the rejection of these truths [indicating the 1843 and 1850 Charts].  This is the message of </w:t>
      </w:r>
      <w:r w:rsidR="00F07295">
        <w:rPr>
          <w:rFonts w:ascii="Times New Roman" w:hAnsi="Times New Roman" w:cs="Times New Roman"/>
          <w:sz w:val="24"/>
          <w:szCs w:val="24"/>
        </w:rPr>
        <w:t>the</w:t>
      </w:r>
      <w:r>
        <w:rPr>
          <w:rFonts w:ascii="Times New Roman" w:hAnsi="Times New Roman" w:cs="Times New Roman"/>
          <w:sz w:val="24"/>
          <w:szCs w:val="24"/>
        </w:rPr>
        <w:t xml:space="preserve"> watchmen, both in the Millerite History and at the end of the world that demonstrates who the rebels in the camp are.</w:t>
      </w:r>
      <w:r>
        <w:rPr>
          <w:rFonts w:ascii="Times New Roman" w:hAnsi="Times New Roman" w:cs="Times New Roman"/>
          <w:sz w:val="24"/>
          <w:szCs w:val="24"/>
        </w:rPr>
        <w:tab/>
      </w:r>
    </w:p>
    <w:p w:rsidR="00AE0C03" w:rsidRDefault="00AE0C03" w:rsidP="00AE0C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there is one key of these truths that is emphasized here by Isaiah in verse 16: They have turned something upside down.</w:t>
      </w:r>
    </w:p>
    <w:p w:rsidR="00AE0C03" w:rsidRDefault="00AE0C03" w:rsidP="00AE0C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the truths of this [1843] Chart, the 2300 days, Brothers and Sisters, even if as a Seventh-day Adventist you do not want to hear th</w:t>
      </w:r>
      <w:r w:rsidR="00D23185">
        <w:rPr>
          <w:rFonts w:ascii="Times New Roman" w:hAnsi="Times New Roman" w:cs="Times New Roman"/>
          <w:sz w:val="24"/>
          <w:szCs w:val="24"/>
        </w:rPr>
        <w:t>is, the reality of it is that if</w:t>
      </w:r>
      <w:r>
        <w:rPr>
          <w:rFonts w:ascii="Times New Roman" w:hAnsi="Times New Roman" w:cs="Times New Roman"/>
          <w:sz w:val="24"/>
          <w:szCs w:val="24"/>
        </w:rPr>
        <w:t xml:space="preserve"> you reject the Pioneer understanding of the Daily being Paganism, then you destroy the 2300-year prophecy.  You cannot square Daniel 8:14 with Daniel 8:13 if you say the Daily is Christ’s Sanctuary ministry; because, in Daniel 8:13 it is a question about duration.  It says, “How long shall be the vision concerning the daily </w:t>
      </w:r>
      <w:r w:rsidRPr="00AE0C03">
        <w:rPr>
          <w:rFonts w:ascii="Times New Roman" w:hAnsi="Times New Roman" w:cs="Times New Roman"/>
          <w:i/>
          <w:strike/>
          <w:sz w:val="24"/>
          <w:szCs w:val="24"/>
        </w:rPr>
        <w:t>sacrifice</w:t>
      </w:r>
      <w:r>
        <w:rPr>
          <w:rFonts w:ascii="Times New Roman" w:hAnsi="Times New Roman" w:cs="Times New Roman"/>
          <w:i/>
          <w:sz w:val="24"/>
          <w:szCs w:val="24"/>
        </w:rPr>
        <w:t xml:space="preserve"> </w:t>
      </w:r>
      <w:r>
        <w:rPr>
          <w:rFonts w:ascii="Times New Roman" w:hAnsi="Times New Roman" w:cs="Times New Roman"/>
          <w:sz w:val="24"/>
          <w:szCs w:val="24"/>
        </w:rPr>
        <w:t>and the transgression of desolation to give both the sanctuary and the host to be trodden underfoot?  It is a question about how long this vision is.</w:t>
      </w:r>
    </w:p>
    <w:p w:rsidR="00AE0C03" w:rsidRDefault="00AE0C03" w:rsidP="00AE0C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if the vision is about the transgression of desolation (the Papacy) and the Daily, and you believe the Daily is Christ’s Sanctuary ministry, then the earliest that you can start that vision in history is at the crucifixion of Christ when He was resurrected and rose to begin His work in the Sanctuary.  You cannot start this vision of verse 13 of Daniel 8 before AD31.</w:t>
      </w:r>
    </w:p>
    <w:p w:rsidR="000A3ABF" w:rsidRDefault="000A3ABF" w:rsidP="00AE0C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if you start this vision of Daniel 8:13 in AD31, the answer is verse 14.  It says, “Unto 2300 years, then shall the sanctuary be cleansed.”  You put the Judgment off to the year 2331, and you destroy this [the 2300-year prophecy] if you are wrong on your teaching of the Daily.</w:t>
      </w:r>
    </w:p>
    <w:p w:rsidR="000A3ABF" w:rsidRDefault="000A3ABF" w:rsidP="00AE0C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[as Adventists] have rejected the 2520.  The leadership of the Seventh-day Adventist Church has put it in writing.</w:t>
      </w:r>
    </w:p>
    <w:p w:rsidR="000A3ABF" w:rsidRDefault="000A3ABF" w:rsidP="00AE0C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they have also put it in writing that we no longer accept the Pioneer teaching of the Trumpets [indicating the Woes on the 1843 and 1850 Charts].</w:t>
      </w:r>
    </w:p>
    <w:p w:rsidR="000A3ABF" w:rsidRDefault="000A3ABF" w:rsidP="00AE0C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If you throw out the Daily as Paganism, you have no historical evidence that Christ’s Sanctuary ministry was taken away in AD508.  If you cannot uphold 508, then you destroy the Pioneer understanding of the 1290 and the 1335.</w:t>
      </w:r>
    </w:p>
    <w:p w:rsidR="000A3ABF" w:rsidRDefault="000A3ABF" w:rsidP="00AE0C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many things on this [1843] Chart that demonstrates who is the rebel in the camp.  But of all these truths that we [as Adventists] have discarded, whether we understand it or not, there is only one of those truths that we turned upside down, and that truth is the Daily.  The Pioneers taught that the Daily was a satanic power.  At the end of the world, </w:t>
      </w:r>
      <w:r w:rsidR="00D23185">
        <w:rPr>
          <w:rFonts w:ascii="Times New Roman" w:hAnsi="Times New Roman" w:cs="Times New Roman"/>
          <w:sz w:val="24"/>
          <w:szCs w:val="24"/>
        </w:rPr>
        <w:t>“</w:t>
      </w:r>
      <w:r>
        <w:rPr>
          <w:rFonts w:ascii="Times New Roman" w:hAnsi="Times New Roman" w:cs="Times New Roman"/>
          <w:sz w:val="24"/>
          <w:szCs w:val="24"/>
        </w:rPr>
        <w:t>God’s people</w:t>
      </w:r>
      <w:r w:rsidR="00D23185">
        <w:rPr>
          <w:rFonts w:ascii="Times New Roman" w:hAnsi="Times New Roman" w:cs="Times New Roman"/>
          <w:sz w:val="24"/>
          <w:szCs w:val="24"/>
        </w:rPr>
        <w:t xml:space="preserve">” </w:t>
      </w:r>
      <w:r>
        <w:rPr>
          <w:rFonts w:ascii="Times New Roman" w:hAnsi="Times New Roman" w:cs="Times New Roman"/>
          <w:sz w:val="24"/>
          <w:szCs w:val="24"/>
        </w:rPr>
        <w:t xml:space="preserve"> teach that it is Christ’s Sanctuary ministry, a Godly power.  We have turned that upside down.</w:t>
      </w:r>
    </w:p>
    <w:p w:rsidR="000A3ABF" w:rsidRDefault="000A3ABF" w:rsidP="00AE0C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verse 16 says,</w:t>
      </w:r>
    </w:p>
    <w:p w:rsidR="000A3ABF" w:rsidRDefault="000A3ABF" w:rsidP="00AE0C03">
      <w:pPr>
        <w:spacing w:after="0" w:line="240" w:lineRule="auto"/>
        <w:ind w:firstLine="720"/>
        <w:jc w:val="both"/>
        <w:rPr>
          <w:rFonts w:ascii="Times New Roman" w:hAnsi="Times New Roman" w:cs="Times New Roman"/>
          <w:sz w:val="24"/>
          <w:szCs w:val="24"/>
        </w:rPr>
      </w:pPr>
    </w:p>
    <w:p w:rsidR="000A3ABF" w:rsidRPr="000A3ABF" w:rsidRDefault="000A3ABF" w:rsidP="000A3AB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Surely your turning of things upside down shall be esteemed as the potter’s clay:  for shall the work say of him that made it, He made me not? Or shall the </w:t>
      </w:r>
      <w:r>
        <w:rPr>
          <w:rFonts w:ascii="Times New Roman" w:hAnsi="Times New Roman" w:cs="Times New Roman"/>
          <w:sz w:val="24"/>
          <w:szCs w:val="24"/>
        </w:rPr>
        <w:lastRenderedPageBreak/>
        <w:t>thing framed say of him that framed it, He had no understanding?”  Isaiah 29:16 (KJV).</w:t>
      </w:r>
    </w:p>
    <w:p w:rsidR="00366B9D" w:rsidRDefault="00366B9D" w:rsidP="00AE0C03">
      <w:pPr>
        <w:spacing w:after="0" w:line="240" w:lineRule="auto"/>
        <w:jc w:val="both"/>
        <w:rPr>
          <w:rFonts w:ascii="Times New Roman" w:hAnsi="Times New Roman" w:cs="Times New Roman"/>
          <w:sz w:val="24"/>
          <w:szCs w:val="24"/>
        </w:rPr>
      </w:pPr>
    </w:p>
    <w:p w:rsidR="000A3ABF" w:rsidRDefault="000A3ABF"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Brothers and Sisters, it was the increase of knowledge in 1798 that the wise of the Millerite History understood.  And, because they had the understanding of that increase of knowledge, they put these messages on the Chart.</w:t>
      </w:r>
    </w:p>
    <w:p w:rsidR="000A3ABF" w:rsidRDefault="000A3ABF"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question is saying, “Are we going to take this foundational truth and say that we understand better than He that unseals the prophecies and puts these things in place?”  Because, when we turn the Daily upside down and call it a Godly entity rather than a</w:t>
      </w:r>
      <w:r w:rsidR="00D23185">
        <w:rPr>
          <w:rFonts w:ascii="Times New Roman" w:hAnsi="Times New Roman" w:cs="Times New Roman"/>
          <w:sz w:val="24"/>
          <w:szCs w:val="24"/>
        </w:rPr>
        <w:t xml:space="preserve"> satanic entity, verse </w:t>
      </w:r>
      <w:r w:rsidR="0061146E">
        <w:rPr>
          <w:rFonts w:ascii="Times New Roman" w:hAnsi="Times New Roman" w:cs="Times New Roman"/>
          <w:sz w:val="24"/>
          <w:szCs w:val="24"/>
        </w:rPr>
        <w:t>16 says this is what causes the punishment that is portrayed as the breaking of the pottery.</w:t>
      </w:r>
    </w:p>
    <w:p w:rsidR="0061146E" w:rsidRDefault="0061146E"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go to Isaiah 30.  In Isaiah 30 where we get this breaking of the pottery, in verse 13—the whole passage here is about this very issue.</w:t>
      </w:r>
    </w:p>
    <w:p w:rsidR="0061146E" w:rsidRDefault="0061146E"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Start in verse 11:</w:t>
      </w:r>
    </w:p>
    <w:p w:rsidR="0061146E" w:rsidRDefault="0061146E" w:rsidP="00AE0C03">
      <w:pPr>
        <w:spacing w:after="0" w:line="240" w:lineRule="auto"/>
        <w:jc w:val="both"/>
        <w:rPr>
          <w:rFonts w:ascii="Times New Roman" w:hAnsi="Times New Roman" w:cs="Times New Roman"/>
          <w:sz w:val="24"/>
          <w:szCs w:val="24"/>
        </w:rPr>
      </w:pPr>
    </w:p>
    <w:p w:rsidR="0061146E" w:rsidRDefault="0061146E" w:rsidP="0061146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07295">
        <w:rPr>
          <w:rFonts w:ascii="Times New Roman" w:hAnsi="Times New Roman" w:cs="Times New Roman"/>
          <w:sz w:val="24"/>
          <w:szCs w:val="24"/>
          <w:vertAlign w:val="superscript"/>
        </w:rPr>
        <w:t>11</w:t>
      </w:r>
      <w:r w:rsidR="00F07295">
        <w:rPr>
          <w:rFonts w:ascii="Times New Roman" w:hAnsi="Times New Roman" w:cs="Times New Roman"/>
          <w:sz w:val="24"/>
          <w:szCs w:val="24"/>
        </w:rPr>
        <w:t>Get you</w:t>
      </w:r>
      <w:r>
        <w:rPr>
          <w:rFonts w:ascii="Times New Roman" w:hAnsi="Times New Roman" w:cs="Times New Roman"/>
          <w:sz w:val="24"/>
          <w:szCs w:val="24"/>
        </w:rPr>
        <w:t xml:space="preserve"> out of the way, turn aside out of the path, cause the Holy One of Israel to cease from before us.”—</w:t>
      </w:r>
    </w:p>
    <w:p w:rsidR="0061146E" w:rsidRDefault="0061146E" w:rsidP="0061146E">
      <w:pPr>
        <w:spacing w:after="0" w:line="240" w:lineRule="auto"/>
        <w:ind w:left="720" w:right="720"/>
        <w:jc w:val="both"/>
        <w:rPr>
          <w:rFonts w:ascii="Times New Roman" w:hAnsi="Times New Roman" w:cs="Times New Roman"/>
          <w:sz w:val="24"/>
          <w:szCs w:val="24"/>
        </w:rPr>
      </w:pPr>
    </w:p>
    <w:p w:rsidR="0061146E" w:rsidRDefault="0061146E" w:rsidP="006114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“Get out of the Old Paths of Jeremiah.”</w:t>
      </w:r>
    </w:p>
    <w:p w:rsidR="0061146E" w:rsidRDefault="0061146E" w:rsidP="0061146E">
      <w:pPr>
        <w:spacing w:after="0" w:line="240" w:lineRule="auto"/>
        <w:jc w:val="both"/>
        <w:rPr>
          <w:rFonts w:ascii="Times New Roman" w:hAnsi="Times New Roman" w:cs="Times New Roman"/>
          <w:sz w:val="24"/>
          <w:szCs w:val="24"/>
        </w:rPr>
      </w:pPr>
    </w:p>
    <w:p w:rsidR="0061146E" w:rsidRPr="0061146E" w:rsidRDefault="0061146E" w:rsidP="0061146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Wherefore thus saith the Holy One of Israel, Because you despise this word, and trust in oppression and perverseness, and stay thereon:  </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Therefore this iniquity shall be to you as a breach ready to fall, swelling out in a high wall, whose breaking cometh suddenly at an instant.  </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he shall break it as the breaking of the potters’ vessel that is broken in pieces; he shall not spare:  so that there shall not be found in the bursting of it a sherd to take fire from the hearth, or to take water </w:t>
      </w:r>
      <w:r>
        <w:rPr>
          <w:rFonts w:ascii="Times New Roman" w:hAnsi="Times New Roman" w:cs="Times New Roman"/>
          <w:i/>
          <w:sz w:val="24"/>
          <w:szCs w:val="24"/>
        </w:rPr>
        <w:t>withal</w:t>
      </w:r>
      <w:r>
        <w:rPr>
          <w:rFonts w:ascii="Times New Roman" w:hAnsi="Times New Roman" w:cs="Times New Roman"/>
          <w:sz w:val="24"/>
          <w:szCs w:val="24"/>
        </w:rPr>
        <w:t xml:space="preserve"> out of the pit.”  Isaiah 30:11-14 (KJV).</w:t>
      </w:r>
    </w:p>
    <w:p w:rsidR="000A3ABF" w:rsidRDefault="000A3ABF" w:rsidP="00AE0C03">
      <w:pPr>
        <w:spacing w:after="0" w:line="240" w:lineRule="auto"/>
        <w:jc w:val="both"/>
        <w:rPr>
          <w:rFonts w:ascii="Times New Roman" w:hAnsi="Times New Roman" w:cs="Times New Roman"/>
          <w:sz w:val="24"/>
          <w:szCs w:val="24"/>
        </w:rPr>
      </w:pPr>
    </w:p>
    <w:p w:rsidR="0061146E" w:rsidRDefault="0061146E"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water, no fire for the foolish Virgins, when it is broken.</w:t>
      </w:r>
    </w:p>
    <w:p w:rsidR="0061146E" w:rsidRDefault="0061146E"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broken because they have turned something upside down, and what they have turned upside down on this [1843] Chart is the Daily.</w:t>
      </w:r>
    </w:p>
    <w:p w:rsidR="0061146E" w:rsidRDefault="0061146E"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the punishment comes and the pot is broken, there are such small pieces of pottery left that you cannot get any fire and you cannot get any water.  And </w:t>
      </w:r>
      <w:r>
        <w:rPr>
          <w:rFonts w:ascii="Times New Roman" w:hAnsi="Times New Roman" w:cs="Times New Roman"/>
          <w:i/>
          <w:sz w:val="24"/>
          <w:szCs w:val="24"/>
        </w:rPr>
        <w:t>water</w:t>
      </w:r>
      <w:r>
        <w:rPr>
          <w:rFonts w:ascii="Times New Roman" w:hAnsi="Times New Roman" w:cs="Times New Roman"/>
          <w:sz w:val="24"/>
          <w:szCs w:val="24"/>
        </w:rPr>
        <w:t xml:space="preserve"> and </w:t>
      </w:r>
      <w:r>
        <w:rPr>
          <w:rFonts w:ascii="Times New Roman" w:hAnsi="Times New Roman" w:cs="Times New Roman"/>
          <w:i/>
          <w:sz w:val="24"/>
          <w:szCs w:val="24"/>
        </w:rPr>
        <w:t>fire</w:t>
      </w:r>
      <w:r>
        <w:rPr>
          <w:rFonts w:ascii="Times New Roman" w:hAnsi="Times New Roman" w:cs="Times New Roman"/>
          <w:sz w:val="24"/>
          <w:szCs w:val="24"/>
        </w:rPr>
        <w:t xml:space="preserve"> are symbols of the Holy Spirit, which is a symbol of the </w:t>
      </w:r>
      <w:r>
        <w:rPr>
          <w:rFonts w:ascii="Times New Roman" w:hAnsi="Times New Roman" w:cs="Times New Roman"/>
          <w:i/>
          <w:sz w:val="24"/>
          <w:szCs w:val="24"/>
        </w:rPr>
        <w:t>oil.</w:t>
      </w:r>
      <w:r>
        <w:rPr>
          <w:rFonts w:ascii="Times New Roman" w:hAnsi="Times New Roman" w:cs="Times New Roman"/>
          <w:sz w:val="24"/>
          <w:szCs w:val="24"/>
        </w:rPr>
        <w:t xml:space="preserve">  These are the foolish Virgins that do not have any oil.</w:t>
      </w:r>
    </w:p>
    <w:p w:rsidR="0061146E" w:rsidRDefault="0061146E"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demonstrates the foolish Virgins, it is right there in chapter 30, verse 8:</w:t>
      </w:r>
    </w:p>
    <w:p w:rsidR="0061146E" w:rsidRDefault="0061146E" w:rsidP="00AE0C03">
      <w:pPr>
        <w:spacing w:after="0" w:line="240" w:lineRule="auto"/>
        <w:jc w:val="both"/>
        <w:rPr>
          <w:rFonts w:ascii="Times New Roman" w:hAnsi="Times New Roman" w:cs="Times New Roman"/>
          <w:sz w:val="24"/>
          <w:szCs w:val="24"/>
        </w:rPr>
      </w:pPr>
    </w:p>
    <w:p w:rsidR="0061146E" w:rsidRPr="00AA4728" w:rsidRDefault="00AA4728" w:rsidP="00AA4728">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Now go, write it before them in a table, and note it in a book, that it may be for the time to come for ever and ever:  </w:t>
      </w:r>
      <w:r>
        <w:rPr>
          <w:rFonts w:ascii="Times New Roman" w:hAnsi="Times New Roman" w:cs="Times New Roman"/>
          <w:sz w:val="24"/>
          <w:szCs w:val="24"/>
          <w:vertAlign w:val="superscript"/>
        </w:rPr>
        <w:t>9</w:t>
      </w:r>
      <w:r>
        <w:rPr>
          <w:rFonts w:ascii="Times New Roman" w:hAnsi="Times New Roman" w:cs="Times New Roman"/>
          <w:sz w:val="24"/>
          <w:szCs w:val="24"/>
        </w:rPr>
        <w:t xml:space="preserve">That this </w:t>
      </w:r>
      <w:r>
        <w:rPr>
          <w:rFonts w:ascii="Times New Roman" w:hAnsi="Times New Roman" w:cs="Times New Roman"/>
          <w:i/>
          <w:sz w:val="24"/>
          <w:szCs w:val="24"/>
        </w:rPr>
        <w:t>is</w:t>
      </w:r>
      <w:r>
        <w:rPr>
          <w:rFonts w:ascii="Times New Roman" w:hAnsi="Times New Roman" w:cs="Times New Roman"/>
          <w:sz w:val="24"/>
          <w:szCs w:val="24"/>
        </w:rPr>
        <w:t xml:space="preserve"> a rebellious people, . . .”  Isaiah 30:8, and 9 in part (KJV).</w:t>
      </w:r>
    </w:p>
    <w:p w:rsidR="000A3ABF" w:rsidRDefault="000A3ABF" w:rsidP="00AE0C03">
      <w:pPr>
        <w:spacing w:after="0" w:line="240" w:lineRule="auto"/>
        <w:jc w:val="both"/>
        <w:rPr>
          <w:rFonts w:ascii="Times New Roman" w:hAnsi="Times New Roman" w:cs="Times New Roman"/>
          <w:sz w:val="24"/>
          <w:szCs w:val="24"/>
        </w:rPr>
      </w:pPr>
    </w:p>
    <w:p w:rsidR="00AA4728" w:rsidRDefault="00AA4728" w:rsidP="00AA472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demonstrates the rebellion of Adventism are the truths on these [1843 and 1850] Charts.</w:t>
      </w:r>
    </w:p>
    <w:p w:rsidR="00AA4728" w:rsidRDefault="00AA4728"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Next page of your notes, </w:t>
      </w:r>
      <w:r>
        <w:rPr>
          <w:rFonts w:ascii="Times New Roman" w:hAnsi="Times New Roman" w:cs="Times New Roman"/>
          <w:i/>
          <w:sz w:val="24"/>
          <w:szCs w:val="24"/>
        </w:rPr>
        <w:t xml:space="preserve">Battle Creek Letters, </w:t>
      </w:r>
      <w:r>
        <w:rPr>
          <w:rFonts w:ascii="Times New Roman" w:hAnsi="Times New Roman" w:cs="Times New Roman"/>
          <w:sz w:val="24"/>
          <w:szCs w:val="24"/>
        </w:rPr>
        <w:t xml:space="preserve">pages 123-125.  </w:t>
      </w:r>
    </w:p>
    <w:p w:rsidR="00AA4728" w:rsidRDefault="00AA4728"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were here for the last presentation, you will reme</w:t>
      </w:r>
      <w:r w:rsidR="007C0778">
        <w:rPr>
          <w:rFonts w:ascii="Times New Roman" w:hAnsi="Times New Roman" w:cs="Times New Roman"/>
          <w:sz w:val="24"/>
          <w:szCs w:val="24"/>
        </w:rPr>
        <w:t>mber that when speaking of the Alpha A</w:t>
      </w:r>
      <w:r>
        <w:rPr>
          <w:rFonts w:ascii="Times New Roman" w:hAnsi="Times New Roman" w:cs="Times New Roman"/>
          <w:sz w:val="24"/>
          <w:szCs w:val="24"/>
        </w:rPr>
        <w:t xml:space="preserve">postasy and John Harvey Kellogg, and when speaking of Daniells and Prescott promoting the false view of the Daily, Ellen White talked about a system of intellectual </w:t>
      </w:r>
      <w:r>
        <w:rPr>
          <w:rFonts w:ascii="Times New Roman" w:hAnsi="Times New Roman" w:cs="Times New Roman"/>
          <w:sz w:val="24"/>
          <w:szCs w:val="24"/>
        </w:rPr>
        <w:lastRenderedPageBreak/>
        <w:t>philosophy that would be set up, and books of a new order would be written, and that there was a false science that took place.</w:t>
      </w:r>
    </w:p>
    <w:p w:rsidR="00AA4728" w:rsidRDefault="00AA4728"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replaces the truth of God’s Word with the foolish Virgins in Adventism is a system of intellectual philosophy that Sister White often calls a false science.</w:t>
      </w:r>
    </w:p>
    <w:p w:rsidR="00AA4728" w:rsidRDefault="00AA4728"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this next rather long quote.</w:t>
      </w:r>
    </w:p>
    <w:p w:rsidR="00AA4728" w:rsidRDefault="00AA4728"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reaching the conclusion here, if that helps you get through this long quote, knowing it is about over.</w:t>
      </w:r>
    </w:p>
    <w:p w:rsidR="00AA4728" w:rsidRDefault="00AA4728"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Battle Creek Letters, </w:t>
      </w:r>
      <w:r>
        <w:rPr>
          <w:rFonts w:ascii="Times New Roman" w:hAnsi="Times New Roman" w:cs="Times New Roman"/>
          <w:sz w:val="24"/>
          <w:szCs w:val="24"/>
        </w:rPr>
        <w:t>beginning at page 123:</w:t>
      </w:r>
    </w:p>
    <w:p w:rsidR="00AA4728" w:rsidRDefault="00AA4728" w:rsidP="00AE0C03">
      <w:pPr>
        <w:spacing w:after="0" w:line="240" w:lineRule="auto"/>
        <w:jc w:val="both"/>
        <w:rPr>
          <w:rFonts w:ascii="Times New Roman" w:hAnsi="Times New Roman" w:cs="Times New Roman"/>
          <w:sz w:val="24"/>
          <w:szCs w:val="24"/>
        </w:rPr>
      </w:pPr>
    </w:p>
    <w:p w:rsidR="0067752E" w:rsidRDefault="00AA4728"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A4728">
        <w:rPr>
          <w:rFonts w:ascii="Times New Roman" w:hAnsi="Times New Roman" w:cs="Times New Roman"/>
          <w:sz w:val="24"/>
          <w:szCs w:val="24"/>
        </w:rPr>
        <w:t>“The course of false science led the Jews to strong unbelief.</w:t>
      </w:r>
      <w:r w:rsidR="0067752E">
        <w:rPr>
          <w:rFonts w:ascii="Times New Roman" w:hAnsi="Times New Roman" w:cs="Times New Roman"/>
          <w:sz w:val="24"/>
          <w:szCs w:val="24"/>
        </w:rPr>
        <w:t>”—</w:t>
      </w:r>
    </w:p>
    <w:p w:rsidR="0067752E" w:rsidRDefault="0067752E"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7752E" w:rsidRDefault="0067752E" w:rsidP="006775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false science here at the end of the world was prefigured by false science in the time of Christ.</w:t>
      </w:r>
    </w:p>
    <w:p w:rsidR="0067752E" w:rsidRDefault="0067752E" w:rsidP="006775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where did the Jews get their false science in the time of Christ?</w:t>
      </w:r>
    </w:p>
    <w:p w:rsidR="0067752E" w:rsidRDefault="0067752E" w:rsidP="006775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From the Greeks.</w:t>
      </w:r>
    </w:p>
    <w:p w:rsidR="0067752E" w:rsidRDefault="0067752E" w:rsidP="006775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From the Greek system of education, which we adopted in the 1930s, at the strong push of a man named A. J. Daniells, the same man that pushed the false view of the Daily.  He pushed in the accreditation of our schools.</w:t>
      </w:r>
    </w:p>
    <w:p w:rsidR="0067752E" w:rsidRDefault="0067752E"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A4728" w:rsidRPr="00AA4728" w:rsidRDefault="0067752E" w:rsidP="0067752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course of false science led the Jews to strong unbelief.  </w:t>
      </w:r>
      <w:r w:rsidR="00AA4728" w:rsidRPr="00AA4728">
        <w:rPr>
          <w:rFonts w:ascii="Times New Roman" w:hAnsi="Times New Roman" w:cs="Times New Roman"/>
          <w:sz w:val="24"/>
          <w:szCs w:val="24"/>
        </w:rPr>
        <w:t>We are filled with grief</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when we meet the same unbelief in the world today. Christ came to this world, and received at</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the hands of the unbelieving Jews that which prophecy declared he would receive</w:t>
      </w:r>
      <w:r>
        <w:rPr>
          <w:rFonts w:ascii="Times New Roman" w:hAnsi="Times New Roman" w:cs="Times New Roman"/>
          <w:sz w:val="24"/>
          <w:szCs w:val="24"/>
        </w:rPr>
        <w:t>.</w:t>
      </w:r>
      <w:r w:rsidR="00AA4728" w:rsidRPr="00AA4728">
        <w:rPr>
          <w:rFonts w:ascii="Times New Roman" w:hAnsi="Times New Roman" w:cs="Times New Roman"/>
          <w:sz w:val="24"/>
          <w:szCs w:val="24"/>
        </w:rPr>
        <w:t xml:space="preserve"> The Jews who</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were fulfilling the prophecies in the Old Testament Scriptures, did not realize what they were</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doing. They professed to believe these prophecies, and they did not know that they were working</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out the plan foretold.</w:t>
      </w:r>
    </w:p>
    <w:p w:rsidR="0067752E" w:rsidRDefault="00AA4728"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A4728">
        <w:rPr>
          <w:rFonts w:ascii="Times New Roman" w:hAnsi="Times New Roman" w:cs="Times New Roman"/>
          <w:sz w:val="24"/>
          <w:szCs w:val="24"/>
        </w:rPr>
        <w:t>“‘Stay yourselves, and wonder,</w:t>
      </w:r>
      <w:r w:rsidR="0067752E">
        <w:rPr>
          <w:rFonts w:ascii="Times New Roman" w:hAnsi="Times New Roman" w:cs="Times New Roman"/>
          <w:sz w:val="24"/>
          <w:szCs w:val="24"/>
        </w:rPr>
        <w:t>”—</w:t>
      </w:r>
    </w:p>
    <w:p w:rsidR="0067752E" w:rsidRDefault="0067752E"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7752E" w:rsidRDefault="0067752E" w:rsidP="006775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here Sister White quotes the same passage that we just read from Isaiah 29 about the vision of the book is sealed up to them, and they turn things upside down.</w:t>
      </w:r>
    </w:p>
    <w:p w:rsidR="0067752E" w:rsidRDefault="0067752E"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A4728" w:rsidRPr="00AA4728" w:rsidRDefault="0067752E" w:rsidP="0067752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A4728" w:rsidRPr="00AA4728">
        <w:rPr>
          <w:rFonts w:ascii="Times New Roman" w:hAnsi="Times New Roman" w:cs="Times New Roman"/>
          <w:sz w:val="24"/>
          <w:szCs w:val="24"/>
        </w:rPr>
        <w:t>cry ye out, and cry; they are drunken but not with wine;</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they stagger; but not with strong drink. For the Lord hath poured out upon you the spirit of deep</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sleep, and hath closed your eyes; the prophets and your rulers, the seers hath he covered. And the</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vision of all is become unto you as the words of a book that is sealed, which men delivered to</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one that is learned saying, read this, I pray thee; and he saith, I am not learned.’</w:t>
      </w:r>
    </w:p>
    <w:p w:rsidR="00AA4728" w:rsidRPr="00AA4728" w:rsidRDefault="00AA4728"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A4728">
        <w:rPr>
          <w:rFonts w:ascii="Times New Roman" w:hAnsi="Times New Roman" w:cs="Times New Roman"/>
          <w:sz w:val="24"/>
          <w:szCs w:val="24"/>
        </w:rPr>
        <w:t>“‘Wherefore the Lord saith, Forasmuch as this people draw near me with their mouths,</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and with their lips do honor me, but have removed their hearts afar from me, and their fear</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toward me is taught by the precept of men; therefore, behold, I will proceed to do a marvelous</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work, and a wonder for the wisdom of their wise men shall perish, and the understanding of their</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prudent men shall be hid.</w:t>
      </w:r>
    </w:p>
    <w:p w:rsidR="00975C82" w:rsidRDefault="00AA4728" w:rsidP="00975C8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A4728">
        <w:rPr>
          <w:rFonts w:ascii="Times New Roman" w:hAnsi="Times New Roman" w:cs="Times New Roman"/>
          <w:sz w:val="24"/>
          <w:szCs w:val="24"/>
        </w:rPr>
        <w:t>“Woe unto them that seek deep to hide their counsel from the Lord, and their works are in</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the dark, and they say, Who seeth us, and who knoweth us? Surely your turning of things upside</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 xml:space="preserve">down shall be esteemed as the potters clay; </w:t>
      </w:r>
      <w:r w:rsidRPr="00AA4728">
        <w:rPr>
          <w:rFonts w:ascii="Times New Roman" w:hAnsi="Times New Roman" w:cs="Times New Roman"/>
          <w:sz w:val="24"/>
          <w:szCs w:val="24"/>
        </w:rPr>
        <w:lastRenderedPageBreak/>
        <w:t>for shall the work say of him that made it, He made</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me not, or shall the thing framed say of him that fram</w:t>
      </w:r>
      <w:r w:rsidR="00975C82">
        <w:rPr>
          <w:rFonts w:ascii="Times New Roman" w:hAnsi="Times New Roman" w:cs="Times New Roman"/>
          <w:sz w:val="24"/>
          <w:szCs w:val="24"/>
        </w:rPr>
        <w:t>ed it, He had no understanding?’ ”—</w:t>
      </w:r>
    </w:p>
    <w:p w:rsidR="00975C82" w:rsidRDefault="00975C82" w:rsidP="00975C8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75C82" w:rsidRDefault="00975C82" w:rsidP="00975C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ends in verse 16, and then she says,</w:t>
      </w:r>
    </w:p>
    <w:p w:rsidR="00975C82" w:rsidRPr="00AA4728" w:rsidRDefault="00975C82" w:rsidP="00975C8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75C82" w:rsidRDefault="00975C82"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A4728" w:rsidRPr="00AA4728">
        <w:rPr>
          <w:rFonts w:ascii="Times New Roman" w:hAnsi="Times New Roman" w:cs="Times New Roman"/>
          <w:sz w:val="24"/>
          <w:szCs w:val="24"/>
        </w:rPr>
        <w:t>“</w:t>
      </w:r>
      <w:r w:rsidR="00AA4728" w:rsidRPr="00AA4728">
        <w:rPr>
          <w:rFonts w:ascii="Times New Roman" w:hAnsi="Times New Roman" w:cs="Times New Roman"/>
          <w:b/>
          <w:bCs/>
          <w:sz w:val="24"/>
          <w:szCs w:val="24"/>
        </w:rPr>
        <w:t>Every word of this will be fulfilled</w:t>
      </w:r>
      <w:r w:rsidR="00AA4728" w:rsidRPr="00AA4728">
        <w:rPr>
          <w:rFonts w:ascii="Times New Roman" w:hAnsi="Times New Roman" w:cs="Times New Roman"/>
          <w:sz w:val="24"/>
          <w:szCs w:val="24"/>
        </w:rPr>
        <w:t>.</w:t>
      </w:r>
      <w:r>
        <w:rPr>
          <w:rFonts w:ascii="Times New Roman" w:hAnsi="Times New Roman" w:cs="Times New Roman"/>
          <w:sz w:val="24"/>
          <w:szCs w:val="24"/>
        </w:rPr>
        <w:t>”—</w:t>
      </w:r>
    </w:p>
    <w:p w:rsidR="00975C82" w:rsidRDefault="00975C82"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75C82" w:rsidRDefault="00975C82" w:rsidP="00975C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says that from verse 9 through 16, every word of this will be fulfilled.</w:t>
      </w:r>
    </w:p>
    <w:p w:rsidR="00975C82" w:rsidRDefault="00975C82"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75C82" w:rsidRDefault="00975C82" w:rsidP="00975C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A4728" w:rsidRPr="00AA4728">
        <w:rPr>
          <w:rFonts w:ascii="Times New Roman" w:hAnsi="Times New Roman" w:cs="Times New Roman"/>
          <w:sz w:val="24"/>
          <w:szCs w:val="24"/>
        </w:rPr>
        <w:t>There are those who do not humble their hearts</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before God, and who will not walk uprightly. They hide their true purposes, and keep in</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fellowship with the fallen angel, who loveth and maketh a lie.</w:t>
      </w:r>
      <w:r>
        <w:rPr>
          <w:rFonts w:ascii="Times New Roman" w:hAnsi="Times New Roman" w:cs="Times New Roman"/>
          <w:sz w:val="24"/>
          <w:szCs w:val="24"/>
        </w:rPr>
        <w:t>”—</w:t>
      </w:r>
    </w:p>
    <w:p w:rsidR="00975C82" w:rsidRDefault="00975C82" w:rsidP="00975C82">
      <w:pPr>
        <w:autoSpaceDE w:val="0"/>
        <w:autoSpaceDN w:val="0"/>
        <w:adjustRightInd w:val="0"/>
        <w:spacing w:after="0" w:line="240" w:lineRule="auto"/>
        <w:ind w:left="720" w:right="720"/>
        <w:jc w:val="both"/>
        <w:rPr>
          <w:rFonts w:ascii="Times New Roman" w:hAnsi="Times New Roman" w:cs="Times New Roman"/>
          <w:sz w:val="24"/>
          <w:szCs w:val="24"/>
        </w:rPr>
      </w:pPr>
    </w:p>
    <w:p w:rsidR="00975C82" w:rsidRDefault="00975C82" w:rsidP="00975C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keep your finger there.</w:t>
      </w:r>
    </w:p>
    <w:p w:rsidR="00975C82" w:rsidRDefault="00975C82" w:rsidP="00975C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Brothers and Sisters, as you present this message in Adventism, either to brothers and sisters or from the pulpit, or wherever, it seems like every time you get resistance.  You get resistance to this message.</w:t>
      </w:r>
    </w:p>
    <w:p w:rsidR="00975C82" w:rsidRDefault="00975C82" w:rsidP="00975C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Isaiah is very clear that the one class that is resisting this message of returning to the Old Paths, that there is something that they hide behind.  There is something that they employ to make their argument.</w:t>
      </w:r>
    </w:p>
    <w:p w:rsidR="00975C82" w:rsidRDefault="00975C82" w:rsidP="00975C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verse 14 of Isaiah 28.  Verse 14 says, </w:t>
      </w:r>
    </w:p>
    <w:p w:rsidR="00975C82" w:rsidRDefault="00975C82" w:rsidP="00975C82">
      <w:pPr>
        <w:autoSpaceDE w:val="0"/>
        <w:autoSpaceDN w:val="0"/>
        <w:adjustRightInd w:val="0"/>
        <w:spacing w:after="0" w:line="240" w:lineRule="auto"/>
        <w:jc w:val="both"/>
        <w:rPr>
          <w:rFonts w:ascii="Times New Roman" w:hAnsi="Times New Roman" w:cs="Times New Roman"/>
          <w:sz w:val="24"/>
          <w:szCs w:val="24"/>
        </w:rPr>
      </w:pPr>
    </w:p>
    <w:p w:rsidR="00975C82" w:rsidRDefault="00975C82" w:rsidP="00975C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Wherefore, hear the word of the </w:t>
      </w:r>
      <w:r w:rsidRPr="00975C82">
        <w:rPr>
          <w:rFonts w:ascii="Times New Roman" w:hAnsi="Times New Roman" w:cs="Times New Roman"/>
          <w:smallCaps/>
          <w:sz w:val="24"/>
          <w:szCs w:val="24"/>
        </w:rPr>
        <w:t>Lord</w:t>
      </w:r>
      <w:r>
        <w:rPr>
          <w:rFonts w:ascii="Times New Roman" w:hAnsi="Times New Roman" w:cs="Times New Roman"/>
          <w:sz w:val="24"/>
          <w:szCs w:val="24"/>
        </w:rPr>
        <w:t xml:space="preserve">, ye scornful men, that rule this people which </w:t>
      </w:r>
      <w:r>
        <w:rPr>
          <w:rFonts w:ascii="Times New Roman" w:hAnsi="Times New Roman" w:cs="Times New Roman"/>
          <w:i/>
          <w:sz w:val="24"/>
          <w:szCs w:val="24"/>
        </w:rPr>
        <w:t>is</w:t>
      </w:r>
      <w:r>
        <w:rPr>
          <w:rFonts w:ascii="Times New Roman" w:hAnsi="Times New Roman" w:cs="Times New Roman"/>
          <w:sz w:val="24"/>
          <w:szCs w:val="24"/>
        </w:rPr>
        <w:t xml:space="preserve"> in Jerusalem.”—</w:t>
      </w:r>
    </w:p>
    <w:p w:rsidR="00975C82" w:rsidRDefault="00975C82" w:rsidP="00975C82">
      <w:pPr>
        <w:autoSpaceDE w:val="0"/>
        <w:autoSpaceDN w:val="0"/>
        <w:adjustRightInd w:val="0"/>
        <w:spacing w:after="0" w:line="240" w:lineRule="auto"/>
        <w:jc w:val="both"/>
        <w:rPr>
          <w:rFonts w:ascii="Times New Roman" w:hAnsi="Times New Roman" w:cs="Times New Roman"/>
          <w:sz w:val="24"/>
          <w:szCs w:val="24"/>
        </w:rPr>
      </w:pPr>
    </w:p>
    <w:p w:rsidR="00975C82" w:rsidRDefault="00975C82" w:rsidP="00975C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in </w:t>
      </w:r>
      <w:r>
        <w:rPr>
          <w:rFonts w:ascii="Times New Roman" w:hAnsi="Times New Roman" w:cs="Times New Roman"/>
          <w:i/>
          <w:sz w:val="24"/>
          <w:szCs w:val="24"/>
        </w:rPr>
        <w:t xml:space="preserve">Testimonies, </w:t>
      </w:r>
      <w:r>
        <w:rPr>
          <w:rFonts w:ascii="Times New Roman" w:hAnsi="Times New Roman" w:cs="Times New Roman"/>
          <w:sz w:val="24"/>
          <w:szCs w:val="24"/>
        </w:rPr>
        <w:t>volume 5, page 211, Sister White tells us Jerusalem at the end of the world is the Seventh-day Adventist Church.</w:t>
      </w:r>
    </w:p>
    <w:p w:rsidR="00975C82" w:rsidRDefault="00975C82" w:rsidP="00975C82">
      <w:pPr>
        <w:autoSpaceDE w:val="0"/>
        <w:autoSpaceDN w:val="0"/>
        <w:adjustRightInd w:val="0"/>
        <w:spacing w:after="0" w:line="240" w:lineRule="auto"/>
        <w:jc w:val="both"/>
        <w:rPr>
          <w:rFonts w:ascii="Times New Roman" w:hAnsi="Times New Roman" w:cs="Times New Roman"/>
          <w:sz w:val="24"/>
          <w:szCs w:val="24"/>
        </w:rPr>
      </w:pPr>
    </w:p>
    <w:p w:rsidR="00B71B5C" w:rsidRDefault="00975C82" w:rsidP="00975C8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“Ye scornful men, that rule [Jerusalem at the end of the world],” it says i</w:t>
      </w:r>
      <w:r w:rsidR="00B71B5C">
        <w:rPr>
          <w:rFonts w:ascii="Times New Roman" w:hAnsi="Times New Roman" w:cs="Times New Roman"/>
          <w:sz w:val="24"/>
          <w:szCs w:val="24"/>
        </w:rPr>
        <w:t xml:space="preserve">n verse 15 of them, </w:t>
      </w:r>
    </w:p>
    <w:p w:rsidR="00B71B5C" w:rsidRDefault="00B71B5C" w:rsidP="00975C82">
      <w:pPr>
        <w:autoSpaceDE w:val="0"/>
        <w:autoSpaceDN w:val="0"/>
        <w:adjustRightInd w:val="0"/>
        <w:spacing w:after="0" w:line="240" w:lineRule="auto"/>
        <w:ind w:firstLine="720"/>
        <w:jc w:val="both"/>
        <w:rPr>
          <w:rFonts w:ascii="Times New Roman" w:hAnsi="Times New Roman" w:cs="Times New Roman"/>
          <w:sz w:val="24"/>
          <w:szCs w:val="24"/>
        </w:rPr>
      </w:pPr>
    </w:p>
    <w:p w:rsidR="00B71B5C" w:rsidRDefault="00B71B5C" w:rsidP="00975C8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Because ye</w:t>
      </w:r>
      <w:r w:rsidR="00975C82">
        <w:rPr>
          <w:rFonts w:ascii="Times New Roman" w:hAnsi="Times New Roman" w:cs="Times New Roman"/>
          <w:sz w:val="24"/>
          <w:szCs w:val="24"/>
        </w:rPr>
        <w:t xml:space="preserve"> have said, We have made a covenant with death,”</w:t>
      </w:r>
      <w:r>
        <w:rPr>
          <w:rFonts w:ascii="Times New Roman" w:hAnsi="Times New Roman" w:cs="Times New Roman"/>
          <w:sz w:val="24"/>
          <w:szCs w:val="24"/>
        </w:rPr>
        <w:t>—</w:t>
      </w:r>
      <w:r w:rsidR="00975C82">
        <w:rPr>
          <w:rFonts w:ascii="Times New Roman" w:hAnsi="Times New Roman" w:cs="Times New Roman"/>
          <w:sz w:val="24"/>
          <w:szCs w:val="24"/>
        </w:rPr>
        <w:t xml:space="preserve"> </w:t>
      </w:r>
    </w:p>
    <w:p w:rsidR="00B71B5C" w:rsidRDefault="00B71B5C" w:rsidP="00B71B5C">
      <w:pPr>
        <w:autoSpaceDE w:val="0"/>
        <w:autoSpaceDN w:val="0"/>
        <w:adjustRightInd w:val="0"/>
        <w:spacing w:after="0" w:line="240" w:lineRule="auto"/>
        <w:jc w:val="both"/>
        <w:rPr>
          <w:rFonts w:ascii="Times New Roman" w:hAnsi="Times New Roman" w:cs="Times New Roman"/>
          <w:sz w:val="24"/>
          <w:szCs w:val="24"/>
        </w:rPr>
      </w:pPr>
    </w:p>
    <w:p w:rsidR="00975C82" w:rsidRDefault="00B71B5C" w:rsidP="00B71B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975C82">
        <w:rPr>
          <w:rFonts w:ascii="Times New Roman" w:hAnsi="Times New Roman" w:cs="Times New Roman"/>
          <w:sz w:val="24"/>
          <w:szCs w:val="24"/>
        </w:rPr>
        <w:t xml:space="preserve">t the time period when the wise Virgins are making a covenant of life with Christ, they </w:t>
      </w:r>
      <w:r w:rsidR="007C0778">
        <w:rPr>
          <w:rFonts w:ascii="Times New Roman" w:hAnsi="Times New Roman" w:cs="Times New Roman"/>
          <w:sz w:val="24"/>
          <w:szCs w:val="24"/>
        </w:rPr>
        <w:t xml:space="preserve">[the scornful men] </w:t>
      </w:r>
      <w:r w:rsidR="00975C82">
        <w:rPr>
          <w:rFonts w:ascii="Times New Roman" w:hAnsi="Times New Roman" w:cs="Times New Roman"/>
          <w:sz w:val="24"/>
          <w:szCs w:val="24"/>
        </w:rPr>
        <w:t>are making</w:t>
      </w:r>
      <w:r>
        <w:rPr>
          <w:rFonts w:ascii="Times New Roman" w:hAnsi="Times New Roman" w:cs="Times New Roman"/>
          <w:sz w:val="24"/>
          <w:szCs w:val="24"/>
        </w:rPr>
        <w:t xml:space="preserve"> a covenant of death with Satan.</w:t>
      </w:r>
    </w:p>
    <w:p w:rsidR="00B71B5C" w:rsidRDefault="00B71B5C" w:rsidP="00975C82">
      <w:pPr>
        <w:autoSpaceDE w:val="0"/>
        <w:autoSpaceDN w:val="0"/>
        <w:adjustRightInd w:val="0"/>
        <w:spacing w:after="0" w:line="240" w:lineRule="auto"/>
        <w:ind w:firstLine="720"/>
        <w:jc w:val="both"/>
        <w:rPr>
          <w:rFonts w:ascii="Times New Roman" w:hAnsi="Times New Roman" w:cs="Times New Roman"/>
          <w:sz w:val="24"/>
          <w:szCs w:val="24"/>
        </w:rPr>
      </w:pPr>
    </w:p>
    <w:p w:rsidR="00B71B5C" w:rsidRPr="00B71B5C" w:rsidRDefault="00B71B5C" w:rsidP="00B71B5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Because ye have said, We have made a covenant with death, and with hell are we at agreement; when the overflowing scourge shall pass through, it shall not come unto us:  for”—</w:t>
      </w:r>
      <w:r w:rsidRPr="00B71B5C">
        <w:rPr>
          <w:rFonts w:ascii="Times New Roman" w:hAnsi="Times New Roman" w:cs="Times New Roman"/>
          <w:i/>
          <w:sz w:val="24"/>
          <w:szCs w:val="24"/>
        </w:rPr>
        <w:t>why?</w:t>
      </w:r>
      <w:r>
        <w:rPr>
          <w:rFonts w:ascii="Times New Roman" w:hAnsi="Times New Roman" w:cs="Times New Roman"/>
          <w:i/>
          <w:sz w:val="24"/>
          <w:szCs w:val="24"/>
        </w:rPr>
        <w:t>—</w:t>
      </w:r>
      <w:r>
        <w:rPr>
          <w:rFonts w:ascii="Times New Roman" w:hAnsi="Times New Roman" w:cs="Times New Roman"/>
          <w:sz w:val="24"/>
          <w:szCs w:val="24"/>
        </w:rPr>
        <w:t>“for we have made lies our refuge, and under falsehood have we hid ourselves:”  Isaiah 28:14-15 (KJV).</w:t>
      </w:r>
    </w:p>
    <w:p w:rsidR="00B71B5C" w:rsidRDefault="00B71B5C" w:rsidP="00975C82">
      <w:pPr>
        <w:autoSpaceDE w:val="0"/>
        <w:autoSpaceDN w:val="0"/>
        <w:adjustRightInd w:val="0"/>
        <w:spacing w:after="0" w:line="240" w:lineRule="auto"/>
        <w:ind w:firstLine="720"/>
        <w:jc w:val="both"/>
        <w:rPr>
          <w:rFonts w:ascii="Times New Roman" w:hAnsi="Times New Roman" w:cs="Times New Roman"/>
          <w:sz w:val="24"/>
          <w:szCs w:val="24"/>
        </w:rPr>
      </w:pPr>
    </w:p>
    <w:p w:rsidR="00B71B5C" w:rsidRDefault="00B71B5C" w:rsidP="00B71B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controversy of Adventism over these foundational truths that produce the rebels in Adventism, the argument that you get when you present this message, according to the Bible and the Spirit of Prophecy, are lies.  That is what it says.</w:t>
      </w:r>
    </w:p>
    <w:p w:rsidR="00B71B5C" w:rsidRPr="00753707" w:rsidRDefault="00B71B5C" w:rsidP="00B71B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w:t>
      </w:r>
      <w:r w:rsidR="001F69C8">
        <w:rPr>
          <w:rFonts w:ascii="Times New Roman" w:hAnsi="Times New Roman" w:cs="Times New Roman"/>
          <w:sz w:val="24"/>
          <w:szCs w:val="24"/>
        </w:rPr>
        <w:t xml:space="preserve"> back to Sister White’s passage [in the </w:t>
      </w:r>
      <w:r w:rsidR="001F69C8">
        <w:rPr>
          <w:rFonts w:ascii="Times New Roman" w:hAnsi="Times New Roman" w:cs="Times New Roman"/>
          <w:i/>
          <w:sz w:val="24"/>
          <w:szCs w:val="24"/>
        </w:rPr>
        <w:t>Battle Creek Letters</w:t>
      </w:r>
      <w:r w:rsidR="00753707">
        <w:rPr>
          <w:rFonts w:ascii="Times New Roman" w:hAnsi="Times New Roman" w:cs="Times New Roman"/>
          <w:i/>
          <w:sz w:val="24"/>
          <w:szCs w:val="24"/>
        </w:rPr>
        <w:t xml:space="preserve">, </w:t>
      </w:r>
      <w:r w:rsidR="00753707">
        <w:rPr>
          <w:rFonts w:ascii="Times New Roman" w:hAnsi="Times New Roman" w:cs="Times New Roman"/>
          <w:sz w:val="24"/>
          <w:szCs w:val="24"/>
        </w:rPr>
        <w:t>pages 123-125]:</w:t>
      </w:r>
    </w:p>
    <w:p w:rsidR="00975C82" w:rsidRDefault="00975C82" w:rsidP="00975C82">
      <w:pPr>
        <w:autoSpaceDE w:val="0"/>
        <w:autoSpaceDN w:val="0"/>
        <w:adjustRightInd w:val="0"/>
        <w:spacing w:after="0" w:line="240" w:lineRule="auto"/>
        <w:ind w:left="720" w:right="720"/>
        <w:jc w:val="both"/>
        <w:rPr>
          <w:rFonts w:ascii="Times New Roman" w:hAnsi="Times New Roman" w:cs="Times New Roman"/>
          <w:sz w:val="24"/>
          <w:szCs w:val="24"/>
        </w:rPr>
      </w:pPr>
    </w:p>
    <w:p w:rsidR="00AA4728" w:rsidRPr="00AA4728" w:rsidRDefault="00975C82" w:rsidP="00975C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F07295">
        <w:rPr>
          <w:rFonts w:ascii="Times New Roman" w:hAnsi="Times New Roman" w:cs="Times New Roman"/>
          <w:sz w:val="24"/>
          <w:szCs w:val="24"/>
        </w:rPr>
        <w:t>“</w:t>
      </w:r>
      <w:r w:rsidR="00F07295" w:rsidRPr="00B71B5C">
        <w:rPr>
          <w:rFonts w:ascii="Times New Roman" w:hAnsi="Times New Roman" w:cs="Times New Roman"/>
          <w:sz w:val="24"/>
          <w:szCs w:val="24"/>
        </w:rPr>
        <w:t>They</w:t>
      </w:r>
      <w:r w:rsidR="00B71B5C" w:rsidRPr="00AA4728">
        <w:rPr>
          <w:rFonts w:ascii="Times New Roman" w:hAnsi="Times New Roman" w:cs="Times New Roman"/>
          <w:sz w:val="24"/>
          <w:szCs w:val="24"/>
        </w:rPr>
        <w:t xml:space="preserve"> hide their true purposes, and keep in</w:t>
      </w:r>
      <w:r w:rsidR="00B71B5C">
        <w:rPr>
          <w:rFonts w:ascii="Times New Roman" w:hAnsi="Times New Roman" w:cs="Times New Roman"/>
          <w:sz w:val="24"/>
          <w:szCs w:val="24"/>
        </w:rPr>
        <w:t xml:space="preserve"> </w:t>
      </w:r>
      <w:r w:rsidR="00B71B5C" w:rsidRPr="00AA4728">
        <w:rPr>
          <w:rFonts w:ascii="Times New Roman" w:hAnsi="Times New Roman" w:cs="Times New Roman"/>
          <w:sz w:val="24"/>
          <w:szCs w:val="24"/>
        </w:rPr>
        <w:t>fellowship with the fallen angel, who loveth and maketh a lie</w:t>
      </w:r>
      <w:r w:rsidR="00B71B5C">
        <w:rPr>
          <w:rFonts w:ascii="Times New Roman" w:hAnsi="Times New Roman" w:cs="Times New Roman"/>
          <w:sz w:val="24"/>
          <w:szCs w:val="24"/>
        </w:rPr>
        <w:t xml:space="preserve">. </w:t>
      </w:r>
      <w:r w:rsidR="00AA4728" w:rsidRPr="00AA4728">
        <w:rPr>
          <w:rFonts w:ascii="Times New Roman" w:hAnsi="Times New Roman" w:cs="Times New Roman"/>
          <w:sz w:val="24"/>
          <w:szCs w:val="24"/>
        </w:rPr>
        <w:t>The enemy puts spirit upon the</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men whom he can use to deceive those who are partially in the dark. Some are becoming imbued</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with the darkness that prevails, and are setting the truth aside for error. The day pointed out by</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prophecy is come. Jesus Christ is not understood. Jesus Christ is to them a fable. At this stage of</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the earth's history, many act like drunken men. ‘Stay yourselves, and wonder; cry ye out, and</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cry; they are drunken, but not with wine; they stagger, but not with strong drink. For the Lord</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hath poured out upon you the spirit of deep sleep, and hath closed your eyes. The prophets and</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your rulers, the seers hath he covered." A spiritual drunkenness is upon many who suppose they</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are the people who shall be exalted. Their religious faith is just as is represented in this Scripture.</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Under its influence, they can not walk straight. They make crooked paths in their course of</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action. One and then another, they reel to and fro. They are looked upon by the Lord with great</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pity. The way of truth they have not known. They are</w:t>
      </w:r>
      <w:r w:rsidR="00B71B5C">
        <w:rPr>
          <w:rFonts w:ascii="Times New Roman" w:hAnsi="Times New Roman" w:cs="Times New Roman"/>
          <w:sz w:val="24"/>
          <w:szCs w:val="24"/>
        </w:rPr>
        <w:t>”—</w:t>
      </w:r>
      <w:r w:rsidR="00B71B5C">
        <w:rPr>
          <w:rFonts w:ascii="Times New Roman" w:hAnsi="Times New Roman" w:cs="Times New Roman"/>
          <w:i/>
          <w:sz w:val="24"/>
          <w:szCs w:val="24"/>
        </w:rPr>
        <w:t>what?—</w:t>
      </w:r>
      <w:r w:rsidR="00B71B5C">
        <w:rPr>
          <w:rFonts w:ascii="Times New Roman" w:hAnsi="Times New Roman" w:cs="Times New Roman"/>
          <w:sz w:val="24"/>
          <w:szCs w:val="24"/>
        </w:rPr>
        <w:t>“</w:t>
      </w:r>
      <w:r w:rsidR="00AA4728" w:rsidRPr="00AA4728">
        <w:rPr>
          <w:rFonts w:ascii="Times New Roman" w:hAnsi="Times New Roman" w:cs="Times New Roman"/>
          <w:sz w:val="24"/>
          <w:szCs w:val="24"/>
        </w:rPr>
        <w:t>scientific schemers, and those who could</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and should have helped, because of a clear spiritual eyesight, are themselves deceived, and are</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sustaining an evil work.</w:t>
      </w:r>
    </w:p>
    <w:p w:rsidR="00AA4728" w:rsidRDefault="00AA4728"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A4728">
        <w:rPr>
          <w:rFonts w:ascii="Times New Roman" w:hAnsi="Times New Roman" w:cs="Times New Roman"/>
          <w:sz w:val="24"/>
          <w:szCs w:val="24"/>
        </w:rPr>
        <w:t>“The developments of these last days will soon become decided. When these spiritualistic</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deceptions are revealed to be what they really are,—-the secret workings of evil spirits,—those</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who have acted a part in them will become as men who have lost their minds.</w:t>
      </w:r>
      <w:r w:rsidR="00B71B5C">
        <w:rPr>
          <w:rFonts w:ascii="Times New Roman" w:hAnsi="Times New Roman" w:cs="Times New Roman"/>
          <w:sz w:val="24"/>
          <w:szCs w:val="24"/>
        </w:rPr>
        <w:t>—</w:t>
      </w:r>
    </w:p>
    <w:p w:rsidR="00B71B5C" w:rsidRDefault="00B71B5C"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71B5C" w:rsidRDefault="00B71B5C" w:rsidP="00B71B5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Then she is going to quote from Isaiah 30 again, talking about them turning something upside down.</w:t>
      </w:r>
    </w:p>
    <w:p w:rsidR="00B71B5C" w:rsidRPr="00AA4728" w:rsidRDefault="00B71B5C"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A4728" w:rsidRDefault="00B71B5C"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A4728" w:rsidRPr="00AA4728">
        <w:rPr>
          <w:rFonts w:ascii="Times New Roman" w:hAnsi="Times New Roman" w:cs="Times New Roman"/>
          <w:sz w:val="24"/>
          <w:szCs w:val="24"/>
        </w:rPr>
        <w:t>“</w:t>
      </w:r>
      <w:r>
        <w:rPr>
          <w:rFonts w:ascii="Times New Roman" w:hAnsi="Times New Roman" w:cs="Times New Roman"/>
          <w:sz w:val="24"/>
          <w:szCs w:val="24"/>
        </w:rPr>
        <w:t xml:space="preserve"> </w:t>
      </w:r>
      <w:r w:rsidR="00AA4728" w:rsidRPr="00AA4728">
        <w:rPr>
          <w:rFonts w:ascii="Times New Roman" w:hAnsi="Times New Roman" w:cs="Times New Roman"/>
          <w:sz w:val="24"/>
          <w:szCs w:val="24"/>
        </w:rPr>
        <w:t>‘Wherefore the Lord saith, Forasmuch as this people draw near me with their mouth,</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and with their lips do honor me, but have removed their hearts far from me, and their fear toward</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me is taught by the precept of men therefore, behold I will proceed to do a marvelous work</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among this people, even a marvelous work and a wonder for the wisdom of their wise men shall</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perish, and the understanding of their prudent men shall be hid. Woe unto them that seek deep to</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hide their counsel from the Lord, and their works are in the dark, and they say, who seeth us, and</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who knoweth us? Surely your turning of things upside down shall be esteemed as the potter's</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clay; for shall the work say of him that made it, He made me not? or shall the thing framed say of</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him that framed it. He had no understanding?’</w:t>
      </w:r>
      <w:r>
        <w:rPr>
          <w:rFonts w:ascii="Times New Roman" w:hAnsi="Times New Roman" w:cs="Times New Roman"/>
          <w:sz w:val="24"/>
          <w:szCs w:val="24"/>
        </w:rPr>
        <w:t xml:space="preserve"> ”—</w:t>
      </w:r>
    </w:p>
    <w:p w:rsidR="00B71B5C" w:rsidRDefault="00B71B5C"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71B5C" w:rsidRDefault="00B71B5C" w:rsidP="00B71B5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after she quotes down through verse 16, she says,</w:t>
      </w:r>
    </w:p>
    <w:p w:rsidR="00B71B5C" w:rsidRPr="00AA4728" w:rsidRDefault="00B71B5C"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A4728" w:rsidRPr="00AA4728" w:rsidRDefault="00B71B5C"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A4728" w:rsidRPr="00AA4728">
        <w:rPr>
          <w:rFonts w:ascii="Times New Roman" w:hAnsi="Times New Roman" w:cs="Times New Roman"/>
          <w:sz w:val="24"/>
          <w:szCs w:val="24"/>
        </w:rPr>
        <w:t>“It is presented to me that in our experience we have been and are meeting this very</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condition of things. Men who have had great light and wonderful privileges have taken the word</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of leaders who think themselves wise, who have been greatly favored and blessed by the Lord,</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but who have taken themselves out of the hands of God and placed themselves in the ranks of the</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enemy. The world is to be flooded with specious fallacies. One human mind, accepting these</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 xml:space="preserve">fallacies, will work upon other human minds, who have been </w:t>
      </w:r>
      <w:r w:rsidR="00AA4728" w:rsidRPr="00AA4728">
        <w:rPr>
          <w:rFonts w:ascii="Times New Roman" w:hAnsi="Times New Roman" w:cs="Times New Roman"/>
          <w:sz w:val="24"/>
          <w:szCs w:val="24"/>
        </w:rPr>
        <w:lastRenderedPageBreak/>
        <w:t>turning the precious evidence of</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God's truth into a lie. These men will be deceived by fallen angels, when they should have stood</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as</w:t>
      </w:r>
      <w:r w:rsidR="00E4363D">
        <w:rPr>
          <w:rFonts w:ascii="Times New Roman" w:hAnsi="Times New Roman" w:cs="Times New Roman"/>
          <w:sz w:val="24"/>
          <w:szCs w:val="24"/>
        </w:rPr>
        <w:t>”—</w:t>
      </w:r>
      <w:r w:rsidR="00E4363D">
        <w:rPr>
          <w:rFonts w:ascii="Times New Roman" w:hAnsi="Times New Roman" w:cs="Times New Roman"/>
          <w:i/>
          <w:sz w:val="24"/>
          <w:szCs w:val="24"/>
        </w:rPr>
        <w:t>what?—</w:t>
      </w:r>
      <w:r w:rsidR="00E4363D">
        <w:rPr>
          <w:rFonts w:ascii="Times New Roman" w:hAnsi="Times New Roman" w:cs="Times New Roman"/>
          <w:sz w:val="24"/>
          <w:szCs w:val="24"/>
        </w:rPr>
        <w:t>“</w:t>
      </w:r>
      <w:r w:rsidR="00AA4728" w:rsidRPr="00AA4728">
        <w:rPr>
          <w:rFonts w:ascii="Times New Roman" w:hAnsi="Times New Roman" w:cs="Times New Roman"/>
          <w:sz w:val="24"/>
          <w:szCs w:val="24"/>
        </w:rPr>
        <w:t>faithful guardians, watching for souls, as they that must give an account. They have laid down</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the weapons of their warfare, and have given heed to seducing spirits. They make of no effect the</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counsel of God and set aside his warnings and reproofs, and are positively</w:t>
      </w:r>
      <w:r w:rsidR="00E4363D">
        <w:rPr>
          <w:rFonts w:ascii="Times New Roman" w:hAnsi="Times New Roman" w:cs="Times New Roman"/>
          <w:sz w:val="24"/>
          <w:szCs w:val="24"/>
        </w:rPr>
        <w:t>”—</w:t>
      </w:r>
      <w:r w:rsidR="00E4363D">
        <w:rPr>
          <w:rFonts w:ascii="Times New Roman" w:hAnsi="Times New Roman" w:cs="Times New Roman"/>
          <w:b/>
          <w:i/>
          <w:sz w:val="24"/>
          <w:szCs w:val="24"/>
        </w:rPr>
        <w:t>positively</w:t>
      </w:r>
      <w:r w:rsidR="00E4363D">
        <w:rPr>
          <w:rFonts w:ascii="Times New Roman" w:hAnsi="Times New Roman" w:cs="Times New Roman"/>
          <w:sz w:val="24"/>
          <w:szCs w:val="24"/>
        </w:rPr>
        <w:t>—“</w:t>
      </w:r>
      <w:r w:rsidR="00AA4728" w:rsidRPr="00AA4728">
        <w:rPr>
          <w:rFonts w:ascii="Times New Roman" w:hAnsi="Times New Roman" w:cs="Times New Roman"/>
          <w:sz w:val="24"/>
          <w:szCs w:val="24"/>
        </w:rPr>
        <w:t>on Satan’s side,</w:t>
      </w:r>
      <w:r w:rsidR="00A37AE0">
        <w:rPr>
          <w:rFonts w:ascii="Times New Roman" w:hAnsi="Times New Roman" w:cs="Times New Roman"/>
          <w:sz w:val="24"/>
          <w:szCs w:val="24"/>
        </w:rPr>
        <w:t xml:space="preserve"> </w:t>
      </w:r>
      <w:r w:rsidR="00AA4728" w:rsidRPr="00AA4728">
        <w:rPr>
          <w:rFonts w:ascii="Times New Roman" w:hAnsi="Times New Roman" w:cs="Times New Roman"/>
          <w:sz w:val="24"/>
          <w:szCs w:val="24"/>
        </w:rPr>
        <w:t>giving heed to seducing spirits and doctrines of devils.</w:t>
      </w:r>
    </w:p>
    <w:p w:rsidR="00AA4728" w:rsidRPr="00AA4728" w:rsidRDefault="00AA4728"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A4728">
        <w:rPr>
          <w:rFonts w:ascii="Times New Roman" w:hAnsi="Times New Roman" w:cs="Times New Roman"/>
          <w:sz w:val="24"/>
          <w:szCs w:val="24"/>
        </w:rPr>
        <w:t>“Spiritual drunkenness is now upon men who ought not to be staggering as men under the</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influence of strong drink. Crimes and irregularities, fraud, deceit, and unfair dealing fill the</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world, in accordance with the teaching of the leader who rebelled in the heavenly courts.</w:t>
      </w:r>
    </w:p>
    <w:p w:rsidR="00AA4728" w:rsidRPr="00AA4728" w:rsidRDefault="00AA4728"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A4728">
        <w:rPr>
          <w:rFonts w:ascii="Times New Roman" w:hAnsi="Times New Roman" w:cs="Times New Roman"/>
          <w:sz w:val="24"/>
          <w:szCs w:val="24"/>
        </w:rPr>
        <w:t>“History is to be repeated. I could specify what will be in the near future, but the time is</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not yet. The forms of the dead will appear, through the cunning device of Satan, and many will</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link up with the one who loveth and maketh a lie. I warn our people that right among us some</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will turn away from the faith, and give heed to seducing spirits and doctrines of devils, and by</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them the truth will be evil spoken of.</w:t>
      </w:r>
    </w:p>
    <w:p w:rsidR="00AA4728" w:rsidRPr="00AA4728" w:rsidRDefault="00AA4728"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A4728">
        <w:rPr>
          <w:rFonts w:ascii="Times New Roman" w:hAnsi="Times New Roman" w:cs="Times New Roman"/>
          <w:sz w:val="24"/>
          <w:szCs w:val="24"/>
        </w:rPr>
        <w:t>“A marvelous work shall take place. Ministers, lawyers, doctors, who have permitted</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these falsehoods to overmaster their spirit of discernment will be themselves deceivers, united</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with the deceived. A spiritual drunkenness will take possession of them. To the unfaithful</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stewards the Lord says, Take you pleasure and walk in blindness as drunken men; for after</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having many opportunities, and refusing to improve them, you will act at last as the drunkard</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acts, throwing away your hope of eternal life. Seeking deep to hide their counsel from the Lord,</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and making lies their refuge, they will misinterpret the warnings and messages God has sent,</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placing on these warnings their false statements, to make God's word of no effect. Reports and</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suggestions are gathered up and kept in the memory, to be used when it is thought they can be</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used with the best effect. This has been going on for some time. Those who do this work seek</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deep to hide their counsel from those whom they would injure. But the Lord is acquainted with</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every movement, every performance. All the secret workings of men are open to the One who</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knows the heart.</w:t>
      </w:r>
    </w:p>
    <w:p w:rsidR="00AA4728" w:rsidRPr="00AA4728" w:rsidRDefault="00AA4728" w:rsidP="00A37A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A4728">
        <w:rPr>
          <w:rFonts w:ascii="Times New Roman" w:hAnsi="Times New Roman" w:cs="Times New Roman"/>
          <w:sz w:val="24"/>
          <w:szCs w:val="24"/>
        </w:rPr>
        <w:t>“Some who have been deceived by men in responsible places will repent, and be</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converted. And in all our dealings with them, we must remember that none of those who are in</w:t>
      </w:r>
      <w:r w:rsidR="00A37AE0">
        <w:rPr>
          <w:rFonts w:ascii="Times New Roman" w:hAnsi="Times New Roman" w:cs="Times New Roman"/>
          <w:sz w:val="24"/>
          <w:szCs w:val="24"/>
        </w:rPr>
        <w:t xml:space="preserve"> </w:t>
      </w:r>
      <w:r w:rsidRPr="00AA4728">
        <w:rPr>
          <w:rFonts w:ascii="Times New Roman" w:hAnsi="Times New Roman" w:cs="Times New Roman"/>
          <w:sz w:val="24"/>
          <w:szCs w:val="24"/>
        </w:rPr>
        <w:t xml:space="preserve">the depth of Satan's snares know that they are there.” </w:t>
      </w:r>
      <w:r w:rsidRPr="00AA4728">
        <w:rPr>
          <w:rFonts w:ascii="Times New Roman" w:hAnsi="Times New Roman" w:cs="Times New Roman"/>
          <w:i/>
          <w:iCs/>
          <w:sz w:val="24"/>
          <w:szCs w:val="24"/>
        </w:rPr>
        <w:t>Battle Creek Letters</w:t>
      </w:r>
      <w:r w:rsidRPr="00AA4728">
        <w:rPr>
          <w:rFonts w:ascii="Times New Roman" w:hAnsi="Times New Roman" w:cs="Times New Roman"/>
          <w:sz w:val="24"/>
          <w:szCs w:val="24"/>
        </w:rPr>
        <w:t>, 123–125.</w:t>
      </w:r>
    </w:p>
    <w:p w:rsidR="000A3ABF" w:rsidRDefault="000A3ABF" w:rsidP="00AE0C03">
      <w:pPr>
        <w:spacing w:after="0" w:line="240" w:lineRule="auto"/>
        <w:jc w:val="both"/>
        <w:rPr>
          <w:rFonts w:ascii="Times New Roman" w:hAnsi="Times New Roman" w:cs="Times New Roman"/>
          <w:sz w:val="24"/>
          <w:szCs w:val="24"/>
        </w:rPr>
      </w:pPr>
    </w:p>
    <w:p w:rsidR="000A3ABF" w:rsidRDefault="00E4363D"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it that causes this condition?  It is what produces the two classes</w:t>
      </w:r>
      <w:r w:rsidR="00753707">
        <w:rPr>
          <w:rFonts w:ascii="Times New Roman" w:hAnsi="Times New Roman" w:cs="Times New Roman"/>
          <w:sz w:val="24"/>
          <w:szCs w:val="24"/>
        </w:rPr>
        <w:t>.  It</w:t>
      </w:r>
      <w:r>
        <w:rPr>
          <w:rFonts w:ascii="Times New Roman" w:hAnsi="Times New Roman" w:cs="Times New Roman"/>
          <w:sz w:val="24"/>
          <w:szCs w:val="24"/>
        </w:rPr>
        <w:t xml:space="preserve"> is the argument over the truths that are on these [1843 and 1850] Charts, the foundational truths, and the end of the world that are built upon these foundational truths.</w:t>
      </w:r>
    </w:p>
    <w:p w:rsidR="00E4363D" w:rsidRDefault="00E4363D"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primary thing that is the symbol of the rejection of these truths is that they turn the Daily upside down.</w:t>
      </w:r>
    </w:p>
    <w:p w:rsidR="00625847" w:rsidRDefault="00E4363D"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Brothers and Sisters, when you think that you have the exalted position to reject the counsel concerning the Pioneer position of the Daily that we read in the last presentation</w:t>
      </w:r>
      <w:r w:rsidR="00625847">
        <w:rPr>
          <w:rFonts w:ascii="Times New Roman" w:hAnsi="Times New Roman" w:cs="Times New Roman"/>
          <w:sz w:val="24"/>
          <w:szCs w:val="24"/>
        </w:rPr>
        <w:t xml:space="preserve"> (</w:t>
      </w:r>
      <w:r>
        <w:rPr>
          <w:rFonts w:ascii="Times New Roman" w:hAnsi="Times New Roman" w:cs="Times New Roman"/>
          <w:sz w:val="24"/>
          <w:szCs w:val="24"/>
        </w:rPr>
        <w:t>and there were other ways to show Sist</w:t>
      </w:r>
      <w:r w:rsidR="00625847">
        <w:rPr>
          <w:rFonts w:ascii="Times New Roman" w:hAnsi="Times New Roman" w:cs="Times New Roman"/>
          <w:sz w:val="24"/>
          <w:szCs w:val="24"/>
        </w:rPr>
        <w:t>er White’s position on the Daily)</w:t>
      </w:r>
      <w:r>
        <w:rPr>
          <w:rFonts w:ascii="Times New Roman" w:hAnsi="Times New Roman" w:cs="Times New Roman"/>
          <w:sz w:val="24"/>
          <w:szCs w:val="24"/>
        </w:rPr>
        <w:t>—in the last presentation we looked at passage after passage where she tells us the Pioneer p</w:t>
      </w:r>
      <w:r w:rsidR="00753707">
        <w:rPr>
          <w:rFonts w:ascii="Times New Roman" w:hAnsi="Times New Roman" w:cs="Times New Roman"/>
          <w:sz w:val="24"/>
          <w:szCs w:val="24"/>
        </w:rPr>
        <w:t xml:space="preserve">osition on the Daily is correct.  </w:t>
      </w:r>
      <w:r w:rsidR="00625847">
        <w:rPr>
          <w:rFonts w:ascii="Times New Roman" w:hAnsi="Times New Roman" w:cs="Times New Roman"/>
          <w:sz w:val="24"/>
          <w:szCs w:val="24"/>
        </w:rPr>
        <w:t xml:space="preserve">  </w:t>
      </w:r>
      <w:r w:rsidR="00625847">
        <w:rPr>
          <w:rFonts w:ascii="Times New Roman" w:hAnsi="Times New Roman" w:cs="Times New Roman"/>
          <w:sz w:val="24"/>
          <w:szCs w:val="24"/>
        </w:rPr>
        <w:lastRenderedPageBreak/>
        <w:t>Sister White</w:t>
      </w:r>
      <w:r>
        <w:rPr>
          <w:rFonts w:ascii="Times New Roman" w:hAnsi="Times New Roman" w:cs="Times New Roman"/>
          <w:sz w:val="24"/>
          <w:szCs w:val="24"/>
        </w:rPr>
        <w:t xml:space="preserve"> tells us that the teaching of the Daily is Christ’s Sanctuary ministry came from angels that were expelled from Heaven.  </w:t>
      </w:r>
    </w:p>
    <w:p w:rsidR="00E4363D" w:rsidRDefault="00E4363D" w:rsidP="006258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we reach the point where we think so much of ourselves that we can take the Daily, which is a satanic symbol, and say, “No!  It is not a satanic symbol.  It is Christ,” you are spiritually drunk.  There is a problem there.</w:t>
      </w:r>
    </w:p>
    <w:p w:rsidR="00E4363D" w:rsidRDefault="00E4363D"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To assign the work of Christ </w:t>
      </w:r>
      <w:r w:rsidR="00625847">
        <w:rPr>
          <w:rFonts w:ascii="Times New Roman" w:hAnsi="Times New Roman" w:cs="Times New Roman"/>
          <w:sz w:val="24"/>
          <w:szCs w:val="24"/>
        </w:rPr>
        <w:t>to identify it as the work of Satan, or to identify the work of Satan as the work of Christ, I do not know what manifestation a human being could do to demonstrate a deeper blindness than that.</w:t>
      </w:r>
    </w:p>
    <w:p w:rsidR="00625847" w:rsidRDefault="00625847"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hard for us here at the end of the world to accept the possibility that this condition could actually happen in Adventism; but, it happened in the time of Christ.  The Messiah walked among them, and what did they do?  “Crucify Him!  Crucify Him!”  It is hard to accept that this could be going on in Adventism today.</w:t>
      </w:r>
    </w:p>
    <w:p w:rsidR="00625847" w:rsidRDefault="00625847"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did Sister White say?  “These words will be literally fulfilled.”</w:t>
      </w:r>
    </w:p>
    <w:p w:rsidR="00625847" w:rsidRDefault="00625847"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30:11-13, we have looked at.</w:t>
      </w:r>
    </w:p>
    <w:p w:rsidR="00625847" w:rsidRDefault="00625847"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purpose of this portion of the study is not simply to identify that the Daily is Paganism, in advance of beginning to look at how the Daily is applied at the prophetic level, but it would be remiss of us to pass by the subject of the Daily here at the end of the world and not also identify the role that it plays in terms of the foundation truths being the prophetic testing message that produces two classes of worshippers, and giving a warning that the Daily is something that needs to be understood correctly—and I am going to say something that really causes people a problem—and that the Daily is salvational.  </w:t>
      </w:r>
    </w:p>
    <w:p w:rsidR="00625847" w:rsidRDefault="00625847"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53707">
        <w:rPr>
          <w:rFonts w:ascii="Times New Roman" w:hAnsi="Times New Roman" w:cs="Times New Roman"/>
          <w:sz w:val="24"/>
          <w:szCs w:val="24"/>
        </w:rPr>
        <w:t xml:space="preserve">Whoa! </w:t>
      </w:r>
      <w:r>
        <w:rPr>
          <w:rFonts w:ascii="Times New Roman" w:hAnsi="Times New Roman" w:cs="Times New Roman"/>
          <w:sz w:val="24"/>
          <w:szCs w:val="24"/>
        </w:rPr>
        <w:t>“Sister White says the Daily is not a test question,” and I am saying it is salvational.  Brothers and Sisters, I am saying it at a very basic level.</w:t>
      </w:r>
    </w:p>
    <w:p w:rsidR="00F2784A" w:rsidRDefault="00625847"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said the truths of 1842, 1843, and 1844 are the Foundation and Platform.  We read that in the previous quote.  She said those foundational truths were the established faith of the body, that we are going to come under attack.  And, she said that those foundational truths were the Old Paths of Jeremiah 6:16 that we need to return to.  And, at minimum, it is easy to demonstrate that the Daily is one of those truths that we need to return to; and, those in Adventism that do not return to the Old Paths, they fall off the Path</w:t>
      </w:r>
      <w:r w:rsidR="00F2784A">
        <w:rPr>
          <w:rFonts w:ascii="Times New Roman" w:hAnsi="Times New Roman" w:cs="Times New Roman"/>
          <w:sz w:val="24"/>
          <w:szCs w:val="24"/>
        </w:rPr>
        <w:t xml:space="preserve"> to the wicked world below.</w:t>
      </w:r>
    </w:p>
    <w:p w:rsidR="00F2784A" w:rsidRDefault="00F2784A"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any of these truths on these Charts are salv</w:t>
      </w:r>
      <w:r w:rsidR="00753707">
        <w:rPr>
          <w:rFonts w:ascii="Times New Roman" w:hAnsi="Times New Roman" w:cs="Times New Roman"/>
          <w:sz w:val="24"/>
          <w:szCs w:val="24"/>
        </w:rPr>
        <w:t>ational.  A</w:t>
      </w:r>
      <w:r>
        <w:rPr>
          <w:rFonts w:ascii="Times New Roman" w:hAnsi="Times New Roman" w:cs="Times New Roman"/>
          <w:sz w:val="24"/>
          <w:szCs w:val="24"/>
        </w:rPr>
        <w:t>nd</w:t>
      </w:r>
      <w:r w:rsidR="00753707">
        <w:rPr>
          <w:rFonts w:ascii="Times New Roman" w:hAnsi="Times New Roman" w:cs="Times New Roman"/>
          <w:sz w:val="24"/>
          <w:szCs w:val="24"/>
        </w:rPr>
        <w:t>,</w:t>
      </w:r>
      <w:r>
        <w:rPr>
          <w:rFonts w:ascii="Times New Roman" w:hAnsi="Times New Roman" w:cs="Times New Roman"/>
          <w:sz w:val="24"/>
          <w:szCs w:val="24"/>
        </w:rPr>
        <w:t xml:space="preserve"> I know people have a hard time with that when I make such claims;</w:t>
      </w:r>
      <w:r w:rsidR="00A82C35">
        <w:rPr>
          <w:rFonts w:ascii="Times New Roman" w:hAnsi="Times New Roman" w:cs="Times New Roman"/>
          <w:sz w:val="24"/>
          <w:szCs w:val="24"/>
        </w:rPr>
        <w:t xml:space="preserve"> but, let me put it very simply:  </w:t>
      </w:r>
      <w:r>
        <w:rPr>
          <w:rFonts w:ascii="Times New Roman" w:hAnsi="Times New Roman" w:cs="Times New Roman"/>
          <w:sz w:val="24"/>
          <w:szCs w:val="24"/>
        </w:rPr>
        <w:t>What portion of God’s Word do we have the right to set aside and disregard without pl</w:t>
      </w:r>
      <w:r w:rsidR="00A82C35">
        <w:rPr>
          <w:rFonts w:ascii="Times New Roman" w:hAnsi="Times New Roman" w:cs="Times New Roman"/>
          <w:sz w:val="24"/>
          <w:szCs w:val="24"/>
        </w:rPr>
        <w:t xml:space="preserve">acing our salvation in jeopardy, </w:t>
      </w:r>
      <w:r>
        <w:rPr>
          <w:rFonts w:ascii="Times New Roman" w:hAnsi="Times New Roman" w:cs="Times New Roman"/>
          <w:sz w:val="24"/>
          <w:szCs w:val="24"/>
        </w:rPr>
        <w:t xml:space="preserve">“Man shall not live by bread alone,” but by </w:t>
      </w:r>
      <w:r w:rsidRPr="00F2784A">
        <w:rPr>
          <w:rFonts w:ascii="Times New Roman" w:hAnsi="Times New Roman" w:cs="Times New Roman"/>
          <w:b/>
          <w:sz w:val="24"/>
          <w:szCs w:val="24"/>
        </w:rPr>
        <w:t>some</w:t>
      </w:r>
      <w:r>
        <w:rPr>
          <w:rFonts w:ascii="Times New Roman" w:hAnsi="Times New Roman" w:cs="Times New Roman"/>
          <w:sz w:val="24"/>
          <w:szCs w:val="24"/>
        </w:rPr>
        <w:t xml:space="preserve"> of the words that proceed out of the mouth of God?</w:t>
      </w:r>
    </w:p>
    <w:p w:rsidR="00F2784A" w:rsidRDefault="00F2784A"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Every word.</w:t>
      </w:r>
    </w:p>
    <w:p w:rsidR="00625847" w:rsidRDefault="00F2784A"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625847">
        <w:rPr>
          <w:rFonts w:ascii="Times New Roman" w:hAnsi="Times New Roman" w:cs="Times New Roman"/>
          <w:sz w:val="24"/>
          <w:szCs w:val="24"/>
        </w:rPr>
        <w:t xml:space="preserve">  </w:t>
      </w:r>
      <w:r w:rsidRPr="00F2784A">
        <w:rPr>
          <w:rFonts w:ascii="Times New Roman" w:hAnsi="Times New Roman" w:cs="Times New Roman"/>
          <w:b/>
          <w:sz w:val="24"/>
          <w:szCs w:val="24"/>
        </w:rPr>
        <w:t>Every</w:t>
      </w:r>
      <w:r>
        <w:rPr>
          <w:rFonts w:ascii="Times New Roman" w:hAnsi="Times New Roman" w:cs="Times New Roman"/>
          <w:sz w:val="24"/>
          <w:szCs w:val="24"/>
        </w:rPr>
        <w:t xml:space="preserve"> word.</w:t>
      </w:r>
    </w:p>
    <w:p w:rsidR="00F2784A" w:rsidRDefault="00F2784A"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F2784A" w:rsidRDefault="00F2784A" w:rsidP="00AE0C03">
      <w:pPr>
        <w:spacing w:after="0" w:line="240" w:lineRule="auto"/>
        <w:jc w:val="both"/>
        <w:rPr>
          <w:rFonts w:ascii="Times New Roman" w:hAnsi="Times New Roman" w:cs="Times New Roman"/>
          <w:sz w:val="24"/>
          <w:szCs w:val="24"/>
        </w:rPr>
      </w:pPr>
    </w:p>
    <w:p w:rsidR="00F2784A" w:rsidRDefault="00F2784A" w:rsidP="00AE0C03">
      <w:pPr>
        <w:spacing w:after="0" w:line="240" w:lineRule="auto"/>
        <w:jc w:val="both"/>
        <w:rPr>
          <w:rFonts w:ascii="Times New Roman" w:hAnsi="Times New Roman" w:cs="Times New Roman"/>
          <w:sz w:val="24"/>
          <w:szCs w:val="24"/>
        </w:rPr>
      </w:pPr>
    </w:p>
    <w:p w:rsidR="00F2784A" w:rsidRDefault="00F2784A"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As we discussed a little in our previous presentation, Heavenly Father, we want to make sure, as we handle these truths in connection with the Daily, that as we understand that the Daily represents Paganism and self-exaltation, we want to have this Daily removed from us.  And as represented on both of these Charts, there at the foot of the cross where the Daily is marked, that is where we need to be if we are going to have this self-exaltation removed from us, and we wish this prophetic message not only to prepare us intellectually with a message that we can share but we want this prophetic message to accomplish a work within us that we can have </w:t>
      </w:r>
      <w:r>
        <w:rPr>
          <w:rFonts w:ascii="Times New Roman" w:hAnsi="Times New Roman" w:cs="Times New Roman"/>
          <w:sz w:val="24"/>
          <w:szCs w:val="24"/>
        </w:rPr>
        <w:lastRenderedPageBreak/>
        <w:t>the experience that perfectly reflects your character.  So, we ask your Holy Spirit to do what it takes to take away the Daily from each of our hearts and give us the experience that allows us to be benefitted by the Midnight Cry that is at the beginning of the Path and that allows us to keep our eyes fixed upon you, and allows us to have a willingness to receive the light that comes from your glorious right arm as you lead us to the Earth made new.  We ask you to accomplish that in each of our hearts, and we thank you for opening your Word more fully to us.  In Jesus name, amen.</w:t>
      </w:r>
    </w:p>
    <w:p w:rsidR="00F2784A" w:rsidRDefault="00F2784A" w:rsidP="00AE0C03">
      <w:pPr>
        <w:spacing w:after="0" w:line="240" w:lineRule="auto"/>
        <w:jc w:val="both"/>
        <w:rPr>
          <w:rFonts w:ascii="Times New Roman" w:hAnsi="Times New Roman" w:cs="Times New Roman"/>
          <w:sz w:val="24"/>
          <w:szCs w:val="24"/>
        </w:rPr>
      </w:pPr>
    </w:p>
    <w:p w:rsidR="00F2784A" w:rsidRDefault="00F2784A">
      <w:pPr>
        <w:rPr>
          <w:rFonts w:ascii="Times New Roman" w:hAnsi="Times New Roman" w:cs="Times New Roman"/>
          <w:sz w:val="24"/>
          <w:szCs w:val="24"/>
        </w:rPr>
      </w:pPr>
      <w:r>
        <w:rPr>
          <w:rFonts w:ascii="Times New Roman" w:hAnsi="Times New Roman" w:cs="Times New Roman"/>
          <w:sz w:val="24"/>
          <w:szCs w:val="24"/>
        </w:rPr>
        <w:br w:type="page"/>
      </w:r>
    </w:p>
    <w:p w:rsidR="00F2784A" w:rsidRDefault="00F2784A" w:rsidP="00F2784A">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F2784A" w:rsidRDefault="00F2784A" w:rsidP="00F2784A">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F2784A" w:rsidRDefault="00F2784A" w:rsidP="00F2784A">
      <w:pPr>
        <w:spacing w:after="0" w:line="240" w:lineRule="auto"/>
        <w:jc w:val="center"/>
        <w:rPr>
          <w:rFonts w:ascii="Times New Roman" w:hAnsi="Times New Roman" w:cs="Times New Roman"/>
          <w:sz w:val="24"/>
          <w:szCs w:val="24"/>
        </w:rPr>
      </w:pPr>
    </w:p>
    <w:p w:rsidR="00F2784A" w:rsidRDefault="00F2784A" w:rsidP="00F67B31">
      <w:pPr>
        <w:pStyle w:val="Heading1"/>
        <w:jc w:val="right"/>
      </w:pPr>
      <w:bookmarkStart w:id="55" w:name="_Toc529257406"/>
      <w:r>
        <w:t>PART 10</w:t>
      </w:r>
      <w:bookmarkEnd w:id="55"/>
    </w:p>
    <w:p w:rsidR="00F2784A" w:rsidRDefault="00F2784A" w:rsidP="00F2784A">
      <w:pPr>
        <w:spacing w:after="0" w:line="240" w:lineRule="auto"/>
        <w:jc w:val="right"/>
        <w:rPr>
          <w:rFonts w:ascii="Times New Roman" w:hAnsi="Times New Roman" w:cs="Times New Roman"/>
          <w:sz w:val="24"/>
          <w:szCs w:val="24"/>
        </w:rPr>
      </w:pPr>
    </w:p>
    <w:p w:rsidR="00F2784A" w:rsidRDefault="00F2784A" w:rsidP="00F2784A">
      <w:pPr>
        <w:spacing w:after="0" w:line="240" w:lineRule="auto"/>
        <w:jc w:val="both"/>
        <w:rPr>
          <w:rFonts w:ascii="Times New Roman" w:hAnsi="Times New Roman" w:cs="Times New Roman"/>
          <w:sz w:val="24"/>
          <w:szCs w:val="24"/>
        </w:rPr>
      </w:pPr>
      <w:r w:rsidRPr="00B31BB0">
        <w:rPr>
          <w:rFonts w:ascii="Times New Roman" w:hAnsi="Times New Roman" w:cs="Times New Roman"/>
          <w:sz w:val="24"/>
          <w:szCs w:val="24"/>
        </w:rPr>
        <w:t>Invocation by Brother</w:t>
      </w:r>
      <w:r>
        <w:rPr>
          <w:rFonts w:ascii="Times New Roman" w:hAnsi="Times New Roman" w:cs="Times New Roman"/>
          <w:sz w:val="24"/>
          <w:szCs w:val="24"/>
        </w:rPr>
        <w:t xml:space="preserve"> Jeff Pippenger:  Heavenly Father,</w:t>
      </w:r>
      <w:r w:rsidR="00DA2C44">
        <w:rPr>
          <w:rFonts w:ascii="Times New Roman" w:hAnsi="Times New Roman" w:cs="Times New Roman"/>
          <w:sz w:val="24"/>
          <w:szCs w:val="24"/>
        </w:rPr>
        <w:t xml:space="preserve"> as we continue our consideration of Daniel’s last vision and of the Daily, and moving forward to have a discussion about the issue of the Godhead in Adventism we would ask that you open your</w:t>
      </w:r>
      <w:r w:rsidR="00382C01">
        <w:rPr>
          <w:rFonts w:ascii="Times New Roman" w:hAnsi="Times New Roman" w:cs="Times New Roman"/>
          <w:sz w:val="24"/>
          <w:szCs w:val="24"/>
        </w:rPr>
        <w:t xml:space="preserve"> Word up to our hearts and minds in pouring the Latter Rain out upon us.  We ask that you grant us the presence </w:t>
      </w:r>
      <w:r w:rsidR="00B31BB0">
        <w:rPr>
          <w:rFonts w:ascii="Times New Roman" w:hAnsi="Times New Roman" w:cs="Times New Roman"/>
          <w:sz w:val="24"/>
          <w:szCs w:val="24"/>
        </w:rPr>
        <w:t xml:space="preserve">of </w:t>
      </w:r>
      <w:r w:rsidR="00382C01">
        <w:rPr>
          <w:rFonts w:ascii="Times New Roman" w:hAnsi="Times New Roman" w:cs="Times New Roman"/>
          <w:sz w:val="24"/>
          <w:szCs w:val="24"/>
        </w:rPr>
        <w:t xml:space="preserve">your Holy Spirit and your holy angels.  We ask that the words that I would speak would be words that glorify and honor you, that you prepare the hearts and minds of the brothers and sisters that are hearing these things to understand them as you would have them understood.  We thank you for the ability </w:t>
      </w:r>
      <w:r w:rsidR="00B31BB0">
        <w:rPr>
          <w:rFonts w:ascii="Times New Roman" w:hAnsi="Times New Roman" w:cs="Times New Roman"/>
          <w:sz w:val="24"/>
          <w:szCs w:val="24"/>
        </w:rPr>
        <w:t xml:space="preserve">to </w:t>
      </w:r>
      <w:r w:rsidR="00382C01">
        <w:rPr>
          <w:rFonts w:ascii="Times New Roman" w:hAnsi="Times New Roman" w:cs="Times New Roman"/>
          <w:sz w:val="24"/>
          <w:szCs w:val="24"/>
        </w:rPr>
        <w:t>share these things.  We know that in the near future troublous times are going to prevent the ease that we have to teach this message, and that a great crisis is about to break upon us.  So, we thank you for the time that we have.  We ask that you would bless our efforts here to prepare this message for your people.  In Jesus’s name, amen.</w:t>
      </w:r>
    </w:p>
    <w:p w:rsidR="00382C01" w:rsidRDefault="00382C01" w:rsidP="00F2784A">
      <w:pPr>
        <w:spacing w:after="0" w:line="240" w:lineRule="auto"/>
        <w:jc w:val="both"/>
        <w:rPr>
          <w:rFonts w:ascii="Times New Roman" w:hAnsi="Times New Roman" w:cs="Times New Roman"/>
          <w:sz w:val="24"/>
          <w:szCs w:val="24"/>
        </w:rPr>
      </w:pPr>
    </w:p>
    <w:p w:rsidR="00382C01" w:rsidRDefault="00382C01" w:rsidP="00F2784A">
      <w:pPr>
        <w:spacing w:after="0" w:line="240" w:lineRule="auto"/>
        <w:jc w:val="both"/>
        <w:rPr>
          <w:rFonts w:ascii="Times New Roman" w:hAnsi="Times New Roman" w:cs="Times New Roman"/>
          <w:sz w:val="24"/>
          <w:szCs w:val="24"/>
        </w:rPr>
      </w:pPr>
    </w:p>
    <w:p w:rsidR="00CB48D7" w:rsidRPr="005B5F03" w:rsidRDefault="00CB48D7" w:rsidP="00CB48D7">
      <w:pPr>
        <w:pStyle w:val="Heading2"/>
        <w:jc w:val="center"/>
      </w:pPr>
      <w:bookmarkStart w:id="56" w:name="_Toc529257407"/>
      <w:r w:rsidRPr="005B5F03">
        <w:t>In-depth Study of Daniel’s Last Vision (Continued)</w:t>
      </w:r>
      <w:bookmarkEnd w:id="56"/>
    </w:p>
    <w:p w:rsidR="00CB48D7" w:rsidRPr="005B5F03" w:rsidRDefault="00CB48D7" w:rsidP="00CB48D7">
      <w:pPr>
        <w:spacing w:after="0" w:line="240" w:lineRule="auto"/>
        <w:jc w:val="both"/>
        <w:rPr>
          <w:rFonts w:ascii="Times New Roman Bold" w:hAnsi="Times New Roman Bold" w:cs="Times New Roman"/>
          <w:b/>
          <w:sz w:val="24"/>
          <w:szCs w:val="24"/>
        </w:rPr>
      </w:pPr>
    </w:p>
    <w:p w:rsidR="00CB48D7" w:rsidRPr="005B5F03" w:rsidRDefault="00CB48D7" w:rsidP="00CB48D7">
      <w:pPr>
        <w:pStyle w:val="Heading3"/>
      </w:pPr>
      <w:bookmarkStart w:id="57" w:name="_Toc529257408"/>
      <w:r w:rsidRPr="005B5F03">
        <w:t>Book of Daniel, Chapters 10, 11, 12 (Continued)</w:t>
      </w:r>
      <w:bookmarkEnd w:id="57"/>
    </w:p>
    <w:p w:rsidR="00382C01" w:rsidRDefault="00382C01" w:rsidP="00F278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have done an overview of Daniel’s last vision; and, then we have been going back through Daniel’s last vision from the perspective that when Daniel becomes part of the prophecy that he is illustrating God’s people at the end of the world.</w:t>
      </w:r>
    </w:p>
    <w:p w:rsidR="00382C01" w:rsidRDefault="00382C01" w:rsidP="00382C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Daniel 10 he is representing us at the end of the world during the Day of Atonement.  He is fasting in Daniel 10.  Of verses 2 and 3, he is fasting and representing the responsibility of Seventh-day Adventists at the end of the world to enter into the antitypical Day of Atonement.</w:t>
      </w:r>
    </w:p>
    <w:p w:rsidR="00382C01" w:rsidRDefault="00382C01" w:rsidP="00382C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he has a personal experience, personal confrontation with Christ, the </w:t>
      </w:r>
      <w:r>
        <w:rPr>
          <w:rFonts w:ascii="Times New Roman" w:hAnsi="Times New Roman" w:cs="Times New Roman"/>
          <w:i/>
          <w:sz w:val="24"/>
          <w:szCs w:val="24"/>
        </w:rPr>
        <w:t>mareh</w:t>
      </w:r>
      <w:r>
        <w:rPr>
          <w:rFonts w:ascii="Times New Roman" w:hAnsi="Times New Roman" w:cs="Times New Roman"/>
          <w:sz w:val="24"/>
          <w:szCs w:val="24"/>
        </w:rPr>
        <w:t xml:space="preserve"> vision, where we see two classes of worshippers.  The group that he is with flees from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382C01" w:rsidRDefault="00382C01" w:rsidP="00382C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Until Daniel is alone, he is humbled into the dust.  He is put upon his feet, and Gabriel informs him that the purpose of this vision is to tell him what shall befall God’s people in the Last Days.</w:t>
      </w:r>
    </w:p>
    <w:p w:rsidR="00382C01" w:rsidRDefault="00382C01" w:rsidP="00382C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befalls God’s people in the Last Days is illustrated in verses 40 to 45 [of Daniel 11], and onward [through Daniel 12], in terms of the Second Coming of Christ and the Special Resurrection</w:t>
      </w:r>
      <w:r w:rsidR="00476D9C">
        <w:rPr>
          <w:rFonts w:ascii="Times New Roman" w:hAnsi="Times New Roman" w:cs="Times New Roman"/>
          <w:sz w:val="24"/>
          <w:szCs w:val="24"/>
        </w:rPr>
        <w:t>.  But, on the primary focus on the persecution that takes place by the Papacy in verses 44 and 45 as the Papacy comes to its end is the primary purpose that Gabriel identifies in verse 14 of Daniel 10.</w:t>
      </w:r>
    </w:p>
    <w:p w:rsidR="00476D9C" w:rsidRDefault="00476D9C" w:rsidP="00382C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our last presentation we looked at verses 1 through 4 of Daniel 12 and identified that at the Time of the End the Book of Daniel was unsealed, and that Daniel here is also representing God’s people (the Millerites) in the 1798 time period that understood the unsealing of the Book of Daniel.  They understood the increase of knowledge.  And, the knowledge that they were understanding was the foundational truths that are represented upon the 1843 Chart; and, of course, they built upon these foundational truths when they prepared the 1850 Chart and included the Pillars.  </w:t>
      </w:r>
    </w:p>
    <w:p w:rsidR="00476D9C" w:rsidRDefault="00476D9C" w:rsidP="00476D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We identified that this Chart is what allows us to run to and fro, and </w:t>
      </w:r>
      <w:r>
        <w:rPr>
          <w:rFonts w:ascii="Times New Roman" w:hAnsi="Times New Roman" w:cs="Times New Roman"/>
          <w:i/>
          <w:sz w:val="24"/>
          <w:szCs w:val="24"/>
        </w:rPr>
        <w:t>running to and fro</w:t>
      </w:r>
      <w:r>
        <w:rPr>
          <w:rFonts w:ascii="Times New Roman" w:hAnsi="Times New Roman" w:cs="Times New Roman"/>
          <w:sz w:val="24"/>
          <w:szCs w:val="24"/>
        </w:rPr>
        <w:t xml:space="preserve"> is a symbol of running to and fro in God’s Word.  We can run to and fro and understand what befalls God’s people in the Last Days as represented by the message of the East and the North in Daniel 11:44, or we can run to and fro in God’s Word, chasing all the winds of doctrine that are in Adventism, ever learning but never coming to a knowledge of the Truth.</w:t>
      </w:r>
    </w:p>
    <w:p w:rsidR="00476D9C" w:rsidRDefault="00476D9C" w:rsidP="00476D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increase of knowledge is the prophetic testing message that confronted the Millerites.  It is the Everlasting Gospel.  It was unsealed in 1798, and by 1844 two classes were demonstrated:  49,950 continued to pray to the Holy Place; Satan began to answer their prayers.  Fifty moved into the Most Holy Place with Christ.  The 50 that moved into the Most Holy Place with Christ were the seed of Christ.  The foolish Virgins that were praying to the Holy Place were the seed of Satan.  The Everlasting Gospel had been accomplished upon them.</w:t>
      </w:r>
    </w:p>
    <w:p w:rsidR="00D2159B" w:rsidRDefault="00476D9C" w:rsidP="00476D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we have noted earlier that in Daniel 11, verse 40, where it says </w:t>
      </w:r>
      <w:r w:rsidR="004E77E6">
        <w:rPr>
          <w:rFonts w:ascii="Times New Roman" w:hAnsi="Times New Roman" w:cs="Times New Roman"/>
          <w:sz w:val="24"/>
          <w:szCs w:val="24"/>
        </w:rPr>
        <w:t>“</w:t>
      </w:r>
      <w:r>
        <w:rPr>
          <w:rFonts w:ascii="Times New Roman" w:hAnsi="Times New Roman" w:cs="Times New Roman"/>
          <w:sz w:val="24"/>
          <w:szCs w:val="24"/>
        </w:rPr>
        <w:t>th</w:t>
      </w:r>
      <w:r w:rsidR="004E77E6">
        <w:rPr>
          <w:rFonts w:ascii="Times New Roman" w:hAnsi="Times New Roman" w:cs="Times New Roman"/>
          <w:sz w:val="24"/>
          <w:szCs w:val="24"/>
        </w:rPr>
        <w:t xml:space="preserve">e </w:t>
      </w:r>
      <w:r w:rsidR="00D2159B" w:rsidRPr="00D2159B">
        <w:rPr>
          <w:rFonts w:ascii="Times New Roman" w:hAnsi="Times New Roman" w:cs="Times New Roman"/>
          <w:sz w:val="24"/>
          <w:szCs w:val="24"/>
        </w:rPr>
        <w:t>time of the end</w:t>
      </w:r>
      <w:r w:rsidR="00D2159B">
        <w:rPr>
          <w:rFonts w:ascii="Times New Roman" w:hAnsi="Times New Roman" w:cs="Times New Roman"/>
          <w:sz w:val="24"/>
          <w:szCs w:val="24"/>
        </w:rPr>
        <w:t>,” that is 1798</w:t>
      </w:r>
      <w:r w:rsidR="004E77E6">
        <w:rPr>
          <w:rFonts w:ascii="Times New Roman" w:hAnsi="Times New Roman" w:cs="Times New Roman"/>
          <w:sz w:val="24"/>
          <w:szCs w:val="24"/>
        </w:rPr>
        <w:t>.  B</w:t>
      </w:r>
      <w:r>
        <w:rPr>
          <w:rFonts w:ascii="Times New Roman" w:hAnsi="Times New Roman" w:cs="Times New Roman"/>
          <w:sz w:val="24"/>
          <w:szCs w:val="24"/>
        </w:rPr>
        <w:t>ut, in</w:t>
      </w:r>
      <w:r w:rsidR="00D2159B">
        <w:rPr>
          <w:rFonts w:ascii="Times New Roman" w:hAnsi="Times New Roman" w:cs="Times New Roman"/>
          <w:sz w:val="24"/>
          <w:szCs w:val="24"/>
        </w:rPr>
        <w:t xml:space="preserve"> verse 40, by the time you get to the collapse of the Soviet Union in 1989, that is the Time of the End for God’s</w:t>
      </w:r>
      <w:r w:rsidR="00B2514A">
        <w:rPr>
          <w:rFonts w:ascii="Times New Roman" w:hAnsi="Times New Roman" w:cs="Times New Roman"/>
          <w:sz w:val="24"/>
          <w:szCs w:val="24"/>
        </w:rPr>
        <w:t xml:space="preserve"> people at the end of the world;</w:t>
      </w:r>
      <w:r w:rsidR="00D2159B">
        <w:rPr>
          <w:rFonts w:ascii="Times New Roman" w:hAnsi="Times New Roman" w:cs="Times New Roman"/>
          <w:sz w:val="24"/>
          <w:szCs w:val="24"/>
        </w:rPr>
        <w:t xml:space="preserve"> because</w:t>
      </w:r>
      <w:r w:rsidR="00B2514A">
        <w:rPr>
          <w:rFonts w:ascii="Times New Roman" w:hAnsi="Times New Roman" w:cs="Times New Roman"/>
          <w:sz w:val="24"/>
          <w:szCs w:val="24"/>
        </w:rPr>
        <w:t>,</w:t>
      </w:r>
      <w:r w:rsidR="004E77E6">
        <w:rPr>
          <w:rFonts w:ascii="Times New Roman" w:hAnsi="Times New Roman" w:cs="Times New Roman"/>
          <w:sz w:val="24"/>
          <w:szCs w:val="24"/>
        </w:rPr>
        <w:t xml:space="preserve"> “the </w:t>
      </w:r>
      <w:r w:rsidR="00D2159B">
        <w:rPr>
          <w:rFonts w:ascii="Times New Roman" w:hAnsi="Times New Roman" w:cs="Times New Roman"/>
          <w:sz w:val="24"/>
          <w:szCs w:val="24"/>
        </w:rPr>
        <w:t>time of the end” in God’s Word is identifying a fulfillment of a prophecy which, at that point in time, there is a prophecy, a testing prophecy, t</w:t>
      </w:r>
      <w:r w:rsidR="00B2514A">
        <w:rPr>
          <w:rFonts w:ascii="Times New Roman" w:hAnsi="Times New Roman" w:cs="Times New Roman"/>
          <w:sz w:val="24"/>
          <w:szCs w:val="24"/>
        </w:rPr>
        <w:t>hat is unsealed to God’s people</w:t>
      </w:r>
      <w:r w:rsidR="00B2514A" w:rsidRPr="00B2514A">
        <w:rPr>
          <w:rFonts w:ascii="Times New Roman" w:hAnsi="Times New Roman" w:cs="Times New Roman"/>
          <w:sz w:val="24"/>
          <w:szCs w:val="24"/>
        </w:rPr>
        <w:t xml:space="preserve"> </w:t>
      </w:r>
      <w:r w:rsidR="00B2514A">
        <w:rPr>
          <w:rFonts w:ascii="Times New Roman" w:hAnsi="Times New Roman" w:cs="Times New Roman"/>
          <w:sz w:val="24"/>
          <w:szCs w:val="24"/>
        </w:rPr>
        <w:t>with the fulfillment of verse 40 in 1989</w:t>
      </w:r>
      <w:r w:rsidR="004E77E6">
        <w:rPr>
          <w:rFonts w:ascii="Times New Roman" w:hAnsi="Times New Roman" w:cs="Times New Roman"/>
          <w:sz w:val="24"/>
          <w:szCs w:val="24"/>
        </w:rPr>
        <w:t>.  J</w:t>
      </w:r>
      <w:r w:rsidR="00D2159B">
        <w:rPr>
          <w:rFonts w:ascii="Times New Roman" w:hAnsi="Times New Roman" w:cs="Times New Roman"/>
          <w:sz w:val="24"/>
          <w:szCs w:val="24"/>
        </w:rPr>
        <w:t xml:space="preserve">ust as the message of </w:t>
      </w:r>
      <w:r w:rsidR="00D2159B" w:rsidRPr="00B2514A">
        <w:rPr>
          <w:rFonts w:ascii="Times New Roman" w:hAnsi="Times New Roman" w:cs="Times New Roman"/>
          <w:b/>
          <w:sz w:val="24"/>
          <w:szCs w:val="24"/>
        </w:rPr>
        <w:t>the opening of the Judgment</w:t>
      </w:r>
      <w:r w:rsidR="00D2159B">
        <w:rPr>
          <w:rFonts w:ascii="Times New Roman" w:hAnsi="Times New Roman" w:cs="Times New Roman"/>
          <w:sz w:val="24"/>
          <w:szCs w:val="24"/>
        </w:rPr>
        <w:t xml:space="preserve"> was unsealed to the Millerites in 1798</w:t>
      </w:r>
      <w:r w:rsidR="004E77E6">
        <w:rPr>
          <w:rFonts w:ascii="Times New Roman" w:hAnsi="Times New Roman" w:cs="Times New Roman"/>
          <w:sz w:val="24"/>
          <w:szCs w:val="24"/>
        </w:rPr>
        <w:t>, t</w:t>
      </w:r>
      <w:r w:rsidR="00D2159B">
        <w:rPr>
          <w:rFonts w:ascii="Times New Roman" w:hAnsi="Times New Roman" w:cs="Times New Roman"/>
          <w:sz w:val="24"/>
          <w:szCs w:val="24"/>
        </w:rPr>
        <w:t xml:space="preserve">he unsealing of the prophetic message that announces </w:t>
      </w:r>
      <w:r w:rsidR="00D2159B" w:rsidRPr="00B2514A">
        <w:rPr>
          <w:rFonts w:ascii="Times New Roman" w:hAnsi="Times New Roman" w:cs="Times New Roman"/>
          <w:b/>
          <w:sz w:val="24"/>
          <w:szCs w:val="24"/>
        </w:rPr>
        <w:t xml:space="preserve">the close of the Judgment </w:t>
      </w:r>
      <w:r w:rsidR="00D2159B">
        <w:rPr>
          <w:rFonts w:ascii="Times New Roman" w:hAnsi="Times New Roman" w:cs="Times New Roman"/>
          <w:sz w:val="24"/>
          <w:szCs w:val="24"/>
        </w:rPr>
        <w:t xml:space="preserve">was sealed to God’s people </w:t>
      </w:r>
      <w:r w:rsidR="00B2514A">
        <w:rPr>
          <w:rFonts w:ascii="Times New Roman" w:hAnsi="Times New Roman" w:cs="Times New Roman"/>
          <w:sz w:val="24"/>
          <w:szCs w:val="24"/>
        </w:rPr>
        <w:t xml:space="preserve">until </w:t>
      </w:r>
      <w:r w:rsidR="00D2159B">
        <w:rPr>
          <w:rFonts w:ascii="Times New Roman" w:hAnsi="Times New Roman" w:cs="Times New Roman"/>
          <w:sz w:val="24"/>
          <w:szCs w:val="24"/>
        </w:rPr>
        <w:t>here at the end.</w:t>
      </w:r>
    </w:p>
    <w:p w:rsidR="00D2159B" w:rsidRDefault="00D2159B" w:rsidP="00476D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 now living in between verses 40 and 41, so to speak.  In reality, we are still living in verse 40.  But, verse 40 identifies the collapse of the Soviet Union in 1989.  That is in the past.  Verse 41 is The Sunday Law, where the two classes of worshippers in Adventism will be demonstrated, some to receive the Seal of God, some to receive the mark of the Beast.</w:t>
      </w:r>
    </w:p>
    <w:p w:rsidR="00D2159B" w:rsidRDefault="00D2159B" w:rsidP="00476D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Daniel’s last vision is identifying what befall</w:t>
      </w:r>
      <w:r w:rsidR="004E77E6">
        <w:rPr>
          <w:rFonts w:ascii="Times New Roman" w:hAnsi="Times New Roman" w:cs="Times New Roman"/>
          <w:sz w:val="24"/>
          <w:szCs w:val="24"/>
        </w:rPr>
        <w:t xml:space="preserve">s God’s people in the Last Days, </w:t>
      </w:r>
      <w:r>
        <w:rPr>
          <w:rFonts w:ascii="Times New Roman" w:hAnsi="Times New Roman" w:cs="Times New Roman"/>
          <w:sz w:val="24"/>
          <w:szCs w:val="24"/>
        </w:rPr>
        <w:t>and what befalls is that the Lord accomplishes the Everlasting Gospel upon Adventism and produces those that we understand to be the 144,000, in contrast with those in Adventism that are “the many that are overthrown” in verse 41 of Daniel 11 that receive the mark of the Beast.</w:t>
      </w:r>
    </w:p>
    <w:p w:rsidR="00D2159B" w:rsidRDefault="00D2159B" w:rsidP="00476D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 going to continue on in Daniel 12, and we are going to still be relating to it as we have been recently, that Daniel is representing God’s people at the end of the world, either the Millerites or Adventism at the End of the World.  He represents the beginning and the end of Adventism.</w:t>
      </w:r>
    </w:p>
    <w:p w:rsidR="00D2159B" w:rsidRDefault="00D2159B" w:rsidP="00476D9C">
      <w:pPr>
        <w:spacing w:after="0" w:line="240" w:lineRule="auto"/>
        <w:ind w:firstLine="720"/>
        <w:jc w:val="both"/>
        <w:rPr>
          <w:rFonts w:ascii="Times New Roman" w:hAnsi="Times New Roman" w:cs="Times New Roman"/>
          <w:sz w:val="24"/>
          <w:szCs w:val="24"/>
        </w:rPr>
      </w:pPr>
    </w:p>
    <w:p w:rsidR="00D2159B" w:rsidRPr="00F67B31" w:rsidRDefault="00D2159B" w:rsidP="00F67B31">
      <w:pPr>
        <w:pStyle w:val="Heading3"/>
        <w:ind w:firstLine="720"/>
        <w:rPr>
          <w:b w:val="0"/>
          <w:smallCaps w:val="0"/>
          <w:u w:val="single"/>
        </w:rPr>
      </w:pPr>
      <w:bookmarkStart w:id="58" w:name="_Toc529257409"/>
      <w:r w:rsidRPr="00F67B31">
        <w:rPr>
          <w:b w:val="0"/>
          <w:smallCaps w:val="0"/>
          <w:u w:val="single"/>
        </w:rPr>
        <w:t>Daniel 12</w:t>
      </w:r>
      <w:bookmarkEnd w:id="58"/>
    </w:p>
    <w:p w:rsidR="00407DA9" w:rsidRDefault="00407DA9" w:rsidP="00476D9C">
      <w:pPr>
        <w:spacing w:after="0" w:line="240" w:lineRule="auto"/>
        <w:ind w:firstLine="720"/>
        <w:jc w:val="both"/>
        <w:rPr>
          <w:rFonts w:ascii="Times New Roman" w:hAnsi="Times New Roman" w:cs="Times New Roman"/>
          <w:sz w:val="24"/>
          <w:szCs w:val="24"/>
        </w:rPr>
      </w:pPr>
    </w:p>
    <w:p w:rsidR="00D2159B" w:rsidRDefault="00D2159B" w:rsidP="00476D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goi</w:t>
      </w:r>
      <w:r w:rsidR="00407DA9">
        <w:rPr>
          <w:rFonts w:ascii="Times New Roman" w:hAnsi="Times New Roman" w:cs="Times New Roman"/>
          <w:sz w:val="24"/>
          <w:szCs w:val="24"/>
        </w:rPr>
        <w:t>ng to take it up in Daniel 12:5, and let us start in verse 1 just to get it in context.</w:t>
      </w:r>
    </w:p>
    <w:p w:rsidR="00407DA9" w:rsidRDefault="00407DA9" w:rsidP="00476D9C">
      <w:pPr>
        <w:spacing w:after="0" w:line="240" w:lineRule="auto"/>
        <w:ind w:firstLine="720"/>
        <w:jc w:val="both"/>
        <w:rPr>
          <w:rFonts w:ascii="Times New Roman" w:hAnsi="Times New Roman" w:cs="Times New Roman"/>
          <w:sz w:val="24"/>
          <w:szCs w:val="24"/>
        </w:rPr>
      </w:pPr>
    </w:p>
    <w:p w:rsidR="00407DA9" w:rsidRDefault="000736C7" w:rsidP="00407DA9">
      <w:pPr>
        <w:pStyle w:val="chapter-2"/>
        <w:spacing w:before="0" w:beforeAutospacing="0" w:after="0" w:afterAutospacing="0"/>
        <w:ind w:left="720" w:right="720" w:firstLine="720"/>
        <w:jc w:val="both"/>
        <w:rPr>
          <w:rStyle w:val="text"/>
          <w:color w:val="000000"/>
        </w:rPr>
      </w:pPr>
      <w:r w:rsidRPr="000736C7">
        <w:rPr>
          <w:rStyle w:val="text"/>
          <w:color w:val="000000"/>
        </w:rPr>
        <w:t>“</w:t>
      </w:r>
      <w:r w:rsidR="00407DA9">
        <w:rPr>
          <w:rStyle w:val="text"/>
          <w:b/>
          <w:color w:val="000000"/>
          <w:vertAlign w:val="superscript"/>
        </w:rPr>
        <w:t xml:space="preserve">1 </w:t>
      </w:r>
      <w:r w:rsidR="00407DA9" w:rsidRPr="00407DA9">
        <w:rPr>
          <w:rStyle w:val="text"/>
          <w:color w:val="000000"/>
        </w:rPr>
        <w:t xml:space="preserve">And at that time shall Michael stand up, the great prince which standeth for the children of thy people: and there shall be a time of trouble, such as never was since there was a nation </w:t>
      </w:r>
      <w:r w:rsidR="00407DA9" w:rsidRPr="00407DA9">
        <w:rPr>
          <w:rStyle w:val="text"/>
          <w:i/>
          <w:color w:val="000000"/>
        </w:rPr>
        <w:t>even</w:t>
      </w:r>
      <w:r w:rsidR="00407DA9" w:rsidRPr="00407DA9">
        <w:rPr>
          <w:rStyle w:val="text"/>
          <w:color w:val="000000"/>
        </w:rPr>
        <w:t xml:space="preserve"> to that same time: </w:t>
      </w:r>
      <w:r w:rsidR="00407DA9" w:rsidRPr="004E77E6">
        <w:rPr>
          <w:rStyle w:val="text"/>
          <w:b/>
          <w:color w:val="000000"/>
        </w:rPr>
        <w:t>and at that time</w:t>
      </w:r>
      <w:r w:rsidR="00407DA9" w:rsidRPr="00407DA9">
        <w:rPr>
          <w:rStyle w:val="text"/>
          <w:color w:val="000000"/>
        </w:rPr>
        <w:t xml:space="preserve"> thy people shall be delivered, every one that shall be found written in the book.</w:t>
      </w:r>
      <w:r w:rsidR="00407DA9">
        <w:rPr>
          <w:rStyle w:val="text"/>
          <w:color w:val="000000"/>
        </w:rPr>
        <w:t>:—</w:t>
      </w:r>
    </w:p>
    <w:p w:rsidR="00407DA9" w:rsidRDefault="00407DA9" w:rsidP="00407DA9">
      <w:pPr>
        <w:pStyle w:val="chapter-2"/>
        <w:spacing w:before="0" w:beforeAutospacing="0" w:after="0" w:afterAutospacing="0"/>
        <w:ind w:left="720" w:right="720" w:firstLine="720"/>
        <w:jc w:val="both"/>
        <w:rPr>
          <w:color w:val="000000"/>
        </w:rPr>
      </w:pPr>
    </w:p>
    <w:p w:rsidR="00407DA9" w:rsidRDefault="00407DA9" w:rsidP="00407DA9">
      <w:pPr>
        <w:pStyle w:val="chapter-2"/>
        <w:spacing w:before="0" w:beforeAutospacing="0" w:after="0" w:afterAutospacing="0"/>
        <w:jc w:val="both"/>
        <w:rPr>
          <w:color w:val="000000"/>
        </w:rPr>
      </w:pPr>
      <w:r>
        <w:rPr>
          <w:color w:val="000000"/>
        </w:rPr>
        <w:t xml:space="preserve">When Michael stands up, human probation closes; and, in this verse it says, “and at that time,” placing the close of probation back in verses 44 and 45 of Daniel 11, which is also an illustration of the Everlasting Gospel.  The message of the East and the North enrages the Papacy.  He [the </w:t>
      </w:r>
      <w:r>
        <w:rPr>
          <w:color w:val="000000"/>
        </w:rPr>
        <w:lastRenderedPageBreak/>
        <w:t xml:space="preserve">Papacy] places his tabernacles of his palace.  A </w:t>
      </w:r>
      <w:r>
        <w:rPr>
          <w:i/>
          <w:color w:val="000000"/>
        </w:rPr>
        <w:t>tabernacle</w:t>
      </w:r>
      <w:r>
        <w:rPr>
          <w:color w:val="000000"/>
        </w:rPr>
        <w:t xml:space="preserve"> is a symbol of the church; the </w:t>
      </w:r>
      <w:r>
        <w:rPr>
          <w:i/>
          <w:color w:val="000000"/>
        </w:rPr>
        <w:t>palace</w:t>
      </w:r>
      <w:r>
        <w:rPr>
          <w:color w:val="000000"/>
        </w:rPr>
        <w:t xml:space="preserve">, a symbol of the state.  </w:t>
      </w:r>
    </w:p>
    <w:p w:rsidR="00407DA9" w:rsidRDefault="00407DA9" w:rsidP="00407DA9">
      <w:pPr>
        <w:pStyle w:val="chapter-2"/>
        <w:spacing w:before="0" w:beforeAutospacing="0" w:after="0" w:afterAutospacing="0"/>
        <w:ind w:firstLine="720"/>
        <w:jc w:val="both"/>
        <w:rPr>
          <w:color w:val="000000"/>
        </w:rPr>
      </w:pPr>
      <w:r>
        <w:rPr>
          <w:color w:val="000000"/>
        </w:rPr>
        <w:t>The issue of church and state, the image of the Beast, the mark of the Beast divides the world into two classes; and, the testing message that produces these two classes is the message of the East and of the North.</w:t>
      </w:r>
    </w:p>
    <w:p w:rsidR="00407DA9" w:rsidRDefault="00407DA9" w:rsidP="00407DA9">
      <w:pPr>
        <w:pStyle w:val="chapter-2"/>
        <w:spacing w:before="0" w:beforeAutospacing="0" w:after="0" w:afterAutospacing="0"/>
        <w:ind w:firstLine="720"/>
        <w:jc w:val="both"/>
        <w:rPr>
          <w:color w:val="000000"/>
        </w:rPr>
      </w:pPr>
      <w:r w:rsidRPr="0071020C">
        <w:rPr>
          <w:color w:val="000000"/>
        </w:rPr>
        <w:t>In that persecution,</w:t>
      </w:r>
      <w:r>
        <w:rPr>
          <w:color w:val="000000"/>
        </w:rPr>
        <w:t xml:space="preserve"> in the climax of the Everlasting</w:t>
      </w:r>
      <w:r w:rsidR="0071020C">
        <w:rPr>
          <w:color w:val="000000"/>
        </w:rPr>
        <w:t xml:space="preserve"> Gospel here, Michael stands up:</w:t>
      </w:r>
      <w:r w:rsidR="000528F3">
        <w:rPr>
          <w:color w:val="000000"/>
        </w:rPr>
        <w:t xml:space="preserve">  Human probation closes.  The logic here is at the Death Decree at the end of the world, Michael stands up.  If you tie this into the death decree of Stephen, Stephen saw Michael standing up at his death decree, which was the close of probation for Ancient Israel.</w:t>
      </w:r>
    </w:p>
    <w:p w:rsidR="000528F3" w:rsidRDefault="000528F3" w:rsidP="00407DA9">
      <w:pPr>
        <w:pStyle w:val="chapter-2"/>
        <w:spacing w:before="0" w:beforeAutospacing="0" w:after="0" w:afterAutospacing="0"/>
        <w:ind w:firstLine="720"/>
        <w:jc w:val="both"/>
        <w:rPr>
          <w:color w:val="000000"/>
        </w:rPr>
      </w:pPr>
      <w:r>
        <w:rPr>
          <w:color w:val="000000"/>
        </w:rPr>
        <w:t>So, in this history, Michael stands up.</w:t>
      </w:r>
    </w:p>
    <w:p w:rsidR="000528F3" w:rsidRDefault="000528F3" w:rsidP="00407DA9">
      <w:pPr>
        <w:pStyle w:val="chapter-2"/>
        <w:spacing w:before="0" w:beforeAutospacing="0" w:after="0" w:afterAutospacing="0"/>
        <w:ind w:firstLine="720"/>
        <w:jc w:val="both"/>
        <w:rPr>
          <w:color w:val="000000"/>
        </w:rPr>
      </w:pPr>
      <w:r>
        <w:rPr>
          <w:color w:val="000000"/>
        </w:rPr>
        <w:t>And then we see the time of trouble, the Seven Last Plagues (the greatest Time of Trouble that has ever been).</w:t>
      </w:r>
    </w:p>
    <w:p w:rsidR="000528F3" w:rsidRPr="00407DA9" w:rsidRDefault="000528F3" w:rsidP="00407DA9">
      <w:pPr>
        <w:pStyle w:val="chapter-2"/>
        <w:spacing w:before="0" w:beforeAutospacing="0" w:after="0" w:afterAutospacing="0"/>
        <w:ind w:firstLine="720"/>
        <w:jc w:val="both"/>
        <w:rPr>
          <w:color w:val="000000"/>
        </w:rPr>
      </w:pPr>
      <w:r>
        <w:rPr>
          <w:color w:val="000000"/>
        </w:rPr>
        <w:t>And then in verse 2, it says,</w:t>
      </w:r>
    </w:p>
    <w:p w:rsidR="00407DA9" w:rsidRPr="00407DA9" w:rsidRDefault="00407DA9" w:rsidP="00407DA9">
      <w:pPr>
        <w:pStyle w:val="chapter-2"/>
        <w:spacing w:before="0" w:beforeAutospacing="0" w:after="0" w:afterAutospacing="0"/>
        <w:ind w:left="720" w:right="720" w:firstLine="720"/>
        <w:jc w:val="both"/>
        <w:rPr>
          <w:color w:val="000000"/>
        </w:rPr>
      </w:pPr>
    </w:p>
    <w:p w:rsidR="000528F3" w:rsidRDefault="00407DA9" w:rsidP="00407DA9">
      <w:pPr>
        <w:pStyle w:val="NormalWeb"/>
        <w:spacing w:before="0" w:beforeAutospacing="0" w:after="0" w:afterAutospacing="0"/>
        <w:ind w:left="720" w:right="720"/>
        <w:jc w:val="both"/>
        <w:rPr>
          <w:rStyle w:val="text"/>
          <w:color w:val="000000"/>
        </w:rPr>
      </w:pPr>
      <w:r>
        <w:rPr>
          <w:rStyle w:val="text"/>
          <w:b/>
          <w:bCs/>
          <w:color w:val="000000"/>
          <w:vertAlign w:val="superscript"/>
        </w:rPr>
        <w:t>—“</w:t>
      </w:r>
      <w:r w:rsidRPr="00407DA9">
        <w:rPr>
          <w:rStyle w:val="text"/>
          <w:b/>
          <w:bCs/>
          <w:color w:val="000000"/>
          <w:vertAlign w:val="superscript"/>
        </w:rPr>
        <w:t>2 </w:t>
      </w:r>
      <w:r w:rsidRPr="00407DA9">
        <w:rPr>
          <w:rStyle w:val="text"/>
          <w:color w:val="000000"/>
        </w:rPr>
        <w:t xml:space="preserve">And many of them that sleep in the dust of the earth shall awake, some to everlasting life, and some to shame </w:t>
      </w:r>
      <w:r w:rsidRPr="00407DA9">
        <w:rPr>
          <w:rStyle w:val="text"/>
          <w:i/>
          <w:color w:val="000000"/>
        </w:rPr>
        <w:t xml:space="preserve">and </w:t>
      </w:r>
      <w:r w:rsidRPr="00407DA9">
        <w:rPr>
          <w:rStyle w:val="text"/>
          <w:color w:val="000000"/>
        </w:rPr>
        <w:t>everlasting contempt.</w:t>
      </w:r>
      <w:r w:rsidR="000528F3">
        <w:rPr>
          <w:rStyle w:val="text"/>
          <w:color w:val="000000"/>
        </w:rPr>
        <w:t>”—</w:t>
      </w:r>
    </w:p>
    <w:p w:rsidR="000528F3" w:rsidRDefault="000528F3" w:rsidP="00407DA9">
      <w:pPr>
        <w:pStyle w:val="NormalWeb"/>
        <w:spacing w:before="0" w:beforeAutospacing="0" w:after="0" w:afterAutospacing="0"/>
        <w:ind w:left="720" w:right="720"/>
        <w:jc w:val="both"/>
        <w:rPr>
          <w:rStyle w:val="text"/>
          <w:color w:val="000000"/>
        </w:rPr>
      </w:pPr>
    </w:p>
    <w:p w:rsidR="000528F3" w:rsidRDefault="000528F3" w:rsidP="000528F3">
      <w:pPr>
        <w:pStyle w:val="NormalWeb"/>
        <w:spacing w:before="0" w:beforeAutospacing="0" w:after="0" w:afterAutospacing="0"/>
        <w:jc w:val="both"/>
        <w:rPr>
          <w:rStyle w:val="text"/>
          <w:color w:val="000000"/>
        </w:rPr>
      </w:pPr>
      <w:r>
        <w:rPr>
          <w:rStyle w:val="text"/>
          <w:color w:val="000000"/>
        </w:rPr>
        <w:t>Just before the Second Coming of Christ, the wicked that have been the most prominent in resisting the message of Christ throughout history are raised to see the Second Coming of Christ.  And those that have died in the faith of the Third Angel’s Message since 1844, they are raised to see the Second Coming of Christ.</w:t>
      </w:r>
    </w:p>
    <w:p w:rsidR="000528F3" w:rsidRPr="000528F3" w:rsidRDefault="000528F3" w:rsidP="000528F3">
      <w:pPr>
        <w:pStyle w:val="NormalWeb"/>
        <w:spacing w:before="0" w:beforeAutospacing="0" w:after="0" w:afterAutospacing="0"/>
        <w:jc w:val="both"/>
        <w:rPr>
          <w:rStyle w:val="text"/>
          <w:color w:val="000000"/>
        </w:rPr>
      </w:pPr>
      <w:r>
        <w:rPr>
          <w:rStyle w:val="text"/>
          <w:color w:val="000000"/>
        </w:rPr>
        <w:tab/>
        <w:t xml:space="preserve">And then, Daniel is identifying the increase of knowledge and the beginning of the Everlasting Gospel in both the Millerite History and our history when he talks about the wise that shall shine as the firmament and lead many to righteousness.  </w:t>
      </w:r>
    </w:p>
    <w:p w:rsidR="000528F3" w:rsidRDefault="000528F3" w:rsidP="00407DA9">
      <w:pPr>
        <w:pStyle w:val="NormalWeb"/>
        <w:spacing w:before="0" w:beforeAutospacing="0" w:after="0" w:afterAutospacing="0"/>
        <w:ind w:left="720" w:right="720"/>
        <w:jc w:val="both"/>
        <w:rPr>
          <w:rStyle w:val="text"/>
          <w:color w:val="000000"/>
        </w:rPr>
      </w:pPr>
    </w:p>
    <w:p w:rsidR="00407DA9" w:rsidRDefault="000528F3" w:rsidP="00407DA9">
      <w:pPr>
        <w:pStyle w:val="NormalWeb"/>
        <w:spacing w:before="0" w:beforeAutospacing="0" w:after="0" w:afterAutospacing="0"/>
        <w:ind w:left="720" w:right="720"/>
        <w:jc w:val="both"/>
        <w:rPr>
          <w:rStyle w:val="text"/>
          <w:color w:val="000000"/>
        </w:rPr>
      </w:pPr>
      <w:r>
        <w:rPr>
          <w:rStyle w:val="text"/>
          <w:color w:val="000000"/>
        </w:rPr>
        <w:t>—“</w:t>
      </w:r>
      <w:r w:rsidR="00407DA9" w:rsidRPr="00407DA9">
        <w:rPr>
          <w:rStyle w:val="text"/>
          <w:b/>
          <w:bCs/>
          <w:color w:val="000000"/>
          <w:vertAlign w:val="superscript"/>
        </w:rPr>
        <w:t>3 </w:t>
      </w:r>
      <w:r w:rsidR="00407DA9" w:rsidRPr="00407DA9">
        <w:rPr>
          <w:rStyle w:val="text"/>
          <w:color w:val="000000"/>
        </w:rPr>
        <w:t>And they that be wise shall shine as the brightness of the firmament; and they that turn many to righteousness as the stars for ever and ever.</w:t>
      </w:r>
      <w:r>
        <w:rPr>
          <w:rStyle w:val="text"/>
          <w:color w:val="000000"/>
        </w:rPr>
        <w:t xml:space="preserve">  </w:t>
      </w:r>
      <w:r w:rsidR="00407DA9" w:rsidRPr="00407DA9">
        <w:rPr>
          <w:rStyle w:val="text"/>
          <w:b/>
          <w:bCs/>
          <w:color w:val="000000"/>
          <w:vertAlign w:val="superscript"/>
        </w:rPr>
        <w:t>4 </w:t>
      </w:r>
      <w:r w:rsidR="00407DA9" w:rsidRPr="00407DA9">
        <w:rPr>
          <w:rStyle w:val="text"/>
          <w:color w:val="000000"/>
        </w:rPr>
        <w:t xml:space="preserve">But thou, O Daniel, shut up the words, and seal the book, </w:t>
      </w:r>
      <w:r w:rsidR="00407DA9" w:rsidRPr="00407DA9">
        <w:rPr>
          <w:rStyle w:val="text"/>
          <w:i/>
          <w:color w:val="000000"/>
        </w:rPr>
        <w:t>even</w:t>
      </w:r>
      <w:r w:rsidR="00407DA9" w:rsidRPr="00407DA9">
        <w:rPr>
          <w:rStyle w:val="text"/>
          <w:color w:val="000000"/>
        </w:rPr>
        <w:t xml:space="preserve"> to the time of the end: many shall run to and fro, and knowledge shall be increased.</w:t>
      </w:r>
      <w:r>
        <w:rPr>
          <w:rStyle w:val="text"/>
          <w:color w:val="000000"/>
        </w:rPr>
        <w:t>”—</w:t>
      </w:r>
    </w:p>
    <w:p w:rsidR="000528F3" w:rsidRDefault="000528F3" w:rsidP="000528F3">
      <w:pPr>
        <w:pStyle w:val="NormalWeb"/>
        <w:spacing w:before="0" w:beforeAutospacing="0" w:after="0" w:afterAutospacing="0"/>
        <w:ind w:right="720"/>
        <w:jc w:val="both"/>
        <w:rPr>
          <w:rStyle w:val="text"/>
          <w:color w:val="000000"/>
        </w:rPr>
      </w:pPr>
    </w:p>
    <w:p w:rsidR="000528F3" w:rsidRDefault="000528F3" w:rsidP="000528F3">
      <w:pPr>
        <w:pStyle w:val="NormalWeb"/>
        <w:spacing w:before="0" w:beforeAutospacing="0" w:after="0" w:afterAutospacing="0"/>
        <w:jc w:val="both"/>
        <w:rPr>
          <w:rStyle w:val="text"/>
          <w:color w:val="000000"/>
        </w:rPr>
      </w:pPr>
      <w:r>
        <w:rPr>
          <w:rStyle w:val="text"/>
          <w:color w:val="000000"/>
        </w:rPr>
        <w:t xml:space="preserve">At the Time of the End there is a group of people that Daniel identifies as wise, and contrasts them in verse 10 [of Daniel 12] with the wicked.  And the marginal reference for </w:t>
      </w:r>
      <w:r>
        <w:rPr>
          <w:rStyle w:val="text"/>
          <w:i/>
          <w:color w:val="000000"/>
        </w:rPr>
        <w:t>wise</w:t>
      </w:r>
      <w:r>
        <w:rPr>
          <w:rStyle w:val="text"/>
          <w:color w:val="000000"/>
        </w:rPr>
        <w:t xml:space="preserve"> is </w:t>
      </w:r>
      <w:r>
        <w:rPr>
          <w:rStyle w:val="text"/>
          <w:i/>
          <w:color w:val="000000"/>
        </w:rPr>
        <w:t xml:space="preserve">teachers.  </w:t>
      </w:r>
      <w:r>
        <w:rPr>
          <w:rStyle w:val="text"/>
          <w:color w:val="000000"/>
        </w:rPr>
        <w:t xml:space="preserve">These teachers that teach this message of the Everlasting Gospel that is unsealed in 1798, </w:t>
      </w:r>
      <w:r w:rsidR="0071020C">
        <w:rPr>
          <w:rStyle w:val="text"/>
          <w:color w:val="000000"/>
        </w:rPr>
        <w:t xml:space="preserve">and </w:t>
      </w:r>
      <w:r>
        <w:rPr>
          <w:rStyle w:val="text"/>
          <w:color w:val="000000"/>
        </w:rPr>
        <w:t>unsealed in 1989.  They run to and fro in God’s Word, and they understand the increase of the prophetic message.</w:t>
      </w:r>
    </w:p>
    <w:p w:rsidR="000528F3" w:rsidRPr="000528F3" w:rsidRDefault="000528F3" w:rsidP="000528F3">
      <w:pPr>
        <w:pStyle w:val="NormalWeb"/>
        <w:spacing w:before="0" w:beforeAutospacing="0" w:after="0" w:afterAutospacing="0"/>
        <w:jc w:val="both"/>
        <w:rPr>
          <w:rStyle w:val="text"/>
          <w:color w:val="000000"/>
        </w:rPr>
      </w:pPr>
      <w:r>
        <w:rPr>
          <w:rStyle w:val="text"/>
          <w:color w:val="000000"/>
        </w:rPr>
        <w:tab/>
        <w:t>So, Daniel has seen this whole history of what befalls God’s people in the Latter Days.</w:t>
      </w:r>
    </w:p>
    <w:p w:rsidR="000528F3" w:rsidRDefault="000528F3" w:rsidP="000528F3">
      <w:pPr>
        <w:pStyle w:val="NormalWeb"/>
        <w:spacing w:before="0" w:beforeAutospacing="0" w:after="0" w:afterAutospacing="0"/>
        <w:ind w:right="720"/>
        <w:jc w:val="both"/>
        <w:rPr>
          <w:color w:val="000000"/>
        </w:rPr>
      </w:pPr>
      <w:r>
        <w:rPr>
          <w:color w:val="000000"/>
        </w:rPr>
        <w:tab/>
        <w:t>And then in verse 5 it says,</w:t>
      </w:r>
    </w:p>
    <w:p w:rsidR="000528F3" w:rsidRPr="00407DA9" w:rsidRDefault="000528F3" w:rsidP="000528F3">
      <w:pPr>
        <w:pStyle w:val="NormalWeb"/>
        <w:spacing w:before="0" w:beforeAutospacing="0" w:after="0" w:afterAutospacing="0"/>
        <w:ind w:right="720"/>
        <w:jc w:val="both"/>
        <w:rPr>
          <w:color w:val="000000"/>
        </w:rPr>
      </w:pPr>
    </w:p>
    <w:p w:rsidR="000736C7" w:rsidRDefault="000528F3" w:rsidP="000736C7">
      <w:pPr>
        <w:pStyle w:val="NormalWeb"/>
        <w:spacing w:before="0" w:beforeAutospacing="0" w:after="0" w:afterAutospacing="0"/>
        <w:ind w:left="720" w:right="720"/>
        <w:jc w:val="both"/>
        <w:rPr>
          <w:rStyle w:val="text"/>
          <w:color w:val="000000"/>
        </w:rPr>
      </w:pPr>
      <w:r w:rsidRPr="000736C7">
        <w:rPr>
          <w:rStyle w:val="text"/>
          <w:bCs/>
          <w:color w:val="000000"/>
        </w:rPr>
        <w:t>—“</w:t>
      </w:r>
      <w:r w:rsidR="00407DA9" w:rsidRPr="000736C7">
        <w:rPr>
          <w:rStyle w:val="text"/>
          <w:b/>
          <w:bCs/>
          <w:color w:val="000000"/>
          <w:vertAlign w:val="superscript"/>
        </w:rPr>
        <w:t>5 </w:t>
      </w:r>
      <w:r w:rsidR="00407DA9" w:rsidRPr="000736C7">
        <w:rPr>
          <w:rStyle w:val="text"/>
          <w:color w:val="000000"/>
        </w:rPr>
        <w:t>Then I Daniel looked, and, behold, there stood other two, the one on this side of the bank of the river, and the other on that side of the bank of the river.</w:t>
      </w:r>
      <w:r w:rsidR="000736C7">
        <w:rPr>
          <w:rStyle w:val="text"/>
          <w:color w:val="000000"/>
        </w:rPr>
        <w:t>”—</w:t>
      </w:r>
    </w:p>
    <w:p w:rsidR="000736C7" w:rsidRDefault="000736C7" w:rsidP="000736C7">
      <w:pPr>
        <w:pStyle w:val="NormalWeb"/>
        <w:spacing w:before="0" w:beforeAutospacing="0" w:after="0" w:afterAutospacing="0"/>
        <w:ind w:left="720" w:right="720"/>
        <w:jc w:val="both"/>
        <w:rPr>
          <w:rStyle w:val="text"/>
          <w:color w:val="000000"/>
        </w:rPr>
      </w:pPr>
    </w:p>
    <w:p w:rsidR="000736C7" w:rsidRDefault="000736C7" w:rsidP="000736C7">
      <w:pPr>
        <w:pStyle w:val="NormalWeb"/>
        <w:spacing w:before="0" w:beforeAutospacing="0" w:after="0" w:afterAutospacing="0"/>
        <w:jc w:val="both"/>
        <w:rPr>
          <w:rStyle w:val="text"/>
          <w:color w:val="000000"/>
        </w:rPr>
      </w:pPr>
      <w:r>
        <w:rPr>
          <w:rStyle w:val="text"/>
          <w:color w:val="000000"/>
        </w:rPr>
        <w:t>So, you see three heavenly beings.  You see a heavenly being on this side, of the Hiddekel</w:t>
      </w:r>
      <w:r w:rsidR="00E94BD8">
        <w:rPr>
          <w:rStyle w:val="text"/>
          <w:color w:val="000000"/>
        </w:rPr>
        <w:t xml:space="preserve"> [indicating his right]</w:t>
      </w:r>
      <w:r>
        <w:rPr>
          <w:rStyle w:val="text"/>
          <w:color w:val="000000"/>
        </w:rPr>
        <w:t xml:space="preserve">; one on this side, </w:t>
      </w:r>
      <w:r w:rsidR="00E94BD8">
        <w:rPr>
          <w:rStyle w:val="text"/>
          <w:color w:val="000000"/>
        </w:rPr>
        <w:t>of the Hiddekel [indicating his left]; and, there is one standing upon the water [indicating the center between the two sides], which is Christ.</w:t>
      </w:r>
    </w:p>
    <w:p w:rsidR="00E94BD8" w:rsidRDefault="00E94BD8" w:rsidP="000736C7">
      <w:pPr>
        <w:pStyle w:val="NormalWeb"/>
        <w:spacing w:before="0" w:beforeAutospacing="0" w:after="0" w:afterAutospacing="0"/>
        <w:jc w:val="both"/>
        <w:rPr>
          <w:rStyle w:val="text"/>
          <w:color w:val="000000"/>
        </w:rPr>
      </w:pPr>
      <w:r>
        <w:rPr>
          <w:rStyle w:val="text"/>
          <w:color w:val="000000"/>
        </w:rPr>
        <w:tab/>
        <w:t>Verse 6,</w:t>
      </w:r>
    </w:p>
    <w:p w:rsidR="000736C7" w:rsidRDefault="000736C7" w:rsidP="000736C7">
      <w:pPr>
        <w:pStyle w:val="NormalWeb"/>
        <w:spacing w:before="0" w:beforeAutospacing="0" w:after="0" w:afterAutospacing="0"/>
        <w:ind w:left="720" w:right="720"/>
        <w:jc w:val="both"/>
        <w:rPr>
          <w:rStyle w:val="text"/>
          <w:color w:val="000000"/>
        </w:rPr>
      </w:pPr>
    </w:p>
    <w:p w:rsidR="00E94BD8" w:rsidRDefault="000736C7" w:rsidP="000736C7">
      <w:pPr>
        <w:pStyle w:val="NormalWeb"/>
        <w:spacing w:before="0" w:beforeAutospacing="0" w:after="0" w:afterAutospacing="0"/>
        <w:ind w:left="720" w:right="720"/>
        <w:jc w:val="both"/>
        <w:rPr>
          <w:rStyle w:val="text"/>
          <w:color w:val="000000"/>
        </w:rPr>
      </w:pPr>
      <w:r>
        <w:rPr>
          <w:rStyle w:val="text"/>
          <w:color w:val="000000"/>
        </w:rPr>
        <w:lastRenderedPageBreak/>
        <w:t>—“</w:t>
      </w:r>
      <w:r w:rsidRPr="000736C7">
        <w:rPr>
          <w:rStyle w:val="text"/>
          <w:b/>
          <w:bCs/>
          <w:color w:val="000000"/>
          <w:vertAlign w:val="superscript"/>
        </w:rPr>
        <w:t>6 </w:t>
      </w:r>
      <w:r w:rsidRPr="000736C7">
        <w:rPr>
          <w:rStyle w:val="text"/>
          <w:color w:val="000000"/>
        </w:rPr>
        <w:t>And</w:t>
      </w:r>
      <w:r w:rsidRPr="000736C7">
        <w:rPr>
          <w:rStyle w:val="text"/>
          <w:i/>
          <w:color w:val="000000"/>
        </w:rPr>
        <w:t xml:space="preserve"> one</w:t>
      </w:r>
      <w:r w:rsidRPr="000736C7">
        <w:rPr>
          <w:rStyle w:val="text"/>
          <w:color w:val="000000"/>
        </w:rPr>
        <w:t xml:space="preserve"> said to the man clothed in linen, which was upon the waters of the river, How long </w:t>
      </w:r>
      <w:r w:rsidRPr="000736C7">
        <w:rPr>
          <w:rStyle w:val="text"/>
          <w:i/>
          <w:color w:val="000000"/>
        </w:rPr>
        <w:t>shall it be</w:t>
      </w:r>
      <w:r w:rsidRPr="000736C7">
        <w:rPr>
          <w:rStyle w:val="text"/>
          <w:color w:val="000000"/>
        </w:rPr>
        <w:t xml:space="preserve"> to the end of these wonders?</w:t>
      </w:r>
      <w:r w:rsidR="00E94BD8">
        <w:rPr>
          <w:rStyle w:val="text"/>
          <w:color w:val="000000"/>
        </w:rPr>
        <w:t>”—</w:t>
      </w:r>
    </w:p>
    <w:p w:rsidR="00E94BD8" w:rsidRDefault="00E94BD8" w:rsidP="000736C7">
      <w:pPr>
        <w:pStyle w:val="NormalWeb"/>
        <w:spacing w:before="0" w:beforeAutospacing="0" w:after="0" w:afterAutospacing="0"/>
        <w:ind w:left="720" w:right="720"/>
        <w:jc w:val="both"/>
        <w:rPr>
          <w:rStyle w:val="text"/>
          <w:color w:val="000000"/>
        </w:rPr>
      </w:pPr>
    </w:p>
    <w:p w:rsidR="00E94BD8" w:rsidRDefault="00E94BD8" w:rsidP="00E94BD8">
      <w:pPr>
        <w:pStyle w:val="NormalWeb"/>
        <w:spacing w:before="0" w:beforeAutospacing="0" w:after="0" w:afterAutospacing="0"/>
        <w:jc w:val="both"/>
        <w:rPr>
          <w:rStyle w:val="text"/>
          <w:color w:val="000000"/>
        </w:rPr>
      </w:pPr>
      <w:r>
        <w:rPr>
          <w:rStyle w:val="text"/>
          <w:color w:val="000000"/>
        </w:rPr>
        <w:t xml:space="preserve">What wonders?  There is a question:  “What is the conclusion of these wonders,” and the </w:t>
      </w:r>
      <w:r>
        <w:rPr>
          <w:rStyle w:val="text"/>
          <w:i/>
          <w:color w:val="000000"/>
        </w:rPr>
        <w:t>wonders</w:t>
      </w:r>
      <w:r>
        <w:rPr>
          <w:rStyle w:val="text"/>
          <w:color w:val="000000"/>
        </w:rPr>
        <w:t xml:space="preserve"> by context is the message of what befalls God’s people in the Latter Days (verses 44 [of Daniel 11], down through Daniel 12, verse 2).</w:t>
      </w:r>
    </w:p>
    <w:p w:rsidR="00E94BD8" w:rsidRDefault="00E94BD8" w:rsidP="00E94BD8">
      <w:pPr>
        <w:pStyle w:val="NormalWeb"/>
        <w:spacing w:before="0" w:beforeAutospacing="0" w:after="0" w:afterAutospacing="0"/>
        <w:jc w:val="both"/>
        <w:rPr>
          <w:rStyle w:val="text"/>
          <w:i/>
          <w:color w:val="000000"/>
        </w:rPr>
      </w:pPr>
      <w:r>
        <w:rPr>
          <w:rStyle w:val="text"/>
          <w:color w:val="000000"/>
        </w:rPr>
        <w:tab/>
      </w:r>
      <w:r>
        <w:rPr>
          <w:rStyle w:val="text"/>
          <w:color w:val="000000"/>
        </w:rPr>
        <w:tab/>
        <w:t xml:space="preserve">FROM THE AUDIENCE:  Is this the </w:t>
      </w:r>
      <w:r>
        <w:rPr>
          <w:rStyle w:val="text"/>
          <w:i/>
          <w:color w:val="000000"/>
        </w:rPr>
        <w:t>chazon?</w:t>
      </w:r>
    </w:p>
    <w:p w:rsidR="00E94BD8" w:rsidRPr="00E94BD8" w:rsidRDefault="00E94BD8" w:rsidP="00E94BD8">
      <w:pPr>
        <w:pStyle w:val="NormalWeb"/>
        <w:spacing w:before="0" w:beforeAutospacing="0" w:after="0" w:afterAutospacing="0"/>
        <w:jc w:val="both"/>
        <w:rPr>
          <w:rStyle w:val="text"/>
          <w:color w:val="000000"/>
        </w:rPr>
      </w:pPr>
      <w:r>
        <w:rPr>
          <w:rStyle w:val="text"/>
          <w:i/>
          <w:color w:val="000000"/>
        </w:rPr>
        <w:tab/>
      </w:r>
      <w:r>
        <w:rPr>
          <w:rStyle w:val="text"/>
          <w:color w:val="000000"/>
        </w:rPr>
        <w:tab/>
        <w:t xml:space="preserve">BROTHER PIPPENGER:  Yes, the </w:t>
      </w:r>
      <w:r>
        <w:rPr>
          <w:rStyle w:val="text"/>
          <w:i/>
          <w:color w:val="000000"/>
        </w:rPr>
        <w:t>chazon</w:t>
      </w:r>
      <w:r>
        <w:rPr>
          <w:rStyle w:val="text"/>
          <w:color w:val="000000"/>
        </w:rPr>
        <w:t xml:space="preserve"> vision; the conclusion, the climax of the </w:t>
      </w:r>
      <w:r>
        <w:rPr>
          <w:rStyle w:val="text"/>
          <w:i/>
          <w:color w:val="000000"/>
        </w:rPr>
        <w:t xml:space="preserve">chazon </w:t>
      </w:r>
      <w:r>
        <w:rPr>
          <w:rStyle w:val="text"/>
          <w:color w:val="000000"/>
        </w:rPr>
        <w:t>vision.</w:t>
      </w:r>
    </w:p>
    <w:p w:rsidR="00E94BD8" w:rsidRDefault="00E94BD8" w:rsidP="000736C7">
      <w:pPr>
        <w:pStyle w:val="NormalWeb"/>
        <w:spacing w:before="0" w:beforeAutospacing="0" w:after="0" w:afterAutospacing="0"/>
        <w:ind w:left="720" w:right="720"/>
        <w:jc w:val="both"/>
        <w:rPr>
          <w:rStyle w:val="text"/>
          <w:color w:val="000000"/>
        </w:rPr>
      </w:pPr>
    </w:p>
    <w:p w:rsidR="00E94BD8" w:rsidRDefault="00E94BD8" w:rsidP="000736C7">
      <w:pPr>
        <w:pStyle w:val="NormalWeb"/>
        <w:spacing w:before="0" w:beforeAutospacing="0" w:after="0" w:afterAutospacing="0"/>
        <w:ind w:left="720" w:right="720"/>
        <w:jc w:val="both"/>
        <w:rPr>
          <w:rStyle w:val="text"/>
          <w:color w:val="000000"/>
        </w:rPr>
      </w:pPr>
      <w:r>
        <w:rPr>
          <w:rStyle w:val="text"/>
          <w:color w:val="000000"/>
        </w:rPr>
        <w:t xml:space="preserve">—“How long </w:t>
      </w:r>
      <w:r>
        <w:rPr>
          <w:rStyle w:val="text"/>
          <w:i/>
          <w:color w:val="000000"/>
        </w:rPr>
        <w:t xml:space="preserve">shall it </w:t>
      </w:r>
      <w:r w:rsidRPr="00E94BD8">
        <w:rPr>
          <w:rStyle w:val="text"/>
          <w:color w:val="000000"/>
        </w:rPr>
        <w:t>be</w:t>
      </w:r>
      <w:r>
        <w:rPr>
          <w:rStyle w:val="text"/>
          <w:color w:val="000000"/>
        </w:rPr>
        <w:t xml:space="preserve"> to the end of these wonders?”—</w:t>
      </w:r>
    </w:p>
    <w:p w:rsidR="00E94BD8" w:rsidRDefault="00E94BD8" w:rsidP="000736C7">
      <w:pPr>
        <w:pStyle w:val="NormalWeb"/>
        <w:spacing w:before="0" w:beforeAutospacing="0" w:after="0" w:afterAutospacing="0"/>
        <w:ind w:left="720" w:right="720"/>
        <w:jc w:val="both"/>
        <w:rPr>
          <w:rStyle w:val="text"/>
          <w:color w:val="000000"/>
        </w:rPr>
      </w:pPr>
    </w:p>
    <w:p w:rsidR="00E94BD8" w:rsidRDefault="00E94BD8" w:rsidP="00E94BD8">
      <w:pPr>
        <w:pStyle w:val="NormalWeb"/>
        <w:spacing w:before="0" w:beforeAutospacing="0" w:after="0" w:afterAutospacing="0"/>
        <w:ind w:right="720"/>
        <w:jc w:val="both"/>
        <w:rPr>
          <w:rStyle w:val="text"/>
          <w:color w:val="000000"/>
        </w:rPr>
      </w:pPr>
      <w:r>
        <w:rPr>
          <w:rStyle w:val="text"/>
          <w:color w:val="000000"/>
        </w:rPr>
        <w:t>So, the question is asked.  And then verse 7 says,</w:t>
      </w:r>
    </w:p>
    <w:p w:rsidR="00E94BD8" w:rsidRDefault="00E94BD8" w:rsidP="000736C7">
      <w:pPr>
        <w:pStyle w:val="NormalWeb"/>
        <w:spacing w:before="0" w:beforeAutospacing="0" w:after="0" w:afterAutospacing="0"/>
        <w:ind w:left="720" w:right="720"/>
        <w:jc w:val="both"/>
        <w:rPr>
          <w:rStyle w:val="text"/>
          <w:color w:val="000000"/>
        </w:rPr>
      </w:pPr>
    </w:p>
    <w:p w:rsidR="009F1111" w:rsidRDefault="00E94BD8" w:rsidP="000736C7">
      <w:pPr>
        <w:pStyle w:val="NormalWeb"/>
        <w:spacing w:before="0" w:beforeAutospacing="0" w:after="0" w:afterAutospacing="0"/>
        <w:ind w:left="720" w:right="720"/>
        <w:jc w:val="both"/>
        <w:rPr>
          <w:rStyle w:val="text"/>
          <w:color w:val="000000"/>
        </w:rPr>
      </w:pPr>
      <w:r>
        <w:rPr>
          <w:rStyle w:val="text"/>
          <w:color w:val="000000"/>
        </w:rPr>
        <w:t>—“</w:t>
      </w:r>
      <w:r w:rsidR="000736C7" w:rsidRPr="00E94BD8">
        <w:rPr>
          <w:rStyle w:val="text"/>
          <w:b/>
          <w:bCs/>
          <w:color w:val="000000"/>
          <w:vertAlign w:val="superscript"/>
        </w:rPr>
        <w:t>7</w:t>
      </w:r>
      <w:r w:rsidR="000736C7" w:rsidRPr="000736C7">
        <w:rPr>
          <w:rStyle w:val="text"/>
          <w:b/>
          <w:bCs/>
          <w:color w:val="000000"/>
          <w:vertAlign w:val="superscript"/>
        </w:rPr>
        <w:t> </w:t>
      </w:r>
      <w:r w:rsidR="000736C7" w:rsidRPr="000736C7">
        <w:rPr>
          <w:rStyle w:val="text"/>
          <w:color w:val="000000"/>
        </w:rPr>
        <w:t xml:space="preserve">And I heard the man clothed in linen, which </w:t>
      </w:r>
      <w:r w:rsidR="000736C7" w:rsidRPr="000736C7">
        <w:rPr>
          <w:rStyle w:val="text"/>
          <w:i/>
          <w:color w:val="000000"/>
        </w:rPr>
        <w:t xml:space="preserve">was </w:t>
      </w:r>
      <w:r w:rsidR="000736C7" w:rsidRPr="000736C7">
        <w:rPr>
          <w:rStyle w:val="text"/>
          <w:color w:val="000000"/>
        </w:rPr>
        <w:t xml:space="preserve">upon the waters of the river, when he held up his right hand and his left hand unto heaven, and sware by him that liveth for ever that </w:t>
      </w:r>
      <w:r w:rsidR="000736C7" w:rsidRPr="000736C7">
        <w:rPr>
          <w:rStyle w:val="text"/>
          <w:i/>
          <w:color w:val="000000"/>
        </w:rPr>
        <w:t>it shall be</w:t>
      </w:r>
      <w:r w:rsidR="000736C7" w:rsidRPr="000736C7">
        <w:rPr>
          <w:rStyle w:val="text"/>
          <w:color w:val="000000"/>
        </w:rPr>
        <w:t xml:space="preserve"> for a time, times, and an half; and when he shall have accomplished to scatter the power of the holy people, all these </w:t>
      </w:r>
      <w:r w:rsidR="000736C7" w:rsidRPr="000736C7">
        <w:rPr>
          <w:rStyle w:val="text"/>
          <w:i/>
          <w:color w:val="000000"/>
        </w:rPr>
        <w:t xml:space="preserve">things </w:t>
      </w:r>
      <w:r w:rsidR="000736C7" w:rsidRPr="000736C7">
        <w:rPr>
          <w:rStyle w:val="text"/>
          <w:color w:val="000000"/>
        </w:rPr>
        <w:t>shall be finished.</w:t>
      </w:r>
      <w:r w:rsidR="000736C7">
        <w:rPr>
          <w:rStyle w:val="text"/>
          <w:color w:val="000000"/>
        </w:rPr>
        <w:t xml:space="preserve">  </w:t>
      </w:r>
      <w:r w:rsidR="000736C7" w:rsidRPr="000736C7">
        <w:rPr>
          <w:rStyle w:val="text"/>
          <w:b/>
          <w:bCs/>
          <w:color w:val="000000"/>
          <w:vertAlign w:val="superscript"/>
        </w:rPr>
        <w:t>8 </w:t>
      </w:r>
      <w:r w:rsidR="000736C7" w:rsidRPr="000736C7">
        <w:rPr>
          <w:rStyle w:val="text"/>
          <w:color w:val="000000"/>
        </w:rPr>
        <w:t xml:space="preserve">And I heard, but I understood not: then said I, O my Lord, what </w:t>
      </w:r>
      <w:r w:rsidR="000736C7" w:rsidRPr="000736C7">
        <w:rPr>
          <w:rStyle w:val="text"/>
          <w:i/>
          <w:color w:val="000000"/>
        </w:rPr>
        <w:t>shall be</w:t>
      </w:r>
      <w:r w:rsidR="000736C7" w:rsidRPr="000736C7">
        <w:rPr>
          <w:rStyle w:val="text"/>
          <w:color w:val="000000"/>
        </w:rPr>
        <w:t xml:space="preserve"> the end of these </w:t>
      </w:r>
      <w:r w:rsidR="000736C7" w:rsidRPr="000736C7">
        <w:rPr>
          <w:rStyle w:val="text"/>
          <w:i/>
          <w:color w:val="000000"/>
        </w:rPr>
        <w:t>things?</w:t>
      </w:r>
      <w:r w:rsidR="009F1111">
        <w:rPr>
          <w:rStyle w:val="text"/>
          <w:color w:val="000000"/>
        </w:rPr>
        <w:t>”—</w:t>
      </w:r>
    </w:p>
    <w:p w:rsidR="009F1111" w:rsidRDefault="009F1111" w:rsidP="000736C7">
      <w:pPr>
        <w:pStyle w:val="NormalWeb"/>
        <w:spacing w:before="0" w:beforeAutospacing="0" w:after="0" w:afterAutospacing="0"/>
        <w:ind w:left="720" w:right="720"/>
        <w:jc w:val="both"/>
        <w:rPr>
          <w:rStyle w:val="text"/>
          <w:color w:val="000000"/>
        </w:rPr>
      </w:pPr>
    </w:p>
    <w:p w:rsidR="009F1111" w:rsidRDefault="009F1111" w:rsidP="009F1111">
      <w:pPr>
        <w:pStyle w:val="NormalWeb"/>
        <w:spacing w:before="0" w:beforeAutospacing="0" w:after="0" w:afterAutospacing="0"/>
        <w:jc w:val="both"/>
        <w:rPr>
          <w:rStyle w:val="text"/>
          <w:color w:val="000000"/>
        </w:rPr>
      </w:pPr>
      <w:r>
        <w:rPr>
          <w:rStyle w:val="text"/>
          <w:color w:val="000000"/>
        </w:rPr>
        <w:t>So, now he is repeating the question, “What shall be the end of these wonders?”</w:t>
      </w:r>
    </w:p>
    <w:p w:rsidR="009F1111" w:rsidRDefault="009F1111" w:rsidP="009F1111">
      <w:pPr>
        <w:pStyle w:val="NormalWeb"/>
        <w:spacing w:before="0" w:beforeAutospacing="0" w:after="0" w:afterAutospacing="0"/>
        <w:jc w:val="both"/>
        <w:rPr>
          <w:rStyle w:val="text"/>
          <w:color w:val="000000"/>
        </w:rPr>
      </w:pPr>
      <w:r>
        <w:rPr>
          <w:rStyle w:val="text"/>
          <w:color w:val="000000"/>
        </w:rPr>
        <w:tab/>
        <w:t xml:space="preserve">Now, Daniel says, “What </w:t>
      </w:r>
      <w:r w:rsidRPr="009F1111">
        <w:rPr>
          <w:rStyle w:val="text"/>
          <w:i/>
          <w:color w:val="000000"/>
        </w:rPr>
        <w:t>shall be</w:t>
      </w:r>
      <w:r>
        <w:rPr>
          <w:rStyle w:val="text"/>
          <w:color w:val="000000"/>
        </w:rPr>
        <w:t xml:space="preserve"> the end of these </w:t>
      </w:r>
      <w:r w:rsidRPr="009F1111">
        <w:rPr>
          <w:rStyle w:val="text"/>
          <w:i/>
          <w:color w:val="000000"/>
        </w:rPr>
        <w:t>things</w:t>
      </w:r>
      <w:r>
        <w:rPr>
          <w:rStyle w:val="text"/>
          <w:color w:val="000000"/>
        </w:rPr>
        <w:t>?”</w:t>
      </w:r>
    </w:p>
    <w:p w:rsidR="009F1111" w:rsidRDefault="009F1111" w:rsidP="009F1111">
      <w:pPr>
        <w:pStyle w:val="NormalWeb"/>
        <w:spacing w:before="0" w:beforeAutospacing="0" w:after="0" w:afterAutospacing="0"/>
        <w:jc w:val="both"/>
        <w:rPr>
          <w:rStyle w:val="text"/>
          <w:color w:val="000000"/>
        </w:rPr>
      </w:pPr>
      <w:r>
        <w:rPr>
          <w:rStyle w:val="text"/>
          <w:color w:val="000000"/>
        </w:rPr>
        <w:tab/>
      </w:r>
    </w:p>
    <w:p w:rsidR="009F1111" w:rsidRPr="00F67B31" w:rsidRDefault="009F1111" w:rsidP="00F67B31">
      <w:pPr>
        <w:pStyle w:val="Heading3"/>
        <w:rPr>
          <w:rStyle w:val="text"/>
          <w:b w:val="0"/>
          <w:smallCaps w:val="0"/>
          <w:color w:val="000000"/>
        </w:rPr>
      </w:pPr>
      <w:r>
        <w:rPr>
          <w:rStyle w:val="text"/>
          <w:color w:val="000000"/>
        </w:rPr>
        <w:tab/>
      </w:r>
      <w:bookmarkStart w:id="59" w:name="_Toc529257410"/>
      <w:r w:rsidRPr="00F67B31">
        <w:rPr>
          <w:rStyle w:val="text"/>
          <w:b w:val="0"/>
          <w:smallCaps w:val="0"/>
          <w:color w:val="000000"/>
          <w:u w:val="single"/>
        </w:rPr>
        <w:t>1 Peter 1:10-11</w:t>
      </w:r>
      <w:bookmarkEnd w:id="59"/>
    </w:p>
    <w:p w:rsidR="009F1111" w:rsidRPr="009F1111" w:rsidRDefault="009F1111" w:rsidP="009F1111">
      <w:pPr>
        <w:pStyle w:val="NormalWeb"/>
        <w:spacing w:before="0" w:beforeAutospacing="0" w:after="0" w:afterAutospacing="0"/>
        <w:jc w:val="both"/>
        <w:rPr>
          <w:rStyle w:val="text"/>
          <w:color w:val="000000"/>
        </w:rPr>
      </w:pPr>
    </w:p>
    <w:p w:rsidR="009F1111" w:rsidRDefault="009F1111" w:rsidP="009F1111">
      <w:pPr>
        <w:pStyle w:val="NormalWeb"/>
        <w:spacing w:before="0" w:beforeAutospacing="0" w:after="0" w:afterAutospacing="0"/>
        <w:ind w:firstLine="720"/>
        <w:jc w:val="both"/>
        <w:rPr>
          <w:rStyle w:val="text"/>
          <w:color w:val="000000"/>
        </w:rPr>
      </w:pPr>
      <w:r>
        <w:rPr>
          <w:rStyle w:val="text"/>
          <w:color w:val="000000"/>
        </w:rPr>
        <w:t xml:space="preserve">If you have read Hiram Edson’s series of articles on the 2520, he makes a point about verse 8 that is very nice.  He says the key here to identifying what is the end of these wonders, and what is the end of these things, is the word </w:t>
      </w:r>
      <w:r>
        <w:rPr>
          <w:rStyle w:val="text"/>
          <w:i/>
          <w:color w:val="000000"/>
        </w:rPr>
        <w:t>what;</w:t>
      </w:r>
      <w:r>
        <w:rPr>
          <w:rStyle w:val="text"/>
          <w:color w:val="000000"/>
        </w:rPr>
        <w:t xml:space="preserve"> and, he goes to 1 Peter, chapter 1, verses 10 and 11. 1 Peter 1:10-11 says,</w:t>
      </w:r>
    </w:p>
    <w:p w:rsidR="009F1111" w:rsidRDefault="009F1111" w:rsidP="009F1111">
      <w:pPr>
        <w:pStyle w:val="NormalWeb"/>
        <w:spacing w:before="0" w:beforeAutospacing="0" w:after="0" w:afterAutospacing="0"/>
        <w:ind w:firstLine="720"/>
        <w:jc w:val="both"/>
        <w:rPr>
          <w:rStyle w:val="text"/>
          <w:color w:val="000000"/>
        </w:rPr>
      </w:pPr>
    </w:p>
    <w:p w:rsidR="009F1111" w:rsidRDefault="009F1111" w:rsidP="009F1111">
      <w:pPr>
        <w:pStyle w:val="NormalWeb"/>
        <w:spacing w:before="0" w:beforeAutospacing="0" w:after="0" w:afterAutospacing="0"/>
        <w:ind w:left="720" w:right="720"/>
        <w:jc w:val="both"/>
        <w:rPr>
          <w:rStyle w:val="text"/>
          <w:color w:val="000000"/>
        </w:rPr>
      </w:pPr>
      <w:r>
        <w:rPr>
          <w:rStyle w:val="text"/>
          <w:color w:val="000000"/>
        </w:rPr>
        <w:t>“</w:t>
      </w:r>
      <w:r>
        <w:rPr>
          <w:rStyle w:val="text"/>
          <w:color w:val="000000"/>
          <w:vertAlign w:val="superscript"/>
        </w:rPr>
        <w:t>10</w:t>
      </w:r>
      <w:r>
        <w:rPr>
          <w:rStyle w:val="text"/>
          <w:color w:val="000000"/>
        </w:rPr>
        <w:t xml:space="preserve">Of which salvation the prophets have enquired and searched diligently, who prophesied of the grace </w:t>
      </w:r>
      <w:r>
        <w:rPr>
          <w:rStyle w:val="text"/>
          <w:i/>
          <w:color w:val="000000"/>
        </w:rPr>
        <w:t>that should come</w:t>
      </w:r>
      <w:r>
        <w:rPr>
          <w:rStyle w:val="text"/>
          <w:color w:val="000000"/>
        </w:rPr>
        <w:t xml:space="preserve"> unto you.  </w:t>
      </w:r>
      <w:r>
        <w:rPr>
          <w:rStyle w:val="text"/>
          <w:color w:val="000000"/>
          <w:vertAlign w:val="superscript"/>
        </w:rPr>
        <w:t>11</w:t>
      </w:r>
      <w:r>
        <w:rPr>
          <w:rStyle w:val="text"/>
          <w:color w:val="000000"/>
        </w:rPr>
        <w:t>Searching what,”—</w:t>
      </w:r>
    </w:p>
    <w:p w:rsidR="009F1111" w:rsidRDefault="009F1111" w:rsidP="009F1111">
      <w:pPr>
        <w:pStyle w:val="NormalWeb"/>
        <w:spacing w:before="0" w:beforeAutospacing="0" w:after="0" w:afterAutospacing="0"/>
        <w:ind w:right="720"/>
        <w:jc w:val="both"/>
        <w:rPr>
          <w:rStyle w:val="text"/>
          <w:color w:val="000000"/>
        </w:rPr>
      </w:pPr>
    </w:p>
    <w:p w:rsidR="009F1111" w:rsidRDefault="009F1111" w:rsidP="009F1111">
      <w:pPr>
        <w:pStyle w:val="NormalWeb"/>
        <w:spacing w:before="0" w:beforeAutospacing="0" w:after="0" w:afterAutospacing="0"/>
        <w:jc w:val="both"/>
        <w:rPr>
          <w:rStyle w:val="text"/>
          <w:color w:val="000000"/>
        </w:rPr>
      </w:pPr>
      <w:r>
        <w:rPr>
          <w:rStyle w:val="text"/>
          <w:color w:val="000000"/>
        </w:rPr>
        <w:t xml:space="preserve">And he emphasizes the </w:t>
      </w:r>
      <w:r>
        <w:rPr>
          <w:rStyle w:val="text"/>
          <w:i/>
          <w:color w:val="000000"/>
        </w:rPr>
        <w:t>what.</w:t>
      </w:r>
      <w:r>
        <w:rPr>
          <w:rStyle w:val="text"/>
          <w:color w:val="000000"/>
        </w:rPr>
        <w:t xml:space="preserve">  </w:t>
      </w:r>
    </w:p>
    <w:p w:rsidR="009F1111" w:rsidRDefault="009F1111" w:rsidP="009F1111">
      <w:pPr>
        <w:pStyle w:val="NormalWeb"/>
        <w:spacing w:before="0" w:beforeAutospacing="0" w:after="0" w:afterAutospacing="0"/>
        <w:jc w:val="both"/>
        <w:rPr>
          <w:rStyle w:val="text"/>
          <w:color w:val="000000"/>
        </w:rPr>
      </w:pPr>
    </w:p>
    <w:p w:rsidR="009F1111" w:rsidRDefault="009F1111" w:rsidP="009F1111">
      <w:pPr>
        <w:pStyle w:val="NormalWeb"/>
        <w:spacing w:before="0" w:beforeAutospacing="0" w:after="0" w:afterAutospacing="0"/>
        <w:ind w:left="720" w:right="720"/>
        <w:jc w:val="both"/>
        <w:rPr>
          <w:rStyle w:val="text"/>
          <w:color w:val="000000"/>
        </w:rPr>
      </w:pPr>
      <w:r>
        <w:rPr>
          <w:rStyle w:val="text"/>
          <w:color w:val="000000"/>
        </w:rPr>
        <w:t>—“</w:t>
      </w:r>
      <w:r>
        <w:rPr>
          <w:rStyle w:val="text"/>
          <w:color w:val="000000"/>
          <w:vertAlign w:val="superscript"/>
        </w:rPr>
        <w:t>11</w:t>
      </w:r>
      <w:r>
        <w:rPr>
          <w:rStyle w:val="text"/>
          <w:color w:val="000000"/>
        </w:rPr>
        <w:t>Searching what, or what manner of time the Spirit of Christ which was in them did signify, when it testified beforehand the sufferings of Christ</w:t>
      </w:r>
      <w:r w:rsidR="00EA5CA7">
        <w:rPr>
          <w:rStyle w:val="text"/>
          <w:color w:val="000000"/>
        </w:rPr>
        <w:t>, and the glory that should follow.”  1 Peter 1:10-11 (KJV).</w:t>
      </w:r>
    </w:p>
    <w:p w:rsidR="00EA5CA7" w:rsidRDefault="00EA5CA7" w:rsidP="00EA5CA7">
      <w:pPr>
        <w:pStyle w:val="NormalWeb"/>
        <w:spacing w:before="0" w:beforeAutospacing="0" w:after="0" w:afterAutospacing="0"/>
        <w:ind w:right="720"/>
        <w:jc w:val="both"/>
        <w:rPr>
          <w:rStyle w:val="text"/>
          <w:color w:val="000000"/>
        </w:rPr>
      </w:pPr>
    </w:p>
    <w:p w:rsidR="00EA5CA7" w:rsidRDefault="00EA5CA7" w:rsidP="00EA5CA7">
      <w:pPr>
        <w:pStyle w:val="NormalWeb"/>
        <w:spacing w:before="0" w:beforeAutospacing="0" w:after="0" w:afterAutospacing="0"/>
        <w:jc w:val="both"/>
        <w:rPr>
          <w:rStyle w:val="text"/>
          <w:color w:val="000000"/>
        </w:rPr>
      </w:pPr>
      <w:r>
        <w:rPr>
          <w:rStyle w:val="text"/>
          <w:color w:val="000000"/>
        </w:rPr>
        <w:t>And Hiram Edson points out that the prophets here that were presenting the message, they, too, were students.  They were studying, and they were searching out “what manner of time.”</w:t>
      </w:r>
    </w:p>
    <w:p w:rsidR="00EA5CA7" w:rsidRDefault="00EA5CA7" w:rsidP="00EA5CA7">
      <w:pPr>
        <w:pStyle w:val="NormalWeb"/>
        <w:spacing w:before="0" w:beforeAutospacing="0" w:after="0" w:afterAutospacing="0"/>
        <w:jc w:val="both"/>
        <w:rPr>
          <w:rStyle w:val="text"/>
          <w:color w:val="000000"/>
        </w:rPr>
      </w:pPr>
      <w:r>
        <w:rPr>
          <w:rStyle w:val="text"/>
          <w:color w:val="000000"/>
        </w:rPr>
        <w:tab/>
        <w:t xml:space="preserve">When Daniel, in Daniel 12:8, if you will return there, says, “. . . what </w:t>
      </w:r>
      <w:r>
        <w:rPr>
          <w:rStyle w:val="text"/>
          <w:i/>
          <w:color w:val="000000"/>
        </w:rPr>
        <w:t>shall be</w:t>
      </w:r>
      <w:r>
        <w:rPr>
          <w:rStyle w:val="text"/>
          <w:color w:val="000000"/>
        </w:rPr>
        <w:t xml:space="preserve"> the end of these </w:t>
      </w:r>
      <w:r>
        <w:rPr>
          <w:rStyle w:val="text"/>
          <w:i/>
          <w:color w:val="000000"/>
        </w:rPr>
        <w:t>things?</w:t>
      </w:r>
      <w:r w:rsidR="0071020C">
        <w:rPr>
          <w:rStyle w:val="text"/>
          <w:color w:val="000000"/>
        </w:rPr>
        <w:t>”</w:t>
      </w:r>
      <w:r>
        <w:rPr>
          <w:rStyle w:val="text"/>
          <w:color w:val="000000"/>
        </w:rPr>
        <w:t xml:space="preserve">  The question is in terms of time, what is the manner of time that these wonders will be concluded.</w:t>
      </w:r>
    </w:p>
    <w:p w:rsidR="00EA5CA7" w:rsidRPr="00EA5CA7" w:rsidRDefault="00EA5CA7" w:rsidP="00EA5CA7">
      <w:pPr>
        <w:pStyle w:val="NormalWeb"/>
        <w:spacing w:before="0" w:beforeAutospacing="0" w:after="0" w:afterAutospacing="0"/>
        <w:jc w:val="both"/>
        <w:rPr>
          <w:rStyle w:val="text"/>
          <w:color w:val="000000"/>
        </w:rPr>
      </w:pPr>
      <w:r>
        <w:rPr>
          <w:rStyle w:val="text"/>
          <w:color w:val="000000"/>
        </w:rPr>
        <w:tab/>
        <w:t>And then in verse 9, it says,</w:t>
      </w:r>
    </w:p>
    <w:p w:rsidR="009F1111" w:rsidRDefault="009F1111" w:rsidP="000736C7">
      <w:pPr>
        <w:pStyle w:val="NormalWeb"/>
        <w:spacing w:before="0" w:beforeAutospacing="0" w:after="0" w:afterAutospacing="0"/>
        <w:ind w:left="720" w:right="720"/>
        <w:jc w:val="both"/>
        <w:rPr>
          <w:rStyle w:val="text"/>
          <w:color w:val="000000"/>
        </w:rPr>
      </w:pPr>
    </w:p>
    <w:p w:rsidR="00EA5CA7" w:rsidRDefault="009F1111" w:rsidP="000736C7">
      <w:pPr>
        <w:pStyle w:val="NormalWeb"/>
        <w:spacing w:before="0" w:beforeAutospacing="0" w:after="0" w:afterAutospacing="0"/>
        <w:ind w:left="720" w:right="720"/>
        <w:jc w:val="both"/>
        <w:rPr>
          <w:rStyle w:val="text"/>
          <w:color w:val="000000"/>
        </w:rPr>
      </w:pPr>
      <w:r>
        <w:rPr>
          <w:rStyle w:val="text"/>
          <w:color w:val="000000"/>
        </w:rPr>
        <w:t>—“</w:t>
      </w:r>
      <w:r w:rsidR="00EA5CA7">
        <w:rPr>
          <w:rStyle w:val="text"/>
          <w:color w:val="000000"/>
          <w:vertAlign w:val="superscript"/>
        </w:rPr>
        <w:t xml:space="preserve">Continuing </w:t>
      </w:r>
      <w:r w:rsidR="00EA5CA7" w:rsidRPr="00EA5CA7">
        <w:rPr>
          <w:rStyle w:val="text"/>
          <w:bCs/>
          <w:color w:val="000000"/>
          <w:vertAlign w:val="superscript"/>
        </w:rPr>
        <w:t>with Daniel 11, verse</w:t>
      </w:r>
      <w:r w:rsidR="00EA5CA7">
        <w:rPr>
          <w:rStyle w:val="text"/>
          <w:b/>
          <w:bCs/>
          <w:color w:val="000000"/>
          <w:vertAlign w:val="superscript"/>
        </w:rPr>
        <w:t xml:space="preserve"> </w:t>
      </w:r>
      <w:r w:rsidR="000736C7" w:rsidRPr="000736C7">
        <w:rPr>
          <w:rStyle w:val="text"/>
          <w:b/>
          <w:bCs/>
          <w:color w:val="000000"/>
          <w:vertAlign w:val="superscript"/>
        </w:rPr>
        <w:t>9 </w:t>
      </w:r>
      <w:r w:rsidR="000736C7" w:rsidRPr="000736C7">
        <w:rPr>
          <w:rStyle w:val="text"/>
          <w:color w:val="000000"/>
        </w:rPr>
        <w:t xml:space="preserve">And he said, Go thy way, Daniel: for the words </w:t>
      </w:r>
      <w:r w:rsidR="000736C7" w:rsidRPr="000736C7">
        <w:rPr>
          <w:rStyle w:val="text"/>
          <w:i/>
          <w:color w:val="000000"/>
        </w:rPr>
        <w:t>are</w:t>
      </w:r>
      <w:r w:rsidR="000736C7" w:rsidRPr="000736C7">
        <w:rPr>
          <w:rStyle w:val="text"/>
          <w:color w:val="000000"/>
        </w:rPr>
        <w:t xml:space="preserve"> closed up and sealed till the time of the end.</w:t>
      </w:r>
      <w:r w:rsidR="000736C7">
        <w:rPr>
          <w:rStyle w:val="text"/>
          <w:color w:val="000000"/>
        </w:rPr>
        <w:t xml:space="preserve">  </w:t>
      </w:r>
      <w:r w:rsidR="000736C7" w:rsidRPr="000736C7">
        <w:rPr>
          <w:rStyle w:val="text"/>
          <w:b/>
          <w:bCs/>
          <w:color w:val="000000"/>
          <w:vertAlign w:val="superscript"/>
        </w:rPr>
        <w:t>10 </w:t>
      </w:r>
      <w:r w:rsidR="000736C7" w:rsidRPr="000736C7">
        <w:rPr>
          <w:rStyle w:val="text"/>
          <w:color w:val="000000"/>
        </w:rPr>
        <w:t>Many shall be purified, and made white, and tried; but the wicked shall do wickedly: and none of the wicked shall understand; but the wise shall understand.</w:t>
      </w:r>
      <w:r w:rsidR="00EA5CA7">
        <w:rPr>
          <w:rStyle w:val="text"/>
          <w:color w:val="000000"/>
        </w:rPr>
        <w:t>”—</w:t>
      </w:r>
    </w:p>
    <w:p w:rsidR="00EA5CA7" w:rsidRDefault="00EA5CA7" w:rsidP="000736C7">
      <w:pPr>
        <w:pStyle w:val="NormalWeb"/>
        <w:spacing w:before="0" w:beforeAutospacing="0" w:after="0" w:afterAutospacing="0"/>
        <w:ind w:left="720" w:right="720"/>
        <w:jc w:val="both"/>
        <w:rPr>
          <w:rStyle w:val="text"/>
          <w:color w:val="000000"/>
        </w:rPr>
      </w:pPr>
    </w:p>
    <w:p w:rsidR="00EA5CA7" w:rsidRDefault="00EA5CA7" w:rsidP="00EA5CA7">
      <w:pPr>
        <w:pStyle w:val="NormalWeb"/>
        <w:spacing w:before="0" w:beforeAutospacing="0" w:after="0" w:afterAutospacing="0"/>
        <w:jc w:val="both"/>
        <w:rPr>
          <w:rStyle w:val="text"/>
          <w:color w:val="000000"/>
        </w:rPr>
      </w:pPr>
      <w:r>
        <w:rPr>
          <w:rStyle w:val="text"/>
          <w:color w:val="000000"/>
        </w:rPr>
        <w:t>The wise will understand the increase of knowledge.  The wicked will not understand the increase of knowledge.</w:t>
      </w:r>
    </w:p>
    <w:p w:rsidR="00EA5CA7" w:rsidRDefault="00EA5CA7" w:rsidP="00EA5CA7">
      <w:pPr>
        <w:pStyle w:val="NormalWeb"/>
        <w:spacing w:before="0" w:beforeAutospacing="0" w:after="0" w:afterAutospacing="0"/>
        <w:jc w:val="both"/>
        <w:rPr>
          <w:rStyle w:val="text"/>
          <w:color w:val="000000"/>
        </w:rPr>
      </w:pPr>
      <w:r>
        <w:rPr>
          <w:rStyle w:val="text"/>
          <w:color w:val="000000"/>
        </w:rPr>
        <w:tab/>
        <w:t>And then in verse 11, it says,</w:t>
      </w:r>
    </w:p>
    <w:p w:rsidR="00EA5CA7" w:rsidRDefault="00EA5CA7" w:rsidP="000736C7">
      <w:pPr>
        <w:pStyle w:val="NormalWeb"/>
        <w:spacing w:before="0" w:beforeAutospacing="0" w:after="0" w:afterAutospacing="0"/>
        <w:ind w:left="720" w:right="720"/>
        <w:jc w:val="both"/>
        <w:rPr>
          <w:rStyle w:val="text"/>
          <w:color w:val="000000"/>
        </w:rPr>
      </w:pPr>
    </w:p>
    <w:p w:rsidR="000736C7" w:rsidRPr="000736C7" w:rsidRDefault="00EA5CA7" w:rsidP="000736C7">
      <w:pPr>
        <w:pStyle w:val="NormalWeb"/>
        <w:spacing w:before="0" w:beforeAutospacing="0" w:after="0" w:afterAutospacing="0"/>
        <w:ind w:left="720" w:right="720"/>
        <w:jc w:val="both"/>
        <w:rPr>
          <w:color w:val="000000"/>
        </w:rPr>
      </w:pPr>
      <w:r>
        <w:rPr>
          <w:rStyle w:val="text"/>
          <w:color w:val="000000"/>
        </w:rPr>
        <w:t>—“</w:t>
      </w:r>
      <w:r w:rsidR="000736C7" w:rsidRPr="000736C7">
        <w:rPr>
          <w:rStyle w:val="text"/>
          <w:b/>
          <w:bCs/>
          <w:color w:val="000000"/>
          <w:vertAlign w:val="superscript"/>
        </w:rPr>
        <w:t>11 </w:t>
      </w:r>
      <w:r w:rsidR="000736C7" w:rsidRPr="000736C7">
        <w:rPr>
          <w:rStyle w:val="text"/>
          <w:color w:val="000000"/>
        </w:rPr>
        <w:t xml:space="preserve">And from the time </w:t>
      </w:r>
      <w:r w:rsidR="000736C7" w:rsidRPr="000736C7">
        <w:rPr>
          <w:rStyle w:val="text"/>
          <w:i/>
          <w:color w:val="000000"/>
        </w:rPr>
        <w:t>that</w:t>
      </w:r>
      <w:r w:rsidR="000736C7" w:rsidRPr="000736C7">
        <w:rPr>
          <w:rStyle w:val="text"/>
          <w:color w:val="000000"/>
        </w:rPr>
        <w:t xml:space="preserve"> the daily </w:t>
      </w:r>
      <w:r w:rsidR="000736C7" w:rsidRPr="000736C7">
        <w:rPr>
          <w:rStyle w:val="text"/>
          <w:i/>
          <w:strike/>
          <w:color w:val="000000"/>
        </w:rPr>
        <w:t>sacrifice</w:t>
      </w:r>
      <w:r w:rsidR="000736C7" w:rsidRPr="000736C7">
        <w:rPr>
          <w:rStyle w:val="text"/>
          <w:color w:val="000000"/>
        </w:rPr>
        <w:t xml:space="preserve"> shall be taken away, and the abomination that maketh desolate set up, </w:t>
      </w:r>
      <w:r w:rsidR="000736C7" w:rsidRPr="000736C7">
        <w:rPr>
          <w:rStyle w:val="text"/>
          <w:i/>
          <w:color w:val="000000"/>
        </w:rPr>
        <w:t>there shall be</w:t>
      </w:r>
      <w:r w:rsidR="000736C7" w:rsidRPr="000736C7">
        <w:rPr>
          <w:rStyle w:val="text"/>
          <w:color w:val="000000"/>
        </w:rPr>
        <w:t xml:space="preserve"> a thousand two hundred and ninety days.</w:t>
      </w:r>
      <w:r w:rsidR="000736C7">
        <w:rPr>
          <w:rStyle w:val="text"/>
          <w:color w:val="000000"/>
        </w:rPr>
        <w:t xml:space="preserve">  </w:t>
      </w:r>
      <w:r w:rsidR="000736C7" w:rsidRPr="000736C7">
        <w:rPr>
          <w:rStyle w:val="text"/>
          <w:b/>
          <w:bCs/>
          <w:color w:val="000000"/>
          <w:vertAlign w:val="superscript"/>
        </w:rPr>
        <w:t>12 </w:t>
      </w:r>
      <w:r w:rsidR="000736C7" w:rsidRPr="000736C7">
        <w:rPr>
          <w:rStyle w:val="text"/>
          <w:color w:val="000000"/>
        </w:rPr>
        <w:t xml:space="preserve">Blessed </w:t>
      </w:r>
      <w:r w:rsidR="000736C7" w:rsidRPr="000736C7">
        <w:rPr>
          <w:rStyle w:val="text"/>
          <w:i/>
          <w:color w:val="000000"/>
        </w:rPr>
        <w:t xml:space="preserve">is </w:t>
      </w:r>
      <w:r w:rsidR="000736C7" w:rsidRPr="000736C7">
        <w:rPr>
          <w:rStyle w:val="text"/>
          <w:color w:val="000000"/>
        </w:rPr>
        <w:t>he that waiteth, and cometh to the thousand three hundred and five and thirty days.</w:t>
      </w:r>
      <w:r w:rsidR="000736C7">
        <w:rPr>
          <w:rStyle w:val="text"/>
          <w:color w:val="000000"/>
        </w:rPr>
        <w:t xml:space="preserve">  </w:t>
      </w:r>
      <w:r w:rsidR="000736C7" w:rsidRPr="000736C7">
        <w:rPr>
          <w:rStyle w:val="text"/>
          <w:b/>
          <w:bCs/>
          <w:color w:val="000000"/>
          <w:vertAlign w:val="superscript"/>
        </w:rPr>
        <w:t>13 </w:t>
      </w:r>
      <w:r w:rsidR="000736C7" w:rsidRPr="000736C7">
        <w:rPr>
          <w:rStyle w:val="text"/>
          <w:color w:val="000000"/>
        </w:rPr>
        <w:t xml:space="preserve">But go thou thy way till the end </w:t>
      </w:r>
      <w:r w:rsidR="000736C7" w:rsidRPr="000736C7">
        <w:rPr>
          <w:rStyle w:val="text"/>
          <w:i/>
          <w:color w:val="000000"/>
        </w:rPr>
        <w:t>be:</w:t>
      </w:r>
      <w:r w:rsidR="000736C7" w:rsidRPr="000736C7">
        <w:rPr>
          <w:rStyle w:val="text"/>
          <w:color w:val="000000"/>
        </w:rPr>
        <w:t xml:space="preserve"> for thou shalt rest, and stand in thy lot at the end of the days.</w:t>
      </w:r>
      <w:r w:rsidR="000736C7">
        <w:rPr>
          <w:rStyle w:val="text"/>
          <w:color w:val="000000"/>
        </w:rPr>
        <w:t>”  Daniel 12 (KJV).</w:t>
      </w:r>
    </w:p>
    <w:p w:rsidR="00407DA9" w:rsidRPr="00407DA9" w:rsidRDefault="00407DA9" w:rsidP="000736C7">
      <w:pPr>
        <w:pStyle w:val="NormalWeb"/>
        <w:spacing w:before="0" w:beforeAutospacing="0" w:after="0" w:afterAutospacing="0"/>
        <w:ind w:left="720" w:right="720" w:firstLine="720"/>
        <w:jc w:val="both"/>
        <w:rPr>
          <w:color w:val="000000"/>
        </w:rPr>
      </w:pPr>
    </w:p>
    <w:p w:rsidR="00407DA9" w:rsidRDefault="00EA5CA7" w:rsidP="00612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to stand in your lot, a lot is a grave.  This could mean that Daniel is resurrected at the end of the world in the r</w:t>
      </w:r>
      <w:r w:rsidR="0071020C">
        <w:rPr>
          <w:rFonts w:ascii="Times New Roman" w:hAnsi="Times New Roman" w:cs="Times New Roman"/>
          <w:sz w:val="24"/>
          <w:szCs w:val="24"/>
        </w:rPr>
        <w:t>esurrection of the righteous</w:t>
      </w:r>
      <w:r>
        <w:rPr>
          <w:rFonts w:ascii="Times New Roman" w:hAnsi="Times New Roman" w:cs="Times New Roman"/>
          <w:sz w:val="24"/>
          <w:szCs w:val="24"/>
        </w:rPr>
        <w:t>.</w:t>
      </w:r>
    </w:p>
    <w:p w:rsidR="00EA5CA7" w:rsidRDefault="00EA5CA7" w:rsidP="00612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standing in the lot also has to do with Judgment.  When your name comes up in the Judgment, you are standing in the lot.  So, Sister White references this to the Judgment as well; but, she has a very nice quote where she says, “Daniel stands in his lot to fulfill his purpose.”  And here in verse 13, it is saying that at the Time of the End, both in 1798 and 1989</w:t>
      </w:r>
      <w:r w:rsidR="0071020C">
        <w:rPr>
          <w:rFonts w:ascii="Times New Roman" w:hAnsi="Times New Roman" w:cs="Times New Roman"/>
          <w:sz w:val="24"/>
          <w:szCs w:val="24"/>
        </w:rPr>
        <w:t>,</w:t>
      </w:r>
      <w:r>
        <w:rPr>
          <w:rFonts w:ascii="Times New Roman" w:hAnsi="Times New Roman" w:cs="Times New Roman"/>
          <w:sz w:val="24"/>
          <w:szCs w:val="24"/>
        </w:rPr>
        <w:t xml:space="preserve"> the Book of </w:t>
      </w:r>
      <w:r w:rsidR="0071020C">
        <w:rPr>
          <w:rFonts w:ascii="Times New Roman" w:hAnsi="Times New Roman" w:cs="Times New Roman"/>
          <w:sz w:val="24"/>
          <w:szCs w:val="24"/>
        </w:rPr>
        <w:t>Daniel will fulfill its purpose;</w:t>
      </w:r>
      <w:r>
        <w:rPr>
          <w:rFonts w:ascii="Times New Roman" w:hAnsi="Times New Roman" w:cs="Times New Roman"/>
          <w:sz w:val="24"/>
          <w:szCs w:val="24"/>
        </w:rPr>
        <w:t xml:space="preserve"> and</w:t>
      </w:r>
      <w:r w:rsidR="0071020C">
        <w:rPr>
          <w:rFonts w:ascii="Times New Roman" w:hAnsi="Times New Roman" w:cs="Times New Roman"/>
          <w:sz w:val="24"/>
          <w:szCs w:val="24"/>
        </w:rPr>
        <w:t>,</w:t>
      </w:r>
      <w:r>
        <w:rPr>
          <w:rFonts w:ascii="Times New Roman" w:hAnsi="Times New Roman" w:cs="Times New Roman"/>
          <w:sz w:val="24"/>
          <w:szCs w:val="24"/>
        </w:rPr>
        <w:t xml:space="preserve"> its purpose is to produce an increase of knowledge that will be the prophetic testing message for both the Millerites and God’s people at the end of the world.</w:t>
      </w:r>
    </w:p>
    <w:p w:rsidR="00EA5CA7" w:rsidRDefault="00EA5CA7" w:rsidP="00612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in verse 1</w:t>
      </w:r>
      <w:r w:rsidR="000875E6">
        <w:rPr>
          <w:rFonts w:ascii="Times New Roman" w:hAnsi="Times New Roman" w:cs="Times New Roman"/>
          <w:sz w:val="24"/>
          <w:szCs w:val="24"/>
        </w:rPr>
        <w:t>3, when it is addressing Daniel</w:t>
      </w:r>
      <w:r>
        <w:rPr>
          <w:rFonts w:ascii="Times New Roman" w:hAnsi="Times New Roman" w:cs="Times New Roman"/>
          <w:sz w:val="24"/>
          <w:szCs w:val="24"/>
        </w:rPr>
        <w:t xml:space="preserve"> saying he is going to rest, but he is going to stand in his lot at the end of the Day, it is primarily speaking about the work of the Book of Daniel and the prophetic light that it produces.</w:t>
      </w:r>
    </w:p>
    <w:p w:rsidR="00EA5CA7" w:rsidRDefault="00EA5CA7" w:rsidP="00612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let us go back into these verses now and consider</w:t>
      </w:r>
      <w:r w:rsidR="00C42E3F">
        <w:rPr>
          <w:rFonts w:ascii="Times New Roman" w:hAnsi="Times New Roman" w:cs="Times New Roman"/>
          <w:sz w:val="24"/>
          <w:szCs w:val="24"/>
        </w:rPr>
        <w:t xml:space="preserve"> them from the point of view that Daniel here is not representing Daniel; he is representing the Millerites, he is representing us at the end of the world.</w:t>
      </w:r>
    </w:p>
    <w:p w:rsidR="00C42E3F" w:rsidRDefault="00C42E3F" w:rsidP="00612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Daniel sees the end of the world illustrated in Daniel 11:44, on through Daniel 12:2.  He sees what befalls God’s people at the end of the world when they are divided into two classes by the testing message of the East and the North.  He sees the Special Resurrection.</w:t>
      </w:r>
    </w:p>
    <w:p w:rsidR="00C42E3F" w:rsidRDefault="00C42E3F" w:rsidP="00612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Inspiration leads him to bring up the question, “What shall be the end of these wonders?”—</w:t>
      </w:r>
      <w:r w:rsidR="006123D5">
        <w:rPr>
          <w:rFonts w:ascii="Times New Roman" w:hAnsi="Times New Roman" w:cs="Times New Roman"/>
          <w:sz w:val="24"/>
          <w:szCs w:val="24"/>
        </w:rPr>
        <w:t>and the emphasis is on time.  And we have three times listed here.</w:t>
      </w:r>
    </w:p>
    <w:p w:rsidR="006123D5" w:rsidRDefault="006123D5" w:rsidP="00612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here, what I am going to share here, is that you can use William Miller in this passage.  You can say that Daniel is representing William Miller or the Millerites; and, we want to look at William Miller as a representative of those that Daniel symbolizes here that are the wise in the Time of the End in 1798.</w:t>
      </w:r>
    </w:p>
    <w:p w:rsidR="006123D5" w:rsidRDefault="006123D5" w:rsidP="00612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consider William Miller for a moment.</w:t>
      </w:r>
    </w:p>
    <w:p w:rsidR="006123D5" w:rsidRDefault="006123D5" w:rsidP="00612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336, it says,</w:t>
      </w:r>
    </w:p>
    <w:p w:rsidR="006123D5" w:rsidRDefault="006123D5" w:rsidP="006123D5">
      <w:pPr>
        <w:spacing w:after="0" w:line="240" w:lineRule="auto"/>
        <w:jc w:val="both"/>
        <w:rPr>
          <w:rFonts w:ascii="Times New Roman" w:hAnsi="Times New Roman" w:cs="Times New Roman"/>
          <w:sz w:val="24"/>
          <w:szCs w:val="24"/>
        </w:rPr>
      </w:pPr>
    </w:p>
    <w:p w:rsidR="006123D5" w:rsidRDefault="006123D5" w:rsidP="006123D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instigator of all evil sought not only to counteract the effect of the advent message, but to destroy the messenger himself.”  </w:t>
      </w:r>
      <w:r>
        <w:rPr>
          <w:rFonts w:ascii="Times New Roman" w:hAnsi="Times New Roman" w:cs="Times New Roman"/>
          <w:i/>
          <w:sz w:val="24"/>
          <w:szCs w:val="24"/>
        </w:rPr>
        <w:t xml:space="preserve">The Great Controversy, </w:t>
      </w:r>
      <w:r>
        <w:rPr>
          <w:rFonts w:ascii="Times New Roman" w:hAnsi="Times New Roman" w:cs="Times New Roman"/>
          <w:sz w:val="24"/>
          <w:szCs w:val="24"/>
        </w:rPr>
        <w:t>336.</w:t>
      </w:r>
    </w:p>
    <w:p w:rsidR="006123D5" w:rsidRDefault="006123D5" w:rsidP="006123D5">
      <w:pPr>
        <w:spacing w:after="0" w:line="240" w:lineRule="auto"/>
        <w:ind w:right="720"/>
        <w:jc w:val="both"/>
        <w:rPr>
          <w:rFonts w:ascii="Times New Roman" w:hAnsi="Times New Roman" w:cs="Times New Roman"/>
          <w:sz w:val="24"/>
          <w:szCs w:val="24"/>
        </w:rPr>
      </w:pPr>
    </w:p>
    <w:p w:rsidR="006123D5" w:rsidRDefault="006123D5" w:rsidP="00612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William Miller is identified as the messenger of the First Angel.  He is the messenger of the Millerite History.</w:t>
      </w:r>
    </w:p>
    <w:p w:rsidR="006123D5" w:rsidRDefault="006123D5" w:rsidP="00612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Therefore, what I am saying is, Daniel here is representing William Miller who is confronted with the Biblical testimony of the end of the world; but, he does not understand these time prophecies.  When William Miller began to study, he was led to these time prophecies.  He had to come to understand what these prophecies meant.</w:t>
      </w:r>
    </w:p>
    <w:p w:rsidR="006123D5" w:rsidRDefault="006123D5" w:rsidP="00612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 page 229, speaking of Miller, it says,</w:t>
      </w:r>
    </w:p>
    <w:p w:rsidR="006123D5" w:rsidRDefault="006123D5" w:rsidP="006123D5">
      <w:pPr>
        <w:spacing w:after="0" w:line="240" w:lineRule="auto"/>
        <w:jc w:val="both"/>
        <w:rPr>
          <w:rFonts w:ascii="Times New Roman" w:hAnsi="Times New Roman" w:cs="Times New Roman"/>
          <w:sz w:val="24"/>
          <w:szCs w:val="24"/>
        </w:rPr>
      </w:pPr>
    </w:p>
    <w:p w:rsidR="006123D5" w:rsidRDefault="00C64479" w:rsidP="006123D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“God sent His angel”—</w:t>
      </w:r>
    </w:p>
    <w:p w:rsidR="00C64479" w:rsidRDefault="00C64479" w:rsidP="00C64479">
      <w:pPr>
        <w:spacing w:after="0" w:line="240" w:lineRule="auto"/>
        <w:jc w:val="both"/>
        <w:rPr>
          <w:rFonts w:ascii="Times New Roman" w:hAnsi="Times New Roman" w:cs="Times New Roman"/>
          <w:sz w:val="24"/>
          <w:szCs w:val="24"/>
        </w:rPr>
      </w:pPr>
    </w:p>
    <w:p w:rsidR="00C64479" w:rsidRDefault="00C64479" w:rsidP="00C644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of course, </w:t>
      </w:r>
      <w:r w:rsidRPr="00C64479">
        <w:rPr>
          <w:rFonts w:ascii="Times New Roman" w:hAnsi="Times New Roman" w:cs="Times New Roman"/>
          <w:b/>
          <w:sz w:val="24"/>
          <w:szCs w:val="24"/>
        </w:rPr>
        <w:t>His angel</w:t>
      </w:r>
      <w:r>
        <w:rPr>
          <w:rFonts w:ascii="Times New Roman" w:hAnsi="Times New Roman" w:cs="Times New Roman"/>
          <w:sz w:val="24"/>
          <w:szCs w:val="24"/>
        </w:rPr>
        <w:t xml:space="preserve"> in the Bible and the Spirit of Prophecy is Gabriel.</w:t>
      </w:r>
    </w:p>
    <w:p w:rsidR="00C64479" w:rsidRDefault="00C64479" w:rsidP="00C64479">
      <w:pPr>
        <w:spacing w:after="0" w:line="240" w:lineRule="auto"/>
        <w:jc w:val="both"/>
        <w:rPr>
          <w:rFonts w:ascii="Times New Roman" w:hAnsi="Times New Roman" w:cs="Times New Roman"/>
          <w:sz w:val="24"/>
          <w:szCs w:val="24"/>
        </w:rPr>
      </w:pPr>
    </w:p>
    <w:p w:rsidR="00C64479" w:rsidRDefault="00C64479" w:rsidP="00C64479">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—“God sent [Gabriel] to move upon the heart of a farmer who had not believed the Bible, to lead him to search the prophecies.  Angels of God repeatedly visited that chosen one,”—</w:t>
      </w:r>
    </w:p>
    <w:p w:rsidR="00C64479" w:rsidRDefault="00C64479" w:rsidP="00C64479">
      <w:pPr>
        <w:spacing w:after="0" w:line="240" w:lineRule="auto"/>
        <w:ind w:right="720"/>
        <w:jc w:val="both"/>
        <w:rPr>
          <w:rFonts w:ascii="Times New Roman" w:hAnsi="Times New Roman" w:cs="Times New Roman"/>
          <w:sz w:val="24"/>
          <w:szCs w:val="24"/>
        </w:rPr>
      </w:pPr>
    </w:p>
    <w:p w:rsidR="00C64479" w:rsidRDefault="00C64479" w:rsidP="00C644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she is calling William Miller the chosen one.</w:t>
      </w:r>
    </w:p>
    <w:p w:rsidR="00C64479" w:rsidRDefault="00C64479" w:rsidP="00C64479">
      <w:pPr>
        <w:spacing w:after="0" w:line="240" w:lineRule="auto"/>
        <w:jc w:val="both"/>
        <w:rPr>
          <w:rFonts w:ascii="Times New Roman" w:hAnsi="Times New Roman" w:cs="Times New Roman"/>
          <w:sz w:val="24"/>
          <w:szCs w:val="24"/>
        </w:rPr>
      </w:pPr>
    </w:p>
    <w:p w:rsidR="00C64479" w:rsidRDefault="00C64479" w:rsidP="00C6447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—“to guide his mind and open to his understanding prophecies which had ever been dark to God’s people.”—</w:t>
      </w:r>
    </w:p>
    <w:p w:rsidR="00C64479" w:rsidRDefault="00C64479" w:rsidP="00C64479">
      <w:pPr>
        <w:spacing w:after="0" w:line="240" w:lineRule="auto"/>
        <w:ind w:left="720" w:right="720"/>
        <w:jc w:val="both"/>
        <w:rPr>
          <w:rFonts w:ascii="Times New Roman" w:hAnsi="Times New Roman" w:cs="Times New Roman"/>
          <w:sz w:val="24"/>
          <w:szCs w:val="24"/>
        </w:rPr>
      </w:pPr>
    </w:p>
    <w:p w:rsidR="00C64479" w:rsidRDefault="00C64479" w:rsidP="00C644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what Daniel is re</w:t>
      </w:r>
      <w:r w:rsidR="000875E6">
        <w:rPr>
          <w:rFonts w:ascii="Times New Roman" w:hAnsi="Times New Roman" w:cs="Times New Roman"/>
          <w:sz w:val="24"/>
          <w:szCs w:val="24"/>
        </w:rPr>
        <w:t>presenting here in Daniel 12, “</w:t>
      </w:r>
      <w:r>
        <w:rPr>
          <w:rFonts w:ascii="Times New Roman" w:hAnsi="Times New Roman" w:cs="Times New Roman"/>
          <w:sz w:val="24"/>
          <w:szCs w:val="24"/>
        </w:rPr>
        <w:t>What shall be the end of these wonders?  What shall be the end of these things?”  These prophecies are dark to Daniel.  He does not understand.</w:t>
      </w:r>
    </w:p>
    <w:p w:rsidR="00C64479" w:rsidRDefault="00C64479" w:rsidP="00C64479">
      <w:pPr>
        <w:spacing w:after="0" w:line="240" w:lineRule="auto"/>
        <w:ind w:left="720" w:right="720"/>
        <w:jc w:val="both"/>
        <w:rPr>
          <w:rFonts w:ascii="Times New Roman" w:hAnsi="Times New Roman" w:cs="Times New Roman"/>
          <w:sz w:val="24"/>
          <w:szCs w:val="24"/>
        </w:rPr>
      </w:pPr>
    </w:p>
    <w:p w:rsidR="00C64479" w:rsidRDefault="00C64479" w:rsidP="00C6447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The commencement of the chain of truth was given to him</w:t>
      </w:r>
      <w:r w:rsidRPr="00C64479">
        <w:rPr>
          <w:rFonts w:ascii="Times New Roman" w:hAnsi="Times New Roman" w:cs="Times New Roman"/>
          <w:i/>
          <w:sz w:val="24"/>
          <w:szCs w:val="24"/>
        </w:rPr>
        <w:t>,</w:t>
      </w:r>
      <w:r>
        <w:rPr>
          <w:rFonts w:ascii="Times New Roman" w:hAnsi="Times New Roman" w:cs="Times New Roman"/>
          <w:sz w:val="24"/>
          <w:szCs w:val="24"/>
        </w:rPr>
        <w:t>”—</w:t>
      </w:r>
    </w:p>
    <w:p w:rsidR="00C64479" w:rsidRDefault="00C64479" w:rsidP="00C64479">
      <w:pPr>
        <w:spacing w:after="0" w:line="240" w:lineRule="auto"/>
        <w:ind w:left="720" w:right="720"/>
        <w:jc w:val="both"/>
        <w:rPr>
          <w:rFonts w:ascii="Times New Roman" w:hAnsi="Times New Roman" w:cs="Times New Roman"/>
          <w:sz w:val="24"/>
          <w:szCs w:val="24"/>
        </w:rPr>
      </w:pPr>
    </w:p>
    <w:p w:rsidR="00C64479" w:rsidRPr="00C64479" w:rsidRDefault="00C64479" w:rsidP="00C64479">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W</w:t>
      </w:r>
      <w:r w:rsidRPr="00C64479">
        <w:rPr>
          <w:rFonts w:ascii="Times New Roman" w:hAnsi="Times New Roman" w:cs="Times New Roman"/>
          <w:sz w:val="24"/>
          <w:szCs w:val="24"/>
        </w:rPr>
        <w:t>as given to William Miller</w:t>
      </w:r>
      <w:r>
        <w:rPr>
          <w:rFonts w:ascii="Times New Roman" w:hAnsi="Times New Roman" w:cs="Times New Roman"/>
          <w:sz w:val="24"/>
          <w:szCs w:val="24"/>
        </w:rPr>
        <w:t xml:space="preserve">, and the key word is </w:t>
      </w:r>
      <w:r>
        <w:rPr>
          <w:rFonts w:ascii="Times New Roman" w:hAnsi="Times New Roman" w:cs="Times New Roman"/>
          <w:i/>
          <w:sz w:val="24"/>
          <w:szCs w:val="24"/>
        </w:rPr>
        <w:t>commencement.</w:t>
      </w:r>
    </w:p>
    <w:p w:rsidR="00C64479" w:rsidRDefault="00C64479" w:rsidP="00C64479">
      <w:pPr>
        <w:spacing w:after="0" w:line="240" w:lineRule="auto"/>
        <w:ind w:left="720" w:right="720"/>
        <w:jc w:val="both"/>
        <w:rPr>
          <w:rFonts w:ascii="Times New Roman" w:hAnsi="Times New Roman" w:cs="Times New Roman"/>
          <w:sz w:val="24"/>
          <w:szCs w:val="24"/>
        </w:rPr>
      </w:pPr>
    </w:p>
    <w:p w:rsidR="00C64479" w:rsidRPr="00C64479" w:rsidRDefault="00C64479" w:rsidP="00C6447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64479">
        <w:rPr>
          <w:rFonts w:ascii="Times New Roman" w:hAnsi="Times New Roman" w:cs="Times New Roman"/>
          <w:sz w:val="24"/>
          <w:szCs w:val="24"/>
        </w:rPr>
        <w:t>and he was led on to se</w:t>
      </w:r>
      <w:r>
        <w:rPr>
          <w:rFonts w:ascii="Times New Roman" w:hAnsi="Times New Roman" w:cs="Times New Roman"/>
          <w:sz w:val="24"/>
          <w:szCs w:val="24"/>
        </w:rPr>
        <w:t xml:space="preserve">arch for link after link, until he looked with wonder and admiration upon the Word of God.  He saw there </w:t>
      </w:r>
      <w:r>
        <w:rPr>
          <w:rFonts w:ascii="Times New Roman" w:hAnsi="Times New Roman" w:cs="Times New Roman"/>
          <w:b/>
          <w:sz w:val="24"/>
          <w:szCs w:val="24"/>
        </w:rPr>
        <w:t>a perfect chain of truth</w:t>
      </w:r>
      <w:r>
        <w:rPr>
          <w:rFonts w:ascii="Times New Roman" w:hAnsi="Times New Roman" w:cs="Times New Roman"/>
          <w:sz w:val="24"/>
          <w:szCs w:val="24"/>
        </w:rPr>
        <w:t xml:space="preserve">.”  </w:t>
      </w:r>
      <w:r>
        <w:rPr>
          <w:rFonts w:ascii="Times New Roman" w:hAnsi="Times New Roman" w:cs="Times New Roman"/>
          <w:i/>
          <w:sz w:val="24"/>
          <w:szCs w:val="24"/>
        </w:rPr>
        <w:t xml:space="preserve">Early Writings, </w:t>
      </w:r>
      <w:r>
        <w:rPr>
          <w:rFonts w:ascii="Times New Roman" w:hAnsi="Times New Roman" w:cs="Times New Roman"/>
          <w:sz w:val="24"/>
          <w:szCs w:val="24"/>
        </w:rPr>
        <w:t>229.</w:t>
      </w:r>
    </w:p>
    <w:p w:rsidR="006123D5" w:rsidRPr="006123D5" w:rsidRDefault="006123D5" w:rsidP="006123D5">
      <w:pPr>
        <w:spacing w:after="0" w:line="240" w:lineRule="auto"/>
        <w:jc w:val="both"/>
        <w:rPr>
          <w:rFonts w:ascii="Times New Roman" w:hAnsi="Times New Roman" w:cs="Times New Roman"/>
          <w:sz w:val="24"/>
          <w:szCs w:val="24"/>
        </w:rPr>
      </w:pPr>
    </w:p>
    <w:p w:rsidR="006123D5" w:rsidRDefault="00C64479" w:rsidP="00C644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the key word is </w:t>
      </w:r>
      <w:r>
        <w:rPr>
          <w:rFonts w:ascii="Times New Roman" w:hAnsi="Times New Roman" w:cs="Times New Roman"/>
          <w:i/>
          <w:sz w:val="24"/>
          <w:szCs w:val="24"/>
        </w:rPr>
        <w:t>commencement.</w:t>
      </w:r>
      <w:r>
        <w:rPr>
          <w:rFonts w:ascii="Times New Roman" w:hAnsi="Times New Roman" w:cs="Times New Roman"/>
          <w:sz w:val="24"/>
          <w:szCs w:val="24"/>
        </w:rPr>
        <w:t xml:space="preserve">  William Miller is given the commencement to this chain of truth that he is used by the Lord as the messenger for that history to present at that time.</w:t>
      </w:r>
    </w:p>
    <w:p w:rsidR="00C64479" w:rsidRPr="00C64479" w:rsidRDefault="00C64479" w:rsidP="00C644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William Miller’s own </w:t>
      </w:r>
      <w:r w:rsidR="00F07295">
        <w:rPr>
          <w:rFonts w:ascii="Times New Roman" w:hAnsi="Times New Roman" w:cs="Times New Roman"/>
          <w:sz w:val="24"/>
          <w:szCs w:val="24"/>
        </w:rPr>
        <w:t>comments about the commencement are</w:t>
      </w:r>
      <w:r>
        <w:rPr>
          <w:rFonts w:ascii="Times New Roman" w:hAnsi="Times New Roman" w:cs="Times New Roman"/>
          <w:sz w:val="24"/>
          <w:szCs w:val="24"/>
        </w:rPr>
        <w:t xml:space="preserve"> found below.  This is William Miller’s statement, the next quote.  It says, from </w:t>
      </w:r>
      <w:r>
        <w:rPr>
          <w:rFonts w:ascii="Times New Roman" w:hAnsi="Times New Roman" w:cs="Times New Roman"/>
          <w:i/>
          <w:sz w:val="24"/>
          <w:szCs w:val="24"/>
        </w:rPr>
        <w:t xml:space="preserve">Advent Review and Sabbath Herald, </w:t>
      </w:r>
      <w:r>
        <w:rPr>
          <w:rFonts w:ascii="Times New Roman" w:hAnsi="Times New Roman" w:cs="Times New Roman"/>
          <w:sz w:val="24"/>
          <w:szCs w:val="24"/>
        </w:rPr>
        <w:t xml:space="preserve">April 18, 1854, </w:t>
      </w:r>
    </w:p>
    <w:p w:rsidR="006123D5" w:rsidRPr="006123D5" w:rsidRDefault="006123D5" w:rsidP="006123D5">
      <w:pPr>
        <w:spacing w:after="0" w:line="240" w:lineRule="auto"/>
        <w:ind w:left="720" w:right="720"/>
        <w:jc w:val="both"/>
        <w:rPr>
          <w:rFonts w:ascii="Times New Roman" w:hAnsi="Times New Roman" w:cs="Times New Roman"/>
          <w:sz w:val="24"/>
          <w:szCs w:val="24"/>
        </w:rPr>
      </w:pPr>
    </w:p>
    <w:p w:rsidR="00130909" w:rsidRDefault="00476D9C" w:rsidP="00C64479">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C64479">
        <w:rPr>
          <w:rFonts w:ascii="Times New Roman" w:hAnsi="Times New Roman" w:cs="Times New Roman"/>
          <w:sz w:val="24"/>
          <w:szCs w:val="24"/>
        </w:rPr>
        <w:t xml:space="preserve"> </w:t>
      </w:r>
      <w:r w:rsidR="00C64479" w:rsidRPr="00C64479">
        <w:rPr>
          <w:rFonts w:ascii="Times New Roman" w:hAnsi="Times New Roman" w:cs="Times New Roman"/>
          <w:sz w:val="24"/>
          <w:szCs w:val="24"/>
        </w:rPr>
        <w:t>“From a farther study of the Scriptures, I concluded that the seven times of Gentile</w:t>
      </w:r>
      <w:r w:rsidR="00C64479">
        <w:rPr>
          <w:rFonts w:ascii="Times New Roman" w:hAnsi="Times New Roman" w:cs="Times New Roman"/>
          <w:sz w:val="24"/>
          <w:szCs w:val="24"/>
        </w:rPr>
        <w:t xml:space="preserve"> </w:t>
      </w:r>
      <w:r w:rsidR="00C64479" w:rsidRPr="00C64479">
        <w:rPr>
          <w:rFonts w:ascii="Times New Roman" w:hAnsi="Times New Roman" w:cs="Times New Roman"/>
          <w:sz w:val="24"/>
          <w:szCs w:val="24"/>
        </w:rPr>
        <w:t xml:space="preserve">supremacy must </w:t>
      </w:r>
      <w:r w:rsidR="00C64479" w:rsidRPr="00C64479">
        <w:rPr>
          <w:rFonts w:ascii="Times New Roman" w:hAnsi="Times New Roman" w:cs="Times New Roman"/>
          <w:b/>
          <w:bCs/>
          <w:sz w:val="24"/>
          <w:szCs w:val="24"/>
        </w:rPr>
        <w:t>commence</w:t>
      </w:r>
      <w:r w:rsidR="00130909">
        <w:rPr>
          <w:rFonts w:ascii="Times New Roman" w:hAnsi="Times New Roman" w:cs="Times New Roman"/>
          <w:bCs/>
          <w:sz w:val="24"/>
          <w:szCs w:val="24"/>
        </w:rPr>
        <w:t>”—</w:t>
      </w:r>
    </w:p>
    <w:p w:rsidR="00130909" w:rsidRDefault="00130909" w:rsidP="00C64479">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130909" w:rsidRDefault="00130909" w:rsidP="0013090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Okay.  He is talking about the commencement.  Sister White just said that he was given the commencement of the chain of truth.</w:t>
      </w:r>
    </w:p>
    <w:p w:rsidR="00130909" w:rsidRDefault="00130909" w:rsidP="00C64479">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476D9C" w:rsidRPr="00C64479" w:rsidRDefault="00130909" w:rsidP="0013090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lastRenderedPageBreak/>
        <w:t xml:space="preserve">—“I concluded that the seven times of Gentile supremacy must </w:t>
      </w:r>
      <w:r w:rsidRPr="00130909">
        <w:rPr>
          <w:rFonts w:ascii="Times New Roman" w:hAnsi="Times New Roman" w:cs="Times New Roman"/>
          <w:b/>
          <w:bCs/>
          <w:sz w:val="24"/>
          <w:szCs w:val="24"/>
        </w:rPr>
        <w:t>commence</w:t>
      </w:r>
      <w:r>
        <w:rPr>
          <w:rFonts w:ascii="Times New Roman" w:hAnsi="Times New Roman" w:cs="Times New Roman"/>
          <w:bCs/>
          <w:sz w:val="24"/>
          <w:szCs w:val="24"/>
        </w:rPr>
        <w:t xml:space="preserve"> w</w:t>
      </w:r>
      <w:r w:rsidR="00C64479" w:rsidRPr="00C64479">
        <w:rPr>
          <w:rFonts w:ascii="Times New Roman" w:hAnsi="Times New Roman" w:cs="Times New Roman"/>
          <w:sz w:val="24"/>
          <w:szCs w:val="24"/>
        </w:rPr>
        <w:t>hen the Jews ceased to be an independent nation at the captivity of</w:t>
      </w:r>
      <w:r w:rsidR="00C64479">
        <w:rPr>
          <w:rFonts w:ascii="Times New Roman" w:hAnsi="Times New Roman" w:cs="Times New Roman"/>
          <w:sz w:val="24"/>
          <w:szCs w:val="24"/>
        </w:rPr>
        <w:t xml:space="preserve"> </w:t>
      </w:r>
      <w:r w:rsidR="00C64479" w:rsidRPr="00C64479">
        <w:rPr>
          <w:rFonts w:ascii="Times New Roman" w:hAnsi="Times New Roman" w:cs="Times New Roman"/>
          <w:sz w:val="24"/>
          <w:szCs w:val="24"/>
        </w:rPr>
        <w:t xml:space="preserve">Manasseh, which the best chronologers assigned to B. C. </w:t>
      </w:r>
      <w:r w:rsidR="00C64479" w:rsidRPr="00C64479">
        <w:rPr>
          <w:rFonts w:ascii="Times New Roman" w:hAnsi="Times New Roman" w:cs="Times New Roman"/>
          <w:b/>
          <w:bCs/>
          <w:sz w:val="24"/>
          <w:szCs w:val="24"/>
        </w:rPr>
        <w:t>677</w:t>
      </w:r>
      <w:r w:rsidR="00C64479" w:rsidRPr="00C64479">
        <w:rPr>
          <w:rFonts w:ascii="Times New Roman" w:hAnsi="Times New Roman" w:cs="Times New Roman"/>
          <w:sz w:val="24"/>
          <w:szCs w:val="24"/>
        </w:rPr>
        <w:t xml:space="preserve">; that the 2300 days </w:t>
      </w:r>
      <w:r w:rsidR="00C64479" w:rsidRPr="00C64479">
        <w:rPr>
          <w:rFonts w:ascii="Times New Roman" w:hAnsi="Times New Roman" w:cs="Times New Roman"/>
          <w:b/>
          <w:bCs/>
          <w:sz w:val="24"/>
          <w:szCs w:val="24"/>
        </w:rPr>
        <w:t>commenced</w:t>
      </w:r>
      <w:r w:rsidR="00C64479">
        <w:rPr>
          <w:rFonts w:ascii="Times New Roman" w:hAnsi="Times New Roman" w:cs="Times New Roman"/>
          <w:b/>
          <w:bCs/>
          <w:sz w:val="24"/>
          <w:szCs w:val="24"/>
        </w:rPr>
        <w:t xml:space="preserve"> </w:t>
      </w:r>
      <w:r w:rsidR="00C64479" w:rsidRPr="00C64479">
        <w:rPr>
          <w:rFonts w:ascii="Times New Roman" w:hAnsi="Times New Roman" w:cs="Times New Roman"/>
          <w:sz w:val="24"/>
          <w:szCs w:val="24"/>
        </w:rPr>
        <w:t xml:space="preserve">with the seventy weeks, which the best chronologers dated from B. C. </w:t>
      </w:r>
      <w:r w:rsidR="00C64479" w:rsidRPr="00C64479">
        <w:rPr>
          <w:rFonts w:ascii="Times New Roman" w:hAnsi="Times New Roman" w:cs="Times New Roman"/>
          <w:b/>
          <w:bCs/>
          <w:sz w:val="24"/>
          <w:szCs w:val="24"/>
        </w:rPr>
        <w:t>457</w:t>
      </w:r>
      <w:r w:rsidR="00C64479" w:rsidRPr="00C64479">
        <w:rPr>
          <w:rFonts w:ascii="Times New Roman" w:hAnsi="Times New Roman" w:cs="Times New Roman"/>
          <w:sz w:val="24"/>
          <w:szCs w:val="24"/>
        </w:rPr>
        <w:t>; and that the 1335</w:t>
      </w:r>
      <w:r w:rsidR="00C64479">
        <w:rPr>
          <w:rFonts w:ascii="Times New Roman" w:hAnsi="Times New Roman" w:cs="Times New Roman"/>
          <w:sz w:val="24"/>
          <w:szCs w:val="24"/>
        </w:rPr>
        <w:t xml:space="preserve"> </w:t>
      </w:r>
      <w:r w:rsidR="00C64479" w:rsidRPr="00C64479">
        <w:rPr>
          <w:rFonts w:ascii="Times New Roman" w:hAnsi="Times New Roman" w:cs="Times New Roman"/>
          <w:sz w:val="24"/>
          <w:szCs w:val="24"/>
        </w:rPr>
        <w:t xml:space="preserve">days </w:t>
      </w:r>
      <w:r w:rsidR="00C64479" w:rsidRPr="00C64479">
        <w:rPr>
          <w:rFonts w:ascii="Times New Roman" w:hAnsi="Times New Roman" w:cs="Times New Roman"/>
          <w:b/>
          <w:bCs/>
          <w:sz w:val="24"/>
          <w:szCs w:val="24"/>
        </w:rPr>
        <w:t xml:space="preserve">commencing </w:t>
      </w:r>
      <w:r w:rsidR="00C64479" w:rsidRPr="00C64479">
        <w:rPr>
          <w:rFonts w:ascii="Times New Roman" w:hAnsi="Times New Roman" w:cs="Times New Roman"/>
          <w:sz w:val="24"/>
          <w:szCs w:val="24"/>
        </w:rPr>
        <w:t xml:space="preserve">with the taking away of the daily, and the setting up of the </w:t>
      </w:r>
      <w:r w:rsidR="00C64479">
        <w:rPr>
          <w:rFonts w:ascii="Times New Roman" w:hAnsi="Times New Roman" w:cs="Times New Roman"/>
          <w:sz w:val="24"/>
          <w:szCs w:val="24"/>
        </w:rPr>
        <w:t xml:space="preserve"> </w:t>
      </w:r>
      <w:r w:rsidR="00C64479" w:rsidRPr="00C64479">
        <w:rPr>
          <w:rFonts w:ascii="Times New Roman" w:hAnsi="Times New Roman" w:cs="Times New Roman"/>
          <w:sz w:val="24"/>
          <w:szCs w:val="24"/>
        </w:rPr>
        <w:t>abomination that</w:t>
      </w:r>
      <w:r w:rsidR="00C64479">
        <w:rPr>
          <w:rFonts w:ascii="Times New Roman" w:hAnsi="Times New Roman" w:cs="Times New Roman"/>
          <w:sz w:val="24"/>
          <w:szCs w:val="24"/>
        </w:rPr>
        <w:t xml:space="preserve"> </w:t>
      </w:r>
      <w:r w:rsidR="00C64479" w:rsidRPr="00C64479">
        <w:rPr>
          <w:rFonts w:ascii="Times New Roman" w:hAnsi="Times New Roman" w:cs="Times New Roman"/>
          <w:sz w:val="24"/>
          <w:szCs w:val="24"/>
        </w:rPr>
        <w:t>maketh desolate, [Daniel 12:11] were to be dated from the setting up of the Papal supremacy,</w:t>
      </w:r>
      <w:r w:rsidR="00C64479">
        <w:rPr>
          <w:rFonts w:ascii="Times New Roman" w:hAnsi="Times New Roman" w:cs="Times New Roman"/>
          <w:sz w:val="24"/>
          <w:szCs w:val="24"/>
        </w:rPr>
        <w:t xml:space="preserve"> </w:t>
      </w:r>
      <w:r w:rsidR="00C64479" w:rsidRPr="00C64479">
        <w:rPr>
          <w:rFonts w:ascii="Times New Roman" w:hAnsi="Times New Roman" w:cs="Times New Roman"/>
          <w:sz w:val="24"/>
          <w:szCs w:val="24"/>
        </w:rPr>
        <w:t>after the taking away of Pagan abominations, and which, according to the best historians I could</w:t>
      </w:r>
      <w:r w:rsidR="00C64479">
        <w:rPr>
          <w:rFonts w:ascii="Times New Roman" w:hAnsi="Times New Roman" w:cs="Times New Roman"/>
          <w:sz w:val="24"/>
          <w:szCs w:val="24"/>
        </w:rPr>
        <w:t xml:space="preserve"> </w:t>
      </w:r>
      <w:r w:rsidR="00C64479" w:rsidRPr="00C64479">
        <w:rPr>
          <w:rFonts w:ascii="Times New Roman" w:hAnsi="Times New Roman" w:cs="Times New Roman"/>
          <w:sz w:val="24"/>
          <w:szCs w:val="24"/>
        </w:rPr>
        <w:t xml:space="preserve">consult, should be dated from about A. D. </w:t>
      </w:r>
      <w:r w:rsidR="00C64479" w:rsidRPr="00C64479">
        <w:rPr>
          <w:rFonts w:ascii="Times New Roman" w:hAnsi="Times New Roman" w:cs="Times New Roman"/>
          <w:b/>
          <w:bCs/>
          <w:sz w:val="24"/>
          <w:szCs w:val="24"/>
        </w:rPr>
        <w:t>508</w:t>
      </w:r>
      <w:r w:rsidR="00C64479" w:rsidRPr="00C64479">
        <w:rPr>
          <w:rFonts w:ascii="Times New Roman" w:hAnsi="Times New Roman" w:cs="Times New Roman"/>
          <w:sz w:val="24"/>
          <w:szCs w:val="24"/>
        </w:rPr>
        <w:t xml:space="preserve">. </w:t>
      </w:r>
      <w:r w:rsidR="00C64479" w:rsidRPr="00C64479">
        <w:rPr>
          <w:rFonts w:ascii="Times New Roman" w:hAnsi="Times New Roman" w:cs="Times New Roman"/>
          <w:b/>
          <w:bCs/>
          <w:sz w:val="24"/>
          <w:szCs w:val="24"/>
        </w:rPr>
        <w:t>Reckoning all these prophetic periods from</w:t>
      </w:r>
      <w:r w:rsidR="00C64479">
        <w:rPr>
          <w:rFonts w:ascii="Times New Roman" w:hAnsi="Times New Roman" w:cs="Times New Roman"/>
          <w:b/>
          <w:bCs/>
          <w:sz w:val="24"/>
          <w:szCs w:val="24"/>
        </w:rPr>
        <w:t xml:space="preserve"> </w:t>
      </w:r>
      <w:r w:rsidR="00C64479" w:rsidRPr="00C64479">
        <w:rPr>
          <w:rFonts w:ascii="Times New Roman" w:hAnsi="Times New Roman" w:cs="Times New Roman"/>
          <w:b/>
          <w:bCs/>
          <w:sz w:val="24"/>
          <w:szCs w:val="24"/>
        </w:rPr>
        <w:t>the several dates assigned by the best chronologers for the events from which they should</w:t>
      </w:r>
      <w:r w:rsidR="00C64479">
        <w:rPr>
          <w:rFonts w:ascii="Times New Roman" w:hAnsi="Times New Roman" w:cs="Times New Roman"/>
          <w:b/>
          <w:bCs/>
          <w:sz w:val="24"/>
          <w:szCs w:val="24"/>
        </w:rPr>
        <w:t xml:space="preserve"> </w:t>
      </w:r>
      <w:r w:rsidR="00C64479" w:rsidRPr="00C64479">
        <w:rPr>
          <w:rFonts w:ascii="Times New Roman" w:hAnsi="Times New Roman" w:cs="Times New Roman"/>
          <w:b/>
          <w:bCs/>
          <w:sz w:val="24"/>
          <w:szCs w:val="24"/>
        </w:rPr>
        <w:t>evidently be reckoned</w:t>
      </w:r>
      <w:r w:rsidR="00C64479" w:rsidRPr="00C64479">
        <w:rPr>
          <w:rFonts w:ascii="Times New Roman" w:hAnsi="Times New Roman" w:cs="Times New Roman"/>
          <w:sz w:val="24"/>
          <w:szCs w:val="24"/>
        </w:rPr>
        <w:t>, they all would terminate together, about A. D. 1843. I was thus brought,</w:t>
      </w:r>
      <w:r w:rsidR="00C64479">
        <w:rPr>
          <w:rFonts w:ascii="Times New Roman" w:hAnsi="Times New Roman" w:cs="Times New Roman"/>
          <w:sz w:val="24"/>
          <w:szCs w:val="24"/>
        </w:rPr>
        <w:t xml:space="preserve"> </w:t>
      </w:r>
      <w:r w:rsidR="00C64479" w:rsidRPr="00C64479">
        <w:rPr>
          <w:rFonts w:ascii="Times New Roman" w:hAnsi="Times New Roman" w:cs="Times New Roman"/>
          <w:sz w:val="24"/>
          <w:szCs w:val="24"/>
        </w:rPr>
        <w:t>in 1818, at the close of my two years study of the Scriptures, to the solemn conclusion, that in</w:t>
      </w:r>
      <w:r w:rsidR="00C64479">
        <w:rPr>
          <w:rFonts w:ascii="Times New Roman" w:hAnsi="Times New Roman" w:cs="Times New Roman"/>
          <w:sz w:val="24"/>
          <w:szCs w:val="24"/>
        </w:rPr>
        <w:t xml:space="preserve"> </w:t>
      </w:r>
      <w:r w:rsidR="00C64479" w:rsidRPr="00C64479">
        <w:rPr>
          <w:rFonts w:ascii="Times New Roman" w:hAnsi="Times New Roman" w:cs="Times New Roman"/>
          <w:sz w:val="24"/>
          <w:szCs w:val="24"/>
        </w:rPr>
        <w:t>about twenty-five years from that time all the affairs of our present state would be wound up . . .”</w:t>
      </w:r>
      <w:r w:rsidR="00C64479">
        <w:rPr>
          <w:rFonts w:ascii="Times New Roman" w:hAnsi="Times New Roman" w:cs="Times New Roman"/>
          <w:sz w:val="24"/>
          <w:szCs w:val="24"/>
        </w:rPr>
        <w:t xml:space="preserve"> </w:t>
      </w:r>
      <w:r>
        <w:rPr>
          <w:rFonts w:ascii="Times New Roman" w:hAnsi="Times New Roman" w:cs="Times New Roman"/>
          <w:sz w:val="24"/>
          <w:szCs w:val="24"/>
        </w:rPr>
        <w:t xml:space="preserve"> William Miller, </w:t>
      </w:r>
      <w:r w:rsidR="00C64479" w:rsidRPr="00C64479">
        <w:rPr>
          <w:rFonts w:ascii="Times New Roman" w:hAnsi="Times New Roman" w:cs="Times New Roman"/>
          <w:i/>
          <w:iCs/>
          <w:sz w:val="24"/>
          <w:szCs w:val="24"/>
        </w:rPr>
        <w:t>Advent Review and Sabbath Herald</w:t>
      </w:r>
      <w:r w:rsidR="00C64479" w:rsidRPr="00C64479">
        <w:rPr>
          <w:rFonts w:ascii="Times New Roman" w:hAnsi="Times New Roman" w:cs="Times New Roman"/>
          <w:sz w:val="24"/>
          <w:szCs w:val="24"/>
        </w:rPr>
        <w:t>, April 18, 1854.</w:t>
      </w:r>
    </w:p>
    <w:p w:rsidR="00476D9C" w:rsidRPr="00476D9C" w:rsidRDefault="00476D9C" w:rsidP="00382C01">
      <w:pPr>
        <w:spacing w:after="0" w:line="240" w:lineRule="auto"/>
        <w:ind w:firstLine="720"/>
        <w:jc w:val="both"/>
        <w:rPr>
          <w:rFonts w:ascii="Times New Roman" w:hAnsi="Times New Roman" w:cs="Times New Roman"/>
          <w:sz w:val="24"/>
          <w:szCs w:val="24"/>
        </w:rPr>
      </w:pPr>
    </w:p>
    <w:p w:rsidR="00382C01" w:rsidRDefault="00130909" w:rsidP="001309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what I am saying here is that Daniel is representing God’s people in the Millerite History in the Time of End that are going to understand the increase of knowledge.  Verses 1 through 4 [of Daniel 12] tell us this.  They will understand it.  Verses 9 and 10 tell us that the understanding is life or death:  the wise understand it; the wicked to do not.</w:t>
      </w:r>
    </w:p>
    <w:p w:rsidR="00130909" w:rsidRDefault="00130909" w:rsidP="001309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rest of these verses in Daniel 12 are portraying Miller, the Millerites</w:t>
      </w:r>
      <w:r w:rsidR="000875E6">
        <w:rPr>
          <w:rFonts w:ascii="Times New Roman" w:hAnsi="Times New Roman" w:cs="Times New Roman"/>
          <w:sz w:val="24"/>
          <w:szCs w:val="24"/>
        </w:rPr>
        <w:t>,</w:t>
      </w:r>
      <w:r>
        <w:rPr>
          <w:rFonts w:ascii="Times New Roman" w:hAnsi="Times New Roman" w:cs="Times New Roman"/>
          <w:sz w:val="24"/>
          <w:szCs w:val="24"/>
        </w:rPr>
        <w:t xml:space="preserve"> as not understanding three time prophecies that are identified in there.</w:t>
      </w:r>
    </w:p>
    <w:p w:rsidR="00130909" w:rsidRDefault="00130909" w:rsidP="001309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according to the testimony of the Spirit of Prophecy and William Miller himself, what he was given as he was searching prophecies that had ever been dark to God’s people are three commencement points:  the commencement of the 2520; the commencement of the 2300; and</w:t>
      </w:r>
      <w:r w:rsidR="000875E6">
        <w:rPr>
          <w:rFonts w:ascii="Times New Roman" w:hAnsi="Times New Roman" w:cs="Times New Roman"/>
          <w:sz w:val="24"/>
          <w:szCs w:val="24"/>
        </w:rPr>
        <w:t>,</w:t>
      </w:r>
      <w:r>
        <w:rPr>
          <w:rFonts w:ascii="Times New Roman" w:hAnsi="Times New Roman" w:cs="Times New Roman"/>
          <w:sz w:val="24"/>
          <w:szCs w:val="24"/>
        </w:rPr>
        <w:t xml:space="preserve"> the commencement of the AD508, which is the commencement of the 1290 and the 1335.</w:t>
      </w:r>
    </w:p>
    <w:p w:rsidR="00130909" w:rsidRDefault="00130909" w:rsidP="001309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Daniel here is representing the Millerites.  </w:t>
      </w:r>
    </w:p>
    <w:p w:rsidR="00130909" w:rsidRDefault="00130909" w:rsidP="001309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verse 7 [of Daniel 12], one of the time prophecies that William Miller is given to understand </w:t>
      </w:r>
      <w:r w:rsidR="009A5783">
        <w:rPr>
          <w:rFonts w:ascii="Times New Roman" w:hAnsi="Times New Roman" w:cs="Times New Roman"/>
          <w:sz w:val="24"/>
          <w:szCs w:val="24"/>
        </w:rPr>
        <w:t>is the time, times, and an half</w:t>
      </w:r>
      <w:r>
        <w:rPr>
          <w:rFonts w:ascii="Times New Roman" w:hAnsi="Times New Roman" w:cs="Times New Roman"/>
          <w:sz w:val="24"/>
          <w:szCs w:val="24"/>
        </w:rPr>
        <w:t>.  And in Adventism today, if you ask one group in Adventism, they would tell you that this is the 1260-year period at the end of the world that is repeated in a day-for-a-day fashion.  That is fanaticism, and that is delusion.  Sister White stands totally against that.</w:t>
      </w:r>
    </w:p>
    <w:p w:rsidR="009A5783" w:rsidRDefault="00130909" w:rsidP="001309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if you asked</w:t>
      </w:r>
      <w:r w:rsidR="009A5783">
        <w:rPr>
          <w:rFonts w:ascii="Times New Roman" w:hAnsi="Times New Roman" w:cs="Times New Roman"/>
          <w:sz w:val="24"/>
          <w:szCs w:val="24"/>
        </w:rPr>
        <w:t xml:space="preserve"> the greater majority of Adventism what this time, times, and an half represents, they would tell you this is the 1260 years of Papal supremacy from AD538 to 1798.  And in this, they are only partially correct; because, this 1260-year time period in verse 7, it says, “. . . and when he shall have accomplished to scatter the power of the holy people, all these </w:t>
      </w:r>
      <w:r w:rsidR="009A5783">
        <w:rPr>
          <w:rFonts w:ascii="Times New Roman" w:hAnsi="Times New Roman" w:cs="Times New Roman"/>
          <w:i/>
          <w:sz w:val="24"/>
          <w:szCs w:val="24"/>
        </w:rPr>
        <w:t>things</w:t>
      </w:r>
      <w:r w:rsidR="009A5783">
        <w:rPr>
          <w:rFonts w:ascii="Times New Roman" w:hAnsi="Times New Roman" w:cs="Times New Roman"/>
          <w:sz w:val="24"/>
          <w:szCs w:val="24"/>
        </w:rPr>
        <w:t xml:space="preserve"> shall be finished.”  Okay?  So, this 1260-year time period is a time prophecy that has to do with the conclusion of the scattering of the power of the holy people.</w:t>
      </w:r>
    </w:p>
    <w:p w:rsidR="009A5783" w:rsidRDefault="009A5783" w:rsidP="00130909">
      <w:pPr>
        <w:spacing w:after="0" w:line="240" w:lineRule="auto"/>
        <w:jc w:val="both"/>
        <w:rPr>
          <w:rFonts w:ascii="Times New Roman" w:hAnsi="Times New Roman" w:cs="Times New Roman"/>
          <w:sz w:val="24"/>
          <w:szCs w:val="24"/>
        </w:rPr>
      </w:pPr>
    </w:p>
    <w:p w:rsidR="009A5783" w:rsidRPr="00F67B31" w:rsidRDefault="009A5783" w:rsidP="00F67B31">
      <w:pPr>
        <w:pStyle w:val="Heading3"/>
        <w:rPr>
          <w:b w:val="0"/>
          <w:smallCaps w:val="0"/>
          <w:u w:val="single"/>
        </w:rPr>
      </w:pPr>
      <w:r>
        <w:tab/>
      </w:r>
      <w:bookmarkStart w:id="60" w:name="_Toc529257411"/>
      <w:r w:rsidRPr="00F67B31">
        <w:rPr>
          <w:b w:val="0"/>
          <w:smallCaps w:val="0"/>
          <w:u w:val="single"/>
        </w:rPr>
        <w:t>Leviticus 26:19</w:t>
      </w:r>
      <w:bookmarkEnd w:id="60"/>
    </w:p>
    <w:p w:rsidR="000A3ABF" w:rsidRDefault="000A3ABF" w:rsidP="00AE0C03">
      <w:pPr>
        <w:spacing w:after="0" w:line="240" w:lineRule="auto"/>
        <w:jc w:val="both"/>
        <w:rPr>
          <w:rFonts w:ascii="Times New Roman" w:hAnsi="Times New Roman" w:cs="Times New Roman"/>
          <w:sz w:val="24"/>
          <w:szCs w:val="24"/>
        </w:rPr>
      </w:pPr>
    </w:p>
    <w:p w:rsidR="009A5783" w:rsidRDefault="009A5783"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Leviticus 26:19—and Leviticus 26 is where the An</w:t>
      </w:r>
      <w:r w:rsidR="00D4471F">
        <w:rPr>
          <w:rFonts w:ascii="Times New Roman" w:hAnsi="Times New Roman" w:cs="Times New Roman"/>
          <w:sz w:val="24"/>
          <w:szCs w:val="24"/>
        </w:rPr>
        <w:t>gel Gabriel took William Miller</w:t>
      </w:r>
      <w:r>
        <w:rPr>
          <w:rFonts w:ascii="Times New Roman" w:hAnsi="Times New Roman" w:cs="Times New Roman"/>
          <w:sz w:val="24"/>
          <w:szCs w:val="24"/>
        </w:rPr>
        <w:t xml:space="preserve"> in order to open to his understanding the 2520 time prophecy.</w:t>
      </w:r>
    </w:p>
    <w:p w:rsidR="009A5783" w:rsidRDefault="009A5783"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cursings of Leviticus 26 that are set forth against God’s people for breaking the covenant, one of the components of that curse is fo</w:t>
      </w:r>
      <w:r w:rsidR="00D4471F">
        <w:rPr>
          <w:rFonts w:ascii="Times New Roman" w:hAnsi="Times New Roman" w:cs="Times New Roman"/>
          <w:sz w:val="24"/>
          <w:szCs w:val="24"/>
        </w:rPr>
        <w:t>und in verse 19.  I</w:t>
      </w:r>
      <w:r>
        <w:rPr>
          <w:rFonts w:ascii="Times New Roman" w:hAnsi="Times New Roman" w:cs="Times New Roman"/>
          <w:sz w:val="24"/>
          <w:szCs w:val="24"/>
        </w:rPr>
        <w:t>t says,</w:t>
      </w:r>
    </w:p>
    <w:p w:rsidR="009A5783" w:rsidRDefault="009A5783" w:rsidP="00AE0C03">
      <w:pPr>
        <w:spacing w:after="0" w:line="240" w:lineRule="auto"/>
        <w:jc w:val="both"/>
        <w:rPr>
          <w:rFonts w:ascii="Times New Roman" w:hAnsi="Times New Roman" w:cs="Times New Roman"/>
          <w:sz w:val="24"/>
          <w:szCs w:val="24"/>
        </w:rPr>
      </w:pPr>
    </w:p>
    <w:p w:rsidR="009A5783" w:rsidRDefault="009A5783" w:rsidP="009A578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19</w:t>
      </w:r>
      <w:r>
        <w:rPr>
          <w:rFonts w:ascii="Times New Roman" w:hAnsi="Times New Roman" w:cs="Times New Roman"/>
          <w:sz w:val="24"/>
          <w:szCs w:val="24"/>
        </w:rPr>
        <w:t>And I will break the pride of your power;”—</w:t>
      </w:r>
    </w:p>
    <w:p w:rsidR="009A5783" w:rsidRDefault="009A5783" w:rsidP="009A5783">
      <w:pPr>
        <w:spacing w:after="0" w:line="240" w:lineRule="auto"/>
        <w:ind w:left="720" w:right="720"/>
        <w:jc w:val="both"/>
        <w:rPr>
          <w:rFonts w:ascii="Times New Roman" w:hAnsi="Times New Roman" w:cs="Times New Roman"/>
          <w:sz w:val="24"/>
          <w:szCs w:val="24"/>
        </w:rPr>
      </w:pPr>
    </w:p>
    <w:p w:rsidR="009A5783" w:rsidRDefault="009A5783" w:rsidP="009A57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The Millerites this power to represent something specific.  </w:t>
      </w:r>
    </w:p>
    <w:p w:rsidR="009A5783" w:rsidRDefault="009A5783" w:rsidP="009A57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9A5783" w:rsidRDefault="009A5783" w:rsidP="009A5783">
      <w:pPr>
        <w:spacing w:after="0" w:line="240" w:lineRule="auto"/>
        <w:ind w:left="720" w:right="720"/>
        <w:jc w:val="both"/>
        <w:rPr>
          <w:rFonts w:ascii="Times New Roman" w:hAnsi="Times New Roman" w:cs="Times New Roman"/>
          <w:sz w:val="24"/>
          <w:szCs w:val="24"/>
        </w:rPr>
      </w:pPr>
    </w:p>
    <w:p w:rsidR="009A5783" w:rsidRPr="009A5783" w:rsidRDefault="009A5783" w:rsidP="009A578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—“I will break the pride of your power, and I will make your heaven as iron, and our earth as brass:”  Leviticus 26:19 (KJV).</w:t>
      </w:r>
    </w:p>
    <w:p w:rsidR="009A5783" w:rsidRDefault="009A5783" w:rsidP="00AE0C03">
      <w:pPr>
        <w:spacing w:after="0" w:line="240" w:lineRule="auto"/>
        <w:jc w:val="both"/>
        <w:rPr>
          <w:rFonts w:ascii="Times New Roman" w:hAnsi="Times New Roman" w:cs="Times New Roman"/>
          <w:sz w:val="24"/>
          <w:szCs w:val="24"/>
        </w:rPr>
      </w:pPr>
    </w:p>
    <w:p w:rsidR="009A5783" w:rsidRDefault="009A5783"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Sister White and the Bible defines </w:t>
      </w:r>
      <w:r>
        <w:rPr>
          <w:rFonts w:ascii="Times New Roman" w:hAnsi="Times New Roman" w:cs="Times New Roman"/>
          <w:i/>
          <w:sz w:val="24"/>
          <w:szCs w:val="24"/>
        </w:rPr>
        <w:t>iron and brass</w:t>
      </w:r>
      <w:r>
        <w:rPr>
          <w:rFonts w:ascii="Times New Roman" w:hAnsi="Times New Roman" w:cs="Times New Roman"/>
          <w:sz w:val="24"/>
          <w:szCs w:val="24"/>
        </w:rPr>
        <w:t xml:space="preserve"> as </w:t>
      </w:r>
      <w:r w:rsidRPr="009A5783">
        <w:rPr>
          <w:rFonts w:ascii="Times New Roman" w:hAnsi="Times New Roman" w:cs="Times New Roman"/>
          <w:i/>
          <w:sz w:val="24"/>
          <w:szCs w:val="24"/>
        </w:rPr>
        <w:t>servitude and bondage.</w:t>
      </w:r>
    </w:p>
    <w:p w:rsidR="009A5783" w:rsidRDefault="009A5783"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Egypt, in the Scriptures, when the children of Israel were captive in Egypt, Egypt in the Scriptures is </w:t>
      </w:r>
      <w:r>
        <w:rPr>
          <w:rFonts w:ascii="Times New Roman" w:hAnsi="Times New Roman" w:cs="Times New Roman"/>
          <w:i/>
          <w:sz w:val="24"/>
          <w:szCs w:val="24"/>
        </w:rPr>
        <w:t>the iron furnace.</w:t>
      </w:r>
      <w:r>
        <w:rPr>
          <w:rFonts w:ascii="Times New Roman" w:hAnsi="Times New Roman" w:cs="Times New Roman"/>
          <w:sz w:val="24"/>
          <w:szCs w:val="24"/>
        </w:rPr>
        <w:t xml:space="preserve">  This is where servitude and bondage takes place.</w:t>
      </w:r>
    </w:p>
    <w:p w:rsidR="00581E37" w:rsidRDefault="009A5783"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here in verse 19 is part of the cure.  It says that they are going to be brought into servitude and bondage; but, it says he would break the pride of their power.</w:t>
      </w:r>
      <w:r w:rsidR="00581E37">
        <w:rPr>
          <w:rFonts w:ascii="Times New Roman" w:hAnsi="Times New Roman" w:cs="Times New Roman"/>
          <w:sz w:val="24"/>
          <w:szCs w:val="24"/>
        </w:rPr>
        <w:t xml:space="preserve">  And, of course, what we are looking at is Daniel 12:7 that says “when he shall have accomplished to scatter the power of the holy people,” this is not so much talking about scattering the holy people; it is talking about scattering the power of the holy people.</w:t>
      </w:r>
    </w:p>
    <w:p w:rsidR="00581E37" w:rsidRDefault="00581E37" w:rsidP="00AE0C03">
      <w:pPr>
        <w:spacing w:after="0" w:line="240" w:lineRule="auto"/>
        <w:jc w:val="both"/>
        <w:rPr>
          <w:rFonts w:ascii="Times New Roman" w:hAnsi="Times New Roman" w:cs="Times New Roman"/>
          <w:sz w:val="24"/>
          <w:szCs w:val="24"/>
        </w:rPr>
      </w:pPr>
    </w:p>
    <w:p w:rsidR="00581E37" w:rsidRPr="00F67B31" w:rsidRDefault="00581E37" w:rsidP="00F67B31">
      <w:pPr>
        <w:pStyle w:val="Heading3"/>
        <w:rPr>
          <w:b w:val="0"/>
          <w:smallCaps w:val="0"/>
          <w:u w:val="single"/>
        </w:rPr>
      </w:pPr>
      <w:r>
        <w:tab/>
      </w:r>
      <w:bookmarkStart w:id="61" w:name="_Toc529257412"/>
      <w:r w:rsidRPr="00F67B31">
        <w:rPr>
          <w:b w:val="0"/>
          <w:smallCaps w:val="0"/>
          <w:u w:val="single"/>
        </w:rPr>
        <w:t>Isaiah 7:8</w:t>
      </w:r>
      <w:bookmarkEnd w:id="61"/>
    </w:p>
    <w:p w:rsidR="00581E37" w:rsidRPr="00581E37" w:rsidRDefault="00581E37" w:rsidP="00AE0C03">
      <w:pPr>
        <w:spacing w:after="0" w:line="240" w:lineRule="auto"/>
        <w:jc w:val="both"/>
        <w:rPr>
          <w:rFonts w:ascii="Times New Roman" w:hAnsi="Times New Roman" w:cs="Times New Roman"/>
          <w:sz w:val="24"/>
          <w:szCs w:val="24"/>
        </w:rPr>
      </w:pPr>
    </w:p>
    <w:p w:rsidR="009A5783" w:rsidRDefault="00581E37"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Millerite logic, Hiram Edson’s logic in his article on the 2520, goes to Isaiah 7:8.  And, of course, Isaiah 7 is the passage where you see both starting points for the 2520 </w:t>
      </w:r>
      <w:r>
        <w:rPr>
          <w:rFonts w:ascii="Times New Roman" w:hAnsi="Times New Roman" w:cs="Times New Roman"/>
          <w:i/>
          <w:sz w:val="24"/>
          <w:szCs w:val="24"/>
        </w:rPr>
        <w:t>times</w:t>
      </w:r>
      <w:r>
        <w:rPr>
          <w:rFonts w:ascii="Times New Roman" w:hAnsi="Times New Roman" w:cs="Times New Roman"/>
          <w:sz w:val="24"/>
          <w:szCs w:val="24"/>
        </w:rPr>
        <w:t xml:space="preserve"> prophecy, where you find 723BC and 677BC marked in Isaiah 7, which start both of the time prophecies of the 2520, one against the Northern Kingdom, and the other against the Southern Kingdom.</w:t>
      </w:r>
    </w:p>
    <w:p w:rsidR="00581E37" w:rsidRDefault="00581E37"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Hiram Edson and the Pioneers, in connection with the power that is scattered, the pride of the power of Israel, they go to verse 8 of Isaiah 7 that says,</w:t>
      </w:r>
    </w:p>
    <w:p w:rsidR="00581E37" w:rsidRDefault="00581E37" w:rsidP="00AE0C03">
      <w:pPr>
        <w:spacing w:after="0" w:line="240" w:lineRule="auto"/>
        <w:jc w:val="both"/>
        <w:rPr>
          <w:rFonts w:ascii="Times New Roman" w:hAnsi="Times New Roman" w:cs="Times New Roman"/>
          <w:sz w:val="24"/>
          <w:szCs w:val="24"/>
        </w:rPr>
      </w:pPr>
    </w:p>
    <w:p w:rsidR="00581E37" w:rsidRPr="00622004" w:rsidRDefault="00581E37" w:rsidP="00581E3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sidR="00622004">
        <w:rPr>
          <w:rFonts w:ascii="Times New Roman" w:hAnsi="Times New Roman" w:cs="Times New Roman"/>
          <w:sz w:val="24"/>
          <w:szCs w:val="24"/>
        </w:rPr>
        <w:t xml:space="preserve">For the head of Syria </w:t>
      </w:r>
      <w:r w:rsidR="00622004">
        <w:rPr>
          <w:rFonts w:ascii="Times New Roman" w:hAnsi="Times New Roman" w:cs="Times New Roman"/>
          <w:i/>
          <w:sz w:val="24"/>
          <w:szCs w:val="24"/>
        </w:rPr>
        <w:t>is</w:t>
      </w:r>
      <w:r w:rsidR="00622004">
        <w:rPr>
          <w:rFonts w:ascii="Times New Roman" w:hAnsi="Times New Roman" w:cs="Times New Roman"/>
          <w:sz w:val="24"/>
          <w:szCs w:val="24"/>
        </w:rPr>
        <w:t xml:space="preserve"> Damascus, and the head of Damascus is Rezin; and within threescore and five years shall Ephraim be broken, that it be not a people.”  Isaiah 7:8 (KJV).</w:t>
      </w:r>
    </w:p>
    <w:p w:rsidR="000A3ABF" w:rsidRDefault="000A3ABF" w:rsidP="00AE0C03">
      <w:pPr>
        <w:spacing w:after="0" w:line="240" w:lineRule="auto"/>
        <w:jc w:val="both"/>
        <w:rPr>
          <w:rFonts w:ascii="Times New Roman" w:hAnsi="Times New Roman" w:cs="Times New Roman"/>
          <w:sz w:val="24"/>
          <w:szCs w:val="24"/>
        </w:rPr>
      </w:pPr>
    </w:p>
    <w:p w:rsidR="00622004" w:rsidRDefault="00622004"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there what they are identifying is that the scatter</w:t>
      </w:r>
      <w:r w:rsidR="00D4471F">
        <w:rPr>
          <w:rFonts w:ascii="Times New Roman" w:hAnsi="Times New Roman" w:cs="Times New Roman"/>
          <w:sz w:val="24"/>
          <w:szCs w:val="24"/>
        </w:rPr>
        <w:t>ing</w:t>
      </w:r>
      <w:r>
        <w:rPr>
          <w:rFonts w:ascii="Times New Roman" w:hAnsi="Times New Roman" w:cs="Times New Roman"/>
          <w:sz w:val="24"/>
          <w:szCs w:val="24"/>
        </w:rPr>
        <w:t xml:space="preserve"> of the power of the holy people is talking a</w:t>
      </w:r>
      <w:r w:rsidR="00D4471F">
        <w:rPr>
          <w:rFonts w:ascii="Times New Roman" w:hAnsi="Times New Roman" w:cs="Times New Roman"/>
          <w:sz w:val="24"/>
          <w:szCs w:val="24"/>
        </w:rPr>
        <w:t>bout when the king, the leader (</w:t>
      </w:r>
      <w:r>
        <w:rPr>
          <w:rFonts w:ascii="Times New Roman" w:hAnsi="Times New Roman" w:cs="Times New Roman"/>
          <w:sz w:val="24"/>
          <w:szCs w:val="24"/>
        </w:rPr>
        <w:t>the political authority of Israel or Judah, depending on which prophecy you are going to deal with</w:t>
      </w:r>
      <w:r w:rsidR="00D4471F">
        <w:rPr>
          <w:rFonts w:ascii="Times New Roman" w:hAnsi="Times New Roman" w:cs="Times New Roman"/>
          <w:sz w:val="24"/>
          <w:szCs w:val="24"/>
        </w:rPr>
        <w:t>)</w:t>
      </w:r>
      <w:r>
        <w:rPr>
          <w:rFonts w:ascii="Times New Roman" w:hAnsi="Times New Roman" w:cs="Times New Roman"/>
          <w:sz w:val="24"/>
          <w:szCs w:val="24"/>
        </w:rPr>
        <w:t xml:space="preserve"> is broken and they are scattered for 2520 years.</w:t>
      </w:r>
    </w:p>
    <w:p w:rsidR="00543971" w:rsidRDefault="00543971">
      <w:pPr>
        <w:rPr>
          <w:rFonts w:ascii="Times New Roman" w:hAnsi="Times New Roman" w:cs="Times New Roman"/>
          <w:sz w:val="24"/>
          <w:szCs w:val="24"/>
        </w:rPr>
      </w:pPr>
      <w:r>
        <w:rPr>
          <w:rFonts w:ascii="Times New Roman" w:hAnsi="Times New Roman" w:cs="Times New Roman"/>
          <w:sz w:val="24"/>
          <w:szCs w:val="24"/>
        </w:rPr>
        <w:br w:type="page"/>
      </w:r>
    </w:p>
    <w:p w:rsidR="00622004" w:rsidRPr="00816DB9" w:rsidRDefault="00816DB9" w:rsidP="00515859">
      <w:pPr>
        <w:pStyle w:val="Heading3"/>
        <w:jc w:val="center"/>
      </w:pPr>
      <w:bookmarkStart w:id="62" w:name="_Toc529257413"/>
      <w:r>
        <w:rPr>
          <w:b w:val="0"/>
          <w:i/>
          <w:smallCaps w:val="0"/>
        </w:rPr>
        <w:lastRenderedPageBreak/>
        <w:t xml:space="preserve">Figure No. 5:  </w:t>
      </w:r>
      <w:r w:rsidR="00515859" w:rsidRPr="00816DB9">
        <w:rPr>
          <w:b w:val="0"/>
          <w:i/>
          <w:smallCaps w:val="0"/>
        </w:rPr>
        <w:t xml:space="preserve"> </w:t>
      </w:r>
      <w:r w:rsidR="00D10E85" w:rsidRPr="00816DB9">
        <w:rPr>
          <w:b w:val="0"/>
        </w:rPr>
        <w:t xml:space="preserve">The </w:t>
      </w:r>
      <w:r w:rsidR="00D10E85" w:rsidRPr="00816DB9">
        <w:rPr>
          <w:b w:val="0"/>
          <w:i/>
        </w:rPr>
        <w:t>Seven Times</w:t>
      </w:r>
      <w:r w:rsidR="00D10E85" w:rsidRPr="00816DB9">
        <w:rPr>
          <w:b w:val="0"/>
        </w:rPr>
        <w:t xml:space="preserve"> of Leviticus 26:  The Northern Kingdom of Israel</w:t>
      </w:r>
      <w:bookmarkEnd w:id="62"/>
    </w:p>
    <w:p w:rsidR="00622004" w:rsidRDefault="00622004" w:rsidP="0093780D">
      <w:pPr>
        <w:spacing w:after="0" w:line="240" w:lineRule="auto"/>
        <w:rPr>
          <w:rFonts w:ascii="Times New Roman" w:hAnsi="Times New Roman" w:cs="Times New Roman"/>
          <w:sz w:val="24"/>
          <w:szCs w:val="24"/>
        </w:rPr>
      </w:pPr>
    </w:p>
    <w:p w:rsidR="0093780D" w:rsidRPr="0093780D" w:rsidRDefault="0093780D" w:rsidP="0093780D">
      <w:pPr>
        <w:spacing w:after="0" w:line="240" w:lineRule="auto"/>
        <w:rPr>
          <w:rFonts w:ascii="Arial" w:hAnsi="Arial" w:cs="Arial"/>
          <w:sz w:val="20"/>
          <w:szCs w:val="20"/>
        </w:rPr>
      </w:pPr>
      <w:r w:rsidRPr="0093780D">
        <w:rPr>
          <w:rFonts w:ascii="Arial" w:hAnsi="Arial" w:cs="Arial"/>
          <w:sz w:val="20"/>
          <w:szCs w:val="20"/>
        </w:rPr>
        <w:tab/>
        <w:t xml:space="preserve">         </w:t>
      </w:r>
      <w:r>
        <w:rPr>
          <w:rFonts w:ascii="Arial" w:hAnsi="Arial" w:cs="Arial"/>
          <w:sz w:val="20"/>
          <w:szCs w:val="20"/>
        </w:rPr>
        <w:t xml:space="preserve">    </w:t>
      </w:r>
      <w:r w:rsidRPr="0093780D">
        <w:rPr>
          <w:rFonts w:ascii="Arial" w:hAnsi="Arial" w:cs="Arial"/>
          <w:sz w:val="20"/>
          <w:szCs w:val="20"/>
        </w:rPr>
        <w:t>BC723</w:t>
      </w:r>
      <w:r w:rsidR="00AA5398">
        <w:rPr>
          <w:rFonts w:ascii="Arial" w:hAnsi="Arial" w:cs="Arial"/>
          <w:sz w:val="20"/>
          <w:szCs w:val="20"/>
        </w:rPr>
        <w:t xml:space="preserve"> </w:t>
      </w:r>
      <w:r w:rsidR="00AA5398">
        <w:rPr>
          <w:rFonts w:ascii="Arial" w:hAnsi="Arial" w:cs="Arial"/>
          <w:sz w:val="16"/>
          <w:szCs w:val="16"/>
        </w:rPr>
        <w:t>(</w:t>
      </w:r>
      <w:r w:rsidR="00AA5398">
        <w:rPr>
          <w:rFonts w:ascii="Arial" w:hAnsi="Arial" w:cs="Arial"/>
          <w:i/>
          <w:sz w:val="16"/>
          <w:szCs w:val="16"/>
        </w:rPr>
        <w:t>time, times, and an half time)</w:t>
      </w:r>
      <w:r w:rsidRPr="0093780D">
        <w:rPr>
          <w:rFonts w:ascii="Arial" w:hAnsi="Arial" w:cs="Arial"/>
          <w:sz w:val="20"/>
          <w:szCs w:val="20"/>
        </w:rPr>
        <w:tab/>
      </w:r>
      <w:r>
        <w:rPr>
          <w:rFonts w:ascii="Arial" w:hAnsi="Arial" w:cs="Arial"/>
          <w:sz w:val="20"/>
          <w:szCs w:val="20"/>
        </w:rPr>
        <w:t>AD538</w:t>
      </w:r>
      <w:r w:rsidRPr="0093780D">
        <w:rPr>
          <w:rFonts w:ascii="Arial" w:hAnsi="Arial" w:cs="Arial"/>
          <w:sz w:val="20"/>
          <w:szCs w:val="20"/>
        </w:rPr>
        <w:tab/>
      </w:r>
      <w:r w:rsidR="00AA5398">
        <w:rPr>
          <w:rFonts w:ascii="Arial" w:hAnsi="Arial" w:cs="Arial"/>
          <w:sz w:val="20"/>
          <w:szCs w:val="20"/>
        </w:rPr>
        <w:t xml:space="preserve"> </w:t>
      </w:r>
      <w:r w:rsidR="00AA5398">
        <w:rPr>
          <w:rFonts w:ascii="Arial" w:hAnsi="Arial" w:cs="Arial"/>
          <w:sz w:val="16"/>
          <w:szCs w:val="16"/>
        </w:rPr>
        <w:t>(</w:t>
      </w:r>
      <w:r w:rsidR="00AA5398">
        <w:rPr>
          <w:rFonts w:ascii="Arial" w:hAnsi="Arial" w:cs="Arial"/>
          <w:i/>
          <w:sz w:val="16"/>
          <w:szCs w:val="16"/>
        </w:rPr>
        <w:t>time, times, and an half time</w:t>
      </w:r>
      <w:r w:rsidR="00543971">
        <w:rPr>
          <w:rFonts w:ascii="Arial" w:hAnsi="Arial" w:cs="Arial"/>
          <w:i/>
          <w:sz w:val="16"/>
          <w:szCs w:val="16"/>
        </w:rPr>
        <w:t>)</w:t>
      </w:r>
      <w:r>
        <w:rPr>
          <w:rFonts w:ascii="Arial" w:hAnsi="Arial" w:cs="Arial"/>
          <w:sz w:val="20"/>
          <w:szCs w:val="20"/>
        </w:rPr>
        <w:t xml:space="preserve">    </w:t>
      </w:r>
      <w:r w:rsidRPr="0093780D">
        <w:rPr>
          <w:rFonts w:ascii="Arial" w:hAnsi="Arial" w:cs="Arial"/>
          <w:sz w:val="20"/>
          <w:szCs w:val="20"/>
        </w:rPr>
        <w:t>1798</w:t>
      </w:r>
    </w:p>
    <w:p w:rsidR="00622004" w:rsidRPr="0093780D" w:rsidRDefault="00CA3943" w:rsidP="0093780D">
      <w:pPr>
        <w:spacing w:after="0" w:line="240" w:lineRule="auto"/>
        <w:rPr>
          <w:rFonts w:ascii="Times New Roman" w:hAnsi="Times New Roman" w:cs="Times New Roman"/>
          <w:i/>
          <w:sz w:val="16"/>
          <w:szCs w:val="16"/>
        </w:rPr>
      </w:pPr>
      <w:r w:rsidRPr="00CA3943">
        <w:rPr>
          <w:rFonts w:ascii="Times New Roman" w:hAnsi="Times New Roman" w:cs="Times New Roman"/>
          <w:noProof/>
          <w:sz w:val="16"/>
          <w:szCs w:val="16"/>
        </w:rPr>
        <w:pict>
          <v:shape id="_x0000_s1056" type="#_x0000_t32" style="position:absolute;margin-left:233.25pt;margin-top:4.75pt;width:0;height:24.75pt;z-index:251689984" o:connectortype="straight"/>
        </w:pict>
      </w:r>
      <w:r w:rsidRPr="00CA3943">
        <w:rPr>
          <w:rFonts w:ascii="Times New Roman" w:hAnsi="Times New Roman" w:cs="Times New Roman"/>
          <w:noProof/>
          <w:sz w:val="16"/>
          <w:szCs w:val="16"/>
        </w:rPr>
        <w:pict>
          <v:shape id="_x0000_s1054" type="#_x0000_t32" style="position:absolute;margin-left:384pt;margin-top:4.75pt;width:0;height:24.75pt;z-index:251687936" o:connectortype="straight"/>
        </w:pict>
      </w:r>
      <w:r w:rsidRPr="00CA3943">
        <w:rPr>
          <w:rFonts w:ascii="Times New Roman" w:hAnsi="Times New Roman" w:cs="Times New Roman"/>
          <w:noProof/>
          <w:sz w:val="16"/>
          <w:szCs w:val="16"/>
        </w:rPr>
        <w:pict>
          <v:shape id="_x0000_s1053" type="#_x0000_t32" style="position:absolute;margin-left:83.25pt;margin-top:4.75pt;width:0;height:24.75pt;z-index:251686912" o:connectortype="straight"/>
        </w:pict>
      </w:r>
      <w:r w:rsidR="0093780D" w:rsidRPr="0093780D">
        <w:rPr>
          <w:rFonts w:ascii="Arial" w:hAnsi="Arial" w:cs="Arial"/>
          <w:sz w:val="16"/>
          <w:szCs w:val="16"/>
        </w:rPr>
        <w:tab/>
      </w:r>
      <w:r w:rsidR="0093780D" w:rsidRPr="0093780D">
        <w:rPr>
          <w:rFonts w:ascii="Arial" w:hAnsi="Arial" w:cs="Arial"/>
          <w:sz w:val="16"/>
          <w:szCs w:val="16"/>
        </w:rPr>
        <w:tab/>
      </w:r>
      <w:r w:rsidR="0093780D" w:rsidRPr="0093780D">
        <w:rPr>
          <w:rFonts w:ascii="Arial" w:hAnsi="Arial" w:cs="Arial"/>
          <w:sz w:val="16"/>
          <w:szCs w:val="16"/>
        </w:rPr>
        <w:tab/>
      </w:r>
      <w:r w:rsidR="0093780D" w:rsidRPr="0093780D">
        <w:rPr>
          <w:rFonts w:ascii="Arial" w:hAnsi="Arial" w:cs="Arial"/>
          <w:sz w:val="16"/>
          <w:szCs w:val="16"/>
        </w:rPr>
        <w:tab/>
        <w:t>1260 yrs</w:t>
      </w:r>
      <w:r w:rsidR="0093780D" w:rsidRPr="0093780D">
        <w:rPr>
          <w:rFonts w:ascii="Arial" w:hAnsi="Arial" w:cs="Arial"/>
          <w:sz w:val="16"/>
          <w:szCs w:val="16"/>
        </w:rPr>
        <w:tab/>
      </w:r>
      <w:r w:rsidR="0093780D" w:rsidRPr="0093780D">
        <w:rPr>
          <w:rFonts w:ascii="Arial" w:hAnsi="Arial" w:cs="Arial"/>
          <w:sz w:val="16"/>
          <w:szCs w:val="16"/>
        </w:rPr>
        <w:tab/>
      </w:r>
      <w:r w:rsidR="0093780D" w:rsidRPr="0093780D">
        <w:rPr>
          <w:rFonts w:ascii="Arial" w:hAnsi="Arial" w:cs="Arial"/>
          <w:sz w:val="16"/>
          <w:szCs w:val="16"/>
        </w:rPr>
        <w:tab/>
        <w:t xml:space="preserve">  </w:t>
      </w:r>
      <w:r w:rsidR="0093780D">
        <w:rPr>
          <w:rFonts w:ascii="Arial" w:hAnsi="Arial" w:cs="Arial"/>
          <w:sz w:val="16"/>
          <w:szCs w:val="16"/>
        </w:rPr>
        <w:t xml:space="preserve"> </w:t>
      </w:r>
      <w:r w:rsidR="00AA5398">
        <w:rPr>
          <w:rFonts w:ascii="Arial" w:hAnsi="Arial" w:cs="Arial"/>
          <w:sz w:val="16"/>
          <w:szCs w:val="16"/>
        </w:rPr>
        <w:tab/>
        <w:t xml:space="preserve">   </w:t>
      </w:r>
      <w:r w:rsidR="0093780D" w:rsidRPr="0093780D">
        <w:rPr>
          <w:rFonts w:ascii="Arial" w:hAnsi="Arial" w:cs="Arial"/>
          <w:sz w:val="16"/>
          <w:szCs w:val="16"/>
        </w:rPr>
        <w:t>1260 yrs</w:t>
      </w:r>
      <w:r w:rsidR="0093780D">
        <w:rPr>
          <w:rFonts w:ascii="Arial" w:hAnsi="Arial" w:cs="Arial"/>
          <w:sz w:val="16"/>
          <w:szCs w:val="16"/>
        </w:rPr>
        <w:t xml:space="preserve"> </w:t>
      </w:r>
    </w:p>
    <w:p w:rsidR="00622004" w:rsidRDefault="00CA3943" w:rsidP="0093780D">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58" type="#_x0000_t87" style="position:absolute;margin-left:304.35pt;margin-top:-59.4pt;width:9.25pt;height:150pt;rotation:90;z-index:251692032"/>
        </w:pict>
      </w:r>
      <w:r>
        <w:rPr>
          <w:rFonts w:ascii="Times New Roman" w:hAnsi="Times New Roman" w:cs="Times New Roman"/>
          <w:noProof/>
          <w:sz w:val="24"/>
          <w:szCs w:val="24"/>
        </w:rPr>
        <w:pict>
          <v:shape id="_x0000_s1057" type="#_x0000_t87" style="position:absolute;margin-left:153.6pt;margin-top:-59.4pt;width:9.25pt;height:150pt;rotation:90;z-index:251691008"/>
        </w:pict>
      </w:r>
    </w:p>
    <w:p w:rsidR="00622004" w:rsidRPr="0093780D" w:rsidRDefault="00CA3943" w:rsidP="0093780D">
      <w:pPr>
        <w:spacing w:after="0" w:line="240" w:lineRule="auto"/>
        <w:rPr>
          <w:rFonts w:ascii="Times New Roman" w:hAnsi="Times New Roman" w:cs="Times New Roman"/>
          <w:i/>
          <w:sz w:val="24"/>
          <w:szCs w:val="24"/>
        </w:rPr>
      </w:pPr>
      <w:r w:rsidRPr="00CA3943">
        <w:rPr>
          <w:rFonts w:ascii="Times New Roman" w:hAnsi="Times New Roman" w:cs="Times New Roman"/>
          <w:noProof/>
          <w:sz w:val="24"/>
          <w:szCs w:val="24"/>
        </w:rPr>
        <w:pict>
          <v:shape id="_x0000_s1055" type="#_x0000_t87" style="position:absolute;margin-left:227.4pt;margin-top:-137pt;width:12.5pt;height:300.75pt;rotation:270;z-index:251688960"/>
        </w:pict>
      </w:r>
      <w:r>
        <w:rPr>
          <w:rFonts w:ascii="Times New Roman" w:hAnsi="Times New Roman" w:cs="Times New Roman"/>
          <w:i/>
          <w:noProof/>
          <w:sz w:val="24"/>
          <w:szCs w:val="24"/>
        </w:rPr>
        <w:pict>
          <v:shape id="_x0000_s1052" type="#_x0000_t32" style="position:absolute;margin-left:50.25pt;margin-top:6.5pt;width:368.25pt;height:0;z-index:251685888" o:connectortype="straight"/>
        </w:pict>
      </w:r>
    </w:p>
    <w:p w:rsidR="00AA5398" w:rsidRDefault="0093780D" w:rsidP="0093780D">
      <w:pPr>
        <w:spacing w:after="0" w:line="240" w:lineRule="auto"/>
        <w:rPr>
          <w:rFonts w:ascii="Arial" w:hAnsi="Arial" w:cs="Arial"/>
          <w:sz w:val="20"/>
          <w:szCs w:val="20"/>
        </w:rPr>
      </w:pPr>
      <w:r w:rsidRPr="0093780D">
        <w:rPr>
          <w:rFonts w:ascii="Arial" w:hAnsi="Arial" w:cs="Arial"/>
          <w:sz w:val="20"/>
          <w:szCs w:val="20"/>
        </w:rPr>
        <w:tab/>
      </w:r>
      <w:r w:rsidRPr="0093780D">
        <w:rPr>
          <w:rFonts w:ascii="Arial" w:hAnsi="Arial" w:cs="Arial"/>
          <w:sz w:val="20"/>
          <w:szCs w:val="20"/>
        </w:rPr>
        <w:tab/>
      </w:r>
      <w:r w:rsidRPr="0093780D">
        <w:rPr>
          <w:rFonts w:ascii="Arial" w:hAnsi="Arial" w:cs="Arial"/>
          <w:sz w:val="20"/>
          <w:szCs w:val="20"/>
        </w:rPr>
        <w:tab/>
      </w:r>
      <w:r w:rsidRPr="0093780D">
        <w:rPr>
          <w:rFonts w:ascii="Arial" w:hAnsi="Arial" w:cs="Arial"/>
          <w:sz w:val="20"/>
          <w:szCs w:val="20"/>
        </w:rPr>
        <w:tab/>
      </w:r>
      <w:r w:rsidRPr="0093780D">
        <w:rPr>
          <w:rFonts w:ascii="Arial" w:hAnsi="Arial" w:cs="Arial"/>
          <w:sz w:val="20"/>
          <w:szCs w:val="20"/>
        </w:rPr>
        <w:tab/>
        <w:t xml:space="preserve">           </w:t>
      </w:r>
    </w:p>
    <w:p w:rsidR="0093780D" w:rsidRDefault="0093780D" w:rsidP="00AA5398">
      <w:pPr>
        <w:spacing w:after="0" w:line="240" w:lineRule="auto"/>
        <w:ind w:left="3600" w:firstLine="720"/>
        <w:rPr>
          <w:rFonts w:ascii="Arial" w:hAnsi="Arial" w:cs="Arial"/>
          <w:i/>
          <w:sz w:val="20"/>
          <w:szCs w:val="20"/>
        </w:rPr>
      </w:pPr>
      <w:r w:rsidRPr="0093780D">
        <w:rPr>
          <w:rFonts w:ascii="Arial" w:hAnsi="Arial" w:cs="Arial"/>
          <w:sz w:val="20"/>
          <w:szCs w:val="20"/>
        </w:rPr>
        <w:t xml:space="preserve"> </w:t>
      </w:r>
      <w:r w:rsidRPr="0093780D">
        <w:rPr>
          <w:rFonts w:ascii="Arial" w:hAnsi="Arial" w:cs="Arial"/>
          <w:i/>
          <w:sz w:val="20"/>
          <w:szCs w:val="20"/>
        </w:rPr>
        <w:t>7 Times</w:t>
      </w:r>
    </w:p>
    <w:p w:rsidR="0093780D" w:rsidRPr="0093780D" w:rsidRDefault="00163E62" w:rsidP="0093780D">
      <w:pPr>
        <w:spacing w:after="0" w:line="240" w:lineRule="auto"/>
        <w:ind w:left="3600"/>
        <w:rPr>
          <w:rFonts w:ascii="Arial" w:hAnsi="Arial" w:cs="Arial"/>
          <w:sz w:val="20"/>
          <w:szCs w:val="20"/>
        </w:rPr>
      </w:pPr>
      <w:r>
        <w:rPr>
          <w:rFonts w:ascii="Arial" w:hAnsi="Arial" w:cs="Arial"/>
          <w:sz w:val="20"/>
          <w:szCs w:val="20"/>
        </w:rPr>
        <w:t xml:space="preserve">          2520</w:t>
      </w:r>
      <w:r w:rsidR="0093780D">
        <w:rPr>
          <w:rFonts w:ascii="Arial" w:hAnsi="Arial" w:cs="Arial"/>
          <w:sz w:val="20"/>
          <w:szCs w:val="20"/>
        </w:rPr>
        <w:t xml:space="preserve"> years</w:t>
      </w:r>
    </w:p>
    <w:p w:rsidR="0093780D" w:rsidRPr="0093780D" w:rsidRDefault="0093780D" w:rsidP="0093780D">
      <w:pPr>
        <w:spacing w:after="0" w:line="240" w:lineRule="auto"/>
        <w:rPr>
          <w:rFonts w:ascii="Times New Roman" w:hAnsi="Times New Roman" w:cs="Times New Roman"/>
          <w:i/>
          <w:sz w:val="24"/>
          <w:szCs w:val="24"/>
        </w:rPr>
      </w:pPr>
    </w:p>
    <w:p w:rsidR="00622004" w:rsidRDefault="00622004"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verse 7 of Daniel 12, the Millerite understanding (Biblical understanding) is, it says that “. . . time, times, and an half; and when he shall have accomplished to scatter the power of the holy people, all these </w:t>
      </w:r>
      <w:r>
        <w:rPr>
          <w:rFonts w:ascii="Times New Roman" w:hAnsi="Times New Roman" w:cs="Times New Roman"/>
          <w:i/>
          <w:sz w:val="24"/>
          <w:szCs w:val="24"/>
        </w:rPr>
        <w:t>things</w:t>
      </w:r>
      <w:r>
        <w:rPr>
          <w:rFonts w:ascii="Times New Roman" w:hAnsi="Times New Roman" w:cs="Times New Roman"/>
          <w:sz w:val="24"/>
          <w:szCs w:val="24"/>
        </w:rPr>
        <w:t xml:space="preserve"> shall be finished.”  Here what is being accomplished, the scattering of the holy people, in one sense, the 2520 against the Northern Kingdom begins in 723BC, and at this point here the Assyrians come in and they conquer the Northern Kingdom.  They do away with the political authority of Ephraim (of Israel, the Northern Kingdom), and they scatter them for 2520 years, which concludes at the time of the end in AD1798.</w:t>
      </w:r>
    </w:p>
    <w:p w:rsidR="0093780D" w:rsidRDefault="0093780D"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the </w:t>
      </w:r>
      <w:r>
        <w:rPr>
          <w:rFonts w:ascii="Times New Roman" w:hAnsi="Times New Roman" w:cs="Times New Roman"/>
          <w:i/>
          <w:sz w:val="24"/>
          <w:szCs w:val="24"/>
        </w:rPr>
        <w:t>seven times</w:t>
      </w:r>
      <w:r>
        <w:rPr>
          <w:rFonts w:ascii="Times New Roman" w:hAnsi="Times New Roman" w:cs="Times New Roman"/>
          <w:sz w:val="24"/>
          <w:szCs w:val="24"/>
        </w:rPr>
        <w:t xml:space="preserve"> of Leviticus 26, which equates to 2520 years.</w:t>
      </w:r>
    </w:p>
    <w:p w:rsidR="0093780D" w:rsidRDefault="0093780D"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middle of this, we have the year AD538; and, as Hiram Edson points out, this produces two 1260-year time periods, the first of which Paganism trampled down the sanctuary and the host; the second, of which Papalism trampled down the sanctuary and the host.</w:t>
      </w:r>
    </w:p>
    <w:p w:rsidR="0093780D" w:rsidRDefault="0093780D"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second 1260 years is a time, times, and an half time, as is the first 1260 years.</w:t>
      </w:r>
    </w:p>
    <w:p w:rsidR="00AA5398" w:rsidRPr="0093780D" w:rsidRDefault="00AA5398"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in Daniel 12:7, he says, “when he shall have accomplished to scatter the power of the holy people,” in 1798, “all these things will be finished.”</w:t>
      </w:r>
    </w:p>
    <w:p w:rsidR="000A3ABF" w:rsidRDefault="00885435"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Daniel here, in verse 8, he does not understand these things; but, Daniel here in verse 8 is representing William Miller, who does not understand these things.</w:t>
      </w:r>
    </w:p>
    <w:p w:rsidR="00885435" w:rsidRDefault="00885435"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William Miller is the one that is going to be used by the Lord to understand these things, and William Miller, the first time prophecy that he is led to understand is the 2520.</w:t>
      </w:r>
    </w:p>
    <w:p w:rsidR="00BC5419" w:rsidRDefault="00BC5419" w:rsidP="00AE0C03">
      <w:pPr>
        <w:spacing w:after="0" w:line="240" w:lineRule="auto"/>
        <w:jc w:val="both"/>
        <w:rPr>
          <w:rFonts w:ascii="Times New Roman" w:hAnsi="Times New Roman" w:cs="Times New Roman"/>
          <w:sz w:val="24"/>
          <w:szCs w:val="24"/>
        </w:rPr>
      </w:pPr>
    </w:p>
    <w:p w:rsidR="00BC5419" w:rsidRPr="00816DB9" w:rsidRDefault="00515859" w:rsidP="00515859">
      <w:pPr>
        <w:pStyle w:val="Heading3"/>
        <w:jc w:val="center"/>
        <w:rPr>
          <w:b w:val="0"/>
          <w:i/>
          <w:smallCaps w:val="0"/>
        </w:rPr>
      </w:pPr>
      <w:bookmarkStart w:id="63" w:name="_Toc529257414"/>
      <w:r w:rsidRPr="00816DB9">
        <w:rPr>
          <w:b w:val="0"/>
          <w:i/>
          <w:smallCaps w:val="0"/>
        </w:rPr>
        <w:t>Figure No. 6:</w:t>
      </w:r>
      <w:r w:rsidR="00816DB9">
        <w:rPr>
          <w:b w:val="0"/>
          <w:i/>
          <w:smallCaps w:val="0"/>
        </w:rPr>
        <w:t xml:space="preserve"> </w:t>
      </w:r>
      <w:r w:rsidRPr="00816DB9">
        <w:rPr>
          <w:b w:val="0"/>
          <w:i/>
          <w:smallCaps w:val="0"/>
        </w:rPr>
        <w:t xml:space="preserve"> </w:t>
      </w:r>
      <w:r w:rsidR="00D10E85" w:rsidRPr="00816DB9">
        <w:rPr>
          <w:b w:val="0"/>
        </w:rPr>
        <w:t xml:space="preserve">The </w:t>
      </w:r>
      <w:r w:rsidR="00D10E85" w:rsidRPr="00816DB9">
        <w:rPr>
          <w:b w:val="0"/>
          <w:i/>
        </w:rPr>
        <w:t>Seven Times</w:t>
      </w:r>
      <w:r w:rsidR="00D10E85" w:rsidRPr="00816DB9">
        <w:rPr>
          <w:b w:val="0"/>
        </w:rPr>
        <w:t xml:space="preserve"> of Leviticus 26:  The Southern Kingdom of Judah</w:t>
      </w:r>
      <w:bookmarkEnd w:id="63"/>
    </w:p>
    <w:p w:rsidR="00BC5419" w:rsidRDefault="00BC5419" w:rsidP="00BC5419">
      <w:pPr>
        <w:spacing w:after="0" w:line="240" w:lineRule="auto"/>
        <w:rPr>
          <w:rFonts w:ascii="Times New Roman" w:hAnsi="Times New Roman" w:cs="Times New Roman"/>
          <w:sz w:val="24"/>
          <w:szCs w:val="24"/>
        </w:rPr>
      </w:pPr>
    </w:p>
    <w:p w:rsidR="00BC5419" w:rsidRPr="0093780D" w:rsidRDefault="00BC5419" w:rsidP="00BC5419">
      <w:pPr>
        <w:spacing w:after="0" w:line="240" w:lineRule="auto"/>
        <w:rPr>
          <w:rFonts w:ascii="Arial" w:hAnsi="Arial" w:cs="Arial"/>
          <w:sz w:val="20"/>
          <w:szCs w:val="20"/>
        </w:rPr>
      </w:pPr>
      <w:r w:rsidRPr="0093780D">
        <w:rPr>
          <w:rFonts w:ascii="Arial" w:hAnsi="Arial" w:cs="Arial"/>
          <w:sz w:val="20"/>
          <w:szCs w:val="20"/>
        </w:rPr>
        <w:tab/>
        <w:t xml:space="preserve">         </w:t>
      </w:r>
      <w:r>
        <w:rPr>
          <w:rFonts w:ascii="Arial" w:hAnsi="Arial" w:cs="Arial"/>
          <w:sz w:val="20"/>
          <w:szCs w:val="20"/>
        </w:rPr>
        <w:t xml:space="preserve">    677BC</w:t>
      </w:r>
      <w:r w:rsidR="00163E62">
        <w:rPr>
          <w:rFonts w:ascii="Arial" w:hAnsi="Arial" w:cs="Arial"/>
          <w:sz w:val="16"/>
          <w:szCs w:val="16"/>
        </w:rPr>
        <w:tab/>
      </w:r>
      <w:r w:rsidR="00163E62">
        <w:rPr>
          <w:rFonts w:ascii="Arial" w:hAnsi="Arial" w:cs="Arial"/>
          <w:sz w:val="16"/>
          <w:szCs w:val="16"/>
        </w:rPr>
        <w:tab/>
      </w:r>
      <w:r w:rsidR="00163E62">
        <w:rPr>
          <w:rFonts w:ascii="Arial" w:hAnsi="Arial" w:cs="Arial"/>
          <w:sz w:val="16"/>
          <w:szCs w:val="16"/>
        </w:rPr>
        <w:tab/>
      </w:r>
      <w:r w:rsidR="00163E62">
        <w:rPr>
          <w:rFonts w:ascii="Arial" w:hAnsi="Arial" w:cs="Arial"/>
          <w:sz w:val="16"/>
          <w:szCs w:val="16"/>
        </w:rPr>
        <w:tab/>
      </w:r>
      <w:r w:rsidR="00163E62">
        <w:rPr>
          <w:rFonts w:ascii="Arial" w:hAnsi="Arial" w:cs="Arial"/>
          <w:sz w:val="16"/>
          <w:szCs w:val="16"/>
        </w:rPr>
        <w:tab/>
      </w:r>
      <w:r w:rsidR="00163E62">
        <w:rPr>
          <w:rFonts w:ascii="Arial" w:hAnsi="Arial" w:cs="Arial"/>
          <w:sz w:val="16"/>
          <w:szCs w:val="16"/>
        </w:rPr>
        <w:tab/>
      </w:r>
      <w:r w:rsidR="00163E62">
        <w:rPr>
          <w:rFonts w:ascii="Arial" w:hAnsi="Arial" w:cs="Arial"/>
          <w:sz w:val="16"/>
          <w:szCs w:val="16"/>
        </w:rPr>
        <w:tab/>
      </w:r>
      <w:r w:rsidRPr="0093780D">
        <w:rPr>
          <w:rFonts w:ascii="Arial" w:hAnsi="Arial" w:cs="Arial"/>
          <w:sz w:val="20"/>
          <w:szCs w:val="20"/>
        </w:rPr>
        <w:tab/>
      </w:r>
      <w:r>
        <w:rPr>
          <w:rFonts w:ascii="Arial" w:hAnsi="Arial" w:cs="Arial"/>
          <w:sz w:val="20"/>
          <w:szCs w:val="20"/>
        </w:rPr>
        <w:t xml:space="preserve">    1844</w:t>
      </w:r>
    </w:p>
    <w:p w:rsidR="00BC5419" w:rsidRPr="0093780D" w:rsidRDefault="00CA3943" w:rsidP="00BC5419">
      <w:pPr>
        <w:spacing w:after="0" w:line="240" w:lineRule="auto"/>
        <w:rPr>
          <w:rFonts w:ascii="Times New Roman" w:hAnsi="Times New Roman" w:cs="Times New Roman"/>
          <w:i/>
          <w:sz w:val="16"/>
          <w:szCs w:val="16"/>
        </w:rPr>
      </w:pPr>
      <w:r w:rsidRPr="00CA3943">
        <w:rPr>
          <w:rFonts w:ascii="Times New Roman" w:hAnsi="Times New Roman" w:cs="Times New Roman"/>
          <w:noProof/>
          <w:sz w:val="16"/>
          <w:szCs w:val="16"/>
        </w:rPr>
        <w:pict>
          <v:shape id="_x0000_s1061" type="#_x0000_t32" style="position:absolute;margin-left:384pt;margin-top:4.75pt;width:0;height:24.75pt;z-index:251696128" o:connectortype="straight"/>
        </w:pict>
      </w:r>
      <w:r w:rsidRPr="00CA3943">
        <w:rPr>
          <w:rFonts w:ascii="Times New Roman" w:hAnsi="Times New Roman" w:cs="Times New Roman"/>
          <w:noProof/>
          <w:sz w:val="16"/>
          <w:szCs w:val="16"/>
        </w:rPr>
        <w:pict>
          <v:shape id="_x0000_s1060" type="#_x0000_t32" style="position:absolute;margin-left:83.25pt;margin-top:4.75pt;width:0;height:24.75pt;z-index:251695104" o:connectortype="straight"/>
        </w:pict>
      </w:r>
      <w:r w:rsidR="00163E62">
        <w:rPr>
          <w:rFonts w:ascii="Arial" w:hAnsi="Arial" w:cs="Arial"/>
          <w:sz w:val="16"/>
          <w:szCs w:val="16"/>
        </w:rPr>
        <w:tab/>
      </w:r>
      <w:r w:rsidR="00BC5419">
        <w:rPr>
          <w:rFonts w:ascii="Arial" w:hAnsi="Arial" w:cs="Arial"/>
          <w:sz w:val="16"/>
          <w:szCs w:val="16"/>
        </w:rPr>
        <w:t xml:space="preserve"> </w:t>
      </w:r>
    </w:p>
    <w:p w:rsidR="00BC5419" w:rsidRDefault="00BC5419" w:rsidP="00BC5419">
      <w:pPr>
        <w:spacing w:after="0" w:line="240" w:lineRule="auto"/>
        <w:rPr>
          <w:rFonts w:ascii="Times New Roman" w:hAnsi="Times New Roman" w:cs="Times New Roman"/>
          <w:sz w:val="24"/>
          <w:szCs w:val="24"/>
        </w:rPr>
      </w:pPr>
    </w:p>
    <w:p w:rsidR="00BC5419" w:rsidRPr="0093780D" w:rsidRDefault="00CA3943" w:rsidP="00BC5419">
      <w:pPr>
        <w:spacing w:after="0" w:line="240" w:lineRule="auto"/>
        <w:rPr>
          <w:rFonts w:ascii="Times New Roman" w:hAnsi="Times New Roman" w:cs="Times New Roman"/>
          <w:i/>
          <w:sz w:val="24"/>
          <w:szCs w:val="24"/>
        </w:rPr>
      </w:pPr>
      <w:r w:rsidRPr="00CA3943">
        <w:rPr>
          <w:rFonts w:ascii="Times New Roman" w:hAnsi="Times New Roman" w:cs="Times New Roman"/>
          <w:noProof/>
          <w:sz w:val="24"/>
          <w:szCs w:val="24"/>
        </w:rPr>
        <w:pict>
          <v:shape id="_x0000_s1062" type="#_x0000_t87" style="position:absolute;margin-left:227.4pt;margin-top:-137pt;width:12.5pt;height:300.75pt;rotation:270;z-index:251697152"/>
        </w:pict>
      </w:r>
      <w:r>
        <w:rPr>
          <w:rFonts w:ascii="Times New Roman" w:hAnsi="Times New Roman" w:cs="Times New Roman"/>
          <w:i/>
          <w:noProof/>
          <w:sz w:val="24"/>
          <w:szCs w:val="24"/>
        </w:rPr>
        <w:pict>
          <v:shape id="_x0000_s1059" type="#_x0000_t32" style="position:absolute;margin-left:50.25pt;margin-top:6.5pt;width:368.25pt;height:0;z-index:251694080" o:connectortype="straight"/>
        </w:pict>
      </w:r>
    </w:p>
    <w:p w:rsidR="00BC5419" w:rsidRDefault="00BC5419" w:rsidP="00BC5419">
      <w:pPr>
        <w:spacing w:after="0" w:line="240" w:lineRule="auto"/>
        <w:rPr>
          <w:rFonts w:ascii="Arial" w:hAnsi="Arial" w:cs="Arial"/>
          <w:sz w:val="20"/>
          <w:szCs w:val="20"/>
        </w:rPr>
      </w:pPr>
      <w:r w:rsidRPr="0093780D">
        <w:rPr>
          <w:rFonts w:ascii="Arial" w:hAnsi="Arial" w:cs="Arial"/>
          <w:sz w:val="20"/>
          <w:szCs w:val="20"/>
        </w:rPr>
        <w:tab/>
      </w:r>
      <w:r w:rsidRPr="0093780D">
        <w:rPr>
          <w:rFonts w:ascii="Arial" w:hAnsi="Arial" w:cs="Arial"/>
          <w:sz w:val="20"/>
          <w:szCs w:val="20"/>
        </w:rPr>
        <w:tab/>
      </w:r>
      <w:r w:rsidRPr="0093780D">
        <w:rPr>
          <w:rFonts w:ascii="Arial" w:hAnsi="Arial" w:cs="Arial"/>
          <w:sz w:val="20"/>
          <w:szCs w:val="20"/>
        </w:rPr>
        <w:tab/>
      </w:r>
      <w:r w:rsidRPr="0093780D">
        <w:rPr>
          <w:rFonts w:ascii="Arial" w:hAnsi="Arial" w:cs="Arial"/>
          <w:sz w:val="20"/>
          <w:szCs w:val="20"/>
        </w:rPr>
        <w:tab/>
      </w:r>
      <w:r w:rsidRPr="0093780D">
        <w:rPr>
          <w:rFonts w:ascii="Arial" w:hAnsi="Arial" w:cs="Arial"/>
          <w:sz w:val="20"/>
          <w:szCs w:val="20"/>
        </w:rPr>
        <w:tab/>
        <w:t xml:space="preserve">           </w:t>
      </w:r>
    </w:p>
    <w:p w:rsidR="00BC5419" w:rsidRDefault="00BC5419" w:rsidP="00BC5419">
      <w:pPr>
        <w:spacing w:after="0" w:line="240" w:lineRule="auto"/>
        <w:ind w:left="3600" w:firstLine="720"/>
        <w:rPr>
          <w:rFonts w:ascii="Arial" w:hAnsi="Arial" w:cs="Arial"/>
          <w:i/>
          <w:sz w:val="20"/>
          <w:szCs w:val="20"/>
        </w:rPr>
      </w:pPr>
      <w:r w:rsidRPr="0093780D">
        <w:rPr>
          <w:rFonts w:ascii="Arial" w:hAnsi="Arial" w:cs="Arial"/>
          <w:sz w:val="20"/>
          <w:szCs w:val="20"/>
        </w:rPr>
        <w:t xml:space="preserve"> </w:t>
      </w:r>
      <w:r w:rsidRPr="0093780D">
        <w:rPr>
          <w:rFonts w:ascii="Arial" w:hAnsi="Arial" w:cs="Arial"/>
          <w:i/>
          <w:sz w:val="20"/>
          <w:szCs w:val="20"/>
        </w:rPr>
        <w:t>7 Times</w:t>
      </w:r>
    </w:p>
    <w:p w:rsidR="00BC5419" w:rsidRPr="0093780D" w:rsidRDefault="00163E62" w:rsidP="00BC5419">
      <w:pPr>
        <w:spacing w:after="0" w:line="240" w:lineRule="auto"/>
        <w:ind w:left="3600"/>
        <w:rPr>
          <w:rFonts w:ascii="Arial" w:hAnsi="Arial" w:cs="Arial"/>
          <w:sz w:val="20"/>
          <w:szCs w:val="20"/>
        </w:rPr>
      </w:pPr>
      <w:r>
        <w:rPr>
          <w:rFonts w:ascii="Arial" w:hAnsi="Arial" w:cs="Arial"/>
          <w:sz w:val="20"/>
          <w:szCs w:val="20"/>
        </w:rPr>
        <w:t xml:space="preserve">          2520</w:t>
      </w:r>
      <w:r w:rsidR="00BC5419">
        <w:rPr>
          <w:rFonts w:ascii="Arial" w:hAnsi="Arial" w:cs="Arial"/>
          <w:sz w:val="20"/>
          <w:szCs w:val="20"/>
        </w:rPr>
        <w:t xml:space="preserve"> years</w:t>
      </w:r>
    </w:p>
    <w:p w:rsidR="00BC5419" w:rsidRPr="0093780D" w:rsidRDefault="00BC5419" w:rsidP="00BC5419">
      <w:pPr>
        <w:spacing w:after="0" w:line="240" w:lineRule="auto"/>
        <w:rPr>
          <w:rFonts w:ascii="Times New Roman" w:hAnsi="Times New Roman" w:cs="Times New Roman"/>
          <w:i/>
          <w:sz w:val="24"/>
          <w:szCs w:val="24"/>
        </w:rPr>
      </w:pPr>
    </w:p>
    <w:p w:rsidR="00BC5419" w:rsidRDefault="00BC5419" w:rsidP="00AE0C03">
      <w:pPr>
        <w:spacing w:after="0" w:line="240" w:lineRule="auto"/>
        <w:jc w:val="both"/>
        <w:rPr>
          <w:rFonts w:ascii="Times New Roman" w:hAnsi="Times New Roman" w:cs="Times New Roman"/>
          <w:sz w:val="24"/>
          <w:szCs w:val="24"/>
        </w:rPr>
      </w:pPr>
    </w:p>
    <w:p w:rsidR="00885435" w:rsidRDefault="00885435"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there are two 2520s.  William Miller places his emphasis on the 2520 that began in 677BC—we just read his quote there—and end</w:t>
      </w:r>
      <w:r w:rsidR="00BC5419">
        <w:rPr>
          <w:rFonts w:ascii="Times New Roman" w:hAnsi="Times New Roman" w:cs="Times New Roman"/>
          <w:sz w:val="24"/>
          <w:szCs w:val="24"/>
        </w:rPr>
        <w:t>ed</w:t>
      </w:r>
      <w:r>
        <w:rPr>
          <w:rFonts w:ascii="Times New Roman" w:hAnsi="Times New Roman" w:cs="Times New Roman"/>
          <w:sz w:val="24"/>
          <w:szCs w:val="24"/>
        </w:rPr>
        <w:t xml:space="preserve"> in AD1844.</w:t>
      </w:r>
    </w:p>
    <w:p w:rsidR="00885435" w:rsidRDefault="00885435"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Daniel here in verse 8, when he s</w:t>
      </w:r>
      <w:r w:rsidR="00163E62">
        <w:rPr>
          <w:rFonts w:ascii="Times New Roman" w:hAnsi="Times New Roman" w:cs="Times New Roman"/>
          <w:sz w:val="24"/>
          <w:szCs w:val="24"/>
        </w:rPr>
        <w:t>ees this 2520 time prophecy</w:t>
      </w:r>
      <w:r w:rsidR="00DC6B9D">
        <w:rPr>
          <w:rFonts w:ascii="Times New Roman" w:hAnsi="Times New Roman" w:cs="Times New Roman"/>
          <w:sz w:val="24"/>
          <w:szCs w:val="24"/>
        </w:rPr>
        <w:t xml:space="preserve"> [Figure No. 6</w:t>
      </w:r>
      <w:r w:rsidR="00BC5419">
        <w:rPr>
          <w:rFonts w:ascii="Times New Roman" w:hAnsi="Times New Roman" w:cs="Times New Roman"/>
          <w:sz w:val="24"/>
          <w:szCs w:val="24"/>
        </w:rPr>
        <w:t xml:space="preserve"> (here referenced)</w:t>
      </w:r>
      <w:r>
        <w:rPr>
          <w:rFonts w:ascii="Times New Roman" w:hAnsi="Times New Roman" w:cs="Times New Roman"/>
          <w:sz w:val="24"/>
          <w:szCs w:val="24"/>
        </w:rPr>
        <w:t xml:space="preserve">], </w:t>
      </w:r>
      <w:r w:rsidR="00BC5419">
        <w:rPr>
          <w:rFonts w:ascii="Times New Roman" w:hAnsi="Times New Roman" w:cs="Times New Roman"/>
          <w:sz w:val="24"/>
          <w:szCs w:val="24"/>
        </w:rPr>
        <w:t>he does not understand what it means; and, William Miller did not understand what it meant, either, until the Angel Gabriel began to lead him through the prophetic Word and explain it to him.</w:t>
      </w:r>
    </w:p>
    <w:p w:rsidR="00163E62" w:rsidRDefault="00163E62"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there is another thing that William Miller did not understand, and that is in verses 11 and 12 [of Daniel 12].  And, historically, we understand that the first person in history </w:t>
      </w:r>
      <w:r>
        <w:rPr>
          <w:rFonts w:ascii="Times New Roman" w:hAnsi="Times New Roman" w:cs="Times New Roman"/>
          <w:sz w:val="24"/>
          <w:szCs w:val="24"/>
        </w:rPr>
        <w:lastRenderedPageBreak/>
        <w:t xml:space="preserve">that understood that the Daily in the Book of Daniel was Paganism was William Miller.  When he saw the word </w:t>
      </w:r>
      <w:r w:rsidR="00F07295">
        <w:rPr>
          <w:rFonts w:ascii="Times New Roman" w:hAnsi="Times New Roman" w:cs="Times New Roman"/>
          <w:i/>
          <w:sz w:val="24"/>
          <w:szCs w:val="24"/>
        </w:rPr>
        <w:t>d</w:t>
      </w:r>
      <w:r>
        <w:rPr>
          <w:rFonts w:ascii="Times New Roman" w:hAnsi="Times New Roman" w:cs="Times New Roman"/>
          <w:i/>
          <w:sz w:val="24"/>
          <w:szCs w:val="24"/>
        </w:rPr>
        <w:t>aily</w:t>
      </w:r>
      <w:r>
        <w:rPr>
          <w:rFonts w:ascii="Times New Roman" w:hAnsi="Times New Roman" w:cs="Times New Roman"/>
          <w:sz w:val="24"/>
          <w:szCs w:val="24"/>
        </w:rPr>
        <w:t xml:space="preserve"> in the Book of Daniel, he always saw that in connection with it, the Daily was taken away, and he wanted to know what the Daily was.  And he saw that the Daily in the Book of Daniel, that it is always taken away but it always associated either the transgression of desolation or the abomination that maketh desolate; and both of those expressions, </w:t>
      </w:r>
      <w:r>
        <w:rPr>
          <w:rFonts w:ascii="Times New Roman" w:hAnsi="Times New Roman" w:cs="Times New Roman"/>
          <w:i/>
          <w:sz w:val="24"/>
          <w:szCs w:val="24"/>
        </w:rPr>
        <w:t>transgression of desolation</w:t>
      </w:r>
      <w:r>
        <w:rPr>
          <w:rFonts w:ascii="Times New Roman" w:hAnsi="Times New Roman" w:cs="Times New Roman"/>
          <w:sz w:val="24"/>
          <w:szCs w:val="24"/>
        </w:rPr>
        <w:t xml:space="preserve"> or</w:t>
      </w:r>
      <w:r>
        <w:rPr>
          <w:rFonts w:ascii="Times New Roman" w:hAnsi="Times New Roman" w:cs="Times New Roman"/>
          <w:i/>
          <w:sz w:val="24"/>
          <w:szCs w:val="24"/>
        </w:rPr>
        <w:t xml:space="preserve"> abomination [that maketh desolate], </w:t>
      </w:r>
      <w:r>
        <w:rPr>
          <w:rFonts w:ascii="Times New Roman" w:hAnsi="Times New Roman" w:cs="Times New Roman"/>
          <w:sz w:val="24"/>
          <w:szCs w:val="24"/>
        </w:rPr>
        <w:t>represent the Papacy.</w:t>
      </w:r>
    </w:p>
    <w:p w:rsidR="00422CA1" w:rsidRDefault="00163E62" w:rsidP="00AE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William Miller’s logic—and he has this written out.  You can read it for yourself—his logic was, “I saw this thing, the Daily</w:t>
      </w:r>
      <w:r w:rsidR="00422CA1">
        <w:rPr>
          <w:rFonts w:ascii="Times New Roman" w:hAnsi="Times New Roman" w:cs="Times New Roman"/>
          <w:sz w:val="24"/>
          <w:szCs w:val="24"/>
        </w:rPr>
        <w:t xml:space="preserve">, in the Book of Daniel.  It was always connected, associated with the Papacy, but it was always taken away.”  And he did not know what the Daily was.  Okay?  </w:t>
      </w:r>
    </w:p>
    <w:p w:rsidR="00422CA1" w:rsidRDefault="00422CA1" w:rsidP="00422CA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Daniel in chapter 12.  He does not understand these time prophecies.  He is wanting to understand, but Daniel is representing the Millerites (William Miller) who do not understand these things.  </w:t>
      </w:r>
    </w:p>
    <w:p w:rsidR="00BC5419" w:rsidRDefault="00422CA1" w:rsidP="00422CA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William Miller, as he is studying his Bible and comes to 2 Thessalonians, chapter 2, which is describing that before the abomination that maketh desolate, </w:t>
      </w:r>
      <w:r w:rsidR="005A2D95">
        <w:rPr>
          <w:rFonts w:ascii="Times New Roman" w:hAnsi="Times New Roman" w:cs="Times New Roman"/>
          <w:sz w:val="24"/>
          <w:szCs w:val="24"/>
        </w:rPr>
        <w:t xml:space="preserve">before the Papacy can be placed on the throne of the Earth, </w:t>
      </w:r>
      <w:r>
        <w:rPr>
          <w:rFonts w:ascii="Times New Roman" w:hAnsi="Times New Roman" w:cs="Times New Roman"/>
          <w:sz w:val="24"/>
          <w:szCs w:val="24"/>
        </w:rPr>
        <w:t>the transgression of desolation, Paganism (Pagan Rome) needed to be taken away; and, he therefore, understood that the Daily represented Paganism.  And that is the first point in history that we can find anyone identifies the Daily as Paganism.</w:t>
      </w:r>
    </w:p>
    <w:p w:rsidR="00272DB9" w:rsidRDefault="00272DB9" w:rsidP="00422CA1">
      <w:pPr>
        <w:spacing w:after="0" w:line="240" w:lineRule="auto"/>
        <w:ind w:firstLine="720"/>
        <w:jc w:val="both"/>
        <w:rPr>
          <w:rFonts w:ascii="Times New Roman" w:hAnsi="Times New Roman" w:cs="Times New Roman"/>
          <w:sz w:val="24"/>
          <w:szCs w:val="24"/>
        </w:rPr>
      </w:pPr>
    </w:p>
    <w:p w:rsidR="00272DB9" w:rsidRPr="00816DB9" w:rsidRDefault="00515859" w:rsidP="00515859">
      <w:pPr>
        <w:pStyle w:val="Heading3"/>
        <w:jc w:val="center"/>
      </w:pPr>
      <w:bookmarkStart w:id="64" w:name="_Toc529257415"/>
      <w:r w:rsidRPr="00816DB9">
        <w:rPr>
          <w:b w:val="0"/>
          <w:i/>
          <w:smallCaps w:val="0"/>
        </w:rPr>
        <w:t xml:space="preserve">Figure No. 7: </w:t>
      </w:r>
      <w:r w:rsidR="00816DB9">
        <w:rPr>
          <w:b w:val="0"/>
          <w:i/>
          <w:smallCaps w:val="0"/>
        </w:rPr>
        <w:t xml:space="preserve"> </w:t>
      </w:r>
      <w:r w:rsidR="00D10E85" w:rsidRPr="00816DB9">
        <w:rPr>
          <w:b w:val="0"/>
        </w:rPr>
        <w:t>Time Prophecies of AD</w:t>
      </w:r>
      <w:r w:rsidR="00816DB9">
        <w:rPr>
          <w:b w:val="0"/>
        </w:rPr>
        <w:t>508 (1335 a</w:t>
      </w:r>
      <w:r w:rsidR="00D10E85" w:rsidRPr="00816DB9">
        <w:rPr>
          <w:b w:val="0"/>
        </w:rPr>
        <w:t>nd 1290</w:t>
      </w:r>
      <w:r w:rsidR="00543971" w:rsidRPr="00816DB9">
        <w:rPr>
          <w:b w:val="0"/>
        </w:rPr>
        <w:t>)</w:t>
      </w:r>
      <w:bookmarkEnd w:id="64"/>
    </w:p>
    <w:p w:rsidR="00272DB9" w:rsidRDefault="00272DB9" w:rsidP="00E82985">
      <w:pPr>
        <w:spacing w:after="0" w:line="240" w:lineRule="auto"/>
        <w:ind w:firstLine="720"/>
        <w:rPr>
          <w:rFonts w:ascii="Times New Roman" w:hAnsi="Times New Roman" w:cs="Times New Roman"/>
          <w:sz w:val="24"/>
          <w:szCs w:val="24"/>
        </w:rPr>
      </w:pPr>
    </w:p>
    <w:p w:rsidR="00272DB9" w:rsidRPr="00272DB9" w:rsidRDefault="00272DB9" w:rsidP="00E82985">
      <w:pPr>
        <w:spacing w:after="0" w:line="240" w:lineRule="auto"/>
        <w:rPr>
          <w:rFonts w:ascii="Arial" w:hAnsi="Arial" w:cs="Arial"/>
          <w:sz w:val="20"/>
          <w:szCs w:val="20"/>
        </w:rPr>
      </w:pPr>
      <w:r>
        <w:rPr>
          <w:rFonts w:ascii="Arial" w:hAnsi="Arial" w:cs="Arial"/>
          <w:sz w:val="20"/>
          <w:szCs w:val="20"/>
        </w:rPr>
        <w:t xml:space="preserve"> </w:t>
      </w:r>
      <w:r>
        <w:rPr>
          <w:rFonts w:ascii="Arial" w:hAnsi="Arial" w:cs="Arial"/>
          <w:sz w:val="20"/>
          <w:szCs w:val="20"/>
        </w:rPr>
        <w:tab/>
        <w:t xml:space="preserve">      </w:t>
      </w:r>
      <w:r w:rsidRPr="00272DB9">
        <w:rPr>
          <w:rFonts w:ascii="Arial" w:hAnsi="Arial" w:cs="Arial"/>
          <w:sz w:val="20"/>
          <w:szCs w:val="20"/>
        </w:rPr>
        <w:t>AD508</w:t>
      </w:r>
      <w:r w:rsidR="00BA0C68">
        <w:rPr>
          <w:rFonts w:ascii="Arial" w:hAnsi="Arial" w:cs="Arial"/>
          <w:sz w:val="20"/>
          <w:szCs w:val="20"/>
        </w:rPr>
        <w:tab/>
      </w:r>
      <w:r w:rsidR="00BA0C68">
        <w:rPr>
          <w:rFonts w:ascii="Arial" w:hAnsi="Arial" w:cs="Arial"/>
          <w:sz w:val="20"/>
          <w:szCs w:val="20"/>
        </w:rPr>
        <w:tab/>
      </w:r>
      <w:r w:rsidR="00BA0C68">
        <w:rPr>
          <w:rFonts w:ascii="Arial" w:hAnsi="Arial" w:cs="Arial"/>
          <w:sz w:val="20"/>
          <w:szCs w:val="20"/>
        </w:rPr>
        <w:tab/>
      </w:r>
      <w:r w:rsidR="00BA0C68">
        <w:rPr>
          <w:rFonts w:ascii="Arial" w:hAnsi="Arial" w:cs="Arial"/>
          <w:sz w:val="20"/>
          <w:szCs w:val="20"/>
        </w:rPr>
        <w:tab/>
      </w:r>
      <w:r w:rsidR="00BA0C68">
        <w:rPr>
          <w:rFonts w:ascii="Arial" w:hAnsi="Arial" w:cs="Arial"/>
          <w:sz w:val="20"/>
          <w:szCs w:val="20"/>
        </w:rPr>
        <w:tab/>
        <w:t xml:space="preserve">         </w:t>
      </w:r>
      <w:r w:rsidR="0060758D">
        <w:rPr>
          <w:rFonts w:ascii="Arial" w:hAnsi="Arial" w:cs="Arial"/>
          <w:sz w:val="20"/>
          <w:szCs w:val="20"/>
        </w:rPr>
        <w:t xml:space="preserve"> </w:t>
      </w:r>
      <w:r w:rsidR="00BA0C68">
        <w:rPr>
          <w:rFonts w:ascii="Arial" w:hAnsi="Arial" w:cs="Arial"/>
          <w:sz w:val="20"/>
          <w:szCs w:val="20"/>
        </w:rPr>
        <w:t>1798</w:t>
      </w:r>
      <w:r w:rsidR="00BA0C68">
        <w:rPr>
          <w:rFonts w:ascii="Arial" w:hAnsi="Arial" w:cs="Arial"/>
          <w:sz w:val="20"/>
          <w:szCs w:val="20"/>
        </w:rPr>
        <w:tab/>
      </w:r>
      <w:r w:rsidR="00BA0C68">
        <w:rPr>
          <w:rFonts w:ascii="Arial" w:hAnsi="Arial" w:cs="Arial"/>
          <w:sz w:val="20"/>
          <w:szCs w:val="20"/>
        </w:rPr>
        <w:tab/>
        <w:t xml:space="preserve">        </w:t>
      </w:r>
      <w:r w:rsidR="00E82985">
        <w:rPr>
          <w:rFonts w:ascii="Arial" w:hAnsi="Arial" w:cs="Arial"/>
          <w:sz w:val="20"/>
          <w:szCs w:val="20"/>
        </w:rPr>
        <w:t xml:space="preserve"> 1843</w:t>
      </w:r>
    </w:p>
    <w:p w:rsidR="00272DB9" w:rsidRPr="00BA0C68" w:rsidRDefault="00CA3943" w:rsidP="00E82985">
      <w:pPr>
        <w:spacing w:after="0" w:line="240" w:lineRule="auto"/>
        <w:ind w:firstLine="720"/>
        <w:rPr>
          <w:rFonts w:ascii="Arial" w:hAnsi="Arial" w:cs="Arial"/>
          <w:sz w:val="16"/>
          <w:szCs w:val="16"/>
        </w:rPr>
      </w:pPr>
      <w:r>
        <w:rPr>
          <w:rFonts w:ascii="Arial" w:hAnsi="Arial" w:cs="Arial"/>
          <w:noProof/>
          <w:sz w:val="16"/>
          <w:szCs w:val="16"/>
        </w:rPr>
        <w:pict>
          <v:shape id="_x0000_s1072" type="#_x0000_t32" style="position:absolute;left:0;text-align:left;margin-left:290.25pt;margin-top:3.2pt;width:0;height:22.4pt;z-index:251703296" o:connectortype="straight"/>
        </w:pict>
      </w:r>
      <w:r>
        <w:rPr>
          <w:rFonts w:ascii="Arial" w:hAnsi="Arial" w:cs="Arial"/>
          <w:noProof/>
          <w:sz w:val="16"/>
          <w:szCs w:val="16"/>
        </w:rPr>
        <w:pict>
          <v:shape id="_x0000_s1068" type="#_x0000_t32" style="position:absolute;left:0;text-align:left;margin-left:396.75pt;margin-top:3.3pt;width:0;height:60.8pt;z-index:251700224" o:connectortype="straight"/>
        </w:pict>
      </w:r>
      <w:r>
        <w:rPr>
          <w:rFonts w:ascii="Arial" w:hAnsi="Arial" w:cs="Arial"/>
          <w:noProof/>
          <w:sz w:val="16"/>
          <w:szCs w:val="16"/>
        </w:rPr>
        <w:pict>
          <v:shape id="_x0000_s1067" type="#_x0000_t32" style="position:absolute;left:0;text-align:left;margin-left:67.5pt;margin-top:3.3pt;width:0;height:60.8pt;z-index:251699200" o:connectortype="straight"/>
        </w:pict>
      </w:r>
      <w:r w:rsidR="00BA0C68" w:rsidRPr="00BA0C68">
        <w:rPr>
          <w:rFonts w:ascii="Arial" w:hAnsi="Arial" w:cs="Arial"/>
          <w:sz w:val="16"/>
          <w:szCs w:val="16"/>
        </w:rPr>
        <w:tab/>
      </w:r>
      <w:r w:rsidR="00BA0C68" w:rsidRPr="00BA0C68">
        <w:rPr>
          <w:rFonts w:ascii="Arial" w:hAnsi="Arial" w:cs="Arial"/>
          <w:sz w:val="16"/>
          <w:szCs w:val="16"/>
        </w:rPr>
        <w:tab/>
        <w:t xml:space="preserve">   </w:t>
      </w:r>
      <w:r w:rsidR="00120AFD">
        <w:rPr>
          <w:rFonts w:ascii="Arial" w:hAnsi="Arial" w:cs="Arial"/>
          <w:sz w:val="16"/>
          <w:szCs w:val="16"/>
        </w:rPr>
        <w:tab/>
        <w:t xml:space="preserve">   </w:t>
      </w:r>
      <w:r w:rsidR="00BA0C68" w:rsidRPr="00BA0C68">
        <w:rPr>
          <w:rFonts w:ascii="Arial" w:hAnsi="Arial" w:cs="Arial"/>
          <w:sz w:val="16"/>
          <w:szCs w:val="16"/>
        </w:rPr>
        <w:t xml:space="preserve"> 538</w:t>
      </w:r>
      <w:r w:rsidR="00BA0C68" w:rsidRPr="00BA0C68">
        <w:rPr>
          <w:rFonts w:ascii="Arial" w:hAnsi="Arial" w:cs="Arial"/>
          <w:sz w:val="16"/>
          <w:szCs w:val="16"/>
        </w:rPr>
        <w:tab/>
      </w:r>
      <w:r w:rsidR="00BA0C68" w:rsidRPr="00BA0C68">
        <w:rPr>
          <w:rFonts w:ascii="Arial" w:hAnsi="Arial" w:cs="Arial"/>
          <w:sz w:val="16"/>
          <w:szCs w:val="16"/>
        </w:rPr>
        <w:tab/>
      </w:r>
      <w:r w:rsidR="00BA0C68" w:rsidRPr="00BA0C68">
        <w:rPr>
          <w:rFonts w:ascii="Arial" w:hAnsi="Arial" w:cs="Arial"/>
          <w:sz w:val="16"/>
          <w:szCs w:val="16"/>
        </w:rPr>
        <w:tab/>
      </w:r>
      <w:r w:rsidR="00BA0C68" w:rsidRPr="00BA0C68">
        <w:rPr>
          <w:rFonts w:ascii="Arial" w:hAnsi="Arial" w:cs="Arial"/>
          <w:sz w:val="16"/>
          <w:szCs w:val="16"/>
        </w:rPr>
        <w:tab/>
        <w:t xml:space="preserve">        </w:t>
      </w:r>
      <w:r w:rsidR="00BA0C68" w:rsidRPr="00BA0C68">
        <w:rPr>
          <w:rFonts w:ascii="Arial" w:hAnsi="Arial" w:cs="Arial"/>
          <w:sz w:val="16"/>
          <w:szCs w:val="16"/>
        </w:rPr>
        <w:tab/>
      </w:r>
      <w:r w:rsidR="00BA0C68" w:rsidRPr="00BA0C68">
        <w:rPr>
          <w:rFonts w:ascii="Arial" w:hAnsi="Arial" w:cs="Arial"/>
          <w:sz w:val="16"/>
          <w:szCs w:val="16"/>
        </w:rPr>
        <w:tab/>
      </w:r>
      <w:r w:rsidR="00BA0C68" w:rsidRPr="00BA0C68">
        <w:rPr>
          <w:rFonts w:ascii="Arial" w:hAnsi="Arial" w:cs="Arial"/>
          <w:sz w:val="16"/>
          <w:szCs w:val="16"/>
        </w:rPr>
        <w:tab/>
      </w:r>
    </w:p>
    <w:p w:rsidR="00272DB9" w:rsidRDefault="00CA3943" w:rsidP="00E82985">
      <w:pPr>
        <w:spacing w:after="0" w:line="240" w:lineRule="auto"/>
        <w:ind w:firstLine="720"/>
        <w:rPr>
          <w:rFonts w:ascii="Times New Roman" w:hAnsi="Times New Roman" w:cs="Times New Roman"/>
          <w:sz w:val="24"/>
          <w:szCs w:val="24"/>
        </w:rPr>
      </w:pPr>
      <w:r w:rsidRPr="00CA3943">
        <w:rPr>
          <w:rFonts w:ascii="Times New Roman" w:hAnsi="Times New Roman" w:cs="Times New Roman"/>
          <w:i/>
          <w:noProof/>
          <w:sz w:val="24"/>
          <w:szCs w:val="24"/>
        </w:rPr>
        <w:pict>
          <v:shape id="_x0000_s1077" type="#_x0000_t32" style="position:absolute;left:0;text-align:left;margin-left:221.25pt;margin-top:6.95pt;width:6pt;height:18.45pt;flip:x y;z-index:251708416" o:connectortype="straight"/>
        </w:pict>
      </w:r>
      <w:r w:rsidRPr="00CA3943">
        <w:rPr>
          <w:rFonts w:ascii="Times New Roman" w:hAnsi="Times New Roman" w:cs="Times New Roman"/>
          <w:i/>
          <w:noProof/>
          <w:sz w:val="24"/>
          <w:szCs w:val="24"/>
        </w:rPr>
        <w:pict>
          <v:shape id="_x0000_s1130" type="#_x0000_t32" style="position:absolute;left:0;text-align:left;margin-left:216.75pt;margin-top:6.95pt;width:4.5pt;height:9.45pt;flip:x;z-index:251761664" o:connectortype="straight"/>
        </w:pict>
      </w:r>
      <w:r>
        <w:rPr>
          <w:rFonts w:ascii="Times New Roman" w:hAnsi="Times New Roman" w:cs="Times New Roman"/>
          <w:noProof/>
          <w:sz w:val="24"/>
          <w:szCs w:val="24"/>
        </w:rPr>
        <w:pict>
          <v:shape id="_x0000_s1070" type="#_x0000_t32" style="position:absolute;left:0;text-align:left;margin-left:159.8pt;margin-top:.8pt;width:0;height:14.85pt;z-index:251702272" o:connectortype="straight"/>
        </w:pict>
      </w:r>
      <w:r w:rsidR="00120AFD">
        <w:rPr>
          <w:rFonts w:ascii="Times New Roman" w:hAnsi="Times New Roman" w:cs="Times New Roman"/>
          <w:sz w:val="16"/>
          <w:szCs w:val="16"/>
        </w:rPr>
        <w:tab/>
      </w:r>
      <w:r w:rsidR="00120AFD">
        <w:rPr>
          <w:rFonts w:ascii="Times New Roman" w:hAnsi="Times New Roman" w:cs="Times New Roman"/>
          <w:sz w:val="16"/>
          <w:szCs w:val="16"/>
        </w:rPr>
        <w:tab/>
        <w:t>30 yrs</w:t>
      </w:r>
      <w:r w:rsidR="00120AFD">
        <w:rPr>
          <w:rFonts w:ascii="Times New Roman" w:hAnsi="Times New Roman" w:cs="Times New Roman"/>
          <w:sz w:val="24"/>
          <w:szCs w:val="24"/>
        </w:rPr>
        <w:tab/>
      </w:r>
    </w:p>
    <w:p w:rsidR="00272DB9" w:rsidRPr="0060758D" w:rsidRDefault="00CA3943" w:rsidP="00E82985">
      <w:pPr>
        <w:spacing w:after="0" w:line="240" w:lineRule="auto"/>
        <w:ind w:firstLine="720"/>
        <w:rPr>
          <w:rFonts w:ascii="Times New Roman" w:hAnsi="Times New Roman" w:cs="Times New Roman"/>
          <w:i/>
          <w:sz w:val="24"/>
          <w:szCs w:val="24"/>
        </w:rPr>
      </w:pPr>
      <w:r>
        <w:rPr>
          <w:rFonts w:ascii="Times New Roman" w:hAnsi="Times New Roman" w:cs="Times New Roman"/>
          <w:i/>
          <w:noProof/>
          <w:sz w:val="24"/>
          <w:szCs w:val="24"/>
        </w:rPr>
        <w:pict>
          <v:shape id="_x0000_s1131" type="#_x0000_t32" style="position:absolute;left:0;text-align:left;margin-left:227.25pt;margin-top:6.75pt;width:4.5pt;height:9.45pt;flip:x;z-index:251762688" o:connectortype="straight"/>
        </w:pict>
      </w:r>
      <w:r>
        <w:rPr>
          <w:rFonts w:ascii="Times New Roman" w:hAnsi="Times New Roman" w:cs="Times New Roman"/>
          <w:i/>
          <w:noProof/>
          <w:sz w:val="24"/>
          <w:szCs w:val="24"/>
        </w:rPr>
        <w:pict>
          <v:shape id="_x0000_s1076" type="#_x0000_t32" style="position:absolute;left:0;text-align:left;margin-left:231.75pt;margin-top:7.2pt;width:204.75pt;height:0;z-index:251707392" o:connectortype="straight"/>
        </w:pict>
      </w:r>
      <w:r>
        <w:rPr>
          <w:rFonts w:ascii="Times New Roman" w:hAnsi="Times New Roman" w:cs="Times New Roman"/>
          <w:i/>
          <w:noProof/>
          <w:sz w:val="24"/>
          <w:szCs w:val="24"/>
        </w:rPr>
        <w:pict>
          <v:shape id="_x0000_s1073" type="#_x0000_t87" style="position:absolute;left:0;text-align:left;margin-left:161.55pt;margin-top:-87.6pt;width:34.65pt;height:222.75pt;rotation:270;z-index:251704320"/>
        </w:pict>
      </w:r>
      <w:r>
        <w:rPr>
          <w:rFonts w:ascii="Times New Roman" w:hAnsi="Times New Roman" w:cs="Times New Roman"/>
          <w:i/>
          <w:noProof/>
          <w:sz w:val="24"/>
          <w:szCs w:val="24"/>
        </w:rPr>
        <w:pict>
          <v:shape id="_x0000_s1075" type="#_x0000_t87" style="position:absolute;left:0;text-align:left;margin-left:109.45pt;margin-top:-35.5pt;width:8.4pt;height:92.3pt;rotation:270;z-index:251706368"/>
        </w:pict>
      </w:r>
      <w:r>
        <w:rPr>
          <w:rFonts w:ascii="Times New Roman" w:hAnsi="Times New Roman" w:cs="Times New Roman"/>
          <w:i/>
          <w:noProof/>
          <w:sz w:val="24"/>
          <w:szCs w:val="24"/>
        </w:rPr>
        <w:pict>
          <v:shape id="_x0000_s1066" type="#_x0000_t32" style="position:absolute;left:0;text-align:left;margin-left:39pt;margin-top:7.2pt;width:177pt;height:0;z-index:251698176" o:connectortype="straight"/>
        </w:pict>
      </w:r>
      <w:r w:rsidR="00DC6B9D">
        <w:rPr>
          <w:rFonts w:ascii="Times New Roman" w:hAnsi="Times New Roman" w:cs="Times New Roman"/>
          <w:i/>
          <w:sz w:val="24"/>
          <w:szCs w:val="24"/>
        </w:rPr>
        <w:tab/>
      </w:r>
      <w:r w:rsidR="00DC6B9D">
        <w:rPr>
          <w:rFonts w:ascii="Times New Roman" w:hAnsi="Times New Roman" w:cs="Times New Roman"/>
          <w:i/>
          <w:sz w:val="24"/>
          <w:szCs w:val="24"/>
        </w:rPr>
        <w:tab/>
      </w:r>
      <w:r w:rsidR="00DC6B9D">
        <w:rPr>
          <w:rFonts w:ascii="Times New Roman" w:hAnsi="Times New Roman" w:cs="Times New Roman"/>
          <w:i/>
          <w:sz w:val="24"/>
          <w:szCs w:val="24"/>
        </w:rPr>
        <w:tab/>
      </w:r>
      <w:r w:rsidR="00DC6B9D">
        <w:rPr>
          <w:rFonts w:ascii="Times New Roman" w:hAnsi="Times New Roman" w:cs="Times New Roman"/>
          <w:i/>
          <w:sz w:val="24"/>
          <w:szCs w:val="24"/>
        </w:rPr>
        <w:tab/>
      </w:r>
      <w:r w:rsidR="00DC6B9D">
        <w:rPr>
          <w:rFonts w:ascii="Times New Roman" w:hAnsi="Times New Roman" w:cs="Times New Roman"/>
          <w:i/>
          <w:sz w:val="24"/>
          <w:szCs w:val="24"/>
        </w:rPr>
        <w:tab/>
        <w:t xml:space="preserve">    </w:t>
      </w:r>
    </w:p>
    <w:p w:rsidR="0060758D" w:rsidRPr="0060758D" w:rsidRDefault="0060758D" w:rsidP="00E82985">
      <w:pPr>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r>
      <w:r w:rsidR="00120AFD">
        <w:rPr>
          <w:rFonts w:ascii="Arial" w:hAnsi="Arial" w:cs="Arial"/>
          <w:sz w:val="16"/>
          <w:szCs w:val="16"/>
        </w:rPr>
        <w:t xml:space="preserve">       Papacy set up</w:t>
      </w:r>
      <w:r>
        <w:rPr>
          <w:rFonts w:ascii="Arial" w:hAnsi="Arial" w:cs="Arial"/>
          <w:sz w:val="16"/>
          <w:szCs w:val="16"/>
        </w:rPr>
        <w:tab/>
      </w:r>
    </w:p>
    <w:p w:rsidR="0060758D" w:rsidRPr="00120AFD" w:rsidRDefault="0060758D" w:rsidP="00E82985">
      <w:pPr>
        <w:spacing w:after="0" w:line="240" w:lineRule="auto"/>
        <w:rPr>
          <w:rFonts w:ascii="Arial" w:hAnsi="Arial" w:cs="Arial"/>
          <w:sz w:val="16"/>
          <w:szCs w:val="16"/>
        </w:rPr>
      </w:pPr>
    </w:p>
    <w:p w:rsidR="00120AFD" w:rsidRPr="00120AFD" w:rsidRDefault="00120AFD" w:rsidP="00E82985">
      <w:pPr>
        <w:spacing w:after="0" w:line="240" w:lineRule="auto"/>
        <w:rPr>
          <w:rFonts w:ascii="Arial" w:hAnsi="Arial" w:cs="Arial"/>
          <w:sz w:val="16"/>
          <w:szCs w:val="16"/>
        </w:rPr>
      </w:pPr>
    </w:p>
    <w:p w:rsidR="0060758D" w:rsidRPr="0060758D" w:rsidRDefault="00CA3943" w:rsidP="00E82985">
      <w:pPr>
        <w:spacing w:after="0" w:line="240" w:lineRule="auto"/>
        <w:rPr>
          <w:rFonts w:ascii="Arial" w:hAnsi="Arial" w:cs="Arial"/>
          <w:sz w:val="16"/>
          <w:szCs w:val="16"/>
        </w:rPr>
      </w:pPr>
      <w:r w:rsidRPr="00CA3943">
        <w:rPr>
          <w:rFonts w:ascii="Times New Roman" w:hAnsi="Times New Roman" w:cs="Times New Roman"/>
          <w:i/>
          <w:noProof/>
          <w:sz w:val="24"/>
          <w:szCs w:val="24"/>
        </w:rPr>
        <w:pict>
          <v:shape id="_x0000_s1074" type="#_x0000_t87" style="position:absolute;margin-left:222pt;margin-top:-150.15pt;width:20.25pt;height:329.25pt;rotation:270;z-index:251705344"/>
        </w:pict>
      </w:r>
      <w:r w:rsidR="0060758D">
        <w:rPr>
          <w:rFonts w:ascii="Arial" w:hAnsi="Arial" w:cs="Arial"/>
          <w:sz w:val="20"/>
          <w:szCs w:val="20"/>
        </w:rPr>
        <w:tab/>
      </w:r>
      <w:r w:rsidR="0060758D">
        <w:rPr>
          <w:rFonts w:ascii="Arial" w:hAnsi="Arial" w:cs="Arial"/>
          <w:sz w:val="20"/>
          <w:szCs w:val="20"/>
        </w:rPr>
        <w:tab/>
      </w:r>
      <w:r w:rsidR="0060758D">
        <w:rPr>
          <w:rFonts w:ascii="Arial" w:hAnsi="Arial" w:cs="Arial"/>
          <w:sz w:val="20"/>
          <w:szCs w:val="20"/>
        </w:rPr>
        <w:tab/>
      </w:r>
      <w:r w:rsidR="0060758D">
        <w:rPr>
          <w:rFonts w:ascii="Arial" w:hAnsi="Arial" w:cs="Arial"/>
          <w:sz w:val="20"/>
          <w:szCs w:val="20"/>
        </w:rPr>
        <w:tab/>
        <w:t xml:space="preserve">       </w:t>
      </w:r>
      <w:r w:rsidR="0060758D" w:rsidRPr="0060758D">
        <w:rPr>
          <w:rFonts w:ascii="Arial" w:hAnsi="Arial" w:cs="Arial"/>
          <w:sz w:val="16"/>
          <w:szCs w:val="16"/>
        </w:rPr>
        <w:t>1290 years</w:t>
      </w:r>
    </w:p>
    <w:p w:rsidR="0060758D" w:rsidRPr="00E82985" w:rsidRDefault="0060758D" w:rsidP="00E82985">
      <w:pPr>
        <w:spacing w:after="0" w:line="240" w:lineRule="auto"/>
        <w:rPr>
          <w:rFonts w:ascii="Arial" w:hAnsi="Arial" w:cs="Arial"/>
          <w:sz w:val="16"/>
          <w:szCs w:val="16"/>
        </w:rPr>
      </w:pPr>
    </w:p>
    <w:p w:rsidR="0060758D" w:rsidRDefault="0060758D" w:rsidP="00E82985">
      <w:pPr>
        <w:spacing w:after="0" w:line="240" w:lineRule="auto"/>
        <w:rPr>
          <w:rFonts w:ascii="Arial" w:hAnsi="Arial" w:cs="Arial"/>
          <w:i/>
          <w:sz w:val="16"/>
          <w:szCs w:val="16"/>
        </w:rPr>
      </w:pPr>
    </w:p>
    <w:p w:rsidR="0060758D" w:rsidRPr="0060758D" w:rsidRDefault="0060758D" w:rsidP="00E82985">
      <w:pPr>
        <w:spacing w:after="0" w:line="240" w:lineRule="auto"/>
        <w:rPr>
          <w:rFonts w:ascii="Arial" w:hAnsi="Arial" w:cs="Arial"/>
          <w:sz w:val="16"/>
          <w:szCs w:val="16"/>
        </w:rPr>
      </w:pP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Pr="0060758D">
        <w:rPr>
          <w:rFonts w:ascii="Arial" w:hAnsi="Arial" w:cs="Arial"/>
          <w:sz w:val="16"/>
          <w:szCs w:val="16"/>
        </w:rPr>
        <w:t>1335 years</w:t>
      </w:r>
    </w:p>
    <w:p w:rsidR="00272DB9" w:rsidRPr="00272DB9" w:rsidRDefault="00272DB9" w:rsidP="00272DB9">
      <w:pPr>
        <w:spacing w:after="0" w:line="240" w:lineRule="auto"/>
        <w:jc w:val="both"/>
        <w:rPr>
          <w:rFonts w:ascii="Times New Roman" w:hAnsi="Times New Roman" w:cs="Times New Roman"/>
          <w:i/>
          <w:sz w:val="24"/>
          <w:szCs w:val="24"/>
        </w:rPr>
      </w:pPr>
    </w:p>
    <w:p w:rsidR="00422CA1" w:rsidRDefault="00422CA1" w:rsidP="00422CA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initially William Miller did not understand that.  He had to be given that by Gabriel.</w:t>
      </w:r>
    </w:p>
    <w:p w:rsidR="00422CA1" w:rsidRDefault="00422CA1" w:rsidP="00422CA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read the quote.  William Miller came to understand AD508 as the point in history that the Daily was taken away; and, therefore, in verses 11 </w:t>
      </w:r>
      <w:r w:rsidR="00272DB9">
        <w:rPr>
          <w:rFonts w:ascii="Times New Roman" w:hAnsi="Times New Roman" w:cs="Times New Roman"/>
          <w:sz w:val="24"/>
          <w:szCs w:val="24"/>
        </w:rPr>
        <w:t>and 12 [of Daniel 12] it says,</w:t>
      </w:r>
    </w:p>
    <w:p w:rsidR="00272DB9" w:rsidRDefault="00272DB9" w:rsidP="00422CA1">
      <w:pPr>
        <w:spacing w:after="0" w:line="240" w:lineRule="auto"/>
        <w:ind w:firstLine="720"/>
        <w:jc w:val="both"/>
        <w:rPr>
          <w:rFonts w:ascii="Times New Roman" w:hAnsi="Times New Roman" w:cs="Times New Roman"/>
          <w:sz w:val="24"/>
          <w:szCs w:val="24"/>
        </w:rPr>
      </w:pPr>
    </w:p>
    <w:p w:rsidR="00272DB9" w:rsidRDefault="00272DB9" w:rsidP="00272DB9">
      <w:pPr>
        <w:spacing w:after="0" w:line="240" w:lineRule="auto"/>
        <w:ind w:left="720" w:right="720"/>
        <w:jc w:val="both"/>
        <w:rPr>
          <w:rStyle w:val="text"/>
          <w:rFonts w:ascii="Times New Roman" w:hAnsi="Times New Roman" w:cs="Times New Roman"/>
          <w:color w:val="000000"/>
          <w:sz w:val="24"/>
          <w:szCs w:val="24"/>
        </w:rPr>
      </w:pPr>
      <w:r w:rsidRPr="00272DB9">
        <w:rPr>
          <w:rStyle w:val="text"/>
          <w:rFonts w:ascii="Times New Roman" w:hAnsi="Times New Roman" w:cs="Times New Roman"/>
          <w:color w:val="000000"/>
          <w:sz w:val="24"/>
          <w:szCs w:val="24"/>
        </w:rPr>
        <w:t>“</w:t>
      </w:r>
      <w:r w:rsidRPr="00272DB9">
        <w:rPr>
          <w:rStyle w:val="text"/>
          <w:rFonts w:ascii="Times New Roman" w:hAnsi="Times New Roman" w:cs="Times New Roman"/>
          <w:b/>
          <w:bCs/>
          <w:color w:val="000000"/>
          <w:sz w:val="24"/>
          <w:szCs w:val="24"/>
          <w:vertAlign w:val="superscript"/>
        </w:rPr>
        <w:t>11 </w:t>
      </w:r>
      <w:r w:rsidRPr="00272DB9">
        <w:rPr>
          <w:rStyle w:val="text"/>
          <w:rFonts w:ascii="Times New Roman" w:hAnsi="Times New Roman" w:cs="Times New Roman"/>
          <w:color w:val="000000"/>
          <w:sz w:val="24"/>
          <w:szCs w:val="24"/>
        </w:rPr>
        <w:t xml:space="preserve">And from the time </w:t>
      </w:r>
      <w:r w:rsidRPr="00272DB9">
        <w:rPr>
          <w:rStyle w:val="text"/>
          <w:rFonts w:ascii="Times New Roman" w:hAnsi="Times New Roman" w:cs="Times New Roman"/>
          <w:i/>
          <w:color w:val="000000"/>
          <w:sz w:val="24"/>
          <w:szCs w:val="24"/>
        </w:rPr>
        <w:t>that</w:t>
      </w:r>
      <w:r w:rsidRPr="00272DB9">
        <w:rPr>
          <w:rStyle w:val="text"/>
          <w:rFonts w:ascii="Times New Roman" w:hAnsi="Times New Roman" w:cs="Times New Roman"/>
          <w:color w:val="000000"/>
          <w:sz w:val="24"/>
          <w:szCs w:val="24"/>
        </w:rPr>
        <w:t xml:space="preserve"> the daily </w:t>
      </w:r>
      <w:r>
        <w:rPr>
          <w:rStyle w:val="text"/>
          <w:rFonts w:ascii="Times New Roman" w:hAnsi="Times New Roman" w:cs="Times New Roman"/>
          <w:color w:val="000000"/>
          <w:sz w:val="24"/>
          <w:szCs w:val="24"/>
        </w:rPr>
        <w:t xml:space="preserve">[Paganism]—And from the time </w:t>
      </w:r>
      <w:r>
        <w:rPr>
          <w:rStyle w:val="text"/>
          <w:rFonts w:ascii="Times New Roman" w:hAnsi="Times New Roman" w:cs="Times New Roman"/>
          <w:i/>
          <w:color w:val="000000"/>
          <w:sz w:val="24"/>
          <w:szCs w:val="24"/>
        </w:rPr>
        <w:t>that</w:t>
      </w:r>
      <w:r>
        <w:rPr>
          <w:rStyle w:val="text"/>
          <w:rFonts w:ascii="Times New Roman" w:hAnsi="Times New Roman" w:cs="Times New Roman"/>
          <w:color w:val="000000"/>
          <w:sz w:val="24"/>
          <w:szCs w:val="24"/>
        </w:rPr>
        <w:t xml:space="preserve"> the daily </w:t>
      </w:r>
      <w:r w:rsidRPr="00272DB9">
        <w:rPr>
          <w:rStyle w:val="text"/>
          <w:rFonts w:ascii="Times New Roman" w:hAnsi="Times New Roman" w:cs="Times New Roman"/>
          <w:i/>
          <w:strike/>
          <w:color w:val="000000"/>
          <w:sz w:val="24"/>
          <w:szCs w:val="24"/>
        </w:rPr>
        <w:t>sacrifice</w:t>
      </w:r>
      <w:r w:rsidRPr="00272DB9">
        <w:rPr>
          <w:rStyle w:val="text"/>
          <w:rFonts w:ascii="Times New Roman" w:hAnsi="Times New Roman" w:cs="Times New Roman"/>
          <w:color w:val="000000"/>
          <w:sz w:val="24"/>
          <w:szCs w:val="24"/>
        </w:rPr>
        <w:t xml:space="preserve"> shall be taken away, and the abomination that maketh desolate set up, </w:t>
      </w:r>
      <w:r w:rsidRPr="00272DB9">
        <w:rPr>
          <w:rStyle w:val="text"/>
          <w:rFonts w:ascii="Times New Roman" w:hAnsi="Times New Roman" w:cs="Times New Roman"/>
          <w:i/>
          <w:color w:val="000000"/>
          <w:sz w:val="24"/>
          <w:szCs w:val="24"/>
        </w:rPr>
        <w:t>there shall be</w:t>
      </w:r>
      <w:r w:rsidRPr="00272DB9">
        <w:rPr>
          <w:rStyle w:val="text"/>
          <w:rFonts w:ascii="Times New Roman" w:hAnsi="Times New Roman" w:cs="Times New Roman"/>
          <w:color w:val="000000"/>
          <w:sz w:val="24"/>
          <w:szCs w:val="24"/>
        </w:rPr>
        <w:t xml:space="preserve"> a thousand two hundred and ninety days.  </w:t>
      </w:r>
      <w:r w:rsidRPr="00272DB9">
        <w:rPr>
          <w:rStyle w:val="text"/>
          <w:rFonts w:ascii="Times New Roman" w:hAnsi="Times New Roman" w:cs="Times New Roman"/>
          <w:b/>
          <w:bCs/>
          <w:color w:val="000000"/>
          <w:sz w:val="24"/>
          <w:szCs w:val="24"/>
          <w:vertAlign w:val="superscript"/>
        </w:rPr>
        <w:t>12 </w:t>
      </w:r>
      <w:r w:rsidRPr="00272DB9">
        <w:rPr>
          <w:rStyle w:val="text"/>
          <w:rFonts w:ascii="Times New Roman" w:hAnsi="Times New Roman" w:cs="Times New Roman"/>
          <w:color w:val="000000"/>
          <w:sz w:val="24"/>
          <w:szCs w:val="24"/>
        </w:rPr>
        <w:t xml:space="preserve">Blessed </w:t>
      </w:r>
      <w:r w:rsidRPr="00272DB9">
        <w:rPr>
          <w:rStyle w:val="text"/>
          <w:rFonts w:ascii="Times New Roman" w:hAnsi="Times New Roman" w:cs="Times New Roman"/>
          <w:i/>
          <w:color w:val="000000"/>
          <w:sz w:val="24"/>
          <w:szCs w:val="24"/>
        </w:rPr>
        <w:t xml:space="preserve">is </w:t>
      </w:r>
      <w:r w:rsidRPr="00272DB9">
        <w:rPr>
          <w:rStyle w:val="text"/>
          <w:rFonts w:ascii="Times New Roman" w:hAnsi="Times New Roman" w:cs="Times New Roman"/>
          <w:color w:val="000000"/>
          <w:sz w:val="24"/>
          <w:szCs w:val="24"/>
        </w:rPr>
        <w:t>he that waiteth, and cometh to the thousand three hundred and five and thirty days.</w:t>
      </w:r>
      <w:r>
        <w:rPr>
          <w:rStyle w:val="text"/>
          <w:rFonts w:ascii="Times New Roman" w:hAnsi="Times New Roman" w:cs="Times New Roman"/>
          <w:color w:val="000000"/>
          <w:sz w:val="24"/>
          <w:szCs w:val="24"/>
        </w:rPr>
        <w:t>”  Daniel 12:11-12 (KJV).</w:t>
      </w:r>
    </w:p>
    <w:p w:rsidR="00272DB9" w:rsidRDefault="00272DB9" w:rsidP="00272DB9">
      <w:pPr>
        <w:spacing w:after="0" w:line="240" w:lineRule="auto"/>
        <w:ind w:left="720" w:right="720"/>
        <w:jc w:val="both"/>
        <w:rPr>
          <w:rStyle w:val="text"/>
          <w:rFonts w:ascii="Times New Roman" w:hAnsi="Times New Roman" w:cs="Times New Roman"/>
          <w:color w:val="000000"/>
          <w:sz w:val="24"/>
          <w:szCs w:val="24"/>
        </w:rPr>
      </w:pPr>
    </w:p>
    <w:p w:rsidR="00272DB9" w:rsidRDefault="00272DB9" w:rsidP="00272DB9">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And you can see [referring to the 1843 Chart] how the Millerites apply these two time prophecies on this Chart.  </w:t>
      </w:r>
    </w:p>
    <w:p w:rsidR="00272DB9" w:rsidRDefault="00272DB9"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This 1290-year period, it ends in 1798; and, in so doing, it adds information about the setting up </w:t>
      </w:r>
      <w:r w:rsidR="005A2D95">
        <w:rPr>
          <w:rStyle w:val="text"/>
          <w:rFonts w:ascii="Times New Roman" w:hAnsi="Times New Roman" w:cs="Times New Roman"/>
          <w:color w:val="000000"/>
          <w:sz w:val="24"/>
          <w:szCs w:val="24"/>
        </w:rPr>
        <w:t xml:space="preserve">of </w:t>
      </w:r>
      <w:r>
        <w:rPr>
          <w:rStyle w:val="text"/>
          <w:rFonts w:ascii="Times New Roman" w:hAnsi="Times New Roman" w:cs="Times New Roman"/>
          <w:color w:val="000000"/>
          <w:sz w:val="24"/>
          <w:szCs w:val="24"/>
        </w:rPr>
        <w:t xml:space="preserve">the Papacy.  It took 30 years to set up the Papacy, from AD508 to 538.  </w:t>
      </w:r>
      <w:r w:rsidR="00F07295">
        <w:rPr>
          <w:rStyle w:val="text"/>
          <w:rFonts w:ascii="Times New Roman" w:hAnsi="Times New Roman" w:cs="Times New Roman"/>
          <w:color w:val="000000"/>
          <w:sz w:val="24"/>
          <w:szCs w:val="24"/>
        </w:rPr>
        <w:t>These</w:t>
      </w:r>
      <w:r>
        <w:rPr>
          <w:rStyle w:val="text"/>
          <w:rFonts w:ascii="Times New Roman" w:hAnsi="Times New Roman" w:cs="Times New Roman"/>
          <w:color w:val="000000"/>
          <w:sz w:val="24"/>
          <w:szCs w:val="24"/>
        </w:rPr>
        <w:t xml:space="preserve"> 30 years is going to be one of the primary subjects that we deal with when we get to the conclusion of this.</w:t>
      </w:r>
    </w:p>
    <w:p w:rsidR="00272DB9" w:rsidRDefault="00272DB9"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lastRenderedPageBreak/>
        <w:t>But, at this same point in time in 508, a time prophecy of 1335 years begins, and it ends in 1843.  It is very important</w:t>
      </w:r>
      <w:r w:rsidR="00120AFD">
        <w:rPr>
          <w:rStyle w:val="text"/>
          <w:rFonts w:ascii="Times New Roman" w:hAnsi="Times New Roman" w:cs="Times New Roman"/>
          <w:color w:val="000000"/>
          <w:sz w:val="24"/>
          <w:szCs w:val="24"/>
        </w:rPr>
        <w:t xml:space="preserve"> to note that this time prophecy here [the 1335] begins in AD508; because, when Sister White is explaining the mistake that the Lord held His hand over in this [1843] Chart in </w:t>
      </w:r>
      <w:r w:rsidR="00120AFD">
        <w:rPr>
          <w:rStyle w:val="text"/>
          <w:rFonts w:ascii="Times New Roman" w:hAnsi="Times New Roman" w:cs="Times New Roman"/>
          <w:i/>
          <w:color w:val="000000"/>
          <w:sz w:val="24"/>
          <w:szCs w:val="24"/>
        </w:rPr>
        <w:t>Early Writings,</w:t>
      </w:r>
      <w:r w:rsidR="00120AFD">
        <w:rPr>
          <w:rStyle w:val="text"/>
          <w:rFonts w:ascii="Times New Roman" w:hAnsi="Times New Roman" w:cs="Times New Roman"/>
          <w:color w:val="000000"/>
          <w:sz w:val="24"/>
          <w:szCs w:val="24"/>
        </w:rPr>
        <w:t xml:space="preserve"> she identifies a mistake (singular) that impacts the figures, and then she identifies that the figures are prophetic periods; that is, prophetic periods of time.  Those are her words.  So, when she is defining in </w:t>
      </w:r>
      <w:r w:rsidR="00120AFD">
        <w:rPr>
          <w:rStyle w:val="text"/>
          <w:rFonts w:ascii="Times New Roman" w:hAnsi="Times New Roman" w:cs="Times New Roman"/>
          <w:i/>
          <w:color w:val="000000"/>
          <w:sz w:val="24"/>
          <w:szCs w:val="24"/>
        </w:rPr>
        <w:t xml:space="preserve">Early Writings </w:t>
      </w:r>
      <w:r w:rsidR="00120AFD">
        <w:rPr>
          <w:rStyle w:val="text"/>
          <w:rFonts w:ascii="Times New Roman" w:hAnsi="Times New Roman" w:cs="Times New Roman"/>
          <w:color w:val="000000"/>
          <w:sz w:val="24"/>
          <w:szCs w:val="24"/>
        </w:rPr>
        <w:t xml:space="preserve">the “mistake,” she does not say it is the artwork.  She does not say it is the different kingdoms.  She says it is the prophetic periods.  In </w:t>
      </w:r>
      <w:r w:rsidR="00120AFD">
        <w:rPr>
          <w:rStyle w:val="text"/>
          <w:rFonts w:ascii="Times New Roman" w:hAnsi="Times New Roman" w:cs="Times New Roman"/>
          <w:i/>
          <w:color w:val="000000"/>
          <w:sz w:val="24"/>
          <w:szCs w:val="24"/>
        </w:rPr>
        <w:t xml:space="preserve">Early Writings, </w:t>
      </w:r>
      <w:r w:rsidR="00120AFD">
        <w:rPr>
          <w:rStyle w:val="text"/>
          <w:rFonts w:ascii="Times New Roman" w:hAnsi="Times New Roman" w:cs="Times New Roman"/>
          <w:color w:val="000000"/>
          <w:sz w:val="24"/>
          <w:szCs w:val="24"/>
        </w:rPr>
        <w:t xml:space="preserve">where it says in 1844 the Lord held His hand over </w:t>
      </w:r>
      <w:r w:rsidR="00120AFD" w:rsidRPr="00120AFD">
        <w:rPr>
          <w:rStyle w:val="text"/>
          <w:rFonts w:ascii="Times New Roman" w:hAnsi="Times New Roman" w:cs="Times New Roman"/>
          <w:b/>
          <w:color w:val="000000"/>
          <w:sz w:val="24"/>
          <w:szCs w:val="24"/>
        </w:rPr>
        <w:t>a mistake</w:t>
      </w:r>
      <w:r w:rsidR="00120AFD">
        <w:rPr>
          <w:rStyle w:val="text"/>
          <w:rFonts w:ascii="Times New Roman" w:hAnsi="Times New Roman" w:cs="Times New Roman"/>
          <w:color w:val="000000"/>
          <w:sz w:val="24"/>
          <w:szCs w:val="24"/>
        </w:rPr>
        <w:t xml:space="preserve"> in the Chart, the mistake is the prophetic periods.</w:t>
      </w:r>
    </w:p>
    <w:p w:rsidR="00E82985" w:rsidRDefault="00120AFD" w:rsidP="00E82985">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Then, further on, she tells us that the prophetic periods that the mistake impacted </w:t>
      </w:r>
      <w:r w:rsidR="00E82985">
        <w:rPr>
          <w:rStyle w:val="text"/>
          <w:rFonts w:ascii="Times New Roman" w:hAnsi="Times New Roman" w:cs="Times New Roman"/>
          <w:color w:val="000000"/>
          <w:sz w:val="24"/>
          <w:szCs w:val="24"/>
        </w:rPr>
        <w:t xml:space="preserve">were the prophetic periods which they believed ended in 1843.  And, there are only three prophecies on this [1843] Chart that conclude in 1843.  The 1335 concludes in 1843 on this Chart; the 2520 concludes in 1843; and, the 2300 concludes in 1843.  But, there is a difference </w:t>
      </w:r>
      <w:r w:rsidR="005A2D95">
        <w:rPr>
          <w:rStyle w:val="text"/>
          <w:rFonts w:ascii="Times New Roman" w:hAnsi="Times New Roman" w:cs="Times New Roman"/>
          <w:color w:val="000000"/>
          <w:sz w:val="24"/>
          <w:szCs w:val="24"/>
        </w:rPr>
        <w:t xml:space="preserve">in </w:t>
      </w:r>
      <w:r w:rsidR="00E82985">
        <w:rPr>
          <w:rStyle w:val="text"/>
          <w:rFonts w:ascii="Times New Roman" w:hAnsi="Times New Roman" w:cs="Times New Roman"/>
          <w:color w:val="000000"/>
          <w:sz w:val="24"/>
          <w:szCs w:val="24"/>
        </w:rPr>
        <w:t>these two prophecies [indicating the 2520 and the 2300].  These two prophecies start in BC.  This prophecy [the 1335] starts in AD</w:t>
      </w:r>
      <w:r w:rsidR="005A2D95">
        <w:rPr>
          <w:rStyle w:val="text"/>
          <w:rFonts w:ascii="Times New Roman" w:hAnsi="Times New Roman" w:cs="Times New Roman"/>
          <w:color w:val="000000"/>
          <w:sz w:val="24"/>
          <w:szCs w:val="24"/>
        </w:rPr>
        <w:t>508</w:t>
      </w:r>
      <w:r w:rsidR="00E82985">
        <w:rPr>
          <w:rStyle w:val="text"/>
          <w:rFonts w:ascii="Times New Roman" w:hAnsi="Times New Roman" w:cs="Times New Roman"/>
          <w:color w:val="000000"/>
          <w:sz w:val="24"/>
          <w:szCs w:val="24"/>
        </w:rPr>
        <w:t>.  Their mistake that impacted their conclusion was the transition from BC to AD.</w:t>
      </w:r>
    </w:p>
    <w:p w:rsidR="00E82985" w:rsidRDefault="00E82985" w:rsidP="00E82985">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These two prophecies</w:t>
      </w:r>
      <w:r w:rsidR="00974941">
        <w:rPr>
          <w:rStyle w:val="text"/>
          <w:rFonts w:ascii="Times New Roman" w:hAnsi="Times New Roman" w:cs="Times New Roman"/>
          <w:color w:val="000000"/>
          <w:sz w:val="24"/>
          <w:szCs w:val="24"/>
        </w:rPr>
        <w:t xml:space="preserve"> </w:t>
      </w:r>
      <w:r w:rsidR="00F07295">
        <w:rPr>
          <w:rStyle w:val="text"/>
          <w:rFonts w:ascii="Times New Roman" w:hAnsi="Times New Roman" w:cs="Times New Roman"/>
          <w:color w:val="000000"/>
          <w:sz w:val="24"/>
          <w:szCs w:val="24"/>
        </w:rPr>
        <w:t>[the</w:t>
      </w:r>
      <w:r>
        <w:rPr>
          <w:rStyle w:val="text"/>
          <w:rFonts w:ascii="Times New Roman" w:hAnsi="Times New Roman" w:cs="Times New Roman"/>
          <w:color w:val="000000"/>
          <w:sz w:val="24"/>
          <w:szCs w:val="24"/>
        </w:rPr>
        <w:t xml:space="preserve"> 2520 and the 2300] were the only ones that were impacted by that.</w:t>
      </w:r>
    </w:p>
    <w:p w:rsidR="00E82985" w:rsidRDefault="00E82985" w:rsidP="00E82985">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This prophecy [the 1335] that begins in AD508, there is no transition from BC to AD; and from 508, 1335 years brings you to 1843 every time.  This prophecy ends in 1843.</w:t>
      </w:r>
    </w:p>
    <w:p w:rsidR="00E82985" w:rsidRPr="00572931" w:rsidRDefault="00E82985" w:rsidP="00E82985">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But, when Sister White is describing</w:t>
      </w:r>
      <w:r w:rsidR="00572931">
        <w:rPr>
          <w:rStyle w:val="text"/>
          <w:rFonts w:ascii="Times New Roman" w:hAnsi="Times New Roman" w:cs="Times New Roman"/>
          <w:color w:val="000000"/>
          <w:sz w:val="24"/>
          <w:szCs w:val="24"/>
        </w:rPr>
        <w:t xml:space="preserve"> the mistake that impacted the figures on this Chart in </w:t>
      </w:r>
      <w:r w:rsidR="00572931">
        <w:rPr>
          <w:rStyle w:val="text"/>
          <w:rFonts w:ascii="Times New Roman" w:hAnsi="Times New Roman" w:cs="Times New Roman"/>
          <w:i/>
          <w:color w:val="000000"/>
          <w:sz w:val="24"/>
          <w:szCs w:val="24"/>
        </w:rPr>
        <w:t xml:space="preserve">Early Writings, </w:t>
      </w:r>
      <w:r w:rsidR="00572931">
        <w:rPr>
          <w:rStyle w:val="text"/>
          <w:rFonts w:ascii="Times New Roman" w:hAnsi="Times New Roman" w:cs="Times New Roman"/>
          <w:color w:val="000000"/>
          <w:sz w:val="24"/>
          <w:szCs w:val="24"/>
        </w:rPr>
        <w:t>she tells us that once the Lord removed His hand—and His hand evidently was here [covering the 2520 and the 2300</w:t>
      </w:r>
      <w:r w:rsidR="005A2D95">
        <w:rPr>
          <w:rStyle w:val="text"/>
          <w:rFonts w:ascii="Times New Roman" w:hAnsi="Times New Roman" w:cs="Times New Roman"/>
          <w:color w:val="000000"/>
          <w:sz w:val="24"/>
          <w:szCs w:val="24"/>
        </w:rPr>
        <w:t xml:space="preserve"> on the 1843 Chart</w:t>
      </w:r>
      <w:r w:rsidR="00572931">
        <w:rPr>
          <w:rStyle w:val="text"/>
          <w:rFonts w:ascii="Times New Roman" w:hAnsi="Times New Roman" w:cs="Times New Roman"/>
          <w:color w:val="000000"/>
          <w:sz w:val="24"/>
          <w:szCs w:val="24"/>
        </w:rPr>
        <w:t>]—when He removed His hand, then they found that the same evidence, the same prophetic evidence, that had led them to identify 1843 then demonstrated 1844 for the conclusion of these prophetic periods.</w:t>
      </w:r>
      <w:r w:rsidR="00913AEE">
        <w:rPr>
          <w:rStyle w:val="text"/>
          <w:rFonts w:ascii="Times New Roman" w:hAnsi="Times New Roman" w:cs="Times New Roman"/>
          <w:color w:val="000000"/>
          <w:sz w:val="24"/>
          <w:szCs w:val="24"/>
        </w:rPr>
        <w:t xml:space="preserve">  And it is there that Sister White is placing her endorsement upon the Millerites’ understanding of the 2520; and, she says it was to conclude in 1844.</w:t>
      </w:r>
    </w:p>
    <w:p w:rsidR="00913AEE" w:rsidRDefault="00913AEE" w:rsidP="005A2D95">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it is important to remind yourself that the 508 is in an AD time period.</w:t>
      </w:r>
      <w:r w:rsidR="005A2D95">
        <w:rPr>
          <w:rStyle w:val="text"/>
          <w:rFonts w:ascii="Times New Roman" w:hAnsi="Times New Roman" w:cs="Times New Roman"/>
          <w:color w:val="000000"/>
          <w:sz w:val="24"/>
          <w:szCs w:val="24"/>
        </w:rPr>
        <w:t xml:space="preserve">  </w:t>
      </w:r>
      <w:r>
        <w:rPr>
          <w:rStyle w:val="text"/>
          <w:rFonts w:ascii="Times New Roman" w:hAnsi="Times New Roman" w:cs="Times New Roman"/>
          <w:color w:val="000000"/>
          <w:sz w:val="24"/>
          <w:szCs w:val="24"/>
        </w:rPr>
        <w:t>And Miller did not understand that.  He was used by the Lord through the influence of the Angel Gabriel to identify the commencement of the chain of truth, and you can see what his chain of truth was with all these dates and time prophecies.  He was opening up these time prophecies to God’s people.</w:t>
      </w:r>
    </w:p>
    <w:p w:rsidR="00913AEE" w:rsidRDefault="00913AEE"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And when he initially began his study in 1818, he did not know what these time prophecies were.  He did not know that he was going to be looking at time prophecies.  But, as Gabriel led him through his study, he was given three commencement points:  the commencement of the 2300 days, which is set forth in Daniel 8:14, which most of Adventism is familiar with Daniel 8:14, the 2300 days.  It is the Foundation of Adventism.  That was one of the commencements.</w:t>
      </w:r>
    </w:p>
    <w:p w:rsidR="00913AEE" w:rsidRDefault="00974941"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The other commencement was </w:t>
      </w:r>
      <w:r w:rsidR="00913AEE">
        <w:rPr>
          <w:rStyle w:val="text"/>
          <w:rFonts w:ascii="Times New Roman" w:hAnsi="Times New Roman" w:cs="Times New Roman"/>
          <w:color w:val="000000"/>
          <w:sz w:val="24"/>
          <w:szCs w:val="24"/>
        </w:rPr>
        <w:t>677</w:t>
      </w:r>
      <w:r>
        <w:rPr>
          <w:rStyle w:val="text"/>
          <w:rFonts w:ascii="Times New Roman" w:hAnsi="Times New Roman" w:cs="Times New Roman"/>
          <w:color w:val="000000"/>
          <w:sz w:val="24"/>
          <w:szCs w:val="24"/>
        </w:rPr>
        <w:t>BC</w:t>
      </w:r>
      <w:r w:rsidR="00913AEE">
        <w:rPr>
          <w:rStyle w:val="text"/>
          <w:rFonts w:ascii="Times New Roman" w:hAnsi="Times New Roman" w:cs="Times New Roman"/>
          <w:color w:val="000000"/>
          <w:sz w:val="24"/>
          <w:szCs w:val="24"/>
        </w:rPr>
        <w:t>.  With this, William Miller comes to recognize both of the 2520s.  If you read his testimony of his understanding, Miller saw both of the 2520s; but, because he was seeing the end of the world in 1843, he chose to emphasize this time prophecy [indicating Figure No. 6 on the whiteboard].  He saw them both.</w:t>
      </w:r>
    </w:p>
    <w:p w:rsidR="00913AEE" w:rsidRDefault="00913AEE"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w:t>
      </w:r>
      <w:r w:rsidR="00974941">
        <w:rPr>
          <w:rStyle w:val="text"/>
          <w:rFonts w:ascii="Times New Roman" w:hAnsi="Times New Roman" w:cs="Times New Roman"/>
          <w:color w:val="000000"/>
          <w:sz w:val="24"/>
          <w:szCs w:val="24"/>
        </w:rPr>
        <w:t xml:space="preserve"> Angel Gabriel led him to 677BC; h</w:t>
      </w:r>
      <w:r>
        <w:rPr>
          <w:rStyle w:val="text"/>
          <w:rFonts w:ascii="Times New Roman" w:hAnsi="Times New Roman" w:cs="Times New Roman"/>
          <w:color w:val="000000"/>
          <w:sz w:val="24"/>
          <w:szCs w:val="24"/>
        </w:rPr>
        <w:t xml:space="preserve">e led him to AD508.  </w:t>
      </w:r>
    </w:p>
    <w:p w:rsidR="00913AEE" w:rsidRDefault="00913AEE"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And here at the end of the world in Adventism, we are not real clear about 508.  Why not are we real clear about 508?  Well, we are not real clear about 508 because there are incorrect </w:t>
      </w:r>
      <w:r>
        <w:rPr>
          <w:rStyle w:val="text"/>
          <w:rFonts w:ascii="Times New Roman" w:hAnsi="Times New Roman" w:cs="Times New Roman"/>
          <w:color w:val="000000"/>
          <w:sz w:val="24"/>
          <w:szCs w:val="24"/>
        </w:rPr>
        <w:lastRenderedPageBreak/>
        <w:t>understandings on the Daily.  And Sister White says</w:t>
      </w:r>
      <w:r w:rsidR="00F80536">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rPr>
        <w:t xml:space="preserve"> since 1844</w:t>
      </w:r>
      <w:r w:rsidR="00F80536">
        <w:rPr>
          <w:rStyle w:val="text"/>
          <w:rFonts w:ascii="Times New Roman" w:hAnsi="Times New Roman" w:cs="Times New Roman"/>
          <w:color w:val="000000"/>
          <w:sz w:val="24"/>
          <w:szCs w:val="24"/>
        </w:rPr>
        <w:t xml:space="preserve"> other views of the Daily have been embraced and it has brought confusion.  That is what she says (</w:t>
      </w:r>
      <w:r w:rsidR="00F80536">
        <w:rPr>
          <w:rStyle w:val="text"/>
          <w:rFonts w:ascii="Times New Roman" w:hAnsi="Times New Roman" w:cs="Times New Roman"/>
          <w:i/>
          <w:color w:val="000000"/>
          <w:sz w:val="24"/>
          <w:szCs w:val="24"/>
        </w:rPr>
        <w:t xml:space="preserve">Early Writings, </w:t>
      </w:r>
      <w:r w:rsidR="00F80536">
        <w:rPr>
          <w:rStyle w:val="text"/>
          <w:rFonts w:ascii="Times New Roman" w:hAnsi="Times New Roman" w:cs="Times New Roman"/>
          <w:color w:val="000000"/>
          <w:sz w:val="24"/>
          <w:szCs w:val="24"/>
        </w:rPr>
        <w:t>page 74).</w:t>
      </w:r>
    </w:p>
    <w:p w:rsidR="00F80536" w:rsidRDefault="00F80536"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the prophetic testimony is, is if you have the incorrect view of the Daily, then you are going to be confused about what it represents; and, sure enough, here at the end of the world, Adventism is not real clear on the 1290 and the 1335 times prophecies of verses 11 of 12 of Daniel 12.</w:t>
      </w:r>
    </w:p>
    <w:p w:rsidR="00F80536" w:rsidRDefault="00F80536"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And Adventism, they virtually know nothing about the 2520.  They understand the 2300 days, but they do not understand the 2520.  They do not understand the 1290.  They do not understand the 1335.</w:t>
      </w:r>
    </w:p>
    <w:p w:rsidR="00F80536" w:rsidRDefault="00F80536"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You see, Daniel here represents God’s people at the end of the world.  He represents William Miller, who was used to open prophecies that ever had been dark to God’s people.  And as Daniel is portraying William Miller, he has shown in verse 7 the 2520 time prophecy, and he gives testimony, “What is this all about?  I don’t understand this.”</w:t>
      </w:r>
    </w:p>
    <w:p w:rsidR="00F80536" w:rsidRDefault="00F80536"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And in the same passage, we see these two time prophecies [points to the 1290 and the 1335 time prophecies in Figure No. 7].</w:t>
      </w:r>
    </w:p>
    <w:p w:rsidR="00F80536" w:rsidRDefault="00F80536"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Daniel is representing the Millerites and William Miller in the Time of the End, in 1798, when the Book of Daniel is unsealed.  This Daniel here is</w:t>
      </w:r>
      <w:r w:rsidR="00D10645">
        <w:rPr>
          <w:rStyle w:val="text"/>
          <w:rFonts w:ascii="Times New Roman" w:hAnsi="Times New Roman" w:cs="Times New Roman"/>
          <w:color w:val="000000"/>
          <w:sz w:val="24"/>
          <w:szCs w:val="24"/>
        </w:rPr>
        <w:t xml:space="preserve"> William Miller who is coming to understand these time prophecies [in Figure No. 7], that were not understood.</w:t>
      </w:r>
    </w:p>
    <w:p w:rsidR="00D10645" w:rsidRDefault="00D10645"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But, at the same time, Daniel is representing God’s people at the end of the world.  God’s people do not understand this time prophecy </w:t>
      </w:r>
      <w:r w:rsidR="00F901F6">
        <w:rPr>
          <w:rStyle w:val="text"/>
          <w:rFonts w:ascii="Times New Roman" w:hAnsi="Times New Roman" w:cs="Times New Roman"/>
          <w:color w:val="000000"/>
          <w:sz w:val="24"/>
          <w:szCs w:val="24"/>
        </w:rPr>
        <w:t>either [of 508]</w:t>
      </w:r>
      <w:r>
        <w:rPr>
          <w:rStyle w:val="text"/>
          <w:rFonts w:ascii="Times New Roman" w:hAnsi="Times New Roman" w:cs="Times New Roman"/>
          <w:color w:val="000000"/>
          <w:sz w:val="24"/>
          <w:szCs w:val="24"/>
        </w:rPr>
        <w:t xml:space="preserve"> at the end of the world.  It has to be reestablished when God’s people return to the Old Paths [indicating the 1843 and 1850 Charts].</w:t>
      </w:r>
    </w:p>
    <w:p w:rsidR="00D10645" w:rsidRDefault="00D10645"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You ask most Seventh-day Adventist</w:t>
      </w:r>
      <w:r w:rsidR="00F901F6">
        <w:rPr>
          <w:rStyle w:val="text"/>
          <w:rFonts w:ascii="Times New Roman" w:hAnsi="Times New Roman" w:cs="Times New Roman"/>
          <w:color w:val="000000"/>
          <w:sz w:val="24"/>
          <w:szCs w:val="24"/>
        </w:rPr>
        <w:t>s</w:t>
      </w:r>
      <w:r>
        <w:rPr>
          <w:rStyle w:val="text"/>
          <w:rFonts w:ascii="Times New Roman" w:hAnsi="Times New Roman" w:cs="Times New Roman"/>
          <w:color w:val="000000"/>
          <w:sz w:val="24"/>
          <w:szCs w:val="24"/>
        </w:rPr>
        <w:t xml:space="preserve">—at least if you asked three </w:t>
      </w:r>
      <w:r w:rsidR="00F901F6">
        <w:rPr>
          <w:rStyle w:val="text"/>
          <w:rFonts w:ascii="Times New Roman" w:hAnsi="Times New Roman" w:cs="Times New Roman"/>
          <w:color w:val="000000"/>
          <w:sz w:val="24"/>
          <w:szCs w:val="24"/>
        </w:rPr>
        <w:t>or four years ago—</w:t>
      </w:r>
      <w:r>
        <w:rPr>
          <w:rStyle w:val="text"/>
          <w:rFonts w:ascii="Times New Roman" w:hAnsi="Times New Roman" w:cs="Times New Roman"/>
          <w:color w:val="000000"/>
          <w:sz w:val="24"/>
          <w:szCs w:val="24"/>
        </w:rPr>
        <w:t>what the 2520 was:  No idea!  No clue!</w:t>
      </w:r>
    </w:p>
    <w:p w:rsidR="00D10645" w:rsidRDefault="00D10645"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Daniel in verse 8 is representing God’s people at the end of the world that hear about the time, times, and the dividing of time in connection with the scattering of the power of the holy people, the scattering of the political power in 723BC of the Northern Kingdom [indicating Figure No. 5]; the scattering of the political power in 677BC of the Southern Kingdom [[indicating Figure No. 6].  You ask God’s people about that here at the end of the world, and they will say, “I don’t know what that is.”</w:t>
      </w:r>
    </w:p>
    <w:p w:rsidR="00D10645" w:rsidRDefault="00D10645"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If you ask them [God’s people here at the end of the world] about the 1290 and the 1335, “Well, I have some ideas about what it is.  I think maybe it is time prophecies at the end of the world that are fulfilled in a day-for-a-day fashion.”  Fanaticism!  Delusion!  That is darkness!</w:t>
      </w:r>
    </w:p>
    <w:p w:rsidR="00D10645" w:rsidRDefault="00D10645"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But, you cannot sustain these time prophecies if you believe the Daily represents Christ’s Sanctuary ministry.  Give me one historical event in 508 that would represent Christ’s Sanctuary ministry being taken away.  There is not one!  You have no history to support 508 if you believe the Daily is Christ’s Sanctuary ministry; therefore, these prophecies [See Figure No. 7] become meaningless.</w:t>
      </w:r>
    </w:p>
    <w:p w:rsidR="00D10645" w:rsidRDefault="00D10645"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Therefore, in Daniel </w:t>
      </w:r>
      <w:r w:rsidR="00DE40BC">
        <w:rPr>
          <w:rStyle w:val="text"/>
          <w:rFonts w:ascii="Times New Roman" w:hAnsi="Times New Roman" w:cs="Times New Roman"/>
          <w:color w:val="000000"/>
          <w:sz w:val="24"/>
          <w:szCs w:val="24"/>
        </w:rPr>
        <w:t>12, Daniel is representing God’s people at the end of the world, both the Millerites (who these truths [of the Charts] were opened up to), and Adventists at the end of the world.</w:t>
      </w:r>
    </w:p>
    <w:p w:rsidR="00DE40BC" w:rsidRDefault="00DE40BC"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Now, Adventists at the end of the world, they do understand the 2300 in Daniel 8:14.  They know that one; but, they do not understand these [time prophecies in Figure Nos. 5, 6, and 7], just like Daniel did not recognize and understand these.</w:t>
      </w:r>
    </w:p>
    <w:p w:rsidR="00DE40BC" w:rsidRDefault="00DE40BC"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And when is it that Daniel is representing God’s people as understanding these things?  At the Time of the End:  1798, and 1989.  At these points in time the Book of Daniel is unsealed and these truths began to be opened to God’s people.</w:t>
      </w:r>
    </w:p>
    <w:p w:rsidR="00DE40BC" w:rsidRDefault="00DE40BC"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lastRenderedPageBreak/>
        <w:t>Now, for the Millerites, when they recognize these truths, they go out and proclaim time prophecy.  They are identifying what they believe to be the end of the world based upon time prophecies.</w:t>
      </w:r>
    </w:p>
    <w:p w:rsidR="00DE40BC" w:rsidRDefault="00DE40BC"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What we are recognizing is not that there are time prophecies that lead to the end of the world.  What we are recognizing is that the foundational truths represented on these [1843 and 1850] Charts are the truths that God’s people must stand upon.  They must stand upon this Platform and upon this Foundation, if they are going to proclaim the Third Angel’s Message.</w:t>
      </w:r>
    </w:p>
    <w:p w:rsidR="00DE40BC" w:rsidRDefault="00DE40BC"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what we have been doing here up to this point is trying to emphasize that the Daily is one of the pins, one of the points of reference for Bible prophecy that must be understood correctly if you are going to maintain the foundational understanding of the Daily.  And once you put it in place and you demonstrate how important the correct understanding of 508 and the Daily is, then you can begin to recognize truths here at the end of the world that the Millerites never recognized.  We are going to deal with those towards the conclusion of our studies.</w:t>
      </w:r>
    </w:p>
    <w:p w:rsidR="00DE40BC" w:rsidRDefault="00DE40BC"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But, Daniel here in chapter 12, he is representing you and me at the end of the world, just as he was representing William Miller in the Millerite History at the Time of the End.</w:t>
      </w:r>
    </w:p>
    <w:p w:rsidR="00DE40BC" w:rsidRDefault="00DE40BC" w:rsidP="00272DB9">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Shall we pray?</w:t>
      </w:r>
    </w:p>
    <w:p w:rsidR="00DE40BC" w:rsidRDefault="00DE40BC" w:rsidP="00272DB9">
      <w:pPr>
        <w:spacing w:after="0" w:line="240" w:lineRule="auto"/>
        <w:ind w:firstLine="720"/>
        <w:jc w:val="both"/>
        <w:rPr>
          <w:rStyle w:val="text"/>
          <w:rFonts w:ascii="Times New Roman" w:hAnsi="Times New Roman" w:cs="Times New Roman"/>
          <w:color w:val="000000"/>
          <w:sz w:val="24"/>
          <w:szCs w:val="24"/>
        </w:rPr>
      </w:pPr>
    </w:p>
    <w:p w:rsidR="00DE40BC" w:rsidRDefault="00DE40BC" w:rsidP="00272DB9">
      <w:pPr>
        <w:spacing w:after="0" w:line="240" w:lineRule="auto"/>
        <w:ind w:firstLine="720"/>
        <w:jc w:val="both"/>
        <w:rPr>
          <w:rStyle w:val="text"/>
          <w:rFonts w:ascii="Times New Roman" w:hAnsi="Times New Roman" w:cs="Times New Roman"/>
          <w:color w:val="000000"/>
          <w:sz w:val="24"/>
          <w:szCs w:val="24"/>
        </w:rPr>
      </w:pPr>
    </w:p>
    <w:p w:rsidR="00DE40BC" w:rsidRDefault="00DE40BC" w:rsidP="00DE40BC">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Benediction:  Heavenly Father, we wish to be among those that understand the increase of knowledge, for we know that in Hosea 4:6, if we do not understand the knowledge, we will be destroyed and that we will not be your priests.  At this time in Earth’s history, as in the Millerite History, you are wanting to enter into covenant with a people and make them priests; and, this covenant relationship </w:t>
      </w:r>
      <w:r w:rsidR="0030085B">
        <w:rPr>
          <w:rStyle w:val="text"/>
          <w:rFonts w:ascii="Times New Roman" w:hAnsi="Times New Roman" w:cs="Times New Roman"/>
          <w:color w:val="000000"/>
          <w:sz w:val="24"/>
          <w:szCs w:val="24"/>
        </w:rPr>
        <w:t>is premised upon your people understanding the increase of knowledge, rightly navigating through the testing process of the Everlasting Gospel that is produced by this increase of knowledge.  We wish to be among the wise and not among the wicked.  We ask that you would make this happen in each of our lives.  In Jesus’s name, amen.</w:t>
      </w:r>
    </w:p>
    <w:p w:rsidR="0030085B" w:rsidRDefault="0030085B" w:rsidP="00DE40BC">
      <w:pPr>
        <w:spacing w:after="0" w:line="240" w:lineRule="auto"/>
        <w:jc w:val="both"/>
        <w:rPr>
          <w:rStyle w:val="text"/>
          <w:rFonts w:ascii="Times New Roman" w:hAnsi="Times New Roman" w:cs="Times New Roman"/>
          <w:color w:val="000000"/>
          <w:sz w:val="24"/>
          <w:szCs w:val="24"/>
        </w:rPr>
      </w:pPr>
    </w:p>
    <w:p w:rsidR="0030085B" w:rsidRDefault="0030085B">
      <w:pPr>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br w:type="page"/>
      </w:r>
    </w:p>
    <w:p w:rsidR="00954DB9" w:rsidRDefault="00954DB9" w:rsidP="00954DB9">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954DB9" w:rsidRDefault="00954DB9" w:rsidP="00954DB9">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954DB9" w:rsidRDefault="00954DB9" w:rsidP="00954DB9">
      <w:pPr>
        <w:spacing w:after="0" w:line="240" w:lineRule="auto"/>
        <w:jc w:val="center"/>
        <w:rPr>
          <w:rFonts w:ascii="Times New Roman" w:hAnsi="Times New Roman" w:cs="Times New Roman"/>
          <w:sz w:val="24"/>
          <w:szCs w:val="24"/>
        </w:rPr>
      </w:pPr>
    </w:p>
    <w:p w:rsidR="00954DB9" w:rsidRDefault="00954DB9" w:rsidP="00F67B31">
      <w:pPr>
        <w:pStyle w:val="Heading1"/>
        <w:jc w:val="right"/>
      </w:pPr>
      <w:bookmarkStart w:id="65" w:name="_Toc529257416"/>
      <w:r>
        <w:t>PART 11</w:t>
      </w:r>
      <w:bookmarkEnd w:id="65"/>
    </w:p>
    <w:p w:rsidR="00954DB9" w:rsidRDefault="00954DB9" w:rsidP="00954DB9">
      <w:pPr>
        <w:spacing w:after="0" w:line="240" w:lineRule="auto"/>
        <w:jc w:val="right"/>
        <w:rPr>
          <w:rFonts w:ascii="Times New Roman" w:hAnsi="Times New Roman" w:cs="Times New Roman"/>
          <w:sz w:val="24"/>
          <w:szCs w:val="24"/>
        </w:rPr>
      </w:pPr>
    </w:p>
    <w:p w:rsidR="0030085B" w:rsidRDefault="00954DB9" w:rsidP="00954D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146E6A">
        <w:rPr>
          <w:rFonts w:ascii="Times New Roman" w:hAnsi="Times New Roman" w:cs="Times New Roman"/>
          <w:sz w:val="24"/>
          <w:szCs w:val="24"/>
        </w:rPr>
        <w:t xml:space="preserve"> as we begin this study, we ask that you would awaken our minds so that we can follow the history that we are going to deal with.  We ask that you grant us the presence of your Holy Spirit and pour your Latter Rain out upon us as you open the Word to our understanding, and ask that you would take control the things that I am thinking, the words that I use that the word spoken would be for your honor and your glory, and that you would prepare the hearts and minds of those that are listening, to understand and receive what you have for us.  In Jesus’s name, amen.</w:t>
      </w:r>
    </w:p>
    <w:p w:rsidR="00146E6A" w:rsidRDefault="00146E6A" w:rsidP="00954DB9">
      <w:pPr>
        <w:spacing w:after="0" w:line="240" w:lineRule="auto"/>
        <w:jc w:val="both"/>
        <w:rPr>
          <w:rFonts w:ascii="Times New Roman" w:hAnsi="Times New Roman" w:cs="Times New Roman"/>
          <w:sz w:val="24"/>
          <w:szCs w:val="24"/>
        </w:rPr>
      </w:pPr>
    </w:p>
    <w:p w:rsidR="0018480D" w:rsidRDefault="0018480D" w:rsidP="00954DB9">
      <w:pPr>
        <w:spacing w:after="0" w:line="240" w:lineRule="auto"/>
        <w:jc w:val="both"/>
        <w:rPr>
          <w:rFonts w:ascii="Times New Roman" w:hAnsi="Times New Roman" w:cs="Times New Roman"/>
          <w:sz w:val="24"/>
          <w:szCs w:val="24"/>
        </w:rPr>
      </w:pPr>
    </w:p>
    <w:p w:rsidR="00EC6C55" w:rsidRPr="00EC6C55" w:rsidRDefault="00EC6C55" w:rsidP="00F67B31">
      <w:pPr>
        <w:pStyle w:val="Heading2"/>
        <w:jc w:val="center"/>
      </w:pPr>
      <w:bookmarkStart w:id="66" w:name="_Toc529257417"/>
      <w:r w:rsidRPr="00EC6C55">
        <w:t>Book of the Revelation</w:t>
      </w:r>
      <w:bookmarkEnd w:id="66"/>
    </w:p>
    <w:p w:rsidR="00146E6A" w:rsidRDefault="00146E6A" w:rsidP="00954DB9">
      <w:pPr>
        <w:spacing w:after="0" w:line="240" w:lineRule="auto"/>
        <w:jc w:val="both"/>
        <w:rPr>
          <w:rFonts w:ascii="Times New Roman" w:hAnsi="Times New Roman" w:cs="Times New Roman"/>
          <w:sz w:val="24"/>
          <w:szCs w:val="24"/>
        </w:rPr>
      </w:pPr>
    </w:p>
    <w:p w:rsidR="007541BD" w:rsidRDefault="00146E6A" w:rsidP="00954D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In Revelation, chapter 1, we have the introduction to Revelation; and, most commentators will </w:t>
      </w:r>
      <w:r w:rsidR="007541BD">
        <w:rPr>
          <w:rFonts w:ascii="Times New Roman" w:hAnsi="Times New Roman" w:cs="Times New Roman"/>
          <w:sz w:val="24"/>
          <w:szCs w:val="24"/>
        </w:rPr>
        <w:t>tell you (correctly, I believe)</w:t>
      </w:r>
      <w:r>
        <w:rPr>
          <w:rFonts w:ascii="Times New Roman" w:hAnsi="Times New Roman" w:cs="Times New Roman"/>
          <w:sz w:val="24"/>
          <w:szCs w:val="24"/>
        </w:rPr>
        <w:t xml:space="preserve"> that chapter 1</w:t>
      </w:r>
      <w:r w:rsidR="007541BD">
        <w:rPr>
          <w:rFonts w:ascii="Times New Roman" w:hAnsi="Times New Roman" w:cs="Times New Roman"/>
          <w:sz w:val="24"/>
          <w:szCs w:val="24"/>
        </w:rPr>
        <w:t xml:space="preserve"> is the point of reference for the entire prophecy of Revelation.  And, there are certain characteristics that are identified in chapter 1 that Christ refers to throughout the rest of the prophecy; but, the one that is emphasized more than any other is that Jesus is the First and the Last.</w:t>
      </w:r>
    </w:p>
    <w:p w:rsidR="007541BD" w:rsidRDefault="007541BD" w:rsidP="00954D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see in verse 8 of Revelation 1, it says,</w:t>
      </w:r>
    </w:p>
    <w:p w:rsidR="007541BD" w:rsidRDefault="007541BD" w:rsidP="00954DB9">
      <w:pPr>
        <w:spacing w:after="0" w:line="240" w:lineRule="auto"/>
        <w:jc w:val="both"/>
        <w:rPr>
          <w:rFonts w:ascii="Times New Roman" w:hAnsi="Times New Roman" w:cs="Times New Roman"/>
          <w:sz w:val="24"/>
          <w:szCs w:val="24"/>
        </w:rPr>
      </w:pPr>
    </w:p>
    <w:p w:rsidR="007541BD" w:rsidRDefault="007541BD" w:rsidP="007541B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I am the Alpha and Omega,”—</w:t>
      </w:r>
    </w:p>
    <w:p w:rsidR="007541BD" w:rsidRDefault="007541BD" w:rsidP="007541BD">
      <w:pPr>
        <w:spacing w:after="0" w:line="240" w:lineRule="auto"/>
        <w:ind w:right="720"/>
        <w:jc w:val="both"/>
        <w:rPr>
          <w:rFonts w:ascii="Times New Roman" w:hAnsi="Times New Roman" w:cs="Times New Roman"/>
          <w:sz w:val="24"/>
          <w:szCs w:val="24"/>
        </w:rPr>
      </w:pPr>
    </w:p>
    <w:p w:rsidR="007541BD" w:rsidRDefault="007541BD" w:rsidP="007541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the Alpha is the first letter of the Greek alphabet; the Omega is the last letter of the Greek alphabet.</w:t>
      </w:r>
    </w:p>
    <w:p w:rsidR="007541BD" w:rsidRDefault="007541BD" w:rsidP="007541BD">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It says,</w:t>
      </w:r>
    </w:p>
    <w:p w:rsidR="007541BD" w:rsidRDefault="007541BD" w:rsidP="007541BD">
      <w:pPr>
        <w:spacing w:after="0" w:line="240" w:lineRule="auto"/>
        <w:ind w:right="720"/>
        <w:jc w:val="both"/>
        <w:rPr>
          <w:rFonts w:ascii="Times New Roman" w:hAnsi="Times New Roman" w:cs="Times New Roman"/>
          <w:sz w:val="24"/>
          <w:szCs w:val="24"/>
        </w:rPr>
      </w:pPr>
    </w:p>
    <w:p w:rsidR="007541BD" w:rsidRPr="007541BD" w:rsidRDefault="007541BD" w:rsidP="007541B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I am the Alpha and Omega,”—</w:t>
      </w:r>
      <w:r>
        <w:rPr>
          <w:rFonts w:ascii="Times New Roman" w:hAnsi="Times New Roman" w:cs="Times New Roman"/>
          <w:i/>
          <w:sz w:val="24"/>
          <w:szCs w:val="24"/>
        </w:rPr>
        <w:t>the First and the Last—</w:t>
      </w:r>
      <w:r>
        <w:rPr>
          <w:rFonts w:ascii="Times New Roman" w:hAnsi="Times New Roman" w:cs="Times New Roman"/>
          <w:sz w:val="24"/>
          <w:szCs w:val="24"/>
        </w:rPr>
        <w:t>“the beginning and the ending, saith the Lord, which is, and which was, and which is to come, the Almighty.”  Revelation 1:8 (KJV).</w:t>
      </w:r>
    </w:p>
    <w:p w:rsidR="007541BD" w:rsidRDefault="007541BD" w:rsidP="00954DB9">
      <w:pPr>
        <w:spacing w:after="0" w:line="240" w:lineRule="auto"/>
        <w:jc w:val="both"/>
        <w:rPr>
          <w:rFonts w:ascii="Times New Roman" w:hAnsi="Times New Roman" w:cs="Times New Roman"/>
          <w:sz w:val="24"/>
          <w:szCs w:val="24"/>
        </w:rPr>
      </w:pPr>
    </w:p>
    <w:p w:rsidR="007541BD" w:rsidRDefault="007541BD" w:rsidP="00954D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repeats th</w:t>
      </w:r>
      <w:r w:rsidR="00974941">
        <w:rPr>
          <w:rFonts w:ascii="Times New Roman" w:hAnsi="Times New Roman" w:cs="Times New Roman"/>
          <w:sz w:val="24"/>
          <w:szCs w:val="24"/>
        </w:rPr>
        <w:t>is principle in verse 11; he is</w:t>
      </w:r>
    </w:p>
    <w:p w:rsidR="007541BD" w:rsidRDefault="007541BD" w:rsidP="00954DB9">
      <w:pPr>
        <w:spacing w:after="0" w:line="240" w:lineRule="auto"/>
        <w:jc w:val="both"/>
        <w:rPr>
          <w:rFonts w:ascii="Times New Roman" w:hAnsi="Times New Roman" w:cs="Times New Roman"/>
          <w:sz w:val="24"/>
          <w:szCs w:val="24"/>
        </w:rPr>
      </w:pPr>
    </w:p>
    <w:p w:rsidR="007541BD" w:rsidRDefault="007541BD" w:rsidP="007541B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Saying, I am Alpha and Omega, the first and the last:  and, What thou seest, write in a book, and send </w:t>
      </w:r>
      <w:r>
        <w:rPr>
          <w:rFonts w:ascii="Times New Roman" w:hAnsi="Times New Roman" w:cs="Times New Roman"/>
          <w:i/>
          <w:sz w:val="24"/>
          <w:szCs w:val="24"/>
        </w:rPr>
        <w:t>it</w:t>
      </w:r>
      <w:r>
        <w:rPr>
          <w:rFonts w:ascii="Times New Roman" w:hAnsi="Times New Roman" w:cs="Times New Roman"/>
          <w:sz w:val="24"/>
          <w:szCs w:val="24"/>
        </w:rPr>
        <w:t xml:space="preserve"> unto the seven churches which are in Asia; unto Ephesus, and unto Smyrna, and unto Pergamos, and unto Thyatira, and unto Sardis, and unto Philadelphia, and unto Laodicea.</w:t>
      </w:r>
      <w:r w:rsidR="00974941">
        <w:rPr>
          <w:rFonts w:ascii="Times New Roman" w:hAnsi="Times New Roman" w:cs="Times New Roman"/>
          <w:sz w:val="24"/>
          <w:szCs w:val="24"/>
        </w:rPr>
        <w:t>”  Revelation 1:11 (KJV).</w:t>
      </w:r>
    </w:p>
    <w:p w:rsidR="00974941" w:rsidRDefault="00974941" w:rsidP="00974941">
      <w:pPr>
        <w:spacing w:after="0" w:line="240" w:lineRule="auto"/>
        <w:ind w:right="720"/>
        <w:jc w:val="both"/>
        <w:rPr>
          <w:rFonts w:ascii="Times New Roman" w:hAnsi="Times New Roman" w:cs="Times New Roman"/>
          <w:sz w:val="24"/>
          <w:szCs w:val="24"/>
        </w:rPr>
      </w:pPr>
    </w:p>
    <w:p w:rsidR="00974941" w:rsidRPr="007541BD" w:rsidRDefault="00974941" w:rsidP="00974941">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If you go to verse 17, it says,</w:t>
      </w:r>
    </w:p>
    <w:p w:rsidR="007541BD" w:rsidRDefault="007541BD" w:rsidP="00954DB9">
      <w:pPr>
        <w:spacing w:after="0" w:line="240" w:lineRule="auto"/>
        <w:jc w:val="both"/>
        <w:rPr>
          <w:rFonts w:ascii="Times New Roman" w:hAnsi="Times New Roman" w:cs="Times New Roman"/>
          <w:sz w:val="24"/>
          <w:szCs w:val="24"/>
        </w:rPr>
      </w:pPr>
    </w:p>
    <w:p w:rsidR="007541BD" w:rsidRPr="00974941" w:rsidRDefault="00974941" w:rsidP="0097494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And when I saw him, I fell at his feet as dead, And he laid his right hand upon me, saying unto me, Fear not:  I am the first and the last: . . .”  Revelation 1:17 (KJV).</w:t>
      </w:r>
    </w:p>
    <w:p w:rsidR="007541BD" w:rsidRDefault="007541BD" w:rsidP="00954DB9">
      <w:pPr>
        <w:spacing w:after="0" w:line="240" w:lineRule="auto"/>
        <w:jc w:val="both"/>
        <w:rPr>
          <w:rFonts w:ascii="Times New Roman" w:hAnsi="Times New Roman" w:cs="Times New Roman"/>
          <w:sz w:val="24"/>
          <w:szCs w:val="24"/>
        </w:rPr>
      </w:pPr>
    </w:p>
    <w:p w:rsidR="00974941" w:rsidRDefault="00974941" w:rsidP="00954D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in verse 19, it says,</w:t>
      </w:r>
    </w:p>
    <w:p w:rsidR="00974941" w:rsidRDefault="00974941" w:rsidP="00954DB9">
      <w:pPr>
        <w:spacing w:after="0" w:line="240" w:lineRule="auto"/>
        <w:jc w:val="both"/>
        <w:rPr>
          <w:rFonts w:ascii="Times New Roman" w:hAnsi="Times New Roman" w:cs="Times New Roman"/>
          <w:sz w:val="24"/>
          <w:szCs w:val="24"/>
        </w:rPr>
      </w:pPr>
    </w:p>
    <w:p w:rsidR="00974941" w:rsidRPr="00974941" w:rsidRDefault="00974941" w:rsidP="0097494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Write the things which thou hast seen,”—</w:t>
      </w:r>
    </w:p>
    <w:p w:rsidR="007541BD" w:rsidRDefault="007541BD" w:rsidP="00954DB9">
      <w:pPr>
        <w:spacing w:after="0" w:line="240" w:lineRule="auto"/>
        <w:jc w:val="both"/>
        <w:rPr>
          <w:rStyle w:val="text"/>
          <w:rFonts w:ascii="Times New Roman" w:hAnsi="Times New Roman" w:cs="Times New Roman"/>
          <w:sz w:val="24"/>
          <w:szCs w:val="24"/>
        </w:rPr>
      </w:pPr>
    </w:p>
    <w:p w:rsidR="00974941" w:rsidRDefault="00974941" w:rsidP="00954DB9">
      <w:pPr>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And John is seeing Christ, but he is going to see the Seven Churches that existed during his history.</w:t>
      </w:r>
    </w:p>
    <w:p w:rsidR="00974941" w:rsidRDefault="00974941" w:rsidP="00954DB9">
      <w:pPr>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ab/>
        <w:t>It says,</w:t>
      </w:r>
    </w:p>
    <w:p w:rsidR="00974941" w:rsidRDefault="00974941" w:rsidP="00954DB9">
      <w:pPr>
        <w:spacing w:after="0" w:line="240" w:lineRule="auto"/>
        <w:jc w:val="both"/>
        <w:rPr>
          <w:rStyle w:val="text"/>
          <w:rFonts w:ascii="Times New Roman" w:hAnsi="Times New Roman" w:cs="Times New Roman"/>
          <w:sz w:val="24"/>
          <w:szCs w:val="24"/>
        </w:rPr>
      </w:pPr>
    </w:p>
    <w:p w:rsidR="00974941" w:rsidRDefault="00974941" w:rsidP="0097494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Write the things which thou hast seen, and the things which are,”—</w:t>
      </w:r>
    </w:p>
    <w:p w:rsidR="00974941" w:rsidRDefault="00974941" w:rsidP="00974941">
      <w:pPr>
        <w:spacing w:after="0" w:line="240" w:lineRule="auto"/>
        <w:ind w:right="720"/>
        <w:jc w:val="both"/>
        <w:rPr>
          <w:rFonts w:ascii="Times New Roman" w:hAnsi="Times New Roman" w:cs="Times New Roman"/>
          <w:sz w:val="24"/>
          <w:szCs w:val="24"/>
        </w:rPr>
      </w:pPr>
    </w:p>
    <w:p w:rsidR="00974941" w:rsidRDefault="00974941" w:rsidP="009749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as he is identifying the Seven Churches, he is also identifying what is to come.  It says,</w:t>
      </w:r>
    </w:p>
    <w:p w:rsidR="00974941" w:rsidRDefault="00974941" w:rsidP="00974941">
      <w:pPr>
        <w:spacing w:after="0" w:line="240" w:lineRule="auto"/>
        <w:jc w:val="both"/>
        <w:rPr>
          <w:rFonts w:ascii="Times New Roman" w:hAnsi="Times New Roman" w:cs="Times New Roman"/>
          <w:sz w:val="24"/>
          <w:szCs w:val="24"/>
        </w:rPr>
      </w:pPr>
    </w:p>
    <w:p w:rsidR="00974941" w:rsidRPr="00974941" w:rsidRDefault="00974941" w:rsidP="0097494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 things which are, and the things which shall be hereafter.”  Revelation 1:19 (KJV).</w:t>
      </w:r>
    </w:p>
    <w:p w:rsidR="00974941" w:rsidRDefault="00974941" w:rsidP="00954DB9">
      <w:pPr>
        <w:spacing w:after="0" w:line="240" w:lineRule="auto"/>
        <w:jc w:val="both"/>
        <w:rPr>
          <w:rStyle w:val="text"/>
          <w:rFonts w:ascii="Times New Roman" w:hAnsi="Times New Roman" w:cs="Times New Roman"/>
          <w:sz w:val="24"/>
          <w:szCs w:val="24"/>
        </w:rPr>
      </w:pPr>
    </w:p>
    <w:p w:rsidR="00974941" w:rsidRDefault="00974941" w:rsidP="00954DB9">
      <w:pPr>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ab/>
        <w:t>The churches that were then are illustrating the end of the world.  Jesus is the First and the Last.  He illustrates the end from the beginning.</w:t>
      </w:r>
    </w:p>
    <w:p w:rsidR="00ED3140" w:rsidRDefault="00ED3140" w:rsidP="00954DB9">
      <w:pPr>
        <w:spacing w:after="0" w:line="240" w:lineRule="auto"/>
        <w:jc w:val="both"/>
        <w:rPr>
          <w:rStyle w:val="text"/>
          <w:rFonts w:ascii="Times New Roman" w:hAnsi="Times New Roman" w:cs="Times New Roman"/>
          <w:sz w:val="24"/>
          <w:szCs w:val="24"/>
        </w:rPr>
      </w:pPr>
    </w:p>
    <w:p w:rsidR="0018480D" w:rsidRDefault="0018480D" w:rsidP="00954DB9">
      <w:pPr>
        <w:spacing w:after="0" w:line="240" w:lineRule="auto"/>
        <w:jc w:val="both"/>
        <w:rPr>
          <w:rStyle w:val="text"/>
          <w:rFonts w:ascii="Times New Roman" w:hAnsi="Times New Roman" w:cs="Times New Roman"/>
          <w:sz w:val="24"/>
          <w:szCs w:val="24"/>
        </w:rPr>
      </w:pPr>
    </w:p>
    <w:p w:rsidR="00ED3140" w:rsidRPr="00F67B31" w:rsidRDefault="00ED3140" w:rsidP="00F67B31">
      <w:pPr>
        <w:pStyle w:val="Heading2"/>
        <w:jc w:val="center"/>
        <w:rPr>
          <w:rStyle w:val="text"/>
        </w:rPr>
      </w:pPr>
      <w:bookmarkStart w:id="67" w:name="_Toc529257418"/>
      <w:r w:rsidRPr="00F67B31">
        <w:rPr>
          <w:rStyle w:val="text"/>
        </w:rPr>
        <w:t>Study of the Time Prophecies</w:t>
      </w:r>
      <w:bookmarkEnd w:id="67"/>
    </w:p>
    <w:p w:rsidR="00ED3140" w:rsidRPr="00ED3140" w:rsidRDefault="00ED3140" w:rsidP="00ED3140">
      <w:pPr>
        <w:pStyle w:val="ListParagraph"/>
        <w:spacing w:after="0" w:line="240" w:lineRule="auto"/>
        <w:ind w:left="0"/>
        <w:jc w:val="center"/>
        <w:rPr>
          <w:rStyle w:val="text"/>
          <w:rFonts w:ascii="Times New Roman" w:hAnsi="Times New Roman" w:cs="Times New Roman"/>
          <w:color w:val="000000"/>
          <w:sz w:val="24"/>
          <w:szCs w:val="24"/>
        </w:rPr>
      </w:pPr>
    </w:p>
    <w:p w:rsidR="00974941" w:rsidRPr="007541BD" w:rsidRDefault="00974941" w:rsidP="00954DB9">
      <w:pPr>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ab/>
        <w:t>So, as we are dealing with these time prophecies that the Lord used William Miller to recognize, in our last presentation we identified that the Angel Gabriel gave William Miller three commencements for the 2520 against Judah, for the 2300-year prophecy, and for the 1335 and the 1290.</w:t>
      </w:r>
    </w:p>
    <w:p w:rsidR="00C42D36" w:rsidRDefault="00C42D36" w:rsidP="00C42D36">
      <w:pPr>
        <w:spacing w:after="0" w:line="240" w:lineRule="auto"/>
        <w:ind w:lef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And we want to take a look at the prophecies that are represented on this [1843] Chart.</w:t>
      </w:r>
    </w:p>
    <w:p w:rsidR="00C42D36" w:rsidRDefault="00C42D36" w:rsidP="00C42D36">
      <w:pPr>
        <w:pStyle w:val="ListParagraph"/>
        <w:numPr>
          <w:ilvl w:val="0"/>
          <w:numId w:val="4"/>
        </w:numPr>
        <w:spacing w:after="0" w:line="240" w:lineRule="auto"/>
        <w:jc w:val="both"/>
        <w:rPr>
          <w:rStyle w:val="text"/>
          <w:rFonts w:ascii="Times New Roman" w:hAnsi="Times New Roman" w:cs="Times New Roman"/>
          <w:color w:val="000000"/>
          <w:sz w:val="24"/>
          <w:szCs w:val="24"/>
        </w:rPr>
      </w:pPr>
      <w:r w:rsidRPr="00C42D36">
        <w:rPr>
          <w:rStyle w:val="text"/>
          <w:rFonts w:ascii="Times New Roman" w:hAnsi="Times New Roman" w:cs="Times New Roman"/>
          <w:color w:val="000000"/>
          <w:sz w:val="24"/>
          <w:szCs w:val="24"/>
        </w:rPr>
        <w:t>We have a 2520, but we know there is another 2520 that is not on this Chart.</w:t>
      </w:r>
    </w:p>
    <w:p w:rsidR="00C42D36" w:rsidRDefault="00C42D36" w:rsidP="00C42D36">
      <w:pPr>
        <w:pStyle w:val="ListParagraph"/>
        <w:numPr>
          <w:ilvl w:val="0"/>
          <w:numId w:val="4"/>
        </w:numPr>
        <w:spacing w:after="0" w:line="240" w:lineRule="auto"/>
        <w:jc w:val="both"/>
        <w:rPr>
          <w:rStyle w:val="text"/>
          <w:rFonts w:ascii="Times New Roman" w:hAnsi="Times New Roman" w:cs="Times New Roman"/>
          <w:color w:val="000000"/>
          <w:sz w:val="24"/>
          <w:szCs w:val="24"/>
        </w:rPr>
      </w:pPr>
      <w:r w:rsidRPr="00C42D36">
        <w:rPr>
          <w:rStyle w:val="text"/>
          <w:rFonts w:ascii="Times New Roman" w:hAnsi="Times New Roman" w:cs="Times New Roman"/>
          <w:color w:val="000000"/>
          <w:sz w:val="24"/>
          <w:szCs w:val="24"/>
        </w:rPr>
        <w:t>We have the 2300.</w:t>
      </w:r>
    </w:p>
    <w:p w:rsidR="00C42D36" w:rsidRDefault="00C42D36" w:rsidP="00C42D36">
      <w:pPr>
        <w:pStyle w:val="ListParagraph"/>
        <w:numPr>
          <w:ilvl w:val="0"/>
          <w:numId w:val="4"/>
        </w:num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Down here [bottom right-hand corner of the Chart], where you see 1299 and 1449.  These are two different prophecies.  O</w:t>
      </w:r>
      <w:r w:rsidR="00865499">
        <w:rPr>
          <w:rStyle w:val="text"/>
          <w:rFonts w:ascii="Times New Roman" w:hAnsi="Times New Roman" w:cs="Times New Roman"/>
          <w:color w:val="000000"/>
          <w:sz w:val="24"/>
          <w:szCs w:val="24"/>
        </w:rPr>
        <w:t>ne [the AD1299] is 150 years (</w:t>
      </w:r>
      <w:r>
        <w:rPr>
          <w:rStyle w:val="text"/>
          <w:rFonts w:ascii="Times New Roman" w:hAnsi="Times New Roman" w:cs="Times New Roman"/>
          <w:color w:val="000000"/>
          <w:sz w:val="24"/>
          <w:szCs w:val="24"/>
        </w:rPr>
        <w:t>1299 to 1449</w:t>
      </w:r>
      <w:r w:rsidR="00865499">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rPr>
        <w:t>.</w:t>
      </w:r>
    </w:p>
    <w:p w:rsidR="006573D0" w:rsidRPr="006573D0" w:rsidRDefault="00CA3943" w:rsidP="006573D0">
      <w:pPr>
        <w:spacing w:after="0" w:line="240" w:lineRule="auto"/>
        <w:jc w:val="both"/>
        <w:rPr>
          <w:rStyle w:val="text"/>
          <w:rFonts w:ascii="Times New Roman" w:hAnsi="Times New Roman" w:cs="Times New Roman"/>
          <w:color w:val="000000"/>
          <w:sz w:val="24"/>
          <w:szCs w:val="24"/>
        </w:rPr>
      </w:pPr>
      <w:r>
        <w:rPr>
          <w:rFonts w:ascii="Times New Roman" w:hAnsi="Times New Roman" w:cs="Times New Roman"/>
          <w:noProof/>
          <w:color w:val="000000"/>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80" type="#_x0000_t86" style="position:absolute;left:0;text-align:left;margin-left:474pt;margin-top:9.75pt;width:7.15pt;height:73.5pt;z-index:251710464"/>
        </w:pict>
      </w:r>
      <w:r>
        <w:rPr>
          <w:rFonts w:ascii="Times New Roman" w:hAnsi="Times New Roman" w:cs="Times New Roman"/>
          <w:noProof/>
          <w:color w:val="000000"/>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9" type="#_x0000_t85" style="position:absolute;left:0;text-align:left;margin-left:44.25pt;margin-top:9.75pt;width:7.15pt;height:78pt;z-index:251709440"/>
        </w:pict>
      </w:r>
    </w:p>
    <w:p w:rsidR="006573D0" w:rsidRDefault="006573D0" w:rsidP="00865499">
      <w:pPr>
        <w:pStyle w:val="ListParagraph"/>
        <w:numPr>
          <w:ilvl w:val="0"/>
          <w:numId w:val="6"/>
        </w:num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“606:  Rise of Moham</w:t>
      </w:r>
      <w:r w:rsidR="00F07295">
        <w:rPr>
          <w:rStyle w:val="text"/>
          <w:rFonts w:ascii="Times New Roman" w:hAnsi="Times New Roman" w:cs="Times New Roman"/>
          <w:color w:val="000000"/>
          <w:sz w:val="24"/>
          <w:szCs w:val="24"/>
        </w:rPr>
        <w:t>m</w:t>
      </w:r>
      <w:r>
        <w:rPr>
          <w:rStyle w:val="text"/>
          <w:rFonts w:ascii="Times New Roman" w:hAnsi="Times New Roman" w:cs="Times New Roman"/>
          <w:color w:val="000000"/>
          <w:sz w:val="24"/>
          <w:szCs w:val="24"/>
        </w:rPr>
        <w:t>adism.  This power stood not up against the Prince of Princes, because it did not exist until this period.  Rev. 9:1, Star fell.”</w:t>
      </w:r>
    </w:p>
    <w:p w:rsidR="00865499" w:rsidRDefault="006573D0" w:rsidP="00865499">
      <w:pPr>
        <w:pStyle w:val="ListParagraph"/>
        <w:numPr>
          <w:ilvl w:val="0"/>
          <w:numId w:val="6"/>
        </w:num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“1299:  Rev. 9:3 to 12.  And there came out of the smoke locusts, and their power was to hurt men five months; i.e., 150 yrs commencing 1299 ending 1449.”</w:t>
      </w:r>
    </w:p>
    <w:p w:rsidR="006573D0" w:rsidRDefault="00830168" w:rsidP="00865499">
      <w:pPr>
        <w:pStyle w:val="ListParagraph"/>
        <w:numPr>
          <w:ilvl w:val="0"/>
          <w:numId w:val="6"/>
        </w:num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“1449:  </w:t>
      </w:r>
      <w:r w:rsidR="006573D0">
        <w:rPr>
          <w:rStyle w:val="text"/>
          <w:rFonts w:ascii="Times New Roman" w:hAnsi="Times New Roman" w:cs="Times New Roman"/>
          <w:color w:val="000000"/>
          <w:sz w:val="24"/>
          <w:szCs w:val="24"/>
        </w:rPr>
        <w:t>Rev. 9:13 to 20.  Sixth Trumpet began to sound.”</w:t>
      </w:r>
    </w:p>
    <w:p w:rsidR="006573D0" w:rsidRPr="006573D0" w:rsidRDefault="006573D0" w:rsidP="006573D0">
      <w:pPr>
        <w:spacing w:after="0" w:line="240" w:lineRule="auto"/>
        <w:jc w:val="both"/>
        <w:rPr>
          <w:rStyle w:val="text"/>
          <w:rFonts w:ascii="Times New Roman" w:hAnsi="Times New Roman" w:cs="Times New Roman"/>
          <w:color w:val="000000"/>
          <w:sz w:val="24"/>
          <w:szCs w:val="24"/>
        </w:rPr>
      </w:pPr>
    </w:p>
    <w:p w:rsidR="00C42D36" w:rsidRDefault="00C42D36" w:rsidP="00C42D36">
      <w:pPr>
        <w:pStyle w:val="ListParagraph"/>
        <w:numPr>
          <w:ilvl w:val="0"/>
          <w:numId w:val="4"/>
        </w:num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Then we have the 1290</w:t>
      </w:r>
      <w:r w:rsidR="00BB29E1">
        <w:rPr>
          <w:rStyle w:val="text"/>
          <w:rFonts w:ascii="Times New Roman" w:hAnsi="Times New Roman" w:cs="Times New Roman"/>
          <w:color w:val="000000"/>
          <w:sz w:val="24"/>
          <w:szCs w:val="24"/>
        </w:rPr>
        <w:t>.</w:t>
      </w:r>
    </w:p>
    <w:p w:rsidR="00BB29E1" w:rsidRDefault="00C42D36" w:rsidP="00ED3140">
      <w:pPr>
        <w:pStyle w:val="ListParagraph"/>
        <w:numPr>
          <w:ilvl w:val="0"/>
          <w:numId w:val="4"/>
        </w:num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We have the 1335</w:t>
      </w:r>
      <w:r w:rsidR="00BB29E1">
        <w:rPr>
          <w:rStyle w:val="text"/>
          <w:rFonts w:ascii="Times New Roman" w:hAnsi="Times New Roman" w:cs="Times New Roman"/>
          <w:color w:val="000000"/>
          <w:sz w:val="24"/>
          <w:szCs w:val="24"/>
        </w:rPr>
        <w:t>.</w:t>
      </w:r>
    </w:p>
    <w:p w:rsidR="00ED3140" w:rsidRDefault="00ED3140" w:rsidP="00ED3140">
      <w:pPr>
        <w:pStyle w:val="ListParagraph"/>
        <w:spacing w:after="0" w:line="240" w:lineRule="auto"/>
        <w:jc w:val="both"/>
        <w:rPr>
          <w:rStyle w:val="text"/>
          <w:rFonts w:ascii="Times New Roman" w:hAnsi="Times New Roman" w:cs="Times New Roman"/>
          <w:color w:val="000000"/>
          <w:sz w:val="24"/>
          <w:szCs w:val="24"/>
        </w:rPr>
      </w:pPr>
    </w:p>
    <w:p w:rsidR="00BB29E1" w:rsidRDefault="00BB29E1"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So, we are going to look at these prophecies individually and demonstrate the truth, that Jesus is the First and the Last; and, in so doing, show that William Miller had it correct, based upon a prophetic argument, not simply because Sister White says it </w:t>
      </w:r>
      <w:r w:rsidR="00830168">
        <w:rPr>
          <w:rStyle w:val="text"/>
          <w:rFonts w:ascii="Times New Roman" w:hAnsi="Times New Roman" w:cs="Times New Roman"/>
          <w:color w:val="000000"/>
          <w:sz w:val="24"/>
          <w:szCs w:val="24"/>
        </w:rPr>
        <w:t xml:space="preserve">is </w:t>
      </w:r>
      <w:r>
        <w:rPr>
          <w:rStyle w:val="text"/>
          <w:rFonts w:ascii="Times New Roman" w:hAnsi="Times New Roman" w:cs="Times New Roman"/>
          <w:color w:val="000000"/>
          <w:sz w:val="24"/>
          <w:szCs w:val="24"/>
        </w:rPr>
        <w:t>correct.</w:t>
      </w:r>
    </w:p>
    <w:p w:rsidR="00BB29E1" w:rsidRDefault="00BB29E1" w:rsidP="00BB29E1">
      <w:pPr>
        <w:spacing w:after="0" w:line="240" w:lineRule="auto"/>
        <w:jc w:val="both"/>
        <w:rPr>
          <w:rStyle w:val="text"/>
          <w:rFonts w:ascii="Times New Roman" w:hAnsi="Times New Roman" w:cs="Times New Roman"/>
          <w:color w:val="000000"/>
          <w:sz w:val="24"/>
          <w:szCs w:val="24"/>
        </w:rPr>
      </w:pPr>
    </w:p>
    <w:p w:rsidR="0076276C" w:rsidRDefault="0076276C">
      <w:pPr>
        <w:rPr>
          <w:rStyle w:val="text"/>
          <w:rFonts w:ascii="Arial" w:hAnsi="Arial" w:cs="Arial"/>
          <w:color w:val="000000"/>
          <w:sz w:val="20"/>
          <w:szCs w:val="20"/>
        </w:rPr>
      </w:pPr>
      <w:r>
        <w:rPr>
          <w:rStyle w:val="text"/>
          <w:rFonts w:ascii="Arial" w:hAnsi="Arial" w:cs="Arial"/>
          <w:color w:val="000000"/>
          <w:sz w:val="20"/>
          <w:szCs w:val="20"/>
        </w:rPr>
        <w:br w:type="page"/>
      </w:r>
    </w:p>
    <w:p w:rsidR="00BB29E1" w:rsidRPr="00816DB9" w:rsidRDefault="00515859" w:rsidP="00515859">
      <w:pPr>
        <w:pStyle w:val="Heading3"/>
        <w:jc w:val="center"/>
        <w:rPr>
          <w:rStyle w:val="text"/>
          <w:color w:val="000000"/>
        </w:rPr>
      </w:pPr>
      <w:bookmarkStart w:id="68" w:name="_Toc529257419"/>
      <w:r w:rsidRPr="00816DB9">
        <w:rPr>
          <w:rStyle w:val="text"/>
          <w:b w:val="0"/>
          <w:i/>
          <w:smallCaps w:val="0"/>
          <w:color w:val="000000"/>
        </w:rPr>
        <w:lastRenderedPageBreak/>
        <w:t xml:space="preserve">Figure No. 8:  </w:t>
      </w:r>
      <w:r w:rsidR="00D10E85" w:rsidRPr="00816DB9">
        <w:rPr>
          <w:rStyle w:val="text"/>
          <w:b w:val="0"/>
          <w:color w:val="000000"/>
        </w:rPr>
        <w:t>The 2300-Year Prophecy</w:t>
      </w:r>
      <w:bookmarkEnd w:id="68"/>
    </w:p>
    <w:p w:rsidR="0076276C" w:rsidRDefault="0076276C" w:rsidP="00F21E98">
      <w:pPr>
        <w:spacing w:after="0" w:line="240" w:lineRule="auto"/>
        <w:jc w:val="center"/>
        <w:rPr>
          <w:rStyle w:val="text"/>
          <w:rFonts w:ascii="Arial" w:hAnsi="Arial" w:cs="Arial"/>
          <w:color w:val="000000"/>
          <w:sz w:val="20"/>
          <w:szCs w:val="20"/>
        </w:rPr>
      </w:pPr>
    </w:p>
    <w:p w:rsidR="0076276C" w:rsidRDefault="0076276C" w:rsidP="0076276C">
      <w:pPr>
        <w:spacing w:after="0" w:line="240" w:lineRule="auto"/>
        <w:rPr>
          <w:rStyle w:val="text"/>
          <w:rFonts w:ascii="Arial" w:hAnsi="Arial" w:cs="Arial"/>
          <w:color w:val="000000"/>
          <w:sz w:val="20"/>
          <w:szCs w:val="20"/>
        </w:rPr>
      </w:pP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t xml:space="preserve">      October 22,</w:t>
      </w:r>
    </w:p>
    <w:p w:rsidR="0076276C" w:rsidRPr="00F52003" w:rsidRDefault="0076276C" w:rsidP="0076276C">
      <w:pPr>
        <w:spacing w:after="0" w:line="240" w:lineRule="auto"/>
        <w:ind w:left="720" w:firstLine="720"/>
        <w:rPr>
          <w:rStyle w:val="text"/>
          <w:rFonts w:ascii="Arial" w:hAnsi="Arial" w:cs="Arial"/>
          <w:color w:val="000000"/>
          <w:sz w:val="20"/>
          <w:szCs w:val="20"/>
        </w:rPr>
      </w:pPr>
      <w:r>
        <w:rPr>
          <w:rStyle w:val="text"/>
          <w:rFonts w:ascii="Arial" w:hAnsi="Arial" w:cs="Arial"/>
          <w:color w:val="000000"/>
          <w:sz w:val="20"/>
          <w:szCs w:val="20"/>
        </w:rPr>
        <w:t xml:space="preserve">     </w:t>
      </w:r>
      <w:r w:rsidRPr="00F52003">
        <w:rPr>
          <w:rStyle w:val="text"/>
          <w:rFonts w:ascii="Arial" w:hAnsi="Arial" w:cs="Arial"/>
          <w:color w:val="000000"/>
          <w:sz w:val="20"/>
          <w:szCs w:val="20"/>
        </w:rPr>
        <w:t>457BC</w:t>
      </w:r>
      <w:r>
        <w:rPr>
          <w:rStyle w:val="text"/>
          <w:rFonts w:ascii="Arial" w:hAnsi="Arial" w:cs="Arial"/>
          <w:color w:val="000000"/>
          <w:sz w:val="20"/>
          <w:szCs w:val="20"/>
        </w:rPr>
        <w:t xml:space="preserve">        </w:t>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t xml:space="preserve">         AD1844</w:t>
      </w:r>
    </w:p>
    <w:p w:rsidR="0076276C" w:rsidRPr="0080796A" w:rsidRDefault="00CA3943" w:rsidP="0076276C">
      <w:pPr>
        <w:spacing w:after="0" w:line="240" w:lineRule="auto"/>
        <w:ind w:left="720"/>
        <w:jc w:val="both"/>
        <w:rPr>
          <w:rStyle w:val="text"/>
          <w:rFonts w:ascii="Arial Narrow" w:hAnsi="Arial Narrow" w:cs="Arial"/>
          <w:color w:val="000000"/>
          <w:sz w:val="16"/>
          <w:szCs w:val="16"/>
        </w:rPr>
      </w:pPr>
      <w:r w:rsidRPr="00CA3943">
        <w:rPr>
          <w:rFonts w:ascii="Arial" w:hAnsi="Arial" w:cs="Arial"/>
          <w:noProof/>
          <w:color w:val="000000"/>
          <w:sz w:val="20"/>
          <w:szCs w:val="20"/>
        </w:rPr>
        <w:pict>
          <v:shape id="_x0000_s1092" type="#_x0000_t32" style="position:absolute;left:0;text-align:left;margin-left:403.45pt;margin-top:8.75pt;width:.05pt;height:53.65pt;z-index:251722752" o:connectortype="straight"/>
        </w:pict>
      </w:r>
      <w:r w:rsidRPr="00CA3943">
        <w:rPr>
          <w:rFonts w:ascii="Arial" w:hAnsi="Arial" w:cs="Arial"/>
          <w:noProof/>
          <w:color w:val="000000"/>
          <w:sz w:val="20"/>
          <w:szCs w:val="20"/>
        </w:rPr>
        <w:pict>
          <v:shape id="_x0000_s1082" type="#_x0000_t32" style="position:absolute;left:0;text-align:left;margin-left:99pt;margin-top:8.75pt;width:.05pt;height:52.9pt;z-index:251712512" o:connectortype="straight"/>
        </w:pict>
      </w:r>
      <w:r w:rsidR="00F52003" w:rsidRPr="0080796A">
        <w:rPr>
          <w:rStyle w:val="text"/>
          <w:rFonts w:ascii="Arial Narrow" w:hAnsi="Arial Narrow" w:cs="Arial"/>
          <w:color w:val="000000"/>
          <w:sz w:val="16"/>
          <w:szCs w:val="16"/>
        </w:rPr>
        <w:tab/>
      </w:r>
      <w:r w:rsidR="0076276C" w:rsidRPr="0080796A">
        <w:rPr>
          <w:rStyle w:val="text"/>
          <w:rFonts w:ascii="Arial Narrow" w:hAnsi="Arial Narrow" w:cs="Arial"/>
          <w:color w:val="000000"/>
          <w:sz w:val="16"/>
          <w:szCs w:val="16"/>
        </w:rPr>
        <w:t xml:space="preserve"> </w:t>
      </w:r>
      <w:r w:rsidR="009511D9">
        <w:rPr>
          <w:rStyle w:val="text"/>
          <w:rFonts w:ascii="Arial Narrow" w:hAnsi="Arial Narrow" w:cs="Arial"/>
          <w:color w:val="000000"/>
          <w:sz w:val="16"/>
          <w:szCs w:val="16"/>
        </w:rPr>
        <w:t xml:space="preserve">   Artaxerxes</w:t>
      </w:r>
      <w:r w:rsidR="009511D9">
        <w:rPr>
          <w:rStyle w:val="text"/>
          <w:rFonts w:ascii="Arial Narrow" w:hAnsi="Arial Narrow" w:cs="Arial"/>
          <w:color w:val="000000"/>
          <w:sz w:val="16"/>
          <w:szCs w:val="16"/>
        </w:rPr>
        <w:tab/>
      </w:r>
      <w:r w:rsidR="009511D9">
        <w:rPr>
          <w:rStyle w:val="text"/>
          <w:rFonts w:ascii="Arial Narrow" w:hAnsi="Arial Narrow" w:cs="Arial"/>
          <w:color w:val="000000"/>
          <w:sz w:val="16"/>
          <w:szCs w:val="16"/>
        </w:rPr>
        <w:tab/>
      </w:r>
      <w:r w:rsidR="009511D9">
        <w:rPr>
          <w:rStyle w:val="text"/>
          <w:rFonts w:ascii="Arial Narrow" w:hAnsi="Arial Narrow" w:cs="Arial"/>
          <w:color w:val="000000"/>
          <w:sz w:val="16"/>
          <w:szCs w:val="16"/>
        </w:rPr>
        <w:tab/>
      </w:r>
      <w:r w:rsidR="009511D9">
        <w:rPr>
          <w:rStyle w:val="text"/>
          <w:rFonts w:ascii="Arial Narrow" w:hAnsi="Arial Narrow" w:cs="Arial"/>
          <w:color w:val="000000"/>
          <w:sz w:val="16"/>
          <w:szCs w:val="16"/>
        </w:rPr>
        <w:tab/>
      </w:r>
      <w:r w:rsidR="009511D9">
        <w:rPr>
          <w:rStyle w:val="text"/>
          <w:rFonts w:ascii="Arial Narrow" w:hAnsi="Arial Narrow" w:cs="Arial"/>
          <w:color w:val="000000"/>
          <w:sz w:val="16"/>
          <w:szCs w:val="16"/>
        </w:rPr>
        <w:tab/>
      </w:r>
      <w:r w:rsidR="009511D9">
        <w:rPr>
          <w:rStyle w:val="text"/>
          <w:rFonts w:ascii="Arial Narrow" w:hAnsi="Arial Narrow" w:cs="Arial"/>
          <w:color w:val="000000"/>
          <w:sz w:val="16"/>
          <w:szCs w:val="16"/>
        </w:rPr>
        <w:tab/>
      </w:r>
      <w:r w:rsidR="009511D9">
        <w:rPr>
          <w:rStyle w:val="text"/>
          <w:rFonts w:ascii="Arial Narrow" w:hAnsi="Arial Narrow" w:cs="Arial"/>
          <w:color w:val="000000"/>
          <w:sz w:val="16"/>
          <w:szCs w:val="16"/>
        </w:rPr>
        <w:tab/>
        <w:t xml:space="preserve">             </w:t>
      </w:r>
    </w:p>
    <w:p w:rsidR="00BB29E1" w:rsidRPr="0080796A" w:rsidRDefault="009511D9" w:rsidP="00BB29E1">
      <w:pPr>
        <w:spacing w:after="0" w:line="240" w:lineRule="auto"/>
        <w:jc w:val="both"/>
        <w:rPr>
          <w:rStyle w:val="text"/>
          <w:rFonts w:ascii="Arial Narrow" w:hAnsi="Arial Narrow" w:cs="Arial"/>
          <w:color w:val="000000"/>
          <w:sz w:val="16"/>
          <w:szCs w:val="16"/>
        </w:rPr>
      </w:pPr>
      <w:r>
        <w:rPr>
          <w:rStyle w:val="text"/>
          <w:rFonts w:ascii="Arial Narrow" w:hAnsi="Arial Narrow" w:cs="Arial"/>
          <w:color w:val="000000"/>
          <w:sz w:val="16"/>
          <w:szCs w:val="16"/>
        </w:rPr>
        <w:tab/>
        <w:t xml:space="preserve">                 Darius</w:t>
      </w:r>
      <w:r w:rsidR="00C270CA">
        <w:rPr>
          <w:rStyle w:val="text"/>
          <w:rFonts w:ascii="Arial Narrow" w:hAnsi="Arial Narrow" w:cs="Arial"/>
          <w:color w:val="000000"/>
          <w:sz w:val="16"/>
          <w:szCs w:val="16"/>
        </w:rPr>
        <w:t xml:space="preserve">          Nehemiah</w:t>
      </w:r>
      <w:r w:rsidR="00F52003" w:rsidRPr="0080796A">
        <w:rPr>
          <w:rStyle w:val="text"/>
          <w:rFonts w:ascii="Arial Narrow" w:hAnsi="Arial Narrow" w:cs="Arial"/>
          <w:color w:val="000000"/>
          <w:sz w:val="16"/>
          <w:szCs w:val="16"/>
        </w:rPr>
        <w:tab/>
      </w:r>
      <w:r w:rsidR="003869B8">
        <w:rPr>
          <w:rStyle w:val="text"/>
          <w:rFonts w:ascii="Arial Narrow" w:hAnsi="Arial Narrow" w:cs="Arial"/>
          <w:color w:val="000000"/>
          <w:sz w:val="16"/>
          <w:szCs w:val="16"/>
        </w:rPr>
        <w:tab/>
      </w:r>
      <w:r w:rsidR="003869B8">
        <w:rPr>
          <w:rStyle w:val="text"/>
          <w:rFonts w:ascii="Arial Narrow" w:hAnsi="Arial Narrow" w:cs="Arial"/>
          <w:color w:val="000000"/>
          <w:sz w:val="16"/>
          <w:szCs w:val="16"/>
        </w:rPr>
        <w:tab/>
      </w:r>
      <w:r w:rsidR="00F52003" w:rsidRPr="0080796A">
        <w:rPr>
          <w:rStyle w:val="text"/>
          <w:rFonts w:ascii="Arial Narrow" w:hAnsi="Arial Narrow" w:cs="Arial"/>
          <w:color w:val="000000"/>
          <w:sz w:val="16"/>
          <w:szCs w:val="16"/>
        </w:rPr>
        <w:tab/>
      </w:r>
      <w:r w:rsidR="00F52003" w:rsidRPr="0080796A">
        <w:rPr>
          <w:rStyle w:val="text"/>
          <w:rFonts w:ascii="Arial Narrow" w:hAnsi="Arial Narrow" w:cs="Arial"/>
          <w:color w:val="000000"/>
          <w:sz w:val="16"/>
          <w:szCs w:val="16"/>
        </w:rPr>
        <w:tab/>
      </w:r>
      <w:r w:rsidR="00F52003" w:rsidRPr="0080796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r>
      <w:r w:rsidR="003869B8">
        <w:rPr>
          <w:rStyle w:val="text"/>
          <w:rFonts w:ascii="Arial Narrow" w:hAnsi="Arial Narrow" w:cs="Arial"/>
          <w:color w:val="000000"/>
          <w:sz w:val="16"/>
          <w:szCs w:val="16"/>
        </w:rPr>
        <w:t xml:space="preserve">          </w:t>
      </w:r>
      <w:r w:rsidR="00EC6C55">
        <w:rPr>
          <w:rStyle w:val="text"/>
          <w:rFonts w:ascii="Arial Narrow" w:hAnsi="Arial Narrow" w:cs="Arial"/>
          <w:color w:val="000000"/>
          <w:sz w:val="16"/>
          <w:szCs w:val="16"/>
        </w:rPr>
        <w:t xml:space="preserve">   </w:t>
      </w:r>
      <w:r w:rsidR="003869B8">
        <w:rPr>
          <w:rStyle w:val="text"/>
          <w:rFonts w:ascii="Arial Narrow" w:hAnsi="Arial Narrow" w:cs="Arial"/>
          <w:color w:val="000000"/>
          <w:sz w:val="16"/>
          <w:szCs w:val="16"/>
        </w:rPr>
        <w:t>9/11/2001</w:t>
      </w:r>
      <w:r w:rsidR="00C270CA">
        <w:rPr>
          <w:rStyle w:val="text"/>
          <w:rFonts w:ascii="Arial Narrow" w:hAnsi="Arial Narrow" w:cs="Arial"/>
          <w:color w:val="000000"/>
          <w:sz w:val="16"/>
          <w:szCs w:val="16"/>
        </w:rPr>
        <w:tab/>
        <w:t xml:space="preserve">          </w:t>
      </w:r>
    </w:p>
    <w:p w:rsidR="00F21E98" w:rsidRPr="0080796A" w:rsidRDefault="00CA3943" w:rsidP="00BB29E1">
      <w:pPr>
        <w:spacing w:after="0" w:line="240" w:lineRule="auto"/>
        <w:jc w:val="both"/>
        <w:rPr>
          <w:rStyle w:val="text"/>
          <w:rFonts w:ascii="Arial Narrow" w:hAnsi="Arial Narrow" w:cs="Arial"/>
          <w:color w:val="000000"/>
          <w:sz w:val="16"/>
          <w:szCs w:val="16"/>
        </w:rPr>
      </w:pPr>
      <w:r>
        <w:rPr>
          <w:rFonts w:ascii="Arial Narrow" w:hAnsi="Arial Narrow" w:cs="Arial"/>
          <w:noProof/>
          <w:color w:val="000000"/>
          <w:sz w:val="16"/>
          <w:szCs w:val="16"/>
        </w:rPr>
        <w:pict>
          <v:shape id="_x0000_s1102" type="#_x0000_t32" style="position:absolute;left:0;text-align:left;margin-left:437.15pt;margin-top:2.75pt;width:.05pt;height:41.3pt;z-index:251732992" o:connectortype="straight"/>
        </w:pict>
      </w:r>
      <w:r>
        <w:rPr>
          <w:rFonts w:ascii="Arial Narrow" w:hAnsi="Arial Narrow" w:cs="Arial"/>
          <w:noProof/>
          <w:color w:val="000000"/>
          <w:sz w:val="16"/>
          <w:szCs w:val="16"/>
        </w:rPr>
        <w:pict>
          <v:shape id="_x0000_s1101" type="#_x0000_t32" style="position:absolute;left:0;text-align:left;margin-left:384.05pt;margin-top:1.4pt;width:.05pt;height:41.3pt;z-index:251731968" o:connectortype="straight"/>
        </w:pict>
      </w:r>
      <w:r>
        <w:rPr>
          <w:rFonts w:ascii="Arial Narrow" w:hAnsi="Arial Narrow" w:cs="Arial"/>
          <w:noProof/>
          <w:color w:val="000000"/>
          <w:sz w:val="16"/>
          <w:szCs w:val="16"/>
        </w:rPr>
        <w:pict>
          <v:shape id="_x0000_s1099" type="#_x0000_t32" style="position:absolute;left:0;text-align:left;margin-left:130.45pt;margin-top:2pt;width:.05pt;height:42pt;z-index:251730944" o:connectortype="straight"/>
        </w:pict>
      </w:r>
      <w:r>
        <w:rPr>
          <w:rFonts w:ascii="Arial Narrow" w:hAnsi="Arial Narrow" w:cs="Arial"/>
          <w:noProof/>
          <w:color w:val="000000"/>
          <w:sz w:val="16"/>
          <w:szCs w:val="16"/>
        </w:rPr>
        <w:pict>
          <v:shape id="_x0000_s1093" type="#_x0000_t32" style="position:absolute;left:0;text-align:left;margin-left:81.1pt;margin-top:2pt;width:.05pt;height:41.3pt;z-index:251724800" o:connectortype="straight"/>
        </w:pict>
      </w:r>
      <w:r w:rsidR="0080796A">
        <w:rPr>
          <w:rStyle w:val="text"/>
          <w:rFonts w:ascii="Arial Narrow" w:hAnsi="Arial Narrow" w:cs="Arial"/>
          <w:color w:val="000000"/>
          <w:sz w:val="16"/>
          <w:szCs w:val="16"/>
        </w:rPr>
        <w:tab/>
        <w:t xml:space="preserve">        Cyrus</w:t>
      </w:r>
      <w:r w:rsidR="00C270C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t xml:space="preserve">            </w:t>
      </w:r>
      <w:r w:rsidR="00830168">
        <w:rPr>
          <w:rStyle w:val="text"/>
          <w:rFonts w:ascii="Arial Narrow" w:hAnsi="Arial Narrow" w:cs="Arial"/>
          <w:color w:val="000000"/>
          <w:sz w:val="16"/>
          <w:szCs w:val="16"/>
        </w:rPr>
        <w:t xml:space="preserve">  </w:t>
      </w:r>
      <w:r w:rsidR="00C270CA">
        <w:rPr>
          <w:rStyle w:val="text"/>
          <w:rFonts w:ascii="Arial Narrow" w:hAnsi="Arial Narrow" w:cs="Arial"/>
          <w:color w:val="000000"/>
          <w:sz w:val="16"/>
          <w:szCs w:val="16"/>
        </w:rPr>
        <w:t>AD1798</w:t>
      </w:r>
    </w:p>
    <w:p w:rsidR="0080796A" w:rsidRPr="0080796A" w:rsidRDefault="00CA3943" w:rsidP="00BB29E1">
      <w:pPr>
        <w:spacing w:after="0" w:line="240" w:lineRule="auto"/>
        <w:jc w:val="both"/>
        <w:rPr>
          <w:rStyle w:val="text"/>
          <w:rFonts w:ascii="Arial Narrow" w:hAnsi="Arial Narrow" w:cs="Arial"/>
          <w:color w:val="000000"/>
          <w:sz w:val="16"/>
          <w:szCs w:val="16"/>
        </w:rPr>
      </w:pPr>
      <w:r>
        <w:rPr>
          <w:rFonts w:ascii="Arial Narrow" w:hAnsi="Arial Narrow" w:cs="Arial"/>
          <w:noProof/>
          <w:color w:val="000000"/>
          <w:sz w:val="16"/>
          <w:szCs w:val="16"/>
        </w:rPr>
        <w:pict>
          <v:shape id="_x0000_s1098" type="#_x0000_t32" style="position:absolute;left:0;text-align:left;margin-left:366.7pt;margin-top:3.45pt;width:.05pt;height:30.4pt;z-index:251729920" o:connectortype="straight"/>
        </w:pict>
      </w:r>
      <w:r>
        <w:rPr>
          <w:rFonts w:ascii="Arial Narrow" w:hAnsi="Arial Narrow" w:cs="Arial"/>
          <w:noProof/>
          <w:color w:val="000000"/>
          <w:sz w:val="16"/>
          <w:szCs w:val="16"/>
        </w:rPr>
        <w:pict>
          <v:shape id="_x0000_s1084" type="#_x0000_t32" style="position:absolute;left:0;text-align:left;margin-left:64.5pt;margin-top:3.95pt;width:.05pt;height:30.4pt;z-index:251714560" o:connectortype="straight"/>
        </w:pict>
      </w:r>
    </w:p>
    <w:p w:rsidR="0080796A" w:rsidRPr="0080796A" w:rsidRDefault="00CA3943" w:rsidP="00BB29E1">
      <w:pPr>
        <w:spacing w:after="0" w:line="240" w:lineRule="auto"/>
        <w:jc w:val="both"/>
        <w:rPr>
          <w:rStyle w:val="text"/>
          <w:rFonts w:ascii="Arial Narrow" w:hAnsi="Arial Narrow" w:cs="Arial"/>
          <w:color w:val="000000"/>
          <w:sz w:val="16"/>
          <w:szCs w:val="16"/>
        </w:rPr>
      </w:pPr>
      <w:r>
        <w:rPr>
          <w:rFonts w:ascii="Arial Narrow" w:hAnsi="Arial Narrow" w:cs="Arial"/>
          <w:noProof/>
          <w:color w:val="000000"/>
          <w:sz w:val="16"/>
          <w:szCs w:val="16"/>
        </w:rPr>
        <w:pict>
          <v:shape id="_x0000_s1097" type="#_x0000_t32" style="position:absolute;left:0;text-align:left;margin-left:233.95pt;margin-top:.9pt;width:.05pt;height:24pt;z-index:251728896" o:connectortype="straight"/>
        </w:pict>
      </w:r>
      <w:r>
        <w:rPr>
          <w:rFonts w:ascii="Arial Narrow" w:hAnsi="Arial Narrow" w:cs="Arial"/>
          <w:noProof/>
          <w:color w:val="000000"/>
          <w:sz w:val="16"/>
          <w:szCs w:val="16"/>
        </w:rPr>
        <w:pict>
          <v:shape id="_x0000_s1090" type="#_x0000_t32" style="position:absolute;left:0;text-align:left;margin-left:22.5pt;margin-top:10.85pt;width:.05pt;height:13.5pt;z-index:251720704" o:connectortype="straight"/>
        </w:pict>
      </w:r>
    </w:p>
    <w:p w:rsidR="00F21E98" w:rsidRPr="0080796A" w:rsidRDefault="0080796A" w:rsidP="00BB29E1">
      <w:pPr>
        <w:spacing w:after="0" w:line="240" w:lineRule="auto"/>
        <w:jc w:val="both"/>
        <w:rPr>
          <w:rStyle w:val="text"/>
          <w:rFonts w:ascii="Arial Narrow" w:hAnsi="Arial Narrow" w:cs="Arial"/>
          <w:color w:val="000000"/>
          <w:sz w:val="16"/>
          <w:szCs w:val="16"/>
        </w:rPr>
      </w:pPr>
      <w:r>
        <w:rPr>
          <w:rStyle w:val="text"/>
          <w:rFonts w:ascii="Arial Narrow" w:hAnsi="Arial Narrow" w:cs="Arial"/>
          <w:color w:val="000000"/>
          <w:sz w:val="16"/>
          <w:szCs w:val="16"/>
        </w:rPr>
        <w:t xml:space="preserve">               70 yrs</w:t>
      </w:r>
      <w:r w:rsidR="00C270C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r>
      <w:r w:rsidR="00C270CA">
        <w:rPr>
          <w:rStyle w:val="text"/>
          <w:rFonts w:ascii="Arial Narrow" w:hAnsi="Arial Narrow" w:cs="Arial"/>
          <w:color w:val="000000"/>
          <w:sz w:val="16"/>
          <w:szCs w:val="16"/>
        </w:rPr>
        <w:tab/>
      </w:r>
      <w:r w:rsidR="00170E3F">
        <w:rPr>
          <w:rStyle w:val="text"/>
          <w:rFonts w:ascii="Arial Narrow" w:hAnsi="Arial Narrow" w:cs="Arial"/>
          <w:color w:val="000000"/>
          <w:sz w:val="16"/>
          <w:szCs w:val="16"/>
        </w:rPr>
        <w:t xml:space="preserve">        </w:t>
      </w:r>
      <w:r w:rsidR="00C270CA">
        <w:rPr>
          <w:rStyle w:val="text"/>
          <w:rFonts w:ascii="Arial Narrow" w:hAnsi="Arial Narrow" w:cs="Arial"/>
          <w:color w:val="000000"/>
          <w:sz w:val="16"/>
          <w:szCs w:val="16"/>
        </w:rPr>
        <w:t>1260 years (70 yrs)</w:t>
      </w:r>
    </w:p>
    <w:p w:rsidR="0080796A" w:rsidRDefault="00CA3943" w:rsidP="00BB29E1">
      <w:pPr>
        <w:spacing w:after="0" w:line="240" w:lineRule="auto"/>
        <w:jc w:val="both"/>
        <w:rPr>
          <w:rStyle w:val="text"/>
          <w:rFonts w:ascii="Arial" w:hAnsi="Arial" w:cs="Arial"/>
          <w:color w:val="000000"/>
          <w:sz w:val="16"/>
          <w:szCs w:val="16"/>
        </w:rPr>
      </w:pPr>
      <w:r w:rsidRPr="00CA3943">
        <w:rPr>
          <w:rFonts w:ascii="Arial" w:hAnsi="Arial" w:cs="Arial"/>
          <w:noProof/>
          <w:color w:val="000000"/>
          <w:sz w:val="20"/>
          <w:szCs w:val="20"/>
        </w:rPr>
        <w:pict>
          <v:shape id="_x0000_s1104" type="#_x0000_t87" style="position:absolute;left:0;text-align:left;margin-left:398.35pt;margin-top:-24.35pt;width:7.15pt;height:70.5pt;rotation:270;z-index:251735040" adj=",12020"/>
        </w:pict>
      </w:r>
      <w:r w:rsidRPr="00CA3943">
        <w:rPr>
          <w:rFonts w:ascii="Arial" w:hAnsi="Arial" w:cs="Arial"/>
          <w:noProof/>
          <w:color w:val="000000"/>
          <w:sz w:val="20"/>
          <w:szCs w:val="20"/>
        </w:rPr>
        <w:pict>
          <v:shape id="_x0000_s1103" type="#_x0000_t87" style="position:absolute;left:0;text-align:left;margin-left:93.3pt;margin-top:-22.75pt;width:8.45pt;height:65.95pt;rotation:270;z-index:251734016" adj=",11299"/>
        </w:pict>
      </w:r>
      <w:r w:rsidRPr="00CA3943">
        <w:rPr>
          <w:rFonts w:ascii="Arial" w:hAnsi="Arial" w:cs="Arial"/>
          <w:noProof/>
          <w:color w:val="000000"/>
          <w:sz w:val="20"/>
          <w:szCs w:val="20"/>
        </w:rPr>
        <w:pict>
          <v:shape id="_x0000_s1081" type="#_x0000_t32" style="position:absolute;left:0;text-align:left;margin-left:7.5pt;margin-top:7.35pt;width:457.5pt;height:0;z-index:251711488" o:connectortype="straight"/>
        </w:pict>
      </w:r>
      <w:r w:rsidR="0076276C">
        <w:rPr>
          <w:rStyle w:val="text"/>
          <w:rFonts w:ascii="Arial" w:hAnsi="Arial" w:cs="Arial"/>
          <w:color w:val="000000"/>
          <w:sz w:val="16"/>
          <w:szCs w:val="16"/>
        </w:rPr>
        <w:t xml:space="preserve"> </w:t>
      </w:r>
    </w:p>
    <w:p w:rsidR="00BB29E1" w:rsidRPr="0076276C" w:rsidRDefault="0076276C" w:rsidP="00BB29E1">
      <w:pPr>
        <w:spacing w:after="0" w:line="240" w:lineRule="auto"/>
        <w:jc w:val="both"/>
        <w:rPr>
          <w:rStyle w:val="text"/>
          <w:rFonts w:ascii="Arial Narrow" w:hAnsi="Arial Narrow" w:cs="Arial"/>
          <w:color w:val="000000"/>
          <w:sz w:val="16"/>
          <w:szCs w:val="16"/>
        </w:rPr>
      </w:pPr>
      <w:r>
        <w:rPr>
          <w:rStyle w:val="text"/>
          <w:rFonts w:ascii="Arial" w:hAnsi="Arial" w:cs="Arial"/>
          <w:color w:val="000000"/>
          <w:sz w:val="16"/>
          <w:szCs w:val="16"/>
        </w:rPr>
        <w:t xml:space="preserve">             </w:t>
      </w:r>
      <w:r w:rsidRPr="0076276C">
        <w:rPr>
          <w:rStyle w:val="text"/>
          <w:rFonts w:ascii="Arial Narrow" w:hAnsi="Arial Narrow" w:cs="Arial"/>
          <w:color w:val="000000"/>
          <w:sz w:val="16"/>
          <w:szCs w:val="16"/>
        </w:rPr>
        <w:t>Captivity</w:t>
      </w:r>
    </w:p>
    <w:p w:rsidR="0076276C" w:rsidRPr="009511D9" w:rsidRDefault="009511D9" w:rsidP="00BB29E1">
      <w:pPr>
        <w:spacing w:after="0" w:line="240" w:lineRule="auto"/>
        <w:jc w:val="both"/>
        <w:rPr>
          <w:rStyle w:val="text"/>
          <w:rFonts w:ascii="Arial Narrow" w:hAnsi="Arial Narrow" w:cs="Times New Roman"/>
          <w:color w:val="000000"/>
          <w:sz w:val="16"/>
          <w:szCs w:val="16"/>
        </w:rPr>
      </w:pPr>
      <w:r>
        <w:rPr>
          <w:rStyle w:val="text"/>
          <w:rFonts w:ascii="Arial Narrow" w:hAnsi="Arial Narrow" w:cs="Times New Roman"/>
          <w:color w:val="000000"/>
          <w:sz w:val="16"/>
          <w:szCs w:val="16"/>
        </w:rPr>
        <w:tab/>
        <w:t xml:space="preserve">            1</w:t>
      </w:r>
      <w:r w:rsidRPr="009511D9">
        <w:rPr>
          <w:rStyle w:val="text"/>
          <w:rFonts w:ascii="Arial Narrow" w:hAnsi="Arial Narrow" w:cs="Times New Roman"/>
          <w:color w:val="000000"/>
          <w:sz w:val="16"/>
          <w:szCs w:val="16"/>
          <w:vertAlign w:val="superscript"/>
        </w:rPr>
        <w:t>st</w:t>
      </w:r>
      <w:r>
        <w:rPr>
          <w:rStyle w:val="text"/>
          <w:rFonts w:ascii="Arial Narrow" w:hAnsi="Arial Narrow" w:cs="Times New Roman"/>
          <w:color w:val="000000"/>
          <w:sz w:val="16"/>
          <w:szCs w:val="16"/>
        </w:rPr>
        <w:t xml:space="preserve">,  </w:t>
      </w:r>
      <w:r w:rsidR="003869B8">
        <w:rPr>
          <w:rStyle w:val="text"/>
          <w:rFonts w:ascii="Arial Narrow" w:hAnsi="Arial Narrow" w:cs="Times New Roman"/>
          <w:color w:val="000000"/>
          <w:sz w:val="16"/>
          <w:szCs w:val="16"/>
        </w:rPr>
        <w:t xml:space="preserve"> </w:t>
      </w:r>
      <w:r>
        <w:rPr>
          <w:rStyle w:val="text"/>
          <w:rFonts w:ascii="Arial Narrow" w:hAnsi="Arial Narrow" w:cs="Times New Roman"/>
          <w:color w:val="000000"/>
          <w:sz w:val="16"/>
          <w:szCs w:val="16"/>
        </w:rPr>
        <w:t>2</w:t>
      </w:r>
      <w:r w:rsidRPr="009511D9">
        <w:rPr>
          <w:rStyle w:val="text"/>
          <w:rFonts w:ascii="Arial Narrow" w:hAnsi="Arial Narrow" w:cs="Times New Roman"/>
          <w:color w:val="000000"/>
          <w:sz w:val="16"/>
          <w:szCs w:val="16"/>
          <w:vertAlign w:val="superscript"/>
        </w:rPr>
        <w:t>nd</w:t>
      </w:r>
      <w:r>
        <w:rPr>
          <w:rStyle w:val="text"/>
          <w:rFonts w:ascii="Arial Narrow" w:hAnsi="Arial Narrow" w:cs="Times New Roman"/>
          <w:color w:val="000000"/>
          <w:sz w:val="16"/>
          <w:szCs w:val="16"/>
        </w:rPr>
        <w:t xml:space="preserve">,  </w:t>
      </w:r>
      <w:r w:rsidR="005A2ED1">
        <w:rPr>
          <w:rStyle w:val="text"/>
          <w:rFonts w:ascii="Arial Narrow" w:hAnsi="Arial Narrow" w:cs="Times New Roman"/>
          <w:color w:val="000000"/>
          <w:sz w:val="16"/>
          <w:szCs w:val="16"/>
        </w:rPr>
        <w:t xml:space="preserve"> </w:t>
      </w:r>
      <w:r>
        <w:rPr>
          <w:rStyle w:val="text"/>
          <w:rFonts w:ascii="Arial Narrow" w:hAnsi="Arial Narrow" w:cs="Times New Roman"/>
          <w:color w:val="000000"/>
          <w:sz w:val="16"/>
          <w:szCs w:val="16"/>
        </w:rPr>
        <w:t>3</w:t>
      </w:r>
      <w:r w:rsidRPr="009511D9">
        <w:rPr>
          <w:rStyle w:val="text"/>
          <w:rFonts w:ascii="Arial Narrow" w:hAnsi="Arial Narrow" w:cs="Times New Roman"/>
          <w:color w:val="000000"/>
          <w:sz w:val="16"/>
          <w:szCs w:val="16"/>
          <w:vertAlign w:val="superscript"/>
        </w:rPr>
        <w:t>rd</w:t>
      </w:r>
      <w:r>
        <w:rPr>
          <w:rStyle w:val="text"/>
          <w:rFonts w:ascii="Arial Narrow" w:hAnsi="Arial Narrow" w:cs="Times New Roman"/>
          <w:color w:val="000000"/>
          <w:sz w:val="16"/>
          <w:szCs w:val="16"/>
        </w:rPr>
        <w:t xml:space="preserve">,    </w:t>
      </w:r>
      <w:r w:rsidR="00EC6C55">
        <w:rPr>
          <w:rStyle w:val="text"/>
          <w:rFonts w:ascii="Arial Narrow" w:hAnsi="Arial Narrow" w:cs="Times New Roman"/>
          <w:color w:val="000000"/>
          <w:sz w:val="16"/>
          <w:szCs w:val="16"/>
        </w:rPr>
        <w:t xml:space="preserve">   </w:t>
      </w:r>
      <w:r>
        <w:rPr>
          <w:rStyle w:val="text"/>
          <w:rFonts w:ascii="Arial Narrow" w:hAnsi="Arial Narrow" w:cs="Times New Roman"/>
          <w:color w:val="000000"/>
          <w:sz w:val="16"/>
          <w:szCs w:val="16"/>
        </w:rPr>
        <w:t>and 4</w:t>
      </w:r>
      <w:r w:rsidRPr="009511D9">
        <w:rPr>
          <w:rStyle w:val="text"/>
          <w:rFonts w:ascii="Arial Narrow" w:hAnsi="Arial Narrow" w:cs="Times New Roman"/>
          <w:color w:val="000000"/>
          <w:sz w:val="16"/>
          <w:szCs w:val="16"/>
          <w:vertAlign w:val="superscript"/>
        </w:rPr>
        <w:t>th</w:t>
      </w:r>
      <w:r>
        <w:rPr>
          <w:rStyle w:val="text"/>
          <w:rFonts w:ascii="Arial Narrow" w:hAnsi="Arial Narrow" w:cs="Times New Roman"/>
          <w:color w:val="000000"/>
          <w:sz w:val="16"/>
          <w:szCs w:val="16"/>
          <w:vertAlign w:val="superscript"/>
        </w:rPr>
        <w:tab/>
      </w:r>
      <w:r>
        <w:rPr>
          <w:rStyle w:val="text"/>
          <w:rFonts w:ascii="Arial Narrow" w:hAnsi="Arial Narrow" w:cs="Times New Roman"/>
          <w:color w:val="000000"/>
          <w:sz w:val="16"/>
          <w:szCs w:val="16"/>
          <w:vertAlign w:val="superscript"/>
        </w:rPr>
        <w:tab/>
      </w:r>
      <w:r>
        <w:rPr>
          <w:rStyle w:val="text"/>
          <w:rFonts w:ascii="Arial Narrow" w:hAnsi="Arial Narrow" w:cs="Times New Roman"/>
          <w:color w:val="000000"/>
          <w:sz w:val="16"/>
          <w:szCs w:val="16"/>
          <w:vertAlign w:val="superscript"/>
        </w:rPr>
        <w:tab/>
      </w:r>
      <w:r>
        <w:rPr>
          <w:rStyle w:val="text"/>
          <w:rFonts w:ascii="Arial Narrow" w:hAnsi="Arial Narrow" w:cs="Times New Roman"/>
          <w:color w:val="000000"/>
          <w:sz w:val="16"/>
          <w:szCs w:val="16"/>
          <w:vertAlign w:val="superscript"/>
        </w:rPr>
        <w:tab/>
      </w:r>
      <w:r>
        <w:rPr>
          <w:rStyle w:val="text"/>
          <w:rFonts w:ascii="Arial Narrow" w:hAnsi="Arial Narrow" w:cs="Times New Roman"/>
          <w:color w:val="000000"/>
          <w:sz w:val="16"/>
          <w:szCs w:val="16"/>
          <w:vertAlign w:val="superscript"/>
        </w:rPr>
        <w:tab/>
      </w:r>
      <w:r>
        <w:rPr>
          <w:rStyle w:val="text"/>
          <w:rFonts w:ascii="Arial Narrow" w:hAnsi="Arial Narrow" w:cs="Times New Roman"/>
          <w:color w:val="000000"/>
          <w:sz w:val="16"/>
          <w:szCs w:val="16"/>
          <w:vertAlign w:val="superscript"/>
        </w:rPr>
        <w:tab/>
      </w:r>
      <w:r>
        <w:rPr>
          <w:rStyle w:val="text"/>
          <w:rFonts w:ascii="Arial Narrow" w:hAnsi="Arial Narrow" w:cs="Times New Roman"/>
          <w:color w:val="000000"/>
          <w:sz w:val="16"/>
          <w:szCs w:val="16"/>
          <w:vertAlign w:val="superscript"/>
        </w:rPr>
        <w:tab/>
        <w:t xml:space="preserve"> </w:t>
      </w:r>
      <w:r w:rsidR="003869B8">
        <w:rPr>
          <w:rStyle w:val="text"/>
          <w:rFonts w:ascii="Arial Narrow" w:hAnsi="Arial Narrow" w:cs="Times New Roman"/>
          <w:color w:val="000000"/>
          <w:sz w:val="16"/>
          <w:szCs w:val="16"/>
          <w:vertAlign w:val="superscript"/>
        </w:rPr>
        <w:t xml:space="preserve"> </w:t>
      </w:r>
      <w:r w:rsidR="003869B8">
        <w:rPr>
          <w:rStyle w:val="text"/>
          <w:rFonts w:ascii="Arial Narrow" w:hAnsi="Arial Narrow" w:cs="Times New Roman"/>
          <w:color w:val="000000"/>
          <w:sz w:val="16"/>
          <w:szCs w:val="16"/>
        </w:rPr>
        <w:t>1</w:t>
      </w:r>
      <w:r w:rsidR="003869B8" w:rsidRPr="003869B8">
        <w:rPr>
          <w:rStyle w:val="text"/>
          <w:rFonts w:ascii="Arial Narrow" w:hAnsi="Arial Narrow" w:cs="Times New Roman"/>
          <w:color w:val="000000"/>
          <w:sz w:val="16"/>
          <w:szCs w:val="16"/>
          <w:vertAlign w:val="superscript"/>
        </w:rPr>
        <w:t>st</w:t>
      </w:r>
      <w:r w:rsidR="003869B8">
        <w:rPr>
          <w:rStyle w:val="text"/>
          <w:rFonts w:ascii="Arial Narrow" w:hAnsi="Arial Narrow" w:cs="Times New Roman"/>
          <w:color w:val="000000"/>
          <w:sz w:val="16"/>
          <w:szCs w:val="16"/>
        </w:rPr>
        <w:t>,</w:t>
      </w:r>
      <w:r>
        <w:rPr>
          <w:rStyle w:val="text"/>
          <w:rFonts w:ascii="Arial Narrow" w:hAnsi="Arial Narrow" w:cs="Times New Roman"/>
          <w:color w:val="000000"/>
          <w:sz w:val="16"/>
          <w:szCs w:val="16"/>
        </w:rPr>
        <w:t xml:space="preserve"> </w:t>
      </w:r>
      <w:r w:rsidR="003869B8">
        <w:rPr>
          <w:rStyle w:val="text"/>
          <w:rFonts w:ascii="Arial Narrow" w:hAnsi="Arial Narrow" w:cs="Times New Roman"/>
          <w:color w:val="000000"/>
          <w:sz w:val="16"/>
          <w:szCs w:val="16"/>
        </w:rPr>
        <w:t xml:space="preserve">   2</w:t>
      </w:r>
      <w:r w:rsidR="003869B8" w:rsidRPr="003869B8">
        <w:rPr>
          <w:rStyle w:val="text"/>
          <w:rFonts w:ascii="Arial Narrow" w:hAnsi="Arial Narrow" w:cs="Times New Roman"/>
          <w:color w:val="000000"/>
          <w:sz w:val="16"/>
          <w:szCs w:val="16"/>
          <w:vertAlign w:val="superscript"/>
        </w:rPr>
        <w:t>nd</w:t>
      </w:r>
      <w:r w:rsidR="003869B8">
        <w:rPr>
          <w:rStyle w:val="text"/>
          <w:rFonts w:ascii="Arial Narrow" w:hAnsi="Arial Narrow" w:cs="Times New Roman"/>
          <w:color w:val="000000"/>
          <w:sz w:val="16"/>
          <w:szCs w:val="16"/>
        </w:rPr>
        <w:t>,</w:t>
      </w:r>
      <w:r>
        <w:rPr>
          <w:rStyle w:val="text"/>
          <w:rFonts w:ascii="Arial Narrow" w:hAnsi="Arial Narrow" w:cs="Times New Roman"/>
          <w:color w:val="000000"/>
          <w:sz w:val="16"/>
          <w:szCs w:val="16"/>
        </w:rPr>
        <w:t xml:space="preserve">  </w:t>
      </w:r>
      <w:r w:rsidR="003869B8">
        <w:rPr>
          <w:rStyle w:val="text"/>
          <w:rFonts w:ascii="Arial Narrow" w:hAnsi="Arial Narrow" w:cs="Times New Roman"/>
          <w:color w:val="000000"/>
          <w:sz w:val="16"/>
          <w:szCs w:val="16"/>
        </w:rPr>
        <w:t xml:space="preserve">  3</w:t>
      </w:r>
      <w:r w:rsidR="003869B8" w:rsidRPr="003869B8">
        <w:rPr>
          <w:rStyle w:val="text"/>
          <w:rFonts w:ascii="Arial Narrow" w:hAnsi="Arial Narrow" w:cs="Times New Roman"/>
          <w:color w:val="000000"/>
          <w:sz w:val="16"/>
          <w:szCs w:val="16"/>
          <w:vertAlign w:val="superscript"/>
        </w:rPr>
        <w:t>rd</w:t>
      </w:r>
      <w:r w:rsidR="003869B8">
        <w:rPr>
          <w:rStyle w:val="text"/>
          <w:rFonts w:ascii="Arial Narrow" w:hAnsi="Arial Narrow" w:cs="Times New Roman"/>
          <w:color w:val="000000"/>
          <w:sz w:val="16"/>
          <w:szCs w:val="16"/>
        </w:rPr>
        <w:t xml:space="preserve">,     </w:t>
      </w:r>
      <w:r w:rsidR="00EC6C55">
        <w:rPr>
          <w:rStyle w:val="text"/>
          <w:rFonts w:ascii="Arial Narrow" w:hAnsi="Arial Narrow" w:cs="Times New Roman"/>
          <w:color w:val="000000"/>
          <w:sz w:val="16"/>
          <w:szCs w:val="16"/>
        </w:rPr>
        <w:t xml:space="preserve">    </w:t>
      </w:r>
      <w:r w:rsidR="003869B8">
        <w:rPr>
          <w:rStyle w:val="text"/>
          <w:rFonts w:ascii="Arial Narrow" w:hAnsi="Arial Narrow" w:cs="Times New Roman"/>
          <w:color w:val="000000"/>
          <w:sz w:val="16"/>
          <w:szCs w:val="16"/>
        </w:rPr>
        <w:t>and 4</w:t>
      </w:r>
      <w:r w:rsidR="003869B8" w:rsidRPr="003869B8">
        <w:rPr>
          <w:rStyle w:val="text"/>
          <w:rFonts w:ascii="Arial Narrow" w:hAnsi="Arial Narrow" w:cs="Times New Roman"/>
          <w:color w:val="000000"/>
          <w:sz w:val="16"/>
          <w:szCs w:val="16"/>
          <w:vertAlign w:val="superscript"/>
        </w:rPr>
        <w:t>th</w:t>
      </w:r>
      <w:r w:rsidR="003869B8">
        <w:rPr>
          <w:rStyle w:val="text"/>
          <w:rFonts w:ascii="Arial Narrow" w:hAnsi="Arial Narrow" w:cs="Times New Roman"/>
          <w:color w:val="000000"/>
          <w:sz w:val="16"/>
          <w:szCs w:val="16"/>
        </w:rPr>
        <w:t xml:space="preserve"> </w:t>
      </w:r>
    </w:p>
    <w:p w:rsidR="009511D9" w:rsidRDefault="009511D9" w:rsidP="00BB29E1">
      <w:pPr>
        <w:spacing w:after="0" w:line="240" w:lineRule="auto"/>
        <w:jc w:val="both"/>
        <w:rPr>
          <w:rStyle w:val="text"/>
          <w:rFonts w:ascii="Arial Narrow" w:hAnsi="Arial Narrow" w:cs="Times New Roman"/>
          <w:color w:val="000000"/>
          <w:sz w:val="16"/>
          <w:szCs w:val="16"/>
        </w:rPr>
      </w:pPr>
      <w:r>
        <w:rPr>
          <w:rStyle w:val="text"/>
          <w:rFonts w:ascii="Arial Narrow" w:hAnsi="Arial Narrow" w:cs="Times New Roman"/>
          <w:color w:val="000000"/>
          <w:sz w:val="16"/>
          <w:szCs w:val="16"/>
        </w:rPr>
        <w:tab/>
      </w:r>
      <w:r>
        <w:rPr>
          <w:rStyle w:val="text"/>
          <w:rFonts w:ascii="Arial Narrow" w:hAnsi="Arial Narrow" w:cs="Times New Roman"/>
          <w:color w:val="000000"/>
          <w:sz w:val="16"/>
          <w:szCs w:val="16"/>
        </w:rPr>
        <w:tab/>
        <w:t xml:space="preserve">    DECREES</w:t>
      </w:r>
      <w:r w:rsidR="003869B8">
        <w:rPr>
          <w:rStyle w:val="text"/>
          <w:rFonts w:ascii="Arial Narrow" w:hAnsi="Arial Narrow" w:cs="Times New Roman"/>
          <w:color w:val="000000"/>
          <w:sz w:val="16"/>
          <w:szCs w:val="16"/>
        </w:rPr>
        <w:tab/>
      </w:r>
      <w:r w:rsidR="003869B8">
        <w:rPr>
          <w:rStyle w:val="text"/>
          <w:rFonts w:ascii="Arial Narrow" w:hAnsi="Arial Narrow" w:cs="Times New Roman"/>
          <w:color w:val="000000"/>
          <w:sz w:val="16"/>
          <w:szCs w:val="16"/>
        </w:rPr>
        <w:tab/>
      </w:r>
      <w:r w:rsidR="003869B8">
        <w:rPr>
          <w:rStyle w:val="text"/>
          <w:rFonts w:ascii="Arial Narrow" w:hAnsi="Arial Narrow" w:cs="Times New Roman"/>
          <w:color w:val="000000"/>
          <w:sz w:val="16"/>
          <w:szCs w:val="16"/>
        </w:rPr>
        <w:tab/>
      </w:r>
      <w:r w:rsidR="003869B8">
        <w:rPr>
          <w:rStyle w:val="text"/>
          <w:rFonts w:ascii="Arial Narrow" w:hAnsi="Arial Narrow" w:cs="Times New Roman"/>
          <w:color w:val="000000"/>
          <w:sz w:val="16"/>
          <w:szCs w:val="16"/>
        </w:rPr>
        <w:tab/>
      </w:r>
      <w:r w:rsidR="003869B8">
        <w:rPr>
          <w:rStyle w:val="text"/>
          <w:rFonts w:ascii="Arial Narrow" w:hAnsi="Arial Narrow" w:cs="Times New Roman"/>
          <w:color w:val="000000"/>
          <w:sz w:val="16"/>
          <w:szCs w:val="16"/>
        </w:rPr>
        <w:tab/>
      </w:r>
      <w:r w:rsidR="003869B8">
        <w:rPr>
          <w:rStyle w:val="text"/>
          <w:rFonts w:ascii="Arial Narrow" w:hAnsi="Arial Narrow" w:cs="Times New Roman"/>
          <w:color w:val="000000"/>
          <w:sz w:val="16"/>
          <w:szCs w:val="16"/>
        </w:rPr>
        <w:tab/>
      </w:r>
      <w:r w:rsidR="003869B8">
        <w:rPr>
          <w:rStyle w:val="text"/>
          <w:rFonts w:ascii="Arial Narrow" w:hAnsi="Arial Narrow" w:cs="Times New Roman"/>
          <w:color w:val="000000"/>
          <w:sz w:val="16"/>
          <w:szCs w:val="16"/>
        </w:rPr>
        <w:tab/>
        <w:t xml:space="preserve">   ARRIVAL OF ANGELS’</w:t>
      </w:r>
    </w:p>
    <w:p w:rsidR="003869B8" w:rsidRPr="009511D9" w:rsidRDefault="003869B8" w:rsidP="00BB29E1">
      <w:pPr>
        <w:spacing w:after="0" w:line="240" w:lineRule="auto"/>
        <w:jc w:val="both"/>
        <w:rPr>
          <w:rStyle w:val="text"/>
          <w:rFonts w:ascii="Arial Narrow" w:hAnsi="Arial Narrow" w:cs="Times New Roman"/>
          <w:color w:val="000000"/>
          <w:sz w:val="16"/>
          <w:szCs w:val="16"/>
        </w:rPr>
      </w:pPr>
      <w:r>
        <w:rPr>
          <w:rStyle w:val="text"/>
          <w:rFonts w:ascii="Arial Narrow" w:hAnsi="Arial Narrow" w:cs="Times New Roman"/>
          <w:color w:val="000000"/>
          <w:sz w:val="16"/>
          <w:szCs w:val="16"/>
        </w:rPr>
        <w:tab/>
      </w:r>
      <w:r>
        <w:rPr>
          <w:rStyle w:val="text"/>
          <w:rFonts w:ascii="Arial Narrow" w:hAnsi="Arial Narrow" w:cs="Times New Roman"/>
          <w:color w:val="000000"/>
          <w:sz w:val="16"/>
          <w:szCs w:val="16"/>
        </w:rPr>
        <w:tab/>
      </w:r>
      <w:r>
        <w:rPr>
          <w:rStyle w:val="text"/>
          <w:rFonts w:ascii="Arial Narrow" w:hAnsi="Arial Narrow" w:cs="Times New Roman"/>
          <w:color w:val="000000"/>
          <w:sz w:val="16"/>
          <w:szCs w:val="16"/>
        </w:rPr>
        <w:tab/>
      </w:r>
      <w:r>
        <w:rPr>
          <w:rStyle w:val="text"/>
          <w:rFonts w:ascii="Arial Narrow" w:hAnsi="Arial Narrow" w:cs="Times New Roman"/>
          <w:color w:val="000000"/>
          <w:sz w:val="16"/>
          <w:szCs w:val="16"/>
        </w:rPr>
        <w:tab/>
      </w:r>
      <w:r>
        <w:rPr>
          <w:rStyle w:val="text"/>
          <w:rFonts w:ascii="Arial Narrow" w:hAnsi="Arial Narrow" w:cs="Times New Roman"/>
          <w:color w:val="000000"/>
          <w:sz w:val="16"/>
          <w:szCs w:val="16"/>
        </w:rPr>
        <w:tab/>
      </w:r>
      <w:r>
        <w:rPr>
          <w:rStyle w:val="text"/>
          <w:rFonts w:ascii="Arial Narrow" w:hAnsi="Arial Narrow" w:cs="Times New Roman"/>
          <w:color w:val="000000"/>
          <w:sz w:val="16"/>
          <w:szCs w:val="16"/>
        </w:rPr>
        <w:tab/>
      </w:r>
      <w:r>
        <w:rPr>
          <w:rStyle w:val="text"/>
          <w:rFonts w:ascii="Arial Narrow" w:hAnsi="Arial Narrow" w:cs="Times New Roman"/>
          <w:color w:val="000000"/>
          <w:sz w:val="16"/>
          <w:szCs w:val="16"/>
        </w:rPr>
        <w:tab/>
      </w:r>
      <w:r>
        <w:rPr>
          <w:rStyle w:val="text"/>
          <w:rFonts w:ascii="Arial Narrow" w:hAnsi="Arial Narrow" w:cs="Times New Roman"/>
          <w:color w:val="000000"/>
          <w:sz w:val="16"/>
          <w:szCs w:val="16"/>
        </w:rPr>
        <w:tab/>
      </w:r>
      <w:r>
        <w:rPr>
          <w:rStyle w:val="text"/>
          <w:rFonts w:ascii="Arial Narrow" w:hAnsi="Arial Narrow" w:cs="Times New Roman"/>
          <w:color w:val="000000"/>
          <w:sz w:val="16"/>
          <w:szCs w:val="16"/>
        </w:rPr>
        <w:tab/>
      </w:r>
      <w:r>
        <w:rPr>
          <w:rStyle w:val="text"/>
          <w:rFonts w:ascii="Arial Narrow" w:hAnsi="Arial Narrow" w:cs="Times New Roman"/>
          <w:color w:val="000000"/>
          <w:sz w:val="16"/>
          <w:szCs w:val="16"/>
        </w:rPr>
        <w:tab/>
        <w:t xml:space="preserve">            MESSAGES</w:t>
      </w:r>
    </w:p>
    <w:p w:rsidR="0076276C" w:rsidRDefault="00CA3943" w:rsidP="00BB29E1">
      <w:pPr>
        <w:spacing w:after="0" w:line="240" w:lineRule="auto"/>
        <w:jc w:val="both"/>
        <w:rPr>
          <w:rStyle w:val="text"/>
          <w:rFonts w:ascii="Times New Roman" w:hAnsi="Times New Roman" w:cs="Times New Roman"/>
          <w:i/>
          <w:color w:val="000000"/>
          <w:sz w:val="24"/>
          <w:szCs w:val="24"/>
        </w:rPr>
      </w:pPr>
      <w:r w:rsidRPr="00CA3943">
        <w:rPr>
          <w:rFonts w:ascii="Arial Narrow" w:hAnsi="Arial Narrow" w:cs="Times New Roman"/>
          <w:noProof/>
          <w:color w:val="000000"/>
          <w:sz w:val="16"/>
          <w:szCs w:val="16"/>
        </w:rPr>
        <w:pict>
          <v:shape id="_x0000_s1105" type="#_x0000_t87" style="position:absolute;left:0;text-align:left;margin-left:244.1pt;margin-top:-145.1pt;width:14.25pt;height:304.5pt;rotation:270;z-index:251736064"/>
        </w:pict>
      </w:r>
    </w:p>
    <w:p w:rsidR="00170E3F" w:rsidRPr="00170E3F" w:rsidRDefault="005A2ED1" w:rsidP="00BB29E1">
      <w:pPr>
        <w:spacing w:after="0" w:line="240" w:lineRule="auto"/>
        <w:jc w:val="both"/>
        <w:rPr>
          <w:rStyle w:val="text"/>
          <w:rFonts w:ascii="Arial" w:hAnsi="Arial" w:cs="Arial"/>
          <w:color w:val="000000"/>
          <w:sz w:val="20"/>
          <w:szCs w:val="20"/>
        </w:rPr>
      </w:pP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sidR="00170E3F">
        <w:rPr>
          <w:rStyle w:val="text"/>
          <w:rFonts w:ascii="Arial" w:hAnsi="Arial" w:cs="Arial"/>
          <w:color w:val="000000"/>
          <w:sz w:val="20"/>
          <w:szCs w:val="20"/>
        </w:rPr>
        <w:t>2300 YEARS</w:t>
      </w:r>
      <w:r>
        <w:rPr>
          <w:rStyle w:val="text"/>
          <w:rFonts w:ascii="Arial" w:hAnsi="Arial" w:cs="Arial"/>
          <w:color w:val="000000"/>
          <w:sz w:val="20"/>
          <w:szCs w:val="20"/>
        </w:rPr>
        <w:t xml:space="preserve"> (457BC – AD1844</w:t>
      </w:r>
      <w:r w:rsidR="0000572B">
        <w:rPr>
          <w:rStyle w:val="text"/>
          <w:rFonts w:ascii="Arial" w:hAnsi="Arial" w:cs="Arial"/>
          <w:color w:val="000000"/>
          <w:sz w:val="20"/>
          <w:szCs w:val="20"/>
        </w:rPr>
        <w:t>)</w:t>
      </w:r>
    </w:p>
    <w:p w:rsidR="00836D5B" w:rsidRDefault="00836D5B" w:rsidP="00BB29E1">
      <w:pPr>
        <w:spacing w:after="0" w:line="240" w:lineRule="auto"/>
        <w:jc w:val="both"/>
        <w:rPr>
          <w:rStyle w:val="text"/>
          <w:rFonts w:ascii="Times New Roman" w:hAnsi="Times New Roman" w:cs="Times New Roman"/>
          <w:i/>
          <w:color w:val="000000"/>
          <w:sz w:val="24"/>
          <w:szCs w:val="24"/>
        </w:rPr>
      </w:pPr>
    </w:p>
    <w:p w:rsidR="00BB29E1" w:rsidRDefault="00BB29E1"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The 2300-year prophecy began in 457BC, b</w:t>
      </w:r>
      <w:r w:rsidR="00F52003">
        <w:rPr>
          <w:rStyle w:val="text"/>
          <w:rFonts w:ascii="Times New Roman" w:hAnsi="Times New Roman" w:cs="Times New Roman"/>
          <w:color w:val="000000"/>
          <w:sz w:val="24"/>
          <w:szCs w:val="24"/>
        </w:rPr>
        <w:t xml:space="preserve">ut it began on the Third Decree; and, it ended when the Third [Angel’s] Message arrived in October 22, 1844.  </w:t>
      </w:r>
    </w:p>
    <w:p w:rsidR="00F52003" w:rsidRDefault="00F52003"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We are now in t</w:t>
      </w:r>
      <w:r w:rsidR="00E06E92">
        <w:rPr>
          <w:rStyle w:val="text"/>
          <w:rFonts w:ascii="Times New Roman" w:hAnsi="Times New Roman" w:cs="Times New Roman"/>
          <w:color w:val="000000"/>
          <w:sz w:val="24"/>
          <w:szCs w:val="24"/>
        </w:rPr>
        <w:t>he time—I used to say we are now</w:t>
      </w:r>
      <w:r>
        <w:rPr>
          <w:rStyle w:val="text"/>
          <w:rFonts w:ascii="Times New Roman" w:hAnsi="Times New Roman" w:cs="Times New Roman"/>
          <w:color w:val="000000"/>
          <w:sz w:val="24"/>
          <w:szCs w:val="24"/>
        </w:rPr>
        <w:t xml:space="preserve"> waiting—</w:t>
      </w:r>
      <w:r w:rsidR="00E01541">
        <w:rPr>
          <w:rStyle w:val="text"/>
          <w:rFonts w:ascii="Times New Roman" w:hAnsi="Times New Roman" w:cs="Times New Roman"/>
          <w:color w:val="000000"/>
          <w:sz w:val="24"/>
          <w:szCs w:val="24"/>
        </w:rPr>
        <w:t xml:space="preserve">we </w:t>
      </w:r>
      <w:r>
        <w:rPr>
          <w:rStyle w:val="text"/>
          <w:rFonts w:ascii="Times New Roman" w:hAnsi="Times New Roman" w:cs="Times New Roman"/>
          <w:color w:val="000000"/>
          <w:sz w:val="24"/>
          <w:szCs w:val="24"/>
        </w:rPr>
        <w:t>are now in the time of the Fourth Angel.</w:t>
      </w:r>
    </w:p>
    <w:p w:rsidR="00F52003" w:rsidRDefault="00F52003"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And in this history wee Nehemiah’s decree (the Fourth Decree) in this history; the point being, when it comes to the 2300-year prophecy, we can know it is true not simply because it agrees with the</w:t>
      </w:r>
      <w:r w:rsidR="00170E3F">
        <w:rPr>
          <w:rStyle w:val="text"/>
          <w:rFonts w:ascii="Times New Roman" w:hAnsi="Times New Roman" w:cs="Times New Roman"/>
          <w:color w:val="000000"/>
          <w:sz w:val="24"/>
          <w:szCs w:val="24"/>
        </w:rPr>
        <w:t xml:space="preserve"> Biblical testimony but because of </w:t>
      </w:r>
      <w:r>
        <w:rPr>
          <w:rStyle w:val="text"/>
          <w:rFonts w:ascii="Times New Roman" w:hAnsi="Times New Roman" w:cs="Times New Roman"/>
          <w:color w:val="000000"/>
          <w:sz w:val="24"/>
          <w:szCs w:val="24"/>
        </w:rPr>
        <w:t>the signature of Christ on it.  He illustrates the end with the beginning.</w:t>
      </w:r>
    </w:p>
    <w:p w:rsidR="00AE1185" w:rsidRDefault="00AE1185"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We have a quote from </w:t>
      </w:r>
      <w:r>
        <w:rPr>
          <w:rStyle w:val="text"/>
          <w:rFonts w:ascii="Times New Roman" w:hAnsi="Times New Roman" w:cs="Times New Roman"/>
          <w:i/>
          <w:color w:val="000000"/>
          <w:sz w:val="24"/>
          <w:szCs w:val="24"/>
        </w:rPr>
        <w:t>Prophets and Kings</w:t>
      </w:r>
      <w:r>
        <w:rPr>
          <w:rStyle w:val="text"/>
          <w:rFonts w:ascii="Times New Roman" w:hAnsi="Times New Roman" w:cs="Times New Roman"/>
          <w:color w:val="000000"/>
          <w:sz w:val="24"/>
          <w:szCs w:val="24"/>
        </w:rPr>
        <w:t xml:space="preserve"> that we sometimes refer to here where Sister White compares the 70 years captivity that co</w:t>
      </w:r>
      <w:r w:rsidR="00170E3F">
        <w:rPr>
          <w:rStyle w:val="text"/>
          <w:rFonts w:ascii="Times New Roman" w:hAnsi="Times New Roman" w:cs="Times New Roman"/>
          <w:color w:val="000000"/>
          <w:sz w:val="24"/>
          <w:szCs w:val="24"/>
        </w:rPr>
        <w:t>ncludes with the arrival of Cyrus—t</w:t>
      </w:r>
      <w:r>
        <w:rPr>
          <w:rStyle w:val="text"/>
          <w:rFonts w:ascii="Times New Roman" w:hAnsi="Times New Roman" w:cs="Times New Roman"/>
          <w:color w:val="000000"/>
          <w:sz w:val="24"/>
          <w:szCs w:val="24"/>
        </w:rPr>
        <w:t>his 70-year captivity of lit</w:t>
      </w:r>
      <w:r w:rsidR="00170E3F">
        <w:rPr>
          <w:rStyle w:val="text"/>
          <w:rFonts w:ascii="Times New Roman" w:hAnsi="Times New Roman" w:cs="Times New Roman"/>
          <w:color w:val="000000"/>
          <w:sz w:val="24"/>
          <w:szCs w:val="24"/>
        </w:rPr>
        <w:t>eral Israel and literal Babylon—</w:t>
      </w:r>
      <w:r>
        <w:rPr>
          <w:rStyle w:val="text"/>
          <w:rFonts w:ascii="Times New Roman" w:hAnsi="Times New Roman" w:cs="Times New Roman"/>
          <w:color w:val="000000"/>
          <w:sz w:val="24"/>
          <w:szCs w:val="24"/>
        </w:rPr>
        <w:t xml:space="preserve">Sister White compares with the 1260 years of captivity with spiritual </w:t>
      </w:r>
      <w:r w:rsidR="007C39E9">
        <w:rPr>
          <w:rStyle w:val="text"/>
          <w:rFonts w:ascii="Times New Roman" w:hAnsi="Times New Roman" w:cs="Times New Roman"/>
          <w:color w:val="000000"/>
          <w:sz w:val="24"/>
          <w:szCs w:val="24"/>
        </w:rPr>
        <w:t>Israel and spiritual Babylon; a</w:t>
      </w:r>
      <w:r>
        <w:rPr>
          <w:rStyle w:val="text"/>
          <w:rFonts w:ascii="Times New Roman" w:hAnsi="Times New Roman" w:cs="Times New Roman"/>
          <w:color w:val="000000"/>
          <w:sz w:val="24"/>
          <w:szCs w:val="24"/>
        </w:rPr>
        <w:t>nd, of cours</w:t>
      </w:r>
      <w:r w:rsidR="007C39E9">
        <w:rPr>
          <w:rStyle w:val="text"/>
          <w:rFonts w:ascii="Times New Roman" w:hAnsi="Times New Roman" w:cs="Times New Roman"/>
          <w:color w:val="000000"/>
          <w:sz w:val="24"/>
          <w:szCs w:val="24"/>
        </w:rPr>
        <w:t>e the 1260 years ends in AD1798 when the First Angel’s Message arrives.</w:t>
      </w:r>
    </w:p>
    <w:p w:rsidR="007C39E9" w:rsidRDefault="007C39E9"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But, all we are dealing with here at the prophetic level:  Jesus illustrates the end of the prophecy with the beginning of the prophecy.</w:t>
      </w:r>
    </w:p>
    <w:p w:rsidR="004722A1" w:rsidRDefault="004722A1" w:rsidP="00BB29E1">
      <w:pPr>
        <w:spacing w:after="0" w:line="240" w:lineRule="auto"/>
        <w:jc w:val="both"/>
        <w:rPr>
          <w:rStyle w:val="text"/>
          <w:rFonts w:ascii="Times New Roman" w:hAnsi="Times New Roman" w:cs="Times New Roman"/>
          <w:color w:val="000000"/>
          <w:sz w:val="24"/>
          <w:szCs w:val="24"/>
        </w:rPr>
      </w:pPr>
    </w:p>
    <w:p w:rsidR="00816DB9" w:rsidRDefault="00515859" w:rsidP="00816DB9">
      <w:pPr>
        <w:pStyle w:val="Heading3"/>
        <w:jc w:val="center"/>
        <w:rPr>
          <w:rStyle w:val="text"/>
          <w:b w:val="0"/>
        </w:rPr>
      </w:pPr>
      <w:bookmarkStart w:id="69" w:name="_Toc529257420"/>
      <w:r w:rsidRPr="00816DB9">
        <w:rPr>
          <w:rStyle w:val="text"/>
          <w:b w:val="0"/>
          <w:i/>
          <w:smallCaps w:val="0"/>
        </w:rPr>
        <w:t>Figure No. 9:</w:t>
      </w:r>
      <w:r w:rsidRPr="00816DB9">
        <w:rPr>
          <w:rStyle w:val="text"/>
        </w:rPr>
        <w:t xml:space="preserve"> </w:t>
      </w:r>
      <w:r w:rsidR="00816DB9">
        <w:rPr>
          <w:rStyle w:val="text"/>
        </w:rPr>
        <w:t xml:space="preserve"> </w:t>
      </w:r>
      <w:r w:rsidR="00D10E85" w:rsidRPr="00816DB9">
        <w:rPr>
          <w:rStyle w:val="text"/>
          <w:b w:val="0"/>
        </w:rPr>
        <w:t>Prophecies of the First and Second Woes</w:t>
      </w:r>
      <w:bookmarkEnd w:id="69"/>
      <w:r w:rsidR="00816DB9">
        <w:rPr>
          <w:rStyle w:val="text"/>
          <w:b w:val="0"/>
        </w:rPr>
        <w:t xml:space="preserve"> </w:t>
      </w:r>
    </w:p>
    <w:p w:rsidR="004722A1" w:rsidRPr="00816DB9" w:rsidRDefault="00D10E85" w:rsidP="00816DB9">
      <w:pPr>
        <w:pStyle w:val="Heading3"/>
        <w:jc w:val="center"/>
        <w:rPr>
          <w:rStyle w:val="text"/>
          <w:b w:val="0"/>
        </w:rPr>
      </w:pPr>
      <w:bookmarkStart w:id="70" w:name="_Toc529257421"/>
      <w:r w:rsidRPr="00816DB9">
        <w:rPr>
          <w:rStyle w:val="text"/>
          <w:b w:val="0"/>
        </w:rPr>
        <w:t>and the Fifth and Sixth Trumpets</w:t>
      </w:r>
      <w:bookmarkEnd w:id="70"/>
    </w:p>
    <w:p w:rsidR="004722A1" w:rsidRPr="004722A1" w:rsidRDefault="004722A1" w:rsidP="00BB29E1">
      <w:pPr>
        <w:spacing w:after="0" w:line="240" w:lineRule="auto"/>
        <w:jc w:val="both"/>
        <w:rPr>
          <w:rStyle w:val="text"/>
          <w:rFonts w:ascii="Arial" w:hAnsi="Arial" w:cs="Arial"/>
          <w:color w:val="000000"/>
          <w:sz w:val="20"/>
          <w:szCs w:val="20"/>
        </w:rPr>
      </w:pPr>
    </w:p>
    <w:p w:rsidR="004722A1" w:rsidRPr="004722A1" w:rsidRDefault="008E3905" w:rsidP="00BB29E1">
      <w:pPr>
        <w:spacing w:after="0" w:line="240" w:lineRule="auto"/>
        <w:jc w:val="both"/>
        <w:rPr>
          <w:rStyle w:val="text"/>
          <w:rFonts w:ascii="Arial" w:hAnsi="Arial" w:cs="Arial"/>
          <w:color w:val="000000"/>
          <w:sz w:val="20"/>
          <w:szCs w:val="20"/>
        </w:rPr>
      </w:pPr>
      <w:r>
        <w:rPr>
          <w:rStyle w:val="text"/>
          <w:rFonts w:ascii="Arial" w:hAnsi="Arial" w:cs="Arial"/>
          <w:color w:val="000000"/>
          <w:sz w:val="20"/>
          <w:szCs w:val="20"/>
        </w:rPr>
        <w:t xml:space="preserve">           July 27, 1299</w:t>
      </w:r>
      <w:r>
        <w:rPr>
          <w:rStyle w:val="text"/>
          <w:rFonts w:ascii="Arial" w:hAnsi="Arial" w:cs="Arial"/>
          <w:color w:val="000000"/>
          <w:sz w:val="20"/>
          <w:szCs w:val="20"/>
        </w:rPr>
        <w:tab/>
      </w:r>
      <w:r>
        <w:rPr>
          <w:rStyle w:val="text"/>
          <w:rFonts w:ascii="Arial" w:hAnsi="Arial" w:cs="Arial"/>
          <w:color w:val="000000"/>
          <w:sz w:val="20"/>
          <w:szCs w:val="20"/>
        </w:rPr>
        <w:tab/>
        <w:t xml:space="preserve">   July 27, 1449</w:t>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t xml:space="preserve">         August 11, 1840</w:t>
      </w:r>
    </w:p>
    <w:p w:rsidR="004722A1" w:rsidRPr="004722A1" w:rsidRDefault="00CA3943" w:rsidP="00BB29E1">
      <w:pPr>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09" type="#_x0000_t32" style="position:absolute;left:0;text-align:left;margin-left:394.5pt;margin-top:-.2pt;width:0;height:42.75pt;z-index:251740160" o:connectortype="straight"/>
        </w:pict>
      </w:r>
      <w:r>
        <w:rPr>
          <w:rFonts w:ascii="Arial" w:hAnsi="Arial" w:cs="Arial"/>
          <w:noProof/>
          <w:color w:val="000000"/>
          <w:sz w:val="20"/>
          <w:szCs w:val="20"/>
        </w:rPr>
        <w:pict>
          <v:shape id="_x0000_s1110" type="#_x0000_t32" style="position:absolute;left:0;text-align:left;margin-left:64.55pt;margin-top:-.2pt;width:0;height:42.75pt;z-index:251741184" o:connectortype="straight"/>
        </w:pict>
      </w:r>
      <w:r>
        <w:rPr>
          <w:rFonts w:ascii="Arial" w:hAnsi="Arial" w:cs="Arial"/>
          <w:noProof/>
          <w:color w:val="000000"/>
          <w:sz w:val="20"/>
          <w:szCs w:val="20"/>
        </w:rPr>
        <w:pict>
          <v:shape id="_x0000_s1108" type="#_x0000_t32" style="position:absolute;left:0;text-align:left;margin-left:186pt;margin-top:-.2pt;width:0;height:42.75pt;z-index:251739136" o:connectortype="straight"/>
        </w:pict>
      </w:r>
    </w:p>
    <w:p w:rsidR="004722A1" w:rsidRPr="004722A1" w:rsidRDefault="004722A1" w:rsidP="00BB29E1">
      <w:pPr>
        <w:spacing w:after="0" w:line="240" w:lineRule="auto"/>
        <w:jc w:val="both"/>
        <w:rPr>
          <w:rStyle w:val="text"/>
          <w:rFonts w:ascii="Arial" w:hAnsi="Arial" w:cs="Arial"/>
          <w:color w:val="000000"/>
          <w:sz w:val="20"/>
          <w:szCs w:val="20"/>
        </w:rPr>
      </w:pPr>
    </w:p>
    <w:p w:rsidR="004722A1" w:rsidRPr="004722A1" w:rsidRDefault="00CA3943" w:rsidP="00BB29E1">
      <w:pPr>
        <w:spacing w:after="0" w:line="240" w:lineRule="auto"/>
        <w:jc w:val="both"/>
        <w:rPr>
          <w:rStyle w:val="text"/>
          <w:rFonts w:ascii="Arial" w:hAnsi="Arial" w:cs="Arial"/>
          <w:i/>
          <w:color w:val="000000"/>
          <w:sz w:val="20"/>
          <w:szCs w:val="20"/>
        </w:rPr>
      </w:pPr>
      <w:r>
        <w:rPr>
          <w:rFonts w:ascii="Arial" w:hAnsi="Arial" w:cs="Arial"/>
          <w:i/>
          <w:noProof/>
          <w:color w:val="000000"/>
          <w:sz w:val="20"/>
          <w:szCs w:val="20"/>
        </w:rPr>
        <w:pict>
          <v:shape id="_x0000_s1106" type="#_x0000_t32" style="position:absolute;left:0;text-align:left;margin-left:34.5pt;margin-top:8.3pt;width:396pt;height:0;z-index:251737088" o:connectortype="straight"/>
        </w:pict>
      </w:r>
    </w:p>
    <w:p w:rsidR="004722A1" w:rsidRDefault="00CA3943" w:rsidP="00BB29E1">
      <w:pPr>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12" type="#_x0000_t87" style="position:absolute;left:0;text-align:left;margin-left:285pt;margin-top:-89.45pt;width:10.5pt;height:208.5pt;rotation:270;z-index:251743232"/>
        </w:pict>
      </w:r>
      <w:r>
        <w:rPr>
          <w:rFonts w:ascii="Arial" w:hAnsi="Arial" w:cs="Arial"/>
          <w:noProof/>
          <w:color w:val="000000"/>
          <w:sz w:val="20"/>
          <w:szCs w:val="20"/>
        </w:rPr>
        <w:pict>
          <v:shape id="_x0000_s1111" type="#_x0000_t87" style="position:absolute;left:0;text-align:left;margin-left:120.05pt;margin-top:-47.45pt;width:10.5pt;height:121.45pt;rotation:270;z-index:251742208"/>
        </w:pict>
      </w:r>
      <w:r w:rsidR="00434D2B">
        <w:rPr>
          <w:rStyle w:val="text"/>
          <w:rFonts w:ascii="Arial" w:hAnsi="Arial" w:cs="Arial"/>
          <w:color w:val="000000"/>
          <w:sz w:val="20"/>
          <w:szCs w:val="20"/>
        </w:rPr>
        <w:tab/>
      </w:r>
      <w:r w:rsidR="00434D2B">
        <w:rPr>
          <w:rStyle w:val="text"/>
          <w:rFonts w:ascii="Arial" w:hAnsi="Arial" w:cs="Arial"/>
          <w:color w:val="000000"/>
          <w:sz w:val="20"/>
          <w:szCs w:val="20"/>
        </w:rPr>
        <w:tab/>
        <w:t xml:space="preserve">          150 years</w:t>
      </w:r>
      <w:r w:rsidR="00434D2B">
        <w:rPr>
          <w:rStyle w:val="text"/>
          <w:rFonts w:ascii="Arial" w:hAnsi="Arial" w:cs="Arial"/>
          <w:color w:val="000000"/>
          <w:sz w:val="20"/>
          <w:szCs w:val="20"/>
        </w:rPr>
        <w:tab/>
      </w:r>
      <w:r w:rsidR="00434D2B">
        <w:rPr>
          <w:rStyle w:val="text"/>
          <w:rFonts w:ascii="Arial" w:hAnsi="Arial" w:cs="Arial"/>
          <w:color w:val="000000"/>
          <w:sz w:val="20"/>
          <w:szCs w:val="20"/>
        </w:rPr>
        <w:tab/>
      </w:r>
      <w:r w:rsidR="00434D2B">
        <w:rPr>
          <w:rStyle w:val="text"/>
          <w:rFonts w:ascii="Arial" w:hAnsi="Arial" w:cs="Arial"/>
          <w:color w:val="000000"/>
          <w:sz w:val="20"/>
          <w:szCs w:val="20"/>
        </w:rPr>
        <w:tab/>
        <w:t xml:space="preserve">        391 years and 15 days</w:t>
      </w:r>
    </w:p>
    <w:p w:rsidR="00434D2B" w:rsidRDefault="00434D2B" w:rsidP="00BB29E1">
      <w:pPr>
        <w:spacing w:after="0" w:line="240" w:lineRule="auto"/>
        <w:jc w:val="both"/>
        <w:rPr>
          <w:rStyle w:val="text"/>
          <w:rFonts w:ascii="Arial" w:hAnsi="Arial" w:cs="Arial"/>
          <w:color w:val="000000"/>
          <w:sz w:val="20"/>
          <w:szCs w:val="20"/>
        </w:rPr>
      </w:pPr>
      <w:r>
        <w:rPr>
          <w:rStyle w:val="text"/>
          <w:rFonts w:ascii="Arial" w:hAnsi="Arial" w:cs="Arial"/>
          <w:color w:val="000000"/>
          <w:sz w:val="20"/>
          <w:szCs w:val="20"/>
        </w:rPr>
        <w:t xml:space="preserve">         </w:t>
      </w:r>
    </w:p>
    <w:p w:rsidR="00434D2B" w:rsidRDefault="00275928" w:rsidP="00BB29E1">
      <w:pPr>
        <w:spacing w:after="0" w:line="240" w:lineRule="auto"/>
        <w:jc w:val="both"/>
        <w:rPr>
          <w:rStyle w:val="text"/>
          <w:rFonts w:ascii="Arial" w:hAnsi="Arial" w:cs="Arial"/>
          <w:color w:val="000000"/>
          <w:sz w:val="20"/>
          <w:szCs w:val="20"/>
        </w:rPr>
      </w:pPr>
      <w:r>
        <w:rPr>
          <w:rStyle w:val="text"/>
          <w:rFonts w:ascii="Arial" w:hAnsi="Arial" w:cs="Arial"/>
          <w:color w:val="000000"/>
          <w:sz w:val="20"/>
          <w:szCs w:val="20"/>
        </w:rPr>
        <w:tab/>
      </w:r>
      <w:r>
        <w:rPr>
          <w:rStyle w:val="text"/>
          <w:rFonts w:ascii="Arial" w:hAnsi="Arial" w:cs="Arial"/>
          <w:color w:val="000000"/>
          <w:sz w:val="20"/>
          <w:szCs w:val="20"/>
        </w:rPr>
        <w:tab/>
        <w:t>1</w:t>
      </w:r>
      <w:r w:rsidRPr="00275928">
        <w:rPr>
          <w:rStyle w:val="text"/>
          <w:rFonts w:ascii="Arial" w:hAnsi="Arial" w:cs="Arial"/>
          <w:color w:val="000000"/>
          <w:sz w:val="20"/>
          <w:szCs w:val="20"/>
          <w:vertAlign w:val="superscript"/>
        </w:rPr>
        <w:t>st</w:t>
      </w:r>
      <w:r>
        <w:rPr>
          <w:rStyle w:val="text"/>
          <w:rFonts w:ascii="Arial" w:hAnsi="Arial" w:cs="Arial"/>
          <w:color w:val="000000"/>
          <w:sz w:val="20"/>
          <w:szCs w:val="20"/>
        </w:rPr>
        <w:t xml:space="preserve"> Woe (5</w:t>
      </w:r>
      <w:r w:rsidRPr="00275928">
        <w:rPr>
          <w:rStyle w:val="text"/>
          <w:rFonts w:ascii="Arial" w:hAnsi="Arial" w:cs="Arial"/>
          <w:color w:val="000000"/>
          <w:sz w:val="20"/>
          <w:szCs w:val="20"/>
          <w:vertAlign w:val="superscript"/>
        </w:rPr>
        <w:t>th</w:t>
      </w:r>
      <w:r>
        <w:rPr>
          <w:rStyle w:val="text"/>
          <w:rFonts w:ascii="Arial" w:hAnsi="Arial" w:cs="Arial"/>
          <w:color w:val="000000"/>
          <w:sz w:val="20"/>
          <w:szCs w:val="20"/>
        </w:rPr>
        <w:t xml:space="preserve"> Trumpet)</w:t>
      </w:r>
      <w:r>
        <w:rPr>
          <w:rStyle w:val="text"/>
          <w:rFonts w:ascii="Arial" w:hAnsi="Arial" w:cs="Arial"/>
          <w:color w:val="000000"/>
          <w:sz w:val="20"/>
          <w:szCs w:val="20"/>
        </w:rPr>
        <w:tab/>
      </w:r>
      <w:r>
        <w:rPr>
          <w:rStyle w:val="text"/>
          <w:rFonts w:ascii="Arial" w:hAnsi="Arial" w:cs="Arial"/>
          <w:color w:val="000000"/>
          <w:sz w:val="20"/>
          <w:szCs w:val="20"/>
        </w:rPr>
        <w:tab/>
        <w:t xml:space="preserve">         2</w:t>
      </w:r>
      <w:r w:rsidRPr="00275928">
        <w:rPr>
          <w:rStyle w:val="text"/>
          <w:rFonts w:ascii="Arial" w:hAnsi="Arial" w:cs="Arial"/>
          <w:color w:val="000000"/>
          <w:sz w:val="20"/>
          <w:szCs w:val="20"/>
          <w:vertAlign w:val="superscript"/>
        </w:rPr>
        <w:t>nd</w:t>
      </w:r>
      <w:r>
        <w:rPr>
          <w:rStyle w:val="text"/>
          <w:rFonts w:ascii="Arial" w:hAnsi="Arial" w:cs="Arial"/>
          <w:color w:val="000000"/>
          <w:sz w:val="20"/>
          <w:szCs w:val="20"/>
        </w:rPr>
        <w:t xml:space="preserve"> Woe (6</w:t>
      </w:r>
      <w:r w:rsidRPr="00275928">
        <w:rPr>
          <w:rStyle w:val="text"/>
          <w:rFonts w:ascii="Arial" w:hAnsi="Arial" w:cs="Arial"/>
          <w:color w:val="000000"/>
          <w:sz w:val="20"/>
          <w:szCs w:val="20"/>
          <w:vertAlign w:val="superscript"/>
        </w:rPr>
        <w:t>th</w:t>
      </w:r>
      <w:r>
        <w:rPr>
          <w:rStyle w:val="text"/>
          <w:rFonts w:ascii="Arial" w:hAnsi="Arial" w:cs="Arial"/>
          <w:color w:val="000000"/>
          <w:sz w:val="20"/>
          <w:szCs w:val="20"/>
        </w:rPr>
        <w:t xml:space="preserve"> Trumpet)</w:t>
      </w:r>
    </w:p>
    <w:p w:rsidR="00434D2B" w:rsidRPr="00434D2B" w:rsidRDefault="00434D2B" w:rsidP="00BB29E1">
      <w:pPr>
        <w:spacing w:after="0" w:line="240" w:lineRule="auto"/>
        <w:jc w:val="both"/>
        <w:rPr>
          <w:rStyle w:val="text"/>
          <w:rFonts w:ascii="Times New Roman" w:hAnsi="Times New Roman" w:cs="Times New Roman"/>
          <w:color w:val="000000"/>
          <w:sz w:val="24"/>
          <w:szCs w:val="24"/>
        </w:rPr>
      </w:pPr>
    </w:p>
    <w:p w:rsidR="007C39E9" w:rsidRDefault="007C39E9"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let us look at Revelation, chapter 9.  We will show you another prophecy that is on this Chart that sometimes Adventists are not familiar with.  It is the time prophecy of the First Woe and the Fifth Trumpet identifying that Islam would bring warfare against the Europeans for five months, which is 150 [prophetic] years.</w:t>
      </w:r>
    </w:p>
    <w:p w:rsidR="007C39E9" w:rsidRDefault="007C39E9"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We are in Revelation 9, verse 5.  We are in the history of the First Woe (Fifth Trumpet).  It is speaking of Islam.  The first four verses identify that thi</w:t>
      </w:r>
      <w:r w:rsidR="00330F39">
        <w:rPr>
          <w:rStyle w:val="text"/>
          <w:rFonts w:ascii="Times New Roman" w:hAnsi="Times New Roman" w:cs="Times New Roman"/>
          <w:color w:val="000000"/>
          <w:sz w:val="24"/>
          <w:szCs w:val="24"/>
        </w:rPr>
        <w:t>s Trumpet is dealing with Islam</w:t>
      </w:r>
      <w:r>
        <w:rPr>
          <w:rStyle w:val="text"/>
          <w:rFonts w:ascii="Times New Roman" w:hAnsi="Times New Roman" w:cs="Times New Roman"/>
          <w:color w:val="000000"/>
          <w:sz w:val="24"/>
          <w:szCs w:val="24"/>
        </w:rPr>
        <w:t xml:space="preserve"> and the warfare that they bring against the Europeans.</w:t>
      </w:r>
    </w:p>
    <w:p w:rsidR="007C39E9" w:rsidRDefault="007C39E9"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lastRenderedPageBreak/>
        <w:tab/>
        <w:t>In verse 5 it says,</w:t>
      </w:r>
    </w:p>
    <w:p w:rsidR="00330F39" w:rsidRDefault="00330F39" w:rsidP="00BB29E1">
      <w:pPr>
        <w:spacing w:after="0" w:line="240" w:lineRule="auto"/>
        <w:jc w:val="both"/>
        <w:rPr>
          <w:rStyle w:val="text"/>
          <w:rFonts w:ascii="Times New Roman" w:hAnsi="Times New Roman" w:cs="Times New Roman"/>
          <w:color w:val="000000"/>
          <w:sz w:val="24"/>
          <w:szCs w:val="24"/>
        </w:rPr>
      </w:pPr>
    </w:p>
    <w:p w:rsidR="00330F39" w:rsidRDefault="006A2966" w:rsidP="00330F39">
      <w:pPr>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bCs/>
          <w:color w:val="000000"/>
          <w:sz w:val="24"/>
          <w:szCs w:val="24"/>
        </w:rPr>
        <w:t>“</w:t>
      </w:r>
      <w:r w:rsidR="00330F39" w:rsidRPr="00330F39">
        <w:rPr>
          <w:rFonts w:ascii="Times New Roman" w:hAnsi="Times New Roman" w:cs="Times New Roman"/>
          <w:b/>
          <w:bCs/>
          <w:color w:val="000000"/>
          <w:sz w:val="24"/>
          <w:szCs w:val="24"/>
          <w:vertAlign w:val="superscript"/>
        </w:rPr>
        <w:t>5 </w:t>
      </w:r>
      <w:r w:rsidR="00330F39" w:rsidRPr="00330F39">
        <w:rPr>
          <w:rFonts w:ascii="Times New Roman" w:hAnsi="Times New Roman" w:cs="Times New Roman"/>
          <w:color w:val="000000"/>
          <w:sz w:val="24"/>
          <w:szCs w:val="24"/>
        </w:rPr>
        <w:t>And to them it was given that they should not kill them, but that they should be tormented five months:</w:t>
      </w:r>
      <w:r>
        <w:rPr>
          <w:rFonts w:ascii="Times New Roman" w:hAnsi="Times New Roman" w:cs="Times New Roman"/>
          <w:color w:val="000000"/>
          <w:sz w:val="24"/>
          <w:szCs w:val="24"/>
        </w:rPr>
        <w:t xml:space="preserve">  </w:t>
      </w:r>
      <w:r w:rsidRPr="00330F39">
        <w:rPr>
          <w:rFonts w:ascii="Times New Roman" w:hAnsi="Times New Roman" w:cs="Times New Roman"/>
          <w:color w:val="000000"/>
          <w:sz w:val="24"/>
          <w:szCs w:val="24"/>
        </w:rPr>
        <w:t xml:space="preserve">and their torment </w:t>
      </w:r>
      <w:r w:rsidRPr="00330F39">
        <w:rPr>
          <w:rFonts w:ascii="Times New Roman" w:hAnsi="Times New Roman" w:cs="Times New Roman"/>
          <w:i/>
          <w:color w:val="000000"/>
          <w:sz w:val="24"/>
          <w:szCs w:val="24"/>
        </w:rPr>
        <w:t>was</w:t>
      </w:r>
      <w:r w:rsidRPr="00330F39">
        <w:rPr>
          <w:rFonts w:ascii="Times New Roman" w:hAnsi="Times New Roman" w:cs="Times New Roman"/>
          <w:color w:val="000000"/>
          <w:sz w:val="24"/>
          <w:szCs w:val="24"/>
        </w:rPr>
        <w:t xml:space="preserve"> as the torment of a scorpion, when he striketh a man.</w:t>
      </w:r>
      <w:r>
        <w:rPr>
          <w:rFonts w:ascii="Times New Roman" w:hAnsi="Times New Roman" w:cs="Times New Roman"/>
          <w:color w:val="000000"/>
          <w:sz w:val="24"/>
          <w:szCs w:val="24"/>
        </w:rPr>
        <w:t>”  Revelation 9:5 (KJV).</w:t>
      </w:r>
    </w:p>
    <w:p w:rsidR="00330F39" w:rsidRDefault="00330F39" w:rsidP="00330F39">
      <w:pPr>
        <w:spacing w:after="0" w:line="240" w:lineRule="auto"/>
        <w:ind w:left="720" w:right="720"/>
        <w:jc w:val="both"/>
        <w:rPr>
          <w:rFonts w:ascii="Times New Roman" w:hAnsi="Times New Roman" w:cs="Times New Roman"/>
          <w:color w:val="000000"/>
          <w:sz w:val="24"/>
          <w:szCs w:val="24"/>
        </w:rPr>
      </w:pPr>
    </w:p>
    <w:p w:rsidR="00330F39" w:rsidRDefault="00330F39" w:rsidP="00330F3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this history the kings of Europe were not going to be overthrown—I should be saying the Roman Empire was not going to be overthrown; it is just going to be tormented.  It is going to be hurt for five months; and, prophetically, th</w:t>
      </w:r>
      <w:r w:rsidR="004857F5">
        <w:rPr>
          <w:rFonts w:ascii="Times New Roman" w:hAnsi="Times New Roman" w:cs="Times New Roman"/>
          <w:color w:val="000000"/>
          <w:sz w:val="24"/>
          <w:szCs w:val="24"/>
        </w:rPr>
        <w:t xml:space="preserve">ere are 30 days in a month, so </w:t>
      </w:r>
      <w:r>
        <w:rPr>
          <w:rFonts w:ascii="Times New Roman" w:hAnsi="Times New Roman" w:cs="Times New Roman"/>
          <w:color w:val="000000"/>
          <w:sz w:val="24"/>
          <w:szCs w:val="24"/>
        </w:rPr>
        <w:t xml:space="preserve">5 × 30 = 150.  </w:t>
      </w:r>
      <w:r w:rsidR="004857F5">
        <w:rPr>
          <w:rFonts w:ascii="Times New Roman" w:hAnsi="Times New Roman" w:cs="Times New Roman"/>
          <w:color w:val="000000"/>
          <w:sz w:val="24"/>
          <w:szCs w:val="24"/>
        </w:rPr>
        <w:t>And a day for a year, this is a</w:t>
      </w:r>
      <w:r>
        <w:rPr>
          <w:rFonts w:ascii="Times New Roman" w:hAnsi="Times New Roman" w:cs="Times New Roman"/>
          <w:color w:val="000000"/>
          <w:sz w:val="24"/>
          <w:szCs w:val="24"/>
        </w:rPr>
        <w:t xml:space="preserve"> 150-year time period.</w:t>
      </w:r>
    </w:p>
    <w:p w:rsidR="00330F39" w:rsidRDefault="00330F39" w:rsidP="00330F3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And we know concerning this time prophecy, what starts this is a man named Othman that has a successful battle which established the beginning point for this 150-year warfare.  It is the Battle of Nicomedia.  It was fought on </w:t>
      </w:r>
      <w:r w:rsidRPr="00E01541">
        <w:rPr>
          <w:rFonts w:ascii="Times New Roman" w:hAnsi="Times New Roman" w:cs="Times New Roman"/>
          <w:b/>
          <w:color w:val="000000"/>
          <w:sz w:val="24"/>
          <w:szCs w:val="24"/>
        </w:rPr>
        <w:t>July 27, 1299</w:t>
      </w:r>
      <w:r w:rsidRPr="00434D2B">
        <w:rPr>
          <w:rFonts w:ascii="Times New Roman" w:hAnsi="Times New Roman" w:cs="Times New Roman"/>
          <w:color w:val="000000"/>
          <w:sz w:val="24"/>
          <w:szCs w:val="24"/>
        </w:rPr>
        <w:t>.</w:t>
      </w:r>
    </w:p>
    <w:p w:rsidR="004722A1" w:rsidRDefault="004722A1" w:rsidP="00330F3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Before this point in history, Islam had already begun to bring warfare against Rome; but, Islam in this history was doing it sporadically:  one group of Muslims over here would attack, and another over here [indicating his right and his left].  But, what Othman is known for is he brought the religion of Islam into the political realm.  He got the political governments that were in his part of the world to support the war, pretty much of what we would call a combination of church and state.</w:t>
      </w:r>
    </w:p>
    <w:p w:rsidR="004722A1" w:rsidRDefault="004722A1" w:rsidP="00330F3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And with this first battle, he unified Islam into a fighting force where they were no longer just randomly attacking; and, he brought warfare against Rome for </w:t>
      </w:r>
      <w:r w:rsidRPr="00434D2B">
        <w:rPr>
          <w:rFonts w:ascii="Times New Roman" w:hAnsi="Times New Roman" w:cs="Times New Roman"/>
          <w:color w:val="000000"/>
          <w:sz w:val="24"/>
          <w:szCs w:val="24"/>
        </w:rPr>
        <w:t>150 years.</w:t>
      </w:r>
    </w:p>
    <w:p w:rsidR="004722A1" w:rsidRDefault="004722A1" w:rsidP="00330F3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what you can see here in this history, this is the battle that marks Othman in history, and Othman is the man that brings Islamic religion and Islamic politics together.</w:t>
      </w:r>
    </w:p>
    <w:p w:rsidR="004722A1" w:rsidRDefault="004722A1" w:rsidP="00330F3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At the end of these 150 years, you arrive at </w:t>
      </w:r>
      <w:r w:rsidR="006A2966" w:rsidRPr="00E01541">
        <w:rPr>
          <w:rFonts w:ascii="Times New Roman" w:hAnsi="Times New Roman" w:cs="Times New Roman"/>
          <w:b/>
          <w:color w:val="000000"/>
          <w:sz w:val="24"/>
          <w:szCs w:val="24"/>
        </w:rPr>
        <w:t>July 27, 144</w:t>
      </w:r>
      <w:r w:rsidRPr="00E01541">
        <w:rPr>
          <w:rFonts w:ascii="Times New Roman" w:hAnsi="Times New Roman" w:cs="Times New Roman"/>
          <w:b/>
          <w:color w:val="000000"/>
          <w:sz w:val="24"/>
          <w:szCs w:val="24"/>
        </w:rPr>
        <w:t>9</w:t>
      </w:r>
      <w:r w:rsidRPr="00434D2B">
        <w:rPr>
          <w:rFonts w:ascii="Times New Roman" w:hAnsi="Times New Roman" w:cs="Times New Roman"/>
          <w:color w:val="000000"/>
          <w:sz w:val="24"/>
          <w:szCs w:val="24"/>
        </w:rPr>
        <w:t>.</w:t>
      </w:r>
    </w:p>
    <w:p w:rsidR="004722A1" w:rsidRDefault="004722A1" w:rsidP="00330F3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of course, you can see both of these dates represented here [indicating the lower right-hand corner of the 1843 Chart], where I am simply giving you the Pioneer understanding.</w:t>
      </w:r>
    </w:p>
    <w:p w:rsidR="004722A1" w:rsidRDefault="004722A1" w:rsidP="00330F3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But, at the beginning of this time prophecy, this is Othman.  Othman brings church and state together in the Islamic realm and begins to hurt Rome for 150 years.</w:t>
      </w:r>
    </w:p>
    <w:p w:rsidR="004722A1" w:rsidRPr="004722A1" w:rsidRDefault="004722A1" w:rsidP="00330F3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But, at the end of this time period, then we find another time prophecy, and that is in the history of the Second Woe.  It is in the same chapter of the Bible.</w:t>
      </w:r>
      <w:r w:rsidR="006A2966">
        <w:rPr>
          <w:rFonts w:ascii="Times New Roman" w:hAnsi="Times New Roman" w:cs="Times New Roman"/>
          <w:color w:val="000000"/>
          <w:sz w:val="24"/>
          <w:szCs w:val="24"/>
        </w:rPr>
        <w:t xml:space="preserve">  Beginning at verse 14 of chapter 9, it says,</w:t>
      </w:r>
    </w:p>
    <w:p w:rsidR="00330F39" w:rsidRDefault="00330F39" w:rsidP="00330F39">
      <w:pPr>
        <w:spacing w:after="0" w:line="240" w:lineRule="auto"/>
        <w:ind w:left="720" w:right="720"/>
        <w:jc w:val="both"/>
        <w:rPr>
          <w:rFonts w:ascii="Times New Roman" w:hAnsi="Times New Roman" w:cs="Times New Roman"/>
          <w:color w:val="000000"/>
          <w:sz w:val="24"/>
          <w:szCs w:val="24"/>
        </w:rPr>
      </w:pPr>
    </w:p>
    <w:p w:rsidR="006A2966" w:rsidRPr="006A2966" w:rsidRDefault="006A2966" w:rsidP="006A2966">
      <w:pPr>
        <w:pStyle w:val="NormalWeb"/>
        <w:spacing w:before="0" w:beforeAutospacing="0" w:after="0" w:afterAutospacing="0"/>
        <w:ind w:left="720" w:right="720"/>
        <w:rPr>
          <w:color w:val="000000"/>
        </w:rPr>
      </w:pPr>
      <w:r>
        <w:rPr>
          <w:rStyle w:val="text"/>
          <w:bCs/>
          <w:color w:val="000000"/>
        </w:rPr>
        <w:t>“</w:t>
      </w:r>
      <w:r w:rsidRPr="006A2966">
        <w:rPr>
          <w:rStyle w:val="text"/>
          <w:b/>
          <w:bCs/>
          <w:color w:val="000000"/>
          <w:vertAlign w:val="superscript"/>
        </w:rPr>
        <w:t>14 </w:t>
      </w:r>
      <w:r w:rsidRPr="006A2966">
        <w:rPr>
          <w:rStyle w:val="text"/>
          <w:color w:val="000000"/>
        </w:rPr>
        <w:t>Saying to the sixth angel which had the trumpet, Loose the four angels which are bound in the great river Euphrates.</w:t>
      </w:r>
      <w:r>
        <w:rPr>
          <w:rStyle w:val="text"/>
          <w:color w:val="000000"/>
        </w:rPr>
        <w:t xml:space="preserve">  </w:t>
      </w:r>
      <w:r w:rsidRPr="006A2966">
        <w:rPr>
          <w:rStyle w:val="text"/>
          <w:b/>
          <w:bCs/>
          <w:color w:val="000000"/>
          <w:vertAlign w:val="superscript"/>
        </w:rPr>
        <w:t>15 </w:t>
      </w:r>
      <w:r w:rsidRPr="006A2966">
        <w:rPr>
          <w:rStyle w:val="text"/>
          <w:color w:val="000000"/>
        </w:rPr>
        <w:t>And the four angels were loosed, which were prepared for an hour, and a day, and a month, and a year, for to slay the third part of men.</w:t>
      </w:r>
      <w:r>
        <w:rPr>
          <w:rStyle w:val="text"/>
          <w:color w:val="000000"/>
        </w:rPr>
        <w:t>”  Revelation 9:14-15 (KJV).</w:t>
      </w:r>
    </w:p>
    <w:p w:rsidR="00330F39" w:rsidRPr="00330F39" w:rsidRDefault="00330F39" w:rsidP="006A2966">
      <w:pPr>
        <w:spacing w:after="0" w:line="240" w:lineRule="auto"/>
        <w:ind w:right="720"/>
        <w:jc w:val="both"/>
        <w:rPr>
          <w:rStyle w:val="text"/>
          <w:rFonts w:ascii="Times New Roman" w:hAnsi="Times New Roman" w:cs="Times New Roman"/>
          <w:color w:val="000000"/>
          <w:sz w:val="24"/>
          <w:szCs w:val="24"/>
        </w:rPr>
      </w:pPr>
    </w:p>
    <w:p w:rsidR="006A2966" w:rsidRDefault="006A2966"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here on July 27, 14</w:t>
      </w:r>
      <w:r w:rsidR="004857F5">
        <w:rPr>
          <w:rStyle w:val="text"/>
          <w:rFonts w:ascii="Times New Roman" w:hAnsi="Times New Roman" w:cs="Times New Roman"/>
          <w:color w:val="000000"/>
          <w:sz w:val="24"/>
          <w:szCs w:val="24"/>
        </w:rPr>
        <w:t>4</w:t>
      </w:r>
      <w:r>
        <w:rPr>
          <w:rStyle w:val="text"/>
          <w:rFonts w:ascii="Times New Roman" w:hAnsi="Times New Roman" w:cs="Times New Roman"/>
          <w:color w:val="000000"/>
          <w:sz w:val="24"/>
          <w:szCs w:val="24"/>
        </w:rPr>
        <w:t>9, we have this time prophecy that brings us down to August 11, 1840; and this is 391 years and 15 days.</w:t>
      </w:r>
    </w:p>
    <w:p w:rsidR="007C39E9" w:rsidRDefault="006A2966"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And, the beginning of this time prophecy is the battle that Othman establishes the combination of church and state in the Islamic world and puts together a unified fighting for</w:t>
      </w:r>
      <w:r w:rsidR="00E01541">
        <w:rPr>
          <w:rStyle w:val="text"/>
          <w:rFonts w:ascii="Times New Roman" w:hAnsi="Times New Roman" w:cs="Times New Roman"/>
          <w:color w:val="000000"/>
          <w:sz w:val="24"/>
          <w:szCs w:val="24"/>
        </w:rPr>
        <w:t>ce.  The end of the 150 years is</w:t>
      </w:r>
      <w:r>
        <w:rPr>
          <w:rStyle w:val="text"/>
          <w:rFonts w:ascii="Times New Roman" w:hAnsi="Times New Roman" w:cs="Times New Roman"/>
          <w:color w:val="000000"/>
          <w:sz w:val="24"/>
          <w:szCs w:val="24"/>
        </w:rPr>
        <w:t xml:space="preserve"> the beginning of the Ottoman Empire. </w:t>
      </w:r>
    </w:p>
    <w:p w:rsidR="006A2966" w:rsidRDefault="006A2966"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So, at this beginning of </w:t>
      </w:r>
      <w:r w:rsidR="00F07295">
        <w:rPr>
          <w:rStyle w:val="text"/>
          <w:rFonts w:ascii="Times New Roman" w:hAnsi="Times New Roman" w:cs="Times New Roman"/>
          <w:color w:val="000000"/>
          <w:sz w:val="24"/>
          <w:szCs w:val="24"/>
        </w:rPr>
        <w:t>these</w:t>
      </w:r>
      <w:r>
        <w:rPr>
          <w:rStyle w:val="text"/>
          <w:rFonts w:ascii="Times New Roman" w:hAnsi="Times New Roman" w:cs="Times New Roman"/>
          <w:color w:val="000000"/>
          <w:sz w:val="24"/>
          <w:szCs w:val="24"/>
        </w:rPr>
        <w:t xml:space="preserve"> 150 years [July 27, 1299], you have Othman doing his work.  At the end of the 150 years, you have the establishment of what history calls the Ottoman Empire.  The Ottoman rules through here [</w:t>
      </w:r>
      <w:r w:rsidR="004857F5">
        <w:rPr>
          <w:rStyle w:val="text"/>
          <w:rFonts w:ascii="Times New Roman" w:hAnsi="Times New Roman" w:cs="Times New Roman"/>
          <w:color w:val="000000"/>
          <w:sz w:val="24"/>
          <w:szCs w:val="24"/>
        </w:rPr>
        <w:t>indicates from July 27, 1449, to August 11, 1840].</w:t>
      </w:r>
    </w:p>
    <w:p w:rsidR="004857F5" w:rsidRDefault="004857F5"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lastRenderedPageBreak/>
        <w:tab/>
        <w:t xml:space="preserve">Othman has been dead [indicating </w:t>
      </w:r>
      <w:r w:rsidR="00FF72B7">
        <w:rPr>
          <w:rStyle w:val="text"/>
          <w:rFonts w:ascii="Times New Roman" w:hAnsi="Times New Roman" w:cs="Times New Roman"/>
          <w:color w:val="000000"/>
          <w:sz w:val="24"/>
          <w:szCs w:val="24"/>
        </w:rPr>
        <w:t>the 150 years from</w:t>
      </w:r>
      <w:r>
        <w:rPr>
          <w:rStyle w:val="text"/>
          <w:rFonts w:ascii="Times New Roman" w:hAnsi="Times New Roman" w:cs="Times New Roman"/>
          <w:color w:val="000000"/>
          <w:sz w:val="24"/>
          <w:szCs w:val="24"/>
        </w:rPr>
        <w:t xml:space="preserve"> July 27, 1299] for a </w:t>
      </w:r>
      <w:r w:rsidR="003F7050">
        <w:rPr>
          <w:rStyle w:val="text"/>
          <w:rFonts w:ascii="Times New Roman" w:hAnsi="Times New Roman" w:cs="Times New Roman"/>
          <w:color w:val="000000"/>
          <w:sz w:val="24"/>
          <w:szCs w:val="24"/>
        </w:rPr>
        <w:t>long time.  He did not live these</w:t>
      </w:r>
      <w:r>
        <w:rPr>
          <w:rStyle w:val="text"/>
          <w:rFonts w:ascii="Times New Roman" w:hAnsi="Times New Roman" w:cs="Times New Roman"/>
          <w:color w:val="000000"/>
          <w:sz w:val="24"/>
          <w:szCs w:val="24"/>
        </w:rPr>
        <w:t xml:space="preserve"> 150 years.  But, at this point [July 27, 1449] you see at the beginning of the prophecy, Othman; the end of the prophecy, Ottoman Empire (the same </w:t>
      </w:r>
      <w:r w:rsidR="00E35299">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rPr>
        <w:t>person</w:t>
      </w:r>
      <w:r w:rsidR="00E35299">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rPr>
        <w:t>).</w:t>
      </w:r>
    </w:p>
    <w:p w:rsidR="00043A2D" w:rsidRDefault="004857F5" w:rsidP="00BB29E1">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At t</w:t>
      </w:r>
      <w:r w:rsidR="00434D2B">
        <w:rPr>
          <w:rStyle w:val="text"/>
          <w:rFonts w:ascii="Times New Roman" w:hAnsi="Times New Roman" w:cs="Times New Roman"/>
          <w:color w:val="000000"/>
          <w:sz w:val="24"/>
          <w:szCs w:val="24"/>
        </w:rPr>
        <w:t xml:space="preserve">he </w:t>
      </w:r>
      <w:r w:rsidR="00240FBC">
        <w:rPr>
          <w:rStyle w:val="text"/>
          <w:rFonts w:ascii="Times New Roman" w:hAnsi="Times New Roman" w:cs="Times New Roman"/>
          <w:color w:val="000000"/>
          <w:sz w:val="24"/>
          <w:szCs w:val="24"/>
        </w:rPr>
        <w:t>“close of the 150-year period</w:t>
      </w:r>
      <w:r w:rsidR="004D47B0">
        <w:rPr>
          <w:rStyle w:val="text"/>
          <w:rFonts w:ascii="Times New Roman" w:hAnsi="Times New Roman" w:cs="Times New Roman"/>
          <w:color w:val="000000"/>
          <w:sz w:val="24"/>
          <w:szCs w:val="24"/>
        </w:rPr>
        <w:t xml:space="preserve">” </w:t>
      </w:r>
      <w:r w:rsidR="00240FBC">
        <w:rPr>
          <w:rStyle w:val="text"/>
          <w:rFonts w:ascii="Times New Roman" w:hAnsi="Times New Roman" w:cs="Times New Roman"/>
          <w:color w:val="000000"/>
          <w:sz w:val="24"/>
          <w:szCs w:val="24"/>
        </w:rPr>
        <w:t xml:space="preserve">and </w:t>
      </w:r>
      <w:r w:rsidR="00434D2B">
        <w:rPr>
          <w:rStyle w:val="text"/>
          <w:rFonts w:ascii="Times New Roman" w:hAnsi="Times New Roman" w:cs="Times New Roman"/>
          <w:color w:val="000000"/>
          <w:sz w:val="24"/>
          <w:szCs w:val="24"/>
        </w:rPr>
        <w:t>beginning of this time prophecy of the 391 years and 15 days, you have</w:t>
      </w:r>
      <w:r w:rsidR="00E35299">
        <w:rPr>
          <w:rStyle w:val="text"/>
          <w:rFonts w:ascii="Times New Roman" w:hAnsi="Times New Roman" w:cs="Times New Roman"/>
          <w:color w:val="000000"/>
          <w:sz w:val="24"/>
          <w:szCs w:val="24"/>
        </w:rPr>
        <w:t xml:space="preserve"> John Pelǣologus</w:t>
      </w:r>
      <w:r w:rsidR="00043A2D">
        <w:rPr>
          <w:rStyle w:val="text"/>
          <w:rFonts w:ascii="Times New Roman" w:hAnsi="Times New Roman" w:cs="Times New Roman"/>
          <w:color w:val="000000"/>
          <w:sz w:val="24"/>
          <w:szCs w:val="24"/>
        </w:rPr>
        <w:t>,</w:t>
      </w:r>
      <w:r w:rsidR="00434D2B">
        <w:rPr>
          <w:rStyle w:val="text"/>
          <w:rFonts w:ascii="Times New Roman" w:hAnsi="Times New Roman" w:cs="Times New Roman"/>
          <w:color w:val="000000"/>
          <w:sz w:val="24"/>
          <w:szCs w:val="24"/>
        </w:rPr>
        <w:t xml:space="preserve"> the emperor of the </w:t>
      </w:r>
      <w:r w:rsidR="00E35299">
        <w:rPr>
          <w:rStyle w:val="text"/>
          <w:rFonts w:ascii="Times New Roman" w:hAnsi="Times New Roman" w:cs="Times New Roman"/>
          <w:color w:val="000000"/>
          <w:sz w:val="24"/>
          <w:szCs w:val="24"/>
        </w:rPr>
        <w:t xml:space="preserve">Eastern </w:t>
      </w:r>
      <w:r w:rsidR="00434D2B">
        <w:rPr>
          <w:rStyle w:val="text"/>
          <w:rFonts w:ascii="Times New Roman" w:hAnsi="Times New Roman" w:cs="Times New Roman"/>
          <w:color w:val="000000"/>
          <w:sz w:val="24"/>
          <w:szCs w:val="24"/>
        </w:rPr>
        <w:t>Roman Empire</w:t>
      </w:r>
      <w:r w:rsidR="00043A2D">
        <w:rPr>
          <w:rStyle w:val="text"/>
          <w:rFonts w:ascii="Times New Roman" w:hAnsi="Times New Roman" w:cs="Times New Roman"/>
          <w:color w:val="000000"/>
          <w:sz w:val="24"/>
          <w:szCs w:val="24"/>
        </w:rPr>
        <w:t>,</w:t>
      </w:r>
      <w:r w:rsidR="00434D2B">
        <w:rPr>
          <w:rStyle w:val="text"/>
          <w:rFonts w:ascii="Times New Roman" w:hAnsi="Times New Roman" w:cs="Times New Roman"/>
          <w:color w:val="000000"/>
          <w:sz w:val="24"/>
          <w:szCs w:val="24"/>
        </w:rPr>
        <w:t xml:space="preserve"> die </w:t>
      </w:r>
      <w:r w:rsidR="00043A2D">
        <w:rPr>
          <w:rStyle w:val="text"/>
          <w:rFonts w:ascii="Times New Roman" w:hAnsi="Times New Roman" w:cs="Times New Roman"/>
          <w:color w:val="000000"/>
          <w:sz w:val="24"/>
          <w:szCs w:val="24"/>
        </w:rPr>
        <w:t>“</w:t>
      </w:r>
      <w:r w:rsidR="00E35299">
        <w:rPr>
          <w:rStyle w:val="text"/>
          <w:rFonts w:ascii="Times New Roman" w:hAnsi="Times New Roman" w:cs="Times New Roman"/>
          <w:color w:val="000000"/>
          <w:sz w:val="24"/>
          <w:szCs w:val="24"/>
        </w:rPr>
        <w:t>without leaving a son to follow him on the throne</w:t>
      </w:r>
      <w:r w:rsidR="00240FBC">
        <w:rPr>
          <w:rStyle w:val="text"/>
          <w:rFonts w:ascii="Times New Roman" w:hAnsi="Times New Roman" w:cs="Times New Roman"/>
          <w:color w:val="000000"/>
          <w:sz w:val="24"/>
          <w:szCs w:val="24"/>
        </w:rPr>
        <w:t xml:space="preserve">.  His brother Constantine, the lawful successor, would not venture to ascend the throne without the consent of the Turkish sultan </w:t>
      </w:r>
      <w:r w:rsidR="00240FBC" w:rsidRPr="00240FBC">
        <w:rPr>
          <w:rStyle w:val="text"/>
          <w:rFonts w:ascii="Times New Roman" w:hAnsi="Times New Roman" w:cs="Times New Roman"/>
          <w:i/>
          <w:color w:val="000000"/>
          <w:sz w:val="24"/>
          <w:szCs w:val="24"/>
        </w:rPr>
        <w:t>[four powerful Turks (or sultans) in what we would call the Country of Turkey today</w:t>
      </w:r>
      <w:r w:rsidR="00240FBC">
        <w:rPr>
          <w:rStyle w:val="text"/>
          <w:rFonts w:ascii="Times New Roman" w:hAnsi="Times New Roman" w:cs="Times New Roman"/>
          <w:i/>
          <w:color w:val="000000"/>
          <w:sz w:val="24"/>
          <w:szCs w:val="24"/>
        </w:rPr>
        <w:t>, who were situated at Aleppo, Iconium, Damascus, and Bagdad</w:t>
      </w:r>
      <w:r w:rsidR="00240FBC" w:rsidRPr="00240FBC">
        <w:rPr>
          <w:rStyle w:val="text"/>
          <w:rFonts w:ascii="Times New Roman" w:hAnsi="Times New Roman" w:cs="Times New Roman"/>
          <w:i/>
          <w:color w:val="000000"/>
          <w:sz w:val="24"/>
          <w:szCs w:val="24"/>
        </w:rPr>
        <w:t>].</w:t>
      </w:r>
      <w:r w:rsidR="00240FBC">
        <w:rPr>
          <w:rStyle w:val="text"/>
          <w:rFonts w:ascii="Times New Roman" w:hAnsi="Times New Roman" w:cs="Times New Roman"/>
          <w:color w:val="000000"/>
          <w:sz w:val="24"/>
          <w:szCs w:val="24"/>
        </w:rPr>
        <w:t xml:space="preserve">  Ambassadors therefore went to Adrianople, received the approbation of the sultan, and returned with gifts for the new sovereign.  Early in the year 1449</w:t>
      </w:r>
      <w:r w:rsidR="00E35299">
        <w:rPr>
          <w:rStyle w:val="text"/>
          <w:rFonts w:ascii="Times New Roman" w:hAnsi="Times New Roman" w:cs="Times New Roman"/>
          <w:color w:val="000000"/>
          <w:sz w:val="24"/>
          <w:szCs w:val="24"/>
        </w:rPr>
        <w:t>,</w:t>
      </w:r>
      <w:r w:rsidR="00240FBC">
        <w:rPr>
          <w:rStyle w:val="text"/>
          <w:rFonts w:ascii="Times New Roman" w:hAnsi="Times New Roman" w:cs="Times New Roman"/>
          <w:color w:val="000000"/>
          <w:sz w:val="24"/>
          <w:szCs w:val="24"/>
        </w:rPr>
        <w:t xml:space="preserve"> under these ominous circumstances, Constantine, the last of the Greek emperors, was crowned.</w:t>
      </w:r>
      <w:r w:rsidR="00043A2D">
        <w:rPr>
          <w:rStyle w:val="text"/>
          <w:rFonts w:ascii="Times New Roman" w:hAnsi="Times New Roman" w:cs="Times New Roman"/>
          <w:color w:val="000000"/>
          <w:sz w:val="24"/>
          <w:szCs w:val="24"/>
        </w:rPr>
        <w:t xml:space="preserve">”  (Uriah Smith, </w:t>
      </w:r>
      <w:r w:rsidR="00043A2D">
        <w:rPr>
          <w:rStyle w:val="text"/>
          <w:rFonts w:ascii="Times New Roman" w:hAnsi="Times New Roman" w:cs="Times New Roman"/>
          <w:i/>
          <w:color w:val="000000"/>
          <w:sz w:val="24"/>
          <w:szCs w:val="24"/>
        </w:rPr>
        <w:t>The Prophecies of Daniel and the Revelation</w:t>
      </w:r>
      <w:r w:rsidR="004D47B0">
        <w:rPr>
          <w:rStyle w:val="text"/>
          <w:rFonts w:ascii="Times New Roman" w:hAnsi="Times New Roman" w:cs="Times New Roman"/>
          <w:i/>
          <w:color w:val="000000"/>
          <w:sz w:val="24"/>
          <w:szCs w:val="24"/>
        </w:rPr>
        <w:t>,</w:t>
      </w:r>
      <w:r w:rsidR="00043A2D">
        <w:rPr>
          <w:rStyle w:val="text"/>
          <w:rFonts w:ascii="Times New Roman" w:hAnsi="Times New Roman" w:cs="Times New Roman"/>
          <w:color w:val="000000"/>
          <w:sz w:val="24"/>
          <w:szCs w:val="24"/>
        </w:rPr>
        <w:t xml:space="preserve"> Rev. 12-15, “The Sixth Trumpet,” p</w:t>
      </w:r>
      <w:r w:rsidR="004D47B0">
        <w:rPr>
          <w:rStyle w:val="text"/>
          <w:rFonts w:ascii="Times New Roman" w:hAnsi="Times New Roman" w:cs="Times New Roman"/>
          <w:color w:val="000000"/>
          <w:sz w:val="24"/>
          <w:szCs w:val="24"/>
        </w:rPr>
        <w:t>p</w:t>
      </w:r>
      <w:r w:rsidR="00043A2D">
        <w:rPr>
          <w:rStyle w:val="text"/>
          <w:rFonts w:ascii="Times New Roman" w:hAnsi="Times New Roman" w:cs="Times New Roman"/>
          <w:color w:val="000000"/>
          <w:sz w:val="24"/>
          <w:szCs w:val="24"/>
        </w:rPr>
        <w:t>. 505-506.)</w:t>
      </w:r>
      <w:r w:rsidR="004D47B0">
        <w:rPr>
          <w:rStyle w:val="FootnoteReference"/>
          <w:rFonts w:ascii="Times New Roman" w:hAnsi="Times New Roman" w:cs="Times New Roman"/>
          <w:color w:val="000000"/>
          <w:sz w:val="24"/>
          <w:szCs w:val="24"/>
        </w:rPr>
        <w:footnoteReference w:id="11"/>
      </w:r>
      <w:r w:rsidR="00DB79A3">
        <w:rPr>
          <w:rStyle w:val="text"/>
          <w:rFonts w:ascii="Times New Roman" w:hAnsi="Times New Roman" w:cs="Times New Roman"/>
          <w:color w:val="000000"/>
          <w:sz w:val="24"/>
          <w:szCs w:val="24"/>
        </w:rPr>
        <w:tab/>
      </w:r>
    </w:p>
    <w:p w:rsidR="00DB79A3" w:rsidRDefault="00DB79A3" w:rsidP="00043A2D">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And in verse 14 that we just read, it says, “Loose the four angels . . . .”  These four angels represent these four powerful sultans.</w:t>
      </w:r>
      <w:r w:rsidR="00052DBC">
        <w:rPr>
          <w:rStyle w:val="text"/>
          <w:rFonts w:ascii="Times New Roman" w:hAnsi="Times New Roman" w:cs="Times New Roman"/>
          <w:color w:val="000000"/>
          <w:sz w:val="24"/>
          <w:szCs w:val="24"/>
        </w:rPr>
        <w:t xml:space="preserve">  And essentially, [Constantine],</w:t>
      </w:r>
      <w:r w:rsidR="00052DBC">
        <w:rPr>
          <w:rStyle w:val="FootnoteReference"/>
          <w:rFonts w:ascii="Times New Roman" w:hAnsi="Times New Roman" w:cs="Times New Roman"/>
          <w:color w:val="000000"/>
          <w:sz w:val="24"/>
          <w:szCs w:val="24"/>
        </w:rPr>
        <w:footnoteReference w:id="12"/>
      </w:r>
      <w:r w:rsidR="00052DBC">
        <w:rPr>
          <w:rStyle w:val="text"/>
          <w:rFonts w:ascii="Times New Roman" w:hAnsi="Times New Roman" w:cs="Times New Roman"/>
          <w:color w:val="000000"/>
          <w:sz w:val="24"/>
          <w:szCs w:val="24"/>
        </w:rPr>
        <w:t xml:space="preserve"> before he takes the throne that is rightfully his, he seeks permission from these four sultans; and, if you have to get permission to be the king, you are not the king.</w:t>
      </w:r>
    </w:p>
    <w:p w:rsidR="00052DBC" w:rsidRDefault="00052DBC" w:rsidP="00043A2D">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at the beginning of this time prophecy [July 27, 1449; 2</w:t>
      </w:r>
      <w:r w:rsidRPr="00052DBC">
        <w:rPr>
          <w:rStyle w:val="text"/>
          <w:rFonts w:ascii="Times New Roman" w:hAnsi="Times New Roman" w:cs="Times New Roman"/>
          <w:color w:val="000000"/>
          <w:sz w:val="24"/>
          <w:szCs w:val="24"/>
          <w:vertAlign w:val="superscript"/>
        </w:rPr>
        <w:t>nd</w:t>
      </w:r>
      <w:r>
        <w:rPr>
          <w:rStyle w:val="text"/>
          <w:rFonts w:ascii="Times New Roman" w:hAnsi="Times New Roman" w:cs="Times New Roman"/>
          <w:color w:val="000000"/>
          <w:sz w:val="24"/>
          <w:szCs w:val="24"/>
        </w:rPr>
        <w:t xml:space="preserve"> Woe (391 years and 15 days; Sixth Trumpet],</w:t>
      </w:r>
      <w:r w:rsidR="003F7050">
        <w:rPr>
          <w:rStyle w:val="text"/>
          <w:rFonts w:ascii="Times New Roman" w:hAnsi="Times New Roman" w:cs="Times New Roman"/>
          <w:color w:val="000000"/>
          <w:sz w:val="24"/>
          <w:szCs w:val="24"/>
        </w:rPr>
        <w:t xml:space="preserve"> we see a king surrendering his sovereignty, surrendering his kingdom to four powers.</w:t>
      </w:r>
    </w:p>
    <w:p w:rsidR="003F7050" w:rsidRDefault="003F7050" w:rsidP="00043A2D">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When you get to the end of this time prophecy [August 11, 1840], you have the end of the Ottoman Empire.  You have the last sultan of the Ottoman Empire who now is weak.  After 391 years, they have been powerful for most of this time; but, by the time you get here [August 11, 1840], the historians call this sultan “the weak man of the East.”  He no longer is powerful.  He is attacked by Egypt, and the Europeans want to intercede and stop this warfare.</w:t>
      </w:r>
    </w:p>
    <w:p w:rsidR="003F7050" w:rsidRDefault="003F7050" w:rsidP="00043A2D">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the four great European powers intercede into this history [August 11, 1840], and this last sultan surrenders his kingdom into the hands of these four great powers.</w:t>
      </w:r>
    </w:p>
    <w:p w:rsidR="003F7050" w:rsidRDefault="00FF72B7" w:rsidP="00043A2D">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the beginning of these</w:t>
      </w:r>
      <w:r w:rsidR="003F7050">
        <w:rPr>
          <w:rStyle w:val="text"/>
          <w:rFonts w:ascii="Times New Roman" w:hAnsi="Times New Roman" w:cs="Times New Roman"/>
          <w:color w:val="000000"/>
          <w:sz w:val="24"/>
          <w:szCs w:val="24"/>
        </w:rPr>
        <w:t xml:space="preserve"> 150 years [July 27, 1299], you see Othman at the Battle of Nicomedia, which marks the beginning of his moment in history.  At the end of the 150 years, you see the beginning of the Ottoman Empire, the empire that is named after him.</w:t>
      </w:r>
    </w:p>
    <w:p w:rsidR="003F7050" w:rsidRDefault="003F7050" w:rsidP="00043A2D">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At the beginning of these 391 years, you see a king surrendering his kingdom into the hands of four powers without a shot being fired.  At the end of the 391 years, you see a king surrendering his kingdom to four powers without a shot being fired.</w:t>
      </w:r>
    </w:p>
    <w:p w:rsidR="003F7050" w:rsidRDefault="003F7050">
      <w:pPr>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br w:type="page"/>
      </w:r>
    </w:p>
    <w:p w:rsidR="003F7050" w:rsidRPr="00816DB9" w:rsidRDefault="002B139A" w:rsidP="002B139A">
      <w:pPr>
        <w:pStyle w:val="Heading3"/>
        <w:jc w:val="center"/>
        <w:rPr>
          <w:rStyle w:val="text"/>
        </w:rPr>
      </w:pPr>
      <w:bookmarkStart w:id="71" w:name="_Toc529257422"/>
      <w:r w:rsidRPr="00816DB9">
        <w:rPr>
          <w:rStyle w:val="text"/>
          <w:b w:val="0"/>
          <w:i/>
          <w:smallCaps w:val="0"/>
        </w:rPr>
        <w:lastRenderedPageBreak/>
        <w:t>Figure No. 10:</w:t>
      </w:r>
      <w:r w:rsidR="00816DB9">
        <w:rPr>
          <w:rStyle w:val="text"/>
        </w:rPr>
        <w:t xml:space="preserve">   </w:t>
      </w:r>
      <w:r w:rsidR="006B1A5F" w:rsidRPr="00816DB9">
        <w:rPr>
          <w:rStyle w:val="text"/>
          <w:b w:val="0"/>
        </w:rPr>
        <w:t>Prophecies of AD508 (1335 and 1290)</w:t>
      </w:r>
      <w:bookmarkEnd w:id="71"/>
    </w:p>
    <w:p w:rsidR="003F7050" w:rsidRPr="00275928" w:rsidRDefault="003F7050" w:rsidP="003F7050">
      <w:pPr>
        <w:spacing w:after="0" w:line="240" w:lineRule="auto"/>
        <w:rPr>
          <w:rStyle w:val="text"/>
          <w:rFonts w:ascii="Arial" w:hAnsi="Arial" w:cs="Arial"/>
          <w:color w:val="000000"/>
          <w:sz w:val="20"/>
          <w:szCs w:val="20"/>
        </w:rPr>
      </w:pPr>
    </w:p>
    <w:p w:rsidR="003F7050" w:rsidRDefault="00CA3943" w:rsidP="003F7050">
      <w:pPr>
        <w:spacing w:after="0" w:line="240" w:lineRule="auto"/>
        <w:rPr>
          <w:rStyle w:val="text"/>
          <w:rFonts w:ascii="Arial" w:hAnsi="Arial" w:cs="Arial"/>
          <w:color w:val="000000"/>
          <w:sz w:val="20"/>
          <w:szCs w:val="20"/>
        </w:rPr>
      </w:pPr>
      <w:r>
        <w:rPr>
          <w:rFonts w:ascii="Arial" w:hAnsi="Arial" w:cs="Arial"/>
          <w:noProof/>
          <w:color w:val="000000"/>
          <w:sz w:val="20"/>
          <w:szCs w:val="20"/>
        </w:rPr>
        <w:pict>
          <v:shape id="_x0000_s1114" type="#_x0000_t32" style="position:absolute;margin-left:81pt;margin-top:10.25pt;width:0;height:24.75pt;z-index:251745280" o:connectortype="straight"/>
        </w:pict>
      </w:r>
      <w:r>
        <w:rPr>
          <w:rFonts w:ascii="Arial" w:hAnsi="Arial" w:cs="Arial"/>
          <w:noProof/>
          <w:color w:val="000000"/>
          <w:sz w:val="20"/>
          <w:szCs w:val="20"/>
        </w:rPr>
        <w:pict>
          <v:shape id="_x0000_s1115" type="#_x0000_t32" style="position:absolute;margin-left:312pt;margin-top:10.25pt;width:0;height:24.75pt;z-index:251746304" o:connectortype="straight"/>
        </w:pict>
      </w:r>
      <w:r>
        <w:rPr>
          <w:rFonts w:ascii="Arial" w:hAnsi="Arial" w:cs="Arial"/>
          <w:noProof/>
          <w:color w:val="000000"/>
          <w:sz w:val="20"/>
          <w:szCs w:val="20"/>
        </w:rPr>
        <w:pict>
          <v:shape id="_x0000_s1116" type="#_x0000_t32" style="position:absolute;margin-left:379.5pt;margin-top:10.25pt;width:0;height:24.75pt;z-index:251747328" o:connectortype="straight"/>
        </w:pict>
      </w:r>
      <w:r w:rsidR="0055157E">
        <w:rPr>
          <w:rStyle w:val="text"/>
          <w:rFonts w:ascii="Arial" w:hAnsi="Arial" w:cs="Arial"/>
          <w:color w:val="000000"/>
          <w:sz w:val="20"/>
          <w:szCs w:val="20"/>
        </w:rPr>
        <w:tab/>
        <w:t xml:space="preserve">           AD508</w:t>
      </w:r>
      <w:r w:rsidR="0055157E">
        <w:rPr>
          <w:rStyle w:val="text"/>
          <w:rFonts w:ascii="Arial" w:hAnsi="Arial" w:cs="Arial"/>
          <w:color w:val="000000"/>
          <w:sz w:val="20"/>
          <w:szCs w:val="20"/>
        </w:rPr>
        <w:tab/>
      </w:r>
      <w:r w:rsidR="0055157E">
        <w:rPr>
          <w:rStyle w:val="text"/>
          <w:rFonts w:ascii="Arial" w:hAnsi="Arial" w:cs="Arial"/>
          <w:color w:val="000000"/>
          <w:sz w:val="20"/>
          <w:szCs w:val="20"/>
        </w:rPr>
        <w:tab/>
      </w:r>
      <w:r w:rsidR="0055157E">
        <w:rPr>
          <w:rStyle w:val="text"/>
          <w:rFonts w:ascii="Arial" w:hAnsi="Arial" w:cs="Arial"/>
          <w:color w:val="000000"/>
          <w:sz w:val="20"/>
          <w:szCs w:val="20"/>
        </w:rPr>
        <w:tab/>
      </w:r>
      <w:r w:rsidR="0055157E">
        <w:rPr>
          <w:rStyle w:val="text"/>
          <w:rFonts w:ascii="Arial" w:hAnsi="Arial" w:cs="Arial"/>
          <w:color w:val="000000"/>
          <w:sz w:val="20"/>
          <w:szCs w:val="20"/>
        </w:rPr>
        <w:tab/>
      </w:r>
      <w:r w:rsidR="0055157E">
        <w:rPr>
          <w:rStyle w:val="text"/>
          <w:rFonts w:ascii="Arial" w:hAnsi="Arial" w:cs="Arial"/>
          <w:color w:val="000000"/>
          <w:sz w:val="20"/>
          <w:szCs w:val="20"/>
        </w:rPr>
        <w:tab/>
      </w:r>
      <w:r w:rsidR="0055157E">
        <w:rPr>
          <w:rStyle w:val="text"/>
          <w:rFonts w:ascii="Arial" w:hAnsi="Arial" w:cs="Arial"/>
          <w:color w:val="000000"/>
          <w:sz w:val="20"/>
          <w:szCs w:val="20"/>
        </w:rPr>
        <w:tab/>
        <w:t xml:space="preserve">     1798</w:t>
      </w:r>
      <w:r w:rsidR="0055157E">
        <w:rPr>
          <w:rStyle w:val="text"/>
          <w:rFonts w:ascii="Arial" w:hAnsi="Arial" w:cs="Arial"/>
          <w:color w:val="000000"/>
          <w:sz w:val="20"/>
          <w:szCs w:val="20"/>
        </w:rPr>
        <w:tab/>
        <w:t xml:space="preserve">   1843</w:t>
      </w:r>
    </w:p>
    <w:p w:rsidR="00275928" w:rsidRDefault="00275928" w:rsidP="003F7050">
      <w:pPr>
        <w:spacing w:after="0" w:line="240" w:lineRule="auto"/>
        <w:rPr>
          <w:rStyle w:val="text"/>
          <w:rFonts w:ascii="Arial" w:hAnsi="Arial" w:cs="Arial"/>
          <w:color w:val="000000"/>
          <w:sz w:val="20"/>
          <w:szCs w:val="20"/>
        </w:rPr>
      </w:pPr>
    </w:p>
    <w:p w:rsidR="00275928" w:rsidRDefault="00275928" w:rsidP="003F7050">
      <w:pPr>
        <w:spacing w:after="0" w:line="240" w:lineRule="auto"/>
        <w:rPr>
          <w:rStyle w:val="text"/>
          <w:rFonts w:ascii="Arial" w:hAnsi="Arial" w:cs="Arial"/>
          <w:color w:val="000000"/>
          <w:sz w:val="20"/>
          <w:szCs w:val="20"/>
        </w:rPr>
      </w:pPr>
    </w:p>
    <w:p w:rsidR="00275928" w:rsidRDefault="00CA3943" w:rsidP="003F7050">
      <w:pPr>
        <w:spacing w:after="0" w:line="240" w:lineRule="auto"/>
        <w:rPr>
          <w:rStyle w:val="text"/>
          <w:rFonts w:ascii="Arial" w:hAnsi="Arial" w:cs="Arial"/>
          <w:color w:val="000000"/>
          <w:sz w:val="20"/>
          <w:szCs w:val="20"/>
        </w:rPr>
      </w:pPr>
      <w:r>
        <w:rPr>
          <w:rFonts w:ascii="Arial" w:hAnsi="Arial" w:cs="Arial"/>
          <w:noProof/>
          <w:color w:val="000000"/>
          <w:sz w:val="20"/>
          <w:szCs w:val="20"/>
        </w:rPr>
        <w:pict>
          <v:shape id="_x0000_s1118" type="#_x0000_t87" style="position:absolute;margin-left:205.65pt;margin-top:-123.4pt;width:50pt;height:297.75pt;rotation:270;z-index:251749376"/>
        </w:pict>
      </w:r>
      <w:r>
        <w:rPr>
          <w:rFonts w:ascii="Arial" w:hAnsi="Arial" w:cs="Arial"/>
          <w:noProof/>
          <w:color w:val="000000"/>
          <w:sz w:val="20"/>
          <w:szCs w:val="20"/>
        </w:rPr>
        <w:pict>
          <v:shape id="_x0000_s1117" type="#_x0000_t87" style="position:absolute;margin-left:192.9pt;margin-top:-110.65pt;width:8pt;height:230.25pt;rotation:270;z-index:251748352"/>
        </w:pict>
      </w:r>
      <w:r>
        <w:rPr>
          <w:rFonts w:ascii="Arial" w:hAnsi="Arial" w:cs="Arial"/>
          <w:noProof/>
          <w:color w:val="000000"/>
          <w:sz w:val="20"/>
          <w:szCs w:val="20"/>
        </w:rPr>
        <w:pict>
          <v:shape id="_x0000_s1113" type="#_x0000_t32" style="position:absolute;margin-left:40.5pt;margin-top:.5pt;width:388.5pt;height:0;z-index:251744256" o:connectortype="straight"/>
        </w:pict>
      </w:r>
    </w:p>
    <w:p w:rsidR="00275928" w:rsidRDefault="0055157E" w:rsidP="003F7050">
      <w:pPr>
        <w:spacing w:after="0" w:line="240" w:lineRule="auto"/>
        <w:rPr>
          <w:rStyle w:val="text"/>
          <w:rFonts w:ascii="Arial" w:hAnsi="Arial" w:cs="Arial"/>
          <w:color w:val="000000"/>
          <w:sz w:val="20"/>
          <w:szCs w:val="20"/>
        </w:rPr>
      </w:pP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t xml:space="preserve">             1290 yrs</w:t>
      </w:r>
    </w:p>
    <w:p w:rsidR="00275928" w:rsidRDefault="00275928" w:rsidP="003F7050">
      <w:pPr>
        <w:spacing w:after="0" w:line="240" w:lineRule="auto"/>
        <w:rPr>
          <w:rStyle w:val="text"/>
          <w:rFonts w:ascii="Arial" w:hAnsi="Arial" w:cs="Arial"/>
          <w:color w:val="000000"/>
          <w:sz w:val="20"/>
          <w:szCs w:val="20"/>
        </w:rPr>
      </w:pPr>
    </w:p>
    <w:p w:rsidR="0055157E" w:rsidRDefault="0055157E" w:rsidP="003F7050">
      <w:pPr>
        <w:spacing w:after="0" w:line="240" w:lineRule="auto"/>
        <w:rPr>
          <w:rStyle w:val="text"/>
          <w:rFonts w:ascii="Arial" w:hAnsi="Arial" w:cs="Arial"/>
          <w:color w:val="000000"/>
          <w:sz w:val="20"/>
          <w:szCs w:val="20"/>
        </w:rPr>
      </w:pPr>
    </w:p>
    <w:p w:rsidR="0055157E" w:rsidRDefault="0055157E" w:rsidP="003F7050">
      <w:pPr>
        <w:spacing w:after="0" w:line="240" w:lineRule="auto"/>
        <w:rPr>
          <w:rStyle w:val="text"/>
          <w:rFonts w:ascii="Arial" w:hAnsi="Arial" w:cs="Arial"/>
          <w:color w:val="000000"/>
          <w:sz w:val="20"/>
          <w:szCs w:val="20"/>
        </w:rPr>
      </w:pPr>
    </w:p>
    <w:p w:rsidR="0055157E" w:rsidRPr="00275928" w:rsidRDefault="0055157E" w:rsidP="003F7050">
      <w:pPr>
        <w:spacing w:after="0" w:line="240" w:lineRule="auto"/>
        <w:rPr>
          <w:rStyle w:val="text"/>
          <w:rFonts w:ascii="Arial" w:hAnsi="Arial" w:cs="Arial"/>
          <w:color w:val="000000"/>
          <w:sz w:val="20"/>
          <w:szCs w:val="20"/>
        </w:rPr>
      </w:pP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t xml:space="preserve">            1335 yrs</w:t>
      </w:r>
    </w:p>
    <w:p w:rsidR="003F7050" w:rsidRDefault="003F7050" w:rsidP="003F7050">
      <w:pPr>
        <w:spacing w:after="0" w:line="240" w:lineRule="auto"/>
        <w:rPr>
          <w:rStyle w:val="text"/>
          <w:rFonts w:ascii="Times New Roman" w:hAnsi="Times New Roman" w:cs="Times New Roman"/>
          <w:color w:val="000000"/>
          <w:sz w:val="24"/>
          <w:szCs w:val="24"/>
        </w:rPr>
      </w:pPr>
    </w:p>
    <w:p w:rsidR="003F7050" w:rsidRDefault="003F7050" w:rsidP="0055157E">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Here [indicating the 1335 and 1290 to the left of the center column of the 1843 Chart] you have two time prophecies that this is where Jesus really illustrates His control over prophetic history.</w:t>
      </w:r>
    </w:p>
    <w:p w:rsidR="00275928" w:rsidRDefault="00275928" w:rsidP="0055157E">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In AD508 you have the starting point for two time prophecies.  So, Jesus has to take the beginning history here [AD508] and make the beginning history parallel the ending history of two time prophecies, which is pretty profound that He can do that.</w:t>
      </w:r>
    </w:p>
    <w:p w:rsidR="0055157E" w:rsidRDefault="00275928" w:rsidP="0055157E">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This time prophecy that we looked at in our last presentation of the 1290 years ends in 1798.  And then in verse 12 of Daniel 12, we have a time prophecy that ends in 1843, the</w:t>
      </w:r>
    </w:p>
    <w:p w:rsidR="00275928" w:rsidRDefault="00275928" w:rsidP="0055157E">
      <w:pPr>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1335-year prophecy.</w:t>
      </w:r>
    </w:p>
    <w:p w:rsidR="003F7050" w:rsidRDefault="0055157E" w:rsidP="00043A2D">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Now, if you do not uphold the Pioneer position of the Daily, you certainly cannot put this together the way it should be put together.</w:t>
      </w:r>
    </w:p>
    <w:p w:rsidR="0055157E" w:rsidRDefault="0055157E" w:rsidP="0055157E">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But, Jesus illustrates the end with the beginning.  And in 508 we see Clovis, the king of France, in the Battle of the Visigoths; and, he subdues the Visigoths.  He takes away Paganism.  So, what you have here in this history </w:t>
      </w:r>
      <w:r w:rsidR="00F07295">
        <w:rPr>
          <w:rStyle w:val="text"/>
          <w:rFonts w:ascii="Times New Roman" w:hAnsi="Times New Roman" w:cs="Times New Roman"/>
          <w:color w:val="000000"/>
          <w:sz w:val="24"/>
          <w:szCs w:val="24"/>
        </w:rPr>
        <w:t>is you</w:t>
      </w:r>
      <w:r>
        <w:rPr>
          <w:rStyle w:val="text"/>
          <w:rFonts w:ascii="Times New Roman" w:hAnsi="Times New Roman" w:cs="Times New Roman"/>
          <w:color w:val="000000"/>
          <w:sz w:val="24"/>
          <w:szCs w:val="24"/>
        </w:rPr>
        <w:t xml:space="preserve"> have the king of France doing what?  Overcoming a power.</w:t>
      </w:r>
    </w:p>
    <w:p w:rsidR="0055157E" w:rsidRDefault="0055157E" w:rsidP="0055157E">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In 1798, what happens?  Napoleon conquers the Pope.</w:t>
      </w:r>
    </w:p>
    <w:p w:rsidR="0055157E" w:rsidRDefault="0055157E" w:rsidP="0055157E">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in both cases, you have France overthrowing a power at the beginning [508]; and, France overthrowing a power at the end [1798].  Jesus illustrates the end from the beginning.</w:t>
      </w:r>
    </w:p>
    <w:p w:rsidR="0055157E" w:rsidRDefault="0055157E" w:rsidP="0055157E">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But in this history in 508, you also have a change of dispensation.  Here, Paganism has been taken away, and the Papacy is not going to be the second satanic dispensation.  The first is Paganism</w:t>
      </w:r>
      <w:r w:rsidR="000347D6">
        <w:rPr>
          <w:rStyle w:val="text"/>
          <w:rFonts w:ascii="Times New Roman" w:hAnsi="Times New Roman" w:cs="Times New Roman"/>
          <w:color w:val="000000"/>
          <w:sz w:val="24"/>
          <w:szCs w:val="24"/>
        </w:rPr>
        <w:t>; it is followed by Papalism; and, then Papalism is followed by the False Prophet.</w:t>
      </w:r>
    </w:p>
    <w:p w:rsidR="000347D6" w:rsidRDefault="000347D6" w:rsidP="0055157E">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And when you come to 1843, what you have is a change of dispensation.  1843 is the fulfillment of the parable of the Ten Virgins.  The parable of the Ten Virgins is the parable of the wedding, and the wedding takes place in 1844.  In order for the wedding to be accomplished, the Lord has to prepare the Millerites to enter into the wedding with Him on 1844.</w:t>
      </w:r>
    </w:p>
    <w:p w:rsidR="000347D6" w:rsidRDefault="000347D6" w:rsidP="0055157E">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From March 22, 1844, which is the end of the year 1843, Biblically; during the next seven months the Everlasting Gospel is accomplished upon the Millerites, and in this history Christ is changing dispensations from the Holy Place to the Most Holy Place.</w:t>
      </w:r>
    </w:p>
    <w:p w:rsidR="000347D6" w:rsidRDefault="000347D6" w:rsidP="0055157E">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in 508 we see a change of dispensation; in 1335 [years] we see a change of dispensation [1843].  Jesus illustrates the end with the beginning.</w:t>
      </w:r>
    </w:p>
    <w:p w:rsidR="000347D6" w:rsidRDefault="000347D6" w:rsidP="0055157E">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In 508 we also see the king of France subduing a power; and, in 1798, after 1290 years, the king of France is subduing a power.  Jesus illustrates the end from the beginning.</w:t>
      </w:r>
    </w:p>
    <w:p w:rsidR="000347D6" w:rsidRDefault="000347D6" w:rsidP="0055157E">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Do you see that?</w:t>
      </w:r>
    </w:p>
    <w:p w:rsidR="000347D6" w:rsidRDefault="000347D6">
      <w:pPr>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br w:type="page"/>
      </w:r>
    </w:p>
    <w:p w:rsidR="000347D6" w:rsidRPr="00816DB9" w:rsidRDefault="002B139A" w:rsidP="002B139A">
      <w:pPr>
        <w:pStyle w:val="Heading3"/>
        <w:jc w:val="center"/>
        <w:rPr>
          <w:rStyle w:val="text"/>
          <w:b w:val="0"/>
          <w:i/>
          <w:smallCaps w:val="0"/>
          <w:color w:val="000000"/>
        </w:rPr>
      </w:pPr>
      <w:bookmarkStart w:id="72" w:name="_Toc529257423"/>
      <w:r w:rsidRPr="00816DB9">
        <w:rPr>
          <w:rStyle w:val="text"/>
          <w:b w:val="0"/>
          <w:i/>
          <w:smallCaps w:val="0"/>
          <w:color w:val="000000"/>
        </w:rPr>
        <w:lastRenderedPageBreak/>
        <w:t xml:space="preserve">Figure No. 11: </w:t>
      </w:r>
      <w:r w:rsidR="00816DB9" w:rsidRPr="00816DB9">
        <w:rPr>
          <w:rStyle w:val="text"/>
          <w:b w:val="0"/>
          <w:i/>
          <w:smallCaps w:val="0"/>
          <w:color w:val="000000"/>
        </w:rPr>
        <w:t xml:space="preserve"> </w:t>
      </w:r>
      <w:r w:rsidR="00D74C3A" w:rsidRPr="00816DB9">
        <w:rPr>
          <w:rStyle w:val="text"/>
          <w:b w:val="0"/>
          <w:color w:val="000000"/>
        </w:rPr>
        <w:t>The 2520 Prophecy Against the Northern Kingdom of Israel</w:t>
      </w:r>
      <w:bookmarkEnd w:id="72"/>
    </w:p>
    <w:p w:rsidR="000347D6" w:rsidRPr="000347D6" w:rsidRDefault="000347D6" w:rsidP="00DC6B9D">
      <w:pPr>
        <w:spacing w:after="0" w:line="240" w:lineRule="auto"/>
        <w:rPr>
          <w:rStyle w:val="text"/>
          <w:rFonts w:ascii="Arial" w:hAnsi="Arial" w:cs="Arial"/>
          <w:color w:val="000000"/>
          <w:sz w:val="20"/>
          <w:szCs w:val="20"/>
        </w:rPr>
      </w:pPr>
    </w:p>
    <w:p w:rsidR="000347D6" w:rsidRPr="000347D6" w:rsidRDefault="000347D6" w:rsidP="00DC6B9D">
      <w:pPr>
        <w:spacing w:after="0" w:line="240" w:lineRule="auto"/>
        <w:rPr>
          <w:rStyle w:val="text"/>
          <w:rFonts w:ascii="Arial" w:hAnsi="Arial" w:cs="Arial"/>
          <w:color w:val="000000"/>
          <w:sz w:val="20"/>
          <w:szCs w:val="20"/>
        </w:rPr>
      </w:pPr>
    </w:p>
    <w:p w:rsidR="000347D6" w:rsidRPr="000347D6" w:rsidRDefault="00DC6B9D" w:rsidP="00DC6B9D">
      <w:pPr>
        <w:spacing w:after="0" w:line="240" w:lineRule="auto"/>
        <w:rPr>
          <w:rStyle w:val="text"/>
          <w:rFonts w:ascii="Arial" w:hAnsi="Arial" w:cs="Arial"/>
          <w:color w:val="000000"/>
          <w:sz w:val="20"/>
          <w:szCs w:val="20"/>
        </w:rPr>
      </w:pPr>
      <w:r>
        <w:rPr>
          <w:rStyle w:val="text"/>
          <w:rFonts w:ascii="Arial" w:hAnsi="Arial" w:cs="Arial"/>
          <w:color w:val="000000"/>
          <w:sz w:val="20"/>
          <w:szCs w:val="20"/>
        </w:rPr>
        <w:tab/>
      </w:r>
      <w:r>
        <w:rPr>
          <w:rStyle w:val="text"/>
          <w:rFonts w:ascii="Arial" w:hAnsi="Arial" w:cs="Arial"/>
          <w:color w:val="000000"/>
          <w:sz w:val="20"/>
          <w:szCs w:val="20"/>
        </w:rPr>
        <w:tab/>
        <w:t xml:space="preserve">         723</w:t>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t xml:space="preserve">              1798</w:t>
      </w:r>
    </w:p>
    <w:p w:rsidR="000347D6" w:rsidRPr="000347D6" w:rsidRDefault="00CA3943" w:rsidP="00DC6B9D">
      <w:pPr>
        <w:spacing w:after="0" w:line="240" w:lineRule="auto"/>
        <w:rPr>
          <w:rStyle w:val="text"/>
          <w:rFonts w:ascii="Arial" w:hAnsi="Arial" w:cs="Arial"/>
          <w:color w:val="000000"/>
          <w:sz w:val="20"/>
          <w:szCs w:val="20"/>
        </w:rPr>
      </w:pPr>
      <w:r>
        <w:rPr>
          <w:rFonts w:ascii="Arial" w:hAnsi="Arial" w:cs="Arial"/>
          <w:noProof/>
          <w:color w:val="000000"/>
          <w:sz w:val="20"/>
          <w:szCs w:val="20"/>
        </w:rPr>
        <w:pict>
          <v:shape id="_x0000_s1121" type="#_x0000_t32" style="position:absolute;margin-left:373.5pt;margin-top:.5pt;width:0;height:31.5pt;z-index:251752448" o:connectortype="straight"/>
        </w:pict>
      </w:r>
      <w:r>
        <w:rPr>
          <w:rFonts w:ascii="Arial" w:hAnsi="Arial" w:cs="Arial"/>
          <w:noProof/>
          <w:color w:val="000000"/>
          <w:sz w:val="20"/>
          <w:szCs w:val="20"/>
        </w:rPr>
        <w:pict>
          <v:shape id="_x0000_s1120" type="#_x0000_t32" style="position:absolute;margin-left:105pt;margin-top:.5pt;width:0;height:31.5pt;z-index:251751424" o:connectortype="straight"/>
        </w:pict>
      </w:r>
      <w:r w:rsidR="00DC6B9D">
        <w:rPr>
          <w:rStyle w:val="text"/>
          <w:rFonts w:ascii="Arial" w:hAnsi="Arial" w:cs="Arial"/>
          <w:color w:val="000000"/>
          <w:sz w:val="16"/>
          <w:szCs w:val="16"/>
        </w:rPr>
        <w:tab/>
        <w:t xml:space="preserve">           724BC</w:t>
      </w:r>
      <w:r w:rsidR="00DC6B9D">
        <w:rPr>
          <w:rStyle w:val="text"/>
          <w:rFonts w:ascii="Arial" w:hAnsi="Arial" w:cs="Arial"/>
          <w:color w:val="000000"/>
          <w:sz w:val="16"/>
          <w:szCs w:val="16"/>
        </w:rPr>
        <w:tab/>
        <w:t xml:space="preserve">           722</w:t>
      </w:r>
      <w:r w:rsidR="00DC6B9D">
        <w:rPr>
          <w:rStyle w:val="text"/>
          <w:rFonts w:ascii="Arial" w:hAnsi="Arial" w:cs="Arial"/>
          <w:color w:val="000000"/>
          <w:sz w:val="16"/>
          <w:szCs w:val="16"/>
        </w:rPr>
        <w:tab/>
      </w:r>
      <w:r w:rsidR="00DC6B9D">
        <w:rPr>
          <w:rStyle w:val="text"/>
          <w:rFonts w:ascii="Arial" w:hAnsi="Arial" w:cs="Arial"/>
          <w:color w:val="000000"/>
          <w:sz w:val="16"/>
          <w:szCs w:val="16"/>
        </w:rPr>
        <w:tab/>
      </w:r>
      <w:r w:rsidR="00DC6B9D">
        <w:rPr>
          <w:rStyle w:val="text"/>
          <w:rFonts w:ascii="Arial" w:hAnsi="Arial" w:cs="Arial"/>
          <w:color w:val="000000"/>
          <w:sz w:val="16"/>
          <w:szCs w:val="16"/>
        </w:rPr>
        <w:tab/>
      </w:r>
      <w:r w:rsidR="00DC6B9D">
        <w:rPr>
          <w:rStyle w:val="text"/>
          <w:rFonts w:ascii="Arial" w:hAnsi="Arial" w:cs="Arial"/>
          <w:color w:val="000000"/>
          <w:sz w:val="16"/>
          <w:szCs w:val="16"/>
        </w:rPr>
        <w:tab/>
        <w:t xml:space="preserve">                 AD1797</w:t>
      </w:r>
      <w:r w:rsidR="00DC6B9D">
        <w:rPr>
          <w:rStyle w:val="text"/>
          <w:rFonts w:ascii="Arial" w:hAnsi="Arial" w:cs="Arial"/>
          <w:color w:val="000000"/>
          <w:sz w:val="16"/>
          <w:szCs w:val="16"/>
        </w:rPr>
        <w:tab/>
      </w:r>
      <w:r w:rsidR="00DC6B9D">
        <w:rPr>
          <w:rStyle w:val="text"/>
          <w:rFonts w:ascii="Arial" w:hAnsi="Arial" w:cs="Arial"/>
          <w:color w:val="000000"/>
          <w:sz w:val="16"/>
          <w:szCs w:val="16"/>
        </w:rPr>
        <w:tab/>
        <w:t>179</w:t>
      </w:r>
      <w:r w:rsidR="00065147">
        <w:rPr>
          <w:rStyle w:val="text"/>
          <w:rFonts w:ascii="Arial" w:hAnsi="Arial" w:cs="Arial"/>
          <w:color w:val="000000"/>
          <w:sz w:val="16"/>
          <w:szCs w:val="16"/>
        </w:rPr>
        <w:t>8</w:t>
      </w:r>
    </w:p>
    <w:p w:rsidR="000347D6" w:rsidRPr="000347D6" w:rsidRDefault="00CA3943" w:rsidP="00DC6B9D">
      <w:pPr>
        <w:spacing w:after="0" w:line="240" w:lineRule="auto"/>
        <w:rPr>
          <w:rStyle w:val="text"/>
          <w:rFonts w:ascii="Arial" w:hAnsi="Arial" w:cs="Arial"/>
          <w:color w:val="000000"/>
          <w:sz w:val="20"/>
          <w:szCs w:val="20"/>
        </w:rPr>
      </w:pPr>
      <w:r>
        <w:rPr>
          <w:rFonts w:ascii="Arial" w:hAnsi="Arial" w:cs="Arial"/>
          <w:noProof/>
          <w:color w:val="000000"/>
          <w:sz w:val="20"/>
          <w:szCs w:val="20"/>
        </w:rPr>
        <w:pict>
          <v:shape id="_x0000_s1129" type="#_x0000_t32" style="position:absolute;margin-left:234.75pt;margin-top:10.75pt;width:5.25pt;height:23.25pt;z-index:251760640" o:connectortype="straight"/>
        </w:pict>
      </w:r>
      <w:r>
        <w:rPr>
          <w:rFonts w:ascii="Arial" w:hAnsi="Arial" w:cs="Arial"/>
          <w:noProof/>
          <w:color w:val="000000"/>
          <w:sz w:val="20"/>
          <w:szCs w:val="20"/>
        </w:rPr>
        <w:pict>
          <v:shape id="_x0000_s1127" type="#_x0000_t32" style="position:absolute;margin-left:228pt;margin-top:10.75pt;width:6.75pt;height:12pt;flip:x;z-index:251758592" o:connectortype="straight"/>
        </w:pict>
      </w:r>
      <w:r>
        <w:rPr>
          <w:rFonts w:ascii="Arial" w:hAnsi="Arial" w:cs="Arial"/>
          <w:noProof/>
          <w:color w:val="000000"/>
          <w:sz w:val="20"/>
          <w:szCs w:val="20"/>
        </w:rPr>
        <w:pict>
          <v:shape id="_x0000_s1124" type="#_x0000_t32" style="position:absolute;margin-left:405.75pt;margin-top:7pt;width:0;height:15.75pt;z-index:251755520" o:connectortype="straight"/>
        </w:pict>
      </w:r>
      <w:r>
        <w:rPr>
          <w:rFonts w:ascii="Arial" w:hAnsi="Arial" w:cs="Arial"/>
          <w:noProof/>
          <w:color w:val="000000"/>
          <w:sz w:val="20"/>
          <w:szCs w:val="20"/>
        </w:rPr>
        <w:pict>
          <v:shape id="_x0000_s1125" type="#_x0000_t32" style="position:absolute;margin-left:341.25pt;margin-top:7pt;width:0;height:15.75pt;z-index:251756544" o:connectortype="straight"/>
        </w:pict>
      </w:r>
      <w:r>
        <w:rPr>
          <w:rFonts w:ascii="Arial" w:hAnsi="Arial" w:cs="Arial"/>
          <w:noProof/>
          <w:color w:val="000000"/>
          <w:sz w:val="20"/>
          <w:szCs w:val="20"/>
        </w:rPr>
        <w:pict>
          <v:shape id="_x0000_s1123" type="#_x0000_t32" style="position:absolute;margin-left:137.25pt;margin-top:7pt;width:0;height:15.75pt;z-index:251754496" o:connectortype="straight"/>
        </w:pict>
      </w:r>
      <w:r>
        <w:rPr>
          <w:rFonts w:ascii="Arial" w:hAnsi="Arial" w:cs="Arial"/>
          <w:noProof/>
          <w:color w:val="000000"/>
          <w:sz w:val="20"/>
          <w:szCs w:val="20"/>
        </w:rPr>
        <w:pict>
          <v:shape id="_x0000_s1122" type="#_x0000_t32" style="position:absolute;margin-left:1in;margin-top:7pt;width:0;height:15.75pt;z-index:251753472" o:connectortype="straight"/>
        </w:pict>
      </w:r>
      <w:r w:rsidR="00DC6B9D">
        <w:rPr>
          <w:rStyle w:val="text"/>
          <w:rFonts w:ascii="Arial" w:hAnsi="Arial" w:cs="Arial"/>
          <w:color w:val="000000"/>
          <w:sz w:val="20"/>
          <w:szCs w:val="20"/>
        </w:rPr>
        <w:t xml:space="preserve"> </w:t>
      </w:r>
    </w:p>
    <w:p w:rsidR="000347D6" w:rsidRPr="000347D6" w:rsidRDefault="00CA3943" w:rsidP="00DC6B9D">
      <w:pPr>
        <w:spacing w:after="0" w:line="240" w:lineRule="auto"/>
        <w:rPr>
          <w:rStyle w:val="text"/>
          <w:rFonts w:ascii="Arial" w:hAnsi="Arial" w:cs="Arial"/>
          <w:color w:val="000000"/>
          <w:sz w:val="20"/>
          <w:szCs w:val="20"/>
        </w:rPr>
      </w:pPr>
      <w:r>
        <w:rPr>
          <w:rFonts w:ascii="Arial" w:hAnsi="Arial" w:cs="Arial"/>
          <w:noProof/>
          <w:color w:val="000000"/>
          <w:sz w:val="20"/>
          <w:szCs w:val="20"/>
        </w:rPr>
        <w:pict>
          <v:shape id="_x0000_s1132" type="#_x0000_t87" style="position:absolute;margin-left:229.45pt;margin-top:-113.95pt;width:19.55pt;height:268.5pt;rotation:270;z-index:251763712"/>
        </w:pict>
      </w:r>
      <w:r>
        <w:rPr>
          <w:rFonts w:ascii="Arial" w:hAnsi="Arial" w:cs="Arial"/>
          <w:noProof/>
          <w:color w:val="000000"/>
          <w:sz w:val="20"/>
          <w:szCs w:val="20"/>
        </w:rPr>
        <w:pict>
          <v:shape id="_x0000_s1128" type="#_x0000_t32" style="position:absolute;margin-left:240pt;margin-top:10.5pt;width:6.75pt;height:12pt;flip:x;z-index:251759616" o:connectortype="straight"/>
        </w:pict>
      </w:r>
    </w:p>
    <w:p w:rsidR="000347D6" w:rsidRPr="000347D6" w:rsidRDefault="00CA3943" w:rsidP="00DC6B9D">
      <w:pPr>
        <w:spacing w:after="0" w:line="240" w:lineRule="auto"/>
        <w:rPr>
          <w:rStyle w:val="text"/>
          <w:rFonts w:ascii="Arial" w:hAnsi="Arial" w:cs="Arial"/>
          <w:color w:val="000000"/>
          <w:sz w:val="20"/>
          <w:szCs w:val="20"/>
        </w:rPr>
      </w:pPr>
      <w:r>
        <w:rPr>
          <w:rFonts w:ascii="Arial" w:hAnsi="Arial" w:cs="Arial"/>
          <w:noProof/>
          <w:color w:val="000000"/>
          <w:sz w:val="20"/>
          <w:szCs w:val="20"/>
        </w:rPr>
        <w:pict>
          <v:shape id="_x0000_s1119" type="#_x0000_t32" style="position:absolute;margin-left:41.25pt;margin-top:.5pt;width:187.5pt;height:0;z-index:251750400" o:connectortype="straight"/>
        </w:pict>
      </w:r>
      <w:r>
        <w:rPr>
          <w:rFonts w:ascii="Arial" w:hAnsi="Arial" w:cs="Arial"/>
          <w:noProof/>
          <w:color w:val="000000"/>
          <w:sz w:val="20"/>
          <w:szCs w:val="20"/>
        </w:rPr>
        <w:pict>
          <v:shape id="_x0000_s1126" type="#_x0000_t32" style="position:absolute;margin-left:245.25pt;margin-top:.5pt;width:190.5pt;height:0;z-index:251757568" o:connectortype="straight"/>
        </w:pict>
      </w:r>
    </w:p>
    <w:p w:rsidR="000347D6" w:rsidRDefault="000347D6" w:rsidP="00DC6B9D">
      <w:pPr>
        <w:spacing w:after="0" w:line="240" w:lineRule="auto"/>
        <w:rPr>
          <w:rStyle w:val="text"/>
          <w:rFonts w:ascii="Arial" w:hAnsi="Arial" w:cs="Arial"/>
          <w:color w:val="000000"/>
          <w:sz w:val="20"/>
          <w:szCs w:val="20"/>
        </w:rPr>
      </w:pPr>
    </w:p>
    <w:p w:rsidR="00836D5B" w:rsidRPr="000347D6" w:rsidRDefault="00836D5B" w:rsidP="00DC6B9D">
      <w:pPr>
        <w:spacing w:after="0" w:line="240" w:lineRule="auto"/>
        <w:rPr>
          <w:rStyle w:val="text"/>
          <w:rFonts w:ascii="Arial" w:hAnsi="Arial" w:cs="Arial"/>
          <w:color w:val="000000"/>
          <w:sz w:val="20"/>
          <w:szCs w:val="20"/>
        </w:rPr>
      </w:pP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t xml:space="preserve">    2520 yrs</w:t>
      </w:r>
    </w:p>
    <w:p w:rsidR="000347D6" w:rsidRDefault="000347D6" w:rsidP="00043A2D">
      <w:pPr>
        <w:spacing w:after="0" w:line="240" w:lineRule="auto"/>
        <w:ind w:firstLine="720"/>
        <w:jc w:val="both"/>
        <w:rPr>
          <w:rStyle w:val="text"/>
          <w:rFonts w:ascii="Times New Roman" w:hAnsi="Times New Roman" w:cs="Times New Roman"/>
          <w:color w:val="000000"/>
          <w:sz w:val="24"/>
          <w:szCs w:val="24"/>
        </w:rPr>
      </w:pPr>
    </w:p>
    <w:p w:rsidR="003F7050" w:rsidRDefault="000347D6" w:rsidP="00F87B77">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When it comes to the scattering of the power of the holy people in Daniel 12:7, we see the 2520 prophecy that begins in 723BC.</w:t>
      </w:r>
    </w:p>
    <w:p w:rsidR="000347D6" w:rsidRPr="00836D5B" w:rsidRDefault="000347D6" w:rsidP="00F87B77">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But, in </w:t>
      </w:r>
      <w:r w:rsidRPr="00836D5B">
        <w:rPr>
          <w:rStyle w:val="text"/>
          <w:rFonts w:ascii="Times New Roman" w:hAnsi="Times New Roman" w:cs="Times New Roman"/>
          <w:color w:val="000000"/>
          <w:sz w:val="24"/>
          <w:szCs w:val="24"/>
        </w:rPr>
        <w:t>723BC, Israel (the Northern Kingdom, Ephraim)—however you want to identify the Northern Tribes, the ten tribes of the North—king Hoshea is the king there, and there is an interesting history.</w:t>
      </w:r>
    </w:p>
    <w:p w:rsidR="000347D6" w:rsidRPr="00836D5B" w:rsidRDefault="000347D6" w:rsidP="00F87B77">
      <w:pPr>
        <w:spacing w:after="0" w:line="240" w:lineRule="auto"/>
        <w:ind w:firstLine="720"/>
        <w:jc w:val="both"/>
        <w:rPr>
          <w:rStyle w:val="text"/>
          <w:rFonts w:ascii="Times New Roman" w:hAnsi="Times New Roman" w:cs="Times New Roman"/>
          <w:color w:val="000000"/>
          <w:sz w:val="24"/>
          <w:szCs w:val="24"/>
        </w:rPr>
      </w:pPr>
      <w:r w:rsidRPr="00836D5B">
        <w:rPr>
          <w:rStyle w:val="text"/>
          <w:rFonts w:ascii="Times New Roman" w:hAnsi="Times New Roman" w:cs="Times New Roman"/>
          <w:color w:val="000000"/>
          <w:sz w:val="24"/>
          <w:szCs w:val="24"/>
        </w:rPr>
        <w:t>Now, remember.  We are going backwards in history</w:t>
      </w:r>
      <w:r w:rsidR="003B46F7" w:rsidRPr="00836D5B">
        <w:rPr>
          <w:rStyle w:val="text"/>
          <w:rFonts w:ascii="Times New Roman" w:hAnsi="Times New Roman" w:cs="Times New Roman"/>
          <w:color w:val="000000"/>
          <w:sz w:val="24"/>
          <w:szCs w:val="24"/>
        </w:rPr>
        <w:t xml:space="preserve"> [calendar year (BC verses AD)]</w:t>
      </w:r>
      <w:r w:rsidRPr="00836D5B">
        <w:rPr>
          <w:rStyle w:val="text"/>
          <w:rFonts w:ascii="Times New Roman" w:hAnsi="Times New Roman" w:cs="Times New Roman"/>
          <w:color w:val="000000"/>
          <w:sz w:val="24"/>
          <w:szCs w:val="24"/>
        </w:rPr>
        <w:t>.</w:t>
      </w:r>
    </w:p>
    <w:p w:rsidR="000347D6" w:rsidRPr="00836D5B" w:rsidRDefault="000347D6" w:rsidP="00F87B77">
      <w:pPr>
        <w:spacing w:after="0" w:line="240" w:lineRule="auto"/>
        <w:ind w:firstLine="720"/>
        <w:jc w:val="both"/>
        <w:rPr>
          <w:rStyle w:val="text"/>
          <w:rFonts w:ascii="Times New Roman" w:hAnsi="Times New Roman" w:cs="Times New Roman"/>
          <w:color w:val="000000"/>
          <w:sz w:val="24"/>
          <w:szCs w:val="24"/>
        </w:rPr>
      </w:pPr>
      <w:r w:rsidRPr="00836D5B">
        <w:rPr>
          <w:rStyle w:val="text"/>
          <w:rFonts w:ascii="Times New Roman" w:hAnsi="Times New Roman" w:cs="Times New Roman"/>
          <w:color w:val="000000"/>
          <w:sz w:val="24"/>
          <w:szCs w:val="24"/>
        </w:rPr>
        <w:t>In 724BC, Assyria comes and it places a siege upon Samaria, the capita of the Northern Kingdom.</w:t>
      </w:r>
    </w:p>
    <w:p w:rsidR="000347D6" w:rsidRPr="00836D5B" w:rsidRDefault="000347D6" w:rsidP="00F87B77">
      <w:pPr>
        <w:spacing w:after="0" w:line="240" w:lineRule="auto"/>
        <w:ind w:firstLine="720"/>
        <w:jc w:val="both"/>
        <w:rPr>
          <w:rStyle w:val="text"/>
          <w:rFonts w:ascii="Times New Roman" w:hAnsi="Times New Roman" w:cs="Times New Roman"/>
          <w:color w:val="000000"/>
          <w:sz w:val="24"/>
          <w:szCs w:val="24"/>
        </w:rPr>
      </w:pPr>
      <w:r w:rsidRPr="00836D5B">
        <w:rPr>
          <w:rStyle w:val="text"/>
          <w:rFonts w:ascii="Times New Roman" w:hAnsi="Times New Roman" w:cs="Times New Roman"/>
          <w:color w:val="000000"/>
          <w:sz w:val="24"/>
          <w:szCs w:val="24"/>
        </w:rPr>
        <w:t>In 723BC, Hoshea, the king, is taken ca</w:t>
      </w:r>
      <w:r w:rsidR="003B46F7" w:rsidRPr="00836D5B">
        <w:rPr>
          <w:rStyle w:val="text"/>
          <w:rFonts w:ascii="Times New Roman" w:hAnsi="Times New Roman" w:cs="Times New Roman"/>
          <w:color w:val="000000"/>
          <w:sz w:val="24"/>
          <w:szCs w:val="24"/>
        </w:rPr>
        <w:t>ptive; and, a year later he dies</w:t>
      </w:r>
      <w:r w:rsidRPr="00836D5B">
        <w:rPr>
          <w:rStyle w:val="text"/>
          <w:rFonts w:ascii="Times New Roman" w:hAnsi="Times New Roman" w:cs="Times New Roman"/>
          <w:color w:val="000000"/>
          <w:sz w:val="24"/>
          <w:szCs w:val="24"/>
        </w:rPr>
        <w:t>.</w:t>
      </w:r>
      <w:r w:rsidR="003B46F7" w:rsidRPr="00836D5B">
        <w:rPr>
          <w:rStyle w:val="text"/>
          <w:rFonts w:ascii="Times New Roman" w:hAnsi="Times New Roman" w:cs="Times New Roman"/>
          <w:color w:val="000000"/>
          <w:sz w:val="24"/>
          <w:szCs w:val="24"/>
        </w:rPr>
        <w:t xml:space="preserve">  Hoshea dies.</w:t>
      </w:r>
    </w:p>
    <w:p w:rsidR="003B46F7" w:rsidRDefault="003B46F7" w:rsidP="00F87B77">
      <w:pPr>
        <w:spacing w:after="0" w:line="240" w:lineRule="auto"/>
        <w:ind w:firstLine="720"/>
        <w:jc w:val="both"/>
        <w:rPr>
          <w:rStyle w:val="text"/>
          <w:rFonts w:ascii="Times New Roman" w:hAnsi="Times New Roman" w:cs="Times New Roman"/>
          <w:color w:val="000000"/>
          <w:sz w:val="24"/>
          <w:szCs w:val="24"/>
        </w:rPr>
      </w:pPr>
      <w:r w:rsidRPr="00836D5B">
        <w:rPr>
          <w:rStyle w:val="text"/>
          <w:rFonts w:ascii="Times New Roman" w:hAnsi="Times New Roman" w:cs="Times New Roman"/>
          <w:color w:val="000000"/>
          <w:sz w:val="24"/>
          <w:szCs w:val="24"/>
        </w:rPr>
        <w:t>But this [723BC] begins the 2520 time prophecy that ends in AD1798</w:t>
      </w:r>
      <w:r>
        <w:rPr>
          <w:rStyle w:val="text"/>
          <w:rFonts w:ascii="Times New Roman" w:hAnsi="Times New Roman" w:cs="Times New Roman"/>
          <w:color w:val="000000"/>
          <w:sz w:val="24"/>
          <w:szCs w:val="24"/>
        </w:rPr>
        <w:t>.  And we know that Napoleon sent his general [General Berthier] to take the Pope captive; but, in 1797, this French army, what it did was it defeated the Italian army.  It removed any military of resistance.</w:t>
      </w:r>
    </w:p>
    <w:p w:rsidR="003B46F7" w:rsidRDefault="003B46F7" w:rsidP="00F87B77">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Then in 1798 the Pope was taken captive; then, in 1799 the Pope died in captivity.</w:t>
      </w:r>
    </w:p>
    <w:p w:rsidR="003B46F7" w:rsidRDefault="003B46F7" w:rsidP="00F87B77">
      <w:pPr>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you see the beginning of this prophecy is identical to the end of this prophecy.</w:t>
      </w:r>
    </w:p>
    <w:p w:rsidR="00836D5B" w:rsidRDefault="00836D5B" w:rsidP="00146E6A">
      <w:pPr>
        <w:autoSpaceDE w:val="0"/>
        <w:autoSpaceDN w:val="0"/>
        <w:adjustRightInd w:val="0"/>
        <w:spacing w:after="0" w:line="240" w:lineRule="auto"/>
        <w:rPr>
          <w:rStyle w:val="text"/>
          <w:rFonts w:ascii="Times New Roman" w:hAnsi="Times New Roman" w:cs="Times New Roman"/>
          <w:color w:val="000000"/>
          <w:sz w:val="24"/>
          <w:szCs w:val="24"/>
        </w:rPr>
      </w:pPr>
    </w:p>
    <w:p w:rsidR="00836D5B" w:rsidRPr="00816DB9" w:rsidRDefault="002B139A" w:rsidP="00A813E8">
      <w:pPr>
        <w:pStyle w:val="Heading3"/>
        <w:jc w:val="center"/>
        <w:rPr>
          <w:rStyle w:val="text"/>
          <w:color w:val="000000"/>
        </w:rPr>
      </w:pPr>
      <w:bookmarkStart w:id="73" w:name="_Toc529257424"/>
      <w:r w:rsidRPr="00816DB9">
        <w:rPr>
          <w:rStyle w:val="text"/>
          <w:b w:val="0"/>
          <w:i/>
          <w:smallCaps w:val="0"/>
          <w:color w:val="000000"/>
        </w:rPr>
        <w:t xml:space="preserve">Figure No. 12: </w:t>
      </w:r>
      <w:r w:rsidR="00816DB9">
        <w:rPr>
          <w:rStyle w:val="text"/>
          <w:b w:val="0"/>
          <w:i/>
          <w:smallCaps w:val="0"/>
          <w:color w:val="000000"/>
        </w:rPr>
        <w:t xml:space="preserve"> </w:t>
      </w:r>
      <w:r w:rsidR="00D74C3A" w:rsidRPr="00816DB9">
        <w:rPr>
          <w:rStyle w:val="text"/>
          <w:b w:val="0"/>
          <w:color w:val="000000"/>
        </w:rPr>
        <w:t>The 2520 Prophecy Against the Southern Kingdom of Judah</w:t>
      </w:r>
      <w:bookmarkEnd w:id="73"/>
    </w:p>
    <w:p w:rsidR="00836D5B" w:rsidRPr="00836D5B" w:rsidRDefault="00836D5B" w:rsidP="00146E6A">
      <w:pPr>
        <w:autoSpaceDE w:val="0"/>
        <w:autoSpaceDN w:val="0"/>
        <w:adjustRightInd w:val="0"/>
        <w:spacing w:after="0" w:line="240" w:lineRule="auto"/>
        <w:rPr>
          <w:rStyle w:val="text"/>
          <w:rFonts w:ascii="Arial" w:hAnsi="Arial" w:cs="Arial"/>
          <w:color w:val="000000"/>
          <w:sz w:val="20"/>
          <w:szCs w:val="20"/>
        </w:rPr>
      </w:pPr>
    </w:p>
    <w:p w:rsidR="00836D5B" w:rsidRPr="000347D6" w:rsidRDefault="00065147" w:rsidP="00836D5B">
      <w:pPr>
        <w:spacing w:after="0" w:line="240" w:lineRule="auto"/>
        <w:rPr>
          <w:rStyle w:val="text"/>
          <w:rFonts w:ascii="Arial" w:hAnsi="Arial" w:cs="Arial"/>
          <w:color w:val="000000"/>
          <w:sz w:val="20"/>
          <w:szCs w:val="20"/>
        </w:rPr>
      </w:pPr>
      <w:r>
        <w:rPr>
          <w:rStyle w:val="text"/>
          <w:rFonts w:ascii="Arial" w:hAnsi="Arial" w:cs="Arial"/>
          <w:color w:val="000000"/>
          <w:sz w:val="20"/>
          <w:szCs w:val="20"/>
        </w:rPr>
        <w:tab/>
      </w:r>
      <w:r>
        <w:rPr>
          <w:rStyle w:val="text"/>
          <w:rFonts w:ascii="Arial" w:hAnsi="Arial" w:cs="Arial"/>
          <w:color w:val="000000"/>
          <w:sz w:val="20"/>
          <w:szCs w:val="20"/>
        </w:rPr>
        <w:tab/>
        <w:t xml:space="preserve">       </w:t>
      </w:r>
      <w:r w:rsidR="00836D5B">
        <w:rPr>
          <w:rStyle w:val="text"/>
          <w:rFonts w:ascii="Arial" w:hAnsi="Arial" w:cs="Arial"/>
          <w:color w:val="000000"/>
          <w:sz w:val="20"/>
          <w:szCs w:val="20"/>
        </w:rPr>
        <w:t>677</w:t>
      </w:r>
      <w:r>
        <w:rPr>
          <w:rStyle w:val="text"/>
          <w:rFonts w:ascii="Arial" w:hAnsi="Arial" w:cs="Arial"/>
          <w:color w:val="000000"/>
          <w:sz w:val="20"/>
          <w:szCs w:val="20"/>
        </w:rPr>
        <w:t>BC</w:t>
      </w:r>
      <w:r w:rsidR="00836D5B">
        <w:rPr>
          <w:rStyle w:val="text"/>
          <w:rFonts w:ascii="Arial" w:hAnsi="Arial" w:cs="Arial"/>
          <w:color w:val="000000"/>
          <w:sz w:val="20"/>
          <w:szCs w:val="20"/>
        </w:rPr>
        <w:tab/>
      </w:r>
      <w:r w:rsidR="00836D5B">
        <w:rPr>
          <w:rStyle w:val="text"/>
          <w:rFonts w:ascii="Arial" w:hAnsi="Arial" w:cs="Arial"/>
          <w:color w:val="000000"/>
          <w:sz w:val="20"/>
          <w:szCs w:val="20"/>
        </w:rPr>
        <w:tab/>
      </w:r>
      <w:r w:rsidR="00836D5B">
        <w:rPr>
          <w:rStyle w:val="text"/>
          <w:rFonts w:ascii="Arial" w:hAnsi="Arial" w:cs="Arial"/>
          <w:color w:val="000000"/>
          <w:sz w:val="20"/>
          <w:szCs w:val="20"/>
        </w:rPr>
        <w:tab/>
      </w:r>
      <w:r w:rsidR="00836D5B">
        <w:rPr>
          <w:rStyle w:val="text"/>
          <w:rFonts w:ascii="Arial" w:hAnsi="Arial" w:cs="Arial"/>
          <w:color w:val="000000"/>
          <w:sz w:val="20"/>
          <w:szCs w:val="20"/>
        </w:rPr>
        <w:tab/>
      </w:r>
      <w:r w:rsidR="00836D5B">
        <w:rPr>
          <w:rStyle w:val="text"/>
          <w:rFonts w:ascii="Arial" w:hAnsi="Arial" w:cs="Arial"/>
          <w:color w:val="000000"/>
          <w:sz w:val="20"/>
          <w:szCs w:val="20"/>
        </w:rPr>
        <w:tab/>
      </w:r>
      <w:r w:rsidR="00836D5B">
        <w:rPr>
          <w:rStyle w:val="text"/>
          <w:rFonts w:ascii="Arial" w:hAnsi="Arial" w:cs="Arial"/>
          <w:color w:val="000000"/>
          <w:sz w:val="20"/>
          <w:szCs w:val="20"/>
        </w:rPr>
        <w:tab/>
        <w:t xml:space="preserve">              1844</w:t>
      </w:r>
    </w:p>
    <w:p w:rsidR="00836D5B" w:rsidRPr="000347D6" w:rsidRDefault="00CA3943" w:rsidP="00836D5B">
      <w:pPr>
        <w:spacing w:after="0" w:line="240" w:lineRule="auto"/>
        <w:rPr>
          <w:rStyle w:val="text"/>
          <w:rFonts w:ascii="Arial" w:hAnsi="Arial" w:cs="Arial"/>
          <w:color w:val="000000"/>
          <w:sz w:val="20"/>
          <w:szCs w:val="20"/>
        </w:rPr>
      </w:pPr>
      <w:r>
        <w:rPr>
          <w:rFonts w:ascii="Arial" w:hAnsi="Arial" w:cs="Arial"/>
          <w:noProof/>
          <w:color w:val="000000"/>
          <w:sz w:val="20"/>
          <w:szCs w:val="20"/>
        </w:rPr>
        <w:pict>
          <v:shape id="_x0000_s1135" type="#_x0000_t32" style="position:absolute;margin-left:373.5pt;margin-top:.5pt;width:0;height:31.5pt;z-index:251767808" o:connectortype="straight"/>
        </w:pict>
      </w:r>
      <w:r>
        <w:rPr>
          <w:rFonts w:ascii="Arial" w:hAnsi="Arial" w:cs="Arial"/>
          <w:noProof/>
          <w:color w:val="000000"/>
          <w:sz w:val="20"/>
          <w:szCs w:val="20"/>
        </w:rPr>
        <w:pict>
          <v:shape id="_x0000_s1134" type="#_x0000_t32" style="position:absolute;margin-left:105pt;margin-top:.5pt;width:0;height:31.5pt;z-index:251766784" o:connectortype="straight"/>
        </w:pict>
      </w:r>
      <w:r w:rsidR="00155AE6">
        <w:rPr>
          <w:rStyle w:val="text"/>
          <w:rFonts w:ascii="Arial" w:hAnsi="Arial" w:cs="Arial"/>
          <w:color w:val="000000"/>
          <w:sz w:val="16"/>
          <w:szCs w:val="16"/>
        </w:rPr>
        <w:tab/>
        <w:t xml:space="preserve">          </w:t>
      </w:r>
      <w:r w:rsidR="00155AE6">
        <w:rPr>
          <w:rStyle w:val="text"/>
          <w:rFonts w:ascii="Arial" w:hAnsi="Arial" w:cs="Arial"/>
          <w:color w:val="000000"/>
          <w:sz w:val="16"/>
          <w:szCs w:val="16"/>
        </w:rPr>
        <w:tab/>
      </w:r>
      <w:r w:rsidR="00155AE6">
        <w:rPr>
          <w:rStyle w:val="text"/>
          <w:rFonts w:ascii="Arial" w:hAnsi="Arial" w:cs="Arial"/>
          <w:color w:val="000000"/>
          <w:sz w:val="16"/>
          <w:szCs w:val="16"/>
        </w:rPr>
        <w:tab/>
        <w:t xml:space="preserve"> </w:t>
      </w:r>
      <w:r w:rsidR="00B60649">
        <w:rPr>
          <w:rStyle w:val="text"/>
          <w:rFonts w:ascii="Arial" w:hAnsi="Arial" w:cs="Arial"/>
          <w:color w:val="000000"/>
          <w:sz w:val="16"/>
          <w:szCs w:val="16"/>
        </w:rPr>
        <w:t xml:space="preserve">      606/605</w:t>
      </w:r>
      <w:r w:rsidR="00B60649">
        <w:rPr>
          <w:rStyle w:val="text"/>
          <w:rFonts w:ascii="Arial" w:hAnsi="Arial" w:cs="Arial"/>
          <w:color w:val="000000"/>
          <w:sz w:val="16"/>
          <w:szCs w:val="16"/>
        </w:rPr>
        <w:tab/>
      </w:r>
      <w:r w:rsidR="00B60649">
        <w:rPr>
          <w:rStyle w:val="text"/>
          <w:rFonts w:ascii="Arial" w:hAnsi="Arial" w:cs="Arial"/>
          <w:color w:val="000000"/>
          <w:sz w:val="16"/>
          <w:szCs w:val="16"/>
        </w:rPr>
        <w:tab/>
      </w:r>
      <w:r w:rsidR="00B60649">
        <w:rPr>
          <w:rStyle w:val="text"/>
          <w:rFonts w:ascii="Arial" w:hAnsi="Arial" w:cs="Arial"/>
          <w:color w:val="000000"/>
          <w:sz w:val="16"/>
          <w:szCs w:val="16"/>
        </w:rPr>
        <w:tab/>
      </w:r>
      <w:r w:rsidR="00B60649">
        <w:rPr>
          <w:rStyle w:val="text"/>
          <w:rFonts w:ascii="Arial" w:hAnsi="Arial" w:cs="Arial"/>
          <w:color w:val="000000"/>
          <w:sz w:val="16"/>
          <w:szCs w:val="16"/>
        </w:rPr>
        <w:tab/>
        <w:t xml:space="preserve">           </w:t>
      </w:r>
      <w:r w:rsidR="00155AE6">
        <w:rPr>
          <w:rStyle w:val="text"/>
          <w:rFonts w:ascii="Arial" w:hAnsi="Arial" w:cs="Arial"/>
          <w:color w:val="000000"/>
          <w:sz w:val="16"/>
          <w:szCs w:val="16"/>
        </w:rPr>
        <w:t xml:space="preserve">June </w:t>
      </w:r>
      <w:r w:rsidR="00B60649">
        <w:rPr>
          <w:rStyle w:val="text"/>
          <w:rFonts w:ascii="Arial" w:hAnsi="Arial" w:cs="Arial"/>
          <w:color w:val="000000"/>
          <w:sz w:val="16"/>
          <w:szCs w:val="16"/>
        </w:rPr>
        <w:t>AD</w:t>
      </w:r>
      <w:r w:rsidR="00155AE6">
        <w:rPr>
          <w:rStyle w:val="text"/>
          <w:rFonts w:ascii="Arial" w:hAnsi="Arial" w:cs="Arial"/>
          <w:color w:val="000000"/>
          <w:sz w:val="16"/>
          <w:szCs w:val="16"/>
        </w:rPr>
        <w:t>1842</w:t>
      </w:r>
      <w:r w:rsidR="00836D5B">
        <w:rPr>
          <w:rStyle w:val="text"/>
          <w:rFonts w:ascii="Arial" w:hAnsi="Arial" w:cs="Arial"/>
          <w:color w:val="000000"/>
          <w:sz w:val="16"/>
          <w:szCs w:val="16"/>
        </w:rPr>
        <w:tab/>
      </w:r>
      <w:r w:rsidR="00836D5B">
        <w:rPr>
          <w:rStyle w:val="text"/>
          <w:rFonts w:ascii="Arial" w:hAnsi="Arial" w:cs="Arial"/>
          <w:color w:val="000000"/>
          <w:sz w:val="16"/>
          <w:szCs w:val="16"/>
        </w:rPr>
        <w:tab/>
      </w:r>
    </w:p>
    <w:p w:rsidR="00836D5B" w:rsidRPr="000347D6" w:rsidRDefault="00CA3943" w:rsidP="00836D5B">
      <w:pPr>
        <w:spacing w:after="0" w:line="240" w:lineRule="auto"/>
        <w:rPr>
          <w:rStyle w:val="text"/>
          <w:rFonts w:ascii="Arial" w:hAnsi="Arial" w:cs="Arial"/>
          <w:color w:val="000000"/>
          <w:sz w:val="20"/>
          <w:szCs w:val="20"/>
        </w:rPr>
      </w:pPr>
      <w:r>
        <w:rPr>
          <w:rFonts w:ascii="Arial" w:hAnsi="Arial" w:cs="Arial"/>
          <w:noProof/>
          <w:color w:val="000000"/>
          <w:sz w:val="20"/>
          <w:szCs w:val="20"/>
        </w:rPr>
        <w:pict>
          <v:shape id="_x0000_s1143" type="#_x0000_t32" style="position:absolute;margin-left:234.75pt;margin-top:10.75pt;width:5.25pt;height:23.25pt;z-index:251776000" o:connectortype="straight"/>
        </w:pict>
      </w:r>
      <w:r>
        <w:rPr>
          <w:rFonts w:ascii="Arial" w:hAnsi="Arial" w:cs="Arial"/>
          <w:noProof/>
          <w:color w:val="000000"/>
          <w:sz w:val="20"/>
          <w:szCs w:val="20"/>
        </w:rPr>
        <w:pict>
          <v:shape id="_x0000_s1141" type="#_x0000_t32" style="position:absolute;margin-left:228pt;margin-top:10.75pt;width:6.75pt;height:12pt;flip:x;z-index:251773952" o:connectortype="straight"/>
        </w:pict>
      </w:r>
      <w:r>
        <w:rPr>
          <w:rFonts w:ascii="Arial" w:hAnsi="Arial" w:cs="Arial"/>
          <w:noProof/>
          <w:color w:val="000000"/>
          <w:sz w:val="20"/>
          <w:szCs w:val="20"/>
        </w:rPr>
        <w:pict>
          <v:shape id="_x0000_s1139" type="#_x0000_t32" style="position:absolute;margin-left:341.25pt;margin-top:7pt;width:0;height:15.75pt;z-index:251771904" o:connectortype="straight"/>
        </w:pict>
      </w:r>
      <w:r>
        <w:rPr>
          <w:rFonts w:ascii="Arial" w:hAnsi="Arial" w:cs="Arial"/>
          <w:noProof/>
          <w:color w:val="000000"/>
          <w:sz w:val="20"/>
          <w:szCs w:val="20"/>
        </w:rPr>
        <w:pict>
          <v:shape id="_x0000_s1137" type="#_x0000_t32" style="position:absolute;margin-left:137.25pt;margin-top:7pt;width:0;height:15.75pt;z-index:251769856" o:connectortype="straight"/>
        </w:pict>
      </w:r>
      <w:r w:rsidR="00836D5B">
        <w:rPr>
          <w:rStyle w:val="text"/>
          <w:rFonts w:ascii="Arial" w:hAnsi="Arial" w:cs="Arial"/>
          <w:color w:val="000000"/>
          <w:sz w:val="20"/>
          <w:szCs w:val="20"/>
        </w:rPr>
        <w:t xml:space="preserve"> </w:t>
      </w:r>
    </w:p>
    <w:p w:rsidR="00836D5B" w:rsidRPr="000347D6" w:rsidRDefault="00CA3943" w:rsidP="00836D5B">
      <w:pPr>
        <w:spacing w:after="0" w:line="240" w:lineRule="auto"/>
        <w:rPr>
          <w:rStyle w:val="text"/>
          <w:rFonts w:ascii="Arial" w:hAnsi="Arial" w:cs="Arial"/>
          <w:color w:val="000000"/>
          <w:sz w:val="20"/>
          <w:szCs w:val="20"/>
        </w:rPr>
      </w:pPr>
      <w:r>
        <w:rPr>
          <w:rFonts w:ascii="Arial" w:hAnsi="Arial" w:cs="Arial"/>
          <w:noProof/>
          <w:color w:val="000000"/>
          <w:sz w:val="20"/>
          <w:szCs w:val="20"/>
        </w:rPr>
        <w:pict>
          <v:shape id="_x0000_s1144" type="#_x0000_t87" style="position:absolute;margin-left:229.45pt;margin-top:-113.95pt;width:19.55pt;height:268.5pt;rotation:270;z-index:251777024"/>
        </w:pict>
      </w:r>
      <w:r>
        <w:rPr>
          <w:rFonts w:ascii="Arial" w:hAnsi="Arial" w:cs="Arial"/>
          <w:noProof/>
          <w:color w:val="000000"/>
          <w:sz w:val="20"/>
          <w:szCs w:val="20"/>
        </w:rPr>
        <w:pict>
          <v:shape id="_x0000_s1142" type="#_x0000_t32" style="position:absolute;margin-left:240pt;margin-top:10.5pt;width:6.75pt;height:12pt;flip:x;z-index:251774976" o:connectortype="straight"/>
        </w:pict>
      </w:r>
    </w:p>
    <w:p w:rsidR="00836D5B" w:rsidRPr="000347D6" w:rsidRDefault="00CA3943" w:rsidP="00836D5B">
      <w:pPr>
        <w:spacing w:after="0" w:line="240" w:lineRule="auto"/>
        <w:rPr>
          <w:rStyle w:val="text"/>
          <w:rFonts w:ascii="Arial" w:hAnsi="Arial" w:cs="Arial"/>
          <w:color w:val="000000"/>
          <w:sz w:val="20"/>
          <w:szCs w:val="20"/>
        </w:rPr>
      </w:pPr>
      <w:r>
        <w:rPr>
          <w:rFonts w:ascii="Arial" w:hAnsi="Arial" w:cs="Arial"/>
          <w:noProof/>
          <w:color w:val="000000"/>
          <w:sz w:val="20"/>
          <w:szCs w:val="20"/>
        </w:rPr>
        <w:pict>
          <v:shape id="_x0000_s1133" type="#_x0000_t32" style="position:absolute;margin-left:41.25pt;margin-top:.5pt;width:187.5pt;height:0;z-index:251765760" o:connectortype="straight"/>
        </w:pict>
      </w:r>
      <w:r>
        <w:rPr>
          <w:rFonts w:ascii="Arial" w:hAnsi="Arial" w:cs="Arial"/>
          <w:noProof/>
          <w:color w:val="000000"/>
          <w:sz w:val="20"/>
          <w:szCs w:val="20"/>
        </w:rPr>
        <w:pict>
          <v:shape id="_x0000_s1140" type="#_x0000_t32" style="position:absolute;margin-left:245.25pt;margin-top:.5pt;width:190.5pt;height:0;z-index:251772928" o:connectortype="straight"/>
        </w:pict>
      </w:r>
    </w:p>
    <w:p w:rsidR="00836D5B" w:rsidRDefault="00836D5B" w:rsidP="00836D5B">
      <w:pPr>
        <w:spacing w:after="0" w:line="240" w:lineRule="auto"/>
        <w:rPr>
          <w:rStyle w:val="text"/>
          <w:rFonts w:ascii="Arial" w:hAnsi="Arial" w:cs="Arial"/>
          <w:color w:val="000000"/>
          <w:sz w:val="20"/>
          <w:szCs w:val="20"/>
        </w:rPr>
      </w:pPr>
    </w:p>
    <w:p w:rsidR="00836D5B" w:rsidRPr="000347D6" w:rsidRDefault="00836D5B" w:rsidP="00836D5B">
      <w:pPr>
        <w:spacing w:after="0" w:line="240" w:lineRule="auto"/>
        <w:rPr>
          <w:rStyle w:val="text"/>
          <w:rFonts w:ascii="Arial" w:hAnsi="Arial" w:cs="Arial"/>
          <w:color w:val="000000"/>
          <w:sz w:val="20"/>
          <w:szCs w:val="20"/>
        </w:rPr>
      </w:pP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t xml:space="preserve">    2520 yrs</w:t>
      </w:r>
    </w:p>
    <w:p w:rsidR="00836D5B" w:rsidRDefault="00836D5B" w:rsidP="00146E6A">
      <w:pPr>
        <w:autoSpaceDE w:val="0"/>
        <w:autoSpaceDN w:val="0"/>
        <w:adjustRightInd w:val="0"/>
        <w:spacing w:after="0" w:line="240" w:lineRule="auto"/>
        <w:rPr>
          <w:rStyle w:val="text"/>
          <w:rFonts w:ascii="Times New Roman" w:hAnsi="Times New Roman" w:cs="Times New Roman"/>
          <w:i/>
          <w:color w:val="000000"/>
          <w:sz w:val="24"/>
          <w:szCs w:val="24"/>
        </w:rPr>
      </w:pPr>
    </w:p>
    <w:p w:rsidR="00836D5B" w:rsidRDefault="00836D5B" w:rsidP="00F87B77">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When it comes to this 2520, the one that begins in </w:t>
      </w:r>
      <w:r w:rsidRPr="00065147">
        <w:rPr>
          <w:rStyle w:val="text"/>
          <w:rFonts w:ascii="Times New Roman" w:hAnsi="Times New Roman" w:cs="Times New Roman"/>
          <w:color w:val="000000"/>
          <w:sz w:val="24"/>
          <w:szCs w:val="24"/>
        </w:rPr>
        <w:t>677</w:t>
      </w:r>
      <w:r w:rsidR="00F87B77" w:rsidRPr="00065147">
        <w:rPr>
          <w:rStyle w:val="text"/>
          <w:rFonts w:ascii="Times New Roman" w:hAnsi="Times New Roman" w:cs="Times New Roman"/>
          <w:color w:val="000000"/>
          <w:sz w:val="24"/>
          <w:szCs w:val="24"/>
        </w:rPr>
        <w:t>BC</w:t>
      </w:r>
      <w:r w:rsidRPr="00065147">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rPr>
        <w:t xml:space="preserve"> this is the one that Adventism argues against quite often.  They have not read the Spirit of Prophecy very carefully.  In </w:t>
      </w:r>
      <w:r>
        <w:rPr>
          <w:rStyle w:val="text"/>
          <w:rFonts w:ascii="Times New Roman" w:hAnsi="Times New Roman" w:cs="Times New Roman"/>
          <w:i/>
          <w:color w:val="000000"/>
          <w:sz w:val="24"/>
          <w:szCs w:val="24"/>
        </w:rPr>
        <w:t xml:space="preserve">Prophets and Kings, </w:t>
      </w:r>
      <w:r>
        <w:rPr>
          <w:rStyle w:val="text"/>
          <w:rFonts w:ascii="Times New Roman" w:hAnsi="Times New Roman" w:cs="Times New Roman"/>
          <w:color w:val="000000"/>
          <w:sz w:val="24"/>
          <w:szCs w:val="24"/>
        </w:rPr>
        <w:t>Sist</w:t>
      </w:r>
      <w:r w:rsidR="00F87B77">
        <w:rPr>
          <w:rStyle w:val="text"/>
          <w:rFonts w:ascii="Times New Roman" w:hAnsi="Times New Roman" w:cs="Times New Roman"/>
          <w:color w:val="000000"/>
          <w:sz w:val="24"/>
          <w:szCs w:val="24"/>
        </w:rPr>
        <w:t xml:space="preserve">er White says that when Manasseh was carried to Babylon by the Assyrians that it was an earnest of what was to come.  She uses the word </w:t>
      </w:r>
      <w:r w:rsidR="00F87B77">
        <w:rPr>
          <w:rStyle w:val="text"/>
          <w:rFonts w:ascii="Times New Roman" w:hAnsi="Times New Roman" w:cs="Times New Roman"/>
          <w:i/>
          <w:color w:val="000000"/>
          <w:sz w:val="24"/>
          <w:szCs w:val="24"/>
        </w:rPr>
        <w:t>earnest</w:t>
      </w:r>
      <w:r w:rsidR="00F87B77">
        <w:rPr>
          <w:rStyle w:val="text"/>
          <w:rFonts w:ascii="Times New Roman" w:hAnsi="Times New Roman" w:cs="Times New Roman"/>
          <w:color w:val="000000"/>
          <w:sz w:val="24"/>
          <w:szCs w:val="24"/>
        </w:rPr>
        <w:t xml:space="preserve"> in </w:t>
      </w:r>
      <w:r w:rsidR="00F87B77">
        <w:rPr>
          <w:rStyle w:val="text"/>
          <w:rFonts w:ascii="Times New Roman" w:hAnsi="Times New Roman" w:cs="Times New Roman"/>
          <w:i/>
          <w:color w:val="000000"/>
          <w:sz w:val="24"/>
          <w:szCs w:val="24"/>
        </w:rPr>
        <w:t>Prophets and Kings.</w:t>
      </w:r>
    </w:p>
    <w:p w:rsidR="00F87B77" w:rsidRDefault="00F87B77" w:rsidP="00F87B77">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And, if you look up in the dictionary of Ellen White’s day and age, or even in the dictionary of our day and age, an earnest of what today we would call a </w:t>
      </w:r>
      <w:r>
        <w:rPr>
          <w:rStyle w:val="text"/>
          <w:rFonts w:ascii="Times New Roman" w:hAnsi="Times New Roman" w:cs="Times New Roman"/>
          <w:i/>
          <w:color w:val="000000"/>
          <w:sz w:val="24"/>
          <w:szCs w:val="24"/>
        </w:rPr>
        <w:t>down payment</w:t>
      </w:r>
      <w:r>
        <w:rPr>
          <w:rStyle w:val="text"/>
          <w:rFonts w:ascii="Times New Roman" w:hAnsi="Times New Roman" w:cs="Times New Roman"/>
          <w:color w:val="000000"/>
          <w:sz w:val="24"/>
          <w:szCs w:val="24"/>
        </w:rPr>
        <w:t xml:space="preserve">.  Sometimes we even call it an </w:t>
      </w:r>
      <w:r w:rsidRPr="00F87B77">
        <w:rPr>
          <w:rStyle w:val="text"/>
          <w:rFonts w:ascii="Times New Roman" w:hAnsi="Times New Roman" w:cs="Times New Roman"/>
          <w:i/>
          <w:color w:val="000000"/>
          <w:sz w:val="24"/>
          <w:szCs w:val="24"/>
        </w:rPr>
        <w:t>earnest payment</w:t>
      </w:r>
      <w:r>
        <w:rPr>
          <w:rStyle w:val="text"/>
          <w:rFonts w:ascii="Times New Roman" w:hAnsi="Times New Roman" w:cs="Times New Roman"/>
          <w:color w:val="000000"/>
          <w:sz w:val="24"/>
          <w:szCs w:val="24"/>
        </w:rPr>
        <w:t xml:space="preserve">.  Although the definition includes </w:t>
      </w:r>
      <w:r w:rsidRPr="00F87B77">
        <w:rPr>
          <w:rStyle w:val="text"/>
          <w:rFonts w:ascii="Times New Roman" w:hAnsi="Times New Roman" w:cs="Times New Roman"/>
          <w:i/>
          <w:color w:val="000000"/>
          <w:sz w:val="24"/>
          <w:szCs w:val="24"/>
        </w:rPr>
        <w:t>a down payment</w:t>
      </w:r>
      <w:r>
        <w:rPr>
          <w:rStyle w:val="text"/>
          <w:rFonts w:ascii="Times New Roman" w:hAnsi="Times New Roman" w:cs="Times New Roman"/>
          <w:color w:val="000000"/>
          <w:sz w:val="24"/>
          <w:szCs w:val="24"/>
        </w:rPr>
        <w:t xml:space="preserve">, part of it says, </w:t>
      </w:r>
      <w:r w:rsidRPr="00F87B77">
        <w:rPr>
          <w:rStyle w:val="text"/>
          <w:rFonts w:ascii="Times New Roman" w:hAnsi="Times New Roman" w:cs="Times New Roman"/>
          <w:i/>
          <w:color w:val="000000"/>
          <w:sz w:val="24"/>
          <w:szCs w:val="24"/>
        </w:rPr>
        <w:t>that which begins what is to follow</w:t>
      </w:r>
    </w:p>
    <w:p w:rsidR="00F87B77" w:rsidRDefault="00F87B77" w:rsidP="00F87B7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Manasseh marks the down payment for this 2520.</w:t>
      </w:r>
    </w:p>
    <w:p w:rsidR="00F87B77" w:rsidRDefault="00F87B77" w:rsidP="00F87B7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And Adventism wants to argue that it is not until 606/605BC that Jerusalem is destroyed and that all of God’s people are actually carried into Babylon; and, therefore, we cannot be marking 677BC as the beginning of this time prophecy.</w:t>
      </w:r>
    </w:p>
    <w:p w:rsidR="00F87B77" w:rsidRDefault="00F87B77" w:rsidP="00F87B7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lastRenderedPageBreak/>
        <w:t xml:space="preserve">But, Sister White says </w:t>
      </w:r>
      <w:r w:rsidR="00155AE6">
        <w:rPr>
          <w:rStyle w:val="text"/>
          <w:rFonts w:ascii="Times New Roman" w:hAnsi="Times New Roman" w:cs="Times New Roman"/>
          <w:color w:val="000000"/>
          <w:sz w:val="24"/>
          <w:szCs w:val="24"/>
        </w:rPr>
        <w:t xml:space="preserve">that </w:t>
      </w:r>
      <w:r>
        <w:rPr>
          <w:rStyle w:val="text"/>
          <w:rFonts w:ascii="Times New Roman" w:hAnsi="Times New Roman" w:cs="Times New Roman"/>
          <w:color w:val="000000"/>
          <w:sz w:val="24"/>
          <w:szCs w:val="24"/>
        </w:rPr>
        <w:t>Manasseh was an earnest.  He wa</w:t>
      </w:r>
      <w:r w:rsidR="00B60649">
        <w:rPr>
          <w:rStyle w:val="text"/>
          <w:rFonts w:ascii="Times New Roman" w:hAnsi="Times New Roman" w:cs="Times New Roman"/>
          <w:color w:val="000000"/>
          <w:sz w:val="24"/>
          <w:szCs w:val="24"/>
        </w:rPr>
        <w:t>s representing what was coming.  B</w:t>
      </w:r>
      <w:r>
        <w:rPr>
          <w:rStyle w:val="text"/>
          <w:rFonts w:ascii="Times New Roman" w:hAnsi="Times New Roman" w:cs="Times New Roman"/>
          <w:color w:val="000000"/>
          <w:sz w:val="24"/>
          <w:szCs w:val="24"/>
        </w:rPr>
        <w:t xml:space="preserve">ut, it does start right here </w:t>
      </w:r>
      <w:r w:rsidRPr="00F87B77">
        <w:rPr>
          <w:rStyle w:val="text"/>
          <w:rFonts w:ascii="Times New Roman" w:hAnsi="Times New Roman" w:cs="Times New Roman"/>
          <w:color w:val="000000"/>
          <w:sz w:val="24"/>
          <w:szCs w:val="24"/>
        </w:rPr>
        <w:t>[677BC].</w:t>
      </w:r>
    </w:p>
    <w:p w:rsidR="00F87B77" w:rsidRDefault="00155AE6" w:rsidP="00155AE6">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And</w:t>
      </w:r>
      <w:r w:rsidR="00F87B77">
        <w:rPr>
          <w:rStyle w:val="text"/>
          <w:rFonts w:ascii="Times New Roman" w:hAnsi="Times New Roman" w:cs="Times New Roman"/>
          <w:color w:val="000000"/>
          <w:sz w:val="24"/>
          <w:szCs w:val="24"/>
        </w:rPr>
        <w:t>, when we get to this history in 1844,</w:t>
      </w:r>
      <w:r>
        <w:rPr>
          <w:rStyle w:val="text"/>
          <w:rFonts w:ascii="Times New Roman" w:hAnsi="Times New Roman" w:cs="Times New Roman"/>
          <w:color w:val="000000"/>
          <w:sz w:val="24"/>
          <w:szCs w:val="24"/>
        </w:rPr>
        <w:t xml:space="preserve"> we find that in this history from 1840 to 1844 that in 1840, with the collapse of the Ottoman Empire—the fulfillment of this prophecy [August 11, 1840; see Figure No. 9]—that the First Angel’s Message is empowered and it begins to test the Protestants of the United States; and, by June of 1842, they have closed the doors of their churches against the First Angel’s Message. </w:t>
      </w:r>
      <w:r w:rsidR="00F87B77">
        <w:rPr>
          <w:rStyle w:val="text"/>
          <w:rFonts w:ascii="Times New Roman" w:hAnsi="Times New Roman" w:cs="Times New Roman"/>
          <w:color w:val="000000"/>
          <w:sz w:val="24"/>
          <w:szCs w:val="24"/>
        </w:rPr>
        <w:t xml:space="preserve"> </w:t>
      </w:r>
    </w:p>
    <w:p w:rsidR="00155AE6" w:rsidRDefault="00155AE6" w:rsidP="00155AE6">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And as you get to the Summer of 1844, the Second Angel’s Message is proclaimed.  The Second Angel’s Message is “Babylon is fallen!”  Sister White tells us plainly that the fall of Babylon in 1844 was not the perfect fulfillment of the “fall of Babylon”; that the churches of the United States, she says, suffered a moral fall.  </w:t>
      </w:r>
    </w:p>
    <w:p w:rsidR="00155AE6" w:rsidRDefault="00155AE6" w:rsidP="00155AE6">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But, the fall of Babylon is progressive. The United States does not fall completely until The Sunday Law.</w:t>
      </w:r>
    </w:p>
    <w:p w:rsidR="00155AE6" w:rsidRDefault="00155AE6" w:rsidP="00155AE6">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here in this history we see a progressive fall.  It begins with Manasseh being carried to Babylon.  Ultimately, 70 years later roughly, God’s people are carried into Babylon.</w:t>
      </w:r>
    </w:p>
    <w:p w:rsidR="00155AE6" w:rsidRDefault="00155AE6" w:rsidP="00155AE6">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Here [June 1842] we see the Protestant churches fall, and it begins a process that leads to the complete fall of the United States at The Sunday Law; because, Jesus illustrates the end with the beginning.</w:t>
      </w:r>
    </w:p>
    <w:p w:rsidR="00065147" w:rsidRDefault="00065147" w:rsidP="00155AE6">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Now, am I forgetting any time prophecies that they [the Pioneers]</w:t>
      </w:r>
      <w:r w:rsidR="00B60649">
        <w:rPr>
          <w:rStyle w:val="text"/>
          <w:rFonts w:ascii="Times New Roman" w:hAnsi="Times New Roman" w:cs="Times New Roman"/>
          <w:color w:val="000000"/>
          <w:sz w:val="24"/>
          <w:szCs w:val="24"/>
        </w:rPr>
        <w:t xml:space="preserve"> show</w:t>
      </w:r>
      <w:r>
        <w:rPr>
          <w:rStyle w:val="text"/>
          <w:rFonts w:ascii="Times New Roman" w:hAnsi="Times New Roman" w:cs="Times New Roman"/>
          <w:color w:val="000000"/>
          <w:sz w:val="24"/>
          <w:szCs w:val="24"/>
        </w:rPr>
        <w:t xml:space="preserve"> before we move on?</w:t>
      </w:r>
    </w:p>
    <w:p w:rsidR="00155AE6" w:rsidRPr="00F87B77" w:rsidRDefault="00065147" w:rsidP="00155AE6">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Ah, one that we can add.  We have sort of dealt with it.  It is right here on the [1843] Chart, the 1260 years of Papal rule.</w:t>
      </w:r>
      <w:r w:rsidRPr="00F87B77">
        <w:rPr>
          <w:rStyle w:val="text"/>
          <w:rFonts w:ascii="Times New Roman" w:hAnsi="Times New Roman" w:cs="Times New Roman"/>
          <w:color w:val="000000"/>
          <w:sz w:val="24"/>
          <w:szCs w:val="24"/>
        </w:rPr>
        <w:t xml:space="preserve"> </w:t>
      </w:r>
    </w:p>
    <w:p w:rsidR="00836D5B" w:rsidRDefault="00836D5B" w:rsidP="00146E6A">
      <w:pPr>
        <w:autoSpaceDE w:val="0"/>
        <w:autoSpaceDN w:val="0"/>
        <w:adjustRightInd w:val="0"/>
        <w:spacing w:after="0" w:line="240" w:lineRule="auto"/>
        <w:rPr>
          <w:rStyle w:val="text"/>
          <w:rFonts w:ascii="Times New Roman" w:hAnsi="Times New Roman" w:cs="Times New Roman"/>
          <w:color w:val="000000"/>
          <w:sz w:val="24"/>
          <w:szCs w:val="24"/>
        </w:rPr>
      </w:pPr>
    </w:p>
    <w:p w:rsidR="00836D5B" w:rsidRPr="00816DB9" w:rsidRDefault="00A813E8" w:rsidP="00A813E8">
      <w:pPr>
        <w:pStyle w:val="Heading3"/>
        <w:jc w:val="center"/>
        <w:rPr>
          <w:rStyle w:val="text"/>
          <w:color w:val="000000"/>
        </w:rPr>
      </w:pPr>
      <w:bookmarkStart w:id="74" w:name="_Toc529257425"/>
      <w:r w:rsidRPr="00816DB9">
        <w:rPr>
          <w:rStyle w:val="text"/>
          <w:b w:val="0"/>
          <w:i/>
          <w:smallCaps w:val="0"/>
          <w:color w:val="000000"/>
        </w:rPr>
        <w:t>Figure No. 13:</w:t>
      </w:r>
      <w:r w:rsidR="00816DB9">
        <w:rPr>
          <w:rStyle w:val="text"/>
          <w:b w:val="0"/>
          <w:i/>
          <w:smallCaps w:val="0"/>
          <w:color w:val="000000"/>
        </w:rPr>
        <w:t xml:space="preserve"> </w:t>
      </w:r>
      <w:r w:rsidRPr="00816DB9">
        <w:rPr>
          <w:rStyle w:val="text"/>
          <w:b w:val="0"/>
          <w:i/>
          <w:smallCaps w:val="0"/>
          <w:color w:val="000000"/>
        </w:rPr>
        <w:t xml:space="preserve"> </w:t>
      </w:r>
      <w:r w:rsidR="00D74C3A" w:rsidRPr="00816DB9">
        <w:rPr>
          <w:rStyle w:val="text"/>
          <w:b w:val="0"/>
          <w:color w:val="000000"/>
        </w:rPr>
        <w:t>Prophecy of the 1260 Years of Papal Rule</w:t>
      </w:r>
      <w:bookmarkEnd w:id="74"/>
    </w:p>
    <w:p w:rsidR="00065147" w:rsidRPr="000347D6" w:rsidRDefault="00065147" w:rsidP="00065147">
      <w:pPr>
        <w:spacing w:after="0" w:line="240" w:lineRule="auto"/>
        <w:rPr>
          <w:rStyle w:val="text"/>
          <w:rFonts w:ascii="Arial" w:hAnsi="Arial" w:cs="Arial"/>
          <w:color w:val="000000"/>
          <w:sz w:val="20"/>
          <w:szCs w:val="20"/>
        </w:rPr>
      </w:pPr>
    </w:p>
    <w:p w:rsidR="00065147" w:rsidRPr="000347D6" w:rsidRDefault="00911669" w:rsidP="00065147">
      <w:pPr>
        <w:spacing w:after="0" w:line="240" w:lineRule="auto"/>
        <w:rPr>
          <w:rStyle w:val="text"/>
          <w:rFonts w:ascii="Arial" w:hAnsi="Arial" w:cs="Arial"/>
          <w:color w:val="000000"/>
          <w:sz w:val="20"/>
          <w:szCs w:val="20"/>
        </w:rPr>
      </w:pPr>
      <w:r>
        <w:rPr>
          <w:rStyle w:val="text"/>
          <w:rFonts w:ascii="Arial" w:hAnsi="Arial" w:cs="Arial"/>
          <w:color w:val="000000"/>
          <w:sz w:val="20"/>
          <w:szCs w:val="20"/>
        </w:rPr>
        <w:tab/>
      </w:r>
      <w:r>
        <w:rPr>
          <w:rStyle w:val="text"/>
          <w:rFonts w:ascii="Arial" w:hAnsi="Arial" w:cs="Arial"/>
          <w:color w:val="000000"/>
          <w:sz w:val="20"/>
          <w:szCs w:val="20"/>
        </w:rPr>
        <w:tab/>
        <w:t xml:space="preserve">       </w:t>
      </w:r>
      <w:r w:rsidR="00065147" w:rsidRPr="003D3025">
        <w:rPr>
          <w:rStyle w:val="text"/>
          <w:rFonts w:ascii="Arial" w:hAnsi="Arial" w:cs="Arial"/>
          <w:color w:val="000000"/>
          <w:sz w:val="16"/>
          <w:szCs w:val="16"/>
        </w:rPr>
        <w:t>723</w:t>
      </w:r>
      <w:r w:rsidRPr="003D3025">
        <w:rPr>
          <w:rStyle w:val="text"/>
          <w:rFonts w:ascii="Arial" w:hAnsi="Arial" w:cs="Arial"/>
          <w:color w:val="000000"/>
          <w:sz w:val="16"/>
          <w:szCs w:val="16"/>
        </w:rPr>
        <w:t>BC</w:t>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sidR="003D3025">
        <w:rPr>
          <w:rStyle w:val="text"/>
          <w:rFonts w:ascii="Arial" w:hAnsi="Arial" w:cs="Arial"/>
          <w:color w:val="000000"/>
          <w:sz w:val="20"/>
          <w:szCs w:val="20"/>
        </w:rPr>
        <w:t xml:space="preserve">  </w:t>
      </w:r>
      <w:r w:rsidR="003D3025" w:rsidRPr="003D3025">
        <w:rPr>
          <w:rStyle w:val="text"/>
          <w:rFonts w:ascii="Arial Black" w:hAnsi="Arial Black" w:cs="Arial"/>
          <w:color w:val="000000"/>
          <w:sz w:val="20"/>
          <w:szCs w:val="20"/>
        </w:rPr>
        <w:t>AD538</w:t>
      </w:r>
      <w:r>
        <w:rPr>
          <w:rStyle w:val="text"/>
          <w:rFonts w:ascii="Arial" w:hAnsi="Arial" w:cs="Arial"/>
          <w:color w:val="000000"/>
          <w:sz w:val="20"/>
          <w:szCs w:val="20"/>
        </w:rPr>
        <w:tab/>
      </w:r>
      <w:r>
        <w:rPr>
          <w:rStyle w:val="text"/>
          <w:rFonts w:ascii="Arial" w:hAnsi="Arial" w:cs="Arial"/>
          <w:color w:val="000000"/>
          <w:sz w:val="20"/>
          <w:szCs w:val="20"/>
        </w:rPr>
        <w:tab/>
        <w:t xml:space="preserve">          </w:t>
      </w:r>
      <w:r w:rsidRPr="003D3025">
        <w:rPr>
          <w:rStyle w:val="text"/>
          <w:rFonts w:ascii="Arial Black" w:hAnsi="Arial Black" w:cs="Arial"/>
          <w:color w:val="000000"/>
          <w:sz w:val="20"/>
          <w:szCs w:val="20"/>
        </w:rPr>
        <w:t>AD</w:t>
      </w:r>
      <w:r w:rsidR="00065147" w:rsidRPr="003D3025">
        <w:rPr>
          <w:rStyle w:val="text"/>
          <w:rFonts w:ascii="Arial Black" w:hAnsi="Arial Black" w:cs="Arial"/>
          <w:color w:val="000000"/>
          <w:sz w:val="20"/>
          <w:szCs w:val="20"/>
        </w:rPr>
        <w:t>1798</w:t>
      </w:r>
    </w:p>
    <w:p w:rsidR="00065147" w:rsidRPr="00911669" w:rsidRDefault="00CA3943" w:rsidP="00065147">
      <w:pPr>
        <w:spacing w:after="0" w:line="240" w:lineRule="auto"/>
        <w:rPr>
          <w:rStyle w:val="text"/>
          <w:rFonts w:ascii="Arial" w:hAnsi="Arial" w:cs="Arial"/>
          <w:color w:val="000000"/>
          <w:sz w:val="16"/>
          <w:szCs w:val="16"/>
        </w:rPr>
      </w:pPr>
      <w:r w:rsidRPr="00CA3943">
        <w:rPr>
          <w:rFonts w:ascii="Arial" w:hAnsi="Arial" w:cs="Arial"/>
          <w:noProof/>
          <w:color w:val="000000"/>
          <w:sz w:val="20"/>
          <w:szCs w:val="20"/>
        </w:rPr>
        <w:pict>
          <v:shape id="_x0000_s1158" type="#_x0000_t32" style="position:absolute;margin-left:240pt;margin-top:2.3pt;width:.05pt;height:27.6pt;z-index:251792384" o:connectortype="straight"/>
        </w:pict>
      </w:r>
      <w:r w:rsidRPr="00CA3943">
        <w:rPr>
          <w:rFonts w:ascii="Arial" w:hAnsi="Arial" w:cs="Arial"/>
          <w:noProof/>
          <w:color w:val="000000"/>
          <w:sz w:val="20"/>
          <w:szCs w:val="20"/>
        </w:rPr>
        <w:pict>
          <v:shape id="_x0000_s1157" type="#_x0000_t32" style="position:absolute;margin-left:373.5pt;margin-top:.8pt;width:.05pt;height:30.15pt;z-index:251791360" o:connectortype="straight"/>
        </w:pict>
      </w:r>
      <w:r w:rsidRPr="00CA3943">
        <w:rPr>
          <w:rFonts w:ascii="Arial" w:hAnsi="Arial" w:cs="Arial"/>
          <w:noProof/>
          <w:color w:val="000000"/>
          <w:sz w:val="20"/>
          <w:szCs w:val="20"/>
        </w:rPr>
        <w:pict>
          <v:shape id="_x0000_s1148" type="#_x0000_t32" style="position:absolute;margin-left:104.25pt;margin-top:.8pt;width:.05pt;height:28.7pt;z-index:251782144" o:connectortype="straight"/>
        </w:pict>
      </w:r>
      <w:r w:rsidR="00911669">
        <w:rPr>
          <w:rStyle w:val="text"/>
          <w:rFonts w:ascii="Arial" w:hAnsi="Arial" w:cs="Arial"/>
          <w:color w:val="000000"/>
          <w:sz w:val="16"/>
          <w:szCs w:val="16"/>
        </w:rPr>
        <w:tab/>
      </w:r>
      <w:r w:rsidR="00911669">
        <w:rPr>
          <w:rStyle w:val="text"/>
          <w:rFonts w:ascii="Arial" w:hAnsi="Arial" w:cs="Arial"/>
          <w:color w:val="000000"/>
          <w:sz w:val="16"/>
          <w:szCs w:val="16"/>
        </w:rPr>
        <w:tab/>
      </w:r>
      <w:r w:rsidR="00911669">
        <w:rPr>
          <w:rStyle w:val="text"/>
          <w:rFonts w:ascii="Arial" w:hAnsi="Arial" w:cs="Arial"/>
          <w:color w:val="000000"/>
          <w:sz w:val="16"/>
          <w:szCs w:val="16"/>
        </w:rPr>
        <w:tab/>
      </w:r>
      <w:r w:rsidR="00911669">
        <w:rPr>
          <w:rStyle w:val="text"/>
          <w:rFonts w:ascii="Arial" w:hAnsi="Arial" w:cs="Arial"/>
          <w:color w:val="000000"/>
          <w:sz w:val="16"/>
          <w:szCs w:val="16"/>
        </w:rPr>
        <w:tab/>
        <w:t xml:space="preserve">   Paganism</w:t>
      </w:r>
      <w:r w:rsidR="00911669">
        <w:rPr>
          <w:rStyle w:val="text"/>
          <w:rFonts w:ascii="Arial" w:hAnsi="Arial" w:cs="Arial"/>
          <w:color w:val="000000"/>
          <w:sz w:val="16"/>
          <w:szCs w:val="16"/>
        </w:rPr>
        <w:tab/>
        <w:t xml:space="preserve">    </w:t>
      </w:r>
      <w:r w:rsidR="003D3025">
        <w:rPr>
          <w:rStyle w:val="text"/>
          <w:rFonts w:ascii="Arial" w:hAnsi="Arial" w:cs="Arial"/>
          <w:color w:val="000000"/>
          <w:sz w:val="16"/>
          <w:szCs w:val="16"/>
        </w:rPr>
        <w:tab/>
        <w:t xml:space="preserve">  </w:t>
      </w:r>
      <w:r w:rsidR="00911669">
        <w:rPr>
          <w:rStyle w:val="text"/>
          <w:rFonts w:ascii="Arial" w:hAnsi="Arial" w:cs="Arial"/>
          <w:color w:val="000000"/>
          <w:sz w:val="20"/>
          <w:szCs w:val="20"/>
        </w:rPr>
        <w:tab/>
      </w:r>
      <w:r w:rsidR="003D3025">
        <w:rPr>
          <w:rStyle w:val="text"/>
          <w:rFonts w:ascii="Arial" w:hAnsi="Arial" w:cs="Arial"/>
          <w:color w:val="000000"/>
          <w:sz w:val="20"/>
          <w:szCs w:val="20"/>
        </w:rPr>
        <w:t xml:space="preserve"> </w:t>
      </w:r>
      <w:r w:rsidR="00911669" w:rsidRPr="003D3025">
        <w:rPr>
          <w:rStyle w:val="text"/>
          <w:rFonts w:ascii="Arial Black" w:hAnsi="Arial Black" w:cs="Arial"/>
          <w:b/>
          <w:color w:val="000000"/>
          <w:sz w:val="20"/>
          <w:szCs w:val="20"/>
        </w:rPr>
        <w:t>Rome</w:t>
      </w:r>
      <w:r w:rsidR="00911669">
        <w:rPr>
          <w:rStyle w:val="text"/>
          <w:rFonts w:ascii="Arial" w:hAnsi="Arial" w:cs="Arial"/>
          <w:color w:val="000000"/>
          <w:sz w:val="20"/>
          <w:szCs w:val="20"/>
        </w:rPr>
        <w:tab/>
      </w:r>
      <w:r w:rsidR="00911669">
        <w:rPr>
          <w:rStyle w:val="text"/>
          <w:rFonts w:ascii="Arial" w:hAnsi="Arial" w:cs="Arial"/>
          <w:color w:val="000000"/>
          <w:sz w:val="20"/>
          <w:szCs w:val="20"/>
        </w:rPr>
        <w:tab/>
      </w:r>
      <w:r w:rsidR="00911669">
        <w:rPr>
          <w:rStyle w:val="text"/>
          <w:rFonts w:ascii="Arial" w:hAnsi="Arial" w:cs="Arial"/>
          <w:color w:val="000000"/>
          <w:sz w:val="20"/>
          <w:szCs w:val="20"/>
        </w:rPr>
        <w:tab/>
      </w:r>
      <w:r w:rsidR="00911669">
        <w:rPr>
          <w:rStyle w:val="text"/>
          <w:rFonts w:ascii="Arial" w:hAnsi="Arial" w:cs="Arial"/>
          <w:color w:val="000000"/>
          <w:sz w:val="20"/>
          <w:szCs w:val="20"/>
        </w:rPr>
        <w:tab/>
      </w:r>
      <w:r w:rsidR="00911669">
        <w:rPr>
          <w:rStyle w:val="text"/>
          <w:rFonts w:ascii="Arial" w:hAnsi="Arial" w:cs="Arial"/>
          <w:color w:val="000000"/>
          <w:sz w:val="20"/>
          <w:szCs w:val="20"/>
        </w:rPr>
        <w:tab/>
        <w:t xml:space="preserve">    </w:t>
      </w:r>
    </w:p>
    <w:p w:rsidR="00065147" w:rsidRPr="000347D6" w:rsidRDefault="00CA3943" w:rsidP="00065147">
      <w:pPr>
        <w:spacing w:after="0" w:line="240" w:lineRule="auto"/>
        <w:rPr>
          <w:rStyle w:val="text"/>
          <w:rFonts w:ascii="Arial" w:hAnsi="Arial" w:cs="Arial"/>
          <w:color w:val="000000"/>
          <w:sz w:val="20"/>
          <w:szCs w:val="20"/>
        </w:rPr>
      </w:pPr>
      <w:r>
        <w:rPr>
          <w:rFonts w:ascii="Arial" w:hAnsi="Arial" w:cs="Arial"/>
          <w:noProof/>
          <w:color w:val="000000"/>
          <w:sz w:val="20"/>
          <w:szCs w:val="20"/>
        </w:rPr>
        <w:pict>
          <v:shape id="_x0000_s1162" type="#_x0000_t32" style="position:absolute;margin-left:105pt;margin-top:7.35pt;width:38.2pt;height:0;flip:x;z-index:251796480" o:connectortype="straight">
            <v:stroke endarrow="block"/>
          </v:shape>
        </w:pict>
      </w:r>
      <w:r>
        <w:rPr>
          <w:rFonts w:ascii="Arial" w:hAnsi="Arial" w:cs="Arial"/>
          <w:noProof/>
          <w:color w:val="000000"/>
          <w:sz w:val="20"/>
          <w:szCs w:val="20"/>
        </w:rPr>
        <w:pict>
          <v:shape id="_x0000_s1161" type="#_x0000_t32" style="position:absolute;margin-left:192.05pt;margin-top:7.35pt;width:48pt;height:0;z-index:251795456" o:connectortype="straight">
            <v:stroke endarrow="block"/>
          </v:shape>
        </w:pict>
      </w:r>
      <w:r>
        <w:rPr>
          <w:rFonts w:ascii="Arial" w:hAnsi="Arial" w:cs="Arial"/>
          <w:noProof/>
          <w:color w:val="000000"/>
          <w:sz w:val="20"/>
          <w:szCs w:val="20"/>
        </w:rPr>
        <w:pict>
          <v:shape id="_x0000_s1160" type="#_x0000_t32" style="position:absolute;margin-left:240.05pt;margin-top:7.35pt;width:38.2pt;height:0;flip:x;z-index:251794432" o:connectortype="straight">
            <v:stroke endarrow="block"/>
          </v:shape>
        </w:pict>
      </w:r>
      <w:r>
        <w:rPr>
          <w:rFonts w:ascii="Arial" w:hAnsi="Arial" w:cs="Arial"/>
          <w:noProof/>
          <w:color w:val="000000"/>
          <w:sz w:val="20"/>
          <w:szCs w:val="20"/>
        </w:rPr>
        <w:pict>
          <v:shape id="_x0000_s1159" type="#_x0000_t32" style="position:absolute;margin-left:325.5pt;margin-top:7.35pt;width:48pt;height:0;z-index:251793408" o:connectortype="straight">
            <v:stroke endarrow="block"/>
          </v:shape>
        </w:pict>
      </w:r>
      <w:r w:rsidR="00911669">
        <w:rPr>
          <w:rStyle w:val="text"/>
          <w:rFonts w:ascii="Arial" w:hAnsi="Arial" w:cs="Arial"/>
          <w:color w:val="000000"/>
          <w:sz w:val="20"/>
          <w:szCs w:val="20"/>
        </w:rPr>
        <w:tab/>
      </w:r>
      <w:r w:rsidR="00911669">
        <w:rPr>
          <w:rStyle w:val="text"/>
          <w:rFonts w:ascii="Arial" w:hAnsi="Arial" w:cs="Arial"/>
          <w:color w:val="000000"/>
          <w:sz w:val="20"/>
          <w:szCs w:val="20"/>
        </w:rPr>
        <w:tab/>
      </w:r>
      <w:r w:rsidR="00911669">
        <w:rPr>
          <w:rStyle w:val="text"/>
          <w:rFonts w:ascii="Arial" w:hAnsi="Arial" w:cs="Arial"/>
          <w:color w:val="000000"/>
          <w:sz w:val="20"/>
          <w:szCs w:val="20"/>
        </w:rPr>
        <w:tab/>
      </w:r>
      <w:r w:rsidR="00911669">
        <w:rPr>
          <w:rStyle w:val="text"/>
          <w:rFonts w:ascii="Arial" w:hAnsi="Arial" w:cs="Arial"/>
          <w:color w:val="000000"/>
          <w:sz w:val="20"/>
          <w:szCs w:val="20"/>
        </w:rPr>
        <w:tab/>
        <w:t xml:space="preserve">  1260 yrs</w:t>
      </w:r>
      <w:r w:rsidR="00911669">
        <w:rPr>
          <w:rStyle w:val="text"/>
          <w:rFonts w:ascii="Arial" w:hAnsi="Arial" w:cs="Arial"/>
          <w:color w:val="000000"/>
          <w:sz w:val="20"/>
          <w:szCs w:val="20"/>
        </w:rPr>
        <w:tab/>
      </w:r>
      <w:r w:rsidR="00911669">
        <w:rPr>
          <w:rStyle w:val="text"/>
          <w:rFonts w:ascii="Arial" w:hAnsi="Arial" w:cs="Arial"/>
          <w:color w:val="000000"/>
          <w:sz w:val="20"/>
          <w:szCs w:val="20"/>
        </w:rPr>
        <w:tab/>
        <w:t xml:space="preserve">           </w:t>
      </w:r>
      <w:r w:rsidR="00911669" w:rsidRPr="003D3025">
        <w:rPr>
          <w:rStyle w:val="text"/>
          <w:rFonts w:ascii="Arial Black" w:hAnsi="Arial Black" w:cs="Arial"/>
          <w:b/>
          <w:color w:val="000000"/>
          <w:sz w:val="20"/>
          <w:szCs w:val="20"/>
        </w:rPr>
        <w:t>1260 yrs</w:t>
      </w:r>
    </w:p>
    <w:p w:rsidR="00065147" w:rsidRPr="000347D6" w:rsidRDefault="00CA3943" w:rsidP="00065147">
      <w:pPr>
        <w:spacing w:after="0" w:line="240" w:lineRule="auto"/>
        <w:rPr>
          <w:rStyle w:val="text"/>
          <w:rFonts w:ascii="Arial" w:hAnsi="Arial" w:cs="Arial"/>
          <w:color w:val="000000"/>
          <w:sz w:val="20"/>
          <w:szCs w:val="20"/>
        </w:rPr>
      </w:pPr>
      <w:r>
        <w:rPr>
          <w:rFonts w:ascii="Arial" w:hAnsi="Arial" w:cs="Arial"/>
          <w:noProof/>
          <w:color w:val="000000"/>
          <w:sz w:val="20"/>
          <w:szCs w:val="20"/>
        </w:rPr>
        <w:pict>
          <v:shape id="_x0000_s1156" type="#_x0000_t87" style="position:absolute;margin-left:229.55pt;margin-top:-122.55pt;width:19.35pt;height:268.5pt;rotation:270;z-index:251790336"/>
        </w:pict>
      </w:r>
      <w:r>
        <w:rPr>
          <w:rFonts w:ascii="Arial" w:hAnsi="Arial" w:cs="Arial"/>
          <w:noProof/>
          <w:color w:val="000000"/>
          <w:sz w:val="20"/>
          <w:szCs w:val="20"/>
        </w:rPr>
        <w:pict>
          <v:shape id="_x0000_s1145" type="#_x0000_t32" style="position:absolute;margin-left:41.25pt;margin-top:2.75pt;width:401.25pt;height:0;z-index:251779072" o:connectortype="straight"/>
        </w:pict>
      </w:r>
    </w:p>
    <w:p w:rsidR="00065147" w:rsidRDefault="00065147" w:rsidP="00065147">
      <w:pPr>
        <w:spacing w:after="0" w:line="240" w:lineRule="auto"/>
        <w:rPr>
          <w:rStyle w:val="text"/>
          <w:rFonts w:ascii="Arial" w:hAnsi="Arial" w:cs="Arial"/>
          <w:color w:val="000000"/>
          <w:sz w:val="20"/>
          <w:szCs w:val="20"/>
        </w:rPr>
      </w:pPr>
    </w:p>
    <w:p w:rsidR="00836D5B" w:rsidRPr="00065147" w:rsidRDefault="00065147" w:rsidP="00065147">
      <w:pPr>
        <w:spacing w:after="0" w:line="240" w:lineRule="auto"/>
        <w:rPr>
          <w:rStyle w:val="text"/>
          <w:rFonts w:ascii="Arial" w:hAnsi="Arial" w:cs="Arial"/>
          <w:color w:val="000000"/>
          <w:sz w:val="20"/>
          <w:szCs w:val="20"/>
        </w:rPr>
      </w:pP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t xml:space="preserve">    2520 yrs</w:t>
      </w:r>
    </w:p>
    <w:p w:rsidR="00836D5B" w:rsidRDefault="00836D5B" w:rsidP="00146E6A">
      <w:pPr>
        <w:autoSpaceDE w:val="0"/>
        <w:autoSpaceDN w:val="0"/>
        <w:adjustRightInd w:val="0"/>
        <w:spacing w:after="0" w:line="240" w:lineRule="auto"/>
        <w:rPr>
          <w:rStyle w:val="text"/>
          <w:rFonts w:ascii="Times New Roman" w:hAnsi="Times New Roman" w:cs="Times New Roman"/>
          <w:color w:val="000000"/>
          <w:sz w:val="24"/>
          <w:szCs w:val="24"/>
        </w:rPr>
      </w:pPr>
    </w:p>
    <w:p w:rsidR="00836D5B" w:rsidRDefault="00065147"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Now, this is simply half of this 2520 [against the Northern Kingdom of Israel (Figure No. 11)].</w:t>
      </w:r>
      <w:r w:rsidR="00911669">
        <w:rPr>
          <w:rStyle w:val="text"/>
          <w:rFonts w:ascii="Times New Roman" w:hAnsi="Times New Roman" w:cs="Times New Roman"/>
          <w:color w:val="000000"/>
          <w:sz w:val="24"/>
          <w:szCs w:val="24"/>
        </w:rPr>
        <w:t xml:space="preserve">  Right here in the middle is AD538:  1260 years where, first, Paganism trampled down the sanctuary and the host, followed by 1260 years where then Papalism trampled down the sanctuary and the host.</w:t>
      </w:r>
    </w:p>
    <w:p w:rsidR="00911669" w:rsidRDefault="00911669"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But in 538, the last of the three horns that had to be plucked up before the Papacy took control of the world </w:t>
      </w:r>
      <w:r w:rsidR="003D3025">
        <w:rPr>
          <w:rStyle w:val="text"/>
          <w:rFonts w:ascii="Times New Roman" w:hAnsi="Times New Roman" w:cs="Times New Roman"/>
          <w:color w:val="000000"/>
          <w:sz w:val="24"/>
          <w:szCs w:val="24"/>
        </w:rPr>
        <w:t>was removed.  That was the Goths; and, the Goths were driven out of the City of Rome.  That is the historical event that begins this time prophecy [at AD538]; and, this time prophecy ends when the ruler in Rome (the Pope) is taken out of the City of Rome.  Jesus illustrates the end with the beginning.</w:t>
      </w:r>
    </w:p>
    <w:p w:rsidR="003D3025" w:rsidRDefault="003D3025"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And the Bible says that upon the testimony of two or three a thing is established; so, with the 2300-year prophecy, we see Jesus illustrating the end with the beginning.</w:t>
      </w:r>
    </w:p>
    <w:p w:rsidR="003D3025" w:rsidRDefault="003D3025"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In the 150-year prophecy, we see Jesus illustrating the end from the beginning.</w:t>
      </w:r>
    </w:p>
    <w:p w:rsidR="003D3025" w:rsidRDefault="003D3025"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too, with the 391-years-and-15-days time prophecy; and, with the 1290 and the 1335.</w:t>
      </w:r>
    </w:p>
    <w:p w:rsidR="003D3025" w:rsidRDefault="003D3025"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That at this point is one, two, three, four, five [testimonies].</w:t>
      </w:r>
    </w:p>
    <w:p w:rsidR="00836D5B" w:rsidRDefault="003D3025"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With this 2520 [against the Northern Kingdom of Israel] is six.</w:t>
      </w:r>
    </w:p>
    <w:p w:rsidR="003D3025" w:rsidRDefault="003D3025"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lastRenderedPageBreak/>
        <w:tab/>
        <w:t>With this 2520 [against the Southern Kingdom of Judah] is seven.</w:t>
      </w:r>
    </w:p>
    <w:p w:rsidR="003D3025" w:rsidRDefault="003D3025"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And, with the 1260, </w:t>
      </w:r>
      <w:r w:rsidR="00FF75B0">
        <w:rPr>
          <w:rStyle w:val="text"/>
          <w:rFonts w:ascii="Times New Roman" w:hAnsi="Times New Roman" w:cs="Times New Roman"/>
          <w:color w:val="000000"/>
          <w:sz w:val="24"/>
          <w:szCs w:val="24"/>
        </w:rPr>
        <w:t>that is eight prophecies that are on this [1843] Chart that the Millerites presented that you can demonstrate that the history at the end has been illustrated by the history at the beginning.  And what this does is this confirms what the Millerites taught based upon the principle that Jesus is the First and the Last, the Beginning and the End, the Alpha and the Omega.</w:t>
      </w:r>
    </w:p>
    <w:p w:rsidR="00FF75B0" w:rsidRDefault="00FF75B0"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Now, I hope that you got that in your notes.  We are going to do something else with these time prophecies that impacts one of the most common delusions in Adventism.  There is a statement—Sister White says it more than once in different ways—but, Sister White tells us that the same fanaticisms that came in, in the early part of the work would be repeated at the end.</w:t>
      </w:r>
    </w:p>
    <w:p w:rsidR="00836D5B" w:rsidRDefault="00FF75B0"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if you want to understand what fanaticisms will come into Adventism at the end of the world, you would have to go back into the early history of Sister White’s ministry as a prophet and track the different false teachings that she had to address as a prophet and you will know that they are going to be repeated at the end of the world.</w:t>
      </w:r>
    </w:p>
    <w:p w:rsidR="00FF75B0" w:rsidRDefault="00FF75B0"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When we lived up in Washington State, there was a movement up there called “The Lord Our Righteousness”; and, when you looked at the doctrinal teachings of these people that called themselves The Lord Our Righteousness Movement, it was the identical teachings that Sister White had to deal with the—I think it w</w:t>
      </w:r>
      <w:r w:rsidR="0050475A">
        <w:rPr>
          <w:rStyle w:val="text"/>
          <w:rFonts w:ascii="Times New Roman" w:hAnsi="Times New Roman" w:cs="Times New Roman"/>
          <w:color w:val="000000"/>
          <w:sz w:val="24"/>
          <w:szCs w:val="24"/>
        </w:rPr>
        <w:t>as the 1890s.  I could be wrong, but</w:t>
      </w:r>
      <w:r>
        <w:rPr>
          <w:rStyle w:val="text"/>
          <w:rFonts w:ascii="Times New Roman" w:hAnsi="Times New Roman" w:cs="Times New Roman"/>
          <w:color w:val="000000"/>
          <w:sz w:val="24"/>
          <w:szCs w:val="24"/>
        </w:rPr>
        <w:t xml:space="preserve"> it was in that time period.  It was called The Holy Flesh Movement, and The Holy Flesh Movement was a false understanding of the Nature of Christ, which believed that if you were converted, not only do you receive the mind of Christ (</w:t>
      </w:r>
      <w:r w:rsidR="00F07295">
        <w:rPr>
          <w:rStyle w:val="text"/>
          <w:rFonts w:ascii="Times New Roman" w:hAnsi="Times New Roman" w:cs="Times New Roman"/>
          <w:color w:val="000000"/>
          <w:sz w:val="24"/>
          <w:szCs w:val="24"/>
        </w:rPr>
        <w:t>which you</w:t>
      </w:r>
      <w:r>
        <w:rPr>
          <w:rStyle w:val="text"/>
          <w:rFonts w:ascii="Times New Roman" w:hAnsi="Times New Roman" w:cs="Times New Roman"/>
          <w:color w:val="000000"/>
          <w:sz w:val="24"/>
          <w:szCs w:val="24"/>
        </w:rPr>
        <w:t xml:space="preserve"> do receive at conversion) but you receive holy flesh, the flesh such as Adam had before the fall.</w:t>
      </w:r>
    </w:p>
    <w:p w:rsidR="00FF75B0" w:rsidRDefault="00FF75B0"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And because of that, The Holy Flesh Movement of Sister White’s day and age, ended up with those involved believing that they were sinless and, therefore, they ended up going in the direction where they were sharing each other’s husbands and wives.</w:t>
      </w:r>
    </w:p>
    <w:p w:rsidR="00FF75B0" w:rsidRDefault="00FF75B0"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And in Washington State there was a movement, when we were up there, called </w:t>
      </w:r>
      <w:r w:rsidR="00DD3610">
        <w:rPr>
          <w:rStyle w:val="text"/>
          <w:rFonts w:ascii="Times New Roman" w:hAnsi="Times New Roman" w:cs="Times New Roman"/>
          <w:color w:val="000000"/>
          <w:sz w:val="24"/>
          <w:szCs w:val="24"/>
        </w:rPr>
        <w:t>The Lord our Righteousness that had the identical theological premises of The Holy Flesh Movement.</w:t>
      </w:r>
    </w:p>
    <w:p w:rsidR="00DD3610" w:rsidRDefault="00DD3610"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And I ran into a couple of the people when we were up there, and I did not pay too much attention to them; but, about five or six years ago, if you listened closely, they arrested the leader of that movement.  He was in Ariz</w:t>
      </w:r>
      <w:r w:rsidR="0050475A">
        <w:rPr>
          <w:rStyle w:val="text"/>
          <w:rFonts w:ascii="Times New Roman" w:hAnsi="Times New Roman" w:cs="Times New Roman"/>
          <w:color w:val="000000"/>
          <w:sz w:val="24"/>
          <w:szCs w:val="24"/>
        </w:rPr>
        <w:t>ona.  And what they arrested him</w:t>
      </w:r>
      <w:r>
        <w:rPr>
          <w:rStyle w:val="text"/>
          <w:rFonts w:ascii="Times New Roman" w:hAnsi="Times New Roman" w:cs="Times New Roman"/>
          <w:color w:val="000000"/>
          <w:sz w:val="24"/>
          <w:szCs w:val="24"/>
        </w:rPr>
        <w:t xml:space="preserve"> for </w:t>
      </w:r>
      <w:r w:rsidR="0050475A">
        <w:rPr>
          <w:rStyle w:val="text"/>
          <w:rFonts w:ascii="Times New Roman" w:hAnsi="Times New Roman" w:cs="Times New Roman"/>
          <w:color w:val="000000"/>
          <w:sz w:val="24"/>
          <w:szCs w:val="24"/>
        </w:rPr>
        <w:t xml:space="preserve">was </w:t>
      </w:r>
      <w:r>
        <w:rPr>
          <w:rStyle w:val="text"/>
          <w:rFonts w:ascii="Times New Roman" w:hAnsi="Times New Roman" w:cs="Times New Roman"/>
          <w:color w:val="000000"/>
          <w:sz w:val="24"/>
          <w:szCs w:val="24"/>
        </w:rPr>
        <w:t>the same thing that was going on in The Holy Flesh Movement with all the young women and the wives being taken advantage of, of this so-called Adventist in The Lord Our Righteousness.</w:t>
      </w:r>
    </w:p>
    <w:p w:rsidR="00DD3610" w:rsidRDefault="00DD3610"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Sister White says the same fanaticisms that came in the early part of the work are repeated at the end.</w:t>
      </w:r>
    </w:p>
    <w:p w:rsidR="00DD3610" w:rsidRDefault="00DD3610"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But, the one fanaticism that was there at the very beginning and persisted throughout her ministry was the temptation to take the time prophecies and place them at the end of the world in a day-for-a-day fashion.</w:t>
      </w:r>
    </w:p>
    <w:p w:rsidR="00DD3610" w:rsidRDefault="00DD3610"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As Millerites, they had been preaching the end of the world based upon time prophecies, and there was a large group of them (49,950) that could not get beyond October 22, 1844; because, they could not get beyond the disappointment of October 22, 1844.  They still wanted to call themselves “Christian,” so they began to reinterpret the time prophecies.  They said, “Well, the time prophecies did not come to pass in 1844,” and then they began setting several dates shortly after 1844.  And this fanaticism has continued to our time.</w:t>
      </w:r>
    </w:p>
    <w:p w:rsidR="00DD3610" w:rsidRDefault="00DD3610"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One of the most prominent persons in Adventism, probably </w:t>
      </w:r>
      <w:r w:rsidR="00F07295">
        <w:rPr>
          <w:rStyle w:val="text"/>
          <w:rFonts w:ascii="Times New Roman" w:hAnsi="Times New Roman" w:cs="Times New Roman"/>
          <w:color w:val="000000"/>
          <w:sz w:val="24"/>
          <w:szCs w:val="24"/>
        </w:rPr>
        <w:t>the most</w:t>
      </w:r>
      <w:r>
        <w:rPr>
          <w:rStyle w:val="text"/>
          <w:rFonts w:ascii="Times New Roman" w:hAnsi="Times New Roman" w:cs="Times New Roman"/>
          <w:color w:val="000000"/>
          <w:sz w:val="24"/>
          <w:szCs w:val="24"/>
        </w:rPr>
        <w:t xml:space="preserve"> well-known Latin pastor in terms of self-supporting work is a man of the name Hugo Gambetta, and he has a tendency to apply these time prophecies at the end of the world in a day-for-a-day fashion.  And </w:t>
      </w:r>
      <w:r>
        <w:rPr>
          <w:rStyle w:val="text"/>
          <w:rFonts w:ascii="Times New Roman" w:hAnsi="Times New Roman" w:cs="Times New Roman"/>
          <w:color w:val="000000"/>
          <w:sz w:val="24"/>
          <w:szCs w:val="24"/>
        </w:rPr>
        <w:lastRenderedPageBreak/>
        <w:t>we had a meeting one time, purposely to try to give him some light on the fallacy of doing this, and it was over several days.  And at the end, he stood up and gave public testimony that he would no longer do that; but, he still does it.</w:t>
      </w:r>
    </w:p>
    <w:p w:rsidR="00DD3610" w:rsidRDefault="00DD3610"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But, the point where through all the presentations why reapplying time prophecies was incorrect, the point where he finally stood up and said, “I get it.  I’ll never do it again,”—and he did it publicly, so I hope he does not want to deny that because there are lots of witnesses—but, what finally allowed him to see the fallacy of it is what we are going to show you here.</w:t>
      </w:r>
    </w:p>
    <w:p w:rsidR="00DD3610" w:rsidRDefault="00DD3610"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When it comes to the 2300 and the 2520</w:t>
      </w:r>
      <w:r w:rsidR="00EE1994">
        <w:rPr>
          <w:rStyle w:val="text"/>
          <w:rFonts w:ascii="Times New Roman" w:hAnsi="Times New Roman" w:cs="Times New Roman"/>
          <w:color w:val="000000"/>
          <w:sz w:val="24"/>
          <w:szCs w:val="24"/>
        </w:rPr>
        <w:t>, most Adventists do not know anything about the 2520 here at the end of the world; and, therefore, they do not understand that the first time prophecy that William Miller discovered was the 2520; and, then he found the 2300.  And there was never a time when William Miller would teach the 2520 without teaching the 2300 at the same point in time, because he believed they were the same prophecy.  He believed they were connected, the same way these [the 1335 and the 1290] are connected.</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The 1290 and the 1335 are connected with their starting point of AD508.  They cannot be separated from one another.  They are right there in the same expression of verses 11 and 12 of Daniel 12.</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Neither can the 150-year prophecy that we just mentioned, and the 391 years and 15 days.  The 150 years begin in July 27, 1299.</w:t>
      </w:r>
      <w:r>
        <w:rPr>
          <w:rStyle w:val="FootnoteReference"/>
          <w:rFonts w:ascii="Times New Roman" w:hAnsi="Times New Roman" w:cs="Times New Roman"/>
          <w:color w:val="000000"/>
          <w:sz w:val="24"/>
          <w:szCs w:val="24"/>
        </w:rPr>
        <w:footnoteReference w:id="13"/>
      </w:r>
      <w:r>
        <w:rPr>
          <w:rStyle w:val="text"/>
          <w:rFonts w:ascii="Times New Roman" w:hAnsi="Times New Roman" w:cs="Times New Roman"/>
          <w:color w:val="000000"/>
          <w:sz w:val="24"/>
          <w:szCs w:val="24"/>
        </w:rPr>
        <w:t xml:space="preserve">  It ends on July 27, 1449.  And the 391 years begins on July 27, 1449.  The 150 years of the First Woe and the 391 years and 15 days of the Second Woe are the same prophecy.  They cannot be separated.</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But, so, too, William Miller and the Millerites understood that the 2520 and the 2300 were connected because they both end in 1844.</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we want to show you what you may</w:t>
      </w:r>
      <w:r w:rsidR="009E7C02">
        <w:rPr>
          <w:rStyle w:val="text"/>
          <w:rFonts w:ascii="Times New Roman" w:hAnsi="Times New Roman" w:cs="Times New Roman"/>
          <w:color w:val="000000"/>
          <w:sz w:val="24"/>
          <w:szCs w:val="24"/>
        </w:rPr>
        <w:t xml:space="preserve"> not have recognized before, that</w:t>
      </w:r>
      <w:r>
        <w:rPr>
          <w:rStyle w:val="text"/>
          <w:rFonts w:ascii="Times New Roman" w:hAnsi="Times New Roman" w:cs="Times New Roman"/>
          <w:color w:val="000000"/>
          <w:sz w:val="24"/>
          <w:szCs w:val="24"/>
        </w:rPr>
        <w:t xml:space="preserve"> all these time prophecies are connected.  And if you take a few of them, a handful of them like these people do in Adventism and say, “Well, the 1290 and the 1335 and the 1260, they are repeated at the end of the world in a day-for-a-day fashion,” then logic says you have to bring them all down here.  You have got to show at the end of the world not only the 1290, the 1335, and the 1260; you have got to show both of the 2520s; you have to show the 2300; you have to show the 150 and the 391 years and 15 days time prophecies, if you are going to be consistent.</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let us show you what we mean, if we can.</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816DB9" w:rsidRDefault="00816DB9" w:rsidP="00A813E8">
      <w:pPr>
        <w:pStyle w:val="Heading3"/>
        <w:jc w:val="center"/>
        <w:rPr>
          <w:rStyle w:val="text"/>
          <w:b w:val="0"/>
          <w:color w:val="000000"/>
        </w:rPr>
      </w:pPr>
      <w:bookmarkStart w:id="75" w:name="_Toc529257426"/>
      <w:r>
        <w:rPr>
          <w:rStyle w:val="text"/>
          <w:b w:val="0"/>
          <w:i/>
          <w:smallCaps w:val="0"/>
          <w:color w:val="000000"/>
        </w:rPr>
        <w:t xml:space="preserve">Figure No. 14: </w:t>
      </w:r>
      <w:r w:rsidR="00A813E8" w:rsidRPr="00816DB9">
        <w:rPr>
          <w:rStyle w:val="text"/>
          <w:b w:val="0"/>
          <w:i/>
          <w:smallCaps w:val="0"/>
          <w:color w:val="000000"/>
        </w:rPr>
        <w:t xml:space="preserve"> </w:t>
      </w:r>
      <w:r w:rsidR="00D74C3A" w:rsidRPr="00816DB9">
        <w:rPr>
          <w:rStyle w:val="text"/>
          <w:b w:val="0"/>
          <w:color w:val="000000"/>
        </w:rPr>
        <w:t>Th</w:t>
      </w:r>
      <w:r>
        <w:rPr>
          <w:rStyle w:val="text"/>
          <w:b w:val="0"/>
          <w:color w:val="000000"/>
        </w:rPr>
        <w:t>e Two 2520s:  The Same Prophecy</w:t>
      </w:r>
      <w:bookmarkEnd w:id="75"/>
    </w:p>
    <w:p w:rsidR="00836D5B" w:rsidRPr="00816DB9" w:rsidRDefault="006120A7" w:rsidP="00A813E8">
      <w:pPr>
        <w:pStyle w:val="Heading3"/>
        <w:jc w:val="center"/>
        <w:rPr>
          <w:rStyle w:val="text"/>
          <w:color w:val="000000"/>
        </w:rPr>
      </w:pPr>
      <w:bookmarkStart w:id="76" w:name="_Toc529257427"/>
      <w:r w:rsidRPr="00816DB9">
        <w:rPr>
          <w:rStyle w:val="text"/>
          <w:b w:val="0"/>
          <w:color w:val="000000"/>
        </w:rPr>
        <w:t>(Punishment for Breaking the Covenant]</w:t>
      </w:r>
      <w:bookmarkEnd w:id="76"/>
    </w:p>
    <w:p w:rsidR="00EE19B9" w:rsidRPr="00E871D5" w:rsidRDefault="00EE19B9" w:rsidP="00DD3610">
      <w:pPr>
        <w:autoSpaceDE w:val="0"/>
        <w:autoSpaceDN w:val="0"/>
        <w:adjustRightInd w:val="0"/>
        <w:spacing w:after="0" w:line="240" w:lineRule="auto"/>
        <w:jc w:val="both"/>
        <w:rPr>
          <w:rStyle w:val="text"/>
          <w:rFonts w:ascii="Arial" w:hAnsi="Arial" w:cs="Arial"/>
          <w:color w:val="000000"/>
          <w:sz w:val="20"/>
          <w:szCs w:val="20"/>
        </w:rPr>
      </w:pPr>
    </w:p>
    <w:p w:rsidR="00836D5B" w:rsidRPr="00E871D5" w:rsidRDefault="003F5119" w:rsidP="00DD3610">
      <w:pPr>
        <w:autoSpaceDE w:val="0"/>
        <w:autoSpaceDN w:val="0"/>
        <w:adjustRightInd w:val="0"/>
        <w:spacing w:after="0" w:line="240" w:lineRule="auto"/>
        <w:jc w:val="both"/>
        <w:rPr>
          <w:rStyle w:val="text"/>
          <w:rFonts w:ascii="Arial" w:hAnsi="Arial" w:cs="Arial"/>
          <w:color w:val="000000"/>
          <w:sz w:val="20"/>
          <w:szCs w:val="20"/>
        </w:rPr>
      </w:pPr>
      <w:r>
        <w:rPr>
          <w:rStyle w:val="text"/>
          <w:rFonts w:ascii="Arial" w:hAnsi="Arial" w:cs="Arial"/>
          <w:color w:val="000000"/>
          <w:sz w:val="20"/>
          <w:szCs w:val="20"/>
        </w:rPr>
        <w:tab/>
        <w:t xml:space="preserve">          723BC</w:t>
      </w:r>
      <w:r w:rsidR="00EE19B9">
        <w:rPr>
          <w:rStyle w:val="text"/>
          <w:rFonts w:ascii="Arial" w:hAnsi="Arial" w:cs="Arial"/>
          <w:color w:val="000000"/>
          <w:sz w:val="20"/>
          <w:szCs w:val="20"/>
        </w:rPr>
        <w:tab/>
      </w:r>
      <w:r w:rsidR="00EE19B9">
        <w:rPr>
          <w:rStyle w:val="text"/>
          <w:rFonts w:ascii="Arial" w:hAnsi="Arial" w:cs="Arial"/>
          <w:color w:val="000000"/>
          <w:sz w:val="20"/>
          <w:szCs w:val="20"/>
        </w:rPr>
        <w:tab/>
      </w:r>
      <w:r w:rsidR="00EE19B9">
        <w:rPr>
          <w:rStyle w:val="text"/>
          <w:rFonts w:ascii="Arial" w:hAnsi="Arial" w:cs="Arial"/>
          <w:color w:val="000000"/>
          <w:sz w:val="20"/>
          <w:szCs w:val="20"/>
        </w:rPr>
        <w:tab/>
      </w:r>
      <w:r w:rsidR="00EE19B9">
        <w:rPr>
          <w:rStyle w:val="text"/>
          <w:rFonts w:ascii="Arial" w:hAnsi="Arial" w:cs="Arial"/>
          <w:color w:val="000000"/>
          <w:sz w:val="20"/>
          <w:szCs w:val="20"/>
        </w:rPr>
        <w:tab/>
      </w:r>
      <w:r w:rsidR="00EE19B9">
        <w:rPr>
          <w:rStyle w:val="text"/>
          <w:rFonts w:ascii="Arial" w:hAnsi="Arial" w:cs="Arial"/>
          <w:color w:val="000000"/>
          <w:sz w:val="20"/>
          <w:szCs w:val="20"/>
        </w:rPr>
        <w:tab/>
      </w:r>
      <w:r w:rsidR="00EE19B9">
        <w:rPr>
          <w:rStyle w:val="text"/>
          <w:rFonts w:ascii="Arial" w:hAnsi="Arial" w:cs="Arial"/>
          <w:color w:val="000000"/>
          <w:sz w:val="20"/>
          <w:szCs w:val="20"/>
        </w:rPr>
        <w:tab/>
      </w:r>
      <w:r w:rsidR="00EE19B9">
        <w:rPr>
          <w:rStyle w:val="text"/>
          <w:rFonts w:ascii="Arial" w:hAnsi="Arial" w:cs="Arial"/>
          <w:color w:val="000000"/>
          <w:sz w:val="20"/>
          <w:szCs w:val="20"/>
        </w:rPr>
        <w:tab/>
        <w:t xml:space="preserve">       AD1798</w:t>
      </w:r>
    </w:p>
    <w:p w:rsidR="00EE1994" w:rsidRPr="00E871D5" w:rsidRDefault="00CA3943" w:rsidP="00DD3610">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65" type="#_x0000_t32" style="position:absolute;left:0;text-align:left;margin-left:366.75pt;margin-top:-.25pt;width:0;height:27.75pt;z-index:251799552" o:connectortype="straight"/>
        </w:pict>
      </w:r>
      <w:r>
        <w:rPr>
          <w:rFonts w:ascii="Arial" w:hAnsi="Arial" w:cs="Arial"/>
          <w:noProof/>
          <w:color w:val="000000"/>
          <w:sz w:val="20"/>
          <w:szCs w:val="20"/>
        </w:rPr>
        <w:pict>
          <v:shape id="_x0000_s1164" type="#_x0000_t32" style="position:absolute;left:0;text-align:left;margin-left:79.55pt;margin-top:-.25pt;width:0;height:27.75pt;z-index:251798528" o:connectortype="straight"/>
        </w:pict>
      </w:r>
      <w:r w:rsidR="00543971">
        <w:rPr>
          <w:rStyle w:val="text"/>
          <w:rFonts w:ascii="Arial" w:hAnsi="Arial" w:cs="Arial"/>
          <w:color w:val="000000"/>
          <w:sz w:val="20"/>
          <w:szCs w:val="20"/>
        </w:rPr>
        <w:tab/>
      </w:r>
      <w:r w:rsidR="00543971">
        <w:rPr>
          <w:rStyle w:val="text"/>
          <w:rFonts w:ascii="Arial" w:hAnsi="Arial" w:cs="Arial"/>
          <w:color w:val="000000"/>
          <w:sz w:val="20"/>
          <w:szCs w:val="20"/>
        </w:rPr>
        <w:tab/>
      </w:r>
      <w:r w:rsidR="00543971">
        <w:rPr>
          <w:rStyle w:val="text"/>
          <w:rFonts w:ascii="Arial" w:hAnsi="Arial" w:cs="Arial"/>
          <w:color w:val="000000"/>
          <w:sz w:val="20"/>
          <w:szCs w:val="20"/>
        </w:rPr>
        <w:tab/>
      </w:r>
    </w:p>
    <w:p w:rsidR="00EE1994" w:rsidRPr="00E871D5" w:rsidRDefault="00CA3943" w:rsidP="00DD3610">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69" type="#_x0000_t32" style="position:absolute;left:0;text-align:left;margin-left:328.5pt;margin-top:5.5pt;width:38.25pt;height:0;z-index:251803648" o:connectortype="straight">
            <v:stroke endarrow="block"/>
          </v:shape>
        </w:pict>
      </w:r>
      <w:r>
        <w:rPr>
          <w:rFonts w:ascii="Arial" w:hAnsi="Arial" w:cs="Arial"/>
          <w:noProof/>
          <w:color w:val="000000"/>
          <w:sz w:val="20"/>
          <w:szCs w:val="20"/>
        </w:rPr>
        <w:pict>
          <v:shape id="_x0000_s1168" type="#_x0000_t32" style="position:absolute;left:0;text-align:left;margin-left:79.55pt;margin-top:5.5pt;width:38.95pt;height:.05pt;flip:x;z-index:251802624" o:connectortype="straight">
            <v:stroke endarrow="block"/>
          </v:shape>
        </w:pict>
      </w:r>
      <w:r w:rsidR="00543971">
        <w:rPr>
          <w:rStyle w:val="text"/>
          <w:rFonts w:ascii="Arial" w:hAnsi="Arial" w:cs="Arial"/>
          <w:color w:val="000000"/>
          <w:sz w:val="20"/>
          <w:szCs w:val="20"/>
        </w:rPr>
        <w:tab/>
      </w:r>
      <w:r w:rsidR="00543971">
        <w:rPr>
          <w:rStyle w:val="text"/>
          <w:rFonts w:ascii="Arial" w:hAnsi="Arial" w:cs="Arial"/>
          <w:color w:val="000000"/>
          <w:sz w:val="20"/>
          <w:szCs w:val="20"/>
        </w:rPr>
        <w:tab/>
      </w:r>
      <w:r w:rsidR="00543971">
        <w:rPr>
          <w:rStyle w:val="text"/>
          <w:rFonts w:ascii="Arial" w:hAnsi="Arial" w:cs="Arial"/>
          <w:color w:val="000000"/>
          <w:sz w:val="20"/>
          <w:szCs w:val="20"/>
        </w:rPr>
        <w:tab/>
        <w:t xml:space="preserve">      2520 against the Northern Kingdom of Israel</w:t>
      </w:r>
    </w:p>
    <w:p w:rsidR="00EE1994" w:rsidRPr="00E871D5" w:rsidRDefault="00CA3943" w:rsidP="00DD3610">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66" type="#_x0000_t32" style="position:absolute;left:0;text-align:left;margin-left:104.25pt;margin-top:4.5pt;width:0;height:27.75pt;z-index:251800576" o:connectortype="straight"/>
        </w:pict>
      </w:r>
      <w:r>
        <w:rPr>
          <w:rFonts w:ascii="Arial" w:hAnsi="Arial" w:cs="Arial"/>
          <w:noProof/>
          <w:color w:val="000000"/>
          <w:sz w:val="20"/>
          <w:szCs w:val="20"/>
        </w:rPr>
        <w:pict>
          <v:shape id="_x0000_s1167" type="#_x0000_t32" style="position:absolute;left:0;text-align:left;margin-left:391.5pt;margin-top:4.5pt;width:0;height:27.75pt;z-index:251801600" o:connectortype="straight"/>
        </w:pict>
      </w:r>
      <w:r>
        <w:rPr>
          <w:rFonts w:ascii="Arial" w:hAnsi="Arial" w:cs="Arial"/>
          <w:noProof/>
          <w:color w:val="000000"/>
          <w:sz w:val="20"/>
          <w:szCs w:val="20"/>
        </w:rPr>
        <w:pict>
          <v:shape id="_x0000_s1163" type="#_x0000_t32" style="position:absolute;left:0;text-align:left;margin-left:42pt;margin-top:4.5pt;width:393.75pt;height:0;z-index:251797504" o:connectortype="straight"/>
        </w:pict>
      </w:r>
    </w:p>
    <w:p w:rsidR="00EE1994" w:rsidRPr="00E871D5" w:rsidRDefault="00CA3943" w:rsidP="00DD3610">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71" type="#_x0000_t32" style="position:absolute;left:0;text-align:left;margin-left:353.25pt;margin-top:5.75pt;width:38.25pt;height:0;z-index:251805696" o:connectortype="straight">
            <v:stroke endarrow="block"/>
          </v:shape>
        </w:pict>
      </w:r>
      <w:r>
        <w:rPr>
          <w:rFonts w:ascii="Arial" w:hAnsi="Arial" w:cs="Arial"/>
          <w:noProof/>
          <w:color w:val="000000"/>
          <w:sz w:val="20"/>
          <w:szCs w:val="20"/>
        </w:rPr>
        <w:pict>
          <v:shape id="_x0000_s1170" type="#_x0000_t32" style="position:absolute;left:0;text-align:left;margin-left:104.3pt;margin-top:5.75pt;width:38.95pt;height:.05pt;flip:x;z-index:251804672" o:connectortype="straight">
            <v:stroke endarrow="block"/>
          </v:shape>
        </w:pict>
      </w:r>
      <w:r w:rsidR="00543971">
        <w:rPr>
          <w:rStyle w:val="text"/>
          <w:rFonts w:ascii="Arial" w:hAnsi="Arial" w:cs="Arial"/>
          <w:color w:val="000000"/>
          <w:sz w:val="20"/>
          <w:szCs w:val="20"/>
        </w:rPr>
        <w:tab/>
      </w:r>
      <w:r w:rsidR="00543971">
        <w:rPr>
          <w:rStyle w:val="text"/>
          <w:rFonts w:ascii="Arial" w:hAnsi="Arial" w:cs="Arial"/>
          <w:color w:val="000000"/>
          <w:sz w:val="20"/>
          <w:szCs w:val="20"/>
        </w:rPr>
        <w:tab/>
      </w:r>
      <w:r w:rsidR="00543971">
        <w:rPr>
          <w:rStyle w:val="text"/>
          <w:rFonts w:ascii="Arial" w:hAnsi="Arial" w:cs="Arial"/>
          <w:color w:val="000000"/>
          <w:sz w:val="20"/>
          <w:szCs w:val="20"/>
        </w:rPr>
        <w:tab/>
        <w:t xml:space="preserve">             2520 against the Southern Kingdom of Judah</w:t>
      </w:r>
    </w:p>
    <w:p w:rsidR="00EE1994" w:rsidRPr="00E871D5" w:rsidRDefault="00EE1994" w:rsidP="00DD3610">
      <w:pPr>
        <w:autoSpaceDE w:val="0"/>
        <w:autoSpaceDN w:val="0"/>
        <w:adjustRightInd w:val="0"/>
        <w:spacing w:after="0" w:line="240" w:lineRule="auto"/>
        <w:jc w:val="both"/>
        <w:rPr>
          <w:rStyle w:val="text"/>
          <w:rFonts w:ascii="Arial" w:hAnsi="Arial" w:cs="Arial"/>
          <w:color w:val="000000"/>
          <w:sz w:val="20"/>
          <w:szCs w:val="20"/>
        </w:rPr>
      </w:pPr>
    </w:p>
    <w:p w:rsidR="00EE1994" w:rsidRPr="00E871D5" w:rsidRDefault="00EE19B9" w:rsidP="00DD3610">
      <w:pPr>
        <w:autoSpaceDE w:val="0"/>
        <w:autoSpaceDN w:val="0"/>
        <w:adjustRightInd w:val="0"/>
        <w:spacing w:after="0" w:line="240" w:lineRule="auto"/>
        <w:jc w:val="both"/>
        <w:rPr>
          <w:rStyle w:val="text"/>
          <w:rFonts w:ascii="Arial" w:hAnsi="Arial" w:cs="Arial"/>
          <w:color w:val="000000"/>
          <w:sz w:val="20"/>
          <w:szCs w:val="20"/>
        </w:rPr>
      </w:pPr>
      <w:r>
        <w:rPr>
          <w:rStyle w:val="text"/>
          <w:rFonts w:ascii="Arial" w:hAnsi="Arial" w:cs="Arial"/>
          <w:color w:val="000000"/>
          <w:sz w:val="20"/>
          <w:szCs w:val="20"/>
        </w:rPr>
        <w:tab/>
      </w:r>
      <w:r>
        <w:rPr>
          <w:rStyle w:val="text"/>
          <w:rFonts w:ascii="Arial" w:hAnsi="Arial" w:cs="Arial"/>
          <w:color w:val="000000"/>
          <w:sz w:val="20"/>
          <w:szCs w:val="20"/>
        </w:rPr>
        <w:tab/>
        <w:t xml:space="preserve">        677</w:t>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t xml:space="preserve">       1844</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EE1994" w:rsidRDefault="003F5119"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This is where there 2520 against the Northern Kingdom begins.  It begins in 723BC; and, it ends in AD1798.</w:t>
      </w:r>
    </w:p>
    <w:p w:rsidR="003F5119" w:rsidRDefault="003F5119"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Now, there is no way—I mean, I do not know how anyone could argue that the 2520 against the Northern Kingdom and the 2520 against the Southern Kingdom are not connected.  </w:t>
      </w:r>
      <w:r w:rsidRPr="00543971">
        <w:rPr>
          <w:rStyle w:val="text"/>
          <w:rFonts w:ascii="Times New Roman" w:hAnsi="Times New Roman" w:cs="Times New Roman"/>
          <w:b/>
          <w:color w:val="000000"/>
          <w:sz w:val="24"/>
          <w:szCs w:val="24"/>
        </w:rPr>
        <w:t xml:space="preserve">It </w:t>
      </w:r>
      <w:r w:rsidRPr="00543971">
        <w:rPr>
          <w:rStyle w:val="text"/>
          <w:rFonts w:ascii="Times New Roman" w:hAnsi="Times New Roman" w:cs="Times New Roman"/>
          <w:b/>
          <w:color w:val="000000"/>
          <w:sz w:val="24"/>
          <w:szCs w:val="24"/>
        </w:rPr>
        <w:lastRenderedPageBreak/>
        <w:t>is the same prophecy</w:t>
      </w:r>
      <w:r w:rsidR="00543971">
        <w:rPr>
          <w:rStyle w:val="text"/>
          <w:rFonts w:ascii="Times New Roman" w:hAnsi="Times New Roman" w:cs="Times New Roman"/>
          <w:b/>
          <w:color w:val="000000"/>
          <w:sz w:val="24"/>
          <w:szCs w:val="24"/>
        </w:rPr>
        <w:t>:</w:t>
      </w:r>
      <w:r>
        <w:rPr>
          <w:rStyle w:val="text"/>
          <w:rFonts w:ascii="Times New Roman" w:hAnsi="Times New Roman" w:cs="Times New Roman"/>
          <w:color w:val="000000"/>
          <w:sz w:val="24"/>
          <w:szCs w:val="24"/>
        </w:rPr>
        <w:t xml:space="preserve">  </w:t>
      </w:r>
      <w:r w:rsidRPr="00543971">
        <w:rPr>
          <w:rStyle w:val="text"/>
          <w:rFonts w:ascii="Times New Roman" w:hAnsi="Times New Roman" w:cs="Times New Roman"/>
          <w:b/>
          <w:color w:val="000000"/>
          <w:sz w:val="24"/>
          <w:szCs w:val="24"/>
        </w:rPr>
        <w:t>It is the punishment for breaking the covenant</w:t>
      </w:r>
      <w:r>
        <w:rPr>
          <w:rStyle w:val="text"/>
          <w:rFonts w:ascii="Times New Roman" w:hAnsi="Times New Roman" w:cs="Times New Roman"/>
          <w:color w:val="000000"/>
          <w:sz w:val="24"/>
          <w:szCs w:val="24"/>
        </w:rPr>
        <w:t>.  The Northern Kingdom broke the covenant; the Southern Kingdom broke the covenant.  They got the same punishment; it is just that they started at a different point in time.  But, the 2520s, they are connected because they are the same prophecy.</w:t>
      </w:r>
    </w:p>
    <w:p w:rsidR="003F5119" w:rsidRDefault="003F5119"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And this one [the 2520 against the Southern Kingdom] ends in 1844.</w:t>
      </w:r>
    </w:p>
    <w:p w:rsidR="00EE19B9" w:rsidRDefault="00EE19B9"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this 2520 against the Northern Kingdom is connected to this 2520 against the Southern Kingdom.</w:t>
      </w:r>
    </w:p>
    <w:p w:rsidR="00944846" w:rsidRDefault="00944846"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944846" w:rsidRPr="00816DB9" w:rsidRDefault="00A813E8" w:rsidP="00A813E8">
      <w:pPr>
        <w:pStyle w:val="Heading3"/>
        <w:jc w:val="center"/>
        <w:rPr>
          <w:rStyle w:val="text"/>
          <w:b w:val="0"/>
          <w:color w:val="000000"/>
        </w:rPr>
      </w:pPr>
      <w:bookmarkStart w:id="77" w:name="_Toc529257428"/>
      <w:r w:rsidRPr="00816DB9">
        <w:rPr>
          <w:rStyle w:val="text"/>
          <w:b w:val="0"/>
          <w:i/>
          <w:smallCaps w:val="0"/>
          <w:color w:val="000000"/>
        </w:rPr>
        <w:t>Figure No. 15:</w:t>
      </w:r>
      <w:r w:rsidR="00816DB9">
        <w:rPr>
          <w:rStyle w:val="text"/>
          <w:b w:val="0"/>
          <w:i/>
          <w:smallCaps w:val="0"/>
          <w:color w:val="000000"/>
        </w:rPr>
        <w:t xml:space="preserve"> </w:t>
      </w:r>
      <w:r w:rsidRPr="00816DB9">
        <w:rPr>
          <w:rStyle w:val="text"/>
          <w:b w:val="0"/>
          <w:i/>
          <w:smallCaps w:val="0"/>
          <w:color w:val="000000"/>
        </w:rPr>
        <w:t xml:space="preserve"> </w:t>
      </w:r>
      <w:r w:rsidR="00D74C3A" w:rsidRPr="00816DB9">
        <w:rPr>
          <w:rStyle w:val="text"/>
          <w:b w:val="0"/>
          <w:color w:val="000000"/>
        </w:rPr>
        <w:t>Connection of the 2520 to the 2300-Year Prophecy</w:t>
      </w:r>
      <w:bookmarkEnd w:id="77"/>
    </w:p>
    <w:p w:rsidR="00944846" w:rsidRPr="00E871D5" w:rsidRDefault="00944846" w:rsidP="00944846">
      <w:pPr>
        <w:autoSpaceDE w:val="0"/>
        <w:autoSpaceDN w:val="0"/>
        <w:adjustRightInd w:val="0"/>
        <w:spacing w:after="0" w:line="240" w:lineRule="auto"/>
        <w:jc w:val="both"/>
        <w:rPr>
          <w:rStyle w:val="text"/>
          <w:rFonts w:ascii="Arial" w:hAnsi="Arial" w:cs="Arial"/>
          <w:color w:val="000000"/>
          <w:sz w:val="20"/>
          <w:szCs w:val="20"/>
        </w:rPr>
      </w:pPr>
    </w:p>
    <w:p w:rsidR="00944846" w:rsidRPr="00E871D5" w:rsidRDefault="00944846" w:rsidP="00944846">
      <w:pPr>
        <w:autoSpaceDE w:val="0"/>
        <w:autoSpaceDN w:val="0"/>
        <w:adjustRightInd w:val="0"/>
        <w:spacing w:after="0" w:line="240" w:lineRule="auto"/>
        <w:jc w:val="both"/>
        <w:rPr>
          <w:rStyle w:val="text"/>
          <w:rFonts w:ascii="Arial" w:hAnsi="Arial" w:cs="Arial"/>
          <w:color w:val="000000"/>
          <w:sz w:val="20"/>
          <w:szCs w:val="20"/>
        </w:rPr>
      </w:pPr>
      <w:r>
        <w:rPr>
          <w:rStyle w:val="text"/>
          <w:rFonts w:ascii="Arial" w:hAnsi="Arial" w:cs="Arial"/>
          <w:color w:val="000000"/>
          <w:sz w:val="20"/>
          <w:szCs w:val="20"/>
        </w:rPr>
        <w:tab/>
        <w:t xml:space="preserve">          723BC</w:t>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t xml:space="preserve">       AD1798</w:t>
      </w:r>
    </w:p>
    <w:p w:rsidR="00944846" w:rsidRPr="00E871D5" w:rsidRDefault="00CA3943" w:rsidP="00944846">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74" type="#_x0000_t32" style="position:absolute;left:0;text-align:left;margin-left:366.75pt;margin-top:-.25pt;width:0;height:27.75pt;z-index:251809792" o:connectortype="straight"/>
        </w:pict>
      </w:r>
      <w:r>
        <w:rPr>
          <w:rFonts w:ascii="Arial" w:hAnsi="Arial" w:cs="Arial"/>
          <w:noProof/>
          <w:color w:val="000000"/>
          <w:sz w:val="20"/>
          <w:szCs w:val="20"/>
        </w:rPr>
        <w:pict>
          <v:shape id="_x0000_s1173" type="#_x0000_t32" style="position:absolute;left:0;text-align:left;margin-left:79.55pt;margin-top:-.25pt;width:0;height:27.75pt;z-index:251808768" o:connectortype="straight"/>
        </w:pict>
      </w:r>
      <w:r w:rsidR="00944846">
        <w:rPr>
          <w:rStyle w:val="text"/>
          <w:rFonts w:ascii="Arial" w:hAnsi="Arial" w:cs="Arial"/>
          <w:color w:val="000000"/>
          <w:sz w:val="20"/>
          <w:szCs w:val="20"/>
        </w:rPr>
        <w:tab/>
      </w:r>
      <w:r w:rsidR="00944846">
        <w:rPr>
          <w:rStyle w:val="text"/>
          <w:rFonts w:ascii="Arial" w:hAnsi="Arial" w:cs="Arial"/>
          <w:color w:val="000000"/>
          <w:sz w:val="20"/>
          <w:szCs w:val="20"/>
        </w:rPr>
        <w:tab/>
      </w:r>
      <w:r w:rsidR="00944846">
        <w:rPr>
          <w:rStyle w:val="text"/>
          <w:rFonts w:ascii="Arial" w:hAnsi="Arial" w:cs="Arial"/>
          <w:color w:val="000000"/>
          <w:sz w:val="20"/>
          <w:szCs w:val="20"/>
        </w:rPr>
        <w:tab/>
      </w:r>
    </w:p>
    <w:p w:rsidR="00944846" w:rsidRPr="00E871D5" w:rsidRDefault="00CA3943" w:rsidP="00944846">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78" type="#_x0000_t32" style="position:absolute;left:0;text-align:left;margin-left:328.5pt;margin-top:5.5pt;width:38.25pt;height:0;z-index:251813888" o:connectortype="straight">
            <v:stroke endarrow="block"/>
          </v:shape>
        </w:pict>
      </w:r>
      <w:r>
        <w:rPr>
          <w:rFonts w:ascii="Arial" w:hAnsi="Arial" w:cs="Arial"/>
          <w:noProof/>
          <w:color w:val="000000"/>
          <w:sz w:val="20"/>
          <w:szCs w:val="20"/>
        </w:rPr>
        <w:pict>
          <v:shape id="_x0000_s1177" type="#_x0000_t32" style="position:absolute;left:0;text-align:left;margin-left:79.55pt;margin-top:5.5pt;width:38.95pt;height:.05pt;flip:x;z-index:251812864" o:connectortype="straight">
            <v:stroke endarrow="block"/>
          </v:shape>
        </w:pict>
      </w:r>
      <w:r w:rsidR="00944846">
        <w:rPr>
          <w:rStyle w:val="text"/>
          <w:rFonts w:ascii="Arial" w:hAnsi="Arial" w:cs="Arial"/>
          <w:color w:val="000000"/>
          <w:sz w:val="20"/>
          <w:szCs w:val="20"/>
        </w:rPr>
        <w:tab/>
      </w:r>
      <w:r w:rsidR="00944846">
        <w:rPr>
          <w:rStyle w:val="text"/>
          <w:rFonts w:ascii="Arial" w:hAnsi="Arial" w:cs="Arial"/>
          <w:color w:val="000000"/>
          <w:sz w:val="20"/>
          <w:szCs w:val="20"/>
        </w:rPr>
        <w:tab/>
      </w:r>
      <w:r w:rsidR="00944846">
        <w:rPr>
          <w:rStyle w:val="text"/>
          <w:rFonts w:ascii="Arial" w:hAnsi="Arial" w:cs="Arial"/>
          <w:color w:val="000000"/>
          <w:sz w:val="20"/>
          <w:szCs w:val="20"/>
        </w:rPr>
        <w:tab/>
        <w:t xml:space="preserve">      2520 against the Northern Kingdom of Israel</w:t>
      </w:r>
    </w:p>
    <w:p w:rsidR="00944846" w:rsidRPr="00E871D5" w:rsidRDefault="00CA3943" w:rsidP="00944846">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75" type="#_x0000_t32" style="position:absolute;left:0;text-align:left;margin-left:104.25pt;margin-top:4.5pt;width:0;height:27.75pt;z-index:251810816" o:connectortype="straight"/>
        </w:pict>
      </w:r>
      <w:r>
        <w:rPr>
          <w:rFonts w:ascii="Arial" w:hAnsi="Arial" w:cs="Arial"/>
          <w:noProof/>
          <w:color w:val="000000"/>
          <w:sz w:val="20"/>
          <w:szCs w:val="20"/>
        </w:rPr>
        <w:pict>
          <v:shape id="_x0000_s1176" type="#_x0000_t32" style="position:absolute;left:0;text-align:left;margin-left:391.5pt;margin-top:4.5pt;width:0;height:27.75pt;z-index:251811840" o:connectortype="straight"/>
        </w:pict>
      </w:r>
      <w:r>
        <w:rPr>
          <w:rFonts w:ascii="Arial" w:hAnsi="Arial" w:cs="Arial"/>
          <w:noProof/>
          <w:color w:val="000000"/>
          <w:sz w:val="20"/>
          <w:szCs w:val="20"/>
        </w:rPr>
        <w:pict>
          <v:shape id="_x0000_s1172" type="#_x0000_t32" style="position:absolute;left:0;text-align:left;margin-left:42pt;margin-top:4.5pt;width:393.75pt;height:0;z-index:251807744" o:connectortype="straight"/>
        </w:pict>
      </w:r>
    </w:p>
    <w:p w:rsidR="00944846" w:rsidRPr="00E871D5" w:rsidRDefault="00CA3943" w:rsidP="00944846">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80" type="#_x0000_t32" style="position:absolute;left:0;text-align:left;margin-left:353.25pt;margin-top:5.75pt;width:38.25pt;height:0;z-index:251815936" o:connectortype="straight">
            <v:stroke endarrow="block"/>
          </v:shape>
        </w:pict>
      </w:r>
      <w:r>
        <w:rPr>
          <w:rFonts w:ascii="Arial" w:hAnsi="Arial" w:cs="Arial"/>
          <w:noProof/>
          <w:color w:val="000000"/>
          <w:sz w:val="20"/>
          <w:szCs w:val="20"/>
        </w:rPr>
        <w:pict>
          <v:shape id="_x0000_s1179" type="#_x0000_t32" style="position:absolute;left:0;text-align:left;margin-left:104.3pt;margin-top:5.75pt;width:38.95pt;height:.05pt;flip:x;z-index:251814912" o:connectortype="straight">
            <v:stroke endarrow="block"/>
          </v:shape>
        </w:pict>
      </w:r>
      <w:r w:rsidR="00944846">
        <w:rPr>
          <w:rStyle w:val="text"/>
          <w:rFonts w:ascii="Arial" w:hAnsi="Arial" w:cs="Arial"/>
          <w:color w:val="000000"/>
          <w:sz w:val="20"/>
          <w:szCs w:val="20"/>
        </w:rPr>
        <w:tab/>
      </w:r>
      <w:r w:rsidR="00944846">
        <w:rPr>
          <w:rStyle w:val="text"/>
          <w:rFonts w:ascii="Arial" w:hAnsi="Arial" w:cs="Arial"/>
          <w:color w:val="000000"/>
          <w:sz w:val="20"/>
          <w:szCs w:val="20"/>
        </w:rPr>
        <w:tab/>
      </w:r>
      <w:r w:rsidR="002D6FC0">
        <w:rPr>
          <w:rStyle w:val="text"/>
          <w:rFonts w:ascii="Arial" w:hAnsi="Arial" w:cs="Arial"/>
          <w:color w:val="000000"/>
          <w:sz w:val="20"/>
          <w:szCs w:val="20"/>
        </w:rPr>
        <w:t xml:space="preserve">    </w:t>
      </w:r>
      <w:r w:rsidR="00944846">
        <w:rPr>
          <w:rStyle w:val="text"/>
          <w:rFonts w:ascii="Arial" w:hAnsi="Arial" w:cs="Arial"/>
          <w:color w:val="000000"/>
          <w:sz w:val="20"/>
          <w:szCs w:val="20"/>
        </w:rPr>
        <w:tab/>
        <w:t xml:space="preserve">             2520 against the Southern Kingdom of Judah</w:t>
      </w:r>
    </w:p>
    <w:p w:rsidR="00944846" w:rsidRPr="00E871D5" w:rsidRDefault="00944846" w:rsidP="00944846">
      <w:pPr>
        <w:autoSpaceDE w:val="0"/>
        <w:autoSpaceDN w:val="0"/>
        <w:adjustRightInd w:val="0"/>
        <w:spacing w:after="0" w:line="240" w:lineRule="auto"/>
        <w:jc w:val="both"/>
        <w:rPr>
          <w:rStyle w:val="text"/>
          <w:rFonts w:ascii="Arial" w:hAnsi="Arial" w:cs="Arial"/>
          <w:color w:val="000000"/>
          <w:sz w:val="20"/>
          <w:szCs w:val="20"/>
        </w:rPr>
      </w:pPr>
    </w:p>
    <w:p w:rsidR="00944846" w:rsidRPr="00E871D5" w:rsidRDefault="00CA3943" w:rsidP="00944846">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84" type="#_x0000_t32" style="position:absolute;left:0;text-align:left;margin-left:393pt;margin-top:10.8pt;width:0;height:27.75pt;z-index:251819008" o:connectortype="straight"/>
        </w:pict>
      </w:r>
      <w:r w:rsidR="00944846">
        <w:rPr>
          <w:rStyle w:val="text"/>
          <w:rFonts w:ascii="Arial" w:hAnsi="Arial" w:cs="Arial"/>
          <w:color w:val="000000"/>
          <w:sz w:val="20"/>
          <w:szCs w:val="20"/>
        </w:rPr>
        <w:tab/>
      </w:r>
      <w:r w:rsidR="00944846">
        <w:rPr>
          <w:rStyle w:val="text"/>
          <w:rFonts w:ascii="Arial" w:hAnsi="Arial" w:cs="Arial"/>
          <w:color w:val="000000"/>
          <w:sz w:val="20"/>
          <w:szCs w:val="20"/>
        </w:rPr>
        <w:tab/>
        <w:t xml:space="preserve">        677</w:t>
      </w:r>
      <w:r w:rsidR="002D6FC0">
        <w:rPr>
          <w:rStyle w:val="text"/>
          <w:rFonts w:ascii="Arial" w:hAnsi="Arial" w:cs="Arial"/>
          <w:color w:val="000000"/>
          <w:sz w:val="20"/>
          <w:szCs w:val="20"/>
        </w:rPr>
        <w:t xml:space="preserve">          457BC</w:t>
      </w:r>
      <w:r w:rsidR="002D6FC0">
        <w:rPr>
          <w:rStyle w:val="text"/>
          <w:rFonts w:ascii="Arial" w:hAnsi="Arial" w:cs="Arial"/>
          <w:color w:val="000000"/>
          <w:sz w:val="20"/>
          <w:szCs w:val="20"/>
        </w:rPr>
        <w:tab/>
      </w:r>
      <w:r w:rsidR="002D6FC0">
        <w:rPr>
          <w:rStyle w:val="text"/>
          <w:rFonts w:ascii="Arial" w:hAnsi="Arial" w:cs="Arial"/>
          <w:color w:val="000000"/>
          <w:sz w:val="20"/>
          <w:szCs w:val="20"/>
        </w:rPr>
        <w:tab/>
      </w:r>
      <w:r w:rsidR="002D6FC0">
        <w:rPr>
          <w:rStyle w:val="text"/>
          <w:rFonts w:ascii="Arial" w:hAnsi="Arial" w:cs="Arial"/>
          <w:color w:val="000000"/>
          <w:sz w:val="20"/>
          <w:szCs w:val="20"/>
        </w:rPr>
        <w:tab/>
      </w:r>
      <w:r w:rsidR="002D6FC0">
        <w:rPr>
          <w:rStyle w:val="text"/>
          <w:rFonts w:ascii="Arial" w:hAnsi="Arial" w:cs="Arial"/>
          <w:color w:val="000000"/>
          <w:sz w:val="20"/>
          <w:szCs w:val="20"/>
        </w:rPr>
        <w:tab/>
      </w:r>
      <w:r w:rsidR="002D6FC0">
        <w:rPr>
          <w:rStyle w:val="text"/>
          <w:rFonts w:ascii="Arial" w:hAnsi="Arial" w:cs="Arial"/>
          <w:color w:val="000000"/>
          <w:sz w:val="20"/>
          <w:szCs w:val="20"/>
        </w:rPr>
        <w:tab/>
      </w:r>
      <w:r w:rsidR="00944846">
        <w:rPr>
          <w:rStyle w:val="text"/>
          <w:rFonts w:ascii="Arial" w:hAnsi="Arial" w:cs="Arial"/>
          <w:color w:val="000000"/>
          <w:sz w:val="20"/>
          <w:szCs w:val="20"/>
        </w:rPr>
        <w:tab/>
        <w:t xml:space="preserve">       1844</w:t>
      </w:r>
    </w:p>
    <w:p w:rsidR="00944846" w:rsidRPr="00944846" w:rsidRDefault="00CA3943" w:rsidP="00DD3610">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83" type="#_x0000_t32" style="position:absolute;left:0;text-align:left;margin-left:150.75pt;margin-top:-.2pt;width:0;height:27.75pt;z-index:251817984" o:connectortype="straight"/>
        </w:pict>
      </w:r>
      <w:r w:rsidR="002D6FC0">
        <w:rPr>
          <w:rStyle w:val="text"/>
          <w:rFonts w:ascii="Arial" w:hAnsi="Arial" w:cs="Arial"/>
          <w:color w:val="000000"/>
          <w:sz w:val="20"/>
          <w:szCs w:val="20"/>
        </w:rPr>
        <w:tab/>
      </w:r>
      <w:r w:rsidR="002D6FC0">
        <w:rPr>
          <w:rStyle w:val="text"/>
          <w:rFonts w:ascii="Arial" w:hAnsi="Arial" w:cs="Arial"/>
          <w:color w:val="000000"/>
          <w:sz w:val="20"/>
          <w:szCs w:val="20"/>
        </w:rPr>
        <w:tab/>
      </w:r>
      <w:r w:rsidR="002D6FC0">
        <w:rPr>
          <w:rStyle w:val="text"/>
          <w:rFonts w:ascii="Arial" w:hAnsi="Arial" w:cs="Arial"/>
          <w:color w:val="000000"/>
          <w:sz w:val="20"/>
          <w:szCs w:val="20"/>
        </w:rPr>
        <w:tab/>
      </w:r>
      <w:r w:rsidR="002D6FC0">
        <w:rPr>
          <w:rStyle w:val="text"/>
          <w:rFonts w:ascii="Arial" w:hAnsi="Arial" w:cs="Arial"/>
          <w:color w:val="000000"/>
          <w:sz w:val="20"/>
          <w:szCs w:val="20"/>
        </w:rPr>
        <w:tab/>
      </w:r>
      <w:r w:rsidR="002D6FC0">
        <w:rPr>
          <w:rStyle w:val="text"/>
          <w:rFonts w:ascii="Arial" w:hAnsi="Arial" w:cs="Arial"/>
          <w:color w:val="000000"/>
          <w:sz w:val="20"/>
          <w:szCs w:val="20"/>
        </w:rPr>
        <w:tab/>
      </w:r>
      <w:r w:rsidR="002D6FC0">
        <w:rPr>
          <w:rStyle w:val="text"/>
          <w:rFonts w:ascii="Arial" w:hAnsi="Arial" w:cs="Arial"/>
          <w:color w:val="000000"/>
          <w:sz w:val="20"/>
          <w:szCs w:val="20"/>
        </w:rPr>
        <w:tab/>
        <w:t xml:space="preserve">  </w:t>
      </w:r>
    </w:p>
    <w:p w:rsidR="00944846" w:rsidRPr="00944846" w:rsidRDefault="00CA3943" w:rsidP="00DD3610">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85" type="#_x0000_t32" style="position:absolute;left:0;text-align:left;margin-left:150.75pt;margin-top:5.9pt;width:67.5pt;height:0;flip:x;z-index:251820032" o:connectortype="straight">
            <v:stroke endarrow="block"/>
          </v:shape>
        </w:pict>
      </w:r>
      <w:r>
        <w:rPr>
          <w:rFonts w:ascii="Arial" w:hAnsi="Arial" w:cs="Arial"/>
          <w:noProof/>
          <w:color w:val="000000"/>
          <w:sz w:val="20"/>
          <w:szCs w:val="20"/>
        </w:rPr>
        <w:pict>
          <v:shape id="_x0000_s1186" type="#_x0000_t32" style="position:absolute;left:0;text-align:left;margin-left:328.5pt;margin-top:5.9pt;width:64.5pt;height:0;z-index:251821056" o:connectortype="straight">
            <v:stroke endarrow="block"/>
          </v:shape>
        </w:pict>
      </w:r>
      <w:r w:rsidR="00164B32">
        <w:rPr>
          <w:rStyle w:val="text"/>
          <w:rFonts w:ascii="Arial" w:hAnsi="Arial" w:cs="Arial"/>
          <w:color w:val="000000"/>
          <w:sz w:val="20"/>
          <w:szCs w:val="20"/>
        </w:rPr>
        <w:tab/>
      </w:r>
      <w:r w:rsidR="00164B32">
        <w:rPr>
          <w:rStyle w:val="text"/>
          <w:rFonts w:ascii="Arial" w:hAnsi="Arial" w:cs="Arial"/>
          <w:color w:val="000000"/>
          <w:sz w:val="20"/>
          <w:szCs w:val="20"/>
        </w:rPr>
        <w:tab/>
      </w:r>
      <w:r w:rsidR="00164B32">
        <w:rPr>
          <w:rStyle w:val="text"/>
          <w:rFonts w:ascii="Arial" w:hAnsi="Arial" w:cs="Arial"/>
          <w:color w:val="000000"/>
          <w:sz w:val="20"/>
          <w:szCs w:val="20"/>
        </w:rPr>
        <w:tab/>
      </w:r>
      <w:r w:rsidR="00164B32">
        <w:rPr>
          <w:rStyle w:val="text"/>
          <w:rFonts w:ascii="Arial" w:hAnsi="Arial" w:cs="Arial"/>
          <w:color w:val="000000"/>
          <w:sz w:val="20"/>
          <w:szCs w:val="20"/>
        </w:rPr>
        <w:tab/>
      </w:r>
      <w:r w:rsidR="00164B32">
        <w:rPr>
          <w:rStyle w:val="text"/>
          <w:rFonts w:ascii="Arial" w:hAnsi="Arial" w:cs="Arial"/>
          <w:color w:val="000000"/>
          <w:sz w:val="20"/>
          <w:szCs w:val="20"/>
        </w:rPr>
        <w:tab/>
      </w:r>
      <w:r w:rsidR="00164B32">
        <w:rPr>
          <w:rStyle w:val="text"/>
          <w:rFonts w:ascii="Arial" w:hAnsi="Arial" w:cs="Arial"/>
          <w:color w:val="000000"/>
          <w:sz w:val="20"/>
          <w:szCs w:val="20"/>
        </w:rPr>
        <w:tab/>
      </w:r>
      <w:r w:rsidR="006120A7">
        <w:rPr>
          <w:rStyle w:val="text"/>
          <w:rFonts w:ascii="Arial" w:hAnsi="Arial" w:cs="Arial"/>
          <w:color w:val="000000"/>
          <w:sz w:val="20"/>
          <w:szCs w:val="20"/>
        </w:rPr>
        <w:t xml:space="preserve">    </w:t>
      </w:r>
      <w:r w:rsidR="00164B32">
        <w:rPr>
          <w:rStyle w:val="text"/>
          <w:rFonts w:ascii="Arial" w:hAnsi="Arial" w:cs="Arial"/>
          <w:color w:val="000000"/>
          <w:sz w:val="20"/>
          <w:szCs w:val="20"/>
        </w:rPr>
        <w:t>2300-year Prophecy</w:t>
      </w:r>
    </w:p>
    <w:p w:rsidR="00944846" w:rsidRPr="00944846" w:rsidRDefault="00CA3943" w:rsidP="00DD3610">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81" type="#_x0000_t32" style="position:absolute;left:0;text-align:left;margin-left:129.75pt;margin-top:6.05pt;width:306pt;height:0;z-index:251816960" o:connectortype="straight"/>
        </w:pict>
      </w:r>
    </w:p>
    <w:p w:rsidR="00944846" w:rsidRDefault="00944846"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944846" w:rsidRDefault="00944846" w:rsidP="00164B32">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But, this 2520 here [against the Southern Kingdom of Judah], it ends in 1844.  So, it is connected to the 2300-year prophecy.  Now, it is also connected by logic.  I mean, in Daniel 8:13 it says that the sanctuary and the host would be trodden under foot.  The question is:  How long shall be the vision concerning the Daily and the transgression of desolation to be, to give both the sanctuary and the host to be trodden under foot?  The answer about the treading down of the sanctuary is the 2300-year prophecy; and, the answer about the treading of the host is the 2520 that ends in 1844.  Not only are they connected by their ending point, they are connected by logic.</w:t>
      </w:r>
    </w:p>
    <w:p w:rsidR="00164B32" w:rsidRDefault="00164B32"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Okay.  The 2300-year prophecy here ends in 1844, just like this 2520.</w:t>
      </w:r>
    </w:p>
    <w:p w:rsidR="00EE1994" w:rsidRDefault="00164B32"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we see that this 2520 [against the Northern Kingdom] is connected to this 2520 [against the Southern Kingdom].</w:t>
      </w:r>
    </w:p>
    <w:p w:rsidR="00164B32" w:rsidRDefault="00164B32"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And this 2520 [against the Southern Kingdom] is connected to the </w:t>
      </w:r>
      <w:r w:rsidR="006120A7">
        <w:rPr>
          <w:rStyle w:val="text"/>
          <w:rFonts w:ascii="Times New Roman" w:hAnsi="Times New Roman" w:cs="Times New Roman"/>
          <w:color w:val="000000"/>
          <w:sz w:val="24"/>
          <w:szCs w:val="24"/>
        </w:rPr>
        <w:t>2300.  So, all three of these are connected.</w:t>
      </w:r>
    </w:p>
    <w:p w:rsidR="006120A7" w:rsidRPr="006120A7" w:rsidRDefault="006120A7"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Now, Sister White and the Pioneers identify that the First Angel’s Message arrived in 1798.  Because we are Adventists that are asleep, many of us sometimes do not understand this.  But, in </w:t>
      </w:r>
      <w:r>
        <w:rPr>
          <w:rStyle w:val="text"/>
          <w:rFonts w:ascii="Times New Roman" w:hAnsi="Times New Roman" w:cs="Times New Roman"/>
          <w:i/>
          <w:color w:val="000000"/>
          <w:sz w:val="24"/>
          <w:szCs w:val="24"/>
        </w:rPr>
        <w:t>The Great Controversy</w:t>
      </w:r>
      <w:r w:rsidR="00C03D49">
        <w:rPr>
          <w:rStyle w:val="text"/>
          <w:rFonts w:ascii="Times New Roman" w:hAnsi="Times New Roman" w:cs="Times New Roman"/>
          <w:color w:val="000000"/>
          <w:sz w:val="24"/>
          <w:szCs w:val="24"/>
        </w:rPr>
        <w:t>—and I am going to start at the beginning of the chapter, “A Great Religious Awakening,” on page 355—she says this:</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C03D49" w:rsidRPr="00C03D49" w:rsidRDefault="00597936" w:rsidP="00C03D49">
      <w:pPr>
        <w:autoSpaceDE w:val="0"/>
        <w:autoSpaceDN w:val="0"/>
        <w:adjustRightInd w:val="0"/>
        <w:spacing w:after="0" w:line="240" w:lineRule="auto"/>
        <w:ind w:left="720" w:right="720"/>
        <w:jc w:val="center"/>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t>
      </w:r>
      <w:r w:rsidR="00C03D49" w:rsidRPr="00C03D49">
        <w:rPr>
          <w:rStyle w:val="text"/>
          <w:rFonts w:ascii="Times New Roman" w:hAnsi="Times New Roman" w:cs="Times New Roman"/>
          <w:color w:val="000000"/>
          <w:sz w:val="24"/>
          <w:szCs w:val="24"/>
        </w:rPr>
        <w:t>Chap. 20 - A Great Religious Awakening</w:t>
      </w:r>
    </w:p>
    <w:p w:rsidR="00C03D49" w:rsidRDefault="00C03D49" w:rsidP="00C03D49">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sidRPr="00C03D49">
        <w:rPr>
          <w:rStyle w:val="text"/>
          <w:rFonts w:ascii="Times New Roman" w:hAnsi="Times New Roman" w:cs="Times New Roman"/>
          <w:color w:val="000000"/>
          <w:sz w:val="24"/>
          <w:szCs w:val="24"/>
        </w:rPr>
        <w:t xml:space="preserve">     A Great religious awakening under the proclamation of Christ's soon coming is foretold in the prophecy of the first angel's message of Revelation 14.</w:t>
      </w:r>
      <w:r>
        <w:rPr>
          <w:rStyle w:val="text"/>
          <w:rFonts w:ascii="Times New Roman" w:hAnsi="Times New Roman" w:cs="Times New Roman"/>
          <w:color w:val="000000"/>
          <w:sz w:val="24"/>
          <w:szCs w:val="24"/>
        </w:rPr>
        <w:t>”—</w:t>
      </w:r>
    </w:p>
    <w:p w:rsidR="00C03D49" w:rsidRDefault="00C03D49" w:rsidP="00C03D49">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p>
    <w:p w:rsidR="00C03D49" w:rsidRDefault="00C03D49" w:rsidP="00C03D49">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And what I am going to try to show you here is the First Angel’s Message arrives in 1798.</w:t>
      </w:r>
    </w:p>
    <w:p w:rsidR="00C03D49" w:rsidRDefault="00C03D49" w:rsidP="00C03D49">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p>
    <w:p w:rsidR="00C03D49" w:rsidRPr="00C03D49" w:rsidRDefault="00C03D49" w:rsidP="00C03D49">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t>
      </w:r>
      <w:r w:rsidRPr="00C03D49">
        <w:rPr>
          <w:rStyle w:val="text"/>
          <w:rFonts w:ascii="Times New Roman" w:hAnsi="Times New Roman" w:cs="Times New Roman"/>
          <w:color w:val="000000"/>
          <w:sz w:val="24"/>
          <w:szCs w:val="24"/>
        </w:rPr>
        <w:t xml:space="preserve">An angel is seen flying "in the midst of heaven, having the everlasting gospel to preach unto them that dwell on the earth, and to every nation, and kindred, and tongue, and people." "With a loud voice" he proclaims the message: "Fear God, </w:t>
      </w:r>
      <w:r w:rsidRPr="00C03D49">
        <w:rPr>
          <w:rStyle w:val="text"/>
          <w:rFonts w:ascii="Times New Roman" w:hAnsi="Times New Roman" w:cs="Times New Roman"/>
          <w:color w:val="000000"/>
          <w:sz w:val="24"/>
          <w:szCs w:val="24"/>
        </w:rPr>
        <w:lastRenderedPageBreak/>
        <w:t xml:space="preserve">and give glory to Him; for the hour of His judgment is come: and worship Him that made heaven, and earth, and the sea, and the fountains of waters." Verses 6, 7.  </w:t>
      </w:r>
    </w:p>
    <w:p w:rsidR="00C03D49" w:rsidRPr="00C03D49" w:rsidRDefault="00C03D49" w:rsidP="00C03D49">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sidRPr="00C03D49">
        <w:rPr>
          <w:rStyle w:val="text"/>
          <w:rFonts w:ascii="Times New Roman" w:hAnsi="Times New Roman" w:cs="Times New Roman"/>
          <w:color w:val="000000"/>
          <w:sz w:val="24"/>
          <w:szCs w:val="24"/>
        </w:rPr>
        <w:t xml:space="preserve">     The fact that an angel is said to be the herald of this warning is significant. By the purity, the glory, and the power of the heavenly messenger, divine wisdom has been pleased to represent the exalted character of the work to be accomplished by the message and the power and glory that were to att</w:t>
      </w:r>
      <w:r>
        <w:rPr>
          <w:rStyle w:val="text"/>
          <w:rFonts w:ascii="Times New Roman" w:hAnsi="Times New Roman" w:cs="Times New Roman"/>
          <w:color w:val="000000"/>
          <w:sz w:val="24"/>
          <w:szCs w:val="24"/>
        </w:rPr>
        <w:t>end it. And the angel's flight “</w:t>
      </w:r>
      <w:r w:rsidRPr="00C03D49">
        <w:rPr>
          <w:rStyle w:val="text"/>
          <w:rFonts w:ascii="Times New Roman" w:hAnsi="Times New Roman" w:cs="Times New Roman"/>
          <w:color w:val="000000"/>
          <w:sz w:val="24"/>
          <w:szCs w:val="24"/>
        </w:rPr>
        <w:t xml:space="preserve">in the midst of heaven," the "loud voice" with which the warning is uttered, and its promulgation to all "that dwell on the earth,"--"to every nation, and kindred, and tongue, and people,"--give evidence of the rapidity and world-wide extent of the movement.  </w:t>
      </w:r>
    </w:p>
    <w:p w:rsidR="00C03D49" w:rsidRDefault="00C03D49" w:rsidP="00C03D49">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sidRPr="00C03D49">
        <w:rPr>
          <w:rStyle w:val="text"/>
          <w:rFonts w:ascii="Times New Roman" w:hAnsi="Times New Roman" w:cs="Times New Roman"/>
          <w:color w:val="000000"/>
          <w:sz w:val="24"/>
          <w:szCs w:val="24"/>
        </w:rPr>
        <w:t xml:space="preserve">     The message itself sheds light as to the time when this movement is to take place.</w:t>
      </w:r>
      <w:r>
        <w:rPr>
          <w:rStyle w:val="text"/>
          <w:rFonts w:ascii="Times New Roman" w:hAnsi="Times New Roman" w:cs="Times New Roman"/>
          <w:color w:val="000000"/>
          <w:sz w:val="24"/>
          <w:szCs w:val="24"/>
        </w:rPr>
        <w:t>”—</w:t>
      </w:r>
    </w:p>
    <w:p w:rsidR="00C03D49" w:rsidRDefault="00C03D49" w:rsidP="00C03D49">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p>
    <w:p w:rsidR="00C03D49" w:rsidRDefault="00C03D49" w:rsidP="00C03D49">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What movement is she speaking about?  The movement of the First Angel.  She says the message itself tells you when the movement is going to arrive.</w:t>
      </w:r>
    </w:p>
    <w:p w:rsidR="00C03D49" w:rsidRDefault="00C03D49" w:rsidP="00C03D49">
      <w:pPr>
        <w:autoSpaceDE w:val="0"/>
        <w:autoSpaceDN w:val="0"/>
        <w:adjustRightInd w:val="0"/>
        <w:spacing w:after="0" w:line="240" w:lineRule="auto"/>
        <w:jc w:val="both"/>
        <w:rPr>
          <w:rStyle w:val="text"/>
          <w:rFonts w:ascii="Times New Roman" w:hAnsi="Times New Roman" w:cs="Times New Roman"/>
          <w:color w:val="000000"/>
          <w:sz w:val="24"/>
          <w:szCs w:val="24"/>
        </w:rPr>
      </w:pPr>
    </w:p>
    <w:p w:rsidR="00C03D49" w:rsidRDefault="00C03D49" w:rsidP="00C03D49">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t>
      </w:r>
      <w:r w:rsidRPr="00C03D49">
        <w:rPr>
          <w:rStyle w:val="text"/>
          <w:rFonts w:ascii="Times New Roman" w:hAnsi="Times New Roman" w:cs="Times New Roman"/>
          <w:color w:val="000000"/>
          <w:sz w:val="24"/>
          <w:szCs w:val="24"/>
        </w:rPr>
        <w:t>It is declared to be a part of the "everlasting gospel;" and it announces the opening of the</w:t>
      </w:r>
      <w:r>
        <w:rPr>
          <w:rStyle w:val="text"/>
          <w:rFonts w:ascii="Times New Roman" w:hAnsi="Times New Roman" w:cs="Times New Roman"/>
          <w:color w:val="000000"/>
          <w:sz w:val="24"/>
          <w:szCs w:val="24"/>
        </w:rPr>
        <w:t xml:space="preserve"> </w:t>
      </w:r>
      <w:r w:rsidRPr="00C03D49">
        <w:rPr>
          <w:rStyle w:val="text"/>
          <w:rFonts w:ascii="Times New Roman" w:hAnsi="Times New Roman" w:cs="Times New Roman"/>
          <w:color w:val="000000"/>
          <w:sz w:val="24"/>
          <w:szCs w:val="24"/>
        </w:rPr>
        <w:t>judgment. The message of salvation has been preached in all ages; but this message is a part of the gospel which could be proclaimed only in the last days, for only then would it be true that the hour of judgment had come. The prophecies present a succession of events leading down to the opening of the judgment. This is especially true of the book of Daniel. But that part of his prophecy which related to the last days, Daniel w</w:t>
      </w:r>
      <w:r>
        <w:rPr>
          <w:rStyle w:val="text"/>
          <w:rFonts w:ascii="Times New Roman" w:hAnsi="Times New Roman" w:cs="Times New Roman"/>
          <w:color w:val="000000"/>
          <w:sz w:val="24"/>
          <w:szCs w:val="24"/>
        </w:rPr>
        <w:t>as bidden to close up and seal “to the time of the end.”</w:t>
      </w:r>
      <w:r w:rsidRPr="00C03D49">
        <w:rPr>
          <w:rStyle w:val="text"/>
          <w:rFonts w:ascii="Times New Roman" w:hAnsi="Times New Roman" w:cs="Times New Roman"/>
          <w:color w:val="000000"/>
          <w:sz w:val="24"/>
          <w:szCs w:val="24"/>
        </w:rPr>
        <w:t xml:space="preserve"> Not till we reach this time</w:t>
      </w:r>
      <w:r>
        <w:rPr>
          <w:rStyle w:val="text"/>
          <w:rFonts w:ascii="Times New Roman" w:hAnsi="Times New Roman" w:cs="Times New Roman"/>
          <w:color w:val="000000"/>
          <w:sz w:val="24"/>
          <w:szCs w:val="24"/>
        </w:rPr>
        <w:t>”—</w:t>
      </w:r>
    </w:p>
    <w:p w:rsidR="00C03D49" w:rsidRDefault="00C03D49" w:rsidP="00C03D49">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p>
    <w:p w:rsidR="00C03D49" w:rsidRDefault="00C03D49" w:rsidP="00C03D49">
      <w:pPr>
        <w:autoSpaceDE w:val="0"/>
        <w:autoSpaceDN w:val="0"/>
        <w:adjustRightInd w:val="0"/>
        <w:spacing w:after="0" w:line="240" w:lineRule="auto"/>
        <w:ind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What time?  The Time of the End, 1798.</w:t>
      </w:r>
    </w:p>
    <w:p w:rsidR="00C03D49" w:rsidRDefault="00C03D49" w:rsidP="00C03D49">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p>
    <w:p w:rsidR="00EE1994" w:rsidRDefault="00C03D49" w:rsidP="00C03D49">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t>
      </w:r>
      <w:r w:rsidR="009B4502">
        <w:rPr>
          <w:rStyle w:val="text"/>
          <w:rFonts w:ascii="Times New Roman" w:hAnsi="Times New Roman" w:cs="Times New Roman"/>
          <w:color w:val="000000"/>
          <w:sz w:val="24"/>
          <w:szCs w:val="24"/>
        </w:rPr>
        <w:t xml:space="preserve">Not till we reach this time </w:t>
      </w:r>
      <w:r w:rsidRPr="00C03D49">
        <w:rPr>
          <w:rStyle w:val="text"/>
          <w:rFonts w:ascii="Times New Roman" w:hAnsi="Times New Roman" w:cs="Times New Roman"/>
          <w:color w:val="000000"/>
          <w:sz w:val="24"/>
          <w:szCs w:val="24"/>
        </w:rPr>
        <w:t>could a message concerning the judgment be proclaimed, based on the fulfillment of these prophecies. But at the time of the end, says the prophet, "many shall run to and fro, and knowledge shal</w:t>
      </w:r>
      <w:r w:rsidR="009B4502">
        <w:rPr>
          <w:rStyle w:val="text"/>
          <w:rFonts w:ascii="Times New Roman" w:hAnsi="Times New Roman" w:cs="Times New Roman"/>
          <w:color w:val="000000"/>
          <w:sz w:val="24"/>
          <w:szCs w:val="24"/>
        </w:rPr>
        <w:t>l be increased." Daniel 12:4.  (</w:t>
      </w:r>
      <w:r w:rsidR="009B4502">
        <w:rPr>
          <w:rStyle w:val="text"/>
          <w:rFonts w:ascii="Times New Roman" w:hAnsi="Times New Roman" w:cs="Times New Roman"/>
          <w:i/>
          <w:color w:val="000000"/>
          <w:sz w:val="24"/>
          <w:szCs w:val="24"/>
        </w:rPr>
        <w:t xml:space="preserve">The Great Controversy, p. </w:t>
      </w:r>
      <w:r w:rsidRPr="00C03D49">
        <w:rPr>
          <w:rStyle w:val="text"/>
          <w:rFonts w:ascii="Times New Roman" w:hAnsi="Times New Roman" w:cs="Times New Roman"/>
          <w:color w:val="000000"/>
          <w:sz w:val="24"/>
          <w:szCs w:val="24"/>
        </w:rPr>
        <w:t>355.</w:t>
      </w:r>
      <w:r w:rsidR="009B4502">
        <w:rPr>
          <w:rStyle w:val="text"/>
          <w:rFonts w:ascii="Times New Roman" w:hAnsi="Times New Roman" w:cs="Times New Roman"/>
          <w:color w:val="000000"/>
          <w:sz w:val="24"/>
          <w:szCs w:val="24"/>
        </w:rPr>
        <w:t>1-</w:t>
      </w:r>
      <w:r w:rsidR="003F114C">
        <w:rPr>
          <w:rStyle w:val="text"/>
          <w:rFonts w:ascii="Times New Roman" w:hAnsi="Times New Roman" w:cs="Times New Roman"/>
          <w:color w:val="000000"/>
          <w:sz w:val="24"/>
          <w:szCs w:val="24"/>
        </w:rPr>
        <w:t>3)”</w:t>
      </w:r>
      <w:r w:rsidRPr="00C03D49">
        <w:rPr>
          <w:rStyle w:val="text"/>
          <w:rFonts w:ascii="Times New Roman" w:hAnsi="Times New Roman" w:cs="Times New Roman"/>
          <w:color w:val="000000"/>
          <w:sz w:val="24"/>
          <w:szCs w:val="24"/>
        </w:rPr>
        <w:t xml:space="preserve">  </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EE1994" w:rsidRDefault="009B4502"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when you reach the Time of the End, the message of the Judgment has arrived; and, Sister White has told us that the message of the Judgment is the First Angel’s Message.</w:t>
      </w:r>
    </w:p>
    <w:p w:rsidR="009B4502" w:rsidRDefault="009B4502"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9B4502" w:rsidRPr="00816DB9" w:rsidRDefault="00A813E8" w:rsidP="00A813E8">
      <w:pPr>
        <w:pStyle w:val="Heading3"/>
        <w:jc w:val="center"/>
        <w:rPr>
          <w:rStyle w:val="text"/>
          <w:color w:val="000000"/>
        </w:rPr>
      </w:pPr>
      <w:bookmarkStart w:id="78" w:name="_Toc529257429"/>
      <w:r w:rsidRPr="00816DB9">
        <w:rPr>
          <w:rStyle w:val="text"/>
          <w:b w:val="0"/>
          <w:i/>
          <w:smallCaps w:val="0"/>
        </w:rPr>
        <w:t xml:space="preserve">Figure No. 16: </w:t>
      </w:r>
      <w:r w:rsidR="00816DB9">
        <w:rPr>
          <w:rStyle w:val="text"/>
          <w:b w:val="0"/>
          <w:i/>
          <w:smallCaps w:val="0"/>
        </w:rPr>
        <w:t xml:space="preserve"> </w:t>
      </w:r>
      <w:r w:rsidR="00D74C3A" w:rsidRPr="00816DB9">
        <w:rPr>
          <w:rStyle w:val="text"/>
          <w:b w:val="0"/>
          <w:color w:val="000000"/>
        </w:rPr>
        <w:t>Arrival and Empowerment of the First Angel’s Message</w:t>
      </w:r>
      <w:bookmarkEnd w:id="78"/>
    </w:p>
    <w:p w:rsidR="0093172D" w:rsidRPr="00A84C66" w:rsidRDefault="0093172D" w:rsidP="0093172D">
      <w:pPr>
        <w:autoSpaceDE w:val="0"/>
        <w:autoSpaceDN w:val="0"/>
        <w:adjustRightInd w:val="0"/>
        <w:spacing w:after="0" w:line="240" w:lineRule="auto"/>
        <w:ind w:left="6480" w:firstLine="720"/>
        <w:jc w:val="both"/>
        <w:rPr>
          <w:rStyle w:val="text"/>
          <w:rFonts w:ascii="Arial Black" w:hAnsi="Arial Black" w:cs="Arial"/>
          <w:color w:val="000000"/>
          <w:sz w:val="16"/>
          <w:szCs w:val="16"/>
        </w:rPr>
      </w:pPr>
      <w:r w:rsidRPr="00A84C66">
        <w:rPr>
          <w:rStyle w:val="text"/>
          <w:rFonts w:ascii="Arial Black" w:hAnsi="Arial Black" w:cs="Arial"/>
          <w:color w:val="000000"/>
          <w:sz w:val="16"/>
          <w:szCs w:val="16"/>
        </w:rPr>
        <w:t>Aug 11,</w:t>
      </w:r>
    </w:p>
    <w:p w:rsidR="00B369EB" w:rsidRPr="00A84C66" w:rsidRDefault="00B369EB" w:rsidP="00DD3610">
      <w:pPr>
        <w:autoSpaceDE w:val="0"/>
        <w:autoSpaceDN w:val="0"/>
        <w:adjustRightInd w:val="0"/>
        <w:spacing w:after="0" w:line="240" w:lineRule="auto"/>
        <w:jc w:val="both"/>
        <w:rPr>
          <w:rStyle w:val="text"/>
          <w:rFonts w:ascii="Arial" w:hAnsi="Arial" w:cs="Arial"/>
          <w:color w:val="000000"/>
          <w:sz w:val="16"/>
          <w:szCs w:val="16"/>
        </w:rPr>
      </w:pPr>
      <w:r w:rsidRPr="00A84C66">
        <w:rPr>
          <w:rStyle w:val="text"/>
          <w:rFonts w:ascii="Arial" w:hAnsi="Arial" w:cs="Arial"/>
          <w:color w:val="000000"/>
          <w:sz w:val="16"/>
          <w:szCs w:val="16"/>
        </w:rPr>
        <w:tab/>
      </w:r>
      <w:r w:rsidRPr="00A84C66">
        <w:rPr>
          <w:rStyle w:val="text"/>
          <w:rFonts w:ascii="Arial" w:hAnsi="Arial" w:cs="Arial"/>
          <w:color w:val="000000"/>
          <w:sz w:val="16"/>
          <w:szCs w:val="16"/>
        </w:rPr>
        <w:tab/>
      </w:r>
      <w:r w:rsidRPr="00A84C66">
        <w:rPr>
          <w:rStyle w:val="text"/>
          <w:rFonts w:ascii="Arial" w:hAnsi="Arial" w:cs="Arial"/>
          <w:color w:val="000000"/>
          <w:sz w:val="16"/>
          <w:szCs w:val="16"/>
        </w:rPr>
        <w:tab/>
      </w:r>
      <w:r w:rsidRPr="00A84C66">
        <w:rPr>
          <w:rStyle w:val="text"/>
          <w:rFonts w:ascii="Arial" w:hAnsi="Arial" w:cs="Arial"/>
          <w:color w:val="000000"/>
          <w:sz w:val="16"/>
          <w:szCs w:val="16"/>
        </w:rPr>
        <w:tab/>
        <w:t xml:space="preserve">  </w:t>
      </w:r>
      <w:r w:rsidRPr="00A84C66">
        <w:rPr>
          <w:rStyle w:val="text"/>
          <w:rFonts w:ascii="Arial" w:hAnsi="Arial" w:cs="Arial"/>
          <w:color w:val="000000"/>
          <w:sz w:val="16"/>
          <w:szCs w:val="16"/>
        </w:rPr>
        <w:tab/>
        <w:t xml:space="preserve">  </w:t>
      </w:r>
      <w:r w:rsidR="00187DDA" w:rsidRPr="00A84C66">
        <w:rPr>
          <w:rStyle w:val="text"/>
          <w:rFonts w:ascii="Arial" w:hAnsi="Arial" w:cs="Arial"/>
          <w:color w:val="000000"/>
          <w:sz w:val="16"/>
          <w:szCs w:val="16"/>
        </w:rPr>
        <w:tab/>
      </w:r>
      <w:r w:rsidR="00187DDA" w:rsidRPr="00A84C66">
        <w:rPr>
          <w:rStyle w:val="text"/>
          <w:rFonts w:ascii="Arial" w:hAnsi="Arial" w:cs="Arial"/>
          <w:color w:val="000000"/>
          <w:sz w:val="16"/>
          <w:szCs w:val="16"/>
        </w:rPr>
        <w:tab/>
      </w:r>
      <w:r w:rsidR="00187DDA" w:rsidRPr="00A84C66">
        <w:rPr>
          <w:rStyle w:val="text"/>
          <w:rFonts w:ascii="Arial" w:hAnsi="Arial" w:cs="Arial"/>
          <w:color w:val="000000"/>
          <w:sz w:val="16"/>
          <w:szCs w:val="16"/>
        </w:rPr>
        <w:tab/>
      </w:r>
      <w:r w:rsidR="0093172D" w:rsidRPr="00A84C66">
        <w:rPr>
          <w:rStyle w:val="text"/>
          <w:rFonts w:ascii="Arial" w:hAnsi="Arial" w:cs="Arial"/>
          <w:color w:val="000000"/>
          <w:sz w:val="16"/>
          <w:szCs w:val="16"/>
        </w:rPr>
        <w:t xml:space="preserve">         </w:t>
      </w:r>
      <w:r w:rsidR="00A84C66">
        <w:rPr>
          <w:rStyle w:val="text"/>
          <w:rFonts w:ascii="Arial" w:hAnsi="Arial" w:cs="Arial"/>
          <w:color w:val="000000"/>
          <w:sz w:val="16"/>
          <w:szCs w:val="16"/>
        </w:rPr>
        <w:t xml:space="preserve">   </w:t>
      </w:r>
      <w:r w:rsidR="0093172D" w:rsidRPr="00A84C66">
        <w:rPr>
          <w:rStyle w:val="text"/>
          <w:rFonts w:ascii="Arial Black" w:hAnsi="Arial Black" w:cs="Arial"/>
          <w:b/>
          <w:color w:val="000000"/>
          <w:sz w:val="16"/>
          <w:szCs w:val="16"/>
        </w:rPr>
        <w:t>1798</w:t>
      </w:r>
      <w:r w:rsidR="0093172D" w:rsidRPr="00A84C66">
        <w:rPr>
          <w:rStyle w:val="text"/>
          <w:rFonts w:ascii="Arial" w:hAnsi="Arial" w:cs="Arial"/>
          <w:color w:val="000000"/>
          <w:sz w:val="16"/>
          <w:szCs w:val="16"/>
        </w:rPr>
        <w:t xml:space="preserve">   </w:t>
      </w:r>
      <w:r w:rsidR="0093172D" w:rsidRPr="00A84C66">
        <w:rPr>
          <w:rStyle w:val="text"/>
          <w:rFonts w:ascii="Arial" w:hAnsi="Arial" w:cs="Arial"/>
          <w:color w:val="000000"/>
          <w:sz w:val="16"/>
          <w:szCs w:val="16"/>
        </w:rPr>
        <w:tab/>
        <w:t xml:space="preserve">  </w:t>
      </w:r>
      <w:r w:rsidRPr="00A84C66">
        <w:rPr>
          <w:rStyle w:val="text"/>
          <w:rFonts w:ascii="Arial Black" w:hAnsi="Arial Black" w:cs="Arial"/>
          <w:b/>
          <w:color w:val="000000"/>
          <w:sz w:val="16"/>
          <w:szCs w:val="16"/>
        </w:rPr>
        <w:t>184</w:t>
      </w:r>
      <w:r w:rsidR="00187DDA" w:rsidRPr="00A84C66">
        <w:rPr>
          <w:rStyle w:val="text"/>
          <w:rFonts w:ascii="Arial Black" w:hAnsi="Arial Black" w:cs="Arial"/>
          <w:b/>
          <w:color w:val="000000"/>
          <w:sz w:val="16"/>
          <w:szCs w:val="16"/>
        </w:rPr>
        <w:t>0</w:t>
      </w:r>
    </w:p>
    <w:p w:rsidR="009B4502" w:rsidRPr="00294EA3" w:rsidRDefault="00CA3943" w:rsidP="00DD3610">
      <w:pPr>
        <w:autoSpaceDE w:val="0"/>
        <w:autoSpaceDN w:val="0"/>
        <w:adjustRightInd w:val="0"/>
        <w:spacing w:after="0" w:line="240" w:lineRule="auto"/>
        <w:jc w:val="both"/>
        <w:rPr>
          <w:rStyle w:val="text"/>
          <w:rFonts w:ascii="Arial" w:hAnsi="Arial" w:cs="Arial"/>
          <w:color w:val="000000"/>
          <w:sz w:val="16"/>
          <w:szCs w:val="16"/>
        </w:rPr>
      </w:pPr>
      <w:r>
        <w:rPr>
          <w:rFonts w:ascii="Arial" w:hAnsi="Arial" w:cs="Arial"/>
          <w:noProof/>
          <w:color w:val="000000"/>
          <w:sz w:val="16"/>
          <w:szCs w:val="16"/>
        </w:rPr>
        <w:pict>
          <v:shape id="_x0000_s1321" type="#_x0000_t32" style="position:absolute;left:0;text-align:left;margin-left:378pt;margin-top:.4pt;width:0;height:40.85pt;z-index:251941888" o:connectortype="straight"/>
        </w:pict>
      </w:r>
      <w:r>
        <w:rPr>
          <w:rFonts w:ascii="Arial" w:hAnsi="Arial" w:cs="Arial"/>
          <w:noProof/>
          <w:color w:val="000000"/>
          <w:sz w:val="16"/>
          <w:szCs w:val="16"/>
        </w:rPr>
        <w:pict>
          <v:shape id="_x0000_s1196" type="#_x0000_t32" style="position:absolute;left:0;text-align:left;margin-left:327.75pt;margin-top:1.15pt;width:0;height:17.15pt;z-index:251828224" o:connectortype="straight"/>
        </w:pict>
      </w:r>
      <w:r w:rsidR="00B369EB" w:rsidRPr="00294EA3">
        <w:rPr>
          <w:rStyle w:val="text"/>
          <w:rFonts w:ascii="Arial" w:hAnsi="Arial" w:cs="Arial"/>
          <w:color w:val="000000"/>
          <w:sz w:val="16"/>
          <w:szCs w:val="16"/>
        </w:rPr>
        <w:tab/>
      </w:r>
      <w:r w:rsidR="00B369EB" w:rsidRPr="00294EA3">
        <w:rPr>
          <w:rStyle w:val="text"/>
          <w:rFonts w:ascii="Arial" w:hAnsi="Arial" w:cs="Arial"/>
          <w:color w:val="000000"/>
          <w:sz w:val="16"/>
          <w:szCs w:val="16"/>
        </w:rPr>
        <w:tab/>
      </w:r>
      <w:r w:rsidR="00B369EB" w:rsidRPr="00294EA3">
        <w:rPr>
          <w:rStyle w:val="text"/>
          <w:rFonts w:ascii="Arial" w:hAnsi="Arial" w:cs="Arial"/>
          <w:color w:val="000000"/>
          <w:sz w:val="16"/>
          <w:szCs w:val="16"/>
        </w:rPr>
        <w:tab/>
        <w:t xml:space="preserve">  </w:t>
      </w:r>
      <w:r w:rsidR="00B369EB" w:rsidRPr="00294EA3">
        <w:rPr>
          <w:rStyle w:val="text"/>
          <w:rFonts w:ascii="Arial" w:hAnsi="Arial" w:cs="Arial"/>
          <w:color w:val="000000"/>
          <w:sz w:val="16"/>
          <w:szCs w:val="16"/>
        </w:rPr>
        <w:tab/>
      </w:r>
      <w:r w:rsidR="00B369EB" w:rsidRPr="00294EA3">
        <w:rPr>
          <w:rStyle w:val="text"/>
          <w:rFonts w:ascii="Arial" w:hAnsi="Arial" w:cs="Arial"/>
          <w:color w:val="000000"/>
          <w:sz w:val="16"/>
          <w:szCs w:val="16"/>
        </w:rPr>
        <w:tab/>
        <w:t xml:space="preserve">    </w:t>
      </w:r>
      <w:r w:rsidR="001213AC" w:rsidRPr="00294EA3">
        <w:rPr>
          <w:rStyle w:val="text"/>
          <w:rFonts w:ascii="Arial" w:hAnsi="Arial" w:cs="Arial"/>
          <w:color w:val="000000"/>
          <w:sz w:val="16"/>
          <w:szCs w:val="16"/>
        </w:rPr>
        <w:tab/>
      </w:r>
      <w:r w:rsidR="001213AC" w:rsidRPr="00294EA3">
        <w:rPr>
          <w:rStyle w:val="text"/>
          <w:rFonts w:ascii="Arial" w:hAnsi="Arial" w:cs="Arial"/>
          <w:color w:val="000000"/>
          <w:sz w:val="16"/>
          <w:szCs w:val="16"/>
        </w:rPr>
        <w:tab/>
      </w:r>
      <w:r w:rsidR="001213AC" w:rsidRPr="00294EA3">
        <w:rPr>
          <w:rStyle w:val="text"/>
          <w:rFonts w:ascii="Arial" w:hAnsi="Arial" w:cs="Arial"/>
          <w:color w:val="000000"/>
          <w:sz w:val="16"/>
          <w:szCs w:val="16"/>
        </w:rPr>
        <w:tab/>
      </w:r>
      <w:r w:rsidR="001213AC" w:rsidRPr="00294EA3">
        <w:rPr>
          <w:rStyle w:val="text"/>
          <w:rFonts w:ascii="Arial" w:hAnsi="Arial" w:cs="Arial"/>
          <w:color w:val="000000"/>
          <w:sz w:val="16"/>
          <w:szCs w:val="16"/>
        </w:rPr>
        <w:tab/>
        <w:t xml:space="preserve">  1A</w:t>
      </w:r>
      <w:r w:rsidR="001213AC" w:rsidRPr="00294EA3">
        <w:rPr>
          <w:rStyle w:val="text"/>
          <w:rFonts w:ascii="Arial" w:hAnsi="Arial" w:cs="Arial"/>
          <w:color w:val="000000"/>
          <w:sz w:val="16"/>
          <w:szCs w:val="16"/>
        </w:rPr>
        <w:tab/>
        <w:t xml:space="preserve">      </w:t>
      </w:r>
      <w:r w:rsidR="00A84C66">
        <w:rPr>
          <w:rStyle w:val="text"/>
          <w:rFonts w:ascii="Arial" w:hAnsi="Arial" w:cs="Arial"/>
          <w:color w:val="000000"/>
          <w:sz w:val="16"/>
          <w:szCs w:val="16"/>
        </w:rPr>
        <w:t xml:space="preserve">  </w:t>
      </w:r>
      <w:r w:rsidR="001213AC" w:rsidRPr="00294EA3">
        <w:rPr>
          <w:rStyle w:val="text"/>
          <w:rFonts w:ascii="Arial" w:hAnsi="Arial" w:cs="Arial"/>
          <w:color w:val="000000"/>
          <w:sz w:val="16"/>
          <w:szCs w:val="16"/>
        </w:rPr>
        <w:t>1E</w:t>
      </w:r>
    </w:p>
    <w:p w:rsidR="009B4502" w:rsidRPr="009B4502" w:rsidRDefault="00CA3943" w:rsidP="00DD3610">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88" type="#_x0000_t32" style="position:absolute;left:0;text-align:left;margin-left:91.5pt;margin-top:9.1pt;width:0;height:11.75pt;z-index:251823104" o:connectortype="straight"/>
        </w:pict>
      </w:r>
      <w:r>
        <w:rPr>
          <w:rFonts w:ascii="Arial" w:hAnsi="Arial" w:cs="Arial"/>
          <w:noProof/>
          <w:color w:val="000000"/>
          <w:sz w:val="20"/>
          <w:szCs w:val="20"/>
        </w:rPr>
        <w:pict>
          <v:shape id="_x0000_s1189" type="#_x0000_t32" style="position:absolute;left:0;text-align:left;margin-left:186.75pt;margin-top:9.1pt;width:0;height:12.5pt;z-index:251824128" o:connectortype="straight"/>
        </w:pict>
      </w:r>
      <w:r>
        <w:rPr>
          <w:rFonts w:ascii="Arial" w:hAnsi="Arial" w:cs="Arial"/>
          <w:noProof/>
          <w:color w:val="000000"/>
          <w:sz w:val="20"/>
          <w:szCs w:val="20"/>
        </w:rPr>
        <w:pict>
          <v:shape id="_x0000_s1187" type="#_x0000_t32" style="position:absolute;left:0;text-align:left;margin-left:33pt;margin-top:9.1pt;width:402pt;height:0;z-index:251822080" o:connectortype="straight"/>
        </w:pict>
      </w:r>
    </w:p>
    <w:p w:rsidR="00187DDA" w:rsidRDefault="001213AC" w:rsidP="00DD3610">
      <w:pPr>
        <w:autoSpaceDE w:val="0"/>
        <w:autoSpaceDN w:val="0"/>
        <w:adjustRightInd w:val="0"/>
        <w:spacing w:after="0" w:line="240" w:lineRule="auto"/>
        <w:jc w:val="both"/>
        <w:rPr>
          <w:rStyle w:val="text"/>
          <w:rFonts w:ascii="Arial" w:hAnsi="Arial" w:cs="Arial"/>
          <w:color w:val="000000"/>
          <w:sz w:val="20"/>
          <w:szCs w:val="20"/>
        </w:rPr>
      </w:pP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r>
        <w:rPr>
          <w:rStyle w:val="text"/>
          <w:rFonts w:ascii="Arial" w:hAnsi="Arial" w:cs="Arial"/>
          <w:color w:val="000000"/>
          <w:sz w:val="20"/>
          <w:szCs w:val="20"/>
        </w:rPr>
        <w:tab/>
      </w:r>
    </w:p>
    <w:p w:rsidR="00187DDA" w:rsidRPr="0093172D" w:rsidRDefault="00187DDA" w:rsidP="00DD3610">
      <w:pPr>
        <w:autoSpaceDE w:val="0"/>
        <w:autoSpaceDN w:val="0"/>
        <w:adjustRightInd w:val="0"/>
        <w:spacing w:after="0" w:line="240" w:lineRule="auto"/>
        <w:jc w:val="both"/>
        <w:rPr>
          <w:rStyle w:val="text"/>
          <w:rFonts w:ascii="Arial" w:hAnsi="Arial" w:cs="Arial"/>
          <w:color w:val="000000"/>
          <w:sz w:val="16"/>
          <w:szCs w:val="16"/>
        </w:rPr>
      </w:pPr>
      <w:r w:rsidRPr="0093172D">
        <w:rPr>
          <w:rStyle w:val="text"/>
          <w:rFonts w:ascii="Arial" w:hAnsi="Arial" w:cs="Arial"/>
          <w:color w:val="000000"/>
          <w:sz w:val="16"/>
          <w:szCs w:val="16"/>
        </w:rPr>
        <w:tab/>
      </w:r>
      <w:r w:rsidR="0093172D">
        <w:rPr>
          <w:rStyle w:val="text"/>
          <w:rFonts w:ascii="Arial" w:hAnsi="Arial" w:cs="Arial"/>
          <w:color w:val="000000"/>
          <w:sz w:val="16"/>
          <w:szCs w:val="16"/>
        </w:rPr>
        <w:t xml:space="preserve">            July 27, </w:t>
      </w:r>
      <w:r w:rsidRPr="0093172D">
        <w:rPr>
          <w:rStyle w:val="text"/>
          <w:rFonts w:ascii="Arial" w:hAnsi="Arial" w:cs="Arial"/>
          <w:color w:val="000000"/>
          <w:sz w:val="16"/>
          <w:szCs w:val="16"/>
        </w:rPr>
        <w:t>1299</w:t>
      </w:r>
      <w:r w:rsidRPr="0093172D">
        <w:rPr>
          <w:rStyle w:val="text"/>
          <w:rFonts w:ascii="Arial" w:hAnsi="Arial" w:cs="Arial"/>
          <w:color w:val="000000"/>
          <w:sz w:val="16"/>
          <w:szCs w:val="16"/>
        </w:rPr>
        <w:tab/>
        <w:t xml:space="preserve">        </w:t>
      </w:r>
      <w:r w:rsidR="0093172D">
        <w:rPr>
          <w:rStyle w:val="text"/>
          <w:rFonts w:ascii="Arial" w:hAnsi="Arial" w:cs="Arial"/>
          <w:color w:val="000000"/>
          <w:sz w:val="16"/>
          <w:szCs w:val="16"/>
        </w:rPr>
        <w:t xml:space="preserve">July 27, </w:t>
      </w:r>
      <w:r w:rsidRPr="0093172D">
        <w:rPr>
          <w:rStyle w:val="text"/>
          <w:rFonts w:ascii="Arial" w:hAnsi="Arial" w:cs="Arial"/>
          <w:color w:val="000000"/>
          <w:sz w:val="16"/>
          <w:szCs w:val="16"/>
        </w:rPr>
        <w:t>1449</w:t>
      </w:r>
    </w:p>
    <w:p w:rsidR="00187DDA" w:rsidRDefault="00CA3943" w:rsidP="00187DDA">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193" type="#_x0000_t87" style="position:absolute;left:0;text-align:left;margin-left:135pt;margin-top:-43.65pt;width:8.25pt;height:95.25pt;rotation:270;z-index:251826176"/>
        </w:pict>
      </w:r>
      <w:r>
        <w:rPr>
          <w:rFonts w:ascii="Arial" w:hAnsi="Arial" w:cs="Arial"/>
          <w:noProof/>
          <w:color w:val="000000"/>
          <w:sz w:val="20"/>
          <w:szCs w:val="20"/>
        </w:rPr>
        <w:pict>
          <v:shape id="_x0000_s1194" type="#_x0000_t87" style="position:absolute;left:0;text-align:left;margin-left:278.25pt;margin-top:-91.65pt;width:8.25pt;height:191.25pt;rotation:270;z-index:251827200"/>
        </w:pict>
      </w:r>
    </w:p>
    <w:p w:rsidR="00187DDA" w:rsidRPr="0093172D" w:rsidRDefault="00187DDA" w:rsidP="00187DDA">
      <w:pPr>
        <w:autoSpaceDE w:val="0"/>
        <w:autoSpaceDN w:val="0"/>
        <w:adjustRightInd w:val="0"/>
        <w:spacing w:after="0" w:line="240" w:lineRule="auto"/>
        <w:ind w:firstLine="720"/>
        <w:jc w:val="both"/>
        <w:rPr>
          <w:rStyle w:val="text"/>
          <w:rFonts w:ascii="Arial" w:hAnsi="Arial" w:cs="Arial"/>
          <w:color w:val="000000"/>
          <w:sz w:val="16"/>
          <w:szCs w:val="16"/>
        </w:rPr>
      </w:pPr>
      <w:r w:rsidRPr="0093172D">
        <w:rPr>
          <w:rStyle w:val="text"/>
          <w:rFonts w:ascii="Arial" w:hAnsi="Arial" w:cs="Arial"/>
          <w:color w:val="000000"/>
          <w:sz w:val="16"/>
          <w:szCs w:val="16"/>
        </w:rPr>
        <w:t xml:space="preserve">                    </w:t>
      </w:r>
      <w:r w:rsidR="001213AC">
        <w:rPr>
          <w:rStyle w:val="text"/>
          <w:rFonts w:ascii="Arial" w:hAnsi="Arial" w:cs="Arial"/>
          <w:color w:val="000000"/>
          <w:sz w:val="16"/>
          <w:szCs w:val="16"/>
        </w:rPr>
        <w:t xml:space="preserve">          </w:t>
      </w:r>
      <w:r w:rsidRPr="0093172D">
        <w:rPr>
          <w:rStyle w:val="text"/>
          <w:rFonts w:ascii="Arial" w:hAnsi="Arial" w:cs="Arial"/>
          <w:color w:val="000000"/>
          <w:sz w:val="16"/>
          <w:szCs w:val="16"/>
        </w:rPr>
        <w:t>1</w:t>
      </w:r>
      <w:r w:rsidRPr="0093172D">
        <w:rPr>
          <w:rStyle w:val="text"/>
          <w:rFonts w:ascii="Arial" w:hAnsi="Arial" w:cs="Arial"/>
          <w:color w:val="000000"/>
          <w:sz w:val="16"/>
          <w:szCs w:val="16"/>
          <w:vertAlign w:val="superscript"/>
        </w:rPr>
        <w:t>st</w:t>
      </w:r>
      <w:r w:rsidRPr="0093172D">
        <w:rPr>
          <w:rStyle w:val="text"/>
          <w:rFonts w:ascii="Arial" w:hAnsi="Arial" w:cs="Arial"/>
          <w:color w:val="000000"/>
          <w:sz w:val="16"/>
          <w:szCs w:val="16"/>
        </w:rPr>
        <w:t xml:space="preserve"> Woe: 150 years            </w:t>
      </w:r>
      <w:r w:rsidR="0093172D">
        <w:rPr>
          <w:rStyle w:val="text"/>
          <w:rFonts w:ascii="Arial" w:hAnsi="Arial" w:cs="Arial"/>
          <w:color w:val="000000"/>
          <w:sz w:val="16"/>
          <w:szCs w:val="16"/>
        </w:rPr>
        <w:tab/>
      </w:r>
      <w:r w:rsidR="001213AC">
        <w:rPr>
          <w:rStyle w:val="text"/>
          <w:rFonts w:ascii="Arial" w:hAnsi="Arial" w:cs="Arial"/>
          <w:color w:val="000000"/>
          <w:sz w:val="16"/>
          <w:szCs w:val="16"/>
        </w:rPr>
        <w:t xml:space="preserve"> </w:t>
      </w:r>
      <w:r w:rsidRPr="0093172D">
        <w:rPr>
          <w:rStyle w:val="text"/>
          <w:rFonts w:ascii="Arial" w:hAnsi="Arial" w:cs="Arial"/>
          <w:color w:val="000000"/>
          <w:sz w:val="16"/>
          <w:szCs w:val="16"/>
        </w:rPr>
        <w:t xml:space="preserve"> </w:t>
      </w:r>
      <w:r w:rsidR="001213AC">
        <w:rPr>
          <w:rStyle w:val="text"/>
          <w:rFonts w:ascii="Arial" w:hAnsi="Arial" w:cs="Arial"/>
          <w:color w:val="000000"/>
          <w:sz w:val="16"/>
          <w:szCs w:val="16"/>
        </w:rPr>
        <w:t xml:space="preserve">  </w:t>
      </w:r>
      <w:r w:rsidRPr="0093172D">
        <w:rPr>
          <w:rStyle w:val="text"/>
          <w:rFonts w:ascii="Arial" w:hAnsi="Arial" w:cs="Arial"/>
          <w:color w:val="000000"/>
          <w:sz w:val="16"/>
          <w:szCs w:val="16"/>
        </w:rPr>
        <w:t>2</w:t>
      </w:r>
      <w:r w:rsidRPr="0093172D">
        <w:rPr>
          <w:rStyle w:val="text"/>
          <w:rFonts w:ascii="Arial" w:hAnsi="Arial" w:cs="Arial"/>
          <w:color w:val="000000"/>
          <w:sz w:val="16"/>
          <w:szCs w:val="16"/>
          <w:vertAlign w:val="superscript"/>
        </w:rPr>
        <w:t>nd</w:t>
      </w:r>
      <w:r w:rsidRPr="0093172D">
        <w:rPr>
          <w:rStyle w:val="text"/>
          <w:rFonts w:ascii="Arial" w:hAnsi="Arial" w:cs="Arial"/>
          <w:color w:val="000000"/>
          <w:sz w:val="16"/>
          <w:szCs w:val="16"/>
        </w:rPr>
        <w:t xml:space="preserve"> Woe: 391 years and 15 days</w:t>
      </w:r>
    </w:p>
    <w:p w:rsidR="009B4502" w:rsidRDefault="009B4502"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9B4502" w:rsidRDefault="009B4502"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The First Angel’s Message arrives in 1798.  And why are we looking at that?  Because, here we have the time prophecy of the First and Second Woes, which begins [July 27, 1299] with </w:t>
      </w:r>
      <w:r>
        <w:rPr>
          <w:rStyle w:val="text"/>
          <w:rFonts w:ascii="Times New Roman" w:hAnsi="Times New Roman" w:cs="Times New Roman"/>
          <w:color w:val="000000"/>
          <w:sz w:val="24"/>
          <w:szCs w:val="24"/>
        </w:rPr>
        <w:lastRenderedPageBreak/>
        <w:t>150 years; it ends on July 27, 1449.  And then you have 391 years and 15 days, which brings you to August 11, 1840.</w:t>
      </w:r>
    </w:p>
    <w:p w:rsidR="009B4502" w:rsidRDefault="009B4502"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And August 11, 1840, is when the First Angel’s Message is empowered.</w:t>
      </w:r>
    </w:p>
    <w:p w:rsidR="009B4502" w:rsidRDefault="009B4502"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August 11, 1840, the Pioneers correctly taught that on August 11, 1840</w:t>
      </w:r>
      <w:r w:rsidR="00B369EB">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rPr>
        <w:t xml:space="preserve"> the Mighty Angel of Revelation 10 descends</w:t>
      </w:r>
      <w:r w:rsidR="00B369EB">
        <w:rPr>
          <w:rStyle w:val="text"/>
          <w:rFonts w:ascii="Times New Roman" w:hAnsi="Times New Roman" w:cs="Times New Roman"/>
          <w:color w:val="000000"/>
          <w:sz w:val="24"/>
          <w:szCs w:val="24"/>
        </w:rPr>
        <w:t>; and, they taught that the Mighty Angel of Revelation 10 is the same Angel as the first angel of Revelation 14.  And they are correct.</w:t>
      </w:r>
    </w:p>
    <w:p w:rsidR="002A21E4" w:rsidRDefault="002A21E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28673B" w:rsidRPr="00816DB9" w:rsidRDefault="00A813E8" w:rsidP="00D74C3A">
      <w:pPr>
        <w:pStyle w:val="Heading3"/>
        <w:jc w:val="center"/>
        <w:rPr>
          <w:rStyle w:val="text"/>
          <w:b w:val="0"/>
          <w:color w:val="000000"/>
        </w:rPr>
      </w:pPr>
      <w:bookmarkStart w:id="79" w:name="_Toc529257430"/>
      <w:r w:rsidRPr="00816DB9">
        <w:rPr>
          <w:rStyle w:val="text"/>
          <w:b w:val="0"/>
          <w:i/>
          <w:smallCaps w:val="0"/>
          <w:color w:val="000000"/>
        </w:rPr>
        <w:t xml:space="preserve">Figure No. 17: </w:t>
      </w:r>
      <w:r w:rsidR="00816DB9">
        <w:rPr>
          <w:rStyle w:val="text"/>
          <w:b w:val="0"/>
          <w:i/>
          <w:smallCaps w:val="0"/>
          <w:color w:val="000000"/>
        </w:rPr>
        <w:t xml:space="preserve"> </w:t>
      </w:r>
      <w:r w:rsidR="00D74C3A" w:rsidRPr="00816DB9">
        <w:rPr>
          <w:rStyle w:val="text"/>
          <w:b w:val="0"/>
          <w:color w:val="000000"/>
        </w:rPr>
        <w:t>Connection of Prophecies with Each Other on the 1843 and 1850 Charts</w:t>
      </w:r>
      <w:bookmarkEnd w:id="79"/>
    </w:p>
    <w:p w:rsidR="00DE0FA2" w:rsidRPr="0028673B" w:rsidRDefault="00DE0FA2" w:rsidP="0028673B">
      <w:pPr>
        <w:autoSpaceDE w:val="0"/>
        <w:autoSpaceDN w:val="0"/>
        <w:adjustRightInd w:val="0"/>
        <w:spacing w:after="0" w:line="240" w:lineRule="auto"/>
        <w:jc w:val="center"/>
        <w:rPr>
          <w:rStyle w:val="text"/>
          <w:rFonts w:ascii="Arial" w:hAnsi="Arial" w:cs="Arial"/>
          <w:color w:val="000000"/>
          <w:sz w:val="20"/>
          <w:szCs w:val="20"/>
        </w:rPr>
      </w:pPr>
    </w:p>
    <w:p w:rsidR="00190A38" w:rsidRDefault="00CA3943" w:rsidP="002A21E4">
      <w:pPr>
        <w:autoSpaceDE w:val="0"/>
        <w:autoSpaceDN w:val="0"/>
        <w:adjustRightInd w:val="0"/>
        <w:spacing w:after="0" w:line="240" w:lineRule="auto"/>
        <w:jc w:val="both"/>
        <w:rPr>
          <w:rStyle w:val="text"/>
          <w:rFonts w:ascii="Arial" w:hAnsi="Arial" w:cs="Arial"/>
          <w:color w:val="000000"/>
          <w:sz w:val="16"/>
          <w:szCs w:val="16"/>
        </w:rPr>
      </w:pPr>
      <w:r>
        <w:rPr>
          <w:rFonts w:ascii="Arial" w:hAnsi="Arial" w:cs="Arial"/>
          <w:noProof/>
          <w:color w:val="000000"/>
          <w:sz w:val="16"/>
          <w:szCs w:val="16"/>
        </w:rPr>
        <w:pict>
          <v:shape id="_x0000_s1199" type="#_x0000_t32" style="position:absolute;left:0;text-align:left;margin-left:367.5pt;margin-top:9.55pt;width:.05pt;height:37.2pt;z-index:251832320" o:connectortype="straight"/>
        </w:pict>
      </w:r>
      <w:r>
        <w:rPr>
          <w:rFonts w:ascii="Arial" w:hAnsi="Arial" w:cs="Arial"/>
          <w:noProof/>
          <w:color w:val="000000"/>
          <w:sz w:val="16"/>
          <w:szCs w:val="16"/>
        </w:rPr>
        <w:pict>
          <v:shape id="_x0000_s1231" type="#_x0000_t32" style="position:absolute;left:0;text-align:left;margin-left:225.05pt;margin-top:9.55pt;width:.05pt;height:22.65pt;z-index:251866112" o:connectortype="straight"/>
        </w:pict>
      </w:r>
      <w:r>
        <w:rPr>
          <w:rFonts w:ascii="Arial" w:hAnsi="Arial" w:cs="Arial"/>
          <w:noProof/>
          <w:color w:val="000000"/>
          <w:sz w:val="16"/>
          <w:szCs w:val="16"/>
        </w:rPr>
        <w:pict>
          <v:shape id="_x0000_s1198" type="#_x0000_t32" style="position:absolute;left:0;text-align:left;margin-left:83.35pt;margin-top:9.55pt;width:.05pt;height:36.6pt;z-index:251831296" o:connectortype="straight"/>
        </w:pict>
      </w:r>
      <w:r w:rsidR="002A21E4" w:rsidRPr="002A21E4">
        <w:rPr>
          <w:rStyle w:val="text"/>
          <w:rFonts w:ascii="Arial" w:hAnsi="Arial" w:cs="Arial"/>
          <w:color w:val="000000"/>
          <w:sz w:val="16"/>
          <w:szCs w:val="16"/>
        </w:rPr>
        <w:tab/>
        <w:t xml:space="preserve">          </w:t>
      </w:r>
      <w:r w:rsidR="002A21E4">
        <w:rPr>
          <w:rStyle w:val="text"/>
          <w:rFonts w:ascii="Arial" w:hAnsi="Arial" w:cs="Arial"/>
          <w:color w:val="000000"/>
          <w:sz w:val="16"/>
          <w:szCs w:val="16"/>
        </w:rPr>
        <w:t xml:space="preserve">    </w:t>
      </w:r>
      <w:r w:rsidR="00334A5C">
        <w:rPr>
          <w:rStyle w:val="text"/>
          <w:rFonts w:ascii="Arial" w:hAnsi="Arial" w:cs="Arial"/>
          <w:color w:val="000000"/>
          <w:sz w:val="16"/>
          <w:szCs w:val="16"/>
        </w:rPr>
        <w:t xml:space="preserve">  </w:t>
      </w:r>
      <w:r w:rsidR="00DE0FA2">
        <w:rPr>
          <w:rStyle w:val="text"/>
          <w:rFonts w:ascii="Arial" w:hAnsi="Arial" w:cs="Arial"/>
          <w:color w:val="000000"/>
          <w:sz w:val="16"/>
          <w:szCs w:val="16"/>
        </w:rPr>
        <w:t>723BC</w:t>
      </w:r>
      <w:r w:rsidR="00190A38" w:rsidRPr="00190A38">
        <w:rPr>
          <w:rStyle w:val="text"/>
          <w:rFonts w:ascii="Arial Black" w:hAnsi="Arial Black" w:cs="Arial"/>
          <w:color w:val="000000"/>
          <w:sz w:val="16"/>
          <w:szCs w:val="16"/>
        </w:rPr>
        <w:t xml:space="preserve"> </w:t>
      </w:r>
      <w:r w:rsidR="00190A38">
        <w:rPr>
          <w:rStyle w:val="text"/>
          <w:rFonts w:ascii="Arial Black" w:hAnsi="Arial Black" w:cs="Arial"/>
          <w:color w:val="000000"/>
          <w:sz w:val="16"/>
          <w:szCs w:val="16"/>
        </w:rPr>
        <w:t xml:space="preserve">       </w:t>
      </w:r>
      <w:r w:rsidR="009E17C1">
        <w:rPr>
          <w:rStyle w:val="text"/>
          <w:rFonts w:ascii="Arial Black" w:hAnsi="Arial Black" w:cs="Arial"/>
          <w:color w:val="000000"/>
          <w:sz w:val="16"/>
          <w:szCs w:val="16"/>
        </w:rPr>
        <w:t xml:space="preserve">     </w:t>
      </w:r>
      <w:r w:rsidR="009E17C1" w:rsidRPr="009E17C1">
        <w:rPr>
          <w:rStyle w:val="text"/>
          <w:rFonts w:ascii="Arial Narrow" w:hAnsi="Arial Narrow" w:cs="Arial"/>
          <w:color w:val="000000"/>
          <w:sz w:val="14"/>
          <w:szCs w:val="14"/>
        </w:rPr>
        <w:t>Paganism (Daily)</w:t>
      </w:r>
      <w:r w:rsidR="009E17C1">
        <w:rPr>
          <w:rStyle w:val="text"/>
          <w:rFonts w:ascii="Arial Black" w:hAnsi="Arial Black" w:cs="Arial"/>
          <w:color w:val="000000"/>
          <w:sz w:val="16"/>
          <w:szCs w:val="16"/>
        </w:rPr>
        <w:t xml:space="preserve">           </w:t>
      </w:r>
      <w:r w:rsidR="00190A38" w:rsidRPr="008C545D">
        <w:rPr>
          <w:rStyle w:val="text"/>
          <w:rFonts w:ascii="Arial Black" w:hAnsi="Arial Black" w:cs="Arial"/>
          <w:color w:val="000000"/>
          <w:sz w:val="16"/>
          <w:szCs w:val="16"/>
        </w:rPr>
        <w:t>AD538</w:t>
      </w:r>
      <w:r w:rsidR="00190A38">
        <w:rPr>
          <w:rStyle w:val="text"/>
          <w:rFonts w:ascii="Arial Black" w:hAnsi="Arial Black" w:cs="Arial"/>
          <w:color w:val="000000"/>
          <w:sz w:val="16"/>
          <w:szCs w:val="16"/>
        </w:rPr>
        <w:tab/>
      </w:r>
      <w:r w:rsidR="009E17C1">
        <w:rPr>
          <w:rStyle w:val="text"/>
          <w:rFonts w:ascii="Arial Black" w:hAnsi="Arial Black" w:cs="Arial"/>
          <w:color w:val="000000"/>
          <w:sz w:val="16"/>
          <w:szCs w:val="16"/>
        </w:rPr>
        <w:t xml:space="preserve">         </w:t>
      </w:r>
      <w:r w:rsidR="009E17C1">
        <w:rPr>
          <w:rStyle w:val="text"/>
          <w:rFonts w:ascii="Arial Narrow" w:hAnsi="Arial Narrow" w:cs="Arial"/>
          <w:color w:val="000000"/>
          <w:sz w:val="16"/>
          <w:szCs w:val="16"/>
        </w:rPr>
        <w:t>Papalism</w:t>
      </w:r>
      <w:r w:rsidR="009E17C1">
        <w:rPr>
          <w:rStyle w:val="text"/>
          <w:rFonts w:ascii="Arial Black" w:hAnsi="Arial Black" w:cs="Arial"/>
          <w:color w:val="000000"/>
          <w:sz w:val="16"/>
          <w:szCs w:val="16"/>
        </w:rPr>
        <w:tab/>
        <w:t xml:space="preserve">  </w:t>
      </w:r>
      <w:r w:rsidR="00190A38">
        <w:rPr>
          <w:rStyle w:val="text"/>
          <w:rFonts w:ascii="Arial Black" w:hAnsi="Arial Black" w:cs="Arial"/>
          <w:color w:val="000000"/>
          <w:sz w:val="16"/>
          <w:szCs w:val="16"/>
        </w:rPr>
        <w:t xml:space="preserve">         </w:t>
      </w:r>
      <w:r w:rsidR="00190A38" w:rsidRPr="00334A5C">
        <w:rPr>
          <w:rStyle w:val="text"/>
          <w:rFonts w:ascii="Arial Black" w:hAnsi="Arial Black" w:cs="Arial"/>
          <w:color w:val="000000"/>
          <w:sz w:val="16"/>
          <w:szCs w:val="16"/>
        </w:rPr>
        <w:t>1798</w:t>
      </w:r>
    </w:p>
    <w:p w:rsidR="002A21E4" w:rsidRPr="002A21E4" w:rsidRDefault="00CA3943" w:rsidP="002A21E4">
      <w:pPr>
        <w:autoSpaceDE w:val="0"/>
        <w:autoSpaceDN w:val="0"/>
        <w:adjustRightInd w:val="0"/>
        <w:spacing w:after="0" w:line="240" w:lineRule="auto"/>
        <w:jc w:val="both"/>
        <w:rPr>
          <w:rStyle w:val="text"/>
          <w:rFonts w:ascii="Arial" w:hAnsi="Arial" w:cs="Arial"/>
          <w:color w:val="000000"/>
          <w:sz w:val="16"/>
          <w:szCs w:val="16"/>
        </w:rPr>
      </w:pPr>
      <w:r>
        <w:rPr>
          <w:rFonts w:ascii="Arial" w:hAnsi="Arial" w:cs="Arial"/>
          <w:noProof/>
          <w:color w:val="000000"/>
          <w:sz w:val="16"/>
          <w:szCs w:val="16"/>
        </w:rPr>
        <w:pict>
          <v:shape id="_x0000_s1234" type="#_x0000_t87" style="position:absolute;left:0;text-align:left;margin-left:152pt;margin-top:-59.65pt;width:5.05pt;height:142.45pt;rotation:90;z-index:251869184"/>
        </w:pict>
      </w:r>
      <w:r>
        <w:rPr>
          <w:rFonts w:ascii="Arial" w:hAnsi="Arial" w:cs="Arial"/>
          <w:noProof/>
          <w:color w:val="000000"/>
          <w:sz w:val="16"/>
          <w:szCs w:val="16"/>
        </w:rPr>
        <w:pict>
          <v:shape id="_x0000_s1233" type="#_x0000_t87" style="position:absolute;left:0;text-align:left;margin-left:293.35pt;margin-top:-59.25pt;width:5.05pt;height:141.7pt;rotation:90;z-index:251868160"/>
        </w:pict>
      </w:r>
      <w:r w:rsidR="00DE0FA2">
        <w:rPr>
          <w:rStyle w:val="text"/>
          <w:rFonts w:ascii="Arial" w:hAnsi="Arial" w:cs="Arial"/>
          <w:color w:val="000000"/>
          <w:sz w:val="16"/>
          <w:szCs w:val="16"/>
        </w:rPr>
        <w:tab/>
      </w:r>
      <w:r w:rsidR="00DE0FA2">
        <w:rPr>
          <w:rStyle w:val="text"/>
          <w:rFonts w:ascii="Arial" w:hAnsi="Arial" w:cs="Arial"/>
          <w:color w:val="000000"/>
          <w:sz w:val="16"/>
          <w:szCs w:val="16"/>
        </w:rPr>
        <w:tab/>
      </w:r>
      <w:r w:rsidR="008C545D">
        <w:rPr>
          <w:rStyle w:val="text"/>
          <w:rFonts w:ascii="Arial" w:hAnsi="Arial" w:cs="Arial"/>
          <w:color w:val="000000"/>
          <w:sz w:val="16"/>
          <w:szCs w:val="16"/>
        </w:rPr>
        <w:t xml:space="preserve"> </w:t>
      </w:r>
      <w:r w:rsidR="00190A38">
        <w:rPr>
          <w:rStyle w:val="text"/>
          <w:rFonts w:ascii="Arial" w:hAnsi="Arial" w:cs="Arial"/>
          <w:color w:val="000000"/>
          <w:sz w:val="16"/>
          <w:szCs w:val="16"/>
        </w:rPr>
        <w:tab/>
      </w:r>
      <w:r w:rsidR="00190A38">
        <w:rPr>
          <w:rStyle w:val="text"/>
          <w:rFonts w:ascii="Arial" w:hAnsi="Arial" w:cs="Arial"/>
          <w:color w:val="000000"/>
          <w:sz w:val="16"/>
          <w:szCs w:val="16"/>
        </w:rPr>
        <w:tab/>
      </w:r>
      <w:r w:rsidR="00080B26">
        <w:rPr>
          <w:rStyle w:val="text"/>
          <w:rFonts w:ascii="Arial" w:hAnsi="Arial" w:cs="Arial"/>
          <w:color w:val="000000"/>
          <w:sz w:val="16"/>
          <w:szCs w:val="16"/>
        </w:rPr>
        <w:t xml:space="preserve"> </w:t>
      </w:r>
      <w:r w:rsidR="008C545D" w:rsidRPr="008C545D">
        <w:rPr>
          <w:rStyle w:val="text"/>
          <w:rFonts w:ascii="Arial" w:hAnsi="Arial" w:cs="Arial"/>
          <w:color w:val="000000"/>
          <w:sz w:val="14"/>
          <w:szCs w:val="14"/>
        </w:rPr>
        <w:t>1260</w:t>
      </w:r>
      <w:r w:rsidR="00DE0FA2">
        <w:rPr>
          <w:rStyle w:val="text"/>
          <w:rFonts w:ascii="Arial" w:hAnsi="Arial" w:cs="Arial"/>
          <w:color w:val="000000"/>
          <w:sz w:val="16"/>
          <w:szCs w:val="16"/>
        </w:rPr>
        <w:tab/>
        <w:t xml:space="preserve">              </w:t>
      </w:r>
      <w:r w:rsidR="00DE0FA2">
        <w:rPr>
          <w:rStyle w:val="text"/>
          <w:rFonts w:ascii="Arial" w:hAnsi="Arial" w:cs="Arial"/>
          <w:color w:val="000000"/>
          <w:sz w:val="16"/>
          <w:szCs w:val="16"/>
        </w:rPr>
        <w:tab/>
        <w:t xml:space="preserve">              </w:t>
      </w:r>
      <w:r w:rsidR="00190A38">
        <w:rPr>
          <w:rStyle w:val="text"/>
          <w:rFonts w:ascii="Arial" w:hAnsi="Arial" w:cs="Arial"/>
          <w:color w:val="000000"/>
          <w:sz w:val="16"/>
          <w:szCs w:val="16"/>
        </w:rPr>
        <w:tab/>
        <w:t xml:space="preserve">              </w:t>
      </w:r>
      <w:r w:rsidR="00DE0FA2">
        <w:rPr>
          <w:rStyle w:val="text"/>
          <w:rFonts w:ascii="Arial" w:hAnsi="Arial" w:cs="Arial"/>
          <w:color w:val="000000"/>
          <w:sz w:val="16"/>
          <w:szCs w:val="16"/>
        </w:rPr>
        <w:t xml:space="preserve"> </w:t>
      </w:r>
      <w:r w:rsidR="00DE0FA2" w:rsidRPr="008C545D">
        <w:rPr>
          <w:rStyle w:val="text"/>
          <w:rFonts w:ascii="Arial Black" w:hAnsi="Arial Black" w:cs="Arial"/>
          <w:color w:val="000000"/>
          <w:sz w:val="14"/>
          <w:szCs w:val="14"/>
        </w:rPr>
        <w:t>1260</w:t>
      </w:r>
      <w:r w:rsidR="002A21E4" w:rsidRPr="002A21E4">
        <w:rPr>
          <w:rStyle w:val="text"/>
          <w:rFonts w:ascii="Arial" w:hAnsi="Arial" w:cs="Arial"/>
          <w:color w:val="000000"/>
          <w:sz w:val="16"/>
          <w:szCs w:val="16"/>
        </w:rPr>
        <w:tab/>
        <w:t xml:space="preserve">       </w:t>
      </w:r>
      <w:r w:rsidR="002A21E4">
        <w:rPr>
          <w:rStyle w:val="text"/>
          <w:rFonts w:ascii="Arial" w:hAnsi="Arial" w:cs="Arial"/>
          <w:color w:val="000000"/>
          <w:sz w:val="16"/>
          <w:szCs w:val="16"/>
        </w:rPr>
        <w:t xml:space="preserve">     </w:t>
      </w:r>
      <w:r w:rsidR="00DE0FA2">
        <w:rPr>
          <w:rStyle w:val="text"/>
          <w:rFonts w:ascii="Arial Black" w:hAnsi="Arial Black" w:cs="Arial"/>
          <w:color w:val="000000"/>
          <w:sz w:val="16"/>
          <w:szCs w:val="16"/>
        </w:rPr>
        <w:t xml:space="preserve">  </w:t>
      </w:r>
    </w:p>
    <w:p w:rsidR="002A21E4" w:rsidRPr="00DE0FA2" w:rsidRDefault="002A21E4" w:rsidP="002A21E4">
      <w:pPr>
        <w:autoSpaceDE w:val="0"/>
        <w:autoSpaceDN w:val="0"/>
        <w:adjustRightInd w:val="0"/>
        <w:spacing w:after="0" w:line="240" w:lineRule="auto"/>
        <w:jc w:val="both"/>
        <w:rPr>
          <w:rStyle w:val="text"/>
          <w:rFonts w:ascii="Arial" w:hAnsi="Arial" w:cs="Arial"/>
          <w:color w:val="000000"/>
          <w:sz w:val="16"/>
          <w:szCs w:val="16"/>
        </w:rPr>
      </w:pPr>
      <w:r w:rsidRPr="00DE0FA2">
        <w:rPr>
          <w:rStyle w:val="text"/>
          <w:rFonts w:ascii="Arial" w:hAnsi="Arial" w:cs="Arial"/>
          <w:color w:val="000000"/>
          <w:sz w:val="16"/>
          <w:szCs w:val="16"/>
        </w:rPr>
        <w:tab/>
      </w:r>
      <w:r w:rsidRPr="00DE0FA2">
        <w:rPr>
          <w:rStyle w:val="text"/>
          <w:rFonts w:ascii="Arial" w:hAnsi="Arial" w:cs="Arial"/>
          <w:color w:val="000000"/>
          <w:sz w:val="16"/>
          <w:szCs w:val="16"/>
        </w:rPr>
        <w:tab/>
      </w:r>
      <w:r w:rsidRPr="00DE0FA2">
        <w:rPr>
          <w:rStyle w:val="text"/>
          <w:rFonts w:ascii="Arial" w:hAnsi="Arial" w:cs="Arial"/>
          <w:color w:val="000000"/>
          <w:sz w:val="16"/>
          <w:szCs w:val="16"/>
        </w:rPr>
        <w:tab/>
      </w:r>
      <w:r w:rsidR="00DE0FA2" w:rsidRPr="00DE0FA2">
        <w:rPr>
          <w:rStyle w:val="text"/>
          <w:rFonts w:ascii="Arial" w:hAnsi="Arial" w:cs="Arial"/>
          <w:color w:val="000000"/>
          <w:sz w:val="16"/>
          <w:szCs w:val="16"/>
        </w:rPr>
        <w:tab/>
      </w:r>
      <w:r w:rsidR="00DE0FA2" w:rsidRPr="00DE0FA2">
        <w:rPr>
          <w:rStyle w:val="text"/>
          <w:rFonts w:ascii="Arial" w:hAnsi="Arial" w:cs="Arial"/>
          <w:color w:val="000000"/>
          <w:sz w:val="16"/>
          <w:szCs w:val="16"/>
        </w:rPr>
        <w:tab/>
      </w:r>
      <w:r w:rsidR="00DE0FA2">
        <w:rPr>
          <w:rStyle w:val="text"/>
          <w:rFonts w:ascii="Arial" w:hAnsi="Arial" w:cs="Arial"/>
          <w:color w:val="000000"/>
          <w:sz w:val="16"/>
          <w:szCs w:val="16"/>
        </w:rPr>
        <w:t xml:space="preserve">             </w:t>
      </w:r>
    </w:p>
    <w:p w:rsidR="002A21E4" w:rsidRPr="002A21E4" w:rsidRDefault="00CA3943" w:rsidP="002A21E4">
      <w:pPr>
        <w:autoSpaceDE w:val="0"/>
        <w:autoSpaceDN w:val="0"/>
        <w:adjustRightInd w:val="0"/>
        <w:spacing w:after="0" w:line="240" w:lineRule="auto"/>
        <w:jc w:val="both"/>
        <w:rPr>
          <w:rStyle w:val="text"/>
          <w:rFonts w:ascii="Arial" w:hAnsi="Arial" w:cs="Arial"/>
          <w:color w:val="000000"/>
          <w:sz w:val="16"/>
          <w:szCs w:val="16"/>
        </w:rPr>
      </w:pPr>
      <w:r w:rsidRPr="00CA3943">
        <w:rPr>
          <w:rFonts w:ascii="Arial" w:hAnsi="Arial" w:cs="Arial"/>
          <w:noProof/>
          <w:color w:val="000000"/>
          <w:sz w:val="20"/>
          <w:szCs w:val="20"/>
        </w:rPr>
        <w:pict>
          <v:shape id="_x0000_s1311" type="#_x0000_t32" style="position:absolute;left:0;text-align:left;margin-left:225pt;margin-top:9.75pt;width:0;height:7.5pt;z-index:251933696" o:connectortype="straight"/>
        </w:pict>
      </w:r>
      <w:r w:rsidRPr="00CA3943">
        <w:rPr>
          <w:rFonts w:ascii="Arial" w:hAnsi="Arial" w:cs="Arial"/>
          <w:noProof/>
          <w:color w:val="000000"/>
          <w:sz w:val="20"/>
          <w:szCs w:val="20"/>
        </w:rPr>
        <w:pict>
          <v:shape id="_x0000_s1202" type="#_x0000_t32" style="position:absolute;left:0;text-align:left;margin-left:82.55pt;margin-top:5.55pt;width:56.95pt;height:.05pt;flip:x;z-index:251835392" o:connectortype="straight">
            <v:stroke endarrow="block"/>
          </v:shape>
        </w:pict>
      </w:r>
      <w:r w:rsidRPr="00CA3943">
        <w:rPr>
          <w:rFonts w:ascii="Arial" w:hAnsi="Arial" w:cs="Arial"/>
          <w:noProof/>
          <w:color w:val="000000"/>
          <w:sz w:val="20"/>
          <w:szCs w:val="20"/>
        </w:rPr>
        <w:pict>
          <v:shape id="_x0000_s1203" type="#_x0000_t32" style="position:absolute;left:0;text-align:left;margin-left:312.75pt;margin-top:5.55pt;width:54pt;height:0;z-index:251836416" o:connectortype="straight">
            <v:stroke endarrow="block"/>
          </v:shape>
        </w:pict>
      </w:r>
      <w:r w:rsidR="002A21E4">
        <w:rPr>
          <w:rStyle w:val="text"/>
          <w:rFonts w:ascii="Arial" w:hAnsi="Arial" w:cs="Arial"/>
          <w:color w:val="000000"/>
          <w:sz w:val="20"/>
          <w:szCs w:val="20"/>
        </w:rPr>
        <w:tab/>
      </w:r>
      <w:r w:rsidR="002A21E4">
        <w:rPr>
          <w:rStyle w:val="text"/>
          <w:rFonts w:ascii="Arial" w:hAnsi="Arial" w:cs="Arial"/>
          <w:color w:val="000000"/>
          <w:sz w:val="20"/>
          <w:szCs w:val="20"/>
        </w:rPr>
        <w:tab/>
      </w:r>
      <w:r w:rsidR="002A21E4">
        <w:rPr>
          <w:rStyle w:val="text"/>
          <w:rFonts w:ascii="Arial" w:hAnsi="Arial" w:cs="Arial"/>
          <w:color w:val="000000"/>
          <w:sz w:val="20"/>
          <w:szCs w:val="20"/>
        </w:rPr>
        <w:tab/>
        <w:t xml:space="preserve">           </w:t>
      </w:r>
      <w:r w:rsidR="002A21E4" w:rsidRPr="00C203CB">
        <w:rPr>
          <w:rStyle w:val="text"/>
          <w:rFonts w:ascii="Arial Black" w:hAnsi="Arial Black" w:cs="Arial"/>
          <w:color w:val="000000"/>
          <w:sz w:val="16"/>
          <w:szCs w:val="16"/>
        </w:rPr>
        <w:t>2520</w:t>
      </w:r>
      <w:r w:rsidR="002A21E4" w:rsidRPr="002A21E4">
        <w:rPr>
          <w:rStyle w:val="text"/>
          <w:rFonts w:ascii="Arial" w:hAnsi="Arial" w:cs="Arial"/>
          <w:color w:val="000000"/>
          <w:sz w:val="16"/>
          <w:szCs w:val="16"/>
        </w:rPr>
        <w:t xml:space="preserve"> against the Northern Kingdom of Israel</w:t>
      </w:r>
    </w:p>
    <w:p w:rsidR="002A21E4" w:rsidRPr="00E871D5" w:rsidRDefault="00CA3943" w:rsidP="002A21E4">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201" type="#_x0000_t32" style="position:absolute;left:0;text-align:left;margin-left:405.75pt;margin-top:6pt;width:0;height:23.8pt;z-index:251834368" o:connectortype="straight"/>
        </w:pict>
      </w:r>
      <w:r>
        <w:rPr>
          <w:rFonts w:ascii="Arial" w:hAnsi="Arial" w:cs="Arial"/>
          <w:noProof/>
          <w:color w:val="000000"/>
          <w:sz w:val="20"/>
          <w:szCs w:val="20"/>
        </w:rPr>
        <w:pict>
          <v:shape id="_x0000_s1200" type="#_x0000_t32" style="position:absolute;left:0;text-align:left;margin-left:120pt;margin-top:6pt;width:0;height:23.8pt;z-index:251833344" o:connectortype="straight"/>
        </w:pict>
      </w:r>
      <w:r>
        <w:rPr>
          <w:rFonts w:ascii="Arial" w:hAnsi="Arial" w:cs="Arial"/>
          <w:noProof/>
          <w:color w:val="000000"/>
          <w:sz w:val="20"/>
          <w:szCs w:val="20"/>
        </w:rPr>
        <w:pict>
          <v:shape id="_x0000_s1197" type="#_x0000_t32" style="position:absolute;left:0;text-align:left;margin-left:42pt;margin-top:6pt;width:393.75pt;height:0;z-index:251830272" o:connectortype="straight"/>
        </w:pict>
      </w:r>
      <w:r>
        <w:rPr>
          <w:rFonts w:ascii="Arial" w:hAnsi="Arial" w:cs="Arial"/>
          <w:noProof/>
          <w:color w:val="000000"/>
          <w:sz w:val="20"/>
          <w:szCs w:val="20"/>
        </w:rPr>
        <w:pict>
          <v:shape id="_x0000_s1218" type="#_x0000_t32" style="position:absolute;left:0;text-align:left;margin-left:366.75pt;margin-top:9.55pt;width:0;height:4.75pt;z-index:251852800" o:connectortype="straight"/>
        </w:pict>
      </w:r>
    </w:p>
    <w:p w:rsidR="002A21E4" w:rsidRPr="002A21E4" w:rsidRDefault="00CA3943" w:rsidP="002A21E4">
      <w:pPr>
        <w:autoSpaceDE w:val="0"/>
        <w:autoSpaceDN w:val="0"/>
        <w:adjustRightInd w:val="0"/>
        <w:spacing w:after="0" w:line="240" w:lineRule="auto"/>
        <w:jc w:val="both"/>
        <w:rPr>
          <w:rStyle w:val="text"/>
          <w:rFonts w:ascii="Arial" w:hAnsi="Arial" w:cs="Arial"/>
          <w:color w:val="000000"/>
          <w:sz w:val="16"/>
          <w:szCs w:val="16"/>
        </w:rPr>
      </w:pPr>
      <w:r w:rsidRPr="00CA3943">
        <w:rPr>
          <w:rFonts w:ascii="Arial" w:hAnsi="Arial" w:cs="Arial"/>
          <w:noProof/>
          <w:color w:val="000000"/>
          <w:sz w:val="20"/>
          <w:szCs w:val="20"/>
        </w:rPr>
        <w:pict>
          <v:shape id="_x0000_s1205" type="#_x0000_t32" style="position:absolute;left:0;text-align:left;margin-left:356.25pt;margin-top:5.8pt;width:50.25pt;height:0;z-index:251838464" o:connectortype="straight">
            <v:stroke endarrow="block"/>
          </v:shape>
        </w:pict>
      </w:r>
      <w:r w:rsidRPr="00CA3943">
        <w:rPr>
          <w:rFonts w:ascii="Arial" w:hAnsi="Arial" w:cs="Arial"/>
          <w:noProof/>
          <w:color w:val="000000"/>
          <w:sz w:val="20"/>
          <w:szCs w:val="20"/>
        </w:rPr>
        <w:pict>
          <v:shape id="_x0000_s1204" type="#_x0000_t32" style="position:absolute;left:0;text-align:left;margin-left:120.05pt;margin-top:5.85pt;width:49.45pt;height:0;flip:x;z-index:251837440" o:connectortype="straight">
            <v:stroke endarrow="block"/>
          </v:shape>
        </w:pict>
      </w:r>
      <w:r>
        <w:rPr>
          <w:rFonts w:ascii="Arial" w:hAnsi="Arial" w:cs="Arial"/>
          <w:noProof/>
          <w:color w:val="000000"/>
          <w:sz w:val="16"/>
          <w:szCs w:val="16"/>
        </w:rPr>
        <w:pict>
          <v:shape id="_x0000_s1219" type="#_x0000_t32" style="position:absolute;left:0;text-align:left;margin-left:367.5pt;margin-top:7.8pt;width:0;height:4.75pt;z-index:251853824" o:connectortype="straight"/>
        </w:pict>
      </w:r>
      <w:r w:rsidR="002A21E4">
        <w:rPr>
          <w:rStyle w:val="text"/>
          <w:rFonts w:ascii="Arial" w:hAnsi="Arial" w:cs="Arial"/>
          <w:color w:val="000000"/>
          <w:sz w:val="20"/>
          <w:szCs w:val="20"/>
        </w:rPr>
        <w:tab/>
      </w:r>
      <w:r w:rsidR="002A21E4">
        <w:rPr>
          <w:rStyle w:val="text"/>
          <w:rFonts w:ascii="Arial" w:hAnsi="Arial" w:cs="Arial"/>
          <w:color w:val="000000"/>
          <w:sz w:val="20"/>
          <w:szCs w:val="20"/>
        </w:rPr>
        <w:tab/>
        <w:t xml:space="preserve">    </w:t>
      </w:r>
      <w:r w:rsidR="002A21E4">
        <w:rPr>
          <w:rStyle w:val="text"/>
          <w:rFonts w:ascii="Arial" w:hAnsi="Arial" w:cs="Arial"/>
          <w:color w:val="000000"/>
          <w:sz w:val="20"/>
          <w:szCs w:val="20"/>
        </w:rPr>
        <w:tab/>
        <w:t xml:space="preserve">             </w:t>
      </w:r>
      <w:r w:rsidR="00042089">
        <w:rPr>
          <w:rStyle w:val="text"/>
          <w:rFonts w:ascii="Arial" w:hAnsi="Arial" w:cs="Arial"/>
          <w:color w:val="000000"/>
          <w:sz w:val="20"/>
          <w:szCs w:val="20"/>
        </w:rPr>
        <w:t xml:space="preserve">   </w:t>
      </w:r>
      <w:r w:rsidR="00334A5C">
        <w:rPr>
          <w:rStyle w:val="text"/>
          <w:rFonts w:ascii="Arial" w:hAnsi="Arial" w:cs="Arial"/>
          <w:color w:val="000000"/>
          <w:sz w:val="20"/>
          <w:szCs w:val="20"/>
        </w:rPr>
        <w:t xml:space="preserve"> </w:t>
      </w:r>
      <w:r w:rsidR="00042089">
        <w:rPr>
          <w:rStyle w:val="text"/>
          <w:rFonts w:ascii="Arial" w:hAnsi="Arial" w:cs="Arial"/>
          <w:color w:val="000000"/>
          <w:sz w:val="20"/>
          <w:szCs w:val="20"/>
        </w:rPr>
        <w:t xml:space="preserve"> </w:t>
      </w:r>
      <w:r w:rsidR="00334A5C">
        <w:rPr>
          <w:rStyle w:val="text"/>
          <w:rFonts w:ascii="Arial" w:hAnsi="Arial" w:cs="Arial"/>
          <w:color w:val="000000"/>
          <w:sz w:val="20"/>
          <w:szCs w:val="20"/>
        </w:rPr>
        <w:t xml:space="preserve">   </w:t>
      </w:r>
      <w:r w:rsidR="00AF6F52">
        <w:rPr>
          <w:rStyle w:val="text"/>
          <w:rFonts w:ascii="Arial" w:hAnsi="Arial" w:cs="Arial"/>
          <w:color w:val="000000"/>
          <w:sz w:val="20"/>
          <w:szCs w:val="20"/>
        </w:rPr>
        <w:t xml:space="preserve"> </w:t>
      </w:r>
      <w:r w:rsidR="00CB5C1B">
        <w:rPr>
          <w:rStyle w:val="text"/>
          <w:rFonts w:ascii="Arial" w:hAnsi="Arial" w:cs="Arial"/>
          <w:color w:val="000000"/>
          <w:sz w:val="20"/>
          <w:szCs w:val="20"/>
        </w:rPr>
        <w:t xml:space="preserve"> </w:t>
      </w:r>
      <w:r w:rsidR="002A21E4" w:rsidRPr="00C203CB">
        <w:rPr>
          <w:rStyle w:val="text"/>
          <w:rFonts w:ascii="Arial Black" w:hAnsi="Arial Black" w:cs="Arial"/>
          <w:color w:val="000000"/>
          <w:sz w:val="16"/>
          <w:szCs w:val="16"/>
        </w:rPr>
        <w:t>2520</w:t>
      </w:r>
      <w:r w:rsidR="002A21E4" w:rsidRPr="002A21E4">
        <w:rPr>
          <w:rStyle w:val="text"/>
          <w:rFonts w:ascii="Arial" w:hAnsi="Arial" w:cs="Arial"/>
          <w:color w:val="000000"/>
          <w:sz w:val="16"/>
          <w:szCs w:val="16"/>
        </w:rPr>
        <w:t xml:space="preserve"> against the Southern Kingdom of Judah</w:t>
      </w:r>
    </w:p>
    <w:p w:rsidR="002A21E4" w:rsidRPr="002A21E4" w:rsidRDefault="00CA3943" w:rsidP="002A21E4">
      <w:pPr>
        <w:autoSpaceDE w:val="0"/>
        <w:autoSpaceDN w:val="0"/>
        <w:adjustRightInd w:val="0"/>
        <w:spacing w:after="0" w:line="240" w:lineRule="auto"/>
        <w:jc w:val="both"/>
        <w:rPr>
          <w:rStyle w:val="text"/>
          <w:rFonts w:ascii="Arial" w:hAnsi="Arial" w:cs="Arial"/>
          <w:color w:val="000000"/>
          <w:sz w:val="16"/>
          <w:szCs w:val="16"/>
        </w:rPr>
      </w:pPr>
      <w:r w:rsidRPr="00CA3943">
        <w:rPr>
          <w:rFonts w:ascii="Arial" w:hAnsi="Arial" w:cs="Arial"/>
          <w:noProof/>
          <w:color w:val="000000"/>
          <w:sz w:val="20"/>
          <w:szCs w:val="20"/>
        </w:rPr>
        <w:pict>
          <v:shape id="_x0000_s1220" type="#_x0000_t32" style="position:absolute;left:0;text-align:left;margin-left:367.5pt;margin-top:8.35pt;width:0;height:4.75pt;z-index:251854848" o:connectortype="straight"/>
        </w:pict>
      </w:r>
    </w:p>
    <w:p w:rsidR="002A21E4" w:rsidRPr="002A21E4" w:rsidRDefault="00CA3943" w:rsidP="002A21E4">
      <w:pPr>
        <w:autoSpaceDE w:val="0"/>
        <w:autoSpaceDN w:val="0"/>
        <w:adjustRightInd w:val="0"/>
        <w:spacing w:after="0" w:line="240" w:lineRule="auto"/>
        <w:jc w:val="both"/>
        <w:rPr>
          <w:rStyle w:val="text"/>
          <w:rFonts w:ascii="Arial" w:hAnsi="Arial" w:cs="Arial"/>
          <w:color w:val="000000"/>
          <w:sz w:val="16"/>
          <w:szCs w:val="16"/>
        </w:rPr>
      </w:pPr>
      <w:r w:rsidRPr="00CA3943">
        <w:rPr>
          <w:rFonts w:ascii="Arial" w:hAnsi="Arial" w:cs="Arial"/>
          <w:noProof/>
          <w:color w:val="000000"/>
          <w:sz w:val="20"/>
          <w:szCs w:val="20"/>
        </w:rPr>
        <w:pict>
          <v:shape id="_x0000_s1207" type="#_x0000_t32" style="position:absolute;left:0;text-align:left;margin-left:175.5pt;margin-top:9.6pt;width:.75pt;height:34.4pt;flip:x;z-index:251840512" o:connectortype="straight"/>
        </w:pict>
      </w:r>
      <w:r w:rsidR="002A21E4" w:rsidRPr="002A21E4">
        <w:rPr>
          <w:rStyle w:val="text"/>
          <w:rFonts w:ascii="Arial" w:hAnsi="Arial" w:cs="Arial"/>
          <w:color w:val="000000"/>
          <w:sz w:val="16"/>
          <w:szCs w:val="16"/>
        </w:rPr>
        <w:tab/>
      </w:r>
      <w:r w:rsidR="002A21E4" w:rsidRPr="002A21E4">
        <w:rPr>
          <w:rStyle w:val="text"/>
          <w:rFonts w:ascii="Arial" w:hAnsi="Arial" w:cs="Arial"/>
          <w:color w:val="000000"/>
          <w:sz w:val="16"/>
          <w:szCs w:val="16"/>
        </w:rPr>
        <w:tab/>
        <w:t xml:space="preserve">        </w:t>
      </w:r>
      <w:r w:rsidR="002A21E4">
        <w:rPr>
          <w:rStyle w:val="text"/>
          <w:rFonts w:ascii="Arial" w:hAnsi="Arial" w:cs="Arial"/>
          <w:color w:val="000000"/>
          <w:sz w:val="16"/>
          <w:szCs w:val="16"/>
        </w:rPr>
        <w:t xml:space="preserve">   </w:t>
      </w:r>
      <w:r w:rsidR="00334A5C">
        <w:rPr>
          <w:rStyle w:val="text"/>
          <w:rFonts w:ascii="Arial" w:hAnsi="Arial" w:cs="Arial"/>
          <w:color w:val="000000"/>
          <w:sz w:val="16"/>
          <w:szCs w:val="16"/>
        </w:rPr>
        <w:t xml:space="preserve">      </w:t>
      </w:r>
      <w:r w:rsidR="002A21E4">
        <w:rPr>
          <w:rStyle w:val="text"/>
          <w:rFonts w:ascii="Arial" w:hAnsi="Arial" w:cs="Arial"/>
          <w:color w:val="000000"/>
          <w:sz w:val="16"/>
          <w:szCs w:val="16"/>
        </w:rPr>
        <w:t xml:space="preserve"> </w:t>
      </w:r>
      <w:r w:rsidR="00334A5C">
        <w:rPr>
          <w:rStyle w:val="text"/>
          <w:rFonts w:ascii="Arial" w:hAnsi="Arial" w:cs="Arial"/>
          <w:color w:val="000000"/>
          <w:sz w:val="16"/>
          <w:szCs w:val="16"/>
        </w:rPr>
        <w:t xml:space="preserve">677      </w:t>
      </w:r>
      <w:r w:rsidR="000705E3">
        <w:rPr>
          <w:rStyle w:val="text"/>
          <w:rFonts w:ascii="Arial" w:hAnsi="Arial" w:cs="Arial"/>
          <w:color w:val="000000"/>
          <w:sz w:val="16"/>
          <w:szCs w:val="16"/>
        </w:rPr>
        <w:tab/>
      </w:r>
      <w:r w:rsidR="00B06DE7">
        <w:rPr>
          <w:rStyle w:val="text"/>
          <w:rFonts w:ascii="Arial Black" w:hAnsi="Arial Black" w:cs="Arial"/>
          <w:color w:val="000000"/>
          <w:sz w:val="16"/>
          <w:szCs w:val="16"/>
        </w:rPr>
        <w:t xml:space="preserve">      </w:t>
      </w:r>
      <w:r w:rsidR="002A21E4" w:rsidRPr="00B06DE7">
        <w:rPr>
          <w:rStyle w:val="text"/>
          <w:rFonts w:ascii="Arial Black" w:hAnsi="Arial Black" w:cs="Arial"/>
          <w:color w:val="000000"/>
          <w:sz w:val="16"/>
          <w:szCs w:val="16"/>
        </w:rPr>
        <w:t>457BC</w:t>
      </w:r>
      <w:r w:rsidR="002A21E4" w:rsidRPr="002A21E4">
        <w:rPr>
          <w:rStyle w:val="text"/>
          <w:rFonts w:ascii="Arial" w:hAnsi="Arial" w:cs="Arial"/>
          <w:color w:val="000000"/>
          <w:sz w:val="16"/>
          <w:szCs w:val="16"/>
        </w:rPr>
        <w:tab/>
      </w:r>
      <w:r w:rsidR="002A21E4" w:rsidRPr="002A21E4">
        <w:rPr>
          <w:rStyle w:val="text"/>
          <w:rFonts w:ascii="Arial" w:hAnsi="Arial" w:cs="Arial"/>
          <w:color w:val="000000"/>
          <w:sz w:val="16"/>
          <w:szCs w:val="16"/>
        </w:rPr>
        <w:tab/>
      </w:r>
      <w:r w:rsidR="002A21E4" w:rsidRPr="002A21E4">
        <w:rPr>
          <w:rStyle w:val="text"/>
          <w:rFonts w:ascii="Arial" w:hAnsi="Arial" w:cs="Arial"/>
          <w:color w:val="000000"/>
          <w:sz w:val="16"/>
          <w:szCs w:val="16"/>
        </w:rPr>
        <w:tab/>
      </w:r>
      <w:r w:rsidR="002A21E4" w:rsidRPr="002A21E4">
        <w:rPr>
          <w:rStyle w:val="text"/>
          <w:rFonts w:ascii="Arial" w:hAnsi="Arial" w:cs="Arial"/>
          <w:color w:val="000000"/>
          <w:sz w:val="16"/>
          <w:szCs w:val="16"/>
        </w:rPr>
        <w:tab/>
      </w:r>
      <w:r w:rsidR="002A21E4" w:rsidRPr="002A21E4">
        <w:rPr>
          <w:rStyle w:val="text"/>
          <w:rFonts w:ascii="Arial" w:hAnsi="Arial" w:cs="Arial"/>
          <w:color w:val="000000"/>
          <w:sz w:val="16"/>
          <w:szCs w:val="16"/>
        </w:rPr>
        <w:tab/>
      </w:r>
      <w:r w:rsidR="00C203CB">
        <w:rPr>
          <w:rStyle w:val="text"/>
          <w:rFonts w:ascii="Arial" w:hAnsi="Arial" w:cs="Arial"/>
          <w:color w:val="000000"/>
          <w:sz w:val="16"/>
          <w:szCs w:val="16"/>
        </w:rPr>
        <w:t xml:space="preserve">               </w:t>
      </w:r>
      <w:r w:rsidR="002A21E4" w:rsidRPr="00334A5C">
        <w:rPr>
          <w:rStyle w:val="text"/>
          <w:rFonts w:ascii="Arial Black" w:hAnsi="Arial Black" w:cs="Arial"/>
          <w:color w:val="000000"/>
          <w:sz w:val="16"/>
          <w:szCs w:val="16"/>
        </w:rPr>
        <w:t>1844</w:t>
      </w:r>
    </w:p>
    <w:p w:rsidR="002A21E4" w:rsidRPr="00944846" w:rsidRDefault="00CA3943" w:rsidP="002A21E4">
      <w:pPr>
        <w:autoSpaceDE w:val="0"/>
        <w:autoSpaceDN w:val="0"/>
        <w:adjustRightInd w:val="0"/>
        <w:spacing w:after="0" w:line="240" w:lineRule="auto"/>
        <w:jc w:val="both"/>
        <w:rPr>
          <w:rStyle w:val="text"/>
          <w:rFonts w:ascii="Arial" w:hAnsi="Arial" w:cs="Arial"/>
          <w:color w:val="000000"/>
          <w:sz w:val="20"/>
          <w:szCs w:val="20"/>
        </w:rPr>
      </w:pPr>
      <w:r w:rsidRPr="00CA3943">
        <w:rPr>
          <w:rFonts w:ascii="Arial" w:hAnsi="Arial" w:cs="Arial"/>
          <w:noProof/>
          <w:color w:val="000000"/>
          <w:sz w:val="16"/>
          <w:szCs w:val="16"/>
        </w:rPr>
        <w:pict>
          <v:shape id="_x0000_s1208" type="#_x0000_t32" style="position:absolute;left:0;text-align:left;margin-left:405.75pt;margin-top:1.6pt;width:0;height:31pt;z-index:251841536" o:connectortype="straight"/>
        </w:pict>
      </w:r>
      <w:r>
        <w:rPr>
          <w:rFonts w:ascii="Arial" w:hAnsi="Arial" w:cs="Arial"/>
          <w:noProof/>
          <w:color w:val="000000"/>
          <w:sz w:val="20"/>
          <w:szCs w:val="20"/>
        </w:rPr>
        <w:pict>
          <v:shape id="_x0000_s1209" type="#_x0000_t32" style="position:absolute;left:0;text-align:left;margin-left:177pt;margin-top:6.9pt;width:67.5pt;height:0;flip:x;z-index:251842560" o:connectortype="straight">
            <v:stroke endarrow="block"/>
          </v:shape>
        </w:pict>
      </w:r>
      <w:r>
        <w:rPr>
          <w:rFonts w:ascii="Arial" w:hAnsi="Arial" w:cs="Arial"/>
          <w:noProof/>
          <w:color w:val="000000"/>
          <w:sz w:val="20"/>
          <w:szCs w:val="20"/>
        </w:rPr>
        <w:pict>
          <v:shape id="_x0000_s1210" type="#_x0000_t32" style="position:absolute;left:0;text-align:left;margin-left:339pt;margin-top:6.15pt;width:64.5pt;height:0;z-index:251843584" o:connectortype="straight">
            <v:stroke endarrow="block"/>
          </v:shape>
        </w:pict>
      </w:r>
      <w:r>
        <w:rPr>
          <w:rFonts w:ascii="Arial" w:hAnsi="Arial" w:cs="Arial"/>
          <w:noProof/>
          <w:color w:val="000000"/>
          <w:sz w:val="20"/>
          <w:szCs w:val="20"/>
        </w:rPr>
        <w:pict>
          <v:shape id="_x0000_s1225" type="#_x0000_t32" style="position:absolute;left:0;text-align:left;margin-left:367.5pt;margin-top:10.2pt;width:0;height:4.75pt;z-index:251859968" o:connectortype="straight"/>
        </w:pict>
      </w:r>
      <w:r>
        <w:rPr>
          <w:rFonts w:ascii="Arial" w:hAnsi="Arial" w:cs="Arial"/>
          <w:noProof/>
          <w:color w:val="000000"/>
          <w:sz w:val="20"/>
          <w:szCs w:val="20"/>
        </w:rPr>
        <w:pict>
          <v:shape id="_x0000_s1221" type="#_x0000_t32" style="position:absolute;left:0;text-align:left;margin-left:367.5pt;margin-top:-.3pt;width:0;height:4.75pt;z-index:251855872" o:connectortype="straight"/>
        </w:pict>
      </w:r>
      <w:r w:rsidR="002A21E4">
        <w:rPr>
          <w:rStyle w:val="text"/>
          <w:rFonts w:ascii="Arial" w:hAnsi="Arial" w:cs="Arial"/>
          <w:color w:val="000000"/>
          <w:sz w:val="20"/>
          <w:szCs w:val="20"/>
        </w:rPr>
        <w:tab/>
      </w:r>
      <w:r w:rsidR="002A21E4">
        <w:rPr>
          <w:rStyle w:val="text"/>
          <w:rFonts w:ascii="Arial" w:hAnsi="Arial" w:cs="Arial"/>
          <w:color w:val="000000"/>
          <w:sz w:val="20"/>
          <w:szCs w:val="20"/>
        </w:rPr>
        <w:tab/>
      </w:r>
      <w:r w:rsidR="002A21E4">
        <w:rPr>
          <w:rStyle w:val="text"/>
          <w:rFonts w:ascii="Arial" w:hAnsi="Arial" w:cs="Arial"/>
          <w:color w:val="000000"/>
          <w:sz w:val="20"/>
          <w:szCs w:val="20"/>
        </w:rPr>
        <w:tab/>
      </w:r>
      <w:r w:rsidR="002A21E4">
        <w:rPr>
          <w:rStyle w:val="text"/>
          <w:rFonts w:ascii="Arial" w:hAnsi="Arial" w:cs="Arial"/>
          <w:color w:val="000000"/>
          <w:sz w:val="20"/>
          <w:szCs w:val="20"/>
        </w:rPr>
        <w:tab/>
      </w:r>
      <w:r w:rsidR="002A21E4">
        <w:rPr>
          <w:rStyle w:val="text"/>
          <w:rFonts w:ascii="Arial" w:hAnsi="Arial" w:cs="Arial"/>
          <w:color w:val="000000"/>
          <w:sz w:val="20"/>
          <w:szCs w:val="20"/>
        </w:rPr>
        <w:tab/>
      </w:r>
      <w:r w:rsidR="002A21E4">
        <w:rPr>
          <w:rStyle w:val="text"/>
          <w:rFonts w:ascii="Arial" w:hAnsi="Arial" w:cs="Arial"/>
          <w:color w:val="000000"/>
          <w:sz w:val="20"/>
          <w:szCs w:val="20"/>
        </w:rPr>
        <w:tab/>
        <w:t xml:space="preserve">  </w:t>
      </w:r>
      <w:r w:rsidR="000705E3">
        <w:rPr>
          <w:rStyle w:val="text"/>
          <w:rFonts w:ascii="Arial" w:hAnsi="Arial" w:cs="Arial"/>
          <w:color w:val="000000"/>
          <w:sz w:val="20"/>
          <w:szCs w:val="20"/>
        </w:rPr>
        <w:tab/>
      </w:r>
      <w:r w:rsidR="00D2567D" w:rsidRPr="00C203CB">
        <w:rPr>
          <w:rStyle w:val="text"/>
          <w:rFonts w:ascii="Arial Black" w:hAnsi="Arial Black" w:cs="Arial"/>
          <w:color w:val="000000"/>
          <w:sz w:val="16"/>
          <w:szCs w:val="16"/>
        </w:rPr>
        <w:t>2300</w:t>
      </w:r>
      <w:r w:rsidR="00D2567D" w:rsidRPr="002A21E4">
        <w:rPr>
          <w:rStyle w:val="text"/>
          <w:rFonts w:ascii="Arial" w:hAnsi="Arial" w:cs="Arial"/>
          <w:color w:val="000000"/>
          <w:sz w:val="16"/>
          <w:szCs w:val="16"/>
        </w:rPr>
        <w:t>-year Prophecy</w:t>
      </w:r>
    </w:p>
    <w:p w:rsidR="002A21E4" w:rsidRPr="00044ACD" w:rsidRDefault="00CA3943" w:rsidP="002A21E4">
      <w:pPr>
        <w:autoSpaceDE w:val="0"/>
        <w:autoSpaceDN w:val="0"/>
        <w:adjustRightInd w:val="0"/>
        <w:spacing w:after="0" w:line="240" w:lineRule="auto"/>
        <w:jc w:val="both"/>
        <w:rPr>
          <w:rStyle w:val="text"/>
          <w:rFonts w:ascii="Arial Narrow" w:hAnsi="Arial Narrow" w:cs="Arial"/>
          <w:color w:val="000000"/>
          <w:sz w:val="16"/>
          <w:szCs w:val="16"/>
        </w:rPr>
      </w:pPr>
      <w:r w:rsidRPr="00CA3943">
        <w:rPr>
          <w:rFonts w:ascii="Arial" w:hAnsi="Arial" w:cs="Arial"/>
          <w:noProof/>
          <w:color w:val="000000"/>
          <w:sz w:val="20"/>
          <w:szCs w:val="20"/>
        </w:rPr>
        <w:pict>
          <v:shape id="_x0000_s1318" type="#_x0000_t32" style="position:absolute;left:0;text-align:left;margin-left:279.05pt;margin-top:13.95pt;width:0;height:7.35pt;z-index:251939840" o:connectortype="straight"/>
        </w:pict>
      </w:r>
      <w:r w:rsidRPr="00CA3943">
        <w:rPr>
          <w:rFonts w:ascii="Arial" w:hAnsi="Arial" w:cs="Arial"/>
          <w:noProof/>
          <w:color w:val="000000"/>
          <w:sz w:val="20"/>
          <w:szCs w:val="20"/>
        </w:rPr>
        <w:pict>
          <v:shape id="_x0000_s1312" type="#_x0000_t32" style="position:absolute;left:0;text-align:left;margin-left:196.5pt;margin-top:1.15pt;width:.05pt;height:20.3pt;z-index:251934720" o:connectortype="straight"/>
        </w:pict>
      </w:r>
      <w:r w:rsidRPr="00CA3943">
        <w:rPr>
          <w:rFonts w:ascii="Arial" w:hAnsi="Arial" w:cs="Arial"/>
          <w:noProof/>
          <w:color w:val="000000"/>
          <w:sz w:val="20"/>
          <w:szCs w:val="20"/>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20" type="#_x0000_t19" style="position:absolute;left:0;text-align:left;margin-left:246.45pt;margin-top:1.05pt;width:35.1pt;height:21.65pt;rotation:711333fd;flip:x;z-index:251940864" coordsize="20939,18971" adj="-4026409,-931390,,18971" path="wr-21600,-2629,21600,40571,10327,,20939,13668nfewr-21600,-2629,21600,40571,10327,,20939,13668l,18971nsxe">
            <v:path o:connectlocs="10327,0;20939,13668;0,18971"/>
          </v:shape>
        </w:pict>
      </w:r>
      <w:r w:rsidRPr="00CA3943">
        <w:rPr>
          <w:rFonts w:ascii="Arial" w:hAnsi="Arial" w:cs="Arial"/>
          <w:noProof/>
          <w:color w:val="000000"/>
          <w:sz w:val="20"/>
          <w:szCs w:val="20"/>
        </w:rPr>
        <w:pict>
          <v:shape id="_x0000_s1317" type="#_x0000_t32" style="position:absolute;left:0;text-align:left;margin-left:310.65pt;margin-top:13.95pt;width:0;height:6.6pt;z-index:251938816" o:connectortype="straight"/>
        </w:pict>
      </w:r>
      <w:r w:rsidRPr="00CA3943">
        <w:rPr>
          <w:rFonts w:ascii="Arial" w:hAnsi="Arial" w:cs="Arial"/>
          <w:noProof/>
          <w:color w:val="000000"/>
          <w:sz w:val="20"/>
          <w:szCs w:val="20"/>
        </w:rPr>
        <w:pict>
          <v:shape id="_x0000_s1315" type="#_x0000_t32" style="position:absolute;left:0;text-align:left;margin-left:244.5pt;margin-top:13.95pt;width:.05pt;height:7.35pt;z-index:251936768" o:connectortype="straight"/>
        </w:pict>
      </w:r>
      <w:r w:rsidRPr="00CA3943">
        <w:rPr>
          <w:rFonts w:ascii="Arial" w:hAnsi="Arial" w:cs="Arial"/>
          <w:noProof/>
          <w:color w:val="000000"/>
          <w:sz w:val="20"/>
          <w:szCs w:val="20"/>
        </w:rPr>
        <w:pict>
          <v:shape id="_x0000_s1222" type="#_x0000_t32" style="position:absolute;left:0;text-align:left;margin-left:367.5pt;margin-top:9.2pt;width:0;height:4.75pt;z-index:251856896" o:connectortype="straight"/>
        </w:pict>
      </w:r>
      <w:r w:rsidR="002A21E4">
        <w:rPr>
          <w:rStyle w:val="text"/>
          <w:rFonts w:ascii="Arial" w:hAnsi="Arial" w:cs="Arial"/>
          <w:color w:val="000000"/>
          <w:sz w:val="20"/>
          <w:szCs w:val="20"/>
        </w:rPr>
        <w:tab/>
        <w:t xml:space="preserve">    </w:t>
      </w:r>
      <w:r w:rsidR="00AF6F52">
        <w:rPr>
          <w:rStyle w:val="text"/>
          <w:rFonts w:ascii="Arial" w:hAnsi="Arial" w:cs="Arial"/>
          <w:color w:val="000000"/>
          <w:sz w:val="20"/>
          <w:szCs w:val="20"/>
        </w:rPr>
        <w:t xml:space="preserve">         </w:t>
      </w:r>
      <w:r w:rsidR="00AF6F52" w:rsidRPr="00C203CB">
        <w:rPr>
          <w:rStyle w:val="text"/>
          <w:rFonts w:ascii="Arial Black" w:hAnsi="Arial Black" w:cs="Arial"/>
          <w:color w:val="000000"/>
          <w:sz w:val="20"/>
          <w:szCs w:val="20"/>
        </w:rPr>
        <w:t xml:space="preserve"> </w:t>
      </w:r>
      <w:r w:rsidR="000705E3">
        <w:rPr>
          <w:rStyle w:val="text"/>
          <w:rFonts w:ascii="Arial Black" w:hAnsi="Arial Black" w:cs="Arial"/>
          <w:color w:val="000000"/>
          <w:sz w:val="20"/>
          <w:szCs w:val="20"/>
        </w:rPr>
        <w:tab/>
      </w:r>
      <w:r w:rsidR="000705E3">
        <w:rPr>
          <w:rStyle w:val="text"/>
          <w:rFonts w:ascii="Arial Black" w:hAnsi="Arial Black" w:cs="Arial"/>
          <w:color w:val="000000"/>
          <w:sz w:val="20"/>
          <w:szCs w:val="20"/>
        </w:rPr>
        <w:tab/>
      </w:r>
      <w:r w:rsidR="00B06DE7">
        <w:rPr>
          <w:rStyle w:val="text"/>
          <w:rFonts w:ascii="Arial Black" w:hAnsi="Arial Black" w:cs="Arial"/>
          <w:color w:val="000000"/>
          <w:sz w:val="20"/>
          <w:szCs w:val="20"/>
        </w:rPr>
        <w:t xml:space="preserve">          </w:t>
      </w:r>
      <w:r w:rsidR="000705E3">
        <w:rPr>
          <w:rStyle w:val="text"/>
          <w:rFonts w:ascii="Arial Black" w:hAnsi="Arial Black" w:cs="Arial"/>
          <w:color w:val="000000"/>
          <w:sz w:val="16"/>
          <w:szCs w:val="16"/>
        </w:rPr>
        <w:t>49</w:t>
      </w:r>
      <w:r w:rsidR="00B06DE7">
        <w:rPr>
          <w:rStyle w:val="FootnoteReference"/>
          <w:rFonts w:ascii="Arial Black" w:hAnsi="Arial Black" w:cs="Arial"/>
          <w:color w:val="000000"/>
          <w:sz w:val="16"/>
          <w:szCs w:val="16"/>
        </w:rPr>
        <w:footnoteReference w:id="14"/>
      </w:r>
      <w:r w:rsidR="005348EC">
        <w:rPr>
          <w:rFonts w:ascii="Arial" w:hAnsi="Arial" w:cs="Arial"/>
          <w:noProof/>
          <w:color w:val="000000"/>
          <w:sz w:val="20"/>
          <w:szCs w:val="20"/>
        </w:rPr>
        <w:t xml:space="preserve"> </w:t>
      </w:r>
      <w:r w:rsidR="005348EC">
        <w:rPr>
          <w:rFonts w:ascii="Arial" w:hAnsi="Arial" w:cs="Arial"/>
          <w:noProof/>
          <w:color w:val="000000"/>
          <w:sz w:val="20"/>
          <w:szCs w:val="20"/>
        </w:rPr>
        <w:tab/>
      </w:r>
      <w:r w:rsidR="00044ACD" w:rsidRPr="00B06DE7">
        <w:rPr>
          <w:rFonts w:ascii="Arial Black" w:hAnsi="Arial Black" w:cs="Arial"/>
          <w:noProof/>
          <w:color w:val="000000"/>
          <w:sz w:val="14"/>
          <w:szCs w:val="14"/>
        </w:rPr>
        <w:t xml:space="preserve">      AD27</w:t>
      </w:r>
      <w:r w:rsidR="005348EC">
        <w:rPr>
          <w:rFonts w:ascii="Arial" w:hAnsi="Arial" w:cs="Arial"/>
          <w:noProof/>
          <w:color w:val="000000"/>
          <w:sz w:val="20"/>
          <w:szCs w:val="20"/>
        </w:rPr>
        <w:tab/>
        <w:t xml:space="preserve">        </w:t>
      </w:r>
      <w:r w:rsidR="005348EC" w:rsidRPr="005348EC">
        <w:rPr>
          <w:rFonts w:ascii="Arial" w:hAnsi="Arial" w:cs="Arial"/>
          <w:noProof/>
          <w:color w:val="000000"/>
          <w:sz w:val="20"/>
          <w:szCs w:val="20"/>
        </w:rPr>
        <w:drawing>
          <wp:inline distT="0" distB="0" distL="0" distR="0">
            <wp:extent cx="121658" cy="161925"/>
            <wp:effectExtent l="0" t="0" r="0" b="0"/>
            <wp:docPr id="2" name="Picture 3" descr="C:\Users\Bert\AppData\Local\Microsoft\Windows\INetCache\IE\99LR9ORB\284px-Latin_Cros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t\AppData\Local\Microsoft\Windows\INetCache\IE\99LR9ORB\284px-Latin_Cross.svg[1].png"/>
                    <pic:cNvPicPr>
                      <a:picLocks noChangeAspect="1" noChangeArrowheads="1"/>
                    </pic:cNvPicPr>
                  </pic:nvPicPr>
                  <pic:blipFill>
                    <a:blip r:embed="rId8" cstate="print"/>
                    <a:srcRect/>
                    <a:stretch>
                      <a:fillRect/>
                    </a:stretch>
                  </pic:blipFill>
                  <pic:spPr bwMode="auto">
                    <a:xfrm>
                      <a:off x="0" y="0"/>
                      <a:ext cx="121658" cy="161925"/>
                    </a:xfrm>
                    <a:prstGeom prst="rect">
                      <a:avLst/>
                    </a:prstGeom>
                    <a:noFill/>
                    <a:ln w="9525">
                      <a:noFill/>
                      <a:miter lim="800000"/>
                      <a:headEnd/>
                      <a:tailEnd/>
                    </a:ln>
                  </pic:spPr>
                </pic:pic>
              </a:graphicData>
            </a:graphic>
          </wp:inline>
        </w:drawing>
      </w:r>
      <w:r w:rsidR="00044ACD">
        <w:rPr>
          <w:rFonts w:ascii="Arial" w:hAnsi="Arial" w:cs="Arial"/>
          <w:noProof/>
          <w:color w:val="000000"/>
          <w:sz w:val="20"/>
          <w:szCs w:val="20"/>
        </w:rPr>
        <w:t xml:space="preserve">        </w:t>
      </w:r>
      <w:r w:rsidR="00044ACD">
        <w:rPr>
          <w:rFonts w:ascii="Arial" w:hAnsi="Arial" w:cs="Arial"/>
          <w:noProof/>
          <w:color w:val="000000"/>
          <w:sz w:val="16"/>
          <w:szCs w:val="16"/>
        </w:rPr>
        <w:t>34</w:t>
      </w:r>
    </w:p>
    <w:p w:rsidR="00AF6F52" w:rsidRPr="000705E3" w:rsidRDefault="00CA3943" w:rsidP="0028673B">
      <w:pPr>
        <w:autoSpaceDE w:val="0"/>
        <w:autoSpaceDN w:val="0"/>
        <w:adjustRightInd w:val="0"/>
        <w:spacing w:after="0" w:line="240" w:lineRule="auto"/>
        <w:jc w:val="both"/>
        <w:rPr>
          <w:rStyle w:val="text"/>
          <w:rFonts w:ascii="Arial" w:hAnsi="Arial" w:cs="Arial"/>
          <w:color w:val="000000"/>
          <w:sz w:val="12"/>
          <w:szCs w:val="12"/>
        </w:rPr>
      </w:pPr>
      <w:r w:rsidRPr="00CA3943">
        <w:rPr>
          <w:rFonts w:ascii="Arial" w:hAnsi="Arial" w:cs="Arial"/>
          <w:noProof/>
          <w:color w:val="000000"/>
          <w:sz w:val="20"/>
          <w:szCs w:val="20"/>
        </w:rPr>
        <w:pict>
          <v:shape id="_x0000_s1265" type="#_x0000_t32" style="position:absolute;left:0;text-align:left;margin-left:367.5pt;margin-top:3.4pt;width:.75pt;height:2.8pt;flip:x y;z-index:251890688" o:connectortype="straight"/>
        </w:pict>
      </w:r>
      <w:r w:rsidRPr="00CA3943">
        <w:rPr>
          <w:rFonts w:ascii="Arial" w:hAnsi="Arial" w:cs="Arial"/>
          <w:noProof/>
          <w:color w:val="000000"/>
          <w:sz w:val="20"/>
          <w:szCs w:val="20"/>
        </w:rPr>
        <w:pict>
          <v:shape id="_x0000_s1206" type="#_x0000_t32" style="position:absolute;left:0;text-align:left;margin-left:129.75pt;margin-top:6.05pt;width:306pt;height:0;z-index:251839488" o:connectortype="straight"/>
        </w:pict>
      </w:r>
      <w:r w:rsidR="00042089" w:rsidRPr="00AF6F52">
        <w:rPr>
          <w:rStyle w:val="text"/>
          <w:rFonts w:ascii="Arial Black" w:hAnsi="Arial Black" w:cs="Arial"/>
          <w:color w:val="000000"/>
          <w:sz w:val="14"/>
          <w:szCs w:val="14"/>
        </w:rPr>
        <w:t xml:space="preserve">      </w:t>
      </w:r>
      <w:r w:rsidR="00AF6F52" w:rsidRPr="00AF6F52">
        <w:rPr>
          <w:rStyle w:val="text"/>
          <w:rFonts w:ascii="Arial Black" w:hAnsi="Arial Black" w:cs="Arial"/>
          <w:color w:val="000000"/>
          <w:sz w:val="14"/>
          <w:szCs w:val="14"/>
        </w:rPr>
        <w:t xml:space="preserve"> </w:t>
      </w:r>
      <w:r w:rsidR="00D2567D">
        <w:rPr>
          <w:rStyle w:val="text"/>
          <w:rFonts w:ascii="Arial Black" w:hAnsi="Arial Black" w:cs="Arial"/>
          <w:color w:val="000000"/>
          <w:sz w:val="14"/>
          <w:szCs w:val="14"/>
        </w:rPr>
        <w:tab/>
      </w:r>
      <w:r w:rsidR="00D2567D">
        <w:rPr>
          <w:rStyle w:val="text"/>
          <w:rFonts w:ascii="Arial Black" w:hAnsi="Arial Black" w:cs="Arial"/>
          <w:color w:val="000000"/>
          <w:sz w:val="14"/>
          <w:szCs w:val="14"/>
        </w:rPr>
        <w:tab/>
      </w:r>
      <w:r w:rsidR="00D2567D">
        <w:rPr>
          <w:rStyle w:val="text"/>
          <w:rFonts w:ascii="Arial Black" w:hAnsi="Arial Black" w:cs="Arial"/>
          <w:color w:val="000000"/>
          <w:sz w:val="14"/>
          <w:szCs w:val="14"/>
        </w:rPr>
        <w:tab/>
      </w:r>
      <w:r w:rsidR="00D2567D">
        <w:rPr>
          <w:rStyle w:val="text"/>
          <w:rFonts w:ascii="Arial Black" w:hAnsi="Arial Black" w:cs="Arial"/>
          <w:color w:val="000000"/>
          <w:sz w:val="14"/>
          <w:szCs w:val="14"/>
        </w:rPr>
        <w:tab/>
      </w:r>
      <w:r w:rsidR="00D2567D">
        <w:rPr>
          <w:rStyle w:val="text"/>
          <w:rFonts w:ascii="Arial Black" w:hAnsi="Arial Black" w:cs="Arial"/>
          <w:color w:val="000000"/>
          <w:sz w:val="14"/>
          <w:szCs w:val="14"/>
        </w:rPr>
        <w:tab/>
      </w:r>
    </w:p>
    <w:p w:rsidR="002A21E4" w:rsidRPr="00C203CB" w:rsidRDefault="00CA3943" w:rsidP="002A21E4">
      <w:pPr>
        <w:autoSpaceDE w:val="0"/>
        <w:autoSpaceDN w:val="0"/>
        <w:adjustRightInd w:val="0"/>
        <w:spacing w:after="0" w:line="240" w:lineRule="auto"/>
        <w:ind w:left="6480" w:firstLine="720"/>
        <w:jc w:val="both"/>
        <w:rPr>
          <w:rStyle w:val="text"/>
          <w:rFonts w:ascii="Arial" w:hAnsi="Arial" w:cs="Arial"/>
          <w:color w:val="000000"/>
          <w:sz w:val="14"/>
          <w:szCs w:val="14"/>
        </w:rPr>
      </w:pPr>
      <w:r w:rsidRPr="00CA3943">
        <w:rPr>
          <w:rFonts w:ascii="Arial" w:hAnsi="Arial" w:cs="Arial"/>
          <w:noProof/>
          <w:color w:val="000000"/>
          <w:sz w:val="20"/>
          <w:szCs w:val="20"/>
        </w:rPr>
        <w:pict>
          <v:shape id="_x0000_s1287" type="#_x0000_t32" style="position:absolute;left:0;text-align:left;margin-left:159pt;margin-top:6.15pt;width:3.75pt;height:5.7pt;flip:x;z-index:251912192" o:connectortype="straight"/>
        </w:pict>
      </w:r>
      <w:r w:rsidRPr="00CA3943">
        <w:rPr>
          <w:rFonts w:ascii="Arial Black" w:hAnsi="Arial Black" w:cs="Arial"/>
          <w:noProof/>
          <w:color w:val="000000"/>
          <w:sz w:val="14"/>
          <w:szCs w:val="14"/>
        </w:rPr>
        <w:pict>
          <v:shape id="_x0000_s1283" type="#_x0000_t32" style="position:absolute;left:0;text-align:left;margin-left:315.75pt;margin-top:6.5pt;width:5.25pt;height:0;z-index:251909120" o:connectortype="straight"/>
        </w:pict>
      </w:r>
      <w:r w:rsidRPr="00CA3943">
        <w:rPr>
          <w:rFonts w:ascii="Arial Black" w:hAnsi="Arial Black" w:cs="Arial"/>
          <w:noProof/>
          <w:color w:val="000000"/>
          <w:sz w:val="14"/>
          <w:szCs w:val="14"/>
        </w:rPr>
        <w:pict>
          <v:shape id="_x0000_s1284" type="#_x0000_t32" style="position:absolute;left:0;text-align:left;margin-left:303.75pt;margin-top:6.5pt;width:5.25pt;height:0;z-index:251910144" o:connectortype="straight"/>
        </w:pict>
      </w:r>
      <w:r w:rsidRPr="00CA3943">
        <w:rPr>
          <w:rFonts w:ascii="Arial Black" w:hAnsi="Arial Black" w:cs="Arial"/>
          <w:noProof/>
          <w:color w:val="000000"/>
          <w:sz w:val="14"/>
          <w:szCs w:val="14"/>
        </w:rPr>
        <w:pict>
          <v:shape id="_x0000_s1285" type="#_x0000_t32" style="position:absolute;left:0;text-align:left;margin-left:291.75pt;margin-top:6.5pt;width:5.25pt;height:0;z-index:251911168" o:connectortype="straight"/>
        </w:pict>
      </w:r>
      <w:r w:rsidRPr="00CA3943">
        <w:rPr>
          <w:rFonts w:ascii="Arial Black" w:hAnsi="Arial Black" w:cs="Arial"/>
          <w:noProof/>
          <w:color w:val="000000"/>
          <w:sz w:val="14"/>
          <w:szCs w:val="14"/>
        </w:rPr>
        <w:pict>
          <v:shape id="_x0000_s1278" type="#_x0000_t32" style="position:absolute;left:0;text-align:left;margin-left:281.25pt;margin-top:6.5pt;width:5.25pt;height:0;z-index:251904000" o:connectortype="straight"/>
        </w:pict>
      </w:r>
      <w:r w:rsidRPr="00CA3943">
        <w:rPr>
          <w:rFonts w:ascii="Arial Black" w:hAnsi="Arial Black" w:cs="Arial"/>
          <w:noProof/>
          <w:color w:val="000000"/>
          <w:sz w:val="14"/>
          <w:szCs w:val="14"/>
        </w:rPr>
        <w:pict>
          <v:shape id="_x0000_s1277" type="#_x0000_t32" style="position:absolute;left:0;text-align:left;margin-left:269.25pt;margin-top:6.5pt;width:5.25pt;height:0;z-index:251902976" o:connectortype="straight"/>
        </w:pict>
      </w:r>
      <w:r w:rsidRPr="00CA3943">
        <w:rPr>
          <w:rFonts w:ascii="Arial Black" w:hAnsi="Arial Black" w:cs="Arial"/>
          <w:noProof/>
          <w:color w:val="000000"/>
          <w:sz w:val="14"/>
          <w:szCs w:val="14"/>
        </w:rPr>
        <w:pict>
          <v:shape id="_x0000_s1276" type="#_x0000_t32" style="position:absolute;left:0;text-align:left;margin-left:257.25pt;margin-top:6.5pt;width:5.25pt;height:0;z-index:251901952" o:connectortype="straight"/>
        </w:pict>
      </w:r>
      <w:r w:rsidRPr="00CA3943">
        <w:rPr>
          <w:rFonts w:ascii="Arial Black" w:hAnsi="Arial Black" w:cs="Arial"/>
          <w:noProof/>
          <w:color w:val="000000"/>
          <w:sz w:val="14"/>
          <w:szCs w:val="14"/>
        </w:rPr>
        <w:pict>
          <v:shape id="_x0000_s1275" type="#_x0000_t32" style="position:absolute;left:0;text-align:left;margin-left:245.25pt;margin-top:6.5pt;width:5.25pt;height:0;z-index:251900928" o:connectortype="straight"/>
        </w:pict>
      </w:r>
      <w:r w:rsidRPr="00CA3943">
        <w:rPr>
          <w:rFonts w:ascii="Arial Black" w:hAnsi="Arial Black" w:cs="Arial"/>
          <w:noProof/>
          <w:color w:val="000000"/>
          <w:sz w:val="14"/>
          <w:szCs w:val="14"/>
        </w:rPr>
        <w:pict>
          <v:shape id="_x0000_s1274" type="#_x0000_t32" style="position:absolute;left:0;text-align:left;margin-left:234pt;margin-top:6.5pt;width:5.25pt;height:0;z-index:251899904" o:connectortype="straight"/>
        </w:pict>
      </w:r>
      <w:r w:rsidRPr="00CA3943">
        <w:rPr>
          <w:rFonts w:ascii="Arial Black" w:hAnsi="Arial Black" w:cs="Arial"/>
          <w:noProof/>
          <w:color w:val="000000"/>
          <w:sz w:val="14"/>
          <w:szCs w:val="14"/>
        </w:rPr>
        <w:pict>
          <v:shape id="_x0000_s1273" type="#_x0000_t32" style="position:absolute;left:0;text-align:left;margin-left:222.8pt;margin-top:6.3pt;width:5.25pt;height:0;z-index:251898880" o:connectortype="straight"/>
        </w:pict>
      </w:r>
      <w:r w:rsidRPr="00CA3943">
        <w:rPr>
          <w:rFonts w:ascii="Arial Black" w:hAnsi="Arial Black" w:cs="Arial"/>
          <w:noProof/>
          <w:color w:val="000000"/>
          <w:sz w:val="14"/>
          <w:szCs w:val="14"/>
        </w:rPr>
        <w:pict>
          <v:shape id="_x0000_s1272" type="#_x0000_t32" style="position:absolute;left:0;text-align:left;margin-left:211.5pt;margin-top:6.5pt;width:5.25pt;height:0;z-index:251897856" o:connectortype="straight"/>
        </w:pict>
      </w:r>
      <w:r w:rsidRPr="00CA3943">
        <w:rPr>
          <w:rFonts w:ascii="Arial Black" w:hAnsi="Arial Black" w:cs="Arial"/>
          <w:noProof/>
          <w:color w:val="000000"/>
          <w:sz w:val="14"/>
          <w:szCs w:val="14"/>
        </w:rPr>
        <w:pict>
          <v:shape id="_x0000_s1271" type="#_x0000_t32" style="position:absolute;left:0;text-align:left;margin-left:199.5pt;margin-top:6.5pt;width:5.25pt;height:0;z-index:251896832" o:connectortype="straight"/>
        </w:pict>
      </w:r>
      <w:r w:rsidRPr="00CA3943">
        <w:rPr>
          <w:rFonts w:ascii="Arial Black" w:hAnsi="Arial Black" w:cs="Arial"/>
          <w:noProof/>
          <w:color w:val="000000"/>
          <w:sz w:val="14"/>
          <w:szCs w:val="14"/>
        </w:rPr>
        <w:pict>
          <v:shape id="_x0000_s1270" type="#_x0000_t32" style="position:absolute;left:0;text-align:left;margin-left:187.5pt;margin-top:6.5pt;width:5.25pt;height:0;z-index:251895808" o:connectortype="straight"/>
        </w:pict>
      </w:r>
      <w:r w:rsidRPr="00CA3943">
        <w:rPr>
          <w:rFonts w:ascii="Arial Black" w:hAnsi="Arial Black" w:cs="Arial"/>
          <w:noProof/>
          <w:color w:val="000000"/>
          <w:sz w:val="14"/>
          <w:szCs w:val="14"/>
        </w:rPr>
        <w:pict>
          <v:shape id="_x0000_s1269" type="#_x0000_t32" style="position:absolute;left:0;text-align:left;margin-left:175.5pt;margin-top:6.5pt;width:5.25pt;height:0;z-index:251894784" o:connectortype="straight"/>
        </w:pict>
      </w:r>
      <w:r w:rsidRPr="00CA3943">
        <w:rPr>
          <w:rFonts w:ascii="Arial Black" w:hAnsi="Arial Black" w:cs="Arial"/>
          <w:noProof/>
          <w:color w:val="000000"/>
          <w:sz w:val="14"/>
          <w:szCs w:val="14"/>
        </w:rPr>
        <w:pict>
          <v:shape id="_x0000_s1268" type="#_x0000_t32" style="position:absolute;left:0;text-align:left;margin-left:163.5pt;margin-top:6.5pt;width:5.25pt;height:0;z-index:251893760" o:connectortype="straight"/>
        </w:pict>
      </w:r>
      <w:r w:rsidRPr="00CA3943">
        <w:rPr>
          <w:rFonts w:ascii="Arial Black" w:hAnsi="Arial Black" w:cs="Arial"/>
          <w:noProof/>
          <w:color w:val="000000"/>
          <w:sz w:val="14"/>
          <w:szCs w:val="14"/>
        </w:rPr>
        <w:pict>
          <v:shape id="_x0000_s1253" type="#_x0000_t32" style="position:absolute;left:0;text-align:left;margin-left:320.25pt;margin-top:7.05pt;width:0;height:30.2pt;z-index:251880448" o:connectortype="straight">
            <v:stroke endarrow="block"/>
          </v:shape>
        </w:pict>
      </w:r>
      <w:r w:rsidRPr="00CA3943">
        <w:rPr>
          <w:rFonts w:ascii="Arial Black" w:hAnsi="Arial Black" w:cs="Arial"/>
          <w:noProof/>
          <w:color w:val="000000"/>
          <w:sz w:val="14"/>
          <w:szCs w:val="14"/>
        </w:rPr>
        <w:pict>
          <v:shape id="_x0000_s1230" type="#_x0000_t32" style="position:absolute;left:0;text-align:left;margin-left:368.25pt;margin-top:2.3pt;width:0;height:4.75pt;z-index:251865088" o:connectortype="straight"/>
        </w:pict>
      </w:r>
      <w:r w:rsidR="00AF6F52">
        <w:rPr>
          <w:rStyle w:val="text"/>
          <w:rFonts w:ascii="Arial Black" w:hAnsi="Arial Black" w:cs="Arial"/>
          <w:color w:val="000000"/>
          <w:sz w:val="14"/>
          <w:szCs w:val="14"/>
        </w:rPr>
        <w:t xml:space="preserve">       </w:t>
      </w:r>
      <w:r w:rsidR="00C203CB">
        <w:rPr>
          <w:rStyle w:val="text"/>
          <w:rFonts w:ascii="Arial Black" w:hAnsi="Arial Black" w:cs="Arial"/>
          <w:color w:val="000000"/>
          <w:sz w:val="14"/>
          <w:szCs w:val="14"/>
        </w:rPr>
        <w:t xml:space="preserve"> </w:t>
      </w:r>
      <w:r w:rsidR="002A21E4" w:rsidRPr="00C203CB">
        <w:rPr>
          <w:rStyle w:val="text"/>
          <w:rFonts w:ascii="Arial" w:hAnsi="Arial" w:cs="Arial"/>
          <w:color w:val="000000"/>
          <w:sz w:val="14"/>
          <w:szCs w:val="14"/>
        </w:rPr>
        <w:t>Aug 11,</w:t>
      </w:r>
    </w:p>
    <w:p w:rsidR="002A21E4" w:rsidRPr="00AF6F52" w:rsidRDefault="00CA3943" w:rsidP="002A21E4">
      <w:pPr>
        <w:autoSpaceDE w:val="0"/>
        <w:autoSpaceDN w:val="0"/>
        <w:adjustRightInd w:val="0"/>
        <w:spacing w:after="0" w:line="240" w:lineRule="auto"/>
        <w:jc w:val="both"/>
        <w:rPr>
          <w:rStyle w:val="text"/>
          <w:rFonts w:ascii="Arial" w:hAnsi="Arial" w:cs="Arial"/>
          <w:b/>
          <w:color w:val="000000"/>
          <w:sz w:val="14"/>
          <w:szCs w:val="14"/>
        </w:rPr>
      </w:pPr>
      <w:r w:rsidRPr="00CA3943">
        <w:rPr>
          <w:rFonts w:ascii="Arial" w:hAnsi="Arial" w:cs="Arial"/>
          <w:noProof/>
          <w:color w:val="000000"/>
          <w:sz w:val="20"/>
          <w:szCs w:val="20"/>
        </w:rPr>
        <w:pict>
          <v:shape id="_x0000_s1313" type="#_x0000_t19" style="position:absolute;left:0;text-align:left;margin-left:388.5pt;margin-top:3.8pt;width:23.25pt;height:25pt;flip:x;z-index:251935744" coordsize="21600,23730" adj=",370920" path="wr-21600,,21600,43200,,,21495,23730nfewr-21600,,21600,43200,,,21495,23730l,21600nsxe">
            <v:path o:connectlocs="0,0;21495,23730;0,21600"/>
          </v:shape>
        </w:pict>
      </w:r>
      <w:r w:rsidRPr="00CA3943">
        <w:rPr>
          <w:rFonts w:ascii="Arial" w:hAnsi="Arial" w:cs="Arial"/>
          <w:noProof/>
          <w:color w:val="000000"/>
          <w:sz w:val="20"/>
          <w:szCs w:val="20"/>
        </w:rPr>
        <w:pict>
          <v:shape id="_x0000_s1288" type="#_x0000_t32" style="position:absolute;left:0;text-align:left;margin-left:153pt;margin-top:7.85pt;width:3.75pt;height:5.7pt;flip:x;z-index:251913216" o:connectortype="straight"/>
        </w:pict>
      </w:r>
      <w:r w:rsidR="002A21E4" w:rsidRPr="00AF6F52">
        <w:rPr>
          <w:rStyle w:val="text"/>
          <w:rFonts w:ascii="Arial" w:hAnsi="Arial" w:cs="Arial"/>
          <w:b/>
          <w:color w:val="000000"/>
          <w:sz w:val="14"/>
          <w:szCs w:val="14"/>
        </w:rPr>
        <w:tab/>
      </w:r>
      <w:r w:rsidR="002A21E4" w:rsidRPr="00AF6F52">
        <w:rPr>
          <w:rStyle w:val="text"/>
          <w:rFonts w:ascii="Arial" w:hAnsi="Arial" w:cs="Arial"/>
          <w:b/>
          <w:color w:val="000000"/>
          <w:sz w:val="14"/>
          <w:szCs w:val="14"/>
        </w:rPr>
        <w:tab/>
      </w:r>
      <w:r w:rsidR="002A21E4" w:rsidRPr="00AF6F52">
        <w:rPr>
          <w:rStyle w:val="text"/>
          <w:rFonts w:ascii="Arial" w:hAnsi="Arial" w:cs="Arial"/>
          <w:b/>
          <w:color w:val="000000"/>
          <w:sz w:val="14"/>
          <w:szCs w:val="14"/>
        </w:rPr>
        <w:tab/>
      </w:r>
      <w:r w:rsidR="00CB5C1B">
        <w:rPr>
          <w:rStyle w:val="text"/>
          <w:rFonts w:ascii="Arial" w:hAnsi="Arial" w:cs="Arial"/>
          <w:b/>
          <w:color w:val="000000"/>
          <w:sz w:val="14"/>
          <w:szCs w:val="14"/>
        </w:rPr>
        <w:tab/>
      </w:r>
      <w:r w:rsidR="00CB5C1B">
        <w:rPr>
          <w:rStyle w:val="text"/>
          <w:rFonts w:ascii="Arial" w:hAnsi="Arial" w:cs="Arial"/>
          <w:b/>
          <w:color w:val="000000"/>
          <w:sz w:val="14"/>
          <w:szCs w:val="14"/>
        </w:rPr>
        <w:tab/>
        <w:t xml:space="preserve">        </w:t>
      </w:r>
      <w:r w:rsidR="00CB5C1B">
        <w:rPr>
          <w:rStyle w:val="text"/>
          <w:rFonts w:ascii="Arial" w:hAnsi="Arial" w:cs="Arial"/>
          <w:b/>
          <w:color w:val="000000"/>
          <w:sz w:val="14"/>
          <w:szCs w:val="14"/>
        </w:rPr>
        <w:tab/>
      </w:r>
      <w:r w:rsidR="00042089" w:rsidRPr="00AF6F52">
        <w:rPr>
          <w:rStyle w:val="text"/>
          <w:rFonts w:ascii="Arial" w:hAnsi="Arial" w:cs="Arial"/>
          <w:b/>
          <w:color w:val="000000"/>
          <w:sz w:val="14"/>
          <w:szCs w:val="14"/>
        </w:rPr>
        <w:tab/>
      </w:r>
      <w:r w:rsidR="00042089" w:rsidRPr="00AF6F52">
        <w:rPr>
          <w:rStyle w:val="text"/>
          <w:rFonts w:ascii="Arial" w:hAnsi="Arial" w:cs="Arial"/>
          <w:b/>
          <w:color w:val="000000"/>
          <w:sz w:val="14"/>
          <w:szCs w:val="14"/>
        </w:rPr>
        <w:tab/>
      </w:r>
      <w:r w:rsidR="00042089" w:rsidRPr="00AF6F52">
        <w:rPr>
          <w:rStyle w:val="text"/>
          <w:rFonts w:ascii="Arial" w:hAnsi="Arial" w:cs="Arial"/>
          <w:b/>
          <w:color w:val="000000"/>
          <w:sz w:val="14"/>
          <w:szCs w:val="14"/>
        </w:rPr>
        <w:tab/>
        <w:t xml:space="preserve">              </w:t>
      </w:r>
      <w:r w:rsidR="00AF6F52">
        <w:rPr>
          <w:rStyle w:val="text"/>
          <w:rFonts w:ascii="Arial" w:hAnsi="Arial" w:cs="Arial"/>
          <w:b/>
          <w:color w:val="000000"/>
          <w:sz w:val="14"/>
          <w:szCs w:val="14"/>
        </w:rPr>
        <w:t xml:space="preserve">  </w:t>
      </w:r>
      <w:r w:rsidR="002A21E4" w:rsidRPr="00C203CB">
        <w:rPr>
          <w:rStyle w:val="text"/>
          <w:rFonts w:ascii="Arial" w:hAnsi="Arial" w:cs="Arial"/>
          <w:color w:val="000000"/>
          <w:sz w:val="14"/>
          <w:szCs w:val="14"/>
        </w:rPr>
        <w:t>1798</w:t>
      </w:r>
      <w:r w:rsidR="00042089" w:rsidRPr="00AF6F52">
        <w:rPr>
          <w:rStyle w:val="text"/>
          <w:rFonts w:ascii="Arial" w:hAnsi="Arial" w:cs="Arial"/>
          <w:b/>
          <w:color w:val="000000"/>
          <w:sz w:val="14"/>
          <w:szCs w:val="14"/>
        </w:rPr>
        <w:t xml:space="preserve"> </w:t>
      </w:r>
      <w:r w:rsidR="002A21E4" w:rsidRPr="00C203CB">
        <w:rPr>
          <w:rStyle w:val="text"/>
          <w:rFonts w:ascii="Arial Black" w:hAnsi="Arial Black" w:cs="Arial"/>
          <w:b/>
          <w:color w:val="000000"/>
          <w:sz w:val="14"/>
          <w:szCs w:val="14"/>
        </w:rPr>
        <w:t>1840</w:t>
      </w:r>
    </w:p>
    <w:p w:rsidR="002A21E4" w:rsidRPr="009B4502" w:rsidRDefault="00CA3943" w:rsidP="002A21E4">
      <w:pPr>
        <w:autoSpaceDE w:val="0"/>
        <w:autoSpaceDN w:val="0"/>
        <w:adjustRightInd w:val="0"/>
        <w:spacing w:after="0" w:line="240" w:lineRule="auto"/>
        <w:jc w:val="both"/>
        <w:rPr>
          <w:rStyle w:val="text"/>
          <w:rFonts w:ascii="Arial" w:hAnsi="Arial" w:cs="Arial"/>
          <w:color w:val="000000"/>
          <w:sz w:val="20"/>
          <w:szCs w:val="20"/>
        </w:rPr>
      </w:pPr>
      <w:r>
        <w:rPr>
          <w:rFonts w:ascii="Arial" w:hAnsi="Arial" w:cs="Arial"/>
          <w:noProof/>
          <w:color w:val="000000"/>
          <w:sz w:val="20"/>
          <w:szCs w:val="20"/>
        </w:rPr>
        <w:pict>
          <v:shape id="_x0000_s1242" type="#_x0000_t32" style="position:absolute;left:0;text-align:left;margin-left:402pt;margin-top:7pt;width:.75pt;height:36.7pt;flip:x;z-index:251875328" o:connectortype="straight"/>
        </w:pict>
      </w:r>
      <w:r>
        <w:rPr>
          <w:rFonts w:ascii="Arial" w:hAnsi="Arial" w:cs="Arial"/>
          <w:noProof/>
          <w:color w:val="000000"/>
          <w:sz w:val="20"/>
          <w:szCs w:val="20"/>
        </w:rPr>
        <w:pict>
          <v:shape id="_x0000_s1217" type="#_x0000_t32" style="position:absolute;left:0;text-align:left;margin-left:368.25pt;margin-top:1.35pt;width:0;height:23.3pt;z-index:251851776" o:connectortype="straight"/>
        </w:pict>
      </w:r>
      <w:r>
        <w:rPr>
          <w:rFonts w:ascii="Arial" w:hAnsi="Arial" w:cs="Arial"/>
          <w:noProof/>
          <w:color w:val="000000"/>
          <w:sz w:val="20"/>
          <w:szCs w:val="20"/>
        </w:rPr>
        <w:pict>
          <v:shape id="_x0000_s1241" type="#_x0000_t32" style="position:absolute;left:0;text-align:left;margin-left:201pt;margin-top:7pt;width:.05pt;height:38pt;z-index:251874304" o:connectortype="straight"/>
        </w:pict>
      </w:r>
      <w:r>
        <w:rPr>
          <w:rFonts w:ascii="Arial" w:hAnsi="Arial" w:cs="Arial"/>
          <w:noProof/>
          <w:color w:val="000000"/>
          <w:sz w:val="20"/>
          <w:szCs w:val="20"/>
        </w:rPr>
        <w:pict>
          <v:shape id="_x0000_s1289" type="#_x0000_t32" style="position:absolute;left:0;text-align:left;margin-left:147.75pt;margin-top:6.95pt;width:3.75pt;height:5.7pt;flip:x;z-index:251914240" o:connectortype="straight"/>
        </w:pict>
      </w:r>
      <w:r>
        <w:rPr>
          <w:rFonts w:ascii="Arial" w:hAnsi="Arial" w:cs="Arial"/>
          <w:noProof/>
          <w:color w:val="000000"/>
          <w:sz w:val="20"/>
          <w:szCs w:val="20"/>
        </w:rPr>
        <w:pict>
          <v:shape id="_x0000_s1214" type="#_x0000_t32" style="position:absolute;left:0;text-align:left;margin-left:387pt;margin-top:1.35pt;width:0;height:17.7pt;z-index:251848704" o:connectortype="straight"/>
        </w:pict>
      </w:r>
      <w:r w:rsidR="00CB5C1B">
        <w:rPr>
          <w:rStyle w:val="text"/>
          <w:rFonts w:ascii="Arial" w:hAnsi="Arial" w:cs="Arial"/>
          <w:color w:val="000000"/>
          <w:sz w:val="16"/>
          <w:szCs w:val="16"/>
        </w:rPr>
        <w:tab/>
      </w:r>
      <w:r w:rsidR="00CB5C1B">
        <w:rPr>
          <w:rStyle w:val="text"/>
          <w:rFonts w:ascii="Arial" w:hAnsi="Arial" w:cs="Arial"/>
          <w:color w:val="000000"/>
          <w:sz w:val="16"/>
          <w:szCs w:val="16"/>
        </w:rPr>
        <w:tab/>
      </w:r>
      <w:r w:rsidR="00CB5C1B">
        <w:rPr>
          <w:rStyle w:val="text"/>
          <w:rFonts w:ascii="Arial" w:hAnsi="Arial" w:cs="Arial"/>
          <w:color w:val="000000"/>
          <w:sz w:val="16"/>
          <w:szCs w:val="16"/>
        </w:rPr>
        <w:tab/>
      </w:r>
      <w:r w:rsidR="00CB5C1B">
        <w:rPr>
          <w:rStyle w:val="text"/>
          <w:rFonts w:ascii="Arial" w:hAnsi="Arial" w:cs="Arial"/>
          <w:color w:val="000000"/>
          <w:sz w:val="16"/>
          <w:szCs w:val="16"/>
        </w:rPr>
        <w:tab/>
      </w:r>
      <w:r w:rsidR="00CB5C1B">
        <w:rPr>
          <w:rStyle w:val="text"/>
          <w:rFonts w:ascii="Arial" w:hAnsi="Arial" w:cs="Arial"/>
          <w:color w:val="000000"/>
          <w:sz w:val="16"/>
          <w:szCs w:val="16"/>
        </w:rPr>
        <w:tab/>
        <w:t xml:space="preserve">    </w:t>
      </w:r>
      <w:r w:rsidR="00CB5C1B" w:rsidRPr="006E67E4">
        <w:rPr>
          <w:rStyle w:val="text"/>
          <w:rFonts w:ascii="Arial Black" w:hAnsi="Arial Black" w:cs="Arial"/>
          <w:color w:val="000000"/>
          <w:sz w:val="14"/>
          <w:szCs w:val="14"/>
        </w:rPr>
        <w:t>AD508</w:t>
      </w:r>
      <w:r w:rsidR="00CB5C1B">
        <w:rPr>
          <w:rStyle w:val="text"/>
          <w:rFonts w:ascii="Arial" w:hAnsi="Arial" w:cs="Arial"/>
          <w:color w:val="000000"/>
          <w:sz w:val="16"/>
          <w:szCs w:val="16"/>
        </w:rPr>
        <w:tab/>
      </w:r>
      <w:r w:rsidR="00CB5C1B">
        <w:rPr>
          <w:rStyle w:val="text"/>
          <w:rFonts w:ascii="Arial" w:hAnsi="Arial" w:cs="Arial"/>
          <w:color w:val="000000"/>
          <w:sz w:val="16"/>
          <w:szCs w:val="16"/>
        </w:rPr>
        <w:tab/>
      </w:r>
      <w:r w:rsidR="00CB5C1B">
        <w:rPr>
          <w:rStyle w:val="text"/>
          <w:rFonts w:ascii="Arial" w:hAnsi="Arial" w:cs="Arial"/>
          <w:color w:val="000000"/>
          <w:sz w:val="16"/>
          <w:szCs w:val="16"/>
        </w:rPr>
        <w:tab/>
      </w:r>
      <w:r w:rsidR="00CB5C1B">
        <w:rPr>
          <w:rStyle w:val="text"/>
          <w:rFonts w:ascii="Arial" w:hAnsi="Arial" w:cs="Arial"/>
          <w:color w:val="000000"/>
          <w:sz w:val="16"/>
          <w:szCs w:val="16"/>
        </w:rPr>
        <w:tab/>
      </w:r>
      <w:r w:rsidR="00CB5C1B">
        <w:rPr>
          <w:rStyle w:val="text"/>
          <w:rFonts w:ascii="Arial" w:hAnsi="Arial" w:cs="Arial"/>
          <w:color w:val="000000"/>
          <w:sz w:val="16"/>
          <w:szCs w:val="16"/>
        </w:rPr>
        <w:tab/>
      </w:r>
      <w:r w:rsidR="001208EF">
        <w:rPr>
          <w:rStyle w:val="text"/>
          <w:rFonts w:ascii="Arial" w:hAnsi="Arial" w:cs="Arial"/>
          <w:color w:val="000000"/>
          <w:sz w:val="16"/>
          <w:szCs w:val="16"/>
        </w:rPr>
        <w:t xml:space="preserve"> </w:t>
      </w:r>
      <w:r w:rsidR="001208EF">
        <w:rPr>
          <w:rStyle w:val="text"/>
          <w:rFonts w:ascii="Arial" w:hAnsi="Arial" w:cs="Arial"/>
          <w:color w:val="000000"/>
          <w:sz w:val="16"/>
          <w:szCs w:val="16"/>
        </w:rPr>
        <w:tab/>
      </w:r>
      <w:r w:rsidR="00CB5C1B" w:rsidRPr="00CB5C1B">
        <w:rPr>
          <w:rStyle w:val="text"/>
          <w:rFonts w:ascii="Arial" w:hAnsi="Arial" w:cs="Arial"/>
          <w:color w:val="000000"/>
          <w:sz w:val="14"/>
          <w:szCs w:val="14"/>
        </w:rPr>
        <w:t>1843</w:t>
      </w:r>
    </w:p>
    <w:p w:rsidR="002A21E4" w:rsidRPr="00042089" w:rsidRDefault="00CA3943" w:rsidP="002A21E4">
      <w:pPr>
        <w:autoSpaceDE w:val="0"/>
        <w:autoSpaceDN w:val="0"/>
        <w:adjustRightInd w:val="0"/>
        <w:spacing w:after="0" w:line="240" w:lineRule="auto"/>
        <w:jc w:val="both"/>
        <w:rPr>
          <w:rStyle w:val="text"/>
          <w:rFonts w:ascii="Arial" w:hAnsi="Arial" w:cs="Arial"/>
          <w:color w:val="000000"/>
          <w:sz w:val="16"/>
          <w:szCs w:val="16"/>
        </w:rPr>
      </w:pPr>
      <w:r w:rsidRPr="00CA3943">
        <w:rPr>
          <w:rFonts w:ascii="Arial" w:hAnsi="Arial" w:cs="Arial"/>
          <w:noProof/>
          <w:color w:val="000000"/>
          <w:sz w:val="20"/>
          <w:szCs w:val="20"/>
        </w:rPr>
        <w:pict>
          <v:shape id="_x0000_s1291" type="#_x0000_t32" style="position:absolute;left:0;text-align:left;margin-left:141.75pt;margin-top:8.65pt;width:3.75pt;height:5.7pt;flip:x;z-index:251915264" o:connectortype="straight"/>
        </w:pict>
      </w:r>
      <w:r>
        <w:rPr>
          <w:rFonts w:ascii="Arial" w:hAnsi="Arial" w:cs="Arial"/>
          <w:noProof/>
          <w:color w:val="000000"/>
          <w:sz w:val="16"/>
          <w:szCs w:val="16"/>
        </w:rPr>
        <w:pict>
          <v:oval id="_x0000_s1246" style="position:absolute;left:0;text-align:left;margin-left:312.75pt;margin-top:6.45pt;width:16.5pt;height:7.15pt;z-index:251877376"/>
        </w:pict>
      </w:r>
      <w:r w:rsidR="002A21E4" w:rsidRPr="00042089">
        <w:rPr>
          <w:rStyle w:val="text"/>
          <w:rFonts w:ascii="Arial" w:hAnsi="Arial" w:cs="Arial"/>
          <w:color w:val="000000"/>
          <w:sz w:val="16"/>
          <w:szCs w:val="16"/>
        </w:rPr>
        <w:tab/>
      </w:r>
      <w:r w:rsidR="002A21E4" w:rsidRPr="00042089">
        <w:rPr>
          <w:rStyle w:val="text"/>
          <w:rFonts w:ascii="Arial" w:hAnsi="Arial" w:cs="Arial"/>
          <w:color w:val="000000"/>
          <w:sz w:val="16"/>
          <w:szCs w:val="16"/>
        </w:rPr>
        <w:tab/>
      </w:r>
      <w:r w:rsidR="002A21E4" w:rsidRPr="00042089">
        <w:rPr>
          <w:rStyle w:val="text"/>
          <w:rFonts w:ascii="Arial" w:hAnsi="Arial" w:cs="Arial"/>
          <w:color w:val="000000"/>
          <w:sz w:val="16"/>
          <w:szCs w:val="16"/>
        </w:rPr>
        <w:tab/>
        <w:t xml:space="preserve">  </w:t>
      </w:r>
      <w:r w:rsidR="002A21E4" w:rsidRPr="00042089">
        <w:rPr>
          <w:rStyle w:val="text"/>
          <w:rFonts w:ascii="Arial" w:hAnsi="Arial" w:cs="Arial"/>
          <w:color w:val="000000"/>
          <w:sz w:val="16"/>
          <w:szCs w:val="16"/>
        </w:rPr>
        <w:tab/>
      </w:r>
      <w:r w:rsidR="002A21E4" w:rsidRPr="00042089">
        <w:rPr>
          <w:rStyle w:val="text"/>
          <w:rFonts w:ascii="Arial" w:hAnsi="Arial" w:cs="Arial"/>
          <w:color w:val="000000"/>
          <w:sz w:val="16"/>
          <w:szCs w:val="16"/>
        </w:rPr>
        <w:tab/>
        <w:t xml:space="preserve">    </w:t>
      </w:r>
      <w:r w:rsidR="002A21E4" w:rsidRPr="00042089">
        <w:rPr>
          <w:rStyle w:val="text"/>
          <w:rFonts w:ascii="Arial" w:hAnsi="Arial" w:cs="Arial"/>
          <w:color w:val="000000"/>
          <w:sz w:val="16"/>
          <w:szCs w:val="16"/>
        </w:rPr>
        <w:tab/>
      </w:r>
      <w:r w:rsidR="002A21E4" w:rsidRPr="00042089">
        <w:rPr>
          <w:rStyle w:val="text"/>
          <w:rFonts w:ascii="Arial" w:hAnsi="Arial" w:cs="Arial"/>
          <w:color w:val="000000"/>
          <w:sz w:val="16"/>
          <w:szCs w:val="16"/>
        </w:rPr>
        <w:tab/>
      </w:r>
      <w:r w:rsidR="002A21E4" w:rsidRPr="00042089">
        <w:rPr>
          <w:rStyle w:val="text"/>
          <w:rFonts w:ascii="Arial" w:hAnsi="Arial" w:cs="Arial"/>
          <w:color w:val="000000"/>
          <w:sz w:val="16"/>
          <w:szCs w:val="16"/>
        </w:rPr>
        <w:tab/>
      </w:r>
      <w:r w:rsidR="002A21E4" w:rsidRPr="00042089">
        <w:rPr>
          <w:rStyle w:val="text"/>
          <w:rFonts w:ascii="Arial" w:hAnsi="Arial" w:cs="Arial"/>
          <w:color w:val="000000"/>
          <w:sz w:val="16"/>
          <w:szCs w:val="16"/>
        </w:rPr>
        <w:tab/>
        <w:t xml:space="preserve">  </w:t>
      </w:r>
      <w:r w:rsidR="00042089">
        <w:rPr>
          <w:rStyle w:val="text"/>
          <w:rFonts w:ascii="Arial" w:hAnsi="Arial" w:cs="Arial"/>
          <w:color w:val="000000"/>
          <w:sz w:val="16"/>
          <w:szCs w:val="16"/>
        </w:rPr>
        <w:tab/>
        <w:t xml:space="preserve">    </w:t>
      </w:r>
      <w:r w:rsidR="00AF6F52" w:rsidRPr="00C203CB">
        <w:rPr>
          <w:rStyle w:val="text"/>
          <w:rFonts w:ascii="Arial Black" w:hAnsi="Arial Black" w:cs="Arial"/>
          <w:color w:val="000000"/>
          <w:sz w:val="16"/>
          <w:szCs w:val="16"/>
        </w:rPr>
        <w:t>1A</w:t>
      </w:r>
      <w:r w:rsidR="00AF6F52">
        <w:rPr>
          <w:rStyle w:val="text"/>
          <w:rFonts w:ascii="Arial" w:hAnsi="Arial" w:cs="Arial"/>
          <w:color w:val="000000"/>
          <w:sz w:val="16"/>
          <w:szCs w:val="16"/>
        </w:rPr>
        <w:t xml:space="preserve">   </w:t>
      </w:r>
      <w:r w:rsidR="00042089" w:rsidRPr="00C203CB">
        <w:rPr>
          <w:rStyle w:val="text"/>
          <w:rFonts w:ascii="Arial Black" w:hAnsi="Arial Black" w:cs="Arial"/>
          <w:color w:val="000000"/>
          <w:sz w:val="16"/>
          <w:szCs w:val="16"/>
        </w:rPr>
        <w:t>1</w:t>
      </w:r>
      <w:r w:rsidR="002A21E4" w:rsidRPr="00C203CB">
        <w:rPr>
          <w:rStyle w:val="text"/>
          <w:rFonts w:ascii="Arial Black" w:hAnsi="Arial Black" w:cs="Arial"/>
          <w:color w:val="000000"/>
          <w:sz w:val="16"/>
          <w:szCs w:val="16"/>
        </w:rPr>
        <w:t>E</w:t>
      </w:r>
    </w:p>
    <w:p w:rsidR="00D961D2" w:rsidRDefault="00CA3943" w:rsidP="002A21E4">
      <w:pPr>
        <w:autoSpaceDE w:val="0"/>
        <w:autoSpaceDN w:val="0"/>
        <w:adjustRightInd w:val="0"/>
        <w:spacing w:after="0" w:line="240" w:lineRule="auto"/>
        <w:jc w:val="both"/>
        <w:rPr>
          <w:rStyle w:val="text"/>
          <w:rFonts w:ascii="Arial" w:hAnsi="Arial" w:cs="Arial"/>
          <w:color w:val="000000"/>
          <w:sz w:val="16"/>
          <w:szCs w:val="16"/>
        </w:rPr>
      </w:pPr>
      <w:r w:rsidRPr="00CA3943">
        <w:rPr>
          <w:rFonts w:ascii="Arial" w:hAnsi="Arial" w:cs="Arial"/>
          <w:noProof/>
          <w:color w:val="000000"/>
          <w:sz w:val="20"/>
          <w:szCs w:val="20"/>
        </w:rPr>
        <w:pict>
          <v:shape id="_x0000_s1310" type="#_x0000_t32" style="position:absolute;left:0;text-align:left;margin-left:285.75pt;margin-top:4.9pt;width:3.8pt;height:3.2pt;flip:y;z-index:251932672" o:connectortype="straight"/>
        </w:pict>
      </w:r>
      <w:r w:rsidRPr="00CA3943">
        <w:rPr>
          <w:rFonts w:ascii="Arial" w:hAnsi="Arial" w:cs="Arial"/>
          <w:noProof/>
          <w:color w:val="000000"/>
          <w:sz w:val="20"/>
          <w:szCs w:val="20"/>
        </w:rPr>
        <w:pict>
          <v:shape id="_x0000_s1306" type="#_x0000_t32" style="position:absolute;left:0;text-align:left;margin-left:289.55pt;margin-top:4.9pt;width:80.2pt;height:.05pt;z-index:251930624" o:connectortype="straight"/>
        </w:pict>
      </w:r>
      <w:r w:rsidRPr="00CA3943">
        <w:rPr>
          <w:rFonts w:ascii="Arial" w:hAnsi="Arial" w:cs="Arial"/>
          <w:noProof/>
          <w:color w:val="000000"/>
          <w:sz w:val="20"/>
          <w:szCs w:val="20"/>
        </w:rPr>
        <w:pict>
          <v:shape id="_x0000_s1308" type="#_x0000_t32" style="position:absolute;left:0;text-align:left;margin-left:281.25pt;margin-top:4.9pt;width:3.75pt;height:3.2pt;z-index:251931648" o:connectortype="straight"/>
        </w:pict>
      </w:r>
      <w:r w:rsidRPr="00CA3943">
        <w:rPr>
          <w:rFonts w:ascii="Arial" w:hAnsi="Arial" w:cs="Arial"/>
          <w:noProof/>
          <w:color w:val="000000"/>
          <w:sz w:val="20"/>
          <w:szCs w:val="20"/>
        </w:rPr>
        <w:pict>
          <v:shape id="_x0000_s1305" type="#_x0000_t32" style="position:absolute;left:0;text-align:left;margin-left:201pt;margin-top:4.9pt;width:78.7pt;height:.05pt;z-index:251929600" o:connectortype="straight"/>
        </w:pict>
      </w:r>
      <w:r w:rsidRPr="00CA3943">
        <w:rPr>
          <w:rFonts w:ascii="Arial" w:hAnsi="Arial" w:cs="Arial"/>
          <w:noProof/>
          <w:color w:val="000000"/>
          <w:sz w:val="20"/>
          <w:szCs w:val="20"/>
        </w:rPr>
        <w:pict>
          <v:shape id="_x0000_s1258" type="#_x0000_t32" style="position:absolute;left:0;text-align:left;margin-left:135.75pt;margin-top:6.4pt;width:3.75pt;height:5.7pt;flip:x;z-index:251884544" o:connectortype="straight"/>
        </w:pict>
      </w:r>
      <w:r>
        <w:rPr>
          <w:rFonts w:ascii="Arial" w:hAnsi="Arial" w:cs="Arial"/>
          <w:noProof/>
          <w:color w:val="000000"/>
          <w:sz w:val="16"/>
          <w:szCs w:val="16"/>
        </w:rPr>
        <w:pict>
          <v:shape id="_x0000_s1264" type="#_x0000_t32" style="position:absolute;left:0;text-align:left;margin-left:387pt;margin-top:.6pt;width:0;height:4.75pt;z-index:251889664" o:connectortype="straight"/>
        </w:pict>
      </w:r>
      <w:r>
        <w:rPr>
          <w:rFonts w:ascii="Arial" w:hAnsi="Arial" w:cs="Arial"/>
          <w:noProof/>
          <w:color w:val="000000"/>
          <w:sz w:val="16"/>
          <w:szCs w:val="16"/>
        </w:rPr>
        <w:pict>
          <v:shape id="_x0000_s1262" type="#_x0000_t32" style="position:absolute;left:0;text-align:left;margin-left:387pt;margin-top:8.85pt;width:0;height:4.75pt;z-index:251887616" o:connectortype="straight"/>
        </w:pict>
      </w:r>
      <w:r w:rsidRPr="00CA3943">
        <w:rPr>
          <w:rFonts w:ascii="Arial" w:hAnsi="Arial" w:cs="Arial"/>
          <w:noProof/>
          <w:color w:val="000000"/>
          <w:sz w:val="20"/>
          <w:szCs w:val="20"/>
        </w:rPr>
        <w:pict>
          <v:shape id="_x0000_s1239" type="#_x0000_t32" style="position:absolute;left:0;text-align:left;margin-left:192pt;margin-top:-.3pt;width:249pt;height:.3pt;z-index:251873280" o:connectortype="straight"/>
        </w:pict>
      </w:r>
    </w:p>
    <w:p w:rsidR="00D961D2" w:rsidRPr="00AE2755" w:rsidRDefault="00CA3943" w:rsidP="002A21E4">
      <w:pPr>
        <w:autoSpaceDE w:val="0"/>
        <w:autoSpaceDN w:val="0"/>
        <w:adjustRightInd w:val="0"/>
        <w:spacing w:after="0" w:line="240" w:lineRule="auto"/>
        <w:jc w:val="both"/>
        <w:rPr>
          <w:rStyle w:val="text"/>
          <w:rFonts w:ascii="Arial" w:hAnsi="Arial" w:cs="Arial"/>
          <w:color w:val="000000"/>
          <w:sz w:val="14"/>
          <w:szCs w:val="14"/>
        </w:rPr>
      </w:pPr>
      <w:r w:rsidRPr="00CA3943">
        <w:rPr>
          <w:rFonts w:ascii="Arial" w:hAnsi="Arial" w:cs="Arial"/>
          <w:noProof/>
          <w:color w:val="000000"/>
          <w:sz w:val="20"/>
          <w:szCs w:val="20"/>
        </w:rPr>
        <w:pict>
          <v:shape id="_x0000_s1292" type="#_x0000_t32" style="position:absolute;left:0;text-align:left;margin-left:129pt;margin-top:6.95pt;width:3.75pt;height:5.7pt;flip:x;z-index:251916288" o:connectortype="straight"/>
        </w:pict>
      </w:r>
      <w:r w:rsidR="00AE2755">
        <w:rPr>
          <w:rStyle w:val="text"/>
          <w:rFonts w:ascii="Arial" w:hAnsi="Arial" w:cs="Arial"/>
          <w:color w:val="000000"/>
          <w:sz w:val="14"/>
          <w:szCs w:val="14"/>
        </w:rPr>
        <w:tab/>
      </w:r>
      <w:r w:rsidR="00AE2755">
        <w:rPr>
          <w:rStyle w:val="text"/>
          <w:rFonts w:ascii="Arial" w:hAnsi="Arial" w:cs="Arial"/>
          <w:color w:val="000000"/>
          <w:sz w:val="14"/>
          <w:szCs w:val="14"/>
        </w:rPr>
        <w:tab/>
      </w:r>
      <w:r w:rsidR="00AE2755">
        <w:rPr>
          <w:rStyle w:val="text"/>
          <w:rFonts w:ascii="Arial" w:hAnsi="Arial" w:cs="Arial"/>
          <w:color w:val="000000"/>
          <w:sz w:val="14"/>
          <w:szCs w:val="14"/>
        </w:rPr>
        <w:tab/>
      </w:r>
      <w:r w:rsidR="00AE2755">
        <w:rPr>
          <w:rStyle w:val="text"/>
          <w:rFonts w:ascii="Arial" w:hAnsi="Arial" w:cs="Arial"/>
          <w:color w:val="000000"/>
          <w:sz w:val="14"/>
          <w:szCs w:val="14"/>
        </w:rPr>
        <w:tab/>
      </w:r>
      <w:r w:rsidR="00AE2755">
        <w:rPr>
          <w:rStyle w:val="text"/>
          <w:rFonts w:ascii="Arial" w:hAnsi="Arial" w:cs="Arial"/>
          <w:color w:val="000000"/>
          <w:sz w:val="14"/>
          <w:szCs w:val="14"/>
        </w:rPr>
        <w:tab/>
      </w:r>
      <w:r w:rsidR="00AE2755">
        <w:rPr>
          <w:rStyle w:val="text"/>
          <w:rFonts w:ascii="Arial" w:hAnsi="Arial" w:cs="Arial"/>
          <w:color w:val="000000"/>
          <w:sz w:val="14"/>
          <w:szCs w:val="14"/>
        </w:rPr>
        <w:tab/>
      </w:r>
      <w:r w:rsidR="00AE2755">
        <w:rPr>
          <w:rStyle w:val="text"/>
          <w:rFonts w:ascii="Arial" w:hAnsi="Arial" w:cs="Arial"/>
          <w:color w:val="000000"/>
          <w:sz w:val="14"/>
          <w:szCs w:val="14"/>
        </w:rPr>
        <w:tab/>
        <w:t xml:space="preserve">       </w:t>
      </w:r>
      <w:r w:rsidR="00AE2755" w:rsidRPr="008B5A8B">
        <w:rPr>
          <w:rStyle w:val="text"/>
          <w:rFonts w:ascii="Arial Black" w:hAnsi="Arial Black" w:cs="Arial"/>
          <w:color w:val="000000"/>
          <w:sz w:val="14"/>
          <w:szCs w:val="14"/>
        </w:rPr>
        <w:t xml:space="preserve">  1290 </w:t>
      </w:r>
      <w:r w:rsidR="00AE2755">
        <w:rPr>
          <w:rStyle w:val="text"/>
          <w:rFonts w:ascii="Arial" w:hAnsi="Arial" w:cs="Arial"/>
          <w:color w:val="000000"/>
          <w:sz w:val="14"/>
          <w:szCs w:val="14"/>
        </w:rPr>
        <w:t>yrs</w:t>
      </w:r>
    </w:p>
    <w:p w:rsidR="00CB5C1B" w:rsidRDefault="00CA3943" w:rsidP="002A21E4">
      <w:pPr>
        <w:autoSpaceDE w:val="0"/>
        <w:autoSpaceDN w:val="0"/>
        <w:adjustRightInd w:val="0"/>
        <w:spacing w:after="0" w:line="240" w:lineRule="auto"/>
        <w:jc w:val="both"/>
        <w:rPr>
          <w:rStyle w:val="text"/>
          <w:rFonts w:ascii="Arial" w:hAnsi="Arial" w:cs="Arial"/>
          <w:color w:val="000000"/>
          <w:sz w:val="16"/>
          <w:szCs w:val="16"/>
        </w:rPr>
      </w:pPr>
      <w:r w:rsidRPr="00CA3943">
        <w:rPr>
          <w:rFonts w:ascii="Arial" w:hAnsi="Arial" w:cs="Arial"/>
          <w:noProof/>
          <w:color w:val="000000"/>
          <w:sz w:val="20"/>
          <w:szCs w:val="20"/>
        </w:rPr>
        <w:pict>
          <v:shape id="_x0000_s1303" type="#_x0000_t32" style="position:absolute;left:0;text-align:left;margin-left:201.75pt;margin-top:6.85pt;width:97.5pt;height:.05pt;z-index:251927552" o:connectortype="straight"/>
        </w:pict>
      </w:r>
      <w:r w:rsidRPr="00CA3943">
        <w:rPr>
          <w:rFonts w:ascii="Arial" w:hAnsi="Arial" w:cs="Arial"/>
          <w:noProof/>
          <w:color w:val="000000"/>
          <w:sz w:val="20"/>
          <w:szCs w:val="20"/>
        </w:rPr>
        <w:pict>
          <v:shape id="_x0000_s1304" type="#_x0000_t32" style="position:absolute;left:0;text-align:left;margin-left:309.75pt;margin-top:6.55pt;width:93.75pt;height:.35pt;flip:y;z-index:251928576" o:connectortype="straight"/>
        </w:pict>
      </w:r>
      <w:r w:rsidRPr="00CA3943">
        <w:rPr>
          <w:rFonts w:ascii="Arial" w:hAnsi="Arial" w:cs="Arial"/>
          <w:noProof/>
          <w:color w:val="000000"/>
          <w:sz w:val="20"/>
          <w:szCs w:val="20"/>
        </w:rPr>
        <w:pict>
          <v:shape id="_x0000_s1300" type="#_x0000_t32" style="position:absolute;left:0;text-align:left;margin-left:304.5pt;margin-top:5.85pt;width:5.25pt;height:4.75pt;flip:y;z-index:251924480" o:connectortype="straight"/>
        </w:pict>
      </w:r>
      <w:r w:rsidRPr="00CA3943">
        <w:rPr>
          <w:rFonts w:ascii="Arial" w:hAnsi="Arial" w:cs="Arial"/>
          <w:noProof/>
          <w:color w:val="000000"/>
          <w:sz w:val="20"/>
          <w:szCs w:val="20"/>
        </w:rPr>
        <w:pict>
          <v:shape id="_x0000_s1301" type="#_x0000_t32" style="position:absolute;left:0;text-align:left;margin-left:299.25pt;margin-top:6.6pt;width:5.25pt;height:4.75pt;flip:x y;z-index:251925504" o:connectortype="straight"/>
        </w:pict>
      </w:r>
      <w:r w:rsidRPr="00CA3943">
        <w:rPr>
          <w:rFonts w:ascii="Arial" w:hAnsi="Arial" w:cs="Arial"/>
          <w:noProof/>
          <w:color w:val="000000"/>
          <w:sz w:val="20"/>
          <w:szCs w:val="20"/>
        </w:rPr>
        <w:pict>
          <v:shape id="_x0000_s1299" type="#_x0000_t32" style="position:absolute;left:0;text-align:left;margin-left:286.5pt;margin-top:2.1pt;width:0;height:0;z-index:251923456" o:connectortype="straight">
            <v:stroke endarrow="block"/>
          </v:shape>
        </w:pict>
      </w:r>
      <w:r w:rsidRPr="00CA3943">
        <w:rPr>
          <w:rFonts w:ascii="Arial" w:hAnsi="Arial" w:cs="Arial"/>
          <w:noProof/>
          <w:color w:val="000000"/>
          <w:sz w:val="20"/>
          <w:szCs w:val="20"/>
        </w:rPr>
        <w:pict>
          <v:shape id="_x0000_s1293" type="#_x0000_t32" style="position:absolute;left:0;text-align:left;margin-left:123.75pt;margin-top:5.3pt;width:3.75pt;height:5.7pt;flip:x;z-index:251917312" o:connectortype="straight"/>
        </w:pict>
      </w:r>
      <w:r>
        <w:rPr>
          <w:rFonts w:ascii="Arial" w:hAnsi="Arial" w:cs="Arial"/>
          <w:noProof/>
          <w:color w:val="000000"/>
          <w:sz w:val="16"/>
          <w:szCs w:val="16"/>
        </w:rPr>
        <w:pict>
          <v:shape id="_x0000_s1261" type="#_x0000_t32" style="position:absolute;left:0;text-align:left;margin-left:387pt;margin-top:2.1pt;width:0;height:4.75pt;z-index:251886592" o:connectortype="straight"/>
        </w:pict>
      </w:r>
    </w:p>
    <w:p w:rsidR="00CB5C1B" w:rsidRDefault="00CA3943" w:rsidP="00AE2755">
      <w:pPr>
        <w:autoSpaceDE w:val="0"/>
        <w:autoSpaceDN w:val="0"/>
        <w:adjustRightInd w:val="0"/>
        <w:spacing w:after="0" w:line="240" w:lineRule="auto"/>
        <w:ind w:left="720"/>
        <w:jc w:val="both"/>
        <w:rPr>
          <w:rStyle w:val="text"/>
          <w:rFonts w:ascii="Arial" w:hAnsi="Arial" w:cs="Arial"/>
          <w:color w:val="000000"/>
          <w:sz w:val="16"/>
          <w:szCs w:val="16"/>
        </w:rPr>
      </w:pPr>
      <w:r>
        <w:rPr>
          <w:rFonts w:ascii="Arial" w:hAnsi="Arial" w:cs="Arial"/>
          <w:noProof/>
          <w:color w:val="000000"/>
          <w:sz w:val="16"/>
          <w:szCs w:val="16"/>
        </w:rPr>
        <w:pict>
          <v:shape id="_x0000_s1295" type="#_x0000_t32" style="position:absolute;left:0;text-align:left;margin-left:123pt;margin-top:10.9pt;width:0;height:4.75pt;z-index:251919360" o:connectortype="straight"/>
        </w:pict>
      </w:r>
      <w:r>
        <w:rPr>
          <w:rFonts w:ascii="Arial" w:hAnsi="Arial" w:cs="Arial"/>
          <w:noProof/>
          <w:color w:val="000000"/>
          <w:sz w:val="16"/>
          <w:szCs w:val="16"/>
        </w:rPr>
        <w:pict>
          <v:shape id="_x0000_s1294" type="#_x0000_t32" style="position:absolute;left:0;text-align:left;margin-left:123pt;margin-top:2.65pt;width:0;height:4.75pt;z-index:251918336" o:connectortype="straight"/>
        </w:pict>
      </w:r>
      <w:r>
        <w:rPr>
          <w:rFonts w:ascii="Arial" w:hAnsi="Arial" w:cs="Arial"/>
          <w:noProof/>
          <w:color w:val="000000"/>
          <w:sz w:val="16"/>
          <w:szCs w:val="16"/>
        </w:rPr>
        <w:pict>
          <v:shape id="_x0000_s1263" type="#_x0000_t32" style="position:absolute;left:0;text-align:left;margin-left:387pt;margin-top:3.4pt;width:0;height:4.75pt;z-index:251888640" o:connectortype="straight"/>
        </w:pict>
      </w:r>
      <w:r w:rsidR="00AE2755">
        <w:rPr>
          <w:rStyle w:val="text"/>
          <w:rFonts w:ascii="Arial" w:hAnsi="Arial" w:cs="Arial"/>
          <w:color w:val="000000"/>
          <w:sz w:val="16"/>
          <w:szCs w:val="16"/>
        </w:rPr>
        <w:t xml:space="preserve">           </w:t>
      </w:r>
      <w:r w:rsidR="00AE2755" w:rsidRPr="00EB50A7">
        <w:rPr>
          <w:rStyle w:val="text"/>
          <w:rFonts w:ascii="Arial Black" w:hAnsi="Arial Black" w:cs="Arial"/>
          <w:color w:val="000000"/>
          <w:sz w:val="16"/>
          <w:szCs w:val="16"/>
        </w:rPr>
        <w:t>July 27</w:t>
      </w:r>
      <w:r w:rsidR="00AE2755">
        <w:rPr>
          <w:rStyle w:val="text"/>
          <w:rFonts w:ascii="Arial" w:hAnsi="Arial" w:cs="Arial"/>
          <w:color w:val="000000"/>
          <w:sz w:val="16"/>
          <w:szCs w:val="16"/>
        </w:rPr>
        <w:t xml:space="preserve">, 1299           </w:t>
      </w:r>
      <w:r w:rsidR="00AE2755" w:rsidRPr="00EB50A7">
        <w:rPr>
          <w:rStyle w:val="text"/>
          <w:rFonts w:ascii="Arial Black" w:hAnsi="Arial Black" w:cs="Arial"/>
          <w:b/>
          <w:color w:val="000000"/>
          <w:sz w:val="16"/>
          <w:szCs w:val="16"/>
        </w:rPr>
        <w:t xml:space="preserve">July </w:t>
      </w:r>
      <w:r w:rsidR="00AE2755" w:rsidRPr="00EB50A7">
        <w:rPr>
          <w:rStyle w:val="text"/>
          <w:rFonts w:ascii="Arial Black" w:hAnsi="Arial Black" w:cs="Arial"/>
          <w:color w:val="000000"/>
          <w:sz w:val="16"/>
          <w:szCs w:val="16"/>
        </w:rPr>
        <w:t>27</w:t>
      </w:r>
      <w:r w:rsidR="00AE2755">
        <w:rPr>
          <w:rStyle w:val="text"/>
          <w:rFonts w:ascii="Arial" w:hAnsi="Arial" w:cs="Arial"/>
          <w:color w:val="000000"/>
          <w:sz w:val="16"/>
          <w:szCs w:val="16"/>
        </w:rPr>
        <w:t xml:space="preserve">, </w:t>
      </w:r>
      <w:r w:rsidR="00AE2755" w:rsidRPr="0093172D">
        <w:rPr>
          <w:rStyle w:val="text"/>
          <w:rFonts w:ascii="Arial" w:hAnsi="Arial" w:cs="Arial"/>
          <w:color w:val="000000"/>
          <w:sz w:val="16"/>
          <w:szCs w:val="16"/>
        </w:rPr>
        <w:t>1449</w:t>
      </w:r>
      <w:r w:rsidR="000132F4">
        <w:rPr>
          <w:rStyle w:val="text"/>
          <w:rFonts w:ascii="Arial" w:hAnsi="Arial" w:cs="Arial"/>
          <w:color w:val="000000"/>
          <w:sz w:val="16"/>
          <w:szCs w:val="16"/>
        </w:rPr>
        <w:tab/>
      </w:r>
      <w:r w:rsidR="000132F4">
        <w:rPr>
          <w:rStyle w:val="text"/>
          <w:rFonts w:ascii="Arial" w:hAnsi="Arial" w:cs="Arial"/>
          <w:color w:val="000000"/>
          <w:sz w:val="16"/>
          <w:szCs w:val="16"/>
        </w:rPr>
        <w:tab/>
        <w:t xml:space="preserve">          </w:t>
      </w:r>
      <w:r w:rsidR="003405AA">
        <w:rPr>
          <w:rStyle w:val="text"/>
          <w:rFonts w:ascii="Arial" w:hAnsi="Arial" w:cs="Arial"/>
          <w:color w:val="000000"/>
          <w:sz w:val="16"/>
          <w:szCs w:val="16"/>
        </w:rPr>
        <w:t xml:space="preserve">         </w:t>
      </w:r>
      <w:r w:rsidR="000132F4" w:rsidRPr="008B5A8B">
        <w:rPr>
          <w:rStyle w:val="text"/>
          <w:rFonts w:ascii="Arial Black" w:hAnsi="Arial Black" w:cs="Arial"/>
          <w:color w:val="000000"/>
          <w:sz w:val="14"/>
          <w:szCs w:val="14"/>
        </w:rPr>
        <w:t>1335</w:t>
      </w:r>
      <w:r w:rsidR="000132F4">
        <w:rPr>
          <w:rStyle w:val="text"/>
          <w:rFonts w:ascii="Arial" w:hAnsi="Arial" w:cs="Arial"/>
          <w:color w:val="000000"/>
          <w:sz w:val="14"/>
          <w:szCs w:val="14"/>
        </w:rPr>
        <w:t xml:space="preserve"> yrs</w:t>
      </w:r>
      <w:r w:rsidR="000132F4">
        <w:rPr>
          <w:rStyle w:val="text"/>
          <w:rFonts w:ascii="Arial" w:hAnsi="Arial" w:cs="Arial"/>
          <w:color w:val="000000"/>
          <w:sz w:val="16"/>
          <w:szCs w:val="16"/>
        </w:rPr>
        <w:tab/>
      </w:r>
    </w:p>
    <w:p w:rsidR="00CB5C1B" w:rsidRPr="001208EF" w:rsidRDefault="00CA3943" w:rsidP="002A21E4">
      <w:pPr>
        <w:autoSpaceDE w:val="0"/>
        <w:autoSpaceDN w:val="0"/>
        <w:adjustRightInd w:val="0"/>
        <w:spacing w:after="0" w:line="240" w:lineRule="auto"/>
        <w:jc w:val="both"/>
        <w:rPr>
          <w:rStyle w:val="text"/>
          <w:rFonts w:ascii="Arial" w:hAnsi="Arial" w:cs="Arial"/>
          <w:color w:val="000000"/>
          <w:sz w:val="14"/>
          <w:szCs w:val="14"/>
        </w:rPr>
      </w:pPr>
      <w:r w:rsidRPr="00CA3943">
        <w:rPr>
          <w:rFonts w:ascii="Arial" w:hAnsi="Arial" w:cs="Arial"/>
          <w:noProof/>
          <w:color w:val="000000"/>
          <w:sz w:val="20"/>
          <w:szCs w:val="20"/>
        </w:rPr>
        <w:pict>
          <v:shape id="_x0000_s1213" type="#_x0000_t32" style="position:absolute;left:0;text-align:left;margin-left:163.5pt;margin-top:-.05pt;width:0;height:10.4pt;z-index:251847680" o:connectortype="straight"/>
        </w:pict>
      </w:r>
      <w:r w:rsidRPr="00CA3943">
        <w:rPr>
          <w:rFonts w:ascii="Arial" w:hAnsi="Arial" w:cs="Arial"/>
          <w:noProof/>
          <w:color w:val="000000"/>
          <w:sz w:val="16"/>
          <w:szCs w:val="16"/>
        </w:rPr>
        <w:pict>
          <v:shape id="_x0000_s1296" type="#_x0000_t32" style="position:absolute;left:0;text-align:left;margin-left:123pt;margin-top:5.65pt;width:0;height:4.75pt;z-index:251920384" o:connectortype="straight"/>
        </w:pict>
      </w:r>
      <w:r w:rsidRPr="00CA3943">
        <w:rPr>
          <w:rFonts w:ascii="Arial" w:hAnsi="Arial" w:cs="Arial"/>
          <w:noProof/>
          <w:color w:val="000000"/>
          <w:sz w:val="20"/>
          <w:szCs w:val="20"/>
        </w:rPr>
        <w:pict>
          <v:shape id="_x0000_s1257" type="#_x0000_t32" style="position:absolute;left:0;text-align:left;margin-left:83.3pt;margin-top:.7pt;width:.1pt;height:11.15pt;flip:x;z-index:251883520" o:connectortype="straight"/>
        </w:pict>
      </w:r>
      <w:r w:rsidRPr="00CA3943">
        <w:rPr>
          <w:rFonts w:ascii="Arial" w:hAnsi="Arial" w:cs="Arial"/>
          <w:noProof/>
          <w:color w:val="000000"/>
          <w:sz w:val="20"/>
          <w:szCs w:val="20"/>
        </w:rPr>
        <w:pict>
          <v:shape id="_x0000_s1238" type="#_x0000_t32" style="position:absolute;left:0;text-align:left;margin-left:187.5pt;margin-top:2.95pt;width:0;height:14.75pt;z-index:251872256" o:connectortype="straight"/>
        </w:pict>
      </w:r>
      <w:r w:rsidRPr="00CA3943">
        <w:rPr>
          <w:rFonts w:ascii="Arial" w:hAnsi="Arial" w:cs="Arial"/>
          <w:noProof/>
          <w:color w:val="000000"/>
          <w:sz w:val="20"/>
          <w:szCs w:val="20"/>
        </w:rPr>
        <w:pict>
          <v:shape id="_x0000_s1236" type="#_x0000_t32" style="position:absolute;left:0;text-align:left;margin-left:180.75pt;margin-top:3.7pt;width:6pt;height:8pt;flip:x;z-index:251870208" o:connectortype="straight"/>
        </w:pict>
      </w:r>
      <w:r w:rsidRPr="00CA3943">
        <w:rPr>
          <w:rFonts w:ascii="Arial" w:hAnsi="Arial" w:cs="Arial"/>
          <w:noProof/>
          <w:color w:val="000000"/>
          <w:sz w:val="20"/>
          <w:szCs w:val="20"/>
        </w:rPr>
        <w:pict>
          <v:shape id="_x0000_s1229" type="#_x0000_t32" style="position:absolute;left:0;text-align:left;margin-left:72.75pt;margin-top:3.7pt;width:0;height:14.75pt;z-index:251864064" o:connectortype="straight"/>
        </w:pict>
      </w:r>
      <w:r w:rsidRPr="00CA3943">
        <w:rPr>
          <w:rFonts w:ascii="Arial" w:hAnsi="Arial" w:cs="Arial"/>
          <w:noProof/>
          <w:color w:val="000000"/>
          <w:sz w:val="20"/>
          <w:szCs w:val="20"/>
        </w:rPr>
        <w:pict>
          <v:shape id="_x0000_s1227" type="#_x0000_t32" style="position:absolute;left:0;text-align:left;margin-left:67.5pt;margin-top:3.7pt;width:6pt;height:8pt;flip:x;z-index:251862016" o:connectortype="straight"/>
        </w:pict>
      </w:r>
      <w:r w:rsidRPr="00CA3943">
        <w:rPr>
          <w:rFonts w:ascii="Arial" w:hAnsi="Arial" w:cs="Arial"/>
          <w:noProof/>
          <w:color w:val="000000"/>
          <w:sz w:val="16"/>
          <w:szCs w:val="16"/>
        </w:rPr>
        <w:pict>
          <v:shape id="_x0000_s1260" type="#_x0000_t32" style="position:absolute;left:0;text-align:left;margin-left:387pt;margin-top:3.95pt;width:0;height:4.75pt;z-index:251885568" o:connectortype="straight"/>
        </w:pict>
      </w:r>
      <w:r w:rsidR="001208EF">
        <w:rPr>
          <w:rStyle w:val="text"/>
          <w:rFonts w:ascii="Arial" w:hAnsi="Arial" w:cs="Arial"/>
          <w:color w:val="000000"/>
          <w:sz w:val="16"/>
          <w:szCs w:val="16"/>
        </w:rPr>
        <w:tab/>
      </w:r>
      <w:r w:rsidR="001208EF">
        <w:rPr>
          <w:rStyle w:val="text"/>
          <w:rFonts w:ascii="Arial" w:hAnsi="Arial" w:cs="Arial"/>
          <w:color w:val="000000"/>
          <w:sz w:val="16"/>
          <w:szCs w:val="16"/>
        </w:rPr>
        <w:tab/>
      </w:r>
      <w:r w:rsidR="001208EF">
        <w:rPr>
          <w:rStyle w:val="text"/>
          <w:rFonts w:ascii="Arial" w:hAnsi="Arial" w:cs="Arial"/>
          <w:color w:val="000000"/>
          <w:sz w:val="16"/>
          <w:szCs w:val="16"/>
        </w:rPr>
        <w:tab/>
      </w:r>
      <w:r w:rsidR="001208EF">
        <w:rPr>
          <w:rStyle w:val="text"/>
          <w:rFonts w:ascii="Arial" w:hAnsi="Arial" w:cs="Arial"/>
          <w:color w:val="000000"/>
          <w:sz w:val="16"/>
          <w:szCs w:val="16"/>
        </w:rPr>
        <w:tab/>
      </w:r>
      <w:r w:rsidR="001208EF">
        <w:rPr>
          <w:rStyle w:val="text"/>
          <w:rFonts w:ascii="Arial" w:hAnsi="Arial" w:cs="Arial"/>
          <w:color w:val="000000"/>
          <w:sz w:val="16"/>
          <w:szCs w:val="16"/>
        </w:rPr>
        <w:tab/>
      </w:r>
      <w:r w:rsidR="001208EF">
        <w:rPr>
          <w:rStyle w:val="text"/>
          <w:rFonts w:ascii="Arial" w:hAnsi="Arial" w:cs="Arial"/>
          <w:color w:val="000000"/>
          <w:sz w:val="16"/>
          <w:szCs w:val="16"/>
        </w:rPr>
        <w:tab/>
      </w:r>
      <w:r w:rsidR="001208EF">
        <w:rPr>
          <w:rStyle w:val="text"/>
          <w:rFonts w:ascii="Arial" w:hAnsi="Arial" w:cs="Arial"/>
          <w:color w:val="000000"/>
          <w:sz w:val="16"/>
          <w:szCs w:val="16"/>
        </w:rPr>
        <w:tab/>
      </w:r>
      <w:r w:rsidR="001208EF">
        <w:rPr>
          <w:rStyle w:val="text"/>
          <w:rFonts w:ascii="Arial" w:hAnsi="Arial" w:cs="Arial"/>
          <w:color w:val="000000"/>
          <w:sz w:val="16"/>
          <w:szCs w:val="16"/>
        </w:rPr>
        <w:tab/>
      </w:r>
      <w:r w:rsidR="001208EF" w:rsidRPr="008B5A8B">
        <w:rPr>
          <w:rStyle w:val="text"/>
          <w:rFonts w:ascii="Arial Black" w:hAnsi="Arial Black" w:cs="Arial"/>
          <w:color w:val="000000"/>
          <w:sz w:val="14"/>
          <w:szCs w:val="14"/>
        </w:rPr>
        <w:t xml:space="preserve"> </w:t>
      </w:r>
    </w:p>
    <w:p w:rsidR="002A21E4" w:rsidRPr="0093172D" w:rsidRDefault="00CA3943" w:rsidP="002A21E4">
      <w:pPr>
        <w:autoSpaceDE w:val="0"/>
        <w:autoSpaceDN w:val="0"/>
        <w:adjustRightInd w:val="0"/>
        <w:spacing w:after="0" w:line="240" w:lineRule="auto"/>
        <w:jc w:val="both"/>
        <w:rPr>
          <w:rStyle w:val="text"/>
          <w:rFonts w:ascii="Arial" w:hAnsi="Arial" w:cs="Arial"/>
          <w:color w:val="000000"/>
          <w:sz w:val="16"/>
          <w:szCs w:val="16"/>
        </w:rPr>
      </w:pPr>
      <w:r w:rsidRPr="00CA3943">
        <w:rPr>
          <w:rFonts w:ascii="Arial" w:hAnsi="Arial" w:cs="Arial"/>
          <w:noProof/>
          <w:color w:val="000000"/>
          <w:sz w:val="20"/>
          <w:szCs w:val="20"/>
        </w:rPr>
        <w:pict>
          <v:shape id="_x0000_s1216" type="#_x0000_t87" style="position:absolute;left:0;text-align:left;margin-left:267pt;margin-top:-100.3pt;width:17.25pt;height:222.75pt;rotation:270;z-index:251850752"/>
        </w:pict>
      </w:r>
      <w:r w:rsidRPr="00CA3943">
        <w:rPr>
          <w:rFonts w:ascii="Arial" w:hAnsi="Arial" w:cs="Arial"/>
          <w:noProof/>
          <w:color w:val="000000"/>
          <w:sz w:val="20"/>
          <w:szCs w:val="20"/>
        </w:rPr>
        <w:pict>
          <v:shape id="_x0000_s1237" type="#_x0000_t32" style="position:absolute;left:0;text-align:left;margin-left:187.5pt;margin-top:1.25pt;width:6pt;height:8pt;flip:x;z-index:251871232" o:connectortype="straight"/>
        </w:pict>
      </w:r>
      <w:r w:rsidRPr="00CA3943">
        <w:rPr>
          <w:rFonts w:ascii="Arial" w:hAnsi="Arial" w:cs="Arial"/>
          <w:noProof/>
          <w:color w:val="000000"/>
          <w:sz w:val="20"/>
          <w:szCs w:val="20"/>
        </w:rPr>
        <w:pict>
          <v:shape id="_x0000_s1228" type="#_x0000_t32" style="position:absolute;left:0;text-align:left;margin-left:72.75pt;margin-top:1.35pt;width:6pt;height:8pt;flip:x;z-index:251863040" o:connectortype="straight"/>
        </w:pict>
      </w:r>
      <w:r w:rsidRPr="00CA3943">
        <w:rPr>
          <w:rFonts w:ascii="Arial" w:hAnsi="Arial" w:cs="Arial"/>
          <w:noProof/>
          <w:color w:val="000000"/>
          <w:sz w:val="20"/>
          <w:szCs w:val="20"/>
        </w:rPr>
        <w:pict>
          <v:shape id="_x0000_s1215" type="#_x0000_t87" style="position:absolute;left:0;text-align:left;margin-left:114.9pt;margin-top:-29.05pt;width:17.25pt;height:80.25pt;rotation:270;z-index:251849728"/>
        </w:pict>
      </w:r>
      <w:r w:rsidRPr="00CA3943">
        <w:rPr>
          <w:rFonts w:ascii="Arial" w:hAnsi="Arial" w:cs="Arial"/>
          <w:noProof/>
          <w:color w:val="000000"/>
          <w:sz w:val="20"/>
          <w:szCs w:val="20"/>
        </w:rPr>
        <w:pict>
          <v:shape id="_x0000_s1226" type="#_x0000_t32" style="position:absolute;left:0;text-align:left;margin-left:48pt;margin-top:2.15pt;width:18.75pt;height:0;z-index:251860992" o:connectortype="straight"/>
        </w:pict>
      </w:r>
      <w:r w:rsidRPr="00CA3943">
        <w:rPr>
          <w:rFonts w:ascii="Arial" w:hAnsi="Arial" w:cs="Arial"/>
          <w:noProof/>
          <w:color w:val="000000"/>
          <w:sz w:val="20"/>
          <w:szCs w:val="20"/>
        </w:rPr>
        <w:pict>
          <v:shape id="_x0000_s1243" type="#_x0000_t32" style="position:absolute;left:0;text-align:left;margin-left:192pt;margin-top:2pt;width:195pt;height:0;z-index:251876352" o:connectortype="straight"/>
        </w:pict>
      </w:r>
      <w:r w:rsidRPr="00CA3943">
        <w:rPr>
          <w:rFonts w:ascii="Arial" w:hAnsi="Arial" w:cs="Arial"/>
          <w:noProof/>
          <w:color w:val="000000"/>
          <w:sz w:val="20"/>
          <w:szCs w:val="20"/>
        </w:rPr>
        <w:pict>
          <v:shape id="_x0000_s1211" type="#_x0000_t32" style="position:absolute;left:0;text-align:left;margin-left:79.5pt;margin-top:2.15pt;width:101.25pt;height:0;z-index:251845632" o:connectortype="straight"/>
        </w:pict>
      </w:r>
      <w:r w:rsidR="002A21E4" w:rsidRPr="0093172D">
        <w:rPr>
          <w:rStyle w:val="text"/>
          <w:rFonts w:ascii="Arial" w:hAnsi="Arial" w:cs="Arial"/>
          <w:color w:val="000000"/>
          <w:sz w:val="16"/>
          <w:szCs w:val="16"/>
        </w:rPr>
        <w:tab/>
      </w:r>
    </w:p>
    <w:p w:rsidR="002A21E4" w:rsidRDefault="002A21E4" w:rsidP="002A21E4">
      <w:pPr>
        <w:autoSpaceDE w:val="0"/>
        <w:autoSpaceDN w:val="0"/>
        <w:adjustRightInd w:val="0"/>
        <w:spacing w:after="0" w:line="240" w:lineRule="auto"/>
        <w:jc w:val="both"/>
        <w:rPr>
          <w:rStyle w:val="text"/>
          <w:rFonts w:ascii="Arial" w:hAnsi="Arial" w:cs="Arial"/>
          <w:color w:val="000000"/>
          <w:sz w:val="20"/>
          <w:szCs w:val="20"/>
        </w:rPr>
      </w:pPr>
    </w:p>
    <w:p w:rsidR="00042089" w:rsidRDefault="002A21E4" w:rsidP="002A21E4">
      <w:pPr>
        <w:autoSpaceDE w:val="0"/>
        <w:autoSpaceDN w:val="0"/>
        <w:adjustRightInd w:val="0"/>
        <w:spacing w:after="0" w:line="240" w:lineRule="auto"/>
        <w:ind w:firstLine="720"/>
        <w:jc w:val="both"/>
        <w:rPr>
          <w:rStyle w:val="text"/>
          <w:rFonts w:ascii="Arial" w:hAnsi="Arial" w:cs="Arial"/>
          <w:color w:val="000000"/>
          <w:sz w:val="16"/>
          <w:szCs w:val="16"/>
        </w:rPr>
      </w:pPr>
      <w:r w:rsidRPr="0093172D">
        <w:rPr>
          <w:rStyle w:val="text"/>
          <w:rFonts w:ascii="Arial" w:hAnsi="Arial" w:cs="Arial"/>
          <w:color w:val="000000"/>
          <w:sz w:val="16"/>
          <w:szCs w:val="16"/>
        </w:rPr>
        <w:t xml:space="preserve">                    </w:t>
      </w:r>
      <w:r>
        <w:rPr>
          <w:rStyle w:val="text"/>
          <w:rFonts w:ascii="Arial" w:hAnsi="Arial" w:cs="Arial"/>
          <w:color w:val="000000"/>
          <w:sz w:val="16"/>
          <w:szCs w:val="16"/>
        </w:rPr>
        <w:t xml:space="preserve">          </w:t>
      </w:r>
      <w:r w:rsidR="004B3F92">
        <w:rPr>
          <w:rStyle w:val="text"/>
          <w:rFonts w:ascii="Arial" w:hAnsi="Arial" w:cs="Arial"/>
          <w:color w:val="000000"/>
          <w:sz w:val="16"/>
          <w:szCs w:val="16"/>
        </w:rPr>
        <w:t xml:space="preserve"> </w:t>
      </w:r>
      <w:r w:rsidRPr="006A5475">
        <w:rPr>
          <w:rStyle w:val="text"/>
          <w:rFonts w:ascii="Arial Black" w:hAnsi="Arial Black" w:cs="Arial"/>
          <w:color w:val="000000"/>
          <w:sz w:val="16"/>
          <w:szCs w:val="16"/>
        </w:rPr>
        <w:t>1</w:t>
      </w:r>
      <w:r w:rsidRPr="006A5475">
        <w:rPr>
          <w:rStyle w:val="text"/>
          <w:rFonts w:ascii="Arial Black" w:hAnsi="Arial Black" w:cs="Arial"/>
          <w:color w:val="000000"/>
          <w:sz w:val="16"/>
          <w:szCs w:val="16"/>
          <w:vertAlign w:val="superscript"/>
        </w:rPr>
        <w:t>st</w:t>
      </w:r>
      <w:r w:rsidR="00042089" w:rsidRPr="006A5475">
        <w:rPr>
          <w:rStyle w:val="text"/>
          <w:rFonts w:ascii="Arial Black" w:hAnsi="Arial Black" w:cs="Arial"/>
          <w:color w:val="000000"/>
          <w:sz w:val="16"/>
          <w:szCs w:val="16"/>
        </w:rPr>
        <w:t xml:space="preserve"> Woe</w:t>
      </w:r>
      <w:r w:rsidR="00042089" w:rsidRPr="006A5475">
        <w:rPr>
          <w:rStyle w:val="text"/>
          <w:rFonts w:ascii="Arial Black" w:hAnsi="Arial Black" w:cs="Arial"/>
          <w:color w:val="000000"/>
          <w:sz w:val="16"/>
          <w:szCs w:val="16"/>
        </w:rPr>
        <w:tab/>
      </w:r>
      <w:r w:rsidR="006A5475">
        <w:rPr>
          <w:rStyle w:val="text"/>
          <w:rFonts w:ascii="Arial" w:hAnsi="Arial" w:cs="Arial"/>
          <w:color w:val="000000"/>
          <w:sz w:val="16"/>
          <w:szCs w:val="16"/>
        </w:rPr>
        <w:t xml:space="preserve">             </w:t>
      </w:r>
      <w:r w:rsidR="004B3F92">
        <w:rPr>
          <w:rStyle w:val="text"/>
          <w:rFonts w:ascii="Arial" w:hAnsi="Arial" w:cs="Arial"/>
          <w:color w:val="000000"/>
          <w:sz w:val="16"/>
          <w:szCs w:val="16"/>
        </w:rPr>
        <w:tab/>
      </w:r>
      <w:r w:rsidR="004B3F92">
        <w:rPr>
          <w:rStyle w:val="text"/>
          <w:rFonts w:ascii="Arial" w:hAnsi="Arial" w:cs="Arial"/>
          <w:color w:val="000000"/>
          <w:sz w:val="16"/>
          <w:szCs w:val="16"/>
        </w:rPr>
        <w:tab/>
      </w:r>
      <w:r w:rsidR="004B3F92">
        <w:rPr>
          <w:rStyle w:val="text"/>
          <w:rFonts w:ascii="Arial" w:hAnsi="Arial" w:cs="Arial"/>
          <w:color w:val="000000"/>
          <w:sz w:val="16"/>
          <w:szCs w:val="16"/>
        </w:rPr>
        <w:tab/>
        <w:t xml:space="preserve">  </w:t>
      </w:r>
      <w:r w:rsidR="00042089" w:rsidRPr="00C203CB">
        <w:rPr>
          <w:rStyle w:val="text"/>
          <w:rFonts w:ascii="Arial Black" w:hAnsi="Arial Black" w:cs="Arial"/>
          <w:color w:val="000000"/>
          <w:sz w:val="16"/>
          <w:szCs w:val="16"/>
        </w:rPr>
        <w:t>2</w:t>
      </w:r>
      <w:r w:rsidR="00042089" w:rsidRPr="00C203CB">
        <w:rPr>
          <w:rStyle w:val="text"/>
          <w:rFonts w:ascii="Arial Black" w:hAnsi="Arial Black" w:cs="Arial"/>
          <w:color w:val="000000"/>
          <w:sz w:val="16"/>
          <w:szCs w:val="16"/>
          <w:vertAlign w:val="superscript"/>
        </w:rPr>
        <w:t>nd</w:t>
      </w:r>
      <w:r w:rsidR="00042089" w:rsidRPr="00C203CB">
        <w:rPr>
          <w:rStyle w:val="text"/>
          <w:rFonts w:ascii="Arial Black" w:hAnsi="Arial Black" w:cs="Arial"/>
          <w:color w:val="000000"/>
          <w:sz w:val="16"/>
          <w:szCs w:val="16"/>
        </w:rPr>
        <w:t xml:space="preserve"> Woe</w:t>
      </w:r>
    </w:p>
    <w:p w:rsidR="002A21E4" w:rsidRDefault="004B3F92" w:rsidP="00AE2755">
      <w:pPr>
        <w:autoSpaceDE w:val="0"/>
        <w:autoSpaceDN w:val="0"/>
        <w:adjustRightInd w:val="0"/>
        <w:spacing w:after="0" w:line="240" w:lineRule="auto"/>
        <w:ind w:left="720" w:firstLine="720"/>
        <w:jc w:val="both"/>
        <w:rPr>
          <w:rStyle w:val="text"/>
          <w:rFonts w:ascii="Arial" w:hAnsi="Arial" w:cs="Arial"/>
          <w:color w:val="000000"/>
          <w:sz w:val="16"/>
          <w:szCs w:val="16"/>
        </w:rPr>
      </w:pPr>
      <w:r>
        <w:rPr>
          <w:rStyle w:val="text"/>
          <w:rFonts w:ascii="Arial" w:hAnsi="Arial" w:cs="Arial"/>
          <w:color w:val="000000"/>
          <w:sz w:val="16"/>
          <w:szCs w:val="16"/>
        </w:rPr>
        <w:t xml:space="preserve">           </w:t>
      </w:r>
      <w:r w:rsidR="00042089">
        <w:rPr>
          <w:rStyle w:val="text"/>
          <w:rFonts w:ascii="Arial" w:hAnsi="Arial" w:cs="Arial"/>
          <w:color w:val="000000"/>
          <w:sz w:val="16"/>
          <w:szCs w:val="16"/>
        </w:rPr>
        <w:t xml:space="preserve"> (</w:t>
      </w:r>
      <w:r w:rsidR="002A21E4" w:rsidRPr="0093172D">
        <w:rPr>
          <w:rStyle w:val="text"/>
          <w:rFonts w:ascii="Arial" w:hAnsi="Arial" w:cs="Arial"/>
          <w:color w:val="000000"/>
          <w:sz w:val="16"/>
          <w:szCs w:val="16"/>
        </w:rPr>
        <w:t>150 years</w:t>
      </w:r>
      <w:r w:rsidR="00042089">
        <w:rPr>
          <w:rStyle w:val="text"/>
          <w:rFonts w:ascii="Arial" w:hAnsi="Arial" w:cs="Arial"/>
          <w:color w:val="000000"/>
          <w:sz w:val="16"/>
          <w:szCs w:val="16"/>
        </w:rPr>
        <w:t>)</w:t>
      </w:r>
      <w:r>
        <w:rPr>
          <w:rStyle w:val="text"/>
          <w:rFonts w:ascii="Arial" w:hAnsi="Arial" w:cs="Arial"/>
          <w:color w:val="000000"/>
          <w:sz w:val="16"/>
          <w:szCs w:val="16"/>
        </w:rPr>
        <w:tab/>
      </w:r>
      <w:r>
        <w:rPr>
          <w:rStyle w:val="text"/>
          <w:rFonts w:ascii="Arial" w:hAnsi="Arial" w:cs="Arial"/>
          <w:color w:val="000000"/>
          <w:sz w:val="16"/>
          <w:szCs w:val="16"/>
        </w:rPr>
        <w:tab/>
      </w:r>
      <w:r>
        <w:rPr>
          <w:rStyle w:val="text"/>
          <w:rFonts w:ascii="Arial" w:hAnsi="Arial" w:cs="Arial"/>
          <w:color w:val="000000"/>
          <w:sz w:val="16"/>
          <w:szCs w:val="16"/>
        </w:rPr>
        <w:tab/>
        <w:t xml:space="preserve">     </w:t>
      </w:r>
      <w:r w:rsidR="00042089">
        <w:rPr>
          <w:rStyle w:val="text"/>
          <w:rFonts w:ascii="Arial" w:hAnsi="Arial" w:cs="Arial"/>
          <w:color w:val="000000"/>
          <w:sz w:val="16"/>
          <w:szCs w:val="16"/>
        </w:rPr>
        <w:t>(</w:t>
      </w:r>
      <w:r w:rsidR="002A21E4" w:rsidRPr="0093172D">
        <w:rPr>
          <w:rStyle w:val="text"/>
          <w:rFonts w:ascii="Arial" w:hAnsi="Arial" w:cs="Arial"/>
          <w:color w:val="000000"/>
          <w:sz w:val="16"/>
          <w:szCs w:val="16"/>
        </w:rPr>
        <w:t>391 years and 15 days</w:t>
      </w:r>
      <w:r w:rsidR="00042089">
        <w:rPr>
          <w:rStyle w:val="text"/>
          <w:rFonts w:ascii="Arial" w:hAnsi="Arial" w:cs="Arial"/>
          <w:color w:val="000000"/>
          <w:sz w:val="16"/>
          <w:szCs w:val="16"/>
        </w:rPr>
        <w:t>)</w:t>
      </w:r>
    </w:p>
    <w:p w:rsidR="00AE2755" w:rsidRPr="0093172D" w:rsidRDefault="00AE2755" w:rsidP="00AE2755">
      <w:pPr>
        <w:autoSpaceDE w:val="0"/>
        <w:autoSpaceDN w:val="0"/>
        <w:adjustRightInd w:val="0"/>
        <w:spacing w:after="0" w:line="240" w:lineRule="auto"/>
        <w:jc w:val="both"/>
        <w:rPr>
          <w:rStyle w:val="text"/>
          <w:rFonts w:ascii="Arial" w:hAnsi="Arial" w:cs="Arial"/>
          <w:color w:val="000000"/>
          <w:sz w:val="16"/>
          <w:szCs w:val="16"/>
        </w:rPr>
      </w:pPr>
    </w:p>
    <w:p w:rsidR="00A813E8" w:rsidRDefault="00A813E8"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B369EB" w:rsidRDefault="00B369EB"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The </w:t>
      </w:r>
      <w:r w:rsidR="001213AC">
        <w:rPr>
          <w:rStyle w:val="text"/>
          <w:rFonts w:ascii="Times New Roman" w:hAnsi="Times New Roman" w:cs="Times New Roman"/>
          <w:color w:val="000000"/>
          <w:sz w:val="24"/>
          <w:szCs w:val="24"/>
        </w:rPr>
        <w:t xml:space="preserve">first angel of Revelation 14 arrives in </w:t>
      </w:r>
      <w:r w:rsidR="001213AC" w:rsidRPr="00D2567D">
        <w:rPr>
          <w:rStyle w:val="text"/>
          <w:rFonts w:ascii="Times New Roman" w:hAnsi="Times New Roman" w:cs="Times New Roman"/>
          <w:b/>
          <w:color w:val="000000"/>
          <w:sz w:val="24"/>
          <w:szCs w:val="24"/>
        </w:rPr>
        <w:t>1798</w:t>
      </w:r>
      <w:r w:rsidR="001213AC">
        <w:rPr>
          <w:rStyle w:val="text"/>
          <w:rFonts w:ascii="Times New Roman" w:hAnsi="Times New Roman" w:cs="Times New Roman"/>
          <w:color w:val="000000"/>
          <w:sz w:val="24"/>
          <w:szCs w:val="24"/>
        </w:rPr>
        <w:t xml:space="preserve">, but His message is empowered in </w:t>
      </w:r>
      <w:r w:rsidR="001213AC" w:rsidRPr="00D2567D">
        <w:rPr>
          <w:rStyle w:val="text"/>
          <w:rFonts w:ascii="Times New Roman" w:hAnsi="Times New Roman" w:cs="Times New Roman"/>
          <w:b/>
          <w:color w:val="000000"/>
          <w:sz w:val="24"/>
          <w:szCs w:val="24"/>
        </w:rPr>
        <w:t>1840</w:t>
      </w:r>
      <w:r w:rsidR="001213AC">
        <w:rPr>
          <w:rStyle w:val="text"/>
          <w:rFonts w:ascii="Times New Roman" w:hAnsi="Times New Roman" w:cs="Times New Roman"/>
          <w:color w:val="000000"/>
          <w:sz w:val="24"/>
          <w:szCs w:val="24"/>
        </w:rPr>
        <w:t>.</w:t>
      </w:r>
    </w:p>
    <w:p w:rsidR="001213AC" w:rsidRDefault="001213AC"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So, what I want you to see here is on August 11, 1840, when the Mighty Angel of Revelation 10 descends that that is the First Angel’s Message; but, </w:t>
      </w:r>
      <w:r w:rsidRPr="00D2567D">
        <w:rPr>
          <w:rStyle w:val="text"/>
          <w:rFonts w:ascii="Times New Roman" w:hAnsi="Times New Roman" w:cs="Times New Roman"/>
          <w:b/>
          <w:color w:val="000000"/>
          <w:sz w:val="24"/>
          <w:szCs w:val="24"/>
        </w:rPr>
        <w:t>1798</w:t>
      </w:r>
      <w:r>
        <w:rPr>
          <w:rStyle w:val="text"/>
          <w:rFonts w:ascii="Times New Roman" w:hAnsi="Times New Roman" w:cs="Times New Roman"/>
          <w:color w:val="000000"/>
          <w:sz w:val="24"/>
          <w:szCs w:val="24"/>
        </w:rPr>
        <w:t xml:space="preserve"> is where the First Angel’s Message arrives.  Therefore, </w:t>
      </w:r>
      <w:r w:rsidRPr="00D2567D">
        <w:rPr>
          <w:rStyle w:val="text"/>
          <w:rFonts w:ascii="Times New Roman" w:hAnsi="Times New Roman" w:cs="Times New Roman"/>
          <w:b/>
          <w:color w:val="000000"/>
          <w:sz w:val="24"/>
          <w:szCs w:val="24"/>
        </w:rPr>
        <w:t>August 11, 1840</w:t>
      </w:r>
      <w:r>
        <w:rPr>
          <w:rStyle w:val="text"/>
          <w:rFonts w:ascii="Times New Roman" w:hAnsi="Times New Roman" w:cs="Times New Roman"/>
          <w:color w:val="000000"/>
          <w:sz w:val="24"/>
          <w:szCs w:val="24"/>
        </w:rPr>
        <w:t xml:space="preserve">, is directly connected to </w:t>
      </w:r>
      <w:r w:rsidRPr="00D2567D">
        <w:rPr>
          <w:rStyle w:val="text"/>
          <w:rFonts w:ascii="Times New Roman" w:hAnsi="Times New Roman" w:cs="Times New Roman"/>
          <w:b/>
          <w:color w:val="000000"/>
          <w:sz w:val="24"/>
          <w:szCs w:val="24"/>
        </w:rPr>
        <w:t>1798</w:t>
      </w:r>
      <w:r>
        <w:rPr>
          <w:rStyle w:val="text"/>
          <w:rFonts w:ascii="Times New Roman" w:hAnsi="Times New Roman" w:cs="Times New Roman"/>
          <w:color w:val="000000"/>
          <w:sz w:val="24"/>
          <w:szCs w:val="24"/>
        </w:rPr>
        <w:t>; therefore, it is directly connected to</w:t>
      </w:r>
      <w:r w:rsidR="006A5475">
        <w:rPr>
          <w:rStyle w:val="text"/>
          <w:rFonts w:ascii="Times New Roman" w:hAnsi="Times New Roman" w:cs="Times New Roman"/>
          <w:color w:val="000000"/>
          <w:sz w:val="24"/>
          <w:szCs w:val="24"/>
        </w:rPr>
        <w:t xml:space="preserve"> this prophecy [</w:t>
      </w:r>
      <w:r w:rsidR="006A5475" w:rsidRPr="00D2567D">
        <w:rPr>
          <w:rStyle w:val="text"/>
          <w:rFonts w:ascii="Times New Roman" w:hAnsi="Times New Roman" w:cs="Times New Roman"/>
          <w:b/>
          <w:color w:val="000000"/>
          <w:sz w:val="24"/>
          <w:szCs w:val="24"/>
        </w:rPr>
        <w:t>the 2520 against the Northern Kingdom</w:t>
      </w:r>
      <w:r w:rsidR="006A5475">
        <w:rPr>
          <w:rStyle w:val="text"/>
          <w:rFonts w:ascii="Times New Roman" w:hAnsi="Times New Roman" w:cs="Times New Roman"/>
          <w:color w:val="000000"/>
          <w:sz w:val="24"/>
          <w:szCs w:val="24"/>
        </w:rPr>
        <w:t>].</w:t>
      </w:r>
    </w:p>
    <w:p w:rsidR="006A5475" w:rsidRPr="00D2567D" w:rsidRDefault="006A5475" w:rsidP="00DD3610">
      <w:pPr>
        <w:autoSpaceDE w:val="0"/>
        <w:autoSpaceDN w:val="0"/>
        <w:adjustRightInd w:val="0"/>
        <w:spacing w:after="0" w:line="240" w:lineRule="auto"/>
        <w:jc w:val="both"/>
        <w:rPr>
          <w:rStyle w:val="text"/>
          <w:rFonts w:ascii="Times New Roman" w:hAnsi="Times New Roman" w:cs="Times New Roman"/>
          <w:b/>
          <w:color w:val="000000"/>
          <w:sz w:val="24"/>
          <w:szCs w:val="24"/>
        </w:rPr>
      </w:pPr>
      <w:r>
        <w:rPr>
          <w:rStyle w:val="text"/>
          <w:rFonts w:ascii="Times New Roman" w:hAnsi="Times New Roman" w:cs="Times New Roman"/>
          <w:color w:val="000000"/>
          <w:sz w:val="24"/>
          <w:szCs w:val="24"/>
        </w:rPr>
        <w:tab/>
        <w:t xml:space="preserve">So, the </w:t>
      </w:r>
      <w:r w:rsidRPr="00D2567D">
        <w:rPr>
          <w:rStyle w:val="text"/>
          <w:rFonts w:ascii="Times New Roman" w:hAnsi="Times New Roman" w:cs="Times New Roman"/>
          <w:color w:val="000000"/>
          <w:sz w:val="24"/>
          <w:szCs w:val="24"/>
        </w:rPr>
        <w:t>150 years</w:t>
      </w:r>
      <w:r>
        <w:rPr>
          <w:rStyle w:val="text"/>
          <w:rFonts w:ascii="Times New Roman" w:hAnsi="Times New Roman" w:cs="Times New Roman"/>
          <w:color w:val="000000"/>
          <w:sz w:val="24"/>
          <w:szCs w:val="24"/>
        </w:rPr>
        <w:t xml:space="preserve"> [</w:t>
      </w:r>
      <w:r w:rsidRPr="00D2567D">
        <w:rPr>
          <w:rStyle w:val="text"/>
          <w:rFonts w:ascii="Times New Roman" w:hAnsi="Times New Roman" w:cs="Times New Roman"/>
          <w:b/>
          <w:color w:val="000000"/>
          <w:sz w:val="24"/>
          <w:szCs w:val="24"/>
        </w:rPr>
        <w:t>First Woe</w:t>
      </w:r>
      <w:r>
        <w:rPr>
          <w:rStyle w:val="text"/>
          <w:rFonts w:ascii="Times New Roman" w:hAnsi="Times New Roman" w:cs="Times New Roman"/>
          <w:color w:val="000000"/>
          <w:sz w:val="24"/>
          <w:szCs w:val="24"/>
        </w:rPr>
        <w:t>] is connected to the 391 years and 15 days [</w:t>
      </w:r>
      <w:r w:rsidRPr="00D2567D">
        <w:rPr>
          <w:rStyle w:val="text"/>
          <w:rFonts w:ascii="Times New Roman" w:hAnsi="Times New Roman" w:cs="Times New Roman"/>
          <w:b/>
          <w:color w:val="000000"/>
          <w:sz w:val="24"/>
          <w:szCs w:val="24"/>
        </w:rPr>
        <w:t>Second Woe</w:t>
      </w:r>
      <w:r>
        <w:rPr>
          <w:rStyle w:val="text"/>
          <w:rFonts w:ascii="Times New Roman" w:hAnsi="Times New Roman" w:cs="Times New Roman"/>
          <w:color w:val="000000"/>
          <w:sz w:val="24"/>
          <w:szCs w:val="24"/>
        </w:rPr>
        <w:t xml:space="preserve">], which marks the empowerment of the First Angel’s Message, which arrived in </w:t>
      </w:r>
      <w:r w:rsidRPr="00D2567D">
        <w:rPr>
          <w:rStyle w:val="text"/>
          <w:rFonts w:ascii="Times New Roman" w:hAnsi="Times New Roman" w:cs="Times New Roman"/>
          <w:b/>
          <w:color w:val="000000"/>
          <w:sz w:val="24"/>
          <w:szCs w:val="24"/>
        </w:rPr>
        <w:t>1798</w:t>
      </w:r>
      <w:r>
        <w:rPr>
          <w:rStyle w:val="text"/>
          <w:rFonts w:ascii="Times New Roman" w:hAnsi="Times New Roman" w:cs="Times New Roman"/>
          <w:color w:val="000000"/>
          <w:sz w:val="24"/>
          <w:szCs w:val="24"/>
        </w:rPr>
        <w:t xml:space="preserve">, which connects it with </w:t>
      </w:r>
      <w:r w:rsidRPr="00D2567D">
        <w:rPr>
          <w:rStyle w:val="text"/>
          <w:rFonts w:ascii="Times New Roman" w:hAnsi="Times New Roman" w:cs="Times New Roman"/>
          <w:b/>
          <w:color w:val="000000"/>
          <w:sz w:val="24"/>
          <w:szCs w:val="24"/>
        </w:rPr>
        <w:t>this 2520 [against the Northern Kingdom</w:t>
      </w:r>
      <w:r>
        <w:rPr>
          <w:rStyle w:val="text"/>
          <w:rFonts w:ascii="Times New Roman" w:hAnsi="Times New Roman" w:cs="Times New Roman"/>
          <w:color w:val="000000"/>
          <w:sz w:val="24"/>
          <w:szCs w:val="24"/>
        </w:rPr>
        <w:t xml:space="preserve">], which is connected with </w:t>
      </w:r>
      <w:r w:rsidRPr="00D2567D">
        <w:rPr>
          <w:rStyle w:val="text"/>
          <w:rFonts w:ascii="Times New Roman" w:hAnsi="Times New Roman" w:cs="Times New Roman"/>
          <w:b/>
          <w:color w:val="000000"/>
          <w:sz w:val="24"/>
          <w:szCs w:val="24"/>
        </w:rPr>
        <w:t xml:space="preserve">this 2520 [against the Southern Kingdom], </w:t>
      </w:r>
      <w:r>
        <w:rPr>
          <w:rStyle w:val="text"/>
          <w:rFonts w:ascii="Times New Roman" w:hAnsi="Times New Roman" w:cs="Times New Roman"/>
          <w:color w:val="000000"/>
          <w:sz w:val="24"/>
          <w:szCs w:val="24"/>
        </w:rPr>
        <w:t xml:space="preserve">which is connected with the </w:t>
      </w:r>
      <w:r w:rsidRPr="00D2567D">
        <w:rPr>
          <w:rStyle w:val="text"/>
          <w:rFonts w:ascii="Times New Roman" w:hAnsi="Times New Roman" w:cs="Times New Roman"/>
          <w:b/>
          <w:color w:val="000000"/>
          <w:sz w:val="24"/>
          <w:szCs w:val="24"/>
        </w:rPr>
        <w:t>2300 years</w:t>
      </w:r>
      <w:r>
        <w:rPr>
          <w:rStyle w:val="text"/>
          <w:rFonts w:ascii="Times New Roman" w:hAnsi="Times New Roman" w:cs="Times New Roman"/>
          <w:color w:val="000000"/>
          <w:sz w:val="24"/>
          <w:szCs w:val="24"/>
        </w:rPr>
        <w:t xml:space="preserve">.  </w:t>
      </w:r>
      <w:r w:rsidRPr="00D2567D">
        <w:rPr>
          <w:rStyle w:val="text"/>
          <w:rFonts w:ascii="Times New Roman" w:hAnsi="Times New Roman" w:cs="Times New Roman"/>
          <w:b/>
          <w:color w:val="000000"/>
          <w:sz w:val="24"/>
          <w:szCs w:val="24"/>
        </w:rPr>
        <w:t>All the prophecies on these [1843 and 1850 Charts] are connected.</w:t>
      </w:r>
    </w:p>
    <w:p w:rsidR="00EE1994" w:rsidRDefault="006A5475" w:rsidP="00DD3610">
      <w:pPr>
        <w:autoSpaceDE w:val="0"/>
        <w:autoSpaceDN w:val="0"/>
        <w:adjustRightInd w:val="0"/>
        <w:spacing w:after="0" w:line="240" w:lineRule="auto"/>
        <w:jc w:val="both"/>
        <w:rPr>
          <w:rStyle w:val="text"/>
          <w:rFonts w:ascii="Times New Roman" w:hAnsi="Times New Roman" w:cs="Times New Roman"/>
          <w:i/>
          <w:color w:val="000000"/>
          <w:sz w:val="24"/>
          <w:szCs w:val="24"/>
        </w:rPr>
      </w:pPr>
      <w:r>
        <w:rPr>
          <w:rStyle w:val="text"/>
          <w:rFonts w:ascii="Times New Roman" w:hAnsi="Times New Roman" w:cs="Times New Roman"/>
          <w:color w:val="000000"/>
          <w:sz w:val="24"/>
          <w:szCs w:val="24"/>
        </w:rPr>
        <w:tab/>
      </w:r>
      <w:r w:rsidRPr="00D2567D">
        <w:rPr>
          <w:rStyle w:val="text"/>
          <w:rFonts w:ascii="Times New Roman" w:hAnsi="Times New Roman" w:cs="Times New Roman"/>
          <w:b/>
          <w:color w:val="000000"/>
          <w:sz w:val="24"/>
          <w:szCs w:val="24"/>
        </w:rPr>
        <w:t>1798</w:t>
      </w:r>
      <w:r>
        <w:rPr>
          <w:rStyle w:val="text"/>
          <w:rFonts w:ascii="Times New Roman" w:hAnsi="Times New Roman" w:cs="Times New Roman"/>
          <w:color w:val="000000"/>
          <w:sz w:val="24"/>
          <w:szCs w:val="24"/>
        </w:rPr>
        <w:t xml:space="preserve">, of course, here as we have already mentioned but this is the </w:t>
      </w:r>
      <w:r w:rsidRPr="00D2567D">
        <w:rPr>
          <w:rStyle w:val="text"/>
          <w:rFonts w:ascii="Times New Roman" w:hAnsi="Times New Roman" w:cs="Times New Roman"/>
          <w:b/>
          <w:color w:val="000000"/>
          <w:sz w:val="24"/>
          <w:szCs w:val="24"/>
        </w:rPr>
        <w:t>1260 years</w:t>
      </w:r>
      <w:r>
        <w:rPr>
          <w:rStyle w:val="text"/>
          <w:rFonts w:ascii="Times New Roman" w:hAnsi="Times New Roman" w:cs="Times New Roman"/>
          <w:color w:val="000000"/>
          <w:sz w:val="24"/>
          <w:szCs w:val="24"/>
        </w:rPr>
        <w:t>.</w:t>
      </w:r>
      <w:r w:rsidR="00E01B20">
        <w:rPr>
          <w:rStyle w:val="text"/>
          <w:rFonts w:ascii="Times New Roman" w:hAnsi="Times New Roman" w:cs="Times New Roman"/>
          <w:color w:val="000000"/>
          <w:sz w:val="24"/>
          <w:szCs w:val="24"/>
        </w:rPr>
        <w:t xml:space="preserve">  It is spoken specifically </w:t>
      </w:r>
      <w:r w:rsidR="00E01B20">
        <w:rPr>
          <w:rStyle w:val="text"/>
          <w:rFonts w:ascii="Times New Roman" w:hAnsi="Times New Roman" w:cs="Times New Roman"/>
          <w:i/>
          <w:color w:val="000000"/>
          <w:sz w:val="24"/>
          <w:szCs w:val="24"/>
        </w:rPr>
        <w:t>seven times</w:t>
      </w:r>
      <w:r w:rsidR="003F114C">
        <w:rPr>
          <w:rStyle w:val="text"/>
          <w:rFonts w:ascii="Times New Roman" w:hAnsi="Times New Roman" w:cs="Times New Roman"/>
          <w:color w:val="000000"/>
          <w:sz w:val="24"/>
          <w:szCs w:val="24"/>
        </w:rPr>
        <w:t xml:space="preserve"> in [</w:t>
      </w:r>
      <w:r w:rsidR="00E01B20">
        <w:rPr>
          <w:rStyle w:val="text"/>
          <w:rFonts w:ascii="Times New Roman" w:hAnsi="Times New Roman" w:cs="Times New Roman"/>
          <w:color w:val="000000"/>
          <w:sz w:val="24"/>
          <w:szCs w:val="24"/>
        </w:rPr>
        <w:t>the Books of] Daniel and Revelation.  This is the 42 months; the 1260 days; the times, time, and the dividing of time.</w:t>
      </w:r>
      <w:r w:rsidR="008C545D">
        <w:rPr>
          <w:rStyle w:val="text"/>
          <w:rFonts w:ascii="Times New Roman" w:hAnsi="Times New Roman" w:cs="Times New Roman"/>
          <w:color w:val="000000"/>
          <w:sz w:val="24"/>
          <w:szCs w:val="24"/>
        </w:rPr>
        <w:t xml:space="preserve">  And when you see the times, time, and the dividing of time, it is simply dividing </w:t>
      </w:r>
      <w:r w:rsidR="008C545D">
        <w:rPr>
          <w:rStyle w:val="text"/>
          <w:rFonts w:ascii="Times New Roman" w:hAnsi="Times New Roman" w:cs="Times New Roman"/>
          <w:i/>
          <w:color w:val="000000"/>
          <w:sz w:val="24"/>
          <w:szCs w:val="24"/>
        </w:rPr>
        <w:t xml:space="preserve">seven times </w:t>
      </w:r>
      <w:r w:rsidR="008C545D">
        <w:rPr>
          <w:rStyle w:val="text"/>
          <w:rFonts w:ascii="Times New Roman" w:hAnsi="Times New Roman" w:cs="Times New Roman"/>
          <w:color w:val="000000"/>
          <w:sz w:val="24"/>
          <w:szCs w:val="24"/>
        </w:rPr>
        <w:t>[2520 years] of Leviticus 6 in half</w:t>
      </w:r>
      <w:r w:rsidR="00190A38">
        <w:rPr>
          <w:rStyle w:val="text"/>
          <w:rFonts w:ascii="Times New Roman" w:hAnsi="Times New Roman" w:cs="Times New Roman"/>
          <w:color w:val="000000"/>
          <w:sz w:val="24"/>
          <w:szCs w:val="24"/>
        </w:rPr>
        <w:t xml:space="preserve">:  3½ </w:t>
      </w:r>
      <w:r w:rsidR="00190A38">
        <w:rPr>
          <w:rStyle w:val="text"/>
          <w:rFonts w:ascii="Times New Roman" w:hAnsi="Times New Roman" w:cs="Times New Roman"/>
          <w:i/>
          <w:color w:val="000000"/>
          <w:sz w:val="24"/>
          <w:szCs w:val="24"/>
        </w:rPr>
        <w:t>times</w:t>
      </w:r>
      <w:r w:rsidR="00190A38">
        <w:rPr>
          <w:rStyle w:val="text"/>
          <w:rFonts w:ascii="Times New Roman" w:hAnsi="Times New Roman" w:cs="Times New Roman"/>
          <w:color w:val="000000"/>
          <w:sz w:val="24"/>
          <w:szCs w:val="24"/>
        </w:rPr>
        <w:t xml:space="preserve"> + 3½ </w:t>
      </w:r>
      <w:r w:rsidR="00190A38">
        <w:rPr>
          <w:rStyle w:val="text"/>
          <w:rFonts w:ascii="Times New Roman" w:hAnsi="Times New Roman" w:cs="Times New Roman"/>
          <w:i/>
          <w:color w:val="000000"/>
          <w:sz w:val="24"/>
          <w:szCs w:val="24"/>
        </w:rPr>
        <w:t>times</w:t>
      </w:r>
      <w:r w:rsidR="00190A38">
        <w:rPr>
          <w:rStyle w:val="text"/>
          <w:rFonts w:ascii="Times New Roman" w:hAnsi="Times New Roman" w:cs="Times New Roman"/>
          <w:color w:val="000000"/>
          <w:sz w:val="24"/>
          <w:szCs w:val="24"/>
        </w:rPr>
        <w:t xml:space="preserve"> = 7 </w:t>
      </w:r>
      <w:r w:rsidR="00190A38">
        <w:rPr>
          <w:rStyle w:val="text"/>
          <w:rFonts w:ascii="Times New Roman" w:hAnsi="Times New Roman" w:cs="Times New Roman"/>
          <w:i/>
          <w:color w:val="000000"/>
          <w:sz w:val="24"/>
          <w:szCs w:val="24"/>
        </w:rPr>
        <w:t>times.</w:t>
      </w:r>
    </w:p>
    <w:p w:rsidR="00190A38" w:rsidRDefault="00190A38"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i/>
          <w:color w:val="000000"/>
          <w:sz w:val="24"/>
          <w:szCs w:val="24"/>
        </w:rPr>
        <w:tab/>
      </w:r>
      <w:r>
        <w:rPr>
          <w:rStyle w:val="text"/>
          <w:rFonts w:ascii="Times New Roman" w:hAnsi="Times New Roman" w:cs="Times New Roman"/>
          <w:color w:val="000000"/>
          <w:sz w:val="24"/>
          <w:szCs w:val="24"/>
        </w:rPr>
        <w:t>What prophecy am I forgetting?  Ah!  The 1290 and the 1335.</w:t>
      </w:r>
    </w:p>
    <w:p w:rsidR="007C15A1" w:rsidRDefault="007C15A1"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lastRenderedPageBreak/>
        <w:tab/>
        <w:t xml:space="preserve">We know that the </w:t>
      </w:r>
      <w:r w:rsidRPr="00D2567D">
        <w:rPr>
          <w:rStyle w:val="text"/>
          <w:rFonts w:ascii="Times New Roman" w:hAnsi="Times New Roman" w:cs="Times New Roman"/>
          <w:b/>
          <w:color w:val="000000"/>
          <w:sz w:val="24"/>
          <w:szCs w:val="24"/>
        </w:rPr>
        <w:t>1290 and the 1335 are connected</w:t>
      </w:r>
      <w:r>
        <w:rPr>
          <w:rStyle w:val="text"/>
          <w:rFonts w:ascii="Times New Roman" w:hAnsi="Times New Roman" w:cs="Times New Roman"/>
          <w:color w:val="000000"/>
          <w:sz w:val="24"/>
          <w:szCs w:val="24"/>
        </w:rPr>
        <w:t xml:space="preserve">.  They have </w:t>
      </w:r>
      <w:r w:rsidRPr="00D2567D">
        <w:rPr>
          <w:rStyle w:val="text"/>
          <w:rFonts w:ascii="Times New Roman" w:hAnsi="Times New Roman" w:cs="Times New Roman"/>
          <w:b/>
          <w:color w:val="000000"/>
          <w:sz w:val="24"/>
          <w:szCs w:val="24"/>
        </w:rPr>
        <w:t>the same starting point [AD508]</w:t>
      </w:r>
      <w:r>
        <w:rPr>
          <w:rStyle w:val="text"/>
          <w:rFonts w:ascii="Times New Roman" w:hAnsi="Times New Roman" w:cs="Times New Roman"/>
          <w:color w:val="000000"/>
          <w:sz w:val="24"/>
          <w:szCs w:val="24"/>
        </w:rPr>
        <w:t xml:space="preserve">.  And the </w:t>
      </w:r>
      <w:r w:rsidRPr="00D2567D">
        <w:rPr>
          <w:rStyle w:val="text"/>
          <w:rFonts w:ascii="Times New Roman" w:hAnsi="Times New Roman" w:cs="Times New Roman"/>
          <w:b/>
          <w:color w:val="000000"/>
          <w:sz w:val="24"/>
          <w:szCs w:val="24"/>
        </w:rPr>
        <w:t>1290 ends when?  1798</w:t>
      </w:r>
      <w:r>
        <w:rPr>
          <w:rStyle w:val="text"/>
          <w:rFonts w:ascii="Times New Roman" w:hAnsi="Times New Roman" w:cs="Times New Roman"/>
          <w:color w:val="000000"/>
          <w:sz w:val="24"/>
          <w:szCs w:val="24"/>
        </w:rPr>
        <w:t>.  So, it is directly connected with this prophecy [</w:t>
      </w:r>
      <w:r w:rsidRPr="00D2567D">
        <w:rPr>
          <w:rStyle w:val="text"/>
          <w:rFonts w:ascii="Times New Roman" w:hAnsi="Times New Roman" w:cs="Times New Roman"/>
          <w:b/>
          <w:color w:val="000000"/>
          <w:sz w:val="24"/>
          <w:szCs w:val="24"/>
        </w:rPr>
        <w:t>of the arrival and empowerment of the First Angel’s Message [1798 and 1840</w:t>
      </w:r>
      <w:r>
        <w:rPr>
          <w:rStyle w:val="text"/>
          <w:rFonts w:ascii="Times New Roman" w:hAnsi="Times New Roman" w:cs="Times New Roman"/>
          <w:color w:val="000000"/>
          <w:sz w:val="24"/>
          <w:szCs w:val="24"/>
        </w:rPr>
        <w:t>], and this prophecy [</w:t>
      </w:r>
      <w:r w:rsidRPr="00D2567D">
        <w:rPr>
          <w:rStyle w:val="text"/>
          <w:rFonts w:ascii="Times New Roman" w:hAnsi="Times New Roman" w:cs="Times New Roman"/>
          <w:b/>
          <w:color w:val="000000"/>
          <w:sz w:val="24"/>
          <w:szCs w:val="24"/>
        </w:rPr>
        <w:t>of the 2520 against the Northern Kingdom</w:t>
      </w:r>
      <w:r>
        <w:rPr>
          <w:rStyle w:val="text"/>
          <w:rFonts w:ascii="Times New Roman" w:hAnsi="Times New Roman" w:cs="Times New Roman"/>
          <w:color w:val="000000"/>
          <w:sz w:val="24"/>
          <w:szCs w:val="24"/>
        </w:rPr>
        <w:t xml:space="preserve">]; but, it is also directly connected with the </w:t>
      </w:r>
      <w:r w:rsidRPr="00D2567D">
        <w:rPr>
          <w:rStyle w:val="text"/>
          <w:rFonts w:ascii="Times New Roman" w:hAnsi="Times New Roman" w:cs="Times New Roman"/>
          <w:b/>
          <w:color w:val="000000"/>
          <w:sz w:val="24"/>
          <w:szCs w:val="24"/>
        </w:rPr>
        <w:t>1335</w:t>
      </w:r>
      <w:r>
        <w:rPr>
          <w:rStyle w:val="text"/>
          <w:rFonts w:ascii="Times New Roman" w:hAnsi="Times New Roman" w:cs="Times New Roman"/>
          <w:color w:val="000000"/>
          <w:sz w:val="24"/>
          <w:szCs w:val="24"/>
        </w:rPr>
        <w:t>.</w:t>
      </w:r>
    </w:p>
    <w:p w:rsidR="007C15A1" w:rsidRDefault="007C15A1"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when it comes to those people in Adventism that want to take some of these time prophecies and place them at the end of the world, technically if you are going to place any of them at the end of the world in a day-for-a-day fashion, you have to put all of them at the end of the world in a day-for-a-day fashion.</w:t>
      </w:r>
    </w:p>
    <w:p w:rsidR="007C15A1" w:rsidRDefault="007C15A1"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And do you know what else you have to do, I mean if you are going to hold their feet to the fire?  Of course, this is delusion and fanaticism.  They cannot do it.  But, if you are going to hold their feet to the fire, in the 2300-year prophecy, there is a prophecy of </w:t>
      </w:r>
      <w:r w:rsidRPr="00D2567D">
        <w:rPr>
          <w:rStyle w:val="text"/>
          <w:rFonts w:ascii="Times New Roman" w:hAnsi="Times New Roman" w:cs="Times New Roman"/>
          <w:b/>
          <w:color w:val="000000"/>
          <w:sz w:val="24"/>
          <w:szCs w:val="24"/>
        </w:rPr>
        <w:t xml:space="preserve">49 years </w:t>
      </w:r>
      <w:r>
        <w:rPr>
          <w:rStyle w:val="text"/>
          <w:rFonts w:ascii="Times New Roman" w:hAnsi="Times New Roman" w:cs="Times New Roman"/>
          <w:color w:val="000000"/>
          <w:sz w:val="24"/>
          <w:szCs w:val="24"/>
        </w:rPr>
        <w:t>that identifies when the streets and the wall are going to be built in troublous times.</w:t>
      </w:r>
    </w:p>
    <w:p w:rsidR="00DF0C6A" w:rsidRDefault="00D2567D"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There is a prophecy of </w:t>
      </w:r>
      <w:r>
        <w:rPr>
          <w:rStyle w:val="text"/>
          <w:rFonts w:ascii="Times New Roman" w:hAnsi="Times New Roman" w:cs="Times New Roman"/>
          <w:b/>
          <w:color w:val="000000"/>
          <w:sz w:val="24"/>
          <w:szCs w:val="24"/>
        </w:rPr>
        <w:t>483</w:t>
      </w:r>
      <w:r>
        <w:rPr>
          <w:rStyle w:val="text"/>
          <w:rFonts w:ascii="Times New Roman" w:hAnsi="Times New Roman" w:cs="Times New Roman"/>
          <w:color w:val="000000"/>
          <w:sz w:val="24"/>
          <w:szCs w:val="24"/>
        </w:rPr>
        <w:t xml:space="preserve"> years that identifies when Christ would be baptized, when the Dove came down out of Heaven upon Him; and, that begins the sacred week.  And in the midst of the week you have </w:t>
      </w:r>
      <w:r w:rsidRPr="00D2567D">
        <w:rPr>
          <w:rStyle w:val="text"/>
          <w:rFonts w:ascii="Times New Roman" w:hAnsi="Times New Roman" w:cs="Times New Roman"/>
          <w:b/>
          <w:color w:val="000000"/>
          <w:sz w:val="24"/>
          <w:szCs w:val="24"/>
        </w:rPr>
        <w:t>the cross</w:t>
      </w:r>
      <w:r w:rsidR="005348EC">
        <w:rPr>
          <w:rStyle w:val="text"/>
          <w:rFonts w:ascii="Times New Roman" w:hAnsi="Times New Roman" w:cs="Times New Roman"/>
          <w:color w:val="000000"/>
          <w:sz w:val="24"/>
          <w:szCs w:val="24"/>
        </w:rPr>
        <w:t>; and, then at the end of the week, you have the stoning of Stephen.</w:t>
      </w:r>
      <w:r w:rsidR="00DF0C6A">
        <w:rPr>
          <w:rStyle w:val="text"/>
          <w:rFonts w:ascii="Times New Roman" w:hAnsi="Times New Roman" w:cs="Times New Roman"/>
          <w:color w:val="000000"/>
          <w:sz w:val="24"/>
          <w:szCs w:val="24"/>
        </w:rPr>
        <w:t xml:space="preserve">  </w:t>
      </w:r>
    </w:p>
    <w:p w:rsidR="00D2567D" w:rsidRDefault="00DF0C6A" w:rsidP="00DF0C6A">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in the 2300-year prophecy, you have—one, two, three, four—five prophecies at least.</w:t>
      </w:r>
    </w:p>
    <w:p w:rsidR="00DF0C6A" w:rsidRDefault="00DF0C6A" w:rsidP="00DF0C6A">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if you are going to put any of these prophecies at the end of the world in a day-for-a-day fashion, then you are going to have to put 12 prophecies at the end of the world in a day-for-a-day fashion.  And sanctified logic tells you that you have to put them together in the identical relationship to each other that they are represented on this board [See Figure No. 16].</w:t>
      </w:r>
    </w:p>
    <w:p w:rsidR="00DF0C6A" w:rsidRDefault="00DF0C6A" w:rsidP="00DF0C6A">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And, of course, when Hugo Gambetta saw this, he got it and said, “I won’t do that anymore.”  But . . . sometimes we forget!</w:t>
      </w:r>
    </w:p>
    <w:p w:rsidR="00DF0C6A" w:rsidRDefault="00DF0C6A" w:rsidP="00DF0C6A">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Therefore, what we are saying is William Miller, he did not teach the 2520 without the 2300.  He understood that they were connected prophecies, and they are.  All these prophecies are directly connected both by dates and by logic.  If you take the time, you can show by logic they are connected.</w:t>
      </w:r>
    </w:p>
    <w:p w:rsidR="00581AF1" w:rsidRDefault="00DF0C6A" w:rsidP="00DF0C6A">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Turn with me to Daniel 8:13.  I mentioned it briefly here this evening, but I may have mentioned it in a previous presentation here.  Remember, in Daniel 8 there are how many Hebrew words that are </w:t>
      </w:r>
      <w:r w:rsidR="00581AF1">
        <w:rPr>
          <w:rStyle w:val="text"/>
          <w:rFonts w:ascii="Times New Roman" w:hAnsi="Times New Roman" w:cs="Times New Roman"/>
          <w:color w:val="000000"/>
          <w:sz w:val="24"/>
          <w:szCs w:val="24"/>
        </w:rPr>
        <w:t xml:space="preserve">translated as </w:t>
      </w:r>
      <w:r w:rsidR="00581AF1">
        <w:rPr>
          <w:rStyle w:val="text"/>
          <w:rFonts w:ascii="Times New Roman" w:hAnsi="Times New Roman" w:cs="Times New Roman"/>
          <w:i/>
          <w:color w:val="000000"/>
          <w:sz w:val="24"/>
          <w:szCs w:val="24"/>
        </w:rPr>
        <w:t xml:space="preserve">vision?  </w:t>
      </w:r>
      <w:r w:rsidR="00581AF1">
        <w:rPr>
          <w:rStyle w:val="text"/>
          <w:rFonts w:ascii="Times New Roman" w:hAnsi="Times New Roman" w:cs="Times New Roman"/>
          <w:color w:val="000000"/>
          <w:sz w:val="24"/>
          <w:szCs w:val="24"/>
        </w:rPr>
        <w:t>Two.</w:t>
      </w:r>
    </w:p>
    <w:p w:rsidR="00581AF1" w:rsidRDefault="00581AF1" w:rsidP="00DF0C6A">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What are those words?  </w:t>
      </w:r>
    </w:p>
    <w:p w:rsidR="00DF0C6A" w:rsidRPr="00581AF1" w:rsidRDefault="00581AF1" w:rsidP="00DF0C6A">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FROM THE AUDIENCE:  </w:t>
      </w:r>
      <w:r w:rsidRPr="00581AF1">
        <w:rPr>
          <w:rStyle w:val="text"/>
          <w:rFonts w:ascii="Times New Roman" w:hAnsi="Times New Roman" w:cs="Times New Roman"/>
          <w:i/>
          <w:color w:val="000000"/>
          <w:sz w:val="24"/>
          <w:szCs w:val="24"/>
        </w:rPr>
        <w:t>Chazon</w:t>
      </w:r>
      <w:r>
        <w:rPr>
          <w:rStyle w:val="text"/>
          <w:rFonts w:ascii="Times New Roman" w:hAnsi="Times New Roman" w:cs="Times New Roman"/>
          <w:color w:val="000000"/>
          <w:sz w:val="24"/>
          <w:szCs w:val="24"/>
        </w:rPr>
        <w:t xml:space="preserve"> and </w:t>
      </w:r>
      <w:r w:rsidRPr="00581AF1">
        <w:rPr>
          <w:rStyle w:val="text"/>
          <w:rFonts w:ascii="Times New Roman" w:hAnsi="Times New Roman" w:cs="Times New Roman"/>
          <w:i/>
          <w:color w:val="000000"/>
          <w:sz w:val="24"/>
          <w:szCs w:val="24"/>
        </w:rPr>
        <w:t>mareh.</w:t>
      </w:r>
      <w:r>
        <w:rPr>
          <w:rStyle w:val="text"/>
          <w:rFonts w:ascii="Times New Roman" w:hAnsi="Times New Roman" w:cs="Times New Roman"/>
          <w:i/>
          <w:color w:val="000000"/>
          <w:sz w:val="24"/>
          <w:szCs w:val="24"/>
        </w:rPr>
        <w:t xml:space="preserve"> </w:t>
      </w:r>
    </w:p>
    <w:p w:rsidR="00190A38" w:rsidRDefault="00581AF1"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r>
      <w:r>
        <w:rPr>
          <w:rStyle w:val="text"/>
          <w:rFonts w:ascii="Times New Roman" w:hAnsi="Times New Roman" w:cs="Times New Roman"/>
          <w:color w:val="000000"/>
          <w:sz w:val="24"/>
          <w:szCs w:val="24"/>
        </w:rPr>
        <w:tab/>
        <w:t xml:space="preserve">BROTHER PIPPENGER:  </w:t>
      </w:r>
      <w:r>
        <w:rPr>
          <w:rStyle w:val="text"/>
          <w:rFonts w:ascii="Times New Roman" w:hAnsi="Times New Roman" w:cs="Times New Roman"/>
          <w:i/>
          <w:color w:val="000000"/>
          <w:sz w:val="24"/>
          <w:szCs w:val="24"/>
        </w:rPr>
        <w:t xml:space="preserve">Chazon </w:t>
      </w:r>
      <w:r>
        <w:rPr>
          <w:rStyle w:val="text"/>
          <w:rFonts w:ascii="Times New Roman" w:hAnsi="Times New Roman" w:cs="Times New Roman"/>
          <w:color w:val="000000"/>
          <w:sz w:val="24"/>
          <w:szCs w:val="24"/>
        </w:rPr>
        <w:t xml:space="preserve">and </w:t>
      </w:r>
      <w:r>
        <w:rPr>
          <w:rStyle w:val="text"/>
          <w:rFonts w:ascii="Times New Roman" w:hAnsi="Times New Roman" w:cs="Times New Roman"/>
          <w:i/>
          <w:color w:val="000000"/>
          <w:sz w:val="24"/>
          <w:szCs w:val="24"/>
        </w:rPr>
        <w:t>mareh</w:t>
      </w:r>
      <w:r>
        <w:rPr>
          <w:rStyle w:val="text"/>
          <w:rFonts w:ascii="Times New Roman" w:hAnsi="Times New Roman" w:cs="Times New Roman"/>
          <w:color w:val="000000"/>
          <w:sz w:val="24"/>
          <w:szCs w:val="24"/>
        </w:rPr>
        <w:t>.</w:t>
      </w:r>
    </w:p>
    <w:p w:rsidR="00581AF1" w:rsidRDefault="00581AF1"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And </w:t>
      </w:r>
      <w:r>
        <w:rPr>
          <w:rStyle w:val="text"/>
          <w:rFonts w:ascii="Times New Roman" w:hAnsi="Times New Roman" w:cs="Times New Roman"/>
          <w:i/>
          <w:color w:val="000000"/>
          <w:sz w:val="24"/>
          <w:szCs w:val="24"/>
        </w:rPr>
        <w:t>chazon</w:t>
      </w:r>
      <w:r>
        <w:rPr>
          <w:rStyle w:val="text"/>
          <w:rFonts w:ascii="Times New Roman" w:hAnsi="Times New Roman" w:cs="Times New Roman"/>
          <w:color w:val="000000"/>
          <w:sz w:val="24"/>
          <w:szCs w:val="24"/>
        </w:rPr>
        <w:t xml:space="preserve"> is the vision of prophetic history; and, the </w:t>
      </w:r>
      <w:r>
        <w:rPr>
          <w:rStyle w:val="text"/>
          <w:rFonts w:ascii="Times New Roman" w:hAnsi="Times New Roman" w:cs="Times New Roman"/>
          <w:i/>
          <w:color w:val="000000"/>
          <w:sz w:val="24"/>
          <w:szCs w:val="24"/>
        </w:rPr>
        <w:t>mareh</w:t>
      </w:r>
      <w:r>
        <w:rPr>
          <w:rStyle w:val="text"/>
          <w:rFonts w:ascii="Times New Roman" w:hAnsi="Times New Roman" w:cs="Times New Roman"/>
          <w:color w:val="000000"/>
          <w:sz w:val="24"/>
          <w:szCs w:val="24"/>
        </w:rPr>
        <w:t xml:space="preserve"> is the vision of the appearance.  Right?</w:t>
      </w:r>
    </w:p>
    <w:p w:rsidR="00581AF1" w:rsidRDefault="00581AF1"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r>
      <w:r>
        <w:rPr>
          <w:rStyle w:val="text"/>
          <w:rFonts w:ascii="Times New Roman" w:hAnsi="Times New Roman" w:cs="Times New Roman"/>
          <w:color w:val="000000"/>
          <w:sz w:val="24"/>
          <w:szCs w:val="24"/>
        </w:rPr>
        <w:tab/>
        <w:t>FROM THE AUDIENCE:  (Affirmation.)</w:t>
      </w:r>
    </w:p>
    <w:p w:rsidR="00581AF1" w:rsidRDefault="00581AF1"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r>
      <w:r>
        <w:rPr>
          <w:rStyle w:val="text"/>
          <w:rFonts w:ascii="Times New Roman" w:hAnsi="Times New Roman" w:cs="Times New Roman"/>
          <w:color w:val="000000"/>
          <w:sz w:val="24"/>
          <w:szCs w:val="24"/>
        </w:rPr>
        <w:tab/>
        <w:t>BROTHER PIPPENGER:  So, in verse 13 it says of Daniel 8:</w:t>
      </w:r>
    </w:p>
    <w:p w:rsidR="00581AF1" w:rsidRDefault="00581AF1"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581AF1" w:rsidRDefault="00581AF1" w:rsidP="00581AF1">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vertAlign w:val="superscript"/>
        </w:rPr>
        <w:t>13</w:t>
      </w:r>
      <w:r>
        <w:rPr>
          <w:rStyle w:val="text"/>
          <w:rFonts w:ascii="Times New Roman" w:hAnsi="Times New Roman" w:cs="Times New Roman"/>
          <w:color w:val="000000"/>
          <w:sz w:val="24"/>
          <w:szCs w:val="24"/>
        </w:rPr>
        <w:t xml:space="preserve">Then I heard one saint speaking, and another saint said unto that certain </w:t>
      </w:r>
      <w:r>
        <w:rPr>
          <w:rStyle w:val="text"/>
          <w:rFonts w:ascii="Times New Roman" w:hAnsi="Times New Roman" w:cs="Times New Roman"/>
          <w:i/>
          <w:color w:val="000000"/>
          <w:sz w:val="24"/>
          <w:szCs w:val="24"/>
        </w:rPr>
        <w:t>saint</w:t>
      </w:r>
      <w:r>
        <w:rPr>
          <w:rStyle w:val="text"/>
          <w:rFonts w:ascii="Times New Roman" w:hAnsi="Times New Roman" w:cs="Times New Roman"/>
          <w:color w:val="000000"/>
          <w:sz w:val="24"/>
          <w:szCs w:val="24"/>
        </w:rPr>
        <w:t xml:space="preserve"> which spake, How long </w:t>
      </w:r>
      <w:r>
        <w:rPr>
          <w:rStyle w:val="text"/>
          <w:rFonts w:ascii="Times New Roman" w:hAnsi="Times New Roman" w:cs="Times New Roman"/>
          <w:i/>
          <w:color w:val="000000"/>
          <w:sz w:val="24"/>
          <w:szCs w:val="24"/>
        </w:rPr>
        <w:t>shall be</w:t>
      </w:r>
      <w:r>
        <w:rPr>
          <w:rStyle w:val="text"/>
          <w:rFonts w:ascii="Times New Roman" w:hAnsi="Times New Roman" w:cs="Times New Roman"/>
          <w:color w:val="000000"/>
          <w:sz w:val="24"/>
          <w:szCs w:val="24"/>
        </w:rPr>
        <w:t>”—</w:t>
      </w:r>
    </w:p>
    <w:p w:rsidR="00581AF1" w:rsidRDefault="00581AF1" w:rsidP="00581AF1">
      <w:pPr>
        <w:autoSpaceDE w:val="0"/>
        <w:autoSpaceDN w:val="0"/>
        <w:adjustRightInd w:val="0"/>
        <w:spacing w:after="0" w:line="240" w:lineRule="auto"/>
        <w:ind w:right="720"/>
        <w:jc w:val="both"/>
        <w:rPr>
          <w:rStyle w:val="text"/>
          <w:rFonts w:ascii="Times New Roman" w:hAnsi="Times New Roman" w:cs="Times New Roman"/>
          <w:color w:val="000000"/>
          <w:sz w:val="24"/>
          <w:szCs w:val="24"/>
        </w:rPr>
      </w:pPr>
    </w:p>
    <w:p w:rsidR="009E17C1" w:rsidRDefault="00581AF1" w:rsidP="00581AF1">
      <w:pPr>
        <w:autoSpaceDE w:val="0"/>
        <w:autoSpaceDN w:val="0"/>
        <w:adjustRightInd w:val="0"/>
        <w:spacing w:after="0" w:line="240" w:lineRule="auto"/>
        <w:jc w:val="both"/>
        <w:rPr>
          <w:rStyle w:val="text"/>
          <w:rFonts w:ascii="Times New Roman" w:hAnsi="Times New Roman" w:cs="Times New Roman"/>
          <w:color w:val="000000"/>
          <w:sz w:val="24"/>
          <w:szCs w:val="24"/>
        </w:rPr>
      </w:pPr>
      <w:r w:rsidRPr="00581AF1">
        <w:rPr>
          <w:rStyle w:val="text"/>
          <w:rFonts w:ascii="Times New Roman" w:hAnsi="Times New Roman" w:cs="Times New Roman"/>
          <w:color w:val="000000"/>
          <w:sz w:val="24"/>
          <w:szCs w:val="24"/>
        </w:rPr>
        <w:t xml:space="preserve">And this is the </w:t>
      </w:r>
      <w:r w:rsidRPr="00581AF1">
        <w:rPr>
          <w:rStyle w:val="text"/>
          <w:rFonts w:ascii="Times New Roman" w:hAnsi="Times New Roman" w:cs="Times New Roman"/>
          <w:i/>
          <w:color w:val="000000"/>
          <w:sz w:val="24"/>
          <w:szCs w:val="24"/>
        </w:rPr>
        <w:t>chazon</w:t>
      </w:r>
      <w:r w:rsidRPr="00581AF1">
        <w:rPr>
          <w:rStyle w:val="text"/>
          <w:rFonts w:ascii="Times New Roman" w:hAnsi="Times New Roman" w:cs="Times New Roman"/>
          <w:color w:val="000000"/>
          <w:sz w:val="24"/>
          <w:szCs w:val="24"/>
        </w:rPr>
        <w:t xml:space="preserve"> vision</w:t>
      </w:r>
      <w:r w:rsidR="009E17C1">
        <w:rPr>
          <w:rStyle w:val="text"/>
          <w:rFonts w:ascii="Times New Roman" w:hAnsi="Times New Roman" w:cs="Times New Roman"/>
          <w:color w:val="000000"/>
          <w:sz w:val="24"/>
          <w:szCs w:val="24"/>
        </w:rPr>
        <w:t xml:space="preserve">:  </w:t>
      </w:r>
    </w:p>
    <w:p w:rsidR="009E17C1" w:rsidRDefault="009E17C1" w:rsidP="00581AF1">
      <w:pPr>
        <w:autoSpaceDE w:val="0"/>
        <w:autoSpaceDN w:val="0"/>
        <w:adjustRightInd w:val="0"/>
        <w:spacing w:after="0" w:line="240" w:lineRule="auto"/>
        <w:jc w:val="both"/>
        <w:rPr>
          <w:rStyle w:val="text"/>
          <w:rFonts w:ascii="Times New Roman" w:hAnsi="Times New Roman" w:cs="Times New Roman"/>
          <w:color w:val="000000"/>
          <w:sz w:val="24"/>
          <w:szCs w:val="24"/>
        </w:rPr>
      </w:pPr>
    </w:p>
    <w:p w:rsidR="00581AF1" w:rsidRPr="00581AF1" w:rsidRDefault="009E17C1" w:rsidP="009E17C1">
      <w:pPr>
        <w:autoSpaceDE w:val="0"/>
        <w:autoSpaceDN w:val="0"/>
        <w:adjustRightInd w:val="0"/>
        <w:spacing w:after="0" w:line="240" w:lineRule="auto"/>
        <w:ind w:firstLine="720"/>
        <w:jc w:val="both"/>
        <w:rPr>
          <w:rStyle w:val="text"/>
          <w:rFonts w:ascii="Times New Roman" w:hAnsi="Times New Roman" w:cs="Times New Roman"/>
          <w:color w:val="000000"/>
          <w:szCs w:val="24"/>
        </w:rPr>
      </w:pPr>
      <w:r>
        <w:rPr>
          <w:rStyle w:val="text"/>
          <w:rFonts w:ascii="Times New Roman" w:hAnsi="Times New Roman" w:cs="Times New Roman"/>
          <w:color w:val="000000"/>
          <w:sz w:val="24"/>
          <w:szCs w:val="24"/>
        </w:rPr>
        <w:t>—</w:t>
      </w:r>
      <w:r w:rsidR="00581AF1">
        <w:rPr>
          <w:rStyle w:val="text"/>
          <w:rFonts w:ascii="Times New Roman" w:hAnsi="Times New Roman" w:cs="Times New Roman"/>
          <w:color w:val="000000"/>
          <w:sz w:val="24"/>
          <w:szCs w:val="24"/>
        </w:rPr>
        <w:t xml:space="preserve">“How long </w:t>
      </w:r>
      <w:r w:rsidR="00581AF1">
        <w:rPr>
          <w:rStyle w:val="text"/>
          <w:rFonts w:ascii="Times New Roman" w:hAnsi="Times New Roman" w:cs="Times New Roman"/>
          <w:i/>
          <w:color w:val="000000"/>
          <w:sz w:val="24"/>
          <w:szCs w:val="24"/>
        </w:rPr>
        <w:t xml:space="preserve">shall be </w:t>
      </w:r>
      <w:r w:rsidR="00581AF1">
        <w:rPr>
          <w:rStyle w:val="text"/>
          <w:rFonts w:ascii="Times New Roman" w:hAnsi="Times New Roman" w:cs="Times New Roman"/>
          <w:color w:val="000000"/>
          <w:sz w:val="24"/>
          <w:szCs w:val="24"/>
        </w:rPr>
        <w:t>the vision”—</w:t>
      </w:r>
      <w:r w:rsidR="00581AF1" w:rsidRPr="00581AF1">
        <w:rPr>
          <w:rStyle w:val="text"/>
          <w:rFonts w:ascii="Times New Roman" w:hAnsi="Times New Roman" w:cs="Times New Roman"/>
          <w:i/>
          <w:color w:val="000000"/>
          <w:szCs w:val="24"/>
        </w:rPr>
        <w:t>of prophetic history in Daniel 8</w:t>
      </w:r>
      <w:r w:rsidR="00581AF1">
        <w:rPr>
          <w:rStyle w:val="text"/>
          <w:rFonts w:ascii="Times New Roman" w:hAnsi="Times New Roman" w:cs="Times New Roman"/>
          <w:color w:val="000000"/>
          <w:szCs w:val="24"/>
        </w:rPr>
        <w:t>?</w:t>
      </w:r>
    </w:p>
    <w:p w:rsidR="00190A38" w:rsidRDefault="00190A38"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190A38" w:rsidRDefault="00581AF1"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lastRenderedPageBreak/>
        <w:t xml:space="preserve">I mean, this is where the conversation is going on in Daniel 8, by the context:  How long shall be the </w:t>
      </w:r>
      <w:r>
        <w:rPr>
          <w:rStyle w:val="text"/>
          <w:rFonts w:ascii="Times New Roman" w:hAnsi="Times New Roman" w:cs="Times New Roman"/>
          <w:i/>
          <w:color w:val="000000"/>
          <w:sz w:val="24"/>
          <w:szCs w:val="24"/>
        </w:rPr>
        <w:t>chazon</w:t>
      </w:r>
      <w:r>
        <w:rPr>
          <w:rStyle w:val="text"/>
          <w:rFonts w:ascii="Times New Roman" w:hAnsi="Times New Roman" w:cs="Times New Roman"/>
          <w:color w:val="000000"/>
          <w:sz w:val="24"/>
          <w:szCs w:val="24"/>
        </w:rPr>
        <w:t xml:space="preserve"> vision that is illustrating the prophetic history that is illustrated in Daniel, chapter 8?</w:t>
      </w:r>
    </w:p>
    <w:p w:rsidR="009E17C1" w:rsidRDefault="00581AF1"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Then it tells us what this vision is about concerning Paganism (the Daily), and the transgression of desolation (Papalism):  How long is the vision of prophetic history in Daniel, chapter 8, concerning Paganism and Papalism?  And then it tells us what Pagani</w:t>
      </w:r>
      <w:r w:rsidR="009E17C1">
        <w:rPr>
          <w:rStyle w:val="text"/>
          <w:rFonts w:ascii="Times New Roman" w:hAnsi="Times New Roman" w:cs="Times New Roman"/>
          <w:color w:val="000000"/>
          <w:sz w:val="24"/>
          <w:szCs w:val="24"/>
        </w:rPr>
        <w:t>sm and Papalism are going to do.</w:t>
      </w:r>
      <w:r>
        <w:rPr>
          <w:rStyle w:val="text"/>
          <w:rFonts w:ascii="Times New Roman" w:hAnsi="Times New Roman" w:cs="Times New Roman"/>
          <w:color w:val="000000"/>
          <w:sz w:val="24"/>
          <w:szCs w:val="24"/>
        </w:rPr>
        <w:t xml:space="preserve"> </w:t>
      </w:r>
    </w:p>
    <w:p w:rsidR="009E17C1" w:rsidRDefault="009E17C1"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581AF1" w:rsidRPr="00581AF1" w:rsidRDefault="00581AF1" w:rsidP="009E17C1">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t>
      </w:r>
      <w:r w:rsidR="009E17C1">
        <w:rPr>
          <w:rStyle w:val="text"/>
          <w:rFonts w:ascii="Times New Roman" w:hAnsi="Times New Roman" w:cs="Times New Roman"/>
          <w:color w:val="000000"/>
          <w:sz w:val="24"/>
          <w:szCs w:val="24"/>
        </w:rPr>
        <w:t xml:space="preserve"> . . . </w:t>
      </w:r>
      <w:r>
        <w:rPr>
          <w:rStyle w:val="text"/>
          <w:rFonts w:ascii="Times New Roman" w:hAnsi="Times New Roman" w:cs="Times New Roman"/>
          <w:color w:val="000000"/>
          <w:sz w:val="24"/>
          <w:szCs w:val="24"/>
        </w:rPr>
        <w:t>to give both the sanctuary</w:t>
      </w:r>
      <w:r w:rsidR="009E17C1">
        <w:rPr>
          <w:rStyle w:val="text"/>
          <w:rFonts w:ascii="Times New Roman" w:hAnsi="Times New Roman" w:cs="Times New Roman"/>
          <w:color w:val="000000"/>
          <w:sz w:val="24"/>
          <w:szCs w:val="24"/>
        </w:rPr>
        <w:t xml:space="preserve"> and the host to be trodden under foot?”  Daniel</w:t>
      </w:r>
      <w:r w:rsidR="00FB1DB6">
        <w:rPr>
          <w:rStyle w:val="text"/>
          <w:rFonts w:ascii="Times New Roman" w:hAnsi="Times New Roman" w:cs="Times New Roman"/>
          <w:color w:val="000000"/>
          <w:sz w:val="24"/>
          <w:szCs w:val="24"/>
        </w:rPr>
        <w:t> </w:t>
      </w:r>
      <w:r w:rsidR="009E17C1">
        <w:rPr>
          <w:rStyle w:val="text"/>
          <w:rFonts w:ascii="Times New Roman" w:hAnsi="Times New Roman" w:cs="Times New Roman"/>
          <w:color w:val="000000"/>
          <w:sz w:val="24"/>
          <w:szCs w:val="24"/>
        </w:rPr>
        <w:t>8:13 (KJV).</w:t>
      </w:r>
    </w:p>
    <w:p w:rsidR="00190A38" w:rsidRDefault="00190A38"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190A38" w:rsidRDefault="009E17C1"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It is a vision about right up here [the first 1260 of the 2520 against the Northern Kingdom].  Here the Daily is going to tread down God’s people for 1260 years.  This is Paganism.</w:t>
      </w:r>
    </w:p>
    <w:p w:rsidR="009E17C1" w:rsidRDefault="009E17C1"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Here [the second 1260 of the 2520 against the </w:t>
      </w:r>
      <w:r w:rsidR="00A41AF6">
        <w:rPr>
          <w:rStyle w:val="text"/>
          <w:rFonts w:ascii="Times New Roman" w:hAnsi="Times New Roman" w:cs="Times New Roman"/>
          <w:color w:val="000000"/>
          <w:sz w:val="24"/>
          <w:szCs w:val="24"/>
        </w:rPr>
        <w:t>Southern</w:t>
      </w:r>
      <w:r>
        <w:rPr>
          <w:rStyle w:val="text"/>
          <w:rFonts w:ascii="Times New Roman" w:hAnsi="Times New Roman" w:cs="Times New Roman"/>
          <w:color w:val="000000"/>
          <w:sz w:val="24"/>
          <w:szCs w:val="24"/>
        </w:rPr>
        <w:t xml:space="preserve"> Kingdom], the transgression of desolation is going to tread down the sanctuary and host for 1260 years.  This is Papalism.</w:t>
      </w:r>
    </w:p>
    <w:p w:rsidR="00FB1DB6" w:rsidRDefault="00FB1DB6"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So, this is the question of verse 13.  It is a question of duration:  How long?  It does not say, “When?”  If it said </w:t>
      </w:r>
      <w:r>
        <w:rPr>
          <w:rStyle w:val="text"/>
          <w:rFonts w:ascii="Times New Roman" w:hAnsi="Times New Roman" w:cs="Times New Roman"/>
          <w:i/>
          <w:color w:val="000000"/>
          <w:sz w:val="24"/>
          <w:szCs w:val="24"/>
        </w:rPr>
        <w:t>when,</w:t>
      </w:r>
      <w:r>
        <w:rPr>
          <w:rStyle w:val="text"/>
          <w:rFonts w:ascii="Times New Roman" w:hAnsi="Times New Roman" w:cs="Times New Roman"/>
          <w:color w:val="000000"/>
          <w:sz w:val="24"/>
          <w:szCs w:val="24"/>
        </w:rPr>
        <w:t xml:space="preserve"> it would be looking for a point in time.  It says, “How long?  It is a question of duration.</w:t>
      </w:r>
    </w:p>
    <w:p w:rsidR="00FB1DB6" w:rsidRDefault="00FB1DB6"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in verse 14 you have the answer in terms of when this time period ends.  It says,</w:t>
      </w:r>
    </w:p>
    <w:p w:rsidR="00FB1DB6" w:rsidRDefault="00FB1DB6"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FB1DB6" w:rsidRPr="00FB1DB6" w:rsidRDefault="00FB1DB6" w:rsidP="00FB1DB6">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vertAlign w:val="superscript"/>
        </w:rPr>
        <w:t>14</w:t>
      </w:r>
      <w:r>
        <w:rPr>
          <w:rStyle w:val="text"/>
          <w:rFonts w:ascii="Times New Roman" w:hAnsi="Times New Roman" w:cs="Times New Roman"/>
          <w:color w:val="000000"/>
          <w:sz w:val="24"/>
          <w:szCs w:val="24"/>
        </w:rPr>
        <w:t>And he said unto me, Unto two thousand and three hundred days, then shall the sanctuary be cleansed.”  Daniel 8:14 (KJV).</w:t>
      </w:r>
    </w:p>
    <w:p w:rsidR="00190A38" w:rsidRDefault="00190A38"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190A38" w:rsidRDefault="00DD3F59"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How long is the duration of this vision?  It is 2300 years, a day for a year.</w:t>
      </w:r>
    </w:p>
    <w:p w:rsidR="00DD3F59" w:rsidRDefault="00DD3F59"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And this vision here, the 2300 days, it is one of the visions.  It is the </w:t>
      </w:r>
      <w:r>
        <w:rPr>
          <w:rStyle w:val="text"/>
          <w:rFonts w:ascii="Times New Roman" w:hAnsi="Times New Roman" w:cs="Times New Roman"/>
          <w:i/>
          <w:color w:val="000000"/>
          <w:sz w:val="24"/>
          <w:szCs w:val="24"/>
        </w:rPr>
        <w:t>mareh</w:t>
      </w:r>
      <w:r>
        <w:rPr>
          <w:rStyle w:val="text"/>
          <w:rFonts w:ascii="Times New Roman" w:hAnsi="Times New Roman" w:cs="Times New Roman"/>
          <w:color w:val="000000"/>
          <w:sz w:val="24"/>
          <w:szCs w:val="24"/>
        </w:rPr>
        <w:t xml:space="preserve"> vision.</w:t>
      </w:r>
    </w:p>
    <w:p w:rsidR="00DD3F59" w:rsidRDefault="00DD3F59"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Everywhere in the Bible that the Hebrew phrases </w:t>
      </w:r>
      <w:r>
        <w:rPr>
          <w:rStyle w:val="text"/>
          <w:rFonts w:ascii="Times New Roman" w:hAnsi="Times New Roman" w:cs="Times New Roman"/>
          <w:i/>
          <w:color w:val="000000"/>
          <w:sz w:val="24"/>
          <w:szCs w:val="24"/>
        </w:rPr>
        <w:t>ereb</w:t>
      </w:r>
      <w:r>
        <w:rPr>
          <w:rStyle w:val="text"/>
          <w:rFonts w:ascii="Times New Roman" w:hAnsi="Times New Roman" w:cs="Times New Roman"/>
          <w:color w:val="000000"/>
          <w:sz w:val="24"/>
          <w:szCs w:val="24"/>
        </w:rPr>
        <w:t xml:space="preserve"> and </w:t>
      </w:r>
      <w:r w:rsidR="00246E6A">
        <w:rPr>
          <w:rStyle w:val="text"/>
          <w:rFonts w:ascii="Times New Roman" w:hAnsi="Times New Roman" w:cs="Times New Roman"/>
          <w:i/>
          <w:color w:val="000000"/>
          <w:sz w:val="24"/>
          <w:szCs w:val="24"/>
        </w:rPr>
        <w:t>bôqer</w:t>
      </w:r>
      <w:r w:rsidR="00A41AF6">
        <w:rPr>
          <w:rStyle w:val="text"/>
          <w:rFonts w:ascii="Times New Roman" w:hAnsi="Times New Roman" w:cs="Times New Roman"/>
          <w:i/>
          <w:color w:val="000000"/>
          <w:sz w:val="24"/>
          <w:szCs w:val="24"/>
        </w:rPr>
        <w:t xml:space="preserve"> </w:t>
      </w:r>
      <w:r w:rsidR="00A41AF6">
        <w:rPr>
          <w:rStyle w:val="text"/>
          <w:rFonts w:ascii="Times New Roman" w:hAnsi="Times New Roman" w:cs="Times New Roman"/>
          <w:color w:val="000000"/>
          <w:sz w:val="24"/>
          <w:szCs w:val="24"/>
        </w:rPr>
        <w:t>appear</w:t>
      </w:r>
      <w:r w:rsidR="00DD7AA5">
        <w:rPr>
          <w:rStyle w:val="text"/>
          <w:rFonts w:ascii="Times New Roman" w:hAnsi="Times New Roman" w:cs="Times New Roman"/>
          <w:i/>
          <w:color w:val="000000"/>
          <w:sz w:val="24"/>
          <w:szCs w:val="24"/>
        </w:rPr>
        <w:t xml:space="preserve">, </w:t>
      </w:r>
      <w:r w:rsidR="00DD7AA5">
        <w:rPr>
          <w:rStyle w:val="text"/>
          <w:rFonts w:ascii="Times New Roman" w:hAnsi="Times New Roman" w:cs="Times New Roman"/>
          <w:color w:val="000000"/>
          <w:sz w:val="24"/>
          <w:szCs w:val="24"/>
        </w:rPr>
        <w:t xml:space="preserve">it is translated as </w:t>
      </w:r>
      <w:r w:rsidR="00DD7AA5">
        <w:rPr>
          <w:rStyle w:val="text"/>
          <w:rFonts w:ascii="Times New Roman" w:hAnsi="Times New Roman" w:cs="Times New Roman"/>
          <w:i/>
          <w:color w:val="000000"/>
          <w:sz w:val="24"/>
          <w:szCs w:val="24"/>
        </w:rPr>
        <w:t>evening and morning.</w:t>
      </w:r>
      <w:r w:rsidR="00DD7AA5">
        <w:rPr>
          <w:rStyle w:val="text"/>
          <w:rFonts w:ascii="Times New Roman" w:hAnsi="Times New Roman" w:cs="Times New Roman"/>
          <w:color w:val="000000"/>
          <w:sz w:val="24"/>
          <w:szCs w:val="24"/>
        </w:rPr>
        <w:t xml:space="preserve">  In Genesis when it says, “and evening and morning were the first day,” and “the evening and the morning were the second day,” it is a Hebrew phrase, two words:  </w:t>
      </w:r>
      <w:r w:rsidR="00DD7AA5">
        <w:rPr>
          <w:rStyle w:val="text"/>
          <w:rFonts w:ascii="Times New Roman" w:hAnsi="Times New Roman" w:cs="Times New Roman"/>
          <w:i/>
          <w:color w:val="000000"/>
          <w:sz w:val="24"/>
          <w:szCs w:val="24"/>
        </w:rPr>
        <w:t>ereb</w:t>
      </w:r>
      <w:r w:rsidR="00DD7AA5">
        <w:rPr>
          <w:rStyle w:val="text"/>
          <w:rFonts w:ascii="Times New Roman" w:hAnsi="Times New Roman" w:cs="Times New Roman"/>
          <w:color w:val="000000"/>
          <w:sz w:val="24"/>
          <w:szCs w:val="24"/>
        </w:rPr>
        <w:t xml:space="preserve"> and bôqer.</w:t>
      </w:r>
      <w:r w:rsidR="00DD7AA5">
        <w:rPr>
          <w:rStyle w:val="FootnoteReference"/>
          <w:rFonts w:ascii="Times New Roman" w:hAnsi="Times New Roman" w:cs="Times New Roman"/>
          <w:color w:val="000000"/>
          <w:sz w:val="24"/>
          <w:szCs w:val="24"/>
        </w:rPr>
        <w:footnoteReference w:id="15"/>
      </w:r>
      <w:r w:rsidR="00DD7AA5">
        <w:rPr>
          <w:rStyle w:val="text"/>
          <w:rFonts w:ascii="Times New Roman" w:hAnsi="Times New Roman" w:cs="Times New Roman"/>
          <w:color w:val="000000"/>
          <w:sz w:val="24"/>
          <w:szCs w:val="24"/>
        </w:rPr>
        <w:t xml:space="preserve">  I think I am saying that right.</w:t>
      </w:r>
    </w:p>
    <w:p w:rsidR="00DD7AA5" w:rsidRPr="00DD7AA5" w:rsidRDefault="00DD7AA5"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You can see this Hebrew phrase in verse 26 of Daniel 8.  It says</w:t>
      </w:r>
      <w:r w:rsidR="002C74FE">
        <w:rPr>
          <w:rStyle w:val="text"/>
          <w:rFonts w:ascii="Times New Roman" w:hAnsi="Times New Roman" w:cs="Times New Roman"/>
          <w:color w:val="000000"/>
          <w:sz w:val="24"/>
          <w:szCs w:val="24"/>
        </w:rPr>
        <w:t>,</w:t>
      </w:r>
    </w:p>
    <w:p w:rsidR="00190A38" w:rsidRPr="00190A38" w:rsidRDefault="00190A38" w:rsidP="00DD3610">
      <w:pPr>
        <w:autoSpaceDE w:val="0"/>
        <w:autoSpaceDN w:val="0"/>
        <w:adjustRightInd w:val="0"/>
        <w:spacing w:after="0" w:line="240" w:lineRule="auto"/>
        <w:jc w:val="both"/>
      </w:pPr>
    </w:p>
    <w:p w:rsidR="002C74FE" w:rsidRDefault="002C74FE" w:rsidP="002C74FE">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2C74FE">
        <w:rPr>
          <w:rFonts w:ascii="Times New Roman" w:hAnsi="Times New Roman" w:cs="Times New Roman"/>
          <w:b/>
          <w:bCs/>
          <w:color w:val="000000"/>
          <w:sz w:val="24"/>
          <w:szCs w:val="24"/>
          <w:vertAlign w:val="superscript"/>
        </w:rPr>
        <w:t>26 </w:t>
      </w:r>
      <w:r w:rsidRPr="002C74FE">
        <w:rPr>
          <w:rFonts w:ascii="Times New Roman" w:hAnsi="Times New Roman" w:cs="Times New Roman"/>
          <w:color w:val="000000"/>
          <w:sz w:val="24"/>
          <w:szCs w:val="24"/>
        </w:rPr>
        <w:t>And the</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[mareh]</w:t>
      </w:r>
      <w:r w:rsidRPr="002C74FE">
        <w:rPr>
          <w:rFonts w:ascii="Times New Roman" w:hAnsi="Times New Roman" w:cs="Times New Roman"/>
          <w:color w:val="000000"/>
          <w:sz w:val="24"/>
          <w:szCs w:val="24"/>
        </w:rPr>
        <w:t xml:space="preserve"> vision</w:t>
      </w:r>
      <w:r>
        <w:rPr>
          <w:rFonts w:ascii="Times New Roman" w:hAnsi="Times New Roman" w:cs="Times New Roman"/>
          <w:color w:val="000000"/>
          <w:sz w:val="24"/>
          <w:szCs w:val="24"/>
        </w:rPr>
        <w:t>”—</w:t>
      </w:r>
    </w:p>
    <w:p w:rsidR="002C74FE" w:rsidRDefault="002C74FE" w:rsidP="002C74FE">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2C74FE" w:rsidRPr="002C74FE" w:rsidRDefault="002C74FE" w:rsidP="002C74F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This third word in verse 26 is the </w:t>
      </w:r>
      <w:r>
        <w:rPr>
          <w:rFonts w:ascii="Times New Roman" w:hAnsi="Times New Roman" w:cs="Times New Roman"/>
          <w:i/>
          <w:color w:val="000000"/>
          <w:sz w:val="24"/>
          <w:szCs w:val="24"/>
        </w:rPr>
        <w:t>mareh</w:t>
      </w:r>
      <w:r>
        <w:rPr>
          <w:rFonts w:ascii="Times New Roman" w:hAnsi="Times New Roman" w:cs="Times New Roman"/>
          <w:color w:val="000000"/>
          <w:sz w:val="24"/>
          <w:szCs w:val="24"/>
        </w:rPr>
        <w:t xml:space="preserve"> vision.  It says,</w:t>
      </w:r>
    </w:p>
    <w:p w:rsidR="002C74FE" w:rsidRDefault="002C74FE" w:rsidP="002C74FE">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2C74FE" w:rsidRDefault="002C74FE" w:rsidP="002C74FE">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b/>
          <w:color w:val="000000"/>
          <w:sz w:val="24"/>
          <w:szCs w:val="24"/>
          <w:vertAlign w:val="superscript"/>
        </w:rPr>
        <w:t xml:space="preserve">26 </w:t>
      </w:r>
      <w:r>
        <w:rPr>
          <w:rFonts w:ascii="Times New Roman" w:hAnsi="Times New Roman" w:cs="Times New Roman"/>
          <w:color w:val="000000"/>
          <w:sz w:val="24"/>
          <w:szCs w:val="24"/>
        </w:rPr>
        <w:t xml:space="preserve">And the </w:t>
      </w:r>
      <w:r>
        <w:rPr>
          <w:rFonts w:ascii="Times New Roman" w:hAnsi="Times New Roman" w:cs="Times New Roman"/>
          <w:i/>
          <w:color w:val="000000"/>
          <w:sz w:val="24"/>
          <w:szCs w:val="24"/>
        </w:rPr>
        <w:t>[mareh]</w:t>
      </w:r>
      <w:r>
        <w:rPr>
          <w:rFonts w:ascii="Times New Roman" w:hAnsi="Times New Roman" w:cs="Times New Roman"/>
          <w:color w:val="000000"/>
          <w:sz w:val="24"/>
          <w:szCs w:val="24"/>
        </w:rPr>
        <w:t xml:space="preserve"> vision </w:t>
      </w:r>
      <w:r w:rsidRPr="002C74FE">
        <w:rPr>
          <w:rFonts w:ascii="Times New Roman" w:hAnsi="Times New Roman" w:cs="Times New Roman"/>
          <w:color w:val="000000"/>
          <w:sz w:val="24"/>
          <w:szCs w:val="24"/>
        </w:rPr>
        <w:t>of the evening and the morning</w:t>
      </w:r>
      <w:r>
        <w:rPr>
          <w:rFonts w:ascii="Times New Roman" w:hAnsi="Times New Roman" w:cs="Times New Roman"/>
          <w:color w:val="000000"/>
          <w:sz w:val="24"/>
          <w:szCs w:val="24"/>
        </w:rPr>
        <w:t>”—</w:t>
      </w:r>
    </w:p>
    <w:p w:rsidR="002C74FE" w:rsidRDefault="002C74FE" w:rsidP="002C74FE">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2C74FE" w:rsidRDefault="002C74FE" w:rsidP="002C74F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“evening and morning,” </w:t>
      </w:r>
      <w:r>
        <w:rPr>
          <w:rFonts w:ascii="Times New Roman" w:hAnsi="Times New Roman" w:cs="Times New Roman"/>
          <w:i/>
          <w:color w:val="000000"/>
          <w:sz w:val="24"/>
          <w:szCs w:val="24"/>
        </w:rPr>
        <w:t>ereb</w:t>
      </w:r>
      <w:r>
        <w:rPr>
          <w:rFonts w:ascii="Times New Roman" w:hAnsi="Times New Roman" w:cs="Times New Roman"/>
          <w:color w:val="000000"/>
          <w:sz w:val="24"/>
          <w:szCs w:val="24"/>
        </w:rPr>
        <w:t xml:space="preserve"> and </w:t>
      </w:r>
      <w:r>
        <w:rPr>
          <w:rFonts w:ascii="Times New Roman" w:hAnsi="Times New Roman" w:cs="Times New Roman"/>
          <w:i/>
          <w:color w:val="000000"/>
          <w:sz w:val="24"/>
          <w:szCs w:val="24"/>
        </w:rPr>
        <w:t>bôqer; e</w:t>
      </w:r>
      <w:r>
        <w:rPr>
          <w:rFonts w:ascii="Times New Roman" w:hAnsi="Times New Roman" w:cs="Times New Roman"/>
          <w:color w:val="000000"/>
          <w:sz w:val="24"/>
          <w:szCs w:val="24"/>
        </w:rPr>
        <w:t xml:space="preserve">verywhere in the Bible that this Hebrew phrase is found, it is translated as </w:t>
      </w:r>
      <w:r>
        <w:rPr>
          <w:rFonts w:ascii="Times New Roman" w:hAnsi="Times New Roman" w:cs="Times New Roman"/>
          <w:i/>
          <w:color w:val="000000"/>
          <w:sz w:val="24"/>
          <w:szCs w:val="24"/>
        </w:rPr>
        <w:t xml:space="preserve">evening and morning, </w:t>
      </w:r>
      <w:r>
        <w:rPr>
          <w:rFonts w:ascii="Times New Roman" w:hAnsi="Times New Roman" w:cs="Times New Roman"/>
          <w:color w:val="000000"/>
          <w:sz w:val="24"/>
          <w:szCs w:val="24"/>
        </w:rPr>
        <w:t>except for one verse; and that is, Daniel 8:14.</w:t>
      </w:r>
      <w:r w:rsidR="00AA7A14">
        <w:rPr>
          <w:rFonts w:ascii="Times New Roman" w:hAnsi="Times New Roman" w:cs="Times New Roman"/>
          <w:color w:val="000000"/>
          <w:sz w:val="24"/>
          <w:szCs w:val="24"/>
        </w:rPr>
        <w:t xml:space="preserve">  Daniel 8:14 says, “. . . Unto two thousand and three hundred days; . . . .”  This </w:t>
      </w:r>
      <w:r w:rsidR="00AA7A14">
        <w:rPr>
          <w:rFonts w:ascii="Times New Roman" w:hAnsi="Times New Roman" w:cs="Times New Roman"/>
          <w:i/>
          <w:color w:val="000000"/>
          <w:sz w:val="24"/>
          <w:szCs w:val="24"/>
        </w:rPr>
        <w:t>evening and morning</w:t>
      </w:r>
      <w:r w:rsidR="00AA7A14">
        <w:rPr>
          <w:rFonts w:ascii="Times New Roman" w:hAnsi="Times New Roman" w:cs="Times New Roman"/>
          <w:color w:val="000000"/>
          <w:sz w:val="24"/>
          <w:szCs w:val="24"/>
        </w:rPr>
        <w:t xml:space="preserve"> here is translated simply as </w:t>
      </w:r>
      <w:r w:rsidR="00AA7A14">
        <w:rPr>
          <w:rFonts w:ascii="Times New Roman" w:hAnsi="Times New Roman" w:cs="Times New Roman"/>
          <w:i/>
          <w:color w:val="000000"/>
          <w:sz w:val="24"/>
          <w:szCs w:val="24"/>
        </w:rPr>
        <w:t>days</w:t>
      </w:r>
      <w:r w:rsidR="00AA7A14">
        <w:rPr>
          <w:rFonts w:ascii="Times New Roman" w:hAnsi="Times New Roman" w:cs="Times New Roman"/>
          <w:color w:val="000000"/>
          <w:sz w:val="24"/>
          <w:szCs w:val="24"/>
        </w:rPr>
        <w:t xml:space="preserve"> in verse 14.  This is the only time in the Bible that this happens; and, so, therefore, it stands out because of its singular position.</w:t>
      </w:r>
    </w:p>
    <w:p w:rsidR="00AA7A14" w:rsidRDefault="00AA7A14" w:rsidP="002C74F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But, this tells you that when you put verse 26 with verse 14, “And the </w:t>
      </w:r>
      <w:r>
        <w:rPr>
          <w:rFonts w:ascii="Times New Roman" w:hAnsi="Times New Roman" w:cs="Times New Roman"/>
          <w:i/>
          <w:color w:val="000000"/>
          <w:sz w:val="24"/>
          <w:szCs w:val="24"/>
        </w:rPr>
        <w:t xml:space="preserve">[mareh] </w:t>
      </w:r>
      <w:r>
        <w:rPr>
          <w:rFonts w:ascii="Times New Roman" w:hAnsi="Times New Roman" w:cs="Times New Roman"/>
          <w:color w:val="000000"/>
          <w:sz w:val="24"/>
          <w:szCs w:val="24"/>
        </w:rPr>
        <w:t xml:space="preserve">vision of the evening and the morning,” this tells you that the 2300-year prophecy is the </w:t>
      </w:r>
      <w:r>
        <w:rPr>
          <w:rFonts w:ascii="Times New Roman" w:hAnsi="Times New Roman" w:cs="Times New Roman"/>
          <w:i/>
          <w:color w:val="000000"/>
          <w:sz w:val="24"/>
          <w:szCs w:val="24"/>
        </w:rPr>
        <w:t>mareh</w:t>
      </w:r>
      <w:r>
        <w:rPr>
          <w:rFonts w:ascii="Times New Roman" w:hAnsi="Times New Roman" w:cs="Times New Roman"/>
          <w:color w:val="000000"/>
          <w:sz w:val="24"/>
          <w:szCs w:val="24"/>
        </w:rPr>
        <w:t xml:space="preserve"> vision.  It is the vision of the days; it is the vision of the evening and morning.</w:t>
      </w:r>
    </w:p>
    <w:p w:rsidR="00AA7A14" w:rsidRPr="00AA7A14" w:rsidRDefault="00AA7A14" w:rsidP="002C74F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 xml:space="preserve">Do you follow me?  This is the </w:t>
      </w:r>
      <w:r w:rsidR="00F07295">
        <w:rPr>
          <w:rFonts w:ascii="Times New Roman" w:hAnsi="Times New Roman" w:cs="Times New Roman"/>
          <w:i/>
          <w:color w:val="000000"/>
          <w:sz w:val="24"/>
          <w:szCs w:val="24"/>
        </w:rPr>
        <w:t xml:space="preserve">mareh </w:t>
      </w:r>
      <w:r w:rsidR="00F07295">
        <w:rPr>
          <w:rFonts w:ascii="Times New Roman" w:hAnsi="Times New Roman" w:cs="Times New Roman"/>
          <w:color w:val="000000"/>
          <w:sz w:val="24"/>
          <w:szCs w:val="24"/>
        </w:rPr>
        <w:t>vision</w:t>
      </w:r>
      <w:r>
        <w:rPr>
          <w:rFonts w:ascii="Times New Roman" w:hAnsi="Times New Roman" w:cs="Times New Roman"/>
          <w:color w:val="000000"/>
          <w:sz w:val="24"/>
          <w:szCs w:val="24"/>
        </w:rPr>
        <w:t xml:space="preserve">.  Verse 26 says, “And the </w:t>
      </w:r>
      <w:r>
        <w:rPr>
          <w:rFonts w:ascii="Times New Roman" w:hAnsi="Times New Roman" w:cs="Times New Roman"/>
          <w:i/>
          <w:color w:val="000000"/>
          <w:sz w:val="24"/>
          <w:szCs w:val="24"/>
        </w:rPr>
        <w:t xml:space="preserve">[mareh] </w:t>
      </w:r>
      <w:r>
        <w:rPr>
          <w:rFonts w:ascii="Times New Roman" w:hAnsi="Times New Roman" w:cs="Times New Roman"/>
          <w:color w:val="000000"/>
          <w:sz w:val="24"/>
          <w:szCs w:val="24"/>
        </w:rPr>
        <w:t>vision of the evening and morning</w:t>
      </w:r>
      <w:r w:rsidR="00A41AF6">
        <w:rPr>
          <w:rFonts w:ascii="Times New Roman" w:hAnsi="Times New Roman" w:cs="Times New Roman"/>
          <w:color w:val="000000"/>
          <w:sz w:val="24"/>
          <w:szCs w:val="24"/>
        </w:rPr>
        <w:t xml:space="preserve"> . . .”</w:t>
      </w:r>
      <w:r>
        <w:rPr>
          <w:rFonts w:ascii="Times New Roman" w:hAnsi="Times New Roman" w:cs="Times New Roman"/>
          <w:color w:val="000000"/>
          <w:sz w:val="24"/>
          <w:szCs w:val="24"/>
        </w:rPr>
        <w:t xml:space="preserve"> </w:t>
      </w:r>
    </w:p>
    <w:p w:rsidR="002C74FE" w:rsidRDefault="002C74FE" w:rsidP="002C74FE">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EE1994" w:rsidRPr="00AA7A14" w:rsidRDefault="002C74FE" w:rsidP="002C74FE">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sidRPr="00AA7A14">
        <w:rPr>
          <w:rFonts w:ascii="Times New Roman" w:hAnsi="Times New Roman" w:cs="Times New Roman"/>
          <w:color w:val="000000"/>
          <w:sz w:val="24"/>
          <w:szCs w:val="24"/>
        </w:rPr>
        <w:t>—“</w:t>
      </w:r>
      <w:r w:rsidR="00AA7A14" w:rsidRPr="00AA7A14">
        <w:rPr>
          <w:rFonts w:ascii="Times New Roman" w:hAnsi="Times New Roman" w:cs="Times New Roman"/>
          <w:b/>
          <w:bCs/>
          <w:color w:val="000000"/>
          <w:sz w:val="24"/>
          <w:szCs w:val="24"/>
          <w:vertAlign w:val="superscript"/>
        </w:rPr>
        <w:t>26 </w:t>
      </w:r>
      <w:r w:rsidR="00AA7A14" w:rsidRPr="00AA7A14">
        <w:rPr>
          <w:rFonts w:ascii="Times New Roman" w:hAnsi="Times New Roman" w:cs="Times New Roman"/>
          <w:b/>
          <w:color w:val="000000"/>
          <w:sz w:val="24"/>
          <w:szCs w:val="24"/>
        </w:rPr>
        <w:t xml:space="preserve">And the vision of the evening and the morning which was told </w:t>
      </w:r>
      <w:r w:rsidR="00AA7A14" w:rsidRPr="00AA7A14">
        <w:rPr>
          <w:rFonts w:ascii="Times New Roman" w:hAnsi="Times New Roman" w:cs="Times New Roman"/>
          <w:b/>
          <w:i/>
          <w:color w:val="000000"/>
          <w:sz w:val="24"/>
          <w:szCs w:val="24"/>
        </w:rPr>
        <w:t>is</w:t>
      </w:r>
      <w:r w:rsidR="00AA7A14" w:rsidRPr="00AA7A14">
        <w:rPr>
          <w:rFonts w:ascii="Times New Roman" w:hAnsi="Times New Roman" w:cs="Times New Roman"/>
          <w:b/>
          <w:color w:val="000000"/>
          <w:sz w:val="24"/>
          <w:szCs w:val="24"/>
        </w:rPr>
        <w:t xml:space="preserve"> true:</w:t>
      </w:r>
      <w:r w:rsidR="00AA7A14" w:rsidRPr="00AA7A14">
        <w:rPr>
          <w:rFonts w:ascii="Times New Roman" w:hAnsi="Times New Roman" w:cs="Times New Roman"/>
          <w:color w:val="000000"/>
          <w:sz w:val="24"/>
          <w:szCs w:val="24"/>
        </w:rPr>
        <w:t xml:space="preserve"> wherefore shut thou up the vision; for it </w:t>
      </w:r>
      <w:r w:rsidR="00AA7A14" w:rsidRPr="00AA7A14">
        <w:rPr>
          <w:rFonts w:ascii="Times New Roman" w:hAnsi="Times New Roman" w:cs="Times New Roman"/>
          <w:i/>
          <w:color w:val="000000"/>
          <w:sz w:val="24"/>
          <w:szCs w:val="24"/>
        </w:rPr>
        <w:t>shall be</w:t>
      </w:r>
      <w:r w:rsidR="00AA7A14" w:rsidRPr="00AA7A14">
        <w:rPr>
          <w:rFonts w:ascii="Times New Roman" w:hAnsi="Times New Roman" w:cs="Times New Roman"/>
          <w:color w:val="000000"/>
          <w:sz w:val="24"/>
          <w:szCs w:val="24"/>
        </w:rPr>
        <w:t xml:space="preserve"> for many days.</w:t>
      </w:r>
      <w:r w:rsidR="00AA7A14">
        <w:rPr>
          <w:rFonts w:ascii="Times New Roman" w:hAnsi="Times New Roman" w:cs="Times New Roman"/>
          <w:color w:val="000000"/>
          <w:sz w:val="24"/>
          <w:szCs w:val="24"/>
        </w:rPr>
        <w:t>”  Daniel 8:26 (KJV).</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EE1994" w:rsidRDefault="00AA7A1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The </w:t>
      </w:r>
      <w:r w:rsidRPr="00AA7A14">
        <w:rPr>
          <w:rStyle w:val="text"/>
          <w:rFonts w:ascii="Times New Roman" w:hAnsi="Times New Roman" w:cs="Times New Roman"/>
          <w:i/>
          <w:color w:val="000000"/>
          <w:sz w:val="24"/>
          <w:szCs w:val="24"/>
        </w:rPr>
        <w:t>evening and morning</w:t>
      </w:r>
      <w:r>
        <w:rPr>
          <w:rStyle w:val="text"/>
          <w:rFonts w:ascii="Times New Roman" w:hAnsi="Times New Roman" w:cs="Times New Roman"/>
          <w:color w:val="000000"/>
          <w:sz w:val="24"/>
          <w:szCs w:val="24"/>
        </w:rPr>
        <w:t xml:space="preserve"> is the 2300-day vision.</w:t>
      </w:r>
    </w:p>
    <w:p w:rsidR="00AA7A14" w:rsidRDefault="00AA7A1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So, the question, “How long is the </w:t>
      </w:r>
      <w:r>
        <w:rPr>
          <w:rStyle w:val="text"/>
          <w:rFonts w:ascii="Times New Roman" w:hAnsi="Times New Roman" w:cs="Times New Roman"/>
          <w:i/>
          <w:color w:val="000000"/>
          <w:sz w:val="24"/>
          <w:szCs w:val="24"/>
        </w:rPr>
        <w:t xml:space="preserve">chazon </w:t>
      </w:r>
      <w:r>
        <w:rPr>
          <w:rStyle w:val="text"/>
          <w:rFonts w:ascii="Times New Roman" w:hAnsi="Times New Roman" w:cs="Times New Roman"/>
          <w:color w:val="000000"/>
          <w:sz w:val="24"/>
          <w:szCs w:val="24"/>
        </w:rPr>
        <w:t xml:space="preserve">vision concerning Paganism and Papalism that are going to trample down the sanctuary and the host?” and the answer is, it is going to be for 2300 years.  And this is the </w:t>
      </w:r>
      <w:r>
        <w:rPr>
          <w:rStyle w:val="text"/>
          <w:rFonts w:ascii="Times New Roman" w:hAnsi="Times New Roman" w:cs="Times New Roman"/>
          <w:i/>
          <w:color w:val="000000"/>
          <w:sz w:val="24"/>
          <w:szCs w:val="24"/>
        </w:rPr>
        <w:t>mareh</w:t>
      </w:r>
      <w:r>
        <w:rPr>
          <w:rStyle w:val="text"/>
          <w:rFonts w:ascii="Times New Roman" w:hAnsi="Times New Roman" w:cs="Times New Roman"/>
          <w:color w:val="000000"/>
          <w:sz w:val="24"/>
          <w:szCs w:val="24"/>
        </w:rPr>
        <w:t xml:space="preserve"> vision.</w:t>
      </w:r>
    </w:p>
    <w:p w:rsidR="00AA7A14" w:rsidRDefault="00AA7A1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in verse 15, it says,</w:t>
      </w:r>
    </w:p>
    <w:p w:rsidR="00AA7A14" w:rsidRDefault="00AA7A1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1C1CE1" w:rsidRDefault="001C1CE1" w:rsidP="001C1CE1">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w:t>
      </w:r>
      <w:r>
        <w:rPr>
          <w:rStyle w:val="text"/>
          <w:rFonts w:ascii="Times New Roman" w:hAnsi="Times New Roman" w:cs="Times New Roman"/>
          <w:color w:val="000000"/>
          <w:sz w:val="24"/>
          <w:szCs w:val="24"/>
          <w:vertAlign w:val="superscript"/>
        </w:rPr>
        <w:t>15</w:t>
      </w:r>
      <w:r>
        <w:rPr>
          <w:rStyle w:val="text"/>
          <w:rFonts w:ascii="Times New Roman" w:hAnsi="Times New Roman" w:cs="Times New Roman"/>
          <w:color w:val="000000"/>
          <w:sz w:val="24"/>
          <w:szCs w:val="24"/>
        </w:rPr>
        <w:t xml:space="preserve">And it came to pass, when I, </w:t>
      </w:r>
      <w:r>
        <w:rPr>
          <w:rStyle w:val="text"/>
          <w:rFonts w:ascii="Times New Roman" w:hAnsi="Times New Roman" w:cs="Times New Roman"/>
          <w:i/>
          <w:color w:val="000000"/>
          <w:sz w:val="24"/>
          <w:szCs w:val="24"/>
        </w:rPr>
        <w:t>even</w:t>
      </w:r>
      <w:r>
        <w:rPr>
          <w:rStyle w:val="text"/>
          <w:rFonts w:ascii="Times New Roman" w:hAnsi="Times New Roman" w:cs="Times New Roman"/>
          <w:color w:val="000000"/>
          <w:sz w:val="24"/>
          <w:szCs w:val="24"/>
        </w:rPr>
        <w:t xml:space="preserve"> I Daniel, had seen the </w:t>
      </w:r>
      <w:r>
        <w:rPr>
          <w:rStyle w:val="text"/>
          <w:rFonts w:ascii="Times New Roman" w:hAnsi="Times New Roman" w:cs="Times New Roman"/>
          <w:i/>
          <w:color w:val="000000"/>
          <w:sz w:val="24"/>
          <w:szCs w:val="24"/>
        </w:rPr>
        <w:t xml:space="preserve">[chazon] </w:t>
      </w:r>
      <w:r>
        <w:rPr>
          <w:rStyle w:val="text"/>
          <w:rFonts w:ascii="Times New Roman" w:hAnsi="Times New Roman" w:cs="Times New Roman"/>
          <w:color w:val="000000"/>
          <w:sz w:val="24"/>
          <w:szCs w:val="24"/>
        </w:rPr>
        <w:t>vision,”—</w:t>
      </w:r>
    </w:p>
    <w:p w:rsidR="001C1CE1" w:rsidRDefault="001C1CE1" w:rsidP="001C1CE1">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p>
    <w:p w:rsidR="001C1CE1" w:rsidRDefault="001C1CE1" w:rsidP="001C1CE1">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 complete prophetic vision of Daniel, chapter 8.</w:t>
      </w:r>
    </w:p>
    <w:p w:rsidR="001C1CE1" w:rsidRDefault="001C1CE1" w:rsidP="001C1CE1">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p>
    <w:p w:rsidR="001C1CE1" w:rsidRPr="001C1CE1" w:rsidRDefault="001C1CE1" w:rsidP="001C1CE1">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—“and sought for the meaning, then, behold, there stood before me as the appearance of a man.  </w:t>
      </w:r>
      <w:r>
        <w:rPr>
          <w:rStyle w:val="text"/>
          <w:rFonts w:ascii="Times New Roman" w:hAnsi="Times New Roman" w:cs="Times New Roman"/>
          <w:color w:val="000000"/>
          <w:sz w:val="24"/>
          <w:szCs w:val="24"/>
          <w:vertAlign w:val="superscript"/>
        </w:rPr>
        <w:t>16</w:t>
      </w:r>
      <w:r>
        <w:rPr>
          <w:rStyle w:val="text"/>
          <w:rFonts w:ascii="Times New Roman" w:hAnsi="Times New Roman" w:cs="Times New Roman"/>
          <w:color w:val="000000"/>
          <w:sz w:val="24"/>
          <w:szCs w:val="24"/>
        </w:rPr>
        <w:t xml:space="preserve">And I heard a man’s voice between </w:t>
      </w:r>
      <w:r>
        <w:rPr>
          <w:rStyle w:val="text"/>
          <w:rFonts w:ascii="Times New Roman" w:hAnsi="Times New Roman" w:cs="Times New Roman"/>
          <w:i/>
          <w:color w:val="000000"/>
          <w:sz w:val="24"/>
          <w:szCs w:val="24"/>
        </w:rPr>
        <w:t>the banks of</w:t>
      </w:r>
      <w:r>
        <w:rPr>
          <w:rStyle w:val="text"/>
          <w:rFonts w:ascii="Times New Roman" w:hAnsi="Times New Roman" w:cs="Times New Roman"/>
          <w:color w:val="000000"/>
          <w:sz w:val="24"/>
          <w:szCs w:val="24"/>
        </w:rPr>
        <w:t xml:space="preserve"> Ulai, which called, and said, Gabriel, make this </w:t>
      </w:r>
      <w:r>
        <w:rPr>
          <w:rStyle w:val="text"/>
          <w:rFonts w:ascii="Times New Roman" w:hAnsi="Times New Roman" w:cs="Times New Roman"/>
          <w:i/>
          <w:color w:val="000000"/>
          <w:sz w:val="24"/>
          <w:szCs w:val="24"/>
        </w:rPr>
        <w:t>man</w:t>
      </w:r>
      <w:r>
        <w:rPr>
          <w:rStyle w:val="text"/>
          <w:rFonts w:ascii="Times New Roman" w:hAnsi="Times New Roman" w:cs="Times New Roman"/>
          <w:color w:val="000000"/>
          <w:sz w:val="24"/>
          <w:szCs w:val="24"/>
        </w:rPr>
        <w:t xml:space="preserve"> to understand the </w:t>
      </w:r>
      <w:r>
        <w:rPr>
          <w:rStyle w:val="text"/>
          <w:rFonts w:ascii="Times New Roman" w:hAnsi="Times New Roman" w:cs="Times New Roman"/>
          <w:i/>
          <w:color w:val="000000"/>
          <w:sz w:val="24"/>
          <w:szCs w:val="24"/>
        </w:rPr>
        <w:t xml:space="preserve">[mareh] </w:t>
      </w:r>
      <w:r>
        <w:rPr>
          <w:rStyle w:val="text"/>
          <w:rFonts w:ascii="Times New Roman" w:hAnsi="Times New Roman" w:cs="Times New Roman"/>
          <w:color w:val="000000"/>
          <w:sz w:val="24"/>
          <w:szCs w:val="24"/>
        </w:rPr>
        <w:t>vision.”  Daniel 8:15-16 (KJV).</w:t>
      </w:r>
    </w:p>
    <w:p w:rsidR="001C1CE1" w:rsidRDefault="001C1CE1" w:rsidP="001C1CE1">
      <w:pPr>
        <w:autoSpaceDE w:val="0"/>
        <w:autoSpaceDN w:val="0"/>
        <w:adjustRightInd w:val="0"/>
        <w:spacing w:after="0" w:line="240" w:lineRule="auto"/>
        <w:jc w:val="both"/>
        <w:rPr>
          <w:rStyle w:val="text"/>
          <w:rFonts w:ascii="Times New Roman" w:hAnsi="Times New Roman" w:cs="Times New Roman"/>
          <w:color w:val="000000"/>
          <w:sz w:val="24"/>
          <w:szCs w:val="24"/>
        </w:rPr>
      </w:pPr>
    </w:p>
    <w:p w:rsidR="001C1CE1" w:rsidRDefault="001C1CE1" w:rsidP="001C1CE1">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Daniel has the vision, verses 1 through 12; and, then in verses 13 and 14 he hears the heavenly dialogue about “How long?”  Then he is trying to understand the </w:t>
      </w:r>
      <w:r>
        <w:rPr>
          <w:rStyle w:val="text"/>
          <w:rFonts w:ascii="Times New Roman" w:hAnsi="Times New Roman" w:cs="Times New Roman"/>
          <w:i/>
          <w:color w:val="000000"/>
          <w:sz w:val="24"/>
          <w:szCs w:val="24"/>
        </w:rPr>
        <w:t>chazon</w:t>
      </w:r>
      <w:r>
        <w:rPr>
          <w:rStyle w:val="text"/>
          <w:rFonts w:ascii="Times New Roman" w:hAnsi="Times New Roman" w:cs="Times New Roman"/>
          <w:color w:val="000000"/>
          <w:sz w:val="24"/>
          <w:szCs w:val="24"/>
        </w:rPr>
        <w:t xml:space="preserve"> vision, the vision of prophetic history; and as he is seeking to understand this vision, then he hears a voice commanding Gabriel to make Daniel understand not the </w:t>
      </w:r>
      <w:r>
        <w:rPr>
          <w:rStyle w:val="text"/>
          <w:rFonts w:ascii="Times New Roman" w:hAnsi="Times New Roman" w:cs="Times New Roman"/>
          <w:i/>
          <w:color w:val="000000"/>
          <w:sz w:val="24"/>
          <w:szCs w:val="24"/>
        </w:rPr>
        <w:t xml:space="preserve">chazon </w:t>
      </w:r>
      <w:r>
        <w:rPr>
          <w:rStyle w:val="text"/>
          <w:rFonts w:ascii="Times New Roman" w:hAnsi="Times New Roman" w:cs="Times New Roman"/>
          <w:color w:val="000000"/>
          <w:sz w:val="24"/>
          <w:szCs w:val="24"/>
        </w:rPr>
        <w:t xml:space="preserve">vision, but the </w:t>
      </w:r>
      <w:r>
        <w:rPr>
          <w:rStyle w:val="text"/>
          <w:rFonts w:ascii="Times New Roman" w:hAnsi="Times New Roman" w:cs="Times New Roman"/>
          <w:i/>
          <w:color w:val="000000"/>
          <w:sz w:val="24"/>
          <w:szCs w:val="24"/>
        </w:rPr>
        <w:t>mareh</w:t>
      </w:r>
      <w:r>
        <w:rPr>
          <w:rStyle w:val="text"/>
          <w:rFonts w:ascii="Times New Roman" w:hAnsi="Times New Roman" w:cs="Times New Roman"/>
          <w:color w:val="000000"/>
          <w:sz w:val="24"/>
          <w:szCs w:val="24"/>
        </w:rPr>
        <w:t xml:space="preserve"> vision.  Okay?</w:t>
      </w:r>
    </w:p>
    <w:p w:rsidR="001C1CE1" w:rsidRDefault="001C1CE1" w:rsidP="001C1CE1">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in verse 17, Gab</w:t>
      </w:r>
      <w:r w:rsidR="001800DB">
        <w:rPr>
          <w:rStyle w:val="text"/>
          <w:rFonts w:ascii="Times New Roman" w:hAnsi="Times New Roman" w:cs="Times New Roman"/>
          <w:color w:val="000000"/>
          <w:sz w:val="24"/>
          <w:szCs w:val="24"/>
        </w:rPr>
        <w:t>riel is going to come to Daniel.  He says,</w:t>
      </w:r>
    </w:p>
    <w:p w:rsidR="001C1CE1" w:rsidRDefault="001C1CE1" w:rsidP="001C1CE1">
      <w:pPr>
        <w:autoSpaceDE w:val="0"/>
        <w:autoSpaceDN w:val="0"/>
        <w:adjustRightInd w:val="0"/>
        <w:spacing w:after="0" w:line="240" w:lineRule="auto"/>
        <w:jc w:val="both"/>
        <w:rPr>
          <w:rStyle w:val="text"/>
          <w:rFonts w:ascii="Times New Roman" w:hAnsi="Times New Roman" w:cs="Times New Roman"/>
          <w:color w:val="000000"/>
          <w:sz w:val="24"/>
          <w:szCs w:val="24"/>
        </w:rPr>
      </w:pPr>
    </w:p>
    <w:p w:rsidR="001C1CE1" w:rsidRDefault="001C1CE1" w:rsidP="001C1CE1">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vertAlign w:val="superscript"/>
        </w:rPr>
        <w:t>17</w:t>
      </w:r>
      <w:r>
        <w:rPr>
          <w:rStyle w:val="text"/>
          <w:rFonts w:ascii="Times New Roman" w:hAnsi="Times New Roman" w:cs="Times New Roman"/>
          <w:color w:val="000000"/>
          <w:sz w:val="24"/>
          <w:szCs w:val="24"/>
        </w:rPr>
        <w:t xml:space="preserve">So he came near where </w:t>
      </w:r>
      <w:r w:rsidR="00F07295">
        <w:rPr>
          <w:rStyle w:val="text"/>
          <w:rFonts w:ascii="Times New Roman" w:hAnsi="Times New Roman" w:cs="Times New Roman"/>
          <w:color w:val="000000"/>
          <w:sz w:val="24"/>
          <w:szCs w:val="24"/>
        </w:rPr>
        <w:t>I</w:t>
      </w:r>
      <w:r>
        <w:rPr>
          <w:rStyle w:val="text"/>
          <w:rFonts w:ascii="Times New Roman" w:hAnsi="Times New Roman" w:cs="Times New Roman"/>
          <w:i/>
          <w:color w:val="000000"/>
          <w:sz w:val="24"/>
          <w:szCs w:val="24"/>
        </w:rPr>
        <w:t xml:space="preserve"> </w:t>
      </w:r>
      <w:r w:rsidRPr="00F07295">
        <w:rPr>
          <w:rStyle w:val="text"/>
          <w:rFonts w:ascii="Times New Roman" w:hAnsi="Times New Roman" w:cs="Times New Roman"/>
          <w:color w:val="000000"/>
          <w:sz w:val="24"/>
          <w:szCs w:val="24"/>
        </w:rPr>
        <w:t>stood:  and when he came,</w:t>
      </w:r>
      <w:r>
        <w:rPr>
          <w:rStyle w:val="text"/>
          <w:rFonts w:ascii="Times New Roman" w:hAnsi="Times New Roman" w:cs="Times New Roman"/>
          <w:i/>
          <w:color w:val="000000"/>
          <w:sz w:val="24"/>
          <w:szCs w:val="24"/>
        </w:rPr>
        <w:t xml:space="preserve"> </w:t>
      </w:r>
      <w:r w:rsidR="00F07295">
        <w:rPr>
          <w:rStyle w:val="text"/>
          <w:rFonts w:ascii="Times New Roman" w:hAnsi="Times New Roman" w:cs="Times New Roman"/>
          <w:color w:val="000000"/>
          <w:sz w:val="24"/>
          <w:szCs w:val="24"/>
        </w:rPr>
        <w:t xml:space="preserve">I </w:t>
      </w:r>
      <w:r>
        <w:rPr>
          <w:rStyle w:val="text"/>
          <w:rFonts w:ascii="Times New Roman" w:hAnsi="Times New Roman" w:cs="Times New Roman"/>
          <w:color w:val="000000"/>
          <w:sz w:val="24"/>
          <w:szCs w:val="24"/>
        </w:rPr>
        <w:t>was afraid, and fell upon my face; but he said unto me, Understand, O son of man:  for at the time of the end”—</w:t>
      </w:r>
    </w:p>
    <w:p w:rsidR="001C1CE1" w:rsidRDefault="001C1CE1" w:rsidP="001C1CE1">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p>
    <w:p w:rsidR="001C1CE1" w:rsidRDefault="001C1CE1" w:rsidP="001C1CE1">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When is the Time of the End?</w:t>
      </w:r>
    </w:p>
    <w:p w:rsidR="001C1CE1" w:rsidRDefault="001C1CE1" w:rsidP="001C1CE1">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r>
      <w:r>
        <w:rPr>
          <w:rStyle w:val="text"/>
          <w:rFonts w:ascii="Times New Roman" w:hAnsi="Times New Roman" w:cs="Times New Roman"/>
          <w:color w:val="000000"/>
          <w:sz w:val="24"/>
          <w:szCs w:val="24"/>
        </w:rPr>
        <w:tab/>
        <w:t>FROM THE AUDIENCE:  1798.</w:t>
      </w:r>
    </w:p>
    <w:p w:rsidR="001C1CE1" w:rsidRDefault="001C1CE1" w:rsidP="001C1CE1">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r>
      <w:r>
        <w:rPr>
          <w:rStyle w:val="text"/>
          <w:rFonts w:ascii="Times New Roman" w:hAnsi="Times New Roman" w:cs="Times New Roman"/>
          <w:color w:val="000000"/>
          <w:sz w:val="24"/>
          <w:szCs w:val="24"/>
        </w:rPr>
        <w:tab/>
        <w:t>BROTHER PIPPENGER:  1798.</w:t>
      </w:r>
    </w:p>
    <w:p w:rsidR="001C1CE1" w:rsidRDefault="001C1CE1" w:rsidP="001C1CE1">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p>
    <w:p w:rsidR="001C1CE1" w:rsidRPr="001C1CE1" w:rsidRDefault="001800DB" w:rsidP="001C1CE1">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t>
      </w:r>
      <w:r w:rsidR="001C1CE1">
        <w:rPr>
          <w:rStyle w:val="text"/>
          <w:rFonts w:ascii="Times New Roman" w:hAnsi="Times New Roman" w:cs="Times New Roman"/>
          <w:color w:val="000000"/>
          <w:sz w:val="24"/>
          <w:szCs w:val="24"/>
        </w:rPr>
        <w:t xml:space="preserve">“for at the time of the end </w:t>
      </w:r>
      <w:r w:rsidR="001C1CE1">
        <w:rPr>
          <w:rStyle w:val="text"/>
          <w:rFonts w:ascii="Times New Roman" w:hAnsi="Times New Roman" w:cs="Times New Roman"/>
          <w:i/>
          <w:color w:val="000000"/>
          <w:sz w:val="24"/>
          <w:szCs w:val="24"/>
        </w:rPr>
        <w:t>shall be</w:t>
      </w:r>
      <w:r w:rsidR="001C1CE1">
        <w:rPr>
          <w:rStyle w:val="text"/>
          <w:rFonts w:ascii="Times New Roman" w:hAnsi="Times New Roman" w:cs="Times New Roman"/>
          <w:color w:val="000000"/>
          <w:sz w:val="24"/>
          <w:szCs w:val="24"/>
        </w:rPr>
        <w:t xml:space="preserve"> the </w:t>
      </w:r>
      <w:r w:rsidR="001C1CE1">
        <w:rPr>
          <w:rStyle w:val="text"/>
          <w:rFonts w:ascii="Times New Roman" w:hAnsi="Times New Roman" w:cs="Times New Roman"/>
          <w:i/>
          <w:color w:val="000000"/>
          <w:sz w:val="24"/>
          <w:szCs w:val="24"/>
        </w:rPr>
        <w:t xml:space="preserve">[chazon] </w:t>
      </w:r>
      <w:r w:rsidR="001C1CE1">
        <w:rPr>
          <w:rStyle w:val="text"/>
          <w:rFonts w:ascii="Times New Roman" w:hAnsi="Times New Roman" w:cs="Times New Roman"/>
          <w:color w:val="000000"/>
          <w:sz w:val="24"/>
          <w:szCs w:val="24"/>
        </w:rPr>
        <w:t>vision.</w:t>
      </w:r>
      <w:r w:rsidR="004914FE">
        <w:rPr>
          <w:rStyle w:val="text"/>
          <w:rFonts w:ascii="Times New Roman" w:hAnsi="Times New Roman" w:cs="Times New Roman"/>
          <w:color w:val="000000"/>
          <w:sz w:val="24"/>
          <w:szCs w:val="24"/>
        </w:rPr>
        <w:t>”  Daniel 8:17 (KJV).</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4914FE" w:rsidRDefault="004914FE"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So, the first thing Gabriel says is, “I’m going to tell you something about the </w:t>
      </w:r>
      <w:r>
        <w:rPr>
          <w:rStyle w:val="text"/>
          <w:rFonts w:ascii="Times New Roman" w:hAnsi="Times New Roman" w:cs="Times New Roman"/>
          <w:i/>
          <w:color w:val="000000"/>
          <w:sz w:val="24"/>
          <w:szCs w:val="24"/>
        </w:rPr>
        <w:t>chazon</w:t>
      </w:r>
      <w:r>
        <w:rPr>
          <w:rStyle w:val="text"/>
          <w:rFonts w:ascii="Times New Roman" w:hAnsi="Times New Roman" w:cs="Times New Roman"/>
          <w:color w:val="000000"/>
          <w:sz w:val="24"/>
          <w:szCs w:val="24"/>
        </w:rPr>
        <w:t xml:space="preserve"> vision.  It is going to be understood in 1798.  It is not going to be fully understood until 1798 until the Book of Daniel is unsealed.”</w:t>
      </w:r>
    </w:p>
    <w:p w:rsidR="004914FE" w:rsidRDefault="004914FE"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So, the first thing Gabriel does is he sets that thought aside.  That is what Daniel was trying to understand, is the </w:t>
      </w:r>
      <w:r>
        <w:rPr>
          <w:rStyle w:val="text"/>
          <w:rFonts w:ascii="Times New Roman" w:hAnsi="Times New Roman" w:cs="Times New Roman"/>
          <w:i/>
          <w:color w:val="000000"/>
          <w:sz w:val="24"/>
          <w:szCs w:val="24"/>
        </w:rPr>
        <w:t xml:space="preserve">chazon; </w:t>
      </w:r>
      <w:r>
        <w:rPr>
          <w:rStyle w:val="text"/>
          <w:rFonts w:ascii="Times New Roman" w:hAnsi="Times New Roman" w:cs="Times New Roman"/>
          <w:color w:val="000000"/>
          <w:sz w:val="24"/>
          <w:szCs w:val="24"/>
        </w:rPr>
        <w:t xml:space="preserve">but, Gabriel has been told to make him understand the </w:t>
      </w:r>
      <w:r>
        <w:rPr>
          <w:rStyle w:val="text"/>
          <w:rFonts w:ascii="Times New Roman" w:hAnsi="Times New Roman" w:cs="Times New Roman"/>
          <w:i/>
          <w:color w:val="000000"/>
          <w:sz w:val="24"/>
          <w:szCs w:val="24"/>
        </w:rPr>
        <w:t>mareh.</w:t>
      </w:r>
      <w:r>
        <w:rPr>
          <w:rStyle w:val="text"/>
          <w:rFonts w:ascii="Times New Roman" w:hAnsi="Times New Roman" w:cs="Times New Roman"/>
          <w:color w:val="000000"/>
          <w:sz w:val="24"/>
          <w:szCs w:val="24"/>
        </w:rPr>
        <w:t xml:space="preserve">  So, he says, “The </w:t>
      </w:r>
      <w:r>
        <w:rPr>
          <w:rStyle w:val="text"/>
          <w:rFonts w:ascii="Times New Roman" w:hAnsi="Times New Roman" w:cs="Times New Roman"/>
          <w:i/>
          <w:color w:val="000000"/>
          <w:sz w:val="24"/>
          <w:szCs w:val="24"/>
        </w:rPr>
        <w:t>chazon</w:t>
      </w:r>
      <w:r>
        <w:rPr>
          <w:rStyle w:val="text"/>
          <w:rFonts w:ascii="Times New Roman" w:hAnsi="Times New Roman" w:cs="Times New Roman"/>
          <w:color w:val="000000"/>
          <w:sz w:val="24"/>
          <w:szCs w:val="24"/>
        </w:rPr>
        <w:t xml:space="preserve"> is in 1798.”</w:t>
      </w:r>
    </w:p>
    <w:p w:rsidR="004914FE" w:rsidRDefault="004914FE"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lastRenderedPageBreak/>
        <w:tab/>
        <w:t>Then notice what he says in verse 18.</w:t>
      </w:r>
    </w:p>
    <w:p w:rsidR="004914FE" w:rsidRDefault="004914FE"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4914FE" w:rsidRPr="004914FE" w:rsidRDefault="004914FE" w:rsidP="004914FE">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vertAlign w:val="superscript"/>
        </w:rPr>
        <w:t>18</w:t>
      </w:r>
      <w:r>
        <w:rPr>
          <w:rStyle w:val="text"/>
          <w:rFonts w:ascii="Times New Roman" w:hAnsi="Times New Roman" w:cs="Times New Roman"/>
          <w:color w:val="000000"/>
          <w:sz w:val="24"/>
          <w:szCs w:val="24"/>
        </w:rPr>
        <w:t xml:space="preserve">Now as he was speaking with me, I was in a deep sleep on my face toward the ground:  but he touched me, and set me upright.  </w:t>
      </w:r>
      <w:r>
        <w:rPr>
          <w:rStyle w:val="text"/>
          <w:rFonts w:ascii="Times New Roman" w:hAnsi="Times New Roman" w:cs="Times New Roman"/>
          <w:color w:val="000000"/>
          <w:sz w:val="24"/>
          <w:szCs w:val="24"/>
          <w:vertAlign w:val="superscript"/>
        </w:rPr>
        <w:t>19</w:t>
      </w:r>
      <w:r>
        <w:rPr>
          <w:rStyle w:val="text"/>
          <w:rFonts w:ascii="Times New Roman" w:hAnsi="Times New Roman" w:cs="Times New Roman"/>
          <w:color w:val="000000"/>
          <w:sz w:val="24"/>
          <w:szCs w:val="24"/>
        </w:rPr>
        <w:t>And he said, Behold, I will make thee know what shall be in the last end of the indignation:  for at the time appointed”—</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4914FE" w:rsidRDefault="004914FE"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And this Hebrew word that is translated as </w:t>
      </w:r>
      <w:r>
        <w:rPr>
          <w:rStyle w:val="text"/>
          <w:rFonts w:ascii="Times New Roman" w:hAnsi="Times New Roman" w:cs="Times New Roman"/>
          <w:i/>
          <w:color w:val="000000"/>
          <w:sz w:val="24"/>
          <w:szCs w:val="24"/>
        </w:rPr>
        <w:t>time appointed</w:t>
      </w:r>
      <w:r>
        <w:rPr>
          <w:rStyle w:val="text"/>
          <w:rFonts w:ascii="Times New Roman" w:hAnsi="Times New Roman" w:cs="Times New Roman"/>
          <w:color w:val="000000"/>
          <w:sz w:val="24"/>
          <w:szCs w:val="24"/>
        </w:rPr>
        <w:t xml:space="preserve"> is </w:t>
      </w:r>
      <w:r>
        <w:rPr>
          <w:rStyle w:val="text"/>
          <w:rFonts w:ascii="Times New Roman" w:hAnsi="Times New Roman" w:cs="Times New Roman"/>
          <w:i/>
          <w:color w:val="000000"/>
          <w:sz w:val="24"/>
          <w:szCs w:val="24"/>
        </w:rPr>
        <w:t>moed.</w:t>
      </w:r>
      <w:r>
        <w:rPr>
          <w:rStyle w:val="text"/>
          <w:rFonts w:ascii="Times New Roman" w:hAnsi="Times New Roman" w:cs="Times New Roman"/>
          <w:color w:val="000000"/>
          <w:sz w:val="24"/>
          <w:szCs w:val="24"/>
        </w:rPr>
        <w:t xml:space="preserve">  It means </w:t>
      </w:r>
      <w:r>
        <w:rPr>
          <w:rStyle w:val="text"/>
          <w:rFonts w:ascii="Times New Roman" w:hAnsi="Times New Roman" w:cs="Times New Roman"/>
          <w:i/>
          <w:color w:val="000000"/>
          <w:sz w:val="24"/>
          <w:szCs w:val="24"/>
        </w:rPr>
        <w:t>an appointed time.</w:t>
      </w:r>
      <w:r>
        <w:rPr>
          <w:rStyle w:val="text"/>
          <w:rFonts w:ascii="Times New Roman" w:hAnsi="Times New Roman" w:cs="Times New Roman"/>
          <w:color w:val="000000"/>
          <w:sz w:val="24"/>
          <w:szCs w:val="24"/>
        </w:rPr>
        <w:t xml:space="preserve">  It means a point in history.</w:t>
      </w:r>
    </w:p>
    <w:p w:rsidR="004914FE" w:rsidRDefault="004914FE"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4914FE" w:rsidRPr="004914FE" w:rsidRDefault="004914FE" w:rsidP="004914FE">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—“for at the time appointed the end </w:t>
      </w:r>
      <w:r>
        <w:rPr>
          <w:rStyle w:val="text"/>
          <w:rFonts w:ascii="Times New Roman" w:hAnsi="Times New Roman" w:cs="Times New Roman"/>
          <w:i/>
          <w:color w:val="000000"/>
          <w:sz w:val="24"/>
          <w:szCs w:val="24"/>
        </w:rPr>
        <w:t>shall be</w:t>
      </w:r>
      <w:r>
        <w:rPr>
          <w:rStyle w:val="text"/>
          <w:rFonts w:ascii="Times New Roman" w:hAnsi="Times New Roman" w:cs="Times New Roman"/>
          <w:color w:val="000000"/>
          <w:sz w:val="24"/>
          <w:szCs w:val="24"/>
        </w:rPr>
        <w:t>.”  Daniel 8:18-19 (KJV).</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4914FE" w:rsidRDefault="004914FE"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Now, in the Bible, both of these 2520s—the 2520 against the Northern Kingdom, and [the 2520] against the Southern Kingdom—the Bible says that every prophet deals with the 2520.  And they do.  The Bible says all the prophets speak about the 2520.</w:t>
      </w:r>
    </w:p>
    <w:p w:rsidR="004914FE" w:rsidRDefault="004914FE"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What a sad thought to believe that at the end of the world Seventh-day Adventists are saying, “We don’t believe the 2520 is valid,” when the Bible says every prophet speaks about the 2520!  And they do, once you see it.  They do.</w:t>
      </w:r>
    </w:p>
    <w:p w:rsidR="00EE1994" w:rsidRDefault="004914FE"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But, one of the names that the prophets use to identify the 2520s </w:t>
      </w:r>
      <w:r w:rsidR="00F07295">
        <w:rPr>
          <w:rStyle w:val="text"/>
          <w:rFonts w:ascii="Times New Roman" w:hAnsi="Times New Roman" w:cs="Times New Roman"/>
          <w:color w:val="000000"/>
          <w:sz w:val="24"/>
          <w:szCs w:val="24"/>
        </w:rPr>
        <w:t>is</w:t>
      </w:r>
      <w:r>
        <w:rPr>
          <w:rStyle w:val="text"/>
          <w:rFonts w:ascii="Times New Roman" w:hAnsi="Times New Roman" w:cs="Times New Roman"/>
          <w:color w:val="000000"/>
          <w:sz w:val="24"/>
          <w:szCs w:val="24"/>
        </w:rPr>
        <w:t xml:space="preserve"> “the indignation.”  These are the two indignations.  This is the indignation of God against His people for breaking the covenant, both the Northern Kingdom and the Southern Kingdom.</w:t>
      </w:r>
    </w:p>
    <w:p w:rsidR="004F046A" w:rsidRDefault="004914FE"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So, when Gabriel comes to make Daniel understand the 2300-year prophecy that ends in 1844 in verse 19, he tells him </w:t>
      </w:r>
      <w:r w:rsidR="004F046A">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rPr>
        <w:t xml:space="preserve">the last </w:t>
      </w:r>
      <w:r w:rsidR="004F046A">
        <w:rPr>
          <w:rStyle w:val="text"/>
          <w:rFonts w:ascii="Times New Roman" w:hAnsi="Times New Roman" w:cs="Times New Roman"/>
          <w:color w:val="000000"/>
          <w:sz w:val="24"/>
          <w:szCs w:val="24"/>
        </w:rPr>
        <w:t xml:space="preserve">end of the </w:t>
      </w:r>
      <w:r>
        <w:rPr>
          <w:rStyle w:val="text"/>
          <w:rFonts w:ascii="Times New Roman" w:hAnsi="Times New Roman" w:cs="Times New Roman"/>
          <w:color w:val="000000"/>
          <w:sz w:val="24"/>
          <w:szCs w:val="24"/>
        </w:rPr>
        <w:t>indignation</w:t>
      </w:r>
      <w:r w:rsidR="004F046A">
        <w:rPr>
          <w:rStyle w:val="text"/>
          <w:rFonts w:ascii="Times New Roman" w:hAnsi="Times New Roman" w:cs="Times New Roman"/>
          <w:color w:val="000000"/>
          <w:sz w:val="24"/>
          <w:szCs w:val="24"/>
        </w:rPr>
        <w:t>” will be at the time appointed.</w:t>
      </w:r>
    </w:p>
    <w:p w:rsidR="004F046A"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There are two indignations.  The one against the North is the first; the one against the South is the last; and, the last end of the indignation ends in 1844.</w:t>
      </w:r>
    </w:p>
    <w:p w:rsidR="004F046A"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So, what does Gabriel do?  He comes with the commission to make Daniel understand the </w:t>
      </w:r>
      <w:r>
        <w:rPr>
          <w:rStyle w:val="text"/>
          <w:rFonts w:ascii="Times New Roman" w:hAnsi="Times New Roman" w:cs="Times New Roman"/>
          <w:i/>
          <w:color w:val="000000"/>
          <w:sz w:val="24"/>
          <w:szCs w:val="24"/>
        </w:rPr>
        <w:t>mareh</w:t>
      </w:r>
      <w:r>
        <w:rPr>
          <w:rStyle w:val="text"/>
          <w:rFonts w:ascii="Times New Roman" w:hAnsi="Times New Roman" w:cs="Times New Roman"/>
          <w:color w:val="000000"/>
          <w:sz w:val="24"/>
          <w:szCs w:val="24"/>
        </w:rPr>
        <w:t xml:space="preserve"> vision of the 2300 days.  And what does Gabriel do?</w:t>
      </w:r>
    </w:p>
    <w:p w:rsidR="004F046A"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And, who is Gabriel?  </w:t>
      </w:r>
    </w:p>
    <w:p w:rsidR="004F046A"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Who did Gabriel replace?</w:t>
      </w:r>
    </w:p>
    <w:p w:rsidR="004F046A"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r>
      <w:r>
        <w:rPr>
          <w:rStyle w:val="text"/>
          <w:rFonts w:ascii="Times New Roman" w:hAnsi="Times New Roman" w:cs="Times New Roman"/>
          <w:color w:val="000000"/>
          <w:sz w:val="24"/>
          <w:szCs w:val="24"/>
        </w:rPr>
        <w:tab/>
        <w:t>FROM THE AUDIENCE:  Lucifer.</w:t>
      </w:r>
    </w:p>
    <w:p w:rsidR="004F046A"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r>
      <w:r>
        <w:rPr>
          <w:rStyle w:val="text"/>
          <w:rFonts w:ascii="Times New Roman" w:hAnsi="Times New Roman" w:cs="Times New Roman"/>
          <w:color w:val="000000"/>
          <w:sz w:val="24"/>
          <w:szCs w:val="24"/>
        </w:rPr>
        <w:tab/>
        <w:t>BROTHER PIPPENGER:  Lucifer.</w:t>
      </w:r>
    </w:p>
    <w:p w:rsidR="004F046A"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And what does LUCIFER mean?</w:t>
      </w:r>
    </w:p>
    <w:p w:rsidR="004F046A"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r>
      <w:r>
        <w:rPr>
          <w:rStyle w:val="text"/>
          <w:rFonts w:ascii="Times New Roman" w:hAnsi="Times New Roman" w:cs="Times New Roman"/>
          <w:color w:val="000000"/>
          <w:sz w:val="24"/>
          <w:szCs w:val="24"/>
        </w:rPr>
        <w:tab/>
        <w:t>FROM THE AUDIENCE:  Light Bearer.</w:t>
      </w:r>
    </w:p>
    <w:p w:rsidR="004F046A"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r>
      <w:r>
        <w:rPr>
          <w:rStyle w:val="text"/>
          <w:rFonts w:ascii="Times New Roman" w:hAnsi="Times New Roman" w:cs="Times New Roman"/>
          <w:color w:val="000000"/>
          <w:sz w:val="24"/>
          <w:szCs w:val="24"/>
        </w:rPr>
        <w:tab/>
        <w:t>BROTHER PIPPENGER:  Lucifer’s work was to carry God’s Light to the whole creation; and, then Lucifer rebelled.  He was kicked out of Heaven, and Gabriel replaces him.  So, Gabriel is the one that brings the prophetic light to those authors of the Bible and to Sister White.  And Sister White tells us that Gabriel is the one that came to William Miller.</w:t>
      </w:r>
    </w:p>
    <w:p w:rsidR="004F046A"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what is it about the Bible that Gabriel does not understand?</w:t>
      </w:r>
    </w:p>
    <w:p w:rsidR="004F046A"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r>
      <w:r>
        <w:rPr>
          <w:rStyle w:val="text"/>
          <w:rFonts w:ascii="Times New Roman" w:hAnsi="Times New Roman" w:cs="Times New Roman"/>
          <w:color w:val="000000"/>
          <w:sz w:val="24"/>
          <w:szCs w:val="24"/>
        </w:rPr>
        <w:tab/>
        <w:t>FROM THE AUDIENCE:  Nothing.</w:t>
      </w:r>
    </w:p>
    <w:p w:rsidR="004F046A"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r>
      <w:r>
        <w:rPr>
          <w:rStyle w:val="text"/>
          <w:rFonts w:ascii="Times New Roman" w:hAnsi="Times New Roman" w:cs="Times New Roman"/>
          <w:color w:val="000000"/>
          <w:sz w:val="24"/>
          <w:szCs w:val="24"/>
        </w:rPr>
        <w:tab/>
        <w:t>BROTHER PIPPENGER:  He is the one that has led all the prophets to record what they record.</w:t>
      </w:r>
    </w:p>
    <w:p w:rsidR="004F046A"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And one of the things that Gabriel most definitely understands is that upon the testimony of two a thing is established.  So, when Gabriel is commanded to make Daniel understand 1844 in relation the 2300 evenings and mornings of Daniel 8:14, what Gabriel does is he comes with another time prophecy that also ends in 1844.  So, he gives him a second witness to this appointed time, this “time appointed.”</w:t>
      </w:r>
    </w:p>
    <w:p w:rsidR="00574BE7" w:rsidRDefault="004F046A"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lastRenderedPageBreak/>
        <w:tab/>
        <w:t xml:space="preserve">So, he not only confirms it mathematically by giving him 1844 and 1844, two witnesses of the date; but, the 2300-year prophecy, it is the prophecy about cleansing the sanctuary.  And the Hebrew word that is translated </w:t>
      </w:r>
      <w:r>
        <w:rPr>
          <w:rStyle w:val="text"/>
          <w:rFonts w:ascii="Times New Roman" w:hAnsi="Times New Roman" w:cs="Times New Roman"/>
          <w:i/>
          <w:color w:val="000000"/>
          <w:sz w:val="24"/>
          <w:szCs w:val="24"/>
        </w:rPr>
        <w:t>cleansed</w:t>
      </w:r>
      <w:r>
        <w:rPr>
          <w:rStyle w:val="text"/>
          <w:rFonts w:ascii="Times New Roman" w:hAnsi="Times New Roman" w:cs="Times New Roman"/>
          <w:color w:val="000000"/>
          <w:sz w:val="24"/>
          <w:szCs w:val="24"/>
        </w:rPr>
        <w:t xml:space="preserve"> in verse 14, it means </w:t>
      </w:r>
      <w:r>
        <w:rPr>
          <w:rStyle w:val="text"/>
          <w:rFonts w:ascii="Times New Roman" w:hAnsi="Times New Roman" w:cs="Times New Roman"/>
          <w:i/>
          <w:color w:val="000000"/>
          <w:sz w:val="24"/>
          <w:szCs w:val="24"/>
        </w:rPr>
        <w:t xml:space="preserve">to cleanse, to justify, to make right.  </w:t>
      </w:r>
      <w:r>
        <w:rPr>
          <w:rStyle w:val="text"/>
          <w:rFonts w:ascii="Times New Roman" w:hAnsi="Times New Roman" w:cs="Times New Roman"/>
          <w:color w:val="000000"/>
          <w:sz w:val="24"/>
          <w:szCs w:val="24"/>
        </w:rPr>
        <w:t>And in order to make the sanctuary right, you have to have a people.</w:t>
      </w:r>
    </w:p>
    <w:p w:rsidR="00574BE7" w:rsidRDefault="00574BE7"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The Bible says, “Let them make me a sanctuary that I might dwell among them.”  The purpose of the sanctuary was that God could dwell among His people.</w:t>
      </w:r>
    </w:p>
    <w:p w:rsidR="00574BE7" w:rsidRDefault="00574BE7"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Daniel 8:13 says, the sanctuary and the host.  The host is God’s people.  </w:t>
      </w:r>
    </w:p>
    <w:p w:rsidR="004914FE" w:rsidRDefault="00574BE7" w:rsidP="00574BE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 sanctuary is trodden down for how long?</w:t>
      </w:r>
      <w:r w:rsidR="004F046A">
        <w:rPr>
          <w:rStyle w:val="text"/>
          <w:rFonts w:ascii="Times New Roman" w:hAnsi="Times New Roman" w:cs="Times New Roman"/>
          <w:color w:val="000000"/>
          <w:sz w:val="24"/>
          <w:szCs w:val="24"/>
        </w:rPr>
        <w:t xml:space="preserve"> </w:t>
      </w:r>
      <w:r>
        <w:rPr>
          <w:rStyle w:val="text"/>
          <w:rFonts w:ascii="Times New Roman" w:hAnsi="Times New Roman" w:cs="Times New Roman"/>
          <w:color w:val="000000"/>
          <w:sz w:val="24"/>
          <w:szCs w:val="24"/>
        </w:rPr>
        <w:t xml:space="preserve"> </w:t>
      </w:r>
    </w:p>
    <w:p w:rsidR="00574BE7" w:rsidRDefault="00574BE7" w:rsidP="00574BE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FROM THE AUDIENCE:  2300 days.</w:t>
      </w:r>
    </w:p>
    <w:p w:rsidR="00574BE7" w:rsidRDefault="00574BE7" w:rsidP="00574BE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BROTHER PIPPENGER:  2300 years.</w:t>
      </w:r>
    </w:p>
    <w:p w:rsidR="00574BE7" w:rsidRDefault="00574BE7" w:rsidP="00574BE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And the host is trodden down for how long?  2520.</w:t>
      </w:r>
    </w:p>
    <w:p w:rsidR="00574BE7" w:rsidRDefault="00574BE7" w:rsidP="00574BE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He is not just telling him 1844, 1844, and 1844.  He is giving him the answer to verse 13.</w:t>
      </w:r>
    </w:p>
    <w:p w:rsidR="00574BE7" w:rsidRDefault="00574BE7" w:rsidP="00574BE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 2520 that ends in 1844 is dealing with the host, the cessation of the trampling down of the host.</w:t>
      </w:r>
    </w:p>
    <w:p w:rsidR="00574BE7" w:rsidRDefault="00574BE7" w:rsidP="00574BE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 2300 is dealing with the cessation of the trampling down of the sanctuary; because, the purpose of the sanctuary is that God might dwell among the host.</w:t>
      </w:r>
    </w:p>
    <w:p w:rsidR="00574BE7" w:rsidRDefault="00574BE7" w:rsidP="00574BE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Now, the reason why I took some time there is that I want you to see that not only are these prophecies connected mathematically by the dat</w:t>
      </w:r>
      <w:r w:rsidR="001800DB">
        <w:rPr>
          <w:rStyle w:val="text"/>
          <w:rFonts w:ascii="Times New Roman" w:hAnsi="Times New Roman" w:cs="Times New Roman"/>
          <w:color w:val="000000"/>
          <w:sz w:val="24"/>
          <w:szCs w:val="24"/>
        </w:rPr>
        <w:t>es which they start or end but they are all tied together, and</w:t>
      </w:r>
      <w:r>
        <w:rPr>
          <w:rStyle w:val="text"/>
          <w:rFonts w:ascii="Times New Roman" w:hAnsi="Times New Roman" w:cs="Times New Roman"/>
          <w:color w:val="000000"/>
          <w:sz w:val="24"/>
          <w:szCs w:val="24"/>
        </w:rPr>
        <w:t xml:space="preserve"> the actual principle of the various prophecies tie them together as well.</w:t>
      </w:r>
    </w:p>
    <w:p w:rsidR="00574BE7" w:rsidRDefault="00574BE7" w:rsidP="00574BE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 2300 is one part of the answer to verse 13.</w:t>
      </w:r>
    </w:p>
    <w:p w:rsidR="00574BE7" w:rsidRDefault="00574BE7" w:rsidP="00574BE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This 2520 [against the Southern Kingdom] is the other part of the answer to verse 13.</w:t>
      </w:r>
    </w:p>
    <w:p w:rsidR="00574BE7" w:rsidRDefault="00574BE7" w:rsidP="00574BE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Shall we pray?</w:t>
      </w:r>
    </w:p>
    <w:p w:rsidR="00574BE7" w:rsidRDefault="00574BE7" w:rsidP="00574BE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p>
    <w:p w:rsidR="00574BE7" w:rsidRDefault="00574BE7" w:rsidP="00574BE7">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p>
    <w:p w:rsidR="00574BE7" w:rsidRDefault="00574BE7" w:rsidP="00574BE7">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Benediction:  Heavenly Father, we thank you that you are such a consistent and thorough and accurate God, and that you have recorded these truths so clearly in your Word.  But, we would ask you to forgive us for our Laodicean blindness, our lethargy, and help us to awaken and redeem the time that we have wasted here as Laodiceans, at the very time period when you are beginning to cleanse the temple of Adventism.  We ask that you would awaken us, that you would use the messages from Daniel and Revelation to do so, as you said you would, and that these messages would not only awaken us but they would provide us with a message for those around us and they would empower us that through the cooperation of ourselves with the Holy Spirit we might be changed into your image.  We thank you for all these things in Jesus’s name.  Amen.</w:t>
      </w:r>
    </w:p>
    <w:p w:rsidR="00574BE7" w:rsidRDefault="00574BE7" w:rsidP="00574BE7">
      <w:pPr>
        <w:autoSpaceDE w:val="0"/>
        <w:autoSpaceDN w:val="0"/>
        <w:adjustRightInd w:val="0"/>
        <w:spacing w:after="0" w:line="240" w:lineRule="auto"/>
        <w:jc w:val="both"/>
        <w:rPr>
          <w:rStyle w:val="text"/>
          <w:rFonts w:ascii="Times New Roman" w:hAnsi="Times New Roman" w:cs="Times New Roman"/>
          <w:color w:val="000000"/>
          <w:sz w:val="24"/>
          <w:szCs w:val="24"/>
        </w:rPr>
      </w:pPr>
    </w:p>
    <w:p w:rsidR="00574BE7" w:rsidRDefault="00574BE7">
      <w:pPr>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br w:type="page"/>
      </w:r>
    </w:p>
    <w:p w:rsidR="00574BE7" w:rsidRDefault="00574BE7" w:rsidP="00574BE7">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574BE7" w:rsidRDefault="00574BE7" w:rsidP="00574BE7">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574BE7" w:rsidRDefault="00574BE7" w:rsidP="00574BE7">
      <w:pPr>
        <w:spacing w:after="0" w:line="240" w:lineRule="auto"/>
        <w:jc w:val="center"/>
        <w:rPr>
          <w:rFonts w:ascii="Times New Roman" w:hAnsi="Times New Roman" w:cs="Times New Roman"/>
          <w:sz w:val="24"/>
          <w:szCs w:val="24"/>
        </w:rPr>
      </w:pPr>
    </w:p>
    <w:p w:rsidR="00574BE7" w:rsidRDefault="00574BE7" w:rsidP="00F63CA6">
      <w:pPr>
        <w:pStyle w:val="Heading1"/>
        <w:jc w:val="right"/>
      </w:pPr>
      <w:bookmarkStart w:id="80" w:name="_Toc529257431"/>
      <w:r>
        <w:t>PART 12</w:t>
      </w:r>
      <w:bookmarkEnd w:id="80"/>
    </w:p>
    <w:p w:rsidR="00574BE7" w:rsidRDefault="00574BE7" w:rsidP="00574BE7">
      <w:pPr>
        <w:spacing w:after="0" w:line="240" w:lineRule="auto"/>
        <w:jc w:val="right"/>
        <w:rPr>
          <w:rFonts w:ascii="Times New Roman" w:hAnsi="Times New Roman" w:cs="Times New Roman"/>
          <w:sz w:val="24"/>
          <w:szCs w:val="24"/>
        </w:rPr>
      </w:pPr>
    </w:p>
    <w:p w:rsidR="00574BE7" w:rsidRDefault="00574BE7" w:rsidP="00574B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753C85">
        <w:rPr>
          <w:rFonts w:ascii="Times New Roman" w:hAnsi="Times New Roman" w:cs="Times New Roman"/>
          <w:sz w:val="24"/>
          <w:szCs w:val="24"/>
        </w:rPr>
        <w:t xml:space="preserve"> as we continue this study of Daniel, we ask you would grant us the presence of your Holy Spirit to guide and direct the truths that we are considering.  We ask that you would pour your Latter Rain out upon us, as you have told us to ask for it in Zechariah 10:1, that we are to pray for the Latter Rain in the time of the Latter Rain.  We ask that you would take control of the words and the thoughts that I have, that they would not be human words but they would words from on High, and that you would prepare the hearts and minds of those that hear this message to receive it as  you see fit.  In Jesus’s name, amen.</w:t>
      </w:r>
    </w:p>
    <w:p w:rsidR="00753C85" w:rsidRDefault="00753C85" w:rsidP="00574BE7">
      <w:pPr>
        <w:autoSpaceDE w:val="0"/>
        <w:autoSpaceDN w:val="0"/>
        <w:adjustRightInd w:val="0"/>
        <w:spacing w:after="0" w:line="240" w:lineRule="auto"/>
        <w:jc w:val="both"/>
        <w:rPr>
          <w:rFonts w:ascii="Times New Roman" w:hAnsi="Times New Roman" w:cs="Times New Roman"/>
          <w:sz w:val="24"/>
          <w:szCs w:val="24"/>
        </w:rPr>
      </w:pPr>
    </w:p>
    <w:p w:rsidR="00753C85" w:rsidRDefault="00753C85" w:rsidP="00574BE7">
      <w:pPr>
        <w:autoSpaceDE w:val="0"/>
        <w:autoSpaceDN w:val="0"/>
        <w:adjustRightInd w:val="0"/>
        <w:spacing w:after="0" w:line="240" w:lineRule="auto"/>
        <w:jc w:val="both"/>
        <w:rPr>
          <w:rFonts w:ascii="Times New Roman" w:hAnsi="Times New Roman" w:cs="Times New Roman"/>
          <w:sz w:val="24"/>
          <w:szCs w:val="24"/>
        </w:rPr>
      </w:pPr>
    </w:p>
    <w:p w:rsidR="00525452" w:rsidRPr="00525452" w:rsidRDefault="00525452" w:rsidP="00F63CA6">
      <w:pPr>
        <w:pStyle w:val="Heading2"/>
        <w:jc w:val="center"/>
      </w:pPr>
      <w:bookmarkStart w:id="81" w:name="_Toc529257432"/>
      <w:r w:rsidRPr="00525452">
        <w:t>Daniel 8</w:t>
      </w:r>
      <w:bookmarkEnd w:id="81"/>
    </w:p>
    <w:p w:rsidR="00525452" w:rsidRDefault="00525452" w:rsidP="00574BE7">
      <w:pPr>
        <w:autoSpaceDE w:val="0"/>
        <w:autoSpaceDN w:val="0"/>
        <w:adjustRightInd w:val="0"/>
        <w:spacing w:after="0" w:line="240" w:lineRule="auto"/>
        <w:jc w:val="both"/>
        <w:rPr>
          <w:rFonts w:ascii="Times New Roman" w:hAnsi="Times New Roman" w:cs="Times New Roman"/>
          <w:sz w:val="24"/>
          <w:szCs w:val="24"/>
        </w:rPr>
      </w:pPr>
    </w:p>
    <w:p w:rsidR="00753C85" w:rsidRDefault="00753C85" w:rsidP="00574B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have been looking at the Daily and Daniel’s last vision, chapters 10, 11, and 12 of Daniel.  Now we are going to begin to approach the Daily in Daniel, chapter 8.</w:t>
      </w:r>
    </w:p>
    <w:p w:rsidR="00753C85" w:rsidRDefault="00753C85" w:rsidP="00574B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Daily is Paganism; and, in chapters 11 and 12 it is identifying the political aspect of the Daily, the political forces that were preventing the Papacy from rising and taking control of the world. </w:t>
      </w:r>
    </w:p>
    <w:p w:rsidR="00753C85" w:rsidRDefault="00753C85" w:rsidP="00574B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Daniel 8 is emphasizing the religious aspect of Paganism.</w:t>
      </w:r>
    </w:p>
    <w:p w:rsidR="00753C85" w:rsidRDefault="00753C85" w:rsidP="00574B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 we have the story in Daniel 11:45 of church and state.  The King of the North (the Papacy) at the end of the world places his tabernacles and his palace between seas and the glorious holy mountain:  </w:t>
      </w:r>
      <w:r>
        <w:rPr>
          <w:rFonts w:ascii="Times New Roman" w:hAnsi="Times New Roman" w:cs="Times New Roman"/>
          <w:i/>
          <w:sz w:val="24"/>
          <w:szCs w:val="24"/>
        </w:rPr>
        <w:t>tabernacles,</w:t>
      </w:r>
      <w:r>
        <w:rPr>
          <w:rFonts w:ascii="Times New Roman" w:hAnsi="Times New Roman" w:cs="Times New Roman"/>
          <w:sz w:val="24"/>
          <w:szCs w:val="24"/>
        </w:rPr>
        <w:t xml:space="preserve"> representing church; the </w:t>
      </w:r>
      <w:r>
        <w:rPr>
          <w:rFonts w:ascii="Times New Roman" w:hAnsi="Times New Roman" w:cs="Times New Roman"/>
          <w:i/>
          <w:sz w:val="24"/>
          <w:szCs w:val="24"/>
        </w:rPr>
        <w:t>palace</w:t>
      </w:r>
      <w:r>
        <w:rPr>
          <w:rFonts w:ascii="Times New Roman" w:hAnsi="Times New Roman" w:cs="Times New Roman"/>
          <w:sz w:val="24"/>
          <w:szCs w:val="24"/>
        </w:rPr>
        <w:t>, state.</w:t>
      </w:r>
    </w:p>
    <w:p w:rsidR="00753C85" w:rsidRDefault="00753C85" w:rsidP="00574B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issue of Bible prophecy is generally based upon church and state.</w:t>
      </w:r>
    </w:p>
    <w:p w:rsidR="00753C85" w:rsidRDefault="00753C85" w:rsidP="00574B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Isaiah 14, where we are told how the rebellion began, dealing with Lucifer in verse 12 of Isaiah 14, it says,</w:t>
      </w:r>
    </w:p>
    <w:p w:rsidR="00753C85" w:rsidRDefault="00753C85" w:rsidP="00574BE7">
      <w:pPr>
        <w:autoSpaceDE w:val="0"/>
        <w:autoSpaceDN w:val="0"/>
        <w:adjustRightInd w:val="0"/>
        <w:spacing w:after="0" w:line="240" w:lineRule="auto"/>
        <w:jc w:val="both"/>
        <w:rPr>
          <w:rFonts w:ascii="Times New Roman" w:hAnsi="Times New Roman" w:cs="Times New Roman"/>
          <w:sz w:val="24"/>
          <w:szCs w:val="24"/>
        </w:rPr>
      </w:pPr>
    </w:p>
    <w:p w:rsidR="00753C85" w:rsidRPr="00753C85" w:rsidRDefault="00753C85" w:rsidP="00753C85">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How art thou fallen from heaven, O Lucifer, son of the morning!  </w:t>
      </w:r>
      <w:r>
        <w:rPr>
          <w:rFonts w:ascii="Times New Roman" w:hAnsi="Times New Roman" w:cs="Times New Roman"/>
          <w:i/>
          <w:sz w:val="24"/>
          <w:szCs w:val="24"/>
        </w:rPr>
        <w:t>how</w:t>
      </w:r>
      <w:r>
        <w:rPr>
          <w:rFonts w:ascii="Times New Roman" w:hAnsi="Times New Roman" w:cs="Times New Roman"/>
          <w:sz w:val="24"/>
          <w:szCs w:val="24"/>
        </w:rPr>
        <w:t xml:space="preserve"> art thou cut down to the ground, which didst weaken the nations!  </w:t>
      </w:r>
      <w:r>
        <w:rPr>
          <w:rFonts w:ascii="Times New Roman" w:hAnsi="Times New Roman" w:cs="Times New Roman"/>
          <w:sz w:val="24"/>
          <w:szCs w:val="24"/>
          <w:vertAlign w:val="superscript"/>
        </w:rPr>
        <w:t>13</w:t>
      </w:r>
      <w:r>
        <w:rPr>
          <w:rFonts w:ascii="Times New Roman" w:hAnsi="Times New Roman" w:cs="Times New Roman"/>
          <w:sz w:val="24"/>
          <w:szCs w:val="24"/>
        </w:rPr>
        <w:t>For thou hast said in thine heart, I will ascend into heaven, I will exalt my throne above the stars of God:  I will sit also upon the mount of the congregation</w:t>
      </w:r>
      <w:r w:rsidR="00FB23A6">
        <w:rPr>
          <w:rFonts w:ascii="Times New Roman" w:hAnsi="Times New Roman" w:cs="Times New Roman"/>
          <w:sz w:val="24"/>
          <w:szCs w:val="24"/>
        </w:rPr>
        <w:t>, in the sides of the north.”  Isaiah 14:12-13 (KJV).</w:t>
      </w:r>
    </w:p>
    <w:p w:rsidR="00574BE7" w:rsidRDefault="00574BE7" w:rsidP="00574BE7">
      <w:pPr>
        <w:autoSpaceDE w:val="0"/>
        <w:autoSpaceDN w:val="0"/>
        <w:adjustRightInd w:val="0"/>
        <w:spacing w:after="0" w:line="240" w:lineRule="auto"/>
        <w:jc w:val="both"/>
        <w:rPr>
          <w:rStyle w:val="text"/>
          <w:rFonts w:ascii="Times New Roman" w:hAnsi="Times New Roman" w:cs="Times New Roman"/>
          <w:color w:val="000000"/>
          <w:sz w:val="24"/>
          <w:szCs w:val="24"/>
        </w:rPr>
      </w:pPr>
    </w:p>
    <w:p w:rsidR="00FB23A6" w:rsidRDefault="00FB23A6" w:rsidP="00574BE7">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Here Lucifer, and soon thereafter Satan, he plans on placing his throne, representing political authority.  He plans on sitting upon God’s throne, representing His political authority, and upon God’s church, the sides of the North.  Psalm 48, verse 2, tells us the sides of the North is the city of the Great King; it is Zion; it is Jerusalem; it is the glorious holy mountain.</w:t>
      </w:r>
    </w:p>
    <w:p w:rsidR="00FB23A6" w:rsidRDefault="00FB23A6" w:rsidP="00574BE7">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Lucifer plans to take control of the world, both the church of the world (the Catholic Church</w:t>
      </w:r>
      <w:r w:rsidR="00E1005B">
        <w:rPr>
          <w:rStyle w:val="text"/>
          <w:rFonts w:ascii="Times New Roman" w:hAnsi="Times New Roman" w:cs="Times New Roman"/>
          <w:color w:val="000000"/>
          <w:sz w:val="24"/>
          <w:szCs w:val="24"/>
        </w:rPr>
        <w:t>); and, the political structure (</w:t>
      </w:r>
      <w:r>
        <w:rPr>
          <w:rStyle w:val="text"/>
          <w:rFonts w:ascii="Times New Roman" w:hAnsi="Times New Roman" w:cs="Times New Roman"/>
          <w:color w:val="000000"/>
          <w:sz w:val="24"/>
          <w:szCs w:val="24"/>
        </w:rPr>
        <w:t>the United Nations</w:t>
      </w:r>
      <w:r w:rsidR="00E1005B">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rPr>
        <w:t>.  He has prepared both of those organizations for the time period when he returns and personates Christ, so he can be set upon the political throne and upon the church.</w:t>
      </w:r>
    </w:p>
    <w:p w:rsidR="00FB23A6" w:rsidRDefault="00FB23A6" w:rsidP="00574BE7">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After the Flood, Lucifer began</w:t>
      </w:r>
      <w:r w:rsidR="00E1005B">
        <w:rPr>
          <w:rStyle w:val="text"/>
          <w:rFonts w:ascii="Times New Roman" w:hAnsi="Times New Roman" w:cs="Times New Roman"/>
          <w:color w:val="000000"/>
          <w:sz w:val="24"/>
          <w:szCs w:val="24"/>
        </w:rPr>
        <w:t xml:space="preserve"> (</w:t>
      </w:r>
      <w:r>
        <w:rPr>
          <w:rStyle w:val="text"/>
          <w:rFonts w:ascii="Times New Roman" w:hAnsi="Times New Roman" w:cs="Times New Roman"/>
          <w:color w:val="000000"/>
          <w:sz w:val="24"/>
          <w:szCs w:val="24"/>
        </w:rPr>
        <w:t>Satan began</w:t>
      </w:r>
      <w:r w:rsidR="00E1005B">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rPr>
        <w:t xml:space="preserve"> to develop his religion.  If you go to Genesis, chapter 11, verse 1 says,</w:t>
      </w:r>
    </w:p>
    <w:p w:rsidR="00FB23A6" w:rsidRDefault="00FB23A6" w:rsidP="00574BE7">
      <w:pPr>
        <w:autoSpaceDE w:val="0"/>
        <w:autoSpaceDN w:val="0"/>
        <w:adjustRightInd w:val="0"/>
        <w:spacing w:after="0" w:line="240" w:lineRule="auto"/>
        <w:jc w:val="both"/>
        <w:rPr>
          <w:rStyle w:val="text"/>
          <w:rFonts w:ascii="Times New Roman" w:hAnsi="Times New Roman" w:cs="Times New Roman"/>
          <w:color w:val="000000"/>
          <w:sz w:val="24"/>
          <w:szCs w:val="24"/>
        </w:rPr>
      </w:pPr>
    </w:p>
    <w:p w:rsidR="00EE1994" w:rsidRDefault="00FB23A6" w:rsidP="00FB23A6">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vertAlign w:val="superscript"/>
        </w:rPr>
        <w:t>1</w:t>
      </w:r>
      <w:r>
        <w:rPr>
          <w:rStyle w:val="text"/>
          <w:rFonts w:ascii="Times New Roman" w:hAnsi="Times New Roman" w:cs="Times New Roman"/>
          <w:color w:val="000000"/>
          <w:sz w:val="24"/>
          <w:szCs w:val="24"/>
        </w:rPr>
        <w:t xml:space="preserve">And the whole earth was of one language, and of one speech.  </w:t>
      </w:r>
      <w:r>
        <w:rPr>
          <w:rStyle w:val="text"/>
          <w:rFonts w:ascii="Times New Roman" w:hAnsi="Times New Roman" w:cs="Times New Roman"/>
          <w:color w:val="000000"/>
          <w:sz w:val="24"/>
          <w:szCs w:val="24"/>
          <w:vertAlign w:val="superscript"/>
        </w:rPr>
        <w:t>2</w:t>
      </w:r>
      <w:r>
        <w:rPr>
          <w:rStyle w:val="text"/>
          <w:rFonts w:ascii="Times New Roman" w:hAnsi="Times New Roman" w:cs="Times New Roman"/>
          <w:color w:val="000000"/>
          <w:sz w:val="24"/>
          <w:szCs w:val="24"/>
        </w:rPr>
        <w:t xml:space="preserve">And it came to pass, as they journeyed from the east, that they found a plain in the land of Shinar; and they dwelt there.  </w:t>
      </w:r>
      <w:r>
        <w:rPr>
          <w:rStyle w:val="text"/>
          <w:rFonts w:ascii="Times New Roman" w:hAnsi="Times New Roman" w:cs="Times New Roman"/>
          <w:color w:val="000000"/>
          <w:sz w:val="24"/>
          <w:szCs w:val="24"/>
          <w:vertAlign w:val="superscript"/>
        </w:rPr>
        <w:t>3</w:t>
      </w:r>
      <w:r>
        <w:rPr>
          <w:rStyle w:val="text"/>
          <w:rFonts w:ascii="Times New Roman" w:hAnsi="Times New Roman" w:cs="Times New Roman"/>
          <w:color w:val="000000"/>
          <w:sz w:val="24"/>
          <w:szCs w:val="24"/>
        </w:rPr>
        <w:t>And they said one to another, Go to, let us make brick, and burn them thoroughly.  And they had brick for stone, and slime had they for morter.”—</w:t>
      </w:r>
    </w:p>
    <w:p w:rsidR="00EE1994" w:rsidRDefault="00EE1994"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p>
    <w:p w:rsidR="00FB23A6" w:rsidRDefault="00FB23A6" w:rsidP="00DD361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If you remember, when the Lord gave Noah and those thereafter that worshipped on the altars, that when they built their altars, they were supposed to build it with stones that had not been hewn, they had not been cut, they had not been worked.  </w:t>
      </w:r>
    </w:p>
    <w:p w:rsidR="00FB23A6" w:rsidRDefault="00FB23A6" w:rsidP="00FB23A6">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 brick is a man-made stone.  A brick represents man’s own works.  And the religion that is being built here by Nimrod in chapter 11 is emphasizing a man-made religion.</w:t>
      </w:r>
    </w:p>
    <w:p w:rsidR="00FB23A6" w:rsidRDefault="00FB23A6" w:rsidP="00FB23A6">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In verse 4 it says,</w:t>
      </w:r>
    </w:p>
    <w:p w:rsidR="00FB23A6" w:rsidRDefault="00FB23A6" w:rsidP="00FB23A6">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p>
    <w:p w:rsidR="008433F9" w:rsidRDefault="00FB23A6" w:rsidP="00FB23A6">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vertAlign w:val="superscript"/>
        </w:rPr>
        <w:t>4</w:t>
      </w:r>
      <w:r w:rsidR="008433F9" w:rsidRPr="008433F9">
        <w:rPr>
          <w:rStyle w:val="text"/>
          <w:rFonts w:ascii="Times New Roman" w:hAnsi="Times New Roman" w:cs="Times New Roman"/>
          <w:b/>
          <w:color w:val="000000"/>
          <w:sz w:val="24"/>
          <w:szCs w:val="24"/>
        </w:rPr>
        <w:t>And they said, Go to, let us build us a city and a tower,</w:t>
      </w:r>
      <w:r w:rsidR="008433F9">
        <w:rPr>
          <w:rStyle w:val="text"/>
          <w:rFonts w:ascii="Times New Roman" w:hAnsi="Times New Roman" w:cs="Times New Roman"/>
          <w:color w:val="000000"/>
          <w:sz w:val="24"/>
          <w:szCs w:val="24"/>
        </w:rPr>
        <w:t xml:space="preserve"> whose top </w:t>
      </w:r>
      <w:r w:rsidR="008433F9">
        <w:rPr>
          <w:rStyle w:val="text"/>
          <w:rFonts w:ascii="Times New Roman" w:hAnsi="Times New Roman" w:cs="Times New Roman"/>
          <w:i/>
          <w:color w:val="000000"/>
          <w:sz w:val="24"/>
          <w:szCs w:val="24"/>
        </w:rPr>
        <w:t>may reach</w:t>
      </w:r>
      <w:r w:rsidR="008433F9">
        <w:rPr>
          <w:rStyle w:val="text"/>
          <w:rFonts w:ascii="Times New Roman" w:hAnsi="Times New Roman" w:cs="Times New Roman"/>
          <w:color w:val="000000"/>
          <w:sz w:val="24"/>
          <w:szCs w:val="24"/>
        </w:rPr>
        <w:t xml:space="preserve"> unto heaven; and let us make us a name, lest we be scattered abroad upon the face of the whole earth.”</w:t>
      </w:r>
    </w:p>
    <w:p w:rsidR="008433F9" w:rsidRDefault="008433F9" w:rsidP="00FB23A6">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p>
    <w:p w:rsidR="008433F9" w:rsidRDefault="008433F9" w:rsidP="008433F9">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And a </w:t>
      </w:r>
      <w:r>
        <w:rPr>
          <w:rStyle w:val="text"/>
          <w:rFonts w:ascii="Times New Roman" w:hAnsi="Times New Roman" w:cs="Times New Roman"/>
          <w:i/>
          <w:color w:val="000000"/>
          <w:sz w:val="24"/>
          <w:szCs w:val="24"/>
        </w:rPr>
        <w:t>city</w:t>
      </w:r>
      <w:r>
        <w:rPr>
          <w:rStyle w:val="text"/>
          <w:rFonts w:ascii="Times New Roman" w:hAnsi="Times New Roman" w:cs="Times New Roman"/>
          <w:color w:val="000000"/>
          <w:sz w:val="24"/>
          <w:szCs w:val="24"/>
        </w:rPr>
        <w:t xml:space="preserve"> in Bible prophecy is a political kingdom.  If you just look at the word </w:t>
      </w:r>
      <w:r>
        <w:rPr>
          <w:rStyle w:val="text"/>
          <w:rFonts w:ascii="Times New Roman" w:hAnsi="Times New Roman" w:cs="Times New Roman"/>
          <w:i/>
          <w:color w:val="000000"/>
          <w:sz w:val="24"/>
          <w:szCs w:val="24"/>
        </w:rPr>
        <w:t>city</w:t>
      </w:r>
      <w:r>
        <w:rPr>
          <w:rStyle w:val="text"/>
          <w:rFonts w:ascii="Times New Roman" w:hAnsi="Times New Roman" w:cs="Times New Roman"/>
          <w:color w:val="000000"/>
          <w:sz w:val="24"/>
          <w:szCs w:val="24"/>
        </w:rPr>
        <w:t xml:space="preserve"> in the Book of Revelation, you will see that it represents a kingdom.</w:t>
      </w:r>
    </w:p>
    <w:p w:rsidR="008433F9" w:rsidRDefault="008433F9" w:rsidP="008433F9">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 xml:space="preserve">A </w:t>
      </w:r>
      <w:r>
        <w:rPr>
          <w:rStyle w:val="text"/>
          <w:rFonts w:ascii="Times New Roman" w:hAnsi="Times New Roman" w:cs="Times New Roman"/>
          <w:i/>
          <w:color w:val="000000"/>
          <w:sz w:val="24"/>
          <w:szCs w:val="24"/>
        </w:rPr>
        <w:t>tower</w:t>
      </w:r>
      <w:r>
        <w:rPr>
          <w:rStyle w:val="text"/>
          <w:rFonts w:ascii="Times New Roman" w:hAnsi="Times New Roman" w:cs="Times New Roman"/>
          <w:color w:val="000000"/>
          <w:sz w:val="24"/>
          <w:szCs w:val="24"/>
        </w:rPr>
        <w:t xml:space="preserve"> represents a church.</w:t>
      </w:r>
    </w:p>
    <w:p w:rsidR="008433F9" w:rsidRDefault="008433F9" w:rsidP="008433F9">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So, here in the beginning of Nimrod’s kingdom, we see church and state.</w:t>
      </w:r>
    </w:p>
    <w:p w:rsidR="008433F9" w:rsidRDefault="008433F9" w:rsidP="008433F9">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When we understand that this is one of the themes of Bible prophecy and then we return to the Book of Daniel, we see that in Daniel 2 the kingdoms of Bible prophecy are set forth, and they are ill</w:t>
      </w:r>
      <w:r w:rsidR="00FA3694">
        <w:rPr>
          <w:rStyle w:val="text"/>
          <w:rFonts w:ascii="Times New Roman" w:hAnsi="Times New Roman" w:cs="Times New Roman"/>
          <w:color w:val="000000"/>
          <w:sz w:val="24"/>
          <w:szCs w:val="24"/>
        </w:rPr>
        <w:t>ustrated on these [1843 and 1850</w:t>
      </w:r>
      <w:r>
        <w:rPr>
          <w:rStyle w:val="text"/>
          <w:rFonts w:ascii="Times New Roman" w:hAnsi="Times New Roman" w:cs="Times New Roman"/>
          <w:color w:val="000000"/>
          <w:sz w:val="24"/>
          <w:szCs w:val="24"/>
        </w:rPr>
        <w:t xml:space="preserve">] Charts.  </w:t>
      </w:r>
    </w:p>
    <w:p w:rsidR="008433F9" w:rsidRDefault="008433F9" w:rsidP="008433F9">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In Nebuchadnezzar’s dream he sees this mighty image [indicating the statue on the Charts]:  a head of gold, silver, brass, iron, iron and clay.  This is the kingdoms of Bible prophecy, and these kingdoms degenerate as we move through history; but, we see a progression illustrated in the metals.  The metals begin with gold, which is softer than silver; and silver is softer than brass; and brass is softer than iron.  There is a progression that is illustrated in the strength of the metals; and, there is also a progression illustrated in the value of the metals.  Gold is more valuable than silver, which is more valuable than brass, which is more valuable than iron, which is more valuable than clay.</w:t>
      </w:r>
    </w:p>
    <w:p w:rsidR="008433F9" w:rsidRPr="008433F9" w:rsidRDefault="008433F9" w:rsidP="008433F9">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in this very first reference of Daniel of the kingdoms of Bible prophecy, one of the things that we have a testimony of two about is that these kingdoms have a progress</w:t>
      </w:r>
      <w:r w:rsidR="00FA3694">
        <w:rPr>
          <w:rStyle w:val="text"/>
          <w:rFonts w:ascii="Times New Roman" w:hAnsi="Times New Roman" w:cs="Times New Roman"/>
          <w:color w:val="000000"/>
          <w:sz w:val="24"/>
          <w:szCs w:val="24"/>
        </w:rPr>
        <w:t>ive nature connected with those</w:t>
      </w:r>
      <w:r>
        <w:rPr>
          <w:rStyle w:val="text"/>
          <w:rFonts w:ascii="Times New Roman" w:hAnsi="Times New Roman" w:cs="Times New Roman"/>
          <w:color w:val="000000"/>
          <w:sz w:val="24"/>
          <w:szCs w:val="24"/>
        </w:rPr>
        <w:t xml:space="preserve"> kingdoms that we want to mark that as we get to Daniel 8.  There is a progression in the kingdoms of Bible prophecy the</w:t>
      </w:r>
      <w:r w:rsidR="00FA3694">
        <w:rPr>
          <w:rStyle w:val="text"/>
          <w:rFonts w:ascii="Times New Roman" w:hAnsi="Times New Roman" w:cs="Times New Roman"/>
          <w:color w:val="000000"/>
          <w:sz w:val="24"/>
          <w:szCs w:val="24"/>
        </w:rPr>
        <w:t>r</w:t>
      </w:r>
      <w:r>
        <w:rPr>
          <w:rStyle w:val="text"/>
          <w:rFonts w:ascii="Times New Roman" w:hAnsi="Times New Roman" w:cs="Times New Roman"/>
          <w:color w:val="000000"/>
          <w:sz w:val="24"/>
          <w:szCs w:val="24"/>
        </w:rPr>
        <w:t>e.</w:t>
      </w:r>
    </w:p>
    <w:p w:rsidR="008433F9" w:rsidRDefault="00EC31A6" w:rsidP="008433F9">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We understand as Seventh-day Adventists</w:t>
      </w:r>
      <w:r w:rsidR="008433F9">
        <w:rPr>
          <w:rStyle w:val="text"/>
          <w:rFonts w:ascii="Times New Roman" w:hAnsi="Times New Roman" w:cs="Times New Roman"/>
          <w:color w:val="000000"/>
          <w:sz w:val="24"/>
          <w:szCs w:val="24"/>
        </w:rPr>
        <w:t xml:space="preserve"> that Bible prophecy, one of the principles that it is based upon is “repeat and enlarge.”  </w:t>
      </w:r>
    </w:p>
    <w:p w:rsidR="00FB23A6" w:rsidRDefault="008433F9" w:rsidP="008433F9">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In Daniel 2 we see the kingdoms of Bible prophecy.</w:t>
      </w:r>
    </w:p>
    <w:p w:rsidR="008912CF" w:rsidRDefault="008433F9"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And then when we get to Daniel 7, we see the kingdoms of Bible prophecy illustrated once again.  </w:t>
      </w:r>
    </w:p>
    <w:p w:rsidR="008433F9" w:rsidRDefault="008433F9"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If you look at Daniel 7, verse 4, we see Babylon, which was the head of gold in Daniel 2.  It is like a lion, and it has </w:t>
      </w:r>
      <w:r w:rsidR="008912CF">
        <w:rPr>
          <w:rStyle w:val="text"/>
          <w:rFonts w:ascii="Times New Roman" w:hAnsi="Times New Roman" w:cs="Times New Roman"/>
          <w:color w:val="000000"/>
          <w:sz w:val="24"/>
          <w:szCs w:val="24"/>
        </w:rPr>
        <w:t>an eagle’s wings.</w:t>
      </w:r>
    </w:p>
    <w:p w:rsidR="008912CF" w:rsidRDefault="008912CF"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And the silver of the Medes and Persians in Daniel 2, in verse 5, is a bear, which has three ribs in its mouth; and, it is raised up on one side, representing the twofold nature of the </w:t>
      </w:r>
      <w:r>
        <w:rPr>
          <w:rStyle w:val="text"/>
          <w:rFonts w:ascii="Times New Roman" w:hAnsi="Times New Roman" w:cs="Times New Roman"/>
          <w:color w:val="000000"/>
          <w:sz w:val="24"/>
          <w:szCs w:val="24"/>
        </w:rPr>
        <w:lastRenderedPageBreak/>
        <w:t>Medes and the Persians, and identifying the three areas of conquest that the Medes and the Persians had to overcome in order for them to take control of the world.</w:t>
      </w:r>
    </w:p>
    <w:p w:rsidR="008912CF" w:rsidRDefault="008912CF"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And then in verse 6 we see the leopard of Greece with the four wings of a fowl.  Wings in Bible prophecy represents speed, and the historians tells us that the most profound thing about Alexander the Great’s army was the speed with which he could travel across the land and attack his enemies.  When they would expect him to be a few days away, he would come up over the ridge and strike them before they were prepared for him.</w:t>
      </w:r>
    </w:p>
    <w:p w:rsidR="00EC31A6" w:rsidRDefault="008912CF"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In verse 7 then we see this beast that represents Pagan Rome; and, ultimately, the Papacy is brought into Daniel 7.  </w:t>
      </w:r>
    </w:p>
    <w:p w:rsidR="008912CF" w:rsidRDefault="008912CF"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But, what we want to see here is that in Daniel, chapter 7, these beasts represent political kingdoms.  Daniel, chapter 7, is identifying the kingdoms of Bible prophecy, and it is identifying their political manifestations.  </w:t>
      </w:r>
    </w:p>
    <w:p w:rsidR="008912CF" w:rsidRDefault="008912CF"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 prophetic testimony is partially about church and state.  Daniel 2 gives us the kingdoms of Bible prophecy.  It identifies the progressive nature of these kingdoms.</w:t>
      </w:r>
    </w:p>
    <w:p w:rsidR="008912CF" w:rsidRDefault="008912CF"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Daniel 7, then, repeats upon Daniel 2 and enlarges upon it; and, it tells us about the political (the state) aspect of these kingdoms of Bible prophecy.</w:t>
      </w:r>
    </w:p>
    <w:p w:rsidR="008912CF" w:rsidRDefault="008912CF"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Then in Daniel, chapter 8, Daniel is once again going to repeat and enlarge upon Daniel 2 and Daniel 7; and, here he is going to give the kingdoms</w:t>
      </w:r>
      <w:r w:rsidR="00A330A6">
        <w:rPr>
          <w:rStyle w:val="text"/>
          <w:rFonts w:ascii="Times New Roman" w:hAnsi="Times New Roman" w:cs="Times New Roman"/>
          <w:color w:val="000000"/>
          <w:sz w:val="24"/>
          <w:szCs w:val="24"/>
        </w:rPr>
        <w:t xml:space="preserve"> of Bible prophecy not from their political manifestation but from their religious manifestation.  And, in so doing, he is also going to identify a progressive development that is in the history of these kingdoms.</w:t>
      </w:r>
    </w:p>
    <w:p w:rsidR="00A330A6" w:rsidRDefault="00A330A6"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So, in order for Daniel to emphasize the political nature of the kingdoms of Bible prophecy in Daniel 7, he used these beasts:  the lion, the bear, the leopard, and then this beast of Rome.</w:t>
      </w:r>
    </w:p>
    <w:p w:rsidR="00A330A6" w:rsidRDefault="00A330A6"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But here in Daniel 8, as he is dealing with the same kingdoms of Bible prophecy, in order to convey to the student of prophecy that this is the religious aspect of these kingdoms, he uses the symbols of these kingdoms that are drawn from the sanctuary.  But, although they are drawn from the sanctuary, the terms and the symbols that he takes from the sanctuary in Daniel 8 are all corrupted.  They all are incorrect.  They are not as they should be if they truly were going to be in God’s sanctuary.  He does this in order to show us that this is not God’s religion in chapter 8, that this is a counterfeit priest-craft that is being described.</w:t>
      </w:r>
    </w:p>
    <w:p w:rsidR="00A330A6" w:rsidRDefault="00A330A6"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There are some people that argue that the Daily is Christ’s Sanctuary ministry, and one of their arguments is that in Daniel, chapter 8, Daniel is using sanctuary terms and, therefore, identifying the Daily as Christ’s Sanctuary ministry fits with the symbols that Daniel is using; but, that is very shallow consideration, because there is not any of these sanctuary terms that Daniel uses in Daniel 8 that are correct to the sanctuary.</w:t>
      </w:r>
    </w:p>
    <w:p w:rsidR="00A330A6" w:rsidRDefault="00A330A6"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We want to show you this; so, let us begin by reading in Daniel 8, starting in verse 1.</w:t>
      </w:r>
    </w:p>
    <w:p w:rsidR="00A330A6" w:rsidRDefault="00A330A6" w:rsidP="008912CF">
      <w:pPr>
        <w:autoSpaceDE w:val="0"/>
        <w:autoSpaceDN w:val="0"/>
        <w:adjustRightInd w:val="0"/>
        <w:spacing w:after="0" w:line="240" w:lineRule="auto"/>
        <w:ind w:firstLine="720"/>
        <w:jc w:val="both"/>
        <w:rPr>
          <w:rStyle w:val="text"/>
          <w:rFonts w:ascii="Times New Roman" w:hAnsi="Times New Roman" w:cs="Times New Roman"/>
          <w:color w:val="000000"/>
          <w:sz w:val="24"/>
          <w:szCs w:val="24"/>
        </w:rPr>
      </w:pPr>
    </w:p>
    <w:p w:rsidR="00E718D4" w:rsidRDefault="00E718D4" w:rsidP="00E718D4">
      <w:pPr>
        <w:pStyle w:val="chapter-1"/>
        <w:spacing w:before="0" w:beforeAutospacing="0" w:after="0" w:afterAutospacing="0"/>
        <w:ind w:left="720" w:right="720" w:firstLine="720"/>
        <w:jc w:val="both"/>
        <w:rPr>
          <w:rStyle w:val="text"/>
          <w:color w:val="000000"/>
        </w:rPr>
      </w:pPr>
      <w:r w:rsidRPr="00EC31A6">
        <w:rPr>
          <w:rStyle w:val="text"/>
          <w:b/>
          <w:color w:val="000000"/>
          <w:vertAlign w:val="superscript"/>
        </w:rPr>
        <w:t>1</w:t>
      </w:r>
      <w:r w:rsidRPr="00E718D4">
        <w:rPr>
          <w:rStyle w:val="text"/>
          <w:color w:val="000000"/>
          <w:vertAlign w:val="superscript"/>
        </w:rPr>
        <w:t xml:space="preserve"> </w:t>
      </w:r>
      <w:r w:rsidR="00421C6D" w:rsidRPr="00E718D4">
        <w:rPr>
          <w:rStyle w:val="text"/>
          <w:color w:val="000000"/>
        </w:rPr>
        <w:t>In the third year of the reign of king Be</w:t>
      </w:r>
      <w:r>
        <w:rPr>
          <w:rStyle w:val="text"/>
          <w:color w:val="000000"/>
        </w:rPr>
        <w:t xml:space="preserve">lshazzar a vision appeared unto </w:t>
      </w:r>
      <w:r w:rsidR="00421C6D" w:rsidRPr="00E718D4">
        <w:rPr>
          <w:rStyle w:val="text"/>
          <w:color w:val="000000"/>
        </w:rPr>
        <w:t xml:space="preserve">me, </w:t>
      </w:r>
      <w:r w:rsidR="00421C6D" w:rsidRPr="00E718D4">
        <w:rPr>
          <w:rStyle w:val="text"/>
          <w:i/>
          <w:color w:val="000000"/>
        </w:rPr>
        <w:t xml:space="preserve">even unto </w:t>
      </w:r>
      <w:r w:rsidR="00421C6D" w:rsidRPr="00E718D4">
        <w:rPr>
          <w:rStyle w:val="text"/>
          <w:color w:val="000000"/>
        </w:rPr>
        <w:t>me Daniel, after that which appeared unto me at the first.</w:t>
      </w:r>
      <w:r>
        <w:rPr>
          <w:rStyle w:val="text"/>
          <w:color w:val="000000"/>
        </w:rPr>
        <w:t xml:space="preserve">  </w:t>
      </w:r>
      <w:r w:rsidR="00421C6D" w:rsidRPr="00E718D4">
        <w:rPr>
          <w:rStyle w:val="text"/>
          <w:b/>
          <w:bCs/>
          <w:color w:val="000000"/>
          <w:vertAlign w:val="superscript"/>
        </w:rPr>
        <w:t>2 </w:t>
      </w:r>
      <w:r w:rsidR="00421C6D" w:rsidRPr="00E718D4">
        <w:rPr>
          <w:rStyle w:val="text"/>
          <w:color w:val="000000"/>
        </w:rPr>
        <w:t xml:space="preserve">And I saw in a vision; and it came to pass, when I saw, that I </w:t>
      </w:r>
      <w:r w:rsidR="00421C6D" w:rsidRPr="00E718D4">
        <w:rPr>
          <w:rStyle w:val="text"/>
          <w:i/>
          <w:color w:val="000000"/>
        </w:rPr>
        <w:t>was</w:t>
      </w:r>
      <w:r w:rsidR="00421C6D" w:rsidRPr="00E718D4">
        <w:rPr>
          <w:rStyle w:val="text"/>
          <w:color w:val="000000"/>
        </w:rPr>
        <w:t xml:space="preserve"> at Shushan in the </w:t>
      </w:r>
      <w:r>
        <w:rPr>
          <w:rStyle w:val="text"/>
          <w:color w:val="000000"/>
        </w:rPr>
        <w:t>p</w:t>
      </w:r>
      <w:r w:rsidR="00421C6D" w:rsidRPr="00E718D4">
        <w:rPr>
          <w:rStyle w:val="text"/>
          <w:color w:val="000000"/>
        </w:rPr>
        <w:t xml:space="preserve">alace, which </w:t>
      </w:r>
      <w:r w:rsidR="00421C6D" w:rsidRPr="00E718D4">
        <w:rPr>
          <w:rStyle w:val="text"/>
          <w:i/>
          <w:color w:val="000000"/>
        </w:rPr>
        <w:t>is</w:t>
      </w:r>
      <w:r w:rsidR="00421C6D" w:rsidRPr="00E718D4">
        <w:rPr>
          <w:rStyle w:val="text"/>
          <w:color w:val="000000"/>
        </w:rPr>
        <w:t xml:space="preserve"> in the province of Elam; and I saw in a vision, and I was by the river of Ulai.</w:t>
      </w:r>
      <w:r>
        <w:rPr>
          <w:rStyle w:val="text"/>
          <w:color w:val="000000"/>
        </w:rPr>
        <w:t xml:space="preserve">  </w:t>
      </w:r>
      <w:r w:rsidR="00421C6D" w:rsidRPr="00E718D4">
        <w:rPr>
          <w:rStyle w:val="text"/>
          <w:b/>
          <w:bCs/>
          <w:color w:val="000000"/>
          <w:vertAlign w:val="superscript"/>
        </w:rPr>
        <w:t>3 </w:t>
      </w:r>
      <w:r w:rsidR="00421C6D" w:rsidRPr="00E718D4">
        <w:rPr>
          <w:rStyle w:val="text"/>
          <w:color w:val="000000"/>
        </w:rPr>
        <w:t>Then I lifted up mine eyes, and saw, and, behold, there stood before the river a ram</w:t>
      </w:r>
      <w:r>
        <w:rPr>
          <w:rStyle w:val="text"/>
          <w:color w:val="000000"/>
        </w:rPr>
        <w:t>”—</w:t>
      </w:r>
    </w:p>
    <w:p w:rsidR="00E718D4" w:rsidRDefault="00E718D4" w:rsidP="00E718D4">
      <w:pPr>
        <w:pStyle w:val="chapter-1"/>
        <w:spacing w:before="0" w:beforeAutospacing="0" w:after="0" w:afterAutospacing="0"/>
        <w:ind w:left="720" w:right="720" w:firstLine="720"/>
        <w:jc w:val="both"/>
        <w:rPr>
          <w:rStyle w:val="text"/>
          <w:color w:val="000000"/>
        </w:rPr>
      </w:pPr>
    </w:p>
    <w:p w:rsidR="00E718D4" w:rsidRDefault="00E718D4" w:rsidP="00E718D4">
      <w:pPr>
        <w:pStyle w:val="chapter-1"/>
        <w:spacing w:before="0" w:beforeAutospacing="0" w:after="0" w:afterAutospacing="0"/>
        <w:ind w:right="720"/>
        <w:jc w:val="both"/>
        <w:rPr>
          <w:rStyle w:val="text"/>
          <w:color w:val="000000"/>
        </w:rPr>
      </w:pPr>
      <w:r>
        <w:rPr>
          <w:rStyle w:val="text"/>
          <w:color w:val="000000"/>
        </w:rPr>
        <w:t>Now, the ram is a sanctuary offering animal.  And he saw a ram,</w:t>
      </w:r>
    </w:p>
    <w:p w:rsidR="00E718D4" w:rsidRDefault="00E718D4" w:rsidP="00E718D4">
      <w:pPr>
        <w:pStyle w:val="chapter-1"/>
        <w:spacing w:before="0" w:beforeAutospacing="0" w:after="0" w:afterAutospacing="0"/>
        <w:ind w:left="720" w:right="720" w:firstLine="720"/>
        <w:jc w:val="both"/>
        <w:rPr>
          <w:rStyle w:val="text"/>
          <w:color w:val="000000"/>
        </w:rPr>
      </w:pPr>
    </w:p>
    <w:p w:rsidR="00E718D4" w:rsidRDefault="00E718D4" w:rsidP="00E718D4">
      <w:pPr>
        <w:pStyle w:val="chapter-1"/>
        <w:spacing w:before="0" w:beforeAutospacing="0" w:after="0" w:afterAutospacing="0"/>
        <w:ind w:left="720" w:right="720"/>
        <w:jc w:val="both"/>
        <w:rPr>
          <w:rStyle w:val="text"/>
          <w:color w:val="000000"/>
        </w:rPr>
      </w:pPr>
      <w:r>
        <w:rPr>
          <w:rStyle w:val="text"/>
          <w:color w:val="000000"/>
        </w:rPr>
        <w:lastRenderedPageBreak/>
        <w:t>—“</w:t>
      </w:r>
      <w:r w:rsidR="00421C6D" w:rsidRPr="00E718D4">
        <w:rPr>
          <w:rStyle w:val="text"/>
          <w:color w:val="000000"/>
        </w:rPr>
        <w:t xml:space="preserve">which had </w:t>
      </w:r>
      <w:r w:rsidR="00421C6D" w:rsidRPr="00E718D4">
        <w:rPr>
          <w:rStyle w:val="text"/>
          <w:i/>
          <w:color w:val="000000"/>
        </w:rPr>
        <w:t>two</w:t>
      </w:r>
      <w:r w:rsidR="00421C6D" w:rsidRPr="00E718D4">
        <w:rPr>
          <w:rStyle w:val="text"/>
          <w:color w:val="000000"/>
        </w:rPr>
        <w:t xml:space="preserve"> horns: and the two horns </w:t>
      </w:r>
      <w:r w:rsidR="00421C6D" w:rsidRPr="00E718D4">
        <w:rPr>
          <w:rStyle w:val="text"/>
          <w:i/>
          <w:color w:val="000000"/>
        </w:rPr>
        <w:t>were</w:t>
      </w:r>
      <w:r w:rsidR="00421C6D" w:rsidRPr="00E718D4">
        <w:rPr>
          <w:rStyle w:val="text"/>
          <w:color w:val="000000"/>
        </w:rPr>
        <w:t xml:space="preserve"> high; but one </w:t>
      </w:r>
      <w:r w:rsidR="00421C6D" w:rsidRPr="00E718D4">
        <w:rPr>
          <w:rStyle w:val="text"/>
          <w:i/>
          <w:color w:val="000000"/>
        </w:rPr>
        <w:t>was</w:t>
      </w:r>
      <w:r w:rsidR="00421C6D" w:rsidRPr="00E718D4">
        <w:rPr>
          <w:rStyle w:val="text"/>
          <w:color w:val="000000"/>
        </w:rPr>
        <w:t xml:space="preserve"> higher than the other, and the higher came up last</w:t>
      </w:r>
      <w:r w:rsidR="00EA4F83">
        <w:rPr>
          <w:rStyle w:val="text"/>
          <w:color w:val="000000"/>
        </w:rPr>
        <w:t>.”  Daniel 8:1-3 (KJV).</w:t>
      </w:r>
    </w:p>
    <w:p w:rsidR="00194BE0" w:rsidRDefault="00194BE0" w:rsidP="00E718D4">
      <w:pPr>
        <w:pStyle w:val="chapter-1"/>
        <w:spacing w:before="0" w:beforeAutospacing="0" w:after="0" w:afterAutospacing="0"/>
        <w:ind w:left="720" w:right="720"/>
        <w:jc w:val="both"/>
        <w:rPr>
          <w:rStyle w:val="text"/>
          <w:color w:val="000000"/>
        </w:rPr>
      </w:pPr>
    </w:p>
    <w:p w:rsidR="00E718D4" w:rsidRPr="00F63CA6" w:rsidRDefault="00E718D4" w:rsidP="00F63CA6">
      <w:pPr>
        <w:pStyle w:val="Heading3"/>
        <w:ind w:firstLine="720"/>
        <w:rPr>
          <w:b w:val="0"/>
          <w:smallCaps w:val="0"/>
          <w:u w:val="single"/>
        </w:rPr>
      </w:pPr>
      <w:bookmarkStart w:id="82" w:name="_Toc529257433"/>
      <w:r w:rsidRPr="00F63CA6">
        <w:rPr>
          <w:b w:val="0"/>
          <w:smallCaps w:val="0"/>
          <w:u w:val="single"/>
        </w:rPr>
        <w:t>Exodus 12:5</w:t>
      </w:r>
      <w:bookmarkEnd w:id="82"/>
    </w:p>
    <w:p w:rsidR="00E718D4" w:rsidRPr="00E718D4" w:rsidRDefault="00E718D4" w:rsidP="00E718D4">
      <w:pPr>
        <w:pStyle w:val="chapter-1"/>
        <w:spacing w:before="0" w:beforeAutospacing="0" w:after="0" w:afterAutospacing="0"/>
        <w:ind w:left="720" w:right="720"/>
        <w:jc w:val="both"/>
        <w:rPr>
          <w:color w:val="000000"/>
          <w:u w:val="single"/>
        </w:rPr>
      </w:pPr>
    </w:p>
    <w:p w:rsidR="00E718D4" w:rsidRDefault="00E718D4" w:rsidP="00421C6D">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If you go to Exodus 12:5, which is [referenced] in your notes, Exodus 12:5 says,</w:t>
      </w:r>
    </w:p>
    <w:p w:rsidR="00E718D4" w:rsidRDefault="00E718D4" w:rsidP="00421C6D">
      <w:pPr>
        <w:autoSpaceDE w:val="0"/>
        <w:autoSpaceDN w:val="0"/>
        <w:adjustRightInd w:val="0"/>
        <w:spacing w:after="0" w:line="240" w:lineRule="auto"/>
        <w:jc w:val="both"/>
        <w:rPr>
          <w:rStyle w:val="text"/>
          <w:rFonts w:ascii="Times New Roman" w:hAnsi="Times New Roman" w:cs="Times New Roman"/>
          <w:color w:val="000000"/>
          <w:sz w:val="24"/>
          <w:szCs w:val="24"/>
        </w:rPr>
      </w:pPr>
    </w:p>
    <w:p w:rsidR="00E718D4" w:rsidRDefault="00E718D4" w:rsidP="00E718D4">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w:t>
      </w:r>
      <w:r>
        <w:rPr>
          <w:rStyle w:val="text"/>
          <w:rFonts w:ascii="Times New Roman" w:hAnsi="Times New Roman" w:cs="Times New Roman"/>
          <w:color w:val="000000"/>
          <w:sz w:val="24"/>
          <w:szCs w:val="24"/>
          <w:vertAlign w:val="superscript"/>
        </w:rPr>
        <w:t>5</w:t>
      </w:r>
      <w:r>
        <w:rPr>
          <w:rStyle w:val="text"/>
          <w:rFonts w:ascii="Times New Roman" w:hAnsi="Times New Roman" w:cs="Times New Roman"/>
          <w:color w:val="000000"/>
          <w:sz w:val="24"/>
          <w:szCs w:val="24"/>
        </w:rPr>
        <w:t>Your lamb shall be without”—</w:t>
      </w:r>
      <w:r w:rsidRPr="00E718D4">
        <w:rPr>
          <w:rStyle w:val="text"/>
          <w:rFonts w:ascii="Times New Roman" w:hAnsi="Times New Roman" w:cs="Times New Roman"/>
          <w:i/>
          <w:color w:val="000000"/>
          <w:sz w:val="24"/>
          <w:szCs w:val="24"/>
        </w:rPr>
        <w:t>what?</w:t>
      </w:r>
      <w:r>
        <w:rPr>
          <w:rStyle w:val="text"/>
          <w:rFonts w:ascii="Times New Roman" w:hAnsi="Times New Roman" w:cs="Times New Roman"/>
          <w:color w:val="000000"/>
          <w:sz w:val="24"/>
          <w:szCs w:val="24"/>
        </w:rPr>
        <w:t xml:space="preserve"> </w:t>
      </w:r>
    </w:p>
    <w:p w:rsidR="00E718D4" w:rsidRDefault="00E718D4" w:rsidP="00E718D4">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p>
    <w:p w:rsidR="00E718D4" w:rsidRDefault="00E718D4" w:rsidP="00E718D4">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FROM THE AUDIENCE:  Without blemish.</w:t>
      </w:r>
    </w:p>
    <w:p w:rsidR="00E718D4" w:rsidRDefault="00E718D4" w:rsidP="00E718D4">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p>
    <w:p w:rsidR="00E718D4" w:rsidRDefault="00E718D4" w:rsidP="00E718D4">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 xml:space="preserve">BROTHER PIPPENGER:  —“blemish, a male of the first year:  ye shall take </w:t>
      </w:r>
      <w:r>
        <w:rPr>
          <w:rStyle w:val="text"/>
          <w:rFonts w:ascii="Times New Roman" w:hAnsi="Times New Roman" w:cs="Times New Roman"/>
          <w:i/>
          <w:color w:val="000000"/>
          <w:sz w:val="24"/>
          <w:szCs w:val="24"/>
        </w:rPr>
        <w:t>it</w:t>
      </w:r>
      <w:r>
        <w:rPr>
          <w:rStyle w:val="text"/>
          <w:rFonts w:ascii="Times New Roman" w:hAnsi="Times New Roman" w:cs="Times New Roman"/>
          <w:color w:val="000000"/>
          <w:sz w:val="24"/>
          <w:szCs w:val="24"/>
        </w:rPr>
        <w:t xml:space="preserve"> out from the sheep, or from the goats:</w:t>
      </w:r>
      <w:r w:rsidR="00194BE0">
        <w:rPr>
          <w:rStyle w:val="text"/>
          <w:rFonts w:ascii="Times New Roman" w:hAnsi="Times New Roman" w:cs="Times New Roman"/>
          <w:color w:val="000000"/>
          <w:sz w:val="24"/>
          <w:szCs w:val="24"/>
        </w:rPr>
        <w:t>”  Exodus 12:5 (KJV).</w:t>
      </w:r>
    </w:p>
    <w:p w:rsidR="00194BE0" w:rsidRDefault="00194BE0" w:rsidP="00194BE0">
      <w:pPr>
        <w:autoSpaceDE w:val="0"/>
        <w:autoSpaceDN w:val="0"/>
        <w:adjustRightInd w:val="0"/>
        <w:spacing w:after="0" w:line="240" w:lineRule="auto"/>
        <w:ind w:right="720"/>
        <w:jc w:val="both"/>
        <w:rPr>
          <w:rStyle w:val="text"/>
          <w:rFonts w:ascii="Times New Roman" w:hAnsi="Times New Roman" w:cs="Times New Roman"/>
          <w:color w:val="000000"/>
          <w:sz w:val="24"/>
          <w:szCs w:val="24"/>
        </w:rPr>
      </w:pPr>
    </w:p>
    <w:p w:rsidR="00194BE0" w:rsidRDefault="00194BE0" w:rsidP="00194BE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These offerings were to be without blemish.</w:t>
      </w:r>
    </w:p>
    <w:p w:rsidR="00194BE0" w:rsidRDefault="00194BE0" w:rsidP="00194BE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But, back here in Daniel 8, verse 3, this ram has two horns, but one of the horns was higher than the other.  It has a blemish; they are not perfect [indicating unevenness of the horns by his hands].  Okay?  So, yes, this is a sanctuary offering, but it would not ever be used in God’s sanctuary; because, your offering had to be without blemish.</w:t>
      </w:r>
    </w:p>
    <w:p w:rsidR="00194BE0" w:rsidRDefault="00194BE0" w:rsidP="00194BE0">
      <w:pPr>
        <w:autoSpaceDE w:val="0"/>
        <w:autoSpaceDN w:val="0"/>
        <w:adjustRightInd w:val="0"/>
        <w:spacing w:after="0" w:line="240" w:lineRule="auto"/>
        <w:jc w:val="both"/>
        <w:rPr>
          <w:rStyle w:val="text"/>
          <w:rFonts w:ascii="Times New Roman" w:hAnsi="Times New Roman" w:cs="Times New Roman"/>
          <w:color w:val="000000"/>
          <w:sz w:val="24"/>
          <w:szCs w:val="24"/>
        </w:rPr>
      </w:pPr>
      <w:r>
        <w:rPr>
          <w:rStyle w:val="text"/>
          <w:rFonts w:ascii="Times New Roman" w:hAnsi="Times New Roman" w:cs="Times New Roman"/>
          <w:color w:val="000000"/>
          <w:sz w:val="24"/>
          <w:szCs w:val="24"/>
        </w:rPr>
        <w:tab/>
        <w:t>Verse 4 says,</w:t>
      </w:r>
    </w:p>
    <w:p w:rsidR="00194BE0" w:rsidRDefault="00194BE0" w:rsidP="00194BE0">
      <w:pPr>
        <w:autoSpaceDE w:val="0"/>
        <w:autoSpaceDN w:val="0"/>
        <w:adjustRightInd w:val="0"/>
        <w:spacing w:after="0" w:line="240" w:lineRule="auto"/>
        <w:jc w:val="both"/>
        <w:rPr>
          <w:rStyle w:val="text"/>
          <w:rFonts w:ascii="Times New Roman" w:hAnsi="Times New Roman" w:cs="Times New Roman"/>
          <w:color w:val="000000"/>
          <w:sz w:val="24"/>
          <w:szCs w:val="24"/>
        </w:rPr>
      </w:pPr>
    </w:p>
    <w:p w:rsidR="00194BE0" w:rsidRDefault="00194BE0" w:rsidP="00194BE0">
      <w:pPr>
        <w:pStyle w:val="chapter-1"/>
        <w:spacing w:before="0" w:beforeAutospacing="0" w:after="0" w:afterAutospacing="0"/>
        <w:ind w:left="720" w:right="720"/>
        <w:jc w:val="both"/>
        <w:rPr>
          <w:rStyle w:val="text"/>
          <w:color w:val="000000"/>
        </w:rPr>
      </w:pPr>
      <w:r>
        <w:rPr>
          <w:rStyle w:val="text"/>
          <w:color w:val="000000"/>
        </w:rPr>
        <w:t>—“</w:t>
      </w:r>
      <w:r>
        <w:rPr>
          <w:rStyle w:val="text"/>
          <w:bCs/>
          <w:color w:val="000000"/>
          <w:vertAlign w:val="superscript"/>
        </w:rPr>
        <w:t>Daniel 8:4 continued</w:t>
      </w:r>
      <w:r w:rsidRPr="00194BE0">
        <w:rPr>
          <w:rStyle w:val="text"/>
          <w:bCs/>
          <w:color w:val="000000"/>
          <w:vertAlign w:val="superscript"/>
        </w:rPr>
        <w:t> </w:t>
      </w:r>
      <w:r w:rsidRPr="00194BE0">
        <w:rPr>
          <w:rStyle w:val="text"/>
          <w:color w:val="000000"/>
        </w:rPr>
        <w:t>I saw the ram pushing westward, and northward, and southward; so that no beasts might stand before him,</w:t>
      </w:r>
      <w:r>
        <w:rPr>
          <w:rStyle w:val="text"/>
          <w:color w:val="000000"/>
        </w:rPr>
        <w:t>”—</w:t>
      </w:r>
    </w:p>
    <w:p w:rsidR="00194BE0" w:rsidRDefault="00194BE0" w:rsidP="00194BE0">
      <w:pPr>
        <w:pStyle w:val="chapter-1"/>
        <w:spacing w:before="0" w:beforeAutospacing="0" w:after="0" w:afterAutospacing="0"/>
        <w:ind w:left="720" w:right="720"/>
        <w:jc w:val="both"/>
        <w:rPr>
          <w:rStyle w:val="text"/>
          <w:color w:val="000000"/>
        </w:rPr>
      </w:pPr>
    </w:p>
    <w:p w:rsidR="00194BE0" w:rsidRDefault="00194BE0" w:rsidP="00194BE0">
      <w:pPr>
        <w:pStyle w:val="chapter-1"/>
        <w:spacing w:before="0" w:beforeAutospacing="0" w:after="0" w:afterAutospacing="0"/>
        <w:jc w:val="both"/>
        <w:rPr>
          <w:rStyle w:val="text"/>
          <w:color w:val="000000"/>
        </w:rPr>
      </w:pPr>
      <w:r>
        <w:rPr>
          <w:rStyle w:val="text"/>
          <w:color w:val="000000"/>
        </w:rPr>
        <w:t>Who is the ram here?  The Medes and the Persians.</w:t>
      </w:r>
    </w:p>
    <w:p w:rsidR="00194BE0" w:rsidRDefault="00194BE0" w:rsidP="00194BE0">
      <w:pPr>
        <w:pStyle w:val="chapter-1"/>
        <w:spacing w:before="0" w:beforeAutospacing="0" w:after="0" w:afterAutospacing="0"/>
        <w:jc w:val="both"/>
        <w:rPr>
          <w:rStyle w:val="text"/>
          <w:color w:val="000000"/>
        </w:rPr>
      </w:pPr>
      <w:r>
        <w:rPr>
          <w:rStyle w:val="text"/>
          <w:color w:val="000000"/>
        </w:rPr>
        <w:tab/>
        <w:t xml:space="preserve">And which way do they push—and what does the word </w:t>
      </w:r>
      <w:r>
        <w:rPr>
          <w:rStyle w:val="text"/>
          <w:i/>
          <w:color w:val="000000"/>
        </w:rPr>
        <w:t>push</w:t>
      </w:r>
      <w:r>
        <w:rPr>
          <w:rStyle w:val="text"/>
          <w:color w:val="000000"/>
        </w:rPr>
        <w:t xml:space="preserve"> mean?  It means to war against.</w:t>
      </w:r>
    </w:p>
    <w:p w:rsidR="00194BE0" w:rsidRDefault="00194BE0" w:rsidP="00194BE0">
      <w:pPr>
        <w:pStyle w:val="chapter-1"/>
        <w:spacing w:before="0" w:beforeAutospacing="0" w:after="0" w:afterAutospacing="0"/>
        <w:ind w:firstLine="720"/>
        <w:jc w:val="both"/>
        <w:rPr>
          <w:rStyle w:val="text"/>
          <w:color w:val="000000"/>
        </w:rPr>
      </w:pPr>
      <w:r>
        <w:rPr>
          <w:rStyle w:val="text"/>
          <w:color w:val="000000"/>
        </w:rPr>
        <w:t>They push where?  Westward, northward, and southward.</w:t>
      </w:r>
    </w:p>
    <w:p w:rsidR="00194BE0" w:rsidRDefault="00194BE0" w:rsidP="00194BE0">
      <w:pPr>
        <w:pStyle w:val="chapter-1"/>
        <w:spacing w:before="0" w:beforeAutospacing="0" w:after="0" w:afterAutospacing="0"/>
        <w:ind w:firstLine="720"/>
        <w:jc w:val="both"/>
        <w:rPr>
          <w:rStyle w:val="text"/>
          <w:color w:val="000000"/>
        </w:rPr>
      </w:pPr>
      <w:r>
        <w:rPr>
          <w:rStyle w:val="text"/>
          <w:color w:val="000000"/>
        </w:rPr>
        <w:t xml:space="preserve">In Daniel, chapter 7, who are the Medes and the Persians?  It is </w:t>
      </w:r>
      <w:r w:rsidR="00EC31A6">
        <w:rPr>
          <w:rStyle w:val="text"/>
          <w:color w:val="000000"/>
        </w:rPr>
        <w:t>t</w:t>
      </w:r>
      <w:r>
        <w:rPr>
          <w:rStyle w:val="text"/>
          <w:color w:val="000000"/>
        </w:rPr>
        <w:t>he bear.</w:t>
      </w:r>
    </w:p>
    <w:p w:rsidR="00194BE0" w:rsidRDefault="00194BE0" w:rsidP="00194BE0">
      <w:pPr>
        <w:pStyle w:val="chapter-1"/>
        <w:spacing w:before="0" w:beforeAutospacing="0" w:after="0" w:afterAutospacing="0"/>
        <w:ind w:firstLine="720"/>
        <w:jc w:val="both"/>
        <w:rPr>
          <w:rStyle w:val="text"/>
          <w:color w:val="000000"/>
        </w:rPr>
      </w:pPr>
      <w:r>
        <w:rPr>
          <w:rStyle w:val="text"/>
          <w:color w:val="000000"/>
        </w:rPr>
        <w:t>And what does the bear have?</w:t>
      </w:r>
    </w:p>
    <w:p w:rsidR="00194BE0" w:rsidRDefault="00194BE0" w:rsidP="00194BE0">
      <w:pPr>
        <w:pStyle w:val="chapter-1"/>
        <w:spacing w:before="0" w:beforeAutospacing="0" w:after="0" w:afterAutospacing="0"/>
        <w:ind w:firstLine="720"/>
        <w:jc w:val="both"/>
        <w:rPr>
          <w:rStyle w:val="text"/>
          <w:color w:val="000000"/>
        </w:rPr>
      </w:pPr>
      <w:r>
        <w:rPr>
          <w:rStyle w:val="text"/>
          <w:color w:val="000000"/>
        </w:rPr>
        <w:tab/>
        <w:t>FROM THE AUDIENCE:  Three ribs.</w:t>
      </w:r>
    </w:p>
    <w:p w:rsidR="00194BE0" w:rsidRPr="00194BE0" w:rsidRDefault="00194BE0" w:rsidP="00194BE0">
      <w:pPr>
        <w:pStyle w:val="chapter-1"/>
        <w:spacing w:before="0" w:beforeAutospacing="0" w:after="0" w:afterAutospacing="0"/>
        <w:ind w:firstLine="720"/>
        <w:jc w:val="both"/>
        <w:rPr>
          <w:rStyle w:val="text"/>
          <w:color w:val="000000"/>
        </w:rPr>
      </w:pPr>
      <w:r>
        <w:rPr>
          <w:rStyle w:val="text"/>
          <w:color w:val="000000"/>
        </w:rPr>
        <w:tab/>
        <w:t>BROTHER PIPPENGER:  Three ribs in its mouth.  That is the westward, northward, and southward</w:t>
      </w:r>
      <w:r w:rsidR="004E1606">
        <w:rPr>
          <w:rStyle w:val="text"/>
          <w:color w:val="000000"/>
        </w:rPr>
        <w:t>:  the three obstacles that the Medes and the Persians have to conquer in order to take control of the world.</w:t>
      </w:r>
    </w:p>
    <w:p w:rsidR="00194BE0" w:rsidRDefault="00194BE0" w:rsidP="00194BE0">
      <w:pPr>
        <w:pStyle w:val="chapter-1"/>
        <w:spacing w:before="0" w:beforeAutospacing="0" w:after="0" w:afterAutospacing="0"/>
        <w:ind w:left="720" w:right="720"/>
        <w:jc w:val="both"/>
        <w:rPr>
          <w:rStyle w:val="text"/>
          <w:color w:val="000000"/>
        </w:rPr>
      </w:pPr>
    </w:p>
    <w:p w:rsidR="00194BE0" w:rsidRDefault="00194BE0" w:rsidP="00194BE0">
      <w:pPr>
        <w:pStyle w:val="chapter-1"/>
        <w:spacing w:before="0" w:beforeAutospacing="0" w:after="0" w:afterAutospacing="0"/>
        <w:ind w:left="720" w:right="720"/>
        <w:jc w:val="both"/>
        <w:rPr>
          <w:rStyle w:val="text"/>
          <w:color w:val="000000"/>
        </w:rPr>
      </w:pPr>
      <w:r>
        <w:rPr>
          <w:rStyle w:val="text"/>
          <w:color w:val="000000"/>
        </w:rPr>
        <w:t>—“</w:t>
      </w:r>
      <w:r w:rsidR="004E1606" w:rsidRPr="004E1606">
        <w:rPr>
          <w:rStyle w:val="text"/>
          <w:b/>
          <w:color w:val="000000"/>
          <w:vertAlign w:val="superscript"/>
        </w:rPr>
        <w:t>4</w:t>
      </w:r>
      <w:r w:rsidR="004E1606">
        <w:rPr>
          <w:rStyle w:val="text"/>
          <w:color w:val="000000"/>
          <w:vertAlign w:val="superscript"/>
        </w:rPr>
        <w:t xml:space="preserve"> </w:t>
      </w:r>
      <w:r w:rsidR="004E1606">
        <w:rPr>
          <w:rStyle w:val="text"/>
          <w:color w:val="000000"/>
        </w:rPr>
        <w:t xml:space="preserve">I saw the ram pushing westward, and northward, and southward; so that no beasts might stand before him, </w:t>
      </w:r>
      <w:r w:rsidRPr="00194BE0">
        <w:rPr>
          <w:rStyle w:val="text"/>
          <w:color w:val="000000"/>
        </w:rPr>
        <w:t xml:space="preserve">neither </w:t>
      </w:r>
      <w:r w:rsidRPr="00194BE0">
        <w:rPr>
          <w:rStyle w:val="text"/>
          <w:i/>
          <w:color w:val="000000"/>
        </w:rPr>
        <w:t>was there any</w:t>
      </w:r>
      <w:r w:rsidRPr="00194BE0">
        <w:rPr>
          <w:rStyle w:val="text"/>
          <w:color w:val="000000"/>
        </w:rPr>
        <w:t xml:space="preserve"> that could deliver out of his hand; but he did according to his will, and </w:t>
      </w:r>
      <w:r w:rsidRPr="007A586B">
        <w:rPr>
          <w:rStyle w:val="text"/>
          <w:b/>
          <w:color w:val="000000"/>
        </w:rPr>
        <w:t>became great</w:t>
      </w:r>
      <w:r w:rsidRPr="00194BE0">
        <w:rPr>
          <w:rStyle w:val="text"/>
          <w:color w:val="000000"/>
        </w:rPr>
        <w:t>.</w:t>
      </w:r>
      <w:r w:rsidR="004E1606">
        <w:rPr>
          <w:rStyle w:val="text"/>
          <w:color w:val="000000"/>
        </w:rPr>
        <w:t>”—</w:t>
      </w:r>
    </w:p>
    <w:p w:rsidR="004E1606" w:rsidRDefault="004E1606" w:rsidP="004E1606">
      <w:pPr>
        <w:pStyle w:val="chapter-1"/>
        <w:spacing w:before="0" w:beforeAutospacing="0" w:after="0" w:afterAutospacing="0"/>
        <w:ind w:right="720"/>
        <w:jc w:val="both"/>
        <w:rPr>
          <w:rStyle w:val="text"/>
          <w:color w:val="000000"/>
        </w:rPr>
      </w:pPr>
    </w:p>
    <w:p w:rsidR="004E1606" w:rsidRDefault="004E1606" w:rsidP="004E1606">
      <w:pPr>
        <w:pStyle w:val="chapter-1"/>
        <w:spacing w:before="0" w:beforeAutospacing="0" w:after="0" w:afterAutospacing="0"/>
        <w:jc w:val="both"/>
        <w:rPr>
          <w:rStyle w:val="text"/>
          <w:i/>
          <w:color w:val="000000"/>
        </w:rPr>
      </w:pPr>
      <w:r>
        <w:rPr>
          <w:rStyle w:val="text"/>
          <w:color w:val="000000"/>
        </w:rPr>
        <w:t xml:space="preserve">This word </w:t>
      </w:r>
      <w:r>
        <w:rPr>
          <w:rStyle w:val="text"/>
          <w:i/>
          <w:color w:val="000000"/>
        </w:rPr>
        <w:t>great</w:t>
      </w:r>
      <w:r>
        <w:rPr>
          <w:rStyle w:val="text"/>
          <w:color w:val="000000"/>
        </w:rPr>
        <w:t xml:space="preserve"> is what Daniel uses to identify the progressive nature of these kingdoms of Bible prophecy in this chapter of Daniel.  In Daniel 2 he used the different metals that got harder as they went down through history and got of less value as they went down through history.  But, here, he is going to use the Hebrew word </w:t>
      </w:r>
      <w:r w:rsidR="004C3795">
        <w:rPr>
          <w:rStyle w:val="text"/>
          <w:i/>
          <w:color w:val="000000"/>
        </w:rPr>
        <w:t>gâdal</w:t>
      </w:r>
      <w:r>
        <w:rPr>
          <w:rStyle w:val="text"/>
          <w:i/>
          <w:color w:val="000000"/>
        </w:rPr>
        <w:t xml:space="preserve"> </w:t>
      </w:r>
      <w:r>
        <w:rPr>
          <w:rStyle w:val="text"/>
          <w:color w:val="000000"/>
        </w:rPr>
        <w:t xml:space="preserve">that is translated as </w:t>
      </w:r>
      <w:r>
        <w:rPr>
          <w:rStyle w:val="text"/>
          <w:i/>
          <w:color w:val="000000"/>
        </w:rPr>
        <w:t>great.</w:t>
      </w:r>
    </w:p>
    <w:p w:rsidR="004E1606" w:rsidRDefault="004E1606" w:rsidP="004E1606">
      <w:pPr>
        <w:pStyle w:val="chapter-1"/>
        <w:spacing w:before="0" w:beforeAutospacing="0" w:after="0" w:afterAutospacing="0"/>
        <w:jc w:val="both"/>
        <w:rPr>
          <w:rStyle w:val="text"/>
          <w:color w:val="000000"/>
        </w:rPr>
      </w:pPr>
      <w:r>
        <w:rPr>
          <w:rStyle w:val="text"/>
          <w:i/>
          <w:color w:val="000000"/>
        </w:rPr>
        <w:tab/>
      </w:r>
      <w:r>
        <w:rPr>
          <w:rStyle w:val="text"/>
          <w:color w:val="000000"/>
        </w:rPr>
        <w:t>The Medes and the Persians became great.  They exalted themselves.  And as we go through, we are going to see that these various kingdoms of history, they exalt themselves more than the previous power, as we go down [through history].</w:t>
      </w:r>
    </w:p>
    <w:p w:rsidR="004E1606" w:rsidRDefault="004E1606" w:rsidP="004E1606">
      <w:pPr>
        <w:pStyle w:val="chapter-1"/>
        <w:spacing w:before="0" w:beforeAutospacing="0" w:after="0" w:afterAutospacing="0"/>
        <w:jc w:val="both"/>
        <w:rPr>
          <w:rStyle w:val="text"/>
          <w:color w:val="000000"/>
        </w:rPr>
      </w:pPr>
      <w:r>
        <w:rPr>
          <w:rStyle w:val="text"/>
          <w:color w:val="000000"/>
        </w:rPr>
        <w:lastRenderedPageBreak/>
        <w:tab/>
        <w:t>Verse 5:</w:t>
      </w:r>
    </w:p>
    <w:p w:rsidR="004E1606" w:rsidRDefault="004E1606" w:rsidP="004E1606">
      <w:pPr>
        <w:pStyle w:val="chapter-1"/>
        <w:spacing w:before="0" w:beforeAutospacing="0" w:after="0" w:afterAutospacing="0"/>
        <w:jc w:val="both"/>
        <w:rPr>
          <w:rStyle w:val="text"/>
          <w:color w:val="000000"/>
        </w:rPr>
      </w:pPr>
    </w:p>
    <w:p w:rsidR="004C3795" w:rsidRDefault="004E1606" w:rsidP="00950014">
      <w:pPr>
        <w:pStyle w:val="NormalWeb"/>
        <w:spacing w:before="0" w:beforeAutospacing="0" w:after="0" w:afterAutospacing="0"/>
        <w:ind w:left="720" w:right="720"/>
        <w:jc w:val="both"/>
        <w:rPr>
          <w:rStyle w:val="text"/>
          <w:color w:val="000000"/>
        </w:rPr>
      </w:pPr>
      <w:r>
        <w:rPr>
          <w:rStyle w:val="text"/>
          <w:bCs/>
          <w:color w:val="000000"/>
          <w:vertAlign w:val="superscript"/>
        </w:rPr>
        <w:t>“</w:t>
      </w:r>
      <w:r w:rsidRPr="004E1606">
        <w:rPr>
          <w:rStyle w:val="text"/>
          <w:b/>
          <w:bCs/>
          <w:color w:val="000000"/>
          <w:vertAlign w:val="superscript"/>
        </w:rPr>
        <w:t>5 </w:t>
      </w:r>
      <w:r w:rsidRPr="004E1606">
        <w:rPr>
          <w:rStyle w:val="text"/>
          <w:color w:val="000000"/>
        </w:rPr>
        <w:t xml:space="preserve">And as I was considering, behold, an he goat came from the west on the face of the whole earth, and touched not the ground: and the goat </w:t>
      </w:r>
      <w:r w:rsidRPr="004E1606">
        <w:rPr>
          <w:rStyle w:val="text"/>
          <w:i/>
          <w:color w:val="000000"/>
        </w:rPr>
        <w:t>had</w:t>
      </w:r>
      <w:r w:rsidRPr="004E1606">
        <w:rPr>
          <w:rStyle w:val="text"/>
          <w:color w:val="000000"/>
        </w:rPr>
        <w:t xml:space="preserve"> a notable horn between his eyes.</w:t>
      </w:r>
      <w:r w:rsidR="00EA4F83">
        <w:rPr>
          <w:rStyle w:val="text"/>
          <w:color w:val="000000"/>
        </w:rPr>
        <w:t>” Daniel 4-5 (KJV).</w:t>
      </w:r>
    </w:p>
    <w:p w:rsidR="004C3795" w:rsidRDefault="004C3795" w:rsidP="00950014">
      <w:pPr>
        <w:pStyle w:val="NormalWeb"/>
        <w:spacing w:before="0" w:beforeAutospacing="0" w:after="0" w:afterAutospacing="0"/>
        <w:ind w:left="720" w:right="720"/>
        <w:jc w:val="both"/>
        <w:rPr>
          <w:rStyle w:val="text"/>
          <w:color w:val="000000"/>
        </w:rPr>
      </w:pPr>
    </w:p>
    <w:p w:rsidR="004C3795" w:rsidRPr="002867E9" w:rsidRDefault="004C3795" w:rsidP="002867E9">
      <w:pPr>
        <w:pStyle w:val="Heading3"/>
        <w:ind w:firstLine="720"/>
        <w:rPr>
          <w:b w:val="0"/>
          <w:smallCaps w:val="0"/>
          <w:u w:val="single"/>
        </w:rPr>
      </w:pPr>
      <w:bookmarkStart w:id="83" w:name="_Toc529257434"/>
      <w:r w:rsidRPr="002867E9">
        <w:rPr>
          <w:b w:val="0"/>
          <w:smallCaps w:val="0"/>
          <w:u w:val="single"/>
        </w:rPr>
        <w:t>Exodus 29:1</w:t>
      </w:r>
      <w:bookmarkEnd w:id="83"/>
    </w:p>
    <w:p w:rsidR="004C3795" w:rsidRDefault="004C3795" w:rsidP="00950014">
      <w:pPr>
        <w:pStyle w:val="NormalWeb"/>
        <w:spacing w:before="0" w:beforeAutospacing="0" w:after="0" w:afterAutospacing="0"/>
        <w:ind w:left="720" w:right="720"/>
        <w:jc w:val="both"/>
        <w:rPr>
          <w:rStyle w:val="text"/>
          <w:color w:val="000000"/>
        </w:rPr>
      </w:pPr>
    </w:p>
    <w:p w:rsidR="004C3795" w:rsidRDefault="004C3795" w:rsidP="004C3795">
      <w:pPr>
        <w:pStyle w:val="NormalWeb"/>
        <w:spacing w:before="0" w:beforeAutospacing="0" w:after="0" w:afterAutospacing="0"/>
        <w:ind w:firstLine="720"/>
        <w:jc w:val="both"/>
        <w:rPr>
          <w:rStyle w:val="text"/>
          <w:color w:val="000000"/>
        </w:rPr>
      </w:pPr>
      <w:r>
        <w:rPr>
          <w:rStyle w:val="text"/>
          <w:color w:val="000000"/>
        </w:rPr>
        <w:t>Now, go to Exodus 29:1</w:t>
      </w:r>
      <w:r w:rsidR="000D5F7E">
        <w:rPr>
          <w:rStyle w:val="text"/>
          <w:color w:val="000000"/>
        </w:rPr>
        <w:t>.</w:t>
      </w:r>
    </w:p>
    <w:p w:rsidR="000D5F7E" w:rsidRDefault="000D5F7E" w:rsidP="004C3795">
      <w:pPr>
        <w:pStyle w:val="NormalWeb"/>
        <w:spacing w:before="0" w:beforeAutospacing="0" w:after="0" w:afterAutospacing="0"/>
        <w:ind w:firstLine="720"/>
        <w:jc w:val="both"/>
        <w:rPr>
          <w:rStyle w:val="text"/>
          <w:color w:val="000000"/>
        </w:rPr>
      </w:pPr>
      <w:r>
        <w:rPr>
          <w:rStyle w:val="text"/>
          <w:color w:val="000000"/>
        </w:rPr>
        <w:t>Now, is a goat supposed to have notable horn between his eyes?</w:t>
      </w:r>
    </w:p>
    <w:p w:rsidR="000D5F7E" w:rsidRDefault="000D5F7E" w:rsidP="000D5F7E">
      <w:pPr>
        <w:pStyle w:val="NormalWeb"/>
        <w:spacing w:before="0" w:beforeAutospacing="0" w:after="0" w:afterAutospacing="0"/>
        <w:ind w:firstLine="720"/>
        <w:jc w:val="both"/>
        <w:rPr>
          <w:rStyle w:val="text"/>
          <w:color w:val="000000"/>
        </w:rPr>
      </w:pPr>
      <w:r>
        <w:rPr>
          <w:rStyle w:val="text"/>
          <w:color w:val="000000"/>
        </w:rPr>
        <w:tab/>
        <w:t>FROM THE AUDIENCE:  No, I do not believe</w:t>
      </w:r>
      <w:r w:rsidR="00973B5F">
        <w:rPr>
          <w:rStyle w:val="text"/>
          <w:color w:val="000000"/>
        </w:rPr>
        <w:t xml:space="preserve"> so</w:t>
      </w:r>
      <w:r>
        <w:rPr>
          <w:rStyle w:val="text"/>
          <w:color w:val="000000"/>
        </w:rPr>
        <w:t>.</w:t>
      </w:r>
    </w:p>
    <w:p w:rsidR="000D5F7E" w:rsidRDefault="000D5F7E" w:rsidP="000D5F7E">
      <w:pPr>
        <w:pStyle w:val="NormalWeb"/>
        <w:spacing w:before="0" w:beforeAutospacing="0" w:after="0" w:afterAutospacing="0"/>
        <w:ind w:firstLine="720"/>
        <w:jc w:val="both"/>
        <w:rPr>
          <w:rStyle w:val="text"/>
          <w:color w:val="000000"/>
        </w:rPr>
      </w:pPr>
      <w:r>
        <w:rPr>
          <w:rStyle w:val="text"/>
          <w:color w:val="000000"/>
        </w:rPr>
        <w:tab/>
        <w:t>BROTHER PIPPENGER:  That is an offering that is blemished.</w:t>
      </w:r>
    </w:p>
    <w:p w:rsidR="000D5F7E" w:rsidRDefault="000D5F7E" w:rsidP="000D5F7E">
      <w:pPr>
        <w:pStyle w:val="NormalWeb"/>
        <w:spacing w:before="0" w:beforeAutospacing="0" w:after="0" w:afterAutospacing="0"/>
        <w:ind w:firstLine="720"/>
        <w:jc w:val="both"/>
        <w:rPr>
          <w:rStyle w:val="text"/>
          <w:color w:val="000000"/>
        </w:rPr>
      </w:pPr>
      <w:r>
        <w:rPr>
          <w:rStyle w:val="text"/>
          <w:color w:val="000000"/>
        </w:rPr>
        <w:t>Verse 1 of Exodus 29 says,</w:t>
      </w:r>
    </w:p>
    <w:p w:rsidR="000D5F7E" w:rsidRDefault="000D5F7E" w:rsidP="000D5F7E">
      <w:pPr>
        <w:pStyle w:val="NormalWeb"/>
        <w:spacing w:before="0" w:beforeAutospacing="0" w:after="0" w:afterAutospacing="0"/>
        <w:ind w:firstLine="720"/>
        <w:jc w:val="both"/>
        <w:rPr>
          <w:rStyle w:val="text"/>
          <w:color w:val="000000"/>
        </w:rPr>
      </w:pPr>
    </w:p>
    <w:p w:rsidR="000D5F7E" w:rsidRPr="000D5F7E" w:rsidRDefault="000D5F7E" w:rsidP="000D5F7E">
      <w:pPr>
        <w:pStyle w:val="NormalWeb"/>
        <w:spacing w:before="0" w:beforeAutospacing="0" w:after="0" w:afterAutospacing="0"/>
        <w:ind w:left="720" w:right="720"/>
        <w:jc w:val="both"/>
        <w:rPr>
          <w:rStyle w:val="text"/>
          <w:color w:val="000000"/>
        </w:rPr>
      </w:pPr>
      <w:r>
        <w:rPr>
          <w:rStyle w:val="text"/>
          <w:color w:val="000000"/>
        </w:rPr>
        <w:t>“</w:t>
      </w:r>
      <w:r>
        <w:rPr>
          <w:rStyle w:val="text"/>
          <w:color w:val="000000"/>
          <w:vertAlign w:val="superscript"/>
        </w:rPr>
        <w:t>1</w:t>
      </w:r>
      <w:r>
        <w:rPr>
          <w:rStyle w:val="text"/>
          <w:color w:val="000000"/>
        </w:rPr>
        <w:t xml:space="preserve">And this </w:t>
      </w:r>
      <w:r>
        <w:rPr>
          <w:rStyle w:val="text"/>
          <w:i/>
          <w:color w:val="000000"/>
        </w:rPr>
        <w:t>is</w:t>
      </w:r>
      <w:r>
        <w:rPr>
          <w:rStyle w:val="text"/>
          <w:color w:val="000000"/>
        </w:rPr>
        <w:t xml:space="preserve"> the thing that thou shalt do unto them to hallow them, to minister unto me in the priest’s office:  Take one young bullock, and two rams without blemish,  . . . .”  Exodus 29:1 (KJV).</w:t>
      </w:r>
    </w:p>
    <w:p w:rsidR="000D5F7E" w:rsidRDefault="000D5F7E" w:rsidP="000D5F7E">
      <w:pPr>
        <w:pStyle w:val="NormalWeb"/>
        <w:spacing w:before="0" w:beforeAutospacing="0" w:after="0" w:afterAutospacing="0"/>
        <w:jc w:val="both"/>
        <w:rPr>
          <w:rStyle w:val="text"/>
          <w:color w:val="000000"/>
        </w:rPr>
      </w:pPr>
    </w:p>
    <w:p w:rsidR="000D5F7E" w:rsidRDefault="000D5F7E" w:rsidP="000D5F7E">
      <w:pPr>
        <w:pStyle w:val="NormalWeb"/>
        <w:spacing w:before="0" w:beforeAutospacing="0" w:after="0" w:afterAutospacing="0"/>
        <w:jc w:val="both"/>
        <w:rPr>
          <w:rStyle w:val="text"/>
          <w:color w:val="000000"/>
        </w:rPr>
      </w:pPr>
      <w:r>
        <w:rPr>
          <w:rStyle w:val="text"/>
          <w:color w:val="000000"/>
        </w:rPr>
        <w:t>So, here we have the rams.</w:t>
      </w:r>
    </w:p>
    <w:p w:rsidR="000D5F7E" w:rsidRDefault="000D5F7E" w:rsidP="000D5F7E">
      <w:pPr>
        <w:pStyle w:val="NormalWeb"/>
        <w:spacing w:before="0" w:beforeAutospacing="0" w:after="0" w:afterAutospacing="0"/>
        <w:jc w:val="both"/>
        <w:rPr>
          <w:rStyle w:val="text"/>
          <w:color w:val="000000"/>
        </w:rPr>
      </w:pPr>
    </w:p>
    <w:p w:rsidR="000D5F7E" w:rsidRPr="00F63CA6" w:rsidRDefault="000D5F7E" w:rsidP="00F63CA6">
      <w:pPr>
        <w:pStyle w:val="Heading3"/>
        <w:ind w:firstLine="720"/>
        <w:rPr>
          <w:b w:val="0"/>
          <w:smallCaps w:val="0"/>
          <w:u w:val="single"/>
        </w:rPr>
      </w:pPr>
      <w:bookmarkStart w:id="84" w:name="_Toc529257435"/>
      <w:r w:rsidRPr="00F63CA6">
        <w:rPr>
          <w:b w:val="0"/>
          <w:smallCaps w:val="0"/>
          <w:u w:val="single"/>
        </w:rPr>
        <w:t>Exodus 27:1–2</w:t>
      </w:r>
      <w:bookmarkEnd w:id="84"/>
    </w:p>
    <w:p w:rsidR="000D5F7E" w:rsidRPr="00146E6A" w:rsidRDefault="000D5F7E" w:rsidP="000D5F7E">
      <w:pPr>
        <w:autoSpaceDE w:val="0"/>
        <w:autoSpaceDN w:val="0"/>
        <w:adjustRightInd w:val="0"/>
        <w:spacing w:after="0" w:line="240" w:lineRule="auto"/>
        <w:jc w:val="both"/>
        <w:rPr>
          <w:rFonts w:ascii="TimesNewRomanPSMT" w:hAnsi="TimesNewRomanPSMT" w:cs="TimesNewRomanPSMT"/>
          <w:sz w:val="24"/>
          <w:szCs w:val="24"/>
        </w:rPr>
      </w:pPr>
    </w:p>
    <w:p w:rsidR="000D5F7E" w:rsidRDefault="000D5F7E"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If you go to Exodus 27, verses 1 and 2, it says,</w:t>
      </w:r>
    </w:p>
    <w:p w:rsidR="000D5F7E" w:rsidRDefault="000D5F7E" w:rsidP="000D5F7E">
      <w:pPr>
        <w:autoSpaceDE w:val="0"/>
        <w:autoSpaceDN w:val="0"/>
        <w:adjustRightInd w:val="0"/>
        <w:spacing w:after="0" w:line="240" w:lineRule="auto"/>
        <w:jc w:val="both"/>
        <w:rPr>
          <w:rFonts w:ascii="TimesNewRomanPSMT" w:hAnsi="TimesNewRomanPSMT" w:cs="TimesNewRomanPSMT"/>
          <w:sz w:val="24"/>
          <w:szCs w:val="24"/>
        </w:rPr>
      </w:pPr>
    </w:p>
    <w:p w:rsidR="000D5F7E" w:rsidRPr="000D5F7E" w:rsidRDefault="000D5F7E" w:rsidP="000D5F7E">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w:t>
      </w:r>
      <w:r>
        <w:rPr>
          <w:rFonts w:ascii="TimesNewRomanPSMT" w:hAnsi="TimesNewRomanPSMT" w:cs="TimesNewRomanPSMT"/>
          <w:sz w:val="24"/>
          <w:szCs w:val="24"/>
          <w:vertAlign w:val="superscript"/>
        </w:rPr>
        <w:t>1</w:t>
      </w:r>
      <w:r>
        <w:rPr>
          <w:rFonts w:ascii="TimesNewRomanPSMT" w:hAnsi="TimesNewRomanPSMT" w:cs="TimesNewRomanPSMT"/>
          <w:sz w:val="24"/>
          <w:szCs w:val="24"/>
        </w:rPr>
        <w:t xml:space="preserve">And thou shalt make an altar </w:t>
      </w:r>
      <w:r>
        <w:rPr>
          <w:rFonts w:ascii="TimesNewRomanPSMT" w:hAnsi="TimesNewRomanPSMT" w:cs="TimesNewRomanPSMT"/>
          <w:i/>
          <w:sz w:val="24"/>
          <w:szCs w:val="24"/>
        </w:rPr>
        <w:t xml:space="preserve">of </w:t>
      </w:r>
      <w:r>
        <w:rPr>
          <w:rFonts w:ascii="TimesNewRomanPSMT" w:hAnsi="TimesNewRomanPSMT" w:cs="TimesNewRomanPSMT"/>
          <w:sz w:val="24"/>
          <w:szCs w:val="24"/>
        </w:rPr>
        <w:t xml:space="preserve">Shittim wood, five cubits long, and five cubits broad; the altar shall be foursquare:  and the height thereof </w:t>
      </w:r>
      <w:r>
        <w:rPr>
          <w:rFonts w:ascii="TimesNewRomanPSMT" w:hAnsi="TimesNewRomanPSMT" w:cs="TimesNewRomanPSMT"/>
          <w:i/>
          <w:sz w:val="24"/>
          <w:szCs w:val="24"/>
        </w:rPr>
        <w:t>shall be</w:t>
      </w:r>
      <w:r>
        <w:rPr>
          <w:rFonts w:ascii="TimesNewRomanPSMT" w:hAnsi="TimesNewRomanPSMT" w:cs="TimesNewRomanPSMT"/>
          <w:sz w:val="24"/>
          <w:szCs w:val="24"/>
        </w:rPr>
        <w:t xml:space="preserve"> three cubits.  </w:t>
      </w:r>
      <w:r>
        <w:rPr>
          <w:rFonts w:ascii="TimesNewRomanPSMT" w:hAnsi="TimesNewRomanPSMT" w:cs="TimesNewRomanPSMT"/>
          <w:sz w:val="24"/>
          <w:szCs w:val="24"/>
          <w:vertAlign w:val="superscript"/>
        </w:rPr>
        <w:t>2</w:t>
      </w:r>
      <w:r>
        <w:rPr>
          <w:rFonts w:ascii="TimesNewRomanPSMT" w:hAnsi="TimesNewRomanPSMT" w:cs="TimesNewRomanPSMT"/>
          <w:sz w:val="24"/>
          <w:szCs w:val="24"/>
        </w:rPr>
        <w:t>And thou shalt make the horns of it upon the four corners thereof:  his horns shall be of the same:  and thou shalt overlay it with brass.”  Exodus 27:1-2 (KJV).</w:t>
      </w:r>
    </w:p>
    <w:p w:rsidR="000D5F7E" w:rsidRDefault="000D5F7E" w:rsidP="000D5F7E">
      <w:pPr>
        <w:autoSpaceDE w:val="0"/>
        <w:autoSpaceDN w:val="0"/>
        <w:adjustRightInd w:val="0"/>
        <w:spacing w:after="0" w:line="240" w:lineRule="auto"/>
        <w:jc w:val="both"/>
        <w:rPr>
          <w:rFonts w:ascii="TimesNewRomanPSMT" w:hAnsi="TimesNewRomanPSMT" w:cs="TimesNewRomanPSMT"/>
          <w:sz w:val="24"/>
          <w:szCs w:val="24"/>
          <w:u w:val="single"/>
        </w:rPr>
      </w:pPr>
    </w:p>
    <w:p w:rsidR="000D5F7E" w:rsidRDefault="007A586B"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So, not only are</w:t>
      </w:r>
      <w:r w:rsidR="000D5F7E">
        <w:rPr>
          <w:rFonts w:ascii="TimesNewRomanPSMT" w:hAnsi="TimesNewRomanPSMT" w:cs="TimesNewRomanPSMT"/>
          <w:sz w:val="24"/>
          <w:szCs w:val="24"/>
        </w:rPr>
        <w:t xml:space="preserve"> the goat and the ram a sanctuary symbol, the horn is a symbol in the sanctuary, also.  The altar of burnt offering that was in the courtyard where they burned the sacrifices, it had four horns on it.</w:t>
      </w:r>
    </w:p>
    <w:p w:rsidR="000D5F7E" w:rsidRDefault="000D5F7E"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And, in the altar of incense, we see these horns are part of the story.</w:t>
      </w:r>
    </w:p>
    <w:p w:rsidR="00525452" w:rsidRDefault="00525452"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So, in verse 4 of Daniel 8, these horns are part of the sanctuary service is what I am trying to say.</w:t>
      </w:r>
    </w:p>
    <w:p w:rsidR="00525452" w:rsidRDefault="00525452"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 xml:space="preserve">In Daniel 8, in verse 5, we see Greece come into the </w:t>
      </w:r>
      <w:r w:rsidR="00F07295">
        <w:rPr>
          <w:rFonts w:ascii="TimesNewRomanPSMT" w:hAnsi="TimesNewRomanPSMT" w:cs="TimesNewRomanPSMT"/>
          <w:sz w:val="24"/>
          <w:szCs w:val="24"/>
        </w:rPr>
        <w:t>history</w:t>
      </w:r>
      <w:r>
        <w:rPr>
          <w:rFonts w:ascii="TimesNewRomanPSMT" w:hAnsi="TimesNewRomanPSMT" w:cs="TimesNewRomanPSMT"/>
          <w:sz w:val="24"/>
          <w:szCs w:val="24"/>
        </w:rPr>
        <w:t xml:space="preserve"> and it is represented by a goat, a sanctuary animal; but, it is with blemish:  it has a horn between its eyes.</w:t>
      </w:r>
    </w:p>
    <w:p w:rsidR="00525452" w:rsidRDefault="00525452"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And in verse 6 it says,</w:t>
      </w:r>
    </w:p>
    <w:p w:rsidR="00525452" w:rsidRDefault="00525452" w:rsidP="000D5F7E">
      <w:pPr>
        <w:autoSpaceDE w:val="0"/>
        <w:autoSpaceDN w:val="0"/>
        <w:adjustRightInd w:val="0"/>
        <w:spacing w:after="0" w:line="240" w:lineRule="auto"/>
        <w:jc w:val="both"/>
        <w:rPr>
          <w:rFonts w:ascii="TimesNewRomanPSMT" w:hAnsi="TimesNewRomanPSMT" w:cs="TimesNewRomanPSMT"/>
          <w:sz w:val="24"/>
          <w:szCs w:val="24"/>
        </w:rPr>
      </w:pPr>
    </w:p>
    <w:p w:rsidR="00525452" w:rsidRDefault="00525452" w:rsidP="00525452">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w:t>
      </w:r>
      <w:r>
        <w:rPr>
          <w:rFonts w:ascii="TimesNewRomanPSMT" w:hAnsi="TimesNewRomanPSMT" w:cs="TimesNewRomanPSMT"/>
          <w:sz w:val="24"/>
          <w:szCs w:val="24"/>
          <w:vertAlign w:val="superscript"/>
        </w:rPr>
        <w:t>Daniel 8 continued, verse 6</w:t>
      </w:r>
      <w:r>
        <w:rPr>
          <w:rFonts w:ascii="TimesNewRomanPSMT" w:hAnsi="TimesNewRomanPSMT" w:cs="TimesNewRomanPSMT"/>
          <w:sz w:val="24"/>
          <w:szCs w:val="24"/>
        </w:rPr>
        <w:t xml:space="preserve"> And he came to the ram that had </w:t>
      </w:r>
      <w:r>
        <w:rPr>
          <w:rFonts w:ascii="TimesNewRomanPSMT" w:hAnsi="TimesNewRomanPSMT" w:cs="TimesNewRomanPSMT"/>
          <w:i/>
          <w:sz w:val="24"/>
          <w:szCs w:val="24"/>
        </w:rPr>
        <w:t>two</w:t>
      </w:r>
      <w:r>
        <w:rPr>
          <w:rFonts w:ascii="TimesNewRomanPSMT" w:hAnsi="TimesNewRomanPSMT" w:cs="TimesNewRomanPSMT"/>
          <w:sz w:val="24"/>
          <w:szCs w:val="24"/>
        </w:rPr>
        <w:t xml:space="preserve"> horns, which I had seen standing before the river, and ran unto him in the fury of his power.  </w:t>
      </w:r>
      <w:r>
        <w:rPr>
          <w:rFonts w:ascii="TimesNewRomanPSMT" w:hAnsi="TimesNewRomanPSMT" w:cs="TimesNewRomanPSMT"/>
          <w:sz w:val="24"/>
          <w:szCs w:val="24"/>
          <w:vertAlign w:val="superscript"/>
        </w:rPr>
        <w:t>7</w:t>
      </w:r>
      <w:r>
        <w:rPr>
          <w:rFonts w:ascii="TimesNewRomanPSMT" w:hAnsi="TimesNewRomanPSMT" w:cs="TimesNewRomanPSMT"/>
          <w:sz w:val="24"/>
          <w:szCs w:val="24"/>
        </w:rPr>
        <w:t>And I saw him come close unto the ram, and he was moved with choler against him, and smote the ram, and brake his two horns:  and there was no power in the ram to stand before him, but he cast him down to the ground, and stamped upon him:  and there was none that could de</w:t>
      </w:r>
      <w:r w:rsidR="00EA4F83">
        <w:rPr>
          <w:rFonts w:ascii="TimesNewRomanPSMT" w:hAnsi="TimesNewRomanPSMT" w:cs="TimesNewRomanPSMT"/>
          <w:sz w:val="24"/>
          <w:szCs w:val="24"/>
        </w:rPr>
        <w:t>liver the ram out of his hand.”—</w:t>
      </w:r>
    </w:p>
    <w:p w:rsidR="00525452" w:rsidRDefault="00525452" w:rsidP="00525452">
      <w:pPr>
        <w:autoSpaceDE w:val="0"/>
        <w:autoSpaceDN w:val="0"/>
        <w:adjustRightInd w:val="0"/>
        <w:spacing w:after="0" w:line="240" w:lineRule="auto"/>
        <w:ind w:left="720"/>
        <w:jc w:val="both"/>
        <w:rPr>
          <w:rFonts w:ascii="TimesNewRomanPSMT" w:hAnsi="TimesNewRomanPSMT" w:cs="TimesNewRomanPSMT"/>
          <w:sz w:val="24"/>
          <w:szCs w:val="24"/>
        </w:rPr>
      </w:pPr>
    </w:p>
    <w:p w:rsidR="00525452" w:rsidRDefault="00525452" w:rsidP="0052545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lastRenderedPageBreak/>
        <w:t>Who is the goat?  The ram was the Medes and the Persians.  Who is the goat?</w:t>
      </w:r>
    </w:p>
    <w:p w:rsidR="00525452" w:rsidRDefault="00525452" w:rsidP="0052545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r>
      <w:r>
        <w:rPr>
          <w:rFonts w:ascii="TimesNewRomanPSMT" w:hAnsi="TimesNewRomanPSMT" w:cs="TimesNewRomanPSMT"/>
          <w:sz w:val="24"/>
          <w:szCs w:val="24"/>
        </w:rPr>
        <w:tab/>
        <w:t>FROM THE AUDIENCE:  Greece.</w:t>
      </w:r>
    </w:p>
    <w:p w:rsidR="00525452" w:rsidRDefault="00525452" w:rsidP="0052545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r>
      <w:r>
        <w:rPr>
          <w:rFonts w:ascii="TimesNewRomanPSMT" w:hAnsi="TimesNewRomanPSMT" w:cs="TimesNewRomanPSMT"/>
          <w:sz w:val="24"/>
          <w:szCs w:val="24"/>
        </w:rPr>
        <w:tab/>
        <w:t>BROTHER PIPPENGER:  Greece.</w:t>
      </w:r>
    </w:p>
    <w:p w:rsidR="00525452" w:rsidRDefault="00525452" w:rsidP="0052545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And then in verse 8 it says,</w:t>
      </w:r>
    </w:p>
    <w:p w:rsidR="00525452" w:rsidRDefault="00525452" w:rsidP="00525452">
      <w:pPr>
        <w:autoSpaceDE w:val="0"/>
        <w:autoSpaceDN w:val="0"/>
        <w:adjustRightInd w:val="0"/>
        <w:spacing w:after="0" w:line="240" w:lineRule="auto"/>
        <w:jc w:val="both"/>
        <w:rPr>
          <w:rFonts w:ascii="TimesNewRomanPSMT" w:hAnsi="TimesNewRomanPSMT" w:cs="TimesNewRomanPSMT"/>
          <w:sz w:val="24"/>
          <w:szCs w:val="24"/>
        </w:rPr>
      </w:pPr>
    </w:p>
    <w:p w:rsidR="00525452" w:rsidRDefault="00525452" w:rsidP="00525452">
      <w:pPr>
        <w:pStyle w:val="NormalWeb"/>
        <w:spacing w:before="0" w:beforeAutospacing="0" w:after="0" w:afterAutospacing="0"/>
        <w:ind w:left="720" w:right="720"/>
        <w:jc w:val="both"/>
        <w:rPr>
          <w:rStyle w:val="text"/>
          <w:color w:val="000000"/>
        </w:rPr>
      </w:pPr>
      <w:r>
        <w:rPr>
          <w:rFonts w:ascii="TimesNewRomanPSMT" w:hAnsi="TimesNewRomanPSMT" w:cs="TimesNewRomanPSMT"/>
        </w:rPr>
        <w:t>—“</w:t>
      </w:r>
      <w:r w:rsidRPr="004E1606">
        <w:rPr>
          <w:rStyle w:val="text"/>
          <w:b/>
          <w:bCs/>
          <w:color w:val="000000"/>
          <w:vertAlign w:val="superscript"/>
        </w:rPr>
        <w:t>8 </w:t>
      </w:r>
      <w:r w:rsidRPr="004E1606">
        <w:rPr>
          <w:rStyle w:val="text"/>
          <w:color w:val="000000"/>
        </w:rPr>
        <w:t xml:space="preserve">Therefore the he goat waxed </w:t>
      </w:r>
      <w:r w:rsidRPr="00EE1B3F">
        <w:rPr>
          <w:rStyle w:val="text"/>
          <w:b/>
          <w:color w:val="000000"/>
        </w:rPr>
        <w:t>very great</w:t>
      </w:r>
      <w:r w:rsidRPr="004E1606">
        <w:rPr>
          <w:rStyle w:val="text"/>
          <w:color w:val="000000"/>
        </w:rPr>
        <w:t>:</w:t>
      </w:r>
      <w:r>
        <w:rPr>
          <w:rStyle w:val="text"/>
          <w:color w:val="000000"/>
        </w:rPr>
        <w:t>”—</w:t>
      </w:r>
    </w:p>
    <w:p w:rsidR="00525452" w:rsidRDefault="00525452" w:rsidP="00525452">
      <w:pPr>
        <w:pStyle w:val="NormalWeb"/>
        <w:spacing w:before="0" w:beforeAutospacing="0" w:after="0" w:afterAutospacing="0"/>
        <w:ind w:left="720" w:right="720"/>
        <w:jc w:val="both"/>
        <w:rPr>
          <w:rStyle w:val="text"/>
          <w:color w:val="000000"/>
        </w:rPr>
      </w:pPr>
    </w:p>
    <w:p w:rsidR="00084D98" w:rsidRDefault="00084D98" w:rsidP="00084D98">
      <w:pPr>
        <w:pStyle w:val="NormalWeb"/>
        <w:spacing w:before="0" w:beforeAutospacing="0" w:after="0" w:afterAutospacing="0"/>
        <w:jc w:val="both"/>
        <w:rPr>
          <w:rStyle w:val="text"/>
          <w:color w:val="000000"/>
        </w:rPr>
      </w:pPr>
      <w:r>
        <w:rPr>
          <w:rStyle w:val="text"/>
          <w:color w:val="000000"/>
        </w:rPr>
        <w:t xml:space="preserve">This word </w:t>
      </w:r>
      <w:r>
        <w:rPr>
          <w:rStyle w:val="text"/>
          <w:i/>
          <w:color w:val="000000"/>
        </w:rPr>
        <w:t>great</w:t>
      </w:r>
      <w:r>
        <w:rPr>
          <w:rStyle w:val="text"/>
          <w:color w:val="000000"/>
        </w:rPr>
        <w:t xml:space="preserve"> is </w:t>
      </w:r>
      <w:r w:rsidRPr="00084D98">
        <w:rPr>
          <w:rStyle w:val="text"/>
          <w:i/>
          <w:color w:val="000000"/>
        </w:rPr>
        <w:t>gâdal</w:t>
      </w:r>
      <w:r>
        <w:rPr>
          <w:rStyle w:val="text"/>
          <w:color w:val="000000"/>
        </w:rPr>
        <w:t xml:space="preserve"> .  It means </w:t>
      </w:r>
      <w:r>
        <w:rPr>
          <w:rStyle w:val="text"/>
          <w:i/>
          <w:color w:val="000000"/>
        </w:rPr>
        <w:t>self-exaltation.</w:t>
      </w:r>
      <w:r>
        <w:rPr>
          <w:rStyle w:val="text"/>
          <w:color w:val="000000"/>
        </w:rPr>
        <w:t xml:space="preserve">  </w:t>
      </w:r>
    </w:p>
    <w:p w:rsidR="00084D98" w:rsidRDefault="00084D98" w:rsidP="00084D98">
      <w:pPr>
        <w:pStyle w:val="NormalWeb"/>
        <w:spacing w:before="0" w:beforeAutospacing="0" w:after="0" w:afterAutospacing="0"/>
        <w:ind w:firstLine="720"/>
        <w:jc w:val="both"/>
        <w:rPr>
          <w:rStyle w:val="text"/>
          <w:color w:val="000000"/>
        </w:rPr>
      </w:pPr>
      <w:r>
        <w:rPr>
          <w:rStyle w:val="text"/>
          <w:color w:val="000000"/>
        </w:rPr>
        <w:t xml:space="preserve">The Medes and the Persians, back in verse 4, they have become </w:t>
      </w:r>
      <w:r w:rsidRPr="00084D98">
        <w:rPr>
          <w:rStyle w:val="text"/>
          <w:b/>
          <w:color w:val="000000"/>
        </w:rPr>
        <w:t>great</w:t>
      </w:r>
      <w:r>
        <w:rPr>
          <w:rStyle w:val="text"/>
          <w:color w:val="000000"/>
        </w:rPr>
        <w:t xml:space="preserve">.  They were exalting themselves.  But, Alexander the Great, the Greeks, they even exceeded the self-exaltation of the Medes and the Persians.  </w:t>
      </w:r>
    </w:p>
    <w:p w:rsidR="00084D98" w:rsidRDefault="00084D98" w:rsidP="00084D98">
      <w:pPr>
        <w:pStyle w:val="NormalWeb"/>
        <w:spacing w:before="0" w:beforeAutospacing="0" w:after="0" w:afterAutospacing="0"/>
        <w:ind w:firstLine="720"/>
        <w:jc w:val="both"/>
        <w:rPr>
          <w:rStyle w:val="text"/>
          <w:color w:val="000000"/>
        </w:rPr>
      </w:pPr>
      <w:r>
        <w:rPr>
          <w:rStyle w:val="text"/>
          <w:color w:val="000000"/>
        </w:rPr>
        <w:t xml:space="preserve">This self-exaltation, we have already looked at, though we may not have pointed it out in Isaiah 14.  This is the root principle of Satan’s religion.  Satan’s rebellion is self-exaltation.  It is </w:t>
      </w:r>
      <w:r w:rsidRPr="00084D98">
        <w:rPr>
          <w:rStyle w:val="text"/>
          <w:i/>
          <w:color w:val="000000"/>
        </w:rPr>
        <w:t>gâdal</w:t>
      </w:r>
      <w:r>
        <w:rPr>
          <w:rStyle w:val="text"/>
          <w:color w:val="000000"/>
        </w:rPr>
        <w:t>.  And here the Medes and the Persians, and the Greeks are identified as having this principle within their kingdoms.</w:t>
      </w:r>
    </w:p>
    <w:p w:rsidR="00084D98" w:rsidRDefault="00084D98" w:rsidP="00084D98">
      <w:pPr>
        <w:pStyle w:val="NormalWeb"/>
        <w:spacing w:before="0" w:beforeAutospacing="0" w:after="0" w:afterAutospacing="0"/>
        <w:ind w:firstLine="720"/>
        <w:jc w:val="both"/>
        <w:rPr>
          <w:rStyle w:val="text"/>
          <w:color w:val="000000"/>
        </w:rPr>
      </w:pPr>
      <w:r>
        <w:rPr>
          <w:rStyle w:val="text"/>
          <w:color w:val="000000"/>
        </w:rPr>
        <w:t xml:space="preserve">And their kingdoms here are not the political kingdoms of these beasts of Daniel 7.  They are sanctuary animals that have blemishes.  Daniel is telling us about the religious aspects of these kingdoms, and he at the same time </w:t>
      </w:r>
      <w:r w:rsidR="004238E4">
        <w:rPr>
          <w:rStyle w:val="text"/>
          <w:color w:val="000000"/>
        </w:rPr>
        <w:t xml:space="preserve">is </w:t>
      </w:r>
      <w:r>
        <w:rPr>
          <w:rStyle w:val="text"/>
          <w:color w:val="000000"/>
        </w:rPr>
        <w:t xml:space="preserve">telling us that the root of their religion, their principle, the primary principle of their kingdom is self-exaltation.  This </w:t>
      </w:r>
      <w:r w:rsidRPr="00084D98">
        <w:rPr>
          <w:rStyle w:val="text"/>
          <w:i/>
          <w:color w:val="000000"/>
        </w:rPr>
        <w:t>gâdal</w:t>
      </w:r>
      <w:r>
        <w:rPr>
          <w:rStyle w:val="text"/>
          <w:color w:val="000000"/>
        </w:rPr>
        <w:t xml:space="preserve"> is telling this story.</w:t>
      </w:r>
    </w:p>
    <w:p w:rsidR="00084D98" w:rsidRPr="00084D98" w:rsidRDefault="00084D98" w:rsidP="00084D98">
      <w:pPr>
        <w:pStyle w:val="NormalWeb"/>
        <w:spacing w:before="0" w:beforeAutospacing="0" w:after="0" w:afterAutospacing="0"/>
        <w:ind w:firstLine="720"/>
        <w:jc w:val="both"/>
        <w:rPr>
          <w:rStyle w:val="text"/>
          <w:color w:val="000000"/>
        </w:rPr>
      </w:pPr>
      <w:r>
        <w:rPr>
          <w:rStyle w:val="text"/>
          <w:color w:val="000000"/>
        </w:rPr>
        <w:t xml:space="preserve"> </w:t>
      </w:r>
    </w:p>
    <w:p w:rsidR="00525452" w:rsidRDefault="00525452" w:rsidP="00525452">
      <w:pPr>
        <w:pStyle w:val="NormalWeb"/>
        <w:spacing w:before="0" w:beforeAutospacing="0" w:after="0" w:afterAutospacing="0"/>
        <w:ind w:left="720" w:right="720"/>
        <w:jc w:val="both"/>
        <w:rPr>
          <w:rStyle w:val="text"/>
          <w:color w:val="000000"/>
        </w:rPr>
      </w:pPr>
    </w:p>
    <w:p w:rsidR="00525452" w:rsidRDefault="00525452" w:rsidP="00525452">
      <w:pPr>
        <w:pStyle w:val="NormalWeb"/>
        <w:spacing w:before="0" w:beforeAutospacing="0" w:after="0" w:afterAutospacing="0"/>
        <w:ind w:left="720" w:right="720"/>
        <w:jc w:val="both"/>
        <w:rPr>
          <w:rStyle w:val="text"/>
          <w:color w:val="000000"/>
        </w:rPr>
      </w:pPr>
      <w:r>
        <w:rPr>
          <w:rStyle w:val="text"/>
          <w:color w:val="000000"/>
        </w:rPr>
        <w:t>—“</w:t>
      </w:r>
      <w:r w:rsidRPr="004E1606">
        <w:rPr>
          <w:rStyle w:val="text"/>
          <w:color w:val="000000"/>
        </w:rPr>
        <w:t>and when he was strong, the great horn was broken; and for it came up four notable ones toward the four winds of heaven.</w:t>
      </w:r>
      <w:r>
        <w:rPr>
          <w:rStyle w:val="text"/>
          <w:color w:val="000000"/>
        </w:rPr>
        <w:t xml:space="preserve">  </w:t>
      </w:r>
      <w:r w:rsidRPr="004E1606">
        <w:rPr>
          <w:rStyle w:val="text"/>
          <w:b/>
          <w:bCs/>
          <w:color w:val="000000"/>
          <w:vertAlign w:val="superscript"/>
        </w:rPr>
        <w:t>9 </w:t>
      </w:r>
      <w:r w:rsidRPr="004E1606">
        <w:rPr>
          <w:rStyle w:val="text"/>
          <w:color w:val="000000"/>
        </w:rPr>
        <w:t xml:space="preserve">And out of one of them came forth a little horn, which waxed </w:t>
      </w:r>
      <w:r w:rsidRPr="00EE1B3F">
        <w:rPr>
          <w:rStyle w:val="text"/>
          <w:b/>
          <w:color w:val="000000"/>
        </w:rPr>
        <w:t>exceeding great</w:t>
      </w:r>
      <w:r w:rsidRPr="004E1606">
        <w:rPr>
          <w:rStyle w:val="text"/>
          <w:color w:val="000000"/>
        </w:rPr>
        <w:t xml:space="preserve">, toward the south, and toward the east, and toward the pleasant </w:t>
      </w:r>
      <w:r w:rsidRPr="004E1606">
        <w:rPr>
          <w:rStyle w:val="text"/>
          <w:i/>
          <w:color w:val="000000"/>
        </w:rPr>
        <w:t>land.</w:t>
      </w:r>
      <w:r>
        <w:rPr>
          <w:rStyle w:val="text"/>
          <w:i/>
          <w:color w:val="000000"/>
        </w:rPr>
        <w:t xml:space="preserve">  </w:t>
      </w:r>
      <w:r w:rsidRPr="004E1606">
        <w:rPr>
          <w:rStyle w:val="text"/>
          <w:b/>
          <w:bCs/>
          <w:color w:val="000000"/>
          <w:vertAlign w:val="superscript"/>
        </w:rPr>
        <w:t>10 </w:t>
      </w:r>
      <w:r w:rsidRPr="004E1606">
        <w:rPr>
          <w:rStyle w:val="text"/>
          <w:color w:val="000000"/>
        </w:rPr>
        <w:t xml:space="preserve">And it waxed great, </w:t>
      </w:r>
      <w:r w:rsidRPr="004E1606">
        <w:rPr>
          <w:rStyle w:val="text"/>
          <w:i/>
          <w:color w:val="000000"/>
        </w:rPr>
        <w:t>even</w:t>
      </w:r>
      <w:r w:rsidRPr="004E1606">
        <w:rPr>
          <w:rStyle w:val="text"/>
          <w:color w:val="000000"/>
        </w:rPr>
        <w:t xml:space="preserve"> to the host of heaven; and it cast down </w:t>
      </w:r>
      <w:r w:rsidRPr="004E1606">
        <w:rPr>
          <w:rStyle w:val="text"/>
          <w:i/>
          <w:color w:val="000000"/>
        </w:rPr>
        <w:t>some</w:t>
      </w:r>
      <w:r w:rsidRPr="004E1606">
        <w:rPr>
          <w:rStyle w:val="text"/>
          <w:color w:val="000000"/>
        </w:rPr>
        <w:t xml:space="preserve"> of the host and of the stars to the ground, and stamped upon them.</w:t>
      </w:r>
      <w:r>
        <w:rPr>
          <w:rStyle w:val="text"/>
          <w:color w:val="000000"/>
        </w:rPr>
        <w:t xml:space="preserve">  </w:t>
      </w:r>
      <w:r w:rsidRPr="004E1606">
        <w:rPr>
          <w:rStyle w:val="text"/>
          <w:b/>
          <w:bCs/>
          <w:color w:val="000000"/>
          <w:vertAlign w:val="superscript"/>
        </w:rPr>
        <w:t>11 </w:t>
      </w:r>
      <w:r w:rsidRPr="004E1606">
        <w:rPr>
          <w:rStyle w:val="text"/>
          <w:color w:val="000000"/>
        </w:rPr>
        <w:t xml:space="preserve">Yea, he magnified </w:t>
      </w:r>
      <w:r w:rsidRPr="00950014">
        <w:rPr>
          <w:rStyle w:val="text"/>
          <w:i/>
          <w:color w:val="000000"/>
        </w:rPr>
        <w:t>himself</w:t>
      </w:r>
      <w:r w:rsidRPr="004E1606">
        <w:rPr>
          <w:rStyle w:val="text"/>
          <w:color w:val="000000"/>
        </w:rPr>
        <w:t xml:space="preserve"> even to the prince of the host, and by him the daily </w:t>
      </w:r>
      <w:r w:rsidRPr="00950014">
        <w:rPr>
          <w:rStyle w:val="text"/>
          <w:i/>
          <w:strike/>
          <w:color w:val="000000"/>
        </w:rPr>
        <w:t>sacrifice</w:t>
      </w:r>
      <w:r w:rsidRPr="004E1606">
        <w:rPr>
          <w:rStyle w:val="text"/>
          <w:color w:val="000000"/>
        </w:rPr>
        <w:t xml:space="preserve"> was taken away, and the place of the sanctuary was cast down.</w:t>
      </w:r>
      <w:r>
        <w:rPr>
          <w:rStyle w:val="text"/>
          <w:color w:val="000000"/>
        </w:rPr>
        <w:t xml:space="preserve">  </w:t>
      </w:r>
      <w:r w:rsidRPr="004E1606">
        <w:rPr>
          <w:rStyle w:val="text"/>
          <w:b/>
          <w:bCs/>
          <w:color w:val="000000"/>
          <w:vertAlign w:val="superscript"/>
        </w:rPr>
        <w:t>12 </w:t>
      </w:r>
      <w:r w:rsidRPr="004E1606">
        <w:rPr>
          <w:rStyle w:val="text"/>
          <w:color w:val="000000"/>
        </w:rPr>
        <w:t xml:space="preserve">And an host was given </w:t>
      </w:r>
      <w:r w:rsidRPr="00950014">
        <w:rPr>
          <w:rStyle w:val="text"/>
          <w:i/>
          <w:color w:val="000000"/>
        </w:rPr>
        <w:t>him</w:t>
      </w:r>
      <w:r w:rsidRPr="004E1606">
        <w:rPr>
          <w:rStyle w:val="text"/>
          <w:color w:val="000000"/>
        </w:rPr>
        <w:t xml:space="preserve"> against the daily </w:t>
      </w:r>
      <w:r w:rsidRPr="00950014">
        <w:rPr>
          <w:rStyle w:val="text"/>
          <w:i/>
          <w:strike/>
          <w:color w:val="000000"/>
        </w:rPr>
        <w:t>sacrifice</w:t>
      </w:r>
      <w:r w:rsidRPr="004E1606">
        <w:rPr>
          <w:rStyle w:val="text"/>
          <w:color w:val="000000"/>
        </w:rPr>
        <w:t xml:space="preserve"> by reason of transgression, and it cast down the truth to the ground; and it practised, and prospered.</w:t>
      </w:r>
      <w:r>
        <w:rPr>
          <w:rStyle w:val="text"/>
          <w:color w:val="000000"/>
        </w:rPr>
        <w:t>”  Dan</w:t>
      </w:r>
      <w:r w:rsidR="00EA4F83">
        <w:rPr>
          <w:rStyle w:val="text"/>
          <w:color w:val="000000"/>
        </w:rPr>
        <w:t>iel 8:6</w:t>
      </w:r>
      <w:r>
        <w:rPr>
          <w:rStyle w:val="text"/>
          <w:color w:val="000000"/>
        </w:rPr>
        <w:t>-12 (KJV).</w:t>
      </w:r>
    </w:p>
    <w:p w:rsidR="00084D98" w:rsidRPr="00525452" w:rsidRDefault="00084D98" w:rsidP="00525452">
      <w:pPr>
        <w:autoSpaceDE w:val="0"/>
        <w:autoSpaceDN w:val="0"/>
        <w:adjustRightInd w:val="0"/>
        <w:spacing w:after="0" w:line="240" w:lineRule="auto"/>
        <w:ind w:left="720" w:right="720"/>
        <w:jc w:val="both"/>
        <w:rPr>
          <w:rFonts w:ascii="TimesNewRomanPSMT" w:hAnsi="TimesNewRomanPSMT" w:cs="TimesNewRomanPSMT"/>
          <w:sz w:val="24"/>
          <w:szCs w:val="24"/>
        </w:rPr>
      </w:pPr>
    </w:p>
    <w:p w:rsidR="000D5F7E" w:rsidRDefault="00084D98"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 xml:space="preserve">Let us look at some of these verses in the Bible that teaches about what this horn represents.  </w:t>
      </w:r>
    </w:p>
    <w:p w:rsidR="00084D98" w:rsidRPr="00084D98" w:rsidRDefault="00084D98" w:rsidP="000D5F7E">
      <w:pPr>
        <w:autoSpaceDE w:val="0"/>
        <w:autoSpaceDN w:val="0"/>
        <w:adjustRightInd w:val="0"/>
        <w:spacing w:after="0" w:line="240" w:lineRule="auto"/>
        <w:jc w:val="both"/>
        <w:rPr>
          <w:rFonts w:ascii="TimesNewRomanPSMT" w:hAnsi="TimesNewRomanPSMT" w:cs="TimesNewRomanPSMT"/>
          <w:sz w:val="24"/>
          <w:szCs w:val="24"/>
        </w:rPr>
      </w:pPr>
    </w:p>
    <w:p w:rsidR="000D5F7E" w:rsidRPr="00F63CA6" w:rsidRDefault="000D5F7E" w:rsidP="00F63CA6">
      <w:pPr>
        <w:pStyle w:val="Heading3"/>
        <w:ind w:firstLine="720"/>
        <w:rPr>
          <w:b w:val="0"/>
          <w:smallCaps w:val="0"/>
          <w:u w:val="single"/>
        </w:rPr>
      </w:pPr>
      <w:bookmarkStart w:id="85" w:name="_Toc529257436"/>
      <w:r w:rsidRPr="00F63CA6">
        <w:rPr>
          <w:b w:val="0"/>
          <w:smallCaps w:val="0"/>
          <w:u w:val="single"/>
        </w:rPr>
        <w:t>Exodus 29:12; 30:10</w:t>
      </w:r>
      <w:bookmarkEnd w:id="85"/>
    </w:p>
    <w:p w:rsidR="000D5F7E" w:rsidRDefault="000D5F7E" w:rsidP="000D5F7E">
      <w:pPr>
        <w:autoSpaceDE w:val="0"/>
        <w:autoSpaceDN w:val="0"/>
        <w:adjustRightInd w:val="0"/>
        <w:spacing w:after="0" w:line="240" w:lineRule="auto"/>
        <w:jc w:val="both"/>
        <w:rPr>
          <w:rFonts w:ascii="TimesNewRomanPSMT" w:hAnsi="TimesNewRomanPSMT" w:cs="TimesNewRomanPSMT"/>
          <w:sz w:val="24"/>
          <w:szCs w:val="24"/>
        </w:rPr>
      </w:pPr>
    </w:p>
    <w:p w:rsidR="00084D98" w:rsidRDefault="00084D98"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If you go to Exodus 29, verse 12, verse 12 of Exodus 29 says,</w:t>
      </w:r>
    </w:p>
    <w:p w:rsidR="00084D98" w:rsidRDefault="00084D98" w:rsidP="000D5F7E">
      <w:pPr>
        <w:autoSpaceDE w:val="0"/>
        <w:autoSpaceDN w:val="0"/>
        <w:adjustRightInd w:val="0"/>
        <w:spacing w:after="0" w:line="240" w:lineRule="auto"/>
        <w:jc w:val="both"/>
        <w:rPr>
          <w:rFonts w:ascii="TimesNewRomanPSMT" w:hAnsi="TimesNewRomanPSMT" w:cs="TimesNewRomanPSMT"/>
          <w:sz w:val="24"/>
          <w:szCs w:val="24"/>
        </w:rPr>
      </w:pPr>
    </w:p>
    <w:p w:rsidR="00136F44" w:rsidRDefault="00084D98" w:rsidP="00136F44">
      <w:pPr>
        <w:autoSpaceDE w:val="0"/>
        <w:autoSpaceDN w:val="0"/>
        <w:adjustRightInd w:val="0"/>
        <w:spacing w:after="0" w:line="240" w:lineRule="auto"/>
        <w:ind w:left="720" w:right="720"/>
        <w:rPr>
          <w:rFonts w:ascii="TimesNewRomanPSMT" w:hAnsi="TimesNewRomanPSMT" w:cs="TimesNewRomanPSMT"/>
          <w:sz w:val="24"/>
          <w:szCs w:val="24"/>
        </w:rPr>
      </w:pPr>
      <w:r>
        <w:rPr>
          <w:rFonts w:ascii="TimesNewRomanPSMT" w:hAnsi="TimesNewRomanPSMT" w:cs="TimesNewRomanPSMT"/>
          <w:sz w:val="24"/>
          <w:szCs w:val="24"/>
        </w:rPr>
        <w:t>“</w:t>
      </w:r>
      <w:r>
        <w:rPr>
          <w:rFonts w:ascii="TimesNewRomanPSMT" w:hAnsi="TimesNewRomanPSMT" w:cs="TimesNewRomanPSMT"/>
          <w:sz w:val="24"/>
          <w:szCs w:val="24"/>
          <w:vertAlign w:val="superscript"/>
        </w:rPr>
        <w:t>12</w:t>
      </w:r>
      <w:r>
        <w:rPr>
          <w:rFonts w:ascii="TimesNewRomanPSMT" w:hAnsi="TimesNewRomanPSMT" w:cs="TimesNewRomanPSMT"/>
          <w:sz w:val="24"/>
          <w:szCs w:val="24"/>
        </w:rPr>
        <w:t xml:space="preserve">And thou shalt take of the blood of the bullock, and put </w:t>
      </w:r>
      <w:r>
        <w:rPr>
          <w:rFonts w:ascii="TimesNewRomanPSMT" w:hAnsi="TimesNewRomanPSMT" w:cs="TimesNewRomanPSMT"/>
          <w:i/>
          <w:sz w:val="24"/>
          <w:szCs w:val="24"/>
        </w:rPr>
        <w:t>it</w:t>
      </w:r>
      <w:r>
        <w:rPr>
          <w:rFonts w:ascii="TimesNewRomanPSMT" w:hAnsi="TimesNewRomanPSMT" w:cs="TimesNewRomanPSMT"/>
          <w:sz w:val="24"/>
          <w:szCs w:val="24"/>
        </w:rPr>
        <w:t xml:space="preserve"> upon the horns of the altar with thy finger, and pour all the blood beside the bottom of the altar. . . .</w:t>
      </w:r>
      <w:r w:rsidR="004238E4">
        <w:rPr>
          <w:rFonts w:ascii="TimesNewRomanPSMT" w:hAnsi="TimesNewRomanPSMT" w:cs="TimesNewRomanPSMT"/>
          <w:sz w:val="24"/>
          <w:szCs w:val="24"/>
        </w:rPr>
        <w:t>”  Exodus 29:12 (KJV).</w:t>
      </w:r>
    </w:p>
    <w:p w:rsidR="00136F44" w:rsidRDefault="00136F44" w:rsidP="00136F44">
      <w:pPr>
        <w:autoSpaceDE w:val="0"/>
        <w:autoSpaceDN w:val="0"/>
        <w:adjustRightInd w:val="0"/>
        <w:spacing w:after="0" w:line="240" w:lineRule="auto"/>
        <w:ind w:left="720" w:right="720"/>
        <w:rPr>
          <w:rFonts w:ascii="TimesNewRomanPSMT" w:hAnsi="TimesNewRomanPSMT" w:cs="TimesNewRomanPSMT"/>
          <w:sz w:val="24"/>
          <w:szCs w:val="24"/>
        </w:rPr>
      </w:pPr>
    </w:p>
    <w:p w:rsidR="00136F44" w:rsidRDefault="00136F44" w:rsidP="00136F44">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So, the horns were something that was part of the ritual sanctuary service.  When the offering was slain, the blood was often taken and placed upon the horns of the altar.  We will find that </w:t>
      </w:r>
      <w:r>
        <w:rPr>
          <w:rFonts w:ascii="TimesNewRomanPSMT" w:hAnsi="TimesNewRomanPSMT" w:cs="TimesNewRomanPSMT"/>
          <w:sz w:val="24"/>
          <w:szCs w:val="24"/>
        </w:rPr>
        <w:lastRenderedPageBreak/>
        <w:t>when they put the offering on the altar of burnt offering to burn it, they would tie down the offering by using the horns to wrap the rope around.  That was part of the ritual.</w:t>
      </w:r>
    </w:p>
    <w:p w:rsidR="00136F44" w:rsidRDefault="00136F44" w:rsidP="00136F44">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b/>
        <w:t>And in chapter 30 of Exodus, verse 10, it says,</w:t>
      </w:r>
    </w:p>
    <w:p w:rsidR="00136F44" w:rsidRDefault="00136F44" w:rsidP="00136F44">
      <w:pPr>
        <w:autoSpaceDE w:val="0"/>
        <w:autoSpaceDN w:val="0"/>
        <w:adjustRightInd w:val="0"/>
        <w:spacing w:after="0" w:line="240" w:lineRule="auto"/>
        <w:ind w:left="720" w:right="720"/>
        <w:rPr>
          <w:rFonts w:ascii="TimesNewRomanPSMT" w:hAnsi="TimesNewRomanPSMT" w:cs="TimesNewRomanPSMT"/>
          <w:sz w:val="24"/>
          <w:szCs w:val="24"/>
        </w:rPr>
      </w:pPr>
    </w:p>
    <w:p w:rsidR="00084D98" w:rsidRPr="00136F44" w:rsidRDefault="00F07295" w:rsidP="00136F44">
      <w:pPr>
        <w:autoSpaceDE w:val="0"/>
        <w:autoSpaceDN w:val="0"/>
        <w:adjustRightInd w:val="0"/>
        <w:spacing w:after="0" w:line="240" w:lineRule="auto"/>
        <w:ind w:left="720" w:right="720"/>
        <w:rPr>
          <w:rFonts w:ascii="TimesNewRomanPSMT" w:hAnsi="TimesNewRomanPSMT" w:cs="TimesNewRomanPSMT"/>
          <w:sz w:val="24"/>
          <w:szCs w:val="24"/>
        </w:rPr>
      </w:pPr>
      <w:r>
        <w:rPr>
          <w:rFonts w:ascii="TimesNewRomanPSMT" w:hAnsi="TimesNewRomanPSMT" w:cs="TimesNewRomanPSMT"/>
          <w:sz w:val="24"/>
          <w:szCs w:val="24"/>
        </w:rPr>
        <w:t>“</w:t>
      </w:r>
      <w:r w:rsidR="00084D98">
        <w:rPr>
          <w:rFonts w:ascii="TimesNewRomanPSMT" w:hAnsi="TimesNewRomanPSMT" w:cs="TimesNewRomanPSMT"/>
          <w:sz w:val="24"/>
          <w:szCs w:val="24"/>
          <w:vertAlign w:val="superscript"/>
        </w:rPr>
        <w:t>10</w:t>
      </w:r>
      <w:r w:rsidR="00136F44">
        <w:rPr>
          <w:rFonts w:ascii="TimesNewRomanPSMT" w:hAnsi="TimesNewRomanPSMT" w:cs="TimesNewRomanPSMT"/>
          <w:sz w:val="24"/>
          <w:szCs w:val="24"/>
        </w:rPr>
        <w:t xml:space="preserve">And Aaron shall make an atonement upon the horns of it once in a year with the blood of the sin offering of atonements:  once in the year shall he make atonement upon it throughout your generations:  it </w:t>
      </w:r>
      <w:r w:rsidR="00136F44">
        <w:rPr>
          <w:rFonts w:ascii="TimesNewRomanPSMT" w:hAnsi="TimesNewRomanPSMT" w:cs="TimesNewRomanPSMT"/>
          <w:i/>
          <w:sz w:val="24"/>
          <w:szCs w:val="24"/>
        </w:rPr>
        <w:t>is</w:t>
      </w:r>
      <w:r w:rsidR="00136F44">
        <w:rPr>
          <w:rFonts w:ascii="TimesNewRomanPSMT" w:hAnsi="TimesNewRomanPSMT" w:cs="TimesNewRomanPSMT"/>
          <w:sz w:val="24"/>
          <w:szCs w:val="24"/>
        </w:rPr>
        <w:t xml:space="preserve"> most holy unto the </w:t>
      </w:r>
      <w:r w:rsidR="00136F44" w:rsidRPr="00136F44">
        <w:rPr>
          <w:rFonts w:ascii="TimesNewRomanPSMT" w:hAnsi="TimesNewRomanPSMT" w:cs="TimesNewRomanPSMT"/>
          <w:smallCaps/>
          <w:sz w:val="24"/>
          <w:szCs w:val="24"/>
        </w:rPr>
        <w:t>Lord</w:t>
      </w:r>
      <w:r w:rsidR="004238E4">
        <w:rPr>
          <w:rFonts w:ascii="TimesNewRomanPSMT" w:hAnsi="TimesNewRomanPSMT" w:cs="TimesNewRomanPSMT"/>
          <w:sz w:val="24"/>
          <w:szCs w:val="24"/>
        </w:rPr>
        <w:t xml:space="preserve">.”  Exodus </w:t>
      </w:r>
      <w:r w:rsidR="00136F44">
        <w:rPr>
          <w:rFonts w:ascii="TimesNewRomanPSMT" w:hAnsi="TimesNewRomanPSMT" w:cs="TimesNewRomanPSMT"/>
          <w:sz w:val="24"/>
          <w:szCs w:val="24"/>
        </w:rPr>
        <w:t>30:10 (KJV).</w:t>
      </w:r>
    </w:p>
    <w:p w:rsidR="00084D98" w:rsidRDefault="00084D98" w:rsidP="000D5F7E">
      <w:pPr>
        <w:autoSpaceDE w:val="0"/>
        <w:autoSpaceDN w:val="0"/>
        <w:adjustRightInd w:val="0"/>
        <w:spacing w:after="0" w:line="240" w:lineRule="auto"/>
        <w:jc w:val="both"/>
        <w:rPr>
          <w:rFonts w:ascii="TimesNewRomanPSMT" w:hAnsi="TimesNewRomanPSMT" w:cs="TimesNewRomanPSMT"/>
          <w:sz w:val="24"/>
          <w:szCs w:val="24"/>
        </w:rPr>
      </w:pPr>
    </w:p>
    <w:p w:rsidR="00136F44" w:rsidRDefault="00F07295"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So not</w:t>
      </w:r>
      <w:r w:rsidR="00136F44">
        <w:rPr>
          <w:rFonts w:ascii="TimesNewRomanPSMT" w:hAnsi="TimesNewRomanPSMT" w:cs="TimesNewRomanPSMT"/>
          <w:sz w:val="24"/>
          <w:szCs w:val="24"/>
        </w:rPr>
        <w:t xml:space="preserve"> only is the ram and the goat part of the sanctuary offerings, but they were to be without blemish.  But, the horns are part of the sanctuary furnishings.</w:t>
      </w:r>
    </w:p>
    <w:p w:rsidR="00136F44" w:rsidRPr="00146E6A" w:rsidRDefault="00136F44" w:rsidP="000D5F7E">
      <w:pPr>
        <w:autoSpaceDE w:val="0"/>
        <w:autoSpaceDN w:val="0"/>
        <w:adjustRightInd w:val="0"/>
        <w:spacing w:after="0" w:line="240" w:lineRule="auto"/>
        <w:jc w:val="both"/>
        <w:rPr>
          <w:rFonts w:ascii="TimesNewRomanPSMT" w:hAnsi="TimesNewRomanPSMT" w:cs="TimesNewRomanPSMT"/>
          <w:sz w:val="24"/>
          <w:szCs w:val="24"/>
        </w:rPr>
      </w:pPr>
    </w:p>
    <w:p w:rsidR="000D5F7E" w:rsidRPr="00F63CA6" w:rsidRDefault="000D5F7E" w:rsidP="00F63CA6">
      <w:pPr>
        <w:pStyle w:val="Heading3"/>
        <w:ind w:firstLine="720"/>
        <w:rPr>
          <w:b w:val="0"/>
          <w:smallCaps w:val="0"/>
          <w:u w:val="single"/>
        </w:rPr>
      </w:pPr>
      <w:bookmarkStart w:id="86" w:name="_Toc529257437"/>
      <w:r w:rsidRPr="00F63CA6">
        <w:rPr>
          <w:b w:val="0"/>
          <w:smallCaps w:val="0"/>
          <w:u w:val="single"/>
        </w:rPr>
        <w:t>Deuteronomy 33:17</w:t>
      </w:r>
      <w:bookmarkEnd w:id="86"/>
    </w:p>
    <w:p w:rsidR="000D5F7E" w:rsidRDefault="000D5F7E" w:rsidP="000D5F7E">
      <w:pPr>
        <w:autoSpaceDE w:val="0"/>
        <w:autoSpaceDN w:val="0"/>
        <w:adjustRightInd w:val="0"/>
        <w:spacing w:after="0" w:line="240" w:lineRule="auto"/>
        <w:jc w:val="both"/>
        <w:rPr>
          <w:rFonts w:ascii="TimesNewRomanPSMT" w:hAnsi="TimesNewRomanPSMT" w:cs="TimesNewRomanPSMT"/>
          <w:sz w:val="24"/>
          <w:szCs w:val="24"/>
        </w:rPr>
      </w:pPr>
    </w:p>
    <w:p w:rsidR="00136F44" w:rsidRDefault="00136F44"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Go to Deuteronomy 33:17.</w:t>
      </w:r>
    </w:p>
    <w:p w:rsidR="00136F44" w:rsidRDefault="00136F44"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And, what we are saying by this is that Daniel, he is being directed by Gabriel as he records this to use these symbols that are drawn from the sanctuary to emphasize that Daniel 8 is not about the political kingdoms of Bible prophecy.  It is about these identical kingdoms but their religious manifestations.</w:t>
      </w:r>
    </w:p>
    <w:p w:rsidR="00136F44" w:rsidRDefault="00136F44"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And in Deuteronomy 33:17, it says,</w:t>
      </w:r>
    </w:p>
    <w:p w:rsidR="00136F44" w:rsidRDefault="00136F44" w:rsidP="000D5F7E">
      <w:pPr>
        <w:autoSpaceDE w:val="0"/>
        <w:autoSpaceDN w:val="0"/>
        <w:adjustRightInd w:val="0"/>
        <w:spacing w:after="0" w:line="240" w:lineRule="auto"/>
        <w:jc w:val="both"/>
        <w:rPr>
          <w:rFonts w:ascii="TimesNewRomanPSMT" w:hAnsi="TimesNewRomanPSMT" w:cs="TimesNewRomanPSMT"/>
          <w:sz w:val="24"/>
          <w:szCs w:val="24"/>
        </w:rPr>
      </w:pPr>
    </w:p>
    <w:p w:rsidR="00136F44" w:rsidRPr="00136F44" w:rsidRDefault="00136F44" w:rsidP="00136F44">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w:t>
      </w:r>
      <w:r>
        <w:rPr>
          <w:rFonts w:ascii="TimesNewRomanPSMT" w:hAnsi="TimesNewRomanPSMT" w:cs="TimesNewRomanPSMT"/>
          <w:sz w:val="24"/>
          <w:szCs w:val="24"/>
          <w:vertAlign w:val="superscript"/>
        </w:rPr>
        <w:t>17</w:t>
      </w:r>
      <w:r>
        <w:rPr>
          <w:rFonts w:ascii="TimesNewRomanPSMT" w:hAnsi="TimesNewRomanPSMT" w:cs="TimesNewRomanPSMT"/>
          <w:sz w:val="24"/>
          <w:szCs w:val="24"/>
        </w:rPr>
        <w:t xml:space="preserve">His glory </w:t>
      </w:r>
      <w:r>
        <w:rPr>
          <w:rFonts w:ascii="TimesNewRomanPSMT" w:hAnsi="TimesNewRomanPSMT" w:cs="TimesNewRomanPSMT"/>
          <w:i/>
          <w:sz w:val="24"/>
          <w:szCs w:val="24"/>
        </w:rPr>
        <w:t>is like</w:t>
      </w:r>
      <w:r>
        <w:rPr>
          <w:rFonts w:ascii="TimesNewRomanPSMT" w:hAnsi="TimesNewRomanPSMT" w:cs="TimesNewRomanPSMT"/>
          <w:sz w:val="24"/>
          <w:szCs w:val="24"/>
        </w:rPr>
        <w:t xml:space="preserve"> the firstling of his bullock, and his horns </w:t>
      </w:r>
      <w:r>
        <w:rPr>
          <w:rFonts w:ascii="TimesNewRomanPSMT" w:hAnsi="TimesNewRomanPSMT" w:cs="TimesNewRomanPSMT"/>
          <w:i/>
          <w:sz w:val="24"/>
          <w:szCs w:val="24"/>
        </w:rPr>
        <w:t>are like</w:t>
      </w:r>
      <w:r>
        <w:rPr>
          <w:rFonts w:ascii="TimesNewRomanPSMT" w:hAnsi="TimesNewRomanPSMT" w:cs="TimesNewRomanPSMT"/>
          <w:sz w:val="24"/>
          <w:szCs w:val="24"/>
        </w:rPr>
        <w:t xml:space="preserve"> the horns of unicorns:  with them he shall push the people together to the ends of the earth:  and they </w:t>
      </w:r>
      <w:r>
        <w:rPr>
          <w:rFonts w:ascii="TimesNewRomanPSMT" w:hAnsi="TimesNewRomanPSMT" w:cs="TimesNewRomanPSMT"/>
          <w:i/>
          <w:sz w:val="24"/>
          <w:szCs w:val="24"/>
        </w:rPr>
        <w:t>are</w:t>
      </w:r>
      <w:r>
        <w:rPr>
          <w:rFonts w:ascii="TimesNewRomanPSMT" w:hAnsi="TimesNewRomanPSMT" w:cs="TimesNewRomanPSMT"/>
          <w:sz w:val="24"/>
          <w:szCs w:val="24"/>
        </w:rPr>
        <w:t xml:space="preserve"> the ten thousands of Ephraim, and they </w:t>
      </w:r>
      <w:r>
        <w:rPr>
          <w:rFonts w:ascii="TimesNewRomanPSMT" w:hAnsi="TimesNewRomanPSMT" w:cs="TimesNewRomanPSMT"/>
          <w:i/>
          <w:sz w:val="24"/>
          <w:szCs w:val="24"/>
        </w:rPr>
        <w:t>are</w:t>
      </w:r>
      <w:r>
        <w:rPr>
          <w:rFonts w:ascii="TimesNewRomanPSMT" w:hAnsi="TimesNewRomanPSMT" w:cs="TimesNewRomanPSMT"/>
          <w:sz w:val="24"/>
          <w:szCs w:val="24"/>
        </w:rPr>
        <w:t xml:space="preserve"> the thousands of Manasseh.”</w:t>
      </w:r>
      <w:r w:rsidR="00B3266B">
        <w:rPr>
          <w:rFonts w:ascii="TimesNewRomanPSMT" w:hAnsi="TimesNewRomanPSMT" w:cs="TimesNewRomanPSMT"/>
          <w:sz w:val="24"/>
          <w:szCs w:val="24"/>
        </w:rPr>
        <w:t xml:space="preserve">  Deuteronomy 33:17 (KJV).</w:t>
      </w:r>
    </w:p>
    <w:p w:rsidR="00136F44" w:rsidRDefault="00136F44" w:rsidP="000D5F7E">
      <w:pPr>
        <w:autoSpaceDE w:val="0"/>
        <w:autoSpaceDN w:val="0"/>
        <w:adjustRightInd w:val="0"/>
        <w:spacing w:after="0" w:line="240" w:lineRule="auto"/>
        <w:jc w:val="both"/>
        <w:rPr>
          <w:rFonts w:ascii="TimesNewRomanPSMT" w:hAnsi="TimesNewRomanPSMT" w:cs="TimesNewRomanPSMT"/>
          <w:sz w:val="24"/>
          <w:szCs w:val="24"/>
        </w:rPr>
      </w:pPr>
    </w:p>
    <w:p w:rsidR="00B3266B" w:rsidRDefault="00B3266B"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 horns represent strength.</w:t>
      </w:r>
    </w:p>
    <w:p w:rsidR="00B3266B" w:rsidRDefault="00B3266B"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We have seen the Medes and the Persians here in Daniel pushing.</w:t>
      </w:r>
      <w:r w:rsidR="00D064B7">
        <w:rPr>
          <w:rFonts w:ascii="TimesNewRomanPSMT" w:hAnsi="TimesNewRomanPSMT" w:cs="TimesNewRomanPSMT"/>
          <w:sz w:val="24"/>
          <w:szCs w:val="24"/>
        </w:rPr>
        <w:t xml:space="preserve"> </w:t>
      </w:r>
      <w:r>
        <w:rPr>
          <w:rFonts w:ascii="TimesNewRomanPSMT" w:hAnsi="TimesNewRomanPSMT" w:cs="TimesNewRomanPSMT"/>
          <w:sz w:val="24"/>
          <w:szCs w:val="24"/>
        </w:rPr>
        <w:t xml:space="preserve"> </w:t>
      </w:r>
      <w:r>
        <w:rPr>
          <w:rFonts w:ascii="TimesNewRomanPSMT" w:hAnsi="TimesNewRomanPSMT" w:cs="TimesNewRomanPSMT"/>
          <w:i/>
          <w:sz w:val="24"/>
          <w:szCs w:val="24"/>
        </w:rPr>
        <w:t>Pushing</w:t>
      </w:r>
      <w:r>
        <w:rPr>
          <w:rFonts w:ascii="TimesNewRomanPSMT" w:hAnsi="TimesNewRomanPSMT" w:cs="TimesNewRomanPSMT"/>
          <w:sz w:val="24"/>
          <w:szCs w:val="24"/>
        </w:rPr>
        <w:t xml:space="preserve"> is representing the strength.</w:t>
      </w:r>
    </w:p>
    <w:p w:rsidR="00B3266B" w:rsidRPr="00B3266B" w:rsidRDefault="00B3266B"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And, of course, here Moses is saying these horns are what they push, what they bring warfare against the people.  With the horn in the sanctuary on the altars is representing the strength of God.</w:t>
      </w:r>
    </w:p>
    <w:p w:rsidR="00B3266B" w:rsidRPr="00146E6A" w:rsidRDefault="00B3266B" w:rsidP="000D5F7E">
      <w:pPr>
        <w:autoSpaceDE w:val="0"/>
        <w:autoSpaceDN w:val="0"/>
        <w:adjustRightInd w:val="0"/>
        <w:spacing w:after="0" w:line="240" w:lineRule="auto"/>
        <w:jc w:val="both"/>
        <w:rPr>
          <w:rFonts w:ascii="TimesNewRomanPSMT" w:hAnsi="TimesNewRomanPSMT" w:cs="TimesNewRomanPSMT"/>
          <w:sz w:val="24"/>
          <w:szCs w:val="24"/>
        </w:rPr>
      </w:pPr>
    </w:p>
    <w:p w:rsidR="000D5F7E" w:rsidRPr="00F63CA6" w:rsidRDefault="000D5F7E" w:rsidP="00F63CA6">
      <w:pPr>
        <w:pStyle w:val="Heading3"/>
        <w:ind w:firstLine="720"/>
        <w:rPr>
          <w:b w:val="0"/>
          <w:smallCaps w:val="0"/>
          <w:u w:val="single"/>
        </w:rPr>
      </w:pPr>
      <w:bookmarkStart w:id="87" w:name="_Toc529257438"/>
      <w:r w:rsidRPr="00F63CA6">
        <w:rPr>
          <w:b w:val="0"/>
          <w:smallCaps w:val="0"/>
          <w:u w:val="single"/>
        </w:rPr>
        <w:t>Joshua 6:4</w:t>
      </w:r>
      <w:bookmarkEnd w:id="87"/>
    </w:p>
    <w:p w:rsidR="000D5F7E" w:rsidRDefault="000D5F7E" w:rsidP="000D5F7E">
      <w:pPr>
        <w:autoSpaceDE w:val="0"/>
        <w:autoSpaceDN w:val="0"/>
        <w:adjustRightInd w:val="0"/>
        <w:spacing w:after="0" w:line="240" w:lineRule="auto"/>
        <w:jc w:val="both"/>
        <w:rPr>
          <w:rFonts w:ascii="TimesNewRomanPSMT" w:hAnsi="TimesNewRomanPSMT" w:cs="TimesNewRomanPSMT"/>
          <w:sz w:val="24"/>
          <w:szCs w:val="24"/>
        </w:rPr>
      </w:pPr>
    </w:p>
    <w:p w:rsidR="00B3266B" w:rsidRDefault="00B3266B"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Go to Joshua 6:4.</w:t>
      </w:r>
    </w:p>
    <w:p w:rsidR="00DD678A" w:rsidRDefault="00DD678A" w:rsidP="000D5F7E">
      <w:pPr>
        <w:autoSpaceDE w:val="0"/>
        <w:autoSpaceDN w:val="0"/>
        <w:adjustRightInd w:val="0"/>
        <w:spacing w:after="0" w:line="240" w:lineRule="auto"/>
        <w:jc w:val="both"/>
        <w:rPr>
          <w:rFonts w:ascii="TimesNewRomanPSMT" w:hAnsi="TimesNewRomanPSMT" w:cs="TimesNewRomanPSMT"/>
          <w:sz w:val="24"/>
          <w:szCs w:val="24"/>
        </w:rPr>
      </w:pPr>
    </w:p>
    <w:p w:rsidR="00DD678A" w:rsidRDefault="00DD678A" w:rsidP="00DD678A">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w:t>
      </w:r>
      <w:r>
        <w:rPr>
          <w:rFonts w:ascii="TimesNewRomanPSMT" w:hAnsi="TimesNewRomanPSMT" w:cs="TimesNewRomanPSMT"/>
          <w:sz w:val="24"/>
          <w:szCs w:val="24"/>
          <w:vertAlign w:val="superscript"/>
        </w:rPr>
        <w:t>4</w:t>
      </w:r>
      <w:r>
        <w:rPr>
          <w:rFonts w:ascii="TimesNewRomanPSMT" w:hAnsi="TimesNewRomanPSMT" w:cs="TimesNewRomanPSMT"/>
          <w:sz w:val="24"/>
          <w:szCs w:val="24"/>
        </w:rPr>
        <w:t>And seven priests shall bear before the ark seven trumpets of rams’ horns:  and the seventh day ye shall compass the city seven times, and the priests shall blow with the trumpets.”  Joshua 6:4 (KJV).</w:t>
      </w:r>
    </w:p>
    <w:p w:rsidR="00DD678A" w:rsidRDefault="00DD678A" w:rsidP="00DD678A">
      <w:pPr>
        <w:autoSpaceDE w:val="0"/>
        <w:autoSpaceDN w:val="0"/>
        <w:adjustRightInd w:val="0"/>
        <w:spacing w:after="0" w:line="240" w:lineRule="auto"/>
        <w:ind w:right="720"/>
        <w:jc w:val="both"/>
        <w:rPr>
          <w:rFonts w:ascii="TimesNewRomanPSMT" w:hAnsi="TimesNewRomanPSMT" w:cs="TimesNewRomanPSMT"/>
          <w:sz w:val="24"/>
          <w:szCs w:val="24"/>
        </w:rPr>
      </w:pPr>
    </w:p>
    <w:p w:rsidR="00DD678A" w:rsidRDefault="00DD678A" w:rsidP="00DD678A">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What are the trumpets that announce the bringing down of Jericho; what are they?  They are rams’ horns.  These horns are the trumpets.</w:t>
      </w:r>
    </w:p>
    <w:p w:rsidR="00DD678A" w:rsidRPr="00DD678A" w:rsidRDefault="00DD678A" w:rsidP="00DD678A">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These trumpets</w:t>
      </w:r>
      <w:r w:rsidR="00D064B7">
        <w:rPr>
          <w:rFonts w:ascii="TimesNewRomanPSMT" w:hAnsi="TimesNewRomanPSMT" w:cs="TimesNewRomanPSMT"/>
          <w:sz w:val="24"/>
          <w:szCs w:val="24"/>
        </w:rPr>
        <w:t xml:space="preserve"> (</w:t>
      </w:r>
      <w:r>
        <w:rPr>
          <w:rFonts w:ascii="TimesNewRomanPSMT" w:hAnsi="TimesNewRomanPSMT" w:cs="TimesNewRomanPSMT"/>
          <w:sz w:val="24"/>
          <w:szCs w:val="24"/>
        </w:rPr>
        <w:t>blown seven</w:t>
      </w:r>
      <w:r w:rsidR="00D064B7">
        <w:rPr>
          <w:rFonts w:ascii="TimesNewRomanPSMT" w:hAnsi="TimesNewRomanPSMT" w:cs="TimesNewRomanPSMT"/>
          <w:sz w:val="24"/>
          <w:szCs w:val="24"/>
        </w:rPr>
        <w:t xml:space="preserve"> times in bringing down Jericho),</w:t>
      </w:r>
      <w:r>
        <w:rPr>
          <w:rFonts w:ascii="TimesNewRomanPSMT" w:hAnsi="TimesNewRomanPSMT" w:cs="TimesNewRomanPSMT"/>
          <w:sz w:val="24"/>
          <w:szCs w:val="24"/>
        </w:rPr>
        <w:t xml:space="preserve"> where do we find them in Revelation?  The Seven Trumpets of Revelation 8 through 11 are rams’ horns, and the horns in </w:t>
      </w:r>
      <w:r>
        <w:rPr>
          <w:rFonts w:ascii="TimesNewRomanPSMT" w:hAnsi="TimesNewRomanPSMT" w:cs="TimesNewRomanPSMT"/>
          <w:sz w:val="24"/>
          <w:szCs w:val="24"/>
        </w:rPr>
        <w:lastRenderedPageBreak/>
        <w:t>the sanctuary represent the strength, the power of God; or, the power of the enemies of God if these horns are associated with the enemies of God.</w:t>
      </w:r>
    </w:p>
    <w:p w:rsidR="00DD678A" w:rsidRDefault="00DD678A" w:rsidP="000D5F7E">
      <w:pPr>
        <w:autoSpaceDE w:val="0"/>
        <w:autoSpaceDN w:val="0"/>
        <w:adjustRightInd w:val="0"/>
        <w:spacing w:after="0" w:line="240" w:lineRule="auto"/>
        <w:jc w:val="both"/>
        <w:rPr>
          <w:rFonts w:ascii="TimesNewRomanPSMT" w:hAnsi="TimesNewRomanPSMT" w:cs="TimesNewRomanPSMT"/>
          <w:sz w:val="24"/>
          <w:szCs w:val="24"/>
        </w:rPr>
      </w:pPr>
    </w:p>
    <w:p w:rsidR="000D5F7E" w:rsidRPr="00F63CA6" w:rsidRDefault="000D5F7E" w:rsidP="00F63CA6">
      <w:pPr>
        <w:pStyle w:val="Heading3"/>
        <w:ind w:firstLine="720"/>
        <w:rPr>
          <w:b w:val="0"/>
          <w:smallCaps w:val="0"/>
          <w:u w:val="single"/>
        </w:rPr>
      </w:pPr>
      <w:bookmarkStart w:id="88" w:name="_Toc529257439"/>
      <w:r w:rsidRPr="00F63CA6">
        <w:rPr>
          <w:b w:val="0"/>
          <w:smallCaps w:val="0"/>
          <w:u w:val="single"/>
        </w:rPr>
        <w:t>1 Samuel 2:10</w:t>
      </w:r>
      <w:bookmarkEnd w:id="88"/>
    </w:p>
    <w:p w:rsidR="000D5F7E" w:rsidRDefault="000D5F7E" w:rsidP="000D5F7E">
      <w:pPr>
        <w:autoSpaceDE w:val="0"/>
        <w:autoSpaceDN w:val="0"/>
        <w:adjustRightInd w:val="0"/>
        <w:spacing w:after="0" w:line="240" w:lineRule="auto"/>
        <w:jc w:val="both"/>
        <w:rPr>
          <w:rFonts w:ascii="TimesNewRomanPSMT" w:hAnsi="TimesNewRomanPSMT" w:cs="TimesNewRomanPSMT"/>
          <w:sz w:val="24"/>
          <w:szCs w:val="24"/>
        </w:rPr>
      </w:pPr>
    </w:p>
    <w:p w:rsidR="00DD678A" w:rsidRDefault="00DD678A"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Go the 1 Samuel 2:10.</w:t>
      </w:r>
    </w:p>
    <w:p w:rsidR="00DD678A" w:rsidRDefault="00DD678A" w:rsidP="000D5F7E">
      <w:pPr>
        <w:autoSpaceDE w:val="0"/>
        <w:autoSpaceDN w:val="0"/>
        <w:adjustRightInd w:val="0"/>
        <w:spacing w:after="0" w:line="240" w:lineRule="auto"/>
        <w:jc w:val="both"/>
        <w:rPr>
          <w:rFonts w:ascii="TimesNewRomanPSMT" w:hAnsi="TimesNewRomanPSMT" w:cs="TimesNewRomanPSMT"/>
          <w:sz w:val="24"/>
          <w:szCs w:val="24"/>
        </w:rPr>
      </w:pPr>
    </w:p>
    <w:p w:rsidR="00DD678A" w:rsidRPr="00DD678A" w:rsidRDefault="00DD678A" w:rsidP="00DD678A">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w:t>
      </w:r>
      <w:r>
        <w:rPr>
          <w:rFonts w:ascii="TimesNewRomanPSMT" w:hAnsi="TimesNewRomanPSMT" w:cs="TimesNewRomanPSMT"/>
          <w:sz w:val="24"/>
          <w:szCs w:val="24"/>
          <w:vertAlign w:val="superscript"/>
        </w:rPr>
        <w:t>10</w:t>
      </w:r>
      <w:r>
        <w:rPr>
          <w:rFonts w:ascii="TimesNewRomanPSMT" w:hAnsi="TimesNewRomanPSMT" w:cs="TimesNewRomanPSMT"/>
          <w:sz w:val="24"/>
          <w:szCs w:val="24"/>
        </w:rPr>
        <w:t xml:space="preserve">The adversaries of the </w:t>
      </w:r>
      <w:r w:rsidRPr="00F80260">
        <w:rPr>
          <w:rFonts w:ascii="TimesNewRomanPSMT" w:hAnsi="TimesNewRomanPSMT" w:cs="TimesNewRomanPSMT"/>
          <w:smallCaps/>
          <w:sz w:val="24"/>
          <w:szCs w:val="24"/>
        </w:rPr>
        <w:t>Lord</w:t>
      </w:r>
      <w:r>
        <w:rPr>
          <w:rFonts w:ascii="TimesNewRomanPSMT" w:hAnsi="TimesNewRomanPSMT" w:cs="TimesNewRomanPSMT"/>
          <w:sz w:val="24"/>
          <w:szCs w:val="24"/>
        </w:rPr>
        <w:t xml:space="preserve"> shall be broken to pieces</w:t>
      </w:r>
      <w:r w:rsidR="00F80260">
        <w:rPr>
          <w:rFonts w:ascii="TimesNewRomanPSMT" w:hAnsi="TimesNewRomanPSMT" w:cs="TimesNewRomanPSMT"/>
          <w:sz w:val="24"/>
          <w:szCs w:val="24"/>
        </w:rPr>
        <w:t xml:space="preserve">; out of heaven shall he thunder upon them:  the </w:t>
      </w:r>
      <w:r w:rsidR="00F80260" w:rsidRPr="00F80260">
        <w:rPr>
          <w:rFonts w:ascii="TimesNewRomanPSMT" w:hAnsi="TimesNewRomanPSMT" w:cs="TimesNewRomanPSMT"/>
          <w:smallCaps/>
          <w:sz w:val="24"/>
          <w:szCs w:val="24"/>
        </w:rPr>
        <w:t>Lord</w:t>
      </w:r>
      <w:r w:rsidR="00F80260">
        <w:rPr>
          <w:rFonts w:ascii="TimesNewRomanPSMT" w:hAnsi="TimesNewRomanPSMT" w:cs="TimesNewRomanPSMT"/>
          <w:sz w:val="24"/>
          <w:szCs w:val="24"/>
        </w:rPr>
        <w:t xml:space="preserve"> shall judge the ends of the earth; and he shall give strength unto his king, and exalt the horn of his anointed.”—</w:t>
      </w:r>
      <w:r w:rsidR="00F80260">
        <w:rPr>
          <w:rFonts w:ascii="TimesNewRomanPSMT" w:hAnsi="TimesNewRomanPSMT" w:cs="TimesNewRomanPSMT"/>
          <w:i/>
          <w:sz w:val="24"/>
          <w:szCs w:val="24"/>
        </w:rPr>
        <w:t>exalt the strength of his anointed.</w:t>
      </w:r>
      <w:r w:rsidR="00F80260">
        <w:rPr>
          <w:rFonts w:ascii="TimesNewRomanPSMT" w:hAnsi="TimesNewRomanPSMT" w:cs="TimesNewRomanPSMT"/>
          <w:sz w:val="24"/>
          <w:szCs w:val="24"/>
        </w:rPr>
        <w:t xml:space="preserve">  1 Samuel 2:10 (KJV).</w:t>
      </w:r>
    </w:p>
    <w:p w:rsidR="00DD678A" w:rsidRDefault="00DD678A" w:rsidP="000D5F7E">
      <w:pPr>
        <w:autoSpaceDE w:val="0"/>
        <w:autoSpaceDN w:val="0"/>
        <w:adjustRightInd w:val="0"/>
        <w:spacing w:after="0" w:line="240" w:lineRule="auto"/>
        <w:jc w:val="both"/>
        <w:rPr>
          <w:rFonts w:ascii="TimesNewRomanPSMT" w:hAnsi="TimesNewRomanPSMT" w:cs="TimesNewRomanPSMT"/>
          <w:sz w:val="24"/>
          <w:szCs w:val="24"/>
        </w:rPr>
      </w:pPr>
    </w:p>
    <w:p w:rsidR="00F80260" w:rsidRDefault="00F80260"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 horn represents strength, power in the Scriptures.</w:t>
      </w:r>
    </w:p>
    <w:p w:rsidR="00DD678A" w:rsidRPr="00146E6A" w:rsidRDefault="00DD678A" w:rsidP="000D5F7E">
      <w:pPr>
        <w:autoSpaceDE w:val="0"/>
        <w:autoSpaceDN w:val="0"/>
        <w:adjustRightInd w:val="0"/>
        <w:spacing w:after="0" w:line="240" w:lineRule="auto"/>
        <w:jc w:val="both"/>
        <w:rPr>
          <w:rFonts w:ascii="TimesNewRomanPSMT" w:hAnsi="TimesNewRomanPSMT" w:cs="TimesNewRomanPSMT"/>
          <w:sz w:val="24"/>
          <w:szCs w:val="24"/>
        </w:rPr>
      </w:pPr>
    </w:p>
    <w:p w:rsidR="000D5F7E" w:rsidRPr="00F63CA6" w:rsidRDefault="002867E9" w:rsidP="00F63CA6">
      <w:pPr>
        <w:pStyle w:val="Heading3"/>
        <w:ind w:firstLine="720"/>
        <w:rPr>
          <w:b w:val="0"/>
          <w:smallCaps w:val="0"/>
          <w:u w:val="single"/>
        </w:rPr>
      </w:pPr>
      <w:bookmarkStart w:id="89" w:name="_Toc529257440"/>
      <w:r>
        <w:rPr>
          <w:b w:val="0"/>
          <w:smallCaps w:val="0"/>
          <w:u w:val="single"/>
        </w:rPr>
        <w:t>1</w:t>
      </w:r>
      <w:r w:rsidR="000D5F7E" w:rsidRPr="00F63CA6">
        <w:rPr>
          <w:b w:val="0"/>
          <w:smallCaps w:val="0"/>
          <w:u w:val="single"/>
        </w:rPr>
        <w:t xml:space="preserve"> Samuel 16:1</w:t>
      </w:r>
      <w:bookmarkEnd w:id="89"/>
      <w:r w:rsidR="00F80260" w:rsidRPr="00F63CA6">
        <w:rPr>
          <w:b w:val="0"/>
          <w:smallCaps w:val="0"/>
          <w:u w:val="single"/>
        </w:rPr>
        <w:tab/>
      </w:r>
    </w:p>
    <w:p w:rsidR="000D5F7E" w:rsidRDefault="000D5F7E" w:rsidP="000D5F7E">
      <w:pPr>
        <w:autoSpaceDE w:val="0"/>
        <w:autoSpaceDN w:val="0"/>
        <w:adjustRightInd w:val="0"/>
        <w:spacing w:after="0" w:line="240" w:lineRule="auto"/>
        <w:jc w:val="both"/>
        <w:rPr>
          <w:rFonts w:ascii="TimesNewRomanPSMT" w:hAnsi="TimesNewRomanPSMT" w:cs="TimesNewRomanPSMT"/>
          <w:sz w:val="24"/>
          <w:szCs w:val="24"/>
        </w:rPr>
      </w:pPr>
    </w:p>
    <w:p w:rsidR="00F80260" w:rsidRDefault="00F80260"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Chapter 16, verse 1, of 1 Samuel.</w:t>
      </w:r>
    </w:p>
    <w:p w:rsidR="00F80260" w:rsidRDefault="00F80260" w:rsidP="000D5F7E">
      <w:pPr>
        <w:autoSpaceDE w:val="0"/>
        <w:autoSpaceDN w:val="0"/>
        <w:adjustRightInd w:val="0"/>
        <w:spacing w:after="0" w:line="240" w:lineRule="auto"/>
        <w:jc w:val="both"/>
        <w:rPr>
          <w:rFonts w:ascii="TimesNewRomanPSMT" w:hAnsi="TimesNewRomanPSMT" w:cs="TimesNewRomanPSMT"/>
          <w:sz w:val="24"/>
          <w:szCs w:val="24"/>
        </w:rPr>
      </w:pPr>
    </w:p>
    <w:p w:rsidR="00F80260" w:rsidRPr="00F80260" w:rsidRDefault="00F80260" w:rsidP="00F80260">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w:t>
      </w:r>
      <w:r>
        <w:rPr>
          <w:rFonts w:ascii="TimesNewRomanPSMT" w:hAnsi="TimesNewRomanPSMT" w:cs="TimesNewRomanPSMT"/>
          <w:sz w:val="24"/>
          <w:szCs w:val="24"/>
          <w:vertAlign w:val="superscript"/>
        </w:rPr>
        <w:t>1</w:t>
      </w:r>
      <w:r>
        <w:rPr>
          <w:rFonts w:ascii="TimesNewRomanPSMT" w:hAnsi="TimesNewRomanPSMT" w:cs="TimesNewRomanPSMT"/>
          <w:sz w:val="24"/>
          <w:szCs w:val="24"/>
        </w:rPr>
        <w:t xml:space="preserve">And the </w:t>
      </w:r>
      <w:r w:rsidRPr="00B07AAA">
        <w:rPr>
          <w:rFonts w:ascii="TimesNewRomanPSMT" w:hAnsi="TimesNewRomanPSMT" w:cs="TimesNewRomanPSMT"/>
          <w:smallCaps/>
          <w:sz w:val="24"/>
          <w:szCs w:val="24"/>
        </w:rPr>
        <w:t>Lord</w:t>
      </w:r>
      <w:r>
        <w:rPr>
          <w:rFonts w:ascii="TimesNewRomanPSMT" w:hAnsi="TimesNewRomanPSMT" w:cs="TimesNewRomanPSMT"/>
          <w:sz w:val="24"/>
          <w:szCs w:val="24"/>
        </w:rPr>
        <w:t xml:space="preserve"> said unto Samuel, How long wilt thou mourn for Saul, seeing I have rejected him from reigning over Israel?  Fill thine horn with oil, and go, I will send thee to Jesse the Bethlehemite:  for I have provided me a king among his sons.”  1 Samuel 16:1 (KJV).</w:t>
      </w:r>
    </w:p>
    <w:p w:rsidR="00F80260" w:rsidRDefault="00F80260" w:rsidP="000D5F7E">
      <w:pPr>
        <w:autoSpaceDE w:val="0"/>
        <w:autoSpaceDN w:val="0"/>
        <w:adjustRightInd w:val="0"/>
        <w:spacing w:after="0" w:line="240" w:lineRule="auto"/>
        <w:jc w:val="both"/>
        <w:rPr>
          <w:rFonts w:ascii="TimesNewRomanPSMT" w:hAnsi="TimesNewRomanPSMT" w:cs="TimesNewRomanPSMT"/>
          <w:sz w:val="24"/>
          <w:szCs w:val="24"/>
        </w:rPr>
      </w:pPr>
    </w:p>
    <w:p w:rsidR="00F80260" w:rsidRDefault="00F80260"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 horn that possess</w:t>
      </w:r>
      <w:r w:rsidR="00D064B7">
        <w:rPr>
          <w:rFonts w:ascii="TimesNewRomanPSMT" w:hAnsi="TimesNewRomanPSMT" w:cs="TimesNewRomanPSMT"/>
          <w:sz w:val="24"/>
          <w:szCs w:val="24"/>
        </w:rPr>
        <w:t>es</w:t>
      </w:r>
      <w:r>
        <w:rPr>
          <w:rFonts w:ascii="TimesNewRomanPSMT" w:hAnsi="TimesNewRomanPSMT" w:cs="TimesNewRomanPSMT"/>
          <w:sz w:val="24"/>
          <w:szCs w:val="24"/>
        </w:rPr>
        <w:t xml:space="preserve"> the oil that Samuel anointed David and Saul with, what does that oil represent?  The Holy Spirit.  When they are being anointed, they are being anointed symbolically with the Holy Spirit.</w:t>
      </w:r>
    </w:p>
    <w:p w:rsidR="00F80260" w:rsidRDefault="00F80260"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And what is it that contains the anointing of the Holy Spirit?  It is the horn.</w:t>
      </w:r>
    </w:p>
    <w:p w:rsidR="00F80260" w:rsidRDefault="00F80260"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Okay.  So, the horn in the sanctuary represents the power of the Holy Spirit, among other things.</w:t>
      </w:r>
    </w:p>
    <w:p w:rsidR="00F80260" w:rsidRPr="00146E6A" w:rsidRDefault="00F80260" w:rsidP="000D5F7E">
      <w:pPr>
        <w:autoSpaceDE w:val="0"/>
        <w:autoSpaceDN w:val="0"/>
        <w:adjustRightInd w:val="0"/>
        <w:spacing w:after="0" w:line="240" w:lineRule="auto"/>
        <w:jc w:val="both"/>
        <w:rPr>
          <w:rFonts w:ascii="TimesNewRomanPSMT" w:hAnsi="TimesNewRomanPSMT" w:cs="TimesNewRomanPSMT"/>
          <w:sz w:val="24"/>
          <w:szCs w:val="24"/>
        </w:rPr>
      </w:pPr>
    </w:p>
    <w:p w:rsidR="000D5F7E" w:rsidRPr="00F63CA6" w:rsidRDefault="000D5F7E" w:rsidP="00F63CA6">
      <w:pPr>
        <w:pStyle w:val="Heading3"/>
        <w:ind w:firstLine="720"/>
        <w:rPr>
          <w:b w:val="0"/>
          <w:smallCaps w:val="0"/>
          <w:u w:val="single"/>
        </w:rPr>
      </w:pPr>
      <w:bookmarkStart w:id="90" w:name="_Toc529257441"/>
      <w:r w:rsidRPr="00F63CA6">
        <w:rPr>
          <w:b w:val="0"/>
          <w:smallCaps w:val="0"/>
          <w:u w:val="single"/>
        </w:rPr>
        <w:t>1 Kings 1:50–51; 2:28</w:t>
      </w:r>
      <w:bookmarkEnd w:id="90"/>
    </w:p>
    <w:p w:rsidR="000D5F7E" w:rsidRDefault="000D5F7E" w:rsidP="000D5F7E">
      <w:pPr>
        <w:autoSpaceDE w:val="0"/>
        <w:autoSpaceDN w:val="0"/>
        <w:adjustRightInd w:val="0"/>
        <w:spacing w:after="0" w:line="240" w:lineRule="auto"/>
        <w:jc w:val="both"/>
        <w:rPr>
          <w:rFonts w:ascii="TimesNewRomanPSMT" w:hAnsi="TimesNewRomanPSMT" w:cs="TimesNewRomanPSMT"/>
          <w:sz w:val="24"/>
          <w:szCs w:val="24"/>
        </w:rPr>
      </w:pPr>
    </w:p>
    <w:p w:rsidR="00F80260" w:rsidRDefault="00B07AAA"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1 Kings 1, verses 50 and 51; and this is not the only story in the Bible where this happens:</w:t>
      </w:r>
    </w:p>
    <w:p w:rsidR="00F80260" w:rsidRDefault="00F80260" w:rsidP="000D5F7E">
      <w:pPr>
        <w:autoSpaceDE w:val="0"/>
        <w:autoSpaceDN w:val="0"/>
        <w:adjustRightInd w:val="0"/>
        <w:spacing w:after="0" w:line="240" w:lineRule="auto"/>
        <w:jc w:val="both"/>
        <w:rPr>
          <w:rFonts w:ascii="TimesNewRomanPSMT" w:hAnsi="TimesNewRomanPSMT" w:cs="TimesNewRomanPSMT"/>
          <w:sz w:val="24"/>
          <w:szCs w:val="24"/>
        </w:rPr>
      </w:pPr>
    </w:p>
    <w:p w:rsidR="00B07AAA" w:rsidRDefault="00F80260" w:rsidP="00F80260">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w:t>
      </w:r>
      <w:r>
        <w:rPr>
          <w:rFonts w:ascii="TimesNewRomanPSMT" w:hAnsi="TimesNewRomanPSMT" w:cs="TimesNewRomanPSMT"/>
          <w:sz w:val="24"/>
          <w:szCs w:val="24"/>
          <w:vertAlign w:val="superscript"/>
        </w:rPr>
        <w:t>50</w:t>
      </w:r>
      <w:r>
        <w:rPr>
          <w:rFonts w:ascii="TimesNewRomanPSMT" w:hAnsi="TimesNewRomanPSMT" w:cs="TimesNewRomanPSMT"/>
          <w:sz w:val="24"/>
          <w:szCs w:val="24"/>
        </w:rPr>
        <w:t>And Adonijah feared because of Solomon,</w:t>
      </w:r>
      <w:r w:rsidR="00B07AAA">
        <w:rPr>
          <w:rFonts w:ascii="TimesNewRomanPSMT" w:hAnsi="TimesNewRomanPSMT" w:cs="TimesNewRomanPSMT"/>
          <w:sz w:val="24"/>
          <w:szCs w:val="24"/>
        </w:rPr>
        <w:t>”—</w:t>
      </w:r>
    </w:p>
    <w:p w:rsidR="00B07AAA" w:rsidRDefault="00B07AAA" w:rsidP="00F80260">
      <w:pPr>
        <w:autoSpaceDE w:val="0"/>
        <w:autoSpaceDN w:val="0"/>
        <w:adjustRightInd w:val="0"/>
        <w:spacing w:after="0" w:line="240" w:lineRule="auto"/>
        <w:ind w:left="720" w:right="720"/>
        <w:jc w:val="both"/>
        <w:rPr>
          <w:rFonts w:ascii="TimesNewRomanPSMT" w:hAnsi="TimesNewRomanPSMT" w:cs="TimesNewRomanPSMT"/>
          <w:sz w:val="24"/>
          <w:szCs w:val="24"/>
        </w:rPr>
      </w:pPr>
    </w:p>
    <w:p w:rsidR="00B07AAA" w:rsidRDefault="00B07AAA" w:rsidP="00B07AAA">
      <w:pPr>
        <w:autoSpaceDE w:val="0"/>
        <w:autoSpaceDN w:val="0"/>
        <w:adjustRightInd w:val="0"/>
        <w:spacing w:after="0" w:line="240" w:lineRule="auto"/>
        <w:ind w:right="90"/>
        <w:jc w:val="both"/>
        <w:rPr>
          <w:rFonts w:ascii="TimesNewRomanPSMT" w:hAnsi="TimesNewRomanPSMT" w:cs="TimesNewRomanPSMT"/>
          <w:sz w:val="24"/>
          <w:szCs w:val="24"/>
        </w:rPr>
      </w:pPr>
      <w:r>
        <w:rPr>
          <w:rFonts w:ascii="TimesNewRomanPSMT" w:hAnsi="TimesNewRomanPSMT" w:cs="TimesNewRomanPSMT"/>
          <w:sz w:val="24"/>
          <w:szCs w:val="24"/>
        </w:rPr>
        <w:t>He figured Solomon was going to kill him.</w:t>
      </w:r>
    </w:p>
    <w:p w:rsidR="00B07AAA" w:rsidRDefault="00B07AAA" w:rsidP="00F80260">
      <w:pPr>
        <w:autoSpaceDE w:val="0"/>
        <w:autoSpaceDN w:val="0"/>
        <w:adjustRightInd w:val="0"/>
        <w:spacing w:after="0" w:line="240" w:lineRule="auto"/>
        <w:ind w:left="720" w:right="720"/>
        <w:jc w:val="both"/>
        <w:rPr>
          <w:rFonts w:ascii="TimesNewRomanPSMT" w:hAnsi="TimesNewRomanPSMT" w:cs="TimesNewRomanPSMT"/>
          <w:sz w:val="24"/>
          <w:szCs w:val="24"/>
        </w:rPr>
      </w:pPr>
    </w:p>
    <w:p w:rsidR="00F80260" w:rsidRPr="00F80260" w:rsidRDefault="00B07AAA" w:rsidP="00F80260">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w:t>
      </w:r>
      <w:r>
        <w:rPr>
          <w:rFonts w:ascii="TimesNewRomanPSMT" w:hAnsi="TimesNewRomanPSMT" w:cs="TimesNewRomanPSMT"/>
          <w:sz w:val="24"/>
          <w:szCs w:val="24"/>
          <w:vertAlign w:val="superscript"/>
        </w:rPr>
        <w:t>50</w:t>
      </w:r>
      <w:r>
        <w:rPr>
          <w:rFonts w:ascii="TimesNewRomanPSMT" w:hAnsi="TimesNewRomanPSMT" w:cs="TimesNewRomanPSMT"/>
          <w:sz w:val="24"/>
          <w:szCs w:val="24"/>
        </w:rPr>
        <w:t xml:space="preserve">And Adonijah feared because of Solomon, </w:t>
      </w:r>
      <w:r w:rsidR="00F80260">
        <w:rPr>
          <w:rFonts w:ascii="TimesNewRomanPSMT" w:hAnsi="TimesNewRomanPSMT" w:cs="TimesNewRomanPSMT"/>
          <w:sz w:val="24"/>
          <w:szCs w:val="24"/>
        </w:rPr>
        <w:t xml:space="preserve">and arose, and went, and caught hold on the horns of the altar.  </w:t>
      </w:r>
      <w:r w:rsidR="00F80260">
        <w:rPr>
          <w:rFonts w:ascii="TimesNewRomanPSMT" w:hAnsi="TimesNewRomanPSMT" w:cs="TimesNewRomanPSMT"/>
          <w:sz w:val="24"/>
          <w:szCs w:val="24"/>
          <w:vertAlign w:val="superscript"/>
        </w:rPr>
        <w:t>51</w:t>
      </w:r>
      <w:r w:rsidR="00F80260">
        <w:rPr>
          <w:rFonts w:ascii="TimesNewRomanPSMT" w:hAnsi="TimesNewRomanPSMT" w:cs="TimesNewRomanPSMT"/>
          <w:sz w:val="24"/>
          <w:szCs w:val="24"/>
        </w:rPr>
        <w:t>And it was told Solomon, saying, Behold, Adonijah feareth king Solomon</w:t>
      </w:r>
      <w:r>
        <w:rPr>
          <w:rFonts w:ascii="TimesNewRomanPSMT" w:hAnsi="TimesNewRomanPSMT" w:cs="TimesNewRomanPSMT"/>
          <w:sz w:val="24"/>
          <w:szCs w:val="24"/>
        </w:rPr>
        <w:t>:  for, lo, he hath caught hold on the horns of the altar, saying, Let king Solomon swear unto me to day that he will not slay his servant with the sword.”</w:t>
      </w:r>
      <w:r w:rsidR="002867E9">
        <w:rPr>
          <w:rFonts w:ascii="TimesNewRomanPSMT" w:hAnsi="TimesNewRomanPSMT" w:cs="TimesNewRomanPSMT"/>
          <w:sz w:val="24"/>
          <w:szCs w:val="24"/>
        </w:rPr>
        <w:t xml:space="preserve">  1 Kings 1:50-51 (KJV).</w:t>
      </w:r>
    </w:p>
    <w:p w:rsidR="00F80260" w:rsidRDefault="00F80260" w:rsidP="000D5F7E">
      <w:pPr>
        <w:autoSpaceDE w:val="0"/>
        <w:autoSpaceDN w:val="0"/>
        <w:adjustRightInd w:val="0"/>
        <w:spacing w:after="0" w:line="240" w:lineRule="auto"/>
        <w:jc w:val="both"/>
        <w:rPr>
          <w:rFonts w:ascii="TimesNewRomanPSMT" w:hAnsi="TimesNewRomanPSMT" w:cs="TimesNewRomanPSMT"/>
          <w:sz w:val="24"/>
          <w:szCs w:val="24"/>
        </w:rPr>
      </w:pPr>
    </w:p>
    <w:p w:rsidR="00B07AAA" w:rsidRDefault="00B07AAA"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lastRenderedPageBreak/>
        <w:t>He flees to the sanctuary.  He grabs the horn; he is grabbing the strength of God.  He is hoping that the Holy Spirit, that God will protect him.  And sometimes that happens in the Scriptures, and sometimes it does not.</w:t>
      </w:r>
    </w:p>
    <w:p w:rsidR="00B07AAA" w:rsidRDefault="00B07AAA"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Look at verse 28 of chapter 2 of 1 Kings.  Verse 2, verse 28, says,</w:t>
      </w:r>
    </w:p>
    <w:p w:rsidR="00B07AAA" w:rsidRDefault="00B07AAA" w:rsidP="000D5F7E">
      <w:pPr>
        <w:autoSpaceDE w:val="0"/>
        <w:autoSpaceDN w:val="0"/>
        <w:adjustRightInd w:val="0"/>
        <w:spacing w:after="0" w:line="240" w:lineRule="auto"/>
        <w:jc w:val="both"/>
        <w:rPr>
          <w:rFonts w:ascii="TimesNewRomanPSMT" w:hAnsi="TimesNewRomanPSMT" w:cs="TimesNewRomanPSMT"/>
          <w:sz w:val="24"/>
          <w:szCs w:val="24"/>
        </w:rPr>
      </w:pPr>
    </w:p>
    <w:p w:rsidR="00B07AAA" w:rsidRPr="00B07AAA" w:rsidRDefault="00B07AAA" w:rsidP="00B07AAA">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ab/>
        <w:t>“</w:t>
      </w:r>
      <w:r>
        <w:rPr>
          <w:rFonts w:ascii="TimesNewRomanPSMT" w:hAnsi="TimesNewRomanPSMT" w:cs="TimesNewRomanPSMT"/>
          <w:sz w:val="24"/>
          <w:szCs w:val="24"/>
          <w:vertAlign w:val="superscript"/>
        </w:rPr>
        <w:t>21</w:t>
      </w:r>
      <w:r>
        <w:rPr>
          <w:rFonts w:ascii="TimesNewRomanPSMT" w:hAnsi="TimesNewRomanPSMT" w:cs="TimesNewRomanPSMT"/>
          <w:sz w:val="24"/>
          <w:szCs w:val="24"/>
        </w:rPr>
        <w:t xml:space="preserve">Then tidings came to Joab:  for Joab had turned after Adonijah, though he turned not after Absalom.  And Joab fled unto the tabernacle of the </w:t>
      </w:r>
      <w:r w:rsidRPr="00B07AAA">
        <w:rPr>
          <w:rFonts w:ascii="TimesNewRomanPSMT" w:hAnsi="TimesNewRomanPSMT" w:cs="TimesNewRomanPSMT"/>
          <w:smallCaps/>
          <w:sz w:val="24"/>
          <w:szCs w:val="24"/>
        </w:rPr>
        <w:t>Lord</w:t>
      </w:r>
      <w:r>
        <w:rPr>
          <w:rFonts w:ascii="TimesNewRomanPSMT" w:hAnsi="TimesNewRomanPSMT" w:cs="TimesNewRomanPSMT"/>
          <w:sz w:val="24"/>
          <w:szCs w:val="24"/>
        </w:rPr>
        <w:t>, and caught hold on the horns of the altar.”  1 Kings 2:28 (KJV).</w:t>
      </w:r>
    </w:p>
    <w:p w:rsidR="00B07AAA" w:rsidRDefault="00B07AAA" w:rsidP="000D5F7E">
      <w:pPr>
        <w:autoSpaceDE w:val="0"/>
        <w:autoSpaceDN w:val="0"/>
        <w:adjustRightInd w:val="0"/>
        <w:spacing w:after="0" w:line="240" w:lineRule="auto"/>
        <w:jc w:val="both"/>
        <w:rPr>
          <w:rFonts w:ascii="TimesNewRomanPSMT" w:hAnsi="TimesNewRomanPSMT" w:cs="TimesNewRomanPSMT"/>
          <w:sz w:val="24"/>
          <w:szCs w:val="24"/>
        </w:rPr>
      </w:pPr>
    </w:p>
    <w:p w:rsidR="00B07AAA" w:rsidRDefault="00B07AAA"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And, of course, this time it does not work for Joab, for the next verse says,</w:t>
      </w:r>
    </w:p>
    <w:p w:rsidR="00B07AAA" w:rsidRDefault="00B07AAA" w:rsidP="000D5F7E">
      <w:pPr>
        <w:autoSpaceDE w:val="0"/>
        <w:autoSpaceDN w:val="0"/>
        <w:adjustRightInd w:val="0"/>
        <w:spacing w:after="0" w:line="240" w:lineRule="auto"/>
        <w:jc w:val="both"/>
        <w:rPr>
          <w:rFonts w:ascii="TimesNewRomanPSMT" w:hAnsi="TimesNewRomanPSMT" w:cs="TimesNewRomanPSMT"/>
          <w:sz w:val="24"/>
          <w:szCs w:val="24"/>
        </w:rPr>
      </w:pPr>
    </w:p>
    <w:p w:rsidR="00553647" w:rsidRDefault="00553647" w:rsidP="00B07AAA">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w:t>
      </w:r>
      <w:r>
        <w:rPr>
          <w:rFonts w:ascii="TimesNewRomanPSMT" w:hAnsi="TimesNewRomanPSMT" w:cs="TimesNewRomanPSMT"/>
          <w:sz w:val="24"/>
          <w:szCs w:val="24"/>
          <w:vertAlign w:val="superscript"/>
        </w:rPr>
        <w:t>29</w:t>
      </w:r>
      <w:r>
        <w:rPr>
          <w:rFonts w:ascii="TimesNewRomanPSMT" w:hAnsi="TimesNewRomanPSMT" w:cs="TimesNewRomanPSMT"/>
          <w:sz w:val="24"/>
          <w:szCs w:val="24"/>
        </w:rPr>
        <w:t xml:space="preserve">And it was told king Solomon that Joab was fled unto the tabernacle of the </w:t>
      </w:r>
      <w:r w:rsidRPr="00553647">
        <w:rPr>
          <w:rFonts w:ascii="TimesNewRomanPSMT" w:hAnsi="TimesNewRomanPSMT" w:cs="TimesNewRomanPSMT"/>
          <w:smallCaps/>
          <w:sz w:val="24"/>
          <w:szCs w:val="24"/>
        </w:rPr>
        <w:t>Lord</w:t>
      </w:r>
      <w:r>
        <w:rPr>
          <w:rFonts w:ascii="TimesNewRomanPSMT" w:hAnsi="TimesNewRomanPSMT" w:cs="TimesNewRomanPSMT"/>
          <w:sz w:val="24"/>
          <w:szCs w:val="24"/>
        </w:rPr>
        <w:t xml:space="preserve">; and, behold, </w:t>
      </w:r>
      <w:r>
        <w:rPr>
          <w:rFonts w:ascii="TimesNewRomanPSMT" w:hAnsi="TimesNewRomanPSMT" w:cs="TimesNewRomanPSMT"/>
          <w:i/>
          <w:sz w:val="24"/>
          <w:szCs w:val="24"/>
        </w:rPr>
        <w:t>he is</w:t>
      </w:r>
      <w:r>
        <w:rPr>
          <w:rFonts w:ascii="TimesNewRomanPSMT" w:hAnsi="TimesNewRomanPSMT" w:cs="TimesNewRomanPSMT"/>
          <w:sz w:val="24"/>
          <w:szCs w:val="24"/>
        </w:rPr>
        <w:t xml:space="preserve"> by the altar.  Then Solomon sent Benaiah the son of Jehoiada, saying, Go, fall upon him.”</w:t>
      </w:r>
    </w:p>
    <w:p w:rsidR="00553647" w:rsidRDefault="00553647" w:rsidP="00553647">
      <w:pPr>
        <w:autoSpaceDE w:val="0"/>
        <w:autoSpaceDN w:val="0"/>
        <w:adjustRightInd w:val="0"/>
        <w:spacing w:after="0" w:line="240" w:lineRule="auto"/>
        <w:ind w:right="720"/>
        <w:jc w:val="both"/>
        <w:rPr>
          <w:rFonts w:ascii="TimesNewRomanPSMT" w:hAnsi="TimesNewRomanPSMT" w:cs="TimesNewRomanPSMT"/>
          <w:sz w:val="24"/>
          <w:szCs w:val="24"/>
        </w:rPr>
      </w:pPr>
    </w:p>
    <w:p w:rsidR="00553647" w:rsidRDefault="00553647" w:rsidP="00553647">
      <w:pPr>
        <w:autoSpaceDE w:val="0"/>
        <w:autoSpaceDN w:val="0"/>
        <w:adjustRightInd w:val="0"/>
        <w:spacing w:after="0" w:line="240" w:lineRule="auto"/>
        <w:ind w:right="720"/>
        <w:jc w:val="both"/>
        <w:rPr>
          <w:rFonts w:ascii="TimesNewRomanPSMT" w:hAnsi="TimesNewRomanPSMT" w:cs="TimesNewRomanPSMT"/>
          <w:sz w:val="24"/>
          <w:szCs w:val="24"/>
        </w:rPr>
      </w:pPr>
      <w:r w:rsidRPr="00553647">
        <w:rPr>
          <w:rFonts w:ascii="TimesNewRomanPSMT" w:hAnsi="TimesNewRomanPSMT" w:cs="TimesNewRomanPSMT"/>
          <w:sz w:val="24"/>
          <w:szCs w:val="24"/>
        </w:rPr>
        <w:t>“Go kill him.  Even if he is holding onto the horns, slay him</w:t>
      </w:r>
      <w:r>
        <w:rPr>
          <w:rFonts w:ascii="TimesNewRomanPSMT" w:hAnsi="TimesNewRomanPSMT" w:cs="TimesNewRomanPSMT"/>
          <w:sz w:val="24"/>
          <w:szCs w:val="24"/>
        </w:rPr>
        <w:t>,” and he did.</w:t>
      </w:r>
    </w:p>
    <w:p w:rsidR="00553647" w:rsidRDefault="00553647"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But, the horns represent many things:  they represent power, the strength, the Holy Spirit, the anointing; but, they are part of the sanctuary service.</w:t>
      </w:r>
    </w:p>
    <w:p w:rsidR="00553647" w:rsidRDefault="00553647"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And Daniel is purposely using horns in Daniel 8.</w:t>
      </w:r>
    </w:p>
    <w:p w:rsidR="00553647" w:rsidRPr="00146E6A" w:rsidRDefault="00553647" w:rsidP="000D5F7E">
      <w:pPr>
        <w:autoSpaceDE w:val="0"/>
        <w:autoSpaceDN w:val="0"/>
        <w:adjustRightInd w:val="0"/>
        <w:spacing w:after="0" w:line="240" w:lineRule="auto"/>
        <w:jc w:val="both"/>
        <w:rPr>
          <w:rFonts w:ascii="TimesNewRomanPSMT" w:hAnsi="TimesNewRomanPSMT" w:cs="TimesNewRomanPSMT"/>
          <w:sz w:val="24"/>
          <w:szCs w:val="24"/>
        </w:rPr>
      </w:pPr>
    </w:p>
    <w:p w:rsidR="000D5F7E" w:rsidRPr="000A6B2C" w:rsidRDefault="00553647" w:rsidP="000A6B2C">
      <w:pPr>
        <w:pStyle w:val="Heading3"/>
        <w:ind w:firstLine="720"/>
        <w:rPr>
          <w:b w:val="0"/>
          <w:smallCaps w:val="0"/>
          <w:u w:val="single"/>
        </w:rPr>
      </w:pPr>
      <w:bookmarkStart w:id="91" w:name="_Toc529257442"/>
      <w:r w:rsidRPr="000A6B2C">
        <w:rPr>
          <w:b w:val="0"/>
          <w:smallCaps w:val="0"/>
          <w:u w:val="single"/>
        </w:rPr>
        <w:t>Psalm</w:t>
      </w:r>
      <w:r w:rsidR="000D5F7E" w:rsidRPr="000A6B2C">
        <w:rPr>
          <w:b w:val="0"/>
          <w:smallCaps w:val="0"/>
          <w:u w:val="single"/>
        </w:rPr>
        <w:t xml:space="preserve"> 18:2</w:t>
      </w:r>
      <w:bookmarkEnd w:id="91"/>
    </w:p>
    <w:p w:rsidR="000D5F7E" w:rsidRDefault="000D5F7E" w:rsidP="000D5F7E">
      <w:pPr>
        <w:autoSpaceDE w:val="0"/>
        <w:autoSpaceDN w:val="0"/>
        <w:adjustRightInd w:val="0"/>
        <w:spacing w:after="0" w:line="240" w:lineRule="auto"/>
        <w:jc w:val="both"/>
        <w:rPr>
          <w:rFonts w:ascii="TimesNewRomanPSMT" w:hAnsi="TimesNewRomanPSMT" w:cs="TimesNewRomanPSMT"/>
          <w:sz w:val="24"/>
          <w:szCs w:val="24"/>
        </w:rPr>
      </w:pPr>
    </w:p>
    <w:p w:rsidR="00553647" w:rsidRDefault="00553647"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Go to Psalm 18:2, for just a few more references on this thought.  Psalm 18:2 says,</w:t>
      </w:r>
    </w:p>
    <w:p w:rsidR="00553647" w:rsidRDefault="00553647" w:rsidP="000D5F7E">
      <w:pPr>
        <w:autoSpaceDE w:val="0"/>
        <w:autoSpaceDN w:val="0"/>
        <w:adjustRightInd w:val="0"/>
        <w:spacing w:after="0" w:line="240" w:lineRule="auto"/>
        <w:jc w:val="both"/>
        <w:rPr>
          <w:rFonts w:ascii="TimesNewRomanPSMT" w:hAnsi="TimesNewRomanPSMT" w:cs="TimesNewRomanPSMT"/>
          <w:sz w:val="24"/>
          <w:szCs w:val="24"/>
        </w:rPr>
      </w:pPr>
    </w:p>
    <w:p w:rsidR="00553647" w:rsidRPr="00553647" w:rsidRDefault="00553647" w:rsidP="00553647">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w:t>
      </w:r>
      <w:r>
        <w:rPr>
          <w:rFonts w:ascii="TimesNewRomanPSMT" w:hAnsi="TimesNewRomanPSMT" w:cs="TimesNewRomanPSMT"/>
          <w:sz w:val="24"/>
          <w:szCs w:val="24"/>
          <w:vertAlign w:val="superscript"/>
        </w:rPr>
        <w:t>2</w:t>
      </w:r>
      <w:r>
        <w:rPr>
          <w:rFonts w:ascii="TimesNewRomanPSMT" w:hAnsi="TimesNewRomanPSMT" w:cs="TimesNewRomanPSMT"/>
          <w:sz w:val="24"/>
          <w:szCs w:val="24"/>
        </w:rPr>
        <w:t xml:space="preserve">The </w:t>
      </w:r>
      <w:r w:rsidRPr="00553647">
        <w:rPr>
          <w:rFonts w:ascii="TimesNewRomanPSMT" w:hAnsi="TimesNewRomanPSMT" w:cs="TimesNewRomanPSMT"/>
          <w:smallCaps/>
          <w:sz w:val="24"/>
          <w:szCs w:val="24"/>
        </w:rPr>
        <w:t>Lord</w:t>
      </w:r>
      <w:r>
        <w:rPr>
          <w:rFonts w:ascii="TimesNewRomanPSMT" w:hAnsi="TimesNewRomanPSMT" w:cs="TimesNewRomanPSMT"/>
          <w:sz w:val="24"/>
          <w:szCs w:val="24"/>
        </w:rPr>
        <w:t xml:space="preserve"> </w:t>
      </w:r>
      <w:r w:rsidRPr="00553647">
        <w:rPr>
          <w:rFonts w:ascii="TimesNewRomanPSMT" w:hAnsi="TimesNewRomanPSMT" w:cs="TimesNewRomanPSMT"/>
          <w:i/>
          <w:sz w:val="24"/>
          <w:szCs w:val="24"/>
        </w:rPr>
        <w:t>is</w:t>
      </w:r>
      <w:r>
        <w:rPr>
          <w:rFonts w:ascii="TimesNewRomanPSMT" w:hAnsi="TimesNewRomanPSMT" w:cs="TimesNewRomanPSMT"/>
          <w:sz w:val="24"/>
          <w:szCs w:val="24"/>
        </w:rPr>
        <w:t xml:space="preserve"> my rock, and my fortress, and my deliverer; my God, my strength, in whom I will trust; my buckler, and the horn of my salvation, </w:t>
      </w:r>
      <w:r>
        <w:rPr>
          <w:rFonts w:ascii="TimesNewRomanPSMT" w:hAnsi="TimesNewRomanPSMT" w:cs="TimesNewRomanPSMT"/>
          <w:i/>
          <w:sz w:val="24"/>
          <w:szCs w:val="24"/>
        </w:rPr>
        <w:t>and</w:t>
      </w:r>
      <w:r>
        <w:rPr>
          <w:rFonts w:ascii="TimesNewRomanPSMT" w:hAnsi="TimesNewRomanPSMT" w:cs="TimesNewRomanPSMT"/>
          <w:sz w:val="24"/>
          <w:szCs w:val="24"/>
        </w:rPr>
        <w:t xml:space="preserve"> my high tower.”  Psalm 18:2 (KJV).</w:t>
      </w:r>
    </w:p>
    <w:p w:rsidR="00B07AAA" w:rsidRDefault="00B07AAA" w:rsidP="000D5F7E">
      <w:pPr>
        <w:autoSpaceDE w:val="0"/>
        <w:autoSpaceDN w:val="0"/>
        <w:adjustRightInd w:val="0"/>
        <w:spacing w:after="0" w:line="240" w:lineRule="auto"/>
        <w:jc w:val="both"/>
        <w:rPr>
          <w:rFonts w:ascii="TimesNewRomanPSMT" w:hAnsi="TimesNewRomanPSMT" w:cs="TimesNewRomanPSMT"/>
          <w:sz w:val="24"/>
          <w:szCs w:val="24"/>
        </w:rPr>
      </w:pPr>
    </w:p>
    <w:p w:rsidR="00F17BB2" w:rsidRDefault="00F17BB2"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What is the horn of his salvation?  It is the strength of his salvation.  It is the presence of the Holy Spirit.  That is what the horn represents.</w:t>
      </w:r>
    </w:p>
    <w:p w:rsidR="00F17BB2" w:rsidRDefault="00F17BB2"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 xml:space="preserve">But, also, it says the Lord is—what?  His high tower.  A </w:t>
      </w:r>
      <w:r w:rsidRPr="00F17BB2">
        <w:rPr>
          <w:rFonts w:ascii="TimesNewRomanPSMT" w:hAnsi="TimesNewRomanPSMT" w:cs="TimesNewRomanPSMT"/>
          <w:i/>
          <w:sz w:val="24"/>
          <w:szCs w:val="24"/>
        </w:rPr>
        <w:t>tower</w:t>
      </w:r>
      <w:r>
        <w:rPr>
          <w:rFonts w:ascii="TimesNewRomanPSMT" w:hAnsi="TimesNewRomanPSMT" w:cs="TimesNewRomanPSMT"/>
          <w:sz w:val="24"/>
          <w:szCs w:val="24"/>
        </w:rPr>
        <w:t xml:space="preserve"> in Bible prophecy represents a church, the religion of Christ.</w:t>
      </w:r>
    </w:p>
    <w:p w:rsidR="00F17BB2" w:rsidRPr="00F17BB2" w:rsidRDefault="00F17BB2"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When Nimrod was building his tower, he was building a counterfeit religion.</w:t>
      </w:r>
    </w:p>
    <w:p w:rsidR="00B07AAA" w:rsidRPr="00146E6A" w:rsidRDefault="00B07AAA" w:rsidP="000D5F7E">
      <w:pPr>
        <w:autoSpaceDE w:val="0"/>
        <w:autoSpaceDN w:val="0"/>
        <w:adjustRightInd w:val="0"/>
        <w:spacing w:after="0" w:line="240" w:lineRule="auto"/>
        <w:jc w:val="both"/>
        <w:rPr>
          <w:rFonts w:ascii="TimesNewRomanPSMT" w:hAnsi="TimesNewRomanPSMT" w:cs="TimesNewRomanPSMT"/>
          <w:sz w:val="24"/>
          <w:szCs w:val="24"/>
        </w:rPr>
      </w:pPr>
    </w:p>
    <w:p w:rsidR="000D5F7E" w:rsidRPr="00F63CA6" w:rsidRDefault="000D5F7E" w:rsidP="00F63CA6">
      <w:pPr>
        <w:pStyle w:val="Heading3"/>
        <w:ind w:firstLine="720"/>
        <w:rPr>
          <w:b w:val="0"/>
          <w:smallCaps w:val="0"/>
          <w:u w:val="single"/>
        </w:rPr>
      </w:pPr>
      <w:bookmarkStart w:id="92" w:name="_Toc529257443"/>
      <w:r w:rsidRPr="00F63CA6">
        <w:rPr>
          <w:b w:val="0"/>
          <w:smallCaps w:val="0"/>
          <w:u w:val="single"/>
        </w:rPr>
        <w:t>Psalm 75:10</w:t>
      </w:r>
      <w:bookmarkEnd w:id="92"/>
    </w:p>
    <w:p w:rsidR="000D5F7E" w:rsidRDefault="000D5F7E" w:rsidP="000D5F7E">
      <w:pPr>
        <w:autoSpaceDE w:val="0"/>
        <w:autoSpaceDN w:val="0"/>
        <w:adjustRightInd w:val="0"/>
        <w:spacing w:after="0" w:line="240" w:lineRule="auto"/>
        <w:jc w:val="both"/>
        <w:rPr>
          <w:rFonts w:ascii="TimesNewRomanPSMT" w:hAnsi="TimesNewRomanPSMT" w:cs="TimesNewRomanPSMT"/>
          <w:sz w:val="24"/>
          <w:szCs w:val="24"/>
        </w:rPr>
      </w:pPr>
    </w:p>
    <w:p w:rsidR="00F17BB2" w:rsidRDefault="00F17BB2" w:rsidP="000D5F7E">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Notice Psalm 75:10.</w:t>
      </w:r>
    </w:p>
    <w:p w:rsidR="00F17BB2" w:rsidRDefault="00F17BB2" w:rsidP="000D5F7E">
      <w:pPr>
        <w:autoSpaceDE w:val="0"/>
        <w:autoSpaceDN w:val="0"/>
        <w:adjustRightInd w:val="0"/>
        <w:spacing w:after="0" w:line="240" w:lineRule="auto"/>
        <w:jc w:val="both"/>
        <w:rPr>
          <w:rFonts w:ascii="TimesNewRomanPSMT" w:hAnsi="TimesNewRomanPSMT" w:cs="TimesNewRomanPSMT"/>
          <w:sz w:val="24"/>
          <w:szCs w:val="24"/>
        </w:rPr>
      </w:pPr>
    </w:p>
    <w:p w:rsidR="00F17BB2" w:rsidRDefault="00F17BB2" w:rsidP="00F17BB2">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w:t>
      </w:r>
      <w:r>
        <w:rPr>
          <w:rFonts w:ascii="TimesNewRomanPSMT" w:hAnsi="TimesNewRomanPSMT" w:cs="TimesNewRomanPSMT"/>
          <w:sz w:val="24"/>
          <w:szCs w:val="24"/>
          <w:vertAlign w:val="superscript"/>
        </w:rPr>
        <w:t>10</w:t>
      </w:r>
      <w:r>
        <w:rPr>
          <w:rFonts w:ascii="TimesNewRomanPSMT" w:hAnsi="TimesNewRomanPSMT" w:cs="TimesNewRomanPSMT"/>
          <w:sz w:val="24"/>
          <w:szCs w:val="24"/>
        </w:rPr>
        <w:t xml:space="preserve">All the horns of the wicked also will I cut of; </w:t>
      </w:r>
      <w:r>
        <w:rPr>
          <w:rFonts w:ascii="TimesNewRomanPSMT" w:hAnsi="TimesNewRomanPSMT" w:cs="TimesNewRomanPSMT"/>
          <w:i/>
          <w:sz w:val="24"/>
          <w:szCs w:val="24"/>
        </w:rPr>
        <w:t>but</w:t>
      </w:r>
      <w:r>
        <w:rPr>
          <w:rFonts w:ascii="TimesNewRomanPSMT" w:hAnsi="TimesNewRomanPSMT" w:cs="TimesNewRomanPSMT"/>
          <w:sz w:val="24"/>
          <w:szCs w:val="24"/>
        </w:rPr>
        <w:t xml:space="preserve"> the horns of the righteous shall be exalted.”  Psalm 75:10 (KJV).</w:t>
      </w:r>
    </w:p>
    <w:p w:rsidR="00F17BB2" w:rsidRDefault="00F17BB2" w:rsidP="00F17BB2">
      <w:pPr>
        <w:autoSpaceDE w:val="0"/>
        <w:autoSpaceDN w:val="0"/>
        <w:adjustRightInd w:val="0"/>
        <w:spacing w:after="0" w:line="240" w:lineRule="auto"/>
        <w:ind w:left="720" w:right="720"/>
        <w:jc w:val="both"/>
        <w:rPr>
          <w:rFonts w:ascii="TimesNewRomanPSMT" w:hAnsi="TimesNewRomanPSMT" w:cs="TimesNewRomanPSMT"/>
          <w:sz w:val="24"/>
          <w:szCs w:val="24"/>
        </w:rPr>
      </w:pPr>
    </w:p>
    <w:p w:rsidR="00F17BB2" w:rsidRDefault="00F17BB2" w:rsidP="00F17BB2">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ab/>
        <w:t>FROM THE AUDIENCE:  Amen.</w:t>
      </w:r>
    </w:p>
    <w:p w:rsidR="00F17BB2" w:rsidRPr="00F17BB2" w:rsidRDefault="00F17BB2" w:rsidP="00F17BB2">
      <w:pPr>
        <w:autoSpaceDE w:val="0"/>
        <w:autoSpaceDN w:val="0"/>
        <w:adjustRightInd w:val="0"/>
        <w:spacing w:after="0" w:line="240" w:lineRule="auto"/>
        <w:ind w:firstLine="720"/>
        <w:jc w:val="both"/>
        <w:rPr>
          <w:rFonts w:ascii="TimesNewRomanPSMT" w:hAnsi="TimesNewRomanPSMT" w:cs="TimesNewRomanPSMT"/>
          <w:sz w:val="24"/>
          <w:szCs w:val="24"/>
        </w:rPr>
      </w:pPr>
      <w:r>
        <w:rPr>
          <w:rFonts w:ascii="TimesNewRomanPSMT" w:hAnsi="TimesNewRomanPSMT" w:cs="TimesNewRomanPSMT"/>
          <w:sz w:val="24"/>
          <w:szCs w:val="24"/>
        </w:rPr>
        <w:tab/>
        <w:t>BROTHER PIPPENGER:  So, there is a wicked horn.  There are horns that are wicked; and, of course, that is what Daniel is describing in chapter 8.  The horns in Daniel are the horns of the wicked.</w:t>
      </w:r>
    </w:p>
    <w:p w:rsidR="00F17BB2" w:rsidRPr="00146E6A" w:rsidRDefault="00F17BB2" w:rsidP="000D5F7E">
      <w:pPr>
        <w:autoSpaceDE w:val="0"/>
        <w:autoSpaceDN w:val="0"/>
        <w:adjustRightInd w:val="0"/>
        <w:spacing w:after="0" w:line="240" w:lineRule="auto"/>
        <w:jc w:val="both"/>
        <w:rPr>
          <w:rFonts w:ascii="TimesNewRomanPSMT" w:hAnsi="TimesNewRomanPSMT" w:cs="TimesNewRomanPSMT"/>
          <w:sz w:val="24"/>
          <w:szCs w:val="24"/>
        </w:rPr>
      </w:pPr>
    </w:p>
    <w:p w:rsidR="000D5F7E" w:rsidRPr="00F63CA6" w:rsidRDefault="00F17BB2" w:rsidP="00F63CA6">
      <w:pPr>
        <w:pStyle w:val="Heading3"/>
        <w:ind w:firstLine="720"/>
        <w:rPr>
          <w:b w:val="0"/>
          <w:smallCaps w:val="0"/>
          <w:u w:val="single"/>
        </w:rPr>
      </w:pPr>
      <w:bookmarkStart w:id="93" w:name="_Toc529257444"/>
      <w:r w:rsidRPr="00F63CA6">
        <w:rPr>
          <w:b w:val="0"/>
          <w:smallCaps w:val="0"/>
          <w:u w:val="single"/>
        </w:rPr>
        <w:lastRenderedPageBreak/>
        <w:t>Psalm</w:t>
      </w:r>
      <w:r w:rsidR="000D5F7E" w:rsidRPr="00F63CA6">
        <w:rPr>
          <w:b w:val="0"/>
          <w:smallCaps w:val="0"/>
          <w:u w:val="single"/>
        </w:rPr>
        <w:t xml:space="preserve"> 118:27</w:t>
      </w:r>
      <w:bookmarkEnd w:id="93"/>
    </w:p>
    <w:p w:rsidR="000D5F7E" w:rsidRDefault="000D5F7E" w:rsidP="000D5F7E">
      <w:pPr>
        <w:spacing w:after="0" w:line="240" w:lineRule="auto"/>
        <w:jc w:val="both"/>
        <w:rPr>
          <w:rFonts w:ascii="Times New Roman" w:hAnsi="Times New Roman" w:cs="Times New Roman"/>
          <w:sz w:val="24"/>
          <w:szCs w:val="24"/>
        </w:rPr>
      </w:pPr>
    </w:p>
    <w:p w:rsidR="00F17BB2" w:rsidRDefault="00F17BB2" w:rsidP="000D5F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Psalm 118, verse 27:</w:t>
      </w:r>
    </w:p>
    <w:p w:rsidR="00F17BB2" w:rsidRDefault="00F17BB2" w:rsidP="000D5F7E">
      <w:pPr>
        <w:spacing w:after="0" w:line="240" w:lineRule="auto"/>
        <w:jc w:val="both"/>
        <w:rPr>
          <w:rFonts w:ascii="Times New Roman" w:hAnsi="Times New Roman" w:cs="Times New Roman"/>
          <w:sz w:val="24"/>
          <w:szCs w:val="24"/>
        </w:rPr>
      </w:pPr>
    </w:p>
    <w:p w:rsidR="00F17BB2" w:rsidRPr="00F17BB2" w:rsidRDefault="00F17BB2" w:rsidP="00F17BB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 xml:space="preserve">God </w:t>
      </w:r>
      <w:r>
        <w:rPr>
          <w:rFonts w:ascii="Times New Roman" w:hAnsi="Times New Roman" w:cs="Times New Roman"/>
          <w:i/>
          <w:sz w:val="24"/>
          <w:szCs w:val="24"/>
        </w:rPr>
        <w:t xml:space="preserve">is </w:t>
      </w:r>
      <w:r>
        <w:rPr>
          <w:rFonts w:ascii="Times New Roman" w:hAnsi="Times New Roman" w:cs="Times New Roman"/>
          <w:sz w:val="24"/>
          <w:szCs w:val="24"/>
        </w:rPr>
        <w:t xml:space="preserve">the </w:t>
      </w:r>
      <w:r w:rsidRPr="00F17BB2">
        <w:rPr>
          <w:rFonts w:ascii="Times New Roman" w:hAnsi="Times New Roman" w:cs="Times New Roman"/>
          <w:smallCaps/>
          <w:sz w:val="24"/>
          <w:szCs w:val="24"/>
        </w:rPr>
        <w:t>Lord</w:t>
      </w:r>
      <w:r>
        <w:rPr>
          <w:rFonts w:ascii="Times New Roman" w:hAnsi="Times New Roman" w:cs="Times New Roman"/>
          <w:sz w:val="24"/>
          <w:szCs w:val="24"/>
        </w:rPr>
        <w:t xml:space="preserve">, which hath shewed us light:  bind the sacrifice with cords, </w:t>
      </w:r>
      <w:r>
        <w:rPr>
          <w:rFonts w:ascii="Times New Roman" w:hAnsi="Times New Roman" w:cs="Times New Roman"/>
          <w:i/>
          <w:sz w:val="24"/>
          <w:szCs w:val="24"/>
        </w:rPr>
        <w:t>even</w:t>
      </w:r>
      <w:r>
        <w:rPr>
          <w:rFonts w:ascii="Times New Roman" w:hAnsi="Times New Roman" w:cs="Times New Roman"/>
          <w:sz w:val="24"/>
          <w:szCs w:val="24"/>
        </w:rPr>
        <w:t xml:space="preserve"> unto the horns of the altar.”  Psalm 118:27 (KJV).</w:t>
      </w:r>
    </w:p>
    <w:p w:rsidR="000D5F7E" w:rsidRDefault="000D5F7E" w:rsidP="000D5F7E">
      <w:pPr>
        <w:pStyle w:val="NormalWeb"/>
        <w:spacing w:before="0" w:beforeAutospacing="0" w:after="0" w:afterAutospacing="0"/>
        <w:jc w:val="both"/>
        <w:rPr>
          <w:rStyle w:val="text"/>
          <w:color w:val="000000"/>
        </w:rPr>
      </w:pPr>
    </w:p>
    <w:p w:rsidR="00F17BB2" w:rsidRDefault="00F17BB2" w:rsidP="000D5F7E">
      <w:pPr>
        <w:pStyle w:val="NormalWeb"/>
        <w:spacing w:before="0" w:beforeAutospacing="0" w:after="0" w:afterAutospacing="0"/>
        <w:jc w:val="both"/>
        <w:rPr>
          <w:rStyle w:val="text"/>
          <w:color w:val="000000"/>
        </w:rPr>
      </w:pPr>
      <w:r>
        <w:rPr>
          <w:rStyle w:val="text"/>
          <w:color w:val="000000"/>
        </w:rPr>
        <w:t>The altar of burnt offering, when they put the sacrifice on it, they would bind the offering to those horns.</w:t>
      </w:r>
    </w:p>
    <w:p w:rsidR="00F17BB2" w:rsidRDefault="00F07295" w:rsidP="000D5F7E">
      <w:pPr>
        <w:pStyle w:val="NormalWeb"/>
        <w:spacing w:before="0" w:beforeAutospacing="0" w:after="0" w:afterAutospacing="0"/>
        <w:jc w:val="both"/>
        <w:rPr>
          <w:rStyle w:val="text"/>
          <w:color w:val="000000"/>
        </w:rPr>
      </w:pPr>
      <w:r>
        <w:rPr>
          <w:rStyle w:val="text"/>
          <w:color w:val="000000"/>
        </w:rPr>
        <w:tab/>
        <w:t>So, the horns</w:t>
      </w:r>
      <w:r w:rsidR="00F17BB2">
        <w:rPr>
          <w:rStyle w:val="text"/>
          <w:color w:val="000000"/>
        </w:rPr>
        <w:t>—the H</w:t>
      </w:r>
      <w:r>
        <w:rPr>
          <w:rStyle w:val="text"/>
          <w:color w:val="000000"/>
        </w:rPr>
        <w:t>oly Spirit, the power of God— are</w:t>
      </w:r>
      <w:r w:rsidR="00F17BB2">
        <w:rPr>
          <w:rStyle w:val="text"/>
          <w:color w:val="000000"/>
        </w:rPr>
        <w:t xml:space="preserve"> connected to whom?  To Christ, because He is the burnt offering.  They are bound together.</w:t>
      </w:r>
    </w:p>
    <w:p w:rsidR="00F17BB2" w:rsidRDefault="00F17BB2" w:rsidP="000D5F7E">
      <w:pPr>
        <w:pStyle w:val="NormalWeb"/>
        <w:spacing w:before="0" w:beforeAutospacing="0" w:after="0" w:afterAutospacing="0"/>
        <w:jc w:val="both"/>
        <w:rPr>
          <w:rStyle w:val="text"/>
          <w:color w:val="000000"/>
        </w:rPr>
      </w:pPr>
      <w:r>
        <w:rPr>
          <w:rStyle w:val="text"/>
          <w:color w:val="000000"/>
        </w:rPr>
        <w:tab/>
        <w:t>So, if we go back to Daniel 8, what I am saying here is that the Book of Daniel operat</w:t>
      </w:r>
      <w:r w:rsidR="00F8607F">
        <w:rPr>
          <w:rStyle w:val="text"/>
          <w:color w:val="000000"/>
        </w:rPr>
        <w:t>es upon the principle of repeat-and-</w:t>
      </w:r>
      <w:r>
        <w:rPr>
          <w:rStyle w:val="text"/>
          <w:color w:val="000000"/>
        </w:rPr>
        <w:t>enl</w:t>
      </w:r>
      <w:r w:rsidR="00F8607F">
        <w:rPr>
          <w:rStyle w:val="text"/>
          <w:color w:val="000000"/>
        </w:rPr>
        <w:t>arge; and, Daniel puts forth these</w:t>
      </w:r>
      <w:r>
        <w:rPr>
          <w:rStyle w:val="text"/>
          <w:color w:val="000000"/>
        </w:rPr>
        <w:t xml:space="preserve"> king</w:t>
      </w:r>
      <w:r w:rsidR="00F8607F">
        <w:rPr>
          <w:rStyle w:val="text"/>
          <w:color w:val="000000"/>
        </w:rPr>
        <w:t xml:space="preserve">doms of Bible prophecy in Daniel, chapter 2.  And one of the lessons in Daniel, chapter 2, is that the kingdoms of Bible </w:t>
      </w:r>
      <w:r w:rsidR="000A6B2C">
        <w:rPr>
          <w:rStyle w:val="text"/>
          <w:color w:val="000000"/>
        </w:rPr>
        <w:t xml:space="preserve">prophecy </w:t>
      </w:r>
      <w:r w:rsidR="00F8607F">
        <w:rPr>
          <w:rStyle w:val="text"/>
          <w:color w:val="000000"/>
        </w:rPr>
        <w:t xml:space="preserve">have a progressive nature connected with them in prophecy.  If you are going to understand them correctly, you have to understand that there </w:t>
      </w:r>
      <w:r w:rsidR="00F07295">
        <w:rPr>
          <w:rStyle w:val="text"/>
          <w:color w:val="000000"/>
        </w:rPr>
        <w:t>is</w:t>
      </w:r>
      <w:r w:rsidR="00F8607F">
        <w:rPr>
          <w:rStyle w:val="text"/>
          <w:color w:val="000000"/>
        </w:rPr>
        <w:t xml:space="preserve"> some type of progression that is established.  If you do not see this progression, it is very difficult to see Mystery Babylon in Revelation 17 as it moves from one head to another head, to another head down through history.  That is the progressive nature.</w:t>
      </w:r>
    </w:p>
    <w:p w:rsidR="00F8607F" w:rsidRDefault="00F8607F" w:rsidP="000D5F7E">
      <w:pPr>
        <w:pStyle w:val="NormalWeb"/>
        <w:spacing w:before="0" w:beforeAutospacing="0" w:after="0" w:afterAutospacing="0"/>
        <w:jc w:val="both"/>
        <w:rPr>
          <w:rStyle w:val="text"/>
          <w:color w:val="000000"/>
        </w:rPr>
      </w:pPr>
      <w:r>
        <w:rPr>
          <w:rStyle w:val="text"/>
          <w:color w:val="000000"/>
        </w:rPr>
        <w:tab/>
        <w:t>The progressive nature of the Mystery Babylon, the woman that rides upon the beast in Revelation 17, she moves from one head to another head, all the way to the end of the world.  And it is Daniel 2 and Daniel 8 that gives you two witnesses that this is part of the story of the kingdoms of Bible prophecy; because, these seven heads in Revelation 17 are the kingdoms of Bible prophecy.  And, Revelation 17, among other things, is telling us that Mystery Babylon (and in this sense Mystery Babylon is the religion of Paganism), Paganism (Mystery Babylon) is on Babylon; it is on the Medes and the Persians; and, then it is on Greece, then Pagan Rome, then Papal Rome, and then modern Rome (which is the Beast, the Dragon, and the False Prophet).</w:t>
      </w:r>
    </w:p>
    <w:p w:rsidR="00F8607F" w:rsidRDefault="00F8607F" w:rsidP="000D5F7E">
      <w:pPr>
        <w:pStyle w:val="NormalWeb"/>
        <w:spacing w:before="0" w:beforeAutospacing="0" w:after="0" w:afterAutospacing="0"/>
        <w:jc w:val="both"/>
        <w:rPr>
          <w:rStyle w:val="text"/>
          <w:color w:val="000000"/>
        </w:rPr>
      </w:pPr>
      <w:r>
        <w:rPr>
          <w:rStyle w:val="text"/>
          <w:color w:val="000000"/>
        </w:rPr>
        <w:tab/>
        <w:t xml:space="preserve">This mystery religion progresses down through history in each of these kingdoms; and, this progression is established with Daniel 2 and Daniel 8.  Daniel 8’s progression is in the word </w:t>
      </w:r>
      <w:r w:rsidRPr="00F8607F">
        <w:rPr>
          <w:rStyle w:val="text"/>
          <w:i/>
          <w:color w:val="000000"/>
        </w:rPr>
        <w:t>gâdal.</w:t>
      </w:r>
      <w:r>
        <w:rPr>
          <w:rStyle w:val="text"/>
          <w:color w:val="000000"/>
        </w:rPr>
        <w:t xml:space="preserve">  It is telling us that the root of this religion is self-exaltation, the very essence of Lucifer’s rebellion.</w:t>
      </w:r>
    </w:p>
    <w:p w:rsidR="00F8607F" w:rsidRDefault="00F8607F" w:rsidP="000D5F7E">
      <w:pPr>
        <w:pStyle w:val="NormalWeb"/>
        <w:spacing w:before="0" w:beforeAutospacing="0" w:after="0" w:afterAutospacing="0"/>
        <w:jc w:val="both"/>
        <w:rPr>
          <w:rStyle w:val="text"/>
          <w:color w:val="000000"/>
        </w:rPr>
      </w:pPr>
      <w:r>
        <w:rPr>
          <w:rStyle w:val="text"/>
          <w:color w:val="000000"/>
        </w:rPr>
        <w:tab/>
        <w:t>And as we go back now to Daniel, chapter 8, that is what we are saying, is that Daniel is using these corrupted sanctuary terms to identify that these kingdoms of Bible prophecy are being represented not in their political manifestations as i</w:t>
      </w:r>
      <w:r w:rsidR="00EA4F83">
        <w:rPr>
          <w:rStyle w:val="text"/>
          <w:color w:val="000000"/>
        </w:rPr>
        <w:t>n Daniel 7 but in their religious</w:t>
      </w:r>
      <w:r>
        <w:rPr>
          <w:rStyle w:val="text"/>
          <w:color w:val="000000"/>
        </w:rPr>
        <w:t xml:space="preserve"> manifestations.</w:t>
      </w:r>
    </w:p>
    <w:p w:rsidR="00F8607F" w:rsidRDefault="00F8607F" w:rsidP="000D5F7E">
      <w:pPr>
        <w:pStyle w:val="NormalWeb"/>
        <w:spacing w:before="0" w:beforeAutospacing="0" w:after="0" w:afterAutospacing="0"/>
        <w:jc w:val="both"/>
        <w:rPr>
          <w:rStyle w:val="text"/>
          <w:color w:val="000000"/>
        </w:rPr>
      </w:pPr>
      <w:r>
        <w:rPr>
          <w:rStyle w:val="text"/>
          <w:color w:val="000000"/>
        </w:rPr>
        <w:tab/>
        <w:t>So, those people that insist that the Daily here in Daniel, chapter 8, is Christ’s Sanctuary ministry, they are seeing some of the sanctuary terms, but they are not being very careful Bereans as they rightly divide the Word of Truth; because, these sanctuary emblems in chapter 8 are all corrupted, they are all turned upside down.</w:t>
      </w:r>
    </w:p>
    <w:p w:rsidR="00F8607F" w:rsidRDefault="00F8607F" w:rsidP="000D5F7E">
      <w:pPr>
        <w:pStyle w:val="NormalWeb"/>
        <w:spacing w:before="0" w:beforeAutospacing="0" w:after="0" w:afterAutospacing="0"/>
        <w:jc w:val="both"/>
        <w:rPr>
          <w:rStyle w:val="text"/>
          <w:color w:val="000000"/>
        </w:rPr>
      </w:pPr>
      <w:r>
        <w:rPr>
          <w:rStyle w:val="text"/>
          <w:color w:val="000000"/>
        </w:rPr>
        <w:tab/>
      </w:r>
      <w:r w:rsidR="00EE1B3F">
        <w:rPr>
          <w:rStyle w:val="text"/>
          <w:color w:val="000000"/>
        </w:rPr>
        <w:t>So, in verse 8 of Daniel 8, it says,</w:t>
      </w:r>
    </w:p>
    <w:p w:rsidR="00EE1B3F" w:rsidRDefault="00EE1B3F" w:rsidP="000D5F7E">
      <w:pPr>
        <w:pStyle w:val="NormalWeb"/>
        <w:spacing w:before="0" w:beforeAutospacing="0" w:after="0" w:afterAutospacing="0"/>
        <w:jc w:val="both"/>
        <w:rPr>
          <w:rStyle w:val="text"/>
          <w:color w:val="000000"/>
        </w:rPr>
      </w:pPr>
    </w:p>
    <w:p w:rsidR="00EE1B3F" w:rsidRDefault="00EE1B3F" w:rsidP="00EE1B3F">
      <w:pPr>
        <w:pStyle w:val="NormalWeb"/>
        <w:spacing w:before="0" w:beforeAutospacing="0" w:after="0" w:afterAutospacing="0"/>
        <w:ind w:left="720" w:right="720"/>
        <w:jc w:val="both"/>
        <w:rPr>
          <w:rStyle w:val="text"/>
          <w:color w:val="000000"/>
        </w:rPr>
      </w:pPr>
      <w:r>
        <w:rPr>
          <w:rFonts w:ascii="TimesNewRomanPSMT" w:hAnsi="TimesNewRomanPSMT" w:cs="TimesNewRomanPSMT"/>
        </w:rPr>
        <w:t>“</w:t>
      </w:r>
      <w:r w:rsidRPr="004E1606">
        <w:rPr>
          <w:rStyle w:val="text"/>
          <w:b/>
          <w:bCs/>
          <w:color w:val="000000"/>
          <w:vertAlign w:val="superscript"/>
        </w:rPr>
        <w:t>8 </w:t>
      </w:r>
      <w:r w:rsidRPr="004E1606">
        <w:rPr>
          <w:rStyle w:val="text"/>
          <w:color w:val="000000"/>
        </w:rPr>
        <w:t xml:space="preserve">Therefore the he goat waxed </w:t>
      </w:r>
      <w:r w:rsidRPr="00EE1B3F">
        <w:rPr>
          <w:rStyle w:val="text"/>
          <w:b/>
          <w:color w:val="000000"/>
        </w:rPr>
        <w:t>very great</w:t>
      </w:r>
      <w:r w:rsidRPr="004E1606">
        <w:rPr>
          <w:rStyle w:val="text"/>
          <w:color w:val="000000"/>
        </w:rPr>
        <w:t>:</w:t>
      </w:r>
      <w:r>
        <w:rPr>
          <w:rStyle w:val="text"/>
          <w:color w:val="000000"/>
        </w:rPr>
        <w:t>”—</w:t>
      </w:r>
    </w:p>
    <w:p w:rsidR="00EE1B3F" w:rsidRDefault="00EE1B3F" w:rsidP="00EE1B3F">
      <w:pPr>
        <w:pStyle w:val="NormalWeb"/>
        <w:spacing w:before="0" w:beforeAutospacing="0" w:after="0" w:afterAutospacing="0"/>
        <w:ind w:left="720" w:right="720"/>
        <w:jc w:val="both"/>
        <w:rPr>
          <w:rStyle w:val="text"/>
          <w:color w:val="000000"/>
        </w:rPr>
      </w:pPr>
    </w:p>
    <w:p w:rsidR="00EE1B3F" w:rsidRDefault="00EA4F83" w:rsidP="00EE1B3F">
      <w:pPr>
        <w:pStyle w:val="NormalWeb"/>
        <w:spacing w:before="0" w:beforeAutospacing="0" w:after="0" w:afterAutospacing="0"/>
        <w:ind w:right="720"/>
        <w:jc w:val="both"/>
        <w:rPr>
          <w:rStyle w:val="text"/>
          <w:color w:val="000000"/>
        </w:rPr>
      </w:pPr>
      <w:r>
        <w:rPr>
          <w:rStyle w:val="text"/>
          <w:color w:val="000000"/>
        </w:rPr>
        <w:t>He exalts himself more that.</w:t>
      </w:r>
    </w:p>
    <w:p w:rsidR="00EE1B3F" w:rsidRDefault="00EE1B3F" w:rsidP="00EE1B3F">
      <w:pPr>
        <w:pStyle w:val="NormalWeb"/>
        <w:spacing w:before="0" w:beforeAutospacing="0" w:after="0" w:afterAutospacing="0"/>
        <w:ind w:left="720" w:right="720"/>
        <w:jc w:val="both"/>
        <w:rPr>
          <w:rStyle w:val="text"/>
          <w:color w:val="000000"/>
        </w:rPr>
      </w:pPr>
    </w:p>
    <w:p w:rsidR="00EE1B3F" w:rsidRDefault="00EE1B3F" w:rsidP="00EE1B3F">
      <w:pPr>
        <w:pStyle w:val="NormalWeb"/>
        <w:spacing w:before="0" w:beforeAutospacing="0" w:after="0" w:afterAutospacing="0"/>
        <w:ind w:left="720" w:right="720"/>
        <w:jc w:val="both"/>
        <w:rPr>
          <w:rStyle w:val="text"/>
          <w:color w:val="000000"/>
        </w:rPr>
      </w:pPr>
      <w:r>
        <w:rPr>
          <w:rStyle w:val="text"/>
          <w:color w:val="000000"/>
        </w:rPr>
        <w:lastRenderedPageBreak/>
        <w:t>—:</w:t>
      </w:r>
      <w:r w:rsidRPr="004E1606">
        <w:rPr>
          <w:rStyle w:val="text"/>
          <w:color w:val="000000"/>
        </w:rPr>
        <w:t>and when he was strong, the great horn was broken;</w:t>
      </w:r>
      <w:r>
        <w:rPr>
          <w:rStyle w:val="text"/>
          <w:color w:val="000000"/>
        </w:rPr>
        <w:t>—</w:t>
      </w:r>
    </w:p>
    <w:p w:rsidR="00EE1B3F" w:rsidRDefault="00EE1B3F" w:rsidP="00EE1B3F">
      <w:pPr>
        <w:pStyle w:val="NormalWeb"/>
        <w:spacing w:before="0" w:beforeAutospacing="0" w:after="0" w:afterAutospacing="0"/>
        <w:ind w:left="720" w:right="720"/>
        <w:jc w:val="both"/>
        <w:rPr>
          <w:rStyle w:val="text"/>
          <w:color w:val="000000"/>
        </w:rPr>
      </w:pPr>
    </w:p>
    <w:p w:rsidR="00EE1B3F" w:rsidRDefault="00EE1B3F" w:rsidP="00EE1B3F">
      <w:pPr>
        <w:pStyle w:val="NormalWeb"/>
        <w:spacing w:before="0" w:beforeAutospacing="0" w:after="0" w:afterAutospacing="0"/>
        <w:ind w:right="720"/>
        <w:jc w:val="both"/>
        <w:rPr>
          <w:rStyle w:val="text"/>
          <w:color w:val="000000"/>
        </w:rPr>
      </w:pPr>
      <w:r>
        <w:rPr>
          <w:rStyle w:val="text"/>
          <w:color w:val="000000"/>
        </w:rPr>
        <w:t>And could you take a sanctuary animal in that had a broken horn?</w:t>
      </w:r>
    </w:p>
    <w:p w:rsidR="00EE1B3F" w:rsidRDefault="00EE1B3F" w:rsidP="00EE1B3F">
      <w:pPr>
        <w:pStyle w:val="NormalWeb"/>
        <w:spacing w:before="0" w:beforeAutospacing="0" w:after="0" w:afterAutospacing="0"/>
        <w:ind w:right="720"/>
        <w:jc w:val="both"/>
        <w:rPr>
          <w:rStyle w:val="text"/>
          <w:color w:val="000000"/>
        </w:rPr>
      </w:pPr>
      <w:r>
        <w:rPr>
          <w:rStyle w:val="text"/>
          <w:color w:val="000000"/>
        </w:rPr>
        <w:tab/>
      </w:r>
      <w:r>
        <w:rPr>
          <w:rStyle w:val="text"/>
          <w:color w:val="000000"/>
        </w:rPr>
        <w:tab/>
        <w:t>FROM THE AUDIENCE:  No.</w:t>
      </w:r>
    </w:p>
    <w:p w:rsidR="00EE1B3F" w:rsidRDefault="00EE1B3F" w:rsidP="00EE1B3F">
      <w:pPr>
        <w:pStyle w:val="NormalWeb"/>
        <w:spacing w:before="0" w:beforeAutospacing="0" w:after="0" w:afterAutospacing="0"/>
        <w:ind w:right="720"/>
        <w:jc w:val="both"/>
        <w:rPr>
          <w:rStyle w:val="text"/>
          <w:color w:val="000000"/>
        </w:rPr>
      </w:pPr>
      <w:r>
        <w:rPr>
          <w:rStyle w:val="text"/>
          <w:color w:val="000000"/>
        </w:rPr>
        <w:tab/>
      </w:r>
      <w:r>
        <w:rPr>
          <w:rStyle w:val="text"/>
          <w:color w:val="000000"/>
        </w:rPr>
        <w:tab/>
        <w:t>BROTHER PIPPENGER:  A corrupted offering.  It was blemished.</w:t>
      </w:r>
    </w:p>
    <w:p w:rsidR="00EE1B3F" w:rsidRDefault="00EE1B3F" w:rsidP="00EE1B3F">
      <w:pPr>
        <w:pStyle w:val="NormalWeb"/>
        <w:spacing w:before="0" w:beforeAutospacing="0" w:after="0" w:afterAutospacing="0"/>
        <w:ind w:left="720" w:right="720"/>
        <w:jc w:val="both"/>
        <w:rPr>
          <w:rStyle w:val="text"/>
          <w:color w:val="000000"/>
        </w:rPr>
      </w:pPr>
    </w:p>
    <w:p w:rsidR="00EE1B3F" w:rsidRDefault="00EE1B3F" w:rsidP="00EE1B3F">
      <w:pPr>
        <w:pStyle w:val="NormalWeb"/>
        <w:spacing w:before="0" w:beforeAutospacing="0" w:after="0" w:afterAutospacing="0"/>
        <w:ind w:left="720" w:right="720"/>
        <w:jc w:val="both"/>
        <w:rPr>
          <w:rStyle w:val="text"/>
          <w:color w:val="000000"/>
        </w:rPr>
      </w:pPr>
      <w:r>
        <w:rPr>
          <w:rStyle w:val="text"/>
          <w:color w:val="000000"/>
        </w:rPr>
        <w:t>—“</w:t>
      </w:r>
      <w:r w:rsidRPr="004E1606">
        <w:rPr>
          <w:rStyle w:val="text"/>
          <w:color w:val="000000"/>
        </w:rPr>
        <w:t xml:space="preserve">and for it came up four notable ones </w:t>
      </w:r>
      <w:r>
        <w:rPr>
          <w:rStyle w:val="text"/>
          <w:color w:val="000000"/>
        </w:rPr>
        <w:t>to</w:t>
      </w:r>
      <w:r w:rsidR="00EA4F83">
        <w:rPr>
          <w:rStyle w:val="text"/>
          <w:color w:val="000000"/>
        </w:rPr>
        <w:t>ward the four winds of heaven:”—</w:t>
      </w:r>
    </w:p>
    <w:p w:rsidR="00EE1B3F" w:rsidRDefault="00EE1B3F" w:rsidP="00EE1B3F">
      <w:pPr>
        <w:pStyle w:val="NormalWeb"/>
        <w:spacing w:before="0" w:beforeAutospacing="0" w:after="0" w:afterAutospacing="0"/>
        <w:ind w:left="720" w:right="720"/>
        <w:jc w:val="both"/>
        <w:rPr>
          <w:rStyle w:val="text"/>
          <w:color w:val="000000"/>
        </w:rPr>
      </w:pPr>
    </w:p>
    <w:p w:rsidR="00EE1B3F" w:rsidRDefault="00EE1B3F" w:rsidP="00EE1B3F">
      <w:pPr>
        <w:pStyle w:val="NormalWeb"/>
        <w:spacing w:before="0" w:beforeAutospacing="0" w:after="0" w:afterAutospacing="0"/>
        <w:ind w:right="720"/>
        <w:jc w:val="both"/>
        <w:rPr>
          <w:rStyle w:val="text"/>
          <w:color w:val="000000"/>
        </w:rPr>
      </w:pPr>
      <w:r>
        <w:rPr>
          <w:rStyle w:val="text"/>
          <w:color w:val="000000"/>
        </w:rPr>
        <w:t>So, co</w:t>
      </w:r>
      <w:r w:rsidR="007A4FEF">
        <w:rPr>
          <w:rStyle w:val="text"/>
          <w:color w:val="000000"/>
        </w:rPr>
        <w:t>u</w:t>
      </w:r>
      <w:r>
        <w:rPr>
          <w:rStyle w:val="text"/>
          <w:color w:val="000000"/>
        </w:rPr>
        <w:t>ld you take an offering in that had a broken</w:t>
      </w:r>
      <w:r w:rsidR="0037350A">
        <w:rPr>
          <w:rStyle w:val="text"/>
          <w:color w:val="000000"/>
        </w:rPr>
        <w:t xml:space="preserve"> horn</w:t>
      </w:r>
      <w:r>
        <w:rPr>
          <w:rStyle w:val="text"/>
          <w:color w:val="000000"/>
        </w:rPr>
        <w:t>, with four horns coming out of it?  These are not God’s sacrifices.  These are the sacrifices of the satanic religion, Mystery Babylon.</w:t>
      </w:r>
    </w:p>
    <w:p w:rsidR="00EE1B3F" w:rsidRDefault="00EE1B3F" w:rsidP="00EE1B3F">
      <w:pPr>
        <w:pStyle w:val="NormalWeb"/>
        <w:spacing w:before="0" w:beforeAutospacing="0" w:after="0" w:afterAutospacing="0"/>
        <w:ind w:right="720"/>
        <w:jc w:val="both"/>
        <w:rPr>
          <w:rStyle w:val="text"/>
          <w:color w:val="000000"/>
        </w:rPr>
      </w:pPr>
      <w:r>
        <w:rPr>
          <w:rStyle w:val="text"/>
          <w:color w:val="000000"/>
        </w:rPr>
        <w:tab/>
        <w:t>And in verse 9 it says,</w:t>
      </w:r>
    </w:p>
    <w:p w:rsidR="00EE1B3F" w:rsidRDefault="00EE1B3F" w:rsidP="00EE1B3F">
      <w:pPr>
        <w:pStyle w:val="NormalWeb"/>
        <w:spacing w:before="0" w:beforeAutospacing="0" w:after="0" w:afterAutospacing="0"/>
        <w:ind w:left="720" w:right="720"/>
        <w:jc w:val="both"/>
        <w:rPr>
          <w:rStyle w:val="text"/>
          <w:color w:val="000000"/>
        </w:rPr>
      </w:pPr>
    </w:p>
    <w:p w:rsidR="00EE1B3F" w:rsidRPr="00EE1B3F" w:rsidRDefault="00EE1B3F" w:rsidP="00EE1B3F">
      <w:pPr>
        <w:pStyle w:val="NormalWeb"/>
        <w:spacing w:before="0" w:beforeAutospacing="0" w:after="0" w:afterAutospacing="0"/>
        <w:ind w:left="720" w:right="720"/>
        <w:jc w:val="both"/>
      </w:pPr>
      <w:r>
        <w:rPr>
          <w:rStyle w:val="text"/>
          <w:color w:val="000000"/>
        </w:rPr>
        <w:t>—</w:t>
      </w:r>
      <w:r w:rsidRPr="004E1606">
        <w:rPr>
          <w:rStyle w:val="text"/>
          <w:b/>
          <w:bCs/>
          <w:color w:val="000000"/>
          <w:vertAlign w:val="superscript"/>
        </w:rPr>
        <w:t>9 </w:t>
      </w:r>
      <w:r w:rsidRPr="004E1606">
        <w:rPr>
          <w:rStyle w:val="text"/>
          <w:color w:val="000000"/>
        </w:rPr>
        <w:t xml:space="preserve">And out of one of them came forth a little horn, which waxed </w:t>
      </w:r>
      <w:r w:rsidRPr="00EE1B3F">
        <w:rPr>
          <w:rStyle w:val="text"/>
          <w:b/>
          <w:color w:val="000000"/>
        </w:rPr>
        <w:t>exceeding great</w:t>
      </w:r>
      <w:r w:rsidRPr="004E1606">
        <w:rPr>
          <w:rStyle w:val="text"/>
          <w:color w:val="000000"/>
        </w:rPr>
        <w:t xml:space="preserve">, toward the south, and toward the east, and toward the pleasant </w:t>
      </w:r>
      <w:r w:rsidRPr="004E1606">
        <w:rPr>
          <w:rStyle w:val="text"/>
          <w:i/>
          <w:color w:val="000000"/>
        </w:rPr>
        <w:t>land.</w:t>
      </w:r>
      <w:r>
        <w:rPr>
          <w:rStyle w:val="text"/>
          <w:i/>
          <w:color w:val="000000"/>
        </w:rPr>
        <w:t xml:space="preserve">  </w:t>
      </w:r>
      <w:r w:rsidRPr="004E1606">
        <w:rPr>
          <w:rStyle w:val="text"/>
          <w:b/>
          <w:bCs/>
          <w:color w:val="000000"/>
          <w:vertAlign w:val="superscript"/>
        </w:rPr>
        <w:t>10 </w:t>
      </w:r>
      <w:r w:rsidRPr="004E1606">
        <w:rPr>
          <w:rStyle w:val="text"/>
          <w:color w:val="000000"/>
        </w:rPr>
        <w:t xml:space="preserve">And it waxed great, </w:t>
      </w:r>
      <w:r w:rsidRPr="004E1606">
        <w:rPr>
          <w:rStyle w:val="text"/>
          <w:i/>
          <w:color w:val="000000"/>
        </w:rPr>
        <w:t>even</w:t>
      </w:r>
      <w:r w:rsidRPr="004E1606">
        <w:rPr>
          <w:rStyle w:val="text"/>
          <w:color w:val="000000"/>
        </w:rPr>
        <w:t xml:space="preserve"> to the host of heaven; and it cast down </w:t>
      </w:r>
      <w:r w:rsidRPr="004E1606">
        <w:rPr>
          <w:rStyle w:val="text"/>
          <w:i/>
          <w:color w:val="000000"/>
        </w:rPr>
        <w:t>some</w:t>
      </w:r>
      <w:r w:rsidRPr="004E1606">
        <w:rPr>
          <w:rStyle w:val="text"/>
          <w:color w:val="000000"/>
        </w:rPr>
        <w:t xml:space="preserve"> of the host and of the stars to the ground, and stamped upon them.</w:t>
      </w:r>
      <w:r>
        <w:rPr>
          <w:rStyle w:val="text"/>
          <w:color w:val="000000"/>
        </w:rPr>
        <w:t xml:space="preserve">  </w:t>
      </w:r>
      <w:r w:rsidRPr="004E1606">
        <w:rPr>
          <w:rStyle w:val="text"/>
          <w:b/>
          <w:bCs/>
          <w:color w:val="000000"/>
          <w:vertAlign w:val="superscript"/>
        </w:rPr>
        <w:t>11 </w:t>
      </w:r>
      <w:r w:rsidRPr="004E1606">
        <w:rPr>
          <w:rStyle w:val="text"/>
          <w:color w:val="000000"/>
        </w:rPr>
        <w:t xml:space="preserve">Yea, he magnified </w:t>
      </w:r>
      <w:r w:rsidRPr="00950014">
        <w:rPr>
          <w:rStyle w:val="text"/>
          <w:i/>
          <w:color w:val="000000"/>
        </w:rPr>
        <w:t>himself</w:t>
      </w:r>
      <w:r w:rsidRPr="004E1606">
        <w:rPr>
          <w:rStyle w:val="text"/>
          <w:color w:val="000000"/>
        </w:rPr>
        <w:t xml:space="preserve"> even to the prince of the host, and by him the daily </w:t>
      </w:r>
      <w:r w:rsidRPr="00950014">
        <w:rPr>
          <w:rStyle w:val="text"/>
          <w:i/>
          <w:strike/>
          <w:color w:val="000000"/>
        </w:rPr>
        <w:t>sacrifice</w:t>
      </w:r>
      <w:r w:rsidRPr="004E1606">
        <w:rPr>
          <w:rStyle w:val="text"/>
          <w:color w:val="000000"/>
        </w:rPr>
        <w:t xml:space="preserve"> was taken away, and the place of the sanctuary was cast down.</w:t>
      </w:r>
      <w:r>
        <w:rPr>
          <w:rStyle w:val="text"/>
          <w:color w:val="000000"/>
        </w:rPr>
        <w:t xml:space="preserve">  </w:t>
      </w:r>
      <w:r w:rsidRPr="004E1606">
        <w:rPr>
          <w:rStyle w:val="text"/>
          <w:b/>
          <w:bCs/>
          <w:color w:val="000000"/>
          <w:vertAlign w:val="superscript"/>
        </w:rPr>
        <w:t>12 </w:t>
      </w:r>
      <w:r w:rsidRPr="004E1606">
        <w:rPr>
          <w:rStyle w:val="text"/>
          <w:color w:val="000000"/>
        </w:rPr>
        <w:t xml:space="preserve">And an host was given </w:t>
      </w:r>
      <w:r w:rsidRPr="00950014">
        <w:rPr>
          <w:rStyle w:val="text"/>
          <w:i/>
          <w:color w:val="000000"/>
        </w:rPr>
        <w:t>him</w:t>
      </w:r>
      <w:r w:rsidRPr="004E1606">
        <w:rPr>
          <w:rStyle w:val="text"/>
          <w:color w:val="000000"/>
        </w:rPr>
        <w:t xml:space="preserve"> against the daily </w:t>
      </w:r>
      <w:r w:rsidRPr="00950014">
        <w:rPr>
          <w:rStyle w:val="text"/>
          <w:i/>
          <w:strike/>
          <w:color w:val="000000"/>
        </w:rPr>
        <w:t>sacrifice</w:t>
      </w:r>
      <w:r w:rsidRPr="004E1606">
        <w:rPr>
          <w:rStyle w:val="text"/>
          <w:color w:val="000000"/>
        </w:rPr>
        <w:t xml:space="preserve"> by reason of transgression, and it cast down the truth to the ground; and it practised, and prospered.</w:t>
      </w:r>
      <w:r>
        <w:rPr>
          <w:rStyle w:val="text"/>
          <w:color w:val="000000"/>
        </w:rPr>
        <w:t>”</w:t>
      </w:r>
      <w:r w:rsidR="00410DE7">
        <w:rPr>
          <w:rStyle w:val="text"/>
          <w:color w:val="000000"/>
        </w:rPr>
        <w:t xml:space="preserve">  Daniel 8:8-12 (KJV).</w:t>
      </w:r>
      <w:r>
        <w:rPr>
          <w:rStyle w:val="text"/>
          <w:color w:val="000000"/>
        </w:rPr>
        <w:t xml:space="preserve">  </w:t>
      </w:r>
    </w:p>
    <w:p w:rsidR="00EE1B3F" w:rsidRDefault="00EE1B3F" w:rsidP="000D5F7E">
      <w:pPr>
        <w:pStyle w:val="NormalWeb"/>
        <w:spacing w:before="0" w:beforeAutospacing="0" w:after="0" w:afterAutospacing="0"/>
        <w:jc w:val="both"/>
        <w:rPr>
          <w:rStyle w:val="text"/>
          <w:color w:val="000000"/>
        </w:rPr>
      </w:pPr>
    </w:p>
    <w:p w:rsidR="004C3795" w:rsidRDefault="007A586B" w:rsidP="000F0137">
      <w:pPr>
        <w:pStyle w:val="NormalWeb"/>
        <w:spacing w:before="0" w:beforeAutospacing="0" w:after="0" w:afterAutospacing="0"/>
        <w:ind w:firstLine="720"/>
        <w:jc w:val="both"/>
        <w:rPr>
          <w:rStyle w:val="text"/>
          <w:color w:val="000000"/>
        </w:rPr>
      </w:pPr>
      <w:r>
        <w:rPr>
          <w:rStyle w:val="text"/>
          <w:color w:val="000000"/>
        </w:rPr>
        <w:t>This little horn of verse 9 is the subject of verses 9 through 12.</w:t>
      </w:r>
    </w:p>
    <w:p w:rsidR="007A586B" w:rsidRDefault="007A586B" w:rsidP="000F0137">
      <w:pPr>
        <w:pStyle w:val="NormalWeb"/>
        <w:spacing w:before="0" w:beforeAutospacing="0" w:after="0" w:afterAutospacing="0"/>
        <w:ind w:firstLine="720"/>
        <w:jc w:val="both"/>
        <w:rPr>
          <w:rStyle w:val="text"/>
          <w:color w:val="000000"/>
        </w:rPr>
      </w:pPr>
      <w:r>
        <w:rPr>
          <w:rStyle w:val="text"/>
          <w:color w:val="000000"/>
        </w:rPr>
        <w:t>After Alexander the Great in verse 8 dies by drinking himself to death, his kingdom is divided.  Primarily it ends up being divided to four of his most powerful generals.  And as we have already looked at in Daniel 11, after a short period of time, those four generals have tur</w:t>
      </w:r>
      <w:r w:rsidR="00EA4F83">
        <w:rPr>
          <w:rStyle w:val="text"/>
          <w:color w:val="000000"/>
        </w:rPr>
        <w:t xml:space="preserve">ned into basically two kingdoms: </w:t>
      </w:r>
      <w:r>
        <w:rPr>
          <w:rStyle w:val="text"/>
          <w:color w:val="000000"/>
        </w:rPr>
        <w:t xml:space="preserve"> the King of the North and the King of the South.</w:t>
      </w:r>
    </w:p>
    <w:p w:rsidR="00950014" w:rsidRDefault="007A586B" w:rsidP="000F0137">
      <w:pPr>
        <w:pStyle w:val="NormalWeb"/>
        <w:spacing w:before="0" w:beforeAutospacing="0" w:after="0" w:afterAutospacing="0"/>
        <w:ind w:firstLine="720"/>
        <w:jc w:val="both"/>
        <w:rPr>
          <w:color w:val="000000"/>
        </w:rPr>
      </w:pPr>
      <w:r>
        <w:rPr>
          <w:rStyle w:val="text"/>
          <w:color w:val="000000"/>
        </w:rPr>
        <w:t xml:space="preserve">But, here, these four notable horns are broken to the four winds of the heaven.  And what are the four winds of the heaven?  The East, the North, the South, </w:t>
      </w:r>
      <w:r w:rsidR="000F0137">
        <w:rPr>
          <w:rStyle w:val="text"/>
          <w:color w:val="000000"/>
        </w:rPr>
        <w:t xml:space="preserve">and </w:t>
      </w:r>
      <w:r>
        <w:rPr>
          <w:rStyle w:val="text"/>
          <w:color w:val="000000"/>
        </w:rPr>
        <w:t>the We</w:t>
      </w:r>
      <w:r w:rsidR="007A4FEF">
        <w:rPr>
          <w:rStyle w:val="text"/>
          <w:color w:val="000000"/>
        </w:rPr>
        <w:t>st; a</w:t>
      </w:r>
      <w:r>
        <w:rPr>
          <w:rStyle w:val="text"/>
          <w:color w:val="000000"/>
        </w:rPr>
        <w:t>nd</w:t>
      </w:r>
      <w:r w:rsidR="007A4FEF">
        <w:rPr>
          <w:rStyle w:val="text"/>
          <w:color w:val="000000"/>
        </w:rPr>
        <w:t>, Daniel 11 takes it further:</w:t>
      </w:r>
      <w:r w:rsidR="000F0137">
        <w:rPr>
          <w:rStyle w:val="text"/>
          <w:color w:val="000000"/>
        </w:rPr>
        <w:t xml:space="preserve">  i</w:t>
      </w:r>
      <w:r>
        <w:rPr>
          <w:rStyle w:val="text"/>
          <w:color w:val="000000"/>
        </w:rPr>
        <w:t>t boils this kingdom of Greece down to North and South.</w:t>
      </w:r>
      <w:r w:rsidR="007A4FEF">
        <w:rPr>
          <w:rStyle w:val="text"/>
          <w:color w:val="000000"/>
        </w:rPr>
        <w:t xml:space="preserve">  </w:t>
      </w:r>
      <w:r>
        <w:rPr>
          <w:color w:val="000000"/>
        </w:rPr>
        <w:t>But, here these four horns are broken to the four winds of heaven.</w:t>
      </w:r>
    </w:p>
    <w:p w:rsidR="007A586B" w:rsidRDefault="007A586B" w:rsidP="000F0137">
      <w:pPr>
        <w:pStyle w:val="NormalWeb"/>
        <w:spacing w:before="0" w:beforeAutospacing="0" w:after="0" w:afterAutospacing="0"/>
        <w:ind w:firstLine="720"/>
        <w:jc w:val="both"/>
        <w:rPr>
          <w:color w:val="000000"/>
        </w:rPr>
      </w:pPr>
      <w:r>
        <w:rPr>
          <w:color w:val="000000"/>
        </w:rPr>
        <w:t>And in verse 9, it says, “And out of one of them.”  And if you look carefully at the masculine</w:t>
      </w:r>
      <w:r w:rsidR="007A4FEF">
        <w:rPr>
          <w:color w:val="000000"/>
        </w:rPr>
        <w:t xml:space="preserve"> and feminine of the Hebrew words that Daniel is using, the words “out of one of them,” the word </w:t>
      </w:r>
      <w:r w:rsidR="007A4FEF">
        <w:rPr>
          <w:i/>
          <w:color w:val="000000"/>
        </w:rPr>
        <w:t>one</w:t>
      </w:r>
      <w:r w:rsidR="007A4FEF">
        <w:rPr>
          <w:color w:val="000000"/>
        </w:rPr>
        <w:t xml:space="preserve"> is feminine.  And in verse 8 the four winds are feminine.</w:t>
      </w:r>
    </w:p>
    <w:p w:rsidR="007A4FEF" w:rsidRDefault="007A4FEF" w:rsidP="000F0137">
      <w:pPr>
        <w:pStyle w:val="NormalWeb"/>
        <w:spacing w:before="0" w:beforeAutospacing="0" w:after="0" w:afterAutospacing="0"/>
        <w:ind w:firstLine="720"/>
        <w:jc w:val="both"/>
        <w:rPr>
          <w:color w:val="000000"/>
        </w:rPr>
      </w:pPr>
      <w:r>
        <w:rPr>
          <w:color w:val="000000"/>
        </w:rPr>
        <w:t>So, out of the four winds comes a little horn, and the little horn here is masculine; and, this is important to see.  The little horn is the subject of verses 9 through 12.  Every verse deals with the little horn; but, in verses 9 and 11, the little horn is masculine, and in verses 10 and 12 it is feminine.</w:t>
      </w:r>
    </w:p>
    <w:p w:rsidR="007A4FEF" w:rsidRDefault="007A4FEF" w:rsidP="000F0137">
      <w:pPr>
        <w:pStyle w:val="NormalWeb"/>
        <w:spacing w:before="0" w:beforeAutospacing="0" w:after="0" w:afterAutospacing="0"/>
        <w:ind w:firstLine="720"/>
        <w:jc w:val="both"/>
        <w:rPr>
          <w:color w:val="000000"/>
        </w:rPr>
      </w:pPr>
      <w:r>
        <w:rPr>
          <w:color w:val="000000"/>
        </w:rPr>
        <w:t xml:space="preserve">And without </w:t>
      </w:r>
      <w:r w:rsidR="00F07295">
        <w:rPr>
          <w:color w:val="000000"/>
        </w:rPr>
        <w:t xml:space="preserve">getting into some kind of </w:t>
      </w:r>
      <w:r>
        <w:rPr>
          <w:color w:val="000000"/>
        </w:rPr>
        <w:t>Concordance that breaks down the Hebrew for us, it is a little bit difficult to see this change from masculine to feminine, from masculine to feminine in 9 through 12; but</w:t>
      </w:r>
      <w:r w:rsidR="00F07295">
        <w:rPr>
          <w:color w:val="000000"/>
        </w:rPr>
        <w:t>, you</w:t>
      </w:r>
      <w:r>
        <w:rPr>
          <w:color w:val="000000"/>
        </w:rPr>
        <w:t xml:space="preserve"> can see it.</w:t>
      </w:r>
    </w:p>
    <w:p w:rsidR="007A4FEF" w:rsidRDefault="007A4FEF" w:rsidP="000F0137">
      <w:pPr>
        <w:pStyle w:val="NormalWeb"/>
        <w:spacing w:before="0" w:beforeAutospacing="0" w:after="0" w:afterAutospacing="0"/>
        <w:ind w:firstLine="720"/>
        <w:jc w:val="both"/>
        <w:rPr>
          <w:color w:val="000000"/>
        </w:rPr>
      </w:pPr>
      <w:r>
        <w:rPr>
          <w:color w:val="000000"/>
        </w:rPr>
        <w:t xml:space="preserve">In verse 10 it says, “And it waxed,” the </w:t>
      </w:r>
      <w:r>
        <w:rPr>
          <w:i/>
          <w:color w:val="000000"/>
        </w:rPr>
        <w:t>it</w:t>
      </w:r>
      <w:r>
        <w:rPr>
          <w:color w:val="000000"/>
        </w:rPr>
        <w:t xml:space="preserve"> being the little horn; but, it does not say “And he waxed.”  It says “it.”</w:t>
      </w:r>
    </w:p>
    <w:p w:rsidR="007A4FEF" w:rsidRDefault="007A4FEF" w:rsidP="000F0137">
      <w:pPr>
        <w:pStyle w:val="NormalWeb"/>
        <w:spacing w:before="0" w:beforeAutospacing="0" w:after="0" w:afterAutospacing="0"/>
        <w:ind w:firstLine="720"/>
        <w:jc w:val="both"/>
        <w:rPr>
          <w:color w:val="000000"/>
        </w:rPr>
      </w:pPr>
      <w:r>
        <w:rPr>
          <w:color w:val="000000"/>
        </w:rPr>
        <w:t>In these verses, when it says “it,” it is representing the feminine form of the little horn.</w:t>
      </w:r>
    </w:p>
    <w:p w:rsidR="007A4FEF" w:rsidRDefault="007A4FEF" w:rsidP="000F0137">
      <w:pPr>
        <w:pStyle w:val="NormalWeb"/>
        <w:spacing w:before="0" w:beforeAutospacing="0" w:after="0" w:afterAutospacing="0"/>
        <w:ind w:firstLine="720"/>
        <w:jc w:val="both"/>
        <w:rPr>
          <w:color w:val="000000"/>
        </w:rPr>
      </w:pPr>
      <w:r>
        <w:rPr>
          <w:color w:val="000000"/>
        </w:rPr>
        <w:lastRenderedPageBreak/>
        <w:t>And ve</w:t>
      </w:r>
      <w:r w:rsidR="00DC5F3A">
        <w:rPr>
          <w:color w:val="000000"/>
        </w:rPr>
        <w:t>rse 10 says, “And it [the female</w:t>
      </w:r>
      <w:r>
        <w:rPr>
          <w:color w:val="000000"/>
        </w:rPr>
        <w:t xml:space="preserve"> little horn] waxed great, </w:t>
      </w:r>
      <w:r>
        <w:rPr>
          <w:i/>
          <w:color w:val="000000"/>
        </w:rPr>
        <w:t xml:space="preserve">even </w:t>
      </w:r>
      <w:r>
        <w:rPr>
          <w:color w:val="000000"/>
        </w:rPr>
        <w:t>to the host of heaven; and it [</w:t>
      </w:r>
      <w:r w:rsidR="00DC5F3A">
        <w:rPr>
          <w:color w:val="000000"/>
        </w:rPr>
        <w:t xml:space="preserve">the </w:t>
      </w:r>
      <w:r>
        <w:rPr>
          <w:color w:val="000000"/>
        </w:rPr>
        <w:t xml:space="preserve">feminine little horn] cast down </w:t>
      </w:r>
      <w:r>
        <w:rPr>
          <w:i/>
          <w:color w:val="000000"/>
        </w:rPr>
        <w:t>some</w:t>
      </w:r>
      <w:r>
        <w:rPr>
          <w:color w:val="000000"/>
        </w:rPr>
        <w:t xml:space="preserve"> of the host and of the starts to the ground, and stamped upon them.”</w:t>
      </w:r>
    </w:p>
    <w:p w:rsidR="007A4FEF" w:rsidRDefault="007A4FEF" w:rsidP="000F0137">
      <w:pPr>
        <w:pStyle w:val="NormalWeb"/>
        <w:spacing w:before="0" w:beforeAutospacing="0" w:after="0" w:afterAutospacing="0"/>
        <w:ind w:firstLine="720"/>
        <w:jc w:val="both"/>
        <w:rPr>
          <w:color w:val="000000"/>
        </w:rPr>
      </w:pPr>
      <w:r>
        <w:rPr>
          <w:color w:val="000000"/>
        </w:rPr>
        <w:t xml:space="preserve">And then in verse 11, it says, </w:t>
      </w:r>
      <w:r w:rsidR="0037350A">
        <w:rPr>
          <w:color w:val="000000"/>
        </w:rPr>
        <w:t xml:space="preserve">“Yea, </w:t>
      </w:r>
      <w:r w:rsidR="0037350A" w:rsidRPr="0037350A">
        <w:rPr>
          <w:b/>
          <w:color w:val="000000"/>
        </w:rPr>
        <w:t>he</w:t>
      </w:r>
      <w:r w:rsidR="0037350A">
        <w:rPr>
          <w:color w:val="000000"/>
        </w:rPr>
        <w:t xml:space="preserve"> . . . .”  It does not say, “Yea, it.”  Here the little horn has now gone back to masculine:  “Yea, </w:t>
      </w:r>
      <w:r w:rsidR="0037350A" w:rsidRPr="0037350A">
        <w:rPr>
          <w:b/>
          <w:color w:val="000000"/>
        </w:rPr>
        <w:t>he</w:t>
      </w:r>
      <w:r w:rsidR="0037350A">
        <w:rPr>
          <w:color w:val="000000"/>
        </w:rPr>
        <w:t xml:space="preserve"> magnified </w:t>
      </w:r>
      <w:r w:rsidR="0037350A">
        <w:rPr>
          <w:i/>
          <w:color w:val="000000"/>
        </w:rPr>
        <w:t>himself</w:t>
      </w:r>
      <w:r w:rsidR="0037350A">
        <w:rPr>
          <w:color w:val="000000"/>
        </w:rPr>
        <w:t xml:space="preserve"> to the prince of the host, and by</w:t>
      </w:r>
      <w:r w:rsidR="0037350A" w:rsidRPr="0037350A">
        <w:rPr>
          <w:b/>
          <w:color w:val="000000"/>
        </w:rPr>
        <w:t xml:space="preserve"> him</w:t>
      </w:r>
      <w:r w:rsidR="00DC5F3A">
        <w:rPr>
          <w:color w:val="000000"/>
        </w:rPr>
        <w:t xml:space="preserve">”—not by </w:t>
      </w:r>
      <w:r w:rsidR="00DC5F3A" w:rsidRPr="00DC5F3A">
        <w:rPr>
          <w:i/>
          <w:color w:val="000000"/>
        </w:rPr>
        <w:t>it</w:t>
      </w:r>
      <w:r w:rsidR="00DC5F3A">
        <w:rPr>
          <w:color w:val="000000"/>
        </w:rPr>
        <w:t>;</w:t>
      </w:r>
      <w:r w:rsidR="0037350A">
        <w:rPr>
          <w:color w:val="000000"/>
        </w:rPr>
        <w:t xml:space="preserve"> </w:t>
      </w:r>
      <w:r w:rsidR="00DC5F3A">
        <w:rPr>
          <w:color w:val="000000"/>
        </w:rPr>
        <w:t>“</w:t>
      </w:r>
      <w:r w:rsidR="0037350A">
        <w:rPr>
          <w:color w:val="000000"/>
        </w:rPr>
        <w:t xml:space="preserve">by </w:t>
      </w:r>
      <w:r w:rsidR="0037350A" w:rsidRPr="0037350A">
        <w:rPr>
          <w:b/>
          <w:color w:val="000000"/>
        </w:rPr>
        <w:t>him</w:t>
      </w:r>
      <w:r w:rsidR="0037350A">
        <w:rPr>
          <w:color w:val="000000"/>
        </w:rPr>
        <w:t xml:space="preserve">,” masculine—“the daily </w:t>
      </w:r>
      <w:r w:rsidR="0037350A" w:rsidRPr="0037350A">
        <w:rPr>
          <w:i/>
          <w:strike/>
          <w:color w:val="000000"/>
        </w:rPr>
        <w:t>sacrifice</w:t>
      </w:r>
      <w:r w:rsidR="0037350A">
        <w:rPr>
          <w:color w:val="000000"/>
        </w:rPr>
        <w:t xml:space="preserve"> was taken away, and the place of </w:t>
      </w:r>
      <w:r w:rsidR="0037350A" w:rsidRPr="0037350A">
        <w:rPr>
          <w:b/>
          <w:color w:val="000000"/>
        </w:rPr>
        <w:t>his</w:t>
      </w:r>
      <w:r w:rsidR="00DC5F3A">
        <w:rPr>
          <w:color w:val="000000"/>
        </w:rPr>
        <w:t xml:space="preserve">”—not </w:t>
      </w:r>
      <w:r w:rsidR="00DC5F3A" w:rsidRPr="00DC5F3A">
        <w:rPr>
          <w:i/>
          <w:color w:val="000000"/>
        </w:rPr>
        <w:t>its</w:t>
      </w:r>
      <w:r w:rsidR="0037350A">
        <w:rPr>
          <w:color w:val="000000"/>
        </w:rPr>
        <w:t>—“the place of</w:t>
      </w:r>
      <w:r w:rsidR="0037350A" w:rsidRPr="0037350A">
        <w:rPr>
          <w:b/>
          <w:color w:val="000000"/>
        </w:rPr>
        <w:t xml:space="preserve"> his</w:t>
      </w:r>
      <w:r w:rsidR="0037350A">
        <w:rPr>
          <w:color w:val="000000"/>
        </w:rPr>
        <w:t xml:space="preserve"> sanctuary was cast down.”</w:t>
      </w:r>
    </w:p>
    <w:p w:rsidR="00950014" w:rsidRDefault="0037350A" w:rsidP="000F0137">
      <w:pPr>
        <w:pStyle w:val="NormalWeb"/>
        <w:spacing w:before="0" w:beforeAutospacing="0" w:after="0" w:afterAutospacing="0"/>
        <w:ind w:firstLine="720"/>
        <w:jc w:val="both"/>
        <w:rPr>
          <w:color w:val="000000"/>
        </w:rPr>
      </w:pPr>
      <w:r>
        <w:rPr>
          <w:color w:val="000000"/>
        </w:rPr>
        <w:t xml:space="preserve">In verse 12 it says, “And an host was given </w:t>
      </w:r>
      <w:r>
        <w:rPr>
          <w:i/>
          <w:color w:val="000000"/>
        </w:rPr>
        <w:t>him</w:t>
      </w:r>
      <w:r>
        <w:rPr>
          <w:color w:val="000000"/>
        </w:rPr>
        <w:t xml:space="preserve">”—and you notice this word </w:t>
      </w:r>
      <w:r>
        <w:rPr>
          <w:i/>
          <w:color w:val="000000"/>
        </w:rPr>
        <w:t>him</w:t>
      </w:r>
      <w:r w:rsidRPr="0037350A">
        <w:rPr>
          <w:i/>
          <w:color w:val="000000"/>
        </w:rPr>
        <w:t>,</w:t>
      </w:r>
      <w:r>
        <w:rPr>
          <w:color w:val="000000"/>
        </w:rPr>
        <w:t xml:space="preserve"> it is added.  It is not in there [in the original </w:t>
      </w:r>
      <w:r w:rsidR="00EF6D6A">
        <w:rPr>
          <w:color w:val="000000"/>
        </w:rPr>
        <w:t>text]—“an host was given</w:t>
      </w:r>
      <w:r w:rsidR="00EF6D6A" w:rsidRPr="00EF6D6A">
        <w:rPr>
          <w:i/>
          <w:color w:val="000000"/>
        </w:rPr>
        <w:t xml:space="preserve"> him </w:t>
      </w:r>
      <w:r w:rsidR="00EF6D6A">
        <w:rPr>
          <w:color w:val="000000"/>
        </w:rPr>
        <w:t xml:space="preserve">against the daily </w:t>
      </w:r>
      <w:r w:rsidR="00EF6D6A" w:rsidRPr="00EF6D6A">
        <w:rPr>
          <w:i/>
          <w:strike/>
          <w:color w:val="000000"/>
        </w:rPr>
        <w:t>sacrifice</w:t>
      </w:r>
      <w:r w:rsidR="00EF6D6A">
        <w:rPr>
          <w:i/>
          <w:color w:val="000000"/>
        </w:rPr>
        <w:t xml:space="preserve"> </w:t>
      </w:r>
      <w:r w:rsidR="00EF6D6A">
        <w:rPr>
          <w:color w:val="000000"/>
        </w:rPr>
        <w:t xml:space="preserve">by reason of transgression, and </w:t>
      </w:r>
      <w:r w:rsidR="00EF6D6A" w:rsidRPr="00EF6D6A">
        <w:rPr>
          <w:b/>
          <w:color w:val="000000"/>
        </w:rPr>
        <w:t>it</w:t>
      </w:r>
      <w:r w:rsidR="00EF6D6A">
        <w:rPr>
          <w:b/>
          <w:color w:val="000000"/>
        </w:rPr>
        <w:t xml:space="preserve"> </w:t>
      </w:r>
      <w:r w:rsidR="00EF6D6A" w:rsidRPr="00EF6D6A">
        <w:rPr>
          <w:color w:val="000000"/>
        </w:rPr>
        <w:t>[feminine]</w:t>
      </w:r>
      <w:r w:rsidR="00EF6D6A">
        <w:rPr>
          <w:color w:val="000000"/>
        </w:rPr>
        <w:t xml:space="preserve"> cast down the truth to the ground; and it [feminine] practised, and prospered.”</w:t>
      </w:r>
    </w:p>
    <w:p w:rsidR="00363D22" w:rsidRDefault="00EF6D6A" w:rsidP="000F0137">
      <w:pPr>
        <w:pStyle w:val="NormalWeb"/>
        <w:spacing w:before="0" w:beforeAutospacing="0" w:after="0" w:afterAutospacing="0"/>
        <w:ind w:firstLine="720"/>
        <w:jc w:val="both"/>
        <w:rPr>
          <w:color w:val="000000"/>
        </w:rPr>
      </w:pPr>
      <w:r>
        <w:rPr>
          <w:color w:val="000000"/>
        </w:rPr>
        <w:t xml:space="preserve">So, you can see this transition from masculine to feminine, </w:t>
      </w:r>
      <w:r w:rsidR="00363D22">
        <w:rPr>
          <w:color w:val="000000"/>
        </w:rPr>
        <w:t xml:space="preserve">and from masculine to feminine </w:t>
      </w:r>
      <w:r>
        <w:rPr>
          <w:color w:val="000000"/>
        </w:rPr>
        <w:t xml:space="preserve">as you go down through the verses, if you look at the distinction between </w:t>
      </w:r>
      <w:r>
        <w:rPr>
          <w:i/>
          <w:color w:val="000000"/>
        </w:rPr>
        <w:t>he</w:t>
      </w:r>
      <w:r>
        <w:rPr>
          <w:color w:val="000000"/>
        </w:rPr>
        <w:t xml:space="preserve"> and </w:t>
      </w:r>
      <w:r>
        <w:rPr>
          <w:i/>
          <w:color w:val="000000"/>
        </w:rPr>
        <w:t xml:space="preserve">it. </w:t>
      </w:r>
      <w:r>
        <w:rPr>
          <w:color w:val="000000"/>
        </w:rPr>
        <w:t xml:space="preserve"> </w:t>
      </w:r>
    </w:p>
    <w:p w:rsidR="00EF6D6A" w:rsidRDefault="00EF6D6A" w:rsidP="00363D22">
      <w:pPr>
        <w:pStyle w:val="NormalWeb"/>
        <w:spacing w:before="0" w:beforeAutospacing="0" w:after="0" w:afterAutospacing="0"/>
        <w:ind w:firstLine="720"/>
        <w:jc w:val="both"/>
        <w:rPr>
          <w:color w:val="000000"/>
        </w:rPr>
      </w:pPr>
      <w:r>
        <w:rPr>
          <w:color w:val="000000"/>
        </w:rPr>
        <w:t>And there is a reason to make that distinction.</w:t>
      </w:r>
      <w:r w:rsidR="00363D22">
        <w:rPr>
          <w:color w:val="000000"/>
        </w:rPr>
        <w:t xml:space="preserve">  </w:t>
      </w:r>
      <w:r>
        <w:rPr>
          <w:color w:val="000000"/>
        </w:rPr>
        <w:t>The story of Rome is the story of the combination of church and state; and, the political aspect of Rome is the masculine.  The feminine aspect of Rome is the church, is the feminine.</w:t>
      </w:r>
    </w:p>
    <w:p w:rsidR="00EF6D6A" w:rsidRDefault="00EF6D6A" w:rsidP="000F0137">
      <w:pPr>
        <w:pStyle w:val="NormalWeb"/>
        <w:spacing w:before="0" w:beforeAutospacing="0" w:after="0" w:afterAutospacing="0"/>
        <w:ind w:firstLine="720"/>
        <w:jc w:val="both"/>
        <w:rPr>
          <w:color w:val="000000"/>
        </w:rPr>
      </w:pPr>
      <w:r>
        <w:rPr>
          <w:color w:val="000000"/>
        </w:rPr>
        <w:t>And this is the story of Rome, the combination of church and state, about the whore committing fornication with the kings of the Earth.  The kings of the Earth are the man; the whore is the woman.  So, in this passage, when we see Rome (the little horn) it its feminine manifestation, we are seeing the Papal power.  When we see it in its masculine manifestation, we are seeing Pagan Rome that ruled the world during the time of Christ and thereafter.</w:t>
      </w:r>
    </w:p>
    <w:p w:rsidR="000F0137" w:rsidRDefault="000F0137" w:rsidP="000F0137">
      <w:pPr>
        <w:pStyle w:val="NormalWeb"/>
        <w:spacing w:before="0" w:beforeAutospacing="0" w:after="0" w:afterAutospacing="0"/>
        <w:ind w:firstLine="720"/>
        <w:jc w:val="both"/>
        <w:rPr>
          <w:color w:val="000000"/>
        </w:rPr>
      </w:pPr>
      <w:r>
        <w:rPr>
          <w:color w:val="000000"/>
        </w:rPr>
        <w:t>So, in verse 9 it says</w:t>
      </w:r>
      <w:r w:rsidR="00F07295">
        <w:rPr>
          <w:color w:val="000000"/>
        </w:rPr>
        <w:t>, “</w:t>
      </w:r>
      <w:r>
        <w:rPr>
          <w:color w:val="000000"/>
        </w:rPr>
        <w:t xml:space="preserve">And out of one of them”—out of one of the four winds—“came forth a little horn [masculine, Pagan Rome], which waxed </w:t>
      </w:r>
      <w:r w:rsidRPr="000F0137">
        <w:rPr>
          <w:b/>
          <w:color w:val="000000"/>
        </w:rPr>
        <w:t>exceeding great</w:t>
      </w:r>
      <w:r>
        <w:rPr>
          <w:color w:val="000000"/>
        </w:rPr>
        <w:t>, . . .”  And what did it do?  It “wax</w:t>
      </w:r>
      <w:r w:rsidR="00F07295">
        <w:rPr>
          <w:color w:val="000000"/>
        </w:rPr>
        <w:t>ed</w:t>
      </w:r>
      <w:r>
        <w:rPr>
          <w:color w:val="000000"/>
        </w:rPr>
        <w:t xml:space="preserve"> exceeding great, . . . .”  Its greatness has surpassed the greatest of Greece, which was </w:t>
      </w:r>
      <w:r>
        <w:rPr>
          <w:b/>
          <w:color w:val="000000"/>
        </w:rPr>
        <w:t>very great</w:t>
      </w:r>
      <w:r>
        <w:rPr>
          <w:color w:val="000000"/>
        </w:rPr>
        <w:t xml:space="preserve">, which surpassed the greatest of the Medes and Persians which became </w:t>
      </w:r>
      <w:r>
        <w:rPr>
          <w:b/>
          <w:color w:val="000000"/>
        </w:rPr>
        <w:t>great</w:t>
      </w:r>
      <w:r>
        <w:rPr>
          <w:color w:val="000000"/>
        </w:rPr>
        <w:t xml:space="preserve">.  We see this greatest, this </w:t>
      </w:r>
      <w:r w:rsidRPr="000F0137">
        <w:rPr>
          <w:i/>
          <w:color w:val="000000"/>
        </w:rPr>
        <w:t>gâdal,</w:t>
      </w:r>
      <w:r>
        <w:rPr>
          <w:color w:val="000000"/>
        </w:rPr>
        <w:t xml:space="preserve"> this self-exaltation</w:t>
      </w:r>
      <w:r w:rsidR="00F07295">
        <w:rPr>
          <w:color w:val="000000"/>
        </w:rPr>
        <w:t>, getting</w:t>
      </w:r>
      <w:r>
        <w:rPr>
          <w:color w:val="000000"/>
        </w:rPr>
        <w:t xml:space="preserve"> greater and greater and greater as the story of these kingdoms of Bible prophecy moves down through history.  </w:t>
      </w:r>
    </w:p>
    <w:p w:rsidR="00EF6D6A" w:rsidRDefault="000F0137" w:rsidP="000F0137">
      <w:pPr>
        <w:pStyle w:val="NormalWeb"/>
        <w:spacing w:before="0" w:beforeAutospacing="0" w:after="0" w:afterAutospacing="0"/>
        <w:ind w:firstLine="720"/>
        <w:jc w:val="both"/>
        <w:rPr>
          <w:color w:val="000000"/>
        </w:rPr>
      </w:pPr>
      <w:r>
        <w:rPr>
          <w:color w:val="000000"/>
        </w:rPr>
        <w:t xml:space="preserve">He “waxed </w:t>
      </w:r>
      <w:r>
        <w:rPr>
          <w:b/>
          <w:color w:val="000000"/>
        </w:rPr>
        <w:t xml:space="preserve">exceeding </w:t>
      </w:r>
      <w:r w:rsidRPr="000F0137">
        <w:rPr>
          <w:b/>
          <w:i/>
          <w:color w:val="000000"/>
        </w:rPr>
        <w:t>gâdal</w:t>
      </w:r>
      <w:r>
        <w:rPr>
          <w:b/>
          <w:color w:val="000000"/>
        </w:rPr>
        <w:t xml:space="preserve"> </w:t>
      </w:r>
      <w:r>
        <w:rPr>
          <w:color w:val="000000"/>
        </w:rPr>
        <w:t xml:space="preserve">toward the south, and toward the east, and toward the pleasant </w:t>
      </w:r>
      <w:r>
        <w:rPr>
          <w:i/>
          <w:color w:val="000000"/>
        </w:rPr>
        <w:t>land.”</w:t>
      </w:r>
      <w:r>
        <w:rPr>
          <w:color w:val="000000"/>
        </w:rPr>
        <w:t xml:space="preserve">  These are the three geographical areas of conquest that Pagan Rome had to conquer before it was establish</w:t>
      </w:r>
      <w:r w:rsidR="00C05334">
        <w:rPr>
          <w:color w:val="000000"/>
        </w:rPr>
        <w:t>ed upon the throne of the Earth in 31BC and ruled supremely for 360 years in fulfillment of verse 24 of Daniel 11.  It first conquered Syria, and then Israel and Egypt followed thereafter.</w:t>
      </w:r>
    </w:p>
    <w:p w:rsidR="00C05334" w:rsidRDefault="00C05334" w:rsidP="000F0137">
      <w:pPr>
        <w:pStyle w:val="NormalWeb"/>
        <w:spacing w:before="0" w:beforeAutospacing="0" w:after="0" w:afterAutospacing="0"/>
        <w:ind w:firstLine="720"/>
        <w:jc w:val="both"/>
        <w:rPr>
          <w:color w:val="000000"/>
        </w:rPr>
      </w:pPr>
      <w:r>
        <w:rPr>
          <w:color w:val="000000"/>
        </w:rPr>
        <w:t>Then in verse 10, after it tells us the story in verse 9 of Pagan Rome’s—and this is kind of a theological identification that I am going to provide for you; and</w:t>
      </w:r>
      <w:r w:rsidR="00B033A1">
        <w:rPr>
          <w:color w:val="000000"/>
        </w:rPr>
        <w:t>,</w:t>
      </w:r>
      <w:r>
        <w:rPr>
          <w:color w:val="000000"/>
        </w:rPr>
        <w:t xml:space="preserve"> usually for me, theological arguments are a little bit hard to understand the significance of them, but I like this one personally.  So,</w:t>
      </w:r>
      <w:r w:rsidR="00DA2D6F">
        <w:rPr>
          <w:color w:val="000000"/>
        </w:rPr>
        <w:t xml:space="preserve"> I am going to put it out there; b</w:t>
      </w:r>
      <w:r>
        <w:rPr>
          <w:color w:val="000000"/>
        </w:rPr>
        <w:t>ut, this is the one that theologians ma</w:t>
      </w:r>
      <w:r w:rsidR="00DA2D6F">
        <w:rPr>
          <w:color w:val="000000"/>
        </w:rPr>
        <w:t>rks for us, and it is correct—</w:t>
      </w:r>
      <w:r>
        <w:rPr>
          <w:color w:val="000000"/>
        </w:rPr>
        <w:t xml:space="preserve">Here we are going to see Pagan Rome and its activity on the horizontal level; and by that they mean how it interacts with men, mankind, </w:t>
      </w:r>
      <w:r w:rsidR="00B033A1">
        <w:rPr>
          <w:color w:val="000000"/>
        </w:rPr>
        <w:t xml:space="preserve">and </w:t>
      </w:r>
      <w:r>
        <w:rPr>
          <w:color w:val="000000"/>
        </w:rPr>
        <w:t>the world.  And, in verse 9, Pagan Rome conquers Syria, and Egypt, and Israel.  It is dealing with Planet Earth, so to speak.</w:t>
      </w:r>
    </w:p>
    <w:p w:rsidR="00C05334" w:rsidRDefault="00C05334" w:rsidP="000F0137">
      <w:pPr>
        <w:pStyle w:val="NormalWeb"/>
        <w:spacing w:before="0" w:beforeAutospacing="0" w:after="0" w:afterAutospacing="0"/>
        <w:ind w:firstLine="720"/>
        <w:jc w:val="both"/>
        <w:rPr>
          <w:color w:val="000000"/>
        </w:rPr>
      </w:pPr>
      <w:r>
        <w:rPr>
          <w:color w:val="000000"/>
        </w:rPr>
        <w:t>But, in verse 11, when it is dealing with Pagan Rome, then it is dealing with how Pagan Rome interacts with Heaven.  He is going to magnify himself to the Prince of the Host, to Christ.</w:t>
      </w:r>
    </w:p>
    <w:p w:rsidR="00C05334" w:rsidRDefault="00C05334" w:rsidP="000F0137">
      <w:pPr>
        <w:pStyle w:val="NormalWeb"/>
        <w:spacing w:before="0" w:beforeAutospacing="0" w:after="0" w:afterAutospacing="0"/>
        <w:ind w:firstLine="720"/>
        <w:jc w:val="both"/>
        <w:rPr>
          <w:color w:val="000000"/>
        </w:rPr>
      </w:pPr>
      <w:r>
        <w:rPr>
          <w:color w:val="000000"/>
        </w:rPr>
        <w:t>So, in verse 9, Pagan Rome, we are seeing how Pagan Rome deals at the horizontal level, and in verse 11, it is the vertical level:  verse 9, how he deals with the world; verse 11, how he deals with Heaven and God.</w:t>
      </w:r>
    </w:p>
    <w:p w:rsidR="00EF6D6A" w:rsidRDefault="00C05334" w:rsidP="00C05334">
      <w:pPr>
        <w:pStyle w:val="NormalWeb"/>
        <w:spacing w:before="0" w:beforeAutospacing="0" w:after="0" w:afterAutospacing="0"/>
        <w:ind w:firstLine="720"/>
        <w:jc w:val="both"/>
        <w:rPr>
          <w:color w:val="000000"/>
        </w:rPr>
      </w:pPr>
      <w:r>
        <w:rPr>
          <w:color w:val="000000"/>
        </w:rPr>
        <w:t>And so, too, in verse 10 and verse 12, we will see both the horizontal and the vertical for Papal Rome.</w:t>
      </w:r>
    </w:p>
    <w:p w:rsidR="00C05334" w:rsidRDefault="00C05334" w:rsidP="00C05334">
      <w:pPr>
        <w:pStyle w:val="NormalWeb"/>
        <w:spacing w:before="0" w:beforeAutospacing="0" w:after="0" w:afterAutospacing="0"/>
        <w:ind w:firstLine="720"/>
        <w:jc w:val="both"/>
        <w:rPr>
          <w:color w:val="000000"/>
        </w:rPr>
      </w:pPr>
      <w:r>
        <w:rPr>
          <w:color w:val="000000"/>
        </w:rPr>
        <w:lastRenderedPageBreak/>
        <w:t>In ver</w:t>
      </w:r>
      <w:r w:rsidR="00B033A1">
        <w:rPr>
          <w:color w:val="000000"/>
        </w:rPr>
        <w:t>se 10, the little horn is “it.”  It is feminine; i</w:t>
      </w:r>
      <w:r>
        <w:rPr>
          <w:color w:val="000000"/>
        </w:rPr>
        <w:t>t is Papal Rome.  And it says, “It waxed great.”</w:t>
      </w:r>
    </w:p>
    <w:p w:rsidR="00C05334" w:rsidRDefault="00C05334" w:rsidP="00C05334">
      <w:pPr>
        <w:pStyle w:val="NormalWeb"/>
        <w:spacing w:before="0" w:beforeAutospacing="0" w:after="0" w:afterAutospacing="0"/>
        <w:ind w:firstLine="720"/>
        <w:jc w:val="both"/>
        <w:rPr>
          <w:color w:val="000000"/>
        </w:rPr>
      </w:pPr>
      <w:r>
        <w:rPr>
          <w:color w:val="000000"/>
        </w:rPr>
        <w:t xml:space="preserve">What does it mean to wax great?  What does this word </w:t>
      </w:r>
      <w:r>
        <w:rPr>
          <w:i/>
          <w:color w:val="000000"/>
        </w:rPr>
        <w:t>wax</w:t>
      </w:r>
      <w:r>
        <w:rPr>
          <w:color w:val="000000"/>
        </w:rPr>
        <w:t xml:space="preserve"> mean?</w:t>
      </w:r>
    </w:p>
    <w:p w:rsidR="00C05334" w:rsidRDefault="00C05334" w:rsidP="00C05334">
      <w:pPr>
        <w:pStyle w:val="NormalWeb"/>
        <w:spacing w:before="0" w:beforeAutospacing="0" w:after="0" w:afterAutospacing="0"/>
        <w:ind w:firstLine="720"/>
        <w:jc w:val="both"/>
        <w:rPr>
          <w:color w:val="000000"/>
        </w:rPr>
      </w:pPr>
      <w:r>
        <w:rPr>
          <w:color w:val="000000"/>
        </w:rPr>
        <w:t>Have you ever had a candlestick and you put a candle on it and the wax drips down over the edge of the candle, and you put another candle on it.  And if you are not clean and tidy, like we probably are, it just keeps building up wax.  It just keeps getting greater and greater.</w:t>
      </w:r>
    </w:p>
    <w:p w:rsidR="00C05334" w:rsidRDefault="00311D4B" w:rsidP="00C05334">
      <w:pPr>
        <w:pStyle w:val="NormalWeb"/>
        <w:spacing w:before="0" w:beforeAutospacing="0" w:after="0" w:afterAutospacing="0"/>
        <w:ind w:firstLine="720"/>
        <w:jc w:val="both"/>
        <w:rPr>
          <w:color w:val="000000"/>
        </w:rPr>
      </w:pPr>
      <w:r>
        <w:rPr>
          <w:color w:val="000000"/>
        </w:rPr>
        <w:t>Now that we see Papal Rome (the feminine little horn)</w:t>
      </w:r>
      <w:r w:rsidR="00C05334">
        <w:rPr>
          <w:color w:val="000000"/>
        </w:rPr>
        <w:t xml:space="preserve"> come into history, it waxed great.  Its self-exaltation is even greater than Pagan Rome’s, which was greater than Greece’s, which was greater than the Medes</w:t>
      </w:r>
      <w:r>
        <w:rPr>
          <w:color w:val="000000"/>
        </w:rPr>
        <w:t>’</w:t>
      </w:r>
      <w:r w:rsidR="00C05334">
        <w:rPr>
          <w:color w:val="000000"/>
        </w:rPr>
        <w:t xml:space="preserve"> and the Persians</w:t>
      </w:r>
      <w:r>
        <w:rPr>
          <w:color w:val="000000"/>
        </w:rPr>
        <w:t>’</w:t>
      </w:r>
      <w:r w:rsidR="00C05334">
        <w:rPr>
          <w:color w:val="000000"/>
        </w:rPr>
        <w:t>.</w:t>
      </w:r>
    </w:p>
    <w:p w:rsidR="00C05334" w:rsidRDefault="00C05334" w:rsidP="00C05334">
      <w:pPr>
        <w:pStyle w:val="NormalWeb"/>
        <w:spacing w:before="0" w:beforeAutospacing="0" w:after="0" w:afterAutospacing="0"/>
        <w:ind w:firstLine="720"/>
        <w:jc w:val="both"/>
        <w:rPr>
          <w:color w:val="000000"/>
        </w:rPr>
      </w:pPr>
      <w:r>
        <w:rPr>
          <w:color w:val="000000"/>
        </w:rPr>
        <w:t xml:space="preserve">And this tells us, for those that are willing to see the truth about Daniel 8 being the religious manifestations of the kingdoms of </w:t>
      </w:r>
      <w:r w:rsidR="00311D4B">
        <w:rPr>
          <w:color w:val="000000"/>
        </w:rPr>
        <w:t xml:space="preserve">Bible prophecy, these kingdoms, </w:t>
      </w:r>
      <w:r>
        <w:rPr>
          <w:color w:val="000000"/>
        </w:rPr>
        <w:t>even Baby</w:t>
      </w:r>
      <w:r w:rsidR="003B3907">
        <w:rPr>
          <w:color w:val="000000"/>
        </w:rPr>
        <w:t>l</w:t>
      </w:r>
      <w:r w:rsidR="00311D4B">
        <w:rPr>
          <w:color w:val="000000"/>
        </w:rPr>
        <w:t>on</w:t>
      </w:r>
      <w:r w:rsidR="003B3907">
        <w:rPr>
          <w:color w:val="000000"/>
        </w:rPr>
        <w:t xml:space="preserve"> </w:t>
      </w:r>
      <w:r>
        <w:rPr>
          <w:color w:val="000000"/>
        </w:rPr>
        <w:t>who is not mentioned in the kingdoms of Bible prophecy because Babylon is at its very end</w:t>
      </w:r>
      <w:r w:rsidR="00311D4B">
        <w:rPr>
          <w:color w:val="000000"/>
        </w:rPr>
        <w:t>—(t</w:t>
      </w:r>
      <w:r w:rsidR="003B3907">
        <w:rPr>
          <w:color w:val="000000"/>
        </w:rPr>
        <w:t>his is in the reign of Belshazzar that Daniel receives this vision, so it is not marked becau</w:t>
      </w:r>
      <w:r w:rsidR="00311D4B">
        <w:rPr>
          <w:color w:val="000000"/>
        </w:rPr>
        <w:t>se it is about to be set aside)—</w:t>
      </w:r>
      <w:r w:rsidR="003B3907">
        <w:rPr>
          <w:color w:val="000000"/>
        </w:rPr>
        <w:t xml:space="preserve">but, even Babylon exalted itself to the Prince of Heaven, did it not?  </w:t>
      </w:r>
    </w:p>
    <w:p w:rsidR="003B3907" w:rsidRDefault="003B3907" w:rsidP="00C05334">
      <w:pPr>
        <w:pStyle w:val="NormalWeb"/>
        <w:spacing w:before="0" w:beforeAutospacing="0" w:after="0" w:afterAutospacing="0"/>
        <w:ind w:firstLine="720"/>
        <w:jc w:val="both"/>
        <w:rPr>
          <w:color w:val="000000"/>
        </w:rPr>
      </w:pPr>
      <w:r>
        <w:rPr>
          <w:color w:val="000000"/>
        </w:rPr>
        <w:t>I mean, what was Belshazzar’s last action?  He is part</w:t>
      </w:r>
      <w:r w:rsidR="00311D4B">
        <w:rPr>
          <w:color w:val="000000"/>
        </w:rPr>
        <w:t>ying with the sacred vessels; s</w:t>
      </w:r>
      <w:r>
        <w:rPr>
          <w:color w:val="000000"/>
        </w:rPr>
        <w:t>o, they are exalting.</w:t>
      </w:r>
    </w:p>
    <w:p w:rsidR="003B3907" w:rsidRDefault="003B3907" w:rsidP="003B3907">
      <w:pPr>
        <w:pStyle w:val="NormalWeb"/>
        <w:spacing w:before="0" w:beforeAutospacing="0" w:after="0" w:afterAutospacing="0"/>
        <w:ind w:firstLine="720"/>
        <w:jc w:val="both"/>
        <w:rPr>
          <w:color w:val="000000"/>
        </w:rPr>
      </w:pPr>
      <w:r>
        <w:rPr>
          <w:color w:val="000000"/>
        </w:rPr>
        <w:t>But, the Medes and the Persians, the</w:t>
      </w:r>
      <w:r w:rsidR="00311D4B">
        <w:rPr>
          <w:color w:val="000000"/>
        </w:rPr>
        <w:t xml:space="preserve">ir self-exaltation </w:t>
      </w:r>
      <w:r w:rsidR="00B033A1">
        <w:rPr>
          <w:color w:val="000000"/>
        </w:rPr>
        <w:t xml:space="preserve">“became great.”  </w:t>
      </w:r>
      <w:r>
        <w:rPr>
          <w:color w:val="000000"/>
        </w:rPr>
        <w:t>Greece’s was greater</w:t>
      </w:r>
      <w:r w:rsidR="00311D4B">
        <w:rPr>
          <w:color w:val="000000"/>
        </w:rPr>
        <w:t xml:space="preserve"> [than that</w:t>
      </w:r>
      <w:r w:rsidR="00B033A1">
        <w:rPr>
          <w:color w:val="000000"/>
        </w:rPr>
        <w:t xml:space="preserve"> of the Medes and Persians</w:t>
      </w:r>
      <w:r w:rsidR="00311D4B">
        <w:rPr>
          <w:color w:val="000000"/>
        </w:rPr>
        <w:t>]</w:t>
      </w:r>
      <w:r>
        <w:rPr>
          <w:color w:val="000000"/>
        </w:rPr>
        <w:t>.  Pagan Rome’s was greater than that</w:t>
      </w:r>
      <w:r w:rsidR="00B033A1">
        <w:rPr>
          <w:color w:val="000000"/>
        </w:rPr>
        <w:t xml:space="preserve"> [of Greece]</w:t>
      </w:r>
      <w:r>
        <w:rPr>
          <w:color w:val="000000"/>
        </w:rPr>
        <w:t>, and Papal Rome was greater than that</w:t>
      </w:r>
      <w:r w:rsidR="00B033A1">
        <w:rPr>
          <w:color w:val="000000"/>
        </w:rPr>
        <w:t xml:space="preserve"> [of Pagan Rome]</w:t>
      </w:r>
      <w:r>
        <w:rPr>
          <w:color w:val="000000"/>
        </w:rPr>
        <w:t>.  So, what does that tell you about the end of the world?  What power is going to exalt itself as the greatest of all of them?</w:t>
      </w:r>
    </w:p>
    <w:p w:rsidR="003B3907" w:rsidRDefault="003B3907" w:rsidP="003B3907">
      <w:pPr>
        <w:pStyle w:val="NormalWeb"/>
        <w:spacing w:before="0" w:beforeAutospacing="0" w:after="0" w:afterAutospacing="0"/>
        <w:ind w:firstLine="720"/>
        <w:jc w:val="both"/>
        <w:rPr>
          <w:color w:val="000000"/>
        </w:rPr>
      </w:pPr>
      <w:r>
        <w:rPr>
          <w:color w:val="000000"/>
        </w:rPr>
        <w:tab/>
        <w:t>FROM THE AUDIENCE:  Protestantism.</w:t>
      </w:r>
    </w:p>
    <w:p w:rsidR="003B3907" w:rsidRDefault="003B3907" w:rsidP="003B3907">
      <w:pPr>
        <w:pStyle w:val="NormalWeb"/>
        <w:spacing w:before="0" w:beforeAutospacing="0" w:after="0" w:afterAutospacing="0"/>
        <w:ind w:firstLine="720"/>
        <w:jc w:val="both"/>
        <w:rPr>
          <w:color w:val="000000"/>
        </w:rPr>
      </w:pPr>
      <w:r>
        <w:rPr>
          <w:color w:val="000000"/>
        </w:rPr>
        <w:tab/>
        <w:t>BROTHER PIPPENGER:  Apostate Protestantism is the last power that wages war with the saints, Sister White says.  Apostate Protestantism is the greatest self-exaltation of all these kingdoms of Bible prophecy.  So, even though it is not listed here in Daniel 8, that is the direction that it is taking us.</w:t>
      </w:r>
    </w:p>
    <w:p w:rsidR="003B3907" w:rsidRDefault="003B3907" w:rsidP="003B3907">
      <w:pPr>
        <w:pStyle w:val="NormalWeb"/>
        <w:spacing w:before="0" w:beforeAutospacing="0" w:after="0" w:afterAutospacing="0"/>
        <w:ind w:firstLine="720"/>
        <w:jc w:val="both"/>
        <w:rPr>
          <w:color w:val="000000"/>
        </w:rPr>
      </w:pPr>
      <w:r>
        <w:rPr>
          <w:color w:val="000000"/>
        </w:rPr>
        <w:t>When a church, a Protestant church, tha</w:t>
      </w:r>
      <w:r w:rsidR="00311D4B">
        <w:rPr>
          <w:color w:val="000000"/>
        </w:rPr>
        <w:t>t has its character, its name a</w:t>
      </w:r>
      <w:r>
        <w:rPr>
          <w:color w:val="000000"/>
        </w:rPr>
        <w:t xml:space="preserve">s the one that has protested Rome, </w:t>
      </w:r>
      <w:r w:rsidR="00311D4B">
        <w:rPr>
          <w:color w:val="000000"/>
        </w:rPr>
        <w:t>it is the Reformation C</w:t>
      </w:r>
      <w:r>
        <w:rPr>
          <w:color w:val="000000"/>
        </w:rPr>
        <w:t>hurch that has separa</w:t>
      </w:r>
      <w:r w:rsidR="007E5124">
        <w:rPr>
          <w:color w:val="000000"/>
        </w:rPr>
        <w:t xml:space="preserve">ted from the antichrist church. </w:t>
      </w:r>
      <w:r>
        <w:rPr>
          <w:color w:val="000000"/>
        </w:rPr>
        <w:t xml:space="preserve"> </w:t>
      </w:r>
      <w:r w:rsidR="007E5124">
        <w:rPr>
          <w:color w:val="000000"/>
        </w:rPr>
        <w:t>W</w:t>
      </w:r>
      <w:r>
        <w:rPr>
          <w:color w:val="000000"/>
        </w:rPr>
        <w:t>hen it reaches the point to where it decides that as a Protestant church it is going to set the antichrist back upon the throne of the Earth, there is no greater self-exaltat</w:t>
      </w:r>
      <w:r w:rsidR="00311D4B">
        <w:rPr>
          <w:color w:val="000000"/>
        </w:rPr>
        <w:t>ion than what is going on there:  modern Rome (</w:t>
      </w:r>
      <w:r>
        <w:rPr>
          <w:color w:val="000000"/>
        </w:rPr>
        <w:t>which is the Beast, th</w:t>
      </w:r>
      <w:r w:rsidR="00E035D0">
        <w:rPr>
          <w:color w:val="000000"/>
        </w:rPr>
        <w:t>e Dragon, and the False Prophet</w:t>
      </w:r>
      <w:r w:rsidR="00311D4B">
        <w:rPr>
          <w:color w:val="000000"/>
        </w:rPr>
        <w:t>).  A</w:t>
      </w:r>
      <w:r>
        <w:rPr>
          <w:color w:val="000000"/>
        </w:rPr>
        <w:t>nd, of course, the head of that is the Papacy.  I am not denying that she is exalting herself there as well.  When th</w:t>
      </w:r>
      <w:r w:rsidR="00B033A1">
        <w:rPr>
          <w:color w:val="000000"/>
        </w:rPr>
        <w:t>e King of the North comes to its</w:t>
      </w:r>
      <w:r>
        <w:rPr>
          <w:color w:val="000000"/>
        </w:rPr>
        <w:t xml:space="preserve"> end, </w:t>
      </w:r>
      <w:r w:rsidR="00B033A1">
        <w:rPr>
          <w:color w:val="000000"/>
        </w:rPr>
        <w:t>he is exalting himself; but, the power that places him</w:t>
      </w:r>
      <w:r>
        <w:rPr>
          <w:color w:val="000000"/>
        </w:rPr>
        <w:t xml:space="preserve"> </w:t>
      </w:r>
      <w:r w:rsidR="00E035D0">
        <w:rPr>
          <w:color w:val="000000"/>
        </w:rPr>
        <w:t xml:space="preserve">in this position, it has its role in exalting itself and the Papacy as well.  </w:t>
      </w:r>
    </w:p>
    <w:p w:rsidR="00E035D0" w:rsidRDefault="00E035D0" w:rsidP="003B3907">
      <w:pPr>
        <w:pStyle w:val="NormalWeb"/>
        <w:spacing w:before="0" w:beforeAutospacing="0" w:after="0" w:afterAutospacing="0"/>
        <w:ind w:firstLine="720"/>
        <w:jc w:val="both"/>
        <w:rPr>
          <w:color w:val="000000"/>
        </w:rPr>
      </w:pPr>
      <w:r>
        <w:rPr>
          <w:color w:val="000000"/>
        </w:rPr>
        <w:t>This progression is designed</w:t>
      </w:r>
      <w:r w:rsidR="0028228C">
        <w:rPr>
          <w:color w:val="000000"/>
        </w:rPr>
        <w:t xml:space="preserve"> to take us to the end of the world to draw conclusions about the end of the world.</w:t>
      </w:r>
    </w:p>
    <w:p w:rsidR="0028228C" w:rsidRDefault="0028228C" w:rsidP="003B3907">
      <w:pPr>
        <w:pStyle w:val="NormalWeb"/>
        <w:spacing w:before="0" w:beforeAutospacing="0" w:after="0" w:afterAutospacing="0"/>
        <w:ind w:firstLine="720"/>
        <w:jc w:val="both"/>
        <w:rPr>
          <w:color w:val="000000"/>
        </w:rPr>
      </w:pPr>
      <w:r>
        <w:rPr>
          <w:color w:val="000000"/>
        </w:rPr>
        <w:t>So, in verse 10, it says</w:t>
      </w:r>
      <w:r w:rsidR="00B21D49">
        <w:rPr>
          <w:color w:val="000000"/>
        </w:rPr>
        <w:t>, “And [</w:t>
      </w:r>
      <w:r w:rsidR="00B21D49" w:rsidRPr="00B21D49">
        <w:rPr>
          <w:color w:val="000000"/>
        </w:rPr>
        <w:t>the Papacy</w:t>
      </w:r>
      <w:r w:rsidR="00B21D49">
        <w:rPr>
          <w:color w:val="000000"/>
        </w:rPr>
        <w:t>],”</w:t>
      </w:r>
      <w:r w:rsidR="00B21D49">
        <w:rPr>
          <w:i/>
          <w:color w:val="000000"/>
        </w:rPr>
        <w:t xml:space="preserve"> </w:t>
      </w:r>
      <w:r w:rsidR="00B21D49">
        <w:rPr>
          <w:color w:val="000000"/>
        </w:rPr>
        <w:t>the feminine aspect of the little horn,</w:t>
      </w:r>
      <w:r w:rsidR="000A7D5C">
        <w:rPr>
          <w:color w:val="000000"/>
        </w:rPr>
        <w:t xml:space="preserve"> </w:t>
      </w:r>
      <w:r w:rsidR="00B21D49">
        <w:rPr>
          <w:color w:val="000000"/>
        </w:rPr>
        <w:t xml:space="preserve">“it waxed great, </w:t>
      </w:r>
      <w:r w:rsidR="00B21D49">
        <w:rPr>
          <w:i/>
          <w:color w:val="000000"/>
        </w:rPr>
        <w:t>even</w:t>
      </w:r>
      <w:r w:rsidR="00B21D49">
        <w:rPr>
          <w:color w:val="000000"/>
        </w:rPr>
        <w:t xml:space="preserve"> to the host of heaven; and it cast down </w:t>
      </w:r>
      <w:r w:rsidR="00B21D49">
        <w:rPr>
          <w:i/>
          <w:color w:val="000000"/>
        </w:rPr>
        <w:t>some</w:t>
      </w:r>
      <w:r w:rsidR="00B21D49">
        <w:rPr>
          <w:color w:val="000000"/>
        </w:rPr>
        <w:t xml:space="preserve"> of the host and of the stars to the ground, and stamped upon them.”</w:t>
      </w:r>
    </w:p>
    <w:p w:rsidR="00B21D49" w:rsidRDefault="00B21D49" w:rsidP="003B3907">
      <w:pPr>
        <w:pStyle w:val="NormalWeb"/>
        <w:spacing w:before="0" w:beforeAutospacing="0" w:after="0" w:afterAutospacing="0"/>
        <w:ind w:firstLine="720"/>
        <w:jc w:val="both"/>
        <w:rPr>
          <w:color w:val="000000"/>
        </w:rPr>
      </w:pPr>
      <w:r>
        <w:rPr>
          <w:color w:val="000000"/>
        </w:rPr>
        <w:t xml:space="preserve">Now, who is the host of heaven?  Okay.  Those that are in Heaven.  It is saying the Papacy, it is exalting himself to Heaven.  Okay?  So, this is not the horizontal attack of Papal Rome.  This is the vertical.  In verse 9, Pagan </w:t>
      </w:r>
      <w:r w:rsidR="00F07295">
        <w:rPr>
          <w:color w:val="000000"/>
        </w:rPr>
        <w:t xml:space="preserve">Rome </w:t>
      </w:r>
      <w:r>
        <w:rPr>
          <w:color w:val="000000"/>
        </w:rPr>
        <w:t>is accomplishing its horizontal attack against the world and man; and, in verse 10, the Papacy here (the feminine little horn), this is its vertical attack against Heaven and God.</w:t>
      </w:r>
      <w:r w:rsidR="000A7D5C">
        <w:rPr>
          <w:color w:val="000000"/>
        </w:rPr>
        <w:t xml:space="preserve">  It identifies itself as Christ upon Earth.  It identifies that it has the power to forgive sins.  It begins to identify humans as saints and portraying them as if they are actually existing in Heaven, alive.  It makes an attack against Heaven.</w:t>
      </w:r>
    </w:p>
    <w:p w:rsidR="000A7D5C" w:rsidRDefault="000A7D5C" w:rsidP="003B3907">
      <w:pPr>
        <w:pStyle w:val="NormalWeb"/>
        <w:spacing w:before="0" w:beforeAutospacing="0" w:after="0" w:afterAutospacing="0"/>
        <w:ind w:firstLine="720"/>
        <w:jc w:val="both"/>
        <w:rPr>
          <w:color w:val="000000"/>
        </w:rPr>
      </w:pPr>
      <w:r>
        <w:rPr>
          <w:color w:val="000000"/>
        </w:rPr>
        <w:lastRenderedPageBreak/>
        <w:t xml:space="preserve">And then in verse 11, it says, “Yea, he, . . </w:t>
      </w:r>
      <w:r w:rsidR="00F07295">
        <w:rPr>
          <w:color w:val="000000"/>
        </w:rPr>
        <w:t>.”</w:t>
      </w:r>
      <w:r>
        <w:rPr>
          <w:color w:val="000000"/>
        </w:rPr>
        <w:t xml:space="preserve">  This is the masculine form of the little horn.  This is Pagan Rome.  It says, “Yea, he magnified himself even to the prince of the host, and by him the daily </w:t>
      </w:r>
      <w:r w:rsidRPr="000A7D5C">
        <w:rPr>
          <w:i/>
          <w:strike/>
          <w:color w:val="000000"/>
        </w:rPr>
        <w:t>sacrifice</w:t>
      </w:r>
      <w:r>
        <w:rPr>
          <w:strike/>
          <w:color w:val="000000"/>
        </w:rPr>
        <w:t xml:space="preserve"> </w:t>
      </w:r>
      <w:r>
        <w:rPr>
          <w:color w:val="000000"/>
        </w:rPr>
        <w:t>was taken away, and the place of his sanctuary was cast down.”  Here Pagan Rome magnifies himself to the Prince of the host, and the Prince of the host is Christ.  This is Pagan Rome’s vertical attack against Heaven, against Christ.</w:t>
      </w:r>
    </w:p>
    <w:p w:rsidR="000A7D5C" w:rsidRDefault="000A7D5C" w:rsidP="003B3907">
      <w:pPr>
        <w:pStyle w:val="NormalWeb"/>
        <w:spacing w:before="0" w:beforeAutospacing="0" w:after="0" w:afterAutospacing="0"/>
        <w:ind w:firstLine="720"/>
        <w:jc w:val="both"/>
        <w:rPr>
          <w:color w:val="000000"/>
        </w:rPr>
      </w:pPr>
      <w:r>
        <w:rPr>
          <w:color w:val="000000"/>
        </w:rPr>
        <w:t>We are going to come back and spend a lot of time in verse 11; so, I am going to move past it and go to verse 12.</w:t>
      </w:r>
    </w:p>
    <w:p w:rsidR="000A7D5C" w:rsidRDefault="000A7D5C" w:rsidP="003B3907">
      <w:pPr>
        <w:pStyle w:val="NormalWeb"/>
        <w:spacing w:before="0" w:beforeAutospacing="0" w:after="0" w:afterAutospacing="0"/>
        <w:ind w:firstLine="720"/>
        <w:jc w:val="both"/>
        <w:rPr>
          <w:color w:val="000000"/>
        </w:rPr>
      </w:pPr>
      <w:r>
        <w:rPr>
          <w:color w:val="000000"/>
        </w:rPr>
        <w:t>And in verse 12, it says, “And an host was given</w:t>
      </w:r>
      <w:r w:rsidR="007E5124">
        <w:rPr>
          <w:color w:val="000000"/>
        </w:rPr>
        <w:t xml:space="preserve"> </w:t>
      </w:r>
      <w:r w:rsidR="007E5124">
        <w:rPr>
          <w:i/>
          <w:color w:val="000000"/>
        </w:rPr>
        <w:t>him</w:t>
      </w:r>
      <w:r>
        <w:rPr>
          <w:color w:val="000000"/>
        </w:rPr>
        <w:t xml:space="preserve">”—and instead of </w:t>
      </w:r>
      <w:r>
        <w:rPr>
          <w:i/>
          <w:color w:val="000000"/>
        </w:rPr>
        <w:t xml:space="preserve">him, </w:t>
      </w:r>
      <w:r>
        <w:rPr>
          <w:color w:val="000000"/>
        </w:rPr>
        <w:t xml:space="preserve">if they were going to put a supplied word there, they should have put </w:t>
      </w:r>
      <w:r>
        <w:rPr>
          <w:i/>
          <w:color w:val="000000"/>
        </w:rPr>
        <w:t xml:space="preserve">it; </w:t>
      </w:r>
      <w:r>
        <w:rPr>
          <w:color w:val="000000"/>
        </w:rPr>
        <w:t>because, this is the feminine manifestation of the little horn.</w:t>
      </w:r>
    </w:p>
    <w:p w:rsidR="000A7D5C" w:rsidRDefault="000A7D5C" w:rsidP="003B3907">
      <w:pPr>
        <w:pStyle w:val="NormalWeb"/>
        <w:spacing w:before="0" w:beforeAutospacing="0" w:after="0" w:afterAutospacing="0"/>
        <w:ind w:firstLine="720"/>
        <w:jc w:val="both"/>
        <w:rPr>
          <w:color w:val="000000"/>
        </w:rPr>
      </w:pPr>
      <w:r>
        <w:rPr>
          <w:color w:val="000000"/>
        </w:rPr>
        <w:t>“And an host,” and an host is an army.  It is a group of people.</w:t>
      </w:r>
    </w:p>
    <w:p w:rsidR="000A7D5C" w:rsidRDefault="000A7D5C" w:rsidP="003B3907">
      <w:pPr>
        <w:pStyle w:val="NormalWeb"/>
        <w:spacing w:before="0" w:beforeAutospacing="0" w:after="0" w:afterAutospacing="0"/>
        <w:ind w:firstLine="720"/>
        <w:jc w:val="both"/>
        <w:rPr>
          <w:color w:val="000000"/>
        </w:rPr>
      </w:pPr>
      <w:r>
        <w:rPr>
          <w:color w:val="000000"/>
        </w:rPr>
        <w:t xml:space="preserve">When verse 13 talks about the sanctuary and the host being trodden underfoot, it is talking about God’s sanctuary being trodden underfoot, and God’s people being trodden underfoot.  </w:t>
      </w:r>
    </w:p>
    <w:p w:rsidR="000A7D5C" w:rsidRDefault="000A7D5C" w:rsidP="003B3907">
      <w:pPr>
        <w:pStyle w:val="NormalWeb"/>
        <w:spacing w:before="0" w:beforeAutospacing="0" w:after="0" w:afterAutospacing="0"/>
        <w:ind w:firstLine="720"/>
        <w:jc w:val="both"/>
        <w:rPr>
          <w:color w:val="000000"/>
        </w:rPr>
      </w:pPr>
      <w:r>
        <w:rPr>
          <w:color w:val="000000"/>
        </w:rPr>
        <w:t xml:space="preserve">And, the Bible portrays God’s people as an army.  So, this word </w:t>
      </w:r>
      <w:r>
        <w:rPr>
          <w:i/>
          <w:color w:val="000000"/>
        </w:rPr>
        <w:t>host</w:t>
      </w:r>
      <w:r>
        <w:rPr>
          <w:color w:val="000000"/>
        </w:rPr>
        <w:t xml:space="preserve"> can work as a spiritual army or as a literal army.</w:t>
      </w:r>
    </w:p>
    <w:p w:rsidR="000A7D5C" w:rsidRDefault="000A7D5C" w:rsidP="003B3907">
      <w:pPr>
        <w:pStyle w:val="NormalWeb"/>
        <w:spacing w:before="0" w:beforeAutospacing="0" w:after="0" w:afterAutospacing="0"/>
        <w:ind w:firstLine="720"/>
        <w:jc w:val="both"/>
        <w:rPr>
          <w:color w:val="000000"/>
        </w:rPr>
      </w:pPr>
      <w:r>
        <w:rPr>
          <w:color w:val="000000"/>
        </w:rPr>
        <w:t xml:space="preserve">And verse 12 says, “And an [army] was given [the Papacy] against the Daily . . . .”  And we have mentioned earlier in this presentation that if you go to </w:t>
      </w:r>
      <w:r>
        <w:rPr>
          <w:i/>
          <w:color w:val="000000"/>
        </w:rPr>
        <w:t>Daniel and the Revelation</w:t>
      </w:r>
      <w:r>
        <w:rPr>
          <w:color w:val="000000"/>
        </w:rPr>
        <w:t xml:space="preserve"> by Uriah Smith, and you read his comments on verse 24, on 24 of Daniel 11 it says in the last phrase dealing with Pagan Rome, it says, “Pagan Rome shall forecast his devices against the strongholds.”</w:t>
      </w:r>
      <w:r w:rsidR="00623941">
        <w:rPr>
          <w:color w:val="000000"/>
        </w:rPr>
        <w:t xml:space="preserve">  And Uriah Smith goes through </w:t>
      </w:r>
      <w:r w:rsidR="00623941">
        <w:rPr>
          <w:i/>
          <w:color w:val="000000"/>
        </w:rPr>
        <w:t>The Concordance</w:t>
      </w:r>
      <w:r w:rsidR="00623941">
        <w:rPr>
          <w:color w:val="000000"/>
        </w:rPr>
        <w:t xml:space="preserve"> and the </w:t>
      </w:r>
      <w:r w:rsidR="00623941">
        <w:rPr>
          <w:i/>
          <w:color w:val="000000"/>
        </w:rPr>
        <w:t>Commentaries</w:t>
      </w:r>
      <w:r w:rsidR="00623941">
        <w:rPr>
          <w:color w:val="000000"/>
        </w:rPr>
        <w:t xml:space="preserve"> and shows that this Hebrew word that is translated </w:t>
      </w:r>
      <w:r w:rsidR="00623941">
        <w:rPr>
          <w:i/>
          <w:color w:val="000000"/>
        </w:rPr>
        <w:t>against</w:t>
      </w:r>
      <w:r w:rsidR="007E5124">
        <w:rPr>
          <w:color w:val="000000"/>
        </w:rPr>
        <w:t xml:space="preserve"> can be translated far</w:t>
      </w:r>
      <w:r w:rsidR="00623941">
        <w:rPr>
          <w:color w:val="000000"/>
        </w:rPr>
        <w:t xml:space="preserve"> more correctly </w:t>
      </w:r>
      <w:r w:rsidR="00623941">
        <w:rPr>
          <w:i/>
          <w:color w:val="000000"/>
        </w:rPr>
        <w:t>from.</w:t>
      </w:r>
      <w:r w:rsidR="00623941">
        <w:rPr>
          <w:color w:val="000000"/>
        </w:rPr>
        <w:t xml:space="preserve">  Okay?  “He shall forecast his devices [from] the stronghold [of the City of Rome].”</w:t>
      </w:r>
    </w:p>
    <w:p w:rsidR="00623941" w:rsidRDefault="00623941" w:rsidP="003B3907">
      <w:pPr>
        <w:pStyle w:val="NormalWeb"/>
        <w:spacing w:before="0" w:beforeAutospacing="0" w:after="0" w:afterAutospacing="0"/>
        <w:ind w:firstLine="720"/>
        <w:jc w:val="both"/>
        <w:rPr>
          <w:color w:val="000000"/>
        </w:rPr>
      </w:pPr>
      <w:r>
        <w:rPr>
          <w:color w:val="000000"/>
        </w:rPr>
        <w:t>So, it is the same Hebrew word here in verse 12, and it says, an army, a military strength was given the Papacy from Paganism.  The former kings of Europe who were Pagan kings submit their military strengths to the Papacy.</w:t>
      </w:r>
    </w:p>
    <w:p w:rsidR="00623941" w:rsidRDefault="00623941" w:rsidP="003B3907">
      <w:pPr>
        <w:pStyle w:val="NormalWeb"/>
        <w:spacing w:before="0" w:beforeAutospacing="0" w:after="0" w:afterAutospacing="0"/>
        <w:ind w:firstLine="720"/>
        <w:jc w:val="both"/>
        <w:rPr>
          <w:color w:val="000000"/>
        </w:rPr>
      </w:pPr>
      <w:r>
        <w:rPr>
          <w:color w:val="000000"/>
        </w:rPr>
        <w:t>“And an host [a military strength] was given [the Papacy from Paganism] by reason of transgression. . . .”  And, of course, the first to do this work was Clovis; and, when Clovis committed his army and his economic strength to the Papacy, beginning in AD496, he formed a church/state relationship with the Papacy.  This is the combination of church and state; and, this is the transgression.</w:t>
      </w:r>
    </w:p>
    <w:p w:rsidR="00623941" w:rsidRDefault="00623941" w:rsidP="00623941">
      <w:pPr>
        <w:pStyle w:val="NormalWeb"/>
        <w:spacing w:before="0" w:beforeAutospacing="0" w:after="0" w:afterAutospacing="0"/>
        <w:ind w:firstLine="720"/>
        <w:jc w:val="both"/>
        <w:rPr>
          <w:color w:val="000000"/>
        </w:rPr>
      </w:pPr>
      <w:r>
        <w:rPr>
          <w:color w:val="000000"/>
        </w:rPr>
        <w:t>The way that the army was given to the Papacy, there was a transgression.  There was something that happened that allowed it to happen, and this is the transgression, “by reason of transgression [the combination of church and state]</w:t>
      </w:r>
      <w:r w:rsidR="00C04CC3">
        <w:rPr>
          <w:color w:val="000000"/>
        </w:rPr>
        <w:t>,” an army was given to the Papacy that came from these former Pagan powers, “and it [the Papacy] cast the truth to the ground;” which we know that it did, “and it practised, and prospered.”  And it prospered for 1260 years.</w:t>
      </w:r>
    </w:p>
    <w:p w:rsidR="00C04CC3" w:rsidRDefault="00C04CC3" w:rsidP="00623941">
      <w:pPr>
        <w:pStyle w:val="NormalWeb"/>
        <w:spacing w:before="0" w:beforeAutospacing="0" w:after="0" w:afterAutospacing="0"/>
        <w:ind w:firstLine="720"/>
        <w:jc w:val="both"/>
        <w:rPr>
          <w:color w:val="000000"/>
        </w:rPr>
      </w:pPr>
      <w:r>
        <w:rPr>
          <w:color w:val="000000"/>
        </w:rPr>
        <w:t>So, as we look at this action here, the Pagan kings give their military strength to the Papacy.  And what did they do for the Papacy?  Well, one of the things they do is they remove the three horns of the Heruli</w:t>
      </w:r>
      <w:r w:rsidR="00410DE7">
        <w:rPr>
          <w:color w:val="000000"/>
        </w:rPr>
        <w:t>, the Ostrogoths, and the Vandals.</w:t>
      </w:r>
    </w:p>
    <w:p w:rsidR="00410DE7" w:rsidRDefault="00410DE7" w:rsidP="00410DE7">
      <w:pPr>
        <w:pStyle w:val="NormalWeb"/>
        <w:spacing w:before="0" w:beforeAutospacing="0" w:after="0" w:afterAutospacing="0"/>
        <w:ind w:firstLine="720"/>
        <w:jc w:val="both"/>
        <w:rPr>
          <w:color w:val="000000"/>
        </w:rPr>
      </w:pPr>
      <w:r>
        <w:rPr>
          <w:color w:val="000000"/>
        </w:rPr>
        <w:t>So, what kind of activity is that?  It is the horizontal.  It is the world.  It is showing in verse 12 the movements of the Papacy at the horizontal level towards the world, towards mankind.  Verse 10 is the vertical [activity] of the Papacy.  It is its actions towards Heaven and God.</w:t>
      </w:r>
    </w:p>
    <w:p w:rsidR="00410DE7" w:rsidRDefault="00410DE7" w:rsidP="00410DE7">
      <w:pPr>
        <w:pStyle w:val="NormalWeb"/>
        <w:spacing w:before="0" w:beforeAutospacing="0" w:after="0" w:afterAutospacing="0"/>
        <w:ind w:firstLine="720"/>
        <w:jc w:val="both"/>
        <w:rPr>
          <w:color w:val="000000"/>
        </w:rPr>
      </w:pPr>
      <w:r>
        <w:rPr>
          <w:color w:val="000000"/>
        </w:rPr>
        <w:t>Verse 9 is the horizontal activities of Pagan Rome against the world, against mankind.</w:t>
      </w:r>
    </w:p>
    <w:p w:rsidR="00410DE7" w:rsidRDefault="00410DE7" w:rsidP="00410DE7">
      <w:pPr>
        <w:pStyle w:val="NormalWeb"/>
        <w:spacing w:before="0" w:beforeAutospacing="0" w:after="0" w:afterAutospacing="0"/>
        <w:ind w:firstLine="720"/>
        <w:jc w:val="both"/>
        <w:rPr>
          <w:color w:val="000000"/>
        </w:rPr>
      </w:pPr>
      <w:r>
        <w:rPr>
          <w:color w:val="000000"/>
        </w:rPr>
        <w:t>And verse 11, this is the vertical against Heaven of Pagan Rome.</w:t>
      </w:r>
    </w:p>
    <w:p w:rsidR="00410DE7" w:rsidRDefault="00410DE7" w:rsidP="00410DE7">
      <w:pPr>
        <w:pStyle w:val="NormalWeb"/>
        <w:spacing w:before="0" w:beforeAutospacing="0" w:after="0" w:afterAutospacing="0"/>
        <w:ind w:firstLine="720"/>
        <w:jc w:val="both"/>
        <w:rPr>
          <w:color w:val="000000"/>
        </w:rPr>
      </w:pPr>
      <w:r>
        <w:rPr>
          <w:color w:val="000000"/>
        </w:rPr>
        <w:lastRenderedPageBreak/>
        <w:t xml:space="preserve">Now, the word that we are going to look at here in verse 11, and of course we are going to spend time with, is the Daily, </w:t>
      </w:r>
      <w:r>
        <w:rPr>
          <w:i/>
          <w:color w:val="000000"/>
        </w:rPr>
        <w:t xml:space="preserve">tamid.  </w:t>
      </w:r>
      <w:r>
        <w:rPr>
          <w:color w:val="000000"/>
        </w:rPr>
        <w:t>I am going to have to take that up in the next presentation.</w:t>
      </w:r>
    </w:p>
    <w:p w:rsidR="00410DE7" w:rsidRDefault="00410DE7" w:rsidP="00410DE7">
      <w:pPr>
        <w:pStyle w:val="NormalWeb"/>
        <w:spacing w:before="0" w:beforeAutospacing="0" w:after="0" w:afterAutospacing="0"/>
        <w:ind w:firstLine="720"/>
        <w:jc w:val="both"/>
        <w:rPr>
          <w:color w:val="000000"/>
        </w:rPr>
      </w:pPr>
      <w:r>
        <w:rPr>
          <w:color w:val="000000"/>
        </w:rPr>
        <w:t>But, before we lead into verse 11—our next presentation will be on verse 11—in your notes, you see where it says “Tamid 104 times”?  We will start there next time; so, I want you to drop past those notes down to where it says “</w:t>
      </w:r>
      <w:r>
        <w:rPr>
          <w:i/>
          <w:color w:val="000000"/>
        </w:rPr>
        <w:t>Rum</w:t>
      </w:r>
      <w:r>
        <w:rPr>
          <w:color w:val="000000"/>
        </w:rPr>
        <w:t xml:space="preserve"> and </w:t>
      </w:r>
      <w:r>
        <w:rPr>
          <w:i/>
          <w:color w:val="000000"/>
        </w:rPr>
        <w:t>Sur.</w:t>
      </w:r>
      <w:r>
        <w:rPr>
          <w:color w:val="000000"/>
        </w:rPr>
        <w:t>”</w:t>
      </w:r>
    </w:p>
    <w:p w:rsidR="00410DE7" w:rsidRDefault="00410DE7" w:rsidP="00410DE7">
      <w:pPr>
        <w:pStyle w:val="NormalWeb"/>
        <w:spacing w:before="0" w:beforeAutospacing="0" w:after="0" w:afterAutospacing="0"/>
        <w:ind w:firstLine="720"/>
        <w:jc w:val="both"/>
        <w:rPr>
          <w:color w:val="000000"/>
        </w:rPr>
      </w:pPr>
    </w:p>
    <w:p w:rsidR="00410DE7" w:rsidRPr="00410DE7" w:rsidRDefault="00410DE7" w:rsidP="00F63CA6">
      <w:pPr>
        <w:pStyle w:val="Heading3"/>
      </w:pPr>
      <w:bookmarkStart w:id="94" w:name="_Toc529257445"/>
      <w:r w:rsidRPr="00F20124">
        <w:rPr>
          <w:i/>
        </w:rPr>
        <w:t>Rum</w:t>
      </w:r>
      <w:r w:rsidRPr="00410DE7">
        <w:t xml:space="preserve"> and </w:t>
      </w:r>
      <w:r w:rsidRPr="00F20124">
        <w:rPr>
          <w:i/>
        </w:rPr>
        <w:t>Sur</w:t>
      </w:r>
      <w:r w:rsidRPr="00410DE7">
        <w:t>:  take away</w:t>
      </w:r>
      <w:bookmarkEnd w:id="94"/>
    </w:p>
    <w:p w:rsidR="00C05334" w:rsidRDefault="00410DE7" w:rsidP="00C05334">
      <w:pPr>
        <w:pStyle w:val="NormalWeb"/>
        <w:spacing w:before="0" w:beforeAutospacing="0" w:after="0" w:afterAutospacing="0"/>
        <w:ind w:firstLine="720"/>
        <w:jc w:val="both"/>
        <w:rPr>
          <w:color w:val="000000"/>
        </w:rPr>
      </w:pPr>
      <w:r>
        <w:rPr>
          <w:color w:val="000000"/>
        </w:rPr>
        <w:t>If you uphold the Pioneer understanding of the Daily in the Book of Daniel, and if you correctly understand the last six verses of Daniel 11, as you should, for Sister White says “the events connected with the close of probation have been clearly revealed.”</w:t>
      </w:r>
      <w:r w:rsidR="00E1532A">
        <w:rPr>
          <w:color w:val="000000"/>
        </w:rPr>
        <w:t xml:space="preserve">  [LDE 14.1, paraphrased]  So, here at the end of the world, God’s people should understand the last six verses of Daniel 11; because, those are the events that lead to the close of probation.</w:t>
      </w:r>
    </w:p>
    <w:p w:rsidR="00E1532A" w:rsidRDefault="00E1532A" w:rsidP="00C05334">
      <w:pPr>
        <w:pStyle w:val="NormalWeb"/>
        <w:spacing w:before="0" w:beforeAutospacing="0" w:after="0" w:afterAutospacing="0"/>
        <w:ind w:firstLine="720"/>
        <w:jc w:val="both"/>
        <w:rPr>
          <w:color w:val="000000"/>
        </w:rPr>
      </w:pPr>
      <w:r>
        <w:rPr>
          <w:color w:val="000000"/>
        </w:rPr>
        <w:t xml:space="preserve">She says, </w:t>
      </w:r>
    </w:p>
    <w:p w:rsidR="00E1532A" w:rsidRDefault="00E1532A" w:rsidP="00C05334">
      <w:pPr>
        <w:pStyle w:val="NormalWeb"/>
        <w:spacing w:before="0" w:beforeAutospacing="0" w:after="0" w:afterAutospacing="0"/>
        <w:ind w:firstLine="720"/>
        <w:jc w:val="both"/>
        <w:rPr>
          <w:color w:val="000000"/>
        </w:rPr>
      </w:pPr>
    </w:p>
    <w:p w:rsidR="00C05334" w:rsidRDefault="00E1532A" w:rsidP="00E1532A">
      <w:pPr>
        <w:pStyle w:val="NormalWeb"/>
        <w:spacing w:before="0" w:beforeAutospacing="0" w:after="0" w:afterAutospacing="0"/>
        <w:ind w:left="720" w:right="720" w:firstLine="720"/>
        <w:jc w:val="both"/>
        <w:rPr>
          <w:color w:val="000000"/>
        </w:rPr>
      </w:pPr>
      <w:r w:rsidRPr="00E1532A">
        <w:rPr>
          <w:color w:val="000000"/>
        </w:rPr>
        <w:t xml:space="preserve">  </w:t>
      </w:r>
      <w:r>
        <w:rPr>
          <w:color w:val="000000"/>
        </w:rPr>
        <w:t>“</w:t>
      </w:r>
      <w:r w:rsidRPr="00E1532A">
        <w:rPr>
          <w:color w:val="000000"/>
        </w:rPr>
        <w:t>Before his crucifixion, the Saviour explained to his disciples that he was to be put to death, and to rise again from the tomb; and angels were present to impress his words on minds and hearts. But the disciples were looking for temporal deliverance from the Roman yoke, and they could not tolerate the thought that He in whom all their hopes centered should suffer an ignominious death. The words which they needed to remember were banished from their minds; and when the time of trial came, it found them unprepared. The death of Jesus as fully destroyed their hopes as if he had not forewarned them. So in the prophecies the future is opened before us as plainly as it was opened to the disciples by the words of Christ. The events connected with the close of probation and the work of preparation for the time of trouble, are clearly presented. But multitudes have no more understanding of these important truths than if they had never been revealed. Satan watches to catch away every impression that would make them wise unto salvation, and the time of t</w:t>
      </w:r>
      <w:r>
        <w:rPr>
          <w:color w:val="000000"/>
        </w:rPr>
        <w:t xml:space="preserve">rouble will find them unready.” </w:t>
      </w:r>
      <w:r w:rsidRPr="00E1532A">
        <w:rPr>
          <w:color w:val="000000"/>
        </w:rPr>
        <w:t>{GC88 594.1}</w:t>
      </w:r>
    </w:p>
    <w:p w:rsidR="00E1532A" w:rsidRDefault="00E1532A" w:rsidP="00E1532A">
      <w:pPr>
        <w:pStyle w:val="NormalWeb"/>
        <w:spacing w:before="0" w:beforeAutospacing="0" w:after="0" w:afterAutospacing="0"/>
        <w:jc w:val="both"/>
        <w:rPr>
          <w:color w:val="000000"/>
        </w:rPr>
      </w:pPr>
    </w:p>
    <w:p w:rsidR="00E1532A" w:rsidRDefault="00E1532A" w:rsidP="00E1532A">
      <w:pPr>
        <w:pStyle w:val="NormalWeb"/>
        <w:spacing w:before="0" w:beforeAutospacing="0" w:after="0" w:afterAutospacing="0"/>
        <w:jc w:val="both"/>
        <w:rPr>
          <w:color w:val="000000"/>
        </w:rPr>
      </w:pPr>
      <w:r>
        <w:rPr>
          <w:color w:val="000000"/>
        </w:rPr>
        <w:t xml:space="preserve">Here at the end of the world, we should understand the last six verses of Daniel 11; but, the multitudes in Adventism do not.  And the paragraph that leads into that statement in </w:t>
      </w:r>
      <w:r>
        <w:rPr>
          <w:i/>
          <w:color w:val="000000"/>
        </w:rPr>
        <w:t>The Great Controversy</w:t>
      </w:r>
      <w:r>
        <w:rPr>
          <w:color w:val="000000"/>
        </w:rPr>
        <w:t xml:space="preserve"> where Sister White says that, she is talking about how the Jews did not recognize Christ as their Messiah when He walked among them.  So, the whole emphasis is that they were required to understand the prophetic message for their time, which were the events connected with the close of probation for them; because, shortly after Christ was crucified in the year AD31, their probation closed in the year 34 with the stoning of Stephen.  The </w:t>
      </w:r>
      <w:r w:rsidR="00F07295">
        <w:rPr>
          <w:color w:val="000000"/>
        </w:rPr>
        <w:t>story of Christ for them was</w:t>
      </w:r>
      <w:r>
        <w:rPr>
          <w:color w:val="000000"/>
        </w:rPr>
        <w:t xml:space="preserve"> the events connected with the close of probation.  They did not understanding it.</w:t>
      </w:r>
    </w:p>
    <w:p w:rsidR="00E1532A" w:rsidRDefault="00E1532A" w:rsidP="00E1532A">
      <w:pPr>
        <w:pStyle w:val="NormalWeb"/>
        <w:spacing w:before="0" w:beforeAutospacing="0" w:after="0" w:afterAutospacing="0"/>
        <w:jc w:val="both"/>
        <w:rPr>
          <w:color w:val="000000"/>
        </w:rPr>
      </w:pPr>
      <w:r>
        <w:rPr>
          <w:color w:val="000000"/>
        </w:rPr>
        <w:tab/>
        <w:t>And then she says that we should understand it; and, the eve</w:t>
      </w:r>
      <w:r w:rsidR="007F7271">
        <w:rPr>
          <w:color w:val="000000"/>
        </w:rPr>
        <w:t>nts connected with the close of probation for us are the six verses of Daniel 11.</w:t>
      </w:r>
    </w:p>
    <w:p w:rsidR="007F7271" w:rsidRDefault="007F7271" w:rsidP="00E1532A">
      <w:pPr>
        <w:pStyle w:val="NormalWeb"/>
        <w:spacing w:before="0" w:beforeAutospacing="0" w:after="0" w:afterAutospacing="0"/>
        <w:jc w:val="both"/>
        <w:rPr>
          <w:color w:val="000000"/>
        </w:rPr>
      </w:pPr>
      <w:r>
        <w:rPr>
          <w:color w:val="000000"/>
        </w:rPr>
        <w:tab/>
        <w:t xml:space="preserve">If you understand the Daily in the Book of Daniel as the Pioneers did, which Sister White said they had the correct view of the Daily; and, if you understand the last six verses of Daniel 11, then you will see that in Adventism there are arguments on these two subjects—the last six verses of Daniel 11, and upon the Pioneer position of the Daily—that there are five </w:t>
      </w:r>
      <w:r>
        <w:rPr>
          <w:color w:val="000000"/>
        </w:rPr>
        <w:lastRenderedPageBreak/>
        <w:t xml:space="preserve">different points that need to be marked, and you can see them under </w:t>
      </w:r>
      <w:r>
        <w:rPr>
          <w:i/>
          <w:color w:val="000000"/>
        </w:rPr>
        <w:t>“</w:t>
      </w:r>
      <w:r>
        <w:rPr>
          <w:color w:val="000000"/>
        </w:rPr>
        <w:t>Rum and Sur:  take away</w:t>
      </w:r>
      <w:r>
        <w:rPr>
          <w:i/>
          <w:color w:val="000000"/>
        </w:rPr>
        <w:t>.</w:t>
      </w:r>
      <w:r>
        <w:rPr>
          <w:color w:val="000000"/>
        </w:rPr>
        <w:t>”</w:t>
      </w:r>
      <w:r>
        <w:rPr>
          <w:i/>
          <w:color w:val="000000"/>
        </w:rPr>
        <w:t xml:space="preserve"> </w:t>
      </w:r>
      <w:r>
        <w:rPr>
          <w:color w:val="000000"/>
        </w:rPr>
        <w:t>And I will put those in the record here, and then we will deal with them in our next presentation.</w:t>
      </w:r>
    </w:p>
    <w:p w:rsidR="007F7271" w:rsidRPr="007F7271" w:rsidRDefault="007F7271" w:rsidP="00E1532A">
      <w:pPr>
        <w:pStyle w:val="NormalWeb"/>
        <w:spacing w:before="0" w:beforeAutospacing="0" w:after="0" w:afterAutospacing="0"/>
        <w:jc w:val="both"/>
        <w:rPr>
          <w:i/>
          <w:color w:val="000000"/>
        </w:rPr>
      </w:pPr>
      <w:r>
        <w:rPr>
          <w:color w:val="000000"/>
        </w:rPr>
        <w:tab/>
        <w:t xml:space="preserve">There are two Hebrew words, </w:t>
      </w:r>
      <w:r>
        <w:rPr>
          <w:i/>
          <w:color w:val="000000"/>
        </w:rPr>
        <w:t xml:space="preserve">rum </w:t>
      </w:r>
      <w:r>
        <w:rPr>
          <w:color w:val="000000"/>
        </w:rPr>
        <w:t xml:space="preserve">and </w:t>
      </w:r>
      <w:r>
        <w:rPr>
          <w:i/>
          <w:color w:val="000000"/>
        </w:rPr>
        <w:t xml:space="preserve">sur, </w:t>
      </w:r>
      <w:r>
        <w:rPr>
          <w:color w:val="000000"/>
        </w:rPr>
        <w:t xml:space="preserve">that are both translated as </w:t>
      </w:r>
      <w:r>
        <w:rPr>
          <w:i/>
          <w:color w:val="000000"/>
        </w:rPr>
        <w:t>take away</w:t>
      </w:r>
      <w:r>
        <w:rPr>
          <w:color w:val="000000"/>
        </w:rPr>
        <w:t xml:space="preserve"> in the Book of Daniel.  And those people that are on the wrong side of the issue, they want to insist that </w:t>
      </w:r>
      <w:r>
        <w:rPr>
          <w:i/>
          <w:color w:val="000000"/>
        </w:rPr>
        <w:t>rum</w:t>
      </w:r>
      <w:r>
        <w:rPr>
          <w:color w:val="000000"/>
        </w:rPr>
        <w:t xml:space="preserve"> and </w:t>
      </w:r>
      <w:r>
        <w:rPr>
          <w:i/>
          <w:color w:val="000000"/>
        </w:rPr>
        <w:t>sur</w:t>
      </w:r>
      <w:r>
        <w:rPr>
          <w:color w:val="000000"/>
        </w:rPr>
        <w:t xml:space="preserve"> both mean the same thing, they both mean </w:t>
      </w:r>
      <w:r>
        <w:rPr>
          <w:i/>
          <w:color w:val="000000"/>
        </w:rPr>
        <w:t>take away</w:t>
      </w:r>
      <w:r>
        <w:rPr>
          <w:color w:val="000000"/>
        </w:rPr>
        <w:t xml:space="preserve">, even though they are two different words.  If you are on the wrong side of the issue, you say they both represent </w:t>
      </w:r>
      <w:r>
        <w:rPr>
          <w:i/>
          <w:color w:val="000000"/>
        </w:rPr>
        <w:t>take away.</w:t>
      </w:r>
    </w:p>
    <w:p w:rsidR="00C05334" w:rsidRDefault="007F7271" w:rsidP="00C05334">
      <w:pPr>
        <w:pStyle w:val="NormalWeb"/>
        <w:spacing w:before="0" w:beforeAutospacing="0" w:after="0" w:afterAutospacing="0"/>
        <w:ind w:firstLine="720"/>
        <w:jc w:val="both"/>
        <w:rPr>
          <w:color w:val="000000"/>
        </w:rPr>
      </w:pPr>
      <w:r>
        <w:rPr>
          <w:color w:val="000000"/>
        </w:rPr>
        <w:t xml:space="preserve">If you are on the right side of the issue, then you treat </w:t>
      </w:r>
      <w:r>
        <w:rPr>
          <w:i/>
          <w:color w:val="000000"/>
        </w:rPr>
        <w:t>rum</w:t>
      </w:r>
      <w:r>
        <w:rPr>
          <w:color w:val="000000"/>
        </w:rPr>
        <w:t xml:space="preserve"> with the definition of </w:t>
      </w:r>
      <w:r>
        <w:rPr>
          <w:i/>
          <w:color w:val="000000"/>
        </w:rPr>
        <w:t xml:space="preserve">rum; </w:t>
      </w:r>
      <w:r>
        <w:rPr>
          <w:color w:val="000000"/>
        </w:rPr>
        <w:t xml:space="preserve">and, you treat </w:t>
      </w:r>
      <w:r>
        <w:rPr>
          <w:i/>
          <w:color w:val="000000"/>
        </w:rPr>
        <w:t>sur</w:t>
      </w:r>
      <w:r>
        <w:rPr>
          <w:color w:val="000000"/>
        </w:rPr>
        <w:t xml:space="preserve"> with the definition of </w:t>
      </w:r>
      <w:r w:rsidRPr="007F7271">
        <w:rPr>
          <w:i/>
          <w:color w:val="000000"/>
        </w:rPr>
        <w:t>sur</w:t>
      </w:r>
      <w:r>
        <w:rPr>
          <w:i/>
          <w:color w:val="000000"/>
        </w:rPr>
        <w:t xml:space="preserve">; </w:t>
      </w:r>
      <w:r>
        <w:rPr>
          <w:color w:val="000000"/>
        </w:rPr>
        <w:t>and that seems to me like the responsibility of Bereans to rightly divide the Word of Truth.</w:t>
      </w:r>
    </w:p>
    <w:p w:rsidR="00F20124" w:rsidRDefault="00F20124" w:rsidP="00C05334">
      <w:pPr>
        <w:pStyle w:val="NormalWeb"/>
        <w:spacing w:before="0" w:beforeAutospacing="0" w:after="0" w:afterAutospacing="0"/>
        <w:ind w:firstLine="720"/>
        <w:jc w:val="both"/>
        <w:rPr>
          <w:color w:val="000000"/>
        </w:rPr>
      </w:pPr>
    </w:p>
    <w:p w:rsidR="00F20124" w:rsidRPr="00F20124" w:rsidRDefault="00F20124" w:rsidP="00F63CA6">
      <w:pPr>
        <w:pStyle w:val="Heading3"/>
      </w:pPr>
      <w:bookmarkStart w:id="95" w:name="_Toc529257446"/>
      <w:r w:rsidRPr="00F20124">
        <w:rPr>
          <w:i/>
        </w:rPr>
        <w:t>Miqdash</w:t>
      </w:r>
      <w:r w:rsidRPr="00F20124">
        <w:t xml:space="preserve"> and </w:t>
      </w:r>
      <w:r w:rsidRPr="00F20124">
        <w:rPr>
          <w:i/>
        </w:rPr>
        <w:t>Qôdesh</w:t>
      </w:r>
      <w:r w:rsidRPr="00F20124">
        <w:t>:  sanctuary</w:t>
      </w:r>
      <w:bookmarkEnd w:id="95"/>
    </w:p>
    <w:p w:rsidR="007F7271" w:rsidRDefault="007F7271" w:rsidP="00C05334">
      <w:pPr>
        <w:pStyle w:val="NormalWeb"/>
        <w:spacing w:before="0" w:beforeAutospacing="0" w:after="0" w:afterAutospacing="0"/>
        <w:ind w:firstLine="720"/>
        <w:jc w:val="both"/>
        <w:rPr>
          <w:color w:val="000000"/>
        </w:rPr>
      </w:pPr>
      <w:r>
        <w:rPr>
          <w:color w:val="000000"/>
        </w:rPr>
        <w:t xml:space="preserve">There is another issue on this subject, and it is that there are two words in the Book of Daniel that are translated as </w:t>
      </w:r>
      <w:r>
        <w:rPr>
          <w:i/>
          <w:color w:val="000000"/>
        </w:rPr>
        <w:t>sanctuary: Miqdash</w:t>
      </w:r>
      <w:r>
        <w:rPr>
          <w:color w:val="000000"/>
        </w:rPr>
        <w:t xml:space="preserve"> and </w:t>
      </w:r>
      <w:r>
        <w:rPr>
          <w:i/>
          <w:color w:val="000000"/>
        </w:rPr>
        <w:t xml:space="preserve">Qôdesh. </w:t>
      </w:r>
      <w:r>
        <w:rPr>
          <w:color w:val="000000"/>
        </w:rPr>
        <w:t xml:space="preserve"> All right?</w:t>
      </w:r>
    </w:p>
    <w:p w:rsidR="007F7271" w:rsidRDefault="007F7271" w:rsidP="00C05334">
      <w:pPr>
        <w:pStyle w:val="NormalWeb"/>
        <w:spacing w:before="0" w:beforeAutospacing="0" w:after="0" w:afterAutospacing="0"/>
        <w:ind w:firstLine="720"/>
        <w:jc w:val="both"/>
        <w:rPr>
          <w:color w:val="000000"/>
        </w:rPr>
      </w:pPr>
      <w:r>
        <w:rPr>
          <w:color w:val="000000"/>
        </w:rPr>
        <w:t xml:space="preserve">If you are on the wrong side of the Daily, then you insist that </w:t>
      </w:r>
      <w:r>
        <w:rPr>
          <w:i/>
          <w:color w:val="000000"/>
        </w:rPr>
        <w:t>Miqdash</w:t>
      </w:r>
      <w:r>
        <w:rPr>
          <w:color w:val="000000"/>
        </w:rPr>
        <w:t xml:space="preserve"> and </w:t>
      </w:r>
      <w:r w:rsidRPr="007F7271">
        <w:rPr>
          <w:i/>
          <w:color w:val="000000"/>
        </w:rPr>
        <w:t>Qôdesh</w:t>
      </w:r>
      <w:r>
        <w:rPr>
          <w:color w:val="000000"/>
        </w:rPr>
        <w:t xml:space="preserve"> mean the same thing.  It is God’s Sanctuary.  That is it.</w:t>
      </w:r>
    </w:p>
    <w:p w:rsidR="007F7271" w:rsidRDefault="007F7271" w:rsidP="00C05334">
      <w:pPr>
        <w:pStyle w:val="NormalWeb"/>
        <w:spacing w:before="0" w:beforeAutospacing="0" w:after="0" w:afterAutospacing="0"/>
        <w:ind w:firstLine="720"/>
        <w:jc w:val="both"/>
        <w:rPr>
          <w:color w:val="000000"/>
        </w:rPr>
      </w:pPr>
      <w:r>
        <w:rPr>
          <w:color w:val="000000"/>
        </w:rPr>
        <w:t xml:space="preserve">If you are on the right side of the issue, then you understand that </w:t>
      </w:r>
      <w:r>
        <w:rPr>
          <w:i/>
          <w:color w:val="000000"/>
        </w:rPr>
        <w:t xml:space="preserve">Miqdash </w:t>
      </w:r>
      <w:r>
        <w:rPr>
          <w:color w:val="000000"/>
        </w:rPr>
        <w:t xml:space="preserve">means a different sanctuary than </w:t>
      </w:r>
      <w:r w:rsidR="00F20124">
        <w:rPr>
          <w:i/>
          <w:color w:val="000000"/>
        </w:rPr>
        <w:t xml:space="preserve">Qôdesh. </w:t>
      </w:r>
      <w:r w:rsidR="00F20124">
        <w:rPr>
          <w:color w:val="000000"/>
        </w:rPr>
        <w:t>It turns on</w:t>
      </w:r>
      <w:r w:rsidR="00F20124">
        <w:rPr>
          <w:i/>
          <w:color w:val="000000"/>
        </w:rPr>
        <w:t xml:space="preserve"> </w:t>
      </w:r>
      <w:r w:rsidR="00F20124">
        <w:rPr>
          <w:color w:val="000000"/>
        </w:rPr>
        <w:t>lights that you cannot see if you believe that both these words represent the same thing.</w:t>
      </w:r>
    </w:p>
    <w:p w:rsidR="00F20124" w:rsidRDefault="00F20124" w:rsidP="00F20124">
      <w:pPr>
        <w:pStyle w:val="NormalWeb"/>
        <w:spacing w:before="0" w:beforeAutospacing="0" w:after="0" w:afterAutospacing="0"/>
        <w:ind w:firstLine="720"/>
        <w:jc w:val="both"/>
        <w:rPr>
          <w:color w:val="000000"/>
        </w:rPr>
      </w:pPr>
      <w:r>
        <w:rPr>
          <w:color w:val="000000"/>
        </w:rPr>
        <w:t xml:space="preserve">And it brings into question:  Was Daniel the prophet a careful writer, or was he a careless writer?  Was he being careful or careless?  Because, if he is being careful, the fact that he is using two different Hebrew words that are both translated as </w:t>
      </w:r>
      <w:r>
        <w:rPr>
          <w:i/>
          <w:color w:val="000000"/>
        </w:rPr>
        <w:t>take away,</w:t>
      </w:r>
      <w:r>
        <w:rPr>
          <w:color w:val="000000"/>
        </w:rPr>
        <w:t xml:space="preserve"> or two different Hebrew words that are both translated as </w:t>
      </w:r>
      <w:r>
        <w:rPr>
          <w:i/>
          <w:color w:val="000000"/>
        </w:rPr>
        <w:t>sanctuary,</w:t>
      </w:r>
      <w:r>
        <w:rPr>
          <w:color w:val="000000"/>
        </w:rPr>
        <w:t xml:space="preserve"> if he is being careful then you have the responsibility to understand the distinction between those words.</w:t>
      </w:r>
    </w:p>
    <w:p w:rsidR="00F20124" w:rsidRDefault="00F20124" w:rsidP="00F20124">
      <w:pPr>
        <w:pStyle w:val="NormalWeb"/>
        <w:spacing w:before="0" w:beforeAutospacing="0" w:after="0" w:afterAutospacing="0"/>
        <w:ind w:firstLine="720"/>
        <w:jc w:val="both"/>
        <w:rPr>
          <w:color w:val="000000"/>
        </w:rPr>
      </w:pPr>
    </w:p>
    <w:p w:rsidR="00F20124" w:rsidRPr="00F20124" w:rsidRDefault="00F20124" w:rsidP="00F63CA6">
      <w:pPr>
        <w:pStyle w:val="Heading3"/>
      </w:pPr>
      <w:bookmarkStart w:id="96" w:name="_Toc529257447"/>
      <w:r w:rsidRPr="00F20124">
        <w:rPr>
          <w:i/>
        </w:rPr>
        <w:t>Chazon</w:t>
      </w:r>
      <w:r w:rsidRPr="00F20124">
        <w:t xml:space="preserve"> and </w:t>
      </w:r>
      <w:r w:rsidRPr="00F20124">
        <w:rPr>
          <w:i/>
        </w:rPr>
        <w:t>Mareh</w:t>
      </w:r>
      <w:r w:rsidRPr="00F20124">
        <w:t>:  vision</w:t>
      </w:r>
      <w:bookmarkEnd w:id="96"/>
    </w:p>
    <w:p w:rsidR="00C05334" w:rsidRDefault="00F20124" w:rsidP="00C05334">
      <w:pPr>
        <w:pStyle w:val="NormalWeb"/>
        <w:spacing w:before="0" w:beforeAutospacing="0" w:after="0" w:afterAutospacing="0"/>
        <w:ind w:firstLine="720"/>
        <w:jc w:val="both"/>
        <w:rPr>
          <w:color w:val="000000"/>
        </w:rPr>
      </w:pPr>
      <w:r>
        <w:rPr>
          <w:color w:val="000000"/>
        </w:rPr>
        <w:t xml:space="preserve">There is another place that this arises, and it is with the two words that are translated as </w:t>
      </w:r>
      <w:r>
        <w:rPr>
          <w:i/>
          <w:color w:val="000000"/>
        </w:rPr>
        <w:t>vision:  Chazon</w:t>
      </w:r>
      <w:r>
        <w:rPr>
          <w:color w:val="000000"/>
        </w:rPr>
        <w:t xml:space="preserve"> and </w:t>
      </w:r>
      <w:r>
        <w:rPr>
          <w:i/>
          <w:color w:val="000000"/>
        </w:rPr>
        <w:t>Mareh</w:t>
      </w:r>
      <w:r>
        <w:rPr>
          <w:color w:val="000000"/>
        </w:rPr>
        <w:t>.</w:t>
      </w:r>
    </w:p>
    <w:p w:rsidR="00F20124" w:rsidRDefault="00F20124" w:rsidP="00C05334">
      <w:pPr>
        <w:pStyle w:val="NormalWeb"/>
        <w:spacing w:before="0" w:beforeAutospacing="0" w:after="0" w:afterAutospacing="0"/>
        <w:ind w:firstLine="720"/>
        <w:jc w:val="both"/>
        <w:rPr>
          <w:color w:val="000000"/>
        </w:rPr>
      </w:pPr>
      <w:r>
        <w:rPr>
          <w:color w:val="000000"/>
        </w:rPr>
        <w:t>If you go through the Book of Daniel and take no effort to make the distinction between these two visions, you cannot understand the message of the Millerites or the message of the end of time correctly.</w:t>
      </w:r>
    </w:p>
    <w:p w:rsidR="00F20124" w:rsidRDefault="00F20124" w:rsidP="00F20124">
      <w:pPr>
        <w:pStyle w:val="NormalWeb"/>
        <w:spacing w:before="0" w:beforeAutospacing="0" w:after="0" w:afterAutospacing="0"/>
        <w:jc w:val="both"/>
        <w:rPr>
          <w:color w:val="000000"/>
        </w:rPr>
      </w:pPr>
    </w:p>
    <w:p w:rsidR="00F20124" w:rsidRPr="00F20124" w:rsidRDefault="00F20124" w:rsidP="00F63CA6">
      <w:pPr>
        <w:pStyle w:val="Heading3"/>
      </w:pPr>
      <w:bookmarkStart w:id="97" w:name="_Toc529257448"/>
      <w:r w:rsidRPr="00F20124">
        <w:t>King of the South and Egypt</w:t>
      </w:r>
      <w:bookmarkEnd w:id="97"/>
    </w:p>
    <w:p w:rsidR="00C05334" w:rsidRDefault="00F20124" w:rsidP="00C05334">
      <w:pPr>
        <w:pStyle w:val="NormalWeb"/>
        <w:spacing w:before="0" w:beforeAutospacing="0" w:after="0" w:afterAutospacing="0"/>
        <w:ind w:firstLine="720"/>
        <w:jc w:val="both"/>
        <w:rPr>
          <w:color w:val="000000"/>
        </w:rPr>
      </w:pPr>
      <w:r>
        <w:rPr>
          <w:color w:val="000000"/>
        </w:rPr>
        <w:t>In the last six verses of Daniel 11, the power that controls Egypt is the King of the South.  And modern Rome, the King of the North (the Papacy) in verse 40, it conquers the King of the South; but, it verse 42, it conquers Egypt.</w:t>
      </w:r>
      <w:r w:rsidR="00034DDB">
        <w:rPr>
          <w:color w:val="000000"/>
        </w:rPr>
        <w:t xml:space="preserve">  Yet, the power that control</w:t>
      </w:r>
      <w:r w:rsidR="00E23ADA">
        <w:rPr>
          <w:color w:val="000000"/>
        </w:rPr>
        <w:t>s</w:t>
      </w:r>
      <w:r w:rsidR="00034DDB">
        <w:rPr>
          <w:color w:val="000000"/>
        </w:rPr>
        <w:t xml:space="preserve"> Egypt is the King of the South.</w:t>
      </w:r>
    </w:p>
    <w:p w:rsidR="00034DDB" w:rsidRDefault="00034DDB" w:rsidP="00C05334">
      <w:pPr>
        <w:pStyle w:val="NormalWeb"/>
        <w:spacing w:before="0" w:beforeAutospacing="0" w:after="0" w:afterAutospacing="0"/>
        <w:ind w:firstLine="720"/>
        <w:jc w:val="both"/>
        <w:rPr>
          <w:color w:val="000000"/>
        </w:rPr>
      </w:pPr>
      <w:r>
        <w:rPr>
          <w:color w:val="000000"/>
        </w:rPr>
        <w:t xml:space="preserve">When we understand this—in fact, the word </w:t>
      </w:r>
      <w:r>
        <w:rPr>
          <w:i/>
          <w:color w:val="000000"/>
        </w:rPr>
        <w:t>South</w:t>
      </w:r>
      <w:r>
        <w:rPr>
          <w:color w:val="000000"/>
        </w:rPr>
        <w:t xml:space="preserve"> is </w:t>
      </w:r>
      <w:r>
        <w:rPr>
          <w:i/>
          <w:color w:val="000000"/>
        </w:rPr>
        <w:t>n</w:t>
      </w:r>
      <w:r w:rsidRPr="00034DDB">
        <w:rPr>
          <w:i/>
          <w:color w:val="000000"/>
        </w:rPr>
        <w:t>egev</w:t>
      </w:r>
      <w:r>
        <w:rPr>
          <w:i/>
          <w:color w:val="000000"/>
        </w:rPr>
        <w:t xml:space="preserve"> </w:t>
      </w:r>
      <w:r>
        <w:rPr>
          <w:color w:val="000000"/>
        </w:rPr>
        <w:t xml:space="preserve">(the Hebrew word </w:t>
      </w:r>
      <w:r>
        <w:rPr>
          <w:i/>
          <w:color w:val="000000"/>
        </w:rPr>
        <w:t>n</w:t>
      </w:r>
      <w:r w:rsidRPr="00034DDB">
        <w:rPr>
          <w:i/>
          <w:color w:val="000000"/>
        </w:rPr>
        <w:t>egev</w:t>
      </w:r>
      <w:r>
        <w:rPr>
          <w:color w:val="000000"/>
        </w:rPr>
        <w:t xml:space="preserve">) means </w:t>
      </w:r>
      <w:r w:rsidRPr="00034DDB">
        <w:rPr>
          <w:i/>
          <w:color w:val="000000"/>
        </w:rPr>
        <w:t>Egypt</w:t>
      </w:r>
      <w:r>
        <w:rPr>
          <w:color w:val="000000"/>
        </w:rPr>
        <w:t xml:space="preserve">.  The word </w:t>
      </w:r>
      <w:r>
        <w:rPr>
          <w:i/>
          <w:color w:val="000000"/>
        </w:rPr>
        <w:t>South</w:t>
      </w:r>
      <w:r>
        <w:rPr>
          <w:color w:val="000000"/>
        </w:rPr>
        <w:t xml:space="preserve"> means </w:t>
      </w:r>
      <w:r>
        <w:rPr>
          <w:i/>
          <w:color w:val="000000"/>
        </w:rPr>
        <w:t>Egypt.</w:t>
      </w:r>
      <w:r>
        <w:rPr>
          <w:color w:val="000000"/>
        </w:rPr>
        <w:t xml:space="preserve">  It is from that southern desert.</w:t>
      </w:r>
    </w:p>
    <w:p w:rsidR="00034DDB" w:rsidRDefault="00034DDB" w:rsidP="00C05334">
      <w:pPr>
        <w:pStyle w:val="NormalWeb"/>
        <w:spacing w:before="0" w:beforeAutospacing="0" w:after="0" w:afterAutospacing="0"/>
        <w:ind w:firstLine="720"/>
        <w:jc w:val="both"/>
        <w:rPr>
          <w:color w:val="000000"/>
        </w:rPr>
      </w:pPr>
      <w:r>
        <w:rPr>
          <w:color w:val="000000"/>
        </w:rPr>
        <w:t>So, what is Daniel saying by the King of the North conquering the King of the South in verse 40, and then conquering Egypt just two verses later?  Are not Egypt and the King of the South the same power?</w:t>
      </w:r>
    </w:p>
    <w:p w:rsidR="00034DDB" w:rsidRPr="00034DDB" w:rsidRDefault="00034DDB" w:rsidP="00C05334">
      <w:pPr>
        <w:pStyle w:val="NormalWeb"/>
        <w:spacing w:before="0" w:beforeAutospacing="0" w:after="0" w:afterAutospacing="0"/>
        <w:ind w:firstLine="720"/>
        <w:jc w:val="both"/>
        <w:rPr>
          <w:i/>
          <w:color w:val="000000"/>
        </w:rPr>
      </w:pPr>
      <w:r>
        <w:rPr>
          <w:color w:val="000000"/>
        </w:rPr>
        <w:t xml:space="preserve">Okay.  There is a symbol that has to be understood, symbols here, closely related symbols, in verse 40 and verse 42 that you have to rectify.  If the King of the South is the power that controls Egypt, how can the King of the South be defeated in verse 40 and, yet, the Papacy still has to conquer </w:t>
      </w:r>
      <w:r w:rsidR="00F07295">
        <w:rPr>
          <w:color w:val="000000"/>
        </w:rPr>
        <w:t>Egypt</w:t>
      </w:r>
      <w:r>
        <w:rPr>
          <w:color w:val="000000"/>
        </w:rPr>
        <w:t xml:space="preserve"> here in verse 42?  So, there are those two words or those two symbols </w:t>
      </w:r>
      <w:r>
        <w:rPr>
          <w:color w:val="000000"/>
        </w:rPr>
        <w:lastRenderedPageBreak/>
        <w:t xml:space="preserve">that stand out in the study of the last six verses of Daniel 11 in the correct understanding of </w:t>
      </w:r>
      <w:r>
        <w:rPr>
          <w:i/>
          <w:color w:val="000000"/>
        </w:rPr>
        <w:t>Egypt.</w:t>
      </w:r>
    </w:p>
    <w:p w:rsidR="00034DDB" w:rsidRDefault="00034DDB" w:rsidP="00194BE0">
      <w:pPr>
        <w:autoSpaceDE w:val="0"/>
        <w:autoSpaceDN w:val="0"/>
        <w:adjustRightInd w:val="0"/>
        <w:spacing w:after="0" w:line="240" w:lineRule="auto"/>
        <w:jc w:val="both"/>
        <w:rPr>
          <w:rStyle w:val="text"/>
          <w:rFonts w:ascii="Times New Roman" w:hAnsi="Times New Roman" w:cs="Times New Roman"/>
          <w:color w:val="000000"/>
          <w:sz w:val="24"/>
          <w:szCs w:val="24"/>
        </w:rPr>
      </w:pPr>
    </w:p>
    <w:p w:rsidR="00034DDB" w:rsidRPr="00F63CA6" w:rsidRDefault="00034DDB" w:rsidP="00F63CA6">
      <w:pPr>
        <w:pStyle w:val="Heading3"/>
        <w:rPr>
          <w:rStyle w:val="text"/>
        </w:rPr>
      </w:pPr>
      <w:bookmarkStart w:id="98" w:name="_Toc529257449"/>
      <w:r w:rsidRPr="00F63CA6">
        <w:rPr>
          <w:rStyle w:val="text"/>
        </w:rPr>
        <w:t>Glorious land and glorious holy mountain</w:t>
      </w:r>
      <w:bookmarkEnd w:id="98"/>
    </w:p>
    <w:p w:rsidR="00146E6A" w:rsidRDefault="00034DDB" w:rsidP="00DD3610">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 xml:space="preserve">And, there are two other words that need to be dealt with, too; and, that is, in verse 41 of Daniel 11 you have the </w:t>
      </w:r>
      <w:r>
        <w:rPr>
          <w:rFonts w:ascii="TimesNewRomanPSMT" w:hAnsi="TimesNewRomanPSMT" w:cs="TimesNewRomanPSMT"/>
          <w:i/>
          <w:sz w:val="24"/>
          <w:szCs w:val="24"/>
        </w:rPr>
        <w:t>glorious land</w:t>
      </w:r>
      <w:r>
        <w:rPr>
          <w:rFonts w:ascii="TimesNewRomanPSMT" w:hAnsi="TimesNewRomanPSMT" w:cs="TimesNewRomanPSMT"/>
          <w:sz w:val="24"/>
          <w:szCs w:val="24"/>
        </w:rPr>
        <w:t xml:space="preserve">, and in verse 45 you have the </w:t>
      </w:r>
      <w:r>
        <w:rPr>
          <w:rFonts w:ascii="TimesNewRomanPSMT" w:hAnsi="TimesNewRomanPSMT" w:cs="TimesNewRomanPSMT"/>
          <w:i/>
          <w:sz w:val="24"/>
          <w:szCs w:val="24"/>
        </w:rPr>
        <w:t>glorious holy mountain.</w:t>
      </w:r>
      <w:r>
        <w:rPr>
          <w:rFonts w:ascii="TimesNewRomanPSMT" w:hAnsi="TimesNewRomanPSMT" w:cs="TimesNewRomanPSMT"/>
          <w:sz w:val="24"/>
          <w:szCs w:val="24"/>
        </w:rPr>
        <w:t xml:space="preserve">  And those people that are on the wrong side of the issue, they tell you that the glorious land is the Seventh-day Adventist Church, and the glorious holy mountain is the Seventh-day Adventist Church.  They say they are the same thing.</w:t>
      </w:r>
    </w:p>
    <w:p w:rsidR="00034DDB" w:rsidRDefault="00034DDB" w:rsidP="00DD3610">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But, was Daniel a careless or a careful writer?</w:t>
      </w:r>
    </w:p>
    <w:p w:rsidR="00034DDB" w:rsidRDefault="00034DDB" w:rsidP="00DD3610">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 xml:space="preserve">The fact that he says </w:t>
      </w:r>
      <w:r w:rsidR="00C437B5">
        <w:rPr>
          <w:rFonts w:ascii="TimesNewRomanPSMT" w:hAnsi="TimesNewRomanPSMT" w:cs="TimesNewRomanPSMT"/>
          <w:i/>
          <w:sz w:val="24"/>
          <w:szCs w:val="24"/>
        </w:rPr>
        <w:t>glorious land</w:t>
      </w:r>
      <w:r w:rsidR="00C437B5">
        <w:rPr>
          <w:rFonts w:ascii="TimesNewRomanPSMT" w:hAnsi="TimesNewRomanPSMT" w:cs="TimesNewRomanPSMT"/>
          <w:sz w:val="24"/>
          <w:szCs w:val="24"/>
        </w:rPr>
        <w:t xml:space="preserve"> in verse 41 and </w:t>
      </w:r>
      <w:r w:rsidR="00C437B5">
        <w:rPr>
          <w:rFonts w:ascii="TimesNewRomanPSMT" w:hAnsi="TimesNewRomanPSMT" w:cs="TimesNewRomanPSMT"/>
          <w:i/>
          <w:sz w:val="24"/>
          <w:szCs w:val="24"/>
        </w:rPr>
        <w:t>glorious holy mountain</w:t>
      </w:r>
      <w:r w:rsidR="00C437B5">
        <w:rPr>
          <w:rFonts w:ascii="TimesNewRomanPSMT" w:hAnsi="TimesNewRomanPSMT" w:cs="TimesNewRomanPSMT"/>
          <w:sz w:val="24"/>
          <w:szCs w:val="24"/>
        </w:rPr>
        <w:t xml:space="preserve"> in verse 45 should tell the student of prophecy that they are two different things.  If he had wanted us to understand that the glorious land of verse 41 was God’s church, he would have said the </w:t>
      </w:r>
      <w:r w:rsidR="00C437B5" w:rsidRPr="00C437B5">
        <w:rPr>
          <w:rFonts w:ascii="TimesNewRomanPSMT" w:hAnsi="TimesNewRomanPSMT" w:cs="TimesNewRomanPSMT"/>
          <w:i/>
          <w:sz w:val="24"/>
          <w:szCs w:val="24"/>
        </w:rPr>
        <w:t>glorious holy mountain</w:t>
      </w:r>
      <w:r w:rsidR="00C437B5">
        <w:rPr>
          <w:rFonts w:ascii="TimesNewRomanPSMT" w:hAnsi="TimesNewRomanPSMT" w:cs="TimesNewRomanPSMT"/>
          <w:sz w:val="24"/>
          <w:szCs w:val="24"/>
        </w:rPr>
        <w:t>, not the</w:t>
      </w:r>
      <w:r w:rsidR="00C437B5">
        <w:rPr>
          <w:rFonts w:ascii="TimesNewRomanPSMT" w:hAnsi="TimesNewRomanPSMT" w:cs="TimesNewRomanPSMT"/>
          <w:i/>
          <w:sz w:val="24"/>
          <w:szCs w:val="24"/>
        </w:rPr>
        <w:t xml:space="preserve"> glorious land</w:t>
      </w:r>
      <w:r w:rsidR="00C437B5">
        <w:rPr>
          <w:rFonts w:ascii="TimesNewRomanPSMT" w:hAnsi="TimesNewRomanPSMT" w:cs="TimesNewRomanPSMT"/>
          <w:sz w:val="24"/>
          <w:szCs w:val="24"/>
        </w:rPr>
        <w:t>.</w:t>
      </w:r>
    </w:p>
    <w:p w:rsidR="00C437B5" w:rsidRDefault="00C437B5" w:rsidP="00DD3610">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 xml:space="preserve">So, as we return to this study, we are going to start dealing with the two Hebrew words that are translated as </w:t>
      </w:r>
      <w:r>
        <w:rPr>
          <w:rFonts w:ascii="TimesNewRomanPSMT" w:hAnsi="TimesNewRomanPSMT" w:cs="TimesNewRomanPSMT"/>
          <w:i/>
          <w:sz w:val="24"/>
          <w:szCs w:val="24"/>
        </w:rPr>
        <w:t>take away</w:t>
      </w:r>
      <w:r>
        <w:rPr>
          <w:rFonts w:ascii="TimesNewRomanPSMT" w:hAnsi="TimesNewRomanPSMT" w:cs="TimesNewRomanPSMT"/>
          <w:sz w:val="24"/>
          <w:szCs w:val="24"/>
        </w:rPr>
        <w:t xml:space="preserve">, and the two Hebrew words that are translated as </w:t>
      </w:r>
      <w:r>
        <w:rPr>
          <w:rFonts w:ascii="TimesNewRomanPSMT" w:hAnsi="TimesNewRomanPSMT" w:cs="TimesNewRomanPSMT"/>
          <w:i/>
          <w:sz w:val="24"/>
          <w:szCs w:val="24"/>
        </w:rPr>
        <w:t>sanctuary</w:t>
      </w:r>
      <w:r>
        <w:rPr>
          <w:rFonts w:ascii="TimesNewRomanPSMT" w:hAnsi="TimesNewRomanPSMT" w:cs="TimesNewRomanPSMT"/>
          <w:sz w:val="24"/>
          <w:szCs w:val="24"/>
        </w:rPr>
        <w:t>, and understand that in the controversy in this final warning message in Adventism today, the distinctions between these Hebrew words are important to recognize.</w:t>
      </w:r>
    </w:p>
    <w:p w:rsidR="00C437B5" w:rsidRDefault="00C437B5" w:rsidP="00DD3610">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Shall we pray?</w:t>
      </w:r>
    </w:p>
    <w:p w:rsidR="00C437B5" w:rsidRDefault="00C437B5" w:rsidP="00DD3610">
      <w:pPr>
        <w:autoSpaceDE w:val="0"/>
        <w:autoSpaceDN w:val="0"/>
        <w:adjustRightInd w:val="0"/>
        <w:spacing w:after="0" w:line="240" w:lineRule="auto"/>
        <w:jc w:val="both"/>
        <w:rPr>
          <w:rFonts w:ascii="TimesNewRomanPSMT" w:hAnsi="TimesNewRomanPSMT" w:cs="TimesNewRomanPSMT"/>
          <w:sz w:val="24"/>
          <w:szCs w:val="24"/>
        </w:rPr>
      </w:pPr>
    </w:p>
    <w:p w:rsidR="00C437B5" w:rsidRDefault="00C437B5" w:rsidP="00DD3610">
      <w:pPr>
        <w:autoSpaceDE w:val="0"/>
        <w:autoSpaceDN w:val="0"/>
        <w:adjustRightInd w:val="0"/>
        <w:spacing w:after="0" w:line="240" w:lineRule="auto"/>
        <w:jc w:val="both"/>
        <w:rPr>
          <w:rFonts w:ascii="TimesNewRomanPSMT" w:hAnsi="TimesNewRomanPSMT" w:cs="TimesNewRomanPSMT"/>
          <w:sz w:val="24"/>
          <w:szCs w:val="24"/>
        </w:rPr>
      </w:pPr>
    </w:p>
    <w:p w:rsidR="00C437B5" w:rsidRDefault="00C437B5" w:rsidP="00DD3610">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Benediction:  Heavenly Father, we wish to be among those that are classified as Bereans that are prepared with readiness of mind to search the Word when it is presented to us, and we wish to be directed and led by the Holy Spirit that we can rightly divide the Word when we do take up our work studying it.  As we begin to approach our consideration of the Daily in Daniel 8, verse 11, we understand that this is one of the most controversial verses for Adventism, and we ask that you would prepare our hearts and minds to understand the message that Daniel recorded for those of us that are living at the end of the world.  And we thank you for these things in Jesus’s name.  Amen.</w:t>
      </w:r>
    </w:p>
    <w:p w:rsidR="00C437B5" w:rsidRDefault="00C437B5" w:rsidP="00DD3610">
      <w:pPr>
        <w:autoSpaceDE w:val="0"/>
        <w:autoSpaceDN w:val="0"/>
        <w:adjustRightInd w:val="0"/>
        <w:spacing w:after="0" w:line="240" w:lineRule="auto"/>
        <w:jc w:val="both"/>
        <w:rPr>
          <w:rFonts w:ascii="TimesNewRomanPSMT" w:hAnsi="TimesNewRomanPSMT" w:cs="TimesNewRomanPSMT"/>
          <w:sz w:val="24"/>
          <w:szCs w:val="24"/>
        </w:rPr>
      </w:pPr>
    </w:p>
    <w:p w:rsidR="00C437B5" w:rsidRDefault="00C437B5">
      <w:pPr>
        <w:rPr>
          <w:rFonts w:ascii="TimesNewRomanPSMT" w:hAnsi="TimesNewRomanPSMT" w:cs="TimesNewRomanPSMT"/>
          <w:sz w:val="24"/>
          <w:szCs w:val="24"/>
        </w:rPr>
      </w:pPr>
      <w:r>
        <w:rPr>
          <w:rFonts w:ascii="TimesNewRomanPSMT" w:hAnsi="TimesNewRomanPSMT" w:cs="TimesNewRomanPSMT"/>
          <w:sz w:val="24"/>
          <w:szCs w:val="24"/>
        </w:rPr>
        <w:br w:type="page"/>
      </w:r>
    </w:p>
    <w:p w:rsidR="00C437B5" w:rsidRDefault="00C437B5" w:rsidP="00C437B5">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C437B5" w:rsidRDefault="00C437B5" w:rsidP="00C437B5">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C437B5" w:rsidRDefault="00C437B5" w:rsidP="00C437B5">
      <w:pPr>
        <w:spacing w:after="0" w:line="240" w:lineRule="auto"/>
        <w:jc w:val="center"/>
        <w:rPr>
          <w:rFonts w:ascii="Times New Roman" w:hAnsi="Times New Roman" w:cs="Times New Roman"/>
          <w:sz w:val="24"/>
          <w:szCs w:val="24"/>
        </w:rPr>
      </w:pPr>
    </w:p>
    <w:p w:rsidR="00C437B5" w:rsidRDefault="00C437B5" w:rsidP="00F63CA6">
      <w:pPr>
        <w:pStyle w:val="Heading1"/>
        <w:jc w:val="right"/>
      </w:pPr>
      <w:bookmarkStart w:id="99" w:name="_Toc529257450"/>
      <w:r>
        <w:t>PART 13</w:t>
      </w:r>
      <w:bookmarkEnd w:id="99"/>
    </w:p>
    <w:p w:rsidR="00C437B5" w:rsidRDefault="00C437B5" w:rsidP="00C437B5">
      <w:pPr>
        <w:spacing w:after="0" w:line="240" w:lineRule="auto"/>
        <w:jc w:val="right"/>
        <w:rPr>
          <w:rFonts w:ascii="Times New Roman" w:hAnsi="Times New Roman" w:cs="Times New Roman"/>
          <w:sz w:val="24"/>
          <w:szCs w:val="24"/>
        </w:rPr>
      </w:pPr>
    </w:p>
    <w:p w:rsidR="00C437B5" w:rsidRDefault="00C437B5" w:rsidP="00C437B5">
      <w:pPr>
        <w:autoSpaceDE w:val="0"/>
        <w:autoSpaceDN w:val="0"/>
        <w:adjustRightInd w:val="0"/>
        <w:spacing w:after="0" w:line="240" w:lineRule="auto"/>
        <w:jc w:val="both"/>
        <w:rPr>
          <w:rFonts w:ascii="Times New Roman" w:hAnsi="Times New Roman" w:cs="Times New Roman"/>
          <w:sz w:val="24"/>
          <w:szCs w:val="24"/>
        </w:rPr>
      </w:pPr>
      <w:r w:rsidRPr="006C515B">
        <w:rPr>
          <w:rFonts w:ascii="Times New Roman" w:hAnsi="Times New Roman" w:cs="Times New Roman"/>
          <w:sz w:val="24"/>
          <w:szCs w:val="24"/>
        </w:rPr>
        <w:t>Invocation by Brother</w:t>
      </w:r>
      <w:r>
        <w:rPr>
          <w:rFonts w:ascii="Times New Roman" w:hAnsi="Times New Roman" w:cs="Times New Roman"/>
          <w:sz w:val="24"/>
          <w:szCs w:val="24"/>
        </w:rPr>
        <w:t xml:space="preserve"> Jeff Pippenger:  Heavenly Father, we thank you for another evening’s rest.  And as we begin our study this morning, we ask that you grant us t</w:t>
      </w:r>
      <w:r w:rsidR="006C515B">
        <w:rPr>
          <w:rFonts w:ascii="Times New Roman" w:hAnsi="Times New Roman" w:cs="Times New Roman"/>
          <w:sz w:val="24"/>
          <w:szCs w:val="24"/>
        </w:rPr>
        <w:t>he presence of your Holy Spirit;</w:t>
      </w:r>
      <w:r>
        <w:rPr>
          <w:rFonts w:ascii="Times New Roman" w:hAnsi="Times New Roman" w:cs="Times New Roman"/>
          <w:sz w:val="24"/>
          <w:szCs w:val="24"/>
        </w:rPr>
        <w:t xml:space="preserve"> that you would pour your Latter Rain out upon us as you open your Word to our he</w:t>
      </w:r>
      <w:r w:rsidR="006C515B">
        <w:rPr>
          <w:rFonts w:ascii="Times New Roman" w:hAnsi="Times New Roman" w:cs="Times New Roman"/>
          <w:sz w:val="24"/>
          <w:szCs w:val="24"/>
        </w:rPr>
        <w:t>arts and to our minds;</w:t>
      </w:r>
      <w:r>
        <w:rPr>
          <w:rFonts w:ascii="Times New Roman" w:hAnsi="Times New Roman" w:cs="Times New Roman"/>
          <w:sz w:val="24"/>
          <w:szCs w:val="24"/>
        </w:rPr>
        <w:t xml:space="preserve"> and</w:t>
      </w:r>
      <w:r w:rsidR="006C515B">
        <w:rPr>
          <w:rFonts w:ascii="Times New Roman" w:hAnsi="Times New Roman" w:cs="Times New Roman"/>
          <w:sz w:val="24"/>
          <w:szCs w:val="24"/>
        </w:rPr>
        <w:t>,</w:t>
      </w:r>
      <w:r>
        <w:rPr>
          <w:rFonts w:ascii="Times New Roman" w:hAnsi="Times New Roman" w:cs="Times New Roman"/>
          <w:sz w:val="24"/>
          <w:szCs w:val="24"/>
        </w:rPr>
        <w:t xml:space="preserve"> that you would take control of the thoughts and words that I have, that the message that you have for us would a message that comes from the Throne Room on High from you, a message that would glorify and honor </w:t>
      </w:r>
      <w:r w:rsidR="006C515B">
        <w:rPr>
          <w:rFonts w:ascii="Times New Roman" w:hAnsi="Times New Roman" w:cs="Times New Roman"/>
          <w:sz w:val="24"/>
          <w:szCs w:val="24"/>
        </w:rPr>
        <w:t xml:space="preserve">you </w:t>
      </w:r>
      <w:r>
        <w:rPr>
          <w:rFonts w:ascii="Times New Roman" w:hAnsi="Times New Roman" w:cs="Times New Roman"/>
          <w:sz w:val="24"/>
          <w:szCs w:val="24"/>
        </w:rPr>
        <w:t xml:space="preserve">and would help edify your people that partake of this message.  Please open the hearts and minds of my brothers and sisters that are hearing this, that they can </w:t>
      </w:r>
      <w:r w:rsidR="00F07295">
        <w:rPr>
          <w:rFonts w:ascii="Times New Roman" w:hAnsi="Times New Roman" w:cs="Times New Roman"/>
          <w:sz w:val="24"/>
          <w:szCs w:val="24"/>
        </w:rPr>
        <w:t>hear</w:t>
      </w:r>
      <w:r>
        <w:rPr>
          <w:rFonts w:ascii="Times New Roman" w:hAnsi="Times New Roman" w:cs="Times New Roman"/>
          <w:sz w:val="24"/>
          <w:szCs w:val="24"/>
        </w:rPr>
        <w:t xml:space="preserve"> your Voice and understand what you have for them.  And we thank you </w:t>
      </w:r>
      <w:r w:rsidR="00F07295">
        <w:rPr>
          <w:rFonts w:ascii="Times New Roman" w:hAnsi="Times New Roman" w:cs="Times New Roman"/>
          <w:sz w:val="24"/>
          <w:szCs w:val="24"/>
        </w:rPr>
        <w:t>for all</w:t>
      </w:r>
      <w:r>
        <w:rPr>
          <w:rFonts w:ascii="Times New Roman" w:hAnsi="Times New Roman" w:cs="Times New Roman"/>
          <w:sz w:val="24"/>
          <w:szCs w:val="24"/>
        </w:rPr>
        <w:t xml:space="preserve"> these things in Jesus’s name.  Amen.</w:t>
      </w:r>
    </w:p>
    <w:p w:rsidR="00C437B5" w:rsidRDefault="00C437B5" w:rsidP="00C437B5">
      <w:pPr>
        <w:autoSpaceDE w:val="0"/>
        <w:autoSpaceDN w:val="0"/>
        <w:adjustRightInd w:val="0"/>
        <w:spacing w:after="0" w:line="240" w:lineRule="auto"/>
        <w:jc w:val="both"/>
        <w:rPr>
          <w:rFonts w:ascii="Times New Roman" w:hAnsi="Times New Roman" w:cs="Times New Roman"/>
          <w:sz w:val="24"/>
          <w:szCs w:val="24"/>
        </w:rPr>
      </w:pPr>
    </w:p>
    <w:p w:rsidR="003C656C" w:rsidRDefault="003C656C" w:rsidP="00C437B5">
      <w:pPr>
        <w:autoSpaceDE w:val="0"/>
        <w:autoSpaceDN w:val="0"/>
        <w:adjustRightInd w:val="0"/>
        <w:spacing w:after="0" w:line="240" w:lineRule="auto"/>
        <w:jc w:val="both"/>
        <w:rPr>
          <w:rFonts w:ascii="Times New Roman" w:hAnsi="Times New Roman" w:cs="Times New Roman"/>
          <w:sz w:val="24"/>
          <w:szCs w:val="24"/>
        </w:rPr>
      </w:pPr>
    </w:p>
    <w:p w:rsidR="00C437B5" w:rsidRPr="003C656C" w:rsidRDefault="003C656C" w:rsidP="00F63CA6">
      <w:pPr>
        <w:pStyle w:val="Heading2"/>
        <w:jc w:val="center"/>
      </w:pPr>
      <w:bookmarkStart w:id="100" w:name="_Toc529257451"/>
      <w:r w:rsidRPr="003C656C">
        <w:t>The Book of Daniel</w:t>
      </w:r>
      <w:bookmarkEnd w:id="100"/>
    </w:p>
    <w:p w:rsidR="003C656C" w:rsidRDefault="003C656C" w:rsidP="00C437B5">
      <w:pPr>
        <w:autoSpaceDE w:val="0"/>
        <w:autoSpaceDN w:val="0"/>
        <w:adjustRightInd w:val="0"/>
        <w:spacing w:after="0" w:line="240" w:lineRule="auto"/>
        <w:jc w:val="both"/>
        <w:rPr>
          <w:rFonts w:ascii="Times New Roman" w:hAnsi="Times New Roman" w:cs="Times New Roman"/>
          <w:sz w:val="24"/>
          <w:szCs w:val="24"/>
        </w:rPr>
      </w:pPr>
    </w:p>
    <w:p w:rsidR="00C437B5" w:rsidRDefault="00AD7900" w:rsidP="00C437B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dealing with the Daily in the Book of Daniel in order to reach an ultimate point where we can deal with the controversy in Adventism over the Godhead.  We are still a ways away from doing this.</w:t>
      </w:r>
    </w:p>
    <w:p w:rsidR="00182336" w:rsidRDefault="00AD7900" w:rsidP="00C437B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looked at the political aspect of the Daily in Daniel 11:31 and Daniel 12:11-12, the Daily being the Pagan forces in those chapters that restrained the rise of the Papacy, that did a work for the Papacy</w:t>
      </w:r>
      <w:r w:rsidR="00182336">
        <w:rPr>
          <w:rFonts w:ascii="Times New Roman" w:hAnsi="Times New Roman" w:cs="Times New Roman"/>
          <w:sz w:val="24"/>
          <w:szCs w:val="24"/>
        </w:rPr>
        <w:t>:</w:t>
      </w:r>
      <w:r w:rsidR="002438BD">
        <w:rPr>
          <w:rStyle w:val="FootnoteReference"/>
          <w:rFonts w:ascii="Times New Roman" w:hAnsi="Times New Roman" w:cs="Times New Roman"/>
          <w:sz w:val="24"/>
          <w:szCs w:val="24"/>
        </w:rPr>
        <w:footnoteReference w:id="16"/>
      </w:r>
    </w:p>
    <w:p w:rsidR="002438BD" w:rsidRPr="002438BD" w:rsidRDefault="002438BD" w:rsidP="00182336">
      <w:pPr>
        <w:pStyle w:val="ListParagraph"/>
        <w:numPr>
          <w:ilvl w:val="0"/>
          <w:numId w:val="7"/>
        </w:num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by </w:t>
      </w:r>
      <w:r w:rsidR="00AD7900" w:rsidRPr="00182336">
        <w:rPr>
          <w:rFonts w:ascii="Times New Roman" w:hAnsi="Times New Roman" w:cs="Times New Roman"/>
          <w:sz w:val="24"/>
          <w:szCs w:val="24"/>
        </w:rPr>
        <w:t>giving their seat of authority to the Papacy in the year AD330; and,</w:t>
      </w:r>
    </w:p>
    <w:p w:rsidR="002438BD" w:rsidRPr="002438BD" w:rsidRDefault="002438BD" w:rsidP="002438BD">
      <w:pPr>
        <w:pStyle w:val="ListParagraph"/>
        <w:numPr>
          <w:ilvl w:val="0"/>
          <w:numId w:val="7"/>
        </w:numPr>
        <w:autoSpaceDE w:val="0"/>
        <w:autoSpaceDN w:val="0"/>
        <w:adjustRightInd w:val="0"/>
        <w:spacing w:after="0" w:line="240" w:lineRule="auto"/>
        <w:jc w:val="both"/>
        <w:rPr>
          <w:rFonts w:ascii="TimesNewRomanPSMT" w:hAnsi="TimesNewRomanPSMT" w:cs="TimesNewRomanPSMT"/>
          <w:sz w:val="24"/>
          <w:szCs w:val="24"/>
        </w:rPr>
      </w:pPr>
      <w:r w:rsidRPr="00182336">
        <w:rPr>
          <w:rFonts w:ascii="Times New Roman" w:hAnsi="Times New Roman" w:cs="Times New Roman"/>
          <w:sz w:val="24"/>
          <w:szCs w:val="24"/>
        </w:rPr>
        <w:t>by giving the Papacy its glory</w:t>
      </w:r>
      <w:r>
        <w:rPr>
          <w:rFonts w:ascii="Times New Roman" w:hAnsi="Times New Roman" w:cs="Times New Roman"/>
          <w:sz w:val="24"/>
          <w:szCs w:val="24"/>
        </w:rPr>
        <w:t xml:space="preserve">, </w:t>
      </w:r>
      <w:r w:rsidRPr="00182336">
        <w:rPr>
          <w:rFonts w:ascii="Times New Roman" w:hAnsi="Times New Roman" w:cs="Times New Roman"/>
          <w:sz w:val="24"/>
          <w:szCs w:val="24"/>
        </w:rPr>
        <w:t>with Clovis in AD496 moving out of the City of Rome</w:t>
      </w:r>
      <w:r>
        <w:rPr>
          <w:rFonts w:ascii="Times New Roman" w:hAnsi="Times New Roman" w:cs="Times New Roman"/>
          <w:sz w:val="24"/>
          <w:szCs w:val="24"/>
        </w:rPr>
        <w:t xml:space="preserve"> to Constantinople</w:t>
      </w:r>
      <w:r w:rsidRPr="00182336">
        <w:rPr>
          <w:rFonts w:ascii="Times New Roman" w:hAnsi="Times New Roman" w:cs="Times New Roman"/>
          <w:sz w:val="24"/>
          <w:szCs w:val="24"/>
        </w:rPr>
        <w:t xml:space="preserve">; </w:t>
      </w:r>
      <w:r w:rsidR="00AD7900" w:rsidRPr="002438BD">
        <w:rPr>
          <w:rFonts w:ascii="Times New Roman" w:hAnsi="Times New Roman" w:cs="Times New Roman"/>
          <w:sz w:val="24"/>
          <w:szCs w:val="24"/>
        </w:rPr>
        <w:t xml:space="preserve"> </w:t>
      </w:r>
    </w:p>
    <w:p w:rsidR="002438BD" w:rsidRPr="002438BD" w:rsidRDefault="002438BD" w:rsidP="002438BD">
      <w:pPr>
        <w:pStyle w:val="ListParagraph"/>
        <w:numPr>
          <w:ilvl w:val="0"/>
          <w:numId w:val="7"/>
        </w:num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by </w:t>
      </w:r>
      <w:r w:rsidRPr="00182336">
        <w:rPr>
          <w:rFonts w:ascii="Times New Roman" w:hAnsi="Times New Roman" w:cs="Times New Roman"/>
          <w:sz w:val="24"/>
          <w:szCs w:val="24"/>
        </w:rPr>
        <w:t xml:space="preserve">giving their </w:t>
      </w:r>
      <w:r>
        <w:rPr>
          <w:rFonts w:ascii="Times New Roman" w:hAnsi="Times New Roman" w:cs="Times New Roman"/>
          <w:sz w:val="24"/>
          <w:szCs w:val="24"/>
        </w:rPr>
        <w:t xml:space="preserve">power, </w:t>
      </w:r>
      <w:r w:rsidRPr="00182336">
        <w:rPr>
          <w:rFonts w:ascii="Times New Roman" w:hAnsi="Times New Roman" w:cs="Times New Roman"/>
          <w:sz w:val="24"/>
          <w:szCs w:val="24"/>
        </w:rPr>
        <w:t>military</w:t>
      </w:r>
      <w:r>
        <w:rPr>
          <w:rFonts w:ascii="Times New Roman" w:hAnsi="Times New Roman" w:cs="Times New Roman"/>
          <w:sz w:val="24"/>
          <w:szCs w:val="24"/>
        </w:rPr>
        <w:t xml:space="preserve"> and economic strength</w:t>
      </w:r>
      <w:r w:rsidRPr="00182336">
        <w:rPr>
          <w:rFonts w:ascii="Times New Roman" w:hAnsi="Times New Roman" w:cs="Times New Roman"/>
          <w:sz w:val="24"/>
          <w:szCs w:val="24"/>
        </w:rPr>
        <w:t xml:space="preserve"> to t</w:t>
      </w:r>
      <w:r>
        <w:rPr>
          <w:rFonts w:ascii="Times New Roman" w:hAnsi="Times New Roman" w:cs="Times New Roman"/>
          <w:sz w:val="24"/>
          <w:szCs w:val="24"/>
        </w:rPr>
        <w:t xml:space="preserve">he Papacy </w:t>
      </w:r>
      <w:r w:rsidRPr="00182336">
        <w:rPr>
          <w:rFonts w:ascii="Times New Roman" w:hAnsi="Times New Roman" w:cs="Times New Roman"/>
          <w:sz w:val="24"/>
          <w:szCs w:val="24"/>
        </w:rPr>
        <w:t>by removing three horns (the Heruli, the Ostrogoths, and the Vandals)</w:t>
      </w:r>
      <w:r w:rsidR="00017C9A">
        <w:rPr>
          <w:rFonts w:ascii="Times New Roman" w:hAnsi="Times New Roman" w:cs="Times New Roman"/>
          <w:sz w:val="24"/>
          <w:szCs w:val="24"/>
        </w:rPr>
        <w:t xml:space="preserve">, ultimately concluding </w:t>
      </w:r>
      <w:r>
        <w:rPr>
          <w:rFonts w:ascii="Times New Roman" w:hAnsi="Times New Roman" w:cs="Times New Roman"/>
          <w:sz w:val="24"/>
          <w:szCs w:val="24"/>
        </w:rPr>
        <w:t>in AD508 with the Battle of the Visigoths</w:t>
      </w:r>
      <w:r w:rsidRPr="00182336">
        <w:rPr>
          <w:rFonts w:ascii="Times New Roman" w:hAnsi="Times New Roman" w:cs="Times New Roman"/>
          <w:sz w:val="24"/>
          <w:szCs w:val="24"/>
        </w:rPr>
        <w:t xml:space="preserve">; </w:t>
      </w:r>
    </w:p>
    <w:p w:rsidR="00AD7900" w:rsidRPr="002438BD" w:rsidRDefault="002438BD" w:rsidP="00182336">
      <w:pPr>
        <w:pStyle w:val="ListParagraph"/>
        <w:numPr>
          <w:ilvl w:val="0"/>
          <w:numId w:val="7"/>
        </w:num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 xml:space="preserve">by giving their great authority </w:t>
      </w:r>
      <w:r w:rsidR="006C515B">
        <w:rPr>
          <w:rFonts w:ascii="Times New Roman" w:hAnsi="Times New Roman" w:cs="Times New Roman"/>
          <w:sz w:val="24"/>
          <w:szCs w:val="24"/>
        </w:rPr>
        <w:t>in</w:t>
      </w:r>
      <w:r>
        <w:rPr>
          <w:rFonts w:ascii="Times New Roman" w:hAnsi="Times New Roman" w:cs="Times New Roman"/>
          <w:sz w:val="24"/>
          <w:szCs w:val="24"/>
        </w:rPr>
        <w:t xml:space="preserve"> </w:t>
      </w:r>
      <w:r w:rsidR="00AD7900" w:rsidRPr="00182336">
        <w:rPr>
          <w:rFonts w:ascii="Times New Roman" w:hAnsi="Times New Roman" w:cs="Times New Roman"/>
          <w:sz w:val="24"/>
          <w:szCs w:val="24"/>
        </w:rPr>
        <w:t>identifying the Pope of Rome as the head of the churches and the Corrector of Heretics in AD533</w:t>
      </w:r>
      <w:r>
        <w:rPr>
          <w:rFonts w:ascii="Times New Roman" w:hAnsi="Times New Roman" w:cs="Times New Roman"/>
          <w:sz w:val="24"/>
          <w:szCs w:val="24"/>
        </w:rPr>
        <w:t>; and,</w:t>
      </w:r>
    </w:p>
    <w:p w:rsidR="002438BD" w:rsidRPr="00182336" w:rsidRDefault="002438BD" w:rsidP="00182336">
      <w:pPr>
        <w:pStyle w:val="ListParagraph"/>
        <w:numPr>
          <w:ilvl w:val="0"/>
          <w:numId w:val="7"/>
        </w:numPr>
        <w:autoSpaceDE w:val="0"/>
        <w:autoSpaceDN w:val="0"/>
        <w:adjustRightInd w:val="0"/>
        <w:spacing w:after="0" w:line="240" w:lineRule="auto"/>
        <w:jc w:val="both"/>
        <w:rPr>
          <w:rFonts w:ascii="TimesNewRomanPSMT" w:hAnsi="TimesNewRomanPSMT" w:cs="TimesNewRomanPSMT"/>
          <w:sz w:val="24"/>
          <w:szCs w:val="24"/>
        </w:rPr>
      </w:pPr>
      <w:r>
        <w:rPr>
          <w:rFonts w:ascii="Times New Roman" w:hAnsi="Times New Roman" w:cs="Times New Roman"/>
          <w:sz w:val="24"/>
          <w:szCs w:val="24"/>
        </w:rPr>
        <w:t>by placing the Papacy upon the throne of the Earth in AD538.</w:t>
      </w:r>
    </w:p>
    <w:p w:rsidR="00146E6A" w:rsidRPr="00146E6A" w:rsidRDefault="00146E6A" w:rsidP="00DD3610">
      <w:pPr>
        <w:autoSpaceDE w:val="0"/>
        <w:autoSpaceDN w:val="0"/>
        <w:adjustRightInd w:val="0"/>
        <w:spacing w:after="0" w:line="240" w:lineRule="auto"/>
        <w:jc w:val="both"/>
        <w:rPr>
          <w:rFonts w:ascii="TimesNewRomanPSMT" w:hAnsi="TimesNewRomanPSMT" w:cs="TimesNewRomanPSMT"/>
          <w:sz w:val="24"/>
          <w:szCs w:val="24"/>
        </w:rPr>
      </w:pPr>
    </w:p>
    <w:p w:rsidR="00146E6A" w:rsidRDefault="00017C9A" w:rsidP="00017C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Daniel 11 and 12 when the Daily is being addressed by Daniel, he is speaking about the political aspect of the Daily; but, in Daniel 8, he is dealing with the religious aspect of the Daily.</w:t>
      </w:r>
    </w:p>
    <w:p w:rsidR="00017C9A" w:rsidRDefault="00017C9A" w:rsidP="00017C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our last presentation, we went through and showed that Daniel operates upon the principle of repeat-and-enlarge, as all the prophets do; and, that Daniel 2 represents the kingdoms of Bible prophecy, and then Daniel 7 repeats and enlarges upon that history.  But, in Daniel 7, it is emphasizing the political nature of the kingdoms of Bible prophecy; thus, they are represented by these beasts.</w:t>
      </w:r>
    </w:p>
    <w:p w:rsidR="00017C9A" w:rsidRDefault="00017C9A" w:rsidP="00017C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 8, he repeats and enlarges upon the kingdoms of Bible prophecy; but, here he is not emphasizing the political nature of the kingdoms of Bible prophecy, he is emphasizing the </w:t>
      </w:r>
      <w:r>
        <w:rPr>
          <w:rFonts w:ascii="Times New Roman" w:hAnsi="Times New Roman" w:cs="Times New Roman"/>
          <w:sz w:val="24"/>
          <w:szCs w:val="24"/>
        </w:rPr>
        <w:lastRenderedPageBreak/>
        <w:t>religious manifestations of the kingdoms of Bible prophecy.  And, he conveys this fact by employing symbols that are drawn from the sanctuary:  the ram, the goat, the horn, and other terms that we have not considered yet.</w:t>
      </w:r>
    </w:p>
    <w:p w:rsidR="00017C9A" w:rsidRDefault="00017C9A" w:rsidP="00017C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so doing, when he takes these sanctuary terms, he always illustrates them as blemished.  The Bible says that when you bring the sacrifices to the sanctuary, they have to be without blemish.  And the ram and</w:t>
      </w:r>
      <w:r w:rsidR="006C515B">
        <w:rPr>
          <w:rFonts w:ascii="Times New Roman" w:hAnsi="Times New Roman" w:cs="Times New Roman"/>
          <w:sz w:val="24"/>
          <w:szCs w:val="24"/>
        </w:rPr>
        <w:t xml:space="preserve"> the goat have these uneven horn</w:t>
      </w:r>
      <w:r>
        <w:rPr>
          <w:rFonts w:ascii="Times New Roman" w:hAnsi="Times New Roman" w:cs="Times New Roman"/>
          <w:sz w:val="24"/>
          <w:szCs w:val="24"/>
        </w:rPr>
        <w:t>s, broken horns, etc.  They are definitely not sacrificial animals that could be used in God’s sanctuary, thus conveying the idea, the truth, that this illustration of kingdoms of Bible prophecy is representing their religious manifestation and that it is a corrupted religion.</w:t>
      </w:r>
    </w:p>
    <w:p w:rsidR="00017C9A" w:rsidRDefault="00017C9A" w:rsidP="00017C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we pointed out in Daniel 2, there is a progressive nature of these kingdoms that is identified in the value of the metals that represent the kingdoms, going from gold, silver, brass, iron, to clay.</w:t>
      </w:r>
    </w:p>
    <w:p w:rsidR="00017C9A" w:rsidRDefault="00017C9A" w:rsidP="00017C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Daniel 8 we see this progression represented in the word </w:t>
      </w:r>
      <w:r w:rsidR="00965FF4">
        <w:rPr>
          <w:rFonts w:ascii="Times New Roman" w:hAnsi="Times New Roman" w:cs="Times New Roman"/>
          <w:i/>
          <w:sz w:val="24"/>
          <w:szCs w:val="24"/>
        </w:rPr>
        <w:t>gâdal</w:t>
      </w:r>
      <w:r>
        <w:rPr>
          <w:rFonts w:ascii="Times New Roman" w:hAnsi="Times New Roman" w:cs="Times New Roman"/>
          <w:i/>
          <w:sz w:val="24"/>
          <w:szCs w:val="24"/>
        </w:rPr>
        <w:t>.</w:t>
      </w:r>
      <w:r>
        <w:rPr>
          <w:rFonts w:ascii="Times New Roman" w:hAnsi="Times New Roman" w:cs="Times New Roman"/>
          <w:sz w:val="24"/>
          <w:szCs w:val="24"/>
        </w:rPr>
        <w:t xml:space="preserve">  Each of the kingdoms that come into this history, they </w:t>
      </w:r>
      <w:r w:rsidR="00965FF4">
        <w:rPr>
          <w:rFonts w:ascii="Times New Roman" w:hAnsi="Times New Roman" w:cs="Times New Roman"/>
          <w:i/>
          <w:sz w:val="24"/>
          <w:szCs w:val="24"/>
        </w:rPr>
        <w:t>gâdal</w:t>
      </w:r>
      <w:r>
        <w:rPr>
          <w:rFonts w:ascii="Times New Roman" w:hAnsi="Times New Roman" w:cs="Times New Roman"/>
          <w:i/>
          <w:sz w:val="24"/>
          <w:szCs w:val="24"/>
        </w:rPr>
        <w:t>.</w:t>
      </w:r>
      <w:r>
        <w:rPr>
          <w:rFonts w:ascii="Times New Roman" w:hAnsi="Times New Roman" w:cs="Times New Roman"/>
          <w:sz w:val="24"/>
          <w:szCs w:val="24"/>
        </w:rPr>
        <w:t xml:space="preserve">  They get great, they get very great, they get greater, and they get greater than that.  It is an escalation of </w:t>
      </w:r>
      <w:r w:rsidR="00965FF4">
        <w:rPr>
          <w:rFonts w:ascii="Times New Roman" w:hAnsi="Times New Roman" w:cs="Times New Roman"/>
          <w:i/>
          <w:sz w:val="24"/>
          <w:szCs w:val="24"/>
        </w:rPr>
        <w:t>gâdal</w:t>
      </w:r>
      <w:r>
        <w:rPr>
          <w:rFonts w:ascii="Times New Roman" w:hAnsi="Times New Roman" w:cs="Times New Roman"/>
          <w:sz w:val="24"/>
          <w:szCs w:val="24"/>
        </w:rPr>
        <w:t xml:space="preserve"> which means </w:t>
      </w:r>
      <w:r>
        <w:rPr>
          <w:rFonts w:ascii="Times New Roman" w:hAnsi="Times New Roman" w:cs="Times New Roman"/>
          <w:i/>
          <w:sz w:val="24"/>
          <w:szCs w:val="24"/>
        </w:rPr>
        <w:t>self-exaltation.</w:t>
      </w:r>
      <w:r w:rsidR="00965FF4">
        <w:rPr>
          <w:rFonts w:ascii="Times New Roman" w:hAnsi="Times New Roman" w:cs="Times New Roman"/>
          <w:sz w:val="24"/>
          <w:szCs w:val="24"/>
        </w:rPr>
        <w:t xml:space="preserve">  </w:t>
      </w:r>
    </w:p>
    <w:p w:rsidR="00965FF4" w:rsidRDefault="00965FF4" w:rsidP="00017C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as Daniel is identifying the religious nature of these kingdoms of Bible prophecy, he is identifying that the principle of their religion is self-exaltation, which is the religion of Satan.  Satan exalts himself.  And the progressive nature here in Daniel 8 tell us that this satanic religion on</w:t>
      </w:r>
      <w:r w:rsidR="008725E5">
        <w:rPr>
          <w:rFonts w:ascii="Times New Roman" w:hAnsi="Times New Roman" w:cs="Times New Roman"/>
          <w:sz w:val="24"/>
          <w:szCs w:val="24"/>
        </w:rPr>
        <w:t>ly continues to escalate itself in exaltation</w:t>
      </w:r>
      <w:r>
        <w:rPr>
          <w:rFonts w:ascii="Times New Roman" w:hAnsi="Times New Roman" w:cs="Times New Roman"/>
          <w:sz w:val="24"/>
          <w:szCs w:val="24"/>
        </w:rPr>
        <w:t xml:space="preserve"> to the end of the world.</w:t>
      </w:r>
    </w:p>
    <w:p w:rsidR="00965FF4" w:rsidRDefault="00965FF4" w:rsidP="00017C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then went into verses 9 through 12 and looked at the little horn which represents both phases of Rom</w:t>
      </w:r>
      <w:r w:rsidR="008725E5">
        <w:rPr>
          <w:rFonts w:ascii="Times New Roman" w:hAnsi="Times New Roman" w:cs="Times New Roman"/>
          <w:sz w:val="24"/>
          <w:szCs w:val="24"/>
        </w:rPr>
        <w:t>e</w:t>
      </w:r>
      <w:r>
        <w:rPr>
          <w:rFonts w:ascii="Times New Roman" w:hAnsi="Times New Roman" w:cs="Times New Roman"/>
          <w:sz w:val="24"/>
          <w:szCs w:val="24"/>
        </w:rPr>
        <w:t xml:space="preserve"> (Pagan and Papal Rome); and, we pointed out that at a very subtle level in the Hebrew, Daniel uses the gender of the horn to identify Pagan Rome and Papal Rome.  When the little horn is in a masculine tense, it is Pagan Rome, because Pagan Rome is Ahab.  </w:t>
      </w:r>
    </w:p>
    <w:p w:rsidR="00965FF4" w:rsidRDefault="00965FF4" w:rsidP="00965FF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Papal Rome is Jezebel.  When the little horn is in the feminine tense, it is the Papacy.</w:t>
      </w:r>
    </w:p>
    <w:p w:rsidR="00965FF4" w:rsidRDefault="00965FF4" w:rsidP="00965FF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whole story of the prophecy is based upon the combination of church and state, and Rome represents this combination of church and state.  And the masculine form of the little horn is the man part.  It is Pagan Rome.  The feminine is Papal Rome.</w:t>
      </w:r>
    </w:p>
    <w:p w:rsidR="00965FF4" w:rsidRDefault="00965FF4" w:rsidP="00965FF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walked down through these verses briefly and showed that there is one story about how Pagan Rome relates to earthly powers; and one verse shows how Pagan Rome addresses heavenly powers; and one of the four verses shows how Papal Rome deals with earthly powers; and, the other verse shows how Papal Rome deals with heavenly power.</w:t>
      </w:r>
    </w:p>
    <w:p w:rsidR="00B7527C" w:rsidRDefault="00B7527C" w:rsidP="00965FF4">
      <w:pPr>
        <w:spacing w:after="0" w:line="240" w:lineRule="auto"/>
        <w:ind w:firstLine="720"/>
        <w:jc w:val="both"/>
        <w:rPr>
          <w:rFonts w:ascii="Times New Roman" w:hAnsi="Times New Roman" w:cs="Times New Roman"/>
          <w:sz w:val="24"/>
          <w:szCs w:val="24"/>
        </w:rPr>
      </w:pPr>
    </w:p>
    <w:p w:rsidR="0018480D" w:rsidRDefault="0018480D" w:rsidP="00965FF4">
      <w:pPr>
        <w:spacing w:after="0" w:line="240" w:lineRule="auto"/>
        <w:ind w:firstLine="720"/>
        <w:jc w:val="both"/>
        <w:rPr>
          <w:rFonts w:ascii="Times New Roman" w:hAnsi="Times New Roman" w:cs="Times New Roman"/>
          <w:sz w:val="24"/>
          <w:szCs w:val="24"/>
        </w:rPr>
      </w:pPr>
    </w:p>
    <w:p w:rsidR="00AD631A" w:rsidRPr="0018480D" w:rsidRDefault="00B7527C" w:rsidP="0018480D">
      <w:pPr>
        <w:pStyle w:val="Heading2"/>
        <w:jc w:val="center"/>
      </w:pPr>
      <w:bookmarkStart w:id="101" w:name="_Toc529257452"/>
      <w:r w:rsidRPr="00B7527C">
        <w:t>Daniel 8:11</w:t>
      </w:r>
      <w:bookmarkEnd w:id="101"/>
    </w:p>
    <w:p w:rsidR="0018480D" w:rsidRDefault="0018480D" w:rsidP="00965FF4">
      <w:pPr>
        <w:spacing w:after="0" w:line="240" w:lineRule="auto"/>
        <w:ind w:firstLine="720"/>
        <w:jc w:val="both"/>
        <w:rPr>
          <w:rFonts w:ascii="Times New Roman" w:hAnsi="Times New Roman" w:cs="Times New Roman"/>
          <w:sz w:val="24"/>
          <w:szCs w:val="24"/>
        </w:rPr>
      </w:pPr>
    </w:p>
    <w:p w:rsidR="00965FF4" w:rsidRDefault="00965FF4" w:rsidP="00965FF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did not dwell very much on verse 11, because we intend to spend a lot of time in verse 11.  Verse 11 to me is the argument of the Daily.  If you are going to argue in Adventism about what the Daily represents, the battleground for me is Daniel 8, verse 11.</w:t>
      </w:r>
    </w:p>
    <w:p w:rsidR="00965FF4" w:rsidRDefault="00965FF4" w:rsidP="00965FF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Let us read verse 11</w:t>
      </w:r>
      <w:r w:rsidR="00B7527C">
        <w:rPr>
          <w:rFonts w:ascii="Times New Roman" w:hAnsi="Times New Roman" w:cs="Times New Roman"/>
          <w:sz w:val="24"/>
          <w:szCs w:val="24"/>
        </w:rPr>
        <w:t>.  We will spend a fair amount of time here.</w:t>
      </w:r>
    </w:p>
    <w:p w:rsidR="00B7527C" w:rsidRDefault="00B7527C" w:rsidP="00965FF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says,</w:t>
      </w:r>
    </w:p>
    <w:p w:rsidR="00B7527C" w:rsidRDefault="00B7527C" w:rsidP="00965FF4">
      <w:pPr>
        <w:spacing w:after="0" w:line="240" w:lineRule="auto"/>
        <w:ind w:firstLine="720"/>
        <w:jc w:val="both"/>
        <w:rPr>
          <w:rFonts w:ascii="Times New Roman" w:hAnsi="Times New Roman" w:cs="Times New Roman"/>
          <w:sz w:val="24"/>
          <w:szCs w:val="24"/>
        </w:rPr>
      </w:pPr>
    </w:p>
    <w:p w:rsidR="00B7527C" w:rsidRDefault="00B7527C" w:rsidP="00B7527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Yea, he”—</w:t>
      </w:r>
    </w:p>
    <w:p w:rsidR="00B7527C" w:rsidRDefault="00B7527C" w:rsidP="00B7527C">
      <w:pPr>
        <w:spacing w:after="0" w:line="240" w:lineRule="auto"/>
        <w:ind w:left="720" w:right="720"/>
        <w:jc w:val="both"/>
        <w:rPr>
          <w:rFonts w:ascii="Times New Roman" w:hAnsi="Times New Roman" w:cs="Times New Roman"/>
          <w:sz w:val="24"/>
          <w:szCs w:val="24"/>
        </w:rPr>
      </w:pPr>
    </w:p>
    <w:p w:rsidR="00B7527C" w:rsidRDefault="00B7527C" w:rsidP="00B752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this word</w:t>
      </w:r>
      <w:r w:rsidR="008725E5">
        <w:rPr>
          <w:rFonts w:ascii="Times New Roman" w:hAnsi="Times New Roman" w:cs="Times New Roman"/>
          <w:sz w:val="24"/>
          <w:szCs w:val="24"/>
        </w:rPr>
        <w:t xml:space="preserve"> “he”</w:t>
      </w:r>
      <w:r>
        <w:rPr>
          <w:rFonts w:ascii="Times New Roman" w:hAnsi="Times New Roman" w:cs="Times New Roman"/>
          <w:sz w:val="24"/>
          <w:szCs w:val="24"/>
        </w:rPr>
        <w:t xml:space="preserve"> is not supplied</w:t>
      </w:r>
      <w:r w:rsidR="008725E5">
        <w:rPr>
          <w:rFonts w:ascii="Times New Roman" w:hAnsi="Times New Roman" w:cs="Times New Roman"/>
          <w:sz w:val="24"/>
          <w:szCs w:val="24"/>
        </w:rPr>
        <w:t xml:space="preserve"> [not italicized in the </w:t>
      </w:r>
      <w:r w:rsidR="008725E5">
        <w:rPr>
          <w:rFonts w:ascii="Times New Roman" w:hAnsi="Times New Roman" w:cs="Times New Roman"/>
          <w:i/>
          <w:sz w:val="24"/>
          <w:szCs w:val="24"/>
        </w:rPr>
        <w:t>King James Version</w:t>
      </w:r>
      <w:r w:rsidR="008725E5">
        <w:rPr>
          <w:rFonts w:ascii="Times New Roman" w:hAnsi="Times New Roman" w:cs="Times New Roman"/>
          <w:sz w:val="24"/>
          <w:szCs w:val="24"/>
        </w:rPr>
        <w:t xml:space="preserve"> of the Bible]</w:t>
      </w:r>
      <w:r>
        <w:rPr>
          <w:rFonts w:ascii="Times New Roman" w:hAnsi="Times New Roman" w:cs="Times New Roman"/>
          <w:sz w:val="24"/>
          <w:szCs w:val="24"/>
        </w:rPr>
        <w:t>.  This is the little horn.  The little horn is the subject in verses 9 through 12, and here is the masculine of the little horn.</w:t>
      </w:r>
    </w:p>
    <w:p w:rsidR="00B7527C" w:rsidRDefault="00B7527C" w:rsidP="00B752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Now, my understanding of grammar is not good, and there are many, many arguments about this verse. And one of them is that in grammar, the subject that precedes the event is the one that accomplishes the event.  </w:t>
      </w:r>
      <w:r w:rsidR="000466B3">
        <w:rPr>
          <w:rFonts w:ascii="Times New Roman" w:hAnsi="Times New Roman" w:cs="Times New Roman"/>
          <w:sz w:val="24"/>
          <w:szCs w:val="24"/>
        </w:rPr>
        <w:t>I do not know how to explain that grammati</w:t>
      </w:r>
      <w:r w:rsidR="008725E5">
        <w:rPr>
          <w:rFonts w:ascii="Times New Roman" w:hAnsi="Times New Roman" w:cs="Times New Roman"/>
          <w:sz w:val="24"/>
          <w:szCs w:val="24"/>
        </w:rPr>
        <w:t xml:space="preserve">cally.  </w:t>
      </w:r>
    </w:p>
    <w:p w:rsidR="000466B3" w:rsidRDefault="000466B3" w:rsidP="00B752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725E5">
        <w:rPr>
          <w:rFonts w:ascii="Times New Roman" w:hAnsi="Times New Roman" w:cs="Times New Roman"/>
          <w:sz w:val="24"/>
          <w:szCs w:val="24"/>
        </w:rPr>
        <w:t>I should learn, perhaps; b</w:t>
      </w:r>
      <w:r>
        <w:rPr>
          <w:rFonts w:ascii="Times New Roman" w:hAnsi="Times New Roman" w:cs="Times New Roman"/>
          <w:sz w:val="24"/>
          <w:szCs w:val="24"/>
        </w:rPr>
        <w:t>ut, I will tell you what I mean.</w:t>
      </w:r>
    </w:p>
    <w:p w:rsidR="000466B3" w:rsidRDefault="000466B3" w:rsidP="00B752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11, we are going to be dealing with the Daily being taken away.  All right?  That is the event.  Okay?</w:t>
      </w:r>
    </w:p>
    <w:p w:rsidR="000466B3" w:rsidRDefault="000466B3" w:rsidP="00B752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w:t>
      </w:r>
    </w:p>
    <w:p w:rsidR="000466B3" w:rsidRDefault="000466B3" w:rsidP="00B7527C">
      <w:pPr>
        <w:spacing w:after="0" w:line="240" w:lineRule="auto"/>
        <w:jc w:val="both"/>
        <w:rPr>
          <w:rFonts w:ascii="Times New Roman" w:hAnsi="Times New Roman" w:cs="Times New Roman"/>
          <w:sz w:val="24"/>
          <w:szCs w:val="24"/>
        </w:rPr>
      </w:pPr>
    </w:p>
    <w:p w:rsidR="000466B3" w:rsidRPr="000466B3" w:rsidRDefault="000466B3" w:rsidP="000466B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Yea, he magnified </w:t>
      </w:r>
      <w:r>
        <w:rPr>
          <w:rFonts w:ascii="Times New Roman" w:hAnsi="Times New Roman" w:cs="Times New Roman"/>
          <w:i/>
          <w:sz w:val="24"/>
          <w:szCs w:val="24"/>
        </w:rPr>
        <w:t>himself</w:t>
      </w:r>
      <w:r>
        <w:rPr>
          <w:rFonts w:ascii="Times New Roman" w:hAnsi="Times New Roman" w:cs="Times New Roman"/>
          <w:sz w:val="24"/>
          <w:szCs w:val="24"/>
        </w:rPr>
        <w:t xml:space="preserve"> even to the prince of the host, and by him, the daily </w:t>
      </w:r>
      <w:r w:rsidRPr="000466B3">
        <w:rPr>
          <w:rFonts w:ascii="Times New Roman" w:hAnsi="Times New Roman" w:cs="Times New Roman"/>
          <w:i/>
          <w:strike/>
          <w:sz w:val="24"/>
          <w:szCs w:val="24"/>
        </w:rPr>
        <w:t>sacrifice</w:t>
      </w:r>
      <w:r>
        <w:rPr>
          <w:rFonts w:ascii="Times New Roman" w:hAnsi="Times New Roman" w:cs="Times New Roman"/>
          <w:sz w:val="24"/>
          <w:szCs w:val="24"/>
        </w:rPr>
        <w:t xml:space="preserve"> was taken away,”—</w:t>
      </w:r>
    </w:p>
    <w:p w:rsidR="000A3ABF" w:rsidRDefault="000A3ABF" w:rsidP="00DD3610">
      <w:pPr>
        <w:spacing w:after="0" w:line="240" w:lineRule="auto"/>
        <w:jc w:val="both"/>
        <w:rPr>
          <w:rFonts w:ascii="Times New Roman" w:hAnsi="Times New Roman" w:cs="Times New Roman"/>
          <w:sz w:val="24"/>
          <w:szCs w:val="24"/>
        </w:rPr>
      </w:pPr>
    </w:p>
    <w:p w:rsidR="000A3ABF" w:rsidRDefault="000466B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 can explain this grammatical argument that is used sometimes, and it is used by men that perhaps they are not dishonest.  Perhaps they have learned this argument from other theologians and they just repeat this argument that I am going to show you.  But, somewhere along the line, the person that introduces [this], the theologian that starts this argument, he was being dishonest.  Someone in here [in this argument] is dishonest.  I will show you what I mean.</w:t>
      </w:r>
    </w:p>
    <w:p w:rsidR="000466B3" w:rsidRDefault="000466B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event in the verse is that the Daily is taken away.  Does everyone see that?</w:t>
      </w:r>
    </w:p>
    <w:p w:rsidR="000466B3" w:rsidRDefault="000466B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audible response.)</w:t>
      </w:r>
    </w:p>
    <w:p w:rsidR="000466B3" w:rsidRDefault="000466B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w:t>
      </w:r>
      <w:r w:rsidR="008725E5">
        <w:rPr>
          <w:rFonts w:ascii="Times New Roman" w:hAnsi="Times New Roman" w:cs="Times New Roman"/>
          <w:sz w:val="24"/>
          <w:szCs w:val="24"/>
        </w:rPr>
        <w:t>ER PIPPENGER:  Yes;</w:t>
      </w:r>
      <w:r>
        <w:rPr>
          <w:rFonts w:ascii="Times New Roman" w:hAnsi="Times New Roman" w:cs="Times New Roman"/>
          <w:sz w:val="24"/>
          <w:szCs w:val="24"/>
        </w:rPr>
        <w:t xml:space="preserve"> amen?</w:t>
      </w:r>
    </w:p>
    <w:p w:rsidR="000466B3" w:rsidRDefault="000466B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0466B3" w:rsidRDefault="000466B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w:t>
      </w:r>
    </w:p>
    <w:p w:rsidR="000A3ABF" w:rsidRDefault="000466B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grammatical argument is where it says, “. . . and by him, the daily </w:t>
      </w:r>
      <w:r w:rsidRPr="000466B3">
        <w:rPr>
          <w:rFonts w:ascii="Times New Roman" w:hAnsi="Times New Roman" w:cs="Times New Roman"/>
          <w:i/>
          <w:strike/>
          <w:sz w:val="24"/>
          <w:szCs w:val="24"/>
        </w:rPr>
        <w:t>sacrifice</w:t>
      </w:r>
      <w:r>
        <w:rPr>
          <w:rFonts w:ascii="Times New Roman" w:hAnsi="Times New Roman" w:cs="Times New Roman"/>
          <w:sz w:val="24"/>
          <w:szCs w:val="24"/>
        </w:rPr>
        <w:t xml:space="preserve"> was taken away, . . . “  Grammatically, the way that you identify who the </w:t>
      </w:r>
      <w:r>
        <w:rPr>
          <w:rFonts w:ascii="Times New Roman" w:hAnsi="Times New Roman" w:cs="Times New Roman"/>
          <w:i/>
          <w:sz w:val="24"/>
          <w:szCs w:val="24"/>
        </w:rPr>
        <w:t>him</w:t>
      </w:r>
      <w:r>
        <w:rPr>
          <w:rFonts w:ascii="Times New Roman" w:hAnsi="Times New Roman" w:cs="Times New Roman"/>
          <w:sz w:val="24"/>
          <w:szCs w:val="24"/>
        </w:rPr>
        <w:t xml:space="preserve"> is, is it is the previous subject that was addressed.</w:t>
      </w:r>
    </w:p>
    <w:p w:rsidR="000466B3" w:rsidRDefault="000466B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who is the previous subject addressed?  “. . . even to the prince of the host, and by him, the daily </w:t>
      </w:r>
      <w:r w:rsidRPr="000466B3">
        <w:rPr>
          <w:rFonts w:ascii="Times New Roman" w:hAnsi="Times New Roman" w:cs="Times New Roman"/>
          <w:i/>
          <w:strike/>
          <w:sz w:val="24"/>
          <w:szCs w:val="24"/>
        </w:rPr>
        <w:t>sacrifice</w:t>
      </w:r>
      <w:r>
        <w:rPr>
          <w:rFonts w:ascii="Times New Roman" w:hAnsi="Times New Roman" w:cs="Times New Roman"/>
          <w:sz w:val="24"/>
          <w:szCs w:val="24"/>
        </w:rPr>
        <w:t xml:space="preserve"> was taken away,  . . . .”</w:t>
      </w:r>
    </w:p>
    <w:p w:rsidR="000466B3" w:rsidRDefault="000466B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prince of the host in the verse?  It is Christ.</w:t>
      </w:r>
    </w:p>
    <w:p w:rsidR="000466B3" w:rsidRDefault="000466B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argument is that by Christ, whatever the Daily is, was taken away.  Do you see it?</w:t>
      </w:r>
    </w:p>
    <w:p w:rsidR="000466B3" w:rsidRDefault="000466B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Some theologians put that argument out there, and they put that argument out there because they do not want Seventh-day Adventists to look too closely at this verse because they are upholding a false premise about the Daily being Christ’s Sanctuary ministry.</w:t>
      </w:r>
    </w:p>
    <w:p w:rsidR="000466B3" w:rsidRDefault="000466B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these theologians know, they know that if you go to the Hebrew of verse 11 that it is different.  In the Hebrew, the way the actual verse reads, “</w:t>
      </w:r>
      <w:r w:rsidR="00AB111F">
        <w:rPr>
          <w:rFonts w:ascii="Times New Roman" w:hAnsi="Times New Roman" w:cs="Times New Roman"/>
          <w:sz w:val="24"/>
          <w:szCs w:val="24"/>
        </w:rPr>
        <w:t xml:space="preserve">. . . even to the prince of the host, he magnified himself and by him the daily </w:t>
      </w:r>
      <w:r w:rsidR="00AB111F" w:rsidRPr="00AB111F">
        <w:rPr>
          <w:rFonts w:ascii="Times New Roman" w:hAnsi="Times New Roman" w:cs="Times New Roman"/>
          <w:i/>
          <w:strike/>
          <w:sz w:val="24"/>
          <w:szCs w:val="24"/>
        </w:rPr>
        <w:t>sacrifice</w:t>
      </w:r>
      <w:r w:rsidR="00AB111F">
        <w:rPr>
          <w:rFonts w:ascii="Times New Roman" w:hAnsi="Times New Roman" w:cs="Times New Roman"/>
          <w:sz w:val="24"/>
          <w:szCs w:val="24"/>
        </w:rPr>
        <w:t xml:space="preserve"> was taken away.”</w:t>
      </w:r>
    </w:p>
    <w:p w:rsidR="00AB111F" w:rsidRDefault="00AB111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see, actually, these first two phrases, they are reversed in the Hebrew.  </w:t>
      </w:r>
    </w:p>
    <w:p w:rsidR="00AB111F" w:rsidRDefault="00AB111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when they translated it, to make sense of it</w:t>
      </w:r>
      <w:r w:rsidR="008725E5">
        <w:rPr>
          <w:rFonts w:ascii="Times New Roman" w:hAnsi="Times New Roman" w:cs="Times New Roman"/>
          <w:sz w:val="24"/>
          <w:szCs w:val="24"/>
        </w:rPr>
        <w:t xml:space="preserve"> [to the translators]</w:t>
      </w:r>
      <w:r>
        <w:rPr>
          <w:rFonts w:ascii="Times New Roman" w:hAnsi="Times New Roman" w:cs="Times New Roman"/>
          <w:sz w:val="24"/>
          <w:szCs w:val="24"/>
        </w:rPr>
        <w:t xml:space="preserve">, evidently, they said, “Yea, he magnified </w:t>
      </w:r>
      <w:r>
        <w:rPr>
          <w:rFonts w:ascii="Times New Roman" w:hAnsi="Times New Roman" w:cs="Times New Roman"/>
          <w:i/>
          <w:sz w:val="24"/>
          <w:szCs w:val="24"/>
        </w:rPr>
        <w:t>himself</w:t>
      </w:r>
      <w:r>
        <w:rPr>
          <w:rFonts w:ascii="Times New Roman" w:hAnsi="Times New Roman" w:cs="Times New Roman"/>
          <w:sz w:val="24"/>
          <w:szCs w:val="24"/>
        </w:rPr>
        <w:t xml:space="preserve"> even to the prince of the host, . . .”  They knew </w:t>
      </w:r>
      <w:r>
        <w:rPr>
          <w:rFonts w:ascii="Times New Roman" w:hAnsi="Times New Roman" w:cs="Times New Roman"/>
          <w:i/>
          <w:sz w:val="24"/>
          <w:szCs w:val="24"/>
        </w:rPr>
        <w:t>he</w:t>
      </w:r>
      <w:r>
        <w:rPr>
          <w:rFonts w:ascii="Times New Roman" w:hAnsi="Times New Roman" w:cs="Times New Roman"/>
          <w:sz w:val="24"/>
          <w:szCs w:val="24"/>
        </w:rPr>
        <w:t xml:space="preserve"> was the little horn.  So, to make sense or the flow of it, they reverse it.  But, if you go into the Hebrew, the Hebrew says, “. . . and to the prince of the host did he magnify </w:t>
      </w:r>
      <w:r>
        <w:rPr>
          <w:rFonts w:ascii="Times New Roman" w:hAnsi="Times New Roman" w:cs="Times New Roman"/>
          <w:i/>
          <w:sz w:val="24"/>
          <w:szCs w:val="24"/>
        </w:rPr>
        <w:t>himself</w:t>
      </w:r>
      <w:r>
        <w:rPr>
          <w:rFonts w:ascii="Times New Roman" w:hAnsi="Times New Roman" w:cs="Times New Roman"/>
          <w:sz w:val="24"/>
          <w:szCs w:val="24"/>
        </w:rPr>
        <w:t xml:space="preserve"> and by him the daily was taken away.”  So, grammatically, the “by him” that takes him away is the one that magnified himself to the prince of the host.  The “prince of the host” is the first phrase in the Hebrew.</w:t>
      </w:r>
    </w:p>
    <w:p w:rsidR="00AB111F" w:rsidRDefault="00AB111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my logic?</w:t>
      </w:r>
    </w:p>
    <w:p w:rsidR="00AB111F" w:rsidRDefault="00AB111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a bad argument for theologians to say, “No, this can’t be Pagan Rome, because it is the prince of the host that takes away the Daily,” when they know full well that in the Hebrew it is the “by him” that takes away the Daily.</w:t>
      </w:r>
    </w:p>
    <w:p w:rsidR="008A0B27" w:rsidRPr="00AB111F" w:rsidRDefault="008A0B2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any case, it says,</w:t>
      </w:r>
    </w:p>
    <w:p w:rsidR="000A3ABF" w:rsidRDefault="000A3ABF" w:rsidP="00DD3610">
      <w:pPr>
        <w:spacing w:after="0" w:line="240" w:lineRule="auto"/>
        <w:jc w:val="both"/>
        <w:rPr>
          <w:rFonts w:ascii="Times New Roman" w:hAnsi="Times New Roman" w:cs="Times New Roman"/>
          <w:sz w:val="24"/>
          <w:szCs w:val="24"/>
        </w:rPr>
      </w:pPr>
    </w:p>
    <w:p w:rsidR="008A0B27" w:rsidRDefault="008A0B27" w:rsidP="008A0B2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Yea, he”—</w:t>
      </w:r>
      <w:r>
        <w:rPr>
          <w:rFonts w:ascii="Times New Roman" w:hAnsi="Times New Roman" w:cs="Times New Roman"/>
          <w:i/>
          <w:sz w:val="24"/>
          <w:szCs w:val="24"/>
        </w:rPr>
        <w:t>the masculine little horn—</w:t>
      </w:r>
      <w:r>
        <w:rPr>
          <w:rFonts w:ascii="Times New Roman" w:hAnsi="Times New Roman" w:cs="Times New Roman"/>
          <w:sz w:val="24"/>
          <w:szCs w:val="24"/>
        </w:rPr>
        <w:t xml:space="preserve">“magnified </w:t>
      </w:r>
      <w:r>
        <w:rPr>
          <w:rFonts w:ascii="Times New Roman" w:hAnsi="Times New Roman" w:cs="Times New Roman"/>
          <w:i/>
          <w:sz w:val="24"/>
          <w:szCs w:val="24"/>
        </w:rPr>
        <w:t>himself</w:t>
      </w:r>
      <w:r>
        <w:rPr>
          <w:rFonts w:ascii="Times New Roman" w:hAnsi="Times New Roman" w:cs="Times New Roman"/>
          <w:sz w:val="24"/>
          <w:szCs w:val="24"/>
        </w:rPr>
        <w:t xml:space="preserve"> even to the prince of the host,”—</w:t>
      </w:r>
    </w:p>
    <w:p w:rsidR="008A0B27" w:rsidRDefault="008A0B27" w:rsidP="008A0B27">
      <w:pPr>
        <w:spacing w:after="0" w:line="240" w:lineRule="auto"/>
        <w:ind w:left="720" w:right="720"/>
        <w:jc w:val="both"/>
        <w:rPr>
          <w:rFonts w:ascii="Times New Roman" w:hAnsi="Times New Roman" w:cs="Times New Roman"/>
          <w:sz w:val="24"/>
          <w:szCs w:val="24"/>
        </w:rPr>
      </w:pPr>
    </w:p>
    <w:p w:rsidR="008A0B27" w:rsidRDefault="008A0B27" w:rsidP="008A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this is Pagan Rome; and, Pagan Rome magnified himself to Christ at His birth when they attempted to kill Him and at the cross when they did kill Him.</w:t>
      </w:r>
    </w:p>
    <w:p w:rsidR="008A0B27" w:rsidRDefault="008A0B27" w:rsidP="008A0B27">
      <w:pPr>
        <w:spacing w:after="0" w:line="240" w:lineRule="auto"/>
        <w:ind w:left="720" w:right="720"/>
        <w:jc w:val="both"/>
        <w:rPr>
          <w:rFonts w:ascii="Times New Roman" w:hAnsi="Times New Roman" w:cs="Times New Roman"/>
          <w:sz w:val="24"/>
          <w:szCs w:val="24"/>
        </w:rPr>
      </w:pPr>
    </w:p>
    <w:p w:rsidR="008A0B27" w:rsidRDefault="008A0B27" w:rsidP="008A0B2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 magnified </w:t>
      </w:r>
      <w:r>
        <w:rPr>
          <w:rFonts w:ascii="Times New Roman" w:hAnsi="Times New Roman" w:cs="Times New Roman"/>
          <w:i/>
          <w:sz w:val="24"/>
          <w:szCs w:val="24"/>
        </w:rPr>
        <w:t xml:space="preserve">himself </w:t>
      </w:r>
      <w:r w:rsidRPr="008A0B27">
        <w:rPr>
          <w:rFonts w:ascii="Times New Roman" w:hAnsi="Times New Roman" w:cs="Times New Roman"/>
          <w:sz w:val="24"/>
          <w:szCs w:val="24"/>
        </w:rPr>
        <w:t>even to the prince of the host,</w:t>
      </w:r>
      <w:r>
        <w:rPr>
          <w:rFonts w:ascii="Times New Roman" w:hAnsi="Times New Roman" w:cs="Times New Roman"/>
          <w:sz w:val="24"/>
          <w:szCs w:val="24"/>
        </w:rPr>
        <w:t>”—</w:t>
      </w:r>
    </w:p>
    <w:p w:rsidR="008A0B27" w:rsidRDefault="008A0B27" w:rsidP="008A0B27">
      <w:pPr>
        <w:spacing w:after="0" w:line="240" w:lineRule="auto"/>
        <w:ind w:left="720" w:right="720"/>
        <w:jc w:val="both"/>
        <w:rPr>
          <w:rFonts w:ascii="Times New Roman" w:hAnsi="Times New Roman" w:cs="Times New Roman"/>
          <w:sz w:val="24"/>
          <w:szCs w:val="24"/>
        </w:rPr>
      </w:pPr>
    </w:p>
    <w:p w:rsidR="008A0B27" w:rsidRDefault="008A0B27" w:rsidP="008A0B27">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“the prince of the host” no one argues about in this verse.  Some things they argue about; some, they do not; but, everyone is in agreement that the “prince of the host” here is Christ.  He is the Prince of princes, and the host is His peo</w:t>
      </w:r>
      <w:r w:rsidR="00F56285">
        <w:rPr>
          <w:rFonts w:ascii="Times New Roman" w:hAnsi="Times New Roman" w:cs="Times New Roman"/>
          <w:sz w:val="24"/>
          <w:szCs w:val="24"/>
        </w:rPr>
        <w:t>ple.  He is the Prince of His pe</w:t>
      </w:r>
      <w:r>
        <w:rPr>
          <w:rFonts w:ascii="Times New Roman" w:hAnsi="Times New Roman" w:cs="Times New Roman"/>
          <w:sz w:val="24"/>
          <w:szCs w:val="24"/>
        </w:rPr>
        <w:t>ople.</w:t>
      </w:r>
    </w:p>
    <w:p w:rsidR="008A0B27" w:rsidRDefault="008A0B27" w:rsidP="008A0B27">
      <w:pPr>
        <w:spacing w:after="0" w:line="240" w:lineRule="auto"/>
        <w:ind w:left="720" w:right="720"/>
        <w:jc w:val="both"/>
        <w:rPr>
          <w:rFonts w:ascii="Times New Roman" w:hAnsi="Times New Roman" w:cs="Times New Roman"/>
          <w:sz w:val="24"/>
          <w:szCs w:val="24"/>
        </w:rPr>
      </w:pPr>
    </w:p>
    <w:p w:rsidR="008A0B27" w:rsidRDefault="008A0B27" w:rsidP="008A0B2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Yeah, [Pagan Rome] magnified </w:t>
      </w:r>
      <w:r>
        <w:rPr>
          <w:rFonts w:ascii="Times New Roman" w:hAnsi="Times New Roman" w:cs="Times New Roman"/>
          <w:i/>
          <w:sz w:val="24"/>
          <w:szCs w:val="24"/>
        </w:rPr>
        <w:t>himself</w:t>
      </w:r>
      <w:r w:rsidR="001A35B2">
        <w:rPr>
          <w:rFonts w:ascii="Times New Roman" w:hAnsi="Times New Roman" w:cs="Times New Roman"/>
          <w:sz w:val="24"/>
          <w:szCs w:val="24"/>
        </w:rPr>
        <w:t xml:space="preserve"> even to [</w:t>
      </w:r>
      <w:r>
        <w:rPr>
          <w:rFonts w:ascii="Times New Roman" w:hAnsi="Times New Roman" w:cs="Times New Roman"/>
          <w:sz w:val="24"/>
          <w:szCs w:val="24"/>
        </w:rPr>
        <w:t>Christ at His birth and death</w:t>
      </w:r>
      <w:r w:rsidR="00F07295">
        <w:rPr>
          <w:rFonts w:ascii="Times New Roman" w:hAnsi="Times New Roman" w:cs="Times New Roman"/>
          <w:sz w:val="24"/>
          <w:szCs w:val="24"/>
        </w:rPr>
        <w:t xml:space="preserve">] </w:t>
      </w:r>
      <w:r w:rsidR="00F07295" w:rsidRPr="001A35B2">
        <w:rPr>
          <w:rFonts w:ascii="Times New Roman" w:hAnsi="Times New Roman" w:cs="Times New Roman"/>
          <w:sz w:val="24"/>
          <w:szCs w:val="24"/>
        </w:rPr>
        <w:t>and</w:t>
      </w:r>
      <w:r>
        <w:rPr>
          <w:rFonts w:ascii="Times New Roman" w:hAnsi="Times New Roman" w:cs="Times New Roman"/>
          <w:sz w:val="24"/>
          <w:szCs w:val="24"/>
        </w:rPr>
        <w:t xml:space="preserve"> [through] him [Pagan Rome]”—</w:t>
      </w:r>
    </w:p>
    <w:p w:rsidR="008A0B27" w:rsidRDefault="008A0B27" w:rsidP="008A0B27">
      <w:pPr>
        <w:spacing w:after="0" w:line="240" w:lineRule="auto"/>
        <w:ind w:left="720" w:right="720"/>
        <w:jc w:val="both"/>
        <w:rPr>
          <w:rFonts w:ascii="Times New Roman" w:hAnsi="Times New Roman" w:cs="Times New Roman"/>
          <w:sz w:val="24"/>
          <w:szCs w:val="24"/>
        </w:rPr>
      </w:pPr>
    </w:p>
    <w:p w:rsidR="008A0B27" w:rsidRDefault="008A0B27" w:rsidP="008A0B27">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Okay?  Because, they changed it around in the </w:t>
      </w:r>
      <w:r w:rsidRPr="001A35B2">
        <w:rPr>
          <w:rFonts w:ascii="Times New Roman" w:hAnsi="Times New Roman" w:cs="Times New Roman"/>
          <w:i/>
          <w:sz w:val="24"/>
          <w:szCs w:val="24"/>
        </w:rPr>
        <w:t>King James Version</w:t>
      </w:r>
      <w:r>
        <w:rPr>
          <w:rFonts w:ascii="Times New Roman" w:hAnsi="Times New Roman" w:cs="Times New Roman"/>
          <w:sz w:val="24"/>
          <w:szCs w:val="24"/>
        </w:rPr>
        <w:t>.</w:t>
      </w:r>
    </w:p>
    <w:p w:rsidR="008A0B27" w:rsidRDefault="008A0B27" w:rsidP="008A0B27">
      <w:pPr>
        <w:spacing w:after="0" w:line="240" w:lineRule="auto"/>
        <w:ind w:left="720" w:right="720"/>
        <w:jc w:val="both"/>
        <w:rPr>
          <w:rFonts w:ascii="Times New Roman" w:hAnsi="Times New Roman" w:cs="Times New Roman"/>
          <w:sz w:val="24"/>
          <w:szCs w:val="24"/>
        </w:rPr>
      </w:pPr>
    </w:p>
    <w:p w:rsidR="000A3ABF" w:rsidRDefault="008A0B27" w:rsidP="008A0B2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—“it is [through] him, the daily </w:t>
      </w:r>
      <w:r w:rsidRPr="000466B3">
        <w:rPr>
          <w:rFonts w:ascii="Times New Roman" w:hAnsi="Times New Roman" w:cs="Times New Roman"/>
          <w:i/>
          <w:strike/>
          <w:sz w:val="24"/>
          <w:szCs w:val="24"/>
        </w:rPr>
        <w:t>sacrifice</w:t>
      </w:r>
      <w:r>
        <w:rPr>
          <w:rFonts w:ascii="Times New Roman" w:hAnsi="Times New Roman" w:cs="Times New Roman"/>
          <w:sz w:val="24"/>
          <w:szCs w:val="24"/>
        </w:rPr>
        <w:t xml:space="preserve"> [</w:t>
      </w:r>
      <w:r w:rsidRPr="008A0B27">
        <w:rPr>
          <w:rFonts w:ascii="Times New Roman" w:hAnsi="Times New Roman" w:cs="Times New Roman"/>
          <w:sz w:val="24"/>
          <w:szCs w:val="24"/>
        </w:rPr>
        <w:t>tamid</w:t>
      </w:r>
      <w:r>
        <w:rPr>
          <w:rFonts w:ascii="Times New Roman" w:hAnsi="Times New Roman" w:cs="Times New Roman"/>
          <w:sz w:val="24"/>
          <w:szCs w:val="24"/>
        </w:rPr>
        <w:t xml:space="preserve">] </w:t>
      </w:r>
      <w:r w:rsidRPr="008A0B27">
        <w:rPr>
          <w:rFonts w:ascii="Times New Roman" w:hAnsi="Times New Roman" w:cs="Times New Roman"/>
          <w:sz w:val="24"/>
          <w:szCs w:val="24"/>
        </w:rPr>
        <w:t>was</w:t>
      </w:r>
      <w:r>
        <w:rPr>
          <w:rFonts w:ascii="Times New Roman" w:hAnsi="Times New Roman" w:cs="Times New Roman"/>
          <w:sz w:val="24"/>
          <w:szCs w:val="24"/>
        </w:rPr>
        <w:t xml:space="preserve"> taken away, . . .”</w:t>
      </w:r>
      <w:r w:rsidR="001A35B2">
        <w:rPr>
          <w:rFonts w:ascii="Times New Roman" w:hAnsi="Times New Roman" w:cs="Times New Roman"/>
          <w:sz w:val="24"/>
          <w:szCs w:val="24"/>
        </w:rPr>
        <w:t xml:space="preserve"> Daniel 8:11 (KJV).</w:t>
      </w:r>
    </w:p>
    <w:p w:rsidR="008A0B27" w:rsidRDefault="008A0B27" w:rsidP="008A0B27">
      <w:pPr>
        <w:spacing w:after="0" w:line="240" w:lineRule="auto"/>
        <w:ind w:right="720"/>
        <w:jc w:val="both"/>
        <w:rPr>
          <w:rFonts w:ascii="Times New Roman" w:hAnsi="Times New Roman" w:cs="Times New Roman"/>
          <w:sz w:val="24"/>
          <w:szCs w:val="24"/>
        </w:rPr>
      </w:pPr>
    </w:p>
    <w:p w:rsidR="008A0B27" w:rsidRPr="008A0B27" w:rsidRDefault="008A0B27" w:rsidP="00F63CA6">
      <w:pPr>
        <w:pStyle w:val="Heading3"/>
      </w:pPr>
      <w:bookmarkStart w:id="102" w:name="_Toc529257453"/>
      <w:r w:rsidRPr="008A0B27">
        <w:rPr>
          <w:i/>
        </w:rPr>
        <w:t>Tamid</w:t>
      </w:r>
      <w:r w:rsidRPr="008A0B27">
        <w:t>, 104 times</w:t>
      </w:r>
      <w:bookmarkEnd w:id="102"/>
    </w:p>
    <w:p w:rsidR="000A3ABF" w:rsidRDefault="008A0B27" w:rsidP="00DD36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Now, we are going to deal with this word </w:t>
      </w:r>
      <w:r>
        <w:rPr>
          <w:rFonts w:ascii="Times New Roman" w:hAnsi="Times New Roman" w:cs="Times New Roman"/>
          <w:i/>
          <w:sz w:val="24"/>
          <w:szCs w:val="24"/>
        </w:rPr>
        <w:t>tamid</w:t>
      </w:r>
      <w:r>
        <w:rPr>
          <w:rFonts w:ascii="Times New Roman" w:hAnsi="Times New Roman" w:cs="Times New Roman"/>
          <w:sz w:val="24"/>
          <w:szCs w:val="24"/>
        </w:rPr>
        <w:t xml:space="preserve"> that is translated as </w:t>
      </w:r>
      <w:r>
        <w:rPr>
          <w:rFonts w:ascii="Times New Roman" w:hAnsi="Times New Roman" w:cs="Times New Roman"/>
          <w:i/>
          <w:sz w:val="24"/>
          <w:szCs w:val="24"/>
        </w:rPr>
        <w:t>daily</w:t>
      </w:r>
      <w:r>
        <w:rPr>
          <w:rFonts w:ascii="Times New Roman" w:hAnsi="Times New Roman" w:cs="Times New Roman"/>
          <w:sz w:val="24"/>
          <w:szCs w:val="24"/>
        </w:rPr>
        <w:t>.  It means</w:t>
      </w:r>
      <w:r>
        <w:rPr>
          <w:rFonts w:ascii="Times New Roman" w:hAnsi="Times New Roman" w:cs="Times New Roman"/>
          <w:i/>
          <w:sz w:val="24"/>
          <w:szCs w:val="24"/>
        </w:rPr>
        <w:t xml:space="preserve"> continual.</w:t>
      </w:r>
    </w:p>
    <w:p w:rsidR="00DD432B" w:rsidRDefault="008A0B27" w:rsidP="00DD36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Tamid</w:t>
      </w:r>
      <w:r>
        <w:rPr>
          <w:rFonts w:ascii="Times New Roman" w:hAnsi="Times New Roman" w:cs="Times New Roman"/>
          <w:sz w:val="24"/>
          <w:szCs w:val="24"/>
        </w:rPr>
        <w:t xml:space="preserve"> occurs 104 times in the Bible.  All right?  </w:t>
      </w:r>
    </w:p>
    <w:p w:rsidR="00DD432B" w:rsidRDefault="00DD432B" w:rsidP="00DD3610">
      <w:pPr>
        <w:spacing w:after="0" w:line="240" w:lineRule="auto"/>
        <w:jc w:val="both"/>
        <w:rPr>
          <w:rFonts w:ascii="Times New Roman" w:hAnsi="Times New Roman" w:cs="Times New Roman"/>
          <w:sz w:val="24"/>
          <w:szCs w:val="24"/>
        </w:rPr>
      </w:pPr>
    </w:p>
    <w:p w:rsidR="00DD432B" w:rsidRDefault="00DD432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 xml:space="preserve">TAMID = </w:t>
      </w:r>
      <w:r>
        <w:rPr>
          <w:rFonts w:ascii="Times New Roman" w:hAnsi="Times New Roman" w:cs="Times New Roman"/>
          <w:sz w:val="24"/>
          <w:szCs w:val="24"/>
        </w:rPr>
        <w:t>continual = daily</w:t>
      </w:r>
    </w:p>
    <w:p w:rsidR="00DD432B" w:rsidRDefault="00DD432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Occurs in Bible 104 Times:</w:t>
      </w:r>
      <w:r>
        <w:rPr>
          <w:rFonts w:ascii="Times New Roman" w:hAnsi="Times New Roman" w:cs="Times New Roman"/>
          <w:sz w:val="24"/>
          <w:szCs w:val="24"/>
        </w:rPr>
        <w:tab/>
        <w:t>19 – adjective</w:t>
      </w:r>
    </w:p>
    <w:p w:rsidR="00DD432B" w:rsidRDefault="00DD432B" w:rsidP="00DD432B">
      <w:pPr>
        <w:spacing w:after="0" w:line="240" w:lineRule="auto"/>
        <w:ind w:left="3600" w:firstLine="720"/>
        <w:jc w:val="both"/>
        <w:rPr>
          <w:rFonts w:ascii="Times New Roman" w:hAnsi="Times New Roman" w:cs="Times New Roman"/>
          <w:sz w:val="24"/>
          <w:szCs w:val="24"/>
        </w:rPr>
      </w:pPr>
      <w:r>
        <w:rPr>
          <w:rFonts w:ascii="Times New Roman" w:hAnsi="Times New Roman" w:cs="Times New Roman"/>
          <w:sz w:val="24"/>
          <w:szCs w:val="24"/>
        </w:rPr>
        <w:t>80 – adverb</w:t>
      </w:r>
    </w:p>
    <w:p w:rsidR="00DD432B" w:rsidRDefault="00DD432B" w:rsidP="00DD432B">
      <w:pPr>
        <w:spacing w:after="0" w:line="240" w:lineRule="auto"/>
        <w:ind w:left="3600" w:firstLine="720"/>
        <w:jc w:val="both"/>
        <w:rPr>
          <w:rFonts w:ascii="Times New Roman" w:hAnsi="Times New Roman" w:cs="Times New Roman"/>
          <w:sz w:val="24"/>
          <w:szCs w:val="24"/>
        </w:rPr>
      </w:pPr>
      <w:r>
        <w:rPr>
          <w:rFonts w:ascii="Times New Roman" w:hAnsi="Times New Roman" w:cs="Times New Roman"/>
          <w:sz w:val="24"/>
          <w:szCs w:val="24"/>
        </w:rPr>
        <w:t xml:space="preserve">  5 – noun</w:t>
      </w:r>
    </w:p>
    <w:p w:rsidR="00DD432B" w:rsidRDefault="00DD432B" w:rsidP="00DD3610">
      <w:pPr>
        <w:spacing w:after="0" w:line="240" w:lineRule="auto"/>
        <w:jc w:val="both"/>
        <w:rPr>
          <w:rFonts w:ascii="Times New Roman" w:hAnsi="Times New Roman" w:cs="Times New Roman"/>
          <w:sz w:val="24"/>
          <w:szCs w:val="24"/>
        </w:rPr>
      </w:pPr>
    </w:p>
    <w:p w:rsidR="00DD432B" w:rsidRDefault="00DD432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Tamid </w:t>
      </w:r>
      <w:r>
        <w:rPr>
          <w:rFonts w:ascii="Times New Roman" w:hAnsi="Times New Roman" w:cs="Times New Roman"/>
          <w:sz w:val="24"/>
          <w:szCs w:val="24"/>
        </w:rPr>
        <w:t xml:space="preserve">means </w:t>
      </w:r>
      <w:r>
        <w:rPr>
          <w:rFonts w:ascii="Times New Roman" w:hAnsi="Times New Roman" w:cs="Times New Roman"/>
          <w:i/>
          <w:sz w:val="24"/>
          <w:szCs w:val="24"/>
        </w:rPr>
        <w:t xml:space="preserve">continual.  </w:t>
      </w:r>
      <w:r>
        <w:rPr>
          <w:rFonts w:ascii="Times New Roman" w:hAnsi="Times New Roman" w:cs="Times New Roman"/>
          <w:sz w:val="24"/>
          <w:szCs w:val="24"/>
        </w:rPr>
        <w:t xml:space="preserve">It has been translated </w:t>
      </w:r>
      <w:r>
        <w:rPr>
          <w:rFonts w:ascii="Times New Roman" w:hAnsi="Times New Roman" w:cs="Times New Roman"/>
          <w:i/>
          <w:sz w:val="24"/>
          <w:szCs w:val="24"/>
        </w:rPr>
        <w:t>daily</w:t>
      </w:r>
      <w:r>
        <w:rPr>
          <w:rFonts w:ascii="Times New Roman" w:hAnsi="Times New Roman" w:cs="Times New Roman"/>
          <w:sz w:val="24"/>
          <w:szCs w:val="24"/>
        </w:rPr>
        <w:t xml:space="preserve"> in the Book of Daniel; and in the Bible it occurs 104 times:  19 times it is an adjective; 80 times it is an adverb; and, 5 times, (5 times only in the Bible) it is a noun, and all 5 times that it occurs in the Book of Daniel, it is a noun.</w:t>
      </w:r>
    </w:p>
    <w:p w:rsidR="00DD432B" w:rsidRDefault="00DD432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If you have a baby cradle here and a baby in it, and you rock the cradle, what is that?</w:t>
      </w:r>
    </w:p>
    <w:p w:rsidR="00DD432B" w:rsidRDefault="00DD432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verb is an action, right?  So, </w:t>
      </w:r>
      <w:r w:rsidRPr="00DD432B">
        <w:rPr>
          <w:rFonts w:ascii="Times New Roman" w:hAnsi="Times New Roman" w:cs="Times New Roman"/>
          <w:i/>
          <w:sz w:val="24"/>
          <w:szCs w:val="24"/>
        </w:rPr>
        <w:t>rocking</w:t>
      </w:r>
      <w:r w:rsidR="001A35B2">
        <w:rPr>
          <w:rFonts w:ascii="Times New Roman" w:hAnsi="Times New Roman" w:cs="Times New Roman"/>
          <w:sz w:val="24"/>
          <w:szCs w:val="24"/>
        </w:rPr>
        <w:t xml:space="preserve"> the cradle is an adverb—</w:t>
      </w:r>
      <w:r>
        <w:rPr>
          <w:rFonts w:ascii="Times New Roman" w:hAnsi="Times New Roman" w:cs="Times New Roman"/>
          <w:sz w:val="24"/>
          <w:szCs w:val="24"/>
        </w:rPr>
        <w:t xml:space="preserve">or a verb, correct?  So, I </w:t>
      </w:r>
      <w:r w:rsidRPr="00DD432B">
        <w:rPr>
          <w:rFonts w:ascii="Times New Roman" w:hAnsi="Times New Roman" w:cs="Times New Roman"/>
          <w:i/>
          <w:sz w:val="24"/>
          <w:szCs w:val="24"/>
        </w:rPr>
        <w:t>rock</w:t>
      </w:r>
      <w:r>
        <w:rPr>
          <w:rFonts w:ascii="Times New Roman" w:hAnsi="Times New Roman" w:cs="Times New Roman"/>
          <w:sz w:val="24"/>
          <w:szCs w:val="24"/>
        </w:rPr>
        <w:t xml:space="preserve"> the cradle.</w:t>
      </w:r>
    </w:p>
    <w:p w:rsidR="00DD432B" w:rsidRDefault="00DD432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if I take a rock and throw it at the baby in the cradle, what is the </w:t>
      </w:r>
      <w:r>
        <w:rPr>
          <w:rFonts w:ascii="Times New Roman" w:hAnsi="Times New Roman" w:cs="Times New Roman"/>
          <w:i/>
          <w:sz w:val="24"/>
          <w:szCs w:val="24"/>
        </w:rPr>
        <w:t>rock</w:t>
      </w:r>
      <w:r w:rsidR="00D74F4D">
        <w:rPr>
          <w:rFonts w:ascii="Times New Roman" w:hAnsi="Times New Roman" w:cs="Times New Roman"/>
          <w:i/>
          <w:sz w:val="24"/>
          <w:szCs w:val="24"/>
        </w:rPr>
        <w:t>?</w:t>
      </w:r>
      <w:r w:rsidR="00D74F4D">
        <w:rPr>
          <w:rFonts w:ascii="Times New Roman" w:hAnsi="Times New Roman" w:cs="Times New Roman"/>
          <w:sz w:val="24"/>
          <w:szCs w:val="24"/>
        </w:rPr>
        <w:t xml:space="preserve">  It is a noun.</w:t>
      </w:r>
    </w:p>
    <w:p w:rsidR="00D74F4D" w:rsidRDefault="00D74F4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whether it is a verb or a noun makes a big difference.  The baby is going to go to sleep either by being rocked to sleep; or, the baby is going to go to sleep forever because the rock is going to hit him on the head.</w:t>
      </w:r>
    </w:p>
    <w:p w:rsidR="00D74F4D" w:rsidRDefault="00D74F4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And if the baby’s head is rock hard, it is an adjective.</w:t>
      </w:r>
    </w:p>
    <w:p w:rsidR="00D74F4D" w:rsidRDefault="00D74F4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BROTHER PIPPENGER:  Okay.  If the baby’s head is </w:t>
      </w:r>
      <w:r w:rsidRPr="00D74F4D">
        <w:rPr>
          <w:rFonts w:ascii="Times New Roman" w:hAnsi="Times New Roman" w:cs="Times New Roman"/>
          <w:i/>
          <w:sz w:val="24"/>
          <w:szCs w:val="24"/>
        </w:rPr>
        <w:t>rock</w:t>
      </w:r>
      <w:r>
        <w:rPr>
          <w:rFonts w:ascii="Times New Roman" w:hAnsi="Times New Roman" w:cs="Times New Roman"/>
          <w:sz w:val="24"/>
          <w:szCs w:val="24"/>
        </w:rPr>
        <w:t xml:space="preserve"> hard, it is an adjective.</w:t>
      </w:r>
    </w:p>
    <w:p w:rsidR="00D74F4D" w:rsidRDefault="00D74F4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any cas</w:t>
      </w:r>
      <w:r w:rsidR="003A6652">
        <w:rPr>
          <w:rFonts w:ascii="Times New Roman" w:hAnsi="Times New Roman" w:cs="Times New Roman"/>
          <w:sz w:val="24"/>
          <w:szCs w:val="24"/>
        </w:rPr>
        <w:t>e, an adjective and an adverb are</w:t>
      </w:r>
      <w:r>
        <w:rPr>
          <w:rFonts w:ascii="Times New Roman" w:hAnsi="Times New Roman" w:cs="Times New Roman"/>
          <w:sz w:val="24"/>
          <w:szCs w:val="24"/>
        </w:rPr>
        <w:t xml:space="preserve"> different than a noun.</w:t>
      </w:r>
    </w:p>
    <w:p w:rsidR="000A3ABF" w:rsidRDefault="003A665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it is amazing.  If you read—and we have read a couple; but we did not read them all—if you read Sister White’s comments on William Miller, she informs us that it was the Angel Gabriel that instructed William Miller.  And William Miller tells us he studied the Bible how?</w:t>
      </w:r>
    </w:p>
    <w:p w:rsidR="003A6652" w:rsidRDefault="003A665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With a Concordance.</w:t>
      </w:r>
    </w:p>
    <w:p w:rsidR="003A6652" w:rsidRDefault="003A6652" w:rsidP="00DD36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With a concordance and nothing else.  And Sister White says that those that proclaimed the Third Angel’s Message are going to be operating upon the same rules of prophetic interpretation and using the same method of study as William Miller, a Bible and a Concordance.  But, the amazing thing</w:t>
      </w:r>
      <w:r w:rsidR="00F82A5B">
        <w:rPr>
          <w:rFonts w:ascii="Times New Roman" w:hAnsi="Times New Roman" w:cs="Times New Roman"/>
          <w:sz w:val="24"/>
          <w:szCs w:val="24"/>
        </w:rPr>
        <w:t xml:space="preserve"> is that William Miller—</w:t>
      </w:r>
      <w:r>
        <w:rPr>
          <w:rFonts w:ascii="Times New Roman" w:hAnsi="Times New Roman" w:cs="Times New Roman"/>
          <w:sz w:val="24"/>
          <w:szCs w:val="24"/>
        </w:rPr>
        <w:t xml:space="preserve">who received his </w:t>
      </w:r>
      <w:r>
        <w:rPr>
          <w:rFonts w:ascii="Times New Roman" w:hAnsi="Times New Roman" w:cs="Times New Roman"/>
          <w:i/>
          <w:sz w:val="24"/>
          <w:szCs w:val="24"/>
        </w:rPr>
        <w:t>Cruden’s Concordance</w:t>
      </w:r>
      <w:r w:rsidR="00F82A5B">
        <w:rPr>
          <w:rFonts w:ascii="Times New Roman" w:hAnsi="Times New Roman" w:cs="Times New Roman"/>
          <w:sz w:val="24"/>
          <w:szCs w:val="24"/>
        </w:rPr>
        <w:t xml:space="preserve"> in 1798—</w:t>
      </w:r>
      <w:r>
        <w:rPr>
          <w:rFonts w:ascii="Times New Roman" w:hAnsi="Times New Roman" w:cs="Times New Roman"/>
          <w:sz w:val="24"/>
          <w:szCs w:val="24"/>
        </w:rPr>
        <w:t xml:space="preserve">William Miller used a </w:t>
      </w:r>
      <w:r>
        <w:rPr>
          <w:rFonts w:ascii="Times New Roman" w:hAnsi="Times New Roman" w:cs="Times New Roman"/>
          <w:i/>
          <w:sz w:val="24"/>
          <w:szCs w:val="24"/>
        </w:rPr>
        <w:t>Cruden’s Concordance.</w:t>
      </w:r>
    </w:p>
    <w:p w:rsidR="003A6652" w:rsidRDefault="003A6652" w:rsidP="00DD36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And if you are familiar here with the </w:t>
      </w:r>
      <w:r>
        <w:rPr>
          <w:rFonts w:ascii="Times New Roman" w:hAnsi="Times New Roman" w:cs="Times New Roman"/>
          <w:i/>
          <w:sz w:val="24"/>
          <w:szCs w:val="24"/>
        </w:rPr>
        <w:t>Strong’s Concordance</w:t>
      </w:r>
      <w:r>
        <w:rPr>
          <w:rFonts w:ascii="Times New Roman" w:hAnsi="Times New Roman" w:cs="Times New Roman"/>
          <w:sz w:val="24"/>
          <w:szCs w:val="24"/>
        </w:rPr>
        <w:t xml:space="preserve"> here—we have a </w:t>
      </w:r>
      <w:r>
        <w:rPr>
          <w:rFonts w:ascii="Times New Roman" w:hAnsi="Times New Roman" w:cs="Times New Roman"/>
          <w:i/>
          <w:sz w:val="24"/>
          <w:szCs w:val="24"/>
        </w:rPr>
        <w:t>Cruden’s</w:t>
      </w:r>
      <w:r>
        <w:rPr>
          <w:rFonts w:ascii="Times New Roman" w:hAnsi="Times New Roman" w:cs="Times New Roman"/>
          <w:sz w:val="24"/>
          <w:szCs w:val="24"/>
        </w:rPr>
        <w:t xml:space="preserve"> here somewhere</w:t>
      </w:r>
      <w:r w:rsidR="00530E38">
        <w:rPr>
          <w:rFonts w:ascii="Times New Roman" w:hAnsi="Times New Roman" w:cs="Times New Roman"/>
          <w:sz w:val="24"/>
          <w:szCs w:val="24"/>
        </w:rPr>
        <w:t xml:space="preserve">—but, with </w:t>
      </w:r>
      <w:r w:rsidR="00530E38">
        <w:rPr>
          <w:rFonts w:ascii="Times New Roman" w:hAnsi="Times New Roman" w:cs="Times New Roman"/>
          <w:i/>
          <w:sz w:val="24"/>
          <w:szCs w:val="24"/>
        </w:rPr>
        <w:t>Strong’s</w:t>
      </w:r>
      <w:r w:rsidR="00530E38">
        <w:rPr>
          <w:rFonts w:ascii="Times New Roman" w:hAnsi="Times New Roman" w:cs="Times New Roman"/>
          <w:sz w:val="24"/>
          <w:szCs w:val="24"/>
        </w:rPr>
        <w:t>, when you go to here, out to the side of a word it gives you a number here that allows you to go see what that word is in the Hebrew</w:t>
      </w:r>
      <w:r w:rsidR="00F82A5B">
        <w:rPr>
          <w:rFonts w:ascii="Times New Roman" w:hAnsi="Times New Roman" w:cs="Times New Roman"/>
          <w:sz w:val="24"/>
          <w:szCs w:val="24"/>
        </w:rPr>
        <w:t>,</w:t>
      </w:r>
      <w:r w:rsidR="00530E38">
        <w:rPr>
          <w:rFonts w:ascii="Times New Roman" w:hAnsi="Times New Roman" w:cs="Times New Roman"/>
          <w:sz w:val="24"/>
          <w:szCs w:val="24"/>
        </w:rPr>
        <w:t xml:space="preserve"> and</w:t>
      </w:r>
      <w:r w:rsidR="00F82A5B">
        <w:rPr>
          <w:rFonts w:ascii="Times New Roman" w:hAnsi="Times New Roman" w:cs="Times New Roman"/>
          <w:sz w:val="24"/>
          <w:szCs w:val="24"/>
        </w:rPr>
        <w:t xml:space="preserve"> what that word is in the Greek</w:t>
      </w:r>
      <w:r w:rsidR="00530E38">
        <w:rPr>
          <w:rFonts w:ascii="Times New Roman" w:hAnsi="Times New Roman" w:cs="Times New Roman"/>
          <w:sz w:val="24"/>
          <w:szCs w:val="24"/>
        </w:rPr>
        <w:t xml:space="preserve"> if it is the New Testament.  But</w:t>
      </w:r>
      <w:r w:rsidR="0056408E">
        <w:rPr>
          <w:rFonts w:ascii="Times New Roman" w:hAnsi="Times New Roman" w:cs="Times New Roman"/>
          <w:sz w:val="24"/>
          <w:szCs w:val="24"/>
        </w:rPr>
        <w:t xml:space="preserve"> </w:t>
      </w:r>
      <w:r w:rsidR="0056408E">
        <w:rPr>
          <w:rFonts w:ascii="Times New Roman" w:hAnsi="Times New Roman" w:cs="Times New Roman"/>
          <w:i/>
          <w:sz w:val="24"/>
          <w:szCs w:val="24"/>
        </w:rPr>
        <w:t>Cruden’s</w:t>
      </w:r>
      <w:r w:rsidR="0056408E">
        <w:rPr>
          <w:rFonts w:ascii="Times New Roman" w:hAnsi="Times New Roman" w:cs="Times New Roman"/>
          <w:sz w:val="24"/>
          <w:szCs w:val="24"/>
        </w:rPr>
        <w:t xml:space="preserve"> </w:t>
      </w:r>
      <w:r w:rsidR="0056408E">
        <w:rPr>
          <w:rFonts w:ascii="Times New Roman" w:hAnsi="Times New Roman" w:cs="Times New Roman"/>
          <w:i/>
          <w:sz w:val="24"/>
          <w:szCs w:val="24"/>
        </w:rPr>
        <w:t>Concordance</w:t>
      </w:r>
      <w:r w:rsidR="0056408E">
        <w:rPr>
          <w:rFonts w:ascii="Times New Roman" w:hAnsi="Times New Roman" w:cs="Times New Roman"/>
          <w:sz w:val="24"/>
          <w:szCs w:val="24"/>
        </w:rPr>
        <w:t xml:space="preserve"> does not do that.  When you read </w:t>
      </w:r>
      <w:r w:rsidR="0056408E">
        <w:rPr>
          <w:rFonts w:ascii="Times New Roman" w:hAnsi="Times New Roman" w:cs="Times New Roman"/>
          <w:i/>
          <w:sz w:val="24"/>
          <w:szCs w:val="24"/>
        </w:rPr>
        <w:t>Cruden’s</w:t>
      </w:r>
      <w:r w:rsidR="0056408E">
        <w:rPr>
          <w:rFonts w:ascii="Times New Roman" w:hAnsi="Times New Roman" w:cs="Times New Roman"/>
          <w:sz w:val="24"/>
          <w:szCs w:val="24"/>
        </w:rPr>
        <w:t xml:space="preserve"> </w:t>
      </w:r>
      <w:r w:rsidR="0056408E">
        <w:rPr>
          <w:rFonts w:ascii="Times New Roman" w:hAnsi="Times New Roman" w:cs="Times New Roman"/>
          <w:i/>
          <w:sz w:val="24"/>
          <w:szCs w:val="24"/>
        </w:rPr>
        <w:t>Concordance</w:t>
      </w:r>
      <w:r w:rsidR="0056408E">
        <w:rPr>
          <w:rFonts w:ascii="Times New Roman" w:hAnsi="Times New Roman" w:cs="Times New Roman"/>
          <w:sz w:val="24"/>
          <w:szCs w:val="24"/>
        </w:rPr>
        <w:t xml:space="preserve"> and you go look up </w:t>
      </w:r>
      <w:r w:rsidR="0056408E">
        <w:rPr>
          <w:rFonts w:ascii="Times New Roman" w:hAnsi="Times New Roman" w:cs="Times New Roman"/>
          <w:i/>
          <w:sz w:val="24"/>
          <w:szCs w:val="24"/>
        </w:rPr>
        <w:t>vision</w:t>
      </w:r>
      <w:r w:rsidR="0056408E">
        <w:rPr>
          <w:rFonts w:ascii="Times New Roman" w:hAnsi="Times New Roman" w:cs="Times New Roman"/>
          <w:sz w:val="24"/>
          <w:szCs w:val="24"/>
        </w:rPr>
        <w:t xml:space="preserve"> in Daniel, chapter 8, all it is going to say is it is a vision.  It is not going to tell you that it is two different Hebrew words.</w:t>
      </w:r>
    </w:p>
    <w:p w:rsidR="0056408E" w:rsidRDefault="0056408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William Miller describes his understanding of the Daily in the Book of Daniel, he says—and this is something to me that I do not understand humanly.  Maybe there is an answer that I am missing, but I do not understand this humanly how a person could do it.  He had to be instructed by Gabriel on this one—he says, “I saw that the word </w:t>
      </w:r>
      <w:r>
        <w:rPr>
          <w:rFonts w:ascii="Times New Roman" w:hAnsi="Times New Roman" w:cs="Times New Roman"/>
          <w:i/>
          <w:sz w:val="24"/>
          <w:szCs w:val="24"/>
        </w:rPr>
        <w:t>daily</w:t>
      </w:r>
      <w:r>
        <w:rPr>
          <w:rFonts w:ascii="Times New Roman" w:hAnsi="Times New Roman" w:cs="Times New Roman"/>
          <w:sz w:val="24"/>
          <w:szCs w:val="24"/>
        </w:rPr>
        <w:t xml:space="preserve"> in the Book of Daniel that is the only place that it occurs.”  But, </w:t>
      </w:r>
      <w:r>
        <w:rPr>
          <w:rFonts w:ascii="Times New Roman" w:hAnsi="Times New Roman" w:cs="Times New Roman"/>
          <w:i/>
          <w:sz w:val="24"/>
          <w:szCs w:val="24"/>
        </w:rPr>
        <w:t>tamid</w:t>
      </w:r>
      <w:r>
        <w:rPr>
          <w:rFonts w:ascii="Times New Roman" w:hAnsi="Times New Roman" w:cs="Times New Roman"/>
          <w:sz w:val="24"/>
          <w:szCs w:val="24"/>
        </w:rPr>
        <w:t xml:space="preserve"> is 104 times in the Bible; but, William Miller says the word </w:t>
      </w:r>
      <w:r>
        <w:rPr>
          <w:rFonts w:ascii="Times New Roman" w:hAnsi="Times New Roman" w:cs="Times New Roman"/>
          <w:i/>
          <w:sz w:val="24"/>
          <w:szCs w:val="24"/>
        </w:rPr>
        <w:t>daily</w:t>
      </w:r>
      <w:r>
        <w:rPr>
          <w:rFonts w:ascii="Times New Roman" w:hAnsi="Times New Roman" w:cs="Times New Roman"/>
          <w:sz w:val="24"/>
          <w:szCs w:val="24"/>
        </w:rPr>
        <w:t xml:space="preserve"> is only in the Book of Daniel.  Somehow, some way William Miller understood that the word </w:t>
      </w:r>
      <w:r>
        <w:rPr>
          <w:rFonts w:ascii="Times New Roman" w:hAnsi="Times New Roman" w:cs="Times New Roman"/>
          <w:i/>
          <w:sz w:val="24"/>
          <w:szCs w:val="24"/>
        </w:rPr>
        <w:t>daily</w:t>
      </w:r>
      <w:r>
        <w:rPr>
          <w:rFonts w:ascii="Times New Roman" w:hAnsi="Times New Roman" w:cs="Times New Roman"/>
          <w:sz w:val="24"/>
          <w:szCs w:val="24"/>
        </w:rPr>
        <w:t xml:space="preserve"> in the Book of Daniel was different than these other 99 times that it is found in the Bible.  Somehow he knew.  He was convicted and that was his point of reference.  He was convicted that the word </w:t>
      </w:r>
      <w:r>
        <w:rPr>
          <w:rFonts w:ascii="Times New Roman" w:hAnsi="Times New Roman" w:cs="Times New Roman"/>
          <w:i/>
          <w:sz w:val="24"/>
          <w:szCs w:val="24"/>
        </w:rPr>
        <w:t>daily</w:t>
      </w:r>
      <w:r>
        <w:rPr>
          <w:rFonts w:ascii="Times New Roman" w:hAnsi="Times New Roman" w:cs="Times New Roman"/>
          <w:sz w:val="24"/>
          <w:szCs w:val="24"/>
        </w:rPr>
        <w:t xml:space="preserve"> in the Book of Daniel was a word unto itself.  It was a noun.  But, the word </w:t>
      </w:r>
      <w:r>
        <w:rPr>
          <w:rFonts w:ascii="Times New Roman" w:hAnsi="Times New Roman" w:cs="Times New Roman"/>
          <w:i/>
          <w:sz w:val="24"/>
          <w:szCs w:val="24"/>
        </w:rPr>
        <w:t>daily</w:t>
      </w:r>
      <w:r>
        <w:rPr>
          <w:rFonts w:ascii="Times New Roman" w:hAnsi="Times New Roman" w:cs="Times New Roman"/>
          <w:sz w:val="24"/>
          <w:szCs w:val="24"/>
        </w:rPr>
        <w:t xml:space="preserve"> occurs 99 other times in the Bible.</w:t>
      </w:r>
    </w:p>
    <w:p w:rsidR="0056408E" w:rsidRDefault="0056408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how was it that William Miller saw the distinction between the </w:t>
      </w:r>
      <w:r>
        <w:rPr>
          <w:rFonts w:ascii="Times New Roman" w:hAnsi="Times New Roman" w:cs="Times New Roman"/>
          <w:i/>
          <w:sz w:val="24"/>
          <w:szCs w:val="24"/>
        </w:rPr>
        <w:t xml:space="preserve">daily </w:t>
      </w:r>
      <w:r>
        <w:rPr>
          <w:rFonts w:ascii="Times New Roman" w:hAnsi="Times New Roman" w:cs="Times New Roman"/>
          <w:sz w:val="24"/>
          <w:szCs w:val="24"/>
        </w:rPr>
        <w:t xml:space="preserve">in the Book of Daniel and the other places when </w:t>
      </w:r>
      <w:r w:rsidR="00790302">
        <w:rPr>
          <w:rFonts w:ascii="Times New Roman" w:hAnsi="Times New Roman" w:cs="Times New Roman"/>
          <w:sz w:val="24"/>
          <w:szCs w:val="24"/>
        </w:rPr>
        <w:t xml:space="preserve">he </w:t>
      </w:r>
      <w:r>
        <w:rPr>
          <w:rFonts w:ascii="Times New Roman" w:hAnsi="Times New Roman" w:cs="Times New Roman"/>
          <w:sz w:val="24"/>
          <w:szCs w:val="24"/>
        </w:rPr>
        <w:t>had no access to the Hebrew and the Greek?</w:t>
      </w:r>
    </w:p>
    <w:p w:rsidR="0056408E" w:rsidRDefault="0056408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order for an adjective—an adjective is something that describes something, like an adjective is a color.  It is like the pastor’s wife over here has purple and yellow and orange hair—okay?—because she is a Christian rock and roll star.  Well, the purple, the orange, and the gold and yellow hair, that is an adjective.</w:t>
      </w:r>
    </w:p>
    <w:p w:rsidR="0056408E" w:rsidRDefault="0056408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 adverb is describing something to do with an action.</w:t>
      </w:r>
    </w:p>
    <w:p w:rsidR="0056408E" w:rsidRDefault="0056408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 noun is a subject.</w:t>
      </w:r>
    </w:p>
    <w:p w:rsidR="00457C13" w:rsidRDefault="0056408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the Bible you can see that the translators of the </w:t>
      </w:r>
      <w:r w:rsidRPr="0056408E">
        <w:rPr>
          <w:rFonts w:ascii="Times New Roman" w:hAnsi="Times New Roman" w:cs="Times New Roman"/>
          <w:i/>
          <w:sz w:val="24"/>
          <w:szCs w:val="24"/>
        </w:rPr>
        <w:t>King James Bible</w:t>
      </w:r>
      <w:r>
        <w:rPr>
          <w:rFonts w:ascii="Times New Roman" w:hAnsi="Times New Roman" w:cs="Times New Roman"/>
          <w:sz w:val="24"/>
          <w:szCs w:val="24"/>
        </w:rPr>
        <w:t xml:space="preserve">, they saw this distinction, too.  They saw that the word </w:t>
      </w:r>
      <w:r>
        <w:rPr>
          <w:rFonts w:ascii="Times New Roman" w:hAnsi="Times New Roman" w:cs="Times New Roman"/>
          <w:i/>
          <w:sz w:val="24"/>
          <w:szCs w:val="24"/>
        </w:rPr>
        <w:t>daily</w:t>
      </w:r>
      <w:r>
        <w:rPr>
          <w:rFonts w:ascii="Times New Roman" w:hAnsi="Times New Roman" w:cs="Times New Roman"/>
          <w:sz w:val="24"/>
          <w:szCs w:val="24"/>
        </w:rPr>
        <w:t xml:space="preserve"> occurred 104 times in the Bible, but there was something different about Daniel; because when it came to its occurrence in the Book of Daniel these 5 times, they tried to turn it into an adverb or an adjective</w:t>
      </w:r>
      <w:r w:rsidR="00457C13">
        <w:rPr>
          <w:rFonts w:ascii="Times New Roman" w:hAnsi="Times New Roman" w:cs="Times New Roman"/>
          <w:sz w:val="24"/>
          <w:szCs w:val="24"/>
        </w:rPr>
        <w:t xml:space="preserve">.  Because, there when they saw the [word] </w:t>
      </w:r>
      <w:r w:rsidR="00457C13">
        <w:rPr>
          <w:rFonts w:ascii="Times New Roman" w:hAnsi="Times New Roman" w:cs="Times New Roman"/>
          <w:i/>
          <w:sz w:val="24"/>
          <w:szCs w:val="24"/>
        </w:rPr>
        <w:t>daily</w:t>
      </w:r>
      <w:r w:rsidR="00457C13">
        <w:rPr>
          <w:rFonts w:ascii="Times New Roman" w:hAnsi="Times New Roman" w:cs="Times New Roman"/>
          <w:sz w:val="24"/>
          <w:szCs w:val="24"/>
        </w:rPr>
        <w:t xml:space="preserve"> in the Book of Daniel in the Hebrew, they thought it was an adjective or an adverb.  “We found it 99 other times and it is always an adjective or an adverb; so, Daniel must have made a mistake.  Therefore, we’re going to put the word </w:t>
      </w:r>
      <w:r w:rsidR="00457C13">
        <w:rPr>
          <w:rFonts w:ascii="Times New Roman" w:hAnsi="Times New Roman" w:cs="Times New Roman"/>
          <w:i/>
          <w:sz w:val="24"/>
          <w:szCs w:val="24"/>
        </w:rPr>
        <w:t>sacrifice</w:t>
      </w:r>
      <w:r w:rsidR="00457C13">
        <w:rPr>
          <w:rFonts w:ascii="Times New Roman" w:hAnsi="Times New Roman" w:cs="Times New Roman"/>
          <w:sz w:val="24"/>
          <w:szCs w:val="24"/>
        </w:rPr>
        <w:t xml:space="preserve"> with it and turn it into an adjective or an adverb.”  And in the Book of Daniel when you see the word </w:t>
      </w:r>
      <w:r w:rsidR="00457C13">
        <w:rPr>
          <w:rFonts w:ascii="Times New Roman" w:hAnsi="Times New Roman" w:cs="Times New Roman"/>
          <w:i/>
          <w:sz w:val="24"/>
          <w:szCs w:val="24"/>
        </w:rPr>
        <w:t xml:space="preserve">daily, </w:t>
      </w:r>
      <w:r w:rsidR="00457C13">
        <w:rPr>
          <w:rFonts w:ascii="Times New Roman" w:hAnsi="Times New Roman" w:cs="Times New Roman"/>
          <w:sz w:val="24"/>
          <w:szCs w:val="24"/>
        </w:rPr>
        <w:t xml:space="preserve">you will always see the word </w:t>
      </w:r>
      <w:r w:rsidR="00457C13">
        <w:rPr>
          <w:rFonts w:ascii="Times New Roman" w:hAnsi="Times New Roman" w:cs="Times New Roman"/>
          <w:i/>
          <w:sz w:val="24"/>
          <w:szCs w:val="24"/>
        </w:rPr>
        <w:t>sacrifice</w:t>
      </w:r>
      <w:r w:rsidR="00457C13">
        <w:rPr>
          <w:rFonts w:ascii="Times New Roman" w:hAnsi="Times New Roman" w:cs="Times New Roman"/>
          <w:sz w:val="24"/>
          <w:szCs w:val="24"/>
        </w:rPr>
        <w:t xml:space="preserve"> connected with it.</w:t>
      </w:r>
    </w:p>
    <w:p w:rsidR="00457C13" w:rsidRDefault="00457C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In verse 11, it says, “and by him the daily </w:t>
      </w:r>
      <w:r>
        <w:rPr>
          <w:rFonts w:ascii="Times New Roman" w:hAnsi="Times New Roman" w:cs="Times New Roman"/>
          <w:i/>
          <w:sz w:val="24"/>
          <w:szCs w:val="24"/>
        </w:rPr>
        <w:t xml:space="preserve">sacrifice,” </w:t>
      </w:r>
      <w:r>
        <w:rPr>
          <w:rFonts w:ascii="Times New Roman" w:hAnsi="Times New Roman" w:cs="Times New Roman"/>
          <w:sz w:val="24"/>
          <w:szCs w:val="24"/>
        </w:rPr>
        <w:t>and you notice that word is italicized.</w:t>
      </w:r>
    </w:p>
    <w:p w:rsidR="00457C13" w:rsidRDefault="00457C13" w:rsidP="00DD36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Then in verse 12, it says, “And an host was given </w:t>
      </w:r>
      <w:r>
        <w:rPr>
          <w:rFonts w:ascii="Times New Roman" w:hAnsi="Times New Roman" w:cs="Times New Roman"/>
          <w:i/>
          <w:sz w:val="24"/>
          <w:szCs w:val="24"/>
        </w:rPr>
        <w:t>him</w:t>
      </w:r>
      <w:r>
        <w:rPr>
          <w:rFonts w:ascii="Times New Roman" w:hAnsi="Times New Roman" w:cs="Times New Roman"/>
          <w:sz w:val="24"/>
          <w:szCs w:val="24"/>
        </w:rPr>
        <w:t xml:space="preserve"> against the daily </w:t>
      </w:r>
      <w:r>
        <w:rPr>
          <w:rFonts w:ascii="Times New Roman" w:hAnsi="Times New Roman" w:cs="Times New Roman"/>
          <w:i/>
          <w:sz w:val="24"/>
          <w:szCs w:val="24"/>
        </w:rPr>
        <w:t>sacrifice.”</w:t>
      </w:r>
    </w:p>
    <w:p w:rsidR="00457C13" w:rsidRDefault="00457C13" w:rsidP="00DD36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Daniel 11:31 says, “the daily </w:t>
      </w:r>
      <w:r>
        <w:rPr>
          <w:rFonts w:ascii="Times New Roman" w:hAnsi="Times New Roman" w:cs="Times New Roman"/>
          <w:i/>
          <w:sz w:val="24"/>
          <w:szCs w:val="24"/>
        </w:rPr>
        <w:t>sacrifice</w:t>
      </w:r>
      <w:r>
        <w:rPr>
          <w:rFonts w:ascii="Times New Roman" w:hAnsi="Times New Roman" w:cs="Times New Roman"/>
          <w:sz w:val="24"/>
          <w:szCs w:val="24"/>
        </w:rPr>
        <w:t>” was taken away.</w:t>
      </w:r>
    </w:p>
    <w:p w:rsidR="00457C13" w:rsidRDefault="00457C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Daniel 12:11 says, “the daily </w:t>
      </w:r>
      <w:r>
        <w:rPr>
          <w:rFonts w:ascii="Times New Roman" w:hAnsi="Times New Roman" w:cs="Times New Roman"/>
          <w:i/>
          <w:sz w:val="24"/>
          <w:szCs w:val="24"/>
        </w:rPr>
        <w:t>sacrifice</w:t>
      </w:r>
      <w:r>
        <w:rPr>
          <w:rFonts w:ascii="Times New Roman" w:hAnsi="Times New Roman" w:cs="Times New Roman"/>
          <w:sz w:val="24"/>
          <w:szCs w:val="24"/>
        </w:rPr>
        <w:t xml:space="preserve"> shall be taken away.”</w:t>
      </w:r>
    </w:p>
    <w:p w:rsidR="00457C13" w:rsidRDefault="00457C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13 of Daniel 8, it says, “</w:t>
      </w:r>
      <w:r>
        <w:rPr>
          <w:rFonts w:ascii="Times New Roman" w:hAnsi="Times New Roman" w:cs="Times New Roman"/>
          <w:i/>
          <w:sz w:val="24"/>
          <w:szCs w:val="24"/>
        </w:rPr>
        <w:t>concerning</w:t>
      </w:r>
      <w:r>
        <w:rPr>
          <w:rFonts w:ascii="Times New Roman" w:hAnsi="Times New Roman" w:cs="Times New Roman"/>
          <w:sz w:val="24"/>
          <w:szCs w:val="24"/>
        </w:rPr>
        <w:t xml:space="preserve"> the daily </w:t>
      </w:r>
      <w:r>
        <w:rPr>
          <w:rFonts w:ascii="Times New Roman" w:hAnsi="Times New Roman" w:cs="Times New Roman"/>
          <w:i/>
          <w:sz w:val="24"/>
          <w:szCs w:val="24"/>
        </w:rPr>
        <w:t>sacrifice</w:t>
      </w:r>
      <w:r>
        <w:rPr>
          <w:rFonts w:ascii="Times New Roman" w:hAnsi="Times New Roman" w:cs="Times New Roman"/>
          <w:sz w:val="24"/>
          <w:szCs w:val="24"/>
        </w:rPr>
        <w:t>.”</w:t>
      </w:r>
    </w:p>
    <w:p w:rsidR="00457C13" w:rsidRDefault="00457C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Every time it occurs, you see this word </w:t>
      </w:r>
      <w:r>
        <w:rPr>
          <w:rFonts w:ascii="Times New Roman" w:hAnsi="Times New Roman" w:cs="Times New Roman"/>
          <w:i/>
          <w:sz w:val="24"/>
          <w:szCs w:val="24"/>
        </w:rPr>
        <w:t>sacrifice.</w:t>
      </w:r>
      <w:r>
        <w:rPr>
          <w:rFonts w:ascii="Times New Roman" w:hAnsi="Times New Roman" w:cs="Times New Roman"/>
          <w:sz w:val="24"/>
          <w:szCs w:val="24"/>
        </w:rPr>
        <w:t xml:space="preserve">  And, there are hundreds of supplied words that you can recognize in the </w:t>
      </w:r>
      <w:r>
        <w:rPr>
          <w:rFonts w:ascii="Times New Roman" w:hAnsi="Times New Roman" w:cs="Times New Roman"/>
          <w:i/>
          <w:sz w:val="24"/>
          <w:szCs w:val="24"/>
        </w:rPr>
        <w:t>King James Bible</w:t>
      </w:r>
      <w:r>
        <w:rPr>
          <w:rFonts w:ascii="Times New Roman" w:hAnsi="Times New Roman" w:cs="Times New Roman"/>
          <w:sz w:val="24"/>
          <w:szCs w:val="24"/>
        </w:rPr>
        <w:t xml:space="preserve"> that are italicized; but, there is only one supplied word in the entire Bible that Inspiration tells it does not belong there.</w:t>
      </w:r>
    </w:p>
    <w:p w:rsidR="00457C13" w:rsidRDefault="00457C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page 74, which I believe we have already read in this study, Sister White says, “I was </w:t>
      </w:r>
      <w:r w:rsidR="00F07295">
        <w:rPr>
          <w:rFonts w:ascii="Times New Roman" w:hAnsi="Times New Roman" w:cs="Times New Roman"/>
          <w:sz w:val="24"/>
          <w:szCs w:val="24"/>
        </w:rPr>
        <w:t>shown</w:t>
      </w:r>
      <w:r>
        <w:rPr>
          <w:rFonts w:ascii="Times New Roman" w:hAnsi="Times New Roman" w:cs="Times New Roman"/>
          <w:sz w:val="24"/>
          <w:szCs w:val="24"/>
        </w:rPr>
        <w:t xml:space="preserve"> that the word </w:t>
      </w:r>
      <w:r>
        <w:rPr>
          <w:rFonts w:ascii="Times New Roman" w:hAnsi="Times New Roman" w:cs="Times New Roman"/>
          <w:i/>
          <w:sz w:val="24"/>
          <w:szCs w:val="24"/>
        </w:rPr>
        <w:t>sacrifice</w:t>
      </w:r>
      <w:r>
        <w:rPr>
          <w:rFonts w:ascii="Times New Roman" w:hAnsi="Times New Roman" w:cs="Times New Roman"/>
          <w:sz w:val="24"/>
          <w:szCs w:val="24"/>
        </w:rPr>
        <w:t xml:space="preserve"> in connection with the </w:t>
      </w:r>
      <w:r w:rsidR="00025720">
        <w:rPr>
          <w:rFonts w:ascii="Times New Roman" w:hAnsi="Times New Roman" w:cs="Times New Roman"/>
          <w:sz w:val="24"/>
          <w:szCs w:val="24"/>
        </w:rPr>
        <w:t xml:space="preserve">Daily, Daniel 8:12, was supplied by human wisdom and does not belong to the text.”  Translators of the </w:t>
      </w:r>
      <w:r w:rsidR="00025720">
        <w:rPr>
          <w:rFonts w:ascii="Times New Roman" w:hAnsi="Times New Roman" w:cs="Times New Roman"/>
          <w:i/>
          <w:sz w:val="24"/>
          <w:szCs w:val="24"/>
        </w:rPr>
        <w:t>King James Bible</w:t>
      </w:r>
      <w:r w:rsidR="00025720">
        <w:rPr>
          <w:rFonts w:ascii="Times New Roman" w:hAnsi="Times New Roman" w:cs="Times New Roman"/>
          <w:sz w:val="24"/>
          <w:szCs w:val="24"/>
        </w:rPr>
        <w:t>, they could not un</w:t>
      </w:r>
      <w:r w:rsidR="00790302">
        <w:rPr>
          <w:rFonts w:ascii="Times New Roman" w:hAnsi="Times New Roman" w:cs="Times New Roman"/>
          <w:sz w:val="24"/>
          <w:szCs w:val="24"/>
        </w:rPr>
        <w:t>derstand how it could be a noun;</w:t>
      </w:r>
      <w:r w:rsidR="00025720">
        <w:rPr>
          <w:rFonts w:ascii="Times New Roman" w:hAnsi="Times New Roman" w:cs="Times New Roman"/>
          <w:sz w:val="24"/>
          <w:szCs w:val="24"/>
        </w:rPr>
        <w:t xml:space="preserve"> and</w:t>
      </w:r>
      <w:r w:rsidR="00790302">
        <w:rPr>
          <w:rFonts w:ascii="Times New Roman" w:hAnsi="Times New Roman" w:cs="Times New Roman"/>
          <w:sz w:val="24"/>
          <w:szCs w:val="24"/>
        </w:rPr>
        <w:t>,</w:t>
      </w:r>
      <w:r w:rsidR="00025720">
        <w:rPr>
          <w:rFonts w:ascii="Times New Roman" w:hAnsi="Times New Roman" w:cs="Times New Roman"/>
          <w:sz w:val="24"/>
          <w:szCs w:val="24"/>
        </w:rPr>
        <w:t xml:space="preserve"> the fact that they added the word </w:t>
      </w:r>
      <w:r w:rsidR="00025720">
        <w:rPr>
          <w:rFonts w:ascii="Times New Roman" w:hAnsi="Times New Roman" w:cs="Times New Roman"/>
          <w:i/>
          <w:sz w:val="24"/>
          <w:szCs w:val="24"/>
        </w:rPr>
        <w:t>sacrifice</w:t>
      </w:r>
      <w:r w:rsidR="00025720">
        <w:rPr>
          <w:rFonts w:ascii="Times New Roman" w:hAnsi="Times New Roman" w:cs="Times New Roman"/>
          <w:sz w:val="24"/>
          <w:szCs w:val="24"/>
        </w:rPr>
        <w:t xml:space="preserve"> emphasizes for us, based upon Sister White’s comments, that this [word </w:t>
      </w:r>
      <w:r w:rsidR="00790302">
        <w:rPr>
          <w:rFonts w:ascii="Times New Roman" w:hAnsi="Times New Roman" w:cs="Times New Roman"/>
          <w:i/>
          <w:sz w:val="24"/>
          <w:szCs w:val="24"/>
        </w:rPr>
        <w:t>“</w:t>
      </w:r>
      <w:r w:rsidR="00790302">
        <w:rPr>
          <w:rFonts w:ascii="Times New Roman" w:hAnsi="Times New Roman" w:cs="Times New Roman"/>
          <w:sz w:val="24"/>
          <w:szCs w:val="24"/>
        </w:rPr>
        <w:t>daily”</w:t>
      </w:r>
      <w:r w:rsidR="00025720">
        <w:rPr>
          <w:rFonts w:ascii="Times New Roman" w:hAnsi="Times New Roman" w:cs="Times New Roman"/>
          <w:sz w:val="24"/>
          <w:szCs w:val="24"/>
        </w:rPr>
        <w:t xml:space="preserve">] is a noun because that word </w:t>
      </w:r>
      <w:r w:rsidR="00025720">
        <w:rPr>
          <w:rFonts w:ascii="Times New Roman" w:hAnsi="Times New Roman" w:cs="Times New Roman"/>
          <w:i/>
          <w:sz w:val="24"/>
          <w:szCs w:val="24"/>
        </w:rPr>
        <w:t>sacrifice</w:t>
      </w:r>
      <w:r w:rsidR="00025720">
        <w:rPr>
          <w:rFonts w:ascii="Times New Roman" w:hAnsi="Times New Roman" w:cs="Times New Roman"/>
          <w:sz w:val="24"/>
          <w:szCs w:val="24"/>
        </w:rPr>
        <w:t xml:space="preserve"> does not belong there.  William Miller was right.</w:t>
      </w:r>
    </w:p>
    <w:p w:rsidR="00025720" w:rsidRDefault="0002572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word </w:t>
      </w:r>
      <w:r>
        <w:rPr>
          <w:rFonts w:ascii="Times New Roman" w:hAnsi="Times New Roman" w:cs="Times New Roman"/>
          <w:i/>
          <w:sz w:val="24"/>
          <w:szCs w:val="24"/>
        </w:rPr>
        <w:t>daily</w:t>
      </w:r>
      <w:r>
        <w:rPr>
          <w:rFonts w:ascii="Times New Roman" w:hAnsi="Times New Roman" w:cs="Times New Roman"/>
          <w:sz w:val="24"/>
          <w:szCs w:val="24"/>
        </w:rPr>
        <w:t xml:space="preserve"> only occurs in the Book of Daniel.  It is a noun.  It means something other these 99 references.</w:t>
      </w:r>
    </w:p>
    <w:p w:rsidR="00025720" w:rsidRDefault="0002572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 theologians in Adventism, when they try to go wrest the Daily’s true meaning and teach that it is Christ’s Sanctuary ministry, invariably where they start is they go to the word </w:t>
      </w:r>
      <w:r>
        <w:rPr>
          <w:rFonts w:ascii="Times New Roman" w:hAnsi="Times New Roman" w:cs="Times New Roman"/>
          <w:i/>
          <w:sz w:val="24"/>
          <w:szCs w:val="24"/>
        </w:rPr>
        <w:t>daily</w:t>
      </w:r>
      <w:r>
        <w:rPr>
          <w:rFonts w:ascii="Times New Roman" w:hAnsi="Times New Roman" w:cs="Times New Roman"/>
          <w:sz w:val="24"/>
          <w:szCs w:val="24"/>
        </w:rPr>
        <w:t xml:space="preserve"> in the Old Testament where it is used in connection with the sanctuary service, and they say it means </w:t>
      </w:r>
      <w:r>
        <w:rPr>
          <w:rFonts w:ascii="Times New Roman" w:hAnsi="Times New Roman" w:cs="Times New Roman"/>
          <w:i/>
          <w:sz w:val="24"/>
          <w:szCs w:val="24"/>
        </w:rPr>
        <w:t>continual.</w:t>
      </w:r>
      <w:r>
        <w:rPr>
          <w:rFonts w:ascii="Times New Roman" w:hAnsi="Times New Roman" w:cs="Times New Roman"/>
          <w:sz w:val="24"/>
          <w:szCs w:val="24"/>
        </w:rPr>
        <w:t xml:space="preserve">  So, they see where it is used in the continual morning and evening offering; and, because it is used there as an adjective or an adverb, they say, “Looky here!  This is evidence that the Daily has to do with Christ’s Sanctuary ministry.  It is about the sanctuary.  It is a sanctuary word.”</w:t>
      </w:r>
    </w:p>
    <w:p w:rsidR="00025720" w:rsidRDefault="0002572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Yes, it is a sanctuary word!  But, in Daniel 8, there are many sanctuary terms, and what does Daniel do to these sanctuary terms?  He corrupts them.  He makes sure that you understand that this is not God’s Sanctuary.  The horns are the wrong size, the horns are broken.</w:t>
      </w:r>
    </w:p>
    <w:p w:rsidR="00025720" w:rsidRDefault="0002572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the Daily, which certainly can be recognized in the story of the sanctuary, it is not an adjective, it is not an adverb.  It is something different for Daniel.  Okay?  Once again Daniel is emphasizing, yes, this is about religion.  This is the religious manifestation of the kingdoms of Bible prophecy, but it certainly is not God’s religion.  It is a counterfeit religion.</w:t>
      </w:r>
    </w:p>
    <w:p w:rsidR="00025720" w:rsidRDefault="0002572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let us go back to verse 11.  It says, “Yea, [Pagan Rome] magnified </w:t>
      </w:r>
      <w:r w:rsidRPr="001F3AEB">
        <w:rPr>
          <w:rFonts w:ascii="Times New Roman" w:hAnsi="Times New Roman" w:cs="Times New Roman"/>
          <w:i/>
          <w:sz w:val="24"/>
          <w:szCs w:val="24"/>
        </w:rPr>
        <w:t>himself</w:t>
      </w:r>
      <w:r w:rsidR="001F3AEB">
        <w:rPr>
          <w:rFonts w:ascii="Times New Roman" w:hAnsi="Times New Roman" w:cs="Times New Roman"/>
          <w:sz w:val="24"/>
          <w:szCs w:val="24"/>
        </w:rPr>
        <w:t xml:space="preserve"> even to the prince of the hosts, and by”—or “through,” depending on how you want to state that.  If you have a marginal reference for the word </w:t>
      </w:r>
      <w:r w:rsidR="001F3AEB">
        <w:rPr>
          <w:rFonts w:ascii="Times New Roman" w:hAnsi="Times New Roman" w:cs="Times New Roman"/>
          <w:i/>
          <w:sz w:val="24"/>
          <w:szCs w:val="24"/>
        </w:rPr>
        <w:t>by,</w:t>
      </w:r>
      <w:r w:rsidR="001F3AEB">
        <w:rPr>
          <w:rFonts w:ascii="Times New Roman" w:hAnsi="Times New Roman" w:cs="Times New Roman"/>
          <w:sz w:val="24"/>
          <w:szCs w:val="24"/>
        </w:rPr>
        <w:t xml:space="preserve"> it will tell you </w:t>
      </w:r>
      <w:r w:rsidR="001F3AEB">
        <w:rPr>
          <w:rFonts w:ascii="Times New Roman" w:hAnsi="Times New Roman" w:cs="Times New Roman"/>
          <w:i/>
          <w:sz w:val="24"/>
          <w:szCs w:val="24"/>
        </w:rPr>
        <w:t>from.</w:t>
      </w:r>
      <w:r w:rsidR="001F3AEB">
        <w:rPr>
          <w:rFonts w:ascii="Times New Roman" w:hAnsi="Times New Roman" w:cs="Times New Roman"/>
          <w:sz w:val="24"/>
          <w:szCs w:val="24"/>
        </w:rPr>
        <w:t xml:space="preserve">  And sometimes the theologians will say “through” is better than “from.”  I am not threatened by that:  from him, through him, by him—“by [Pagan Rome] the daily </w:t>
      </w:r>
      <w:r w:rsidR="001F3AEB" w:rsidRPr="001F3AEB">
        <w:rPr>
          <w:rFonts w:ascii="Times New Roman" w:hAnsi="Times New Roman" w:cs="Times New Roman"/>
          <w:i/>
          <w:strike/>
          <w:sz w:val="24"/>
          <w:szCs w:val="24"/>
        </w:rPr>
        <w:t>sacrifice</w:t>
      </w:r>
      <w:r w:rsidR="001F3AEB">
        <w:rPr>
          <w:rFonts w:ascii="Times New Roman" w:hAnsi="Times New Roman" w:cs="Times New Roman"/>
          <w:i/>
          <w:sz w:val="24"/>
          <w:szCs w:val="24"/>
        </w:rPr>
        <w:t xml:space="preserve"> </w:t>
      </w:r>
      <w:r w:rsidR="001F3AEB">
        <w:rPr>
          <w:rFonts w:ascii="Times New Roman" w:hAnsi="Times New Roman" w:cs="Times New Roman"/>
          <w:sz w:val="24"/>
          <w:szCs w:val="24"/>
        </w:rPr>
        <w:t>[Paganism] was taken away, . . .”</w:t>
      </w:r>
    </w:p>
    <w:p w:rsidR="001F3AEB" w:rsidRDefault="001F3AE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are not done with verse 11, but I want to add another layer to this before we move on.</w:t>
      </w:r>
    </w:p>
    <w:p w:rsidR="001F3AEB" w:rsidRDefault="001F3AEB" w:rsidP="001F3AE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mentioned yesterday—and this is from my personal conviction—that when it comes to the correct understanding of the last six verses of Daniel 11, which is the present truth message for Adventism today because it is the events connected with the close of probation, and when it comes to identifying the Pioneer positions of Truth as represented on these [1843 and 1850] Charts, there are five places that seem important to me where you see words that are either translated identically into the English or that have similar prophetic meanings, where people stumble over.  And we looked at them yesterday.  They are on your notes.</w:t>
      </w:r>
    </w:p>
    <w:p w:rsidR="00025720" w:rsidRDefault="001F3AEB" w:rsidP="009F5F07">
      <w:pPr>
        <w:spacing w:after="0" w:line="240" w:lineRule="auto"/>
        <w:ind w:firstLine="720"/>
        <w:jc w:val="both"/>
        <w:rPr>
          <w:rFonts w:ascii="Times New Roman" w:hAnsi="Times New Roman" w:cs="Times New Roman"/>
          <w:sz w:val="24"/>
          <w:szCs w:val="24"/>
        </w:rPr>
      </w:pPr>
      <w:bookmarkStart w:id="103" w:name="_Toc529257454"/>
      <w:r w:rsidRPr="004874DF">
        <w:rPr>
          <w:rStyle w:val="Heading3Char"/>
          <w:rFonts w:ascii="Times New Roman Bold" w:hAnsi="Times New Roman Bold"/>
          <w:i/>
          <w:smallCaps w:val="0"/>
        </w:rPr>
        <w:lastRenderedPageBreak/>
        <w:t>Rum and Sur:</w:t>
      </w:r>
      <w:r w:rsidRPr="004874DF">
        <w:rPr>
          <w:rStyle w:val="Heading3Char"/>
          <w:rFonts w:ascii="Times New Roman Bold" w:hAnsi="Times New Roman Bold"/>
          <w:smallCaps w:val="0"/>
        </w:rPr>
        <w:t xml:space="preserve">  take away</w:t>
      </w:r>
      <w:bookmarkEnd w:id="103"/>
      <w:r w:rsidR="004874DF">
        <w:rPr>
          <w:rFonts w:ascii="Times New Roman" w:hAnsi="Times New Roman" w:cs="Times New Roman"/>
          <w:b/>
          <w:sz w:val="24"/>
          <w:szCs w:val="24"/>
        </w:rPr>
        <w:t xml:space="preserve">:  </w:t>
      </w:r>
      <w:r>
        <w:rPr>
          <w:rFonts w:ascii="Times New Roman" w:hAnsi="Times New Roman" w:cs="Times New Roman"/>
          <w:sz w:val="24"/>
          <w:szCs w:val="24"/>
        </w:rPr>
        <w:t xml:space="preserve">The Hebrew word </w:t>
      </w:r>
      <w:r>
        <w:rPr>
          <w:rFonts w:ascii="Times New Roman" w:hAnsi="Times New Roman" w:cs="Times New Roman"/>
          <w:i/>
          <w:sz w:val="24"/>
          <w:szCs w:val="24"/>
        </w:rPr>
        <w:t>rum</w:t>
      </w:r>
      <w:r>
        <w:rPr>
          <w:rFonts w:ascii="Times New Roman" w:hAnsi="Times New Roman" w:cs="Times New Roman"/>
          <w:sz w:val="24"/>
          <w:szCs w:val="24"/>
        </w:rPr>
        <w:t xml:space="preserve"> and the Hebrew word </w:t>
      </w:r>
      <w:r>
        <w:rPr>
          <w:rFonts w:ascii="Times New Roman" w:hAnsi="Times New Roman" w:cs="Times New Roman"/>
          <w:i/>
          <w:sz w:val="24"/>
          <w:szCs w:val="24"/>
        </w:rPr>
        <w:t>sur</w:t>
      </w:r>
      <w:r>
        <w:rPr>
          <w:rFonts w:ascii="Times New Roman" w:hAnsi="Times New Roman" w:cs="Times New Roman"/>
          <w:sz w:val="24"/>
          <w:szCs w:val="24"/>
        </w:rPr>
        <w:t xml:space="preserve"> are both translated as </w:t>
      </w:r>
      <w:r>
        <w:rPr>
          <w:rFonts w:ascii="Times New Roman" w:hAnsi="Times New Roman" w:cs="Times New Roman"/>
          <w:i/>
          <w:sz w:val="24"/>
          <w:szCs w:val="24"/>
        </w:rPr>
        <w:t>take away</w:t>
      </w:r>
      <w:r>
        <w:rPr>
          <w:rFonts w:ascii="Times New Roman" w:hAnsi="Times New Roman" w:cs="Times New Roman"/>
          <w:sz w:val="24"/>
          <w:szCs w:val="24"/>
        </w:rPr>
        <w:t xml:space="preserve"> in Daniel.</w:t>
      </w:r>
    </w:p>
    <w:p w:rsidR="001F3AEB" w:rsidRDefault="001F3AE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the Daily is taken away in Daniel 11:31 and Daniel 12:11, it is the Hebrew word </w:t>
      </w:r>
      <w:r>
        <w:rPr>
          <w:rFonts w:ascii="Times New Roman" w:hAnsi="Times New Roman" w:cs="Times New Roman"/>
          <w:i/>
          <w:sz w:val="24"/>
          <w:szCs w:val="24"/>
        </w:rPr>
        <w:t>sur,</w:t>
      </w:r>
      <w:r>
        <w:rPr>
          <w:rFonts w:ascii="Times New Roman" w:hAnsi="Times New Roman" w:cs="Times New Roman"/>
          <w:sz w:val="24"/>
          <w:szCs w:val="24"/>
        </w:rPr>
        <w:t xml:space="preserve"> which means </w:t>
      </w:r>
      <w:r>
        <w:rPr>
          <w:rFonts w:ascii="Times New Roman" w:hAnsi="Times New Roman" w:cs="Times New Roman"/>
          <w:i/>
          <w:sz w:val="24"/>
          <w:szCs w:val="24"/>
        </w:rPr>
        <w:t>to remove.</w:t>
      </w:r>
      <w:r>
        <w:rPr>
          <w:rFonts w:ascii="Times New Roman" w:hAnsi="Times New Roman" w:cs="Times New Roman"/>
          <w:sz w:val="24"/>
          <w:szCs w:val="24"/>
        </w:rPr>
        <w:t xml:space="preserve">  But here in Daniel 8:11, the Hebrew that is translated as </w:t>
      </w:r>
      <w:r>
        <w:rPr>
          <w:rFonts w:ascii="Times New Roman" w:hAnsi="Times New Roman" w:cs="Times New Roman"/>
          <w:i/>
          <w:sz w:val="24"/>
          <w:szCs w:val="24"/>
        </w:rPr>
        <w:t>take away,</w:t>
      </w:r>
      <w:r>
        <w:rPr>
          <w:rFonts w:ascii="Times New Roman" w:hAnsi="Times New Roman" w:cs="Times New Roman"/>
          <w:sz w:val="24"/>
          <w:szCs w:val="24"/>
        </w:rPr>
        <w:t xml:space="preserve"> it is not </w:t>
      </w:r>
      <w:r>
        <w:rPr>
          <w:rFonts w:ascii="Times New Roman" w:hAnsi="Times New Roman" w:cs="Times New Roman"/>
          <w:i/>
          <w:sz w:val="24"/>
          <w:szCs w:val="24"/>
        </w:rPr>
        <w:t xml:space="preserve">sur; </w:t>
      </w:r>
      <w:r>
        <w:rPr>
          <w:rFonts w:ascii="Times New Roman" w:hAnsi="Times New Roman" w:cs="Times New Roman"/>
          <w:sz w:val="24"/>
          <w:szCs w:val="24"/>
        </w:rPr>
        <w:t xml:space="preserve">it is </w:t>
      </w:r>
      <w:r>
        <w:rPr>
          <w:rFonts w:ascii="Times New Roman" w:hAnsi="Times New Roman" w:cs="Times New Roman"/>
          <w:i/>
          <w:sz w:val="24"/>
          <w:szCs w:val="24"/>
        </w:rPr>
        <w:t>rum</w:t>
      </w:r>
      <w:r>
        <w:rPr>
          <w:rFonts w:ascii="Times New Roman" w:hAnsi="Times New Roman" w:cs="Times New Roman"/>
          <w:sz w:val="24"/>
          <w:szCs w:val="24"/>
        </w:rPr>
        <w:t>.  So, the fact that Daniel is making a distinction here means that a student of prophecy needs to understand this.</w:t>
      </w:r>
    </w:p>
    <w:p w:rsidR="001F3AEB" w:rsidRDefault="001F3AE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there is probably—I do not know, maybe there are 15 various arguments</w:t>
      </w:r>
      <w:r w:rsidR="001240C8">
        <w:rPr>
          <w:rFonts w:ascii="Times New Roman" w:hAnsi="Times New Roman" w:cs="Times New Roman"/>
          <w:sz w:val="24"/>
          <w:szCs w:val="24"/>
        </w:rPr>
        <w:t xml:space="preserve"> against the Pioneer position of the Daily.  And in the 1940s (in that time period, I am not sure about the date here), Leroy Froom—and if anyone knows the influe</w:t>
      </w:r>
      <w:r w:rsidR="00790302">
        <w:rPr>
          <w:rFonts w:ascii="Times New Roman" w:hAnsi="Times New Roman" w:cs="Times New Roman"/>
          <w:sz w:val="24"/>
          <w:szCs w:val="24"/>
        </w:rPr>
        <w:t xml:space="preserve">nce of Leroy Froom in Adventism: </w:t>
      </w:r>
      <w:r w:rsidR="001240C8">
        <w:rPr>
          <w:rFonts w:ascii="Times New Roman" w:hAnsi="Times New Roman" w:cs="Times New Roman"/>
          <w:sz w:val="24"/>
          <w:szCs w:val="24"/>
        </w:rPr>
        <w:t xml:space="preserve"> not a positive influence on the history of Adventism; not Leroy Froom, no way!—well, Leroy Froom, he wrote a paper where he put all of these 15 arguments against the Pioneer position of the Daily into a paper, and it was never published.  It is Leroy Froom’s unpublished document on the Daily.</w:t>
      </w:r>
    </w:p>
    <w:p w:rsidR="001240C8" w:rsidRDefault="001240C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you circulate through Adventism and you run into the various arguments of the Daily, you will find this theologian [gesturing to his left] will have two arguments that he thinks proves that the Daily is Christ’s Sanctuary ministry; and this theologian [gesturing to his right], he may have those two arguments and another argument; and this theologian [gesturing in front of himself], he may have two other arguments.  But, when you become familiar with the attacks against the Pioneer understanding of the Daily, you realize that all of them were noted in Leroy Froom’s paper.  That is where they get it from.  Leroy Froom is the one that gathered them together in the argument that was going on in the 1930s as they were changing the Pioneer position of the Daily to the position that Sister White said came from angels that were expelled from Heaven.</w:t>
      </w:r>
    </w:p>
    <w:p w:rsidR="001240C8" w:rsidRDefault="001240C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recently, about three or four years ago, roughly, Heidi Heikes, he printed a book.  He does not tell anyone, but his book is simply a restatement of Leroy Froom’s arguments.  He has been confronted with that.  He admits that this was so; it was not his work.  It was </w:t>
      </w:r>
      <w:r w:rsidR="00FF4ABE">
        <w:rPr>
          <w:rFonts w:ascii="Times New Roman" w:hAnsi="Times New Roman" w:cs="Times New Roman"/>
          <w:sz w:val="24"/>
          <w:szCs w:val="24"/>
        </w:rPr>
        <w:t>Leroy Froom’s work.</w:t>
      </w:r>
      <w:r w:rsidR="006F3E74">
        <w:rPr>
          <w:rFonts w:ascii="Times New Roman" w:hAnsi="Times New Roman" w:cs="Times New Roman"/>
          <w:sz w:val="24"/>
          <w:szCs w:val="24"/>
        </w:rPr>
        <w:t xml:space="preserve">  And one of his arguments is that when it comes to </w:t>
      </w:r>
      <w:r w:rsidR="006F3E74">
        <w:rPr>
          <w:rFonts w:ascii="Times New Roman" w:hAnsi="Times New Roman" w:cs="Times New Roman"/>
          <w:i/>
          <w:sz w:val="24"/>
          <w:szCs w:val="24"/>
        </w:rPr>
        <w:t>rum</w:t>
      </w:r>
      <w:r w:rsidR="006F3E74">
        <w:rPr>
          <w:rFonts w:ascii="Times New Roman" w:hAnsi="Times New Roman" w:cs="Times New Roman"/>
          <w:sz w:val="24"/>
          <w:szCs w:val="24"/>
        </w:rPr>
        <w:t xml:space="preserve"> and </w:t>
      </w:r>
      <w:r w:rsidR="006F3E74">
        <w:rPr>
          <w:rFonts w:ascii="Times New Roman" w:hAnsi="Times New Roman" w:cs="Times New Roman"/>
          <w:i/>
          <w:sz w:val="24"/>
          <w:szCs w:val="24"/>
        </w:rPr>
        <w:t>sur,</w:t>
      </w:r>
      <w:r w:rsidR="006F3E74">
        <w:rPr>
          <w:rFonts w:ascii="Times New Roman" w:hAnsi="Times New Roman" w:cs="Times New Roman"/>
          <w:sz w:val="24"/>
          <w:szCs w:val="24"/>
        </w:rPr>
        <w:t xml:space="preserve"> which are both translated as </w:t>
      </w:r>
      <w:r w:rsidR="006F3E74">
        <w:rPr>
          <w:rFonts w:ascii="Times New Roman" w:hAnsi="Times New Roman" w:cs="Times New Roman"/>
          <w:i/>
          <w:sz w:val="24"/>
          <w:szCs w:val="24"/>
        </w:rPr>
        <w:t>take away,</w:t>
      </w:r>
      <w:r w:rsidR="006F3E74">
        <w:rPr>
          <w:rFonts w:ascii="Times New Roman" w:hAnsi="Times New Roman" w:cs="Times New Roman"/>
          <w:sz w:val="24"/>
          <w:szCs w:val="24"/>
        </w:rPr>
        <w:t xml:space="preserve"> his argument is, instead of addressing the difference between </w:t>
      </w:r>
      <w:r w:rsidR="006F3E74">
        <w:rPr>
          <w:rFonts w:ascii="Times New Roman" w:hAnsi="Times New Roman" w:cs="Times New Roman"/>
          <w:i/>
          <w:sz w:val="24"/>
          <w:szCs w:val="24"/>
        </w:rPr>
        <w:t xml:space="preserve">rum </w:t>
      </w:r>
      <w:r w:rsidR="006F3E74">
        <w:rPr>
          <w:rFonts w:ascii="Times New Roman" w:hAnsi="Times New Roman" w:cs="Times New Roman"/>
          <w:sz w:val="24"/>
          <w:szCs w:val="24"/>
        </w:rPr>
        <w:t xml:space="preserve">and </w:t>
      </w:r>
      <w:r w:rsidR="006F3E74">
        <w:rPr>
          <w:rFonts w:ascii="Times New Roman" w:hAnsi="Times New Roman" w:cs="Times New Roman"/>
          <w:i/>
          <w:sz w:val="24"/>
          <w:szCs w:val="24"/>
        </w:rPr>
        <w:t>sur</w:t>
      </w:r>
      <w:r w:rsidR="006F3E74">
        <w:rPr>
          <w:rFonts w:ascii="Times New Roman" w:hAnsi="Times New Roman" w:cs="Times New Roman"/>
          <w:sz w:val="24"/>
          <w:szCs w:val="24"/>
        </w:rPr>
        <w:t xml:space="preserve"> that is translated as </w:t>
      </w:r>
      <w:r w:rsidR="006F3E74">
        <w:rPr>
          <w:rFonts w:ascii="Times New Roman" w:hAnsi="Times New Roman" w:cs="Times New Roman"/>
          <w:i/>
          <w:sz w:val="24"/>
          <w:szCs w:val="24"/>
        </w:rPr>
        <w:t>take away,</w:t>
      </w:r>
      <w:r w:rsidR="006F3E74">
        <w:rPr>
          <w:rFonts w:ascii="Times New Roman" w:hAnsi="Times New Roman" w:cs="Times New Roman"/>
          <w:sz w:val="24"/>
          <w:szCs w:val="24"/>
        </w:rPr>
        <w:t xml:space="preserve"> do you know what his argument is?  “Well, the Pioneers never spoke about the difference </w:t>
      </w:r>
      <w:r w:rsidR="006F3E74">
        <w:rPr>
          <w:rFonts w:ascii="Times New Roman" w:hAnsi="Times New Roman" w:cs="Times New Roman"/>
          <w:i/>
          <w:sz w:val="24"/>
          <w:szCs w:val="24"/>
        </w:rPr>
        <w:t>rum</w:t>
      </w:r>
      <w:r w:rsidR="006F3E74">
        <w:rPr>
          <w:rFonts w:ascii="Times New Roman" w:hAnsi="Times New Roman" w:cs="Times New Roman"/>
          <w:sz w:val="24"/>
          <w:szCs w:val="24"/>
        </w:rPr>
        <w:t xml:space="preserve"> and </w:t>
      </w:r>
      <w:r w:rsidR="006F3E74">
        <w:rPr>
          <w:rFonts w:ascii="Times New Roman" w:hAnsi="Times New Roman" w:cs="Times New Roman"/>
          <w:i/>
          <w:sz w:val="24"/>
          <w:szCs w:val="24"/>
        </w:rPr>
        <w:t xml:space="preserve">sur; </w:t>
      </w:r>
      <w:r w:rsidR="006F3E74">
        <w:rPr>
          <w:rFonts w:ascii="Times New Roman" w:hAnsi="Times New Roman" w:cs="Times New Roman"/>
          <w:sz w:val="24"/>
          <w:szCs w:val="24"/>
        </w:rPr>
        <w:t xml:space="preserve">so, we shouldn’t understand the difference between </w:t>
      </w:r>
      <w:r w:rsidR="006F3E74">
        <w:rPr>
          <w:rFonts w:ascii="Times New Roman" w:hAnsi="Times New Roman" w:cs="Times New Roman"/>
          <w:i/>
          <w:sz w:val="24"/>
          <w:szCs w:val="24"/>
        </w:rPr>
        <w:t>rum</w:t>
      </w:r>
      <w:r w:rsidR="006F3E74">
        <w:rPr>
          <w:rFonts w:ascii="Times New Roman" w:hAnsi="Times New Roman" w:cs="Times New Roman"/>
          <w:sz w:val="24"/>
          <w:szCs w:val="24"/>
        </w:rPr>
        <w:t xml:space="preserve"> and </w:t>
      </w:r>
      <w:r w:rsidR="006F3E74">
        <w:rPr>
          <w:rFonts w:ascii="Times New Roman" w:hAnsi="Times New Roman" w:cs="Times New Roman"/>
          <w:i/>
          <w:sz w:val="24"/>
          <w:szCs w:val="24"/>
        </w:rPr>
        <w:t>sur.</w:t>
      </w:r>
      <w:r w:rsidR="006F3E74">
        <w:rPr>
          <w:rFonts w:ascii="Times New Roman" w:hAnsi="Times New Roman" w:cs="Times New Roman"/>
          <w:sz w:val="24"/>
          <w:szCs w:val="24"/>
        </w:rPr>
        <w:t>”  What kind of argument is that?</w:t>
      </w:r>
    </w:p>
    <w:p w:rsidR="006F3E74" w:rsidRDefault="006F3E74" w:rsidP="006F3E74">
      <w:pPr>
        <w:spacing w:after="0" w:line="240" w:lineRule="auto"/>
        <w:ind w:firstLine="720"/>
        <w:jc w:val="both"/>
        <w:rPr>
          <w:rFonts w:ascii="Times New Roman" w:hAnsi="Times New Roman" w:cs="Times New Roman"/>
          <w:sz w:val="24"/>
          <w:szCs w:val="24"/>
        </w:rPr>
      </w:pPr>
      <w:r w:rsidRPr="004874DF">
        <w:rPr>
          <w:rFonts w:ascii="Times New Roman" w:hAnsi="Times New Roman" w:cs="Times New Roman"/>
          <w:b/>
          <w:sz w:val="24"/>
          <w:szCs w:val="24"/>
        </w:rPr>
        <w:t>What kind of argument is that</w:t>
      </w:r>
      <w:r>
        <w:rPr>
          <w:rFonts w:ascii="Times New Roman" w:hAnsi="Times New Roman" w:cs="Times New Roman"/>
          <w:sz w:val="24"/>
          <w:szCs w:val="24"/>
        </w:rPr>
        <w:t>?  It is an unwillingness to address verse 11 of Daniel 8.</w:t>
      </w:r>
    </w:p>
    <w:p w:rsidR="006F3E74" w:rsidRDefault="006F3E74" w:rsidP="006F3E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8:11 is where they build their case that the Daily is Christ’s Sanctuary ministry; but, Daniel 8:11 is where you blow their case out of the water if you are a careful student.</w:t>
      </w:r>
    </w:p>
    <w:p w:rsidR="006F3E74" w:rsidRDefault="006F3E74" w:rsidP="006F3E74">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Now, in Daniel there are at least five of these problems.  One is </w:t>
      </w:r>
      <w:r>
        <w:rPr>
          <w:rFonts w:ascii="Times New Roman" w:hAnsi="Times New Roman" w:cs="Times New Roman"/>
          <w:i/>
          <w:sz w:val="24"/>
          <w:szCs w:val="24"/>
        </w:rPr>
        <w:t>rum</w:t>
      </w:r>
      <w:r>
        <w:rPr>
          <w:rFonts w:ascii="Times New Roman" w:hAnsi="Times New Roman" w:cs="Times New Roman"/>
          <w:sz w:val="24"/>
          <w:szCs w:val="24"/>
        </w:rPr>
        <w:t xml:space="preserve"> and </w:t>
      </w:r>
      <w:r>
        <w:rPr>
          <w:rFonts w:ascii="Times New Roman" w:hAnsi="Times New Roman" w:cs="Times New Roman"/>
          <w:i/>
          <w:sz w:val="24"/>
          <w:szCs w:val="24"/>
        </w:rPr>
        <w:t xml:space="preserve">sur, </w:t>
      </w:r>
      <w:r>
        <w:rPr>
          <w:rFonts w:ascii="Times New Roman" w:hAnsi="Times New Roman" w:cs="Times New Roman"/>
          <w:sz w:val="24"/>
          <w:szCs w:val="24"/>
        </w:rPr>
        <w:t xml:space="preserve">both translated as </w:t>
      </w:r>
      <w:r>
        <w:rPr>
          <w:rFonts w:ascii="Times New Roman" w:hAnsi="Times New Roman" w:cs="Times New Roman"/>
          <w:i/>
          <w:sz w:val="24"/>
          <w:szCs w:val="24"/>
        </w:rPr>
        <w:t>take away.</w:t>
      </w:r>
    </w:p>
    <w:p w:rsidR="000A3ABF" w:rsidRDefault="006F3E7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bookmarkStart w:id="104" w:name="_Toc529257455"/>
      <w:r w:rsidR="009F5F07" w:rsidRPr="004874DF">
        <w:rPr>
          <w:rStyle w:val="Heading3Char"/>
          <w:rFonts w:ascii="Times New Roman Bold" w:hAnsi="Times New Roman Bold"/>
          <w:i/>
          <w:smallCaps w:val="0"/>
        </w:rPr>
        <w:t>Miqdash</w:t>
      </w:r>
      <w:r w:rsidR="009F5F07" w:rsidRPr="004874DF">
        <w:rPr>
          <w:rStyle w:val="Heading3Char"/>
          <w:rFonts w:ascii="Times New Roman Bold" w:hAnsi="Times New Roman Bold"/>
          <w:smallCaps w:val="0"/>
        </w:rPr>
        <w:t xml:space="preserve"> and </w:t>
      </w:r>
      <w:r w:rsidR="009F5F07" w:rsidRPr="004874DF">
        <w:rPr>
          <w:rStyle w:val="Heading3Char"/>
          <w:rFonts w:ascii="Times New Roman Bold" w:hAnsi="Times New Roman Bold"/>
          <w:i/>
          <w:smallCaps w:val="0"/>
        </w:rPr>
        <w:t>Qôdesh:</w:t>
      </w:r>
      <w:r w:rsidR="009F5F07" w:rsidRPr="004874DF">
        <w:rPr>
          <w:rStyle w:val="Heading3Char"/>
          <w:rFonts w:ascii="Times New Roman Bold" w:hAnsi="Times New Roman Bold"/>
          <w:smallCaps w:val="0"/>
        </w:rPr>
        <w:t xml:space="preserve">  sanctuary</w:t>
      </w:r>
      <w:bookmarkEnd w:id="104"/>
      <w:r w:rsidR="009F5F07">
        <w:rPr>
          <w:rFonts w:ascii="Times New Roman" w:hAnsi="Times New Roman" w:cs="Times New Roman"/>
          <w:b/>
          <w:sz w:val="24"/>
          <w:szCs w:val="24"/>
        </w:rPr>
        <w:t xml:space="preserve">:  </w:t>
      </w:r>
      <w:r>
        <w:rPr>
          <w:rFonts w:ascii="Times New Roman" w:hAnsi="Times New Roman" w:cs="Times New Roman"/>
          <w:sz w:val="24"/>
          <w:szCs w:val="24"/>
        </w:rPr>
        <w:t xml:space="preserve">And the other one in your notes is </w:t>
      </w:r>
      <w:r>
        <w:rPr>
          <w:rFonts w:ascii="Times New Roman" w:hAnsi="Times New Roman" w:cs="Times New Roman"/>
          <w:i/>
          <w:sz w:val="24"/>
          <w:szCs w:val="24"/>
        </w:rPr>
        <w:t>Miqdash</w:t>
      </w:r>
      <w:r>
        <w:rPr>
          <w:rFonts w:ascii="Times New Roman" w:hAnsi="Times New Roman" w:cs="Times New Roman"/>
          <w:sz w:val="24"/>
          <w:szCs w:val="24"/>
        </w:rPr>
        <w:t xml:space="preserve"> and </w:t>
      </w:r>
      <w:r w:rsidRPr="006F3E74">
        <w:rPr>
          <w:rFonts w:ascii="Times New Roman" w:hAnsi="Times New Roman" w:cs="Times New Roman"/>
          <w:i/>
          <w:sz w:val="24"/>
          <w:szCs w:val="24"/>
        </w:rPr>
        <w:t>Qôdesh</w:t>
      </w:r>
      <w:r w:rsidR="004874DF">
        <w:rPr>
          <w:rFonts w:ascii="Times New Roman" w:hAnsi="Times New Roman" w:cs="Times New Roman"/>
          <w:i/>
          <w:sz w:val="24"/>
          <w:szCs w:val="24"/>
        </w:rPr>
        <w:t>.</w:t>
      </w:r>
      <w:r>
        <w:rPr>
          <w:rFonts w:ascii="Times New Roman" w:hAnsi="Times New Roman" w:cs="Times New Roman"/>
          <w:i/>
          <w:sz w:val="24"/>
          <w:szCs w:val="24"/>
        </w:rPr>
        <w:t xml:space="preserve">  Miqdash</w:t>
      </w:r>
      <w:r>
        <w:rPr>
          <w:rFonts w:ascii="Times New Roman" w:hAnsi="Times New Roman" w:cs="Times New Roman"/>
          <w:sz w:val="24"/>
          <w:szCs w:val="24"/>
        </w:rPr>
        <w:t xml:space="preserve"> and </w:t>
      </w:r>
      <w:r>
        <w:rPr>
          <w:rFonts w:ascii="Times New Roman" w:hAnsi="Times New Roman" w:cs="Times New Roman"/>
          <w:i/>
          <w:sz w:val="24"/>
          <w:szCs w:val="24"/>
        </w:rPr>
        <w:t xml:space="preserve">Qôdesh </w:t>
      </w:r>
      <w:r>
        <w:rPr>
          <w:rFonts w:ascii="Times New Roman" w:hAnsi="Times New Roman" w:cs="Times New Roman"/>
          <w:sz w:val="24"/>
          <w:szCs w:val="24"/>
        </w:rPr>
        <w:t xml:space="preserve">are both translated as </w:t>
      </w:r>
      <w:r>
        <w:rPr>
          <w:rFonts w:ascii="Times New Roman" w:hAnsi="Times New Roman" w:cs="Times New Roman"/>
          <w:i/>
          <w:sz w:val="24"/>
          <w:szCs w:val="24"/>
        </w:rPr>
        <w:t>sanctuary</w:t>
      </w:r>
      <w:r>
        <w:rPr>
          <w:rFonts w:ascii="Times New Roman" w:hAnsi="Times New Roman" w:cs="Times New Roman"/>
          <w:sz w:val="24"/>
          <w:szCs w:val="24"/>
        </w:rPr>
        <w:t xml:space="preserve"> in the Book of Daniel.  When you see the word </w:t>
      </w:r>
      <w:r>
        <w:rPr>
          <w:rFonts w:ascii="Times New Roman" w:hAnsi="Times New Roman" w:cs="Times New Roman"/>
          <w:i/>
          <w:sz w:val="24"/>
          <w:szCs w:val="24"/>
        </w:rPr>
        <w:t>sanctuary</w:t>
      </w:r>
      <w:r>
        <w:rPr>
          <w:rFonts w:ascii="Times New Roman" w:hAnsi="Times New Roman" w:cs="Times New Roman"/>
          <w:sz w:val="24"/>
          <w:szCs w:val="24"/>
        </w:rPr>
        <w:t xml:space="preserve"> in the Book of Daniel, it is either </w:t>
      </w:r>
      <w:r w:rsidRPr="006F3E74">
        <w:rPr>
          <w:rFonts w:ascii="Times New Roman" w:hAnsi="Times New Roman" w:cs="Times New Roman"/>
          <w:i/>
          <w:sz w:val="24"/>
          <w:szCs w:val="24"/>
        </w:rPr>
        <w:t>miqdash</w:t>
      </w:r>
      <w:r>
        <w:rPr>
          <w:rFonts w:ascii="Times New Roman" w:hAnsi="Times New Roman" w:cs="Times New Roman"/>
          <w:sz w:val="24"/>
          <w:szCs w:val="24"/>
        </w:rPr>
        <w:t xml:space="preserve"> or </w:t>
      </w:r>
      <w:r w:rsidRPr="006F3E74">
        <w:rPr>
          <w:rFonts w:ascii="Times New Roman" w:hAnsi="Times New Roman" w:cs="Times New Roman"/>
          <w:i/>
          <w:sz w:val="24"/>
          <w:szCs w:val="24"/>
        </w:rPr>
        <w:t>qôdesh</w:t>
      </w:r>
      <w:r>
        <w:rPr>
          <w:rFonts w:ascii="Times New Roman" w:hAnsi="Times New Roman" w:cs="Times New Roman"/>
          <w:i/>
          <w:sz w:val="24"/>
          <w:szCs w:val="24"/>
        </w:rPr>
        <w:t>.</w:t>
      </w:r>
      <w:r>
        <w:rPr>
          <w:rFonts w:ascii="Times New Roman" w:hAnsi="Times New Roman" w:cs="Times New Roman"/>
          <w:sz w:val="24"/>
          <w:szCs w:val="24"/>
        </w:rPr>
        <w:t xml:space="preserve">  And the fact that Daniel is using two words tells a student of prophecy that they have the responsibility to correctly understand the distinction between those two words.</w:t>
      </w:r>
    </w:p>
    <w:p w:rsidR="006F3E74" w:rsidRDefault="006F3E7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people that are on the wrong side of this issue, invariably they will tell you that </w:t>
      </w:r>
      <w:r w:rsidR="004874DF">
        <w:rPr>
          <w:rFonts w:ascii="Times New Roman" w:hAnsi="Times New Roman" w:cs="Times New Roman"/>
          <w:sz w:val="24"/>
          <w:szCs w:val="24"/>
        </w:rPr>
        <w:t>“</w:t>
      </w:r>
      <w:r w:rsidR="004874DF">
        <w:rPr>
          <w:rFonts w:ascii="Times New Roman" w:hAnsi="Times New Roman" w:cs="Times New Roman"/>
          <w:i/>
          <w:sz w:val="24"/>
          <w:szCs w:val="24"/>
        </w:rPr>
        <w:t>R</w:t>
      </w:r>
      <w:r>
        <w:rPr>
          <w:rFonts w:ascii="Times New Roman" w:hAnsi="Times New Roman" w:cs="Times New Roman"/>
          <w:i/>
          <w:sz w:val="24"/>
          <w:szCs w:val="24"/>
        </w:rPr>
        <w:t>um</w:t>
      </w:r>
      <w:r>
        <w:rPr>
          <w:rFonts w:ascii="Times New Roman" w:hAnsi="Times New Roman" w:cs="Times New Roman"/>
          <w:sz w:val="24"/>
          <w:szCs w:val="24"/>
        </w:rPr>
        <w:t xml:space="preserve"> and </w:t>
      </w:r>
      <w:r>
        <w:rPr>
          <w:rFonts w:ascii="Times New Roman" w:hAnsi="Times New Roman" w:cs="Times New Roman"/>
          <w:i/>
          <w:sz w:val="24"/>
          <w:szCs w:val="24"/>
        </w:rPr>
        <w:t>sur</w:t>
      </w:r>
      <w:r>
        <w:rPr>
          <w:rFonts w:ascii="Times New Roman" w:hAnsi="Times New Roman" w:cs="Times New Roman"/>
          <w:sz w:val="24"/>
          <w:szCs w:val="24"/>
        </w:rPr>
        <w:t xml:space="preserve"> mean the same thing, and </w:t>
      </w:r>
      <w:r w:rsidRPr="006F3E74">
        <w:rPr>
          <w:rFonts w:ascii="Times New Roman" w:hAnsi="Times New Roman" w:cs="Times New Roman"/>
          <w:i/>
          <w:sz w:val="24"/>
          <w:szCs w:val="24"/>
        </w:rPr>
        <w:t>miqdash</w:t>
      </w:r>
      <w:r>
        <w:rPr>
          <w:rFonts w:ascii="Times New Roman" w:hAnsi="Times New Roman" w:cs="Times New Roman"/>
          <w:sz w:val="24"/>
          <w:szCs w:val="24"/>
        </w:rPr>
        <w:t xml:space="preserve"> and </w:t>
      </w:r>
      <w:r w:rsidRPr="006F3E74">
        <w:rPr>
          <w:rFonts w:ascii="Times New Roman" w:hAnsi="Times New Roman" w:cs="Times New Roman"/>
          <w:i/>
          <w:sz w:val="24"/>
          <w:szCs w:val="24"/>
        </w:rPr>
        <w:t>qôdesh</w:t>
      </w:r>
      <w:r>
        <w:rPr>
          <w:rFonts w:ascii="Times New Roman" w:hAnsi="Times New Roman" w:cs="Times New Roman"/>
          <w:sz w:val="24"/>
          <w:szCs w:val="24"/>
        </w:rPr>
        <w:t xml:space="preserve"> mean th</w:t>
      </w:r>
      <w:r w:rsidR="004874DF">
        <w:rPr>
          <w:rFonts w:ascii="Times New Roman" w:hAnsi="Times New Roman" w:cs="Times New Roman"/>
          <w:sz w:val="24"/>
          <w:szCs w:val="24"/>
        </w:rPr>
        <w:t>e same thing:  i</w:t>
      </w:r>
      <w:r>
        <w:rPr>
          <w:rFonts w:ascii="Times New Roman" w:hAnsi="Times New Roman" w:cs="Times New Roman"/>
          <w:sz w:val="24"/>
          <w:szCs w:val="24"/>
        </w:rPr>
        <w:t>t is simply God’s sanctuary.  Everywhere that word occurs it is God’s sanctuary, in connection with the Daily.”</w:t>
      </w:r>
    </w:p>
    <w:p w:rsidR="006F3E74" w:rsidRDefault="006F3E7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that makes Daniel pretty much a </w:t>
      </w:r>
      <w:r w:rsidR="00061C44">
        <w:rPr>
          <w:rFonts w:ascii="Times New Roman" w:hAnsi="Times New Roman" w:cs="Times New Roman"/>
          <w:sz w:val="24"/>
          <w:szCs w:val="24"/>
        </w:rPr>
        <w:t>“</w:t>
      </w:r>
      <w:r>
        <w:rPr>
          <w:rFonts w:ascii="Times New Roman" w:hAnsi="Times New Roman" w:cs="Times New Roman"/>
          <w:sz w:val="24"/>
          <w:szCs w:val="24"/>
        </w:rPr>
        <w:t>careless writer.</w:t>
      </w:r>
      <w:r w:rsidR="00061C44">
        <w:rPr>
          <w:rFonts w:ascii="Times New Roman" w:hAnsi="Times New Roman" w:cs="Times New Roman"/>
          <w:sz w:val="24"/>
          <w:szCs w:val="24"/>
        </w:rPr>
        <w:t>”</w:t>
      </w:r>
      <w:r>
        <w:rPr>
          <w:rFonts w:ascii="Times New Roman" w:hAnsi="Times New Roman" w:cs="Times New Roman"/>
          <w:sz w:val="24"/>
          <w:szCs w:val="24"/>
        </w:rPr>
        <w:t xml:space="preserve">  If he wanted us to understand they all were the same</w:t>
      </w:r>
      <w:r w:rsidR="00F56285">
        <w:rPr>
          <w:rFonts w:ascii="Times New Roman" w:hAnsi="Times New Roman" w:cs="Times New Roman"/>
          <w:sz w:val="24"/>
          <w:szCs w:val="24"/>
        </w:rPr>
        <w:t xml:space="preserve"> thing, he should have used the same word so he did not put stumbling blocks before people.</w:t>
      </w:r>
    </w:p>
    <w:p w:rsidR="00F56285" w:rsidRDefault="00F5628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Daniel was not a careless writer.  He was a careful writer.</w:t>
      </w:r>
    </w:p>
    <w:p w:rsidR="000A3ABF" w:rsidRDefault="00F5628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bookmarkStart w:id="105" w:name="_Toc529257456"/>
      <w:r w:rsidR="009F5F07" w:rsidRPr="004874DF">
        <w:rPr>
          <w:rStyle w:val="Heading3Char"/>
          <w:rFonts w:ascii="Times New Roman Bold" w:hAnsi="Times New Roman Bold"/>
          <w:i/>
          <w:smallCaps w:val="0"/>
        </w:rPr>
        <w:t>Chazon</w:t>
      </w:r>
      <w:r w:rsidR="009F5F07" w:rsidRPr="004874DF">
        <w:rPr>
          <w:rStyle w:val="Heading3Char"/>
          <w:rFonts w:ascii="Times New Roman Bold" w:hAnsi="Times New Roman Bold"/>
          <w:smallCaps w:val="0"/>
        </w:rPr>
        <w:t xml:space="preserve"> and </w:t>
      </w:r>
      <w:r w:rsidR="009F5F07" w:rsidRPr="004874DF">
        <w:rPr>
          <w:rStyle w:val="Heading3Char"/>
          <w:rFonts w:ascii="Times New Roman Bold" w:hAnsi="Times New Roman Bold"/>
          <w:i/>
          <w:smallCaps w:val="0"/>
        </w:rPr>
        <w:t>Mareh:</w:t>
      </w:r>
      <w:r w:rsidR="009F5F07" w:rsidRPr="004874DF">
        <w:rPr>
          <w:rStyle w:val="Heading3Char"/>
          <w:rFonts w:ascii="Times New Roman Bold" w:hAnsi="Times New Roman Bold"/>
          <w:smallCaps w:val="0"/>
        </w:rPr>
        <w:t xml:space="preserve">  vision</w:t>
      </w:r>
      <w:bookmarkEnd w:id="105"/>
      <w:r w:rsidR="009F5F07" w:rsidRPr="009F5F07">
        <w:rPr>
          <w:rFonts w:ascii="Times New Roman" w:hAnsi="Times New Roman" w:cs="Times New Roman"/>
          <w:b/>
          <w:sz w:val="24"/>
          <w:szCs w:val="24"/>
        </w:rPr>
        <w:t>:</w:t>
      </w:r>
      <w:r w:rsidR="009F5F07">
        <w:rPr>
          <w:rFonts w:ascii="Times New Roman Bold" w:hAnsi="Times New Roman Bold" w:cs="Times New Roman"/>
          <w:b/>
          <w:smallCaps/>
          <w:sz w:val="24"/>
          <w:szCs w:val="24"/>
        </w:rPr>
        <w:t xml:space="preserve">  </w:t>
      </w:r>
      <w:r>
        <w:rPr>
          <w:rFonts w:ascii="Times New Roman" w:hAnsi="Times New Roman" w:cs="Times New Roman"/>
          <w:sz w:val="24"/>
          <w:szCs w:val="24"/>
        </w:rPr>
        <w:t xml:space="preserve">Another one that we have already dealt with is </w:t>
      </w:r>
      <w:r>
        <w:rPr>
          <w:rFonts w:ascii="Times New Roman" w:hAnsi="Times New Roman" w:cs="Times New Roman"/>
          <w:i/>
          <w:sz w:val="24"/>
          <w:szCs w:val="24"/>
        </w:rPr>
        <w:t>chazon</w:t>
      </w:r>
      <w:r>
        <w:rPr>
          <w:rFonts w:ascii="Times New Roman" w:hAnsi="Times New Roman" w:cs="Times New Roman"/>
          <w:sz w:val="24"/>
          <w:szCs w:val="24"/>
        </w:rPr>
        <w:t xml:space="preserve"> and </w:t>
      </w:r>
      <w:r>
        <w:rPr>
          <w:rFonts w:ascii="Times New Roman" w:hAnsi="Times New Roman" w:cs="Times New Roman"/>
          <w:i/>
          <w:sz w:val="24"/>
          <w:szCs w:val="24"/>
        </w:rPr>
        <w:t>mareh.</w:t>
      </w:r>
      <w:r>
        <w:rPr>
          <w:rFonts w:ascii="Times New Roman" w:hAnsi="Times New Roman" w:cs="Times New Roman"/>
          <w:sz w:val="24"/>
          <w:szCs w:val="24"/>
        </w:rPr>
        <w:t xml:space="preserve">  If you do not take the trouble to make the distinction between the two words that are translated as </w:t>
      </w:r>
      <w:r>
        <w:rPr>
          <w:rFonts w:ascii="Times New Roman" w:hAnsi="Times New Roman" w:cs="Times New Roman"/>
          <w:i/>
          <w:sz w:val="24"/>
          <w:szCs w:val="24"/>
        </w:rPr>
        <w:t xml:space="preserve">vision, </w:t>
      </w:r>
      <w:r>
        <w:rPr>
          <w:rFonts w:ascii="Times New Roman" w:hAnsi="Times New Roman" w:cs="Times New Roman"/>
          <w:sz w:val="24"/>
          <w:szCs w:val="24"/>
        </w:rPr>
        <w:t xml:space="preserve">you miss much that you are </w:t>
      </w:r>
      <w:r w:rsidR="00F07295">
        <w:rPr>
          <w:rFonts w:ascii="Times New Roman" w:hAnsi="Times New Roman" w:cs="Times New Roman"/>
          <w:sz w:val="24"/>
          <w:szCs w:val="24"/>
        </w:rPr>
        <w:t>supposed</w:t>
      </w:r>
      <w:r>
        <w:rPr>
          <w:rFonts w:ascii="Times New Roman" w:hAnsi="Times New Roman" w:cs="Times New Roman"/>
          <w:sz w:val="24"/>
          <w:szCs w:val="24"/>
        </w:rPr>
        <w:t xml:space="preserve"> to see.</w:t>
      </w:r>
    </w:p>
    <w:p w:rsidR="000A3ABF" w:rsidRDefault="00F56285" w:rsidP="009F5F07">
      <w:pPr>
        <w:spacing w:after="0" w:line="240" w:lineRule="auto"/>
        <w:ind w:firstLine="720"/>
        <w:jc w:val="both"/>
        <w:rPr>
          <w:rFonts w:ascii="Times New Roman" w:hAnsi="Times New Roman" w:cs="Times New Roman"/>
          <w:sz w:val="24"/>
          <w:szCs w:val="24"/>
        </w:rPr>
      </w:pPr>
      <w:bookmarkStart w:id="106" w:name="_Toc529257457"/>
      <w:r w:rsidRPr="004874DF">
        <w:rPr>
          <w:rStyle w:val="Heading3Char"/>
          <w:rFonts w:ascii="Times New Roman Bold" w:hAnsi="Times New Roman Bold"/>
          <w:smallCaps w:val="0"/>
        </w:rPr>
        <w:t>King of the South and Egypt</w:t>
      </w:r>
      <w:bookmarkEnd w:id="106"/>
      <w:r w:rsidR="009F5F07">
        <w:rPr>
          <w:rFonts w:ascii="Times New Roman Bold" w:hAnsi="Times New Roman Bold" w:cs="Times New Roman"/>
          <w:b/>
          <w:sz w:val="24"/>
          <w:szCs w:val="24"/>
        </w:rPr>
        <w:t xml:space="preserve">:  </w:t>
      </w:r>
      <w:r>
        <w:rPr>
          <w:rFonts w:ascii="Times New Roman" w:hAnsi="Times New Roman" w:cs="Times New Roman"/>
          <w:sz w:val="24"/>
          <w:szCs w:val="24"/>
        </w:rPr>
        <w:t>And then, of course, is the King of the South in verse 40 of Daniel 11 the power that controls Egypt, and the power that was swept away in 1989; and, yet, the King of the North still has to deal with Egypt two verses later in 1842.</w:t>
      </w:r>
    </w:p>
    <w:p w:rsidR="00F56285" w:rsidRDefault="00F5628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With the close relationship of the King of the South and Egypt, why is Daniel emphasizing the King of the South in verse 40, and Egypt in verse 42?  You will have to come to grips with that symbolism.</w:t>
      </w:r>
    </w:p>
    <w:p w:rsidR="000A3ABF" w:rsidRDefault="00F56285" w:rsidP="009F5F07">
      <w:pPr>
        <w:spacing w:after="0" w:line="240" w:lineRule="auto"/>
        <w:ind w:firstLine="720"/>
        <w:jc w:val="both"/>
        <w:rPr>
          <w:rFonts w:ascii="Times New Roman" w:hAnsi="Times New Roman" w:cs="Times New Roman"/>
          <w:sz w:val="24"/>
          <w:szCs w:val="24"/>
        </w:rPr>
      </w:pPr>
      <w:bookmarkStart w:id="107" w:name="_Toc529257458"/>
      <w:r w:rsidRPr="004874DF">
        <w:rPr>
          <w:rStyle w:val="Heading3Char"/>
          <w:rFonts w:ascii="Times New Roman Bold" w:hAnsi="Times New Roman Bold"/>
          <w:smallCaps w:val="0"/>
        </w:rPr>
        <w:t>Glorious land and glorious holy mountain</w:t>
      </w:r>
      <w:bookmarkEnd w:id="107"/>
      <w:r w:rsidR="009F5F07">
        <w:rPr>
          <w:rFonts w:ascii="Times New Roman Bold" w:hAnsi="Times New Roman Bold" w:cs="Times New Roman"/>
          <w:b/>
          <w:sz w:val="24"/>
          <w:szCs w:val="24"/>
        </w:rPr>
        <w:t xml:space="preserve">:  </w:t>
      </w:r>
      <w:r>
        <w:rPr>
          <w:rFonts w:ascii="Times New Roman" w:hAnsi="Times New Roman" w:cs="Times New Roman"/>
          <w:sz w:val="24"/>
          <w:szCs w:val="24"/>
        </w:rPr>
        <w:t>And then, of course, the glorious land in verse 41 of Daniel 11, and the glorious holy mountain in verse 45 of Daniel 11.</w:t>
      </w:r>
    </w:p>
    <w:p w:rsidR="00F56285" w:rsidRDefault="00F5628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Those that are on the wrong side of the issue will teach you that both the glorious land and the glorious holy mountain is the Seventh-day Adventist Church.  Daniel, once again, was a </w:t>
      </w:r>
      <w:r w:rsidR="00061C44">
        <w:rPr>
          <w:rFonts w:ascii="Times New Roman" w:hAnsi="Times New Roman" w:cs="Times New Roman"/>
          <w:sz w:val="24"/>
          <w:szCs w:val="24"/>
        </w:rPr>
        <w:t>“</w:t>
      </w:r>
      <w:r>
        <w:rPr>
          <w:rFonts w:ascii="Times New Roman" w:hAnsi="Times New Roman" w:cs="Times New Roman"/>
          <w:sz w:val="24"/>
          <w:szCs w:val="24"/>
        </w:rPr>
        <w:t>careless writer,</w:t>
      </w:r>
      <w:r w:rsidR="00061C44">
        <w:rPr>
          <w:rFonts w:ascii="Times New Roman" w:hAnsi="Times New Roman" w:cs="Times New Roman"/>
          <w:sz w:val="24"/>
          <w:szCs w:val="24"/>
        </w:rPr>
        <w:t>”</w:t>
      </w:r>
      <w:r>
        <w:rPr>
          <w:rFonts w:ascii="Times New Roman" w:hAnsi="Times New Roman" w:cs="Times New Roman"/>
          <w:sz w:val="24"/>
          <w:szCs w:val="24"/>
        </w:rPr>
        <w:t xml:space="preserve"> evidently; because, if he wanted us to understand that the glorious land was the Seventh-day Adventist Church, he simply would have had to say “the glorious holy mountain” in verse 41, but he said, “the glorious land”; thus, making a distinction.</w:t>
      </w:r>
    </w:p>
    <w:p w:rsidR="00061C44" w:rsidRDefault="00AE68C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as we consider these five—and there may be more.  These are the one</w:t>
      </w:r>
      <w:r w:rsidR="00061C44">
        <w:rPr>
          <w:rFonts w:ascii="Times New Roman" w:hAnsi="Times New Roman" w:cs="Times New Roman"/>
          <w:sz w:val="24"/>
          <w:szCs w:val="24"/>
        </w:rPr>
        <w:t xml:space="preserve">s that come to my attention,  </w:t>
      </w:r>
    </w:p>
    <w:p w:rsidR="00F56285" w:rsidRDefault="00061C44" w:rsidP="00061C4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AE68C8">
        <w:rPr>
          <w:rFonts w:ascii="Times New Roman" w:hAnsi="Times New Roman" w:cs="Times New Roman"/>
          <w:sz w:val="24"/>
          <w:szCs w:val="24"/>
        </w:rPr>
        <w:t xml:space="preserve">e </w:t>
      </w:r>
      <w:r>
        <w:rPr>
          <w:rFonts w:ascii="Times New Roman" w:hAnsi="Times New Roman" w:cs="Times New Roman"/>
          <w:sz w:val="24"/>
          <w:szCs w:val="24"/>
        </w:rPr>
        <w:t xml:space="preserve">will </w:t>
      </w:r>
      <w:r w:rsidR="00AE68C8">
        <w:rPr>
          <w:rFonts w:ascii="Times New Roman" w:hAnsi="Times New Roman" w:cs="Times New Roman"/>
          <w:sz w:val="24"/>
          <w:szCs w:val="24"/>
        </w:rPr>
        <w:t>go back to verse 11.  I want to show you something here.</w:t>
      </w:r>
    </w:p>
    <w:p w:rsidR="00AE68C8" w:rsidRDefault="00AE68C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verse 11, it says, “Yea, he [Pagan Rome] magnified </w:t>
      </w:r>
      <w:r>
        <w:rPr>
          <w:rFonts w:ascii="Times New Roman" w:hAnsi="Times New Roman" w:cs="Times New Roman"/>
          <w:i/>
          <w:sz w:val="24"/>
          <w:szCs w:val="24"/>
        </w:rPr>
        <w:t>himself</w:t>
      </w:r>
      <w:r>
        <w:rPr>
          <w:rFonts w:ascii="Times New Roman" w:hAnsi="Times New Roman" w:cs="Times New Roman"/>
          <w:sz w:val="24"/>
          <w:szCs w:val="24"/>
        </w:rPr>
        <w:t xml:space="preserve"> even to [Christ], and [through] him the daily”—whatever that might represent—“is taken away”—whatever </w:t>
      </w:r>
      <w:r>
        <w:rPr>
          <w:rFonts w:ascii="Times New Roman" w:hAnsi="Times New Roman" w:cs="Times New Roman"/>
          <w:i/>
          <w:sz w:val="24"/>
          <w:szCs w:val="24"/>
        </w:rPr>
        <w:t>rum</w:t>
      </w:r>
      <w:r>
        <w:rPr>
          <w:rFonts w:ascii="Times New Roman" w:hAnsi="Times New Roman" w:cs="Times New Roman"/>
          <w:sz w:val="24"/>
          <w:szCs w:val="24"/>
        </w:rPr>
        <w:t xml:space="preserve"> might represent—“and the place of his sanctuary”—</w:t>
      </w:r>
    </w:p>
    <w:p w:rsidR="00AE68C8" w:rsidRDefault="00AE68C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“his” in the verse?  Okay.  It is the little horn.  It is Pagan Rome.</w:t>
      </w:r>
    </w:p>
    <w:p w:rsidR="00AE68C8" w:rsidRDefault="00AE68C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if you believe the Daily is Christ’s Sanctuary ministry, then you believe that this is Christ’s Sanctuary—“the place of [Christ’s] sanctuary was cast down.”</w:t>
      </w:r>
    </w:p>
    <w:p w:rsidR="00AE68C8" w:rsidRDefault="00AE68C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lot of theologians today, they do not like to be governed by the Word of the Lord; but, the Word of the Lord says that upon the testimony of two a thing is established.  If in verse 11 this is Christ’s Sanctuary being cast down, where is Christ’s Sanctuary?</w:t>
      </w:r>
      <w:r w:rsidR="00571CF4">
        <w:rPr>
          <w:rFonts w:ascii="Times New Roman" w:hAnsi="Times New Roman" w:cs="Times New Roman"/>
          <w:sz w:val="24"/>
          <w:szCs w:val="24"/>
        </w:rPr>
        <w:t xml:space="preserve">  It is in Heaven.  Okay?  And that is their argument.</w:t>
      </w:r>
    </w:p>
    <w:p w:rsidR="00571CF4" w:rsidRDefault="00061C4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argue</w:t>
      </w:r>
      <w:r w:rsidR="00571CF4">
        <w:rPr>
          <w:rFonts w:ascii="Times New Roman" w:hAnsi="Times New Roman" w:cs="Times New Roman"/>
          <w:sz w:val="24"/>
          <w:szCs w:val="24"/>
        </w:rPr>
        <w:t xml:space="preserve"> that Christ’s sanctuary on Earth in Jerusalem was cast down in AD70 when it was destroyed, but they cannot use that argument; because, they are saying that verse 11 is the history when the Papacy introduces the mass and counterfeits Christ’s work in the Heavenly Sanctuary.  The history that they are pointing out is the history when God’s Sanctuary is the Sanctuary in Heaven.  So, they cannot have it both ways.  All right?</w:t>
      </w:r>
    </w:p>
    <w:p w:rsidR="00571CF4" w:rsidRDefault="00571CF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history that they are saying that this upholds when they say that this is God’s Sanctuary, it has to be a Sanctuary in Heaven.  So, show me one other place in the Bible where the Papacy casts down the place of Christ’s Sanctuary?</w:t>
      </w:r>
    </w:p>
    <w:p w:rsidR="00571CF4" w:rsidRDefault="00571CF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fact, if you are going to be accurate to the verse (and they are not), it says, “the </w:t>
      </w:r>
      <w:r w:rsidRPr="00571CF4">
        <w:rPr>
          <w:rFonts w:ascii="Times New Roman" w:hAnsi="Times New Roman" w:cs="Times New Roman"/>
          <w:b/>
          <w:sz w:val="24"/>
          <w:szCs w:val="24"/>
        </w:rPr>
        <w:t>place</w:t>
      </w:r>
      <w:r>
        <w:rPr>
          <w:rFonts w:ascii="Times New Roman" w:hAnsi="Times New Roman" w:cs="Times New Roman"/>
          <w:sz w:val="24"/>
          <w:szCs w:val="24"/>
        </w:rPr>
        <w:t xml:space="preserve"> of his sanctuary.”  Where is the place of His Sanctuary?  Where is His Sanctuary?  It is in Heaven.</w:t>
      </w:r>
    </w:p>
    <w:p w:rsidR="00571CF4" w:rsidRDefault="00571CF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is it—one other verse, just one other verse—in God’s Word where the Papacy casts down Heaven?  It is just not there.</w:t>
      </w:r>
    </w:p>
    <w:p w:rsidR="00571CF4" w:rsidRDefault="00571CF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Now, notice this:  “. . . the place of his sanctuary was cast down.”  And then drop down to verse 13,</w:t>
      </w:r>
    </w:p>
    <w:p w:rsidR="00571CF4" w:rsidRDefault="00571CF4" w:rsidP="00DD3610">
      <w:pPr>
        <w:spacing w:after="0" w:line="240" w:lineRule="auto"/>
        <w:jc w:val="both"/>
        <w:rPr>
          <w:rFonts w:ascii="Times New Roman" w:hAnsi="Times New Roman" w:cs="Times New Roman"/>
          <w:sz w:val="24"/>
          <w:szCs w:val="24"/>
        </w:rPr>
      </w:pPr>
    </w:p>
    <w:p w:rsidR="00571CF4" w:rsidRDefault="00571CF4" w:rsidP="00571CF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Then I heard one saint speaking, and another saint said unto that certain </w:t>
      </w:r>
      <w:r>
        <w:rPr>
          <w:rFonts w:ascii="Times New Roman" w:hAnsi="Times New Roman" w:cs="Times New Roman"/>
          <w:i/>
          <w:sz w:val="24"/>
          <w:szCs w:val="24"/>
        </w:rPr>
        <w:t>saint</w:t>
      </w:r>
      <w:r>
        <w:rPr>
          <w:rFonts w:ascii="Times New Roman" w:hAnsi="Times New Roman" w:cs="Times New Roman"/>
          <w:sz w:val="24"/>
          <w:szCs w:val="24"/>
        </w:rPr>
        <w:t xml:space="preserve"> which spake, </w:t>
      </w:r>
      <w:r w:rsidR="00BB04B1">
        <w:rPr>
          <w:rFonts w:ascii="Times New Roman" w:hAnsi="Times New Roman" w:cs="Times New Roman"/>
          <w:sz w:val="24"/>
          <w:szCs w:val="24"/>
        </w:rPr>
        <w:t>H</w:t>
      </w:r>
      <w:r>
        <w:rPr>
          <w:rFonts w:ascii="Times New Roman" w:hAnsi="Times New Roman" w:cs="Times New Roman"/>
          <w:sz w:val="24"/>
          <w:szCs w:val="24"/>
        </w:rPr>
        <w:t xml:space="preserve">ow long </w:t>
      </w:r>
      <w:r>
        <w:rPr>
          <w:rFonts w:ascii="Times New Roman" w:hAnsi="Times New Roman" w:cs="Times New Roman"/>
          <w:i/>
          <w:sz w:val="24"/>
          <w:szCs w:val="24"/>
        </w:rPr>
        <w:t xml:space="preserve">shall be </w:t>
      </w:r>
      <w:r>
        <w:rPr>
          <w:rFonts w:ascii="Times New Roman" w:hAnsi="Times New Roman" w:cs="Times New Roman"/>
          <w:sz w:val="24"/>
          <w:szCs w:val="24"/>
        </w:rPr>
        <w:t xml:space="preserve">the vision </w:t>
      </w:r>
      <w:r>
        <w:rPr>
          <w:rFonts w:ascii="Times New Roman" w:hAnsi="Times New Roman" w:cs="Times New Roman"/>
          <w:i/>
          <w:sz w:val="24"/>
          <w:szCs w:val="24"/>
        </w:rPr>
        <w:t>concerning</w:t>
      </w:r>
      <w:r>
        <w:rPr>
          <w:rFonts w:ascii="Times New Roman" w:hAnsi="Times New Roman" w:cs="Times New Roman"/>
          <w:sz w:val="24"/>
          <w:szCs w:val="24"/>
        </w:rPr>
        <w:t xml:space="preserve"> the daily </w:t>
      </w:r>
      <w:r w:rsidRPr="00571CF4">
        <w:rPr>
          <w:rFonts w:ascii="Times New Roman" w:hAnsi="Times New Roman" w:cs="Times New Roman"/>
          <w:i/>
          <w:strike/>
          <w:sz w:val="24"/>
          <w:szCs w:val="24"/>
        </w:rPr>
        <w:t>sacrifice</w:t>
      </w:r>
      <w:r w:rsidR="00BB04B1">
        <w:rPr>
          <w:rFonts w:ascii="Times New Roman" w:hAnsi="Times New Roman" w:cs="Times New Roman"/>
          <w:i/>
          <w:sz w:val="24"/>
          <w:szCs w:val="24"/>
        </w:rPr>
        <w:t xml:space="preserve">, </w:t>
      </w:r>
      <w:r w:rsidR="00BB04B1">
        <w:rPr>
          <w:rFonts w:ascii="Times New Roman" w:hAnsi="Times New Roman" w:cs="Times New Roman"/>
          <w:sz w:val="24"/>
          <w:szCs w:val="24"/>
        </w:rPr>
        <w:t>and the transgression of desolation, to give both the sanctuary”—</w:t>
      </w:r>
    </w:p>
    <w:p w:rsidR="00BB04B1" w:rsidRDefault="00BB04B1" w:rsidP="00571CF4">
      <w:pPr>
        <w:spacing w:after="0" w:line="240" w:lineRule="auto"/>
        <w:ind w:left="720" w:right="720" w:firstLine="720"/>
        <w:jc w:val="both"/>
        <w:rPr>
          <w:rFonts w:ascii="Times New Roman" w:hAnsi="Times New Roman" w:cs="Times New Roman"/>
          <w:sz w:val="24"/>
          <w:szCs w:val="24"/>
        </w:rPr>
      </w:pPr>
    </w:p>
    <w:p w:rsidR="00BB04B1" w:rsidRDefault="00BB04B1" w:rsidP="00BB0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w:t>
      </w:r>
      <w:r w:rsidR="00E146F0">
        <w:rPr>
          <w:rFonts w:ascii="Times New Roman" w:hAnsi="Times New Roman" w:cs="Times New Roman"/>
          <w:sz w:val="24"/>
          <w:szCs w:val="24"/>
        </w:rPr>
        <w:t>,</w:t>
      </w:r>
      <w:r>
        <w:rPr>
          <w:rFonts w:ascii="Times New Roman" w:hAnsi="Times New Roman" w:cs="Times New Roman"/>
          <w:sz w:val="24"/>
          <w:szCs w:val="24"/>
        </w:rPr>
        <w:t xml:space="preserve"> a sanctuary again.</w:t>
      </w:r>
    </w:p>
    <w:p w:rsidR="00BB04B1" w:rsidRDefault="00BB04B1" w:rsidP="00571CF4">
      <w:pPr>
        <w:spacing w:after="0" w:line="240" w:lineRule="auto"/>
        <w:ind w:left="720" w:right="720" w:firstLine="720"/>
        <w:jc w:val="both"/>
        <w:rPr>
          <w:rFonts w:ascii="Times New Roman" w:hAnsi="Times New Roman" w:cs="Times New Roman"/>
          <w:sz w:val="24"/>
          <w:szCs w:val="24"/>
        </w:rPr>
      </w:pPr>
    </w:p>
    <w:p w:rsidR="00BB04B1" w:rsidRPr="00BB04B1" w:rsidRDefault="00BB04B1" w:rsidP="00BB04B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the host to be trodden under foot?  </w:t>
      </w:r>
      <w:r>
        <w:rPr>
          <w:rFonts w:ascii="Times New Roman" w:hAnsi="Times New Roman" w:cs="Times New Roman"/>
          <w:sz w:val="24"/>
          <w:szCs w:val="24"/>
          <w:vertAlign w:val="superscript"/>
        </w:rPr>
        <w:t>14</w:t>
      </w:r>
      <w:r>
        <w:rPr>
          <w:rFonts w:ascii="Times New Roman" w:hAnsi="Times New Roman" w:cs="Times New Roman"/>
          <w:sz w:val="24"/>
          <w:szCs w:val="24"/>
        </w:rPr>
        <w:t>And he said unto me, Unto two thousand and three hundred days; then shall the sanctuary be cleansed.”  Daniel 8:13-14 (KJV).</w:t>
      </w:r>
    </w:p>
    <w:p w:rsidR="000A3ABF" w:rsidRDefault="000A3ABF" w:rsidP="00DD3610">
      <w:pPr>
        <w:spacing w:after="0" w:line="240" w:lineRule="auto"/>
        <w:jc w:val="both"/>
        <w:rPr>
          <w:rFonts w:ascii="Times New Roman" w:hAnsi="Times New Roman" w:cs="Times New Roman"/>
          <w:sz w:val="24"/>
          <w:szCs w:val="24"/>
        </w:rPr>
      </w:pPr>
    </w:p>
    <w:p w:rsidR="00BB04B1" w:rsidRDefault="00BB04B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 illustration I use is, how long does it take you to read those four verses [of Daniel], 11 through 14?  How much time did it take you to read those four verses?  A minute, maybe?</w:t>
      </w:r>
    </w:p>
    <w:p w:rsidR="00BB04B1" w:rsidRDefault="00BB04B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how much time did it take Daniel to write those four verses?  Let us give Daniel five minutes—okay?—because, it would take me a long time to write Hebrew because I do not know Hebrew.  And I have a hunch that Daniel could write Hebrew as well as we can write English.  But, in four verses Daniel uses two Hebrew words that are both translated as </w:t>
      </w:r>
      <w:r>
        <w:rPr>
          <w:rFonts w:ascii="Times New Roman" w:hAnsi="Times New Roman" w:cs="Times New Roman"/>
          <w:i/>
          <w:sz w:val="24"/>
          <w:szCs w:val="24"/>
        </w:rPr>
        <w:t>sanctuary.</w:t>
      </w:r>
    </w:p>
    <w:p w:rsidR="00935721" w:rsidRDefault="0093572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verses 13 and 14, the Hebrew word that is translated as </w:t>
      </w:r>
      <w:r>
        <w:rPr>
          <w:rFonts w:ascii="Times New Roman" w:hAnsi="Times New Roman" w:cs="Times New Roman"/>
          <w:i/>
          <w:sz w:val="24"/>
          <w:szCs w:val="24"/>
        </w:rPr>
        <w:t>sanctuary</w:t>
      </w:r>
      <w:r>
        <w:rPr>
          <w:rFonts w:ascii="Times New Roman" w:hAnsi="Times New Roman" w:cs="Times New Roman"/>
          <w:sz w:val="24"/>
          <w:szCs w:val="24"/>
        </w:rPr>
        <w:t xml:space="preserve"> is </w:t>
      </w:r>
      <w:r w:rsidRPr="00935721">
        <w:rPr>
          <w:rFonts w:ascii="Times New Roman" w:hAnsi="Times New Roman" w:cs="Times New Roman"/>
          <w:i/>
          <w:sz w:val="24"/>
          <w:szCs w:val="24"/>
        </w:rPr>
        <w:t>qôdesh</w:t>
      </w:r>
      <w:r>
        <w:rPr>
          <w:rFonts w:ascii="Times New Roman" w:hAnsi="Times New Roman" w:cs="Times New Roman"/>
          <w:sz w:val="24"/>
          <w:szCs w:val="24"/>
        </w:rPr>
        <w:t xml:space="preserve">; and, every single time that </w:t>
      </w:r>
      <w:r w:rsidRPr="00935721">
        <w:rPr>
          <w:rFonts w:ascii="Times New Roman" w:hAnsi="Times New Roman" w:cs="Times New Roman"/>
          <w:i/>
          <w:sz w:val="24"/>
          <w:szCs w:val="24"/>
        </w:rPr>
        <w:t>qôdesh</w:t>
      </w:r>
      <w:r>
        <w:rPr>
          <w:rFonts w:ascii="Times New Roman" w:hAnsi="Times New Roman" w:cs="Times New Roman"/>
          <w:sz w:val="24"/>
          <w:szCs w:val="24"/>
        </w:rPr>
        <w:t xml:space="preserve"> is identified in the Bible, it represents God’s Sanctuary, either His earthly sanctuary or His Heavenly Sanctuary.  But, </w:t>
      </w:r>
      <w:r w:rsidRPr="00935721">
        <w:rPr>
          <w:rFonts w:ascii="Times New Roman" w:hAnsi="Times New Roman" w:cs="Times New Roman"/>
          <w:i/>
          <w:sz w:val="24"/>
          <w:szCs w:val="24"/>
        </w:rPr>
        <w:t>qôdesh</w:t>
      </w:r>
      <w:r>
        <w:rPr>
          <w:rFonts w:ascii="Times New Roman" w:hAnsi="Times New Roman" w:cs="Times New Roman"/>
          <w:sz w:val="24"/>
          <w:szCs w:val="24"/>
        </w:rPr>
        <w:t xml:space="preserve"> is a word that only represents God’s Sanctuary.</w:t>
      </w:r>
    </w:p>
    <w:p w:rsidR="00935721" w:rsidRDefault="0093572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verse 11, it is not </w:t>
      </w:r>
      <w:r w:rsidRPr="00935721">
        <w:rPr>
          <w:rFonts w:ascii="Times New Roman" w:hAnsi="Times New Roman" w:cs="Times New Roman"/>
          <w:i/>
          <w:sz w:val="24"/>
          <w:szCs w:val="24"/>
        </w:rPr>
        <w:t>qôdesh</w:t>
      </w:r>
      <w:r>
        <w:rPr>
          <w:rFonts w:ascii="Times New Roman" w:hAnsi="Times New Roman" w:cs="Times New Roman"/>
          <w:i/>
          <w:sz w:val="24"/>
          <w:szCs w:val="24"/>
        </w:rPr>
        <w:t>.</w:t>
      </w:r>
      <w:r>
        <w:rPr>
          <w:rFonts w:ascii="Times New Roman" w:hAnsi="Times New Roman" w:cs="Times New Roman"/>
          <w:sz w:val="24"/>
          <w:szCs w:val="24"/>
        </w:rPr>
        <w:t xml:space="preserve">  It is </w:t>
      </w:r>
      <w:r w:rsidRPr="00935721">
        <w:rPr>
          <w:rFonts w:ascii="Times New Roman" w:hAnsi="Times New Roman" w:cs="Times New Roman"/>
          <w:i/>
          <w:sz w:val="24"/>
          <w:szCs w:val="24"/>
        </w:rPr>
        <w:t>miqdash</w:t>
      </w:r>
      <w:r>
        <w:rPr>
          <w:rFonts w:ascii="Times New Roman" w:hAnsi="Times New Roman" w:cs="Times New Roman"/>
          <w:sz w:val="24"/>
          <w:szCs w:val="24"/>
        </w:rPr>
        <w:t xml:space="preserve">.  And </w:t>
      </w:r>
      <w:r>
        <w:rPr>
          <w:rFonts w:ascii="Times New Roman" w:hAnsi="Times New Roman" w:cs="Times New Roman"/>
          <w:i/>
          <w:sz w:val="24"/>
          <w:szCs w:val="24"/>
        </w:rPr>
        <w:t xml:space="preserve">miqdash, </w:t>
      </w:r>
      <w:r>
        <w:rPr>
          <w:rFonts w:ascii="Times New Roman" w:hAnsi="Times New Roman" w:cs="Times New Roman"/>
          <w:sz w:val="24"/>
          <w:szCs w:val="24"/>
        </w:rPr>
        <w:t xml:space="preserve">it can represent God’s Sanctuary, but it can also represent a Pagan sanctuary.  It is the general term, the generic term for </w:t>
      </w:r>
      <w:r>
        <w:rPr>
          <w:rFonts w:ascii="Times New Roman" w:hAnsi="Times New Roman" w:cs="Times New Roman"/>
          <w:i/>
          <w:sz w:val="24"/>
          <w:szCs w:val="24"/>
        </w:rPr>
        <w:t xml:space="preserve">sanctuary, </w:t>
      </w:r>
      <w:r>
        <w:rPr>
          <w:rFonts w:ascii="Times New Roman" w:hAnsi="Times New Roman" w:cs="Times New Roman"/>
          <w:sz w:val="24"/>
          <w:szCs w:val="24"/>
        </w:rPr>
        <w:t xml:space="preserve">where </w:t>
      </w:r>
      <w:r w:rsidRPr="00935721">
        <w:rPr>
          <w:rFonts w:ascii="Times New Roman" w:hAnsi="Times New Roman" w:cs="Times New Roman"/>
          <w:i/>
          <w:sz w:val="24"/>
          <w:szCs w:val="24"/>
        </w:rPr>
        <w:t>qôdesh</w:t>
      </w:r>
      <w:r>
        <w:rPr>
          <w:rFonts w:ascii="Times New Roman" w:hAnsi="Times New Roman" w:cs="Times New Roman"/>
          <w:sz w:val="24"/>
          <w:szCs w:val="24"/>
        </w:rPr>
        <w:t xml:space="preserve"> is the term for God’s Sanctuary.</w:t>
      </w:r>
    </w:p>
    <w:p w:rsidR="00935721" w:rsidRDefault="0093572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Daniel wants us to understand that in verse 11 it is the place of God’s Sanctuary that is cast down, why does he use </w:t>
      </w:r>
      <w:r>
        <w:rPr>
          <w:rFonts w:ascii="Times New Roman" w:hAnsi="Times New Roman" w:cs="Times New Roman"/>
          <w:i/>
          <w:sz w:val="24"/>
          <w:szCs w:val="24"/>
        </w:rPr>
        <w:t>miqdash</w:t>
      </w:r>
      <w:r>
        <w:rPr>
          <w:rFonts w:ascii="Times New Roman" w:hAnsi="Times New Roman" w:cs="Times New Roman"/>
          <w:sz w:val="24"/>
          <w:szCs w:val="24"/>
        </w:rPr>
        <w:t xml:space="preserve"> in verse 11 instead of </w:t>
      </w:r>
      <w:r w:rsidRPr="00935721">
        <w:rPr>
          <w:rFonts w:ascii="Times New Roman" w:hAnsi="Times New Roman" w:cs="Times New Roman"/>
          <w:i/>
          <w:sz w:val="24"/>
          <w:szCs w:val="24"/>
        </w:rPr>
        <w:t>qôdesh</w:t>
      </w:r>
      <w:r>
        <w:rPr>
          <w:rFonts w:ascii="Times New Roman" w:hAnsi="Times New Roman" w:cs="Times New Roman"/>
          <w:i/>
          <w:sz w:val="24"/>
          <w:szCs w:val="24"/>
        </w:rPr>
        <w:t>?</w:t>
      </w:r>
    </w:p>
    <w:p w:rsidR="00935721" w:rsidRDefault="0093572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does he not use </w:t>
      </w:r>
      <w:r w:rsidRPr="00935721">
        <w:rPr>
          <w:rFonts w:ascii="Times New Roman" w:hAnsi="Times New Roman" w:cs="Times New Roman"/>
          <w:i/>
          <w:sz w:val="24"/>
          <w:szCs w:val="24"/>
        </w:rPr>
        <w:t>qôdesh</w:t>
      </w:r>
      <w:r>
        <w:rPr>
          <w:rFonts w:ascii="Times New Roman" w:hAnsi="Times New Roman" w:cs="Times New Roman"/>
          <w:sz w:val="24"/>
          <w:szCs w:val="24"/>
        </w:rPr>
        <w:t xml:space="preserve"> in all three verses in this passage?</w:t>
      </w:r>
    </w:p>
    <w:p w:rsidR="00935721" w:rsidRDefault="0093572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mean, in that amount of time [of writing], he is purposely making a distinction there, right?  If it has taken you five minutes to write it, you are going to write the same word for </w:t>
      </w:r>
      <w:r>
        <w:rPr>
          <w:rFonts w:ascii="Times New Roman" w:hAnsi="Times New Roman" w:cs="Times New Roman"/>
          <w:i/>
          <w:sz w:val="24"/>
          <w:szCs w:val="24"/>
        </w:rPr>
        <w:t>sanctuary</w:t>
      </w:r>
      <w:r>
        <w:rPr>
          <w:rFonts w:ascii="Times New Roman" w:hAnsi="Times New Roman" w:cs="Times New Roman"/>
          <w:sz w:val="24"/>
          <w:szCs w:val="24"/>
        </w:rPr>
        <w:t xml:space="preserve"> every ti</w:t>
      </w:r>
      <w:r w:rsidR="00061C44">
        <w:rPr>
          <w:rFonts w:ascii="Times New Roman" w:hAnsi="Times New Roman" w:cs="Times New Roman"/>
          <w:sz w:val="24"/>
          <w:szCs w:val="24"/>
        </w:rPr>
        <w:t>me if it is the same sanctuary;</w:t>
      </w:r>
      <w:r>
        <w:rPr>
          <w:rFonts w:ascii="Times New Roman" w:hAnsi="Times New Roman" w:cs="Times New Roman"/>
          <w:sz w:val="24"/>
          <w:szCs w:val="24"/>
        </w:rPr>
        <w:t xml:space="preserve"> unless, it is not the same sanctuary.  Then you are going to use a different word to demonstrate a distinction.</w:t>
      </w:r>
    </w:p>
    <w:p w:rsidR="00935721" w:rsidRDefault="0093572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verse 11 it says, “Yea, he [the little horn]”—the masculine manifestation of Pagan Rome—“Yea, he [the little horn (Pagan Rome)] magnified </w:t>
      </w:r>
      <w:r>
        <w:rPr>
          <w:rFonts w:ascii="Times New Roman" w:hAnsi="Times New Roman" w:cs="Times New Roman"/>
          <w:i/>
          <w:sz w:val="24"/>
          <w:szCs w:val="24"/>
        </w:rPr>
        <w:t>himself</w:t>
      </w:r>
      <w:r>
        <w:rPr>
          <w:rFonts w:ascii="Times New Roman" w:hAnsi="Times New Roman" w:cs="Times New Roman"/>
          <w:sz w:val="24"/>
          <w:szCs w:val="24"/>
        </w:rPr>
        <w:t xml:space="preserve"> even to the prince of the host”—</w:t>
      </w:r>
      <w:r w:rsidRPr="00935721">
        <w:rPr>
          <w:rFonts w:ascii="Times New Roman" w:hAnsi="Times New Roman" w:cs="Times New Roman"/>
          <w:i/>
          <w:sz w:val="24"/>
          <w:szCs w:val="24"/>
        </w:rPr>
        <w:t>to Christ at His birth and His death</w:t>
      </w:r>
      <w:r>
        <w:rPr>
          <w:rFonts w:ascii="Times New Roman" w:hAnsi="Times New Roman" w:cs="Times New Roman"/>
          <w:sz w:val="24"/>
          <w:szCs w:val="24"/>
        </w:rPr>
        <w:t>—“and by [from] him”—</w:t>
      </w:r>
      <w:r w:rsidRPr="00935721">
        <w:rPr>
          <w:rFonts w:ascii="Times New Roman" w:hAnsi="Times New Roman" w:cs="Times New Roman"/>
          <w:i/>
          <w:sz w:val="24"/>
          <w:szCs w:val="24"/>
        </w:rPr>
        <w:t>from Pagan Rome</w:t>
      </w:r>
      <w:r>
        <w:rPr>
          <w:rFonts w:ascii="Times New Roman" w:hAnsi="Times New Roman" w:cs="Times New Roman"/>
          <w:sz w:val="24"/>
          <w:szCs w:val="24"/>
        </w:rPr>
        <w:t>—</w:t>
      </w:r>
      <w:r w:rsidR="009F5F07">
        <w:rPr>
          <w:rFonts w:ascii="Times New Roman" w:hAnsi="Times New Roman" w:cs="Times New Roman"/>
          <w:sz w:val="24"/>
          <w:szCs w:val="24"/>
        </w:rPr>
        <w:t>“</w:t>
      </w:r>
      <w:r>
        <w:rPr>
          <w:rFonts w:ascii="Times New Roman" w:hAnsi="Times New Roman" w:cs="Times New Roman"/>
          <w:sz w:val="24"/>
          <w:szCs w:val="24"/>
        </w:rPr>
        <w:t xml:space="preserve">the daily </w:t>
      </w:r>
      <w:r w:rsidRPr="00935721">
        <w:rPr>
          <w:rFonts w:ascii="Times New Roman" w:hAnsi="Times New Roman" w:cs="Times New Roman"/>
          <w:i/>
          <w:strike/>
          <w:sz w:val="24"/>
          <w:szCs w:val="24"/>
        </w:rPr>
        <w:t>sacrifice</w:t>
      </w:r>
      <w:r w:rsidR="00F231FC">
        <w:rPr>
          <w:rFonts w:ascii="Times New Roman" w:hAnsi="Times New Roman" w:cs="Times New Roman"/>
          <w:sz w:val="24"/>
          <w:szCs w:val="24"/>
        </w:rPr>
        <w:t xml:space="preserve"> was taken away,”—</w:t>
      </w:r>
      <w:r w:rsidR="00F231FC">
        <w:rPr>
          <w:rFonts w:ascii="Times New Roman" w:hAnsi="Times New Roman" w:cs="Times New Roman"/>
          <w:i/>
          <w:sz w:val="24"/>
          <w:szCs w:val="24"/>
        </w:rPr>
        <w:t xml:space="preserve">it was </w:t>
      </w:r>
      <w:r w:rsidR="00F231FC" w:rsidRPr="00F231FC">
        <w:rPr>
          <w:rFonts w:ascii="Times New Roman" w:hAnsi="Times New Roman" w:cs="Times New Roman"/>
          <w:i/>
          <w:sz w:val="24"/>
          <w:szCs w:val="24"/>
          <w:u w:val="single"/>
        </w:rPr>
        <w:t>rum’ed</w:t>
      </w:r>
      <w:r w:rsidR="00F231FC" w:rsidRPr="00F231FC">
        <w:rPr>
          <w:rFonts w:ascii="Times New Roman" w:hAnsi="Times New Roman" w:cs="Times New Roman"/>
          <w:sz w:val="24"/>
          <w:szCs w:val="24"/>
        </w:rPr>
        <w:t>—“and the pla</w:t>
      </w:r>
      <w:r w:rsidR="00F231FC">
        <w:rPr>
          <w:rFonts w:ascii="Times New Roman" w:hAnsi="Times New Roman" w:cs="Times New Roman"/>
          <w:sz w:val="24"/>
          <w:szCs w:val="24"/>
        </w:rPr>
        <w:t>ce of his”—</w:t>
      </w:r>
    </w:p>
    <w:p w:rsidR="00F231FC" w:rsidRDefault="00F231F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“his”?  Pagan Rome.</w:t>
      </w:r>
    </w:p>
    <w:p w:rsidR="00F231FC" w:rsidRDefault="00F231F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place of [Pagan Rome’s] sanctuary</w:t>
      </w:r>
      <w:r w:rsidR="009F5F07">
        <w:rPr>
          <w:rFonts w:ascii="Times New Roman" w:hAnsi="Times New Roman" w:cs="Times New Roman"/>
          <w:sz w:val="24"/>
          <w:szCs w:val="24"/>
        </w:rPr>
        <w:t xml:space="preserve"> was cast down.”</w:t>
      </w:r>
    </w:p>
    <w:p w:rsidR="00F231FC" w:rsidRDefault="00F231F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Pagan Rome have a sanctuary?  Yes, Pagan Rome had a sanctuary.</w:t>
      </w:r>
    </w:p>
    <w:p w:rsidR="00F231FC" w:rsidRDefault="00F231F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was located where?  </w:t>
      </w:r>
    </w:p>
    <w:p w:rsidR="00F231FC" w:rsidRDefault="00F231F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the city.</w:t>
      </w:r>
    </w:p>
    <w:p w:rsidR="00F231FC" w:rsidRDefault="00F231F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the city of what?  In the City of Rome.</w:t>
      </w:r>
    </w:p>
    <w:p w:rsidR="00F231FC" w:rsidRDefault="00F231F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place of Pagan Rome’s sanctuary was the City of Rome; and, this verse says that the City of Rome was to be cast down.  But, we need a testimony of two to mark that, and we have that.  Revelation 13:2 says that the dragon gave the Papacy its seat.  Constantine cast down the </w:t>
      </w:r>
      <w:r>
        <w:rPr>
          <w:rFonts w:ascii="Times New Roman" w:hAnsi="Times New Roman" w:cs="Times New Roman"/>
          <w:sz w:val="24"/>
          <w:szCs w:val="24"/>
        </w:rPr>
        <w:lastRenderedPageBreak/>
        <w:t>City of Rome in the year 330.  There is a second prophetic testimony.  He moved the capitol to Constantinople, leaving a power vacuum back in the City of Rome that the Papacy absorbed and began to be the primary influence in the City of Rome.  Constantine cast down the City of Rome which was the sanctuary of strength for Pagan Rome.</w:t>
      </w:r>
    </w:p>
    <w:p w:rsidR="00F231FC" w:rsidRDefault="00F231F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another testimony to that is Daniel 11:24, where it says Pagan Rome would rule from the City of Rome for a time; and, there is a time prophecy that identifies how long Pagan Rome would rule the world supremely.  When it had conquered the third of the three geographical areas, when it conquered Egypt in 31BC, it ruled supremely for a time.  For 360 years it ruled the world invincibly.  But then in the year AD330, Constantine cast down the sanctuary of strength, cast down the City of Rome and moved to Constantinople.</w:t>
      </w:r>
    </w:p>
    <w:p w:rsidR="00F231FC" w:rsidRDefault="00F231F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subject of the casting down of the City of Rome, it is not just one reference.  It is a subject of Daniel and Revelation:  Daniel 11:24; Revelation 13:2.  And here in Daniel 8:11, the place of Pagan Rome’s sanctuary (</w:t>
      </w:r>
      <w:r>
        <w:rPr>
          <w:rFonts w:ascii="Times New Roman" w:hAnsi="Times New Roman" w:cs="Times New Roman"/>
          <w:i/>
          <w:sz w:val="24"/>
          <w:szCs w:val="24"/>
        </w:rPr>
        <w:t>miqdash</w:t>
      </w:r>
      <w:r>
        <w:rPr>
          <w:rFonts w:ascii="Times New Roman" w:hAnsi="Times New Roman" w:cs="Times New Roman"/>
          <w:sz w:val="24"/>
          <w:szCs w:val="24"/>
        </w:rPr>
        <w:t>) was cast down.  This was Pagan Rome; it is masculine.</w:t>
      </w:r>
    </w:p>
    <w:p w:rsidR="00F231FC" w:rsidRDefault="00F231F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F5F07">
        <w:rPr>
          <w:rFonts w:ascii="Times New Roman" w:hAnsi="Times New Roman" w:cs="Times New Roman"/>
          <w:sz w:val="24"/>
          <w:szCs w:val="24"/>
        </w:rPr>
        <w:t xml:space="preserve">But, what does </w:t>
      </w:r>
      <w:r w:rsidR="009F5F07">
        <w:rPr>
          <w:rFonts w:ascii="Times New Roman" w:hAnsi="Times New Roman" w:cs="Times New Roman"/>
          <w:i/>
          <w:sz w:val="24"/>
          <w:szCs w:val="24"/>
        </w:rPr>
        <w:t>rum</w:t>
      </w:r>
      <w:r w:rsidR="009F5F07">
        <w:rPr>
          <w:rFonts w:ascii="Times New Roman" w:hAnsi="Times New Roman" w:cs="Times New Roman"/>
          <w:sz w:val="24"/>
          <w:szCs w:val="24"/>
        </w:rPr>
        <w:t xml:space="preserve"> and </w:t>
      </w:r>
      <w:r w:rsidR="009F5F07">
        <w:rPr>
          <w:rFonts w:ascii="Times New Roman" w:hAnsi="Times New Roman" w:cs="Times New Roman"/>
          <w:i/>
          <w:sz w:val="24"/>
          <w:szCs w:val="24"/>
        </w:rPr>
        <w:t xml:space="preserve">sur </w:t>
      </w:r>
      <w:r w:rsidR="009F5F07">
        <w:rPr>
          <w:rFonts w:ascii="Times New Roman" w:hAnsi="Times New Roman" w:cs="Times New Roman"/>
          <w:sz w:val="24"/>
          <w:szCs w:val="24"/>
        </w:rPr>
        <w:t>represent?</w:t>
      </w:r>
    </w:p>
    <w:p w:rsidR="009F5F07" w:rsidRDefault="009F5F07" w:rsidP="00DD36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The Daily in the Book of Daniel is taken away.  It is either </w:t>
      </w:r>
      <w:r>
        <w:rPr>
          <w:rFonts w:ascii="Times New Roman" w:hAnsi="Times New Roman" w:cs="Times New Roman"/>
          <w:i/>
          <w:sz w:val="24"/>
          <w:szCs w:val="24"/>
        </w:rPr>
        <w:t>sur’ed</w:t>
      </w:r>
      <w:r>
        <w:rPr>
          <w:rFonts w:ascii="Times New Roman" w:hAnsi="Times New Roman" w:cs="Times New Roman"/>
          <w:sz w:val="24"/>
          <w:szCs w:val="24"/>
        </w:rPr>
        <w:t xml:space="preserve"> or </w:t>
      </w:r>
      <w:r>
        <w:rPr>
          <w:rFonts w:ascii="Times New Roman" w:hAnsi="Times New Roman" w:cs="Times New Roman"/>
          <w:i/>
          <w:sz w:val="24"/>
          <w:szCs w:val="24"/>
        </w:rPr>
        <w:t xml:space="preserve">rum’ed. </w:t>
      </w:r>
    </w:p>
    <w:p w:rsidR="009F5F07" w:rsidRDefault="009F5F07" w:rsidP="009F5F07">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 Sur </w:t>
      </w:r>
      <w:r>
        <w:rPr>
          <w:rFonts w:ascii="Times New Roman" w:hAnsi="Times New Roman" w:cs="Times New Roman"/>
          <w:sz w:val="24"/>
          <w:szCs w:val="24"/>
        </w:rPr>
        <w:t xml:space="preserve">means </w:t>
      </w:r>
      <w:r>
        <w:rPr>
          <w:rFonts w:ascii="Times New Roman" w:hAnsi="Times New Roman" w:cs="Times New Roman"/>
          <w:i/>
          <w:sz w:val="24"/>
          <w:szCs w:val="24"/>
        </w:rPr>
        <w:t>to remove.</w:t>
      </w:r>
      <w:r>
        <w:rPr>
          <w:rFonts w:ascii="Times New Roman" w:hAnsi="Times New Roman" w:cs="Times New Roman"/>
          <w:sz w:val="24"/>
          <w:szCs w:val="24"/>
        </w:rPr>
        <w:t xml:space="preserve">  Okay?  So, translating it as </w:t>
      </w:r>
      <w:r>
        <w:rPr>
          <w:rFonts w:ascii="Times New Roman" w:hAnsi="Times New Roman" w:cs="Times New Roman"/>
          <w:i/>
          <w:sz w:val="24"/>
          <w:szCs w:val="24"/>
        </w:rPr>
        <w:t xml:space="preserve">take away, </w:t>
      </w:r>
      <w:r>
        <w:rPr>
          <w:rFonts w:ascii="Times New Roman" w:hAnsi="Times New Roman" w:cs="Times New Roman"/>
          <w:sz w:val="24"/>
          <w:szCs w:val="24"/>
        </w:rPr>
        <w:t xml:space="preserve">that is okay.  </w:t>
      </w:r>
    </w:p>
    <w:p w:rsidR="009F5F07" w:rsidRDefault="009F5F07" w:rsidP="009F5F0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w:t>
      </w:r>
      <w:r>
        <w:rPr>
          <w:rFonts w:ascii="Times New Roman" w:hAnsi="Times New Roman" w:cs="Times New Roman"/>
          <w:i/>
          <w:sz w:val="24"/>
          <w:szCs w:val="24"/>
        </w:rPr>
        <w:t>rum’ed</w:t>
      </w:r>
      <w:r>
        <w:rPr>
          <w:rFonts w:ascii="Times New Roman" w:hAnsi="Times New Roman" w:cs="Times New Roman"/>
          <w:sz w:val="24"/>
          <w:szCs w:val="24"/>
        </w:rPr>
        <w:t xml:space="preserve"> means </w:t>
      </w:r>
      <w:r>
        <w:rPr>
          <w:rFonts w:ascii="Times New Roman" w:hAnsi="Times New Roman" w:cs="Times New Roman"/>
          <w:i/>
          <w:sz w:val="24"/>
          <w:szCs w:val="24"/>
        </w:rPr>
        <w:t>to lift and exalt.</w:t>
      </w:r>
      <w:r>
        <w:rPr>
          <w:rFonts w:ascii="Times New Roman" w:hAnsi="Times New Roman" w:cs="Times New Roman"/>
          <w:sz w:val="24"/>
          <w:szCs w:val="24"/>
        </w:rPr>
        <w:t xml:space="preserve">  Now, if I lift this piece of paper and exalt it, there is a sense that I have just removed it from the top of this pulpit.  And that is the theologians’ argument, is, “Yes, </w:t>
      </w:r>
      <w:r>
        <w:rPr>
          <w:rFonts w:ascii="Times New Roman" w:hAnsi="Times New Roman" w:cs="Times New Roman"/>
          <w:i/>
          <w:sz w:val="24"/>
          <w:szCs w:val="24"/>
        </w:rPr>
        <w:t>rum</w:t>
      </w:r>
      <w:r>
        <w:rPr>
          <w:rFonts w:ascii="Times New Roman" w:hAnsi="Times New Roman" w:cs="Times New Roman"/>
          <w:sz w:val="24"/>
          <w:szCs w:val="24"/>
        </w:rPr>
        <w:t xml:space="preserve"> means </w:t>
      </w:r>
      <w:r>
        <w:rPr>
          <w:rFonts w:ascii="Times New Roman" w:hAnsi="Times New Roman" w:cs="Times New Roman"/>
          <w:i/>
          <w:sz w:val="24"/>
          <w:szCs w:val="24"/>
        </w:rPr>
        <w:t>lift up and exalt;</w:t>
      </w:r>
      <w:r>
        <w:rPr>
          <w:rFonts w:ascii="Times New Roman" w:hAnsi="Times New Roman" w:cs="Times New Roman"/>
          <w:sz w:val="24"/>
          <w:szCs w:val="24"/>
        </w:rPr>
        <w:t xml:space="preserve"> but, if you lift something up, you remove it from wherever you lifted it up from.”  So, they say the word </w:t>
      </w:r>
      <w:r>
        <w:rPr>
          <w:rFonts w:ascii="Times New Roman" w:hAnsi="Times New Roman" w:cs="Times New Roman"/>
          <w:i/>
          <w:sz w:val="24"/>
          <w:szCs w:val="24"/>
        </w:rPr>
        <w:t>take away</w:t>
      </w:r>
      <w:r>
        <w:rPr>
          <w:rFonts w:ascii="Times New Roman" w:hAnsi="Times New Roman" w:cs="Times New Roman"/>
          <w:sz w:val="24"/>
          <w:szCs w:val="24"/>
        </w:rPr>
        <w:t xml:space="preserve"> is just fine.</w:t>
      </w:r>
    </w:p>
    <w:p w:rsidR="009F5F07" w:rsidRDefault="009F5F07" w:rsidP="009F5F0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when you are going to seek to understand a definition of something in prophecy, the first place that you look is not for the Hebrew definition—well, maybe it is.  It is valid.  But, the first place that you really should look is to see if the prophet ever used that word before.  What does it mean to the prophet?  It may have a Hebrew meaning, but does the prophet use it in agreement with the Hebrew meaning, or does the prophet understand it in a different way?</w:t>
      </w:r>
    </w:p>
    <w:p w:rsidR="009F5F07" w:rsidRDefault="009F5F07" w:rsidP="009F5F0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Does Daniel use the word </w:t>
      </w:r>
      <w:r>
        <w:rPr>
          <w:rFonts w:ascii="Times New Roman" w:hAnsi="Times New Roman" w:cs="Times New Roman"/>
          <w:i/>
          <w:sz w:val="24"/>
          <w:szCs w:val="24"/>
        </w:rPr>
        <w:t>rum</w:t>
      </w:r>
      <w:r>
        <w:rPr>
          <w:rFonts w:ascii="Times New Roman" w:hAnsi="Times New Roman" w:cs="Times New Roman"/>
          <w:sz w:val="24"/>
          <w:szCs w:val="24"/>
        </w:rPr>
        <w:t xml:space="preserve"> that is translated as </w:t>
      </w:r>
      <w:r>
        <w:rPr>
          <w:rFonts w:ascii="Times New Roman" w:hAnsi="Times New Roman" w:cs="Times New Roman"/>
          <w:i/>
          <w:sz w:val="24"/>
          <w:szCs w:val="24"/>
        </w:rPr>
        <w:t>take away</w:t>
      </w:r>
      <w:r>
        <w:rPr>
          <w:rFonts w:ascii="Times New Roman" w:hAnsi="Times New Roman" w:cs="Times New Roman"/>
          <w:sz w:val="24"/>
          <w:szCs w:val="24"/>
        </w:rPr>
        <w:t xml:space="preserve"> in Daniel 8:11, does he use it other places in his writings?  And he does.</w:t>
      </w:r>
    </w:p>
    <w:p w:rsidR="009F5F07" w:rsidRDefault="009F5F07" w:rsidP="009F5F0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If you go to Daniel 5:20, we want to see how Daniel understands it and see if it should be translated as </w:t>
      </w:r>
      <w:r>
        <w:rPr>
          <w:rFonts w:ascii="Times New Roman" w:hAnsi="Times New Roman" w:cs="Times New Roman"/>
          <w:i/>
          <w:sz w:val="24"/>
          <w:szCs w:val="24"/>
        </w:rPr>
        <w:t>take away</w:t>
      </w:r>
      <w:r>
        <w:rPr>
          <w:rFonts w:ascii="Times New Roman" w:hAnsi="Times New Roman" w:cs="Times New Roman"/>
          <w:sz w:val="24"/>
          <w:szCs w:val="24"/>
        </w:rPr>
        <w:t xml:space="preserve"> or should it be translated as </w:t>
      </w:r>
      <w:r>
        <w:rPr>
          <w:rFonts w:ascii="Times New Roman" w:hAnsi="Times New Roman" w:cs="Times New Roman"/>
          <w:i/>
          <w:sz w:val="24"/>
          <w:szCs w:val="24"/>
        </w:rPr>
        <w:t>lift up and exalt</w:t>
      </w:r>
      <w:r w:rsidR="00E86E3B">
        <w:rPr>
          <w:rFonts w:ascii="Times New Roman" w:hAnsi="Times New Roman" w:cs="Times New Roman"/>
          <w:i/>
          <w:sz w:val="24"/>
          <w:szCs w:val="24"/>
        </w:rPr>
        <w:t>.</w:t>
      </w:r>
    </w:p>
    <w:p w:rsidR="00E86E3B" w:rsidRDefault="00E86E3B" w:rsidP="00E86E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Daniel 5:20, it says, “But when his heart was </w:t>
      </w:r>
      <w:r w:rsidRPr="00E86E3B">
        <w:rPr>
          <w:rFonts w:ascii="Times New Roman" w:hAnsi="Times New Roman" w:cs="Times New Roman"/>
          <w:b/>
          <w:sz w:val="24"/>
          <w:szCs w:val="24"/>
        </w:rPr>
        <w:t>lifted up</w:t>
      </w:r>
      <w:r>
        <w:rPr>
          <w:rFonts w:ascii="Times New Roman" w:hAnsi="Times New Roman" w:cs="Times New Roman"/>
          <w:sz w:val="24"/>
          <w:szCs w:val="24"/>
        </w:rPr>
        <w:t xml:space="preserve">, . . . .”  And the Hebrew word that is translated as </w:t>
      </w:r>
      <w:r>
        <w:rPr>
          <w:rFonts w:ascii="Times New Roman" w:hAnsi="Times New Roman" w:cs="Times New Roman"/>
          <w:i/>
          <w:sz w:val="24"/>
          <w:szCs w:val="24"/>
        </w:rPr>
        <w:t xml:space="preserve">lifted up, </w:t>
      </w:r>
      <w:r>
        <w:rPr>
          <w:rFonts w:ascii="Times New Roman" w:hAnsi="Times New Roman" w:cs="Times New Roman"/>
          <w:sz w:val="24"/>
          <w:szCs w:val="24"/>
        </w:rPr>
        <w:t xml:space="preserve">that is </w:t>
      </w:r>
      <w:r>
        <w:rPr>
          <w:rFonts w:ascii="Times New Roman" w:hAnsi="Times New Roman" w:cs="Times New Roman"/>
          <w:i/>
          <w:sz w:val="24"/>
          <w:szCs w:val="24"/>
        </w:rPr>
        <w:t>rum.</w:t>
      </w:r>
      <w:r>
        <w:rPr>
          <w:rFonts w:ascii="Times New Roman" w:hAnsi="Times New Roman" w:cs="Times New Roman"/>
          <w:sz w:val="24"/>
          <w:szCs w:val="24"/>
        </w:rPr>
        <w:t xml:space="preserve">  When Daniel uses </w:t>
      </w:r>
      <w:r>
        <w:rPr>
          <w:rFonts w:ascii="Times New Roman" w:hAnsi="Times New Roman" w:cs="Times New Roman"/>
          <w:i/>
          <w:sz w:val="24"/>
          <w:szCs w:val="24"/>
        </w:rPr>
        <w:t>rum,</w:t>
      </w:r>
      <w:r>
        <w:rPr>
          <w:rFonts w:ascii="Times New Roman" w:hAnsi="Times New Roman" w:cs="Times New Roman"/>
          <w:sz w:val="24"/>
          <w:szCs w:val="24"/>
        </w:rPr>
        <w:t xml:space="preserve"> he uses it, at least here in verse 20 of chapter 5, in agreement with the Hebrew meaning, which means </w:t>
      </w:r>
      <w:r>
        <w:rPr>
          <w:rFonts w:ascii="Times New Roman" w:hAnsi="Times New Roman" w:cs="Times New Roman"/>
          <w:i/>
          <w:sz w:val="24"/>
          <w:szCs w:val="24"/>
        </w:rPr>
        <w:t>to lift up and exalt.</w:t>
      </w:r>
    </w:p>
    <w:p w:rsidR="00E86E3B" w:rsidRDefault="00E86E3B" w:rsidP="00E86E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same chapter, in verse 23, it says, “But hast </w:t>
      </w:r>
      <w:r w:rsidRPr="00E86E3B">
        <w:rPr>
          <w:rFonts w:ascii="Times New Roman" w:hAnsi="Times New Roman" w:cs="Times New Roman"/>
          <w:b/>
          <w:sz w:val="24"/>
          <w:szCs w:val="24"/>
        </w:rPr>
        <w:t>lifted up</w:t>
      </w:r>
      <w:r>
        <w:rPr>
          <w:rFonts w:ascii="Times New Roman" w:hAnsi="Times New Roman" w:cs="Times New Roman"/>
          <w:sz w:val="24"/>
          <w:szCs w:val="24"/>
        </w:rPr>
        <w:t xml:space="preserve"> thyself . . . .”  The Hebrew word here that is translated as </w:t>
      </w:r>
      <w:r>
        <w:rPr>
          <w:rFonts w:ascii="Times New Roman" w:hAnsi="Times New Roman" w:cs="Times New Roman"/>
          <w:i/>
          <w:sz w:val="24"/>
          <w:szCs w:val="24"/>
        </w:rPr>
        <w:t>lifted up</w:t>
      </w:r>
      <w:r>
        <w:rPr>
          <w:rFonts w:ascii="Times New Roman" w:hAnsi="Times New Roman" w:cs="Times New Roman"/>
          <w:sz w:val="24"/>
          <w:szCs w:val="24"/>
        </w:rPr>
        <w:t xml:space="preserve"> is </w:t>
      </w:r>
      <w:r>
        <w:rPr>
          <w:rFonts w:ascii="Times New Roman" w:hAnsi="Times New Roman" w:cs="Times New Roman"/>
          <w:i/>
          <w:sz w:val="24"/>
          <w:szCs w:val="24"/>
        </w:rPr>
        <w:t>rum.</w:t>
      </w:r>
    </w:p>
    <w:p w:rsidR="00E86E3B" w:rsidRDefault="00E86E3B" w:rsidP="00E86E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those are two testimonies that when Daniel uses </w:t>
      </w:r>
      <w:r>
        <w:rPr>
          <w:rFonts w:ascii="Times New Roman" w:hAnsi="Times New Roman" w:cs="Times New Roman"/>
          <w:i/>
          <w:sz w:val="24"/>
          <w:szCs w:val="24"/>
        </w:rPr>
        <w:t xml:space="preserve">rum, </w:t>
      </w:r>
      <w:r>
        <w:rPr>
          <w:rFonts w:ascii="Times New Roman" w:hAnsi="Times New Roman" w:cs="Times New Roman"/>
          <w:sz w:val="24"/>
          <w:szCs w:val="24"/>
        </w:rPr>
        <w:t xml:space="preserve">he does not use it to be understood as </w:t>
      </w:r>
      <w:r>
        <w:rPr>
          <w:rFonts w:ascii="Times New Roman" w:hAnsi="Times New Roman" w:cs="Times New Roman"/>
          <w:i/>
          <w:sz w:val="24"/>
          <w:szCs w:val="24"/>
        </w:rPr>
        <w:t xml:space="preserve">take away; </w:t>
      </w:r>
      <w:r>
        <w:rPr>
          <w:rFonts w:ascii="Times New Roman" w:hAnsi="Times New Roman" w:cs="Times New Roman"/>
          <w:sz w:val="24"/>
          <w:szCs w:val="24"/>
        </w:rPr>
        <w:t xml:space="preserve">he uses it to identify </w:t>
      </w:r>
      <w:r>
        <w:rPr>
          <w:rFonts w:ascii="Times New Roman" w:hAnsi="Times New Roman" w:cs="Times New Roman"/>
          <w:i/>
          <w:sz w:val="24"/>
          <w:szCs w:val="24"/>
        </w:rPr>
        <w:t>lifting up.</w:t>
      </w:r>
    </w:p>
    <w:p w:rsidR="00E86E3B" w:rsidRDefault="00E86E3B" w:rsidP="00E86E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Of course, he uses it also here in verse 11 of Daniel 8.</w:t>
      </w:r>
    </w:p>
    <w:p w:rsidR="00E86E3B" w:rsidRDefault="00E86E3B" w:rsidP="00E86E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in Daniel 11, verse 12, it says, “And when he hath taken away the multitude, his heart shall be </w:t>
      </w:r>
      <w:r w:rsidRPr="00E86E3B">
        <w:rPr>
          <w:rFonts w:ascii="Times New Roman" w:hAnsi="Times New Roman" w:cs="Times New Roman"/>
          <w:b/>
          <w:sz w:val="24"/>
          <w:szCs w:val="24"/>
        </w:rPr>
        <w:t>lifted up</w:t>
      </w:r>
      <w:r>
        <w:rPr>
          <w:rFonts w:ascii="Times New Roman" w:hAnsi="Times New Roman" w:cs="Times New Roman"/>
          <w:sz w:val="24"/>
          <w:szCs w:val="24"/>
        </w:rPr>
        <w:t xml:space="preserve">; . . . .”  The word translated as </w:t>
      </w:r>
      <w:r>
        <w:rPr>
          <w:rFonts w:ascii="Times New Roman" w:hAnsi="Times New Roman" w:cs="Times New Roman"/>
          <w:i/>
          <w:sz w:val="24"/>
          <w:szCs w:val="24"/>
        </w:rPr>
        <w:t>lifted up</w:t>
      </w:r>
      <w:r>
        <w:rPr>
          <w:rFonts w:ascii="Times New Roman" w:hAnsi="Times New Roman" w:cs="Times New Roman"/>
          <w:sz w:val="24"/>
          <w:szCs w:val="24"/>
        </w:rPr>
        <w:t xml:space="preserve"> in this word is once again </w:t>
      </w:r>
      <w:r>
        <w:rPr>
          <w:rFonts w:ascii="Times New Roman" w:hAnsi="Times New Roman" w:cs="Times New Roman"/>
          <w:i/>
          <w:sz w:val="24"/>
          <w:szCs w:val="24"/>
        </w:rPr>
        <w:t>rum.</w:t>
      </w:r>
      <w:r>
        <w:rPr>
          <w:rFonts w:ascii="Times New Roman" w:hAnsi="Times New Roman" w:cs="Times New Roman"/>
          <w:sz w:val="24"/>
          <w:szCs w:val="24"/>
        </w:rPr>
        <w:t xml:space="preserve">  When Daniel uses the word </w:t>
      </w:r>
      <w:r>
        <w:rPr>
          <w:rFonts w:ascii="Times New Roman" w:hAnsi="Times New Roman" w:cs="Times New Roman"/>
          <w:i/>
          <w:sz w:val="24"/>
          <w:szCs w:val="24"/>
        </w:rPr>
        <w:t xml:space="preserve">rum, </w:t>
      </w:r>
      <w:r>
        <w:rPr>
          <w:rFonts w:ascii="Times New Roman" w:hAnsi="Times New Roman" w:cs="Times New Roman"/>
          <w:sz w:val="24"/>
          <w:szCs w:val="24"/>
        </w:rPr>
        <w:t>he means a lifting up.</w:t>
      </w:r>
    </w:p>
    <w:p w:rsidR="00E86E3B" w:rsidRDefault="00E86E3B" w:rsidP="00E86E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same chapter, in verse 36, of Daniel 11, it says, “And the king shall do according to his will; and he shall </w:t>
      </w:r>
      <w:r w:rsidRPr="00E86E3B">
        <w:rPr>
          <w:rFonts w:ascii="Times New Roman" w:hAnsi="Times New Roman" w:cs="Times New Roman"/>
          <w:b/>
          <w:sz w:val="24"/>
          <w:szCs w:val="24"/>
        </w:rPr>
        <w:t>exalt</w:t>
      </w:r>
      <w:r>
        <w:rPr>
          <w:rFonts w:ascii="Times New Roman" w:hAnsi="Times New Roman" w:cs="Times New Roman"/>
          <w:sz w:val="24"/>
          <w:szCs w:val="24"/>
        </w:rPr>
        <w:t xml:space="preserve"> himself, . . . .”  The word that is translated as </w:t>
      </w:r>
      <w:r>
        <w:rPr>
          <w:rFonts w:ascii="Times New Roman" w:hAnsi="Times New Roman" w:cs="Times New Roman"/>
          <w:i/>
          <w:sz w:val="24"/>
          <w:szCs w:val="24"/>
        </w:rPr>
        <w:t>exalt</w:t>
      </w:r>
      <w:r>
        <w:rPr>
          <w:rFonts w:ascii="Times New Roman" w:hAnsi="Times New Roman" w:cs="Times New Roman"/>
          <w:sz w:val="24"/>
          <w:szCs w:val="24"/>
        </w:rPr>
        <w:t xml:space="preserve"> in verse 36, that is </w:t>
      </w:r>
      <w:r>
        <w:rPr>
          <w:rFonts w:ascii="Times New Roman" w:hAnsi="Times New Roman" w:cs="Times New Roman"/>
          <w:i/>
          <w:sz w:val="24"/>
          <w:szCs w:val="24"/>
        </w:rPr>
        <w:t>rum.</w:t>
      </w:r>
      <w:r>
        <w:rPr>
          <w:rFonts w:ascii="Times New Roman" w:hAnsi="Times New Roman" w:cs="Times New Roman"/>
          <w:sz w:val="24"/>
          <w:szCs w:val="24"/>
        </w:rPr>
        <w:t xml:space="preserve">  And the Hebrew meaning of </w:t>
      </w:r>
      <w:r>
        <w:rPr>
          <w:rFonts w:ascii="Times New Roman" w:hAnsi="Times New Roman" w:cs="Times New Roman"/>
          <w:i/>
          <w:sz w:val="24"/>
          <w:szCs w:val="24"/>
        </w:rPr>
        <w:t xml:space="preserve">rum </w:t>
      </w:r>
      <w:r>
        <w:rPr>
          <w:rFonts w:ascii="Times New Roman" w:hAnsi="Times New Roman" w:cs="Times New Roman"/>
          <w:sz w:val="24"/>
          <w:szCs w:val="24"/>
        </w:rPr>
        <w:t xml:space="preserve">is </w:t>
      </w:r>
      <w:r>
        <w:rPr>
          <w:rFonts w:ascii="Times New Roman" w:hAnsi="Times New Roman" w:cs="Times New Roman"/>
          <w:i/>
          <w:sz w:val="24"/>
          <w:szCs w:val="24"/>
        </w:rPr>
        <w:t>lift up and exalt.</w:t>
      </w:r>
      <w:r>
        <w:rPr>
          <w:rFonts w:ascii="Times New Roman" w:hAnsi="Times New Roman" w:cs="Times New Roman"/>
          <w:sz w:val="24"/>
          <w:szCs w:val="24"/>
        </w:rPr>
        <w:t xml:space="preserve">  </w:t>
      </w:r>
    </w:p>
    <w:p w:rsidR="00E86E3B" w:rsidRDefault="00E86E3B" w:rsidP="00E86E3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Daniel is using the word </w:t>
      </w:r>
      <w:r>
        <w:rPr>
          <w:rFonts w:ascii="Times New Roman" w:hAnsi="Times New Roman" w:cs="Times New Roman"/>
          <w:i/>
          <w:sz w:val="24"/>
          <w:szCs w:val="24"/>
        </w:rPr>
        <w:t xml:space="preserve">rum </w:t>
      </w:r>
      <w:r>
        <w:rPr>
          <w:rFonts w:ascii="Times New Roman" w:hAnsi="Times New Roman" w:cs="Times New Roman"/>
          <w:sz w:val="24"/>
          <w:szCs w:val="24"/>
        </w:rPr>
        <w:t>just as exactly as it is defined in the Hebrew.</w:t>
      </w:r>
    </w:p>
    <w:p w:rsidR="00E86E3B" w:rsidRDefault="00E86E3B" w:rsidP="008F59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There is only one place where </w:t>
      </w:r>
      <w:r>
        <w:rPr>
          <w:rFonts w:ascii="Times New Roman" w:hAnsi="Times New Roman" w:cs="Times New Roman"/>
          <w:i/>
          <w:sz w:val="24"/>
          <w:szCs w:val="24"/>
        </w:rPr>
        <w:t>rum</w:t>
      </w:r>
      <w:r>
        <w:rPr>
          <w:rFonts w:ascii="Times New Roman" w:hAnsi="Times New Roman" w:cs="Times New Roman"/>
          <w:sz w:val="24"/>
          <w:szCs w:val="24"/>
        </w:rPr>
        <w:t xml:space="preserve"> is translated as </w:t>
      </w:r>
      <w:r>
        <w:rPr>
          <w:rFonts w:ascii="Times New Roman" w:hAnsi="Times New Roman" w:cs="Times New Roman"/>
          <w:i/>
          <w:sz w:val="24"/>
          <w:szCs w:val="24"/>
        </w:rPr>
        <w:t xml:space="preserve">take away, </w:t>
      </w:r>
      <w:r>
        <w:rPr>
          <w:rFonts w:ascii="Times New Roman" w:hAnsi="Times New Roman" w:cs="Times New Roman"/>
          <w:sz w:val="24"/>
          <w:szCs w:val="24"/>
        </w:rPr>
        <w:t>and that is in verse 11 of Daniel 8; and, of course, the translators, no doubt, did that because they translated this—wh</w:t>
      </w:r>
      <w:r w:rsidR="008F59EC">
        <w:rPr>
          <w:rFonts w:ascii="Times New Roman" w:hAnsi="Times New Roman" w:cs="Times New Roman"/>
          <w:sz w:val="24"/>
          <w:szCs w:val="24"/>
        </w:rPr>
        <w:t xml:space="preserve">en was the </w:t>
      </w:r>
      <w:r w:rsidR="008F59EC">
        <w:rPr>
          <w:rFonts w:ascii="Times New Roman" w:hAnsi="Times New Roman" w:cs="Times New Roman"/>
          <w:i/>
          <w:sz w:val="24"/>
          <w:szCs w:val="24"/>
        </w:rPr>
        <w:t>King James V</w:t>
      </w:r>
      <w:r w:rsidR="008F59EC" w:rsidRPr="008F59EC">
        <w:rPr>
          <w:rFonts w:ascii="Times New Roman" w:hAnsi="Times New Roman" w:cs="Times New Roman"/>
          <w:i/>
          <w:sz w:val="24"/>
          <w:szCs w:val="24"/>
        </w:rPr>
        <w:t>ersion</w:t>
      </w:r>
      <w:r w:rsidR="008F59EC">
        <w:rPr>
          <w:rFonts w:ascii="Times New Roman" w:hAnsi="Times New Roman" w:cs="Times New Roman"/>
          <w:sz w:val="24"/>
          <w:szCs w:val="24"/>
        </w:rPr>
        <w:t xml:space="preserve"> translated?</w:t>
      </w:r>
    </w:p>
    <w:p w:rsidR="008F59EC" w:rsidRDefault="008F59EC" w:rsidP="008F59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Well, you may not know exactly when the </w:t>
      </w:r>
      <w:r>
        <w:rPr>
          <w:rFonts w:ascii="Times New Roman" w:hAnsi="Times New Roman" w:cs="Times New Roman"/>
          <w:i/>
          <w:sz w:val="24"/>
          <w:szCs w:val="24"/>
        </w:rPr>
        <w:t>King James</w:t>
      </w:r>
      <w:r>
        <w:rPr>
          <w:rFonts w:ascii="Times New Roman" w:hAnsi="Times New Roman" w:cs="Times New Roman"/>
          <w:sz w:val="24"/>
          <w:szCs w:val="24"/>
        </w:rPr>
        <w:t xml:space="preserve"> </w:t>
      </w:r>
      <w:r>
        <w:rPr>
          <w:rFonts w:ascii="Times New Roman" w:hAnsi="Times New Roman" w:cs="Times New Roman"/>
          <w:i/>
          <w:sz w:val="24"/>
          <w:szCs w:val="24"/>
        </w:rPr>
        <w:t>Version</w:t>
      </w:r>
      <w:r>
        <w:rPr>
          <w:rFonts w:ascii="Times New Roman" w:hAnsi="Times New Roman" w:cs="Times New Roman"/>
          <w:sz w:val="24"/>
          <w:szCs w:val="24"/>
        </w:rPr>
        <w:t xml:space="preserve"> was translated, but was the </w:t>
      </w:r>
      <w:r>
        <w:rPr>
          <w:rFonts w:ascii="Times New Roman" w:hAnsi="Times New Roman" w:cs="Times New Roman"/>
          <w:i/>
          <w:sz w:val="24"/>
          <w:szCs w:val="24"/>
        </w:rPr>
        <w:t>King James Version</w:t>
      </w:r>
      <w:r>
        <w:rPr>
          <w:rFonts w:ascii="Times New Roman" w:hAnsi="Times New Roman" w:cs="Times New Roman"/>
          <w:sz w:val="24"/>
          <w:szCs w:val="24"/>
        </w:rPr>
        <w:t xml:space="preserve"> translated before 1798, the Time of the End?  Yes.</w:t>
      </w:r>
    </w:p>
    <w:p w:rsidR="008F59EC" w:rsidRDefault="008F59EC" w:rsidP="008F59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See, it was not until 1798, the Time of the End, that the Book of Daniel was going to be unsealed; so, they are struggling with translating the Book of Daniel before the light on some of these subjects has been opened up by the Lion of the Tribe of Judah.  So, when they deal with the Daily in verse 11 being taken away, and the Daily being taken away in Daniel 11 and Daniel 12, they just used the expression “take away” every place because they just could not see the distinction.</w:t>
      </w:r>
    </w:p>
    <w:p w:rsidR="008F59EC" w:rsidRDefault="008F59EC" w:rsidP="008F59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Notice in Daniel 12, verse 7.  It says, “And I heard the man clothed in linen, which </w:t>
      </w:r>
      <w:r>
        <w:rPr>
          <w:rFonts w:ascii="Times New Roman" w:hAnsi="Times New Roman" w:cs="Times New Roman"/>
          <w:i/>
          <w:sz w:val="24"/>
          <w:szCs w:val="24"/>
        </w:rPr>
        <w:t>was</w:t>
      </w:r>
      <w:r>
        <w:rPr>
          <w:rFonts w:ascii="Times New Roman" w:hAnsi="Times New Roman" w:cs="Times New Roman"/>
          <w:sz w:val="24"/>
          <w:szCs w:val="24"/>
        </w:rPr>
        <w:t xml:space="preserve"> upon the waters of the river, when he </w:t>
      </w:r>
      <w:r w:rsidRPr="008F59EC">
        <w:rPr>
          <w:rFonts w:ascii="Times New Roman" w:hAnsi="Times New Roman" w:cs="Times New Roman"/>
          <w:b/>
          <w:sz w:val="24"/>
          <w:szCs w:val="24"/>
        </w:rPr>
        <w:t>held up</w:t>
      </w:r>
      <w:r>
        <w:rPr>
          <w:rFonts w:ascii="Times New Roman" w:hAnsi="Times New Roman" w:cs="Times New Roman"/>
          <w:sz w:val="24"/>
          <w:szCs w:val="24"/>
        </w:rPr>
        <w:t xml:space="preserve"> his left hand . . . .”  The Hebrew word that is translated as </w:t>
      </w:r>
      <w:r>
        <w:rPr>
          <w:rFonts w:ascii="Times New Roman" w:hAnsi="Times New Roman" w:cs="Times New Roman"/>
          <w:i/>
          <w:sz w:val="24"/>
          <w:szCs w:val="24"/>
        </w:rPr>
        <w:t>held up</w:t>
      </w:r>
      <w:r>
        <w:rPr>
          <w:rFonts w:ascii="Times New Roman" w:hAnsi="Times New Roman" w:cs="Times New Roman"/>
          <w:sz w:val="24"/>
          <w:szCs w:val="24"/>
        </w:rPr>
        <w:t xml:space="preserve"> is </w:t>
      </w:r>
      <w:r>
        <w:rPr>
          <w:rFonts w:ascii="Times New Roman" w:hAnsi="Times New Roman" w:cs="Times New Roman"/>
          <w:i/>
          <w:sz w:val="24"/>
          <w:szCs w:val="24"/>
        </w:rPr>
        <w:t>rum.</w:t>
      </w:r>
    </w:p>
    <w:p w:rsidR="008F59EC" w:rsidRDefault="008F59EC" w:rsidP="008F59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not counting verse 11 of Daniel 8, there are five places that when Daniel uses the word </w:t>
      </w:r>
      <w:r>
        <w:rPr>
          <w:rFonts w:ascii="Times New Roman" w:hAnsi="Times New Roman" w:cs="Times New Roman"/>
          <w:i/>
          <w:sz w:val="24"/>
          <w:szCs w:val="24"/>
        </w:rPr>
        <w:t xml:space="preserve">rum, </w:t>
      </w:r>
      <w:r>
        <w:rPr>
          <w:rFonts w:ascii="Times New Roman" w:hAnsi="Times New Roman" w:cs="Times New Roman"/>
          <w:sz w:val="24"/>
          <w:szCs w:val="24"/>
        </w:rPr>
        <w:t xml:space="preserve">he uses it exactly as it is defined in the Hebrew:  </w:t>
      </w:r>
      <w:r>
        <w:rPr>
          <w:rFonts w:ascii="Times New Roman" w:hAnsi="Times New Roman" w:cs="Times New Roman"/>
          <w:i/>
          <w:sz w:val="24"/>
          <w:szCs w:val="24"/>
        </w:rPr>
        <w:t>to lift up and exalt.</w:t>
      </w:r>
    </w:p>
    <w:p w:rsidR="008F59EC" w:rsidRDefault="008F59EC" w:rsidP="008F59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let us go back to verse 11 of Daniel 8.</w:t>
      </w:r>
    </w:p>
    <w:p w:rsidR="008F59EC" w:rsidRDefault="008F59EC" w:rsidP="008F59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theologians tell us that verse 11 is not dealing with Pagan Rome.  They say it is dealing with Papal Rome.  Okay?</w:t>
      </w:r>
    </w:p>
    <w:p w:rsidR="005B62F7" w:rsidRDefault="008F59EC" w:rsidP="008F59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Verse 11 is dealing with Pagan Rome because it is the little horn, but it is the masculine form.  Okay?  But, the theologians of Adventism today, the men at the Biblical Research Institute of the General Conference, they teach, they write that this verse is Papal Rome:  “Yea, he [</w:t>
      </w:r>
      <w:r w:rsidR="005B62F7">
        <w:rPr>
          <w:rFonts w:ascii="Times New Roman" w:hAnsi="Times New Roman" w:cs="Times New Roman"/>
          <w:sz w:val="24"/>
          <w:szCs w:val="24"/>
        </w:rPr>
        <w:t xml:space="preserve">Papal Rome] magnified </w:t>
      </w:r>
      <w:r w:rsidR="005B62F7">
        <w:rPr>
          <w:rFonts w:ascii="Times New Roman" w:hAnsi="Times New Roman" w:cs="Times New Roman"/>
          <w:i/>
          <w:sz w:val="24"/>
          <w:szCs w:val="24"/>
        </w:rPr>
        <w:t>himself</w:t>
      </w:r>
      <w:r w:rsidR="005B62F7">
        <w:rPr>
          <w:rFonts w:ascii="Times New Roman" w:hAnsi="Times New Roman" w:cs="Times New Roman"/>
          <w:sz w:val="24"/>
          <w:szCs w:val="24"/>
        </w:rPr>
        <w:t xml:space="preserve"> [against Christ] and [through or from Papal Rome, Christ’s Sanctuary ministry was removed}, and the place of [Christ’s Sanctuary in Heaven] was cast down.”  That is what they teach, in a nutshell.</w:t>
      </w:r>
    </w:p>
    <w:p w:rsidR="005B62F7" w:rsidRDefault="005B62F7" w:rsidP="008F59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if you are going to say, “Yea, he [Papal Rome] magnified </w:t>
      </w:r>
      <w:r>
        <w:rPr>
          <w:rFonts w:ascii="Times New Roman" w:hAnsi="Times New Roman" w:cs="Times New Roman"/>
          <w:i/>
          <w:sz w:val="24"/>
          <w:szCs w:val="24"/>
        </w:rPr>
        <w:t>himself</w:t>
      </w:r>
      <w:r>
        <w:rPr>
          <w:rFonts w:ascii="Times New Roman" w:hAnsi="Times New Roman" w:cs="Times New Roman"/>
          <w:sz w:val="24"/>
          <w:szCs w:val="24"/>
        </w:rPr>
        <w:t xml:space="preserve"> [against Christ] and [through Papal Rome, Christ’s Sanctuary was </w:t>
      </w:r>
      <w:r w:rsidR="000A1545">
        <w:rPr>
          <w:rFonts w:ascii="Times New Roman" w:hAnsi="Times New Roman" w:cs="Times New Roman"/>
          <w:i/>
          <w:sz w:val="24"/>
          <w:szCs w:val="24"/>
        </w:rPr>
        <w:t>[</w:t>
      </w:r>
      <w:r w:rsidRPr="005B62F7">
        <w:rPr>
          <w:rFonts w:ascii="Times New Roman" w:hAnsi="Times New Roman" w:cs="Times New Roman"/>
          <w:b/>
          <w:i/>
          <w:sz w:val="24"/>
          <w:szCs w:val="24"/>
        </w:rPr>
        <w:t>rum</w:t>
      </w:r>
      <w:r>
        <w:rPr>
          <w:rFonts w:ascii="Times New Roman" w:hAnsi="Times New Roman" w:cs="Times New Roman"/>
          <w:b/>
          <w:i/>
          <w:sz w:val="24"/>
          <w:szCs w:val="24"/>
        </w:rPr>
        <w:t>’</w:t>
      </w:r>
      <w:r w:rsidRPr="005B62F7">
        <w:rPr>
          <w:rFonts w:ascii="Times New Roman" w:hAnsi="Times New Roman" w:cs="Times New Roman"/>
          <w:b/>
          <w:i/>
          <w:sz w:val="24"/>
          <w:szCs w:val="24"/>
        </w:rPr>
        <w:t>ed</w:t>
      </w:r>
      <w:r>
        <w:rPr>
          <w:rFonts w:ascii="Times New Roman" w:hAnsi="Times New Roman" w:cs="Times New Roman"/>
          <w:i/>
          <w:sz w:val="24"/>
          <w:szCs w:val="24"/>
        </w:rPr>
        <w:t>],</w:t>
      </w:r>
      <w:r w:rsidR="000A1545">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what does it mean “to </w:t>
      </w:r>
      <w:r w:rsidR="000A1545">
        <w:rPr>
          <w:rFonts w:ascii="Times New Roman" w:hAnsi="Times New Roman" w:cs="Times New Roman"/>
          <w:i/>
          <w:sz w:val="24"/>
          <w:szCs w:val="24"/>
        </w:rPr>
        <w:t>rum</w:t>
      </w:r>
      <w:r>
        <w:rPr>
          <w:rFonts w:ascii="Times New Roman" w:hAnsi="Times New Roman" w:cs="Times New Roman"/>
          <w:i/>
          <w:sz w:val="24"/>
          <w:szCs w:val="24"/>
        </w:rPr>
        <w:t xml:space="preserve">?  </w:t>
      </w:r>
      <w:r>
        <w:rPr>
          <w:rFonts w:ascii="Times New Roman" w:hAnsi="Times New Roman" w:cs="Times New Roman"/>
          <w:sz w:val="24"/>
          <w:szCs w:val="24"/>
        </w:rPr>
        <w:t>Lift up and exalt.</w:t>
      </w:r>
    </w:p>
    <w:p w:rsidR="005B62F7" w:rsidRDefault="005B62F7" w:rsidP="008F59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Hebrew word here in verse 11 says, according to the modern theologians, that at some point in time the Papal power lifted up and exalted Christ’s Sanctuary ministry.  Pray tell, when did that take place?  When was it that the Papacy lifted up and exalted Christ’s Sanctuary ministry?  </w:t>
      </w:r>
    </w:p>
    <w:p w:rsidR="008F59EC" w:rsidRPr="005B62F7" w:rsidRDefault="005B62F7" w:rsidP="008F59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Of course, if you are going to stand upon the Foundations and the</w:t>
      </w:r>
      <w:r>
        <w:rPr>
          <w:rFonts w:ascii="Times New Roman" w:hAnsi="Times New Roman" w:cs="Times New Roman"/>
          <w:i/>
          <w:sz w:val="24"/>
          <w:szCs w:val="24"/>
        </w:rPr>
        <w:t xml:space="preserve"> </w:t>
      </w:r>
      <w:r>
        <w:rPr>
          <w:rFonts w:ascii="Times New Roman" w:hAnsi="Times New Roman" w:cs="Times New Roman"/>
          <w:sz w:val="24"/>
          <w:szCs w:val="24"/>
        </w:rPr>
        <w:t>Platform, and you understand that the Daily represents Paganism, and in this passage it is not emphasizing the Daily as its political manifestation (that is Daniel 11 and 12) but it is emphasizing the religious manifestation of this kingdom</w:t>
      </w:r>
      <w:r w:rsidR="000A1545">
        <w:rPr>
          <w:rFonts w:ascii="Times New Roman" w:hAnsi="Times New Roman" w:cs="Times New Roman"/>
          <w:sz w:val="24"/>
          <w:szCs w:val="24"/>
        </w:rPr>
        <w:t>s</w:t>
      </w:r>
      <w:r>
        <w:rPr>
          <w:rFonts w:ascii="Times New Roman" w:hAnsi="Times New Roman" w:cs="Times New Roman"/>
          <w:sz w:val="24"/>
          <w:szCs w:val="24"/>
        </w:rPr>
        <w:t xml:space="preserve"> of Bible prophecy, then it says, “Yea, he [Pagan Rome] magnified </w:t>
      </w:r>
      <w:r>
        <w:rPr>
          <w:rFonts w:ascii="Times New Roman" w:hAnsi="Times New Roman" w:cs="Times New Roman"/>
          <w:i/>
          <w:sz w:val="24"/>
          <w:szCs w:val="24"/>
        </w:rPr>
        <w:t>himself</w:t>
      </w:r>
      <w:r>
        <w:rPr>
          <w:rFonts w:ascii="Times New Roman" w:hAnsi="Times New Roman" w:cs="Times New Roman"/>
          <w:sz w:val="24"/>
          <w:szCs w:val="24"/>
        </w:rPr>
        <w:t xml:space="preserve"> even to the prince of the host [to Christ] and by [or through or from] him [Pagan Rome], the daily </w:t>
      </w:r>
      <w:r w:rsidRPr="005B62F7">
        <w:rPr>
          <w:rFonts w:ascii="Times New Roman" w:hAnsi="Times New Roman" w:cs="Times New Roman"/>
          <w:i/>
          <w:strike/>
          <w:sz w:val="24"/>
          <w:szCs w:val="24"/>
        </w:rPr>
        <w:t>sacrifice</w:t>
      </w:r>
      <w:r>
        <w:rPr>
          <w:rFonts w:ascii="Times New Roman" w:hAnsi="Times New Roman" w:cs="Times New Roman"/>
          <w:i/>
          <w:sz w:val="24"/>
          <w:szCs w:val="24"/>
        </w:rPr>
        <w:t xml:space="preserve"> </w:t>
      </w:r>
      <w:r>
        <w:rPr>
          <w:rFonts w:ascii="Times New Roman" w:hAnsi="Times New Roman" w:cs="Times New Roman"/>
          <w:sz w:val="24"/>
          <w:szCs w:val="24"/>
        </w:rPr>
        <w:t>[Paganism] was taken away [lifted up and exalted].</w:t>
      </w:r>
    </w:p>
    <w:p w:rsidR="000A3ABF" w:rsidRDefault="005B62F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Did Pagan Rome lift up an exalt Paganism?  </w:t>
      </w:r>
    </w:p>
    <w:p w:rsidR="005B62F7" w:rsidRDefault="005B62F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makes sense for me, and maybe this is a bad argument because it is just sort of simple logic, but what are the kingdoms of Bible prophecy?  We have Babylon, Med</w:t>
      </w:r>
      <w:r w:rsidR="0014606F">
        <w:rPr>
          <w:rFonts w:ascii="Times New Roman" w:hAnsi="Times New Roman" w:cs="Times New Roman"/>
          <w:sz w:val="24"/>
          <w:szCs w:val="24"/>
        </w:rPr>
        <w:t>o-Persia, Greece, Pagan Rome, and Papal Rome.</w:t>
      </w:r>
    </w:p>
    <w:p w:rsidR="0014606F" w:rsidRDefault="0014606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Babylon a Pagan nation?  Yes.</w:t>
      </w:r>
    </w:p>
    <w:p w:rsidR="0014606F" w:rsidRDefault="0014606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the Medes and the Persians Pagan?  Yes.</w:t>
      </w:r>
    </w:p>
    <w:p w:rsidR="0014606F" w:rsidRDefault="0014606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about Greece, were they Pagan?  [Yes.]</w:t>
      </w:r>
    </w:p>
    <w:p w:rsidR="0014606F" w:rsidRDefault="0014606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why do we not say Pagan Babylon; or why do we not say Pagan Medo-Persia; or why do we not say Pagan Greece?  Because, the power in history that lifted up and exalted Paganism was Pagan Rome.  That is why we call it “Pagan Rome.”</w:t>
      </w:r>
    </w:p>
    <w:p w:rsidR="0014606F" w:rsidRDefault="0014606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how was it, what was the primary historical evidence that people point to, to show how Pagan Rome lifted up and exalted Paganism?  </w:t>
      </w:r>
    </w:p>
    <w:p w:rsidR="0014606F" w:rsidRDefault="0014606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Pantheism.</w:t>
      </w:r>
    </w:p>
    <w:p w:rsidR="0014606F" w:rsidRDefault="0014606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PIPPINGER:  The Pantheon Temple.</w:t>
      </w:r>
    </w:p>
    <w:p w:rsidR="0014606F" w:rsidRDefault="0014606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I received a phone call yesterday evening from a brother that was here at a couple of meetings before he went to China.  He is going to do some work in China now, and he called from China yesterday and he had some questions.  And one of the questions came to the subject of the Dragon in Bible prophecy.</w:t>
      </w:r>
    </w:p>
    <w:p w:rsidR="0014606F" w:rsidRDefault="0014606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told him there was a difference between the Beast and the False Prophet.  The Beast (the Papacy), it is in the City of Rome from beginning to end.  The False Prophet, that is the United States, from Protestantism to Apostate Protestantism.  The False Prophet is in the United States; but, not so with the Dragon.</w:t>
      </w:r>
    </w:p>
    <w:p w:rsidR="0014606F" w:rsidRDefault="0014606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Dragon, it moves through history like a snake, like a reptile.</w:t>
      </w:r>
      <w:r w:rsidR="00CB71AA">
        <w:rPr>
          <w:rFonts w:ascii="Times New Roman" w:hAnsi="Times New Roman" w:cs="Times New Roman"/>
          <w:sz w:val="24"/>
          <w:szCs w:val="24"/>
        </w:rPr>
        <w:t xml:space="preserve">  It moves, it slithers.  It begins</w:t>
      </w:r>
      <w:r>
        <w:rPr>
          <w:rFonts w:ascii="Times New Roman" w:hAnsi="Times New Roman" w:cs="Times New Roman"/>
          <w:sz w:val="24"/>
          <w:szCs w:val="24"/>
        </w:rPr>
        <w:t xml:space="preserve"> in Heaven and it is cast down to Earth.  It ends up in the Garden of Eden, and then it goes to Babel with Nimrod and the Tower of Babel.  Then when the Tower of Babel is brought down </w:t>
      </w:r>
      <w:r w:rsidR="00E146F0">
        <w:rPr>
          <w:rFonts w:ascii="Times New Roman" w:hAnsi="Times New Roman" w:cs="Times New Roman"/>
          <w:sz w:val="24"/>
          <w:szCs w:val="24"/>
        </w:rPr>
        <w:t>and the Dragon stays in that area, he is still in Nebuchadnezzar’s Babylon.</w:t>
      </w:r>
    </w:p>
    <w:p w:rsidR="00E146F0" w:rsidRDefault="00E146F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historians tells us that when the Medes and Persians overthrew Babylon that the Chaldeans, the representatives of the Babylonian religion (the representatives of Satan’s religion), they fled to the City of Pergamos.</w:t>
      </w:r>
    </w:p>
    <w:p w:rsidR="00E146F0" w:rsidRDefault="00E146F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time when we were in Germany, we went to a well-known museum, the Berlin Museum.  It was really interesting.  I do not do sight-seeing when I am traveling, but that was one exception; because, in that museum they have taken the walls of Nebuchadnezzar’s Babylon and they brought them back to Berlin, and you can actually walk through these gates that you know that Shadrach, Meshach, and Abednego; and Nebuchadnezzar and Belshazzar walked through.  They are the very gates.  They reassembled them.</w:t>
      </w:r>
    </w:p>
    <w:p w:rsidR="00E146F0" w:rsidRDefault="00E146F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another part of the museum, they have a miniature—but it is big.  You can walk through it—a miniature representation of the City of Pergamos.</w:t>
      </w:r>
    </w:p>
    <w:p w:rsidR="00E146F0" w:rsidRDefault="00E146F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to Pergamos in Revelation, chapter 2—the historians tell us that when Babylon fell, the Chaldeans fled from Babylon and they set up their religion in the City of Pergamos.  And if you will notice, Pergamos is referenced in chapter 2 of Revelation, verse 12.  And it says,</w:t>
      </w:r>
    </w:p>
    <w:p w:rsidR="00E146F0" w:rsidRDefault="00E146F0" w:rsidP="00E146F0">
      <w:pPr>
        <w:spacing w:after="0" w:line="240" w:lineRule="auto"/>
        <w:ind w:left="720" w:right="720"/>
        <w:jc w:val="both"/>
        <w:rPr>
          <w:rFonts w:ascii="Times New Roman" w:hAnsi="Times New Roman" w:cs="Times New Roman"/>
          <w:sz w:val="24"/>
          <w:szCs w:val="24"/>
        </w:rPr>
      </w:pPr>
    </w:p>
    <w:p w:rsidR="00E146F0" w:rsidRPr="00E146F0" w:rsidRDefault="00E146F0" w:rsidP="00E146F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to the angel of the church in Pergamos write; These things saith he which hath the sharp sword with two edges;  </w:t>
      </w:r>
      <w:r>
        <w:rPr>
          <w:rFonts w:ascii="Times New Roman" w:hAnsi="Times New Roman" w:cs="Times New Roman"/>
          <w:sz w:val="24"/>
          <w:szCs w:val="24"/>
          <w:vertAlign w:val="superscript"/>
        </w:rPr>
        <w:t>13</w:t>
      </w:r>
      <w:r>
        <w:rPr>
          <w:rFonts w:ascii="Times New Roman" w:hAnsi="Times New Roman" w:cs="Times New Roman"/>
          <w:sz w:val="24"/>
          <w:szCs w:val="24"/>
        </w:rPr>
        <w:t xml:space="preserve">I know thy works, and where thou dwellest, </w:t>
      </w:r>
      <w:r>
        <w:rPr>
          <w:rFonts w:ascii="Times New Roman" w:hAnsi="Times New Roman" w:cs="Times New Roman"/>
          <w:i/>
          <w:sz w:val="24"/>
          <w:szCs w:val="24"/>
        </w:rPr>
        <w:t>even</w:t>
      </w:r>
      <w:r>
        <w:rPr>
          <w:rFonts w:ascii="Times New Roman" w:hAnsi="Times New Roman" w:cs="Times New Roman"/>
          <w:sz w:val="24"/>
          <w:szCs w:val="24"/>
        </w:rPr>
        <w:t xml:space="preserve"> where Satan’s seat </w:t>
      </w:r>
      <w:r>
        <w:rPr>
          <w:rFonts w:ascii="Times New Roman" w:hAnsi="Times New Roman" w:cs="Times New Roman"/>
          <w:i/>
          <w:sz w:val="24"/>
          <w:szCs w:val="24"/>
        </w:rPr>
        <w:t>is: . .</w:t>
      </w:r>
      <w:r w:rsidR="00F07295">
        <w:rPr>
          <w:rFonts w:ascii="Times New Roman" w:hAnsi="Times New Roman" w:cs="Times New Roman"/>
          <w:i/>
          <w:sz w:val="24"/>
          <w:szCs w:val="24"/>
        </w:rPr>
        <w:t xml:space="preserve"> </w:t>
      </w:r>
      <w:r>
        <w:rPr>
          <w:rFonts w:ascii="Times New Roman" w:hAnsi="Times New Roman" w:cs="Times New Roman"/>
          <w:i/>
          <w:sz w:val="24"/>
          <w:szCs w:val="24"/>
        </w:rPr>
        <w:t>. .”</w:t>
      </w:r>
      <w:r>
        <w:rPr>
          <w:rFonts w:ascii="Times New Roman" w:hAnsi="Times New Roman" w:cs="Times New Roman"/>
          <w:sz w:val="24"/>
          <w:szCs w:val="24"/>
        </w:rPr>
        <w:t xml:space="preserve">  Revelation 2:12-13 (KJV).</w:t>
      </w:r>
    </w:p>
    <w:p w:rsidR="00E146F0" w:rsidRDefault="00E146F0" w:rsidP="00E146F0">
      <w:pPr>
        <w:spacing w:after="0" w:line="240" w:lineRule="auto"/>
        <w:ind w:left="720" w:right="720"/>
        <w:jc w:val="both"/>
        <w:rPr>
          <w:rFonts w:ascii="Times New Roman" w:hAnsi="Times New Roman" w:cs="Times New Roman"/>
          <w:sz w:val="24"/>
          <w:szCs w:val="24"/>
        </w:rPr>
      </w:pPr>
    </w:p>
    <w:p w:rsidR="00210F5A" w:rsidRDefault="00E146F0" w:rsidP="00E14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See, Satan’s seat was in Babylon; but, when Babylon was thrown down by the Medes and the Persians, the Chaldeans fled to Pergamos and they set up their seat, their point of authority in Pergamos.  And when you see the Pergamos Temple, the City of Pergamos</w:t>
      </w:r>
      <w:r w:rsidR="00210F5A">
        <w:rPr>
          <w:rFonts w:ascii="Times New Roman" w:hAnsi="Times New Roman" w:cs="Times New Roman"/>
          <w:sz w:val="24"/>
          <w:szCs w:val="24"/>
        </w:rPr>
        <w:t>,</w:t>
      </w:r>
      <w:r>
        <w:rPr>
          <w:rFonts w:ascii="Times New Roman" w:hAnsi="Times New Roman" w:cs="Times New Roman"/>
          <w:sz w:val="24"/>
          <w:szCs w:val="24"/>
        </w:rPr>
        <w:t xml:space="preserve"> there in </w:t>
      </w:r>
      <w:r w:rsidR="00210F5A">
        <w:rPr>
          <w:rFonts w:ascii="Times New Roman" w:hAnsi="Times New Roman" w:cs="Times New Roman"/>
          <w:sz w:val="24"/>
          <w:szCs w:val="24"/>
        </w:rPr>
        <w:t xml:space="preserve">that museum in Germany, it is interesting when you understand that this is one of the stopping points for the Dragon:  from Heaven, to Earth, to the Garden of Eden, to the Tower of Babel, to Babylon, and then to Pergamos. </w:t>
      </w:r>
    </w:p>
    <w:p w:rsidR="00E146F0" w:rsidRDefault="00210F5A"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And the way that Pagan Rome exalted Paganism is that when it would conquer a city or a country as it was taking control of the world, if that city was worshipping a Pagan deity, a Pagan religion that was not at that time being worshipped by the Romans, what the Romans would do is they would take the priests of that religion, and the idols, and the deities of that religion and then they would bring them back to the City of Rome and they would build them their own room in the Pantheon Temple.  The Pantheon Temple is called the Temple of the Gods; because, every form of Pagan religion that the Romans could find, they brought it back to the City of Rome and put it in the Pantheon Temple.</w:t>
      </w:r>
    </w:p>
    <w:p w:rsidR="00210F5A" w:rsidRDefault="00210F5A"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Chaldeans flee from Babylon to Pergamos.  They set up shop in Pergamos.  This is where Satan’s seat is.</w:t>
      </w:r>
    </w:p>
    <w:p w:rsidR="00210F5A" w:rsidRDefault="00210F5A"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Later on, it is time for Pagan Rome to come into history and to begin to rule the world.  And as they conquered Pergamos, they did the same thing.  They brought the Chaldean religion back to the City of Rome (the Babylonian religion); and, now, Satan’s religion has been seated in the Pantheon Temple.</w:t>
      </w:r>
    </w:p>
    <w:p w:rsidR="00210F5A" w:rsidRDefault="00210F5A"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Seventh-day Adventists, because we are sleeping in our Laodicean condition, we are unwilling to allow the Holy Spirit to convict us of our responsibility to wake up and study God’s Word with an intensity that is represented over and over by Sister White as seeking for hidden treasures.  We are sleeping on.</w:t>
      </w:r>
    </w:p>
    <w:p w:rsidR="00210F5A" w:rsidRDefault="00210F5A"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if we would sleep on, we would get into verse 11 of Daniel 8 (which we are returning to now), and we would</w:t>
      </w:r>
      <w:r w:rsidR="00CB71AA">
        <w:rPr>
          <w:rFonts w:ascii="Times New Roman" w:hAnsi="Times New Roman" w:cs="Times New Roman"/>
          <w:sz w:val="24"/>
          <w:szCs w:val="24"/>
        </w:rPr>
        <w:t xml:space="preserve"> find</w:t>
      </w:r>
      <w:r>
        <w:rPr>
          <w:rFonts w:ascii="Times New Roman" w:hAnsi="Times New Roman" w:cs="Times New Roman"/>
          <w:sz w:val="24"/>
          <w:szCs w:val="24"/>
        </w:rPr>
        <w:t xml:space="preserve"> truths and implications there that would shake us awake</w:t>
      </w:r>
      <w:r w:rsidR="00F07295">
        <w:rPr>
          <w:rFonts w:ascii="Times New Roman" w:hAnsi="Times New Roman" w:cs="Times New Roman"/>
          <w:sz w:val="24"/>
          <w:szCs w:val="24"/>
        </w:rPr>
        <w:t>— okay</w:t>
      </w:r>
      <w:r>
        <w:rPr>
          <w:rFonts w:ascii="Times New Roman" w:hAnsi="Times New Roman" w:cs="Times New Roman"/>
          <w:sz w:val="24"/>
          <w:szCs w:val="24"/>
        </w:rPr>
        <w:t>?—because, we have been warned that there would be an apostasy in Adventism at the end of the world.</w:t>
      </w:r>
    </w:p>
    <w:p w:rsidR="00210F5A" w:rsidRDefault="00210F5A"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know that people in Adventism do not like talking about apostasy in the church.  They argue.  There is an argument by leadership, and the argument goes like this (it is just a play on words):  Is the church in apostasy, or is there apostasy in the church?  They are willing to say, “Yes, there is apostasy in the church,” but they do not want to hear that the church is in apostasy.  And there is a distinction between the two; but, that is just a play on words.  The prophetic Word is that we are Laodiceans on the verge of being spewed out of the mouth of the Lord.</w:t>
      </w:r>
    </w:p>
    <w:p w:rsidR="002F2760" w:rsidRDefault="00210F5A"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Sister</w:t>
      </w:r>
      <w:r w:rsidR="002F2760">
        <w:rPr>
          <w:rFonts w:ascii="Times New Roman" w:hAnsi="Times New Roman" w:cs="Times New Roman"/>
          <w:sz w:val="24"/>
          <w:szCs w:val="24"/>
        </w:rPr>
        <w:t xml:space="preserve"> White says that in the early 20</w:t>
      </w:r>
      <w:r w:rsidR="002F2760" w:rsidRPr="002F2760">
        <w:rPr>
          <w:rFonts w:ascii="Times New Roman" w:hAnsi="Times New Roman" w:cs="Times New Roman"/>
          <w:sz w:val="24"/>
          <w:szCs w:val="24"/>
          <w:vertAlign w:val="superscript"/>
        </w:rPr>
        <w:t>th</w:t>
      </w:r>
      <w:r w:rsidR="002F2760">
        <w:rPr>
          <w:rFonts w:ascii="Times New Roman" w:hAnsi="Times New Roman" w:cs="Times New Roman"/>
          <w:sz w:val="24"/>
          <w:szCs w:val="24"/>
        </w:rPr>
        <w:t xml:space="preserve"> Century there was an Alpha of Apostasy, and </w:t>
      </w:r>
      <w:r w:rsidR="002F2760">
        <w:rPr>
          <w:rFonts w:ascii="Times New Roman" w:hAnsi="Times New Roman" w:cs="Times New Roman"/>
          <w:i/>
          <w:sz w:val="24"/>
          <w:szCs w:val="24"/>
        </w:rPr>
        <w:t>Alpha</w:t>
      </w:r>
      <w:r w:rsidR="002F2760">
        <w:rPr>
          <w:rFonts w:ascii="Times New Roman" w:hAnsi="Times New Roman" w:cs="Times New Roman"/>
          <w:sz w:val="24"/>
          <w:szCs w:val="24"/>
        </w:rPr>
        <w:t xml:space="preserve"> is the first word in the Greek alphabet.  And with the characteristics of the Alpha Apostasy of John Harvey Kellogg’s time and his work, she uses that apostasy to point forward to the Omega Apostasy, the </w:t>
      </w:r>
      <w:r w:rsidR="002F2760">
        <w:rPr>
          <w:rFonts w:ascii="Times New Roman" w:hAnsi="Times New Roman" w:cs="Times New Roman"/>
          <w:i/>
          <w:sz w:val="24"/>
          <w:szCs w:val="24"/>
        </w:rPr>
        <w:t>Omega</w:t>
      </w:r>
      <w:r w:rsidR="002F2760">
        <w:rPr>
          <w:rFonts w:ascii="Times New Roman" w:hAnsi="Times New Roman" w:cs="Times New Roman"/>
          <w:sz w:val="24"/>
          <w:szCs w:val="24"/>
        </w:rPr>
        <w:t xml:space="preserve"> being the last letter in the Greek alphabet.</w:t>
      </w:r>
    </w:p>
    <w:p w:rsidR="002F2760" w:rsidRDefault="002F2760"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know from Inspiration that there is going to be an apostasy within the Adventist Church at the end of the world.  Sister White calls it the Omega Apostasy.  And we know that Jesus illustrates the end from the beginning; so, when Sister White takes the characteristics of the Alpha Apostasy and prophetically points forward to the Omega Apostasy, then there must be something—and there is a great deal!—but, there must be something about John Harvey Kellogg’s Alpha Apostasy that would be important for us to understand here at the end.</w:t>
      </w:r>
    </w:p>
    <w:p w:rsidR="002F2760" w:rsidRDefault="002F2760"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here in Daniel 8:11, when Pagan Rome is lifting up and exalting the religion of Paganism, and it did so by bringing these Pagan religions to the City of Rome and putting them in the Pantheon Temple.</w:t>
      </w:r>
    </w:p>
    <w:p w:rsidR="002F2760" w:rsidRDefault="002F2760"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Pantheon Temple!  Wow!!  To me that sounds like the root word for Pantheism.  That was the Alpha Apostasy of John Harvey Kellogg, Pantheism!  And right here in verse 11, we see the point of reference for the religion of Pantheism.  </w:t>
      </w:r>
    </w:p>
    <w:p w:rsidR="002F2760" w:rsidRDefault="002F2760"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Of course, you do not see it if you think verse 11 is dealing with the taking away of Christ’s Sanctuary ministry.  But, if you stand on the Foundations, then you see that Paganism is </w:t>
      </w:r>
      <w:r>
        <w:rPr>
          <w:rFonts w:ascii="Times New Roman" w:hAnsi="Times New Roman" w:cs="Times New Roman"/>
          <w:sz w:val="24"/>
          <w:szCs w:val="24"/>
        </w:rPr>
        <w:lastRenderedPageBreak/>
        <w:t>exalted by the Pantheon Temple, and the religion of the Pantheon Temple would be Pantheism, Paganism.</w:t>
      </w:r>
    </w:p>
    <w:p w:rsidR="00210F5A" w:rsidRDefault="002F2760"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course, when Kellogg brought this thought in about Pantheism in the early part of the 20</w:t>
      </w:r>
      <w:r w:rsidRPr="002F2760">
        <w:rPr>
          <w:rFonts w:ascii="Times New Roman" w:hAnsi="Times New Roman" w:cs="Times New Roman"/>
          <w:sz w:val="24"/>
          <w:szCs w:val="24"/>
          <w:vertAlign w:val="superscript"/>
        </w:rPr>
        <w:t>th</w:t>
      </w:r>
      <w:r>
        <w:rPr>
          <w:rFonts w:ascii="Times New Roman" w:hAnsi="Times New Roman" w:cs="Times New Roman"/>
          <w:sz w:val="24"/>
          <w:szCs w:val="24"/>
        </w:rPr>
        <w:t xml:space="preserve"> Century, one of the pioneers—and his name is jumping in and out of my mind—anyway, one of the pioneers during that time period, he had already done missionary work in India.  And he had come back from India, and he was in the environment when John Harvey Kellogg was introducing this religion and he instantly knew that this was a manifestation of the same religion that we see in India, with Hinduism:  all the gods, gods in everything, the Pantheon religion, Pantheism.</w:t>
      </w:r>
    </w:p>
    <w:p w:rsidR="002F2760" w:rsidRDefault="002F2760"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by our unwillingness to stand on the Foundations, we can take one verse of the Bible and miss much light that is to be understood by us here at the end of the world.</w:t>
      </w:r>
    </w:p>
    <w:p w:rsidR="00491AC2" w:rsidRDefault="002F2760" w:rsidP="00210F5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verse 11 is saying, </w:t>
      </w:r>
    </w:p>
    <w:p w:rsidR="00491AC2" w:rsidRDefault="00491AC2" w:rsidP="00210F5A">
      <w:pPr>
        <w:spacing w:after="0" w:line="240" w:lineRule="auto"/>
        <w:ind w:firstLine="720"/>
        <w:jc w:val="both"/>
        <w:rPr>
          <w:rFonts w:ascii="Times New Roman" w:hAnsi="Times New Roman" w:cs="Times New Roman"/>
          <w:sz w:val="24"/>
          <w:szCs w:val="24"/>
        </w:rPr>
      </w:pPr>
    </w:p>
    <w:p w:rsidR="00491AC2" w:rsidRDefault="002F2760" w:rsidP="00491AC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“Yea, Pagan Rome magnified </w:t>
      </w:r>
      <w:r>
        <w:rPr>
          <w:rFonts w:ascii="Times New Roman" w:hAnsi="Times New Roman" w:cs="Times New Roman"/>
          <w:i/>
          <w:sz w:val="24"/>
          <w:szCs w:val="24"/>
        </w:rPr>
        <w:t>himself</w:t>
      </w:r>
      <w:r>
        <w:rPr>
          <w:rFonts w:ascii="Times New Roman" w:hAnsi="Times New Roman" w:cs="Times New Roman"/>
          <w:sz w:val="24"/>
          <w:szCs w:val="24"/>
        </w:rPr>
        <w:t xml:space="preserve"> even to Christ, and through Pagan Rome, Paganism</w:t>
      </w:r>
      <w:r w:rsidR="00491AC2">
        <w:rPr>
          <w:rFonts w:ascii="Times New Roman" w:hAnsi="Times New Roman" w:cs="Times New Roman"/>
          <w:sz w:val="24"/>
          <w:szCs w:val="24"/>
        </w:rPr>
        <w:t xml:space="preserve"> </w:t>
      </w:r>
      <w:r>
        <w:rPr>
          <w:rFonts w:ascii="Times New Roman" w:hAnsi="Times New Roman" w:cs="Times New Roman"/>
          <w:sz w:val="24"/>
          <w:szCs w:val="24"/>
        </w:rPr>
        <w:t>(the religion of Paganism)</w:t>
      </w:r>
      <w:r w:rsidR="00491AC2">
        <w:rPr>
          <w:rFonts w:ascii="Times New Roman" w:hAnsi="Times New Roman" w:cs="Times New Roman"/>
          <w:sz w:val="24"/>
          <w:szCs w:val="24"/>
        </w:rPr>
        <w:t>”</w:t>
      </w:r>
      <w:r>
        <w:rPr>
          <w:rFonts w:ascii="Times New Roman" w:hAnsi="Times New Roman" w:cs="Times New Roman"/>
          <w:sz w:val="24"/>
          <w:szCs w:val="24"/>
        </w:rPr>
        <w:t>—</w:t>
      </w:r>
    </w:p>
    <w:p w:rsidR="00491AC2" w:rsidRDefault="00491AC2" w:rsidP="00491AC2">
      <w:pPr>
        <w:spacing w:after="0" w:line="240" w:lineRule="auto"/>
        <w:jc w:val="both"/>
        <w:rPr>
          <w:rFonts w:ascii="Times New Roman" w:hAnsi="Times New Roman" w:cs="Times New Roman"/>
          <w:sz w:val="24"/>
          <w:szCs w:val="24"/>
        </w:rPr>
      </w:pPr>
    </w:p>
    <w:p w:rsidR="002F2760" w:rsidRPr="002F2760" w:rsidRDefault="00491AC2" w:rsidP="00491A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2F2760">
        <w:rPr>
          <w:rFonts w:ascii="Times New Roman" w:hAnsi="Times New Roman" w:cs="Times New Roman"/>
          <w:sz w:val="24"/>
          <w:szCs w:val="24"/>
        </w:rPr>
        <w:t>his is not about</w:t>
      </w:r>
      <w:r>
        <w:rPr>
          <w:rFonts w:ascii="Times New Roman" w:hAnsi="Times New Roman" w:cs="Times New Roman"/>
          <w:sz w:val="24"/>
          <w:szCs w:val="24"/>
        </w:rPr>
        <w:t xml:space="preserve"> the political removing the work of the Pagan royalty, the Pagan kings that removed the three horns for the Papacy and placed her on the throne of the Earth.  This is about the religion of Paganism.  Daniel 8 is about the counterfeit religion.</w:t>
      </w:r>
    </w:p>
    <w:p w:rsidR="000A3ABF" w:rsidRDefault="000A3ABF" w:rsidP="00DD3610">
      <w:pPr>
        <w:spacing w:after="0" w:line="240" w:lineRule="auto"/>
        <w:jc w:val="both"/>
        <w:rPr>
          <w:rFonts w:ascii="Times New Roman" w:hAnsi="Times New Roman" w:cs="Times New Roman"/>
          <w:sz w:val="24"/>
          <w:szCs w:val="24"/>
        </w:rPr>
      </w:pPr>
    </w:p>
    <w:p w:rsidR="00491AC2" w:rsidRDefault="00491AC2" w:rsidP="00491AC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“Yea, Pagan Rome magnified </w:t>
      </w:r>
      <w:r>
        <w:rPr>
          <w:rFonts w:ascii="Times New Roman" w:hAnsi="Times New Roman" w:cs="Times New Roman"/>
          <w:i/>
          <w:sz w:val="24"/>
          <w:szCs w:val="24"/>
        </w:rPr>
        <w:t>himself</w:t>
      </w:r>
      <w:r>
        <w:rPr>
          <w:rFonts w:ascii="Times New Roman" w:hAnsi="Times New Roman" w:cs="Times New Roman"/>
          <w:sz w:val="24"/>
          <w:szCs w:val="24"/>
        </w:rPr>
        <w:t xml:space="preserve"> even to Christ, and through Pagan Rome, Paganism was lifted up and exalted, and the place of Pagan Rome’s sanctuary, the City of Rome, was cast down by Constantine in the year AD330.  And an host was given </w:t>
      </w:r>
      <w:r>
        <w:rPr>
          <w:rFonts w:ascii="Times New Roman" w:hAnsi="Times New Roman" w:cs="Times New Roman"/>
          <w:i/>
          <w:sz w:val="24"/>
          <w:szCs w:val="24"/>
        </w:rPr>
        <w:t>him”—</w:t>
      </w:r>
    </w:p>
    <w:p w:rsidR="00491AC2" w:rsidRDefault="00491AC2" w:rsidP="00491AC2">
      <w:pPr>
        <w:spacing w:after="0" w:line="240" w:lineRule="auto"/>
        <w:ind w:right="720"/>
        <w:jc w:val="both"/>
        <w:rPr>
          <w:rFonts w:ascii="Times New Roman" w:hAnsi="Times New Roman" w:cs="Times New Roman"/>
          <w:sz w:val="24"/>
          <w:szCs w:val="24"/>
        </w:rPr>
      </w:pPr>
    </w:p>
    <w:p w:rsidR="000A3ABF" w:rsidRPr="00491AC2" w:rsidRDefault="00491AC2" w:rsidP="00680D14">
      <w:pPr>
        <w:spacing w:after="0" w:line="240" w:lineRule="auto"/>
        <w:jc w:val="both"/>
        <w:rPr>
          <w:rFonts w:ascii="Times New Roman" w:hAnsi="Times New Roman" w:cs="Times New Roman"/>
          <w:sz w:val="26"/>
          <w:szCs w:val="24"/>
        </w:rPr>
      </w:pPr>
      <w:r>
        <w:rPr>
          <w:rFonts w:ascii="Times New Roman" w:hAnsi="Times New Roman" w:cs="Times New Roman"/>
          <w:sz w:val="24"/>
          <w:szCs w:val="24"/>
        </w:rPr>
        <w:t xml:space="preserve">Now it is the </w:t>
      </w:r>
      <w:r w:rsidRPr="00680D14">
        <w:rPr>
          <w:rFonts w:ascii="Times New Roman" w:hAnsi="Times New Roman" w:cs="Times New Roman"/>
          <w:b/>
          <w:sz w:val="24"/>
          <w:szCs w:val="24"/>
        </w:rPr>
        <w:t>feminine</w:t>
      </w:r>
      <w:r>
        <w:rPr>
          <w:rFonts w:ascii="Times New Roman" w:hAnsi="Times New Roman" w:cs="Times New Roman"/>
          <w:sz w:val="24"/>
          <w:szCs w:val="24"/>
        </w:rPr>
        <w:t xml:space="preserve"> horn [</w:t>
      </w:r>
      <w:r w:rsidR="00680D14">
        <w:rPr>
          <w:rFonts w:ascii="Times New Roman" w:hAnsi="Times New Roman" w:cs="Times New Roman"/>
          <w:sz w:val="24"/>
          <w:szCs w:val="24"/>
        </w:rPr>
        <w:t>correcting</w:t>
      </w:r>
      <w:r>
        <w:rPr>
          <w:rFonts w:ascii="Times New Roman" w:hAnsi="Times New Roman" w:cs="Times New Roman"/>
          <w:sz w:val="24"/>
          <w:szCs w:val="24"/>
        </w:rPr>
        <w:t xml:space="preserve"> the </w:t>
      </w:r>
      <w:r w:rsidR="00F07295">
        <w:rPr>
          <w:rFonts w:ascii="Times New Roman" w:hAnsi="Times New Roman" w:cs="Times New Roman"/>
          <w:sz w:val="24"/>
          <w:szCs w:val="24"/>
        </w:rPr>
        <w:t>translators’</w:t>
      </w:r>
      <w:r>
        <w:rPr>
          <w:rFonts w:ascii="Times New Roman" w:hAnsi="Times New Roman" w:cs="Times New Roman"/>
          <w:sz w:val="24"/>
          <w:szCs w:val="24"/>
        </w:rPr>
        <w:t xml:space="preserve"> </w:t>
      </w:r>
      <w:r w:rsidR="00680D14">
        <w:rPr>
          <w:rFonts w:ascii="Times New Roman" w:hAnsi="Times New Roman" w:cs="Times New Roman"/>
          <w:sz w:val="24"/>
          <w:szCs w:val="24"/>
        </w:rPr>
        <w:t>error of</w:t>
      </w:r>
      <w:r>
        <w:rPr>
          <w:rFonts w:ascii="Times New Roman" w:hAnsi="Times New Roman" w:cs="Times New Roman"/>
          <w:sz w:val="24"/>
          <w:szCs w:val="24"/>
        </w:rPr>
        <w:t xml:space="preserve"> supplying the word </w:t>
      </w:r>
      <w:r>
        <w:rPr>
          <w:rFonts w:ascii="Times New Roman" w:hAnsi="Times New Roman" w:cs="Times New Roman"/>
          <w:i/>
          <w:sz w:val="24"/>
          <w:szCs w:val="24"/>
        </w:rPr>
        <w:t>him</w:t>
      </w:r>
      <w:r w:rsidR="00680D14">
        <w:rPr>
          <w:rFonts w:ascii="Times New Roman" w:hAnsi="Times New Roman" w:cs="Times New Roman"/>
          <w:i/>
          <w:sz w:val="24"/>
          <w:szCs w:val="24"/>
        </w:rPr>
        <w:t xml:space="preserve"> </w:t>
      </w:r>
      <w:r w:rsidR="00680D14">
        <w:rPr>
          <w:rFonts w:ascii="Times New Roman" w:hAnsi="Times New Roman" w:cs="Times New Roman"/>
          <w:sz w:val="24"/>
          <w:szCs w:val="24"/>
        </w:rPr>
        <w:t xml:space="preserve">instead of </w:t>
      </w:r>
      <w:r w:rsidR="00680D14">
        <w:rPr>
          <w:rFonts w:ascii="Times New Roman" w:hAnsi="Times New Roman" w:cs="Times New Roman"/>
          <w:i/>
          <w:sz w:val="24"/>
          <w:szCs w:val="24"/>
        </w:rPr>
        <w:t>it</w:t>
      </w:r>
      <w:r>
        <w:rPr>
          <w:rFonts w:ascii="Times New Roman" w:hAnsi="Times New Roman" w:cs="Times New Roman"/>
          <w:sz w:val="26"/>
          <w:szCs w:val="24"/>
        </w:rPr>
        <w:t>].</w:t>
      </w:r>
    </w:p>
    <w:p w:rsidR="000A3ABF" w:rsidRDefault="000A3ABF" w:rsidP="00DD3610">
      <w:pPr>
        <w:spacing w:after="0" w:line="240" w:lineRule="auto"/>
        <w:jc w:val="both"/>
        <w:rPr>
          <w:rFonts w:ascii="Times New Roman" w:hAnsi="Times New Roman" w:cs="Times New Roman"/>
          <w:sz w:val="24"/>
          <w:szCs w:val="24"/>
        </w:rPr>
      </w:pPr>
    </w:p>
    <w:p w:rsidR="00491AC2" w:rsidRDefault="00491AC2" w:rsidP="00491AC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an host was given the Papacy”—</w:t>
      </w:r>
    </w:p>
    <w:p w:rsidR="00491AC2" w:rsidRDefault="00491AC2" w:rsidP="00491AC2">
      <w:pPr>
        <w:spacing w:after="0" w:line="240" w:lineRule="auto"/>
        <w:ind w:right="720"/>
        <w:jc w:val="both"/>
        <w:rPr>
          <w:rFonts w:ascii="Times New Roman" w:hAnsi="Times New Roman" w:cs="Times New Roman"/>
          <w:sz w:val="24"/>
          <w:szCs w:val="24"/>
        </w:rPr>
      </w:pPr>
    </w:p>
    <w:p w:rsidR="00491AC2" w:rsidRDefault="00491AC2" w:rsidP="00491AC2">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 army; an host is an army.</w:t>
      </w:r>
    </w:p>
    <w:p w:rsidR="00491AC2" w:rsidRDefault="00491AC2" w:rsidP="00491AC2">
      <w:pPr>
        <w:spacing w:after="0" w:line="240" w:lineRule="auto"/>
        <w:ind w:right="720"/>
        <w:jc w:val="both"/>
        <w:rPr>
          <w:rFonts w:ascii="Times New Roman" w:hAnsi="Times New Roman" w:cs="Times New Roman"/>
          <w:sz w:val="24"/>
          <w:szCs w:val="24"/>
        </w:rPr>
      </w:pPr>
    </w:p>
    <w:p w:rsidR="00491AC2" w:rsidRDefault="00680D14" w:rsidP="00491AC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91AC2">
        <w:rPr>
          <w:rFonts w:ascii="Times New Roman" w:hAnsi="Times New Roman" w:cs="Times New Roman"/>
          <w:sz w:val="24"/>
          <w:szCs w:val="24"/>
        </w:rPr>
        <w:t>by reason of transgression,”—</w:t>
      </w:r>
    </w:p>
    <w:p w:rsidR="000A3ABF" w:rsidRDefault="000A3ABF" w:rsidP="00DD3610">
      <w:pPr>
        <w:spacing w:after="0" w:line="240" w:lineRule="auto"/>
        <w:jc w:val="both"/>
        <w:rPr>
          <w:rFonts w:ascii="Times New Roman" w:hAnsi="Times New Roman" w:cs="Times New Roman"/>
          <w:sz w:val="24"/>
          <w:szCs w:val="24"/>
        </w:rPr>
      </w:pPr>
    </w:p>
    <w:p w:rsidR="000A3ABF" w:rsidRDefault="00491AC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transgression is the combination of church and states that began with Clovis, when he brought his state into agreement with the Papacy.</w:t>
      </w:r>
    </w:p>
    <w:p w:rsidR="00491AC2" w:rsidRDefault="00491AC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as we mentioned yesterday, this word </w:t>
      </w:r>
      <w:r>
        <w:rPr>
          <w:rFonts w:ascii="Times New Roman" w:hAnsi="Times New Roman" w:cs="Times New Roman"/>
          <w:i/>
          <w:sz w:val="24"/>
          <w:szCs w:val="24"/>
        </w:rPr>
        <w:t>against</w:t>
      </w:r>
      <w:r>
        <w:rPr>
          <w:rFonts w:ascii="Times New Roman" w:hAnsi="Times New Roman" w:cs="Times New Roman"/>
          <w:sz w:val="24"/>
          <w:szCs w:val="24"/>
        </w:rPr>
        <w:t xml:space="preserve"> in verse 12 can correctly be understand as </w:t>
      </w:r>
      <w:r>
        <w:rPr>
          <w:rFonts w:ascii="Times New Roman" w:hAnsi="Times New Roman" w:cs="Times New Roman"/>
          <w:i/>
          <w:sz w:val="24"/>
          <w:szCs w:val="24"/>
        </w:rPr>
        <w:t>from.</w:t>
      </w:r>
      <w:r>
        <w:rPr>
          <w:rFonts w:ascii="Times New Roman" w:hAnsi="Times New Roman" w:cs="Times New Roman"/>
          <w:sz w:val="24"/>
          <w:szCs w:val="24"/>
        </w:rPr>
        <w:t xml:space="preserve">  So it says,</w:t>
      </w:r>
    </w:p>
    <w:p w:rsidR="00491AC2" w:rsidRDefault="00491AC2" w:rsidP="00DD3610">
      <w:pPr>
        <w:spacing w:after="0" w:line="240" w:lineRule="auto"/>
        <w:jc w:val="both"/>
        <w:rPr>
          <w:rFonts w:ascii="Times New Roman" w:hAnsi="Times New Roman" w:cs="Times New Roman"/>
          <w:sz w:val="24"/>
          <w:szCs w:val="24"/>
        </w:rPr>
      </w:pPr>
    </w:p>
    <w:p w:rsidR="00491AC2" w:rsidRDefault="00491AC2" w:rsidP="00491AC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80D14">
        <w:rPr>
          <w:rFonts w:ascii="Times New Roman" w:hAnsi="Times New Roman" w:cs="Times New Roman"/>
          <w:sz w:val="24"/>
          <w:szCs w:val="24"/>
        </w:rPr>
        <w:t>An army was given the Papacy from Paganism”—</w:t>
      </w:r>
    </w:p>
    <w:p w:rsidR="00680D14" w:rsidRDefault="00680D14" w:rsidP="00680D14">
      <w:pPr>
        <w:spacing w:after="0" w:line="240" w:lineRule="auto"/>
        <w:ind w:right="720"/>
        <w:jc w:val="both"/>
        <w:rPr>
          <w:rFonts w:ascii="Times New Roman" w:hAnsi="Times New Roman" w:cs="Times New Roman"/>
          <w:sz w:val="24"/>
          <w:szCs w:val="24"/>
        </w:rPr>
      </w:pPr>
    </w:p>
    <w:p w:rsidR="00680D14" w:rsidRDefault="00680D14" w:rsidP="00680D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From Clovis and these other former Pagan kings.</w:t>
      </w:r>
    </w:p>
    <w:p w:rsidR="00680D14" w:rsidRDefault="00680D14" w:rsidP="00680D14">
      <w:pPr>
        <w:spacing w:after="0" w:line="240" w:lineRule="auto"/>
        <w:jc w:val="both"/>
        <w:rPr>
          <w:rFonts w:ascii="Times New Roman" w:hAnsi="Times New Roman" w:cs="Times New Roman"/>
          <w:sz w:val="24"/>
          <w:szCs w:val="24"/>
        </w:rPr>
      </w:pPr>
    </w:p>
    <w:p w:rsidR="00680D14" w:rsidRPr="00491AC2" w:rsidRDefault="00680D14" w:rsidP="00680D1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—“through the combination of church and state, and the Papacy cast down the truth to the ground; and it practised, and prospered.”  (Daniel 11:11-12, </w:t>
      </w:r>
      <w:r w:rsidR="00755739">
        <w:rPr>
          <w:rFonts w:ascii="Times New Roman" w:hAnsi="Times New Roman" w:cs="Times New Roman"/>
          <w:sz w:val="24"/>
          <w:szCs w:val="24"/>
        </w:rPr>
        <w:lastRenderedPageBreak/>
        <w:t>p</w:t>
      </w:r>
      <w:r>
        <w:rPr>
          <w:rFonts w:ascii="Times New Roman" w:hAnsi="Times New Roman" w:cs="Times New Roman"/>
          <w:sz w:val="24"/>
          <w:szCs w:val="24"/>
        </w:rPr>
        <w:t>araphrased through Inspiration</w:t>
      </w:r>
      <w:r w:rsidR="00EB50D9">
        <w:rPr>
          <w:rFonts w:ascii="Times New Roman" w:hAnsi="Times New Roman" w:cs="Times New Roman"/>
          <w:sz w:val="24"/>
          <w:szCs w:val="24"/>
        </w:rPr>
        <w:t xml:space="preserve"> </w:t>
      </w:r>
      <w:r>
        <w:rPr>
          <w:rFonts w:ascii="Times New Roman" w:hAnsi="Times New Roman" w:cs="Times New Roman"/>
          <w:sz w:val="24"/>
          <w:szCs w:val="24"/>
        </w:rPr>
        <w:t xml:space="preserve">as it should be </w:t>
      </w:r>
      <w:r w:rsidR="00EB50D9">
        <w:rPr>
          <w:rFonts w:ascii="Times New Roman" w:hAnsi="Times New Roman" w:cs="Times New Roman"/>
          <w:sz w:val="24"/>
          <w:szCs w:val="24"/>
        </w:rPr>
        <w:t xml:space="preserve">prophetically </w:t>
      </w:r>
      <w:r>
        <w:rPr>
          <w:rFonts w:ascii="Times New Roman" w:hAnsi="Times New Roman" w:cs="Times New Roman"/>
          <w:sz w:val="24"/>
          <w:szCs w:val="24"/>
        </w:rPr>
        <w:t>understood, and in agreement with our Pioneers’ understanding.)</w:t>
      </w:r>
    </w:p>
    <w:p w:rsidR="000A3ABF" w:rsidRDefault="000A3ABF" w:rsidP="00DD3610">
      <w:pPr>
        <w:spacing w:after="0" w:line="240" w:lineRule="auto"/>
        <w:jc w:val="both"/>
        <w:rPr>
          <w:rFonts w:ascii="Times New Roman" w:hAnsi="Times New Roman" w:cs="Times New Roman"/>
          <w:sz w:val="24"/>
          <w:szCs w:val="24"/>
        </w:rPr>
      </w:pPr>
    </w:p>
    <w:p w:rsidR="00EB50D9" w:rsidRDefault="00EB50D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Papacy cast down the truth to the ground.  Pagan Rome cast the place of its sanctuary down.</w:t>
      </w:r>
    </w:p>
    <w:p w:rsidR="00EB50D9" w:rsidRDefault="00EB50D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B50D9" w:rsidRDefault="00EB50D9" w:rsidP="00EB50D9">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Then I heard one saint speaking, and another saint said unto that certain </w:t>
      </w:r>
      <w:r>
        <w:rPr>
          <w:rFonts w:ascii="Times New Roman" w:hAnsi="Times New Roman" w:cs="Times New Roman"/>
          <w:i/>
          <w:sz w:val="24"/>
          <w:szCs w:val="24"/>
        </w:rPr>
        <w:t>saint</w:t>
      </w:r>
      <w:r>
        <w:rPr>
          <w:rFonts w:ascii="Times New Roman" w:hAnsi="Times New Roman" w:cs="Times New Roman"/>
          <w:sz w:val="24"/>
          <w:szCs w:val="24"/>
        </w:rPr>
        <w:t xml:space="preserve"> which spake, How long shall be the vision </w:t>
      </w:r>
      <w:r>
        <w:rPr>
          <w:rFonts w:ascii="Times New Roman" w:hAnsi="Times New Roman" w:cs="Times New Roman"/>
          <w:i/>
          <w:sz w:val="24"/>
          <w:szCs w:val="24"/>
        </w:rPr>
        <w:t xml:space="preserve">concerning </w:t>
      </w:r>
      <w:r>
        <w:rPr>
          <w:rFonts w:ascii="Times New Roman" w:hAnsi="Times New Roman" w:cs="Times New Roman"/>
          <w:sz w:val="24"/>
          <w:szCs w:val="24"/>
        </w:rPr>
        <w:t xml:space="preserve">the daily </w:t>
      </w:r>
      <w:r w:rsidRPr="00EB50D9">
        <w:rPr>
          <w:rFonts w:ascii="Times New Roman" w:hAnsi="Times New Roman" w:cs="Times New Roman"/>
          <w:i/>
          <w:strike/>
          <w:sz w:val="24"/>
          <w:szCs w:val="24"/>
        </w:rPr>
        <w:t>sacrifice</w:t>
      </w:r>
      <w:r>
        <w:rPr>
          <w:rFonts w:ascii="Times New Roman" w:hAnsi="Times New Roman" w:cs="Times New Roman"/>
          <w:strike/>
          <w:sz w:val="24"/>
          <w:szCs w:val="24"/>
        </w:rPr>
        <w:t xml:space="preserve">, </w:t>
      </w:r>
      <w:r w:rsidRPr="00EB50D9">
        <w:rPr>
          <w:rFonts w:ascii="Times New Roman" w:hAnsi="Times New Roman" w:cs="Times New Roman"/>
          <w:sz w:val="24"/>
          <w:szCs w:val="24"/>
        </w:rPr>
        <w:t>and the transgression of desolation, to give b</w:t>
      </w:r>
      <w:r>
        <w:rPr>
          <w:rFonts w:ascii="Times New Roman" w:hAnsi="Times New Roman" w:cs="Times New Roman"/>
          <w:sz w:val="24"/>
          <w:szCs w:val="24"/>
        </w:rPr>
        <w:t xml:space="preserve">oth the sanctuary and the host to be trodden under foot?  </w:t>
      </w:r>
      <w:r>
        <w:rPr>
          <w:rFonts w:ascii="Times New Roman" w:hAnsi="Times New Roman" w:cs="Times New Roman"/>
          <w:sz w:val="24"/>
          <w:szCs w:val="24"/>
          <w:vertAlign w:val="superscript"/>
        </w:rPr>
        <w:t>14</w:t>
      </w:r>
      <w:r>
        <w:rPr>
          <w:rFonts w:ascii="Times New Roman" w:hAnsi="Times New Roman" w:cs="Times New Roman"/>
          <w:sz w:val="24"/>
          <w:szCs w:val="24"/>
        </w:rPr>
        <w:t>And he said unto me, Unto two thousand and three hundred days, then shall be sanctuary be cleansed.”  Daniel 8:13-14 (KJV).</w:t>
      </w:r>
    </w:p>
    <w:p w:rsidR="00EB50D9" w:rsidRDefault="00EB50D9" w:rsidP="00EB50D9">
      <w:pPr>
        <w:spacing w:after="0" w:line="240" w:lineRule="auto"/>
        <w:ind w:right="720"/>
        <w:jc w:val="both"/>
        <w:rPr>
          <w:rFonts w:ascii="Times New Roman" w:hAnsi="Times New Roman" w:cs="Times New Roman"/>
          <w:sz w:val="24"/>
          <w:szCs w:val="24"/>
        </w:rPr>
      </w:pPr>
    </w:p>
    <w:p w:rsidR="00EB50D9" w:rsidRDefault="00EB50D9" w:rsidP="00EB50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more to say about this in our next presentation.</w:t>
      </w:r>
    </w:p>
    <w:p w:rsidR="00EB50D9" w:rsidRDefault="00EB50D9" w:rsidP="00EB50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EB50D9" w:rsidRDefault="00EB50D9" w:rsidP="00EB50D9">
      <w:pPr>
        <w:spacing w:after="0" w:line="240" w:lineRule="auto"/>
        <w:jc w:val="both"/>
        <w:rPr>
          <w:rFonts w:ascii="Times New Roman" w:hAnsi="Times New Roman" w:cs="Times New Roman"/>
          <w:sz w:val="24"/>
          <w:szCs w:val="24"/>
        </w:rPr>
      </w:pPr>
    </w:p>
    <w:p w:rsidR="00EB50D9" w:rsidRDefault="00EB50D9" w:rsidP="00EB50D9">
      <w:pPr>
        <w:spacing w:after="0" w:line="240" w:lineRule="auto"/>
        <w:jc w:val="both"/>
        <w:rPr>
          <w:rFonts w:ascii="Times New Roman" w:hAnsi="Times New Roman" w:cs="Times New Roman"/>
          <w:sz w:val="24"/>
          <w:szCs w:val="24"/>
        </w:rPr>
      </w:pPr>
    </w:p>
    <w:p w:rsidR="00EB50D9" w:rsidRDefault="00EB50D9" w:rsidP="00EB50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want to be able to see the distinction with these two words, </w:t>
      </w:r>
      <w:r>
        <w:rPr>
          <w:rFonts w:ascii="Times New Roman" w:hAnsi="Times New Roman" w:cs="Times New Roman"/>
          <w:i/>
          <w:sz w:val="24"/>
          <w:szCs w:val="24"/>
        </w:rPr>
        <w:t>rum</w:t>
      </w:r>
      <w:r>
        <w:rPr>
          <w:rFonts w:ascii="Times New Roman" w:hAnsi="Times New Roman" w:cs="Times New Roman"/>
          <w:sz w:val="24"/>
          <w:szCs w:val="24"/>
        </w:rPr>
        <w:t xml:space="preserve"> and </w:t>
      </w:r>
      <w:r>
        <w:rPr>
          <w:rFonts w:ascii="Times New Roman" w:hAnsi="Times New Roman" w:cs="Times New Roman"/>
          <w:i/>
          <w:sz w:val="24"/>
          <w:szCs w:val="24"/>
        </w:rPr>
        <w:t xml:space="preserve">sur; </w:t>
      </w:r>
      <w:r>
        <w:rPr>
          <w:rFonts w:ascii="Times New Roman" w:hAnsi="Times New Roman" w:cs="Times New Roman"/>
          <w:sz w:val="24"/>
          <w:szCs w:val="24"/>
        </w:rPr>
        <w:t xml:space="preserve">and these two words, </w:t>
      </w:r>
      <w:r>
        <w:rPr>
          <w:rFonts w:ascii="Times New Roman" w:hAnsi="Times New Roman" w:cs="Times New Roman"/>
          <w:i/>
          <w:sz w:val="24"/>
          <w:szCs w:val="24"/>
        </w:rPr>
        <w:t>miqdash</w:t>
      </w:r>
      <w:r>
        <w:rPr>
          <w:rFonts w:ascii="Times New Roman" w:hAnsi="Times New Roman" w:cs="Times New Roman"/>
          <w:sz w:val="24"/>
          <w:szCs w:val="24"/>
        </w:rPr>
        <w:t xml:space="preserve"> and </w:t>
      </w:r>
      <w:r w:rsidRPr="00EB50D9">
        <w:rPr>
          <w:rFonts w:ascii="Times New Roman" w:hAnsi="Times New Roman" w:cs="Times New Roman"/>
          <w:i/>
          <w:sz w:val="24"/>
          <w:szCs w:val="24"/>
        </w:rPr>
        <w:t>qôdesh</w:t>
      </w:r>
      <w:r>
        <w:rPr>
          <w:rFonts w:ascii="Times New Roman" w:hAnsi="Times New Roman" w:cs="Times New Roman"/>
          <w:i/>
          <w:sz w:val="24"/>
          <w:szCs w:val="24"/>
        </w:rPr>
        <w:t>.</w:t>
      </w:r>
      <w:r>
        <w:rPr>
          <w:rFonts w:ascii="Times New Roman" w:hAnsi="Times New Roman" w:cs="Times New Roman"/>
          <w:sz w:val="24"/>
          <w:szCs w:val="24"/>
        </w:rPr>
        <w:t xml:space="preserve">  We want to understand truth in a way that glorifies the work that you accomplish through your prophets, not to denigrate the work of the prophets.  We want to relate to Daniel’s prophetic testimony as if he was a careful author, being led and directed by the Holy Spirit and by Gabriel himself.  And, therefore, we want to understand the distinctions that he makes in these various words and not just sweep them under the rug as if they all mean the same thing.  We ask as those that are hearing this message consider this that they would fulfill their responsibility to test the things that they are hearing through your Word, through prayer, through personal study, and give them the wisdom and discernment to rightly divide your Word of Truth.  We thank you for these things in Jesus’s name.  Amen.</w:t>
      </w:r>
    </w:p>
    <w:p w:rsidR="00EB50D9" w:rsidRDefault="00EB50D9" w:rsidP="00EB50D9">
      <w:pPr>
        <w:spacing w:after="0" w:line="240" w:lineRule="auto"/>
        <w:jc w:val="both"/>
        <w:rPr>
          <w:rFonts w:ascii="Times New Roman" w:hAnsi="Times New Roman" w:cs="Times New Roman"/>
          <w:sz w:val="24"/>
          <w:szCs w:val="24"/>
        </w:rPr>
      </w:pPr>
    </w:p>
    <w:p w:rsidR="00EB50D9" w:rsidRDefault="00EB50D9" w:rsidP="00EB50D9">
      <w:pPr>
        <w:spacing w:after="0" w:line="240" w:lineRule="auto"/>
        <w:jc w:val="both"/>
        <w:rPr>
          <w:rFonts w:ascii="Times New Roman" w:hAnsi="Times New Roman" w:cs="Times New Roman"/>
          <w:sz w:val="24"/>
          <w:szCs w:val="24"/>
        </w:rPr>
      </w:pPr>
    </w:p>
    <w:p w:rsidR="00EB50D9" w:rsidRDefault="00EB50D9">
      <w:pPr>
        <w:rPr>
          <w:rFonts w:ascii="Times New Roman" w:hAnsi="Times New Roman" w:cs="Times New Roman"/>
          <w:sz w:val="24"/>
          <w:szCs w:val="24"/>
        </w:rPr>
      </w:pPr>
      <w:r>
        <w:rPr>
          <w:rFonts w:ascii="Times New Roman" w:hAnsi="Times New Roman" w:cs="Times New Roman"/>
          <w:sz w:val="24"/>
          <w:szCs w:val="24"/>
        </w:rPr>
        <w:br w:type="page"/>
      </w:r>
    </w:p>
    <w:p w:rsidR="003E1104" w:rsidRDefault="003E1104" w:rsidP="003E1104">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3E1104" w:rsidRDefault="003E1104" w:rsidP="003E1104">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3E1104" w:rsidRDefault="003E1104" w:rsidP="003E1104">
      <w:pPr>
        <w:spacing w:after="0" w:line="240" w:lineRule="auto"/>
        <w:jc w:val="center"/>
        <w:rPr>
          <w:rFonts w:ascii="Times New Roman" w:hAnsi="Times New Roman" w:cs="Times New Roman"/>
          <w:sz w:val="24"/>
          <w:szCs w:val="24"/>
        </w:rPr>
      </w:pPr>
    </w:p>
    <w:p w:rsidR="003E1104" w:rsidRDefault="003E1104" w:rsidP="00494470">
      <w:pPr>
        <w:pStyle w:val="Heading1"/>
        <w:jc w:val="right"/>
      </w:pPr>
      <w:bookmarkStart w:id="108" w:name="_Toc529257459"/>
      <w:r>
        <w:t>PART 14</w:t>
      </w:r>
      <w:bookmarkEnd w:id="108"/>
    </w:p>
    <w:p w:rsidR="00EB50D9" w:rsidRPr="00EB50D9" w:rsidRDefault="00EB50D9" w:rsidP="00EB50D9">
      <w:pPr>
        <w:spacing w:after="0" w:line="240" w:lineRule="auto"/>
        <w:jc w:val="both"/>
        <w:rPr>
          <w:rFonts w:ascii="Times New Roman" w:hAnsi="Times New Roman" w:cs="Times New Roman"/>
          <w:sz w:val="24"/>
          <w:szCs w:val="24"/>
        </w:rPr>
      </w:pPr>
    </w:p>
    <w:p w:rsidR="00680D14" w:rsidRDefault="005D76E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as we continue on in this consideration of the prophecies of your Word, we ask that you would grant us the presence of your Holy Spirit; that you would pour your Latter Rain out upon us as you open your Word to our understanding, to our hearts and our minds, and that you would prepare our hearts and minds to receive what you have prepared for us this morning.  We ask that you would also overrule any thoughts and ideas that I have and set them aside so we can hear what you want to convey to us.  We thank you for the snow that is falling, and we thank you that we can come together in easy times to study these things.  In Jesus’s name, amen.</w:t>
      </w:r>
    </w:p>
    <w:p w:rsidR="005D76EC" w:rsidRDefault="005D76EC" w:rsidP="00DD3610">
      <w:pPr>
        <w:spacing w:after="0" w:line="240" w:lineRule="auto"/>
        <w:jc w:val="both"/>
        <w:rPr>
          <w:rFonts w:ascii="Times New Roman" w:hAnsi="Times New Roman" w:cs="Times New Roman"/>
          <w:sz w:val="24"/>
          <w:szCs w:val="24"/>
        </w:rPr>
      </w:pPr>
    </w:p>
    <w:p w:rsidR="00CB7164" w:rsidRDefault="00CB7164" w:rsidP="00DD3610">
      <w:pPr>
        <w:spacing w:after="0" w:line="240" w:lineRule="auto"/>
        <w:jc w:val="both"/>
        <w:rPr>
          <w:rFonts w:ascii="Times New Roman" w:hAnsi="Times New Roman" w:cs="Times New Roman"/>
          <w:sz w:val="24"/>
          <w:szCs w:val="24"/>
        </w:rPr>
      </w:pPr>
    </w:p>
    <w:p w:rsidR="005D76EC" w:rsidRDefault="0070001F" w:rsidP="0070001F">
      <w:pPr>
        <w:pStyle w:val="Heading1"/>
        <w:jc w:val="center"/>
      </w:pPr>
      <w:bookmarkStart w:id="109" w:name="_Toc529257460"/>
      <w:r>
        <w:t>THE BOOK OF DANIEL</w:t>
      </w:r>
      <w:r w:rsidR="00CB7164">
        <w:t xml:space="preserve"> (Continued)</w:t>
      </w:r>
      <w:bookmarkEnd w:id="109"/>
    </w:p>
    <w:p w:rsidR="00CB7164" w:rsidRPr="00CB7164" w:rsidRDefault="00CB7164" w:rsidP="00CB7164">
      <w:pPr>
        <w:spacing w:after="0" w:line="240" w:lineRule="auto"/>
      </w:pPr>
    </w:p>
    <w:p w:rsidR="005D76EC" w:rsidRPr="00CA3C67" w:rsidRDefault="00CA3C67" w:rsidP="00CF09FF">
      <w:pPr>
        <w:pStyle w:val="Heading3"/>
        <w:jc w:val="right"/>
      </w:pPr>
      <w:bookmarkStart w:id="110" w:name="_Toc529257461"/>
      <w:r>
        <w:t>The Trampling Down</w:t>
      </w:r>
      <w:bookmarkEnd w:id="110"/>
    </w:p>
    <w:p w:rsidR="00CA3C67" w:rsidRPr="00CA3C67" w:rsidRDefault="00CA3C67" w:rsidP="00CA3C67">
      <w:pPr>
        <w:pStyle w:val="Heading3"/>
        <w:rPr>
          <w:b w:val="0"/>
          <w:smallCaps w:val="0"/>
          <w:u w:val="single"/>
        </w:rPr>
      </w:pPr>
      <w:r>
        <w:tab/>
      </w:r>
      <w:bookmarkStart w:id="111" w:name="_Toc529257462"/>
      <w:r w:rsidRPr="00CA3C67">
        <w:rPr>
          <w:b w:val="0"/>
          <w:smallCaps w:val="0"/>
          <w:u w:val="single"/>
        </w:rPr>
        <w:t>Daniel 8:9-14</w:t>
      </w:r>
      <w:bookmarkEnd w:id="111"/>
    </w:p>
    <w:p w:rsidR="00CA3C67" w:rsidRDefault="00CA3C67" w:rsidP="00DD3610">
      <w:pPr>
        <w:spacing w:after="0" w:line="240" w:lineRule="auto"/>
        <w:jc w:val="both"/>
        <w:rPr>
          <w:rFonts w:ascii="Times New Roman" w:hAnsi="Times New Roman" w:cs="Times New Roman"/>
          <w:sz w:val="24"/>
          <w:szCs w:val="24"/>
        </w:rPr>
      </w:pPr>
    </w:p>
    <w:p w:rsidR="005D76EC" w:rsidRDefault="005D76E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We have been spending some time on </w:t>
      </w:r>
      <w:r w:rsidR="0070001F">
        <w:rPr>
          <w:rFonts w:ascii="Times New Roman" w:hAnsi="Times New Roman" w:cs="Times New Roman"/>
          <w:sz w:val="24"/>
          <w:szCs w:val="24"/>
        </w:rPr>
        <w:t>the Daily in the Book of Daniel; and, we want to begin where we left off yesterday, in Daniel 8, verses 9 through 14.  We went over that quite a bit; but, we want to add another level of thought to that.</w:t>
      </w:r>
    </w:p>
    <w:p w:rsidR="0070001F" w:rsidRDefault="0070001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8, verse 9, says,</w:t>
      </w:r>
    </w:p>
    <w:p w:rsidR="0070001F" w:rsidRDefault="0070001F" w:rsidP="00DD3610">
      <w:pPr>
        <w:spacing w:after="0" w:line="240" w:lineRule="auto"/>
        <w:jc w:val="both"/>
        <w:rPr>
          <w:rFonts w:ascii="Times New Roman" w:hAnsi="Times New Roman" w:cs="Times New Roman"/>
          <w:sz w:val="24"/>
          <w:szCs w:val="24"/>
        </w:rPr>
      </w:pPr>
    </w:p>
    <w:p w:rsidR="0070001F" w:rsidRDefault="0070001F" w:rsidP="0070001F">
      <w:pPr>
        <w:pStyle w:val="NormalWeb"/>
        <w:spacing w:before="0" w:beforeAutospacing="0" w:after="0" w:afterAutospacing="0"/>
        <w:ind w:left="720" w:right="720"/>
        <w:jc w:val="both"/>
        <w:rPr>
          <w:rStyle w:val="text"/>
          <w:color w:val="000000"/>
        </w:rPr>
      </w:pPr>
      <w:r w:rsidRPr="0070001F">
        <w:t>“</w:t>
      </w:r>
      <w:r w:rsidRPr="0070001F">
        <w:rPr>
          <w:rStyle w:val="text"/>
          <w:b/>
          <w:bCs/>
          <w:color w:val="000000"/>
          <w:vertAlign w:val="superscript"/>
        </w:rPr>
        <w:t>9 </w:t>
      </w:r>
      <w:r w:rsidRPr="0070001F">
        <w:rPr>
          <w:rStyle w:val="text"/>
          <w:color w:val="000000"/>
        </w:rPr>
        <w:t>And out of one of them</w:t>
      </w:r>
      <w:r>
        <w:rPr>
          <w:rStyle w:val="text"/>
          <w:color w:val="000000"/>
        </w:rPr>
        <w:t>”—</w:t>
      </w:r>
    </w:p>
    <w:p w:rsidR="0070001F" w:rsidRDefault="0070001F" w:rsidP="0070001F">
      <w:pPr>
        <w:pStyle w:val="NormalWeb"/>
        <w:spacing w:before="0" w:beforeAutospacing="0" w:after="0" w:afterAutospacing="0"/>
        <w:ind w:left="720" w:right="720"/>
        <w:jc w:val="both"/>
        <w:rPr>
          <w:rStyle w:val="text"/>
          <w:color w:val="000000"/>
        </w:rPr>
      </w:pPr>
    </w:p>
    <w:p w:rsidR="0070001F" w:rsidRDefault="0070001F" w:rsidP="0070001F">
      <w:pPr>
        <w:pStyle w:val="NormalWeb"/>
        <w:spacing w:before="0" w:beforeAutospacing="0" w:after="0" w:afterAutospacing="0"/>
        <w:jc w:val="both"/>
        <w:rPr>
          <w:rStyle w:val="text"/>
          <w:color w:val="000000"/>
        </w:rPr>
      </w:pPr>
      <w:r>
        <w:rPr>
          <w:rStyle w:val="text"/>
          <w:color w:val="000000"/>
        </w:rPr>
        <w:t>Out of one of the Four Winds of verse 8; out of one of the geographical areas,</w:t>
      </w:r>
    </w:p>
    <w:p w:rsidR="0070001F" w:rsidRDefault="0070001F" w:rsidP="0070001F">
      <w:pPr>
        <w:pStyle w:val="NormalWeb"/>
        <w:spacing w:before="0" w:beforeAutospacing="0" w:after="0" w:afterAutospacing="0"/>
        <w:ind w:left="720" w:right="720"/>
        <w:jc w:val="both"/>
        <w:rPr>
          <w:rStyle w:val="text"/>
          <w:color w:val="000000"/>
        </w:rPr>
      </w:pPr>
    </w:p>
    <w:p w:rsidR="0070001F" w:rsidRDefault="0070001F" w:rsidP="0070001F">
      <w:pPr>
        <w:pStyle w:val="NormalWeb"/>
        <w:spacing w:before="0" w:beforeAutospacing="0" w:after="0" w:afterAutospacing="0"/>
        <w:ind w:left="720" w:right="720"/>
        <w:jc w:val="both"/>
        <w:rPr>
          <w:rStyle w:val="text"/>
          <w:color w:val="000000"/>
        </w:rPr>
      </w:pPr>
      <w:r>
        <w:rPr>
          <w:rStyle w:val="text"/>
          <w:color w:val="000000"/>
        </w:rPr>
        <w:t>—“</w:t>
      </w:r>
      <w:r w:rsidRPr="0070001F">
        <w:rPr>
          <w:rStyle w:val="text"/>
          <w:color w:val="000000"/>
        </w:rPr>
        <w:t>came forth a little horn,</w:t>
      </w:r>
      <w:r>
        <w:rPr>
          <w:rStyle w:val="text"/>
          <w:color w:val="000000"/>
        </w:rPr>
        <w:t>”—</w:t>
      </w:r>
    </w:p>
    <w:p w:rsidR="0070001F" w:rsidRDefault="0070001F" w:rsidP="0070001F">
      <w:pPr>
        <w:pStyle w:val="NormalWeb"/>
        <w:spacing w:before="0" w:beforeAutospacing="0" w:after="0" w:afterAutospacing="0"/>
        <w:ind w:left="720" w:right="720"/>
        <w:jc w:val="both"/>
        <w:rPr>
          <w:rStyle w:val="text"/>
          <w:color w:val="000000"/>
        </w:rPr>
      </w:pPr>
    </w:p>
    <w:p w:rsidR="0070001F" w:rsidRDefault="0070001F" w:rsidP="0070001F">
      <w:pPr>
        <w:pStyle w:val="NormalWeb"/>
        <w:spacing w:before="0" w:beforeAutospacing="0" w:after="0" w:afterAutospacing="0"/>
        <w:jc w:val="both"/>
        <w:rPr>
          <w:rStyle w:val="text"/>
          <w:color w:val="000000"/>
        </w:rPr>
      </w:pPr>
      <w:r>
        <w:rPr>
          <w:rStyle w:val="text"/>
          <w:color w:val="000000"/>
        </w:rPr>
        <w:t>And this little horn represents both phases of Rome:  Pagan and Papal.  And, as we proceed down through the verses when the little horn is in its masculine phase, it is Pagan Rome.  When it is in the feminine phase, it is Papal Rome.</w:t>
      </w:r>
    </w:p>
    <w:p w:rsidR="0070001F" w:rsidRDefault="0070001F" w:rsidP="0070001F">
      <w:pPr>
        <w:pStyle w:val="NormalWeb"/>
        <w:spacing w:before="0" w:beforeAutospacing="0" w:after="0" w:afterAutospacing="0"/>
        <w:ind w:left="720" w:right="720"/>
        <w:jc w:val="both"/>
        <w:rPr>
          <w:rStyle w:val="text"/>
          <w:color w:val="000000"/>
        </w:rPr>
      </w:pPr>
    </w:p>
    <w:p w:rsidR="00831C3C" w:rsidRDefault="0070001F" w:rsidP="0070001F">
      <w:pPr>
        <w:pStyle w:val="NormalWeb"/>
        <w:spacing w:before="0" w:beforeAutospacing="0" w:after="0" w:afterAutospacing="0"/>
        <w:ind w:left="720" w:right="720"/>
        <w:jc w:val="both"/>
        <w:rPr>
          <w:rStyle w:val="text"/>
          <w:color w:val="000000"/>
        </w:rPr>
      </w:pPr>
      <w:r>
        <w:rPr>
          <w:rStyle w:val="text"/>
          <w:color w:val="000000"/>
        </w:rPr>
        <w:t>—“</w:t>
      </w:r>
      <w:r w:rsidR="00831C3C" w:rsidRPr="00831C3C">
        <w:rPr>
          <w:rStyle w:val="text"/>
          <w:b/>
          <w:color w:val="000000"/>
          <w:vertAlign w:val="superscript"/>
        </w:rPr>
        <w:t>9</w:t>
      </w:r>
      <w:r w:rsidR="00831C3C">
        <w:rPr>
          <w:rStyle w:val="text"/>
          <w:color w:val="000000"/>
        </w:rPr>
        <w:t xml:space="preserve">And out of one of them [one of the Four Winds], came forth a little horn, </w:t>
      </w:r>
      <w:r w:rsidRPr="0070001F">
        <w:rPr>
          <w:rStyle w:val="text"/>
          <w:color w:val="000000"/>
        </w:rPr>
        <w:t>which waxed exceeding great,</w:t>
      </w:r>
      <w:r w:rsidR="00831C3C">
        <w:rPr>
          <w:rStyle w:val="text"/>
          <w:color w:val="000000"/>
        </w:rPr>
        <w:t>”—</w:t>
      </w:r>
    </w:p>
    <w:p w:rsidR="00831C3C" w:rsidRDefault="00831C3C" w:rsidP="0070001F">
      <w:pPr>
        <w:pStyle w:val="NormalWeb"/>
        <w:spacing w:before="0" w:beforeAutospacing="0" w:after="0" w:afterAutospacing="0"/>
        <w:ind w:left="720" w:right="720"/>
        <w:jc w:val="both"/>
        <w:rPr>
          <w:rStyle w:val="text"/>
          <w:color w:val="000000"/>
        </w:rPr>
      </w:pPr>
    </w:p>
    <w:p w:rsidR="00831C3C" w:rsidRDefault="00831C3C" w:rsidP="00831C3C">
      <w:pPr>
        <w:pStyle w:val="NormalWeb"/>
        <w:spacing w:before="0" w:beforeAutospacing="0" w:after="0" w:afterAutospacing="0"/>
        <w:jc w:val="both"/>
      </w:pPr>
      <w:r>
        <w:rPr>
          <w:rStyle w:val="text"/>
          <w:color w:val="000000"/>
        </w:rPr>
        <w:t xml:space="preserve">And one of the themes in Daniel 8, because Daniel is portraying the kingdoms of Bible prophecy in their religious manifestation, is this word </w:t>
      </w:r>
      <w:r w:rsidRPr="00110874">
        <w:rPr>
          <w:i/>
        </w:rPr>
        <w:t>gâdal</w:t>
      </w:r>
      <w:r>
        <w:t xml:space="preserve"> that is representing self-exaltation.  The Medes and the Persians in verse 4 became great.  And, Alexander the Great of the Greek Empire in verse 8 became very great.  And now, the little horn is exceeding great.</w:t>
      </w:r>
    </w:p>
    <w:p w:rsidR="00831C3C" w:rsidRDefault="00831C3C" w:rsidP="00831C3C">
      <w:pPr>
        <w:pStyle w:val="NormalWeb"/>
        <w:spacing w:before="0" w:beforeAutospacing="0" w:after="0" w:afterAutospacing="0"/>
        <w:jc w:val="both"/>
      </w:pPr>
      <w:r>
        <w:tab/>
        <w:t xml:space="preserve">This manifestation of the little horn is masculine.  This is Pagan Rome.  </w:t>
      </w:r>
    </w:p>
    <w:p w:rsidR="00831C3C" w:rsidRPr="00831C3C" w:rsidRDefault="00831C3C" w:rsidP="00831C3C">
      <w:pPr>
        <w:pStyle w:val="NormalWeb"/>
        <w:spacing w:before="0" w:beforeAutospacing="0" w:after="0" w:afterAutospacing="0"/>
        <w:jc w:val="both"/>
        <w:rPr>
          <w:rStyle w:val="text"/>
        </w:rPr>
      </w:pPr>
      <w:r>
        <w:tab/>
        <w:t>And it says,</w:t>
      </w:r>
    </w:p>
    <w:p w:rsidR="00831C3C" w:rsidRDefault="00831C3C" w:rsidP="0070001F">
      <w:pPr>
        <w:pStyle w:val="NormalWeb"/>
        <w:spacing w:before="0" w:beforeAutospacing="0" w:after="0" w:afterAutospacing="0"/>
        <w:ind w:left="720" w:right="720"/>
        <w:jc w:val="both"/>
        <w:rPr>
          <w:rStyle w:val="text"/>
          <w:color w:val="000000"/>
        </w:rPr>
      </w:pPr>
    </w:p>
    <w:p w:rsidR="00831C3C" w:rsidRDefault="00831C3C" w:rsidP="0070001F">
      <w:pPr>
        <w:pStyle w:val="NormalWeb"/>
        <w:spacing w:before="0" w:beforeAutospacing="0" w:after="0" w:afterAutospacing="0"/>
        <w:ind w:left="720" w:right="720"/>
        <w:jc w:val="both"/>
        <w:rPr>
          <w:rStyle w:val="text"/>
          <w:color w:val="000000"/>
        </w:rPr>
      </w:pPr>
      <w:r>
        <w:rPr>
          <w:rStyle w:val="text"/>
          <w:color w:val="000000"/>
        </w:rPr>
        <w:t>—“which waxed exceeding great,”—</w:t>
      </w:r>
    </w:p>
    <w:p w:rsidR="00831C3C" w:rsidRDefault="00831C3C" w:rsidP="0070001F">
      <w:pPr>
        <w:pStyle w:val="NormalWeb"/>
        <w:spacing w:before="0" w:beforeAutospacing="0" w:after="0" w:afterAutospacing="0"/>
        <w:ind w:left="720" w:right="720"/>
        <w:jc w:val="both"/>
        <w:rPr>
          <w:rStyle w:val="text"/>
          <w:color w:val="000000"/>
        </w:rPr>
      </w:pPr>
    </w:p>
    <w:p w:rsidR="00831C3C" w:rsidRDefault="00831C3C" w:rsidP="00831C3C">
      <w:pPr>
        <w:pStyle w:val="NormalWeb"/>
        <w:spacing w:before="0" w:beforeAutospacing="0" w:after="0" w:afterAutospacing="0"/>
        <w:jc w:val="both"/>
        <w:rPr>
          <w:rStyle w:val="text"/>
          <w:color w:val="000000"/>
        </w:rPr>
      </w:pPr>
      <w:r>
        <w:rPr>
          <w:rStyle w:val="text"/>
          <w:color w:val="000000"/>
        </w:rPr>
        <w:t>This self-exaltation, the religious manifestation of this power, is exceeding the previous two kingdoms.</w:t>
      </w:r>
    </w:p>
    <w:p w:rsidR="00831C3C" w:rsidRDefault="00831C3C" w:rsidP="0070001F">
      <w:pPr>
        <w:pStyle w:val="NormalWeb"/>
        <w:spacing w:before="0" w:beforeAutospacing="0" w:after="0" w:afterAutospacing="0"/>
        <w:ind w:left="720" w:right="720"/>
        <w:jc w:val="both"/>
        <w:rPr>
          <w:rStyle w:val="text"/>
          <w:color w:val="000000"/>
        </w:rPr>
      </w:pPr>
    </w:p>
    <w:p w:rsidR="00831C3C" w:rsidRDefault="00831C3C" w:rsidP="0070001F">
      <w:pPr>
        <w:pStyle w:val="NormalWeb"/>
        <w:spacing w:before="0" w:beforeAutospacing="0" w:after="0" w:afterAutospacing="0"/>
        <w:ind w:left="720" w:right="720"/>
        <w:jc w:val="both"/>
        <w:rPr>
          <w:rStyle w:val="text"/>
          <w:color w:val="000000"/>
        </w:rPr>
      </w:pPr>
      <w:r>
        <w:rPr>
          <w:rStyle w:val="text"/>
          <w:color w:val="000000"/>
        </w:rPr>
        <w:t xml:space="preserve">—“which waxed exceeding great, </w:t>
      </w:r>
      <w:r w:rsidR="0070001F" w:rsidRPr="0070001F">
        <w:rPr>
          <w:rStyle w:val="text"/>
          <w:color w:val="000000"/>
        </w:rPr>
        <w:t>toward the south, and toward the east, and toward the pleasant land.</w:t>
      </w:r>
      <w:r>
        <w:rPr>
          <w:rStyle w:val="text"/>
          <w:color w:val="000000"/>
        </w:rPr>
        <w:t>”—</w:t>
      </w:r>
    </w:p>
    <w:p w:rsidR="00831C3C" w:rsidRDefault="00831C3C" w:rsidP="0070001F">
      <w:pPr>
        <w:pStyle w:val="NormalWeb"/>
        <w:spacing w:before="0" w:beforeAutospacing="0" w:after="0" w:afterAutospacing="0"/>
        <w:ind w:left="720" w:right="720"/>
        <w:jc w:val="both"/>
        <w:rPr>
          <w:rStyle w:val="text"/>
          <w:color w:val="000000"/>
        </w:rPr>
      </w:pPr>
    </w:p>
    <w:p w:rsidR="00831C3C" w:rsidRDefault="00831C3C" w:rsidP="00831C3C">
      <w:pPr>
        <w:pStyle w:val="NormalWeb"/>
        <w:spacing w:before="0" w:beforeAutospacing="0" w:after="0" w:afterAutospacing="0"/>
        <w:jc w:val="both"/>
        <w:rPr>
          <w:rStyle w:val="text"/>
          <w:color w:val="000000"/>
        </w:rPr>
      </w:pPr>
      <w:r>
        <w:rPr>
          <w:rStyle w:val="text"/>
          <w:color w:val="000000"/>
        </w:rPr>
        <w:t>Thus, identifying the three areas of conquest for Pagan Rome to control the world.</w:t>
      </w:r>
    </w:p>
    <w:p w:rsidR="00831C3C" w:rsidRDefault="00831C3C" w:rsidP="00831C3C">
      <w:pPr>
        <w:pStyle w:val="NormalWeb"/>
        <w:spacing w:before="0" w:beforeAutospacing="0" w:after="0" w:afterAutospacing="0"/>
        <w:jc w:val="both"/>
        <w:rPr>
          <w:rStyle w:val="text"/>
          <w:color w:val="000000"/>
        </w:rPr>
      </w:pPr>
      <w:r>
        <w:rPr>
          <w:rStyle w:val="text"/>
          <w:color w:val="000000"/>
        </w:rPr>
        <w:tab/>
        <w:t>And then in verse 10 it switches to the feminine little horn.  This is the Papacy, and it says,</w:t>
      </w:r>
    </w:p>
    <w:p w:rsidR="00831C3C" w:rsidRDefault="00831C3C" w:rsidP="0070001F">
      <w:pPr>
        <w:pStyle w:val="NormalWeb"/>
        <w:spacing w:before="0" w:beforeAutospacing="0" w:after="0" w:afterAutospacing="0"/>
        <w:ind w:left="720" w:right="720"/>
        <w:jc w:val="both"/>
        <w:rPr>
          <w:rStyle w:val="text"/>
          <w:color w:val="000000"/>
        </w:rPr>
      </w:pPr>
    </w:p>
    <w:p w:rsidR="00831C3C" w:rsidRDefault="00831C3C" w:rsidP="0070001F">
      <w:pPr>
        <w:pStyle w:val="NormalWeb"/>
        <w:spacing w:before="0" w:beforeAutospacing="0" w:after="0" w:afterAutospacing="0"/>
        <w:ind w:left="720" w:right="720"/>
        <w:jc w:val="both"/>
        <w:rPr>
          <w:rStyle w:val="text"/>
          <w:color w:val="000000"/>
        </w:rPr>
      </w:pPr>
      <w:r>
        <w:rPr>
          <w:rStyle w:val="text"/>
          <w:color w:val="000000"/>
        </w:rPr>
        <w:t>—“</w:t>
      </w:r>
      <w:r w:rsidR="0070001F">
        <w:rPr>
          <w:rStyle w:val="text"/>
          <w:color w:val="000000"/>
        </w:rPr>
        <w:t xml:space="preserve"> </w:t>
      </w:r>
      <w:r w:rsidR="0070001F" w:rsidRPr="0070001F">
        <w:rPr>
          <w:rStyle w:val="text"/>
          <w:b/>
          <w:bCs/>
          <w:color w:val="000000"/>
          <w:vertAlign w:val="superscript"/>
        </w:rPr>
        <w:t>10 </w:t>
      </w:r>
      <w:r w:rsidR="0070001F" w:rsidRPr="0070001F">
        <w:rPr>
          <w:rStyle w:val="text"/>
          <w:color w:val="000000"/>
        </w:rPr>
        <w:t>And it waxed great,</w:t>
      </w:r>
      <w:r>
        <w:rPr>
          <w:rStyle w:val="text"/>
          <w:color w:val="000000"/>
        </w:rPr>
        <w:t>”—</w:t>
      </w:r>
    </w:p>
    <w:p w:rsidR="00831C3C" w:rsidRDefault="00831C3C" w:rsidP="0070001F">
      <w:pPr>
        <w:pStyle w:val="NormalWeb"/>
        <w:spacing w:before="0" w:beforeAutospacing="0" w:after="0" w:afterAutospacing="0"/>
        <w:ind w:left="720" w:right="720"/>
        <w:jc w:val="both"/>
        <w:rPr>
          <w:rStyle w:val="text"/>
          <w:color w:val="000000"/>
        </w:rPr>
      </w:pPr>
    </w:p>
    <w:p w:rsidR="00831C3C" w:rsidRDefault="00831C3C" w:rsidP="00831C3C">
      <w:pPr>
        <w:pStyle w:val="NormalWeb"/>
        <w:spacing w:before="0" w:beforeAutospacing="0" w:after="0" w:afterAutospacing="0"/>
        <w:ind w:right="720"/>
        <w:jc w:val="both"/>
        <w:rPr>
          <w:rStyle w:val="text"/>
          <w:color w:val="000000"/>
        </w:rPr>
      </w:pPr>
      <w:r>
        <w:rPr>
          <w:rStyle w:val="text"/>
          <w:color w:val="000000"/>
        </w:rPr>
        <w:t>Waxing great is it is identifying a buildup of wax.  It is even exceeding the previous three kingdoms.</w:t>
      </w:r>
    </w:p>
    <w:p w:rsidR="00831C3C" w:rsidRDefault="00831C3C" w:rsidP="0070001F">
      <w:pPr>
        <w:pStyle w:val="NormalWeb"/>
        <w:spacing w:before="0" w:beforeAutospacing="0" w:after="0" w:afterAutospacing="0"/>
        <w:ind w:left="720" w:right="720"/>
        <w:jc w:val="both"/>
        <w:rPr>
          <w:rStyle w:val="text"/>
          <w:color w:val="000000"/>
        </w:rPr>
      </w:pPr>
    </w:p>
    <w:p w:rsidR="00831C3C" w:rsidRDefault="00831C3C" w:rsidP="0070001F">
      <w:pPr>
        <w:pStyle w:val="NormalWeb"/>
        <w:spacing w:before="0" w:beforeAutospacing="0" w:after="0" w:afterAutospacing="0"/>
        <w:ind w:left="720" w:right="720"/>
        <w:jc w:val="both"/>
        <w:rPr>
          <w:rStyle w:val="text"/>
          <w:color w:val="000000"/>
        </w:rPr>
      </w:pPr>
      <w:r>
        <w:rPr>
          <w:rStyle w:val="text"/>
          <w:color w:val="000000"/>
        </w:rPr>
        <w:t>—“</w:t>
      </w:r>
      <w:r>
        <w:rPr>
          <w:rStyle w:val="text"/>
          <w:b/>
          <w:color w:val="000000"/>
          <w:vertAlign w:val="superscript"/>
        </w:rPr>
        <w:t>10</w:t>
      </w:r>
      <w:r>
        <w:rPr>
          <w:rStyle w:val="text"/>
          <w:color w:val="000000"/>
        </w:rPr>
        <w:t>And it waxed great,</w:t>
      </w:r>
      <w:r>
        <w:rPr>
          <w:rStyle w:val="text"/>
          <w:b/>
          <w:color w:val="000000"/>
        </w:rPr>
        <w:t xml:space="preserve"> </w:t>
      </w:r>
      <w:r w:rsidR="0070001F" w:rsidRPr="00831C3C">
        <w:rPr>
          <w:rStyle w:val="text"/>
          <w:i/>
          <w:color w:val="000000"/>
        </w:rPr>
        <w:t>even</w:t>
      </w:r>
      <w:r w:rsidR="0070001F" w:rsidRPr="0070001F">
        <w:rPr>
          <w:rStyle w:val="text"/>
          <w:color w:val="000000"/>
        </w:rPr>
        <w:t xml:space="preserve"> to the host of heaven;</w:t>
      </w:r>
      <w:r>
        <w:rPr>
          <w:rStyle w:val="text"/>
          <w:color w:val="000000"/>
        </w:rPr>
        <w:t>”—</w:t>
      </w:r>
    </w:p>
    <w:p w:rsidR="00831C3C" w:rsidRDefault="00831C3C" w:rsidP="0070001F">
      <w:pPr>
        <w:pStyle w:val="NormalWeb"/>
        <w:spacing w:before="0" w:beforeAutospacing="0" w:after="0" w:afterAutospacing="0"/>
        <w:ind w:left="720" w:right="720"/>
        <w:jc w:val="both"/>
        <w:rPr>
          <w:rStyle w:val="text"/>
          <w:color w:val="000000"/>
        </w:rPr>
      </w:pPr>
    </w:p>
    <w:p w:rsidR="00831C3C" w:rsidRDefault="00831C3C" w:rsidP="00831C3C">
      <w:pPr>
        <w:pStyle w:val="NormalWeb"/>
        <w:spacing w:before="0" w:beforeAutospacing="0" w:after="0" w:afterAutospacing="0"/>
        <w:jc w:val="both"/>
        <w:rPr>
          <w:rStyle w:val="text"/>
          <w:color w:val="000000"/>
        </w:rPr>
      </w:pPr>
      <w:r>
        <w:rPr>
          <w:rStyle w:val="text"/>
          <w:color w:val="000000"/>
        </w:rPr>
        <w:t>And the Papacy blasphemes the God of Heaven in several ways.</w:t>
      </w:r>
    </w:p>
    <w:p w:rsidR="00831C3C" w:rsidRDefault="00831C3C" w:rsidP="0070001F">
      <w:pPr>
        <w:pStyle w:val="NormalWeb"/>
        <w:spacing w:before="0" w:beforeAutospacing="0" w:after="0" w:afterAutospacing="0"/>
        <w:ind w:left="720" w:right="720"/>
        <w:jc w:val="both"/>
        <w:rPr>
          <w:rStyle w:val="text"/>
          <w:color w:val="000000"/>
        </w:rPr>
      </w:pPr>
    </w:p>
    <w:p w:rsidR="00831C3C" w:rsidRDefault="00831C3C" w:rsidP="0070001F">
      <w:pPr>
        <w:pStyle w:val="NormalWeb"/>
        <w:spacing w:before="0" w:beforeAutospacing="0" w:after="0" w:afterAutospacing="0"/>
        <w:ind w:left="720" w:right="720"/>
        <w:jc w:val="both"/>
        <w:rPr>
          <w:rStyle w:val="text"/>
          <w:color w:val="000000"/>
        </w:rPr>
      </w:pPr>
      <w:r>
        <w:rPr>
          <w:rStyle w:val="text"/>
          <w:color w:val="000000"/>
        </w:rPr>
        <w:t>—“</w:t>
      </w:r>
      <w:r w:rsidR="0070001F" w:rsidRPr="0070001F">
        <w:rPr>
          <w:rStyle w:val="text"/>
          <w:color w:val="000000"/>
        </w:rPr>
        <w:t xml:space="preserve">and it cast down </w:t>
      </w:r>
      <w:r w:rsidR="0070001F" w:rsidRPr="0070001F">
        <w:rPr>
          <w:rStyle w:val="text"/>
          <w:i/>
          <w:color w:val="000000"/>
        </w:rPr>
        <w:t>some</w:t>
      </w:r>
      <w:r w:rsidR="0070001F" w:rsidRPr="0070001F">
        <w:rPr>
          <w:rStyle w:val="text"/>
          <w:color w:val="000000"/>
        </w:rPr>
        <w:t xml:space="preserve"> of the host and of the stars to the ground, and stamped upon them.</w:t>
      </w:r>
      <w:r>
        <w:rPr>
          <w:rStyle w:val="text"/>
          <w:color w:val="000000"/>
        </w:rPr>
        <w:t>”—</w:t>
      </w:r>
    </w:p>
    <w:p w:rsidR="00831C3C" w:rsidRDefault="00831C3C" w:rsidP="0070001F">
      <w:pPr>
        <w:pStyle w:val="NormalWeb"/>
        <w:spacing w:before="0" w:beforeAutospacing="0" w:after="0" w:afterAutospacing="0"/>
        <w:ind w:left="720" w:right="720"/>
        <w:jc w:val="both"/>
        <w:rPr>
          <w:rStyle w:val="text"/>
          <w:color w:val="000000"/>
        </w:rPr>
      </w:pPr>
    </w:p>
    <w:p w:rsidR="00831C3C" w:rsidRDefault="00831C3C" w:rsidP="00831C3C">
      <w:pPr>
        <w:pStyle w:val="NormalWeb"/>
        <w:spacing w:before="0" w:beforeAutospacing="0" w:after="0" w:afterAutospacing="0"/>
        <w:jc w:val="both"/>
        <w:rPr>
          <w:rStyle w:val="text"/>
          <w:color w:val="000000"/>
        </w:rPr>
      </w:pPr>
      <w:r>
        <w:rPr>
          <w:rStyle w:val="text"/>
          <w:color w:val="000000"/>
        </w:rPr>
        <w:t>The Papacy is a persecuting power.</w:t>
      </w:r>
    </w:p>
    <w:p w:rsidR="00831C3C" w:rsidRDefault="00831C3C" w:rsidP="00831C3C">
      <w:pPr>
        <w:pStyle w:val="NormalWeb"/>
        <w:spacing w:before="0" w:beforeAutospacing="0" w:after="0" w:afterAutospacing="0"/>
        <w:jc w:val="both"/>
        <w:rPr>
          <w:rStyle w:val="text"/>
          <w:color w:val="000000"/>
        </w:rPr>
      </w:pPr>
      <w:r>
        <w:rPr>
          <w:rStyle w:val="text"/>
          <w:color w:val="000000"/>
        </w:rPr>
        <w:tab/>
        <w:t>Verse 11, the little horn switches back to masculine.  This is Pagan Rome.</w:t>
      </w:r>
    </w:p>
    <w:p w:rsidR="00831C3C" w:rsidRDefault="00831C3C" w:rsidP="0070001F">
      <w:pPr>
        <w:pStyle w:val="NormalWeb"/>
        <w:spacing w:before="0" w:beforeAutospacing="0" w:after="0" w:afterAutospacing="0"/>
        <w:ind w:left="720" w:right="720"/>
        <w:jc w:val="both"/>
        <w:rPr>
          <w:rStyle w:val="text"/>
          <w:color w:val="000000"/>
        </w:rPr>
      </w:pPr>
    </w:p>
    <w:p w:rsidR="00A06383" w:rsidRDefault="00831C3C" w:rsidP="0070001F">
      <w:pPr>
        <w:pStyle w:val="NormalWeb"/>
        <w:spacing w:before="0" w:beforeAutospacing="0" w:after="0" w:afterAutospacing="0"/>
        <w:ind w:left="720" w:right="720"/>
        <w:jc w:val="both"/>
        <w:rPr>
          <w:rStyle w:val="text"/>
          <w:color w:val="000000"/>
        </w:rPr>
      </w:pPr>
      <w:r>
        <w:rPr>
          <w:rStyle w:val="text"/>
          <w:color w:val="000000"/>
        </w:rPr>
        <w:t>—“</w:t>
      </w:r>
      <w:r w:rsidR="0070001F" w:rsidRPr="0070001F">
        <w:rPr>
          <w:rStyle w:val="text"/>
          <w:b/>
          <w:bCs/>
          <w:color w:val="000000"/>
          <w:vertAlign w:val="superscript"/>
        </w:rPr>
        <w:t>11</w:t>
      </w:r>
      <w:r>
        <w:rPr>
          <w:rStyle w:val="text"/>
          <w:b/>
          <w:bCs/>
          <w:color w:val="000000"/>
          <w:vertAlign w:val="superscript"/>
        </w:rPr>
        <w:t xml:space="preserve"> </w:t>
      </w:r>
      <w:r w:rsidR="0070001F" w:rsidRPr="0070001F">
        <w:rPr>
          <w:rStyle w:val="text"/>
          <w:color w:val="000000"/>
        </w:rPr>
        <w:t>Yea, he magnified</w:t>
      </w:r>
      <w:r w:rsidR="0070001F" w:rsidRPr="0070001F">
        <w:rPr>
          <w:rStyle w:val="text"/>
          <w:i/>
          <w:color w:val="000000"/>
        </w:rPr>
        <w:t xml:space="preserve"> himself </w:t>
      </w:r>
      <w:r w:rsidR="0070001F" w:rsidRPr="0070001F">
        <w:rPr>
          <w:rStyle w:val="text"/>
          <w:color w:val="000000"/>
        </w:rPr>
        <w:t>even to the prince of the host,</w:t>
      </w:r>
      <w:r w:rsidR="00A06383">
        <w:rPr>
          <w:rStyle w:val="text"/>
          <w:color w:val="000000"/>
        </w:rPr>
        <w:t>”—</w:t>
      </w:r>
    </w:p>
    <w:p w:rsidR="00A06383" w:rsidRDefault="00A06383" w:rsidP="0070001F">
      <w:pPr>
        <w:pStyle w:val="NormalWeb"/>
        <w:spacing w:before="0" w:beforeAutospacing="0" w:after="0" w:afterAutospacing="0"/>
        <w:ind w:left="720" w:right="720"/>
        <w:jc w:val="both"/>
        <w:rPr>
          <w:rStyle w:val="text"/>
          <w:color w:val="000000"/>
        </w:rPr>
      </w:pPr>
    </w:p>
    <w:p w:rsidR="00A06383" w:rsidRDefault="00A06383" w:rsidP="00A06383">
      <w:pPr>
        <w:pStyle w:val="NormalWeb"/>
        <w:spacing w:before="0" w:beforeAutospacing="0" w:after="0" w:afterAutospacing="0"/>
        <w:ind w:right="720"/>
        <w:jc w:val="both"/>
        <w:rPr>
          <w:rStyle w:val="text"/>
          <w:color w:val="000000"/>
        </w:rPr>
      </w:pPr>
      <w:r>
        <w:rPr>
          <w:rStyle w:val="text"/>
          <w:color w:val="000000"/>
        </w:rPr>
        <w:t>Magnified himself to Christ at His birth and His death.</w:t>
      </w:r>
    </w:p>
    <w:p w:rsidR="00A06383" w:rsidRDefault="00A06383" w:rsidP="0070001F">
      <w:pPr>
        <w:pStyle w:val="NormalWeb"/>
        <w:spacing w:before="0" w:beforeAutospacing="0" w:after="0" w:afterAutospacing="0"/>
        <w:ind w:left="720" w:right="720"/>
        <w:jc w:val="both"/>
        <w:rPr>
          <w:rStyle w:val="text"/>
          <w:color w:val="000000"/>
        </w:rPr>
      </w:pPr>
    </w:p>
    <w:p w:rsidR="00A06383" w:rsidRDefault="00A06383" w:rsidP="0070001F">
      <w:pPr>
        <w:pStyle w:val="NormalWeb"/>
        <w:spacing w:before="0" w:beforeAutospacing="0" w:after="0" w:afterAutospacing="0"/>
        <w:ind w:left="720" w:right="720"/>
        <w:jc w:val="both"/>
        <w:rPr>
          <w:rStyle w:val="text"/>
          <w:color w:val="000000"/>
        </w:rPr>
      </w:pPr>
      <w:r>
        <w:rPr>
          <w:rStyle w:val="text"/>
          <w:color w:val="000000"/>
        </w:rPr>
        <w:t>—“</w:t>
      </w:r>
      <w:r w:rsidR="0070001F" w:rsidRPr="0070001F">
        <w:rPr>
          <w:rStyle w:val="text"/>
          <w:color w:val="000000"/>
        </w:rPr>
        <w:t xml:space="preserve">and by </w:t>
      </w:r>
      <w:r>
        <w:rPr>
          <w:rStyle w:val="text"/>
          <w:color w:val="000000"/>
        </w:rPr>
        <w:t xml:space="preserve">[from] </w:t>
      </w:r>
      <w:r w:rsidR="0070001F" w:rsidRPr="0070001F">
        <w:rPr>
          <w:rStyle w:val="text"/>
          <w:color w:val="000000"/>
        </w:rPr>
        <w:t xml:space="preserve">him </w:t>
      </w:r>
      <w:r>
        <w:rPr>
          <w:rStyle w:val="text"/>
          <w:color w:val="000000"/>
        </w:rPr>
        <w:t xml:space="preserve">[from Pagan Rome] </w:t>
      </w:r>
      <w:r w:rsidR="0070001F" w:rsidRPr="0070001F">
        <w:rPr>
          <w:rStyle w:val="text"/>
          <w:color w:val="000000"/>
        </w:rPr>
        <w:t xml:space="preserve">the daily </w:t>
      </w:r>
      <w:r w:rsidR="0070001F" w:rsidRPr="0070001F">
        <w:rPr>
          <w:rStyle w:val="text"/>
          <w:i/>
          <w:strike/>
          <w:color w:val="000000"/>
        </w:rPr>
        <w:t>sacrifice</w:t>
      </w:r>
      <w:r w:rsidR="0070001F" w:rsidRPr="0070001F">
        <w:rPr>
          <w:rStyle w:val="text"/>
          <w:color w:val="000000"/>
        </w:rPr>
        <w:t xml:space="preserve"> </w:t>
      </w:r>
      <w:r>
        <w:rPr>
          <w:rStyle w:val="text"/>
          <w:color w:val="000000"/>
        </w:rPr>
        <w:t xml:space="preserve">[Paganism] </w:t>
      </w:r>
      <w:r w:rsidR="0070001F" w:rsidRPr="0070001F">
        <w:rPr>
          <w:rStyle w:val="text"/>
          <w:color w:val="000000"/>
        </w:rPr>
        <w:t>was taken away</w:t>
      </w:r>
      <w:r>
        <w:rPr>
          <w:rStyle w:val="text"/>
          <w:color w:val="000000"/>
        </w:rPr>
        <w:t xml:space="preserve"> [lifted up and exalted[</w:t>
      </w:r>
      <w:r w:rsidR="0070001F" w:rsidRPr="0070001F">
        <w:rPr>
          <w:rStyle w:val="text"/>
          <w:color w:val="000000"/>
        </w:rPr>
        <w:t xml:space="preserve">, and the place of the </w:t>
      </w:r>
      <w:r>
        <w:rPr>
          <w:rStyle w:val="text"/>
          <w:color w:val="000000"/>
        </w:rPr>
        <w:t xml:space="preserve">[Pagan Rome’s] </w:t>
      </w:r>
      <w:r w:rsidR="0070001F" w:rsidRPr="0070001F">
        <w:rPr>
          <w:rStyle w:val="text"/>
          <w:color w:val="000000"/>
        </w:rPr>
        <w:t>sanctuary</w:t>
      </w:r>
      <w:r>
        <w:rPr>
          <w:rStyle w:val="text"/>
          <w:color w:val="000000"/>
        </w:rPr>
        <w:t xml:space="preserve"> [the City of Rome] </w:t>
      </w:r>
      <w:r w:rsidR="0070001F" w:rsidRPr="0070001F">
        <w:rPr>
          <w:rStyle w:val="text"/>
          <w:color w:val="000000"/>
        </w:rPr>
        <w:t>was cast down</w:t>
      </w:r>
      <w:r>
        <w:rPr>
          <w:rStyle w:val="text"/>
          <w:color w:val="000000"/>
        </w:rPr>
        <w:t xml:space="preserve"> [in the year AD330 by Constantine]</w:t>
      </w:r>
      <w:r w:rsidR="0070001F" w:rsidRPr="0070001F">
        <w:rPr>
          <w:rStyle w:val="text"/>
          <w:color w:val="000000"/>
        </w:rPr>
        <w:t>.</w:t>
      </w:r>
      <w:r>
        <w:rPr>
          <w:rStyle w:val="text"/>
          <w:color w:val="000000"/>
        </w:rPr>
        <w:t>”—</w:t>
      </w:r>
    </w:p>
    <w:p w:rsidR="00A06383" w:rsidRDefault="00A06383" w:rsidP="0070001F">
      <w:pPr>
        <w:pStyle w:val="NormalWeb"/>
        <w:spacing w:before="0" w:beforeAutospacing="0" w:after="0" w:afterAutospacing="0"/>
        <w:ind w:left="720" w:right="720"/>
        <w:jc w:val="both"/>
        <w:rPr>
          <w:rStyle w:val="text"/>
          <w:color w:val="000000"/>
        </w:rPr>
      </w:pPr>
    </w:p>
    <w:p w:rsidR="00A06383" w:rsidRDefault="00A06383" w:rsidP="00A06383">
      <w:pPr>
        <w:pStyle w:val="NormalWeb"/>
        <w:spacing w:before="0" w:beforeAutospacing="0" w:after="0" w:afterAutospacing="0"/>
        <w:ind w:right="720" w:firstLine="720"/>
        <w:jc w:val="both"/>
        <w:rPr>
          <w:rStyle w:val="text"/>
          <w:color w:val="000000"/>
        </w:rPr>
      </w:pPr>
      <w:r>
        <w:rPr>
          <w:rStyle w:val="text"/>
          <w:color w:val="000000"/>
        </w:rPr>
        <w:t>Then in verse 12, the little horn switches to feminine, and it says,</w:t>
      </w:r>
    </w:p>
    <w:p w:rsidR="00A06383" w:rsidRDefault="00A06383" w:rsidP="0070001F">
      <w:pPr>
        <w:pStyle w:val="NormalWeb"/>
        <w:spacing w:before="0" w:beforeAutospacing="0" w:after="0" w:afterAutospacing="0"/>
        <w:ind w:left="720" w:right="720"/>
        <w:jc w:val="both"/>
        <w:rPr>
          <w:rStyle w:val="text"/>
          <w:color w:val="000000"/>
        </w:rPr>
      </w:pPr>
    </w:p>
    <w:p w:rsidR="00A06383" w:rsidRDefault="00A06383" w:rsidP="0070001F">
      <w:pPr>
        <w:pStyle w:val="NormalWeb"/>
        <w:spacing w:before="0" w:beforeAutospacing="0" w:after="0" w:afterAutospacing="0"/>
        <w:ind w:left="720" w:right="720"/>
        <w:jc w:val="both"/>
        <w:rPr>
          <w:rStyle w:val="text"/>
          <w:color w:val="000000"/>
        </w:rPr>
      </w:pPr>
      <w:r>
        <w:rPr>
          <w:rStyle w:val="text"/>
          <w:color w:val="000000"/>
        </w:rPr>
        <w:t>—“</w:t>
      </w:r>
      <w:r w:rsidR="0070001F" w:rsidRPr="0070001F">
        <w:rPr>
          <w:rStyle w:val="text"/>
          <w:b/>
          <w:bCs/>
          <w:color w:val="000000"/>
          <w:vertAlign w:val="superscript"/>
        </w:rPr>
        <w:t>12 </w:t>
      </w:r>
      <w:r w:rsidR="0070001F" w:rsidRPr="0070001F">
        <w:rPr>
          <w:rStyle w:val="text"/>
          <w:color w:val="000000"/>
        </w:rPr>
        <w:t>And an host</w:t>
      </w:r>
      <w:r>
        <w:rPr>
          <w:rStyle w:val="text"/>
          <w:color w:val="000000"/>
        </w:rPr>
        <w:t xml:space="preserve"> [military strength]</w:t>
      </w:r>
      <w:r w:rsidR="0070001F" w:rsidRPr="0070001F">
        <w:rPr>
          <w:rStyle w:val="text"/>
          <w:color w:val="000000"/>
        </w:rPr>
        <w:t xml:space="preserve"> was given </w:t>
      </w:r>
      <w:r w:rsidR="0070001F" w:rsidRPr="0070001F">
        <w:rPr>
          <w:rStyle w:val="text"/>
          <w:i/>
          <w:color w:val="000000"/>
        </w:rPr>
        <w:t>him</w:t>
      </w:r>
      <w:r>
        <w:rPr>
          <w:rStyle w:val="text"/>
          <w:color w:val="000000"/>
        </w:rPr>
        <w:t>”—</w:t>
      </w:r>
    </w:p>
    <w:p w:rsidR="00A06383" w:rsidRDefault="00A06383" w:rsidP="0070001F">
      <w:pPr>
        <w:pStyle w:val="NormalWeb"/>
        <w:spacing w:before="0" w:beforeAutospacing="0" w:after="0" w:afterAutospacing="0"/>
        <w:ind w:left="720" w:right="720"/>
        <w:jc w:val="both"/>
        <w:rPr>
          <w:rStyle w:val="text"/>
          <w:color w:val="000000"/>
        </w:rPr>
      </w:pPr>
    </w:p>
    <w:p w:rsidR="00A06383" w:rsidRPr="00A06383" w:rsidRDefault="00A06383" w:rsidP="00A06383">
      <w:pPr>
        <w:pStyle w:val="NormalWeb"/>
        <w:spacing w:before="0" w:beforeAutospacing="0" w:after="0" w:afterAutospacing="0"/>
        <w:jc w:val="both"/>
        <w:rPr>
          <w:rStyle w:val="text"/>
          <w:color w:val="000000"/>
        </w:rPr>
      </w:pPr>
      <w:r>
        <w:rPr>
          <w:rStyle w:val="text"/>
          <w:color w:val="000000"/>
        </w:rPr>
        <w:t xml:space="preserve">The word </w:t>
      </w:r>
      <w:r>
        <w:rPr>
          <w:rStyle w:val="text"/>
          <w:i/>
          <w:color w:val="000000"/>
        </w:rPr>
        <w:t xml:space="preserve">him </w:t>
      </w:r>
      <w:r>
        <w:rPr>
          <w:rStyle w:val="text"/>
          <w:color w:val="000000"/>
        </w:rPr>
        <w:t>there is supplied.</w:t>
      </w:r>
    </w:p>
    <w:p w:rsidR="00A06383" w:rsidRDefault="00A06383" w:rsidP="0070001F">
      <w:pPr>
        <w:pStyle w:val="NormalWeb"/>
        <w:spacing w:before="0" w:beforeAutospacing="0" w:after="0" w:afterAutospacing="0"/>
        <w:ind w:left="720" w:right="720"/>
        <w:jc w:val="both"/>
        <w:rPr>
          <w:rStyle w:val="text"/>
          <w:color w:val="000000"/>
        </w:rPr>
      </w:pPr>
    </w:p>
    <w:p w:rsidR="00A06383" w:rsidRDefault="00A06383" w:rsidP="0070001F">
      <w:pPr>
        <w:pStyle w:val="NormalWeb"/>
        <w:spacing w:before="0" w:beforeAutospacing="0" w:after="0" w:afterAutospacing="0"/>
        <w:ind w:left="720" w:right="720"/>
        <w:jc w:val="both"/>
        <w:rPr>
          <w:rStyle w:val="text"/>
          <w:color w:val="000000"/>
        </w:rPr>
      </w:pPr>
      <w:r>
        <w:rPr>
          <w:rStyle w:val="text"/>
          <w:color w:val="000000"/>
        </w:rPr>
        <w:t xml:space="preserve">—“was given </w:t>
      </w:r>
      <w:r w:rsidRPr="00A06383">
        <w:rPr>
          <w:rStyle w:val="text"/>
          <w:color w:val="000000"/>
        </w:rPr>
        <w:t>him</w:t>
      </w:r>
      <w:r>
        <w:rPr>
          <w:rStyle w:val="text"/>
          <w:color w:val="000000"/>
        </w:rPr>
        <w:t xml:space="preserve"> [the Papacy,”— </w:t>
      </w:r>
    </w:p>
    <w:p w:rsidR="00A06383" w:rsidRDefault="00A06383" w:rsidP="00A06383">
      <w:pPr>
        <w:pStyle w:val="NormalWeb"/>
        <w:spacing w:before="0" w:beforeAutospacing="0" w:after="0" w:afterAutospacing="0"/>
        <w:ind w:right="720"/>
        <w:jc w:val="both"/>
        <w:rPr>
          <w:rStyle w:val="text"/>
          <w:color w:val="000000"/>
        </w:rPr>
      </w:pPr>
    </w:p>
    <w:p w:rsidR="00A06383" w:rsidRDefault="00A06383" w:rsidP="00A06383">
      <w:pPr>
        <w:pStyle w:val="NormalWeb"/>
        <w:spacing w:before="0" w:beforeAutospacing="0" w:after="0" w:afterAutospacing="0"/>
        <w:ind w:right="720"/>
        <w:jc w:val="both"/>
        <w:rPr>
          <w:rStyle w:val="text"/>
          <w:color w:val="000000"/>
        </w:rPr>
      </w:pPr>
      <w:r>
        <w:rPr>
          <w:rStyle w:val="text"/>
          <w:color w:val="000000"/>
        </w:rPr>
        <w:t xml:space="preserve">The feminine manifestation of the little horn. </w:t>
      </w:r>
    </w:p>
    <w:p w:rsidR="00A06383" w:rsidRDefault="00A06383" w:rsidP="00A06383">
      <w:pPr>
        <w:pStyle w:val="NormalWeb"/>
        <w:spacing w:before="0" w:beforeAutospacing="0" w:after="0" w:afterAutospacing="0"/>
        <w:ind w:right="720"/>
        <w:jc w:val="both"/>
        <w:rPr>
          <w:rStyle w:val="text"/>
          <w:color w:val="000000"/>
        </w:rPr>
      </w:pPr>
    </w:p>
    <w:p w:rsidR="00A06383" w:rsidRDefault="00A06383" w:rsidP="00A06383">
      <w:pPr>
        <w:pStyle w:val="NormalWeb"/>
        <w:spacing w:before="0" w:beforeAutospacing="0" w:after="0" w:afterAutospacing="0"/>
        <w:ind w:right="720" w:firstLine="720"/>
        <w:jc w:val="both"/>
        <w:rPr>
          <w:rStyle w:val="text"/>
          <w:color w:val="000000"/>
        </w:rPr>
      </w:pPr>
      <w:r>
        <w:rPr>
          <w:rStyle w:val="text"/>
          <w:color w:val="000000"/>
        </w:rPr>
        <w:t>—“</w:t>
      </w:r>
      <w:r>
        <w:rPr>
          <w:rStyle w:val="text"/>
          <w:b/>
          <w:color w:val="000000"/>
          <w:vertAlign w:val="superscript"/>
        </w:rPr>
        <w:t>12</w:t>
      </w:r>
      <w:r>
        <w:rPr>
          <w:rStyle w:val="text"/>
          <w:color w:val="000000"/>
          <w:vertAlign w:val="superscript"/>
        </w:rPr>
        <w:t xml:space="preserve"> </w:t>
      </w:r>
      <w:r>
        <w:rPr>
          <w:rStyle w:val="text"/>
          <w:color w:val="000000"/>
        </w:rPr>
        <w:t xml:space="preserve">And an host [army was supplied to the Papacy] </w:t>
      </w:r>
      <w:r w:rsidR="0070001F" w:rsidRPr="00A06383">
        <w:rPr>
          <w:rStyle w:val="text"/>
          <w:color w:val="000000"/>
        </w:rPr>
        <w:t>against</w:t>
      </w:r>
      <w:r>
        <w:rPr>
          <w:rStyle w:val="text"/>
          <w:color w:val="000000"/>
        </w:rPr>
        <w:t>”—</w:t>
      </w:r>
    </w:p>
    <w:p w:rsidR="00A06383" w:rsidRDefault="00A06383" w:rsidP="00A06383">
      <w:pPr>
        <w:pStyle w:val="NormalWeb"/>
        <w:spacing w:before="0" w:beforeAutospacing="0" w:after="0" w:afterAutospacing="0"/>
        <w:ind w:right="720" w:firstLine="720"/>
        <w:jc w:val="both"/>
        <w:rPr>
          <w:rStyle w:val="text"/>
          <w:color w:val="000000"/>
        </w:rPr>
      </w:pPr>
    </w:p>
    <w:p w:rsidR="00A06383" w:rsidRPr="00A06383" w:rsidRDefault="00A06383" w:rsidP="00A06383">
      <w:pPr>
        <w:pStyle w:val="NormalWeb"/>
        <w:spacing w:before="0" w:beforeAutospacing="0" w:after="0" w:afterAutospacing="0"/>
        <w:jc w:val="both"/>
        <w:rPr>
          <w:rStyle w:val="text"/>
          <w:color w:val="000000"/>
        </w:rPr>
      </w:pPr>
      <w:r>
        <w:rPr>
          <w:rStyle w:val="text"/>
          <w:color w:val="000000"/>
        </w:rPr>
        <w:lastRenderedPageBreak/>
        <w:t xml:space="preserve">But, this word </w:t>
      </w:r>
      <w:r>
        <w:rPr>
          <w:rStyle w:val="text"/>
          <w:i/>
          <w:color w:val="000000"/>
        </w:rPr>
        <w:t>against</w:t>
      </w:r>
      <w:r>
        <w:rPr>
          <w:rStyle w:val="text"/>
          <w:color w:val="000000"/>
        </w:rPr>
        <w:t xml:space="preserve"> is understood as </w:t>
      </w:r>
      <w:r>
        <w:rPr>
          <w:rStyle w:val="text"/>
          <w:i/>
          <w:color w:val="000000"/>
        </w:rPr>
        <w:t>from.</w:t>
      </w:r>
      <w:r>
        <w:rPr>
          <w:rStyle w:val="text"/>
          <w:color w:val="000000"/>
        </w:rPr>
        <w:t xml:space="preserve">  This army came from Paganism, from the former Pagan kings that </w:t>
      </w:r>
      <w:r w:rsidR="00D25031">
        <w:rPr>
          <w:rStyle w:val="text"/>
          <w:color w:val="000000"/>
        </w:rPr>
        <w:t xml:space="preserve">came to the aid of the Papacy, </w:t>
      </w:r>
      <w:r>
        <w:rPr>
          <w:rStyle w:val="text"/>
          <w:color w:val="000000"/>
        </w:rPr>
        <w:t>from those former Pagan kings.</w:t>
      </w:r>
    </w:p>
    <w:p w:rsidR="00A06383" w:rsidRDefault="00A06383" w:rsidP="00A06383">
      <w:pPr>
        <w:pStyle w:val="NormalWeb"/>
        <w:spacing w:before="0" w:beforeAutospacing="0" w:after="0" w:afterAutospacing="0"/>
        <w:ind w:right="720" w:firstLine="720"/>
        <w:jc w:val="both"/>
        <w:rPr>
          <w:rStyle w:val="text"/>
          <w:color w:val="000000"/>
        </w:rPr>
      </w:pPr>
    </w:p>
    <w:p w:rsidR="009E18A8" w:rsidRDefault="00A06383" w:rsidP="009E18A8">
      <w:pPr>
        <w:pStyle w:val="NormalWeb"/>
        <w:spacing w:before="0" w:beforeAutospacing="0" w:after="0" w:afterAutospacing="0"/>
        <w:ind w:left="720" w:right="720"/>
        <w:jc w:val="both"/>
        <w:rPr>
          <w:rStyle w:val="text"/>
          <w:color w:val="000000"/>
        </w:rPr>
      </w:pPr>
      <w:r>
        <w:rPr>
          <w:rStyle w:val="text"/>
          <w:color w:val="000000"/>
        </w:rPr>
        <w:t>—“an army was gi</w:t>
      </w:r>
      <w:r w:rsidR="009E18A8">
        <w:rPr>
          <w:rStyle w:val="text"/>
          <w:color w:val="000000"/>
        </w:rPr>
        <w:t xml:space="preserve">ven him [An army was given the Papacy] against [from] </w:t>
      </w:r>
      <w:r w:rsidR="0070001F" w:rsidRPr="0070001F">
        <w:rPr>
          <w:rStyle w:val="text"/>
          <w:color w:val="000000"/>
        </w:rPr>
        <w:t xml:space="preserve">the daily </w:t>
      </w:r>
      <w:r w:rsidR="0070001F" w:rsidRPr="0070001F">
        <w:rPr>
          <w:rStyle w:val="text"/>
          <w:i/>
          <w:strike/>
          <w:color w:val="000000"/>
        </w:rPr>
        <w:t>sacrifice</w:t>
      </w:r>
      <w:r w:rsidR="0070001F" w:rsidRPr="0070001F">
        <w:rPr>
          <w:rStyle w:val="text"/>
          <w:color w:val="000000"/>
        </w:rPr>
        <w:t xml:space="preserve"> </w:t>
      </w:r>
      <w:r w:rsidR="009E18A8">
        <w:rPr>
          <w:rStyle w:val="text"/>
          <w:color w:val="000000"/>
        </w:rPr>
        <w:t>[those former Pagan kings]</w:t>
      </w:r>
      <w:r w:rsidR="009E18A8" w:rsidRPr="0070001F">
        <w:rPr>
          <w:rStyle w:val="text"/>
          <w:color w:val="000000"/>
        </w:rPr>
        <w:t xml:space="preserve"> </w:t>
      </w:r>
      <w:r w:rsidR="0070001F" w:rsidRPr="0070001F">
        <w:rPr>
          <w:rStyle w:val="text"/>
          <w:color w:val="000000"/>
        </w:rPr>
        <w:t>by reason of transgression</w:t>
      </w:r>
      <w:r w:rsidR="009E18A8">
        <w:rPr>
          <w:rStyle w:val="text"/>
          <w:color w:val="000000"/>
        </w:rPr>
        <w:t>,”—</w:t>
      </w:r>
    </w:p>
    <w:p w:rsidR="009E18A8" w:rsidRDefault="009E18A8" w:rsidP="00A06383">
      <w:pPr>
        <w:pStyle w:val="NormalWeb"/>
        <w:spacing w:before="0" w:beforeAutospacing="0" w:after="0" w:afterAutospacing="0"/>
        <w:ind w:right="720" w:firstLine="720"/>
        <w:jc w:val="both"/>
        <w:rPr>
          <w:rStyle w:val="text"/>
          <w:color w:val="000000"/>
        </w:rPr>
      </w:pPr>
    </w:p>
    <w:p w:rsidR="009E18A8" w:rsidRDefault="009E18A8" w:rsidP="009E18A8">
      <w:pPr>
        <w:pStyle w:val="NormalWeb"/>
        <w:spacing w:before="0" w:beforeAutospacing="0" w:after="0" w:afterAutospacing="0"/>
        <w:jc w:val="both"/>
        <w:rPr>
          <w:rStyle w:val="text"/>
          <w:color w:val="000000"/>
        </w:rPr>
      </w:pPr>
      <w:r>
        <w:rPr>
          <w:rStyle w:val="text"/>
          <w:color w:val="000000"/>
        </w:rPr>
        <w:t>Through the process of church and state, a combination of church and state that began with Clovis in AD496 is the transgression that provides the Papacy with military power so that it can persecute.</w:t>
      </w:r>
    </w:p>
    <w:p w:rsidR="009E18A8" w:rsidRDefault="009E18A8" w:rsidP="009E18A8">
      <w:pPr>
        <w:pStyle w:val="NormalWeb"/>
        <w:spacing w:before="0" w:beforeAutospacing="0" w:after="0" w:afterAutospacing="0"/>
        <w:jc w:val="both"/>
        <w:rPr>
          <w:rStyle w:val="text"/>
          <w:color w:val="000000"/>
        </w:rPr>
      </w:pPr>
      <w:r>
        <w:rPr>
          <w:rStyle w:val="text"/>
          <w:color w:val="000000"/>
        </w:rPr>
        <w:tab/>
        <w:t>And in verse 12,</w:t>
      </w:r>
    </w:p>
    <w:p w:rsidR="009E18A8" w:rsidRDefault="009E18A8" w:rsidP="00A06383">
      <w:pPr>
        <w:pStyle w:val="NormalWeb"/>
        <w:spacing w:before="0" w:beforeAutospacing="0" w:after="0" w:afterAutospacing="0"/>
        <w:ind w:right="720" w:firstLine="720"/>
        <w:jc w:val="both"/>
        <w:rPr>
          <w:rStyle w:val="text"/>
          <w:color w:val="000000"/>
        </w:rPr>
      </w:pPr>
    </w:p>
    <w:p w:rsidR="009E18A8" w:rsidRDefault="009E18A8" w:rsidP="009E18A8">
      <w:pPr>
        <w:pStyle w:val="NormalWeb"/>
        <w:spacing w:before="0" w:beforeAutospacing="0" w:after="0" w:afterAutospacing="0"/>
        <w:ind w:left="720" w:right="720"/>
        <w:jc w:val="both"/>
        <w:rPr>
          <w:rStyle w:val="text"/>
          <w:color w:val="000000"/>
        </w:rPr>
      </w:pPr>
      <w:r>
        <w:rPr>
          <w:rStyle w:val="text"/>
          <w:color w:val="000000"/>
        </w:rPr>
        <w:t>—“</w:t>
      </w:r>
      <w:r w:rsidR="0070001F" w:rsidRPr="0070001F">
        <w:rPr>
          <w:rStyle w:val="text"/>
          <w:color w:val="000000"/>
        </w:rPr>
        <w:t xml:space="preserve">and it </w:t>
      </w:r>
      <w:r>
        <w:rPr>
          <w:rStyle w:val="text"/>
          <w:color w:val="000000"/>
        </w:rPr>
        <w:t xml:space="preserve">[the Papacy] </w:t>
      </w:r>
      <w:r w:rsidR="0070001F" w:rsidRPr="0070001F">
        <w:rPr>
          <w:rStyle w:val="text"/>
          <w:color w:val="000000"/>
        </w:rPr>
        <w:t>cast down the truth to the ground; and it practised, and prospered</w:t>
      </w:r>
      <w:r>
        <w:rPr>
          <w:rStyle w:val="text"/>
          <w:color w:val="000000"/>
        </w:rPr>
        <w:t xml:space="preserve"> [for 1260 years]</w:t>
      </w:r>
      <w:r w:rsidR="0070001F" w:rsidRPr="0070001F">
        <w:rPr>
          <w:rStyle w:val="text"/>
          <w:color w:val="000000"/>
        </w:rPr>
        <w:t>.</w:t>
      </w:r>
      <w:r>
        <w:rPr>
          <w:rStyle w:val="text"/>
          <w:color w:val="000000"/>
        </w:rPr>
        <w:t>”—</w:t>
      </w:r>
    </w:p>
    <w:p w:rsidR="009E18A8" w:rsidRDefault="009E18A8" w:rsidP="00A06383">
      <w:pPr>
        <w:pStyle w:val="NormalWeb"/>
        <w:spacing w:before="0" w:beforeAutospacing="0" w:after="0" w:afterAutospacing="0"/>
        <w:ind w:right="720" w:firstLine="720"/>
        <w:jc w:val="both"/>
        <w:rPr>
          <w:rStyle w:val="text"/>
          <w:color w:val="000000"/>
        </w:rPr>
      </w:pPr>
    </w:p>
    <w:p w:rsidR="009E18A8" w:rsidRDefault="009E18A8" w:rsidP="00A06383">
      <w:pPr>
        <w:pStyle w:val="NormalWeb"/>
        <w:spacing w:before="0" w:beforeAutospacing="0" w:after="0" w:afterAutospacing="0"/>
        <w:ind w:right="720" w:firstLine="720"/>
        <w:jc w:val="both"/>
        <w:rPr>
          <w:rStyle w:val="text"/>
          <w:color w:val="000000"/>
        </w:rPr>
      </w:pPr>
      <w:r>
        <w:rPr>
          <w:rStyle w:val="text"/>
          <w:color w:val="000000"/>
        </w:rPr>
        <w:t xml:space="preserve">Then after the conclusion of verse 12, which is the </w:t>
      </w:r>
      <w:r>
        <w:rPr>
          <w:rStyle w:val="text"/>
          <w:i/>
          <w:color w:val="000000"/>
        </w:rPr>
        <w:t>chazon</w:t>
      </w:r>
      <w:r>
        <w:rPr>
          <w:rStyle w:val="text"/>
          <w:color w:val="000000"/>
        </w:rPr>
        <w:t xml:space="preserve"> vision.</w:t>
      </w:r>
    </w:p>
    <w:p w:rsidR="009E18A8" w:rsidRDefault="00D25031" w:rsidP="00A06383">
      <w:pPr>
        <w:pStyle w:val="NormalWeb"/>
        <w:spacing w:before="0" w:beforeAutospacing="0" w:after="0" w:afterAutospacing="0"/>
        <w:ind w:right="720" w:firstLine="720"/>
        <w:jc w:val="both"/>
        <w:rPr>
          <w:rStyle w:val="text"/>
          <w:color w:val="000000"/>
        </w:rPr>
      </w:pPr>
      <w:r>
        <w:rPr>
          <w:rStyle w:val="text"/>
          <w:color w:val="000000"/>
        </w:rPr>
        <w:t>Verses 1 through 12 are</w:t>
      </w:r>
      <w:r w:rsidR="009E18A8">
        <w:rPr>
          <w:rStyle w:val="text"/>
          <w:color w:val="000000"/>
        </w:rPr>
        <w:t xml:space="preserve"> the vision of prophetic history.  Then, we have a heavenly dialogue at the conclusion of the prophetic history, the </w:t>
      </w:r>
      <w:r w:rsidR="009E18A8">
        <w:rPr>
          <w:rStyle w:val="text"/>
          <w:i/>
          <w:color w:val="000000"/>
        </w:rPr>
        <w:t xml:space="preserve">chazon </w:t>
      </w:r>
      <w:r w:rsidR="009E18A8">
        <w:rPr>
          <w:rStyle w:val="text"/>
          <w:color w:val="000000"/>
        </w:rPr>
        <w:t>vision.</w:t>
      </w:r>
    </w:p>
    <w:p w:rsidR="009E18A8" w:rsidRPr="009E18A8" w:rsidRDefault="009E18A8" w:rsidP="00A06383">
      <w:pPr>
        <w:pStyle w:val="NormalWeb"/>
        <w:spacing w:before="0" w:beforeAutospacing="0" w:after="0" w:afterAutospacing="0"/>
        <w:ind w:right="720" w:firstLine="720"/>
        <w:jc w:val="both"/>
        <w:rPr>
          <w:rStyle w:val="text"/>
          <w:color w:val="000000"/>
        </w:rPr>
      </w:pPr>
      <w:r>
        <w:rPr>
          <w:rStyle w:val="text"/>
          <w:color w:val="000000"/>
        </w:rPr>
        <w:t>In verse 13 the heavenly dialogue says,</w:t>
      </w:r>
    </w:p>
    <w:p w:rsidR="009E18A8" w:rsidRDefault="009E18A8" w:rsidP="00A06383">
      <w:pPr>
        <w:pStyle w:val="NormalWeb"/>
        <w:spacing w:before="0" w:beforeAutospacing="0" w:after="0" w:afterAutospacing="0"/>
        <w:ind w:right="720" w:firstLine="720"/>
        <w:jc w:val="both"/>
        <w:rPr>
          <w:rStyle w:val="text"/>
          <w:color w:val="000000"/>
        </w:rPr>
      </w:pPr>
    </w:p>
    <w:p w:rsidR="009E18A8" w:rsidRDefault="009E18A8" w:rsidP="00782E21">
      <w:pPr>
        <w:pStyle w:val="NormalWeb"/>
        <w:spacing w:before="0" w:beforeAutospacing="0" w:after="0" w:afterAutospacing="0"/>
        <w:ind w:left="720" w:right="720"/>
        <w:jc w:val="both"/>
        <w:rPr>
          <w:rStyle w:val="text"/>
          <w:color w:val="000000"/>
        </w:rPr>
      </w:pPr>
      <w:r>
        <w:rPr>
          <w:rStyle w:val="text"/>
          <w:color w:val="000000"/>
        </w:rPr>
        <w:t>—“</w:t>
      </w:r>
      <w:r w:rsidR="0070001F" w:rsidRPr="0070001F">
        <w:rPr>
          <w:rStyle w:val="text"/>
          <w:b/>
          <w:bCs/>
          <w:color w:val="000000"/>
          <w:vertAlign w:val="superscript"/>
        </w:rPr>
        <w:t>13 </w:t>
      </w:r>
      <w:r w:rsidR="0070001F" w:rsidRPr="0070001F">
        <w:rPr>
          <w:rStyle w:val="text"/>
          <w:color w:val="000000"/>
        </w:rPr>
        <w:t xml:space="preserve">Then I heard one saint speaking, and another saint said unto that certain </w:t>
      </w:r>
      <w:r w:rsidR="0070001F" w:rsidRPr="0070001F">
        <w:rPr>
          <w:rStyle w:val="text"/>
          <w:i/>
          <w:color w:val="000000"/>
        </w:rPr>
        <w:t>saint</w:t>
      </w:r>
      <w:r w:rsidR="0070001F" w:rsidRPr="0070001F">
        <w:rPr>
          <w:rStyle w:val="text"/>
          <w:color w:val="000000"/>
        </w:rPr>
        <w:t xml:space="preserve"> which spake, How long</w:t>
      </w:r>
      <w:r>
        <w:rPr>
          <w:rStyle w:val="text"/>
          <w:color w:val="000000"/>
        </w:rPr>
        <w:t>”—</w:t>
      </w:r>
    </w:p>
    <w:p w:rsidR="009E18A8" w:rsidRDefault="009E18A8" w:rsidP="00A06383">
      <w:pPr>
        <w:pStyle w:val="NormalWeb"/>
        <w:spacing w:before="0" w:beforeAutospacing="0" w:after="0" w:afterAutospacing="0"/>
        <w:ind w:right="720" w:firstLine="720"/>
        <w:jc w:val="both"/>
        <w:rPr>
          <w:rStyle w:val="text"/>
          <w:color w:val="000000"/>
        </w:rPr>
      </w:pPr>
    </w:p>
    <w:p w:rsidR="009E18A8" w:rsidRDefault="009E18A8" w:rsidP="009E18A8">
      <w:pPr>
        <w:pStyle w:val="NormalWeb"/>
        <w:spacing w:before="0" w:beforeAutospacing="0" w:after="0" w:afterAutospacing="0"/>
        <w:jc w:val="both"/>
        <w:rPr>
          <w:rStyle w:val="text"/>
          <w:color w:val="000000"/>
        </w:rPr>
      </w:pPr>
      <w:r>
        <w:rPr>
          <w:rStyle w:val="text"/>
          <w:color w:val="000000"/>
        </w:rPr>
        <w:t>And what we are going to look at today is this expression, “How long?”</w:t>
      </w:r>
    </w:p>
    <w:p w:rsidR="009E18A8" w:rsidRDefault="009E18A8" w:rsidP="009E18A8">
      <w:pPr>
        <w:pStyle w:val="NormalWeb"/>
        <w:spacing w:before="0" w:beforeAutospacing="0" w:after="0" w:afterAutospacing="0"/>
        <w:jc w:val="both"/>
        <w:rPr>
          <w:rStyle w:val="text"/>
          <w:color w:val="000000"/>
        </w:rPr>
      </w:pPr>
      <w:r>
        <w:rPr>
          <w:rStyle w:val="text"/>
          <w:color w:val="000000"/>
        </w:rPr>
        <w:tab/>
        <w:t>If you have an Ellen White CD-ROM with the Bible search program with it, if you type in the expression “How long,” you will find that it occurs 60 times in the Bible.  Probably about 5 of those 60 times—I did not count—it is not “How long.”  It is a verse that will have “How,” and along somewhere else in the verse [“long”].  But, roughly 50, maybe more than 50 times, you will see the expression “How long?”  And a certain amount of them, maybe 10 or 15 of them, are expressions about God’s people, “How long will you halt between two opinions”; “How long will you be rebellious.”  That is one part of the story of “How long?”</w:t>
      </w:r>
    </w:p>
    <w:p w:rsidR="00782E21" w:rsidRDefault="009E18A8" w:rsidP="009E18A8">
      <w:pPr>
        <w:pStyle w:val="NormalWeb"/>
        <w:spacing w:before="0" w:beforeAutospacing="0" w:after="0" w:afterAutospacing="0"/>
        <w:jc w:val="both"/>
        <w:rPr>
          <w:rStyle w:val="text"/>
          <w:color w:val="000000"/>
        </w:rPr>
      </w:pPr>
      <w:r>
        <w:rPr>
          <w:rStyle w:val="text"/>
          <w:color w:val="000000"/>
        </w:rPr>
        <w:tab/>
        <w:t>But, the primary story of “How long?” is the story that is here in verse 13.  It is a primary subject of Bible prophecy:  “How long are God’s peopl</w:t>
      </w:r>
      <w:r w:rsidR="00D25031">
        <w:rPr>
          <w:rStyle w:val="text"/>
          <w:color w:val="000000"/>
        </w:rPr>
        <w:t xml:space="preserve">e going to be trampled down?  </w:t>
      </w:r>
      <w:r>
        <w:rPr>
          <w:rStyle w:val="text"/>
          <w:color w:val="000000"/>
        </w:rPr>
        <w:t>How long</w:t>
      </w:r>
      <w:r w:rsidR="00782E21">
        <w:rPr>
          <w:rStyle w:val="text"/>
          <w:color w:val="000000"/>
        </w:rPr>
        <w:t xml:space="preserve"> is God going to allow them to be trampled down until He punishes the power that tramples them down?”</w:t>
      </w:r>
    </w:p>
    <w:p w:rsidR="009E18A8" w:rsidRDefault="00782E21" w:rsidP="009E18A8">
      <w:pPr>
        <w:pStyle w:val="NormalWeb"/>
        <w:spacing w:before="0" w:beforeAutospacing="0" w:after="0" w:afterAutospacing="0"/>
        <w:jc w:val="both"/>
        <w:rPr>
          <w:rStyle w:val="text"/>
          <w:color w:val="000000"/>
        </w:rPr>
      </w:pPr>
      <w:r>
        <w:rPr>
          <w:rStyle w:val="text"/>
          <w:color w:val="000000"/>
        </w:rPr>
        <w:tab/>
        <w:t>So, you would think that Adventism was familiar with this phrase “How long?”</w:t>
      </w:r>
      <w:r w:rsidR="009E18A8">
        <w:rPr>
          <w:rStyle w:val="text"/>
          <w:color w:val="000000"/>
        </w:rPr>
        <w:t xml:space="preserve"> </w:t>
      </w:r>
      <w:r>
        <w:rPr>
          <w:rStyle w:val="text"/>
          <w:color w:val="000000"/>
        </w:rPr>
        <w:t>because we understand that Daniel 8:14 is the Foundation of Adventism.  Daniel 8:14 is the answer to the question in verse 13; so, you would think that we would have taken these two verses apart and become thoroughly familiar with the implications of these verses in Adventism.  But, this is not the case.</w:t>
      </w:r>
    </w:p>
    <w:p w:rsidR="00782E21" w:rsidRDefault="00782E21" w:rsidP="009E18A8">
      <w:pPr>
        <w:pStyle w:val="NormalWeb"/>
        <w:spacing w:before="0" w:beforeAutospacing="0" w:after="0" w:afterAutospacing="0"/>
        <w:jc w:val="both"/>
        <w:rPr>
          <w:rStyle w:val="text"/>
          <w:color w:val="000000"/>
        </w:rPr>
      </w:pPr>
      <w:r>
        <w:rPr>
          <w:rStyle w:val="text"/>
          <w:color w:val="000000"/>
        </w:rPr>
        <w:tab/>
        <w:t>I do not know how many times you have heard a presentation dealing with “How long?”  I mean, in your experience with Adventism, but I never have.  And, we are going to look at this today, and then you can evaluate it, whether or not it was something that we should be thinking about.</w:t>
      </w:r>
    </w:p>
    <w:p w:rsidR="00782E21" w:rsidRDefault="00782E21" w:rsidP="009E18A8">
      <w:pPr>
        <w:pStyle w:val="NormalWeb"/>
        <w:spacing w:before="0" w:beforeAutospacing="0" w:after="0" w:afterAutospacing="0"/>
        <w:jc w:val="both"/>
        <w:rPr>
          <w:rStyle w:val="text"/>
          <w:color w:val="000000"/>
        </w:rPr>
      </w:pPr>
      <w:r>
        <w:rPr>
          <w:rStyle w:val="text"/>
          <w:color w:val="000000"/>
        </w:rPr>
        <w:tab/>
        <w:t>Verse 13 says,</w:t>
      </w:r>
    </w:p>
    <w:p w:rsidR="009E18A8" w:rsidRDefault="009E18A8" w:rsidP="00A06383">
      <w:pPr>
        <w:pStyle w:val="NormalWeb"/>
        <w:spacing w:before="0" w:beforeAutospacing="0" w:after="0" w:afterAutospacing="0"/>
        <w:ind w:right="720" w:firstLine="720"/>
        <w:jc w:val="both"/>
        <w:rPr>
          <w:rStyle w:val="text"/>
          <w:color w:val="000000"/>
        </w:rPr>
      </w:pPr>
    </w:p>
    <w:p w:rsidR="00782E21" w:rsidRDefault="009E18A8" w:rsidP="00782E21">
      <w:pPr>
        <w:pStyle w:val="NormalWeb"/>
        <w:spacing w:before="0" w:beforeAutospacing="0" w:after="0" w:afterAutospacing="0"/>
        <w:ind w:left="720" w:right="720"/>
        <w:jc w:val="both"/>
        <w:rPr>
          <w:rStyle w:val="text"/>
          <w:color w:val="000000"/>
        </w:rPr>
      </w:pPr>
      <w:r>
        <w:rPr>
          <w:rStyle w:val="text"/>
          <w:color w:val="000000"/>
        </w:rPr>
        <w:lastRenderedPageBreak/>
        <w:t>—“</w:t>
      </w:r>
      <w:r w:rsidR="00782E21">
        <w:rPr>
          <w:rStyle w:val="text"/>
          <w:b/>
          <w:color w:val="000000"/>
          <w:vertAlign w:val="superscript"/>
        </w:rPr>
        <w:t>13</w:t>
      </w:r>
      <w:r w:rsidR="00782E21">
        <w:rPr>
          <w:rStyle w:val="text"/>
          <w:color w:val="000000"/>
        </w:rPr>
        <w:t xml:space="preserve">Then I heard one saint speaking, and another saint said unto that certain </w:t>
      </w:r>
      <w:r w:rsidR="00782E21">
        <w:rPr>
          <w:rStyle w:val="text"/>
          <w:i/>
          <w:color w:val="000000"/>
        </w:rPr>
        <w:t>saint</w:t>
      </w:r>
      <w:r w:rsidR="00782E21">
        <w:rPr>
          <w:rStyle w:val="text"/>
          <w:color w:val="000000"/>
        </w:rPr>
        <w:t xml:space="preserve"> which spake, How long </w:t>
      </w:r>
      <w:r w:rsidR="0070001F" w:rsidRPr="0070001F">
        <w:rPr>
          <w:rStyle w:val="text"/>
          <w:i/>
          <w:color w:val="000000"/>
        </w:rPr>
        <w:t>shall be</w:t>
      </w:r>
      <w:r w:rsidR="0070001F" w:rsidRPr="0070001F">
        <w:rPr>
          <w:rStyle w:val="text"/>
          <w:color w:val="000000"/>
        </w:rPr>
        <w:t xml:space="preserve"> the vision</w:t>
      </w:r>
      <w:r w:rsidR="00782E21">
        <w:rPr>
          <w:rStyle w:val="text"/>
          <w:color w:val="000000"/>
        </w:rPr>
        <w:t>”—</w:t>
      </w:r>
    </w:p>
    <w:p w:rsidR="00782E21" w:rsidRDefault="00782E21" w:rsidP="00A06383">
      <w:pPr>
        <w:pStyle w:val="NormalWeb"/>
        <w:spacing w:before="0" w:beforeAutospacing="0" w:after="0" w:afterAutospacing="0"/>
        <w:ind w:right="720" w:firstLine="720"/>
        <w:jc w:val="both"/>
        <w:rPr>
          <w:rStyle w:val="text"/>
          <w:color w:val="000000"/>
        </w:rPr>
      </w:pPr>
    </w:p>
    <w:p w:rsidR="00782E21" w:rsidRDefault="00782E21" w:rsidP="00782E21">
      <w:pPr>
        <w:pStyle w:val="NormalWeb"/>
        <w:spacing w:before="0" w:beforeAutospacing="0" w:after="0" w:afterAutospacing="0"/>
        <w:ind w:right="720"/>
        <w:jc w:val="both"/>
        <w:rPr>
          <w:rStyle w:val="text"/>
          <w:color w:val="000000"/>
        </w:rPr>
      </w:pPr>
      <w:r>
        <w:rPr>
          <w:rStyle w:val="text"/>
          <w:color w:val="000000"/>
        </w:rPr>
        <w:t xml:space="preserve">And, of course, this is the </w:t>
      </w:r>
      <w:r>
        <w:rPr>
          <w:rStyle w:val="text"/>
          <w:i/>
          <w:color w:val="000000"/>
        </w:rPr>
        <w:t>chazon</w:t>
      </w:r>
      <w:r>
        <w:rPr>
          <w:rStyle w:val="text"/>
          <w:color w:val="000000"/>
        </w:rPr>
        <w:t xml:space="preserve"> vision, the vision of prophetic history.</w:t>
      </w:r>
    </w:p>
    <w:p w:rsidR="00782E21" w:rsidRPr="00782E21" w:rsidRDefault="00782E21" w:rsidP="00782E21">
      <w:pPr>
        <w:pStyle w:val="NormalWeb"/>
        <w:spacing w:before="0" w:beforeAutospacing="0" w:after="0" w:afterAutospacing="0"/>
        <w:ind w:right="720"/>
        <w:jc w:val="both"/>
        <w:rPr>
          <w:rStyle w:val="text"/>
          <w:color w:val="000000"/>
        </w:rPr>
      </w:pPr>
      <w:r>
        <w:rPr>
          <w:rStyle w:val="text"/>
          <w:color w:val="000000"/>
        </w:rPr>
        <w:tab/>
        <w:t xml:space="preserve">One of the primary definitions of </w:t>
      </w:r>
      <w:r>
        <w:rPr>
          <w:rStyle w:val="text"/>
          <w:i/>
          <w:color w:val="000000"/>
        </w:rPr>
        <w:t>chazon</w:t>
      </w:r>
      <w:r>
        <w:rPr>
          <w:rStyle w:val="text"/>
          <w:color w:val="000000"/>
        </w:rPr>
        <w:t xml:space="preserve"> is </w:t>
      </w:r>
      <w:r>
        <w:rPr>
          <w:rStyle w:val="text"/>
          <w:i/>
          <w:color w:val="000000"/>
        </w:rPr>
        <w:t xml:space="preserve">complete, </w:t>
      </w:r>
      <w:r>
        <w:rPr>
          <w:rStyle w:val="text"/>
          <w:color w:val="000000"/>
        </w:rPr>
        <w:t>the complete vision of prophetic history.</w:t>
      </w:r>
    </w:p>
    <w:p w:rsidR="00782E21" w:rsidRDefault="00782E21" w:rsidP="00A06383">
      <w:pPr>
        <w:pStyle w:val="NormalWeb"/>
        <w:spacing w:before="0" w:beforeAutospacing="0" w:after="0" w:afterAutospacing="0"/>
        <w:ind w:right="720" w:firstLine="720"/>
        <w:jc w:val="both"/>
        <w:rPr>
          <w:rStyle w:val="text"/>
          <w:color w:val="000000"/>
        </w:rPr>
      </w:pPr>
    </w:p>
    <w:p w:rsidR="00782E21" w:rsidRDefault="00782E21" w:rsidP="00782E21">
      <w:pPr>
        <w:pStyle w:val="NormalWeb"/>
        <w:spacing w:before="0" w:beforeAutospacing="0" w:after="0" w:afterAutospacing="0"/>
        <w:ind w:left="720" w:right="720"/>
        <w:jc w:val="both"/>
        <w:rPr>
          <w:rStyle w:val="text"/>
          <w:color w:val="000000"/>
        </w:rPr>
      </w:pPr>
      <w:r>
        <w:rPr>
          <w:rStyle w:val="text"/>
          <w:color w:val="000000"/>
        </w:rPr>
        <w:t xml:space="preserve">—“How long </w:t>
      </w:r>
      <w:r>
        <w:rPr>
          <w:rStyle w:val="text"/>
          <w:i/>
          <w:color w:val="000000"/>
        </w:rPr>
        <w:t xml:space="preserve">shall be </w:t>
      </w:r>
      <w:r>
        <w:rPr>
          <w:rStyle w:val="text"/>
          <w:color w:val="000000"/>
        </w:rPr>
        <w:t>[the complete] vision”—</w:t>
      </w:r>
    </w:p>
    <w:p w:rsidR="00782E21" w:rsidRDefault="00782E21" w:rsidP="00782E21">
      <w:pPr>
        <w:pStyle w:val="NormalWeb"/>
        <w:spacing w:before="0" w:beforeAutospacing="0" w:after="0" w:afterAutospacing="0"/>
        <w:ind w:left="720" w:right="720"/>
        <w:jc w:val="both"/>
        <w:rPr>
          <w:rStyle w:val="text"/>
          <w:color w:val="000000"/>
        </w:rPr>
      </w:pPr>
    </w:p>
    <w:p w:rsidR="00782E21" w:rsidRDefault="00782E21" w:rsidP="00782E21">
      <w:pPr>
        <w:pStyle w:val="NormalWeb"/>
        <w:spacing w:before="0" w:beforeAutospacing="0" w:after="0" w:afterAutospacing="0"/>
        <w:jc w:val="both"/>
        <w:rPr>
          <w:rStyle w:val="text"/>
          <w:color w:val="000000"/>
        </w:rPr>
      </w:pPr>
      <w:r>
        <w:rPr>
          <w:rStyle w:val="text"/>
          <w:color w:val="000000"/>
        </w:rPr>
        <w:t xml:space="preserve">And, of course, here this question is being </w:t>
      </w:r>
      <w:r w:rsidR="00D25031">
        <w:rPr>
          <w:rStyle w:val="text"/>
          <w:color w:val="000000"/>
        </w:rPr>
        <w:t>asked in chapter 8 of Daniel:</w:t>
      </w:r>
    </w:p>
    <w:p w:rsidR="00782E21" w:rsidRDefault="00782E21" w:rsidP="00782E21">
      <w:pPr>
        <w:pStyle w:val="NormalWeb"/>
        <w:spacing w:before="0" w:beforeAutospacing="0" w:after="0" w:afterAutospacing="0"/>
        <w:ind w:left="720" w:right="720"/>
        <w:jc w:val="both"/>
        <w:rPr>
          <w:rStyle w:val="text"/>
          <w:color w:val="000000"/>
        </w:rPr>
      </w:pPr>
    </w:p>
    <w:p w:rsidR="0070001F" w:rsidRPr="0070001F" w:rsidRDefault="00782E21" w:rsidP="00782E21">
      <w:pPr>
        <w:pStyle w:val="NormalWeb"/>
        <w:spacing w:before="0" w:beforeAutospacing="0" w:after="0" w:afterAutospacing="0"/>
        <w:ind w:left="720" w:right="720"/>
        <w:jc w:val="both"/>
        <w:rPr>
          <w:color w:val="000000"/>
        </w:rPr>
      </w:pPr>
      <w:r>
        <w:rPr>
          <w:rStyle w:val="text"/>
          <w:color w:val="000000"/>
        </w:rPr>
        <w:t xml:space="preserve">—“How long </w:t>
      </w:r>
      <w:r>
        <w:rPr>
          <w:rStyle w:val="text"/>
          <w:i/>
          <w:color w:val="000000"/>
        </w:rPr>
        <w:t>shall be</w:t>
      </w:r>
      <w:r>
        <w:rPr>
          <w:rStyle w:val="text"/>
          <w:color w:val="000000"/>
        </w:rPr>
        <w:t xml:space="preserve"> [is the complete vision in Daniel, chapter 8] </w:t>
      </w:r>
      <w:r w:rsidR="0070001F" w:rsidRPr="00782E21">
        <w:rPr>
          <w:rStyle w:val="text"/>
          <w:i/>
          <w:color w:val="000000"/>
        </w:rPr>
        <w:t>concerning</w:t>
      </w:r>
      <w:r w:rsidR="0070001F" w:rsidRPr="0070001F">
        <w:rPr>
          <w:rStyle w:val="text"/>
          <w:color w:val="000000"/>
        </w:rPr>
        <w:t xml:space="preserve"> the daily </w:t>
      </w:r>
      <w:r w:rsidR="0070001F" w:rsidRPr="0070001F">
        <w:rPr>
          <w:rStyle w:val="text"/>
          <w:i/>
          <w:strike/>
          <w:color w:val="000000"/>
        </w:rPr>
        <w:t>sacrifice</w:t>
      </w:r>
      <w:r>
        <w:rPr>
          <w:rStyle w:val="text"/>
          <w:color w:val="000000"/>
        </w:rPr>
        <w:t xml:space="preserve"> [Paganism]</w:t>
      </w:r>
      <w:r w:rsidR="0070001F" w:rsidRPr="0070001F">
        <w:rPr>
          <w:rStyle w:val="text"/>
          <w:color w:val="000000"/>
        </w:rPr>
        <w:t>, and the transgression of desolation</w:t>
      </w:r>
      <w:r>
        <w:rPr>
          <w:rStyle w:val="text"/>
          <w:color w:val="000000"/>
        </w:rPr>
        <w:t xml:space="preserve"> [the Papacy]</w:t>
      </w:r>
      <w:r w:rsidR="0070001F" w:rsidRPr="0070001F">
        <w:rPr>
          <w:rStyle w:val="text"/>
          <w:color w:val="000000"/>
        </w:rPr>
        <w:t>, to give both the sanctuary and the host to be trodden under foot?</w:t>
      </w:r>
      <w:r w:rsidR="0070001F">
        <w:rPr>
          <w:rStyle w:val="text"/>
          <w:color w:val="000000"/>
        </w:rPr>
        <w:t xml:space="preserve">  </w:t>
      </w:r>
      <w:r w:rsidR="0070001F" w:rsidRPr="0070001F">
        <w:rPr>
          <w:rStyle w:val="text"/>
          <w:b/>
          <w:bCs/>
          <w:color w:val="000000"/>
          <w:vertAlign w:val="superscript"/>
        </w:rPr>
        <w:t>14 </w:t>
      </w:r>
      <w:r w:rsidR="0070001F" w:rsidRPr="0070001F">
        <w:rPr>
          <w:rStyle w:val="text"/>
          <w:color w:val="000000"/>
        </w:rPr>
        <w:t>And he said unto me, Unto two thousand and three hundred days; then shall the sanctuary be cleansed.</w:t>
      </w:r>
      <w:r w:rsidR="0070001F">
        <w:rPr>
          <w:rStyle w:val="text"/>
          <w:color w:val="000000"/>
        </w:rPr>
        <w:t xml:space="preserve">”  </w:t>
      </w:r>
      <w:r>
        <w:rPr>
          <w:rStyle w:val="text"/>
          <w:color w:val="000000"/>
        </w:rPr>
        <w:t>Daniel 8:9-14 (KJV).</w:t>
      </w:r>
    </w:p>
    <w:p w:rsidR="00782E21" w:rsidRDefault="00782E21" w:rsidP="0070001F">
      <w:pPr>
        <w:spacing w:after="0" w:line="240" w:lineRule="auto"/>
        <w:jc w:val="both"/>
        <w:rPr>
          <w:rFonts w:ascii="Times New Roman" w:hAnsi="Times New Roman" w:cs="Times New Roman"/>
          <w:sz w:val="24"/>
          <w:szCs w:val="24"/>
        </w:rPr>
      </w:pPr>
    </w:p>
    <w:p w:rsidR="00782E21" w:rsidRDefault="00782E21" w:rsidP="007000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“How long?” here is a question about the duration of the trampling down of God’s people that is accomplished by Paganism and Papalism.</w:t>
      </w:r>
    </w:p>
    <w:p w:rsidR="00CA3C67" w:rsidRDefault="00CA3C67" w:rsidP="0070001F">
      <w:pPr>
        <w:spacing w:after="0" w:line="240" w:lineRule="auto"/>
        <w:jc w:val="both"/>
        <w:rPr>
          <w:rFonts w:ascii="Times New Roman" w:hAnsi="Times New Roman" w:cs="Times New Roman"/>
          <w:sz w:val="24"/>
          <w:szCs w:val="24"/>
        </w:rPr>
      </w:pPr>
    </w:p>
    <w:p w:rsidR="00CA3C67" w:rsidRPr="00CA3C67" w:rsidRDefault="00CA3C67" w:rsidP="00CA3C67">
      <w:pPr>
        <w:pStyle w:val="Heading3"/>
        <w:ind w:firstLine="720"/>
        <w:rPr>
          <w:b w:val="0"/>
          <w:smallCaps w:val="0"/>
          <w:u w:val="single"/>
        </w:rPr>
      </w:pPr>
      <w:bookmarkStart w:id="112" w:name="_Toc529257463"/>
      <w:r w:rsidRPr="00CA3C67">
        <w:rPr>
          <w:b w:val="0"/>
          <w:smallCaps w:val="0"/>
          <w:u w:val="single"/>
        </w:rPr>
        <w:t>Revelation 11:1-3</w:t>
      </w:r>
      <w:bookmarkEnd w:id="112"/>
    </w:p>
    <w:p w:rsidR="00CA3C67" w:rsidRDefault="00CA3C67" w:rsidP="0070001F">
      <w:pPr>
        <w:spacing w:after="0" w:line="240" w:lineRule="auto"/>
        <w:jc w:val="both"/>
        <w:rPr>
          <w:rFonts w:ascii="Times New Roman" w:hAnsi="Times New Roman" w:cs="Times New Roman"/>
          <w:sz w:val="24"/>
          <w:szCs w:val="24"/>
        </w:rPr>
      </w:pPr>
    </w:p>
    <w:p w:rsidR="00782E21" w:rsidRDefault="00782E21" w:rsidP="007000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if you </w:t>
      </w:r>
      <w:r w:rsidR="00CA3C67">
        <w:rPr>
          <w:rFonts w:ascii="Times New Roman" w:hAnsi="Times New Roman" w:cs="Times New Roman"/>
          <w:sz w:val="24"/>
          <w:szCs w:val="24"/>
        </w:rPr>
        <w:t>go to Revelation 11, we can see one of several places where you can identify when the trampling down of the sanctuary and God’s people concludes.</w:t>
      </w:r>
    </w:p>
    <w:p w:rsidR="00CA3C67" w:rsidRDefault="00CA3C67" w:rsidP="007000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11, beginning at verse 1, says</w:t>
      </w:r>
      <w:r w:rsidR="00A55502">
        <w:rPr>
          <w:rFonts w:ascii="Times New Roman" w:hAnsi="Times New Roman" w:cs="Times New Roman"/>
          <w:sz w:val="24"/>
          <w:szCs w:val="24"/>
        </w:rPr>
        <w:t>—</w:t>
      </w:r>
    </w:p>
    <w:p w:rsidR="00A55502" w:rsidRDefault="00A55502" w:rsidP="007000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notice.  We correctly understand as Seventh-day Adventists that in </w:t>
      </w:r>
      <w:r w:rsidR="00D25031">
        <w:rPr>
          <w:rFonts w:ascii="Times New Roman" w:hAnsi="Times New Roman" w:cs="Times New Roman"/>
          <w:sz w:val="24"/>
          <w:szCs w:val="24"/>
        </w:rPr>
        <w:t>chapter 10, verses 8 through 10,</w:t>
      </w:r>
      <w:r>
        <w:rPr>
          <w:rFonts w:ascii="Times New Roman" w:hAnsi="Times New Roman" w:cs="Times New Roman"/>
          <w:sz w:val="24"/>
          <w:szCs w:val="24"/>
        </w:rPr>
        <w:t xml:space="preserve"> that John has taken the little book; he has eaten it; it is sweet in his mouth; and, then it becomes bitter in his stomach.  It became sweet in his mouth on August 11, 1840; it became bitter in his stomach on October 23, 1844.  And the reason I say the 23</w:t>
      </w:r>
      <w:r w:rsidRPr="00A55502">
        <w:rPr>
          <w:rFonts w:ascii="Times New Roman" w:hAnsi="Times New Roman" w:cs="Times New Roman"/>
          <w:sz w:val="24"/>
          <w:szCs w:val="24"/>
          <w:vertAlign w:val="superscript"/>
        </w:rPr>
        <w:t>rd</w:t>
      </w:r>
      <w:r>
        <w:rPr>
          <w:rFonts w:ascii="Times New Roman" w:hAnsi="Times New Roman" w:cs="Times New Roman"/>
          <w:sz w:val="24"/>
          <w:szCs w:val="24"/>
        </w:rPr>
        <w:t xml:space="preserve"> is they were waiting for the Lord on the 22</w:t>
      </w:r>
      <w:r w:rsidRPr="00A55502">
        <w:rPr>
          <w:rFonts w:ascii="Times New Roman" w:hAnsi="Times New Roman" w:cs="Times New Roman"/>
          <w:sz w:val="24"/>
          <w:szCs w:val="24"/>
          <w:vertAlign w:val="superscript"/>
        </w:rPr>
        <w:t>nd</w:t>
      </w:r>
      <w:r>
        <w:rPr>
          <w:rFonts w:ascii="Times New Roman" w:hAnsi="Times New Roman" w:cs="Times New Roman"/>
          <w:sz w:val="24"/>
          <w:szCs w:val="24"/>
        </w:rPr>
        <w:t>, and the bitterness set in on the 23</w:t>
      </w:r>
      <w:r w:rsidRPr="00A55502">
        <w:rPr>
          <w:rFonts w:ascii="Times New Roman" w:hAnsi="Times New Roman" w:cs="Times New Roman"/>
          <w:sz w:val="24"/>
          <w:szCs w:val="24"/>
          <w:vertAlign w:val="superscript"/>
        </w:rPr>
        <w:t>rd</w:t>
      </w:r>
      <w:r>
        <w:rPr>
          <w:rFonts w:ascii="Times New Roman" w:hAnsi="Times New Roman" w:cs="Times New Roman"/>
          <w:sz w:val="24"/>
          <w:szCs w:val="24"/>
        </w:rPr>
        <w:t>.</w:t>
      </w:r>
    </w:p>
    <w:p w:rsidR="00A55502" w:rsidRDefault="00A55502" w:rsidP="007000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11 of Daniel 10, it says this experience must be repeated, “Thou must prophesy again.”</w:t>
      </w:r>
    </w:p>
    <w:p w:rsidR="00A55502" w:rsidRDefault="00A55502" w:rsidP="007000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John is here representing the Millerites, and he is representing God’s people at the end of the world.</w:t>
      </w:r>
    </w:p>
    <w:p w:rsidR="00A55502" w:rsidRDefault="00A55502" w:rsidP="007000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verse 1 of chapter 11—and, of course, when John the Revelator penned this work, there </w:t>
      </w:r>
      <w:r w:rsidR="00D25031">
        <w:rPr>
          <w:rFonts w:ascii="Times New Roman" w:hAnsi="Times New Roman" w:cs="Times New Roman"/>
          <w:sz w:val="24"/>
          <w:szCs w:val="24"/>
        </w:rPr>
        <w:t>are no chapter divisions</w:t>
      </w:r>
      <w:r>
        <w:rPr>
          <w:rFonts w:ascii="Times New Roman" w:hAnsi="Times New Roman" w:cs="Times New Roman"/>
          <w:sz w:val="24"/>
          <w:szCs w:val="24"/>
        </w:rPr>
        <w:t>.  He illustrates the Millerites with their sweet and bitter disappointment; then, he is told this experience must be repeated.  And in verse 1, it says,</w:t>
      </w:r>
    </w:p>
    <w:p w:rsidR="00CA3C67" w:rsidRDefault="00CA3C67" w:rsidP="0070001F">
      <w:pPr>
        <w:spacing w:after="0" w:line="240" w:lineRule="auto"/>
        <w:jc w:val="both"/>
        <w:rPr>
          <w:rFonts w:ascii="Times New Roman" w:hAnsi="Times New Roman" w:cs="Times New Roman"/>
          <w:sz w:val="24"/>
          <w:szCs w:val="24"/>
        </w:rPr>
      </w:pPr>
    </w:p>
    <w:p w:rsidR="00A55502" w:rsidRDefault="00CA3C67" w:rsidP="00CA3C67">
      <w:pPr>
        <w:pStyle w:val="chapter-2"/>
        <w:spacing w:before="0" w:beforeAutospacing="0" w:after="0" w:afterAutospacing="0"/>
        <w:ind w:left="720" w:right="720" w:firstLine="720"/>
        <w:jc w:val="both"/>
        <w:rPr>
          <w:rStyle w:val="text"/>
          <w:color w:val="000000"/>
        </w:rPr>
      </w:pPr>
      <w:r w:rsidRPr="00CA3C67">
        <w:rPr>
          <w:rStyle w:val="text"/>
          <w:color w:val="000000"/>
        </w:rPr>
        <w:t>“</w:t>
      </w:r>
      <w:r w:rsidRPr="00CA3C67">
        <w:rPr>
          <w:rStyle w:val="text"/>
          <w:b/>
          <w:color w:val="000000"/>
          <w:vertAlign w:val="superscript"/>
        </w:rPr>
        <w:t xml:space="preserve">1 </w:t>
      </w:r>
      <w:r w:rsidRPr="00CA3C67">
        <w:rPr>
          <w:rStyle w:val="text"/>
          <w:color w:val="000000"/>
        </w:rPr>
        <w:t>And there was given me a reed like unto a rod: and the angel stood, saying, Rise, and measure the temple of God, and the altar, and them that worship therein.</w:t>
      </w:r>
      <w:r w:rsidR="00A55502">
        <w:rPr>
          <w:rStyle w:val="text"/>
          <w:color w:val="000000"/>
        </w:rPr>
        <w:t>”—</w:t>
      </w:r>
    </w:p>
    <w:p w:rsidR="00A55502" w:rsidRDefault="00A55502" w:rsidP="00A55502">
      <w:pPr>
        <w:pStyle w:val="chapter-2"/>
        <w:spacing w:before="0" w:beforeAutospacing="0" w:after="0" w:afterAutospacing="0"/>
        <w:ind w:left="720" w:right="720"/>
        <w:jc w:val="both"/>
        <w:rPr>
          <w:rStyle w:val="text"/>
          <w:color w:val="000000"/>
        </w:rPr>
      </w:pPr>
    </w:p>
    <w:p w:rsidR="00A55502" w:rsidRDefault="00A55502" w:rsidP="00A55502">
      <w:pPr>
        <w:pStyle w:val="chapter-2"/>
        <w:spacing w:before="0" w:beforeAutospacing="0" w:after="0" w:afterAutospacing="0"/>
        <w:jc w:val="both"/>
        <w:rPr>
          <w:rStyle w:val="text"/>
          <w:color w:val="000000"/>
        </w:rPr>
      </w:pPr>
      <w:r>
        <w:rPr>
          <w:rStyle w:val="text"/>
          <w:color w:val="000000"/>
        </w:rPr>
        <w:t>And the measuring of the temple, of course, Sister White tells us, represents the Investigative Judgment which begins here on October 2, 1844.</w:t>
      </w:r>
    </w:p>
    <w:p w:rsidR="00A55502" w:rsidRDefault="00A55502" w:rsidP="00A55502">
      <w:pPr>
        <w:pStyle w:val="chapter-2"/>
        <w:spacing w:before="0" w:beforeAutospacing="0" w:after="0" w:afterAutospacing="0"/>
        <w:jc w:val="both"/>
        <w:rPr>
          <w:rStyle w:val="text"/>
          <w:color w:val="000000"/>
        </w:rPr>
      </w:pPr>
      <w:r>
        <w:rPr>
          <w:rStyle w:val="text"/>
          <w:color w:val="000000"/>
        </w:rPr>
        <w:tab/>
        <w:t xml:space="preserve">But, the measuring of the temple also has to do with the building of the temple.  If you are going to rebuild a temple that has been destroyed, then you are going to have to take </w:t>
      </w:r>
      <w:r>
        <w:rPr>
          <w:rStyle w:val="text"/>
          <w:color w:val="000000"/>
        </w:rPr>
        <w:lastRenderedPageBreak/>
        <w:t>measurements.  You are going to have to get out your line and square everything up.  And this is a symbol in God’s Word.  We shall see this again before we conclude.</w:t>
      </w:r>
    </w:p>
    <w:p w:rsidR="00A55502" w:rsidRDefault="00A55502" w:rsidP="00A55502">
      <w:pPr>
        <w:pStyle w:val="chapter-2"/>
        <w:spacing w:before="0" w:beforeAutospacing="0" w:after="0" w:afterAutospacing="0"/>
        <w:jc w:val="both"/>
        <w:rPr>
          <w:rStyle w:val="text"/>
          <w:color w:val="000000"/>
        </w:rPr>
      </w:pPr>
      <w:r>
        <w:rPr>
          <w:rStyle w:val="text"/>
          <w:color w:val="000000"/>
        </w:rPr>
        <w:tab/>
        <w:t>So, on October 22, 1844, in verse 1, we see that Jerusalem (spiritual Jerusalem) is being rebuilt here.</w:t>
      </w:r>
    </w:p>
    <w:p w:rsidR="00A55502" w:rsidRDefault="00A55502" w:rsidP="00A55502">
      <w:pPr>
        <w:pStyle w:val="chapter-2"/>
        <w:spacing w:before="0" w:beforeAutospacing="0" w:after="0" w:afterAutospacing="0"/>
        <w:jc w:val="both"/>
        <w:rPr>
          <w:rStyle w:val="text"/>
          <w:color w:val="000000"/>
        </w:rPr>
      </w:pPr>
      <w:r>
        <w:rPr>
          <w:rStyle w:val="text"/>
          <w:color w:val="000000"/>
        </w:rPr>
        <w:tab/>
        <w:t>And then in verse 2, it says,</w:t>
      </w:r>
    </w:p>
    <w:p w:rsidR="00A55502" w:rsidRDefault="00A55502" w:rsidP="00A55502">
      <w:pPr>
        <w:pStyle w:val="chapter-2"/>
        <w:spacing w:before="0" w:beforeAutospacing="0" w:after="0" w:afterAutospacing="0"/>
        <w:ind w:left="720" w:right="720"/>
        <w:jc w:val="both"/>
        <w:rPr>
          <w:rStyle w:val="text"/>
          <w:color w:val="000000"/>
        </w:rPr>
      </w:pPr>
    </w:p>
    <w:p w:rsidR="00CA3C67" w:rsidRPr="00CA3C67" w:rsidRDefault="00A55502" w:rsidP="00A55502">
      <w:pPr>
        <w:pStyle w:val="chapter-2"/>
        <w:spacing w:before="0" w:beforeAutospacing="0" w:after="0" w:afterAutospacing="0"/>
        <w:ind w:left="720" w:right="720"/>
        <w:jc w:val="both"/>
        <w:rPr>
          <w:color w:val="000000"/>
        </w:rPr>
      </w:pPr>
      <w:r>
        <w:rPr>
          <w:rStyle w:val="text"/>
          <w:color w:val="000000"/>
        </w:rPr>
        <w:t>—“</w:t>
      </w:r>
      <w:r w:rsidR="00CA3C67" w:rsidRPr="00CA3C67">
        <w:rPr>
          <w:rStyle w:val="text"/>
          <w:b/>
          <w:bCs/>
          <w:color w:val="000000"/>
          <w:vertAlign w:val="superscript"/>
        </w:rPr>
        <w:t>2 </w:t>
      </w:r>
      <w:r w:rsidR="00CA3C67" w:rsidRPr="00CA3C67">
        <w:rPr>
          <w:rStyle w:val="text"/>
          <w:color w:val="000000"/>
        </w:rPr>
        <w:t>But the court which is without the temple leave out, and measure it not; for it is given unto the Gentiles: and the holy city shall they tread under foot forty</w:t>
      </w:r>
      <w:r w:rsidR="00CA3C67" w:rsidRPr="00CA3C67">
        <w:rPr>
          <w:rStyle w:val="text"/>
          <w:i/>
          <w:color w:val="000000"/>
        </w:rPr>
        <w:t xml:space="preserve"> and</w:t>
      </w:r>
      <w:r w:rsidR="00CA3C67" w:rsidRPr="00CA3C67">
        <w:rPr>
          <w:rStyle w:val="text"/>
          <w:color w:val="000000"/>
        </w:rPr>
        <w:t xml:space="preserve"> two months.</w:t>
      </w:r>
      <w:r w:rsidR="00CA3C67">
        <w:rPr>
          <w:rStyle w:val="text"/>
          <w:color w:val="000000"/>
        </w:rPr>
        <w:t xml:space="preserve">  </w:t>
      </w:r>
      <w:r w:rsidR="00CA3C67" w:rsidRPr="00CA3C67">
        <w:rPr>
          <w:rStyle w:val="text"/>
          <w:b/>
          <w:bCs/>
          <w:color w:val="000000"/>
          <w:vertAlign w:val="superscript"/>
        </w:rPr>
        <w:t>3 </w:t>
      </w:r>
      <w:r w:rsidR="00CA3C67" w:rsidRPr="00CA3C67">
        <w:rPr>
          <w:rStyle w:val="text"/>
          <w:color w:val="000000"/>
        </w:rPr>
        <w:t xml:space="preserve">And I will give </w:t>
      </w:r>
      <w:r w:rsidR="00CA3C67" w:rsidRPr="00CA3C67">
        <w:rPr>
          <w:rStyle w:val="text"/>
          <w:i/>
          <w:color w:val="000000"/>
        </w:rPr>
        <w:t>power</w:t>
      </w:r>
      <w:r w:rsidR="00CA3C67" w:rsidRPr="00CA3C67">
        <w:rPr>
          <w:rStyle w:val="text"/>
          <w:color w:val="000000"/>
        </w:rPr>
        <w:t xml:space="preserve"> unto my two witnesses, and they shall prophesy a thousand two hundred and threescore days, clothed in sackcloth.”  Revelation 11:1-3 (KJV).</w:t>
      </w:r>
    </w:p>
    <w:p w:rsidR="00CA3C67" w:rsidRPr="00782E21" w:rsidRDefault="00CA3C67" w:rsidP="00CA3C67">
      <w:pPr>
        <w:spacing w:after="0" w:line="240" w:lineRule="auto"/>
        <w:jc w:val="both"/>
        <w:rPr>
          <w:rFonts w:ascii="Times New Roman" w:hAnsi="Times New Roman" w:cs="Times New Roman"/>
          <w:sz w:val="24"/>
          <w:szCs w:val="24"/>
        </w:rPr>
      </w:pPr>
    </w:p>
    <w:p w:rsidR="003E1104" w:rsidRDefault="00A55502" w:rsidP="003E11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Here is a testimony of two that this is the 1260 years of Papal rule, and in </w:t>
      </w:r>
      <w:r w:rsidR="00D25031">
        <w:rPr>
          <w:rFonts w:ascii="Times New Roman" w:hAnsi="Times New Roman" w:cs="Times New Roman"/>
          <w:bCs/>
          <w:sz w:val="24"/>
          <w:szCs w:val="24"/>
        </w:rPr>
        <w:t>these</w:t>
      </w:r>
      <w:r>
        <w:rPr>
          <w:rFonts w:ascii="Times New Roman" w:hAnsi="Times New Roman" w:cs="Times New Roman"/>
          <w:bCs/>
          <w:sz w:val="24"/>
          <w:szCs w:val="24"/>
        </w:rPr>
        <w:t xml:space="preserve"> 1260 years of Papal rule we see the holy city, which is Jerusalem, being trodden underfoot.  And, of course, the sanctuary is in the holy city; so, in Daniel 8:13, when it says, “How long shall be the vision concerning Paganism and Papalism, to give both the sanctuary and the host to be trodden underfoot,” here in Revelation we are being told that the treading down ceases in 1798.</w:t>
      </w:r>
    </w:p>
    <w:p w:rsidR="00881E1D" w:rsidRDefault="00881E1D" w:rsidP="003E1104">
      <w:pPr>
        <w:spacing w:after="0" w:line="240" w:lineRule="auto"/>
        <w:jc w:val="both"/>
        <w:rPr>
          <w:rFonts w:ascii="Times New Roman" w:hAnsi="Times New Roman" w:cs="Times New Roman"/>
          <w:bCs/>
          <w:sz w:val="24"/>
          <w:szCs w:val="24"/>
        </w:rPr>
      </w:pPr>
    </w:p>
    <w:p w:rsidR="00A55502" w:rsidRPr="00881E1D" w:rsidRDefault="00881E1D" w:rsidP="004C2589">
      <w:pPr>
        <w:pStyle w:val="Heading3"/>
        <w:jc w:val="right"/>
      </w:pPr>
      <w:bookmarkStart w:id="113" w:name="_Toc529257464"/>
      <w:r w:rsidRPr="00881E1D">
        <w:t>The Times of the Gentiles</w:t>
      </w:r>
      <w:bookmarkEnd w:id="113"/>
    </w:p>
    <w:p w:rsidR="00A55502" w:rsidRPr="0075369B" w:rsidRDefault="00A55502" w:rsidP="0075369B">
      <w:pPr>
        <w:pStyle w:val="Heading3"/>
        <w:rPr>
          <w:b w:val="0"/>
          <w:smallCaps w:val="0"/>
          <w:u w:val="single"/>
        </w:rPr>
      </w:pPr>
      <w:r>
        <w:tab/>
      </w:r>
      <w:bookmarkStart w:id="114" w:name="_Toc529257465"/>
      <w:r w:rsidR="0075369B">
        <w:rPr>
          <w:b w:val="0"/>
          <w:smallCaps w:val="0"/>
          <w:u w:val="single"/>
        </w:rPr>
        <w:t>Luke 2</w:t>
      </w:r>
      <w:r w:rsidRPr="0075369B">
        <w:rPr>
          <w:b w:val="0"/>
          <w:smallCaps w:val="0"/>
          <w:u w:val="single"/>
        </w:rPr>
        <w:t>1:24</w:t>
      </w:r>
      <w:bookmarkEnd w:id="114"/>
    </w:p>
    <w:p w:rsidR="00A55502" w:rsidRDefault="00A55502" w:rsidP="003E1104">
      <w:pPr>
        <w:spacing w:after="0" w:line="240" w:lineRule="auto"/>
        <w:jc w:val="both"/>
        <w:rPr>
          <w:rFonts w:ascii="Times New Roman" w:hAnsi="Times New Roman" w:cs="Times New Roman"/>
          <w:bCs/>
          <w:sz w:val="24"/>
          <w:szCs w:val="24"/>
        </w:rPr>
      </w:pPr>
    </w:p>
    <w:p w:rsidR="00A55502" w:rsidRDefault="0075369B" w:rsidP="003E11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if you go to Luke 21:24, we will add a layer to this thought; and, sometimes we do not pay too close attention to certain words.</w:t>
      </w:r>
    </w:p>
    <w:p w:rsidR="0075369B" w:rsidRDefault="0075369B" w:rsidP="003E11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here in verse 24, the disciples in Luke 21 have asked Jesus what the signs of the end of the world are, and He has been setting forth the signs.  And, He is going to give more signs after verse 23, but we just want to consider verse 24.  It says,</w:t>
      </w:r>
    </w:p>
    <w:p w:rsidR="0075369B" w:rsidRDefault="0075369B" w:rsidP="003E1104">
      <w:pPr>
        <w:spacing w:after="0" w:line="240" w:lineRule="auto"/>
        <w:jc w:val="both"/>
        <w:rPr>
          <w:rFonts w:ascii="Times New Roman" w:hAnsi="Times New Roman" w:cs="Times New Roman"/>
          <w:bCs/>
          <w:sz w:val="24"/>
          <w:szCs w:val="24"/>
        </w:rPr>
      </w:pPr>
    </w:p>
    <w:p w:rsidR="0075369B" w:rsidRPr="0075369B" w:rsidRDefault="0075369B" w:rsidP="0075369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24</w:t>
      </w:r>
      <w:r>
        <w:rPr>
          <w:rFonts w:ascii="Times New Roman" w:hAnsi="Times New Roman" w:cs="Times New Roman"/>
          <w:bCs/>
          <w:sz w:val="24"/>
          <w:szCs w:val="24"/>
        </w:rPr>
        <w:t>And they shall fall by the edge of the sword,”—</w:t>
      </w:r>
    </w:p>
    <w:p w:rsidR="000A3ABF" w:rsidRDefault="000A3ABF" w:rsidP="00DD3610">
      <w:pPr>
        <w:spacing w:after="0" w:line="240" w:lineRule="auto"/>
        <w:jc w:val="both"/>
        <w:rPr>
          <w:rFonts w:ascii="Times New Roman" w:hAnsi="Times New Roman" w:cs="Times New Roman"/>
          <w:sz w:val="24"/>
          <w:szCs w:val="24"/>
        </w:rPr>
      </w:pPr>
    </w:p>
    <w:p w:rsidR="0075369B" w:rsidRDefault="0075369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Sister White tells us plainly that Jesus is answering what happens with the destruction of Jerusalem of AD70; but, at the same time He is talking about the 1260 years of Papal rule, and at the same time He is talking about the Papal persecution that takes place during The Sunday Law crisis.</w:t>
      </w:r>
    </w:p>
    <w:p w:rsidR="0075369B" w:rsidRDefault="0075369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here in verse 24, He says,</w:t>
      </w:r>
    </w:p>
    <w:p w:rsidR="0075369B" w:rsidRDefault="0075369B" w:rsidP="00DD3610">
      <w:pPr>
        <w:spacing w:after="0" w:line="240" w:lineRule="auto"/>
        <w:jc w:val="both"/>
        <w:rPr>
          <w:rFonts w:ascii="Times New Roman" w:hAnsi="Times New Roman" w:cs="Times New Roman"/>
          <w:sz w:val="24"/>
          <w:szCs w:val="24"/>
        </w:rPr>
      </w:pPr>
    </w:p>
    <w:p w:rsidR="0075369B" w:rsidRPr="0075369B" w:rsidRDefault="0075369B" w:rsidP="0075369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And they shall fall by the edge of the sword, and shall be led away captive into all nations:  and Jerusalem shall be trodden down of the Gentiles, until the times of the Gentiles be fulfilled.”  Luke 21:24 (KJV).</w:t>
      </w:r>
    </w:p>
    <w:p w:rsidR="000A3ABF" w:rsidRDefault="000A3ABF" w:rsidP="00DD3610">
      <w:pPr>
        <w:spacing w:after="0" w:line="240" w:lineRule="auto"/>
        <w:jc w:val="both"/>
        <w:rPr>
          <w:rFonts w:ascii="Times New Roman" w:hAnsi="Times New Roman" w:cs="Times New Roman"/>
          <w:sz w:val="24"/>
          <w:szCs w:val="24"/>
        </w:rPr>
      </w:pPr>
    </w:p>
    <w:p w:rsidR="0075369B" w:rsidRDefault="0075369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does not say “the time” of the Gentiles; it says, “the times.”  And, of course, what we are looking at right now is Daniel 8:13, where Paganism and Papalism are given the sanctuary and the host to tread them underfoot; and, John in Revelation 11 says the treading down of the holy city ceases in 1798, at the end of the 1260 years.</w:t>
      </w:r>
    </w:p>
    <w:p w:rsidR="0075369B" w:rsidRDefault="0075369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Jesus, here in Luke, says that this treading down is represented by two times.  It is not a singular time.  It is not simply the time that ends in 1798; it is the </w:t>
      </w:r>
      <w:r>
        <w:rPr>
          <w:rFonts w:ascii="Times New Roman" w:hAnsi="Times New Roman" w:cs="Times New Roman"/>
          <w:b/>
          <w:sz w:val="24"/>
          <w:szCs w:val="24"/>
        </w:rPr>
        <w:t>times</w:t>
      </w:r>
      <w:r>
        <w:rPr>
          <w:rFonts w:ascii="Times New Roman" w:hAnsi="Times New Roman" w:cs="Times New Roman"/>
          <w:sz w:val="24"/>
          <w:szCs w:val="24"/>
        </w:rPr>
        <w:t xml:space="preserve"> of the Gentiles.</w:t>
      </w:r>
    </w:p>
    <w:p w:rsidR="0075369B" w:rsidRDefault="0075369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also the time that ends in 1844.</w:t>
      </w:r>
    </w:p>
    <w:p w:rsidR="0075369B" w:rsidRDefault="0075369B" w:rsidP="00DD3610">
      <w:pPr>
        <w:spacing w:after="0" w:line="240" w:lineRule="auto"/>
        <w:jc w:val="both"/>
        <w:rPr>
          <w:rFonts w:ascii="Times New Roman" w:hAnsi="Times New Roman" w:cs="Times New Roman"/>
          <w:sz w:val="24"/>
          <w:szCs w:val="24"/>
        </w:rPr>
      </w:pPr>
    </w:p>
    <w:p w:rsidR="00881E1D" w:rsidRPr="00881E1D" w:rsidRDefault="00881E1D" w:rsidP="00881E1D">
      <w:pPr>
        <w:pStyle w:val="Heading4"/>
        <w:jc w:val="right"/>
        <w:rPr>
          <w:rFonts w:ascii="Times New Roman Bold" w:hAnsi="Times New Roman Bold"/>
          <w:b/>
          <w:smallCaps/>
          <w:u w:val="none"/>
        </w:rPr>
      </w:pPr>
      <w:r w:rsidRPr="00881E1D">
        <w:rPr>
          <w:rFonts w:ascii="Times New Roman Bold" w:hAnsi="Times New Roman Bold"/>
          <w:b/>
          <w:smallCaps/>
          <w:u w:val="none"/>
        </w:rPr>
        <w:t>The Two Indignations</w:t>
      </w:r>
    </w:p>
    <w:p w:rsidR="00881E1D" w:rsidRPr="00881E1D" w:rsidRDefault="00881E1D" w:rsidP="00881E1D">
      <w:pPr>
        <w:pStyle w:val="Heading3"/>
        <w:ind w:firstLine="720"/>
        <w:rPr>
          <w:b w:val="0"/>
          <w:smallCaps w:val="0"/>
          <w:u w:val="single"/>
        </w:rPr>
      </w:pPr>
      <w:bookmarkStart w:id="115" w:name="_Toc529257466"/>
      <w:r w:rsidRPr="00881E1D">
        <w:rPr>
          <w:b w:val="0"/>
          <w:smallCaps w:val="0"/>
          <w:u w:val="single"/>
        </w:rPr>
        <w:t>Daniel 11:36; Daniel 8:19; Daniel 12:6-7</w:t>
      </w:r>
      <w:bookmarkEnd w:id="115"/>
    </w:p>
    <w:p w:rsidR="000A3ABF" w:rsidRDefault="000A3ABF" w:rsidP="00DD3610">
      <w:pPr>
        <w:spacing w:after="0" w:line="240" w:lineRule="auto"/>
        <w:jc w:val="both"/>
        <w:rPr>
          <w:rFonts w:ascii="Times New Roman" w:hAnsi="Times New Roman" w:cs="Times New Roman"/>
          <w:sz w:val="24"/>
          <w:szCs w:val="24"/>
        </w:rPr>
      </w:pPr>
    </w:p>
    <w:p w:rsidR="000A3ABF" w:rsidRDefault="00881E1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go back to Daniel 11:36, Daniel addresses both of these time periods where in the Gentiles tread down Jerusalem.</w:t>
      </w:r>
    </w:p>
    <w:p w:rsidR="00881E1D" w:rsidRDefault="00881E1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Scriptures the prophets will sometimes call these time periods the </w:t>
      </w:r>
      <w:r w:rsidR="00D25031">
        <w:rPr>
          <w:rFonts w:ascii="Times New Roman" w:hAnsi="Times New Roman" w:cs="Times New Roman"/>
          <w:sz w:val="24"/>
          <w:szCs w:val="24"/>
        </w:rPr>
        <w:t>scattering;</w:t>
      </w:r>
      <w:r>
        <w:rPr>
          <w:rFonts w:ascii="Times New Roman" w:hAnsi="Times New Roman" w:cs="Times New Roman"/>
          <w:sz w:val="24"/>
          <w:szCs w:val="24"/>
        </w:rPr>
        <w:t xml:space="preserve"> sometimes they will call it the gathering.  It is the first time prophecy that William Miller discovered, the 2520.  There are two of them.  The one that William Miller emphasized is the one against the Southern Kingdom.</w:t>
      </w:r>
    </w:p>
    <w:p w:rsidR="00881E1D" w:rsidRDefault="00881E1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Sister White says that this [1843] Chart was directed by the hand of the Lord and should not be altered; and, she said that this [1850] Chart, that God was in the publishment of this Chart.</w:t>
      </w:r>
    </w:p>
    <w:p w:rsidR="00881E1D" w:rsidRDefault="00881E1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see front and center, right on the top [of the 1843 Chart], 677BC, the starting point for the 2520.  </w:t>
      </w:r>
    </w:p>
    <w:p w:rsidR="00881E1D" w:rsidRDefault="00881E1D" w:rsidP="00881E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on this [1850] Chart, right at the top, 677BC, the starting point for the 2520.  And this entire column is the history of the 2520 that William Miller emphasized that ended in 1844.</w:t>
      </w:r>
    </w:p>
    <w:p w:rsidR="0004320E" w:rsidRDefault="0004320E" w:rsidP="00881E1D">
      <w:pPr>
        <w:spacing w:after="0" w:line="240" w:lineRule="auto"/>
        <w:ind w:firstLine="720"/>
        <w:jc w:val="both"/>
        <w:rPr>
          <w:rFonts w:ascii="Times New Roman" w:hAnsi="Times New Roman" w:cs="Times New Roman"/>
          <w:sz w:val="24"/>
          <w:szCs w:val="24"/>
        </w:rPr>
      </w:pPr>
    </w:p>
    <w:p w:rsidR="0004320E" w:rsidRPr="00816DB9" w:rsidRDefault="0004320E" w:rsidP="0004320E">
      <w:pPr>
        <w:pStyle w:val="Heading3"/>
        <w:jc w:val="center"/>
        <w:rPr>
          <w:b w:val="0"/>
        </w:rPr>
      </w:pPr>
      <w:bookmarkStart w:id="116" w:name="_Toc529257467"/>
      <w:r w:rsidRPr="00816DB9">
        <w:rPr>
          <w:b w:val="0"/>
          <w:i/>
          <w:smallCaps w:val="0"/>
        </w:rPr>
        <w:t>Figure No. 18:</w:t>
      </w:r>
      <w:r w:rsidRPr="00816DB9">
        <w:rPr>
          <w:b w:val="0"/>
        </w:rPr>
        <w:t xml:space="preserve"> </w:t>
      </w:r>
      <w:r w:rsidR="00816DB9">
        <w:rPr>
          <w:b w:val="0"/>
        </w:rPr>
        <w:t xml:space="preserve">  </w:t>
      </w:r>
      <w:r w:rsidRPr="00816DB9">
        <w:rPr>
          <w:b w:val="0"/>
        </w:rPr>
        <w:t>The Two 2520s</w:t>
      </w:r>
      <w:bookmarkEnd w:id="116"/>
    </w:p>
    <w:p w:rsidR="003F4526" w:rsidRDefault="003F4526" w:rsidP="00B432E2">
      <w:pPr>
        <w:rPr>
          <w:rFonts w:ascii="Arial" w:hAnsi="Arial" w:cs="Arial"/>
          <w:sz w:val="20"/>
          <w:szCs w:val="20"/>
        </w:rPr>
      </w:pPr>
    </w:p>
    <w:p w:rsidR="00E13F15" w:rsidRDefault="00CA3943" w:rsidP="00B432E2">
      <w:r w:rsidRPr="00CA3943">
        <w:rPr>
          <w:rFonts w:ascii="Arial" w:hAnsi="Arial" w:cs="Arial"/>
          <w:noProof/>
          <w:sz w:val="20"/>
          <w:szCs w:val="20"/>
        </w:rPr>
        <w:pict>
          <v:shape id="_x0000_s1331" type="#_x0000_t32" style="position:absolute;margin-left:180.05pt;margin-top:12.15pt;width:.05pt;height:44.65pt;z-index:251952128" o:connectortype="straight"/>
        </w:pict>
      </w:r>
      <w:r w:rsidR="002A6C9A">
        <w:rPr>
          <w:rFonts w:ascii="Arial" w:hAnsi="Arial" w:cs="Arial"/>
          <w:sz w:val="20"/>
          <w:szCs w:val="20"/>
        </w:rPr>
        <w:t>Northern Kin</w:t>
      </w:r>
      <w:r w:rsidR="0066156A">
        <w:rPr>
          <w:rFonts w:ascii="Arial" w:hAnsi="Arial" w:cs="Arial"/>
          <w:sz w:val="20"/>
          <w:szCs w:val="20"/>
        </w:rPr>
        <w:t>gdom (Israel)</w:t>
      </w:r>
      <w:r w:rsidR="00E13F15">
        <w:rPr>
          <w:rFonts w:ascii="Arial" w:hAnsi="Arial" w:cs="Arial"/>
          <w:sz w:val="20"/>
          <w:szCs w:val="20"/>
        </w:rPr>
        <w:tab/>
        <w:t xml:space="preserve">       AD538</w:t>
      </w:r>
    </w:p>
    <w:p w:rsidR="00E13F15" w:rsidRPr="00E13F15" w:rsidRDefault="00CA3943" w:rsidP="00B432E2">
      <w:pPr>
        <w:rPr>
          <w:rFonts w:ascii="Arial" w:hAnsi="Arial" w:cs="Arial"/>
          <w:noProof/>
          <w:sz w:val="20"/>
          <w:szCs w:val="20"/>
        </w:rPr>
      </w:pPr>
      <w:r>
        <w:rPr>
          <w:rFonts w:ascii="Arial" w:hAnsi="Arial" w:cs="Arial"/>
          <w:noProof/>
          <w:sz w:val="20"/>
          <w:szCs w:val="20"/>
        </w:rPr>
        <w:pict>
          <v:shape id="_x0000_s1334" type="#_x0000_t87" style="position:absolute;margin-left:230pt;margin-top:-37.1pt;width:11pt;height:109.5pt;rotation:90;z-index:251955200"/>
        </w:pict>
      </w:r>
      <w:r>
        <w:rPr>
          <w:rFonts w:ascii="Arial" w:hAnsi="Arial" w:cs="Arial"/>
          <w:noProof/>
          <w:sz w:val="20"/>
          <w:szCs w:val="20"/>
        </w:rPr>
        <w:pict>
          <v:shape id="_x0000_s1333" type="#_x0000_t87" style="position:absolute;margin-left:119.75pt;margin-top:-37.1pt;width:11pt;height:109.5pt;rotation:90;z-index:251954176"/>
        </w:pict>
      </w:r>
      <w:r w:rsidR="00E13F15">
        <w:rPr>
          <w:rFonts w:ascii="Arial" w:hAnsi="Arial" w:cs="Arial"/>
          <w:noProof/>
          <w:sz w:val="20"/>
          <w:szCs w:val="20"/>
        </w:rPr>
        <w:tab/>
      </w:r>
      <w:r w:rsidR="00E13F15">
        <w:rPr>
          <w:rFonts w:ascii="Arial" w:hAnsi="Arial" w:cs="Arial"/>
          <w:noProof/>
          <w:sz w:val="20"/>
          <w:szCs w:val="20"/>
        </w:rPr>
        <w:tab/>
      </w:r>
      <w:r w:rsidR="00E13F15">
        <w:rPr>
          <w:rFonts w:ascii="Arial" w:hAnsi="Arial" w:cs="Arial"/>
          <w:noProof/>
          <w:sz w:val="20"/>
          <w:szCs w:val="20"/>
        </w:rPr>
        <w:tab/>
        <w:t xml:space="preserve">  1260</w:t>
      </w:r>
      <w:r w:rsidR="00E13F15">
        <w:rPr>
          <w:rFonts w:ascii="Arial" w:hAnsi="Arial" w:cs="Arial"/>
          <w:noProof/>
          <w:sz w:val="20"/>
          <w:szCs w:val="20"/>
        </w:rPr>
        <w:tab/>
      </w:r>
      <w:r w:rsidR="00E13F15">
        <w:rPr>
          <w:rFonts w:ascii="Arial" w:hAnsi="Arial" w:cs="Arial"/>
          <w:noProof/>
          <w:sz w:val="20"/>
          <w:szCs w:val="20"/>
        </w:rPr>
        <w:tab/>
      </w:r>
      <w:r w:rsidR="00E13F15">
        <w:rPr>
          <w:rFonts w:ascii="Arial" w:hAnsi="Arial" w:cs="Arial"/>
          <w:noProof/>
          <w:sz w:val="20"/>
          <w:szCs w:val="20"/>
        </w:rPr>
        <w:tab/>
        <w:t xml:space="preserve">   1260</w:t>
      </w:r>
      <w:r w:rsidR="00E13F15" w:rsidRPr="00E13F15">
        <w:rPr>
          <w:rFonts w:ascii="Arial" w:hAnsi="Arial" w:cs="Arial"/>
          <w:noProof/>
          <w:sz w:val="20"/>
          <w:szCs w:val="20"/>
        </w:rPr>
        <w:tab/>
      </w:r>
      <w:r w:rsidR="00E13F15" w:rsidRPr="00E13F15">
        <w:rPr>
          <w:rFonts w:ascii="Arial" w:hAnsi="Arial" w:cs="Arial"/>
          <w:noProof/>
          <w:sz w:val="20"/>
          <w:szCs w:val="20"/>
        </w:rPr>
        <w:tab/>
      </w:r>
      <w:r w:rsidR="00E13F15" w:rsidRPr="00E13F15">
        <w:rPr>
          <w:rFonts w:ascii="Arial" w:hAnsi="Arial" w:cs="Arial"/>
          <w:noProof/>
          <w:sz w:val="20"/>
          <w:szCs w:val="20"/>
        </w:rPr>
        <w:tab/>
      </w:r>
    </w:p>
    <w:p w:rsidR="0004320E" w:rsidRPr="0004320E" w:rsidRDefault="00CA3943" w:rsidP="00881E1D">
      <w:pPr>
        <w:spacing w:after="0" w:line="240" w:lineRule="auto"/>
        <w:ind w:firstLine="720"/>
        <w:jc w:val="both"/>
        <w:rPr>
          <w:rFonts w:ascii="Arial" w:hAnsi="Arial" w:cs="Arial"/>
          <w:sz w:val="20"/>
          <w:szCs w:val="20"/>
        </w:rPr>
      </w:pPr>
      <w:r>
        <w:rPr>
          <w:rFonts w:ascii="Arial" w:hAnsi="Arial" w:cs="Arial"/>
          <w:noProof/>
          <w:sz w:val="20"/>
          <w:szCs w:val="20"/>
        </w:rPr>
        <w:pict>
          <v:shape id="_x0000_s1324" type="#_x0000_t32" style="position:absolute;left:0;text-align:left;margin-left:70.5pt;margin-top:10.35pt;width:0;height:27.75pt;z-index:251944960" o:connectortype="straight"/>
        </w:pict>
      </w:r>
      <w:r>
        <w:rPr>
          <w:rFonts w:ascii="Arial" w:hAnsi="Arial" w:cs="Arial"/>
          <w:noProof/>
          <w:sz w:val="20"/>
          <w:szCs w:val="20"/>
        </w:rPr>
        <w:pict>
          <v:shape id="_x0000_s1326" type="#_x0000_t32" style="position:absolute;left:0;text-align:left;margin-left:290.25pt;margin-top:10.35pt;width:0;height:27.75pt;z-index:251947008" o:connectortype="straight"/>
        </w:pict>
      </w:r>
      <w:r w:rsidR="0004320E">
        <w:rPr>
          <w:rFonts w:ascii="Arial" w:hAnsi="Arial" w:cs="Arial"/>
          <w:sz w:val="20"/>
          <w:szCs w:val="20"/>
        </w:rPr>
        <w:t xml:space="preserve">      723BC</w:t>
      </w:r>
      <w:r w:rsidR="00B432E2">
        <w:rPr>
          <w:rFonts w:ascii="Arial" w:hAnsi="Arial" w:cs="Arial"/>
          <w:sz w:val="20"/>
          <w:szCs w:val="20"/>
        </w:rPr>
        <w:tab/>
      </w:r>
      <w:r w:rsidR="00B432E2">
        <w:rPr>
          <w:rFonts w:ascii="Arial" w:hAnsi="Arial" w:cs="Arial"/>
          <w:sz w:val="20"/>
          <w:szCs w:val="20"/>
        </w:rPr>
        <w:tab/>
      </w:r>
      <w:r w:rsidR="00B432E2">
        <w:rPr>
          <w:rFonts w:ascii="Arial" w:hAnsi="Arial" w:cs="Arial"/>
          <w:sz w:val="20"/>
          <w:szCs w:val="20"/>
        </w:rPr>
        <w:tab/>
      </w:r>
      <w:r w:rsidR="00B432E2">
        <w:rPr>
          <w:rFonts w:ascii="Arial" w:hAnsi="Arial" w:cs="Arial"/>
          <w:sz w:val="20"/>
          <w:szCs w:val="20"/>
        </w:rPr>
        <w:tab/>
      </w:r>
      <w:r w:rsidR="00B432E2">
        <w:rPr>
          <w:rFonts w:ascii="Arial" w:hAnsi="Arial" w:cs="Arial"/>
          <w:sz w:val="20"/>
          <w:szCs w:val="20"/>
        </w:rPr>
        <w:tab/>
        <w:t xml:space="preserve">      AD1798</w:t>
      </w:r>
    </w:p>
    <w:p w:rsidR="0004320E" w:rsidRPr="0004320E" w:rsidRDefault="00B432E2" w:rsidP="00881E1D">
      <w:pPr>
        <w:spacing w:after="0" w:line="240" w:lineRule="auto"/>
        <w:ind w:firstLine="72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SCATTERING</w:t>
      </w:r>
    </w:p>
    <w:p w:rsidR="0004320E" w:rsidRDefault="00CA3943" w:rsidP="00881E1D">
      <w:pPr>
        <w:spacing w:after="0" w:line="240" w:lineRule="auto"/>
        <w:ind w:firstLine="720"/>
        <w:jc w:val="both"/>
        <w:rPr>
          <w:rFonts w:ascii="Arial" w:hAnsi="Arial" w:cs="Arial"/>
          <w:sz w:val="20"/>
          <w:szCs w:val="20"/>
        </w:rPr>
      </w:pPr>
      <w:r>
        <w:rPr>
          <w:rFonts w:ascii="Arial" w:hAnsi="Arial" w:cs="Arial"/>
          <w:noProof/>
          <w:sz w:val="20"/>
          <w:szCs w:val="20"/>
        </w:rPr>
        <w:pict>
          <v:shape id="_x0000_s1330" type="#_x0000_t32" style="position:absolute;left:0;text-align:left;margin-left:180pt;margin-top:.9pt;width:.05pt;height:14.2pt;z-index:251951104" o:connectortype="straight"/>
        </w:pict>
      </w:r>
    </w:p>
    <w:p w:rsidR="0004320E" w:rsidRDefault="00CA3943" w:rsidP="00881E1D">
      <w:pPr>
        <w:spacing w:after="0" w:line="240" w:lineRule="auto"/>
        <w:ind w:firstLine="720"/>
        <w:jc w:val="both"/>
        <w:rPr>
          <w:rFonts w:ascii="Arial" w:hAnsi="Arial" w:cs="Arial"/>
          <w:sz w:val="20"/>
          <w:szCs w:val="20"/>
        </w:rPr>
      </w:pPr>
      <w:r>
        <w:rPr>
          <w:rFonts w:ascii="Arial" w:hAnsi="Arial" w:cs="Arial"/>
          <w:noProof/>
          <w:sz w:val="20"/>
          <w:szCs w:val="20"/>
        </w:rPr>
        <w:pict>
          <v:shape id="_x0000_s1328" type="#_x0000_t87" style="position:absolute;left:0;text-align:left;margin-left:173.65pt;margin-top:-99.55pt;width:13.5pt;height:219.75pt;rotation:270;z-index:251949056"/>
        </w:pict>
      </w:r>
      <w:r>
        <w:rPr>
          <w:rFonts w:ascii="Arial" w:hAnsi="Arial" w:cs="Arial"/>
          <w:noProof/>
          <w:sz w:val="20"/>
          <w:szCs w:val="20"/>
        </w:rPr>
        <w:pict>
          <v:shape id="_x0000_s1322" type="#_x0000_t32" style="position:absolute;left:0;text-align:left;margin-left:36pt;margin-top:3.6pt;width:293.25pt;height:0;z-index:251942912" o:connectortype="straight"/>
        </w:pict>
      </w:r>
    </w:p>
    <w:p w:rsidR="00B432E2" w:rsidRDefault="00B432E2" w:rsidP="00881E1D">
      <w:pPr>
        <w:spacing w:after="0" w:line="240" w:lineRule="auto"/>
        <w:ind w:firstLine="720"/>
        <w:jc w:val="both"/>
        <w:rPr>
          <w:rFonts w:ascii="Arial" w:hAnsi="Arial" w:cs="Arial"/>
          <w:sz w:val="20"/>
          <w:szCs w:val="20"/>
        </w:rPr>
      </w:pPr>
    </w:p>
    <w:p w:rsidR="00B432E2" w:rsidRDefault="00B432E2" w:rsidP="00881E1D">
      <w:pPr>
        <w:spacing w:after="0" w:line="240" w:lineRule="auto"/>
        <w:ind w:firstLine="72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2520</w:t>
      </w:r>
    </w:p>
    <w:p w:rsidR="00B432E2" w:rsidRDefault="00B432E2" w:rsidP="00881E1D">
      <w:pPr>
        <w:spacing w:after="0" w:line="240" w:lineRule="auto"/>
        <w:ind w:firstLine="720"/>
        <w:jc w:val="both"/>
        <w:rPr>
          <w:rFonts w:ascii="Arial" w:hAnsi="Arial" w:cs="Arial"/>
          <w:sz w:val="20"/>
          <w:szCs w:val="20"/>
        </w:rPr>
      </w:pPr>
    </w:p>
    <w:p w:rsidR="0004320E" w:rsidRDefault="00CA3943" w:rsidP="002A6C9A">
      <w:pPr>
        <w:spacing w:after="0" w:line="240" w:lineRule="auto"/>
        <w:jc w:val="both"/>
        <w:rPr>
          <w:rFonts w:ascii="Arial" w:hAnsi="Arial" w:cs="Arial"/>
          <w:sz w:val="20"/>
          <w:szCs w:val="20"/>
        </w:rPr>
      </w:pPr>
      <w:r>
        <w:rPr>
          <w:rFonts w:ascii="Arial" w:hAnsi="Arial" w:cs="Arial"/>
          <w:noProof/>
          <w:sz w:val="20"/>
          <w:szCs w:val="20"/>
        </w:rPr>
        <w:pict>
          <v:shape id="_x0000_s1327" type="#_x0000_t32" style="position:absolute;left:0;text-align:left;margin-left:128.25pt;margin-top:10.85pt;width:0;height:27.75pt;z-index:251948032" o:connectortype="straight"/>
        </w:pict>
      </w:r>
      <w:r>
        <w:rPr>
          <w:rFonts w:ascii="Arial" w:hAnsi="Arial" w:cs="Arial"/>
          <w:noProof/>
          <w:sz w:val="20"/>
          <w:szCs w:val="20"/>
        </w:rPr>
        <w:pict>
          <v:shape id="_x0000_s1325" type="#_x0000_t32" style="position:absolute;left:0;text-align:left;margin-left:348.75pt;margin-top:10.1pt;width:0;height:27.75pt;z-index:251945984" o:connectortype="straight"/>
        </w:pict>
      </w:r>
      <w:r w:rsidR="002A6C9A">
        <w:rPr>
          <w:rFonts w:ascii="Arial" w:hAnsi="Arial" w:cs="Arial"/>
          <w:sz w:val="20"/>
          <w:szCs w:val="20"/>
        </w:rPr>
        <w:t>Southern Kingdom</w:t>
      </w:r>
      <w:r w:rsidR="00B432E2">
        <w:rPr>
          <w:rFonts w:ascii="Arial" w:hAnsi="Arial" w:cs="Arial"/>
          <w:sz w:val="20"/>
          <w:szCs w:val="20"/>
        </w:rPr>
        <w:tab/>
        <w:t xml:space="preserve">  677BC</w:t>
      </w:r>
      <w:r w:rsidR="00B432E2">
        <w:rPr>
          <w:rFonts w:ascii="Arial" w:hAnsi="Arial" w:cs="Arial"/>
          <w:sz w:val="20"/>
          <w:szCs w:val="20"/>
        </w:rPr>
        <w:tab/>
      </w:r>
      <w:r w:rsidR="00B432E2">
        <w:rPr>
          <w:rFonts w:ascii="Arial" w:hAnsi="Arial" w:cs="Arial"/>
          <w:sz w:val="20"/>
          <w:szCs w:val="20"/>
        </w:rPr>
        <w:tab/>
      </w:r>
      <w:r w:rsidR="00B432E2">
        <w:rPr>
          <w:rFonts w:ascii="Arial" w:hAnsi="Arial" w:cs="Arial"/>
          <w:sz w:val="20"/>
          <w:szCs w:val="20"/>
        </w:rPr>
        <w:tab/>
      </w:r>
      <w:r w:rsidR="00B432E2">
        <w:rPr>
          <w:rFonts w:ascii="Arial" w:hAnsi="Arial" w:cs="Arial"/>
          <w:sz w:val="20"/>
          <w:szCs w:val="20"/>
        </w:rPr>
        <w:tab/>
      </w:r>
      <w:r w:rsidR="00B432E2">
        <w:rPr>
          <w:rFonts w:ascii="Arial" w:hAnsi="Arial" w:cs="Arial"/>
          <w:sz w:val="20"/>
          <w:szCs w:val="20"/>
        </w:rPr>
        <w:tab/>
        <w:t xml:space="preserve"> AD1844</w:t>
      </w:r>
    </w:p>
    <w:p w:rsidR="0004320E" w:rsidRDefault="0066156A" w:rsidP="002A6C9A">
      <w:pPr>
        <w:spacing w:after="0" w:line="240" w:lineRule="auto"/>
        <w:jc w:val="both"/>
        <w:rPr>
          <w:rFonts w:ascii="Arial" w:hAnsi="Arial" w:cs="Arial"/>
          <w:sz w:val="20"/>
          <w:szCs w:val="20"/>
        </w:rPr>
      </w:pPr>
      <w:r>
        <w:rPr>
          <w:rFonts w:ascii="Arial" w:hAnsi="Arial" w:cs="Arial"/>
          <w:sz w:val="20"/>
          <w:szCs w:val="20"/>
        </w:rPr>
        <w:t>(</w:t>
      </w:r>
      <w:r w:rsidR="002A6C9A">
        <w:rPr>
          <w:rFonts w:ascii="Arial" w:hAnsi="Arial" w:cs="Arial"/>
          <w:sz w:val="20"/>
          <w:szCs w:val="20"/>
        </w:rPr>
        <w:t>Judah</w:t>
      </w:r>
      <w:r>
        <w:rPr>
          <w:rFonts w:ascii="Arial" w:hAnsi="Arial" w:cs="Arial"/>
          <w:sz w:val="20"/>
          <w:szCs w:val="20"/>
        </w:rPr>
        <w:t>)</w:t>
      </w:r>
      <w:r w:rsidR="00B432E2">
        <w:rPr>
          <w:rFonts w:ascii="Arial" w:hAnsi="Arial" w:cs="Arial"/>
          <w:sz w:val="20"/>
          <w:szCs w:val="20"/>
        </w:rPr>
        <w:tab/>
      </w:r>
      <w:r w:rsidR="00B432E2">
        <w:rPr>
          <w:rFonts w:ascii="Arial" w:hAnsi="Arial" w:cs="Arial"/>
          <w:sz w:val="20"/>
          <w:szCs w:val="20"/>
        </w:rPr>
        <w:tab/>
      </w:r>
      <w:r w:rsidR="002827AE">
        <w:rPr>
          <w:rFonts w:ascii="Arial" w:hAnsi="Arial" w:cs="Arial"/>
          <w:sz w:val="20"/>
          <w:szCs w:val="20"/>
        </w:rPr>
        <w:tab/>
      </w:r>
      <w:r w:rsidR="00B432E2">
        <w:rPr>
          <w:rFonts w:ascii="Arial" w:hAnsi="Arial" w:cs="Arial"/>
          <w:sz w:val="20"/>
          <w:szCs w:val="20"/>
        </w:rPr>
        <w:tab/>
      </w:r>
      <w:r w:rsidR="00B432E2">
        <w:rPr>
          <w:rFonts w:ascii="Arial" w:hAnsi="Arial" w:cs="Arial"/>
          <w:sz w:val="20"/>
          <w:szCs w:val="20"/>
        </w:rPr>
        <w:tab/>
        <w:t xml:space="preserve">         INDIGNATION</w:t>
      </w:r>
    </w:p>
    <w:p w:rsidR="0004320E" w:rsidRDefault="0004320E" w:rsidP="00881E1D">
      <w:pPr>
        <w:spacing w:after="0" w:line="240" w:lineRule="auto"/>
        <w:ind w:firstLine="720"/>
        <w:jc w:val="both"/>
        <w:rPr>
          <w:rFonts w:ascii="Arial" w:hAnsi="Arial" w:cs="Arial"/>
          <w:sz w:val="20"/>
          <w:szCs w:val="20"/>
        </w:rPr>
      </w:pPr>
    </w:p>
    <w:p w:rsidR="0004320E" w:rsidRPr="0004320E" w:rsidRDefault="00CA3943" w:rsidP="00881E1D">
      <w:pPr>
        <w:spacing w:after="0" w:line="240" w:lineRule="auto"/>
        <w:ind w:firstLine="720"/>
        <w:jc w:val="both"/>
        <w:rPr>
          <w:rFonts w:ascii="Arial" w:hAnsi="Arial" w:cs="Arial"/>
          <w:sz w:val="20"/>
          <w:szCs w:val="20"/>
        </w:rPr>
      </w:pPr>
      <w:r>
        <w:rPr>
          <w:rFonts w:ascii="Arial" w:hAnsi="Arial" w:cs="Arial"/>
          <w:noProof/>
          <w:sz w:val="20"/>
          <w:szCs w:val="20"/>
        </w:rPr>
        <w:pict>
          <v:shape id="_x0000_s1329" type="#_x0000_t87" style="position:absolute;left:0;text-align:left;margin-left:232.15pt;margin-top:-98.3pt;width:13.5pt;height:219.75pt;rotation:270;z-index:251950080"/>
        </w:pict>
      </w:r>
      <w:r>
        <w:rPr>
          <w:rFonts w:ascii="Arial" w:hAnsi="Arial" w:cs="Arial"/>
          <w:noProof/>
          <w:sz w:val="20"/>
          <w:szCs w:val="20"/>
        </w:rPr>
        <w:pict>
          <v:shape id="_x0000_s1323" type="#_x0000_t32" style="position:absolute;left:0;text-align:left;margin-left:94.5pt;margin-top:4.85pt;width:293.25pt;height:0;z-index:251943936" o:connectortype="straight"/>
        </w:pict>
      </w:r>
    </w:p>
    <w:p w:rsidR="0004320E" w:rsidRDefault="0004320E" w:rsidP="00881E1D">
      <w:pPr>
        <w:spacing w:after="0" w:line="240" w:lineRule="auto"/>
        <w:ind w:firstLine="720"/>
        <w:jc w:val="both"/>
        <w:rPr>
          <w:rFonts w:ascii="Arial" w:hAnsi="Arial" w:cs="Arial"/>
          <w:sz w:val="20"/>
          <w:szCs w:val="20"/>
        </w:rPr>
      </w:pPr>
    </w:p>
    <w:p w:rsidR="00B432E2" w:rsidRPr="0004320E" w:rsidRDefault="00B432E2" w:rsidP="00881E1D">
      <w:pPr>
        <w:spacing w:after="0" w:line="240" w:lineRule="auto"/>
        <w:ind w:firstLine="72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2520</w:t>
      </w:r>
    </w:p>
    <w:p w:rsidR="0004320E" w:rsidRDefault="0004320E" w:rsidP="00881E1D">
      <w:pPr>
        <w:spacing w:after="0" w:line="240" w:lineRule="auto"/>
        <w:ind w:firstLine="720"/>
        <w:jc w:val="both"/>
        <w:rPr>
          <w:rFonts w:ascii="Times New Roman" w:hAnsi="Times New Roman" w:cs="Times New Roman"/>
          <w:sz w:val="24"/>
          <w:szCs w:val="24"/>
        </w:rPr>
      </w:pPr>
    </w:p>
    <w:p w:rsidR="00881E1D" w:rsidRDefault="00881E1D" w:rsidP="00881E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these two 2520s, the prophets call them the scattering</w:t>
      </w:r>
      <w:r w:rsidR="0004320E">
        <w:rPr>
          <w:rFonts w:ascii="Times New Roman" w:hAnsi="Times New Roman" w:cs="Times New Roman"/>
          <w:sz w:val="24"/>
          <w:szCs w:val="24"/>
        </w:rPr>
        <w:t xml:space="preserve"> or the indignation of God against Ancient Israel.</w:t>
      </w:r>
    </w:p>
    <w:p w:rsidR="0004320E" w:rsidRDefault="0004320E" w:rsidP="00881E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the one against the Northern Kingdom.</w:t>
      </w:r>
    </w:p>
    <w:p w:rsidR="0004320E" w:rsidRDefault="0004320E" w:rsidP="00881E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the one against the Southern Kingdom that is on the Chart that Miller emphasized.  He believed it ended in 1843; but, Sister White tells us in </w:t>
      </w:r>
      <w:r>
        <w:rPr>
          <w:rFonts w:ascii="Times New Roman" w:hAnsi="Times New Roman" w:cs="Times New Roman"/>
          <w:i/>
          <w:sz w:val="24"/>
          <w:szCs w:val="24"/>
        </w:rPr>
        <w:t>Early Writings</w:t>
      </w:r>
      <w:r>
        <w:rPr>
          <w:rFonts w:ascii="Times New Roman" w:hAnsi="Times New Roman" w:cs="Times New Roman"/>
          <w:sz w:val="24"/>
          <w:szCs w:val="24"/>
        </w:rPr>
        <w:t xml:space="preserve"> that after the Lord removed His hand from this [1843] Chart, then they recognized that the 2300-year prophecy and the 2520 prophecy ended in 1844.  So, we are making that correction [in Figure No. 18].</w:t>
      </w:r>
    </w:p>
    <w:p w:rsidR="00B432E2" w:rsidRPr="0004320E" w:rsidRDefault="00B432E2" w:rsidP="00881E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prophets will call this the scattering [against the Northern Kingdom of Israel].  This is when God’s people were scattered; or, sometimes they will call these two time periods God’s indignations.</w:t>
      </w:r>
    </w:p>
    <w:p w:rsidR="000A3ABF" w:rsidRDefault="00B432E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It is this one here [723BC to AD1798] that is most emphasized in Daniel 8:13; because, if you go to the dead center of this you come to the year AD538, and then you can recognize that there is a 1260-year time period that Paganism tramples down the sanctuary and the host, followed by a 1260-year time period when Papalism tramples down the sanctuary and the host.  That is too profound to think that that is an accident or a coincidence.</w:t>
      </w:r>
    </w:p>
    <w:p w:rsidR="00E13F15" w:rsidRDefault="00E13F1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Daniel addresses both of these time prophecies.  We are not going to study this in</w:t>
      </w:r>
      <w:r w:rsidR="0062378E">
        <w:rPr>
          <w:rFonts w:ascii="Times New Roman" w:hAnsi="Times New Roman" w:cs="Times New Roman"/>
          <w:sz w:val="24"/>
          <w:szCs w:val="24"/>
        </w:rPr>
        <w:t xml:space="preserve"> depth; but, if you would go to Daniel 11:36, here he is agreeing with John in Revelation 11:1-3.  In verse 36 of Daniel 11, it says,</w:t>
      </w:r>
    </w:p>
    <w:p w:rsidR="0062378E" w:rsidRDefault="0062378E" w:rsidP="00DD3610">
      <w:pPr>
        <w:spacing w:after="0" w:line="240" w:lineRule="auto"/>
        <w:jc w:val="both"/>
        <w:rPr>
          <w:rFonts w:ascii="Times New Roman" w:hAnsi="Times New Roman" w:cs="Times New Roman"/>
          <w:sz w:val="24"/>
          <w:szCs w:val="24"/>
        </w:rPr>
      </w:pPr>
    </w:p>
    <w:p w:rsidR="003F4526" w:rsidRDefault="0062378E" w:rsidP="0062378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36</w:t>
      </w:r>
      <w:r>
        <w:rPr>
          <w:rFonts w:ascii="Times New Roman" w:hAnsi="Times New Roman" w:cs="Times New Roman"/>
          <w:sz w:val="24"/>
          <w:szCs w:val="24"/>
        </w:rPr>
        <w:t>And the king</w:t>
      </w:r>
      <w:r w:rsidR="003F4526">
        <w:rPr>
          <w:rFonts w:ascii="Times New Roman" w:hAnsi="Times New Roman" w:cs="Times New Roman"/>
          <w:sz w:val="24"/>
          <w:szCs w:val="24"/>
        </w:rPr>
        <w:t>”—</w:t>
      </w:r>
    </w:p>
    <w:p w:rsidR="003F4526" w:rsidRDefault="003F4526" w:rsidP="0062378E">
      <w:pPr>
        <w:spacing w:after="0" w:line="240" w:lineRule="auto"/>
        <w:ind w:left="720" w:right="720"/>
        <w:jc w:val="both"/>
        <w:rPr>
          <w:rFonts w:ascii="Times New Roman" w:hAnsi="Times New Roman" w:cs="Times New Roman"/>
          <w:sz w:val="24"/>
          <w:szCs w:val="24"/>
        </w:rPr>
      </w:pPr>
    </w:p>
    <w:p w:rsidR="003F4526" w:rsidRDefault="003F4526" w:rsidP="003F452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this king is the Papacy.</w:t>
      </w:r>
    </w:p>
    <w:p w:rsidR="003F4526" w:rsidRDefault="003F4526" w:rsidP="0062378E">
      <w:pPr>
        <w:spacing w:after="0" w:line="240" w:lineRule="auto"/>
        <w:ind w:left="720" w:right="720"/>
        <w:jc w:val="both"/>
        <w:rPr>
          <w:rFonts w:ascii="Times New Roman" w:hAnsi="Times New Roman" w:cs="Times New Roman"/>
          <w:sz w:val="24"/>
          <w:szCs w:val="24"/>
        </w:rPr>
      </w:pPr>
    </w:p>
    <w:p w:rsidR="003F4526" w:rsidRDefault="003F4526" w:rsidP="0062378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36</w:t>
      </w:r>
      <w:r>
        <w:rPr>
          <w:rFonts w:ascii="Times New Roman" w:hAnsi="Times New Roman" w:cs="Times New Roman"/>
          <w:sz w:val="24"/>
          <w:szCs w:val="24"/>
        </w:rPr>
        <w:t xml:space="preserve">And the king </w:t>
      </w:r>
      <w:r w:rsidR="0062378E">
        <w:rPr>
          <w:rFonts w:ascii="Times New Roman" w:hAnsi="Times New Roman" w:cs="Times New Roman"/>
          <w:sz w:val="24"/>
          <w:szCs w:val="24"/>
        </w:rPr>
        <w:t>shall do according to his will; and he shall exalt himself, and magnify himself above every god, and shall speak marvellous things against the God of gods, and shall</w:t>
      </w:r>
      <w:r>
        <w:rPr>
          <w:rFonts w:ascii="Times New Roman" w:hAnsi="Times New Roman" w:cs="Times New Roman"/>
          <w:sz w:val="24"/>
          <w:szCs w:val="24"/>
        </w:rPr>
        <w:t>”—</w:t>
      </w:r>
      <w:r>
        <w:rPr>
          <w:rFonts w:ascii="Times New Roman" w:hAnsi="Times New Roman" w:cs="Times New Roman"/>
          <w:i/>
          <w:sz w:val="24"/>
          <w:szCs w:val="24"/>
        </w:rPr>
        <w:t>what?—“</w:t>
      </w:r>
      <w:r w:rsidR="0062378E">
        <w:rPr>
          <w:rFonts w:ascii="Times New Roman" w:hAnsi="Times New Roman" w:cs="Times New Roman"/>
          <w:sz w:val="24"/>
          <w:szCs w:val="24"/>
        </w:rPr>
        <w:t>prosper</w:t>
      </w:r>
      <w:r>
        <w:rPr>
          <w:rFonts w:ascii="Times New Roman" w:hAnsi="Times New Roman" w:cs="Times New Roman"/>
          <w:sz w:val="24"/>
          <w:szCs w:val="24"/>
        </w:rPr>
        <w:t>”—</w:t>
      </w:r>
    </w:p>
    <w:p w:rsidR="003F4526" w:rsidRDefault="003F4526" w:rsidP="0062378E">
      <w:pPr>
        <w:spacing w:after="0" w:line="240" w:lineRule="auto"/>
        <w:ind w:left="720" w:right="720"/>
        <w:jc w:val="both"/>
        <w:rPr>
          <w:rFonts w:ascii="Times New Roman" w:hAnsi="Times New Roman" w:cs="Times New Roman"/>
          <w:sz w:val="24"/>
          <w:szCs w:val="24"/>
        </w:rPr>
      </w:pPr>
    </w:p>
    <w:p w:rsidR="003F4526" w:rsidRDefault="003F4526" w:rsidP="003F4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in Daniel 8:12, the little horn in the feminine phase, what does he do?  He casts the Truth to the ground and he practices and he—what?—</w:t>
      </w:r>
    </w:p>
    <w:p w:rsidR="003F4526" w:rsidRDefault="003F4526" w:rsidP="003F4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Prospers.</w:t>
      </w:r>
    </w:p>
    <w:p w:rsidR="003F4526" w:rsidRDefault="003F4526" w:rsidP="003F4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Prospers.</w:t>
      </w:r>
    </w:p>
    <w:p w:rsidR="003F4526" w:rsidRDefault="003F4526" w:rsidP="003F4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same power.  This is the Papal power.  It says he shall . . .</w:t>
      </w:r>
    </w:p>
    <w:p w:rsidR="003F4526" w:rsidRDefault="003F4526" w:rsidP="0062378E">
      <w:pPr>
        <w:spacing w:after="0" w:line="240" w:lineRule="auto"/>
        <w:ind w:left="720" w:right="720"/>
        <w:jc w:val="both"/>
        <w:rPr>
          <w:rFonts w:ascii="Times New Roman" w:hAnsi="Times New Roman" w:cs="Times New Roman"/>
          <w:sz w:val="24"/>
          <w:szCs w:val="24"/>
        </w:rPr>
      </w:pPr>
    </w:p>
    <w:p w:rsidR="0062378E" w:rsidRPr="0062378E" w:rsidRDefault="003F4526" w:rsidP="0062378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—“prosper </w:t>
      </w:r>
      <w:r w:rsidR="0062378E">
        <w:rPr>
          <w:rFonts w:ascii="Times New Roman" w:hAnsi="Times New Roman" w:cs="Times New Roman"/>
          <w:sz w:val="24"/>
          <w:szCs w:val="24"/>
        </w:rPr>
        <w:t>till the indignation be accomplished:  for that that is determined shall be done.”  Daniel 11:36 (KJV).</w:t>
      </w:r>
    </w:p>
    <w:p w:rsidR="000A3ABF" w:rsidRDefault="000A3ABF" w:rsidP="00DD3610">
      <w:pPr>
        <w:spacing w:after="0" w:line="240" w:lineRule="auto"/>
        <w:jc w:val="both"/>
        <w:rPr>
          <w:rFonts w:ascii="Times New Roman" w:hAnsi="Times New Roman" w:cs="Times New Roman"/>
          <w:sz w:val="24"/>
          <w:szCs w:val="24"/>
        </w:rPr>
      </w:pPr>
    </w:p>
    <w:p w:rsidR="000A3ABF" w:rsidRDefault="003F452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Papacy </w:t>
      </w:r>
      <w:r w:rsidR="00D25031">
        <w:rPr>
          <w:rFonts w:ascii="Times New Roman" w:hAnsi="Times New Roman" w:cs="Times New Roman"/>
          <w:sz w:val="24"/>
          <w:szCs w:val="24"/>
        </w:rPr>
        <w:t>prospers until</w:t>
      </w:r>
      <w:r>
        <w:rPr>
          <w:rFonts w:ascii="Times New Roman" w:hAnsi="Times New Roman" w:cs="Times New Roman"/>
          <w:sz w:val="24"/>
          <w:szCs w:val="24"/>
        </w:rPr>
        <w:t xml:space="preserve"> 1798.  This is when this indignation (or scattering, [723BC to AD1798] time period ends.  This is the first time of the Gentiles.</w:t>
      </w:r>
    </w:p>
    <w:p w:rsidR="003F4526" w:rsidRDefault="003F452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Daniel also marks the last time of the Gentiles.  In Daniel 8:19, when Gabriel comes to make Daniel understand the </w:t>
      </w:r>
      <w:r>
        <w:rPr>
          <w:rFonts w:ascii="Times New Roman" w:hAnsi="Times New Roman" w:cs="Times New Roman"/>
          <w:i/>
          <w:sz w:val="24"/>
          <w:szCs w:val="24"/>
        </w:rPr>
        <w:t>mareh</w:t>
      </w:r>
      <w:r>
        <w:rPr>
          <w:rFonts w:ascii="Times New Roman" w:hAnsi="Times New Roman" w:cs="Times New Roman"/>
          <w:sz w:val="24"/>
          <w:szCs w:val="24"/>
        </w:rPr>
        <w:t xml:space="preserve"> vision of the evenings and mornings of Daniel 8:14, in verse 19 Gabriel says, </w:t>
      </w:r>
    </w:p>
    <w:p w:rsidR="002A6C9A" w:rsidRDefault="002A6C9A" w:rsidP="00DD3610">
      <w:pPr>
        <w:spacing w:after="0" w:line="240" w:lineRule="auto"/>
        <w:jc w:val="both"/>
        <w:rPr>
          <w:rFonts w:ascii="Times New Roman" w:hAnsi="Times New Roman" w:cs="Times New Roman"/>
          <w:sz w:val="24"/>
          <w:szCs w:val="24"/>
        </w:rPr>
      </w:pPr>
    </w:p>
    <w:p w:rsidR="002A6C9A" w:rsidRPr="002A6C9A" w:rsidRDefault="002A6C9A" w:rsidP="002A6C9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he said, Behold, I will make thee know what shall be </w:t>
      </w:r>
      <w:r w:rsidRPr="002A6C9A">
        <w:rPr>
          <w:rFonts w:ascii="Times New Roman" w:hAnsi="Times New Roman" w:cs="Times New Roman"/>
          <w:b/>
          <w:sz w:val="24"/>
          <w:szCs w:val="24"/>
        </w:rPr>
        <w:t>in the last end</w:t>
      </w:r>
      <w:r>
        <w:rPr>
          <w:rFonts w:ascii="Times New Roman" w:hAnsi="Times New Roman" w:cs="Times New Roman"/>
          <w:sz w:val="24"/>
          <w:szCs w:val="24"/>
        </w:rPr>
        <w:t xml:space="preserve"> of the indignation:  for at the time appointed the end </w:t>
      </w:r>
      <w:r>
        <w:rPr>
          <w:rFonts w:ascii="Times New Roman" w:hAnsi="Times New Roman" w:cs="Times New Roman"/>
          <w:i/>
          <w:sz w:val="24"/>
          <w:szCs w:val="24"/>
        </w:rPr>
        <w:t>shall be.</w:t>
      </w:r>
      <w:r>
        <w:rPr>
          <w:rFonts w:ascii="Times New Roman" w:hAnsi="Times New Roman" w:cs="Times New Roman"/>
          <w:sz w:val="24"/>
          <w:szCs w:val="24"/>
        </w:rPr>
        <w:t>”  Daniel 8:19 (KJV).</w:t>
      </w:r>
    </w:p>
    <w:p w:rsidR="000A3ABF" w:rsidRDefault="000A3ABF" w:rsidP="00DD3610">
      <w:pPr>
        <w:spacing w:after="0" w:line="240" w:lineRule="auto"/>
        <w:jc w:val="both"/>
        <w:rPr>
          <w:rFonts w:ascii="Times New Roman" w:hAnsi="Times New Roman" w:cs="Times New Roman"/>
          <w:sz w:val="24"/>
          <w:szCs w:val="24"/>
        </w:rPr>
      </w:pPr>
    </w:p>
    <w:p w:rsidR="002A6C9A" w:rsidRDefault="002A6C9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last end of the indignation ends in A</w:t>
      </w:r>
      <w:r w:rsidR="00D25031">
        <w:rPr>
          <w:rFonts w:ascii="Times New Roman" w:hAnsi="Times New Roman" w:cs="Times New Roman"/>
          <w:sz w:val="24"/>
          <w:szCs w:val="24"/>
        </w:rPr>
        <w:t xml:space="preserve">D1844.  This [from 677BC to AD1844] </w:t>
      </w:r>
      <w:r>
        <w:rPr>
          <w:rFonts w:ascii="Times New Roman" w:hAnsi="Times New Roman" w:cs="Times New Roman"/>
          <w:sz w:val="24"/>
          <w:szCs w:val="24"/>
        </w:rPr>
        <w:t>is the indignation against the Southern Kingdom of Judah.</w:t>
      </w:r>
    </w:p>
    <w:p w:rsidR="003D72DF" w:rsidRDefault="003D72D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indignation against the Northern Kingdom of Israel (or Ephraim, or Samaria).</w:t>
      </w:r>
    </w:p>
    <w:p w:rsidR="003D72DF" w:rsidRDefault="003D72DF" w:rsidP="003D72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this is Christ’s expression in Luke 21:24; this is the </w:t>
      </w:r>
      <w:r w:rsidRPr="003D72DF">
        <w:rPr>
          <w:rFonts w:ascii="Times New Roman" w:hAnsi="Times New Roman" w:cs="Times New Roman"/>
          <w:b/>
          <w:sz w:val="24"/>
          <w:szCs w:val="24"/>
        </w:rPr>
        <w:t>times</w:t>
      </w:r>
      <w:r>
        <w:rPr>
          <w:rFonts w:ascii="Times New Roman" w:hAnsi="Times New Roman" w:cs="Times New Roman"/>
          <w:sz w:val="24"/>
          <w:szCs w:val="24"/>
        </w:rPr>
        <w:t xml:space="preserve"> of the Gentiles.  These two periods [the two 2520s against the Northern Kingdom of Israel and the Southern Kingdom of Judah] represent the </w:t>
      </w:r>
      <w:r>
        <w:rPr>
          <w:rFonts w:ascii="Times New Roman" w:hAnsi="Times New Roman" w:cs="Times New Roman"/>
          <w:b/>
          <w:sz w:val="24"/>
          <w:szCs w:val="24"/>
        </w:rPr>
        <w:t xml:space="preserve">times </w:t>
      </w:r>
      <w:r>
        <w:rPr>
          <w:rFonts w:ascii="Times New Roman" w:hAnsi="Times New Roman" w:cs="Times New Roman"/>
          <w:sz w:val="24"/>
          <w:szCs w:val="24"/>
        </w:rPr>
        <w:t>that the Gentiles were trampling down the sanctuary and the host.</w:t>
      </w:r>
    </w:p>
    <w:p w:rsidR="003D72DF" w:rsidRDefault="003D72DF" w:rsidP="003D72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references this once again in Daniel 12, verse 7.  It says,</w:t>
      </w:r>
    </w:p>
    <w:p w:rsidR="003D72DF" w:rsidRDefault="003D72DF" w:rsidP="003D72DF">
      <w:pPr>
        <w:spacing w:after="0" w:line="240" w:lineRule="auto"/>
        <w:ind w:firstLine="720"/>
        <w:jc w:val="both"/>
        <w:rPr>
          <w:rFonts w:ascii="Times New Roman" w:hAnsi="Times New Roman" w:cs="Times New Roman"/>
          <w:sz w:val="24"/>
          <w:szCs w:val="24"/>
        </w:rPr>
      </w:pPr>
    </w:p>
    <w:p w:rsidR="00C73F08" w:rsidRDefault="003D72DF" w:rsidP="003D72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006D47B2">
        <w:rPr>
          <w:rFonts w:ascii="Times New Roman" w:hAnsi="Times New Roman" w:cs="Times New Roman"/>
          <w:sz w:val="24"/>
          <w:szCs w:val="24"/>
        </w:rPr>
        <w:t xml:space="preserve">And I head the man clothed in linen, which </w:t>
      </w:r>
      <w:r w:rsidR="006D47B2">
        <w:rPr>
          <w:rFonts w:ascii="Times New Roman" w:hAnsi="Times New Roman" w:cs="Times New Roman"/>
          <w:i/>
          <w:sz w:val="24"/>
          <w:szCs w:val="24"/>
        </w:rPr>
        <w:t>was</w:t>
      </w:r>
      <w:r w:rsidR="006D47B2">
        <w:rPr>
          <w:rFonts w:ascii="Times New Roman" w:hAnsi="Times New Roman" w:cs="Times New Roman"/>
          <w:sz w:val="24"/>
          <w:szCs w:val="24"/>
        </w:rPr>
        <w:t xml:space="preserve"> upon the waters</w:t>
      </w:r>
      <w:r w:rsidR="00C73F08">
        <w:rPr>
          <w:rFonts w:ascii="Times New Roman" w:hAnsi="Times New Roman" w:cs="Times New Roman"/>
          <w:sz w:val="24"/>
          <w:szCs w:val="24"/>
        </w:rPr>
        <w:t>”—</w:t>
      </w:r>
    </w:p>
    <w:p w:rsidR="00C73F08" w:rsidRDefault="00C73F08" w:rsidP="003D72DF">
      <w:pPr>
        <w:spacing w:after="0" w:line="240" w:lineRule="auto"/>
        <w:ind w:left="720" w:right="720"/>
        <w:jc w:val="both"/>
        <w:rPr>
          <w:rFonts w:ascii="Times New Roman" w:hAnsi="Times New Roman" w:cs="Times New Roman"/>
          <w:sz w:val="24"/>
          <w:szCs w:val="24"/>
        </w:rPr>
      </w:pPr>
    </w:p>
    <w:p w:rsidR="00C73F08" w:rsidRDefault="00C73F08" w:rsidP="00C73F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And I am going to read something afterwards, so I ought to include verse 6 in so you can see the context.  We are going to read a statement from Hiram Edson in a minute, and he is going to speak about the end of these wonders; and, that is in verse 6.  So, let me start in verse 6 of Daniel 12.</w:t>
      </w:r>
    </w:p>
    <w:p w:rsidR="00C73F08" w:rsidRDefault="00C73F08" w:rsidP="003D72DF">
      <w:pPr>
        <w:spacing w:after="0" w:line="240" w:lineRule="auto"/>
        <w:ind w:left="720" w:right="720"/>
        <w:jc w:val="both"/>
        <w:rPr>
          <w:rFonts w:ascii="Times New Roman" w:hAnsi="Times New Roman" w:cs="Times New Roman"/>
          <w:sz w:val="24"/>
          <w:szCs w:val="24"/>
        </w:rPr>
      </w:pPr>
    </w:p>
    <w:p w:rsidR="00C73F08" w:rsidRDefault="00C73F08" w:rsidP="003D72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w:t>
      </w:r>
      <w:r>
        <w:rPr>
          <w:rFonts w:ascii="Times New Roman" w:hAnsi="Times New Roman" w:cs="Times New Roman"/>
          <w:i/>
          <w:sz w:val="24"/>
          <w:szCs w:val="24"/>
        </w:rPr>
        <w:t>one</w:t>
      </w:r>
      <w:r>
        <w:rPr>
          <w:rFonts w:ascii="Times New Roman" w:hAnsi="Times New Roman" w:cs="Times New Roman"/>
          <w:sz w:val="24"/>
          <w:szCs w:val="24"/>
        </w:rPr>
        <w:t xml:space="preserve"> said to the man clothed in linen,”—</w:t>
      </w:r>
    </w:p>
    <w:p w:rsidR="00C73F08" w:rsidRDefault="00C73F08" w:rsidP="003D72DF">
      <w:pPr>
        <w:spacing w:after="0" w:line="240" w:lineRule="auto"/>
        <w:ind w:left="720" w:right="720"/>
        <w:jc w:val="both"/>
        <w:rPr>
          <w:rFonts w:ascii="Times New Roman" w:hAnsi="Times New Roman" w:cs="Times New Roman"/>
          <w:sz w:val="24"/>
          <w:szCs w:val="24"/>
        </w:rPr>
      </w:pPr>
    </w:p>
    <w:p w:rsidR="00C73F08" w:rsidRDefault="00C73F08" w:rsidP="00C73F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here is seeing another heavenly dialogue as he heard in Daniel 8:13 and 14; and, in this dialogue of two angels on the sides of the river and Christ upon the river (upon the water), it says,</w:t>
      </w:r>
    </w:p>
    <w:p w:rsidR="00C73F08" w:rsidRDefault="00C73F08" w:rsidP="003D72DF">
      <w:pPr>
        <w:spacing w:after="0" w:line="240" w:lineRule="auto"/>
        <w:ind w:left="720" w:right="720"/>
        <w:jc w:val="both"/>
        <w:rPr>
          <w:rFonts w:ascii="Times New Roman" w:hAnsi="Times New Roman" w:cs="Times New Roman"/>
          <w:sz w:val="24"/>
          <w:szCs w:val="24"/>
        </w:rPr>
      </w:pPr>
    </w:p>
    <w:p w:rsidR="003D72DF" w:rsidRDefault="00C73F08" w:rsidP="003D72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w:t>
      </w:r>
      <w:r>
        <w:rPr>
          <w:rFonts w:ascii="Times New Roman" w:hAnsi="Times New Roman" w:cs="Times New Roman"/>
          <w:i/>
          <w:sz w:val="24"/>
          <w:szCs w:val="24"/>
        </w:rPr>
        <w:t>one</w:t>
      </w:r>
      <w:r>
        <w:rPr>
          <w:rFonts w:ascii="Times New Roman" w:hAnsi="Times New Roman" w:cs="Times New Roman"/>
          <w:sz w:val="24"/>
          <w:szCs w:val="24"/>
        </w:rPr>
        <w:t xml:space="preserve"> said to the man clothed in linen, which </w:t>
      </w:r>
      <w:r>
        <w:rPr>
          <w:rFonts w:ascii="Times New Roman" w:hAnsi="Times New Roman" w:cs="Times New Roman"/>
          <w:i/>
          <w:sz w:val="24"/>
          <w:szCs w:val="24"/>
        </w:rPr>
        <w:t>was</w:t>
      </w:r>
      <w:r>
        <w:rPr>
          <w:rFonts w:ascii="Times New Roman" w:hAnsi="Times New Roman" w:cs="Times New Roman"/>
          <w:sz w:val="24"/>
          <w:szCs w:val="24"/>
        </w:rPr>
        <w:t xml:space="preserve"> upon the waters </w:t>
      </w:r>
      <w:r w:rsidR="006D47B2">
        <w:rPr>
          <w:rFonts w:ascii="Times New Roman" w:hAnsi="Times New Roman" w:cs="Times New Roman"/>
          <w:sz w:val="24"/>
          <w:szCs w:val="24"/>
        </w:rPr>
        <w:t>of the river,</w:t>
      </w:r>
      <w:r w:rsidR="00BA29B7">
        <w:rPr>
          <w:rFonts w:ascii="Times New Roman" w:hAnsi="Times New Roman" w:cs="Times New Roman"/>
          <w:sz w:val="24"/>
          <w:szCs w:val="24"/>
        </w:rPr>
        <w:t xml:space="preserve"> Ho wrong </w:t>
      </w:r>
      <w:r w:rsidR="00BA29B7">
        <w:rPr>
          <w:rFonts w:ascii="Times New Roman" w:hAnsi="Times New Roman" w:cs="Times New Roman"/>
          <w:i/>
          <w:sz w:val="24"/>
          <w:szCs w:val="24"/>
        </w:rPr>
        <w:t>shall it be</w:t>
      </w:r>
      <w:r w:rsidR="00BA29B7">
        <w:rPr>
          <w:rFonts w:ascii="Times New Roman" w:hAnsi="Times New Roman" w:cs="Times New Roman"/>
          <w:sz w:val="24"/>
          <w:szCs w:val="24"/>
        </w:rPr>
        <w:t xml:space="preserve"> to the end of these wonders?  </w:t>
      </w:r>
      <w:r w:rsidR="00BA29B7">
        <w:rPr>
          <w:rFonts w:ascii="Times New Roman" w:hAnsi="Times New Roman" w:cs="Times New Roman"/>
          <w:sz w:val="24"/>
          <w:szCs w:val="24"/>
          <w:vertAlign w:val="superscript"/>
        </w:rPr>
        <w:t>7</w:t>
      </w:r>
      <w:r w:rsidR="00BA29B7">
        <w:rPr>
          <w:rFonts w:ascii="Times New Roman" w:hAnsi="Times New Roman" w:cs="Times New Roman"/>
          <w:sz w:val="24"/>
          <w:szCs w:val="24"/>
        </w:rPr>
        <w:t xml:space="preserve">And I heard the man clothed in linen, which </w:t>
      </w:r>
      <w:r w:rsidR="00BA29B7">
        <w:rPr>
          <w:rFonts w:ascii="Times New Roman" w:hAnsi="Times New Roman" w:cs="Times New Roman"/>
          <w:i/>
          <w:sz w:val="24"/>
          <w:szCs w:val="24"/>
        </w:rPr>
        <w:t>was</w:t>
      </w:r>
      <w:r w:rsidR="00BA29B7">
        <w:rPr>
          <w:rFonts w:ascii="Times New Roman" w:hAnsi="Times New Roman" w:cs="Times New Roman"/>
          <w:sz w:val="24"/>
          <w:szCs w:val="24"/>
        </w:rPr>
        <w:t xml:space="preserve"> upon the waters of the river,</w:t>
      </w:r>
      <w:r w:rsidR="006D47B2">
        <w:rPr>
          <w:rFonts w:ascii="Times New Roman" w:hAnsi="Times New Roman" w:cs="Times New Roman"/>
          <w:sz w:val="24"/>
          <w:szCs w:val="24"/>
        </w:rPr>
        <w:t xml:space="preserve"> when he held up his right hand and his left hand unto heaven, and sware by him that liveth for ever that it </w:t>
      </w:r>
      <w:r w:rsidR="006D47B2">
        <w:rPr>
          <w:rFonts w:ascii="Times New Roman" w:hAnsi="Times New Roman" w:cs="Times New Roman"/>
          <w:i/>
          <w:sz w:val="24"/>
          <w:szCs w:val="24"/>
        </w:rPr>
        <w:t>shall be</w:t>
      </w:r>
      <w:r w:rsidR="006D47B2">
        <w:rPr>
          <w:rFonts w:ascii="Times New Roman" w:hAnsi="Times New Roman" w:cs="Times New Roman"/>
          <w:sz w:val="24"/>
          <w:szCs w:val="24"/>
        </w:rPr>
        <w:t xml:space="preserve"> for a time, times, and an half; and when he shall have accomplished to scatter the power of the holy people, all these </w:t>
      </w:r>
      <w:r w:rsidR="006D47B2">
        <w:rPr>
          <w:rFonts w:ascii="Times New Roman" w:hAnsi="Times New Roman" w:cs="Times New Roman"/>
          <w:i/>
          <w:sz w:val="24"/>
          <w:szCs w:val="24"/>
        </w:rPr>
        <w:t>things</w:t>
      </w:r>
      <w:r w:rsidR="006D47B2">
        <w:rPr>
          <w:rFonts w:ascii="Times New Roman" w:hAnsi="Times New Roman" w:cs="Times New Roman"/>
          <w:sz w:val="24"/>
          <w:szCs w:val="24"/>
        </w:rPr>
        <w:t xml:space="preserve"> shall be finished.</w:t>
      </w:r>
      <w:r w:rsidR="00BA29B7">
        <w:rPr>
          <w:rFonts w:ascii="Times New Roman" w:hAnsi="Times New Roman" w:cs="Times New Roman"/>
          <w:sz w:val="24"/>
          <w:szCs w:val="24"/>
        </w:rPr>
        <w:t xml:space="preserve">  </w:t>
      </w:r>
      <w:r w:rsidR="00BA29B7">
        <w:rPr>
          <w:rFonts w:ascii="Times New Roman" w:hAnsi="Times New Roman" w:cs="Times New Roman"/>
          <w:sz w:val="24"/>
          <w:szCs w:val="24"/>
          <w:vertAlign w:val="superscript"/>
        </w:rPr>
        <w:t>8</w:t>
      </w:r>
      <w:r w:rsidR="00BA29B7">
        <w:rPr>
          <w:rFonts w:ascii="Times New Roman" w:hAnsi="Times New Roman" w:cs="Times New Roman"/>
          <w:sz w:val="24"/>
          <w:szCs w:val="24"/>
        </w:rPr>
        <w:t xml:space="preserve">And I heard, but I understood not:  then said I, O my Lord, what </w:t>
      </w:r>
      <w:r w:rsidR="00BA29B7">
        <w:rPr>
          <w:rFonts w:ascii="Times New Roman" w:hAnsi="Times New Roman" w:cs="Times New Roman"/>
          <w:i/>
          <w:sz w:val="24"/>
          <w:szCs w:val="24"/>
        </w:rPr>
        <w:t>shall be</w:t>
      </w:r>
      <w:r w:rsidR="00BA29B7">
        <w:rPr>
          <w:rFonts w:ascii="Times New Roman" w:hAnsi="Times New Roman" w:cs="Times New Roman"/>
          <w:sz w:val="24"/>
          <w:szCs w:val="24"/>
        </w:rPr>
        <w:t xml:space="preserve"> the end of these </w:t>
      </w:r>
      <w:r w:rsidR="00BA29B7">
        <w:rPr>
          <w:rFonts w:ascii="Times New Roman" w:hAnsi="Times New Roman" w:cs="Times New Roman"/>
          <w:i/>
          <w:sz w:val="24"/>
          <w:szCs w:val="24"/>
        </w:rPr>
        <w:t>things?</w:t>
      </w:r>
      <w:r w:rsidR="00BA29B7">
        <w:rPr>
          <w:rFonts w:ascii="Times New Roman" w:hAnsi="Times New Roman" w:cs="Times New Roman"/>
          <w:sz w:val="24"/>
          <w:szCs w:val="24"/>
        </w:rPr>
        <w:t>”  Daniel 12:6-8</w:t>
      </w:r>
      <w:r w:rsidR="006D47B2">
        <w:rPr>
          <w:rFonts w:ascii="Times New Roman" w:hAnsi="Times New Roman" w:cs="Times New Roman"/>
          <w:sz w:val="24"/>
          <w:szCs w:val="24"/>
        </w:rPr>
        <w:t xml:space="preserve"> (KJV).</w:t>
      </w:r>
    </w:p>
    <w:p w:rsidR="00C73F08" w:rsidRDefault="00C73F08" w:rsidP="00C73F08">
      <w:pPr>
        <w:spacing w:after="0" w:line="240" w:lineRule="auto"/>
        <w:ind w:right="720"/>
        <w:jc w:val="both"/>
        <w:rPr>
          <w:rFonts w:ascii="Times New Roman" w:hAnsi="Times New Roman" w:cs="Times New Roman"/>
          <w:sz w:val="24"/>
          <w:szCs w:val="24"/>
        </w:rPr>
      </w:pPr>
    </w:p>
    <w:p w:rsidR="00BA29B7" w:rsidRDefault="00BA29B7" w:rsidP="00BA29B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we are going to read a passage from Hiram Edson.  He is going to talk about the end of the wonders.  He is going to identify that the scattering of the power of God’s people—which are these scattering time periods [see Figure No. 18] when God’s people were scattered—and he and the Pioneers emphasize that the power, when it talks about the scattering of the power, it is emphasizing the removal of the political authority.  This is Hoshea [of the Northern Kingdom] being captured; and, this is Manasseh [of the Southern Kingdom] being captured.  The “power” represents the kings of these two kingdoms, and they were scattered; but, so, too, were the people.</w:t>
      </w:r>
    </w:p>
    <w:p w:rsidR="00BA29B7" w:rsidRDefault="00BA29B7" w:rsidP="00BA29B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Hiram Edson is going to make a point about time.  So, this is a passage from Hiram Edson that is from the </w:t>
      </w:r>
      <w:r>
        <w:rPr>
          <w:rFonts w:ascii="Times New Roman" w:hAnsi="Times New Roman" w:cs="Times New Roman"/>
          <w:i/>
          <w:sz w:val="24"/>
          <w:szCs w:val="24"/>
        </w:rPr>
        <w:t xml:space="preserve">Review and Herald, </w:t>
      </w:r>
      <w:r>
        <w:rPr>
          <w:rFonts w:ascii="Times New Roman" w:hAnsi="Times New Roman" w:cs="Times New Roman"/>
          <w:sz w:val="24"/>
          <w:szCs w:val="24"/>
        </w:rPr>
        <w:t>January 17, 1856.  It is a series of articles where he deals with the 2520.</w:t>
      </w:r>
    </w:p>
    <w:p w:rsidR="00BA29B7" w:rsidRDefault="00BA29B7" w:rsidP="00BA29B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I want to pull out of here is that he deals a little bit here with the term “How long?”:  “How long </w:t>
      </w:r>
      <w:r w:rsidRPr="00BA29B7">
        <w:rPr>
          <w:rFonts w:ascii="Times New Roman" w:hAnsi="Times New Roman" w:cs="Times New Roman"/>
          <w:sz w:val="24"/>
          <w:szCs w:val="24"/>
        </w:rPr>
        <w:t>shall be</w:t>
      </w:r>
      <w:r>
        <w:rPr>
          <w:rFonts w:ascii="Times New Roman" w:hAnsi="Times New Roman" w:cs="Times New Roman"/>
          <w:sz w:val="24"/>
          <w:szCs w:val="24"/>
        </w:rPr>
        <w:t xml:space="preserve"> the complete vision of Daniel 8 concerning Paganism and Papalism, to give both the sanctuary and the host to be trodden underfoot?”</w:t>
      </w:r>
    </w:p>
    <w:p w:rsidR="00BA29B7" w:rsidRDefault="00BA29B7" w:rsidP="00BA29B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I am saying is, when you see these expressions, “How long?” in the Bible, </w:t>
      </w:r>
      <w:r w:rsidR="00AF2530">
        <w:rPr>
          <w:rFonts w:ascii="Times New Roman" w:hAnsi="Times New Roman" w:cs="Times New Roman"/>
          <w:sz w:val="24"/>
          <w:szCs w:val="24"/>
        </w:rPr>
        <w:t>they are connected.  It is the same question, wherever it occurs.</w:t>
      </w:r>
    </w:p>
    <w:p w:rsidR="00AF2530" w:rsidRDefault="00AF2530" w:rsidP="00BA29B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anyway, I am cutting into Edson’s article, and he says,</w:t>
      </w:r>
    </w:p>
    <w:p w:rsidR="00AF2530" w:rsidRDefault="00AF2530" w:rsidP="00BA29B7">
      <w:pPr>
        <w:spacing w:after="0" w:line="240" w:lineRule="auto"/>
        <w:ind w:firstLine="720"/>
        <w:jc w:val="both"/>
        <w:rPr>
          <w:rFonts w:ascii="Times New Roman" w:hAnsi="Times New Roman" w:cs="Times New Roman"/>
          <w:sz w:val="24"/>
          <w:szCs w:val="24"/>
        </w:rPr>
      </w:pPr>
    </w:p>
    <w:p w:rsidR="00AF2530" w:rsidRDefault="00AF2530" w:rsidP="00AF253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F2530">
        <w:rPr>
          <w:rFonts w:ascii="Times New Roman" w:hAnsi="Times New Roman" w:cs="Times New Roman"/>
          <w:sz w:val="24"/>
          <w:szCs w:val="24"/>
        </w:rPr>
        <w:t>“The martyrs under the opening of the fifth seal, reiterate with a loud voice, the anxious</w:t>
      </w:r>
      <w:r>
        <w:rPr>
          <w:rFonts w:ascii="Times New Roman" w:hAnsi="Times New Roman" w:cs="Times New Roman"/>
          <w:sz w:val="24"/>
          <w:szCs w:val="24"/>
        </w:rPr>
        <w:t xml:space="preserve"> </w:t>
      </w:r>
      <w:r w:rsidRPr="00AF2530">
        <w:rPr>
          <w:rFonts w:ascii="Times New Roman" w:hAnsi="Times New Roman" w:cs="Times New Roman"/>
          <w:sz w:val="24"/>
          <w:szCs w:val="24"/>
        </w:rPr>
        <w:t>inquiry, ‘How LONG,</w:t>
      </w:r>
      <w:r>
        <w:rPr>
          <w:rFonts w:ascii="Times New Roman" w:hAnsi="Times New Roman" w:cs="Times New Roman"/>
          <w:sz w:val="24"/>
          <w:szCs w:val="24"/>
        </w:rPr>
        <w:t>”—</w:t>
      </w:r>
    </w:p>
    <w:p w:rsidR="00AF2530" w:rsidRDefault="00AF2530" w:rsidP="00AF253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F2530" w:rsidRDefault="00AF2530" w:rsidP="00AF25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Pioneers correctly understood that the first four Seals take you to 1798.  The Fifth Seal is immediately 1798.  That is the Pioneer understanding that is correct.  And in the Fifth Seal, Hiram Edson is quoting here from chapter 6 of Revelation.  The martyrs that had been murdered by the Papacy during the 1260 years, they ask the question, “How long until you judge the Papacy?”  And we are starting his comments here.</w:t>
      </w:r>
    </w:p>
    <w:p w:rsidR="00AF2530" w:rsidRDefault="00AF2530" w:rsidP="00AF253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F2530" w:rsidRPr="00AF2530" w:rsidRDefault="00AF2530" w:rsidP="00AF253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martyrs under the opening of the fifth seal, reiterate with a loud voice, the anxious inquiry, ‘How LONG, </w:t>
      </w:r>
      <w:r w:rsidRPr="00AF2530">
        <w:rPr>
          <w:rFonts w:ascii="Times New Roman" w:hAnsi="Times New Roman" w:cs="Times New Roman"/>
          <w:sz w:val="24"/>
          <w:szCs w:val="24"/>
        </w:rPr>
        <w:t>O Lord, holy and true, dost thou not judge and avenge our BLOOD on</w:t>
      </w:r>
      <w:r>
        <w:rPr>
          <w:rFonts w:ascii="Times New Roman" w:hAnsi="Times New Roman" w:cs="Times New Roman"/>
          <w:sz w:val="24"/>
          <w:szCs w:val="24"/>
        </w:rPr>
        <w:t xml:space="preserve"> </w:t>
      </w:r>
      <w:r w:rsidRPr="00AF2530">
        <w:rPr>
          <w:rFonts w:ascii="Times New Roman" w:hAnsi="Times New Roman" w:cs="Times New Roman"/>
          <w:sz w:val="24"/>
          <w:szCs w:val="24"/>
        </w:rPr>
        <w:t>them that dwell on the earth?’ Revelation 6:10.</w:t>
      </w:r>
    </w:p>
    <w:p w:rsidR="00AF2530" w:rsidRPr="00AF2530" w:rsidRDefault="00AF2530" w:rsidP="00AF253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F2530">
        <w:rPr>
          <w:rFonts w:ascii="Times New Roman" w:hAnsi="Times New Roman" w:cs="Times New Roman"/>
          <w:sz w:val="24"/>
          <w:szCs w:val="24"/>
        </w:rPr>
        <w:t>“The important question, and its answer, now under consideration, is equivalent to</w:t>
      </w:r>
      <w:r>
        <w:rPr>
          <w:rFonts w:ascii="Times New Roman" w:hAnsi="Times New Roman" w:cs="Times New Roman"/>
          <w:sz w:val="24"/>
          <w:szCs w:val="24"/>
        </w:rPr>
        <w:t xml:space="preserve"> </w:t>
      </w:r>
      <w:r w:rsidRPr="00AF2530">
        <w:rPr>
          <w:rFonts w:ascii="Times New Roman" w:hAnsi="Times New Roman" w:cs="Times New Roman"/>
          <w:sz w:val="24"/>
          <w:szCs w:val="24"/>
        </w:rPr>
        <w:t>saying, How long shall it be to the end of this wonderful bloodshed of martyrs, and casting the</w:t>
      </w:r>
      <w:r>
        <w:rPr>
          <w:rFonts w:ascii="Times New Roman" w:hAnsi="Times New Roman" w:cs="Times New Roman"/>
          <w:sz w:val="24"/>
          <w:szCs w:val="24"/>
        </w:rPr>
        <w:t xml:space="preserve"> </w:t>
      </w:r>
      <w:r w:rsidRPr="00AF2530">
        <w:rPr>
          <w:rFonts w:ascii="Times New Roman" w:hAnsi="Times New Roman" w:cs="Times New Roman"/>
          <w:sz w:val="24"/>
          <w:szCs w:val="24"/>
        </w:rPr>
        <w:t>host down to the ground, and stamping upon them? And the answer given by the heavenly one</w:t>
      </w:r>
      <w:r>
        <w:rPr>
          <w:rFonts w:ascii="Times New Roman" w:hAnsi="Times New Roman" w:cs="Times New Roman"/>
          <w:sz w:val="24"/>
          <w:szCs w:val="24"/>
        </w:rPr>
        <w:t xml:space="preserve"> </w:t>
      </w:r>
      <w:r w:rsidRPr="00AF2530">
        <w:rPr>
          <w:rFonts w:ascii="Times New Roman" w:hAnsi="Times New Roman" w:cs="Times New Roman"/>
          <w:sz w:val="24"/>
          <w:szCs w:val="24"/>
        </w:rPr>
        <w:t>under oath, is that it should be for (i.e., continue) three and a half times. And that the scattering</w:t>
      </w:r>
      <w:r>
        <w:rPr>
          <w:rFonts w:ascii="Times New Roman" w:hAnsi="Times New Roman" w:cs="Times New Roman"/>
          <w:sz w:val="24"/>
          <w:szCs w:val="24"/>
        </w:rPr>
        <w:t xml:space="preserve"> </w:t>
      </w:r>
      <w:r w:rsidRPr="00AF2530">
        <w:rPr>
          <w:rFonts w:ascii="Times New Roman" w:hAnsi="Times New Roman" w:cs="Times New Roman"/>
          <w:sz w:val="24"/>
          <w:szCs w:val="24"/>
        </w:rPr>
        <w:t>of the power of the holy people, which is the indignation itself, should be accomplished when</w:t>
      </w:r>
      <w:r>
        <w:rPr>
          <w:rFonts w:ascii="Times New Roman" w:hAnsi="Times New Roman" w:cs="Times New Roman"/>
          <w:sz w:val="24"/>
          <w:szCs w:val="24"/>
        </w:rPr>
        <w:t xml:space="preserve"> </w:t>
      </w:r>
      <w:r w:rsidRPr="00AF2530">
        <w:rPr>
          <w:rFonts w:ascii="Times New Roman" w:hAnsi="Times New Roman" w:cs="Times New Roman"/>
          <w:sz w:val="24"/>
          <w:szCs w:val="24"/>
        </w:rPr>
        <w:t>these wonders should be finished, which wonders, according to the oath, must end with the</w:t>
      </w:r>
      <w:r>
        <w:rPr>
          <w:rFonts w:ascii="Times New Roman" w:hAnsi="Times New Roman" w:cs="Times New Roman"/>
          <w:sz w:val="24"/>
          <w:szCs w:val="24"/>
        </w:rPr>
        <w:t xml:space="preserve"> </w:t>
      </w:r>
      <w:r w:rsidRPr="00AF2530">
        <w:rPr>
          <w:rFonts w:ascii="Times New Roman" w:hAnsi="Times New Roman" w:cs="Times New Roman"/>
          <w:sz w:val="24"/>
          <w:szCs w:val="24"/>
        </w:rPr>
        <w:t>termination of the three and a half times; and we are thus strongly assured that the indignation</w:t>
      </w:r>
      <w:r>
        <w:rPr>
          <w:rFonts w:ascii="Times New Roman" w:hAnsi="Times New Roman" w:cs="Times New Roman"/>
          <w:sz w:val="24"/>
          <w:szCs w:val="24"/>
        </w:rPr>
        <w:t xml:space="preserve"> </w:t>
      </w:r>
      <w:r w:rsidRPr="00AF2530">
        <w:rPr>
          <w:rFonts w:ascii="Times New Roman" w:hAnsi="Times New Roman" w:cs="Times New Roman"/>
          <w:sz w:val="24"/>
          <w:szCs w:val="24"/>
        </w:rPr>
        <w:t>was accomplished when the three and a half times of the Papal supremacy expired; which was in</w:t>
      </w:r>
      <w:r>
        <w:rPr>
          <w:rFonts w:ascii="Times New Roman" w:hAnsi="Times New Roman" w:cs="Times New Roman"/>
          <w:sz w:val="24"/>
          <w:szCs w:val="24"/>
        </w:rPr>
        <w:t xml:space="preserve"> </w:t>
      </w:r>
      <w:r w:rsidRPr="00AF2530">
        <w:rPr>
          <w:rFonts w:ascii="Times New Roman" w:hAnsi="Times New Roman" w:cs="Times New Roman"/>
          <w:sz w:val="24"/>
          <w:szCs w:val="24"/>
        </w:rPr>
        <w:t>the year 1798.</w:t>
      </w:r>
    </w:p>
    <w:p w:rsidR="00AF2530" w:rsidRPr="00AF2530" w:rsidRDefault="00AF2530" w:rsidP="00AF253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F2530">
        <w:rPr>
          <w:rFonts w:ascii="Times New Roman" w:hAnsi="Times New Roman" w:cs="Times New Roman"/>
          <w:sz w:val="24"/>
          <w:szCs w:val="24"/>
        </w:rPr>
        <w:t>“But Daniel says, ‘I heard (this question and the answer) but I understood not.’ The thing</w:t>
      </w:r>
      <w:r>
        <w:rPr>
          <w:rFonts w:ascii="Times New Roman" w:hAnsi="Times New Roman" w:cs="Times New Roman"/>
          <w:sz w:val="24"/>
          <w:szCs w:val="24"/>
        </w:rPr>
        <w:t xml:space="preserve"> </w:t>
      </w:r>
      <w:r w:rsidRPr="00AF2530">
        <w:rPr>
          <w:rFonts w:ascii="Times New Roman" w:hAnsi="Times New Roman" w:cs="Times New Roman"/>
          <w:sz w:val="24"/>
          <w:szCs w:val="24"/>
        </w:rPr>
        <w:t>was not yet revealed to Daniel: he did not yet understand the thing. See Chapter 10:1. What was</w:t>
      </w:r>
      <w:r>
        <w:rPr>
          <w:rFonts w:ascii="Times New Roman" w:hAnsi="Times New Roman" w:cs="Times New Roman"/>
          <w:sz w:val="24"/>
          <w:szCs w:val="24"/>
        </w:rPr>
        <w:t xml:space="preserve"> </w:t>
      </w:r>
      <w:r w:rsidRPr="00AF2530">
        <w:rPr>
          <w:rFonts w:ascii="Times New Roman" w:hAnsi="Times New Roman" w:cs="Times New Roman"/>
          <w:sz w:val="24"/>
          <w:szCs w:val="24"/>
        </w:rPr>
        <w:t>the hidden thing which Daniel did not yet understand? Certainly Gabriel had made him know</w:t>
      </w:r>
      <w:r>
        <w:rPr>
          <w:rFonts w:ascii="Times New Roman" w:hAnsi="Times New Roman" w:cs="Times New Roman"/>
          <w:sz w:val="24"/>
          <w:szCs w:val="24"/>
        </w:rPr>
        <w:t xml:space="preserve"> </w:t>
      </w:r>
      <w:r w:rsidRPr="00AF2530">
        <w:rPr>
          <w:rFonts w:ascii="Times New Roman" w:hAnsi="Times New Roman" w:cs="Times New Roman"/>
          <w:sz w:val="24"/>
          <w:szCs w:val="24"/>
        </w:rPr>
        <w:t>what should befall his people in the latter days, what should be in the last end of the indignation,</w:t>
      </w:r>
      <w:r>
        <w:rPr>
          <w:rFonts w:ascii="Times New Roman" w:hAnsi="Times New Roman" w:cs="Times New Roman"/>
          <w:sz w:val="24"/>
          <w:szCs w:val="24"/>
        </w:rPr>
        <w:t xml:space="preserve"> </w:t>
      </w:r>
      <w:r w:rsidRPr="00AF2530">
        <w:rPr>
          <w:rFonts w:ascii="Times New Roman" w:hAnsi="Times New Roman" w:cs="Times New Roman"/>
          <w:sz w:val="24"/>
          <w:szCs w:val="24"/>
        </w:rPr>
        <w:t>and the point of its termination; and the angel had sworn that it should be for (continue) a time,</w:t>
      </w:r>
      <w:r>
        <w:rPr>
          <w:rFonts w:ascii="Times New Roman" w:hAnsi="Times New Roman" w:cs="Times New Roman"/>
          <w:sz w:val="24"/>
          <w:szCs w:val="24"/>
        </w:rPr>
        <w:t xml:space="preserve"> </w:t>
      </w:r>
      <w:r w:rsidRPr="00AF2530">
        <w:rPr>
          <w:rFonts w:ascii="Times New Roman" w:hAnsi="Times New Roman" w:cs="Times New Roman"/>
          <w:sz w:val="24"/>
          <w:szCs w:val="24"/>
        </w:rPr>
        <w:t>times, and an half. But notwithstanding all this, Daniel says, ‘I understood not: then said I, O my</w:t>
      </w:r>
      <w:r>
        <w:rPr>
          <w:rFonts w:ascii="Times New Roman" w:hAnsi="Times New Roman" w:cs="Times New Roman"/>
          <w:sz w:val="24"/>
          <w:szCs w:val="24"/>
        </w:rPr>
        <w:t xml:space="preserve"> </w:t>
      </w:r>
      <w:r w:rsidRPr="00AF2530">
        <w:rPr>
          <w:rFonts w:ascii="Times New Roman" w:hAnsi="Times New Roman" w:cs="Times New Roman"/>
          <w:sz w:val="24"/>
          <w:szCs w:val="24"/>
        </w:rPr>
        <w:t>lord, WHAT shall be the end of these things?’ (or these wonders?)</w:t>
      </w:r>
    </w:p>
    <w:p w:rsidR="00112607" w:rsidRDefault="00AF2530" w:rsidP="00AF253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F2530">
        <w:rPr>
          <w:rFonts w:ascii="Times New Roman" w:hAnsi="Times New Roman" w:cs="Times New Roman"/>
          <w:sz w:val="24"/>
          <w:szCs w:val="24"/>
        </w:rPr>
        <w:t>“The burden of Daniel’s anxiety, in this his diligent inquiry, is couched in the little word</w:t>
      </w:r>
      <w:r>
        <w:rPr>
          <w:rFonts w:ascii="Times New Roman" w:hAnsi="Times New Roman" w:cs="Times New Roman"/>
          <w:sz w:val="24"/>
          <w:szCs w:val="24"/>
        </w:rPr>
        <w:t xml:space="preserve"> </w:t>
      </w:r>
      <w:r w:rsidRPr="00AF2530">
        <w:rPr>
          <w:rFonts w:ascii="Times New Roman" w:hAnsi="Times New Roman" w:cs="Times New Roman"/>
          <w:sz w:val="24"/>
          <w:szCs w:val="24"/>
        </w:rPr>
        <w:t>‘WHAT.’ Peter’s comment on this word, will give us the light on this point. See 1 Peter 1:10, 11.</w:t>
      </w:r>
      <w:r w:rsidR="00112607">
        <w:rPr>
          <w:rFonts w:ascii="Times New Roman" w:hAnsi="Times New Roman" w:cs="Times New Roman"/>
          <w:sz w:val="24"/>
          <w:szCs w:val="24"/>
        </w:rPr>
        <w:t>”—</w:t>
      </w:r>
    </w:p>
    <w:p w:rsidR="00112607" w:rsidRDefault="00112607" w:rsidP="00AF253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12607" w:rsidRDefault="00112607" w:rsidP="001126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Which we have looked at already in this series.</w:t>
      </w:r>
    </w:p>
    <w:p w:rsidR="00AF2530" w:rsidRDefault="00AF2530" w:rsidP="00AF253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112607" w:rsidRDefault="00112607" w:rsidP="00AF253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F2530" w:rsidRPr="00AF2530">
        <w:rPr>
          <w:rFonts w:ascii="Times New Roman" w:hAnsi="Times New Roman" w:cs="Times New Roman"/>
          <w:sz w:val="24"/>
          <w:szCs w:val="24"/>
        </w:rPr>
        <w:t>‘The prophets</w:t>
      </w:r>
      <w:r>
        <w:rPr>
          <w:rFonts w:ascii="Times New Roman" w:hAnsi="Times New Roman" w:cs="Times New Roman"/>
          <w:sz w:val="24"/>
          <w:szCs w:val="24"/>
        </w:rPr>
        <w:t>”—</w:t>
      </w:r>
    </w:p>
    <w:p w:rsidR="00112607" w:rsidRDefault="00112607" w:rsidP="00AF253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12607" w:rsidRDefault="00112607" w:rsidP="001126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 is going to quote the part that he wants to deal with anyway.</w:t>
      </w:r>
    </w:p>
    <w:p w:rsidR="00112607" w:rsidRDefault="00112607" w:rsidP="00AF253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12607" w:rsidRDefault="00112607" w:rsidP="0011260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prophets </w:t>
      </w:r>
      <w:r w:rsidR="00AF2530" w:rsidRPr="00AF2530">
        <w:rPr>
          <w:rFonts w:ascii="Times New Roman" w:hAnsi="Times New Roman" w:cs="Times New Roman"/>
          <w:sz w:val="24"/>
          <w:szCs w:val="24"/>
        </w:rPr>
        <w:t>have inquired and searched diligently, what, or what MANNER of TIME,’ &amp;c.</w:t>
      </w:r>
      <w:r>
        <w:rPr>
          <w:rFonts w:ascii="Times New Roman" w:hAnsi="Times New Roman" w:cs="Times New Roman"/>
          <w:sz w:val="24"/>
          <w:szCs w:val="24"/>
        </w:rPr>
        <w:t>”—</w:t>
      </w:r>
    </w:p>
    <w:p w:rsidR="00112607" w:rsidRDefault="00112607" w:rsidP="0011260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12607" w:rsidRDefault="00112607" w:rsidP="001126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Peter is speaking in verses 10 and 11 of 1 Peter, chapter 1, he says the prophets were searching “what,” and Peter defines what it represents, “what manner of time.”  All right?</w:t>
      </w:r>
    </w:p>
    <w:p w:rsidR="00112607" w:rsidRDefault="00112607" w:rsidP="0011260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F2530" w:rsidRPr="00AF2530" w:rsidRDefault="00112607" w:rsidP="0011260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F2530" w:rsidRPr="00AF2530">
        <w:rPr>
          <w:rFonts w:ascii="Times New Roman" w:hAnsi="Times New Roman" w:cs="Times New Roman"/>
          <w:sz w:val="24"/>
          <w:szCs w:val="24"/>
        </w:rPr>
        <w:t>Daniel’s anxiety was now to understand the hidden wisdom, or the MANNER of time contained</w:t>
      </w:r>
      <w:r w:rsidR="00AF2530">
        <w:rPr>
          <w:rFonts w:ascii="Times New Roman" w:hAnsi="Times New Roman" w:cs="Times New Roman"/>
          <w:sz w:val="24"/>
          <w:szCs w:val="24"/>
        </w:rPr>
        <w:t xml:space="preserve"> </w:t>
      </w:r>
      <w:r w:rsidR="00AF2530" w:rsidRPr="00AF2530">
        <w:rPr>
          <w:rFonts w:ascii="Times New Roman" w:hAnsi="Times New Roman" w:cs="Times New Roman"/>
          <w:sz w:val="24"/>
          <w:szCs w:val="24"/>
        </w:rPr>
        <w:t>in the three and a half times, (which was the last half of the indignation,) which would also</w:t>
      </w:r>
      <w:r w:rsidR="00AF2530">
        <w:rPr>
          <w:rFonts w:ascii="Times New Roman" w:hAnsi="Times New Roman" w:cs="Times New Roman"/>
          <w:sz w:val="24"/>
          <w:szCs w:val="24"/>
        </w:rPr>
        <w:t xml:space="preserve"> </w:t>
      </w:r>
      <w:r w:rsidR="00AF2530" w:rsidRPr="00AF2530">
        <w:rPr>
          <w:rFonts w:ascii="Times New Roman" w:hAnsi="Times New Roman" w:cs="Times New Roman"/>
          <w:sz w:val="24"/>
          <w:szCs w:val="24"/>
        </w:rPr>
        <w:t xml:space="preserve">unlock the hidden wisdom, </w:t>
      </w:r>
      <w:r w:rsidR="00AF2530" w:rsidRPr="00101B6D">
        <w:rPr>
          <w:rFonts w:ascii="Times New Roman" w:hAnsi="Times New Roman" w:cs="Times New Roman"/>
          <w:b/>
          <w:sz w:val="24"/>
          <w:szCs w:val="24"/>
        </w:rPr>
        <w:t>or mystery of the seven times</w:t>
      </w:r>
      <w:r w:rsidR="00AF2530" w:rsidRPr="00AF2530">
        <w:rPr>
          <w:rFonts w:ascii="Times New Roman" w:hAnsi="Times New Roman" w:cs="Times New Roman"/>
          <w:sz w:val="24"/>
          <w:szCs w:val="24"/>
        </w:rPr>
        <w:t>, which was the appointed time of the</w:t>
      </w:r>
      <w:r w:rsidR="00AF2530">
        <w:rPr>
          <w:rFonts w:ascii="Times New Roman" w:hAnsi="Times New Roman" w:cs="Times New Roman"/>
          <w:sz w:val="24"/>
          <w:szCs w:val="24"/>
        </w:rPr>
        <w:t xml:space="preserve"> </w:t>
      </w:r>
      <w:r w:rsidR="00AF2530" w:rsidRPr="00AF2530">
        <w:rPr>
          <w:rFonts w:ascii="Times New Roman" w:hAnsi="Times New Roman" w:cs="Times New Roman"/>
          <w:sz w:val="24"/>
          <w:szCs w:val="24"/>
        </w:rPr>
        <w:t>whole period of the indignation.</w:t>
      </w:r>
    </w:p>
    <w:p w:rsidR="00C73F08" w:rsidRPr="00AF2530" w:rsidRDefault="00AF2530" w:rsidP="00AF253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F2530">
        <w:rPr>
          <w:rFonts w:ascii="Times New Roman" w:hAnsi="Times New Roman" w:cs="Times New Roman"/>
          <w:sz w:val="24"/>
          <w:szCs w:val="24"/>
        </w:rPr>
        <w:t>“The object of the angel, in testifying that the duration of the wonders, or the last end and</w:t>
      </w:r>
      <w:r>
        <w:rPr>
          <w:rFonts w:ascii="Times New Roman" w:hAnsi="Times New Roman" w:cs="Times New Roman"/>
          <w:sz w:val="24"/>
          <w:szCs w:val="24"/>
        </w:rPr>
        <w:t xml:space="preserve"> </w:t>
      </w:r>
      <w:r w:rsidRPr="00AF2530">
        <w:rPr>
          <w:rFonts w:ascii="Times New Roman" w:hAnsi="Times New Roman" w:cs="Times New Roman"/>
          <w:sz w:val="24"/>
          <w:szCs w:val="24"/>
        </w:rPr>
        <w:t>half of the indignation should be for three and a half times, was designed to pave and open the</w:t>
      </w:r>
      <w:r>
        <w:rPr>
          <w:rFonts w:ascii="Times New Roman" w:hAnsi="Times New Roman" w:cs="Times New Roman"/>
          <w:sz w:val="24"/>
          <w:szCs w:val="24"/>
        </w:rPr>
        <w:t xml:space="preserve"> </w:t>
      </w:r>
      <w:r w:rsidRPr="00AF2530">
        <w:rPr>
          <w:rFonts w:ascii="Times New Roman" w:hAnsi="Times New Roman" w:cs="Times New Roman"/>
          <w:sz w:val="24"/>
          <w:szCs w:val="24"/>
        </w:rPr>
        <w:t xml:space="preserve">way for the revealing of the hidden wisdom or </w:t>
      </w:r>
      <w:r w:rsidRPr="00AF2530">
        <w:rPr>
          <w:rFonts w:ascii="Times New Roman" w:hAnsi="Times New Roman" w:cs="Times New Roman"/>
          <w:sz w:val="24"/>
          <w:szCs w:val="24"/>
        </w:rPr>
        <w:lastRenderedPageBreak/>
        <w:t>manner of this time to Daniel. We have the</w:t>
      </w:r>
      <w:r>
        <w:rPr>
          <w:rFonts w:ascii="Times New Roman" w:hAnsi="Times New Roman" w:cs="Times New Roman"/>
          <w:sz w:val="24"/>
          <w:szCs w:val="24"/>
        </w:rPr>
        <w:t xml:space="preserve"> </w:t>
      </w:r>
      <w:r w:rsidRPr="00AF2530">
        <w:rPr>
          <w:rFonts w:ascii="Times New Roman" w:hAnsi="Times New Roman" w:cs="Times New Roman"/>
          <w:sz w:val="24"/>
          <w:szCs w:val="24"/>
        </w:rPr>
        <w:t>inspired testimony in Chapter 10:1, that a thing was revealed to Daniel, and he understood the</w:t>
      </w:r>
      <w:r>
        <w:rPr>
          <w:rFonts w:ascii="Times New Roman" w:hAnsi="Times New Roman" w:cs="Times New Roman"/>
          <w:sz w:val="24"/>
          <w:szCs w:val="24"/>
        </w:rPr>
        <w:t xml:space="preserve"> </w:t>
      </w:r>
      <w:r w:rsidRPr="00AF2530">
        <w:rPr>
          <w:rFonts w:ascii="Times New Roman" w:hAnsi="Times New Roman" w:cs="Times New Roman"/>
          <w:sz w:val="24"/>
          <w:szCs w:val="24"/>
        </w:rPr>
        <w:t>thing and had understanding of the vision. In Chapter 7:8, Daniel testifies, ‘I understood not,’</w:t>
      </w:r>
      <w:r>
        <w:rPr>
          <w:rFonts w:ascii="Times New Roman" w:hAnsi="Times New Roman" w:cs="Times New Roman"/>
          <w:sz w:val="24"/>
          <w:szCs w:val="24"/>
        </w:rPr>
        <w:t xml:space="preserve"> </w:t>
      </w:r>
      <w:r w:rsidRPr="00AF2530">
        <w:rPr>
          <w:rFonts w:ascii="Times New Roman" w:hAnsi="Times New Roman" w:cs="Times New Roman"/>
          <w:sz w:val="24"/>
          <w:szCs w:val="24"/>
        </w:rPr>
        <w:t>and but four verses remain to complete the fulfillment of Gabriel’s charge and the redemption of</w:t>
      </w:r>
      <w:r>
        <w:rPr>
          <w:rFonts w:ascii="Times New Roman" w:hAnsi="Times New Roman" w:cs="Times New Roman"/>
          <w:sz w:val="24"/>
          <w:szCs w:val="24"/>
        </w:rPr>
        <w:t xml:space="preserve"> </w:t>
      </w:r>
      <w:r w:rsidRPr="00AF2530">
        <w:rPr>
          <w:rFonts w:ascii="Times New Roman" w:hAnsi="Times New Roman" w:cs="Times New Roman"/>
          <w:sz w:val="24"/>
          <w:szCs w:val="24"/>
        </w:rPr>
        <w:t>his pledge to Daniel, and then Daniel will understand the thing, and have understanding of the</w:t>
      </w:r>
      <w:r>
        <w:rPr>
          <w:rFonts w:ascii="Times New Roman" w:hAnsi="Times New Roman" w:cs="Times New Roman"/>
          <w:sz w:val="24"/>
          <w:szCs w:val="24"/>
        </w:rPr>
        <w:t xml:space="preserve"> </w:t>
      </w:r>
      <w:r w:rsidRPr="00AF2530">
        <w:rPr>
          <w:rFonts w:ascii="Times New Roman" w:hAnsi="Times New Roman" w:cs="Times New Roman"/>
          <w:sz w:val="24"/>
          <w:szCs w:val="24"/>
        </w:rPr>
        <w:t>vision. Verse 9, Gabriel informs Daniel that the words (that is to say, the manner of the time</w:t>
      </w:r>
      <w:r>
        <w:rPr>
          <w:rFonts w:ascii="Times New Roman" w:hAnsi="Times New Roman" w:cs="Times New Roman"/>
          <w:sz w:val="24"/>
          <w:szCs w:val="24"/>
        </w:rPr>
        <w:t xml:space="preserve"> </w:t>
      </w:r>
      <w:r w:rsidRPr="00AF2530">
        <w:rPr>
          <w:rFonts w:ascii="Times New Roman" w:hAnsi="Times New Roman" w:cs="Times New Roman"/>
          <w:sz w:val="24"/>
          <w:szCs w:val="24"/>
        </w:rPr>
        <w:t>which he is now about to reveal to Daniel) is closed up and sealed, (or hidden from all mankind</w:t>
      </w:r>
      <w:r>
        <w:rPr>
          <w:rFonts w:ascii="Times New Roman" w:hAnsi="Times New Roman" w:cs="Times New Roman"/>
          <w:sz w:val="24"/>
          <w:szCs w:val="24"/>
        </w:rPr>
        <w:t xml:space="preserve"> </w:t>
      </w:r>
      <w:r w:rsidRPr="00AF2530">
        <w:rPr>
          <w:rFonts w:ascii="Times New Roman" w:hAnsi="Times New Roman" w:cs="Times New Roman"/>
          <w:sz w:val="24"/>
          <w:szCs w:val="24"/>
        </w:rPr>
        <w:t xml:space="preserve">except Daniel) till the time of the end.” Hiram Edson, </w:t>
      </w:r>
      <w:r w:rsidRPr="00AF2530">
        <w:rPr>
          <w:rFonts w:ascii="Times New Roman" w:hAnsi="Times New Roman" w:cs="Times New Roman"/>
          <w:i/>
          <w:iCs/>
          <w:sz w:val="24"/>
          <w:szCs w:val="24"/>
        </w:rPr>
        <w:t>Review and Herald</w:t>
      </w:r>
      <w:r w:rsidRPr="00AF2530">
        <w:rPr>
          <w:rFonts w:ascii="Times New Roman" w:hAnsi="Times New Roman" w:cs="Times New Roman"/>
          <w:sz w:val="24"/>
          <w:szCs w:val="24"/>
        </w:rPr>
        <w:t>, January 17, 1856.</w:t>
      </w:r>
    </w:p>
    <w:p w:rsidR="000A3ABF" w:rsidRDefault="000A3ABF" w:rsidP="00DD3610">
      <w:pPr>
        <w:spacing w:after="0" w:line="240" w:lineRule="auto"/>
        <w:jc w:val="both"/>
        <w:rPr>
          <w:rFonts w:ascii="Times New Roman" w:hAnsi="Times New Roman" w:cs="Times New Roman"/>
          <w:sz w:val="24"/>
          <w:szCs w:val="24"/>
        </w:rPr>
      </w:pPr>
    </w:p>
    <w:p w:rsidR="000A3ABF" w:rsidRDefault="0011260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you need to take this series of articles and go through it carefully, because Hiram Edson, just in this part of the series, teaches many things that are worth wrapping our minds around.  But, what I want to summarize here for our point of question under consideration is that Daniel 11:36, Daniel marks the end of this 2520 [against the Northern Kingdom].  The Papacy prospers until the end of the indignation.</w:t>
      </w:r>
    </w:p>
    <w:p w:rsidR="00112607" w:rsidRDefault="0011260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Daniel 8:19, Gabriel showed him [Daniel] that the last end of the indignation would be in 1844; and, here, he [Hiram Edson] is pointing out that when Daniel is asking “WHAT will be the end of these wonders?” that the time times and half a time </w:t>
      </w:r>
      <w:r w:rsidRPr="00101B6D">
        <w:rPr>
          <w:rFonts w:ascii="Times New Roman" w:hAnsi="Times New Roman" w:cs="Times New Roman"/>
          <w:b/>
          <w:sz w:val="24"/>
          <w:szCs w:val="24"/>
        </w:rPr>
        <w:t xml:space="preserve">is half of the </w:t>
      </w:r>
      <w:r w:rsidRPr="00101B6D">
        <w:rPr>
          <w:rFonts w:ascii="Times New Roman" w:hAnsi="Times New Roman" w:cs="Times New Roman"/>
          <w:b/>
          <w:i/>
          <w:sz w:val="24"/>
          <w:szCs w:val="24"/>
        </w:rPr>
        <w:t>seven times</w:t>
      </w:r>
      <w:r w:rsidRPr="00101B6D">
        <w:rPr>
          <w:rFonts w:ascii="Times New Roman" w:hAnsi="Times New Roman" w:cs="Times New Roman"/>
          <w:b/>
          <w:sz w:val="24"/>
          <w:szCs w:val="24"/>
        </w:rPr>
        <w:t xml:space="preserve"> of Leviticus 26</w:t>
      </w:r>
      <w:r>
        <w:rPr>
          <w:rFonts w:ascii="Times New Roman" w:hAnsi="Times New Roman" w:cs="Times New Roman"/>
          <w:sz w:val="24"/>
          <w:szCs w:val="24"/>
        </w:rPr>
        <w:t>.  It starts here in 538.  Here, [1798] is the end of the scattering of the power of the holy people, and this is the Time of the End, and this is sealed up until 1798 when the Millerites would understand it.</w:t>
      </w:r>
    </w:p>
    <w:p w:rsidR="00112607" w:rsidRDefault="0011260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by the time we get to the end of the world, it has been sealed up for Adventism.  They do not understand it, either.  They do not understand the 2520.  So, Daniel is representing both the Millerites (the beginning of Adventism) and us today (the end of Adventism) that have the truth of the scattering and the indignation opened up to us.</w:t>
      </w:r>
    </w:p>
    <w:p w:rsidR="00AB517E" w:rsidRDefault="0011260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Daniel 8:13</w:t>
      </w:r>
      <w:r w:rsidR="00AB517E">
        <w:rPr>
          <w:rFonts w:ascii="Times New Roman" w:hAnsi="Times New Roman" w:cs="Times New Roman"/>
          <w:sz w:val="24"/>
          <w:szCs w:val="24"/>
        </w:rPr>
        <w:t xml:space="preserve">, the question is “How long is this trampling down of God’s people?”  And, of course, we know that the answer in verse 14 does not say 1798; it says 1844, because there are two </w:t>
      </w:r>
      <w:r w:rsidR="00AB517E">
        <w:rPr>
          <w:rFonts w:ascii="Times New Roman" w:hAnsi="Times New Roman" w:cs="Times New Roman"/>
          <w:b/>
          <w:sz w:val="24"/>
          <w:szCs w:val="24"/>
        </w:rPr>
        <w:t>times</w:t>
      </w:r>
      <w:r w:rsidR="00AB517E">
        <w:rPr>
          <w:rFonts w:ascii="Times New Roman" w:hAnsi="Times New Roman" w:cs="Times New Roman"/>
          <w:b/>
          <w:i/>
          <w:sz w:val="24"/>
          <w:szCs w:val="24"/>
        </w:rPr>
        <w:t xml:space="preserve"> </w:t>
      </w:r>
      <w:r w:rsidR="00AB517E">
        <w:rPr>
          <w:rFonts w:ascii="Times New Roman" w:hAnsi="Times New Roman" w:cs="Times New Roman"/>
          <w:sz w:val="24"/>
          <w:szCs w:val="24"/>
        </w:rPr>
        <w:t>of the Gentiles.  And something very important happens from 1798 to 1844.  This is when [spiritual] Jerusalem is rebuilt; it is reestablished.  Okay?</w:t>
      </w:r>
    </w:p>
    <w:p w:rsidR="00AB517E" w:rsidRDefault="00AB517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we want to put something else in place here.  This is from </w:t>
      </w:r>
      <w:r>
        <w:rPr>
          <w:rFonts w:ascii="Times New Roman" w:hAnsi="Times New Roman" w:cs="Times New Roman"/>
          <w:i/>
          <w:sz w:val="24"/>
          <w:szCs w:val="24"/>
        </w:rPr>
        <w:t xml:space="preserve">Prophets and Kings, </w:t>
      </w:r>
      <w:r>
        <w:rPr>
          <w:rFonts w:ascii="Times New Roman" w:hAnsi="Times New Roman" w:cs="Times New Roman"/>
          <w:sz w:val="24"/>
          <w:szCs w:val="24"/>
        </w:rPr>
        <w:t xml:space="preserve">page 714.  </w:t>
      </w:r>
      <w:r>
        <w:rPr>
          <w:rFonts w:ascii="Times New Roman" w:hAnsi="Times New Roman" w:cs="Times New Roman"/>
          <w:i/>
          <w:sz w:val="24"/>
          <w:szCs w:val="24"/>
        </w:rPr>
        <w:t xml:space="preserve">Prophets and Kings, </w:t>
      </w:r>
      <w:r>
        <w:rPr>
          <w:rFonts w:ascii="Times New Roman" w:hAnsi="Times New Roman" w:cs="Times New Roman"/>
          <w:sz w:val="24"/>
          <w:szCs w:val="24"/>
        </w:rPr>
        <w:t>page 714, says this:</w:t>
      </w:r>
    </w:p>
    <w:p w:rsidR="00AB517E" w:rsidRDefault="00AB517E" w:rsidP="00DD3610">
      <w:pPr>
        <w:spacing w:after="0" w:line="240" w:lineRule="auto"/>
        <w:jc w:val="both"/>
        <w:rPr>
          <w:rFonts w:ascii="Times New Roman" w:hAnsi="Times New Roman" w:cs="Times New Roman"/>
          <w:sz w:val="24"/>
          <w:szCs w:val="24"/>
        </w:rPr>
      </w:pPr>
    </w:p>
    <w:p w:rsidR="00AB517E" w:rsidRDefault="00AB517E" w:rsidP="00AB517E">
      <w:pPr>
        <w:autoSpaceDE w:val="0"/>
        <w:autoSpaceDN w:val="0"/>
        <w:adjustRightInd w:val="0"/>
        <w:spacing w:after="0" w:line="240" w:lineRule="auto"/>
        <w:ind w:left="720" w:right="720"/>
        <w:jc w:val="both"/>
        <w:rPr>
          <w:rFonts w:ascii="Times New Roman" w:hAnsi="Times New Roman" w:cs="Times New Roman"/>
          <w:sz w:val="24"/>
          <w:szCs w:val="24"/>
        </w:rPr>
      </w:pPr>
      <w:r w:rsidRPr="00AB517E">
        <w:rPr>
          <w:rFonts w:ascii="Times New Roman" w:hAnsi="Times New Roman" w:cs="Times New Roman"/>
          <w:sz w:val="24"/>
          <w:szCs w:val="24"/>
        </w:rPr>
        <w:t>“Today the church of God is free to carry forward to completion the divine plan for the</w:t>
      </w:r>
      <w:r>
        <w:rPr>
          <w:rFonts w:ascii="Times New Roman" w:hAnsi="Times New Roman" w:cs="Times New Roman"/>
          <w:sz w:val="24"/>
          <w:szCs w:val="24"/>
        </w:rPr>
        <w:t xml:space="preserve"> </w:t>
      </w:r>
      <w:r w:rsidRPr="00AB517E">
        <w:rPr>
          <w:rFonts w:ascii="Times New Roman" w:hAnsi="Times New Roman" w:cs="Times New Roman"/>
          <w:sz w:val="24"/>
          <w:szCs w:val="24"/>
        </w:rPr>
        <w:t>salvation of a lost race. For many centuries God’s people suffered a restriction of their liberties.</w:t>
      </w:r>
      <w:r>
        <w:rPr>
          <w:rFonts w:ascii="Times New Roman" w:hAnsi="Times New Roman" w:cs="Times New Roman"/>
          <w:sz w:val="24"/>
          <w:szCs w:val="24"/>
        </w:rPr>
        <w:t xml:space="preserve"> </w:t>
      </w:r>
      <w:r w:rsidRPr="00AB517E">
        <w:rPr>
          <w:rFonts w:ascii="Times New Roman" w:hAnsi="Times New Roman" w:cs="Times New Roman"/>
          <w:sz w:val="24"/>
          <w:szCs w:val="24"/>
        </w:rPr>
        <w:t>The preaching of the gospel in its purity was prohibited, and the severest of penalties were</w:t>
      </w:r>
      <w:r>
        <w:rPr>
          <w:rFonts w:ascii="Times New Roman" w:hAnsi="Times New Roman" w:cs="Times New Roman"/>
          <w:sz w:val="24"/>
          <w:szCs w:val="24"/>
        </w:rPr>
        <w:t xml:space="preserve"> </w:t>
      </w:r>
      <w:r w:rsidRPr="00AB517E">
        <w:rPr>
          <w:rFonts w:ascii="Times New Roman" w:hAnsi="Times New Roman" w:cs="Times New Roman"/>
          <w:sz w:val="24"/>
          <w:szCs w:val="24"/>
        </w:rPr>
        <w:t>visited upon those who dared disobey the mandates of men. As a consequence, the Lord’s great</w:t>
      </w:r>
      <w:r>
        <w:rPr>
          <w:rFonts w:ascii="Times New Roman" w:hAnsi="Times New Roman" w:cs="Times New Roman"/>
          <w:sz w:val="24"/>
          <w:szCs w:val="24"/>
        </w:rPr>
        <w:t xml:space="preserve"> </w:t>
      </w:r>
      <w:r w:rsidRPr="00AB517E">
        <w:rPr>
          <w:rFonts w:ascii="Times New Roman" w:hAnsi="Times New Roman" w:cs="Times New Roman"/>
          <w:sz w:val="24"/>
          <w:szCs w:val="24"/>
        </w:rPr>
        <w:t>moral vineyard was almost wholly unoccupied. The people were deprived of the light of God’s</w:t>
      </w:r>
      <w:r>
        <w:rPr>
          <w:rFonts w:ascii="Times New Roman" w:hAnsi="Times New Roman" w:cs="Times New Roman"/>
          <w:sz w:val="24"/>
          <w:szCs w:val="24"/>
        </w:rPr>
        <w:t xml:space="preserve"> </w:t>
      </w:r>
      <w:r w:rsidRPr="00AB517E">
        <w:rPr>
          <w:rFonts w:ascii="Times New Roman" w:hAnsi="Times New Roman" w:cs="Times New Roman"/>
          <w:sz w:val="24"/>
          <w:szCs w:val="24"/>
        </w:rPr>
        <w:t>word.</w:t>
      </w:r>
      <w:r>
        <w:rPr>
          <w:rFonts w:ascii="Times New Roman" w:hAnsi="Times New Roman" w:cs="Times New Roman"/>
          <w:sz w:val="24"/>
          <w:szCs w:val="24"/>
        </w:rPr>
        <w:t>”—</w:t>
      </w:r>
    </w:p>
    <w:p w:rsidR="00AB517E" w:rsidRDefault="00AB517E" w:rsidP="00AB517E">
      <w:pPr>
        <w:autoSpaceDE w:val="0"/>
        <w:autoSpaceDN w:val="0"/>
        <w:adjustRightInd w:val="0"/>
        <w:spacing w:after="0" w:line="240" w:lineRule="auto"/>
        <w:ind w:left="720" w:right="720"/>
        <w:jc w:val="both"/>
        <w:rPr>
          <w:rFonts w:ascii="Times New Roman" w:hAnsi="Times New Roman" w:cs="Times New Roman"/>
          <w:sz w:val="24"/>
          <w:szCs w:val="24"/>
        </w:rPr>
      </w:pPr>
    </w:p>
    <w:p w:rsidR="00AB517E" w:rsidRDefault="00AB517E" w:rsidP="00AB51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history is Sister White speaking about here?  The time, times, and half a time; the 1260 years of Papal rule.</w:t>
      </w:r>
    </w:p>
    <w:p w:rsidR="00AB517E" w:rsidRDefault="00AB517E" w:rsidP="00AB517E">
      <w:pPr>
        <w:autoSpaceDE w:val="0"/>
        <w:autoSpaceDN w:val="0"/>
        <w:adjustRightInd w:val="0"/>
        <w:spacing w:after="0" w:line="240" w:lineRule="auto"/>
        <w:ind w:left="720" w:right="720"/>
        <w:jc w:val="both"/>
        <w:rPr>
          <w:rFonts w:ascii="Times New Roman" w:hAnsi="Times New Roman" w:cs="Times New Roman"/>
          <w:sz w:val="24"/>
          <w:szCs w:val="24"/>
        </w:rPr>
      </w:pPr>
    </w:p>
    <w:p w:rsidR="00AB517E" w:rsidRPr="00AB517E" w:rsidRDefault="00AB517E" w:rsidP="00AB517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AB517E">
        <w:rPr>
          <w:rFonts w:ascii="Times New Roman" w:hAnsi="Times New Roman" w:cs="Times New Roman"/>
          <w:sz w:val="24"/>
          <w:szCs w:val="24"/>
        </w:rPr>
        <w:t>The darkness of error and superstition threatened to blot out a knowledge of true religion.</w:t>
      </w:r>
      <w:r>
        <w:rPr>
          <w:rFonts w:ascii="Times New Roman" w:hAnsi="Times New Roman" w:cs="Times New Roman"/>
          <w:sz w:val="24"/>
          <w:szCs w:val="24"/>
        </w:rPr>
        <w:t xml:space="preserve"> </w:t>
      </w:r>
      <w:r w:rsidRPr="00AB517E">
        <w:rPr>
          <w:rFonts w:ascii="Times New Roman" w:hAnsi="Times New Roman" w:cs="Times New Roman"/>
          <w:b/>
          <w:bCs/>
          <w:sz w:val="24"/>
          <w:szCs w:val="24"/>
        </w:rPr>
        <w:t xml:space="preserve">God’s church on earth was as verily in captivity during this long </w:t>
      </w:r>
      <w:r w:rsidRPr="00AB517E">
        <w:rPr>
          <w:rFonts w:ascii="Times New Roman" w:hAnsi="Times New Roman" w:cs="Times New Roman"/>
          <w:b/>
          <w:bCs/>
          <w:sz w:val="24"/>
          <w:szCs w:val="24"/>
        </w:rPr>
        <w:lastRenderedPageBreak/>
        <w:t>period of relentless</w:t>
      </w:r>
      <w:r>
        <w:rPr>
          <w:rFonts w:ascii="Times New Roman" w:hAnsi="Times New Roman" w:cs="Times New Roman"/>
          <w:b/>
          <w:bCs/>
          <w:sz w:val="24"/>
          <w:szCs w:val="24"/>
        </w:rPr>
        <w:t xml:space="preserve"> </w:t>
      </w:r>
      <w:r w:rsidRPr="00AB517E">
        <w:rPr>
          <w:rFonts w:ascii="Times New Roman" w:hAnsi="Times New Roman" w:cs="Times New Roman"/>
          <w:b/>
          <w:bCs/>
          <w:sz w:val="24"/>
          <w:szCs w:val="24"/>
        </w:rPr>
        <w:t>persecution as were the children of Israel held captive in Babylon during the period of the</w:t>
      </w:r>
      <w:r>
        <w:rPr>
          <w:rFonts w:ascii="Times New Roman" w:hAnsi="Times New Roman" w:cs="Times New Roman"/>
          <w:b/>
          <w:bCs/>
          <w:sz w:val="24"/>
          <w:szCs w:val="24"/>
        </w:rPr>
        <w:t xml:space="preserve"> </w:t>
      </w:r>
      <w:r w:rsidRPr="00AB517E">
        <w:rPr>
          <w:rFonts w:ascii="Times New Roman" w:hAnsi="Times New Roman" w:cs="Times New Roman"/>
          <w:b/>
          <w:bCs/>
          <w:sz w:val="24"/>
          <w:szCs w:val="24"/>
        </w:rPr>
        <w:t>exile.</w:t>
      </w:r>
      <w:r w:rsidRPr="00AB517E">
        <w:rPr>
          <w:rFonts w:ascii="Times New Roman" w:hAnsi="Times New Roman" w:cs="Times New Roman"/>
          <w:sz w:val="24"/>
          <w:szCs w:val="24"/>
        </w:rPr>
        <w:t xml:space="preserve">” </w:t>
      </w:r>
      <w:r w:rsidRPr="00AB517E">
        <w:rPr>
          <w:rFonts w:ascii="Times New Roman" w:hAnsi="Times New Roman" w:cs="Times New Roman"/>
          <w:i/>
          <w:iCs/>
          <w:sz w:val="24"/>
          <w:szCs w:val="24"/>
        </w:rPr>
        <w:t>Prophets and Kings</w:t>
      </w:r>
      <w:r w:rsidRPr="00AB517E">
        <w:rPr>
          <w:rFonts w:ascii="Times New Roman" w:hAnsi="Times New Roman" w:cs="Times New Roman"/>
          <w:sz w:val="24"/>
          <w:szCs w:val="24"/>
        </w:rPr>
        <w:t>, 714.</w:t>
      </w:r>
    </w:p>
    <w:p w:rsidR="000A3ABF" w:rsidRDefault="000A3ABF" w:rsidP="00DD3610">
      <w:pPr>
        <w:spacing w:after="0" w:line="240" w:lineRule="auto"/>
        <w:jc w:val="both"/>
        <w:rPr>
          <w:rFonts w:ascii="Times New Roman" w:hAnsi="Times New Roman" w:cs="Times New Roman"/>
          <w:sz w:val="24"/>
          <w:szCs w:val="24"/>
        </w:rPr>
      </w:pPr>
    </w:p>
    <w:p w:rsidR="00523440" w:rsidRDefault="00523440" w:rsidP="00DD3610">
      <w:pPr>
        <w:spacing w:after="0" w:line="240" w:lineRule="auto"/>
        <w:jc w:val="both"/>
        <w:rPr>
          <w:rFonts w:ascii="Times New Roman" w:hAnsi="Times New Roman" w:cs="Times New Roman"/>
          <w:sz w:val="24"/>
          <w:szCs w:val="24"/>
        </w:rPr>
      </w:pPr>
    </w:p>
    <w:p w:rsidR="000A3ABF" w:rsidRPr="00FA0E79" w:rsidRDefault="004E2086" w:rsidP="00FA0E79">
      <w:pPr>
        <w:pStyle w:val="Heading3"/>
        <w:jc w:val="center"/>
        <w:rPr>
          <w:b w:val="0"/>
        </w:rPr>
      </w:pPr>
      <w:bookmarkStart w:id="117" w:name="_Toc529257468"/>
      <w:r w:rsidRPr="00816DB9">
        <w:rPr>
          <w:b w:val="0"/>
          <w:i/>
          <w:smallCaps w:val="0"/>
        </w:rPr>
        <w:t>Figure No. 19</w:t>
      </w:r>
      <w:r w:rsidR="00717B31" w:rsidRPr="00816DB9">
        <w:rPr>
          <w:b w:val="0"/>
          <w:i/>
          <w:smallCaps w:val="0"/>
        </w:rPr>
        <w:t>A</w:t>
      </w:r>
      <w:r w:rsidRPr="00816DB9">
        <w:rPr>
          <w:b w:val="0"/>
          <w:i/>
          <w:smallCaps w:val="0"/>
        </w:rPr>
        <w:t>:</w:t>
      </w:r>
      <w:r>
        <w:t xml:space="preserve"> </w:t>
      </w:r>
      <w:r w:rsidR="00816DB9">
        <w:t xml:space="preserve"> </w:t>
      </w:r>
      <w:r w:rsidRPr="006934B5">
        <w:t>Parallel Histories</w:t>
      </w:r>
      <w:r w:rsidRPr="00FA0E79">
        <w:rPr>
          <w:b w:val="0"/>
        </w:rPr>
        <w:t xml:space="preserve"> of the 70 years and the 1260 years</w:t>
      </w:r>
      <w:bookmarkEnd w:id="117"/>
    </w:p>
    <w:p w:rsidR="000A3ABF" w:rsidRPr="00FA0E79" w:rsidRDefault="000A3ABF" w:rsidP="00DD3610">
      <w:pPr>
        <w:spacing w:after="0" w:line="240" w:lineRule="auto"/>
        <w:jc w:val="both"/>
        <w:rPr>
          <w:rFonts w:ascii="Arial" w:hAnsi="Arial" w:cs="Arial"/>
          <w:sz w:val="20"/>
          <w:szCs w:val="20"/>
        </w:rPr>
      </w:pPr>
    </w:p>
    <w:p w:rsidR="000A3ABF" w:rsidRPr="004E2086" w:rsidRDefault="000A3ABF" w:rsidP="00DD3610">
      <w:pPr>
        <w:spacing w:after="0" w:line="240" w:lineRule="auto"/>
        <w:jc w:val="both"/>
        <w:rPr>
          <w:rFonts w:ascii="Arial" w:hAnsi="Arial" w:cs="Arial"/>
          <w:sz w:val="20"/>
          <w:szCs w:val="20"/>
        </w:rPr>
      </w:pPr>
    </w:p>
    <w:p w:rsidR="000A3ABF" w:rsidRPr="004E2086"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339" type="#_x0000_t32" style="position:absolute;left:0;text-align:left;margin-left:195.9pt;margin-top:10.3pt;width:0;height:40.15pt;z-index:251960320" o:connectortype="straight"/>
        </w:pict>
      </w:r>
      <w:r>
        <w:rPr>
          <w:rFonts w:ascii="Arial" w:hAnsi="Arial" w:cs="Arial"/>
          <w:noProof/>
          <w:sz w:val="20"/>
          <w:szCs w:val="20"/>
        </w:rPr>
        <w:pict>
          <v:shape id="_x0000_s1337" type="#_x0000_t32" style="position:absolute;left:0;text-align:left;margin-left:56.1pt;margin-top:10pt;width:0;height:40.15pt;z-index:251958272" o:connectortype="straight"/>
        </w:pict>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t xml:space="preserve">          1</w:t>
      </w:r>
      <w:r w:rsidR="00FA0E79" w:rsidRPr="00FA0E79">
        <w:rPr>
          <w:rFonts w:ascii="Arial" w:hAnsi="Arial" w:cs="Arial"/>
          <w:sz w:val="20"/>
          <w:szCs w:val="20"/>
          <w:vertAlign w:val="superscript"/>
        </w:rPr>
        <w:t>st</w:t>
      </w:r>
      <w:r w:rsidR="00FA0E79">
        <w:rPr>
          <w:rFonts w:ascii="Arial" w:hAnsi="Arial" w:cs="Arial"/>
          <w:sz w:val="20"/>
          <w:szCs w:val="20"/>
        </w:rPr>
        <w:t xml:space="preserve"> Decree</w:t>
      </w:r>
    </w:p>
    <w:p w:rsidR="000A3ABF" w:rsidRPr="004E2086"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341" type="#_x0000_t32" style="position:absolute;left:0;text-align:left;margin-left:294.7pt;margin-top:11.05pt;width:.05pt;height:28.45pt;z-index:251962368" o:connectortype="straight"/>
        </w:pict>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t xml:space="preserve">     2</w:t>
      </w:r>
      <w:r w:rsidR="00FA0E79" w:rsidRPr="00FA0E79">
        <w:rPr>
          <w:rFonts w:ascii="Arial" w:hAnsi="Arial" w:cs="Arial"/>
          <w:sz w:val="20"/>
          <w:szCs w:val="20"/>
          <w:vertAlign w:val="superscript"/>
        </w:rPr>
        <w:t>nd</w:t>
      </w:r>
      <w:r w:rsidR="00FA0E79">
        <w:rPr>
          <w:rFonts w:ascii="Arial" w:hAnsi="Arial" w:cs="Arial"/>
          <w:sz w:val="20"/>
          <w:szCs w:val="20"/>
        </w:rPr>
        <w:t xml:space="preserve"> Decree</w:t>
      </w:r>
    </w:p>
    <w:p w:rsidR="000A3ABF" w:rsidRPr="004E2086"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343" type="#_x0000_t32" style="position:absolute;left:0;text-align:left;margin-left:373.35pt;margin-top:10.7pt;width:0;height:15.9pt;z-index:251964416" o:connectortype="straight"/>
        </w:pict>
      </w:r>
      <w:r w:rsidR="006934B5">
        <w:rPr>
          <w:rFonts w:ascii="Arial" w:hAnsi="Arial" w:cs="Arial"/>
          <w:sz w:val="20"/>
          <w:szCs w:val="20"/>
        </w:rPr>
        <w:tab/>
        <w:t xml:space="preserve">             </w:t>
      </w:r>
      <w:r w:rsidR="006934B5" w:rsidRPr="006934B5">
        <w:rPr>
          <w:rFonts w:ascii="Arial Narrow" w:hAnsi="Arial Narrow" w:cs="Arial"/>
          <w:sz w:val="20"/>
          <w:szCs w:val="20"/>
        </w:rPr>
        <w:t>Captivity in literal Babylon</w:t>
      </w:r>
      <w:r w:rsidR="00FA0E79" w:rsidRPr="006934B5">
        <w:rPr>
          <w:rFonts w:ascii="Arial Narrow" w:hAnsi="Arial Narrow" w:cs="Arial"/>
          <w:sz w:val="20"/>
          <w:szCs w:val="20"/>
        </w:rPr>
        <w:tab/>
      </w:r>
      <w:r w:rsidR="00D80F70">
        <w:rPr>
          <w:rFonts w:ascii="Arial Narrow" w:hAnsi="Arial Narrow" w:cs="Arial"/>
          <w:sz w:val="20"/>
          <w:szCs w:val="20"/>
        </w:rPr>
        <w:t xml:space="preserve">        </w:t>
      </w:r>
      <w:r w:rsidR="00717B31">
        <w:rPr>
          <w:rFonts w:ascii="Arial" w:hAnsi="Arial" w:cs="Arial"/>
          <w:sz w:val="20"/>
          <w:szCs w:val="20"/>
        </w:rPr>
        <w:tab/>
      </w:r>
      <w:r w:rsidR="00717B31">
        <w:rPr>
          <w:rFonts w:ascii="Arial" w:hAnsi="Arial" w:cs="Arial"/>
          <w:sz w:val="20"/>
          <w:szCs w:val="20"/>
        </w:rPr>
        <w:tab/>
      </w:r>
      <w:r w:rsidR="006934B5">
        <w:rPr>
          <w:rFonts w:ascii="Arial" w:hAnsi="Arial" w:cs="Arial"/>
          <w:sz w:val="20"/>
          <w:szCs w:val="20"/>
        </w:rPr>
        <w:tab/>
      </w:r>
      <w:r w:rsidR="00FA0E79">
        <w:rPr>
          <w:rFonts w:ascii="Arial" w:hAnsi="Arial" w:cs="Arial"/>
          <w:sz w:val="20"/>
          <w:szCs w:val="20"/>
        </w:rPr>
        <w:tab/>
        <w:t xml:space="preserve">        3</w:t>
      </w:r>
      <w:r w:rsidR="00FA0E79" w:rsidRPr="00FA0E79">
        <w:rPr>
          <w:rFonts w:ascii="Arial" w:hAnsi="Arial" w:cs="Arial"/>
          <w:sz w:val="20"/>
          <w:szCs w:val="20"/>
          <w:vertAlign w:val="superscript"/>
        </w:rPr>
        <w:t>rd</w:t>
      </w:r>
      <w:r w:rsidR="00FA0E79">
        <w:rPr>
          <w:rFonts w:ascii="Arial" w:hAnsi="Arial" w:cs="Arial"/>
          <w:sz w:val="20"/>
          <w:szCs w:val="20"/>
        </w:rPr>
        <w:t xml:space="preserve"> Decree</w:t>
      </w:r>
      <w:r w:rsidR="00717B31">
        <w:rPr>
          <w:rFonts w:ascii="Arial" w:hAnsi="Arial" w:cs="Arial"/>
          <w:sz w:val="20"/>
          <w:szCs w:val="20"/>
        </w:rPr>
        <w:t xml:space="preserve">      </w:t>
      </w:r>
    </w:p>
    <w:p w:rsidR="000A3ABF" w:rsidRPr="004E2086" w:rsidRDefault="000A3ABF" w:rsidP="00DD3610">
      <w:pPr>
        <w:spacing w:after="0" w:line="240" w:lineRule="auto"/>
        <w:jc w:val="both"/>
        <w:rPr>
          <w:rFonts w:ascii="Arial" w:hAnsi="Arial" w:cs="Arial"/>
          <w:sz w:val="20"/>
          <w:szCs w:val="20"/>
        </w:rPr>
      </w:pPr>
    </w:p>
    <w:p w:rsidR="000A3ABF" w:rsidRPr="004E2086"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345" type="#_x0000_t87" style="position:absolute;left:0;text-align:left;margin-left:119.85pt;margin-top:-59.3pt;width:12.3pt;height:139.8pt;rotation:270;z-index:251966464"/>
        </w:pict>
      </w:r>
      <w:r>
        <w:rPr>
          <w:rFonts w:ascii="Arial" w:hAnsi="Arial" w:cs="Arial"/>
          <w:noProof/>
          <w:sz w:val="20"/>
          <w:szCs w:val="20"/>
        </w:rPr>
        <w:pict>
          <v:shape id="_x0000_s1335" type="#_x0000_t32" style="position:absolute;left:0;text-align:left;margin-left:36pt;margin-top:5.85pt;width:393.5pt;height:0;z-index:251956224" o:connectortype="straight"/>
        </w:pict>
      </w:r>
    </w:p>
    <w:p w:rsidR="00366B9D" w:rsidRDefault="00366B9D" w:rsidP="00DD3610">
      <w:pPr>
        <w:spacing w:after="0" w:line="240" w:lineRule="auto"/>
        <w:jc w:val="both"/>
        <w:rPr>
          <w:rFonts w:ascii="Arial" w:hAnsi="Arial" w:cs="Arial"/>
          <w:sz w:val="20"/>
          <w:szCs w:val="20"/>
        </w:rPr>
      </w:pPr>
    </w:p>
    <w:p w:rsidR="00FA0E79" w:rsidRDefault="00FA0E79" w:rsidP="00DD3610">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70 years</w:t>
      </w:r>
    </w:p>
    <w:p w:rsidR="00FA0E79" w:rsidRPr="004E2086" w:rsidRDefault="00FA0E79" w:rsidP="00DD3610">
      <w:pPr>
        <w:spacing w:after="0" w:line="240" w:lineRule="auto"/>
        <w:jc w:val="both"/>
        <w:rPr>
          <w:rFonts w:ascii="Arial" w:hAnsi="Arial" w:cs="Arial"/>
          <w:sz w:val="20"/>
          <w:szCs w:val="20"/>
        </w:rPr>
      </w:pPr>
    </w:p>
    <w:p w:rsidR="004E2086" w:rsidRPr="004E2086" w:rsidRDefault="00FA0E79" w:rsidP="00DD3610">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1AM</w:t>
      </w:r>
    </w:p>
    <w:p w:rsidR="004E2086" w:rsidRPr="004E2086"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340" type="#_x0000_t32" style="position:absolute;left:0;text-align:left;margin-left:196.75pt;margin-top:10.85pt;width:0;height:40.15pt;z-index:251961344" o:connectortype="straight"/>
        </w:pict>
      </w:r>
      <w:r w:rsidR="00FA0E79">
        <w:rPr>
          <w:rFonts w:ascii="Arial" w:hAnsi="Arial" w:cs="Arial"/>
          <w:sz w:val="20"/>
          <w:szCs w:val="20"/>
        </w:rPr>
        <w:tab/>
        <w:t xml:space="preserve">   </w:t>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t xml:space="preserve">           AD1798</w:t>
      </w:r>
      <w:r w:rsidR="00FA0E79">
        <w:rPr>
          <w:rFonts w:ascii="Arial" w:hAnsi="Arial" w:cs="Arial"/>
          <w:sz w:val="20"/>
          <w:szCs w:val="20"/>
        </w:rPr>
        <w:tab/>
      </w:r>
      <w:r w:rsidR="00FA0E79">
        <w:rPr>
          <w:rFonts w:ascii="Arial" w:hAnsi="Arial" w:cs="Arial"/>
          <w:sz w:val="20"/>
          <w:szCs w:val="20"/>
        </w:rPr>
        <w:tab/>
      </w:r>
    </w:p>
    <w:p w:rsidR="004E2086" w:rsidRPr="004E2086"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338" type="#_x0000_t32" style="position:absolute;left:0;text-align:left;margin-left:56.1pt;margin-top:.3pt;width:0;height:40.15pt;z-index:251959296" o:connectortype="straight"/>
        </w:pict>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t xml:space="preserve">           2AM</w:t>
      </w:r>
    </w:p>
    <w:p w:rsidR="004E2086" w:rsidRPr="004E2086"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342" type="#_x0000_t32" style="position:absolute;left:0;text-align:left;margin-left:294.65pt;margin-top:-.25pt;width:.05pt;height:28.45pt;z-index:251963392" o:connectortype="straight"/>
        </w:pict>
      </w:r>
      <w:r w:rsidR="00FA0E79">
        <w:rPr>
          <w:rFonts w:ascii="Arial" w:hAnsi="Arial" w:cs="Arial"/>
          <w:sz w:val="20"/>
          <w:szCs w:val="20"/>
        </w:rPr>
        <w:tab/>
      </w:r>
      <w:r w:rsidR="006934B5">
        <w:rPr>
          <w:rFonts w:ascii="Arial" w:hAnsi="Arial" w:cs="Arial"/>
          <w:sz w:val="20"/>
          <w:szCs w:val="20"/>
        </w:rPr>
        <w:t xml:space="preserve">            </w:t>
      </w:r>
      <w:r w:rsidR="006934B5" w:rsidRPr="006934B5">
        <w:rPr>
          <w:rFonts w:ascii="Arial Narrow" w:hAnsi="Arial Narrow" w:cs="Arial"/>
          <w:sz w:val="20"/>
          <w:szCs w:val="20"/>
        </w:rPr>
        <w:t>Captivity in spiritual Babylon</w:t>
      </w:r>
      <w:r w:rsidR="006934B5">
        <w:rPr>
          <w:rFonts w:ascii="Arial" w:hAnsi="Arial" w:cs="Arial"/>
          <w:sz w:val="20"/>
          <w:szCs w:val="20"/>
        </w:rPr>
        <w:tab/>
        <w:t xml:space="preserve">        HOW LONG?</w:t>
      </w:r>
      <w:r w:rsidR="00FA0E79">
        <w:rPr>
          <w:rFonts w:ascii="Arial" w:hAnsi="Arial" w:cs="Arial"/>
          <w:sz w:val="20"/>
          <w:szCs w:val="20"/>
        </w:rPr>
        <w:tab/>
      </w:r>
      <w:r w:rsidR="00FA0E79">
        <w:rPr>
          <w:rFonts w:ascii="Arial" w:hAnsi="Arial" w:cs="Arial"/>
          <w:sz w:val="20"/>
          <w:szCs w:val="20"/>
        </w:rPr>
        <w:tab/>
      </w:r>
      <w:r w:rsidR="00FA0E79">
        <w:rPr>
          <w:rFonts w:ascii="Arial" w:hAnsi="Arial" w:cs="Arial"/>
          <w:sz w:val="20"/>
          <w:szCs w:val="20"/>
        </w:rPr>
        <w:tab/>
        <w:t>3AM</w:t>
      </w:r>
    </w:p>
    <w:p w:rsidR="004E2086" w:rsidRPr="004E2086"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344" type="#_x0000_t32" style="position:absolute;left:0;text-align:left;margin-left:373.35pt;margin-top:.5pt;width:0;height:15.9pt;z-index:251965440" o:connectortype="straight"/>
        </w:pict>
      </w:r>
    </w:p>
    <w:p w:rsidR="004E2086" w:rsidRDefault="00CA3943" w:rsidP="00DD3610">
      <w:pPr>
        <w:spacing w:after="0" w:line="240" w:lineRule="auto"/>
        <w:jc w:val="both"/>
        <w:rPr>
          <w:rFonts w:ascii="Times New Roman" w:hAnsi="Times New Roman" w:cs="Times New Roman"/>
          <w:sz w:val="24"/>
          <w:szCs w:val="24"/>
        </w:rPr>
      </w:pPr>
      <w:r w:rsidRPr="00CA3943">
        <w:rPr>
          <w:rFonts w:ascii="Arial" w:hAnsi="Arial" w:cs="Arial"/>
          <w:noProof/>
          <w:sz w:val="20"/>
          <w:szCs w:val="20"/>
        </w:rPr>
        <w:pict>
          <v:shape id="_x0000_s1346" type="#_x0000_t87" style="position:absolute;left:0;text-align:left;margin-left:120.8pt;margin-top:-59pt;width:12.3pt;height:139.8pt;rotation:270;z-index:251967488"/>
        </w:pict>
      </w:r>
      <w:r w:rsidRPr="00CA3943">
        <w:rPr>
          <w:rFonts w:ascii="Arial" w:hAnsi="Arial" w:cs="Arial"/>
          <w:noProof/>
          <w:sz w:val="20"/>
          <w:szCs w:val="20"/>
        </w:rPr>
        <w:pict>
          <v:shape id="_x0000_s1336" type="#_x0000_t32" style="position:absolute;left:0;text-align:left;margin-left:37.9pt;margin-top:5.95pt;width:393.5pt;height:0;z-index:251957248" o:connectortype="straight"/>
        </w:pict>
      </w:r>
    </w:p>
    <w:p w:rsidR="004E2086" w:rsidRPr="00523440" w:rsidRDefault="004E2086" w:rsidP="00DD3610">
      <w:pPr>
        <w:spacing w:after="0" w:line="240" w:lineRule="auto"/>
        <w:jc w:val="both"/>
        <w:rPr>
          <w:rFonts w:ascii="Times New Roman" w:hAnsi="Times New Roman" w:cs="Times New Roman"/>
          <w:sz w:val="6"/>
          <w:szCs w:val="6"/>
        </w:rPr>
      </w:pPr>
    </w:p>
    <w:p w:rsidR="004E2086" w:rsidRDefault="00FA0E7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1260 years</w:t>
      </w:r>
    </w:p>
    <w:p w:rsidR="004E2086" w:rsidRDefault="004E2086" w:rsidP="00DD3610">
      <w:pPr>
        <w:spacing w:after="0" w:line="240" w:lineRule="auto"/>
        <w:jc w:val="both"/>
        <w:rPr>
          <w:rFonts w:ascii="Times New Roman" w:hAnsi="Times New Roman" w:cs="Times New Roman"/>
          <w:sz w:val="24"/>
          <w:szCs w:val="24"/>
        </w:rPr>
      </w:pPr>
    </w:p>
    <w:p w:rsidR="00523440" w:rsidRDefault="00523440" w:rsidP="005234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Sister White is making sure that we understand that the conclusion of the 70 years of captivity of literal Israel in literal Babylon, that it parallels the 1260 years of captivity of spiritual Israel in spiritual Babylon.  These two histories are parallel histories.</w:t>
      </w:r>
    </w:p>
    <w:p w:rsidR="00523440" w:rsidRDefault="00523440" w:rsidP="005234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we know that this [the 1260 years] is the trampling down that was accomplished by the Papacy (spiritual Babylon); and this [the 70 years] is the trampling down that was accomplished by whom?  Literal Babylon.</w:t>
      </w:r>
    </w:p>
    <w:p w:rsidR="00523440" w:rsidRDefault="00523440" w:rsidP="005234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know that this [the 1260 years] concludes in AD1798, which is the arrival of the First Angel’s Message.  And, of course, we know that in this history—this being the First Angel’s Message—that the person that comes into history here [at the end of the 70 years] is Cyrus, who passes the First Decree; and, the First Decree parallels the First Angel’s Message.</w:t>
      </w:r>
    </w:p>
    <w:p w:rsidR="00523440" w:rsidRDefault="00523440" w:rsidP="005234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we have the Second Decree of Darius; a Third Decree of Artaxerxes.</w:t>
      </w:r>
    </w:p>
    <w:p w:rsidR="00523440" w:rsidRDefault="00523440" w:rsidP="005234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the Second Angel’s Message in 1842; the Third Angel’s Message in 1844.</w:t>
      </w:r>
    </w:p>
    <w:p w:rsidR="00523440" w:rsidRDefault="00523440" w:rsidP="005234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are parallel histories.</w:t>
      </w:r>
    </w:p>
    <w:p w:rsidR="004E2086" w:rsidRDefault="004E2086" w:rsidP="00DD3610">
      <w:pPr>
        <w:spacing w:after="0" w:line="240" w:lineRule="auto"/>
        <w:jc w:val="both"/>
        <w:rPr>
          <w:rFonts w:ascii="Times New Roman" w:hAnsi="Times New Roman" w:cs="Times New Roman"/>
          <w:sz w:val="24"/>
          <w:szCs w:val="24"/>
        </w:rPr>
      </w:pPr>
    </w:p>
    <w:p w:rsidR="004E2086" w:rsidRPr="00392EA0" w:rsidRDefault="00523440" w:rsidP="00523440">
      <w:pPr>
        <w:pStyle w:val="Heading3"/>
        <w:ind w:firstLine="720"/>
        <w:rPr>
          <w:b w:val="0"/>
          <w:smallCaps w:val="0"/>
          <w:u w:val="single"/>
        </w:rPr>
      </w:pPr>
      <w:bookmarkStart w:id="118" w:name="_Toc529257469"/>
      <w:r w:rsidRPr="00392EA0">
        <w:rPr>
          <w:b w:val="0"/>
          <w:smallCaps w:val="0"/>
          <w:u w:val="single"/>
        </w:rPr>
        <w:t>Revelation 6:9-10</w:t>
      </w:r>
      <w:bookmarkEnd w:id="118"/>
    </w:p>
    <w:p w:rsidR="004E2086" w:rsidRDefault="004E2086" w:rsidP="00DD3610">
      <w:pPr>
        <w:spacing w:after="0" w:line="240" w:lineRule="auto"/>
        <w:jc w:val="both"/>
        <w:rPr>
          <w:rFonts w:ascii="Times New Roman" w:hAnsi="Times New Roman" w:cs="Times New Roman"/>
          <w:sz w:val="24"/>
          <w:szCs w:val="24"/>
        </w:rPr>
      </w:pPr>
    </w:p>
    <w:p w:rsidR="004E2086" w:rsidRDefault="0052344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6, verses 9 through 10, Hiram Edson has already referenced this; but, we will read it, because what we are dealing with here is the expression, “How long?”</w:t>
      </w:r>
    </w:p>
    <w:p w:rsidR="00523440" w:rsidRDefault="0052344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Verses 9 and 10 of Revelation 6 says,</w:t>
      </w:r>
    </w:p>
    <w:p w:rsidR="00523440" w:rsidRDefault="00523440" w:rsidP="00DD3610">
      <w:pPr>
        <w:spacing w:after="0" w:line="240" w:lineRule="auto"/>
        <w:jc w:val="both"/>
        <w:rPr>
          <w:rFonts w:ascii="Times New Roman" w:hAnsi="Times New Roman" w:cs="Times New Roman"/>
          <w:sz w:val="24"/>
          <w:szCs w:val="24"/>
        </w:rPr>
      </w:pPr>
    </w:p>
    <w:p w:rsidR="00523440" w:rsidRDefault="00523440" w:rsidP="00523440">
      <w:pPr>
        <w:pStyle w:val="NormalWeb"/>
        <w:spacing w:before="0" w:beforeAutospacing="0" w:after="0" w:afterAutospacing="0"/>
        <w:ind w:left="720" w:right="720"/>
        <w:rPr>
          <w:rStyle w:val="text"/>
          <w:color w:val="000000"/>
        </w:rPr>
      </w:pPr>
      <w:r w:rsidRPr="00523440">
        <w:rPr>
          <w:rStyle w:val="text"/>
          <w:b/>
          <w:bCs/>
          <w:color w:val="000000"/>
          <w:vertAlign w:val="superscript"/>
        </w:rPr>
        <w:t>9 </w:t>
      </w:r>
      <w:r w:rsidRPr="00523440">
        <w:rPr>
          <w:rStyle w:val="text"/>
          <w:color w:val="000000"/>
        </w:rPr>
        <w:t>And when he had opened the fifth seal,</w:t>
      </w:r>
      <w:r>
        <w:rPr>
          <w:rStyle w:val="text"/>
          <w:color w:val="000000"/>
        </w:rPr>
        <w:t>”—</w:t>
      </w:r>
    </w:p>
    <w:p w:rsidR="00523440" w:rsidRDefault="00523440" w:rsidP="00523440">
      <w:pPr>
        <w:pStyle w:val="NormalWeb"/>
        <w:spacing w:before="0" w:beforeAutospacing="0" w:after="0" w:afterAutospacing="0"/>
        <w:ind w:left="720" w:right="720"/>
        <w:rPr>
          <w:rStyle w:val="text"/>
          <w:color w:val="000000"/>
        </w:rPr>
      </w:pPr>
    </w:p>
    <w:p w:rsidR="00523440" w:rsidRDefault="00523440" w:rsidP="00523440">
      <w:pPr>
        <w:pStyle w:val="NormalWeb"/>
        <w:spacing w:before="0" w:beforeAutospacing="0" w:after="0" w:afterAutospacing="0"/>
        <w:rPr>
          <w:rStyle w:val="text"/>
          <w:color w:val="000000"/>
        </w:rPr>
      </w:pPr>
      <w:r>
        <w:rPr>
          <w:rStyle w:val="text"/>
          <w:color w:val="000000"/>
        </w:rPr>
        <w:t xml:space="preserve">Now, the Pioneers understood the Fourth Seal concludes in 1798, </w:t>
      </w:r>
      <w:r w:rsidR="00F2729E">
        <w:rPr>
          <w:rStyle w:val="text"/>
          <w:color w:val="000000"/>
        </w:rPr>
        <w:t>right here [see Figure No. 1798].</w:t>
      </w:r>
    </w:p>
    <w:p w:rsidR="00523440" w:rsidRDefault="00523440" w:rsidP="00523440">
      <w:pPr>
        <w:pStyle w:val="NormalWeb"/>
        <w:spacing w:before="0" w:beforeAutospacing="0" w:after="0" w:afterAutospacing="0"/>
        <w:ind w:left="720" w:right="720"/>
        <w:rPr>
          <w:rStyle w:val="text"/>
          <w:color w:val="000000"/>
        </w:rPr>
      </w:pPr>
    </w:p>
    <w:p w:rsidR="00F2729E" w:rsidRDefault="00523440" w:rsidP="00F2729E">
      <w:pPr>
        <w:pStyle w:val="NormalWeb"/>
        <w:spacing w:before="0" w:beforeAutospacing="0" w:after="0" w:afterAutospacing="0"/>
        <w:ind w:left="720" w:right="720"/>
        <w:jc w:val="both"/>
        <w:rPr>
          <w:rStyle w:val="text"/>
          <w:color w:val="000000"/>
        </w:rPr>
      </w:pPr>
      <w:r>
        <w:rPr>
          <w:rStyle w:val="text"/>
          <w:color w:val="000000"/>
        </w:rPr>
        <w:lastRenderedPageBreak/>
        <w:t>—“</w:t>
      </w:r>
      <w:r w:rsidR="00F2729E">
        <w:rPr>
          <w:rStyle w:val="text"/>
          <w:b/>
          <w:color w:val="000000"/>
          <w:vertAlign w:val="superscript"/>
        </w:rPr>
        <w:t>9</w:t>
      </w:r>
      <w:r w:rsidR="00F2729E">
        <w:rPr>
          <w:rStyle w:val="text"/>
          <w:b/>
          <w:color w:val="000000"/>
        </w:rPr>
        <w:t xml:space="preserve"> </w:t>
      </w:r>
      <w:r w:rsidR="00F2729E">
        <w:rPr>
          <w:rStyle w:val="text"/>
          <w:color w:val="000000"/>
        </w:rPr>
        <w:t>And when he had opened the fifth seal,</w:t>
      </w:r>
      <w:r w:rsidRPr="00523440">
        <w:rPr>
          <w:rStyle w:val="text"/>
          <w:color w:val="000000"/>
        </w:rPr>
        <w:t xml:space="preserve"> I saw under the altar the souls of</w:t>
      </w:r>
      <w:r w:rsidR="00F2729E">
        <w:rPr>
          <w:rStyle w:val="text"/>
          <w:color w:val="000000"/>
        </w:rPr>
        <w:t xml:space="preserve"> </w:t>
      </w:r>
      <w:r w:rsidRPr="00523440">
        <w:rPr>
          <w:rStyle w:val="text"/>
          <w:color w:val="000000"/>
        </w:rPr>
        <w:t>them that were slain for the word of God, and for the testimony which they held:</w:t>
      </w:r>
      <w:r w:rsidR="00F2729E">
        <w:rPr>
          <w:rStyle w:val="text"/>
          <w:color w:val="000000"/>
        </w:rPr>
        <w:t xml:space="preserve"> </w:t>
      </w:r>
      <w:r w:rsidRPr="00523440">
        <w:rPr>
          <w:rStyle w:val="text"/>
          <w:b/>
          <w:bCs/>
          <w:color w:val="000000"/>
          <w:vertAlign w:val="superscript"/>
        </w:rPr>
        <w:t>10 </w:t>
      </w:r>
      <w:r w:rsidRPr="00523440">
        <w:rPr>
          <w:rStyle w:val="text"/>
          <w:color w:val="000000"/>
        </w:rPr>
        <w:t>And they cried with a loud voice, saying,</w:t>
      </w:r>
      <w:r w:rsidR="00F2729E">
        <w:rPr>
          <w:rStyle w:val="text"/>
          <w:color w:val="000000"/>
        </w:rPr>
        <w:t>”—</w:t>
      </w:r>
      <w:r w:rsidR="00F2729E">
        <w:rPr>
          <w:rStyle w:val="text"/>
          <w:i/>
          <w:color w:val="000000"/>
        </w:rPr>
        <w:t>what?—</w:t>
      </w:r>
      <w:r w:rsidR="00F2729E">
        <w:rPr>
          <w:rStyle w:val="text"/>
          <w:color w:val="000000"/>
        </w:rPr>
        <w:t>“</w:t>
      </w:r>
      <w:r w:rsidRPr="00523440">
        <w:rPr>
          <w:rStyle w:val="text"/>
          <w:color w:val="000000"/>
        </w:rPr>
        <w:t>How long, O Lord, holy and true, dost thou not judge and avenge our blood on them that dwell on the earth?</w:t>
      </w:r>
      <w:r w:rsidR="00AA7633">
        <w:rPr>
          <w:rStyle w:val="text"/>
          <w:color w:val="000000"/>
        </w:rPr>
        <w:t>”  Revelation 6:9-10 (KJV).</w:t>
      </w:r>
    </w:p>
    <w:p w:rsidR="00F2729E" w:rsidRDefault="00F2729E" w:rsidP="00F2729E">
      <w:pPr>
        <w:pStyle w:val="NormalWeb"/>
        <w:spacing w:before="0" w:beforeAutospacing="0" w:after="0" w:afterAutospacing="0"/>
        <w:ind w:left="720" w:right="720"/>
        <w:jc w:val="both"/>
        <w:rPr>
          <w:rStyle w:val="text"/>
          <w:color w:val="000000"/>
        </w:rPr>
      </w:pPr>
    </w:p>
    <w:p w:rsidR="00F2729E" w:rsidRDefault="00F2729E" w:rsidP="00F2729E">
      <w:pPr>
        <w:pStyle w:val="NormalWeb"/>
        <w:spacing w:before="0" w:beforeAutospacing="0" w:after="0" w:afterAutospacing="0"/>
        <w:ind w:right="720"/>
        <w:jc w:val="both"/>
        <w:rPr>
          <w:rStyle w:val="text"/>
          <w:color w:val="000000"/>
        </w:rPr>
      </w:pPr>
      <w:r>
        <w:rPr>
          <w:rStyle w:val="text"/>
          <w:color w:val="000000"/>
        </w:rPr>
        <w:t>So, right here the Fifth Seal comes in, and it raises the question, “How long until you punish the Papacy for murdering God’s people/” there in the Dark Ages.</w:t>
      </w:r>
    </w:p>
    <w:p w:rsidR="00F2729E" w:rsidRDefault="00F2729E" w:rsidP="00F2729E">
      <w:pPr>
        <w:pStyle w:val="NormalWeb"/>
        <w:spacing w:before="0" w:beforeAutospacing="0" w:after="0" w:afterAutospacing="0"/>
        <w:ind w:right="720"/>
        <w:jc w:val="both"/>
        <w:rPr>
          <w:rStyle w:val="text"/>
          <w:color w:val="000000"/>
        </w:rPr>
      </w:pPr>
      <w:r>
        <w:rPr>
          <w:rStyle w:val="text"/>
          <w:color w:val="000000"/>
        </w:rPr>
        <w:tab/>
        <w:t>And this is one of the primary characteristics of the expression “How long?”</w:t>
      </w:r>
    </w:p>
    <w:p w:rsidR="00F2729E" w:rsidRDefault="00F2729E" w:rsidP="00F2729E">
      <w:pPr>
        <w:pStyle w:val="NormalWeb"/>
        <w:spacing w:before="0" w:beforeAutospacing="0" w:after="0" w:afterAutospacing="0"/>
        <w:ind w:right="720"/>
        <w:jc w:val="both"/>
        <w:rPr>
          <w:rStyle w:val="text"/>
          <w:color w:val="000000"/>
        </w:rPr>
      </w:pPr>
    </w:p>
    <w:p w:rsidR="00F2729E" w:rsidRPr="00F2729E" w:rsidRDefault="00F2729E" w:rsidP="00F2729E">
      <w:pPr>
        <w:pStyle w:val="Heading3"/>
        <w:ind w:firstLine="720"/>
        <w:rPr>
          <w:rStyle w:val="text"/>
          <w:b w:val="0"/>
          <w:u w:val="single"/>
        </w:rPr>
      </w:pPr>
      <w:bookmarkStart w:id="119" w:name="_Toc529257470"/>
      <w:r w:rsidRPr="00392EA0">
        <w:rPr>
          <w:rStyle w:val="text"/>
          <w:b w:val="0"/>
          <w:smallCaps w:val="0"/>
          <w:u w:val="single"/>
        </w:rPr>
        <w:t>Psalms</w:t>
      </w:r>
      <w:r w:rsidRPr="00F2729E">
        <w:rPr>
          <w:rStyle w:val="text"/>
          <w:b w:val="0"/>
          <w:u w:val="single"/>
        </w:rPr>
        <w:t xml:space="preserve"> 74:1-10; 79:1-10; 80:4; 94:1-10</w:t>
      </w:r>
      <w:bookmarkEnd w:id="119"/>
    </w:p>
    <w:p w:rsidR="00F2729E" w:rsidRDefault="00F2729E" w:rsidP="00F2729E">
      <w:pPr>
        <w:pStyle w:val="NormalWeb"/>
        <w:spacing w:before="0" w:beforeAutospacing="0" w:after="0" w:afterAutospacing="0"/>
        <w:ind w:right="720"/>
        <w:jc w:val="both"/>
        <w:rPr>
          <w:rStyle w:val="text"/>
          <w:color w:val="000000"/>
        </w:rPr>
      </w:pPr>
    </w:p>
    <w:p w:rsidR="00717B31" w:rsidRPr="00FA0E79" w:rsidRDefault="00717B31" w:rsidP="00717B31">
      <w:pPr>
        <w:pStyle w:val="Heading3"/>
        <w:jc w:val="center"/>
        <w:rPr>
          <w:b w:val="0"/>
        </w:rPr>
      </w:pPr>
      <w:bookmarkStart w:id="120" w:name="_Toc529257471"/>
      <w:r w:rsidRPr="00FA0E79">
        <w:rPr>
          <w:b w:val="0"/>
          <w:i/>
        </w:rPr>
        <w:t>Figure No. 19</w:t>
      </w:r>
      <w:r>
        <w:rPr>
          <w:b w:val="0"/>
          <w:i/>
        </w:rPr>
        <w:t>B</w:t>
      </w:r>
      <w:r w:rsidRPr="00FA0E79">
        <w:rPr>
          <w:b w:val="0"/>
          <w:i/>
        </w:rPr>
        <w:t>:</w:t>
      </w:r>
      <w:r>
        <w:t xml:space="preserve"> </w:t>
      </w:r>
      <w:r w:rsidRPr="006934B5">
        <w:t>Parallel Histories</w:t>
      </w:r>
      <w:r w:rsidRPr="00FA0E79">
        <w:rPr>
          <w:b w:val="0"/>
        </w:rPr>
        <w:t xml:space="preserve"> of the 70 years and the 1260 years</w:t>
      </w:r>
      <w:bookmarkEnd w:id="120"/>
    </w:p>
    <w:p w:rsidR="00717B31" w:rsidRPr="004E2086" w:rsidRDefault="00717B31" w:rsidP="00717B31">
      <w:pPr>
        <w:spacing w:after="0" w:line="240" w:lineRule="auto"/>
        <w:jc w:val="both"/>
        <w:rPr>
          <w:rFonts w:ascii="Arial" w:hAnsi="Arial" w:cs="Arial"/>
          <w:sz w:val="20"/>
          <w:szCs w:val="20"/>
        </w:rPr>
      </w:pPr>
    </w:p>
    <w:p w:rsidR="00717B31" w:rsidRPr="004E2086" w:rsidRDefault="00CA3943" w:rsidP="00717B31">
      <w:pPr>
        <w:spacing w:after="0" w:line="240" w:lineRule="auto"/>
        <w:jc w:val="both"/>
        <w:rPr>
          <w:rFonts w:ascii="Arial" w:hAnsi="Arial" w:cs="Arial"/>
          <w:sz w:val="20"/>
          <w:szCs w:val="20"/>
        </w:rPr>
      </w:pPr>
      <w:r>
        <w:rPr>
          <w:rFonts w:ascii="Arial" w:hAnsi="Arial" w:cs="Arial"/>
          <w:noProof/>
          <w:sz w:val="20"/>
          <w:szCs w:val="20"/>
        </w:rPr>
        <w:pict>
          <v:shape id="_x0000_s1352" type="#_x0000_t32" style="position:absolute;left:0;text-align:left;margin-left:195.9pt;margin-top:10.3pt;width:0;height:40.15pt;z-index:251973632" o:connectortype="straight"/>
        </w:pict>
      </w:r>
      <w:r>
        <w:rPr>
          <w:rFonts w:ascii="Arial" w:hAnsi="Arial" w:cs="Arial"/>
          <w:noProof/>
          <w:sz w:val="20"/>
          <w:szCs w:val="20"/>
        </w:rPr>
        <w:pict>
          <v:shape id="_x0000_s1350" type="#_x0000_t32" style="position:absolute;left:0;text-align:left;margin-left:56.1pt;margin-top:10pt;width:0;height:40.15pt;z-index:251971584" o:connectortype="straight"/>
        </w:pict>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t xml:space="preserve">          1</w:t>
      </w:r>
      <w:r w:rsidR="00717B31" w:rsidRPr="00FA0E79">
        <w:rPr>
          <w:rFonts w:ascii="Arial" w:hAnsi="Arial" w:cs="Arial"/>
          <w:sz w:val="20"/>
          <w:szCs w:val="20"/>
          <w:vertAlign w:val="superscript"/>
        </w:rPr>
        <w:t>st</w:t>
      </w:r>
      <w:r w:rsidR="00717B31">
        <w:rPr>
          <w:rFonts w:ascii="Arial" w:hAnsi="Arial" w:cs="Arial"/>
          <w:sz w:val="20"/>
          <w:szCs w:val="20"/>
        </w:rPr>
        <w:t xml:space="preserve"> Decree</w:t>
      </w:r>
    </w:p>
    <w:p w:rsidR="00717B31" w:rsidRPr="004E2086" w:rsidRDefault="00CA3943" w:rsidP="00717B31">
      <w:pPr>
        <w:spacing w:after="0" w:line="240" w:lineRule="auto"/>
        <w:jc w:val="both"/>
        <w:rPr>
          <w:rFonts w:ascii="Arial" w:hAnsi="Arial" w:cs="Arial"/>
          <w:sz w:val="20"/>
          <w:szCs w:val="20"/>
        </w:rPr>
      </w:pPr>
      <w:r>
        <w:rPr>
          <w:rFonts w:ascii="Arial" w:hAnsi="Arial" w:cs="Arial"/>
          <w:noProof/>
          <w:sz w:val="20"/>
          <w:szCs w:val="20"/>
        </w:rPr>
        <w:pict>
          <v:shape id="_x0000_s1354" type="#_x0000_t32" style="position:absolute;left:0;text-align:left;margin-left:294.7pt;margin-top:11.05pt;width:.05pt;height:28.45pt;z-index:251975680" o:connectortype="straight"/>
        </w:pict>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t xml:space="preserve">     2</w:t>
      </w:r>
      <w:r w:rsidR="00717B31" w:rsidRPr="00FA0E79">
        <w:rPr>
          <w:rFonts w:ascii="Arial" w:hAnsi="Arial" w:cs="Arial"/>
          <w:sz w:val="20"/>
          <w:szCs w:val="20"/>
          <w:vertAlign w:val="superscript"/>
        </w:rPr>
        <w:t>nd</w:t>
      </w:r>
      <w:r w:rsidR="00717B31">
        <w:rPr>
          <w:rFonts w:ascii="Arial" w:hAnsi="Arial" w:cs="Arial"/>
          <w:sz w:val="20"/>
          <w:szCs w:val="20"/>
        </w:rPr>
        <w:t xml:space="preserve"> Decree</w:t>
      </w:r>
    </w:p>
    <w:p w:rsidR="00717B31" w:rsidRPr="004E2086" w:rsidRDefault="00CA3943" w:rsidP="00717B31">
      <w:pPr>
        <w:spacing w:after="0" w:line="240" w:lineRule="auto"/>
        <w:jc w:val="both"/>
        <w:rPr>
          <w:rFonts w:ascii="Arial" w:hAnsi="Arial" w:cs="Arial"/>
          <w:sz w:val="20"/>
          <w:szCs w:val="20"/>
        </w:rPr>
      </w:pPr>
      <w:r>
        <w:rPr>
          <w:rFonts w:ascii="Arial" w:hAnsi="Arial" w:cs="Arial"/>
          <w:noProof/>
          <w:sz w:val="20"/>
          <w:szCs w:val="20"/>
        </w:rPr>
        <w:pict>
          <v:shape id="_x0000_s1356" type="#_x0000_t32" style="position:absolute;left:0;text-align:left;margin-left:373.35pt;margin-top:10.7pt;width:0;height:15.9pt;z-index:251977728" o:connectortype="straight"/>
        </w:pict>
      </w:r>
      <w:r w:rsidR="00717B31">
        <w:rPr>
          <w:rFonts w:ascii="Arial" w:hAnsi="Arial" w:cs="Arial"/>
          <w:sz w:val="20"/>
          <w:szCs w:val="20"/>
        </w:rPr>
        <w:tab/>
        <w:t xml:space="preserve">             </w:t>
      </w:r>
      <w:r w:rsidR="00717B31" w:rsidRPr="006934B5">
        <w:rPr>
          <w:rFonts w:ascii="Arial Narrow" w:hAnsi="Arial Narrow" w:cs="Arial"/>
          <w:sz w:val="20"/>
          <w:szCs w:val="20"/>
        </w:rPr>
        <w:t>Captivity in literal Babylon</w:t>
      </w:r>
      <w:r w:rsidR="00717B31" w:rsidRPr="006934B5">
        <w:rPr>
          <w:rFonts w:ascii="Arial Narrow" w:hAnsi="Arial Narrow" w:cs="Arial"/>
          <w:sz w:val="20"/>
          <w:szCs w:val="20"/>
        </w:rPr>
        <w:tab/>
      </w:r>
      <w:r w:rsidR="00717B31">
        <w:rPr>
          <w:rFonts w:ascii="Arial Narrow" w:hAnsi="Arial Narrow" w:cs="Arial"/>
          <w:sz w:val="20"/>
          <w:szCs w:val="20"/>
        </w:rPr>
        <w:t xml:space="preserve">        </w:t>
      </w:r>
      <w:r w:rsidR="00717B31">
        <w:rPr>
          <w:rFonts w:ascii="Arial" w:hAnsi="Arial" w:cs="Arial"/>
          <w:sz w:val="20"/>
          <w:szCs w:val="20"/>
        </w:rPr>
        <w:t>HOW LONG?</w:t>
      </w:r>
      <w:r w:rsidR="00717B31">
        <w:rPr>
          <w:rFonts w:ascii="Arial" w:hAnsi="Arial" w:cs="Arial"/>
          <w:sz w:val="20"/>
          <w:szCs w:val="20"/>
        </w:rPr>
        <w:tab/>
      </w:r>
      <w:r w:rsidR="00717B31">
        <w:rPr>
          <w:rFonts w:ascii="Arial" w:hAnsi="Arial" w:cs="Arial"/>
          <w:sz w:val="20"/>
          <w:szCs w:val="20"/>
        </w:rPr>
        <w:tab/>
        <w:t xml:space="preserve">        3</w:t>
      </w:r>
      <w:r w:rsidR="00717B31" w:rsidRPr="00FA0E79">
        <w:rPr>
          <w:rFonts w:ascii="Arial" w:hAnsi="Arial" w:cs="Arial"/>
          <w:sz w:val="20"/>
          <w:szCs w:val="20"/>
          <w:vertAlign w:val="superscript"/>
        </w:rPr>
        <w:t>rd</w:t>
      </w:r>
      <w:r w:rsidR="00717B31">
        <w:rPr>
          <w:rFonts w:ascii="Arial" w:hAnsi="Arial" w:cs="Arial"/>
          <w:sz w:val="20"/>
          <w:szCs w:val="20"/>
        </w:rPr>
        <w:t xml:space="preserve"> Decree      </w:t>
      </w:r>
    </w:p>
    <w:p w:rsidR="00717B31" w:rsidRPr="004E2086" w:rsidRDefault="00717B31" w:rsidP="00717B31">
      <w:pPr>
        <w:spacing w:after="0" w:line="240" w:lineRule="auto"/>
        <w:jc w:val="both"/>
        <w:rPr>
          <w:rFonts w:ascii="Arial" w:hAnsi="Arial" w:cs="Arial"/>
          <w:sz w:val="20"/>
          <w:szCs w:val="20"/>
        </w:rPr>
      </w:pPr>
    </w:p>
    <w:p w:rsidR="00717B31" w:rsidRPr="004E2086" w:rsidRDefault="00CA3943" w:rsidP="00717B31">
      <w:pPr>
        <w:spacing w:after="0" w:line="240" w:lineRule="auto"/>
        <w:jc w:val="both"/>
        <w:rPr>
          <w:rFonts w:ascii="Arial" w:hAnsi="Arial" w:cs="Arial"/>
          <w:sz w:val="20"/>
          <w:szCs w:val="20"/>
        </w:rPr>
      </w:pPr>
      <w:r>
        <w:rPr>
          <w:rFonts w:ascii="Arial" w:hAnsi="Arial" w:cs="Arial"/>
          <w:noProof/>
          <w:sz w:val="20"/>
          <w:szCs w:val="20"/>
        </w:rPr>
        <w:pict>
          <v:shape id="_x0000_s1358" type="#_x0000_t87" style="position:absolute;left:0;text-align:left;margin-left:119.85pt;margin-top:-59.3pt;width:12.3pt;height:139.8pt;rotation:270;z-index:251979776"/>
        </w:pict>
      </w:r>
      <w:r>
        <w:rPr>
          <w:rFonts w:ascii="Arial" w:hAnsi="Arial" w:cs="Arial"/>
          <w:noProof/>
          <w:sz w:val="20"/>
          <w:szCs w:val="20"/>
        </w:rPr>
        <w:pict>
          <v:shape id="_x0000_s1348" type="#_x0000_t32" style="position:absolute;left:0;text-align:left;margin-left:36pt;margin-top:5.85pt;width:393.5pt;height:0;z-index:251969536" o:connectortype="straight"/>
        </w:pict>
      </w:r>
    </w:p>
    <w:p w:rsidR="00717B31" w:rsidRDefault="00717B31" w:rsidP="00717B31">
      <w:pPr>
        <w:spacing w:after="0" w:line="240" w:lineRule="auto"/>
        <w:jc w:val="both"/>
        <w:rPr>
          <w:rFonts w:ascii="Arial" w:hAnsi="Arial" w:cs="Arial"/>
          <w:sz w:val="20"/>
          <w:szCs w:val="20"/>
        </w:rPr>
      </w:pPr>
    </w:p>
    <w:p w:rsidR="00717B31" w:rsidRDefault="00717B31" w:rsidP="00717B31">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70 years</w:t>
      </w:r>
    </w:p>
    <w:p w:rsidR="00717B31" w:rsidRPr="004E2086" w:rsidRDefault="00717B31" w:rsidP="00717B31">
      <w:pPr>
        <w:spacing w:after="0" w:line="240" w:lineRule="auto"/>
        <w:jc w:val="both"/>
        <w:rPr>
          <w:rFonts w:ascii="Arial" w:hAnsi="Arial" w:cs="Arial"/>
          <w:sz w:val="20"/>
          <w:szCs w:val="20"/>
        </w:rPr>
      </w:pPr>
    </w:p>
    <w:p w:rsidR="00717B31" w:rsidRPr="004E2086" w:rsidRDefault="00717B31" w:rsidP="00717B31">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1AM</w:t>
      </w:r>
    </w:p>
    <w:p w:rsidR="00717B31" w:rsidRPr="004E2086" w:rsidRDefault="00CA3943" w:rsidP="00717B31">
      <w:pPr>
        <w:spacing w:after="0" w:line="240" w:lineRule="auto"/>
        <w:jc w:val="both"/>
        <w:rPr>
          <w:rFonts w:ascii="Arial" w:hAnsi="Arial" w:cs="Arial"/>
          <w:sz w:val="20"/>
          <w:szCs w:val="20"/>
        </w:rPr>
      </w:pPr>
      <w:r>
        <w:rPr>
          <w:rFonts w:ascii="Arial" w:hAnsi="Arial" w:cs="Arial"/>
          <w:noProof/>
          <w:sz w:val="20"/>
          <w:szCs w:val="20"/>
        </w:rPr>
        <w:pict>
          <v:shape id="_x0000_s1353" type="#_x0000_t32" style="position:absolute;left:0;text-align:left;margin-left:196.75pt;margin-top:10.85pt;width:0;height:40.15pt;z-index:251974656" o:connectortype="straight"/>
        </w:pict>
      </w:r>
      <w:r w:rsidR="00717B31">
        <w:rPr>
          <w:rFonts w:ascii="Arial" w:hAnsi="Arial" w:cs="Arial"/>
          <w:sz w:val="20"/>
          <w:szCs w:val="20"/>
        </w:rPr>
        <w:tab/>
        <w:t xml:space="preserve">   </w:t>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t xml:space="preserve">           AD1798</w:t>
      </w:r>
      <w:r w:rsidR="00717B31">
        <w:rPr>
          <w:rFonts w:ascii="Arial" w:hAnsi="Arial" w:cs="Arial"/>
          <w:sz w:val="20"/>
          <w:szCs w:val="20"/>
        </w:rPr>
        <w:tab/>
      </w:r>
      <w:r w:rsidR="00717B31">
        <w:rPr>
          <w:rFonts w:ascii="Arial" w:hAnsi="Arial" w:cs="Arial"/>
          <w:sz w:val="20"/>
          <w:szCs w:val="20"/>
        </w:rPr>
        <w:tab/>
      </w:r>
    </w:p>
    <w:p w:rsidR="00717B31" w:rsidRPr="004E2086" w:rsidRDefault="00CA3943" w:rsidP="00717B31">
      <w:pPr>
        <w:spacing w:after="0" w:line="240" w:lineRule="auto"/>
        <w:jc w:val="both"/>
        <w:rPr>
          <w:rFonts w:ascii="Arial" w:hAnsi="Arial" w:cs="Arial"/>
          <w:sz w:val="20"/>
          <w:szCs w:val="20"/>
        </w:rPr>
      </w:pPr>
      <w:r>
        <w:rPr>
          <w:rFonts w:ascii="Arial" w:hAnsi="Arial" w:cs="Arial"/>
          <w:noProof/>
          <w:sz w:val="20"/>
          <w:szCs w:val="20"/>
        </w:rPr>
        <w:pict>
          <v:shape id="_x0000_s1351" type="#_x0000_t32" style="position:absolute;left:0;text-align:left;margin-left:56.1pt;margin-top:.3pt;width:0;height:40.15pt;z-index:251972608" o:connectortype="straight"/>
        </w:pict>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t xml:space="preserve">           2AM</w:t>
      </w:r>
    </w:p>
    <w:p w:rsidR="00717B31" w:rsidRPr="004E2086" w:rsidRDefault="00CA3943" w:rsidP="00717B31">
      <w:pPr>
        <w:spacing w:after="0" w:line="240" w:lineRule="auto"/>
        <w:jc w:val="both"/>
        <w:rPr>
          <w:rFonts w:ascii="Arial" w:hAnsi="Arial" w:cs="Arial"/>
          <w:sz w:val="20"/>
          <w:szCs w:val="20"/>
        </w:rPr>
      </w:pPr>
      <w:r>
        <w:rPr>
          <w:rFonts w:ascii="Arial" w:hAnsi="Arial" w:cs="Arial"/>
          <w:noProof/>
          <w:sz w:val="20"/>
          <w:szCs w:val="20"/>
        </w:rPr>
        <w:pict>
          <v:shape id="_x0000_s1355" type="#_x0000_t32" style="position:absolute;left:0;text-align:left;margin-left:294.65pt;margin-top:-.25pt;width:.05pt;height:28.45pt;z-index:251976704" o:connectortype="straight"/>
        </w:pict>
      </w:r>
      <w:r w:rsidR="00717B31">
        <w:rPr>
          <w:rFonts w:ascii="Arial" w:hAnsi="Arial" w:cs="Arial"/>
          <w:sz w:val="20"/>
          <w:szCs w:val="20"/>
        </w:rPr>
        <w:tab/>
        <w:t xml:space="preserve">            </w:t>
      </w:r>
      <w:r w:rsidR="00717B31" w:rsidRPr="006934B5">
        <w:rPr>
          <w:rFonts w:ascii="Arial Narrow" w:hAnsi="Arial Narrow" w:cs="Arial"/>
          <w:sz w:val="20"/>
          <w:szCs w:val="20"/>
        </w:rPr>
        <w:t>Captivity in spiritual Babylon</w:t>
      </w:r>
      <w:r w:rsidR="00717B31">
        <w:rPr>
          <w:rFonts w:ascii="Arial" w:hAnsi="Arial" w:cs="Arial"/>
          <w:sz w:val="20"/>
          <w:szCs w:val="20"/>
        </w:rPr>
        <w:tab/>
        <w:t xml:space="preserve">        HOW LONG?</w:t>
      </w:r>
      <w:r w:rsidR="00717B31">
        <w:rPr>
          <w:rFonts w:ascii="Arial" w:hAnsi="Arial" w:cs="Arial"/>
          <w:sz w:val="20"/>
          <w:szCs w:val="20"/>
        </w:rPr>
        <w:tab/>
      </w:r>
      <w:r w:rsidR="00717B31">
        <w:rPr>
          <w:rFonts w:ascii="Arial" w:hAnsi="Arial" w:cs="Arial"/>
          <w:sz w:val="20"/>
          <w:szCs w:val="20"/>
        </w:rPr>
        <w:tab/>
      </w:r>
      <w:r w:rsidR="00717B31">
        <w:rPr>
          <w:rFonts w:ascii="Arial" w:hAnsi="Arial" w:cs="Arial"/>
          <w:sz w:val="20"/>
          <w:szCs w:val="20"/>
        </w:rPr>
        <w:tab/>
        <w:t>3AM</w:t>
      </w:r>
    </w:p>
    <w:p w:rsidR="00717B31" w:rsidRPr="004E2086" w:rsidRDefault="00CA3943" w:rsidP="00717B31">
      <w:pPr>
        <w:spacing w:after="0" w:line="240" w:lineRule="auto"/>
        <w:jc w:val="both"/>
        <w:rPr>
          <w:rFonts w:ascii="Arial" w:hAnsi="Arial" w:cs="Arial"/>
          <w:sz w:val="20"/>
          <w:szCs w:val="20"/>
        </w:rPr>
      </w:pPr>
      <w:r>
        <w:rPr>
          <w:rFonts w:ascii="Arial" w:hAnsi="Arial" w:cs="Arial"/>
          <w:noProof/>
          <w:sz w:val="20"/>
          <w:szCs w:val="20"/>
        </w:rPr>
        <w:pict>
          <v:shape id="_x0000_s1357" type="#_x0000_t32" style="position:absolute;left:0;text-align:left;margin-left:373.35pt;margin-top:.5pt;width:0;height:15.9pt;z-index:251978752" o:connectortype="straight"/>
        </w:pict>
      </w:r>
    </w:p>
    <w:p w:rsidR="00717B31" w:rsidRDefault="00CA3943" w:rsidP="00717B31">
      <w:pPr>
        <w:spacing w:after="0" w:line="240" w:lineRule="auto"/>
        <w:jc w:val="both"/>
        <w:rPr>
          <w:rFonts w:ascii="Times New Roman" w:hAnsi="Times New Roman" w:cs="Times New Roman"/>
          <w:sz w:val="24"/>
          <w:szCs w:val="24"/>
        </w:rPr>
      </w:pPr>
      <w:r w:rsidRPr="00CA3943">
        <w:rPr>
          <w:rFonts w:ascii="Arial" w:hAnsi="Arial" w:cs="Arial"/>
          <w:noProof/>
          <w:sz w:val="20"/>
          <w:szCs w:val="20"/>
        </w:rPr>
        <w:pict>
          <v:shape id="_x0000_s1359" type="#_x0000_t87" style="position:absolute;left:0;text-align:left;margin-left:120.8pt;margin-top:-59pt;width:12.3pt;height:139.8pt;rotation:270;z-index:251980800"/>
        </w:pict>
      </w:r>
      <w:r w:rsidRPr="00CA3943">
        <w:rPr>
          <w:rFonts w:ascii="Arial" w:hAnsi="Arial" w:cs="Arial"/>
          <w:noProof/>
          <w:sz w:val="20"/>
          <w:szCs w:val="20"/>
        </w:rPr>
        <w:pict>
          <v:shape id="_x0000_s1349" type="#_x0000_t32" style="position:absolute;left:0;text-align:left;margin-left:37.9pt;margin-top:5.95pt;width:393.5pt;height:0;z-index:251970560" o:connectortype="straight"/>
        </w:pict>
      </w:r>
    </w:p>
    <w:p w:rsidR="00717B31" w:rsidRPr="00523440" w:rsidRDefault="00717B31" w:rsidP="00717B31">
      <w:pPr>
        <w:spacing w:after="0" w:line="240" w:lineRule="auto"/>
        <w:jc w:val="both"/>
        <w:rPr>
          <w:rFonts w:ascii="Times New Roman" w:hAnsi="Times New Roman" w:cs="Times New Roman"/>
          <w:sz w:val="6"/>
          <w:szCs w:val="6"/>
        </w:rPr>
      </w:pPr>
    </w:p>
    <w:p w:rsidR="00717B31" w:rsidRDefault="00717B31" w:rsidP="00717B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1260 years</w:t>
      </w:r>
    </w:p>
    <w:p w:rsidR="00717B31" w:rsidRDefault="00717B31" w:rsidP="00717B31">
      <w:pPr>
        <w:spacing w:after="0" w:line="240" w:lineRule="auto"/>
        <w:jc w:val="both"/>
        <w:rPr>
          <w:rFonts w:ascii="Times New Roman" w:hAnsi="Times New Roman" w:cs="Times New Roman"/>
          <w:sz w:val="24"/>
          <w:szCs w:val="24"/>
        </w:rPr>
      </w:pPr>
    </w:p>
    <w:p w:rsidR="00717B31" w:rsidRDefault="00717B31" w:rsidP="00F2729E">
      <w:pPr>
        <w:pStyle w:val="NormalWeb"/>
        <w:spacing w:before="0" w:beforeAutospacing="0" w:after="0" w:afterAutospacing="0"/>
        <w:ind w:right="720"/>
        <w:jc w:val="both"/>
        <w:rPr>
          <w:rStyle w:val="text"/>
          <w:color w:val="000000"/>
        </w:rPr>
      </w:pPr>
    </w:p>
    <w:p w:rsidR="00F2729E" w:rsidRDefault="00F2729E" w:rsidP="00F2729E">
      <w:pPr>
        <w:pStyle w:val="NormalWeb"/>
        <w:spacing w:before="0" w:beforeAutospacing="0" w:after="0" w:afterAutospacing="0"/>
        <w:ind w:right="720"/>
        <w:jc w:val="both"/>
        <w:rPr>
          <w:rStyle w:val="text"/>
          <w:color w:val="000000"/>
        </w:rPr>
      </w:pPr>
      <w:r>
        <w:rPr>
          <w:rStyle w:val="text"/>
          <w:color w:val="000000"/>
        </w:rPr>
        <w:tab/>
        <w:t>Let us look at some of those so you will see my point.</w:t>
      </w:r>
    </w:p>
    <w:p w:rsidR="00F2729E" w:rsidRDefault="00F2729E" w:rsidP="00F2729E">
      <w:pPr>
        <w:pStyle w:val="NormalWeb"/>
        <w:spacing w:before="0" w:beforeAutospacing="0" w:after="0" w:afterAutospacing="0"/>
        <w:ind w:right="720"/>
        <w:jc w:val="both"/>
        <w:rPr>
          <w:rStyle w:val="text"/>
          <w:color w:val="000000"/>
        </w:rPr>
      </w:pPr>
      <w:r>
        <w:rPr>
          <w:rStyle w:val="text"/>
          <w:color w:val="000000"/>
        </w:rPr>
        <w:tab/>
        <w:t>Go to Psalm 74.</w:t>
      </w:r>
    </w:p>
    <w:p w:rsidR="00F2729E" w:rsidRDefault="00F2729E" w:rsidP="00F2729E">
      <w:pPr>
        <w:pStyle w:val="NormalWeb"/>
        <w:spacing w:before="0" w:beforeAutospacing="0" w:after="0" w:afterAutospacing="0"/>
        <w:ind w:right="720"/>
        <w:jc w:val="both"/>
        <w:rPr>
          <w:rStyle w:val="text"/>
          <w:color w:val="000000"/>
        </w:rPr>
      </w:pPr>
      <w:r>
        <w:rPr>
          <w:rStyle w:val="text"/>
          <w:color w:val="000000"/>
        </w:rPr>
        <w:tab/>
        <w:t>This is not all the places where this expression is referenced; but, it is the same reference.</w:t>
      </w:r>
    </w:p>
    <w:p w:rsidR="00F2729E" w:rsidRDefault="00F2729E" w:rsidP="00F2729E">
      <w:pPr>
        <w:pStyle w:val="NormalWeb"/>
        <w:spacing w:before="0" w:beforeAutospacing="0" w:after="0" w:afterAutospacing="0"/>
        <w:ind w:right="720"/>
        <w:jc w:val="both"/>
        <w:rPr>
          <w:rStyle w:val="text"/>
          <w:color w:val="000000"/>
        </w:rPr>
      </w:pPr>
      <w:r>
        <w:rPr>
          <w:rStyle w:val="text"/>
          <w:color w:val="000000"/>
        </w:rPr>
        <w:tab/>
        <w:t>Sometimes when you see “How long?” expressed in these prophetic histories, it has to do with “How long until you judge the Papacy?  How long until you judge the persecuting power?”</w:t>
      </w:r>
    </w:p>
    <w:p w:rsidR="00F2729E" w:rsidRDefault="00F2729E" w:rsidP="00F2729E">
      <w:pPr>
        <w:pStyle w:val="NormalWeb"/>
        <w:spacing w:before="0" w:beforeAutospacing="0" w:after="0" w:afterAutospacing="0"/>
        <w:ind w:right="720"/>
        <w:jc w:val="both"/>
        <w:rPr>
          <w:rStyle w:val="text"/>
          <w:color w:val="000000"/>
        </w:rPr>
      </w:pPr>
      <w:r>
        <w:rPr>
          <w:rStyle w:val="text"/>
          <w:color w:val="000000"/>
        </w:rPr>
        <w:tab/>
        <w:t>Other times that is not the question of “How long?”  In Daniel 8:13, it is how long the time period that these Pagan and Papal powers trample down.  This question in Revelation 6 is close to this:  “How long until you punish the power that trampled us down?”</w:t>
      </w:r>
    </w:p>
    <w:p w:rsidR="00F2729E" w:rsidRDefault="00F2729E" w:rsidP="00F2729E">
      <w:pPr>
        <w:pStyle w:val="NormalWeb"/>
        <w:spacing w:before="0" w:beforeAutospacing="0" w:after="0" w:afterAutospacing="0"/>
        <w:ind w:right="720"/>
        <w:jc w:val="both"/>
        <w:rPr>
          <w:rStyle w:val="text"/>
          <w:color w:val="000000"/>
        </w:rPr>
      </w:pPr>
      <w:r>
        <w:rPr>
          <w:rStyle w:val="text"/>
          <w:color w:val="000000"/>
        </w:rPr>
        <w:tab/>
        <w:t>But, sometimes the question is “How long until you rebuild Jerusalem?”</w:t>
      </w:r>
    </w:p>
    <w:p w:rsidR="00F2729E" w:rsidRDefault="00F2729E" w:rsidP="00F2729E">
      <w:pPr>
        <w:pStyle w:val="NormalWeb"/>
        <w:spacing w:before="0" w:beforeAutospacing="0" w:after="0" w:afterAutospacing="0"/>
        <w:ind w:right="720"/>
        <w:jc w:val="both"/>
        <w:rPr>
          <w:rStyle w:val="text"/>
          <w:color w:val="000000"/>
        </w:rPr>
      </w:pPr>
      <w:r>
        <w:rPr>
          <w:rStyle w:val="text"/>
          <w:color w:val="000000"/>
        </w:rPr>
        <w:tab/>
        <w:t>So, this question has a variety of meanings; but, in Psalm 74, it says,</w:t>
      </w:r>
    </w:p>
    <w:p w:rsidR="00F2729E" w:rsidRDefault="00F2729E" w:rsidP="00F2729E">
      <w:pPr>
        <w:pStyle w:val="NormalWeb"/>
        <w:spacing w:before="0" w:beforeAutospacing="0" w:after="0" w:afterAutospacing="0"/>
        <w:ind w:right="720"/>
        <w:jc w:val="both"/>
        <w:rPr>
          <w:rStyle w:val="text"/>
          <w:color w:val="000000"/>
        </w:rPr>
      </w:pPr>
    </w:p>
    <w:p w:rsidR="00F2729E" w:rsidRDefault="00AA7633" w:rsidP="00AA7633">
      <w:pPr>
        <w:pStyle w:val="chapter-2"/>
        <w:spacing w:before="0" w:beforeAutospacing="0" w:after="0" w:afterAutospacing="0"/>
        <w:ind w:left="720"/>
        <w:jc w:val="both"/>
        <w:rPr>
          <w:rStyle w:val="text"/>
          <w:color w:val="000000"/>
        </w:rPr>
      </w:pPr>
      <w:r w:rsidRPr="00AA7633">
        <w:rPr>
          <w:rStyle w:val="text"/>
          <w:b/>
          <w:color w:val="000000"/>
          <w:vertAlign w:val="superscript"/>
        </w:rPr>
        <w:t>1</w:t>
      </w:r>
      <w:r>
        <w:rPr>
          <w:rStyle w:val="text"/>
          <w:color w:val="000000"/>
          <w:vertAlign w:val="superscript"/>
        </w:rPr>
        <w:t xml:space="preserve"> </w:t>
      </w:r>
      <w:r w:rsidR="00F2729E" w:rsidRPr="00AA7633">
        <w:rPr>
          <w:rStyle w:val="text"/>
          <w:color w:val="000000"/>
        </w:rPr>
        <w:t>O</w:t>
      </w:r>
      <w:r w:rsidR="00F2729E" w:rsidRPr="00F2729E">
        <w:rPr>
          <w:rStyle w:val="text"/>
          <w:color w:val="000000"/>
        </w:rPr>
        <w:t xml:space="preserve"> God, why hast thou cast us off for ever? </w:t>
      </w:r>
      <w:r w:rsidR="00F2729E" w:rsidRPr="00AA7633">
        <w:rPr>
          <w:rStyle w:val="text"/>
          <w:i/>
          <w:color w:val="000000"/>
        </w:rPr>
        <w:t>why</w:t>
      </w:r>
      <w:r w:rsidR="00F2729E" w:rsidRPr="00F2729E">
        <w:rPr>
          <w:rStyle w:val="text"/>
          <w:color w:val="000000"/>
        </w:rPr>
        <w:t xml:space="preserve"> doth thine anger smoke against the sheep of thy pasture?</w:t>
      </w:r>
      <w:r>
        <w:rPr>
          <w:rStyle w:val="text"/>
          <w:color w:val="000000"/>
        </w:rPr>
        <w:t xml:space="preserve">  </w:t>
      </w:r>
      <w:r w:rsidR="00F2729E" w:rsidRPr="00F2729E">
        <w:rPr>
          <w:rStyle w:val="text"/>
          <w:b/>
          <w:bCs/>
          <w:color w:val="000000"/>
          <w:vertAlign w:val="superscript"/>
        </w:rPr>
        <w:t>2 </w:t>
      </w:r>
      <w:r w:rsidR="00F2729E" w:rsidRPr="00F2729E">
        <w:rPr>
          <w:rStyle w:val="text"/>
          <w:color w:val="000000"/>
        </w:rPr>
        <w:t xml:space="preserve">Remember thy congregation, </w:t>
      </w:r>
      <w:r w:rsidR="00F2729E" w:rsidRPr="00AA7633">
        <w:rPr>
          <w:rStyle w:val="text"/>
          <w:i/>
          <w:color w:val="000000"/>
        </w:rPr>
        <w:t>which</w:t>
      </w:r>
      <w:r w:rsidR="00F2729E" w:rsidRPr="00F2729E">
        <w:rPr>
          <w:rStyle w:val="text"/>
          <w:color w:val="000000"/>
        </w:rPr>
        <w:t xml:space="preserve"> thou hast purchased of old; the rod of thine inheritance, </w:t>
      </w:r>
      <w:r w:rsidR="00F2729E" w:rsidRPr="00AA7633">
        <w:rPr>
          <w:rStyle w:val="text"/>
          <w:i/>
          <w:color w:val="000000"/>
        </w:rPr>
        <w:t>which</w:t>
      </w:r>
      <w:r w:rsidR="00F2729E" w:rsidRPr="00F2729E">
        <w:rPr>
          <w:rStyle w:val="text"/>
          <w:color w:val="000000"/>
        </w:rPr>
        <w:t xml:space="preserve"> thou hast redeemed; this mount Zion, wherein thou </w:t>
      </w:r>
      <w:r w:rsidR="00F2729E" w:rsidRPr="00F2729E">
        <w:rPr>
          <w:rStyle w:val="text"/>
          <w:color w:val="000000"/>
        </w:rPr>
        <w:lastRenderedPageBreak/>
        <w:t>hast dwelt.</w:t>
      </w:r>
      <w:r>
        <w:rPr>
          <w:rStyle w:val="text"/>
          <w:color w:val="000000"/>
        </w:rPr>
        <w:t xml:space="preserve">  </w:t>
      </w:r>
      <w:r w:rsidR="00F2729E" w:rsidRPr="00F2729E">
        <w:rPr>
          <w:rStyle w:val="text"/>
          <w:b/>
          <w:bCs/>
          <w:color w:val="000000"/>
          <w:vertAlign w:val="superscript"/>
        </w:rPr>
        <w:t>3 </w:t>
      </w:r>
      <w:r w:rsidR="00F2729E" w:rsidRPr="00F2729E">
        <w:rPr>
          <w:rStyle w:val="text"/>
          <w:color w:val="000000"/>
        </w:rPr>
        <w:t xml:space="preserve">Lift up thy feet unto the perpetual desolations; even all </w:t>
      </w:r>
      <w:r w:rsidR="00F2729E" w:rsidRPr="00AA7633">
        <w:rPr>
          <w:rStyle w:val="text"/>
          <w:i/>
          <w:color w:val="000000"/>
        </w:rPr>
        <w:t>that</w:t>
      </w:r>
      <w:r w:rsidR="00F2729E" w:rsidRPr="00F2729E">
        <w:rPr>
          <w:rStyle w:val="text"/>
          <w:color w:val="000000"/>
        </w:rPr>
        <w:t xml:space="preserve"> the enemy hath done wickedly in the sanctuary.</w:t>
      </w:r>
      <w:r>
        <w:rPr>
          <w:rStyle w:val="text"/>
          <w:color w:val="000000"/>
        </w:rPr>
        <w:t>”—</w:t>
      </w:r>
    </w:p>
    <w:p w:rsidR="00AA7633" w:rsidRDefault="00AA7633" w:rsidP="00F2729E">
      <w:pPr>
        <w:pStyle w:val="NormalWeb"/>
        <w:spacing w:before="0" w:beforeAutospacing="0" w:after="0" w:afterAutospacing="0"/>
        <w:ind w:left="720"/>
        <w:jc w:val="both"/>
        <w:rPr>
          <w:color w:val="000000"/>
        </w:rPr>
      </w:pPr>
    </w:p>
    <w:p w:rsidR="00AA7633" w:rsidRDefault="00AA7633" w:rsidP="00AA7633">
      <w:pPr>
        <w:pStyle w:val="NormalWeb"/>
        <w:spacing w:before="0" w:beforeAutospacing="0" w:after="0" w:afterAutospacing="0"/>
        <w:jc w:val="both"/>
        <w:rPr>
          <w:color w:val="000000"/>
        </w:rPr>
      </w:pPr>
      <w:r>
        <w:rPr>
          <w:color w:val="000000"/>
        </w:rPr>
        <w:t xml:space="preserve">Now, notice here, the enemy here is one that brings perpetual desolations.  This word </w:t>
      </w:r>
      <w:r>
        <w:rPr>
          <w:i/>
          <w:color w:val="000000"/>
        </w:rPr>
        <w:t>perpetual</w:t>
      </w:r>
      <w:r>
        <w:rPr>
          <w:color w:val="000000"/>
        </w:rPr>
        <w:t xml:space="preserve"> is what?  </w:t>
      </w:r>
    </w:p>
    <w:p w:rsidR="00AA7633" w:rsidRDefault="00AA7633" w:rsidP="00AA7633">
      <w:pPr>
        <w:pStyle w:val="NormalWeb"/>
        <w:spacing w:before="0" w:beforeAutospacing="0" w:after="0" w:afterAutospacing="0"/>
        <w:jc w:val="both"/>
        <w:rPr>
          <w:color w:val="000000"/>
        </w:rPr>
      </w:pPr>
      <w:r>
        <w:rPr>
          <w:color w:val="000000"/>
        </w:rPr>
        <w:tab/>
      </w:r>
      <w:r>
        <w:rPr>
          <w:color w:val="000000"/>
        </w:rPr>
        <w:tab/>
        <w:t>FROM THE AUDIENCE:  Continual.</w:t>
      </w:r>
    </w:p>
    <w:p w:rsidR="00AA7633" w:rsidRPr="00AA7633" w:rsidRDefault="00AA7633" w:rsidP="00AA7633">
      <w:pPr>
        <w:pStyle w:val="NormalWeb"/>
        <w:spacing w:before="0" w:beforeAutospacing="0" w:after="0" w:afterAutospacing="0"/>
        <w:jc w:val="both"/>
        <w:rPr>
          <w:color w:val="000000"/>
        </w:rPr>
      </w:pPr>
      <w:r>
        <w:rPr>
          <w:color w:val="000000"/>
        </w:rPr>
        <w:tab/>
      </w:r>
      <w:r>
        <w:rPr>
          <w:color w:val="000000"/>
        </w:rPr>
        <w:tab/>
        <w:t xml:space="preserve">BROTHER PIPPENGER:  Continual; which is what?  </w:t>
      </w:r>
      <w:r>
        <w:rPr>
          <w:i/>
          <w:color w:val="000000"/>
        </w:rPr>
        <w:t xml:space="preserve">Tamid, </w:t>
      </w:r>
      <w:r>
        <w:rPr>
          <w:color w:val="000000"/>
        </w:rPr>
        <w:t>the Daily.  Okay?</w:t>
      </w:r>
    </w:p>
    <w:p w:rsidR="00AA7633" w:rsidRDefault="00AA7633" w:rsidP="00F2729E">
      <w:pPr>
        <w:pStyle w:val="NormalWeb"/>
        <w:spacing w:before="0" w:beforeAutospacing="0" w:after="0" w:afterAutospacing="0"/>
        <w:ind w:left="720"/>
        <w:jc w:val="both"/>
        <w:rPr>
          <w:color w:val="000000"/>
        </w:rPr>
      </w:pPr>
    </w:p>
    <w:p w:rsidR="00AA7633" w:rsidRDefault="00AA7633" w:rsidP="00F2729E">
      <w:pPr>
        <w:pStyle w:val="NormalWeb"/>
        <w:spacing w:before="0" w:beforeAutospacing="0" w:after="0" w:afterAutospacing="0"/>
        <w:ind w:left="720"/>
        <w:jc w:val="both"/>
        <w:rPr>
          <w:rStyle w:val="text"/>
          <w:color w:val="000000"/>
        </w:rPr>
      </w:pPr>
      <w:r>
        <w:rPr>
          <w:rStyle w:val="text"/>
          <w:b/>
          <w:bCs/>
          <w:color w:val="000000"/>
        </w:rPr>
        <w:t>—</w:t>
      </w:r>
      <w:r w:rsidR="00F2729E" w:rsidRPr="00F2729E">
        <w:rPr>
          <w:rStyle w:val="text"/>
          <w:b/>
          <w:bCs/>
          <w:color w:val="000000"/>
          <w:vertAlign w:val="superscript"/>
        </w:rPr>
        <w:t>4 </w:t>
      </w:r>
      <w:r w:rsidR="00F2729E" w:rsidRPr="00F2729E">
        <w:rPr>
          <w:rStyle w:val="text"/>
          <w:color w:val="000000"/>
        </w:rPr>
        <w:t xml:space="preserve">Thine enemies roar in the midst of thy congregations; they set up their ensigns </w:t>
      </w:r>
      <w:r w:rsidR="00F2729E" w:rsidRPr="00AA7633">
        <w:rPr>
          <w:rStyle w:val="text"/>
          <w:i/>
          <w:color w:val="000000"/>
        </w:rPr>
        <w:t xml:space="preserve">for </w:t>
      </w:r>
      <w:r w:rsidR="00F2729E" w:rsidRPr="00F2729E">
        <w:rPr>
          <w:rStyle w:val="text"/>
          <w:color w:val="000000"/>
        </w:rPr>
        <w:t>signs.</w:t>
      </w:r>
      <w:r>
        <w:rPr>
          <w:rStyle w:val="text"/>
          <w:color w:val="000000"/>
        </w:rPr>
        <w:t>”—</w:t>
      </w:r>
    </w:p>
    <w:p w:rsidR="00AA7633" w:rsidRDefault="00AA7633" w:rsidP="00F2729E">
      <w:pPr>
        <w:pStyle w:val="NormalWeb"/>
        <w:spacing w:before="0" w:beforeAutospacing="0" w:after="0" w:afterAutospacing="0"/>
        <w:ind w:left="720"/>
        <w:jc w:val="both"/>
        <w:rPr>
          <w:rStyle w:val="text"/>
          <w:color w:val="000000"/>
        </w:rPr>
      </w:pPr>
    </w:p>
    <w:p w:rsidR="00AA7633" w:rsidRDefault="00AA7633" w:rsidP="00AA7633">
      <w:pPr>
        <w:pStyle w:val="NormalWeb"/>
        <w:spacing w:before="0" w:beforeAutospacing="0" w:after="0" w:afterAutospacing="0"/>
        <w:jc w:val="both"/>
        <w:rPr>
          <w:rStyle w:val="text"/>
          <w:color w:val="000000"/>
        </w:rPr>
      </w:pPr>
      <w:r>
        <w:rPr>
          <w:rStyle w:val="text"/>
          <w:color w:val="000000"/>
        </w:rPr>
        <w:t>A very important verse here:  it says the enemies set up their ensigns for signs.</w:t>
      </w:r>
    </w:p>
    <w:p w:rsidR="00AA7633" w:rsidRDefault="00AA7633" w:rsidP="00AA7633">
      <w:pPr>
        <w:pStyle w:val="NormalWeb"/>
        <w:spacing w:before="0" w:beforeAutospacing="0" w:after="0" w:afterAutospacing="0"/>
        <w:jc w:val="both"/>
        <w:rPr>
          <w:rStyle w:val="text"/>
          <w:color w:val="000000"/>
        </w:rPr>
      </w:pPr>
      <w:r>
        <w:rPr>
          <w:rStyle w:val="text"/>
          <w:color w:val="000000"/>
        </w:rPr>
        <w:tab/>
        <w:t xml:space="preserve">Of course, Jesus said that when Pagan Rome put its ensign of its authority in the sacred precincts of the temple that that was the sign for God’s people to flee from Jerusalem.  This is a reference to the sign we call the “abomination of desolations,” which in Matthew 24:15 Jesus said, “Whosoever readeth, let him understand the abomination of desolations spoken of by Daniel the prophet.”  And here in verse 4 </w:t>
      </w:r>
      <w:r w:rsidR="00664853">
        <w:rPr>
          <w:rStyle w:val="text"/>
          <w:color w:val="000000"/>
        </w:rPr>
        <w:t>we have a point of reference for this.  The enemies set their ensigns up for signs.</w:t>
      </w:r>
    </w:p>
    <w:p w:rsidR="00664853" w:rsidRDefault="00664853" w:rsidP="00AA7633">
      <w:pPr>
        <w:pStyle w:val="NormalWeb"/>
        <w:spacing w:before="0" w:beforeAutospacing="0" w:after="0" w:afterAutospacing="0"/>
        <w:jc w:val="both"/>
        <w:rPr>
          <w:rStyle w:val="text"/>
          <w:color w:val="000000"/>
        </w:rPr>
      </w:pPr>
      <w:r>
        <w:rPr>
          <w:rStyle w:val="text"/>
          <w:color w:val="000000"/>
        </w:rPr>
        <w:tab/>
        <w:t>Verse 5:</w:t>
      </w:r>
    </w:p>
    <w:p w:rsidR="00AA7633" w:rsidRDefault="00AA7633" w:rsidP="00F2729E">
      <w:pPr>
        <w:pStyle w:val="NormalWeb"/>
        <w:spacing w:before="0" w:beforeAutospacing="0" w:after="0" w:afterAutospacing="0"/>
        <w:ind w:left="720"/>
        <w:jc w:val="both"/>
        <w:rPr>
          <w:rStyle w:val="text"/>
          <w:color w:val="000000"/>
        </w:rPr>
      </w:pPr>
    </w:p>
    <w:p w:rsidR="00664853" w:rsidRDefault="00AA7633" w:rsidP="00F2729E">
      <w:pPr>
        <w:pStyle w:val="NormalWeb"/>
        <w:spacing w:before="0" w:beforeAutospacing="0" w:after="0" w:afterAutospacing="0"/>
        <w:ind w:left="720"/>
        <w:jc w:val="both"/>
        <w:rPr>
          <w:rStyle w:val="text"/>
          <w:color w:val="000000"/>
        </w:rPr>
      </w:pPr>
      <w:r>
        <w:rPr>
          <w:rStyle w:val="text"/>
          <w:color w:val="000000"/>
        </w:rPr>
        <w:t>—“</w:t>
      </w:r>
      <w:r w:rsidR="00F2729E" w:rsidRPr="00F2729E">
        <w:rPr>
          <w:rStyle w:val="text"/>
          <w:b/>
          <w:bCs/>
          <w:color w:val="000000"/>
          <w:vertAlign w:val="superscript"/>
        </w:rPr>
        <w:t>5 </w:t>
      </w:r>
      <w:r w:rsidR="00F2729E" w:rsidRPr="00AA7633">
        <w:rPr>
          <w:rStyle w:val="text"/>
          <w:i/>
          <w:color w:val="000000"/>
        </w:rPr>
        <w:t>A man</w:t>
      </w:r>
      <w:r w:rsidR="00F2729E" w:rsidRPr="00F2729E">
        <w:rPr>
          <w:rStyle w:val="text"/>
          <w:color w:val="000000"/>
        </w:rPr>
        <w:t xml:space="preserve"> was famous according as he had lifted up axes upon the thick trees.</w:t>
      </w:r>
      <w:r>
        <w:rPr>
          <w:rStyle w:val="text"/>
          <w:color w:val="000000"/>
        </w:rPr>
        <w:t xml:space="preserve">  </w:t>
      </w:r>
      <w:r w:rsidR="00F2729E" w:rsidRPr="00F2729E">
        <w:rPr>
          <w:rStyle w:val="text"/>
          <w:b/>
          <w:bCs/>
          <w:color w:val="000000"/>
          <w:vertAlign w:val="superscript"/>
        </w:rPr>
        <w:t>6 </w:t>
      </w:r>
      <w:r w:rsidR="00F2729E" w:rsidRPr="00F2729E">
        <w:rPr>
          <w:rStyle w:val="text"/>
          <w:color w:val="000000"/>
        </w:rPr>
        <w:t>But now they break down the carved work thereof at once with axes and hammers.</w:t>
      </w:r>
      <w:r w:rsidR="00664853">
        <w:rPr>
          <w:rStyle w:val="text"/>
          <w:color w:val="000000"/>
        </w:rPr>
        <w:t>”—</w:t>
      </w:r>
    </w:p>
    <w:p w:rsidR="00664853" w:rsidRDefault="00664853" w:rsidP="00F2729E">
      <w:pPr>
        <w:pStyle w:val="NormalWeb"/>
        <w:spacing w:before="0" w:beforeAutospacing="0" w:after="0" w:afterAutospacing="0"/>
        <w:ind w:left="720"/>
        <w:jc w:val="both"/>
        <w:rPr>
          <w:rStyle w:val="text"/>
          <w:color w:val="000000"/>
        </w:rPr>
      </w:pPr>
    </w:p>
    <w:p w:rsidR="00664853" w:rsidRDefault="00664853" w:rsidP="00664853">
      <w:pPr>
        <w:pStyle w:val="NormalWeb"/>
        <w:spacing w:before="0" w:beforeAutospacing="0" w:after="0" w:afterAutospacing="0"/>
        <w:jc w:val="both"/>
        <w:rPr>
          <w:rStyle w:val="text"/>
          <w:color w:val="000000"/>
        </w:rPr>
      </w:pPr>
      <w:r>
        <w:rPr>
          <w:rStyle w:val="text"/>
          <w:color w:val="000000"/>
        </w:rPr>
        <w:t>What is the carved work?  It is the temple.  As they destroyed the temple and carried off the gold and the vessels, they took axes and destroyed it.  They trampled the sanctuary and the host.</w:t>
      </w:r>
    </w:p>
    <w:p w:rsidR="00664853" w:rsidRDefault="00664853" w:rsidP="00664853">
      <w:pPr>
        <w:pStyle w:val="NormalWeb"/>
        <w:spacing w:before="0" w:beforeAutospacing="0" w:after="0" w:afterAutospacing="0"/>
        <w:jc w:val="both"/>
        <w:rPr>
          <w:rStyle w:val="text"/>
          <w:color w:val="000000"/>
        </w:rPr>
      </w:pPr>
      <w:r>
        <w:rPr>
          <w:rStyle w:val="text"/>
          <w:color w:val="000000"/>
        </w:rPr>
        <w:tab/>
        <w:t>Verse 7:</w:t>
      </w:r>
    </w:p>
    <w:p w:rsidR="00664853" w:rsidRDefault="00664853" w:rsidP="00F2729E">
      <w:pPr>
        <w:pStyle w:val="NormalWeb"/>
        <w:spacing w:before="0" w:beforeAutospacing="0" w:after="0" w:afterAutospacing="0"/>
        <w:ind w:left="720"/>
        <w:jc w:val="both"/>
        <w:rPr>
          <w:rStyle w:val="text"/>
          <w:color w:val="000000"/>
        </w:rPr>
      </w:pPr>
    </w:p>
    <w:p w:rsidR="00F2729E" w:rsidRPr="00F2729E" w:rsidRDefault="00664853" w:rsidP="00F2729E">
      <w:pPr>
        <w:pStyle w:val="NormalWeb"/>
        <w:spacing w:before="0" w:beforeAutospacing="0" w:after="0" w:afterAutospacing="0"/>
        <w:ind w:left="720"/>
        <w:jc w:val="both"/>
        <w:rPr>
          <w:color w:val="000000"/>
        </w:rPr>
      </w:pPr>
      <w:r>
        <w:rPr>
          <w:rStyle w:val="text"/>
          <w:color w:val="000000"/>
        </w:rPr>
        <w:t>—“</w:t>
      </w:r>
      <w:r w:rsidR="00F2729E" w:rsidRPr="00F2729E">
        <w:rPr>
          <w:rStyle w:val="text"/>
          <w:b/>
          <w:bCs/>
          <w:color w:val="000000"/>
          <w:vertAlign w:val="superscript"/>
        </w:rPr>
        <w:t>7 </w:t>
      </w:r>
      <w:r w:rsidR="00F2729E" w:rsidRPr="00F2729E">
        <w:rPr>
          <w:rStyle w:val="text"/>
          <w:color w:val="000000"/>
        </w:rPr>
        <w:t xml:space="preserve">They have cast fire into thy sanctuary, they have defiled </w:t>
      </w:r>
      <w:r w:rsidR="00F2729E" w:rsidRPr="00AA7633">
        <w:rPr>
          <w:rStyle w:val="text"/>
          <w:i/>
          <w:color w:val="000000"/>
        </w:rPr>
        <w:t>by casting down</w:t>
      </w:r>
      <w:r w:rsidR="00F2729E" w:rsidRPr="00F2729E">
        <w:rPr>
          <w:rStyle w:val="text"/>
          <w:color w:val="000000"/>
        </w:rPr>
        <w:t xml:space="preserve"> the dwelling place of thy name to the ground.</w:t>
      </w:r>
      <w:r w:rsidR="00AA7633">
        <w:rPr>
          <w:rStyle w:val="text"/>
          <w:color w:val="000000"/>
        </w:rPr>
        <w:t xml:space="preserve">  </w:t>
      </w:r>
      <w:r w:rsidR="00F2729E" w:rsidRPr="00F2729E">
        <w:rPr>
          <w:rStyle w:val="text"/>
          <w:b/>
          <w:bCs/>
          <w:color w:val="000000"/>
          <w:vertAlign w:val="superscript"/>
        </w:rPr>
        <w:t>8 </w:t>
      </w:r>
      <w:r w:rsidR="00F2729E" w:rsidRPr="00F2729E">
        <w:rPr>
          <w:rStyle w:val="text"/>
          <w:color w:val="000000"/>
        </w:rPr>
        <w:t>They said in their hearts, Let us destroy them together: they have burned up all the synagogues of God in the land.</w:t>
      </w:r>
      <w:r w:rsidR="00AA7633">
        <w:rPr>
          <w:rStyle w:val="text"/>
          <w:color w:val="000000"/>
        </w:rPr>
        <w:t xml:space="preserve">  </w:t>
      </w:r>
      <w:r w:rsidR="00F2729E" w:rsidRPr="00F2729E">
        <w:rPr>
          <w:rStyle w:val="text"/>
          <w:b/>
          <w:bCs/>
          <w:color w:val="000000"/>
          <w:vertAlign w:val="superscript"/>
        </w:rPr>
        <w:t>9 </w:t>
      </w:r>
      <w:r w:rsidR="00F2729E" w:rsidRPr="00F2729E">
        <w:rPr>
          <w:rStyle w:val="text"/>
          <w:color w:val="000000"/>
        </w:rPr>
        <w:t xml:space="preserve">We see not our signs: </w:t>
      </w:r>
      <w:r w:rsidR="00F2729E" w:rsidRPr="00AA7633">
        <w:rPr>
          <w:rStyle w:val="text"/>
          <w:i/>
          <w:color w:val="000000"/>
        </w:rPr>
        <w:t>there is</w:t>
      </w:r>
      <w:r w:rsidR="00F2729E" w:rsidRPr="00F2729E">
        <w:rPr>
          <w:rStyle w:val="text"/>
          <w:color w:val="000000"/>
        </w:rPr>
        <w:t xml:space="preserve"> no more any prophet: neither </w:t>
      </w:r>
      <w:r w:rsidR="00F2729E" w:rsidRPr="00AA7633">
        <w:rPr>
          <w:rStyle w:val="text"/>
          <w:i/>
          <w:color w:val="000000"/>
        </w:rPr>
        <w:t>is there</w:t>
      </w:r>
      <w:r w:rsidR="00F2729E" w:rsidRPr="00F2729E">
        <w:rPr>
          <w:rStyle w:val="text"/>
          <w:color w:val="000000"/>
        </w:rPr>
        <w:t xml:space="preserve"> among us any that knoweth how long.</w:t>
      </w:r>
      <w:r w:rsidR="00AA7633">
        <w:rPr>
          <w:rStyle w:val="text"/>
          <w:color w:val="000000"/>
        </w:rPr>
        <w:t xml:space="preserve">  </w:t>
      </w:r>
      <w:r w:rsidR="00F2729E" w:rsidRPr="00F2729E">
        <w:rPr>
          <w:rStyle w:val="text"/>
          <w:b/>
          <w:bCs/>
          <w:color w:val="000000"/>
          <w:vertAlign w:val="superscript"/>
        </w:rPr>
        <w:t>10 </w:t>
      </w:r>
      <w:r w:rsidR="00F2729E" w:rsidRPr="00F2729E">
        <w:rPr>
          <w:rStyle w:val="text"/>
          <w:color w:val="000000"/>
        </w:rPr>
        <w:t>O God, how long shall the adversary reproach? shall the enemy blaspheme thy name for ever?</w:t>
      </w:r>
      <w:r w:rsidR="00AA7633">
        <w:rPr>
          <w:rStyle w:val="text"/>
          <w:color w:val="000000"/>
        </w:rPr>
        <w:t xml:space="preserve">  Psalm 74:1-10 (KJV).</w:t>
      </w:r>
    </w:p>
    <w:p w:rsidR="00F2729E" w:rsidRDefault="00F2729E" w:rsidP="00F2729E">
      <w:pPr>
        <w:pStyle w:val="NormalWeb"/>
        <w:spacing w:before="0" w:beforeAutospacing="0" w:after="0" w:afterAutospacing="0"/>
        <w:ind w:right="720"/>
        <w:jc w:val="both"/>
        <w:rPr>
          <w:rStyle w:val="text"/>
          <w:color w:val="000000"/>
        </w:rPr>
      </w:pPr>
    </w:p>
    <w:p w:rsidR="004E2086" w:rsidRDefault="00664853" w:rsidP="005234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Daniel 8:13:  “How long </w:t>
      </w:r>
      <w:r w:rsidRPr="00664853">
        <w:rPr>
          <w:rFonts w:ascii="Times New Roman" w:hAnsi="Times New Roman" w:cs="Times New Roman"/>
          <w:i/>
          <w:sz w:val="24"/>
          <w:szCs w:val="24"/>
        </w:rPr>
        <w:t xml:space="preserve">shall be </w:t>
      </w:r>
      <w:r>
        <w:rPr>
          <w:rFonts w:ascii="Times New Roman" w:hAnsi="Times New Roman" w:cs="Times New Roman"/>
          <w:sz w:val="24"/>
          <w:szCs w:val="24"/>
        </w:rPr>
        <w:t xml:space="preserve">the vision </w:t>
      </w:r>
      <w:r w:rsidRPr="00664853">
        <w:rPr>
          <w:rFonts w:ascii="Times New Roman" w:hAnsi="Times New Roman" w:cs="Times New Roman"/>
          <w:i/>
          <w:sz w:val="24"/>
          <w:szCs w:val="24"/>
        </w:rPr>
        <w:t>concerning</w:t>
      </w:r>
      <w:r>
        <w:rPr>
          <w:rFonts w:ascii="Times New Roman" w:hAnsi="Times New Roman" w:cs="Times New Roman"/>
          <w:sz w:val="24"/>
          <w:szCs w:val="24"/>
        </w:rPr>
        <w:t xml:space="preserve"> the daily </w:t>
      </w:r>
      <w:r>
        <w:rPr>
          <w:rFonts w:ascii="Times New Roman" w:hAnsi="Times New Roman" w:cs="Times New Roman"/>
          <w:i/>
          <w:strike/>
          <w:sz w:val="24"/>
          <w:szCs w:val="24"/>
        </w:rPr>
        <w:t>sacrifice</w:t>
      </w:r>
      <w:r>
        <w:rPr>
          <w:rFonts w:ascii="Times New Roman" w:hAnsi="Times New Roman" w:cs="Times New Roman"/>
          <w:sz w:val="24"/>
          <w:szCs w:val="24"/>
        </w:rPr>
        <w:t xml:space="preserve"> and the transgression of desolation to give both the sanctuary and the host to be trodden under foot?”  This is a Biblical expression that for us to simple look at verse 13, as Seventh-day Adventists, and leave it alone and not understand the broad testimony about the question “How long?” is not to fulfill our responsibility as Bereans.</w:t>
      </w:r>
    </w:p>
    <w:p w:rsidR="00664853" w:rsidRDefault="00664853" w:rsidP="005234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Psalm 79, beginning at verse 1.</w:t>
      </w:r>
    </w:p>
    <w:p w:rsidR="004E2086" w:rsidRDefault="004E2086" w:rsidP="00DD3610">
      <w:pPr>
        <w:spacing w:after="0" w:line="240" w:lineRule="auto"/>
        <w:jc w:val="both"/>
        <w:rPr>
          <w:rFonts w:ascii="Times New Roman" w:hAnsi="Times New Roman" w:cs="Times New Roman"/>
          <w:sz w:val="24"/>
          <w:szCs w:val="24"/>
        </w:rPr>
      </w:pPr>
    </w:p>
    <w:p w:rsidR="007B52EE" w:rsidRDefault="00664853" w:rsidP="007B52EE">
      <w:pPr>
        <w:pStyle w:val="chapter-2"/>
        <w:spacing w:before="0" w:beforeAutospacing="0" w:after="0" w:afterAutospacing="0"/>
        <w:ind w:left="720" w:right="720"/>
        <w:jc w:val="both"/>
        <w:rPr>
          <w:rStyle w:val="text"/>
          <w:color w:val="000000"/>
        </w:rPr>
      </w:pPr>
      <w:r>
        <w:rPr>
          <w:rStyle w:val="text"/>
          <w:color w:val="000000"/>
        </w:rPr>
        <w:t>“</w:t>
      </w:r>
      <w:r w:rsidRPr="00664853">
        <w:rPr>
          <w:rStyle w:val="text"/>
          <w:b/>
          <w:color w:val="000000"/>
          <w:vertAlign w:val="superscript"/>
        </w:rPr>
        <w:t>1</w:t>
      </w:r>
      <w:r>
        <w:rPr>
          <w:rStyle w:val="text"/>
          <w:color w:val="000000"/>
        </w:rPr>
        <w:t xml:space="preserve"> </w:t>
      </w:r>
      <w:r w:rsidRPr="00664853">
        <w:rPr>
          <w:rStyle w:val="text"/>
          <w:color w:val="000000"/>
        </w:rPr>
        <w:t>O god, the heathen are come into thine inheritance; thy holy temple have they defiled; they have laid Jerusalem on heaps.</w:t>
      </w:r>
      <w:r w:rsidR="007B52EE">
        <w:rPr>
          <w:rStyle w:val="text"/>
          <w:color w:val="000000"/>
        </w:rPr>
        <w:t>”—</w:t>
      </w:r>
    </w:p>
    <w:p w:rsidR="007B52EE" w:rsidRDefault="007B52EE" w:rsidP="007B52EE">
      <w:pPr>
        <w:pStyle w:val="chapter-2"/>
        <w:spacing w:before="0" w:beforeAutospacing="0" w:after="0" w:afterAutospacing="0"/>
        <w:ind w:left="720" w:right="720"/>
        <w:jc w:val="both"/>
        <w:rPr>
          <w:rStyle w:val="text"/>
          <w:color w:val="000000"/>
        </w:rPr>
      </w:pPr>
    </w:p>
    <w:p w:rsidR="007B52EE" w:rsidRDefault="007B52EE" w:rsidP="007B52EE">
      <w:pPr>
        <w:pStyle w:val="chapter-2"/>
        <w:spacing w:before="0" w:beforeAutospacing="0" w:after="0" w:afterAutospacing="0"/>
        <w:jc w:val="both"/>
        <w:rPr>
          <w:rStyle w:val="text"/>
          <w:color w:val="000000"/>
        </w:rPr>
      </w:pPr>
      <w:r>
        <w:rPr>
          <w:rStyle w:val="text"/>
          <w:color w:val="000000"/>
        </w:rPr>
        <w:t>Are they trampling down the sanctuary and the host here?</w:t>
      </w:r>
    </w:p>
    <w:p w:rsidR="007B52EE" w:rsidRDefault="007B52EE" w:rsidP="007B52EE">
      <w:pPr>
        <w:pStyle w:val="chapter-2"/>
        <w:spacing w:before="0" w:beforeAutospacing="0" w:after="0" w:afterAutospacing="0"/>
        <w:ind w:left="720" w:right="720"/>
        <w:jc w:val="both"/>
        <w:rPr>
          <w:rStyle w:val="text"/>
          <w:color w:val="000000"/>
        </w:rPr>
      </w:pPr>
    </w:p>
    <w:p w:rsidR="007B52EE" w:rsidRDefault="007B52EE" w:rsidP="007B52EE">
      <w:pPr>
        <w:pStyle w:val="chapter-2"/>
        <w:spacing w:before="0" w:beforeAutospacing="0" w:after="0" w:afterAutospacing="0"/>
        <w:ind w:left="720" w:right="720"/>
        <w:jc w:val="both"/>
        <w:rPr>
          <w:rStyle w:val="text"/>
          <w:color w:val="000000"/>
        </w:rPr>
      </w:pPr>
      <w:r>
        <w:rPr>
          <w:rStyle w:val="text"/>
          <w:color w:val="000000"/>
        </w:rPr>
        <w:lastRenderedPageBreak/>
        <w:t>—“</w:t>
      </w:r>
      <w:r w:rsidR="00664853" w:rsidRPr="00664853">
        <w:rPr>
          <w:rStyle w:val="text"/>
          <w:b/>
          <w:bCs/>
          <w:color w:val="000000"/>
          <w:vertAlign w:val="superscript"/>
        </w:rPr>
        <w:t>2 </w:t>
      </w:r>
      <w:r>
        <w:rPr>
          <w:rStyle w:val="text"/>
          <w:color w:val="000000"/>
        </w:rPr>
        <w:t xml:space="preserve">The dead bodies of thy servants </w:t>
      </w:r>
      <w:r w:rsidR="00664853" w:rsidRPr="00664853">
        <w:rPr>
          <w:rStyle w:val="text"/>
          <w:color w:val="000000"/>
        </w:rPr>
        <w:t xml:space="preserve">have they given </w:t>
      </w:r>
      <w:r w:rsidR="00664853" w:rsidRPr="00664853">
        <w:rPr>
          <w:rStyle w:val="text"/>
          <w:i/>
          <w:color w:val="000000"/>
        </w:rPr>
        <w:t xml:space="preserve">to be </w:t>
      </w:r>
      <w:r w:rsidR="00664853" w:rsidRPr="00664853">
        <w:rPr>
          <w:rStyle w:val="text"/>
          <w:color w:val="000000"/>
        </w:rPr>
        <w:t>meat unto the fowls of the heaven, the flesh of thy saints unto the beasts of the earth.</w:t>
      </w:r>
      <w:r>
        <w:rPr>
          <w:rStyle w:val="text"/>
          <w:color w:val="000000"/>
        </w:rPr>
        <w:t xml:space="preserve">  </w:t>
      </w:r>
      <w:r w:rsidR="00664853" w:rsidRPr="00664853">
        <w:rPr>
          <w:rStyle w:val="text"/>
          <w:b/>
          <w:bCs/>
          <w:color w:val="000000"/>
          <w:vertAlign w:val="superscript"/>
        </w:rPr>
        <w:t>3 </w:t>
      </w:r>
      <w:r w:rsidR="00664853" w:rsidRPr="00664853">
        <w:rPr>
          <w:rStyle w:val="text"/>
          <w:color w:val="000000"/>
        </w:rPr>
        <w:t xml:space="preserve">Their blood have they shed like water round about Jerusalem; and </w:t>
      </w:r>
      <w:r w:rsidR="00664853" w:rsidRPr="00664853">
        <w:rPr>
          <w:rStyle w:val="text"/>
          <w:i/>
          <w:color w:val="000000"/>
        </w:rPr>
        <w:t>there was</w:t>
      </w:r>
      <w:r w:rsidR="00664853" w:rsidRPr="00664853">
        <w:rPr>
          <w:rStyle w:val="text"/>
          <w:color w:val="000000"/>
        </w:rPr>
        <w:t xml:space="preserve"> none to bury </w:t>
      </w:r>
      <w:r w:rsidR="00664853" w:rsidRPr="00664853">
        <w:rPr>
          <w:rStyle w:val="text"/>
          <w:i/>
          <w:color w:val="000000"/>
        </w:rPr>
        <w:t>them.</w:t>
      </w:r>
      <w:r>
        <w:rPr>
          <w:rStyle w:val="text"/>
          <w:i/>
          <w:color w:val="000000"/>
        </w:rPr>
        <w:t xml:space="preserve">  </w:t>
      </w:r>
      <w:r w:rsidR="00664853" w:rsidRPr="00664853">
        <w:rPr>
          <w:rStyle w:val="text"/>
          <w:b/>
          <w:bCs/>
          <w:color w:val="000000"/>
          <w:vertAlign w:val="superscript"/>
        </w:rPr>
        <w:t>4 </w:t>
      </w:r>
      <w:r w:rsidR="00664853" w:rsidRPr="00664853">
        <w:rPr>
          <w:rStyle w:val="text"/>
          <w:color w:val="000000"/>
        </w:rPr>
        <w:t>We are become a reproach to our neighbours, a scorn and derision to them that are round about us.</w:t>
      </w:r>
      <w:r>
        <w:rPr>
          <w:rStyle w:val="text"/>
          <w:color w:val="000000"/>
        </w:rPr>
        <w:t xml:space="preserve">  </w:t>
      </w:r>
      <w:r w:rsidR="00664853" w:rsidRPr="00664853">
        <w:rPr>
          <w:rStyle w:val="text"/>
          <w:b/>
          <w:bCs/>
          <w:color w:val="000000"/>
          <w:vertAlign w:val="superscript"/>
        </w:rPr>
        <w:t>5 </w:t>
      </w:r>
      <w:r w:rsidR="00664853" w:rsidRPr="00664853">
        <w:rPr>
          <w:rStyle w:val="text"/>
          <w:color w:val="000000"/>
        </w:rPr>
        <w:t xml:space="preserve">How long, </w:t>
      </w:r>
      <w:r w:rsidR="00664853" w:rsidRPr="00664853">
        <w:rPr>
          <w:rStyle w:val="small-caps"/>
          <w:rFonts w:eastAsiaTheme="majorEastAsia"/>
          <w:smallCaps/>
          <w:color w:val="000000"/>
        </w:rPr>
        <w:t>Lord</w:t>
      </w:r>
      <w:r w:rsidR="00664853" w:rsidRPr="00664853">
        <w:rPr>
          <w:rStyle w:val="text"/>
          <w:color w:val="000000"/>
        </w:rPr>
        <w:t>? wilt thou be angry for ever? shall thy jealousy burn like fire?</w:t>
      </w:r>
      <w:r>
        <w:rPr>
          <w:rStyle w:val="text"/>
          <w:color w:val="000000"/>
        </w:rPr>
        <w:t>”—</w:t>
      </w:r>
    </w:p>
    <w:p w:rsidR="007B52EE" w:rsidRDefault="007B52EE" w:rsidP="007B52EE">
      <w:pPr>
        <w:pStyle w:val="chapter-2"/>
        <w:spacing w:before="0" w:beforeAutospacing="0" w:after="0" w:afterAutospacing="0"/>
        <w:ind w:left="720" w:right="720"/>
        <w:jc w:val="both"/>
        <w:rPr>
          <w:rStyle w:val="text"/>
          <w:color w:val="000000"/>
        </w:rPr>
      </w:pPr>
    </w:p>
    <w:p w:rsidR="007B52EE" w:rsidRDefault="007B52EE" w:rsidP="007B52EE">
      <w:pPr>
        <w:pStyle w:val="chapter-2"/>
        <w:spacing w:before="0" w:beforeAutospacing="0" w:after="0" w:afterAutospacing="0"/>
        <w:jc w:val="both"/>
        <w:rPr>
          <w:rStyle w:val="text"/>
          <w:color w:val="000000"/>
        </w:rPr>
      </w:pPr>
      <w:r>
        <w:rPr>
          <w:rStyle w:val="text"/>
          <w:color w:val="000000"/>
        </w:rPr>
        <w:t>Now, here is, “How long are you going to be angry at us?  How long is the vision concerning the daily and the transgression of desolation, to give both the sanctuary and the host to be trodden underfoot?”  This is the same question by the psalmist.</w:t>
      </w:r>
    </w:p>
    <w:p w:rsidR="007B52EE" w:rsidRDefault="007B52EE" w:rsidP="007B52EE">
      <w:pPr>
        <w:pStyle w:val="chapter-2"/>
        <w:spacing w:before="0" w:beforeAutospacing="0" w:after="0" w:afterAutospacing="0"/>
        <w:jc w:val="both"/>
        <w:rPr>
          <w:rStyle w:val="text"/>
          <w:color w:val="000000"/>
        </w:rPr>
      </w:pPr>
      <w:r>
        <w:rPr>
          <w:rStyle w:val="text"/>
          <w:color w:val="000000"/>
        </w:rPr>
        <w:tab/>
        <w:t>The last phrase of that verse talks about His jealousy; because, it is God’s jealousy, which is also God’s zeal in the Bible, that causes Him to rebuild Jerusalem.  Okay?  And the rebuilding of Jerusalem is what takes place at the end of the trampling down time period.  So, he is referencing God’s jealousy.</w:t>
      </w:r>
    </w:p>
    <w:p w:rsidR="007B52EE" w:rsidRDefault="007B52EE" w:rsidP="007B52EE">
      <w:pPr>
        <w:pStyle w:val="chapter-2"/>
        <w:spacing w:before="0" w:beforeAutospacing="0" w:after="0" w:afterAutospacing="0"/>
        <w:jc w:val="both"/>
        <w:rPr>
          <w:rStyle w:val="text"/>
          <w:color w:val="000000"/>
        </w:rPr>
      </w:pPr>
      <w:r>
        <w:rPr>
          <w:rStyle w:val="text"/>
          <w:color w:val="000000"/>
        </w:rPr>
        <w:tab/>
        <w:t>Verse 6:</w:t>
      </w:r>
    </w:p>
    <w:p w:rsidR="007B52EE" w:rsidRDefault="007B52EE" w:rsidP="007B52EE">
      <w:pPr>
        <w:pStyle w:val="chapter-2"/>
        <w:spacing w:before="0" w:beforeAutospacing="0" w:after="0" w:afterAutospacing="0"/>
        <w:ind w:left="720" w:right="720"/>
        <w:jc w:val="both"/>
        <w:rPr>
          <w:rStyle w:val="text"/>
          <w:color w:val="000000"/>
        </w:rPr>
      </w:pPr>
    </w:p>
    <w:p w:rsidR="007B52EE" w:rsidRDefault="007B52EE" w:rsidP="007B52EE">
      <w:pPr>
        <w:pStyle w:val="chapter-2"/>
        <w:spacing w:before="0" w:beforeAutospacing="0" w:after="0" w:afterAutospacing="0"/>
        <w:ind w:left="720" w:right="720"/>
        <w:jc w:val="both"/>
        <w:rPr>
          <w:rStyle w:val="text"/>
          <w:color w:val="000000"/>
        </w:rPr>
      </w:pPr>
      <w:r>
        <w:rPr>
          <w:rStyle w:val="text"/>
          <w:color w:val="000000"/>
        </w:rPr>
        <w:t>—“</w:t>
      </w:r>
      <w:r w:rsidR="00664853" w:rsidRPr="00664853">
        <w:rPr>
          <w:rStyle w:val="text"/>
          <w:b/>
          <w:bCs/>
          <w:color w:val="000000"/>
          <w:vertAlign w:val="superscript"/>
        </w:rPr>
        <w:t>6 </w:t>
      </w:r>
      <w:r w:rsidR="00664853" w:rsidRPr="00664853">
        <w:rPr>
          <w:rStyle w:val="text"/>
          <w:color w:val="000000"/>
        </w:rPr>
        <w:t>Pour out thy wrath upon the heathen that have not known thee, and upon the kingdoms that have not called upon thy name.</w:t>
      </w:r>
      <w:r>
        <w:rPr>
          <w:rStyle w:val="text"/>
          <w:color w:val="000000"/>
        </w:rPr>
        <w:t>”—</w:t>
      </w:r>
    </w:p>
    <w:p w:rsidR="007B52EE" w:rsidRDefault="007B52EE" w:rsidP="007B52EE">
      <w:pPr>
        <w:pStyle w:val="chapter-2"/>
        <w:spacing w:before="0" w:beforeAutospacing="0" w:after="0" w:afterAutospacing="0"/>
        <w:ind w:left="720" w:right="720"/>
        <w:jc w:val="both"/>
        <w:rPr>
          <w:rStyle w:val="text"/>
          <w:color w:val="000000"/>
        </w:rPr>
      </w:pPr>
    </w:p>
    <w:p w:rsidR="007B52EE" w:rsidRDefault="007B52EE" w:rsidP="007B52EE">
      <w:pPr>
        <w:pStyle w:val="chapter-2"/>
        <w:spacing w:before="0" w:beforeAutospacing="0" w:after="0" w:afterAutospacing="0"/>
        <w:ind w:right="720"/>
        <w:jc w:val="both"/>
        <w:rPr>
          <w:rStyle w:val="text"/>
          <w:color w:val="000000"/>
        </w:rPr>
      </w:pPr>
      <w:r>
        <w:rPr>
          <w:rStyle w:val="text"/>
          <w:color w:val="000000"/>
        </w:rPr>
        <w:t>This is the Revelator’s expression of the martyrs under the altar:  “How long until you punish the Papacy for murdering God’s people during the 1260 years?”</w:t>
      </w:r>
    </w:p>
    <w:p w:rsidR="007B52EE" w:rsidRDefault="007B52EE" w:rsidP="007B52EE">
      <w:pPr>
        <w:pStyle w:val="chapter-2"/>
        <w:spacing w:before="0" w:beforeAutospacing="0" w:after="0" w:afterAutospacing="0"/>
        <w:ind w:right="720"/>
        <w:jc w:val="both"/>
        <w:rPr>
          <w:rStyle w:val="text"/>
          <w:color w:val="000000"/>
        </w:rPr>
      </w:pPr>
      <w:r>
        <w:rPr>
          <w:rStyle w:val="text"/>
          <w:color w:val="000000"/>
        </w:rPr>
        <w:tab/>
        <w:t>Verse 7:</w:t>
      </w:r>
    </w:p>
    <w:p w:rsidR="007B52EE" w:rsidRDefault="007B52EE" w:rsidP="007B52EE">
      <w:pPr>
        <w:pStyle w:val="chapter-2"/>
        <w:spacing w:before="0" w:beforeAutospacing="0" w:after="0" w:afterAutospacing="0"/>
        <w:ind w:left="720" w:right="720"/>
        <w:jc w:val="both"/>
        <w:rPr>
          <w:rStyle w:val="text"/>
          <w:color w:val="000000"/>
        </w:rPr>
      </w:pPr>
    </w:p>
    <w:p w:rsidR="00664853" w:rsidRPr="00664853" w:rsidRDefault="007B52EE" w:rsidP="007B52EE">
      <w:pPr>
        <w:pStyle w:val="chapter-2"/>
        <w:spacing w:before="0" w:beforeAutospacing="0" w:after="0" w:afterAutospacing="0"/>
        <w:ind w:left="720" w:right="720"/>
        <w:jc w:val="both"/>
        <w:rPr>
          <w:color w:val="000000"/>
        </w:rPr>
      </w:pPr>
      <w:r>
        <w:rPr>
          <w:rStyle w:val="text"/>
          <w:color w:val="000000"/>
        </w:rPr>
        <w:t>—“</w:t>
      </w:r>
      <w:r w:rsidR="00664853" w:rsidRPr="00664853">
        <w:rPr>
          <w:rStyle w:val="text"/>
          <w:b/>
          <w:bCs/>
          <w:color w:val="000000"/>
          <w:vertAlign w:val="superscript"/>
        </w:rPr>
        <w:t>7 </w:t>
      </w:r>
      <w:r w:rsidR="00664853" w:rsidRPr="00664853">
        <w:rPr>
          <w:rStyle w:val="text"/>
          <w:color w:val="000000"/>
        </w:rPr>
        <w:t>For they have devoured Jacob, and laid waste his dwelling place.</w:t>
      </w:r>
      <w:r>
        <w:rPr>
          <w:rStyle w:val="text"/>
          <w:color w:val="000000"/>
        </w:rPr>
        <w:t xml:space="preserve">  </w:t>
      </w:r>
      <w:r w:rsidR="00664853" w:rsidRPr="00664853">
        <w:rPr>
          <w:rStyle w:val="text"/>
          <w:b/>
          <w:bCs/>
          <w:color w:val="000000"/>
          <w:vertAlign w:val="superscript"/>
        </w:rPr>
        <w:t>8 </w:t>
      </w:r>
      <w:r w:rsidR="00664853" w:rsidRPr="00664853">
        <w:rPr>
          <w:rStyle w:val="text"/>
          <w:color w:val="000000"/>
        </w:rPr>
        <w:t>O remember not against us former iniquities: let thy tender mercies speedily prevent us: for we are brought very low.</w:t>
      </w:r>
      <w:r>
        <w:rPr>
          <w:rStyle w:val="text"/>
          <w:color w:val="000000"/>
        </w:rPr>
        <w:t xml:space="preserve">  </w:t>
      </w:r>
      <w:r w:rsidR="00664853" w:rsidRPr="00664853">
        <w:rPr>
          <w:rStyle w:val="text"/>
          <w:b/>
          <w:bCs/>
          <w:color w:val="000000"/>
          <w:vertAlign w:val="superscript"/>
        </w:rPr>
        <w:t>9 </w:t>
      </w:r>
      <w:r w:rsidR="00664853" w:rsidRPr="00664853">
        <w:rPr>
          <w:rStyle w:val="text"/>
          <w:color w:val="000000"/>
        </w:rPr>
        <w:t>Help us, O God of our salvation, for the glory of thy name: and deliver us, and purge away our sins, for thy name's sake.</w:t>
      </w:r>
      <w:r>
        <w:rPr>
          <w:rStyle w:val="text"/>
          <w:color w:val="000000"/>
        </w:rPr>
        <w:t xml:space="preserve">  </w:t>
      </w:r>
      <w:r w:rsidR="00664853" w:rsidRPr="00664853">
        <w:rPr>
          <w:rStyle w:val="text"/>
          <w:b/>
          <w:bCs/>
          <w:color w:val="000000"/>
          <w:vertAlign w:val="superscript"/>
        </w:rPr>
        <w:t>10 </w:t>
      </w:r>
      <w:r w:rsidR="00664853" w:rsidRPr="00664853">
        <w:rPr>
          <w:rStyle w:val="text"/>
          <w:color w:val="000000"/>
        </w:rPr>
        <w:t>Wherefore should the heathen say, Where</w:t>
      </w:r>
      <w:r w:rsidR="00664853" w:rsidRPr="00664853">
        <w:rPr>
          <w:rStyle w:val="text"/>
          <w:i/>
          <w:color w:val="000000"/>
        </w:rPr>
        <w:t xml:space="preserve"> is</w:t>
      </w:r>
      <w:r w:rsidR="00664853" w:rsidRPr="00664853">
        <w:rPr>
          <w:rStyle w:val="text"/>
          <w:color w:val="000000"/>
        </w:rPr>
        <w:t xml:space="preserve"> their God? let him be known among the heathen in our sight </w:t>
      </w:r>
      <w:r w:rsidR="00664853" w:rsidRPr="00664853">
        <w:rPr>
          <w:rStyle w:val="text"/>
          <w:i/>
          <w:color w:val="000000"/>
        </w:rPr>
        <w:t>by</w:t>
      </w:r>
      <w:r w:rsidR="00664853" w:rsidRPr="00664853">
        <w:rPr>
          <w:rStyle w:val="text"/>
          <w:color w:val="000000"/>
        </w:rPr>
        <w:t xml:space="preserve"> the revenging of the blood of thy servants </w:t>
      </w:r>
      <w:r w:rsidR="00664853" w:rsidRPr="00664853">
        <w:rPr>
          <w:rStyle w:val="text"/>
          <w:i/>
          <w:color w:val="000000"/>
        </w:rPr>
        <w:t>which is</w:t>
      </w:r>
      <w:r w:rsidR="00664853" w:rsidRPr="00664853">
        <w:rPr>
          <w:rStyle w:val="text"/>
          <w:color w:val="000000"/>
        </w:rPr>
        <w:t xml:space="preserve"> shed.</w:t>
      </w:r>
      <w:r>
        <w:rPr>
          <w:rStyle w:val="text"/>
          <w:color w:val="000000"/>
        </w:rPr>
        <w:t>”  Psalm 79:1-10 (KJV).</w:t>
      </w:r>
    </w:p>
    <w:p w:rsidR="00664853" w:rsidRDefault="00664853" w:rsidP="00664853">
      <w:pPr>
        <w:spacing w:after="0" w:line="240" w:lineRule="auto"/>
        <w:jc w:val="both"/>
        <w:rPr>
          <w:rFonts w:ascii="Times New Roman" w:hAnsi="Times New Roman" w:cs="Times New Roman"/>
          <w:sz w:val="24"/>
          <w:szCs w:val="24"/>
        </w:rPr>
      </w:pPr>
    </w:p>
    <w:p w:rsidR="004E2086" w:rsidRDefault="007B52E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is another expression of “How long?”</w:t>
      </w:r>
    </w:p>
    <w:p w:rsidR="007B52EE" w:rsidRDefault="0006645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Psalm 80, verse 4.  You can read more context in Psalm 80, but I just picked verse 4 of Psalm 80, which says,</w:t>
      </w:r>
    </w:p>
    <w:p w:rsidR="007B52EE" w:rsidRDefault="007B52EE" w:rsidP="00DD3610">
      <w:pPr>
        <w:spacing w:after="0" w:line="240" w:lineRule="auto"/>
        <w:jc w:val="both"/>
        <w:rPr>
          <w:rFonts w:ascii="Times New Roman" w:hAnsi="Times New Roman" w:cs="Times New Roman"/>
          <w:sz w:val="24"/>
          <w:szCs w:val="24"/>
        </w:rPr>
      </w:pPr>
    </w:p>
    <w:p w:rsidR="007B52EE" w:rsidRPr="007B52EE" w:rsidRDefault="007B52EE" w:rsidP="007B52E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 O </w:t>
      </w:r>
      <w:r w:rsidRPr="007B52EE">
        <w:rPr>
          <w:rFonts w:ascii="Times New Roman" w:hAnsi="Times New Roman" w:cs="Times New Roman"/>
          <w:smallCaps/>
          <w:sz w:val="24"/>
          <w:szCs w:val="24"/>
        </w:rPr>
        <w:t>Lord</w:t>
      </w:r>
      <w:r>
        <w:rPr>
          <w:rFonts w:ascii="Times New Roman" w:hAnsi="Times New Roman" w:cs="Times New Roman"/>
          <w:sz w:val="24"/>
          <w:szCs w:val="24"/>
        </w:rPr>
        <w:t xml:space="preserve"> God of hosts, how long will thou be angry against the prayer of thy people</w:t>
      </w:r>
      <w:r w:rsidR="00066458">
        <w:rPr>
          <w:rFonts w:ascii="Times New Roman" w:hAnsi="Times New Roman" w:cs="Times New Roman"/>
          <w:sz w:val="24"/>
          <w:szCs w:val="24"/>
        </w:rPr>
        <w:t>?”  Psalm 80:4 (KJV).</w:t>
      </w:r>
    </w:p>
    <w:p w:rsidR="004E2086" w:rsidRDefault="004E2086" w:rsidP="00DD3610">
      <w:pPr>
        <w:spacing w:after="0" w:line="240" w:lineRule="auto"/>
        <w:jc w:val="both"/>
        <w:rPr>
          <w:rFonts w:ascii="Times New Roman" w:hAnsi="Times New Roman" w:cs="Times New Roman"/>
          <w:sz w:val="24"/>
          <w:szCs w:val="24"/>
        </w:rPr>
      </w:pPr>
    </w:p>
    <w:p w:rsidR="004E2086" w:rsidRDefault="009525F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long are you not going to restore your people?”  Okay?</w:t>
      </w:r>
    </w:p>
    <w:p w:rsidR="009525F0" w:rsidRDefault="009525F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Psalm 94, beginning in verse 1, it says,</w:t>
      </w:r>
    </w:p>
    <w:p w:rsidR="009525F0" w:rsidRDefault="009525F0" w:rsidP="00DD3610">
      <w:pPr>
        <w:spacing w:after="0" w:line="240" w:lineRule="auto"/>
        <w:jc w:val="both"/>
        <w:rPr>
          <w:rFonts w:ascii="Times New Roman" w:hAnsi="Times New Roman" w:cs="Times New Roman"/>
          <w:sz w:val="24"/>
          <w:szCs w:val="24"/>
        </w:rPr>
      </w:pPr>
    </w:p>
    <w:p w:rsidR="006934B5" w:rsidRDefault="009525F0" w:rsidP="009525F0">
      <w:pPr>
        <w:pStyle w:val="chapter-2"/>
        <w:spacing w:before="0" w:beforeAutospacing="0" w:after="0" w:afterAutospacing="0"/>
        <w:ind w:left="720" w:right="720"/>
        <w:jc w:val="both"/>
        <w:rPr>
          <w:rStyle w:val="text"/>
          <w:color w:val="000000"/>
        </w:rPr>
      </w:pPr>
      <w:r>
        <w:rPr>
          <w:rStyle w:val="text"/>
          <w:color w:val="000000"/>
        </w:rPr>
        <w:t>“</w:t>
      </w:r>
      <w:r>
        <w:rPr>
          <w:rStyle w:val="text"/>
          <w:b/>
          <w:color w:val="000000"/>
          <w:vertAlign w:val="superscript"/>
        </w:rPr>
        <w:t xml:space="preserve">1 </w:t>
      </w:r>
      <w:r w:rsidRPr="009525F0">
        <w:rPr>
          <w:rStyle w:val="text"/>
          <w:color w:val="000000"/>
        </w:rPr>
        <w:t xml:space="preserve">O </w:t>
      </w:r>
      <w:r w:rsidRPr="009525F0">
        <w:rPr>
          <w:rStyle w:val="text"/>
          <w:smallCaps/>
          <w:color w:val="000000"/>
        </w:rPr>
        <w:t>Lord</w:t>
      </w:r>
      <w:r w:rsidRPr="009525F0">
        <w:rPr>
          <w:rStyle w:val="text"/>
          <w:color w:val="000000"/>
        </w:rPr>
        <w:t xml:space="preserve"> God, to whom vengeance belongeth; O God, to whom vengeance belongeth, shew thyself.</w:t>
      </w:r>
      <w:r>
        <w:rPr>
          <w:rStyle w:val="text"/>
          <w:color w:val="000000"/>
        </w:rPr>
        <w:t xml:space="preserve">  </w:t>
      </w:r>
      <w:r w:rsidRPr="009525F0">
        <w:rPr>
          <w:rStyle w:val="text"/>
          <w:b/>
          <w:bCs/>
          <w:color w:val="000000"/>
          <w:vertAlign w:val="superscript"/>
        </w:rPr>
        <w:t>2 </w:t>
      </w:r>
      <w:r w:rsidRPr="009525F0">
        <w:rPr>
          <w:rStyle w:val="text"/>
          <w:color w:val="000000"/>
        </w:rPr>
        <w:t>Lift up thyself, thou judge of the earth: render a reward to the proud.</w:t>
      </w:r>
      <w:r w:rsidR="006934B5">
        <w:rPr>
          <w:rStyle w:val="text"/>
          <w:color w:val="000000"/>
        </w:rPr>
        <w:t>”—</w:t>
      </w:r>
    </w:p>
    <w:p w:rsidR="006934B5" w:rsidRDefault="006934B5" w:rsidP="009525F0">
      <w:pPr>
        <w:pStyle w:val="chapter-2"/>
        <w:spacing w:before="0" w:beforeAutospacing="0" w:after="0" w:afterAutospacing="0"/>
        <w:ind w:left="720" w:right="720"/>
        <w:jc w:val="both"/>
        <w:rPr>
          <w:rStyle w:val="text"/>
          <w:color w:val="000000"/>
        </w:rPr>
      </w:pPr>
    </w:p>
    <w:p w:rsidR="006934B5" w:rsidRDefault="006934B5" w:rsidP="006934B5">
      <w:pPr>
        <w:pStyle w:val="chapter-2"/>
        <w:spacing w:before="0" w:beforeAutospacing="0" w:after="0" w:afterAutospacing="0"/>
        <w:jc w:val="both"/>
        <w:rPr>
          <w:rStyle w:val="text"/>
          <w:color w:val="000000"/>
        </w:rPr>
      </w:pPr>
      <w:r>
        <w:rPr>
          <w:rStyle w:val="text"/>
          <w:color w:val="000000"/>
        </w:rPr>
        <w:lastRenderedPageBreak/>
        <w:t>Is the Papacy in Bible prophecy the proud one?  In Isaiah he is called the haughty Assyrian.  He blasphemes, speaks words against the Most High.  That is pride.</w:t>
      </w:r>
    </w:p>
    <w:p w:rsidR="006934B5" w:rsidRDefault="006934B5" w:rsidP="006934B5">
      <w:pPr>
        <w:pStyle w:val="chapter-2"/>
        <w:spacing w:before="0" w:beforeAutospacing="0" w:after="0" w:afterAutospacing="0"/>
        <w:jc w:val="both"/>
        <w:rPr>
          <w:rStyle w:val="text"/>
          <w:color w:val="000000"/>
        </w:rPr>
      </w:pPr>
      <w:r>
        <w:rPr>
          <w:rStyle w:val="text"/>
          <w:color w:val="000000"/>
        </w:rPr>
        <w:tab/>
        <w:t>And the question is:  “How long until you judge him?”</w:t>
      </w:r>
    </w:p>
    <w:p w:rsidR="006934B5" w:rsidRDefault="006934B5" w:rsidP="006934B5">
      <w:pPr>
        <w:pStyle w:val="chapter-2"/>
        <w:spacing w:before="0" w:beforeAutospacing="0" w:after="0" w:afterAutospacing="0"/>
        <w:jc w:val="both"/>
        <w:rPr>
          <w:rStyle w:val="text"/>
          <w:color w:val="000000"/>
        </w:rPr>
      </w:pPr>
      <w:r>
        <w:rPr>
          <w:rStyle w:val="text"/>
          <w:color w:val="000000"/>
        </w:rPr>
        <w:tab/>
        <w:t>These are those that are under the altar in the Fifth Seal, “How long until you judge the Papacy?”</w:t>
      </w:r>
    </w:p>
    <w:p w:rsidR="006934B5" w:rsidRDefault="006934B5" w:rsidP="006934B5">
      <w:pPr>
        <w:pStyle w:val="chapter-2"/>
        <w:spacing w:before="0" w:beforeAutospacing="0" w:after="0" w:afterAutospacing="0"/>
        <w:jc w:val="both"/>
        <w:rPr>
          <w:rStyle w:val="text"/>
          <w:color w:val="000000"/>
        </w:rPr>
      </w:pPr>
      <w:r>
        <w:rPr>
          <w:rStyle w:val="text"/>
          <w:color w:val="000000"/>
        </w:rPr>
        <w:tab/>
        <w:t>Verse 3:</w:t>
      </w:r>
    </w:p>
    <w:p w:rsidR="006934B5" w:rsidRDefault="006934B5" w:rsidP="009525F0">
      <w:pPr>
        <w:pStyle w:val="chapter-2"/>
        <w:spacing w:before="0" w:beforeAutospacing="0" w:after="0" w:afterAutospacing="0"/>
        <w:ind w:left="720" w:right="720"/>
        <w:jc w:val="both"/>
        <w:rPr>
          <w:rStyle w:val="text"/>
          <w:color w:val="000000"/>
        </w:rPr>
      </w:pPr>
    </w:p>
    <w:p w:rsidR="006934B5" w:rsidRDefault="006934B5" w:rsidP="009525F0">
      <w:pPr>
        <w:pStyle w:val="chapter-2"/>
        <w:spacing w:before="0" w:beforeAutospacing="0" w:after="0" w:afterAutospacing="0"/>
        <w:ind w:left="720" w:right="720"/>
        <w:jc w:val="both"/>
        <w:rPr>
          <w:rStyle w:val="text"/>
          <w:color w:val="000000"/>
        </w:rPr>
      </w:pPr>
      <w:r>
        <w:rPr>
          <w:rStyle w:val="text"/>
          <w:color w:val="000000"/>
        </w:rPr>
        <w:t>—“</w:t>
      </w:r>
      <w:r w:rsidR="009525F0" w:rsidRPr="009525F0">
        <w:rPr>
          <w:rStyle w:val="text"/>
          <w:b/>
          <w:bCs/>
          <w:color w:val="000000"/>
          <w:vertAlign w:val="superscript"/>
        </w:rPr>
        <w:t>3 </w:t>
      </w:r>
      <w:r w:rsidR="009525F0" w:rsidRPr="009525F0">
        <w:rPr>
          <w:rStyle w:val="small-caps"/>
          <w:rFonts w:eastAsiaTheme="majorEastAsia"/>
          <w:smallCaps/>
          <w:color w:val="000000"/>
        </w:rPr>
        <w:t>Lord</w:t>
      </w:r>
      <w:r w:rsidR="009525F0" w:rsidRPr="009525F0">
        <w:rPr>
          <w:rStyle w:val="text"/>
          <w:color w:val="000000"/>
        </w:rPr>
        <w:t>, how long shall the wicked, how long shall the wicked triumph?</w:t>
      </w:r>
      <w:r>
        <w:rPr>
          <w:rStyle w:val="text"/>
          <w:color w:val="000000"/>
        </w:rPr>
        <w:t>”—</w:t>
      </w:r>
    </w:p>
    <w:p w:rsidR="006934B5" w:rsidRDefault="006934B5" w:rsidP="009525F0">
      <w:pPr>
        <w:pStyle w:val="chapter-2"/>
        <w:spacing w:before="0" w:beforeAutospacing="0" w:after="0" w:afterAutospacing="0"/>
        <w:ind w:left="720" w:right="720"/>
        <w:jc w:val="both"/>
        <w:rPr>
          <w:rStyle w:val="text"/>
          <w:color w:val="000000"/>
        </w:rPr>
      </w:pPr>
    </w:p>
    <w:p w:rsidR="006934B5" w:rsidRDefault="006934B5" w:rsidP="006934B5">
      <w:pPr>
        <w:pStyle w:val="chapter-2"/>
        <w:spacing w:before="0" w:beforeAutospacing="0" w:after="0" w:afterAutospacing="0"/>
        <w:jc w:val="both"/>
        <w:rPr>
          <w:rStyle w:val="text"/>
          <w:color w:val="000000"/>
        </w:rPr>
      </w:pPr>
      <w:r>
        <w:rPr>
          <w:rStyle w:val="text"/>
          <w:color w:val="000000"/>
        </w:rPr>
        <w:t>This is the same question of Daniel 8:13.</w:t>
      </w:r>
    </w:p>
    <w:p w:rsidR="006934B5" w:rsidRDefault="006934B5" w:rsidP="009525F0">
      <w:pPr>
        <w:pStyle w:val="chapter-2"/>
        <w:spacing w:before="0" w:beforeAutospacing="0" w:after="0" w:afterAutospacing="0"/>
        <w:ind w:left="720" w:right="720"/>
        <w:jc w:val="both"/>
        <w:rPr>
          <w:rStyle w:val="text"/>
          <w:color w:val="000000"/>
        </w:rPr>
      </w:pPr>
    </w:p>
    <w:p w:rsidR="006934B5" w:rsidRDefault="006934B5" w:rsidP="009525F0">
      <w:pPr>
        <w:pStyle w:val="chapter-2"/>
        <w:spacing w:before="0" w:beforeAutospacing="0" w:after="0" w:afterAutospacing="0"/>
        <w:ind w:left="720" w:right="720"/>
        <w:jc w:val="both"/>
        <w:rPr>
          <w:rStyle w:val="text"/>
          <w:color w:val="000000"/>
        </w:rPr>
      </w:pPr>
      <w:r>
        <w:rPr>
          <w:rStyle w:val="text"/>
          <w:color w:val="000000"/>
        </w:rPr>
        <w:t>—“</w:t>
      </w:r>
      <w:r w:rsidR="009525F0" w:rsidRPr="009525F0">
        <w:rPr>
          <w:rStyle w:val="text"/>
          <w:b/>
          <w:bCs/>
          <w:color w:val="000000"/>
          <w:vertAlign w:val="superscript"/>
        </w:rPr>
        <w:t>4 </w:t>
      </w:r>
      <w:r w:rsidR="009525F0" w:rsidRPr="009525F0">
        <w:rPr>
          <w:rStyle w:val="text"/>
          <w:i/>
          <w:color w:val="000000"/>
        </w:rPr>
        <w:t>How long</w:t>
      </w:r>
      <w:r w:rsidR="009525F0" w:rsidRPr="009525F0">
        <w:rPr>
          <w:rStyle w:val="text"/>
          <w:color w:val="000000"/>
        </w:rPr>
        <w:t xml:space="preserve"> shall they utter </w:t>
      </w:r>
      <w:r w:rsidR="009525F0" w:rsidRPr="009525F0">
        <w:rPr>
          <w:rStyle w:val="text"/>
          <w:i/>
          <w:color w:val="000000"/>
        </w:rPr>
        <w:t>and</w:t>
      </w:r>
      <w:r w:rsidR="009525F0" w:rsidRPr="009525F0">
        <w:rPr>
          <w:rStyle w:val="text"/>
          <w:color w:val="000000"/>
        </w:rPr>
        <w:t xml:space="preserve"> speak hard things? </w:t>
      </w:r>
      <w:r w:rsidR="009525F0" w:rsidRPr="009525F0">
        <w:rPr>
          <w:rStyle w:val="text"/>
          <w:i/>
          <w:color w:val="000000"/>
        </w:rPr>
        <w:t>and</w:t>
      </w:r>
      <w:r w:rsidR="009525F0" w:rsidRPr="009525F0">
        <w:rPr>
          <w:rStyle w:val="text"/>
          <w:color w:val="000000"/>
        </w:rPr>
        <w:t xml:space="preserve"> all the workers of iniquity boast themselves?</w:t>
      </w:r>
      <w:r w:rsidR="009525F0">
        <w:rPr>
          <w:rStyle w:val="text"/>
          <w:color w:val="000000"/>
        </w:rPr>
        <w:t xml:space="preserve">  </w:t>
      </w:r>
      <w:r w:rsidR="009525F0" w:rsidRPr="009525F0">
        <w:rPr>
          <w:rStyle w:val="text"/>
          <w:b/>
          <w:bCs/>
          <w:color w:val="000000"/>
          <w:vertAlign w:val="superscript"/>
        </w:rPr>
        <w:t>5 </w:t>
      </w:r>
      <w:r w:rsidR="009525F0" w:rsidRPr="009525F0">
        <w:rPr>
          <w:rStyle w:val="text"/>
          <w:color w:val="000000"/>
        </w:rPr>
        <w:t xml:space="preserve">They </w:t>
      </w:r>
      <w:r w:rsidR="009525F0" w:rsidRPr="00373F7F">
        <w:rPr>
          <w:rStyle w:val="text"/>
          <w:b/>
          <w:color w:val="000000"/>
        </w:rPr>
        <w:t>break in pieces thy people</w:t>
      </w:r>
      <w:r w:rsidR="009525F0" w:rsidRPr="009525F0">
        <w:rPr>
          <w:rStyle w:val="text"/>
          <w:color w:val="000000"/>
        </w:rPr>
        <w:t>,</w:t>
      </w:r>
      <w:r w:rsidR="00D25031">
        <w:rPr>
          <w:rStyle w:val="text"/>
          <w:color w:val="000000"/>
        </w:rPr>
        <w:t> </w:t>
      </w:r>
      <w:r>
        <w:rPr>
          <w:rStyle w:val="text"/>
          <w:color w:val="000000"/>
        </w:rPr>
        <w:t>—</w:t>
      </w:r>
    </w:p>
    <w:p w:rsidR="006934B5" w:rsidRDefault="006934B5" w:rsidP="009525F0">
      <w:pPr>
        <w:pStyle w:val="chapter-2"/>
        <w:spacing w:before="0" w:beforeAutospacing="0" w:after="0" w:afterAutospacing="0"/>
        <w:ind w:left="720" w:right="720"/>
        <w:jc w:val="both"/>
        <w:rPr>
          <w:rStyle w:val="text"/>
          <w:color w:val="000000"/>
        </w:rPr>
      </w:pPr>
    </w:p>
    <w:p w:rsidR="006934B5" w:rsidRDefault="006934B5" w:rsidP="006934B5">
      <w:pPr>
        <w:pStyle w:val="chapter-2"/>
        <w:spacing w:before="0" w:beforeAutospacing="0" w:after="0" w:afterAutospacing="0"/>
        <w:jc w:val="both"/>
        <w:rPr>
          <w:rStyle w:val="text"/>
          <w:color w:val="000000"/>
        </w:rPr>
      </w:pPr>
      <w:r>
        <w:rPr>
          <w:rStyle w:val="text"/>
          <w:color w:val="000000"/>
        </w:rPr>
        <w:t>Who is the “breaker” of God’s people?  It is Rome.</w:t>
      </w:r>
    </w:p>
    <w:p w:rsidR="006934B5" w:rsidRDefault="006934B5" w:rsidP="009525F0">
      <w:pPr>
        <w:pStyle w:val="chapter-2"/>
        <w:spacing w:before="0" w:beforeAutospacing="0" w:after="0" w:afterAutospacing="0"/>
        <w:ind w:left="720" w:right="720"/>
        <w:jc w:val="both"/>
        <w:rPr>
          <w:rStyle w:val="text"/>
          <w:color w:val="000000"/>
        </w:rPr>
      </w:pPr>
    </w:p>
    <w:p w:rsidR="009525F0" w:rsidRPr="009525F0" w:rsidRDefault="006934B5" w:rsidP="009525F0">
      <w:pPr>
        <w:pStyle w:val="chapter-2"/>
        <w:spacing w:before="0" w:beforeAutospacing="0" w:after="0" w:afterAutospacing="0"/>
        <w:ind w:left="720" w:right="720"/>
        <w:jc w:val="both"/>
        <w:rPr>
          <w:i/>
          <w:color w:val="000000"/>
        </w:rPr>
      </w:pPr>
      <w:r>
        <w:rPr>
          <w:rStyle w:val="text"/>
          <w:color w:val="000000"/>
        </w:rPr>
        <w:t>—“</w:t>
      </w:r>
      <w:r>
        <w:rPr>
          <w:rStyle w:val="text"/>
          <w:b/>
          <w:color w:val="000000"/>
          <w:vertAlign w:val="superscript"/>
        </w:rPr>
        <w:t>8</w:t>
      </w:r>
      <w:r>
        <w:rPr>
          <w:rStyle w:val="text"/>
          <w:color w:val="000000"/>
          <w:vertAlign w:val="superscript"/>
        </w:rPr>
        <w:t xml:space="preserve"> </w:t>
      </w:r>
      <w:r w:rsidRPr="006934B5">
        <w:rPr>
          <w:rStyle w:val="text"/>
          <w:color w:val="000000"/>
        </w:rPr>
        <w:t>They break in pie</w:t>
      </w:r>
      <w:r>
        <w:rPr>
          <w:rStyle w:val="text"/>
          <w:color w:val="000000"/>
        </w:rPr>
        <w:t>c</w:t>
      </w:r>
      <w:r w:rsidRPr="006934B5">
        <w:rPr>
          <w:rStyle w:val="text"/>
          <w:color w:val="000000"/>
        </w:rPr>
        <w:t>es thy</w:t>
      </w:r>
      <w:r>
        <w:rPr>
          <w:rStyle w:val="text"/>
          <w:color w:val="000000"/>
        </w:rPr>
        <w:t xml:space="preserve"> people, </w:t>
      </w:r>
      <w:r w:rsidR="009525F0" w:rsidRPr="009525F0">
        <w:rPr>
          <w:rStyle w:val="text"/>
          <w:color w:val="000000"/>
        </w:rPr>
        <w:t xml:space="preserve">O </w:t>
      </w:r>
      <w:r w:rsidR="009525F0" w:rsidRPr="009525F0">
        <w:rPr>
          <w:rStyle w:val="small-caps"/>
          <w:rFonts w:eastAsiaTheme="majorEastAsia"/>
          <w:smallCaps/>
          <w:color w:val="000000"/>
        </w:rPr>
        <w:t>Lord</w:t>
      </w:r>
      <w:r w:rsidR="009525F0" w:rsidRPr="009525F0">
        <w:rPr>
          <w:rStyle w:val="text"/>
          <w:color w:val="000000"/>
        </w:rPr>
        <w:t>, and afflict thine heritage.</w:t>
      </w:r>
      <w:r w:rsidR="009525F0">
        <w:rPr>
          <w:rStyle w:val="text"/>
          <w:color w:val="000000"/>
        </w:rPr>
        <w:t xml:space="preserve">  </w:t>
      </w:r>
      <w:r w:rsidR="009525F0" w:rsidRPr="009525F0">
        <w:rPr>
          <w:rStyle w:val="text"/>
          <w:b/>
          <w:bCs/>
          <w:color w:val="000000"/>
          <w:vertAlign w:val="superscript"/>
        </w:rPr>
        <w:t>6 </w:t>
      </w:r>
      <w:r w:rsidR="009525F0" w:rsidRPr="009525F0">
        <w:rPr>
          <w:rStyle w:val="text"/>
          <w:color w:val="000000"/>
        </w:rPr>
        <w:t>They slay the widow and the stranger, and murder the fatherless.</w:t>
      </w:r>
      <w:r w:rsidR="009525F0">
        <w:rPr>
          <w:rStyle w:val="text"/>
          <w:color w:val="000000"/>
        </w:rPr>
        <w:t xml:space="preserve">  </w:t>
      </w:r>
      <w:r w:rsidR="009525F0" w:rsidRPr="009525F0">
        <w:rPr>
          <w:rStyle w:val="text"/>
          <w:b/>
          <w:bCs/>
          <w:color w:val="000000"/>
          <w:vertAlign w:val="superscript"/>
        </w:rPr>
        <w:t>7 </w:t>
      </w:r>
      <w:r w:rsidR="009525F0" w:rsidRPr="009525F0">
        <w:rPr>
          <w:rStyle w:val="text"/>
          <w:color w:val="000000"/>
        </w:rPr>
        <w:t xml:space="preserve">Yet they say, The </w:t>
      </w:r>
      <w:r w:rsidR="009525F0" w:rsidRPr="009525F0">
        <w:rPr>
          <w:rStyle w:val="small-caps"/>
          <w:rFonts w:eastAsiaTheme="majorEastAsia"/>
          <w:smallCaps/>
          <w:color w:val="000000"/>
        </w:rPr>
        <w:t>Lord</w:t>
      </w:r>
      <w:r w:rsidR="009525F0" w:rsidRPr="009525F0">
        <w:rPr>
          <w:rStyle w:val="text"/>
          <w:color w:val="000000"/>
        </w:rPr>
        <w:t xml:space="preserve"> shall not see, neither shall the God of Jacob regard it.</w:t>
      </w:r>
      <w:r w:rsidR="009525F0">
        <w:rPr>
          <w:rStyle w:val="text"/>
          <w:color w:val="000000"/>
        </w:rPr>
        <w:t xml:space="preserve">  </w:t>
      </w:r>
      <w:r w:rsidR="009525F0" w:rsidRPr="009525F0">
        <w:rPr>
          <w:rStyle w:val="text"/>
          <w:b/>
          <w:bCs/>
          <w:color w:val="000000"/>
          <w:vertAlign w:val="superscript"/>
        </w:rPr>
        <w:t>8 </w:t>
      </w:r>
      <w:r w:rsidR="009525F0" w:rsidRPr="009525F0">
        <w:rPr>
          <w:rStyle w:val="text"/>
          <w:color w:val="000000"/>
        </w:rPr>
        <w:t xml:space="preserve">Understand, ye brutish among the people: and </w:t>
      </w:r>
      <w:r w:rsidR="009525F0" w:rsidRPr="009525F0">
        <w:rPr>
          <w:rStyle w:val="text"/>
          <w:i/>
          <w:color w:val="000000"/>
        </w:rPr>
        <w:t>ye</w:t>
      </w:r>
      <w:r w:rsidR="009525F0" w:rsidRPr="009525F0">
        <w:rPr>
          <w:rStyle w:val="text"/>
          <w:color w:val="000000"/>
        </w:rPr>
        <w:t xml:space="preserve"> fools, when will ye be wise?</w:t>
      </w:r>
      <w:r w:rsidR="009525F0">
        <w:rPr>
          <w:rStyle w:val="text"/>
          <w:color w:val="000000"/>
        </w:rPr>
        <w:t xml:space="preserve">  </w:t>
      </w:r>
      <w:r w:rsidR="009525F0" w:rsidRPr="009525F0">
        <w:rPr>
          <w:rStyle w:val="text"/>
          <w:b/>
          <w:bCs/>
          <w:color w:val="000000"/>
          <w:vertAlign w:val="superscript"/>
        </w:rPr>
        <w:t>9 </w:t>
      </w:r>
      <w:r w:rsidR="009525F0" w:rsidRPr="009525F0">
        <w:rPr>
          <w:rStyle w:val="text"/>
          <w:color w:val="000000"/>
        </w:rPr>
        <w:t>He that planted the ear, shall he not hear? he that formed the eye, shall he not see?</w:t>
      </w:r>
      <w:r w:rsidR="009525F0">
        <w:rPr>
          <w:rStyle w:val="text"/>
          <w:color w:val="000000"/>
        </w:rPr>
        <w:t xml:space="preserve">  </w:t>
      </w:r>
      <w:r w:rsidR="009525F0" w:rsidRPr="009525F0">
        <w:rPr>
          <w:rStyle w:val="text"/>
          <w:b/>
          <w:bCs/>
          <w:color w:val="000000"/>
          <w:vertAlign w:val="superscript"/>
        </w:rPr>
        <w:t>10 </w:t>
      </w:r>
      <w:r w:rsidR="009525F0" w:rsidRPr="009525F0">
        <w:rPr>
          <w:rStyle w:val="text"/>
          <w:color w:val="000000"/>
        </w:rPr>
        <w:t xml:space="preserve">He that chastiseth the heathen, shall not he correct? he that teacheth man knowledge, </w:t>
      </w:r>
      <w:r w:rsidR="009525F0" w:rsidRPr="009525F0">
        <w:rPr>
          <w:rStyle w:val="text"/>
          <w:i/>
          <w:color w:val="000000"/>
        </w:rPr>
        <w:t>shall not he know</w:t>
      </w:r>
      <w:r w:rsidR="009525F0" w:rsidRPr="009525F0">
        <w:rPr>
          <w:rStyle w:val="text"/>
          <w:color w:val="000000"/>
        </w:rPr>
        <w:t>?</w:t>
      </w:r>
      <w:r w:rsidR="009525F0">
        <w:rPr>
          <w:rStyle w:val="text"/>
          <w:i/>
          <w:color w:val="000000"/>
        </w:rPr>
        <w:t xml:space="preserve">  </w:t>
      </w:r>
      <w:r w:rsidR="009525F0" w:rsidRPr="009525F0">
        <w:rPr>
          <w:rStyle w:val="text"/>
          <w:color w:val="000000"/>
        </w:rPr>
        <w:t>Psalm</w:t>
      </w:r>
      <w:r w:rsidR="009525F0">
        <w:rPr>
          <w:rStyle w:val="text"/>
          <w:color w:val="000000"/>
        </w:rPr>
        <w:t xml:space="preserve"> 94:1-10 (KJV).</w:t>
      </w:r>
    </w:p>
    <w:p w:rsidR="009525F0" w:rsidRDefault="009525F0" w:rsidP="009525F0">
      <w:pPr>
        <w:spacing w:after="0" w:line="240" w:lineRule="auto"/>
        <w:jc w:val="both"/>
        <w:rPr>
          <w:rFonts w:ascii="Times New Roman" w:hAnsi="Times New Roman" w:cs="Times New Roman"/>
          <w:sz w:val="24"/>
          <w:szCs w:val="24"/>
        </w:rPr>
      </w:pPr>
    </w:p>
    <w:p w:rsidR="004E2086" w:rsidRDefault="006934B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question of “How long?” is a question throughout the Scriptures; and, what we have been looking at here is that this question comes at the end of the 1260 year</w:t>
      </w:r>
      <w:r w:rsidR="00392EA0">
        <w:rPr>
          <w:rFonts w:ascii="Times New Roman" w:hAnsi="Times New Roman" w:cs="Times New Roman"/>
          <w:sz w:val="24"/>
          <w:szCs w:val="24"/>
        </w:rPr>
        <w:t>s (this is the Fifth Seal); and, therefore, it comes at the end of the 2520 [against the Northern Kingdom of Israel; See Figure No. 18].</w:t>
      </w:r>
    </w:p>
    <w:p w:rsidR="00392EA0" w:rsidRDefault="00392EA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we have been looking at is the places in the Scriptures where primarily God’s people are asking, “How long until you punish this desolating power for doing what it has done to us?”  But, that is not the only meaning of this question.</w:t>
      </w:r>
    </w:p>
    <w:p w:rsidR="00392EA0" w:rsidRDefault="00392EA0" w:rsidP="00DD3610">
      <w:pPr>
        <w:spacing w:after="0" w:line="240" w:lineRule="auto"/>
        <w:jc w:val="both"/>
        <w:rPr>
          <w:rFonts w:ascii="Times New Roman" w:hAnsi="Times New Roman" w:cs="Times New Roman"/>
          <w:sz w:val="24"/>
          <w:szCs w:val="24"/>
        </w:rPr>
      </w:pPr>
    </w:p>
    <w:p w:rsidR="00392EA0" w:rsidRPr="00392EA0" w:rsidRDefault="00392EA0" w:rsidP="00392EA0">
      <w:pPr>
        <w:pStyle w:val="Heading3"/>
        <w:ind w:firstLine="720"/>
        <w:rPr>
          <w:b w:val="0"/>
          <w:smallCaps w:val="0"/>
          <w:u w:val="single"/>
        </w:rPr>
      </w:pPr>
      <w:bookmarkStart w:id="121" w:name="_Toc529257472"/>
      <w:r w:rsidRPr="00392EA0">
        <w:rPr>
          <w:b w:val="0"/>
          <w:smallCaps w:val="0"/>
          <w:u w:val="single"/>
        </w:rPr>
        <w:t>Zechariah 1:12</w:t>
      </w:r>
      <w:bookmarkEnd w:id="121"/>
    </w:p>
    <w:p w:rsidR="004E2086" w:rsidRDefault="004E2086" w:rsidP="00DD3610">
      <w:pPr>
        <w:spacing w:after="0" w:line="240" w:lineRule="auto"/>
        <w:jc w:val="both"/>
        <w:rPr>
          <w:rFonts w:ascii="Times New Roman" w:hAnsi="Times New Roman" w:cs="Times New Roman"/>
          <w:sz w:val="24"/>
          <w:szCs w:val="24"/>
        </w:rPr>
      </w:pPr>
    </w:p>
    <w:p w:rsidR="004E2086" w:rsidRDefault="00392EA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will, go to Zechariah, chapter 1, verse 12.</w:t>
      </w:r>
    </w:p>
    <w:p w:rsidR="00392EA0" w:rsidRDefault="00392EA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all the prophets speak about the end of the world?</w:t>
      </w:r>
    </w:p>
    <w:p w:rsidR="00392EA0" w:rsidRDefault="00392EA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392EA0" w:rsidRDefault="00392EA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w:t>
      </w:r>
    </w:p>
    <w:p w:rsidR="00392EA0" w:rsidRDefault="00392EA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they all agree with each other?  Yes, because God is not the author of confusion.</w:t>
      </w:r>
    </w:p>
    <w:p w:rsidR="00392EA0" w:rsidRDefault="00392EA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12 of Zechariah 1, it says,</w:t>
      </w:r>
    </w:p>
    <w:p w:rsidR="004E2086" w:rsidRDefault="004E2086" w:rsidP="00DD3610">
      <w:pPr>
        <w:spacing w:after="0" w:line="240" w:lineRule="auto"/>
        <w:jc w:val="both"/>
        <w:rPr>
          <w:rFonts w:ascii="Times New Roman" w:hAnsi="Times New Roman" w:cs="Times New Roman"/>
          <w:sz w:val="24"/>
          <w:szCs w:val="24"/>
        </w:rPr>
      </w:pPr>
    </w:p>
    <w:p w:rsidR="004E2086" w:rsidRPr="00392EA0" w:rsidRDefault="00392EA0" w:rsidP="00392EA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 Then the angel of the </w:t>
      </w:r>
      <w:r w:rsidRPr="00392EA0">
        <w:rPr>
          <w:rFonts w:ascii="Times New Roman" w:hAnsi="Times New Roman" w:cs="Times New Roman"/>
          <w:smallCaps/>
          <w:sz w:val="24"/>
          <w:szCs w:val="24"/>
        </w:rPr>
        <w:t>Lord</w:t>
      </w:r>
      <w:r>
        <w:rPr>
          <w:rFonts w:ascii="Times New Roman" w:hAnsi="Times New Roman" w:cs="Times New Roman"/>
          <w:sz w:val="24"/>
          <w:szCs w:val="24"/>
        </w:rPr>
        <w:t xml:space="preserve"> answered and said, O </w:t>
      </w:r>
      <w:r w:rsidRPr="00392EA0">
        <w:rPr>
          <w:rFonts w:ascii="Times New Roman" w:hAnsi="Times New Roman" w:cs="Times New Roman"/>
          <w:smallCaps/>
          <w:sz w:val="24"/>
          <w:szCs w:val="24"/>
        </w:rPr>
        <w:t>Lord</w:t>
      </w:r>
      <w:r>
        <w:rPr>
          <w:rFonts w:ascii="Times New Roman" w:hAnsi="Times New Roman" w:cs="Times New Roman"/>
          <w:sz w:val="24"/>
          <w:szCs w:val="24"/>
        </w:rPr>
        <w:t xml:space="preserve"> of hosts, how long wilt thou not have mercy on Jerusalem and on the cities of Judah, against which thou hast had indignation these threescore and ten years?”  Zechariah 1:12 (KJV).</w:t>
      </w:r>
    </w:p>
    <w:p w:rsidR="004E2086" w:rsidRDefault="004E2086" w:rsidP="00DD3610">
      <w:pPr>
        <w:spacing w:after="0" w:line="240" w:lineRule="auto"/>
        <w:jc w:val="both"/>
        <w:rPr>
          <w:rFonts w:ascii="Times New Roman" w:hAnsi="Times New Roman" w:cs="Times New Roman"/>
          <w:sz w:val="24"/>
          <w:szCs w:val="24"/>
        </w:rPr>
      </w:pPr>
    </w:p>
    <w:p w:rsidR="00392EA0" w:rsidRDefault="00392EA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What is threescore and ten years?</w:t>
      </w:r>
    </w:p>
    <w:p w:rsidR="00392EA0" w:rsidRDefault="00392EA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Seventy.</w:t>
      </w:r>
    </w:p>
    <w:p w:rsidR="00392EA0" w:rsidRDefault="00392EA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Here at the end of </w:t>
      </w:r>
      <w:r w:rsidR="00D25031">
        <w:rPr>
          <w:rFonts w:ascii="Times New Roman" w:hAnsi="Times New Roman" w:cs="Times New Roman"/>
          <w:sz w:val="24"/>
          <w:szCs w:val="24"/>
        </w:rPr>
        <w:t>these</w:t>
      </w:r>
      <w:r>
        <w:rPr>
          <w:rFonts w:ascii="Times New Roman" w:hAnsi="Times New Roman" w:cs="Times New Roman"/>
          <w:sz w:val="24"/>
          <w:szCs w:val="24"/>
        </w:rPr>
        <w:t xml:space="preserve"> 70 years is the same expression, “How long?</w:t>
      </w:r>
      <w:r w:rsidR="00D80F70">
        <w:rPr>
          <w:rFonts w:ascii="Times New Roman" w:hAnsi="Times New Roman" w:cs="Times New Roman"/>
          <w:sz w:val="24"/>
          <w:szCs w:val="24"/>
        </w:rPr>
        <w:t>”</w:t>
      </w:r>
    </w:p>
    <w:p w:rsidR="00D80F70" w:rsidRDefault="00D80F7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Sister White—we read the quote—has specifically said that </w:t>
      </w:r>
      <w:r w:rsidR="00D25031">
        <w:rPr>
          <w:rFonts w:ascii="Times New Roman" w:hAnsi="Times New Roman" w:cs="Times New Roman"/>
          <w:sz w:val="24"/>
          <w:szCs w:val="24"/>
        </w:rPr>
        <w:t>these</w:t>
      </w:r>
      <w:r>
        <w:rPr>
          <w:rFonts w:ascii="Times New Roman" w:hAnsi="Times New Roman" w:cs="Times New Roman"/>
          <w:sz w:val="24"/>
          <w:szCs w:val="24"/>
        </w:rPr>
        <w:t xml:space="preserve"> 70 years parallels the 1260 years.  At the end of the 1260 years, the martyrs under the altar are saying, “How long until you punish the Papacy?”</w:t>
      </w:r>
    </w:p>
    <w:p w:rsidR="00D80F70" w:rsidRDefault="00D80F7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here, Zechariah’s question of “How long?” is not about punishing the Papacy.  It is “How long until you restore Jerusalem, until you have mercy upon Jerusalem and Judah?”</w:t>
      </w:r>
    </w:p>
    <w:p w:rsidR="00D80F70" w:rsidRDefault="00D80F70" w:rsidP="00DD3610">
      <w:pPr>
        <w:spacing w:after="0" w:line="240" w:lineRule="auto"/>
        <w:jc w:val="both"/>
        <w:rPr>
          <w:rFonts w:ascii="Times New Roman" w:hAnsi="Times New Roman" w:cs="Times New Roman"/>
          <w:sz w:val="24"/>
          <w:szCs w:val="24"/>
        </w:rPr>
      </w:pPr>
    </w:p>
    <w:p w:rsidR="00204DB0" w:rsidRDefault="00204DB0" w:rsidP="00204DB0">
      <w:pPr>
        <w:pStyle w:val="Heading3"/>
        <w:jc w:val="right"/>
      </w:pPr>
      <w:bookmarkStart w:id="122" w:name="_Toc529257473"/>
      <w:r>
        <w:t>Rebuilding Jerusalem</w:t>
      </w:r>
      <w:bookmarkEnd w:id="122"/>
    </w:p>
    <w:p w:rsidR="00D80F70" w:rsidRPr="00D80F70" w:rsidRDefault="00D80F70" w:rsidP="00D80F70">
      <w:pPr>
        <w:pStyle w:val="Heading3"/>
        <w:ind w:firstLine="720"/>
        <w:rPr>
          <w:b w:val="0"/>
          <w:smallCaps w:val="0"/>
          <w:u w:val="single"/>
        </w:rPr>
      </w:pPr>
      <w:bookmarkStart w:id="123" w:name="_Toc529257474"/>
      <w:r w:rsidRPr="00D80F70">
        <w:rPr>
          <w:b w:val="0"/>
          <w:smallCaps w:val="0"/>
          <w:u w:val="single"/>
        </w:rPr>
        <w:t>Zechariah 1:13-17</w:t>
      </w:r>
      <w:bookmarkEnd w:id="123"/>
    </w:p>
    <w:p w:rsidR="00D80F70" w:rsidRDefault="00D80F70" w:rsidP="00DD3610">
      <w:pPr>
        <w:spacing w:after="0" w:line="240" w:lineRule="auto"/>
        <w:jc w:val="both"/>
        <w:rPr>
          <w:rFonts w:ascii="Times New Roman" w:hAnsi="Times New Roman" w:cs="Times New Roman"/>
          <w:sz w:val="24"/>
          <w:szCs w:val="24"/>
        </w:rPr>
      </w:pPr>
    </w:p>
    <w:p w:rsidR="00D80F70" w:rsidRDefault="00D80F7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let us continue reading now in verses 13 to 17.</w:t>
      </w:r>
    </w:p>
    <w:p w:rsidR="00D80F70" w:rsidRDefault="00D80F7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25031">
        <w:rPr>
          <w:rFonts w:ascii="Times New Roman" w:hAnsi="Times New Roman" w:cs="Times New Roman"/>
          <w:sz w:val="24"/>
          <w:szCs w:val="24"/>
        </w:rPr>
        <w:t>After he</w:t>
      </w:r>
      <w:r>
        <w:rPr>
          <w:rFonts w:ascii="Times New Roman" w:hAnsi="Times New Roman" w:cs="Times New Roman"/>
          <w:sz w:val="24"/>
          <w:szCs w:val="24"/>
        </w:rPr>
        <w:t xml:space="preserve"> asks the question, “How long until you have mercy,” verse 13 says,</w:t>
      </w:r>
    </w:p>
    <w:p w:rsidR="00D80F70" w:rsidRDefault="00D80F70" w:rsidP="00DD3610">
      <w:pPr>
        <w:spacing w:after="0" w:line="240" w:lineRule="auto"/>
        <w:jc w:val="both"/>
        <w:rPr>
          <w:rFonts w:ascii="Times New Roman" w:hAnsi="Times New Roman" w:cs="Times New Roman"/>
          <w:sz w:val="24"/>
          <w:szCs w:val="24"/>
        </w:rPr>
      </w:pPr>
    </w:p>
    <w:p w:rsidR="00D80F70" w:rsidRPr="00D80F70" w:rsidRDefault="00D80F70" w:rsidP="00D80F70">
      <w:pPr>
        <w:pStyle w:val="NormalWeb"/>
        <w:spacing w:before="0" w:beforeAutospacing="0" w:after="0" w:afterAutospacing="0"/>
        <w:ind w:left="720" w:right="720"/>
        <w:jc w:val="both"/>
        <w:rPr>
          <w:color w:val="000000"/>
        </w:rPr>
      </w:pPr>
      <w:r w:rsidRPr="00D80F70">
        <w:rPr>
          <w:rStyle w:val="text"/>
          <w:b/>
          <w:bCs/>
          <w:color w:val="000000"/>
          <w:vertAlign w:val="superscript"/>
        </w:rPr>
        <w:t>13 </w:t>
      </w:r>
      <w:r w:rsidRPr="00D80F70">
        <w:rPr>
          <w:rStyle w:val="text"/>
          <w:color w:val="000000"/>
        </w:rPr>
        <w:t xml:space="preserve">And the </w:t>
      </w:r>
      <w:r w:rsidRPr="00D80F70">
        <w:rPr>
          <w:rStyle w:val="small-caps"/>
          <w:rFonts w:eastAsiaTheme="majorEastAsia"/>
          <w:smallCaps/>
          <w:color w:val="000000"/>
        </w:rPr>
        <w:t>Lord</w:t>
      </w:r>
      <w:r w:rsidRPr="00D80F70">
        <w:rPr>
          <w:rStyle w:val="text"/>
          <w:color w:val="000000"/>
        </w:rPr>
        <w:t xml:space="preserve"> answered the angel that talked with me </w:t>
      </w:r>
      <w:r w:rsidRPr="00D80F70">
        <w:rPr>
          <w:rStyle w:val="text"/>
          <w:i/>
          <w:color w:val="000000"/>
        </w:rPr>
        <w:t>with</w:t>
      </w:r>
      <w:r w:rsidRPr="00D80F70">
        <w:rPr>
          <w:rStyle w:val="text"/>
          <w:color w:val="000000"/>
        </w:rPr>
        <w:t xml:space="preserve"> good words </w:t>
      </w:r>
      <w:r w:rsidRPr="00D80F70">
        <w:rPr>
          <w:rStyle w:val="text"/>
          <w:i/>
          <w:color w:val="000000"/>
        </w:rPr>
        <w:t xml:space="preserve">and </w:t>
      </w:r>
      <w:r w:rsidRPr="00D80F70">
        <w:rPr>
          <w:rStyle w:val="text"/>
          <w:color w:val="000000"/>
        </w:rPr>
        <w:t>comfortable words.</w:t>
      </w:r>
      <w:r>
        <w:rPr>
          <w:rStyle w:val="text"/>
          <w:color w:val="000000"/>
        </w:rPr>
        <w:t xml:space="preserve">  </w:t>
      </w:r>
      <w:r w:rsidRPr="00D80F70">
        <w:rPr>
          <w:rStyle w:val="text"/>
          <w:b/>
          <w:bCs/>
          <w:color w:val="000000"/>
          <w:vertAlign w:val="superscript"/>
        </w:rPr>
        <w:t>14 </w:t>
      </w:r>
      <w:r w:rsidRPr="00D80F70">
        <w:rPr>
          <w:rStyle w:val="text"/>
          <w:color w:val="000000"/>
        </w:rPr>
        <w:t xml:space="preserve">So the angel that communed with me said unto me, Cry thou, saying, Thus saith the </w:t>
      </w:r>
      <w:r w:rsidRPr="00D80F70">
        <w:rPr>
          <w:rStyle w:val="small-caps"/>
          <w:rFonts w:eastAsiaTheme="majorEastAsia"/>
          <w:smallCaps/>
          <w:color w:val="000000"/>
        </w:rPr>
        <w:t>Lord</w:t>
      </w:r>
      <w:r w:rsidRPr="00D80F70">
        <w:rPr>
          <w:rStyle w:val="text"/>
          <w:color w:val="000000"/>
        </w:rPr>
        <w:t xml:space="preserve"> of hosts; I am</w:t>
      </w:r>
      <w:r>
        <w:rPr>
          <w:rStyle w:val="text"/>
          <w:color w:val="000000"/>
        </w:rPr>
        <w:t>”—</w:t>
      </w:r>
      <w:r w:rsidRPr="00D80F70">
        <w:rPr>
          <w:rStyle w:val="text"/>
          <w:i/>
          <w:color w:val="000000"/>
        </w:rPr>
        <w:t>what?</w:t>
      </w:r>
      <w:r>
        <w:rPr>
          <w:rStyle w:val="text"/>
          <w:i/>
          <w:color w:val="000000"/>
        </w:rPr>
        <w:t>—</w:t>
      </w:r>
      <w:r>
        <w:rPr>
          <w:rStyle w:val="text"/>
          <w:color w:val="000000"/>
        </w:rPr>
        <w:t>“</w:t>
      </w:r>
      <w:r w:rsidRPr="00D80F70">
        <w:rPr>
          <w:rStyle w:val="text"/>
          <w:color w:val="000000"/>
        </w:rPr>
        <w:t>jealous for Jerusalem and for Zion with a great jealousy.</w:t>
      </w:r>
      <w:r>
        <w:rPr>
          <w:rStyle w:val="text"/>
          <w:color w:val="000000"/>
        </w:rPr>
        <w:t xml:space="preserve">  </w:t>
      </w:r>
      <w:r w:rsidRPr="00D80F70">
        <w:rPr>
          <w:rStyle w:val="text"/>
          <w:b/>
          <w:bCs/>
          <w:color w:val="000000"/>
          <w:vertAlign w:val="superscript"/>
        </w:rPr>
        <w:t>15 </w:t>
      </w:r>
      <w:r w:rsidRPr="00D80F70">
        <w:rPr>
          <w:rStyle w:val="text"/>
          <w:color w:val="000000"/>
        </w:rPr>
        <w:t xml:space="preserve">And I am very sore displeased with the heathen </w:t>
      </w:r>
      <w:r w:rsidRPr="00D80F70">
        <w:rPr>
          <w:rStyle w:val="text"/>
          <w:i/>
          <w:color w:val="000000"/>
        </w:rPr>
        <w:t>that are</w:t>
      </w:r>
      <w:r w:rsidRPr="00D80F70">
        <w:rPr>
          <w:rStyle w:val="text"/>
          <w:color w:val="000000"/>
        </w:rPr>
        <w:t xml:space="preserve"> at ease: for I was but a little displeased, and they helped forward the affliction.</w:t>
      </w:r>
      <w:r>
        <w:rPr>
          <w:rStyle w:val="text"/>
          <w:color w:val="000000"/>
        </w:rPr>
        <w:t xml:space="preserve">  </w:t>
      </w:r>
      <w:r w:rsidRPr="00D80F70">
        <w:rPr>
          <w:rStyle w:val="text"/>
          <w:b/>
          <w:bCs/>
          <w:color w:val="000000"/>
          <w:vertAlign w:val="superscript"/>
        </w:rPr>
        <w:t>16 </w:t>
      </w:r>
      <w:r w:rsidRPr="00D80F70">
        <w:rPr>
          <w:rStyle w:val="text"/>
          <w:color w:val="000000"/>
        </w:rPr>
        <w:t xml:space="preserve">Therefore thus saith the </w:t>
      </w:r>
      <w:r w:rsidRPr="00D80F70">
        <w:rPr>
          <w:rStyle w:val="small-caps"/>
          <w:rFonts w:eastAsiaTheme="majorEastAsia"/>
          <w:smallCaps/>
          <w:color w:val="000000"/>
        </w:rPr>
        <w:t>Lord</w:t>
      </w:r>
      <w:r w:rsidRPr="00D80F70">
        <w:rPr>
          <w:rStyle w:val="text"/>
          <w:color w:val="000000"/>
        </w:rPr>
        <w:t xml:space="preserve">; I am returned to Jerusalem with mercies: my house shall be built in it, saith the </w:t>
      </w:r>
      <w:r w:rsidRPr="00D80F70">
        <w:rPr>
          <w:rStyle w:val="small-caps"/>
          <w:rFonts w:eastAsiaTheme="majorEastAsia"/>
          <w:smallCaps/>
          <w:color w:val="000000"/>
        </w:rPr>
        <w:t>Lord</w:t>
      </w:r>
      <w:r w:rsidRPr="00D80F70">
        <w:rPr>
          <w:rStyle w:val="text"/>
          <w:color w:val="000000"/>
        </w:rPr>
        <w:t xml:space="preserve"> of hosts, and a line shall be stretched forth upon Jerusalem.</w:t>
      </w:r>
      <w:r>
        <w:rPr>
          <w:rStyle w:val="text"/>
          <w:color w:val="000000"/>
        </w:rPr>
        <w:t xml:space="preserve">  </w:t>
      </w:r>
      <w:r w:rsidRPr="00D80F70">
        <w:rPr>
          <w:rStyle w:val="text"/>
          <w:b/>
          <w:bCs/>
          <w:color w:val="000000"/>
          <w:vertAlign w:val="superscript"/>
        </w:rPr>
        <w:t>17 </w:t>
      </w:r>
      <w:r w:rsidRPr="00D80F70">
        <w:rPr>
          <w:rStyle w:val="text"/>
          <w:color w:val="000000"/>
        </w:rPr>
        <w:t xml:space="preserve">Cry yet, saying, Thus saith the </w:t>
      </w:r>
      <w:r w:rsidRPr="00D80F70">
        <w:rPr>
          <w:rStyle w:val="small-caps"/>
          <w:rFonts w:eastAsiaTheme="majorEastAsia"/>
          <w:smallCaps/>
          <w:color w:val="000000"/>
        </w:rPr>
        <w:t>Lord</w:t>
      </w:r>
      <w:r w:rsidRPr="00D80F70">
        <w:rPr>
          <w:rStyle w:val="text"/>
          <w:color w:val="000000"/>
        </w:rPr>
        <w:t xml:space="preserve"> of hosts; My cities through prosperity shall yet be spread abroad; and the </w:t>
      </w:r>
      <w:r w:rsidRPr="00D80F70">
        <w:rPr>
          <w:rStyle w:val="small-caps"/>
          <w:rFonts w:eastAsiaTheme="majorEastAsia"/>
          <w:smallCaps/>
          <w:color w:val="000000"/>
        </w:rPr>
        <w:t>Lord</w:t>
      </w:r>
      <w:r w:rsidRPr="00D80F70">
        <w:rPr>
          <w:rStyle w:val="text"/>
          <w:color w:val="000000"/>
        </w:rPr>
        <w:t xml:space="preserve"> shall yet comfort Zion, and shall yet choose Jerusalem.</w:t>
      </w:r>
      <w:r>
        <w:rPr>
          <w:rStyle w:val="text"/>
          <w:color w:val="000000"/>
        </w:rPr>
        <w:t>”  Zechariah 1:13-17 (KJV).</w:t>
      </w:r>
    </w:p>
    <w:p w:rsidR="004E2086" w:rsidRDefault="004E2086" w:rsidP="00D80F70">
      <w:pPr>
        <w:spacing w:after="0" w:line="240" w:lineRule="auto"/>
        <w:jc w:val="both"/>
        <w:rPr>
          <w:rFonts w:ascii="Times New Roman" w:hAnsi="Times New Roman" w:cs="Times New Roman"/>
          <w:sz w:val="24"/>
          <w:szCs w:val="24"/>
        </w:rPr>
      </w:pPr>
    </w:p>
    <w:p w:rsidR="004E2086" w:rsidRDefault="00D80F7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Right here in this [marked “How long?” after the 70 years in Figure No. 19</w:t>
      </w:r>
      <w:r w:rsidR="00E375CF">
        <w:rPr>
          <w:rFonts w:ascii="Times New Roman" w:hAnsi="Times New Roman" w:cs="Times New Roman"/>
          <w:sz w:val="24"/>
          <w:szCs w:val="24"/>
        </w:rPr>
        <w:t>B</w:t>
      </w:r>
      <w:r>
        <w:rPr>
          <w:rFonts w:ascii="Times New Roman" w:hAnsi="Times New Roman" w:cs="Times New Roman"/>
          <w:sz w:val="24"/>
          <w:szCs w:val="24"/>
        </w:rPr>
        <w:t>], we are getting the second understanding of “How long?”  These [the 70 years and the 1260 years] are the same prophecies, according to Sister White.</w:t>
      </w:r>
    </w:p>
    <w:p w:rsidR="00D80F70" w:rsidRDefault="00D80F7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promise now that the Lord</w:t>
      </w:r>
      <w:r w:rsidR="00777B13">
        <w:rPr>
          <w:rFonts w:ascii="Times New Roman" w:hAnsi="Times New Roman" w:cs="Times New Roman"/>
          <w:sz w:val="24"/>
          <w:szCs w:val="24"/>
        </w:rPr>
        <w:t xml:space="preserve"> is going to rebuild Jerusalem; and, of course, this was what was taking place at the end of the 70 years.  They were coming out of Babylon because the Lord was jealous for Jerusalem.  He is yet again going to choose Jerusalem, as He had chosen it long before this time period.</w:t>
      </w:r>
    </w:p>
    <w:p w:rsidR="00777B13" w:rsidRDefault="00777B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[Figure No. 19</w:t>
      </w:r>
      <w:r w:rsidR="00E375CF">
        <w:rPr>
          <w:rFonts w:ascii="Times New Roman" w:hAnsi="Times New Roman" w:cs="Times New Roman"/>
          <w:sz w:val="24"/>
          <w:szCs w:val="24"/>
        </w:rPr>
        <w:t>B</w:t>
      </w:r>
      <w:r>
        <w:rPr>
          <w:rFonts w:ascii="Times New Roman" w:hAnsi="Times New Roman" w:cs="Times New Roman"/>
          <w:sz w:val="24"/>
          <w:szCs w:val="24"/>
        </w:rPr>
        <w:t>] is telling us that in this history here in 1798, when the question of “How long?” is asked by the martyrs, part of the answer is this is where the Lord once again going to choose Jerusalem.  And the Three Angels’ Messages that came into that history, paralleling these Three Decrees [following the 70 years], are marking the work of rebuilding not literal Jerusalem—this is literal Jerusalem [the reform line marking the 70 years]—but spiritual Jerusalem [the reform line marking the 1260 years].</w:t>
      </w:r>
    </w:p>
    <w:p w:rsidR="00777B13" w:rsidRDefault="00777B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why in Revelation 11, verse 1, John is told to do what?</w:t>
      </w:r>
    </w:p>
    <w:p w:rsidR="00777B13" w:rsidRDefault="00777B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Measure.</w:t>
      </w:r>
    </w:p>
    <w:p w:rsidR="00777B13" w:rsidRDefault="00777B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Measure Jerusalem.</w:t>
      </w:r>
    </w:p>
    <w:p w:rsidR="00777B13" w:rsidRDefault="00777B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1844, now Jerusalem is built and there is only one thing left to do after this mark [Third Angel’s Message].</w:t>
      </w:r>
    </w:p>
    <w:p w:rsidR="00777B13" w:rsidRDefault="00777B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Third Decree, what was left to do?  To rebuild the streets and wall in troublous times.</w:t>
      </w:r>
    </w:p>
    <w:p w:rsidR="00777B13" w:rsidRDefault="00777B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temple had been built.  Jerusalem had been built, but the wall and streets were not finished.  Okay?</w:t>
      </w:r>
    </w:p>
    <w:p w:rsidR="00777B13" w:rsidRDefault="00777B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Jerusalem has been established by October 22, 1844.</w:t>
      </w:r>
    </w:p>
    <w:p w:rsidR="00777B13" w:rsidRDefault="00777B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Jerusalem?  Spiritual Jerusalem.</w:t>
      </w:r>
    </w:p>
    <w:p w:rsidR="00777B13" w:rsidRDefault="00777B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spiritual Jerusalem?  It is God’s people.  It is Zion.  They have been established [</w:t>
      </w:r>
      <w:r w:rsidR="00204DB0">
        <w:rPr>
          <w:rFonts w:ascii="Times New Roman" w:hAnsi="Times New Roman" w:cs="Times New Roman"/>
          <w:sz w:val="24"/>
          <w:szCs w:val="24"/>
        </w:rPr>
        <w:t>October 22, 1844].  Fifty people move into the Most Holy Place with God’s people.  And all that is left now is to finish the streets and wall in troublous times.</w:t>
      </w:r>
    </w:p>
    <w:p w:rsidR="00204DB0" w:rsidRDefault="00204DB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of course, tells us that the wall represent the Law of God, and the streets, of course, [represent] the walk, the walk of God’s people as they walk in the Law of God.</w:t>
      </w:r>
    </w:p>
    <w:p w:rsidR="00204DB0" w:rsidRDefault="00204DB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work of developing a people that will walk in the Law of God in troublous times—because in this history [after the Third Decree of Artaxerxes] they finished the streets and the wall in troublous times through the work of Nehemiah—there is going to be a group of Adventists here at the end of the world that walk in the Law of God:  finish the streets and the wall in troublous times; and, of course, the troublous times of Bible prophecy is Islam.  And if anyone wants to look at what is going on with Islam today would understand there are troublous times on the horizon.</w:t>
      </w:r>
    </w:p>
    <w:p w:rsidR="00204DB0" w:rsidRDefault="00204DB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continue considering what Zechariah’s testimony is.</w:t>
      </w:r>
    </w:p>
    <w:p w:rsidR="00204DB0" w:rsidRDefault="00204DB0" w:rsidP="00DD3610">
      <w:pPr>
        <w:spacing w:after="0" w:line="240" w:lineRule="auto"/>
        <w:jc w:val="both"/>
        <w:rPr>
          <w:rFonts w:ascii="Times New Roman" w:hAnsi="Times New Roman" w:cs="Times New Roman"/>
          <w:sz w:val="24"/>
          <w:szCs w:val="24"/>
        </w:rPr>
      </w:pPr>
    </w:p>
    <w:p w:rsidR="00204DB0" w:rsidRDefault="00204DB0" w:rsidP="00204DB0">
      <w:pPr>
        <w:pStyle w:val="Heading3"/>
        <w:jc w:val="right"/>
      </w:pPr>
      <w:bookmarkStart w:id="124" w:name="_Toc529257475"/>
      <w:r>
        <w:t>The Four Scattering Horns</w:t>
      </w:r>
      <w:bookmarkEnd w:id="124"/>
    </w:p>
    <w:p w:rsidR="00804CC5" w:rsidRDefault="00804CC5" w:rsidP="00804CC5">
      <w:pPr>
        <w:pStyle w:val="Heading3"/>
        <w:jc w:val="center"/>
        <w:rPr>
          <w:b w:val="0"/>
          <w:i/>
        </w:rPr>
      </w:pPr>
    </w:p>
    <w:p w:rsidR="00804CC5" w:rsidRPr="00FA0E79" w:rsidRDefault="00804CC5" w:rsidP="00804CC5">
      <w:pPr>
        <w:pStyle w:val="Heading3"/>
        <w:jc w:val="center"/>
        <w:rPr>
          <w:b w:val="0"/>
        </w:rPr>
      </w:pPr>
      <w:bookmarkStart w:id="125" w:name="_Toc529257476"/>
      <w:r w:rsidRPr="00FA0E79">
        <w:rPr>
          <w:b w:val="0"/>
          <w:i/>
        </w:rPr>
        <w:t>Figure No. 19</w:t>
      </w:r>
      <w:r>
        <w:rPr>
          <w:b w:val="0"/>
          <w:i/>
        </w:rPr>
        <w:t>C</w:t>
      </w:r>
      <w:r w:rsidRPr="00FA0E79">
        <w:rPr>
          <w:b w:val="0"/>
          <w:i/>
        </w:rPr>
        <w:t>:</w:t>
      </w:r>
      <w:r>
        <w:t xml:space="preserve"> </w:t>
      </w:r>
      <w:r w:rsidRPr="006934B5">
        <w:t>Parallel Histories</w:t>
      </w:r>
      <w:r w:rsidRPr="00FA0E79">
        <w:rPr>
          <w:b w:val="0"/>
        </w:rPr>
        <w:t xml:space="preserve"> of the 70 years and the 1260 years</w:t>
      </w:r>
      <w:bookmarkEnd w:id="125"/>
    </w:p>
    <w:p w:rsidR="004E2086" w:rsidRDefault="004E2086" w:rsidP="00204DB0">
      <w:pPr>
        <w:pStyle w:val="Heading3"/>
        <w:rPr>
          <w:rFonts w:ascii="Arial" w:hAnsi="Arial" w:cs="Arial"/>
          <w:sz w:val="20"/>
          <w:szCs w:val="20"/>
        </w:rPr>
      </w:pPr>
    </w:p>
    <w:p w:rsidR="00804CC5" w:rsidRPr="004E2086" w:rsidRDefault="00804CC5" w:rsidP="00804CC5">
      <w:pPr>
        <w:spacing w:after="0" w:line="240" w:lineRule="auto"/>
        <w:jc w:val="both"/>
        <w:rPr>
          <w:rFonts w:ascii="Arial" w:hAnsi="Arial" w:cs="Arial"/>
          <w:sz w:val="20"/>
          <w:szCs w:val="20"/>
        </w:rPr>
      </w:pPr>
    </w:p>
    <w:p w:rsidR="00AA56FE" w:rsidRDefault="00AA56FE" w:rsidP="00AA56FE">
      <w:pPr>
        <w:spacing w:after="0" w:line="240" w:lineRule="auto"/>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w:t>
      </w:r>
      <w:r w:rsidRPr="00FA0E79">
        <w:rPr>
          <w:rFonts w:ascii="Arial" w:hAnsi="Arial" w:cs="Arial"/>
          <w:sz w:val="20"/>
          <w:szCs w:val="20"/>
          <w:vertAlign w:val="superscript"/>
        </w:rPr>
        <w:t>st</w:t>
      </w:r>
      <w:r>
        <w:rPr>
          <w:rFonts w:ascii="Arial" w:hAnsi="Arial" w:cs="Arial"/>
          <w:sz w:val="20"/>
          <w:szCs w:val="20"/>
        </w:rPr>
        <w:t xml:space="preserve"> Decree</w:t>
      </w:r>
    </w:p>
    <w:p w:rsidR="00804CC5" w:rsidRPr="004E2086" w:rsidRDefault="00CA3943" w:rsidP="00804CC5">
      <w:pPr>
        <w:spacing w:after="0" w:line="240" w:lineRule="auto"/>
        <w:jc w:val="both"/>
        <w:rPr>
          <w:rFonts w:ascii="Arial" w:hAnsi="Arial" w:cs="Arial"/>
          <w:sz w:val="20"/>
          <w:szCs w:val="20"/>
        </w:rPr>
      </w:pPr>
      <w:r>
        <w:rPr>
          <w:rFonts w:ascii="Arial" w:hAnsi="Arial" w:cs="Arial"/>
          <w:noProof/>
          <w:sz w:val="20"/>
          <w:szCs w:val="20"/>
        </w:rPr>
        <w:pict>
          <v:shape id="_x0000_s1377" type="#_x0000_t32" style="position:absolute;left:0;text-align:left;margin-left:195.9pt;margin-top:10.3pt;width:0;height:40.15pt;z-index:251986944" o:connectortype="straight"/>
        </w:pict>
      </w:r>
      <w:r>
        <w:rPr>
          <w:rFonts w:ascii="Arial" w:hAnsi="Arial" w:cs="Arial"/>
          <w:noProof/>
          <w:sz w:val="20"/>
          <w:szCs w:val="20"/>
        </w:rPr>
        <w:pict>
          <v:shape id="_x0000_s1375" type="#_x0000_t32" style="position:absolute;left:0;text-align:left;margin-left:56.1pt;margin-top:10pt;width:0;height:40.15pt;z-index:251984896" o:connectortype="straight"/>
        </w:pict>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t xml:space="preserve">          </w:t>
      </w:r>
      <w:r w:rsidR="00AA56FE">
        <w:rPr>
          <w:rFonts w:ascii="Arial" w:hAnsi="Arial" w:cs="Arial"/>
          <w:sz w:val="20"/>
          <w:szCs w:val="20"/>
        </w:rPr>
        <w:t xml:space="preserve">    Cyrus </w:t>
      </w:r>
      <w:r w:rsidR="00AA56FE">
        <w:rPr>
          <w:rFonts w:ascii="Arial" w:hAnsi="Arial" w:cs="Arial"/>
          <w:sz w:val="20"/>
          <w:szCs w:val="20"/>
        </w:rPr>
        <w:tab/>
      </w:r>
      <w:r w:rsidR="00AA56FE">
        <w:rPr>
          <w:rFonts w:ascii="Arial" w:hAnsi="Arial" w:cs="Arial"/>
          <w:sz w:val="20"/>
          <w:szCs w:val="20"/>
        </w:rPr>
        <w:tab/>
        <w:t xml:space="preserve">      2</w:t>
      </w:r>
      <w:r w:rsidR="00AA56FE" w:rsidRPr="00FA0E79">
        <w:rPr>
          <w:rFonts w:ascii="Arial" w:hAnsi="Arial" w:cs="Arial"/>
          <w:sz w:val="20"/>
          <w:szCs w:val="20"/>
          <w:vertAlign w:val="superscript"/>
        </w:rPr>
        <w:t>nd</w:t>
      </w:r>
      <w:r w:rsidR="00AA56FE">
        <w:rPr>
          <w:rFonts w:ascii="Arial" w:hAnsi="Arial" w:cs="Arial"/>
          <w:sz w:val="20"/>
          <w:szCs w:val="20"/>
        </w:rPr>
        <w:t xml:space="preserve"> Decree</w:t>
      </w:r>
      <w:r w:rsidR="009E1E7E">
        <w:rPr>
          <w:rFonts w:ascii="Arial" w:hAnsi="Arial" w:cs="Arial"/>
          <w:sz w:val="20"/>
          <w:szCs w:val="20"/>
        </w:rPr>
        <w:tab/>
      </w:r>
      <w:r w:rsidR="009E1E7E">
        <w:rPr>
          <w:rFonts w:ascii="Arial" w:hAnsi="Arial" w:cs="Arial"/>
          <w:sz w:val="20"/>
          <w:szCs w:val="20"/>
        </w:rPr>
        <w:tab/>
      </w:r>
      <w:r w:rsidR="009E1E7E">
        <w:rPr>
          <w:rFonts w:ascii="Arial" w:hAnsi="Arial" w:cs="Arial"/>
          <w:sz w:val="20"/>
          <w:szCs w:val="20"/>
        </w:rPr>
        <w:tab/>
        <w:t xml:space="preserve">    4</w:t>
      </w:r>
      <w:r w:rsidR="009E1E7E" w:rsidRPr="009E1E7E">
        <w:rPr>
          <w:rFonts w:ascii="Arial" w:hAnsi="Arial" w:cs="Arial"/>
          <w:sz w:val="20"/>
          <w:szCs w:val="20"/>
          <w:vertAlign w:val="superscript"/>
        </w:rPr>
        <w:t>th</w:t>
      </w:r>
      <w:r w:rsidR="009E1E7E">
        <w:rPr>
          <w:rFonts w:ascii="Arial" w:hAnsi="Arial" w:cs="Arial"/>
          <w:sz w:val="20"/>
          <w:szCs w:val="20"/>
        </w:rPr>
        <w:t xml:space="preserve"> Decree</w:t>
      </w:r>
    </w:p>
    <w:p w:rsidR="00804CC5" w:rsidRPr="004E2086" w:rsidRDefault="00CA3943" w:rsidP="00804CC5">
      <w:pPr>
        <w:spacing w:after="0" w:line="240" w:lineRule="auto"/>
        <w:jc w:val="both"/>
        <w:rPr>
          <w:rFonts w:ascii="Arial" w:hAnsi="Arial" w:cs="Arial"/>
          <w:sz w:val="20"/>
          <w:szCs w:val="20"/>
        </w:rPr>
      </w:pPr>
      <w:r>
        <w:rPr>
          <w:rFonts w:ascii="Arial" w:hAnsi="Arial" w:cs="Arial"/>
          <w:noProof/>
          <w:sz w:val="20"/>
          <w:szCs w:val="20"/>
        </w:rPr>
        <w:pict>
          <v:shape id="_x0000_s1379" type="#_x0000_t32" style="position:absolute;left:0;text-align:left;margin-left:294.7pt;margin-top:11.05pt;width:.05pt;height:28.45pt;z-index:251988992" o:connectortype="straight"/>
        </w:pict>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t xml:space="preserve">     </w:t>
      </w:r>
      <w:r w:rsidR="00AA56FE">
        <w:rPr>
          <w:rFonts w:ascii="Arial" w:hAnsi="Arial" w:cs="Arial"/>
          <w:sz w:val="20"/>
          <w:szCs w:val="20"/>
        </w:rPr>
        <w:t xml:space="preserve">     Darius</w:t>
      </w:r>
      <w:r w:rsidR="009E1E7E">
        <w:rPr>
          <w:rFonts w:ascii="Arial" w:hAnsi="Arial" w:cs="Arial"/>
          <w:sz w:val="20"/>
          <w:szCs w:val="20"/>
        </w:rPr>
        <w:tab/>
        <w:t xml:space="preserve">       3</w:t>
      </w:r>
      <w:r w:rsidR="009E1E7E" w:rsidRPr="00FA0E79">
        <w:rPr>
          <w:rFonts w:ascii="Arial" w:hAnsi="Arial" w:cs="Arial"/>
          <w:sz w:val="20"/>
          <w:szCs w:val="20"/>
          <w:vertAlign w:val="superscript"/>
        </w:rPr>
        <w:t>rd</w:t>
      </w:r>
      <w:r w:rsidR="009E1E7E">
        <w:rPr>
          <w:rFonts w:ascii="Arial" w:hAnsi="Arial" w:cs="Arial"/>
          <w:sz w:val="20"/>
          <w:szCs w:val="20"/>
        </w:rPr>
        <w:t xml:space="preserve"> Decree      Artaxerxes</w:t>
      </w:r>
    </w:p>
    <w:p w:rsidR="00804CC5" w:rsidRPr="004E2086" w:rsidRDefault="00804CC5" w:rsidP="00804CC5">
      <w:pPr>
        <w:spacing w:after="0" w:line="240" w:lineRule="auto"/>
        <w:jc w:val="both"/>
        <w:rPr>
          <w:rFonts w:ascii="Arial" w:hAnsi="Arial" w:cs="Arial"/>
          <w:sz w:val="20"/>
          <w:szCs w:val="20"/>
        </w:rPr>
      </w:pPr>
      <w:r>
        <w:rPr>
          <w:rFonts w:ascii="Arial" w:hAnsi="Arial" w:cs="Arial"/>
          <w:sz w:val="20"/>
          <w:szCs w:val="20"/>
        </w:rPr>
        <w:tab/>
        <w:t xml:space="preserve">             </w:t>
      </w:r>
      <w:r w:rsidRPr="006934B5">
        <w:rPr>
          <w:rFonts w:ascii="Arial Narrow" w:hAnsi="Arial Narrow" w:cs="Arial"/>
          <w:sz w:val="20"/>
          <w:szCs w:val="20"/>
        </w:rPr>
        <w:t>Captivity in literal Babylon</w:t>
      </w:r>
      <w:r w:rsidRPr="006934B5">
        <w:rPr>
          <w:rFonts w:ascii="Arial Narrow" w:hAnsi="Arial Narrow" w:cs="Arial"/>
          <w:sz w:val="20"/>
          <w:szCs w:val="20"/>
        </w:rPr>
        <w:tab/>
      </w:r>
      <w:r>
        <w:rPr>
          <w:rFonts w:ascii="Arial Narrow" w:hAnsi="Arial Narrow" w:cs="Arial"/>
          <w:sz w:val="20"/>
          <w:szCs w:val="20"/>
        </w:rPr>
        <w:t xml:space="preserve">        </w:t>
      </w:r>
      <w:r>
        <w:rPr>
          <w:rFonts w:ascii="Arial" w:hAnsi="Arial" w:cs="Arial"/>
          <w:sz w:val="20"/>
          <w:szCs w:val="20"/>
        </w:rPr>
        <w:t>HOW LONG?</w:t>
      </w:r>
      <w:r>
        <w:rPr>
          <w:rFonts w:ascii="Arial" w:hAnsi="Arial" w:cs="Arial"/>
          <w:sz w:val="20"/>
          <w:szCs w:val="20"/>
        </w:rPr>
        <w:tab/>
      </w:r>
      <w:r>
        <w:rPr>
          <w:rFonts w:ascii="Arial" w:hAnsi="Arial" w:cs="Arial"/>
          <w:sz w:val="20"/>
          <w:szCs w:val="20"/>
        </w:rPr>
        <w:tab/>
        <w:t xml:space="preserve">       </w:t>
      </w:r>
      <w:r w:rsidR="009E1E7E">
        <w:rPr>
          <w:rFonts w:ascii="Arial" w:hAnsi="Arial" w:cs="Arial"/>
          <w:sz w:val="20"/>
          <w:szCs w:val="20"/>
        </w:rPr>
        <w:t>Artaxerxes</w:t>
      </w:r>
      <w:r>
        <w:rPr>
          <w:rFonts w:ascii="Arial" w:hAnsi="Arial" w:cs="Arial"/>
          <w:sz w:val="20"/>
          <w:szCs w:val="20"/>
        </w:rPr>
        <w:t xml:space="preserve"> </w:t>
      </w:r>
      <w:r w:rsidR="009E1E7E">
        <w:rPr>
          <w:rFonts w:ascii="Arial" w:hAnsi="Arial" w:cs="Arial"/>
          <w:sz w:val="20"/>
          <w:szCs w:val="20"/>
        </w:rPr>
        <w:t xml:space="preserve">      </w:t>
      </w:r>
      <w:r w:rsidR="009E1E7E" w:rsidRPr="009E1E7E">
        <w:rPr>
          <w:rFonts w:ascii="Arial Narrow" w:hAnsi="Arial Narrow" w:cs="Arial"/>
          <w:sz w:val="20"/>
          <w:szCs w:val="20"/>
        </w:rPr>
        <w:t>(Nehemiah)</w:t>
      </w:r>
    </w:p>
    <w:p w:rsidR="00804CC5" w:rsidRPr="004E2086" w:rsidRDefault="00CA3943" w:rsidP="00804CC5">
      <w:pPr>
        <w:spacing w:after="0" w:line="240" w:lineRule="auto"/>
        <w:jc w:val="both"/>
        <w:rPr>
          <w:rFonts w:ascii="Arial" w:hAnsi="Arial" w:cs="Arial"/>
          <w:sz w:val="20"/>
          <w:szCs w:val="20"/>
        </w:rPr>
      </w:pPr>
      <w:r>
        <w:rPr>
          <w:rFonts w:ascii="Arial" w:hAnsi="Arial" w:cs="Arial"/>
          <w:noProof/>
          <w:sz w:val="20"/>
          <w:szCs w:val="20"/>
        </w:rPr>
        <w:pict>
          <v:shape id="_x0000_s1385" type="#_x0000_t32" style="position:absolute;left:0;text-align:left;margin-left:429.55pt;margin-top:1pt;width:0;height:15.9pt;z-index:251995136" o:connectortype="straight"/>
        </w:pict>
      </w:r>
      <w:r>
        <w:rPr>
          <w:rFonts w:ascii="Arial" w:hAnsi="Arial" w:cs="Arial"/>
          <w:noProof/>
          <w:sz w:val="20"/>
          <w:szCs w:val="20"/>
        </w:rPr>
        <w:pict>
          <v:shape id="_x0000_s1381" type="#_x0000_t32" style="position:absolute;left:0;text-align:left;margin-left:373.35pt;margin-top:.05pt;width:0;height:15.9pt;z-index:251991040" o:connectortype="straight"/>
        </w:pict>
      </w:r>
    </w:p>
    <w:p w:rsidR="00804CC5" w:rsidRPr="004E2086" w:rsidRDefault="00CA3943" w:rsidP="00804CC5">
      <w:pPr>
        <w:spacing w:after="0" w:line="240" w:lineRule="auto"/>
        <w:jc w:val="both"/>
        <w:rPr>
          <w:rFonts w:ascii="Arial" w:hAnsi="Arial" w:cs="Arial"/>
          <w:sz w:val="20"/>
          <w:szCs w:val="20"/>
        </w:rPr>
      </w:pPr>
      <w:r>
        <w:rPr>
          <w:rFonts w:ascii="Arial" w:hAnsi="Arial" w:cs="Arial"/>
          <w:noProof/>
          <w:sz w:val="20"/>
          <w:szCs w:val="20"/>
        </w:rPr>
        <w:pict>
          <v:shape id="_x0000_s1383" type="#_x0000_t87" style="position:absolute;left:0;text-align:left;margin-left:119.85pt;margin-top:-59.3pt;width:12.3pt;height:139.8pt;rotation:270;z-index:251993088"/>
        </w:pict>
      </w:r>
      <w:r>
        <w:rPr>
          <w:rFonts w:ascii="Arial" w:hAnsi="Arial" w:cs="Arial"/>
          <w:noProof/>
          <w:sz w:val="20"/>
          <w:szCs w:val="20"/>
        </w:rPr>
        <w:pict>
          <v:shape id="_x0000_s1373" type="#_x0000_t32" style="position:absolute;left:0;text-align:left;margin-left:36pt;margin-top:5.85pt;width:393.5pt;height:0;z-index:251982848" o:connectortype="straight"/>
        </w:pict>
      </w:r>
    </w:p>
    <w:p w:rsidR="00804CC5" w:rsidRDefault="00804CC5" w:rsidP="00804CC5">
      <w:pPr>
        <w:spacing w:after="0" w:line="240" w:lineRule="auto"/>
        <w:jc w:val="both"/>
        <w:rPr>
          <w:rFonts w:ascii="Arial" w:hAnsi="Arial" w:cs="Arial"/>
          <w:sz w:val="20"/>
          <w:szCs w:val="20"/>
        </w:rPr>
      </w:pPr>
    </w:p>
    <w:p w:rsidR="00804CC5" w:rsidRDefault="00804CC5" w:rsidP="00804CC5">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70 years</w:t>
      </w:r>
    </w:p>
    <w:p w:rsidR="00804CC5" w:rsidRPr="004E2086" w:rsidRDefault="00804CC5" w:rsidP="00804CC5">
      <w:pPr>
        <w:spacing w:after="0" w:line="240" w:lineRule="auto"/>
        <w:jc w:val="both"/>
        <w:rPr>
          <w:rFonts w:ascii="Arial" w:hAnsi="Arial" w:cs="Arial"/>
          <w:sz w:val="20"/>
          <w:szCs w:val="20"/>
        </w:rPr>
      </w:pPr>
    </w:p>
    <w:p w:rsidR="00804CC5" w:rsidRPr="004E2086" w:rsidRDefault="00804CC5" w:rsidP="00804CC5">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1AM</w:t>
      </w:r>
    </w:p>
    <w:p w:rsidR="00804CC5" w:rsidRPr="004E2086" w:rsidRDefault="00CA3943" w:rsidP="00804CC5">
      <w:pPr>
        <w:spacing w:after="0" w:line="240" w:lineRule="auto"/>
        <w:jc w:val="both"/>
        <w:rPr>
          <w:rFonts w:ascii="Arial" w:hAnsi="Arial" w:cs="Arial"/>
          <w:sz w:val="20"/>
          <w:szCs w:val="20"/>
        </w:rPr>
      </w:pPr>
      <w:r>
        <w:rPr>
          <w:rFonts w:ascii="Arial" w:hAnsi="Arial" w:cs="Arial"/>
          <w:noProof/>
          <w:sz w:val="20"/>
          <w:szCs w:val="20"/>
        </w:rPr>
        <w:pict>
          <v:shape id="_x0000_s1378" type="#_x0000_t32" style="position:absolute;left:0;text-align:left;margin-left:196.75pt;margin-top:10.85pt;width:0;height:40.15pt;z-index:251987968" o:connectortype="straight"/>
        </w:pict>
      </w:r>
      <w:r w:rsidR="00804CC5">
        <w:rPr>
          <w:rFonts w:ascii="Arial" w:hAnsi="Arial" w:cs="Arial"/>
          <w:sz w:val="20"/>
          <w:szCs w:val="20"/>
        </w:rPr>
        <w:tab/>
        <w:t xml:space="preserve">   </w:t>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t xml:space="preserve">           AD1798</w:t>
      </w:r>
      <w:r w:rsidR="00804CC5">
        <w:rPr>
          <w:rFonts w:ascii="Arial" w:hAnsi="Arial" w:cs="Arial"/>
          <w:sz w:val="20"/>
          <w:szCs w:val="20"/>
        </w:rPr>
        <w:tab/>
      </w:r>
      <w:r w:rsidR="00804CC5">
        <w:rPr>
          <w:rFonts w:ascii="Arial" w:hAnsi="Arial" w:cs="Arial"/>
          <w:sz w:val="20"/>
          <w:szCs w:val="20"/>
        </w:rPr>
        <w:tab/>
      </w:r>
    </w:p>
    <w:p w:rsidR="00804CC5" w:rsidRPr="004E2086" w:rsidRDefault="00CA3943" w:rsidP="00804CC5">
      <w:pPr>
        <w:spacing w:after="0" w:line="240" w:lineRule="auto"/>
        <w:jc w:val="both"/>
        <w:rPr>
          <w:rFonts w:ascii="Arial" w:hAnsi="Arial" w:cs="Arial"/>
          <w:sz w:val="20"/>
          <w:szCs w:val="20"/>
        </w:rPr>
      </w:pPr>
      <w:r>
        <w:rPr>
          <w:rFonts w:ascii="Arial" w:hAnsi="Arial" w:cs="Arial"/>
          <w:noProof/>
          <w:sz w:val="20"/>
          <w:szCs w:val="20"/>
        </w:rPr>
        <w:pict>
          <v:shape id="_x0000_s1376" type="#_x0000_t32" style="position:absolute;left:0;text-align:left;margin-left:56.1pt;margin-top:.3pt;width:0;height:40.15pt;z-index:251985920" o:connectortype="straight"/>
        </w:pict>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t xml:space="preserve">           2AM</w:t>
      </w:r>
    </w:p>
    <w:p w:rsidR="00804CC5" w:rsidRPr="004E2086" w:rsidRDefault="00CA3943" w:rsidP="00804CC5">
      <w:pPr>
        <w:spacing w:after="0" w:line="240" w:lineRule="auto"/>
        <w:jc w:val="both"/>
        <w:rPr>
          <w:rFonts w:ascii="Arial" w:hAnsi="Arial" w:cs="Arial"/>
          <w:sz w:val="20"/>
          <w:szCs w:val="20"/>
        </w:rPr>
      </w:pPr>
      <w:r>
        <w:rPr>
          <w:rFonts w:ascii="Arial" w:hAnsi="Arial" w:cs="Arial"/>
          <w:noProof/>
          <w:sz w:val="20"/>
          <w:szCs w:val="20"/>
        </w:rPr>
        <w:pict>
          <v:shape id="_x0000_s1380" type="#_x0000_t32" style="position:absolute;left:0;text-align:left;margin-left:294.65pt;margin-top:-.25pt;width:0;height:40.3pt;z-index:251990016" o:connectortype="straight"/>
        </w:pict>
      </w:r>
      <w:r w:rsidR="00804CC5">
        <w:rPr>
          <w:rFonts w:ascii="Arial" w:hAnsi="Arial" w:cs="Arial"/>
          <w:sz w:val="20"/>
          <w:szCs w:val="20"/>
        </w:rPr>
        <w:tab/>
        <w:t xml:space="preserve">            </w:t>
      </w:r>
      <w:r w:rsidR="00804CC5" w:rsidRPr="006934B5">
        <w:rPr>
          <w:rFonts w:ascii="Arial Narrow" w:hAnsi="Arial Narrow" w:cs="Arial"/>
          <w:sz w:val="20"/>
          <w:szCs w:val="20"/>
        </w:rPr>
        <w:t>Captivity in spiritual Babylon</w:t>
      </w:r>
      <w:r w:rsidR="00804CC5">
        <w:rPr>
          <w:rFonts w:ascii="Arial" w:hAnsi="Arial" w:cs="Arial"/>
          <w:sz w:val="20"/>
          <w:szCs w:val="20"/>
        </w:rPr>
        <w:tab/>
        <w:t xml:space="preserve">        HOW LONG?</w:t>
      </w:r>
      <w:r w:rsidR="00804CC5">
        <w:rPr>
          <w:rFonts w:ascii="Arial" w:hAnsi="Arial" w:cs="Arial"/>
          <w:sz w:val="20"/>
          <w:szCs w:val="20"/>
        </w:rPr>
        <w:tab/>
      </w:r>
      <w:r w:rsidR="00804CC5">
        <w:rPr>
          <w:rFonts w:ascii="Arial" w:hAnsi="Arial" w:cs="Arial"/>
          <w:sz w:val="20"/>
          <w:szCs w:val="20"/>
        </w:rPr>
        <w:tab/>
      </w:r>
      <w:r w:rsidR="00804CC5">
        <w:rPr>
          <w:rFonts w:ascii="Arial" w:hAnsi="Arial" w:cs="Arial"/>
          <w:sz w:val="20"/>
          <w:szCs w:val="20"/>
        </w:rPr>
        <w:tab/>
        <w:t>3AM</w:t>
      </w:r>
      <w:r w:rsidR="009E1E7E">
        <w:rPr>
          <w:rFonts w:ascii="Arial" w:hAnsi="Arial" w:cs="Arial"/>
          <w:sz w:val="20"/>
          <w:szCs w:val="20"/>
        </w:rPr>
        <w:tab/>
        <w:t xml:space="preserve">          4AM</w:t>
      </w:r>
    </w:p>
    <w:p w:rsidR="00804CC5" w:rsidRPr="004E2086" w:rsidRDefault="00CA3943" w:rsidP="00804CC5">
      <w:pPr>
        <w:spacing w:after="0" w:line="240" w:lineRule="auto"/>
        <w:jc w:val="both"/>
        <w:rPr>
          <w:rFonts w:ascii="Arial" w:hAnsi="Arial" w:cs="Arial"/>
          <w:sz w:val="20"/>
          <w:szCs w:val="20"/>
        </w:rPr>
      </w:pPr>
      <w:r>
        <w:rPr>
          <w:rFonts w:ascii="Arial" w:hAnsi="Arial" w:cs="Arial"/>
          <w:noProof/>
          <w:sz w:val="20"/>
          <w:szCs w:val="20"/>
        </w:rPr>
        <w:pict>
          <v:shape id="_x0000_s1386" type="#_x0000_t32" style="position:absolute;left:0;text-align:left;margin-left:432.1pt;margin-top:.6pt;width:0;height:27.95pt;z-index:251996160" o:connectortype="straight"/>
        </w:pict>
      </w:r>
      <w:r>
        <w:rPr>
          <w:rFonts w:ascii="Arial" w:hAnsi="Arial" w:cs="Arial"/>
          <w:noProof/>
          <w:sz w:val="20"/>
          <w:szCs w:val="20"/>
        </w:rPr>
        <w:pict>
          <v:shape id="_x0000_s1382" type="#_x0000_t32" style="position:absolute;left:0;text-align:left;margin-left:373.35pt;margin-top:.5pt;width:0;height:28.05pt;z-index:251992064" o:connectortype="straight"/>
        </w:pict>
      </w:r>
    </w:p>
    <w:p w:rsidR="00804CC5" w:rsidRDefault="00CA3943" w:rsidP="00804CC5">
      <w:pPr>
        <w:spacing w:after="0" w:line="240" w:lineRule="auto"/>
        <w:jc w:val="both"/>
        <w:rPr>
          <w:rFonts w:ascii="Times New Roman" w:hAnsi="Times New Roman" w:cs="Times New Roman"/>
          <w:sz w:val="24"/>
          <w:szCs w:val="24"/>
        </w:rPr>
      </w:pPr>
      <w:r w:rsidRPr="00CA3943">
        <w:rPr>
          <w:rFonts w:ascii="Arial" w:hAnsi="Arial" w:cs="Arial"/>
          <w:noProof/>
          <w:sz w:val="20"/>
          <w:szCs w:val="20"/>
        </w:rPr>
        <w:pict>
          <v:shape id="_x0000_s1384" type="#_x0000_t87" style="position:absolute;left:0;text-align:left;margin-left:120.8pt;margin-top:-59pt;width:12.3pt;height:139.8pt;rotation:270;z-index:251994112"/>
        </w:pict>
      </w:r>
      <w:r w:rsidRPr="00CA3943">
        <w:rPr>
          <w:rFonts w:ascii="Arial" w:hAnsi="Arial" w:cs="Arial"/>
          <w:noProof/>
          <w:sz w:val="20"/>
          <w:szCs w:val="20"/>
        </w:rPr>
        <w:pict>
          <v:shape id="_x0000_s1374" type="#_x0000_t32" style="position:absolute;left:0;text-align:left;margin-left:37.9pt;margin-top:5.95pt;width:393.5pt;height:0;z-index:251983872" o:connectortype="straight"/>
        </w:pict>
      </w:r>
    </w:p>
    <w:p w:rsidR="00804CC5" w:rsidRPr="009E1E7E" w:rsidRDefault="00804CC5" w:rsidP="00804CC5">
      <w:pPr>
        <w:spacing w:after="0" w:line="240" w:lineRule="auto"/>
        <w:jc w:val="both"/>
        <w:rPr>
          <w:rFonts w:ascii="Times New Roman" w:hAnsi="Times New Roman" w:cs="Times New Roman"/>
          <w:sz w:val="16"/>
          <w:szCs w:val="16"/>
        </w:rPr>
      </w:pPr>
    </w:p>
    <w:p w:rsidR="00804CC5" w:rsidRPr="009E1E7E" w:rsidRDefault="00804CC5" w:rsidP="00804CC5">
      <w:pPr>
        <w:spacing w:after="0" w:line="240" w:lineRule="auto"/>
        <w:jc w:val="both"/>
        <w:rPr>
          <w:rFonts w:ascii="Arial" w:hAnsi="Arial" w:cs="Arial"/>
          <w:sz w:val="20"/>
          <w:szCs w:val="20"/>
        </w:rPr>
      </w:pPr>
      <w:r w:rsidRPr="009E1E7E">
        <w:rPr>
          <w:rFonts w:ascii="Arial" w:hAnsi="Arial" w:cs="Arial"/>
          <w:sz w:val="20"/>
          <w:szCs w:val="20"/>
        </w:rPr>
        <w:tab/>
      </w:r>
      <w:r w:rsidRPr="009E1E7E">
        <w:rPr>
          <w:rFonts w:ascii="Arial" w:hAnsi="Arial" w:cs="Arial"/>
          <w:sz w:val="20"/>
          <w:szCs w:val="20"/>
        </w:rPr>
        <w:tab/>
        <w:t xml:space="preserve">        </w:t>
      </w:r>
      <w:r w:rsidR="009E1E7E">
        <w:rPr>
          <w:rFonts w:ascii="Arial" w:hAnsi="Arial" w:cs="Arial"/>
          <w:sz w:val="20"/>
          <w:szCs w:val="20"/>
        </w:rPr>
        <w:t xml:space="preserve"> </w:t>
      </w:r>
      <w:r w:rsidRPr="009E1E7E">
        <w:rPr>
          <w:rFonts w:ascii="Arial" w:hAnsi="Arial" w:cs="Arial"/>
          <w:sz w:val="20"/>
          <w:szCs w:val="20"/>
        </w:rPr>
        <w:t>1260 years</w:t>
      </w:r>
      <w:r w:rsidR="009E1E7E" w:rsidRPr="009E1E7E">
        <w:rPr>
          <w:rFonts w:ascii="Arial" w:hAnsi="Arial" w:cs="Arial"/>
          <w:sz w:val="20"/>
          <w:szCs w:val="20"/>
        </w:rPr>
        <w:tab/>
      </w:r>
      <w:r w:rsidR="009E1E7E" w:rsidRPr="009E1E7E">
        <w:rPr>
          <w:rFonts w:ascii="Arial" w:hAnsi="Arial" w:cs="Arial"/>
          <w:sz w:val="20"/>
          <w:szCs w:val="20"/>
        </w:rPr>
        <w:tab/>
      </w:r>
      <w:r w:rsidR="009E1E7E" w:rsidRPr="009E1E7E">
        <w:rPr>
          <w:rFonts w:ascii="Arial" w:hAnsi="Arial" w:cs="Arial"/>
          <w:sz w:val="20"/>
          <w:szCs w:val="20"/>
        </w:rPr>
        <w:tab/>
        <w:t xml:space="preserve">         </w:t>
      </w:r>
      <w:r w:rsidR="009E1E7E">
        <w:rPr>
          <w:rFonts w:ascii="Arial" w:hAnsi="Arial" w:cs="Arial"/>
          <w:sz w:val="20"/>
          <w:szCs w:val="20"/>
        </w:rPr>
        <w:t xml:space="preserve">  </w:t>
      </w:r>
      <w:r w:rsidR="009E1E7E" w:rsidRPr="009E1E7E">
        <w:rPr>
          <w:rFonts w:ascii="Arial" w:hAnsi="Arial" w:cs="Arial"/>
          <w:sz w:val="20"/>
          <w:szCs w:val="20"/>
        </w:rPr>
        <w:t>1798</w:t>
      </w:r>
      <w:r w:rsidR="009E1E7E">
        <w:rPr>
          <w:rFonts w:ascii="Arial" w:hAnsi="Arial" w:cs="Arial"/>
          <w:sz w:val="20"/>
          <w:szCs w:val="20"/>
        </w:rPr>
        <w:tab/>
      </w:r>
      <w:r w:rsidR="009E1E7E">
        <w:rPr>
          <w:rFonts w:ascii="Arial" w:hAnsi="Arial" w:cs="Arial"/>
          <w:sz w:val="20"/>
          <w:szCs w:val="20"/>
        </w:rPr>
        <w:tab/>
        <w:t>1842</w:t>
      </w:r>
      <w:r w:rsidR="009E1E7E">
        <w:rPr>
          <w:rFonts w:ascii="Arial" w:hAnsi="Arial" w:cs="Arial"/>
          <w:sz w:val="20"/>
          <w:szCs w:val="20"/>
        </w:rPr>
        <w:tab/>
        <w:t xml:space="preserve">     9/11/2001</w:t>
      </w:r>
    </w:p>
    <w:p w:rsidR="00804CC5" w:rsidRDefault="00804CC5" w:rsidP="00804CC5">
      <w:pPr>
        <w:spacing w:after="0" w:line="240" w:lineRule="auto"/>
        <w:jc w:val="both"/>
        <w:rPr>
          <w:rFonts w:ascii="Times New Roman" w:hAnsi="Times New Roman" w:cs="Times New Roman"/>
          <w:sz w:val="24"/>
          <w:szCs w:val="24"/>
        </w:rPr>
      </w:pPr>
    </w:p>
    <w:p w:rsidR="004E2086" w:rsidRPr="00204DB0" w:rsidRDefault="00991A66" w:rsidP="00204DB0">
      <w:pPr>
        <w:pStyle w:val="Heading3"/>
        <w:ind w:firstLine="720"/>
        <w:rPr>
          <w:b w:val="0"/>
          <w:smallCaps w:val="0"/>
          <w:u w:val="single"/>
        </w:rPr>
      </w:pPr>
      <w:bookmarkStart w:id="126" w:name="_Toc529257477"/>
      <w:r>
        <w:rPr>
          <w:b w:val="0"/>
          <w:smallCaps w:val="0"/>
          <w:u w:val="single"/>
        </w:rPr>
        <w:t>Zechariah 1:18-21</w:t>
      </w:r>
      <w:bookmarkEnd w:id="126"/>
    </w:p>
    <w:p w:rsidR="004E2086" w:rsidRDefault="004E2086" w:rsidP="00DD3610">
      <w:pPr>
        <w:spacing w:after="0" w:line="240" w:lineRule="auto"/>
        <w:jc w:val="both"/>
        <w:rPr>
          <w:rFonts w:ascii="Times New Roman" w:hAnsi="Times New Roman" w:cs="Times New Roman"/>
          <w:sz w:val="24"/>
          <w:szCs w:val="24"/>
        </w:rPr>
      </w:pPr>
    </w:p>
    <w:p w:rsidR="004E2086" w:rsidRDefault="00204DB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in verse 18, it says,</w:t>
      </w:r>
    </w:p>
    <w:p w:rsidR="00204DB0" w:rsidRDefault="00204DB0" w:rsidP="00DD3610">
      <w:pPr>
        <w:spacing w:after="0" w:line="240" w:lineRule="auto"/>
        <w:jc w:val="both"/>
        <w:rPr>
          <w:rFonts w:ascii="Times New Roman" w:hAnsi="Times New Roman" w:cs="Times New Roman"/>
          <w:sz w:val="24"/>
          <w:szCs w:val="24"/>
        </w:rPr>
      </w:pPr>
    </w:p>
    <w:p w:rsidR="00373F7F" w:rsidRDefault="00373F7F" w:rsidP="00373F7F">
      <w:pPr>
        <w:pStyle w:val="NormalWeb"/>
        <w:spacing w:before="0" w:beforeAutospacing="0" w:after="0" w:afterAutospacing="0"/>
        <w:ind w:left="720" w:right="720" w:firstLine="720"/>
        <w:jc w:val="both"/>
        <w:rPr>
          <w:rStyle w:val="text"/>
          <w:color w:val="000000"/>
        </w:rPr>
      </w:pPr>
      <w:r w:rsidRPr="00373F7F">
        <w:rPr>
          <w:rStyle w:val="text"/>
          <w:bCs/>
          <w:color w:val="000000"/>
        </w:rPr>
        <w:t>“</w:t>
      </w:r>
      <w:r w:rsidR="00204DB0" w:rsidRPr="00204DB0">
        <w:rPr>
          <w:rStyle w:val="text"/>
          <w:b/>
          <w:bCs/>
          <w:color w:val="000000"/>
          <w:vertAlign w:val="superscript"/>
        </w:rPr>
        <w:t>18 </w:t>
      </w:r>
      <w:r w:rsidR="00204DB0" w:rsidRPr="00204DB0">
        <w:rPr>
          <w:rStyle w:val="text"/>
          <w:color w:val="000000"/>
        </w:rPr>
        <w:t>Then lifted I up mine eyes, and saw, and behold four horns.</w:t>
      </w:r>
      <w:r>
        <w:rPr>
          <w:rStyle w:val="text"/>
          <w:color w:val="000000"/>
        </w:rPr>
        <w:t>”—</w:t>
      </w:r>
    </w:p>
    <w:p w:rsidR="00373F7F" w:rsidRDefault="00373F7F" w:rsidP="00373F7F">
      <w:pPr>
        <w:pStyle w:val="NormalWeb"/>
        <w:spacing w:before="0" w:beforeAutospacing="0" w:after="0" w:afterAutospacing="0"/>
        <w:ind w:left="720" w:right="720" w:firstLine="720"/>
        <w:jc w:val="both"/>
        <w:rPr>
          <w:rStyle w:val="text"/>
          <w:color w:val="000000"/>
        </w:rPr>
      </w:pPr>
    </w:p>
    <w:p w:rsidR="00373F7F" w:rsidRDefault="00373F7F" w:rsidP="00373F7F">
      <w:pPr>
        <w:pStyle w:val="NormalWeb"/>
        <w:spacing w:before="0" w:beforeAutospacing="0" w:after="0" w:afterAutospacing="0"/>
        <w:jc w:val="both"/>
        <w:rPr>
          <w:rStyle w:val="text"/>
          <w:color w:val="000000"/>
        </w:rPr>
      </w:pPr>
      <w:r>
        <w:rPr>
          <w:rStyle w:val="text"/>
          <w:color w:val="000000"/>
        </w:rPr>
        <w:lastRenderedPageBreak/>
        <w:t>Zechariah has come to the conclusion of the 70 years. He asked the question, “How long until you return to Jerusalem with mercies?”  And the Lord says, “I am returning to Jerusalem.  I am going to choose Jerusalem once again.”</w:t>
      </w:r>
    </w:p>
    <w:p w:rsidR="00373F7F" w:rsidRDefault="00373F7F" w:rsidP="00373F7F">
      <w:pPr>
        <w:pStyle w:val="NormalWeb"/>
        <w:spacing w:before="0" w:beforeAutospacing="0" w:after="0" w:afterAutospacing="0"/>
        <w:jc w:val="both"/>
        <w:rPr>
          <w:rStyle w:val="text"/>
          <w:color w:val="000000"/>
        </w:rPr>
      </w:pPr>
      <w:r>
        <w:rPr>
          <w:rStyle w:val="text"/>
          <w:color w:val="000000"/>
        </w:rPr>
        <w:tab/>
        <w:t>And then as prophets often do, we are going to see a repeat-and-enlarge.  Now Zechariah is going to go back and give more information about this story.</w:t>
      </w:r>
    </w:p>
    <w:p w:rsidR="00373F7F" w:rsidRDefault="00373F7F" w:rsidP="00373F7F">
      <w:pPr>
        <w:pStyle w:val="NormalWeb"/>
        <w:spacing w:before="0" w:beforeAutospacing="0" w:after="0" w:afterAutospacing="0"/>
        <w:jc w:val="both"/>
        <w:rPr>
          <w:rStyle w:val="text"/>
          <w:color w:val="000000"/>
        </w:rPr>
      </w:pPr>
      <w:r>
        <w:rPr>
          <w:rStyle w:val="text"/>
          <w:color w:val="000000"/>
        </w:rPr>
        <w:tab/>
        <w:t>And in verse 18, he says,</w:t>
      </w:r>
    </w:p>
    <w:p w:rsidR="00373F7F" w:rsidRDefault="00373F7F" w:rsidP="00373F7F">
      <w:pPr>
        <w:pStyle w:val="NormalWeb"/>
        <w:spacing w:before="0" w:beforeAutospacing="0" w:after="0" w:afterAutospacing="0"/>
        <w:ind w:left="720" w:right="720" w:firstLine="720"/>
        <w:jc w:val="both"/>
        <w:rPr>
          <w:rStyle w:val="text"/>
          <w:color w:val="000000"/>
        </w:rPr>
      </w:pPr>
    </w:p>
    <w:p w:rsidR="00101B6D" w:rsidRDefault="00373F7F" w:rsidP="00373F7F">
      <w:pPr>
        <w:pStyle w:val="NormalWeb"/>
        <w:spacing w:before="0" w:beforeAutospacing="0" w:after="0" w:afterAutospacing="0"/>
        <w:ind w:left="720" w:right="720"/>
        <w:jc w:val="both"/>
        <w:rPr>
          <w:rStyle w:val="text"/>
          <w:color w:val="000000"/>
        </w:rPr>
      </w:pPr>
      <w:r>
        <w:rPr>
          <w:rStyle w:val="text"/>
          <w:color w:val="000000"/>
        </w:rPr>
        <w:t>—“</w:t>
      </w:r>
      <w:r w:rsidR="00101B6D" w:rsidRPr="00204DB0">
        <w:rPr>
          <w:rStyle w:val="text"/>
          <w:b/>
          <w:bCs/>
          <w:color w:val="000000"/>
          <w:vertAlign w:val="superscript"/>
        </w:rPr>
        <w:t>18 </w:t>
      </w:r>
      <w:r w:rsidR="00101B6D" w:rsidRPr="00204DB0">
        <w:rPr>
          <w:rStyle w:val="text"/>
          <w:color w:val="000000"/>
        </w:rPr>
        <w:t>Then lifted I up mine eyes, and saw, and behold four horns</w:t>
      </w:r>
      <w:r w:rsidR="00101B6D">
        <w:rPr>
          <w:rStyle w:val="text"/>
          <w:color w:val="000000"/>
        </w:rPr>
        <w:t>.”—</w:t>
      </w:r>
    </w:p>
    <w:p w:rsidR="00101B6D" w:rsidRDefault="00101B6D" w:rsidP="00373F7F">
      <w:pPr>
        <w:pStyle w:val="NormalWeb"/>
        <w:spacing w:before="0" w:beforeAutospacing="0" w:after="0" w:afterAutospacing="0"/>
        <w:ind w:left="720" w:right="720"/>
        <w:jc w:val="both"/>
        <w:rPr>
          <w:rStyle w:val="text"/>
          <w:color w:val="000000"/>
        </w:rPr>
      </w:pPr>
    </w:p>
    <w:p w:rsidR="00101B6D" w:rsidRDefault="00101B6D" w:rsidP="00101B6D">
      <w:pPr>
        <w:pStyle w:val="NormalWeb"/>
        <w:spacing w:before="0" w:beforeAutospacing="0" w:after="0" w:afterAutospacing="0"/>
        <w:ind w:right="720"/>
        <w:jc w:val="both"/>
        <w:rPr>
          <w:rStyle w:val="text"/>
          <w:color w:val="000000"/>
        </w:rPr>
      </w:pPr>
      <w:r>
        <w:rPr>
          <w:rStyle w:val="text"/>
          <w:color w:val="000000"/>
        </w:rPr>
        <w:t>And what are horns?  What do horns represent?</w:t>
      </w:r>
    </w:p>
    <w:p w:rsidR="00101B6D" w:rsidRDefault="00101B6D" w:rsidP="00101B6D">
      <w:pPr>
        <w:pStyle w:val="NormalWeb"/>
        <w:spacing w:before="0" w:beforeAutospacing="0" w:after="0" w:afterAutospacing="0"/>
        <w:ind w:right="720"/>
        <w:jc w:val="both"/>
        <w:rPr>
          <w:rStyle w:val="text"/>
          <w:color w:val="000000"/>
        </w:rPr>
      </w:pPr>
      <w:r>
        <w:rPr>
          <w:rStyle w:val="text"/>
          <w:color w:val="000000"/>
        </w:rPr>
        <w:tab/>
      </w:r>
      <w:r>
        <w:rPr>
          <w:rStyle w:val="text"/>
          <w:color w:val="000000"/>
        </w:rPr>
        <w:tab/>
        <w:t>FROM THE AUDIENCE:  Power.</w:t>
      </w:r>
    </w:p>
    <w:p w:rsidR="00101B6D" w:rsidRDefault="00101B6D" w:rsidP="00101B6D">
      <w:pPr>
        <w:pStyle w:val="NormalWeb"/>
        <w:spacing w:before="0" w:beforeAutospacing="0" w:after="0" w:afterAutospacing="0"/>
        <w:ind w:right="720"/>
        <w:jc w:val="both"/>
        <w:rPr>
          <w:rStyle w:val="text"/>
          <w:color w:val="000000"/>
        </w:rPr>
      </w:pPr>
      <w:r>
        <w:rPr>
          <w:rStyle w:val="text"/>
          <w:color w:val="000000"/>
        </w:rPr>
        <w:tab/>
      </w:r>
      <w:r>
        <w:rPr>
          <w:rStyle w:val="text"/>
          <w:color w:val="000000"/>
        </w:rPr>
        <w:tab/>
        <w:t>BROTHER PIPPENGER:  Powers, strength.  Okay?</w:t>
      </w:r>
    </w:p>
    <w:p w:rsidR="00101B6D" w:rsidRDefault="00101B6D" w:rsidP="00373F7F">
      <w:pPr>
        <w:pStyle w:val="NormalWeb"/>
        <w:spacing w:before="0" w:beforeAutospacing="0" w:after="0" w:afterAutospacing="0"/>
        <w:ind w:left="720" w:right="720"/>
        <w:jc w:val="both"/>
        <w:rPr>
          <w:rStyle w:val="text"/>
          <w:color w:val="000000"/>
        </w:rPr>
      </w:pPr>
    </w:p>
    <w:p w:rsidR="00101B6D" w:rsidRDefault="00101B6D" w:rsidP="00373F7F">
      <w:pPr>
        <w:pStyle w:val="NormalWeb"/>
        <w:spacing w:before="0" w:beforeAutospacing="0" w:after="0" w:afterAutospacing="0"/>
        <w:ind w:left="720" w:right="720"/>
        <w:jc w:val="both"/>
        <w:rPr>
          <w:rStyle w:val="text"/>
          <w:color w:val="000000"/>
        </w:rPr>
      </w:pPr>
      <w:r>
        <w:rPr>
          <w:rStyle w:val="text"/>
          <w:color w:val="000000"/>
        </w:rPr>
        <w:t xml:space="preserve">—“four horns.  </w:t>
      </w:r>
      <w:r w:rsidR="00204DB0" w:rsidRPr="00204DB0">
        <w:rPr>
          <w:rStyle w:val="text"/>
          <w:b/>
          <w:bCs/>
          <w:color w:val="000000"/>
          <w:vertAlign w:val="superscript"/>
        </w:rPr>
        <w:t>19 </w:t>
      </w:r>
      <w:r w:rsidR="00204DB0" w:rsidRPr="00204DB0">
        <w:rPr>
          <w:rStyle w:val="text"/>
          <w:color w:val="000000"/>
        </w:rPr>
        <w:t xml:space="preserve">And I said unto the angel that talked with me, What be these? And he answered me, These </w:t>
      </w:r>
      <w:r w:rsidR="00204DB0" w:rsidRPr="00373F7F">
        <w:rPr>
          <w:rStyle w:val="text"/>
          <w:i/>
          <w:color w:val="000000"/>
        </w:rPr>
        <w:t>are</w:t>
      </w:r>
      <w:r w:rsidR="00204DB0" w:rsidRPr="00204DB0">
        <w:rPr>
          <w:rStyle w:val="text"/>
          <w:color w:val="000000"/>
        </w:rPr>
        <w:t xml:space="preserve"> the horns which have</w:t>
      </w:r>
      <w:r>
        <w:rPr>
          <w:rStyle w:val="text"/>
          <w:color w:val="000000"/>
        </w:rPr>
        <w:t>”—</w:t>
      </w:r>
      <w:r>
        <w:rPr>
          <w:rStyle w:val="text"/>
          <w:i/>
          <w:color w:val="000000"/>
        </w:rPr>
        <w:t>what?—</w:t>
      </w:r>
      <w:r>
        <w:rPr>
          <w:rStyle w:val="text"/>
          <w:color w:val="000000"/>
        </w:rPr>
        <w:t>“</w:t>
      </w:r>
      <w:r w:rsidR="00204DB0" w:rsidRPr="00204DB0">
        <w:rPr>
          <w:rStyle w:val="text"/>
          <w:color w:val="000000"/>
        </w:rPr>
        <w:t>scattered Judah, Israel, and Jerusalem.</w:t>
      </w:r>
      <w:r>
        <w:rPr>
          <w:rStyle w:val="text"/>
          <w:color w:val="000000"/>
        </w:rPr>
        <w:t>”—</w:t>
      </w:r>
    </w:p>
    <w:p w:rsidR="00101B6D" w:rsidRDefault="00101B6D" w:rsidP="00373F7F">
      <w:pPr>
        <w:pStyle w:val="NormalWeb"/>
        <w:spacing w:before="0" w:beforeAutospacing="0" w:after="0" w:afterAutospacing="0"/>
        <w:ind w:left="720" w:right="720"/>
        <w:jc w:val="both"/>
        <w:rPr>
          <w:rStyle w:val="text"/>
          <w:color w:val="000000"/>
        </w:rPr>
      </w:pPr>
    </w:p>
    <w:p w:rsidR="00101B6D" w:rsidRDefault="00101B6D" w:rsidP="00101B6D">
      <w:pPr>
        <w:pStyle w:val="NormalWeb"/>
        <w:spacing w:before="0" w:beforeAutospacing="0" w:after="0" w:afterAutospacing="0"/>
        <w:jc w:val="both"/>
        <w:rPr>
          <w:rStyle w:val="text"/>
          <w:color w:val="000000"/>
        </w:rPr>
      </w:pPr>
      <w:r>
        <w:rPr>
          <w:rStyle w:val="text"/>
          <w:color w:val="000000"/>
        </w:rPr>
        <w:t>These are the powers that did the scattering in these various histories.</w:t>
      </w:r>
    </w:p>
    <w:p w:rsidR="00101B6D" w:rsidRDefault="00101B6D" w:rsidP="00373F7F">
      <w:pPr>
        <w:pStyle w:val="NormalWeb"/>
        <w:spacing w:before="0" w:beforeAutospacing="0" w:after="0" w:afterAutospacing="0"/>
        <w:ind w:left="720" w:right="720"/>
        <w:jc w:val="both"/>
        <w:rPr>
          <w:rStyle w:val="text"/>
          <w:color w:val="000000"/>
        </w:rPr>
      </w:pPr>
    </w:p>
    <w:p w:rsidR="00204DB0" w:rsidRPr="00204DB0" w:rsidRDefault="00101B6D" w:rsidP="00373F7F">
      <w:pPr>
        <w:pStyle w:val="NormalWeb"/>
        <w:spacing w:before="0" w:beforeAutospacing="0" w:after="0" w:afterAutospacing="0"/>
        <w:ind w:left="720" w:right="720"/>
        <w:jc w:val="both"/>
        <w:rPr>
          <w:color w:val="000000"/>
        </w:rPr>
      </w:pPr>
      <w:r>
        <w:rPr>
          <w:rStyle w:val="text"/>
          <w:color w:val="000000"/>
        </w:rPr>
        <w:t>—“</w:t>
      </w:r>
      <w:r w:rsidR="00204DB0" w:rsidRPr="00204DB0">
        <w:rPr>
          <w:rStyle w:val="text"/>
          <w:b/>
          <w:bCs/>
          <w:color w:val="000000"/>
          <w:vertAlign w:val="superscript"/>
        </w:rPr>
        <w:t>20 </w:t>
      </w:r>
      <w:r w:rsidR="00204DB0" w:rsidRPr="00204DB0">
        <w:rPr>
          <w:rStyle w:val="text"/>
          <w:color w:val="000000"/>
        </w:rPr>
        <w:t xml:space="preserve">And the </w:t>
      </w:r>
      <w:r w:rsidR="00204DB0" w:rsidRPr="00204DB0">
        <w:rPr>
          <w:rStyle w:val="small-caps"/>
          <w:rFonts w:eastAsiaTheme="majorEastAsia"/>
          <w:smallCaps/>
          <w:color w:val="000000"/>
        </w:rPr>
        <w:t>Lord</w:t>
      </w:r>
      <w:r w:rsidR="00204DB0" w:rsidRPr="00204DB0">
        <w:rPr>
          <w:rStyle w:val="text"/>
          <w:color w:val="000000"/>
        </w:rPr>
        <w:t xml:space="preserve"> shewed me four carpenters.</w:t>
      </w:r>
      <w:r>
        <w:rPr>
          <w:rStyle w:val="text"/>
          <w:color w:val="000000"/>
        </w:rPr>
        <w:t xml:space="preserve">  </w:t>
      </w:r>
      <w:r>
        <w:rPr>
          <w:rStyle w:val="text"/>
          <w:b/>
          <w:color w:val="000000"/>
          <w:vertAlign w:val="superscript"/>
        </w:rPr>
        <w:t>21</w:t>
      </w:r>
      <w:r>
        <w:rPr>
          <w:rStyle w:val="text"/>
          <w:color w:val="000000"/>
        </w:rPr>
        <w:t xml:space="preserve"> Then said I, What come these to do?  And he spake, saying, These </w:t>
      </w:r>
      <w:r>
        <w:rPr>
          <w:rStyle w:val="text"/>
          <w:i/>
          <w:color w:val="000000"/>
        </w:rPr>
        <w:t>are</w:t>
      </w:r>
      <w:r>
        <w:rPr>
          <w:rStyle w:val="text"/>
          <w:color w:val="000000"/>
        </w:rPr>
        <w:t xml:space="preserve"> the horns which have scattered Judah, so </w:t>
      </w:r>
      <w:r w:rsidR="00D25031">
        <w:rPr>
          <w:rStyle w:val="text"/>
          <w:color w:val="000000"/>
        </w:rPr>
        <w:t>that</w:t>
      </w:r>
      <w:r>
        <w:rPr>
          <w:rStyle w:val="text"/>
          <w:color w:val="000000"/>
        </w:rPr>
        <w:t xml:space="preserve"> no man did lift up his head:  but these are come to fray them, to cast out the horns of the Gentiles, which lifted up </w:t>
      </w:r>
      <w:r>
        <w:rPr>
          <w:rStyle w:val="text"/>
          <w:i/>
          <w:color w:val="000000"/>
        </w:rPr>
        <w:t>their</w:t>
      </w:r>
      <w:r>
        <w:rPr>
          <w:rStyle w:val="text"/>
          <w:color w:val="000000"/>
        </w:rPr>
        <w:t xml:space="preserve"> horn over the land of Judah to scatter it.</w:t>
      </w:r>
      <w:r w:rsidR="00373F7F">
        <w:rPr>
          <w:rStyle w:val="text"/>
          <w:color w:val="000000"/>
        </w:rPr>
        <w:t>”  Zechariah 1:18-2</w:t>
      </w:r>
      <w:r>
        <w:rPr>
          <w:rStyle w:val="text"/>
          <w:color w:val="000000"/>
        </w:rPr>
        <w:t>1</w:t>
      </w:r>
      <w:r w:rsidR="00373F7F">
        <w:rPr>
          <w:rStyle w:val="text"/>
          <w:color w:val="000000"/>
        </w:rPr>
        <w:t xml:space="preserve"> (KJV).</w:t>
      </w:r>
    </w:p>
    <w:p w:rsidR="00204DB0" w:rsidRDefault="00204DB0" w:rsidP="00204DB0">
      <w:pPr>
        <w:spacing w:after="0" w:line="240" w:lineRule="auto"/>
        <w:jc w:val="both"/>
        <w:rPr>
          <w:rFonts w:ascii="Times New Roman" w:hAnsi="Times New Roman" w:cs="Times New Roman"/>
          <w:sz w:val="24"/>
          <w:szCs w:val="24"/>
        </w:rPr>
      </w:pPr>
    </w:p>
    <w:p w:rsidR="00101B6D" w:rsidRDefault="00101B6D" w:rsidP="00204D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have four horns representing the powers that scattered Judah; but, then we have four carpenters.</w:t>
      </w:r>
    </w:p>
    <w:p w:rsidR="00101B6D" w:rsidRDefault="00101B6D" w:rsidP="00204D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a carpenter do?</w:t>
      </w:r>
    </w:p>
    <w:p w:rsidR="00101B6D" w:rsidRDefault="00101B6D" w:rsidP="00204D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Build.</w:t>
      </w:r>
    </w:p>
    <w:p w:rsidR="00101B6D" w:rsidRDefault="00101B6D" w:rsidP="00204D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Builds Jerusalem.</w:t>
      </w:r>
    </w:p>
    <w:p w:rsidR="00101B6D" w:rsidRDefault="00101B6D" w:rsidP="00204D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four carpenters that are going to build </w:t>
      </w:r>
      <w:r w:rsidR="00D25031">
        <w:rPr>
          <w:rFonts w:ascii="Times New Roman" w:hAnsi="Times New Roman" w:cs="Times New Roman"/>
          <w:sz w:val="24"/>
          <w:szCs w:val="24"/>
        </w:rPr>
        <w:t>Jerusalem that</w:t>
      </w:r>
      <w:r>
        <w:rPr>
          <w:rFonts w:ascii="Times New Roman" w:hAnsi="Times New Roman" w:cs="Times New Roman"/>
          <w:sz w:val="24"/>
          <w:szCs w:val="24"/>
        </w:rPr>
        <w:t xml:space="preserve"> will stretch the line upon Jerusalem.</w:t>
      </w:r>
    </w:p>
    <w:p w:rsidR="00101B6D" w:rsidRDefault="00101B6D" w:rsidP="00204D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Sister White comments on this in </w:t>
      </w:r>
      <w:r>
        <w:rPr>
          <w:rFonts w:ascii="Times New Roman" w:hAnsi="Times New Roman" w:cs="Times New Roman"/>
          <w:i/>
          <w:sz w:val="24"/>
          <w:szCs w:val="24"/>
        </w:rPr>
        <w:t>Prophets and Kings</w:t>
      </w:r>
      <w:r>
        <w:rPr>
          <w:rFonts w:ascii="Times New Roman" w:hAnsi="Times New Roman" w:cs="Times New Roman"/>
          <w:sz w:val="24"/>
          <w:szCs w:val="24"/>
        </w:rPr>
        <w:t>, page 580.  She says,</w:t>
      </w:r>
    </w:p>
    <w:p w:rsidR="00101B6D" w:rsidRDefault="00101B6D" w:rsidP="00204DB0">
      <w:pPr>
        <w:spacing w:after="0" w:line="240" w:lineRule="auto"/>
        <w:jc w:val="both"/>
        <w:rPr>
          <w:rFonts w:ascii="Times New Roman" w:hAnsi="Times New Roman" w:cs="Times New Roman"/>
          <w:sz w:val="24"/>
          <w:szCs w:val="24"/>
        </w:rPr>
      </w:pPr>
    </w:p>
    <w:p w:rsidR="00101B6D" w:rsidRDefault="00101B6D" w:rsidP="00717B3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01B6D">
        <w:rPr>
          <w:rFonts w:ascii="Times New Roman" w:hAnsi="Times New Roman" w:cs="Times New Roman"/>
          <w:sz w:val="24"/>
          <w:szCs w:val="24"/>
        </w:rPr>
        <w:t>“Zechariah then saw the powers that had ‘scattered Judah, Israel, and Jerusalem,’</w:t>
      </w:r>
      <w:r w:rsidR="00717B31">
        <w:rPr>
          <w:rFonts w:ascii="Times New Roman" w:hAnsi="Times New Roman" w:cs="Times New Roman"/>
          <w:sz w:val="24"/>
          <w:szCs w:val="24"/>
        </w:rPr>
        <w:t xml:space="preserve"> </w:t>
      </w:r>
      <w:r w:rsidRPr="00101B6D">
        <w:rPr>
          <w:rFonts w:ascii="Times New Roman" w:hAnsi="Times New Roman" w:cs="Times New Roman"/>
          <w:sz w:val="24"/>
          <w:szCs w:val="24"/>
        </w:rPr>
        <w:t>symbolized by four horns. Immediately afterward he saw four carpenters, representing the</w:t>
      </w:r>
      <w:r w:rsidR="00717B31">
        <w:rPr>
          <w:rFonts w:ascii="Times New Roman" w:hAnsi="Times New Roman" w:cs="Times New Roman"/>
          <w:sz w:val="24"/>
          <w:szCs w:val="24"/>
        </w:rPr>
        <w:t xml:space="preserve"> </w:t>
      </w:r>
      <w:r w:rsidRPr="00101B6D">
        <w:rPr>
          <w:rFonts w:ascii="Times New Roman" w:hAnsi="Times New Roman" w:cs="Times New Roman"/>
          <w:sz w:val="24"/>
          <w:szCs w:val="24"/>
        </w:rPr>
        <w:t>agencies used by the Lord in restoring His people and the house of His worship. See verses</w:t>
      </w:r>
      <w:r w:rsidR="00717B31">
        <w:rPr>
          <w:rFonts w:ascii="Times New Roman" w:hAnsi="Times New Roman" w:cs="Times New Roman"/>
          <w:sz w:val="24"/>
          <w:szCs w:val="24"/>
        </w:rPr>
        <w:t xml:space="preserve"> </w:t>
      </w:r>
      <w:r w:rsidRPr="00101B6D">
        <w:rPr>
          <w:rFonts w:ascii="Times New Roman" w:hAnsi="Times New Roman" w:cs="Times New Roman"/>
          <w:sz w:val="24"/>
          <w:szCs w:val="24"/>
        </w:rPr>
        <w:t>18−21.</w:t>
      </w:r>
      <w:r w:rsidR="00717B31">
        <w:rPr>
          <w:rFonts w:ascii="Times New Roman" w:hAnsi="Times New Roman" w:cs="Times New Roman"/>
          <w:sz w:val="24"/>
          <w:szCs w:val="24"/>
        </w:rPr>
        <w:t>”—</w:t>
      </w:r>
    </w:p>
    <w:p w:rsidR="00717B31" w:rsidRDefault="00717B31" w:rsidP="00717B3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17B31" w:rsidRDefault="00717B31" w:rsidP="00717B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were the agencies that the Lord used to restore His people and rebuild Jerusalem?  It was these three kings [see Figure No. 19</w:t>
      </w:r>
      <w:r w:rsidR="00D25031">
        <w:rPr>
          <w:rFonts w:ascii="Times New Roman" w:hAnsi="Times New Roman" w:cs="Times New Roman"/>
          <w:sz w:val="24"/>
          <w:szCs w:val="24"/>
        </w:rPr>
        <w:t>C</w:t>
      </w:r>
      <w:r>
        <w:rPr>
          <w:rFonts w:ascii="Times New Roman" w:hAnsi="Times New Roman" w:cs="Times New Roman"/>
          <w:sz w:val="24"/>
          <w:szCs w:val="24"/>
        </w:rPr>
        <w:t>, the Three Decrees]:  (1</w:t>
      </w:r>
      <w:r w:rsidRPr="00717B31">
        <w:rPr>
          <w:rFonts w:ascii="Times New Roman" w:hAnsi="Times New Roman" w:cs="Times New Roman"/>
          <w:sz w:val="24"/>
          <w:szCs w:val="24"/>
          <w:vertAlign w:val="superscript"/>
        </w:rPr>
        <w:t>st</w:t>
      </w:r>
      <w:r>
        <w:rPr>
          <w:rFonts w:ascii="Times New Roman" w:hAnsi="Times New Roman" w:cs="Times New Roman"/>
          <w:sz w:val="24"/>
          <w:szCs w:val="24"/>
        </w:rPr>
        <w:t xml:space="preserve"> Decree) Cyrus, (2</w:t>
      </w:r>
      <w:r w:rsidRPr="00717B31">
        <w:rPr>
          <w:rFonts w:ascii="Times New Roman" w:hAnsi="Times New Roman" w:cs="Times New Roman"/>
          <w:sz w:val="24"/>
          <w:szCs w:val="24"/>
          <w:vertAlign w:val="superscript"/>
        </w:rPr>
        <w:t>nd</w:t>
      </w:r>
      <w:r>
        <w:rPr>
          <w:rFonts w:ascii="Times New Roman" w:hAnsi="Times New Roman" w:cs="Times New Roman"/>
          <w:sz w:val="24"/>
          <w:szCs w:val="24"/>
        </w:rPr>
        <w:t xml:space="preserve"> Decree) </w:t>
      </w:r>
      <w:r w:rsidR="00D25031">
        <w:rPr>
          <w:rFonts w:ascii="Times New Roman" w:hAnsi="Times New Roman" w:cs="Times New Roman"/>
          <w:sz w:val="24"/>
          <w:szCs w:val="24"/>
        </w:rPr>
        <w:t>Darius,</w:t>
      </w:r>
      <w:r>
        <w:rPr>
          <w:rFonts w:ascii="Times New Roman" w:hAnsi="Times New Roman" w:cs="Times New Roman"/>
          <w:sz w:val="24"/>
          <w:szCs w:val="24"/>
        </w:rPr>
        <w:t xml:space="preserve"> and (3</w:t>
      </w:r>
      <w:r w:rsidRPr="00717B31">
        <w:rPr>
          <w:rFonts w:ascii="Times New Roman" w:hAnsi="Times New Roman" w:cs="Times New Roman"/>
          <w:sz w:val="24"/>
          <w:szCs w:val="24"/>
          <w:vertAlign w:val="superscript"/>
        </w:rPr>
        <w:t>rd</w:t>
      </w:r>
      <w:r>
        <w:rPr>
          <w:rFonts w:ascii="Times New Roman" w:hAnsi="Times New Roman" w:cs="Times New Roman"/>
          <w:sz w:val="24"/>
          <w:szCs w:val="24"/>
        </w:rPr>
        <w:t xml:space="preserve"> Decree) Artaxerxes.  And, of course, when Nehemiah comes into history, he gets a Fourth Decree f</w:t>
      </w:r>
      <w:r w:rsidR="009E1E7E">
        <w:rPr>
          <w:rFonts w:ascii="Times New Roman" w:hAnsi="Times New Roman" w:cs="Times New Roman"/>
          <w:sz w:val="24"/>
          <w:szCs w:val="24"/>
        </w:rPr>
        <w:t>ro</w:t>
      </w:r>
      <w:r>
        <w:rPr>
          <w:rFonts w:ascii="Times New Roman" w:hAnsi="Times New Roman" w:cs="Times New Roman"/>
          <w:sz w:val="24"/>
          <w:szCs w:val="24"/>
        </w:rPr>
        <w:t>m Artaxerxes</w:t>
      </w:r>
      <w:r w:rsidR="009E1E7E">
        <w:rPr>
          <w:rFonts w:ascii="Times New Roman" w:hAnsi="Times New Roman" w:cs="Times New Roman"/>
          <w:sz w:val="24"/>
          <w:szCs w:val="24"/>
        </w:rPr>
        <w:t xml:space="preserve"> in order to finish the streets and the wall.</w:t>
      </w:r>
    </w:p>
    <w:p w:rsidR="009E1E7E" w:rsidRDefault="009E1E7E" w:rsidP="00717B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agencies that the Lord uses to finish the work are four:  Cyrus, Darius, Artaxerxes, Artaxerxes; four Decrees.</w:t>
      </w:r>
    </w:p>
    <w:p w:rsidR="009E1E7E" w:rsidRDefault="009E1E7E" w:rsidP="00717B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Of course, these are prefiguring the arrival of the First Angel’s Message in 1798, the Second Angel’s Message in 1842, the Third Angel’s Message in 1844, and the Fourth Angel’s Message on September 11, 2001.</w:t>
      </w:r>
    </w:p>
    <w:p w:rsidR="008B68A5" w:rsidRDefault="008B68A5" w:rsidP="00717B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 with Sister White, she says,</w:t>
      </w:r>
    </w:p>
    <w:p w:rsidR="00717B31" w:rsidRDefault="00717B31" w:rsidP="00717B3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01B6D" w:rsidRDefault="008B68A5" w:rsidP="00717B3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101B6D" w:rsidRPr="00101B6D">
        <w:rPr>
          <w:rFonts w:ascii="Times New Roman" w:hAnsi="Times New Roman" w:cs="Times New Roman"/>
          <w:sz w:val="24"/>
          <w:szCs w:val="24"/>
        </w:rPr>
        <w:t>“‘I lifted up mine eyes again,’ Zechariah said, ‘and looked, and behold a man with a</w:t>
      </w:r>
      <w:r w:rsidR="00717B31">
        <w:rPr>
          <w:rFonts w:ascii="Times New Roman" w:hAnsi="Times New Roman" w:cs="Times New Roman"/>
          <w:sz w:val="24"/>
          <w:szCs w:val="24"/>
        </w:rPr>
        <w:t xml:space="preserve"> </w:t>
      </w:r>
      <w:r w:rsidR="00101B6D" w:rsidRPr="00101B6D">
        <w:rPr>
          <w:rFonts w:ascii="Times New Roman" w:hAnsi="Times New Roman" w:cs="Times New Roman"/>
          <w:sz w:val="24"/>
          <w:szCs w:val="24"/>
        </w:rPr>
        <w:t>measuring line in his hand. Then said I, Whither goest thou? And he said unto me, To measure</w:t>
      </w:r>
      <w:r w:rsidR="00717B31">
        <w:rPr>
          <w:rFonts w:ascii="Times New Roman" w:hAnsi="Times New Roman" w:cs="Times New Roman"/>
          <w:sz w:val="24"/>
          <w:szCs w:val="24"/>
        </w:rPr>
        <w:t xml:space="preserve"> </w:t>
      </w:r>
      <w:r w:rsidR="00101B6D" w:rsidRPr="00101B6D">
        <w:rPr>
          <w:rFonts w:ascii="Times New Roman" w:hAnsi="Times New Roman" w:cs="Times New Roman"/>
          <w:sz w:val="24"/>
          <w:szCs w:val="24"/>
        </w:rPr>
        <w:t>Jerusalem, to see what is the breadth thereof, and what is the length thereof. And, behold, the</w:t>
      </w:r>
      <w:r w:rsidR="00717B31">
        <w:rPr>
          <w:rFonts w:ascii="Times New Roman" w:hAnsi="Times New Roman" w:cs="Times New Roman"/>
          <w:sz w:val="24"/>
          <w:szCs w:val="24"/>
        </w:rPr>
        <w:t xml:space="preserve"> </w:t>
      </w:r>
      <w:r w:rsidR="00101B6D" w:rsidRPr="00101B6D">
        <w:rPr>
          <w:rFonts w:ascii="Times New Roman" w:hAnsi="Times New Roman" w:cs="Times New Roman"/>
          <w:sz w:val="24"/>
          <w:szCs w:val="24"/>
        </w:rPr>
        <w:t>angel that talked with me went forth, and another angel went out to meet him, and said unto him,</w:t>
      </w:r>
      <w:r w:rsidR="00717B31">
        <w:rPr>
          <w:rFonts w:ascii="Times New Roman" w:hAnsi="Times New Roman" w:cs="Times New Roman"/>
          <w:sz w:val="24"/>
          <w:szCs w:val="24"/>
        </w:rPr>
        <w:t xml:space="preserve"> </w:t>
      </w:r>
      <w:r w:rsidR="00101B6D" w:rsidRPr="00101B6D">
        <w:rPr>
          <w:rFonts w:ascii="Times New Roman" w:hAnsi="Times New Roman" w:cs="Times New Roman"/>
          <w:sz w:val="24"/>
          <w:szCs w:val="24"/>
        </w:rPr>
        <w:t>Run, speak to this young man, saying, Jerusalem shall be inhabited as towns without walls for</w:t>
      </w:r>
      <w:r w:rsidR="00717B31">
        <w:rPr>
          <w:rFonts w:ascii="Times New Roman" w:hAnsi="Times New Roman" w:cs="Times New Roman"/>
          <w:sz w:val="24"/>
          <w:szCs w:val="24"/>
        </w:rPr>
        <w:t xml:space="preserve"> </w:t>
      </w:r>
      <w:r w:rsidR="00101B6D" w:rsidRPr="00101B6D">
        <w:rPr>
          <w:rFonts w:ascii="Times New Roman" w:hAnsi="Times New Roman" w:cs="Times New Roman"/>
          <w:sz w:val="24"/>
          <w:szCs w:val="24"/>
        </w:rPr>
        <w:t>the multitude of men and cattle therein: for I, saith the Lord, will be unto her a wall of fire round</w:t>
      </w:r>
      <w:r w:rsidR="00717B31">
        <w:rPr>
          <w:rFonts w:ascii="Times New Roman" w:hAnsi="Times New Roman" w:cs="Times New Roman"/>
          <w:sz w:val="24"/>
          <w:szCs w:val="24"/>
        </w:rPr>
        <w:t xml:space="preserve"> </w:t>
      </w:r>
      <w:r w:rsidR="00101B6D" w:rsidRPr="00101B6D">
        <w:rPr>
          <w:rFonts w:ascii="Times New Roman" w:hAnsi="Times New Roman" w:cs="Times New Roman"/>
          <w:sz w:val="24"/>
          <w:szCs w:val="24"/>
        </w:rPr>
        <w:t>about, and will be the glory in the midst of her.’ Zechariah 2:1−5.</w:t>
      </w:r>
      <w:r>
        <w:rPr>
          <w:rFonts w:ascii="Times New Roman" w:hAnsi="Times New Roman" w:cs="Times New Roman"/>
          <w:sz w:val="24"/>
          <w:szCs w:val="24"/>
        </w:rPr>
        <w:t>”—</w:t>
      </w:r>
    </w:p>
    <w:p w:rsidR="008B68A5" w:rsidRDefault="008B68A5" w:rsidP="00717B3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B68A5" w:rsidRDefault="008B68A5" w:rsidP="008B68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wall of fire?  The Lord.  He is who glorifies His people.</w:t>
      </w:r>
    </w:p>
    <w:p w:rsidR="008B68A5" w:rsidRDefault="008B68A5" w:rsidP="008B68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glorified people at the end of the world, what are they going to be recognized for?  For upholding the Sabbath, the Law of God; it is the wall.</w:t>
      </w:r>
    </w:p>
    <w:p w:rsidR="008B68A5" w:rsidRDefault="008B68A5" w:rsidP="008B68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other places, Sister White plainly says he wall represents the Law of God.</w:t>
      </w:r>
    </w:p>
    <w:p w:rsidR="008B68A5" w:rsidRDefault="008B68A5" w:rsidP="008B68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8B68A5" w:rsidRPr="00101B6D" w:rsidRDefault="008B68A5" w:rsidP="00717B3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B68A5" w:rsidRDefault="008B68A5" w:rsidP="00717B3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101B6D" w:rsidRPr="00101B6D">
        <w:rPr>
          <w:rFonts w:ascii="Times New Roman" w:hAnsi="Times New Roman" w:cs="Times New Roman"/>
          <w:sz w:val="24"/>
          <w:szCs w:val="24"/>
        </w:rPr>
        <w:t xml:space="preserve">“God had commanded that Jerusalem be rebuilt; the vision of </w:t>
      </w:r>
      <w:r w:rsidR="00101B6D" w:rsidRPr="00101B6D">
        <w:rPr>
          <w:rFonts w:ascii="Times New Roman" w:hAnsi="Times New Roman" w:cs="Times New Roman"/>
          <w:b/>
          <w:bCs/>
          <w:sz w:val="24"/>
          <w:szCs w:val="24"/>
        </w:rPr>
        <w:t>the measuring of the city</w:t>
      </w:r>
      <w:r w:rsidR="00717B31">
        <w:rPr>
          <w:rFonts w:ascii="Times New Roman" w:hAnsi="Times New Roman" w:cs="Times New Roman"/>
          <w:b/>
          <w:bCs/>
          <w:sz w:val="24"/>
          <w:szCs w:val="24"/>
        </w:rPr>
        <w:t xml:space="preserve"> </w:t>
      </w:r>
      <w:r w:rsidR="00101B6D" w:rsidRPr="00101B6D">
        <w:rPr>
          <w:rFonts w:ascii="Times New Roman" w:hAnsi="Times New Roman" w:cs="Times New Roman"/>
          <w:b/>
          <w:bCs/>
          <w:sz w:val="24"/>
          <w:szCs w:val="24"/>
        </w:rPr>
        <w:t>was an assurance that He would give comfort and strength to His afflicted ones</w:t>
      </w:r>
      <w:r w:rsidR="00101B6D" w:rsidRPr="00101B6D">
        <w:rPr>
          <w:rFonts w:ascii="Times New Roman" w:hAnsi="Times New Roman" w:cs="Times New Roman"/>
          <w:sz w:val="24"/>
          <w:szCs w:val="24"/>
        </w:rPr>
        <w:t>,</w:t>
      </w:r>
      <w:r>
        <w:rPr>
          <w:rFonts w:ascii="Times New Roman" w:hAnsi="Times New Roman" w:cs="Times New Roman"/>
          <w:sz w:val="24"/>
          <w:szCs w:val="24"/>
        </w:rPr>
        <w:t>”—</w:t>
      </w:r>
    </w:p>
    <w:p w:rsidR="008B68A5" w:rsidRDefault="008B68A5" w:rsidP="00717B3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B68A5" w:rsidRDefault="008B68A5" w:rsidP="008B68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does He give comfort and strength to His afflicted ones when they are building the walls in troublous times?  Through the Holy Spirit, which Jesus called—what?—the Comforter.</w:t>
      </w:r>
    </w:p>
    <w:p w:rsidR="008B68A5" w:rsidRDefault="008B68A5" w:rsidP="008B68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message of the Holy Spirit is what?  It is the Word of God.  The Latter Rain is a message.  The oil is a message; the oil is the Holy Spirit.  He spoke to them “comfortable words.”  He provides for them the Holy Spirit in this history here</w:t>
      </w:r>
      <w:r w:rsidR="00AD4E22">
        <w:rPr>
          <w:rFonts w:ascii="Times New Roman" w:hAnsi="Times New Roman" w:cs="Times New Roman"/>
          <w:sz w:val="24"/>
          <w:szCs w:val="24"/>
        </w:rPr>
        <w:t xml:space="preserve"> [September 11, 2001]:  “I will speak unto them comfortable words,” when He is finishing the work.</w:t>
      </w:r>
    </w:p>
    <w:p w:rsidR="008B68A5" w:rsidRDefault="008B68A5" w:rsidP="00717B3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01B6D" w:rsidRPr="00101B6D" w:rsidRDefault="008B68A5" w:rsidP="008B68A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D4E22">
        <w:rPr>
          <w:rFonts w:ascii="Times New Roman" w:hAnsi="Times New Roman" w:cs="Times New Roman"/>
          <w:sz w:val="24"/>
          <w:szCs w:val="24"/>
        </w:rPr>
        <w:t xml:space="preserve">the measuring f the city was an assurance that He would give comfort and strength to His afflicted ones, </w:t>
      </w:r>
      <w:r w:rsidR="00101B6D" w:rsidRPr="00101B6D">
        <w:rPr>
          <w:rFonts w:ascii="Times New Roman" w:hAnsi="Times New Roman" w:cs="Times New Roman"/>
          <w:sz w:val="24"/>
          <w:szCs w:val="24"/>
        </w:rPr>
        <w:t>and fulfill</w:t>
      </w:r>
      <w:r w:rsidR="00717B31">
        <w:rPr>
          <w:rFonts w:ascii="Times New Roman" w:hAnsi="Times New Roman" w:cs="Times New Roman"/>
          <w:sz w:val="24"/>
          <w:szCs w:val="24"/>
        </w:rPr>
        <w:t xml:space="preserve"> </w:t>
      </w:r>
      <w:r w:rsidR="00101B6D" w:rsidRPr="00101B6D">
        <w:rPr>
          <w:rFonts w:ascii="Times New Roman" w:hAnsi="Times New Roman" w:cs="Times New Roman"/>
          <w:sz w:val="24"/>
          <w:szCs w:val="24"/>
        </w:rPr>
        <w:t>to them the promises of His everlasting covenant. His protecting care, He declared, would be like</w:t>
      </w:r>
      <w:r w:rsidR="00717B31">
        <w:rPr>
          <w:rFonts w:ascii="Times New Roman" w:hAnsi="Times New Roman" w:cs="Times New Roman"/>
          <w:sz w:val="24"/>
          <w:szCs w:val="24"/>
        </w:rPr>
        <w:t xml:space="preserve"> </w:t>
      </w:r>
      <w:r w:rsidR="00101B6D" w:rsidRPr="00101B6D">
        <w:rPr>
          <w:rFonts w:ascii="Times New Roman" w:hAnsi="Times New Roman" w:cs="Times New Roman"/>
          <w:sz w:val="24"/>
          <w:szCs w:val="24"/>
        </w:rPr>
        <w:t xml:space="preserve">‘a wall of fire round about;’ and </w:t>
      </w:r>
      <w:r w:rsidR="00101B6D" w:rsidRPr="00101B6D">
        <w:rPr>
          <w:rFonts w:ascii="Times New Roman" w:hAnsi="Times New Roman" w:cs="Times New Roman"/>
          <w:b/>
          <w:bCs/>
          <w:sz w:val="24"/>
          <w:szCs w:val="24"/>
        </w:rPr>
        <w:t>through them His glory would be revealed to all the sons of</w:t>
      </w:r>
      <w:r w:rsidR="00717B31">
        <w:rPr>
          <w:rFonts w:ascii="Times New Roman" w:hAnsi="Times New Roman" w:cs="Times New Roman"/>
          <w:b/>
          <w:bCs/>
          <w:sz w:val="24"/>
          <w:szCs w:val="24"/>
        </w:rPr>
        <w:t xml:space="preserve"> </w:t>
      </w:r>
      <w:r w:rsidR="00101B6D" w:rsidRPr="00101B6D">
        <w:rPr>
          <w:rFonts w:ascii="Times New Roman" w:hAnsi="Times New Roman" w:cs="Times New Roman"/>
          <w:b/>
          <w:bCs/>
          <w:sz w:val="24"/>
          <w:szCs w:val="24"/>
        </w:rPr>
        <w:t>men</w:t>
      </w:r>
      <w:r w:rsidR="00101B6D" w:rsidRPr="00101B6D">
        <w:rPr>
          <w:rFonts w:ascii="Times New Roman" w:hAnsi="Times New Roman" w:cs="Times New Roman"/>
          <w:sz w:val="24"/>
          <w:szCs w:val="24"/>
        </w:rPr>
        <w:t>. That which He was accomplishing for His people was to be known in all the earth. ‘Cry out</w:t>
      </w:r>
      <w:r w:rsidR="00717B31">
        <w:rPr>
          <w:rFonts w:ascii="Times New Roman" w:hAnsi="Times New Roman" w:cs="Times New Roman"/>
          <w:sz w:val="24"/>
          <w:szCs w:val="24"/>
        </w:rPr>
        <w:t xml:space="preserve"> </w:t>
      </w:r>
      <w:r w:rsidR="00101B6D" w:rsidRPr="00101B6D">
        <w:rPr>
          <w:rFonts w:ascii="Times New Roman" w:hAnsi="Times New Roman" w:cs="Times New Roman"/>
          <w:sz w:val="24"/>
          <w:szCs w:val="24"/>
        </w:rPr>
        <w:t>and shout, thou inhabitant of Zion: for great is the Holy One of Israel in the midst of thee.’ Isaiah</w:t>
      </w:r>
      <w:r w:rsidR="00717B31">
        <w:rPr>
          <w:rFonts w:ascii="Times New Roman" w:hAnsi="Times New Roman" w:cs="Times New Roman"/>
          <w:sz w:val="24"/>
          <w:szCs w:val="24"/>
        </w:rPr>
        <w:t xml:space="preserve"> </w:t>
      </w:r>
      <w:r w:rsidR="00101B6D" w:rsidRPr="00101B6D">
        <w:rPr>
          <w:rFonts w:ascii="Times New Roman" w:hAnsi="Times New Roman" w:cs="Times New Roman"/>
          <w:sz w:val="24"/>
          <w:szCs w:val="24"/>
        </w:rPr>
        <w:t xml:space="preserve">12:6.” </w:t>
      </w:r>
      <w:r w:rsidR="00101B6D" w:rsidRPr="00101B6D">
        <w:rPr>
          <w:rFonts w:ascii="Times New Roman" w:hAnsi="Times New Roman" w:cs="Times New Roman"/>
          <w:i/>
          <w:iCs/>
          <w:sz w:val="24"/>
          <w:szCs w:val="24"/>
        </w:rPr>
        <w:t>Prophets and Kings</w:t>
      </w:r>
      <w:r w:rsidR="00101B6D" w:rsidRPr="00101B6D">
        <w:rPr>
          <w:rFonts w:ascii="Times New Roman" w:hAnsi="Times New Roman" w:cs="Times New Roman"/>
          <w:sz w:val="24"/>
          <w:szCs w:val="24"/>
        </w:rPr>
        <w:t>, 580−581.</w:t>
      </w:r>
    </w:p>
    <w:p w:rsidR="004E2086" w:rsidRDefault="004E2086" w:rsidP="00DD3610">
      <w:pPr>
        <w:spacing w:after="0" w:line="240" w:lineRule="auto"/>
        <w:jc w:val="both"/>
        <w:rPr>
          <w:rFonts w:ascii="Times New Roman" w:hAnsi="Times New Roman" w:cs="Times New Roman"/>
          <w:sz w:val="24"/>
          <w:szCs w:val="24"/>
        </w:rPr>
      </w:pPr>
    </w:p>
    <w:p w:rsidR="004E2086" w:rsidRDefault="00AD4E22" w:rsidP="00AD4E22">
      <w:pPr>
        <w:pStyle w:val="Heading3"/>
        <w:jc w:val="right"/>
      </w:pPr>
      <w:bookmarkStart w:id="127" w:name="_Toc529257478"/>
      <w:r>
        <w:t>Four Carpenters</w:t>
      </w:r>
      <w:bookmarkEnd w:id="127"/>
    </w:p>
    <w:p w:rsidR="00991A66" w:rsidRPr="00AD4E22" w:rsidRDefault="00991A66" w:rsidP="00991A66">
      <w:pPr>
        <w:pStyle w:val="Heading3"/>
        <w:ind w:firstLine="720"/>
        <w:rPr>
          <w:b w:val="0"/>
          <w:smallCaps w:val="0"/>
          <w:u w:val="single"/>
        </w:rPr>
      </w:pPr>
      <w:bookmarkStart w:id="128" w:name="_Toc529257479"/>
      <w:r w:rsidRPr="00AD4E22">
        <w:rPr>
          <w:b w:val="0"/>
          <w:smallCaps w:val="0"/>
          <w:u w:val="single"/>
        </w:rPr>
        <w:t>Zechariah 1:20-21</w:t>
      </w:r>
      <w:bookmarkEnd w:id="128"/>
    </w:p>
    <w:p w:rsidR="00991A66" w:rsidRDefault="00991A66" w:rsidP="00991A66">
      <w:pPr>
        <w:spacing w:after="0" w:line="240" w:lineRule="auto"/>
        <w:ind w:firstLine="720"/>
        <w:jc w:val="both"/>
        <w:rPr>
          <w:rFonts w:ascii="Times New Roman" w:hAnsi="Times New Roman" w:cs="Times New Roman"/>
          <w:sz w:val="24"/>
          <w:szCs w:val="24"/>
        </w:rPr>
      </w:pPr>
    </w:p>
    <w:p w:rsidR="00991A66" w:rsidRPr="00991A66" w:rsidRDefault="00991A66" w:rsidP="00991A6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the </w:t>
      </w:r>
      <w:r w:rsidRPr="00991A66">
        <w:rPr>
          <w:rFonts w:ascii="Times New Roman" w:hAnsi="Times New Roman" w:cs="Times New Roman"/>
          <w:smallCaps/>
          <w:sz w:val="24"/>
          <w:szCs w:val="24"/>
        </w:rPr>
        <w:t>Lord</w:t>
      </w:r>
      <w:r>
        <w:rPr>
          <w:rFonts w:ascii="Times New Roman" w:hAnsi="Times New Roman" w:cs="Times New Roman"/>
          <w:sz w:val="24"/>
          <w:szCs w:val="24"/>
        </w:rPr>
        <w:t xml:space="preserve"> shewed me four carpenters.  </w:t>
      </w:r>
      <w:r>
        <w:rPr>
          <w:rFonts w:ascii="Times New Roman" w:hAnsi="Times New Roman" w:cs="Times New Roman"/>
          <w:sz w:val="24"/>
          <w:szCs w:val="24"/>
          <w:vertAlign w:val="superscript"/>
        </w:rPr>
        <w:t>21</w:t>
      </w:r>
      <w:r>
        <w:rPr>
          <w:rFonts w:ascii="Times New Roman" w:hAnsi="Times New Roman" w:cs="Times New Roman"/>
          <w:sz w:val="24"/>
          <w:szCs w:val="24"/>
        </w:rPr>
        <w:t xml:space="preserve">Then said I, What come these to do?  And he spake, saying, These </w:t>
      </w:r>
      <w:r>
        <w:rPr>
          <w:rFonts w:ascii="Times New Roman" w:hAnsi="Times New Roman" w:cs="Times New Roman"/>
          <w:i/>
          <w:sz w:val="24"/>
          <w:szCs w:val="24"/>
        </w:rPr>
        <w:t>are</w:t>
      </w:r>
      <w:r>
        <w:rPr>
          <w:rFonts w:ascii="Times New Roman" w:hAnsi="Times New Roman" w:cs="Times New Roman"/>
          <w:sz w:val="24"/>
          <w:szCs w:val="24"/>
        </w:rPr>
        <w:t xml:space="preserve"> the horns which have scattered Judah, so that no man did lift up his head:  but these are come to fray them, to cast out the </w:t>
      </w:r>
      <w:r>
        <w:rPr>
          <w:rFonts w:ascii="Times New Roman" w:hAnsi="Times New Roman" w:cs="Times New Roman"/>
          <w:sz w:val="24"/>
          <w:szCs w:val="24"/>
        </w:rPr>
        <w:lastRenderedPageBreak/>
        <w:t xml:space="preserve">horns of the Gentiles, which lifted up </w:t>
      </w:r>
      <w:r>
        <w:rPr>
          <w:rFonts w:ascii="Times New Roman" w:hAnsi="Times New Roman" w:cs="Times New Roman"/>
          <w:i/>
          <w:sz w:val="24"/>
          <w:szCs w:val="24"/>
        </w:rPr>
        <w:t>their</w:t>
      </w:r>
      <w:r>
        <w:rPr>
          <w:rFonts w:ascii="Times New Roman" w:hAnsi="Times New Roman" w:cs="Times New Roman"/>
          <w:sz w:val="24"/>
          <w:szCs w:val="24"/>
        </w:rPr>
        <w:t xml:space="preserve"> horn over the land of Judah to scatter it.”  Zechariah 1:20-21 (KJV).</w:t>
      </w:r>
    </w:p>
    <w:p w:rsidR="00991A66" w:rsidRDefault="00991A66" w:rsidP="00991A66">
      <w:pPr>
        <w:spacing w:after="0" w:line="240" w:lineRule="auto"/>
        <w:ind w:firstLine="720"/>
        <w:jc w:val="both"/>
        <w:rPr>
          <w:rFonts w:ascii="Times New Roman" w:hAnsi="Times New Roman" w:cs="Times New Roman"/>
          <w:sz w:val="24"/>
          <w:szCs w:val="24"/>
        </w:rPr>
      </w:pPr>
    </w:p>
    <w:p w:rsidR="000D6137" w:rsidRDefault="00AD4E22" w:rsidP="00991A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four carpenters are thos</w:t>
      </w:r>
      <w:r w:rsidR="00991A66">
        <w:rPr>
          <w:rFonts w:ascii="Times New Roman" w:hAnsi="Times New Roman" w:cs="Times New Roman"/>
          <w:sz w:val="24"/>
          <w:szCs w:val="24"/>
        </w:rPr>
        <w:t>e that finish the restoration</w:t>
      </w:r>
      <w:r w:rsidR="00845769">
        <w:rPr>
          <w:rFonts w:ascii="Times New Roman" w:hAnsi="Times New Roman" w:cs="Times New Roman"/>
          <w:sz w:val="24"/>
          <w:szCs w:val="24"/>
        </w:rPr>
        <w:t xml:space="preserve"> [as discussed under the above topic of “The Four Scattering Horns.”]</w:t>
      </w:r>
    </w:p>
    <w:p w:rsidR="000D6137" w:rsidRDefault="000D6137" w:rsidP="00DD3610">
      <w:pPr>
        <w:spacing w:after="0" w:line="240" w:lineRule="auto"/>
        <w:jc w:val="both"/>
        <w:rPr>
          <w:rFonts w:ascii="Times New Roman" w:hAnsi="Times New Roman" w:cs="Times New Roman"/>
          <w:sz w:val="24"/>
          <w:szCs w:val="24"/>
        </w:rPr>
      </w:pPr>
    </w:p>
    <w:p w:rsidR="000D6137" w:rsidRDefault="000D6137" w:rsidP="000D6137">
      <w:pPr>
        <w:pStyle w:val="Heading3"/>
        <w:jc w:val="right"/>
      </w:pPr>
      <w:bookmarkStart w:id="129" w:name="_Toc529257480"/>
      <w:r>
        <w:t>Three Decrees</w:t>
      </w:r>
      <w:bookmarkEnd w:id="129"/>
    </w:p>
    <w:p w:rsidR="00AD4E22" w:rsidRDefault="00AD4E22" w:rsidP="000D613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of course, </w:t>
      </w:r>
      <w:r w:rsidR="000D6137">
        <w:rPr>
          <w:rFonts w:ascii="Times New Roman" w:hAnsi="Times New Roman" w:cs="Times New Roman"/>
          <w:sz w:val="24"/>
          <w:szCs w:val="24"/>
        </w:rPr>
        <w:t xml:space="preserve">in our notes here from </w:t>
      </w:r>
      <w:r w:rsidR="000D6137">
        <w:rPr>
          <w:rFonts w:ascii="Times New Roman" w:hAnsi="Times New Roman" w:cs="Times New Roman"/>
          <w:i/>
          <w:sz w:val="24"/>
          <w:szCs w:val="24"/>
        </w:rPr>
        <w:t xml:space="preserve">The Great Controversy, </w:t>
      </w:r>
      <w:r w:rsidR="000D6137">
        <w:rPr>
          <w:rFonts w:ascii="Times New Roman" w:hAnsi="Times New Roman" w:cs="Times New Roman"/>
          <w:sz w:val="24"/>
          <w:szCs w:val="24"/>
        </w:rPr>
        <w:t>page 326, you have these three Decrees that Sister White notes.  I have that in your notes for you.</w:t>
      </w:r>
    </w:p>
    <w:p w:rsidR="000D6137" w:rsidRDefault="000D6137" w:rsidP="000D6137">
      <w:pPr>
        <w:spacing w:after="0" w:line="240" w:lineRule="auto"/>
        <w:ind w:firstLine="720"/>
        <w:jc w:val="both"/>
        <w:rPr>
          <w:rFonts w:ascii="Times New Roman" w:hAnsi="Times New Roman" w:cs="Times New Roman"/>
          <w:sz w:val="24"/>
          <w:szCs w:val="24"/>
        </w:rPr>
      </w:pPr>
    </w:p>
    <w:p w:rsidR="000D6137" w:rsidRDefault="000D6137" w:rsidP="000D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[Note:  The referenced quote is therefore placed into the record as follows, although it was not read.]</w:t>
      </w:r>
    </w:p>
    <w:p w:rsidR="000D6137" w:rsidRDefault="000D6137" w:rsidP="000D6137">
      <w:pPr>
        <w:spacing w:after="0" w:line="240" w:lineRule="auto"/>
        <w:ind w:firstLine="720"/>
        <w:jc w:val="both"/>
        <w:rPr>
          <w:rFonts w:ascii="Times New Roman" w:hAnsi="Times New Roman" w:cs="Times New Roman"/>
          <w:sz w:val="24"/>
          <w:szCs w:val="24"/>
        </w:rPr>
      </w:pPr>
    </w:p>
    <w:p w:rsidR="000D6137" w:rsidRPr="000D6137" w:rsidRDefault="000D6137" w:rsidP="000D613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D6137">
        <w:rPr>
          <w:rFonts w:ascii="Times New Roman" w:hAnsi="Times New Roman" w:cs="Times New Roman"/>
          <w:sz w:val="24"/>
          <w:szCs w:val="24"/>
        </w:rPr>
        <w:t>“In the seventh chapter of Ezra the decree is found. Verses 12−26. In its completest form</w:t>
      </w:r>
      <w:r>
        <w:rPr>
          <w:rFonts w:ascii="Times New Roman" w:hAnsi="Times New Roman" w:cs="Times New Roman"/>
          <w:sz w:val="24"/>
          <w:szCs w:val="24"/>
        </w:rPr>
        <w:t xml:space="preserve"> </w:t>
      </w:r>
      <w:r w:rsidRPr="000D6137">
        <w:rPr>
          <w:rFonts w:ascii="Times New Roman" w:hAnsi="Times New Roman" w:cs="Times New Roman"/>
          <w:sz w:val="24"/>
          <w:szCs w:val="24"/>
        </w:rPr>
        <w:t>it was issued by Artaxerxes, king of Persia, 457 B.C. But in Ezra 6:14 the house of the Lord at</w:t>
      </w:r>
      <w:r>
        <w:rPr>
          <w:rFonts w:ascii="Times New Roman" w:hAnsi="Times New Roman" w:cs="Times New Roman"/>
          <w:sz w:val="24"/>
          <w:szCs w:val="24"/>
        </w:rPr>
        <w:t xml:space="preserve"> </w:t>
      </w:r>
      <w:r w:rsidRPr="000D6137">
        <w:rPr>
          <w:rFonts w:ascii="Times New Roman" w:hAnsi="Times New Roman" w:cs="Times New Roman"/>
          <w:sz w:val="24"/>
          <w:szCs w:val="24"/>
        </w:rPr>
        <w:t>Jerusalem is said to have been built ‘according to the commandment [‘decree,’ margin] of Cyrus,</w:t>
      </w:r>
      <w:r>
        <w:rPr>
          <w:rFonts w:ascii="Times New Roman" w:hAnsi="Times New Roman" w:cs="Times New Roman"/>
          <w:sz w:val="24"/>
          <w:szCs w:val="24"/>
        </w:rPr>
        <w:t xml:space="preserve"> </w:t>
      </w:r>
      <w:r w:rsidRPr="000D6137">
        <w:rPr>
          <w:rFonts w:ascii="Times New Roman" w:hAnsi="Times New Roman" w:cs="Times New Roman"/>
          <w:sz w:val="24"/>
          <w:szCs w:val="24"/>
        </w:rPr>
        <w:t>and Darius, and Artaxerxes king of Persia.’ These three kings, in originating, reaffirming, and</w:t>
      </w:r>
      <w:r>
        <w:rPr>
          <w:rFonts w:ascii="Times New Roman" w:hAnsi="Times New Roman" w:cs="Times New Roman"/>
          <w:sz w:val="24"/>
          <w:szCs w:val="24"/>
        </w:rPr>
        <w:t xml:space="preserve"> </w:t>
      </w:r>
      <w:r w:rsidRPr="000D6137">
        <w:rPr>
          <w:rFonts w:ascii="Times New Roman" w:hAnsi="Times New Roman" w:cs="Times New Roman"/>
          <w:sz w:val="24"/>
          <w:szCs w:val="24"/>
        </w:rPr>
        <w:t>completing the decree, brought it to the perfection required by the prophecy to mark the</w:t>
      </w:r>
      <w:r>
        <w:rPr>
          <w:rFonts w:ascii="Times New Roman" w:hAnsi="Times New Roman" w:cs="Times New Roman"/>
          <w:sz w:val="24"/>
          <w:szCs w:val="24"/>
        </w:rPr>
        <w:t xml:space="preserve"> </w:t>
      </w:r>
      <w:r w:rsidRPr="000D6137">
        <w:rPr>
          <w:rFonts w:ascii="Times New Roman" w:hAnsi="Times New Roman" w:cs="Times New Roman"/>
          <w:sz w:val="24"/>
          <w:szCs w:val="24"/>
        </w:rPr>
        <w:t>beginning of the 2300 years. Taking 457 B.C., the time when the decree was completed, as the</w:t>
      </w:r>
      <w:r>
        <w:rPr>
          <w:rFonts w:ascii="Times New Roman" w:hAnsi="Times New Roman" w:cs="Times New Roman"/>
          <w:sz w:val="24"/>
          <w:szCs w:val="24"/>
        </w:rPr>
        <w:t xml:space="preserve"> </w:t>
      </w:r>
      <w:r w:rsidRPr="000D6137">
        <w:rPr>
          <w:rFonts w:ascii="Times New Roman" w:hAnsi="Times New Roman" w:cs="Times New Roman"/>
          <w:sz w:val="24"/>
          <w:szCs w:val="24"/>
        </w:rPr>
        <w:t>date of the commandment, every specification of the prophecy concerning the seventy weeks</w:t>
      </w:r>
      <w:r>
        <w:rPr>
          <w:rFonts w:ascii="Times New Roman" w:hAnsi="Times New Roman" w:cs="Times New Roman"/>
          <w:sz w:val="24"/>
          <w:szCs w:val="24"/>
        </w:rPr>
        <w:t xml:space="preserve"> </w:t>
      </w:r>
      <w:r w:rsidRPr="000D6137">
        <w:rPr>
          <w:rFonts w:ascii="Times New Roman" w:hAnsi="Times New Roman" w:cs="Times New Roman"/>
          <w:sz w:val="24"/>
          <w:szCs w:val="24"/>
        </w:rPr>
        <w:t xml:space="preserve">was seen to have been fulfilled.” </w:t>
      </w:r>
      <w:r w:rsidRPr="000D6137">
        <w:rPr>
          <w:rFonts w:ascii="Times New Roman" w:hAnsi="Times New Roman" w:cs="Times New Roman"/>
          <w:i/>
          <w:iCs/>
          <w:sz w:val="24"/>
          <w:szCs w:val="24"/>
        </w:rPr>
        <w:t>The Great Controversy</w:t>
      </w:r>
      <w:r w:rsidRPr="000D6137">
        <w:rPr>
          <w:rFonts w:ascii="Times New Roman" w:hAnsi="Times New Roman" w:cs="Times New Roman"/>
          <w:sz w:val="24"/>
          <w:szCs w:val="24"/>
        </w:rPr>
        <w:t>, 326.</w:t>
      </w:r>
    </w:p>
    <w:p w:rsidR="000D6137" w:rsidRDefault="000D6137" w:rsidP="000D6137">
      <w:pPr>
        <w:spacing w:after="0" w:line="240" w:lineRule="auto"/>
        <w:ind w:firstLine="720"/>
        <w:jc w:val="both"/>
        <w:rPr>
          <w:rFonts w:ascii="Times New Roman" w:hAnsi="Times New Roman" w:cs="Times New Roman"/>
          <w:sz w:val="24"/>
          <w:szCs w:val="24"/>
        </w:rPr>
      </w:pPr>
    </w:p>
    <w:p w:rsidR="000D6137" w:rsidRDefault="000D6137" w:rsidP="000D6137">
      <w:pPr>
        <w:pStyle w:val="Heading3"/>
        <w:jc w:val="right"/>
      </w:pPr>
      <w:bookmarkStart w:id="130" w:name="_Toc529257481"/>
      <w:r>
        <w:t>The Fourth Decree</w:t>
      </w:r>
      <w:bookmarkEnd w:id="130"/>
    </w:p>
    <w:p w:rsidR="000D6137" w:rsidRDefault="000D613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if you are not familiar that Nehemiah also secured the Fourth Decree, that is in your notes as well.</w:t>
      </w:r>
    </w:p>
    <w:p w:rsidR="000D6137" w:rsidRDefault="000D6137" w:rsidP="00DD3610">
      <w:pPr>
        <w:spacing w:after="0" w:line="240" w:lineRule="auto"/>
        <w:jc w:val="both"/>
        <w:rPr>
          <w:rFonts w:ascii="Times New Roman" w:hAnsi="Times New Roman" w:cs="Times New Roman"/>
          <w:sz w:val="24"/>
          <w:szCs w:val="24"/>
        </w:rPr>
      </w:pPr>
    </w:p>
    <w:p w:rsidR="000D6137" w:rsidRDefault="000D6137" w:rsidP="000D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[Note:  The referenced quote is therefore placed into the record as follows, although it was not read.]</w:t>
      </w:r>
    </w:p>
    <w:p w:rsidR="000D6137" w:rsidRDefault="000D6137" w:rsidP="00DD3610">
      <w:pPr>
        <w:spacing w:after="0" w:line="240" w:lineRule="auto"/>
        <w:jc w:val="both"/>
        <w:rPr>
          <w:rFonts w:ascii="Times New Roman" w:hAnsi="Times New Roman" w:cs="Times New Roman"/>
          <w:sz w:val="24"/>
          <w:szCs w:val="24"/>
        </w:rPr>
      </w:pPr>
    </w:p>
    <w:p w:rsidR="000D6137" w:rsidRPr="000D6137" w:rsidRDefault="000D6137" w:rsidP="000D613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D6137">
        <w:rPr>
          <w:rFonts w:ascii="Times New Roman" w:hAnsi="Times New Roman" w:cs="Times New Roman"/>
          <w:sz w:val="24"/>
          <w:szCs w:val="24"/>
        </w:rPr>
        <w:t>“His request to the king had been so favorably received that Nehemiah was encouraged to</w:t>
      </w:r>
      <w:r>
        <w:rPr>
          <w:rFonts w:ascii="Times New Roman" w:hAnsi="Times New Roman" w:cs="Times New Roman"/>
          <w:sz w:val="24"/>
          <w:szCs w:val="24"/>
        </w:rPr>
        <w:t xml:space="preserve"> </w:t>
      </w:r>
      <w:r w:rsidRPr="000D6137">
        <w:rPr>
          <w:rFonts w:ascii="Times New Roman" w:hAnsi="Times New Roman" w:cs="Times New Roman"/>
          <w:sz w:val="24"/>
          <w:szCs w:val="24"/>
        </w:rPr>
        <w:t>ask for still further assistance. To give dignity and authority to his mission, as well as to provide</w:t>
      </w:r>
      <w:r>
        <w:rPr>
          <w:rFonts w:ascii="Times New Roman" w:hAnsi="Times New Roman" w:cs="Times New Roman"/>
          <w:sz w:val="24"/>
          <w:szCs w:val="24"/>
        </w:rPr>
        <w:t xml:space="preserve"> </w:t>
      </w:r>
      <w:r w:rsidRPr="000D6137">
        <w:rPr>
          <w:rFonts w:ascii="Times New Roman" w:hAnsi="Times New Roman" w:cs="Times New Roman"/>
          <w:sz w:val="24"/>
          <w:szCs w:val="24"/>
        </w:rPr>
        <w:t xml:space="preserve">protection on the journey, he asked for and secured a military escort. </w:t>
      </w:r>
      <w:r w:rsidRPr="000D6137">
        <w:rPr>
          <w:rFonts w:ascii="Times New Roman" w:hAnsi="Times New Roman" w:cs="Times New Roman"/>
          <w:b/>
          <w:bCs/>
          <w:sz w:val="24"/>
          <w:szCs w:val="24"/>
        </w:rPr>
        <w:t>He obtained royal letters</w:t>
      </w:r>
      <w:r>
        <w:rPr>
          <w:rFonts w:ascii="Times New Roman" w:hAnsi="Times New Roman" w:cs="Times New Roman"/>
          <w:b/>
          <w:bCs/>
          <w:sz w:val="24"/>
          <w:szCs w:val="24"/>
        </w:rPr>
        <w:t xml:space="preserve"> </w:t>
      </w:r>
      <w:r w:rsidRPr="000D6137">
        <w:rPr>
          <w:rFonts w:ascii="Times New Roman" w:hAnsi="Times New Roman" w:cs="Times New Roman"/>
          <w:sz w:val="24"/>
          <w:szCs w:val="24"/>
        </w:rPr>
        <w:t>to the governors of the provinces beyond the Euphrates, the territory through which he must pass</w:t>
      </w:r>
      <w:r>
        <w:rPr>
          <w:rFonts w:ascii="Times New Roman" w:hAnsi="Times New Roman" w:cs="Times New Roman"/>
          <w:sz w:val="24"/>
          <w:szCs w:val="24"/>
        </w:rPr>
        <w:t xml:space="preserve"> </w:t>
      </w:r>
      <w:r w:rsidRPr="000D6137">
        <w:rPr>
          <w:rFonts w:ascii="Times New Roman" w:hAnsi="Times New Roman" w:cs="Times New Roman"/>
          <w:sz w:val="24"/>
          <w:szCs w:val="24"/>
        </w:rPr>
        <w:t>on his way to Judea; and he obtained, also, a letter to the keeper of the king’s forest in the</w:t>
      </w:r>
      <w:r>
        <w:rPr>
          <w:rFonts w:ascii="Times New Roman" w:hAnsi="Times New Roman" w:cs="Times New Roman"/>
          <w:sz w:val="24"/>
          <w:szCs w:val="24"/>
        </w:rPr>
        <w:t xml:space="preserve"> </w:t>
      </w:r>
      <w:r w:rsidRPr="000D6137">
        <w:rPr>
          <w:rFonts w:ascii="Times New Roman" w:hAnsi="Times New Roman" w:cs="Times New Roman"/>
          <w:sz w:val="24"/>
          <w:szCs w:val="24"/>
        </w:rPr>
        <w:t>mountains of Lebanon, directing him to furnish such timber as would be needed. That there</w:t>
      </w:r>
      <w:r>
        <w:rPr>
          <w:rFonts w:ascii="Times New Roman" w:hAnsi="Times New Roman" w:cs="Times New Roman"/>
          <w:sz w:val="24"/>
          <w:szCs w:val="24"/>
        </w:rPr>
        <w:t xml:space="preserve"> </w:t>
      </w:r>
      <w:r w:rsidRPr="000D6137">
        <w:rPr>
          <w:rFonts w:ascii="Times New Roman" w:hAnsi="Times New Roman" w:cs="Times New Roman"/>
          <w:sz w:val="24"/>
          <w:szCs w:val="24"/>
        </w:rPr>
        <w:t>might be no occasion for complaint that he had exceeded his commission, Nehemiah was careful</w:t>
      </w:r>
      <w:r>
        <w:rPr>
          <w:rFonts w:ascii="Times New Roman" w:hAnsi="Times New Roman" w:cs="Times New Roman"/>
          <w:sz w:val="24"/>
          <w:szCs w:val="24"/>
        </w:rPr>
        <w:t xml:space="preserve"> </w:t>
      </w:r>
      <w:r w:rsidRPr="000D6137">
        <w:rPr>
          <w:rFonts w:ascii="Times New Roman" w:hAnsi="Times New Roman" w:cs="Times New Roman"/>
          <w:sz w:val="24"/>
          <w:szCs w:val="24"/>
        </w:rPr>
        <w:t xml:space="preserve">to have the authority and privileges accorded him, clearly defined.” </w:t>
      </w:r>
      <w:r w:rsidRPr="000D6137">
        <w:rPr>
          <w:rFonts w:ascii="Times New Roman" w:hAnsi="Times New Roman" w:cs="Times New Roman"/>
          <w:i/>
          <w:iCs/>
          <w:sz w:val="24"/>
          <w:szCs w:val="24"/>
        </w:rPr>
        <w:t>Prophets and Kings</w:t>
      </w:r>
      <w:r w:rsidRPr="000D6137">
        <w:rPr>
          <w:rFonts w:ascii="Times New Roman" w:hAnsi="Times New Roman" w:cs="Times New Roman"/>
          <w:sz w:val="24"/>
          <w:szCs w:val="24"/>
        </w:rPr>
        <w:t>, 633.</w:t>
      </w:r>
    </w:p>
    <w:p w:rsidR="000D6137" w:rsidRDefault="000D6137" w:rsidP="00DD3610">
      <w:pPr>
        <w:spacing w:after="0" w:line="240" w:lineRule="auto"/>
        <w:jc w:val="both"/>
        <w:rPr>
          <w:rFonts w:ascii="Times New Roman" w:hAnsi="Times New Roman" w:cs="Times New Roman"/>
          <w:sz w:val="24"/>
          <w:szCs w:val="24"/>
        </w:rPr>
      </w:pPr>
    </w:p>
    <w:p w:rsidR="00845769" w:rsidRDefault="0084576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am I saying?  Let me say what I am identifying here before we move into this final passage.  </w:t>
      </w:r>
    </w:p>
    <w:p w:rsidR="00845769" w:rsidRDefault="00845769" w:rsidP="00845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Here is what I am saying.  We are dealing with Daniel 8:13, the question being, “How long shall Paganism and Papalism trample down the sanctuary and the host?”</w:t>
      </w:r>
    </w:p>
    <w:p w:rsidR="00845769" w:rsidRDefault="00845769" w:rsidP="00845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And, they are going to trample them down during these two times (the two 2520s against the Northern Kingdom of Israel and the Southern Kingdom of Judah), which Jesus calls in Luke 24, “the times of the Gentiles.”</w:t>
      </w:r>
    </w:p>
    <w:p w:rsidR="00845769" w:rsidRDefault="00845769" w:rsidP="00845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the trampling ceases, then the Lord is going to rebuild Jerusalem.</w:t>
      </w:r>
    </w:p>
    <w:p w:rsidR="007E7E7F" w:rsidRDefault="007E7E7F" w:rsidP="00845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prophetic arguments that illustrate these truths, </w:t>
      </w:r>
      <w:r w:rsidR="00613DF2">
        <w:rPr>
          <w:rFonts w:ascii="Times New Roman" w:hAnsi="Times New Roman" w:cs="Times New Roman"/>
          <w:sz w:val="24"/>
          <w:szCs w:val="24"/>
        </w:rPr>
        <w:t xml:space="preserve">or </w:t>
      </w:r>
      <w:r>
        <w:rPr>
          <w:rFonts w:ascii="Times New Roman" w:hAnsi="Times New Roman" w:cs="Times New Roman"/>
          <w:sz w:val="24"/>
          <w:szCs w:val="24"/>
        </w:rPr>
        <w:t>one way to do it, is by comparing the captivity of Ancient Israel and Ancient Babylon with the captivity of spiritual Israel and spiritual Babylon during these two time periods when Jerusalem was literally trampled down here [during the 70 years of captivity], and spiritually trampled down here [during the transgression of desolation (or abomination that maketh desolate) by the Papacy for 1260 years</w:t>
      </w:r>
      <w:r w:rsidR="00613DF2">
        <w:rPr>
          <w:rFonts w:ascii="Times New Roman" w:hAnsi="Times New Roman" w:cs="Times New Roman"/>
          <w:sz w:val="24"/>
          <w:szCs w:val="24"/>
        </w:rPr>
        <w:t xml:space="preserve"> (the Dark Ages)</w:t>
      </w:r>
      <w:r>
        <w:rPr>
          <w:rFonts w:ascii="Times New Roman" w:hAnsi="Times New Roman" w:cs="Times New Roman"/>
          <w:sz w:val="24"/>
          <w:szCs w:val="24"/>
        </w:rPr>
        <w:t>].</w:t>
      </w:r>
      <w:r w:rsidR="00613DF2">
        <w:rPr>
          <w:rFonts w:ascii="Times New Roman" w:hAnsi="Times New Roman" w:cs="Times New Roman"/>
          <w:sz w:val="24"/>
          <w:szCs w:val="24"/>
        </w:rPr>
        <w:t xml:space="preserve">  [See Figure No. 19C.]</w:t>
      </w:r>
    </w:p>
    <w:p w:rsidR="00613DF2" w:rsidRDefault="00613DF2" w:rsidP="00845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they come out of these two histories, the question, “How long?” is what ties them together.  The question “How long?” in the Scriptures is what builds the picture of what is going on.</w:t>
      </w:r>
    </w:p>
    <w:p w:rsidR="00613DF2" w:rsidRDefault="00613DF2" w:rsidP="00845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is going on is God’s people are asking, “When are you going to punish the Papacy?  When are you going to punish these desolating powers that have destroyed your people?”</w:t>
      </w:r>
    </w:p>
    <w:p w:rsidR="00613DF2" w:rsidRDefault="00613DF2" w:rsidP="00845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question is also, “And when are you going to reestablish your people?  When are you going to rebuild Jerusalem?”</w:t>
      </w:r>
    </w:p>
    <w:p w:rsidR="00613DF2" w:rsidRDefault="00613DF2" w:rsidP="00845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Zechariah, he </w:t>
      </w:r>
      <w:r w:rsidR="00D25031">
        <w:rPr>
          <w:rFonts w:ascii="Times New Roman" w:hAnsi="Times New Roman" w:cs="Times New Roman"/>
          <w:sz w:val="24"/>
          <w:szCs w:val="24"/>
        </w:rPr>
        <w:t>tells us</w:t>
      </w:r>
      <w:r>
        <w:rPr>
          <w:rFonts w:ascii="Times New Roman" w:hAnsi="Times New Roman" w:cs="Times New Roman"/>
          <w:sz w:val="24"/>
          <w:szCs w:val="24"/>
        </w:rPr>
        <w:t xml:space="preserve"> about these powers that scattered God’s people, and he tells us about the carpenters that restore Jerusalem:  the Three Angels’ Messages, followed by the Fourth [Angel] are the four carpenters.</w:t>
      </w:r>
    </w:p>
    <w:p w:rsidR="00613DF2" w:rsidRDefault="00613DF2" w:rsidP="00613DF2">
      <w:pPr>
        <w:spacing w:after="0" w:line="240" w:lineRule="auto"/>
        <w:jc w:val="both"/>
        <w:rPr>
          <w:rFonts w:ascii="Times New Roman" w:hAnsi="Times New Roman" w:cs="Times New Roman"/>
          <w:sz w:val="24"/>
          <w:szCs w:val="24"/>
        </w:rPr>
      </w:pPr>
    </w:p>
    <w:p w:rsidR="000D6137" w:rsidRDefault="000D6137" w:rsidP="000D6137">
      <w:pPr>
        <w:pStyle w:val="Heading3"/>
        <w:jc w:val="right"/>
      </w:pPr>
      <w:bookmarkStart w:id="131" w:name="_Toc529257482"/>
      <w:r>
        <w:t>Measuring Jerusalem</w:t>
      </w:r>
      <w:bookmarkEnd w:id="131"/>
    </w:p>
    <w:p w:rsidR="000D6137" w:rsidRDefault="00613DF2" w:rsidP="008457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beginning in verse 1 of Zechariah, chapter 2, continuing on with this prophecy, he says,</w:t>
      </w:r>
    </w:p>
    <w:p w:rsidR="00613DF2" w:rsidRDefault="00613DF2" w:rsidP="00845769">
      <w:pPr>
        <w:spacing w:after="0" w:line="240" w:lineRule="auto"/>
        <w:ind w:firstLine="720"/>
        <w:jc w:val="both"/>
        <w:rPr>
          <w:rFonts w:ascii="Times New Roman" w:hAnsi="Times New Roman" w:cs="Times New Roman"/>
          <w:sz w:val="24"/>
          <w:szCs w:val="24"/>
        </w:rPr>
      </w:pPr>
    </w:p>
    <w:p w:rsidR="00845769" w:rsidRPr="00845769" w:rsidRDefault="00845769" w:rsidP="00845769">
      <w:pPr>
        <w:pStyle w:val="chapter-1"/>
        <w:spacing w:before="0" w:beforeAutospacing="0" w:after="0" w:afterAutospacing="0"/>
        <w:ind w:left="720" w:right="720" w:firstLine="720"/>
        <w:jc w:val="both"/>
        <w:rPr>
          <w:color w:val="000000"/>
        </w:rPr>
      </w:pPr>
      <w:r w:rsidRPr="00845769">
        <w:rPr>
          <w:rStyle w:val="text"/>
          <w:color w:val="000000"/>
        </w:rPr>
        <w:t>“</w:t>
      </w:r>
      <w:r w:rsidRPr="00845769">
        <w:rPr>
          <w:rStyle w:val="text"/>
          <w:b/>
          <w:color w:val="000000"/>
          <w:vertAlign w:val="superscript"/>
        </w:rPr>
        <w:t>1</w:t>
      </w:r>
      <w:r w:rsidRPr="00845769">
        <w:rPr>
          <w:rStyle w:val="text"/>
          <w:color w:val="000000"/>
          <w:vertAlign w:val="superscript"/>
        </w:rPr>
        <w:t xml:space="preserve"> </w:t>
      </w:r>
      <w:r w:rsidRPr="00845769">
        <w:rPr>
          <w:rStyle w:val="text"/>
          <w:color w:val="000000"/>
        </w:rPr>
        <w:t>I lifted up mine eyes again, and looked, and behold a man with a measuring line in his hand.</w:t>
      </w:r>
      <w:r>
        <w:rPr>
          <w:rStyle w:val="text"/>
          <w:color w:val="000000"/>
        </w:rPr>
        <w:t xml:space="preserve">  </w:t>
      </w:r>
      <w:r w:rsidRPr="00845769">
        <w:rPr>
          <w:rStyle w:val="text"/>
          <w:b/>
          <w:bCs/>
          <w:color w:val="000000"/>
          <w:vertAlign w:val="superscript"/>
        </w:rPr>
        <w:t>2 </w:t>
      </w:r>
      <w:r w:rsidRPr="00845769">
        <w:rPr>
          <w:rStyle w:val="text"/>
          <w:color w:val="000000"/>
        </w:rPr>
        <w:t>Then said I, Whither goest thou? And he said unto me, To measure Jerusalem, to see what</w:t>
      </w:r>
      <w:r w:rsidRPr="00845769">
        <w:rPr>
          <w:rStyle w:val="text"/>
          <w:i/>
          <w:color w:val="000000"/>
        </w:rPr>
        <w:t xml:space="preserve"> is</w:t>
      </w:r>
      <w:r w:rsidRPr="00845769">
        <w:rPr>
          <w:rStyle w:val="text"/>
          <w:color w:val="000000"/>
        </w:rPr>
        <w:t xml:space="preserve"> the breadth thereof, and what </w:t>
      </w:r>
      <w:r w:rsidRPr="00845769">
        <w:rPr>
          <w:rStyle w:val="text"/>
          <w:i/>
          <w:color w:val="000000"/>
        </w:rPr>
        <w:t>is</w:t>
      </w:r>
      <w:r w:rsidRPr="00845769">
        <w:rPr>
          <w:rStyle w:val="text"/>
          <w:color w:val="000000"/>
        </w:rPr>
        <w:t xml:space="preserve"> the length thereof.</w:t>
      </w:r>
      <w:r>
        <w:rPr>
          <w:rStyle w:val="text"/>
          <w:color w:val="000000"/>
        </w:rPr>
        <w:t xml:space="preserve">  </w:t>
      </w:r>
      <w:r w:rsidRPr="00845769">
        <w:rPr>
          <w:rStyle w:val="text"/>
          <w:b/>
          <w:bCs/>
          <w:color w:val="000000"/>
          <w:vertAlign w:val="superscript"/>
        </w:rPr>
        <w:t>3 </w:t>
      </w:r>
      <w:r w:rsidRPr="00845769">
        <w:rPr>
          <w:rStyle w:val="text"/>
          <w:color w:val="000000"/>
        </w:rPr>
        <w:t>And, behold, the angel that talked with me went forth, and another angel went out to meet him,</w:t>
      </w:r>
      <w:r>
        <w:rPr>
          <w:rStyle w:val="text"/>
          <w:color w:val="000000"/>
        </w:rPr>
        <w:t xml:space="preserve">  </w:t>
      </w:r>
      <w:r w:rsidRPr="00845769">
        <w:rPr>
          <w:rStyle w:val="text"/>
          <w:b/>
          <w:bCs/>
          <w:color w:val="000000"/>
          <w:vertAlign w:val="superscript"/>
        </w:rPr>
        <w:t>4 </w:t>
      </w:r>
      <w:r w:rsidRPr="00845769">
        <w:rPr>
          <w:rStyle w:val="text"/>
          <w:color w:val="000000"/>
        </w:rPr>
        <w:t>And said unto him, Run, speak to this young man, saying, Jerusalem shall be inhabited</w:t>
      </w:r>
      <w:r w:rsidRPr="00845769">
        <w:rPr>
          <w:rStyle w:val="text"/>
          <w:i/>
          <w:color w:val="000000"/>
        </w:rPr>
        <w:t xml:space="preserve"> as</w:t>
      </w:r>
      <w:r w:rsidRPr="00845769">
        <w:rPr>
          <w:rStyle w:val="text"/>
          <w:color w:val="000000"/>
        </w:rPr>
        <w:t xml:space="preserve"> towns without walls for the multitude of men and cattle therein:</w:t>
      </w:r>
      <w:r>
        <w:rPr>
          <w:rStyle w:val="text"/>
          <w:color w:val="000000"/>
        </w:rPr>
        <w:t xml:space="preserve">  </w:t>
      </w:r>
      <w:r w:rsidRPr="00845769">
        <w:rPr>
          <w:rStyle w:val="text"/>
          <w:b/>
          <w:bCs/>
          <w:color w:val="000000"/>
          <w:vertAlign w:val="superscript"/>
        </w:rPr>
        <w:t>5 </w:t>
      </w:r>
      <w:r w:rsidRPr="00845769">
        <w:rPr>
          <w:rStyle w:val="text"/>
          <w:color w:val="000000"/>
        </w:rPr>
        <w:t xml:space="preserve">For I, saith the </w:t>
      </w:r>
      <w:r w:rsidRPr="00845769">
        <w:rPr>
          <w:rStyle w:val="small-caps"/>
          <w:smallCaps/>
          <w:color w:val="000000"/>
        </w:rPr>
        <w:t>Lord</w:t>
      </w:r>
      <w:r w:rsidRPr="00845769">
        <w:rPr>
          <w:rStyle w:val="text"/>
          <w:color w:val="000000"/>
        </w:rPr>
        <w:t>, will be unto her a wall of fire round about, and will be the glory in the midst of her.</w:t>
      </w:r>
    </w:p>
    <w:p w:rsidR="00A0100C" w:rsidRDefault="00845769" w:rsidP="00A0100C">
      <w:pPr>
        <w:pStyle w:val="NormalWeb"/>
        <w:spacing w:before="0" w:beforeAutospacing="0" w:after="0" w:afterAutospacing="0"/>
        <w:ind w:left="720" w:right="720" w:firstLine="720"/>
        <w:jc w:val="both"/>
        <w:rPr>
          <w:rStyle w:val="text"/>
          <w:color w:val="000000"/>
        </w:rPr>
      </w:pPr>
      <w:r w:rsidRPr="00845769">
        <w:rPr>
          <w:rStyle w:val="text"/>
          <w:b/>
          <w:bCs/>
          <w:color w:val="000000"/>
        </w:rPr>
        <w:t>“</w:t>
      </w:r>
      <w:r w:rsidRPr="00845769">
        <w:rPr>
          <w:rStyle w:val="text"/>
          <w:b/>
          <w:bCs/>
          <w:color w:val="000000"/>
          <w:vertAlign w:val="superscript"/>
        </w:rPr>
        <w:t>6 </w:t>
      </w:r>
      <w:r w:rsidRPr="00845769">
        <w:rPr>
          <w:rStyle w:val="text"/>
          <w:color w:val="000000"/>
        </w:rPr>
        <w:t xml:space="preserve">Ho, ho, </w:t>
      </w:r>
      <w:r w:rsidRPr="00845769">
        <w:rPr>
          <w:rStyle w:val="text"/>
          <w:i/>
          <w:color w:val="000000"/>
        </w:rPr>
        <w:t>come forth,</w:t>
      </w:r>
      <w:r w:rsidRPr="00845769">
        <w:rPr>
          <w:rStyle w:val="text"/>
          <w:color w:val="000000"/>
        </w:rPr>
        <w:t xml:space="preserve"> and flee from the land of the north, saith the </w:t>
      </w:r>
      <w:r w:rsidRPr="00845769">
        <w:rPr>
          <w:rStyle w:val="small-caps"/>
          <w:smallCaps/>
          <w:color w:val="000000"/>
        </w:rPr>
        <w:t>Lord</w:t>
      </w:r>
      <w:r w:rsidRPr="00845769">
        <w:rPr>
          <w:rStyle w:val="text"/>
          <w:color w:val="000000"/>
        </w:rPr>
        <w:t xml:space="preserve">: for I have spread you abroad as the four winds of the heaven, saith the </w:t>
      </w:r>
      <w:r w:rsidRPr="00845769">
        <w:rPr>
          <w:rStyle w:val="small-caps"/>
          <w:smallCaps/>
          <w:color w:val="000000"/>
        </w:rPr>
        <w:t>Lord</w:t>
      </w:r>
      <w:r w:rsidRPr="00845769">
        <w:rPr>
          <w:rStyle w:val="text"/>
          <w:color w:val="000000"/>
        </w:rPr>
        <w:t>.</w:t>
      </w:r>
      <w:r w:rsidR="00A0100C">
        <w:rPr>
          <w:rStyle w:val="text"/>
          <w:color w:val="000000"/>
        </w:rPr>
        <w:t xml:space="preserve">”  </w:t>
      </w:r>
      <w:r w:rsidRPr="00845769">
        <w:rPr>
          <w:rStyle w:val="text"/>
          <w:b/>
          <w:bCs/>
          <w:color w:val="000000"/>
          <w:vertAlign w:val="superscript"/>
        </w:rPr>
        <w:t>7 </w:t>
      </w:r>
      <w:r w:rsidRPr="00845769">
        <w:rPr>
          <w:rStyle w:val="text"/>
          <w:color w:val="000000"/>
        </w:rPr>
        <w:t xml:space="preserve">Deliver thyself, O Zion, that dwellest </w:t>
      </w:r>
      <w:r w:rsidRPr="00845769">
        <w:rPr>
          <w:rStyle w:val="text"/>
          <w:i/>
          <w:color w:val="000000"/>
        </w:rPr>
        <w:t>with</w:t>
      </w:r>
      <w:r w:rsidRPr="00845769">
        <w:rPr>
          <w:rStyle w:val="text"/>
          <w:color w:val="000000"/>
        </w:rPr>
        <w:t xml:space="preserve"> the daughter of Babylon.</w:t>
      </w:r>
      <w:r w:rsidR="00A0100C">
        <w:rPr>
          <w:rStyle w:val="text"/>
          <w:color w:val="000000"/>
        </w:rPr>
        <w:t>”—</w:t>
      </w:r>
    </w:p>
    <w:p w:rsidR="00A0100C" w:rsidRDefault="00A0100C" w:rsidP="00A0100C">
      <w:pPr>
        <w:pStyle w:val="NormalWeb"/>
        <w:spacing w:before="0" w:beforeAutospacing="0" w:after="0" w:afterAutospacing="0"/>
        <w:ind w:left="720" w:right="720" w:firstLine="720"/>
        <w:jc w:val="both"/>
        <w:rPr>
          <w:rStyle w:val="text"/>
          <w:color w:val="000000"/>
        </w:rPr>
      </w:pPr>
    </w:p>
    <w:p w:rsidR="00A0100C" w:rsidRDefault="00A0100C">
      <w:pPr>
        <w:rPr>
          <w:rStyle w:val="text"/>
          <w:rFonts w:ascii="Times New Roman" w:eastAsia="Times New Roman" w:hAnsi="Times New Roman" w:cs="Times New Roman"/>
          <w:color w:val="000000"/>
          <w:sz w:val="24"/>
          <w:szCs w:val="24"/>
        </w:rPr>
      </w:pPr>
      <w:r>
        <w:rPr>
          <w:rStyle w:val="text"/>
          <w:color w:val="000000"/>
        </w:rPr>
        <w:br w:type="page"/>
      </w:r>
    </w:p>
    <w:p w:rsidR="00A0100C" w:rsidRPr="00FA0E79" w:rsidRDefault="00A0100C" w:rsidP="00A0100C">
      <w:pPr>
        <w:pStyle w:val="Heading3"/>
        <w:jc w:val="center"/>
        <w:rPr>
          <w:b w:val="0"/>
        </w:rPr>
      </w:pPr>
      <w:bookmarkStart w:id="132" w:name="_Toc529257483"/>
      <w:r w:rsidRPr="00FA0E79">
        <w:rPr>
          <w:b w:val="0"/>
          <w:i/>
        </w:rPr>
        <w:lastRenderedPageBreak/>
        <w:t>Figure No. 19</w:t>
      </w:r>
      <w:r>
        <w:rPr>
          <w:b w:val="0"/>
          <w:i/>
        </w:rPr>
        <w:t>D</w:t>
      </w:r>
      <w:r w:rsidRPr="00FA0E79">
        <w:rPr>
          <w:b w:val="0"/>
          <w:i/>
        </w:rPr>
        <w:t>:</w:t>
      </w:r>
      <w:r>
        <w:t xml:space="preserve"> </w:t>
      </w:r>
      <w:r w:rsidRPr="006934B5">
        <w:t>Parallel Histories</w:t>
      </w:r>
      <w:r w:rsidRPr="00FA0E79">
        <w:rPr>
          <w:b w:val="0"/>
        </w:rPr>
        <w:t xml:space="preserve"> of the 70 years and the 1260 years</w:t>
      </w:r>
      <w:bookmarkEnd w:id="132"/>
    </w:p>
    <w:p w:rsidR="00A0100C" w:rsidRDefault="00A0100C" w:rsidP="00A0100C">
      <w:pPr>
        <w:pStyle w:val="Heading3"/>
        <w:rPr>
          <w:rFonts w:ascii="Arial" w:hAnsi="Arial" w:cs="Arial"/>
          <w:sz w:val="20"/>
          <w:szCs w:val="20"/>
        </w:rPr>
      </w:pPr>
    </w:p>
    <w:p w:rsidR="00A0100C" w:rsidRDefault="00A0100C" w:rsidP="00A0100C">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A0100C" w:rsidRPr="00A0100C" w:rsidRDefault="00A0100C" w:rsidP="00A0100C">
      <w:pPr>
        <w:spacing w:after="0" w:line="240" w:lineRule="auto"/>
        <w:jc w:val="both"/>
        <w:rPr>
          <w:rFonts w:ascii="Arial Narrow" w:hAnsi="Arial Narrow" w:cs="Arial"/>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A0100C">
        <w:rPr>
          <w:rFonts w:ascii="Arial Narrow" w:hAnsi="Arial Narrow" w:cs="Arial"/>
          <w:b/>
          <w:sz w:val="20"/>
          <w:szCs w:val="20"/>
        </w:rPr>
        <w:t>Out of Babylon</w:t>
      </w:r>
    </w:p>
    <w:p w:rsidR="00A0100C" w:rsidRDefault="00A0100C" w:rsidP="00A0100C">
      <w:pPr>
        <w:spacing w:after="0" w:line="240" w:lineRule="auto"/>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w:t>
      </w:r>
      <w:r w:rsidRPr="00FA0E79">
        <w:rPr>
          <w:rFonts w:ascii="Arial" w:hAnsi="Arial" w:cs="Arial"/>
          <w:sz w:val="20"/>
          <w:szCs w:val="20"/>
          <w:vertAlign w:val="superscript"/>
        </w:rPr>
        <w:t>st</w:t>
      </w:r>
      <w:r>
        <w:rPr>
          <w:rFonts w:ascii="Arial" w:hAnsi="Arial" w:cs="Arial"/>
          <w:sz w:val="20"/>
          <w:szCs w:val="20"/>
        </w:rPr>
        <w:t xml:space="preserve"> Decree</w:t>
      </w:r>
    </w:p>
    <w:p w:rsidR="00A0100C" w:rsidRPr="004E2086" w:rsidRDefault="00CA3943" w:rsidP="00A0100C">
      <w:pPr>
        <w:spacing w:after="0" w:line="240" w:lineRule="auto"/>
        <w:jc w:val="both"/>
        <w:rPr>
          <w:rFonts w:ascii="Arial" w:hAnsi="Arial" w:cs="Arial"/>
          <w:sz w:val="20"/>
          <w:szCs w:val="20"/>
        </w:rPr>
      </w:pPr>
      <w:r>
        <w:rPr>
          <w:rFonts w:ascii="Arial" w:hAnsi="Arial" w:cs="Arial"/>
          <w:noProof/>
          <w:sz w:val="20"/>
          <w:szCs w:val="20"/>
        </w:rPr>
        <w:pict>
          <v:shape id="_x0000_s1391" type="#_x0000_t32" style="position:absolute;left:0;text-align:left;margin-left:195.9pt;margin-top:10.3pt;width:0;height:40.15pt;z-index:252002304" o:connectortype="straight"/>
        </w:pict>
      </w:r>
      <w:r>
        <w:rPr>
          <w:rFonts w:ascii="Arial" w:hAnsi="Arial" w:cs="Arial"/>
          <w:noProof/>
          <w:sz w:val="20"/>
          <w:szCs w:val="20"/>
        </w:rPr>
        <w:pict>
          <v:shape id="_x0000_s1389" type="#_x0000_t32" style="position:absolute;left:0;text-align:left;margin-left:56.1pt;margin-top:10pt;width:0;height:40.15pt;z-index:252000256" o:connectortype="straight"/>
        </w:pict>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t xml:space="preserve">              Cyrus </w:t>
      </w:r>
      <w:r w:rsidR="00A0100C">
        <w:rPr>
          <w:rFonts w:ascii="Arial" w:hAnsi="Arial" w:cs="Arial"/>
          <w:sz w:val="20"/>
          <w:szCs w:val="20"/>
        </w:rPr>
        <w:tab/>
      </w:r>
      <w:r w:rsidR="00A0100C">
        <w:rPr>
          <w:rFonts w:ascii="Arial" w:hAnsi="Arial" w:cs="Arial"/>
          <w:sz w:val="20"/>
          <w:szCs w:val="20"/>
        </w:rPr>
        <w:tab/>
        <w:t xml:space="preserve">      2</w:t>
      </w:r>
      <w:r w:rsidR="00A0100C" w:rsidRPr="00FA0E79">
        <w:rPr>
          <w:rFonts w:ascii="Arial" w:hAnsi="Arial" w:cs="Arial"/>
          <w:sz w:val="20"/>
          <w:szCs w:val="20"/>
          <w:vertAlign w:val="superscript"/>
        </w:rPr>
        <w:t>nd</w:t>
      </w:r>
      <w:r w:rsidR="00A0100C">
        <w:rPr>
          <w:rFonts w:ascii="Arial" w:hAnsi="Arial" w:cs="Arial"/>
          <w:sz w:val="20"/>
          <w:szCs w:val="20"/>
        </w:rPr>
        <w:t xml:space="preserve"> Decree</w:t>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t xml:space="preserve">    4</w:t>
      </w:r>
      <w:r w:rsidR="00A0100C" w:rsidRPr="009E1E7E">
        <w:rPr>
          <w:rFonts w:ascii="Arial" w:hAnsi="Arial" w:cs="Arial"/>
          <w:sz w:val="20"/>
          <w:szCs w:val="20"/>
          <w:vertAlign w:val="superscript"/>
        </w:rPr>
        <w:t>th</w:t>
      </w:r>
      <w:r w:rsidR="00A0100C">
        <w:rPr>
          <w:rFonts w:ascii="Arial" w:hAnsi="Arial" w:cs="Arial"/>
          <w:sz w:val="20"/>
          <w:szCs w:val="20"/>
        </w:rPr>
        <w:t xml:space="preserve"> Decree</w:t>
      </w:r>
    </w:p>
    <w:p w:rsidR="00A0100C" w:rsidRPr="004E2086" w:rsidRDefault="00CA3943" w:rsidP="00A0100C">
      <w:pPr>
        <w:spacing w:after="0" w:line="240" w:lineRule="auto"/>
        <w:jc w:val="both"/>
        <w:rPr>
          <w:rFonts w:ascii="Arial" w:hAnsi="Arial" w:cs="Arial"/>
          <w:sz w:val="20"/>
          <w:szCs w:val="20"/>
        </w:rPr>
      </w:pPr>
      <w:r>
        <w:rPr>
          <w:rFonts w:ascii="Arial" w:hAnsi="Arial" w:cs="Arial"/>
          <w:noProof/>
          <w:sz w:val="20"/>
          <w:szCs w:val="20"/>
        </w:rPr>
        <w:pict>
          <v:shape id="_x0000_s1393" type="#_x0000_t32" style="position:absolute;left:0;text-align:left;margin-left:294.7pt;margin-top:11.05pt;width:.05pt;height:28.45pt;z-index:252004352" o:connectortype="straight"/>
        </w:pict>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t xml:space="preserve">          Darius</w:t>
      </w:r>
      <w:r w:rsidR="00A0100C">
        <w:rPr>
          <w:rFonts w:ascii="Arial" w:hAnsi="Arial" w:cs="Arial"/>
          <w:sz w:val="20"/>
          <w:szCs w:val="20"/>
        </w:rPr>
        <w:tab/>
        <w:t xml:space="preserve">       3</w:t>
      </w:r>
      <w:r w:rsidR="00A0100C" w:rsidRPr="00FA0E79">
        <w:rPr>
          <w:rFonts w:ascii="Arial" w:hAnsi="Arial" w:cs="Arial"/>
          <w:sz w:val="20"/>
          <w:szCs w:val="20"/>
          <w:vertAlign w:val="superscript"/>
        </w:rPr>
        <w:t>rd</w:t>
      </w:r>
      <w:r w:rsidR="00A0100C">
        <w:rPr>
          <w:rFonts w:ascii="Arial" w:hAnsi="Arial" w:cs="Arial"/>
          <w:sz w:val="20"/>
          <w:szCs w:val="20"/>
        </w:rPr>
        <w:t xml:space="preserve"> Decree      Artaxerxes</w:t>
      </w:r>
    </w:p>
    <w:p w:rsidR="00A0100C" w:rsidRPr="004E2086" w:rsidRDefault="00A0100C" w:rsidP="00A0100C">
      <w:pPr>
        <w:spacing w:after="0" w:line="240" w:lineRule="auto"/>
        <w:jc w:val="both"/>
        <w:rPr>
          <w:rFonts w:ascii="Arial" w:hAnsi="Arial" w:cs="Arial"/>
          <w:sz w:val="20"/>
          <w:szCs w:val="20"/>
        </w:rPr>
      </w:pPr>
      <w:r>
        <w:rPr>
          <w:rFonts w:ascii="Arial" w:hAnsi="Arial" w:cs="Arial"/>
          <w:sz w:val="20"/>
          <w:szCs w:val="20"/>
        </w:rPr>
        <w:tab/>
        <w:t xml:space="preserve">             </w:t>
      </w:r>
      <w:r w:rsidRPr="006934B5">
        <w:rPr>
          <w:rFonts w:ascii="Arial Narrow" w:hAnsi="Arial Narrow" w:cs="Arial"/>
          <w:sz w:val="20"/>
          <w:szCs w:val="20"/>
        </w:rPr>
        <w:t>Captivity in literal Babylon</w:t>
      </w:r>
      <w:r w:rsidRPr="006934B5">
        <w:rPr>
          <w:rFonts w:ascii="Arial Narrow" w:hAnsi="Arial Narrow" w:cs="Arial"/>
          <w:sz w:val="20"/>
          <w:szCs w:val="20"/>
        </w:rPr>
        <w:tab/>
      </w:r>
      <w:r>
        <w:rPr>
          <w:rFonts w:ascii="Arial Narrow" w:hAnsi="Arial Narrow" w:cs="Arial"/>
          <w:sz w:val="20"/>
          <w:szCs w:val="20"/>
        </w:rPr>
        <w:t xml:space="preserve">        </w:t>
      </w:r>
      <w:r>
        <w:rPr>
          <w:rFonts w:ascii="Arial" w:hAnsi="Arial" w:cs="Arial"/>
          <w:sz w:val="20"/>
          <w:szCs w:val="20"/>
        </w:rPr>
        <w:t>HOW LONG?</w:t>
      </w:r>
      <w:r>
        <w:rPr>
          <w:rFonts w:ascii="Arial" w:hAnsi="Arial" w:cs="Arial"/>
          <w:sz w:val="20"/>
          <w:szCs w:val="20"/>
        </w:rPr>
        <w:tab/>
      </w:r>
      <w:r>
        <w:rPr>
          <w:rFonts w:ascii="Arial" w:hAnsi="Arial" w:cs="Arial"/>
          <w:sz w:val="20"/>
          <w:szCs w:val="20"/>
        </w:rPr>
        <w:tab/>
        <w:t xml:space="preserve">       Artaxerxes       </w:t>
      </w:r>
      <w:r w:rsidRPr="009E1E7E">
        <w:rPr>
          <w:rFonts w:ascii="Arial Narrow" w:hAnsi="Arial Narrow" w:cs="Arial"/>
          <w:sz w:val="20"/>
          <w:szCs w:val="20"/>
        </w:rPr>
        <w:t>(Nehemiah)</w:t>
      </w:r>
    </w:p>
    <w:p w:rsidR="00A0100C" w:rsidRPr="004E2086" w:rsidRDefault="00CA3943" w:rsidP="00A0100C">
      <w:pPr>
        <w:spacing w:after="0" w:line="240" w:lineRule="auto"/>
        <w:jc w:val="both"/>
        <w:rPr>
          <w:rFonts w:ascii="Arial" w:hAnsi="Arial" w:cs="Arial"/>
          <w:sz w:val="20"/>
          <w:szCs w:val="20"/>
        </w:rPr>
      </w:pPr>
      <w:r>
        <w:rPr>
          <w:rFonts w:ascii="Arial" w:hAnsi="Arial" w:cs="Arial"/>
          <w:noProof/>
          <w:sz w:val="20"/>
          <w:szCs w:val="20"/>
        </w:rPr>
        <w:pict>
          <v:shape id="_x0000_s1399" type="#_x0000_t32" style="position:absolute;left:0;text-align:left;margin-left:429.55pt;margin-top:1pt;width:0;height:15.9pt;z-index:252010496" o:connectortype="straight"/>
        </w:pict>
      </w:r>
      <w:r>
        <w:rPr>
          <w:rFonts w:ascii="Arial" w:hAnsi="Arial" w:cs="Arial"/>
          <w:noProof/>
          <w:sz w:val="20"/>
          <w:szCs w:val="20"/>
        </w:rPr>
        <w:pict>
          <v:shape id="_x0000_s1395" type="#_x0000_t32" style="position:absolute;left:0;text-align:left;margin-left:373.35pt;margin-top:.05pt;width:0;height:15.9pt;z-index:252006400" o:connectortype="straight"/>
        </w:pict>
      </w:r>
    </w:p>
    <w:p w:rsidR="00A0100C" w:rsidRPr="004E2086" w:rsidRDefault="00CA3943" w:rsidP="00A0100C">
      <w:pPr>
        <w:spacing w:after="0" w:line="240" w:lineRule="auto"/>
        <w:jc w:val="both"/>
        <w:rPr>
          <w:rFonts w:ascii="Arial" w:hAnsi="Arial" w:cs="Arial"/>
          <w:sz w:val="20"/>
          <w:szCs w:val="20"/>
        </w:rPr>
      </w:pPr>
      <w:r>
        <w:rPr>
          <w:rFonts w:ascii="Arial" w:hAnsi="Arial" w:cs="Arial"/>
          <w:noProof/>
          <w:sz w:val="20"/>
          <w:szCs w:val="20"/>
        </w:rPr>
        <w:pict>
          <v:shape id="_x0000_s1397" type="#_x0000_t87" style="position:absolute;left:0;text-align:left;margin-left:119.85pt;margin-top:-59.3pt;width:12.3pt;height:139.8pt;rotation:270;z-index:252008448"/>
        </w:pict>
      </w:r>
      <w:r>
        <w:rPr>
          <w:rFonts w:ascii="Arial" w:hAnsi="Arial" w:cs="Arial"/>
          <w:noProof/>
          <w:sz w:val="20"/>
          <w:szCs w:val="20"/>
        </w:rPr>
        <w:pict>
          <v:shape id="_x0000_s1387" type="#_x0000_t32" style="position:absolute;left:0;text-align:left;margin-left:36pt;margin-top:5.85pt;width:393.5pt;height:0;z-index:251998208" o:connectortype="straight"/>
        </w:pict>
      </w:r>
    </w:p>
    <w:p w:rsidR="00A0100C" w:rsidRDefault="00A0100C" w:rsidP="00A0100C">
      <w:pPr>
        <w:spacing w:after="0" w:line="240" w:lineRule="auto"/>
        <w:jc w:val="both"/>
        <w:rPr>
          <w:rFonts w:ascii="Arial" w:hAnsi="Arial" w:cs="Arial"/>
          <w:sz w:val="20"/>
          <w:szCs w:val="20"/>
        </w:rPr>
      </w:pPr>
    </w:p>
    <w:p w:rsidR="00A0100C" w:rsidRDefault="00A0100C" w:rsidP="00A0100C">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70 years</w:t>
      </w:r>
    </w:p>
    <w:p w:rsidR="00A0100C" w:rsidRPr="004E2086" w:rsidRDefault="00A0100C" w:rsidP="00A0100C">
      <w:pPr>
        <w:spacing w:after="0" w:line="240" w:lineRule="auto"/>
        <w:jc w:val="both"/>
        <w:rPr>
          <w:rFonts w:ascii="Arial" w:hAnsi="Arial" w:cs="Arial"/>
          <w:sz w:val="20"/>
          <w:szCs w:val="20"/>
        </w:rPr>
      </w:pPr>
    </w:p>
    <w:p w:rsidR="00A0100C" w:rsidRPr="004E2086" w:rsidRDefault="00A0100C" w:rsidP="00A0100C">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1AM</w:t>
      </w:r>
    </w:p>
    <w:p w:rsidR="00A0100C" w:rsidRPr="004E2086" w:rsidRDefault="00CA3943" w:rsidP="00A0100C">
      <w:pPr>
        <w:spacing w:after="0" w:line="240" w:lineRule="auto"/>
        <w:jc w:val="both"/>
        <w:rPr>
          <w:rFonts w:ascii="Arial" w:hAnsi="Arial" w:cs="Arial"/>
          <w:sz w:val="20"/>
          <w:szCs w:val="20"/>
        </w:rPr>
      </w:pPr>
      <w:r>
        <w:rPr>
          <w:rFonts w:ascii="Arial" w:hAnsi="Arial" w:cs="Arial"/>
          <w:noProof/>
          <w:sz w:val="20"/>
          <w:szCs w:val="20"/>
        </w:rPr>
        <w:pict>
          <v:shape id="_x0000_s1392" type="#_x0000_t32" style="position:absolute;left:0;text-align:left;margin-left:196.75pt;margin-top:10.85pt;width:0;height:40.15pt;z-index:252003328" o:connectortype="straight"/>
        </w:pict>
      </w:r>
      <w:r w:rsidR="00A0100C">
        <w:rPr>
          <w:rFonts w:ascii="Arial" w:hAnsi="Arial" w:cs="Arial"/>
          <w:sz w:val="20"/>
          <w:szCs w:val="20"/>
        </w:rPr>
        <w:tab/>
        <w:t xml:space="preserve">   </w:t>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t xml:space="preserve">           AD1798</w:t>
      </w:r>
      <w:r w:rsidR="00A0100C">
        <w:rPr>
          <w:rFonts w:ascii="Arial" w:hAnsi="Arial" w:cs="Arial"/>
          <w:sz w:val="20"/>
          <w:szCs w:val="20"/>
        </w:rPr>
        <w:tab/>
      </w:r>
      <w:r w:rsidR="00A0100C">
        <w:rPr>
          <w:rFonts w:ascii="Arial" w:hAnsi="Arial" w:cs="Arial"/>
          <w:sz w:val="20"/>
          <w:szCs w:val="20"/>
        </w:rPr>
        <w:tab/>
      </w:r>
    </w:p>
    <w:p w:rsidR="00A0100C" w:rsidRPr="004E2086" w:rsidRDefault="00CA3943" w:rsidP="00A0100C">
      <w:pPr>
        <w:spacing w:after="0" w:line="240" w:lineRule="auto"/>
        <w:jc w:val="both"/>
        <w:rPr>
          <w:rFonts w:ascii="Arial" w:hAnsi="Arial" w:cs="Arial"/>
          <w:sz w:val="20"/>
          <w:szCs w:val="20"/>
        </w:rPr>
      </w:pPr>
      <w:r>
        <w:rPr>
          <w:rFonts w:ascii="Arial" w:hAnsi="Arial" w:cs="Arial"/>
          <w:noProof/>
          <w:sz w:val="20"/>
          <w:szCs w:val="20"/>
        </w:rPr>
        <w:pict>
          <v:shape id="_x0000_s1390" type="#_x0000_t32" style="position:absolute;left:0;text-align:left;margin-left:56.1pt;margin-top:.3pt;width:0;height:40.15pt;z-index:252001280" o:connectortype="straight"/>
        </w:pict>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t xml:space="preserve">           2AM</w:t>
      </w:r>
    </w:p>
    <w:p w:rsidR="00A0100C" w:rsidRPr="004E2086" w:rsidRDefault="00CA3943" w:rsidP="00A0100C">
      <w:pPr>
        <w:spacing w:after="0" w:line="240" w:lineRule="auto"/>
        <w:jc w:val="both"/>
        <w:rPr>
          <w:rFonts w:ascii="Arial" w:hAnsi="Arial" w:cs="Arial"/>
          <w:sz w:val="20"/>
          <w:szCs w:val="20"/>
        </w:rPr>
      </w:pPr>
      <w:r>
        <w:rPr>
          <w:rFonts w:ascii="Arial" w:hAnsi="Arial" w:cs="Arial"/>
          <w:noProof/>
          <w:sz w:val="20"/>
          <w:szCs w:val="20"/>
        </w:rPr>
        <w:pict>
          <v:shape id="_x0000_s1394" type="#_x0000_t32" style="position:absolute;left:0;text-align:left;margin-left:294.65pt;margin-top:-.25pt;width:0;height:40.3pt;z-index:252005376" o:connectortype="straight"/>
        </w:pict>
      </w:r>
      <w:r w:rsidR="00A0100C">
        <w:rPr>
          <w:rFonts w:ascii="Arial" w:hAnsi="Arial" w:cs="Arial"/>
          <w:sz w:val="20"/>
          <w:szCs w:val="20"/>
        </w:rPr>
        <w:tab/>
        <w:t xml:space="preserve">            </w:t>
      </w:r>
      <w:r w:rsidR="00A0100C" w:rsidRPr="006934B5">
        <w:rPr>
          <w:rFonts w:ascii="Arial Narrow" w:hAnsi="Arial Narrow" w:cs="Arial"/>
          <w:sz w:val="20"/>
          <w:szCs w:val="20"/>
        </w:rPr>
        <w:t>Captivity in spiritual Babylon</w:t>
      </w:r>
      <w:r w:rsidR="00A0100C">
        <w:rPr>
          <w:rFonts w:ascii="Arial" w:hAnsi="Arial" w:cs="Arial"/>
          <w:sz w:val="20"/>
          <w:szCs w:val="20"/>
        </w:rPr>
        <w:tab/>
        <w:t xml:space="preserve">        HOW LONG?</w:t>
      </w:r>
      <w:r w:rsidR="00A0100C">
        <w:rPr>
          <w:rFonts w:ascii="Arial" w:hAnsi="Arial" w:cs="Arial"/>
          <w:sz w:val="20"/>
          <w:szCs w:val="20"/>
        </w:rPr>
        <w:tab/>
      </w:r>
      <w:r w:rsidR="00A0100C">
        <w:rPr>
          <w:rFonts w:ascii="Arial" w:hAnsi="Arial" w:cs="Arial"/>
          <w:sz w:val="20"/>
          <w:szCs w:val="20"/>
        </w:rPr>
        <w:tab/>
      </w:r>
      <w:r w:rsidR="00A0100C">
        <w:rPr>
          <w:rFonts w:ascii="Arial" w:hAnsi="Arial" w:cs="Arial"/>
          <w:sz w:val="20"/>
          <w:szCs w:val="20"/>
        </w:rPr>
        <w:tab/>
        <w:t>3AM</w:t>
      </w:r>
      <w:r w:rsidR="00A0100C">
        <w:rPr>
          <w:rFonts w:ascii="Arial" w:hAnsi="Arial" w:cs="Arial"/>
          <w:sz w:val="20"/>
          <w:szCs w:val="20"/>
        </w:rPr>
        <w:tab/>
        <w:t xml:space="preserve">          4AM</w:t>
      </w:r>
    </w:p>
    <w:p w:rsidR="00A0100C" w:rsidRPr="004E2086" w:rsidRDefault="00CA3943" w:rsidP="00A0100C">
      <w:pPr>
        <w:spacing w:after="0" w:line="240" w:lineRule="auto"/>
        <w:jc w:val="both"/>
        <w:rPr>
          <w:rFonts w:ascii="Arial" w:hAnsi="Arial" w:cs="Arial"/>
          <w:sz w:val="20"/>
          <w:szCs w:val="20"/>
        </w:rPr>
      </w:pPr>
      <w:r>
        <w:rPr>
          <w:rFonts w:ascii="Arial" w:hAnsi="Arial" w:cs="Arial"/>
          <w:noProof/>
          <w:sz w:val="20"/>
          <w:szCs w:val="20"/>
        </w:rPr>
        <w:pict>
          <v:shape id="_x0000_s1400" type="#_x0000_t32" style="position:absolute;left:0;text-align:left;margin-left:432.1pt;margin-top:.6pt;width:0;height:27.95pt;z-index:252011520" o:connectortype="straight"/>
        </w:pict>
      </w:r>
      <w:r>
        <w:rPr>
          <w:rFonts w:ascii="Arial" w:hAnsi="Arial" w:cs="Arial"/>
          <w:noProof/>
          <w:sz w:val="20"/>
          <w:szCs w:val="20"/>
        </w:rPr>
        <w:pict>
          <v:shape id="_x0000_s1396" type="#_x0000_t32" style="position:absolute;left:0;text-align:left;margin-left:373.35pt;margin-top:.5pt;width:0;height:28.05pt;z-index:252007424" o:connectortype="straight"/>
        </w:pict>
      </w:r>
    </w:p>
    <w:p w:rsidR="00A0100C" w:rsidRDefault="00CA3943" w:rsidP="00A0100C">
      <w:pPr>
        <w:spacing w:after="0" w:line="240" w:lineRule="auto"/>
        <w:jc w:val="both"/>
        <w:rPr>
          <w:rFonts w:ascii="Times New Roman" w:hAnsi="Times New Roman" w:cs="Times New Roman"/>
          <w:sz w:val="24"/>
          <w:szCs w:val="24"/>
        </w:rPr>
      </w:pPr>
      <w:r w:rsidRPr="00CA3943">
        <w:rPr>
          <w:rFonts w:ascii="Arial" w:hAnsi="Arial" w:cs="Arial"/>
          <w:noProof/>
          <w:sz w:val="20"/>
          <w:szCs w:val="20"/>
        </w:rPr>
        <w:pict>
          <v:shape id="_x0000_s1398" type="#_x0000_t87" style="position:absolute;left:0;text-align:left;margin-left:120.8pt;margin-top:-59pt;width:12.3pt;height:139.8pt;rotation:270;z-index:252009472"/>
        </w:pict>
      </w:r>
      <w:r w:rsidRPr="00CA3943">
        <w:rPr>
          <w:rFonts w:ascii="Arial" w:hAnsi="Arial" w:cs="Arial"/>
          <w:noProof/>
          <w:sz w:val="20"/>
          <w:szCs w:val="20"/>
        </w:rPr>
        <w:pict>
          <v:shape id="_x0000_s1388" type="#_x0000_t32" style="position:absolute;left:0;text-align:left;margin-left:37.9pt;margin-top:5.95pt;width:393.5pt;height:0;z-index:251999232" o:connectortype="straight"/>
        </w:pict>
      </w:r>
    </w:p>
    <w:p w:rsidR="00A0100C" w:rsidRPr="009E1E7E" w:rsidRDefault="00A0100C" w:rsidP="00A0100C">
      <w:pPr>
        <w:spacing w:after="0" w:line="240" w:lineRule="auto"/>
        <w:jc w:val="both"/>
        <w:rPr>
          <w:rFonts w:ascii="Times New Roman" w:hAnsi="Times New Roman" w:cs="Times New Roman"/>
          <w:sz w:val="16"/>
          <w:szCs w:val="16"/>
        </w:rPr>
      </w:pPr>
    </w:p>
    <w:p w:rsidR="00A0100C" w:rsidRPr="009E1E7E" w:rsidRDefault="00A0100C" w:rsidP="00A0100C">
      <w:pPr>
        <w:spacing w:after="0" w:line="240" w:lineRule="auto"/>
        <w:jc w:val="both"/>
        <w:rPr>
          <w:rFonts w:ascii="Arial" w:hAnsi="Arial" w:cs="Arial"/>
          <w:sz w:val="20"/>
          <w:szCs w:val="20"/>
        </w:rPr>
      </w:pPr>
      <w:r w:rsidRPr="009E1E7E">
        <w:rPr>
          <w:rFonts w:ascii="Arial" w:hAnsi="Arial" w:cs="Arial"/>
          <w:sz w:val="20"/>
          <w:szCs w:val="20"/>
        </w:rPr>
        <w:tab/>
      </w:r>
      <w:r w:rsidRPr="009E1E7E">
        <w:rPr>
          <w:rFonts w:ascii="Arial" w:hAnsi="Arial" w:cs="Arial"/>
          <w:sz w:val="20"/>
          <w:szCs w:val="20"/>
        </w:rPr>
        <w:tab/>
        <w:t xml:space="preserve">        </w:t>
      </w:r>
      <w:r>
        <w:rPr>
          <w:rFonts w:ascii="Arial" w:hAnsi="Arial" w:cs="Arial"/>
          <w:sz w:val="20"/>
          <w:szCs w:val="20"/>
        </w:rPr>
        <w:t xml:space="preserve"> </w:t>
      </w:r>
      <w:r w:rsidRPr="009E1E7E">
        <w:rPr>
          <w:rFonts w:ascii="Arial" w:hAnsi="Arial" w:cs="Arial"/>
          <w:sz w:val="20"/>
          <w:szCs w:val="20"/>
        </w:rPr>
        <w:t>1260 years</w:t>
      </w:r>
      <w:r w:rsidRPr="009E1E7E">
        <w:rPr>
          <w:rFonts w:ascii="Arial" w:hAnsi="Arial" w:cs="Arial"/>
          <w:sz w:val="20"/>
          <w:szCs w:val="20"/>
        </w:rPr>
        <w:tab/>
      </w:r>
      <w:r w:rsidRPr="009E1E7E">
        <w:rPr>
          <w:rFonts w:ascii="Arial" w:hAnsi="Arial" w:cs="Arial"/>
          <w:sz w:val="20"/>
          <w:szCs w:val="20"/>
        </w:rPr>
        <w:tab/>
      </w:r>
      <w:r w:rsidRPr="009E1E7E">
        <w:rPr>
          <w:rFonts w:ascii="Arial" w:hAnsi="Arial" w:cs="Arial"/>
          <w:sz w:val="20"/>
          <w:szCs w:val="20"/>
        </w:rPr>
        <w:tab/>
        <w:t xml:space="preserve">         </w:t>
      </w:r>
      <w:r>
        <w:rPr>
          <w:rFonts w:ascii="Arial" w:hAnsi="Arial" w:cs="Arial"/>
          <w:sz w:val="20"/>
          <w:szCs w:val="20"/>
        </w:rPr>
        <w:t xml:space="preserve">  </w:t>
      </w:r>
      <w:r w:rsidRPr="009E1E7E">
        <w:rPr>
          <w:rFonts w:ascii="Arial" w:hAnsi="Arial" w:cs="Arial"/>
          <w:sz w:val="20"/>
          <w:szCs w:val="20"/>
        </w:rPr>
        <w:t>1798</w:t>
      </w:r>
      <w:r>
        <w:rPr>
          <w:rFonts w:ascii="Arial" w:hAnsi="Arial" w:cs="Arial"/>
          <w:sz w:val="20"/>
          <w:szCs w:val="20"/>
        </w:rPr>
        <w:tab/>
      </w:r>
      <w:r>
        <w:rPr>
          <w:rFonts w:ascii="Arial" w:hAnsi="Arial" w:cs="Arial"/>
          <w:sz w:val="20"/>
          <w:szCs w:val="20"/>
        </w:rPr>
        <w:tab/>
        <w:t>1842</w:t>
      </w:r>
      <w:r>
        <w:rPr>
          <w:rFonts w:ascii="Arial" w:hAnsi="Arial" w:cs="Arial"/>
          <w:sz w:val="20"/>
          <w:szCs w:val="20"/>
        </w:rPr>
        <w:tab/>
        <w:t xml:space="preserve">     9/11/2001</w:t>
      </w:r>
    </w:p>
    <w:p w:rsidR="00A0100C" w:rsidRDefault="00A0100C" w:rsidP="00A0100C">
      <w:pPr>
        <w:pStyle w:val="NormalWeb"/>
        <w:spacing w:before="0" w:beforeAutospacing="0" w:after="0" w:afterAutospacing="0"/>
        <w:jc w:val="both"/>
        <w:rPr>
          <w:rStyle w:val="text"/>
          <w:color w:val="000000"/>
        </w:rPr>
      </w:pPr>
    </w:p>
    <w:p w:rsidR="00A0100C" w:rsidRDefault="00A0100C" w:rsidP="00A0100C">
      <w:pPr>
        <w:pStyle w:val="NormalWeb"/>
        <w:spacing w:before="0" w:beforeAutospacing="0" w:after="0" w:afterAutospacing="0"/>
        <w:jc w:val="both"/>
        <w:rPr>
          <w:rStyle w:val="text"/>
          <w:color w:val="000000"/>
        </w:rPr>
      </w:pPr>
    </w:p>
    <w:p w:rsidR="00A0100C" w:rsidRDefault="00A0100C" w:rsidP="00A0100C">
      <w:pPr>
        <w:pStyle w:val="NormalWeb"/>
        <w:spacing w:before="0" w:beforeAutospacing="0" w:after="0" w:afterAutospacing="0"/>
        <w:ind w:firstLine="720"/>
        <w:jc w:val="both"/>
        <w:rPr>
          <w:rStyle w:val="text"/>
          <w:color w:val="000000"/>
        </w:rPr>
      </w:pPr>
      <w:r>
        <w:rPr>
          <w:rStyle w:val="text"/>
          <w:color w:val="000000"/>
        </w:rPr>
        <w:t>Now, Sister White tells us that his expression of Zechariah took place in the history of the Second Decree [under king Darius]:  “Flee from Babylon,” was under the Second Decree, and we will express this call of Zechariah here with the term “Out of Babylon,” because it is in the Second Angel’s Message (in the parallel history here).  The Second Angel’s Message is, “Come out of Babylon!”</w:t>
      </w:r>
    </w:p>
    <w:p w:rsidR="00A0100C" w:rsidRDefault="00A0100C" w:rsidP="00A0100C">
      <w:pPr>
        <w:pStyle w:val="NormalWeb"/>
        <w:spacing w:before="0" w:beforeAutospacing="0" w:after="0" w:afterAutospacing="0"/>
        <w:ind w:firstLine="720"/>
        <w:jc w:val="both"/>
        <w:rPr>
          <w:rStyle w:val="text"/>
          <w:color w:val="000000"/>
        </w:rPr>
      </w:pPr>
      <w:r>
        <w:rPr>
          <w:rStyle w:val="text"/>
          <w:color w:val="000000"/>
        </w:rPr>
        <w:t>And when Sister White is talking about Zechariah making his plea during the history of Darius, she tells us that the reason that he did it is because Zechariah foresaw the crisis that was coming in the history of Artaxerxes.</w:t>
      </w:r>
    </w:p>
    <w:p w:rsidR="00A0100C" w:rsidRDefault="00A0100C" w:rsidP="00A0100C">
      <w:pPr>
        <w:pStyle w:val="NormalWeb"/>
        <w:spacing w:before="0" w:beforeAutospacing="0" w:after="0" w:afterAutospacing="0"/>
        <w:ind w:firstLine="720"/>
        <w:jc w:val="both"/>
        <w:rPr>
          <w:rStyle w:val="text"/>
          <w:color w:val="000000"/>
        </w:rPr>
      </w:pPr>
      <w:r>
        <w:rPr>
          <w:rStyle w:val="text"/>
          <w:color w:val="000000"/>
        </w:rPr>
        <w:t>And what is the crisis of Artaxerxes?</w:t>
      </w:r>
    </w:p>
    <w:p w:rsidR="00A0100C" w:rsidRDefault="00A0100C" w:rsidP="00A0100C">
      <w:pPr>
        <w:pStyle w:val="NormalWeb"/>
        <w:spacing w:before="0" w:beforeAutospacing="0" w:after="0" w:afterAutospacing="0"/>
        <w:ind w:firstLine="720"/>
        <w:jc w:val="both"/>
        <w:rPr>
          <w:rStyle w:val="text"/>
          <w:color w:val="000000"/>
        </w:rPr>
      </w:pPr>
      <w:r>
        <w:rPr>
          <w:rStyle w:val="text"/>
          <w:color w:val="000000"/>
        </w:rPr>
        <w:t xml:space="preserve">Who is Artaxerxes; who is Artaxerxes married to?  Esther.  The crisis that was coming in the history of Artaxerxes is the crisis of Esther.  </w:t>
      </w:r>
    </w:p>
    <w:p w:rsidR="00A0100C" w:rsidRDefault="00A0100C" w:rsidP="00A0100C">
      <w:pPr>
        <w:pStyle w:val="NormalWeb"/>
        <w:spacing w:before="0" w:beforeAutospacing="0" w:after="0" w:afterAutospacing="0"/>
        <w:ind w:firstLine="720"/>
        <w:jc w:val="both"/>
        <w:rPr>
          <w:rStyle w:val="text"/>
          <w:color w:val="000000"/>
        </w:rPr>
      </w:pPr>
      <w:r>
        <w:rPr>
          <w:rStyle w:val="text"/>
          <w:color w:val="000000"/>
        </w:rPr>
        <w:t>So, Zechariah, during the history of the Second Decree, he said, “Come out of Babylon!”</w:t>
      </w:r>
    </w:p>
    <w:p w:rsidR="00A0100C" w:rsidRDefault="00A0100C" w:rsidP="00A0100C">
      <w:pPr>
        <w:pStyle w:val="NormalWeb"/>
        <w:spacing w:before="0" w:beforeAutospacing="0" w:after="0" w:afterAutospacing="0"/>
        <w:ind w:firstLine="720"/>
        <w:jc w:val="both"/>
        <w:rPr>
          <w:rStyle w:val="text"/>
          <w:color w:val="000000"/>
        </w:rPr>
      </w:pPr>
      <w:r>
        <w:rPr>
          <w:rStyle w:val="text"/>
          <w:color w:val="000000"/>
        </w:rPr>
        <w:t xml:space="preserve">And here in the history of the Second Angel’s Message, the call is to come out of Babylon, because the crisis of the Third Decree is the crisis of Esther; and, the crisis of Esther here, Sister White plainly tells us </w:t>
      </w:r>
      <w:r w:rsidR="003E47CA">
        <w:rPr>
          <w:rStyle w:val="text"/>
          <w:color w:val="000000"/>
        </w:rPr>
        <w:t>the history of Haman and his ten sons.</w:t>
      </w:r>
    </w:p>
    <w:p w:rsidR="003E47CA" w:rsidRDefault="003E47CA" w:rsidP="00A0100C">
      <w:pPr>
        <w:pStyle w:val="NormalWeb"/>
        <w:spacing w:before="0" w:beforeAutospacing="0" w:after="0" w:afterAutospacing="0"/>
        <w:ind w:firstLine="720"/>
        <w:jc w:val="both"/>
        <w:rPr>
          <w:rStyle w:val="text"/>
          <w:color w:val="000000"/>
        </w:rPr>
      </w:pPr>
      <w:r>
        <w:rPr>
          <w:rStyle w:val="text"/>
          <w:color w:val="000000"/>
        </w:rPr>
        <w:t>“Haman and his ten sons,” who do we suppose Haman is here?  Haman is the Papacy at the end of the world.</w:t>
      </w:r>
    </w:p>
    <w:p w:rsidR="003E47CA" w:rsidRDefault="003E47CA" w:rsidP="00A0100C">
      <w:pPr>
        <w:pStyle w:val="NormalWeb"/>
        <w:spacing w:before="0" w:beforeAutospacing="0" w:after="0" w:afterAutospacing="0"/>
        <w:ind w:firstLine="720"/>
        <w:jc w:val="both"/>
        <w:rPr>
          <w:rStyle w:val="text"/>
          <w:color w:val="000000"/>
        </w:rPr>
      </w:pPr>
      <w:r>
        <w:rPr>
          <w:rStyle w:val="text"/>
          <w:color w:val="000000"/>
        </w:rPr>
        <w:t>Who are the ten sons?</w:t>
      </w:r>
    </w:p>
    <w:p w:rsidR="003E47CA" w:rsidRDefault="003E47CA" w:rsidP="00A0100C">
      <w:pPr>
        <w:pStyle w:val="NormalWeb"/>
        <w:spacing w:before="0" w:beforeAutospacing="0" w:after="0" w:afterAutospacing="0"/>
        <w:ind w:firstLine="720"/>
        <w:jc w:val="both"/>
        <w:rPr>
          <w:rStyle w:val="text"/>
          <w:color w:val="000000"/>
        </w:rPr>
      </w:pPr>
      <w:r>
        <w:rPr>
          <w:rStyle w:val="text"/>
          <w:color w:val="000000"/>
        </w:rPr>
        <w:tab/>
        <w:t>FROM THE AUDIENCE:  The Ten Kings.</w:t>
      </w:r>
    </w:p>
    <w:p w:rsidR="003E47CA" w:rsidRDefault="003E47CA" w:rsidP="00A0100C">
      <w:pPr>
        <w:pStyle w:val="NormalWeb"/>
        <w:spacing w:before="0" w:beforeAutospacing="0" w:after="0" w:afterAutospacing="0"/>
        <w:ind w:firstLine="720"/>
        <w:jc w:val="both"/>
        <w:rPr>
          <w:rStyle w:val="text"/>
          <w:color w:val="000000"/>
        </w:rPr>
      </w:pPr>
      <w:r>
        <w:rPr>
          <w:rStyle w:val="text"/>
          <w:color w:val="000000"/>
        </w:rPr>
        <w:tab/>
        <w:t>BROTHER PIPPENGER:  The Ten Kings.</w:t>
      </w:r>
    </w:p>
    <w:p w:rsidR="003E47CA" w:rsidRDefault="003E47CA" w:rsidP="00A0100C">
      <w:pPr>
        <w:pStyle w:val="NormalWeb"/>
        <w:spacing w:before="0" w:beforeAutospacing="0" w:after="0" w:afterAutospacing="0"/>
        <w:ind w:firstLine="720"/>
        <w:jc w:val="both"/>
        <w:rPr>
          <w:rStyle w:val="text"/>
          <w:color w:val="000000"/>
        </w:rPr>
      </w:pPr>
      <w:r>
        <w:rPr>
          <w:rStyle w:val="text"/>
          <w:color w:val="000000"/>
        </w:rPr>
        <w:t>And Sister White says the story of Esther and Haman and his ten sons are the history of The Sunday Law Crisis.</w:t>
      </w:r>
    </w:p>
    <w:p w:rsidR="003E47CA" w:rsidRDefault="003E47CA" w:rsidP="00A0100C">
      <w:pPr>
        <w:pStyle w:val="NormalWeb"/>
        <w:spacing w:before="0" w:beforeAutospacing="0" w:after="0" w:afterAutospacing="0"/>
        <w:ind w:firstLine="720"/>
        <w:jc w:val="both"/>
        <w:rPr>
          <w:rStyle w:val="text"/>
          <w:color w:val="000000"/>
        </w:rPr>
      </w:pPr>
      <w:r>
        <w:rPr>
          <w:rStyle w:val="text"/>
          <w:color w:val="000000"/>
        </w:rPr>
        <w:t>So, Zechariah is calling God’s people out of Babylon, because he sees The Sunday Law crisis coming, just as the call of Babylon here [at the Third Decree] is trying to get people out of Babylon into the Most Holy Place (in Christ) when the Third Angel’s Message arrives, which is the message identifying The Sunday Law crisis.</w:t>
      </w:r>
    </w:p>
    <w:p w:rsidR="003E47CA" w:rsidRDefault="003E47CA" w:rsidP="00A0100C">
      <w:pPr>
        <w:pStyle w:val="NormalWeb"/>
        <w:spacing w:before="0" w:beforeAutospacing="0" w:after="0" w:afterAutospacing="0"/>
        <w:ind w:firstLine="720"/>
        <w:jc w:val="both"/>
        <w:rPr>
          <w:rStyle w:val="text"/>
          <w:color w:val="000000"/>
        </w:rPr>
      </w:pPr>
      <w:r>
        <w:rPr>
          <w:rStyle w:val="text"/>
          <w:color w:val="000000"/>
        </w:rPr>
        <w:lastRenderedPageBreak/>
        <w:t>Now, we know that this history here of the Millerites, it is repeated at the end of the world.</w:t>
      </w:r>
    </w:p>
    <w:p w:rsidR="003E47CA" w:rsidRDefault="003E47CA" w:rsidP="00A0100C">
      <w:pPr>
        <w:pStyle w:val="NormalWeb"/>
        <w:spacing w:before="0" w:beforeAutospacing="0" w:after="0" w:afterAutospacing="0"/>
        <w:ind w:firstLine="720"/>
        <w:jc w:val="both"/>
        <w:rPr>
          <w:rStyle w:val="text"/>
          <w:color w:val="000000"/>
        </w:rPr>
      </w:pPr>
      <w:r>
        <w:rPr>
          <w:rStyle w:val="text"/>
          <w:color w:val="000000"/>
        </w:rPr>
        <w:t>This history and this history [the two reform lines in Figure No. 19D] find their perfect fulfillment in our day and age.</w:t>
      </w:r>
    </w:p>
    <w:p w:rsidR="003E47CA" w:rsidRDefault="003E47CA" w:rsidP="00A0100C">
      <w:pPr>
        <w:pStyle w:val="NormalWeb"/>
        <w:spacing w:before="0" w:beforeAutospacing="0" w:after="0" w:afterAutospacing="0"/>
        <w:ind w:firstLine="720"/>
        <w:jc w:val="both"/>
        <w:rPr>
          <w:rStyle w:val="text"/>
          <w:color w:val="000000"/>
        </w:rPr>
      </w:pPr>
      <w:r>
        <w:rPr>
          <w:rStyle w:val="text"/>
          <w:color w:val="000000"/>
        </w:rPr>
        <w:t>So, do not stumble over me identifying The Sunday Law crisis in October 22, 1844.  It is typifying this, just as this Third Decree is typifying this.</w:t>
      </w:r>
    </w:p>
    <w:p w:rsidR="003E47CA" w:rsidRDefault="003E47CA" w:rsidP="00A0100C">
      <w:pPr>
        <w:pStyle w:val="NormalWeb"/>
        <w:spacing w:before="0" w:beforeAutospacing="0" w:after="0" w:afterAutospacing="0"/>
        <w:ind w:firstLine="720"/>
        <w:jc w:val="both"/>
        <w:rPr>
          <w:rStyle w:val="text"/>
          <w:color w:val="000000"/>
        </w:rPr>
      </w:pPr>
      <w:r>
        <w:rPr>
          <w:rStyle w:val="text"/>
          <w:color w:val="000000"/>
        </w:rPr>
        <w:t>But, let us finish reading this chapter.  I read,</w:t>
      </w:r>
    </w:p>
    <w:p w:rsidR="00A0100C" w:rsidRDefault="003E47CA" w:rsidP="003E47CA">
      <w:pPr>
        <w:pStyle w:val="NormalWeb"/>
        <w:spacing w:before="0" w:beforeAutospacing="0" w:after="0" w:afterAutospacing="0"/>
        <w:ind w:right="720"/>
        <w:jc w:val="both"/>
        <w:rPr>
          <w:rStyle w:val="text"/>
          <w:color w:val="000000"/>
        </w:rPr>
      </w:pPr>
      <w:r>
        <w:rPr>
          <w:rStyle w:val="text"/>
          <w:color w:val="000000"/>
        </w:rPr>
        <w:tab/>
      </w:r>
    </w:p>
    <w:p w:rsidR="00845769" w:rsidRPr="00845769" w:rsidRDefault="003E47CA" w:rsidP="00A0100C">
      <w:pPr>
        <w:pStyle w:val="NormalWeb"/>
        <w:spacing w:before="0" w:beforeAutospacing="0" w:after="0" w:afterAutospacing="0"/>
        <w:ind w:left="720" w:right="720"/>
        <w:jc w:val="both"/>
        <w:rPr>
          <w:color w:val="000000"/>
        </w:rPr>
      </w:pPr>
      <w:r>
        <w:rPr>
          <w:rStyle w:val="text"/>
          <w:color w:val="000000"/>
        </w:rPr>
        <w:t>—</w:t>
      </w:r>
      <w:r w:rsidR="00A0100C">
        <w:rPr>
          <w:rStyle w:val="text"/>
          <w:color w:val="000000"/>
        </w:rPr>
        <w:t>“</w:t>
      </w:r>
      <w:r w:rsidRPr="00845769">
        <w:rPr>
          <w:rStyle w:val="text"/>
          <w:b/>
          <w:bCs/>
          <w:color w:val="000000"/>
          <w:vertAlign w:val="superscript"/>
        </w:rPr>
        <w:t>7 </w:t>
      </w:r>
      <w:r w:rsidRPr="00845769">
        <w:rPr>
          <w:rStyle w:val="text"/>
          <w:color w:val="000000"/>
        </w:rPr>
        <w:t xml:space="preserve">Deliver thyself, O Zion, that dwellest </w:t>
      </w:r>
      <w:r w:rsidRPr="00845769">
        <w:rPr>
          <w:rStyle w:val="text"/>
          <w:i/>
          <w:color w:val="000000"/>
        </w:rPr>
        <w:t>with</w:t>
      </w:r>
      <w:r w:rsidRPr="00845769">
        <w:rPr>
          <w:rStyle w:val="text"/>
          <w:color w:val="000000"/>
        </w:rPr>
        <w:t xml:space="preserve"> the daughter of Babylon.</w:t>
      </w:r>
      <w:r>
        <w:rPr>
          <w:rStyle w:val="text"/>
          <w:color w:val="000000"/>
        </w:rPr>
        <w:t xml:space="preserve">  </w:t>
      </w:r>
      <w:r w:rsidR="00845769" w:rsidRPr="00845769">
        <w:rPr>
          <w:rStyle w:val="text"/>
          <w:b/>
          <w:bCs/>
          <w:color w:val="000000"/>
          <w:vertAlign w:val="superscript"/>
        </w:rPr>
        <w:t>8 </w:t>
      </w:r>
      <w:r w:rsidR="00845769" w:rsidRPr="00845769">
        <w:rPr>
          <w:rStyle w:val="text"/>
          <w:color w:val="000000"/>
        </w:rPr>
        <w:t xml:space="preserve">For thus saith the </w:t>
      </w:r>
      <w:r w:rsidR="00845769" w:rsidRPr="00845769">
        <w:rPr>
          <w:rStyle w:val="small-caps"/>
          <w:smallCaps/>
          <w:color w:val="000000"/>
        </w:rPr>
        <w:t>Lord</w:t>
      </w:r>
      <w:r w:rsidR="00845769" w:rsidRPr="00845769">
        <w:rPr>
          <w:rStyle w:val="text"/>
          <w:color w:val="000000"/>
        </w:rPr>
        <w:t xml:space="preserve"> of hosts; After the glory hath he sent me unto the nations which spoiled you: for he that toucheth you toucheth the apple of his eye.</w:t>
      </w:r>
      <w:r w:rsidR="00845769">
        <w:rPr>
          <w:rStyle w:val="text"/>
          <w:color w:val="000000"/>
        </w:rPr>
        <w:t xml:space="preserve">  </w:t>
      </w:r>
      <w:r w:rsidR="00845769" w:rsidRPr="00845769">
        <w:rPr>
          <w:rStyle w:val="text"/>
          <w:b/>
          <w:bCs/>
          <w:color w:val="000000"/>
          <w:vertAlign w:val="superscript"/>
        </w:rPr>
        <w:t>9 </w:t>
      </w:r>
      <w:r w:rsidR="00845769" w:rsidRPr="00845769">
        <w:rPr>
          <w:rStyle w:val="text"/>
          <w:color w:val="000000"/>
        </w:rPr>
        <w:t xml:space="preserve">For, behold, I will shake mine hand upon them, and they shall be a spoil to their servants: and ye shall know that the </w:t>
      </w:r>
      <w:r w:rsidR="00845769" w:rsidRPr="00845769">
        <w:rPr>
          <w:rStyle w:val="small-caps"/>
          <w:smallCaps/>
          <w:color w:val="000000"/>
        </w:rPr>
        <w:t>Lord</w:t>
      </w:r>
      <w:r w:rsidR="00845769" w:rsidRPr="00845769">
        <w:rPr>
          <w:rStyle w:val="text"/>
          <w:color w:val="000000"/>
        </w:rPr>
        <w:t xml:space="preserve"> of hosts hath sent me.</w:t>
      </w:r>
    </w:p>
    <w:p w:rsidR="003E47CA" w:rsidRDefault="00845769" w:rsidP="00845769">
      <w:pPr>
        <w:pStyle w:val="NormalWeb"/>
        <w:spacing w:before="0" w:beforeAutospacing="0" w:after="0" w:afterAutospacing="0"/>
        <w:ind w:left="720" w:right="720" w:firstLine="720"/>
        <w:jc w:val="both"/>
        <w:rPr>
          <w:rStyle w:val="text"/>
          <w:color w:val="000000"/>
        </w:rPr>
      </w:pPr>
      <w:r w:rsidRPr="00845769">
        <w:rPr>
          <w:rStyle w:val="text"/>
          <w:b/>
          <w:bCs/>
          <w:color w:val="000000"/>
        </w:rPr>
        <w:t>“</w:t>
      </w:r>
      <w:r w:rsidRPr="00845769">
        <w:rPr>
          <w:rStyle w:val="text"/>
          <w:b/>
          <w:bCs/>
          <w:color w:val="000000"/>
          <w:vertAlign w:val="superscript"/>
        </w:rPr>
        <w:t>10 </w:t>
      </w:r>
      <w:r w:rsidRPr="00845769">
        <w:rPr>
          <w:rStyle w:val="text"/>
          <w:color w:val="000000"/>
        </w:rPr>
        <w:t xml:space="preserve">Sing and rejoice, O daughter of Zion: for, lo, I come, and I will dwell in the midst of thee, saith the </w:t>
      </w:r>
      <w:r w:rsidRPr="00845769">
        <w:rPr>
          <w:rStyle w:val="small-caps"/>
          <w:smallCaps/>
          <w:color w:val="000000"/>
        </w:rPr>
        <w:t>Lord</w:t>
      </w:r>
      <w:r w:rsidRPr="00845769">
        <w:rPr>
          <w:rStyle w:val="text"/>
          <w:color w:val="000000"/>
        </w:rPr>
        <w:t>.</w:t>
      </w:r>
      <w:r>
        <w:rPr>
          <w:rStyle w:val="text"/>
          <w:color w:val="000000"/>
        </w:rPr>
        <w:t xml:space="preserve">  </w:t>
      </w:r>
      <w:r w:rsidRPr="00845769">
        <w:rPr>
          <w:rStyle w:val="text"/>
          <w:b/>
          <w:bCs/>
          <w:color w:val="000000"/>
          <w:vertAlign w:val="superscript"/>
        </w:rPr>
        <w:t>11 </w:t>
      </w:r>
      <w:r w:rsidRPr="00845769">
        <w:rPr>
          <w:rStyle w:val="text"/>
          <w:color w:val="000000"/>
        </w:rPr>
        <w:t xml:space="preserve">And many nations shall be joined to the </w:t>
      </w:r>
      <w:r w:rsidRPr="00845769">
        <w:rPr>
          <w:rStyle w:val="small-caps"/>
          <w:smallCaps/>
          <w:color w:val="000000"/>
        </w:rPr>
        <w:t>Lord</w:t>
      </w:r>
      <w:r w:rsidRPr="00845769">
        <w:rPr>
          <w:rStyle w:val="text"/>
          <w:color w:val="000000"/>
        </w:rPr>
        <w:t xml:space="preserve"> in that day, and shall be my people: and I will dwell in the midst of thee, and thou shalt know that the </w:t>
      </w:r>
      <w:r w:rsidRPr="00845769">
        <w:rPr>
          <w:rStyle w:val="small-caps"/>
          <w:smallCaps/>
          <w:color w:val="000000"/>
        </w:rPr>
        <w:t>Lord</w:t>
      </w:r>
      <w:r w:rsidRPr="00845769">
        <w:rPr>
          <w:rStyle w:val="text"/>
          <w:color w:val="000000"/>
        </w:rPr>
        <w:t xml:space="preserve"> of hosts hath sent me unto thee.</w:t>
      </w:r>
      <w:r w:rsidR="003E47CA">
        <w:rPr>
          <w:rStyle w:val="text"/>
          <w:color w:val="000000"/>
        </w:rPr>
        <w:t>”—</w:t>
      </w:r>
    </w:p>
    <w:p w:rsidR="003E47CA" w:rsidRDefault="003E47CA" w:rsidP="00845769">
      <w:pPr>
        <w:pStyle w:val="NormalWeb"/>
        <w:spacing w:before="0" w:beforeAutospacing="0" w:after="0" w:afterAutospacing="0"/>
        <w:ind w:left="720" w:right="720" w:firstLine="720"/>
        <w:jc w:val="both"/>
        <w:rPr>
          <w:rStyle w:val="text"/>
          <w:color w:val="000000"/>
        </w:rPr>
      </w:pPr>
    </w:p>
    <w:p w:rsidR="003E47CA" w:rsidRDefault="003E47CA" w:rsidP="003E47CA">
      <w:pPr>
        <w:pStyle w:val="NormalWeb"/>
        <w:spacing w:before="0" w:beforeAutospacing="0" w:after="0" w:afterAutospacing="0"/>
        <w:jc w:val="both"/>
        <w:rPr>
          <w:rStyle w:val="text"/>
          <w:color w:val="000000"/>
        </w:rPr>
      </w:pPr>
      <w:r>
        <w:rPr>
          <w:rStyle w:val="text"/>
          <w:color w:val="000000"/>
        </w:rPr>
        <w:tab/>
        <w:t>Now, Brothers and Sisters, what does he mean when he says he will dwell in the midst of them?  What does he mean that he will dwell in the midst of them?</w:t>
      </w:r>
    </w:p>
    <w:p w:rsidR="003E47CA" w:rsidRDefault="003E47CA" w:rsidP="003E47CA">
      <w:pPr>
        <w:pStyle w:val="NormalWeb"/>
        <w:spacing w:before="0" w:beforeAutospacing="0" w:after="0" w:afterAutospacing="0"/>
        <w:jc w:val="both"/>
        <w:rPr>
          <w:rStyle w:val="text"/>
          <w:color w:val="000000"/>
        </w:rPr>
      </w:pPr>
      <w:r>
        <w:rPr>
          <w:rStyle w:val="text"/>
          <w:color w:val="000000"/>
        </w:rPr>
        <w:tab/>
        <w:t>Here in this history, He is saying, “Come out of Babylon,” because there is a crisis of Esther about to take place, The Sunday Law crisis.</w:t>
      </w:r>
    </w:p>
    <w:p w:rsidR="003E47CA" w:rsidRDefault="003E47CA" w:rsidP="003E47CA">
      <w:pPr>
        <w:pStyle w:val="NormalWeb"/>
        <w:spacing w:before="0" w:beforeAutospacing="0" w:after="0" w:afterAutospacing="0"/>
        <w:jc w:val="both"/>
        <w:rPr>
          <w:rStyle w:val="text"/>
          <w:color w:val="000000"/>
        </w:rPr>
      </w:pPr>
      <w:r>
        <w:rPr>
          <w:rStyle w:val="text"/>
          <w:color w:val="000000"/>
        </w:rPr>
        <w:tab/>
        <w:t>Both of these histories are pointing forward the end of the world, but he is saying, “I will protect you in this time period when I am rebuilding Jerusalem; because, I will dwell in the midst of you.”</w:t>
      </w:r>
    </w:p>
    <w:p w:rsidR="003E47CA" w:rsidRDefault="003E47CA" w:rsidP="003E47CA">
      <w:pPr>
        <w:pStyle w:val="NormalWeb"/>
        <w:spacing w:before="0" w:beforeAutospacing="0" w:after="0" w:afterAutospacing="0"/>
        <w:jc w:val="both"/>
        <w:rPr>
          <w:rStyle w:val="text"/>
          <w:color w:val="000000"/>
        </w:rPr>
      </w:pPr>
      <w:r>
        <w:rPr>
          <w:rStyle w:val="text"/>
          <w:color w:val="000000"/>
        </w:rPr>
        <w:tab/>
        <w:t xml:space="preserve">How does God dwell in the midst of us?  </w:t>
      </w:r>
    </w:p>
    <w:p w:rsidR="003E47CA" w:rsidRDefault="003E47CA" w:rsidP="003E47CA">
      <w:pPr>
        <w:pStyle w:val="NormalWeb"/>
        <w:spacing w:before="0" w:beforeAutospacing="0" w:after="0" w:afterAutospacing="0"/>
        <w:jc w:val="both"/>
        <w:rPr>
          <w:rStyle w:val="text"/>
          <w:color w:val="000000"/>
        </w:rPr>
      </w:pPr>
      <w:r>
        <w:rPr>
          <w:rStyle w:val="text"/>
          <w:color w:val="000000"/>
        </w:rPr>
        <w:tab/>
      </w:r>
      <w:r>
        <w:rPr>
          <w:rStyle w:val="text"/>
          <w:color w:val="000000"/>
        </w:rPr>
        <w:tab/>
        <w:t>FROM THE AUDIENCE:   (</w:t>
      </w:r>
      <w:r w:rsidR="000E4282">
        <w:rPr>
          <w:rStyle w:val="text"/>
          <w:color w:val="000000"/>
        </w:rPr>
        <w:t>Indiscernible).</w:t>
      </w:r>
    </w:p>
    <w:p w:rsidR="000E4282" w:rsidRDefault="000E4282" w:rsidP="003E47CA">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How does God dwell in the midst of us?  What does the Bible say?  “Let them make me a sanctuary that I might dwell among them.”</w:t>
      </w:r>
    </w:p>
    <w:p w:rsidR="000E4282" w:rsidRDefault="000E4282" w:rsidP="003E47CA">
      <w:pPr>
        <w:pStyle w:val="NormalWeb"/>
        <w:spacing w:before="0" w:beforeAutospacing="0" w:after="0" w:afterAutospacing="0"/>
        <w:jc w:val="both"/>
        <w:rPr>
          <w:rStyle w:val="text"/>
          <w:color w:val="000000"/>
        </w:rPr>
      </w:pPr>
      <w:r>
        <w:rPr>
          <w:rStyle w:val="text"/>
          <w:color w:val="000000"/>
        </w:rPr>
        <w:tab/>
        <w:t>This is the question of Daniel 8:13 and 14:  “How long shall be the trampling down of Paganism and Papalism?  How long shall be the vision of the daily and the transgression of desolation to give both the sanctuary and the host to be trodden underfoot?</w:t>
      </w:r>
    </w:p>
    <w:p w:rsidR="000E4282" w:rsidRDefault="000E4282" w:rsidP="003E47CA">
      <w:pPr>
        <w:pStyle w:val="NormalWeb"/>
        <w:spacing w:before="0" w:beforeAutospacing="0" w:after="0" w:afterAutospacing="0"/>
        <w:jc w:val="both"/>
        <w:rPr>
          <w:rStyle w:val="text"/>
          <w:color w:val="000000"/>
        </w:rPr>
      </w:pPr>
      <w:r>
        <w:rPr>
          <w:rStyle w:val="text"/>
          <w:color w:val="000000"/>
        </w:rPr>
        <w:tab/>
        <w:t>1844, the sanctuary is reestablished for what purpose, that He might dwell among whom?  His people.</w:t>
      </w:r>
    </w:p>
    <w:p w:rsidR="000E4282" w:rsidRDefault="000E4282" w:rsidP="003E47CA">
      <w:pPr>
        <w:pStyle w:val="NormalWeb"/>
        <w:spacing w:before="0" w:beforeAutospacing="0" w:after="0" w:afterAutospacing="0"/>
        <w:jc w:val="both"/>
        <w:rPr>
          <w:rStyle w:val="text"/>
          <w:color w:val="000000"/>
        </w:rPr>
      </w:pPr>
      <w:r>
        <w:rPr>
          <w:rStyle w:val="text"/>
          <w:color w:val="000000"/>
        </w:rPr>
        <w:tab/>
        <w:t>But, in order to dwell among His people, what does He have to do?  He has to call them out of Babylon, which He did from 1798 to 1844.  He calls the people out of Babylon.  So, on October 22, 1844,</w:t>
      </w:r>
      <w:r>
        <w:rPr>
          <w:rStyle w:val="FootnoteReference"/>
          <w:color w:val="000000"/>
        </w:rPr>
        <w:footnoteReference w:id="17"/>
      </w:r>
      <w:r>
        <w:rPr>
          <w:rStyle w:val="text"/>
          <w:color w:val="000000"/>
        </w:rPr>
        <w:t xml:space="preserve"> the wise virgins of the Millerite History can move into the Most Holy Place with Him, and He can dwell among them.  He restored the sanctuary and the host.  That is the question of verse 13, the trampling down of the sanctuary and the host.  He has to put them both back in place</w:t>
      </w:r>
    </w:p>
    <w:p w:rsidR="000E4282" w:rsidRDefault="000E4282" w:rsidP="003E47CA">
      <w:pPr>
        <w:pStyle w:val="NormalWeb"/>
        <w:spacing w:before="0" w:beforeAutospacing="0" w:after="0" w:afterAutospacing="0"/>
        <w:jc w:val="both"/>
        <w:rPr>
          <w:rStyle w:val="text"/>
          <w:color w:val="000000"/>
        </w:rPr>
      </w:pPr>
      <w:r>
        <w:rPr>
          <w:rStyle w:val="text"/>
          <w:color w:val="000000"/>
        </w:rPr>
        <w:tab/>
        <w:t xml:space="preserve">The last two verses in closing, verse 12—and verse 11 is identifying the reestablishment of the sanctuary and the host.  This is the answer to verse 13 of Daniel 8, “How long shall be the vision concerning Paganism and Papalism, to give both the sanctuary and the host to be trodden underfoot?”  Until 1844, then shall the sanctuary be cleansed (and the word translated </w:t>
      </w:r>
      <w:r>
        <w:rPr>
          <w:rStyle w:val="text"/>
          <w:i/>
          <w:color w:val="000000"/>
        </w:rPr>
        <w:t>cleansed</w:t>
      </w:r>
      <w:r>
        <w:rPr>
          <w:rStyle w:val="text"/>
          <w:color w:val="000000"/>
        </w:rPr>
        <w:t xml:space="preserve"> means </w:t>
      </w:r>
      <w:r>
        <w:rPr>
          <w:rStyle w:val="text"/>
          <w:i/>
          <w:color w:val="000000"/>
        </w:rPr>
        <w:t>made right</w:t>
      </w:r>
      <w:r>
        <w:rPr>
          <w:rStyle w:val="text"/>
          <w:color w:val="000000"/>
        </w:rPr>
        <w:t>).  The sanctuary is made right when it has a people that God can dwell among.</w:t>
      </w:r>
    </w:p>
    <w:p w:rsidR="000E4282" w:rsidRPr="000E4282" w:rsidRDefault="000E4282" w:rsidP="003E47CA">
      <w:pPr>
        <w:pStyle w:val="NormalWeb"/>
        <w:spacing w:before="0" w:beforeAutospacing="0" w:after="0" w:afterAutospacing="0"/>
        <w:jc w:val="both"/>
        <w:rPr>
          <w:rStyle w:val="text"/>
          <w:color w:val="000000"/>
        </w:rPr>
      </w:pPr>
      <w:r>
        <w:rPr>
          <w:rStyle w:val="text"/>
          <w:color w:val="000000"/>
        </w:rPr>
        <w:lastRenderedPageBreak/>
        <w:tab/>
        <w:t>And after Zechariah teaches the same thing in verse 11 and verse 12, he says,</w:t>
      </w:r>
    </w:p>
    <w:p w:rsidR="003E47CA" w:rsidRDefault="003E47CA" w:rsidP="00845769">
      <w:pPr>
        <w:pStyle w:val="NormalWeb"/>
        <w:spacing w:before="0" w:beforeAutospacing="0" w:after="0" w:afterAutospacing="0"/>
        <w:ind w:left="720" w:right="720" w:firstLine="720"/>
        <w:jc w:val="both"/>
        <w:rPr>
          <w:rStyle w:val="text"/>
          <w:color w:val="000000"/>
        </w:rPr>
      </w:pPr>
    </w:p>
    <w:p w:rsidR="00845769" w:rsidRPr="00845769" w:rsidRDefault="003E47CA" w:rsidP="003E47CA">
      <w:pPr>
        <w:pStyle w:val="NormalWeb"/>
        <w:spacing w:before="0" w:beforeAutospacing="0" w:after="0" w:afterAutospacing="0"/>
        <w:ind w:left="720" w:right="720"/>
        <w:jc w:val="both"/>
        <w:rPr>
          <w:color w:val="000000"/>
        </w:rPr>
      </w:pPr>
      <w:r>
        <w:rPr>
          <w:rStyle w:val="text"/>
          <w:color w:val="000000"/>
        </w:rPr>
        <w:t>—“</w:t>
      </w:r>
      <w:r w:rsidR="00845769" w:rsidRPr="00845769">
        <w:rPr>
          <w:rStyle w:val="text"/>
          <w:b/>
          <w:bCs/>
          <w:color w:val="000000"/>
          <w:vertAlign w:val="superscript"/>
        </w:rPr>
        <w:t>12 </w:t>
      </w:r>
      <w:r w:rsidR="00845769" w:rsidRPr="00845769">
        <w:rPr>
          <w:rStyle w:val="text"/>
          <w:color w:val="000000"/>
        </w:rPr>
        <w:t xml:space="preserve">And the </w:t>
      </w:r>
      <w:r w:rsidR="00845769" w:rsidRPr="00845769">
        <w:rPr>
          <w:rStyle w:val="small-caps"/>
          <w:smallCaps/>
          <w:color w:val="000000"/>
        </w:rPr>
        <w:t>Lord</w:t>
      </w:r>
      <w:r w:rsidR="00845769" w:rsidRPr="00845769">
        <w:rPr>
          <w:rStyle w:val="text"/>
          <w:color w:val="000000"/>
        </w:rPr>
        <w:t xml:space="preserve"> shall inherit Judah his portion in the holy land, and shall choose Jerusalem again.</w:t>
      </w:r>
      <w:r w:rsidR="00845769">
        <w:rPr>
          <w:rStyle w:val="text"/>
          <w:color w:val="000000"/>
        </w:rPr>
        <w:t xml:space="preserve">  </w:t>
      </w:r>
      <w:r w:rsidR="00845769" w:rsidRPr="00845769">
        <w:rPr>
          <w:rStyle w:val="text"/>
          <w:b/>
          <w:bCs/>
          <w:color w:val="000000"/>
          <w:vertAlign w:val="superscript"/>
        </w:rPr>
        <w:t>13 </w:t>
      </w:r>
      <w:r w:rsidR="00845769" w:rsidRPr="00845769">
        <w:rPr>
          <w:rStyle w:val="text"/>
          <w:color w:val="000000"/>
        </w:rPr>
        <w:t xml:space="preserve">Be silent, O all flesh, before the </w:t>
      </w:r>
      <w:r w:rsidR="00845769" w:rsidRPr="00845769">
        <w:rPr>
          <w:rStyle w:val="small-caps"/>
          <w:smallCaps/>
          <w:color w:val="000000"/>
        </w:rPr>
        <w:t>Lord</w:t>
      </w:r>
      <w:r w:rsidR="00845769" w:rsidRPr="00845769">
        <w:rPr>
          <w:rStyle w:val="text"/>
          <w:color w:val="000000"/>
        </w:rPr>
        <w:t>: for he is raised up out of his holy habitation.”  Zechariah 2:1-13 (KJV).</w:t>
      </w:r>
    </w:p>
    <w:p w:rsidR="004E2086" w:rsidRDefault="004E2086" w:rsidP="00845769">
      <w:pPr>
        <w:spacing w:after="0" w:line="240" w:lineRule="auto"/>
        <w:jc w:val="both"/>
        <w:rPr>
          <w:rFonts w:ascii="Times New Roman" w:hAnsi="Times New Roman" w:cs="Times New Roman"/>
          <w:sz w:val="24"/>
          <w:szCs w:val="24"/>
        </w:rPr>
      </w:pPr>
    </w:p>
    <w:p w:rsidR="000E4282" w:rsidRDefault="000E4282" w:rsidP="008457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was He raised up out of His holy habitation?  When He moved from the Holy Place to the Most Holy Place.  This is 1844.  This is Daniel 8:13 and 8:14; and, it is the story of the question, “How long?”  </w:t>
      </w:r>
    </w:p>
    <w:p w:rsidR="000E4282" w:rsidRDefault="000E4282" w:rsidP="008457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the story of the Daily.  If you destroy the Daily, you destroy so many wonderful truths of God’s Word.  And you will be held accountable for it.</w:t>
      </w:r>
    </w:p>
    <w:p w:rsidR="000E4282" w:rsidRDefault="000E4282" w:rsidP="008457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0E4282" w:rsidRDefault="000E4282" w:rsidP="00845769">
      <w:pPr>
        <w:spacing w:after="0" w:line="240" w:lineRule="auto"/>
        <w:jc w:val="both"/>
        <w:rPr>
          <w:rFonts w:ascii="Times New Roman" w:hAnsi="Times New Roman" w:cs="Times New Roman"/>
          <w:sz w:val="24"/>
          <w:szCs w:val="24"/>
        </w:rPr>
      </w:pPr>
    </w:p>
    <w:p w:rsidR="000E4282" w:rsidRDefault="000E4282" w:rsidP="00845769">
      <w:pPr>
        <w:spacing w:after="0" w:line="240" w:lineRule="auto"/>
        <w:jc w:val="both"/>
        <w:rPr>
          <w:rFonts w:ascii="Times New Roman" w:hAnsi="Times New Roman" w:cs="Times New Roman"/>
          <w:sz w:val="24"/>
          <w:szCs w:val="24"/>
        </w:rPr>
      </w:pPr>
    </w:p>
    <w:p w:rsidR="000E4282" w:rsidRDefault="000E4282" w:rsidP="008457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w:t>
      </w:r>
      <w:r w:rsidR="00D25031">
        <w:rPr>
          <w:rFonts w:ascii="Times New Roman" w:hAnsi="Times New Roman" w:cs="Times New Roman"/>
          <w:sz w:val="24"/>
          <w:szCs w:val="24"/>
        </w:rPr>
        <w:t xml:space="preserve">  Heavenly Father, we thank you for the consistency of the prophetic testimony; and, how, when we take the time and trouble to draw their words together, how beautiful and complete is the message that you have for us.  We understand that as in the Millerite History and as in the history when God’s people came out of Babylon that you, once again, are having your people measure Jerusalem.  You are once again speaking comfortable words unto them.  You are once again entering into covenant with them.  But we know that as you build Jerusalem as in the days of old, there are enemies that are seeking to impede the work, to stop the work.  We know this is troublous times that this takes place, so we ask that you would give us the ability to use, as Nehemiah did, a work implement in one hand and a weapon in the other that we might doing the work in defending against the enemies, as you complete the wall.  And we thank you for all these things in Jesus’s name.  Amen.</w:t>
      </w:r>
    </w:p>
    <w:p w:rsidR="00D25031" w:rsidRDefault="00D25031">
      <w:pPr>
        <w:rPr>
          <w:rFonts w:ascii="Times New Roman" w:hAnsi="Times New Roman" w:cs="Times New Roman"/>
          <w:sz w:val="24"/>
          <w:szCs w:val="24"/>
        </w:rPr>
      </w:pPr>
      <w:r>
        <w:rPr>
          <w:rFonts w:ascii="Times New Roman" w:hAnsi="Times New Roman" w:cs="Times New Roman"/>
          <w:sz w:val="24"/>
          <w:szCs w:val="24"/>
        </w:rPr>
        <w:br w:type="page"/>
      </w:r>
    </w:p>
    <w:p w:rsidR="00A62EDA" w:rsidRDefault="00A62EDA" w:rsidP="00A62EDA">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A62EDA" w:rsidRDefault="00A62EDA" w:rsidP="00A62EDA">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w:t>
      </w:r>
      <w:r w:rsidR="006168DF">
        <w:rPr>
          <w:rFonts w:ascii="Times New Roman" w:hAnsi="Times New Roman" w:cs="Times New Roman"/>
          <w:i/>
          <w:sz w:val="24"/>
          <w:szCs w:val="24"/>
        </w:rPr>
        <w:t>r</w:t>
      </w:r>
    </w:p>
    <w:p w:rsidR="00A62EDA" w:rsidRDefault="006168DF" w:rsidP="00A62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(Without Notes)</w:t>
      </w:r>
    </w:p>
    <w:p w:rsidR="00A62EDA" w:rsidRDefault="00A62EDA" w:rsidP="00A62EDA">
      <w:pPr>
        <w:pStyle w:val="Heading1"/>
        <w:jc w:val="right"/>
      </w:pPr>
      <w:bookmarkStart w:id="133" w:name="_Toc529257484"/>
      <w:r>
        <w:t>PART 15</w:t>
      </w:r>
      <w:bookmarkEnd w:id="133"/>
    </w:p>
    <w:p w:rsidR="00A62EDA" w:rsidRPr="00EB50D9" w:rsidRDefault="00A62EDA" w:rsidP="00A62EDA">
      <w:pPr>
        <w:spacing w:after="0" w:line="240" w:lineRule="auto"/>
        <w:jc w:val="both"/>
        <w:rPr>
          <w:rFonts w:ascii="Times New Roman" w:hAnsi="Times New Roman" w:cs="Times New Roman"/>
          <w:sz w:val="24"/>
          <w:szCs w:val="24"/>
        </w:rPr>
      </w:pPr>
    </w:p>
    <w:p w:rsidR="00D25031" w:rsidRDefault="00A62EDA" w:rsidP="00A62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Our Father, which art in Heaven, we ask that as we begin this study that once again you would grant us your Holy Spirit that we might understand the words that you have prepared for us.  We want to be among those that are rightly dividing the Word of God at this time in Earth’s history, and to be among those that are changed by those Words, and among those that have the ability to share this warning message with those that are willing to hear.  We ask that you would take control of the words that are presented and that you would open your Word up to us in the Latter Rain power, and prepare the hearts and minds of those that are hearing these things.  In Jesus’s name, amen.</w:t>
      </w:r>
    </w:p>
    <w:p w:rsidR="00A62EDA" w:rsidRDefault="00A62EDA" w:rsidP="00A62EDA">
      <w:pPr>
        <w:spacing w:after="0" w:line="240" w:lineRule="auto"/>
        <w:jc w:val="both"/>
        <w:rPr>
          <w:rFonts w:ascii="Times New Roman" w:hAnsi="Times New Roman" w:cs="Times New Roman"/>
          <w:sz w:val="24"/>
          <w:szCs w:val="24"/>
        </w:rPr>
      </w:pPr>
    </w:p>
    <w:p w:rsidR="00004342" w:rsidRDefault="00004342" w:rsidP="00A62EDA">
      <w:pPr>
        <w:spacing w:after="0" w:line="240" w:lineRule="auto"/>
        <w:jc w:val="both"/>
        <w:rPr>
          <w:rFonts w:ascii="Times New Roman" w:hAnsi="Times New Roman" w:cs="Times New Roman"/>
          <w:sz w:val="24"/>
          <w:szCs w:val="24"/>
        </w:rPr>
      </w:pPr>
    </w:p>
    <w:p w:rsidR="00A62EDA" w:rsidRDefault="00A62EDA" w:rsidP="00004342">
      <w:pPr>
        <w:pStyle w:val="Heading2"/>
        <w:jc w:val="center"/>
      </w:pPr>
      <w:bookmarkStart w:id="134" w:name="_Toc529257485"/>
      <w:r>
        <w:t>The Book of Daniel</w:t>
      </w:r>
      <w:r w:rsidR="00CB7164">
        <w:t xml:space="preserve"> (Continued)</w:t>
      </w:r>
      <w:bookmarkEnd w:id="134"/>
    </w:p>
    <w:p w:rsidR="00A62EDA" w:rsidRDefault="00A62EDA" w:rsidP="00A62EDA">
      <w:pPr>
        <w:spacing w:after="0" w:line="240" w:lineRule="auto"/>
        <w:jc w:val="both"/>
        <w:rPr>
          <w:rFonts w:ascii="Times New Roman" w:hAnsi="Times New Roman" w:cs="Times New Roman"/>
          <w:sz w:val="24"/>
          <w:szCs w:val="24"/>
        </w:rPr>
      </w:pPr>
    </w:p>
    <w:p w:rsidR="00A62EDA" w:rsidRDefault="00A62EDA" w:rsidP="00A62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have been spending time looking at the Book of Daniel, considering the Daily in the Book of Daily, its political aspects, as Paganism worked to place the Papacy upon the throne of the Earth.</w:t>
      </w:r>
    </w:p>
    <w:p w:rsidR="00A62EDA" w:rsidRDefault="00A62EDA" w:rsidP="00A62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chapter 8 of Daniel we have been looking at the Daily as a religion, the religion of Satan, the counterfeit religion.  This is identified by the sanctuary terms that Daniel uses as he sets forth the kingdoms of Bible prophecy in Daniel 8.</w:t>
      </w:r>
    </w:p>
    <w:p w:rsidR="00A62EDA" w:rsidRDefault="00A62EDA" w:rsidP="00A62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have been trying to tie together some of the foundational truths that the Millerites understood [gestures towards the 1843 and 1850 Charts] and placed upon these two Charts.</w:t>
      </w:r>
    </w:p>
    <w:p w:rsidR="00A62EDA" w:rsidRDefault="00A62EDA" w:rsidP="00A62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want to close off this study here in one aspect now by</w:t>
      </w:r>
      <w:r w:rsidR="00004342">
        <w:rPr>
          <w:rFonts w:ascii="Times New Roman" w:hAnsi="Times New Roman" w:cs="Times New Roman"/>
          <w:sz w:val="24"/>
          <w:szCs w:val="24"/>
        </w:rPr>
        <w:t xml:space="preserve"> considering Daniel, chapter 9, verses 11 and 13, and identifying that Daniel understood that the curse of Moses was upon his people.</w:t>
      </w:r>
    </w:p>
    <w:p w:rsidR="00004342" w:rsidRDefault="00004342" w:rsidP="00A62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2 of Daniel 9, Daniel says,</w:t>
      </w:r>
    </w:p>
    <w:p w:rsidR="00004342" w:rsidRDefault="00004342" w:rsidP="00A62EDA">
      <w:pPr>
        <w:spacing w:after="0" w:line="240" w:lineRule="auto"/>
        <w:jc w:val="both"/>
        <w:rPr>
          <w:rFonts w:ascii="Times New Roman" w:hAnsi="Times New Roman" w:cs="Times New Roman"/>
          <w:sz w:val="24"/>
          <w:szCs w:val="24"/>
        </w:rPr>
      </w:pPr>
    </w:p>
    <w:p w:rsidR="00004342" w:rsidRPr="00004342" w:rsidRDefault="00004342" w:rsidP="0000434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In the first year of his reign I Daniel  understood by books the number of the years, whereof the word of the </w:t>
      </w:r>
      <w:r w:rsidRPr="00004342">
        <w:rPr>
          <w:rFonts w:ascii="Times New Roman" w:hAnsi="Times New Roman" w:cs="Times New Roman"/>
          <w:smallCaps/>
          <w:sz w:val="24"/>
          <w:szCs w:val="24"/>
        </w:rPr>
        <w:t>Lord</w:t>
      </w:r>
      <w:r>
        <w:rPr>
          <w:rFonts w:ascii="Times New Roman" w:hAnsi="Times New Roman" w:cs="Times New Roman"/>
          <w:sz w:val="24"/>
          <w:szCs w:val="24"/>
        </w:rPr>
        <w:t xml:space="preserve"> came to Jeremiah the prophet, that he would accomplish seventy years in the desolations of Jerusalem.”  Daniel 9:2 (KJV).</w:t>
      </w:r>
    </w:p>
    <w:p w:rsidR="004E2086" w:rsidRDefault="004E2086" w:rsidP="00DD3610">
      <w:pPr>
        <w:spacing w:after="0" w:line="240" w:lineRule="auto"/>
        <w:jc w:val="both"/>
        <w:rPr>
          <w:rFonts w:ascii="Times New Roman" w:hAnsi="Times New Roman" w:cs="Times New Roman"/>
          <w:sz w:val="24"/>
          <w:szCs w:val="24"/>
        </w:rPr>
      </w:pPr>
    </w:p>
    <w:p w:rsidR="00004342" w:rsidRDefault="0000434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is understanding that it is time for God’s people to come out of Babylon and return to Jerusalem.  Daniel is understanding that God’s people are suffering under the curse of Moses.  If you see verse 11 in the midst of Daniel’s prayer, in verse 11 it says,</w:t>
      </w:r>
    </w:p>
    <w:p w:rsidR="00004342" w:rsidRDefault="00004342" w:rsidP="00DD3610">
      <w:pPr>
        <w:spacing w:after="0" w:line="240" w:lineRule="auto"/>
        <w:jc w:val="both"/>
        <w:rPr>
          <w:rFonts w:ascii="Times New Roman" w:hAnsi="Times New Roman" w:cs="Times New Roman"/>
          <w:sz w:val="24"/>
          <w:szCs w:val="24"/>
        </w:rPr>
      </w:pPr>
    </w:p>
    <w:p w:rsidR="00004342" w:rsidRPr="00004342" w:rsidRDefault="00004342" w:rsidP="0000434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Yea, all Israel have transgressed thy law, even by departing, that they might not obey thy voice; therefore the curse is poured upon us, and the oath that is written in the law of Moses the servant of God, because we have sinned against him.  </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he hath confirmed his words, which he spake against us, and against our judges that judged us, by bringing upon us a great evil, for under the whole heaven hath not been done as hath been done upon Jerusalem.  </w:t>
      </w:r>
      <w:r>
        <w:rPr>
          <w:rFonts w:ascii="Times New Roman" w:hAnsi="Times New Roman" w:cs="Times New Roman"/>
          <w:sz w:val="24"/>
          <w:szCs w:val="24"/>
          <w:vertAlign w:val="superscript"/>
        </w:rPr>
        <w:t>13</w:t>
      </w:r>
      <w:r>
        <w:rPr>
          <w:rFonts w:ascii="Times New Roman" w:hAnsi="Times New Roman" w:cs="Times New Roman"/>
          <w:sz w:val="24"/>
          <w:szCs w:val="24"/>
        </w:rPr>
        <w:t xml:space="preserve">As it is written in the law of Moses, all this evil is come upon us:  yet made we not our prayer </w:t>
      </w:r>
      <w:r>
        <w:rPr>
          <w:rFonts w:ascii="Times New Roman" w:hAnsi="Times New Roman" w:cs="Times New Roman"/>
          <w:sz w:val="24"/>
          <w:szCs w:val="24"/>
        </w:rPr>
        <w:lastRenderedPageBreak/>
        <w:t xml:space="preserve">before the </w:t>
      </w:r>
      <w:r w:rsidRPr="00004342">
        <w:rPr>
          <w:rFonts w:ascii="Times New Roman" w:hAnsi="Times New Roman" w:cs="Times New Roman"/>
          <w:smallCaps/>
          <w:sz w:val="24"/>
          <w:szCs w:val="24"/>
        </w:rPr>
        <w:t>Lord</w:t>
      </w:r>
      <w:r>
        <w:rPr>
          <w:rFonts w:ascii="Times New Roman" w:hAnsi="Times New Roman" w:cs="Times New Roman"/>
          <w:sz w:val="24"/>
          <w:szCs w:val="24"/>
        </w:rPr>
        <w:t xml:space="preserve"> of God, that we might turn from our iniquities, and understand thy truth.”  Daniel 9:11-13 (KJV).</w:t>
      </w:r>
    </w:p>
    <w:p w:rsidR="004E2086" w:rsidRDefault="004E2086" w:rsidP="00DD3610">
      <w:pPr>
        <w:spacing w:after="0" w:line="240" w:lineRule="auto"/>
        <w:jc w:val="both"/>
        <w:rPr>
          <w:rFonts w:ascii="Times New Roman" w:hAnsi="Times New Roman" w:cs="Times New Roman"/>
          <w:sz w:val="24"/>
          <w:szCs w:val="24"/>
        </w:rPr>
      </w:pPr>
    </w:p>
    <w:p w:rsidR="00004342" w:rsidRDefault="0000434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Daniel is setting forth a prayer here in chapter 9, he is offering his repentance.  He, once again, is representing God’s people at the end of the world that are supposed to be in this spiritual attitude that they can have the prophecy opened up to their understanding, as it is about to be by Gabriel for Daniel.  Daniel is confessing his sins and the sins of his fathers.</w:t>
      </w:r>
    </w:p>
    <w:p w:rsidR="00004342" w:rsidRDefault="0000434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supposed to confess both our cultivated and hereditary sins.  We are supposed to understand that we have sins that we have created in our own experience, through our own bad habits, but that we also have sins (tendencies) that have been passed on from our fathers and grandfathers, and we are supposed to be placing all of these under the mercy of the Lord that He might produce an experience in us that is prefigured by Daniel.</w:t>
      </w:r>
    </w:p>
    <w:p w:rsidR="00004342" w:rsidRDefault="0000434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Daniel here, by referencing the law of Moses in these two verses, he has established that he understands that the curse they are under is the curse of Moses.</w:t>
      </w:r>
    </w:p>
    <w:p w:rsidR="00004342" w:rsidRDefault="0000434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back to Daniel 8:19</w:t>
      </w:r>
      <w:r w:rsidR="00901B78">
        <w:rPr>
          <w:rFonts w:ascii="Times New Roman" w:hAnsi="Times New Roman" w:cs="Times New Roman"/>
          <w:sz w:val="24"/>
          <w:szCs w:val="24"/>
        </w:rPr>
        <w:t>, it says,</w:t>
      </w:r>
    </w:p>
    <w:p w:rsidR="00901B78" w:rsidRDefault="00901B78" w:rsidP="00DD3610">
      <w:pPr>
        <w:spacing w:after="0" w:line="240" w:lineRule="auto"/>
        <w:jc w:val="both"/>
        <w:rPr>
          <w:rFonts w:ascii="Times New Roman" w:hAnsi="Times New Roman" w:cs="Times New Roman"/>
          <w:sz w:val="24"/>
          <w:szCs w:val="24"/>
        </w:rPr>
      </w:pPr>
    </w:p>
    <w:p w:rsidR="00901B78" w:rsidRPr="00901B78" w:rsidRDefault="00901B78" w:rsidP="00901B7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he said, Behold, I will make thee know what shall be in the last end of the indignation:  for at the time appointed the end </w:t>
      </w:r>
      <w:r>
        <w:rPr>
          <w:rFonts w:ascii="Times New Roman" w:hAnsi="Times New Roman" w:cs="Times New Roman"/>
          <w:i/>
          <w:sz w:val="24"/>
          <w:szCs w:val="24"/>
        </w:rPr>
        <w:t>shall be.</w:t>
      </w:r>
      <w:r>
        <w:rPr>
          <w:rFonts w:ascii="Times New Roman" w:hAnsi="Times New Roman" w:cs="Times New Roman"/>
          <w:sz w:val="24"/>
          <w:szCs w:val="24"/>
        </w:rPr>
        <w:t>”  Daniel 8:19 (KJV).</w:t>
      </w:r>
    </w:p>
    <w:p w:rsidR="004E2086" w:rsidRDefault="004E2086" w:rsidP="00DD3610">
      <w:pPr>
        <w:spacing w:after="0" w:line="240" w:lineRule="auto"/>
        <w:jc w:val="both"/>
        <w:rPr>
          <w:rFonts w:ascii="Times New Roman" w:hAnsi="Times New Roman" w:cs="Times New Roman"/>
          <w:sz w:val="24"/>
          <w:szCs w:val="24"/>
        </w:rPr>
      </w:pPr>
    </w:p>
    <w:p w:rsidR="00901B78" w:rsidRDefault="00901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discussed this a few times.</w:t>
      </w:r>
    </w:p>
    <w:p w:rsidR="000B3C04" w:rsidRDefault="000B3C04" w:rsidP="00DD3610">
      <w:pPr>
        <w:spacing w:after="0" w:line="240" w:lineRule="auto"/>
        <w:jc w:val="both"/>
        <w:rPr>
          <w:rFonts w:ascii="Times New Roman" w:hAnsi="Times New Roman" w:cs="Times New Roman"/>
          <w:sz w:val="24"/>
          <w:szCs w:val="24"/>
        </w:rPr>
      </w:pPr>
    </w:p>
    <w:p w:rsidR="000B3C04" w:rsidRPr="00816DB9" w:rsidRDefault="003B4200" w:rsidP="003B4200">
      <w:pPr>
        <w:pStyle w:val="Heading3"/>
        <w:jc w:val="center"/>
      </w:pPr>
      <w:bookmarkStart w:id="135" w:name="_Toc529257486"/>
      <w:r w:rsidRPr="00816DB9">
        <w:rPr>
          <w:b w:val="0"/>
          <w:i/>
          <w:smallCaps w:val="0"/>
        </w:rPr>
        <w:t>Figure No. 20:</w:t>
      </w:r>
      <w:r w:rsidRPr="00816DB9">
        <w:t xml:space="preserve"> </w:t>
      </w:r>
      <w:r w:rsidR="00816DB9" w:rsidRPr="00816DB9">
        <w:t xml:space="preserve"> </w:t>
      </w:r>
      <w:r w:rsidRPr="00816DB9">
        <w:rPr>
          <w:b w:val="0"/>
        </w:rPr>
        <w:t>The Two 2520s (Leviticus 25 and 26)</w:t>
      </w:r>
      <w:bookmarkEnd w:id="135"/>
    </w:p>
    <w:p w:rsidR="000B3C04" w:rsidRPr="003B4200" w:rsidRDefault="000B3C04" w:rsidP="00DD3610">
      <w:pPr>
        <w:spacing w:after="0" w:line="240" w:lineRule="auto"/>
        <w:jc w:val="both"/>
        <w:rPr>
          <w:rFonts w:ascii="Arial" w:hAnsi="Arial" w:cs="Arial"/>
          <w:sz w:val="20"/>
          <w:szCs w:val="20"/>
        </w:rPr>
      </w:pPr>
    </w:p>
    <w:p w:rsidR="000B3C04" w:rsidRPr="003B4200" w:rsidRDefault="003B4200" w:rsidP="00DD3610">
      <w:pPr>
        <w:spacing w:after="0" w:line="240" w:lineRule="auto"/>
        <w:jc w:val="both"/>
        <w:rPr>
          <w:rFonts w:ascii="Arial" w:hAnsi="Arial" w:cs="Arial"/>
          <w:sz w:val="20"/>
          <w:szCs w:val="20"/>
        </w:rPr>
      </w:pPr>
      <w:r>
        <w:rPr>
          <w:rFonts w:ascii="Arial" w:hAnsi="Arial" w:cs="Arial"/>
          <w:sz w:val="20"/>
          <w:szCs w:val="20"/>
        </w:rPr>
        <w:t xml:space="preserve">   723BC</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AD1798</w:t>
      </w:r>
    </w:p>
    <w:p w:rsidR="000B3C04" w:rsidRPr="003B4200"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403" type="#_x0000_t32" style="position:absolute;left:0;text-align:left;margin-left:306.75pt;margin-top:2.7pt;width:0;height:22.5pt;z-index:252014592" o:connectortype="straight"/>
        </w:pict>
      </w:r>
      <w:r>
        <w:rPr>
          <w:rFonts w:ascii="Arial" w:hAnsi="Arial" w:cs="Arial"/>
          <w:noProof/>
          <w:sz w:val="20"/>
          <w:szCs w:val="20"/>
        </w:rPr>
        <w:pict>
          <v:shape id="_x0000_s1402" type="#_x0000_t32" style="position:absolute;left:0;text-align:left;margin-left:25.5pt;margin-top:3.45pt;width:0;height:22.5pt;z-index:252013568" o:connectortype="straight"/>
        </w:pict>
      </w:r>
    </w:p>
    <w:p w:rsidR="000B3C04" w:rsidRPr="003B4200" w:rsidRDefault="000B3C04" w:rsidP="00DD3610">
      <w:pPr>
        <w:spacing w:after="0" w:line="240" w:lineRule="auto"/>
        <w:jc w:val="both"/>
        <w:rPr>
          <w:rFonts w:ascii="Arial" w:hAnsi="Arial" w:cs="Arial"/>
          <w:sz w:val="20"/>
          <w:szCs w:val="20"/>
        </w:rPr>
      </w:pPr>
    </w:p>
    <w:p w:rsidR="000B3C04" w:rsidRPr="003B4200"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407" type="#_x0000_t87" style="position:absolute;left:0;text-align:left;margin-left:158.65pt;margin-top:-130.95pt;width:15pt;height:281.25pt;rotation:270;z-index:252019712"/>
        </w:pict>
      </w:r>
      <w:r>
        <w:rPr>
          <w:rFonts w:ascii="Arial" w:hAnsi="Arial" w:cs="Arial"/>
          <w:noProof/>
          <w:sz w:val="20"/>
          <w:szCs w:val="20"/>
        </w:rPr>
        <w:pict>
          <v:shape id="_x0000_s1401" type="#_x0000_t32" style="position:absolute;left:0;text-align:left;margin-left:3.75pt;margin-top:2.95pt;width:326.25pt;height:0;z-index:252012544" o:connectortype="straight"/>
        </w:pict>
      </w:r>
    </w:p>
    <w:p w:rsidR="000B3C04" w:rsidRDefault="000B3C04" w:rsidP="00DD3610">
      <w:pPr>
        <w:spacing w:after="0" w:line="240" w:lineRule="auto"/>
        <w:jc w:val="both"/>
        <w:rPr>
          <w:rFonts w:ascii="Arial" w:hAnsi="Arial" w:cs="Arial"/>
          <w:sz w:val="20"/>
          <w:szCs w:val="20"/>
        </w:rPr>
      </w:pPr>
    </w:p>
    <w:p w:rsidR="003B4200" w:rsidRDefault="003B4200" w:rsidP="00DD3610">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2520 years</w:t>
      </w:r>
    </w:p>
    <w:p w:rsidR="003B4200" w:rsidRDefault="003B4200" w:rsidP="00DD3610">
      <w:pPr>
        <w:spacing w:after="0" w:line="240" w:lineRule="auto"/>
        <w:jc w:val="both"/>
        <w:rPr>
          <w:rFonts w:ascii="Arial" w:hAnsi="Arial" w:cs="Arial"/>
          <w:sz w:val="20"/>
          <w:szCs w:val="20"/>
        </w:rPr>
      </w:pPr>
    </w:p>
    <w:p w:rsidR="003B4200" w:rsidRPr="003B4200" w:rsidRDefault="003B4200" w:rsidP="003B4200">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677BC</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AD1844</w:t>
      </w:r>
    </w:p>
    <w:p w:rsidR="003B4200" w:rsidRPr="003B4200" w:rsidRDefault="00CA3943" w:rsidP="003B4200">
      <w:pPr>
        <w:spacing w:after="0" w:line="240" w:lineRule="auto"/>
        <w:jc w:val="both"/>
        <w:rPr>
          <w:rFonts w:ascii="Arial" w:hAnsi="Arial" w:cs="Arial"/>
          <w:sz w:val="20"/>
          <w:szCs w:val="20"/>
        </w:rPr>
      </w:pPr>
      <w:r>
        <w:rPr>
          <w:rFonts w:ascii="Arial" w:hAnsi="Arial" w:cs="Arial"/>
          <w:noProof/>
          <w:sz w:val="20"/>
          <w:szCs w:val="20"/>
        </w:rPr>
        <w:pict>
          <v:shape id="_x0000_s1405" type="#_x0000_t32" style="position:absolute;left:0;text-align:left;margin-left:104.25pt;margin-top:3.45pt;width:0;height:22.5pt;z-index:252017664" o:connectortype="straight"/>
        </w:pict>
      </w:r>
      <w:r>
        <w:rPr>
          <w:rFonts w:ascii="Arial" w:hAnsi="Arial" w:cs="Arial"/>
          <w:noProof/>
          <w:sz w:val="20"/>
          <w:szCs w:val="20"/>
        </w:rPr>
        <w:pict>
          <v:shape id="_x0000_s1406" type="#_x0000_t32" style="position:absolute;left:0;text-align:left;margin-left:384.75pt;margin-top:3.45pt;width:0;height:22.5pt;z-index:252018688" o:connectortype="straight"/>
        </w:pict>
      </w:r>
    </w:p>
    <w:p w:rsidR="003B4200" w:rsidRPr="003B4200" w:rsidRDefault="003B4200" w:rsidP="003B4200">
      <w:pPr>
        <w:spacing w:after="0" w:line="240" w:lineRule="auto"/>
        <w:jc w:val="both"/>
        <w:rPr>
          <w:rFonts w:ascii="Arial" w:hAnsi="Arial" w:cs="Arial"/>
          <w:sz w:val="20"/>
          <w:szCs w:val="20"/>
        </w:rPr>
      </w:pPr>
    </w:p>
    <w:p w:rsidR="003B4200" w:rsidRPr="003B4200" w:rsidRDefault="00CA3943" w:rsidP="003B4200">
      <w:pPr>
        <w:spacing w:after="0" w:line="240" w:lineRule="auto"/>
        <w:jc w:val="both"/>
        <w:rPr>
          <w:rFonts w:ascii="Arial" w:hAnsi="Arial" w:cs="Arial"/>
          <w:sz w:val="20"/>
          <w:szCs w:val="20"/>
        </w:rPr>
      </w:pPr>
      <w:r>
        <w:rPr>
          <w:rFonts w:ascii="Arial" w:hAnsi="Arial" w:cs="Arial"/>
          <w:noProof/>
          <w:sz w:val="20"/>
          <w:szCs w:val="20"/>
        </w:rPr>
        <w:pict>
          <v:shape id="_x0000_s1408" type="#_x0000_t87" style="position:absolute;left:0;text-align:left;margin-left:237.4pt;margin-top:-130.7pt;width:15pt;height:281.25pt;rotation:270;z-index:252020736"/>
        </w:pict>
      </w:r>
      <w:r>
        <w:rPr>
          <w:rFonts w:ascii="Arial" w:hAnsi="Arial" w:cs="Arial"/>
          <w:noProof/>
          <w:sz w:val="20"/>
          <w:szCs w:val="20"/>
        </w:rPr>
        <w:pict>
          <v:shape id="_x0000_s1404" type="#_x0000_t32" style="position:absolute;left:0;text-align:left;margin-left:81pt;margin-top:2.95pt;width:326.25pt;height:0;z-index:252016640" o:connectortype="straight"/>
        </w:pict>
      </w:r>
    </w:p>
    <w:p w:rsidR="003B4200" w:rsidRDefault="003B4200" w:rsidP="003B4200">
      <w:pPr>
        <w:spacing w:after="0" w:line="240" w:lineRule="auto"/>
        <w:jc w:val="both"/>
        <w:rPr>
          <w:rFonts w:ascii="Arial" w:hAnsi="Arial" w:cs="Arial"/>
          <w:sz w:val="20"/>
          <w:szCs w:val="20"/>
        </w:rPr>
      </w:pPr>
    </w:p>
    <w:p w:rsidR="003B4200" w:rsidRDefault="001C1F52" w:rsidP="003B4200">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2520 years</w:t>
      </w:r>
    </w:p>
    <w:p w:rsidR="003B4200" w:rsidRDefault="003B4200" w:rsidP="003B4200">
      <w:pPr>
        <w:spacing w:after="0" w:line="240" w:lineRule="auto"/>
        <w:jc w:val="both"/>
        <w:rPr>
          <w:rFonts w:ascii="Arial" w:hAnsi="Arial" w:cs="Arial"/>
          <w:sz w:val="20"/>
          <w:szCs w:val="20"/>
        </w:rPr>
      </w:pPr>
    </w:p>
    <w:p w:rsidR="001C1F52" w:rsidRDefault="001C1F52" w:rsidP="00DD3610">
      <w:pPr>
        <w:spacing w:after="0" w:line="240" w:lineRule="auto"/>
        <w:jc w:val="both"/>
        <w:rPr>
          <w:rFonts w:ascii="Times New Roman" w:hAnsi="Times New Roman" w:cs="Times New Roman"/>
          <w:sz w:val="24"/>
          <w:szCs w:val="24"/>
        </w:rPr>
      </w:pPr>
    </w:p>
    <w:p w:rsidR="00901B78" w:rsidRDefault="00901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Gabriel here is identifying the 2520 that ended in 1844, the last end of the indignation.</w:t>
      </w:r>
    </w:p>
    <w:p w:rsidR="00901B78" w:rsidRDefault="00901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Daniel 11:36, it says,</w:t>
      </w:r>
    </w:p>
    <w:p w:rsidR="00901B78" w:rsidRDefault="00901B78" w:rsidP="00DD3610">
      <w:pPr>
        <w:spacing w:after="0" w:line="240" w:lineRule="auto"/>
        <w:jc w:val="both"/>
        <w:rPr>
          <w:rFonts w:ascii="Times New Roman" w:hAnsi="Times New Roman" w:cs="Times New Roman"/>
          <w:sz w:val="24"/>
          <w:szCs w:val="24"/>
        </w:rPr>
      </w:pPr>
    </w:p>
    <w:p w:rsidR="00901B78" w:rsidRPr="00901B78" w:rsidRDefault="00901B78" w:rsidP="00901B7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36</w:t>
      </w:r>
      <w:r>
        <w:rPr>
          <w:rFonts w:ascii="Times New Roman" w:hAnsi="Times New Roman" w:cs="Times New Roman"/>
          <w:sz w:val="24"/>
          <w:szCs w:val="24"/>
        </w:rPr>
        <w:t>And the king shall do according to his will; and he shall exalt himself, and magnify himself above every god and shall speak marvellous things against the God of gods, and shall prosper till the indignation be accomplished:  for that that is determined shall be done.”  Daniel 11:36 (KJV).</w:t>
      </w:r>
    </w:p>
    <w:p w:rsidR="004E2086" w:rsidRDefault="004E2086" w:rsidP="00DD3610">
      <w:pPr>
        <w:spacing w:after="0" w:line="240" w:lineRule="auto"/>
        <w:jc w:val="both"/>
        <w:rPr>
          <w:rFonts w:ascii="Times New Roman" w:hAnsi="Times New Roman" w:cs="Times New Roman"/>
          <w:sz w:val="24"/>
          <w:szCs w:val="24"/>
        </w:rPr>
      </w:pPr>
    </w:p>
    <w:p w:rsidR="00901B78" w:rsidRDefault="00901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indignation that ends in 1798.</w:t>
      </w:r>
    </w:p>
    <w:p w:rsidR="00901B78" w:rsidRDefault="00901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Daniel is marking the ending points of both the 2520s.</w:t>
      </w:r>
    </w:p>
    <w:p w:rsidR="00901B78" w:rsidRDefault="00901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Daniel understands what the indignation is, because the prophets give testimony to what the indignation is.</w:t>
      </w:r>
    </w:p>
    <w:p w:rsidR="00901B78" w:rsidRDefault="00901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Ezekiel 22, we see Ezekiel identifying for us what the indignation is.  Let us start in verse 15, because it mentions the scattering; and, we want to see that what Ezekiel is dealing about is the scattering of God’s people.</w:t>
      </w:r>
    </w:p>
    <w:p w:rsidR="00901B78" w:rsidRDefault="00901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let us start in verse 8, and put that in reference, too.  As Ezekiel is setting forth this presentation on God’s indignation upon Israel in verse 8, one of the things he notes that:</w:t>
      </w:r>
    </w:p>
    <w:p w:rsidR="00901B78" w:rsidRDefault="00901B78" w:rsidP="00DD3610">
      <w:pPr>
        <w:spacing w:after="0" w:line="240" w:lineRule="auto"/>
        <w:jc w:val="both"/>
        <w:rPr>
          <w:rFonts w:ascii="Times New Roman" w:hAnsi="Times New Roman" w:cs="Times New Roman"/>
          <w:sz w:val="24"/>
          <w:szCs w:val="24"/>
        </w:rPr>
      </w:pPr>
    </w:p>
    <w:p w:rsidR="00901B78" w:rsidRPr="00901B78" w:rsidRDefault="00901B78" w:rsidP="00901B78">
      <w:pPr>
        <w:spacing w:after="0" w:line="240" w:lineRule="auto"/>
        <w:ind w:left="720" w:right="720"/>
        <w:jc w:val="both"/>
        <w:rPr>
          <w:rFonts w:ascii="Times New Roman" w:hAnsi="Times New Roman" w:cs="Times New Roman"/>
          <w:sz w:val="24"/>
          <w:szCs w:val="24"/>
          <w:vertAlign w:val="superscript"/>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Thou hast despised mine holy things, and hast profaned my sabbaths.”  Ezekiel 22:8 (KJV).</w:t>
      </w:r>
    </w:p>
    <w:p w:rsidR="004E2086" w:rsidRDefault="004E2086" w:rsidP="00DD3610">
      <w:pPr>
        <w:spacing w:after="0" w:line="240" w:lineRule="auto"/>
        <w:jc w:val="both"/>
        <w:rPr>
          <w:rFonts w:ascii="Times New Roman" w:hAnsi="Times New Roman" w:cs="Times New Roman"/>
          <w:sz w:val="24"/>
          <w:szCs w:val="24"/>
        </w:rPr>
      </w:pPr>
    </w:p>
    <w:p w:rsidR="00901B78" w:rsidRDefault="00901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Remember that.  Where we are going, you will want to remember that he is identifying that God’s people profaned the Sabbath.</w:t>
      </w:r>
    </w:p>
    <w:p w:rsidR="00901B78" w:rsidRDefault="00901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verse 15, it says, </w:t>
      </w:r>
    </w:p>
    <w:p w:rsidR="00901B78" w:rsidRDefault="00901B78" w:rsidP="00DD3610">
      <w:pPr>
        <w:spacing w:after="0" w:line="240" w:lineRule="auto"/>
        <w:jc w:val="both"/>
        <w:rPr>
          <w:rFonts w:ascii="Times New Roman" w:hAnsi="Times New Roman" w:cs="Times New Roman"/>
          <w:sz w:val="24"/>
          <w:szCs w:val="24"/>
        </w:rPr>
      </w:pPr>
    </w:p>
    <w:p w:rsidR="00901B78" w:rsidRDefault="00901B78" w:rsidP="00901B7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And I will scatter thee among the heathen, and disperse thee in the countries, and will consume thy filthiness out of thee.”  Ezekiel 22:15 (KJV).</w:t>
      </w:r>
    </w:p>
    <w:p w:rsidR="00901B78" w:rsidRDefault="00901B78" w:rsidP="00901B78">
      <w:pPr>
        <w:spacing w:after="0" w:line="240" w:lineRule="auto"/>
        <w:ind w:left="720" w:right="720"/>
        <w:jc w:val="both"/>
        <w:rPr>
          <w:rFonts w:ascii="Times New Roman" w:hAnsi="Times New Roman" w:cs="Times New Roman"/>
          <w:sz w:val="24"/>
          <w:szCs w:val="24"/>
        </w:rPr>
      </w:pPr>
    </w:p>
    <w:p w:rsidR="00901B78" w:rsidRDefault="00901B78" w:rsidP="00901B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now talking about the scattering.</w:t>
      </w:r>
    </w:p>
    <w:p w:rsidR="00901B78" w:rsidRPr="00901B78" w:rsidRDefault="00901B78" w:rsidP="00901B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verse 24, he says,</w:t>
      </w:r>
    </w:p>
    <w:p w:rsidR="004E2086" w:rsidRDefault="004E2086" w:rsidP="00DD3610">
      <w:pPr>
        <w:spacing w:after="0" w:line="240" w:lineRule="auto"/>
        <w:jc w:val="both"/>
        <w:rPr>
          <w:rFonts w:ascii="Times New Roman" w:hAnsi="Times New Roman" w:cs="Times New Roman"/>
          <w:sz w:val="24"/>
          <w:szCs w:val="24"/>
        </w:rPr>
      </w:pPr>
    </w:p>
    <w:p w:rsidR="00901B78" w:rsidRDefault="00901B78" w:rsidP="00901B7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sidR="002C1E5F">
        <w:rPr>
          <w:rFonts w:ascii="Times New Roman" w:hAnsi="Times New Roman" w:cs="Times New Roman"/>
          <w:sz w:val="24"/>
          <w:szCs w:val="24"/>
        </w:rPr>
        <w:t>Son of man, say unto her”—</w:t>
      </w:r>
    </w:p>
    <w:p w:rsidR="002C1E5F" w:rsidRDefault="002C1E5F" w:rsidP="00901B78">
      <w:pPr>
        <w:spacing w:after="0" w:line="240" w:lineRule="auto"/>
        <w:ind w:left="720" w:right="720"/>
        <w:jc w:val="both"/>
        <w:rPr>
          <w:rFonts w:ascii="Times New Roman" w:hAnsi="Times New Roman" w:cs="Times New Roman"/>
          <w:sz w:val="24"/>
          <w:szCs w:val="24"/>
        </w:rPr>
      </w:pPr>
    </w:p>
    <w:p w:rsidR="002C1E5F" w:rsidRPr="00901B78" w:rsidRDefault="002C1E5F" w:rsidP="002C1E5F">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Say unto Israel, God’s people.</w:t>
      </w:r>
    </w:p>
    <w:p w:rsidR="004E2086" w:rsidRDefault="004E2086" w:rsidP="00DD3610">
      <w:pPr>
        <w:spacing w:after="0" w:line="240" w:lineRule="auto"/>
        <w:jc w:val="both"/>
        <w:rPr>
          <w:rFonts w:ascii="Times New Roman" w:hAnsi="Times New Roman" w:cs="Times New Roman"/>
          <w:sz w:val="24"/>
          <w:szCs w:val="24"/>
        </w:rPr>
      </w:pPr>
    </w:p>
    <w:p w:rsidR="004E2086" w:rsidRPr="002C1E5F" w:rsidRDefault="002C1E5F" w:rsidP="002C1E5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Son of many, say unto her, Thou </w:t>
      </w:r>
      <w:r>
        <w:rPr>
          <w:rFonts w:ascii="Times New Roman" w:hAnsi="Times New Roman" w:cs="Times New Roman"/>
          <w:i/>
          <w:sz w:val="24"/>
          <w:szCs w:val="24"/>
        </w:rPr>
        <w:t>art</w:t>
      </w:r>
      <w:r>
        <w:rPr>
          <w:rFonts w:ascii="Times New Roman" w:hAnsi="Times New Roman" w:cs="Times New Roman"/>
          <w:sz w:val="24"/>
          <w:szCs w:val="24"/>
        </w:rPr>
        <w:t xml:space="preserve"> the land that is not cleansed, nor rained upon in the day of indignation.”  Ezekiel 22:24 (KJV).</w:t>
      </w:r>
    </w:p>
    <w:p w:rsidR="004E2086" w:rsidRDefault="004E2086" w:rsidP="00DD3610">
      <w:pPr>
        <w:spacing w:after="0" w:line="240" w:lineRule="auto"/>
        <w:jc w:val="both"/>
        <w:rPr>
          <w:rFonts w:ascii="Times New Roman" w:hAnsi="Times New Roman" w:cs="Times New Roman"/>
          <w:sz w:val="24"/>
          <w:szCs w:val="24"/>
        </w:rPr>
      </w:pPr>
    </w:p>
    <w:p w:rsidR="002C1E5F" w:rsidRDefault="002C1E5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drop down to verse 31, it says,</w:t>
      </w:r>
    </w:p>
    <w:p w:rsidR="002C1E5F" w:rsidRDefault="002C1E5F" w:rsidP="00DD3610">
      <w:pPr>
        <w:spacing w:after="0" w:line="240" w:lineRule="auto"/>
        <w:jc w:val="both"/>
        <w:rPr>
          <w:rFonts w:ascii="Times New Roman" w:hAnsi="Times New Roman" w:cs="Times New Roman"/>
          <w:sz w:val="24"/>
          <w:szCs w:val="24"/>
        </w:rPr>
      </w:pPr>
    </w:p>
    <w:p w:rsidR="002C1E5F" w:rsidRPr="002C1E5F" w:rsidRDefault="002C1E5F" w:rsidP="002C1E5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Pr>
          <w:rFonts w:ascii="Times New Roman" w:hAnsi="Times New Roman" w:cs="Times New Roman"/>
          <w:sz w:val="24"/>
          <w:szCs w:val="24"/>
        </w:rPr>
        <w:t xml:space="preserve">Therefore have I poured out mine indignation upon them; I have consumed them with the fire of my wrath:  their own way have I recompensed upon their heads, saith the Lord </w:t>
      </w:r>
      <w:r w:rsidRPr="002C1E5F">
        <w:rPr>
          <w:rFonts w:ascii="Times New Roman" w:hAnsi="Times New Roman" w:cs="Times New Roman"/>
          <w:smallCaps/>
          <w:sz w:val="24"/>
          <w:szCs w:val="24"/>
        </w:rPr>
        <w:t>God</w:t>
      </w:r>
      <w:r>
        <w:rPr>
          <w:rFonts w:ascii="Times New Roman" w:hAnsi="Times New Roman" w:cs="Times New Roman"/>
          <w:sz w:val="24"/>
          <w:szCs w:val="24"/>
        </w:rPr>
        <w:t>.”  Ezekiel 22:31 (KJV).</w:t>
      </w:r>
    </w:p>
    <w:p w:rsidR="004E2086" w:rsidRDefault="004E2086" w:rsidP="00DD3610">
      <w:pPr>
        <w:spacing w:after="0" w:line="240" w:lineRule="auto"/>
        <w:jc w:val="both"/>
        <w:rPr>
          <w:rFonts w:ascii="Times New Roman" w:hAnsi="Times New Roman" w:cs="Times New Roman"/>
          <w:sz w:val="24"/>
          <w:szCs w:val="24"/>
        </w:rPr>
      </w:pPr>
    </w:p>
    <w:p w:rsidR="004E2086" w:rsidRDefault="002C1E5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Daniel is talking about the Papacy prospering until the end of the indignation in 1798, and Gabriel tells Daniel in chapter 8, verse 19, that there is a time appointed for the last end of the indignation, which is 1844, Daniel and the prophets identify that this indignation is the indignation that is based upon the curse of Moses.</w:t>
      </w:r>
    </w:p>
    <w:p w:rsidR="002C1E5F" w:rsidRDefault="002C1E5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will, go back to Lamentations 2, to get a second testimony for what the indignation is.</w:t>
      </w:r>
    </w:p>
    <w:p w:rsidR="002C1E5F" w:rsidRDefault="002C1E5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who wrote Lamentations?  Jeremiah wrote Lamentations.</w:t>
      </w:r>
    </w:p>
    <w:p w:rsidR="002C1E5F" w:rsidRDefault="002C1E5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w:t>
      </w:r>
      <w:r>
        <w:rPr>
          <w:rFonts w:ascii="Times New Roman" w:hAnsi="Times New Roman" w:cs="Times New Roman"/>
          <w:i/>
          <w:sz w:val="24"/>
          <w:szCs w:val="24"/>
        </w:rPr>
        <w:t xml:space="preserve">Lamentations?  </w:t>
      </w:r>
      <w:r>
        <w:rPr>
          <w:rFonts w:ascii="Times New Roman" w:hAnsi="Times New Roman" w:cs="Times New Roman"/>
          <w:sz w:val="24"/>
          <w:szCs w:val="24"/>
        </w:rPr>
        <w:t xml:space="preserve">What does the word </w:t>
      </w:r>
      <w:r>
        <w:rPr>
          <w:rFonts w:ascii="Times New Roman" w:hAnsi="Times New Roman" w:cs="Times New Roman"/>
          <w:i/>
          <w:sz w:val="24"/>
          <w:szCs w:val="24"/>
        </w:rPr>
        <w:t>Lamentations</w:t>
      </w:r>
      <w:r>
        <w:rPr>
          <w:rFonts w:ascii="Times New Roman" w:hAnsi="Times New Roman" w:cs="Times New Roman"/>
          <w:sz w:val="24"/>
          <w:szCs w:val="24"/>
        </w:rPr>
        <w:t xml:space="preserve"> mean?</w:t>
      </w:r>
    </w:p>
    <w:p w:rsidR="002C1E5F" w:rsidRDefault="002C1E5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Crying.</w:t>
      </w:r>
    </w:p>
    <w:p w:rsidR="002C1E5F" w:rsidRDefault="002C1E5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Jeremiah is weeping over the destruction of Jerusalem in this book.</w:t>
      </w:r>
    </w:p>
    <w:p w:rsidR="002C1E5F" w:rsidRDefault="002C1E5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5 of chapter 2—let us start in verse 1.</w:t>
      </w:r>
    </w:p>
    <w:p w:rsidR="002C1E5F" w:rsidRDefault="002C1E5F" w:rsidP="00DD3610">
      <w:pPr>
        <w:spacing w:after="0" w:line="240" w:lineRule="auto"/>
        <w:jc w:val="both"/>
        <w:rPr>
          <w:rFonts w:ascii="Times New Roman" w:hAnsi="Times New Roman" w:cs="Times New Roman"/>
          <w:sz w:val="24"/>
          <w:szCs w:val="24"/>
        </w:rPr>
      </w:pPr>
    </w:p>
    <w:p w:rsidR="002C1E5F" w:rsidRDefault="002C1E5F" w:rsidP="002C1E5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How hath the Lord covered the daughter of Zion with a cloud in his anger, </w:t>
      </w:r>
      <w:r>
        <w:rPr>
          <w:rFonts w:ascii="Times New Roman" w:hAnsi="Times New Roman" w:cs="Times New Roman"/>
          <w:i/>
          <w:sz w:val="24"/>
          <w:szCs w:val="24"/>
        </w:rPr>
        <w:t>and</w:t>
      </w:r>
      <w:r>
        <w:rPr>
          <w:rFonts w:ascii="Times New Roman" w:hAnsi="Times New Roman" w:cs="Times New Roman"/>
          <w:sz w:val="24"/>
          <w:szCs w:val="24"/>
        </w:rPr>
        <w:t xml:space="preserve"> cast down from heaven unto the earth the beauty of Israel, and remember not his footstool in the day of is anger!  </w:t>
      </w:r>
      <w:r>
        <w:rPr>
          <w:rFonts w:ascii="Times New Roman" w:hAnsi="Times New Roman" w:cs="Times New Roman"/>
          <w:sz w:val="24"/>
          <w:szCs w:val="24"/>
          <w:vertAlign w:val="superscript"/>
        </w:rPr>
        <w:t>2</w:t>
      </w:r>
      <w:r>
        <w:rPr>
          <w:rFonts w:ascii="Times New Roman" w:hAnsi="Times New Roman" w:cs="Times New Roman"/>
          <w:sz w:val="24"/>
          <w:szCs w:val="24"/>
        </w:rPr>
        <w:t xml:space="preserve">The Lord hath swallowed up all the habitations of Jacob, and hath not pitied:  he hath thrown down in his wrath the strong holds of the daughter of Judah; he hath brought </w:t>
      </w:r>
      <w:r>
        <w:rPr>
          <w:rFonts w:ascii="Times New Roman" w:hAnsi="Times New Roman" w:cs="Times New Roman"/>
          <w:i/>
          <w:sz w:val="24"/>
          <w:szCs w:val="24"/>
        </w:rPr>
        <w:t>them</w:t>
      </w:r>
      <w:r>
        <w:rPr>
          <w:rFonts w:ascii="Times New Roman" w:hAnsi="Times New Roman" w:cs="Times New Roman"/>
          <w:sz w:val="24"/>
          <w:szCs w:val="24"/>
        </w:rPr>
        <w:t xml:space="preserve"> down to the ground:  he hath polluted the kingdom and the princes thereof.</w:t>
      </w:r>
      <w:r w:rsidR="00AA6AA4">
        <w:rPr>
          <w:rFonts w:ascii="Times New Roman" w:hAnsi="Times New Roman" w:cs="Times New Roman"/>
          <w:sz w:val="24"/>
          <w:szCs w:val="24"/>
        </w:rPr>
        <w:t xml:space="preserve">  </w:t>
      </w:r>
      <w:r w:rsidR="00AA6AA4">
        <w:rPr>
          <w:rFonts w:ascii="Times New Roman" w:hAnsi="Times New Roman" w:cs="Times New Roman"/>
          <w:sz w:val="24"/>
          <w:szCs w:val="24"/>
          <w:vertAlign w:val="superscript"/>
        </w:rPr>
        <w:t>3</w:t>
      </w:r>
      <w:r w:rsidR="00AA6AA4">
        <w:rPr>
          <w:rFonts w:ascii="Times New Roman" w:hAnsi="Times New Roman" w:cs="Times New Roman"/>
          <w:sz w:val="24"/>
          <w:szCs w:val="24"/>
        </w:rPr>
        <w:t xml:space="preserve">He hath cut off in </w:t>
      </w:r>
      <w:r w:rsidR="00AA6AA4">
        <w:rPr>
          <w:rFonts w:ascii="Times New Roman" w:hAnsi="Times New Roman" w:cs="Times New Roman"/>
          <w:i/>
          <w:sz w:val="24"/>
          <w:szCs w:val="24"/>
        </w:rPr>
        <w:t>his</w:t>
      </w:r>
      <w:r w:rsidR="00AA6AA4">
        <w:rPr>
          <w:rFonts w:ascii="Times New Roman" w:hAnsi="Times New Roman" w:cs="Times New Roman"/>
          <w:sz w:val="24"/>
          <w:szCs w:val="24"/>
        </w:rPr>
        <w:t xml:space="preserve"> fierce anger all the horn of Israel:  he hath drawn back his right hand from before the enemy, and he burned against Jacob like a flaming fire, </w:t>
      </w:r>
      <w:r w:rsidR="00AA6AA4">
        <w:rPr>
          <w:rFonts w:ascii="Times New Roman" w:hAnsi="Times New Roman" w:cs="Times New Roman"/>
          <w:i/>
          <w:sz w:val="24"/>
          <w:szCs w:val="24"/>
        </w:rPr>
        <w:t>which</w:t>
      </w:r>
      <w:r w:rsidR="00AA6AA4">
        <w:rPr>
          <w:rFonts w:ascii="Times New Roman" w:hAnsi="Times New Roman" w:cs="Times New Roman"/>
          <w:sz w:val="24"/>
          <w:szCs w:val="24"/>
        </w:rPr>
        <w:t xml:space="preserve"> devoureth round about.  </w:t>
      </w:r>
      <w:r w:rsidR="00AA6AA4">
        <w:rPr>
          <w:rFonts w:ascii="Times New Roman" w:hAnsi="Times New Roman" w:cs="Times New Roman"/>
          <w:sz w:val="24"/>
          <w:szCs w:val="24"/>
          <w:vertAlign w:val="superscript"/>
        </w:rPr>
        <w:t>4</w:t>
      </w:r>
      <w:r w:rsidR="00AA6AA4">
        <w:rPr>
          <w:rFonts w:ascii="Times New Roman" w:hAnsi="Times New Roman" w:cs="Times New Roman"/>
          <w:sz w:val="24"/>
          <w:szCs w:val="24"/>
        </w:rPr>
        <w:t xml:space="preserve">He hath bent his bow like an enemy:  he stood with his right hand as an adversary, and slew all </w:t>
      </w:r>
      <w:r w:rsidR="00AA6AA4">
        <w:rPr>
          <w:rFonts w:ascii="Times New Roman" w:hAnsi="Times New Roman" w:cs="Times New Roman"/>
          <w:i/>
          <w:sz w:val="24"/>
          <w:szCs w:val="24"/>
        </w:rPr>
        <w:t>that were</w:t>
      </w:r>
      <w:r w:rsidR="00AA6AA4">
        <w:rPr>
          <w:rFonts w:ascii="Times New Roman" w:hAnsi="Times New Roman" w:cs="Times New Roman"/>
          <w:sz w:val="24"/>
          <w:szCs w:val="24"/>
        </w:rPr>
        <w:t xml:space="preserve"> pleasant to the eye in the tabernacle of the daughter of Zion:  he poured out his fury like fire.  </w:t>
      </w:r>
      <w:r w:rsidR="00AA6AA4">
        <w:rPr>
          <w:rFonts w:ascii="Times New Roman" w:hAnsi="Times New Roman" w:cs="Times New Roman"/>
          <w:sz w:val="24"/>
          <w:szCs w:val="24"/>
          <w:vertAlign w:val="superscript"/>
        </w:rPr>
        <w:t>5</w:t>
      </w:r>
      <w:r w:rsidR="00AA6AA4">
        <w:rPr>
          <w:rFonts w:ascii="Times New Roman" w:hAnsi="Times New Roman" w:cs="Times New Roman"/>
          <w:sz w:val="24"/>
          <w:szCs w:val="24"/>
        </w:rPr>
        <w:t xml:space="preserve">The Lord was an enemy:  he hath swallowed up Israel, he hath swallowed up all her palaces:  he hath destroyed his strong holds, and hath increased in the daughter of Judah mourning and lamentation.  </w:t>
      </w:r>
      <w:r w:rsidR="00AA6AA4">
        <w:rPr>
          <w:rFonts w:ascii="Times New Roman" w:hAnsi="Times New Roman" w:cs="Times New Roman"/>
          <w:sz w:val="24"/>
          <w:szCs w:val="24"/>
          <w:vertAlign w:val="superscript"/>
        </w:rPr>
        <w:t>6</w:t>
      </w:r>
      <w:r w:rsidR="00AA6AA4">
        <w:rPr>
          <w:rFonts w:ascii="Times New Roman" w:hAnsi="Times New Roman" w:cs="Times New Roman"/>
          <w:sz w:val="24"/>
          <w:szCs w:val="24"/>
        </w:rPr>
        <w:t xml:space="preserve">And he hath violently taken away his tabernacle, as </w:t>
      </w:r>
      <w:r w:rsidR="00AA6AA4">
        <w:rPr>
          <w:rFonts w:ascii="Times New Roman" w:hAnsi="Times New Roman" w:cs="Times New Roman"/>
          <w:i/>
          <w:sz w:val="24"/>
          <w:szCs w:val="24"/>
        </w:rPr>
        <w:t>if it were of</w:t>
      </w:r>
      <w:r w:rsidR="00AA6AA4">
        <w:rPr>
          <w:rFonts w:ascii="Times New Roman" w:hAnsi="Times New Roman" w:cs="Times New Roman"/>
          <w:sz w:val="24"/>
          <w:szCs w:val="24"/>
        </w:rPr>
        <w:t xml:space="preserve"> a garden:  he hath destroyed his places of the assembly:  the </w:t>
      </w:r>
      <w:r w:rsidR="00AA6AA4" w:rsidRPr="00AA6AA4">
        <w:rPr>
          <w:rFonts w:ascii="Times New Roman" w:hAnsi="Times New Roman" w:cs="Times New Roman"/>
          <w:smallCaps/>
          <w:sz w:val="24"/>
          <w:szCs w:val="24"/>
        </w:rPr>
        <w:t>Lord</w:t>
      </w:r>
      <w:r w:rsidR="00AA6AA4">
        <w:rPr>
          <w:rFonts w:ascii="Times New Roman" w:hAnsi="Times New Roman" w:cs="Times New Roman"/>
          <w:sz w:val="24"/>
          <w:szCs w:val="24"/>
        </w:rPr>
        <w:t xml:space="preserve"> hath caused the solemn feasts and sabbaths to be forgotten in Zion, and hath despised in the indignation of his anger the king and the priest.”  Lamentations 2:1-6 (KJV).</w:t>
      </w:r>
    </w:p>
    <w:p w:rsidR="00AA6AA4" w:rsidRDefault="00AA6AA4" w:rsidP="00AA6AA4">
      <w:pPr>
        <w:spacing w:after="0" w:line="240" w:lineRule="auto"/>
        <w:ind w:right="720"/>
        <w:jc w:val="both"/>
        <w:rPr>
          <w:rFonts w:ascii="Times New Roman" w:hAnsi="Times New Roman" w:cs="Times New Roman"/>
          <w:sz w:val="24"/>
          <w:szCs w:val="24"/>
        </w:rPr>
      </w:pPr>
    </w:p>
    <w:p w:rsidR="00AA6AA4" w:rsidRDefault="00AA6AA4" w:rsidP="00AA6AA4">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Notice in verse 17 what Jeremiah says.</w:t>
      </w:r>
    </w:p>
    <w:p w:rsidR="00AA6AA4" w:rsidRDefault="00AA6AA4" w:rsidP="00AA6AA4">
      <w:pPr>
        <w:spacing w:after="0" w:line="240" w:lineRule="auto"/>
        <w:ind w:right="720"/>
        <w:jc w:val="both"/>
        <w:rPr>
          <w:rFonts w:ascii="Times New Roman" w:hAnsi="Times New Roman" w:cs="Times New Roman"/>
          <w:sz w:val="24"/>
          <w:szCs w:val="24"/>
        </w:rPr>
      </w:pPr>
    </w:p>
    <w:p w:rsidR="00AA6AA4" w:rsidRPr="00AA6AA4" w:rsidRDefault="00AA6AA4" w:rsidP="00AA6A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The </w:t>
      </w:r>
      <w:r w:rsidRPr="00AA6AA4">
        <w:rPr>
          <w:rFonts w:ascii="Times New Roman" w:hAnsi="Times New Roman" w:cs="Times New Roman"/>
          <w:smallCaps/>
          <w:sz w:val="24"/>
          <w:szCs w:val="24"/>
        </w:rPr>
        <w:t>Lord</w:t>
      </w:r>
      <w:r>
        <w:rPr>
          <w:rFonts w:ascii="Times New Roman" w:hAnsi="Times New Roman" w:cs="Times New Roman"/>
          <w:sz w:val="24"/>
          <w:szCs w:val="24"/>
        </w:rPr>
        <w:t xml:space="preserve"> hath done </w:t>
      </w:r>
      <w:r w:rsidRPr="00AA6AA4">
        <w:rPr>
          <w:rFonts w:ascii="Times New Roman" w:hAnsi="Times New Roman" w:cs="Times New Roman"/>
          <w:i/>
          <w:sz w:val="24"/>
          <w:szCs w:val="24"/>
        </w:rPr>
        <w:t>that</w:t>
      </w:r>
      <w:r>
        <w:rPr>
          <w:rFonts w:ascii="Times New Roman" w:hAnsi="Times New Roman" w:cs="Times New Roman"/>
          <w:sz w:val="24"/>
          <w:szCs w:val="24"/>
        </w:rPr>
        <w:t xml:space="preserve"> which he had devised; he hath fulfilled his word that he had commanded in the days of old:  he hath thrown down, and hath not pitied:  and he hath caused </w:t>
      </w:r>
      <w:r>
        <w:rPr>
          <w:rFonts w:ascii="Times New Roman" w:hAnsi="Times New Roman" w:cs="Times New Roman"/>
          <w:i/>
          <w:sz w:val="24"/>
          <w:szCs w:val="24"/>
        </w:rPr>
        <w:t>thine</w:t>
      </w:r>
      <w:r>
        <w:rPr>
          <w:rFonts w:ascii="Times New Roman" w:hAnsi="Times New Roman" w:cs="Times New Roman"/>
          <w:sz w:val="24"/>
          <w:szCs w:val="24"/>
        </w:rPr>
        <w:t xml:space="preserve"> enemy to rejoice over thee, he hath set up the horn of thine adversaries.”  Lamentations 2:17 (KJV).</w:t>
      </w:r>
    </w:p>
    <w:p w:rsidR="004E2086" w:rsidRDefault="004E2086" w:rsidP="00DD3610">
      <w:pPr>
        <w:spacing w:after="0" w:line="240" w:lineRule="auto"/>
        <w:jc w:val="both"/>
        <w:rPr>
          <w:rFonts w:ascii="Times New Roman" w:hAnsi="Times New Roman" w:cs="Times New Roman"/>
          <w:sz w:val="24"/>
          <w:szCs w:val="24"/>
        </w:rPr>
      </w:pPr>
    </w:p>
    <w:p w:rsidR="00AA6AA4" w:rsidRDefault="00AA6A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did He command in the days of old?  What is Jeremiah referencing here?  This is the curse of Moses.  It is the same thing that Daniel is referencing.  The</w:t>
      </w:r>
      <w:r w:rsidR="00712811">
        <w:rPr>
          <w:rFonts w:ascii="Times New Roman" w:hAnsi="Times New Roman" w:cs="Times New Roman"/>
          <w:sz w:val="24"/>
          <w:szCs w:val="24"/>
        </w:rPr>
        <w:t xml:space="preserve"> word that he had commanded in the days of old is the word that he commanded in Moses.  This is the curse of Moses.</w:t>
      </w:r>
    </w:p>
    <w:p w:rsidR="00712811" w:rsidRDefault="0071281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Nehemiah, chapter 1.  Nehemiah has a very similar prayer to Daniel.  And let us start in verse 3.</w:t>
      </w:r>
    </w:p>
    <w:p w:rsidR="00712811" w:rsidRDefault="00712811" w:rsidP="00DD3610">
      <w:pPr>
        <w:spacing w:after="0" w:line="240" w:lineRule="auto"/>
        <w:jc w:val="both"/>
        <w:rPr>
          <w:rFonts w:ascii="Times New Roman" w:hAnsi="Times New Roman" w:cs="Times New Roman"/>
          <w:sz w:val="24"/>
          <w:szCs w:val="24"/>
        </w:rPr>
      </w:pPr>
    </w:p>
    <w:p w:rsidR="00712811" w:rsidRPr="00712811" w:rsidRDefault="00712811" w:rsidP="0071281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they said unto me, The remnant that are left of the captivity there in the province </w:t>
      </w:r>
      <w:r>
        <w:rPr>
          <w:rFonts w:ascii="Times New Roman" w:hAnsi="Times New Roman" w:cs="Times New Roman"/>
          <w:i/>
          <w:sz w:val="24"/>
          <w:szCs w:val="24"/>
        </w:rPr>
        <w:t>are</w:t>
      </w:r>
      <w:r>
        <w:rPr>
          <w:rFonts w:ascii="Times New Roman" w:hAnsi="Times New Roman" w:cs="Times New Roman"/>
          <w:sz w:val="24"/>
          <w:szCs w:val="24"/>
        </w:rPr>
        <w:t xml:space="preserve"> in great affliction and reproach:  the wall of Jerusalem also </w:t>
      </w:r>
      <w:r>
        <w:rPr>
          <w:rFonts w:ascii="Times New Roman" w:hAnsi="Times New Roman" w:cs="Times New Roman"/>
          <w:i/>
          <w:sz w:val="24"/>
          <w:szCs w:val="24"/>
        </w:rPr>
        <w:t>is</w:t>
      </w:r>
      <w:r>
        <w:rPr>
          <w:rFonts w:ascii="Times New Roman" w:hAnsi="Times New Roman" w:cs="Times New Roman"/>
          <w:sz w:val="24"/>
          <w:szCs w:val="24"/>
        </w:rPr>
        <w:t xml:space="preserve"> broken down, and the gates thereof are burned with fire.”—</w:t>
      </w:r>
    </w:p>
    <w:p w:rsidR="004E2086" w:rsidRDefault="004E2086" w:rsidP="00DD3610">
      <w:pPr>
        <w:spacing w:after="0" w:line="240" w:lineRule="auto"/>
        <w:jc w:val="both"/>
        <w:rPr>
          <w:rFonts w:ascii="Times New Roman" w:hAnsi="Times New Roman" w:cs="Times New Roman"/>
          <w:sz w:val="24"/>
          <w:szCs w:val="24"/>
        </w:rPr>
      </w:pPr>
    </w:p>
    <w:p w:rsidR="00712811" w:rsidRDefault="0071281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Nehemiah, he is going to come under conviction now to go back and rebuild the streets and wall.  Jerusalem has been destroyed for over 70 years now.  They have come out of captivity at the end of the 70 years, but they have been many years getting to this point in history where Nehemiah is raised up.  What is left is the streets and wall.</w:t>
      </w:r>
    </w:p>
    <w:p w:rsidR="00712811" w:rsidRDefault="0071281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4 says,</w:t>
      </w:r>
    </w:p>
    <w:p w:rsidR="004E2086" w:rsidRDefault="004E2086" w:rsidP="00DD3610">
      <w:pPr>
        <w:spacing w:after="0" w:line="240" w:lineRule="auto"/>
        <w:jc w:val="both"/>
        <w:rPr>
          <w:rFonts w:ascii="Times New Roman" w:hAnsi="Times New Roman" w:cs="Times New Roman"/>
          <w:sz w:val="24"/>
          <w:szCs w:val="24"/>
        </w:rPr>
      </w:pPr>
    </w:p>
    <w:p w:rsidR="004E2086" w:rsidRPr="00712811" w:rsidRDefault="00712811" w:rsidP="00712811">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it came to pass, when I heard these words, that I sat down and wept, and mourned </w:t>
      </w:r>
      <w:r>
        <w:rPr>
          <w:rFonts w:ascii="Times New Roman" w:hAnsi="Times New Roman" w:cs="Times New Roman"/>
          <w:i/>
          <w:sz w:val="24"/>
          <w:szCs w:val="24"/>
        </w:rPr>
        <w:t>certain</w:t>
      </w:r>
      <w:r>
        <w:rPr>
          <w:rFonts w:ascii="Times New Roman" w:hAnsi="Times New Roman" w:cs="Times New Roman"/>
          <w:sz w:val="24"/>
          <w:szCs w:val="24"/>
        </w:rPr>
        <w:t xml:space="preserve"> days, and fasted, and prayed before the God of heaven.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said, I beseech thee, O </w:t>
      </w:r>
      <w:r w:rsidRPr="00712811">
        <w:rPr>
          <w:rFonts w:ascii="Times New Roman" w:hAnsi="Times New Roman" w:cs="Times New Roman"/>
          <w:smallCaps/>
          <w:sz w:val="24"/>
          <w:szCs w:val="24"/>
        </w:rPr>
        <w:t>Lord</w:t>
      </w:r>
      <w:r>
        <w:rPr>
          <w:rFonts w:ascii="Times New Roman" w:hAnsi="Times New Roman" w:cs="Times New Roman"/>
          <w:sz w:val="24"/>
          <w:szCs w:val="24"/>
        </w:rPr>
        <w:t xml:space="preserve"> God of heaven, the great and terrible </w:t>
      </w:r>
      <w:r>
        <w:rPr>
          <w:rFonts w:ascii="Times New Roman" w:hAnsi="Times New Roman" w:cs="Times New Roman"/>
          <w:sz w:val="24"/>
          <w:szCs w:val="24"/>
        </w:rPr>
        <w:lastRenderedPageBreak/>
        <w:t xml:space="preserve">God, that keepeth covenant and mercy for them that love him and observe his commandments:  </w:t>
      </w:r>
      <w:r>
        <w:rPr>
          <w:rFonts w:ascii="Times New Roman" w:hAnsi="Times New Roman" w:cs="Times New Roman"/>
          <w:sz w:val="24"/>
          <w:szCs w:val="24"/>
          <w:vertAlign w:val="superscript"/>
        </w:rPr>
        <w:t>6</w:t>
      </w:r>
      <w:r>
        <w:rPr>
          <w:rFonts w:ascii="Times New Roman" w:hAnsi="Times New Roman" w:cs="Times New Roman"/>
          <w:sz w:val="24"/>
          <w:szCs w:val="24"/>
        </w:rPr>
        <w:t>Let thine ear now be attentive, and thine eyes open, that thou mayest hear the prayer of thy servant, which I pray before thee now, day and night, for the children of Israel thy servants, and confess the sins of the children of Israel, which we have sinned against thee:  both I and my father’s house have sinned.”—</w:t>
      </w:r>
    </w:p>
    <w:p w:rsidR="004E2086" w:rsidRDefault="004E2086" w:rsidP="00DD3610">
      <w:pPr>
        <w:spacing w:after="0" w:line="240" w:lineRule="auto"/>
        <w:jc w:val="both"/>
        <w:rPr>
          <w:rFonts w:ascii="Times New Roman" w:hAnsi="Times New Roman" w:cs="Times New Roman"/>
          <w:sz w:val="24"/>
          <w:szCs w:val="24"/>
        </w:rPr>
      </w:pPr>
    </w:p>
    <w:p w:rsidR="004E2086" w:rsidRDefault="0071281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Notice that he is using the same argument that Daniel uses in his prayer.</w:t>
      </w:r>
    </w:p>
    <w:p w:rsidR="00712811" w:rsidRDefault="00712811" w:rsidP="00DD3610">
      <w:pPr>
        <w:spacing w:after="0" w:line="240" w:lineRule="auto"/>
        <w:jc w:val="both"/>
        <w:rPr>
          <w:rFonts w:ascii="Times New Roman" w:hAnsi="Times New Roman" w:cs="Times New Roman"/>
          <w:sz w:val="24"/>
          <w:szCs w:val="24"/>
        </w:rPr>
      </w:pPr>
    </w:p>
    <w:p w:rsidR="00712811" w:rsidRPr="00712811" w:rsidRDefault="00712811" w:rsidP="0071281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We have dealt very corruptly against thee, and have not kept the commandments, nor the statutes, nor the judgments, which thou commande</w:t>
      </w:r>
      <w:r w:rsidR="00DD6D30">
        <w:rPr>
          <w:rFonts w:ascii="Times New Roman" w:hAnsi="Times New Roman" w:cs="Times New Roman"/>
          <w:sz w:val="24"/>
          <w:szCs w:val="24"/>
        </w:rPr>
        <w:t>d</w:t>
      </w:r>
      <w:r>
        <w:rPr>
          <w:rFonts w:ascii="Times New Roman" w:hAnsi="Times New Roman" w:cs="Times New Roman"/>
          <w:sz w:val="24"/>
          <w:szCs w:val="24"/>
        </w:rPr>
        <w:t>st”—</w:t>
      </w:r>
      <w:r>
        <w:rPr>
          <w:rFonts w:ascii="Times New Roman" w:hAnsi="Times New Roman" w:cs="Times New Roman"/>
          <w:i/>
          <w:sz w:val="24"/>
          <w:szCs w:val="24"/>
        </w:rPr>
        <w:t>who?—</w:t>
      </w:r>
      <w:r>
        <w:rPr>
          <w:rFonts w:ascii="Times New Roman" w:hAnsi="Times New Roman" w:cs="Times New Roman"/>
          <w:sz w:val="24"/>
          <w:szCs w:val="24"/>
        </w:rPr>
        <w:t>“thy servant Moses.”—</w:t>
      </w:r>
    </w:p>
    <w:p w:rsidR="004E2086" w:rsidRDefault="004E2086" w:rsidP="00DD3610">
      <w:pPr>
        <w:spacing w:after="0" w:line="240" w:lineRule="auto"/>
        <w:jc w:val="both"/>
        <w:rPr>
          <w:rFonts w:ascii="Times New Roman" w:hAnsi="Times New Roman" w:cs="Times New Roman"/>
          <w:sz w:val="24"/>
          <w:szCs w:val="24"/>
        </w:rPr>
      </w:pPr>
    </w:p>
    <w:p w:rsidR="004E2086" w:rsidRDefault="0071281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everybody with me?  Is everyone reading with me?</w:t>
      </w:r>
    </w:p>
    <w:p w:rsidR="00DD6D30" w:rsidRDefault="00DD6D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audible response.)</w:t>
      </w:r>
    </w:p>
    <w:p w:rsidR="00DD6D30" w:rsidRDefault="00DD6D30" w:rsidP="00DD3610">
      <w:pPr>
        <w:spacing w:after="0" w:line="240" w:lineRule="auto"/>
        <w:jc w:val="both"/>
        <w:rPr>
          <w:rFonts w:ascii="Times New Roman" w:hAnsi="Times New Roman" w:cs="Times New Roman"/>
          <w:sz w:val="24"/>
          <w:szCs w:val="24"/>
        </w:rPr>
      </w:pPr>
    </w:p>
    <w:p w:rsidR="00DD6D30" w:rsidRDefault="00DD6D30" w:rsidP="00DD6D30">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ab/>
        <w:t xml:space="preserve">BROTHER PIPPENGER:  —“Remember, I beseech thee, the word that thou commandedst thy servant Moses, saying, </w:t>
      </w:r>
      <w:r>
        <w:rPr>
          <w:rFonts w:ascii="Times New Roman" w:hAnsi="Times New Roman" w:cs="Times New Roman"/>
          <w:i/>
          <w:sz w:val="24"/>
          <w:szCs w:val="24"/>
        </w:rPr>
        <w:t>If</w:t>
      </w:r>
      <w:r>
        <w:rPr>
          <w:rFonts w:ascii="Times New Roman" w:hAnsi="Times New Roman" w:cs="Times New Roman"/>
          <w:sz w:val="24"/>
          <w:szCs w:val="24"/>
        </w:rPr>
        <w:t xml:space="preserve"> ye transgress, I will”—</w:t>
      </w:r>
      <w:r>
        <w:rPr>
          <w:rFonts w:ascii="Times New Roman" w:hAnsi="Times New Roman" w:cs="Times New Roman"/>
          <w:i/>
          <w:sz w:val="24"/>
          <w:szCs w:val="24"/>
        </w:rPr>
        <w:t>what?</w:t>
      </w:r>
    </w:p>
    <w:p w:rsidR="00DD6D30" w:rsidRDefault="00DD6D30" w:rsidP="00DD3610">
      <w:pPr>
        <w:spacing w:after="0" w:line="240" w:lineRule="auto"/>
        <w:jc w:val="both"/>
        <w:rPr>
          <w:rFonts w:ascii="Times New Roman" w:hAnsi="Times New Roman" w:cs="Times New Roman"/>
          <w:sz w:val="24"/>
          <w:szCs w:val="24"/>
        </w:rPr>
      </w:pPr>
    </w:p>
    <w:p w:rsidR="00DD6D30" w:rsidRDefault="00DD6D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Scatter.</w:t>
      </w:r>
    </w:p>
    <w:p w:rsidR="00DD6D30" w:rsidRDefault="00DD6D30" w:rsidP="00DD3610">
      <w:pPr>
        <w:spacing w:after="0" w:line="240" w:lineRule="auto"/>
        <w:jc w:val="both"/>
        <w:rPr>
          <w:rFonts w:ascii="Times New Roman" w:hAnsi="Times New Roman" w:cs="Times New Roman"/>
          <w:sz w:val="24"/>
          <w:szCs w:val="24"/>
        </w:rPr>
      </w:pPr>
    </w:p>
    <w:p w:rsidR="00DD6D30" w:rsidRPr="00DD6D30" w:rsidRDefault="00DD6D30" w:rsidP="00DD6D3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BROTHER PIPPENGER:  —“scatter you abroad among the nations:  </w:t>
      </w:r>
      <w:r>
        <w:rPr>
          <w:rFonts w:ascii="Times New Roman" w:hAnsi="Times New Roman" w:cs="Times New Roman"/>
          <w:sz w:val="24"/>
          <w:szCs w:val="24"/>
          <w:vertAlign w:val="superscript"/>
        </w:rPr>
        <w:t>9</w:t>
      </w:r>
      <w:r>
        <w:rPr>
          <w:rFonts w:ascii="Times New Roman" w:hAnsi="Times New Roman" w:cs="Times New Roman"/>
          <w:sz w:val="24"/>
          <w:szCs w:val="24"/>
        </w:rPr>
        <w:t xml:space="preserve">But </w:t>
      </w:r>
      <w:r>
        <w:rPr>
          <w:rFonts w:ascii="Times New Roman" w:hAnsi="Times New Roman" w:cs="Times New Roman"/>
          <w:i/>
          <w:sz w:val="24"/>
          <w:szCs w:val="24"/>
        </w:rPr>
        <w:t>if</w:t>
      </w:r>
      <w:r>
        <w:rPr>
          <w:rFonts w:ascii="Times New Roman" w:hAnsi="Times New Roman" w:cs="Times New Roman"/>
          <w:sz w:val="24"/>
          <w:szCs w:val="24"/>
        </w:rPr>
        <w:t xml:space="preserve"> ye turn unto me, and keep my commandments, and do them; though there were of you cast out unto the uttermost part of the heaven, </w:t>
      </w:r>
      <w:r>
        <w:rPr>
          <w:rFonts w:ascii="Times New Roman" w:hAnsi="Times New Roman" w:cs="Times New Roman"/>
          <w:i/>
          <w:sz w:val="24"/>
          <w:szCs w:val="24"/>
        </w:rPr>
        <w:t>yet</w:t>
      </w:r>
      <w:r>
        <w:rPr>
          <w:rFonts w:ascii="Times New Roman" w:hAnsi="Times New Roman" w:cs="Times New Roman"/>
          <w:sz w:val="24"/>
          <w:szCs w:val="24"/>
        </w:rPr>
        <w:t xml:space="preserve"> will I gather them from thence, and will bring them unto the place that I have chosen to set my name there.”  Nehemiah 1:3-9 (KJV).</w:t>
      </w:r>
    </w:p>
    <w:p w:rsidR="004E2086" w:rsidRDefault="004E2086" w:rsidP="00DD3610">
      <w:pPr>
        <w:spacing w:after="0" w:line="240" w:lineRule="auto"/>
        <w:jc w:val="both"/>
        <w:rPr>
          <w:rFonts w:ascii="Times New Roman" w:hAnsi="Times New Roman" w:cs="Times New Roman"/>
          <w:sz w:val="24"/>
          <w:szCs w:val="24"/>
        </w:rPr>
      </w:pPr>
    </w:p>
    <w:p w:rsidR="00DD6D30" w:rsidRDefault="00DD6D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where does he choose to set His name?  In Jerusalem.  Jerusalem is what He has chosen.</w:t>
      </w:r>
    </w:p>
    <w:p w:rsidR="00DD6D30" w:rsidRDefault="00DD6D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want to look at the curse of Moses now.  So, let us go to Leviticus 26.</w:t>
      </w:r>
    </w:p>
    <w:p w:rsidR="00DD6D30" w:rsidRDefault="00DD6D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Leviticus 26 is both a blessing and a curse.  The first part of the chapter are the blessings promised to Israel if they keep the commandments, keep the covenant.</w:t>
      </w:r>
    </w:p>
    <w:p w:rsidR="00DD6D30" w:rsidRDefault="00DD6D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verse 14 it switches gears and identifies what happens to Israel if they break the covenant.</w:t>
      </w:r>
    </w:p>
    <w:p w:rsidR="00DD6D30" w:rsidRDefault="00DD6D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verse 3, introducing the blessings.  It says,</w:t>
      </w:r>
    </w:p>
    <w:p w:rsidR="00DD6D30" w:rsidRDefault="00DD6D30" w:rsidP="00DD3610">
      <w:pPr>
        <w:spacing w:after="0" w:line="240" w:lineRule="auto"/>
        <w:jc w:val="both"/>
        <w:rPr>
          <w:rFonts w:ascii="Times New Roman" w:hAnsi="Times New Roman" w:cs="Times New Roman"/>
          <w:sz w:val="24"/>
          <w:szCs w:val="24"/>
        </w:rPr>
      </w:pPr>
    </w:p>
    <w:p w:rsidR="00CF4B1C" w:rsidRDefault="009D1694" w:rsidP="009D169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If ye walk in my statues and keep my commandmen</w:t>
      </w:r>
      <w:r w:rsidR="00CF4B1C">
        <w:rPr>
          <w:rFonts w:ascii="Times New Roman" w:hAnsi="Times New Roman" w:cs="Times New Roman"/>
          <w:sz w:val="24"/>
          <w:szCs w:val="24"/>
        </w:rPr>
        <w:t>t</w:t>
      </w:r>
      <w:r>
        <w:rPr>
          <w:rFonts w:ascii="Times New Roman" w:hAnsi="Times New Roman" w:cs="Times New Roman"/>
          <w:sz w:val="24"/>
          <w:szCs w:val="24"/>
        </w:rPr>
        <w:t>s, and do them;</w:t>
      </w:r>
      <w:r w:rsidR="00CF4B1C">
        <w:rPr>
          <w:rFonts w:ascii="Times New Roman" w:hAnsi="Times New Roman" w:cs="Times New Roman"/>
          <w:sz w:val="24"/>
          <w:szCs w:val="24"/>
        </w:rPr>
        <w:t xml:space="preserve"> </w:t>
      </w:r>
      <w:r w:rsidR="00CF4B1C">
        <w:rPr>
          <w:rFonts w:ascii="Times New Roman" w:hAnsi="Times New Roman" w:cs="Times New Roman"/>
          <w:sz w:val="24"/>
          <w:szCs w:val="24"/>
          <w:vertAlign w:val="superscript"/>
        </w:rPr>
        <w:t>4</w:t>
      </w:r>
      <w:r w:rsidR="00CF4B1C">
        <w:rPr>
          <w:rFonts w:ascii="Times New Roman" w:hAnsi="Times New Roman" w:cs="Times New Roman"/>
          <w:sz w:val="24"/>
          <w:szCs w:val="24"/>
        </w:rPr>
        <w:t>Then I will give you rain in due season, and the land shall yield her increase, and the trees of the field shall yield their fruit.”  Leviticus 26:3-4 (KJV).</w:t>
      </w:r>
    </w:p>
    <w:p w:rsidR="00CF4B1C" w:rsidRDefault="00CF4B1C" w:rsidP="009D1694">
      <w:pPr>
        <w:spacing w:after="0" w:line="240" w:lineRule="auto"/>
        <w:ind w:left="720" w:right="720" w:firstLine="720"/>
        <w:jc w:val="both"/>
        <w:rPr>
          <w:rFonts w:ascii="Times New Roman" w:hAnsi="Times New Roman" w:cs="Times New Roman"/>
          <w:sz w:val="24"/>
          <w:szCs w:val="24"/>
        </w:rPr>
      </w:pPr>
    </w:p>
    <w:p w:rsidR="00CF4B1C" w:rsidRDefault="00CF4B1C" w:rsidP="00CF4B1C">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then He continues to set forth the blessings if they are obedient.</w:t>
      </w:r>
    </w:p>
    <w:p w:rsidR="00CF4B1C" w:rsidRDefault="00CF4B1C" w:rsidP="00CF4B1C">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But then </w:t>
      </w:r>
      <w:r w:rsidR="00F831D4">
        <w:rPr>
          <w:rFonts w:ascii="Times New Roman" w:hAnsi="Times New Roman" w:cs="Times New Roman"/>
          <w:sz w:val="24"/>
          <w:szCs w:val="24"/>
        </w:rPr>
        <w:t xml:space="preserve">beginning </w:t>
      </w:r>
      <w:r>
        <w:rPr>
          <w:rFonts w:ascii="Times New Roman" w:hAnsi="Times New Roman" w:cs="Times New Roman"/>
          <w:sz w:val="24"/>
          <w:szCs w:val="24"/>
        </w:rPr>
        <w:t>in 14 He says,</w:t>
      </w:r>
    </w:p>
    <w:p w:rsidR="00CF4B1C" w:rsidRDefault="00CF4B1C" w:rsidP="00CF4B1C">
      <w:pPr>
        <w:spacing w:after="0" w:line="240" w:lineRule="auto"/>
        <w:ind w:right="720"/>
        <w:jc w:val="both"/>
        <w:rPr>
          <w:rFonts w:ascii="Times New Roman" w:hAnsi="Times New Roman" w:cs="Times New Roman"/>
          <w:sz w:val="24"/>
          <w:szCs w:val="24"/>
        </w:rPr>
      </w:pPr>
    </w:p>
    <w:p w:rsidR="004E2086" w:rsidRPr="00F831D4" w:rsidRDefault="00CF4B1C" w:rsidP="00CF4B1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vertAlign w:val="superscript"/>
        </w:rPr>
        <w:t>“14</w:t>
      </w:r>
      <w:r>
        <w:rPr>
          <w:rFonts w:ascii="Times New Roman" w:hAnsi="Times New Roman" w:cs="Times New Roman"/>
          <w:sz w:val="24"/>
          <w:szCs w:val="24"/>
        </w:rPr>
        <w:t xml:space="preserve">But if ye will not hearken unto me, and will not do all these commandments; </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if ye shall despise my statutes, or if your soul abhor my judgments, so that ye will not do all my commandments, </w:t>
      </w:r>
      <w:r>
        <w:rPr>
          <w:rFonts w:ascii="Times New Roman" w:hAnsi="Times New Roman" w:cs="Times New Roman"/>
          <w:i/>
          <w:sz w:val="24"/>
          <w:szCs w:val="24"/>
        </w:rPr>
        <w:t>but</w:t>
      </w:r>
      <w:r>
        <w:rPr>
          <w:rFonts w:ascii="Times New Roman" w:hAnsi="Times New Roman" w:cs="Times New Roman"/>
          <w:sz w:val="24"/>
          <w:szCs w:val="24"/>
        </w:rPr>
        <w:t xml:space="preserve"> that ye break my covenant:  </w:t>
      </w:r>
      <w:r>
        <w:rPr>
          <w:rFonts w:ascii="Times New Roman" w:hAnsi="Times New Roman" w:cs="Times New Roman"/>
          <w:sz w:val="24"/>
          <w:szCs w:val="24"/>
          <w:vertAlign w:val="superscript"/>
        </w:rPr>
        <w:t>16</w:t>
      </w:r>
      <w:r>
        <w:rPr>
          <w:rFonts w:ascii="Times New Roman" w:hAnsi="Times New Roman" w:cs="Times New Roman"/>
          <w:sz w:val="24"/>
          <w:szCs w:val="24"/>
        </w:rPr>
        <w:t xml:space="preserve">I also will do this unto you; I will even appoint over you terror, </w:t>
      </w:r>
      <w:r>
        <w:rPr>
          <w:rFonts w:ascii="Times New Roman" w:hAnsi="Times New Roman" w:cs="Times New Roman"/>
          <w:sz w:val="24"/>
          <w:szCs w:val="24"/>
        </w:rPr>
        <w:lastRenderedPageBreak/>
        <w:t>consumption, and the burning ague, that shall consume the eyes, and cause sorry of heart:  and ye shall sow your seed in vain, for your enemies shall eat it.</w:t>
      </w:r>
      <w:r w:rsidR="00F831D4">
        <w:rPr>
          <w:rFonts w:ascii="Times New Roman" w:hAnsi="Times New Roman" w:cs="Times New Roman"/>
          <w:sz w:val="24"/>
          <w:szCs w:val="24"/>
        </w:rPr>
        <w:t xml:space="preserve">  </w:t>
      </w:r>
      <w:r w:rsidR="00F831D4">
        <w:rPr>
          <w:rFonts w:ascii="Times New Roman" w:hAnsi="Times New Roman" w:cs="Times New Roman"/>
          <w:sz w:val="24"/>
          <w:szCs w:val="24"/>
          <w:vertAlign w:val="superscript"/>
        </w:rPr>
        <w:t>17</w:t>
      </w:r>
      <w:r w:rsidR="00F831D4">
        <w:rPr>
          <w:rFonts w:ascii="Times New Roman" w:hAnsi="Times New Roman" w:cs="Times New Roman"/>
          <w:sz w:val="24"/>
          <w:szCs w:val="24"/>
        </w:rPr>
        <w:t xml:space="preserve">And I will set my face against you, and ye shall be slain before your enemies:  they that hate you shall reign over you; and ye shall flee when none pursueth you.  </w:t>
      </w:r>
      <w:r w:rsidR="00F831D4">
        <w:rPr>
          <w:rFonts w:ascii="Times New Roman" w:hAnsi="Times New Roman" w:cs="Times New Roman"/>
          <w:sz w:val="24"/>
          <w:szCs w:val="24"/>
          <w:vertAlign w:val="superscript"/>
        </w:rPr>
        <w:t>18</w:t>
      </w:r>
      <w:r w:rsidR="00F831D4">
        <w:rPr>
          <w:rFonts w:ascii="Times New Roman" w:hAnsi="Times New Roman" w:cs="Times New Roman"/>
          <w:sz w:val="24"/>
          <w:szCs w:val="24"/>
        </w:rPr>
        <w:t xml:space="preserve">And if ye will not yet for all this hearken unto me, then I will punish you seven times more for your sins.”  Leviticus 26:14-18 (KJV).  </w:t>
      </w:r>
    </w:p>
    <w:p w:rsidR="004E2086" w:rsidRDefault="004E2086" w:rsidP="00DD3610">
      <w:pPr>
        <w:spacing w:after="0" w:line="240" w:lineRule="auto"/>
        <w:jc w:val="both"/>
        <w:rPr>
          <w:rFonts w:ascii="Times New Roman" w:hAnsi="Times New Roman" w:cs="Times New Roman"/>
          <w:sz w:val="24"/>
          <w:szCs w:val="24"/>
        </w:rPr>
      </w:pPr>
    </w:p>
    <w:p w:rsidR="00F831D4" w:rsidRPr="004360AE" w:rsidRDefault="00F831D4" w:rsidP="00DD36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This is the passage as noted on these two sacred Charts, where William Miller discovers the </w:t>
      </w:r>
      <w:r>
        <w:rPr>
          <w:rFonts w:ascii="Times New Roman" w:hAnsi="Times New Roman" w:cs="Times New Roman"/>
          <w:i/>
          <w:sz w:val="24"/>
          <w:szCs w:val="24"/>
        </w:rPr>
        <w:t xml:space="preserve">seven times, </w:t>
      </w:r>
      <w:r>
        <w:rPr>
          <w:rFonts w:ascii="Times New Roman" w:hAnsi="Times New Roman" w:cs="Times New Roman"/>
          <w:sz w:val="24"/>
          <w:szCs w:val="24"/>
        </w:rPr>
        <w:t xml:space="preserve">where </w:t>
      </w:r>
      <w:r w:rsidR="004360AE">
        <w:rPr>
          <w:rFonts w:ascii="Times New Roman" w:hAnsi="Times New Roman" w:cs="Times New Roman"/>
          <w:i/>
          <w:sz w:val="24"/>
          <w:szCs w:val="24"/>
        </w:rPr>
        <w:t xml:space="preserve">seven times </w:t>
      </w:r>
      <w:r>
        <w:rPr>
          <w:rFonts w:ascii="Times New Roman" w:hAnsi="Times New Roman" w:cs="Times New Roman"/>
          <w:sz w:val="24"/>
          <w:szCs w:val="24"/>
        </w:rPr>
        <w:t xml:space="preserve">William Miller has broken out for us:  A time is a year.  There are 12 </w:t>
      </w:r>
      <w:r w:rsidR="004360AE">
        <w:rPr>
          <w:rFonts w:ascii="Times New Roman" w:hAnsi="Times New Roman" w:cs="Times New Roman"/>
          <w:sz w:val="24"/>
          <w:szCs w:val="24"/>
        </w:rPr>
        <w:t>months in a year</w:t>
      </w:r>
      <w:r>
        <w:rPr>
          <w:rFonts w:ascii="Times New Roman" w:hAnsi="Times New Roman" w:cs="Times New Roman"/>
          <w:sz w:val="24"/>
          <w:szCs w:val="24"/>
        </w:rPr>
        <w:t>.</w:t>
      </w:r>
      <w:r w:rsidR="004360AE">
        <w:rPr>
          <w:rStyle w:val="FootnoteReference"/>
          <w:rFonts w:ascii="Times New Roman" w:hAnsi="Times New Roman" w:cs="Times New Roman"/>
          <w:sz w:val="24"/>
          <w:szCs w:val="24"/>
        </w:rPr>
        <w:footnoteReference w:id="18"/>
      </w:r>
      <w:r w:rsidR="004360AE">
        <w:rPr>
          <w:rFonts w:ascii="Times New Roman" w:hAnsi="Times New Roman" w:cs="Times New Roman"/>
          <w:sz w:val="24"/>
          <w:szCs w:val="24"/>
        </w:rPr>
        <w:t xml:space="preserve">  7 × 12 is 84 months.  There are 30 days in a month.  84 × 30 = 2520 days (a day for a year is 2520 years).</w:t>
      </w:r>
    </w:p>
    <w:p w:rsidR="004E2086" w:rsidRDefault="004360A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19 says,</w:t>
      </w:r>
    </w:p>
    <w:p w:rsidR="004360AE" w:rsidRDefault="004360AE" w:rsidP="00DD3610">
      <w:pPr>
        <w:spacing w:after="0" w:line="240" w:lineRule="auto"/>
        <w:jc w:val="both"/>
        <w:rPr>
          <w:rFonts w:ascii="Times New Roman" w:hAnsi="Times New Roman" w:cs="Times New Roman"/>
          <w:sz w:val="24"/>
          <w:szCs w:val="24"/>
        </w:rPr>
      </w:pPr>
    </w:p>
    <w:p w:rsidR="004360AE" w:rsidRPr="004360AE" w:rsidRDefault="004360AE" w:rsidP="004360A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And I will break the pride of your power; and I will make your heaven as iron, and your earth as brass:”—</w:t>
      </w:r>
    </w:p>
    <w:p w:rsidR="004E2086" w:rsidRDefault="004E2086" w:rsidP="00DD3610">
      <w:pPr>
        <w:spacing w:after="0" w:line="240" w:lineRule="auto"/>
        <w:jc w:val="both"/>
        <w:rPr>
          <w:rFonts w:ascii="Times New Roman" w:hAnsi="Times New Roman" w:cs="Times New Roman"/>
          <w:sz w:val="24"/>
          <w:szCs w:val="24"/>
        </w:rPr>
      </w:pPr>
    </w:p>
    <w:p w:rsidR="004360AE" w:rsidRDefault="004360A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the Millerites point out that breaking of the pride of their power is when the actual political kingdoms are overthrown and the kings are carried into captivity.  And Sister White tells us that </w:t>
      </w:r>
      <w:r>
        <w:rPr>
          <w:rFonts w:ascii="Times New Roman" w:hAnsi="Times New Roman" w:cs="Times New Roman"/>
          <w:i/>
          <w:sz w:val="24"/>
          <w:szCs w:val="24"/>
        </w:rPr>
        <w:t>iron and brass</w:t>
      </w:r>
      <w:r>
        <w:rPr>
          <w:rFonts w:ascii="Times New Roman" w:hAnsi="Times New Roman" w:cs="Times New Roman"/>
          <w:sz w:val="24"/>
          <w:szCs w:val="24"/>
        </w:rPr>
        <w:t xml:space="preserve"> represents bondage and servitude.  God’s people are brought into the bondage of the iron kingdom of Rome.  And when they were in bondage of ancient Egypt, that also was iron and brass.</w:t>
      </w:r>
    </w:p>
    <w:p w:rsidR="004360AE" w:rsidRDefault="004360A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the second witness for William Miller when he sets forth the 2520 time prophecy, he points to Nebuchadnezzar in Daniel, chapter 4, who spent 2520 days among the beasts of the field.  And William Miller says that when God’s people were scattered to the other kingdoms of the Earth that these kingdoms in Bible prophecy are represented as beasts. </w:t>
      </w:r>
    </w:p>
    <w:p w:rsidR="004360AE" w:rsidRDefault="004360AE" w:rsidP="004360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Nebuchadnezzar being scattered to the beasts of the field is a parallel to this.  And if you remember the story in Daniel, chapter 4, the symbol of Nebuchadnezzar was the tree that was cut down and a band of iron and a band of brass was placed upon it.</w:t>
      </w:r>
      <w:r w:rsidR="003736BE">
        <w:rPr>
          <w:rFonts w:ascii="Times New Roman" w:hAnsi="Times New Roman" w:cs="Times New Roman"/>
          <w:sz w:val="24"/>
          <w:szCs w:val="24"/>
        </w:rPr>
        <w:t xml:space="preserve">  And here, part of the prophecy against Israel for breaking the covenant, along with the </w:t>
      </w:r>
      <w:r w:rsidR="003736BE">
        <w:rPr>
          <w:rFonts w:ascii="Times New Roman" w:hAnsi="Times New Roman" w:cs="Times New Roman"/>
          <w:i/>
          <w:sz w:val="24"/>
          <w:szCs w:val="24"/>
        </w:rPr>
        <w:t>seven times,</w:t>
      </w:r>
      <w:r w:rsidR="003736BE">
        <w:rPr>
          <w:rFonts w:ascii="Times New Roman" w:hAnsi="Times New Roman" w:cs="Times New Roman"/>
          <w:sz w:val="24"/>
          <w:szCs w:val="24"/>
        </w:rPr>
        <w:t xml:space="preserve"> is this iron and brass.</w:t>
      </w:r>
    </w:p>
    <w:p w:rsidR="003736BE" w:rsidRDefault="003736BE" w:rsidP="004360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verse 20 says,</w:t>
      </w:r>
    </w:p>
    <w:p w:rsidR="003736BE" w:rsidRDefault="003736BE" w:rsidP="004360AE">
      <w:pPr>
        <w:spacing w:after="0" w:line="240" w:lineRule="auto"/>
        <w:ind w:firstLine="720"/>
        <w:jc w:val="both"/>
        <w:rPr>
          <w:rFonts w:ascii="Times New Roman" w:hAnsi="Times New Roman" w:cs="Times New Roman"/>
          <w:sz w:val="24"/>
          <w:szCs w:val="24"/>
        </w:rPr>
      </w:pPr>
    </w:p>
    <w:p w:rsidR="003736BE" w:rsidRPr="00652BB1" w:rsidRDefault="003736BE" w:rsidP="003736B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your strength shall be spent in vain:  for your land shall not yield her increase, neither shall the trees of the land yield their fruits.  </w:t>
      </w:r>
      <w:r>
        <w:rPr>
          <w:rFonts w:ascii="Times New Roman" w:hAnsi="Times New Roman" w:cs="Times New Roman"/>
          <w:sz w:val="24"/>
          <w:szCs w:val="24"/>
          <w:vertAlign w:val="superscript"/>
        </w:rPr>
        <w:t>21</w:t>
      </w:r>
      <w:r>
        <w:rPr>
          <w:rFonts w:ascii="Times New Roman" w:hAnsi="Times New Roman" w:cs="Times New Roman"/>
          <w:sz w:val="24"/>
          <w:szCs w:val="24"/>
        </w:rPr>
        <w:t xml:space="preserve">And if ye walk contrary unto me and will not hearken unto me; I will bring seven times more plagues upon you according to your sings.  </w:t>
      </w:r>
      <w:r>
        <w:rPr>
          <w:rFonts w:ascii="Times New Roman" w:hAnsi="Times New Roman" w:cs="Times New Roman"/>
          <w:sz w:val="24"/>
          <w:szCs w:val="24"/>
          <w:vertAlign w:val="superscript"/>
        </w:rPr>
        <w:t>22</w:t>
      </w:r>
      <w:r>
        <w:rPr>
          <w:rFonts w:ascii="Times New Roman" w:hAnsi="Times New Roman" w:cs="Times New Roman"/>
          <w:sz w:val="24"/>
          <w:szCs w:val="24"/>
        </w:rPr>
        <w:t xml:space="preserve">I will also send wild beasts among you, which shall rob you of your children, and destroy your cattle, and make you few in number; and your </w:t>
      </w:r>
      <w:r>
        <w:rPr>
          <w:rFonts w:ascii="Times New Roman" w:hAnsi="Times New Roman" w:cs="Times New Roman"/>
          <w:i/>
          <w:sz w:val="24"/>
          <w:szCs w:val="24"/>
        </w:rPr>
        <w:t>high</w:t>
      </w:r>
      <w:r>
        <w:rPr>
          <w:rFonts w:ascii="Times New Roman" w:hAnsi="Times New Roman" w:cs="Times New Roman"/>
          <w:sz w:val="24"/>
          <w:szCs w:val="24"/>
        </w:rPr>
        <w:t xml:space="preserve"> ways shall be desolate.  </w:t>
      </w:r>
      <w:r>
        <w:rPr>
          <w:rFonts w:ascii="Times New Roman" w:hAnsi="Times New Roman" w:cs="Times New Roman"/>
          <w:sz w:val="24"/>
          <w:szCs w:val="24"/>
          <w:vertAlign w:val="superscript"/>
        </w:rPr>
        <w:t>23</w:t>
      </w:r>
      <w:r>
        <w:rPr>
          <w:rFonts w:ascii="Times New Roman" w:hAnsi="Times New Roman" w:cs="Times New Roman"/>
          <w:sz w:val="24"/>
          <w:szCs w:val="24"/>
        </w:rPr>
        <w:t xml:space="preserve">And if ye will not be reformed by me by these things, but will walk contrary unto me;  </w:t>
      </w:r>
      <w:r>
        <w:rPr>
          <w:rFonts w:ascii="Times New Roman" w:hAnsi="Times New Roman" w:cs="Times New Roman"/>
          <w:sz w:val="24"/>
          <w:szCs w:val="24"/>
          <w:vertAlign w:val="superscript"/>
        </w:rPr>
        <w:t>24</w:t>
      </w:r>
      <w:r>
        <w:rPr>
          <w:rFonts w:ascii="Times New Roman" w:hAnsi="Times New Roman" w:cs="Times New Roman"/>
          <w:sz w:val="24"/>
          <w:szCs w:val="24"/>
        </w:rPr>
        <w:t xml:space="preserve">Then will I also walk contrary unto you, and will punish you yet seven times for your sins.  </w:t>
      </w:r>
      <w:r>
        <w:rPr>
          <w:rFonts w:ascii="Times New Roman" w:hAnsi="Times New Roman" w:cs="Times New Roman"/>
          <w:sz w:val="24"/>
          <w:szCs w:val="24"/>
          <w:vertAlign w:val="superscript"/>
        </w:rPr>
        <w:t>25</w:t>
      </w:r>
      <w:r>
        <w:rPr>
          <w:rFonts w:ascii="Times New Roman" w:hAnsi="Times New Roman" w:cs="Times New Roman"/>
          <w:sz w:val="24"/>
          <w:szCs w:val="24"/>
        </w:rPr>
        <w:t xml:space="preserve">And I will bring a sword upon you, that shall avenge the quarrel of </w:t>
      </w:r>
      <w:r>
        <w:rPr>
          <w:rFonts w:ascii="Times New Roman" w:hAnsi="Times New Roman" w:cs="Times New Roman"/>
          <w:i/>
          <w:sz w:val="24"/>
          <w:szCs w:val="24"/>
        </w:rPr>
        <w:t>my</w:t>
      </w:r>
      <w:r>
        <w:rPr>
          <w:rFonts w:ascii="Times New Roman" w:hAnsi="Times New Roman" w:cs="Times New Roman"/>
          <w:sz w:val="24"/>
          <w:szCs w:val="24"/>
        </w:rPr>
        <w:t xml:space="preserve"> covenant:  and when ye are gathered together within your cities, I will send the pestilence among you; and ye shall be delivered into the hand of the enemy.  </w:t>
      </w:r>
      <w:r>
        <w:rPr>
          <w:rFonts w:ascii="Times New Roman" w:hAnsi="Times New Roman" w:cs="Times New Roman"/>
          <w:sz w:val="24"/>
          <w:szCs w:val="24"/>
          <w:vertAlign w:val="superscript"/>
        </w:rPr>
        <w:t>26</w:t>
      </w:r>
      <w:r>
        <w:rPr>
          <w:rFonts w:ascii="Times New Roman" w:hAnsi="Times New Roman" w:cs="Times New Roman"/>
          <w:sz w:val="24"/>
          <w:szCs w:val="24"/>
        </w:rPr>
        <w:t xml:space="preserve">And when I have broken the staff of your bread, ten women shall bake your bread in one oven, and they shall deliver you your bread again by weight:  and ye shall eat, and not </w:t>
      </w:r>
      <w:r>
        <w:rPr>
          <w:rFonts w:ascii="Times New Roman" w:hAnsi="Times New Roman" w:cs="Times New Roman"/>
          <w:sz w:val="24"/>
          <w:szCs w:val="24"/>
        </w:rPr>
        <w:lastRenderedPageBreak/>
        <w:t xml:space="preserve">be satisfied.  </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if ye will not for all this hearken unto me, but walk contrary unto me;  </w:t>
      </w:r>
      <w:r>
        <w:rPr>
          <w:rFonts w:ascii="Times New Roman" w:hAnsi="Times New Roman" w:cs="Times New Roman"/>
          <w:sz w:val="24"/>
          <w:szCs w:val="24"/>
          <w:vertAlign w:val="superscript"/>
        </w:rPr>
        <w:t>28</w:t>
      </w:r>
      <w:r>
        <w:rPr>
          <w:rFonts w:ascii="Times New Roman" w:hAnsi="Times New Roman" w:cs="Times New Roman"/>
          <w:sz w:val="24"/>
          <w:szCs w:val="24"/>
        </w:rPr>
        <w:t xml:space="preserve">Then I will walk contrary unto you also in fury; and I, even I, will chastise you </w:t>
      </w:r>
      <w:r w:rsidR="00652BB1">
        <w:rPr>
          <w:rFonts w:ascii="Times New Roman" w:hAnsi="Times New Roman" w:cs="Times New Roman"/>
          <w:sz w:val="24"/>
          <w:szCs w:val="24"/>
        </w:rPr>
        <w:t xml:space="preserve">seven times for your sins.  </w:t>
      </w:r>
      <w:r w:rsidR="00652BB1">
        <w:rPr>
          <w:rFonts w:ascii="Times New Roman" w:hAnsi="Times New Roman" w:cs="Times New Roman"/>
          <w:sz w:val="24"/>
          <w:szCs w:val="24"/>
          <w:vertAlign w:val="superscript"/>
        </w:rPr>
        <w:t>29</w:t>
      </w:r>
      <w:r w:rsidR="00652BB1">
        <w:rPr>
          <w:rFonts w:ascii="Times New Roman" w:hAnsi="Times New Roman" w:cs="Times New Roman"/>
          <w:sz w:val="24"/>
          <w:szCs w:val="24"/>
        </w:rPr>
        <w:t xml:space="preserve">And ye shall eat the flesh of your sons, and the flesh of your daughters shall ye eat.  </w:t>
      </w:r>
      <w:r w:rsidR="00652BB1">
        <w:rPr>
          <w:rFonts w:ascii="Times New Roman" w:hAnsi="Times New Roman" w:cs="Times New Roman"/>
          <w:sz w:val="24"/>
          <w:szCs w:val="24"/>
          <w:vertAlign w:val="superscript"/>
        </w:rPr>
        <w:t>30</w:t>
      </w:r>
      <w:r w:rsidR="00652BB1">
        <w:rPr>
          <w:rFonts w:ascii="Times New Roman" w:hAnsi="Times New Roman" w:cs="Times New Roman"/>
          <w:sz w:val="24"/>
          <w:szCs w:val="24"/>
        </w:rPr>
        <w:t xml:space="preserve">And I will destroy your high places, and cut down your images, and cast your carcases upon the carcases of your idols, and my soul shall abhor you.  </w:t>
      </w:r>
      <w:r w:rsidR="00652BB1">
        <w:rPr>
          <w:rFonts w:ascii="Times New Roman" w:hAnsi="Times New Roman" w:cs="Times New Roman"/>
          <w:sz w:val="24"/>
          <w:szCs w:val="24"/>
          <w:vertAlign w:val="superscript"/>
        </w:rPr>
        <w:t>31</w:t>
      </w:r>
      <w:r w:rsidR="00652BB1">
        <w:rPr>
          <w:rFonts w:ascii="Times New Roman" w:hAnsi="Times New Roman" w:cs="Times New Roman"/>
          <w:sz w:val="24"/>
          <w:szCs w:val="24"/>
        </w:rPr>
        <w:t xml:space="preserve">And I will make your cities waste, and bring your sanctuaries unto desolation, and I will not smell the savour of your sweet odours.  </w:t>
      </w:r>
      <w:r w:rsidR="00652BB1">
        <w:rPr>
          <w:rFonts w:ascii="Times New Roman" w:hAnsi="Times New Roman" w:cs="Times New Roman"/>
          <w:sz w:val="24"/>
          <w:szCs w:val="24"/>
          <w:vertAlign w:val="superscript"/>
        </w:rPr>
        <w:t>32</w:t>
      </w:r>
      <w:r w:rsidR="00652BB1">
        <w:rPr>
          <w:rFonts w:ascii="Times New Roman" w:hAnsi="Times New Roman" w:cs="Times New Roman"/>
          <w:sz w:val="24"/>
          <w:szCs w:val="24"/>
        </w:rPr>
        <w:t xml:space="preserve">And I will bring the land into desolation:  and your enemies which dwell therein shall be astonished at it.  </w:t>
      </w:r>
      <w:r w:rsidR="00652BB1">
        <w:rPr>
          <w:rFonts w:ascii="Times New Roman" w:hAnsi="Times New Roman" w:cs="Times New Roman"/>
          <w:sz w:val="24"/>
          <w:szCs w:val="24"/>
          <w:vertAlign w:val="superscript"/>
        </w:rPr>
        <w:t>33</w:t>
      </w:r>
      <w:r w:rsidR="00652BB1">
        <w:rPr>
          <w:rFonts w:ascii="Times New Roman" w:hAnsi="Times New Roman" w:cs="Times New Roman"/>
          <w:sz w:val="24"/>
          <w:szCs w:val="24"/>
        </w:rPr>
        <w:t xml:space="preserve">And I will scatter you among the heathen, and will draw out a sword after you:  and your land shall be desolate, and your cities waste.  </w:t>
      </w:r>
      <w:r w:rsidR="00652BB1">
        <w:rPr>
          <w:rFonts w:ascii="Times New Roman" w:hAnsi="Times New Roman" w:cs="Times New Roman"/>
          <w:sz w:val="24"/>
          <w:szCs w:val="24"/>
          <w:vertAlign w:val="superscript"/>
        </w:rPr>
        <w:t>34</w:t>
      </w:r>
      <w:r w:rsidR="00652BB1">
        <w:rPr>
          <w:rFonts w:ascii="Times New Roman" w:hAnsi="Times New Roman" w:cs="Times New Roman"/>
          <w:sz w:val="24"/>
          <w:szCs w:val="24"/>
        </w:rPr>
        <w:t>Then shall the land enjoy her sabbaths,”—</w:t>
      </w:r>
    </w:p>
    <w:p w:rsidR="004E2086" w:rsidRDefault="004E2086" w:rsidP="00DD3610">
      <w:pPr>
        <w:spacing w:after="0" w:line="240" w:lineRule="auto"/>
        <w:jc w:val="both"/>
        <w:rPr>
          <w:rFonts w:ascii="Times New Roman" w:hAnsi="Times New Roman" w:cs="Times New Roman"/>
          <w:sz w:val="24"/>
          <w:szCs w:val="24"/>
        </w:rPr>
      </w:pPr>
    </w:p>
    <w:p w:rsidR="00652BB1" w:rsidRDefault="00652BB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remember, part of the reason this happened was because they broke the Sabbath.</w:t>
      </w:r>
    </w:p>
    <w:p w:rsidR="00652BB1" w:rsidRDefault="00652BB1" w:rsidP="00DD3610">
      <w:pPr>
        <w:spacing w:after="0" w:line="240" w:lineRule="auto"/>
        <w:jc w:val="both"/>
        <w:rPr>
          <w:rFonts w:ascii="Times New Roman" w:hAnsi="Times New Roman" w:cs="Times New Roman"/>
          <w:sz w:val="24"/>
          <w:szCs w:val="24"/>
        </w:rPr>
      </w:pPr>
    </w:p>
    <w:p w:rsidR="00652BB1" w:rsidRPr="00652BB1" w:rsidRDefault="00652BB1" w:rsidP="00652BB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34</w:t>
      </w:r>
      <w:r>
        <w:rPr>
          <w:rFonts w:ascii="Times New Roman" w:hAnsi="Times New Roman" w:cs="Times New Roman"/>
          <w:sz w:val="24"/>
          <w:szCs w:val="24"/>
        </w:rPr>
        <w:t xml:space="preserve">Then shall the land enjoy her sabbaths, as long as it lieth desolate, and ye </w:t>
      </w:r>
      <w:r>
        <w:rPr>
          <w:rFonts w:ascii="Times New Roman" w:hAnsi="Times New Roman" w:cs="Times New Roman"/>
          <w:i/>
          <w:sz w:val="24"/>
          <w:szCs w:val="24"/>
        </w:rPr>
        <w:t>be</w:t>
      </w:r>
      <w:r>
        <w:rPr>
          <w:rFonts w:ascii="Times New Roman" w:hAnsi="Times New Roman" w:cs="Times New Roman"/>
          <w:sz w:val="24"/>
          <w:szCs w:val="24"/>
        </w:rPr>
        <w:t xml:space="preserve"> in your enemies’ land; </w:t>
      </w:r>
      <w:r>
        <w:rPr>
          <w:rFonts w:ascii="Times New Roman" w:hAnsi="Times New Roman" w:cs="Times New Roman"/>
          <w:i/>
          <w:sz w:val="24"/>
          <w:szCs w:val="24"/>
        </w:rPr>
        <w:t>even</w:t>
      </w:r>
      <w:r>
        <w:rPr>
          <w:rFonts w:ascii="Times New Roman" w:hAnsi="Times New Roman" w:cs="Times New Roman"/>
          <w:sz w:val="24"/>
          <w:szCs w:val="24"/>
        </w:rPr>
        <w:t xml:space="preserve"> then shall the land rest, and enjoy her sabbaths.  </w:t>
      </w:r>
      <w:r>
        <w:rPr>
          <w:rFonts w:ascii="Times New Roman" w:hAnsi="Times New Roman" w:cs="Times New Roman"/>
          <w:sz w:val="24"/>
          <w:szCs w:val="24"/>
          <w:vertAlign w:val="superscript"/>
        </w:rPr>
        <w:t>35</w:t>
      </w:r>
      <w:r>
        <w:rPr>
          <w:rFonts w:ascii="Times New Roman" w:hAnsi="Times New Roman" w:cs="Times New Roman"/>
          <w:sz w:val="24"/>
          <w:szCs w:val="24"/>
        </w:rPr>
        <w:t xml:space="preserve">As long as it lieth desolate it shall rest; because it did not rest in your sabbaths, when ye dwelt upon it.  </w:t>
      </w:r>
      <w:r>
        <w:rPr>
          <w:rFonts w:ascii="Times New Roman" w:hAnsi="Times New Roman" w:cs="Times New Roman"/>
          <w:sz w:val="24"/>
          <w:szCs w:val="24"/>
          <w:vertAlign w:val="superscript"/>
        </w:rPr>
        <w:t>36</w:t>
      </w:r>
      <w:r>
        <w:rPr>
          <w:rFonts w:ascii="Times New Roman" w:hAnsi="Times New Roman" w:cs="Times New Roman"/>
          <w:sz w:val="24"/>
          <w:szCs w:val="24"/>
        </w:rPr>
        <w:t xml:space="preserve">And upon them that are left </w:t>
      </w:r>
      <w:r>
        <w:rPr>
          <w:rFonts w:ascii="Times New Roman" w:hAnsi="Times New Roman" w:cs="Times New Roman"/>
          <w:i/>
          <w:sz w:val="24"/>
          <w:szCs w:val="24"/>
        </w:rPr>
        <w:t>alive</w:t>
      </w:r>
      <w:r>
        <w:rPr>
          <w:rFonts w:ascii="Times New Roman" w:hAnsi="Times New Roman" w:cs="Times New Roman"/>
          <w:sz w:val="24"/>
          <w:szCs w:val="24"/>
        </w:rPr>
        <w:t xml:space="preserve"> of you I will send a faintness into their hearts in the lands of their enemies; and the sound of a shaken leaf shall chase them; and they shall flee, as fleeing from a sword, and they shall fall when none pursueth.  </w:t>
      </w:r>
      <w:r>
        <w:rPr>
          <w:rFonts w:ascii="Times New Roman" w:hAnsi="Times New Roman" w:cs="Times New Roman"/>
          <w:sz w:val="24"/>
          <w:szCs w:val="24"/>
          <w:vertAlign w:val="superscript"/>
        </w:rPr>
        <w:t>37</w:t>
      </w:r>
      <w:r>
        <w:rPr>
          <w:rFonts w:ascii="Times New Roman" w:hAnsi="Times New Roman" w:cs="Times New Roman"/>
          <w:sz w:val="24"/>
          <w:szCs w:val="24"/>
        </w:rPr>
        <w:t xml:space="preserve">And they shall fall one upon another, as it were before a sword, when none pursueth:  and ye shall have no power to stand before your enemies.  </w:t>
      </w:r>
      <w:r>
        <w:rPr>
          <w:rFonts w:ascii="Times New Roman" w:hAnsi="Times New Roman" w:cs="Times New Roman"/>
          <w:sz w:val="24"/>
          <w:szCs w:val="24"/>
          <w:vertAlign w:val="superscript"/>
        </w:rPr>
        <w:t>38</w:t>
      </w:r>
      <w:r>
        <w:rPr>
          <w:rFonts w:ascii="Times New Roman" w:hAnsi="Times New Roman" w:cs="Times New Roman"/>
          <w:sz w:val="24"/>
          <w:szCs w:val="24"/>
        </w:rPr>
        <w:t xml:space="preserve">And ye shall perish among the heathen, and the land of your enemies shall eat you up.  </w:t>
      </w:r>
      <w:r>
        <w:rPr>
          <w:rFonts w:ascii="Times New Roman" w:hAnsi="Times New Roman" w:cs="Times New Roman"/>
          <w:sz w:val="24"/>
          <w:szCs w:val="24"/>
          <w:vertAlign w:val="superscript"/>
        </w:rPr>
        <w:t>39</w:t>
      </w:r>
      <w:r>
        <w:rPr>
          <w:rFonts w:ascii="Times New Roman" w:hAnsi="Times New Roman" w:cs="Times New Roman"/>
          <w:sz w:val="24"/>
          <w:szCs w:val="24"/>
        </w:rPr>
        <w:t xml:space="preserve">And they that are left of you shall pine away in their iniquity in your enemies’ lands; and also in the iniquities of their fathers shall they pine away with them.  </w:t>
      </w:r>
      <w:r>
        <w:rPr>
          <w:rFonts w:ascii="Times New Roman" w:hAnsi="Times New Roman" w:cs="Times New Roman"/>
          <w:sz w:val="24"/>
          <w:szCs w:val="24"/>
          <w:vertAlign w:val="superscript"/>
        </w:rPr>
        <w:t>40</w:t>
      </w:r>
      <w:r>
        <w:rPr>
          <w:rFonts w:ascii="Times New Roman" w:hAnsi="Times New Roman" w:cs="Times New Roman"/>
          <w:sz w:val="24"/>
          <w:szCs w:val="24"/>
        </w:rPr>
        <w:t>If they confess their iniquity, and the iniquity of their fathers”—</w:t>
      </w:r>
    </w:p>
    <w:p w:rsidR="004E2086" w:rsidRDefault="004E2086" w:rsidP="00DD3610">
      <w:pPr>
        <w:spacing w:after="0" w:line="240" w:lineRule="auto"/>
        <w:jc w:val="both"/>
        <w:rPr>
          <w:rFonts w:ascii="Times New Roman" w:hAnsi="Times New Roman" w:cs="Times New Roman"/>
          <w:sz w:val="24"/>
          <w:szCs w:val="24"/>
        </w:rPr>
      </w:pPr>
    </w:p>
    <w:p w:rsidR="00652BB1" w:rsidRDefault="00652BB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what Daniel and Nehemiah were doing.</w:t>
      </w:r>
    </w:p>
    <w:p w:rsidR="00652BB1" w:rsidRDefault="00652BB1" w:rsidP="00DD3610">
      <w:pPr>
        <w:spacing w:after="0" w:line="240" w:lineRule="auto"/>
        <w:jc w:val="both"/>
        <w:rPr>
          <w:rFonts w:ascii="Times New Roman" w:hAnsi="Times New Roman" w:cs="Times New Roman"/>
          <w:sz w:val="24"/>
          <w:szCs w:val="24"/>
        </w:rPr>
      </w:pPr>
    </w:p>
    <w:p w:rsidR="00652BB1" w:rsidRPr="00B933E3" w:rsidRDefault="00652BB1" w:rsidP="00652BB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40</w:t>
      </w:r>
      <w:r>
        <w:rPr>
          <w:rFonts w:ascii="Times New Roman" w:hAnsi="Times New Roman" w:cs="Times New Roman"/>
          <w:sz w:val="24"/>
          <w:szCs w:val="24"/>
        </w:rPr>
        <w:t xml:space="preserve">If they confess their iniquity, and the iniquity of their fathers, with their trespass which they trespassed against me, and that also they have walked contrary unto me;  </w:t>
      </w:r>
      <w:r>
        <w:rPr>
          <w:rFonts w:ascii="Times New Roman" w:hAnsi="Times New Roman" w:cs="Times New Roman"/>
          <w:sz w:val="24"/>
          <w:szCs w:val="24"/>
          <w:vertAlign w:val="superscript"/>
        </w:rPr>
        <w:t>41</w:t>
      </w:r>
      <w:r w:rsidR="00B933E3">
        <w:rPr>
          <w:rFonts w:ascii="Times New Roman" w:hAnsi="Times New Roman" w:cs="Times New Roman"/>
          <w:sz w:val="24"/>
          <w:szCs w:val="24"/>
        </w:rPr>
        <w:t xml:space="preserve">And </w:t>
      </w:r>
      <w:r w:rsidR="00B933E3">
        <w:rPr>
          <w:rFonts w:ascii="Times New Roman" w:hAnsi="Times New Roman" w:cs="Times New Roman"/>
          <w:i/>
          <w:sz w:val="24"/>
          <w:szCs w:val="24"/>
        </w:rPr>
        <w:t>that</w:t>
      </w:r>
      <w:r w:rsidR="00B933E3">
        <w:rPr>
          <w:rFonts w:ascii="Times New Roman" w:hAnsi="Times New Roman" w:cs="Times New Roman"/>
          <w:sz w:val="24"/>
          <w:szCs w:val="24"/>
        </w:rPr>
        <w:t xml:space="preserve"> I also have walked contrary unto them, and have brought them into the land of their enemies; if then their uncircumcised hearts be humbled, and they then accept of the punishment of their iniquity:  </w:t>
      </w:r>
      <w:r w:rsidR="00B933E3">
        <w:rPr>
          <w:rFonts w:ascii="Times New Roman" w:hAnsi="Times New Roman" w:cs="Times New Roman"/>
          <w:sz w:val="24"/>
          <w:szCs w:val="24"/>
          <w:vertAlign w:val="superscript"/>
        </w:rPr>
        <w:t>42</w:t>
      </w:r>
      <w:r w:rsidR="00B933E3">
        <w:rPr>
          <w:rFonts w:ascii="Times New Roman" w:hAnsi="Times New Roman" w:cs="Times New Roman"/>
          <w:sz w:val="24"/>
          <w:szCs w:val="24"/>
        </w:rPr>
        <w:t xml:space="preserve">Then will I remember my covenant with Jacob, and also my covenant with Isaac, and also my covenant with Abraham will I remember; and I will remember the land.  </w:t>
      </w:r>
      <w:r w:rsidR="00B933E3">
        <w:rPr>
          <w:rFonts w:ascii="Times New Roman" w:hAnsi="Times New Roman" w:cs="Times New Roman"/>
          <w:sz w:val="24"/>
          <w:szCs w:val="24"/>
          <w:vertAlign w:val="superscript"/>
        </w:rPr>
        <w:t>43</w:t>
      </w:r>
      <w:r w:rsidR="00B933E3">
        <w:rPr>
          <w:rFonts w:ascii="Times New Roman" w:hAnsi="Times New Roman" w:cs="Times New Roman"/>
          <w:sz w:val="24"/>
          <w:szCs w:val="24"/>
        </w:rPr>
        <w:t>The land also shall be left of them, and shall enjoy her sabbaths, while she lieth desolate without them:  and they shall accept of the punishment of their iniquity:  because, even because they despised my judgments, and because their soul abhorred my statutes.”  Leviticus 26:19-43 (KJV).</w:t>
      </w:r>
    </w:p>
    <w:p w:rsidR="004E2086" w:rsidRDefault="004E2086" w:rsidP="00DD3610">
      <w:pPr>
        <w:spacing w:after="0" w:line="240" w:lineRule="auto"/>
        <w:jc w:val="both"/>
        <w:rPr>
          <w:rFonts w:ascii="Times New Roman" w:hAnsi="Times New Roman" w:cs="Times New Roman"/>
          <w:sz w:val="24"/>
          <w:szCs w:val="24"/>
        </w:rPr>
      </w:pPr>
    </w:p>
    <w:p w:rsidR="00B933E3" w:rsidRDefault="00B933E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go to the Book of Daniel, we see that Daniel understood this indignation.  He understood both of these indignations.  He wrote about them.  He understood that they were brought about from the curse of Moses.</w:t>
      </w:r>
    </w:p>
    <w:p w:rsidR="00B933E3" w:rsidRDefault="00B933E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other prophets understood the curse of Moses as the indignation and the scattering.  They understood that it was brought about for the breaking of the covenant.</w:t>
      </w:r>
    </w:p>
    <w:p w:rsidR="00B933E3" w:rsidRDefault="00B933E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in the Book of Daniel, in Daniel 12, verse 7, as Hiram Edson would point it out that we read here in a recent presentation, when—let us go to Daniel 12:7.</w:t>
      </w:r>
    </w:p>
    <w:p w:rsidR="00B933E3" w:rsidRDefault="00B933E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Daniel hears the time, times, and the dividing of time, he does not understand what it means.</w:t>
      </w:r>
    </w:p>
    <w:p w:rsidR="00B933E3" w:rsidRDefault="00B933E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7 of Daniel 12 says,</w:t>
      </w:r>
    </w:p>
    <w:p w:rsidR="00B933E3" w:rsidRDefault="00B933E3" w:rsidP="00DD3610">
      <w:pPr>
        <w:spacing w:after="0" w:line="240" w:lineRule="auto"/>
        <w:jc w:val="both"/>
        <w:rPr>
          <w:rFonts w:ascii="Times New Roman" w:hAnsi="Times New Roman" w:cs="Times New Roman"/>
          <w:sz w:val="24"/>
          <w:szCs w:val="24"/>
        </w:rPr>
      </w:pPr>
    </w:p>
    <w:p w:rsidR="00B933E3" w:rsidRPr="003D7553" w:rsidRDefault="00B933E3" w:rsidP="00B933E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I heard the man clothed in linen, which </w:t>
      </w:r>
      <w:r>
        <w:rPr>
          <w:rFonts w:ascii="Times New Roman" w:hAnsi="Times New Roman" w:cs="Times New Roman"/>
          <w:i/>
          <w:sz w:val="24"/>
          <w:szCs w:val="24"/>
        </w:rPr>
        <w:t>was</w:t>
      </w:r>
      <w:r>
        <w:rPr>
          <w:rFonts w:ascii="Times New Roman" w:hAnsi="Times New Roman" w:cs="Times New Roman"/>
          <w:sz w:val="24"/>
          <w:szCs w:val="24"/>
        </w:rPr>
        <w:t xml:space="preserve"> upon the waters of the river, when he held up his right hand and his left hand unto heaven, and sware by him that liveth for ever that </w:t>
      </w:r>
      <w:r>
        <w:rPr>
          <w:rFonts w:ascii="Times New Roman" w:hAnsi="Times New Roman" w:cs="Times New Roman"/>
          <w:i/>
          <w:sz w:val="24"/>
          <w:szCs w:val="24"/>
        </w:rPr>
        <w:t>it shall be</w:t>
      </w:r>
      <w:r>
        <w:rPr>
          <w:rFonts w:ascii="Times New Roman" w:hAnsi="Times New Roman" w:cs="Times New Roman"/>
          <w:sz w:val="24"/>
          <w:szCs w:val="24"/>
        </w:rPr>
        <w:t xml:space="preserve"> for a time, times, and an half; and when he shall have accomplished to scatter the power of the holy people, all these </w:t>
      </w:r>
      <w:r>
        <w:rPr>
          <w:rFonts w:ascii="Times New Roman" w:hAnsi="Times New Roman" w:cs="Times New Roman"/>
          <w:i/>
          <w:sz w:val="24"/>
          <w:szCs w:val="24"/>
        </w:rPr>
        <w:t>things</w:t>
      </w:r>
      <w:r>
        <w:rPr>
          <w:rFonts w:ascii="Times New Roman" w:hAnsi="Times New Roman" w:cs="Times New Roman"/>
          <w:sz w:val="24"/>
          <w:szCs w:val="24"/>
        </w:rPr>
        <w:t xml:space="preserve"> shall be finished.  </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I heard, but I understood not:  then said I, O my Lord, what </w:t>
      </w:r>
      <w:r>
        <w:rPr>
          <w:rFonts w:ascii="Times New Roman" w:hAnsi="Times New Roman" w:cs="Times New Roman"/>
          <w:i/>
          <w:sz w:val="24"/>
          <w:szCs w:val="24"/>
        </w:rPr>
        <w:t>shall be</w:t>
      </w:r>
      <w:r>
        <w:rPr>
          <w:rFonts w:ascii="Times New Roman" w:hAnsi="Times New Roman" w:cs="Times New Roman"/>
          <w:sz w:val="24"/>
          <w:szCs w:val="24"/>
        </w:rPr>
        <w:t xml:space="preserve"> the end of these </w:t>
      </w:r>
      <w:r>
        <w:rPr>
          <w:rFonts w:ascii="Times New Roman" w:hAnsi="Times New Roman" w:cs="Times New Roman"/>
          <w:i/>
          <w:sz w:val="24"/>
          <w:szCs w:val="24"/>
        </w:rPr>
        <w:t>things?</w:t>
      </w:r>
      <w:r w:rsidR="003D7553">
        <w:rPr>
          <w:rFonts w:ascii="Times New Roman" w:hAnsi="Times New Roman" w:cs="Times New Roman"/>
          <w:sz w:val="24"/>
          <w:szCs w:val="24"/>
        </w:rPr>
        <w:t>”  Daniel 12:7-8 (KJV).</w:t>
      </w:r>
    </w:p>
    <w:p w:rsidR="004E2086" w:rsidRDefault="004E2086" w:rsidP="00DD3610">
      <w:pPr>
        <w:spacing w:after="0" w:line="240" w:lineRule="auto"/>
        <w:jc w:val="both"/>
        <w:rPr>
          <w:rFonts w:ascii="Times New Roman" w:hAnsi="Times New Roman" w:cs="Times New Roman"/>
          <w:sz w:val="24"/>
          <w:szCs w:val="24"/>
        </w:rPr>
      </w:pPr>
    </w:p>
    <w:p w:rsidR="003D7553" w:rsidRDefault="003D755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Hiram Edson pointed out, Daniel here is representing a people that are trying to understand these prophecies that are represented in Daniel 12 that are sealed up until 1798; and, we find that Daniel is representing the Millerites and that William Miller came to understand the 2520 based upon Leviticus 26 that we just read a good portion of.</w:t>
      </w:r>
    </w:p>
    <w:p w:rsidR="00D8510C" w:rsidRDefault="003D755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William Miller saw both of the 2520s, but he selected the 2520 that began for the Southern Kingdom [of Judah] in 677BC, when Manasseh was carried away by the Assyrians.  He references that right here [at the top center of the 1843 Chart], “</w:t>
      </w:r>
      <w:r w:rsidRPr="003D7553">
        <w:rPr>
          <w:rFonts w:ascii="Times New Roman" w:hAnsi="Times New Roman" w:cs="Times New Roman"/>
          <w:i/>
          <w:sz w:val="24"/>
          <w:szCs w:val="24"/>
        </w:rPr>
        <w:t>Israel carried captive, 2 Chronicles 33:11</w:t>
      </w:r>
      <w:r>
        <w:rPr>
          <w:rFonts w:ascii="Times New Roman" w:hAnsi="Times New Roman" w:cs="Times New Roman"/>
          <w:sz w:val="24"/>
          <w:szCs w:val="24"/>
        </w:rPr>
        <w:t xml:space="preserve">  677  </w:t>
      </w:r>
      <w:r w:rsidRPr="003D7553">
        <w:rPr>
          <w:rFonts w:ascii="Times New Roman" w:hAnsi="Times New Roman" w:cs="Times New Roman"/>
          <w:i/>
          <w:sz w:val="24"/>
          <w:szCs w:val="24"/>
        </w:rPr>
        <w:t>Commencement of the</w:t>
      </w:r>
      <w:r>
        <w:rPr>
          <w:rFonts w:ascii="Times New Roman" w:hAnsi="Times New Roman" w:cs="Times New Roman"/>
          <w:sz w:val="24"/>
          <w:szCs w:val="24"/>
        </w:rPr>
        <w:t xml:space="preserve"> </w:t>
      </w:r>
      <w:r>
        <w:rPr>
          <w:rFonts w:ascii="Times New Roman" w:hAnsi="Times New Roman" w:cs="Times New Roman"/>
          <w:i/>
          <w:sz w:val="24"/>
          <w:szCs w:val="24"/>
        </w:rPr>
        <w:t>seven times.  Leviticus 26:  28-34,</w:t>
      </w:r>
      <w:r>
        <w:rPr>
          <w:rFonts w:ascii="Times New Roman" w:hAnsi="Times New Roman" w:cs="Times New Roman"/>
          <w:sz w:val="24"/>
          <w:szCs w:val="24"/>
        </w:rPr>
        <w:t>” and notes when Manasseh [king of Judah] was carried away captive.</w:t>
      </w:r>
      <w:r w:rsidR="00D8510C">
        <w:rPr>
          <w:rFonts w:ascii="Times New Roman" w:hAnsi="Times New Roman" w:cs="Times New Roman"/>
          <w:sz w:val="24"/>
          <w:szCs w:val="24"/>
        </w:rPr>
        <w:t xml:space="preserve">  </w:t>
      </w:r>
    </w:p>
    <w:p w:rsidR="00D8510C" w:rsidRDefault="00D8510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Hiram Edson later argues—we have read some of his work—that Miller should have marked when the Northern Kingdom [of Israel] was carried into captivity, beginning in 723BC.  He has arguments why that should have been the prophecy that they were presenting; but, neither one of them seemed to understand that both of these prophecies are to be proclaimed, but it was not to be proclaimed in their day and age.  So, this was for us to understand.</w:t>
      </w:r>
    </w:p>
    <w:p w:rsidR="00D8510C" w:rsidRDefault="00D8510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to in Adventism, we reject these two time prophecies.  We do not see them referenced in Daniel, although Daniel talks about the curse of Moses and he says that he understood by books the number [of the years] Jerusalem would be 70 years in desolation, by the book of the numbers of Jeremiah.</w:t>
      </w:r>
    </w:p>
    <w:p w:rsidR="003D7553" w:rsidRDefault="00D8510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Zechariah, where we have looked at previously,</w:t>
      </w:r>
      <w:r w:rsidR="00162B8A">
        <w:rPr>
          <w:rFonts w:ascii="Times New Roman" w:hAnsi="Times New Roman" w:cs="Times New Roman"/>
          <w:sz w:val="24"/>
          <w:szCs w:val="24"/>
        </w:rPr>
        <w:t xml:space="preserve"> but go to Zechariah, chapter 1.</w:t>
      </w:r>
      <w:r>
        <w:rPr>
          <w:rFonts w:ascii="Times New Roman" w:hAnsi="Times New Roman" w:cs="Times New Roman"/>
          <w:sz w:val="24"/>
          <w:szCs w:val="24"/>
        </w:rPr>
        <w:t xml:space="preserve"> </w:t>
      </w:r>
      <w:r w:rsidR="00162B8A">
        <w:rPr>
          <w:rFonts w:ascii="Times New Roman" w:hAnsi="Times New Roman" w:cs="Times New Roman"/>
          <w:sz w:val="24"/>
          <w:szCs w:val="24"/>
        </w:rPr>
        <w:t xml:space="preserve"> I</w:t>
      </w:r>
      <w:r>
        <w:rPr>
          <w:rFonts w:ascii="Times New Roman" w:hAnsi="Times New Roman" w:cs="Times New Roman"/>
          <w:sz w:val="24"/>
          <w:szCs w:val="24"/>
        </w:rPr>
        <w:t>n ver</w:t>
      </w:r>
      <w:r w:rsidR="00162B8A">
        <w:rPr>
          <w:rFonts w:ascii="Times New Roman" w:hAnsi="Times New Roman" w:cs="Times New Roman"/>
          <w:sz w:val="24"/>
          <w:szCs w:val="24"/>
        </w:rPr>
        <w:t>se 12, i</w:t>
      </w:r>
      <w:r>
        <w:rPr>
          <w:rFonts w:ascii="Times New Roman" w:hAnsi="Times New Roman" w:cs="Times New Roman"/>
          <w:sz w:val="24"/>
          <w:szCs w:val="24"/>
        </w:rPr>
        <w:t>t says.</w:t>
      </w:r>
      <w:r w:rsidR="003D7553">
        <w:rPr>
          <w:rFonts w:ascii="Times New Roman" w:hAnsi="Times New Roman" w:cs="Times New Roman"/>
          <w:sz w:val="24"/>
          <w:szCs w:val="24"/>
        </w:rPr>
        <w:t xml:space="preserve"> </w:t>
      </w:r>
    </w:p>
    <w:p w:rsidR="004E2086" w:rsidRDefault="004E2086" w:rsidP="00DD3610">
      <w:pPr>
        <w:spacing w:after="0" w:line="240" w:lineRule="auto"/>
        <w:jc w:val="both"/>
        <w:rPr>
          <w:rFonts w:ascii="Times New Roman" w:hAnsi="Times New Roman" w:cs="Times New Roman"/>
          <w:sz w:val="24"/>
          <w:szCs w:val="24"/>
        </w:rPr>
      </w:pPr>
    </w:p>
    <w:p w:rsidR="004E2086" w:rsidRPr="00D8510C" w:rsidRDefault="00D8510C" w:rsidP="00D8510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the angel of the </w:t>
      </w:r>
      <w:r w:rsidRPr="00D8510C">
        <w:rPr>
          <w:rFonts w:ascii="Times New Roman" w:hAnsi="Times New Roman" w:cs="Times New Roman"/>
          <w:smallCaps/>
          <w:sz w:val="24"/>
          <w:szCs w:val="24"/>
        </w:rPr>
        <w:t>Lord</w:t>
      </w:r>
      <w:r>
        <w:rPr>
          <w:rFonts w:ascii="Times New Roman" w:hAnsi="Times New Roman" w:cs="Times New Roman"/>
          <w:sz w:val="24"/>
          <w:szCs w:val="24"/>
        </w:rPr>
        <w:t xml:space="preserve"> answered and said, O </w:t>
      </w:r>
      <w:r w:rsidRPr="00D8510C">
        <w:rPr>
          <w:rFonts w:ascii="Times New Roman" w:hAnsi="Times New Roman" w:cs="Times New Roman"/>
          <w:smallCaps/>
          <w:sz w:val="24"/>
          <w:szCs w:val="24"/>
        </w:rPr>
        <w:t>Lord</w:t>
      </w:r>
      <w:r>
        <w:rPr>
          <w:rFonts w:ascii="Times New Roman" w:hAnsi="Times New Roman" w:cs="Times New Roman"/>
          <w:sz w:val="24"/>
          <w:szCs w:val="24"/>
        </w:rPr>
        <w:t xml:space="preserve"> of hosts, how long wilt thou not have mercy on Jerusalem and on the cities of Judah, against which thou hast had indignation these threescore and ten years?”</w:t>
      </w:r>
      <w:r w:rsidR="00162B8A">
        <w:rPr>
          <w:rFonts w:ascii="Times New Roman" w:hAnsi="Times New Roman" w:cs="Times New Roman"/>
          <w:sz w:val="24"/>
          <w:szCs w:val="24"/>
        </w:rPr>
        <w:t xml:space="preserve">  Zechariah 1:12 (KJV).</w:t>
      </w:r>
    </w:p>
    <w:p w:rsidR="004E2086" w:rsidRDefault="004E2086" w:rsidP="00DD3610">
      <w:pPr>
        <w:spacing w:after="0" w:line="240" w:lineRule="auto"/>
        <w:jc w:val="both"/>
        <w:rPr>
          <w:rFonts w:ascii="Times New Roman" w:hAnsi="Times New Roman" w:cs="Times New Roman"/>
          <w:sz w:val="24"/>
          <w:szCs w:val="24"/>
        </w:rPr>
      </w:pPr>
    </w:p>
    <w:p w:rsidR="00162B8A" w:rsidRDefault="00162B8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here we see Zechariah marking this same time period.  He is talking about the mercy that the Lord is going to show when He brings God’s people out of the bondage of Babylon to rebuild Jerusalem.</w:t>
      </w:r>
    </w:p>
    <w:p w:rsidR="00162B8A" w:rsidRDefault="00162B8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now, one more reference for this seven years, and then we will try to draw some thoughts about it.</w:t>
      </w:r>
    </w:p>
    <w:p w:rsidR="00162B8A" w:rsidRDefault="00162B8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If you go to 2 Chronicles 36, in verse 21, speaking of the destruction of Jerusalem, you can start well before that as Ezra, who most believe is the author of Chronicles, is writing this narrative.  When he gets to verse 21, it says,</w:t>
      </w:r>
    </w:p>
    <w:p w:rsidR="00162B8A" w:rsidRDefault="00162B8A" w:rsidP="00DD3610">
      <w:pPr>
        <w:spacing w:after="0" w:line="240" w:lineRule="auto"/>
        <w:jc w:val="both"/>
        <w:rPr>
          <w:rFonts w:ascii="Times New Roman" w:hAnsi="Times New Roman" w:cs="Times New Roman"/>
          <w:sz w:val="24"/>
          <w:szCs w:val="24"/>
        </w:rPr>
      </w:pPr>
    </w:p>
    <w:p w:rsidR="00162B8A" w:rsidRPr="00162B8A" w:rsidRDefault="00162B8A" w:rsidP="00162B8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Pr>
          <w:rFonts w:ascii="Times New Roman" w:hAnsi="Times New Roman" w:cs="Times New Roman"/>
          <w:sz w:val="24"/>
          <w:szCs w:val="24"/>
        </w:rPr>
        <w:t xml:space="preserve">To fulfil the word of the </w:t>
      </w:r>
      <w:r w:rsidRPr="00162B8A">
        <w:rPr>
          <w:rFonts w:ascii="Times New Roman" w:hAnsi="Times New Roman" w:cs="Times New Roman"/>
          <w:smallCaps/>
          <w:sz w:val="24"/>
          <w:szCs w:val="24"/>
        </w:rPr>
        <w:t>Lord</w:t>
      </w:r>
      <w:r>
        <w:rPr>
          <w:rFonts w:ascii="Times New Roman" w:hAnsi="Times New Roman" w:cs="Times New Roman"/>
          <w:sz w:val="24"/>
          <w:szCs w:val="24"/>
        </w:rPr>
        <w:t xml:space="preserve"> by the mouth of Jeremiah, until the land had enjoyed her sabbaths </w:t>
      </w:r>
      <w:r>
        <w:rPr>
          <w:rFonts w:ascii="Times New Roman" w:hAnsi="Times New Roman" w:cs="Times New Roman"/>
          <w:i/>
          <w:sz w:val="24"/>
          <w:szCs w:val="24"/>
        </w:rPr>
        <w:t>for</w:t>
      </w:r>
      <w:r>
        <w:rPr>
          <w:rFonts w:ascii="Times New Roman" w:hAnsi="Times New Roman" w:cs="Times New Roman"/>
          <w:sz w:val="24"/>
          <w:szCs w:val="24"/>
        </w:rPr>
        <w:t xml:space="preserve"> as long as she lay desolate she kept sabbath, to fulfil threescore and ten years.”  2 Chronicles 36:21 (KJV).</w:t>
      </w:r>
    </w:p>
    <w:p w:rsidR="00162B8A" w:rsidRDefault="00162B8A" w:rsidP="00DD3610">
      <w:pPr>
        <w:spacing w:after="0" w:line="240" w:lineRule="auto"/>
        <w:jc w:val="both"/>
        <w:rPr>
          <w:rFonts w:ascii="Times New Roman" w:hAnsi="Times New Roman" w:cs="Times New Roman"/>
          <w:sz w:val="24"/>
          <w:szCs w:val="24"/>
        </w:rPr>
      </w:pPr>
    </w:p>
    <w:p w:rsidR="00162B8A" w:rsidRDefault="00162B8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here it is crystal clear that Ezra is referencing the 70 years that Daniel has referenced, that Jeremiah references, that Zechariah references.  The 70 years is based upon Leviticus 26; because, we read both verses in Leviticus 26 about the land resting to keep her sabbaths.  That is mentioned in Leviticus 26, and it is mentioned here in 2 Chronicles.  But here, the 70 years according to Ezra is based upon Leviticus 26.</w:t>
      </w:r>
    </w:p>
    <w:p w:rsidR="00162B8A" w:rsidRDefault="00162B8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it comes to Adventism today, we reject, we do not accept the 2520; and, the theologians of Adventism tell us that the reason that we do not accept the 2520—if you go back to Leviticus 26—is the places where the expressions </w:t>
      </w:r>
      <w:r>
        <w:rPr>
          <w:rFonts w:ascii="Times New Roman" w:hAnsi="Times New Roman" w:cs="Times New Roman"/>
          <w:i/>
          <w:sz w:val="24"/>
          <w:szCs w:val="24"/>
        </w:rPr>
        <w:t>seven times</w:t>
      </w:r>
      <w:r>
        <w:rPr>
          <w:rFonts w:ascii="Times New Roman" w:hAnsi="Times New Roman" w:cs="Times New Roman"/>
          <w:sz w:val="24"/>
          <w:szCs w:val="24"/>
        </w:rPr>
        <w:t xml:space="preserve"> occurs.  You will notice verse 18 says, “. . . I will punish you seven times</w:t>
      </w:r>
      <w:r w:rsidR="0087709D">
        <w:rPr>
          <w:rFonts w:ascii="Times New Roman" w:hAnsi="Times New Roman" w:cs="Times New Roman"/>
          <w:sz w:val="24"/>
          <w:szCs w:val="24"/>
        </w:rPr>
        <w:t xml:space="preserve"> . . .”; verse 21, “. . . I will bring seven times more plagues upon you . . .”; verse 24, “. . . will punish you yet seven times for your sins”; and, in verse 28, “. . . and I, . . . will chastise you seven times for your sins.”</w:t>
      </w:r>
    </w:p>
    <w:p w:rsidR="0087709D" w:rsidRDefault="0087709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Hebrew word here that is translated as </w:t>
      </w:r>
      <w:r>
        <w:rPr>
          <w:rFonts w:ascii="Times New Roman" w:hAnsi="Times New Roman" w:cs="Times New Roman"/>
          <w:i/>
          <w:sz w:val="24"/>
          <w:szCs w:val="24"/>
        </w:rPr>
        <w:t xml:space="preserve">seven times, </w:t>
      </w:r>
      <w:r>
        <w:rPr>
          <w:rFonts w:ascii="Times New Roman" w:hAnsi="Times New Roman" w:cs="Times New Roman"/>
          <w:sz w:val="24"/>
          <w:szCs w:val="24"/>
        </w:rPr>
        <w:t xml:space="preserve">they [the theologians of Adventism] insist has no numerical value with it:  it is emphasizing a power, not a number; a strength, something other than a numerical value; whereas, the </w:t>
      </w:r>
      <w:r>
        <w:rPr>
          <w:rFonts w:ascii="Times New Roman" w:hAnsi="Times New Roman" w:cs="Times New Roman"/>
          <w:i/>
          <w:sz w:val="24"/>
          <w:szCs w:val="24"/>
        </w:rPr>
        <w:t>times</w:t>
      </w:r>
      <w:r>
        <w:rPr>
          <w:rFonts w:ascii="Times New Roman" w:hAnsi="Times New Roman" w:cs="Times New Roman"/>
          <w:sz w:val="24"/>
          <w:szCs w:val="24"/>
        </w:rPr>
        <w:t xml:space="preserve"> that is used in Daniel is a different Hebrew word, and it has a numerical value.</w:t>
      </w:r>
    </w:p>
    <w:p w:rsidR="0087709D" w:rsidRDefault="0087709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the theologians here are doing is they are setting up a straw man, a false argument.  They are saying that William Miller is wrong about this [indicating the 677], because he did not understand the Hebrew of Leviticus.  </w:t>
      </w:r>
    </w:p>
    <w:p w:rsidR="0087709D" w:rsidRDefault="0087709D" w:rsidP="0087709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is obvious that Ezra understood the Hebrew.  He was a Hebrew.  He wrote Hebrew.  He spoke Hebrew.  And when Ezra is talking about the 70 years in Babylon, when Jerusalem was destroyed and they spent 70 years in Babylon, he is basing it upon this curse that you find in verse 34 of Leviticus 26, “Then shall the land enjoy her sabbaths, . . .”; and, in verse 43, “The land also shall be left . . . and shall enjoy her sabbaths, . . .”</w:t>
      </w:r>
      <w:r w:rsidR="00CA1310">
        <w:rPr>
          <w:rFonts w:ascii="Times New Roman" w:hAnsi="Times New Roman" w:cs="Times New Roman"/>
          <w:sz w:val="24"/>
          <w:szCs w:val="24"/>
        </w:rPr>
        <w:t xml:space="preserve">  And what Ezra said in 2 Chronicles 36:21, “To fulfil the word of the </w:t>
      </w:r>
      <w:r w:rsidR="00CA1310" w:rsidRPr="00CA1310">
        <w:rPr>
          <w:rFonts w:ascii="Times New Roman" w:hAnsi="Times New Roman" w:cs="Times New Roman"/>
          <w:smallCaps/>
          <w:sz w:val="24"/>
          <w:szCs w:val="24"/>
        </w:rPr>
        <w:t>Lord</w:t>
      </w:r>
      <w:r w:rsidR="00CA1310">
        <w:rPr>
          <w:rFonts w:ascii="Times New Roman" w:hAnsi="Times New Roman" w:cs="Times New Roman"/>
          <w:sz w:val="24"/>
          <w:szCs w:val="24"/>
        </w:rPr>
        <w:t xml:space="preserve"> by the mouth of Jeremiah, until the land had enjoyed her sabbaths:  </w:t>
      </w:r>
      <w:r w:rsidR="00CA1310">
        <w:rPr>
          <w:rFonts w:ascii="Times New Roman" w:hAnsi="Times New Roman" w:cs="Times New Roman"/>
          <w:i/>
          <w:sz w:val="24"/>
          <w:szCs w:val="24"/>
        </w:rPr>
        <w:t>for</w:t>
      </w:r>
      <w:r w:rsidR="00CA1310">
        <w:rPr>
          <w:rFonts w:ascii="Times New Roman" w:hAnsi="Times New Roman" w:cs="Times New Roman"/>
          <w:sz w:val="24"/>
          <w:szCs w:val="24"/>
        </w:rPr>
        <w:t xml:space="preserve"> as long as she lay desolate she kept sabbath, to fulfil threescore and ten years.”</w:t>
      </w:r>
    </w:p>
    <w:p w:rsidR="00CA1310" w:rsidRDefault="00CA1310" w:rsidP="0087709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Ezra is looking at Leviticus 26, at the curse of Moses, and he is deriving a numerical value from this curse; and, he is doing the same thing that William Miller did.</w:t>
      </w:r>
    </w:p>
    <w:p w:rsidR="00CA1310" w:rsidRDefault="00CA1310" w:rsidP="0087709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William Miller did, he did not base the </w:t>
      </w:r>
      <w:r>
        <w:rPr>
          <w:rFonts w:ascii="Times New Roman" w:hAnsi="Times New Roman" w:cs="Times New Roman"/>
          <w:i/>
          <w:sz w:val="24"/>
          <w:szCs w:val="24"/>
        </w:rPr>
        <w:t>seven times</w:t>
      </w:r>
      <w:r>
        <w:rPr>
          <w:rFonts w:ascii="Times New Roman" w:hAnsi="Times New Roman" w:cs="Times New Roman"/>
          <w:sz w:val="24"/>
          <w:szCs w:val="24"/>
        </w:rPr>
        <w:t xml:space="preserve"> upon Leviticus 26 as Hebrew.  He based the </w:t>
      </w:r>
      <w:r>
        <w:rPr>
          <w:rFonts w:ascii="Times New Roman" w:hAnsi="Times New Roman" w:cs="Times New Roman"/>
          <w:i/>
          <w:sz w:val="24"/>
          <w:szCs w:val="24"/>
        </w:rPr>
        <w:t>seven times</w:t>
      </w:r>
      <w:r>
        <w:rPr>
          <w:rFonts w:ascii="Times New Roman" w:hAnsi="Times New Roman" w:cs="Times New Roman"/>
          <w:sz w:val="24"/>
          <w:szCs w:val="24"/>
        </w:rPr>
        <w:t xml:space="preserve"> upon Leviticus 25.</w:t>
      </w:r>
    </w:p>
    <w:p w:rsidR="00CA1310" w:rsidRDefault="00CA1310" w:rsidP="0087709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if you turn to Leviticus 25—in fact, go to the last verse of Leviticus 24.  The last verse of Leviticus 24 says,</w:t>
      </w:r>
    </w:p>
    <w:p w:rsidR="00CA1310" w:rsidRDefault="00CA1310" w:rsidP="0087709D">
      <w:pPr>
        <w:spacing w:after="0" w:line="240" w:lineRule="auto"/>
        <w:ind w:firstLine="720"/>
        <w:jc w:val="both"/>
        <w:rPr>
          <w:rFonts w:ascii="Times New Roman" w:hAnsi="Times New Roman" w:cs="Times New Roman"/>
          <w:sz w:val="24"/>
          <w:szCs w:val="24"/>
        </w:rPr>
      </w:pPr>
    </w:p>
    <w:p w:rsidR="00CA1310" w:rsidRPr="00CA1310" w:rsidRDefault="00CA1310" w:rsidP="00CA1310">
      <w:pPr>
        <w:spacing w:after="0" w:line="240" w:lineRule="auto"/>
        <w:ind w:left="720" w:right="720" w:firstLine="720"/>
        <w:jc w:val="both"/>
      </w:pPr>
      <w:r>
        <w:rPr>
          <w:rFonts w:ascii="Times New Roman" w:hAnsi="Times New Roman" w:cs="Times New Roman"/>
          <w:sz w:val="24"/>
          <w:szCs w:val="24"/>
        </w:rPr>
        <w:t>“</w:t>
      </w:r>
      <w:r>
        <w:rPr>
          <w:rFonts w:ascii="Times New Roman" w:hAnsi="Times New Roman" w:cs="Times New Roman"/>
          <w:sz w:val="24"/>
          <w:szCs w:val="24"/>
          <w:vertAlign w:val="superscript"/>
        </w:rPr>
        <w:t>23</w:t>
      </w:r>
      <w:r>
        <w:rPr>
          <w:rFonts w:ascii="Times New Roman" w:hAnsi="Times New Roman" w:cs="Times New Roman"/>
          <w:sz w:val="24"/>
          <w:szCs w:val="24"/>
        </w:rPr>
        <w:t xml:space="preserve">And Moses spake to the children of Israel, that they should bring forth him that had cursed out of the camp, and stone him with stones.  And the children of Israel did as the </w:t>
      </w:r>
      <w:r w:rsidRPr="00CA1310">
        <w:rPr>
          <w:rFonts w:ascii="Times New Roman" w:hAnsi="Times New Roman" w:cs="Times New Roman"/>
          <w:smallCaps/>
          <w:sz w:val="24"/>
          <w:szCs w:val="24"/>
        </w:rPr>
        <w:t>Lord</w:t>
      </w:r>
      <w:r>
        <w:rPr>
          <w:rFonts w:ascii="Times New Roman" w:hAnsi="Times New Roman" w:cs="Times New Roman"/>
          <w:sz w:val="24"/>
          <w:szCs w:val="24"/>
        </w:rPr>
        <w:t xml:space="preserve"> commanded Moses.”  Leviticus 24:23 (KJV).</w:t>
      </w:r>
    </w:p>
    <w:p w:rsidR="0087709D" w:rsidRDefault="0087709D" w:rsidP="00DD3610">
      <w:pPr>
        <w:spacing w:after="0" w:line="240" w:lineRule="auto"/>
        <w:jc w:val="both"/>
        <w:rPr>
          <w:rFonts w:ascii="Times New Roman" w:hAnsi="Times New Roman" w:cs="Times New Roman"/>
          <w:sz w:val="24"/>
          <w:szCs w:val="24"/>
        </w:rPr>
      </w:pPr>
    </w:p>
    <w:p w:rsidR="00CA1310" w:rsidRDefault="00CA131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children of Israel are stoning someone here.  And the only reason I go to that verse at this time is to make sure that you see there is a distinct break here.  This is the end of one story by Moses.</w:t>
      </w:r>
    </w:p>
    <w:p w:rsidR="00CA1310" w:rsidRDefault="00CA131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now in chapter 25, Moses is taking up a brand new thought.</w:t>
      </w:r>
    </w:p>
    <w:p w:rsidR="00CA1310" w:rsidRDefault="00CA131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 personally call this chapter, Leviticus 25, is “the chapter of the sacred cycle of seven.”  I will explain myself, hopefully, as we go through.</w:t>
      </w:r>
    </w:p>
    <w:p w:rsidR="00CA1310" w:rsidRDefault="00CA131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verse 1 of chapter 25 of Leviticus—and what I am saying here is chapter 25 provides the context for identifying the </w:t>
      </w:r>
      <w:r>
        <w:rPr>
          <w:rFonts w:ascii="Times New Roman" w:hAnsi="Times New Roman" w:cs="Times New Roman"/>
          <w:i/>
          <w:sz w:val="24"/>
          <w:szCs w:val="24"/>
        </w:rPr>
        <w:t>seven times</w:t>
      </w:r>
      <w:r>
        <w:rPr>
          <w:rFonts w:ascii="Times New Roman" w:hAnsi="Times New Roman" w:cs="Times New Roman"/>
          <w:sz w:val="24"/>
          <w:szCs w:val="24"/>
        </w:rPr>
        <w:t xml:space="preserve"> of Leviticus 26 in a numerical fashion, not based upon the Hebrew of the word that is translated as </w:t>
      </w:r>
      <w:r>
        <w:rPr>
          <w:rFonts w:ascii="Times New Roman" w:hAnsi="Times New Roman" w:cs="Times New Roman"/>
          <w:i/>
          <w:sz w:val="24"/>
          <w:szCs w:val="24"/>
        </w:rPr>
        <w:t>seven times</w:t>
      </w:r>
      <w:r>
        <w:rPr>
          <w:rFonts w:ascii="Times New Roman" w:hAnsi="Times New Roman" w:cs="Times New Roman"/>
          <w:sz w:val="24"/>
          <w:szCs w:val="24"/>
        </w:rPr>
        <w:t>, but based upon the context of the promise of a blessing or the promise of a curse.</w:t>
      </w:r>
    </w:p>
    <w:p w:rsidR="00CA1310" w:rsidRDefault="00CA131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 says,</w:t>
      </w:r>
    </w:p>
    <w:p w:rsidR="00CA1310" w:rsidRDefault="00CA1310" w:rsidP="00DD3610">
      <w:pPr>
        <w:spacing w:after="0" w:line="240" w:lineRule="auto"/>
        <w:jc w:val="both"/>
        <w:rPr>
          <w:rFonts w:ascii="Times New Roman" w:hAnsi="Times New Roman" w:cs="Times New Roman"/>
          <w:sz w:val="24"/>
          <w:szCs w:val="24"/>
        </w:rPr>
      </w:pPr>
    </w:p>
    <w:p w:rsidR="00CA1310" w:rsidRPr="004A7D48" w:rsidRDefault="004A7D48" w:rsidP="004A7D4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the </w:t>
      </w:r>
      <w:r w:rsidRPr="004A7D48">
        <w:rPr>
          <w:rFonts w:ascii="Times New Roman" w:hAnsi="Times New Roman" w:cs="Times New Roman"/>
          <w:smallCaps/>
          <w:sz w:val="24"/>
          <w:szCs w:val="24"/>
        </w:rPr>
        <w:t>Lord</w:t>
      </w:r>
      <w:r>
        <w:rPr>
          <w:rFonts w:ascii="Times New Roman" w:hAnsi="Times New Roman" w:cs="Times New Roman"/>
          <w:sz w:val="24"/>
          <w:szCs w:val="24"/>
        </w:rPr>
        <w:t xml:space="preserve"> spake unto Moses in mount Sinai, saying,  </w:t>
      </w:r>
      <w:r>
        <w:rPr>
          <w:rFonts w:ascii="Times New Roman" w:hAnsi="Times New Roman" w:cs="Times New Roman"/>
          <w:sz w:val="24"/>
          <w:szCs w:val="24"/>
          <w:vertAlign w:val="superscript"/>
        </w:rPr>
        <w:t>2</w:t>
      </w:r>
      <w:r>
        <w:rPr>
          <w:rFonts w:ascii="Times New Roman" w:hAnsi="Times New Roman" w:cs="Times New Roman"/>
          <w:sz w:val="24"/>
          <w:szCs w:val="24"/>
        </w:rPr>
        <w:t xml:space="preserve">Speak unto the children of Israel, and say unto them, When ye come into the land which I give you, then shall the land keep a sabbath unto the </w:t>
      </w:r>
      <w:r w:rsidRPr="004A7D48">
        <w:rPr>
          <w:rFonts w:ascii="Times New Roman" w:hAnsi="Times New Roman" w:cs="Times New Roman"/>
          <w:smallCaps/>
          <w:sz w:val="24"/>
          <w:szCs w:val="24"/>
        </w:rPr>
        <w:t>Lord</w:t>
      </w:r>
      <w:r>
        <w:rPr>
          <w:rFonts w:ascii="Times New Roman" w:hAnsi="Times New Roman" w:cs="Times New Roman"/>
          <w:sz w:val="24"/>
          <w:szCs w:val="24"/>
        </w:rPr>
        <w:t>.”—</w:t>
      </w:r>
    </w:p>
    <w:p w:rsidR="00CA1310" w:rsidRDefault="00CA1310" w:rsidP="00DD3610">
      <w:pPr>
        <w:spacing w:after="0" w:line="240" w:lineRule="auto"/>
        <w:jc w:val="both"/>
        <w:rPr>
          <w:rFonts w:ascii="Times New Roman" w:hAnsi="Times New Roman" w:cs="Times New Roman"/>
          <w:sz w:val="24"/>
          <w:szCs w:val="24"/>
        </w:rPr>
      </w:pPr>
    </w:p>
    <w:p w:rsidR="004A7D48" w:rsidRDefault="004A7D4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Notice the land is going to keep a</w:t>
      </w:r>
      <w:r w:rsidR="00F65136">
        <w:rPr>
          <w:rFonts w:ascii="Times New Roman" w:hAnsi="Times New Roman" w:cs="Times New Roman"/>
          <w:sz w:val="24"/>
          <w:szCs w:val="24"/>
        </w:rPr>
        <w:t xml:space="preserve"> sabbath.  This is Leviticus 26, verses </w:t>
      </w:r>
      <w:r>
        <w:rPr>
          <w:rFonts w:ascii="Times New Roman" w:hAnsi="Times New Roman" w:cs="Times New Roman"/>
          <w:sz w:val="24"/>
          <w:szCs w:val="24"/>
        </w:rPr>
        <w:t>34 and 43.  And this is 2 Chronicles 36:21.  It is about the land keeping a sabbath.</w:t>
      </w:r>
    </w:p>
    <w:p w:rsidR="004A7D48" w:rsidRDefault="004A7D48" w:rsidP="004A7D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w:t>
      </w:r>
    </w:p>
    <w:p w:rsidR="004A7D48" w:rsidRDefault="004A7D48" w:rsidP="00DD3610">
      <w:pPr>
        <w:spacing w:after="0" w:line="240" w:lineRule="auto"/>
        <w:jc w:val="both"/>
        <w:rPr>
          <w:rFonts w:ascii="Times New Roman" w:hAnsi="Times New Roman" w:cs="Times New Roman"/>
          <w:sz w:val="24"/>
          <w:szCs w:val="24"/>
        </w:rPr>
      </w:pPr>
    </w:p>
    <w:p w:rsidR="004A7D48" w:rsidRPr="000F7F9B" w:rsidRDefault="004A7D48" w:rsidP="004A7D4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Pr>
          <w:rFonts w:ascii="Times New Roman" w:hAnsi="Times New Roman" w:cs="Times New Roman"/>
          <w:sz w:val="24"/>
          <w:szCs w:val="24"/>
        </w:rPr>
        <w:t xml:space="preserve">Speak unto the children of Israel, and say unto them, When ye come into the land which I give you, then shall the land keep a sabbath unto the </w:t>
      </w:r>
      <w:r w:rsidRPr="004A7D48">
        <w:rPr>
          <w:rFonts w:ascii="Times New Roman" w:hAnsi="Times New Roman" w:cs="Times New Roman"/>
          <w:smallCaps/>
          <w:sz w:val="24"/>
          <w:szCs w:val="24"/>
        </w:rPr>
        <w:t>Lord</w:t>
      </w:r>
      <w:r>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Pr>
          <w:rFonts w:ascii="Times New Roman" w:hAnsi="Times New Roman" w:cs="Times New Roman"/>
          <w:sz w:val="24"/>
          <w:szCs w:val="24"/>
        </w:rPr>
        <w:t>Six years thou shalt sow thy</w:t>
      </w:r>
      <w:r w:rsidR="00F65136">
        <w:rPr>
          <w:rFonts w:ascii="Times New Roman" w:hAnsi="Times New Roman" w:cs="Times New Roman"/>
          <w:sz w:val="24"/>
          <w:szCs w:val="24"/>
        </w:rPr>
        <w:t xml:space="preserve"> field, and six years thou shalt</w:t>
      </w:r>
      <w:r>
        <w:rPr>
          <w:rFonts w:ascii="Times New Roman" w:hAnsi="Times New Roman" w:cs="Times New Roman"/>
          <w:sz w:val="24"/>
          <w:szCs w:val="24"/>
        </w:rPr>
        <w:t xml:space="preserve"> prune thy vineyard, and gather in the fruit thereof;  </w:t>
      </w:r>
      <w:r>
        <w:rPr>
          <w:rFonts w:ascii="Times New Roman" w:hAnsi="Times New Roman" w:cs="Times New Roman"/>
          <w:sz w:val="24"/>
          <w:szCs w:val="24"/>
          <w:vertAlign w:val="superscript"/>
        </w:rPr>
        <w:t>4</w:t>
      </w:r>
      <w:r>
        <w:rPr>
          <w:rFonts w:ascii="Times New Roman" w:hAnsi="Times New Roman" w:cs="Times New Roman"/>
          <w:sz w:val="24"/>
          <w:szCs w:val="24"/>
        </w:rPr>
        <w:t xml:space="preserve">But in the seventh year shall be a sabbath of rest unto the land, a sabbath for the </w:t>
      </w:r>
      <w:r w:rsidRPr="004A7D48">
        <w:rPr>
          <w:rFonts w:ascii="Times New Roman" w:hAnsi="Times New Roman" w:cs="Times New Roman"/>
          <w:smallCaps/>
          <w:sz w:val="24"/>
          <w:szCs w:val="24"/>
        </w:rPr>
        <w:t>Lord</w:t>
      </w:r>
      <w:r>
        <w:rPr>
          <w:rFonts w:ascii="Times New Roman" w:hAnsi="Times New Roman" w:cs="Times New Roman"/>
          <w:sz w:val="24"/>
          <w:szCs w:val="24"/>
        </w:rPr>
        <w:t xml:space="preserve">:  thou shalt neither sow thy field, nor prune thy vineyard.  </w:t>
      </w:r>
      <w:r>
        <w:rPr>
          <w:rFonts w:ascii="Times New Roman" w:hAnsi="Times New Roman" w:cs="Times New Roman"/>
          <w:sz w:val="24"/>
          <w:szCs w:val="24"/>
          <w:vertAlign w:val="superscript"/>
        </w:rPr>
        <w:t>5</w:t>
      </w:r>
      <w:r>
        <w:rPr>
          <w:rFonts w:ascii="Times New Roman" w:hAnsi="Times New Roman" w:cs="Times New Roman"/>
          <w:sz w:val="24"/>
          <w:szCs w:val="24"/>
        </w:rPr>
        <w:t xml:space="preserve">That which groweth of its own accord of thy harvest thou shalt not reap, neither gather the grapes of thy vine undressed:  </w:t>
      </w:r>
      <w:r>
        <w:rPr>
          <w:rFonts w:ascii="Times New Roman" w:hAnsi="Times New Roman" w:cs="Times New Roman"/>
          <w:i/>
          <w:sz w:val="24"/>
          <w:szCs w:val="24"/>
        </w:rPr>
        <w:t>for</w:t>
      </w:r>
      <w:r>
        <w:rPr>
          <w:rFonts w:ascii="Times New Roman" w:hAnsi="Times New Roman" w:cs="Times New Roman"/>
          <w:sz w:val="24"/>
          <w:szCs w:val="24"/>
        </w:rPr>
        <w:t xml:space="preserve"> it is a year of rest unto the land.  </w:t>
      </w:r>
      <w:r>
        <w:rPr>
          <w:rFonts w:ascii="Times New Roman" w:hAnsi="Times New Roman" w:cs="Times New Roman"/>
          <w:sz w:val="24"/>
          <w:szCs w:val="24"/>
          <w:vertAlign w:val="superscript"/>
        </w:rPr>
        <w:t>6</w:t>
      </w:r>
      <w:r>
        <w:rPr>
          <w:rFonts w:ascii="Times New Roman" w:hAnsi="Times New Roman" w:cs="Times New Roman"/>
          <w:sz w:val="24"/>
          <w:szCs w:val="24"/>
        </w:rPr>
        <w:t>And the sabbath of the land shall be meat for you; for thee, and for thy servant, and for thy maid</w:t>
      </w:r>
      <w:r w:rsidR="000F7F9B">
        <w:rPr>
          <w:rFonts w:ascii="Times New Roman" w:hAnsi="Times New Roman" w:cs="Times New Roman"/>
          <w:sz w:val="24"/>
          <w:szCs w:val="24"/>
        </w:rPr>
        <w:t xml:space="preserve">, and for thy hired servant, and for thy stranger that sojourneth with thee.  </w:t>
      </w:r>
      <w:r w:rsidR="000F7F9B">
        <w:rPr>
          <w:rFonts w:ascii="Times New Roman" w:hAnsi="Times New Roman" w:cs="Times New Roman"/>
          <w:sz w:val="24"/>
          <w:szCs w:val="24"/>
          <w:vertAlign w:val="superscript"/>
        </w:rPr>
        <w:t>7</w:t>
      </w:r>
      <w:r w:rsidR="000F7F9B">
        <w:rPr>
          <w:rFonts w:ascii="Times New Roman" w:hAnsi="Times New Roman" w:cs="Times New Roman"/>
          <w:sz w:val="24"/>
          <w:szCs w:val="24"/>
        </w:rPr>
        <w:t xml:space="preserve">And for thy cattle, and for the beast that </w:t>
      </w:r>
      <w:r w:rsidR="000F7F9B">
        <w:rPr>
          <w:rFonts w:ascii="Times New Roman" w:hAnsi="Times New Roman" w:cs="Times New Roman"/>
          <w:i/>
          <w:sz w:val="24"/>
          <w:szCs w:val="24"/>
        </w:rPr>
        <w:t>are</w:t>
      </w:r>
      <w:r w:rsidR="000F7F9B">
        <w:rPr>
          <w:rFonts w:ascii="Times New Roman" w:hAnsi="Times New Roman" w:cs="Times New Roman"/>
          <w:sz w:val="24"/>
          <w:szCs w:val="24"/>
        </w:rPr>
        <w:t xml:space="preserve"> in thy land, shall all the increase thereof be meat.”—</w:t>
      </w:r>
    </w:p>
    <w:p w:rsidR="004E2086" w:rsidRDefault="004E2086" w:rsidP="00DD3610">
      <w:pPr>
        <w:spacing w:after="0" w:line="240" w:lineRule="auto"/>
        <w:jc w:val="both"/>
        <w:rPr>
          <w:rFonts w:ascii="Times New Roman" w:hAnsi="Times New Roman" w:cs="Times New Roman"/>
          <w:sz w:val="24"/>
          <w:szCs w:val="24"/>
        </w:rPr>
      </w:pPr>
    </w:p>
    <w:p w:rsidR="000F7F9B" w:rsidRDefault="000F7F9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were to work their land for six years, and then let the land rest on the seventh year.</w:t>
      </w:r>
    </w:p>
    <w:p w:rsidR="000F7F9B" w:rsidRDefault="000F7F9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verse 8, it adds another line of truth to this.  It says,</w:t>
      </w:r>
    </w:p>
    <w:p w:rsidR="000F7F9B" w:rsidRDefault="000F7F9B" w:rsidP="00DD3610">
      <w:pPr>
        <w:spacing w:after="0" w:line="240" w:lineRule="auto"/>
        <w:jc w:val="both"/>
        <w:rPr>
          <w:rFonts w:ascii="Times New Roman" w:hAnsi="Times New Roman" w:cs="Times New Roman"/>
          <w:sz w:val="24"/>
          <w:szCs w:val="24"/>
        </w:rPr>
      </w:pPr>
    </w:p>
    <w:p w:rsidR="000F7F9B" w:rsidRPr="000F7F9B" w:rsidRDefault="000F7F9B" w:rsidP="000F7F9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And thou shalt number seven sabbaths of years”—</w:t>
      </w:r>
    </w:p>
    <w:p w:rsidR="004E2086" w:rsidRDefault="004E2086" w:rsidP="00DD3610">
      <w:pPr>
        <w:spacing w:after="0" w:line="240" w:lineRule="auto"/>
        <w:jc w:val="both"/>
        <w:rPr>
          <w:rFonts w:ascii="Times New Roman" w:hAnsi="Times New Roman" w:cs="Times New Roman"/>
          <w:sz w:val="24"/>
          <w:szCs w:val="24"/>
        </w:rPr>
      </w:pPr>
    </w:p>
    <w:p w:rsidR="000F7F9B" w:rsidRDefault="000F7F9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“seven sabbaths of years”?  </w:t>
      </w:r>
    </w:p>
    <w:p w:rsidR="000F7F9B" w:rsidRDefault="000F7F9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jubilee.</w:t>
      </w:r>
    </w:p>
    <w:p w:rsidR="000F7F9B" w:rsidRDefault="000F7F9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Forty-nine years (7 × 7 = 49).</w:t>
      </w:r>
    </w:p>
    <w:p w:rsidR="000F7F9B" w:rsidRDefault="000F7F9B" w:rsidP="00DD3610">
      <w:pPr>
        <w:spacing w:after="0" w:line="240" w:lineRule="auto"/>
        <w:jc w:val="both"/>
        <w:rPr>
          <w:rFonts w:ascii="Times New Roman" w:hAnsi="Times New Roman" w:cs="Times New Roman"/>
          <w:sz w:val="24"/>
          <w:szCs w:val="24"/>
        </w:rPr>
      </w:pPr>
    </w:p>
    <w:p w:rsidR="000F7F9B" w:rsidRDefault="000F7F9B" w:rsidP="000F7F9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—“seven sabbaths of years unto thee, seven times seven years; and the space of the seven sabbaths of years shall be unto thee forty and nine years.”—</w:t>
      </w:r>
    </w:p>
    <w:p w:rsidR="004E2086" w:rsidRDefault="004E2086" w:rsidP="00DD3610">
      <w:pPr>
        <w:spacing w:after="0" w:line="240" w:lineRule="auto"/>
        <w:jc w:val="both"/>
        <w:rPr>
          <w:rFonts w:ascii="Times New Roman" w:hAnsi="Times New Roman" w:cs="Times New Roman"/>
          <w:sz w:val="24"/>
          <w:szCs w:val="24"/>
        </w:rPr>
      </w:pPr>
    </w:p>
    <w:p w:rsidR="000F7F9B" w:rsidRDefault="000F7F9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now you get a number, 49 years.</w:t>
      </w:r>
    </w:p>
    <w:p w:rsidR="000F7F9B" w:rsidRDefault="000F7F9B" w:rsidP="00DD3610">
      <w:pPr>
        <w:spacing w:after="0" w:line="240" w:lineRule="auto"/>
        <w:jc w:val="both"/>
        <w:rPr>
          <w:rFonts w:ascii="Times New Roman" w:hAnsi="Times New Roman" w:cs="Times New Roman"/>
          <w:sz w:val="24"/>
          <w:szCs w:val="24"/>
        </w:rPr>
      </w:pPr>
    </w:p>
    <w:p w:rsidR="000F7F9B" w:rsidRPr="000F7F9B" w:rsidRDefault="000F7F9B" w:rsidP="000F7F9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Then shalt thou cause the trumpet of the jubile to sound on the tenth </w:t>
      </w:r>
      <w:r>
        <w:rPr>
          <w:rFonts w:ascii="Times New Roman" w:hAnsi="Times New Roman" w:cs="Times New Roman"/>
          <w:i/>
          <w:sz w:val="24"/>
          <w:szCs w:val="24"/>
        </w:rPr>
        <w:t>day</w:t>
      </w:r>
      <w:r>
        <w:rPr>
          <w:rFonts w:ascii="Times New Roman" w:hAnsi="Times New Roman" w:cs="Times New Roman"/>
          <w:sz w:val="24"/>
          <w:szCs w:val="24"/>
        </w:rPr>
        <w:t xml:space="preserve"> of the seventh month, in the day of atonement shall ye make the trumpet sound throughout all your land.”—</w:t>
      </w:r>
    </w:p>
    <w:p w:rsidR="004E2086" w:rsidRDefault="004E2086" w:rsidP="00DD3610">
      <w:pPr>
        <w:spacing w:after="0" w:line="240" w:lineRule="auto"/>
        <w:jc w:val="both"/>
        <w:rPr>
          <w:rFonts w:ascii="Times New Roman" w:hAnsi="Times New Roman" w:cs="Times New Roman"/>
          <w:sz w:val="24"/>
          <w:szCs w:val="24"/>
        </w:rPr>
      </w:pPr>
    </w:p>
    <w:p w:rsidR="000F7F9B" w:rsidRDefault="000F7F9B" w:rsidP="000F7F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of course, part of the reason that the Millerites connected Leviticus 26 and the </w:t>
      </w:r>
      <w:r>
        <w:rPr>
          <w:rFonts w:ascii="Times New Roman" w:hAnsi="Times New Roman" w:cs="Times New Roman"/>
          <w:i/>
          <w:sz w:val="24"/>
          <w:szCs w:val="24"/>
        </w:rPr>
        <w:t>seven times</w:t>
      </w:r>
      <w:r>
        <w:rPr>
          <w:rFonts w:ascii="Times New Roman" w:hAnsi="Times New Roman" w:cs="Times New Roman"/>
          <w:sz w:val="24"/>
          <w:szCs w:val="24"/>
        </w:rPr>
        <w:t xml:space="preserve"> with Daniel 8:14 (the</w:t>
      </w:r>
      <w:r w:rsidR="00700921">
        <w:rPr>
          <w:rFonts w:ascii="Times New Roman" w:hAnsi="Times New Roman" w:cs="Times New Roman"/>
          <w:sz w:val="24"/>
          <w:szCs w:val="24"/>
        </w:rPr>
        <w:t xml:space="preserve"> 2300 days) is because of this J</w:t>
      </w:r>
      <w:r>
        <w:rPr>
          <w:rFonts w:ascii="Times New Roman" w:hAnsi="Times New Roman" w:cs="Times New Roman"/>
          <w:sz w:val="24"/>
          <w:szCs w:val="24"/>
        </w:rPr>
        <w:t>ubilee.  They were also preaching what they called The Great Jubilee, and they believed that The Great Jubilee also ended in 1844, as did the 2300-year prophecy; and, the 2300-year prophecy was marking the Day of Atonement.</w:t>
      </w:r>
    </w:p>
    <w:p w:rsidR="000F7F9B" w:rsidRDefault="000F7F9B" w:rsidP="000F7F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verse 9, it says,</w:t>
      </w:r>
    </w:p>
    <w:p w:rsidR="000F7F9B" w:rsidRDefault="000F7F9B" w:rsidP="000F7F9B">
      <w:pPr>
        <w:spacing w:after="0" w:line="240" w:lineRule="auto"/>
        <w:ind w:firstLine="720"/>
        <w:jc w:val="both"/>
        <w:rPr>
          <w:rFonts w:ascii="Times New Roman" w:hAnsi="Times New Roman" w:cs="Times New Roman"/>
          <w:sz w:val="24"/>
          <w:szCs w:val="24"/>
        </w:rPr>
      </w:pPr>
    </w:p>
    <w:p w:rsidR="000F7F9B" w:rsidRPr="000F7F9B" w:rsidRDefault="000F7F9B" w:rsidP="000F7F9B">
      <w:pPr>
        <w:spacing w:after="0" w:line="240" w:lineRule="auto"/>
        <w:ind w:left="720" w:right="720"/>
        <w:jc w:val="both"/>
        <w:rPr>
          <w:rFonts w:ascii="Times New Roman" w:hAnsi="Times New Roman" w:cs="Times New Roman"/>
          <w:sz w:val="24"/>
          <w:szCs w:val="24"/>
          <w:vertAlign w:val="superscript"/>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Then shalt thou cause the trumpet of the jubile to sound on the tenth </w:t>
      </w:r>
      <w:r>
        <w:rPr>
          <w:rFonts w:ascii="Times New Roman" w:hAnsi="Times New Roman" w:cs="Times New Roman"/>
          <w:i/>
          <w:sz w:val="24"/>
          <w:szCs w:val="24"/>
        </w:rPr>
        <w:t>day</w:t>
      </w:r>
      <w:r>
        <w:rPr>
          <w:rFonts w:ascii="Times New Roman" w:hAnsi="Times New Roman" w:cs="Times New Roman"/>
          <w:sz w:val="24"/>
          <w:szCs w:val="24"/>
        </w:rPr>
        <w:t xml:space="preserve"> of the seventh month, in the day of atonement shall ye make the trumpet sound throughout all your land.”—</w:t>
      </w:r>
    </w:p>
    <w:p w:rsidR="004E2086" w:rsidRDefault="004E2086" w:rsidP="00DD3610">
      <w:pPr>
        <w:spacing w:after="0" w:line="240" w:lineRule="auto"/>
        <w:jc w:val="both"/>
        <w:rPr>
          <w:rFonts w:ascii="Times New Roman" w:hAnsi="Times New Roman" w:cs="Times New Roman"/>
          <w:sz w:val="24"/>
          <w:szCs w:val="24"/>
        </w:rPr>
      </w:pPr>
    </w:p>
    <w:p w:rsidR="000F7F9B" w:rsidRDefault="000F7F9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not only understood that October 22, 1844, was the Day of Atonement but they thought that was the conclusion of The Great Jubilee; and, they are deriving that</w:t>
      </w:r>
      <w:r w:rsidR="00C40886">
        <w:rPr>
          <w:rFonts w:ascii="Times New Roman" w:hAnsi="Times New Roman" w:cs="Times New Roman"/>
          <w:sz w:val="24"/>
          <w:szCs w:val="24"/>
        </w:rPr>
        <w:t xml:space="preserve"> here from Leviticus 25.</w:t>
      </w:r>
    </w:p>
    <w:p w:rsidR="00C40886" w:rsidRDefault="00C4088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shows you, if you are willing to see, that William Miller was building his understanding of the 2520 and the 2300 based upon Leviticus 25.</w:t>
      </w:r>
    </w:p>
    <w:p w:rsidR="00C40886" w:rsidRDefault="00C4088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10 says,</w:t>
      </w:r>
    </w:p>
    <w:p w:rsidR="00C40886" w:rsidRDefault="00C40886" w:rsidP="00DD3610">
      <w:pPr>
        <w:spacing w:after="0" w:line="240" w:lineRule="auto"/>
        <w:jc w:val="both"/>
        <w:rPr>
          <w:rFonts w:ascii="Times New Roman" w:hAnsi="Times New Roman" w:cs="Times New Roman"/>
          <w:sz w:val="24"/>
          <w:szCs w:val="24"/>
        </w:rPr>
      </w:pPr>
    </w:p>
    <w:p w:rsidR="00C40886" w:rsidRPr="00C40886" w:rsidRDefault="00C40886" w:rsidP="00C4088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ye shall hallow the fiftieth year, and proclaim liberty throughout </w:t>
      </w:r>
      <w:r>
        <w:rPr>
          <w:rFonts w:ascii="Times New Roman" w:hAnsi="Times New Roman" w:cs="Times New Roman"/>
          <w:i/>
          <w:sz w:val="24"/>
          <w:szCs w:val="24"/>
        </w:rPr>
        <w:t>all</w:t>
      </w:r>
      <w:r>
        <w:rPr>
          <w:rFonts w:ascii="Times New Roman" w:hAnsi="Times New Roman" w:cs="Times New Roman"/>
          <w:sz w:val="24"/>
          <w:szCs w:val="24"/>
        </w:rPr>
        <w:t xml:space="preserve"> the land unto all the inhabitants thereof:  it shall be a jubilee unto you; and ye shall return every man unto his possession, and ye shall return every man unto his family.”—</w:t>
      </w:r>
    </w:p>
    <w:p w:rsidR="004E2086" w:rsidRDefault="004E2086" w:rsidP="00DD3610">
      <w:pPr>
        <w:spacing w:after="0" w:line="240" w:lineRule="auto"/>
        <w:jc w:val="both"/>
        <w:rPr>
          <w:rFonts w:ascii="Times New Roman" w:hAnsi="Times New Roman" w:cs="Times New Roman"/>
          <w:sz w:val="24"/>
          <w:szCs w:val="24"/>
        </w:rPr>
      </w:pPr>
    </w:p>
    <w:p w:rsidR="00C40886" w:rsidRDefault="00C4088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the year of The Great Jubilee, if you had made a lot of money and you had gained control of some of your Hebrew brothers and sisters, where they were working for you, where they were slaves to you, when the Jubilee cycle came, then they were to be freed from you; and, the land that they had originally owned at the beginning of the 50-year cycle was returned to them.  This is the story of The Great Jubilee, the sacred cycle of seven.</w:t>
      </w:r>
    </w:p>
    <w:p w:rsidR="00C40886" w:rsidRDefault="00C4088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11:</w:t>
      </w:r>
    </w:p>
    <w:p w:rsidR="00C40886" w:rsidRDefault="00C40886" w:rsidP="00DD3610">
      <w:pPr>
        <w:spacing w:after="0" w:line="240" w:lineRule="auto"/>
        <w:jc w:val="both"/>
        <w:rPr>
          <w:rFonts w:ascii="Times New Roman" w:hAnsi="Times New Roman" w:cs="Times New Roman"/>
          <w:sz w:val="24"/>
          <w:szCs w:val="24"/>
        </w:rPr>
      </w:pPr>
    </w:p>
    <w:p w:rsidR="00C40886" w:rsidRPr="00C40886" w:rsidRDefault="00C40886" w:rsidP="00C4088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 jubilee shall that fiftieth year be unto you:  ye shall not sow, neither reap that which groweth of itself in it, nor gather </w:t>
      </w:r>
      <w:r>
        <w:rPr>
          <w:rFonts w:ascii="Times New Roman" w:hAnsi="Times New Roman" w:cs="Times New Roman"/>
          <w:i/>
          <w:sz w:val="24"/>
          <w:szCs w:val="24"/>
        </w:rPr>
        <w:t>the</w:t>
      </w:r>
      <w:r>
        <w:rPr>
          <w:rFonts w:ascii="Times New Roman" w:hAnsi="Times New Roman" w:cs="Times New Roman"/>
          <w:sz w:val="24"/>
          <w:szCs w:val="24"/>
        </w:rPr>
        <w:t xml:space="preserve"> </w:t>
      </w:r>
      <w:r>
        <w:rPr>
          <w:rFonts w:ascii="Times New Roman" w:hAnsi="Times New Roman" w:cs="Times New Roman"/>
          <w:i/>
          <w:sz w:val="24"/>
          <w:szCs w:val="24"/>
        </w:rPr>
        <w:t>grapes</w:t>
      </w:r>
      <w:r>
        <w:rPr>
          <w:rFonts w:ascii="Times New Roman" w:hAnsi="Times New Roman" w:cs="Times New Roman"/>
          <w:sz w:val="24"/>
          <w:szCs w:val="24"/>
        </w:rPr>
        <w:t xml:space="preserve"> in it of thy vine undressed.  </w:t>
      </w:r>
      <w:r>
        <w:rPr>
          <w:rFonts w:ascii="Times New Roman" w:hAnsi="Times New Roman" w:cs="Times New Roman"/>
          <w:sz w:val="24"/>
          <w:szCs w:val="24"/>
          <w:vertAlign w:val="superscript"/>
        </w:rPr>
        <w:t>12</w:t>
      </w:r>
      <w:r>
        <w:rPr>
          <w:rFonts w:ascii="Times New Roman" w:hAnsi="Times New Roman" w:cs="Times New Roman"/>
          <w:sz w:val="24"/>
          <w:szCs w:val="24"/>
        </w:rPr>
        <w:t xml:space="preserve">For it is the jubilee; it shall be holy unto you:  ye shall eat the increase thereof out of the field.  </w:t>
      </w:r>
      <w:r>
        <w:rPr>
          <w:rFonts w:ascii="Times New Roman" w:hAnsi="Times New Roman" w:cs="Times New Roman"/>
          <w:sz w:val="24"/>
          <w:szCs w:val="24"/>
          <w:vertAlign w:val="superscript"/>
        </w:rPr>
        <w:t>13</w:t>
      </w:r>
      <w:r>
        <w:rPr>
          <w:rFonts w:ascii="Times New Roman" w:hAnsi="Times New Roman" w:cs="Times New Roman"/>
          <w:sz w:val="24"/>
          <w:szCs w:val="24"/>
        </w:rPr>
        <w:t xml:space="preserve">In the year of this jubilee ye shall return every man unto his possession.  </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if thou sell ought unto thy neighbour, or buyest ought of thy neighbour’s hand, ye shall not oppress one another:  </w:t>
      </w:r>
      <w:r>
        <w:rPr>
          <w:rFonts w:ascii="Times New Roman" w:hAnsi="Times New Roman" w:cs="Times New Roman"/>
          <w:sz w:val="24"/>
          <w:szCs w:val="24"/>
          <w:vertAlign w:val="superscript"/>
        </w:rPr>
        <w:t>15</w:t>
      </w:r>
      <w:r>
        <w:rPr>
          <w:rFonts w:ascii="Times New Roman" w:hAnsi="Times New Roman" w:cs="Times New Roman"/>
          <w:sz w:val="24"/>
          <w:szCs w:val="24"/>
        </w:rPr>
        <w:t xml:space="preserve">According to the number of years after the jubilee thou shalt buy of thy neighbour, </w:t>
      </w:r>
      <w:r>
        <w:rPr>
          <w:rFonts w:ascii="Times New Roman" w:hAnsi="Times New Roman" w:cs="Times New Roman"/>
          <w:i/>
          <w:sz w:val="24"/>
          <w:szCs w:val="24"/>
        </w:rPr>
        <w:t>and</w:t>
      </w:r>
      <w:r>
        <w:rPr>
          <w:rFonts w:ascii="Times New Roman" w:hAnsi="Times New Roman" w:cs="Times New Roman"/>
          <w:sz w:val="24"/>
          <w:szCs w:val="24"/>
        </w:rPr>
        <w:t xml:space="preserve"> according unto the number of years of the fruits he shall sell unto thee:”—</w:t>
      </w:r>
    </w:p>
    <w:p w:rsidR="004E2086" w:rsidRDefault="004E2086" w:rsidP="00DD3610">
      <w:pPr>
        <w:spacing w:after="0" w:line="240" w:lineRule="auto"/>
        <w:jc w:val="both"/>
        <w:rPr>
          <w:rFonts w:ascii="Times New Roman" w:hAnsi="Times New Roman" w:cs="Times New Roman"/>
          <w:sz w:val="24"/>
          <w:szCs w:val="24"/>
        </w:rPr>
      </w:pPr>
    </w:p>
    <w:p w:rsidR="00C40886" w:rsidRDefault="00C4088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do understand why that is saying there, right?  Based upon the Jubilee, if there are only five years before the Jubilee sounds (where you are going to have to return land), if you are going to buy land from someone, then there is only five years’ worth of value on it.  </w:t>
      </w:r>
    </w:p>
    <w:p w:rsidR="00C40886" w:rsidRDefault="00C4088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are buying it five years into the Jubilee, and there are 45 years left that you can work that land, then the land is worth proportionately more than if it is worth 5 years old.</w:t>
      </w:r>
    </w:p>
    <w:p w:rsidR="00C40886" w:rsidRDefault="00C4088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their whole culture, their whole lifestyle is based upon this 50-year cycle.</w:t>
      </w:r>
    </w:p>
    <w:p w:rsidR="00C40886" w:rsidRDefault="00C4088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16:</w:t>
      </w:r>
    </w:p>
    <w:p w:rsidR="00C40886" w:rsidRDefault="00C40886" w:rsidP="00DD3610">
      <w:pPr>
        <w:spacing w:after="0" w:line="240" w:lineRule="auto"/>
        <w:jc w:val="both"/>
        <w:rPr>
          <w:rFonts w:ascii="Times New Roman" w:hAnsi="Times New Roman" w:cs="Times New Roman"/>
          <w:sz w:val="24"/>
          <w:szCs w:val="24"/>
        </w:rPr>
      </w:pPr>
    </w:p>
    <w:p w:rsidR="00C40886" w:rsidRDefault="00C40886" w:rsidP="00C4088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According</w:t>
      </w:r>
      <w:r w:rsidR="00AD0C4E">
        <w:rPr>
          <w:rFonts w:ascii="Times New Roman" w:hAnsi="Times New Roman" w:cs="Times New Roman"/>
          <w:sz w:val="24"/>
          <w:szCs w:val="24"/>
        </w:rPr>
        <w:t xml:space="preserve"> to the multitude of years thou shalt increase the price thereof, and according to the fewness of years thou shalt diminish the price of it:  for </w:t>
      </w:r>
      <w:r w:rsidR="00AD0C4E">
        <w:rPr>
          <w:rFonts w:ascii="Times New Roman" w:hAnsi="Times New Roman" w:cs="Times New Roman"/>
          <w:i/>
          <w:sz w:val="24"/>
          <w:szCs w:val="24"/>
        </w:rPr>
        <w:t>according</w:t>
      </w:r>
      <w:r w:rsidR="00AD0C4E">
        <w:rPr>
          <w:rFonts w:ascii="Times New Roman" w:hAnsi="Times New Roman" w:cs="Times New Roman"/>
          <w:sz w:val="24"/>
          <w:szCs w:val="24"/>
        </w:rPr>
        <w:t xml:space="preserve"> to the number </w:t>
      </w:r>
      <w:r w:rsidR="00AD0C4E">
        <w:rPr>
          <w:rFonts w:ascii="Times New Roman" w:hAnsi="Times New Roman" w:cs="Times New Roman"/>
          <w:i/>
          <w:sz w:val="24"/>
          <w:szCs w:val="24"/>
        </w:rPr>
        <w:t>of the years</w:t>
      </w:r>
      <w:r w:rsidR="00AD0C4E">
        <w:rPr>
          <w:rFonts w:ascii="Times New Roman" w:hAnsi="Times New Roman" w:cs="Times New Roman"/>
          <w:sz w:val="24"/>
          <w:szCs w:val="24"/>
        </w:rPr>
        <w:t xml:space="preserve"> of the fruits doth he sell unto thee.  </w:t>
      </w:r>
      <w:r w:rsidR="00AD0C4E">
        <w:rPr>
          <w:rFonts w:ascii="Times New Roman" w:hAnsi="Times New Roman" w:cs="Times New Roman"/>
          <w:sz w:val="24"/>
          <w:szCs w:val="24"/>
          <w:vertAlign w:val="superscript"/>
        </w:rPr>
        <w:t>17</w:t>
      </w:r>
      <w:r w:rsidR="00AD0C4E">
        <w:rPr>
          <w:rFonts w:ascii="Times New Roman" w:hAnsi="Times New Roman" w:cs="Times New Roman"/>
          <w:sz w:val="24"/>
          <w:szCs w:val="24"/>
        </w:rPr>
        <w:t xml:space="preserve">Ye shall not therefore oppress one another; but thou shalt fear thy God:  for I </w:t>
      </w:r>
      <w:r w:rsidR="00AD0C4E">
        <w:rPr>
          <w:rFonts w:ascii="Times New Roman" w:hAnsi="Times New Roman" w:cs="Times New Roman"/>
          <w:i/>
          <w:sz w:val="24"/>
          <w:szCs w:val="24"/>
        </w:rPr>
        <w:t>am</w:t>
      </w:r>
      <w:r w:rsidR="00AD0C4E">
        <w:rPr>
          <w:rFonts w:ascii="Times New Roman" w:hAnsi="Times New Roman" w:cs="Times New Roman"/>
          <w:sz w:val="24"/>
          <w:szCs w:val="24"/>
        </w:rPr>
        <w:t xml:space="preserve"> the </w:t>
      </w:r>
      <w:r w:rsidR="00AD0C4E" w:rsidRPr="00AD0C4E">
        <w:rPr>
          <w:rFonts w:ascii="Times New Roman" w:hAnsi="Times New Roman" w:cs="Times New Roman"/>
          <w:smallCaps/>
          <w:sz w:val="24"/>
          <w:szCs w:val="24"/>
        </w:rPr>
        <w:t>Lord</w:t>
      </w:r>
      <w:r w:rsidR="00AD0C4E">
        <w:rPr>
          <w:rFonts w:ascii="Times New Roman" w:hAnsi="Times New Roman" w:cs="Times New Roman"/>
          <w:sz w:val="24"/>
          <w:szCs w:val="24"/>
        </w:rPr>
        <w:t xml:space="preserve"> your God.</w:t>
      </w:r>
    </w:p>
    <w:p w:rsidR="00AD0C4E" w:rsidRPr="00AD0C4E" w:rsidRDefault="00AD0C4E" w:rsidP="00C4088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Wherefore ye shall do my statutes, and keep my judgments, and do them; and ye shall dwell in the land in safety.  </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the land shall yield her fruit, and ye shall eat your fill, and dwell therein in safety.  </w:t>
      </w:r>
      <w:r>
        <w:rPr>
          <w:rFonts w:ascii="Times New Roman" w:hAnsi="Times New Roman" w:cs="Times New Roman"/>
          <w:sz w:val="24"/>
          <w:szCs w:val="24"/>
          <w:vertAlign w:val="superscript"/>
        </w:rPr>
        <w:t>20</w:t>
      </w:r>
      <w:r>
        <w:rPr>
          <w:rFonts w:ascii="Times New Roman" w:hAnsi="Times New Roman" w:cs="Times New Roman"/>
          <w:sz w:val="24"/>
          <w:szCs w:val="24"/>
        </w:rPr>
        <w:t>And if ye shall say, What shall we eat the seventh year?  Behold, we shall not sow, nor gather in our increase:”—</w:t>
      </w:r>
    </w:p>
    <w:p w:rsidR="004E2086" w:rsidRDefault="004E2086" w:rsidP="00DD3610">
      <w:pPr>
        <w:spacing w:after="0" w:line="240" w:lineRule="auto"/>
        <w:jc w:val="both"/>
        <w:rPr>
          <w:rFonts w:ascii="Times New Roman" w:hAnsi="Times New Roman" w:cs="Times New Roman"/>
          <w:sz w:val="24"/>
          <w:szCs w:val="24"/>
        </w:rPr>
      </w:pPr>
    </w:p>
    <w:p w:rsidR="00AD0C4E" w:rsidRDefault="00AD0C4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say, “How are we going to get by in the seventh year when we are not planting in the garden?”</w:t>
      </w:r>
    </w:p>
    <w:p w:rsidR="00AD0C4E" w:rsidRDefault="00AD0C4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21:</w:t>
      </w:r>
    </w:p>
    <w:p w:rsidR="00AD0C4E" w:rsidRDefault="00AD0C4E" w:rsidP="00DD3610">
      <w:pPr>
        <w:spacing w:after="0" w:line="240" w:lineRule="auto"/>
        <w:jc w:val="both"/>
        <w:rPr>
          <w:rFonts w:ascii="Times New Roman" w:hAnsi="Times New Roman" w:cs="Times New Roman"/>
          <w:sz w:val="24"/>
          <w:szCs w:val="24"/>
        </w:rPr>
      </w:pPr>
    </w:p>
    <w:p w:rsidR="00AD0C4E" w:rsidRPr="00AD0C4E" w:rsidRDefault="00AD0C4E" w:rsidP="00AD0C4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Pr>
          <w:rFonts w:ascii="Times New Roman" w:hAnsi="Times New Roman" w:cs="Times New Roman"/>
          <w:sz w:val="24"/>
          <w:szCs w:val="24"/>
        </w:rPr>
        <w:t xml:space="preserve">Then I will command my blessing upon you in the sixth year, and it shall bring forth fruit for three years.  </w:t>
      </w:r>
      <w:r>
        <w:rPr>
          <w:rFonts w:ascii="Times New Roman" w:hAnsi="Times New Roman" w:cs="Times New Roman"/>
          <w:sz w:val="24"/>
          <w:szCs w:val="24"/>
          <w:vertAlign w:val="superscript"/>
        </w:rPr>
        <w:t>22</w:t>
      </w:r>
      <w:r>
        <w:rPr>
          <w:rFonts w:ascii="Times New Roman" w:hAnsi="Times New Roman" w:cs="Times New Roman"/>
          <w:sz w:val="24"/>
          <w:szCs w:val="24"/>
        </w:rPr>
        <w:t xml:space="preserve">And ye shall sow the eighth year, and eat </w:t>
      </w:r>
      <w:r>
        <w:rPr>
          <w:rFonts w:ascii="Times New Roman" w:hAnsi="Times New Roman" w:cs="Times New Roman"/>
          <w:i/>
          <w:sz w:val="24"/>
          <w:szCs w:val="24"/>
        </w:rPr>
        <w:t>yet</w:t>
      </w:r>
      <w:r>
        <w:rPr>
          <w:rFonts w:ascii="Times New Roman" w:hAnsi="Times New Roman" w:cs="Times New Roman"/>
          <w:sz w:val="24"/>
          <w:szCs w:val="24"/>
        </w:rPr>
        <w:t xml:space="preserve"> of old fruit until the ninth year; until her fruits come in ye shall eat </w:t>
      </w:r>
      <w:r>
        <w:rPr>
          <w:rFonts w:ascii="Times New Roman" w:hAnsi="Times New Roman" w:cs="Times New Roman"/>
          <w:i/>
          <w:sz w:val="24"/>
          <w:szCs w:val="24"/>
        </w:rPr>
        <w:t>of</w:t>
      </w:r>
      <w:r>
        <w:rPr>
          <w:rFonts w:ascii="Times New Roman" w:hAnsi="Times New Roman" w:cs="Times New Roman"/>
          <w:sz w:val="24"/>
          <w:szCs w:val="24"/>
        </w:rPr>
        <w:t xml:space="preserve"> the old </w:t>
      </w:r>
      <w:r>
        <w:rPr>
          <w:rFonts w:ascii="Times New Roman" w:hAnsi="Times New Roman" w:cs="Times New Roman"/>
          <w:i/>
          <w:sz w:val="24"/>
          <w:szCs w:val="24"/>
        </w:rPr>
        <w:t>store.</w:t>
      </w:r>
      <w:r>
        <w:rPr>
          <w:rFonts w:ascii="Times New Roman" w:hAnsi="Times New Roman" w:cs="Times New Roman"/>
          <w:sz w:val="24"/>
          <w:szCs w:val="24"/>
        </w:rPr>
        <w:t>”—</w:t>
      </w:r>
    </w:p>
    <w:p w:rsidR="004E2086" w:rsidRDefault="004E2086" w:rsidP="00DD3610">
      <w:pPr>
        <w:spacing w:after="0" w:line="240" w:lineRule="auto"/>
        <w:jc w:val="both"/>
        <w:rPr>
          <w:rFonts w:ascii="Times New Roman" w:hAnsi="Times New Roman" w:cs="Times New Roman"/>
          <w:sz w:val="24"/>
          <w:szCs w:val="24"/>
        </w:rPr>
      </w:pPr>
    </w:p>
    <w:p w:rsidR="00AD0C4E" w:rsidRDefault="00AD0C4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time of Jubilee, because every seventh year you are not to work your land, so in the 49</w:t>
      </w:r>
      <w:r w:rsidRPr="00AD0C4E">
        <w:rPr>
          <w:rFonts w:ascii="Times New Roman" w:hAnsi="Times New Roman" w:cs="Times New Roman"/>
          <w:sz w:val="24"/>
          <w:szCs w:val="24"/>
          <w:vertAlign w:val="superscript"/>
        </w:rPr>
        <w:t>th</w:t>
      </w:r>
      <w:r>
        <w:rPr>
          <w:rFonts w:ascii="Times New Roman" w:hAnsi="Times New Roman" w:cs="Times New Roman"/>
          <w:sz w:val="24"/>
          <w:szCs w:val="24"/>
        </w:rPr>
        <w:t xml:space="preserve"> year you are not working your land; then, in the 50</w:t>
      </w:r>
      <w:r w:rsidRPr="00AD0C4E">
        <w:rPr>
          <w:rFonts w:ascii="Times New Roman" w:hAnsi="Times New Roman" w:cs="Times New Roman"/>
          <w:sz w:val="24"/>
          <w:szCs w:val="24"/>
          <w:vertAlign w:val="superscript"/>
        </w:rPr>
        <w:t>th</w:t>
      </w:r>
      <w:r>
        <w:rPr>
          <w:rFonts w:ascii="Times New Roman" w:hAnsi="Times New Roman" w:cs="Times New Roman"/>
          <w:sz w:val="24"/>
          <w:szCs w:val="24"/>
        </w:rPr>
        <w:t xml:space="preserve"> year to celebrate The Great Jubilee, you are not working your land.  So, in the 51</w:t>
      </w:r>
      <w:r w:rsidRPr="00AD0C4E">
        <w:rPr>
          <w:rFonts w:ascii="Times New Roman" w:hAnsi="Times New Roman" w:cs="Times New Roman"/>
          <w:sz w:val="24"/>
          <w:szCs w:val="24"/>
          <w:vertAlign w:val="superscript"/>
        </w:rPr>
        <w:t>st</w:t>
      </w:r>
      <w:r>
        <w:rPr>
          <w:rFonts w:ascii="Times New Roman" w:hAnsi="Times New Roman" w:cs="Times New Roman"/>
          <w:sz w:val="24"/>
          <w:szCs w:val="24"/>
        </w:rPr>
        <w:t xml:space="preserve"> year you can plant your land, but you are not going to get any food out of that land until the end of the year.  You can go virtually three years without working your land, and the Lord promises that He will take care of you during that time period.</w:t>
      </w:r>
    </w:p>
    <w:p w:rsidR="004E2086" w:rsidRDefault="004E2086" w:rsidP="00DD3610">
      <w:pPr>
        <w:spacing w:after="0" w:line="240" w:lineRule="auto"/>
        <w:jc w:val="both"/>
        <w:rPr>
          <w:rFonts w:ascii="Times New Roman" w:hAnsi="Times New Roman" w:cs="Times New Roman"/>
          <w:sz w:val="24"/>
          <w:szCs w:val="24"/>
        </w:rPr>
      </w:pPr>
    </w:p>
    <w:p w:rsidR="00AD0C4E" w:rsidRDefault="00AD0C4E" w:rsidP="00AD0C4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23</w:t>
      </w:r>
      <w:r>
        <w:rPr>
          <w:rFonts w:ascii="Times New Roman" w:hAnsi="Times New Roman" w:cs="Times New Roman"/>
          <w:sz w:val="24"/>
          <w:szCs w:val="24"/>
        </w:rPr>
        <w:t xml:space="preserve">The land shall not be sold for ever:  for the land </w:t>
      </w:r>
      <w:r>
        <w:rPr>
          <w:rFonts w:ascii="Times New Roman" w:hAnsi="Times New Roman" w:cs="Times New Roman"/>
          <w:i/>
          <w:sz w:val="24"/>
          <w:szCs w:val="24"/>
        </w:rPr>
        <w:t>is</w:t>
      </w:r>
      <w:r>
        <w:rPr>
          <w:rFonts w:ascii="Times New Roman" w:hAnsi="Times New Roman" w:cs="Times New Roman"/>
          <w:sz w:val="24"/>
          <w:szCs w:val="24"/>
        </w:rPr>
        <w:t xml:space="preserve"> mine; for ye </w:t>
      </w:r>
      <w:r>
        <w:rPr>
          <w:rFonts w:ascii="Times New Roman" w:hAnsi="Times New Roman" w:cs="Times New Roman"/>
          <w:i/>
          <w:sz w:val="24"/>
          <w:szCs w:val="24"/>
        </w:rPr>
        <w:t>are</w:t>
      </w:r>
      <w:r>
        <w:rPr>
          <w:rFonts w:ascii="Times New Roman" w:hAnsi="Times New Roman" w:cs="Times New Roman"/>
          <w:sz w:val="24"/>
          <w:szCs w:val="24"/>
        </w:rPr>
        <w:t xml:space="preserve"> strangers and sojourners with me.  </w:t>
      </w:r>
      <w:r>
        <w:rPr>
          <w:rFonts w:ascii="Times New Roman" w:hAnsi="Times New Roman" w:cs="Times New Roman"/>
          <w:sz w:val="24"/>
          <w:szCs w:val="24"/>
          <w:vertAlign w:val="superscript"/>
        </w:rPr>
        <w:t>24</w:t>
      </w:r>
      <w:r>
        <w:rPr>
          <w:rFonts w:ascii="Times New Roman" w:hAnsi="Times New Roman" w:cs="Times New Roman"/>
          <w:sz w:val="24"/>
          <w:szCs w:val="24"/>
        </w:rPr>
        <w:t>And in all the land of your possession ye shall grant a redemption for the land.</w:t>
      </w:r>
    </w:p>
    <w:p w:rsidR="00AD0C4E" w:rsidRPr="00700921" w:rsidRDefault="00AD0C4E" w:rsidP="00AD0C4E">
      <w:pPr>
        <w:spacing w:after="0" w:line="240" w:lineRule="auto"/>
        <w:ind w:left="720" w:right="720"/>
        <w:jc w:val="both"/>
        <w:rPr>
          <w:rFonts w:ascii="Times New Roman" w:hAnsi="Times New Roman" w:cs="Times New Roman"/>
          <w:sz w:val="24"/>
          <w:szCs w:val="24"/>
        </w:rPr>
      </w:pPr>
      <w:r w:rsidRPr="00AD0C4E">
        <w:rPr>
          <w:rFonts w:ascii="Times New Roman" w:hAnsi="Times New Roman" w:cs="Times New Roman"/>
          <w:sz w:val="24"/>
          <w:szCs w:val="24"/>
        </w:rPr>
        <w:tab/>
        <w:t>“</w:t>
      </w:r>
      <w:r w:rsidRPr="00AD0C4E">
        <w:rPr>
          <w:rFonts w:ascii="Times New Roman" w:hAnsi="Times New Roman" w:cs="Times New Roman"/>
          <w:sz w:val="24"/>
          <w:szCs w:val="24"/>
          <w:vertAlign w:val="superscript"/>
        </w:rPr>
        <w:t>25</w:t>
      </w:r>
      <w:r w:rsidRPr="00AD0C4E">
        <w:rPr>
          <w:rFonts w:ascii="Times New Roman" w:hAnsi="Times New Roman" w:cs="Times New Roman"/>
          <w:sz w:val="24"/>
          <w:szCs w:val="24"/>
        </w:rPr>
        <w:t xml:space="preserve">If thy brother be waxen poor, and hath sold away </w:t>
      </w:r>
      <w:r w:rsidRPr="00AD0C4E">
        <w:rPr>
          <w:rFonts w:ascii="Times New Roman" w:hAnsi="Times New Roman" w:cs="Times New Roman"/>
          <w:i/>
          <w:sz w:val="24"/>
          <w:szCs w:val="24"/>
        </w:rPr>
        <w:t>some</w:t>
      </w:r>
      <w:r w:rsidRPr="00AD0C4E">
        <w:rPr>
          <w:rFonts w:ascii="Times New Roman" w:hAnsi="Times New Roman" w:cs="Times New Roman"/>
          <w:sz w:val="24"/>
          <w:szCs w:val="24"/>
        </w:rPr>
        <w:t xml:space="preserve"> of his possession, and if any of his kin come to redeem it, then shall he redeem that which his brother sold. </w:t>
      </w:r>
      <w:r w:rsidRPr="00AD0C4E">
        <w:rPr>
          <w:rFonts w:ascii="Times New Roman" w:hAnsi="Times New Roman" w:cs="Times New Roman"/>
          <w:sz w:val="24"/>
          <w:szCs w:val="24"/>
          <w:vertAlign w:val="superscript"/>
        </w:rPr>
        <w:t>26</w:t>
      </w:r>
      <w:r w:rsidRPr="00AD0C4E">
        <w:rPr>
          <w:rFonts w:ascii="Times New Roman" w:hAnsi="Times New Roman" w:cs="Times New Roman"/>
          <w:sz w:val="24"/>
          <w:szCs w:val="24"/>
        </w:rPr>
        <w:t xml:space="preserve">And if the man have none to redeem it, and himself be able to redeem it;  </w:t>
      </w:r>
      <w:r w:rsidRPr="00AD0C4E">
        <w:rPr>
          <w:rFonts w:ascii="Times New Roman" w:hAnsi="Times New Roman" w:cs="Times New Roman"/>
          <w:sz w:val="24"/>
          <w:szCs w:val="24"/>
          <w:vertAlign w:val="superscript"/>
        </w:rPr>
        <w:t>27</w:t>
      </w:r>
      <w:r w:rsidRPr="00AD0C4E">
        <w:rPr>
          <w:rFonts w:ascii="Times New Roman" w:hAnsi="Times New Roman" w:cs="Times New Roman"/>
          <w:sz w:val="24"/>
          <w:szCs w:val="24"/>
        </w:rPr>
        <w:t>Then let him count the years of the sale thereof, and restore the overplus unto the man to whom he sold it; that he may return unto his possession.</w:t>
      </w:r>
      <w:r w:rsidR="00700921">
        <w:rPr>
          <w:rFonts w:ascii="Times New Roman" w:hAnsi="Times New Roman" w:cs="Times New Roman"/>
          <w:sz w:val="24"/>
          <w:szCs w:val="24"/>
        </w:rPr>
        <w:t xml:space="preserve">  </w:t>
      </w:r>
      <w:r w:rsidR="00700921">
        <w:rPr>
          <w:rFonts w:ascii="Times New Roman" w:hAnsi="Times New Roman" w:cs="Times New Roman"/>
          <w:sz w:val="24"/>
          <w:szCs w:val="24"/>
          <w:vertAlign w:val="superscript"/>
        </w:rPr>
        <w:t>28</w:t>
      </w:r>
      <w:r w:rsidR="00700921">
        <w:rPr>
          <w:rFonts w:ascii="Times New Roman" w:hAnsi="Times New Roman" w:cs="Times New Roman"/>
          <w:sz w:val="24"/>
          <w:szCs w:val="24"/>
        </w:rPr>
        <w:t xml:space="preserve">But if he be not able to restore </w:t>
      </w:r>
      <w:r w:rsidR="00700921">
        <w:rPr>
          <w:rFonts w:ascii="Times New Roman" w:hAnsi="Times New Roman" w:cs="Times New Roman"/>
          <w:i/>
          <w:sz w:val="24"/>
          <w:szCs w:val="24"/>
        </w:rPr>
        <w:t>it</w:t>
      </w:r>
      <w:r w:rsidR="00700921">
        <w:rPr>
          <w:rFonts w:ascii="Times New Roman" w:hAnsi="Times New Roman" w:cs="Times New Roman"/>
          <w:sz w:val="24"/>
          <w:szCs w:val="24"/>
        </w:rPr>
        <w:t xml:space="preserve"> to him, then that which is sold shall remain in the hand of him that hath bought it until the year of jubilee:  and in the jubilee it shall go out, and he shall return unto his possession.  </w:t>
      </w:r>
      <w:r w:rsidR="00700921">
        <w:rPr>
          <w:rFonts w:ascii="Times New Roman" w:hAnsi="Times New Roman" w:cs="Times New Roman"/>
          <w:sz w:val="24"/>
          <w:szCs w:val="24"/>
          <w:vertAlign w:val="superscript"/>
        </w:rPr>
        <w:t>29</w:t>
      </w:r>
      <w:r w:rsidR="00700921">
        <w:rPr>
          <w:rFonts w:ascii="Times New Roman" w:hAnsi="Times New Roman" w:cs="Times New Roman"/>
          <w:sz w:val="24"/>
          <w:szCs w:val="24"/>
        </w:rPr>
        <w:t xml:space="preserve">And if a man sell a dwelling house in a walled city, then he may redeem it within a whole year after it is sold; </w:t>
      </w:r>
      <w:r w:rsidR="00700921">
        <w:rPr>
          <w:rFonts w:ascii="Times New Roman" w:hAnsi="Times New Roman" w:cs="Times New Roman"/>
          <w:i/>
          <w:sz w:val="24"/>
          <w:szCs w:val="24"/>
        </w:rPr>
        <w:t>within</w:t>
      </w:r>
      <w:r w:rsidR="00700921">
        <w:rPr>
          <w:rFonts w:ascii="Times New Roman" w:hAnsi="Times New Roman" w:cs="Times New Roman"/>
          <w:sz w:val="24"/>
          <w:szCs w:val="24"/>
        </w:rPr>
        <w:t xml:space="preserve"> a full year may he redeem it.  </w:t>
      </w:r>
      <w:r w:rsidR="00700921">
        <w:rPr>
          <w:rFonts w:ascii="Times New Roman" w:hAnsi="Times New Roman" w:cs="Times New Roman"/>
          <w:sz w:val="24"/>
          <w:szCs w:val="24"/>
          <w:vertAlign w:val="superscript"/>
        </w:rPr>
        <w:t>30</w:t>
      </w:r>
      <w:r w:rsidR="00700921">
        <w:rPr>
          <w:rFonts w:ascii="Times New Roman" w:hAnsi="Times New Roman" w:cs="Times New Roman"/>
          <w:sz w:val="24"/>
          <w:szCs w:val="24"/>
        </w:rPr>
        <w:t xml:space="preserve">And if it be not redeemed within the space of a full year, then the house that </w:t>
      </w:r>
      <w:r w:rsidR="00700921">
        <w:rPr>
          <w:rFonts w:ascii="Times New Roman" w:hAnsi="Times New Roman" w:cs="Times New Roman"/>
          <w:i/>
          <w:sz w:val="24"/>
          <w:szCs w:val="24"/>
        </w:rPr>
        <w:t>is</w:t>
      </w:r>
      <w:r w:rsidR="00700921">
        <w:rPr>
          <w:rFonts w:ascii="Times New Roman" w:hAnsi="Times New Roman" w:cs="Times New Roman"/>
          <w:sz w:val="24"/>
          <w:szCs w:val="24"/>
        </w:rPr>
        <w:t xml:space="preserve"> in the walled city shall be established for ever to him that bought it throughout his generations:  it shall not go out in the jubilee.”—</w:t>
      </w:r>
    </w:p>
    <w:p w:rsidR="004E2086" w:rsidRDefault="004E2086" w:rsidP="00DD3610">
      <w:pPr>
        <w:spacing w:after="0" w:line="240" w:lineRule="auto"/>
        <w:jc w:val="both"/>
        <w:rPr>
          <w:rFonts w:ascii="Times New Roman" w:hAnsi="Times New Roman" w:cs="Times New Roman"/>
          <w:sz w:val="24"/>
          <w:szCs w:val="24"/>
        </w:rPr>
      </w:pPr>
    </w:p>
    <w:p w:rsidR="004E2086" w:rsidRPr="00700921" w:rsidRDefault="00700921" w:rsidP="00DD3610">
      <w:pPr>
        <w:spacing w:after="0" w:line="240" w:lineRule="auto"/>
        <w:jc w:val="both"/>
        <w:rPr>
          <w:rFonts w:ascii="Times New Roman" w:hAnsi="Times New Roman" w:cs="Times New Roman"/>
          <w:sz w:val="24"/>
          <w:szCs w:val="24"/>
        </w:rPr>
      </w:pPr>
      <w:r w:rsidRPr="00700921">
        <w:rPr>
          <w:rFonts w:ascii="Times New Roman" w:hAnsi="Times New Roman" w:cs="Times New Roman"/>
          <w:sz w:val="24"/>
          <w:szCs w:val="24"/>
        </w:rPr>
        <w:lastRenderedPageBreak/>
        <w:t>If you buy someone’s home in the city, they have one year to buy it back; and, if they do not, it is yours forever.  The cities are treated differently than the land.</w:t>
      </w:r>
    </w:p>
    <w:p w:rsidR="00700921" w:rsidRPr="00700921" w:rsidRDefault="00700921" w:rsidP="00DD3610">
      <w:pPr>
        <w:spacing w:after="0" w:line="240" w:lineRule="auto"/>
        <w:jc w:val="both"/>
        <w:rPr>
          <w:rFonts w:ascii="Times New Roman" w:hAnsi="Times New Roman" w:cs="Times New Roman"/>
          <w:sz w:val="24"/>
          <w:szCs w:val="24"/>
        </w:rPr>
      </w:pPr>
    </w:p>
    <w:p w:rsidR="00700921" w:rsidRDefault="00700921" w:rsidP="00700921">
      <w:pPr>
        <w:spacing w:after="0" w:line="240" w:lineRule="auto"/>
        <w:ind w:left="720" w:right="720"/>
        <w:jc w:val="both"/>
        <w:rPr>
          <w:rFonts w:ascii="Times New Roman" w:hAnsi="Times New Roman" w:cs="Times New Roman"/>
          <w:sz w:val="24"/>
          <w:szCs w:val="24"/>
        </w:rPr>
      </w:pPr>
      <w:r w:rsidRPr="00700921">
        <w:rPr>
          <w:rFonts w:ascii="Times New Roman" w:hAnsi="Times New Roman" w:cs="Times New Roman"/>
          <w:sz w:val="24"/>
          <w:szCs w:val="24"/>
        </w:rPr>
        <w:t>“</w:t>
      </w:r>
      <w:r w:rsidRPr="00700921">
        <w:rPr>
          <w:rFonts w:ascii="Times New Roman" w:hAnsi="Times New Roman" w:cs="Times New Roman"/>
          <w:sz w:val="24"/>
          <w:szCs w:val="24"/>
          <w:vertAlign w:val="superscript"/>
        </w:rPr>
        <w:t>31</w:t>
      </w:r>
      <w:r w:rsidRPr="00700921">
        <w:rPr>
          <w:rFonts w:ascii="Times New Roman" w:hAnsi="Times New Roman" w:cs="Times New Roman"/>
          <w:sz w:val="24"/>
          <w:szCs w:val="24"/>
        </w:rPr>
        <w:t>But the houses of the villages which have no wall round about them shall be counted as the fields of the country:  they may be redeemed, and they shall go out in the jubilee.</w:t>
      </w:r>
      <w:r>
        <w:rPr>
          <w:rFonts w:ascii="Times New Roman" w:hAnsi="Times New Roman" w:cs="Times New Roman"/>
          <w:sz w:val="24"/>
          <w:szCs w:val="24"/>
        </w:rPr>
        <w:t>”  Leviticus 25:1-31 (KJV).</w:t>
      </w:r>
    </w:p>
    <w:p w:rsidR="00700921" w:rsidRDefault="00700921" w:rsidP="00700921">
      <w:pPr>
        <w:spacing w:after="0" w:line="240" w:lineRule="auto"/>
        <w:ind w:right="720"/>
        <w:jc w:val="both"/>
        <w:rPr>
          <w:rFonts w:ascii="Times New Roman" w:hAnsi="Times New Roman" w:cs="Times New Roman"/>
          <w:sz w:val="24"/>
          <w:szCs w:val="24"/>
        </w:rPr>
      </w:pPr>
    </w:p>
    <w:p w:rsidR="00700921" w:rsidRDefault="00700921" w:rsidP="007009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notice that this whole chapter is about the Jubilee cycle, the sacred cycle of seven:  working the land for six years, letting it rest the seventh; working it for seven cycles of seven, and then letting it rest on a fiftieth year (another year).</w:t>
      </w:r>
    </w:p>
    <w:p w:rsidR="00700921" w:rsidRDefault="00700921" w:rsidP="007009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dealing with what happens on the Jubilee, this is where the land is returned to the original owners.  This is where he slaves are let go free.</w:t>
      </w:r>
    </w:p>
    <w:p w:rsidR="00700921" w:rsidRDefault="00700921" w:rsidP="007009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During this time period, if someone redeems back their land, it is based upon the 50-year cycle.</w:t>
      </w:r>
    </w:p>
    <w:p w:rsidR="00700921" w:rsidRDefault="00700921" w:rsidP="007009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of Leviticus 25 is telling us the story of the sacred cycle of seven.</w:t>
      </w:r>
    </w:p>
    <w:p w:rsidR="00996A1A" w:rsidRDefault="00700921" w:rsidP="007009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you get to verse 1 of Leviticus 26, </w:t>
      </w:r>
      <w:r w:rsidR="00996A1A">
        <w:rPr>
          <w:rFonts w:ascii="Times New Roman" w:hAnsi="Times New Roman" w:cs="Times New Roman"/>
          <w:sz w:val="24"/>
          <w:szCs w:val="24"/>
        </w:rPr>
        <w:t xml:space="preserve">it says, </w:t>
      </w:r>
    </w:p>
    <w:p w:rsidR="00996A1A" w:rsidRDefault="00996A1A" w:rsidP="00700921">
      <w:pPr>
        <w:spacing w:after="0" w:line="240" w:lineRule="auto"/>
        <w:jc w:val="both"/>
        <w:rPr>
          <w:rFonts w:ascii="Times New Roman" w:hAnsi="Times New Roman" w:cs="Times New Roman"/>
          <w:sz w:val="24"/>
          <w:szCs w:val="24"/>
        </w:rPr>
      </w:pPr>
    </w:p>
    <w:p w:rsidR="00700921" w:rsidRDefault="00996A1A" w:rsidP="00996A1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Ye shall make you no idols nor graven image, neither rear you up a standing image, neither shall ye set up </w:t>
      </w:r>
      <w:r>
        <w:rPr>
          <w:rFonts w:ascii="Times New Roman" w:hAnsi="Times New Roman" w:cs="Times New Roman"/>
          <w:i/>
          <w:sz w:val="24"/>
          <w:szCs w:val="24"/>
        </w:rPr>
        <w:t>any</w:t>
      </w:r>
      <w:r>
        <w:rPr>
          <w:rFonts w:ascii="Times New Roman" w:hAnsi="Times New Roman" w:cs="Times New Roman"/>
          <w:sz w:val="24"/>
          <w:szCs w:val="24"/>
        </w:rPr>
        <w:t xml:space="preserve"> image of stone in your land, to bow down unto it:  for I </w:t>
      </w:r>
      <w:r>
        <w:rPr>
          <w:rFonts w:ascii="Times New Roman" w:hAnsi="Times New Roman" w:cs="Times New Roman"/>
          <w:i/>
          <w:sz w:val="24"/>
          <w:szCs w:val="24"/>
        </w:rPr>
        <w:t>am</w:t>
      </w:r>
      <w:r>
        <w:rPr>
          <w:rFonts w:ascii="Times New Roman" w:hAnsi="Times New Roman" w:cs="Times New Roman"/>
          <w:sz w:val="24"/>
          <w:szCs w:val="24"/>
        </w:rPr>
        <w:t xml:space="preserve"> the </w:t>
      </w:r>
      <w:r w:rsidRPr="00996A1A">
        <w:rPr>
          <w:rFonts w:ascii="Times New Roman" w:hAnsi="Times New Roman" w:cs="Times New Roman"/>
          <w:smallCaps/>
          <w:sz w:val="24"/>
          <w:szCs w:val="24"/>
        </w:rPr>
        <w:t>Lord</w:t>
      </w:r>
      <w:r>
        <w:rPr>
          <w:rFonts w:ascii="Times New Roman" w:hAnsi="Times New Roman" w:cs="Times New Roman"/>
          <w:sz w:val="24"/>
          <w:szCs w:val="24"/>
        </w:rPr>
        <w:t xml:space="preserve"> your God.  </w:t>
      </w:r>
      <w:r>
        <w:rPr>
          <w:rFonts w:ascii="Times New Roman" w:hAnsi="Times New Roman" w:cs="Times New Roman"/>
          <w:sz w:val="24"/>
          <w:szCs w:val="24"/>
          <w:vertAlign w:val="superscript"/>
        </w:rPr>
        <w:t>2</w:t>
      </w:r>
      <w:r>
        <w:rPr>
          <w:rFonts w:ascii="Times New Roman" w:hAnsi="Times New Roman" w:cs="Times New Roman"/>
          <w:sz w:val="24"/>
          <w:szCs w:val="24"/>
        </w:rPr>
        <w:t xml:space="preserve">Ye shall keep my sabbaths, and reverence my sanctuary:  </w:t>
      </w:r>
      <w:r>
        <w:rPr>
          <w:rFonts w:ascii="Times New Roman" w:hAnsi="Times New Roman" w:cs="Times New Roman"/>
          <w:i/>
          <w:sz w:val="24"/>
          <w:szCs w:val="24"/>
        </w:rPr>
        <w:t xml:space="preserve"> </w:t>
      </w:r>
      <w:r>
        <w:rPr>
          <w:rFonts w:ascii="Times New Roman" w:hAnsi="Times New Roman" w:cs="Times New Roman"/>
          <w:sz w:val="24"/>
          <w:szCs w:val="24"/>
        </w:rPr>
        <w:t xml:space="preserve">I </w:t>
      </w:r>
      <w:r>
        <w:rPr>
          <w:rFonts w:ascii="Times New Roman" w:hAnsi="Times New Roman" w:cs="Times New Roman"/>
          <w:i/>
          <w:sz w:val="24"/>
          <w:szCs w:val="24"/>
        </w:rPr>
        <w:t>am</w:t>
      </w:r>
      <w:r>
        <w:rPr>
          <w:rFonts w:ascii="Times New Roman" w:hAnsi="Times New Roman" w:cs="Times New Roman"/>
          <w:sz w:val="24"/>
          <w:szCs w:val="24"/>
        </w:rPr>
        <w:t xml:space="preserve"> the </w:t>
      </w:r>
      <w:r w:rsidRPr="00996A1A">
        <w:rPr>
          <w:rFonts w:ascii="Times New Roman" w:hAnsi="Times New Roman" w:cs="Times New Roman"/>
          <w:smallCaps/>
          <w:sz w:val="24"/>
          <w:szCs w:val="24"/>
        </w:rPr>
        <w:t>Lord</w:t>
      </w:r>
      <w:r>
        <w:rPr>
          <w:rFonts w:ascii="Times New Roman" w:hAnsi="Times New Roman" w:cs="Times New Roman"/>
          <w:sz w:val="24"/>
          <w:szCs w:val="24"/>
        </w:rPr>
        <w:t>.</w:t>
      </w:r>
    </w:p>
    <w:p w:rsidR="00996A1A" w:rsidRPr="00996A1A" w:rsidRDefault="00996A1A" w:rsidP="00996A1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“If ye walk in my statutes,”—</w:t>
      </w:r>
    </w:p>
    <w:p w:rsidR="00700921" w:rsidRDefault="00700921" w:rsidP="00700921">
      <w:pPr>
        <w:spacing w:after="0" w:line="240" w:lineRule="auto"/>
        <w:ind w:left="720" w:right="720"/>
        <w:jc w:val="both"/>
        <w:rPr>
          <w:rFonts w:ascii="Times New Roman" w:hAnsi="Times New Roman" w:cs="Times New Roman"/>
          <w:sz w:val="24"/>
          <w:szCs w:val="24"/>
        </w:rPr>
      </w:pPr>
    </w:p>
    <w:p w:rsidR="004E2086" w:rsidRDefault="00996A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statutes?  The statutes He just set forth.</w:t>
      </w:r>
    </w:p>
    <w:p w:rsidR="00996A1A" w:rsidRDefault="00996A1A" w:rsidP="00DD3610">
      <w:pPr>
        <w:spacing w:after="0" w:line="240" w:lineRule="auto"/>
        <w:jc w:val="both"/>
        <w:rPr>
          <w:rFonts w:ascii="Times New Roman" w:hAnsi="Times New Roman" w:cs="Times New Roman"/>
          <w:sz w:val="24"/>
          <w:szCs w:val="24"/>
        </w:rPr>
      </w:pPr>
    </w:p>
    <w:p w:rsidR="00996A1A" w:rsidRPr="00996A1A" w:rsidRDefault="00996A1A" w:rsidP="00996A1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keep my commandments, and do them;  </w:t>
      </w:r>
      <w:r>
        <w:rPr>
          <w:rFonts w:ascii="Times New Roman" w:hAnsi="Times New Roman" w:cs="Times New Roman"/>
          <w:sz w:val="24"/>
          <w:szCs w:val="24"/>
          <w:vertAlign w:val="superscript"/>
        </w:rPr>
        <w:t>4</w:t>
      </w:r>
      <w:r>
        <w:rPr>
          <w:rFonts w:ascii="Times New Roman" w:hAnsi="Times New Roman" w:cs="Times New Roman"/>
          <w:sz w:val="24"/>
          <w:szCs w:val="24"/>
        </w:rPr>
        <w:t>Then I will give you rain in due season, . . . .”  Leviticus 26:1-4, in part (KJV).</w:t>
      </w:r>
    </w:p>
    <w:p w:rsidR="004E2086" w:rsidRDefault="004E2086" w:rsidP="00DD3610">
      <w:pPr>
        <w:spacing w:after="0" w:line="240" w:lineRule="auto"/>
        <w:jc w:val="both"/>
        <w:rPr>
          <w:rFonts w:ascii="Times New Roman" w:hAnsi="Times New Roman" w:cs="Times New Roman"/>
          <w:sz w:val="24"/>
          <w:szCs w:val="24"/>
        </w:rPr>
      </w:pPr>
    </w:p>
    <w:p w:rsidR="00996A1A" w:rsidRDefault="00996A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verse 14, </w:t>
      </w:r>
    </w:p>
    <w:p w:rsidR="00996A1A" w:rsidRDefault="00996A1A" w:rsidP="00DD3610">
      <w:pPr>
        <w:spacing w:after="0" w:line="240" w:lineRule="auto"/>
        <w:jc w:val="both"/>
        <w:rPr>
          <w:rFonts w:ascii="Times New Roman" w:hAnsi="Times New Roman" w:cs="Times New Roman"/>
          <w:sz w:val="24"/>
          <w:szCs w:val="24"/>
        </w:rPr>
      </w:pPr>
    </w:p>
    <w:p w:rsidR="00996A1A" w:rsidRDefault="00996A1A" w:rsidP="00996A1A">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But if ye will not hearken unto me, and will not do all these commandments;  </w:t>
      </w:r>
      <w:r>
        <w:rPr>
          <w:rFonts w:ascii="Times New Roman" w:hAnsi="Times New Roman" w:cs="Times New Roman"/>
          <w:sz w:val="24"/>
          <w:szCs w:val="24"/>
          <w:vertAlign w:val="superscript"/>
        </w:rPr>
        <w:t>15</w:t>
      </w:r>
      <w:r>
        <w:rPr>
          <w:rFonts w:ascii="Times New Roman" w:hAnsi="Times New Roman" w:cs="Times New Roman"/>
          <w:sz w:val="24"/>
          <w:szCs w:val="24"/>
        </w:rPr>
        <w:t>And if ye shall despise my statutes,”—</w:t>
      </w:r>
    </w:p>
    <w:p w:rsidR="00996A1A" w:rsidRDefault="00996A1A" w:rsidP="00996A1A">
      <w:pPr>
        <w:spacing w:after="0" w:line="240" w:lineRule="auto"/>
        <w:ind w:left="720" w:right="720" w:firstLine="720"/>
        <w:jc w:val="both"/>
        <w:rPr>
          <w:rFonts w:ascii="Times New Roman" w:hAnsi="Times New Roman" w:cs="Times New Roman"/>
          <w:sz w:val="24"/>
          <w:szCs w:val="24"/>
        </w:rPr>
      </w:pPr>
    </w:p>
    <w:p w:rsidR="00996A1A" w:rsidRDefault="00996A1A" w:rsidP="00996A1A">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The sacred cycle of seven in Leviticus 25.</w:t>
      </w:r>
    </w:p>
    <w:p w:rsidR="00996A1A" w:rsidRDefault="00996A1A" w:rsidP="00996A1A">
      <w:pPr>
        <w:spacing w:after="0" w:line="240" w:lineRule="auto"/>
        <w:ind w:left="720" w:right="720" w:firstLine="720"/>
        <w:jc w:val="both"/>
        <w:rPr>
          <w:rFonts w:ascii="Times New Roman" w:hAnsi="Times New Roman" w:cs="Times New Roman"/>
          <w:sz w:val="24"/>
          <w:szCs w:val="24"/>
        </w:rPr>
      </w:pPr>
    </w:p>
    <w:p w:rsidR="00996A1A" w:rsidRPr="00996A1A" w:rsidRDefault="00996A1A" w:rsidP="00996A1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—“or if your soul abhor my judgments, so that ye will not do all my commandments, </w:t>
      </w:r>
      <w:r>
        <w:rPr>
          <w:rFonts w:ascii="Times New Roman" w:hAnsi="Times New Roman" w:cs="Times New Roman"/>
          <w:i/>
          <w:sz w:val="24"/>
          <w:szCs w:val="24"/>
        </w:rPr>
        <w:t>but</w:t>
      </w:r>
      <w:r>
        <w:rPr>
          <w:rFonts w:ascii="Times New Roman" w:hAnsi="Times New Roman" w:cs="Times New Roman"/>
          <w:sz w:val="24"/>
          <w:szCs w:val="24"/>
        </w:rPr>
        <w:t xml:space="preserve"> that ye break my covenant:  </w:t>
      </w:r>
      <w:r>
        <w:rPr>
          <w:rFonts w:ascii="Times New Roman" w:hAnsi="Times New Roman" w:cs="Times New Roman"/>
          <w:sz w:val="24"/>
          <w:szCs w:val="24"/>
          <w:vertAlign w:val="superscript"/>
        </w:rPr>
        <w:t>16</w:t>
      </w:r>
      <w:r>
        <w:rPr>
          <w:rFonts w:ascii="Times New Roman" w:hAnsi="Times New Roman" w:cs="Times New Roman"/>
          <w:sz w:val="24"/>
          <w:szCs w:val="24"/>
        </w:rPr>
        <w:t>I also will do this unto you; . . . .”  Leviticus 26:14-16, in part (KJV).</w:t>
      </w:r>
    </w:p>
    <w:p w:rsidR="004E2086" w:rsidRDefault="004E2086" w:rsidP="00DD3610">
      <w:pPr>
        <w:spacing w:after="0" w:line="240" w:lineRule="auto"/>
        <w:jc w:val="both"/>
        <w:rPr>
          <w:rFonts w:ascii="Times New Roman" w:hAnsi="Times New Roman" w:cs="Times New Roman"/>
          <w:sz w:val="24"/>
          <w:szCs w:val="24"/>
        </w:rPr>
      </w:pPr>
    </w:p>
    <w:p w:rsidR="00996A1A" w:rsidRDefault="00996A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William Miller comes to Leviticus 26 when he is studying this, he is looking at Leviticus 25.  He is understanding the sacred cycle of seven; and, not only working the land for six years and letting it rest for the seventh, but also that you do that seven times (for 49 years); and, then you let it rest for a 50</w:t>
      </w:r>
      <w:r w:rsidRPr="00996A1A">
        <w:rPr>
          <w:rFonts w:ascii="Times New Roman" w:hAnsi="Times New Roman" w:cs="Times New Roman"/>
          <w:sz w:val="24"/>
          <w:szCs w:val="24"/>
          <w:vertAlign w:val="superscript"/>
        </w:rPr>
        <w:t>th</w:t>
      </w:r>
      <w:r>
        <w:rPr>
          <w:rFonts w:ascii="Times New Roman" w:hAnsi="Times New Roman" w:cs="Times New Roman"/>
          <w:sz w:val="24"/>
          <w:szCs w:val="24"/>
        </w:rPr>
        <w:t>.</w:t>
      </w:r>
    </w:p>
    <w:p w:rsidR="00996A1A" w:rsidRDefault="00996A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sacred cycle of seven, the whole Jewish economy is based upon the redeeming of land, slavery, the purchasing of land, etc.  It is all based upon the sacred cycle of seven.</w:t>
      </w:r>
    </w:p>
    <w:p w:rsidR="00996A1A" w:rsidRDefault="00996A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So, when William Miller comes to the </w:t>
      </w:r>
      <w:r>
        <w:rPr>
          <w:rFonts w:ascii="Times New Roman" w:hAnsi="Times New Roman" w:cs="Times New Roman"/>
          <w:i/>
          <w:sz w:val="24"/>
          <w:szCs w:val="24"/>
        </w:rPr>
        <w:t>seven times</w:t>
      </w:r>
      <w:r>
        <w:rPr>
          <w:rFonts w:ascii="Times New Roman" w:hAnsi="Times New Roman" w:cs="Times New Roman"/>
          <w:sz w:val="24"/>
          <w:szCs w:val="24"/>
        </w:rPr>
        <w:t xml:space="preserve"> of Leviticus 26—and nowhere in Miller’s writings does he claim that he based it upon the Hebrew—when William Miller comes to Leviticus 26, he is saying that the curse and the blessing of Leviticus 26 is based upon this sacred cycle of seven; therefore, when it says, “I will punish you seven times,” in the context here the </w:t>
      </w:r>
      <w:r>
        <w:rPr>
          <w:rFonts w:ascii="Times New Roman" w:hAnsi="Times New Roman" w:cs="Times New Roman"/>
          <w:i/>
          <w:sz w:val="24"/>
          <w:szCs w:val="24"/>
        </w:rPr>
        <w:t>seven times</w:t>
      </w:r>
      <w:r>
        <w:rPr>
          <w:rFonts w:ascii="Times New Roman" w:hAnsi="Times New Roman" w:cs="Times New Roman"/>
          <w:sz w:val="24"/>
          <w:szCs w:val="24"/>
        </w:rPr>
        <w:t xml:space="preserve"> has a numerical value:  Six years you work the land, but the seventh year you let the land rest.</w:t>
      </w:r>
    </w:p>
    <w:p w:rsidR="00996A1A" w:rsidRDefault="00996A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theologians in Adventism, they tell us, “No.  William Miller didn’t understand the Hebrew.  The Hebrew does not allow for that.”</w:t>
      </w:r>
    </w:p>
    <w:p w:rsidR="00996A1A" w:rsidRDefault="00996A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then you just simply turn b</w:t>
      </w:r>
      <w:r w:rsidR="00581D1E">
        <w:rPr>
          <w:rFonts w:ascii="Times New Roman" w:hAnsi="Times New Roman" w:cs="Times New Roman"/>
          <w:sz w:val="24"/>
          <w:szCs w:val="24"/>
        </w:rPr>
        <w:t>ack to 2 Chronicles 36, verse 21</w:t>
      </w:r>
      <w:r>
        <w:rPr>
          <w:rFonts w:ascii="Times New Roman" w:hAnsi="Times New Roman" w:cs="Times New Roman"/>
          <w:sz w:val="24"/>
          <w:szCs w:val="24"/>
        </w:rPr>
        <w:t>,</w:t>
      </w:r>
      <w:r w:rsidR="00581D1E">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and you see Ezra saying, “</w:t>
      </w:r>
      <w:r w:rsidR="00581D1E">
        <w:rPr>
          <w:rFonts w:ascii="Times New Roman" w:hAnsi="Times New Roman" w:cs="Times New Roman"/>
          <w:sz w:val="24"/>
          <w:szCs w:val="24"/>
        </w:rPr>
        <w:t xml:space="preserve">To fulfil the word of the Lord by the mouth of Jeremiah, until the land had enjoyed her sabbaths:  </w:t>
      </w:r>
      <w:r w:rsidR="00581D1E">
        <w:rPr>
          <w:rFonts w:ascii="Times New Roman" w:hAnsi="Times New Roman" w:cs="Times New Roman"/>
          <w:i/>
          <w:sz w:val="24"/>
          <w:szCs w:val="24"/>
        </w:rPr>
        <w:t>for</w:t>
      </w:r>
      <w:r w:rsidR="00581D1E">
        <w:rPr>
          <w:rFonts w:ascii="Times New Roman" w:hAnsi="Times New Roman" w:cs="Times New Roman"/>
          <w:sz w:val="24"/>
          <w:szCs w:val="24"/>
        </w:rPr>
        <w:t xml:space="preserve"> as long as she lay desolate she kept sabbath, to fulfil threescore and ten years.”</w:t>
      </w:r>
    </w:p>
    <w:p w:rsidR="00581D1E" w:rsidRDefault="00581D1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Ezra is here saying that the land resting for seven years </w:t>
      </w:r>
      <w:r w:rsidR="00B62DB0">
        <w:rPr>
          <w:rFonts w:ascii="Times New Roman" w:hAnsi="Times New Roman" w:cs="Times New Roman"/>
          <w:sz w:val="24"/>
          <w:szCs w:val="24"/>
        </w:rPr>
        <w:t xml:space="preserve">is </w:t>
      </w:r>
      <w:r>
        <w:rPr>
          <w:rFonts w:ascii="Times New Roman" w:hAnsi="Times New Roman" w:cs="Times New Roman"/>
          <w:sz w:val="24"/>
          <w:szCs w:val="24"/>
        </w:rPr>
        <w:t>to fulfill the Sabbath, and it is obviously based upon Leviticus 26.  And what Ezra here has done is taken Leviticus 26 and the context of Leviticus 25 and applied it with a numerical value of 70 years.</w:t>
      </w:r>
    </w:p>
    <w:p w:rsidR="00581D1E" w:rsidRDefault="00581D1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William Miller was doing nothing more </w:t>
      </w:r>
      <w:r w:rsidR="006168DF">
        <w:rPr>
          <w:rFonts w:ascii="Times New Roman" w:hAnsi="Times New Roman" w:cs="Times New Roman"/>
          <w:sz w:val="24"/>
          <w:szCs w:val="24"/>
        </w:rPr>
        <w:t>or</w:t>
      </w:r>
      <w:r>
        <w:rPr>
          <w:rFonts w:ascii="Times New Roman" w:hAnsi="Times New Roman" w:cs="Times New Roman"/>
          <w:sz w:val="24"/>
          <w:szCs w:val="24"/>
        </w:rPr>
        <w:t xml:space="preserve"> nothing less than the prophet Ezra was doing.</w:t>
      </w:r>
    </w:p>
    <w:p w:rsidR="00B62DB0" w:rsidRDefault="00581D1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Daniel 11:36</w:t>
      </w:r>
      <w:r w:rsidR="00B62DB0">
        <w:rPr>
          <w:rFonts w:ascii="Times New Roman" w:hAnsi="Times New Roman" w:cs="Times New Roman"/>
          <w:sz w:val="24"/>
          <w:szCs w:val="24"/>
        </w:rPr>
        <w:t xml:space="preserve"> we see [1798; see Figure No. 20]</w:t>
      </w:r>
      <w:r w:rsidR="006168DF">
        <w:rPr>
          <w:rFonts w:ascii="Times New Roman" w:hAnsi="Times New Roman" w:cs="Times New Roman"/>
          <w:sz w:val="24"/>
          <w:szCs w:val="24"/>
        </w:rPr>
        <w:t xml:space="preserve">, </w:t>
      </w:r>
      <w:r w:rsidR="00B62DB0">
        <w:rPr>
          <w:rFonts w:ascii="Times New Roman" w:hAnsi="Times New Roman" w:cs="Times New Roman"/>
          <w:sz w:val="24"/>
          <w:szCs w:val="24"/>
        </w:rPr>
        <w:t>where the Papacy prospers until the indignation be accomplished.</w:t>
      </w:r>
    </w:p>
    <w:p w:rsidR="00B62DB0" w:rsidRDefault="00B62DB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1844</w:t>
      </w:r>
      <w:r w:rsidR="006168DF" w:rsidRPr="006168DF">
        <w:rPr>
          <w:rFonts w:ascii="Times New Roman" w:hAnsi="Times New Roman" w:cs="Times New Roman"/>
          <w:sz w:val="24"/>
          <w:szCs w:val="24"/>
        </w:rPr>
        <w:t xml:space="preserve"> </w:t>
      </w:r>
      <w:r w:rsidR="006168DF">
        <w:rPr>
          <w:rFonts w:ascii="Times New Roman" w:hAnsi="Times New Roman" w:cs="Times New Roman"/>
          <w:sz w:val="24"/>
          <w:szCs w:val="24"/>
        </w:rPr>
        <w:t>we see the last end of the indignation.</w:t>
      </w:r>
    </w:p>
    <w:p w:rsidR="006168DF" w:rsidRDefault="006168D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interesting here, when we go to Isaiah 6, which we have looked at—have we not looked at Isaiah 6 at least once here?</w:t>
      </w:r>
    </w:p>
    <w:p w:rsidR="006168DF" w:rsidRDefault="006168D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w:t>
      </w:r>
    </w:p>
    <w:p w:rsidR="006168DF" w:rsidRDefault="006168D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Maybe twice.</w:t>
      </w:r>
    </w:p>
    <w:p w:rsidR="006168DF" w:rsidRDefault="006168D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pointed that in Isaiah 6, Isaiah is functioning as a prophet, but he is in a Laodicean condition.  Sister White says so.  When he saw the glory of the Lord, then he recognized that the same sins that he had been identifying in God’s people, he possessed himself.</w:t>
      </w:r>
    </w:p>
    <w:p w:rsidR="006168DF" w:rsidRDefault="006168D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he is humbled into the dust; and, then he is lifted up.  His lips are purified with a coal from off the altar; and, he is given a message, and he is forewarned that when he carries this message that God’s people will not hear him.  They will not listen to him.  They will not see what he is saying.  They are going to have fat hearts.</w:t>
      </w:r>
    </w:p>
    <w:p w:rsidR="006168DF" w:rsidRDefault="006168D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soon as he is forewarned in verses 9 and 10 that God’s people are not going to listen to this message that he has been given, then he asked the question about, “How long?”  And this question of “How long?” runs throughout the Scriptures.  This is a question of Daniel’s.</w:t>
      </w:r>
    </w:p>
    <w:p w:rsidR="006168DF" w:rsidRDefault="006168DF" w:rsidP="006168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Isaiah 6 and 7 is connected with the prophecy that Daniel is connected with, that Leviticus 26 is connected with.</w:t>
      </w:r>
    </w:p>
    <w:p w:rsidR="006F2BB1" w:rsidRDefault="006F2BB1">
      <w:pPr>
        <w:rPr>
          <w:rFonts w:ascii="Times New Roman" w:hAnsi="Times New Roman" w:cs="Times New Roman"/>
          <w:sz w:val="24"/>
          <w:szCs w:val="24"/>
        </w:rPr>
      </w:pPr>
      <w:r>
        <w:rPr>
          <w:rFonts w:ascii="Times New Roman" w:hAnsi="Times New Roman" w:cs="Times New Roman"/>
          <w:sz w:val="24"/>
          <w:szCs w:val="24"/>
        </w:rPr>
        <w:br w:type="page"/>
      </w:r>
    </w:p>
    <w:p w:rsidR="006F2BB1" w:rsidRPr="00816DB9" w:rsidRDefault="006F2BB1" w:rsidP="006F2BB1">
      <w:pPr>
        <w:pStyle w:val="Heading3"/>
        <w:jc w:val="center"/>
        <w:rPr>
          <w:b w:val="0"/>
        </w:rPr>
      </w:pPr>
      <w:bookmarkStart w:id="136" w:name="_Toc529257487"/>
      <w:r w:rsidRPr="00816DB9">
        <w:rPr>
          <w:b w:val="0"/>
          <w:i/>
          <w:smallCaps w:val="0"/>
        </w:rPr>
        <w:lastRenderedPageBreak/>
        <w:t>Figure No. 21:</w:t>
      </w:r>
      <w:r w:rsidRPr="00816DB9">
        <w:rPr>
          <w:b w:val="0"/>
        </w:rPr>
        <w:t xml:space="preserve"> </w:t>
      </w:r>
      <w:r w:rsidR="00816DB9">
        <w:rPr>
          <w:b w:val="0"/>
        </w:rPr>
        <w:t xml:space="preserve"> </w:t>
      </w:r>
      <w:r w:rsidR="001A426B" w:rsidRPr="00816DB9">
        <w:rPr>
          <w:b w:val="0"/>
        </w:rPr>
        <w:t xml:space="preserve">Isaiah’s </w:t>
      </w:r>
      <w:r w:rsidRPr="00816DB9">
        <w:rPr>
          <w:b w:val="0"/>
        </w:rPr>
        <w:t>Time Prophecy</w:t>
      </w:r>
      <w:r w:rsidR="001A426B" w:rsidRPr="00816DB9">
        <w:rPr>
          <w:b w:val="0"/>
        </w:rPr>
        <w:t xml:space="preserve"> of the Two 2520s</w:t>
      </w:r>
      <w:r w:rsidR="007F5B0F" w:rsidRPr="00816DB9">
        <w:rPr>
          <w:b w:val="0"/>
        </w:rPr>
        <w:t xml:space="preserve"> (Isaiah 7)</w:t>
      </w:r>
      <w:bookmarkEnd w:id="136"/>
    </w:p>
    <w:p w:rsidR="006F2BB1" w:rsidRDefault="006F2BB1" w:rsidP="006F2BB1">
      <w:pPr>
        <w:spacing w:after="0" w:line="240" w:lineRule="auto"/>
        <w:jc w:val="both"/>
        <w:rPr>
          <w:rFonts w:ascii="Arial" w:hAnsi="Arial" w:cs="Arial"/>
          <w:sz w:val="20"/>
          <w:szCs w:val="20"/>
        </w:rPr>
      </w:pPr>
    </w:p>
    <w:p w:rsidR="00BE391F" w:rsidRPr="00BE391F" w:rsidRDefault="00BE391F" w:rsidP="006F2BB1">
      <w:pPr>
        <w:spacing w:after="0" w:line="240" w:lineRule="auto"/>
        <w:jc w:val="both"/>
        <w:rPr>
          <w:rFonts w:ascii="Arial Narrow" w:hAnsi="Arial Narrow" w:cs="Arial"/>
          <w:sz w:val="20"/>
          <w:szCs w:val="20"/>
        </w:rPr>
      </w:pPr>
      <w:r w:rsidRPr="00BE391F">
        <w:rPr>
          <w:rFonts w:ascii="Arial Narrow" w:hAnsi="Arial Narrow" w:cs="Arial"/>
          <w:sz w:val="20"/>
          <w:szCs w:val="20"/>
        </w:rPr>
        <w:tab/>
      </w:r>
      <w:r w:rsidRPr="00BE391F">
        <w:rPr>
          <w:rFonts w:ascii="Arial Narrow" w:hAnsi="Arial Narrow" w:cs="Arial"/>
          <w:sz w:val="20"/>
          <w:szCs w:val="20"/>
        </w:rPr>
        <w:tab/>
      </w:r>
      <w:r w:rsidRPr="00BE391F">
        <w:rPr>
          <w:rFonts w:ascii="Arial Narrow" w:hAnsi="Arial Narrow" w:cs="Arial"/>
          <w:sz w:val="20"/>
          <w:szCs w:val="20"/>
        </w:rPr>
        <w:tab/>
      </w:r>
      <w:r w:rsidRPr="00BE391F">
        <w:rPr>
          <w:rFonts w:ascii="Arial Narrow" w:hAnsi="Arial Narrow" w:cs="Arial"/>
          <w:sz w:val="20"/>
          <w:szCs w:val="20"/>
        </w:rPr>
        <w:tab/>
      </w:r>
      <w:r w:rsidRPr="00BE391F">
        <w:rPr>
          <w:rFonts w:ascii="Arial Narrow" w:hAnsi="Arial Narrow" w:cs="Arial"/>
          <w:sz w:val="20"/>
          <w:szCs w:val="20"/>
        </w:rPr>
        <w:tab/>
      </w:r>
      <w:r w:rsidRPr="00BE391F">
        <w:rPr>
          <w:rFonts w:ascii="Arial Narrow" w:hAnsi="Arial Narrow" w:cs="Arial"/>
          <w:sz w:val="20"/>
          <w:szCs w:val="20"/>
        </w:rPr>
        <w:tab/>
      </w:r>
      <w:r w:rsidRPr="00BE391F">
        <w:rPr>
          <w:rFonts w:ascii="Arial Narrow" w:hAnsi="Arial Narrow" w:cs="Arial"/>
          <w:sz w:val="20"/>
          <w:szCs w:val="20"/>
        </w:rPr>
        <w:tab/>
      </w:r>
      <w:r w:rsidRPr="00BE391F">
        <w:rPr>
          <w:rFonts w:ascii="Arial Narrow" w:hAnsi="Arial Narrow" w:cs="Arial"/>
          <w:sz w:val="20"/>
          <w:szCs w:val="20"/>
        </w:rPr>
        <w:tab/>
      </w:r>
      <w:r w:rsidRPr="00BE391F">
        <w:rPr>
          <w:rFonts w:ascii="Arial Narrow" w:hAnsi="Arial Narrow" w:cs="Arial"/>
          <w:sz w:val="20"/>
          <w:szCs w:val="20"/>
        </w:rPr>
        <w:tab/>
      </w:r>
      <w:r>
        <w:rPr>
          <w:rFonts w:ascii="Arial Narrow" w:hAnsi="Arial Narrow" w:cs="Arial"/>
          <w:sz w:val="20"/>
          <w:szCs w:val="20"/>
        </w:rPr>
        <w:t xml:space="preserve">     </w:t>
      </w:r>
      <w:r w:rsidRPr="00BE391F">
        <w:rPr>
          <w:rFonts w:ascii="Arial Narrow" w:hAnsi="Arial Narrow" w:cs="Arial"/>
          <w:sz w:val="20"/>
          <w:szCs w:val="20"/>
        </w:rPr>
        <w:t>(Dan 11:36)</w:t>
      </w:r>
      <w:r>
        <w:rPr>
          <w:rFonts w:ascii="Arial Narrow" w:hAnsi="Arial Narrow" w:cs="Arial"/>
          <w:sz w:val="20"/>
          <w:szCs w:val="20"/>
        </w:rPr>
        <w:tab/>
        <w:t xml:space="preserve">         (Dan 8:19)</w:t>
      </w:r>
    </w:p>
    <w:p w:rsidR="001E1FC3" w:rsidRPr="003B4200" w:rsidRDefault="00BE391F" w:rsidP="00BE391F">
      <w:pPr>
        <w:spacing w:after="0" w:line="240" w:lineRule="auto"/>
        <w:jc w:val="both"/>
        <w:rPr>
          <w:rFonts w:ascii="Arial" w:hAnsi="Arial" w:cs="Arial"/>
          <w:sz w:val="20"/>
          <w:szCs w:val="20"/>
        </w:rPr>
      </w:pPr>
      <w:r>
        <w:rPr>
          <w:rFonts w:ascii="Arial" w:hAnsi="Arial" w:cs="Arial"/>
          <w:sz w:val="20"/>
          <w:szCs w:val="20"/>
        </w:rPr>
        <w:t xml:space="preserve">      </w:t>
      </w:r>
      <w:r w:rsidR="001E1FC3">
        <w:rPr>
          <w:rFonts w:ascii="Arial" w:hAnsi="Arial" w:cs="Arial"/>
          <w:sz w:val="20"/>
          <w:szCs w:val="20"/>
        </w:rPr>
        <w:t>742BC</w:t>
      </w:r>
      <w:r w:rsidR="001E1FC3">
        <w:rPr>
          <w:rFonts w:ascii="Arial" w:hAnsi="Arial" w:cs="Arial"/>
          <w:sz w:val="20"/>
          <w:szCs w:val="20"/>
        </w:rPr>
        <w:tab/>
      </w:r>
      <w:r w:rsidR="001A426B">
        <w:rPr>
          <w:rFonts w:ascii="Arial" w:hAnsi="Arial" w:cs="Arial"/>
          <w:sz w:val="20"/>
          <w:szCs w:val="20"/>
        </w:rPr>
        <w:t>723BC</w:t>
      </w:r>
      <w:r>
        <w:rPr>
          <w:rFonts w:ascii="Arial" w:hAnsi="Arial" w:cs="Arial"/>
          <w:sz w:val="20"/>
          <w:szCs w:val="20"/>
        </w:rPr>
        <w:tab/>
      </w:r>
      <w:r>
        <w:rPr>
          <w:rFonts w:ascii="Arial" w:hAnsi="Arial" w:cs="Arial"/>
          <w:sz w:val="20"/>
          <w:szCs w:val="20"/>
        </w:rPr>
        <w:tab/>
        <w:t>677BC</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1798</w:t>
      </w:r>
      <w:r>
        <w:rPr>
          <w:rFonts w:ascii="Arial" w:hAnsi="Arial" w:cs="Arial"/>
          <w:sz w:val="20"/>
          <w:szCs w:val="20"/>
        </w:rPr>
        <w:tab/>
        <w:t xml:space="preserve">          1844</w:t>
      </w:r>
    </w:p>
    <w:p w:rsidR="001E1FC3" w:rsidRPr="003B4200" w:rsidRDefault="00CA3943" w:rsidP="001E1FC3">
      <w:pPr>
        <w:spacing w:after="0" w:line="240" w:lineRule="auto"/>
        <w:jc w:val="both"/>
        <w:rPr>
          <w:rFonts w:ascii="Arial" w:hAnsi="Arial" w:cs="Arial"/>
          <w:sz w:val="20"/>
          <w:szCs w:val="20"/>
        </w:rPr>
      </w:pPr>
      <w:r>
        <w:rPr>
          <w:rFonts w:ascii="Arial" w:hAnsi="Arial" w:cs="Arial"/>
          <w:noProof/>
          <w:sz w:val="20"/>
          <w:szCs w:val="20"/>
        </w:rPr>
        <w:pict>
          <v:shape id="_x0000_s1435" type="#_x0000_t32" style="position:absolute;left:0;text-align:left;margin-left:438pt;margin-top:2.6pt;width:0;height:54.15pt;z-index:252049408" o:connectortype="straight"/>
        </w:pict>
      </w:r>
      <w:r>
        <w:rPr>
          <w:rFonts w:ascii="Arial" w:hAnsi="Arial" w:cs="Arial"/>
          <w:noProof/>
          <w:sz w:val="20"/>
          <w:szCs w:val="20"/>
        </w:rPr>
        <w:pict>
          <v:shape id="_x0000_s1423" type="#_x0000_t32" style="position:absolute;left:0;text-align:left;margin-left:361.5pt;margin-top:2.7pt;width:0;height:54.05pt;z-index:252039168" o:connectortype="straight"/>
        </w:pict>
      </w:r>
      <w:r>
        <w:rPr>
          <w:rFonts w:ascii="Arial" w:hAnsi="Arial" w:cs="Arial"/>
          <w:noProof/>
          <w:sz w:val="20"/>
          <w:szCs w:val="20"/>
        </w:rPr>
        <w:pict>
          <v:shape id="_x0000_s1425" type="#_x0000_t32" style="position:absolute;left:0;text-align:left;margin-left:157.5pt;margin-top:2.75pt;width:0;height:108.75pt;z-index:252041216" o:connectortype="straight"/>
        </w:pict>
      </w:r>
      <w:r>
        <w:rPr>
          <w:rFonts w:ascii="Arial" w:hAnsi="Arial" w:cs="Arial"/>
          <w:noProof/>
          <w:sz w:val="20"/>
          <w:szCs w:val="20"/>
        </w:rPr>
        <w:pict>
          <v:shape id="_x0000_s1422" type="#_x0000_t32" style="position:absolute;left:0;text-align:left;margin-left:31.5pt;margin-top:2.7pt;width:0;height:50.3pt;z-index:252038144" o:connectortype="straight"/>
        </w:pict>
      </w:r>
      <w:r>
        <w:rPr>
          <w:rFonts w:ascii="Arial" w:hAnsi="Arial" w:cs="Arial"/>
          <w:noProof/>
          <w:sz w:val="20"/>
          <w:szCs w:val="20"/>
        </w:rPr>
        <w:pict>
          <v:shape id="_x0000_s1426" type="#_x0000_t32" style="position:absolute;left:0;text-align:left;margin-left:83.25pt;margin-top:1.95pt;width:0;height:47.3pt;z-index:252042240" o:connectortype="straight"/>
        </w:pict>
      </w:r>
    </w:p>
    <w:p w:rsidR="001E1FC3" w:rsidRPr="001A426B" w:rsidRDefault="001A426B" w:rsidP="001E1FC3">
      <w:pPr>
        <w:spacing w:after="0" w:line="240" w:lineRule="auto"/>
        <w:jc w:val="both"/>
        <w:rPr>
          <w:rFonts w:ascii="Arial Narrow" w:hAnsi="Arial Narrow" w:cs="Arial"/>
          <w:sz w:val="20"/>
          <w:szCs w:val="20"/>
        </w:rPr>
      </w:pPr>
      <w:r>
        <w:rPr>
          <w:rFonts w:ascii="Arial Narrow" w:hAnsi="Arial Narrow" w:cs="Arial"/>
          <w:sz w:val="20"/>
          <w:szCs w:val="20"/>
        </w:rPr>
        <w:tab/>
        <w:t xml:space="preserve">  Civil War</w:t>
      </w:r>
    </w:p>
    <w:p w:rsidR="001E1FC3" w:rsidRPr="003B4200" w:rsidRDefault="00CA3943" w:rsidP="001E1FC3">
      <w:pPr>
        <w:spacing w:after="0" w:line="240" w:lineRule="auto"/>
        <w:jc w:val="both"/>
        <w:rPr>
          <w:rFonts w:ascii="Arial" w:hAnsi="Arial" w:cs="Arial"/>
          <w:sz w:val="20"/>
          <w:szCs w:val="20"/>
        </w:rPr>
      </w:pPr>
      <w:r>
        <w:rPr>
          <w:rFonts w:ascii="Arial" w:hAnsi="Arial" w:cs="Arial"/>
          <w:noProof/>
          <w:sz w:val="20"/>
          <w:szCs w:val="20"/>
        </w:rPr>
        <w:pict>
          <v:shape id="_x0000_s1436" type="#_x0000_t87" style="position:absolute;left:0;text-align:left;margin-left:396pt;margin-top:-32.3pt;width:8.3pt;height:77.25pt;rotation:270;z-index:252050432"/>
        </w:pict>
      </w:r>
      <w:r>
        <w:rPr>
          <w:rFonts w:ascii="Arial" w:hAnsi="Arial" w:cs="Arial"/>
          <w:noProof/>
          <w:sz w:val="20"/>
          <w:szCs w:val="20"/>
        </w:rPr>
        <w:pict>
          <v:shape id="_x0000_s1421" type="#_x0000_t32" style="position:absolute;left:0;text-align:left;margin-left:9.75pt;margin-top:2.95pt;width:450.75pt;height:0;z-index:252037120" o:connectortype="straight"/>
        </w:pict>
      </w:r>
      <w:r>
        <w:rPr>
          <w:rFonts w:ascii="Arial" w:hAnsi="Arial" w:cs="Arial"/>
          <w:noProof/>
          <w:sz w:val="20"/>
          <w:szCs w:val="20"/>
        </w:rPr>
        <w:pict>
          <v:shape id="_x0000_s1424" type="#_x0000_t87" style="position:absolute;left:0;text-align:left;margin-left:53.25pt;margin-top:-19.55pt;width:8.3pt;height:51.75pt;rotation:270;z-index:252040192"/>
        </w:pict>
      </w:r>
    </w:p>
    <w:p w:rsidR="001E1FC3" w:rsidRDefault="003B0C4A" w:rsidP="001E1FC3">
      <w:pPr>
        <w:spacing w:after="0" w:line="240" w:lineRule="auto"/>
        <w:jc w:val="both"/>
        <w:rPr>
          <w:rFonts w:ascii="Arial" w:hAnsi="Arial" w:cs="Arial"/>
          <w:sz w:val="20"/>
          <w:szCs w:val="20"/>
        </w:rPr>
      </w:pPr>
      <w:r>
        <w:rPr>
          <w:rFonts w:ascii="Arial" w:hAnsi="Arial" w:cs="Arial"/>
          <w:sz w:val="20"/>
          <w:szCs w:val="20"/>
        </w:rPr>
        <w:tab/>
        <w:t xml:space="preserve">  19 yrs</w:t>
      </w:r>
      <w:r w:rsidR="004A0BD0">
        <w:rPr>
          <w:rFonts w:ascii="Arial" w:hAnsi="Arial" w:cs="Arial"/>
          <w:sz w:val="20"/>
          <w:szCs w:val="20"/>
        </w:rPr>
        <w:tab/>
      </w:r>
      <w:r w:rsidR="004A0BD0">
        <w:rPr>
          <w:rFonts w:ascii="Arial" w:hAnsi="Arial" w:cs="Arial"/>
          <w:sz w:val="20"/>
          <w:szCs w:val="20"/>
        </w:rPr>
        <w:tab/>
      </w:r>
      <w:r w:rsidR="004A0BD0">
        <w:rPr>
          <w:rFonts w:ascii="Arial" w:hAnsi="Arial" w:cs="Arial"/>
          <w:sz w:val="20"/>
          <w:szCs w:val="20"/>
        </w:rPr>
        <w:tab/>
      </w:r>
      <w:r w:rsidR="004A0BD0">
        <w:rPr>
          <w:rFonts w:ascii="Arial" w:hAnsi="Arial" w:cs="Arial"/>
          <w:sz w:val="20"/>
          <w:szCs w:val="20"/>
        </w:rPr>
        <w:tab/>
      </w:r>
      <w:r w:rsidR="004A0BD0">
        <w:rPr>
          <w:rFonts w:ascii="Arial" w:hAnsi="Arial" w:cs="Arial"/>
          <w:sz w:val="20"/>
          <w:szCs w:val="20"/>
        </w:rPr>
        <w:tab/>
      </w:r>
      <w:r w:rsidR="004A0BD0">
        <w:rPr>
          <w:rFonts w:ascii="Arial" w:hAnsi="Arial" w:cs="Arial"/>
          <w:sz w:val="20"/>
          <w:szCs w:val="20"/>
        </w:rPr>
        <w:tab/>
      </w:r>
      <w:r w:rsidR="004A0BD0">
        <w:rPr>
          <w:rFonts w:ascii="Arial" w:hAnsi="Arial" w:cs="Arial"/>
          <w:sz w:val="20"/>
          <w:szCs w:val="20"/>
        </w:rPr>
        <w:tab/>
      </w:r>
      <w:r w:rsidR="004A0BD0">
        <w:rPr>
          <w:rFonts w:ascii="Arial" w:hAnsi="Arial" w:cs="Arial"/>
          <w:sz w:val="20"/>
          <w:szCs w:val="20"/>
        </w:rPr>
        <w:tab/>
      </w:r>
      <w:r w:rsidR="004A0BD0">
        <w:rPr>
          <w:rFonts w:ascii="Arial" w:hAnsi="Arial" w:cs="Arial"/>
          <w:sz w:val="20"/>
          <w:szCs w:val="20"/>
        </w:rPr>
        <w:tab/>
        <w:t xml:space="preserve">         46 yrs</w:t>
      </w:r>
    </w:p>
    <w:p w:rsidR="001E1FC3" w:rsidRDefault="00CA3943" w:rsidP="006F2BB1">
      <w:pPr>
        <w:spacing w:after="0" w:line="240" w:lineRule="auto"/>
        <w:jc w:val="both"/>
        <w:rPr>
          <w:rFonts w:ascii="Arial" w:hAnsi="Arial" w:cs="Arial"/>
          <w:sz w:val="20"/>
          <w:szCs w:val="20"/>
        </w:rPr>
      </w:pPr>
      <w:r>
        <w:rPr>
          <w:rFonts w:ascii="Arial" w:hAnsi="Arial" w:cs="Arial"/>
          <w:noProof/>
          <w:sz w:val="20"/>
          <w:szCs w:val="20"/>
        </w:rPr>
        <w:pict>
          <v:shape id="_x0000_s1438" type="#_x0000_t32" style="position:absolute;left:0;text-align:left;margin-left:400.5pt;margin-top:3.25pt;width:0;height:7.5pt;z-index:252051456" o:connectortype="straight"/>
        </w:pict>
      </w:r>
      <w:r>
        <w:rPr>
          <w:rFonts w:ascii="Arial" w:hAnsi="Arial" w:cs="Arial"/>
          <w:noProof/>
          <w:sz w:val="20"/>
          <w:szCs w:val="20"/>
        </w:rPr>
        <w:pict>
          <v:shape id="_x0000_s1431" type="#_x0000_t32" style="position:absolute;left:0;text-align:left;margin-left:95.25pt;margin-top:7pt;width:5.25pt;height:3.75pt;flip:y;z-index:252046336" o:connectortype="straight"/>
        </w:pict>
      </w:r>
      <w:r>
        <w:rPr>
          <w:rFonts w:ascii="Arial" w:hAnsi="Arial" w:cs="Arial"/>
          <w:noProof/>
          <w:sz w:val="20"/>
          <w:szCs w:val="20"/>
        </w:rPr>
        <w:pict>
          <v:shape id="_x0000_s1430" type="#_x0000_t32" style="position:absolute;left:0;text-align:left;margin-left:88.5pt;margin-top:7pt;width:6.75pt;height:3.75pt;flip:x y;z-index:252045312" o:connectortype="straight"/>
        </w:pict>
      </w:r>
      <w:r>
        <w:rPr>
          <w:rFonts w:ascii="Arial" w:hAnsi="Arial" w:cs="Arial"/>
          <w:noProof/>
          <w:sz w:val="20"/>
          <w:szCs w:val="20"/>
        </w:rPr>
        <w:pict>
          <v:shape id="_x0000_s1429" type="#_x0000_t32" style="position:absolute;left:0;text-align:left;margin-left:100.5pt;margin-top:7pt;width:57pt;height:0;z-index:252044288" o:connectortype="straight"/>
        </w:pict>
      </w:r>
      <w:r>
        <w:rPr>
          <w:rFonts w:ascii="Arial" w:hAnsi="Arial" w:cs="Arial"/>
          <w:noProof/>
          <w:sz w:val="20"/>
          <w:szCs w:val="20"/>
        </w:rPr>
        <w:pict>
          <v:shape id="_x0000_s1428" type="#_x0000_t32" style="position:absolute;left:0;text-align:left;margin-left:31.5pt;margin-top:7pt;width:57pt;height:0;z-index:252043264" o:connectortype="straight"/>
        </w:pict>
      </w:r>
    </w:p>
    <w:p w:rsidR="001A426B" w:rsidRDefault="001A426B" w:rsidP="006F2BB1">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65 years</w:t>
      </w:r>
      <w:r w:rsidR="00BD0960">
        <w:rPr>
          <w:rFonts w:ascii="Arial" w:hAnsi="Arial" w:cs="Arial"/>
          <w:sz w:val="20"/>
          <w:szCs w:val="20"/>
        </w:rPr>
        <w:tab/>
      </w:r>
      <w:r w:rsidR="00BD0960">
        <w:rPr>
          <w:rFonts w:ascii="Arial" w:hAnsi="Arial" w:cs="Arial"/>
          <w:sz w:val="20"/>
          <w:szCs w:val="20"/>
        </w:rPr>
        <w:tab/>
      </w:r>
      <w:r w:rsidR="00BD0960">
        <w:rPr>
          <w:rFonts w:ascii="Arial" w:hAnsi="Arial" w:cs="Arial"/>
          <w:sz w:val="20"/>
          <w:szCs w:val="20"/>
        </w:rPr>
        <w:tab/>
      </w:r>
      <w:r w:rsidR="00BD0960">
        <w:rPr>
          <w:rFonts w:ascii="Arial" w:hAnsi="Arial" w:cs="Arial"/>
          <w:sz w:val="20"/>
          <w:szCs w:val="20"/>
        </w:rPr>
        <w:tab/>
      </w:r>
      <w:r w:rsidR="00BD0960">
        <w:rPr>
          <w:rFonts w:ascii="Arial" w:hAnsi="Arial" w:cs="Arial"/>
          <w:sz w:val="20"/>
          <w:szCs w:val="20"/>
        </w:rPr>
        <w:tab/>
      </w:r>
      <w:r w:rsidR="00BD0960">
        <w:rPr>
          <w:rFonts w:ascii="Arial" w:hAnsi="Arial" w:cs="Arial"/>
          <w:sz w:val="20"/>
          <w:szCs w:val="20"/>
        </w:rPr>
        <w:tab/>
        <w:t xml:space="preserve">          1AM      2AM      3AM</w:t>
      </w:r>
    </w:p>
    <w:p w:rsidR="001A426B" w:rsidRDefault="00CA3943" w:rsidP="006F2BB1">
      <w:pPr>
        <w:spacing w:after="0" w:line="240" w:lineRule="auto"/>
        <w:jc w:val="both"/>
        <w:rPr>
          <w:rFonts w:ascii="Arial" w:hAnsi="Arial" w:cs="Arial"/>
          <w:sz w:val="20"/>
          <w:szCs w:val="20"/>
        </w:rPr>
      </w:pPr>
      <w:r>
        <w:rPr>
          <w:rFonts w:ascii="Arial" w:hAnsi="Arial" w:cs="Arial"/>
          <w:noProof/>
          <w:sz w:val="20"/>
          <w:szCs w:val="20"/>
        </w:rPr>
        <w:pict>
          <v:shape id="_x0000_s1440" type="#_x0000_t32" style="position:absolute;left:0;text-align:left;margin-left:438pt;margin-top:.5pt;width:.75pt;height:90.05pt;flip:x;z-index:252053504" o:connectortype="straight"/>
        </w:pict>
      </w:r>
      <w:r>
        <w:rPr>
          <w:rFonts w:ascii="Arial" w:hAnsi="Arial" w:cs="Arial"/>
          <w:noProof/>
          <w:sz w:val="20"/>
          <w:szCs w:val="20"/>
        </w:rPr>
        <w:pict>
          <v:shape id="_x0000_s1439" type="#_x0000_t32" style="position:absolute;left:0;text-align:left;margin-left:361.5pt;margin-top:-.25pt;width:0;height:9pt;z-index:252052480" o:connectortype="straight"/>
        </w:pict>
      </w:r>
      <w:r>
        <w:rPr>
          <w:rFonts w:ascii="Arial" w:hAnsi="Arial" w:cs="Arial"/>
          <w:noProof/>
          <w:sz w:val="20"/>
          <w:szCs w:val="20"/>
        </w:rPr>
        <w:pict>
          <v:shape id="_x0000_s1432" type="#_x0000_t32" style="position:absolute;left:0;text-align:left;margin-left:83.25pt;margin-top:.5pt;width:.05pt;height:9pt;z-index:252047360" o:connectortype="straight"/>
        </w:pict>
      </w:r>
    </w:p>
    <w:p w:rsidR="005C65E8" w:rsidRPr="003B4200" w:rsidRDefault="005C65E8" w:rsidP="005C65E8">
      <w:pPr>
        <w:spacing w:after="0" w:line="240" w:lineRule="auto"/>
        <w:jc w:val="both"/>
        <w:rPr>
          <w:rFonts w:ascii="Arial" w:hAnsi="Arial" w:cs="Arial"/>
          <w:sz w:val="20"/>
          <w:szCs w:val="20"/>
        </w:rPr>
      </w:pPr>
      <w:r>
        <w:rPr>
          <w:rFonts w:ascii="Arial" w:hAnsi="Arial" w:cs="Arial"/>
          <w:sz w:val="20"/>
          <w:szCs w:val="20"/>
        </w:rPr>
        <w:t xml:space="preserve">   </w:t>
      </w:r>
      <w:r w:rsidR="001E1FC3">
        <w:rPr>
          <w:rFonts w:ascii="Arial" w:hAnsi="Arial" w:cs="Arial"/>
          <w:sz w:val="20"/>
          <w:szCs w:val="20"/>
        </w:rPr>
        <w:tab/>
      </w:r>
      <w:r w:rsidR="001E1FC3">
        <w:rPr>
          <w:rFonts w:ascii="Arial" w:hAnsi="Arial" w:cs="Arial"/>
          <w:sz w:val="20"/>
          <w:szCs w:val="20"/>
        </w:rPr>
        <w:tab/>
      </w:r>
      <w:r>
        <w:rPr>
          <w:rFonts w:ascii="Arial" w:hAnsi="Arial" w:cs="Arial"/>
          <w:sz w:val="20"/>
          <w:szCs w:val="20"/>
        </w:rPr>
        <w:t>723BC</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1E1FC3">
        <w:rPr>
          <w:rFonts w:ascii="Arial" w:hAnsi="Arial" w:cs="Arial"/>
          <w:sz w:val="20"/>
          <w:szCs w:val="20"/>
        </w:rPr>
        <w:t xml:space="preserve">      </w:t>
      </w:r>
      <w:r>
        <w:rPr>
          <w:rFonts w:ascii="Arial" w:hAnsi="Arial" w:cs="Arial"/>
          <w:sz w:val="20"/>
          <w:szCs w:val="20"/>
        </w:rPr>
        <w:t>AD1798</w:t>
      </w:r>
    </w:p>
    <w:p w:rsidR="005C65E8" w:rsidRPr="001E1FC3" w:rsidRDefault="00CA3943" w:rsidP="005C65E8">
      <w:pPr>
        <w:spacing w:after="0" w:line="240" w:lineRule="auto"/>
        <w:jc w:val="both"/>
        <w:rPr>
          <w:rFonts w:ascii="Arial Narrow" w:hAnsi="Arial Narrow" w:cs="Arial"/>
          <w:sz w:val="20"/>
          <w:szCs w:val="20"/>
        </w:rPr>
      </w:pPr>
      <w:r>
        <w:rPr>
          <w:rFonts w:ascii="Arial Narrow" w:hAnsi="Arial Narrow" w:cs="Arial"/>
          <w:noProof/>
          <w:sz w:val="20"/>
          <w:szCs w:val="20"/>
        </w:rPr>
        <w:pict>
          <v:shape id="_x0000_s1414" type="#_x0000_t32" style="position:absolute;left:0;text-align:left;margin-left:82.5pt;margin-top:3.45pt;width:0;height:22.5pt;z-index:252028928" o:connectortype="straight"/>
        </w:pict>
      </w:r>
      <w:r>
        <w:rPr>
          <w:rFonts w:ascii="Arial Narrow" w:hAnsi="Arial Narrow" w:cs="Arial"/>
          <w:noProof/>
          <w:sz w:val="20"/>
          <w:szCs w:val="20"/>
        </w:rPr>
        <w:pict>
          <v:shape id="_x0000_s1415" type="#_x0000_t32" style="position:absolute;left:0;text-align:left;margin-left:361.5pt;margin-top:2.7pt;width:0;height:22.5pt;z-index:252029952" o:connectortype="straight"/>
        </w:pict>
      </w:r>
      <w:r w:rsidR="001E1FC3" w:rsidRPr="001E1FC3">
        <w:rPr>
          <w:rFonts w:ascii="Arial Narrow" w:hAnsi="Arial Narrow" w:cs="Arial"/>
          <w:sz w:val="20"/>
          <w:szCs w:val="20"/>
        </w:rPr>
        <w:t>Northern Kingdom</w:t>
      </w:r>
    </w:p>
    <w:p w:rsidR="005C65E8" w:rsidRPr="001E1FC3" w:rsidRDefault="001E1FC3" w:rsidP="005C65E8">
      <w:pPr>
        <w:spacing w:after="0" w:line="240" w:lineRule="auto"/>
        <w:jc w:val="both"/>
        <w:rPr>
          <w:rFonts w:ascii="Arial Narrow" w:hAnsi="Arial Narrow" w:cs="Arial"/>
          <w:sz w:val="20"/>
          <w:szCs w:val="20"/>
        </w:rPr>
      </w:pPr>
      <w:r w:rsidRPr="001E1FC3">
        <w:rPr>
          <w:rFonts w:ascii="Arial Narrow" w:hAnsi="Arial Narrow" w:cs="Arial"/>
          <w:sz w:val="20"/>
          <w:szCs w:val="20"/>
        </w:rPr>
        <w:t>of Israel</w:t>
      </w:r>
      <w:r w:rsidR="00B05A33">
        <w:rPr>
          <w:rFonts w:ascii="Arial Narrow" w:hAnsi="Arial Narrow" w:cs="Arial"/>
          <w:sz w:val="20"/>
          <w:szCs w:val="20"/>
        </w:rPr>
        <w:t xml:space="preserve"> (Ephraim)</w:t>
      </w:r>
    </w:p>
    <w:p w:rsidR="005C65E8" w:rsidRPr="003B4200" w:rsidRDefault="00CA3943" w:rsidP="005C65E8">
      <w:pPr>
        <w:spacing w:after="0" w:line="240" w:lineRule="auto"/>
        <w:jc w:val="both"/>
        <w:rPr>
          <w:rFonts w:ascii="Arial" w:hAnsi="Arial" w:cs="Arial"/>
          <w:sz w:val="20"/>
          <w:szCs w:val="20"/>
        </w:rPr>
      </w:pPr>
      <w:r>
        <w:rPr>
          <w:rFonts w:ascii="Arial" w:hAnsi="Arial" w:cs="Arial"/>
          <w:noProof/>
          <w:sz w:val="20"/>
          <w:szCs w:val="20"/>
        </w:rPr>
        <w:pict>
          <v:shape id="_x0000_s1419" type="#_x0000_t87" style="position:absolute;left:0;text-align:left;margin-left:214.9pt;margin-top:-130.2pt;width:15pt;height:281.25pt;rotation:270;z-index:252034048"/>
        </w:pict>
      </w:r>
      <w:r>
        <w:rPr>
          <w:rFonts w:ascii="Arial" w:hAnsi="Arial" w:cs="Arial"/>
          <w:noProof/>
          <w:sz w:val="20"/>
          <w:szCs w:val="20"/>
        </w:rPr>
        <w:pict>
          <v:shape id="_x0000_s1413" type="#_x0000_t32" style="position:absolute;left:0;text-align:left;margin-left:58.5pt;margin-top:3.7pt;width:326.25pt;height:0;z-index:252027904" o:connectortype="straight"/>
        </w:pict>
      </w:r>
    </w:p>
    <w:p w:rsidR="005C65E8" w:rsidRDefault="00CA3943" w:rsidP="005C65E8">
      <w:pPr>
        <w:spacing w:after="0" w:line="240" w:lineRule="auto"/>
        <w:jc w:val="both"/>
        <w:rPr>
          <w:rFonts w:ascii="Arial" w:hAnsi="Arial" w:cs="Arial"/>
          <w:sz w:val="20"/>
          <w:szCs w:val="20"/>
        </w:rPr>
      </w:pPr>
      <w:r>
        <w:rPr>
          <w:rFonts w:ascii="Arial" w:hAnsi="Arial" w:cs="Arial"/>
          <w:noProof/>
          <w:sz w:val="20"/>
          <w:szCs w:val="20"/>
        </w:rPr>
        <w:pict>
          <v:shape id="_x0000_s1434" type="#_x0000_t32" style="position:absolute;left:0;text-align:left;margin-left:157.5pt;margin-top:6.45pt;width:0;height:26.65pt;z-index:252048384" o:connectortype="straight"/>
        </w:pict>
      </w:r>
    </w:p>
    <w:p w:rsidR="005C65E8" w:rsidRDefault="005C65E8" w:rsidP="005C65E8">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1E1FC3">
        <w:rPr>
          <w:rFonts w:ascii="Arial" w:hAnsi="Arial" w:cs="Arial"/>
          <w:sz w:val="20"/>
          <w:szCs w:val="20"/>
        </w:rPr>
        <w:tab/>
        <w:t xml:space="preserve">      </w:t>
      </w:r>
      <w:r>
        <w:rPr>
          <w:rFonts w:ascii="Arial" w:hAnsi="Arial" w:cs="Arial"/>
          <w:sz w:val="20"/>
          <w:szCs w:val="20"/>
        </w:rPr>
        <w:t>2520 years</w:t>
      </w:r>
    </w:p>
    <w:p w:rsidR="005C65E8" w:rsidRDefault="005C65E8" w:rsidP="005C65E8">
      <w:pPr>
        <w:spacing w:after="0" w:line="240" w:lineRule="auto"/>
        <w:jc w:val="both"/>
        <w:rPr>
          <w:rFonts w:ascii="Arial" w:hAnsi="Arial" w:cs="Arial"/>
          <w:sz w:val="20"/>
          <w:szCs w:val="20"/>
        </w:rPr>
      </w:pPr>
    </w:p>
    <w:p w:rsidR="005C65E8" w:rsidRPr="003B4200" w:rsidRDefault="005C65E8" w:rsidP="005C65E8">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677BC</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AD1844</w:t>
      </w:r>
    </w:p>
    <w:p w:rsidR="005C65E8" w:rsidRPr="001E1FC3" w:rsidRDefault="00CA3943" w:rsidP="005C65E8">
      <w:pPr>
        <w:spacing w:after="0" w:line="240" w:lineRule="auto"/>
        <w:jc w:val="both"/>
        <w:rPr>
          <w:rFonts w:ascii="Arial Narrow" w:hAnsi="Arial Narrow" w:cs="Arial"/>
          <w:sz w:val="20"/>
          <w:szCs w:val="20"/>
        </w:rPr>
      </w:pPr>
      <w:r w:rsidRPr="00CA3943">
        <w:rPr>
          <w:rFonts w:ascii="Arial" w:hAnsi="Arial" w:cs="Arial"/>
          <w:noProof/>
          <w:sz w:val="20"/>
          <w:szCs w:val="20"/>
        </w:rPr>
        <w:pict>
          <v:shape id="_x0000_s1417" type="#_x0000_t32" style="position:absolute;left:0;text-align:left;margin-left:157.5pt;margin-top:2.7pt;width:0;height:22.5pt;z-index:252032000" o:connectortype="straight"/>
        </w:pict>
      </w:r>
      <w:r w:rsidRPr="00CA3943">
        <w:rPr>
          <w:rFonts w:ascii="Arial" w:hAnsi="Arial" w:cs="Arial"/>
          <w:noProof/>
          <w:sz w:val="20"/>
          <w:szCs w:val="20"/>
        </w:rPr>
        <w:pict>
          <v:shape id="_x0000_s1418" type="#_x0000_t32" style="position:absolute;left:0;text-align:left;margin-left:438pt;margin-top:2.7pt;width:0;height:22.5pt;z-index:252033024" o:connectortype="straight"/>
        </w:pict>
      </w:r>
      <w:r w:rsidR="001E1FC3">
        <w:rPr>
          <w:rFonts w:ascii="Arial" w:hAnsi="Arial" w:cs="Arial"/>
          <w:sz w:val="20"/>
          <w:szCs w:val="20"/>
        </w:rPr>
        <w:tab/>
      </w:r>
      <w:r w:rsidR="001E1FC3">
        <w:rPr>
          <w:rFonts w:ascii="Arial" w:hAnsi="Arial" w:cs="Arial"/>
          <w:sz w:val="20"/>
          <w:szCs w:val="20"/>
        </w:rPr>
        <w:tab/>
      </w:r>
      <w:r w:rsidR="001E1FC3">
        <w:rPr>
          <w:rFonts w:ascii="Arial Narrow" w:hAnsi="Arial Narrow" w:cs="Arial"/>
          <w:sz w:val="20"/>
          <w:szCs w:val="20"/>
        </w:rPr>
        <w:t>Southern Kingdom</w:t>
      </w:r>
    </w:p>
    <w:p w:rsidR="005C65E8" w:rsidRPr="001E1FC3" w:rsidRDefault="001E1FC3" w:rsidP="005C65E8">
      <w:pPr>
        <w:spacing w:after="0" w:line="240" w:lineRule="auto"/>
        <w:jc w:val="both"/>
        <w:rPr>
          <w:rFonts w:ascii="Arial Narrow" w:hAnsi="Arial Narrow" w:cs="Arial"/>
          <w:sz w:val="20"/>
          <w:szCs w:val="20"/>
        </w:rPr>
      </w:pPr>
      <w:r>
        <w:rPr>
          <w:rFonts w:ascii="Arial" w:hAnsi="Arial" w:cs="Arial"/>
          <w:sz w:val="20"/>
          <w:szCs w:val="20"/>
        </w:rPr>
        <w:tab/>
      </w:r>
      <w:r>
        <w:rPr>
          <w:rFonts w:ascii="Arial" w:hAnsi="Arial" w:cs="Arial"/>
          <w:sz w:val="20"/>
          <w:szCs w:val="20"/>
        </w:rPr>
        <w:tab/>
      </w:r>
      <w:r w:rsidRPr="001E1FC3">
        <w:rPr>
          <w:rFonts w:ascii="Arial Narrow" w:hAnsi="Arial Narrow" w:cs="Arial"/>
          <w:sz w:val="20"/>
          <w:szCs w:val="20"/>
        </w:rPr>
        <w:t>of Judah</w:t>
      </w:r>
    </w:p>
    <w:p w:rsidR="005C65E8" w:rsidRPr="003B4200" w:rsidRDefault="00CA3943" w:rsidP="005C65E8">
      <w:pPr>
        <w:spacing w:after="0" w:line="240" w:lineRule="auto"/>
        <w:jc w:val="both"/>
        <w:rPr>
          <w:rFonts w:ascii="Arial" w:hAnsi="Arial" w:cs="Arial"/>
          <w:sz w:val="20"/>
          <w:szCs w:val="20"/>
        </w:rPr>
      </w:pPr>
      <w:r>
        <w:rPr>
          <w:rFonts w:ascii="Arial" w:hAnsi="Arial" w:cs="Arial"/>
          <w:noProof/>
          <w:sz w:val="20"/>
          <w:szCs w:val="20"/>
        </w:rPr>
        <w:pict>
          <v:shape id="_x0000_s1416" type="#_x0000_t32" style="position:absolute;left:0;text-align:left;margin-left:134.25pt;margin-top:2.95pt;width:326.25pt;height:0;z-index:252030976" o:connectortype="straight"/>
        </w:pict>
      </w:r>
      <w:r>
        <w:rPr>
          <w:rFonts w:ascii="Arial" w:hAnsi="Arial" w:cs="Arial"/>
          <w:noProof/>
          <w:sz w:val="20"/>
          <w:szCs w:val="20"/>
        </w:rPr>
        <w:pict>
          <v:shape id="_x0000_s1420" type="#_x0000_t87" style="position:absolute;left:0;text-align:left;margin-left:290.65pt;margin-top:-130.7pt;width:15pt;height:281.25pt;rotation:270;z-index:252035072"/>
        </w:pict>
      </w:r>
    </w:p>
    <w:p w:rsidR="005C65E8" w:rsidRDefault="005C65E8" w:rsidP="005C65E8">
      <w:pPr>
        <w:spacing w:after="0" w:line="240" w:lineRule="auto"/>
        <w:jc w:val="both"/>
        <w:rPr>
          <w:rFonts w:ascii="Arial" w:hAnsi="Arial" w:cs="Arial"/>
          <w:sz w:val="20"/>
          <w:szCs w:val="20"/>
        </w:rPr>
      </w:pPr>
    </w:p>
    <w:p w:rsidR="006241E4" w:rsidRDefault="006241E4" w:rsidP="001E1FC3">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1E1FC3">
        <w:rPr>
          <w:rFonts w:ascii="Arial" w:hAnsi="Arial" w:cs="Arial"/>
          <w:sz w:val="20"/>
          <w:szCs w:val="20"/>
        </w:rPr>
        <w:t xml:space="preserve">          </w:t>
      </w:r>
      <w:r w:rsidR="001E1FC3">
        <w:rPr>
          <w:rFonts w:ascii="Arial" w:hAnsi="Arial" w:cs="Arial"/>
          <w:sz w:val="20"/>
          <w:szCs w:val="20"/>
        </w:rPr>
        <w:tab/>
        <w:t xml:space="preserve">       2520 years</w:t>
      </w:r>
    </w:p>
    <w:p w:rsidR="006F2BB1" w:rsidRPr="006F2BB1" w:rsidRDefault="006F2BB1" w:rsidP="006F2BB1">
      <w:pPr>
        <w:spacing w:after="0" w:line="240" w:lineRule="auto"/>
        <w:jc w:val="both"/>
        <w:rPr>
          <w:rFonts w:ascii="Arial" w:hAnsi="Arial" w:cs="Arial"/>
          <w:sz w:val="20"/>
          <w:szCs w:val="20"/>
        </w:rPr>
      </w:pPr>
    </w:p>
    <w:p w:rsidR="006168DF" w:rsidRDefault="006241E4" w:rsidP="006168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6168DF">
        <w:rPr>
          <w:rFonts w:ascii="Times New Roman" w:hAnsi="Times New Roman" w:cs="Times New Roman"/>
          <w:sz w:val="24"/>
          <w:szCs w:val="24"/>
        </w:rPr>
        <w:t xml:space="preserve">o, once this is described for us in chapter 7, </w:t>
      </w:r>
      <w:r w:rsidR="006F2BB1">
        <w:rPr>
          <w:rFonts w:ascii="Times New Roman" w:hAnsi="Times New Roman" w:cs="Times New Roman"/>
          <w:sz w:val="24"/>
          <w:szCs w:val="24"/>
        </w:rPr>
        <w:t>we have a time prophecy that Jeremiah sets forth, and the chronologists of the Bible tell us that this time prophecy is set forth in 742BC.</w:t>
      </w:r>
    </w:p>
    <w:p w:rsidR="006F2BB1" w:rsidRDefault="006F2BB1" w:rsidP="006168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verse 1 of chapter 7—just a quick overview of this now.</w:t>
      </w:r>
    </w:p>
    <w:p w:rsidR="006F2BB1" w:rsidRDefault="006F2BB1" w:rsidP="006168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are relating to Isaiah’s prophecy here, the same way we relate to Daniel.  Daniel is representing God’s people when he becomes part of the prophecy.</w:t>
      </w:r>
    </w:p>
    <w:p w:rsidR="00E16260" w:rsidRDefault="006F2BB1" w:rsidP="00380FD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read a quote from Sister White that is in this presentation already, but from </w:t>
      </w:r>
      <w:r>
        <w:rPr>
          <w:rFonts w:ascii="Times New Roman" w:hAnsi="Times New Roman" w:cs="Times New Roman"/>
          <w:i/>
          <w:sz w:val="24"/>
          <w:szCs w:val="24"/>
        </w:rPr>
        <w:t xml:space="preserve">Review and Herald, </w:t>
      </w:r>
      <w:r>
        <w:rPr>
          <w:rFonts w:ascii="Times New Roman" w:hAnsi="Times New Roman" w:cs="Times New Roman"/>
          <w:sz w:val="24"/>
          <w:szCs w:val="24"/>
        </w:rPr>
        <w:t>December 22, 1896, she says of Isaiah 6,</w:t>
      </w:r>
      <w:r w:rsidR="00380FD6">
        <w:rPr>
          <w:rFonts w:ascii="Times New Roman" w:hAnsi="Times New Roman" w:cs="Times New Roman"/>
          <w:sz w:val="24"/>
          <w:szCs w:val="24"/>
        </w:rPr>
        <w:t xml:space="preserve"> </w:t>
      </w:r>
      <w:r w:rsidRPr="006F2BB1">
        <w:rPr>
          <w:rStyle w:val="text"/>
          <w:rFonts w:ascii="Times New Roman" w:hAnsi="Times New Roman" w:cs="Times New Roman"/>
          <w:color w:val="000000"/>
          <w:sz w:val="24"/>
          <w:szCs w:val="24"/>
        </w:rPr>
        <w:t>“</w:t>
      </w:r>
      <w:r w:rsidR="00E16260" w:rsidRPr="006F2BB1">
        <w:rPr>
          <w:rStyle w:val="text"/>
          <w:rFonts w:ascii="Times New Roman" w:hAnsi="Times New Roman" w:cs="Times New Roman"/>
          <w:color w:val="000000"/>
          <w:sz w:val="24"/>
          <w:szCs w:val="24"/>
        </w:rPr>
        <w:t>Isaiah had denounced the sin of others; but now he sees himself exposed to the same condemnation he had pronounced upon them.</w:t>
      </w:r>
      <w:r w:rsidR="00E16260">
        <w:rPr>
          <w:rStyle w:val="text"/>
          <w:rFonts w:ascii="Times New Roman" w:hAnsi="Times New Roman" w:cs="Times New Roman"/>
          <w:color w:val="000000"/>
          <w:sz w:val="24"/>
          <w:szCs w:val="24"/>
        </w:rPr>
        <w:t> . . . </w:t>
      </w:r>
      <w:r w:rsidRPr="006F2BB1">
        <w:rPr>
          <w:rStyle w:val="text"/>
          <w:rFonts w:ascii="Times New Roman" w:hAnsi="Times New Roman" w:cs="Times New Roman"/>
          <w:color w:val="000000"/>
          <w:sz w:val="24"/>
          <w:szCs w:val="24"/>
        </w:rPr>
        <w:t>The vision given to Isaiah represents the condition of God’s people in the last days</w:t>
      </w:r>
      <w:r w:rsidR="008A017B">
        <w:rPr>
          <w:rStyle w:val="text"/>
          <w:rFonts w:ascii="Times New Roman" w:hAnsi="Times New Roman" w:cs="Times New Roman"/>
          <w:color w:val="000000"/>
          <w:sz w:val="24"/>
          <w:szCs w:val="24"/>
        </w:rPr>
        <w:t>.</w:t>
      </w:r>
      <w:r w:rsidR="00E16260">
        <w:rPr>
          <w:rStyle w:val="text"/>
          <w:rFonts w:ascii="Times New Roman" w:hAnsi="Times New Roman" w:cs="Times New Roman"/>
          <w:color w:val="000000"/>
          <w:sz w:val="24"/>
          <w:szCs w:val="24"/>
        </w:rPr>
        <w:t> </w:t>
      </w:r>
      <w:r w:rsidR="00E16260">
        <w:rPr>
          <w:rFonts w:ascii="Times New Roman" w:hAnsi="Times New Roman" w:cs="Times New Roman"/>
          <w:sz w:val="24"/>
          <w:szCs w:val="24"/>
        </w:rPr>
        <w:t>. . </w:t>
      </w:r>
      <w:r w:rsidR="008A017B">
        <w:rPr>
          <w:rFonts w:ascii="Times New Roman" w:hAnsi="Times New Roman" w:cs="Times New Roman"/>
          <w:sz w:val="24"/>
          <w:szCs w:val="24"/>
        </w:rPr>
        <w:t>.</w:t>
      </w:r>
    </w:p>
    <w:p w:rsidR="00480737" w:rsidRPr="00E16260" w:rsidRDefault="00E16260" w:rsidP="00380FD6">
      <w:pPr>
        <w:spacing w:after="0" w:line="240" w:lineRule="auto"/>
        <w:ind w:firstLine="720"/>
        <w:jc w:val="both"/>
        <w:rPr>
          <w:rStyle w:val="text"/>
          <w:rFonts w:ascii="Times New Roman" w:hAnsi="Times New Roman" w:cs="Times New Roman"/>
          <w:color w:val="000000"/>
          <w:sz w:val="24"/>
          <w:szCs w:val="24"/>
        </w:rPr>
      </w:pPr>
      <w:r>
        <w:rPr>
          <w:rFonts w:ascii="Times New Roman" w:hAnsi="Times New Roman" w:cs="Times New Roman"/>
          <w:sz w:val="24"/>
          <w:szCs w:val="24"/>
        </w:rPr>
        <w:t>She also says, ”</w:t>
      </w:r>
      <w:r w:rsidRPr="00480737">
        <w:rPr>
          <w:rFonts w:ascii="Times New Roman" w:hAnsi="Times New Roman" w:cs="Times New Roman"/>
          <w:sz w:val="24"/>
          <w:szCs w:val="24"/>
        </w:rPr>
        <w:t>This is the work that as individuals we need to have done for us. We want the living coal from off the altar placed upon our lips. We</w:t>
      </w:r>
      <w:r>
        <w:rPr>
          <w:rFonts w:ascii="Times New Roman" w:hAnsi="Times New Roman" w:cs="Times New Roman"/>
          <w:sz w:val="24"/>
          <w:szCs w:val="24"/>
        </w:rPr>
        <w:t xml:space="preserve"> want to hear the word spoken, ‘</w:t>
      </w:r>
      <w:r w:rsidRPr="00480737">
        <w:rPr>
          <w:rFonts w:ascii="Times New Roman" w:hAnsi="Times New Roman" w:cs="Times New Roman"/>
          <w:sz w:val="24"/>
          <w:szCs w:val="24"/>
        </w:rPr>
        <w:t>Thine iniquity is taken away, and thy sin purged</w:t>
      </w:r>
      <w:r>
        <w:rPr>
          <w:rFonts w:ascii="Times New Roman" w:hAnsi="Times New Roman" w:cs="Times New Roman"/>
          <w:sz w:val="24"/>
          <w:szCs w:val="24"/>
        </w:rPr>
        <w:t>’ ”(</w:t>
      </w:r>
      <w:r>
        <w:rPr>
          <w:rFonts w:ascii="Times New Roman" w:hAnsi="Times New Roman" w:cs="Times New Roman"/>
          <w:i/>
          <w:sz w:val="24"/>
          <w:szCs w:val="24"/>
        </w:rPr>
        <w:t xml:space="preserve">Review and Herald </w:t>
      </w:r>
      <w:r>
        <w:rPr>
          <w:rFonts w:ascii="Times New Roman" w:hAnsi="Times New Roman" w:cs="Times New Roman"/>
          <w:sz w:val="24"/>
          <w:szCs w:val="24"/>
        </w:rPr>
        <w:t>June 4, 1889).</w:t>
      </w:r>
      <w:r>
        <w:rPr>
          <w:rStyle w:val="FootnoteReference"/>
          <w:rFonts w:ascii="Times New Roman" w:hAnsi="Times New Roman" w:cs="Times New Roman"/>
          <w:sz w:val="24"/>
          <w:szCs w:val="24"/>
        </w:rPr>
        <w:footnoteReference w:id="20"/>
      </w:r>
    </w:p>
    <w:p w:rsidR="004E2086" w:rsidRDefault="006241E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Isaiah is representing God’s people at the end of the world.  They are prepared to give a message.  They are warned that God’s people will not hear the message.</w:t>
      </w:r>
    </w:p>
    <w:p w:rsidR="006241E4" w:rsidRDefault="006241E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the message is set forth in chapter 7.  And in this particular history [Figure No. 21] where the message is set forth, identifies both starting points </w:t>
      </w:r>
      <w:r w:rsidR="001E1FC3">
        <w:rPr>
          <w:rFonts w:ascii="Times New Roman" w:hAnsi="Times New Roman" w:cs="Times New Roman"/>
          <w:sz w:val="24"/>
          <w:szCs w:val="24"/>
        </w:rPr>
        <w:t>of the two 2520 time prophecies.</w:t>
      </w:r>
    </w:p>
    <w:p w:rsidR="006241E4" w:rsidRDefault="006241E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let us go through this.  In verse 1, it says,</w:t>
      </w:r>
    </w:p>
    <w:p w:rsidR="006241E4" w:rsidRDefault="006241E4" w:rsidP="00DD3610">
      <w:pPr>
        <w:spacing w:after="0" w:line="240" w:lineRule="auto"/>
        <w:jc w:val="both"/>
        <w:rPr>
          <w:rFonts w:ascii="Times New Roman" w:hAnsi="Times New Roman" w:cs="Times New Roman"/>
          <w:sz w:val="24"/>
          <w:szCs w:val="24"/>
        </w:rPr>
      </w:pPr>
    </w:p>
    <w:p w:rsidR="005C65E8" w:rsidRDefault="006241E4" w:rsidP="005C65E8">
      <w:pPr>
        <w:pStyle w:val="chapter-1"/>
        <w:spacing w:before="0" w:beforeAutospacing="0" w:after="0" w:afterAutospacing="0"/>
        <w:ind w:left="720" w:right="720" w:firstLine="720"/>
        <w:jc w:val="both"/>
        <w:rPr>
          <w:rStyle w:val="text"/>
          <w:color w:val="000000"/>
        </w:rPr>
      </w:pPr>
      <w:r>
        <w:rPr>
          <w:rStyle w:val="text"/>
          <w:color w:val="000000"/>
        </w:rPr>
        <w:t>“</w:t>
      </w:r>
      <w:r>
        <w:rPr>
          <w:rStyle w:val="text"/>
          <w:b/>
          <w:color w:val="000000"/>
          <w:vertAlign w:val="superscript"/>
        </w:rPr>
        <w:t>1</w:t>
      </w:r>
      <w:r w:rsidRPr="006241E4">
        <w:rPr>
          <w:rStyle w:val="text"/>
          <w:color w:val="000000"/>
        </w:rPr>
        <w:t>And it came to pass in the days of Ahaz the son of Jotham, the son of Uzziah, king of Judah,</w:t>
      </w:r>
      <w:r w:rsidR="005C65E8">
        <w:rPr>
          <w:rStyle w:val="text"/>
          <w:color w:val="000000"/>
        </w:rPr>
        <w:t>”—</w:t>
      </w:r>
    </w:p>
    <w:p w:rsidR="005C65E8" w:rsidRDefault="005C65E8" w:rsidP="005C65E8">
      <w:pPr>
        <w:pStyle w:val="chapter-1"/>
        <w:spacing w:before="0" w:beforeAutospacing="0" w:after="0" w:afterAutospacing="0"/>
        <w:ind w:right="720"/>
        <w:jc w:val="both"/>
        <w:rPr>
          <w:rStyle w:val="text"/>
          <w:color w:val="000000"/>
        </w:rPr>
      </w:pPr>
    </w:p>
    <w:p w:rsidR="005C65E8" w:rsidRDefault="005C65E8" w:rsidP="005C65E8">
      <w:pPr>
        <w:pStyle w:val="chapter-1"/>
        <w:spacing w:before="0" w:beforeAutospacing="0" w:after="0" w:afterAutospacing="0"/>
        <w:jc w:val="both"/>
        <w:rPr>
          <w:rStyle w:val="text"/>
          <w:color w:val="000000"/>
        </w:rPr>
      </w:pPr>
      <w:r>
        <w:rPr>
          <w:rStyle w:val="text"/>
          <w:color w:val="000000"/>
        </w:rPr>
        <w:lastRenderedPageBreak/>
        <w:t>Judah is the Southern Kingdom.  It is this kingdom here [Figure No. 21]</w:t>
      </w:r>
      <w:r w:rsidR="001E1FC3">
        <w:rPr>
          <w:rStyle w:val="text"/>
          <w:color w:val="000000"/>
        </w:rPr>
        <w:t>.  It is this Southern Kingdom, that came to pass in 742BC.</w:t>
      </w:r>
    </w:p>
    <w:p w:rsidR="005C65E8" w:rsidRDefault="005C65E8" w:rsidP="005C65E8">
      <w:pPr>
        <w:pStyle w:val="chapter-1"/>
        <w:spacing w:before="0" w:beforeAutospacing="0" w:after="0" w:afterAutospacing="0"/>
        <w:ind w:left="720" w:right="720" w:firstLine="720"/>
        <w:jc w:val="both"/>
        <w:rPr>
          <w:rStyle w:val="text"/>
          <w:color w:val="000000"/>
        </w:rPr>
      </w:pPr>
    </w:p>
    <w:p w:rsidR="001E1FC3" w:rsidRDefault="005C65E8" w:rsidP="005C65E8">
      <w:pPr>
        <w:pStyle w:val="chapter-1"/>
        <w:spacing w:before="0" w:beforeAutospacing="0" w:after="0" w:afterAutospacing="0"/>
        <w:ind w:left="720" w:right="720"/>
        <w:jc w:val="both"/>
        <w:rPr>
          <w:rStyle w:val="text"/>
          <w:color w:val="000000"/>
        </w:rPr>
      </w:pPr>
      <w:r>
        <w:rPr>
          <w:rStyle w:val="text"/>
          <w:color w:val="000000"/>
        </w:rPr>
        <w:t>—“</w:t>
      </w:r>
      <w:r w:rsidR="006241E4" w:rsidRPr="006241E4">
        <w:rPr>
          <w:rStyle w:val="text"/>
          <w:i/>
          <w:color w:val="000000"/>
        </w:rPr>
        <w:t>that</w:t>
      </w:r>
      <w:r w:rsidR="006241E4" w:rsidRPr="006241E4">
        <w:rPr>
          <w:rStyle w:val="text"/>
          <w:color w:val="000000"/>
        </w:rPr>
        <w:t xml:space="preserve"> Rezin the king of Syria, and Pekah the son of Remaliah, king of Israel, went up toward Jerusalem to war against it, but could not prevail against it.</w:t>
      </w:r>
      <w:r w:rsidR="001E1FC3">
        <w:rPr>
          <w:rStyle w:val="text"/>
          <w:color w:val="000000"/>
        </w:rPr>
        <w:t>”—</w:t>
      </w:r>
      <w:r>
        <w:rPr>
          <w:rStyle w:val="text"/>
          <w:color w:val="000000"/>
        </w:rPr>
        <w:t xml:space="preserve"> </w:t>
      </w:r>
    </w:p>
    <w:p w:rsidR="001E1FC3" w:rsidRDefault="001E1FC3" w:rsidP="005C65E8">
      <w:pPr>
        <w:pStyle w:val="chapter-1"/>
        <w:spacing w:before="0" w:beforeAutospacing="0" w:after="0" w:afterAutospacing="0"/>
        <w:ind w:left="720" w:right="720"/>
        <w:jc w:val="both"/>
        <w:rPr>
          <w:rStyle w:val="text"/>
          <w:color w:val="000000"/>
        </w:rPr>
      </w:pPr>
    </w:p>
    <w:p w:rsidR="001E1FC3" w:rsidRDefault="001E1FC3" w:rsidP="001E1FC3">
      <w:pPr>
        <w:pStyle w:val="chapter-1"/>
        <w:spacing w:before="0" w:beforeAutospacing="0" w:after="0" w:afterAutospacing="0"/>
        <w:jc w:val="both"/>
        <w:rPr>
          <w:rStyle w:val="text"/>
          <w:color w:val="000000"/>
        </w:rPr>
      </w:pPr>
      <w:r>
        <w:rPr>
          <w:rStyle w:val="text"/>
          <w:color w:val="000000"/>
        </w:rPr>
        <w:t>The Northern Kingdom [of Israel] has formed an alliance with Syria, and it is going to attack the Southern Kingdom [of Judah].</w:t>
      </w:r>
    </w:p>
    <w:p w:rsidR="00B05A33" w:rsidRDefault="00B05A33" w:rsidP="001E1FC3">
      <w:pPr>
        <w:pStyle w:val="chapter-1"/>
        <w:spacing w:before="0" w:beforeAutospacing="0" w:after="0" w:afterAutospacing="0"/>
        <w:jc w:val="both"/>
        <w:rPr>
          <w:rStyle w:val="text"/>
          <w:color w:val="000000"/>
        </w:rPr>
      </w:pPr>
      <w:r>
        <w:rPr>
          <w:rStyle w:val="text"/>
          <w:color w:val="000000"/>
        </w:rPr>
        <w:tab/>
        <w:t>So, when the Northern Kingdom of Israel is going to go to war with the Southern Kingdom of Israel [of Judah], what is it?  What kind of war is it?</w:t>
      </w:r>
    </w:p>
    <w:p w:rsidR="00B05A33" w:rsidRDefault="00B05A33" w:rsidP="001E1FC3">
      <w:pPr>
        <w:pStyle w:val="chapter-1"/>
        <w:spacing w:before="0" w:beforeAutospacing="0" w:after="0" w:afterAutospacing="0"/>
        <w:jc w:val="both"/>
        <w:rPr>
          <w:rStyle w:val="text"/>
          <w:color w:val="000000"/>
        </w:rPr>
      </w:pPr>
      <w:r>
        <w:rPr>
          <w:rStyle w:val="text"/>
          <w:color w:val="000000"/>
        </w:rPr>
        <w:tab/>
      </w:r>
      <w:r>
        <w:rPr>
          <w:rStyle w:val="text"/>
          <w:color w:val="000000"/>
        </w:rPr>
        <w:tab/>
        <w:t>FROM THE AUDIENCE:  It is a civil war.</w:t>
      </w:r>
    </w:p>
    <w:p w:rsidR="00B05A33" w:rsidRDefault="00B05A33" w:rsidP="001E1FC3">
      <w:pPr>
        <w:pStyle w:val="chapter-1"/>
        <w:spacing w:before="0" w:beforeAutospacing="0" w:after="0" w:afterAutospacing="0"/>
        <w:jc w:val="both"/>
        <w:rPr>
          <w:rStyle w:val="text"/>
          <w:color w:val="000000"/>
        </w:rPr>
      </w:pPr>
      <w:r>
        <w:rPr>
          <w:rStyle w:val="text"/>
          <w:color w:val="000000"/>
        </w:rPr>
        <w:tab/>
      </w:r>
      <w:r>
        <w:rPr>
          <w:rStyle w:val="text"/>
          <w:color w:val="000000"/>
        </w:rPr>
        <w:tab/>
        <w:t>BROTHER PIPPENGER:  It is a civil war.</w:t>
      </w:r>
    </w:p>
    <w:p w:rsidR="00B05A33" w:rsidRDefault="00B05A33" w:rsidP="001E1FC3">
      <w:pPr>
        <w:pStyle w:val="chapter-1"/>
        <w:spacing w:before="0" w:beforeAutospacing="0" w:after="0" w:afterAutospacing="0"/>
        <w:jc w:val="both"/>
        <w:rPr>
          <w:rStyle w:val="text"/>
          <w:color w:val="000000"/>
        </w:rPr>
      </w:pPr>
      <w:r>
        <w:rPr>
          <w:rStyle w:val="text"/>
          <w:color w:val="000000"/>
        </w:rPr>
        <w:tab/>
        <w:t>So, the very first verse of this history that begins in 742BC identifies a civil war.</w:t>
      </w:r>
    </w:p>
    <w:p w:rsidR="00B05A33" w:rsidRDefault="00B05A33" w:rsidP="001E1FC3">
      <w:pPr>
        <w:pStyle w:val="chapter-1"/>
        <w:spacing w:before="0" w:beforeAutospacing="0" w:after="0" w:afterAutospacing="0"/>
        <w:jc w:val="both"/>
        <w:rPr>
          <w:rStyle w:val="text"/>
          <w:color w:val="000000"/>
        </w:rPr>
      </w:pPr>
      <w:r>
        <w:rPr>
          <w:rStyle w:val="text"/>
          <w:color w:val="000000"/>
        </w:rPr>
        <w:tab/>
        <w:t>Verse 2.</w:t>
      </w:r>
    </w:p>
    <w:p w:rsidR="001E1FC3" w:rsidRDefault="001E1FC3" w:rsidP="005C65E8">
      <w:pPr>
        <w:pStyle w:val="chapter-1"/>
        <w:spacing w:before="0" w:beforeAutospacing="0" w:after="0" w:afterAutospacing="0"/>
        <w:ind w:left="720" w:right="720"/>
        <w:jc w:val="both"/>
        <w:rPr>
          <w:rStyle w:val="text"/>
          <w:color w:val="000000"/>
        </w:rPr>
      </w:pPr>
    </w:p>
    <w:p w:rsidR="00B05A33" w:rsidRDefault="001E1FC3" w:rsidP="005C65E8">
      <w:pPr>
        <w:pStyle w:val="chapter-1"/>
        <w:spacing w:before="0" w:beforeAutospacing="0" w:after="0" w:afterAutospacing="0"/>
        <w:ind w:left="720" w:right="720"/>
        <w:jc w:val="both"/>
        <w:rPr>
          <w:rStyle w:val="text"/>
          <w:color w:val="000000"/>
        </w:rPr>
      </w:pPr>
      <w:r>
        <w:rPr>
          <w:rStyle w:val="text"/>
          <w:color w:val="000000"/>
        </w:rPr>
        <w:t>—“</w:t>
      </w:r>
      <w:r w:rsidR="006241E4" w:rsidRPr="006241E4">
        <w:rPr>
          <w:rStyle w:val="text"/>
          <w:b/>
          <w:bCs/>
          <w:color w:val="000000"/>
          <w:vertAlign w:val="superscript"/>
        </w:rPr>
        <w:t>2 </w:t>
      </w:r>
      <w:r w:rsidR="006241E4" w:rsidRPr="006241E4">
        <w:rPr>
          <w:rStyle w:val="text"/>
          <w:color w:val="000000"/>
        </w:rPr>
        <w:t>And it was told the house of David,</w:t>
      </w:r>
      <w:r w:rsidR="00B05A33">
        <w:rPr>
          <w:rStyle w:val="text"/>
          <w:color w:val="000000"/>
        </w:rPr>
        <w:t>”—</w:t>
      </w:r>
    </w:p>
    <w:p w:rsidR="00B05A33" w:rsidRDefault="00B05A33" w:rsidP="005C65E8">
      <w:pPr>
        <w:pStyle w:val="chapter-1"/>
        <w:spacing w:before="0" w:beforeAutospacing="0" w:after="0" w:afterAutospacing="0"/>
        <w:ind w:left="720" w:right="720"/>
        <w:jc w:val="both"/>
        <w:rPr>
          <w:rStyle w:val="text"/>
          <w:color w:val="000000"/>
        </w:rPr>
      </w:pPr>
    </w:p>
    <w:p w:rsidR="00B05A33" w:rsidRDefault="00B05A33" w:rsidP="00B05A33">
      <w:pPr>
        <w:pStyle w:val="chapter-1"/>
        <w:spacing w:before="0" w:beforeAutospacing="0" w:after="0" w:afterAutospacing="0"/>
        <w:jc w:val="both"/>
        <w:rPr>
          <w:rStyle w:val="text"/>
          <w:color w:val="000000"/>
        </w:rPr>
      </w:pPr>
      <w:r>
        <w:rPr>
          <w:rStyle w:val="text"/>
          <w:color w:val="000000"/>
        </w:rPr>
        <w:t>The House of David is the Southern Kingdom.</w:t>
      </w:r>
    </w:p>
    <w:p w:rsidR="00B05A33" w:rsidRDefault="00B05A33" w:rsidP="005C65E8">
      <w:pPr>
        <w:pStyle w:val="chapter-1"/>
        <w:spacing w:before="0" w:beforeAutospacing="0" w:after="0" w:afterAutospacing="0"/>
        <w:ind w:left="720" w:right="720"/>
        <w:jc w:val="both"/>
        <w:rPr>
          <w:rStyle w:val="text"/>
          <w:color w:val="000000"/>
        </w:rPr>
      </w:pPr>
    </w:p>
    <w:p w:rsidR="00B05A33" w:rsidRDefault="00B05A33" w:rsidP="005C65E8">
      <w:pPr>
        <w:pStyle w:val="chapter-1"/>
        <w:spacing w:before="0" w:beforeAutospacing="0" w:after="0" w:afterAutospacing="0"/>
        <w:ind w:left="720" w:right="720"/>
        <w:jc w:val="both"/>
        <w:rPr>
          <w:rStyle w:val="text"/>
          <w:color w:val="000000"/>
        </w:rPr>
      </w:pPr>
      <w:r>
        <w:rPr>
          <w:rStyle w:val="text"/>
          <w:color w:val="000000"/>
        </w:rPr>
        <w:t>—“</w:t>
      </w:r>
      <w:r w:rsidR="006241E4" w:rsidRPr="006241E4">
        <w:rPr>
          <w:rStyle w:val="text"/>
          <w:color w:val="000000"/>
        </w:rPr>
        <w:t>saying, Syria is confederate with Ephraim.</w:t>
      </w:r>
      <w:r>
        <w:rPr>
          <w:rStyle w:val="text"/>
          <w:color w:val="000000"/>
        </w:rPr>
        <w:t>”—</w:t>
      </w:r>
    </w:p>
    <w:p w:rsidR="00B05A33" w:rsidRDefault="00B05A33" w:rsidP="005C65E8">
      <w:pPr>
        <w:pStyle w:val="chapter-1"/>
        <w:spacing w:before="0" w:beforeAutospacing="0" w:after="0" w:afterAutospacing="0"/>
        <w:ind w:left="720" w:right="720"/>
        <w:jc w:val="both"/>
        <w:rPr>
          <w:rStyle w:val="text"/>
          <w:color w:val="000000"/>
        </w:rPr>
      </w:pPr>
    </w:p>
    <w:p w:rsidR="00B05A33" w:rsidRDefault="00B05A33" w:rsidP="00B05A33">
      <w:pPr>
        <w:pStyle w:val="chapter-1"/>
        <w:spacing w:before="0" w:beforeAutospacing="0" w:after="0" w:afterAutospacing="0"/>
        <w:jc w:val="both"/>
        <w:rPr>
          <w:rStyle w:val="text"/>
          <w:color w:val="000000"/>
        </w:rPr>
      </w:pPr>
      <w:r>
        <w:rPr>
          <w:rStyle w:val="text"/>
          <w:color w:val="000000"/>
        </w:rPr>
        <w:t>Ephraim is the Northern Kingdom.</w:t>
      </w:r>
    </w:p>
    <w:p w:rsidR="00B05A33" w:rsidRDefault="00B05A33" w:rsidP="005C65E8">
      <w:pPr>
        <w:pStyle w:val="chapter-1"/>
        <w:spacing w:before="0" w:beforeAutospacing="0" w:after="0" w:afterAutospacing="0"/>
        <w:ind w:left="720" w:right="720"/>
        <w:jc w:val="both"/>
        <w:rPr>
          <w:rStyle w:val="text"/>
          <w:color w:val="000000"/>
        </w:rPr>
      </w:pPr>
    </w:p>
    <w:p w:rsidR="00B05A33" w:rsidRDefault="00B05A33" w:rsidP="005C65E8">
      <w:pPr>
        <w:pStyle w:val="chapter-1"/>
        <w:spacing w:before="0" w:beforeAutospacing="0" w:after="0" w:afterAutospacing="0"/>
        <w:ind w:left="720" w:right="720"/>
        <w:jc w:val="both"/>
        <w:rPr>
          <w:rStyle w:val="text"/>
          <w:color w:val="000000"/>
        </w:rPr>
      </w:pPr>
      <w:r>
        <w:rPr>
          <w:rStyle w:val="text"/>
          <w:color w:val="000000"/>
        </w:rPr>
        <w:t>—“</w:t>
      </w:r>
      <w:r w:rsidR="006241E4" w:rsidRPr="006241E4">
        <w:rPr>
          <w:rStyle w:val="text"/>
          <w:color w:val="000000"/>
        </w:rPr>
        <w:t>And his heart was moved, and the heart of his people, as the trees of the wood are moved with the wind.</w:t>
      </w:r>
      <w:r>
        <w:rPr>
          <w:rStyle w:val="text"/>
          <w:color w:val="000000"/>
        </w:rPr>
        <w:t>”—</w:t>
      </w:r>
    </w:p>
    <w:p w:rsidR="00B05A33" w:rsidRDefault="00B05A33" w:rsidP="005C65E8">
      <w:pPr>
        <w:pStyle w:val="chapter-1"/>
        <w:spacing w:before="0" w:beforeAutospacing="0" w:after="0" w:afterAutospacing="0"/>
        <w:ind w:left="720" w:right="720"/>
        <w:jc w:val="both"/>
        <w:rPr>
          <w:rStyle w:val="text"/>
          <w:color w:val="000000"/>
        </w:rPr>
      </w:pPr>
    </w:p>
    <w:p w:rsidR="00B05A33" w:rsidRDefault="00B05A33" w:rsidP="00B05A33">
      <w:pPr>
        <w:pStyle w:val="chapter-1"/>
        <w:spacing w:before="0" w:beforeAutospacing="0" w:after="0" w:afterAutospacing="0"/>
        <w:ind w:right="720"/>
        <w:jc w:val="both"/>
        <w:rPr>
          <w:rStyle w:val="text"/>
          <w:color w:val="000000"/>
        </w:rPr>
      </w:pPr>
      <w:r>
        <w:rPr>
          <w:rStyle w:val="text"/>
          <w:color w:val="000000"/>
        </w:rPr>
        <w:t>They are scared.</w:t>
      </w:r>
      <w:r w:rsidR="00EF4634">
        <w:rPr>
          <w:rStyle w:val="text"/>
          <w:color w:val="000000"/>
        </w:rPr>
        <w:t xml:space="preserve">  They are afraid.  Two kingdoms that outnumber them are heading their way; they are going to attack them.</w:t>
      </w:r>
    </w:p>
    <w:p w:rsidR="00B05A33" w:rsidRDefault="00B05A33" w:rsidP="005C65E8">
      <w:pPr>
        <w:pStyle w:val="chapter-1"/>
        <w:spacing w:before="0" w:beforeAutospacing="0" w:after="0" w:afterAutospacing="0"/>
        <w:ind w:left="720" w:right="720"/>
        <w:jc w:val="both"/>
        <w:rPr>
          <w:rStyle w:val="text"/>
          <w:color w:val="000000"/>
        </w:rPr>
      </w:pPr>
    </w:p>
    <w:p w:rsidR="00EF4634" w:rsidRDefault="00B05A33" w:rsidP="005C65E8">
      <w:pPr>
        <w:pStyle w:val="chapter-1"/>
        <w:spacing w:before="0" w:beforeAutospacing="0" w:after="0" w:afterAutospacing="0"/>
        <w:ind w:left="720" w:right="720"/>
        <w:jc w:val="both"/>
        <w:rPr>
          <w:rStyle w:val="text"/>
          <w:color w:val="000000"/>
        </w:rPr>
      </w:pPr>
      <w:r>
        <w:rPr>
          <w:rStyle w:val="text"/>
          <w:color w:val="000000"/>
        </w:rPr>
        <w:t>—“</w:t>
      </w:r>
      <w:r w:rsidR="006241E4" w:rsidRPr="006241E4">
        <w:rPr>
          <w:rStyle w:val="text"/>
          <w:b/>
          <w:bCs/>
          <w:color w:val="000000"/>
          <w:vertAlign w:val="superscript"/>
        </w:rPr>
        <w:t>3 </w:t>
      </w:r>
      <w:r w:rsidR="006241E4" w:rsidRPr="006241E4">
        <w:rPr>
          <w:rStyle w:val="text"/>
          <w:color w:val="000000"/>
        </w:rPr>
        <w:t xml:space="preserve">Then said the </w:t>
      </w:r>
      <w:r w:rsidR="006241E4" w:rsidRPr="006241E4">
        <w:rPr>
          <w:rStyle w:val="small-caps"/>
          <w:rFonts w:eastAsiaTheme="majorEastAsia"/>
          <w:smallCaps/>
          <w:color w:val="000000"/>
        </w:rPr>
        <w:t>Lord</w:t>
      </w:r>
      <w:r w:rsidR="006241E4" w:rsidRPr="006241E4">
        <w:rPr>
          <w:rStyle w:val="text"/>
          <w:color w:val="000000"/>
        </w:rPr>
        <w:t xml:space="preserve"> unto Isaiah, Go forth now to meet Ahaz, thou, and Shearjashub thy son, at the end of the conduit of the upper pool in the highway of the fuller's field;</w:t>
      </w:r>
      <w:r w:rsidR="005C65E8">
        <w:rPr>
          <w:rStyle w:val="text"/>
          <w:color w:val="000000"/>
        </w:rPr>
        <w:t xml:space="preserve">  </w:t>
      </w:r>
      <w:r w:rsidR="006241E4" w:rsidRPr="006241E4">
        <w:rPr>
          <w:rStyle w:val="text"/>
          <w:b/>
          <w:bCs/>
          <w:color w:val="000000"/>
          <w:vertAlign w:val="superscript"/>
        </w:rPr>
        <w:t>4 </w:t>
      </w:r>
      <w:r w:rsidR="006241E4" w:rsidRPr="006241E4">
        <w:rPr>
          <w:rStyle w:val="text"/>
          <w:color w:val="000000"/>
        </w:rPr>
        <w:t>And say unto him, Take heed, and be quiet; fear not, neither be fainthearted for the two tails of these smoking firebrands, for the fierce anger of Rezin with Syria, and of the son of Remaliah.</w:t>
      </w:r>
      <w:r w:rsidR="00EF4634">
        <w:rPr>
          <w:rStyle w:val="text"/>
          <w:color w:val="000000"/>
        </w:rPr>
        <w:t>”—</w:t>
      </w:r>
    </w:p>
    <w:p w:rsidR="00EF4634" w:rsidRDefault="00EF4634" w:rsidP="005C65E8">
      <w:pPr>
        <w:pStyle w:val="chapter-1"/>
        <w:spacing w:before="0" w:beforeAutospacing="0" w:after="0" w:afterAutospacing="0"/>
        <w:ind w:left="720" w:right="720"/>
        <w:jc w:val="both"/>
        <w:rPr>
          <w:rStyle w:val="text"/>
          <w:color w:val="000000"/>
        </w:rPr>
      </w:pPr>
    </w:p>
    <w:p w:rsidR="00EF4634" w:rsidRDefault="00EF4634" w:rsidP="00EF4634">
      <w:pPr>
        <w:pStyle w:val="chapter-1"/>
        <w:spacing w:before="0" w:beforeAutospacing="0" w:after="0" w:afterAutospacing="0"/>
        <w:jc w:val="both"/>
        <w:rPr>
          <w:rStyle w:val="text"/>
          <w:color w:val="000000"/>
        </w:rPr>
      </w:pPr>
      <w:r>
        <w:rPr>
          <w:rStyle w:val="text"/>
          <w:color w:val="000000"/>
        </w:rPr>
        <w:t>Isaiah is told, “Go meet the king of the South, Ahaz, and give him this message.”</w:t>
      </w:r>
    </w:p>
    <w:p w:rsidR="00EF4634" w:rsidRDefault="00EF4634" w:rsidP="005C65E8">
      <w:pPr>
        <w:pStyle w:val="chapter-1"/>
        <w:spacing w:before="0" w:beforeAutospacing="0" w:after="0" w:afterAutospacing="0"/>
        <w:ind w:left="720" w:right="720"/>
        <w:jc w:val="both"/>
        <w:rPr>
          <w:rStyle w:val="text"/>
          <w:color w:val="000000"/>
        </w:rPr>
      </w:pPr>
    </w:p>
    <w:p w:rsidR="00EF4634" w:rsidRDefault="00EF4634" w:rsidP="00EF4634">
      <w:pPr>
        <w:pStyle w:val="chapter-1"/>
        <w:spacing w:before="0" w:beforeAutospacing="0" w:after="0" w:afterAutospacing="0"/>
        <w:ind w:left="720" w:right="720"/>
        <w:jc w:val="both"/>
        <w:rPr>
          <w:rStyle w:val="text"/>
          <w:color w:val="000000"/>
        </w:rPr>
      </w:pPr>
      <w:r>
        <w:rPr>
          <w:rStyle w:val="text"/>
          <w:color w:val="000000"/>
        </w:rPr>
        <w:t>—“</w:t>
      </w:r>
      <w:r w:rsidR="006241E4" w:rsidRPr="006241E4">
        <w:rPr>
          <w:rStyle w:val="text"/>
          <w:b/>
          <w:bCs/>
          <w:color w:val="000000"/>
          <w:vertAlign w:val="superscript"/>
        </w:rPr>
        <w:t>5 </w:t>
      </w:r>
      <w:r w:rsidR="006241E4" w:rsidRPr="006241E4">
        <w:rPr>
          <w:rStyle w:val="text"/>
          <w:color w:val="000000"/>
        </w:rPr>
        <w:t>Because Syria, Ephraim, and the son of Remaliah, have taken evil counsel against thee, saying,</w:t>
      </w:r>
      <w:r w:rsidR="005C65E8">
        <w:rPr>
          <w:rStyle w:val="text"/>
          <w:color w:val="000000"/>
        </w:rPr>
        <w:t xml:space="preserve">  </w:t>
      </w:r>
      <w:r w:rsidR="006241E4" w:rsidRPr="006241E4">
        <w:rPr>
          <w:rStyle w:val="text"/>
          <w:b/>
          <w:bCs/>
          <w:color w:val="000000"/>
          <w:vertAlign w:val="superscript"/>
        </w:rPr>
        <w:t>6 </w:t>
      </w:r>
      <w:r w:rsidR="006241E4" w:rsidRPr="006241E4">
        <w:rPr>
          <w:rStyle w:val="text"/>
          <w:color w:val="000000"/>
        </w:rPr>
        <w:t xml:space="preserve">Let us go up against Judah, and vex it, and let us make a breach therein for us, and set a king in the midst of it, </w:t>
      </w:r>
      <w:r w:rsidR="006241E4" w:rsidRPr="005C65E8">
        <w:rPr>
          <w:rStyle w:val="text"/>
          <w:i/>
          <w:color w:val="000000"/>
        </w:rPr>
        <w:t>even</w:t>
      </w:r>
      <w:r w:rsidR="006241E4" w:rsidRPr="006241E4">
        <w:rPr>
          <w:rStyle w:val="text"/>
          <w:color w:val="000000"/>
        </w:rPr>
        <w:t xml:space="preserve"> the son of Tabeal:</w:t>
      </w:r>
      <w:r w:rsidR="005C65E8">
        <w:rPr>
          <w:rStyle w:val="text"/>
          <w:color w:val="000000"/>
        </w:rPr>
        <w:t xml:space="preserve">  </w:t>
      </w:r>
      <w:r w:rsidR="006241E4" w:rsidRPr="006241E4">
        <w:rPr>
          <w:rStyle w:val="text"/>
          <w:b/>
          <w:bCs/>
          <w:color w:val="000000"/>
          <w:vertAlign w:val="superscript"/>
        </w:rPr>
        <w:t>7 </w:t>
      </w:r>
      <w:r w:rsidR="006241E4" w:rsidRPr="006241E4">
        <w:rPr>
          <w:rStyle w:val="text"/>
          <w:color w:val="000000"/>
        </w:rPr>
        <w:t xml:space="preserve">Thus saith the Lord </w:t>
      </w:r>
      <w:r w:rsidR="006241E4" w:rsidRPr="006241E4">
        <w:rPr>
          <w:rStyle w:val="small-caps"/>
          <w:rFonts w:eastAsiaTheme="majorEastAsia"/>
          <w:smallCaps/>
          <w:color w:val="000000"/>
        </w:rPr>
        <w:t>God</w:t>
      </w:r>
      <w:r w:rsidR="006241E4" w:rsidRPr="006241E4">
        <w:rPr>
          <w:rStyle w:val="text"/>
          <w:color w:val="000000"/>
        </w:rPr>
        <w:t>, It shall not stand, neither shall it come to pass.</w:t>
      </w:r>
      <w:r>
        <w:rPr>
          <w:rStyle w:val="text"/>
          <w:color w:val="000000"/>
        </w:rPr>
        <w:t>”—</w:t>
      </w:r>
    </w:p>
    <w:p w:rsidR="00EF4634" w:rsidRDefault="00EF4634" w:rsidP="00EF4634">
      <w:pPr>
        <w:pStyle w:val="chapter-1"/>
        <w:spacing w:before="0" w:beforeAutospacing="0" w:after="0" w:afterAutospacing="0"/>
        <w:ind w:left="720" w:right="720"/>
        <w:jc w:val="both"/>
        <w:rPr>
          <w:rStyle w:val="text"/>
          <w:color w:val="000000"/>
        </w:rPr>
      </w:pPr>
    </w:p>
    <w:p w:rsidR="00EF4634" w:rsidRDefault="00EF4634" w:rsidP="00EF4634">
      <w:pPr>
        <w:pStyle w:val="chapter-1"/>
        <w:spacing w:before="0" w:beforeAutospacing="0" w:after="0" w:afterAutospacing="0"/>
        <w:jc w:val="both"/>
        <w:rPr>
          <w:rStyle w:val="text"/>
          <w:color w:val="000000"/>
        </w:rPr>
      </w:pPr>
      <w:r>
        <w:rPr>
          <w:rStyle w:val="text"/>
          <w:color w:val="000000"/>
        </w:rPr>
        <w:t xml:space="preserve">This alliance between the Northern Kingdom and Syria that is </w:t>
      </w:r>
      <w:r w:rsidR="003B0C4A">
        <w:rPr>
          <w:rStyle w:val="text"/>
          <w:color w:val="000000"/>
        </w:rPr>
        <w:t>coming against the Southern Kingdom, it will not stand.  Isaiah tells the Southern Kingdom that they do not have to worry about it, “This is not going to happen.”</w:t>
      </w:r>
    </w:p>
    <w:p w:rsidR="003B0C4A" w:rsidRDefault="003B0C4A" w:rsidP="00EF4634">
      <w:pPr>
        <w:pStyle w:val="chapter-1"/>
        <w:spacing w:before="0" w:beforeAutospacing="0" w:after="0" w:afterAutospacing="0"/>
        <w:jc w:val="both"/>
        <w:rPr>
          <w:rStyle w:val="text"/>
          <w:color w:val="000000"/>
        </w:rPr>
      </w:pPr>
      <w:r>
        <w:rPr>
          <w:rStyle w:val="text"/>
          <w:color w:val="000000"/>
        </w:rPr>
        <w:tab/>
        <w:t>Verse 8 says,</w:t>
      </w:r>
    </w:p>
    <w:p w:rsidR="00EF4634" w:rsidRDefault="00EF4634" w:rsidP="00EF4634">
      <w:pPr>
        <w:pStyle w:val="chapter-1"/>
        <w:spacing w:before="0" w:beforeAutospacing="0" w:after="0" w:afterAutospacing="0"/>
        <w:ind w:left="720" w:right="720"/>
        <w:jc w:val="both"/>
        <w:rPr>
          <w:rStyle w:val="text"/>
          <w:color w:val="000000"/>
        </w:rPr>
      </w:pPr>
    </w:p>
    <w:p w:rsidR="006241E4" w:rsidRDefault="00EF4634" w:rsidP="00EF4634">
      <w:pPr>
        <w:pStyle w:val="chapter-1"/>
        <w:spacing w:before="0" w:beforeAutospacing="0" w:after="0" w:afterAutospacing="0"/>
        <w:ind w:left="720" w:right="720"/>
        <w:jc w:val="both"/>
        <w:rPr>
          <w:rStyle w:val="text"/>
          <w:color w:val="000000"/>
        </w:rPr>
      </w:pPr>
      <w:r>
        <w:rPr>
          <w:rStyle w:val="text"/>
          <w:color w:val="000000"/>
        </w:rPr>
        <w:t>—“</w:t>
      </w:r>
      <w:r w:rsidR="006241E4" w:rsidRPr="006241E4">
        <w:rPr>
          <w:rStyle w:val="text"/>
          <w:b/>
          <w:bCs/>
          <w:color w:val="000000"/>
          <w:vertAlign w:val="superscript"/>
        </w:rPr>
        <w:t>8 </w:t>
      </w:r>
      <w:r w:rsidR="006241E4" w:rsidRPr="006241E4">
        <w:rPr>
          <w:rStyle w:val="text"/>
          <w:color w:val="000000"/>
        </w:rPr>
        <w:t>For the head of Syria is Damascus, and the head of Damascus is Rezin; and within threescore and five years shall Ephraim be broken, that it be not a people.</w:t>
      </w:r>
      <w:r w:rsidR="005C65E8">
        <w:rPr>
          <w:rStyle w:val="text"/>
          <w:color w:val="000000"/>
        </w:rPr>
        <w:t xml:space="preserve">  </w:t>
      </w:r>
      <w:r w:rsidR="006241E4" w:rsidRPr="006241E4">
        <w:rPr>
          <w:rStyle w:val="text"/>
          <w:b/>
          <w:bCs/>
          <w:color w:val="000000"/>
          <w:vertAlign w:val="superscript"/>
        </w:rPr>
        <w:t>9 </w:t>
      </w:r>
      <w:r w:rsidR="006241E4" w:rsidRPr="006241E4">
        <w:rPr>
          <w:rStyle w:val="text"/>
          <w:color w:val="000000"/>
        </w:rPr>
        <w:t>And the head of Ephraim is Samaria, and the head of Samaria is Remaliah's son. If ye will not believe, surely ye shall not be established.</w:t>
      </w:r>
      <w:r w:rsidR="004A0BD0">
        <w:rPr>
          <w:rStyle w:val="text"/>
          <w:color w:val="000000"/>
        </w:rPr>
        <w:t>”  Isaiah 7:1-9 (KJV).</w:t>
      </w:r>
    </w:p>
    <w:p w:rsidR="003B0C4A" w:rsidRDefault="003B0C4A" w:rsidP="00EF4634">
      <w:pPr>
        <w:pStyle w:val="chapter-1"/>
        <w:spacing w:before="0" w:beforeAutospacing="0" w:after="0" w:afterAutospacing="0"/>
        <w:ind w:left="720" w:right="720"/>
        <w:jc w:val="both"/>
        <w:rPr>
          <w:rStyle w:val="text"/>
          <w:color w:val="000000"/>
        </w:rPr>
      </w:pPr>
    </w:p>
    <w:p w:rsidR="003B0C4A" w:rsidRDefault="003B0C4A" w:rsidP="003B0C4A">
      <w:pPr>
        <w:pStyle w:val="chapter-1"/>
        <w:spacing w:before="0" w:beforeAutospacing="0" w:after="0" w:afterAutospacing="0"/>
        <w:jc w:val="both"/>
        <w:rPr>
          <w:rStyle w:val="text"/>
          <w:color w:val="000000"/>
        </w:rPr>
      </w:pPr>
      <w:r>
        <w:rPr>
          <w:rStyle w:val="text"/>
          <w:color w:val="000000"/>
        </w:rPr>
        <w:t>So, it says here, it gives us a prophecy.  It says within threescore and five years—</w:t>
      </w:r>
    </w:p>
    <w:p w:rsidR="003B0C4A" w:rsidRDefault="003B0C4A" w:rsidP="003B0C4A">
      <w:pPr>
        <w:pStyle w:val="chapter-1"/>
        <w:spacing w:before="0" w:beforeAutospacing="0" w:after="0" w:afterAutospacing="0"/>
        <w:jc w:val="both"/>
        <w:rPr>
          <w:rStyle w:val="text"/>
          <w:color w:val="000000"/>
        </w:rPr>
      </w:pPr>
      <w:r>
        <w:rPr>
          <w:rStyle w:val="text"/>
          <w:color w:val="000000"/>
        </w:rPr>
        <w:tab/>
      </w:r>
      <w:r>
        <w:rPr>
          <w:rStyle w:val="text"/>
          <w:color w:val="000000"/>
        </w:rPr>
        <w:tab/>
        <w:t>BROTHER PIPPENGER:  Autumn, how long is threescore and five years?</w:t>
      </w:r>
    </w:p>
    <w:p w:rsidR="003B0C4A" w:rsidRDefault="003B0C4A" w:rsidP="003B0C4A">
      <w:pPr>
        <w:pStyle w:val="chapter-1"/>
        <w:spacing w:before="0" w:beforeAutospacing="0" w:after="0" w:afterAutospacing="0"/>
        <w:jc w:val="both"/>
        <w:rPr>
          <w:rStyle w:val="text"/>
          <w:color w:val="000000"/>
        </w:rPr>
      </w:pPr>
      <w:r>
        <w:rPr>
          <w:rStyle w:val="text"/>
          <w:color w:val="000000"/>
        </w:rPr>
        <w:tab/>
      </w:r>
      <w:r>
        <w:rPr>
          <w:rStyle w:val="text"/>
          <w:color w:val="000000"/>
        </w:rPr>
        <w:tab/>
        <w:t>AUTUMN:  (Inaudible response.)</w:t>
      </w:r>
    </w:p>
    <w:p w:rsidR="003B0C4A" w:rsidRDefault="003B0C4A" w:rsidP="003B0C4A">
      <w:pPr>
        <w:pStyle w:val="chapter-1"/>
        <w:spacing w:before="0" w:beforeAutospacing="0" w:after="0" w:afterAutospacing="0"/>
        <w:jc w:val="both"/>
        <w:rPr>
          <w:rStyle w:val="text"/>
          <w:color w:val="000000"/>
        </w:rPr>
      </w:pPr>
      <w:r>
        <w:rPr>
          <w:rStyle w:val="text"/>
          <w:color w:val="000000"/>
        </w:rPr>
        <w:tab/>
      </w:r>
      <w:r>
        <w:rPr>
          <w:rStyle w:val="text"/>
          <w:color w:val="000000"/>
        </w:rPr>
        <w:tab/>
        <w:t>BROTHER PIPPENGER:  Austin?</w:t>
      </w:r>
    </w:p>
    <w:p w:rsidR="003B0C4A" w:rsidRDefault="003B0C4A" w:rsidP="003B0C4A">
      <w:pPr>
        <w:pStyle w:val="chapter-1"/>
        <w:spacing w:before="0" w:beforeAutospacing="0" w:after="0" w:afterAutospacing="0"/>
        <w:jc w:val="both"/>
        <w:rPr>
          <w:rStyle w:val="text"/>
          <w:color w:val="000000"/>
        </w:rPr>
      </w:pPr>
      <w:r>
        <w:rPr>
          <w:rStyle w:val="text"/>
          <w:color w:val="000000"/>
        </w:rPr>
        <w:tab/>
      </w:r>
      <w:r>
        <w:rPr>
          <w:rStyle w:val="text"/>
          <w:color w:val="000000"/>
        </w:rPr>
        <w:tab/>
        <w:t>AUSTIN:  Seventy?</w:t>
      </w:r>
    </w:p>
    <w:p w:rsidR="003B0C4A" w:rsidRDefault="003B0C4A" w:rsidP="003B0C4A">
      <w:pPr>
        <w:pStyle w:val="chapter-1"/>
        <w:spacing w:before="0" w:beforeAutospacing="0" w:after="0" w:afterAutospacing="0"/>
        <w:jc w:val="both"/>
        <w:rPr>
          <w:rStyle w:val="text"/>
          <w:color w:val="000000"/>
        </w:rPr>
      </w:pPr>
      <w:r>
        <w:rPr>
          <w:rStyle w:val="text"/>
          <w:color w:val="000000"/>
        </w:rPr>
        <w:tab/>
      </w:r>
      <w:r>
        <w:rPr>
          <w:rStyle w:val="text"/>
          <w:color w:val="000000"/>
        </w:rPr>
        <w:tab/>
        <w:t>BROTHER PIPPENGER:  No.  It is 65 years.</w:t>
      </w:r>
    </w:p>
    <w:p w:rsidR="003B0C4A" w:rsidRDefault="003B0C4A" w:rsidP="003B0C4A">
      <w:pPr>
        <w:pStyle w:val="chapter-1"/>
        <w:spacing w:before="0" w:beforeAutospacing="0" w:after="0" w:afterAutospacing="0"/>
        <w:jc w:val="both"/>
        <w:rPr>
          <w:rStyle w:val="text"/>
          <w:color w:val="000000"/>
        </w:rPr>
      </w:pPr>
      <w:r>
        <w:rPr>
          <w:rStyle w:val="text"/>
          <w:color w:val="000000"/>
        </w:rPr>
        <w:tab/>
        <w:t>“. . . within 65 years, will the Northern Kingdom be broken.”</w:t>
      </w:r>
    </w:p>
    <w:p w:rsidR="003B0C4A" w:rsidRDefault="003B0C4A" w:rsidP="003B0C4A">
      <w:pPr>
        <w:pStyle w:val="chapter-1"/>
        <w:spacing w:before="0" w:beforeAutospacing="0" w:after="0" w:afterAutospacing="0"/>
        <w:jc w:val="both"/>
        <w:rPr>
          <w:rStyle w:val="text"/>
          <w:color w:val="000000"/>
        </w:rPr>
      </w:pPr>
      <w:r>
        <w:rPr>
          <w:rStyle w:val="text"/>
          <w:color w:val="000000"/>
        </w:rPr>
        <w:tab/>
        <w:t>This is the Northern Kingdom, and it was carried into captivity in the year 723BC.</w:t>
      </w:r>
    </w:p>
    <w:p w:rsidR="003B0C4A" w:rsidRDefault="003B0C4A" w:rsidP="003B0C4A">
      <w:pPr>
        <w:pStyle w:val="chapter-1"/>
        <w:spacing w:before="0" w:beforeAutospacing="0" w:after="0" w:afterAutospacing="0"/>
        <w:jc w:val="both"/>
        <w:rPr>
          <w:rStyle w:val="text"/>
          <w:color w:val="000000"/>
        </w:rPr>
      </w:pPr>
      <w:r>
        <w:rPr>
          <w:rStyle w:val="text"/>
          <w:color w:val="000000"/>
        </w:rPr>
        <w:tab/>
        <w:t>“Within” is the key work in here.  It does not say “in.”  It says, “within [65] years will the Ephraim [the Northern Kingdom] be broken.”  And sure enough, 19 years later, the Northern Kingdom was carried into captivity.</w:t>
      </w:r>
    </w:p>
    <w:p w:rsidR="003B0C4A" w:rsidRDefault="003B0C4A" w:rsidP="003B0C4A">
      <w:pPr>
        <w:pStyle w:val="chapter-1"/>
        <w:spacing w:before="0" w:beforeAutospacing="0" w:after="0" w:afterAutospacing="0"/>
        <w:jc w:val="both"/>
        <w:rPr>
          <w:rStyle w:val="text"/>
          <w:color w:val="000000"/>
        </w:rPr>
      </w:pPr>
      <w:r>
        <w:rPr>
          <w:rStyle w:val="text"/>
          <w:color w:val="000000"/>
        </w:rPr>
        <w:tab/>
        <w:t>There is not anything specifically said about the conclusion of these 65 years; but, there are no accidents in God’s Word.  Sixty-five years from 742 brings you to 677.  So, Isaiah here, with this prophecy of 65 years, is marking the beginning of this 2520 [</w:t>
      </w:r>
      <w:r w:rsidR="001A426B">
        <w:rPr>
          <w:rStyle w:val="text"/>
          <w:color w:val="000000"/>
        </w:rPr>
        <w:t>723BC, against</w:t>
      </w:r>
      <w:r>
        <w:rPr>
          <w:rStyle w:val="text"/>
          <w:color w:val="000000"/>
        </w:rPr>
        <w:t xml:space="preserve"> the Northern Kingdom] and the beginning of this 2520 [</w:t>
      </w:r>
      <w:r w:rsidR="001A426B">
        <w:rPr>
          <w:rStyle w:val="text"/>
          <w:color w:val="000000"/>
        </w:rPr>
        <w:t>677BC, against the Southern Kingdom.]</w:t>
      </w:r>
    </w:p>
    <w:p w:rsidR="001A426B" w:rsidRDefault="001A426B" w:rsidP="003B0C4A">
      <w:pPr>
        <w:pStyle w:val="chapter-1"/>
        <w:spacing w:before="0" w:beforeAutospacing="0" w:after="0" w:afterAutospacing="0"/>
        <w:jc w:val="both"/>
        <w:rPr>
          <w:rStyle w:val="text"/>
          <w:color w:val="000000"/>
        </w:rPr>
      </w:pPr>
      <w:r>
        <w:rPr>
          <w:rStyle w:val="text"/>
          <w:color w:val="000000"/>
        </w:rPr>
        <w:tab/>
        <w:t>You know, there are just no accidents in God’s Word.</w:t>
      </w:r>
    </w:p>
    <w:p w:rsidR="001A426B" w:rsidRDefault="001A426B" w:rsidP="003B0C4A">
      <w:pPr>
        <w:pStyle w:val="chapter-1"/>
        <w:spacing w:before="0" w:beforeAutospacing="0" w:after="0" w:afterAutospacing="0"/>
        <w:jc w:val="both"/>
        <w:rPr>
          <w:rStyle w:val="text"/>
          <w:color w:val="000000"/>
        </w:rPr>
      </w:pPr>
      <w:r>
        <w:rPr>
          <w:rStyle w:val="text"/>
          <w:color w:val="000000"/>
        </w:rPr>
        <w:tab/>
        <w:t>So, by the time you get here</w:t>
      </w:r>
      <w:r w:rsidR="00BE391F">
        <w:rPr>
          <w:rStyle w:val="text"/>
          <w:color w:val="000000"/>
        </w:rPr>
        <w:t xml:space="preserve">, you have the conclusion of both of these time prophecies.  This is 1798 (Daniel 11:36), and this is 1844 (Daniel 8:19).  </w:t>
      </w:r>
    </w:p>
    <w:p w:rsidR="00380FD6" w:rsidRDefault="005D59D0" w:rsidP="003B0C4A">
      <w:pPr>
        <w:pStyle w:val="chapter-1"/>
        <w:spacing w:before="0" w:beforeAutospacing="0" w:after="0" w:afterAutospacing="0"/>
        <w:jc w:val="both"/>
        <w:rPr>
          <w:rStyle w:val="text"/>
          <w:color w:val="000000"/>
        </w:rPr>
      </w:pPr>
      <w:r>
        <w:rPr>
          <w:rStyle w:val="text"/>
          <w:color w:val="000000"/>
        </w:rPr>
        <w:tab/>
        <w:t xml:space="preserve">So, we see that Isaiah represents God’s people a the end of the world.  He is a Laodicean.  He sees the glory of the Lord; he is humbled into the dust.  Then he sees that the same sins he has been condemning in God’s people, he possessed himself.  The Lord takes a coal from the altar and purifies him.  Then, Isaiah hears a voice saying, “Who can I send with a message?” and Isaiah says, “Here I am.  Send me.”  </w:t>
      </w:r>
    </w:p>
    <w:p w:rsidR="005D59D0" w:rsidRDefault="005D59D0" w:rsidP="00380FD6">
      <w:pPr>
        <w:pStyle w:val="chapter-1"/>
        <w:spacing w:before="0" w:beforeAutospacing="0" w:after="0" w:afterAutospacing="0"/>
        <w:ind w:firstLine="720"/>
        <w:jc w:val="both"/>
        <w:rPr>
          <w:rStyle w:val="text"/>
          <w:color w:val="000000"/>
        </w:rPr>
      </w:pPr>
      <w:r>
        <w:rPr>
          <w:rStyle w:val="text"/>
          <w:color w:val="000000"/>
        </w:rPr>
        <w:t>And he is given a message, and he is warned—</w:t>
      </w:r>
      <w:r w:rsidR="00380FD6">
        <w:rPr>
          <w:rStyle w:val="text"/>
          <w:color w:val="000000"/>
        </w:rPr>
        <w:t>[Thumbing through the Bible] if I can find something real quick, I will find it; if I will not find it real quick, I will give up.  But, give me just a second.  It would just be nice if I could find it.</w:t>
      </w:r>
    </w:p>
    <w:p w:rsidR="00380FD6" w:rsidRDefault="00380FD6" w:rsidP="00380FD6">
      <w:pPr>
        <w:pStyle w:val="chapter-1"/>
        <w:spacing w:before="0" w:beforeAutospacing="0" w:after="0" w:afterAutospacing="0"/>
        <w:ind w:firstLine="720"/>
        <w:jc w:val="both"/>
        <w:rPr>
          <w:rStyle w:val="text"/>
          <w:color w:val="000000"/>
        </w:rPr>
      </w:pPr>
      <w:r>
        <w:rPr>
          <w:rStyle w:val="text"/>
          <w:color w:val="000000"/>
        </w:rPr>
        <w:t>But, Sister White, when I was reading through the Study Bible</w:t>
      </w:r>
      <w:r w:rsidR="00E16260">
        <w:rPr>
          <w:rStyle w:val="text"/>
          <w:color w:val="000000"/>
        </w:rPr>
        <w:t xml:space="preserve"> last night, in the Book of John, and one of her comments, she is commenting on when Christ volunteered to come to Earth in the Plan of Salvation.  And I am not finding it, but it is in the Book of John in the Study Bible.</w:t>
      </w:r>
    </w:p>
    <w:p w:rsidR="00BB2E08" w:rsidRDefault="00BB2E08" w:rsidP="00BB2E08">
      <w:pPr>
        <w:pStyle w:val="chapter-1"/>
        <w:spacing w:before="0" w:beforeAutospacing="0" w:after="0" w:afterAutospacing="0"/>
        <w:ind w:firstLine="720"/>
        <w:jc w:val="both"/>
        <w:rPr>
          <w:rStyle w:val="text"/>
          <w:color w:val="000000"/>
        </w:rPr>
      </w:pPr>
      <w:r>
        <w:rPr>
          <w:rStyle w:val="text"/>
          <w:color w:val="000000"/>
        </w:rPr>
        <w:t>And what do you suppose Christ said when the discussion made about someone coming to the Earth?  She quotes His words, she puts them in quotation marks:  He says, “Here am I; send Me.”</w:t>
      </w:r>
    </w:p>
    <w:p w:rsidR="00BB2E08" w:rsidRDefault="00BB2E08" w:rsidP="00BB2E08">
      <w:pPr>
        <w:pStyle w:val="chapter-1"/>
        <w:spacing w:before="0" w:beforeAutospacing="0" w:after="0" w:afterAutospacing="0"/>
        <w:jc w:val="both"/>
        <w:rPr>
          <w:rStyle w:val="text"/>
          <w:color w:val="000000"/>
        </w:rPr>
      </w:pPr>
    </w:p>
    <w:p w:rsidR="000500D1" w:rsidRDefault="000500D1" w:rsidP="00BB2E08">
      <w:pPr>
        <w:pStyle w:val="Default"/>
        <w:pBdr>
          <w:top w:val="single" w:sz="4" w:space="1" w:color="auto"/>
          <w:left w:val="single" w:sz="4" w:space="4" w:color="auto"/>
          <w:bottom w:val="single" w:sz="4" w:space="1" w:color="auto"/>
          <w:right w:val="single" w:sz="4" w:space="4" w:color="auto"/>
        </w:pBdr>
        <w:ind w:left="720" w:right="720" w:firstLine="720"/>
        <w:jc w:val="both"/>
        <w:rPr>
          <w:sz w:val="23"/>
          <w:szCs w:val="23"/>
        </w:rPr>
      </w:pPr>
      <w:r>
        <w:rPr>
          <w:sz w:val="23"/>
          <w:szCs w:val="23"/>
        </w:rPr>
        <w:t xml:space="preserve">“Christ was not compelled to endure this cruel treatment. The yoke of obligation was not laid upon Him to undertake the work of redemption. </w:t>
      </w:r>
      <w:r w:rsidRPr="000500D1">
        <w:rPr>
          <w:b/>
          <w:sz w:val="23"/>
          <w:szCs w:val="23"/>
        </w:rPr>
        <w:t>Voluntarily He offered Himself</w:t>
      </w:r>
      <w:r>
        <w:rPr>
          <w:sz w:val="23"/>
          <w:szCs w:val="23"/>
        </w:rPr>
        <w:t xml:space="preserve">, a willing, spotless sacrifice. </w:t>
      </w:r>
      <w:r w:rsidRPr="000500D1">
        <w:rPr>
          <w:bCs/>
          <w:sz w:val="23"/>
          <w:szCs w:val="23"/>
        </w:rPr>
        <w:t>He was equal with God, infinite and omnipotent</w:t>
      </w:r>
      <w:r w:rsidRPr="000500D1">
        <w:rPr>
          <w:sz w:val="23"/>
          <w:szCs w:val="23"/>
        </w:rPr>
        <w:t>.</w:t>
      </w:r>
      <w:r>
        <w:rPr>
          <w:sz w:val="23"/>
          <w:szCs w:val="23"/>
        </w:rPr>
        <w:t xml:space="preserve"> He was above all finite requirements. He was Himself the law in character. Of the highest angels it could not be said that they had never borne a yoke. The angels all bear the yoke of dependence, the yoke of obedience. They are the appointed messengers of Him who is Commander of all heaven. </w:t>
      </w:r>
    </w:p>
    <w:p w:rsidR="000500D1" w:rsidRDefault="000500D1" w:rsidP="00BB2E08">
      <w:pPr>
        <w:pStyle w:val="chapter-1"/>
        <w:pBdr>
          <w:top w:val="single" w:sz="4" w:space="1" w:color="auto"/>
          <w:left w:val="single" w:sz="4" w:space="4" w:color="auto"/>
          <w:bottom w:val="single" w:sz="4" w:space="1" w:color="auto"/>
          <w:right w:val="single" w:sz="4" w:space="4" w:color="auto"/>
        </w:pBdr>
        <w:spacing w:before="0" w:beforeAutospacing="0" w:after="0" w:afterAutospacing="0"/>
        <w:ind w:left="720" w:right="720" w:firstLine="720"/>
        <w:jc w:val="both"/>
        <w:rPr>
          <w:rStyle w:val="text"/>
          <w:color w:val="000000"/>
        </w:rPr>
      </w:pPr>
      <w:r>
        <w:rPr>
          <w:sz w:val="23"/>
          <w:szCs w:val="23"/>
        </w:rPr>
        <w:lastRenderedPageBreak/>
        <w:t xml:space="preserve">“No one of the angels could become a substitute and surety for the human race, for their life is God’s; they could not surrender it. On Christ alone the human family depended for their existence. </w:t>
      </w:r>
      <w:r w:rsidRPr="000500D1">
        <w:rPr>
          <w:bCs/>
          <w:sz w:val="23"/>
          <w:szCs w:val="23"/>
        </w:rPr>
        <w:t>He is the eternal, self-existent Son, on whom no yoke had come</w:t>
      </w:r>
      <w:r w:rsidRPr="000500D1">
        <w:rPr>
          <w:sz w:val="23"/>
          <w:szCs w:val="23"/>
        </w:rPr>
        <w:t>.</w:t>
      </w:r>
      <w:r>
        <w:rPr>
          <w:sz w:val="23"/>
          <w:szCs w:val="23"/>
        </w:rPr>
        <w:t xml:space="preserve"> </w:t>
      </w:r>
      <w:r w:rsidRPr="00BB2E08">
        <w:rPr>
          <w:b/>
          <w:sz w:val="23"/>
          <w:szCs w:val="23"/>
        </w:rPr>
        <w:t>When God asked, ‘whom shall I send, and who will go for Us?’ Christ alone of the angelic host could reply, ‘Here am I; send Me.’</w:t>
      </w:r>
      <w:r>
        <w:rPr>
          <w:sz w:val="23"/>
          <w:szCs w:val="23"/>
        </w:rPr>
        <w:t xml:space="preserve"> He alone had covenanted before the foundation of the world to become a surety for man. He could say that which not the highest angel could say—</w:t>
      </w:r>
      <w:r w:rsidRPr="00BB2E08">
        <w:rPr>
          <w:sz w:val="23"/>
          <w:szCs w:val="23"/>
        </w:rPr>
        <w:t>‘</w:t>
      </w:r>
      <w:r w:rsidRPr="00BB2E08">
        <w:rPr>
          <w:bCs/>
          <w:sz w:val="23"/>
          <w:szCs w:val="23"/>
        </w:rPr>
        <w:t>I have power over My own life. I have power to lay it down, and I have power to take it again</w:t>
      </w:r>
      <w:r w:rsidRPr="00BB2E08">
        <w:rPr>
          <w:sz w:val="23"/>
          <w:szCs w:val="23"/>
        </w:rPr>
        <w:t>’</w:t>
      </w:r>
      <w:r>
        <w:rPr>
          <w:sz w:val="23"/>
          <w:szCs w:val="23"/>
        </w:rPr>
        <w:t xml:space="preserve"> [see John 10:18].” </w:t>
      </w:r>
      <w:r>
        <w:rPr>
          <w:i/>
          <w:iCs/>
          <w:sz w:val="23"/>
          <w:szCs w:val="23"/>
        </w:rPr>
        <w:t xml:space="preserve">Manuscript </w:t>
      </w:r>
      <w:r>
        <w:rPr>
          <w:sz w:val="23"/>
          <w:szCs w:val="23"/>
        </w:rPr>
        <w:t>101, 1897.</w:t>
      </w:r>
    </w:p>
    <w:p w:rsidR="000500D1" w:rsidRDefault="000500D1" w:rsidP="00BB2E08">
      <w:pPr>
        <w:pStyle w:val="chapter-1"/>
        <w:pBdr>
          <w:top w:val="single" w:sz="4" w:space="1" w:color="auto"/>
          <w:left w:val="single" w:sz="4" w:space="4" w:color="auto"/>
          <w:bottom w:val="single" w:sz="4" w:space="1" w:color="auto"/>
          <w:right w:val="single" w:sz="4" w:space="4" w:color="auto"/>
        </w:pBdr>
        <w:spacing w:before="0" w:beforeAutospacing="0" w:after="0" w:afterAutospacing="0"/>
        <w:ind w:left="720" w:right="720" w:firstLine="720"/>
        <w:jc w:val="both"/>
        <w:rPr>
          <w:rStyle w:val="text"/>
          <w:color w:val="000000"/>
        </w:rPr>
      </w:pPr>
      <w:r>
        <w:rPr>
          <w:rStyle w:val="text"/>
          <w:color w:val="000000"/>
        </w:rPr>
        <w:t>See also Commentary on John 10:17,18 (Isa. 6:8; See EGW on Mark 16:6).  Christ Man’s Surety (Ellen G. White Study Bible).</w:t>
      </w:r>
    </w:p>
    <w:p w:rsidR="003B0C4A" w:rsidRDefault="003B0C4A" w:rsidP="00EF4634">
      <w:pPr>
        <w:pStyle w:val="chapter-1"/>
        <w:spacing w:before="0" w:beforeAutospacing="0" w:after="0" w:afterAutospacing="0"/>
        <w:ind w:left="720" w:right="720"/>
        <w:jc w:val="both"/>
        <w:rPr>
          <w:color w:val="000000"/>
        </w:rPr>
      </w:pPr>
    </w:p>
    <w:p w:rsidR="00BB2E08" w:rsidRDefault="00BB2E08" w:rsidP="00BB2E08">
      <w:pPr>
        <w:pStyle w:val="chapter-1"/>
        <w:spacing w:before="0" w:beforeAutospacing="0" w:after="0" w:afterAutospacing="0"/>
        <w:jc w:val="both"/>
        <w:rPr>
          <w:color w:val="000000"/>
        </w:rPr>
      </w:pPr>
      <w:r>
        <w:rPr>
          <w:color w:val="000000"/>
        </w:rPr>
        <w:t>So, here Isaiah is saying the same thing that Christ said when He agreed to come and die for mankind.</w:t>
      </w:r>
    </w:p>
    <w:p w:rsidR="00BB2E08" w:rsidRDefault="00BB2E08" w:rsidP="00BB2E08">
      <w:pPr>
        <w:pStyle w:val="chapter-1"/>
        <w:spacing w:before="0" w:beforeAutospacing="0" w:after="0" w:afterAutospacing="0"/>
        <w:jc w:val="both"/>
        <w:rPr>
          <w:color w:val="000000"/>
        </w:rPr>
      </w:pPr>
      <w:r>
        <w:rPr>
          <w:color w:val="000000"/>
        </w:rPr>
        <w:tab/>
        <w:t>So, Isaiah is prepared with the message.  He is forewarned that God’s people will not hear the message.  Then he puts the message in the context of the trampling down.  He says, “How long?” in verse 11 of Isaiah 6.  And we have looked at that, that this expression:  “How long are our God’s people going to be trampled down, the sanctuary and the host?”</w:t>
      </w:r>
    </w:p>
    <w:p w:rsidR="00BB2E08" w:rsidRDefault="00BB2E08" w:rsidP="00BB2E08">
      <w:pPr>
        <w:pStyle w:val="chapter-1"/>
        <w:spacing w:before="0" w:beforeAutospacing="0" w:after="0" w:afterAutospacing="0"/>
        <w:jc w:val="both"/>
        <w:rPr>
          <w:color w:val="000000"/>
        </w:rPr>
      </w:pPr>
      <w:r>
        <w:rPr>
          <w:color w:val="000000"/>
        </w:rPr>
        <w:tab/>
        <w:t>And verses 11 and 12 of Isaiah 6 says,</w:t>
      </w:r>
    </w:p>
    <w:p w:rsidR="00BB2E08" w:rsidRDefault="00BB2E08" w:rsidP="00BB2E08">
      <w:pPr>
        <w:pStyle w:val="chapter-1"/>
        <w:spacing w:before="0" w:beforeAutospacing="0" w:after="0" w:afterAutospacing="0"/>
        <w:jc w:val="both"/>
        <w:rPr>
          <w:color w:val="000000"/>
        </w:rPr>
      </w:pPr>
    </w:p>
    <w:p w:rsidR="00BB2E08" w:rsidRDefault="003A2086" w:rsidP="003A2086">
      <w:pPr>
        <w:pStyle w:val="chapter-1"/>
        <w:spacing w:before="0" w:beforeAutospacing="0" w:after="0" w:afterAutospacing="0"/>
        <w:ind w:left="720" w:right="720"/>
        <w:jc w:val="both"/>
        <w:rPr>
          <w:color w:val="000000"/>
        </w:rPr>
      </w:pPr>
      <w:r>
        <w:rPr>
          <w:color w:val="000000"/>
        </w:rPr>
        <w:t>“</w:t>
      </w:r>
      <w:r>
        <w:rPr>
          <w:color w:val="000000"/>
          <w:vertAlign w:val="superscript"/>
        </w:rPr>
        <w:t>11</w:t>
      </w:r>
      <w:r>
        <w:rPr>
          <w:color w:val="000000"/>
        </w:rPr>
        <w:t xml:space="preserve">Then said I, Lord, how long?  And he answered, Until the cities be wasted without inhabitant, and the houses without man, and the land be utterly desolate.  </w:t>
      </w:r>
      <w:r>
        <w:rPr>
          <w:color w:val="000000"/>
          <w:vertAlign w:val="superscript"/>
        </w:rPr>
        <w:t>12</w:t>
      </w:r>
      <w:r>
        <w:rPr>
          <w:color w:val="000000"/>
        </w:rPr>
        <w:t xml:space="preserve">And the </w:t>
      </w:r>
      <w:r w:rsidRPr="003A2086">
        <w:rPr>
          <w:smallCaps/>
          <w:color w:val="000000"/>
        </w:rPr>
        <w:t>Lord</w:t>
      </w:r>
      <w:r>
        <w:rPr>
          <w:color w:val="000000"/>
        </w:rPr>
        <w:t xml:space="preserve"> have removed men far away, and </w:t>
      </w:r>
      <w:r>
        <w:rPr>
          <w:i/>
          <w:color w:val="000000"/>
        </w:rPr>
        <w:t>there be</w:t>
      </w:r>
      <w:r>
        <w:rPr>
          <w:color w:val="000000"/>
        </w:rPr>
        <w:t xml:space="preserve"> a great forsaking in the midst of the land.  </w:t>
      </w:r>
      <w:r>
        <w:rPr>
          <w:color w:val="000000"/>
          <w:vertAlign w:val="superscript"/>
        </w:rPr>
        <w:t>13</w:t>
      </w:r>
      <w:r>
        <w:rPr>
          <w:color w:val="000000"/>
        </w:rPr>
        <w:t xml:space="preserve">But yet in it </w:t>
      </w:r>
      <w:r>
        <w:rPr>
          <w:i/>
          <w:color w:val="000000"/>
        </w:rPr>
        <w:t>shall be</w:t>
      </w:r>
      <w:r>
        <w:rPr>
          <w:color w:val="000000"/>
        </w:rPr>
        <w:t xml:space="preserve"> a tenth,”—</w:t>
      </w:r>
    </w:p>
    <w:p w:rsidR="003A2086" w:rsidRDefault="003A2086" w:rsidP="003A2086">
      <w:pPr>
        <w:pStyle w:val="chapter-1"/>
        <w:spacing w:before="0" w:beforeAutospacing="0" w:after="0" w:afterAutospacing="0"/>
        <w:ind w:right="720"/>
        <w:jc w:val="both"/>
        <w:rPr>
          <w:color w:val="000000"/>
        </w:rPr>
      </w:pPr>
    </w:p>
    <w:p w:rsidR="003A2086" w:rsidRDefault="003A2086" w:rsidP="003A2086">
      <w:pPr>
        <w:pStyle w:val="chapter-1"/>
        <w:spacing w:before="0" w:beforeAutospacing="0" w:after="0" w:afterAutospacing="0"/>
        <w:ind w:right="720"/>
        <w:jc w:val="both"/>
        <w:rPr>
          <w:color w:val="000000"/>
        </w:rPr>
      </w:pPr>
      <w:r>
        <w:rPr>
          <w:color w:val="000000"/>
        </w:rPr>
        <w:t>A tenth representing a remnant.</w:t>
      </w:r>
    </w:p>
    <w:p w:rsidR="003A2086" w:rsidRDefault="003A2086" w:rsidP="003A2086">
      <w:pPr>
        <w:pStyle w:val="chapter-1"/>
        <w:spacing w:before="0" w:beforeAutospacing="0" w:after="0" w:afterAutospacing="0"/>
        <w:ind w:right="720"/>
        <w:jc w:val="both"/>
        <w:rPr>
          <w:color w:val="000000"/>
        </w:rPr>
      </w:pPr>
    </w:p>
    <w:p w:rsidR="003A2086" w:rsidRDefault="003A2086" w:rsidP="003A2086">
      <w:pPr>
        <w:pStyle w:val="chapter-1"/>
        <w:spacing w:before="0" w:beforeAutospacing="0" w:after="0" w:afterAutospacing="0"/>
        <w:ind w:left="720" w:right="720"/>
        <w:jc w:val="both"/>
        <w:rPr>
          <w:color w:val="000000"/>
        </w:rPr>
      </w:pPr>
      <w:r>
        <w:rPr>
          <w:color w:val="000000"/>
        </w:rPr>
        <w:t xml:space="preserve">—“and </w:t>
      </w:r>
      <w:r>
        <w:rPr>
          <w:i/>
          <w:color w:val="000000"/>
        </w:rPr>
        <w:t>it</w:t>
      </w:r>
      <w:r>
        <w:rPr>
          <w:color w:val="000000"/>
        </w:rPr>
        <w:t xml:space="preserve"> shall return, and shall be eaten:  as a teil tree, and as an oak, whose substance </w:t>
      </w:r>
      <w:r>
        <w:rPr>
          <w:i/>
          <w:color w:val="000000"/>
        </w:rPr>
        <w:t>is</w:t>
      </w:r>
      <w:r>
        <w:rPr>
          <w:color w:val="000000"/>
        </w:rPr>
        <w:t xml:space="preserve"> in them, when they cast </w:t>
      </w:r>
      <w:r>
        <w:rPr>
          <w:i/>
          <w:color w:val="000000"/>
        </w:rPr>
        <w:t>their leaves:  so</w:t>
      </w:r>
      <w:r>
        <w:rPr>
          <w:color w:val="000000"/>
        </w:rPr>
        <w:t xml:space="preserve"> the holy seed </w:t>
      </w:r>
      <w:r>
        <w:rPr>
          <w:i/>
          <w:color w:val="000000"/>
        </w:rPr>
        <w:t xml:space="preserve">shall be </w:t>
      </w:r>
      <w:r>
        <w:rPr>
          <w:color w:val="000000"/>
        </w:rPr>
        <w:t>he substance thereof.”  Isaiah 6:11-13 (KJV).</w:t>
      </w:r>
    </w:p>
    <w:p w:rsidR="003A2086" w:rsidRDefault="003A2086" w:rsidP="003A2086">
      <w:pPr>
        <w:pStyle w:val="chapter-1"/>
        <w:spacing w:before="0" w:beforeAutospacing="0" w:after="0" w:afterAutospacing="0"/>
        <w:ind w:right="720"/>
        <w:jc w:val="both"/>
        <w:rPr>
          <w:color w:val="000000"/>
        </w:rPr>
      </w:pPr>
    </w:p>
    <w:p w:rsidR="003A2086" w:rsidRDefault="003A2086" w:rsidP="003A2086">
      <w:pPr>
        <w:pStyle w:val="chapter-1"/>
        <w:spacing w:before="0" w:beforeAutospacing="0" w:after="0" w:afterAutospacing="0"/>
        <w:jc w:val="both"/>
        <w:rPr>
          <w:color w:val="000000"/>
        </w:rPr>
      </w:pPr>
      <w:r>
        <w:rPr>
          <w:color w:val="000000"/>
        </w:rPr>
        <w:t>There is going to be a remnant.  There is a promise that even though God’s people will not hear this message, there will be a remnant that hears this message.  And what will be in them?  The holy seed.</w:t>
      </w:r>
    </w:p>
    <w:p w:rsidR="003A2086" w:rsidRDefault="003A2086" w:rsidP="003A2086">
      <w:pPr>
        <w:pStyle w:val="chapter-1"/>
        <w:spacing w:before="0" w:beforeAutospacing="0" w:after="0" w:afterAutospacing="0"/>
        <w:jc w:val="both"/>
        <w:rPr>
          <w:color w:val="000000"/>
        </w:rPr>
      </w:pPr>
      <w:r>
        <w:rPr>
          <w:color w:val="000000"/>
        </w:rPr>
        <w:tab/>
        <w:t>Of course, this is the Everlasting Gospel; because, the Everlasting Gospel, according to Genesis 3:15, is the work of Christ in producing enmity between the seed of Satan and the seed of Christ.</w:t>
      </w:r>
    </w:p>
    <w:p w:rsidR="003A2086" w:rsidRDefault="003A2086" w:rsidP="003A2086">
      <w:pPr>
        <w:pStyle w:val="chapter-1"/>
        <w:spacing w:before="0" w:beforeAutospacing="0" w:after="0" w:afterAutospacing="0"/>
        <w:jc w:val="both"/>
        <w:rPr>
          <w:color w:val="000000"/>
        </w:rPr>
      </w:pPr>
      <w:r>
        <w:rPr>
          <w:color w:val="000000"/>
        </w:rPr>
        <w:tab/>
        <w:t>This remnant here are the remnant that are produced by the Everlasting Gospel.  The majority, their ears will not hear it, but there will be a remnant that hears the message.</w:t>
      </w:r>
    </w:p>
    <w:p w:rsidR="003A2086" w:rsidRDefault="003A2086" w:rsidP="003A2086">
      <w:pPr>
        <w:pStyle w:val="chapter-1"/>
        <w:spacing w:before="0" w:beforeAutospacing="0" w:after="0" w:afterAutospacing="0"/>
        <w:jc w:val="both"/>
        <w:rPr>
          <w:color w:val="000000"/>
        </w:rPr>
      </w:pPr>
      <w:r>
        <w:rPr>
          <w:color w:val="000000"/>
        </w:rPr>
        <w:tab/>
        <w:t>And then Isaiah sets forth the message, and the message identifies the starting points of the time that he has just referenced in verses 11 and 12, the starting points for the time when the desolating powers were going to destroy the sanctuary and trample down the host and destroy Jerusalem.</w:t>
      </w:r>
    </w:p>
    <w:p w:rsidR="003A2086" w:rsidRDefault="003A2086" w:rsidP="003A2086">
      <w:pPr>
        <w:pStyle w:val="chapter-1"/>
        <w:spacing w:before="0" w:beforeAutospacing="0" w:after="0" w:afterAutospacing="0"/>
        <w:jc w:val="both"/>
        <w:rPr>
          <w:color w:val="000000"/>
        </w:rPr>
      </w:pPr>
      <w:r>
        <w:rPr>
          <w:color w:val="000000"/>
        </w:rPr>
        <w:tab/>
        <w:t>And so, when we get down here to 1798 to 1844, we have what we understand is the Millerite Movement.</w:t>
      </w:r>
    </w:p>
    <w:p w:rsidR="003A2086" w:rsidRDefault="003A2086" w:rsidP="003A2086">
      <w:pPr>
        <w:pStyle w:val="chapter-1"/>
        <w:spacing w:before="0" w:beforeAutospacing="0" w:after="0" w:afterAutospacing="0"/>
        <w:jc w:val="both"/>
        <w:rPr>
          <w:color w:val="000000"/>
        </w:rPr>
      </w:pPr>
      <w:r>
        <w:rPr>
          <w:color w:val="000000"/>
        </w:rPr>
        <w:tab/>
        <w:t>This is a small board; but, we have a few things to illustrate here.</w:t>
      </w:r>
    </w:p>
    <w:p w:rsidR="003A2086" w:rsidRDefault="003A2086" w:rsidP="003A2086">
      <w:pPr>
        <w:pStyle w:val="chapter-1"/>
        <w:spacing w:before="0" w:beforeAutospacing="0" w:after="0" w:afterAutospacing="0"/>
        <w:jc w:val="both"/>
        <w:rPr>
          <w:color w:val="000000"/>
        </w:rPr>
      </w:pPr>
      <w:r>
        <w:rPr>
          <w:color w:val="000000"/>
        </w:rPr>
        <w:lastRenderedPageBreak/>
        <w:tab/>
        <w:t>Of course, what we are saying, just to jump to the chase before I illustrate anything, go to John 2:20.</w:t>
      </w:r>
    </w:p>
    <w:p w:rsidR="003A2086" w:rsidRDefault="003A2086" w:rsidP="003A2086">
      <w:pPr>
        <w:pStyle w:val="chapter-1"/>
        <w:spacing w:before="0" w:beforeAutospacing="0" w:after="0" w:afterAutospacing="0"/>
        <w:jc w:val="both"/>
        <w:rPr>
          <w:color w:val="000000"/>
        </w:rPr>
      </w:pPr>
      <w:r>
        <w:rPr>
          <w:color w:val="000000"/>
        </w:rPr>
        <w:tab/>
        <w:t>Jesus has just cleansed the temple at the beginning of His ministry; and, after He cleanses the temple, in verse 17, it says,</w:t>
      </w:r>
    </w:p>
    <w:p w:rsidR="003A2086" w:rsidRDefault="003A2086" w:rsidP="003A2086">
      <w:pPr>
        <w:pStyle w:val="chapter-1"/>
        <w:spacing w:before="0" w:beforeAutospacing="0" w:after="0" w:afterAutospacing="0"/>
        <w:jc w:val="both"/>
        <w:rPr>
          <w:color w:val="000000"/>
        </w:rPr>
      </w:pPr>
    </w:p>
    <w:p w:rsidR="004A0BD0" w:rsidRDefault="003A2086" w:rsidP="003A2086">
      <w:pPr>
        <w:pStyle w:val="chapter-1"/>
        <w:spacing w:before="0" w:beforeAutospacing="0" w:after="0" w:afterAutospacing="0"/>
        <w:ind w:left="720" w:right="720"/>
        <w:jc w:val="both"/>
        <w:rPr>
          <w:smallCaps/>
          <w:color w:val="000000"/>
        </w:rPr>
      </w:pPr>
      <w:r>
        <w:rPr>
          <w:color w:val="000000"/>
        </w:rPr>
        <w:t>“</w:t>
      </w:r>
      <w:r>
        <w:rPr>
          <w:color w:val="000000"/>
          <w:vertAlign w:val="superscript"/>
        </w:rPr>
        <w:t>17</w:t>
      </w:r>
      <w:r>
        <w:rPr>
          <w:color w:val="000000"/>
        </w:rPr>
        <w:t xml:space="preserve">And his disciples remembered that it was written, </w:t>
      </w:r>
      <w:r>
        <w:rPr>
          <w:smallCaps/>
          <w:color w:val="000000"/>
        </w:rPr>
        <w:t>T</w:t>
      </w:r>
      <w:r w:rsidRPr="004A0BD0">
        <w:rPr>
          <w:smallCaps/>
          <w:color w:val="000000"/>
          <w:sz w:val="20"/>
        </w:rPr>
        <w:t>he zeal of thine house hath eaten me up</w:t>
      </w:r>
      <w:r>
        <w:rPr>
          <w:smallCaps/>
          <w:color w:val="000000"/>
        </w:rPr>
        <w:t>.</w:t>
      </w:r>
      <w:r w:rsidR="004A0BD0">
        <w:rPr>
          <w:smallCaps/>
          <w:color w:val="000000"/>
        </w:rPr>
        <w:t xml:space="preserve">  </w:t>
      </w:r>
    </w:p>
    <w:p w:rsidR="003A2086" w:rsidRDefault="004A0BD0" w:rsidP="004A0BD0">
      <w:pPr>
        <w:pStyle w:val="chapter-1"/>
        <w:spacing w:before="0" w:beforeAutospacing="0" w:after="0" w:afterAutospacing="0"/>
        <w:ind w:left="720" w:right="720" w:firstLine="720"/>
        <w:jc w:val="both"/>
        <w:rPr>
          <w:color w:val="000000"/>
        </w:rPr>
      </w:pPr>
      <w:r>
        <w:rPr>
          <w:smallCaps/>
          <w:color w:val="000000"/>
        </w:rPr>
        <w:t>“</w:t>
      </w:r>
      <w:r>
        <w:rPr>
          <w:color w:val="000000"/>
          <w:vertAlign w:val="superscript"/>
        </w:rPr>
        <w:t>18</w:t>
      </w:r>
      <w:r>
        <w:rPr>
          <w:color w:val="000000"/>
        </w:rPr>
        <w:t xml:space="preserve">Then answered the Jews and said unto him, What sign shewest thou unto us, seeing that thou doest these things?  </w:t>
      </w:r>
      <w:r>
        <w:rPr>
          <w:color w:val="000000"/>
          <w:vertAlign w:val="superscript"/>
        </w:rPr>
        <w:t>19</w:t>
      </w:r>
      <w:r>
        <w:rPr>
          <w:color w:val="000000"/>
        </w:rPr>
        <w:t xml:space="preserve">Jesus answered and said unto them, Destroy this temple and in three days I will raise it up.  </w:t>
      </w:r>
      <w:r>
        <w:rPr>
          <w:color w:val="000000"/>
          <w:vertAlign w:val="superscript"/>
        </w:rPr>
        <w:t>20</w:t>
      </w:r>
      <w:r>
        <w:rPr>
          <w:color w:val="000000"/>
        </w:rPr>
        <w:t xml:space="preserve">Then said the Jews, Forty and six years was this temple in building, and wilt thou rear it up in three days?  </w:t>
      </w:r>
      <w:r>
        <w:rPr>
          <w:color w:val="000000"/>
          <w:vertAlign w:val="superscript"/>
        </w:rPr>
        <w:t>21</w:t>
      </w:r>
      <w:r>
        <w:rPr>
          <w:color w:val="000000"/>
        </w:rPr>
        <w:t>But he spake of the temple of his body.”  John 2:17-21 (KJV).</w:t>
      </w:r>
    </w:p>
    <w:p w:rsidR="004A0BD0" w:rsidRDefault="004A0BD0" w:rsidP="004A0BD0">
      <w:pPr>
        <w:pStyle w:val="chapter-1"/>
        <w:spacing w:before="0" w:beforeAutospacing="0" w:after="0" w:afterAutospacing="0"/>
        <w:ind w:left="720" w:right="720" w:firstLine="720"/>
        <w:jc w:val="both"/>
        <w:rPr>
          <w:color w:val="000000"/>
        </w:rPr>
      </w:pPr>
    </w:p>
    <w:p w:rsidR="004A0BD0" w:rsidRDefault="004A0BD0" w:rsidP="004A0BD0">
      <w:pPr>
        <w:pStyle w:val="chapter-1"/>
        <w:spacing w:before="0" w:beforeAutospacing="0" w:after="0" w:afterAutospacing="0"/>
        <w:jc w:val="both"/>
        <w:rPr>
          <w:color w:val="000000"/>
        </w:rPr>
      </w:pPr>
      <w:r>
        <w:rPr>
          <w:color w:val="000000"/>
        </w:rPr>
        <w:t>The question of the Jews here is wanting a sign, and Jesus is saying, “Destroy this temple,” the temple of his body, “and in three days I will raise it up.”  And the Jews say that it was 46 years that the temple was raised; and, of course, it is 46 years from 1798 to 1844 that the Millerite temple is raised. Up; and, this 46 years is the history of the Three Angels’ Messages, which is the three days that Christ is referencing, “These three days,” the Three Angels’ Messages, is the history of 1798 to 1844.  It is the 46 years</w:t>
      </w:r>
      <w:r w:rsidR="00174392">
        <w:rPr>
          <w:color w:val="000000"/>
        </w:rPr>
        <w:t xml:space="preserve"> [See Figure 21</w:t>
      </w:r>
      <w:r>
        <w:rPr>
          <w:color w:val="000000"/>
        </w:rPr>
        <w:t>.</w:t>
      </w:r>
      <w:r w:rsidR="00174392">
        <w:rPr>
          <w:color w:val="000000"/>
        </w:rPr>
        <w:t>]</w:t>
      </w:r>
    </w:p>
    <w:p w:rsidR="00BD0960" w:rsidRDefault="00BD0960" w:rsidP="004A0BD0">
      <w:pPr>
        <w:pStyle w:val="chapter-1"/>
        <w:spacing w:before="0" w:beforeAutospacing="0" w:after="0" w:afterAutospacing="0"/>
        <w:jc w:val="both"/>
        <w:rPr>
          <w:color w:val="000000"/>
        </w:rPr>
      </w:pPr>
      <w:r>
        <w:rPr>
          <w:color w:val="000000"/>
        </w:rPr>
        <w:tab/>
        <w:t>Of course, when Moses went on the Mount to receive the Law, which was the covenant—and, of course, the Lord was entering into covenant with Adventism here</w:t>
      </w:r>
      <w:r w:rsidR="00731D5D">
        <w:rPr>
          <w:color w:val="000000"/>
        </w:rPr>
        <w:t>.</w:t>
      </w:r>
    </w:p>
    <w:p w:rsidR="00731D5D" w:rsidRDefault="00731D5D" w:rsidP="004A0BD0">
      <w:pPr>
        <w:pStyle w:val="chapter-1"/>
        <w:spacing w:before="0" w:beforeAutospacing="0" w:after="0" w:afterAutospacing="0"/>
        <w:jc w:val="both"/>
        <w:rPr>
          <w:color w:val="000000"/>
        </w:rPr>
      </w:pPr>
      <w:r>
        <w:rPr>
          <w:color w:val="000000"/>
        </w:rPr>
        <w:tab/>
        <w:t>Usually when we think about it, we think he was on the Mount 40 days; but, the Bible and the Spirit of Prophesy tells us that he went up on the Mount for six days, and on the seventh day he entered into the cloud on the Mount.  And he was in the Mount 40 days; so, for the total time that he was on the Mount entering into covenant was 46 days.</w:t>
      </w:r>
    </w:p>
    <w:p w:rsidR="00731D5D" w:rsidRDefault="00731D5D" w:rsidP="004A0BD0">
      <w:pPr>
        <w:pStyle w:val="chapter-1"/>
        <w:spacing w:before="0" w:beforeAutospacing="0" w:after="0" w:afterAutospacing="0"/>
        <w:jc w:val="both"/>
        <w:rPr>
          <w:color w:val="000000"/>
        </w:rPr>
      </w:pPr>
      <w:r>
        <w:rPr>
          <w:color w:val="000000"/>
        </w:rPr>
        <w:tab/>
        <w:t xml:space="preserve">Of course, if you look closely at the story of Noah, which is the story of the covenant, Noah went into the ark for seven days before it began to rain; but, it began to rain on the seventh day.  And how long did it rain?  </w:t>
      </w:r>
    </w:p>
    <w:p w:rsidR="00731D5D" w:rsidRDefault="00731D5D" w:rsidP="004A0BD0">
      <w:pPr>
        <w:pStyle w:val="chapter-1"/>
        <w:spacing w:before="0" w:beforeAutospacing="0" w:after="0" w:afterAutospacing="0"/>
        <w:jc w:val="both"/>
        <w:rPr>
          <w:color w:val="000000"/>
        </w:rPr>
      </w:pPr>
      <w:r>
        <w:rPr>
          <w:color w:val="000000"/>
        </w:rPr>
        <w:tab/>
      </w:r>
      <w:r>
        <w:rPr>
          <w:color w:val="000000"/>
        </w:rPr>
        <w:tab/>
        <w:t>FROM THE AUDIENCE:  Forty days and forty nights.</w:t>
      </w:r>
    </w:p>
    <w:p w:rsidR="00731D5D" w:rsidRDefault="00731D5D" w:rsidP="004A0BD0">
      <w:pPr>
        <w:pStyle w:val="chapter-1"/>
        <w:spacing w:before="0" w:beforeAutospacing="0" w:after="0" w:afterAutospacing="0"/>
        <w:jc w:val="both"/>
        <w:rPr>
          <w:color w:val="000000"/>
        </w:rPr>
      </w:pPr>
      <w:r>
        <w:rPr>
          <w:color w:val="000000"/>
        </w:rPr>
        <w:tab/>
      </w:r>
      <w:r>
        <w:rPr>
          <w:color w:val="000000"/>
        </w:rPr>
        <w:tab/>
        <w:t>BROTHER PIPPENGER:  Forty days and forty nights.</w:t>
      </w:r>
    </w:p>
    <w:p w:rsidR="00731D5D" w:rsidRDefault="00731D5D" w:rsidP="004A0BD0">
      <w:pPr>
        <w:pStyle w:val="chapter-1"/>
        <w:spacing w:before="0" w:beforeAutospacing="0" w:after="0" w:afterAutospacing="0"/>
        <w:jc w:val="both"/>
        <w:rPr>
          <w:color w:val="000000"/>
        </w:rPr>
      </w:pPr>
      <w:r>
        <w:rPr>
          <w:color w:val="000000"/>
        </w:rPr>
        <w:tab/>
        <w:t>So, Noah, as a symbol of the covenant, his story there has 46 days marks, from when he went into the ark, until the rain stopped.</w:t>
      </w:r>
    </w:p>
    <w:p w:rsidR="00731D5D" w:rsidRDefault="00731D5D" w:rsidP="004A0BD0">
      <w:pPr>
        <w:pStyle w:val="chapter-1"/>
        <w:spacing w:before="0" w:beforeAutospacing="0" w:after="0" w:afterAutospacing="0"/>
        <w:jc w:val="both"/>
        <w:rPr>
          <w:color w:val="000000"/>
        </w:rPr>
      </w:pPr>
      <w:r>
        <w:rPr>
          <w:color w:val="000000"/>
        </w:rPr>
        <w:tab/>
        <w:t>When it comes to the temple—and that is what Jesus was referencing here—</w:t>
      </w:r>
      <w:r w:rsidR="00EC57B6">
        <w:rPr>
          <w:color w:val="000000"/>
        </w:rPr>
        <w:t>the number 46 is a number that is associated with the raising up of the temple and the covenant.  And in the time of Christ, they have documented now that in the reconstruction by Herod, where he did not rebuild but he did a giant remodeling on the temple during the time of Christ, it took 46 years.</w:t>
      </w:r>
    </w:p>
    <w:p w:rsidR="00EC57B6" w:rsidRDefault="00EC57B6" w:rsidP="004A0BD0">
      <w:pPr>
        <w:pStyle w:val="chapter-1"/>
        <w:spacing w:before="0" w:beforeAutospacing="0" w:after="0" w:afterAutospacing="0"/>
        <w:jc w:val="both"/>
        <w:rPr>
          <w:color w:val="000000"/>
        </w:rPr>
      </w:pPr>
      <w:r>
        <w:rPr>
          <w:color w:val="000000"/>
        </w:rPr>
        <w:tab/>
        <w:t>And, of course, the Bible tells us that we are the temple of the Holy Spirit.  And what governs the human body are the chromosomes, and there are 46 chromosomes in the human body.</w:t>
      </w:r>
    </w:p>
    <w:p w:rsidR="0040209F" w:rsidRDefault="0040209F" w:rsidP="004A0BD0">
      <w:pPr>
        <w:pStyle w:val="chapter-1"/>
        <w:spacing w:before="0" w:beforeAutospacing="0" w:after="0" w:afterAutospacing="0"/>
        <w:jc w:val="both"/>
        <w:rPr>
          <w:color w:val="000000"/>
        </w:rPr>
      </w:pPr>
      <w:r>
        <w:rPr>
          <w:color w:val="000000"/>
        </w:rPr>
        <w:tab/>
        <w:t>So, this number 46 here is a number of the Lord entering into covenant and raising up the Temple.  And from 1798 to 1844, he raised up the temple.</w:t>
      </w:r>
    </w:p>
    <w:p w:rsidR="0040209F" w:rsidRDefault="0040209F" w:rsidP="004A0BD0">
      <w:pPr>
        <w:pStyle w:val="chapter-1"/>
        <w:spacing w:before="0" w:beforeAutospacing="0" w:after="0" w:afterAutospacing="0"/>
        <w:jc w:val="both"/>
        <w:rPr>
          <w:color w:val="000000"/>
        </w:rPr>
      </w:pPr>
      <w:r>
        <w:rPr>
          <w:color w:val="000000"/>
        </w:rPr>
        <w:tab/>
        <w:t>Now, because of time, I want to show one thing here.</w:t>
      </w:r>
    </w:p>
    <w:p w:rsidR="0040209F" w:rsidRDefault="0040209F">
      <w:pPr>
        <w:rPr>
          <w:rFonts w:ascii="Times New Roman" w:eastAsia="Times New Roman" w:hAnsi="Times New Roman" w:cs="Times New Roman"/>
          <w:color w:val="000000"/>
          <w:sz w:val="24"/>
          <w:szCs w:val="24"/>
        </w:rPr>
      </w:pPr>
      <w:r>
        <w:rPr>
          <w:color w:val="000000"/>
        </w:rPr>
        <w:br w:type="page"/>
      </w:r>
    </w:p>
    <w:p w:rsidR="0040209F" w:rsidRDefault="0040209F" w:rsidP="004A0BD0">
      <w:pPr>
        <w:pStyle w:val="chapter-1"/>
        <w:spacing w:before="0" w:beforeAutospacing="0" w:after="0" w:afterAutospacing="0"/>
        <w:jc w:val="both"/>
        <w:rPr>
          <w:color w:val="000000"/>
        </w:rPr>
      </w:pPr>
      <w:r>
        <w:rPr>
          <w:color w:val="000000"/>
        </w:rPr>
        <w:lastRenderedPageBreak/>
        <w:tab/>
        <w:t>In this history here, when we get down here to 1798 and 1844, we find something very interesting.</w:t>
      </w:r>
    </w:p>
    <w:p w:rsidR="004E2086" w:rsidRDefault="004E2086" w:rsidP="00DD3610">
      <w:pPr>
        <w:spacing w:after="0" w:line="240" w:lineRule="auto"/>
        <w:jc w:val="both"/>
        <w:rPr>
          <w:rFonts w:ascii="Times New Roman" w:hAnsi="Times New Roman" w:cs="Times New Roman"/>
          <w:sz w:val="24"/>
          <w:szCs w:val="24"/>
        </w:rPr>
      </w:pPr>
    </w:p>
    <w:p w:rsidR="004E2086" w:rsidRPr="00816DB9" w:rsidRDefault="0040209F" w:rsidP="000669AB">
      <w:pPr>
        <w:pStyle w:val="Heading3"/>
        <w:jc w:val="center"/>
        <w:rPr>
          <w:b w:val="0"/>
        </w:rPr>
      </w:pPr>
      <w:bookmarkStart w:id="137" w:name="_Toc529257488"/>
      <w:r w:rsidRPr="00816DB9">
        <w:rPr>
          <w:b w:val="0"/>
          <w:i/>
          <w:smallCaps w:val="0"/>
        </w:rPr>
        <w:t>Figure No. 22:</w:t>
      </w:r>
      <w:r w:rsidR="000669AB" w:rsidRPr="00816DB9">
        <w:rPr>
          <w:b w:val="0"/>
        </w:rPr>
        <w:t xml:space="preserve">  </w:t>
      </w:r>
      <w:r w:rsidR="00816DB9">
        <w:rPr>
          <w:b w:val="0"/>
        </w:rPr>
        <w:t xml:space="preserve"> </w:t>
      </w:r>
      <w:r w:rsidR="000669AB" w:rsidRPr="00816DB9">
        <w:rPr>
          <w:b w:val="0"/>
        </w:rPr>
        <w:t>Chiasm of 742BC to AD1863</w:t>
      </w:r>
      <w:bookmarkEnd w:id="137"/>
    </w:p>
    <w:p w:rsidR="004E2086" w:rsidRDefault="004E2086" w:rsidP="00DD3610">
      <w:pPr>
        <w:spacing w:after="0" w:line="240" w:lineRule="auto"/>
        <w:jc w:val="both"/>
        <w:rPr>
          <w:rFonts w:ascii="Arial" w:hAnsi="Arial" w:cs="Arial"/>
          <w:sz w:val="20"/>
          <w:szCs w:val="20"/>
        </w:rPr>
      </w:pPr>
    </w:p>
    <w:p w:rsidR="000669AB"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465" type="#_x0000_t32" style="position:absolute;left:0;text-align:left;margin-left:441pt;margin-top:2.35pt;width:20.25pt;height:0;z-index:252077056" o:connectortype="straight"/>
        </w:pict>
      </w:r>
      <w:r>
        <w:rPr>
          <w:rFonts w:ascii="Arial" w:hAnsi="Arial" w:cs="Arial"/>
          <w:noProof/>
          <w:sz w:val="20"/>
          <w:szCs w:val="20"/>
        </w:rPr>
        <w:pict>
          <v:shape id="_x0000_s1464" type="#_x0000_t32" style="position:absolute;left:0;text-align:left;margin-left:461.25pt;margin-top:2.35pt;width:0;height:27pt;z-index:252076032" o:connectortype="straight"/>
        </w:pict>
      </w:r>
      <w:r>
        <w:rPr>
          <w:rFonts w:ascii="Arial" w:hAnsi="Arial" w:cs="Arial"/>
          <w:noProof/>
          <w:sz w:val="20"/>
          <w:szCs w:val="20"/>
        </w:rPr>
        <w:pict>
          <v:shape id="_x0000_s1463" type="#_x0000_t32" style="position:absolute;left:0;text-align:left;margin-left:441pt;margin-top:2.35pt;width:0;height:27pt;z-index:252075008" o:connectortype="straight"/>
        </w:pict>
      </w:r>
      <w:r w:rsidR="00D7023B">
        <w:rPr>
          <w:rFonts w:ascii="Arial" w:hAnsi="Arial" w:cs="Arial"/>
          <w:sz w:val="20"/>
          <w:szCs w:val="20"/>
        </w:rPr>
        <w:tab/>
      </w:r>
      <w:r w:rsidR="00D7023B">
        <w:rPr>
          <w:rFonts w:ascii="Arial" w:hAnsi="Arial" w:cs="Arial"/>
          <w:sz w:val="20"/>
          <w:szCs w:val="20"/>
        </w:rPr>
        <w:tab/>
      </w:r>
      <w:r w:rsidR="00D7023B">
        <w:rPr>
          <w:rFonts w:ascii="Arial" w:hAnsi="Arial" w:cs="Arial"/>
          <w:sz w:val="20"/>
          <w:szCs w:val="20"/>
        </w:rPr>
        <w:tab/>
      </w:r>
      <w:r w:rsidR="00D7023B">
        <w:rPr>
          <w:rFonts w:ascii="Arial" w:hAnsi="Arial" w:cs="Arial"/>
          <w:sz w:val="20"/>
          <w:szCs w:val="20"/>
        </w:rPr>
        <w:tab/>
      </w:r>
      <w:r w:rsidR="00D7023B">
        <w:rPr>
          <w:rFonts w:ascii="Arial" w:hAnsi="Arial" w:cs="Arial"/>
          <w:sz w:val="20"/>
          <w:szCs w:val="20"/>
        </w:rPr>
        <w:tab/>
      </w:r>
      <w:r w:rsidR="00D7023B">
        <w:rPr>
          <w:rFonts w:ascii="Arial" w:hAnsi="Arial" w:cs="Arial"/>
          <w:sz w:val="20"/>
          <w:szCs w:val="20"/>
        </w:rPr>
        <w:tab/>
      </w:r>
      <w:r w:rsidR="00D7023B">
        <w:rPr>
          <w:rFonts w:ascii="Arial" w:hAnsi="Arial" w:cs="Arial"/>
          <w:sz w:val="20"/>
          <w:szCs w:val="20"/>
        </w:rPr>
        <w:tab/>
      </w:r>
      <w:r w:rsidR="00D7023B">
        <w:rPr>
          <w:rFonts w:ascii="Arial" w:hAnsi="Arial" w:cs="Arial"/>
          <w:sz w:val="20"/>
          <w:szCs w:val="20"/>
        </w:rPr>
        <w:tab/>
      </w:r>
      <w:r w:rsidR="00D7023B">
        <w:rPr>
          <w:rFonts w:ascii="Arial" w:hAnsi="Arial" w:cs="Arial"/>
          <w:sz w:val="20"/>
          <w:szCs w:val="20"/>
        </w:rPr>
        <w:tab/>
      </w:r>
      <w:r w:rsidR="00D7023B">
        <w:rPr>
          <w:rFonts w:ascii="Arial" w:hAnsi="Arial" w:cs="Arial"/>
          <w:sz w:val="20"/>
          <w:szCs w:val="20"/>
        </w:rPr>
        <w:tab/>
      </w:r>
      <w:r w:rsidR="00D7023B">
        <w:rPr>
          <w:rFonts w:ascii="Arial" w:hAnsi="Arial" w:cs="Arial"/>
          <w:sz w:val="20"/>
          <w:szCs w:val="20"/>
        </w:rPr>
        <w:tab/>
      </w:r>
      <w:r w:rsidR="00D7023B">
        <w:rPr>
          <w:rFonts w:ascii="Arial" w:hAnsi="Arial" w:cs="Arial"/>
          <w:sz w:val="20"/>
          <w:szCs w:val="20"/>
        </w:rPr>
        <w:tab/>
      </w:r>
      <w:r w:rsidR="00D7023B">
        <w:rPr>
          <w:rFonts w:ascii="Arial" w:hAnsi="Arial" w:cs="Arial"/>
          <w:sz w:val="20"/>
          <w:szCs w:val="20"/>
        </w:rPr>
        <w:tab/>
      </w:r>
    </w:p>
    <w:p w:rsidR="00691120" w:rsidRDefault="000669AB" w:rsidP="00DD3610">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1260 years</w:t>
      </w:r>
      <w:r>
        <w:rPr>
          <w:rFonts w:ascii="Arial" w:hAnsi="Arial" w:cs="Arial"/>
          <w:sz w:val="20"/>
          <w:szCs w:val="20"/>
        </w:rPr>
        <w:tab/>
      </w:r>
      <w:r>
        <w:rPr>
          <w:rFonts w:ascii="Arial" w:hAnsi="Arial" w:cs="Arial"/>
          <w:sz w:val="20"/>
          <w:szCs w:val="20"/>
        </w:rPr>
        <w:tab/>
      </w:r>
      <w:r>
        <w:rPr>
          <w:rFonts w:ascii="Arial" w:hAnsi="Arial" w:cs="Arial"/>
          <w:sz w:val="20"/>
          <w:szCs w:val="20"/>
        </w:rPr>
        <w:tab/>
        <w:t>1260 years</w:t>
      </w:r>
      <w:r w:rsidR="00D7023B">
        <w:rPr>
          <w:rFonts w:ascii="Arial" w:hAnsi="Arial" w:cs="Arial"/>
          <w:sz w:val="20"/>
          <w:szCs w:val="20"/>
        </w:rPr>
        <w:tab/>
      </w:r>
      <w:r w:rsidR="00D7023B">
        <w:rPr>
          <w:rFonts w:ascii="Arial" w:hAnsi="Arial" w:cs="Arial"/>
          <w:sz w:val="20"/>
          <w:szCs w:val="20"/>
        </w:rPr>
        <w:tab/>
      </w:r>
      <w:r w:rsidR="00D7023B">
        <w:rPr>
          <w:rFonts w:ascii="Arial" w:hAnsi="Arial" w:cs="Arial"/>
          <w:sz w:val="20"/>
          <w:szCs w:val="20"/>
        </w:rPr>
        <w:tab/>
      </w:r>
      <w:r w:rsidR="00D7023B">
        <w:rPr>
          <w:rFonts w:ascii="Arial" w:hAnsi="Arial" w:cs="Arial"/>
          <w:sz w:val="20"/>
          <w:szCs w:val="20"/>
        </w:rPr>
        <w:tab/>
        <w:t xml:space="preserve">    ‘63</w:t>
      </w:r>
      <w:r w:rsidR="00D7023B">
        <w:rPr>
          <w:rFonts w:ascii="Arial" w:hAnsi="Arial" w:cs="Arial"/>
          <w:sz w:val="20"/>
          <w:szCs w:val="20"/>
        </w:rPr>
        <w:tab/>
      </w:r>
    </w:p>
    <w:p w:rsidR="000669AB" w:rsidRPr="0040209F"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466" type="#_x0000_t32" style="position:absolute;left:0;text-align:left;margin-left:441pt;margin-top:7.1pt;width:20.25pt;height:0;z-index:252078080" o:connectortype="straight"/>
        </w:pict>
      </w:r>
      <w:r>
        <w:rPr>
          <w:rFonts w:ascii="Arial" w:hAnsi="Arial" w:cs="Arial"/>
          <w:noProof/>
          <w:sz w:val="20"/>
          <w:szCs w:val="20"/>
        </w:rPr>
        <w:pict>
          <v:shape id="_x0000_s1462" type="#_x0000_t87" style="position:absolute;left:0;text-align:left;margin-left:271.75pt;margin-top:-64.45pt;width:10pt;height:142.5pt;rotation:90;z-index:252073984"/>
        </w:pict>
      </w:r>
      <w:r>
        <w:rPr>
          <w:rFonts w:ascii="Arial" w:hAnsi="Arial" w:cs="Arial"/>
          <w:noProof/>
          <w:sz w:val="20"/>
          <w:szCs w:val="20"/>
        </w:rPr>
        <w:pict>
          <v:shape id="_x0000_s1461" type="#_x0000_t87" style="position:absolute;left:0;text-align:left;margin-left:129.25pt;margin-top:-64.45pt;width:10pt;height:142.5pt;rotation:90;z-index:252072960"/>
        </w:pict>
      </w:r>
    </w:p>
    <w:p w:rsidR="004E2086" w:rsidRPr="0040209F" w:rsidRDefault="0040209F" w:rsidP="00DD3610">
      <w:pPr>
        <w:spacing w:after="0" w:line="240" w:lineRule="auto"/>
        <w:jc w:val="both"/>
        <w:rPr>
          <w:rFonts w:ascii="Arial" w:hAnsi="Arial" w:cs="Arial"/>
          <w:sz w:val="20"/>
          <w:szCs w:val="20"/>
        </w:rPr>
      </w:pPr>
      <w:r>
        <w:rPr>
          <w:rFonts w:ascii="Arial" w:hAnsi="Arial" w:cs="Arial"/>
          <w:sz w:val="20"/>
          <w:szCs w:val="20"/>
        </w:rPr>
        <w:t xml:space="preserve">  </w:t>
      </w:r>
      <w:r w:rsidR="00691120">
        <w:rPr>
          <w:rFonts w:ascii="Arial" w:hAnsi="Arial" w:cs="Arial"/>
          <w:sz w:val="20"/>
          <w:szCs w:val="20"/>
        </w:rPr>
        <w:t xml:space="preserve"> 742BC     723</w:t>
      </w:r>
      <w:r w:rsidR="00691120">
        <w:rPr>
          <w:rFonts w:ascii="Arial" w:hAnsi="Arial" w:cs="Arial"/>
          <w:sz w:val="20"/>
          <w:szCs w:val="20"/>
        </w:rPr>
        <w:tab/>
        <w:t xml:space="preserve">           677</w:t>
      </w:r>
      <w:r w:rsidR="00691120">
        <w:rPr>
          <w:rFonts w:ascii="Arial" w:hAnsi="Arial" w:cs="Arial"/>
          <w:sz w:val="20"/>
          <w:szCs w:val="20"/>
        </w:rPr>
        <w:tab/>
      </w:r>
      <w:r w:rsidR="00691120">
        <w:rPr>
          <w:rFonts w:ascii="Arial" w:hAnsi="Arial" w:cs="Arial"/>
          <w:sz w:val="20"/>
          <w:szCs w:val="20"/>
        </w:rPr>
        <w:tab/>
        <w:t xml:space="preserve">    AD538</w:t>
      </w:r>
      <w:r w:rsidR="00691120">
        <w:rPr>
          <w:rFonts w:ascii="Arial" w:hAnsi="Arial" w:cs="Arial"/>
          <w:sz w:val="20"/>
          <w:szCs w:val="20"/>
        </w:rPr>
        <w:tab/>
      </w:r>
      <w:r w:rsidR="00691120">
        <w:rPr>
          <w:rFonts w:ascii="Arial" w:hAnsi="Arial" w:cs="Arial"/>
          <w:sz w:val="20"/>
          <w:szCs w:val="20"/>
        </w:rPr>
        <w:tab/>
      </w:r>
      <w:r w:rsidR="00691120">
        <w:rPr>
          <w:rFonts w:ascii="Arial" w:hAnsi="Arial" w:cs="Arial"/>
          <w:sz w:val="20"/>
          <w:szCs w:val="20"/>
        </w:rPr>
        <w:tab/>
        <w:t xml:space="preserve">   </w:t>
      </w:r>
      <w:r>
        <w:rPr>
          <w:rFonts w:ascii="Arial" w:hAnsi="Arial" w:cs="Arial"/>
          <w:sz w:val="20"/>
          <w:szCs w:val="20"/>
        </w:rPr>
        <w:t>1798</w:t>
      </w:r>
      <w:r w:rsidR="00691120">
        <w:rPr>
          <w:rFonts w:ascii="Arial" w:hAnsi="Arial" w:cs="Arial"/>
          <w:sz w:val="20"/>
          <w:szCs w:val="20"/>
        </w:rPr>
        <w:tab/>
      </w:r>
      <w:r w:rsidR="00691120">
        <w:rPr>
          <w:rFonts w:ascii="Arial" w:hAnsi="Arial" w:cs="Arial"/>
          <w:sz w:val="20"/>
          <w:szCs w:val="20"/>
        </w:rPr>
        <w:tab/>
        <w:t xml:space="preserve">  1844      </w:t>
      </w:r>
      <w:r>
        <w:rPr>
          <w:rFonts w:ascii="Arial" w:hAnsi="Arial" w:cs="Arial"/>
          <w:sz w:val="20"/>
          <w:szCs w:val="20"/>
        </w:rPr>
        <w:t>1863</w:t>
      </w:r>
    </w:p>
    <w:p w:rsidR="004E2086" w:rsidRPr="0040209F"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446" type="#_x0000_t32" style="position:absolute;left:0;text-align:left;margin-left:453pt;margin-top:5.05pt;width:0;height:33.75pt;z-index:252059648" o:connectortype="straight"/>
        </w:pict>
      </w:r>
      <w:r>
        <w:rPr>
          <w:rFonts w:ascii="Arial" w:hAnsi="Arial" w:cs="Arial"/>
          <w:noProof/>
          <w:sz w:val="20"/>
          <w:szCs w:val="20"/>
        </w:rPr>
        <w:pict>
          <v:shape id="_x0000_s1445" type="#_x0000_t32" style="position:absolute;left:0;text-align:left;margin-left:346.5pt;margin-top:4.3pt;width:0;height:35.2pt;z-index:252058624" o:connectortype="straight"/>
        </w:pict>
      </w:r>
      <w:r>
        <w:rPr>
          <w:rFonts w:ascii="Arial" w:hAnsi="Arial" w:cs="Arial"/>
          <w:noProof/>
          <w:sz w:val="20"/>
          <w:szCs w:val="20"/>
        </w:rPr>
        <w:pict>
          <v:shape id="_x0000_s1460" type="#_x0000_t32" style="position:absolute;left:0;text-align:left;margin-left:205.5pt;margin-top:5.8pt;width:0;height:33.75pt;z-index:252071936" o:connectortype="straight"/>
        </w:pict>
      </w:r>
      <w:r>
        <w:rPr>
          <w:rFonts w:ascii="Arial" w:hAnsi="Arial" w:cs="Arial"/>
          <w:noProof/>
          <w:sz w:val="20"/>
          <w:szCs w:val="20"/>
        </w:rPr>
        <w:pict>
          <v:shape id="_x0000_s1447" type="#_x0000_t32" style="position:absolute;left:0;text-align:left;margin-left:413.25pt;margin-top:5.05pt;width:0;height:67.55pt;z-index:252060672" o:connectortype="straight"/>
        </w:pict>
      </w:r>
      <w:r>
        <w:rPr>
          <w:rFonts w:ascii="Arial" w:hAnsi="Arial" w:cs="Arial"/>
          <w:noProof/>
          <w:sz w:val="20"/>
          <w:szCs w:val="20"/>
        </w:rPr>
        <w:pict>
          <v:shape id="_x0000_s1444" type="#_x0000_t32" style="position:absolute;left:0;text-align:left;margin-left:115.5pt;margin-top:5.05pt;width:0;height:67.55pt;z-index:252057600" o:connectortype="straight"/>
        </w:pict>
      </w:r>
      <w:r>
        <w:rPr>
          <w:rFonts w:ascii="Arial" w:hAnsi="Arial" w:cs="Arial"/>
          <w:noProof/>
          <w:sz w:val="20"/>
          <w:szCs w:val="20"/>
        </w:rPr>
        <w:pict>
          <v:shape id="_x0000_s1443" type="#_x0000_t32" style="position:absolute;left:0;text-align:left;margin-left:63pt;margin-top:5.05pt;width:0;height:33.75pt;z-index:252056576" o:connectortype="straight"/>
        </w:pict>
      </w:r>
      <w:r>
        <w:rPr>
          <w:rFonts w:ascii="Arial" w:hAnsi="Arial" w:cs="Arial"/>
          <w:noProof/>
          <w:sz w:val="20"/>
          <w:szCs w:val="20"/>
        </w:rPr>
        <w:pict>
          <v:shape id="_x0000_s1442" type="#_x0000_t32" style="position:absolute;left:0;text-align:left;margin-left:24.75pt;margin-top:5.05pt;width:0;height:33.75pt;z-index:252055552" o:connectortype="straight"/>
        </w:pict>
      </w:r>
    </w:p>
    <w:p w:rsidR="004E2086" w:rsidRPr="00BF348C" w:rsidRDefault="0040209F" w:rsidP="00DD3610">
      <w:pPr>
        <w:spacing w:after="0" w:line="240" w:lineRule="auto"/>
        <w:jc w:val="both"/>
        <w:rPr>
          <w:rFonts w:ascii="Arial Narrow" w:hAnsi="Arial Narrow" w:cs="Arial"/>
          <w:sz w:val="16"/>
          <w:szCs w:val="16"/>
        </w:rPr>
      </w:pPr>
      <w:r>
        <w:rPr>
          <w:rFonts w:ascii="Arial" w:hAnsi="Arial" w:cs="Arial"/>
          <w:sz w:val="20"/>
          <w:szCs w:val="20"/>
        </w:rPr>
        <w:tab/>
      </w:r>
      <w:r w:rsidR="00BF348C">
        <w:rPr>
          <w:rFonts w:ascii="Arial" w:hAnsi="Arial" w:cs="Arial"/>
          <w:sz w:val="20"/>
          <w:szCs w:val="20"/>
        </w:rPr>
        <w:tab/>
      </w:r>
      <w:r w:rsidR="00BF348C">
        <w:rPr>
          <w:rFonts w:ascii="Arial" w:hAnsi="Arial" w:cs="Arial"/>
          <w:sz w:val="20"/>
          <w:szCs w:val="20"/>
        </w:rPr>
        <w:tab/>
      </w:r>
      <w:r w:rsidR="00BF348C">
        <w:rPr>
          <w:rFonts w:ascii="Arial" w:hAnsi="Arial" w:cs="Arial"/>
          <w:sz w:val="20"/>
          <w:szCs w:val="20"/>
        </w:rPr>
        <w:tab/>
      </w:r>
      <w:r w:rsidR="00BF348C">
        <w:rPr>
          <w:rFonts w:ascii="Arial" w:hAnsi="Arial" w:cs="Arial"/>
          <w:sz w:val="20"/>
          <w:szCs w:val="20"/>
        </w:rPr>
        <w:tab/>
      </w:r>
      <w:r w:rsidR="00BF348C">
        <w:rPr>
          <w:rFonts w:ascii="Arial" w:hAnsi="Arial" w:cs="Arial"/>
          <w:sz w:val="20"/>
          <w:szCs w:val="20"/>
        </w:rPr>
        <w:tab/>
      </w:r>
      <w:r w:rsidR="00BF348C">
        <w:rPr>
          <w:rFonts w:ascii="Arial" w:hAnsi="Arial" w:cs="Arial"/>
          <w:sz w:val="20"/>
          <w:szCs w:val="20"/>
        </w:rPr>
        <w:tab/>
      </w:r>
      <w:r w:rsidR="00BF348C">
        <w:rPr>
          <w:rFonts w:ascii="Arial" w:hAnsi="Arial" w:cs="Arial"/>
          <w:sz w:val="20"/>
          <w:szCs w:val="20"/>
        </w:rPr>
        <w:tab/>
      </w:r>
      <w:r w:rsidR="00BF348C">
        <w:rPr>
          <w:rFonts w:ascii="Arial" w:hAnsi="Arial" w:cs="Arial"/>
          <w:sz w:val="20"/>
          <w:szCs w:val="20"/>
        </w:rPr>
        <w:tab/>
      </w:r>
      <w:r w:rsidR="00BF348C">
        <w:rPr>
          <w:rFonts w:ascii="Arial" w:hAnsi="Arial" w:cs="Arial"/>
          <w:sz w:val="20"/>
          <w:szCs w:val="20"/>
        </w:rPr>
        <w:tab/>
      </w:r>
      <w:r w:rsidR="00BF348C">
        <w:rPr>
          <w:rFonts w:ascii="Arial" w:hAnsi="Arial" w:cs="Arial"/>
          <w:sz w:val="20"/>
          <w:szCs w:val="20"/>
        </w:rPr>
        <w:tab/>
      </w:r>
      <w:r w:rsidR="00BF348C">
        <w:rPr>
          <w:rFonts w:ascii="Arial" w:hAnsi="Arial" w:cs="Arial"/>
          <w:sz w:val="20"/>
          <w:szCs w:val="20"/>
        </w:rPr>
        <w:tab/>
        <w:t xml:space="preserve">      </w:t>
      </w:r>
      <w:r w:rsidR="00BF348C">
        <w:rPr>
          <w:rFonts w:ascii="Arial Narrow" w:hAnsi="Arial Narrow" w:cs="Arial"/>
          <w:sz w:val="20"/>
          <w:szCs w:val="20"/>
        </w:rPr>
        <w:t xml:space="preserve">  ‘64</w:t>
      </w:r>
    </w:p>
    <w:p w:rsidR="004E2086" w:rsidRPr="0040209F" w:rsidRDefault="00CA3943" w:rsidP="0040209F">
      <w:pPr>
        <w:spacing w:after="0" w:line="240" w:lineRule="auto"/>
        <w:jc w:val="both"/>
        <w:rPr>
          <w:rFonts w:ascii="Arial" w:hAnsi="Arial" w:cs="Arial"/>
          <w:sz w:val="20"/>
          <w:szCs w:val="20"/>
        </w:rPr>
      </w:pPr>
      <w:r>
        <w:rPr>
          <w:rFonts w:ascii="Arial" w:hAnsi="Arial" w:cs="Arial"/>
          <w:noProof/>
          <w:sz w:val="20"/>
          <w:szCs w:val="20"/>
        </w:rPr>
        <w:pict>
          <v:shape id="_x0000_s1448" type="#_x0000_t32" style="position:absolute;left:0;text-align:left;margin-left:460.5pt;margin-top:4.55pt;width:0;height:9.75pt;z-index:252061696" o:connectortype="straight"/>
        </w:pict>
      </w:r>
      <w:r w:rsidR="0040209F">
        <w:rPr>
          <w:rFonts w:ascii="Arial" w:hAnsi="Arial" w:cs="Arial"/>
          <w:sz w:val="20"/>
          <w:szCs w:val="20"/>
        </w:rPr>
        <w:t xml:space="preserve">          19 yrs</w:t>
      </w:r>
      <w:r w:rsidR="0040209F">
        <w:rPr>
          <w:rFonts w:ascii="Arial" w:hAnsi="Arial" w:cs="Arial"/>
          <w:sz w:val="20"/>
          <w:szCs w:val="20"/>
        </w:rPr>
        <w:tab/>
        <w:t xml:space="preserve"> 46</w:t>
      </w:r>
      <w:r w:rsidR="006B0EDD">
        <w:rPr>
          <w:rFonts w:ascii="Arial" w:hAnsi="Arial" w:cs="Arial"/>
          <w:sz w:val="20"/>
          <w:szCs w:val="20"/>
        </w:rPr>
        <w:t xml:space="preserve"> </w:t>
      </w:r>
      <w:r w:rsidR="0040209F">
        <w:rPr>
          <w:rFonts w:ascii="Arial" w:hAnsi="Arial" w:cs="Arial"/>
          <w:sz w:val="20"/>
          <w:szCs w:val="20"/>
        </w:rPr>
        <w:t>yrs</w:t>
      </w:r>
      <w:r w:rsidR="0040209F">
        <w:rPr>
          <w:rFonts w:ascii="Arial" w:hAnsi="Arial" w:cs="Arial"/>
          <w:sz w:val="20"/>
          <w:szCs w:val="20"/>
        </w:rPr>
        <w:tab/>
      </w:r>
      <w:r w:rsidR="0040209F">
        <w:rPr>
          <w:rFonts w:ascii="Arial" w:hAnsi="Arial" w:cs="Arial"/>
          <w:sz w:val="20"/>
          <w:szCs w:val="20"/>
        </w:rPr>
        <w:tab/>
      </w:r>
      <w:r w:rsidR="0040209F">
        <w:rPr>
          <w:rFonts w:ascii="Arial" w:hAnsi="Arial" w:cs="Arial"/>
          <w:sz w:val="20"/>
          <w:szCs w:val="20"/>
        </w:rPr>
        <w:tab/>
      </w:r>
      <w:r w:rsidR="0040209F">
        <w:rPr>
          <w:rFonts w:ascii="Arial" w:hAnsi="Arial" w:cs="Arial"/>
          <w:sz w:val="20"/>
          <w:szCs w:val="20"/>
        </w:rPr>
        <w:tab/>
      </w:r>
      <w:r w:rsidR="0040209F">
        <w:rPr>
          <w:rFonts w:ascii="Arial" w:hAnsi="Arial" w:cs="Arial"/>
          <w:sz w:val="20"/>
          <w:szCs w:val="20"/>
        </w:rPr>
        <w:tab/>
      </w:r>
      <w:r w:rsidR="0040209F">
        <w:rPr>
          <w:rFonts w:ascii="Arial" w:hAnsi="Arial" w:cs="Arial"/>
          <w:sz w:val="20"/>
          <w:szCs w:val="20"/>
        </w:rPr>
        <w:tab/>
      </w:r>
      <w:r w:rsidR="0040209F">
        <w:rPr>
          <w:rFonts w:ascii="Arial" w:hAnsi="Arial" w:cs="Arial"/>
          <w:sz w:val="20"/>
          <w:szCs w:val="20"/>
        </w:rPr>
        <w:tab/>
      </w:r>
      <w:r w:rsidR="0040209F">
        <w:rPr>
          <w:rFonts w:ascii="Arial" w:hAnsi="Arial" w:cs="Arial"/>
          <w:sz w:val="20"/>
          <w:szCs w:val="20"/>
        </w:rPr>
        <w:tab/>
        <w:t xml:space="preserve">  46 yrs</w:t>
      </w:r>
      <w:r w:rsidR="0040209F">
        <w:rPr>
          <w:rFonts w:ascii="Arial" w:hAnsi="Arial" w:cs="Arial"/>
          <w:sz w:val="20"/>
          <w:szCs w:val="20"/>
        </w:rPr>
        <w:tab/>
        <w:t xml:space="preserve">        </w:t>
      </w:r>
      <w:r w:rsidR="00BF348C">
        <w:rPr>
          <w:rFonts w:ascii="Arial" w:hAnsi="Arial" w:cs="Arial"/>
          <w:sz w:val="20"/>
          <w:szCs w:val="20"/>
        </w:rPr>
        <w:t>19 yrs</w:t>
      </w:r>
    </w:p>
    <w:p w:rsidR="004E2086" w:rsidRPr="0040209F"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455" type="#_x0000_t87" style="position:absolute;left:0;text-align:left;margin-left:427.1pt;margin-top:-9.55pt;width:12.8pt;height:40.5pt;rotation:270;z-index:252066816"/>
        </w:pict>
      </w:r>
      <w:r>
        <w:rPr>
          <w:rFonts w:ascii="Arial" w:hAnsi="Arial" w:cs="Arial"/>
          <w:noProof/>
          <w:sz w:val="20"/>
          <w:szCs w:val="20"/>
        </w:rPr>
        <w:pict>
          <v:shape id="_x0000_s1453" type="#_x0000_t87" style="position:absolute;left:0;text-align:left;margin-left:197.65pt;margin-top:-129.55pt;width:13.45pt;height:282.75pt;rotation:270;z-index:252064768"/>
        </w:pict>
      </w:r>
      <w:r>
        <w:rPr>
          <w:rFonts w:ascii="Arial" w:hAnsi="Arial" w:cs="Arial"/>
          <w:noProof/>
          <w:sz w:val="20"/>
          <w:szCs w:val="20"/>
        </w:rPr>
        <w:pict>
          <v:shape id="_x0000_s1451" type="#_x0000_t87" style="position:absolute;left:0;text-align:left;margin-left:38.25pt;margin-top:-7.7pt;width:11.3pt;height:38.25pt;rotation:270;z-index:252063744"/>
        </w:pict>
      </w:r>
      <w:r>
        <w:rPr>
          <w:rFonts w:ascii="Arial" w:hAnsi="Arial" w:cs="Arial"/>
          <w:noProof/>
          <w:sz w:val="20"/>
          <w:szCs w:val="20"/>
        </w:rPr>
        <w:pict>
          <v:oval id="_x0000_s1449" style="position:absolute;left:0;text-align:left;margin-left:459pt;margin-top:2.05pt;width:4.5pt;height:5.2pt;z-index:252062720"/>
        </w:pict>
      </w:r>
      <w:r>
        <w:rPr>
          <w:rFonts w:ascii="Arial" w:hAnsi="Arial" w:cs="Arial"/>
          <w:noProof/>
          <w:sz w:val="20"/>
          <w:szCs w:val="20"/>
        </w:rPr>
        <w:pict>
          <v:shape id="_x0000_s1441" type="#_x0000_t32" style="position:absolute;left:0;text-align:left;margin-left:.75pt;margin-top:5.8pt;width:480.75pt;height:0;z-index:252054528" o:connectortype="straight"/>
        </w:pict>
      </w:r>
    </w:p>
    <w:p w:rsidR="004E2086" w:rsidRPr="0040209F" w:rsidRDefault="004E2086" w:rsidP="00DD3610">
      <w:pPr>
        <w:spacing w:after="0" w:line="240" w:lineRule="auto"/>
        <w:jc w:val="both"/>
        <w:rPr>
          <w:rFonts w:ascii="Arial" w:hAnsi="Arial" w:cs="Arial"/>
          <w:sz w:val="20"/>
          <w:szCs w:val="20"/>
        </w:rPr>
      </w:pPr>
    </w:p>
    <w:p w:rsidR="004E2086" w:rsidRPr="00691120" w:rsidRDefault="006B0EDD" w:rsidP="00DD3610">
      <w:pPr>
        <w:spacing w:after="0" w:line="240" w:lineRule="auto"/>
        <w:jc w:val="both"/>
        <w:rPr>
          <w:rFonts w:ascii="Arial Narrow" w:hAnsi="Arial Narrow" w:cs="Arial"/>
          <w:sz w:val="20"/>
          <w:szCs w:val="20"/>
        </w:rPr>
      </w:pPr>
      <w:r w:rsidRPr="00691120">
        <w:rPr>
          <w:rFonts w:ascii="Arial Narrow" w:hAnsi="Arial Narrow" w:cs="Arial"/>
          <w:sz w:val="20"/>
          <w:szCs w:val="20"/>
        </w:rPr>
        <w:t xml:space="preserve">             Civil War</w:t>
      </w:r>
      <w:r w:rsidR="00691120" w:rsidRPr="00691120">
        <w:rPr>
          <w:rFonts w:ascii="Arial Narrow" w:hAnsi="Arial Narrow" w:cs="Arial"/>
          <w:sz w:val="20"/>
          <w:szCs w:val="20"/>
        </w:rPr>
        <w:tab/>
      </w:r>
      <w:r w:rsidR="00691120" w:rsidRPr="00691120">
        <w:rPr>
          <w:rFonts w:ascii="Arial Narrow" w:hAnsi="Arial Narrow" w:cs="Arial"/>
          <w:sz w:val="20"/>
          <w:szCs w:val="20"/>
        </w:rPr>
        <w:tab/>
      </w:r>
      <w:r w:rsidR="00691120" w:rsidRPr="00691120">
        <w:rPr>
          <w:rFonts w:ascii="Arial Narrow" w:hAnsi="Arial Narrow" w:cs="Arial"/>
          <w:sz w:val="20"/>
          <w:szCs w:val="20"/>
        </w:rPr>
        <w:tab/>
      </w:r>
      <w:r w:rsidR="00691120" w:rsidRPr="00691120">
        <w:rPr>
          <w:rFonts w:ascii="Arial Narrow" w:hAnsi="Arial Narrow" w:cs="Arial"/>
          <w:sz w:val="20"/>
          <w:szCs w:val="20"/>
        </w:rPr>
        <w:tab/>
        <w:t xml:space="preserve">    2520 years</w:t>
      </w:r>
      <w:r w:rsidR="000669AB">
        <w:rPr>
          <w:rFonts w:ascii="Arial Narrow" w:hAnsi="Arial Narrow" w:cs="Arial"/>
          <w:sz w:val="20"/>
          <w:szCs w:val="20"/>
        </w:rPr>
        <w:tab/>
      </w:r>
      <w:r w:rsidR="000669AB">
        <w:rPr>
          <w:rFonts w:ascii="Arial Narrow" w:hAnsi="Arial Narrow" w:cs="Arial"/>
          <w:sz w:val="20"/>
          <w:szCs w:val="20"/>
        </w:rPr>
        <w:tab/>
      </w:r>
      <w:r w:rsidR="000669AB">
        <w:rPr>
          <w:rFonts w:ascii="Arial Narrow" w:hAnsi="Arial Narrow" w:cs="Arial"/>
          <w:sz w:val="20"/>
          <w:szCs w:val="20"/>
        </w:rPr>
        <w:tab/>
      </w:r>
      <w:r w:rsidR="000669AB">
        <w:rPr>
          <w:rFonts w:ascii="Arial Narrow" w:hAnsi="Arial Narrow" w:cs="Arial"/>
          <w:sz w:val="20"/>
          <w:szCs w:val="20"/>
        </w:rPr>
        <w:tab/>
      </w:r>
      <w:r w:rsidR="000669AB">
        <w:rPr>
          <w:rFonts w:ascii="Arial Narrow" w:hAnsi="Arial Narrow" w:cs="Arial"/>
          <w:sz w:val="20"/>
          <w:szCs w:val="20"/>
        </w:rPr>
        <w:tab/>
        <w:t xml:space="preserve">          </w:t>
      </w:r>
      <w:r w:rsidR="000669AB" w:rsidRPr="00691120">
        <w:rPr>
          <w:rFonts w:ascii="Arial Narrow" w:hAnsi="Arial Narrow" w:cs="Arial"/>
          <w:sz w:val="20"/>
          <w:szCs w:val="20"/>
        </w:rPr>
        <w:t>Civil War</w:t>
      </w:r>
    </w:p>
    <w:p w:rsidR="00AC1906" w:rsidRDefault="00CA3943" w:rsidP="00DD361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459" type="#_x0000_t32" style="position:absolute;left:0;text-align:left;margin-left:265.5pt;margin-top:3.65pt;width:5.25pt;height:5.2pt;flip:x;z-index:252070912" o:connectortype="straight"/>
        </w:pict>
      </w:r>
      <w:r>
        <w:rPr>
          <w:rFonts w:ascii="Times New Roman" w:hAnsi="Times New Roman" w:cs="Times New Roman"/>
          <w:noProof/>
          <w:sz w:val="24"/>
          <w:szCs w:val="24"/>
        </w:rPr>
        <w:pict>
          <v:shape id="_x0000_s1458" type="#_x0000_t32" style="position:absolute;left:0;text-align:left;margin-left:258pt;margin-top:3.65pt;width:7.5pt;height:5.2pt;z-index:252069888" o:connectortype="straight"/>
        </w:pict>
      </w:r>
      <w:r>
        <w:rPr>
          <w:rFonts w:ascii="Times New Roman" w:hAnsi="Times New Roman" w:cs="Times New Roman"/>
          <w:noProof/>
          <w:sz w:val="24"/>
          <w:szCs w:val="24"/>
        </w:rPr>
        <w:pict>
          <v:shape id="_x0000_s1457" type="#_x0000_t32" style="position:absolute;left:0;text-align:left;margin-left:270.75pt;margin-top:3.65pt;width:142.5pt;height:0;z-index:252068864" o:connectortype="straight"/>
        </w:pict>
      </w:r>
      <w:r>
        <w:rPr>
          <w:rFonts w:ascii="Times New Roman" w:hAnsi="Times New Roman" w:cs="Times New Roman"/>
          <w:noProof/>
          <w:sz w:val="24"/>
          <w:szCs w:val="24"/>
        </w:rPr>
        <w:pict>
          <v:shape id="_x0000_s1456" type="#_x0000_t32" style="position:absolute;left:0;text-align:left;margin-left:115.5pt;margin-top:3.65pt;width:142.5pt;height:0;z-index:252067840" o:connectortype="straight"/>
        </w:pict>
      </w:r>
    </w:p>
    <w:p w:rsidR="00AC1906" w:rsidRPr="00691120" w:rsidRDefault="00691120" w:rsidP="00DD3610">
      <w:pPr>
        <w:spacing w:after="0" w:line="240" w:lineRule="auto"/>
        <w:jc w:val="both"/>
        <w:rPr>
          <w:rFonts w:ascii="Arial Narrow" w:hAnsi="Arial Narrow" w:cs="Times New Roman"/>
          <w:sz w:val="20"/>
          <w:szCs w:val="20"/>
        </w:rPr>
      </w:pPr>
      <w:r w:rsidRPr="00691120">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2520 years</w:t>
      </w:r>
    </w:p>
    <w:p w:rsidR="00AC1906" w:rsidRDefault="00AC1906" w:rsidP="00DD3610">
      <w:pPr>
        <w:spacing w:after="0" w:line="240" w:lineRule="auto"/>
        <w:jc w:val="both"/>
        <w:rPr>
          <w:rFonts w:ascii="Times New Roman" w:hAnsi="Times New Roman" w:cs="Times New Roman"/>
          <w:sz w:val="24"/>
          <w:szCs w:val="24"/>
        </w:rPr>
      </w:pPr>
    </w:p>
    <w:p w:rsidR="004E2086" w:rsidRDefault="0040209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call this a chiasm, because in 1844 time is no longer.</w:t>
      </w:r>
      <w:r w:rsidR="00BF348C">
        <w:rPr>
          <w:rFonts w:ascii="Times New Roman" w:hAnsi="Times New Roman" w:cs="Times New Roman"/>
          <w:sz w:val="24"/>
          <w:szCs w:val="24"/>
        </w:rPr>
        <w:t xml:space="preserve">  But, from 1844 to 1863, there are 19 years, just as there are 19 years here at the beginning of this line of prophecy.</w:t>
      </w:r>
    </w:p>
    <w:p w:rsidR="00BF348C" w:rsidRDefault="00BF348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From 1798 until 1863, we can mark the work of the Millerites.  In this history enters into covenant with the Millerites.  He raises up the host in this time period and enters into covenant.</w:t>
      </w:r>
    </w:p>
    <w:p w:rsidR="00BF348C" w:rsidRDefault="00BF348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1863, they produce the 1863 chart, which rejects most of these truths on these two sacred Charts [the 1843 and the 1850 Charts], including the 2520.  So, the understanding of the 2520 on the 1863 chart, it is removed; and, it is removed exactly 19 years after 1844.</w:t>
      </w:r>
    </w:p>
    <w:p w:rsidR="00BF348C" w:rsidRDefault="00BF348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January of 1864, right here [marks with a bullet on the prophetic line], James White writes an article in the </w:t>
      </w:r>
      <w:r>
        <w:rPr>
          <w:rFonts w:ascii="Times New Roman" w:hAnsi="Times New Roman" w:cs="Times New Roman"/>
          <w:i/>
          <w:sz w:val="24"/>
          <w:szCs w:val="24"/>
        </w:rPr>
        <w:t>Review and Herald</w:t>
      </w:r>
      <w:r>
        <w:rPr>
          <w:rFonts w:ascii="Times New Roman" w:hAnsi="Times New Roman" w:cs="Times New Roman"/>
          <w:sz w:val="24"/>
          <w:szCs w:val="24"/>
        </w:rPr>
        <w:t xml:space="preserve"> where he denies the 2520 time prophecy.</w:t>
      </w:r>
    </w:p>
    <w:p w:rsidR="00BF348C" w:rsidRDefault="00BF348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James White had taught the 2520 time prophecy.  He had written some very powerful things about the 2520 time prophecy before 1863.  But, by 1863, these truths [reflected on the 1843 and 1850 Charts] began to be sealed up.</w:t>
      </w:r>
    </w:p>
    <w:p w:rsidR="00BF348C" w:rsidRDefault="00BF348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worth noting that here in 742BC, what was going on?</w:t>
      </w:r>
    </w:p>
    <w:p w:rsidR="00BF348C" w:rsidRDefault="00BF348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civil war.</w:t>
      </w:r>
    </w:p>
    <w:p w:rsidR="00BF348C" w:rsidRDefault="00BF348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civil war.</w:t>
      </w:r>
    </w:p>
    <w:p w:rsidR="00BF348C" w:rsidRDefault="00BF348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happening down here in 1863?  A civil war.</w:t>
      </w:r>
    </w:p>
    <w:p w:rsidR="00BF348C" w:rsidRDefault="00BF348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1863, what else happened?</w:t>
      </w:r>
      <w:r w:rsidR="00AC1906">
        <w:rPr>
          <w:rFonts w:ascii="Times New Roman" w:hAnsi="Times New Roman" w:cs="Times New Roman"/>
          <w:sz w:val="24"/>
          <w:szCs w:val="24"/>
        </w:rPr>
        <w:t xml:space="preserve">  The Seventh-day Adventist Church became [organized] as a church.  Before that time, it had been a Movement.  Okay?  And Sister White says that all the great reform movements parallel one another.  The Reform Movement of the Millerites come to a conclusion in 1863 when the Millerite Movement changes from a Movement to a church; and, in that very year, they produced the 1863 chart and swept away the teaching of the 2520.  And from that point on, the understanding of the 2520 gets covered up by rubbish and tradition, and customs of men.</w:t>
      </w:r>
    </w:p>
    <w:p w:rsidR="00AC1906" w:rsidRDefault="00AC190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without understanding that, you cannot understand how—well, maybe you can, but it does not seem to me that you would understand—you cannot understand how Daniel, in Daniel, chapter 12, is representing both the Millerites in verse 8, and God’s people at the end of the world.</w:t>
      </w:r>
    </w:p>
    <w:p w:rsidR="00AC1906" w:rsidRDefault="00AC190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Like Hiram Edson said, verse 7 of Daniel 12, the time, times, and half a time, is simply the last half of this 2520 time prophecy [against the Northern Kingdom of Israel].  The middle of this 2520 time prophecy is AD538; thus, identifying, in agreement with Daniel 8:13, 1260 years </w:t>
      </w:r>
      <w:r>
        <w:rPr>
          <w:rFonts w:ascii="Times New Roman" w:hAnsi="Times New Roman" w:cs="Times New Roman"/>
          <w:sz w:val="24"/>
          <w:szCs w:val="24"/>
        </w:rPr>
        <w:lastRenderedPageBreak/>
        <w:t>that Paganism trampled down the sanctuary and the host, followed by 1260 that Papalism trampled down the sanctuary and the host.</w:t>
      </w:r>
    </w:p>
    <w:p w:rsidR="00AC1906" w:rsidRDefault="00AC190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time, times, and the dividing of time is what Daniel is confronted with in Daniel 12, verse 8, as he represents the Millerites.  And as he represents William Miller, the first time prophecy that William Miller discovered was the 2520.</w:t>
      </w:r>
    </w:p>
    <w:p w:rsidR="00AC1906" w:rsidRPr="00BF348C" w:rsidRDefault="00AC190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end of the world, Daniel is representing God’s people who do not understand the 2520 any longer.  And the sealing up of these truths began right here [1863], 19 years after 1844, just as this prophecy begins, with 19 years here [from 742BC to 723].  There are no accidents in God’s Word.</w:t>
      </w:r>
    </w:p>
    <w:p w:rsidR="004E2086" w:rsidRDefault="00D8776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some other lines that we will deal with in our next presentation, as we prepare to head for the conclusion of this study concerning the Godhead and prophecy.</w:t>
      </w:r>
    </w:p>
    <w:p w:rsidR="00D87765" w:rsidRDefault="00D8776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D87765" w:rsidRDefault="00D87765" w:rsidP="00DD3610">
      <w:pPr>
        <w:spacing w:after="0" w:line="240" w:lineRule="auto"/>
        <w:jc w:val="both"/>
        <w:rPr>
          <w:rFonts w:ascii="Times New Roman" w:hAnsi="Times New Roman" w:cs="Times New Roman"/>
          <w:sz w:val="24"/>
          <w:szCs w:val="24"/>
        </w:rPr>
      </w:pPr>
    </w:p>
    <w:p w:rsidR="00D87765" w:rsidRDefault="00D87765" w:rsidP="00DD3610">
      <w:pPr>
        <w:spacing w:after="0" w:line="240" w:lineRule="auto"/>
        <w:jc w:val="both"/>
        <w:rPr>
          <w:rFonts w:ascii="Times New Roman" w:hAnsi="Times New Roman" w:cs="Times New Roman"/>
          <w:sz w:val="24"/>
          <w:szCs w:val="24"/>
        </w:rPr>
      </w:pPr>
    </w:p>
    <w:p w:rsidR="00D87765" w:rsidRDefault="00D8776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for the message that you have recorded in the Books of Daniel and Revelation, and of course the other prophets.  We thank you for the work that was accomplished by the Millerites and the Foundation and Platform that you raised up.  And as we study these truths anew, as you are opening them up to our understanding, we wish to understand them in the way that Daniel represents in verse 8 of Daniel 12 as someone that is hungering and thirsting to rightly divide the Word of Truth, to rightly understand these things; that we might among those in Daniel 12 that are the wise that shine forever and ever and lead many to righteousness.  We wish to understand the increase of knowledge and to be among the wise and not the wicked.  And we thank you for giving us the opportunity to be among that group.  In Jesus’s name, amen.</w:t>
      </w:r>
    </w:p>
    <w:p w:rsidR="00D87765" w:rsidRDefault="00D87765">
      <w:pPr>
        <w:rPr>
          <w:rFonts w:ascii="Times New Roman" w:hAnsi="Times New Roman" w:cs="Times New Roman"/>
          <w:sz w:val="24"/>
          <w:szCs w:val="24"/>
        </w:rPr>
      </w:pPr>
      <w:r>
        <w:rPr>
          <w:rFonts w:ascii="Times New Roman" w:hAnsi="Times New Roman" w:cs="Times New Roman"/>
          <w:sz w:val="24"/>
          <w:szCs w:val="24"/>
        </w:rPr>
        <w:br w:type="page"/>
      </w:r>
    </w:p>
    <w:p w:rsidR="00D87765" w:rsidRDefault="00D87765" w:rsidP="00D87765">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D87765" w:rsidRDefault="00D87765" w:rsidP="00D87765">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D87765" w:rsidRDefault="00D87765" w:rsidP="00D877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(Without Notes)</w:t>
      </w:r>
    </w:p>
    <w:p w:rsidR="00D87765" w:rsidRDefault="00D87765" w:rsidP="00D87765">
      <w:pPr>
        <w:pStyle w:val="Heading1"/>
        <w:jc w:val="right"/>
      </w:pPr>
      <w:bookmarkStart w:id="138" w:name="_Toc529257489"/>
      <w:r>
        <w:t>PART 16</w:t>
      </w:r>
      <w:bookmarkEnd w:id="138"/>
    </w:p>
    <w:p w:rsidR="00D87765" w:rsidRPr="00EB50D9" w:rsidRDefault="00D87765" w:rsidP="00D87765">
      <w:pPr>
        <w:spacing w:after="0" w:line="240" w:lineRule="auto"/>
        <w:jc w:val="both"/>
        <w:rPr>
          <w:rFonts w:ascii="Times New Roman" w:hAnsi="Times New Roman" w:cs="Times New Roman"/>
          <w:sz w:val="24"/>
          <w:szCs w:val="24"/>
        </w:rPr>
      </w:pPr>
    </w:p>
    <w:p w:rsidR="00D87765" w:rsidRDefault="00D87765" w:rsidP="00D877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as we come before you this morning, we ask that you would grant us your presence.  Please send your Holy Spirit and open your Word to us in Latter Rain power that we might understand the messages that are left in the Book of Daniel that are for us here at the end of the world.  Please take control of the thoughts and words that I express.  Let me be hid behind your cross, and open the hearts and minds of the brothers and sisters that hear this message that they be affected the way that you would have them be affected by this message.  In Jesus’s name, amen.</w:t>
      </w:r>
    </w:p>
    <w:p w:rsidR="00D87765" w:rsidRDefault="00D87765" w:rsidP="00D87765">
      <w:pPr>
        <w:spacing w:after="0" w:line="240" w:lineRule="auto"/>
        <w:jc w:val="both"/>
        <w:rPr>
          <w:rFonts w:ascii="Times New Roman" w:hAnsi="Times New Roman" w:cs="Times New Roman"/>
          <w:sz w:val="24"/>
          <w:szCs w:val="24"/>
        </w:rPr>
      </w:pPr>
    </w:p>
    <w:p w:rsidR="00965DE2" w:rsidRDefault="00965DE2" w:rsidP="00D87765">
      <w:pPr>
        <w:spacing w:after="0" w:line="240" w:lineRule="auto"/>
        <w:jc w:val="both"/>
        <w:rPr>
          <w:rFonts w:ascii="Times New Roman" w:hAnsi="Times New Roman" w:cs="Times New Roman"/>
          <w:sz w:val="24"/>
          <w:szCs w:val="24"/>
        </w:rPr>
      </w:pPr>
    </w:p>
    <w:p w:rsidR="00965DE2" w:rsidRDefault="00965DE2" w:rsidP="00965DE2">
      <w:pPr>
        <w:pStyle w:val="Heading2"/>
        <w:jc w:val="center"/>
      </w:pPr>
      <w:bookmarkStart w:id="139" w:name="_Toc529257490"/>
      <w:r>
        <w:t>The Book of Daniel (Continued)</w:t>
      </w:r>
      <w:bookmarkEnd w:id="139"/>
    </w:p>
    <w:p w:rsidR="00D87765" w:rsidRDefault="00D87765" w:rsidP="00D87765">
      <w:pPr>
        <w:spacing w:after="0" w:line="240" w:lineRule="auto"/>
        <w:jc w:val="both"/>
        <w:rPr>
          <w:rFonts w:ascii="Times New Roman" w:hAnsi="Times New Roman" w:cs="Times New Roman"/>
          <w:sz w:val="24"/>
          <w:szCs w:val="24"/>
        </w:rPr>
      </w:pPr>
    </w:p>
    <w:p w:rsidR="00D87765" w:rsidRDefault="00D87765" w:rsidP="00D877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We are at the point in our study where I am trying to set out the prophetic understanding that William Miller </w:t>
      </w:r>
      <w:r w:rsidR="00965DE2">
        <w:rPr>
          <w:rFonts w:ascii="Times New Roman" w:hAnsi="Times New Roman" w:cs="Times New Roman"/>
          <w:sz w:val="24"/>
          <w:szCs w:val="24"/>
        </w:rPr>
        <w:t xml:space="preserve">was </w:t>
      </w:r>
      <w:r>
        <w:rPr>
          <w:rFonts w:ascii="Times New Roman" w:hAnsi="Times New Roman" w:cs="Times New Roman"/>
          <w:sz w:val="24"/>
          <w:szCs w:val="24"/>
        </w:rPr>
        <w:t>used to establish</w:t>
      </w:r>
      <w:r w:rsidR="00965DE2">
        <w:rPr>
          <w:rFonts w:ascii="Times New Roman" w:hAnsi="Times New Roman" w:cs="Times New Roman"/>
          <w:sz w:val="24"/>
          <w:szCs w:val="24"/>
        </w:rPr>
        <w:t>.</w:t>
      </w:r>
    </w:p>
    <w:p w:rsidR="00965DE2" w:rsidRDefault="00965DE2" w:rsidP="00D877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would, go to Daniel 8.  Daniel 8 we have looked at before.  There are two words that are translated as vision, and in verse 26 it says, </w:t>
      </w:r>
    </w:p>
    <w:p w:rsidR="004E2086" w:rsidRDefault="004E2086" w:rsidP="00DD3610">
      <w:pPr>
        <w:spacing w:after="0" w:line="240" w:lineRule="auto"/>
        <w:jc w:val="both"/>
        <w:rPr>
          <w:rFonts w:ascii="Times New Roman" w:hAnsi="Times New Roman" w:cs="Times New Roman"/>
          <w:sz w:val="24"/>
          <w:szCs w:val="24"/>
        </w:rPr>
      </w:pPr>
    </w:p>
    <w:p w:rsidR="004E2086" w:rsidRPr="00965DE2" w:rsidRDefault="00965DE2" w:rsidP="00965D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sidRPr="00965DE2">
        <w:rPr>
          <w:rFonts w:ascii="Times New Roman" w:hAnsi="Times New Roman" w:cs="Times New Roman"/>
          <w:b/>
          <w:sz w:val="24"/>
          <w:szCs w:val="24"/>
        </w:rPr>
        <w:t xml:space="preserve">And the vision of the evening and the morning which was told </w:t>
      </w:r>
      <w:r w:rsidRPr="00965DE2">
        <w:rPr>
          <w:rFonts w:ascii="Times New Roman" w:hAnsi="Times New Roman" w:cs="Times New Roman"/>
          <w:b/>
          <w:i/>
          <w:sz w:val="24"/>
          <w:szCs w:val="24"/>
        </w:rPr>
        <w:t>is</w:t>
      </w:r>
      <w:r w:rsidRPr="00965DE2">
        <w:rPr>
          <w:rFonts w:ascii="Times New Roman" w:hAnsi="Times New Roman" w:cs="Times New Roman"/>
          <w:b/>
          <w:sz w:val="24"/>
          <w:szCs w:val="24"/>
        </w:rPr>
        <w:t xml:space="preserve"> true</w:t>
      </w:r>
      <w:r>
        <w:rPr>
          <w:rFonts w:ascii="Times New Roman" w:hAnsi="Times New Roman" w:cs="Times New Roman"/>
          <w:sz w:val="24"/>
          <w:szCs w:val="24"/>
        </w:rPr>
        <w:t xml:space="preserve">; wherefore shut thou up the vision; for it </w:t>
      </w:r>
      <w:r>
        <w:rPr>
          <w:rFonts w:ascii="Times New Roman" w:hAnsi="Times New Roman" w:cs="Times New Roman"/>
          <w:i/>
          <w:sz w:val="24"/>
          <w:szCs w:val="24"/>
        </w:rPr>
        <w:t>shall be</w:t>
      </w:r>
      <w:r>
        <w:rPr>
          <w:rFonts w:ascii="Times New Roman" w:hAnsi="Times New Roman" w:cs="Times New Roman"/>
          <w:sz w:val="24"/>
          <w:szCs w:val="24"/>
        </w:rPr>
        <w:t xml:space="preserve"> for many days.”  Daniel 8:26 (KJV).</w:t>
      </w:r>
    </w:p>
    <w:p w:rsidR="004E2086" w:rsidRDefault="004E2086" w:rsidP="00DD3610">
      <w:pPr>
        <w:spacing w:after="0" w:line="240" w:lineRule="auto"/>
        <w:jc w:val="both"/>
        <w:rPr>
          <w:rFonts w:ascii="Times New Roman" w:hAnsi="Times New Roman" w:cs="Times New Roman"/>
          <w:sz w:val="24"/>
          <w:szCs w:val="24"/>
        </w:rPr>
      </w:pPr>
    </w:p>
    <w:p w:rsidR="00965DE2" w:rsidRDefault="00965DE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verse 26 we are being told by Inspiration that the </w:t>
      </w:r>
      <w:r>
        <w:rPr>
          <w:rFonts w:ascii="Times New Roman" w:hAnsi="Times New Roman" w:cs="Times New Roman"/>
          <w:i/>
          <w:sz w:val="24"/>
          <w:szCs w:val="24"/>
        </w:rPr>
        <w:t>mareh</w:t>
      </w:r>
      <w:r>
        <w:rPr>
          <w:rFonts w:ascii="Times New Roman" w:hAnsi="Times New Roman" w:cs="Times New Roman"/>
          <w:sz w:val="24"/>
          <w:szCs w:val="24"/>
        </w:rPr>
        <w:t xml:space="preserve"> vision is the vision of the evenings and mornings.  And the Hebrew word that is translated here as </w:t>
      </w:r>
      <w:r>
        <w:rPr>
          <w:rFonts w:ascii="Times New Roman" w:hAnsi="Times New Roman" w:cs="Times New Roman"/>
          <w:i/>
          <w:sz w:val="24"/>
          <w:szCs w:val="24"/>
        </w:rPr>
        <w:t>evenings and mornings,</w:t>
      </w:r>
      <w:r>
        <w:rPr>
          <w:rFonts w:ascii="Times New Roman" w:hAnsi="Times New Roman" w:cs="Times New Roman"/>
          <w:sz w:val="24"/>
          <w:szCs w:val="24"/>
        </w:rPr>
        <w:t xml:space="preserve"> the only place in the Bible where it is not translated as </w:t>
      </w:r>
      <w:r>
        <w:rPr>
          <w:rFonts w:ascii="Times New Roman" w:hAnsi="Times New Roman" w:cs="Times New Roman"/>
          <w:i/>
          <w:sz w:val="24"/>
          <w:szCs w:val="24"/>
        </w:rPr>
        <w:t>evenings and mornings</w:t>
      </w:r>
      <w:r>
        <w:rPr>
          <w:rFonts w:ascii="Times New Roman" w:hAnsi="Times New Roman" w:cs="Times New Roman"/>
          <w:sz w:val="24"/>
          <w:szCs w:val="24"/>
        </w:rPr>
        <w:t xml:space="preserve"> is in Daniel 8:14, which says,</w:t>
      </w:r>
    </w:p>
    <w:p w:rsidR="00965DE2" w:rsidRDefault="00965DE2" w:rsidP="00DD3610">
      <w:pPr>
        <w:spacing w:after="0" w:line="240" w:lineRule="auto"/>
        <w:jc w:val="both"/>
        <w:rPr>
          <w:rFonts w:ascii="Times New Roman" w:hAnsi="Times New Roman" w:cs="Times New Roman"/>
          <w:sz w:val="24"/>
          <w:szCs w:val="24"/>
        </w:rPr>
      </w:pPr>
    </w:p>
    <w:p w:rsidR="00965DE2" w:rsidRPr="00965DE2" w:rsidRDefault="00965DE2" w:rsidP="00965D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sidRPr="00965DE2">
        <w:rPr>
          <w:rFonts w:ascii="Times New Roman" w:hAnsi="Times New Roman" w:cs="Times New Roman"/>
          <w:b/>
          <w:sz w:val="24"/>
          <w:szCs w:val="24"/>
        </w:rPr>
        <w:t>And he said unto me, Unto two thousand and three hundred days</w:t>
      </w:r>
      <w:r>
        <w:rPr>
          <w:rFonts w:ascii="Times New Roman" w:hAnsi="Times New Roman" w:cs="Times New Roman"/>
          <w:sz w:val="24"/>
          <w:szCs w:val="24"/>
        </w:rPr>
        <w:t>; then shall the sanctuary be cleansed.”  Daniel 8:14 (KJV).</w:t>
      </w:r>
    </w:p>
    <w:p w:rsidR="004E2086" w:rsidRDefault="004E2086" w:rsidP="00DD3610">
      <w:pPr>
        <w:spacing w:after="0" w:line="240" w:lineRule="auto"/>
        <w:jc w:val="both"/>
        <w:rPr>
          <w:rFonts w:ascii="Times New Roman" w:hAnsi="Times New Roman" w:cs="Times New Roman"/>
          <w:sz w:val="24"/>
          <w:szCs w:val="24"/>
        </w:rPr>
      </w:pPr>
    </w:p>
    <w:p w:rsidR="004E2086" w:rsidRDefault="00965DE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That word </w:t>
      </w:r>
      <w:r>
        <w:rPr>
          <w:rFonts w:ascii="Times New Roman" w:hAnsi="Times New Roman" w:cs="Times New Roman"/>
          <w:i/>
          <w:sz w:val="24"/>
          <w:szCs w:val="24"/>
        </w:rPr>
        <w:t>days</w:t>
      </w:r>
      <w:r>
        <w:rPr>
          <w:rFonts w:ascii="Times New Roman" w:hAnsi="Times New Roman" w:cs="Times New Roman"/>
          <w:sz w:val="24"/>
          <w:szCs w:val="24"/>
        </w:rPr>
        <w:t xml:space="preserve"> is actually </w:t>
      </w:r>
      <w:r>
        <w:rPr>
          <w:rFonts w:ascii="Times New Roman" w:hAnsi="Times New Roman" w:cs="Times New Roman"/>
          <w:i/>
          <w:sz w:val="24"/>
          <w:szCs w:val="24"/>
        </w:rPr>
        <w:t>evenings and mornings</w:t>
      </w:r>
      <w:r>
        <w:rPr>
          <w:rFonts w:ascii="Times New Roman" w:hAnsi="Times New Roman" w:cs="Times New Roman"/>
          <w:sz w:val="24"/>
          <w:szCs w:val="24"/>
        </w:rPr>
        <w:t xml:space="preserve"> in the Hebrew; so, we know from this that the vision of the 2300 days is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965DE2" w:rsidRDefault="00965DE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15, it says,</w:t>
      </w:r>
    </w:p>
    <w:p w:rsidR="00965DE2" w:rsidRDefault="00965DE2" w:rsidP="00DD3610">
      <w:pPr>
        <w:spacing w:after="0" w:line="240" w:lineRule="auto"/>
        <w:jc w:val="both"/>
        <w:rPr>
          <w:rFonts w:ascii="Times New Roman" w:hAnsi="Times New Roman" w:cs="Times New Roman"/>
          <w:sz w:val="24"/>
          <w:szCs w:val="24"/>
        </w:rPr>
      </w:pPr>
    </w:p>
    <w:p w:rsidR="00965DE2" w:rsidRPr="00965DE2" w:rsidRDefault="00965DE2" w:rsidP="00965DE2">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sidRPr="00965DE2">
        <w:rPr>
          <w:rFonts w:ascii="Times New Roman" w:hAnsi="Times New Roman" w:cs="Times New Roman"/>
          <w:b/>
          <w:sz w:val="24"/>
          <w:szCs w:val="24"/>
        </w:rPr>
        <w:t xml:space="preserve">And it came to pass, when I, </w:t>
      </w:r>
      <w:r w:rsidRPr="00965DE2">
        <w:rPr>
          <w:rFonts w:ascii="Times New Roman" w:hAnsi="Times New Roman" w:cs="Times New Roman"/>
          <w:b/>
          <w:i/>
          <w:sz w:val="24"/>
          <w:szCs w:val="24"/>
        </w:rPr>
        <w:t xml:space="preserve">even </w:t>
      </w:r>
      <w:r w:rsidRPr="00965DE2">
        <w:rPr>
          <w:rFonts w:ascii="Times New Roman" w:hAnsi="Times New Roman" w:cs="Times New Roman"/>
          <w:b/>
          <w:sz w:val="24"/>
          <w:szCs w:val="24"/>
        </w:rPr>
        <w:t>I Daniel, had seen the vision</w:t>
      </w:r>
      <w:r>
        <w:rPr>
          <w:rFonts w:ascii="Times New Roman" w:hAnsi="Times New Roman" w:cs="Times New Roman"/>
          <w:sz w:val="24"/>
          <w:szCs w:val="24"/>
        </w:rPr>
        <w:t>, and sought for the meaning,”—</w:t>
      </w:r>
    </w:p>
    <w:p w:rsidR="004E2086" w:rsidRDefault="004E2086" w:rsidP="00DD3610">
      <w:pPr>
        <w:spacing w:after="0" w:line="240" w:lineRule="auto"/>
        <w:jc w:val="both"/>
        <w:rPr>
          <w:rFonts w:ascii="Times New Roman" w:hAnsi="Times New Roman" w:cs="Times New Roman"/>
          <w:sz w:val="24"/>
          <w:szCs w:val="24"/>
        </w:rPr>
      </w:pPr>
    </w:p>
    <w:p w:rsidR="00965DE2" w:rsidRPr="00965DE2" w:rsidRDefault="00965DE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the </w:t>
      </w:r>
      <w:r w:rsidRPr="00965DE2">
        <w:rPr>
          <w:rFonts w:ascii="Times New Roman" w:hAnsi="Times New Roman" w:cs="Times New Roman"/>
          <w:i/>
          <w:sz w:val="24"/>
          <w:szCs w:val="24"/>
        </w:rPr>
        <w:t>chazon</w:t>
      </w:r>
      <w:r>
        <w:rPr>
          <w:rFonts w:ascii="Times New Roman" w:hAnsi="Times New Roman" w:cs="Times New Roman"/>
          <w:sz w:val="24"/>
          <w:szCs w:val="24"/>
        </w:rPr>
        <w:t xml:space="preserve"> vision, when he had seen the vision of the first 12 verses of Daniel 8, and then heard the heavenly dialogue of verses 13 and 14.  When he had seen that vision and sought for the meaning, </w:t>
      </w:r>
    </w:p>
    <w:p w:rsidR="004E2086" w:rsidRDefault="004E2086" w:rsidP="00DD3610">
      <w:pPr>
        <w:spacing w:after="0" w:line="240" w:lineRule="auto"/>
        <w:jc w:val="both"/>
        <w:rPr>
          <w:rFonts w:ascii="Times New Roman" w:hAnsi="Times New Roman" w:cs="Times New Roman"/>
          <w:sz w:val="24"/>
          <w:szCs w:val="24"/>
        </w:rPr>
      </w:pPr>
    </w:p>
    <w:p w:rsidR="00965DE2" w:rsidRDefault="00965DE2" w:rsidP="003328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—“then, behold there stood before me as the appearance of a man.”  Daniel 8:15 (KJV).</w:t>
      </w:r>
    </w:p>
    <w:p w:rsidR="00D531FD" w:rsidRDefault="00D531FD" w:rsidP="00965DE2">
      <w:pPr>
        <w:spacing w:after="0" w:line="240" w:lineRule="auto"/>
        <w:ind w:left="720" w:right="720" w:firstLine="720"/>
        <w:jc w:val="both"/>
        <w:rPr>
          <w:rFonts w:ascii="Times New Roman" w:hAnsi="Times New Roman" w:cs="Times New Roman"/>
          <w:sz w:val="24"/>
          <w:szCs w:val="24"/>
        </w:rPr>
      </w:pPr>
    </w:p>
    <w:p w:rsidR="00D531FD" w:rsidRDefault="00D531FD" w:rsidP="00D531FD">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of course, this is Gabriel.</w:t>
      </w:r>
    </w:p>
    <w:p w:rsidR="00D531FD" w:rsidRDefault="00D531FD" w:rsidP="00D531FD">
      <w:pPr>
        <w:spacing w:after="0" w:line="240" w:lineRule="auto"/>
        <w:ind w:right="720"/>
        <w:jc w:val="both"/>
        <w:rPr>
          <w:rFonts w:ascii="Times New Roman" w:hAnsi="Times New Roman" w:cs="Times New Roman"/>
          <w:sz w:val="24"/>
          <w:szCs w:val="24"/>
        </w:rPr>
      </w:pPr>
    </w:p>
    <w:p w:rsidR="00D531FD" w:rsidRDefault="00D531FD" w:rsidP="00D531F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I heard a man’s voice between </w:t>
      </w:r>
      <w:r>
        <w:rPr>
          <w:rFonts w:ascii="Times New Roman" w:hAnsi="Times New Roman" w:cs="Times New Roman"/>
          <w:i/>
          <w:sz w:val="24"/>
          <w:szCs w:val="24"/>
        </w:rPr>
        <w:t>the banks</w:t>
      </w:r>
      <w:r>
        <w:rPr>
          <w:rFonts w:ascii="Times New Roman" w:hAnsi="Times New Roman" w:cs="Times New Roman"/>
          <w:sz w:val="24"/>
          <w:szCs w:val="24"/>
        </w:rPr>
        <w:t xml:space="preserve"> of the Ulai, which called,”—</w:t>
      </w:r>
    </w:p>
    <w:p w:rsidR="00D531FD" w:rsidRDefault="00D531FD" w:rsidP="00D531FD">
      <w:pPr>
        <w:spacing w:after="0" w:line="240" w:lineRule="auto"/>
        <w:ind w:right="720"/>
        <w:jc w:val="both"/>
        <w:rPr>
          <w:rFonts w:ascii="Times New Roman" w:hAnsi="Times New Roman" w:cs="Times New Roman"/>
          <w:sz w:val="24"/>
          <w:szCs w:val="24"/>
        </w:rPr>
      </w:pPr>
    </w:p>
    <w:p w:rsidR="00D531FD" w:rsidRDefault="00D531FD" w:rsidP="00D531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where are you if you are between the banks of the Ulai?  You are standing on the water.  This is Christ.  He is the One that walks upon the water.</w:t>
      </w:r>
    </w:p>
    <w:p w:rsidR="00D531FD" w:rsidRDefault="00D531FD" w:rsidP="00D531FD">
      <w:pPr>
        <w:spacing w:after="0" w:line="240" w:lineRule="auto"/>
        <w:jc w:val="both"/>
        <w:rPr>
          <w:rFonts w:ascii="Times New Roman" w:hAnsi="Times New Roman" w:cs="Times New Roman"/>
          <w:sz w:val="24"/>
          <w:szCs w:val="24"/>
        </w:rPr>
      </w:pPr>
    </w:p>
    <w:p w:rsidR="00D531FD" w:rsidRPr="00D531FD" w:rsidRDefault="00D531FD" w:rsidP="00D531F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I heard a man’s voice between </w:t>
      </w:r>
      <w:r>
        <w:rPr>
          <w:rFonts w:ascii="Times New Roman" w:hAnsi="Times New Roman" w:cs="Times New Roman"/>
          <w:i/>
          <w:sz w:val="24"/>
          <w:szCs w:val="24"/>
        </w:rPr>
        <w:t>the banks</w:t>
      </w:r>
      <w:r>
        <w:rPr>
          <w:rFonts w:ascii="Times New Roman" w:hAnsi="Times New Roman" w:cs="Times New Roman"/>
          <w:sz w:val="24"/>
          <w:szCs w:val="24"/>
        </w:rPr>
        <w:t xml:space="preserve"> of the Ulai, which called, and said, Gabriel, make this </w:t>
      </w:r>
      <w:r>
        <w:rPr>
          <w:rFonts w:ascii="Times New Roman" w:hAnsi="Times New Roman" w:cs="Times New Roman"/>
          <w:i/>
          <w:sz w:val="24"/>
          <w:szCs w:val="24"/>
        </w:rPr>
        <w:t>man</w:t>
      </w:r>
      <w:r>
        <w:rPr>
          <w:rFonts w:ascii="Times New Roman" w:hAnsi="Times New Roman" w:cs="Times New Roman"/>
          <w:sz w:val="24"/>
          <w:szCs w:val="24"/>
        </w:rPr>
        <w:t xml:space="preserve"> to understand the </w:t>
      </w:r>
      <w:r w:rsidR="001E36AB">
        <w:rPr>
          <w:rFonts w:ascii="Times New Roman" w:hAnsi="Times New Roman" w:cs="Times New Roman"/>
          <w:sz w:val="24"/>
          <w:szCs w:val="24"/>
        </w:rPr>
        <w:t>[</w:t>
      </w:r>
      <w:r>
        <w:rPr>
          <w:rFonts w:ascii="Times New Roman" w:hAnsi="Times New Roman" w:cs="Times New Roman"/>
          <w:i/>
          <w:sz w:val="24"/>
          <w:szCs w:val="24"/>
        </w:rPr>
        <w:t>mareh</w:t>
      </w:r>
      <w:r w:rsidR="001E36AB">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vision.”  Daniel 8:15-16 (KJV).</w:t>
      </w:r>
    </w:p>
    <w:p w:rsidR="00D531FD" w:rsidRDefault="00D531FD" w:rsidP="00D531FD">
      <w:pPr>
        <w:spacing w:after="0" w:line="240" w:lineRule="auto"/>
        <w:ind w:left="720" w:right="720"/>
        <w:jc w:val="both"/>
        <w:rPr>
          <w:rFonts w:ascii="Times New Roman" w:hAnsi="Times New Roman" w:cs="Times New Roman"/>
          <w:sz w:val="24"/>
          <w:szCs w:val="24"/>
        </w:rPr>
      </w:pPr>
    </w:p>
    <w:p w:rsidR="00D531FD" w:rsidRDefault="00D531FD" w:rsidP="00D531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 did not tell him to make him understand the </w:t>
      </w:r>
      <w:r>
        <w:rPr>
          <w:rFonts w:ascii="Times New Roman" w:hAnsi="Times New Roman" w:cs="Times New Roman"/>
          <w:i/>
          <w:sz w:val="24"/>
          <w:szCs w:val="24"/>
        </w:rPr>
        <w:t>chazon</w:t>
      </w:r>
      <w:r>
        <w:rPr>
          <w:rFonts w:ascii="Times New Roman" w:hAnsi="Times New Roman" w:cs="Times New Roman"/>
          <w:sz w:val="24"/>
          <w:szCs w:val="24"/>
        </w:rPr>
        <w:t xml:space="preserve"> vision.  He told him to make him understand the </w:t>
      </w:r>
      <w:r>
        <w:rPr>
          <w:rFonts w:ascii="Times New Roman" w:hAnsi="Times New Roman" w:cs="Times New Roman"/>
          <w:i/>
          <w:sz w:val="24"/>
          <w:szCs w:val="24"/>
        </w:rPr>
        <w:t>mareh</w:t>
      </w:r>
      <w:r>
        <w:rPr>
          <w:rFonts w:ascii="Times New Roman" w:hAnsi="Times New Roman" w:cs="Times New Roman"/>
          <w:sz w:val="24"/>
          <w:szCs w:val="24"/>
        </w:rPr>
        <w:t xml:space="preserve"> vision.</w:t>
      </w:r>
    </w:p>
    <w:p w:rsidR="00D531FD" w:rsidRDefault="00D531FD" w:rsidP="00D531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we have dealt with that in verse 19, and one of the ways that Gabriel begins to make us understand the </w:t>
      </w:r>
      <w:r>
        <w:rPr>
          <w:rFonts w:ascii="Times New Roman" w:hAnsi="Times New Roman" w:cs="Times New Roman"/>
          <w:i/>
          <w:sz w:val="24"/>
          <w:szCs w:val="24"/>
        </w:rPr>
        <w:t>mareh</w:t>
      </w:r>
      <w:r>
        <w:rPr>
          <w:rFonts w:ascii="Times New Roman" w:hAnsi="Times New Roman" w:cs="Times New Roman"/>
          <w:sz w:val="24"/>
          <w:szCs w:val="24"/>
        </w:rPr>
        <w:t xml:space="preserve"> vision is he points to the last end of the indignation, which we understand there are two indignations; and, the one that ends last, the 2520 against the Southern Kingdom [of Judah] ends in 1844.  So, Gabriel gives him a second testimony to the date 1844, but also he identifies a second aspect of the question of verse 13, the question about how long is the vision concerning the trampling down of the sanctuary and the host that is accomplished by Paganism and Papalism.</w:t>
      </w:r>
    </w:p>
    <w:p w:rsidR="00D531FD" w:rsidRDefault="00D531FD" w:rsidP="00D531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14 that ends in 1844 is marking the restoration of the sanctuary, and verse 19 is the 2300-year prophecy and is emphasizing the restoration of the sanctuary.</w:t>
      </w:r>
    </w:p>
    <w:p w:rsidR="00D531FD" w:rsidRDefault="00D531FD" w:rsidP="00D531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2520 of verse 19, the last end of the indignation, is emphasizing the reestablishment of the host.  The 2520s are the prophecies concerning the covenant of God and His people, because His people broke the covenant.  They were punished with indignation and scattered for 2520 years.  The 2520 is addressing the host; the 2300, the sanctuary.  You have to have both of these issues resolved.  Both </w:t>
      </w:r>
      <w:r w:rsidR="009F160F">
        <w:rPr>
          <w:rFonts w:ascii="Times New Roman" w:hAnsi="Times New Roman" w:cs="Times New Roman"/>
          <w:sz w:val="24"/>
          <w:szCs w:val="24"/>
        </w:rPr>
        <w:t>the sanctuary and the host need</w:t>
      </w:r>
      <w:r>
        <w:rPr>
          <w:rFonts w:ascii="Times New Roman" w:hAnsi="Times New Roman" w:cs="Times New Roman"/>
          <w:sz w:val="24"/>
          <w:szCs w:val="24"/>
        </w:rPr>
        <w:t xml:space="preserve"> to </w:t>
      </w:r>
      <w:r w:rsidR="009F160F">
        <w:rPr>
          <w:rFonts w:ascii="Times New Roman" w:hAnsi="Times New Roman" w:cs="Times New Roman"/>
          <w:sz w:val="24"/>
          <w:szCs w:val="24"/>
        </w:rPr>
        <w:t xml:space="preserve">be </w:t>
      </w:r>
      <w:r>
        <w:rPr>
          <w:rFonts w:ascii="Times New Roman" w:hAnsi="Times New Roman" w:cs="Times New Roman"/>
          <w:sz w:val="24"/>
          <w:szCs w:val="24"/>
        </w:rPr>
        <w:t>ceased.  There needs to be a cessation of the trampling down in order for verse 14 to be accomplished.</w:t>
      </w:r>
    </w:p>
    <w:p w:rsidR="00D531FD" w:rsidRDefault="00D531FD" w:rsidP="00D531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cleansing of the sanctuary, the word </w:t>
      </w:r>
      <w:r>
        <w:rPr>
          <w:rFonts w:ascii="Times New Roman" w:hAnsi="Times New Roman" w:cs="Times New Roman"/>
          <w:i/>
          <w:sz w:val="24"/>
          <w:szCs w:val="24"/>
        </w:rPr>
        <w:t>cleansing</w:t>
      </w:r>
      <w:r>
        <w:rPr>
          <w:rFonts w:ascii="Times New Roman" w:hAnsi="Times New Roman" w:cs="Times New Roman"/>
          <w:sz w:val="24"/>
          <w:szCs w:val="24"/>
        </w:rPr>
        <w:t xml:space="preserve"> there, one of the meanings is </w:t>
      </w:r>
      <w:r>
        <w:rPr>
          <w:rFonts w:ascii="Times New Roman" w:hAnsi="Times New Roman" w:cs="Times New Roman"/>
          <w:i/>
          <w:sz w:val="24"/>
          <w:szCs w:val="24"/>
        </w:rPr>
        <w:t>to be made right.</w:t>
      </w:r>
      <w:r>
        <w:rPr>
          <w:rFonts w:ascii="Times New Roman" w:hAnsi="Times New Roman" w:cs="Times New Roman"/>
          <w:sz w:val="24"/>
          <w:szCs w:val="24"/>
        </w:rPr>
        <w:t xml:space="preserve">  In order for the sanctuary to be made right, God has to have a sanctuary in order to dwell among His people.  You cannot separate the two.</w:t>
      </w:r>
    </w:p>
    <w:p w:rsidR="00D531FD" w:rsidRDefault="00D531FD" w:rsidP="00D531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you get to verse 27 of Daniel 8, it says,</w:t>
      </w:r>
    </w:p>
    <w:p w:rsidR="00D531FD" w:rsidRDefault="00D531FD" w:rsidP="00D531FD">
      <w:pPr>
        <w:spacing w:after="0" w:line="240" w:lineRule="auto"/>
        <w:jc w:val="both"/>
        <w:rPr>
          <w:rFonts w:ascii="Times New Roman" w:hAnsi="Times New Roman" w:cs="Times New Roman"/>
          <w:sz w:val="24"/>
          <w:szCs w:val="24"/>
        </w:rPr>
      </w:pPr>
    </w:p>
    <w:p w:rsidR="001E36AB" w:rsidRPr="001E36AB" w:rsidRDefault="001E36AB" w:rsidP="001E36A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I Daniel fainted, and was sick </w:t>
      </w:r>
      <w:r>
        <w:rPr>
          <w:rFonts w:ascii="Times New Roman" w:hAnsi="Times New Roman" w:cs="Times New Roman"/>
          <w:i/>
          <w:sz w:val="24"/>
          <w:szCs w:val="24"/>
        </w:rPr>
        <w:t>certain</w:t>
      </w:r>
      <w:r>
        <w:rPr>
          <w:rFonts w:ascii="Times New Roman" w:hAnsi="Times New Roman" w:cs="Times New Roman"/>
          <w:sz w:val="24"/>
          <w:szCs w:val="24"/>
        </w:rPr>
        <w:t xml:space="preserve"> days; afterward I rose up, and did the king’s business; and I was astonished at the [</w:t>
      </w:r>
      <w:r>
        <w:rPr>
          <w:rFonts w:ascii="Times New Roman" w:hAnsi="Times New Roman" w:cs="Times New Roman"/>
          <w:i/>
          <w:sz w:val="24"/>
          <w:szCs w:val="24"/>
        </w:rPr>
        <w:t>mareh</w:t>
      </w:r>
      <w:r>
        <w:rPr>
          <w:rFonts w:ascii="Times New Roman" w:hAnsi="Times New Roman" w:cs="Times New Roman"/>
          <w:sz w:val="24"/>
          <w:szCs w:val="24"/>
        </w:rPr>
        <w:t>] vision, but none understood it.”  Daniel 8:27 (KJV).</w:t>
      </w:r>
    </w:p>
    <w:p w:rsidR="00965DE2" w:rsidRDefault="00965DE2" w:rsidP="001E36AB">
      <w:pPr>
        <w:spacing w:after="0" w:line="240" w:lineRule="auto"/>
        <w:jc w:val="both"/>
        <w:rPr>
          <w:rFonts w:ascii="Times New Roman" w:hAnsi="Times New Roman" w:cs="Times New Roman"/>
          <w:sz w:val="24"/>
          <w:szCs w:val="24"/>
        </w:rPr>
      </w:pPr>
    </w:p>
    <w:p w:rsidR="001E36AB" w:rsidRDefault="001E36AB" w:rsidP="001E36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Though Gabriel gave him the information, Daniel did not yet understand it.</w:t>
      </w:r>
    </w:p>
    <w:p w:rsidR="001E36AB" w:rsidRDefault="001E36AB" w:rsidP="001E36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 understood a certain amount of it.  He understood that no doubt the Lord was going to cleanse the sanctuary, and Daniel understood that the sanctuary was destroyed.  He was, no doubt, grappling with what this time period of 2300 days was, what it represented.</w:t>
      </w:r>
    </w:p>
    <w:p w:rsidR="001E36AB" w:rsidRDefault="001E36AB" w:rsidP="001E36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 of Daniel 9, it says,</w:t>
      </w:r>
    </w:p>
    <w:p w:rsidR="001E36AB" w:rsidRDefault="001E36AB" w:rsidP="001E36AB">
      <w:pPr>
        <w:spacing w:after="0" w:line="240" w:lineRule="auto"/>
        <w:jc w:val="both"/>
        <w:rPr>
          <w:rFonts w:ascii="Times New Roman" w:hAnsi="Times New Roman" w:cs="Times New Roman"/>
          <w:sz w:val="24"/>
          <w:szCs w:val="24"/>
        </w:rPr>
      </w:pPr>
    </w:p>
    <w:p w:rsidR="001E36AB" w:rsidRPr="001E36AB" w:rsidRDefault="001E36AB" w:rsidP="001E36A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In the first year of Darius,”—</w:t>
      </w:r>
    </w:p>
    <w:p w:rsidR="00D531FD" w:rsidRDefault="00D531FD" w:rsidP="00965DE2">
      <w:pPr>
        <w:spacing w:after="0" w:line="240" w:lineRule="auto"/>
        <w:ind w:left="720"/>
        <w:jc w:val="both"/>
        <w:rPr>
          <w:rFonts w:ascii="Times New Roman" w:hAnsi="Times New Roman" w:cs="Times New Roman"/>
          <w:sz w:val="24"/>
          <w:szCs w:val="24"/>
        </w:rPr>
      </w:pPr>
    </w:p>
    <w:p w:rsidR="001E36AB" w:rsidRDefault="001E36AB" w:rsidP="001E36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Now, if you go back into the first verse of Daniel 8, it says, </w:t>
      </w:r>
    </w:p>
    <w:p w:rsidR="001E36AB" w:rsidRDefault="001E36AB" w:rsidP="001E36AB">
      <w:pPr>
        <w:spacing w:after="0" w:line="240" w:lineRule="auto"/>
        <w:jc w:val="both"/>
        <w:rPr>
          <w:rFonts w:ascii="Times New Roman" w:hAnsi="Times New Roman" w:cs="Times New Roman"/>
          <w:sz w:val="24"/>
          <w:szCs w:val="24"/>
        </w:rPr>
      </w:pPr>
    </w:p>
    <w:p w:rsidR="001E36AB" w:rsidRPr="001E36AB" w:rsidRDefault="001E36AB" w:rsidP="001E36A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In the third year of the reign of king Belshazzar, . . .”  Daniel 8:1, in part (KJV).</w:t>
      </w:r>
    </w:p>
    <w:p w:rsidR="004E2086" w:rsidRDefault="004E2086" w:rsidP="00DD3610">
      <w:pPr>
        <w:spacing w:after="0" w:line="240" w:lineRule="auto"/>
        <w:jc w:val="both"/>
        <w:rPr>
          <w:rFonts w:ascii="Times New Roman" w:hAnsi="Times New Roman" w:cs="Times New Roman"/>
          <w:sz w:val="24"/>
          <w:szCs w:val="24"/>
        </w:rPr>
      </w:pPr>
    </w:p>
    <w:p w:rsidR="001E36AB" w:rsidRDefault="001E36A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Daniel receives the vision of Daniel 8 in the final time period of Babylon.</w:t>
      </w:r>
    </w:p>
    <w:p w:rsidR="001E36AB" w:rsidRDefault="001E36A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in chapter 9, Gabriel is going to return to him and give him more information on the 2300-year prophecy, and it is now in the time of the Medes and the Persians.  Babylon has been swept away.</w:t>
      </w:r>
    </w:p>
    <w:p w:rsidR="001E36AB" w:rsidRDefault="001E36A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 it says,</w:t>
      </w:r>
    </w:p>
    <w:p w:rsidR="001E36AB" w:rsidRDefault="001E36AB" w:rsidP="00DD3610">
      <w:pPr>
        <w:spacing w:after="0" w:line="240" w:lineRule="auto"/>
        <w:jc w:val="both"/>
        <w:rPr>
          <w:rFonts w:ascii="Times New Roman" w:hAnsi="Times New Roman" w:cs="Times New Roman"/>
          <w:sz w:val="24"/>
          <w:szCs w:val="24"/>
        </w:rPr>
      </w:pPr>
    </w:p>
    <w:p w:rsidR="001E36AB" w:rsidRDefault="001E36AB" w:rsidP="001E36A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Continuing with Daniel 9:1</w:t>
      </w:r>
      <w:r>
        <w:rPr>
          <w:rFonts w:ascii="Times New Roman" w:hAnsi="Times New Roman" w:cs="Times New Roman"/>
          <w:sz w:val="24"/>
          <w:szCs w:val="24"/>
        </w:rPr>
        <w:t xml:space="preserve">In the first year of Darius, the son of Ahaseurus, of the seed of the Medes, which was made king over the realm of the Chaldeans;  </w:t>
      </w:r>
      <w:r>
        <w:rPr>
          <w:rFonts w:ascii="Times New Roman" w:hAnsi="Times New Roman" w:cs="Times New Roman"/>
          <w:sz w:val="24"/>
          <w:szCs w:val="24"/>
          <w:vertAlign w:val="superscript"/>
        </w:rPr>
        <w:t>2</w:t>
      </w:r>
      <w:r>
        <w:rPr>
          <w:rFonts w:ascii="Times New Roman" w:hAnsi="Times New Roman" w:cs="Times New Roman"/>
          <w:sz w:val="24"/>
          <w:szCs w:val="24"/>
        </w:rPr>
        <w:t xml:space="preserve">In the first year of his reign I Daniel understood by books the number of the years, whereof the word of the </w:t>
      </w:r>
      <w:r w:rsidRPr="001E36AB">
        <w:rPr>
          <w:rFonts w:ascii="Times New Roman" w:hAnsi="Times New Roman" w:cs="Times New Roman"/>
          <w:smallCaps/>
          <w:sz w:val="24"/>
          <w:szCs w:val="24"/>
        </w:rPr>
        <w:t>Lord</w:t>
      </w:r>
      <w:r>
        <w:rPr>
          <w:rFonts w:ascii="Times New Roman" w:hAnsi="Times New Roman" w:cs="Times New Roman"/>
          <w:sz w:val="24"/>
          <w:szCs w:val="24"/>
        </w:rPr>
        <w:t xml:space="preserve"> came to Jeremiah the prophet, that he would accomplish seventy years in the desolations of Jerusalem.  </w:t>
      </w:r>
    </w:p>
    <w:p w:rsidR="001E36AB" w:rsidRPr="001E36AB" w:rsidRDefault="001E36AB" w:rsidP="001E36A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I set my face unto the Lord God, to seek by prayer and supplications, with fasting, and sackcloth, and ashes:  </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I prayed unto the </w:t>
      </w:r>
      <w:r w:rsidRPr="001E36AB">
        <w:rPr>
          <w:rFonts w:ascii="Times New Roman" w:hAnsi="Times New Roman" w:cs="Times New Roman"/>
          <w:smallCaps/>
          <w:sz w:val="24"/>
          <w:szCs w:val="24"/>
        </w:rPr>
        <w:t>Lord</w:t>
      </w:r>
      <w:r>
        <w:rPr>
          <w:rFonts w:ascii="Times New Roman" w:hAnsi="Times New Roman" w:cs="Times New Roman"/>
          <w:sz w:val="24"/>
          <w:szCs w:val="24"/>
        </w:rPr>
        <w:t xml:space="preserve"> my God, and made my confession, and said, O Lord, the great and</w:t>
      </w:r>
      <w:r w:rsidR="00851B77">
        <w:rPr>
          <w:rFonts w:ascii="Times New Roman" w:hAnsi="Times New Roman" w:cs="Times New Roman"/>
          <w:sz w:val="24"/>
          <w:szCs w:val="24"/>
        </w:rPr>
        <w:t xml:space="preserve"> dreadful God, keeping the covenant and mercy to them that love him, and to th</w:t>
      </w:r>
      <w:r w:rsidR="002B66A3">
        <w:rPr>
          <w:rFonts w:ascii="Times New Roman" w:hAnsi="Times New Roman" w:cs="Times New Roman"/>
          <w:sz w:val="24"/>
          <w:szCs w:val="24"/>
        </w:rPr>
        <w:t>em that keep his commandments; . . .”  Daniel 9:1-4 (KJV).</w:t>
      </w:r>
    </w:p>
    <w:p w:rsidR="004E2086" w:rsidRDefault="004E2086" w:rsidP="00DD3610">
      <w:pPr>
        <w:spacing w:after="0" w:line="240" w:lineRule="auto"/>
        <w:jc w:val="both"/>
        <w:rPr>
          <w:rFonts w:ascii="Times New Roman" w:hAnsi="Times New Roman" w:cs="Times New Roman"/>
          <w:sz w:val="24"/>
          <w:szCs w:val="24"/>
        </w:rPr>
      </w:pPr>
    </w:p>
    <w:p w:rsidR="00851B77" w:rsidRDefault="00851B7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Daniel begins to set forth the prayer that we looked a little bit at yesterday, where he gets to the point that he acknowledges that the punishment that is being accomplished upon God’s people here is the curse of Moses.</w:t>
      </w:r>
    </w:p>
    <w:p w:rsidR="00851B77" w:rsidRDefault="00851B7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when we read from Leviticus 26 yesterday, if you remember, not only were God’s people to confess their sins and the sins of their fathers but also acknowledge that the punishment they were under was the punishment of God, and that is what Daniel is doing in verses 11 through 13, where he is saying, “This is the curse of Moses.”</w:t>
      </w:r>
    </w:p>
    <w:p w:rsidR="00851B77" w:rsidRDefault="00851B7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Daniel is meeting the requirements that are identified in Leviticus 26, in connection with, if you are going to bring the scattering (the punishment) to a conclusion, you have to do this type of repentance that Daniel is giving evidence to, that Nehemiah gave evidence and other of the prophets gave evidence to, here in chapter 9.</w:t>
      </w:r>
    </w:p>
    <w:p w:rsidR="00851B77" w:rsidRDefault="00851B7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19, as he is concluding his prayer, it says,</w:t>
      </w:r>
    </w:p>
    <w:p w:rsidR="00851B77" w:rsidRDefault="00851B77" w:rsidP="00DD3610">
      <w:pPr>
        <w:spacing w:after="0" w:line="240" w:lineRule="auto"/>
        <w:jc w:val="both"/>
        <w:rPr>
          <w:rFonts w:ascii="Times New Roman" w:hAnsi="Times New Roman" w:cs="Times New Roman"/>
          <w:sz w:val="24"/>
          <w:szCs w:val="24"/>
        </w:rPr>
      </w:pPr>
    </w:p>
    <w:p w:rsidR="00851B77" w:rsidRDefault="00851B77" w:rsidP="00851B7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O Lord, hear; O Lord, forgive; O Lord, hearken and do; defer not, for thine own sake, O my God:  for thy city and thy people are called by thy name.  </w:t>
      </w:r>
    </w:p>
    <w:p w:rsidR="00851B77" w:rsidRDefault="00851B77" w:rsidP="00851B77">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whiles I </w:t>
      </w:r>
      <w:r>
        <w:rPr>
          <w:rFonts w:ascii="Times New Roman" w:hAnsi="Times New Roman" w:cs="Times New Roman"/>
          <w:i/>
          <w:sz w:val="24"/>
          <w:szCs w:val="24"/>
        </w:rPr>
        <w:t>was</w:t>
      </w:r>
      <w:r>
        <w:rPr>
          <w:rFonts w:ascii="Times New Roman" w:hAnsi="Times New Roman" w:cs="Times New Roman"/>
          <w:sz w:val="24"/>
          <w:szCs w:val="24"/>
        </w:rPr>
        <w:t xml:space="preserve"> speaking and praying, and confessing my sin and the sin of my people Israel, and presenting my supplication before the </w:t>
      </w:r>
      <w:r w:rsidRPr="00851B77">
        <w:rPr>
          <w:rFonts w:ascii="Times New Roman" w:hAnsi="Times New Roman" w:cs="Times New Roman"/>
          <w:smallCaps/>
          <w:sz w:val="24"/>
          <w:szCs w:val="24"/>
        </w:rPr>
        <w:t>Lord</w:t>
      </w:r>
      <w:r>
        <w:rPr>
          <w:rFonts w:ascii="Times New Roman" w:hAnsi="Times New Roman" w:cs="Times New Roman"/>
          <w:sz w:val="24"/>
          <w:szCs w:val="24"/>
        </w:rPr>
        <w:t xml:space="preserve"> my God for the holy mountain of my God;  </w:t>
      </w:r>
      <w:r>
        <w:rPr>
          <w:rFonts w:ascii="Times New Roman" w:hAnsi="Times New Roman" w:cs="Times New Roman"/>
          <w:sz w:val="24"/>
          <w:szCs w:val="24"/>
          <w:vertAlign w:val="superscript"/>
        </w:rPr>
        <w:t>21</w:t>
      </w:r>
      <w:r>
        <w:rPr>
          <w:rFonts w:ascii="Times New Roman" w:hAnsi="Times New Roman" w:cs="Times New Roman"/>
          <w:sz w:val="24"/>
          <w:szCs w:val="24"/>
        </w:rPr>
        <w:t xml:space="preserve">Yea, whiles I </w:t>
      </w:r>
      <w:r>
        <w:rPr>
          <w:rFonts w:ascii="Times New Roman" w:hAnsi="Times New Roman" w:cs="Times New Roman"/>
          <w:i/>
          <w:sz w:val="24"/>
          <w:szCs w:val="24"/>
        </w:rPr>
        <w:t>was</w:t>
      </w:r>
      <w:r>
        <w:rPr>
          <w:rFonts w:ascii="Times New Roman" w:hAnsi="Times New Roman" w:cs="Times New Roman"/>
          <w:sz w:val="24"/>
          <w:szCs w:val="24"/>
        </w:rPr>
        <w:t xml:space="preserve"> speaking in prayer, even the man Gabriel, whom I had seen in the vision at the beginning,”</w:t>
      </w:r>
      <w:r w:rsidR="008243E7">
        <w:rPr>
          <w:rFonts w:ascii="Times New Roman" w:hAnsi="Times New Roman" w:cs="Times New Roman"/>
          <w:sz w:val="24"/>
          <w:szCs w:val="24"/>
        </w:rPr>
        <w:t>—</w:t>
      </w:r>
    </w:p>
    <w:p w:rsidR="00851B77" w:rsidRDefault="00851B77" w:rsidP="00851B77">
      <w:pPr>
        <w:spacing w:after="0" w:line="240" w:lineRule="auto"/>
        <w:ind w:right="720"/>
        <w:jc w:val="both"/>
        <w:rPr>
          <w:rFonts w:ascii="Times New Roman" w:hAnsi="Times New Roman" w:cs="Times New Roman"/>
          <w:sz w:val="24"/>
          <w:szCs w:val="24"/>
        </w:rPr>
      </w:pPr>
    </w:p>
    <w:p w:rsidR="00851B77" w:rsidRDefault="00851B77" w:rsidP="00851B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is the </w:t>
      </w:r>
      <w:r>
        <w:rPr>
          <w:rFonts w:ascii="Times New Roman" w:hAnsi="Times New Roman" w:cs="Times New Roman"/>
          <w:i/>
          <w:sz w:val="24"/>
          <w:szCs w:val="24"/>
        </w:rPr>
        <w:t>chazon</w:t>
      </w:r>
      <w:r>
        <w:rPr>
          <w:rFonts w:ascii="Times New Roman" w:hAnsi="Times New Roman" w:cs="Times New Roman"/>
          <w:sz w:val="24"/>
          <w:szCs w:val="24"/>
        </w:rPr>
        <w:t xml:space="preserve"> vision.</w:t>
      </w:r>
    </w:p>
    <w:p w:rsidR="00851B77" w:rsidRDefault="00851B77" w:rsidP="00851B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was the last time that Daniel had seen Gabriel?  Daniel, chapter 8.</w:t>
      </w:r>
    </w:p>
    <w:p w:rsidR="00851B77" w:rsidRDefault="00851B77" w:rsidP="00851B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 says,</w:t>
      </w:r>
    </w:p>
    <w:p w:rsidR="00851B77" w:rsidRDefault="00851B77" w:rsidP="00851B77">
      <w:pPr>
        <w:spacing w:after="0" w:line="240" w:lineRule="auto"/>
        <w:jc w:val="both"/>
        <w:rPr>
          <w:rFonts w:ascii="Times New Roman" w:hAnsi="Times New Roman" w:cs="Times New Roman"/>
          <w:sz w:val="24"/>
          <w:szCs w:val="24"/>
        </w:rPr>
      </w:pPr>
    </w:p>
    <w:p w:rsidR="00851B77" w:rsidRDefault="00851B77" w:rsidP="00851B7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—“whom I had seen in the vision at the beginning, being caused to fly swiftly, touched me about the time of the evening oblation.  </w:t>
      </w:r>
      <w:r>
        <w:rPr>
          <w:rFonts w:ascii="Times New Roman" w:hAnsi="Times New Roman" w:cs="Times New Roman"/>
          <w:sz w:val="24"/>
          <w:szCs w:val="24"/>
          <w:vertAlign w:val="superscript"/>
        </w:rPr>
        <w:t>22</w:t>
      </w:r>
      <w:r>
        <w:rPr>
          <w:rFonts w:ascii="Times New Roman" w:hAnsi="Times New Roman" w:cs="Times New Roman"/>
          <w:sz w:val="24"/>
          <w:szCs w:val="24"/>
        </w:rPr>
        <w:t xml:space="preserve">And he informed </w:t>
      </w:r>
      <w:r>
        <w:rPr>
          <w:rFonts w:ascii="Times New Roman" w:hAnsi="Times New Roman" w:cs="Times New Roman"/>
          <w:i/>
          <w:sz w:val="24"/>
          <w:szCs w:val="24"/>
        </w:rPr>
        <w:t>me,</w:t>
      </w:r>
      <w:r>
        <w:rPr>
          <w:rFonts w:ascii="Times New Roman" w:hAnsi="Times New Roman" w:cs="Times New Roman"/>
          <w:sz w:val="24"/>
          <w:szCs w:val="24"/>
        </w:rPr>
        <w:t xml:space="preserve"> and talked with me, and said, O Daniel, I am now come forth to give thee skill and understanding.  </w:t>
      </w:r>
      <w:r>
        <w:rPr>
          <w:rFonts w:ascii="Times New Roman" w:hAnsi="Times New Roman" w:cs="Times New Roman"/>
          <w:sz w:val="24"/>
          <w:szCs w:val="24"/>
          <w:vertAlign w:val="superscript"/>
        </w:rPr>
        <w:t>23</w:t>
      </w:r>
      <w:r>
        <w:rPr>
          <w:rFonts w:ascii="Times New Roman" w:hAnsi="Times New Roman" w:cs="Times New Roman"/>
          <w:sz w:val="24"/>
          <w:szCs w:val="24"/>
        </w:rPr>
        <w:t xml:space="preserve">At the beginning of thy supplications the commandment came forth, and I am come to shew </w:t>
      </w:r>
      <w:r>
        <w:rPr>
          <w:rFonts w:ascii="Times New Roman" w:hAnsi="Times New Roman" w:cs="Times New Roman"/>
          <w:i/>
          <w:sz w:val="24"/>
          <w:szCs w:val="24"/>
        </w:rPr>
        <w:t>thee;</w:t>
      </w:r>
      <w:r>
        <w:rPr>
          <w:rFonts w:ascii="Times New Roman" w:hAnsi="Times New Roman" w:cs="Times New Roman"/>
          <w:sz w:val="24"/>
          <w:szCs w:val="24"/>
        </w:rPr>
        <w:t xml:space="preserve"> for thou </w:t>
      </w:r>
      <w:r>
        <w:rPr>
          <w:rFonts w:ascii="Times New Roman" w:hAnsi="Times New Roman" w:cs="Times New Roman"/>
          <w:i/>
          <w:sz w:val="24"/>
          <w:szCs w:val="24"/>
        </w:rPr>
        <w:t>art</w:t>
      </w:r>
      <w:r>
        <w:rPr>
          <w:rFonts w:ascii="Times New Roman" w:hAnsi="Times New Roman" w:cs="Times New Roman"/>
          <w:sz w:val="24"/>
          <w:szCs w:val="24"/>
        </w:rPr>
        <w:t xml:space="preserve"> greatly beloved:  therefore understand”—</w:t>
      </w:r>
    </w:p>
    <w:p w:rsidR="00851B77" w:rsidRDefault="00851B77" w:rsidP="00851B77">
      <w:pPr>
        <w:spacing w:after="0" w:line="240" w:lineRule="auto"/>
        <w:ind w:left="720" w:right="720"/>
        <w:jc w:val="both"/>
        <w:rPr>
          <w:rFonts w:ascii="Times New Roman" w:hAnsi="Times New Roman" w:cs="Times New Roman"/>
          <w:sz w:val="24"/>
          <w:szCs w:val="24"/>
        </w:rPr>
      </w:pPr>
    </w:p>
    <w:p w:rsidR="00851B77" w:rsidRPr="00851B77" w:rsidRDefault="00851B77" w:rsidP="00851B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is the Hebrew </w:t>
      </w:r>
      <w:r w:rsidR="002B66A3">
        <w:rPr>
          <w:rFonts w:ascii="Times New Roman" w:hAnsi="Times New Roman" w:cs="Times New Roman"/>
          <w:bCs/>
          <w:i/>
          <w:sz w:val="24"/>
          <w:szCs w:val="24"/>
        </w:rPr>
        <w:t>bîyn</w:t>
      </w:r>
      <w:r w:rsidR="002B66A3">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002B66A3">
        <w:rPr>
          <w:rFonts w:ascii="Times New Roman" w:hAnsi="Times New Roman" w:cs="Times New Roman"/>
          <w:sz w:val="24"/>
          <w:szCs w:val="24"/>
        </w:rPr>
        <w:t>means to make a mental separation.</w:t>
      </w:r>
    </w:p>
    <w:p w:rsidR="00851B77" w:rsidRDefault="00851B77" w:rsidP="00851B77">
      <w:pPr>
        <w:spacing w:after="0" w:line="240" w:lineRule="auto"/>
        <w:ind w:left="720" w:right="720"/>
        <w:jc w:val="both"/>
        <w:rPr>
          <w:rFonts w:ascii="Times New Roman" w:hAnsi="Times New Roman" w:cs="Times New Roman"/>
          <w:sz w:val="24"/>
          <w:szCs w:val="24"/>
        </w:rPr>
      </w:pPr>
    </w:p>
    <w:p w:rsidR="00851B77" w:rsidRDefault="002B66A3" w:rsidP="00851B7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—“understand </w:t>
      </w:r>
      <w:r w:rsidR="00851B77">
        <w:rPr>
          <w:rFonts w:ascii="Times New Roman" w:hAnsi="Times New Roman" w:cs="Times New Roman"/>
          <w:sz w:val="24"/>
          <w:szCs w:val="24"/>
        </w:rPr>
        <w:t>the matter,</w:t>
      </w:r>
      <w:r>
        <w:rPr>
          <w:rFonts w:ascii="Times New Roman" w:hAnsi="Times New Roman" w:cs="Times New Roman"/>
          <w:sz w:val="24"/>
          <w:szCs w:val="24"/>
        </w:rPr>
        <w:t>”—</w:t>
      </w:r>
    </w:p>
    <w:p w:rsidR="002B66A3" w:rsidRDefault="002B66A3" w:rsidP="002B66A3">
      <w:pPr>
        <w:spacing w:after="0" w:line="240" w:lineRule="auto"/>
        <w:ind w:right="720"/>
        <w:jc w:val="both"/>
        <w:rPr>
          <w:rFonts w:ascii="Times New Roman" w:hAnsi="Times New Roman" w:cs="Times New Roman"/>
          <w:sz w:val="24"/>
          <w:szCs w:val="24"/>
        </w:rPr>
      </w:pPr>
    </w:p>
    <w:p w:rsidR="002B66A3" w:rsidRPr="002B66A3" w:rsidRDefault="002B66A3" w:rsidP="002B66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w:t>
      </w:r>
      <w:r>
        <w:rPr>
          <w:rFonts w:ascii="Times New Roman" w:hAnsi="Times New Roman" w:cs="Times New Roman"/>
          <w:i/>
          <w:sz w:val="24"/>
          <w:szCs w:val="24"/>
        </w:rPr>
        <w:t xml:space="preserve">debar.  </w:t>
      </w:r>
      <w:r>
        <w:rPr>
          <w:rFonts w:ascii="Times New Roman" w:hAnsi="Times New Roman" w:cs="Times New Roman"/>
          <w:sz w:val="24"/>
          <w:szCs w:val="24"/>
        </w:rPr>
        <w:t>This is the word.  This is the prophetic sequence of events.</w:t>
      </w:r>
    </w:p>
    <w:p w:rsidR="004E2086" w:rsidRDefault="004E2086" w:rsidP="00DD3610">
      <w:pPr>
        <w:spacing w:after="0" w:line="240" w:lineRule="auto"/>
        <w:jc w:val="both"/>
        <w:rPr>
          <w:rFonts w:ascii="Times New Roman" w:hAnsi="Times New Roman" w:cs="Times New Roman"/>
          <w:sz w:val="24"/>
          <w:szCs w:val="24"/>
        </w:rPr>
      </w:pPr>
    </w:p>
    <w:p w:rsidR="004E2086" w:rsidRPr="002B66A3" w:rsidRDefault="002B66A3" w:rsidP="002B66A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—“understand the matter [the word], and consider the [</w:t>
      </w:r>
      <w:r>
        <w:rPr>
          <w:rFonts w:ascii="Times New Roman" w:hAnsi="Times New Roman" w:cs="Times New Roman"/>
          <w:i/>
          <w:sz w:val="24"/>
          <w:szCs w:val="24"/>
        </w:rPr>
        <w:t>mareh</w:t>
      </w:r>
      <w:r>
        <w:rPr>
          <w:rFonts w:ascii="Times New Roman" w:hAnsi="Times New Roman" w:cs="Times New Roman"/>
          <w:sz w:val="24"/>
          <w:szCs w:val="24"/>
        </w:rPr>
        <w:t>] vision.”—</w:t>
      </w:r>
    </w:p>
    <w:p w:rsidR="004E2086" w:rsidRDefault="004E2086" w:rsidP="00DD3610">
      <w:pPr>
        <w:spacing w:after="0" w:line="240" w:lineRule="auto"/>
        <w:jc w:val="both"/>
        <w:rPr>
          <w:rFonts w:ascii="Times New Roman" w:hAnsi="Times New Roman" w:cs="Times New Roman"/>
          <w:sz w:val="24"/>
          <w:szCs w:val="24"/>
        </w:rPr>
      </w:pPr>
    </w:p>
    <w:p w:rsidR="002B66A3" w:rsidRDefault="002B66A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“Make a distinction between the </w:t>
      </w:r>
      <w:r>
        <w:rPr>
          <w:rFonts w:ascii="Times New Roman" w:hAnsi="Times New Roman" w:cs="Times New Roman"/>
          <w:i/>
          <w:sz w:val="24"/>
          <w:szCs w:val="24"/>
        </w:rPr>
        <w:t>chazon</w:t>
      </w:r>
      <w:r>
        <w:rPr>
          <w:rFonts w:ascii="Times New Roman" w:hAnsi="Times New Roman" w:cs="Times New Roman"/>
          <w:sz w:val="24"/>
          <w:szCs w:val="24"/>
        </w:rPr>
        <w:t xml:space="preserve"> and the </w:t>
      </w:r>
      <w:r>
        <w:rPr>
          <w:rFonts w:ascii="Times New Roman" w:hAnsi="Times New Roman" w:cs="Times New Roman"/>
          <w:i/>
          <w:sz w:val="24"/>
          <w:szCs w:val="24"/>
        </w:rPr>
        <w:t>mareh.</w:t>
      </w:r>
      <w:r>
        <w:rPr>
          <w:rFonts w:ascii="Times New Roman" w:hAnsi="Times New Roman" w:cs="Times New Roman"/>
          <w:sz w:val="24"/>
          <w:szCs w:val="24"/>
        </w:rPr>
        <w:t xml:space="preserve">  Consider both of them.  You have to understand both of them together.”</w:t>
      </w:r>
    </w:p>
    <w:p w:rsidR="002B66A3" w:rsidRDefault="002B66A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as you work through the prophecy, the interpretation that Gabriel is going to give, he says, “Make a distinction between these two.”</w:t>
      </w:r>
    </w:p>
    <w:p w:rsidR="00CA2B15" w:rsidRDefault="00CA2B15" w:rsidP="00DD3610">
      <w:pPr>
        <w:spacing w:after="0" w:line="240" w:lineRule="auto"/>
        <w:jc w:val="both"/>
        <w:rPr>
          <w:rFonts w:ascii="Times New Roman" w:hAnsi="Times New Roman" w:cs="Times New Roman"/>
          <w:sz w:val="24"/>
          <w:szCs w:val="24"/>
        </w:rPr>
      </w:pPr>
    </w:p>
    <w:p w:rsidR="00CA2B15" w:rsidRDefault="00CA2B15" w:rsidP="00CA2B15">
      <w:pPr>
        <w:pStyle w:val="Heading2"/>
        <w:jc w:val="center"/>
      </w:pPr>
      <w:bookmarkStart w:id="140" w:name="_Toc529257491"/>
      <w:r>
        <w:t>Breakdown of the 2300-year Prophecy</w:t>
      </w:r>
      <w:bookmarkEnd w:id="140"/>
    </w:p>
    <w:p w:rsidR="0018480D" w:rsidRDefault="002B66A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B66A3" w:rsidRDefault="002B66A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now comes the breakdown of the 2300-year prophecy.</w:t>
      </w:r>
    </w:p>
    <w:p w:rsidR="002B66A3" w:rsidRDefault="002B66A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 in verse 24,</w:t>
      </w:r>
    </w:p>
    <w:p w:rsidR="002B66A3" w:rsidRDefault="002B66A3" w:rsidP="00DD3610">
      <w:pPr>
        <w:spacing w:after="0" w:line="240" w:lineRule="auto"/>
        <w:jc w:val="both"/>
        <w:rPr>
          <w:rFonts w:ascii="Times New Roman" w:hAnsi="Times New Roman" w:cs="Times New Roman"/>
          <w:sz w:val="24"/>
          <w:szCs w:val="24"/>
        </w:rPr>
      </w:pPr>
    </w:p>
    <w:p w:rsidR="002B66A3" w:rsidRDefault="002B66A3" w:rsidP="002B66A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Seventy weeks are determined upon thy people and upon thy holy city, to finish the transgression, and to make an end of sins, and to make reconciliation for iniquity, and to bring in everlasting righteousness, and to seal up the vision and prophecy, and to anoint the most Holy.”  Daniel 9:19-24 (KJV).</w:t>
      </w:r>
    </w:p>
    <w:p w:rsidR="002B66A3" w:rsidRDefault="002B66A3" w:rsidP="002B66A3">
      <w:pPr>
        <w:spacing w:after="0" w:line="240" w:lineRule="auto"/>
        <w:ind w:right="720"/>
        <w:jc w:val="both"/>
        <w:rPr>
          <w:rFonts w:ascii="Times New Roman" w:hAnsi="Times New Roman" w:cs="Times New Roman"/>
          <w:sz w:val="24"/>
          <w:szCs w:val="24"/>
        </w:rPr>
      </w:pPr>
    </w:p>
    <w:p w:rsidR="002B66A3" w:rsidRDefault="002B66A3" w:rsidP="002B66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see here the breakdown of the 2300-year prophecy, and the first thing that Gabriel addresses is </w:t>
      </w:r>
      <w:r w:rsidR="009F160F">
        <w:rPr>
          <w:rFonts w:ascii="Times New Roman" w:hAnsi="Times New Roman" w:cs="Times New Roman"/>
          <w:sz w:val="24"/>
          <w:szCs w:val="24"/>
        </w:rPr>
        <w:t>these</w:t>
      </w:r>
      <w:r>
        <w:rPr>
          <w:rFonts w:ascii="Times New Roman" w:hAnsi="Times New Roman" w:cs="Times New Roman"/>
          <w:sz w:val="24"/>
          <w:szCs w:val="24"/>
        </w:rPr>
        <w:t xml:space="preserve"> 70 weeks, which equates to 490 years; and, this brings us to the stoning of Stephen.</w:t>
      </w:r>
    </w:p>
    <w:p w:rsidR="002B66A3" w:rsidRDefault="002B66A3" w:rsidP="002B66A3">
      <w:pPr>
        <w:spacing w:after="0" w:line="240" w:lineRule="auto"/>
        <w:jc w:val="both"/>
        <w:rPr>
          <w:rFonts w:ascii="Times New Roman" w:hAnsi="Times New Roman" w:cs="Times New Roman"/>
          <w:sz w:val="24"/>
          <w:szCs w:val="24"/>
        </w:rPr>
      </w:pPr>
    </w:p>
    <w:p w:rsidR="002B66A3" w:rsidRPr="00816DB9" w:rsidRDefault="002B66A3" w:rsidP="008243E7">
      <w:pPr>
        <w:pStyle w:val="Heading3"/>
        <w:jc w:val="center"/>
        <w:rPr>
          <w:b w:val="0"/>
        </w:rPr>
      </w:pPr>
      <w:bookmarkStart w:id="141" w:name="_Toc529257492"/>
      <w:r w:rsidRPr="00816DB9">
        <w:rPr>
          <w:b w:val="0"/>
          <w:i/>
          <w:smallCaps w:val="0"/>
        </w:rPr>
        <w:t>Figure No. 23</w:t>
      </w:r>
      <w:r w:rsidR="00426C1D" w:rsidRPr="00816DB9">
        <w:rPr>
          <w:b w:val="0"/>
          <w:i/>
          <w:smallCaps w:val="0"/>
        </w:rPr>
        <w:t>A</w:t>
      </w:r>
      <w:r w:rsidRPr="00816DB9">
        <w:rPr>
          <w:b w:val="0"/>
          <w:i/>
          <w:smallCaps w:val="0"/>
        </w:rPr>
        <w:t>:</w:t>
      </w:r>
      <w:r w:rsidRPr="00816DB9">
        <w:rPr>
          <w:b w:val="0"/>
        </w:rPr>
        <w:t xml:space="preserve"> </w:t>
      </w:r>
      <w:r w:rsidR="00816DB9">
        <w:rPr>
          <w:b w:val="0"/>
        </w:rPr>
        <w:t xml:space="preserve"> </w:t>
      </w:r>
      <w:r w:rsidRPr="00816DB9">
        <w:rPr>
          <w:b w:val="0"/>
        </w:rPr>
        <w:t>Breakdown of the 2300-year Prophecy</w:t>
      </w:r>
      <w:bookmarkEnd w:id="141"/>
    </w:p>
    <w:p w:rsidR="004E2086" w:rsidRPr="002B66A3" w:rsidRDefault="004E2086" w:rsidP="00DD3610">
      <w:pPr>
        <w:spacing w:after="0" w:line="240" w:lineRule="auto"/>
        <w:jc w:val="both"/>
        <w:rPr>
          <w:rFonts w:ascii="Arial" w:hAnsi="Arial" w:cs="Arial"/>
          <w:sz w:val="20"/>
          <w:szCs w:val="20"/>
        </w:rPr>
      </w:pPr>
    </w:p>
    <w:p w:rsidR="005760A5" w:rsidRDefault="005760A5" w:rsidP="00DD3610">
      <w:pPr>
        <w:spacing w:after="0" w:line="240" w:lineRule="auto"/>
        <w:jc w:val="both"/>
        <w:rPr>
          <w:rFonts w:ascii="Arial" w:hAnsi="Arial" w:cs="Arial"/>
          <w:sz w:val="20"/>
          <w:szCs w:val="20"/>
        </w:rPr>
      </w:pPr>
    </w:p>
    <w:p w:rsidR="005760A5" w:rsidRPr="005760A5" w:rsidRDefault="005760A5" w:rsidP="00DD3610">
      <w:pPr>
        <w:spacing w:after="0" w:line="240" w:lineRule="auto"/>
        <w:jc w:val="both"/>
        <w:rPr>
          <w:rFonts w:ascii="Arial Narrow" w:hAnsi="Arial Narrow" w:cs="Arial"/>
          <w:sz w:val="18"/>
          <w:szCs w:val="18"/>
        </w:rPr>
      </w:pPr>
      <w:r>
        <w:rPr>
          <w:rFonts w:ascii="Arial Narrow" w:hAnsi="Arial Narrow" w:cs="Arial"/>
          <w:sz w:val="18"/>
          <w:szCs w:val="18"/>
        </w:rPr>
        <w:tab/>
      </w:r>
      <w:r>
        <w:rPr>
          <w:rFonts w:ascii="Arial Narrow" w:hAnsi="Arial Narrow" w:cs="Arial"/>
          <w:sz w:val="18"/>
          <w:szCs w:val="18"/>
        </w:rPr>
        <w:tab/>
      </w:r>
      <w:r w:rsidR="000D2407">
        <w:rPr>
          <w:rFonts w:ascii="Arial Narrow" w:hAnsi="Arial Narrow" w:cs="Arial"/>
          <w:sz w:val="18"/>
          <w:szCs w:val="18"/>
        </w:rPr>
        <w:t xml:space="preserve">             </w:t>
      </w:r>
      <w:r>
        <w:rPr>
          <w:rFonts w:ascii="Arial Narrow" w:hAnsi="Arial Narrow" w:cs="Arial"/>
          <w:sz w:val="18"/>
          <w:szCs w:val="18"/>
        </w:rPr>
        <w:t xml:space="preserve"> 483 years</w:t>
      </w:r>
    </w:p>
    <w:p w:rsidR="004E2086" w:rsidRPr="002B66A3"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476" type="#_x0000_t87" style="position:absolute;left:0;text-align:left;margin-left:115.05pt;margin-top:-59.75pt;width:7.7pt;height:134.25pt;rotation:90;z-index:252087296"/>
        </w:pict>
      </w:r>
    </w:p>
    <w:p w:rsidR="004E2086" w:rsidRPr="002B66A3" w:rsidRDefault="000D2407" w:rsidP="00DD3610">
      <w:pPr>
        <w:spacing w:after="0" w:line="240" w:lineRule="auto"/>
        <w:jc w:val="both"/>
        <w:rPr>
          <w:rFonts w:ascii="Arial" w:hAnsi="Arial" w:cs="Arial"/>
          <w:sz w:val="20"/>
          <w:szCs w:val="20"/>
        </w:rPr>
      </w:pPr>
      <w:r>
        <w:rPr>
          <w:rFonts w:ascii="Arial" w:hAnsi="Arial" w:cs="Arial"/>
          <w:sz w:val="20"/>
          <w:szCs w:val="20"/>
        </w:rPr>
        <w:tab/>
        <w:t>457BC</w:t>
      </w:r>
      <w:r>
        <w:rPr>
          <w:rFonts w:ascii="Arial" w:hAnsi="Arial" w:cs="Arial"/>
          <w:sz w:val="20"/>
          <w:szCs w:val="20"/>
        </w:rPr>
        <w:tab/>
        <w:t xml:space="preserve">           </w:t>
      </w:r>
      <w:r w:rsidRPr="000D2407">
        <w:rPr>
          <w:rFonts w:ascii="Arial Narrow" w:hAnsi="Arial Narrow" w:cs="Arial"/>
          <w:sz w:val="18"/>
          <w:szCs w:val="18"/>
        </w:rPr>
        <w:t>69 weeks</w:t>
      </w:r>
      <w:r w:rsidR="009176DC">
        <w:rPr>
          <w:rFonts w:ascii="Arial" w:hAnsi="Arial" w:cs="Arial"/>
          <w:sz w:val="20"/>
          <w:szCs w:val="20"/>
        </w:rPr>
        <w:tab/>
      </w:r>
      <w:r w:rsidR="005760A5">
        <w:rPr>
          <w:rFonts w:ascii="Arial" w:hAnsi="Arial" w:cs="Arial"/>
          <w:sz w:val="20"/>
          <w:szCs w:val="20"/>
        </w:rPr>
        <w:tab/>
      </w:r>
      <w:r w:rsidR="005760A5">
        <w:rPr>
          <w:rFonts w:ascii="Arial" w:hAnsi="Arial" w:cs="Arial"/>
          <w:sz w:val="20"/>
          <w:szCs w:val="20"/>
        </w:rPr>
        <w:tab/>
      </w:r>
      <w:r w:rsidR="009176DC">
        <w:rPr>
          <w:rFonts w:ascii="Arial" w:hAnsi="Arial" w:cs="Arial"/>
          <w:sz w:val="20"/>
          <w:szCs w:val="20"/>
        </w:rPr>
        <w:t>AD34</w:t>
      </w:r>
      <w:r w:rsidR="00E01F63">
        <w:rPr>
          <w:rFonts w:ascii="Arial" w:hAnsi="Arial" w:cs="Arial"/>
          <w:sz w:val="20"/>
          <w:szCs w:val="20"/>
        </w:rPr>
        <w:tab/>
        <w:t xml:space="preserve">         </w:t>
      </w:r>
      <w:r w:rsidR="002C5B0D">
        <w:rPr>
          <w:rFonts w:ascii="Arial" w:hAnsi="Arial" w:cs="Arial"/>
          <w:sz w:val="20"/>
          <w:szCs w:val="20"/>
        </w:rPr>
        <w:tab/>
      </w:r>
      <w:r w:rsidR="002C5B0D">
        <w:rPr>
          <w:rFonts w:ascii="Arial" w:hAnsi="Arial" w:cs="Arial"/>
          <w:sz w:val="20"/>
          <w:szCs w:val="20"/>
        </w:rPr>
        <w:tab/>
      </w:r>
      <w:r w:rsidR="002C5B0D">
        <w:rPr>
          <w:rFonts w:ascii="Arial" w:hAnsi="Arial" w:cs="Arial"/>
          <w:sz w:val="20"/>
          <w:szCs w:val="20"/>
        </w:rPr>
        <w:tab/>
      </w:r>
      <w:r w:rsidR="00E01F63">
        <w:rPr>
          <w:rFonts w:ascii="Arial" w:hAnsi="Arial" w:cs="Arial"/>
          <w:sz w:val="20"/>
          <w:szCs w:val="20"/>
        </w:rPr>
        <w:t>70</w:t>
      </w:r>
    </w:p>
    <w:p w:rsidR="004E2086" w:rsidRPr="002B66A3"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477" type="#_x0000_t32" style="position:absolute;left:0;text-align:left;margin-left:364.5pt;margin-top:1.75pt;width:0;height:27.75pt;z-index:252088320" o:connectortype="straight"/>
        </w:pict>
      </w:r>
      <w:r>
        <w:rPr>
          <w:rFonts w:ascii="Arial" w:hAnsi="Arial" w:cs="Arial"/>
          <w:noProof/>
          <w:sz w:val="20"/>
          <w:szCs w:val="20"/>
        </w:rPr>
        <w:pict>
          <v:shape id="_x0000_s1473" type="#_x0000_t19" style="position:absolute;left:0;text-align:left;margin-left:190.55pt;margin-top:.2pt;width:22.45pt;height:27.75pt;flip:x;z-index:252084224"/>
        </w:pict>
      </w:r>
      <w:r>
        <w:rPr>
          <w:rFonts w:ascii="Arial" w:hAnsi="Arial" w:cs="Arial"/>
          <w:noProof/>
          <w:sz w:val="20"/>
          <w:szCs w:val="20"/>
        </w:rPr>
        <w:pict>
          <v:shape id="_x0000_s1469" type="#_x0000_t32" style="position:absolute;left:0;text-align:left;margin-left:228pt;margin-top:.95pt;width:0;height:27.75pt;z-index:252081152" o:connectortype="straight"/>
        </w:pict>
      </w:r>
      <w:r>
        <w:rPr>
          <w:rFonts w:ascii="Arial" w:hAnsi="Arial" w:cs="Arial"/>
          <w:noProof/>
          <w:sz w:val="20"/>
          <w:szCs w:val="20"/>
        </w:rPr>
        <w:pict>
          <v:shape id="_x0000_s1468" type="#_x0000_t32" style="position:absolute;left:0;text-align:left;margin-left:51.75pt;margin-top:1.7pt;width:0;height:27.75pt;z-index:252080128" o:connectortype="straight"/>
        </w:pict>
      </w:r>
      <w:r w:rsidR="00046329">
        <w:rPr>
          <w:rFonts w:ascii="Arial" w:hAnsi="Arial" w:cs="Arial"/>
          <w:sz w:val="20"/>
          <w:szCs w:val="20"/>
        </w:rPr>
        <w:tab/>
      </w:r>
      <w:r w:rsidR="00046329">
        <w:rPr>
          <w:rFonts w:ascii="Arial" w:hAnsi="Arial" w:cs="Arial"/>
          <w:sz w:val="20"/>
          <w:szCs w:val="20"/>
        </w:rPr>
        <w:tab/>
      </w:r>
      <w:r w:rsidR="00046329">
        <w:rPr>
          <w:rFonts w:ascii="Arial" w:hAnsi="Arial" w:cs="Arial"/>
          <w:sz w:val="20"/>
          <w:szCs w:val="20"/>
        </w:rPr>
        <w:tab/>
        <w:t xml:space="preserve">    </w:t>
      </w:r>
      <w:r w:rsidR="005760A5">
        <w:rPr>
          <w:rFonts w:ascii="Arial" w:hAnsi="Arial" w:cs="Arial"/>
          <w:sz w:val="20"/>
          <w:szCs w:val="20"/>
        </w:rPr>
        <w:tab/>
      </w:r>
      <w:r w:rsidR="005760A5">
        <w:rPr>
          <w:rFonts w:ascii="Arial" w:hAnsi="Arial" w:cs="Arial"/>
          <w:sz w:val="20"/>
          <w:szCs w:val="20"/>
        </w:rPr>
        <w:tab/>
      </w:r>
      <w:r w:rsidR="00046329">
        <w:rPr>
          <w:rFonts w:ascii="Arial" w:hAnsi="Arial" w:cs="Arial"/>
          <w:sz w:val="20"/>
          <w:szCs w:val="20"/>
        </w:rPr>
        <w:t>31</w:t>
      </w:r>
    </w:p>
    <w:p w:rsidR="004E2086" w:rsidRPr="005760A5" w:rsidRDefault="00CA3943" w:rsidP="00DD3610">
      <w:pPr>
        <w:spacing w:after="0" w:line="240" w:lineRule="auto"/>
        <w:jc w:val="both"/>
        <w:rPr>
          <w:rFonts w:ascii="Arial" w:hAnsi="Arial" w:cs="Arial"/>
          <w:sz w:val="18"/>
          <w:szCs w:val="18"/>
        </w:rPr>
      </w:pPr>
      <w:r w:rsidRPr="00CA3943">
        <w:rPr>
          <w:rFonts w:ascii="Arial" w:hAnsi="Arial" w:cs="Arial"/>
          <w:noProof/>
          <w:sz w:val="20"/>
          <w:szCs w:val="20"/>
        </w:rPr>
        <w:pict>
          <v:shape id="_x0000_s1472" type="#_x0000_t32" style="position:absolute;left:0;text-align:left;margin-left:186pt;margin-top:2.25pt;width:0;height:17.55pt;z-index:252083200" o:connectortype="straight"/>
        </w:pict>
      </w:r>
      <w:r w:rsidRPr="00CA3943">
        <w:rPr>
          <w:rFonts w:ascii="Arial" w:hAnsi="Arial" w:cs="Arial"/>
          <w:noProof/>
          <w:sz w:val="20"/>
          <w:szCs w:val="20"/>
        </w:rPr>
        <w:pict>
          <v:shape id="_x0000_s1475" type="#_x0000_t32" style="position:absolute;left:0;text-align:left;margin-left:81pt;margin-top:1.5pt;width:.05pt;height:18.3pt;z-index:252086272" o:connectortype="straight"/>
        </w:pict>
      </w:r>
      <w:r w:rsidR="005760A5">
        <w:rPr>
          <w:rFonts w:ascii="Arial" w:hAnsi="Arial" w:cs="Arial"/>
          <w:sz w:val="16"/>
          <w:szCs w:val="16"/>
        </w:rPr>
        <w:tab/>
        <w:t xml:space="preserve">        </w:t>
      </w:r>
      <w:r w:rsidR="000D2407">
        <w:rPr>
          <w:rFonts w:ascii="Arial" w:hAnsi="Arial" w:cs="Arial"/>
          <w:sz w:val="16"/>
          <w:szCs w:val="16"/>
        </w:rPr>
        <w:t xml:space="preserve"> 7 wks</w:t>
      </w:r>
      <w:r w:rsidR="00E01F63">
        <w:rPr>
          <w:rFonts w:ascii="Arial" w:hAnsi="Arial" w:cs="Arial"/>
          <w:sz w:val="16"/>
          <w:szCs w:val="16"/>
        </w:rPr>
        <w:tab/>
      </w:r>
      <w:r w:rsidR="00E01F63">
        <w:rPr>
          <w:rFonts w:ascii="Arial" w:hAnsi="Arial" w:cs="Arial"/>
          <w:sz w:val="16"/>
          <w:szCs w:val="16"/>
        </w:rPr>
        <w:tab/>
      </w:r>
      <w:r w:rsidR="00E01F63">
        <w:rPr>
          <w:rFonts w:ascii="Arial" w:hAnsi="Arial" w:cs="Arial"/>
          <w:sz w:val="16"/>
          <w:szCs w:val="16"/>
        </w:rPr>
        <w:tab/>
      </w:r>
      <w:r w:rsidR="00E01F63">
        <w:rPr>
          <w:rFonts w:ascii="Arial" w:hAnsi="Arial" w:cs="Arial"/>
          <w:sz w:val="16"/>
          <w:szCs w:val="16"/>
        </w:rPr>
        <w:tab/>
      </w:r>
      <w:r w:rsidR="00E01F63">
        <w:rPr>
          <w:rFonts w:ascii="Arial" w:hAnsi="Arial" w:cs="Arial"/>
          <w:sz w:val="16"/>
          <w:szCs w:val="16"/>
        </w:rPr>
        <w:tab/>
      </w:r>
      <w:r w:rsidR="00E01F63">
        <w:rPr>
          <w:rFonts w:ascii="Arial" w:hAnsi="Arial" w:cs="Arial"/>
          <w:sz w:val="16"/>
          <w:szCs w:val="16"/>
        </w:rPr>
        <w:tab/>
      </w:r>
      <w:r w:rsidR="00E01F63">
        <w:rPr>
          <w:rFonts w:ascii="Arial" w:hAnsi="Arial" w:cs="Arial"/>
          <w:sz w:val="16"/>
          <w:szCs w:val="16"/>
        </w:rPr>
        <w:tab/>
        <w:t xml:space="preserve">     </w:t>
      </w:r>
    </w:p>
    <w:p w:rsidR="00D87765" w:rsidRPr="003328CF"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481" type="#_x0000_t32" style="position:absolute;left:0;text-align:left;margin-left:132.75pt;margin-top:7.25pt;width:4.5pt;height:3.35pt;z-index:252092416" o:connectortype="straight"/>
        </w:pict>
      </w:r>
      <w:r>
        <w:rPr>
          <w:rFonts w:ascii="Arial" w:hAnsi="Arial" w:cs="Arial"/>
          <w:noProof/>
          <w:sz w:val="20"/>
          <w:szCs w:val="20"/>
        </w:rPr>
        <w:pict>
          <v:shape id="_x0000_s1480" type="#_x0000_t32" style="position:absolute;left:0;text-align:left;margin-left:128.25pt;margin-top:6.45pt;width:4.5pt;height:9.75pt;flip:x;z-index:252091392" o:connectortype="straight"/>
        </w:pict>
      </w:r>
      <w:r>
        <w:rPr>
          <w:rFonts w:ascii="Arial" w:hAnsi="Arial" w:cs="Arial"/>
          <w:noProof/>
          <w:sz w:val="20"/>
          <w:szCs w:val="20"/>
        </w:rPr>
        <w:pict>
          <v:shape id="_x0000_s1474" type="#_x0000_t32" style="position:absolute;left:0;text-align:left;margin-left:189.8pt;margin-top:1.25pt;width:0;height:5.2pt;z-index:252085248" o:connectortype="straight">
            <v:stroke endarrow="block"/>
          </v:shape>
        </w:pict>
      </w:r>
      <w:r w:rsidR="000D2407">
        <w:rPr>
          <w:rFonts w:ascii="Arial" w:hAnsi="Arial" w:cs="Arial"/>
          <w:sz w:val="20"/>
          <w:szCs w:val="20"/>
        </w:rPr>
        <w:tab/>
        <w:t xml:space="preserve">      </w:t>
      </w:r>
      <w:r w:rsidR="000D2407">
        <w:rPr>
          <w:rFonts w:ascii="Arial" w:hAnsi="Arial" w:cs="Arial"/>
          <w:sz w:val="18"/>
          <w:szCs w:val="18"/>
        </w:rPr>
        <w:t>49 yrs</w:t>
      </w:r>
    </w:p>
    <w:p w:rsidR="00D87765" w:rsidRPr="003328CF"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1471" type="#_x0000_t87" style="position:absolute;left:0;text-align:left;margin-left:130.5pt;margin-top:-78.15pt;width:18.75pt;height:176.25pt;rotation:270;z-index:252082176"/>
        </w:pict>
      </w:r>
      <w:r>
        <w:rPr>
          <w:rFonts w:ascii="Arial" w:hAnsi="Arial" w:cs="Arial"/>
          <w:noProof/>
          <w:sz w:val="20"/>
          <w:szCs w:val="20"/>
        </w:rPr>
        <w:pict>
          <v:shape id="_x0000_s1479" type="#_x0000_t32" style="position:absolute;left:0;text-align:left;margin-left:123pt;margin-top:.25pt;width:5.25pt;height:5.6pt;z-index:252090368" o:connectortype="straight"/>
        </w:pict>
      </w:r>
      <w:r>
        <w:rPr>
          <w:rFonts w:ascii="Arial" w:hAnsi="Arial" w:cs="Arial"/>
          <w:noProof/>
          <w:sz w:val="20"/>
          <w:szCs w:val="20"/>
        </w:rPr>
        <w:pict>
          <v:shape id="_x0000_s1478" type="#_x0000_t32" style="position:absolute;left:0;text-align:left;margin-left:36.75pt;margin-top:-.1pt;width:86.25pt;height:.05pt;z-index:252089344" o:connectortype="straight"/>
        </w:pict>
      </w:r>
      <w:r>
        <w:rPr>
          <w:rFonts w:ascii="Arial" w:hAnsi="Arial" w:cs="Arial"/>
          <w:noProof/>
          <w:sz w:val="20"/>
          <w:szCs w:val="20"/>
        </w:rPr>
        <w:pict>
          <v:shape id="_x0000_s1467" type="#_x0000_t32" style="position:absolute;left:0;text-align:left;margin-left:137.25pt;margin-top:-.15pt;width:300pt;height:.05pt;z-index:252079104" o:connectortype="straight"/>
        </w:pict>
      </w:r>
      <w:r w:rsidR="00E01F63">
        <w:rPr>
          <w:rFonts w:ascii="Arial" w:hAnsi="Arial" w:cs="Arial"/>
          <w:sz w:val="20"/>
          <w:szCs w:val="20"/>
        </w:rPr>
        <w:tab/>
      </w:r>
      <w:r w:rsidR="00E01F63">
        <w:rPr>
          <w:rFonts w:ascii="Arial" w:hAnsi="Arial" w:cs="Arial"/>
          <w:sz w:val="20"/>
          <w:szCs w:val="20"/>
        </w:rPr>
        <w:tab/>
      </w:r>
      <w:r w:rsidR="00E01F63">
        <w:rPr>
          <w:rFonts w:ascii="Arial" w:hAnsi="Arial" w:cs="Arial"/>
          <w:sz w:val="20"/>
          <w:szCs w:val="20"/>
        </w:rPr>
        <w:tab/>
      </w:r>
      <w:r w:rsidR="00E01F63">
        <w:rPr>
          <w:rFonts w:ascii="Arial" w:hAnsi="Arial" w:cs="Arial"/>
          <w:sz w:val="20"/>
          <w:szCs w:val="20"/>
        </w:rPr>
        <w:tab/>
      </w:r>
      <w:r w:rsidR="00E01F63">
        <w:rPr>
          <w:rFonts w:ascii="Arial" w:hAnsi="Arial" w:cs="Arial"/>
          <w:sz w:val="20"/>
          <w:szCs w:val="20"/>
        </w:rPr>
        <w:tab/>
      </w:r>
      <w:r w:rsidR="00E01F63">
        <w:rPr>
          <w:rFonts w:ascii="Arial" w:hAnsi="Arial" w:cs="Arial"/>
          <w:sz w:val="20"/>
          <w:szCs w:val="20"/>
        </w:rPr>
        <w:tab/>
      </w:r>
      <w:r w:rsidR="00E01F63">
        <w:rPr>
          <w:rFonts w:ascii="Arial" w:hAnsi="Arial" w:cs="Arial"/>
          <w:sz w:val="20"/>
          <w:szCs w:val="20"/>
        </w:rPr>
        <w:tab/>
        <w:t xml:space="preserve">  </w:t>
      </w:r>
    </w:p>
    <w:p w:rsidR="002C5B0D" w:rsidRDefault="002C5B0D" w:rsidP="002C5B0D">
      <w:pPr>
        <w:spacing w:after="0" w:line="240" w:lineRule="auto"/>
        <w:ind w:left="5760" w:firstLine="720"/>
        <w:jc w:val="both"/>
        <w:rPr>
          <w:rFonts w:ascii="Arial" w:hAnsi="Arial" w:cs="Arial"/>
          <w:sz w:val="18"/>
          <w:szCs w:val="18"/>
        </w:rPr>
      </w:pPr>
      <w:r>
        <w:rPr>
          <w:rFonts w:ascii="Arial" w:hAnsi="Arial" w:cs="Arial"/>
          <w:sz w:val="20"/>
          <w:szCs w:val="20"/>
        </w:rPr>
        <w:t xml:space="preserve">     Destruction</w:t>
      </w:r>
    </w:p>
    <w:p w:rsidR="00D87765" w:rsidRPr="002C5B0D" w:rsidRDefault="003328CF" w:rsidP="00DD3610">
      <w:pPr>
        <w:spacing w:after="0" w:line="240" w:lineRule="auto"/>
        <w:jc w:val="both"/>
        <w:rPr>
          <w:rFonts w:ascii="Arial" w:hAnsi="Arial" w:cs="Arial"/>
          <w:sz w:val="18"/>
          <w:szCs w:val="18"/>
        </w:rPr>
      </w:pPr>
      <w:r w:rsidRPr="002C5B0D">
        <w:rPr>
          <w:rFonts w:ascii="Arial" w:hAnsi="Arial" w:cs="Arial"/>
          <w:sz w:val="18"/>
          <w:szCs w:val="18"/>
        </w:rPr>
        <w:tab/>
      </w:r>
      <w:r w:rsidRPr="002C5B0D">
        <w:rPr>
          <w:rFonts w:ascii="Arial" w:hAnsi="Arial" w:cs="Arial"/>
          <w:sz w:val="18"/>
          <w:szCs w:val="18"/>
        </w:rPr>
        <w:tab/>
        <w:t xml:space="preserve">   </w:t>
      </w:r>
      <w:r w:rsidR="005760A5" w:rsidRPr="002C5B0D">
        <w:rPr>
          <w:rFonts w:ascii="Arial" w:hAnsi="Arial" w:cs="Arial"/>
          <w:sz w:val="18"/>
          <w:szCs w:val="18"/>
        </w:rPr>
        <w:tab/>
        <w:t xml:space="preserve">   </w:t>
      </w:r>
      <w:r w:rsidRPr="002C5B0D">
        <w:rPr>
          <w:rFonts w:ascii="Arial" w:hAnsi="Arial" w:cs="Arial"/>
          <w:sz w:val="18"/>
          <w:szCs w:val="18"/>
        </w:rPr>
        <w:t>70 Weeks</w:t>
      </w:r>
      <w:r w:rsidR="002C5B0D" w:rsidRPr="002C5B0D">
        <w:rPr>
          <w:rFonts w:ascii="Arial" w:hAnsi="Arial" w:cs="Arial"/>
          <w:sz w:val="18"/>
          <w:szCs w:val="18"/>
        </w:rPr>
        <w:tab/>
      </w:r>
      <w:r w:rsidR="002C5B0D" w:rsidRPr="002C5B0D">
        <w:rPr>
          <w:rFonts w:ascii="Arial" w:hAnsi="Arial" w:cs="Arial"/>
          <w:sz w:val="18"/>
          <w:szCs w:val="18"/>
        </w:rPr>
        <w:tab/>
      </w:r>
      <w:r w:rsidR="002C5B0D" w:rsidRPr="002C5B0D">
        <w:rPr>
          <w:rFonts w:ascii="Arial" w:hAnsi="Arial" w:cs="Arial"/>
          <w:sz w:val="18"/>
          <w:szCs w:val="18"/>
        </w:rPr>
        <w:tab/>
        <w:t xml:space="preserve">         </w:t>
      </w:r>
      <w:r w:rsidR="002C5B0D">
        <w:rPr>
          <w:rFonts w:ascii="Arial" w:hAnsi="Arial" w:cs="Arial"/>
          <w:sz w:val="18"/>
          <w:szCs w:val="18"/>
        </w:rPr>
        <w:tab/>
      </w:r>
      <w:r w:rsidR="002C5B0D">
        <w:rPr>
          <w:rFonts w:ascii="Arial" w:hAnsi="Arial" w:cs="Arial"/>
          <w:sz w:val="18"/>
          <w:szCs w:val="18"/>
        </w:rPr>
        <w:tab/>
      </w:r>
      <w:r w:rsidR="002C5B0D">
        <w:rPr>
          <w:rFonts w:ascii="Arial" w:hAnsi="Arial" w:cs="Arial"/>
          <w:sz w:val="18"/>
          <w:szCs w:val="18"/>
        </w:rPr>
        <w:tab/>
      </w:r>
      <w:r w:rsidR="00E01F63" w:rsidRPr="002C5B0D">
        <w:rPr>
          <w:rFonts w:ascii="Arial" w:hAnsi="Arial" w:cs="Arial"/>
          <w:sz w:val="18"/>
          <w:szCs w:val="18"/>
        </w:rPr>
        <w:t>of</w:t>
      </w:r>
    </w:p>
    <w:p w:rsidR="00D87765" w:rsidRPr="002C5B0D" w:rsidRDefault="003328CF" w:rsidP="00DD3610">
      <w:pPr>
        <w:spacing w:after="0" w:line="240" w:lineRule="auto"/>
        <w:jc w:val="both"/>
        <w:rPr>
          <w:rFonts w:ascii="Arial" w:hAnsi="Arial" w:cs="Arial"/>
          <w:sz w:val="18"/>
          <w:szCs w:val="18"/>
        </w:rPr>
      </w:pPr>
      <w:r w:rsidRPr="002C5B0D">
        <w:rPr>
          <w:rFonts w:ascii="Arial" w:hAnsi="Arial" w:cs="Arial"/>
          <w:sz w:val="18"/>
          <w:szCs w:val="18"/>
        </w:rPr>
        <w:tab/>
      </w:r>
      <w:r w:rsidRPr="002C5B0D">
        <w:rPr>
          <w:rFonts w:ascii="Arial" w:hAnsi="Arial" w:cs="Arial"/>
          <w:sz w:val="18"/>
          <w:szCs w:val="18"/>
        </w:rPr>
        <w:tab/>
        <w:t xml:space="preserve">  </w:t>
      </w:r>
      <w:r w:rsidR="008243E7" w:rsidRPr="002C5B0D">
        <w:rPr>
          <w:rFonts w:ascii="Arial" w:hAnsi="Arial" w:cs="Arial"/>
          <w:sz w:val="18"/>
          <w:szCs w:val="18"/>
        </w:rPr>
        <w:t xml:space="preserve"> </w:t>
      </w:r>
      <w:r w:rsidR="005760A5" w:rsidRPr="002C5B0D">
        <w:rPr>
          <w:rFonts w:ascii="Arial" w:hAnsi="Arial" w:cs="Arial"/>
          <w:sz w:val="18"/>
          <w:szCs w:val="18"/>
        </w:rPr>
        <w:tab/>
        <w:t xml:space="preserve">   </w:t>
      </w:r>
      <w:r w:rsidRPr="002C5B0D">
        <w:rPr>
          <w:rFonts w:ascii="Arial" w:hAnsi="Arial" w:cs="Arial"/>
          <w:sz w:val="18"/>
          <w:szCs w:val="18"/>
        </w:rPr>
        <w:t>490 Years</w:t>
      </w:r>
      <w:r w:rsidR="002C5B0D" w:rsidRPr="002C5B0D">
        <w:rPr>
          <w:rFonts w:ascii="Arial" w:hAnsi="Arial" w:cs="Arial"/>
          <w:sz w:val="18"/>
          <w:szCs w:val="18"/>
        </w:rPr>
        <w:tab/>
      </w:r>
      <w:r w:rsidR="002C5B0D" w:rsidRPr="002C5B0D">
        <w:rPr>
          <w:rFonts w:ascii="Arial" w:hAnsi="Arial" w:cs="Arial"/>
          <w:sz w:val="18"/>
          <w:szCs w:val="18"/>
        </w:rPr>
        <w:tab/>
      </w:r>
      <w:r w:rsidR="002C5B0D" w:rsidRPr="002C5B0D">
        <w:rPr>
          <w:rFonts w:ascii="Arial" w:hAnsi="Arial" w:cs="Arial"/>
          <w:sz w:val="18"/>
          <w:szCs w:val="18"/>
        </w:rPr>
        <w:tab/>
        <w:t xml:space="preserve">   </w:t>
      </w:r>
      <w:r w:rsidR="002C5B0D">
        <w:rPr>
          <w:rFonts w:ascii="Arial" w:hAnsi="Arial" w:cs="Arial"/>
          <w:sz w:val="18"/>
          <w:szCs w:val="18"/>
        </w:rPr>
        <w:tab/>
      </w:r>
      <w:r w:rsidR="002C5B0D">
        <w:rPr>
          <w:rFonts w:ascii="Arial" w:hAnsi="Arial" w:cs="Arial"/>
          <w:sz w:val="18"/>
          <w:szCs w:val="18"/>
        </w:rPr>
        <w:tab/>
        <w:t xml:space="preserve">        </w:t>
      </w:r>
      <w:r w:rsidR="00E01F63" w:rsidRPr="002C5B0D">
        <w:rPr>
          <w:rFonts w:ascii="Arial" w:hAnsi="Arial" w:cs="Arial"/>
          <w:sz w:val="18"/>
          <w:szCs w:val="18"/>
        </w:rPr>
        <w:t>Jerusalem</w:t>
      </w:r>
    </w:p>
    <w:p w:rsidR="00D87765" w:rsidRPr="003328CF" w:rsidRDefault="00D87765" w:rsidP="00DD3610">
      <w:pPr>
        <w:spacing w:after="0" w:line="240" w:lineRule="auto"/>
        <w:jc w:val="both"/>
        <w:rPr>
          <w:rFonts w:ascii="Arial" w:hAnsi="Arial" w:cs="Arial"/>
          <w:sz w:val="20"/>
          <w:szCs w:val="20"/>
        </w:rPr>
      </w:pPr>
    </w:p>
    <w:p w:rsidR="00D87765" w:rsidRDefault="00D87765" w:rsidP="00DD3610">
      <w:pPr>
        <w:spacing w:after="0" w:line="240" w:lineRule="auto"/>
        <w:jc w:val="both"/>
        <w:rPr>
          <w:rFonts w:ascii="Times New Roman" w:hAnsi="Times New Roman" w:cs="Times New Roman"/>
          <w:sz w:val="24"/>
          <w:szCs w:val="24"/>
        </w:rPr>
      </w:pPr>
    </w:p>
    <w:p w:rsidR="00D87765" w:rsidRDefault="009176D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this verse here, it says, “</w:t>
      </w:r>
      <w:r>
        <w:rPr>
          <w:rFonts w:ascii="Times New Roman" w:hAnsi="Times New Roman" w:cs="Times New Roman"/>
          <w:sz w:val="24"/>
          <w:szCs w:val="24"/>
          <w:vertAlign w:val="superscript"/>
        </w:rPr>
        <w:t>24</w:t>
      </w:r>
      <w:r>
        <w:rPr>
          <w:rFonts w:ascii="Times New Roman" w:hAnsi="Times New Roman" w:cs="Times New Roman"/>
          <w:sz w:val="24"/>
          <w:szCs w:val="24"/>
        </w:rPr>
        <w:t>Seventy weeks are determined . . . ,” if you go to the very last verse of chapter 9, the very last phrase, and it says, “</w:t>
      </w:r>
      <w:r>
        <w:rPr>
          <w:rFonts w:ascii="Times New Roman" w:hAnsi="Times New Roman" w:cs="Times New Roman"/>
          <w:sz w:val="24"/>
          <w:szCs w:val="24"/>
          <w:vertAlign w:val="superscript"/>
        </w:rPr>
        <w:t>27</w:t>
      </w:r>
      <w:r>
        <w:rPr>
          <w:rFonts w:ascii="Times New Roman" w:hAnsi="Times New Roman" w:cs="Times New Roman"/>
          <w:sz w:val="24"/>
          <w:szCs w:val="24"/>
        </w:rPr>
        <w:t xml:space="preserve">. . . that determined shall be poured upon the desolate.”  These are two different Hebrew words.  In verse 24, this Hebrew word [translated as </w:t>
      </w:r>
      <w:r>
        <w:rPr>
          <w:rFonts w:ascii="Times New Roman" w:hAnsi="Times New Roman" w:cs="Times New Roman"/>
          <w:i/>
          <w:sz w:val="24"/>
          <w:szCs w:val="24"/>
        </w:rPr>
        <w:t>determined</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means </w:t>
      </w:r>
      <w:r>
        <w:rPr>
          <w:rFonts w:ascii="Times New Roman" w:hAnsi="Times New Roman" w:cs="Times New Roman"/>
          <w:i/>
          <w:sz w:val="24"/>
          <w:szCs w:val="24"/>
        </w:rPr>
        <w:t>cut off.</w:t>
      </w:r>
      <w:r>
        <w:rPr>
          <w:rFonts w:ascii="Times New Roman" w:hAnsi="Times New Roman" w:cs="Times New Roman"/>
          <w:sz w:val="24"/>
          <w:szCs w:val="24"/>
        </w:rPr>
        <w:t xml:space="preserve">  It is saying, “There are 490 years that are cut off upon thy people.”  This [490 years] is a probation time that is given to Ancient Israel.</w:t>
      </w:r>
    </w:p>
    <w:p w:rsidR="009176DC" w:rsidRDefault="009176D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we know that this reaches to the year AD34.</w:t>
      </w:r>
    </w:p>
    <w:p w:rsidR="009176DC" w:rsidRDefault="009176D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also know that this prophecy begins in 457BC.at the Third Decree of Artaxerxes.</w:t>
      </w:r>
    </w:p>
    <w:p w:rsidR="009176DC" w:rsidRDefault="009176D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w:t>
      </w:r>
    </w:p>
    <w:p w:rsidR="009176DC" w:rsidRDefault="009176DC" w:rsidP="00DD3610">
      <w:pPr>
        <w:spacing w:after="0" w:line="240" w:lineRule="auto"/>
        <w:jc w:val="both"/>
        <w:rPr>
          <w:rFonts w:ascii="Times New Roman" w:hAnsi="Times New Roman" w:cs="Times New Roman"/>
          <w:sz w:val="24"/>
          <w:szCs w:val="24"/>
        </w:rPr>
      </w:pPr>
    </w:p>
    <w:p w:rsidR="009176DC" w:rsidRPr="009176DC" w:rsidRDefault="009176DC" w:rsidP="009176D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Seventy weeks are determined upon thy people and upon thy holy city, to finish the transgression, and to make an end of sins, and to make reconciliation for iniquity, and to bring in everlasting righteousness, and to seal up the vision and prophecy, and to anoint the most Holy.”  Daniel 9:24 (KJV).</w:t>
      </w:r>
    </w:p>
    <w:p w:rsidR="009176DC" w:rsidRDefault="009176DC" w:rsidP="00DD3610">
      <w:pPr>
        <w:spacing w:after="0" w:line="240" w:lineRule="auto"/>
        <w:jc w:val="both"/>
        <w:rPr>
          <w:rFonts w:ascii="Times New Roman" w:hAnsi="Times New Roman" w:cs="Times New Roman"/>
          <w:sz w:val="24"/>
          <w:szCs w:val="24"/>
        </w:rPr>
      </w:pPr>
    </w:p>
    <w:p w:rsidR="009176DC" w:rsidRDefault="009176D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vision that is being sealed up here is the </w:t>
      </w:r>
      <w:r>
        <w:rPr>
          <w:rFonts w:ascii="Times New Roman" w:hAnsi="Times New Roman" w:cs="Times New Roman"/>
          <w:i/>
          <w:sz w:val="24"/>
          <w:szCs w:val="24"/>
        </w:rPr>
        <w:t>chazon</w:t>
      </w:r>
      <w:r>
        <w:rPr>
          <w:rFonts w:ascii="Times New Roman" w:hAnsi="Times New Roman" w:cs="Times New Roman"/>
          <w:sz w:val="24"/>
          <w:szCs w:val="24"/>
        </w:rPr>
        <w:t xml:space="preserve"> vision.  Okay?  So, we know that from Daniel 11 and Daniel 1 that the </w:t>
      </w:r>
      <w:r>
        <w:rPr>
          <w:rFonts w:ascii="Times New Roman" w:hAnsi="Times New Roman" w:cs="Times New Roman"/>
          <w:i/>
          <w:sz w:val="24"/>
          <w:szCs w:val="24"/>
        </w:rPr>
        <w:t xml:space="preserve">chazon </w:t>
      </w:r>
      <w:r>
        <w:rPr>
          <w:rFonts w:ascii="Times New Roman" w:hAnsi="Times New Roman" w:cs="Times New Roman"/>
          <w:sz w:val="24"/>
          <w:szCs w:val="24"/>
        </w:rPr>
        <w:t>vision is sealed up until when?  1798.</w:t>
      </w:r>
    </w:p>
    <w:p w:rsidR="009176DC" w:rsidRDefault="009176D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also know, as Seventh-day Adventists, that Sister White says directly—we do not need Sister White for this—but she says directly that John the Baptist and Christ’s Disciples based their prophetic message for their history upon Daniel, chapter 9; and, she goes on when she says this that the Millerites based their message upon the same passage.</w:t>
      </w:r>
    </w:p>
    <w:p w:rsidR="009176DC" w:rsidRDefault="009176D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John the Baptists</w:t>
      </w:r>
      <w:r w:rsidR="00B622BB">
        <w:rPr>
          <w:rFonts w:ascii="Times New Roman" w:hAnsi="Times New Roman" w:cs="Times New Roman"/>
          <w:sz w:val="24"/>
          <w:szCs w:val="24"/>
        </w:rPr>
        <w:t xml:space="preserve"> and the Disciples, their prophetic message was based upon Daniel, chapter 9, as was the Millerites; because, the Millerites’ message was Daniel 8:14, and Daniel, chapter 9 is the explanation of Daniel 8:14.</w:t>
      </w:r>
    </w:p>
    <w:p w:rsidR="00B622BB" w:rsidRDefault="00B622B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see that the Millerites and the Disciples in the time of Christ were preaching this prophecy here that we are dealing with; but, we know that the Millerites did not come to understand their prophecy until the Time of the End, 1798.</w:t>
      </w:r>
    </w:p>
    <w:p w:rsidR="00B622BB" w:rsidRPr="009176DC" w:rsidRDefault="00B622B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happened in 1798?  The Book of Daniel was unsealed.  It had been sealed up in Daniel, chapter 12; but, here, we see that in the time of Christ, one of the things that takes place is that the prophecy is sealed up.  So, it must have been opened up to John the Baptist and the Disciples in their time of the end.  There was a time of the end in that history, too.  The birth of Christ was the time of the end for that reform movement; and, at that time of the end, the Book of Daniel was opened up, because at that time of the end the message for that people was the birth of Christ, announcing the Messiah.  And, the time that the Messiah would arrive is based upon Daniel, chapter 9.  So, at the birth of Christ, Daniel’s book was opened up.</w:t>
      </w:r>
    </w:p>
    <w:p w:rsidR="009176DC" w:rsidRDefault="00B622BB" w:rsidP="00B622B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at the end of this 70 weeks, it says, “. . . to seal up the vision and prophecy, . . .”  At the end of the 70 weeks, the prophecy of Daniel is once again sealed, until when?   Until the Time of the End, 1798.</w:t>
      </w:r>
    </w:p>
    <w:p w:rsidR="00D87765" w:rsidRDefault="00B622B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AD34, what happens?  And there are a lot of answers to that; i.e., Stephen is stoned.  But, what happens to Ancient Israel?</w:t>
      </w:r>
    </w:p>
    <w:p w:rsidR="00B622BB" w:rsidRDefault="00B622B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Ancient Israel has had 490 years of probationary time.</w:t>
      </w:r>
    </w:p>
    <w:p w:rsidR="00B622BB" w:rsidRDefault="00B622B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are divorced.</w:t>
      </w:r>
    </w:p>
    <w:p w:rsidR="00B622BB" w:rsidRDefault="00B622B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They are divorced of God, right?  Their probation closes.</w:t>
      </w:r>
    </w:p>
    <w:p w:rsidR="00B622BB" w:rsidRDefault="00B622B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the Lord do?  He raises up the Christian Church.</w:t>
      </w:r>
    </w:p>
    <w:p w:rsidR="00B622BB" w:rsidRDefault="00B622B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reach here [AD34], we see the establishment of a church; and, when the establishment of the Church is marked, this reform movement comes to a conclusion.</w:t>
      </w:r>
    </w:p>
    <w:p w:rsidR="00B622BB" w:rsidRDefault="00B622B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Of course, we mentioned yesterday that in 1863 there was an establishment of a church, the Adventist Church, and that marks the conclusion of the Millerite Reform Movement.  Okay?</w:t>
      </w:r>
    </w:p>
    <w:p w:rsidR="00B622BB" w:rsidRDefault="00B622B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Upon the testimony of two, a thing shall be established.</w:t>
      </w:r>
    </w:p>
    <w:p w:rsidR="00D87765" w:rsidRDefault="00B622B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verse 25, it says,</w:t>
      </w:r>
    </w:p>
    <w:p w:rsidR="00B622BB" w:rsidRDefault="00B622BB" w:rsidP="00DD3610">
      <w:pPr>
        <w:spacing w:after="0" w:line="240" w:lineRule="auto"/>
        <w:jc w:val="both"/>
        <w:rPr>
          <w:rFonts w:ascii="Times New Roman" w:hAnsi="Times New Roman" w:cs="Times New Roman"/>
          <w:sz w:val="24"/>
          <w:szCs w:val="24"/>
        </w:rPr>
      </w:pPr>
    </w:p>
    <w:p w:rsidR="00B622BB" w:rsidRDefault="00B622BB" w:rsidP="00B622B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 xml:space="preserve">Know therefore and understand, </w:t>
      </w:r>
      <w:r>
        <w:rPr>
          <w:rFonts w:ascii="Times New Roman" w:hAnsi="Times New Roman" w:cs="Times New Roman"/>
          <w:i/>
          <w:sz w:val="24"/>
          <w:szCs w:val="24"/>
        </w:rPr>
        <w:t>that</w:t>
      </w:r>
      <w:r>
        <w:rPr>
          <w:rFonts w:ascii="Times New Roman" w:hAnsi="Times New Roman" w:cs="Times New Roman"/>
          <w:sz w:val="24"/>
          <w:szCs w:val="24"/>
        </w:rPr>
        <w:t xml:space="preserve"> from the going forth of the commandment to restore and to build Jerusalem unto the Messiah the Prince </w:t>
      </w:r>
      <w:r>
        <w:rPr>
          <w:rFonts w:ascii="Times New Roman" w:hAnsi="Times New Roman" w:cs="Times New Roman"/>
          <w:i/>
          <w:sz w:val="24"/>
          <w:szCs w:val="24"/>
        </w:rPr>
        <w:t>shall be</w:t>
      </w:r>
      <w:r>
        <w:rPr>
          <w:rFonts w:ascii="Times New Roman" w:hAnsi="Times New Roman" w:cs="Times New Roman"/>
          <w:sz w:val="24"/>
          <w:szCs w:val="24"/>
        </w:rPr>
        <w:t xml:space="preserve"> seven weeks, and threescore and two weeks:  the street shall be built again, and the wall, even in troublous times.</w:t>
      </w:r>
      <w:r w:rsidR="00046329">
        <w:rPr>
          <w:rFonts w:ascii="Times New Roman" w:hAnsi="Times New Roman" w:cs="Times New Roman"/>
          <w:sz w:val="24"/>
          <w:szCs w:val="24"/>
        </w:rPr>
        <w:t>”  Daniel 9:25 (KJV).</w:t>
      </w:r>
    </w:p>
    <w:p w:rsidR="00046329" w:rsidRDefault="00046329" w:rsidP="00B622BB">
      <w:pPr>
        <w:spacing w:after="0" w:line="240" w:lineRule="auto"/>
        <w:ind w:left="720" w:right="720"/>
        <w:jc w:val="both"/>
        <w:rPr>
          <w:rFonts w:ascii="Times New Roman" w:hAnsi="Times New Roman" w:cs="Times New Roman"/>
          <w:sz w:val="24"/>
          <w:szCs w:val="24"/>
        </w:rPr>
      </w:pPr>
    </w:p>
    <w:p w:rsidR="00046329" w:rsidRDefault="00046329" w:rsidP="00046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to Messiah the Prince, which is marking the baptism of Christ, where the Dove came down upon Christ and anointed him; and, Messiah (or Christ, either way).  </w:t>
      </w:r>
      <w:r>
        <w:rPr>
          <w:rFonts w:ascii="Times New Roman" w:hAnsi="Times New Roman" w:cs="Times New Roman"/>
          <w:i/>
          <w:sz w:val="24"/>
          <w:szCs w:val="24"/>
        </w:rPr>
        <w:t>Christ</w:t>
      </w:r>
      <w:r>
        <w:rPr>
          <w:rFonts w:ascii="Times New Roman" w:hAnsi="Times New Roman" w:cs="Times New Roman"/>
          <w:sz w:val="24"/>
          <w:szCs w:val="24"/>
        </w:rPr>
        <w:t xml:space="preserve"> is the New Testament word for the Old Testament word </w:t>
      </w:r>
      <w:r>
        <w:rPr>
          <w:rFonts w:ascii="Times New Roman" w:hAnsi="Times New Roman" w:cs="Times New Roman"/>
          <w:i/>
          <w:sz w:val="24"/>
          <w:szCs w:val="24"/>
        </w:rPr>
        <w:t xml:space="preserve">Messiah, </w:t>
      </w:r>
      <w:r>
        <w:rPr>
          <w:rFonts w:ascii="Times New Roman" w:hAnsi="Times New Roman" w:cs="Times New Roman"/>
          <w:sz w:val="24"/>
          <w:szCs w:val="24"/>
        </w:rPr>
        <w:t xml:space="preserve">and both of these words mean </w:t>
      </w:r>
      <w:r>
        <w:rPr>
          <w:rFonts w:ascii="Times New Roman" w:hAnsi="Times New Roman" w:cs="Times New Roman"/>
          <w:i/>
          <w:sz w:val="24"/>
          <w:szCs w:val="24"/>
        </w:rPr>
        <w:t xml:space="preserve">anointed; </w:t>
      </w:r>
      <w:r>
        <w:rPr>
          <w:rFonts w:ascii="Times New Roman" w:hAnsi="Times New Roman" w:cs="Times New Roman"/>
          <w:sz w:val="24"/>
          <w:szCs w:val="24"/>
        </w:rPr>
        <w:t>and, the Bible teaches us that Christ was anointed at the baptism.</w:t>
      </w:r>
    </w:p>
    <w:p w:rsidR="00046329" w:rsidRDefault="00046329" w:rsidP="00046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verse 25 says, “. . . from the going forth of the commandment . . . ,” and we understand that this commandment to restore and rebuild Jerusalem is a three-part commandment.  It includes [the kings] Cyrus, Darius, and Artaxerxes; and, it is not until the Third Decree that the commandment is complete.  The Third Decree was in 457BC.  It says, “Know therefore and understand, </w:t>
      </w:r>
      <w:r>
        <w:rPr>
          <w:rFonts w:ascii="Times New Roman" w:hAnsi="Times New Roman" w:cs="Times New Roman"/>
          <w:i/>
          <w:sz w:val="24"/>
          <w:szCs w:val="24"/>
        </w:rPr>
        <w:t>that</w:t>
      </w:r>
      <w:r>
        <w:rPr>
          <w:rFonts w:ascii="Times New Roman" w:hAnsi="Times New Roman" w:cs="Times New Roman"/>
          <w:sz w:val="24"/>
          <w:szCs w:val="24"/>
        </w:rPr>
        <w:t xml:space="preserve"> from the [Third Decree of Artaxerxes] </w:t>
      </w:r>
      <w:r>
        <w:rPr>
          <w:rFonts w:ascii="Times New Roman" w:hAnsi="Times New Roman" w:cs="Times New Roman"/>
          <w:i/>
          <w:sz w:val="24"/>
          <w:szCs w:val="24"/>
        </w:rPr>
        <w:t>shall be</w:t>
      </w:r>
      <w:r>
        <w:rPr>
          <w:rFonts w:ascii="Times New Roman" w:hAnsi="Times New Roman" w:cs="Times New Roman"/>
          <w:sz w:val="24"/>
          <w:szCs w:val="24"/>
        </w:rPr>
        <w:t xml:space="preserve"> seven weeks, and threescore and two weeks: . . . “</w:t>
      </w:r>
    </w:p>
    <w:p w:rsidR="00046329" w:rsidRDefault="00046329" w:rsidP="00046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why does it not say it shall be threescore and nine weeks?</w:t>
      </w:r>
    </w:p>
    <w:p w:rsidR="00046329" w:rsidRDefault="00046329" w:rsidP="00046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does it say seven weeks, and threescore and two weeks?  Because, it is breaking up two time prophecies here.</w:t>
      </w:r>
    </w:p>
    <w:p w:rsidR="00046329" w:rsidRDefault="00046329" w:rsidP="00046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seven weeks, prophetically?</w:t>
      </w:r>
    </w:p>
    <w:p w:rsidR="00046329" w:rsidRDefault="00046329" w:rsidP="00046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Forty-nine years.</w:t>
      </w:r>
    </w:p>
    <w:p w:rsidR="00046329" w:rsidRDefault="00046329" w:rsidP="00046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Forty-nine years.</w:t>
      </w:r>
    </w:p>
    <w:p w:rsidR="00046329" w:rsidRDefault="00046329" w:rsidP="00046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verse it is going to tell us about the streets and the wall being built in troublous times, and that was accomplished by Nehemiah, and it was finished 49 years after 457BC.</w:t>
      </w:r>
    </w:p>
    <w:p w:rsidR="00046329" w:rsidRDefault="00046329" w:rsidP="00046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you take that 49 years and you add another 62 weeks to it, which would be 69 weeks, and it bring</w:t>
      </w:r>
      <w:r w:rsidR="00E7371E">
        <w:rPr>
          <w:rFonts w:ascii="Times New Roman" w:hAnsi="Times New Roman" w:cs="Times New Roman"/>
          <w:sz w:val="24"/>
          <w:szCs w:val="24"/>
        </w:rPr>
        <w:t>s</w:t>
      </w:r>
      <w:r>
        <w:rPr>
          <w:rFonts w:ascii="Times New Roman" w:hAnsi="Times New Roman" w:cs="Times New Roman"/>
          <w:sz w:val="24"/>
          <w:szCs w:val="24"/>
        </w:rPr>
        <w:t xml:space="preserve"> you to here</w:t>
      </w:r>
      <w:r w:rsidR="000D2407">
        <w:rPr>
          <w:rFonts w:ascii="Times New Roman" w:hAnsi="Times New Roman" w:cs="Times New Roman"/>
          <w:sz w:val="24"/>
          <w:szCs w:val="24"/>
        </w:rPr>
        <w:t xml:space="preserve">, </w:t>
      </w:r>
      <w:r w:rsidR="005760A5">
        <w:rPr>
          <w:rFonts w:ascii="Times New Roman" w:hAnsi="Times New Roman" w:cs="Times New Roman"/>
          <w:sz w:val="24"/>
          <w:szCs w:val="24"/>
        </w:rPr>
        <w:t>is 483 years</w:t>
      </w:r>
      <w:r w:rsidR="000D2407">
        <w:rPr>
          <w:rFonts w:ascii="Times New Roman" w:hAnsi="Times New Roman" w:cs="Times New Roman"/>
          <w:sz w:val="24"/>
          <w:szCs w:val="24"/>
        </w:rPr>
        <w:t xml:space="preserve"> [AD31],</w:t>
      </w:r>
      <w:r w:rsidR="005760A5">
        <w:rPr>
          <w:rFonts w:ascii="Times New Roman" w:hAnsi="Times New Roman" w:cs="Times New Roman"/>
          <w:sz w:val="24"/>
          <w:szCs w:val="24"/>
        </w:rPr>
        <w:t xml:space="preserve"> bringing you to Messiah the Prince; and, that is 69 weeks.  Okay?</w:t>
      </w:r>
      <w:r w:rsidR="000D2407">
        <w:rPr>
          <w:rFonts w:ascii="Times New Roman" w:hAnsi="Times New Roman" w:cs="Times New Roman"/>
          <w:sz w:val="24"/>
          <w:szCs w:val="24"/>
        </w:rPr>
        <w:t xml:space="preserve">  </w:t>
      </w:r>
    </w:p>
    <w:p w:rsidR="000D2407" w:rsidRDefault="000D2407" w:rsidP="00046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seven weeks [the 49 years].</w:t>
      </w:r>
    </w:p>
    <w:p w:rsidR="000D2407" w:rsidRDefault="000D2407" w:rsidP="00046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69 weeks [the 483 years], which brings you to Messiah the Prince [AD31], when Jesus is baptized.  A standard Adventist understanding.</w:t>
      </w:r>
    </w:p>
    <w:p w:rsidR="000D2407" w:rsidRDefault="000D2407" w:rsidP="00046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this first portion, seven weeks, is dealing with the last phrase of verse 25:  “the street shall be built again, and the wall, even in troublous times.”  Nehemiah builds the streets and wall in troublous times.</w:t>
      </w:r>
    </w:p>
    <w:p w:rsidR="000D2407" w:rsidRDefault="000D2407" w:rsidP="000463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26,</w:t>
      </w:r>
    </w:p>
    <w:p w:rsidR="000D2407" w:rsidRDefault="000D2407" w:rsidP="00046329">
      <w:pPr>
        <w:spacing w:after="0" w:line="240" w:lineRule="auto"/>
        <w:jc w:val="both"/>
        <w:rPr>
          <w:rFonts w:ascii="Times New Roman" w:hAnsi="Times New Roman" w:cs="Times New Roman"/>
          <w:sz w:val="24"/>
          <w:szCs w:val="24"/>
        </w:rPr>
      </w:pPr>
    </w:p>
    <w:p w:rsidR="000D2407" w:rsidRDefault="000D2407" w:rsidP="000D240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Pr>
          <w:rFonts w:ascii="Times New Roman" w:hAnsi="Times New Roman" w:cs="Times New Roman"/>
          <w:sz w:val="24"/>
          <w:szCs w:val="24"/>
        </w:rPr>
        <w:t xml:space="preserve">And after threescore and two weeks shall Messiah be cut off, but not for himself: and the people of the prince that shall come shall destroy the city and the sanctuary; and the end thereof </w:t>
      </w:r>
      <w:r>
        <w:rPr>
          <w:rFonts w:ascii="Times New Roman" w:hAnsi="Times New Roman" w:cs="Times New Roman"/>
          <w:i/>
          <w:sz w:val="24"/>
          <w:szCs w:val="24"/>
        </w:rPr>
        <w:t>shall be</w:t>
      </w:r>
      <w:r>
        <w:rPr>
          <w:rFonts w:ascii="Times New Roman" w:hAnsi="Times New Roman" w:cs="Times New Roman"/>
          <w:sz w:val="24"/>
          <w:szCs w:val="24"/>
        </w:rPr>
        <w:t xml:space="preserve"> with a flood, and unto the end of the war desolations are determined.”  Daniel 9:26 (KJV).</w:t>
      </w:r>
    </w:p>
    <w:p w:rsidR="000D2407" w:rsidRDefault="000D2407" w:rsidP="000D2407">
      <w:pPr>
        <w:spacing w:after="0" w:line="240" w:lineRule="auto"/>
        <w:ind w:right="720"/>
        <w:jc w:val="both"/>
        <w:rPr>
          <w:rFonts w:ascii="Times New Roman" w:hAnsi="Times New Roman" w:cs="Times New Roman"/>
          <w:sz w:val="24"/>
          <w:szCs w:val="24"/>
        </w:rPr>
      </w:pPr>
    </w:p>
    <w:p w:rsidR="000D2407" w:rsidRDefault="000D2407" w:rsidP="00426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This, perhaps, is the foundational verse for the Millerites; because, here it talks about two desolating powers, and it identifies the two desolating powers.</w:t>
      </w:r>
    </w:p>
    <w:p w:rsidR="000D2407" w:rsidRDefault="000D2407" w:rsidP="00426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Matthew 24:15, Jesus says, “When </w:t>
      </w:r>
      <w:r w:rsidR="00E01F63">
        <w:rPr>
          <w:rFonts w:ascii="Times New Roman" w:hAnsi="Times New Roman" w:cs="Times New Roman"/>
          <w:sz w:val="24"/>
          <w:szCs w:val="24"/>
        </w:rPr>
        <w:t xml:space="preserve">ye therefore shall see the </w:t>
      </w:r>
      <w:r w:rsidR="00E01F63" w:rsidRPr="00E01F63">
        <w:rPr>
          <w:rFonts w:ascii="Times New Roman" w:hAnsi="Times New Roman" w:cs="Times New Roman"/>
          <w:smallCaps/>
          <w:sz w:val="20"/>
          <w:szCs w:val="24"/>
        </w:rPr>
        <w:t>abomination of desolation</w:t>
      </w:r>
      <w:r w:rsidR="00E01F63">
        <w:rPr>
          <w:rFonts w:ascii="Times New Roman" w:hAnsi="Times New Roman" w:cs="Times New Roman"/>
          <w:smallCaps/>
          <w:sz w:val="24"/>
          <w:szCs w:val="24"/>
        </w:rPr>
        <w:t xml:space="preserve">, </w:t>
      </w:r>
      <w:r w:rsidR="00E01F63">
        <w:rPr>
          <w:rFonts w:ascii="Times New Roman" w:hAnsi="Times New Roman" w:cs="Times New Roman"/>
          <w:sz w:val="24"/>
          <w:szCs w:val="24"/>
        </w:rPr>
        <w:t>spoken of by Daniel the prophet, stand in the holy place, (whoso readeth, let him understand:).”  And the Millerite understood that the abomination of desolation that Jesus was speaking about there represented two desolating powers.  The abomination of desolation there is both of these desolating powers in a general sense, and they go to verse 26 of Daniel 9 to identify the abomination of desolation in a general sense is speaking about two desolating powers, Paganism and Papalism.</w:t>
      </w:r>
    </w:p>
    <w:p w:rsidR="00E01F63" w:rsidRDefault="00E01F63" w:rsidP="00426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in the verse.  The prince that comes and destroys the city in AD70 is Pagan Rome; and, the end of the war is with a flood.  And in Revelation 12, we find that the persecution of the 1260 years is represented as a flood.  Satan sends out a flood after the woman in Revelation 12.  The Papal persecution in this verse is represented by the flood; the Pagan persecution is the destruction of the city and the sanctuary in AD70.  Therefore, where it says “desolations are determined,” the two desolating powers in the verse are Paganism and Papalism, and it is identifying this in this history here [Figure No. 23] down there in AD70.</w:t>
      </w:r>
    </w:p>
    <w:p w:rsidR="00426C1D" w:rsidRDefault="00426C1D" w:rsidP="000D2407">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And in verse 27, it says,</w:t>
      </w:r>
    </w:p>
    <w:p w:rsidR="00426C1D" w:rsidRDefault="00426C1D" w:rsidP="000D2407">
      <w:pPr>
        <w:spacing w:after="0" w:line="240" w:lineRule="auto"/>
        <w:ind w:right="720"/>
        <w:jc w:val="both"/>
        <w:rPr>
          <w:rFonts w:ascii="Times New Roman" w:hAnsi="Times New Roman" w:cs="Times New Roman"/>
          <w:sz w:val="24"/>
          <w:szCs w:val="24"/>
        </w:rPr>
      </w:pPr>
    </w:p>
    <w:p w:rsidR="00426C1D" w:rsidRPr="00426C1D" w:rsidRDefault="00426C1D" w:rsidP="00426C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And he”—</w:t>
      </w:r>
      <w:r>
        <w:rPr>
          <w:rFonts w:ascii="Times New Roman" w:hAnsi="Times New Roman" w:cs="Times New Roman"/>
          <w:i/>
          <w:sz w:val="24"/>
          <w:szCs w:val="24"/>
        </w:rPr>
        <w:t>speaking of the Messiah—</w:t>
      </w:r>
      <w:r>
        <w:rPr>
          <w:rFonts w:ascii="Times New Roman" w:hAnsi="Times New Roman" w:cs="Times New Roman"/>
          <w:sz w:val="24"/>
          <w:szCs w:val="24"/>
        </w:rPr>
        <w:t xml:space="preserve">“shall confirm the covenant with many for one week, and in the midst of the week he shall cause the sacrifice and the oblation to cease, and for the overspreading of abominations he shall make </w:t>
      </w:r>
      <w:r>
        <w:rPr>
          <w:rFonts w:ascii="Times New Roman" w:hAnsi="Times New Roman" w:cs="Times New Roman"/>
          <w:i/>
          <w:sz w:val="24"/>
          <w:szCs w:val="24"/>
        </w:rPr>
        <w:t>it</w:t>
      </w:r>
      <w:r>
        <w:rPr>
          <w:rFonts w:ascii="Times New Roman" w:hAnsi="Times New Roman" w:cs="Times New Roman"/>
          <w:sz w:val="24"/>
          <w:szCs w:val="24"/>
        </w:rPr>
        <w:t xml:space="preserve"> desolate, even until the consummation, and that determined shall be poured upon the desolate.”  Daniel 9:27 (KJV).</w:t>
      </w:r>
    </w:p>
    <w:p w:rsidR="00D87765" w:rsidRDefault="00D87765" w:rsidP="00DD3610">
      <w:pPr>
        <w:spacing w:after="0" w:line="240" w:lineRule="auto"/>
        <w:jc w:val="both"/>
        <w:rPr>
          <w:rFonts w:ascii="Times New Roman" w:hAnsi="Times New Roman" w:cs="Times New Roman"/>
          <w:sz w:val="24"/>
          <w:szCs w:val="24"/>
        </w:rPr>
      </w:pPr>
    </w:p>
    <w:p w:rsidR="00426C1D" w:rsidRPr="00180270" w:rsidRDefault="00426C1D" w:rsidP="00426C1D">
      <w:pPr>
        <w:pStyle w:val="Heading3"/>
        <w:jc w:val="center"/>
        <w:rPr>
          <w:b w:val="0"/>
        </w:rPr>
      </w:pPr>
      <w:bookmarkStart w:id="142" w:name="_Toc529257493"/>
      <w:r w:rsidRPr="00180270">
        <w:rPr>
          <w:b w:val="0"/>
          <w:i/>
          <w:smallCaps w:val="0"/>
        </w:rPr>
        <w:t>Figure No. 23B:</w:t>
      </w:r>
      <w:r w:rsidR="00180270">
        <w:rPr>
          <w:b w:val="0"/>
          <w:i/>
        </w:rPr>
        <w:t xml:space="preserve"> </w:t>
      </w:r>
      <w:r w:rsidRPr="00180270">
        <w:rPr>
          <w:b w:val="0"/>
        </w:rPr>
        <w:t xml:space="preserve"> Breakdown of the 2300-year Prophecy</w:t>
      </w:r>
      <w:bookmarkEnd w:id="142"/>
    </w:p>
    <w:p w:rsidR="00426C1D" w:rsidRDefault="00426C1D" w:rsidP="00426C1D">
      <w:pPr>
        <w:spacing w:after="0" w:line="240" w:lineRule="auto"/>
        <w:rPr>
          <w:rFonts w:ascii="Arial" w:hAnsi="Arial" w:cs="Arial"/>
          <w:sz w:val="20"/>
          <w:szCs w:val="20"/>
        </w:rPr>
      </w:pPr>
    </w:p>
    <w:p w:rsidR="00426C1D" w:rsidRPr="005760A5" w:rsidRDefault="00426C1D" w:rsidP="00426C1D">
      <w:pPr>
        <w:spacing w:after="0" w:line="240" w:lineRule="auto"/>
        <w:rPr>
          <w:rFonts w:ascii="Arial Narrow" w:hAnsi="Arial Narrow" w:cs="Arial"/>
          <w:sz w:val="18"/>
          <w:szCs w:val="18"/>
        </w:rPr>
      </w:pPr>
      <w:r>
        <w:rPr>
          <w:rFonts w:ascii="Arial Narrow" w:hAnsi="Arial Narrow" w:cs="Arial"/>
          <w:sz w:val="18"/>
          <w:szCs w:val="18"/>
        </w:rPr>
        <w:tab/>
      </w:r>
      <w:r>
        <w:rPr>
          <w:rFonts w:ascii="Arial Narrow" w:hAnsi="Arial Narrow" w:cs="Arial"/>
          <w:sz w:val="18"/>
          <w:szCs w:val="18"/>
        </w:rPr>
        <w:tab/>
        <w:t xml:space="preserve">              483 years</w:t>
      </w:r>
    </w:p>
    <w:p w:rsidR="00426C1D" w:rsidRPr="002B66A3" w:rsidRDefault="00CA3943" w:rsidP="00426C1D">
      <w:pPr>
        <w:spacing w:after="0" w:line="240" w:lineRule="auto"/>
        <w:rPr>
          <w:rFonts w:ascii="Arial" w:hAnsi="Arial" w:cs="Arial"/>
          <w:sz w:val="20"/>
          <w:szCs w:val="20"/>
        </w:rPr>
      </w:pPr>
      <w:r>
        <w:rPr>
          <w:rFonts w:ascii="Arial" w:hAnsi="Arial" w:cs="Arial"/>
          <w:noProof/>
          <w:sz w:val="20"/>
          <w:szCs w:val="20"/>
        </w:rPr>
        <w:pict>
          <v:shape id="_x0000_s1490" type="#_x0000_t87" style="position:absolute;margin-left:109.2pt;margin-top:-53.9pt;width:19.4pt;height:134.25pt;rotation:90;z-index:252102656"/>
        </w:pict>
      </w:r>
      <w:r w:rsidR="00426C1D">
        <w:rPr>
          <w:rFonts w:ascii="Arial" w:hAnsi="Arial" w:cs="Arial"/>
          <w:sz w:val="20"/>
          <w:szCs w:val="20"/>
        </w:rPr>
        <w:tab/>
      </w:r>
    </w:p>
    <w:p w:rsidR="00426C1D" w:rsidRPr="002B66A3" w:rsidRDefault="00CA3943" w:rsidP="00426C1D">
      <w:pPr>
        <w:spacing w:after="0" w:line="240" w:lineRule="auto"/>
        <w:rPr>
          <w:rFonts w:ascii="Arial" w:hAnsi="Arial" w:cs="Arial"/>
          <w:sz w:val="20"/>
          <w:szCs w:val="20"/>
        </w:rPr>
      </w:pPr>
      <w:r>
        <w:rPr>
          <w:rFonts w:ascii="Arial" w:hAnsi="Arial" w:cs="Arial"/>
          <w:noProof/>
          <w:sz w:val="20"/>
          <w:szCs w:val="20"/>
        </w:rPr>
        <w:pict>
          <v:shape id="_x0000_s1506" type="#_x0000_t32" style="position:absolute;margin-left:457.5pt;margin-top:19.35pt;width:.05pt;height:73.05pt;z-index:252118016" o:connectortype="straight"/>
        </w:pict>
      </w:r>
      <w:r>
        <w:rPr>
          <w:rFonts w:ascii="Arial" w:hAnsi="Arial" w:cs="Arial"/>
          <w:noProof/>
          <w:sz w:val="20"/>
          <w:szCs w:val="20"/>
        </w:rPr>
        <w:pict>
          <v:shape id="_x0000_s1489" type="#_x0000_t32" style="position:absolute;margin-left:81.05pt;margin-top:19.35pt;width:0;height:73.85pt;z-index:252101632" o:connectortype="straight"/>
        </w:pict>
      </w:r>
      <w:r w:rsidR="00426C1D">
        <w:rPr>
          <w:rFonts w:ascii="Arial" w:hAnsi="Arial" w:cs="Arial"/>
          <w:sz w:val="20"/>
          <w:szCs w:val="20"/>
        </w:rPr>
        <w:tab/>
        <w:t>457BC</w:t>
      </w:r>
      <w:r w:rsidR="00426C1D">
        <w:rPr>
          <w:rFonts w:ascii="Arial" w:hAnsi="Arial" w:cs="Arial"/>
          <w:sz w:val="20"/>
          <w:szCs w:val="20"/>
        </w:rPr>
        <w:tab/>
        <w:t xml:space="preserve">           </w:t>
      </w:r>
      <w:r w:rsidR="00426C1D" w:rsidRPr="000D2407">
        <w:rPr>
          <w:rFonts w:ascii="Arial Narrow" w:hAnsi="Arial Narrow" w:cs="Arial"/>
          <w:sz w:val="18"/>
          <w:szCs w:val="18"/>
        </w:rPr>
        <w:t>69 weeks</w:t>
      </w:r>
      <w:r w:rsidR="00426C1D">
        <w:rPr>
          <w:rFonts w:ascii="Arial" w:hAnsi="Arial" w:cs="Arial"/>
          <w:sz w:val="20"/>
          <w:szCs w:val="20"/>
        </w:rPr>
        <w:tab/>
      </w:r>
      <w:r w:rsidR="00426C1D">
        <w:rPr>
          <w:rFonts w:ascii="Arial" w:hAnsi="Arial" w:cs="Arial"/>
          <w:sz w:val="20"/>
          <w:szCs w:val="20"/>
        </w:rPr>
        <w:tab/>
      </w:r>
      <w:r w:rsidR="00426C1D">
        <w:rPr>
          <w:rFonts w:ascii="Arial" w:hAnsi="Arial" w:cs="Arial"/>
          <w:sz w:val="20"/>
          <w:szCs w:val="20"/>
        </w:rPr>
        <w:tab/>
        <w:t xml:space="preserve"> </w:t>
      </w:r>
      <w:r w:rsidR="00426C1D" w:rsidRPr="00426C1D">
        <w:rPr>
          <w:rFonts w:ascii="Arial" w:hAnsi="Arial" w:cs="Arial"/>
          <w:noProof/>
          <w:sz w:val="20"/>
          <w:szCs w:val="20"/>
        </w:rPr>
        <w:drawing>
          <wp:inline distT="0" distB="0" distL="0" distR="0">
            <wp:extent cx="180975" cy="272303"/>
            <wp:effectExtent l="19050" t="0" r="9525" b="0"/>
            <wp:docPr id="5" name="Picture 1" descr="C:\Users\Bert\AppData\Local\Microsoft\Windows\INetCache\IE\M3UKOIG4\cross_I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AppData\Local\Microsoft\Windows\INetCache\IE\M3UKOIG4\cross_II[1].png"/>
                    <pic:cNvPicPr>
                      <a:picLocks noChangeAspect="1" noChangeArrowheads="1"/>
                    </pic:cNvPicPr>
                  </pic:nvPicPr>
                  <pic:blipFill>
                    <a:blip r:embed="rId9" cstate="print"/>
                    <a:srcRect/>
                    <a:stretch>
                      <a:fillRect/>
                    </a:stretch>
                  </pic:blipFill>
                  <pic:spPr bwMode="auto">
                    <a:xfrm>
                      <a:off x="0" y="0"/>
                      <a:ext cx="180975" cy="272303"/>
                    </a:xfrm>
                    <a:prstGeom prst="rect">
                      <a:avLst/>
                    </a:prstGeom>
                    <a:noFill/>
                    <a:ln w="9525">
                      <a:noFill/>
                      <a:miter lim="800000"/>
                      <a:headEnd/>
                      <a:tailEnd/>
                    </a:ln>
                  </pic:spPr>
                </pic:pic>
              </a:graphicData>
            </a:graphic>
          </wp:inline>
        </w:drawing>
      </w:r>
      <w:r w:rsidR="00426C1D">
        <w:rPr>
          <w:rFonts w:ascii="Arial" w:hAnsi="Arial" w:cs="Arial"/>
          <w:sz w:val="20"/>
          <w:szCs w:val="20"/>
        </w:rPr>
        <w:t xml:space="preserve">          34</w:t>
      </w:r>
      <w:r w:rsidR="00426C1D">
        <w:rPr>
          <w:rFonts w:ascii="Arial" w:hAnsi="Arial" w:cs="Arial"/>
          <w:sz w:val="20"/>
          <w:szCs w:val="20"/>
        </w:rPr>
        <w:tab/>
      </w:r>
      <w:r w:rsidR="008A177E">
        <w:rPr>
          <w:rFonts w:ascii="Arial" w:hAnsi="Arial" w:cs="Arial"/>
          <w:sz w:val="20"/>
          <w:szCs w:val="20"/>
        </w:rPr>
        <w:tab/>
        <w:t xml:space="preserve"> </w:t>
      </w:r>
      <w:r w:rsidR="00426C1D">
        <w:rPr>
          <w:rFonts w:ascii="Arial" w:hAnsi="Arial" w:cs="Arial"/>
          <w:sz w:val="20"/>
          <w:szCs w:val="20"/>
        </w:rPr>
        <w:t>70</w:t>
      </w:r>
    </w:p>
    <w:p w:rsidR="00426C1D" w:rsidRPr="002B66A3" w:rsidRDefault="00CA3943" w:rsidP="00426C1D">
      <w:pPr>
        <w:spacing w:after="0" w:line="240" w:lineRule="auto"/>
        <w:rPr>
          <w:rFonts w:ascii="Arial" w:hAnsi="Arial" w:cs="Arial"/>
          <w:sz w:val="20"/>
          <w:szCs w:val="20"/>
        </w:rPr>
      </w:pPr>
      <w:r>
        <w:rPr>
          <w:rFonts w:ascii="Arial" w:hAnsi="Arial" w:cs="Arial"/>
          <w:noProof/>
          <w:sz w:val="20"/>
          <w:szCs w:val="20"/>
        </w:rPr>
        <w:pict>
          <v:shape id="_x0000_s1505" type="#_x0000_t32" style="position:absolute;margin-left:430.5pt;margin-top:6.65pt;width:.05pt;height:62.6pt;z-index:252116992" o:connectortype="straight"/>
        </w:pict>
      </w:r>
      <w:r>
        <w:rPr>
          <w:rFonts w:ascii="Arial" w:hAnsi="Arial" w:cs="Arial"/>
          <w:noProof/>
          <w:sz w:val="20"/>
          <w:szCs w:val="20"/>
        </w:rPr>
        <w:pict>
          <v:shape id="_x0000_s1491" type="#_x0000_t32" style="position:absolute;margin-left:333pt;margin-top:2.4pt;width:0;height:27.75pt;z-index:252103680" o:connectortype="straight"/>
        </w:pict>
      </w:r>
      <w:r>
        <w:rPr>
          <w:rFonts w:ascii="Arial" w:hAnsi="Arial" w:cs="Arial"/>
          <w:noProof/>
          <w:sz w:val="20"/>
          <w:szCs w:val="20"/>
        </w:rPr>
        <w:pict>
          <v:shape id="_x0000_s1496" type="#_x0000_t32" style="position:absolute;margin-left:228pt;margin-top:1.7pt;width:0;height:27.75pt;z-index:252108800" o:connectortype="straight"/>
        </w:pict>
      </w:r>
      <w:r>
        <w:rPr>
          <w:rFonts w:ascii="Arial" w:hAnsi="Arial" w:cs="Arial"/>
          <w:noProof/>
          <w:sz w:val="20"/>
          <w:szCs w:val="20"/>
        </w:rPr>
        <w:pict>
          <v:shape id="_x0000_s1484" type="#_x0000_t32" style="position:absolute;margin-left:270pt;margin-top:1.7pt;width:0;height:27.75pt;z-index:252096512" o:connectortype="straight"/>
        </w:pict>
      </w:r>
      <w:r>
        <w:rPr>
          <w:rFonts w:ascii="Arial" w:hAnsi="Arial" w:cs="Arial"/>
          <w:noProof/>
          <w:sz w:val="20"/>
          <w:szCs w:val="20"/>
        </w:rPr>
        <w:pict>
          <v:shape id="_x0000_s1487" type="#_x0000_t19" style="position:absolute;margin-left:190.55pt;margin-top:.2pt;width:22.45pt;height:27.75pt;flip:x;z-index:252099584"/>
        </w:pict>
      </w:r>
      <w:r>
        <w:rPr>
          <w:rFonts w:ascii="Arial" w:hAnsi="Arial" w:cs="Arial"/>
          <w:noProof/>
          <w:sz w:val="20"/>
          <w:szCs w:val="20"/>
        </w:rPr>
        <w:pict>
          <v:shape id="_x0000_s1483" type="#_x0000_t32" style="position:absolute;margin-left:51.75pt;margin-top:1.7pt;width:0;height:27.75pt;z-index:252095488" o:connectortype="straight"/>
        </w:pict>
      </w:r>
      <w:r w:rsidR="00426C1D">
        <w:rPr>
          <w:rFonts w:ascii="Arial" w:hAnsi="Arial" w:cs="Arial"/>
          <w:sz w:val="20"/>
          <w:szCs w:val="20"/>
        </w:rPr>
        <w:tab/>
      </w:r>
      <w:r w:rsidR="00426C1D">
        <w:rPr>
          <w:rFonts w:ascii="Arial" w:hAnsi="Arial" w:cs="Arial"/>
          <w:sz w:val="20"/>
          <w:szCs w:val="20"/>
        </w:rPr>
        <w:tab/>
      </w:r>
      <w:r w:rsidR="00426C1D">
        <w:rPr>
          <w:rFonts w:ascii="Arial" w:hAnsi="Arial" w:cs="Arial"/>
          <w:sz w:val="20"/>
          <w:szCs w:val="20"/>
        </w:rPr>
        <w:tab/>
        <w:t xml:space="preserve">    </w:t>
      </w:r>
      <w:r w:rsidR="00426C1D">
        <w:rPr>
          <w:rFonts w:ascii="Arial" w:hAnsi="Arial" w:cs="Arial"/>
          <w:sz w:val="20"/>
          <w:szCs w:val="20"/>
        </w:rPr>
        <w:tab/>
        <w:t xml:space="preserve">         AD31</w:t>
      </w:r>
    </w:p>
    <w:p w:rsidR="00426C1D" w:rsidRPr="005760A5" w:rsidRDefault="00CA3943" w:rsidP="00426C1D">
      <w:pPr>
        <w:spacing w:after="0" w:line="240" w:lineRule="auto"/>
        <w:rPr>
          <w:rFonts w:ascii="Arial" w:hAnsi="Arial" w:cs="Arial"/>
          <w:sz w:val="18"/>
          <w:szCs w:val="18"/>
        </w:rPr>
      </w:pPr>
      <w:r w:rsidRPr="00CA3943">
        <w:rPr>
          <w:rFonts w:ascii="Arial" w:hAnsi="Arial" w:cs="Arial"/>
          <w:noProof/>
          <w:sz w:val="20"/>
          <w:szCs w:val="20"/>
        </w:rPr>
        <w:pict>
          <v:shape id="_x0000_s1500" type="#_x0000_t32" style="position:absolute;margin-left:35.25pt;margin-top:1.1pt;width:0;height:57.05pt;z-index:252111872" o:connectortype="straight"/>
        </w:pict>
      </w:r>
      <w:r w:rsidRPr="00CA3943">
        <w:rPr>
          <w:rFonts w:ascii="Arial" w:hAnsi="Arial" w:cs="Arial"/>
          <w:noProof/>
          <w:sz w:val="20"/>
          <w:szCs w:val="20"/>
        </w:rPr>
        <w:pict>
          <v:shape id="_x0000_s1504" type="#_x0000_t32" style="position:absolute;margin-left:408.75pt;margin-top:1.1pt;width:.05pt;height:57.05pt;z-index:252115968" o:connectortype="straight"/>
        </w:pict>
      </w:r>
      <w:r w:rsidRPr="00CA3943">
        <w:rPr>
          <w:rFonts w:ascii="Arial" w:hAnsi="Arial" w:cs="Arial"/>
          <w:noProof/>
          <w:sz w:val="20"/>
          <w:szCs w:val="20"/>
        </w:rPr>
        <w:pict>
          <v:shape id="_x0000_s1486" type="#_x0000_t32" style="position:absolute;margin-left:186pt;margin-top:2.25pt;width:0;height:17.55pt;z-index:252098560" o:connectortype="straight"/>
        </w:pict>
      </w:r>
      <w:r w:rsidR="005D5A28">
        <w:rPr>
          <w:rFonts w:ascii="Arial" w:hAnsi="Arial" w:cs="Arial"/>
          <w:sz w:val="16"/>
          <w:szCs w:val="16"/>
        </w:rPr>
        <w:t xml:space="preserve">  70</w:t>
      </w:r>
      <w:r w:rsidR="00426C1D">
        <w:rPr>
          <w:rFonts w:ascii="Arial" w:hAnsi="Arial" w:cs="Arial"/>
          <w:sz w:val="16"/>
          <w:szCs w:val="16"/>
        </w:rPr>
        <w:tab/>
        <w:t xml:space="preserve">         7 wks</w:t>
      </w:r>
      <w:r w:rsidR="00426C1D">
        <w:rPr>
          <w:rFonts w:ascii="Arial" w:hAnsi="Arial" w:cs="Arial"/>
          <w:sz w:val="16"/>
          <w:szCs w:val="16"/>
        </w:rPr>
        <w:tab/>
      </w:r>
      <w:r w:rsidR="00426C1D">
        <w:rPr>
          <w:rFonts w:ascii="Arial" w:hAnsi="Arial" w:cs="Arial"/>
          <w:sz w:val="16"/>
          <w:szCs w:val="16"/>
        </w:rPr>
        <w:tab/>
      </w:r>
      <w:r w:rsidR="00426C1D">
        <w:rPr>
          <w:rFonts w:ascii="Arial" w:hAnsi="Arial" w:cs="Arial"/>
          <w:sz w:val="16"/>
          <w:szCs w:val="16"/>
        </w:rPr>
        <w:tab/>
      </w:r>
      <w:r w:rsidR="00426C1D">
        <w:rPr>
          <w:rFonts w:ascii="Arial" w:hAnsi="Arial" w:cs="Arial"/>
          <w:sz w:val="16"/>
          <w:szCs w:val="16"/>
        </w:rPr>
        <w:tab/>
      </w:r>
      <w:r w:rsidR="00426C1D">
        <w:rPr>
          <w:rFonts w:ascii="Arial" w:hAnsi="Arial" w:cs="Arial"/>
          <w:sz w:val="16"/>
          <w:szCs w:val="16"/>
        </w:rPr>
        <w:tab/>
      </w:r>
      <w:r w:rsidR="00426C1D">
        <w:rPr>
          <w:rFonts w:ascii="Arial" w:hAnsi="Arial" w:cs="Arial"/>
          <w:sz w:val="16"/>
          <w:szCs w:val="16"/>
        </w:rPr>
        <w:tab/>
      </w:r>
      <w:r w:rsidR="00426C1D">
        <w:rPr>
          <w:rFonts w:ascii="Arial" w:hAnsi="Arial" w:cs="Arial"/>
          <w:sz w:val="16"/>
          <w:szCs w:val="16"/>
        </w:rPr>
        <w:tab/>
        <w:t xml:space="preserve">     </w:t>
      </w:r>
    </w:p>
    <w:p w:rsidR="00426C1D" w:rsidRPr="003328CF" w:rsidRDefault="00CA3943" w:rsidP="00426C1D">
      <w:pPr>
        <w:spacing w:after="0" w:line="240" w:lineRule="auto"/>
        <w:rPr>
          <w:rFonts w:ascii="Arial" w:hAnsi="Arial" w:cs="Arial"/>
          <w:sz w:val="20"/>
          <w:szCs w:val="20"/>
        </w:rPr>
      </w:pPr>
      <w:r>
        <w:rPr>
          <w:rFonts w:ascii="Arial" w:hAnsi="Arial" w:cs="Arial"/>
          <w:noProof/>
          <w:sz w:val="20"/>
          <w:szCs w:val="20"/>
        </w:rPr>
        <w:pict>
          <v:shape id="_x0000_s1498" type="#_x0000_t32" style="position:absolute;margin-left:18.75pt;margin-top:1.25pt;width:.05pt;height:47.7pt;z-index:252110848" o:connectortype="straight"/>
        </w:pict>
      </w:r>
      <w:r>
        <w:rPr>
          <w:rFonts w:ascii="Arial" w:hAnsi="Arial" w:cs="Arial"/>
          <w:noProof/>
          <w:sz w:val="20"/>
          <w:szCs w:val="20"/>
        </w:rPr>
        <w:pict>
          <v:shape id="_x0000_s1514" type="#_x0000_t32" style="position:absolute;margin-left:374.25pt;margin-top:7.25pt;width:4.5pt;height:3.35pt;z-index:252126208" o:connectortype="straight"/>
        </w:pict>
      </w:r>
      <w:r>
        <w:rPr>
          <w:rFonts w:ascii="Arial" w:hAnsi="Arial" w:cs="Arial"/>
          <w:noProof/>
          <w:sz w:val="20"/>
          <w:szCs w:val="20"/>
        </w:rPr>
        <w:pict>
          <v:shape id="_x0000_s1513" type="#_x0000_t32" style="position:absolute;margin-left:369pt;margin-top:6.45pt;width:4.5pt;height:9.75pt;flip:x;z-index:252125184" o:connectortype="straight"/>
        </w:pict>
      </w:r>
      <w:r>
        <w:rPr>
          <w:rFonts w:ascii="Arial" w:hAnsi="Arial" w:cs="Arial"/>
          <w:noProof/>
          <w:sz w:val="20"/>
          <w:szCs w:val="20"/>
        </w:rPr>
        <w:pict>
          <v:shape id="_x0000_s1482" type="#_x0000_t32" style="position:absolute;margin-left:137.25pt;margin-top:10.2pt;width:224.25pt;height:0;z-index:252094464" o:connectortype="straight"/>
        </w:pict>
      </w:r>
      <w:r>
        <w:rPr>
          <w:rFonts w:ascii="Arial" w:hAnsi="Arial" w:cs="Arial"/>
          <w:noProof/>
          <w:sz w:val="20"/>
          <w:szCs w:val="20"/>
        </w:rPr>
        <w:pict>
          <v:shape id="_x0000_s1503" type="#_x0000_t32" style="position:absolute;margin-left:386.25pt;margin-top:1.25pt;width:.05pt;height:48.1pt;z-index:252114944" o:connectortype="straight"/>
        </w:pict>
      </w:r>
      <w:r>
        <w:rPr>
          <w:rFonts w:ascii="Arial" w:hAnsi="Arial" w:cs="Arial"/>
          <w:noProof/>
          <w:sz w:val="20"/>
          <w:szCs w:val="20"/>
        </w:rPr>
        <w:pict>
          <v:shape id="_x0000_s1501" type="#_x0000_t32" style="position:absolute;margin-left:51.75pt;margin-top:8.75pt;width:0;height:40.2pt;z-index:252112896" o:connectortype="straight"/>
        </w:pict>
      </w:r>
      <w:r>
        <w:rPr>
          <w:rFonts w:ascii="Arial" w:hAnsi="Arial" w:cs="Arial"/>
          <w:noProof/>
          <w:sz w:val="20"/>
          <w:szCs w:val="20"/>
        </w:rPr>
        <w:pict>
          <v:shape id="_x0000_s1492" type="#_x0000_t32" style="position:absolute;margin-left:.75pt;margin-top:10.2pt;width:122.25pt;height:.1pt;z-index:252104704" o:connectortype="straight"/>
        </w:pict>
      </w:r>
      <w:r>
        <w:rPr>
          <w:rFonts w:ascii="Arial" w:hAnsi="Arial" w:cs="Arial"/>
          <w:noProof/>
          <w:sz w:val="20"/>
          <w:szCs w:val="20"/>
        </w:rPr>
        <w:pict>
          <v:shape id="_x0000_s1495" type="#_x0000_t32" style="position:absolute;margin-left:132.75pt;margin-top:7.25pt;width:4.5pt;height:3.35pt;z-index:252107776" o:connectortype="straight"/>
        </w:pict>
      </w:r>
      <w:r>
        <w:rPr>
          <w:rFonts w:ascii="Arial" w:hAnsi="Arial" w:cs="Arial"/>
          <w:noProof/>
          <w:sz w:val="20"/>
          <w:szCs w:val="20"/>
        </w:rPr>
        <w:pict>
          <v:shape id="_x0000_s1494" type="#_x0000_t32" style="position:absolute;margin-left:128.25pt;margin-top:6.45pt;width:4.5pt;height:9.75pt;flip:x;z-index:252106752" o:connectortype="straight"/>
        </w:pict>
      </w:r>
      <w:r>
        <w:rPr>
          <w:rFonts w:ascii="Arial" w:hAnsi="Arial" w:cs="Arial"/>
          <w:noProof/>
          <w:sz w:val="20"/>
          <w:szCs w:val="20"/>
        </w:rPr>
        <w:pict>
          <v:shape id="_x0000_s1488" type="#_x0000_t32" style="position:absolute;margin-left:189.8pt;margin-top:1.25pt;width:0;height:5.2pt;z-index:252100608" o:connectortype="straight">
            <v:stroke endarrow="block"/>
          </v:shape>
        </w:pict>
      </w:r>
      <w:r w:rsidR="005D5A28">
        <w:rPr>
          <w:rFonts w:ascii="Arial" w:hAnsi="Arial" w:cs="Arial"/>
          <w:sz w:val="16"/>
          <w:szCs w:val="16"/>
        </w:rPr>
        <w:t xml:space="preserve">  yrs</w:t>
      </w:r>
      <w:r w:rsidR="00426C1D">
        <w:rPr>
          <w:rFonts w:ascii="Arial" w:hAnsi="Arial" w:cs="Arial"/>
          <w:sz w:val="20"/>
          <w:szCs w:val="20"/>
        </w:rPr>
        <w:tab/>
        <w:t xml:space="preserve">      </w:t>
      </w:r>
      <w:r w:rsidR="005D5A28">
        <w:rPr>
          <w:rFonts w:ascii="Arial" w:hAnsi="Arial" w:cs="Arial"/>
          <w:sz w:val="20"/>
          <w:szCs w:val="20"/>
        </w:rPr>
        <w:t xml:space="preserve"> </w:t>
      </w:r>
      <w:r w:rsidR="00426C1D">
        <w:rPr>
          <w:rFonts w:ascii="Arial" w:hAnsi="Arial" w:cs="Arial"/>
          <w:sz w:val="18"/>
          <w:szCs w:val="18"/>
        </w:rPr>
        <w:t>49 yrs</w:t>
      </w:r>
    </w:p>
    <w:p w:rsidR="00426C1D" w:rsidRPr="003328CF" w:rsidRDefault="00CA3943" w:rsidP="00426C1D">
      <w:pPr>
        <w:spacing w:after="0" w:line="240" w:lineRule="auto"/>
        <w:rPr>
          <w:rFonts w:ascii="Arial" w:hAnsi="Arial" w:cs="Arial"/>
          <w:sz w:val="20"/>
          <w:szCs w:val="20"/>
        </w:rPr>
      </w:pPr>
      <w:r>
        <w:rPr>
          <w:rFonts w:ascii="Arial" w:hAnsi="Arial" w:cs="Arial"/>
          <w:noProof/>
          <w:sz w:val="20"/>
          <w:szCs w:val="20"/>
        </w:rPr>
        <w:pict>
          <v:shape id="_x0000_s1508" type="#_x0000_t32" style="position:absolute;margin-left:378.75pt;margin-top:.25pt;width:93.75pt;height:0;z-index:252120064" o:connectortype="straight"/>
        </w:pict>
      </w:r>
      <w:r>
        <w:rPr>
          <w:rFonts w:ascii="Arial" w:hAnsi="Arial" w:cs="Arial"/>
          <w:noProof/>
          <w:sz w:val="20"/>
          <w:szCs w:val="20"/>
        </w:rPr>
        <w:pict>
          <v:shape id="_x0000_s1512" type="#_x0000_t32" style="position:absolute;margin-left:363pt;margin-top:.25pt;width:5.25pt;height:5.6pt;z-index:252124160" o:connectortype="straight"/>
        </w:pict>
      </w:r>
      <w:r>
        <w:rPr>
          <w:rFonts w:ascii="Arial" w:hAnsi="Arial" w:cs="Arial"/>
          <w:noProof/>
          <w:sz w:val="20"/>
          <w:szCs w:val="20"/>
        </w:rPr>
        <w:pict>
          <v:shape id="_x0000_s1497" type="#_x0000_t87" style="position:absolute;margin-left:221.95pt;margin-top:-35.7pt;width:12.1pt;height:84pt;rotation:270;z-index:252109824"/>
        </w:pict>
      </w:r>
      <w:r>
        <w:rPr>
          <w:rFonts w:ascii="Arial" w:hAnsi="Arial" w:cs="Arial"/>
          <w:noProof/>
          <w:sz w:val="20"/>
          <w:szCs w:val="20"/>
        </w:rPr>
        <w:pict>
          <v:shape id="_x0000_s1485" type="#_x0000_t87" style="position:absolute;margin-left:138.5pt;margin-top:-86.15pt;width:44.75pt;height:218.25pt;rotation:270;z-index:252097536"/>
        </w:pict>
      </w:r>
      <w:r>
        <w:rPr>
          <w:rFonts w:ascii="Arial" w:hAnsi="Arial" w:cs="Arial"/>
          <w:noProof/>
          <w:sz w:val="20"/>
          <w:szCs w:val="20"/>
        </w:rPr>
        <w:pict>
          <v:shape id="_x0000_s1493" type="#_x0000_t32" style="position:absolute;margin-left:123pt;margin-top:.25pt;width:5.25pt;height:5.6pt;z-index:252105728" o:connectortype="straight"/>
        </w:pict>
      </w:r>
      <w:r w:rsidR="00426C1D">
        <w:rPr>
          <w:rFonts w:ascii="Arial" w:hAnsi="Arial" w:cs="Arial"/>
          <w:sz w:val="20"/>
          <w:szCs w:val="20"/>
        </w:rPr>
        <w:tab/>
      </w:r>
      <w:r w:rsidR="00426C1D">
        <w:rPr>
          <w:rFonts w:ascii="Arial" w:hAnsi="Arial" w:cs="Arial"/>
          <w:sz w:val="20"/>
          <w:szCs w:val="20"/>
        </w:rPr>
        <w:tab/>
      </w:r>
      <w:r w:rsidR="00426C1D">
        <w:rPr>
          <w:rFonts w:ascii="Arial" w:hAnsi="Arial" w:cs="Arial"/>
          <w:sz w:val="20"/>
          <w:szCs w:val="20"/>
        </w:rPr>
        <w:tab/>
      </w:r>
      <w:r w:rsidR="00426C1D">
        <w:rPr>
          <w:rFonts w:ascii="Arial" w:hAnsi="Arial" w:cs="Arial"/>
          <w:sz w:val="20"/>
          <w:szCs w:val="20"/>
        </w:rPr>
        <w:tab/>
      </w:r>
      <w:r w:rsidR="00426C1D">
        <w:rPr>
          <w:rFonts w:ascii="Arial" w:hAnsi="Arial" w:cs="Arial"/>
          <w:sz w:val="20"/>
          <w:szCs w:val="20"/>
        </w:rPr>
        <w:tab/>
      </w:r>
      <w:r w:rsidR="00426C1D">
        <w:rPr>
          <w:rFonts w:ascii="Arial" w:hAnsi="Arial" w:cs="Arial"/>
          <w:sz w:val="20"/>
          <w:szCs w:val="20"/>
        </w:rPr>
        <w:tab/>
      </w:r>
      <w:r w:rsidR="00426C1D">
        <w:rPr>
          <w:rFonts w:ascii="Arial" w:hAnsi="Arial" w:cs="Arial"/>
          <w:sz w:val="20"/>
          <w:szCs w:val="20"/>
        </w:rPr>
        <w:tab/>
        <w:t xml:space="preserve">  </w:t>
      </w:r>
    </w:p>
    <w:p w:rsidR="00426C1D" w:rsidRDefault="00426C1D" w:rsidP="00426C1D">
      <w:pPr>
        <w:spacing w:after="0" w:line="240" w:lineRule="auto"/>
        <w:ind w:left="2160" w:firstLine="720"/>
        <w:rPr>
          <w:rFonts w:ascii="Arial" w:hAnsi="Arial" w:cs="Arial"/>
          <w:sz w:val="18"/>
          <w:szCs w:val="18"/>
        </w:rPr>
      </w:pPr>
      <w:r>
        <w:rPr>
          <w:rFonts w:ascii="Arial" w:hAnsi="Arial" w:cs="Arial"/>
          <w:sz w:val="20"/>
          <w:szCs w:val="20"/>
        </w:rPr>
        <w:t xml:space="preserve">                     1260 days</w:t>
      </w:r>
      <w:r>
        <w:rPr>
          <w:rFonts w:ascii="Arial" w:hAnsi="Arial" w:cs="Arial"/>
          <w:sz w:val="20"/>
          <w:szCs w:val="20"/>
        </w:rPr>
        <w:tab/>
        <w:t xml:space="preserve">     </w:t>
      </w:r>
      <w:r>
        <w:rPr>
          <w:rFonts w:ascii="Arial" w:hAnsi="Arial" w:cs="Arial"/>
          <w:sz w:val="20"/>
          <w:szCs w:val="20"/>
        </w:rPr>
        <w:tab/>
        <w:t xml:space="preserve">        Destruction</w:t>
      </w:r>
    </w:p>
    <w:p w:rsidR="00426C1D" w:rsidRPr="002C5B0D" w:rsidRDefault="00426C1D" w:rsidP="00426C1D">
      <w:pPr>
        <w:spacing w:after="0" w:line="240" w:lineRule="auto"/>
        <w:rPr>
          <w:rFonts w:ascii="Arial" w:hAnsi="Arial" w:cs="Arial"/>
          <w:sz w:val="18"/>
          <w:szCs w:val="18"/>
        </w:rPr>
      </w:pPr>
      <w:r w:rsidRPr="002C5B0D">
        <w:rPr>
          <w:rFonts w:ascii="Arial" w:hAnsi="Arial" w:cs="Arial"/>
          <w:sz w:val="18"/>
          <w:szCs w:val="18"/>
        </w:rPr>
        <w:tab/>
      </w:r>
      <w:r w:rsidRPr="002C5B0D">
        <w:rPr>
          <w:rFonts w:ascii="Arial" w:hAnsi="Arial" w:cs="Arial"/>
          <w:sz w:val="18"/>
          <w:szCs w:val="18"/>
        </w:rPr>
        <w:tab/>
        <w:t xml:space="preserve">   </w:t>
      </w:r>
      <w:r w:rsidRPr="002C5B0D">
        <w:rPr>
          <w:rFonts w:ascii="Arial" w:hAnsi="Arial" w:cs="Arial"/>
          <w:sz w:val="18"/>
          <w:szCs w:val="18"/>
        </w:rPr>
        <w:tab/>
        <w:t xml:space="preserve">   </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sidRPr="002C5B0D">
        <w:rPr>
          <w:rFonts w:ascii="Arial" w:hAnsi="Arial" w:cs="Arial"/>
          <w:sz w:val="18"/>
          <w:szCs w:val="18"/>
        </w:rPr>
        <w:tab/>
      </w:r>
      <w:r w:rsidRPr="002C5B0D">
        <w:rPr>
          <w:rFonts w:ascii="Arial" w:hAnsi="Arial" w:cs="Arial"/>
          <w:sz w:val="18"/>
          <w:szCs w:val="18"/>
        </w:rPr>
        <w:tab/>
        <w:t xml:space="preserve">         </w:t>
      </w:r>
      <w:r>
        <w:rPr>
          <w:rFonts w:ascii="Arial" w:hAnsi="Arial" w:cs="Arial"/>
          <w:sz w:val="18"/>
          <w:szCs w:val="18"/>
        </w:rPr>
        <w:tab/>
      </w:r>
      <w:r>
        <w:rPr>
          <w:rFonts w:ascii="Arial" w:hAnsi="Arial" w:cs="Arial"/>
          <w:sz w:val="18"/>
          <w:szCs w:val="18"/>
        </w:rPr>
        <w:tab/>
      </w:r>
      <w:r w:rsidR="008A177E">
        <w:rPr>
          <w:rFonts w:ascii="Arial" w:hAnsi="Arial" w:cs="Arial"/>
          <w:sz w:val="18"/>
          <w:szCs w:val="18"/>
        </w:rPr>
        <w:t xml:space="preserve">   </w:t>
      </w:r>
      <w:r w:rsidRPr="002C5B0D">
        <w:rPr>
          <w:rFonts w:ascii="Arial" w:hAnsi="Arial" w:cs="Arial"/>
          <w:sz w:val="18"/>
          <w:szCs w:val="18"/>
        </w:rPr>
        <w:t>of</w:t>
      </w:r>
    </w:p>
    <w:p w:rsidR="00426C1D" w:rsidRPr="002C5B0D" w:rsidRDefault="00426C1D" w:rsidP="00426C1D">
      <w:pPr>
        <w:spacing w:after="0" w:line="240" w:lineRule="auto"/>
        <w:rPr>
          <w:rFonts w:ascii="Arial" w:hAnsi="Arial" w:cs="Arial"/>
          <w:sz w:val="18"/>
          <w:szCs w:val="18"/>
        </w:rPr>
      </w:pPr>
      <w:r w:rsidRPr="002C5B0D">
        <w:rPr>
          <w:rFonts w:ascii="Arial" w:hAnsi="Arial" w:cs="Arial"/>
          <w:sz w:val="18"/>
          <w:szCs w:val="18"/>
        </w:rPr>
        <w:tab/>
      </w:r>
      <w:r w:rsidRPr="002C5B0D">
        <w:rPr>
          <w:rFonts w:ascii="Arial" w:hAnsi="Arial" w:cs="Arial"/>
          <w:sz w:val="18"/>
          <w:szCs w:val="18"/>
        </w:rPr>
        <w:tab/>
        <w:t xml:space="preserve">   </w:t>
      </w:r>
      <w:r w:rsidRPr="002C5B0D">
        <w:rPr>
          <w:rFonts w:ascii="Arial" w:hAnsi="Arial" w:cs="Arial"/>
          <w:sz w:val="18"/>
          <w:szCs w:val="18"/>
        </w:rPr>
        <w:tab/>
        <w:t xml:space="preserve">   </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sidRPr="002C5B0D">
        <w:rPr>
          <w:rFonts w:ascii="Arial" w:hAnsi="Arial" w:cs="Arial"/>
          <w:sz w:val="18"/>
          <w:szCs w:val="18"/>
        </w:rPr>
        <w:tab/>
      </w:r>
      <w:r w:rsidRPr="002C5B0D">
        <w:rPr>
          <w:rFonts w:ascii="Arial" w:hAnsi="Arial" w:cs="Arial"/>
          <w:sz w:val="18"/>
          <w:szCs w:val="18"/>
        </w:rPr>
        <w:tab/>
        <w:t xml:space="preserve">   </w:t>
      </w:r>
      <w:r w:rsidR="008A177E">
        <w:rPr>
          <w:rFonts w:ascii="Arial" w:hAnsi="Arial" w:cs="Arial"/>
          <w:sz w:val="18"/>
          <w:szCs w:val="18"/>
        </w:rPr>
        <w:tab/>
        <w:t xml:space="preserve">          </w:t>
      </w:r>
      <w:r w:rsidRPr="002C5B0D">
        <w:rPr>
          <w:rFonts w:ascii="Arial" w:hAnsi="Arial" w:cs="Arial"/>
          <w:sz w:val="18"/>
          <w:szCs w:val="18"/>
        </w:rPr>
        <w:t>Jerusalem</w:t>
      </w:r>
    </w:p>
    <w:p w:rsidR="00426C1D" w:rsidRPr="008A177E" w:rsidRDefault="008A177E" w:rsidP="00426C1D">
      <w:pPr>
        <w:spacing w:after="0" w:line="240" w:lineRule="auto"/>
        <w:rPr>
          <w:rFonts w:ascii="Arial Narrow" w:hAnsi="Arial Narrow" w:cs="Arial"/>
          <w:sz w:val="16"/>
          <w:szCs w:val="16"/>
        </w:rPr>
      </w:pPr>
      <w:r>
        <w:rPr>
          <w:rFonts w:ascii="Arial" w:hAnsi="Arial" w:cs="Arial"/>
          <w:sz w:val="16"/>
          <w:szCs w:val="16"/>
        </w:rPr>
        <w:t xml:space="preserve">    </w:t>
      </w:r>
      <w:r w:rsidR="005D5A28">
        <w:rPr>
          <w:rFonts w:ascii="Arial" w:hAnsi="Arial" w:cs="Arial"/>
          <w:sz w:val="16"/>
          <w:szCs w:val="16"/>
        </w:rPr>
        <w:t xml:space="preserve">    </w:t>
      </w:r>
      <w:r w:rsidR="00426C1D">
        <w:rPr>
          <w:rFonts w:ascii="Arial" w:hAnsi="Arial" w:cs="Arial"/>
          <w:sz w:val="16"/>
          <w:szCs w:val="16"/>
        </w:rPr>
        <w:t xml:space="preserve">1     </w:t>
      </w:r>
      <w:r w:rsidR="005D5A28">
        <w:rPr>
          <w:rFonts w:ascii="Arial" w:hAnsi="Arial" w:cs="Arial"/>
          <w:sz w:val="16"/>
          <w:szCs w:val="16"/>
        </w:rPr>
        <w:t xml:space="preserve">2      </w:t>
      </w:r>
      <w:r w:rsidR="00426C1D">
        <w:rPr>
          <w:rFonts w:ascii="Arial" w:hAnsi="Arial" w:cs="Arial"/>
          <w:sz w:val="16"/>
          <w:szCs w:val="16"/>
        </w:rPr>
        <w:t>3           4</w:t>
      </w:r>
      <w:r w:rsidR="00426C1D">
        <w:rPr>
          <w:rFonts w:ascii="Arial" w:hAnsi="Arial" w:cs="Arial"/>
          <w:sz w:val="20"/>
          <w:szCs w:val="20"/>
        </w:rPr>
        <w:t xml:space="preserve">   </w:t>
      </w:r>
      <w:r w:rsidR="00426C1D">
        <w:rPr>
          <w:rFonts w:ascii="Arial" w:hAnsi="Arial" w:cs="Arial"/>
          <w:sz w:val="20"/>
          <w:szCs w:val="20"/>
        </w:rPr>
        <w:tab/>
        <w:t xml:space="preserve">            70 weeks</w:t>
      </w:r>
      <w:r w:rsidRPr="008A177E">
        <w:rPr>
          <w:rFonts w:ascii="Arial Narrow" w:hAnsi="Arial Narrow" w:cs="Arial"/>
          <w:sz w:val="20"/>
          <w:szCs w:val="20"/>
        </w:rPr>
        <w:tab/>
      </w:r>
      <w:r w:rsidRPr="008A177E">
        <w:rPr>
          <w:rFonts w:ascii="Arial Narrow" w:hAnsi="Arial Narrow" w:cs="Arial"/>
          <w:sz w:val="20"/>
          <w:szCs w:val="20"/>
        </w:rPr>
        <w:tab/>
      </w:r>
      <w:r w:rsidRPr="008A177E">
        <w:rPr>
          <w:rFonts w:ascii="Arial Narrow" w:hAnsi="Arial Narrow" w:cs="Arial"/>
          <w:sz w:val="20"/>
          <w:szCs w:val="20"/>
        </w:rPr>
        <w:tab/>
      </w:r>
      <w:r w:rsidRPr="008A177E">
        <w:rPr>
          <w:rFonts w:ascii="Arial Narrow" w:hAnsi="Arial Narrow" w:cs="Arial"/>
          <w:sz w:val="20"/>
          <w:szCs w:val="20"/>
        </w:rPr>
        <w:tab/>
      </w:r>
      <w:r w:rsidRPr="008A177E">
        <w:rPr>
          <w:rFonts w:ascii="Arial Narrow" w:hAnsi="Arial Narrow" w:cs="Arial"/>
          <w:sz w:val="20"/>
          <w:szCs w:val="20"/>
        </w:rPr>
        <w:tab/>
      </w:r>
      <w:r w:rsidRPr="008A177E">
        <w:rPr>
          <w:rFonts w:ascii="Arial Narrow" w:hAnsi="Arial Narrow" w:cs="Arial"/>
          <w:sz w:val="16"/>
          <w:szCs w:val="16"/>
        </w:rPr>
        <w:t xml:space="preserve">        </w:t>
      </w:r>
      <w:r>
        <w:rPr>
          <w:rFonts w:ascii="Arial Narrow" w:hAnsi="Arial Narrow" w:cs="Arial"/>
          <w:sz w:val="16"/>
          <w:szCs w:val="16"/>
        </w:rPr>
        <w:t xml:space="preserve">  </w:t>
      </w:r>
      <w:r w:rsidRPr="008A177E">
        <w:rPr>
          <w:rFonts w:ascii="Arial Narrow" w:hAnsi="Arial Narrow" w:cs="Arial"/>
          <w:sz w:val="16"/>
          <w:szCs w:val="16"/>
        </w:rPr>
        <w:t xml:space="preserve">1AM  </w:t>
      </w:r>
      <w:r>
        <w:rPr>
          <w:rFonts w:ascii="Arial Narrow" w:hAnsi="Arial Narrow" w:cs="Arial"/>
          <w:sz w:val="16"/>
          <w:szCs w:val="16"/>
        </w:rPr>
        <w:t xml:space="preserve">   </w:t>
      </w:r>
      <w:r w:rsidRPr="008A177E">
        <w:rPr>
          <w:rFonts w:ascii="Arial Narrow" w:hAnsi="Arial Narrow" w:cs="Arial"/>
          <w:sz w:val="16"/>
          <w:szCs w:val="16"/>
        </w:rPr>
        <w:t xml:space="preserve">2AM  </w:t>
      </w:r>
      <w:r>
        <w:rPr>
          <w:rFonts w:ascii="Arial Narrow" w:hAnsi="Arial Narrow" w:cs="Arial"/>
          <w:sz w:val="16"/>
          <w:szCs w:val="16"/>
        </w:rPr>
        <w:t xml:space="preserve">   </w:t>
      </w:r>
      <w:r w:rsidRPr="008A177E">
        <w:rPr>
          <w:rFonts w:ascii="Arial Narrow" w:hAnsi="Arial Narrow" w:cs="Arial"/>
          <w:sz w:val="16"/>
          <w:szCs w:val="16"/>
        </w:rPr>
        <w:t xml:space="preserve">3AM </w:t>
      </w:r>
      <w:r>
        <w:rPr>
          <w:rFonts w:ascii="Arial Narrow" w:hAnsi="Arial Narrow" w:cs="Arial"/>
          <w:sz w:val="16"/>
          <w:szCs w:val="16"/>
        </w:rPr>
        <w:t xml:space="preserve">      </w:t>
      </w:r>
      <w:r w:rsidRPr="008A177E">
        <w:rPr>
          <w:rFonts w:ascii="Arial Narrow" w:hAnsi="Arial Narrow" w:cs="Arial"/>
          <w:sz w:val="16"/>
          <w:szCs w:val="16"/>
        </w:rPr>
        <w:t>4AM</w:t>
      </w:r>
    </w:p>
    <w:p w:rsidR="00426C1D" w:rsidRPr="003328CF" w:rsidRDefault="00CA3943" w:rsidP="00426C1D">
      <w:pPr>
        <w:spacing w:after="0" w:line="240" w:lineRule="auto"/>
        <w:rPr>
          <w:rFonts w:ascii="Arial" w:hAnsi="Arial" w:cs="Arial"/>
          <w:sz w:val="20"/>
          <w:szCs w:val="20"/>
        </w:rPr>
      </w:pPr>
      <w:r>
        <w:rPr>
          <w:rFonts w:ascii="Arial" w:hAnsi="Arial" w:cs="Arial"/>
          <w:noProof/>
          <w:sz w:val="20"/>
          <w:szCs w:val="20"/>
        </w:rPr>
        <w:pict>
          <v:shape id="_x0000_s1502" type="#_x0000_t87" style="position:absolute;margin-left:46.15pt;margin-top:-26pt;width:7.5pt;height:62.25pt;rotation:270;z-index:252113920"/>
        </w:pict>
      </w:r>
      <w:r>
        <w:rPr>
          <w:rFonts w:ascii="Arial" w:hAnsi="Arial" w:cs="Arial"/>
          <w:noProof/>
          <w:sz w:val="20"/>
          <w:szCs w:val="20"/>
        </w:rPr>
        <w:pict>
          <v:shape id="_x0000_s1507" type="#_x0000_t87" style="position:absolute;margin-left:418.5pt;margin-top:-27.1pt;width:7.5pt;height:70.5pt;rotation:270;z-index:252119040"/>
        </w:pict>
      </w:r>
      <w:r w:rsidR="00426C1D">
        <w:rPr>
          <w:rFonts w:ascii="Arial" w:hAnsi="Arial" w:cs="Arial"/>
          <w:sz w:val="20"/>
          <w:szCs w:val="20"/>
        </w:rPr>
        <w:tab/>
      </w:r>
      <w:r w:rsidR="00426C1D">
        <w:rPr>
          <w:rFonts w:ascii="Arial" w:hAnsi="Arial" w:cs="Arial"/>
          <w:sz w:val="20"/>
          <w:szCs w:val="20"/>
        </w:rPr>
        <w:tab/>
      </w:r>
      <w:r w:rsidR="00426C1D">
        <w:rPr>
          <w:rFonts w:ascii="Arial" w:hAnsi="Arial" w:cs="Arial"/>
          <w:sz w:val="20"/>
          <w:szCs w:val="20"/>
        </w:rPr>
        <w:tab/>
        <w:t xml:space="preserve">           490 years</w:t>
      </w:r>
    </w:p>
    <w:p w:rsidR="00426C1D" w:rsidRDefault="00CA3943" w:rsidP="00426C1D">
      <w:pPr>
        <w:spacing w:after="0" w:line="240" w:lineRule="auto"/>
        <w:rPr>
          <w:rFonts w:ascii="Arial Narrow" w:hAnsi="Arial Narrow" w:cs="Arial"/>
          <w:sz w:val="20"/>
          <w:szCs w:val="20"/>
        </w:rPr>
      </w:pPr>
      <w:r w:rsidRPr="00CA3943">
        <w:rPr>
          <w:rFonts w:ascii="Arial" w:hAnsi="Arial" w:cs="Arial"/>
          <w:noProof/>
          <w:sz w:val="20"/>
          <w:szCs w:val="20"/>
        </w:rPr>
        <w:pict>
          <v:shape id="_x0000_s1868" type="#_x0000_t32" style="position:absolute;margin-left:431.3pt;margin-top:4.9pt;width:0;height:20.25pt;z-index:252279808" o:connectortype="straight"/>
        </w:pict>
      </w:r>
      <w:r w:rsidR="00426C1D">
        <w:rPr>
          <w:rFonts w:ascii="Arial" w:hAnsi="Arial" w:cs="Arial"/>
          <w:sz w:val="20"/>
          <w:szCs w:val="20"/>
        </w:rPr>
        <w:t xml:space="preserve">         </w:t>
      </w:r>
      <w:r w:rsidR="005A51E6">
        <w:rPr>
          <w:rFonts w:ascii="Arial" w:hAnsi="Arial" w:cs="Arial"/>
          <w:sz w:val="20"/>
          <w:szCs w:val="20"/>
        </w:rPr>
        <w:t xml:space="preserve">  </w:t>
      </w:r>
      <w:r w:rsidR="00426C1D">
        <w:rPr>
          <w:rFonts w:ascii="Arial Narrow" w:hAnsi="Arial Narrow" w:cs="Arial"/>
          <w:sz w:val="20"/>
          <w:szCs w:val="20"/>
        </w:rPr>
        <w:t>Decrees</w:t>
      </w:r>
    </w:p>
    <w:p w:rsidR="00D87765" w:rsidRPr="00426C1D" w:rsidRDefault="00426C1D" w:rsidP="00426C1D">
      <w:pPr>
        <w:spacing w:after="0" w:line="240" w:lineRule="auto"/>
        <w:rPr>
          <w:rFonts w:ascii="Arial Narrow" w:hAnsi="Arial Narrow" w:cs="Arial"/>
          <w:sz w:val="18"/>
          <w:szCs w:val="18"/>
        </w:rPr>
      </w:pPr>
      <w:r>
        <w:rPr>
          <w:rFonts w:ascii="Arial Narrow" w:hAnsi="Arial Narrow" w:cs="Arial"/>
          <w:sz w:val="20"/>
          <w:szCs w:val="20"/>
        </w:rPr>
        <w:t xml:space="preserve">    </w:t>
      </w:r>
      <w:r w:rsidR="005D5A28">
        <w:rPr>
          <w:rFonts w:ascii="Arial Narrow" w:hAnsi="Arial Narrow" w:cs="Arial"/>
          <w:sz w:val="20"/>
          <w:szCs w:val="20"/>
        </w:rPr>
        <w:t xml:space="preserve">  </w:t>
      </w:r>
      <w:r>
        <w:rPr>
          <w:rFonts w:ascii="Arial Narrow" w:hAnsi="Arial Narrow" w:cs="Arial"/>
          <w:sz w:val="20"/>
          <w:szCs w:val="20"/>
        </w:rPr>
        <w:t xml:space="preserve"> of </w:t>
      </w:r>
      <w:r w:rsidR="005A51E6">
        <w:rPr>
          <w:rFonts w:ascii="Arial Narrow" w:hAnsi="Arial Narrow" w:cs="Arial"/>
          <w:sz w:val="20"/>
          <w:szCs w:val="20"/>
        </w:rPr>
        <w:t xml:space="preserve">the </w:t>
      </w:r>
      <w:r>
        <w:rPr>
          <w:rFonts w:ascii="Arial Narrow" w:hAnsi="Arial Narrow" w:cs="Arial"/>
          <w:sz w:val="20"/>
          <w:szCs w:val="20"/>
        </w:rPr>
        <w:t>Pagan Kings</w:t>
      </w:r>
    </w:p>
    <w:p w:rsidR="00426C1D" w:rsidRDefault="00CA3943" w:rsidP="00DD3610">
      <w:pPr>
        <w:spacing w:after="0" w:line="240" w:lineRule="auto"/>
        <w:jc w:val="both"/>
        <w:rPr>
          <w:rFonts w:ascii="Times New Roman" w:hAnsi="Times New Roman" w:cs="Times New Roman"/>
          <w:sz w:val="24"/>
          <w:szCs w:val="24"/>
        </w:rPr>
      </w:pPr>
      <w:r w:rsidRPr="00CA3943">
        <w:rPr>
          <w:rFonts w:ascii="Arial Narrow" w:hAnsi="Arial Narrow" w:cs="Arial"/>
          <w:noProof/>
          <w:sz w:val="20"/>
          <w:szCs w:val="20"/>
        </w:rPr>
        <w:pict>
          <v:shape id="_x0000_s1867" type="#_x0000_t87" style="position:absolute;left:0;text-align:left;margin-left:236.65pt;margin-top:-182.7pt;width:9pt;height:378.8pt;rotation:270;z-index:252278784"/>
        </w:pict>
      </w:r>
    </w:p>
    <w:p w:rsidR="00426C1D" w:rsidRPr="0006087A" w:rsidRDefault="0006087A" w:rsidP="00DD3610">
      <w:pPr>
        <w:spacing w:after="0" w:line="240" w:lineRule="auto"/>
        <w:jc w:val="both"/>
        <w:rPr>
          <w:rFonts w:ascii="Arial" w:hAnsi="Arial" w:cs="Arial"/>
          <w:sz w:val="20"/>
          <w:szCs w:val="20"/>
        </w:rPr>
      </w:pPr>
      <w:r w:rsidRPr="0006087A">
        <w:rPr>
          <w:rFonts w:ascii="Arial" w:hAnsi="Arial" w:cs="Arial"/>
          <w:sz w:val="20"/>
          <w:szCs w:val="20"/>
        </w:rPr>
        <w:tab/>
      </w:r>
      <w:r w:rsidRPr="0006087A">
        <w:rPr>
          <w:rFonts w:ascii="Arial" w:hAnsi="Arial" w:cs="Arial"/>
          <w:sz w:val="20"/>
          <w:szCs w:val="20"/>
        </w:rPr>
        <w:tab/>
      </w:r>
      <w:r w:rsidRPr="0006087A">
        <w:rPr>
          <w:rFonts w:ascii="Arial" w:hAnsi="Arial" w:cs="Arial"/>
          <w:sz w:val="20"/>
          <w:szCs w:val="20"/>
        </w:rPr>
        <w:tab/>
      </w:r>
      <w:r w:rsidRPr="0006087A">
        <w:rPr>
          <w:rFonts w:ascii="Arial" w:hAnsi="Arial" w:cs="Arial"/>
          <w:sz w:val="20"/>
          <w:szCs w:val="20"/>
        </w:rPr>
        <w:tab/>
      </w:r>
      <w:r w:rsidRPr="0006087A">
        <w:rPr>
          <w:rFonts w:ascii="Arial" w:hAnsi="Arial" w:cs="Arial"/>
          <w:sz w:val="20"/>
          <w:szCs w:val="20"/>
        </w:rPr>
        <w:tab/>
      </w:r>
      <w:r w:rsidRPr="0006087A">
        <w:rPr>
          <w:rFonts w:ascii="Arial" w:hAnsi="Arial" w:cs="Arial"/>
          <w:sz w:val="20"/>
          <w:szCs w:val="20"/>
        </w:rPr>
        <w:tab/>
        <w:t>2300 years</w:t>
      </w:r>
    </w:p>
    <w:p w:rsidR="0006087A" w:rsidRDefault="0006087A" w:rsidP="00DD3610">
      <w:pPr>
        <w:spacing w:after="0" w:line="240" w:lineRule="auto"/>
        <w:jc w:val="both"/>
        <w:rPr>
          <w:rFonts w:ascii="Times New Roman" w:hAnsi="Times New Roman" w:cs="Times New Roman"/>
          <w:sz w:val="24"/>
          <w:szCs w:val="24"/>
        </w:rPr>
      </w:pPr>
    </w:p>
    <w:p w:rsidR="00426C1D" w:rsidRDefault="00426C1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midst of this week, this final week.  And in this week here, Christ is cut off.  This is the cross.  And if you take this week (7 years) and add it to here to the 483 years, it </w:t>
      </w:r>
      <w:r w:rsidR="009F160F">
        <w:rPr>
          <w:rFonts w:ascii="Times New Roman" w:hAnsi="Times New Roman" w:cs="Times New Roman"/>
          <w:sz w:val="24"/>
          <w:szCs w:val="24"/>
        </w:rPr>
        <w:t>brings you</w:t>
      </w:r>
      <w:r>
        <w:rPr>
          <w:rFonts w:ascii="Times New Roman" w:hAnsi="Times New Roman" w:cs="Times New Roman"/>
          <w:sz w:val="24"/>
          <w:szCs w:val="24"/>
        </w:rPr>
        <w:t xml:space="preserve"> to 490 years [AD34].  But, it is worth noting that this week here [from AD31 to 34, where he is confirming the covenant, it is 2520 days, because </w:t>
      </w:r>
      <w:r w:rsidRPr="00426C1D">
        <w:rPr>
          <w:rFonts w:ascii="Times New Roman" w:hAnsi="Times New Roman" w:cs="Times New Roman"/>
          <w:b/>
          <w:sz w:val="24"/>
          <w:szCs w:val="24"/>
        </w:rPr>
        <w:t>the 2520 has to do with the covenant</w:t>
      </w:r>
      <w:r>
        <w:rPr>
          <w:rFonts w:ascii="Times New Roman" w:hAnsi="Times New Roman" w:cs="Times New Roman"/>
          <w:sz w:val="24"/>
          <w:szCs w:val="24"/>
        </w:rPr>
        <w:t>.</w:t>
      </w:r>
    </w:p>
    <w:p w:rsidR="00D87765" w:rsidRDefault="00426C1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2520 against the Northern Kingdom [of Israel] is identifying the time period that God’s indignation was exercised against His people for breaking the covenant.  They were scattered for this time.</w:t>
      </w:r>
    </w:p>
    <w:p w:rsidR="00426C1D" w:rsidRDefault="00426C1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Christ comes to confirm the covenant, He does so in one week, which is 2520 days; and, in the middle of that week, he is cut off.</w:t>
      </w:r>
    </w:p>
    <w:p w:rsidR="00426C1D" w:rsidRDefault="00426C1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through this series we have looked at the different prophecies in Daniel, and I have been identifying that the Millerites were correct, even if we do not accept what they taught today here at the end of the world in Adventism.</w:t>
      </w:r>
    </w:p>
    <w:p w:rsidR="00426C1D" w:rsidRDefault="00426C1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read a quote early on—it is in your notes, if you have notes—where Sister White says that William Miller was given the commencement of the Chain of Truth.  There are certain things about the beginning of Adventism and the end of Adventism that are marked in prophecy.</w:t>
      </w:r>
    </w:p>
    <w:p w:rsidR="00426C1D" w:rsidRDefault="00426C1D" w:rsidP="00DD3610">
      <w:pPr>
        <w:spacing w:after="0" w:line="240" w:lineRule="auto"/>
        <w:jc w:val="both"/>
        <w:rPr>
          <w:rFonts w:ascii="Times New Roman" w:hAnsi="Times New Roman" w:cs="Times New Roman"/>
          <w:sz w:val="24"/>
          <w:szCs w:val="24"/>
        </w:rPr>
      </w:pPr>
    </w:p>
    <w:p w:rsidR="00426C1D" w:rsidRDefault="00426C1D" w:rsidP="00426C1D">
      <w:pPr>
        <w:pStyle w:val="ListParagraph"/>
        <w:numPr>
          <w:ilvl w:val="0"/>
          <w:numId w:val="8"/>
        </w:numPr>
        <w:spacing w:after="0" w:line="240" w:lineRule="auto"/>
        <w:jc w:val="both"/>
        <w:rPr>
          <w:rFonts w:ascii="Times New Roman" w:hAnsi="Times New Roman" w:cs="Times New Roman"/>
          <w:sz w:val="24"/>
          <w:szCs w:val="24"/>
        </w:rPr>
      </w:pPr>
      <w:r w:rsidRPr="00426C1D">
        <w:rPr>
          <w:rFonts w:ascii="Times New Roman" w:hAnsi="Times New Roman" w:cs="Times New Roman"/>
          <w:sz w:val="24"/>
          <w:szCs w:val="24"/>
        </w:rPr>
        <w:t xml:space="preserve">The Millerites proclaim the opening of the Judgment; we proclaim the closing of the Judgment. </w:t>
      </w:r>
    </w:p>
    <w:p w:rsidR="00426C1D" w:rsidRDefault="00426C1D" w:rsidP="00426C1D">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proclaim the First Angel’s Message; we proclaim the Third Angel’s Message.</w:t>
      </w:r>
    </w:p>
    <w:p w:rsidR="00426C1D" w:rsidRDefault="00426C1D" w:rsidP="00426C1D">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Their Message introduces the Judgment of the Dead; our Message introduces the Judgment of the Living.</w:t>
      </w:r>
    </w:p>
    <w:p w:rsidR="00426C1D" w:rsidRPr="00426C1D" w:rsidRDefault="00426C1D" w:rsidP="00426C1D">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beginning of Adventism, Sister White has a vision where she is taken into the Most Holy Place and she sees the ark of the covenant, and in it she sees the Ten Commandments, and then she sees that the Sabbath has a sacred glow around it.  And then she has a nice statement where she says, “The students of prophecy at the end of the world will see that the doctrine of the Incarnation is invested with a soft glow.  So, the Message that God’s people needed to come to understand at the beginning of Adventism is the Sabbath; at the end of the world, God’s people need to understand the Incarnation of Christ.</w:t>
      </w:r>
      <w:r w:rsidRPr="00426C1D">
        <w:rPr>
          <w:rFonts w:ascii="Times New Roman" w:hAnsi="Times New Roman" w:cs="Times New Roman"/>
          <w:sz w:val="24"/>
          <w:szCs w:val="24"/>
        </w:rPr>
        <w:t xml:space="preserve"> </w:t>
      </w:r>
    </w:p>
    <w:p w:rsidR="00D87765" w:rsidRDefault="00D87765" w:rsidP="00DD3610">
      <w:pPr>
        <w:spacing w:after="0" w:line="240" w:lineRule="auto"/>
        <w:jc w:val="both"/>
        <w:rPr>
          <w:rFonts w:ascii="Times New Roman" w:hAnsi="Times New Roman" w:cs="Times New Roman"/>
          <w:sz w:val="24"/>
          <w:szCs w:val="24"/>
        </w:rPr>
      </w:pPr>
    </w:p>
    <w:p w:rsidR="00426C1D" w:rsidRDefault="00426C1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truths that are illustrated at the beginning that have a parallel at the end, you know, with slight changes.</w:t>
      </w:r>
    </w:p>
    <w:p w:rsidR="00426C1D" w:rsidRDefault="00426C1D" w:rsidP="00DD3610">
      <w:pPr>
        <w:spacing w:after="0" w:line="240" w:lineRule="auto"/>
        <w:jc w:val="both"/>
        <w:rPr>
          <w:rFonts w:ascii="Times New Roman" w:hAnsi="Times New Roman" w:cs="Times New Roman"/>
          <w:sz w:val="24"/>
          <w:szCs w:val="24"/>
        </w:rPr>
      </w:pPr>
    </w:p>
    <w:p w:rsidR="00426C1D" w:rsidRPr="00426C1D" w:rsidRDefault="00426C1D" w:rsidP="00426C1D">
      <w:pPr>
        <w:pStyle w:val="ListParagraph"/>
        <w:numPr>
          <w:ilvl w:val="0"/>
          <w:numId w:val="10"/>
        </w:numPr>
        <w:spacing w:after="0" w:line="240" w:lineRule="auto"/>
        <w:jc w:val="both"/>
        <w:rPr>
          <w:rFonts w:ascii="Times New Roman" w:hAnsi="Times New Roman" w:cs="Times New Roman"/>
          <w:sz w:val="24"/>
          <w:szCs w:val="24"/>
        </w:rPr>
      </w:pPr>
      <w:r w:rsidRPr="00426C1D">
        <w:rPr>
          <w:rFonts w:ascii="Times New Roman" w:hAnsi="Times New Roman" w:cs="Times New Roman"/>
          <w:sz w:val="24"/>
          <w:szCs w:val="24"/>
        </w:rPr>
        <w:t>William Miller was given the commencement of the Chain of Truth;</w:t>
      </w:r>
      <w:r>
        <w:rPr>
          <w:rFonts w:ascii="Times New Roman" w:hAnsi="Times New Roman" w:cs="Times New Roman"/>
          <w:sz w:val="24"/>
          <w:szCs w:val="24"/>
        </w:rPr>
        <w:t xml:space="preserve"> and what has been given to God’s people at the end are the links in the Chain of Truth.  And the link in the Chain of Truth is the 3:1 combination.</w:t>
      </w:r>
    </w:p>
    <w:p w:rsidR="00D87765" w:rsidRDefault="00D87765" w:rsidP="00DD3610">
      <w:pPr>
        <w:spacing w:after="0" w:line="240" w:lineRule="auto"/>
        <w:jc w:val="both"/>
        <w:rPr>
          <w:rFonts w:ascii="Times New Roman" w:hAnsi="Times New Roman" w:cs="Times New Roman"/>
          <w:sz w:val="24"/>
          <w:szCs w:val="24"/>
        </w:rPr>
      </w:pPr>
    </w:p>
    <w:p w:rsidR="00CA2B15" w:rsidRDefault="00426C1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you can illustrate this very easily.  Upon the testimony of two or three a thing is establishment.  </w:t>
      </w:r>
    </w:p>
    <w:p w:rsidR="00CA2B15" w:rsidRDefault="00CA2B15" w:rsidP="00DD3610">
      <w:pPr>
        <w:spacing w:after="0" w:line="240" w:lineRule="auto"/>
        <w:jc w:val="both"/>
        <w:rPr>
          <w:rFonts w:ascii="Times New Roman" w:hAnsi="Times New Roman" w:cs="Times New Roman"/>
          <w:sz w:val="24"/>
          <w:szCs w:val="24"/>
        </w:rPr>
      </w:pPr>
    </w:p>
    <w:p w:rsidR="00CA2B15" w:rsidRDefault="00B569BF" w:rsidP="00CA2B15">
      <w:pPr>
        <w:pStyle w:val="Heading2"/>
        <w:jc w:val="center"/>
      </w:pPr>
      <w:bookmarkStart w:id="143" w:name="_Toc529257494"/>
      <w:r>
        <w:t>Links in</w:t>
      </w:r>
      <w:r w:rsidR="00CA2B15">
        <w:t xml:space="preserve"> the </w:t>
      </w:r>
      <w:r>
        <w:t xml:space="preserve">Prophetic </w:t>
      </w:r>
      <w:r w:rsidR="00CA2B15">
        <w:t>Chain of Truth</w:t>
      </w:r>
      <w:bookmarkEnd w:id="143"/>
    </w:p>
    <w:p w:rsidR="0018480D" w:rsidRDefault="0018480D" w:rsidP="00DD3610">
      <w:pPr>
        <w:spacing w:after="0" w:line="240" w:lineRule="auto"/>
        <w:jc w:val="both"/>
        <w:rPr>
          <w:rFonts w:ascii="Times New Roman" w:hAnsi="Times New Roman" w:cs="Times New Roman"/>
          <w:sz w:val="24"/>
          <w:szCs w:val="24"/>
        </w:rPr>
      </w:pPr>
    </w:p>
    <w:p w:rsidR="00426C1D" w:rsidRDefault="00426C1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when Sister White is speaking about the links of prophecy, she tells us that the first link is the Garden of Eden.</w:t>
      </w:r>
    </w:p>
    <w:p w:rsidR="00426C1D" w:rsidRDefault="00426C1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3:1 combination is representing the Three Angels’ Messages, followed by the Fourth Angel’s Message [of Revelation 18:1-3] at the end of the world.  It is representing the First Decree of Cyrus, the Second Decree of Darius, and </w:t>
      </w:r>
      <w:r w:rsidR="0006087A">
        <w:rPr>
          <w:rFonts w:ascii="Times New Roman" w:hAnsi="Times New Roman" w:cs="Times New Roman"/>
          <w:sz w:val="24"/>
          <w:szCs w:val="24"/>
        </w:rPr>
        <w:t>the Third Decree of Artaxerxes,</w:t>
      </w:r>
      <w:r>
        <w:rPr>
          <w:rFonts w:ascii="Times New Roman" w:hAnsi="Times New Roman" w:cs="Times New Roman"/>
          <w:sz w:val="24"/>
          <w:szCs w:val="24"/>
        </w:rPr>
        <w:t xml:space="preserve"> and followed by the Fourth Decree of Artaxerxes (Nehemiah’s Decree).  </w:t>
      </w:r>
    </w:p>
    <w:p w:rsidR="00426C1D" w:rsidRDefault="00426C1D" w:rsidP="00426C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starts the 2300-year prophecy which extends all the way down here until 1844, and 1844 is the arrival of the Third Angel’s Message, which has been preceded by the Second </w:t>
      </w:r>
      <w:r>
        <w:rPr>
          <w:rFonts w:ascii="Times New Roman" w:hAnsi="Times New Roman" w:cs="Times New Roman"/>
          <w:sz w:val="24"/>
          <w:szCs w:val="24"/>
        </w:rPr>
        <w:lastRenderedPageBreak/>
        <w:t>Angel’s Message, which was preceded by the First Angel’s Message.  And now we are living in the time period of the Fourth Angel’s Message.</w:t>
      </w:r>
    </w:p>
    <w:p w:rsidR="008208F7" w:rsidRDefault="0006087A" w:rsidP="00426C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Nehemiah [the Fourth </w:t>
      </w:r>
      <w:r w:rsidR="008208F7">
        <w:rPr>
          <w:rFonts w:ascii="Times New Roman" w:hAnsi="Times New Roman" w:cs="Times New Roman"/>
          <w:sz w:val="24"/>
          <w:szCs w:val="24"/>
        </w:rPr>
        <w:t>Decree].</w:t>
      </w:r>
    </w:p>
    <w:p w:rsidR="008208F7" w:rsidRDefault="008208F7" w:rsidP="00426C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Judgment began here [at the arrival of the Third Angel’s Message], right where the Third Decree restored judgment for Ancient Israel.</w:t>
      </w:r>
    </w:p>
    <w:p w:rsidR="008208F7" w:rsidRDefault="008208F7" w:rsidP="008208F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Second [Angel’s] Message is the call “Out of Babylon!”  The Second Decree is where Zechariah calls God’s people out of Babylon.</w:t>
      </w:r>
    </w:p>
    <w:p w:rsidR="008208F7" w:rsidRDefault="008208F7" w:rsidP="008208F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First Angel’s Message comes in 1798, at the conclusion of the captivity of spiritual Israel in spiritual Babylon.  Cyrus’s First Decree comes at the conclusion of the 70-year captivity of literal Israel in literal Babylon.</w:t>
      </w:r>
    </w:p>
    <w:p w:rsidR="008208F7" w:rsidRDefault="008208F7" w:rsidP="008208F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Jesus illustrates the end from the beginning.</w:t>
      </w:r>
    </w:p>
    <w:p w:rsidR="008208F7" w:rsidRDefault="008208F7" w:rsidP="008208F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3:1 combination you will find throughout history.</w:t>
      </w:r>
    </w:p>
    <w:p w:rsidR="008208F7" w:rsidRDefault="008208F7" w:rsidP="008208F7">
      <w:pPr>
        <w:spacing w:after="0" w:line="240" w:lineRule="auto"/>
        <w:ind w:firstLine="720"/>
        <w:jc w:val="both"/>
        <w:rPr>
          <w:rFonts w:ascii="Times New Roman" w:hAnsi="Times New Roman" w:cs="Times New Roman"/>
          <w:sz w:val="24"/>
          <w:szCs w:val="24"/>
        </w:rPr>
      </w:pPr>
    </w:p>
    <w:p w:rsidR="00606E88" w:rsidRPr="00816DB9" w:rsidRDefault="00606E88" w:rsidP="00606E88">
      <w:pPr>
        <w:pStyle w:val="Heading3"/>
        <w:jc w:val="center"/>
        <w:rPr>
          <w:b w:val="0"/>
        </w:rPr>
      </w:pPr>
      <w:bookmarkStart w:id="144" w:name="_Toc529257495"/>
      <w:r w:rsidRPr="00816DB9">
        <w:rPr>
          <w:b w:val="0"/>
          <w:i/>
          <w:smallCaps w:val="0"/>
        </w:rPr>
        <w:t>Figure No. 24</w:t>
      </w:r>
      <w:r w:rsidRPr="00816DB9">
        <w:rPr>
          <w:b w:val="0"/>
          <w:smallCaps w:val="0"/>
        </w:rPr>
        <w:t>:</w:t>
      </w:r>
      <w:r w:rsidR="00816DB9">
        <w:rPr>
          <w:b w:val="0"/>
        </w:rPr>
        <w:t xml:space="preserve"> </w:t>
      </w:r>
      <w:r w:rsidRPr="00816DB9">
        <w:rPr>
          <w:b w:val="0"/>
        </w:rPr>
        <w:t xml:space="preserve"> The Prophetic Chain - Links in the Chain</w:t>
      </w:r>
      <w:bookmarkEnd w:id="144"/>
    </w:p>
    <w:p w:rsidR="00606E88" w:rsidRPr="00C76FF7" w:rsidRDefault="00606E88" w:rsidP="00606E88">
      <w:pPr>
        <w:spacing w:after="0" w:line="240" w:lineRule="auto"/>
        <w:ind w:right="720"/>
        <w:jc w:val="both"/>
        <w:rPr>
          <w:rFonts w:ascii="Times New Roman" w:hAnsi="Times New Roman" w:cs="Times New Roman"/>
        </w:rPr>
      </w:pPr>
    </w:p>
    <w:p w:rsidR="00606E88" w:rsidRDefault="00606E88" w:rsidP="00B744CA">
      <w:pPr>
        <w:spacing w:after="0" w:line="240" w:lineRule="auto"/>
        <w:ind w:right="720"/>
        <w:rPr>
          <w:rFonts w:ascii="Arial" w:hAnsi="Arial" w:cs="Arial"/>
          <w:sz w:val="20"/>
          <w:szCs w:val="20"/>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sidRPr="00013B9E">
        <w:rPr>
          <w:rFonts w:ascii="Arial" w:hAnsi="Arial" w:cs="Arial"/>
          <w:sz w:val="20"/>
          <w:szCs w:val="20"/>
        </w:rPr>
        <w:t xml:space="preserve">  </w:t>
      </w:r>
      <w:r w:rsidR="005A51E6">
        <w:rPr>
          <w:rFonts w:ascii="Arial" w:hAnsi="Arial" w:cs="Arial"/>
          <w:sz w:val="20"/>
          <w:szCs w:val="20"/>
        </w:rPr>
        <w:t xml:space="preserve">   </w:t>
      </w:r>
      <w:r w:rsidRPr="00013B9E">
        <w:rPr>
          <w:rFonts w:ascii="Arial" w:hAnsi="Arial" w:cs="Arial"/>
          <w:sz w:val="20"/>
          <w:szCs w:val="20"/>
        </w:rPr>
        <w:t>3:1 Combinations</w:t>
      </w:r>
    </w:p>
    <w:p w:rsidR="005A51E6" w:rsidRPr="00013B9E" w:rsidRDefault="00CA3943" w:rsidP="00B744CA">
      <w:pPr>
        <w:spacing w:after="0" w:line="240" w:lineRule="auto"/>
        <w:ind w:right="720"/>
        <w:rPr>
          <w:rFonts w:ascii="Arial" w:hAnsi="Arial" w:cs="Arial"/>
          <w:sz w:val="20"/>
          <w:szCs w:val="20"/>
        </w:rPr>
      </w:pPr>
      <w:r>
        <w:rPr>
          <w:rFonts w:ascii="Arial" w:hAnsi="Arial" w:cs="Arial"/>
          <w:noProof/>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786" type="#_x0000_t88" style="position:absolute;margin-left:230.95pt;margin-top:-229.5pt;width:14.45pt;height:486.45pt;rotation:270;z-index:252195840"/>
        </w:pict>
      </w:r>
    </w:p>
    <w:p w:rsidR="00606E88" w:rsidRPr="00013B9E" w:rsidRDefault="00606E88" w:rsidP="00B744CA">
      <w:pPr>
        <w:spacing w:after="0" w:line="240" w:lineRule="auto"/>
        <w:ind w:right="720"/>
        <w:rPr>
          <w:rFonts w:ascii="Arial" w:hAnsi="Arial" w:cs="Arial"/>
          <w:sz w:val="20"/>
          <w:szCs w:val="20"/>
        </w:rPr>
      </w:pPr>
    </w:p>
    <w:tbl>
      <w:tblPr>
        <w:tblStyle w:val="TableGrid"/>
        <w:tblW w:w="9738" w:type="dxa"/>
        <w:tblLayout w:type="fixed"/>
        <w:tblLook w:val="04A0"/>
      </w:tblPr>
      <w:tblGrid>
        <w:gridCol w:w="969"/>
        <w:gridCol w:w="1749"/>
        <w:gridCol w:w="2160"/>
        <w:gridCol w:w="1980"/>
        <w:gridCol w:w="360"/>
        <w:gridCol w:w="2520"/>
      </w:tblGrid>
      <w:tr w:rsidR="00606E88" w:rsidRPr="00013B9E" w:rsidTr="008B2756">
        <w:tc>
          <w:tcPr>
            <w:tcW w:w="969" w:type="dxa"/>
          </w:tcPr>
          <w:p w:rsidR="00606E88" w:rsidRPr="00013B9E" w:rsidRDefault="00606E88" w:rsidP="00B744CA">
            <w:pPr>
              <w:ind w:right="720"/>
              <w:rPr>
                <w:rFonts w:ascii="Arial" w:hAnsi="Arial" w:cs="Arial"/>
                <w:sz w:val="20"/>
                <w:szCs w:val="20"/>
              </w:rPr>
            </w:pPr>
          </w:p>
        </w:tc>
        <w:tc>
          <w:tcPr>
            <w:tcW w:w="1749" w:type="dxa"/>
          </w:tcPr>
          <w:p w:rsidR="00606E88" w:rsidRPr="00013B9E" w:rsidRDefault="00606E88" w:rsidP="00B744CA">
            <w:pPr>
              <w:ind w:right="720"/>
              <w:rPr>
                <w:rFonts w:ascii="Arial" w:hAnsi="Arial" w:cs="Arial"/>
                <w:b/>
                <w:sz w:val="20"/>
                <w:szCs w:val="20"/>
              </w:rPr>
            </w:pPr>
            <w:r w:rsidRPr="00013B9E">
              <w:rPr>
                <w:rFonts w:ascii="Arial" w:hAnsi="Arial" w:cs="Arial"/>
                <w:sz w:val="20"/>
                <w:szCs w:val="20"/>
              </w:rPr>
              <w:t xml:space="preserve">            </w:t>
            </w:r>
            <w:r w:rsidRPr="00013B9E">
              <w:rPr>
                <w:rFonts w:ascii="Arial" w:hAnsi="Arial" w:cs="Arial"/>
                <w:b/>
                <w:sz w:val="20"/>
                <w:szCs w:val="20"/>
              </w:rPr>
              <w:t xml:space="preserve">1 </w:t>
            </w:r>
          </w:p>
        </w:tc>
        <w:tc>
          <w:tcPr>
            <w:tcW w:w="2160" w:type="dxa"/>
          </w:tcPr>
          <w:p w:rsidR="00606E88" w:rsidRPr="00013B9E" w:rsidRDefault="00606E88" w:rsidP="00B744CA">
            <w:pPr>
              <w:ind w:right="720"/>
              <w:rPr>
                <w:rFonts w:ascii="Arial" w:hAnsi="Arial" w:cs="Arial"/>
                <w:b/>
                <w:sz w:val="20"/>
                <w:szCs w:val="20"/>
              </w:rPr>
            </w:pPr>
            <w:r w:rsidRPr="00013B9E">
              <w:rPr>
                <w:rFonts w:ascii="Arial" w:hAnsi="Arial" w:cs="Arial"/>
                <w:sz w:val="20"/>
                <w:szCs w:val="20"/>
              </w:rPr>
              <w:t xml:space="preserve">              </w:t>
            </w:r>
            <w:r w:rsidR="00BD4A66">
              <w:rPr>
                <w:rFonts w:ascii="Arial" w:hAnsi="Arial" w:cs="Arial"/>
                <w:sz w:val="20"/>
                <w:szCs w:val="20"/>
              </w:rPr>
              <w:t xml:space="preserve">  </w:t>
            </w:r>
            <w:r w:rsidRPr="00013B9E">
              <w:rPr>
                <w:rFonts w:ascii="Arial" w:hAnsi="Arial" w:cs="Arial"/>
                <w:b/>
                <w:sz w:val="20"/>
                <w:szCs w:val="20"/>
              </w:rPr>
              <w:t>2</w:t>
            </w:r>
          </w:p>
        </w:tc>
        <w:tc>
          <w:tcPr>
            <w:tcW w:w="1980" w:type="dxa"/>
          </w:tcPr>
          <w:p w:rsidR="00606E88" w:rsidRPr="00013B9E" w:rsidRDefault="00606E88" w:rsidP="00B744CA">
            <w:pPr>
              <w:ind w:right="720"/>
              <w:rPr>
                <w:rFonts w:ascii="Arial" w:hAnsi="Arial" w:cs="Arial"/>
                <w:sz w:val="20"/>
                <w:szCs w:val="20"/>
              </w:rPr>
            </w:pPr>
            <w:r w:rsidRPr="00013B9E">
              <w:rPr>
                <w:rFonts w:ascii="Arial" w:hAnsi="Arial" w:cs="Arial"/>
                <w:b/>
                <w:sz w:val="20"/>
                <w:szCs w:val="20"/>
              </w:rPr>
              <w:t xml:space="preserve">           </w:t>
            </w:r>
            <w:r w:rsidR="00BD4A66">
              <w:rPr>
                <w:rFonts w:ascii="Arial" w:hAnsi="Arial" w:cs="Arial"/>
                <w:b/>
                <w:sz w:val="20"/>
                <w:szCs w:val="20"/>
              </w:rPr>
              <w:t xml:space="preserve">   </w:t>
            </w:r>
            <w:r w:rsidRPr="00013B9E">
              <w:rPr>
                <w:rFonts w:ascii="Arial" w:hAnsi="Arial" w:cs="Arial"/>
                <w:b/>
                <w:sz w:val="20"/>
                <w:szCs w:val="20"/>
              </w:rPr>
              <w:t>3</w:t>
            </w:r>
          </w:p>
        </w:tc>
        <w:tc>
          <w:tcPr>
            <w:tcW w:w="2880" w:type="dxa"/>
            <w:gridSpan w:val="2"/>
          </w:tcPr>
          <w:p w:rsidR="00606E88" w:rsidRPr="00013B9E" w:rsidRDefault="00BD4A66" w:rsidP="00B744CA">
            <w:pPr>
              <w:ind w:right="720"/>
              <w:rPr>
                <w:rFonts w:ascii="Arial" w:hAnsi="Arial" w:cs="Arial"/>
                <w:b/>
                <w:sz w:val="20"/>
                <w:szCs w:val="20"/>
              </w:rPr>
            </w:pPr>
            <w:r>
              <w:rPr>
                <w:rFonts w:ascii="Arial" w:hAnsi="Arial" w:cs="Arial"/>
                <w:b/>
                <w:sz w:val="20"/>
                <w:szCs w:val="20"/>
              </w:rPr>
              <w:t xml:space="preserve">                      </w:t>
            </w:r>
            <w:r w:rsidR="00606E88" w:rsidRPr="00013B9E">
              <w:rPr>
                <w:rFonts w:ascii="Arial" w:hAnsi="Arial" w:cs="Arial"/>
                <w:b/>
                <w:sz w:val="20"/>
                <w:szCs w:val="20"/>
              </w:rPr>
              <w:t>4</w:t>
            </w:r>
          </w:p>
        </w:tc>
      </w:tr>
      <w:tr w:rsidR="00606E88" w:rsidRPr="00013B9E" w:rsidTr="008B2756">
        <w:tc>
          <w:tcPr>
            <w:tcW w:w="96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1</w:t>
            </w:r>
          </w:p>
        </w:tc>
        <w:tc>
          <w:tcPr>
            <w:tcW w:w="174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Christ</w:t>
            </w:r>
          </w:p>
        </w:tc>
        <w:tc>
          <w:tcPr>
            <w:tcW w:w="216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Adam</w:t>
            </w:r>
          </w:p>
        </w:tc>
        <w:tc>
          <w:tcPr>
            <w:tcW w:w="198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 xml:space="preserve">Eve </w:t>
            </w:r>
          </w:p>
        </w:tc>
        <w:tc>
          <w:tcPr>
            <w:tcW w:w="360" w:type="dxa"/>
          </w:tcPr>
          <w:p w:rsidR="00606E88" w:rsidRPr="00227BEB" w:rsidRDefault="00CA3943" w:rsidP="00B744CA">
            <w:pPr>
              <w:ind w:right="720"/>
              <w:rPr>
                <w:rFonts w:ascii="Arial Narrow" w:hAnsi="Arial Narrow" w:cs="Arial"/>
                <w:sz w:val="20"/>
                <w:szCs w:val="20"/>
              </w:rPr>
            </w:pPr>
            <w:r>
              <w:rPr>
                <w:rFonts w:ascii="Arial Narrow" w:hAnsi="Arial Narrow" w:cs="Arial"/>
                <w:noProof/>
                <w:sz w:val="20"/>
                <w:szCs w:val="20"/>
              </w:rPr>
              <w:pict>
                <v:shape id="_x0000_s1787" type="#_x0000_t32" style="position:absolute;margin-left:5.1pt;margin-top:8.25pt;width:4.2pt;height:3.35pt;z-index:252196864;mso-position-horizontal-relative:text;mso-position-vertical-relative:text" o:connectortype="straight"/>
              </w:pict>
            </w:r>
            <w:r w:rsidR="00606E88" w:rsidRPr="00227BEB">
              <w:rPr>
                <w:rFonts w:ascii="Arial Narrow" w:hAnsi="Arial Narrow" w:cs="Arial"/>
                <w:sz w:val="20"/>
                <w:szCs w:val="20"/>
              </w:rPr>
              <w:t>●</w:t>
            </w:r>
          </w:p>
        </w:tc>
        <w:tc>
          <w:tcPr>
            <w:tcW w:w="252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Abel</w:t>
            </w:r>
          </w:p>
        </w:tc>
      </w:tr>
      <w:tr w:rsidR="00606E88" w:rsidRPr="00013B9E" w:rsidTr="008B2756">
        <w:tc>
          <w:tcPr>
            <w:tcW w:w="96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2</w:t>
            </w:r>
          </w:p>
        </w:tc>
        <w:tc>
          <w:tcPr>
            <w:tcW w:w="174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Shem</w:t>
            </w:r>
          </w:p>
        </w:tc>
        <w:tc>
          <w:tcPr>
            <w:tcW w:w="216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Japheth</w:t>
            </w:r>
          </w:p>
        </w:tc>
        <w:tc>
          <w:tcPr>
            <w:tcW w:w="198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 xml:space="preserve">Ham </w:t>
            </w:r>
          </w:p>
        </w:tc>
        <w:tc>
          <w:tcPr>
            <w:tcW w:w="360" w:type="dxa"/>
          </w:tcPr>
          <w:p w:rsidR="00606E88" w:rsidRPr="00227BEB" w:rsidRDefault="00CA3943" w:rsidP="00B744CA">
            <w:pPr>
              <w:ind w:right="720"/>
              <w:rPr>
                <w:rFonts w:ascii="Arial Narrow" w:hAnsi="Arial Narrow" w:cs="Arial"/>
                <w:sz w:val="20"/>
                <w:szCs w:val="20"/>
              </w:rPr>
            </w:pPr>
            <w:r>
              <w:rPr>
                <w:rFonts w:ascii="Arial Narrow" w:hAnsi="Arial Narrow" w:cs="Arial"/>
                <w:noProof/>
                <w:sz w:val="20"/>
                <w:szCs w:val="20"/>
              </w:rPr>
              <w:pict>
                <v:shape id="_x0000_s1788" type="#_x0000_t32" style="position:absolute;margin-left:5.1pt;margin-top:8.25pt;width:4.2pt;height:3.35pt;z-index:252197888;mso-position-horizontal-relative:text;mso-position-vertical-relative:text" o:connectortype="straight"/>
              </w:pict>
            </w:r>
            <w:r w:rsidR="00606E88" w:rsidRPr="00227BEB">
              <w:rPr>
                <w:rFonts w:ascii="Arial Narrow" w:hAnsi="Arial Narrow" w:cs="Arial"/>
                <w:sz w:val="20"/>
                <w:szCs w:val="20"/>
              </w:rPr>
              <w:t>●</w:t>
            </w:r>
          </w:p>
        </w:tc>
        <w:tc>
          <w:tcPr>
            <w:tcW w:w="252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Noah</w:t>
            </w:r>
          </w:p>
        </w:tc>
      </w:tr>
      <w:tr w:rsidR="00606E88" w:rsidRPr="00013B9E" w:rsidTr="008B2756">
        <w:tc>
          <w:tcPr>
            <w:tcW w:w="96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3</w:t>
            </w:r>
          </w:p>
        </w:tc>
        <w:tc>
          <w:tcPr>
            <w:tcW w:w="174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Miriam</w:t>
            </w:r>
          </w:p>
        </w:tc>
        <w:tc>
          <w:tcPr>
            <w:tcW w:w="216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Aaron</w:t>
            </w:r>
          </w:p>
        </w:tc>
        <w:tc>
          <w:tcPr>
            <w:tcW w:w="198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 xml:space="preserve">Moses </w:t>
            </w:r>
          </w:p>
        </w:tc>
        <w:tc>
          <w:tcPr>
            <w:tcW w:w="360" w:type="dxa"/>
          </w:tcPr>
          <w:p w:rsidR="00606E88" w:rsidRPr="00227BEB" w:rsidRDefault="00CA3943" w:rsidP="00B744CA">
            <w:pPr>
              <w:ind w:right="720"/>
              <w:rPr>
                <w:rFonts w:ascii="Arial Narrow" w:hAnsi="Arial Narrow" w:cs="Arial"/>
                <w:sz w:val="20"/>
                <w:szCs w:val="20"/>
              </w:rPr>
            </w:pPr>
            <w:r>
              <w:rPr>
                <w:rFonts w:ascii="Arial Narrow" w:hAnsi="Arial Narrow" w:cs="Arial"/>
                <w:noProof/>
                <w:sz w:val="20"/>
                <w:szCs w:val="20"/>
              </w:rPr>
              <w:pict>
                <v:shape id="_x0000_s1789" type="#_x0000_t32" style="position:absolute;margin-left:5.1pt;margin-top:8.25pt;width:4.2pt;height:3.35pt;z-index:252198912;mso-position-horizontal-relative:text;mso-position-vertical-relative:text" o:connectortype="straight"/>
              </w:pict>
            </w:r>
            <w:r w:rsidR="00606E88" w:rsidRPr="00227BEB">
              <w:rPr>
                <w:rFonts w:ascii="Arial Narrow" w:hAnsi="Arial Narrow" w:cs="Arial"/>
                <w:sz w:val="20"/>
                <w:szCs w:val="20"/>
              </w:rPr>
              <w:t>●</w:t>
            </w:r>
          </w:p>
        </w:tc>
        <w:tc>
          <w:tcPr>
            <w:tcW w:w="252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Joshua</w:t>
            </w:r>
          </w:p>
        </w:tc>
      </w:tr>
      <w:tr w:rsidR="00606E88" w:rsidRPr="00013B9E" w:rsidTr="008B2756">
        <w:tc>
          <w:tcPr>
            <w:tcW w:w="96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4</w:t>
            </w:r>
          </w:p>
        </w:tc>
        <w:tc>
          <w:tcPr>
            <w:tcW w:w="174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Hophni</w:t>
            </w:r>
          </w:p>
        </w:tc>
        <w:tc>
          <w:tcPr>
            <w:tcW w:w="216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Phinehas</w:t>
            </w:r>
          </w:p>
        </w:tc>
        <w:tc>
          <w:tcPr>
            <w:tcW w:w="198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 xml:space="preserve">Eli </w:t>
            </w:r>
          </w:p>
        </w:tc>
        <w:tc>
          <w:tcPr>
            <w:tcW w:w="360" w:type="dxa"/>
          </w:tcPr>
          <w:p w:rsidR="00606E88" w:rsidRPr="00227BEB" w:rsidRDefault="00CA3943" w:rsidP="00B744CA">
            <w:pPr>
              <w:ind w:right="720"/>
              <w:rPr>
                <w:rFonts w:ascii="Arial Narrow" w:hAnsi="Arial Narrow" w:cs="Arial"/>
                <w:sz w:val="20"/>
                <w:szCs w:val="20"/>
              </w:rPr>
            </w:pPr>
            <w:r>
              <w:rPr>
                <w:rFonts w:ascii="Arial Narrow" w:hAnsi="Arial Narrow" w:cs="Arial"/>
                <w:noProof/>
                <w:sz w:val="20"/>
                <w:szCs w:val="20"/>
              </w:rPr>
              <w:pict>
                <v:shape id="_x0000_s1790" type="#_x0000_t32" style="position:absolute;margin-left:5.1pt;margin-top:8.25pt;width:4.2pt;height:3.35pt;z-index:252199936;mso-position-horizontal-relative:text;mso-position-vertical-relative:text" o:connectortype="straight"/>
              </w:pict>
            </w:r>
            <w:r w:rsidR="00606E88" w:rsidRPr="00227BEB">
              <w:rPr>
                <w:rFonts w:ascii="Arial Narrow" w:hAnsi="Arial Narrow" w:cs="Arial"/>
                <w:sz w:val="20"/>
                <w:szCs w:val="20"/>
              </w:rPr>
              <w:t>●</w:t>
            </w:r>
          </w:p>
        </w:tc>
        <w:tc>
          <w:tcPr>
            <w:tcW w:w="252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Samuel</w:t>
            </w:r>
          </w:p>
        </w:tc>
      </w:tr>
      <w:tr w:rsidR="00606E88" w:rsidRPr="00013B9E" w:rsidTr="008B2756">
        <w:tc>
          <w:tcPr>
            <w:tcW w:w="96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5</w:t>
            </w:r>
          </w:p>
        </w:tc>
        <w:tc>
          <w:tcPr>
            <w:tcW w:w="174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Saul</w:t>
            </w:r>
          </w:p>
        </w:tc>
        <w:tc>
          <w:tcPr>
            <w:tcW w:w="216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David</w:t>
            </w:r>
          </w:p>
        </w:tc>
        <w:tc>
          <w:tcPr>
            <w:tcW w:w="198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Solomon</w:t>
            </w:r>
          </w:p>
        </w:tc>
        <w:tc>
          <w:tcPr>
            <w:tcW w:w="360" w:type="dxa"/>
          </w:tcPr>
          <w:p w:rsidR="00606E88" w:rsidRPr="00227BEB" w:rsidRDefault="00CA3943" w:rsidP="00B744CA">
            <w:pPr>
              <w:ind w:right="720"/>
              <w:rPr>
                <w:rFonts w:ascii="Arial Narrow" w:hAnsi="Arial Narrow" w:cs="Arial"/>
                <w:sz w:val="20"/>
                <w:szCs w:val="20"/>
              </w:rPr>
            </w:pPr>
            <w:r>
              <w:rPr>
                <w:rFonts w:ascii="Arial Narrow" w:hAnsi="Arial Narrow" w:cs="Arial"/>
                <w:noProof/>
                <w:sz w:val="20"/>
                <w:szCs w:val="20"/>
              </w:rPr>
              <w:pict>
                <v:shape id="_x0000_s1791" type="#_x0000_t32" style="position:absolute;margin-left:5.1pt;margin-top:8.25pt;width:4.2pt;height:3.35pt;z-index:252200960;mso-position-horizontal-relative:text;mso-position-vertical-relative:text" o:connectortype="straight"/>
              </w:pict>
            </w:r>
            <w:r w:rsidR="00606E88" w:rsidRPr="00227BEB">
              <w:rPr>
                <w:rFonts w:ascii="Arial Narrow" w:hAnsi="Arial Narrow" w:cs="Arial"/>
                <w:sz w:val="20"/>
                <w:szCs w:val="20"/>
              </w:rPr>
              <w:t>●</w:t>
            </w:r>
          </w:p>
        </w:tc>
        <w:tc>
          <w:tcPr>
            <w:tcW w:w="252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Rehoboam</w:t>
            </w:r>
          </w:p>
        </w:tc>
      </w:tr>
      <w:tr w:rsidR="00606E88" w:rsidRPr="00013B9E" w:rsidTr="008B2756">
        <w:tc>
          <w:tcPr>
            <w:tcW w:w="96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6</w:t>
            </w:r>
          </w:p>
        </w:tc>
        <w:tc>
          <w:tcPr>
            <w:tcW w:w="174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Jehoiakim</w:t>
            </w:r>
          </w:p>
        </w:tc>
        <w:tc>
          <w:tcPr>
            <w:tcW w:w="216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Jehoiachin</w:t>
            </w:r>
          </w:p>
        </w:tc>
        <w:tc>
          <w:tcPr>
            <w:tcW w:w="198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 xml:space="preserve">Zedekiah </w:t>
            </w:r>
          </w:p>
        </w:tc>
        <w:tc>
          <w:tcPr>
            <w:tcW w:w="360" w:type="dxa"/>
          </w:tcPr>
          <w:p w:rsidR="00606E88" w:rsidRPr="00227BEB" w:rsidRDefault="00CA3943" w:rsidP="00B744CA">
            <w:pPr>
              <w:ind w:right="720"/>
              <w:rPr>
                <w:rFonts w:ascii="Arial Narrow" w:hAnsi="Arial Narrow" w:cs="Arial"/>
                <w:sz w:val="20"/>
                <w:szCs w:val="20"/>
              </w:rPr>
            </w:pPr>
            <w:r>
              <w:rPr>
                <w:rFonts w:ascii="Arial Narrow" w:hAnsi="Arial Narrow" w:cs="Arial"/>
                <w:noProof/>
                <w:sz w:val="20"/>
                <w:szCs w:val="20"/>
              </w:rPr>
              <w:pict>
                <v:shape id="_x0000_s1792" type="#_x0000_t32" style="position:absolute;margin-left:5.1pt;margin-top:8.25pt;width:4.2pt;height:3.35pt;z-index:252201984;mso-position-horizontal-relative:text;mso-position-vertical-relative:text" o:connectortype="straight"/>
              </w:pict>
            </w:r>
            <w:r w:rsidR="00606E88" w:rsidRPr="00227BEB">
              <w:rPr>
                <w:rFonts w:ascii="Arial Narrow" w:hAnsi="Arial Narrow" w:cs="Arial"/>
                <w:sz w:val="20"/>
                <w:szCs w:val="20"/>
              </w:rPr>
              <w:t>●</w:t>
            </w:r>
          </w:p>
        </w:tc>
        <w:tc>
          <w:tcPr>
            <w:tcW w:w="252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Nebuchadnezzar</w:t>
            </w:r>
          </w:p>
        </w:tc>
      </w:tr>
      <w:tr w:rsidR="00606E88" w:rsidRPr="00013B9E" w:rsidTr="008B2756">
        <w:tc>
          <w:tcPr>
            <w:tcW w:w="96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7</w:t>
            </w:r>
          </w:p>
        </w:tc>
        <w:tc>
          <w:tcPr>
            <w:tcW w:w="174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Cyrus</w:t>
            </w:r>
          </w:p>
        </w:tc>
        <w:tc>
          <w:tcPr>
            <w:tcW w:w="216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Darius</w:t>
            </w:r>
          </w:p>
        </w:tc>
        <w:tc>
          <w:tcPr>
            <w:tcW w:w="198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 xml:space="preserve">Artaxerxes </w:t>
            </w:r>
          </w:p>
        </w:tc>
        <w:tc>
          <w:tcPr>
            <w:tcW w:w="360" w:type="dxa"/>
          </w:tcPr>
          <w:p w:rsidR="00606E88" w:rsidRPr="00227BEB" w:rsidRDefault="00CA3943" w:rsidP="00B744CA">
            <w:pPr>
              <w:ind w:right="720"/>
              <w:rPr>
                <w:rFonts w:ascii="Arial Narrow" w:hAnsi="Arial Narrow" w:cs="Arial"/>
                <w:sz w:val="20"/>
                <w:szCs w:val="20"/>
              </w:rPr>
            </w:pPr>
            <w:r>
              <w:rPr>
                <w:rFonts w:ascii="Arial Narrow" w:hAnsi="Arial Narrow" w:cs="Arial"/>
                <w:noProof/>
                <w:sz w:val="20"/>
                <w:szCs w:val="20"/>
              </w:rPr>
              <w:pict>
                <v:shape id="_x0000_s1793" type="#_x0000_t32" style="position:absolute;margin-left:5.1pt;margin-top:8.25pt;width:4.2pt;height:3.35pt;z-index:252203008;mso-position-horizontal-relative:text;mso-position-vertical-relative:text" o:connectortype="straight"/>
              </w:pict>
            </w:r>
            <w:r w:rsidR="00606E88" w:rsidRPr="00227BEB">
              <w:rPr>
                <w:rFonts w:ascii="Arial Narrow" w:hAnsi="Arial Narrow" w:cs="Arial"/>
                <w:sz w:val="20"/>
                <w:szCs w:val="20"/>
              </w:rPr>
              <w:t>●</w:t>
            </w:r>
          </w:p>
        </w:tc>
        <w:tc>
          <w:tcPr>
            <w:tcW w:w="2520"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Artaxerxes</w:t>
            </w:r>
            <w:r w:rsidR="004B1B65">
              <w:rPr>
                <w:rFonts w:ascii="Arial Narrow" w:hAnsi="Arial Narrow" w:cs="Arial"/>
                <w:sz w:val="20"/>
                <w:szCs w:val="20"/>
              </w:rPr>
              <w:t xml:space="preserve"> (Nehemiah)</w:t>
            </w:r>
          </w:p>
        </w:tc>
      </w:tr>
      <w:tr w:rsidR="00606E88" w:rsidRPr="00013B9E" w:rsidTr="008B2756">
        <w:tc>
          <w:tcPr>
            <w:tcW w:w="969" w:type="dxa"/>
          </w:tcPr>
          <w:p w:rsidR="00606E88" w:rsidRPr="00227BEB" w:rsidRDefault="00606E88" w:rsidP="00B744CA">
            <w:pPr>
              <w:ind w:right="720"/>
              <w:rPr>
                <w:rFonts w:ascii="Arial Narrow" w:hAnsi="Arial Narrow" w:cs="Arial"/>
                <w:sz w:val="20"/>
                <w:szCs w:val="20"/>
              </w:rPr>
            </w:pPr>
            <w:r w:rsidRPr="00227BEB">
              <w:rPr>
                <w:rFonts w:ascii="Arial Narrow" w:hAnsi="Arial Narrow" w:cs="Arial"/>
                <w:sz w:val="20"/>
                <w:szCs w:val="20"/>
              </w:rPr>
              <w:t>8</w:t>
            </w:r>
          </w:p>
        </w:tc>
        <w:tc>
          <w:tcPr>
            <w:tcW w:w="1749" w:type="dxa"/>
          </w:tcPr>
          <w:p w:rsidR="00606E88" w:rsidRPr="00227BEB" w:rsidRDefault="00BD4A66" w:rsidP="00B744CA">
            <w:pPr>
              <w:ind w:right="720"/>
              <w:rPr>
                <w:rFonts w:ascii="Arial Narrow" w:hAnsi="Arial Narrow" w:cs="Arial"/>
                <w:b/>
                <w:sz w:val="20"/>
                <w:szCs w:val="20"/>
              </w:rPr>
            </w:pPr>
            <w:r>
              <w:rPr>
                <w:rFonts w:ascii="Arial Narrow" w:hAnsi="Arial Narrow" w:cs="Arial"/>
                <w:b/>
                <w:sz w:val="20"/>
                <w:szCs w:val="20"/>
              </w:rPr>
              <w:t>1</w:t>
            </w:r>
            <w:r w:rsidRPr="00BD4A66">
              <w:rPr>
                <w:rFonts w:ascii="Arial Narrow" w:hAnsi="Arial Narrow" w:cs="Arial"/>
                <w:b/>
                <w:sz w:val="20"/>
                <w:szCs w:val="20"/>
                <w:vertAlign w:val="superscript"/>
              </w:rPr>
              <w:t>st</w:t>
            </w:r>
            <w:r>
              <w:rPr>
                <w:rFonts w:ascii="Arial Narrow" w:hAnsi="Arial Narrow" w:cs="Arial"/>
                <w:b/>
                <w:sz w:val="20"/>
                <w:szCs w:val="20"/>
              </w:rPr>
              <w:t xml:space="preserve"> Decree</w:t>
            </w:r>
          </w:p>
        </w:tc>
        <w:tc>
          <w:tcPr>
            <w:tcW w:w="2160" w:type="dxa"/>
          </w:tcPr>
          <w:p w:rsidR="00606E88" w:rsidRPr="00227BEB" w:rsidRDefault="00BD4A66" w:rsidP="00B744CA">
            <w:pPr>
              <w:ind w:right="720"/>
              <w:rPr>
                <w:rFonts w:ascii="Arial Narrow" w:hAnsi="Arial Narrow" w:cs="Arial"/>
                <w:b/>
                <w:sz w:val="20"/>
                <w:szCs w:val="20"/>
              </w:rPr>
            </w:pPr>
            <w:r>
              <w:rPr>
                <w:rFonts w:ascii="Arial Narrow" w:hAnsi="Arial Narrow" w:cs="Arial"/>
                <w:b/>
                <w:sz w:val="20"/>
                <w:szCs w:val="20"/>
              </w:rPr>
              <w:t>2</w:t>
            </w:r>
            <w:r w:rsidRPr="00BD4A66">
              <w:rPr>
                <w:rFonts w:ascii="Arial Narrow" w:hAnsi="Arial Narrow" w:cs="Arial"/>
                <w:b/>
                <w:sz w:val="20"/>
                <w:szCs w:val="20"/>
                <w:vertAlign w:val="superscript"/>
              </w:rPr>
              <w:t>nd</w:t>
            </w:r>
            <w:r>
              <w:rPr>
                <w:rFonts w:ascii="Arial Narrow" w:hAnsi="Arial Narrow" w:cs="Arial"/>
                <w:b/>
                <w:sz w:val="20"/>
                <w:szCs w:val="20"/>
              </w:rPr>
              <w:t xml:space="preserve"> Decree</w:t>
            </w:r>
          </w:p>
        </w:tc>
        <w:tc>
          <w:tcPr>
            <w:tcW w:w="1980" w:type="dxa"/>
          </w:tcPr>
          <w:p w:rsidR="00606E88" w:rsidRPr="00227BEB" w:rsidRDefault="00BD4A66" w:rsidP="00B744CA">
            <w:pPr>
              <w:ind w:right="720"/>
              <w:rPr>
                <w:rFonts w:ascii="Arial Narrow" w:hAnsi="Arial Narrow" w:cs="Arial"/>
                <w:b/>
                <w:sz w:val="20"/>
                <w:szCs w:val="20"/>
              </w:rPr>
            </w:pPr>
            <w:r>
              <w:rPr>
                <w:rFonts w:ascii="Arial Narrow" w:hAnsi="Arial Narrow" w:cs="Arial"/>
                <w:b/>
                <w:sz w:val="20"/>
                <w:szCs w:val="20"/>
              </w:rPr>
              <w:t>3</w:t>
            </w:r>
            <w:r w:rsidRPr="00BD4A66">
              <w:rPr>
                <w:rFonts w:ascii="Arial Narrow" w:hAnsi="Arial Narrow" w:cs="Arial"/>
                <w:b/>
                <w:sz w:val="20"/>
                <w:szCs w:val="20"/>
                <w:vertAlign w:val="superscript"/>
              </w:rPr>
              <w:t>rd</w:t>
            </w:r>
            <w:r>
              <w:rPr>
                <w:rFonts w:ascii="Arial Narrow" w:hAnsi="Arial Narrow" w:cs="Arial"/>
                <w:b/>
                <w:sz w:val="20"/>
                <w:szCs w:val="20"/>
              </w:rPr>
              <w:t xml:space="preserve"> Decree</w:t>
            </w:r>
          </w:p>
        </w:tc>
        <w:tc>
          <w:tcPr>
            <w:tcW w:w="360" w:type="dxa"/>
          </w:tcPr>
          <w:p w:rsidR="00606E88" w:rsidRPr="00227BEB" w:rsidRDefault="00CA3943" w:rsidP="00B744CA">
            <w:pPr>
              <w:ind w:right="720"/>
              <w:rPr>
                <w:rFonts w:ascii="Arial Narrow" w:hAnsi="Arial Narrow" w:cs="Arial"/>
                <w:sz w:val="20"/>
                <w:szCs w:val="20"/>
              </w:rPr>
            </w:pPr>
            <w:r>
              <w:rPr>
                <w:rFonts w:ascii="Arial Narrow" w:hAnsi="Arial Narrow" w:cs="Arial"/>
                <w:noProof/>
                <w:sz w:val="20"/>
                <w:szCs w:val="20"/>
              </w:rPr>
              <w:pict>
                <v:shape id="_x0000_s1794" type="#_x0000_t32" style="position:absolute;margin-left:5.1pt;margin-top:8.25pt;width:4.2pt;height:3.35pt;z-index:252204032;mso-position-horizontal-relative:text;mso-position-vertical-relative:text" o:connectortype="straight"/>
              </w:pict>
            </w:r>
            <w:r w:rsidR="00606E88" w:rsidRPr="00227BEB">
              <w:rPr>
                <w:rFonts w:ascii="Arial Narrow" w:hAnsi="Arial Narrow" w:cs="Arial"/>
                <w:sz w:val="20"/>
                <w:szCs w:val="20"/>
              </w:rPr>
              <w:t>●</w:t>
            </w:r>
          </w:p>
        </w:tc>
        <w:tc>
          <w:tcPr>
            <w:tcW w:w="2520" w:type="dxa"/>
          </w:tcPr>
          <w:p w:rsidR="00606E88" w:rsidRPr="00227BEB" w:rsidRDefault="00BD4A66" w:rsidP="00B744CA">
            <w:pPr>
              <w:ind w:right="720"/>
              <w:rPr>
                <w:rFonts w:ascii="Arial Narrow" w:hAnsi="Arial Narrow" w:cs="Arial"/>
                <w:b/>
                <w:sz w:val="20"/>
                <w:szCs w:val="20"/>
              </w:rPr>
            </w:pPr>
            <w:r>
              <w:rPr>
                <w:rFonts w:ascii="Arial Narrow" w:hAnsi="Arial Narrow" w:cs="Arial"/>
                <w:b/>
                <w:sz w:val="20"/>
                <w:szCs w:val="20"/>
              </w:rPr>
              <w:t>4</w:t>
            </w:r>
            <w:r w:rsidRPr="00BD4A66">
              <w:rPr>
                <w:rFonts w:ascii="Arial Narrow" w:hAnsi="Arial Narrow" w:cs="Arial"/>
                <w:b/>
                <w:sz w:val="20"/>
                <w:szCs w:val="20"/>
                <w:vertAlign w:val="superscript"/>
              </w:rPr>
              <w:t>th</w:t>
            </w:r>
            <w:r>
              <w:rPr>
                <w:rFonts w:ascii="Arial Narrow" w:hAnsi="Arial Narrow" w:cs="Arial"/>
                <w:b/>
                <w:sz w:val="20"/>
                <w:szCs w:val="20"/>
              </w:rPr>
              <w:t xml:space="preserve"> Decree</w:t>
            </w:r>
          </w:p>
        </w:tc>
      </w:tr>
    </w:tbl>
    <w:p w:rsidR="00606E88" w:rsidRDefault="00606E88" w:rsidP="00B744CA">
      <w:pPr>
        <w:spacing w:after="0" w:line="240" w:lineRule="auto"/>
        <w:ind w:right="720"/>
        <w:rPr>
          <w:rFonts w:ascii="Arial Narrow" w:hAnsi="Arial Narrow" w:cs="Times New Roman"/>
          <w:i/>
          <w:sz w:val="20"/>
          <w:szCs w:val="20"/>
        </w:rPr>
      </w:pPr>
    </w:p>
    <w:p w:rsidR="00B744CA" w:rsidRDefault="00B744CA" w:rsidP="00B744CA">
      <w:pPr>
        <w:spacing w:after="0" w:line="240" w:lineRule="auto"/>
        <w:ind w:right="720"/>
        <w:rPr>
          <w:rFonts w:ascii="Arial Narrow" w:hAnsi="Arial Narrow" w:cs="Times New Roman"/>
          <w:i/>
          <w:sz w:val="20"/>
          <w:szCs w:val="20"/>
        </w:rPr>
      </w:pPr>
    </w:p>
    <w:p w:rsidR="00606E88" w:rsidRPr="004939E8" w:rsidRDefault="00606E88" w:rsidP="00B744CA">
      <w:pPr>
        <w:spacing w:after="0" w:line="240" w:lineRule="auto"/>
        <w:rPr>
          <w:rFonts w:ascii="Arial Narrow" w:hAnsi="Arial Narrow" w:cs="Times New Roman"/>
          <w:sz w:val="16"/>
          <w:szCs w:val="16"/>
        </w:rPr>
      </w:pPr>
      <w:r w:rsidRPr="004939E8">
        <w:rPr>
          <w:rFonts w:ascii="Arial Narrow" w:hAnsi="Arial Narrow" w:cs="Times New Roman"/>
          <w:i/>
          <w:sz w:val="16"/>
          <w:szCs w:val="16"/>
        </w:rPr>
        <w:t xml:space="preserve">         </w:t>
      </w:r>
      <w:r w:rsidRPr="004939E8">
        <w:rPr>
          <w:rFonts w:ascii="Arial Narrow" w:hAnsi="Arial Narrow" w:cs="Times New Roman"/>
          <w:sz w:val="16"/>
          <w:szCs w:val="16"/>
        </w:rPr>
        <w:t>ABEL</w:t>
      </w:r>
      <w:r w:rsidRPr="004939E8">
        <w:rPr>
          <w:rFonts w:ascii="Arial Narrow" w:hAnsi="Arial Narrow" w:cs="Times New Roman"/>
          <w:sz w:val="16"/>
          <w:szCs w:val="16"/>
        </w:rPr>
        <w:tab/>
        <w:t xml:space="preserve">          </w:t>
      </w:r>
      <w:r w:rsidR="00F27472" w:rsidRPr="004939E8">
        <w:rPr>
          <w:rFonts w:ascii="Arial Narrow" w:hAnsi="Arial Narrow" w:cs="Times New Roman"/>
          <w:sz w:val="16"/>
          <w:szCs w:val="16"/>
        </w:rPr>
        <w:t xml:space="preserve">        </w:t>
      </w:r>
      <w:r w:rsidR="00B744CA" w:rsidRPr="004939E8">
        <w:rPr>
          <w:rFonts w:ascii="Arial Narrow" w:hAnsi="Arial Narrow" w:cs="Times New Roman"/>
          <w:sz w:val="16"/>
          <w:szCs w:val="16"/>
        </w:rPr>
        <w:t xml:space="preserve">    </w:t>
      </w:r>
      <w:r w:rsidRPr="004939E8">
        <w:rPr>
          <w:rFonts w:ascii="Arial Narrow" w:hAnsi="Arial Narrow" w:cs="Times New Roman"/>
          <w:sz w:val="16"/>
          <w:szCs w:val="16"/>
        </w:rPr>
        <w:t>NOAH</w:t>
      </w:r>
      <w:r w:rsidRPr="004939E8">
        <w:rPr>
          <w:rFonts w:ascii="Arial Narrow" w:hAnsi="Arial Narrow" w:cs="Times New Roman"/>
          <w:sz w:val="16"/>
          <w:szCs w:val="16"/>
        </w:rPr>
        <w:tab/>
        <w:t xml:space="preserve">              </w:t>
      </w:r>
      <w:r w:rsidR="00B744CA" w:rsidRPr="004939E8">
        <w:rPr>
          <w:rFonts w:ascii="Arial Narrow" w:hAnsi="Arial Narrow" w:cs="Times New Roman"/>
          <w:sz w:val="16"/>
          <w:szCs w:val="16"/>
        </w:rPr>
        <w:t xml:space="preserve">  MOSES</w:t>
      </w:r>
      <w:r w:rsidR="00B744CA" w:rsidRPr="004939E8">
        <w:rPr>
          <w:rFonts w:ascii="Arial Narrow" w:hAnsi="Arial Narrow" w:cs="Times New Roman"/>
          <w:sz w:val="16"/>
          <w:szCs w:val="16"/>
        </w:rPr>
        <w:tab/>
        <w:t xml:space="preserve">          </w:t>
      </w:r>
      <w:r w:rsidR="00922388" w:rsidRPr="004939E8">
        <w:rPr>
          <w:rFonts w:ascii="Arial Narrow" w:hAnsi="Arial Narrow" w:cs="Times New Roman"/>
          <w:sz w:val="16"/>
          <w:szCs w:val="16"/>
        </w:rPr>
        <w:t xml:space="preserve">SAMUEL             </w:t>
      </w:r>
      <w:r w:rsidRPr="004939E8">
        <w:rPr>
          <w:rFonts w:ascii="Arial Narrow" w:hAnsi="Arial Narrow" w:cs="Times New Roman"/>
          <w:sz w:val="16"/>
          <w:szCs w:val="16"/>
        </w:rPr>
        <w:t>REHOBOAM        NEBUCHADNEZZAR</w:t>
      </w:r>
      <w:r w:rsidR="004939E8" w:rsidRPr="004939E8">
        <w:rPr>
          <w:rFonts w:ascii="Arial Narrow" w:hAnsi="Arial Narrow" w:cs="Times New Roman"/>
          <w:sz w:val="16"/>
          <w:szCs w:val="16"/>
        </w:rPr>
        <w:t xml:space="preserve"> </w:t>
      </w:r>
      <w:r w:rsidR="004939E8">
        <w:rPr>
          <w:rFonts w:ascii="Arial Narrow" w:hAnsi="Arial Narrow" w:cs="Times New Roman"/>
          <w:sz w:val="16"/>
          <w:szCs w:val="16"/>
        </w:rPr>
        <w:t xml:space="preserve">  </w:t>
      </w:r>
      <w:r w:rsidR="004939E8" w:rsidRPr="004939E8">
        <w:rPr>
          <w:rFonts w:ascii="Arial Narrow" w:hAnsi="Arial Narrow" w:cs="Times New Roman"/>
          <w:sz w:val="16"/>
          <w:szCs w:val="16"/>
        </w:rPr>
        <w:t xml:space="preserve"> </w:t>
      </w:r>
      <w:r w:rsidR="004939E8">
        <w:rPr>
          <w:rFonts w:ascii="Arial Narrow" w:hAnsi="Arial Narrow" w:cs="Times New Roman"/>
          <w:sz w:val="16"/>
          <w:szCs w:val="16"/>
        </w:rPr>
        <w:t xml:space="preserve">  </w:t>
      </w:r>
      <w:r w:rsidR="004939E8" w:rsidRPr="004939E8">
        <w:rPr>
          <w:rFonts w:ascii="Arial Narrow" w:hAnsi="Arial Narrow" w:cs="Times New Roman"/>
          <w:sz w:val="16"/>
          <w:szCs w:val="16"/>
        </w:rPr>
        <w:t>ARTAXERXES</w:t>
      </w:r>
    </w:p>
    <w:p w:rsidR="00606E88" w:rsidRPr="00A55F55" w:rsidRDefault="00CA3943" w:rsidP="00B744CA">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46" type="#_x0000_t87" style="position:absolute;margin-left:392.55pt;margin-top:-9.1pt;width:12.75pt;height:34.6pt;rotation:90;z-index:252257280"/>
        </w:pict>
      </w:r>
      <w:r>
        <w:rPr>
          <w:rFonts w:ascii="Arial Narrow" w:hAnsi="Arial Narrow" w:cs="Times New Roman"/>
          <w:noProof/>
          <w:sz w:val="20"/>
          <w:szCs w:val="20"/>
        </w:rPr>
        <w:pict>
          <v:shape id="_x0000_s1825" type="#_x0000_t87" style="position:absolute;margin-left:327.6pt;margin-top:-9.3pt;width:12.75pt;height:34.95pt;rotation:90;z-index:252235776"/>
        </w:pict>
      </w:r>
      <w:r>
        <w:rPr>
          <w:rFonts w:ascii="Arial Narrow" w:hAnsi="Arial Narrow" w:cs="Times New Roman"/>
          <w:noProof/>
          <w:sz w:val="20"/>
          <w:szCs w:val="20"/>
        </w:rPr>
        <w:pict>
          <v:shape id="_x0000_s1824" type="#_x0000_t87" style="position:absolute;margin-left:263.6pt;margin-top:-7.55pt;width:14.25pt;height:33pt;rotation:90;z-index:252234752"/>
        </w:pict>
      </w:r>
      <w:r>
        <w:rPr>
          <w:rFonts w:ascii="Arial Narrow" w:hAnsi="Arial Narrow" w:cs="Times New Roman"/>
          <w:noProof/>
          <w:sz w:val="20"/>
          <w:szCs w:val="20"/>
        </w:rPr>
        <w:pict>
          <v:shape id="_x0000_s1823" type="#_x0000_t87" style="position:absolute;margin-left:205.95pt;margin-top:-5.2pt;width:11.25pt;height:31.3pt;rotation:90;z-index:252233728"/>
        </w:pict>
      </w:r>
      <w:r>
        <w:rPr>
          <w:rFonts w:ascii="Arial Narrow" w:hAnsi="Arial Narrow" w:cs="Times New Roman"/>
          <w:noProof/>
          <w:sz w:val="20"/>
          <w:szCs w:val="20"/>
        </w:rPr>
        <w:pict>
          <v:shape id="_x0000_s1822" type="#_x0000_t87" style="position:absolute;margin-left:142.9pt;margin-top:-6.1pt;width:12pt;height:32.25pt;rotation:90;z-index:252232704"/>
        </w:pict>
      </w:r>
      <w:r>
        <w:rPr>
          <w:rFonts w:ascii="Arial Narrow" w:hAnsi="Arial Narrow" w:cs="Times New Roman"/>
          <w:noProof/>
          <w:sz w:val="20"/>
          <w:szCs w:val="20"/>
        </w:rPr>
        <w:pict>
          <v:shape id="_x0000_s1821" type="#_x0000_t87" style="position:absolute;margin-left:81pt;margin-top:-5.7pt;width:12.75pt;height:32.25pt;rotation:90;z-index:252231680"/>
        </w:pict>
      </w:r>
      <w:r>
        <w:rPr>
          <w:rFonts w:ascii="Arial Narrow" w:hAnsi="Arial Narrow" w:cs="Times New Roman"/>
          <w:noProof/>
          <w:sz w:val="20"/>
          <w:szCs w:val="20"/>
        </w:rPr>
        <w:pict>
          <v:shape id="_x0000_s1820" type="#_x0000_t87" style="position:absolute;margin-left:19.85pt;margin-top:-6.05pt;width:12.75pt;height:33pt;rotation:90;z-index:252230656"/>
        </w:pict>
      </w:r>
    </w:p>
    <w:p w:rsidR="00606E88" w:rsidRPr="00A55F55" w:rsidRDefault="00CA3943" w:rsidP="00B744CA">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45" type="#_x0000_t32" style="position:absolute;margin-left:416.25pt;margin-top:6.8pt;width:0;height:30.05pt;z-index:252256256" o:connectortype="straight"/>
        </w:pict>
      </w:r>
      <w:r>
        <w:rPr>
          <w:rFonts w:ascii="Arial Narrow" w:hAnsi="Arial Narrow" w:cs="Times New Roman"/>
          <w:noProof/>
          <w:sz w:val="20"/>
          <w:szCs w:val="20"/>
        </w:rPr>
        <w:pict>
          <v:shape id="_x0000_s1809" type="#_x0000_t32" style="position:absolute;margin-left:351.75pt;margin-top:6.95pt;width:0;height:30.05pt;z-index:252219392" o:connectortype="straight"/>
        </w:pict>
      </w:r>
      <w:r>
        <w:rPr>
          <w:rFonts w:ascii="Arial Narrow" w:hAnsi="Arial Narrow" w:cs="Times New Roman"/>
          <w:noProof/>
          <w:sz w:val="20"/>
          <w:szCs w:val="20"/>
        </w:rPr>
        <w:pict>
          <v:shape id="_x0000_s1808" type="#_x0000_t32" style="position:absolute;margin-left:287.25pt;margin-top:6.85pt;width:0;height:30.05pt;z-index:252218368" o:connectortype="straight"/>
        </w:pict>
      </w:r>
      <w:r>
        <w:rPr>
          <w:rFonts w:ascii="Arial Narrow" w:hAnsi="Arial Narrow" w:cs="Times New Roman"/>
          <w:noProof/>
          <w:sz w:val="20"/>
          <w:szCs w:val="20"/>
        </w:rPr>
        <w:pict>
          <v:shape id="_x0000_s1807" type="#_x0000_t32" style="position:absolute;margin-left:227.25pt;margin-top:7.6pt;width:0;height:30.05pt;z-index:252217344" o:connectortype="straight"/>
        </w:pict>
      </w:r>
      <w:r>
        <w:rPr>
          <w:rFonts w:ascii="Arial Narrow" w:hAnsi="Arial Narrow" w:cs="Times New Roman"/>
          <w:noProof/>
          <w:sz w:val="20"/>
          <w:szCs w:val="20"/>
        </w:rPr>
        <w:pict>
          <v:shape id="_x0000_s1806" type="#_x0000_t32" style="position:absolute;margin-left:165pt;margin-top:6.85pt;width:0;height:30.05pt;z-index:252216320" o:connectortype="straight"/>
        </w:pict>
      </w:r>
      <w:r>
        <w:rPr>
          <w:rFonts w:ascii="Arial Narrow" w:hAnsi="Arial Narrow" w:cs="Times New Roman"/>
          <w:noProof/>
          <w:sz w:val="20"/>
          <w:szCs w:val="20"/>
        </w:rPr>
        <w:pict>
          <v:shape id="_x0000_s1805" type="#_x0000_t32" style="position:absolute;margin-left:103.5pt;margin-top:7.6pt;width:0;height:30.05pt;z-index:252215296" o:connectortype="straight"/>
        </w:pict>
      </w:r>
      <w:r>
        <w:rPr>
          <w:rFonts w:ascii="Arial Narrow" w:hAnsi="Arial Narrow" w:cs="Times New Roman"/>
          <w:noProof/>
          <w:sz w:val="20"/>
          <w:szCs w:val="20"/>
        </w:rPr>
        <w:pict>
          <v:shape id="_x0000_s1804" type="#_x0000_t32" style="position:absolute;margin-left:42.75pt;margin-top:7.6pt;width:0;height:30.05pt;z-index:252214272" o:connectortype="straight"/>
        </w:pict>
      </w:r>
    </w:p>
    <w:p w:rsidR="00606E88" w:rsidRPr="00A55F55" w:rsidRDefault="00CA3943" w:rsidP="00B744CA">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44" type="#_x0000_t32" style="position:absolute;margin-left:399.6pt;margin-top:2.95pt;width:.05pt;height:22.55pt;z-index:252255232" o:connectortype="straight"/>
        </w:pict>
      </w:r>
      <w:r>
        <w:rPr>
          <w:rFonts w:ascii="Arial Narrow" w:hAnsi="Arial Narrow" w:cs="Times New Roman"/>
          <w:noProof/>
          <w:sz w:val="20"/>
          <w:szCs w:val="20"/>
        </w:rPr>
        <w:pict>
          <v:shape id="_x0000_s1843" type="#_x0000_t32" style="position:absolute;margin-left:391.5pt;margin-top:8pt;width:.05pt;height:18pt;z-index:252254208" o:connectortype="straight"/>
        </w:pict>
      </w:r>
      <w:r>
        <w:rPr>
          <w:rFonts w:ascii="Arial Narrow" w:hAnsi="Arial Narrow" w:cs="Times New Roman"/>
          <w:noProof/>
          <w:sz w:val="20"/>
          <w:szCs w:val="20"/>
        </w:rPr>
        <w:pict>
          <v:shape id="_x0000_s1819" type="#_x0000_t32" style="position:absolute;margin-left:326.25pt;margin-top:7.6pt;width:.05pt;height:18pt;z-index:252229632" o:connectortype="straight"/>
        </w:pict>
      </w:r>
      <w:r>
        <w:rPr>
          <w:rFonts w:ascii="Arial Narrow" w:hAnsi="Arial Narrow" w:cs="Times New Roman"/>
          <w:noProof/>
          <w:sz w:val="20"/>
          <w:szCs w:val="20"/>
        </w:rPr>
        <w:pict>
          <v:shape id="_x0000_s1814" type="#_x0000_t32" style="position:absolute;margin-left:334.5pt;margin-top:3.8pt;width:.05pt;height:22.55pt;z-index:252224512" o:connectortype="straight"/>
        </w:pict>
      </w:r>
      <w:r>
        <w:rPr>
          <w:rFonts w:ascii="Arial Narrow" w:hAnsi="Arial Narrow" w:cs="Times New Roman"/>
          <w:noProof/>
          <w:sz w:val="20"/>
          <w:szCs w:val="20"/>
        </w:rPr>
        <w:pict>
          <v:shape id="_x0000_s1813" type="#_x0000_t32" style="position:absolute;margin-left:273pt;margin-top:3pt;width:.05pt;height:22.55pt;z-index:252223488" o:connectortype="straight"/>
        </w:pict>
      </w:r>
      <w:r>
        <w:rPr>
          <w:rFonts w:ascii="Arial Narrow" w:hAnsi="Arial Narrow" w:cs="Times New Roman"/>
          <w:noProof/>
          <w:sz w:val="20"/>
          <w:szCs w:val="20"/>
        </w:rPr>
        <w:pict>
          <v:shape id="_x0000_s1818" type="#_x0000_t32" style="position:absolute;margin-left:264.9pt;margin-top:7.8pt;width:.05pt;height:18pt;z-index:252228608" o:connectortype="straight"/>
        </w:pict>
      </w:r>
      <w:r>
        <w:rPr>
          <w:rFonts w:ascii="Arial Narrow" w:hAnsi="Arial Narrow" w:cs="Times New Roman"/>
          <w:noProof/>
          <w:sz w:val="20"/>
          <w:szCs w:val="20"/>
        </w:rPr>
        <w:pict>
          <v:shape id="_x0000_s1812" type="#_x0000_t32" style="position:absolute;margin-left:212.25pt;margin-top:3.7pt;width:.05pt;height:22.55pt;z-index:252222464" o:connectortype="straight"/>
        </w:pict>
      </w:r>
      <w:r>
        <w:rPr>
          <w:rFonts w:ascii="Arial Narrow" w:hAnsi="Arial Narrow" w:cs="Times New Roman"/>
          <w:noProof/>
          <w:sz w:val="20"/>
          <w:szCs w:val="20"/>
        </w:rPr>
        <w:pict>
          <v:shape id="_x0000_s1817" type="#_x0000_t32" style="position:absolute;margin-left:204.85pt;margin-top:7.7pt;width:.05pt;height:18pt;z-index:252227584" o:connectortype="straight"/>
        </w:pict>
      </w:r>
      <w:r>
        <w:rPr>
          <w:rFonts w:ascii="Arial Narrow" w:hAnsi="Arial Narrow" w:cs="Times New Roman"/>
          <w:noProof/>
          <w:sz w:val="20"/>
          <w:szCs w:val="20"/>
        </w:rPr>
        <w:pict>
          <v:shape id="_x0000_s1811" type="#_x0000_t32" style="position:absolute;margin-left:148.5pt;margin-top:2.2pt;width:.05pt;height:22.55pt;z-index:252221440" o:connectortype="straight"/>
        </w:pict>
      </w:r>
      <w:r>
        <w:rPr>
          <w:rFonts w:ascii="Arial Narrow" w:hAnsi="Arial Narrow" w:cs="Times New Roman"/>
          <w:noProof/>
          <w:sz w:val="20"/>
          <w:szCs w:val="20"/>
        </w:rPr>
        <w:pict>
          <v:shape id="_x0000_s1816" type="#_x0000_t32" style="position:absolute;margin-left:141pt;margin-top:7.5pt;width:.05pt;height:18pt;z-index:252226560" o:connectortype="straight"/>
        </w:pict>
      </w:r>
      <w:r>
        <w:rPr>
          <w:rFonts w:ascii="Arial Narrow" w:hAnsi="Arial Narrow" w:cs="Times New Roman"/>
          <w:noProof/>
          <w:sz w:val="20"/>
          <w:szCs w:val="20"/>
        </w:rPr>
        <w:pict>
          <v:shape id="_x0000_s1815" type="#_x0000_t32" style="position:absolute;margin-left:79.5pt;margin-top:8.25pt;width:.05pt;height:18pt;z-index:252225536" o:connectortype="straight"/>
        </w:pict>
      </w:r>
      <w:r>
        <w:rPr>
          <w:rFonts w:ascii="Arial Narrow" w:hAnsi="Arial Narrow" w:cs="Times New Roman"/>
          <w:noProof/>
          <w:sz w:val="20"/>
          <w:szCs w:val="20"/>
        </w:rPr>
        <w:pict>
          <v:shape id="_x0000_s1810" type="#_x0000_t32" style="position:absolute;margin-left:87.05pt;margin-top:3.7pt;width:.05pt;height:22.55pt;z-index:252220416" o:connectortype="straight"/>
        </w:pict>
      </w:r>
      <w:r>
        <w:rPr>
          <w:rFonts w:ascii="Arial Narrow" w:hAnsi="Arial Narrow" w:cs="Times New Roman"/>
          <w:noProof/>
          <w:sz w:val="20"/>
          <w:szCs w:val="20"/>
        </w:rPr>
        <w:pict>
          <v:shape id="_x0000_s1803" type="#_x0000_t32" style="position:absolute;margin-left:26.25pt;margin-top:3.65pt;width:.05pt;height:22.55pt;z-index:252213248" o:connectortype="straight"/>
        </w:pict>
      </w:r>
      <w:r>
        <w:rPr>
          <w:rFonts w:ascii="Arial Narrow" w:hAnsi="Arial Narrow" w:cs="Times New Roman"/>
          <w:noProof/>
          <w:sz w:val="20"/>
          <w:szCs w:val="20"/>
        </w:rPr>
        <w:pict>
          <v:shape id="_x0000_s1802" type="#_x0000_t32" style="position:absolute;margin-left:18.7pt;margin-top:7.4pt;width:.05pt;height:18pt;z-index:252212224" o:connectortype="straight"/>
        </w:pict>
      </w:r>
    </w:p>
    <w:p w:rsidR="00606E88" w:rsidRPr="00A55F55" w:rsidRDefault="00CA3943" w:rsidP="00B744CA">
      <w:pPr>
        <w:spacing w:after="0" w:line="240" w:lineRule="auto"/>
        <w:rPr>
          <w:rFonts w:ascii="Arial Narrow" w:hAnsi="Arial Narrow" w:cs="Times New Roman"/>
          <w:sz w:val="20"/>
          <w:szCs w:val="20"/>
        </w:rPr>
      </w:pPr>
      <w:r w:rsidRPr="00CA3943">
        <w:rPr>
          <w:rFonts w:ascii="Arial Narrow" w:hAnsi="Arial Narrow" w:cs="Arial"/>
          <w:noProof/>
          <w:sz w:val="20"/>
          <w:szCs w:val="20"/>
        </w:rPr>
        <w:pict>
          <v:shape id="_x0000_s1847" type="#_x0000_t32" style="position:absolute;margin-left:405.75pt;margin-top:7.2pt;width:4.2pt;height:3.35pt;z-index:252258304" o:connectortype="straight"/>
        </w:pict>
      </w:r>
      <w:r w:rsidRPr="00CA3943">
        <w:rPr>
          <w:rFonts w:ascii="Arial Narrow" w:hAnsi="Arial Narrow" w:cs="Arial"/>
          <w:noProof/>
          <w:sz w:val="20"/>
          <w:szCs w:val="20"/>
        </w:rPr>
        <w:pict>
          <v:shape id="_x0000_s1842" type="#_x0000_t32" style="position:absolute;margin-left:384pt;margin-top:1pt;width:0;height:13.55pt;z-index:252253184" o:connectortype="straight"/>
        </w:pict>
      </w:r>
      <w:r w:rsidRPr="00CA3943">
        <w:rPr>
          <w:rFonts w:ascii="Arial Narrow" w:hAnsi="Arial Narrow" w:cs="Arial"/>
          <w:noProof/>
          <w:sz w:val="20"/>
          <w:szCs w:val="20"/>
        </w:rPr>
        <w:pict>
          <v:shape id="_x0000_s1831" type="#_x0000_t32" style="position:absolute;margin-left:340.6pt;margin-top:6.8pt;width:4.2pt;height:3.35pt;z-index:252241920" o:connectortype="straight"/>
        </w:pict>
      </w:r>
      <w:r>
        <w:rPr>
          <w:rFonts w:ascii="Arial Narrow" w:hAnsi="Arial Narrow" w:cs="Times New Roman"/>
          <w:noProof/>
          <w:sz w:val="20"/>
          <w:szCs w:val="20"/>
        </w:rPr>
        <w:pict>
          <v:shape id="_x0000_s1798" type="#_x0000_t32" style="position:absolute;margin-left:257.25pt;margin-top:.35pt;width:0;height:13.55pt;z-index:252208128" o:connectortype="straight"/>
        </w:pict>
      </w:r>
      <w:r>
        <w:rPr>
          <w:rFonts w:ascii="Arial Narrow" w:hAnsi="Arial Narrow" w:cs="Times New Roman"/>
          <w:noProof/>
          <w:sz w:val="20"/>
          <w:szCs w:val="20"/>
        </w:rPr>
        <w:pict>
          <v:shape id="_x0000_s1797" type="#_x0000_t32" style="position:absolute;margin-left:318pt;margin-top:.35pt;width:0;height:13.55pt;z-index:252207104" o:connectortype="straight"/>
        </w:pict>
      </w:r>
      <w:r w:rsidRPr="00CA3943">
        <w:rPr>
          <w:rFonts w:ascii="Arial Narrow" w:hAnsi="Arial Narrow" w:cs="Arial"/>
          <w:noProof/>
          <w:sz w:val="20"/>
          <w:szCs w:val="20"/>
        </w:rPr>
        <w:pict>
          <v:shape id="_x0000_s1830" type="#_x0000_t32" style="position:absolute;margin-left:278.35pt;margin-top:7.55pt;width:4.2pt;height:3.35pt;z-index:252240896" o:connectortype="straight"/>
        </w:pict>
      </w:r>
      <w:r w:rsidRPr="00CA3943">
        <w:rPr>
          <w:rFonts w:ascii="Arial Narrow" w:hAnsi="Arial Narrow" w:cs="Arial"/>
          <w:noProof/>
          <w:sz w:val="20"/>
          <w:szCs w:val="20"/>
        </w:rPr>
        <w:pict>
          <v:shape id="_x0000_s1829" type="#_x0000_t32" style="position:absolute;margin-left:218.35pt;margin-top:6.8pt;width:4.2pt;height:3.35pt;z-index:252239872" o:connectortype="straight"/>
        </w:pict>
      </w:r>
      <w:r>
        <w:rPr>
          <w:rFonts w:ascii="Arial Narrow" w:hAnsi="Arial Narrow" w:cs="Times New Roman"/>
          <w:noProof/>
          <w:sz w:val="20"/>
          <w:szCs w:val="20"/>
        </w:rPr>
        <w:pict>
          <v:shape id="_x0000_s1799" type="#_x0000_t32" style="position:absolute;margin-left:197.45pt;margin-top:1.15pt;width:0;height:13.55pt;z-index:252209152" o:connectortype="straight"/>
        </w:pict>
      </w:r>
      <w:r w:rsidRPr="00CA3943">
        <w:rPr>
          <w:rFonts w:ascii="Arial Narrow" w:hAnsi="Arial Narrow" w:cs="Arial"/>
          <w:noProof/>
          <w:sz w:val="20"/>
          <w:szCs w:val="20"/>
        </w:rPr>
        <w:pict>
          <v:shape id="_x0000_s1827" type="#_x0000_t32" style="position:absolute;margin-left:93.85pt;margin-top:7.55pt;width:4.2pt;height:3.35pt;z-index:252237824" o:connectortype="straight"/>
        </w:pict>
      </w:r>
      <w:r w:rsidRPr="00CA3943">
        <w:rPr>
          <w:rFonts w:ascii="Arial Narrow" w:hAnsi="Arial Narrow" w:cs="Arial"/>
          <w:noProof/>
          <w:sz w:val="20"/>
          <w:szCs w:val="20"/>
        </w:rPr>
        <w:pict>
          <v:shape id="_x0000_s1828" type="#_x0000_t32" style="position:absolute;margin-left:154.6pt;margin-top:7.55pt;width:4.2pt;height:3.35pt;z-index:252238848" o:connectortype="straight"/>
        </w:pict>
      </w:r>
      <w:r>
        <w:rPr>
          <w:rFonts w:ascii="Arial Narrow" w:hAnsi="Arial Narrow" w:cs="Times New Roman"/>
          <w:noProof/>
          <w:sz w:val="20"/>
          <w:szCs w:val="20"/>
        </w:rPr>
        <w:pict>
          <v:shape id="_x0000_s1800" type="#_x0000_t32" style="position:absolute;margin-left:133.5pt;margin-top:1.15pt;width:0;height:13.55pt;z-index:252210176" o:connectortype="straight"/>
        </w:pict>
      </w:r>
      <w:r>
        <w:rPr>
          <w:rFonts w:ascii="Arial Narrow" w:hAnsi="Arial Narrow" w:cs="Times New Roman"/>
          <w:noProof/>
          <w:sz w:val="20"/>
          <w:szCs w:val="20"/>
        </w:rPr>
        <w:pict>
          <v:shape id="_x0000_s1801" type="#_x0000_t32" style="position:absolute;margin-left:1in;margin-top:.35pt;width:0;height:13.55pt;z-index:252211200" o:connectortype="straight"/>
        </w:pict>
      </w:r>
      <w:r w:rsidRPr="00CA3943">
        <w:rPr>
          <w:rFonts w:ascii="Arial Narrow" w:hAnsi="Arial Narrow" w:cs="Arial"/>
          <w:noProof/>
          <w:sz w:val="20"/>
          <w:szCs w:val="20"/>
        </w:rPr>
        <w:pict>
          <v:shape id="_x0000_s1826" type="#_x0000_t32" style="position:absolute;margin-left:33.85pt;margin-top:7.55pt;width:4.2pt;height:3.35pt;z-index:252236800" o:connectortype="straight"/>
        </w:pict>
      </w:r>
      <w:r>
        <w:rPr>
          <w:rFonts w:ascii="Arial Narrow" w:hAnsi="Arial Narrow" w:cs="Times New Roman"/>
          <w:noProof/>
          <w:sz w:val="20"/>
          <w:szCs w:val="20"/>
        </w:rPr>
        <w:pict>
          <v:shape id="_x0000_s1796" type="#_x0000_t32" style="position:absolute;margin-left:11.25pt;margin-top:1.15pt;width:0;height:13.55pt;z-index:252206080" o:connectortype="straight"/>
        </w:pict>
      </w:r>
      <w:r w:rsidR="00F27472">
        <w:rPr>
          <w:rFonts w:ascii="Arial Narrow" w:hAnsi="Arial Narrow" w:cs="Times New Roman"/>
          <w:sz w:val="20"/>
          <w:szCs w:val="20"/>
        </w:rPr>
        <w:t xml:space="preserve">             </w:t>
      </w:r>
      <w:r w:rsidR="00606E88" w:rsidRPr="00227BEB">
        <w:rPr>
          <w:rFonts w:ascii="Arial Narrow" w:hAnsi="Arial Narrow" w:cs="Arial"/>
          <w:sz w:val="20"/>
          <w:szCs w:val="20"/>
        </w:rPr>
        <w:t>●</w:t>
      </w:r>
      <w:r w:rsidR="00606E88">
        <w:rPr>
          <w:rFonts w:ascii="Arial Narrow" w:hAnsi="Arial Narrow" w:cs="Arial"/>
          <w:sz w:val="20"/>
          <w:szCs w:val="20"/>
        </w:rPr>
        <w:tab/>
      </w:r>
      <w:r w:rsidR="00606E88">
        <w:rPr>
          <w:rFonts w:ascii="Arial Narrow" w:hAnsi="Arial Narrow" w:cs="Arial"/>
          <w:sz w:val="20"/>
          <w:szCs w:val="20"/>
        </w:rPr>
        <w:tab/>
        <w:t xml:space="preserve">  </w:t>
      </w:r>
      <w:r w:rsidR="00F27472">
        <w:rPr>
          <w:rFonts w:ascii="Arial Narrow" w:hAnsi="Arial Narrow" w:cs="Arial"/>
          <w:sz w:val="20"/>
          <w:szCs w:val="20"/>
        </w:rPr>
        <w:t xml:space="preserve">    </w:t>
      </w:r>
      <w:r w:rsidR="00606E88">
        <w:rPr>
          <w:rFonts w:ascii="Arial Narrow" w:hAnsi="Arial Narrow" w:cs="Arial"/>
          <w:sz w:val="20"/>
          <w:szCs w:val="20"/>
        </w:rPr>
        <w:t xml:space="preserve"> </w:t>
      </w:r>
      <w:r w:rsidR="00B744CA">
        <w:rPr>
          <w:rFonts w:ascii="Arial Narrow" w:hAnsi="Arial Narrow" w:cs="Arial"/>
          <w:sz w:val="20"/>
          <w:szCs w:val="20"/>
        </w:rPr>
        <w:t xml:space="preserve"> </w:t>
      </w:r>
      <w:r w:rsidR="00606E88" w:rsidRPr="00227BEB">
        <w:rPr>
          <w:rFonts w:ascii="Arial Narrow" w:hAnsi="Arial Narrow" w:cs="Arial"/>
          <w:sz w:val="20"/>
          <w:szCs w:val="20"/>
        </w:rPr>
        <w:t>●</w:t>
      </w:r>
      <w:r w:rsidR="00B744CA">
        <w:rPr>
          <w:rFonts w:ascii="Arial Narrow" w:hAnsi="Arial Narrow" w:cs="Arial"/>
          <w:sz w:val="20"/>
          <w:szCs w:val="20"/>
        </w:rPr>
        <w:t xml:space="preserve">         </w:t>
      </w:r>
      <w:r w:rsidR="00B744CA">
        <w:rPr>
          <w:rFonts w:ascii="Arial Narrow" w:hAnsi="Arial Narrow" w:cs="Arial"/>
          <w:sz w:val="20"/>
          <w:szCs w:val="20"/>
        </w:rPr>
        <w:tab/>
        <w:t xml:space="preserve">   </w:t>
      </w:r>
      <w:r w:rsidR="00606E88" w:rsidRPr="00227BEB">
        <w:rPr>
          <w:rFonts w:ascii="Arial Narrow" w:hAnsi="Arial Narrow" w:cs="Arial"/>
          <w:sz w:val="20"/>
          <w:szCs w:val="20"/>
        </w:rPr>
        <w:t>●</w:t>
      </w:r>
      <w:r w:rsidR="00B744CA">
        <w:rPr>
          <w:rFonts w:ascii="Arial Narrow" w:hAnsi="Arial Narrow" w:cs="Arial"/>
          <w:sz w:val="20"/>
          <w:szCs w:val="20"/>
        </w:rPr>
        <w:tab/>
        <w:t xml:space="preserve">               </w:t>
      </w:r>
      <w:r w:rsidR="00606E88" w:rsidRPr="00227BEB">
        <w:rPr>
          <w:rFonts w:ascii="Arial Narrow" w:hAnsi="Arial Narrow" w:cs="Arial"/>
          <w:sz w:val="20"/>
          <w:szCs w:val="20"/>
        </w:rPr>
        <w:t>●</w:t>
      </w:r>
      <w:r w:rsidR="00922388">
        <w:rPr>
          <w:rFonts w:ascii="Arial Narrow" w:hAnsi="Arial Narrow" w:cs="Arial"/>
          <w:sz w:val="20"/>
          <w:szCs w:val="20"/>
        </w:rPr>
        <w:tab/>
        <w:t xml:space="preserve">          </w:t>
      </w:r>
      <w:r w:rsidR="00606E88" w:rsidRPr="00227BEB">
        <w:rPr>
          <w:rFonts w:ascii="Arial Narrow" w:hAnsi="Arial Narrow" w:cs="Arial"/>
          <w:sz w:val="20"/>
          <w:szCs w:val="20"/>
        </w:rPr>
        <w:t>●</w:t>
      </w:r>
      <w:r w:rsidR="00606E88">
        <w:rPr>
          <w:rFonts w:ascii="Arial Narrow" w:hAnsi="Arial Narrow" w:cs="Arial"/>
          <w:sz w:val="20"/>
          <w:szCs w:val="20"/>
        </w:rPr>
        <w:tab/>
      </w:r>
      <w:r w:rsidR="00606E88">
        <w:rPr>
          <w:rFonts w:ascii="Arial Narrow" w:hAnsi="Arial Narrow" w:cs="Arial"/>
          <w:sz w:val="20"/>
          <w:szCs w:val="20"/>
        </w:rPr>
        <w:tab/>
        <w:t xml:space="preserve">     </w:t>
      </w:r>
      <w:r w:rsidR="00922388">
        <w:rPr>
          <w:rFonts w:ascii="Arial Narrow" w:hAnsi="Arial Narrow" w:cs="Arial"/>
          <w:sz w:val="20"/>
          <w:szCs w:val="20"/>
        </w:rPr>
        <w:t xml:space="preserve"> </w:t>
      </w:r>
      <w:r w:rsidR="00606E88" w:rsidRPr="00227BEB">
        <w:rPr>
          <w:rFonts w:ascii="Arial Narrow" w:hAnsi="Arial Narrow" w:cs="Arial"/>
          <w:sz w:val="20"/>
          <w:szCs w:val="20"/>
        </w:rPr>
        <w:t>●</w:t>
      </w:r>
      <w:r w:rsidR="00606E88">
        <w:rPr>
          <w:rFonts w:ascii="Arial Narrow" w:hAnsi="Arial Narrow" w:cs="Arial"/>
          <w:sz w:val="20"/>
          <w:szCs w:val="20"/>
        </w:rPr>
        <w:tab/>
      </w:r>
      <w:r w:rsidR="004939E8">
        <w:rPr>
          <w:rFonts w:ascii="Arial Narrow" w:hAnsi="Arial Narrow" w:cs="Arial"/>
          <w:sz w:val="20"/>
          <w:szCs w:val="20"/>
        </w:rPr>
        <w:t xml:space="preserve">                  </w:t>
      </w:r>
      <w:r w:rsidR="004939E8" w:rsidRPr="00227BEB">
        <w:rPr>
          <w:rFonts w:ascii="Arial Narrow" w:hAnsi="Arial Narrow" w:cs="Arial"/>
          <w:sz w:val="20"/>
          <w:szCs w:val="20"/>
        </w:rPr>
        <w:t>●</w:t>
      </w:r>
    </w:p>
    <w:p w:rsidR="00606E88" w:rsidRPr="00A55F55" w:rsidRDefault="00CA3943" w:rsidP="00B744CA">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39" type="#_x0000_t32" style="position:absolute;margin-left:476.25pt;margin-top:3.3pt;width:9.75pt;height:0;z-index:252250112" o:connectortype="straight">
            <v:stroke endarrow="block"/>
          </v:shape>
        </w:pict>
      </w:r>
      <w:r>
        <w:rPr>
          <w:rFonts w:ascii="Arial Narrow" w:hAnsi="Arial Narrow" w:cs="Times New Roman"/>
          <w:noProof/>
          <w:sz w:val="20"/>
          <w:szCs w:val="20"/>
        </w:rPr>
        <w:pict>
          <v:shape id="_x0000_s1838" type="#_x0000_t32" style="position:absolute;margin-left:481.4pt;margin-top:4.05pt;width:0;height:0;z-index:252249088" o:connectortype="straight">
            <v:stroke endarrow="block"/>
          </v:shape>
        </w:pict>
      </w:r>
      <w:r>
        <w:rPr>
          <w:rFonts w:ascii="Arial Narrow" w:hAnsi="Arial Narrow" w:cs="Times New Roman"/>
          <w:noProof/>
          <w:sz w:val="20"/>
          <w:szCs w:val="20"/>
        </w:rPr>
        <w:pict>
          <v:shape id="_x0000_s1795" type="#_x0000_t32" style="position:absolute;margin-left:0;margin-top:3.25pt;width:481.4pt;height:0;z-index:252205056" o:connectortype="straight"/>
        </w:pict>
      </w:r>
    </w:p>
    <w:p w:rsidR="00606E88" w:rsidRPr="00F27472" w:rsidRDefault="00606E88" w:rsidP="00B744CA">
      <w:pPr>
        <w:spacing w:after="0" w:line="240" w:lineRule="auto"/>
        <w:rPr>
          <w:rFonts w:ascii="Arial Narrow" w:hAnsi="Arial Narrow" w:cs="Arial"/>
          <w:sz w:val="16"/>
          <w:szCs w:val="16"/>
        </w:rPr>
      </w:pPr>
      <w:r w:rsidRPr="00F27472">
        <w:rPr>
          <w:rFonts w:ascii="Arial Narrow" w:hAnsi="Arial Narrow" w:cs="Arial"/>
          <w:sz w:val="16"/>
          <w:szCs w:val="16"/>
        </w:rPr>
        <w:t xml:space="preserve">     </w:t>
      </w:r>
      <w:r w:rsidR="00F27472" w:rsidRPr="00F27472">
        <w:rPr>
          <w:rFonts w:ascii="Arial Narrow" w:hAnsi="Arial Narrow" w:cs="Arial"/>
          <w:sz w:val="16"/>
          <w:szCs w:val="16"/>
        </w:rPr>
        <w:t xml:space="preserve">1 </w:t>
      </w:r>
      <w:r w:rsidR="00B744CA">
        <w:rPr>
          <w:rFonts w:ascii="Arial Narrow" w:hAnsi="Arial Narrow" w:cs="Arial"/>
          <w:sz w:val="16"/>
          <w:szCs w:val="16"/>
        </w:rPr>
        <w:t xml:space="preserve">  </w:t>
      </w:r>
      <w:r w:rsidR="00F27472" w:rsidRPr="00F27472">
        <w:rPr>
          <w:rFonts w:ascii="Arial Narrow" w:hAnsi="Arial Narrow" w:cs="Arial"/>
          <w:sz w:val="16"/>
          <w:szCs w:val="16"/>
        </w:rPr>
        <w:t xml:space="preserve">2 </w:t>
      </w:r>
      <w:r w:rsidR="00B744CA">
        <w:rPr>
          <w:rFonts w:ascii="Arial Narrow" w:hAnsi="Arial Narrow" w:cs="Arial"/>
          <w:sz w:val="16"/>
          <w:szCs w:val="16"/>
        </w:rPr>
        <w:t xml:space="preserve"> </w:t>
      </w:r>
      <w:r w:rsidRPr="00F27472">
        <w:rPr>
          <w:rFonts w:ascii="Arial Narrow" w:hAnsi="Arial Narrow" w:cs="Arial"/>
          <w:sz w:val="16"/>
          <w:szCs w:val="16"/>
        </w:rPr>
        <w:t xml:space="preserve">3      </w:t>
      </w:r>
      <w:r w:rsidR="00B744CA">
        <w:rPr>
          <w:rFonts w:ascii="Arial Narrow" w:hAnsi="Arial Narrow" w:cs="Arial"/>
          <w:sz w:val="16"/>
          <w:szCs w:val="16"/>
        </w:rPr>
        <w:t xml:space="preserve"> </w:t>
      </w:r>
      <w:r w:rsidRPr="00F27472">
        <w:rPr>
          <w:rFonts w:ascii="Arial Narrow" w:hAnsi="Arial Narrow" w:cs="Arial"/>
          <w:sz w:val="16"/>
          <w:szCs w:val="16"/>
        </w:rPr>
        <w:t>4</w:t>
      </w:r>
      <w:r w:rsidR="00B744CA">
        <w:rPr>
          <w:rFonts w:ascii="Arial Narrow" w:hAnsi="Arial Narrow" w:cs="Arial"/>
          <w:sz w:val="16"/>
          <w:szCs w:val="16"/>
        </w:rPr>
        <w:tab/>
        <w:t xml:space="preserve">1  2  3      </w:t>
      </w:r>
      <w:r w:rsidRPr="00F27472">
        <w:rPr>
          <w:rFonts w:ascii="Arial Narrow" w:hAnsi="Arial Narrow" w:cs="Arial"/>
          <w:sz w:val="16"/>
          <w:szCs w:val="16"/>
        </w:rPr>
        <w:t>4</w:t>
      </w:r>
      <w:r w:rsidRPr="00F27472">
        <w:rPr>
          <w:rFonts w:ascii="Arial Narrow" w:hAnsi="Arial Narrow" w:cs="Arial"/>
          <w:sz w:val="16"/>
          <w:szCs w:val="16"/>
        </w:rPr>
        <w:tab/>
        <w:t xml:space="preserve">         </w:t>
      </w:r>
      <w:r w:rsidR="00B744CA">
        <w:rPr>
          <w:rFonts w:ascii="Arial Narrow" w:hAnsi="Arial Narrow" w:cs="Arial"/>
          <w:sz w:val="16"/>
          <w:szCs w:val="16"/>
        </w:rPr>
        <w:t xml:space="preserve">    1   2  3      4</w:t>
      </w:r>
      <w:r w:rsidR="00B744CA">
        <w:rPr>
          <w:rFonts w:ascii="Arial Narrow" w:hAnsi="Arial Narrow" w:cs="Arial"/>
          <w:sz w:val="16"/>
          <w:szCs w:val="16"/>
        </w:rPr>
        <w:tab/>
        <w:t xml:space="preserve">         1  2  3     </w:t>
      </w:r>
      <w:r w:rsidR="00922388">
        <w:rPr>
          <w:rFonts w:ascii="Arial Narrow" w:hAnsi="Arial Narrow" w:cs="Arial"/>
          <w:sz w:val="16"/>
          <w:szCs w:val="16"/>
        </w:rPr>
        <w:t xml:space="preserve"> 4</w:t>
      </w:r>
      <w:r w:rsidR="00922388">
        <w:rPr>
          <w:rFonts w:ascii="Arial Narrow" w:hAnsi="Arial Narrow" w:cs="Arial"/>
          <w:sz w:val="16"/>
          <w:szCs w:val="16"/>
        </w:rPr>
        <w:tab/>
        <w:t xml:space="preserve">   1  2  3      4              1   2  </w:t>
      </w:r>
      <w:r w:rsidRPr="00F27472">
        <w:rPr>
          <w:rFonts w:ascii="Arial Narrow" w:hAnsi="Arial Narrow" w:cs="Arial"/>
          <w:sz w:val="16"/>
          <w:szCs w:val="16"/>
        </w:rPr>
        <w:t xml:space="preserve">3      </w:t>
      </w:r>
      <w:r w:rsidR="00922388">
        <w:rPr>
          <w:rFonts w:ascii="Arial Narrow" w:hAnsi="Arial Narrow" w:cs="Arial"/>
          <w:sz w:val="16"/>
          <w:szCs w:val="16"/>
        </w:rPr>
        <w:t xml:space="preserve"> </w:t>
      </w:r>
      <w:r w:rsidRPr="00F27472">
        <w:rPr>
          <w:rFonts w:ascii="Arial Narrow" w:hAnsi="Arial Narrow" w:cs="Arial"/>
          <w:sz w:val="16"/>
          <w:szCs w:val="16"/>
        </w:rPr>
        <w:t>4</w:t>
      </w:r>
      <w:r w:rsidR="004939E8">
        <w:rPr>
          <w:rFonts w:ascii="Arial Narrow" w:hAnsi="Arial Narrow" w:cs="Arial"/>
          <w:sz w:val="16"/>
          <w:szCs w:val="16"/>
        </w:rPr>
        <w:t xml:space="preserve"> </w:t>
      </w:r>
      <w:r w:rsidR="004939E8">
        <w:rPr>
          <w:rFonts w:ascii="Arial Narrow" w:hAnsi="Arial Narrow" w:cs="Arial"/>
          <w:sz w:val="16"/>
          <w:szCs w:val="16"/>
        </w:rPr>
        <w:tab/>
        <w:t xml:space="preserve">             </w:t>
      </w:r>
      <w:r w:rsidR="004939E8" w:rsidRPr="004939E8">
        <w:rPr>
          <w:rFonts w:ascii="Arial Narrow" w:hAnsi="Arial Narrow" w:cs="Arial"/>
          <w:sz w:val="16"/>
          <w:szCs w:val="16"/>
        </w:rPr>
        <w:t>1</w:t>
      </w:r>
      <w:r w:rsidR="004939E8">
        <w:rPr>
          <w:rFonts w:ascii="Arial Narrow" w:hAnsi="Arial Narrow" w:cs="Arial"/>
          <w:sz w:val="16"/>
          <w:szCs w:val="16"/>
        </w:rPr>
        <w:t xml:space="preserve"> </w:t>
      </w:r>
      <w:r w:rsidR="004939E8" w:rsidRPr="004939E8">
        <w:rPr>
          <w:rFonts w:ascii="Arial Narrow" w:hAnsi="Arial Narrow" w:cs="Arial"/>
          <w:sz w:val="16"/>
          <w:szCs w:val="16"/>
        </w:rPr>
        <w:t xml:space="preserve"> 2  3      </w:t>
      </w:r>
      <w:r w:rsidR="004939E8">
        <w:rPr>
          <w:rFonts w:ascii="Arial Narrow" w:hAnsi="Arial Narrow" w:cs="Arial"/>
          <w:sz w:val="16"/>
          <w:szCs w:val="16"/>
        </w:rPr>
        <w:t xml:space="preserve"> </w:t>
      </w:r>
      <w:r w:rsidR="004939E8" w:rsidRPr="004939E8">
        <w:rPr>
          <w:rFonts w:ascii="Arial Narrow" w:hAnsi="Arial Narrow" w:cs="Arial"/>
          <w:sz w:val="16"/>
          <w:szCs w:val="16"/>
        </w:rPr>
        <w:t>4</w:t>
      </w:r>
    </w:p>
    <w:p w:rsidR="00606E88" w:rsidRDefault="00CA3943" w:rsidP="00B744CA">
      <w:pPr>
        <w:spacing w:after="0" w:line="240" w:lineRule="auto"/>
        <w:rPr>
          <w:rFonts w:ascii="Arial" w:hAnsi="Arial" w:cs="Arial"/>
          <w:sz w:val="20"/>
          <w:szCs w:val="20"/>
        </w:rPr>
      </w:pPr>
      <w:r w:rsidRPr="00CA3943">
        <w:rPr>
          <w:rFonts w:ascii="Arial Narrow" w:hAnsi="Arial Narrow" w:cs="Times New Roman"/>
          <w:noProof/>
          <w:sz w:val="20"/>
          <w:szCs w:val="20"/>
        </w:rPr>
        <w:pict>
          <v:shape id="_x0000_s1852" type="#_x0000_t32" style="position:absolute;margin-left:150.8pt;margin-top:5.35pt;width:0;height:6.55pt;z-index:252263424" o:connectortype="straight"/>
        </w:pict>
      </w:r>
      <w:r w:rsidRPr="00CA3943">
        <w:rPr>
          <w:rFonts w:ascii="Arial Narrow" w:hAnsi="Arial Narrow" w:cs="Times New Roman"/>
          <w:noProof/>
          <w:sz w:val="20"/>
          <w:szCs w:val="20"/>
        </w:rPr>
        <w:pict>
          <v:shape id="_x0000_s1849" type="#_x0000_t87" style="position:absolute;margin-left:398.6pt;margin-top:-12.35pt;width:4.5pt;height:30.85pt;rotation:90;flip:y;z-index:252260352"/>
        </w:pict>
      </w:r>
      <w:r w:rsidRPr="00CA3943">
        <w:rPr>
          <w:rFonts w:ascii="Arial Narrow" w:hAnsi="Arial Narrow" w:cs="Times New Roman"/>
          <w:noProof/>
          <w:sz w:val="20"/>
          <w:szCs w:val="20"/>
        </w:rPr>
        <w:pict>
          <v:shape id="_x0000_s1837" type="#_x0000_t87" style="position:absolute;margin-left:333.2pt;margin-top:-12.1pt;width:5.25pt;height:32.7pt;rotation:90;flip:y;z-index:252248064"/>
        </w:pict>
      </w:r>
      <w:r w:rsidRPr="00CA3943">
        <w:rPr>
          <w:rFonts w:ascii="Arial Narrow" w:hAnsi="Arial Narrow" w:cs="Times New Roman"/>
          <w:noProof/>
          <w:sz w:val="20"/>
          <w:szCs w:val="20"/>
        </w:rPr>
        <w:pict>
          <v:shape id="_x0000_s1836" type="#_x0000_t87" style="position:absolute;margin-left:270.75pt;margin-top:-9.65pt;width:4.5pt;height:28.5pt;rotation:90;flip:y;z-index:252247040"/>
        </w:pict>
      </w:r>
      <w:r w:rsidRPr="00CA3943">
        <w:rPr>
          <w:rFonts w:ascii="Arial Narrow" w:hAnsi="Arial Narrow" w:cs="Times New Roman"/>
          <w:noProof/>
          <w:sz w:val="20"/>
          <w:szCs w:val="20"/>
        </w:rPr>
        <w:pict>
          <v:shape id="_x0000_s1835" type="#_x0000_t87" style="position:absolute;margin-left:210.5pt;margin-top:-9.95pt;width:4.5pt;height:29.05pt;rotation:90;flip:y;z-index:252246016"/>
        </w:pict>
      </w:r>
      <w:r w:rsidRPr="00CA3943">
        <w:rPr>
          <w:rFonts w:ascii="Arial Narrow" w:hAnsi="Arial Narrow" w:cs="Times New Roman"/>
          <w:noProof/>
          <w:sz w:val="20"/>
          <w:szCs w:val="20"/>
        </w:rPr>
        <w:pict>
          <v:shape id="_x0000_s1834" type="#_x0000_t87" style="position:absolute;margin-left:147pt;margin-top:-11.15pt;width:4.5pt;height:31.5pt;rotation:90;flip:y;z-index:252244992"/>
        </w:pict>
      </w:r>
      <w:r w:rsidRPr="00CA3943">
        <w:rPr>
          <w:rFonts w:ascii="Arial Narrow" w:hAnsi="Arial Narrow" w:cs="Times New Roman"/>
          <w:noProof/>
          <w:sz w:val="20"/>
          <w:szCs w:val="20"/>
        </w:rPr>
        <w:pict>
          <v:shape id="_x0000_s1833" type="#_x0000_t87" style="position:absolute;margin-left:85.9pt;margin-top:-10.8pt;width:4.5pt;height:30.75pt;rotation:90;flip:y;z-index:252243968"/>
        </w:pict>
      </w:r>
      <w:r w:rsidRPr="00CA3943">
        <w:rPr>
          <w:rFonts w:ascii="Arial Narrow" w:hAnsi="Arial Narrow" w:cs="Times New Roman"/>
          <w:noProof/>
          <w:sz w:val="20"/>
          <w:szCs w:val="20"/>
        </w:rPr>
        <w:pict>
          <v:shape id="_x0000_s1832" type="#_x0000_t87" style="position:absolute;margin-left:25.95pt;margin-top:-11.6pt;width:4.5pt;height:32.35pt;rotation:90;flip:y;z-index:252242944"/>
        </w:pict>
      </w:r>
    </w:p>
    <w:p w:rsidR="00606E88" w:rsidRPr="004939E8" w:rsidRDefault="00B744CA" w:rsidP="00B744CA">
      <w:pPr>
        <w:spacing w:after="0" w:line="240" w:lineRule="auto"/>
        <w:rPr>
          <w:rFonts w:ascii="Arial Narrow" w:hAnsi="Arial Narrow" w:cs="Arial"/>
          <w:sz w:val="16"/>
          <w:szCs w:val="16"/>
        </w:rPr>
      </w:pPr>
      <w:r w:rsidRPr="004939E8">
        <w:rPr>
          <w:rFonts w:ascii="Arial Narrow" w:hAnsi="Arial Narrow" w:cs="Arial"/>
          <w:sz w:val="16"/>
          <w:szCs w:val="16"/>
        </w:rPr>
        <w:t xml:space="preserve">          Family</w:t>
      </w:r>
      <w:r w:rsidRPr="004939E8">
        <w:rPr>
          <w:rFonts w:ascii="Arial Narrow" w:hAnsi="Arial Narrow" w:cs="Arial"/>
          <w:sz w:val="16"/>
          <w:szCs w:val="16"/>
        </w:rPr>
        <w:tab/>
        <w:t xml:space="preserve">   </w:t>
      </w:r>
      <w:r w:rsidR="00606E88" w:rsidRPr="004939E8">
        <w:rPr>
          <w:rFonts w:ascii="Arial Narrow" w:hAnsi="Arial Narrow" w:cs="Arial"/>
          <w:sz w:val="16"/>
          <w:szCs w:val="16"/>
        </w:rPr>
        <w:t>Family</w:t>
      </w:r>
      <w:r w:rsidR="00606E88" w:rsidRPr="004939E8">
        <w:rPr>
          <w:rFonts w:ascii="Arial Narrow" w:hAnsi="Arial Narrow" w:cs="Arial"/>
          <w:sz w:val="16"/>
          <w:szCs w:val="16"/>
        </w:rPr>
        <w:tab/>
        <w:t xml:space="preserve">        </w:t>
      </w:r>
      <w:r w:rsidRPr="004939E8">
        <w:rPr>
          <w:rFonts w:ascii="Arial Narrow" w:hAnsi="Arial Narrow" w:cs="Arial"/>
          <w:sz w:val="16"/>
          <w:szCs w:val="16"/>
        </w:rPr>
        <w:t xml:space="preserve">     </w:t>
      </w:r>
      <w:r w:rsidR="004939E8">
        <w:rPr>
          <w:rFonts w:ascii="Arial Narrow" w:hAnsi="Arial Narrow" w:cs="Arial"/>
          <w:sz w:val="16"/>
          <w:szCs w:val="16"/>
        </w:rPr>
        <w:t xml:space="preserve">    </w:t>
      </w:r>
      <w:r w:rsidR="00400A9E" w:rsidRPr="004939E8">
        <w:rPr>
          <w:rFonts w:ascii="Arial Narrow" w:hAnsi="Arial Narrow" w:cs="Arial"/>
          <w:sz w:val="16"/>
          <w:szCs w:val="16"/>
        </w:rPr>
        <w:t>Leaders</w:t>
      </w:r>
      <w:r w:rsidRPr="004939E8">
        <w:rPr>
          <w:rFonts w:ascii="Arial Narrow" w:hAnsi="Arial Narrow" w:cs="Arial"/>
          <w:sz w:val="16"/>
          <w:szCs w:val="16"/>
        </w:rPr>
        <w:t xml:space="preserve">               </w:t>
      </w:r>
      <w:r w:rsidR="004939E8">
        <w:rPr>
          <w:rFonts w:ascii="Arial Narrow" w:hAnsi="Arial Narrow" w:cs="Arial"/>
          <w:sz w:val="16"/>
          <w:szCs w:val="16"/>
        </w:rPr>
        <w:t xml:space="preserve">       </w:t>
      </w:r>
      <w:r w:rsidR="00922388" w:rsidRPr="004939E8">
        <w:rPr>
          <w:rFonts w:ascii="Arial Narrow" w:hAnsi="Arial Narrow" w:cs="Arial"/>
          <w:sz w:val="16"/>
          <w:szCs w:val="16"/>
        </w:rPr>
        <w:t>Family</w:t>
      </w:r>
      <w:r w:rsidR="00922388" w:rsidRPr="004939E8">
        <w:rPr>
          <w:rFonts w:ascii="Arial Narrow" w:hAnsi="Arial Narrow" w:cs="Arial"/>
          <w:sz w:val="16"/>
          <w:szCs w:val="16"/>
        </w:rPr>
        <w:tab/>
        <w:t xml:space="preserve">   </w:t>
      </w:r>
      <w:r w:rsidR="004939E8">
        <w:rPr>
          <w:rFonts w:ascii="Arial Narrow" w:hAnsi="Arial Narrow" w:cs="Arial"/>
          <w:sz w:val="16"/>
          <w:szCs w:val="16"/>
        </w:rPr>
        <w:t xml:space="preserve">  </w:t>
      </w:r>
      <w:r w:rsidR="00606E88" w:rsidRPr="004939E8">
        <w:rPr>
          <w:rFonts w:ascii="Arial Narrow" w:hAnsi="Arial Narrow" w:cs="Arial"/>
          <w:sz w:val="16"/>
          <w:szCs w:val="16"/>
        </w:rPr>
        <w:t>1</w:t>
      </w:r>
      <w:r w:rsidR="00606E88" w:rsidRPr="004939E8">
        <w:rPr>
          <w:rFonts w:ascii="Arial Narrow" w:hAnsi="Arial Narrow" w:cs="Arial"/>
          <w:sz w:val="16"/>
          <w:szCs w:val="16"/>
          <w:vertAlign w:val="superscript"/>
        </w:rPr>
        <w:t>st</w:t>
      </w:r>
      <w:r w:rsidR="004939E8" w:rsidRPr="004939E8">
        <w:rPr>
          <w:rFonts w:ascii="Arial Narrow" w:hAnsi="Arial Narrow" w:cs="Arial"/>
          <w:sz w:val="16"/>
          <w:szCs w:val="16"/>
        </w:rPr>
        <w:t xml:space="preserve"> Kings          Last </w:t>
      </w:r>
      <w:r w:rsidR="00606E88" w:rsidRPr="004939E8">
        <w:rPr>
          <w:rFonts w:ascii="Arial Narrow" w:hAnsi="Arial Narrow" w:cs="Arial"/>
          <w:sz w:val="16"/>
          <w:szCs w:val="16"/>
        </w:rPr>
        <w:t>Kings</w:t>
      </w:r>
      <w:r w:rsidR="003D3B7A" w:rsidRPr="003D3B7A">
        <w:rPr>
          <w:rFonts w:ascii="Arial Narrow" w:hAnsi="Arial Narrow" w:cs="Arial"/>
          <w:sz w:val="16"/>
          <w:szCs w:val="16"/>
        </w:rPr>
        <w:t xml:space="preserve"> </w:t>
      </w:r>
      <w:r w:rsidR="00BD4A66">
        <w:rPr>
          <w:rFonts w:ascii="Arial Narrow" w:hAnsi="Arial Narrow" w:cs="Arial"/>
          <w:sz w:val="16"/>
          <w:szCs w:val="16"/>
        </w:rPr>
        <w:t xml:space="preserve">of Israel             </w:t>
      </w:r>
      <w:r w:rsidR="003D3B7A" w:rsidRPr="003D3B7A">
        <w:rPr>
          <w:rFonts w:ascii="Arial Narrow" w:hAnsi="Arial Narrow" w:cs="Times New Roman"/>
          <w:sz w:val="16"/>
          <w:szCs w:val="16"/>
        </w:rPr>
        <w:t>Pagan Kings</w:t>
      </w:r>
    </w:p>
    <w:p w:rsidR="00606E88" w:rsidRPr="004939E8" w:rsidRDefault="00CA3943" w:rsidP="00B744CA">
      <w:pPr>
        <w:spacing w:after="0" w:line="240" w:lineRule="auto"/>
        <w:rPr>
          <w:rFonts w:ascii="Arial Narrow" w:hAnsi="Arial Narrow" w:cs="Arial"/>
          <w:sz w:val="16"/>
          <w:szCs w:val="16"/>
        </w:rPr>
      </w:pPr>
      <w:r w:rsidRPr="00CA3943">
        <w:rPr>
          <w:rFonts w:ascii="Arial Narrow" w:hAnsi="Arial Narrow" w:cs="Times New Roman"/>
          <w:noProof/>
          <w:sz w:val="20"/>
          <w:szCs w:val="20"/>
        </w:rPr>
        <w:pict>
          <v:shape id="_x0000_s1871" type="#_x0000_t87" style="position:absolute;margin-left:358.8pt;margin-top:-8.1pt;width:8.35pt;height:44.8pt;rotation:90;flip:y;z-index:252282880"/>
        </w:pict>
      </w:r>
      <w:r w:rsidRPr="00CA3943">
        <w:rPr>
          <w:rFonts w:ascii="Arial Narrow" w:hAnsi="Arial Narrow" w:cs="Times New Roman"/>
          <w:noProof/>
          <w:sz w:val="16"/>
          <w:szCs w:val="16"/>
        </w:rPr>
        <w:pict>
          <v:shape id="_x0000_s1850" type="#_x0000_t87" style="position:absolute;margin-left:199.2pt;margin-top:-42.25pt;width:11.95pt;height:108.9pt;rotation:90;flip:y;z-index:252261376"/>
        </w:pict>
      </w:r>
      <w:r w:rsidRPr="00CA3943">
        <w:rPr>
          <w:rFonts w:ascii="Arial Narrow" w:hAnsi="Arial Narrow" w:cs="Times New Roman"/>
          <w:noProof/>
          <w:sz w:val="20"/>
          <w:szCs w:val="20"/>
        </w:rPr>
        <w:pict>
          <v:shape id="_x0000_s1870" type="#_x0000_t87" style="position:absolute;margin-left:296.6pt;margin-top:-26.65pt;width:7.7pt;height:80.35pt;rotation:90;flip:y;z-index:252281856"/>
        </w:pict>
      </w:r>
      <w:r w:rsidRPr="00CA3943">
        <w:rPr>
          <w:rFonts w:ascii="Arial Narrow" w:hAnsi="Arial Narrow" w:cs="Times New Roman"/>
          <w:noProof/>
          <w:sz w:val="20"/>
          <w:szCs w:val="20"/>
        </w:rPr>
        <w:pict>
          <v:shape id="_x0000_s1857" type="#_x0000_t32" style="position:absolute;margin-left:385.45pt;margin-top:-.5pt;width:0;height:9.3pt;z-index:252268544" o:connectortype="straight"/>
        </w:pict>
      </w:r>
      <w:r w:rsidRPr="00CA3943">
        <w:rPr>
          <w:rFonts w:ascii="Arial Narrow" w:hAnsi="Arial Narrow" w:cs="Times New Roman"/>
          <w:noProof/>
          <w:sz w:val="20"/>
          <w:szCs w:val="20"/>
        </w:rPr>
        <w:pict>
          <v:shape id="_x0000_s1856" type="#_x0000_t32" style="position:absolute;margin-left:150.8pt;margin-top:-.5pt;width:0;height:6.55pt;z-index:252267520" o:connectortype="straight"/>
        </w:pict>
      </w:r>
      <w:r w:rsidR="004939E8">
        <w:rPr>
          <w:rFonts w:ascii="Arial Narrow" w:hAnsi="Arial Narrow" w:cs="Arial"/>
          <w:sz w:val="16"/>
          <w:szCs w:val="16"/>
        </w:rPr>
        <w:tab/>
      </w:r>
      <w:r w:rsidR="004939E8">
        <w:rPr>
          <w:rFonts w:ascii="Arial Narrow" w:hAnsi="Arial Narrow" w:cs="Arial"/>
          <w:sz w:val="16"/>
          <w:szCs w:val="16"/>
        </w:rPr>
        <w:tab/>
      </w:r>
      <w:r w:rsidR="004939E8">
        <w:rPr>
          <w:rFonts w:ascii="Arial Narrow" w:hAnsi="Arial Narrow" w:cs="Arial"/>
          <w:sz w:val="16"/>
          <w:szCs w:val="16"/>
        </w:rPr>
        <w:tab/>
      </w:r>
      <w:r w:rsidR="004939E8">
        <w:rPr>
          <w:rFonts w:ascii="Arial Narrow" w:hAnsi="Arial Narrow" w:cs="Arial"/>
          <w:sz w:val="16"/>
          <w:szCs w:val="16"/>
        </w:rPr>
        <w:tab/>
      </w:r>
      <w:r w:rsidR="004939E8">
        <w:rPr>
          <w:rFonts w:ascii="Arial Narrow" w:hAnsi="Arial Narrow" w:cs="Arial"/>
          <w:sz w:val="16"/>
          <w:szCs w:val="16"/>
        </w:rPr>
        <w:tab/>
      </w:r>
      <w:r w:rsidR="004939E8">
        <w:rPr>
          <w:rFonts w:ascii="Arial Narrow" w:hAnsi="Arial Narrow" w:cs="Arial"/>
          <w:sz w:val="16"/>
          <w:szCs w:val="16"/>
        </w:rPr>
        <w:tab/>
        <w:t xml:space="preserve">  </w:t>
      </w:r>
      <w:r w:rsidR="00606E88" w:rsidRPr="004939E8">
        <w:rPr>
          <w:rFonts w:ascii="Arial Narrow" w:hAnsi="Arial Narrow" w:cs="Arial"/>
          <w:sz w:val="16"/>
          <w:szCs w:val="16"/>
        </w:rPr>
        <w:t xml:space="preserve"> </w:t>
      </w:r>
      <w:r w:rsidR="004939E8">
        <w:rPr>
          <w:rFonts w:ascii="Arial Narrow" w:hAnsi="Arial Narrow" w:cs="Arial"/>
          <w:sz w:val="16"/>
          <w:szCs w:val="16"/>
        </w:rPr>
        <w:tab/>
        <w:t xml:space="preserve">     </w:t>
      </w:r>
      <w:r w:rsidR="00606E88" w:rsidRPr="004939E8">
        <w:rPr>
          <w:rFonts w:ascii="Arial Narrow" w:hAnsi="Arial Narrow" w:cs="Arial"/>
          <w:sz w:val="16"/>
          <w:szCs w:val="16"/>
        </w:rPr>
        <w:t>of Israel</w:t>
      </w:r>
      <w:r w:rsidR="00606E88" w:rsidRPr="004939E8">
        <w:rPr>
          <w:rFonts w:ascii="Arial Narrow" w:hAnsi="Arial Narrow" w:cs="Arial"/>
          <w:sz w:val="16"/>
          <w:szCs w:val="16"/>
        </w:rPr>
        <w:tab/>
        <w:t xml:space="preserve">          </w:t>
      </w:r>
      <w:r w:rsidR="004939E8">
        <w:rPr>
          <w:rFonts w:ascii="Arial Narrow" w:hAnsi="Arial Narrow" w:cs="Arial"/>
          <w:sz w:val="16"/>
          <w:szCs w:val="16"/>
        </w:rPr>
        <w:t xml:space="preserve">    </w:t>
      </w:r>
      <w:r w:rsidR="003D3B7A">
        <w:rPr>
          <w:rFonts w:ascii="Arial Narrow" w:hAnsi="Arial Narrow" w:cs="Arial"/>
          <w:sz w:val="16"/>
          <w:szCs w:val="16"/>
        </w:rPr>
        <w:t>+</w:t>
      </w:r>
      <w:r w:rsidR="004939E8">
        <w:rPr>
          <w:rFonts w:ascii="Arial Narrow" w:hAnsi="Arial Narrow" w:cs="Arial"/>
          <w:sz w:val="16"/>
          <w:szCs w:val="16"/>
        </w:rPr>
        <w:t xml:space="preserve"> </w:t>
      </w:r>
      <w:r w:rsidR="003D3B7A" w:rsidRPr="004939E8">
        <w:rPr>
          <w:rFonts w:ascii="Arial Narrow" w:hAnsi="Arial Narrow" w:cs="Arial"/>
          <w:sz w:val="16"/>
          <w:szCs w:val="16"/>
        </w:rPr>
        <w:t>Pagan King</w:t>
      </w:r>
      <w:r w:rsidR="004939E8">
        <w:rPr>
          <w:rFonts w:ascii="Arial Narrow" w:hAnsi="Arial Narrow" w:cs="Arial"/>
          <w:sz w:val="20"/>
          <w:szCs w:val="20"/>
        </w:rPr>
        <w:tab/>
      </w:r>
      <w:r w:rsidR="004939E8">
        <w:rPr>
          <w:rFonts w:ascii="Arial Narrow" w:hAnsi="Arial Narrow" w:cs="Arial"/>
          <w:sz w:val="20"/>
          <w:szCs w:val="20"/>
        </w:rPr>
        <w:tab/>
      </w:r>
      <w:r w:rsidR="004939E8">
        <w:rPr>
          <w:rFonts w:ascii="Arial Narrow" w:hAnsi="Arial Narrow" w:cs="Arial"/>
          <w:sz w:val="20"/>
          <w:szCs w:val="20"/>
        </w:rPr>
        <w:tab/>
      </w:r>
      <w:r w:rsidR="004939E8">
        <w:rPr>
          <w:rFonts w:ascii="Arial Narrow" w:hAnsi="Arial Narrow" w:cs="Arial"/>
          <w:sz w:val="20"/>
          <w:szCs w:val="20"/>
        </w:rPr>
        <w:tab/>
      </w:r>
      <w:r w:rsidR="004939E8">
        <w:rPr>
          <w:rFonts w:ascii="Arial Narrow" w:hAnsi="Arial Narrow" w:cs="Arial"/>
          <w:sz w:val="20"/>
          <w:szCs w:val="20"/>
        </w:rPr>
        <w:tab/>
      </w:r>
      <w:r w:rsidR="004939E8">
        <w:rPr>
          <w:rFonts w:ascii="Arial Narrow" w:hAnsi="Arial Narrow" w:cs="Arial"/>
          <w:sz w:val="20"/>
          <w:szCs w:val="20"/>
        </w:rPr>
        <w:tab/>
      </w:r>
      <w:r w:rsidR="004939E8">
        <w:rPr>
          <w:rFonts w:ascii="Arial Narrow" w:hAnsi="Arial Narrow" w:cs="Arial"/>
          <w:sz w:val="20"/>
          <w:szCs w:val="20"/>
        </w:rPr>
        <w:tab/>
      </w:r>
      <w:r w:rsidR="004939E8">
        <w:rPr>
          <w:rFonts w:ascii="Arial Narrow" w:hAnsi="Arial Narrow" w:cs="Arial"/>
          <w:sz w:val="20"/>
          <w:szCs w:val="20"/>
        </w:rPr>
        <w:tab/>
        <w:t xml:space="preserve">              </w:t>
      </w:r>
    </w:p>
    <w:p w:rsidR="00606E88" w:rsidRPr="00BD4A66" w:rsidRDefault="00606E88" w:rsidP="00B744CA">
      <w:pPr>
        <w:spacing w:after="0" w:line="240" w:lineRule="auto"/>
        <w:ind w:right="720"/>
        <w:rPr>
          <w:rFonts w:ascii="Arial Narrow" w:hAnsi="Arial Narrow" w:cs="Times New Roman"/>
          <w:sz w:val="20"/>
          <w:szCs w:val="20"/>
        </w:rPr>
      </w:pPr>
      <w:r w:rsidRPr="00BD4A66">
        <w:rPr>
          <w:rFonts w:ascii="Arial Narrow" w:hAnsi="Arial Narrow" w:cs="Times New Roman"/>
          <w:sz w:val="20"/>
          <w:szCs w:val="20"/>
        </w:rPr>
        <w:t xml:space="preserve">  </w:t>
      </w:r>
      <w:r w:rsidR="00B744CA" w:rsidRPr="00BD4A66">
        <w:rPr>
          <w:rFonts w:ascii="Arial Narrow" w:hAnsi="Arial Narrow" w:cs="Times New Roman"/>
          <w:sz w:val="20"/>
          <w:szCs w:val="20"/>
        </w:rPr>
        <w:tab/>
      </w:r>
      <w:r w:rsidR="00B744CA" w:rsidRPr="00BD4A66">
        <w:rPr>
          <w:rFonts w:ascii="Arial Narrow" w:hAnsi="Arial Narrow" w:cs="Times New Roman"/>
          <w:sz w:val="20"/>
          <w:szCs w:val="20"/>
        </w:rPr>
        <w:tab/>
      </w:r>
      <w:r w:rsidR="00B744CA" w:rsidRPr="00BD4A66">
        <w:rPr>
          <w:rFonts w:ascii="Arial Narrow" w:hAnsi="Arial Narrow" w:cs="Times New Roman"/>
          <w:sz w:val="20"/>
          <w:szCs w:val="20"/>
        </w:rPr>
        <w:tab/>
      </w:r>
      <w:r w:rsidR="00B744CA" w:rsidRPr="00BD4A66">
        <w:rPr>
          <w:rFonts w:ascii="Arial Narrow" w:hAnsi="Arial Narrow" w:cs="Times New Roman"/>
          <w:sz w:val="20"/>
          <w:szCs w:val="20"/>
        </w:rPr>
        <w:tab/>
        <w:t xml:space="preserve">             </w:t>
      </w:r>
      <w:r w:rsidR="003D3B7A" w:rsidRPr="00BD4A66">
        <w:rPr>
          <w:rFonts w:ascii="Arial Narrow" w:hAnsi="Arial Narrow" w:cs="Times New Roman"/>
          <w:sz w:val="20"/>
          <w:szCs w:val="20"/>
        </w:rPr>
        <w:t xml:space="preserve">     </w:t>
      </w:r>
      <w:r w:rsidR="00BD4A66">
        <w:rPr>
          <w:rFonts w:ascii="Arial Narrow" w:hAnsi="Arial Narrow" w:cs="Times New Roman"/>
          <w:sz w:val="20"/>
          <w:szCs w:val="20"/>
        </w:rPr>
        <w:t xml:space="preserve">  </w:t>
      </w:r>
      <w:r w:rsidR="00D43D26" w:rsidRPr="00BD4A66">
        <w:rPr>
          <w:rFonts w:ascii="Arial Narrow" w:hAnsi="Arial Narrow" w:cs="Times New Roman"/>
          <w:sz w:val="20"/>
          <w:szCs w:val="20"/>
        </w:rPr>
        <w:t>490 yrs</w:t>
      </w:r>
      <w:r w:rsidR="007837C6" w:rsidRPr="00BD4A66">
        <w:rPr>
          <w:rFonts w:ascii="Arial Narrow" w:hAnsi="Arial Narrow" w:cs="Times New Roman"/>
          <w:sz w:val="20"/>
          <w:szCs w:val="20"/>
        </w:rPr>
        <w:tab/>
      </w:r>
      <w:r w:rsidR="007837C6" w:rsidRPr="00BD4A66">
        <w:rPr>
          <w:rFonts w:ascii="Arial Narrow" w:hAnsi="Arial Narrow" w:cs="Times New Roman"/>
          <w:sz w:val="20"/>
          <w:szCs w:val="20"/>
        </w:rPr>
        <w:tab/>
      </w:r>
      <w:r w:rsidR="00BD4A66" w:rsidRPr="00BD4A66">
        <w:rPr>
          <w:rFonts w:ascii="Arial Narrow" w:hAnsi="Arial Narrow" w:cs="Times New Roman"/>
          <w:sz w:val="20"/>
          <w:szCs w:val="20"/>
        </w:rPr>
        <w:t>490 yrs</w:t>
      </w:r>
      <w:r w:rsidR="00BD4A66" w:rsidRPr="00BD4A66">
        <w:rPr>
          <w:rFonts w:ascii="Arial Narrow" w:hAnsi="Arial Narrow" w:cs="Times New Roman"/>
          <w:sz w:val="20"/>
          <w:szCs w:val="20"/>
        </w:rPr>
        <w:tab/>
        <w:t xml:space="preserve">          </w:t>
      </w:r>
      <w:r w:rsidR="00BD4A66">
        <w:rPr>
          <w:rFonts w:ascii="Arial Narrow" w:hAnsi="Arial Narrow" w:cs="Times New Roman"/>
          <w:sz w:val="20"/>
          <w:szCs w:val="20"/>
        </w:rPr>
        <w:t xml:space="preserve">  </w:t>
      </w:r>
      <w:r w:rsidR="00BD4A66" w:rsidRPr="00BD4A66">
        <w:rPr>
          <w:rFonts w:ascii="Arial Narrow" w:hAnsi="Arial Narrow" w:cs="Times New Roman"/>
          <w:sz w:val="20"/>
          <w:szCs w:val="20"/>
        </w:rPr>
        <w:t xml:space="preserve"> 70 yrs</w:t>
      </w:r>
    </w:p>
    <w:p w:rsidR="00BD4A66" w:rsidRDefault="00BD4A66" w:rsidP="00B744CA">
      <w:pPr>
        <w:spacing w:after="0" w:line="240" w:lineRule="auto"/>
        <w:ind w:right="720"/>
        <w:rPr>
          <w:rFonts w:ascii="Arial Narrow" w:hAnsi="Arial Narrow" w:cs="Times New Roman"/>
        </w:rPr>
      </w:pPr>
    </w:p>
    <w:p w:rsidR="00606E88" w:rsidRPr="0095089D" w:rsidRDefault="00CA3943" w:rsidP="00B744CA">
      <w:pPr>
        <w:spacing w:after="0" w:line="240" w:lineRule="auto"/>
        <w:ind w:right="720"/>
      </w:pPr>
      <w:r w:rsidRPr="00CA3943">
        <w:rPr>
          <w:rFonts w:ascii="Times New Roman" w:hAnsi="Times New Roman" w:cs="Times New Roman"/>
          <w:noProof/>
        </w:rPr>
        <w:pict>
          <v:shape id="_x0000_s1840" type="#_x0000_t32" style="position:absolute;margin-left:44.35pt;margin-top:7.4pt;width:4.2pt;height:3.35pt;z-index:252251136" o:connectortype="straight"/>
        </w:pict>
      </w:r>
      <w:r w:rsidR="00606E88" w:rsidRPr="0095089D">
        <w:rPr>
          <w:rFonts w:ascii="Arial Narrow" w:hAnsi="Arial Narrow" w:cs="Times New Roman"/>
        </w:rPr>
        <w:t xml:space="preserve">Legend:  </w:t>
      </w:r>
      <w:r w:rsidR="00606E88" w:rsidRPr="0095089D">
        <w:rPr>
          <w:rFonts w:ascii="Times New Roman" w:hAnsi="Times New Roman" w:cs="Times New Roman"/>
        </w:rPr>
        <w:t xml:space="preserve"> ●  =  Disappointment</w:t>
      </w:r>
    </w:p>
    <w:p w:rsidR="00606E88" w:rsidRPr="00CA6950" w:rsidRDefault="00606E88" w:rsidP="00606E88">
      <w:pPr>
        <w:spacing w:after="0" w:line="240" w:lineRule="auto"/>
        <w:jc w:val="both"/>
        <w:rPr>
          <w:rFonts w:ascii="Arial Narrow" w:hAnsi="Arial Narrow" w:cs="Arial"/>
          <w:sz w:val="20"/>
          <w:szCs w:val="20"/>
        </w:rPr>
      </w:pPr>
    </w:p>
    <w:p w:rsidR="005A51E6" w:rsidRDefault="005A51E6" w:rsidP="00DD3610">
      <w:pPr>
        <w:spacing w:after="0" w:line="240" w:lineRule="auto"/>
        <w:jc w:val="both"/>
        <w:rPr>
          <w:rFonts w:ascii="Times New Roman" w:hAnsi="Times New Roman" w:cs="Times New Roman"/>
          <w:sz w:val="24"/>
          <w:szCs w:val="24"/>
        </w:rPr>
      </w:pPr>
    </w:p>
    <w:p w:rsidR="00D87765" w:rsidRDefault="008208F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first link, this 3:1 combination is the first link, Sister White says; and, in that</w:t>
      </w:r>
      <w:r w:rsidR="005A51E6">
        <w:rPr>
          <w:rFonts w:ascii="Times New Roman" w:hAnsi="Times New Roman" w:cs="Times New Roman"/>
          <w:sz w:val="24"/>
          <w:szCs w:val="24"/>
        </w:rPr>
        <w:t>,</w:t>
      </w:r>
      <w:r>
        <w:rPr>
          <w:rFonts w:ascii="Times New Roman" w:hAnsi="Times New Roman" w:cs="Times New Roman"/>
          <w:sz w:val="24"/>
          <w:szCs w:val="24"/>
        </w:rPr>
        <w:t xml:space="preserve"> we see</w:t>
      </w:r>
      <w:r w:rsidR="005A51E6">
        <w:rPr>
          <w:rFonts w:ascii="Times New Roman" w:hAnsi="Times New Roman" w:cs="Times New Roman"/>
          <w:sz w:val="24"/>
          <w:szCs w:val="24"/>
        </w:rPr>
        <w:t xml:space="preserve"> in the Garden [of Eden] </w:t>
      </w:r>
      <w:r>
        <w:rPr>
          <w:rFonts w:ascii="Times New Roman" w:hAnsi="Times New Roman" w:cs="Times New Roman"/>
          <w:sz w:val="24"/>
          <w:szCs w:val="24"/>
        </w:rPr>
        <w:t>Christ, and Adam, and Eve.</w:t>
      </w:r>
    </w:p>
    <w:p w:rsidR="008208F7" w:rsidRDefault="008208F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w:t>
      </w:r>
      <w:r w:rsidR="00D5193A">
        <w:rPr>
          <w:rFonts w:ascii="Times New Roman" w:hAnsi="Times New Roman" w:cs="Times New Roman"/>
          <w:sz w:val="24"/>
          <w:szCs w:val="24"/>
        </w:rPr>
        <w:t>fter the third waymark</w:t>
      </w:r>
      <w:r w:rsidR="00D5193A">
        <w:rPr>
          <w:rStyle w:val="FootnoteReference"/>
          <w:rFonts w:ascii="Times New Roman" w:hAnsi="Times New Roman" w:cs="Times New Roman"/>
          <w:sz w:val="24"/>
          <w:szCs w:val="24"/>
        </w:rPr>
        <w:footnoteReference w:id="21"/>
      </w:r>
      <w:r>
        <w:rPr>
          <w:rFonts w:ascii="Times New Roman" w:hAnsi="Times New Roman" w:cs="Times New Roman"/>
          <w:sz w:val="24"/>
          <w:szCs w:val="24"/>
        </w:rPr>
        <w:t>, we will find a disappointment, and the disappointment for that prophetic link was being driven out of the Garden.</w:t>
      </w:r>
    </w:p>
    <w:p w:rsidR="008208F7" w:rsidRDefault="008208F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the fourth we see the story of Cain and Abel, the fourth person here.  The fourth waymark is Abel.</w:t>
      </w:r>
    </w:p>
    <w:p w:rsidR="008C41BE" w:rsidRPr="008208F7" w:rsidRDefault="008208F7" w:rsidP="008C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In this history you are seeing a change of dispensation.  Okay?  And there are some people—more than once people have said, “Can’t you use another word other than </w:t>
      </w:r>
      <w:r>
        <w:rPr>
          <w:rFonts w:ascii="Times New Roman" w:hAnsi="Times New Roman" w:cs="Times New Roman"/>
          <w:i/>
          <w:sz w:val="24"/>
          <w:szCs w:val="24"/>
        </w:rPr>
        <w:t>Dispensation?</w:t>
      </w:r>
      <w:r>
        <w:rPr>
          <w:rFonts w:ascii="Times New Roman" w:hAnsi="Times New Roman" w:cs="Times New Roman"/>
          <w:sz w:val="24"/>
          <w:szCs w:val="24"/>
        </w:rPr>
        <w:t>”  And the reason that they are saying is that the Rule of Prophetic Interpretation that we use as Seventh-day Adventists is called “Historicism.”  The counterfeit Rule of Prophetic Interpretation, the one that was purposefully invented for the Roman Catholic Church to prevent people from identifying the Pope of Rome as the Antichrist of Bible Prophecy, is called “Futurism.”</w:t>
      </w:r>
      <w:r w:rsidR="008C41BE">
        <w:rPr>
          <w:rFonts w:ascii="Times New Roman" w:hAnsi="Times New Roman" w:cs="Times New Roman"/>
          <w:sz w:val="24"/>
          <w:szCs w:val="24"/>
        </w:rPr>
        <w:t xml:space="preserve">  </w:t>
      </w:r>
      <w:r w:rsidR="008C41BE">
        <w:rPr>
          <w:rFonts w:ascii="Times New Roman" w:hAnsi="Times New Roman" w:cs="Times New Roman"/>
          <w:sz w:val="24"/>
          <w:szCs w:val="24"/>
        </w:rPr>
        <w:tab/>
        <w:t>And then another common prophetic interpretation out there is called “Dispensationalism.”  Okay?  There are others, but those are the three primary ones.</w:t>
      </w:r>
    </w:p>
    <w:p w:rsidR="00D87765" w:rsidRDefault="008C41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people say, “Can’t you use another word other than “Dispensation,” when I share what you are teaching about a change of dispensation to people?  They refuse to listen to it because they don’t believe in Dispensationalism.”</w:t>
      </w:r>
    </w:p>
    <w:p w:rsidR="008C41BE" w:rsidRDefault="008C41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I am not talking about Dispensationalism; and, the reason I chose that word is because when Sister White speaks about John the Baptist, she says that John the Baptist was a connecting link between two dispensations.  So, I chose that word based upon the usage of Ellen White.</w:t>
      </w:r>
    </w:p>
    <w:p w:rsidR="008C41BE" w:rsidRDefault="008C41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these links of this prophetic chain, we see a change in di</w:t>
      </w:r>
      <w:r w:rsidR="008B2756">
        <w:rPr>
          <w:rFonts w:ascii="Times New Roman" w:hAnsi="Times New Roman" w:cs="Times New Roman"/>
          <w:sz w:val="24"/>
          <w:szCs w:val="24"/>
        </w:rPr>
        <w:t>s</w:t>
      </w:r>
      <w:r>
        <w:rPr>
          <w:rFonts w:ascii="Times New Roman" w:hAnsi="Times New Roman" w:cs="Times New Roman"/>
          <w:sz w:val="24"/>
          <w:szCs w:val="24"/>
        </w:rPr>
        <w:t xml:space="preserve">pensation.  </w:t>
      </w:r>
    </w:p>
    <w:p w:rsidR="008C41BE" w:rsidRDefault="008C41BE" w:rsidP="00023C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Before Eve sinned (Adam and Eve sinned), how did God’s people worship?  Face to face with Christ.  Christ was in the Garden with Adam and Eve; but, after the sinned, they are driven out of the Garden of Eden.  And where do they worship now?  </w:t>
      </w:r>
    </w:p>
    <w:p w:rsidR="008C41BE" w:rsidRDefault="008C41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gates.</w:t>
      </w:r>
    </w:p>
    <w:p w:rsidR="008C41BE" w:rsidRDefault="008C41BE" w:rsidP="008C41BE">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They worship at the gates of the Garden.</w:t>
      </w:r>
    </w:p>
    <w:p w:rsidR="008C41BE" w:rsidRDefault="008C41BE" w:rsidP="008C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do they worship at the gates of the Garden?  They raise up altars to worship, right?  They are no longer worshipping face to face.</w:t>
      </w:r>
    </w:p>
    <w:p w:rsidR="008C41BE" w:rsidRDefault="008C41BE" w:rsidP="008C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By the time we get here, this link is very similar.  This [first] link here is Adam and Eve, the mother and father of mankind; and Christ, the Creator of mankind.  These, in a sense, are those that have produced mankind.  The next link in the chain is also the father of mankind; it is Noah’s sons:  Shem, Jap</w:t>
      </w:r>
      <w:r w:rsidR="008334C0">
        <w:rPr>
          <w:rFonts w:ascii="Times New Roman" w:hAnsi="Times New Roman" w:cs="Times New Roman"/>
          <w:sz w:val="24"/>
          <w:szCs w:val="24"/>
        </w:rPr>
        <w:t>h</w:t>
      </w:r>
      <w:r>
        <w:rPr>
          <w:rFonts w:ascii="Times New Roman" w:hAnsi="Times New Roman" w:cs="Times New Roman"/>
          <w:sz w:val="24"/>
          <w:szCs w:val="24"/>
        </w:rPr>
        <w:t>eth, and Ham.  And we see Noah as the fourth.</w:t>
      </w:r>
      <w:r w:rsidR="00006A18">
        <w:rPr>
          <w:rFonts w:ascii="Times New Roman" w:hAnsi="Times New Roman" w:cs="Times New Roman"/>
          <w:sz w:val="24"/>
          <w:szCs w:val="24"/>
        </w:rPr>
        <w:t xml:space="preserve">  The disappointment, of course, can be recognized in a variety of ways, whether it is the actions of Ham with Noah after he gets off the ark, or Noah’s drunkenness, or the destruction of the world, whichever disappointment you want to put in there.</w:t>
      </w:r>
    </w:p>
    <w:p w:rsidR="00006A18" w:rsidRDefault="00006A18" w:rsidP="008C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change in dispensation here now.  The first thing Noah does is he gets out and he builds the altar; and, they are worshipping now wherever they are at, as they travel around the world.  If they set up a home in this place, they are to raise up an altar.  Before they were to do it at the gates of the Garden of Eden, where there was a cherubim guarding the way into the Garden of Eden, right?</w:t>
      </w:r>
    </w:p>
    <w:p w:rsidR="00006A18" w:rsidRDefault="00006A18" w:rsidP="008C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did the cherubim have?  </w:t>
      </w:r>
    </w:p>
    <w:p w:rsidR="00006A18" w:rsidRDefault="00006A18" w:rsidP="008C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sword.</w:t>
      </w:r>
    </w:p>
    <w:p w:rsidR="00006A18" w:rsidRDefault="00006A18" w:rsidP="008C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A sword, but what was the sword?  It was a flaming sword, and that flaming sword, the root word for that flame in that sword, is the Hebrew word that we get the word </w:t>
      </w:r>
      <w:r>
        <w:rPr>
          <w:rFonts w:ascii="Times New Roman" w:hAnsi="Times New Roman" w:cs="Times New Roman"/>
          <w:i/>
          <w:sz w:val="24"/>
          <w:szCs w:val="24"/>
        </w:rPr>
        <w:t>Shekinah</w:t>
      </w:r>
      <w:r>
        <w:rPr>
          <w:rFonts w:ascii="Times New Roman" w:hAnsi="Times New Roman" w:cs="Times New Roman"/>
          <w:sz w:val="24"/>
          <w:szCs w:val="24"/>
        </w:rPr>
        <w:t xml:space="preserve">; and, </w:t>
      </w:r>
      <w:r>
        <w:rPr>
          <w:rFonts w:ascii="Times New Roman" w:hAnsi="Times New Roman" w:cs="Times New Roman"/>
          <w:i/>
          <w:sz w:val="24"/>
          <w:szCs w:val="24"/>
        </w:rPr>
        <w:t>Shekinah</w:t>
      </w:r>
      <w:r>
        <w:rPr>
          <w:rFonts w:ascii="Times New Roman" w:hAnsi="Times New Roman" w:cs="Times New Roman"/>
          <w:sz w:val="24"/>
          <w:szCs w:val="24"/>
        </w:rPr>
        <w:t xml:space="preserve"> is the presence of God between the two cherubim above the ark.</w:t>
      </w:r>
    </w:p>
    <w:p w:rsidR="00006A18" w:rsidRDefault="00006A18" w:rsidP="008C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right here at the gates of the Garden of Eden, we see the </w:t>
      </w:r>
      <w:r>
        <w:rPr>
          <w:rFonts w:ascii="Times New Roman" w:hAnsi="Times New Roman" w:cs="Times New Roman"/>
          <w:i/>
          <w:sz w:val="24"/>
          <w:szCs w:val="24"/>
        </w:rPr>
        <w:t>Shekinah</w:t>
      </w:r>
      <w:r>
        <w:rPr>
          <w:rFonts w:ascii="Times New Roman" w:hAnsi="Times New Roman" w:cs="Times New Roman"/>
          <w:sz w:val="24"/>
          <w:szCs w:val="24"/>
        </w:rPr>
        <w:t xml:space="preserve"> represented in the flaming sword.</w:t>
      </w:r>
    </w:p>
    <w:p w:rsidR="00006A18" w:rsidRDefault="00006A18" w:rsidP="008C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When the next link in the chain is illustrated, we have a 3:1 combination:  Shem, Jap</w:t>
      </w:r>
      <w:r w:rsidR="00013B9E">
        <w:rPr>
          <w:rFonts w:ascii="Times New Roman" w:hAnsi="Times New Roman" w:cs="Times New Roman"/>
          <w:sz w:val="24"/>
          <w:szCs w:val="24"/>
        </w:rPr>
        <w:t>h</w:t>
      </w:r>
      <w:r>
        <w:rPr>
          <w:rFonts w:ascii="Times New Roman" w:hAnsi="Times New Roman" w:cs="Times New Roman"/>
          <w:sz w:val="24"/>
          <w:szCs w:val="24"/>
        </w:rPr>
        <w:t>eth, and Ham; the disappointment; and Noah represents the fourth.</w:t>
      </w:r>
    </w:p>
    <w:p w:rsidR="00006A18" w:rsidRDefault="00006A18" w:rsidP="008C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when we get to the time period of —and there are other 3:1 combinations.  We are just selecting some—when we get to the time period of Moses, we see Moses, Merriam, and Aaron.</w:t>
      </w:r>
    </w:p>
    <w:p w:rsidR="00006A18" w:rsidRDefault="00006A18" w:rsidP="008C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t>
      </w:r>
      <w:r w:rsidR="00013B9E">
        <w:rPr>
          <w:rFonts w:ascii="Times New Roman" w:hAnsi="Times New Roman" w:cs="Times New Roman"/>
          <w:sz w:val="24"/>
          <w:szCs w:val="24"/>
        </w:rPr>
        <w:t>Adam and Ev</w:t>
      </w:r>
      <w:r w:rsidR="008334C0">
        <w:rPr>
          <w:rFonts w:ascii="Times New Roman" w:hAnsi="Times New Roman" w:cs="Times New Roman"/>
          <w:sz w:val="24"/>
          <w:szCs w:val="24"/>
        </w:rPr>
        <w:t>e, and Christ (the same family):</w:t>
      </w:r>
      <w:r w:rsidR="00013B9E">
        <w:rPr>
          <w:rFonts w:ascii="Times New Roman" w:hAnsi="Times New Roman" w:cs="Times New Roman"/>
          <w:sz w:val="24"/>
          <w:szCs w:val="24"/>
        </w:rPr>
        <w:t xml:space="preserve">  Christ is the Son of God; Adam is the son of God; Eve is the daughter of God, the same family; and, Abel is the same family.</w:t>
      </w:r>
    </w:p>
    <w:p w:rsidR="00013B9E" w:rsidRPr="00006A18" w:rsidRDefault="00013B9E" w:rsidP="008C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story of Noah, Shem, Japheth, and Ham, the same family; Noah, the same family.</w:t>
      </w:r>
    </w:p>
    <w:p w:rsidR="00D87765" w:rsidRDefault="00013B9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links in the chain, they are all the same in the sense that they are a 3:1 combination with all the characteristics associated with the 3:1 combination.</w:t>
      </w:r>
    </w:p>
    <w:p w:rsidR="00013B9E" w:rsidRDefault="00013B9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are connections between each link, but the links morph; they change; they go through a process as history unfolds.</w:t>
      </w:r>
    </w:p>
    <w:p w:rsidR="00B312A4" w:rsidRDefault="00013B9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get to Aaron and M</w:t>
      </w:r>
      <w:r w:rsidR="00B312A4">
        <w:rPr>
          <w:rFonts w:ascii="Times New Roman" w:hAnsi="Times New Roman" w:cs="Times New Roman"/>
          <w:sz w:val="24"/>
          <w:szCs w:val="24"/>
        </w:rPr>
        <w:t>i</w:t>
      </w:r>
      <w:r>
        <w:rPr>
          <w:rFonts w:ascii="Times New Roman" w:hAnsi="Times New Roman" w:cs="Times New Roman"/>
          <w:sz w:val="24"/>
          <w:szCs w:val="24"/>
        </w:rPr>
        <w:t>r</w:t>
      </w:r>
      <w:r w:rsidR="00B312A4">
        <w:rPr>
          <w:rFonts w:ascii="Times New Roman" w:hAnsi="Times New Roman" w:cs="Times New Roman"/>
          <w:sz w:val="24"/>
          <w:szCs w:val="24"/>
        </w:rPr>
        <w:t>ia</w:t>
      </w:r>
      <w:r>
        <w:rPr>
          <w:rFonts w:ascii="Times New Roman" w:hAnsi="Times New Roman" w:cs="Times New Roman"/>
          <w:sz w:val="24"/>
          <w:szCs w:val="24"/>
        </w:rPr>
        <w:t xml:space="preserve">m, and Moses, </w:t>
      </w:r>
      <w:r w:rsidR="00B312A4">
        <w:rPr>
          <w:rFonts w:ascii="Times New Roman" w:hAnsi="Times New Roman" w:cs="Times New Roman"/>
          <w:sz w:val="24"/>
          <w:szCs w:val="24"/>
        </w:rPr>
        <w:t>what is the disappointment here?</w:t>
      </w:r>
    </w:p>
    <w:p w:rsidR="00B312A4" w:rsidRDefault="00B312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w:t>
      </w:r>
    </w:p>
    <w:p w:rsidR="00B312A4" w:rsidRDefault="00B312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Well, you can see some disappointment there.</w:t>
      </w:r>
    </w:p>
    <w:p w:rsidR="00B312A4" w:rsidRDefault="00B312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one that I mark is Aaron’s sons bringing unholy fire into the sanctuary; because, this is the story of a change of dispensation. </w:t>
      </w:r>
    </w:p>
    <w:p w:rsidR="00B312A4" w:rsidRDefault="00B312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w:t>
      </w:r>
      <w:r w:rsidR="008334C0">
        <w:rPr>
          <w:rFonts w:ascii="Times New Roman" w:hAnsi="Times New Roman" w:cs="Times New Roman"/>
          <w:sz w:val="24"/>
          <w:szCs w:val="24"/>
        </w:rPr>
        <w:t xml:space="preserve">hat </w:t>
      </w:r>
      <w:r w:rsidR="009F160F">
        <w:rPr>
          <w:rFonts w:ascii="Times New Roman" w:hAnsi="Times New Roman" w:cs="Times New Roman"/>
          <w:sz w:val="24"/>
          <w:szCs w:val="24"/>
        </w:rPr>
        <w:t>is</w:t>
      </w:r>
      <w:r w:rsidR="008334C0">
        <w:rPr>
          <w:rFonts w:ascii="Times New Roman" w:hAnsi="Times New Roman" w:cs="Times New Roman"/>
          <w:sz w:val="24"/>
          <w:szCs w:val="24"/>
        </w:rPr>
        <w:t xml:space="preserve"> happening here [with Abel</w:t>
      </w:r>
      <w:r w:rsidR="009F160F">
        <w:rPr>
          <w:rFonts w:ascii="Times New Roman" w:hAnsi="Times New Roman" w:cs="Times New Roman"/>
          <w:sz w:val="24"/>
          <w:szCs w:val="24"/>
        </w:rPr>
        <w:t xml:space="preserve"> and Noah] are</w:t>
      </w:r>
      <w:r>
        <w:rPr>
          <w:rFonts w:ascii="Times New Roman" w:hAnsi="Times New Roman" w:cs="Times New Roman"/>
          <w:sz w:val="24"/>
          <w:szCs w:val="24"/>
        </w:rPr>
        <w:t xml:space="preserve"> altars.  Now [in the time of Moses], it is changing to the tent sanctuary.</w:t>
      </w:r>
    </w:p>
    <w:p w:rsidR="00B312A4" w:rsidRDefault="00B312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disappointment for Aaron and for them is the unholy fire that is brought into the sanctuary, and the Lord tells Aaron, “Don’t you weep and mourn for these two sons.”</w:t>
      </w:r>
    </w:p>
    <w:p w:rsidR="00B312A4" w:rsidRDefault="00B312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the one that is raised up [as the fourth</w:t>
      </w:r>
      <w:r w:rsidR="008334C0">
        <w:rPr>
          <w:rFonts w:ascii="Times New Roman" w:hAnsi="Times New Roman" w:cs="Times New Roman"/>
          <w:sz w:val="24"/>
          <w:szCs w:val="24"/>
        </w:rPr>
        <w:t>] is not a family member.  Okay?</w:t>
      </w:r>
      <w:r>
        <w:rPr>
          <w:rFonts w:ascii="Times New Roman" w:hAnsi="Times New Roman" w:cs="Times New Roman"/>
          <w:sz w:val="24"/>
          <w:szCs w:val="24"/>
        </w:rPr>
        <w:t xml:space="preserve">  Now, there is a little bit of change going on.  This is Joshua.  All right?  Joshua is going to lead God’s people into the Promised Land.</w:t>
      </w:r>
    </w:p>
    <w:p w:rsidR="001D5BCB" w:rsidRDefault="001D5BC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they take this tent sanctuary, the worship now has changed to a tent sanctuary.  And when they go into the Promised Land, they take the tent sanctuary and they set it up at Shiloh.  Shiloh is where the tent sanctuary is kept, until we get to the story of three family members:  Eli, Hophni, and Phinehas.  And the birth of Phinehas’s son is the disappointment.  His name is Ichabod.  Ichabod dies.  His mother dies.  Hophn</w:t>
      </w:r>
      <w:r w:rsidR="008334C0">
        <w:rPr>
          <w:rFonts w:ascii="Times New Roman" w:hAnsi="Times New Roman" w:cs="Times New Roman"/>
          <w:sz w:val="24"/>
          <w:szCs w:val="24"/>
        </w:rPr>
        <w:t>i, Phinehas, and Eli, all die on</w:t>
      </w:r>
      <w:r>
        <w:rPr>
          <w:rFonts w:ascii="Times New Roman" w:hAnsi="Times New Roman" w:cs="Times New Roman"/>
          <w:sz w:val="24"/>
          <w:szCs w:val="24"/>
        </w:rPr>
        <w:t xml:space="preserve"> the same day.</w:t>
      </w:r>
    </w:p>
    <w:p w:rsidR="001D5BCB" w:rsidRDefault="001D5BC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happened on that day?  ICHABOD means </w:t>
      </w:r>
      <w:r>
        <w:rPr>
          <w:rFonts w:ascii="Times New Roman" w:hAnsi="Times New Roman" w:cs="Times New Roman"/>
          <w:i/>
          <w:sz w:val="24"/>
          <w:szCs w:val="24"/>
        </w:rPr>
        <w:t>the Glory departed.</w:t>
      </w:r>
      <w:r>
        <w:rPr>
          <w:rFonts w:ascii="Times New Roman" w:hAnsi="Times New Roman" w:cs="Times New Roman"/>
          <w:sz w:val="24"/>
          <w:szCs w:val="24"/>
        </w:rPr>
        <w:t xml:space="preserve">  But, the Philistines had captured the ark of God.  This is a story about The Sunday Law.  These are the enemies of God’s people overturning God’s law.</w:t>
      </w:r>
    </w:p>
    <w:p w:rsidR="001D5BCB" w:rsidRDefault="001D5BC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these histories point forward to the end of the world, and you can take time to pull important lessons from each of these histories.  But, we are just simply trying to show you some of the links in the chain, so that we can make some arguments about the validity of what William Miller and the Millerites came to understand and represented on these two sacred [1843 and 1850] Charts, before we get out of the Book of Daniel.</w:t>
      </w:r>
    </w:p>
    <w:p w:rsidR="001D5BCB" w:rsidRDefault="001D5BC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in this history [of Moses] we have three family members:  Moses, Aaron, and Miriam; and, then they are followed by Joshua, a new leader.  These are all leaders.</w:t>
      </w:r>
    </w:p>
    <w:p w:rsidR="001D5BCB" w:rsidRDefault="001D5BC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w:t>
      </w:r>
      <w:r w:rsidR="008334C0">
        <w:rPr>
          <w:rFonts w:ascii="Times New Roman" w:hAnsi="Times New Roman" w:cs="Times New Roman"/>
          <w:sz w:val="24"/>
          <w:szCs w:val="24"/>
        </w:rPr>
        <w:t>Abel</w:t>
      </w:r>
      <w:r>
        <w:rPr>
          <w:rFonts w:ascii="Times New Roman" w:hAnsi="Times New Roman" w:cs="Times New Roman"/>
          <w:sz w:val="24"/>
          <w:szCs w:val="24"/>
        </w:rPr>
        <w:t xml:space="preserve">] are the father of mankind; [Noah], father of mankind; but, now it is switching to leaders [Moses], these are all leaders, </w:t>
      </w:r>
      <w:r w:rsidR="00F0155D">
        <w:rPr>
          <w:rFonts w:ascii="Times New Roman" w:hAnsi="Times New Roman" w:cs="Times New Roman"/>
          <w:sz w:val="24"/>
          <w:szCs w:val="24"/>
        </w:rPr>
        <w:t xml:space="preserve">holy so to speak; </w:t>
      </w:r>
      <w:r>
        <w:rPr>
          <w:rFonts w:ascii="Times New Roman" w:hAnsi="Times New Roman" w:cs="Times New Roman"/>
          <w:sz w:val="24"/>
          <w:szCs w:val="24"/>
        </w:rPr>
        <w:t>a</w:t>
      </w:r>
      <w:r w:rsidR="00EC025E">
        <w:rPr>
          <w:rFonts w:ascii="Times New Roman" w:hAnsi="Times New Roman" w:cs="Times New Roman"/>
          <w:sz w:val="24"/>
          <w:szCs w:val="24"/>
        </w:rPr>
        <w:t>nd</w:t>
      </w:r>
      <w:r w:rsidR="00F0155D">
        <w:rPr>
          <w:rFonts w:ascii="Times New Roman" w:hAnsi="Times New Roman" w:cs="Times New Roman"/>
          <w:sz w:val="24"/>
          <w:szCs w:val="24"/>
        </w:rPr>
        <w:t>,</w:t>
      </w:r>
      <w:r w:rsidR="00EC025E">
        <w:rPr>
          <w:rFonts w:ascii="Times New Roman" w:hAnsi="Times New Roman" w:cs="Times New Roman"/>
          <w:sz w:val="24"/>
          <w:szCs w:val="24"/>
        </w:rPr>
        <w:t xml:space="preserve"> it prefigures these leaders</w:t>
      </w:r>
      <w:r w:rsidR="00F0155D">
        <w:rPr>
          <w:rFonts w:ascii="Times New Roman" w:hAnsi="Times New Roman" w:cs="Times New Roman"/>
          <w:sz w:val="24"/>
          <w:szCs w:val="24"/>
        </w:rPr>
        <w:t xml:space="preserve"> [of Samuel]. </w:t>
      </w:r>
      <w:r w:rsidR="00EC025E">
        <w:rPr>
          <w:rFonts w:ascii="Times New Roman" w:hAnsi="Times New Roman" w:cs="Times New Roman"/>
          <w:sz w:val="24"/>
          <w:szCs w:val="24"/>
        </w:rPr>
        <w:t xml:space="preserve"> All of them </w:t>
      </w:r>
      <w:r w:rsidR="00F0155D">
        <w:rPr>
          <w:rFonts w:ascii="Times New Roman" w:hAnsi="Times New Roman" w:cs="Times New Roman"/>
          <w:sz w:val="24"/>
          <w:szCs w:val="24"/>
        </w:rPr>
        <w:t xml:space="preserve">[in the time period of Moses] </w:t>
      </w:r>
      <w:r w:rsidR="00EC025E">
        <w:rPr>
          <w:rFonts w:ascii="Times New Roman" w:hAnsi="Times New Roman" w:cs="Times New Roman"/>
          <w:sz w:val="24"/>
          <w:szCs w:val="24"/>
        </w:rPr>
        <w:t>had some problems, right?  Aaron making the golden calf, and Miriam protesting against the leadership of Moses and was struck with what?</w:t>
      </w:r>
    </w:p>
    <w:p w:rsidR="00EC025E" w:rsidRDefault="00EC025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Leprosy.</w:t>
      </w:r>
    </w:p>
    <w:p w:rsidR="00EC025E" w:rsidRDefault="00EC025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BROTHER PIPPENGER:  Leprosy.  </w:t>
      </w:r>
    </w:p>
    <w:p w:rsidR="00F0155D" w:rsidRDefault="00EC025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leprosy is a symbol of what in the Word of God?  Sin</w:t>
      </w:r>
      <w:r w:rsidR="00F0155D">
        <w:rPr>
          <w:rFonts w:ascii="Times New Roman" w:hAnsi="Times New Roman" w:cs="Times New Roman"/>
          <w:sz w:val="24"/>
          <w:szCs w:val="24"/>
        </w:rPr>
        <w:t>.</w:t>
      </w:r>
    </w:p>
    <w:p w:rsidR="00EC025E" w:rsidRDefault="00F0155D" w:rsidP="00F0155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EC025E">
        <w:rPr>
          <w:rFonts w:ascii="Times New Roman" w:hAnsi="Times New Roman" w:cs="Times New Roman"/>
          <w:sz w:val="24"/>
          <w:szCs w:val="24"/>
        </w:rPr>
        <w:t>nd, Moses striking the rock.</w:t>
      </w:r>
    </w:p>
    <w:p w:rsidR="00EC025E" w:rsidRDefault="00EC025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we get to this</w:t>
      </w:r>
      <w:r w:rsidR="00F0155D">
        <w:rPr>
          <w:rFonts w:ascii="Times New Roman" w:hAnsi="Times New Roman" w:cs="Times New Roman"/>
          <w:sz w:val="24"/>
          <w:szCs w:val="24"/>
        </w:rPr>
        <w:t xml:space="preserve"> history [of Samuel], we have three family members that are leaders, but there is no question about them.  They are not holy, Eli, Hophni, and Phinehas.  And there we see the fourth that is raised up, paralleling Joshua, is Samuel.</w:t>
      </w:r>
    </w:p>
    <w:p w:rsidR="00F0155D" w:rsidRDefault="00F0155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Samuel, among other things, he anoints Saul as king, and he anoints David as king, and Solomon is the third king.  And the disappointment that follows Solomon is when Solomon dies, the kingdom is divided into North and West, in the story of Rehoboam and Jeroboam.  And here the Lord chooses Rehoboam, because the Lord is choosing where this story goes.  He is in control of it.</w:t>
      </w:r>
    </w:p>
    <w:p w:rsidR="008334C0" w:rsidRDefault="00227BE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from face-to-face worship</w:t>
      </w:r>
      <w:r w:rsidR="008334C0">
        <w:rPr>
          <w:rFonts w:ascii="Times New Roman" w:hAnsi="Times New Roman" w:cs="Times New Roman"/>
          <w:sz w:val="24"/>
          <w:szCs w:val="24"/>
        </w:rPr>
        <w:t xml:space="preserve"> to the gates of the Garden of Eden, </w:t>
      </w:r>
      <w:r w:rsidR="009F160F">
        <w:rPr>
          <w:rFonts w:ascii="Times New Roman" w:hAnsi="Times New Roman" w:cs="Times New Roman"/>
          <w:sz w:val="24"/>
          <w:szCs w:val="24"/>
        </w:rPr>
        <w:t xml:space="preserve">there is </w:t>
      </w:r>
      <w:r w:rsidR="008334C0">
        <w:rPr>
          <w:rFonts w:ascii="Times New Roman" w:hAnsi="Times New Roman" w:cs="Times New Roman"/>
          <w:sz w:val="24"/>
          <w:szCs w:val="24"/>
        </w:rPr>
        <w:t>a change of dispensation from the gates of Eden to altar worship.</w:t>
      </w:r>
    </w:p>
    <w:p w:rsidR="008334C0" w:rsidRDefault="008334C0" w:rsidP="008334C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From altar worship in the story of Moses, [to the tent sanctuary]</w:t>
      </w:r>
      <w:r w:rsidR="004A7E19">
        <w:rPr>
          <w:rFonts w:ascii="Times New Roman" w:hAnsi="Times New Roman" w:cs="Times New Roman"/>
          <w:sz w:val="24"/>
          <w:szCs w:val="24"/>
        </w:rPr>
        <w:t>.</w:t>
      </w:r>
    </w:p>
    <w:p w:rsidR="004A7E19" w:rsidRDefault="004A7E19" w:rsidP="008334C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change of dispensation in the story of Samuel is the Lord is now taking the worship that has been established at Shiloh, and he begins the process of moving it to Jerusalem.  It is going to end up in Jerusalem.  </w:t>
      </w:r>
    </w:p>
    <w:p w:rsidR="004A7E19" w:rsidRDefault="004A7E19" w:rsidP="004A7E1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Samuel anoints Saul and David as the first two kings, and David is under conviction to build the temple, but he is not allowed to build the temple because he is a bloody man.  He has done too much warfare.  But, his son Solomon builds the temple.  And where does he build the temple?  </w:t>
      </w:r>
    </w:p>
    <w:p w:rsidR="004A7E19" w:rsidRDefault="004A7E19" w:rsidP="004A7E1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Jerusalem.</w:t>
      </w:r>
    </w:p>
    <w:p w:rsidR="004A7E19" w:rsidRDefault="004A7E19" w:rsidP="004A7E1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Jerusalem.</w:t>
      </w:r>
    </w:p>
    <w:p w:rsidR="004A7E19" w:rsidRDefault="004A7E19" w:rsidP="004A7E1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seeing the location of worship change from Shiloh [with the tent sanctuary] to Jerusalem here [to the temple].  And the disappointment is the kingdoms are rent, and the Lord chooses the Southern Kingdom of Judah by picking Rehoboam</w:t>
      </w:r>
      <w:r w:rsidR="00A55F55">
        <w:rPr>
          <w:rFonts w:ascii="Times New Roman" w:hAnsi="Times New Roman" w:cs="Times New Roman"/>
          <w:sz w:val="24"/>
          <w:szCs w:val="24"/>
        </w:rPr>
        <w:t>, [who is the fourth king in this 3:1 combination]</w:t>
      </w:r>
      <w:r>
        <w:rPr>
          <w:rFonts w:ascii="Times New Roman" w:hAnsi="Times New Roman" w:cs="Times New Roman"/>
          <w:sz w:val="24"/>
          <w:szCs w:val="24"/>
        </w:rPr>
        <w:t xml:space="preserve"> over Jeroboam (and there is much to be said in that story).</w:t>
      </w:r>
    </w:p>
    <w:p w:rsidR="004A7E19" w:rsidRDefault="004A7E19" w:rsidP="004A7E1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what is really interesting and what we should understand as Adventists—I believe but we do not—we should have been taught this when we first come into Adventism, is that it is on the third king here—this is a 3:1 combi</w:t>
      </w:r>
      <w:r w:rsidR="00A55F55">
        <w:rPr>
          <w:rFonts w:ascii="Times New Roman" w:hAnsi="Times New Roman" w:cs="Times New Roman"/>
          <w:sz w:val="24"/>
          <w:szCs w:val="24"/>
        </w:rPr>
        <w:t>nation.  The first king is Saul</w:t>
      </w:r>
      <w:r>
        <w:rPr>
          <w:rFonts w:ascii="Times New Roman" w:hAnsi="Times New Roman" w:cs="Times New Roman"/>
          <w:sz w:val="24"/>
          <w:szCs w:val="24"/>
        </w:rPr>
        <w:t xml:space="preserve">, the second king is David, and the third king is Solomon.  It is at the third king that the temple is built.  </w:t>
      </w:r>
    </w:p>
    <w:p w:rsidR="004A7E19" w:rsidRDefault="004A7E19" w:rsidP="004A7E1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when you get down here into the next link, it is the last three kings, Jehoiakim, Jehoiachin, and Zedekiah, where the temple is destroyed.  It is built with the third king; it is destroyed on the third king, and the third king in this story is Zedekiah.  And, of course, these are not righteous kings.</w:t>
      </w:r>
    </w:p>
    <w:p w:rsidR="00A55F55" w:rsidRDefault="004A7E19" w:rsidP="00A55F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all of these kings are attacked by one king, and that king is Nebuchadnezzar.</w:t>
      </w:r>
      <w:r w:rsidR="00A55F55">
        <w:rPr>
          <w:rFonts w:ascii="Times New Roman" w:hAnsi="Times New Roman" w:cs="Times New Roman"/>
          <w:sz w:val="24"/>
          <w:szCs w:val="24"/>
        </w:rPr>
        <w:t xml:space="preserve">  They all come under attack by Nebuchadnezzar.</w:t>
      </w:r>
    </w:p>
    <w:p w:rsidR="00A55F55" w:rsidRDefault="00A55F55" w:rsidP="00A55F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is happening here is that the temple is destroyed.</w:t>
      </w:r>
    </w:p>
    <w:p w:rsidR="00A55F55" w:rsidRDefault="00A55F55" w:rsidP="00A55F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disappointment is that God’s people are being carried to Babylon.</w:t>
      </w:r>
    </w:p>
    <w:p w:rsidR="00A55F55" w:rsidRDefault="00A55F55" w:rsidP="00A55F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here [in the time of </w:t>
      </w:r>
      <w:r w:rsidR="00D5193A">
        <w:rPr>
          <w:rFonts w:ascii="Times New Roman" w:hAnsi="Times New Roman" w:cs="Times New Roman"/>
          <w:sz w:val="24"/>
          <w:szCs w:val="24"/>
        </w:rPr>
        <w:t>Rehoboam</w:t>
      </w:r>
      <w:r>
        <w:rPr>
          <w:rFonts w:ascii="Times New Roman" w:hAnsi="Times New Roman" w:cs="Times New Roman"/>
          <w:sz w:val="24"/>
          <w:szCs w:val="24"/>
        </w:rPr>
        <w:t>]</w:t>
      </w:r>
      <w:r w:rsidR="00D5193A">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on the third king, the temple is built in Jerusalem; on th</w:t>
      </w:r>
      <w:r w:rsidR="005D5A28">
        <w:rPr>
          <w:rFonts w:ascii="Times New Roman" w:hAnsi="Times New Roman" w:cs="Times New Roman"/>
          <w:sz w:val="24"/>
          <w:szCs w:val="24"/>
        </w:rPr>
        <w:t>e last but third king [Zedekiah</w:t>
      </w:r>
      <w:r>
        <w:rPr>
          <w:rFonts w:ascii="Times New Roman" w:hAnsi="Times New Roman" w:cs="Times New Roman"/>
          <w:sz w:val="24"/>
          <w:szCs w:val="24"/>
        </w:rPr>
        <w:t xml:space="preserve"> </w:t>
      </w:r>
      <w:r w:rsidR="005D5A28">
        <w:rPr>
          <w:rFonts w:ascii="Times New Roman" w:hAnsi="Times New Roman" w:cs="Times New Roman"/>
          <w:sz w:val="24"/>
          <w:szCs w:val="24"/>
        </w:rPr>
        <w:t xml:space="preserve">of the following link] </w:t>
      </w:r>
      <w:r>
        <w:rPr>
          <w:rFonts w:ascii="Times New Roman" w:hAnsi="Times New Roman" w:cs="Times New Roman"/>
          <w:sz w:val="24"/>
          <w:szCs w:val="24"/>
        </w:rPr>
        <w:t>the temple is destroyed.</w:t>
      </w:r>
    </w:p>
    <w:p w:rsidR="00A55F55" w:rsidRDefault="00A55F55" w:rsidP="00A55F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they are carried to Babylon for how long?</w:t>
      </w:r>
    </w:p>
    <w:p w:rsidR="00A55F55" w:rsidRDefault="00A55F55" w:rsidP="00A55F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t>FROM THE AUDIENCE:  Seventy years.</w:t>
      </w:r>
    </w:p>
    <w:p w:rsidR="00A55F55" w:rsidRDefault="00A55F55" w:rsidP="00A55F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Seventy years.</w:t>
      </w:r>
    </w:p>
    <w:p w:rsidR="004B1B65" w:rsidRDefault="00A55F55" w:rsidP="004B1B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at the e</w:t>
      </w:r>
      <w:r w:rsidR="00DB5512">
        <w:rPr>
          <w:rFonts w:ascii="Times New Roman" w:hAnsi="Times New Roman" w:cs="Times New Roman"/>
          <w:sz w:val="24"/>
          <w:szCs w:val="24"/>
        </w:rPr>
        <w:t>nd of 70 years, right down here [Figure No. 2</w:t>
      </w:r>
      <w:r w:rsidR="00606E88">
        <w:rPr>
          <w:rFonts w:ascii="Times New Roman" w:hAnsi="Times New Roman" w:cs="Times New Roman"/>
          <w:sz w:val="24"/>
          <w:szCs w:val="24"/>
        </w:rPr>
        <w:t>4</w:t>
      </w:r>
      <w:r w:rsidR="00DB5512">
        <w:rPr>
          <w:rFonts w:ascii="Times New Roman" w:hAnsi="Times New Roman" w:cs="Times New Roman"/>
          <w:sz w:val="24"/>
          <w:szCs w:val="24"/>
        </w:rPr>
        <w:t>], how many kings are raised up?  Cyrus, Darius, and Artaxerxes</w:t>
      </w:r>
      <w:r w:rsidR="00606E88">
        <w:rPr>
          <w:rFonts w:ascii="Times New Roman" w:hAnsi="Times New Roman" w:cs="Times New Roman"/>
          <w:sz w:val="24"/>
          <w:szCs w:val="24"/>
        </w:rPr>
        <w:t xml:space="preserve"> [Figure No. 23B]</w:t>
      </w:r>
      <w:r w:rsidR="004B1B65">
        <w:rPr>
          <w:rFonts w:ascii="Times New Roman" w:hAnsi="Times New Roman" w:cs="Times New Roman"/>
          <w:sz w:val="24"/>
          <w:szCs w:val="24"/>
        </w:rPr>
        <w:t>.</w:t>
      </w:r>
    </w:p>
    <w:p w:rsidR="004B1B65" w:rsidRDefault="004B1B65" w:rsidP="004B1B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see here [Figure No. 24] Cyrus, Darius, and Artaxerxes, that it is on the third king that the temple is built again.  It cannot be an accident.  And, of course, this starts the 2300-year prophecy; and, at the Fourth Decree being Nehemiah.</w:t>
      </w:r>
    </w:p>
    <w:p w:rsidR="004B1B65" w:rsidRDefault="004B1B65" w:rsidP="004B1B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Sister White says that Ezra was greatly disappointed on how few people came out of Babylon under the Third Decree.</w:t>
      </w:r>
    </w:p>
    <w:p w:rsidR="004B1B65" w:rsidRDefault="004B1B65" w:rsidP="004B1B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Lord has given us the links in the Chain here at the end of the world.  He gave the Millerites the commencement to the Chain of Truth.</w:t>
      </w:r>
    </w:p>
    <w:p w:rsidR="004B1B65" w:rsidRDefault="004B1B65" w:rsidP="004B1B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you can spend hours on each of these links, because all of these links are pointing down to the end of the world.  And we are not doing that in this presentation.  We are going to draw some simple points.</w:t>
      </w:r>
    </w:p>
    <w:p w:rsidR="0097429C" w:rsidRDefault="0097429C" w:rsidP="004B1B65">
      <w:pPr>
        <w:spacing w:after="0" w:line="240" w:lineRule="auto"/>
        <w:ind w:firstLine="720"/>
        <w:jc w:val="both"/>
        <w:rPr>
          <w:rFonts w:ascii="Times New Roman" w:hAnsi="Times New Roman" w:cs="Times New Roman"/>
          <w:sz w:val="24"/>
          <w:szCs w:val="24"/>
        </w:rPr>
      </w:pPr>
    </w:p>
    <w:p w:rsidR="0097429C" w:rsidRDefault="0097429C" w:rsidP="00B569BF">
      <w:pPr>
        <w:pStyle w:val="Heading3"/>
      </w:pPr>
      <w:bookmarkStart w:id="145" w:name="_Toc529257496"/>
      <w:r>
        <w:t>Summary</w:t>
      </w:r>
      <w:r w:rsidR="00B569BF">
        <w:t>:  Links in the Chain of Truth</w:t>
      </w:r>
      <w:bookmarkEnd w:id="145"/>
    </w:p>
    <w:p w:rsidR="00400A9E" w:rsidRDefault="00400A9E" w:rsidP="004B1B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let me review this.</w:t>
      </w:r>
    </w:p>
    <w:p w:rsidR="00400A9E" w:rsidRDefault="00400A9E" w:rsidP="004B1B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link of Abel:  Three family members (Christ, Adam, and Eve), followed by Abel; disappointment, out of the Garden; change of worship from face to face to the gates of the Garden.</w:t>
      </w:r>
    </w:p>
    <w:p w:rsidR="00400A9E" w:rsidRDefault="00400A9E" w:rsidP="004B1B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link of Noah:  Three family members (Noah’s three sons), followed by Noah; disappointment, the destruction of the world, or there are a few that you could select.  It goes from worshipping at the Gates of Eden to altars.</w:t>
      </w:r>
    </w:p>
    <w:p w:rsidR="00400A9E" w:rsidRDefault="00400A9E" w:rsidP="004B1B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story of Moses:  Three family members (Moses, Aaron, and Miriam); disappointment, the unholy fire when the sanctuary is raised up; and the dispensation is changing from altar worship to the sanctuary service of the tent; Joshua is the fourth, he is the leader, as was Moses, Aaron, and Miriam.</w:t>
      </w:r>
    </w:p>
    <w:p w:rsidR="00400A9E" w:rsidRDefault="00400A9E" w:rsidP="00400A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next link of Samuel, is deali</w:t>
      </w:r>
      <w:r w:rsidR="007A6914">
        <w:rPr>
          <w:rFonts w:ascii="Times New Roman" w:hAnsi="Times New Roman" w:cs="Times New Roman"/>
          <w:sz w:val="24"/>
          <w:szCs w:val="24"/>
        </w:rPr>
        <w:t>ng with setting aside of the ten</w:t>
      </w:r>
      <w:r>
        <w:rPr>
          <w:rFonts w:ascii="Times New Roman" w:hAnsi="Times New Roman" w:cs="Times New Roman"/>
          <w:sz w:val="24"/>
          <w:szCs w:val="24"/>
        </w:rPr>
        <w:t>t sanctuary that Moses had raised up that is in Shiloh; three family members (Hophni, Eli, Phinehas); followed by Samuel.</w:t>
      </w:r>
    </w:p>
    <w:p w:rsidR="00400A9E" w:rsidRDefault="00400A9E" w:rsidP="00400A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Samuel is used to introduce the first three kings (Saul, David, and Solomon); the temple is built; disappointment, the kingdom is divided; the fourth waymark, Rehoboam is chosen.  The Southern Kingdom [of Judah] is chosen; the Northern Kingdom [of Israel] is rejected.</w:t>
      </w:r>
    </w:p>
    <w:p w:rsidR="00400A9E" w:rsidRDefault="00400A9E" w:rsidP="00400A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At the end of the time period of the kings, it is under three kings that Nebuchadnezzar attacks Jerusalem (Jehoiakim, Jehoiachin, and Zedekiah).</w:t>
      </w:r>
      <w:r w:rsidR="0097429C">
        <w:rPr>
          <w:rFonts w:ascii="Times New Roman" w:hAnsi="Times New Roman" w:cs="Times New Roman"/>
          <w:sz w:val="24"/>
          <w:szCs w:val="24"/>
        </w:rPr>
        <w:t xml:space="preserve">  Under the third king of Israel, Solomon, the temple is king; under the third [and last] king, Zedekiah, the temple is destroyed; disappointment, carried to Babylon for 70 years; the fourth king in this story is Nebuchadnezzar.</w:t>
      </w:r>
    </w:p>
    <w:p w:rsidR="0097429C" w:rsidRDefault="0097429C" w:rsidP="00400A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 the end of the 70 years, we have once more three kings, only now they are emphasizing decrees by the kings Cyrus, Darius, Artaxerxes; disappointment, on how few come out of Babylon; the Fourth Decree of Artaxerxes is of Nehemiah’s decree. </w:t>
      </w:r>
    </w:p>
    <w:p w:rsidR="0097429C" w:rsidRDefault="0097429C" w:rsidP="00400A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I want you to see here is that you got Acts 13, verse 17.  Acts 13, verse 17 says,</w:t>
      </w:r>
    </w:p>
    <w:p w:rsidR="0097429C" w:rsidRDefault="0097429C" w:rsidP="0097429C">
      <w:pPr>
        <w:spacing w:after="0" w:line="240" w:lineRule="auto"/>
        <w:ind w:left="720" w:right="720"/>
        <w:jc w:val="both"/>
        <w:rPr>
          <w:rFonts w:ascii="Times New Roman" w:hAnsi="Times New Roman" w:cs="Times New Roman"/>
          <w:sz w:val="24"/>
          <w:szCs w:val="24"/>
        </w:rPr>
      </w:pPr>
    </w:p>
    <w:p w:rsidR="0097429C" w:rsidRPr="0097429C" w:rsidRDefault="0097429C" w:rsidP="0097429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The God of this people of Israel chose our fathers, and exalted the people when they dwelt as strangers in the land of Egypt, and with an high arm brought he them out of it.  </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about the time of forty years suffered he their manners in the wilderness.  </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when he had destroyed seven nations in the land of Chanaan, he divided their land to them by lot.  </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after that he gave </w:t>
      </w:r>
      <w:r>
        <w:rPr>
          <w:rFonts w:ascii="Times New Roman" w:hAnsi="Times New Roman" w:cs="Times New Roman"/>
          <w:i/>
          <w:sz w:val="24"/>
          <w:szCs w:val="24"/>
        </w:rPr>
        <w:t>unto them</w:t>
      </w:r>
      <w:r>
        <w:rPr>
          <w:rFonts w:ascii="Times New Roman" w:hAnsi="Times New Roman" w:cs="Times New Roman"/>
          <w:sz w:val="24"/>
          <w:szCs w:val="24"/>
        </w:rPr>
        <w:t xml:space="preserve"> </w:t>
      </w:r>
      <w:r>
        <w:rPr>
          <w:rFonts w:ascii="Times New Roman" w:hAnsi="Times New Roman" w:cs="Times New Roman"/>
          <w:sz w:val="24"/>
          <w:szCs w:val="24"/>
        </w:rPr>
        <w:lastRenderedPageBreak/>
        <w:t>judges about the space of four hundred and fifty years, until Samuel the prophet.”  Acts 13:17-20 (KJV).</w:t>
      </w:r>
    </w:p>
    <w:p w:rsidR="00DB5512" w:rsidRDefault="00DB5512" w:rsidP="00A55F55">
      <w:pPr>
        <w:spacing w:after="0" w:line="240" w:lineRule="auto"/>
        <w:ind w:firstLine="720"/>
        <w:jc w:val="both"/>
        <w:rPr>
          <w:rFonts w:ascii="Times New Roman" w:hAnsi="Times New Roman" w:cs="Times New Roman"/>
          <w:sz w:val="24"/>
          <w:szCs w:val="24"/>
        </w:rPr>
      </w:pPr>
    </w:p>
    <w:p w:rsidR="0097429C" w:rsidRDefault="00D43D26"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from the Passover here, until Samuel the prophet in here is 490 years</w:t>
      </w:r>
      <w:r w:rsidR="00347D7C">
        <w:rPr>
          <w:rFonts w:ascii="Times New Roman" w:hAnsi="Times New Roman" w:cs="Times New Roman"/>
          <w:sz w:val="24"/>
          <w:szCs w:val="24"/>
        </w:rPr>
        <w:t>, according to Acts, chapter 13.</w:t>
      </w:r>
    </w:p>
    <w:p w:rsidR="00347D7C" w:rsidRDefault="00347D7C"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this might be a symbolic 490 years.  There is another passage in the Scriptures that gives a different time period for this history.  And even in here it is not specific on how many years it took them to destroy these kingdoms; but, it is the 490 years that is referenced.</w:t>
      </w:r>
    </w:p>
    <w:p w:rsidR="00347D7C" w:rsidRDefault="00347D7C"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know from the chronologists of the Bible that from the first king, which is Saul, to the last king, which is Zedekiah, is 490 years.</w:t>
      </w:r>
    </w:p>
    <w:p w:rsidR="00811EF1" w:rsidRDefault="00811EF1"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see 490 years, followed by 490 years.  These are closely connected, because when we get to the time of Solomon, Solomon is the one that is anointing these kings.  I have placed them apart for this discussion.</w:t>
      </w:r>
    </w:p>
    <w:p w:rsidR="00811EF1" w:rsidRDefault="00811EF1"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we get to Samuel, Samuel is the one that anoints Saul and David.</w:t>
      </w:r>
    </w:p>
    <w:p w:rsidR="00811EF1" w:rsidRDefault="00811EF1"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first 490 years comes right down here in this period, but I have separated out the link, the 3:1 combination, for discussion</w:t>
      </w:r>
      <w:r w:rsidR="00B8289F">
        <w:rPr>
          <w:rFonts w:ascii="Times New Roman" w:hAnsi="Times New Roman" w:cs="Times New Roman"/>
          <w:sz w:val="24"/>
          <w:szCs w:val="24"/>
        </w:rPr>
        <w:t>.</w:t>
      </w:r>
    </w:p>
    <w:p w:rsidR="00B8289F" w:rsidRDefault="00B8289F"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when we get to this second 490 years, we have a period of 70 years that leads us roughly to the time of Cyrus, the First Decree.</w:t>
      </w:r>
    </w:p>
    <w:p w:rsidR="00CE6E1C" w:rsidRDefault="00CE6E1C"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the history of the Second and Third Decrees that leads us to 457BC.</w:t>
      </w:r>
    </w:p>
    <w:p w:rsidR="00CE6E1C" w:rsidRDefault="00CE6E1C"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first major prophecy of the 2300 years?  490 years.</w:t>
      </w:r>
    </w:p>
    <w:p w:rsidR="00CE6E1C" w:rsidRDefault="00CE6E1C"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see 490 years, 490 years, 70 years [Figure Nos. 23B and 24], and 490 years [Figure No. 23B].</w:t>
      </w:r>
    </w:p>
    <w:p w:rsidR="00CE6E1C" w:rsidRDefault="00CE6E1C"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this 490 years [Figure No. 23B, from 457BC to</w:t>
      </w:r>
      <w:r w:rsidR="007A6914">
        <w:rPr>
          <w:rFonts w:ascii="Times New Roman" w:hAnsi="Times New Roman" w:cs="Times New Roman"/>
          <w:sz w:val="24"/>
          <w:szCs w:val="24"/>
        </w:rPr>
        <w:t xml:space="preserve"> AD34</w:t>
      </w:r>
      <w:r>
        <w:rPr>
          <w:rFonts w:ascii="Times New Roman" w:hAnsi="Times New Roman" w:cs="Times New Roman"/>
          <w:sz w:val="24"/>
          <w:szCs w:val="24"/>
        </w:rPr>
        <w:t>]?  It is probationary time for the Jews.  It has been cut off from the Jews.</w:t>
      </w:r>
    </w:p>
    <w:p w:rsidR="007A6914" w:rsidRDefault="007A6914"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[the first 490 years, Figure No. 24] is probationary time during the prophets.  From Passover until the first king, the Lord is governing His people through theocracy.  It is God ruling His people directly through His prophets and His judges.  Therefore, this probationary time you can call “a church.”  But, once Israel rejects God—and that is exactly what Israel did when it wanted a king.  The Bible plainly says so, that is when Samuel anointed Saul, Israel had rejected God.</w:t>
      </w:r>
    </w:p>
    <w:p w:rsidR="007A6914" w:rsidRDefault="007A6914"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history [the second 490 years, Figure No. 24] that begins with the first king and goes to the last king, this probationary time of 490 years is a symbol of 490 years of State.</w:t>
      </w:r>
    </w:p>
    <w:p w:rsidR="007A6914" w:rsidRDefault="007A6914"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490 years [Figure No. 23B] is a cut off for whom?</w:t>
      </w:r>
    </w:p>
    <w:p w:rsidR="007A6914" w:rsidRDefault="007A6914"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Jews.</w:t>
      </w:r>
    </w:p>
    <w:p w:rsidR="007A6914" w:rsidRDefault="007A6914"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people (the host), God’s people.</w:t>
      </w:r>
    </w:p>
    <w:p w:rsidR="007A6914" w:rsidRDefault="007A6914"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70 years of captivity </w:t>
      </w:r>
      <w:r w:rsidR="00D777E0">
        <w:rPr>
          <w:rFonts w:ascii="Times New Roman" w:hAnsi="Times New Roman" w:cs="Times New Roman"/>
          <w:sz w:val="24"/>
          <w:szCs w:val="24"/>
        </w:rPr>
        <w:t>[Figure Nos. 23B and 24], it ties in, as we have already looked at in our discussion with the 1260 years of Papal rule down here.</w:t>
      </w:r>
    </w:p>
    <w:p w:rsidR="00D777E0" w:rsidRDefault="00D777E0"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more that can be done with this prophecy, once you begin to structure this.  I am wanting you to see how sound William Miller’s understanding was.</w:t>
      </w:r>
    </w:p>
    <w:p w:rsidR="00B569BF" w:rsidRDefault="00B569BF" w:rsidP="0097429C">
      <w:pPr>
        <w:spacing w:after="0" w:line="240" w:lineRule="auto"/>
        <w:jc w:val="both"/>
        <w:rPr>
          <w:rFonts w:ascii="Times New Roman" w:hAnsi="Times New Roman" w:cs="Times New Roman"/>
          <w:sz w:val="24"/>
          <w:szCs w:val="24"/>
        </w:rPr>
      </w:pPr>
    </w:p>
    <w:p w:rsidR="0018480D" w:rsidRDefault="0018480D" w:rsidP="0097429C">
      <w:pPr>
        <w:spacing w:after="0" w:line="240" w:lineRule="auto"/>
        <w:jc w:val="both"/>
        <w:rPr>
          <w:rFonts w:ascii="Times New Roman" w:hAnsi="Times New Roman" w:cs="Times New Roman"/>
          <w:sz w:val="24"/>
          <w:szCs w:val="24"/>
        </w:rPr>
      </w:pPr>
    </w:p>
    <w:p w:rsidR="00B569BF" w:rsidRDefault="00B569BF" w:rsidP="00B569BF">
      <w:pPr>
        <w:pStyle w:val="Heading2"/>
        <w:jc w:val="center"/>
      </w:pPr>
      <w:bookmarkStart w:id="146" w:name="_Toc529257497"/>
      <w:r>
        <w:t>The Millerites and The Great Jubilee</w:t>
      </w:r>
      <w:bookmarkEnd w:id="146"/>
    </w:p>
    <w:p w:rsidR="0018480D" w:rsidRDefault="0018480D" w:rsidP="0097429C">
      <w:pPr>
        <w:spacing w:after="0" w:line="240" w:lineRule="auto"/>
        <w:jc w:val="both"/>
        <w:rPr>
          <w:rFonts w:ascii="Times New Roman" w:hAnsi="Times New Roman" w:cs="Times New Roman"/>
          <w:sz w:val="24"/>
          <w:szCs w:val="24"/>
        </w:rPr>
      </w:pPr>
    </w:p>
    <w:p w:rsidR="00D777E0" w:rsidRDefault="00D777E0"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 Millerites, according to William Miller, the first time prophecy that he discovered was the 2520; and, William Miller obviously understood that the </w:t>
      </w:r>
      <w:r>
        <w:rPr>
          <w:rFonts w:ascii="Times New Roman" w:hAnsi="Times New Roman" w:cs="Times New Roman"/>
          <w:i/>
          <w:sz w:val="24"/>
          <w:szCs w:val="24"/>
        </w:rPr>
        <w:t>seven times</w:t>
      </w:r>
      <w:r>
        <w:rPr>
          <w:rFonts w:ascii="Times New Roman" w:hAnsi="Times New Roman" w:cs="Times New Roman"/>
          <w:sz w:val="24"/>
          <w:szCs w:val="24"/>
        </w:rPr>
        <w:t xml:space="preserve"> of Leviticus 26, is based upon the context of chapters 25 and 26.  The statutes of chapter 25 of the </w:t>
      </w:r>
      <w:r>
        <w:rPr>
          <w:rFonts w:ascii="Times New Roman" w:hAnsi="Times New Roman" w:cs="Times New Roman"/>
          <w:sz w:val="24"/>
          <w:szCs w:val="24"/>
        </w:rPr>
        <w:lastRenderedPageBreak/>
        <w:t xml:space="preserve">sacred cycle of seven, the Jubilee, the letting the land rest every seventh year, the returning the land, the freeing the slaves, this is the justification for William Miller seeing </w:t>
      </w:r>
      <w:r>
        <w:rPr>
          <w:rFonts w:ascii="Times New Roman" w:hAnsi="Times New Roman" w:cs="Times New Roman"/>
          <w:i/>
          <w:sz w:val="24"/>
          <w:szCs w:val="24"/>
        </w:rPr>
        <w:t>seven times</w:t>
      </w:r>
      <w:r>
        <w:rPr>
          <w:rFonts w:ascii="Times New Roman" w:hAnsi="Times New Roman" w:cs="Times New Roman"/>
          <w:sz w:val="24"/>
          <w:szCs w:val="24"/>
        </w:rPr>
        <w:t xml:space="preserve"> in Leviticus 26 and saying, “This needs to be analyzed by a time period, because that is what it is all about.  Six years you work the land, the seventh year you let it rest.”  </w:t>
      </w:r>
      <w:r w:rsidR="001E0873">
        <w:rPr>
          <w:rFonts w:ascii="Times New Roman" w:hAnsi="Times New Roman" w:cs="Times New Roman"/>
          <w:sz w:val="24"/>
          <w:szCs w:val="24"/>
        </w:rPr>
        <w:t xml:space="preserve">This </w:t>
      </w:r>
      <w:r w:rsidR="001E0873">
        <w:rPr>
          <w:rFonts w:ascii="Times New Roman" w:hAnsi="Times New Roman" w:cs="Times New Roman"/>
          <w:i/>
          <w:sz w:val="24"/>
          <w:szCs w:val="24"/>
        </w:rPr>
        <w:t>seven times</w:t>
      </w:r>
      <w:r w:rsidR="001E0873">
        <w:rPr>
          <w:rFonts w:ascii="Times New Roman" w:hAnsi="Times New Roman" w:cs="Times New Roman"/>
          <w:sz w:val="24"/>
          <w:szCs w:val="24"/>
        </w:rPr>
        <w:t xml:space="preserve"> in Leviticus 26 is a prophetic symbol.</w:t>
      </w:r>
    </w:p>
    <w:p w:rsidR="001E0873" w:rsidRDefault="001E0873"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William Miller says, “Then I was led to the 2300 days.”  So, William Miller </w:t>
      </w:r>
      <w:r w:rsidRPr="001E0873">
        <w:rPr>
          <w:rFonts w:ascii="Times New Roman" w:hAnsi="Times New Roman" w:cs="Times New Roman"/>
          <w:sz w:val="24"/>
          <w:szCs w:val="24"/>
        </w:rPr>
        <w:t xml:space="preserve">said, “At first I came across the </w:t>
      </w:r>
      <w:r w:rsidRPr="001E0873">
        <w:rPr>
          <w:rFonts w:ascii="Times New Roman" w:hAnsi="Times New Roman" w:cs="Times New Roman"/>
          <w:i/>
          <w:sz w:val="24"/>
          <w:szCs w:val="24"/>
        </w:rPr>
        <w:t>seven</w:t>
      </w:r>
      <w:r w:rsidRPr="001E0873">
        <w:rPr>
          <w:rFonts w:ascii="Times New Roman" w:hAnsi="Times New Roman" w:cs="Times New Roman"/>
          <w:sz w:val="24"/>
          <w:szCs w:val="24"/>
        </w:rPr>
        <w:t xml:space="preserve"> </w:t>
      </w:r>
      <w:r w:rsidRPr="001E0873">
        <w:rPr>
          <w:rFonts w:ascii="Times New Roman" w:hAnsi="Times New Roman" w:cs="Times New Roman"/>
          <w:i/>
          <w:sz w:val="24"/>
          <w:szCs w:val="24"/>
        </w:rPr>
        <w:t>times</w:t>
      </w:r>
      <w:r w:rsidRPr="001E0873">
        <w:rPr>
          <w:rFonts w:ascii="Times New Roman" w:hAnsi="Times New Roman" w:cs="Times New Roman"/>
          <w:sz w:val="24"/>
          <w:szCs w:val="24"/>
        </w:rPr>
        <w:t xml:space="preserve"> </w:t>
      </w:r>
      <w:r>
        <w:rPr>
          <w:rFonts w:ascii="Times New Roman" w:hAnsi="Times New Roman" w:cs="Times New Roman"/>
          <w:sz w:val="24"/>
          <w:szCs w:val="24"/>
        </w:rPr>
        <w:t>of Gentile supremacy, and then I was led to the 2300 days.  William Miller saw them as connected prophecies, because he believed they ended at the same point in time, which they do.</w:t>
      </w:r>
    </w:p>
    <w:p w:rsidR="001E0873" w:rsidRDefault="001E0873"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so, when William Miller and the Millerites were proclaiming the message of that time period, although it is not on this [1843] Chart; so, I am not making a claim that it is a foundational truth what I am about to share with you, The Great Jubilee.  I am not going to tell you that this is foundational.</w:t>
      </w:r>
    </w:p>
    <w:p w:rsidR="001E0873" w:rsidRDefault="001E0873"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Because, when it comes to the truths on this [1843] Chart, there are prophecies in the Bible and the Spirit of Prophecy that identify that the truths on this Chart—and it is specifically identified, okay?—that the truths on this Chart are the Platform and Foundation of Adventism.</w:t>
      </w:r>
    </w:p>
    <w:p w:rsidR="001E0873" w:rsidRDefault="001E0873"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when you have prophecies that are identifying that God’s people that are off the Platform and Foundation that they are going to be lost, and that we are supposed to be on the Foundation and Platform, and those prophetic narratives teaches that the Foundation and Platform are truths, doctrines that were established at the beginning, then it is the responsibility of the Holy Spirit to make sure that He tells us what these foundational truths are.</w:t>
      </w:r>
    </w:p>
    <w:p w:rsidR="001E0873" w:rsidRDefault="001E0873" w:rsidP="00974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am not saying that The Great Jubilee is a foundational truth, but I am saying that the Millerites proclaimed what they called The Great Jubilee.</w:t>
      </w:r>
    </w:p>
    <w:p w:rsidR="001E0873" w:rsidRDefault="001E0873" w:rsidP="0097429C">
      <w:pPr>
        <w:spacing w:after="0" w:line="240" w:lineRule="auto"/>
        <w:jc w:val="both"/>
        <w:rPr>
          <w:rFonts w:ascii="Times New Roman" w:hAnsi="Times New Roman" w:cs="Times New Roman"/>
          <w:sz w:val="24"/>
          <w:szCs w:val="24"/>
        </w:rPr>
      </w:pPr>
    </w:p>
    <w:p w:rsidR="001E0873" w:rsidRPr="00816DB9" w:rsidRDefault="00FC4A69" w:rsidP="00FC4A69">
      <w:pPr>
        <w:pStyle w:val="Heading3"/>
        <w:jc w:val="center"/>
        <w:rPr>
          <w:b w:val="0"/>
        </w:rPr>
      </w:pPr>
      <w:bookmarkStart w:id="147" w:name="_Toc529257498"/>
      <w:r w:rsidRPr="00816DB9">
        <w:rPr>
          <w:b w:val="0"/>
          <w:i/>
          <w:smallCaps w:val="0"/>
        </w:rPr>
        <w:t>Figure No. 25:</w:t>
      </w:r>
      <w:r w:rsidR="00816DB9" w:rsidRPr="00816DB9">
        <w:rPr>
          <w:b w:val="0"/>
          <w:i/>
          <w:smallCaps w:val="0"/>
        </w:rPr>
        <w:t xml:space="preserve"> </w:t>
      </w:r>
      <w:r w:rsidRPr="00816DB9">
        <w:rPr>
          <w:b w:val="0"/>
          <w:smallCaps w:val="0"/>
        </w:rPr>
        <w:t xml:space="preserve"> </w:t>
      </w:r>
      <w:r w:rsidRPr="00816DB9">
        <w:rPr>
          <w:b w:val="0"/>
        </w:rPr>
        <w:t>Millerite Marking of The Great Jubilee</w:t>
      </w:r>
      <w:bookmarkEnd w:id="147"/>
    </w:p>
    <w:p w:rsidR="007A6914" w:rsidRPr="00FC4A69" w:rsidRDefault="007A6914" w:rsidP="000906DA">
      <w:pPr>
        <w:spacing w:after="0" w:line="240" w:lineRule="auto"/>
        <w:rPr>
          <w:rFonts w:ascii="Arial" w:hAnsi="Arial" w:cs="Arial"/>
          <w:sz w:val="20"/>
          <w:szCs w:val="20"/>
        </w:rPr>
      </w:pPr>
      <w:r w:rsidRPr="00FC4A69">
        <w:rPr>
          <w:rFonts w:ascii="Arial" w:hAnsi="Arial" w:cs="Arial"/>
          <w:sz w:val="20"/>
          <w:szCs w:val="20"/>
        </w:rPr>
        <w:tab/>
      </w:r>
    </w:p>
    <w:p w:rsidR="00CE6E1C" w:rsidRPr="00D26861" w:rsidRDefault="00CA3943" w:rsidP="000906DA">
      <w:pPr>
        <w:spacing w:after="0" w:line="240" w:lineRule="auto"/>
        <w:rPr>
          <w:rFonts w:ascii="Arial Narrow" w:hAnsi="Arial Narrow" w:cs="Arial"/>
          <w:sz w:val="20"/>
          <w:szCs w:val="20"/>
        </w:rPr>
      </w:pPr>
      <w:r>
        <w:rPr>
          <w:rFonts w:ascii="Arial Narrow" w:hAnsi="Arial Narrow" w:cs="Arial"/>
          <w:noProof/>
          <w:sz w:val="20"/>
          <w:szCs w:val="20"/>
        </w:rPr>
        <w:pict>
          <v:shape id="_x0000_s1883" type="#_x0000_t88" style="position:absolute;margin-left:276.75pt;margin-top:-113.75pt;width:24.75pt;height:273.8pt;rotation:270;z-index:252295168"/>
        </w:pict>
      </w:r>
      <w:r w:rsidR="00CE6E1C" w:rsidRPr="00D26861">
        <w:rPr>
          <w:rFonts w:ascii="Arial Narrow" w:hAnsi="Arial Narrow" w:cs="Arial"/>
          <w:sz w:val="20"/>
          <w:szCs w:val="20"/>
        </w:rPr>
        <w:tab/>
      </w:r>
      <w:r w:rsidR="000906DA">
        <w:rPr>
          <w:rFonts w:ascii="Arial Narrow" w:hAnsi="Arial Narrow" w:cs="Arial"/>
          <w:sz w:val="20"/>
          <w:szCs w:val="20"/>
        </w:rPr>
        <w:tab/>
      </w:r>
      <w:r w:rsidR="000906DA">
        <w:rPr>
          <w:rFonts w:ascii="Arial Narrow" w:hAnsi="Arial Narrow" w:cs="Arial"/>
          <w:sz w:val="20"/>
          <w:szCs w:val="20"/>
        </w:rPr>
        <w:tab/>
      </w:r>
      <w:r w:rsidR="000906DA">
        <w:rPr>
          <w:rFonts w:ascii="Arial Narrow" w:hAnsi="Arial Narrow" w:cs="Arial"/>
          <w:sz w:val="20"/>
          <w:szCs w:val="20"/>
        </w:rPr>
        <w:tab/>
      </w:r>
      <w:r w:rsidR="000906DA">
        <w:rPr>
          <w:rFonts w:ascii="Arial Narrow" w:hAnsi="Arial Narrow" w:cs="Arial"/>
          <w:sz w:val="20"/>
          <w:szCs w:val="20"/>
        </w:rPr>
        <w:tab/>
      </w:r>
      <w:r w:rsidR="000906DA">
        <w:rPr>
          <w:rFonts w:ascii="Arial Narrow" w:hAnsi="Arial Narrow" w:cs="Arial"/>
          <w:sz w:val="20"/>
          <w:szCs w:val="20"/>
        </w:rPr>
        <w:tab/>
      </w:r>
      <w:r w:rsidR="000906DA">
        <w:rPr>
          <w:rFonts w:ascii="Arial Narrow" w:hAnsi="Arial Narrow" w:cs="Arial"/>
          <w:sz w:val="20"/>
          <w:szCs w:val="20"/>
        </w:rPr>
        <w:tab/>
        <w:t xml:space="preserve">            2300</w:t>
      </w:r>
      <w:r w:rsidR="00700A71">
        <w:rPr>
          <w:rFonts w:ascii="Arial Narrow" w:hAnsi="Arial Narrow" w:cs="Arial"/>
          <w:sz w:val="20"/>
          <w:szCs w:val="20"/>
        </w:rPr>
        <w:t xml:space="preserve"> ÷ 50 = 46</w:t>
      </w:r>
      <w:r w:rsidR="00700A71">
        <w:rPr>
          <w:rStyle w:val="FootnoteReference"/>
          <w:rFonts w:ascii="Arial Narrow" w:hAnsi="Arial Narrow" w:cs="Arial"/>
          <w:sz w:val="20"/>
          <w:szCs w:val="20"/>
        </w:rPr>
        <w:footnoteReference w:id="23"/>
      </w:r>
    </w:p>
    <w:p w:rsidR="00D26861" w:rsidRPr="00D26861" w:rsidRDefault="00D26861" w:rsidP="000906DA">
      <w:pPr>
        <w:spacing w:after="0" w:line="240" w:lineRule="auto"/>
        <w:rPr>
          <w:rFonts w:ascii="Arial Narrow" w:hAnsi="Arial Narrow" w:cs="Arial"/>
          <w:sz w:val="20"/>
          <w:szCs w:val="20"/>
        </w:rPr>
      </w:pPr>
      <w:r>
        <w:rPr>
          <w:rFonts w:ascii="Arial Narrow" w:hAnsi="Arial Narrow" w:cs="Arial"/>
          <w:sz w:val="20"/>
          <w:szCs w:val="20"/>
        </w:rPr>
        <w:tab/>
      </w:r>
      <w:r w:rsidR="00AA0335">
        <w:rPr>
          <w:rFonts w:ascii="Arial Narrow" w:hAnsi="Arial Narrow" w:cs="Arial"/>
          <w:sz w:val="20"/>
          <w:szCs w:val="20"/>
        </w:rPr>
        <w:t xml:space="preserve">          </w:t>
      </w:r>
      <w:r w:rsidR="00AA0335" w:rsidRPr="00EB4088">
        <w:rPr>
          <w:rFonts w:ascii="Arial Narrow" w:hAnsi="Arial Narrow" w:cs="Arial"/>
          <w:b/>
          <w:sz w:val="20"/>
          <w:szCs w:val="20"/>
        </w:rPr>
        <w:t xml:space="preserve"> 606</w:t>
      </w:r>
      <w:r w:rsidR="00AA0335">
        <w:rPr>
          <w:rFonts w:ascii="Arial Narrow" w:hAnsi="Arial Narrow" w:cs="Arial"/>
          <w:sz w:val="20"/>
          <w:szCs w:val="20"/>
        </w:rPr>
        <w:t>/</w:t>
      </w:r>
      <w:r w:rsidR="00AA0335" w:rsidRPr="00EB4088">
        <w:rPr>
          <w:rFonts w:ascii="Arial Narrow" w:hAnsi="Arial Narrow" w:cs="Arial"/>
          <w:b/>
          <w:sz w:val="20"/>
          <w:szCs w:val="20"/>
        </w:rPr>
        <w:t>605</w:t>
      </w:r>
      <w:r w:rsidR="00AA0335">
        <w:rPr>
          <w:rFonts w:ascii="Arial Narrow" w:hAnsi="Arial Narrow" w:cs="Arial"/>
          <w:sz w:val="20"/>
          <w:szCs w:val="20"/>
        </w:rPr>
        <w:t>BC</w:t>
      </w:r>
      <w:r>
        <w:rPr>
          <w:rFonts w:ascii="Arial Narrow" w:hAnsi="Arial Narrow" w:cs="Arial"/>
          <w:sz w:val="20"/>
          <w:szCs w:val="20"/>
        </w:rPr>
        <w:tab/>
        <w:t xml:space="preserve">  4</w:t>
      </w:r>
    </w:p>
    <w:p w:rsidR="00D26861" w:rsidRPr="00D26861" w:rsidRDefault="00CA3943" w:rsidP="000906DA">
      <w:pPr>
        <w:spacing w:after="0" w:line="240" w:lineRule="auto"/>
        <w:rPr>
          <w:rFonts w:ascii="Arial Narrow" w:hAnsi="Arial Narrow" w:cs="Arial"/>
          <w:sz w:val="20"/>
          <w:szCs w:val="20"/>
        </w:rPr>
      </w:pPr>
      <w:r>
        <w:rPr>
          <w:rFonts w:ascii="Arial Narrow" w:hAnsi="Arial Narrow" w:cs="Arial"/>
          <w:noProof/>
          <w:sz w:val="20"/>
          <w:szCs w:val="20"/>
        </w:rPr>
        <w:pict>
          <v:shape id="_x0000_s1879" type="#_x0000_t32" style="position:absolute;margin-left:114.75pt;margin-top:-.2pt;width:.05pt;height:55.15pt;z-index:252291072" o:connectortype="straight"/>
        </w:pict>
      </w:r>
      <w:r w:rsidR="00D26861">
        <w:rPr>
          <w:rFonts w:ascii="Arial Narrow" w:hAnsi="Arial Narrow" w:cs="Arial"/>
          <w:sz w:val="20"/>
          <w:szCs w:val="20"/>
        </w:rPr>
        <w:tab/>
      </w:r>
      <w:r w:rsidR="00D26861">
        <w:rPr>
          <w:rFonts w:ascii="Arial Narrow" w:hAnsi="Arial Narrow" w:cs="Arial"/>
          <w:sz w:val="20"/>
          <w:szCs w:val="20"/>
        </w:rPr>
        <w:tab/>
        <w:t xml:space="preserve">  3</w:t>
      </w:r>
    </w:p>
    <w:p w:rsidR="00D87765" w:rsidRPr="00D26861" w:rsidRDefault="00CA3943" w:rsidP="000906DA">
      <w:pPr>
        <w:spacing w:after="0" w:line="240" w:lineRule="auto"/>
        <w:rPr>
          <w:rFonts w:ascii="Arial Narrow" w:hAnsi="Arial Narrow" w:cs="Arial"/>
          <w:sz w:val="20"/>
          <w:szCs w:val="20"/>
        </w:rPr>
      </w:pPr>
      <w:r>
        <w:rPr>
          <w:rFonts w:ascii="Arial Narrow" w:hAnsi="Arial Narrow" w:cs="Arial"/>
          <w:noProof/>
          <w:sz w:val="20"/>
          <w:szCs w:val="20"/>
        </w:rPr>
        <w:pict>
          <v:shape id="_x0000_s1881" type="#_x0000_t32" style="position:absolute;margin-left:152.25pt;margin-top:10.5pt;width:.05pt;height:33pt;z-index:252293120" o:connectortype="straight"/>
        </w:pict>
      </w:r>
      <w:r>
        <w:rPr>
          <w:rFonts w:ascii="Arial Narrow" w:hAnsi="Arial Narrow" w:cs="Arial"/>
          <w:noProof/>
          <w:sz w:val="20"/>
          <w:szCs w:val="20"/>
        </w:rPr>
        <w:pict>
          <v:shape id="_x0000_s1878" type="#_x0000_t32" style="position:absolute;margin-left:78.75pt;margin-top:1.1pt;width:.05pt;height:43.65pt;z-index:252290048" o:connectortype="straight"/>
        </w:pict>
      </w:r>
      <w:r w:rsidR="00D26861">
        <w:rPr>
          <w:rFonts w:ascii="Arial Narrow" w:hAnsi="Arial Narrow" w:cs="Arial"/>
          <w:sz w:val="20"/>
          <w:szCs w:val="20"/>
        </w:rPr>
        <w:tab/>
        <w:t xml:space="preserve">         2</w:t>
      </w:r>
      <w:r w:rsidR="000906DA">
        <w:rPr>
          <w:rFonts w:ascii="Arial Narrow" w:hAnsi="Arial Narrow" w:cs="Arial"/>
          <w:sz w:val="20"/>
          <w:szCs w:val="20"/>
        </w:rPr>
        <w:tab/>
      </w:r>
      <w:r w:rsidR="000906DA">
        <w:rPr>
          <w:rFonts w:ascii="Arial Narrow" w:hAnsi="Arial Narrow" w:cs="Arial"/>
          <w:sz w:val="20"/>
          <w:szCs w:val="20"/>
        </w:rPr>
        <w:tab/>
      </w:r>
      <w:r w:rsidR="000906DA">
        <w:rPr>
          <w:rFonts w:ascii="Arial Narrow" w:hAnsi="Arial Narrow" w:cs="Arial"/>
          <w:sz w:val="20"/>
          <w:szCs w:val="20"/>
        </w:rPr>
        <w:tab/>
        <w:t>457BC</w:t>
      </w:r>
      <w:r w:rsidR="000906DA">
        <w:rPr>
          <w:rFonts w:ascii="Arial Narrow" w:hAnsi="Arial Narrow" w:cs="Arial"/>
          <w:sz w:val="20"/>
          <w:szCs w:val="20"/>
        </w:rPr>
        <w:tab/>
      </w:r>
      <w:r w:rsidR="000906DA">
        <w:rPr>
          <w:rFonts w:ascii="Arial Narrow" w:hAnsi="Arial Narrow" w:cs="Arial"/>
          <w:sz w:val="20"/>
          <w:szCs w:val="20"/>
        </w:rPr>
        <w:tab/>
      </w:r>
      <w:r w:rsidR="000906DA">
        <w:rPr>
          <w:rFonts w:ascii="Arial Narrow" w:hAnsi="Arial Narrow" w:cs="Arial"/>
          <w:sz w:val="20"/>
          <w:szCs w:val="20"/>
        </w:rPr>
        <w:tab/>
      </w:r>
      <w:r w:rsidR="000906DA">
        <w:rPr>
          <w:rFonts w:ascii="Arial Narrow" w:hAnsi="Arial Narrow" w:cs="Arial"/>
          <w:sz w:val="20"/>
          <w:szCs w:val="20"/>
        </w:rPr>
        <w:tab/>
      </w:r>
      <w:r w:rsidR="000906DA">
        <w:rPr>
          <w:rFonts w:ascii="Arial Narrow" w:hAnsi="Arial Narrow" w:cs="Arial"/>
          <w:sz w:val="20"/>
          <w:szCs w:val="20"/>
        </w:rPr>
        <w:tab/>
      </w:r>
      <w:r w:rsidR="000906DA">
        <w:rPr>
          <w:rFonts w:ascii="Arial Narrow" w:hAnsi="Arial Narrow" w:cs="Arial"/>
          <w:sz w:val="20"/>
          <w:szCs w:val="20"/>
        </w:rPr>
        <w:tab/>
      </w:r>
      <w:r w:rsidR="000906DA">
        <w:rPr>
          <w:rFonts w:ascii="Arial Narrow" w:hAnsi="Arial Narrow" w:cs="Arial"/>
          <w:sz w:val="20"/>
          <w:szCs w:val="20"/>
        </w:rPr>
        <w:tab/>
        <w:t xml:space="preserve">      AD1844</w:t>
      </w:r>
    </w:p>
    <w:p w:rsidR="00D87765" w:rsidRPr="00D26861" w:rsidRDefault="00CA3943" w:rsidP="000906DA">
      <w:pPr>
        <w:spacing w:after="0" w:line="240" w:lineRule="auto"/>
        <w:rPr>
          <w:rFonts w:ascii="Arial Narrow" w:hAnsi="Arial Narrow" w:cs="Arial"/>
          <w:sz w:val="20"/>
          <w:szCs w:val="20"/>
        </w:rPr>
      </w:pPr>
      <w:r>
        <w:rPr>
          <w:rFonts w:ascii="Arial Narrow" w:hAnsi="Arial Narrow" w:cs="Arial"/>
          <w:noProof/>
          <w:sz w:val="20"/>
          <w:szCs w:val="20"/>
        </w:rPr>
        <w:pict>
          <v:shape id="_x0000_s1880" type="#_x0000_t32" style="position:absolute;margin-left:426pt;margin-top:.25pt;width:.05pt;height:33pt;z-index:252292096" o:connectortype="straight"/>
        </w:pict>
      </w:r>
      <w:r>
        <w:rPr>
          <w:rFonts w:ascii="Arial Narrow" w:hAnsi="Arial Narrow" w:cs="Arial"/>
          <w:noProof/>
          <w:sz w:val="20"/>
          <w:szCs w:val="20"/>
        </w:rPr>
        <w:pict>
          <v:shape id="_x0000_s1876" type="#_x0000_t32" style="position:absolute;margin-left:40.5pt;margin-top:10.75pt;width:0;height:22.5pt;z-index:252288000" o:connectortype="straight"/>
        </w:pict>
      </w:r>
      <w:r>
        <w:rPr>
          <w:rFonts w:ascii="Arial Narrow" w:hAnsi="Arial Narrow" w:cs="Arial"/>
          <w:noProof/>
          <w:sz w:val="20"/>
          <w:szCs w:val="20"/>
        </w:rPr>
        <w:pict>
          <v:shape id="_x0000_s1877" type="#_x0000_t32" style="position:absolute;margin-left:59.25pt;margin-top:.25pt;width:.05pt;height:33pt;z-index:252289024" o:connectortype="straight"/>
        </w:pict>
      </w:r>
      <w:r w:rsidR="00D26861" w:rsidRPr="00D26861">
        <w:rPr>
          <w:rFonts w:ascii="Arial Narrow" w:hAnsi="Arial Narrow" w:cs="Arial"/>
          <w:sz w:val="20"/>
          <w:szCs w:val="20"/>
        </w:rPr>
        <w:tab/>
        <w:t xml:space="preserve"> 1</w:t>
      </w:r>
    </w:p>
    <w:p w:rsidR="00D87765" w:rsidRPr="00FC4A69" w:rsidRDefault="00D87765" w:rsidP="000906DA">
      <w:pPr>
        <w:spacing w:after="0" w:line="240" w:lineRule="auto"/>
        <w:rPr>
          <w:rFonts w:ascii="Arial" w:hAnsi="Arial" w:cs="Arial"/>
          <w:sz w:val="20"/>
          <w:szCs w:val="20"/>
        </w:rPr>
      </w:pPr>
    </w:p>
    <w:p w:rsidR="00D87765" w:rsidRPr="00FC4A69" w:rsidRDefault="00CA3943" w:rsidP="000906DA">
      <w:pPr>
        <w:spacing w:after="0" w:line="240" w:lineRule="auto"/>
        <w:rPr>
          <w:rFonts w:ascii="Arial" w:hAnsi="Arial" w:cs="Arial"/>
          <w:sz w:val="20"/>
          <w:szCs w:val="20"/>
        </w:rPr>
      </w:pPr>
      <w:r>
        <w:rPr>
          <w:rFonts w:ascii="Arial" w:hAnsi="Arial" w:cs="Arial"/>
          <w:noProof/>
          <w:sz w:val="20"/>
          <w:szCs w:val="20"/>
        </w:rPr>
        <w:pict>
          <v:shape id="_x0000_s1882" type="#_x0000_t87" style="position:absolute;margin-left:240.95pt;margin-top:-153.15pt;width:22.85pt;height:347.25pt;rotation:270;z-index:252294144"/>
        </w:pict>
      </w:r>
      <w:r>
        <w:rPr>
          <w:rFonts w:ascii="Arial" w:hAnsi="Arial" w:cs="Arial"/>
          <w:noProof/>
          <w:sz w:val="20"/>
          <w:szCs w:val="20"/>
        </w:rPr>
        <w:pict>
          <v:shape id="_x0000_s1875" type="#_x0000_t32" style="position:absolute;margin-left:3.75pt;margin-top:10.25pt;width:464.25pt;height:.05pt;z-index:252286976" o:connectortype="straight"/>
        </w:pict>
      </w:r>
    </w:p>
    <w:p w:rsidR="00D87765" w:rsidRPr="00FC4A69" w:rsidRDefault="00D87765" w:rsidP="000906DA">
      <w:pPr>
        <w:spacing w:after="0" w:line="240" w:lineRule="auto"/>
        <w:rPr>
          <w:rFonts w:ascii="Arial" w:hAnsi="Arial" w:cs="Arial"/>
          <w:sz w:val="20"/>
          <w:szCs w:val="20"/>
        </w:rPr>
      </w:pPr>
    </w:p>
    <w:p w:rsidR="00D87765" w:rsidRDefault="00D87765" w:rsidP="000906DA">
      <w:pPr>
        <w:spacing w:after="0" w:line="240" w:lineRule="auto"/>
        <w:rPr>
          <w:rFonts w:ascii="Arial" w:hAnsi="Arial" w:cs="Arial"/>
          <w:sz w:val="20"/>
          <w:szCs w:val="20"/>
        </w:rPr>
      </w:pPr>
    </w:p>
    <w:p w:rsidR="000906DA" w:rsidRDefault="000906DA" w:rsidP="000906DA">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2450</w:t>
      </w:r>
    </w:p>
    <w:p w:rsidR="000906DA" w:rsidRDefault="000906DA" w:rsidP="000906DA">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The Great Jubilee</w:t>
      </w:r>
    </w:p>
    <w:p w:rsidR="000906DA" w:rsidRDefault="000906DA" w:rsidP="000906DA">
      <w:pPr>
        <w:spacing w:after="0" w:line="240" w:lineRule="auto"/>
        <w:rPr>
          <w:rFonts w:ascii="Arial" w:hAnsi="Arial" w:cs="Arial"/>
          <w:sz w:val="20"/>
          <w:szCs w:val="20"/>
        </w:rPr>
      </w:pPr>
    </w:p>
    <w:p w:rsidR="000906DA" w:rsidRDefault="000906DA" w:rsidP="00FC4A69">
      <w:pPr>
        <w:spacing w:after="0" w:line="240" w:lineRule="auto"/>
        <w:jc w:val="both"/>
        <w:rPr>
          <w:rFonts w:ascii="Times New Roman" w:hAnsi="Times New Roman" w:cs="Times New Roman"/>
          <w:sz w:val="24"/>
          <w:szCs w:val="24"/>
        </w:rPr>
      </w:pPr>
    </w:p>
    <w:p w:rsidR="00FC4A69" w:rsidRDefault="00FC4A69" w:rsidP="00FC4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they mark is here with Zedekiah, the third of three kings that Nebuchadnezzar besieged and ultimately destroyed Jerusalem in the time period of the third king Zedekiah, which is in the history of 606/605BC.  And in the history of 606/605BC, Jerusalem is destroyed by Nebuchadnezzar, Nebuchadnezzar being the fourth waymark in this history.  The disappointment, they are carried into captivity.</w:t>
      </w:r>
    </w:p>
    <w:p w:rsidR="00FC4A69" w:rsidRDefault="00FC4A69" w:rsidP="00FC4A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the Millerites taught was this:  That if you have a seven-year cycle (six years you work the land, the seventh year you let it rest), and after seven of these cycles you have </w:t>
      </w:r>
      <w:r>
        <w:rPr>
          <w:rFonts w:ascii="Times New Roman" w:hAnsi="Times New Roman" w:cs="Times New Roman"/>
          <w:sz w:val="24"/>
          <w:szCs w:val="24"/>
        </w:rPr>
        <w:lastRenderedPageBreak/>
        <w:t>49 years, at the conclusion of the 49 years you were supposed to let the land rest another year—right?—to celebrate what?</w:t>
      </w:r>
    </w:p>
    <w:p w:rsidR="00D87765" w:rsidRDefault="00FC4A6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Jubilee.</w:t>
      </w:r>
    </w:p>
    <w:p w:rsidR="00FC4A69" w:rsidRDefault="00FC4A6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Jubilee.</w:t>
      </w:r>
    </w:p>
    <w:p w:rsidR="00FC4A69" w:rsidRDefault="00FC4A6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 Jubilee cycle is 50 years.</w:t>
      </w:r>
    </w:p>
    <w:p w:rsidR="00B569BF" w:rsidRDefault="00B569BF" w:rsidP="00DD3610">
      <w:pPr>
        <w:spacing w:after="0" w:line="240" w:lineRule="auto"/>
        <w:jc w:val="both"/>
        <w:rPr>
          <w:rFonts w:ascii="Times New Roman" w:hAnsi="Times New Roman" w:cs="Times New Roman"/>
          <w:sz w:val="24"/>
          <w:szCs w:val="24"/>
        </w:rPr>
      </w:pPr>
    </w:p>
    <w:p w:rsidR="00B569BF" w:rsidRDefault="00B569BF" w:rsidP="00B569BF">
      <w:pPr>
        <w:pStyle w:val="Heading3"/>
      </w:pPr>
      <w:bookmarkStart w:id="148" w:name="_Toc529257499"/>
      <w:r>
        <w:t>Millerite Calculation of The Great Jubilee</w:t>
      </w:r>
      <w:bookmarkEnd w:id="148"/>
    </w:p>
    <w:p w:rsidR="00B569BF" w:rsidRDefault="00B569BF" w:rsidP="00DD3610">
      <w:pPr>
        <w:spacing w:after="0" w:line="240" w:lineRule="auto"/>
        <w:jc w:val="both"/>
        <w:rPr>
          <w:rFonts w:ascii="Times New Roman" w:hAnsi="Times New Roman" w:cs="Times New Roman"/>
          <w:sz w:val="24"/>
          <w:szCs w:val="24"/>
        </w:rPr>
      </w:pPr>
    </w:p>
    <w:p w:rsidR="00FC4A69" w:rsidRDefault="00B569B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C4A69">
        <w:rPr>
          <w:rFonts w:ascii="Times New Roman" w:hAnsi="Times New Roman" w:cs="Times New Roman"/>
          <w:sz w:val="24"/>
          <w:szCs w:val="24"/>
        </w:rPr>
        <w:tab/>
      </w:r>
      <w:r w:rsidR="00FC4A69">
        <w:rPr>
          <w:rFonts w:ascii="Times New Roman" w:hAnsi="Times New Roman" w:cs="Times New Roman"/>
          <w:sz w:val="24"/>
          <w:szCs w:val="24"/>
        </w:rPr>
        <w:tab/>
      </w:r>
      <w:r w:rsidR="00FC4A69">
        <w:rPr>
          <w:rFonts w:ascii="Times New Roman" w:hAnsi="Times New Roman" w:cs="Times New Roman"/>
          <w:sz w:val="24"/>
          <w:szCs w:val="24"/>
        </w:rPr>
        <w:tab/>
      </w:r>
      <w:r w:rsidR="00FC4A69">
        <w:rPr>
          <w:rFonts w:ascii="Times New Roman" w:hAnsi="Times New Roman" w:cs="Times New Roman"/>
          <w:sz w:val="24"/>
          <w:szCs w:val="24"/>
        </w:rPr>
        <w:tab/>
        <w:t>7</w:t>
      </w:r>
      <w:r w:rsidR="00AA0335">
        <w:rPr>
          <w:rFonts w:ascii="Times New Roman" w:hAnsi="Times New Roman" w:cs="Times New Roman"/>
          <w:sz w:val="24"/>
          <w:szCs w:val="24"/>
        </w:rPr>
        <w:t xml:space="preserve"> </w:t>
      </w:r>
      <w:r w:rsidR="00AA0335">
        <w:rPr>
          <w:rFonts w:ascii="Times New Roman" w:hAnsi="Times New Roman" w:cs="Times New Roman"/>
          <w:sz w:val="24"/>
          <w:szCs w:val="24"/>
        </w:rPr>
        <w:tab/>
        <w:t>years</w:t>
      </w:r>
    </w:p>
    <w:p w:rsidR="00FC4A69" w:rsidRDefault="00CA3943" w:rsidP="00DD361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872" type="#_x0000_t32" style="position:absolute;left:0;text-align:left;margin-left:233.25pt;margin-top:12.55pt;width:42.75pt;height:.05pt;z-index:252283904" o:connectortype="straight"/>
        </w:pict>
      </w:r>
      <w:r w:rsidR="00FC4A69">
        <w:rPr>
          <w:rFonts w:ascii="Times New Roman" w:hAnsi="Times New Roman" w:cs="Times New Roman"/>
          <w:sz w:val="24"/>
          <w:szCs w:val="24"/>
        </w:rPr>
        <w:tab/>
      </w:r>
      <w:r w:rsidR="00FC4A69">
        <w:rPr>
          <w:rFonts w:ascii="Times New Roman" w:hAnsi="Times New Roman" w:cs="Times New Roman"/>
          <w:sz w:val="24"/>
          <w:szCs w:val="24"/>
        </w:rPr>
        <w:tab/>
      </w:r>
      <w:r w:rsidR="00FC4A69">
        <w:rPr>
          <w:rFonts w:ascii="Times New Roman" w:hAnsi="Times New Roman" w:cs="Times New Roman"/>
          <w:sz w:val="24"/>
          <w:szCs w:val="24"/>
        </w:rPr>
        <w:tab/>
      </w:r>
      <w:r w:rsidR="00FC4A69">
        <w:rPr>
          <w:rFonts w:ascii="Times New Roman" w:hAnsi="Times New Roman" w:cs="Times New Roman"/>
          <w:sz w:val="24"/>
          <w:szCs w:val="24"/>
        </w:rPr>
        <w:tab/>
      </w:r>
      <w:r w:rsidR="00FC4A69">
        <w:rPr>
          <w:rFonts w:ascii="Times New Roman" w:hAnsi="Times New Roman" w:cs="Times New Roman"/>
          <w:sz w:val="24"/>
          <w:szCs w:val="24"/>
        </w:rPr>
        <w:tab/>
      </w:r>
      <w:r w:rsidR="00FC4A69">
        <w:rPr>
          <w:rFonts w:ascii="Times New Roman" w:hAnsi="Times New Roman" w:cs="Times New Roman"/>
          <w:sz w:val="24"/>
          <w:szCs w:val="24"/>
        </w:rPr>
        <w:tab/>
        <w:t xml:space="preserve">       ×   7</w:t>
      </w:r>
      <w:r w:rsidR="00AA0335">
        <w:rPr>
          <w:rFonts w:ascii="Times New Roman" w:hAnsi="Times New Roman" w:cs="Times New Roman"/>
          <w:sz w:val="24"/>
          <w:szCs w:val="24"/>
        </w:rPr>
        <w:t xml:space="preserve"> </w:t>
      </w:r>
      <w:r w:rsidR="00AA0335">
        <w:rPr>
          <w:rFonts w:ascii="Times New Roman" w:hAnsi="Times New Roman" w:cs="Times New Roman"/>
          <w:sz w:val="24"/>
          <w:szCs w:val="24"/>
        </w:rPr>
        <w:tab/>
        <w:t>cycles</w:t>
      </w:r>
    </w:p>
    <w:p w:rsidR="00FC4A69" w:rsidRPr="00FC4A69" w:rsidRDefault="00FC4A6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49</w:t>
      </w:r>
      <w:r w:rsidR="00AA0335">
        <w:rPr>
          <w:rFonts w:ascii="Times New Roman" w:hAnsi="Times New Roman" w:cs="Times New Roman"/>
          <w:sz w:val="24"/>
          <w:szCs w:val="24"/>
        </w:rPr>
        <w:t xml:space="preserve"> </w:t>
      </w:r>
      <w:r w:rsidR="00AA0335">
        <w:rPr>
          <w:rFonts w:ascii="Times New Roman" w:hAnsi="Times New Roman" w:cs="Times New Roman"/>
          <w:sz w:val="24"/>
          <w:szCs w:val="24"/>
        </w:rPr>
        <w:tab/>
        <w:t>years</w:t>
      </w:r>
    </w:p>
    <w:p w:rsidR="00D87765" w:rsidRDefault="00CA3943" w:rsidP="00DD361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873" type="#_x0000_t32" style="position:absolute;left:0;text-align:left;margin-left:233.25pt;margin-top:12.7pt;width:42.75pt;height:.05pt;z-index:252284928" o:connectortype="straight"/>
        </w:pict>
      </w:r>
      <w:r w:rsidR="00FC4A69">
        <w:rPr>
          <w:rFonts w:ascii="Times New Roman" w:hAnsi="Times New Roman" w:cs="Times New Roman"/>
          <w:sz w:val="24"/>
          <w:szCs w:val="24"/>
        </w:rPr>
        <w:tab/>
      </w:r>
      <w:r w:rsidR="00FC4A69">
        <w:rPr>
          <w:rFonts w:ascii="Times New Roman" w:hAnsi="Times New Roman" w:cs="Times New Roman"/>
          <w:sz w:val="24"/>
          <w:szCs w:val="24"/>
        </w:rPr>
        <w:tab/>
      </w:r>
      <w:r w:rsidR="00FC4A69">
        <w:rPr>
          <w:rFonts w:ascii="Times New Roman" w:hAnsi="Times New Roman" w:cs="Times New Roman"/>
          <w:sz w:val="24"/>
          <w:szCs w:val="24"/>
        </w:rPr>
        <w:tab/>
      </w:r>
      <w:r w:rsidR="00FC4A69">
        <w:rPr>
          <w:rFonts w:ascii="Times New Roman" w:hAnsi="Times New Roman" w:cs="Times New Roman"/>
          <w:sz w:val="24"/>
          <w:szCs w:val="24"/>
        </w:rPr>
        <w:tab/>
      </w:r>
      <w:r w:rsidR="00FC4A69">
        <w:rPr>
          <w:rFonts w:ascii="Times New Roman" w:hAnsi="Times New Roman" w:cs="Times New Roman"/>
          <w:sz w:val="24"/>
          <w:szCs w:val="24"/>
        </w:rPr>
        <w:tab/>
      </w:r>
      <w:r w:rsidR="00FC4A69">
        <w:rPr>
          <w:rFonts w:ascii="Times New Roman" w:hAnsi="Times New Roman" w:cs="Times New Roman"/>
          <w:sz w:val="24"/>
          <w:szCs w:val="24"/>
        </w:rPr>
        <w:tab/>
        <w:t xml:space="preserve">       +   1</w:t>
      </w:r>
      <w:r w:rsidR="00AA0335">
        <w:rPr>
          <w:rFonts w:ascii="Times New Roman" w:hAnsi="Times New Roman" w:cs="Times New Roman"/>
          <w:sz w:val="24"/>
          <w:szCs w:val="24"/>
        </w:rPr>
        <w:t xml:space="preserve"> </w:t>
      </w:r>
      <w:r w:rsidR="00AA0335">
        <w:rPr>
          <w:rFonts w:ascii="Times New Roman" w:hAnsi="Times New Roman" w:cs="Times New Roman"/>
          <w:sz w:val="24"/>
          <w:szCs w:val="24"/>
        </w:rPr>
        <w:tab/>
        <w:t>year (the Jubilee)</w:t>
      </w:r>
    </w:p>
    <w:p w:rsidR="00D87765" w:rsidRDefault="00FC4A6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50</w:t>
      </w:r>
      <w:r w:rsidR="00AA0335">
        <w:rPr>
          <w:rFonts w:ascii="Times New Roman" w:hAnsi="Times New Roman" w:cs="Times New Roman"/>
          <w:sz w:val="24"/>
          <w:szCs w:val="24"/>
        </w:rPr>
        <w:tab/>
        <w:t>years</w:t>
      </w:r>
    </w:p>
    <w:p w:rsidR="00D26861" w:rsidRDefault="00CA3943" w:rsidP="00DD361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874" type="#_x0000_t32" style="position:absolute;left:0;text-align:left;margin-left:232.5pt;margin-top:12.1pt;width:42.75pt;height:.05pt;z-index:252285952" o:connectortype="straight"/>
        </w:pict>
      </w:r>
      <w:r w:rsidR="00D26861">
        <w:rPr>
          <w:rFonts w:ascii="Times New Roman" w:hAnsi="Times New Roman" w:cs="Times New Roman"/>
          <w:sz w:val="24"/>
          <w:szCs w:val="24"/>
        </w:rPr>
        <w:tab/>
      </w:r>
      <w:r w:rsidR="00D26861">
        <w:rPr>
          <w:rFonts w:ascii="Times New Roman" w:hAnsi="Times New Roman" w:cs="Times New Roman"/>
          <w:sz w:val="24"/>
          <w:szCs w:val="24"/>
        </w:rPr>
        <w:tab/>
      </w:r>
      <w:r w:rsidR="00D26861">
        <w:rPr>
          <w:rFonts w:ascii="Times New Roman" w:hAnsi="Times New Roman" w:cs="Times New Roman"/>
          <w:sz w:val="24"/>
          <w:szCs w:val="24"/>
        </w:rPr>
        <w:tab/>
      </w:r>
      <w:r w:rsidR="00D26861">
        <w:rPr>
          <w:rFonts w:ascii="Times New Roman" w:hAnsi="Times New Roman" w:cs="Times New Roman"/>
          <w:sz w:val="24"/>
          <w:szCs w:val="24"/>
        </w:rPr>
        <w:tab/>
      </w:r>
      <w:r w:rsidR="00D26861">
        <w:rPr>
          <w:rFonts w:ascii="Times New Roman" w:hAnsi="Times New Roman" w:cs="Times New Roman"/>
          <w:sz w:val="24"/>
          <w:szCs w:val="24"/>
        </w:rPr>
        <w:tab/>
      </w:r>
      <w:r w:rsidR="00D26861">
        <w:rPr>
          <w:rFonts w:ascii="Times New Roman" w:hAnsi="Times New Roman" w:cs="Times New Roman"/>
          <w:sz w:val="24"/>
          <w:szCs w:val="24"/>
        </w:rPr>
        <w:tab/>
        <w:t xml:space="preserve">       × 49</w:t>
      </w:r>
      <w:r w:rsidR="00AA0335">
        <w:rPr>
          <w:rFonts w:ascii="Times New Roman" w:hAnsi="Times New Roman" w:cs="Times New Roman"/>
          <w:sz w:val="24"/>
          <w:szCs w:val="24"/>
        </w:rPr>
        <w:tab/>
        <w:t>cycles</w:t>
      </w:r>
    </w:p>
    <w:p w:rsidR="00D87765" w:rsidRDefault="00D2686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2450</w:t>
      </w:r>
      <w:r w:rsidR="00AA0335">
        <w:rPr>
          <w:rFonts w:ascii="Times New Roman" w:hAnsi="Times New Roman" w:cs="Times New Roman"/>
          <w:sz w:val="24"/>
          <w:szCs w:val="24"/>
        </w:rPr>
        <w:tab/>
        <w:t>years</w:t>
      </w:r>
      <w:r w:rsidR="00EB4088">
        <w:rPr>
          <w:rFonts w:ascii="Times New Roman" w:hAnsi="Times New Roman" w:cs="Times New Roman"/>
          <w:sz w:val="24"/>
          <w:szCs w:val="24"/>
        </w:rPr>
        <w:t xml:space="preserve"> (The Great Jubilee)</w:t>
      </w:r>
    </w:p>
    <w:p w:rsidR="00D26861" w:rsidRDefault="00D26861" w:rsidP="00DD3610">
      <w:pPr>
        <w:spacing w:after="0" w:line="240" w:lineRule="auto"/>
        <w:jc w:val="both"/>
        <w:rPr>
          <w:rFonts w:ascii="Times New Roman" w:hAnsi="Times New Roman" w:cs="Times New Roman"/>
          <w:sz w:val="24"/>
          <w:szCs w:val="24"/>
        </w:rPr>
      </w:pPr>
    </w:p>
    <w:p w:rsidR="00D87765" w:rsidRDefault="00D2686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7 cycles of 7 years, plus the year that you celebrate the Jubilee.  So, a Jubilee cycle, </w:t>
      </w:r>
      <w:r w:rsidRPr="00366BF0">
        <w:rPr>
          <w:rFonts w:ascii="Times New Roman" w:hAnsi="Times New Roman" w:cs="Times New Roman"/>
          <w:b/>
          <w:sz w:val="24"/>
          <w:szCs w:val="24"/>
        </w:rPr>
        <w:t>a complete cycle of a Jubilee is 50 years.</w:t>
      </w:r>
    </w:p>
    <w:p w:rsidR="00D26861" w:rsidRDefault="00D2686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Millerites said that The Great Jubilee was when this cycle was repeated 49 times.</w:t>
      </w:r>
    </w:p>
    <w:p w:rsidR="00D26861" w:rsidRDefault="00D2686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me?</w:t>
      </w:r>
    </w:p>
    <w:p w:rsidR="00D26861" w:rsidRDefault="00D2686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Bible does not mention this math.  The Millerites identified this math.</w:t>
      </w:r>
    </w:p>
    <w:p w:rsidR="00D26861" w:rsidRDefault="00D2686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tak</w:t>
      </w:r>
      <w:r w:rsidR="000906DA">
        <w:rPr>
          <w:rFonts w:ascii="Times New Roman" w:hAnsi="Times New Roman" w:cs="Times New Roman"/>
          <w:sz w:val="24"/>
          <w:szCs w:val="24"/>
        </w:rPr>
        <w:t>e 50 x 49, you come to 2450 years</w:t>
      </w:r>
      <w:r>
        <w:rPr>
          <w:rFonts w:ascii="Times New Roman" w:hAnsi="Times New Roman" w:cs="Times New Roman"/>
          <w:sz w:val="24"/>
          <w:szCs w:val="24"/>
        </w:rPr>
        <w:t>.</w:t>
      </w:r>
      <w:r w:rsidR="000906DA">
        <w:rPr>
          <w:rStyle w:val="FootnoteReference"/>
          <w:rFonts w:ascii="Times New Roman" w:hAnsi="Times New Roman" w:cs="Times New Roman"/>
          <w:sz w:val="24"/>
          <w:szCs w:val="24"/>
        </w:rPr>
        <w:footnoteReference w:id="24"/>
      </w:r>
    </w:p>
    <w:p w:rsidR="00D26861" w:rsidRDefault="00D2686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start when Jerusalem is destroyed in 606/605BC and you apply the Millerite Great Jubilee cycle, it brings you to 1844.</w:t>
      </w:r>
    </w:p>
    <w:p w:rsidR="00D26861" w:rsidRDefault="00D2686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Millerites were saying 1843, but we know that the Lord corrected that misunderstanding for them.</w:t>
      </w:r>
    </w:p>
    <w:p w:rsidR="00D26861" w:rsidRDefault="00D2686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back to Leviticus 25.  The reason</w:t>
      </w:r>
      <w:r w:rsidR="00AA0335">
        <w:rPr>
          <w:rFonts w:ascii="Times New Roman" w:hAnsi="Times New Roman" w:cs="Times New Roman"/>
          <w:sz w:val="24"/>
          <w:szCs w:val="24"/>
        </w:rPr>
        <w:t xml:space="preserve"> that</w:t>
      </w:r>
      <w:r>
        <w:rPr>
          <w:rFonts w:ascii="Times New Roman" w:hAnsi="Times New Roman" w:cs="Times New Roman"/>
          <w:sz w:val="24"/>
          <w:szCs w:val="24"/>
        </w:rPr>
        <w:t>, no doubt, William Miller was forced into identifying a Great Jubilee, in Leviticus 25,</w:t>
      </w:r>
      <w:r w:rsidR="00AA0335">
        <w:rPr>
          <w:rFonts w:ascii="Times New Roman" w:hAnsi="Times New Roman" w:cs="Times New Roman"/>
          <w:sz w:val="24"/>
          <w:szCs w:val="24"/>
        </w:rPr>
        <w:t xml:space="preserve"> it says, starting in verse 8</w:t>
      </w:r>
      <w:r>
        <w:rPr>
          <w:rFonts w:ascii="Times New Roman" w:hAnsi="Times New Roman" w:cs="Times New Roman"/>
          <w:sz w:val="24"/>
          <w:szCs w:val="24"/>
        </w:rPr>
        <w:t>,</w:t>
      </w:r>
    </w:p>
    <w:p w:rsidR="00D87765" w:rsidRDefault="00D87765" w:rsidP="00DD3610">
      <w:pPr>
        <w:spacing w:after="0" w:line="240" w:lineRule="auto"/>
        <w:jc w:val="both"/>
        <w:rPr>
          <w:rFonts w:ascii="Times New Roman" w:hAnsi="Times New Roman" w:cs="Times New Roman"/>
          <w:sz w:val="24"/>
          <w:szCs w:val="24"/>
        </w:rPr>
      </w:pPr>
    </w:p>
    <w:p w:rsidR="00AA0335" w:rsidRPr="00AA0335" w:rsidRDefault="00AA0335" w:rsidP="00AA033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AA0335">
        <w:rPr>
          <w:rFonts w:ascii="Times New Roman" w:hAnsi="Times New Roman" w:cs="Times New Roman"/>
          <w:b/>
          <w:sz w:val="24"/>
          <w:szCs w:val="24"/>
          <w:vertAlign w:val="superscript"/>
        </w:rPr>
        <w:t>8</w:t>
      </w:r>
      <w:r w:rsidRPr="00AA0335">
        <w:rPr>
          <w:rFonts w:ascii="Times New Roman" w:hAnsi="Times New Roman" w:cs="Times New Roman"/>
          <w:b/>
          <w:sz w:val="24"/>
          <w:szCs w:val="24"/>
        </w:rPr>
        <w:t xml:space="preserve">And thou shall number seven sabbaths of years unto thee, seven times seven years, and the space of the seven sabbaths of years shall be unto thee forty and nine years.  </w:t>
      </w:r>
      <w:r w:rsidRPr="00AA0335">
        <w:rPr>
          <w:rFonts w:ascii="Times New Roman" w:hAnsi="Times New Roman" w:cs="Times New Roman"/>
          <w:b/>
          <w:sz w:val="24"/>
          <w:szCs w:val="24"/>
          <w:vertAlign w:val="superscript"/>
        </w:rPr>
        <w:t>9</w:t>
      </w:r>
      <w:r w:rsidRPr="00AA0335">
        <w:rPr>
          <w:rFonts w:ascii="Times New Roman" w:hAnsi="Times New Roman" w:cs="Times New Roman"/>
          <w:b/>
          <w:sz w:val="24"/>
          <w:szCs w:val="24"/>
        </w:rPr>
        <w:t xml:space="preserve">Then shalt thou cause the trumpet of the jubilee to sound on the tenth </w:t>
      </w:r>
      <w:r w:rsidRPr="00AA0335">
        <w:rPr>
          <w:rFonts w:ascii="Times New Roman" w:hAnsi="Times New Roman" w:cs="Times New Roman"/>
          <w:b/>
          <w:i/>
          <w:sz w:val="24"/>
          <w:szCs w:val="24"/>
        </w:rPr>
        <w:t>day</w:t>
      </w:r>
      <w:r w:rsidRPr="00AA0335">
        <w:rPr>
          <w:rFonts w:ascii="Times New Roman" w:hAnsi="Times New Roman" w:cs="Times New Roman"/>
          <w:b/>
          <w:sz w:val="24"/>
          <w:szCs w:val="24"/>
        </w:rPr>
        <w:t xml:space="preserve"> of the seventh month, in the day of atonement</w:t>
      </w:r>
      <w:r>
        <w:rPr>
          <w:rFonts w:ascii="Times New Roman" w:hAnsi="Times New Roman" w:cs="Times New Roman"/>
          <w:b/>
          <w:sz w:val="24"/>
          <w:szCs w:val="24"/>
        </w:rPr>
        <w:t xml:space="preserve"> </w:t>
      </w:r>
      <w:r>
        <w:rPr>
          <w:rFonts w:ascii="Times New Roman" w:hAnsi="Times New Roman" w:cs="Times New Roman"/>
          <w:sz w:val="24"/>
          <w:szCs w:val="24"/>
        </w:rPr>
        <w:t>shall  ye make the trumpet sound through out all your land.”  (Leviticus 5:8-9, in part (KJV).</w:t>
      </w:r>
    </w:p>
    <w:p w:rsidR="00D87765" w:rsidRDefault="00D87765" w:rsidP="00AA0335">
      <w:pPr>
        <w:spacing w:after="0" w:line="240" w:lineRule="auto"/>
        <w:ind w:right="720"/>
        <w:jc w:val="both"/>
        <w:rPr>
          <w:rFonts w:ascii="Times New Roman" w:hAnsi="Times New Roman" w:cs="Times New Roman"/>
          <w:sz w:val="24"/>
          <w:szCs w:val="24"/>
        </w:rPr>
      </w:pPr>
    </w:p>
    <w:p w:rsidR="00AA0335" w:rsidRDefault="00AA0335" w:rsidP="00AA0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Millerites had understood that starting in 457BC with the Third Decree, </w:t>
      </w:r>
      <w:r w:rsidR="000906DA">
        <w:rPr>
          <w:rFonts w:ascii="Times New Roman" w:hAnsi="Times New Roman" w:cs="Times New Roman"/>
          <w:sz w:val="24"/>
          <w:szCs w:val="24"/>
        </w:rPr>
        <w:t xml:space="preserve">that the 2300-year prophecy began, and that the fulfillment of the 2300-year prophecy was the Day of Atonement.  So, they believed that on the Day of Atonement you were supposed to blow the Jubilee trumpet, so </w:t>
      </w:r>
      <w:r w:rsidR="000906DA" w:rsidRPr="00366BF0">
        <w:rPr>
          <w:rFonts w:ascii="Times New Roman" w:hAnsi="Times New Roman" w:cs="Times New Roman"/>
          <w:b/>
          <w:sz w:val="24"/>
          <w:szCs w:val="24"/>
        </w:rPr>
        <w:t>they tied these two prophecies together:  the 2450, which they called The Great Jubilee; and, of course, the 2300, which had to do with the cleansing of the sanctuary and the host</w:t>
      </w:r>
      <w:r w:rsidR="000906DA">
        <w:rPr>
          <w:rFonts w:ascii="Times New Roman" w:hAnsi="Times New Roman" w:cs="Times New Roman"/>
          <w:sz w:val="24"/>
          <w:szCs w:val="24"/>
        </w:rPr>
        <w:t>.</w:t>
      </w:r>
    </w:p>
    <w:p w:rsidR="000906DA" w:rsidRDefault="000906DA" w:rsidP="00AA0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what is interesting, when it comes to the sanctuary (and the 2300 days/years is about cleansing the sanctuary), if you take a Jubilee cycle of 50 years—a Jubilee cycle is </w:t>
      </w:r>
      <w:r>
        <w:rPr>
          <w:rFonts w:ascii="Times New Roman" w:hAnsi="Times New Roman" w:cs="Times New Roman"/>
          <w:sz w:val="24"/>
          <w:szCs w:val="24"/>
        </w:rPr>
        <w:lastRenderedPageBreak/>
        <w:t>50 years, right?—and you divide it into 2300</w:t>
      </w:r>
      <w:r w:rsidR="00700A71">
        <w:rPr>
          <w:rFonts w:ascii="Times New Roman" w:hAnsi="Times New Roman" w:cs="Times New Roman"/>
          <w:sz w:val="24"/>
          <w:szCs w:val="24"/>
        </w:rPr>
        <w:t>, what does it come to?  It comes to the number of the sanctuary, because the number of the sanctuary is 46.</w:t>
      </w:r>
    </w:p>
    <w:p w:rsidR="00700A71" w:rsidRDefault="00700A71" w:rsidP="00AA0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Also, that is hard to understand how that could be an accident.</w:t>
      </w:r>
    </w:p>
    <w:p w:rsidR="00700A71" w:rsidRDefault="00700A71" w:rsidP="00AA0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this is not a foundational truth.  It is not on the Chart.  And where we are going with this study, it is important, </w:t>
      </w:r>
      <w:r>
        <w:rPr>
          <w:rFonts w:ascii="Times New Roman" w:hAnsi="Times New Roman" w:cs="Times New Roman"/>
          <w:b/>
          <w:sz w:val="24"/>
          <w:szCs w:val="24"/>
        </w:rPr>
        <w:t>it is important,</w:t>
      </w:r>
      <w:r>
        <w:rPr>
          <w:rFonts w:ascii="Times New Roman" w:hAnsi="Times New Roman" w:cs="Times New Roman"/>
          <w:b/>
          <w:i/>
          <w:sz w:val="24"/>
          <w:szCs w:val="24"/>
        </w:rPr>
        <w:t xml:space="preserve"> </w:t>
      </w:r>
      <w:r w:rsidRPr="00700A71">
        <w:rPr>
          <w:rFonts w:ascii="Times New Roman" w:hAnsi="Times New Roman" w:cs="Times New Roman"/>
          <w:sz w:val="24"/>
          <w:szCs w:val="24"/>
        </w:rPr>
        <w:t>to make</w:t>
      </w:r>
      <w:r>
        <w:rPr>
          <w:rFonts w:ascii="Times New Roman" w:hAnsi="Times New Roman" w:cs="Times New Roman"/>
          <w:sz w:val="24"/>
          <w:szCs w:val="24"/>
        </w:rPr>
        <w:t xml:space="preserve"> that distinction.</w:t>
      </w:r>
    </w:p>
    <w:p w:rsidR="00700A71" w:rsidRDefault="00700A71" w:rsidP="00AA0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claim I am making here, outside of this particular study, is that in Jeremiah—let us go to Jeremiah 6:16.</w:t>
      </w:r>
    </w:p>
    <w:p w:rsidR="00700A71" w:rsidRDefault="00700A71" w:rsidP="00AA0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read a quote in this study already where Sister White says these truths that are on this [1843] Chart, the messages of 1842, ’43, and ’44, these truths are the Old Paths of Jeremiah 6:16.  She quotes Jeremiah 6:16.  We have read that quote in this series.</w:t>
      </w:r>
    </w:p>
    <w:p w:rsidR="00700A71" w:rsidRDefault="00700A71" w:rsidP="00AA0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Jeremiah 6:16, it says,</w:t>
      </w:r>
    </w:p>
    <w:p w:rsidR="00700A71" w:rsidRDefault="00700A71" w:rsidP="00AA0335">
      <w:pPr>
        <w:spacing w:after="0" w:line="240" w:lineRule="auto"/>
        <w:jc w:val="both"/>
        <w:rPr>
          <w:rFonts w:ascii="Times New Roman" w:hAnsi="Times New Roman" w:cs="Times New Roman"/>
          <w:sz w:val="24"/>
          <w:szCs w:val="24"/>
        </w:rPr>
      </w:pPr>
    </w:p>
    <w:p w:rsidR="00700A71" w:rsidRDefault="00700A71" w:rsidP="00700A7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Thus saith the </w:t>
      </w:r>
      <w:r w:rsidRPr="00700A71">
        <w:rPr>
          <w:rFonts w:ascii="Times New Roman" w:hAnsi="Times New Roman" w:cs="Times New Roman"/>
          <w:smallCaps/>
          <w:sz w:val="24"/>
          <w:szCs w:val="24"/>
        </w:rPr>
        <w:t>Lord</w:t>
      </w:r>
      <w:r>
        <w:rPr>
          <w:rFonts w:ascii="Times New Roman" w:hAnsi="Times New Roman" w:cs="Times New Roman"/>
          <w:sz w:val="24"/>
          <w:szCs w:val="24"/>
        </w:rPr>
        <w:t xml:space="preserve">, Stand ye in the ways, and see, and ask for the old paths, where </w:t>
      </w:r>
      <w:r>
        <w:rPr>
          <w:rFonts w:ascii="Times New Roman" w:hAnsi="Times New Roman" w:cs="Times New Roman"/>
          <w:i/>
          <w:sz w:val="24"/>
          <w:szCs w:val="24"/>
        </w:rPr>
        <w:t>is</w:t>
      </w:r>
      <w:r>
        <w:rPr>
          <w:rFonts w:ascii="Times New Roman" w:hAnsi="Times New Roman" w:cs="Times New Roman"/>
          <w:sz w:val="24"/>
          <w:szCs w:val="24"/>
        </w:rPr>
        <w:t xml:space="preserve"> the good way, and walk therein, and ye shall find rest for your souls.  But they said, We will not walk </w:t>
      </w:r>
      <w:r>
        <w:rPr>
          <w:rFonts w:ascii="Times New Roman" w:hAnsi="Times New Roman" w:cs="Times New Roman"/>
          <w:i/>
          <w:sz w:val="24"/>
          <w:szCs w:val="24"/>
        </w:rPr>
        <w:t>therein.</w:t>
      </w:r>
      <w:r w:rsidR="00C02E4D">
        <w:rPr>
          <w:rFonts w:ascii="Times New Roman" w:hAnsi="Times New Roman" w:cs="Times New Roman"/>
          <w:sz w:val="24"/>
          <w:szCs w:val="24"/>
        </w:rPr>
        <w:t>”  Jeremiah 6:16 (KJV).</w:t>
      </w:r>
    </w:p>
    <w:p w:rsidR="00C02E4D" w:rsidRDefault="00C02E4D" w:rsidP="00C02E4D">
      <w:pPr>
        <w:spacing w:after="0" w:line="240" w:lineRule="auto"/>
        <w:ind w:right="720"/>
        <w:jc w:val="both"/>
        <w:rPr>
          <w:rFonts w:ascii="Times New Roman" w:hAnsi="Times New Roman" w:cs="Times New Roman"/>
          <w:sz w:val="24"/>
          <w:szCs w:val="24"/>
        </w:rPr>
      </w:pPr>
    </w:p>
    <w:p w:rsidR="00C02E4D" w:rsidRDefault="00C02E4D"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controversy about returning to the foundational truths of Adventism.  Sister White identifies the Old Paths as the foundational truths, and this is the controversy of one class of Adventism refuses to accept, and the other class walks therein; and, therefore, if the Lord is going to hold this other class that refuses to walk in those foundational truths accountable, if He is going to identify them as rebels and spew them out of His mouth, mark them as tares, as foolish virgins, and deliver them to eternal death, then He is going to be very specific and very careful about what those foundational platform truths are.  And He is.</w:t>
      </w:r>
    </w:p>
    <w:p w:rsidR="00C02E4D" w:rsidRDefault="00C02E4D"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it is not on this [1843] Chart, it is not a foundational truth.</w:t>
      </w:r>
    </w:p>
    <w:p w:rsidR="00C02E4D" w:rsidRDefault="00C02E4D"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on this [1850] Chart here, down here in this [lower left-hand] corner we have the truths that are called the Pillars:  the Sanctuary, the Three Angels’ Messages, the Law of God (the Sabbath).  These are the Pillars.</w:t>
      </w:r>
    </w:p>
    <w:p w:rsidR="00C02E4D" w:rsidRDefault="00C02E4D"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all of these truths [on the 1843 Chart] are on this [1850] Chart.  The Foundations are here, the Pillars are here.</w:t>
      </w:r>
    </w:p>
    <w:p w:rsidR="00C02E4D" w:rsidRDefault="00C02E4D"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my point is this.  I am not saying the Jubilee is a foundational truth; I am saying it fits.  It is no doubt truth.  But, it is not a foundational truth.</w:t>
      </w:r>
    </w:p>
    <w:p w:rsidR="00C02E4D" w:rsidRDefault="00C02E4D"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were to claim that all the Millerites presented this [indicating The Great Jubilee calculation on the board], and they probably all presented The Great Jubilee; if your argument is, is that makes it a foundational truth, then you have to say virtually all the Millerites did what?  Worshipped on Sunday; therefore, Sunday is a foundational truth.</w:t>
      </w:r>
    </w:p>
    <w:p w:rsidR="00C02E4D" w:rsidRDefault="00C02E4D"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See, the Lord has been very specific about what is a foundational truth.</w:t>
      </w:r>
    </w:p>
    <w:p w:rsidR="00C02E4D" w:rsidRDefault="00C02E4D"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Sister White speaks about the Omega Apostasy at the end of the world, she says that what was taking place in the Alpha Apostasy—and she says the Alpha Apostasy prefigures the Omega Apostasy—and when she talks about the Alpha Apostasy, she talks about the setting aside of the Foundational truths, the Pillars which have stood in Adventism for over a half century.</w:t>
      </w:r>
    </w:p>
    <w:p w:rsidR="009F160F" w:rsidRDefault="00C02E4D"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F160F">
        <w:rPr>
          <w:rFonts w:ascii="Times New Roman" w:hAnsi="Times New Roman" w:cs="Times New Roman"/>
          <w:sz w:val="24"/>
          <w:szCs w:val="24"/>
        </w:rPr>
        <w:t>So, when it comes to the Alpha [Apostasy], the Pantheism teaching of Kellogg, it was attacking the Foundational truths, it was attacking the Pillars; and, therefore, when the Omega [Apostasy] is fulfilled, it will be an attack upon the Foundational truths and the Pillars.  So, we need to know what those Foundations and Pillars are, as an example of where we are going.</w:t>
      </w:r>
    </w:p>
    <w:p w:rsidR="009F160F" w:rsidRDefault="009F160F"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people that</w:t>
      </w:r>
      <w:r w:rsidR="00B221C7">
        <w:rPr>
          <w:rFonts w:ascii="Times New Roman" w:hAnsi="Times New Roman" w:cs="Times New Roman"/>
          <w:sz w:val="24"/>
          <w:szCs w:val="24"/>
        </w:rPr>
        <w:t xml:space="preserve"> are wrapped up in the Godhead c</w:t>
      </w:r>
      <w:r>
        <w:rPr>
          <w:rFonts w:ascii="Times New Roman" w:hAnsi="Times New Roman" w:cs="Times New Roman"/>
          <w:sz w:val="24"/>
          <w:szCs w:val="24"/>
        </w:rPr>
        <w:t>ontroversy in Adventism, they teach us that the Seventh-day Adventist Church is accepting the doctrine of the Trinity, which comes from Catholicism, which Catholicism says is its foundational doctrine.</w:t>
      </w:r>
    </w:p>
    <w:p w:rsidR="009F160F" w:rsidRDefault="009F160F"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Our foundational doctrine is Daniel 8:14.  Catholicism says its foundational doctrine is the Trinity.</w:t>
      </w:r>
    </w:p>
    <w:p w:rsidR="009F160F" w:rsidRDefault="009F160F"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those pe</w:t>
      </w:r>
      <w:r w:rsidR="00B221C7">
        <w:rPr>
          <w:rFonts w:ascii="Times New Roman" w:hAnsi="Times New Roman" w:cs="Times New Roman"/>
          <w:sz w:val="24"/>
          <w:szCs w:val="24"/>
        </w:rPr>
        <w:t>ople that are into the Godhead c</w:t>
      </w:r>
      <w:r>
        <w:rPr>
          <w:rFonts w:ascii="Times New Roman" w:hAnsi="Times New Roman" w:cs="Times New Roman"/>
          <w:sz w:val="24"/>
          <w:szCs w:val="24"/>
        </w:rPr>
        <w:t>ontroversy in Adventism, they tell us that the Omega Apostasy of Adventism is the reception of the Catholic doctrine of the Trinity here at the end of the world.  And, they take passages where Sister White is speaking about the Omega [Apostasy] and they point to them and they say, “This is the introduction of the Trinity.”</w:t>
      </w:r>
    </w:p>
    <w:p w:rsidR="009F160F" w:rsidRDefault="009F160F"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on these [1843 and 1850] Charts, there is absolutely no reference whatsoever, at all, to the Godhead.  It was not foundational, any more than keeping Sunday was foundational.</w:t>
      </w:r>
    </w:p>
    <w:p w:rsidR="009F160F" w:rsidRDefault="009F160F"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go to the prophecies of the Omega [Apostasy], where Sister White is talking about an attack on the Foundation and Pillars, and you claim that t</w:t>
      </w:r>
      <w:r w:rsidR="00B221C7">
        <w:rPr>
          <w:rFonts w:ascii="Times New Roman" w:hAnsi="Times New Roman" w:cs="Times New Roman"/>
          <w:sz w:val="24"/>
          <w:szCs w:val="24"/>
        </w:rPr>
        <w:t>his has to do with the Godhead c</w:t>
      </w:r>
      <w:r>
        <w:rPr>
          <w:rFonts w:ascii="Times New Roman" w:hAnsi="Times New Roman" w:cs="Times New Roman"/>
          <w:sz w:val="24"/>
          <w:szCs w:val="24"/>
        </w:rPr>
        <w:t>ontroversy and the reception of the Trinity, then you are taking prophecies and you are misrepresenting them.</w:t>
      </w:r>
    </w:p>
    <w:p w:rsidR="009F160F" w:rsidRDefault="009F160F" w:rsidP="00C02E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not there in our study yet.</w:t>
      </w:r>
    </w:p>
    <w:p w:rsidR="009F160F" w:rsidRDefault="009F160F" w:rsidP="009F16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Great Jubilee, I am not saying is foundational.  I am saying that it is valid, but it is not one of the foundational truths.</w:t>
      </w:r>
    </w:p>
    <w:p w:rsidR="009F160F" w:rsidRDefault="009F160F" w:rsidP="009F16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have put these things [indicating the board diagrams and reform lines], this presentation and yesterday’s evening presentation in place.  So, as we move to the conclusion of our study, we can refer back to these truths.</w:t>
      </w:r>
    </w:p>
    <w:p w:rsidR="009F160F" w:rsidRDefault="009F160F" w:rsidP="009F16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think we have covered enough.  Shall we pray?</w:t>
      </w:r>
    </w:p>
    <w:p w:rsidR="009F160F" w:rsidRDefault="009F160F" w:rsidP="009F160F">
      <w:pPr>
        <w:spacing w:after="0" w:line="240" w:lineRule="auto"/>
        <w:jc w:val="both"/>
        <w:rPr>
          <w:rFonts w:ascii="Times New Roman" w:hAnsi="Times New Roman" w:cs="Times New Roman"/>
          <w:sz w:val="24"/>
          <w:szCs w:val="24"/>
        </w:rPr>
      </w:pPr>
    </w:p>
    <w:p w:rsidR="009F160F" w:rsidRDefault="009F160F" w:rsidP="009F160F">
      <w:pPr>
        <w:spacing w:after="0" w:line="240" w:lineRule="auto"/>
        <w:jc w:val="both"/>
        <w:rPr>
          <w:rFonts w:ascii="Times New Roman" w:hAnsi="Times New Roman" w:cs="Times New Roman"/>
          <w:sz w:val="24"/>
          <w:szCs w:val="24"/>
        </w:rPr>
      </w:pPr>
    </w:p>
    <w:p w:rsidR="009F160F" w:rsidRDefault="009F160F" w:rsidP="009F1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as we have developed the platform of this study in order to address some of the winds of doctrine that is blowing in Adventism today, we thank you that you have brought us this far.  We ask that your Holy Spirit would help bring these various presentations together into a concise package that we can consider and study them and test them through your Word to see if they are valid; and, if so, that we can remember them in a way that we can share with others.  We thank you that you are pouring your Latter Rain out upon your people at this time by opening the Word of Truth to our hearts and minds, and we ask that you would allow that Word to accomplish the purpose that you designed for it, that it would not only give us a message but also change us into your image.  We want to be settled into the Truth both intellectually with the message, and spiritually with the experience that reflects your character that we might receive the Seal of God.  And we ask that you make that happen in each of our lives.  In Jesus’s name, amen.</w:t>
      </w:r>
    </w:p>
    <w:p w:rsidR="009F160F" w:rsidRDefault="009F160F">
      <w:pPr>
        <w:rPr>
          <w:rFonts w:ascii="Times New Roman" w:hAnsi="Times New Roman" w:cs="Times New Roman"/>
          <w:sz w:val="24"/>
          <w:szCs w:val="24"/>
        </w:rPr>
      </w:pPr>
      <w:r>
        <w:rPr>
          <w:rFonts w:ascii="Times New Roman" w:hAnsi="Times New Roman" w:cs="Times New Roman"/>
          <w:sz w:val="24"/>
          <w:szCs w:val="24"/>
        </w:rPr>
        <w:br w:type="page"/>
      </w:r>
    </w:p>
    <w:p w:rsidR="00B569BF" w:rsidRDefault="00B569BF" w:rsidP="00B569BF">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B569BF" w:rsidRDefault="00B569BF" w:rsidP="00B569B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B569BF" w:rsidRDefault="00B569BF" w:rsidP="00B569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(Without Notes)</w:t>
      </w:r>
    </w:p>
    <w:p w:rsidR="00B569BF" w:rsidRDefault="00B569BF" w:rsidP="00B569BF">
      <w:pPr>
        <w:pStyle w:val="Heading1"/>
        <w:jc w:val="right"/>
      </w:pPr>
      <w:bookmarkStart w:id="149" w:name="_Toc529257500"/>
      <w:r>
        <w:t>PART 17</w:t>
      </w:r>
      <w:bookmarkEnd w:id="149"/>
    </w:p>
    <w:p w:rsidR="00B569BF" w:rsidRPr="00EB50D9" w:rsidRDefault="00B569BF" w:rsidP="00B569BF">
      <w:pPr>
        <w:spacing w:after="0" w:line="240" w:lineRule="auto"/>
        <w:jc w:val="both"/>
        <w:rPr>
          <w:rFonts w:ascii="Times New Roman" w:hAnsi="Times New Roman" w:cs="Times New Roman"/>
          <w:sz w:val="24"/>
          <w:szCs w:val="24"/>
        </w:rPr>
      </w:pPr>
    </w:p>
    <w:p w:rsidR="009F160F" w:rsidRDefault="00B569BF" w:rsidP="00B569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2A09E4">
        <w:rPr>
          <w:rFonts w:ascii="Times New Roman" w:hAnsi="Times New Roman" w:cs="Times New Roman"/>
          <w:sz w:val="24"/>
          <w:szCs w:val="24"/>
        </w:rPr>
        <w:t xml:space="preserve"> as we begin this presentation, we ask that you would grant us your Holy Spirit; that you guide and direct the words that I speak that they can be easy to follow so that the logic of this presentation will be recognized.  I would ask that you prepare the hearts of those that will hear these things, to receive it as you see fit.  We ask you to pour your Latter Rain out upon us as you open your Word now.  And as we take up these prophetic periods that were discovered by the Millerites and take them to a further conclusion here at the end of the world, we ask that you would bless our efforts to open this understanding at this time.  In Jesus’s name, amen.</w:t>
      </w:r>
    </w:p>
    <w:p w:rsidR="002A09E4" w:rsidRDefault="002A09E4" w:rsidP="00B569BF">
      <w:pPr>
        <w:spacing w:after="0" w:line="240" w:lineRule="auto"/>
        <w:jc w:val="both"/>
        <w:rPr>
          <w:rFonts w:ascii="Times New Roman" w:hAnsi="Times New Roman" w:cs="Times New Roman"/>
          <w:sz w:val="24"/>
          <w:szCs w:val="24"/>
        </w:rPr>
      </w:pPr>
    </w:p>
    <w:p w:rsidR="002A09E4" w:rsidRDefault="002A09E4" w:rsidP="00B569BF">
      <w:pPr>
        <w:spacing w:after="0" w:line="240" w:lineRule="auto"/>
        <w:jc w:val="both"/>
        <w:rPr>
          <w:rFonts w:ascii="Times New Roman" w:hAnsi="Times New Roman" w:cs="Times New Roman"/>
          <w:sz w:val="24"/>
          <w:szCs w:val="24"/>
        </w:rPr>
      </w:pPr>
    </w:p>
    <w:p w:rsidR="00700A71" w:rsidRPr="00282618" w:rsidRDefault="00282618" w:rsidP="00282618">
      <w:pPr>
        <w:pStyle w:val="Heading2"/>
        <w:jc w:val="center"/>
      </w:pPr>
      <w:bookmarkStart w:id="150" w:name="_Toc529257501"/>
      <w:r>
        <w:t>The Book of Daniel (Continued)</w:t>
      </w:r>
      <w:bookmarkEnd w:id="150"/>
    </w:p>
    <w:p w:rsidR="00D87765" w:rsidRDefault="00D87765" w:rsidP="00DD3610">
      <w:pPr>
        <w:spacing w:after="0" w:line="240" w:lineRule="auto"/>
        <w:jc w:val="both"/>
        <w:rPr>
          <w:rFonts w:ascii="Times New Roman" w:hAnsi="Times New Roman" w:cs="Times New Roman"/>
          <w:sz w:val="24"/>
          <w:szCs w:val="24"/>
        </w:rPr>
      </w:pPr>
    </w:p>
    <w:p w:rsidR="00D87765" w:rsidRDefault="0028261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board is where we are going to be working here this morning (whiteboard reflecting 4 reform lines).</w:t>
      </w:r>
    </w:p>
    <w:p w:rsidR="00282618" w:rsidRDefault="0028261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we are identifying are many things, and we are leading into our next presentation where we will begin to compare a prophecy of the antichrist with the prophecy of Christ.</w:t>
      </w:r>
    </w:p>
    <w:p w:rsidR="00282618" w:rsidRDefault="0028261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if we begin in Daniel, this is where William Miller derived most of his understandi</w:t>
      </w:r>
      <w:r w:rsidR="00283264">
        <w:rPr>
          <w:rFonts w:ascii="Times New Roman" w:hAnsi="Times New Roman" w:cs="Times New Roman"/>
          <w:sz w:val="24"/>
          <w:szCs w:val="24"/>
        </w:rPr>
        <w:t>ng of the time prophecies from.</w:t>
      </w:r>
    </w:p>
    <w:p w:rsidR="00282618" w:rsidRDefault="0028261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 of Daniel 1, it says,</w:t>
      </w:r>
    </w:p>
    <w:p w:rsidR="00282618" w:rsidRDefault="00282618" w:rsidP="00DD3610">
      <w:pPr>
        <w:spacing w:after="0" w:line="240" w:lineRule="auto"/>
        <w:jc w:val="both"/>
        <w:rPr>
          <w:rFonts w:ascii="Times New Roman" w:hAnsi="Times New Roman" w:cs="Times New Roman"/>
          <w:sz w:val="24"/>
          <w:szCs w:val="24"/>
        </w:rPr>
      </w:pPr>
    </w:p>
    <w:p w:rsidR="00282618" w:rsidRDefault="00282618" w:rsidP="0028261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In the third year of the reign of Jehoiakim king of  Judah, came Nebuchadnezzar king of Babylon unto Jerusalem, and besieged it.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the </w:t>
      </w:r>
      <w:r w:rsidRPr="00282618">
        <w:rPr>
          <w:rFonts w:ascii="Times New Roman" w:hAnsi="Times New Roman" w:cs="Times New Roman"/>
          <w:smallCaps/>
          <w:sz w:val="24"/>
          <w:szCs w:val="24"/>
        </w:rPr>
        <w:t>Lord</w:t>
      </w:r>
      <w:r>
        <w:rPr>
          <w:rFonts w:ascii="Times New Roman" w:hAnsi="Times New Roman" w:cs="Times New Roman"/>
          <w:sz w:val="24"/>
          <w:szCs w:val="24"/>
        </w:rPr>
        <w:t xml:space="preserve"> gave Jehoiakim king of Judah into his hand, with part of the vessels of the house of God:  which he carried into the land of Shinar to the house of his god; and he brought the vessels into the treasure house of his god.”  Daniel 1:1-2 (KJV).</w:t>
      </w:r>
    </w:p>
    <w:p w:rsidR="00282618" w:rsidRDefault="00282618" w:rsidP="00282618">
      <w:pPr>
        <w:spacing w:after="0" w:line="240" w:lineRule="auto"/>
        <w:ind w:right="720"/>
        <w:jc w:val="both"/>
        <w:rPr>
          <w:rFonts w:ascii="Times New Roman" w:hAnsi="Times New Roman" w:cs="Times New Roman"/>
          <w:sz w:val="24"/>
          <w:szCs w:val="24"/>
        </w:rPr>
      </w:pPr>
    </w:p>
    <w:p w:rsidR="00282618" w:rsidRPr="00282618" w:rsidRDefault="00282618" w:rsidP="002826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if you go to Daniel 11:45, it says,</w:t>
      </w:r>
    </w:p>
    <w:p w:rsidR="00D87765" w:rsidRDefault="00D87765" w:rsidP="00DD3610">
      <w:pPr>
        <w:spacing w:after="0" w:line="240" w:lineRule="auto"/>
        <w:jc w:val="both"/>
        <w:rPr>
          <w:rFonts w:ascii="Times New Roman" w:hAnsi="Times New Roman" w:cs="Times New Roman"/>
          <w:sz w:val="24"/>
          <w:szCs w:val="24"/>
        </w:rPr>
      </w:pPr>
    </w:p>
    <w:p w:rsidR="00282618" w:rsidRPr="00282618" w:rsidRDefault="00282618" w:rsidP="0028261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45</w:t>
      </w:r>
      <w:r>
        <w:rPr>
          <w:rFonts w:ascii="Times New Roman" w:hAnsi="Times New Roman" w:cs="Times New Roman"/>
          <w:sz w:val="24"/>
          <w:szCs w:val="24"/>
        </w:rPr>
        <w:t>And he shall plant”—</w:t>
      </w:r>
      <w:r>
        <w:rPr>
          <w:rFonts w:ascii="Times New Roman" w:hAnsi="Times New Roman" w:cs="Times New Roman"/>
          <w:i/>
          <w:sz w:val="24"/>
          <w:szCs w:val="24"/>
        </w:rPr>
        <w:t>the King of the North (the Papacy)—</w:t>
      </w:r>
      <w:r>
        <w:rPr>
          <w:rFonts w:ascii="Times New Roman" w:hAnsi="Times New Roman" w:cs="Times New Roman"/>
          <w:sz w:val="24"/>
          <w:szCs w:val="24"/>
        </w:rPr>
        <w:t>“And he shall plant the tabernacles of his palace between the seas in the glorious holy mountain; yet he shall come to his end, and none shall help him.”  Daniel 11:45 (KJV).</w:t>
      </w:r>
    </w:p>
    <w:p w:rsidR="00D87765" w:rsidRDefault="00D87765" w:rsidP="00DD3610">
      <w:pPr>
        <w:spacing w:after="0" w:line="240" w:lineRule="auto"/>
        <w:jc w:val="both"/>
        <w:rPr>
          <w:rFonts w:ascii="Times New Roman" w:hAnsi="Times New Roman" w:cs="Times New Roman"/>
          <w:sz w:val="24"/>
          <w:szCs w:val="24"/>
        </w:rPr>
      </w:pPr>
    </w:p>
    <w:p w:rsidR="00282618" w:rsidRDefault="0028261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glorious holy mountain here is spiritual Jerusalem,</w:t>
      </w:r>
      <w:r w:rsidR="005F38C1">
        <w:rPr>
          <w:rFonts w:ascii="Times New Roman" w:hAnsi="Times New Roman" w:cs="Times New Roman"/>
          <w:sz w:val="24"/>
          <w:szCs w:val="24"/>
        </w:rPr>
        <w:t xml:space="preserve"> and we see spiritual Babylon in a war with spiritual Jerusalem, as Daniel is coming to a conclusion.</w:t>
      </w:r>
    </w:p>
    <w:p w:rsidR="005F38C1" w:rsidRDefault="005F38C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back in chapter 1, we see literal Babylon with a war against literal Jerusalem.  And the beginning of the Book of Daniel illustrates the end.  It is the war between Babylon and Jerusalem.  In the beginning, Babylon prevails over Jerusalem; at the end, spiritual Babylon comes to its end with none to help.</w:t>
      </w:r>
    </w:p>
    <w:p w:rsidR="005F38C1" w:rsidRDefault="005F38C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Bible is basically a story of Babylon and Jerusalem in some ways.  You can approach it that way.  And we are going to begin to look at the time prophecies that deal with </w:t>
      </w:r>
      <w:r>
        <w:rPr>
          <w:rFonts w:ascii="Times New Roman" w:hAnsi="Times New Roman" w:cs="Times New Roman"/>
          <w:sz w:val="24"/>
          <w:szCs w:val="24"/>
        </w:rPr>
        <w:lastRenderedPageBreak/>
        <w:t>God’s people, that deal with Jerusalem; and then show that there are prophecies that govern Babylon that are prefigured by the prophecies of Jerusalem.</w:t>
      </w:r>
    </w:p>
    <w:p w:rsidR="00D87765" w:rsidRDefault="00D87765" w:rsidP="00DD3610">
      <w:pPr>
        <w:spacing w:after="0" w:line="240" w:lineRule="auto"/>
        <w:jc w:val="both"/>
        <w:rPr>
          <w:rFonts w:ascii="Times New Roman" w:hAnsi="Times New Roman" w:cs="Times New Roman"/>
          <w:sz w:val="24"/>
          <w:szCs w:val="24"/>
        </w:rPr>
      </w:pPr>
    </w:p>
    <w:p w:rsidR="005F38C1" w:rsidRPr="00816DB9" w:rsidRDefault="004D10B2" w:rsidP="004D10B2">
      <w:pPr>
        <w:pStyle w:val="Heading3"/>
        <w:jc w:val="center"/>
        <w:rPr>
          <w:b w:val="0"/>
        </w:rPr>
      </w:pPr>
      <w:bookmarkStart w:id="151" w:name="_Toc529257502"/>
      <w:r w:rsidRPr="00816DB9">
        <w:rPr>
          <w:b w:val="0"/>
          <w:i/>
          <w:smallCaps w:val="0"/>
        </w:rPr>
        <w:t>Figure No. 26</w:t>
      </w:r>
      <w:r w:rsidR="00211458" w:rsidRPr="00816DB9">
        <w:rPr>
          <w:b w:val="0"/>
          <w:i/>
          <w:smallCaps w:val="0"/>
        </w:rPr>
        <w:t>A</w:t>
      </w:r>
      <w:r w:rsidRPr="00816DB9">
        <w:rPr>
          <w:b w:val="0"/>
          <w:i/>
        </w:rPr>
        <w:t>:</w:t>
      </w:r>
      <w:r w:rsidRPr="00816DB9">
        <w:rPr>
          <w:b w:val="0"/>
        </w:rPr>
        <w:t xml:space="preserve"> </w:t>
      </w:r>
      <w:r w:rsidR="00816DB9">
        <w:rPr>
          <w:b w:val="0"/>
        </w:rPr>
        <w:t xml:space="preserve"> </w:t>
      </w:r>
      <w:r w:rsidRPr="00816DB9">
        <w:rPr>
          <w:b w:val="0"/>
        </w:rPr>
        <w:t xml:space="preserve">Six Prophecies within </w:t>
      </w:r>
      <w:r w:rsidR="002636C6" w:rsidRPr="00816DB9">
        <w:rPr>
          <w:b w:val="0"/>
        </w:rPr>
        <w:t>a Chiastic Structure</w:t>
      </w:r>
      <w:bookmarkEnd w:id="151"/>
    </w:p>
    <w:p w:rsidR="00D87765" w:rsidRPr="005F38C1" w:rsidRDefault="00CA3943" w:rsidP="005F38C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12" type="#_x0000_t32" style="position:absolute;margin-left:441pt;margin-top:4.95pt;width:16.5pt;height:0;z-index:252324864" o:connectortype="straight"/>
        </w:pict>
      </w:r>
      <w:r>
        <w:rPr>
          <w:rFonts w:ascii="Arial Narrow" w:hAnsi="Arial Narrow" w:cs="Times New Roman"/>
          <w:noProof/>
          <w:sz w:val="20"/>
          <w:szCs w:val="20"/>
        </w:rPr>
        <w:pict>
          <v:shape id="_x0000_s1911" type="#_x0000_t32" style="position:absolute;margin-left:457.5pt;margin-top:4.9pt;width:0;height:33.05pt;z-index:252323840" o:connectortype="straight"/>
        </w:pict>
      </w:r>
      <w:r>
        <w:rPr>
          <w:rFonts w:ascii="Arial Narrow" w:hAnsi="Arial Narrow" w:cs="Times New Roman"/>
          <w:noProof/>
          <w:sz w:val="20"/>
          <w:szCs w:val="20"/>
        </w:rPr>
        <w:pict>
          <v:shape id="_x0000_s1910" type="#_x0000_t32" style="position:absolute;margin-left:441pt;margin-top:4.9pt;width:0;height:33.05pt;z-index:252322816" o:connectortype="straight"/>
        </w:pict>
      </w:r>
      <w:r>
        <w:rPr>
          <w:rFonts w:ascii="Arial Narrow" w:hAnsi="Arial Narrow" w:cs="Times New Roman"/>
          <w:noProof/>
          <w:sz w:val="20"/>
          <w:szCs w:val="20"/>
        </w:rPr>
        <w:pict>
          <v:shape id="_x0000_s1905" type="#_x0000_t32" style="position:absolute;margin-left:394.5pt;margin-top:4.85pt;width:34.5pt;height:.05pt;z-index:252317696" o:connectortype="straight"/>
        </w:pict>
      </w:r>
      <w:r>
        <w:rPr>
          <w:rFonts w:ascii="Arial Narrow" w:hAnsi="Arial Narrow" w:cs="Times New Roman"/>
          <w:noProof/>
          <w:sz w:val="20"/>
          <w:szCs w:val="20"/>
        </w:rPr>
        <w:pict>
          <v:shape id="_x0000_s1907" type="#_x0000_t32" style="position:absolute;margin-left:394.5pt;margin-top:4.85pt;width:0;height:33.05pt;z-index:252319744" o:connectortype="straight"/>
        </w:pict>
      </w:r>
      <w:r>
        <w:rPr>
          <w:rFonts w:ascii="Arial Narrow" w:hAnsi="Arial Narrow" w:cs="Times New Roman"/>
          <w:noProof/>
          <w:sz w:val="20"/>
          <w:szCs w:val="20"/>
        </w:rPr>
        <w:pict>
          <v:shape id="_x0000_s1908" type="#_x0000_t32" style="position:absolute;margin-left:429pt;margin-top:4.9pt;width:0;height:33.05pt;z-index:252320768" o:connectortype="straight"/>
        </w:pict>
      </w:r>
      <w:r>
        <w:rPr>
          <w:rFonts w:ascii="Arial Narrow" w:hAnsi="Arial Narrow" w:cs="Times New Roman"/>
          <w:noProof/>
          <w:sz w:val="20"/>
          <w:szCs w:val="20"/>
        </w:rPr>
        <w:pict>
          <v:shape id="_x0000_s1909" type="#_x0000_t32" style="position:absolute;margin-left:411.75pt;margin-top:4.95pt;width:0;height:33.05pt;z-index:252321792" o:connectortype="straight"/>
        </w:pict>
      </w:r>
    </w:p>
    <w:p w:rsidR="00D87765" w:rsidRPr="005F38C1" w:rsidRDefault="0060260F" w:rsidP="005F38C1">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AD538</w:t>
      </w:r>
      <w:r w:rsidR="00721BE9">
        <w:rPr>
          <w:rFonts w:ascii="Arial Narrow" w:hAnsi="Arial Narrow" w:cs="Times New Roman"/>
          <w:sz w:val="20"/>
          <w:szCs w:val="20"/>
        </w:rPr>
        <w:tab/>
      </w:r>
      <w:r w:rsidR="00721BE9">
        <w:rPr>
          <w:rFonts w:ascii="Arial Narrow" w:hAnsi="Arial Narrow" w:cs="Times New Roman"/>
          <w:sz w:val="20"/>
          <w:szCs w:val="20"/>
        </w:rPr>
        <w:tab/>
      </w:r>
      <w:r w:rsidR="00721BE9">
        <w:rPr>
          <w:rFonts w:ascii="Arial Narrow" w:hAnsi="Arial Narrow" w:cs="Times New Roman"/>
          <w:sz w:val="20"/>
          <w:szCs w:val="20"/>
        </w:rPr>
        <w:tab/>
      </w:r>
      <w:r w:rsidR="00721BE9">
        <w:rPr>
          <w:rFonts w:ascii="Arial Narrow" w:hAnsi="Arial Narrow" w:cs="Times New Roman"/>
          <w:sz w:val="20"/>
          <w:szCs w:val="20"/>
        </w:rPr>
        <w:tab/>
      </w:r>
      <w:r w:rsidR="00721BE9">
        <w:rPr>
          <w:rFonts w:ascii="Arial Narrow" w:hAnsi="Arial Narrow" w:cs="Times New Roman"/>
          <w:sz w:val="20"/>
          <w:szCs w:val="20"/>
        </w:rPr>
        <w:tab/>
        <w:t xml:space="preserve"> 43    50         63</w:t>
      </w:r>
    </w:p>
    <w:p w:rsidR="00D87765" w:rsidRPr="005F38C1" w:rsidRDefault="00CA3943" w:rsidP="005F38C1">
      <w:pPr>
        <w:spacing w:after="0" w:line="240" w:lineRule="auto"/>
        <w:rPr>
          <w:rFonts w:ascii="Arial Narrow" w:hAnsi="Arial Narrow" w:cs="Times New Roman"/>
          <w:sz w:val="20"/>
          <w:szCs w:val="20"/>
        </w:rPr>
      </w:pPr>
      <w:r>
        <w:rPr>
          <w:rFonts w:ascii="Arial Narrow" w:hAnsi="Arial Narrow" w:cs="Times New Roman"/>
          <w:noProof/>
          <w:sz w:val="20"/>
          <w:szCs w:val="20"/>
        </w:rPr>
        <w:pict>
          <v:oval id="_x0000_s1900" style="position:absolute;margin-left:212.25pt;margin-top:7.4pt;width:7.5pt;height:7.5pt;z-index:252312576"/>
        </w:pict>
      </w:r>
      <w:r>
        <w:rPr>
          <w:rFonts w:ascii="Arial Narrow" w:hAnsi="Arial Narrow" w:cs="Times New Roman"/>
          <w:noProof/>
          <w:sz w:val="20"/>
          <w:szCs w:val="20"/>
        </w:rPr>
        <w:pict>
          <v:shape id="_x0000_s1899" type="#_x0000_t32" style="position:absolute;margin-left:3in;margin-top:.65pt;width:0;height:11.25pt;z-index:252311552" o:connectortype="straight"/>
        </w:pict>
      </w:r>
      <w:r>
        <w:rPr>
          <w:rFonts w:ascii="Arial Narrow" w:hAnsi="Arial Narrow" w:cs="Times New Roman"/>
          <w:noProof/>
          <w:sz w:val="20"/>
          <w:szCs w:val="20"/>
        </w:rPr>
        <w:pict>
          <v:shape id="_x0000_s1897" type="#_x0000_t32" style="position:absolute;margin-left:376.45pt;margin-top:.65pt;width:.05pt;height:22.5pt;z-index:252309504" o:connectortype="straight"/>
        </w:pict>
      </w:r>
      <w:r>
        <w:rPr>
          <w:rFonts w:ascii="Arial Narrow" w:hAnsi="Arial Narrow" w:cs="Times New Roman"/>
          <w:noProof/>
          <w:sz w:val="20"/>
          <w:szCs w:val="20"/>
        </w:rPr>
        <w:pict>
          <v:shape id="_x0000_s1896" type="#_x0000_t32" style="position:absolute;margin-left:46.5pt;margin-top:.65pt;width:.05pt;height:22.5pt;z-index:252308480" o:connectortype="straight"/>
        </w:pict>
      </w:r>
      <w:r w:rsidR="0060260F">
        <w:rPr>
          <w:rFonts w:ascii="Arial Narrow" w:hAnsi="Arial Narrow" w:cs="Times New Roman"/>
          <w:sz w:val="20"/>
          <w:szCs w:val="20"/>
        </w:rPr>
        <w:tab/>
      </w:r>
      <w:r w:rsidR="0060260F">
        <w:rPr>
          <w:rFonts w:ascii="Arial Narrow" w:hAnsi="Arial Narrow" w:cs="Times New Roman"/>
          <w:sz w:val="20"/>
          <w:szCs w:val="20"/>
        </w:rPr>
        <w:tab/>
      </w:r>
      <w:r w:rsidR="0060260F">
        <w:rPr>
          <w:rFonts w:ascii="Arial Narrow" w:hAnsi="Arial Narrow" w:cs="Times New Roman"/>
          <w:sz w:val="20"/>
          <w:szCs w:val="20"/>
        </w:rPr>
        <w:tab/>
        <w:t xml:space="preserve">     1260</w:t>
      </w:r>
      <w:r w:rsidR="0060260F">
        <w:rPr>
          <w:rFonts w:ascii="Arial Narrow" w:hAnsi="Arial Narrow" w:cs="Times New Roman"/>
          <w:sz w:val="20"/>
          <w:szCs w:val="20"/>
        </w:rPr>
        <w:tab/>
      </w:r>
      <w:r w:rsidR="0060260F">
        <w:rPr>
          <w:rFonts w:ascii="Arial Narrow" w:hAnsi="Arial Narrow" w:cs="Times New Roman"/>
          <w:sz w:val="20"/>
          <w:szCs w:val="20"/>
        </w:rPr>
        <w:tab/>
      </w:r>
      <w:r w:rsidR="0060260F">
        <w:rPr>
          <w:rFonts w:ascii="Arial Narrow" w:hAnsi="Arial Narrow" w:cs="Times New Roman"/>
          <w:sz w:val="20"/>
          <w:szCs w:val="20"/>
        </w:rPr>
        <w:tab/>
      </w:r>
      <w:r w:rsidR="0060260F">
        <w:rPr>
          <w:rFonts w:ascii="Arial Narrow" w:hAnsi="Arial Narrow" w:cs="Times New Roman"/>
          <w:sz w:val="20"/>
          <w:szCs w:val="20"/>
        </w:rPr>
        <w:tab/>
        <w:t xml:space="preserve">               1260</w:t>
      </w:r>
    </w:p>
    <w:p w:rsidR="00D87765" w:rsidRPr="005F38C1" w:rsidRDefault="00CA3943" w:rsidP="005F38C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13" type="#_x0000_t32" style="position:absolute;margin-left:441pt;margin-top:3.45pt;width:16.5pt;height:0;z-index:252325888" o:connectortype="straight"/>
        </w:pict>
      </w:r>
      <w:r>
        <w:rPr>
          <w:rFonts w:ascii="Arial Narrow" w:hAnsi="Arial Narrow" w:cs="Times New Roman"/>
          <w:noProof/>
          <w:sz w:val="20"/>
          <w:szCs w:val="20"/>
        </w:rPr>
        <w:pict>
          <v:shape id="_x0000_s1906" type="#_x0000_t32" style="position:absolute;margin-left:395.25pt;margin-top:3.45pt;width:34.5pt;height:.05pt;z-index:252318720" o:connectortype="straight"/>
        </w:pict>
      </w:r>
      <w:r>
        <w:rPr>
          <w:rFonts w:ascii="Arial Narrow" w:hAnsi="Arial Narrow" w:cs="Times New Roman"/>
          <w:noProof/>
          <w:sz w:val="20"/>
          <w:szCs w:val="20"/>
        </w:rPr>
        <w:pict>
          <v:shape id="_x0000_s1901" type="#_x0000_t32" style="position:absolute;margin-left:46.5pt;margin-top:.45pt;width:330pt;height:.05pt;z-index:252313600" o:connectortype="straight">
            <v:stroke startarrow="block" endarrow="block"/>
          </v:shape>
        </w:pict>
      </w:r>
    </w:p>
    <w:p w:rsidR="00D87765" w:rsidRPr="005F38C1" w:rsidRDefault="000137AE" w:rsidP="005F38C1">
      <w:pPr>
        <w:spacing w:after="0" w:line="240" w:lineRule="auto"/>
        <w:rPr>
          <w:rFonts w:ascii="Arial Narrow" w:hAnsi="Arial Narrow" w:cs="Times New Roman"/>
          <w:sz w:val="20"/>
          <w:szCs w:val="20"/>
        </w:rPr>
      </w:pPr>
      <w:r>
        <w:rPr>
          <w:rFonts w:ascii="Arial Narrow" w:hAnsi="Arial Narrow" w:cs="Times New Roman"/>
          <w:sz w:val="20"/>
          <w:szCs w:val="20"/>
        </w:rPr>
        <w:t xml:space="preserve"> 742BC     723</w:t>
      </w:r>
      <w:r>
        <w:rPr>
          <w:rFonts w:ascii="Arial Narrow" w:hAnsi="Arial Narrow" w:cs="Times New Roman"/>
          <w:sz w:val="20"/>
          <w:szCs w:val="20"/>
        </w:rPr>
        <w:tab/>
        <w:t xml:space="preserve">    677</w:t>
      </w:r>
      <w:r>
        <w:rPr>
          <w:rFonts w:ascii="Arial Narrow" w:hAnsi="Arial Narrow" w:cs="Times New Roman"/>
          <w:sz w:val="20"/>
          <w:szCs w:val="20"/>
        </w:rPr>
        <w:tab/>
      </w:r>
      <w:r>
        <w:rPr>
          <w:rFonts w:ascii="Arial Narrow" w:hAnsi="Arial Narrow" w:cs="Times New Roman"/>
          <w:sz w:val="20"/>
          <w:szCs w:val="20"/>
        </w:rPr>
        <w:tab/>
        <w:t xml:space="preserve">   457      408</w:t>
      </w:r>
      <w:r>
        <w:rPr>
          <w:rFonts w:ascii="Arial Narrow" w:hAnsi="Arial Narrow" w:cs="Times New Roman"/>
          <w:sz w:val="20"/>
          <w:szCs w:val="20"/>
        </w:rPr>
        <w:tab/>
      </w:r>
      <w:r>
        <w:rPr>
          <w:rFonts w:ascii="Arial Narrow" w:hAnsi="Arial Narrow" w:cs="Times New Roman"/>
          <w:sz w:val="20"/>
          <w:szCs w:val="20"/>
        </w:rPr>
        <w:tab/>
        <w:t xml:space="preserve">      AD27</w:t>
      </w:r>
      <w:r>
        <w:rPr>
          <w:rFonts w:ascii="Arial Narrow" w:hAnsi="Arial Narrow" w:cs="Times New Roman"/>
          <w:sz w:val="20"/>
          <w:szCs w:val="20"/>
        </w:rPr>
        <w:tab/>
        <w:t xml:space="preserve">   31       34</w:t>
      </w:r>
      <w:r>
        <w:rPr>
          <w:rFonts w:ascii="Arial Narrow" w:hAnsi="Arial Narrow" w:cs="Times New Roman"/>
          <w:sz w:val="20"/>
          <w:szCs w:val="20"/>
        </w:rPr>
        <w:tab/>
        <w:t xml:space="preserve">   1798        1844</w:t>
      </w:r>
      <w:r>
        <w:rPr>
          <w:rFonts w:ascii="Arial Narrow" w:hAnsi="Arial Narrow" w:cs="Times New Roman"/>
          <w:sz w:val="20"/>
          <w:szCs w:val="20"/>
        </w:rPr>
        <w:tab/>
        <w:t xml:space="preserve">     1863</w:t>
      </w:r>
    </w:p>
    <w:p w:rsidR="00D87765" w:rsidRPr="005F38C1" w:rsidRDefault="00CA3943" w:rsidP="005F38C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85" type="#_x0000_t32" style="position:absolute;margin-left:12.75pt;margin-top:.75pt;width:.05pt;height:36.75pt;z-index:252297216" o:connectortype="straight"/>
        </w:pict>
      </w:r>
      <w:r>
        <w:rPr>
          <w:rFonts w:ascii="Arial Narrow" w:hAnsi="Arial Narrow" w:cs="Times New Roman"/>
          <w:noProof/>
          <w:sz w:val="20"/>
          <w:szCs w:val="20"/>
        </w:rPr>
        <w:pict>
          <v:shape id="_x0000_s1904" type="#_x0000_t32" style="position:absolute;margin-left:288.75pt;margin-top:9pt;width:21pt;height:.05pt;z-index:252316672" o:connectortype="straight"/>
        </w:pict>
      </w:r>
      <w:r>
        <w:rPr>
          <w:rFonts w:ascii="Arial Narrow" w:hAnsi="Arial Narrow" w:cs="Times New Roman"/>
          <w:noProof/>
          <w:sz w:val="20"/>
          <w:szCs w:val="20"/>
        </w:rPr>
        <w:pict>
          <v:shape id="_x0000_s1893" type="#_x0000_t32" style="position:absolute;margin-left:376.5pt;margin-top:.75pt;width:.05pt;height:36.75pt;z-index:252305408" o:connectortype="straight"/>
        </w:pict>
      </w:r>
      <w:r>
        <w:rPr>
          <w:rFonts w:ascii="Arial Narrow" w:hAnsi="Arial Narrow" w:cs="Times New Roman"/>
          <w:noProof/>
          <w:sz w:val="20"/>
          <w:szCs w:val="20"/>
        </w:rPr>
        <w:pict>
          <v:shape id="_x0000_s1894" type="#_x0000_t32" style="position:absolute;margin-left:413.95pt;margin-top:.75pt;width:0;height:54.75pt;z-index:252306432" o:connectortype="straight"/>
        </w:pict>
      </w:r>
      <w:r>
        <w:rPr>
          <w:rFonts w:ascii="Arial Narrow" w:hAnsi="Arial Narrow" w:cs="Times New Roman"/>
          <w:noProof/>
          <w:sz w:val="20"/>
          <w:szCs w:val="20"/>
        </w:rPr>
        <w:pict>
          <v:shape id="_x0000_s1887" type="#_x0000_t32" style="position:absolute;margin-left:88.5pt;margin-top:.75pt;width:0;height:54.75pt;z-index:252299264" o:connectortype="straight"/>
        </w:pict>
      </w:r>
      <w:r>
        <w:rPr>
          <w:rFonts w:ascii="Arial Narrow" w:hAnsi="Arial Narrow" w:cs="Times New Roman"/>
          <w:noProof/>
          <w:sz w:val="20"/>
          <w:szCs w:val="20"/>
        </w:rPr>
        <w:pict>
          <v:shape id="_x0000_s1895" type="#_x0000_t32" style="position:absolute;margin-left:451.5pt;margin-top:.75pt;width:.05pt;height:36.75pt;z-index:252307456" o:connectortype="straight"/>
        </w:pict>
      </w:r>
      <w:r>
        <w:rPr>
          <w:rFonts w:ascii="Arial Narrow" w:hAnsi="Arial Narrow" w:cs="Times New Roman"/>
          <w:noProof/>
          <w:sz w:val="20"/>
          <w:szCs w:val="20"/>
        </w:rPr>
        <w:pict>
          <v:shape id="_x0000_s1892" type="#_x0000_t32" style="position:absolute;margin-left:324.7pt;margin-top:.75pt;width:.05pt;height:36.75pt;z-index:252304384" o:connectortype="straight"/>
        </w:pict>
      </w:r>
      <w:r>
        <w:rPr>
          <w:rFonts w:ascii="Arial Narrow" w:hAnsi="Arial Narrow" w:cs="Times New Roman"/>
          <w:noProof/>
          <w:sz w:val="20"/>
          <w:szCs w:val="20"/>
        </w:rPr>
        <w:pict>
          <v:shape id="_x0000_s1891" type="#_x0000_t32" style="position:absolute;margin-left:299.25pt;margin-top:.75pt;width:.05pt;height:36.75pt;z-index:252303360" o:connectortype="straight"/>
        </w:pict>
      </w:r>
      <w:r>
        <w:rPr>
          <w:rFonts w:ascii="Arial Narrow" w:hAnsi="Arial Narrow" w:cs="Times New Roman"/>
          <w:noProof/>
          <w:sz w:val="20"/>
          <w:szCs w:val="20"/>
        </w:rPr>
        <w:pict>
          <v:shape id="_x0000_s1888" type="#_x0000_t32" style="position:absolute;margin-left:184.55pt;margin-top:.75pt;width:.05pt;height:36.75pt;z-index:252300288" o:connectortype="straight"/>
        </w:pict>
      </w:r>
      <w:r>
        <w:rPr>
          <w:rFonts w:ascii="Arial Narrow" w:hAnsi="Arial Narrow" w:cs="Times New Roman"/>
          <w:noProof/>
          <w:sz w:val="20"/>
          <w:szCs w:val="20"/>
        </w:rPr>
        <w:pict>
          <v:shape id="_x0000_s1890" type="#_x0000_t32" style="position:absolute;margin-left:274.5pt;margin-top:.75pt;width:.05pt;height:36.75pt;z-index:252302336" o:connectortype="straight"/>
        </w:pict>
      </w:r>
      <w:r>
        <w:rPr>
          <w:rFonts w:ascii="Arial Narrow" w:hAnsi="Arial Narrow" w:cs="Times New Roman"/>
          <w:noProof/>
          <w:sz w:val="20"/>
          <w:szCs w:val="20"/>
        </w:rPr>
        <w:pict>
          <v:shape id="_x0000_s1889" type="#_x0000_t32" style="position:absolute;margin-left:157.5pt;margin-top:.75pt;width:.05pt;height:36.75pt;z-index:252301312" o:connectortype="straight"/>
        </w:pict>
      </w:r>
      <w:r>
        <w:rPr>
          <w:rFonts w:ascii="Arial Narrow" w:hAnsi="Arial Narrow" w:cs="Times New Roman"/>
          <w:noProof/>
          <w:sz w:val="20"/>
          <w:szCs w:val="20"/>
        </w:rPr>
        <w:pict>
          <v:shape id="_x0000_s1886" type="#_x0000_t32" style="position:absolute;margin-left:48pt;margin-top:.75pt;width:.05pt;height:36.75pt;z-index:252298240" o:connectortype="straight"/>
        </w:pict>
      </w:r>
    </w:p>
    <w:p w:rsidR="00D87765" w:rsidRDefault="00CA3943" w:rsidP="005F38C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18" type="#_x0000_t32" style="position:absolute;margin-left:246.85pt;margin-top:5.75pt;width:27.65pt;height:0;z-index:252327936" o:connectortype="straight">
            <v:stroke endarrow="block"/>
          </v:shape>
        </w:pict>
      </w:r>
      <w:r>
        <w:rPr>
          <w:rFonts w:ascii="Arial Narrow" w:hAnsi="Arial Narrow" w:cs="Times New Roman"/>
          <w:noProof/>
          <w:sz w:val="20"/>
          <w:szCs w:val="20"/>
        </w:rPr>
        <w:pict>
          <v:shape id="_x0000_s1917" type="#_x0000_t32" style="position:absolute;margin-left:184.6pt;margin-top:6.5pt;width:27.65pt;height:0;flip:x;z-index:252326912" o:connectortype="straight">
            <v:stroke endarrow="block"/>
          </v:shape>
        </w:pict>
      </w:r>
      <w:r w:rsidR="00721BE9">
        <w:rPr>
          <w:rFonts w:ascii="Arial Narrow" w:hAnsi="Arial Narrow" w:cs="Times New Roman"/>
          <w:sz w:val="20"/>
          <w:szCs w:val="20"/>
        </w:rPr>
        <w:t xml:space="preserve">           19        </w:t>
      </w:r>
      <w:r w:rsidR="00030553">
        <w:rPr>
          <w:rFonts w:ascii="Arial Narrow" w:hAnsi="Arial Narrow" w:cs="Times New Roman"/>
          <w:sz w:val="20"/>
          <w:szCs w:val="20"/>
        </w:rPr>
        <w:t xml:space="preserve">    </w:t>
      </w:r>
      <w:r w:rsidR="00721BE9">
        <w:rPr>
          <w:rFonts w:ascii="Arial Narrow" w:hAnsi="Arial Narrow" w:cs="Times New Roman"/>
          <w:sz w:val="20"/>
          <w:szCs w:val="20"/>
        </w:rPr>
        <w:t>46</w:t>
      </w:r>
      <w:r w:rsidR="00721BE9">
        <w:rPr>
          <w:rFonts w:ascii="Arial Narrow" w:hAnsi="Arial Narrow" w:cs="Times New Roman"/>
          <w:sz w:val="20"/>
          <w:szCs w:val="20"/>
        </w:rPr>
        <w:tab/>
      </w:r>
      <w:r w:rsidR="00721BE9">
        <w:rPr>
          <w:rFonts w:ascii="Arial Narrow" w:hAnsi="Arial Narrow" w:cs="Times New Roman"/>
          <w:sz w:val="20"/>
          <w:szCs w:val="20"/>
        </w:rPr>
        <w:tab/>
      </w:r>
      <w:r w:rsidR="00721BE9">
        <w:rPr>
          <w:rFonts w:ascii="Arial Narrow" w:hAnsi="Arial Narrow" w:cs="Times New Roman"/>
          <w:sz w:val="20"/>
          <w:szCs w:val="20"/>
        </w:rPr>
        <w:tab/>
        <w:t xml:space="preserve">        </w:t>
      </w:r>
      <w:r w:rsidR="00030553">
        <w:rPr>
          <w:rFonts w:ascii="Arial Narrow" w:hAnsi="Arial Narrow" w:cs="Times New Roman"/>
          <w:sz w:val="20"/>
          <w:szCs w:val="20"/>
        </w:rPr>
        <w:t xml:space="preserve"> </w:t>
      </w:r>
      <w:r w:rsidR="00721BE9">
        <w:rPr>
          <w:rFonts w:ascii="Arial Narrow" w:hAnsi="Arial Narrow" w:cs="Times New Roman"/>
          <w:sz w:val="20"/>
          <w:szCs w:val="20"/>
        </w:rPr>
        <w:t xml:space="preserve"> 49</w:t>
      </w:r>
      <w:r w:rsidR="00721BE9">
        <w:rPr>
          <w:rFonts w:ascii="Arial Narrow" w:hAnsi="Arial Narrow" w:cs="Times New Roman"/>
          <w:sz w:val="20"/>
          <w:szCs w:val="20"/>
        </w:rPr>
        <w:tab/>
      </w:r>
      <w:r w:rsidR="00721BE9">
        <w:rPr>
          <w:rFonts w:ascii="Arial Narrow" w:hAnsi="Arial Narrow" w:cs="Times New Roman"/>
          <w:sz w:val="20"/>
          <w:szCs w:val="20"/>
        </w:rPr>
        <w:tab/>
        <w:t xml:space="preserve">   434</w:t>
      </w:r>
      <w:r w:rsidR="00721BE9">
        <w:rPr>
          <w:rFonts w:ascii="Arial Narrow" w:hAnsi="Arial Narrow" w:cs="Times New Roman"/>
          <w:sz w:val="20"/>
          <w:szCs w:val="20"/>
        </w:rPr>
        <w:tab/>
        <w:t xml:space="preserve">            3½       3½                               46             19</w:t>
      </w:r>
    </w:p>
    <w:p w:rsidR="004D10B2" w:rsidRDefault="0060260F" w:rsidP="005F38C1">
      <w:pPr>
        <w:spacing w:after="0" w:line="240" w:lineRule="auto"/>
        <w:rPr>
          <w:rFonts w:ascii="Arial Narrow" w:hAnsi="Arial Narrow" w:cs="Times New Roman"/>
          <w:sz w:val="20"/>
          <w:szCs w:val="20"/>
        </w:rPr>
      </w:pPr>
      <w:r>
        <w:rPr>
          <w:rFonts w:ascii="Arial Narrow" w:hAnsi="Arial Narrow" w:cs="Times New Roman"/>
          <w:sz w:val="20"/>
          <w:szCs w:val="20"/>
        </w:rPr>
        <w:t xml:space="preserve">        </w:t>
      </w:r>
    </w:p>
    <w:p w:rsidR="004D10B2" w:rsidRDefault="00CA3943" w:rsidP="005F38C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884" type="#_x0000_t32" style="position:absolute;margin-left:1.5pt;margin-top:3.05pt;width:474pt;height:0;z-index:252296192" o:connectortype="straight"/>
        </w:pict>
      </w:r>
    </w:p>
    <w:p w:rsidR="004D10B2" w:rsidRDefault="00CA3943" w:rsidP="005F38C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903" type="#_x0000_t32" style="position:absolute;margin-left:88.5pt;margin-top:5.9pt;width:127.5pt;height:0;flip:x;z-index:252315648" o:connectortype="straight">
            <v:stroke endarrow="block"/>
          </v:shape>
        </w:pict>
      </w:r>
      <w:r>
        <w:rPr>
          <w:rFonts w:ascii="Arial Narrow" w:hAnsi="Arial Narrow" w:cs="Times New Roman"/>
          <w:noProof/>
          <w:sz w:val="20"/>
          <w:szCs w:val="20"/>
        </w:rPr>
        <w:pict>
          <v:shape id="_x0000_s1902" type="#_x0000_t32" style="position:absolute;margin-left:252.75pt;margin-top:5.9pt;width:160.5pt;height:0;z-index:252314624" o:connectortype="straight">
            <v:stroke endarrow="block"/>
          </v:shape>
        </w:pict>
      </w:r>
      <w:r w:rsidR="0060260F">
        <w:rPr>
          <w:rFonts w:ascii="Arial Narrow" w:hAnsi="Arial Narrow" w:cs="Times New Roman"/>
          <w:sz w:val="20"/>
          <w:szCs w:val="20"/>
        </w:rPr>
        <w:tab/>
      </w:r>
      <w:r w:rsidR="0060260F">
        <w:rPr>
          <w:rFonts w:ascii="Arial Narrow" w:hAnsi="Arial Narrow" w:cs="Times New Roman"/>
          <w:sz w:val="20"/>
          <w:szCs w:val="20"/>
        </w:rPr>
        <w:tab/>
      </w:r>
      <w:r w:rsidR="0060260F">
        <w:rPr>
          <w:rFonts w:ascii="Arial Narrow" w:hAnsi="Arial Narrow" w:cs="Times New Roman"/>
          <w:sz w:val="20"/>
          <w:szCs w:val="20"/>
        </w:rPr>
        <w:tab/>
      </w:r>
      <w:r w:rsidR="0060260F">
        <w:rPr>
          <w:rFonts w:ascii="Arial Narrow" w:hAnsi="Arial Narrow" w:cs="Times New Roman"/>
          <w:sz w:val="20"/>
          <w:szCs w:val="20"/>
        </w:rPr>
        <w:tab/>
      </w:r>
      <w:r w:rsidR="0060260F">
        <w:rPr>
          <w:rFonts w:ascii="Arial Narrow" w:hAnsi="Arial Narrow" w:cs="Times New Roman"/>
          <w:sz w:val="20"/>
          <w:szCs w:val="20"/>
        </w:rPr>
        <w:tab/>
      </w:r>
      <w:r w:rsidR="0060260F">
        <w:rPr>
          <w:rFonts w:ascii="Arial Narrow" w:hAnsi="Arial Narrow" w:cs="Times New Roman"/>
          <w:sz w:val="20"/>
          <w:szCs w:val="20"/>
        </w:rPr>
        <w:tab/>
        <w:t xml:space="preserve">     2520</w:t>
      </w:r>
    </w:p>
    <w:p w:rsidR="0060260F" w:rsidRDefault="0060260F" w:rsidP="005F38C1">
      <w:pPr>
        <w:spacing w:after="0" w:line="240" w:lineRule="auto"/>
        <w:rPr>
          <w:rFonts w:ascii="Arial Narrow" w:hAnsi="Arial Narrow" w:cs="Times New Roman"/>
          <w:sz w:val="20"/>
          <w:szCs w:val="20"/>
        </w:rPr>
      </w:pPr>
    </w:p>
    <w:p w:rsidR="001D6B1B" w:rsidRDefault="001D6B1B" w:rsidP="00DD3610">
      <w:pPr>
        <w:spacing w:after="0" w:line="240" w:lineRule="auto"/>
        <w:jc w:val="both"/>
        <w:rPr>
          <w:rFonts w:ascii="Times New Roman" w:hAnsi="Times New Roman" w:cs="Times New Roman"/>
          <w:sz w:val="24"/>
          <w:szCs w:val="24"/>
        </w:rPr>
      </w:pPr>
    </w:p>
    <w:p w:rsidR="005F38C1" w:rsidRDefault="005F38C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we see in 742BC where Isaiah is given the time prophecy of 65 years.  This [742BC to 677BC] is the 65-year time prophecy (Isaiah 7:8).  And in this time period we see marked both the carrying away of the Northern Kingdom [of Israel] for 2520 years [beginning in 723BC].  And then with the conclusion of the 65 years of Isaiah 7:8, we see the beginning of the 2520 against the Southern Kingdom [of Judah, of 677BC].</w:t>
      </w:r>
    </w:p>
    <w:p w:rsidR="005F38C1" w:rsidRDefault="005F38C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83264">
        <w:rPr>
          <w:rFonts w:ascii="Times New Roman" w:hAnsi="Times New Roman" w:cs="Times New Roman"/>
          <w:sz w:val="24"/>
          <w:szCs w:val="24"/>
        </w:rPr>
        <w:t>These</w:t>
      </w:r>
      <w:r>
        <w:rPr>
          <w:rFonts w:ascii="Times New Roman" w:hAnsi="Times New Roman" w:cs="Times New Roman"/>
          <w:sz w:val="24"/>
          <w:szCs w:val="24"/>
        </w:rPr>
        <w:t xml:space="preserve"> 19 years [from 742BC to 723BC] is marked at the end [of the time line] in a chiasm.</w:t>
      </w:r>
    </w:p>
    <w:p w:rsidR="005F38C1" w:rsidRDefault="005F38C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2520 begins in 723BC.  We are seeing emphasized the trampling down of the sanctuary and the host.  We start in 723BC and 1260 years brings us to AD538, 1260 years that Paganism tramples down the sanctuary and the host; followed by 1260 that Papalism tramples down the sanctuary and the host.</w:t>
      </w:r>
    </w:p>
    <w:p w:rsidR="005F38C1" w:rsidRDefault="005F38C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same period, we have the beginning of the 2300-year prophecy in 457BC.</w:t>
      </w:r>
    </w:p>
    <w:p w:rsidR="001A0883" w:rsidRDefault="001A088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basically we have six prophecies in here.  We have the 49 years initially to finish the streets and the wall in troublous [457BC to 408BC].</w:t>
      </w:r>
    </w:p>
    <w:p w:rsidR="001A0883" w:rsidRDefault="001A088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the 49 years, you have another 434 years [beginning in 408BC], which brings you to the baptism of Christ in AD27.  And in the midst of the week, AD31, Christ is crucified three and a half years after his baptism.  And then the Disciples continue to proclaim the message until AD34 when Stephen is stoned.  This is the week here when Christ confirmed the covenant.</w:t>
      </w:r>
    </w:p>
    <w:p w:rsidR="001A0883" w:rsidRDefault="001A088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 am saying is </w:t>
      </w:r>
      <w:r w:rsidR="00283264">
        <w:rPr>
          <w:rFonts w:ascii="Times New Roman" w:hAnsi="Times New Roman" w:cs="Times New Roman"/>
          <w:sz w:val="24"/>
          <w:szCs w:val="24"/>
        </w:rPr>
        <w:t>these</w:t>
      </w:r>
      <w:r>
        <w:rPr>
          <w:rFonts w:ascii="Times New Roman" w:hAnsi="Times New Roman" w:cs="Times New Roman"/>
          <w:sz w:val="24"/>
          <w:szCs w:val="24"/>
        </w:rPr>
        <w:t xml:space="preserve"> 49 years is a prophecy.</w:t>
      </w:r>
    </w:p>
    <w:p w:rsidR="001A0883" w:rsidRDefault="001A088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483 years to the baptism of Christ is the second prophecy.</w:t>
      </w:r>
    </w:p>
    <w:p w:rsidR="001A0883" w:rsidRDefault="001A088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crucifixion is the third prophecy.</w:t>
      </w:r>
    </w:p>
    <w:p w:rsidR="001A0883" w:rsidRDefault="001A088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stoning of Stephen is the fourth prophecy.</w:t>
      </w:r>
    </w:p>
    <w:p w:rsidR="001A0883" w:rsidRDefault="001A088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1844 is a fifth prophecy.</w:t>
      </w:r>
    </w:p>
    <w:p w:rsidR="001A0883" w:rsidRDefault="001A088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am saying that this week where He confirms the covenant is also a prophecy unto itself.  So, we have six prophecies, essentially, to deal with in the 2520.</w:t>
      </w:r>
    </w:p>
    <w:p w:rsidR="001A0883" w:rsidRDefault="001A088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we get down to 1798, which is the conclusion of the 2520 against the Northern Kingdom [of Israel], 46 years later we have the conclusion of the 2520 against the Southern Kingdom [of Judah], [in 1844].</w:t>
      </w:r>
    </w:p>
    <w:p w:rsidR="001A0883" w:rsidRDefault="001A088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history of 1844, we have the 1843 Chart and the 1850 Chart that are the Two Tables of Habakkuk.  When the Lord is entering into covenant with modern Israel, He gives them two tables, just as He gave Ancient Israel two tables when He entered into covenant with them, the two tables of the Ten Commandments.</w:t>
      </w:r>
    </w:p>
    <w:p w:rsidR="001A0883" w:rsidRDefault="001A088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the 19 years later, paralleling this 19 years [at the beginning of the time line], in 1863 the 1863 chart is introduced, which removes the 2520.  January 1864 an article in the </w:t>
      </w:r>
      <w:r>
        <w:rPr>
          <w:rFonts w:ascii="Times New Roman" w:hAnsi="Times New Roman" w:cs="Times New Roman"/>
          <w:i/>
          <w:sz w:val="24"/>
          <w:szCs w:val="24"/>
        </w:rPr>
        <w:t>Review and Herald</w:t>
      </w:r>
      <w:r>
        <w:rPr>
          <w:rFonts w:ascii="Times New Roman" w:hAnsi="Times New Roman" w:cs="Times New Roman"/>
          <w:sz w:val="24"/>
          <w:szCs w:val="24"/>
        </w:rPr>
        <w:t xml:space="preserve"> where James White rejects the 2520.</w:t>
      </w:r>
    </w:p>
    <w:p w:rsidR="001A0883" w:rsidRDefault="001A088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noted that when Isaiah proclaims this prophecy in 742BC, it is during a civil war.  You can read that in Isaiah 7.  And, of course, at the end of this 19 years we have a civil war here [1844 to 1863].</w:t>
      </w:r>
    </w:p>
    <w:p w:rsidR="001A0883" w:rsidRDefault="001A088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also have an 1863 formation of a church.</w:t>
      </w:r>
      <w:r w:rsidR="004D10B2">
        <w:rPr>
          <w:rFonts w:ascii="Times New Roman" w:hAnsi="Times New Roman" w:cs="Times New Roman"/>
          <w:sz w:val="24"/>
          <w:szCs w:val="24"/>
        </w:rPr>
        <w:t xml:space="preserve">  Turn with me, if you would, to Daniel 9, verse 24.</w:t>
      </w:r>
    </w:p>
    <w:p w:rsidR="004D10B2" w:rsidRDefault="004D10B2" w:rsidP="00DD3610">
      <w:pPr>
        <w:spacing w:after="0" w:line="240" w:lineRule="auto"/>
        <w:jc w:val="both"/>
        <w:rPr>
          <w:rFonts w:ascii="Times New Roman" w:hAnsi="Times New Roman" w:cs="Times New Roman"/>
          <w:sz w:val="24"/>
          <w:szCs w:val="24"/>
        </w:rPr>
      </w:pPr>
    </w:p>
    <w:p w:rsidR="004D10B2" w:rsidRDefault="004D10B2" w:rsidP="004D10B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Seventy weeks are determined upon thy people”—</w:t>
      </w:r>
    </w:p>
    <w:p w:rsidR="004D10B2" w:rsidRDefault="004D10B2" w:rsidP="004D10B2">
      <w:pPr>
        <w:spacing w:after="0" w:line="240" w:lineRule="auto"/>
        <w:ind w:left="720" w:right="720"/>
        <w:jc w:val="both"/>
        <w:rPr>
          <w:rFonts w:ascii="Times New Roman" w:hAnsi="Times New Roman" w:cs="Times New Roman"/>
          <w:sz w:val="24"/>
          <w:szCs w:val="24"/>
        </w:rPr>
      </w:pPr>
    </w:p>
    <w:p w:rsidR="004D10B2" w:rsidRDefault="004D10B2" w:rsidP="004D10B2">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The 70 weeks brings us to AD34, the stoning of Stephen.</w:t>
      </w:r>
    </w:p>
    <w:p w:rsidR="004D10B2" w:rsidRDefault="004D10B2" w:rsidP="004D10B2">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It says,</w:t>
      </w:r>
    </w:p>
    <w:p w:rsidR="004D10B2" w:rsidRDefault="004D10B2" w:rsidP="004D10B2">
      <w:pPr>
        <w:spacing w:after="0" w:line="240" w:lineRule="auto"/>
        <w:ind w:left="720" w:right="720"/>
        <w:jc w:val="both"/>
        <w:rPr>
          <w:rFonts w:ascii="Times New Roman" w:hAnsi="Times New Roman" w:cs="Times New Roman"/>
          <w:sz w:val="24"/>
          <w:szCs w:val="24"/>
        </w:rPr>
      </w:pPr>
    </w:p>
    <w:p w:rsidR="004D10B2" w:rsidRPr="004D10B2" w:rsidRDefault="004D10B2" w:rsidP="004D10B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Sevevnty weeks are determined upon thy people and upon thy holy city, to finish the transgression, and to make an end of sins, and to make reconciliation for iniquity, and to bring in everlasting righteousness, and to seal up the vision and prophecy, and to anoint the most Holy.”  </w:t>
      </w:r>
    </w:p>
    <w:p w:rsidR="00D87765" w:rsidRDefault="00D87765" w:rsidP="00DD3610">
      <w:pPr>
        <w:spacing w:after="0" w:line="240" w:lineRule="auto"/>
        <w:jc w:val="both"/>
        <w:rPr>
          <w:rFonts w:ascii="Times New Roman" w:hAnsi="Times New Roman" w:cs="Times New Roman"/>
          <w:sz w:val="24"/>
          <w:szCs w:val="24"/>
        </w:rPr>
      </w:pPr>
    </w:p>
    <w:p w:rsidR="004D10B2" w:rsidRDefault="004D10B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AD34, the prophecy was sealed up.  In AD34 the Lord raises up the Christian Church.</w:t>
      </w:r>
    </w:p>
    <w:p w:rsidR="004D10B2" w:rsidRDefault="004D10B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1863, the prophecy is sealed up.  The Lord raises up the Adventist Church.</w:t>
      </w:r>
    </w:p>
    <w:p w:rsidR="004D10B2" w:rsidRDefault="004D10B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understand that in 1798 the Book of Daniel is unsealed in order to bring to bring a revival to the Millerite History; but, we do not deal very much with the fact that the history of Christ here was based upon the identical, Daniel, chapter 9.  All of this history is the same prophecy that marks 1844.</w:t>
      </w:r>
    </w:p>
    <w:p w:rsidR="004D10B2" w:rsidRDefault="004D10B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for John the Baptist and his disciples, and Christ and His Disciples to proclaim a message in that history, they were proclaiming it upon Daniel, chapter 9; and, this is why Christ often said, “My hour is not yet.”  And when it was time for the cross, He says, “My hour is come.”  He is marking this time based upon Daniel 9.</w:t>
      </w:r>
    </w:p>
    <w:p w:rsidR="004D10B2" w:rsidRDefault="004D10B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the history of Christ, the Book of Daniel was unsealed in order for John the Baptist and Christ to proclaim their prophecy, but it was sealed up, Daniel 9:24.  One of the things that He does is He seals up the prophecy, until it is unsealed here again in 1798, which is the Time of the End.</w:t>
      </w:r>
    </w:p>
    <w:p w:rsidR="000526A6" w:rsidRDefault="000526A6" w:rsidP="00DD3610">
      <w:pPr>
        <w:spacing w:after="0" w:line="240" w:lineRule="auto"/>
        <w:jc w:val="both"/>
        <w:rPr>
          <w:rFonts w:ascii="Times New Roman" w:hAnsi="Times New Roman" w:cs="Times New Roman"/>
          <w:sz w:val="24"/>
          <w:szCs w:val="24"/>
        </w:rPr>
      </w:pPr>
    </w:p>
    <w:p w:rsidR="0060579D" w:rsidRDefault="0060579D">
      <w:pPr>
        <w:rPr>
          <w:rFonts w:ascii="Times New Roman" w:eastAsiaTheme="majorEastAsia" w:hAnsi="Times New Roman" w:cs="Times New Roman"/>
          <w:b/>
          <w:bCs/>
          <w:smallCaps/>
          <w:sz w:val="24"/>
          <w:szCs w:val="24"/>
        </w:rPr>
      </w:pPr>
      <w:r>
        <w:br w:type="page"/>
      </w:r>
    </w:p>
    <w:p w:rsidR="000526A6" w:rsidRPr="00180270" w:rsidRDefault="000526A6" w:rsidP="00C97020">
      <w:pPr>
        <w:pStyle w:val="Heading3"/>
        <w:jc w:val="center"/>
        <w:rPr>
          <w:b w:val="0"/>
        </w:rPr>
      </w:pPr>
      <w:bookmarkStart w:id="152" w:name="_Toc529257503"/>
      <w:r w:rsidRPr="00180270">
        <w:rPr>
          <w:b w:val="0"/>
          <w:i/>
          <w:smallCaps w:val="0"/>
        </w:rPr>
        <w:lastRenderedPageBreak/>
        <w:t>Figure no. 27</w:t>
      </w:r>
      <w:r w:rsidR="00211458" w:rsidRPr="00180270">
        <w:rPr>
          <w:b w:val="0"/>
          <w:i/>
          <w:smallCaps w:val="0"/>
        </w:rPr>
        <w:t>A</w:t>
      </w:r>
      <w:r w:rsidRPr="00180270">
        <w:rPr>
          <w:b w:val="0"/>
          <w:i/>
          <w:smallCaps w:val="0"/>
        </w:rPr>
        <w:t>:</w:t>
      </w:r>
      <w:r w:rsidR="00180270">
        <w:rPr>
          <w:b w:val="0"/>
          <w:i/>
        </w:rPr>
        <w:t xml:space="preserve"> </w:t>
      </w:r>
      <w:r w:rsidRPr="00180270">
        <w:rPr>
          <w:b w:val="0"/>
        </w:rPr>
        <w:t xml:space="preserve"> </w:t>
      </w:r>
      <w:r w:rsidR="00C97020" w:rsidRPr="00180270">
        <w:rPr>
          <w:b w:val="0"/>
        </w:rPr>
        <w:t xml:space="preserve">The </w:t>
      </w:r>
      <w:r w:rsidR="004F280C" w:rsidRPr="00180270">
        <w:rPr>
          <w:b w:val="0"/>
        </w:rPr>
        <w:t xml:space="preserve">History of </w:t>
      </w:r>
      <w:r w:rsidR="00C97020" w:rsidRPr="00180270">
        <w:rPr>
          <w:b w:val="0"/>
        </w:rPr>
        <w:t>Jerusalem</w:t>
      </w:r>
      <w:bookmarkEnd w:id="152"/>
    </w:p>
    <w:p w:rsidR="00995D65" w:rsidRDefault="00995D65" w:rsidP="000526A6">
      <w:pPr>
        <w:spacing w:after="0" w:line="240" w:lineRule="auto"/>
        <w:rPr>
          <w:rFonts w:ascii="Arial" w:hAnsi="Arial" w:cs="Arial"/>
          <w:sz w:val="20"/>
          <w:szCs w:val="20"/>
        </w:rPr>
      </w:pPr>
    </w:p>
    <w:p w:rsidR="00C65AB4" w:rsidRPr="00C65AB4" w:rsidRDefault="00C65AB4" w:rsidP="000526A6">
      <w:pPr>
        <w:spacing w:after="0" w:line="240" w:lineRule="auto"/>
        <w:rPr>
          <w:rFonts w:ascii="Arial Narrow" w:hAnsi="Arial Narrow" w:cs="Arial"/>
          <w:sz w:val="16"/>
          <w:szCs w:val="16"/>
        </w:rPr>
      </w:pP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t xml:space="preserve">            4</w:t>
      </w:r>
      <w:r w:rsidR="00E3617C">
        <w:rPr>
          <w:rFonts w:ascii="Arial Narrow" w:hAnsi="Arial Narrow" w:cs="Arial"/>
          <w:sz w:val="16"/>
          <w:szCs w:val="16"/>
        </w:rPr>
        <w:tab/>
      </w:r>
      <w:r w:rsidR="00E3617C">
        <w:rPr>
          <w:rFonts w:ascii="Arial Narrow" w:hAnsi="Arial Narrow" w:cs="Arial"/>
          <w:sz w:val="16"/>
          <w:szCs w:val="16"/>
        </w:rPr>
        <w:tab/>
      </w:r>
      <w:r w:rsidR="00E3617C">
        <w:rPr>
          <w:rFonts w:ascii="Arial Narrow" w:hAnsi="Arial Narrow" w:cs="Arial"/>
          <w:sz w:val="16"/>
          <w:szCs w:val="16"/>
        </w:rPr>
        <w:tab/>
      </w:r>
      <w:r w:rsidR="00E3617C">
        <w:rPr>
          <w:rFonts w:ascii="Arial Narrow" w:hAnsi="Arial Narrow" w:cs="Arial"/>
          <w:sz w:val="16"/>
          <w:szCs w:val="16"/>
        </w:rPr>
        <w:tab/>
        <w:t>4</w:t>
      </w:r>
    </w:p>
    <w:p w:rsidR="00BF0035" w:rsidRPr="007E75D7" w:rsidRDefault="00CA3943" w:rsidP="000526A6">
      <w:pPr>
        <w:spacing w:after="0" w:line="240" w:lineRule="auto"/>
        <w:rPr>
          <w:rFonts w:ascii="Arial Narrow" w:hAnsi="Arial Narrow" w:cs="Arial"/>
          <w:sz w:val="16"/>
          <w:szCs w:val="16"/>
        </w:rPr>
      </w:pPr>
      <w:r w:rsidRPr="00CA3943">
        <w:rPr>
          <w:rFonts w:ascii="Arial" w:hAnsi="Arial" w:cs="Arial"/>
          <w:noProof/>
          <w:sz w:val="20"/>
          <w:szCs w:val="20"/>
        </w:rPr>
        <w:pict>
          <v:shape id="_x0000_s1927" type="#_x0000_t32" style="position:absolute;margin-left:434.7pt;margin-top:5.8pt;width:.05pt;height:41.95pt;z-index:252337152" o:connectortype="straight"/>
        </w:pict>
      </w:r>
      <w:r>
        <w:rPr>
          <w:rFonts w:ascii="Arial Narrow" w:hAnsi="Arial Narrow" w:cs="Arial"/>
          <w:noProof/>
          <w:sz w:val="16"/>
          <w:szCs w:val="16"/>
        </w:rPr>
        <w:pict>
          <v:shape id="_x0000_s1991" type="#_x0000_t32" style="position:absolute;margin-left:312pt;margin-top:5.8pt;width:0;height:34.55pt;flip:y;z-index:252387328" o:connectortype="straight"/>
        </w:pict>
      </w:r>
      <w:r w:rsidR="007E75D7">
        <w:rPr>
          <w:rFonts w:ascii="Arial Narrow" w:hAnsi="Arial Narrow" w:cs="Arial"/>
          <w:sz w:val="16"/>
          <w:szCs w:val="16"/>
        </w:rPr>
        <w:tab/>
      </w:r>
      <w:r w:rsidR="007E75D7">
        <w:rPr>
          <w:rFonts w:ascii="Arial Narrow" w:hAnsi="Arial Narrow" w:cs="Arial"/>
          <w:sz w:val="16"/>
          <w:szCs w:val="16"/>
        </w:rPr>
        <w:tab/>
      </w:r>
      <w:r w:rsidR="001B37D8">
        <w:rPr>
          <w:rFonts w:ascii="Arial Narrow" w:hAnsi="Arial Narrow" w:cs="Arial"/>
          <w:sz w:val="16"/>
          <w:szCs w:val="16"/>
        </w:rPr>
        <w:t xml:space="preserve">           4</w:t>
      </w:r>
      <w:r w:rsidR="007E75D7">
        <w:rPr>
          <w:rFonts w:ascii="Arial Narrow" w:hAnsi="Arial Narrow" w:cs="Arial"/>
          <w:sz w:val="16"/>
          <w:szCs w:val="16"/>
        </w:rPr>
        <w:tab/>
      </w:r>
      <w:r w:rsidR="007E75D7">
        <w:rPr>
          <w:rFonts w:ascii="Arial Narrow" w:hAnsi="Arial Narrow" w:cs="Arial"/>
          <w:sz w:val="16"/>
          <w:szCs w:val="16"/>
        </w:rPr>
        <w:tab/>
      </w:r>
      <w:r w:rsidR="007E75D7">
        <w:rPr>
          <w:rFonts w:ascii="Arial Narrow" w:hAnsi="Arial Narrow" w:cs="Arial"/>
          <w:sz w:val="16"/>
          <w:szCs w:val="16"/>
        </w:rPr>
        <w:tab/>
        <w:t xml:space="preserve">        4</w:t>
      </w:r>
      <w:r w:rsidR="0054638F">
        <w:rPr>
          <w:rFonts w:ascii="Arial Narrow" w:hAnsi="Arial Narrow" w:cs="Arial"/>
          <w:sz w:val="16"/>
          <w:szCs w:val="16"/>
        </w:rPr>
        <w:tab/>
      </w:r>
      <w:r w:rsidR="0054638F">
        <w:rPr>
          <w:rFonts w:ascii="Arial Narrow" w:hAnsi="Arial Narrow" w:cs="Arial"/>
          <w:sz w:val="16"/>
          <w:szCs w:val="16"/>
        </w:rPr>
        <w:tab/>
        <w:t xml:space="preserve">    4</w:t>
      </w:r>
      <w:r w:rsidR="00C65AB4">
        <w:rPr>
          <w:rFonts w:ascii="Arial Narrow" w:hAnsi="Arial Narrow" w:cs="Arial"/>
          <w:sz w:val="16"/>
          <w:szCs w:val="16"/>
        </w:rPr>
        <w:tab/>
        <w:t xml:space="preserve">     3</w:t>
      </w:r>
      <w:r w:rsidR="00E3617C">
        <w:rPr>
          <w:rFonts w:ascii="Arial Narrow" w:hAnsi="Arial Narrow" w:cs="Arial"/>
          <w:sz w:val="16"/>
          <w:szCs w:val="16"/>
        </w:rPr>
        <w:tab/>
      </w:r>
      <w:r w:rsidR="00E3617C">
        <w:rPr>
          <w:rFonts w:ascii="Arial Narrow" w:hAnsi="Arial Narrow" w:cs="Arial"/>
          <w:sz w:val="16"/>
          <w:szCs w:val="16"/>
        </w:rPr>
        <w:tab/>
        <w:t xml:space="preserve">          3</w:t>
      </w:r>
    </w:p>
    <w:p w:rsidR="00995D65" w:rsidRPr="00995D65" w:rsidRDefault="00CA3943" w:rsidP="000526A6">
      <w:pPr>
        <w:spacing w:after="0" w:line="240" w:lineRule="auto"/>
        <w:rPr>
          <w:rFonts w:ascii="Arial Narrow" w:hAnsi="Arial Narrow" w:cs="Arial"/>
          <w:sz w:val="16"/>
          <w:szCs w:val="16"/>
        </w:rPr>
      </w:pPr>
      <w:r w:rsidRPr="00CA3943">
        <w:rPr>
          <w:rFonts w:ascii="Arial" w:hAnsi="Arial" w:cs="Arial"/>
          <w:noProof/>
          <w:sz w:val="20"/>
          <w:szCs w:val="20"/>
        </w:rPr>
        <w:pict>
          <v:shape id="_x0000_s1924" type="#_x0000_t32" style="position:absolute;margin-left:261.75pt;margin-top:7.85pt;width:0;height:68.55pt;z-index:252334080" o:connectortype="straight"/>
        </w:pict>
      </w:r>
      <w:r>
        <w:rPr>
          <w:rFonts w:ascii="Arial Narrow" w:hAnsi="Arial Narrow" w:cs="Arial"/>
          <w:noProof/>
          <w:sz w:val="16"/>
          <w:szCs w:val="16"/>
        </w:rPr>
        <w:pict>
          <v:shape id="_x0000_s1997" type="#_x0000_t32" style="position:absolute;margin-left:380.9pt;margin-top:5.95pt;width:.1pt;height:32.65pt;z-index:252392448" o:connectortype="straight"/>
        </w:pict>
      </w:r>
      <w:r>
        <w:rPr>
          <w:rFonts w:ascii="Arial Narrow" w:hAnsi="Arial Narrow" w:cs="Arial"/>
          <w:noProof/>
          <w:sz w:val="16"/>
          <w:szCs w:val="16"/>
        </w:rPr>
        <w:pict>
          <v:shape id="_x0000_s1990" type="#_x0000_t32" style="position:absolute;margin-left:299.25pt;margin-top:5.95pt;width:0;height:25.9pt;flip:y;z-index:252386304" o:connectortype="straight"/>
        </w:pict>
      </w:r>
      <w:r>
        <w:rPr>
          <w:rFonts w:ascii="Arial Narrow" w:hAnsi="Arial Narrow" w:cs="Arial"/>
          <w:noProof/>
          <w:sz w:val="16"/>
          <w:szCs w:val="16"/>
        </w:rPr>
        <w:pict>
          <v:shape id="_x0000_s1981" type="#_x0000_t32" style="position:absolute;margin-left:197.25pt;margin-top:7.85pt;width:0;height:34.55pt;flip:y;z-index:252378112" o:connectortype="straight"/>
        </w:pict>
      </w:r>
      <w:r w:rsidRPr="00CA3943">
        <w:rPr>
          <w:noProof/>
        </w:rPr>
        <w:pict>
          <v:shapetype id="_x0000_t135" coordsize="21600,21600" o:spt="135" path="m10800,qx21600,10800,10800,21600l,21600,,xe">
            <v:stroke joinstyle="miter"/>
            <v:path gradientshapeok="t" o:connecttype="rect" textboxrect="0,3163,18437,18437"/>
          </v:shapetype>
          <v:shape id="_x0000_s1976" type="#_x0000_t135" style="position:absolute;margin-left:85.95pt;margin-top:16.45pt;width:25.5pt;height:8.25pt;rotation:-90;z-index:252374016"/>
        </w:pict>
      </w:r>
      <w:r w:rsidRPr="00CA3943">
        <w:rPr>
          <w:noProof/>
        </w:rPr>
        <w:pict>
          <v:shape id="_x0000_s1975" type="#_x0000_t135" style="position:absolute;margin-left:76.95pt;margin-top:16.45pt;width:25.5pt;height:8.25pt;rotation:-90;z-index:252372992"/>
        </w:pict>
      </w:r>
      <w:r w:rsidR="00995D65">
        <w:rPr>
          <w:rFonts w:ascii="Arial Narrow" w:hAnsi="Arial Narrow" w:cs="Arial"/>
          <w:sz w:val="16"/>
          <w:szCs w:val="16"/>
        </w:rPr>
        <w:tab/>
      </w:r>
      <w:r w:rsidR="00995D65">
        <w:rPr>
          <w:rFonts w:ascii="Arial Narrow" w:hAnsi="Arial Narrow" w:cs="Arial"/>
          <w:sz w:val="16"/>
          <w:szCs w:val="16"/>
        </w:rPr>
        <w:tab/>
        <w:t xml:space="preserve">    3</w:t>
      </w:r>
      <w:r w:rsidR="00BF0035">
        <w:rPr>
          <w:rFonts w:ascii="Arial Narrow" w:hAnsi="Arial Narrow" w:cs="Arial"/>
          <w:sz w:val="16"/>
          <w:szCs w:val="16"/>
        </w:rPr>
        <w:tab/>
      </w:r>
      <w:r w:rsidR="00BF0035">
        <w:rPr>
          <w:rFonts w:ascii="Arial Narrow" w:hAnsi="Arial Narrow" w:cs="Arial"/>
          <w:sz w:val="16"/>
          <w:szCs w:val="16"/>
        </w:rPr>
        <w:tab/>
      </w:r>
      <w:r w:rsidR="00BF0035">
        <w:rPr>
          <w:rFonts w:ascii="Arial Narrow" w:hAnsi="Arial Narrow" w:cs="Arial"/>
          <w:sz w:val="16"/>
          <w:szCs w:val="16"/>
        </w:rPr>
        <w:tab/>
        <w:t xml:space="preserve"> 3</w:t>
      </w:r>
      <w:r w:rsidR="0054638F">
        <w:rPr>
          <w:rFonts w:ascii="Arial Narrow" w:hAnsi="Arial Narrow" w:cs="Arial"/>
          <w:sz w:val="16"/>
          <w:szCs w:val="16"/>
        </w:rPr>
        <w:tab/>
        <w:t xml:space="preserve">               3</w:t>
      </w:r>
      <w:r w:rsidR="00C65AB4">
        <w:rPr>
          <w:rFonts w:ascii="Arial Narrow" w:hAnsi="Arial Narrow" w:cs="Arial"/>
          <w:sz w:val="16"/>
          <w:szCs w:val="16"/>
        </w:rPr>
        <w:tab/>
      </w:r>
      <w:r w:rsidR="00C65AB4">
        <w:rPr>
          <w:rFonts w:ascii="Arial Narrow" w:hAnsi="Arial Narrow" w:cs="Arial"/>
          <w:sz w:val="16"/>
          <w:szCs w:val="16"/>
        </w:rPr>
        <w:tab/>
        <w:t xml:space="preserve"> 2</w:t>
      </w:r>
      <w:r w:rsidR="00E3617C">
        <w:rPr>
          <w:rFonts w:ascii="Arial Narrow" w:hAnsi="Arial Narrow" w:cs="Arial"/>
          <w:sz w:val="16"/>
          <w:szCs w:val="16"/>
        </w:rPr>
        <w:tab/>
      </w:r>
      <w:r w:rsidR="00E3617C">
        <w:rPr>
          <w:rFonts w:ascii="Arial Narrow" w:hAnsi="Arial Narrow" w:cs="Arial"/>
          <w:sz w:val="16"/>
          <w:szCs w:val="16"/>
        </w:rPr>
        <w:tab/>
        <w:t xml:space="preserve">      2</w:t>
      </w:r>
      <w:r w:rsidR="00E3617C">
        <w:rPr>
          <w:rFonts w:ascii="Arial Narrow" w:hAnsi="Arial Narrow" w:cs="Arial"/>
          <w:sz w:val="16"/>
          <w:szCs w:val="16"/>
        </w:rPr>
        <w:tab/>
      </w:r>
      <w:r w:rsidR="00E3617C">
        <w:rPr>
          <w:rFonts w:ascii="Arial Narrow" w:hAnsi="Arial Narrow" w:cs="Arial"/>
          <w:sz w:val="16"/>
          <w:szCs w:val="16"/>
        </w:rPr>
        <w:tab/>
        <w:t xml:space="preserve">     </w:t>
      </w:r>
    </w:p>
    <w:p w:rsidR="00995D65" w:rsidRPr="00995D65" w:rsidRDefault="00CA3943" w:rsidP="00995D65">
      <w:pPr>
        <w:spacing w:after="0" w:line="240" w:lineRule="auto"/>
        <w:ind w:firstLine="720"/>
        <w:rPr>
          <w:rFonts w:ascii="Arial Narrow" w:hAnsi="Arial Narrow" w:cs="Arial"/>
          <w:noProof/>
          <w:sz w:val="16"/>
          <w:szCs w:val="16"/>
        </w:rPr>
      </w:pPr>
      <w:r w:rsidRPr="00CA3943">
        <w:rPr>
          <w:rFonts w:ascii="Arial" w:hAnsi="Arial" w:cs="Arial"/>
          <w:noProof/>
          <w:sz w:val="20"/>
          <w:szCs w:val="20"/>
        </w:rPr>
        <w:pict>
          <v:shape id="_x0000_s1937" type="#_x0000_t32" style="position:absolute;left:0;text-align:left;margin-left:286.6pt;margin-top:8.05pt;width:.05pt;height:59.15pt;z-index:252342272" o:connectortype="straight"/>
        </w:pict>
      </w:r>
      <w:r>
        <w:rPr>
          <w:rFonts w:ascii="Arial Narrow" w:hAnsi="Arial Narrow" w:cs="Arial"/>
          <w:noProof/>
          <w:sz w:val="16"/>
          <w:szCs w:val="16"/>
        </w:rPr>
        <w:pict>
          <v:shape id="_x0000_s2003" type="#_x0000_t32" style="position:absolute;left:0;text-align:left;margin-left:372.75pt;margin-top:5pt;width:0;height:17pt;flip:y;z-index:252396544" o:connectortype="straight"/>
        </w:pict>
      </w:r>
      <w:r>
        <w:rPr>
          <w:rFonts w:ascii="Arial Narrow" w:hAnsi="Arial Narrow" w:cs="Arial"/>
          <w:noProof/>
          <w:sz w:val="16"/>
          <w:szCs w:val="16"/>
        </w:rPr>
        <w:pict>
          <v:shape id="_x0000_s1989" type="#_x0000_t32" style="position:absolute;left:0;text-align:left;margin-left:292.5pt;margin-top:5pt;width:0;height:17pt;flip:y;z-index:252385280" o:connectortype="straight"/>
        </w:pict>
      </w:r>
      <w:r w:rsidRPr="00CA3943">
        <w:rPr>
          <w:rFonts w:ascii="Arial" w:hAnsi="Arial" w:cs="Arial"/>
          <w:noProof/>
          <w:sz w:val="20"/>
          <w:szCs w:val="20"/>
        </w:rPr>
        <w:pict>
          <v:shape id="_x0000_s1985" type="#_x0000_t32" style="position:absolute;left:0;text-align:left;margin-left:247.5pt;margin-top:8.05pt;width:0;height:25.9pt;flip:y;z-index:252382208" o:connectortype="straight"/>
        </w:pict>
      </w:r>
      <w:r>
        <w:rPr>
          <w:rFonts w:ascii="Arial Narrow" w:hAnsi="Arial Narrow" w:cs="Arial"/>
          <w:noProof/>
          <w:sz w:val="16"/>
          <w:szCs w:val="16"/>
        </w:rPr>
        <w:pict>
          <v:shape id="_x0000_s1980" type="#_x0000_t32" style="position:absolute;left:0;text-align:left;margin-left:184.5pt;margin-top:7.3pt;width:0;height:25.9pt;flip:y;z-index:252377088" o:connectortype="straight"/>
        </w:pict>
      </w:r>
      <w:r>
        <w:rPr>
          <w:rFonts w:ascii="Arial Narrow" w:hAnsi="Arial Narrow" w:cs="Arial"/>
          <w:noProof/>
          <w:sz w:val="16"/>
          <w:szCs w:val="16"/>
        </w:rPr>
        <w:pict>
          <v:shape id="_x0000_s1922" type="#_x0000_t32" style="position:absolute;left:0;text-align:left;margin-left:81.7pt;margin-top:7.3pt;width:.05pt;height:61.05pt;flip:x;z-index:252332032" o:connectortype="straight"/>
        </w:pict>
      </w:r>
      <w:r w:rsidR="00995D65">
        <w:rPr>
          <w:rFonts w:ascii="Arial Narrow" w:hAnsi="Arial Narrow" w:cs="Arial"/>
          <w:noProof/>
          <w:sz w:val="16"/>
          <w:szCs w:val="16"/>
        </w:rPr>
        <w:t xml:space="preserve">                </w:t>
      </w:r>
      <w:r w:rsidR="007E75D7">
        <w:rPr>
          <w:rFonts w:ascii="Arial Narrow" w:hAnsi="Arial Narrow" w:cs="Arial"/>
          <w:noProof/>
          <w:sz w:val="16"/>
          <w:szCs w:val="16"/>
        </w:rPr>
        <w:t xml:space="preserve">   </w:t>
      </w:r>
      <w:r w:rsidR="00995D65">
        <w:rPr>
          <w:rFonts w:ascii="Arial Narrow" w:hAnsi="Arial Narrow" w:cs="Arial"/>
          <w:noProof/>
          <w:sz w:val="16"/>
          <w:szCs w:val="16"/>
        </w:rPr>
        <w:t>2</w:t>
      </w:r>
      <w:r w:rsidR="00BF0035">
        <w:rPr>
          <w:rFonts w:ascii="Arial Narrow" w:hAnsi="Arial Narrow" w:cs="Arial"/>
          <w:noProof/>
          <w:sz w:val="16"/>
          <w:szCs w:val="16"/>
        </w:rPr>
        <w:tab/>
      </w:r>
      <w:r w:rsidR="007E75D7">
        <w:rPr>
          <w:rFonts w:ascii="Arial Narrow" w:hAnsi="Arial Narrow" w:cs="Arial"/>
          <w:noProof/>
          <w:sz w:val="16"/>
          <w:szCs w:val="16"/>
        </w:rPr>
        <w:tab/>
        <w:t xml:space="preserve">                </w:t>
      </w:r>
      <w:r w:rsidR="00BF0035">
        <w:rPr>
          <w:rFonts w:ascii="Arial Narrow" w:hAnsi="Arial Narrow" w:cs="Arial"/>
          <w:noProof/>
          <w:sz w:val="16"/>
          <w:szCs w:val="16"/>
        </w:rPr>
        <w:t xml:space="preserve"> 2</w:t>
      </w:r>
      <w:r w:rsidR="0054638F">
        <w:rPr>
          <w:rFonts w:ascii="Arial Narrow" w:hAnsi="Arial Narrow" w:cs="Arial"/>
          <w:noProof/>
          <w:sz w:val="16"/>
          <w:szCs w:val="16"/>
        </w:rPr>
        <w:tab/>
      </w:r>
      <w:r w:rsidR="0054638F">
        <w:rPr>
          <w:rFonts w:ascii="Arial Narrow" w:hAnsi="Arial Narrow" w:cs="Arial"/>
          <w:noProof/>
          <w:sz w:val="16"/>
          <w:szCs w:val="16"/>
        </w:rPr>
        <w:tab/>
        <w:t xml:space="preserve">            2</w:t>
      </w:r>
      <w:r w:rsidR="00C65AB4">
        <w:rPr>
          <w:rFonts w:ascii="Arial Narrow" w:hAnsi="Arial Narrow" w:cs="Arial"/>
          <w:noProof/>
          <w:sz w:val="16"/>
          <w:szCs w:val="16"/>
        </w:rPr>
        <w:tab/>
        <w:t xml:space="preserve">                 1</w:t>
      </w:r>
      <w:r w:rsidR="00C65AB4">
        <w:rPr>
          <w:rFonts w:ascii="Arial Narrow" w:hAnsi="Arial Narrow" w:cs="Arial"/>
          <w:noProof/>
          <w:sz w:val="16"/>
          <w:szCs w:val="16"/>
        </w:rPr>
        <w:tab/>
      </w:r>
      <w:r w:rsidR="000B3112">
        <w:rPr>
          <w:rFonts w:ascii="Arial Narrow" w:hAnsi="Arial Narrow" w:cs="Arial"/>
          <w:noProof/>
          <w:sz w:val="16"/>
          <w:szCs w:val="16"/>
        </w:rPr>
        <w:tab/>
      </w:r>
      <w:r w:rsidR="000B3112">
        <w:rPr>
          <w:rFonts w:ascii="Arial Narrow" w:hAnsi="Arial Narrow" w:cs="Arial"/>
          <w:noProof/>
          <w:sz w:val="16"/>
          <w:szCs w:val="16"/>
        </w:rPr>
        <w:tab/>
        <w:t xml:space="preserve">  1</w:t>
      </w:r>
      <w:r w:rsidR="00C65AB4">
        <w:rPr>
          <w:rFonts w:ascii="Arial Narrow" w:hAnsi="Arial Narrow" w:cs="Arial"/>
          <w:noProof/>
          <w:sz w:val="16"/>
          <w:szCs w:val="16"/>
        </w:rPr>
        <w:t xml:space="preserve">                  </w:t>
      </w:r>
    </w:p>
    <w:p w:rsidR="004D10B2" w:rsidRPr="00995D65" w:rsidRDefault="00CA3943" w:rsidP="000526A6">
      <w:pPr>
        <w:spacing w:after="0" w:line="240" w:lineRule="auto"/>
        <w:rPr>
          <w:rFonts w:ascii="Arial Narrow" w:hAnsi="Arial Narrow" w:cs="Arial"/>
          <w:sz w:val="16"/>
          <w:szCs w:val="16"/>
        </w:rPr>
      </w:pPr>
      <w:r w:rsidRPr="00CA3943">
        <w:rPr>
          <w:rFonts w:ascii="Arial" w:hAnsi="Arial" w:cs="Arial"/>
          <w:noProof/>
          <w:sz w:val="20"/>
          <w:szCs w:val="20"/>
        </w:rPr>
        <w:pict>
          <v:shape id="_x0000_s2002" type="#_x0000_t32" style="position:absolute;margin-left:366pt;margin-top:3.25pt;width:0;height:9.5pt;flip:y;z-index:252395520" o:connectortype="straight"/>
        </w:pict>
      </w:r>
      <w:r>
        <w:rPr>
          <w:rFonts w:ascii="Arial Narrow" w:hAnsi="Arial Narrow" w:cs="Arial"/>
          <w:noProof/>
          <w:sz w:val="16"/>
          <w:szCs w:val="16"/>
        </w:rPr>
        <w:pict>
          <v:shape id="_x0000_s1984" type="#_x0000_t32" style="position:absolute;margin-left:240.75pt;margin-top:7.05pt;width:0;height:17pt;flip:y;z-index:252381184" o:connectortype="straight"/>
        </w:pict>
      </w:r>
      <w:r>
        <w:rPr>
          <w:rFonts w:ascii="Arial Narrow" w:hAnsi="Arial Narrow" w:cs="Arial"/>
          <w:noProof/>
          <w:sz w:val="16"/>
          <w:szCs w:val="16"/>
        </w:rPr>
        <w:pict>
          <v:shape id="_x0000_s1979" type="#_x0000_t32" style="position:absolute;margin-left:177pt;margin-top:7.05pt;width:0;height:17pt;flip:y;z-index:252376064" o:connectortype="straight"/>
        </w:pict>
      </w:r>
      <w:r>
        <w:rPr>
          <w:rFonts w:ascii="Arial Narrow" w:hAnsi="Arial Narrow" w:cs="Arial"/>
          <w:noProof/>
          <w:sz w:val="16"/>
          <w:szCs w:val="16"/>
        </w:rPr>
        <w:pict>
          <v:shape id="_x0000_s1944" type="#_x0000_t32" style="position:absolute;margin-left:75pt;margin-top:7.05pt;width:0;height:17pt;flip:y;z-index:252349440" o:connectortype="straight"/>
        </w:pict>
      </w:r>
      <w:r w:rsidR="004D10B2" w:rsidRPr="00995D65">
        <w:rPr>
          <w:rFonts w:ascii="Arial Narrow" w:hAnsi="Arial Narrow" w:cs="Arial"/>
          <w:sz w:val="16"/>
          <w:szCs w:val="16"/>
        </w:rPr>
        <w:tab/>
      </w:r>
      <w:r w:rsidR="00995D65">
        <w:rPr>
          <w:rFonts w:ascii="Arial Narrow" w:hAnsi="Arial Narrow" w:cs="Arial"/>
          <w:sz w:val="16"/>
          <w:szCs w:val="16"/>
        </w:rPr>
        <w:t xml:space="preserve">        </w:t>
      </w:r>
      <w:r w:rsidR="007E75D7">
        <w:rPr>
          <w:rFonts w:ascii="Arial Narrow" w:hAnsi="Arial Narrow" w:cs="Arial"/>
          <w:sz w:val="16"/>
          <w:szCs w:val="16"/>
        </w:rPr>
        <w:t xml:space="preserve">        </w:t>
      </w:r>
      <w:r w:rsidR="00995D65">
        <w:rPr>
          <w:rFonts w:ascii="Arial Narrow" w:hAnsi="Arial Narrow" w:cs="Arial"/>
          <w:sz w:val="16"/>
          <w:szCs w:val="16"/>
        </w:rPr>
        <w:t>1</w:t>
      </w:r>
      <w:r w:rsidR="00BF0035">
        <w:rPr>
          <w:rFonts w:ascii="Arial Narrow" w:hAnsi="Arial Narrow" w:cs="Arial"/>
          <w:sz w:val="16"/>
          <w:szCs w:val="16"/>
        </w:rPr>
        <w:tab/>
      </w:r>
      <w:r w:rsidR="00BF0035">
        <w:rPr>
          <w:rFonts w:ascii="Arial Narrow" w:hAnsi="Arial Narrow" w:cs="Arial"/>
          <w:sz w:val="16"/>
          <w:szCs w:val="16"/>
        </w:rPr>
        <w:tab/>
      </w:r>
      <w:r w:rsidR="00BF0035">
        <w:rPr>
          <w:rFonts w:ascii="Arial Narrow" w:hAnsi="Arial Narrow" w:cs="Arial"/>
          <w:sz w:val="16"/>
          <w:szCs w:val="16"/>
        </w:rPr>
        <w:tab/>
        <w:t xml:space="preserve">             1</w:t>
      </w:r>
      <w:r w:rsidR="0054638F">
        <w:rPr>
          <w:rFonts w:ascii="Arial Narrow" w:hAnsi="Arial Narrow" w:cs="Arial"/>
          <w:sz w:val="16"/>
          <w:szCs w:val="16"/>
        </w:rPr>
        <w:tab/>
      </w:r>
      <w:r w:rsidR="0054638F">
        <w:rPr>
          <w:rFonts w:ascii="Arial Narrow" w:hAnsi="Arial Narrow" w:cs="Arial"/>
          <w:sz w:val="16"/>
          <w:szCs w:val="16"/>
        </w:rPr>
        <w:tab/>
        <w:t xml:space="preserve">         1</w:t>
      </w:r>
      <w:r w:rsidR="00BF0035">
        <w:rPr>
          <w:rFonts w:ascii="Arial Narrow" w:hAnsi="Arial Narrow" w:cs="Arial"/>
          <w:sz w:val="16"/>
          <w:szCs w:val="16"/>
        </w:rPr>
        <w:tab/>
      </w:r>
    </w:p>
    <w:p w:rsidR="00D87765" w:rsidRPr="000526A6" w:rsidRDefault="00CA3943" w:rsidP="000526A6">
      <w:pPr>
        <w:spacing w:after="0" w:line="240" w:lineRule="auto"/>
        <w:rPr>
          <w:rFonts w:ascii="Arial" w:hAnsi="Arial" w:cs="Arial"/>
          <w:sz w:val="20"/>
          <w:szCs w:val="20"/>
        </w:rPr>
      </w:pPr>
      <w:r>
        <w:rPr>
          <w:rFonts w:ascii="Arial" w:hAnsi="Arial" w:cs="Arial"/>
          <w:noProof/>
          <w:sz w:val="20"/>
          <w:szCs w:val="20"/>
        </w:rPr>
        <w:pict>
          <v:shape id="_x0000_s1923" type="#_x0000_t32" style="position:absolute;margin-left:171.65pt;margin-top:3.55pt;width:.1pt;height:65.5pt;z-index:252333056" o:connectortype="straight"/>
        </w:pict>
      </w:r>
      <w:r>
        <w:rPr>
          <w:rFonts w:ascii="Arial" w:hAnsi="Arial" w:cs="Arial"/>
          <w:noProof/>
          <w:sz w:val="20"/>
          <w:szCs w:val="20"/>
        </w:rPr>
        <w:pict>
          <v:shape id="_x0000_s1933" type="#_x0000_t32" style="position:absolute;margin-left:452.25pt;margin-top:.55pt;width:6pt;height:12pt;flip:x;z-index:252338176" o:connectortype="straight"/>
        </w:pict>
      </w:r>
      <w:r>
        <w:rPr>
          <w:rFonts w:ascii="Arial" w:hAnsi="Arial" w:cs="Arial"/>
          <w:noProof/>
          <w:sz w:val="20"/>
          <w:szCs w:val="20"/>
        </w:rPr>
        <w:pict>
          <v:shape id="_x0000_s2000" type="#_x0000_t32" style="position:absolute;margin-left:366.75pt;margin-top:4.3pt;width:14.15pt;height:0;flip:x;z-index:252393472" o:connectortype="straight"/>
        </w:pict>
      </w:r>
      <w:r>
        <w:rPr>
          <w:rFonts w:ascii="Arial" w:hAnsi="Arial" w:cs="Arial"/>
          <w:noProof/>
          <w:sz w:val="20"/>
          <w:szCs w:val="20"/>
        </w:rPr>
        <w:pict>
          <v:shape id="_x0000_s1987" type="#_x0000_t32" style="position:absolute;margin-left:286.5pt;margin-top:4.35pt;width:25.5pt;height:.05pt;flip:x y;z-index:252384256" o:connectortype="straight"/>
        </w:pict>
      </w:r>
      <w:r>
        <w:rPr>
          <w:rFonts w:ascii="Arial" w:hAnsi="Arial" w:cs="Arial"/>
          <w:noProof/>
          <w:sz w:val="20"/>
          <w:szCs w:val="20"/>
        </w:rPr>
        <w:pict>
          <v:shape id="_x0000_s1983" type="#_x0000_t32" style="position:absolute;margin-left:234.75pt;margin-top:3.55pt;width:0;height:12pt;flip:y;z-index:252380160" o:connectortype="straight"/>
        </w:pict>
      </w:r>
      <w:r>
        <w:rPr>
          <w:rFonts w:ascii="Arial" w:hAnsi="Arial" w:cs="Arial"/>
          <w:noProof/>
          <w:sz w:val="20"/>
          <w:szCs w:val="20"/>
        </w:rPr>
        <w:pict>
          <v:shape id="_x0000_s1943" type="#_x0000_t32" style="position:absolute;margin-left:69pt;margin-top:3.55pt;width:0;height:12pt;flip:y;z-index:252348416" o:connectortype="straight"/>
        </w:pict>
      </w:r>
    </w:p>
    <w:p w:rsidR="00D87765" w:rsidRPr="00887D6D" w:rsidRDefault="00CA3943" w:rsidP="000526A6">
      <w:pPr>
        <w:spacing w:after="0" w:line="240" w:lineRule="auto"/>
        <w:rPr>
          <w:rFonts w:ascii="Arial Narrow" w:hAnsi="Arial Narrow" w:cs="Arial"/>
          <w:sz w:val="18"/>
          <w:szCs w:val="18"/>
        </w:rPr>
      </w:pPr>
      <w:r w:rsidRPr="00CA3943">
        <w:rPr>
          <w:rFonts w:ascii="Arial" w:hAnsi="Arial" w:cs="Arial"/>
          <w:noProof/>
          <w:sz w:val="20"/>
          <w:szCs w:val="20"/>
        </w:rPr>
        <w:pict>
          <v:shape id="_x0000_s1945" type="#_x0000_t32" style="position:absolute;margin-left:93.75pt;margin-top:-.45pt;width:0;height:69.3pt;z-index:252350464" o:connectortype="straight"/>
        </w:pict>
      </w:r>
      <w:r w:rsidRPr="00CA3943">
        <w:rPr>
          <w:rFonts w:ascii="Arial" w:hAnsi="Arial" w:cs="Arial"/>
          <w:noProof/>
          <w:sz w:val="20"/>
          <w:szCs w:val="20"/>
        </w:rPr>
        <w:pict>
          <v:shape id="_x0000_s1982" type="#_x0000_t32" style="position:absolute;margin-left:236.25pt;margin-top:4.1pt;width:25.5pt;height:.05pt;flip:x y;z-index:252379136" o:connectortype="straight"/>
        </w:pict>
      </w:r>
      <w:r w:rsidRPr="00CA3943">
        <w:rPr>
          <w:rFonts w:ascii="Arial" w:hAnsi="Arial" w:cs="Arial"/>
          <w:noProof/>
          <w:sz w:val="20"/>
          <w:szCs w:val="20"/>
        </w:rPr>
        <w:pict>
          <v:shape id="_x0000_s1942" type="#_x0000_t32" style="position:absolute;margin-left:69pt;margin-top:4.8pt;width:12.7pt;height:.1pt;flip:x;z-index:252347392" o:connectortype="straight"/>
        </w:pict>
      </w:r>
      <w:r w:rsidRPr="00CA3943">
        <w:rPr>
          <w:rFonts w:ascii="Arial" w:hAnsi="Arial" w:cs="Arial"/>
          <w:noProof/>
          <w:sz w:val="20"/>
          <w:szCs w:val="20"/>
        </w:rPr>
        <w:pict>
          <v:shape id="_x0000_s1977" type="#_x0000_t32" style="position:absolute;margin-left:171.75pt;margin-top:4.1pt;width:25.5pt;height:.05pt;flip:x y;z-index:252375040" o:connectortype="straight"/>
        </w:pict>
      </w:r>
      <w:r w:rsidRPr="00CA3943">
        <w:rPr>
          <w:rFonts w:ascii="Arial" w:hAnsi="Arial" w:cs="Arial"/>
          <w:noProof/>
          <w:sz w:val="20"/>
          <w:szCs w:val="20"/>
        </w:rPr>
        <w:pict>
          <v:shape id="_x0000_s1967" type="#_x0000_t32" style="position:absolute;margin-left:93.75pt;margin-top:-.45pt;width:.05pt;height:4.5pt;flip:x y;z-index:252365824" o:connectortype="straight">
            <v:stroke endarrow="block"/>
          </v:shape>
        </w:pict>
      </w:r>
      <w:r w:rsidRPr="00CA3943">
        <w:rPr>
          <w:rFonts w:ascii="Arial" w:hAnsi="Arial" w:cs="Arial"/>
          <w:noProof/>
          <w:sz w:val="20"/>
          <w:szCs w:val="20"/>
        </w:rPr>
        <w:pict>
          <v:shape id="_x0000_s1936" type="#_x0000_t32" style="position:absolute;margin-left:456pt;margin-top:10.05pt;width:6pt;height:12pt;flip:x;z-index:252341248" o:connectortype="straight"/>
        </w:pict>
      </w:r>
      <w:r w:rsidRPr="00CA3943">
        <w:rPr>
          <w:rFonts w:ascii="Arial" w:hAnsi="Arial" w:cs="Arial"/>
          <w:noProof/>
          <w:sz w:val="20"/>
          <w:szCs w:val="20"/>
        </w:rPr>
        <w:pict>
          <v:shape id="_x0000_s1935" type="#_x0000_t32" style="position:absolute;margin-left:455.25pt;margin-top:.3pt;width:6pt;height:12pt;flip:x;z-index:252340224" o:connectortype="straight"/>
        </w:pict>
      </w:r>
      <w:r w:rsidRPr="00CA3943">
        <w:rPr>
          <w:rFonts w:ascii="Arial" w:hAnsi="Arial" w:cs="Arial"/>
          <w:noProof/>
          <w:sz w:val="20"/>
          <w:szCs w:val="20"/>
        </w:rPr>
        <w:pict>
          <v:shape id="_x0000_s1934" type="#_x0000_t32" style="position:absolute;margin-left:448.5pt;margin-top:4.05pt;width:6pt;height:12pt;flip:x;z-index:252339200" o:connectortype="straight"/>
        </w:pict>
      </w:r>
      <w:r w:rsidR="000526A6">
        <w:rPr>
          <w:rFonts w:ascii="Arial" w:hAnsi="Arial" w:cs="Arial"/>
          <w:sz w:val="20"/>
          <w:szCs w:val="20"/>
        </w:rPr>
        <w:tab/>
      </w:r>
      <w:r w:rsidR="000526A6">
        <w:rPr>
          <w:rFonts w:ascii="Arial" w:hAnsi="Arial" w:cs="Arial"/>
          <w:sz w:val="20"/>
          <w:szCs w:val="20"/>
        </w:rPr>
        <w:tab/>
      </w:r>
      <w:r w:rsidR="000526A6">
        <w:rPr>
          <w:rFonts w:ascii="Arial" w:hAnsi="Arial" w:cs="Arial"/>
          <w:sz w:val="20"/>
          <w:szCs w:val="20"/>
        </w:rPr>
        <w:tab/>
      </w:r>
      <w:r w:rsidR="000526A6">
        <w:rPr>
          <w:rFonts w:ascii="Arial" w:hAnsi="Arial" w:cs="Arial"/>
          <w:sz w:val="20"/>
          <w:szCs w:val="20"/>
        </w:rPr>
        <w:tab/>
      </w:r>
      <w:r w:rsidR="000526A6">
        <w:rPr>
          <w:rFonts w:ascii="Arial" w:hAnsi="Arial" w:cs="Arial"/>
          <w:sz w:val="20"/>
          <w:szCs w:val="20"/>
        </w:rPr>
        <w:tab/>
      </w:r>
      <w:r w:rsidR="000526A6">
        <w:rPr>
          <w:rFonts w:ascii="Arial" w:hAnsi="Arial" w:cs="Arial"/>
          <w:sz w:val="20"/>
          <w:szCs w:val="20"/>
        </w:rPr>
        <w:tab/>
      </w:r>
      <w:r w:rsidR="000526A6">
        <w:rPr>
          <w:rFonts w:ascii="Arial" w:hAnsi="Arial" w:cs="Arial"/>
          <w:sz w:val="20"/>
          <w:szCs w:val="20"/>
        </w:rPr>
        <w:tab/>
        <w:t xml:space="preserve">        </w:t>
      </w:r>
      <w:r w:rsidR="0060579D">
        <w:rPr>
          <w:rFonts w:ascii="Arial" w:hAnsi="Arial" w:cs="Arial"/>
          <w:sz w:val="20"/>
          <w:szCs w:val="20"/>
        </w:rPr>
        <w:t xml:space="preserve"> </w:t>
      </w:r>
      <w:r w:rsidR="00280C2E">
        <w:rPr>
          <w:rFonts w:ascii="Arial" w:hAnsi="Arial" w:cs="Arial"/>
          <w:sz w:val="20"/>
          <w:szCs w:val="20"/>
        </w:rPr>
        <w:t xml:space="preserve"> </w:t>
      </w:r>
      <w:r w:rsidR="00887D6D">
        <w:rPr>
          <w:rFonts w:ascii="Arial" w:hAnsi="Arial" w:cs="Arial"/>
          <w:sz w:val="20"/>
          <w:szCs w:val="20"/>
        </w:rPr>
        <w:t xml:space="preserve">    </w:t>
      </w:r>
      <w:r w:rsidR="00280C2E" w:rsidRPr="00887D6D">
        <w:rPr>
          <w:rFonts w:ascii="Arial Narrow" w:hAnsi="Arial Narrow" w:cs="Arial"/>
          <w:sz w:val="18"/>
          <w:szCs w:val="18"/>
        </w:rPr>
        <w:t>457BC</w:t>
      </w:r>
      <w:r w:rsidR="00280C2E" w:rsidRPr="00887D6D">
        <w:rPr>
          <w:rFonts w:ascii="Arial Narrow" w:hAnsi="Arial Narrow" w:cs="Arial"/>
          <w:sz w:val="18"/>
          <w:szCs w:val="18"/>
        </w:rPr>
        <w:tab/>
      </w:r>
      <w:r w:rsidR="00280C2E" w:rsidRPr="00887D6D">
        <w:rPr>
          <w:rFonts w:ascii="Arial Narrow" w:hAnsi="Arial Narrow" w:cs="Arial"/>
          <w:sz w:val="18"/>
          <w:szCs w:val="18"/>
        </w:rPr>
        <w:tab/>
        <w:t xml:space="preserve">    </w:t>
      </w:r>
      <w:r w:rsidR="00887D6D">
        <w:rPr>
          <w:rFonts w:ascii="Arial Narrow" w:hAnsi="Arial Narrow" w:cs="Arial"/>
          <w:sz w:val="18"/>
          <w:szCs w:val="18"/>
        </w:rPr>
        <w:t xml:space="preserve">  </w:t>
      </w:r>
      <w:r w:rsidR="000526A6" w:rsidRPr="00887D6D">
        <w:rPr>
          <w:rFonts w:ascii="Arial Narrow" w:hAnsi="Arial Narrow" w:cs="Arial"/>
          <w:sz w:val="18"/>
          <w:szCs w:val="18"/>
        </w:rPr>
        <w:t>1844</w:t>
      </w:r>
      <w:r w:rsidR="000B3112">
        <w:rPr>
          <w:rFonts w:ascii="Arial Narrow" w:hAnsi="Arial Narrow" w:cs="Arial"/>
          <w:sz w:val="18"/>
          <w:szCs w:val="18"/>
        </w:rPr>
        <w:tab/>
        <w:t xml:space="preserve">        </w:t>
      </w:r>
      <w:r w:rsidR="00C97020">
        <w:rPr>
          <w:rFonts w:ascii="Arial Narrow" w:hAnsi="Arial Narrow" w:cs="Arial"/>
          <w:sz w:val="18"/>
          <w:szCs w:val="18"/>
        </w:rPr>
        <w:t xml:space="preserve"> 9/11/</w:t>
      </w:r>
      <w:r w:rsidR="000B3112">
        <w:rPr>
          <w:rFonts w:ascii="Arial Narrow" w:hAnsi="Arial Narrow" w:cs="Arial"/>
          <w:sz w:val="18"/>
          <w:szCs w:val="18"/>
        </w:rPr>
        <w:t>2001</w:t>
      </w:r>
      <w:r w:rsidR="000526A6" w:rsidRPr="00887D6D">
        <w:rPr>
          <w:rFonts w:ascii="Arial Narrow" w:hAnsi="Arial Narrow" w:cs="Arial"/>
          <w:sz w:val="18"/>
          <w:szCs w:val="18"/>
        </w:rPr>
        <w:tab/>
      </w:r>
    </w:p>
    <w:p w:rsidR="00D87765" w:rsidRPr="000526A6" w:rsidRDefault="00CA3943" w:rsidP="000526A6">
      <w:pPr>
        <w:spacing w:after="0" w:line="240" w:lineRule="auto"/>
        <w:rPr>
          <w:rFonts w:ascii="Arial" w:hAnsi="Arial" w:cs="Arial"/>
          <w:sz w:val="20"/>
          <w:szCs w:val="20"/>
        </w:rPr>
      </w:pPr>
      <w:r>
        <w:rPr>
          <w:rFonts w:ascii="Arial" w:hAnsi="Arial" w:cs="Arial"/>
          <w:noProof/>
          <w:sz w:val="20"/>
          <w:szCs w:val="20"/>
        </w:rPr>
        <w:pict>
          <v:shape id="_x0000_s2007" type="#_x0000_t32" style="position:absolute;margin-left:434.75pt;margin-top:.05pt;width:0;height:26.25pt;z-index:252397568" o:connectortype="straight"/>
        </w:pict>
      </w:r>
      <w:r>
        <w:rPr>
          <w:rFonts w:ascii="Arial" w:hAnsi="Arial" w:cs="Arial"/>
          <w:noProof/>
          <w:sz w:val="20"/>
          <w:szCs w:val="20"/>
        </w:rPr>
        <w:pict>
          <v:shape id="_x0000_s1921" type="#_x0000_t32" style="position:absolute;margin-left:34.5pt;margin-top:.8pt;width:0;height:26.25pt;z-index:252331008" o:connectortype="straight"/>
        </w:pict>
      </w:r>
      <w:r>
        <w:rPr>
          <w:rFonts w:ascii="Arial" w:hAnsi="Arial" w:cs="Arial"/>
          <w:noProof/>
          <w:sz w:val="20"/>
          <w:szCs w:val="20"/>
        </w:rPr>
        <w:pict>
          <v:shape id="_x0000_s1920" type="#_x0000_t32" style="position:absolute;margin-left:7.5pt;margin-top:.05pt;width:0;height:26.25pt;z-index:252329984" o:connectortype="straight"/>
        </w:pict>
      </w:r>
      <w:r>
        <w:rPr>
          <w:rFonts w:ascii="Arial" w:hAnsi="Arial" w:cs="Arial"/>
          <w:noProof/>
          <w:sz w:val="20"/>
          <w:szCs w:val="20"/>
        </w:rPr>
        <w:pict>
          <v:shape id="_x0000_s1925" type="#_x0000_t32" style="position:absolute;margin-left:299.05pt;margin-top:.05pt;width:0;height:26.25pt;z-index:252335104" o:connectortype="straight"/>
        </w:pict>
      </w:r>
      <w:r>
        <w:rPr>
          <w:rFonts w:ascii="Arial" w:hAnsi="Arial" w:cs="Arial"/>
          <w:noProof/>
          <w:sz w:val="20"/>
          <w:szCs w:val="20"/>
        </w:rPr>
        <w:pict>
          <v:shape id="_x0000_s1926" type="#_x0000_t32" style="position:absolute;margin-left:381.5pt;margin-top:.8pt;width:0;height:26.25pt;z-index:252336128" o:connectortype="straight"/>
        </w:pict>
      </w:r>
    </w:p>
    <w:p w:rsidR="00D87765" w:rsidRPr="000526A6" w:rsidRDefault="00CA3943" w:rsidP="000526A6">
      <w:pPr>
        <w:spacing w:after="0" w:line="240" w:lineRule="auto"/>
        <w:rPr>
          <w:rFonts w:ascii="Arial Narrow" w:hAnsi="Arial Narrow" w:cs="Arial"/>
          <w:sz w:val="20"/>
          <w:szCs w:val="20"/>
        </w:rPr>
      </w:pPr>
      <w:r>
        <w:rPr>
          <w:rFonts w:ascii="Arial Narrow" w:hAnsi="Arial Narrow" w:cs="Arial"/>
          <w:noProof/>
          <w:sz w:val="20"/>
          <w:szCs w:val="20"/>
        </w:rPr>
        <w:pict>
          <v:shape id="_x0000_s1996" type="#_x0000_t32" style="position:absolute;margin-left:362.85pt;margin-top:5.15pt;width:18.05pt;height:.05pt;flip:y;z-index:252391424" o:connectortype="straight">
            <v:stroke endarrow="block"/>
          </v:shape>
        </w:pict>
      </w:r>
      <w:r>
        <w:rPr>
          <w:rFonts w:ascii="Arial Narrow" w:hAnsi="Arial Narrow" w:cs="Arial"/>
          <w:noProof/>
          <w:sz w:val="20"/>
          <w:szCs w:val="20"/>
        </w:rPr>
        <w:pict>
          <v:shape id="_x0000_s1995" type="#_x0000_t32" style="position:absolute;margin-left:299.05pt;margin-top:5.05pt;width:18.05pt;height:.05pt;flip:x y;z-index:252390400" o:connectortype="straight">
            <v:stroke endarrow="block"/>
          </v:shape>
        </w:pict>
      </w:r>
      <w:r>
        <w:rPr>
          <w:rFonts w:ascii="Arial Narrow" w:hAnsi="Arial Narrow" w:cs="Arial"/>
          <w:noProof/>
          <w:sz w:val="20"/>
          <w:szCs w:val="20"/>
        </w:rPr>
        <w:pict>
          <v:shape id="_x0000_s1993" type="#_x0000_t32" style="position:absolute;margin-left:6.75pt;margin-top:5.1pt;width:12.75pt;height:0;flip:x;z-index:252389376" o:connectortype="straight">
            <v:stroke endarrow="block"/>
          </v:shape>
        </w:pict>
      </w:r>
      <w:r>
        <w:rPr>
          <w:rFonts w:ascii="Arial Narrow" w:hAnsi="Arial Narrow" w:cs="Arial"/>
          <w:noProof/>
          <w:sz w:val="20"/>
          <w:szCs w:val="20"/>
        </w:rPr>
        <w:pict>
          <v:shape id="_x0000_s1992" type="#_x0000_t32" style="position:absolute;margin-left:68.25pt;margin-top:5.1pt;width:12.75pt;height:0;z-index:252388352" o:connectortype="straight">
            <v:stroke endarrow="block"/>
          </v:shape>
        </w:pict>
      </w:r>
      <w:r>
        <w:rPr>
          <w:rFonts w:ascii="Arial Narrow" w:hAnsi="Arial Narrow" w:cs="Arial"/>
          <w:noProof/>
          <w:sz w:val="20"/>
          <w:szCs w:val="20"/>
        </w:rPr>
        <w:pict>
          <v:shape id="_x0000_s1971" type="#_x0000_t32" style="position:absolute;margin-left:230.8pt;margin-top:4.95pt;width:30.8pt;height:.05pt;z-index:252369920" o:connectortype="straight">
            <v:stroke endarrow="block"/>
          </v:shape>
        </w:pict>
      </w:r>
      <w:r>
        <w:rPr>
          <w:rFonts w:ascii="Arial Narrow" w:hAnsi="Arial Narrow" w:cs="Arial"/>
          <w:noProof/>
          <w:sz w:val="20"/>
          <w:szCs w:val="20"/>
        </w:rPr>
        <w:pict>
          <v:shape id="_x0000_s1970" type="#_x0000_t32" style="position:absolute;margin-left:171.65pt;margin-top:5pt;width:30.8pt;height:.05pt;flip:x;z-index:252368896" o:connectortype="straight">
            <v:stroke endarrow="block"/>
          </v:shape>
        </w:pict>
      </w:r>
      <w:r>
        <w:rPr>
          <w:rFonts w:ascii="Arial Narrow" w:hAnsi="Arial Narrow" w:cs="Arial"/>
          <w:noProof/>
          <w:sz w:val="20"/>
          <w:szCs w:val="20"/>
        </w:rPr>
        <w:pict>
          <v:shape id="_x0000_s1969" type="#_x0000_t32" style="position:absolute;margin-left:139.45pt;margin-top:5.05pt;width:30.8pt;height:.05pt;z-index:252367872" o:connectortype="straight">
            <v:stroke endarrow="block"/>
          </v:shape>
        </w:pict>
      </w:r>
      <w:r>
        <w:rPr>
          <w:rFonts w:ascii="Arial Narrow" w:hAnsi="Arial Narrow" w:cs="Arial"/>
          <w:noProof/>
          <w:sz w:val="20"/>
          <w:szCs w:val="20"/>
        </w:rPr>
        <w:pict>
          <v:shape id="_x0000_s1968" type="#_x0000_t32" style="position:absolute;margin-left:81.7pt;margin-top:5.05pt;width:30.8pt;height:.05pt;flip:x;z-index:252366848" o:connectortype="straight">
            <v:stroke endarrow="block"/>
          </v:shape>
        </w:pict>
      </w:r>
      <w:r>
        <w:rPr>
          <w:rFonts w:ascii="Arial Narrow" w:hAnsi="Arial Narrow" w:cs="Arial"/>
          <w:noProof/>
          <w:sz w:val="20"/>
          <w:szCs w:val="20"/>
        </w:rPr>
        <w:pict>
          <v:shape id="_x0000_s1940" type="#_x0000_t32" style="position:absolute;margin-left:339pt;margin-top:8.8pt;width:0;height:13.5pt;z-index:252345344" o:connectortype="straight"/>
        </w:pict>
      </w:r>
      <w:r>
        <w:rPr>
          <w:rFonts w:ascii="Arial Narrow" w:hAnsi="Arial Narrow" w:cs="Arial"/>
          <w:noProof/>
          <w:sz w:val="20"/>
          <w:szCs w:val="20"/>
        </w:rPr>
        <w:pict>
          <v:shape id="_x0000_s1941" type="#_x0000_t32" style="position:absolute;margin-left:340.5pt;margin-top:9.55pt;width:4.5pt;height:6.75pt;z-index:252346368" o:connectortype="straight"/>
        </w:pict>
      </w:r>
      <w:r w:rsidR="00C65AB4">
        <w:rPr>
          <w:rFonts w:ascii="Arial Narrow" w:hAnsi="Arial Narrow" w:cs="Arial"/>
          <w:sz w:val="20"/>
          <w:szCs w:val="20"/>
        </w:rPr>
        <w:t xml:space="preserve">        </w:t>
      </w:r>
      <w:r w:rsidR="00887D6D">
        <w:rPr>
          <w:rFonts w:ascii="Arial Narrow" w:hAnsi="Arial Narrow" w:cs="Arial"/>
          <w:sz w:val="20"/>
          <w:szCs w:val="20"/>
        </w:rPr>
        <w:t xml:space="preserve">  </w:t>
      </w:r>
      <w:r w:rsidR="000526A6" w:rsidRPr="000526A6">
        <w:rPr>
          <w:rFonts w:ascii="Arial Narrow" w:hAnsi="Arial Narrow" w:cs="Arial"/>
          <w:sz w:val="20"/>
          <w:szCs w:val="20"/>
        </w:rPr>
        <w:t xml:space="preserve">30    </w:t>
      </w:r>
      <w:r w:rsidR="00887D6D">
        <w:rPr>
          <w:rFonts w:ascii="Arial Narrow" w:hAnsi="Arial Narrow" w:cs="Arial"/>
          <w:sz w:val="20"/>
          <w:szCs w:val="20"/>
        </w:rPr>
        <w:t xml:space="preserve">   </w:t>
      </w:r>
      <w:r w:rsidR="00BF2AC3">
        <w:rPr>
          <w:rFonts w:ascii="Arial Narrow" w:hAnsi="Arial Narrow" w:cs="Arial"/>
          <w:sz w:val="20"/>
          <w:szCs w:val="20"/>
        </w:rPr>
        <w:t>4</w:t>
      </w:r>
      <w:r w:rsidR="00887D6D">
        <w:rPr>
          <w:rFonts w:ascii="Arial Narrow" w:hAnsi="Arial Narrow" w:cs="Arial"/>
          <w:sz w:val="20"/>
          <w:szCs w:val="20"/>
        </w:rPr>
        <w:t>0</w:t>
      </w:r>
      <w:r w:rsidR="00B135BF">
        <w:rPr>
          <w:rFonts w:ascii="Arial Narrow" w:hAnsi="Arial Narrow" w:cs="Arial"/>
          <w:sz w:val="20"/>
          <w:szCs w:val="20"/>
        </w:rPr>
        <w:t>0</w:t>
      </w:r>
      <w:r w:rsidR="00B135BF">
        <w:rPr>
          <w:rFonts w:ascii="Arial Narrow" w:hAnsi="Arial Narrow" w:cs="Arial"/>
          <w:sz w:val="20"/>
          <w:szCs w:val="20"/>
        </w:rPr>
        <w:tab/>
      </w:r>
      <w:r w:rsidR="00B135BF">
        <w:rPr>
          <w:rFonts w:ascii="Arial Narrow" w:hAnsi="Arial Narrow" w:cs="Arial"/>
          <w:sz w:val="20"/>
          <w:szCs w:val="20"/>
        </w:rPr>
        <w:tab/>
        <w:t xml:space="preserve">   </w:t>
      </w:r>
      <w:r w:rsidR="0060579D">
        <w:rPr>
          <w:rFonts w:ascii="Arial Narrow" w:hAnsi="Arial Narrow" w:cs="Arial"/>
          <w:sz w:val="20"/>
          <w:szCs w:val="20"/>
        </w:rPr>
        <w:t xml:space="preserve">  </w:t>
      </w:r>
      <w:r w:rsidR="00B135BF">
        <w:rPr>
          <w:rFonts w:ascii="Arial Narrow" w:hAnsi="Arial Narrow" w:cs="Arial"/>
          <w:sz w:val="20"/>
          <w:szCs w:val="20"/>
        </w:rPr>
        <w:t>45</w:t>
      </w:r>
      <w:r w:rsidR="000526A6">
        <w:rPr>
          <w:rFonts w:ascii="Arial Narrow" w:hAnsi="Arial Narrow" w:cs="Arial"/>
          <w:sz w:val="20"/>
          <w:szCs w:val="20"/>
        </w:rPr>
        <w:t>0</w:t>
      </w:r>
      <w:r w:rsidR="000526A6">
        <w:rPr>
          <w:rFonts w:ascii="Arial Narrow" w:hAnsi="Arial Narrow" w:cs="Arial"/>
          <w:sz w:val="20"/>
          <w:szCs w:val="20"/>
        </w:rPr>
        <w:tab/>
      </w:r>
      <w:r w:rsidR="000526A6">
        <w:rPr>
          <w:rFonts w:ascii="Arial Narrow" w:hAnsi="Arial Narrow" w:cs="Arial"/>
          <w:sz w:val="20"/>
          <w:szCs w:val="20"/>
        </w:rPr>
        <w:tab/>
        <w:t xml:space="preserve">             490</w:t>
      </w:r>
      <w:r w:rsidR="000526A6" w:rsidRPr="000526A6">
        <w:rPr>
          <w:rFonts w:ascii="Arial Narrow" w:hAnsi="Arial Narrow" w:cs="Arial"/>
          <w:sz w:val="20"/>
          <w:szCs w:val="20"/>
        </w:rPr>
        <w:t xml:space="preserve">  </w:t>
      </w:r>
      <w:r w:rsidR="000526A6">
        <w:rPr>
          <w:rFonts w:ascii="Arial Narrow" w:hAnsi="Arial Narrow" w:cs="Arial"/>
          <w:sz w:val="20"/>
          <w:szCs w:val="20"/>
        </w:rPr>
        <w:tab/>
        <w:t xml:space="preserve">        70</w:t>
      </w:r>
      <w:r w:rsidR="00887D6D">
        <w:rPr>
          <w:rFonts w:ascii="Arial Narrow" w:hAnsi="Arial Narrow" w:cs="Arial"/>
          <w:sz w:val="20"/>
          <w:szCs w:val="20"/>
        </w:rPr>
        <w:tab/>
        <w:t xml:space="preserve">              </w:t>
      </w:r>
      <w:r w:rsidR="00C303CE">
        <w:rPr>
          <w:rFonts w:ascii="Arial Narrow" w:hAnsi="Arial Narrow" w:cs="Arial"/>
          <w:sz w:val="20"/>
          <w:szCs w:val="20"/>
        </w:rPr>
        <w:t xml:space="preserve">  </w:t>
      </w:r>
      <w:r w:rsidR="00887D6D">
        <w:rPr>
          <w:rFonts w:ascii="Arial Narrow" w:hAnsi="Arial Narrow" w:cs="Arial"/>
          <w:sz w:val="20"/>
          <w:szCs w:val="20"/>
        </w:rPr>
        <w:t>2300 yrs</w:t>
      </w:r>
    </w:p>
    <w:p w:rsidR="00D87765" w:rsidRPr="000526A6" w:rsidRDefault="00CA3943" w:rsidP="000526A6">
      <w:pPr>
        <w:spacing w:after="0" w:line="240" w:lineRule="auto"/>
        <w:rPr>
          <w:rFonts w:ascii="Arial" w:hAnsi="Arial" w:cs="Arial"/>
          <w:sz w:val="20"/>
          <w:szCs w:val="20"/>
        </w:rPr>
      </w:pPr>
      <w:r w:rsidRPr="00CA3943">
        <w:rPr>
          <w:rFonts w:ascii="Arial Narrow" w:hAnsi="Arial Narrow" w:cs="Arial"/>
          <w:noProof/>
          <w:sz w:val="20"/>
          <w:szCs w:val="20"/>
        </w:rPr>
        <w:pict>
          <v:shape id="_x0000_s2025" type="#_x0000_t87" style="position:absolute;margin-left:269.55pt;margin-top:-3pt;width:9.3pt;height:24.9pt;rotation:270;z-index:252410880"/>
        </w:pict>
      </w:r>
      <w:r>
        <w:rPr>
          <w:rFonts w:ascii="Arial" w:hAnsi="Arial" w:cs="Arial"/>
          <w:noProof/>
          <w:sz w:val="20"/>
          <w:szCs w:val="20"/>
        </w:rPr>
        <w:pict>
          <v:shape id="_x0000_s1939" type="#_x0000_t32" style="position:absolute;margin-left:330pt;margin-top:4.05pt;width:9.75pt;height:6.75pt;z-index:252344320" o:connectortype="straight"/>
        </w:pict>
      </w:r>
      <w:r>
        <w:rPr>
          <w:rFonts w:ascii="Arial" w:hAnsi="Arial" w:cs="Arial"/>
          <w:noProof/>
          <w:sz w:val="20"/>
          <w:szCs w:val="20"/>
        </w:rPr>
        <w:pict>
          <v:shape id="_x0000_s1938" type="#_x0000_t32" style="position:absolute;margin-left:344.25pt;margin-top:4.05pt;width:126pt;height:0;z-index:252343296" o:connectortype="straight"/>
        </w:pict>
      </w:r>
      <w:r>
        <w:rPr>
          <w:rFonts w:ascii="Arial" w:hAnsi="Arial" w:cs="Arial"/>
          <w:noProof/>
          <w:sz w:val="20"/>
          <w:szCs w:val="20"/>
        </w:rPr>
        <w:pict>
          <v:shape id="_x0000_s1919" type="#_x0000_t32" style="position:absolute;margin-left:.75pt;margin-top:4.05pt;width:329.25pt;height:0;z-index:252328960" o:connectortype="straight"/>
        </w:pict>
      </w:r>
    </w:p>
    <w:p w:rsidR="00CB042B" w:rsidRDefault="00CB042B" w:rsidP="000526A6">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t xml:space="preserve">             </w:t>
      </w:r>
      <w:r>
        <w:rPr>
          <w:rFonts w:ascii="Arial Narrow" w:hAnsi="Arial Narrow" w:cs="Times New Roman"/>
          <w:sz w:val="16"/>
          <w:szCs w:val="16"/>
        </w:rPr>
        <w:tab/>
      </w:r>
      <w:r w:rsidR="004C1998">
        <w:rPr>
          <w:rFonts w:ascii="Arial Narrow" w:hAnsi="Arial Narrow" w:cs="Times New Roman"/>
          <w:sz w:val="16"/>
          <w:szCs w:val="16"/>
        </w:rPr>
        <w:t xml:space="preserve"> CHURCH</w:t>
      </w:r>
      <w:r>
        <w:rPr>
          <w:rFonts w:ascii="Arial Narrow" w:hAnsi="Arial Narrow" w:cs="Times New Roman"/>
          <w:sz w:val="16"/>
          <w:szCs w:val="16"/>
        </w:rPr>
        <w:tab/>
      </w:r>
      <w:r>
        <w:rPr>
          <w:rFonts w:ascii="Arial Narrow" w:hAnsi="Arial Narrow" w:cs="Times New Roman"/>
          <w:sz w:val="16"/>
          <w:szCs w:val="16"/>
        </w:rPr>
        <w:tab/>
        <w:t xml:space="preserve">     </w:t>
      </w:r>
      <w:r w:rsidR="004C1998">
        <w:rPr>
          <w:rFonts w:ascii="Arial Narrow" w:hAnsi="Arial Narrow" w:cs="Times New Roman"/>
          <w:sz w:val="16"/>
          <w:szCs w:val="16"/>
        </w:rPr>
        <w:t xml:space="preserve">         STATE</w:t>
      </w:r>
      <w:r>
        <w:rPr>
          <w:rFonts w:ascii="Arial Narrow" w:hAnsi="Arial Narrow" w:cs="Times New Roman"/>
          <w:sz w:val="16"/>
          <w:szCs w:val="16"/>
        </w:rPr>
        <w:t xml:space="preserve"> </w:t>
      </w:r>
      <w:r w:rsidR="004C1998">
        <w:rPr>
          <w:rFonts w:ascii="Arial Narrow" w:hAnsi="Arial Narrow" w:cs="Times New Roman"/>
          <w:sz w:val="16"/>
          <w:szCs w:val="16"/>
        </w:rPr>
        <w:tab/>
      </w:r>
      <w:r w:rsidR="00DF6967">
        <w:rPr>
          <w:rFonts w:ascii="Arial Narrow" w:hAnsi="Arial Narrow" w:cs="Times New Roman"/>
          <w:sz w:val="16"/>
          <w:szCs w:val="16"/>
        </w:rPr>
        <w:t xml:space="preserve">      Babylon</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w:t>
      </w:r>
      <w:r w:rsidRPr="00280C2E">
        <w:rPr>
          <w:rFonts w:ascii="Arial Narrow" w:hAnsi="Arial Narrow" w:cs="Times New Roman"/>
          <w:sz w:val="20"/>
          <w:szCs w:val="20"/>
        </w:rPr>
        <w:t>DEAD</w:t>
      </w:r>
      <w:r w:rsidRPr="00CB042B">
        <w:rPr>
          <w:rFonts w:ascii="Arial Narrow" w:hAnsi="Arial Narrow" w:cs="Times New Roman"/>
          <w:sz w:val="24"/>
          <w:szCs w:val="24"/>
        </w:rPr>
        <w:t xml:space="preserve"> </w:t>
      </w:r>
      <w:r>
        <w:rPr>
          <w:rFonts w:ascii="Arial Narrow" w:hAnsi="Arial Narrow" w:cs="Times New Roman"/>
          <w:sz w:val="24"/>
          <w:szCs w:val="24"/>
        </w:rPr>
        <w:t xml:space="preserve">      Living</w:t>
      </w:r>
    </w:p>
    <w:p w:rsidR="004C1998" w:rsidRDefault="00CB042B" w:rsidP="004C1998">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t xml:space="preserve">          </w:t>
      </w:r>
    </w:p>
    <w:p w:rsidR="00CB042B" w:rsidRPr="004C1998" w:rsidRDefault="004C1998" w:rsidP="004C1998">
      <w:pPr>
        <w:spacing w:after="0" w:line="240" w:lineRule="auto"/>
        <w:ind w:left="720" w:firstLine="720"/>
        <w:rPr>
          <w:rFonts w:ascii="Arial Narrow" w:hAnsi="Arial Narrow" w:cs="Times New Roman"/>
          <w:sz w:val="16"/>
          <w:szCs w:val="16"/>
        </w:rPr>
      </w:pPr>
      <w:r>
        <w:rPr>
          <w:rFonts w:ascii="Arial Narrow" w:hAnsi="Arial Narrow" w:cs="Times New Roman"/>
          <w:sz w:val="16"/>
          <w:szCs w:val="16"/>
        </w:rPr>
        <w:t xml:space="preserve">    </w:t>
      </w:r>
      <w:r w:rsidR="0060579D">
        <w:rPr>
          <w:rFonts w:ascii="Arial Narrow" w:hAnsi="Arial Narrow" w:cs="Times New Roman"/>
          <w:sz w:val="16"/>
          <w:szCs w:val="16"/>
        </w:rPr>
        <w:t>Pentecost</w:t>
      </w:r>
      <w:r w:rsidR="00280C2E" w:rsidRPr="00280C2E">
        <w:rPr>
          <w:rFonts w:ascii="Arial Narrow" w:hAnsi="Arial Narrow" w:cs="Times New Roman"/>
          <w:sz w:val="20"/>
          <w:szCs w:val="20"/>
        </w:rPr>
        <w:tab/>
      </w:r>
    </w:p>
    <w:p w:rsidR="00D87765" w:rsidRPr="004C1998" w:rsidRDefault="00CB042B" w:rsidP="000526A6">
      <w:pPr>
        <w:spacing w:after="0" w:line="240" w:lineRule="auto"/>
        <w:rPr>
          <w:rFonts w:ascii="Arial Narrow" w:hAnsi="Arial Narrow" w:cs="Times New Roman"/>
          <w:sz w:val="16"/>
          <w:szCs w:val="16"/>
        </w:rPr>
      </w:pPr>
      <w:r>
        <w:rPr>
          <w:rFonts w:ascii="Arial Narrow" w:hAnsi="Arial Narrow" w:cs="Times New Roman"/>
          <w:sz w:val="20"/>
          <w:szCs w:val="20"/>
        </w:rPr>
        <w:tab/>
      </w:r>
      <w:r>
        <w:rPr>
          <w:rFonts w:ascii="Arial Narrow" w:hAnsi="Arial Narrow" w:cs="Times New Roman"/>
          <w:sz w:val="20"/>
          <w:szCs w:val="20"/>
        </w:rPr>
        <w:tab/>
        <w:t xml:space="preserve">        </w:t>
      </w:r>
      <w:r w:rsidR="00280C2E" w:rsidRPr="00280C2E">
        <w:rPr>
          <w:rFonts w:ascii="Arial Narrow" w:hAnsi="Arial Narrow" w:cs="Times New Roman"/>
          <w:sz w:val="20"/>
          <w:szCs w:val="20"/>
        </w:rPr>
        <w:tab/>
      </w:r>
      <w:r w:rsidR="00280C2E" w:rsidRPr="00280C2E">
        <w:rPr>
          <w:rFonts w:ascii="Arial Narrow" w:hAnsi="Arial Narrow" w:cs="Times New Roman"/>
          <w:sz w:val="20"/>
          <w:szCs w:val="20"/>
        </w:rPr>
        <w:tab/>
      </w:r>
      <w:r w:rsidR="00280C2E" w:rsidRPr="00280C2E">
        <w:rPr>
          <w:rFonts w:ascii="Arial Narrow" w:hAnsi="Arial Narrow" w:cs="Times New Roman"/>
          <w:sz w:val="20"/>
          <w:szCs w:val="20"/>
        </w:rPr>
        <w:tab/>
      </w:r>
      <w:r w:rsidR="00280C2E" w:rsidRPr="00280C2E">
        <w:rPr>
          <w:rFonts w:ascii="Arial Narrow" w:hAnsi="Arial Narrow" w:cs="Times New Roman"/>
          <w:sz w:val="20"/>
          <w:szCs w:val="20"/>
        </w:rPr>
        <w:tab/>
      </w:r>
      <w:r w:rsidR="00280C2E" w:rsidRPr="00280C2E">
        <w:rPr>
          <w:rFonts w:ascii="Arial Narrow" w:hAnsi="Arial Narrow" w:cs="Times New Roman"/>
          <w:sz w:val="20"/>
          <w:szCs w:val="20"/>
        </w:rPr>
        <w:tab/>
      </w:r>
      <w:r w:rsidR="00280C2E" w:rsidRPr="00280C2E">
        <w:rPr>
          <w:rFonts w:ascii="Arial Narrow" w:hAnsi="Arial Narrow" w:cs="Times New Roman"/>
          <w:sz w:val="24"/>
          <w:szCs w:val="24"/>
        </w:rPr>
        <w:tab/>
      </w:r>
      <w:r w:rsidR="00280C2E">
        <w:rPr>
          <w:rFonts w:ascii="Arial Narrow" w:hAnsi="Arial Narrow" w:cs="Times New Roman"/>
          <w:sz w:val="24"/>
          <w:szCs w:val="24"/>
        </w:rPr>
        <w:t xml:space="preserve">   </w:t>
      </w:r>
      <w:r w:rsidR="00280C2E" w:rsidRPr="00280C2E">
        <w:rPr>
          <w:rFonts w:ascii="Arial Narrow" w:hAnsi="Arial Narrow" w:cs="Times New Roman"/>
          <w:sz w:val="24"/>
          <w:szCs w:val="24"/>
        </w:rPr>
        <w:tab/>
      </w:r>
    </w:p>
    <w:p w:rsidR="00BF2AC3" w:rsidRDefault="00BF2AC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this is just another taking some information out of this time prophecy to illustrate it.  Depending on where you go in the Bible, you can call Abraham’s prophecy 430 years or 400 years.  This is Abraham’s prophecy of how long that they would be in bondage in Egypt.</w:t>
      </w:r>
    </w:p>
    <w:p w:rsidR="00BF2AC3" w:rsidRDefault="00BF2AC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end of 430 years, which was a Passover, they came out of Egypt; and, the Bible said they came out the self-same day.  They came out exactly on time after this 430-year period of Abraham’s prophecy.</w:t>
      </w:r>
    </w:p>
    <w:p w:rsidR="00BF2AC3" w:rsidRDefault="00BF2AC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w:t>
      </w:r>
      <w:r w:rsidR="00887D6D">
        <w:rPr>
          <w:rFonts w:ascii="Times New Roman" w:hAnsi="Times New Roman" w:cs="Times New Roman"/>
          <w:sz w:val="24"/>
          <w:szCs w:val="24"/>
        </w:rPr>
        <w:t>en we see in Acts, chapter 13—</w:t>
      </w:r>
      <w:r>
        <w:rPr>
          <w:rFonts w:ascii="Times New Roman" w:hAnsi="Times New Roman" w:cs="Times New Roman"/>
          <w:sz w:val="24"/>
          <w:szCs w:val="24"/>
        </w:rPr>
        <w:t>I know that most of this is review, but we want to put it in</w:t>
      </w:r>
      <w:r w:rsidR="00887D6D">
        <w:rPr>
          <w:rFonts w:ascii="Times New Roman" w:hAnsi="Times New Roman" w:cs="Times New Roman"/>
          <w:sz w:val="24"/>
          <w:szCs w:val="24"/>
        </w:rPr>
        <w:t xml:space="preserve"> place before we move forward—b</w:t>
      </w:r>
      <w:r w:rsidR="00B135BF">
        <w:rPr>
          <w:rFonts w:ascii="Times New Roman" w:hAnsi="Times New Roman" w:cs="Times New Roman"/>
          <w:sz w:val="24"/>
          <w:szCs w:val="24"/>
        </w:rPr>
        <w:t>eginning i</w:t>
      </w:r>
      <w:r>
        <w:rPr>
          <w:rFonts w:ascii="Times New Roman" w:hAnsi="Times New Roman" w:cs="Times New Roman"/>
          <w:sz w:val="24"/>
          <w:szCs w:val="24"/>
        </w:rPr>
        <w:t>n verse 17 of Acts 13, it says,</w:t>
      </w:r>
    </w:p>
    <w:p w:rsidR="00BF2AC3" w:rsidRDefault="00BF2AC3" w:rsidP="00DD3610">
      <w:pPr>
        <w:spacing w:after="0" w:line="240" w:lineRule="auto"/>
        <w:jc w:val="both"/>
        <w:rPr>
          <w:rFonts w:ascii="Times New Roman" w:hAnsi="Times New Roman" w:cs="Times New Roman"/>
          <w:sz w:val="24"/>
          <w:szCs w:val="24"/>
        </w:rPr>
      </w:pPr>
    </w:p>
    <w:p w:rsidR="00BF2AC3" w:rsidRDefault="00B135BF" w:rsidP="00BF2AC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The God of this people of Israel chose our fathers, and exalted the people when they dwelt as strangers in the land of Egypt, and with an high arm brought he them out of it.  </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about the time of forty years suffered he their manners in the wilderness.  </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when he had destroyed seven nations in the land of Chanaan, he divided their land to them by lot.  </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after that he gave </w:t>
      </w:r>
      <w:r>
        <w:rPr>
          <w:rFonts w:ascii="Times New Roman" w:hAnsi="Times New Roman" w:cs="Times New Roman"/>
          <w:i/>
          <w:sz w:val="24"/>
          <w:szCs w:val="24"/>
        </w:rPr>
        <w:t>unto them</w:t>
      </w:r>
      <w:r>
        <w:rPr>
          <w:rFonts w:ascii="Times New Roman" w:hAnsi="Times New Roman" w:cs="Times New Roman"/>
          <w:sz w:val="24"/>
          <w:szCs w:val="24"/>
        </w:rPr>
        <w:t xml:space="preserve"> judges about the space of four hundred and fifty years, until Samuel the prophet.  </w:t>
      </w:r>
      <w:r>
        <w:rPr>
          <w:rFonts w:ascii="Times New Roman" w:hAnsi="Times New Roman" w:cs="Times New Roman"/>
          <w:sz w:val="24"/>
          <w:szCs w:val="24"/>
          <w:vertAlign w:val="superscript"/>
        </w:rPr>
        <w:t>21</w:t>
      </w:r>
      <w:r>
        <w:rPr>
          <w:rFonts w:ascii="Times New Roman" w:hAnsi="Times New Roman" w:cs="Times New Roman"/>
          <w:sz w:val="24"/>
          <w:szCs w:val="24"/>
        </w:rPr>
        <w:t>And afterward they desired a king:  and God gave unto them Saul the son of Cis, a man of the tribe of Benjamin, by the space of forty years.”  Acts 17:17-21 (KJV).</w:t>
      </w:r>
    </w:p>
    <w:p w:rsidR="00B135BF" w:rsidRDefault="00B135BF" w:rsidP="00B135BF">
      <w:pPr>
        <w:spacing w:after="0" w:line="240" w:lineRule="auto"/>
        <w:ind w:right="720"/>
        <w:jc w:val="both"/>
        <w:rPr>
          <w:rFonts w:ascii="Times New Roman" w:hAnsi="Times New Roman" w:cs="Times New Roman"/>
          <w:sz w:val="24"/>
          <w:szCs w:val="24"/>
        </w:rPr>
      </w:pPr>
    </w:p>
    <w:p w:rsidR="00C303CE" w:rsidRDefault="00B135BF" w:rsidP="00B13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[the third waymark, at the end of 430 years] is Passover.  Acts 17 tells us “the space of forty years” they were wandering in the wild</w:t>
      </w:r>
      <w:r w:rsidR="00C303CE">
        <w:rPr>
          <w:rFonts w:ascii="Times New Roman" w:hAnsi="Times New Roman" w:cs="Times New Roman"/>
          <w:sz w:val="24"/>
          <w:szCs w:val="24"/>
        </w:rPr>
        <w:t>erness.</w:t>
      </w:r>
    </w:p>
    <w:p w:rsidR="00C303CE" w:rsidRDefault="00C303CE" w:rsidP="00B135B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B135BF">
        <w:rPr>
          <w:rFonts w:ascii="Times New Roman" w:hAnsi="Times New Roman" w:cs="Times New Roman"/>
          <w:sz w:val="24"/>
          <w:szCs w:val="24"/>
        </w:rPr>
        <w:t>nd, then 450 years brings us to Samuel.</w:t>
      </w:r>
      <w:r>
        <w:rPr>
          <w:rFonts w:ascii="Times New Roman" w:hAnsi="Times New Roman" w:cs="Times New Roman"/>
          <w:sz w:val="24"/>
          <w:szCs w:val="24"/>
        </w:rPr>
        <w:t xml:space="preserve">  S</w:t>
      </w:r>
      <w:r w:rsidR="00B135BF">
        <w:rPr>
          <w:rFonts w:ascii="Times New Roman" w:hAnsi="Times New Roman" w:cs="Times New Roman"/>
          <w:sz w:val="24"/>
          <w:szCs w:val="24"/>
        </w:rPr>
        <w:t>amuel anoints Saul, and the Bible chronologists tell us that from Saul to the last king Zedekiah, is another 490 years.  And then they are carried into capt</w:t>
      </w:r>
      <w:r>
        <w:rPr>
          <w:rFonts w:ascii="Times New Roman" w:hAnsi="Times New Roman" w:cs="Times New Roman"/>
          <w:sz w:val="24"/>
          <w:szCs w:val="24"/>
        </w:rPr>
        <w:t>ivity in Babylon for 70 years,</w:t>
      </w:r>
    </w:p>
    <w:p w:rsidR="00B135BF" w:rsidRDefault="00C303CE" w:rsidP="00B135B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B135BF">
        <w:rPr>
          <w:rFonts w:ascii="Times New Roman" w:hAnsi="Times New Roman" w:cs="Times New Roman"/>
          <w:sz w:val="24"/>
          <w:szCs w:val="24"/>
        </w:rPr>
        <w:t>nd, in this time period then, at the end of the 70 years, the Lord raises up Cyrus, Darius, and Artaxerxes to fulfill the beginning of the 2300-year prophecy.</w:t>
      </w:r>
    </w:p>
    <w:p w:rsidR="00B135BF" w:rsidRDefault="00280C2E" w:rsidP="00B135B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do not want you to misunderstand and think that I am saying that 457BC is exactly at the end of that</w:t>
      </w:r>
      <w:r w:rsidR="00283264">
        <w:rPr>
          <w:rFonts w:ascii="Times New Roman" w:hAnsi="Times New Roman" w:cs="Times New Roman"/>
          <w:sz w:val="24"/>
          <w:szCs w:val="24"/>
        </w:rPr>
        <w:t xml:space="preserve"> 70 years.  This is 457BC here.</w:t>
      </w:r>
      <w:r>
        <w:rPr>
          <w:rFonts w:ascii="Times New Roman" w:hAnsi="Times New Roman" w:cs="Times New Roman"/>
          <w:sz w:val="24"/>
          <w:szCs w:val="24"/>
        </w:rPr>
        <w:t xml:space="preserve"> This begins the 2300-year prophecy, from 457BC to AD1844.</w:t>
      </w:r>
    </w:p>
    <w:p w:rsidR="00280C2E" w:rsidRDefault="00280C2E" w:rsidP="00B135B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I want </w:t>
      </w:r>
      <w:r w:rsidR="00C303CE">
        <w:rPr>
          <w:rFonts w:ascii="Times New Roman" w:hAnsi="Times New Roman" w:cs="Times New Roman"/>
          <w:sz w:val="24"/>
          <w:szCs w:val="24"/>
        </w:rPr>
        <w:t xml:space="preserve">you </w:t>
      </w:r>
      <w:r>
        <w:rPr>
          <w:rFonts w:ascii="Times New Roman" w:hAnsi="Times New Roman" w:cs="Times New Roman"/>
          <w:sz w:val="24"/>
          <w:szCs w:val="24"/>
        </w:rPr>
        <w:t>to know here is that in 1844 the Judgment begins.  The Judgment begins with the judgment of the dead.</w:t>
      </w:r>
    </w:p>
    <w:p w:rsidR="00280C2E" w:rsidRDefault="00280C2E" w:rsidP="00B135B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during the time period of the Fourth Angel, it moves to the Judgment of the Living.</w:t>
      </w:r>
    </w:p>
    <w:p w:rsidR="00370559" w:rsidRDefault="00370559" w:rsidP="00B135B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here</w:t>
      </w:r>
      <w:r w:rsidR="00C303CE">
        <w:rPr>
          <w:rFonts w:ascii="Times New Roman" w:hAnsi="Times New Roman" w:cs="Times New Roman"/>
          <w:sz w:val="24"/>
          <w:szCs w:val="24"/>
        </w:rPr>
        <w:t xml:space="preserve"> [at the last waymark of the time line</w:t>
      </w:r>
      <w:r w:rsidR="00C97020">
        <w:rPr>
          <w:rFonts w:ascii="Times New Roman" w:hAnsi="Times New Roman" w:cs="Times New Roman"/>
          <w:sz w:val="24"/>
          <w:szCs w:val="24"/>
        </w:rPr>
        <w:t>, 9/11/2001</w:t>
      </w:r>
      <w:r w:rsidR="00C303CE">
        <w:rPr>
          <w:rFonts w:ascii="Times New Roman" w:hAnsi="Times New Roman" w:cs="Times New Roman"/>
          <w:sz w:val="24"/>
          <w:szCs w:val="24"/>
        </w:rPr>
        <w:t>]</w:t>
      </w:r>
      <w:r>
        <w:rPr>
          <w:rFonts w:ascii="Times New Roman" w:hAnsi="Times New Roman" w:cs="Times New Roman"/>
          <w:sz w:val="24"/>
          <w:szCs w:val="24"/>
        </w:rPr>
        <w:t xml:space="preserve"> is the outpouring of the Holy Spirit.</w:t>
      </w:r>
    </w:p>
    <w:p w:rsidR="00370559" w:rsidRDefault="00370559" w:rsidP="00B135B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And when the Spirit was poured out at Pentecost, the Book of Acts tells us that there were tongues of fire that were a symbol of the outpouring of the Holy Spirit in that history, fire being one of the symbols of the Holy Spirit.</w:t>
      </w:r>
    </w:p>
    <w:p w:rsidR="00370559" w:rsidRPr="00B135BF" w:rsidRDefault="00370559" w:rsidP="00B135B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Acts, chapter 2, beginning in verse 1, it says, </w:t>
      </w:r>
    </w:p>
    <w:p w:rsidR="00D87765" w:rsidRDefault="00D87765" w:rsidP="00DD3610">
      <w:pPr>
        <w:spacing w:after="0" w:line="240" w:lineRule="auto"/>
        <w:jc w:val="both"/>
        <w:rPr>
          <w:rFonts w:ascii="Times New Roman" w:hAnsi="Times New Roman" w:cs="Times New Roman"/>
          <w:sz w:val="24"/>
          <w:szCs w:val="24"/>
        </w:rPr>
      </w:pPr>
    </w:p>
    <w:p w:rsidR="00B135BF" w:rsidRPr="00370559" w:rsidRDefault="00370559" w:rsidP="0037055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when the day of Pentecost was fully come, they were all with one accord in one place.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suddenly there came a sound from heaven as of a rushing mighty wind, and it filled the house where they were sitting.  </w:t>
      </w:r>
      <w:r>
        <w:rPr>
          <w:rFonts w:ascii="Times New Roman" w:hAnsi="Times New Roman" w:cs="Times New Roman"/>
          <w:sz w:val="24"/>
          <w:szCs w:val="24"/>
          <w:vertAlign w:val="superscript"/>
        </w:rPr>
        <w:t>3</w:t>
      </w:r>
      <w:r>
        <w:rPr>
          <w:rFonts w:ascii="Times New Roman" w:hAnsi="Times New Roman" w:cs="Times New Roman"/>
          <w:sz w:val="24"/>
          <w:szCs w:val="24"/>
        </w:rPr>
        <w:t>And there appeared unto them cloven tongues like as fire, and it sat upon each of them.”  Acts 2:1-3 (KJV).</w:t>
      </w:r>
    </w:p>
    <w:p w:rsidR="00D87765" w:rsidRDefault="00D87765" w:rsidP="00DD3610">
      <w:pPr>
        <w:spacing w:after="0" w:line="240" w:lineRule="auto"/>
        <w:jc w:val="both"/>
        <w:rPr>
          <w:rFonts w:ascii="Times New Roman" w:hAnsi="Times New Roman" w:cs="Times New Roman"/>
          <w:sz w:val="24"/>
          <w:szCs w:val="24"/>
        </w:rPr>
      </w:pPr>
    </w:p>
    <w:p w:rsidR="00370559" w:rsidRDefault="0037055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one of the symbols of the Holy Spirit is fire.</w:t>
      </w:r>
    </w:p>
    <w:p w:rsidR="00370559" w:rsidRDefault="0037055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we know that if we go to this history, we </w:t>
      </w:r>
      <w:r w:rsidR="0054638F">
        <w:rPr>
          <w:rFonts w:ascii="Times New Roman" w:hAnsi="Times New Roman" w:cs="Times New Roman"/>
          <w:sz w:val="24"/>
          <w:szCs w:val="24"/>
        </w:rPr>
        <w:t xml:space="preserve">can </w:t>
      </w:r>
      <w:r>
        <w:rPr>
          <w:rFonts w:ascii="Times New Roman" w:hAnsi="Times New Roman" w:cs="Times New Roman"/>
          <w:sz w:val="24"/>
          <w:szCs w:val="24"/>
        </w:rPr>
        <w:t>take the 3:1 combination all the way back to [the Garden of] Eden.</w:t>
      </w:r>
    </w:p>
    <w:p w:rsidR="0054638F" w:rsidRDefault="0054638F" w:rsidP="005463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history of Moses—</w:t>
      </w:r>
      <w:r w:rsidR="00370559">
        <w:rPr>
          <w:rFonts w:ascii="Times New Roman" w:hAnsi="Times New Roman" w:cs="Times New Roman"/>
          <w:sz w:val="24"/>
          <w:szCs w:val="24"/>
        </w:rPr>
        <w:t>we have more than one of the 3:1 combination</w:t>
      </w:r>
      <w:r>
        <w:rPr>
          <w:rFonts w:ascii="Times New Roman" w:hAnsi="Times New Roman" w:cs="Times New Roman"/>
          <w:sz w:val="24"/>
          <w:szCs w:val="24"/>
        </w:rPr>
        <w:t>s</w:t>
      </w:r>
      <w:r w:rsidR="00370559">
        <w:rPr>
          <w:rFonts w:ascii="Times New Roman" w:hAnsi="Times New Roman" w:cs="Times New Roman"/>
          <w:sz w:val="24"/>
          <w:szCs w:val="24"/>
        </w:rPr>
        <w:t>.  Moses comes back to the children of Israel and gives th</w:t>
      </w:r>
      <w:r w:rsidR="00995D65">
        <w:rPr>
          <w:rFonts w:ascii="Times New Roman" w:hAnsi="Times New Roman" w:cs="Times New Roman"/>
          <w:sz w:val="24"/>
          <w:szCs w:val="24"/>
        </w:rPr>
        <w:t xml:space="preserve">em a reform message, which is the </w:t>
      </w:r>
      <w:r w:rsidR="00370559">
        <w:rPr>
          <w:rFonts w:ascii="Times New Roman" w:hAnsi="Times New Roman" w:cs="Times New Roman"/>
          <w:sz w:val="24"/>
          <w:szCs w:val="24"/>
        </w:rPr>
        <w:t>No. 1</w:t>
      </w:r>
      <w:r w:rsidR="00995D65">
        <w:rPr>
          <w:rFonts w:ascii="Times New Roman" w:hAnsi="Times New Roman" w:cs="Times New Roman"/>
          <w:sz w:val="24"/>
          <w:szCs w:val="24"/>
        </w:rPr>
        <w:t xml:space="preserve"> m</w:t>
      </w:r>
      <w:r w:rsidR="00370559">
        <w:rPr>
          <w:rFonts w:ascii="Times New Roman" w:hAnsi="Times New Roman" w:cs="Times New Roman"/>
          <w:sz w:val="24"/>
          <w:szCs w:val="24"/>
        </w:rPr>
        <w:t xml:space="preserve">essage, and then there is a manifestation of the power of God in the outpouring of the plagues </w:t>
      </w:r>
      <w:r w:rsidR="00995D65">
        <w:rPr>
          <w:rFonts w:ascii="Times New Roman" w:hAnsi="Times New Roman" w:cs="Times New Roman"/>
          <w:sz w:val="24"/>
          <w:szCs w:val="24"/>
        </w:rPr>
        <w:t>[No. 2</w:t>
      </w:r>
      <w:r w:rsidR="0052194B">
        <w:rPr>
          <w:rFonts w:ascii="Times New Roman" w:hAnsi="Times New Roman" w:cs="Times New Roman"/>
          <w:sz w:val="24"/>
          <w:szCs w:val="24"/>
        </w:rPr>
        <w:t xml:space="preserve"> message</w:t>
      </w:r>
      <w:r w:rsidR="00370559">
        <w:rPr>
          <w:rFonts w:ascii="Times New Roman" w:hAnsi="Times New Roman" w:cs="Times New Roman"/>
          <w:sz w:val="24"/>
          <w:szCs w:val="24"/>
        </w:rPr>
        <w:t>], and then judgment on the firstborn is the No. 3</w:t>
      </w:r>
      <w:r w:rsidR="0052194B">
        <w:rPr>
          <w:rFonts w:ascii="Times New Roman" w:hAnsi="Times New Roman" w:cs="Times New Roman"/>
          <w:sz w:val="24"/>
          <w:szCs w:val="24"/>
        </w:rPr>
        <w:t xml:space="preserve"> [message].</w:t>
      </w:r>
      <w:r>
        <w:rPr>
          <w:rFonts w:ascii="Times New Roman" w:hAnsi="Times New Roman" w:cs="Times New Roman"/>
          <w:sz w:val="24"/>
          <w:szCs w:val="24"/>
        </w:rPr>
        <w:t xml:space="preserve">  </w:t>
      </w:r>
    </w:p>
    <w:p w:rsidR="00370559" w:rsidRDefault="00995D65" w:rsidP="0054638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370559">
        <w:rPr>
          <w:rFonts w:ascii="Times New Roman" w:hAnsi="Times New Roman" w:cs="Times New Roman"/>
          <w:sz w:val="24"/>
          <w:szCs w:val="24"/>
        </w:rPr>
        <w:t>nd then they go out to receive</w:t>
      </w:r>
      <w:r w:rsidR="0052194B">
        <w:rPr>
          <w:rFonts w:ascii="Times New Roman" w:hAnsi="Times New Roman" w:cs="Times New Roman"/>
          <w:sz w:val="24"/>
          <w:szCs w:val="24"/>
        </w:rPr>
        <w:t xml:space="preserve"> the Law (the Ten Commandments o</w:t>
      </w:r>
      <w:r w:rsidR="00370559">
        <w:rPr>
          <w:rFonts w:ascii="Times New Roman" w:hAnsi="Times New Roman" w:cs="Times New Roman"/>
          <w:sz w:val="24"/>
          <w:szCs w:val="24"/>
        </w:rPr>
        <w:t>n the two tables); and, that is the fourth waymark in this history, Pentecost.</w:t>
      </w:r>
    </w:p>
    <w:p w:rsidR="0052194B" w:rsidRDefault="0052194B" w:rsidP="00995D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we come to the time period of the anointing of Saul, we see another 3:1 combination.  We see Saul, followed by David, followed by Solomon; then the disappointment of the kingdom being rent; and the Lord chooses Rehoboam above Jeroboam:  He chooses Judah.</w:t>
      </w:r>
    </w:p>
    <w:p w:rsidR="008F44FF" w:rsidRDefault="008F44FF" w:rsidP="00995D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we are seeing a 3:1 combination here at this history </w:t>
      </w:r>
      <w:r w:rsidR="0054638F">
        <w:rPr>
          <w:rFonts w:ascii="Times New Roman" w:hAnsi="Times New Roman" w:cs="Times New Roman"/>
          <w:sz w:val="24"/>
          <w:szCs w:val="24"/>
        </w:rPr>
        <w:t>[</w:t>
      </w:r>
      <w:r>
        <w:rPr>
          <w:rFonts w:ascii="Times New Roman" w:hAnsi="Times New Roman" w:cs="Times New Roman"/>
          <w:sz w:val="24"/>
          <w:szCs w:val="24"/>
        </w:rPr>
        <w:t>of Moses</w:t>
      </w:r>
      <w:r w:rsidR="0054638F">
        <w:rPr>
          <w:rFonts w:ascii="Times New Roman" w:hAnsi="Times New Roman" w:cs="Times New Roman"/>
          <w:sz w:val="24"/>
          <w:szCs w:val="24"/>
        </w:rPr>
        <w:t>]</w:t>
      </w:r>
      <w:r>
        <w:rPr>
          <w:rFonts w:ascii="Times New Roman" w:hAnsi="Times New Roman" w:cs="Times New Roman"/>
          <w:sz w:val="24"/>
          <w:szCs w:val="24"/>
        </w:rPr>
        <w:t xml:space="preserve">, and a 3:1 combination here at this history </w:t>
      </w:r>
      <w:r w:rsidR="0054638F">
        <w:rPr>
          <w:rFonts w:ascii="Times New Roman" w:hAnsi="Times New Roman" w:cs="Times New Roman"/>
          <w:sz w:val="24"/>
          <w:szCs w:val="24"/>
        </w:rPr>
        <w:t>[</w:t>
      </w:r>
      <w:r>
        <w:rPr>
          <w:rFonts w:ascii="Times New Roman" w:hAnsi="Times New Roman" w:cs="Times New Roman"/>
          <w:sz w:val="24"/>
          <w:szCs w:val="24"/>
        </w:rPr>
        <w:t xml:space="preserve">of </w:t>
      </w:r>
      <w:r w:rsidR="0054638F">
        <w:rPr>
          <w:rFonts w:ascii="Times New Roman" w:hAnsi="Times New Roman" w:cs="Times New Roman"/>
          <w:sz w:val="24"/>
          <w:szCs w:val="24"/>
        </w:rPr>
        <w:t>the first three kings of Israel],</w:t>
      </w:r>
    </w:p>
    <w:p w:rsidR="008F44FF" w:rsidRDefault="008F44FF" w:rsidP="00995D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course, the last three kings were all attacked by Nebuchadnezzar.  We have Jehoiakim, Jehoiachin, and then Zedekiah</w:t>
      </w:r>
      <w:r w:rsidR="00C65AB4">
        <w:rPr>
          <w:rFonts w:ascii="Times New Roman" w:hAnsi="Times New Roman" w:cs="Times New Roman"/>
          <w:sz w:val="24"/>
          <w:szCs w:val="24"/>
        </w:rPr>
        <w:t xml:space="preserve"> [a</w:t>
      </w:r>
      <w:r w:rsidR="000B3112">
        <w:rPr>
          <w:rFonts w:ascii="Times New Roman" w:hAnsi="Times New Roman" w:cs="Times New Roman"/>
          <w:sz w:val="24"/>
          <w:szCs w:val="24"/>
        </w:rPr>
        <w:t>t the beginning of the 70 years]</w:t>
      </w:r>
      <w:r>
        <w:rPr>
          <w:rFonts w:ascii="Times New Roman" w:hAnsi="Times New Roman" w:cs="Times New Roman"/>
          <w:sz w:val="24"/>
          <w:szCs w:val="24"/>
        </w:rPr>
        <w:t>; the disappointment of being carried into Babylon; and, the fourth being Nebuchadnezzar in that story.</w:t>
      </w:r>
    </w:p>
    <w:p w:rsidR="00C65AB4" w:rsidRDefault="00C65AB4" w:rsidP="00995D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when we get to the end of the 70 years, then we have Cyrus, Darius, Artaxerxes, and then we have the </w:t>
      </w:r>
      <w:r w:rsidR="001B37D8">
        <w:rPr>
          <w:rFonts w:ascii="Times New Roman" w:hAnsi="Times New Roman" w:cs="Times New Roman"/>
          <w:sz w:val="24"/>
          <w:szCs w:val="24"/>
        </w:rPr>
        <w:t>[Fourth] D</w:t>
      </w:r>
      <w:r>
        <w:rPr>
          <w:rFonts w:ascii="Times New Roman" w:hAnsi="Times New Roman" w:cs="Times New Roman"/>
          <w:sz w:val="24"/>
          <w:szCs w:val="24"/>
        </w:rPr>
        <w:t>ecree that was secured by Nehemiah.</w:t>
      </w:r>
    </w:p>
    <w:p w:rsidR="000B3112" w:rsidRDefault="000B3112" w:rsidP="00995D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brings us down here to Millerite History.  The First Angel’s Message, 1798; the Second Angel’s Message, 1842; the Third Angel’s Message, 1844; and, then when the Holy Spirit is poured out in the Latter Rain, you have the Fourth Angel’s Message.</w:t>
      </w:r>
    </w:p>
    <w:p w:rsidR="00C97020" w:rsidRDefault="00C97020" w:rsidP="00995D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see that these histories are all governed by this 3:1 combination.</w:t>
      </w:r>
    </w:p>
    <w:p w:rsidR="00C97020" w:rsidRDefault="00C97020" w:rsidP="00995D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here we see 490 years, followed by 490 years.  And this [first] 490 years was the time period of Judges.  This is when Ancient Israel was functioning under a theocracy.  God was ruling them directly.  This represents a Church.</w:t>
      </w:r>
    </w:p>
    <w:p w:rsidR="00C97020" w:rsidRDefault="00C97020" w:rsidP="00995D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when they rejected God and wanted a king, then this [second 490 years] is a monarchy.  This represents a State in Bible prophecy, a king state/a god church.</w:t>
      </w:r>
    </w:p>
    <w:p w:rsidR="00C97020" w:rsidRDefault="00C97020" w:rsidP="00995D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we look at this line of prophecy—and, of course, all the details are not on this line, or all the details are not on all these [two] lines [Figure Nos.  26</w:t>
      </w:r>
      <w:r w:rsidR="00211458">
        <w:rPr>
          <w:rFonts w:ascii="Times New Roman" w:hAnsi="Times New Roman" w:cs="Times New Roman"/>
          <w:sz w:val="24"/>
          <w:szCs w:val="24"/>
        </w:rPr>
        <w:t>A</w:t>
      </w:r>
      <w:r>
        <w:rPr>
          <w:rFonts w:ascii="Times New Roman" w:hAnsi="Times New Roman" w:cs="Times New Roman"/>
          <w:sz w:val="24"/>
          <w:szCs w:val="24"/>
        </w:rPr>
        <w:t xml:space="preserve"> and 27</w:t>
      </w:r>
      <w:r w:rsidR="00211458">
        <w:rPr>
          <w:rFonts w:ascii="Times New Roman" w:hAnsi="Times New Roman" w:cs="Times New Roman"/>
          <w:sz w:val="24"/>
          <w:szCs w:val="24"/>
        </w:rPr>
        <w:t>A</w:t>
      </w:r>
      <w:r w:rsidR="00AA4AA3">
        <w:rPr>
          <w:rFonts w:ascii="Times New Roman" w:hAnsi="Times New Roman" w:cs="Times New Roman"/>
          <w:sz w:val="24"/>
          <w:szCs w:val="24"/>
        </w:rPr>
        <w:t>]</w:t>
      </w:r>
      <w:r>
        <w:rPr>
          <w:rFonts w:ascii="Times New Roman" w:hAnsi="Times New Roman" w:cs="Times New Roman"/>
          <w:sz w:val="24"/>
          <w:szCs w:val="24"/>
        </w:rPr>
        <w:t>—but, these details are derived from the foundational truths that the Lord led William Miller and the Millerites to discover.</w:t>
      </w:r>
    </w:p>
    <w:p w:rsidR="00C97020" w:rsidRDefault="00C97020" w:rsidP="00995D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line of prophecy [Figure No. 27</w:t>
      </w:r>
      <w:r w:rsidR="00211458">
        <w:rPr>
          <w:rFonts w:ascii="Times New Roman" w:hAnsi="Times New Roman" w:cs="Times New Roman"/>
          <w:sz w:val="24"/>
          <w:szCs w:val="24"/>
        </w:rPr>
        <w:t>A</w:t>
      </w:r>
      <w:r>
        <w:rPr>
          <w:rFonts w:ascii="Times New Roman" w:hAnsi="Times New Roman" w:cs="Times New Roman"/>
          <w:sz w:val="24"/>
          <w:szCs w:val="24"/>
        </w:rPr>
        <w:t xml:space="preserve">] is the line of Jerusalem.  Jerusalem is governed by these prophecies. </w:t>
      </w:r>
    </w:p>
    <w:p w:rsidR="004F280C" w:rsidRDefault="004F280C" w:rsidP="00995D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we are going to begin to show is that the antichrist (the Papacy, Babylon), however you want to express it, it is governed by these prophecies as well.  But, you reach a </w:t>
      </w:r>
      <w:r>
        <w:rPr>
          <w:rFonts w:ascii="Times New Roman" w:hAnsi="Times New Roman" w:cs="Times New Roman"/>
          <w:sz w:val="24"/>
          <w:szCs w:val="24"/>
        </w:rPr>
        <w:lastRenderedPageBreak/>
        <w:t xml:space="preserve">point with the Papacy where the prophecies it is dealing with come after 1844.  So, there is no prophetic time.  </w:t>
      </w:r>
    </w:p>
    <w:p w:rsidR="004F280C" w:rsidRDefault="004F280C" w:rsidP="004F280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prophetic time that is illustrated in the history of Jerusalem is symbolically representing the prophetic time periods of Babylon, as we proceed.</w:t>
      </w:r>
    </w:p>
    <w:p w:rsidR="004F280C" w:rsidRDefault="004F280C" w:rsidP="004F280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let us start with Isaiah 23 and show a parallel history that Babylon follows.  Isaiah 23, verse 1, says,</w:t>
      </w:r>
    </w:p>
    <w:p w:rsidR="00D87765" w:rsidRDefault="00D87765" w:rsidP="00DD3610">
      <w:pPr>
        <w:spacing w:after="0" w:line="240" w:lineRule="auto"/>
        <w:jc w:val="both"/>
        <w:rPr>
          <w:rFonts w:ascii="Times New Roman" w:hAnsi="Times New Roman" w:cs="Times New Roman"/>
          <w:sz w:val="24"/>
          <w:szCs w:val="24"/>
        </w:rPr>
      </w:pPr>
    </w:p>
    <w:p w:rsidR="004F280C" w:rsidRPr="004F280C" w:rsidRDefault="004F280C" w:rsidP="004F280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The burden of Tyre.  Howl, ye ships of Tarshish; for it is laid waste, so that there is no house, no entering in:  from the land of Chittim it is revealed to them.”—</w:t>
      </w:r>
    </w:p>
    <w:p w:rsidR="00D87765" w:rsidRDefault="00D87765" w:rsidP="00DD3610">
      <w:pPr>
        <w:spacing w:after="0" w:line="240" w:lineRule="auto"/>
        <w:jc w:val="both"/>
        <w:rPr>
          <w:rFonts w:ascii="Times New Roman" w:hAnsi="Times New Roman" w:cs="Times New Roman"/>
          <w:sz w:val="24"/>
          <w:szCs w:val="24"/>
        </w:rPr>
      </w:pPr>
    </w:p>
    <w:p w:rsidR="004F280C" w:rsidRDefault="004F280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in the Bible, if you take a Concordance you will find that </w:t>
      </w:r>
      <w:r>
        <w:rPr>
          <w:rFonts w:ascii="Times New Roman" w:hAnsi="Times New Roman" w:cs="Times New Roman"/>
          <w:i/>
          <w:sz w:val="24"/>
          <w:szCs w:val="24"/>
        </w:rPr>
        <w:t>ships</w:t>
      </w:r>
      <w:r>
        <w:rPr>
          <w:rFonts w:ascii="Times New Roman" w:hAnsi="Times New Roman" w:cs="Times New Roman"/>
          <w:sz w:val="24"/>
          <w:szCs w:val="24"/>
        </w:rPr>
        <w:t xml:space="preserve"> represent economic strength.</w:t>
      </w:r>
    </w:p>
    <w:p w:rsidR="004F280C" w:rsidRDefault="004F280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“ships of Tarshish”:  the Tarshish ships, they are the primary example of the economic structure of Planet Earth.  So, we are not dealing with that here, but it would not be good to pass over that without noticing that.</w:t>
      </w:r>
    </w:p>
    <w:p w:rsidR="004F280C" w:rsidRPr="005E5D76" w:rsidRDefault="004F280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happens to the economic structure of Planet Earth, according to the Bible, is that the ships of Tarshish are sunk by an East Wind, and this causes the rich man to “weep and howl.”  That is how it is expressed in several places.  A classic one is in James, chapter 5,</w:t>
      </w:r>
      <w:r w:rsidR="005E5D76">
        <w:rPr>
          <w:rFonts w:ascii="Times New Roman" w:hAnsi="Times New Roman" w:cs="Times New Roman"/>
          <w:sz w:val="24"/>
          <w:szCs w:val="24"/>
        </w:rPr>
        <w:t xml:space="preserve"> [starting in verse 1],</w:t>
      </w:r>
      <w:r>
        <w:rPr>
          <w:rFonts w:ascii="Times New Roman" w:hAnsi="Times New Roman" w:cs="Times New Roman"/>
          <w:sz w:val="24"/>
          <w:szCs w:val="24"/>
        </w:rPr>
        <w:t xml:space="preserve"> </w:t>
      </w:r>
      <w:r w:rsidR="005E5D76">
        <w:rPr>
          <w:rFonts w:ascii="Times New Roman" w:hAnsi="Times New Roman" w:cs="Times New Roman"/>
          <w:sz w:val="24"/>
          <w:szCs w:val="24"/>
        </w:rPr>
        <w:t xml:space="preserve">“Go to now, </w:t>
      </w:r>
      <w:r w:rsidR="005E5D76">
        <w:rPr>
          <w:rFonts w:ascii="Times New Roman" w:hAnsi="Times New Roman" w:cs="Times New Roman"/>
          <w:i/>
          <w:sz w:val="24"/>
          <w:szCs w:val="24"/>
        </w:rPr>
        <w:t>ye</w:t>
      </w:r>
      <w:r w:rsidR="005E5D76">
        <w:rPr>
          <w:rFonts w:ascii="Times New Roman" w:hAnsi="Times New Roman" w:cs="Times New Roman"/>
          <w:i/>
          <w:sz w:val="24"/>
          <w:szCs w:val="24"/>
          <w:vertAlign w:val="subscript"/>
        </w:rPr>
        <w:t xml:space="preserve"> </w:t>
      </w:r>
      <w:r w:rsidR="005E5D76">
        <w:rPr>
          <w:rFonts w:ascii="Times New Roman" w:hAnsi="Times New Roman" w:cs="Times New Roman"/>
          <w:sz w:val="24"/>
          <w:szCs w:val="24"/>
        </w:rPr>
        <w:t xml:space="preserve">rich men, weep and howl for your miseries that shall come </w:t>
      </w:r>
      <w:r w:rsidR="005E5D76" w:rsidRPr="005E5D76">
        <w:rPr>
          <w:rFonts w:ascii="Times New Roman" w:hAnsi="Times New Roman" w:cs="Times New Roman"/>
          <w:sz w:val="24"/>
          <w:szCs w:val="24"/>
        </w:rPr>
        <w:t xml:space="preserve">upon you.  </w:t>
      </w:r>
      <w:r w:rsidR="005E5D76" w:rsidRPr="005E5D76">
        <w:rPr>
          <w:rFonts w:ascii="Times New Roman" w:hAnsi="Times New Roman" w:cs="Times New Roman"/>
          <w:sz w:val="24"/>
          <w:szCs w:val="24"/>
          <w:vertAlign w:val="superscript"/>
        </w:rPr>
        <w:t>2</w:t>
      </w:r>
      <w:r w:rsidR="005E5D76" w:rsidRPr="005E5D76">
        <w:rPr>
          <w:rFonts w:ascii="Times New Roman" w:hAnsi="Times New Roman" w:cs="Times New Roman"/>
          <w:sz w:val="24"/>
          <w:szCs w:val="24"/>
        </w:rPr>
        <w:t xml:space="preserve">Your riches are corrupted, and your garments are moth-eaten. </w:t>
      </w:r>
      <w:r w:rsidR="005E5D76" w:rsidRPr="005E5D76">
        <w:rPr>
          <w:rFonts w:ascii="Times New Roman" w:hAnsi="Times New Roman" w:cs="Times New Roman"/>
          <w:sz w:val="24"/>
          <w:szCs w:val="24"/>
          <w:vertAlign w:val="superscript"/>
        </w:rPr>
        <w:t>3</w:t>
      </w:r>
      <w:r w:rsidR="005E5D76">
        <w:rPr>
          <w:rFonts w:ascii="Times New Roman" w:hAnsi="Times New Roman" w:cs="Times New Roman"/>
          <w:sz w:val="24"/>
          <w:szCs w:val="24"/>
        </w:rPr>
        <w:t>Your gold and silver is cankered; and the rust of them shall be a witness against you, and shall eat your flesh as it were fire.  Ye have heaped treasure together for the last days.”  James 5:1-3 (KJV).</w:t>
      </w:r>
    </w:p>
    <w:p w:rsidR="005E5D76" w:rsidRDefault="005E5D7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in verse 1</w:t>
      </w:r>
      <w:r w:rsidR="00283264">
        <w:rPr>
          <w:rFonts w:ascii="Times New Roman" w:hAnsi="Times New Roman" w:cs="Times New Roman"/>
          <w:sz w:val="24"/>
          <w:szCs w:val="24"/>
        </w:rPr>
        <w:t>, “</w:t>
      </w:r>
      <w:r>
        <w:rPr>
          <w:rFonts w:ascii="Times New Roman" w:hAnsi="Times New Roman" w:cs="Times New Roman"/>
          <w:sz w:val="24"/>
          <w:szCs w:val="24"/>
          <w:vertAlign w:val="superscript"/>
        </w:rPr>
        <w:t>1</w:t>
      </w:r>
      <w:r>
        <w:rPr>
          <w:rFonts w:ascii="Times New Roman" w:hAnsi="Times New Roman" w:cs="Times New Roman"/>
          <w:sz w:val="24"/>
          <w:szCs w:val="24"/>
        </w:rPr>
        <w:t>The burden of Tyre.  Howl, ye ships of Tarshish; . . . “ it is referencing that when the ships of Tarshish are sunk, that those people that are in control of the economic structure are going to weep as it comes down.</w:t>
      </w:r>
    </w:p>
    <w:p w:rsidR="005E5D76" w:rsidRDefault="005E5D7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w:t>
      </w:r>
    </w:p>
    <w:p w:rsidR="005E5D76" w:rsidRDefault="005E5D7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87765" w:rsidRDefault="009F19F0" w:rsidP="005E5D7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E5D76">
        <w:rPr>
          <w:rFonts w:ascii="Times New Roman" w:hAnsi="Times New Roman" w:cs="Times New Roman"/>
          <w:sz w:val="24"/>
          <w:szCs w:val="24"/>
          <w:vertAlign w:val="superscript"/>
        </w:rPr>
        <w:t>2</w:t>
      </w:r>
      <w:r w:rsidR="005E5D76">
        <w:rPr>
          <w:rFonts w:ascii="Times New Roman" w:hAnsi="Times New Roman" w:cs="Times New Roman"/>
          <w:sz w:val="24"/>
          <w:szCs w:val="24"/>
        </w:rPr>
        <w:t xml:space="preserve">Be still, ye inhabitants of the isle; thou whom the merchants of Zidon, that pass over the sea, have replenished.  </w:t>
      </w:r>
      <w:r w:rsidR="005E5D76">
        <w:rPr>
          <w:rFonts w:ascii="Times New Roman" w:hAnsi="Times New Roman" w:cs="Times New Roman"/>
          <w:sz w:val="24"/>
          <w:szCs w:val="24"/>
          <w:vertAlign w:val="superscript"/>
        </w:rPr>
        <w:t>3</w:t>
      </w:r>
      <w:r w:rsidR="005E5D76">
        <w:rPr>
          <w:rFonts w:ascii="Times New Roman" w:hAnsi="Times New Roman" w:cs="Times New Roman"/>
          <w:sz w:val="24"/>
          <w:szCs w:val="24"/>
        </w:rPr>
        <w:t xml:space="preserve">And by great waters the seed of Sihor, the harvest of the river, </w:t>
      </w:r>
      <w:r w:rsidR="005E5D76">
        <w:rPr>
          <w:rFonts w:ascii="Times New Roman" w:hAnsi="Times New Roman" w:cs="Times New Roman"/>
          <w:i/>
          <w:sz w:val="24"/>
          <w:szCs w:val="24"/>
        </w:rPr>
        <w:t>is</w:t>
      </w:r>
      <w:r w:rsidR="005E5D76">
        <w:rPr>
          <w:rFonts w:ascii="Times New Roman" w:hAnsi="Times New Roman" w:cs="Times New Roman"/>
          <w:sz w:val="24"/>
          <w:szCs w:val="24"/>
        </w:rPr>
        <w:t xml:space="preserve"> her revenue; and she is a mart of nations.  </w:t>
      </w:r>
      <w:r w:rsidR="005E5D76">
        <w:rPr>
          <w:rFonts w:ascii="Times New Roman" w:hAnsi="Times New Roman" w:cs="Times New Roman"/>
          <w:sz w:val="24"/>
          <w:szCs w:val="24"/>
          <w:vertAlign w:val="superscript"/>
        </w:rPr>
        <w:t>4</w:t>
      </w:r>
      <w:r w:rsidR="005E5D76">
        <w:rPr>
          <w:rFonts w:ascii="Times New Roman" w:hAnsi="Times New Roman" w:cs="Times New Roman"/>
          <w:sz w:val="24"/>
          <w:szCs w:val="24"/>
        </w:rPr>
        <w:t xml:space="preserve">Be thou ashamed, O Zidon:  for the sea hath spoken, </w:t>
      </w:r>
      <w:r w:rsidR="005E5D76">
        <w:rPr>
          <w:rFonts w:ascii="Times New Roman" w:hAnsi="Times New Roman" w:cs="Times New Roman"/>
          <w:i/>
          <w:sz w:val="24"/>
          <w:szCs w:val="24"/>
        </w:rPr>
        <w:t>even</w:t>
      </w:r>
      <w:r w:rsidR="005E5D76">
        <w:rPr>
          <w:rFonts w:ascii="Times New Roman" w:hAnsi="Times New Roman" w:cs="Times New Roman"/>
          <w:sz w:val="24"/>
          <w:szCs w:val="24"/>
        </w:rPr>
        <w:t xml:space="preserve"> the strength of the sea, saying, I travail not, nor bring forth children, neither do I nourish up young men, </w:t>
      </w:r>
      <w:r w:rsidR="005E5D76">
        <w:rPr>
          <w:rFonts w:ascii="Times New Roman" w:hAnsi="Times New Roman" w:cs="Times New Roman"/>
          <w:i/>
          <w:sz w:val="24"/>
          <w:szCs w:val="24"/>
        </w:rPr>
        <w:t>nor</w:t>
      </w:r>
      <w:r w:rsidR="005E5D76">
        <w:rPr>
          <w:rFonts w:ascii="Times New Roman" w:hAnsi="Times New Roman" w:cs="Times New Roman"/>
          <w:sz w:val="24"/>
          <w:szCs w:val="24"/>
        </w:rPr>
        <w:t xml:space="preserve"> bring up virgins.  </w:t>
      </w:r>
      <w:r w:rsidR="005E5D76">
        <w:rPr>
          <w:rFonts w:ascii="Times New Roman" w:hAnsi="Times New Roman" w:cs="Times New Roman"/>
          <w:sz w:val="24"/>
          <w:szCs w:val="24"/>
          <w:vertAlign w:val="superscript"/>
        </w:rPr>
        <w:t>5</w:t>
      </w:r>
      <w:r w:rsidR="005E5D76">
        <w:rPr>
          <w:rFonts w:ascii="Times New Roman" w:hAnsi="Times New Roman" w:cs="Times New Roman"/>
          <w:sz w:val="24"/>
          <w:szCs w:val="24"/>
        </w:rPr>
        <w:t>As at the report concerning Egypt, so shall they be sorely pained at the report of Tyre.”—</w:t>
      </w:r>
    </w:p>
    <w:p w:rsidR="00D87765" w:rsidRDefault="00D87765" w:rsidP="00DD3610">
      <w:pPr>
        <w:spacing w:after="0" w:line="240" w:lineRule="auto"/>
        <w:jc w:val="both"/>
        <w:rPr>
          <w:rFonts w:ascii="Times New Roman" w:hAnsi="Times New Roman" w:cs="Times New Roman"/>
          <w:sz w:val="24"/>
          <w:szCs w:val="24"/>
        </w:rPr>
      </w:pPr>
    </w:p>
    <w:p w:rsidR="008E58CD" w:rsidRDefault="005E5D7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report [concerning] Egypt, the report of Tyre</w:t>
      </w:r>
      <w:r w:rsidR="008E58CD">
        <w:rPr>
          <w:rFonts w:ascii="Times New Roman" w:hAnsi="Times New Roman" w:cs="Times New Roman"/>
          <w:sz w:val="24"/>
          <w:szCs w:val="24"/>
        </w:rPr>
        <w:t xml:space="preserve">: </w:t>
      </w:r>
      <w:r>
        <w:rPr>
          <w:rFonts w:ascii="Times New Roman" w:hAnsi="Times New Roman" w:cs="Times New Roman"/>
          <w:sz w:val="24"/>
          <w:szCs w:val="24"/>
        </w:rPr>
        <w:t xml:space="preserve"> Tyre is about sinking the economic structure of the Earth</w:t>
      </w:r>
      <w:r w:rsidR="008E58CD">
        <w:rPr>
          <w:rFonts w:ascii="Times New Roman" w:hAnsi="Times New Roman" w:cs="Times New Roman"/>
          <w:sz w:val="24"/>
          <w:szCs w:val="24"/>
        </w:rPr>
        <w:t>.  The report of Egypt is that in Bible prophecy Egypt is conquered by Babylon; and when the world realizes that the Pope has taken control of the United Nations, this is the report of Egypt.  And the report of Tyre is just as alarming.  It is when the financial structure goes down.</w:t>
      </w:r>
    </w:p>
    <w:p w:rsidR="008E58CD" w:rsidRDefault="008E58C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not proving these things right now, but they can all be demonstrated upon the testimony of three or more in God’s Word.</w:t>
      </w:r>
    </w:p>
    <w:p w:rsidR="008E58CD" w:rsidRDefault="008E58C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6,</w:t>
      </w:r>
    </w:p>
    <w:p w:rsidR="008E58CD" w:rsidRDefault="008E58CD" w:rsidP="00DD3610">
      <w:pPr>
        <w:spacing w:after="0" w:line="240" w:lineRule="auto"/>
        <w:jc w:val="both"/>
        <w:rPr>
          <w:rFonts w:ascii="Times New Roman" w:hAnsi="Times New Roman" w:cs="Times New Roman"/>
          <w:sz w:val="24"/>
          <w:szCs w:val="24"/>
        </w:rPr>
      </w:pPr>
    </w:p>
    <w:p w:rsidR="005E5D76" w:rsidRDefault="009F19F0" w:rsidP="008E58C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Pass ye over to Tarshish; howl, ye inhabitants of the isle.”—</w:t>
      </w:r>
      <w:r w:rsidR="008E58CD">
        <w:rPr>
          <w:rFonts w:ascii="Times New Roman" w:hAnsi="Times New Roman" w:cs="Times New Roman"/>
          <w:sz w:val="24"/>
          <w:szCs w:val="24"/>
        </w:rPr>
        <w:t xml:space="preserve"> </w:t>
      </w:r>
    </w:p>
    <w:p w:rsidR="00D87765" w:rsidRDefault="00D87765" w:rsidP="00DD3610">
      <w:pPr>
        <w:spacing w:after="0" w:line="240" w:lineRule="auto"/>
        <w:jc w:val="both"/>
        <w:rPr>
          <w:rFonts w:ascii="Times New Roman" w:hAnsi="Times New Roman" w:cs="Times New Roman"/>
          <w:sz w:val="24"/>
          <w:szCs w:val="24"/>
        </w:rPr>
      </w:pPr>
    </w:p>
    <w:p w:rsidR="00D87765" w:rsidRDefault="009F19F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Pass over to Tarshish; look over to Tarshish.  The economic structure is coming down.  Howl!</w:t>
      </w:r>
    </w:p>
    <w:p w:rsidR="009F19F0" w:rsidRDefault="009F19F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7,</w:t>
      </w:r>
    </w:p>
    <w:p w:rsidR="00D87765" w:rsidRDefault="00D87765" w:rsidP="00DD3610">
      <w:pPr>
        <w:spacing w:after="0" w:line="240" w:lineRule="auto"/>
        <w:jc w:val="both"/>
        <w:rPr>
          <w:rFonts w:ascii="Times New Roman" w:hAnsi="Times New Roman" w:cs="Times New Roman"/>
          <w:sz w:val="24"/>
          <w:szCs w:val="24"/>
        </w:rPr>
      </w:pPr>
    </w:p>
    <w:p w:rsidR="00D87765" w:rsidRPr="009F19F0" w:rsidRDefault="009F19F0" w:rsidP="009F19F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9F19F0">
        <w:rPr>
          <w:rFonts w:ascii="Times New Roman" w:hAnsi="Times New Roman" w:cs="Times New Roman"/>
          <w:i/>
          <w:sz w:val="24"/>
          <w:szCs w:val="24"/>
        </w:rPr>
        <w:t>Is</w:t>
      </w:r>
      <w:r>
        <w:rPr>
          <w:rFonts w:ascii="Times New Roman" w:hAnsi="Times New Roman" w:cs="Times New Roman"/>
          <w:sz w:val="24"/>
          <w:szCs w:val="24"/>
        </w:rPr>
        <w:t xml:space="preserve"> this your joyous city, whose antiquity </w:t>
      </w:r>
      <w:r>
        <w:rPr>
          <w:rFonts w:ascii="Times New Roman" w:hAnsi="Times New Roman" w:cs="Times New Roman"/>
          <w:i/>
          <w:sz w:val="24"/>
          <w:szCs w:val="24"/>
        </w:rPr>
        <w:t>is</w:t>
      </w:r>
      <w:r>
        <w:rPr>
          <w:rFonts w:ascii="Times New Roman" w:hAnsi="Times New Roman" w:cs="Times New Roman"/>
          <w:sz w:val="24"/>
          <w:szCs w:val="24"/>
        </w:rPr>
        <w:t xml:space="preserve"> of ancient days?  Her own feet shall carry her afar off to sojourn.  </w:t>
      </w:r>
      <w:r>
        <w:rPr>
          <w:rFonts w:ascii="Times New Roman" w:hAnsi="Times New Roman" w:cs="Times New Roman"/>
          <w:sz w:val="24"/>
          <w:szCs w:val="24"/>
          <w:vertAlign w:val="superscript"/>
        </w:rPr>
        <w:t>8</w:t>
      </w:r>
      <w:r>
        <w:rPr>
          <w:rFonts w:ascii="Times New Roman" w:hAnsi="Times New Roman" w:cs="Times New Roman"/>
          <w:sz w:val="24"/>
          <w:szCs w:val="24"/>
        </w:rPr>
        <w:t xml:space="preserve">Who hath taken this counsel against Tyre, the crowning </w:t>
      </w:r>
      <w:r>
        <w:rPr>
          <w:rFonts w:ascii="Times New Roman" w:hAnsi="Times New Roman" w:cs="Times New Roman"/>
          <w:i/>
          <w:sz w:val="24"/>
          <w:szCs w:val="24"/>
        </w:rPr>
        <w:t>city,</w:t>
      </w:r>
      <w:r>
        <w:rPr>
          <w:rFonts w:ascii="Times New Roman" w:hAnsi="Times New Roman" w:cs="Times New Roman"/>
          <w:sz w:val="24"/>
          <w:szCs w:val="24"/>
        </w:rPr>
        <w:t>”—</w:t>
      </w:r>
    </w:p>
    <w:p w:rsidR="00D87765" w:rsidRDefault="00D87765" w:rsidP="00DD3610">
      <w:pPr>
        <w:spacing w:after="0" w:line="240" w:lineRule="auto"/>
        <w:jc w:val="both"/>
        <w:rPr>
          <w:rFonts w:ascii="Times New Roman" w:hAnsi="Times New Roman" w:cs="Times New Roman"/>
          <w:sz w:val="24"/>
          <w:szCs w:val="24"/>
        </w:rPr>
      </w:pPr>
    </w:p>
    <w:p w:rsidR="00D87765" w:rsidRDefault="009F19F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Tyre is the crowning city.  This is who we are going to define here.  Tyre is the Papacy at the end of the world that is in control of the economic structure.</w:t>
      </w:r>
    </w:p>
    <w:p w:rsidR="009F19F0" w:rsidRDefault="009F19F0" w:rsidP="00DD3610">
      <w:pPr>
        <w:spacing w:after="0" w:line="240" w:lineRule="auto"/>
        <w:jc w:val="both"/>
        <w:rPr>
          <w:rFonts w:ascii="Times New Roman" w:hAnsi="Times New Roman" w:cs="Times New Roman"/>
          <w:sz w:val="24"/>
          <w:szCs w:val="24"/>
        </w:rPr>
      </w:pPr>
    </w:p>
    <w:p w:rsidR="00D87765" w:rsidRPr="009F19F0" w:rsidRDefault="009F19F0" w:rsidP="009F19F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9F19F0">
        <w:rPr>
          <w:rFonts w:ascii="Times New Roman" w:hAnsi="Times New Roman" w:cs="Times New Roman"/>
          <w:i/>
          <w:sz w:val="24"/>
          <w:szCs w:val="24"/>
        </w:rPr>
        <w:t>Is</w:t>
      </w:r>
      <w:r>
        <w:rPr>
          <w:rFonts w:ascii="Times New Roman" w:hAnsi="Times New Roman" w:cs="Times New Roman"/>
          <w:sz w:val="24"/>
          <w:szCs w:val="24"/>
        </w:rPr>
        <w:t xml:space="preserve"> this your joyous city, whose antiquity </w:t>
      </w:r>
      <w:r>
        <w:rPr>
          <w:rFonts w:ascii="Times New Roman" w:hAnsi="Times New Roman" w:cs="Times New Roman"/>
          <w:i/>
          <w:sz w:val="24"/>
          <w:szCs w:val="24"/>
        </w:rPr>
        <w:t>is</w:t>
      </w:r>
      <w:r>
        <w:rPr>
          <w:rFonts w:ascii="Times New Roman" w:hAnsi="Times New Roman" w:cs="Times New Roman"/>
          <w:sz w:val="24"/>
          <w:szCs w:val="24"/>
        </w:rPr>
        <w:t xml:space="preserve"> of ancient days?  Her own feet shall carry her afar off to sojourn.  </w:t>
      </w:r>
      <w:r>
        <w:rPr>
          <w:rFonts w:ascii="Times New Roman" w:hAnsi="Times New Roman" w:cs="Times New Roman"/>
          <w:sz w:val="24"/>
          <w:szCs w:val="24"/>
          <w:vertAlign w:val="superscript"/>
        </w:rPr>
        <w:t>8</w:t>
      </w:r>
      <w:r>
        <w:rPr>
          <w:rFonts w:ascii="Times New Roman" w:hAnsi="Times New Roman" w:cs="Times New Roman"/>
          <w:sz w:val="24"/>
          <w:szCs w:val="24"/>
        </w:rPr>
        <w:t xml:space="preserve">Who hath taken this counsel against Tyre, the crowning </w:t>
      </w:r>
      <w:r>
        <w:rPr>
          <w:rFonts w:ascii="Times New Roman" w:hAnsi="Times New Roman" w:cs="Times New Roman"/>
          <w:i/>
          <w:sz w:val="24"/>
          <w:szCs w:val="24"/>
        </w:rPr>
        <w:t>city,</w:t>
      </w:r>
      <w:r>
        <w:rPr>
          <w:rFonts w:ascii="Times New Roman" w:hAnsi="Times New Roman" w:cs="Times New Roman"/>
          <w:sz w:val="24"/>
          <w:szCs w:val="24"/>
        </w:rPr>
        <w:t>”—</w:t>
      </w:r>
      <w:r>
        <w:rPr>
          <w:rFonts w:ascii="Times New Roman" w:hAnsi="Times New Roman" w:cs="Times New Roman"/>
          <w:i/>
          <w:sz w:val="24"/>
          <w:szCs w:val="24"/>
        </w:rPr>
        <w:t>crown</w:t>
      </w:r>
      <w:r>
        <w:rPr>
          <w:rFonts w:ascii="Times New Roman" w:hAnsi="Times New Roman" w:cs="Times New Roman"/>
          <w:sz w:val="24"/>
          <w:szCs w:val="24"/>
        </w:rPr>
        <w:t xml:space="preserve"> meaning </w:t>
      </w:r>
      <w:r>
        <w:rPr>
          <w:rFonts w:ascii="Times New Roman" w:hAnsi="Times New Roman" w:cs="Times New Roman"/>
          <w:i/>
          <w:sz w:val="24"/>
          <w:szCs w:val="24"/>
        </w:rPr>
        <w:t>king ruler</w:t>
      </w:r>
      <w:r>
        <w:rPr>
          <w:rFonts w:ascii="Times New Roman" w:hAnsi="Times New Roman" w:cs="Times New Roman"/>
          <w:sz w:val="24"/>
          <w:szCs w:val="24"/>
        </w:rPr>
        <w:t xml:space="preserve">—“whose merchants </w:t>
      </w:r>
      <w:r>
        <w:rPr>
          <w:rFonts w:ascii="Times New Roman" w:hAnsi="Times New Roman" w:cs="Times New Roman"/>
          <w:i/>
          <w:sz w:val="24"/>
          <w:szCs w:val="24"/>
        </w:rPr>
        <w:t>are</w:t>
      </w:r>
      <w:r>
        <w:rPr>
          <w:rFonts w:ascii="Times New Roman" w:hAnsi="Times New Roman" w:cs="Times New Roman"/>
          <w:sz w:val="24"/>
          <w:szCs w:val="24"/>
        </w:rPr>
        <w:t xml:space="preserve"> princes, whose traffickers </w:t>
      </w:r>
      <w:r>
        <w:rPr>
          <w:rFonts w:ascii="Times New Roman" w:hAnsi="Times New Roman" w:cs="Times New Roman"/>
          <w:i/>
          <w:sz w:val="24"/>
          <w:szCs w:val="24"/>
        </w:rPr>
        <w:t>are</w:t>
      </w:r>
      <w:r>
        <w:rPr>
          <w:rFonts w:ascii="Times New Roman" w:hAnsi="Times New Roman" w:cs="Times New Roman"/>
          <w:sz w:val="24"/>
          <w:szCs w:val="24"/>
        </w:rPr>
        <w:t xml:space="preserve"> the honourable of the earth?  </w:t>
      </w:r>
      <w:r>
        <w:rPr>
          <w:rFonts w:ascii="Times New Roman" w:hAnsi="Times New Roman" w:cs="Times New Roman"/>
          <w:sz w:val="24"/>
          <w:szCs w:val="24"/>
          <w:vertAlign w:val="superscript"/>
        </w:rPr>
        <w:t>9</w:t>
      </w:r>
      <w:r>
        <w:rPr>
          <w:rFonts w:ascii="Times New Roman" w:hAnsi="Times New Roman" w:cs="Times New Roman"/>
          <w:sz w:val="24"/>
          <w:szCs w:val="24"/>
        </w:rPr>
        <w:t xml:space="preserve">The </w:t>
      </w:r>
      <w:r w:rsidRPr="009F19F0">
        <w:rPr>
          <w:rFonts w:ascii="Times New Roman" w:hAnsi="Times New Roman" w:cs="Times New Roman"/>
          <w:smallCaps/>
          <w:sz w:val="24"/>
          <w:szCs w:val="24"/>
        </w:rPr>
        <w:t>Lord</w:t>
      </w:r>
      <w:r>
        <w:rPr>
          <w:rFonts w:ascii="Times New Roman" w:hAnsi="Times New Roman" w:cs="Times New Roman"/>
          <w:sz w:val="24"/>
          <w:szCs w:val="24"/>
        </w:rPr>
        <w:t xml:space="preserve"> of hosts hath purposed it, to stain the pride of all glory, </w:t>
      </w:r>
      <w:r>
        <w:rPr>
          <w:rFonts w:ascii="Times New Roman" w:hAnsi="Times New Roman" w:cs="Times New Roman"/>
          <w:i/>
          <w:sz w:val="24"/>
          <w:szCs w:val="24"/>
        </w:rPr>
        <w:t>and</w:t>
      </w:r>
      <w:r>
        <w:rPr>
          <w:rFonts w:ascii="Times New Roman" w:hAnsi="Times New Roman" w:cs="Times New Roman"/>
          <w:sz w:val="24"/>
          <w:szCs w:val="24"/>
        </w:rPr>
        <w:t xml:space="preserve"> to bring into contempt all the </w:t>
      </w:r>
      <w:r w:rsidRPr="009F19F0">
        <w:rPr>
          <w:rFonts w:ascii="Times New Roman" w:hAnsi="Times New Roman" w:cs="Times New Roman"/>
          <w:sz w:val="24"/>
          <w:szCs w:val="24"/>
        </w:rPr>
        <w:t xml:space="preserve">honourable of the earth.  </w:t>
      </w:r>
      <w:r w:rsidRPr="009F19F0">
        <w:rPr>
          <w:rFonts w:ascii="Times New Roman" w:hAnsi="Times New Roman" w:cs="Times New Roman"/>
          <w:sz w:val="24"/>
          <w:szCs w:val="24"/>
          <w:vertAlign w:val="superscript"/>
        </w:rPr>
        <w:t>10</w:t>
      </w:r>
      <w:r w:rsidRPr="009F19F0">
        <w:rPr>
          <w:rFonts w:ascii="Times New Roman" w:hAnsi="Times New Roman" w:cs="Times New Roman"/>
          <w:sz w:val="24"/>
          <w:szCs w:val="24"/>
        </w:rPr>
        <w:t xml:space="preserve">Pass through thy land as a river, O daughter of Tarshish:  </w:t>
      </w:r>
      <w:r w:rsidRPr="009F19F0">
        <w:rPr>
          <w:rFonts w:ascii="Times New Roman" w:hAnsi="Times New Roman" w:cs="Times New Roman"/>
          <w:i/>
          <w:sz w:val="24"/>
          <w:szCs w:val="24"/>
        </w:rPr>
        <w:t>there is</w:t>
      </w:r>
      <w:r w:rsidRPr="009F19F0">
        <w:rPr>
          <w:rFonts w:ascii="Times New Roman" w:hAnsi="Times New Roman" w:cs="Times New Roman"/>
          <w:sz w:val="24"/>
          <w:szCs w:val="24"/>
        </w:rPr>
        <w:t xml:space="preserve"> n</w:t>
      </w:r>
      <w:r w:rsidR="00B257A9">
        <w:rPr>
          <w:rFonts w:ascii="Times New Roman" w:hAnsi="Times New Roman" w:cs="Times New Roman"/>
          <w:sz w:val="24"/>
          <w:szCs w:val="24"/>
        </w:rPr>
        <w:t>o</w:t>
      </w:r>
      <w:r w:rsidRPr="009F19F0">
        <w:rPr>
          <w:rFonts w:ascii="Times New Roman" w:hAnsi="Times New Roman" w:cs="Times New Roman"/>
          <w:sz w:val="24"/>
          <w:szCs w:val="24"/>
        </w:rPr>
        <w:t xml:space="preserve"> more strength. </w:t>
      </w:r>
      <w:r w:rsidRPr="009F19F0">
        <w:rPr>
          <w:rFonts w:ascii="Times New Roman" w:hAnsi="Times New Roman" w:cs="Times New Roman"/>
          <w:sz w:val="24"/>
          <w:szCs w:val="24"/>
          <w:vertAlign w:val="superscript"/>
        </w:rPr>
        <w:t>11</w:t>
      </w:r>
      <w:r w:rsidRPr="009F19F0">
        <w:rPr>
          <w:rFonts w:ascii="Times New Roman" w:hAnsi="Times New Roman" w:cs="Times New Roman"/>
          <w:sz w:val="24"/>
          <w:szCs w:val="24"/>
        </w:rPr>
        <w:t>He stretched out his hand over the sea, he shook the kingdoms: “—</w:t>
      </w:r>
    </w:p>
    <w:p w:rsidR="00D87765" w:rsidRDefault="00D87765" w:rsidP="00DD3610">
      <w:pPr>
        <w:spacing w:after="0" w:line="240" w:lineRule="auto"/>
        <w:jc w:val="both"/>
        <w:rPr>
          <w:rFonts w:ascii="Times New Roman" w:hAnsi="Times New Roman" w:cs="Times New Roman"/>
          <w:sz w:val="24"/>
          <w:szCs w:val="24"/>
        </w:rPr>
      </w:pPr>
    </w:p>
    <w:p w:rsidR="00D87765" w:rsidRDefault="009F19F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notice, the </w:t>
      </w:r>
      <w:r w:rsidR="006E02B4">
        <w:rPr>
          <w:rFonts w:ascii="Times New Roman" w:hAnsi="Times New Roman" w:cs="Times New Roman"/>
          <w:sz w:val="24"/>
          <w:szCs w:val="24"/>
        </w:rPr>
        <w:t>kingdoms are being shaken by the collapse of the economic [structure].</w:t>
      </w:r>
    </w:p>
    <w:p w:rsidR="006E02B4" w:rsidRDefault="006E02B4" w:rsidP="00DD3610">
      <w:pPr>
        <w:spacing w:after="0" w:line="240" w:lineRule="auto"/>
        <w:jc w:val="both"/>
        <w:rPr>
          <w:rFonts w:ascii="Times New Roman" w:hAnsi="Times New Roman" w:cs="Times New Roman"/>
          <w:sz w:val="24"/>
          <w:szCs w:val="24"/>
        </w:rPr>
      </w:pPr>
    </w:p>
    <w:p w:rsidR="006E02B4" w:rsidRPr="006E02B4" w:rsidRDefault="006E02B4" w:rsidP="006E02B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w:t>
      </w:r>
      <w:r w:rsidRPr="006E02B4">
        <w:rPr>
          <w:rFonts w:ascii="Times New Roman" w:hAnsi="Times New Roman" w:cs="Times New Roman"/>
          <w:smallCaps/>
          <w:sz w:val="24"/>
          <w:szCs w:val="24"/>
        </w:rPr>
        <w:t>Lord</w:t>
      </w:r>
      <w:r>
        <w:rPr>
          <w:rFonts w:ascii="Times New Roman" w:hAnsi="Times New Roman" w:cs="Times New Roman"/>
          <w:sz w:val="24"/>
          <w:szCs w:val="24"/>
        </w:rPr>
        <w:t xml:space="preserve"> hath given a commandment against the merchant </w:t>
      </w:r>
      <w:r>
        <w:rPr>
          <w:rFonts w:ascii="Times New Roman" w:hAnsi="Times New Roman" w:cs="Times New Roman"/>
          <w:i/>
          <w:sz w:val="24"/>
          <w:szCs w:val="24"/>
        </w:rPr>
        <w:t>city,</w:t>
      </w:r>
      <w:r>
        <w:rPr>
          <w:rFonts w:ascii="Times New Roman" w:hAnsi="Times New Roman" w:cs="Times New Roman"/>
          <w:sz w:val="24"/>
          <w:szCs w:val="24"/>
        </w:rPr>
        <w:t xml:space="preserve"> to destroy the strong holds thereof.  </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he said, Thou shalt no more rejoice, O thou oppressed virgin, daughter of Zidon:  arise, pass over to Chittim; there also shalt thou have no rest.  </w:t>
      </w:r>
      <w:r>
        <w:rPr>
          <w:rFonts w:ascii="Times New Roman" w:hAnsi="Times New Roman" w:cs="Times New Roman"/>
          <w:sz w:val="24"/>
          <w:szCs w:val="24"/>
          <w:vertAlign w:val="superscript"/>
        </w:rPr>
        <w:t>13</w:t>
      </w:r>
      <w:r>
        <w:rPr>
          <w:rFonts w:ascii="Times New Roman" w:hAnsi="Times New Roman" w:cs="Times New Roman"/>
          <w:sz w:val="24"/>
          <w:szCs w:val="24"/>
        </w:rPr>
        <w:t>Behold the land of the Chaldeans;”—</w:t>
      </w:r>
    </w:p>
    <w:p w:rsidR="00D87765" w:rsidRDefault="00D87765" w:rsidP="00DD3610">
      <w:pPr>
        <w:spacing w:after="0" w:line="240" w:lineRule="auto"/>
        <w:jc w:val="both"/>
        <w:rPr>
          <w:rFonts w:ascii="Times New Roman" w:hAnsi="Times New Roman" w:cs="Times New Roman"/>
          <w:sz w:val="24"/>
          <w:szCs w:val="24"/>
        </w:rPr>
      </w:pPr>
    </w:p>
    <w:p w:rsidR="006E02B4" w:rsidRDefault="006E02B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it is at the point where Isaiah is going to explain to us who Tyre is.</w:t>
      </w:r>
    </w:p>
    <w:p w:rsidR="00D87765" w:rsidRDefault="00D87765" w:rsidP="00DD3610">
      <w:pPr>
        <w:spacing w:after="0" w:line="240" w:lineRule="auto"/>
        <w:jc w:val="both"/>
        <w:rPr>
          <w:rFonts w:ascii="Times New Roman" w:hAnsi="Times New Roman" w:cs="Times New Roman"/>
          <w:sz w:val="24"/>
          <w:szCs w:val="24"/>
        </w:rPr>
      </w:pPr>
    </w:p>
    <w:p w:rsidR="00D87765" w:rsidRPr="006E02B4" w:rsidRDefault="006E02B4" w:rsidP="006E02B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Behold the land of the Chaldeans;”—</w:t>
      </w:r>
    </w:p>
    <w:p w:rsidR="00D87765" w:rsidRDefault="00D87765" w:rsidP="00DD3610">
      <w:pPr>
        <w:spacing w:after="0" w:line="240" w:lineRule="auto"/>
        <w:jc w:val="both"/>
        <w:rPr>
          <w:rFonts w:ascii="Times New Roman" w:hAnsi="Times New Roman" w:cs="Times New Roman"/>
          <w:sz w:val="24"/>
          <w:szCs w:val="24"/>
        </w:rPr>
      </w:pPr>
    </w:p>
    <w:p w:rsidR="006E02B4" w:rsidRDefault="006E02B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“land of the Chaldeans”?  That is Babylon, Babylon at the end of the world, spiritual Babylon.</w:t>
      </w:r>
    </w:p>
    <w:p w:rsidR="006E02B4" w:rsidRDefault="006E02B4" w:rsidP="00DD3610">
      <w:pPr>
        <w:spacing w:after="0" w:line="240" w:lineRule="auto"/>
        <w:jc w:val="both"/>
        <w:rPr>
          <w:rFonts w:ascii="Times New Roman" w:hAnsi="Times New Roman" w:cs="Times New Roman"/>
          <w:sz w:val="24"/>
          <w:szCs w:val="24"/>
        </w:rPr>
      </w:pPr>
    </w:p>
    <w:p w:rsidR="00D87765" w:rsidRDefault="006E02B4" w:rsidP="006E02B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Behold the land of the Chaldeans;”—</w:t>
      </w:r>
    </w:p>
    <w:p w:rsidR="006E02B4" w:rsidRDefault="006E02B4" w:rsidP="006E02B4">
      <w:pPr>
        <w:spacing w:after="0" w:line="240" w:lineRule="auto"/>
        <w:ind w:right="720"/>
        <w:jc w:val="both"/>
        <w:rPr>
          <w:rFonts w:ascii="Times New Roman" w:hAnsi="Times New Roman" w:cs="Times New Roman"/>
          <w:sz w:val="24"/>
          <w:szCs w:val="24"/>
        </w:rPr>
      </w:pPr>
    </w:p>
    <w:p w:rsidR="006E02B4" w:rsidRDefault="006E02B4" w:rsidP="006E0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Spiritual Babylon in Bible prophecy is prefiguring spiritual Rome, Rome.  And what is it that establishes the vision?</w:t>
      </w:r>
    </w:p>
    <w:p w:rsidR="006E02B4" w:rsidRDefault="006E02B4" w:rsidP="006E0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Rome.</w:t>
      </w:r>
    </w:p>
    <w:p w:rsidR="006E02B4" w:rsidRDefault="006E02B4" w:rsidP="006E0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Rome.  Okay?  So, this establishes the vision as well.</w:t>
      </w:r>
    </w:p>
    <w:p w:rsidR="0018480D" w:rsidRDefault="0018480D" w:rsidP="006E02B4">
      <w:pPr>
        <w:spacing w:after="0" w:line="240" w:lineRule="auto"/>
        <w:jc w:val="both"/>
        <w:rPr>
          <w:rFonts w:ascii="Times New Roman" w:hAnsi="Times New Roman" w:cs="Times New Roman"/>
          <w:sz w:val="24"/>
          <w:szCs w:val="24"/>
        </w:rPr>
      </w:pPr>
    </w:p>
    <w:p w:rsidR="006E02B4" w:rsidRPr="006E02B4" w:rsidRDefault="006E02B4" w:rsidP="006E02B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Behold the land of the Chaldeans; this people was not, </w:t>
      </w:r>
      <w:r>
        <w:rPr>
          <w:rFonts w:ascii="Times New Roman" w:hAnsi="Times New Roman" w:cs="Times New Roman"/>
          <w:i/>
          <w:sz w:val="24"/>
          <w:szCs w:val="24"/>
        </w:rPr>
        <w:t>till</w:t>
      </w:r>
      <w:r>
        <w:rPr>
          <w:rFonts w:ascii="Times New Roman" w:hAnsi="Times New Roman" w:cs="Times New Roman"/>
          <w:sz w:val="24"/>
          <w:szCs w:val="24"/>
        </w:rPr>
        <w:t xml:space="preserve"> the Assyrian founded it for them that dwell in the wilderness:  they set up the towers thereof, they raised up the palaces thereof; </w:t>
      </w:r>
      <w:r>
        <w:rPr>
          <w:rFonts w:ascii="Times New Roman" w:hAnsi="Times New Roman" w:cs="Times New Roman"/>
          <w:i/>
          <w:sz w:val="24"/>
          <w:szCs w:val="24"/>
        </w:rPr>
        <w:t>and</w:t>
      </w:r>
      <w:r>
        <w:rPr>
          <w:rFonts w:ascii="Times New Roman" w:hAnsi="Times New Roman" w:cs="Times New Roman"/>
          <w:sz w:val="24"/>
          <w:szCs w:val="24"/>
        </w:rPr>
        <w:t xml:space="preserve"> he brought it to ruin.”—</w:t>
      </w:r>
    </w:p>
    <w:p w:rsidR="00D87765" w:rsidRDefault="00D87765" w:rsidP="00DD3610">
      <w:pPr>
        <w:spacing w:after="0" w:line="240" w:lineRule="auto"/>
        <w:jc w:val="both"/>
        <w:rPr>
          <w:rFonts w:ascii="Times New Roman" w:hAnsi="Times New Roman" w:cs="Times New Roman"/>
          <w:sz w:val="24"/>
          <w:szCs w:val="24"/>
        </w:rPr>
      </w:pPr>
    </w:p>
    <w:p w:rsidR="006E02B4" w:rsidRDefault="006E02B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r>
        <w:rPr>
          <w:rFonts w:ascii="Times New Roman" w:hAnsi="Times New Roman" w:cs="Times New Roman"/>
          <w:i/>
          <w:sz w:val="24"/>
          <w:szCs w:val="24"/>
        </w:rPr>
        <w:t>tower</w:t>
      </w:r>
      <w:r>
        <w:rPr>
          <w:rFonts w:ascii="Times New Roman" w:hAnsi="Times New Roman" w:cs="Times New Roman"/>
          <w:sz w:val="24"/>
          <w:szCs w:val="24"/>
        </w:rPr>
        <w:t xml:space="preserve"> in Bible prophecy is a church; a </w:t>
      </w:r>
      <w:r>
        <w:rPr>
          <w:rFonts w:ascii="Times New Roman" w:hAnsi="Times New Roman" w:cs="Times New Roman"/>
          <w:i/>
          <w:sz w:val="24"/>
          <w:szCs w:val="24"/>
        </w:rPr>
        <w:t>palace</w:t>
      </w:r>
      <w:r>
        <w:rPr>
          <w:rFonts w:ascii="Times New Roman" w:hAnsi="Times New Roman" w:cs="Times New Roman"/>
          <w:sz w:val="24"/>
          <w:szCs w:val="24"/>
        </w:rPr>
        <w:t xml:space="preserve"> is a state.  He raised up the image of the beast, the church and state at the end of the world.</w:t>
      </w:r>
    </w:p>
    <w:p w:rsidR="006E02B4" w:rsidRPr="006E02B4" w:rsidRDefault="006E02B4" w:rsidP="006E02B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Howl, ye ships of Tarshish:  for your strength is laid waste.  </w:t>
      </w:r>
      <w:r>
        <w:rPr>
          <w:rFonts w:ascii="Times New Roman" w:hAnsi="Times New Roman" w:cs="Times New Roman"/>
          <w:sz w:val="24"/>
          <w:szCs w:val="24"/>
          <w:vertAlign w:val="superscript"/>
        </w:rPr>
        <w:t>15</w:t>
      </w:r>
      <w:r>
        <w:rPr>
          <w:rFonts w:ascii="Times New Roman" w:hAnsi="Times New Roman" w:cs="Times New Roman"/>
          <w:sz w:val="24"/>
          <w:szCs w:val="24"/>
        </w:rPr>
        <w:t>And it shall come to pass in that day,”—</w:t>
      </w:r>
    </w:p>
    <w:p w:rsidR="00D87765" w:rsidRDefault="00D87765" w:rsidP="00DD3610">
      <w:pPr>
        <w:spacing w:after="0" w:line="240" w:lineRule="auto"/>
        <w:jc w:val="both"/>
        <w:rPr>
          <w:rFonts w:ascii="Times New Roman" w:hAnsi="Times New Roman" w:cs="Times New Roman"/>
          <w:sz w:val="24"/>
          <w:szCs w:val="24"/>
        </w:rPr>
      </w:pPr>
    </w:p>
    <w:p w:rsidR="00316A14" w:rsidRDefault="006E02B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day that the</w:t>
      </w:r>
      <w:r w:rsidR="00316A14">
        <w:rPr>
          <w:rFonts w:ascii="Times New Roman" w:hAnsi="Times New Roman" w:cs="Times New Roman"/>
          <w:sz w:val="24"/>
          <w:szCs w:val="24"/>
        </w:rPr>
        <w:t xml:space="preserve"> punishment of Babylon is going to take place.</w:t>
      </w:r>
    </w:p>
    <w:p w:rsidR="00316A14" w:rsidRDefault="00316A14" w:rsidP="00DD3610">
      <w:pPr>
        <w:spacing w:after="0" w:line="240" w:lineRule="auto"/>
        <w:jc w:val="both"/>
        <w:rPr>
          <w:rFonts w:ascii="Times New Roman" w:hAnsi="Times New Roman" w:cs="Times New Roman"/>
          <w:sz w:val="24"/>
          <w:szCs w:val="24"/>
        </w:rPr>
      </w:pPr>
    </w:p>
    <w:p w:rsidR="00D87765" w:rsidRDefault="00316A14" w:rsidP="00316A1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And it shall come to pass in that day, that Tyre shall be forgotten seventy years, according to the days of one king:  after the end of seventy years shall Tyre sing as an harlot.”  Isaiah 23:1-15 (KJV).</w:t>
      </w:r>
      <w:r w:rsidR="006E02B4">
        <w:rPr>
          <w:rFonts w:ascii="Times New Roman" w:hAnsi="Times New Roman" w:cs="Times New Roman"/>
          <w:sz w:val="24"/>
          <w:szCs w:val="24"/>
        </w:rPr>
        <w:t xml:space="preserve"> </w:t>
      </w:r>
    </w:p>
    <w:p w:rsidR="00D87765" w:rsidRDefault="00D87765" w:rsidP="00DD3610">
      <w:pPr>
        <w:spacing w:after="0" w:line="240" w:lineRule="auto"/>
        <w:jc w:val="both"/>
        <w:rPr>
          <w:rFonts w:ascii="Times New Roman" w:hAnsi="Times New Roman" w:cs="Times New Roman"/>
          <w:sz w:val="24"/>
          <w:szCs w:val="24"/>
        </w:rPr>
      </w:pPr>
    </w:p>
    <w:p w:rsidR="00316A14" w:rsidRDefault="00316A1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w:t>
      </w:r>
      <w:r>
        <w:rPr>
          <w:rFonts w:ascii="Times New Roman" w:hAnsi="Times New Roman" w:cs="Times New Roman"/>
          <w:i/>
          <w:sz w:val="24"/>
          <w:szCs w:val="24"/>
        </w:rPr>
        <w:t>Tyre</w:t>
      </w:r>
      <w:r>
        <w:rPr>
          <w:rFonts w:ascii="Times New Roman" w:hAnsi="Times New Roman" w:cs="Times New Roman"/>
          <w:sz w:val="24"/>
          <w:szCs w:val="24"/>
        </w:rPr>
        <w:t xml:space="preserve"> we are trying to define here, and at the end of the world this Tyre is the one that sings as a harlot.</w:t>
      </w:r>
    </w:p>
    <w:p w:rsidR="00316A14" w:rsidRDefault="00316A1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harlot at the end of the world?</w:t>
      </w:r>
    </w:p>
    <w:p w:rsidR="00316A14" w:rsidRDefault="00316A1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Keep your finger there and go to Revelation 17.  Revelation 17, verse 1, says,</w:t>
      </w:r>
    </w:p>
    <w:p w:rsidR="00316A14" w:rsidRDefault="00316A14" w:rsidP="00DD3610">
      <w:pPr>
        <w:spacing w:after="0" w:line="240" w:lineRule="auto"/>
        <w:jc w:val="both"/>
        <w:rPr>
          <w:rFonts w:ascii="Times New Roman" w:hAnsi="Times New Roman" w:cs="Times New Roman"/>
          <w:sz w:val="24"/>
          <w:szCs w:val="24"/>
        </w:rPr>
      </w:pPr>
    </w:p>
    <w:p w:rsidR="00316A14" w:rsidRPr="00316A14" w:rsidRDefault="00316A14" w:rsidP="00316A1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there came one of the seven angels which had the seven vials, and talked with me, saying unto me, Come hither; I will shew unto thee the judgment of the great whore that sitteth upon many waters:  </w:t>
      </w:r>
      <w:r>
        <w:rPr>
          <w:rFonts w:ascii="Times New Roman" w:hAnsi="Times New Roman" w:cs="Times New Roman"/>
          <w:sz w:val="24"/>
          <w:szCs w:val="24"/>
          <w:vertAlign w:val="superscript"/>
        </w:rPr>
        <w:t>2</w:t>
      </w:r>
      <w:r>
        <w:rPr>
          <w:rFonts w:ascii="Times New Roman" w:hAnsi="Times New Roman" w:cs="Times New Roman"/>
          <w:sz w:val="24"/>
          <w:szCs w:val="24"/>
        </w:rPr>
        <w:t xml:space="preserve">With whom the kings of the earth have committed fornication, and the inhabitants of the earth have been made drunk with the wine of her fornication.  </w:t>
      </w:r>
      <w:r>
        <w:rPr>
          <w:rFonts w:ascii="Times New Roman" w:hAnsi="Times New Roman" w:cs="Times New Roman"/>
          <w:sz w:val="24"/>
          <w:szCs w:val="24"/>
          <w:vertAlign w:val="superscript"/>
        </w:rPr>
        <w:t>3</w:t>
      </w:r>
      <w:r>
        <w:rPr>
          <w:rFonts w:ascii="Times New Roman" w:hAnsi="Times New Roman" w:cs="Times New Roman"/>
          <w:sz w:val="24"/>
          <w:szCs w:val="24"/>
        </w:rPr>
        <w:t xml:space="preserve">So he carried me away in the spirit into the wilderness:  and I saw a woman sit upon a scarlet coloured beast, full of names of blasphemy, having seven heads and ten horns.  </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the woman was arrayed in purple and scarlet colour, and decked with gold and precious stones and pearls, having a golden cup in her hand full of abominations and filthiness of her fornication: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upon her forehead </w:t>
      </w:r>
      <w:r>
        <w:rPr>
          <w:rFonts w:ascii="Times New Roman" w:hAnsi="Times New Roman" w:cs="Times New Roman"/>
          <w:i/>
          <w:sz w:val="24"/>
          <w:szCs w:val="24"/>
        </w:rPr>
        <w:t>was</w:t>
      </w:r>
      <w:r>
        <w:rPr>
          <w:rFonts w:ascii="Times New Roman" w:hAnsi="Times New Roman" w:cs="Times New Roman"/>
          <w:sz w:val="24"/>
          <w:szCs w:val="24"/>
        </w:rPr>
        <w:t xml:space="preserve"> a name written, MYSTERY, BABYLON THE GREAT, THE MOTHER OF HARLOTS AND ABOMINATIONS OF THE EARTH.”  Revelation 17:1-5 (KJV).</w:t>
      </w:r>
    </w:p>
    <w:p w:rsidR="00D87765" w:rsidRDefault="00D87765" w:rsidP="00DD3610">
      <w:pPr>
        <w:spacing w:after="0" w:line="240" w:lineRule="auto"/>
        <w:jc w:val="both"/>
        <w:rPr>
          <w:rFonts w:ascii="Times New Roman" w:hAnsi="Times New Roman" w:cs="Times New Roman"/>
          <w:sz w:val="24"/>
          <w:szCs w:val="24"/>
        </w:rPr>
      </w:pPr>
    </w:p>
    <w:p w:rsidR="00D87765" w:rsidRDefault="00316A1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spiritual Babylon at the end of the world.  This is the Papacy that has committed fornication with the kings of the Earth.</w:t>
      </w:r>
    </w:p>
    <w:p w:rsidR="00316A14" w:rsidRDefault="00316A1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go back to Isaiah 23, verse 15 says,</w:t>
      </w:r>
    </w:p>
    <w:p w:rsidR="00D87765" w:rsidRDefault="00D87765" w:rsidP="00DD3610">
      <w:pPr>
        <w:spacing w:after="0" w:line="240" w:lineRule="auto"/>
        <w:jc w:val="both"/>
        <w:rPr>
          <w:rFonts w:ascii="Times New Roman" w:hAnsi="Times New Roman" w:cs="Times New Roman"/>
          <w:sz w:val="24"/>
          <w:szCs w:val="24"/>
        </w:rPr>
      </w:pPr>
    </w:p>
    <w:p w:rsidR="00D87765" w:rsidRPr="00F633F8" w:rsidRDefault="00316A14" w:rsidP="00316A14">
      <w:pPr>
        <w:spacing w:after="0" w:line="240" w:lineRule="auto"/>
        <w:ind w:left="720" w:right="720"/>
        <w:jc w:val="both"/>
        <w:rPr>
          <w:rFonts w:ascii="Times New Roman" w:hAnsi="Times New Roman" w:cs="Times New Roman"/>
          <w:sz w:val="24"/>
          <w:szCs w:val="24"/>
          <w:vertAlign w:val="superscript"/>
        </w:rPr>
      </w:pPr>
      <w:r>
        <w:rPr>
          <w:rFonts w:ascii="Times New Roman" w:hAnsi="Times New Roman" w:cs="Times New Roman"/>
          <w:sz w:val="24"/>
          <w:szCs w:val="24"/>
        </w:rPr>
        <w:t>“</w:t>
      </w:r>
      <w:r>
        <w:rPr>
          <w:rFonts w:ascii="Times New Roman" w:hAnsi="Times New Roman" w:cs="Times New Roman"/>
          <w:sz w:val="24"/>
          <w:szCs w:val="24"/>
          <w:vertAlign w:val="superscript"/>
        </w:rPr>
        <w:t>Isaiah 23:15( continued)</w:t>
      </w:r>
      <w:r>
        <w:rPr>
          <w:rFonts w:ascii="Times New Roman" w:hAnsi="Times New Roman" w:cs="Times New Roman"/>
          <w:sz w:val="24"/>
          <w:szCs w:val="24"/>
        </w:rPr>
        <w:t>And it shall come to pass in that day, that Tyre shall be forgotten seventy years, according to the days of one king:  after the end of seventy years shall Tyre sing as an harlot</w:t>
      </w:r>
      <w:r w:rsidR="00F633F8">
        <w:rPr>
          <w:rFonts w:ascii="Times New Roman" w:hAnsi="Times New Roman" w:cs="Times New Roman"/>
          <w:sz w:val="24"/>
          <w:szCs w:val="24"/>
        </w:rPr>
        <w:t>.”—</w:t>
      </w:r>
    </w:p>
    <w:p w:rsidR="00D87765" w:rsidRDefault="00D87765" w:rsidP="00DD3610">
      <w:pPr>
        <w:spacing w:after="0" w:line="240" w:lineRule="auto"/>
        <w:jc w:val="both"/>
        <w:rPr>
          <w:rFonts w:ascii="Times New Roman" w:hAnsi="Times New Roman" w:cs="Times New Roman"/>
          <w:sz w:val="24"/>
          <w:szCs w:val="24"/>
        </w:rPr>
      </w:pPr>
    </w:p>
    <w:p w:rsidR="00D87765" w:rsidRPr="00F633F8" w:rsidRDefault="00F633F8" w:rsidP="00DD36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Singing</w:t>
      </w:r>
      <w:r>
        <w:rPr>
          <w:rFonts w:ascii="Times New Roman" w:hAnsi="Times New Roman" w:cs="Times New Roman"/>
          <w:sz w:val="24"/>
          <w:szCs w:val="24"/>
        </w:rPr>
        <w:t xml:space="preserve"> in Bible prophecy is speaking about experience.</w:t>
      </w:r>
    </w:p>
    <w:p w:rsidR="00D87765" w:rsidRDefault="00F633F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16,</w:t>
      </w:r>
    </w:p>
    <w:p w:rsidR="00F633F8" w:rsidRDefault="00F633F8" w:rsidP="00DD3610">
      <w:pPr>
        <w:spacing w:after="0" w:line="240" w:lineRule="auto"/>
        <w:jc w:val="both"/>
        <w:rPr>
          <w:rFonts w:ascii="Times New Roman" w:hAnsi="Times New Roman" w:cs="Times New Roman"/>
          <w:sz w:val="24"/>
          <w:szCs w:val="24"/>
        </w:rPr>
      </w:pPr>
    </w:p>
    <w:p w:rsidR="00F633F8" w:rsidRDefault="00F633F8" w:rsidP="00F633F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Take an harp, go about the city, thou harlot that hast been forgotten; make sweet melody, sing many songs, that thou mayest be remembered.</w:t>
      </w:r>
    </w:p>
    <w:p w:rsidR="00F633F8" w:rsidRPr="00F633F8" w:rsidRDefault="00F633F8" w:rsidP="00F633F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And it shall come to pass after the end of seventy years, that the </w:t>
      </w:r>
      <w:r w:rsidRPr="00F633F8">
        <w:rPr>
          <w:rFonts w:ascii="Times New Roman" w:hAnsi="Times New Roman" w:cs="Times New Roman"/>
          <w:smallCaps/>
          <w:sz w:val="24"/>
          <w:szCs w:val="24"/>
        </w:rPr>
        <w:t>Lord</w:t>
      </w:r>
      <w:r>
        <w:rPr>
          <w:rFonts w:ascii="Times New Roman" w:hAnsi="Times New Roman" w:cs="Times New Roman"/>
          <w:sz w:val="24"/>
          <w:szCs w:val="24"/>
        </w:rPr>
        <w:t xml:space="preserve"> will visit Tyre, and she shall turn to her hire, and shall commit fornication with all the kingdoms of the world upon the face of the earth.  </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her merchandise and her hire shall be holiness to the </w:t>
      </w:r>
      <w:r w:rsidRPr="00F633F8">
        <w:rPr>
          <w:rFonts w:ascii="Times New Roman" w:hAnsi="Times New Roman" w:cs="Times New Roman"/>
          <w:smallCaps/>
          <w:sz w:val="24"/>
          <w:szCs w:val="24"/>
        </w:rPr>
        <w:t>Lord</w:t>
      </w:r>
      <w:r>
        <w:rPr>
          <w:rFonts w:ascii="Times New Roman" w:hAnsi="Times New Roman" w:cs="Times New Roman"/>
          <w:sz w:val="24"/>
          <w:szCs w:val="24"/>
        </w:rPr>
        <w:t xml:space="preserve">:  it shall not be treasured nor laid up; for her </w:t>
      </w:r>
      <w:r>
        <w:rPr>
          <w:rFonts w:ascii="Times New Roman" w:hAnsi="Times New Roman" w:cs="Times New Roman"/>
          <w:sz w:val="24"/>
          <w:szCs w:val="24"/>
        </w:rPr>
        <w:lastRenderedPageBreak/>
        <w:t xml:space="preserve">merchandise shall be for them that dwell before the </w:t>
      </w:r>
      <w:r w:rsidRPr="00F633F8">
        <w:rPr>
          <w:rFonts w:ascii="Times New Roman" w:hAnsi="Times New Roman" w:cs="Times New Roman"/>
          <w:smallCaps/>
          <w:sz w:val="24"/>
          <w:szCs w:val="24"/>
        </w:rPr>
        <w:t>Lord</w:t>
      </w:r>
      <w:r>
        <w:rPr>
          <w:rFonts w:ascii="Times New Roman" w:hAnsi="Times New Roman" w:cs="Times New Roman"/>
          <w:sz w:val="24"/>
          <w:szCs w:val="24"/>
        </w:rPr>
        <w:t>, to eat sufficiently, and for durable clothing.”  Isaiah 23:15-18 (KJV).</w:t>
      </w:r>
    </w:p>
    <w:p w:rsidR="00D87765" w:rsidRDefault="00D87765" w:rsidP="00DD3610">
      <w:pPr>
        <w:spacing w:after="0" w:line="240" w:lineRule="auto"/>
        <w:jc w:val="both"/>
        <w:rPr>
          <w:rFonts w:ascii="Times New Roman" w:hAnsi="Times New Roman" w:cs="Times New Roman"/>
          <w:sz w:val="24"/>
          <w:szCs w:val="24"/>
        </w:rPr>
      </w:pPr>
    </w:p>
    <w:p w:rsidR="00F633F8" w:rsidRDefault="00F633F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Tyre here is the Papacy at the end of the word, and what it is saying is that the Papacy at the end of the world is forgotten for 70 years, as the days of one king.</w:t>
      </w:r>
    </w:p>
    <w:p w:rsidR="00F633F8" w:rsidRDefault="00F633F8" w:rsidP="00DD3610">
      <w:pPr>
        <w:spacing w:after="0" w:line="240" w:lineRule="auto"/>
        <w:jc w:val="both"/>
        <w:rPr>
          <w:rFonts w:ascii="Times New Roman" w:hAnsi="Times New Roman" w:cs="Times New Roman"/>
          <w:sz w:val="24"/>
          <w:szCs w:val="24"/>
        </w:rPr>
      </w:pPr>
    </w:p>
    <w:p w:rsidR="001D6B1B" w:rsidRPr="00816DB9" w:rsidRDefault="001D6B1B" w:rsidP="001D6B1B">
      <w:pPr>
        <w:pStyle w:val="Heading3"/>
        <w:jc w:val="center"/>
        <w:rPr>
          <w:b w:val="0"/>
        </w:rPr>
      </w:pPr>
      <w:bookmarkStart w:id="153" w:name="_Toc529257504"/>
      <w:r w:rsidRPr="00816DB9">
        <w:rPr>
          <w:b w:val="0"/>
          <w:i/>
          <w:smallCaps w:val="0"/>
        </w:rPr>
        <w:t>Figure No. 26</w:t>
      </w:r>
      <w:r w:rsidR="00211458" w:rsidRPr="00816DB9">
        <w:rPr>
          <w:b w:val="0"/>
          <w:i/>
          <w:smallCaps w:val="0"/>
        </w:rPr>
        <w:t>B</w:t>
      </w:r>
      <w:r w:rsidRPr="00816DB9">
        <w:rPr>
          <w:b w:val="0"/>
          <w:i/>
          <w:smallCaps w:val="0"/>
        </w:rPr>
        <w:t>:</w:t>
      </w:r>
      <w:r w:rsidR="00816DB9">
        <w:rPr>
          <w:b w:val="0"/>
          <w:i/>
        </w:rPr>
        <w:t xml:space="preserve"> </w:t>
      </w:r>
      <w:r w:rsidRPr="00816DB9">
        <w:rPr>
          <w:b w:val="0"/>
        </w:rPr>
        <w:t xml:space="preserve"> Six Prophecies within a Chiastic Structure</w:t>
      </w:r>
      <w:bookmarkEnd w:id="153"/>
    </w:p>
    <w:p w:rsidR="001D6B1B" w:rsidRPr="005F38C1" w:rsidRDefault="00CA3943" w:rsidP="001D6B1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4883" type="#_x0000_t32" style="position:absolute;margin-left:441pt;margin-top:4.95pt;width:16.5pt;height:0;z-index:252505088" o:connectortype="straight"/>
        </w:pict>
      </w:r>
      <w:r>
        <w:rPr>
          <w:rFonts w:ascii="Arial Narrow" w:hAnsi="Arial Narrow" w:cs="Times New Roman"/>
          <w:noProof/>
          <w:sz w:val="20"/>
          <w:szCs w:val="20"/>
        </w:rPr>
        <w:pict>
          <v:shape id="_x0000_s34882" type="#_x0000_t32" style="position:absolute;margin-left:457.5pt;margin-top:4.9pt;width:0;height:33.05pt;z-index:252504064" o:connectortype="straight"/>
        </w:pict>
      </w:r>
      <w:r>
        <w:rPr>
          <w:rFonts w:ascii="Arial Narrow" w:hAnsi="Arial Narrow" w:cs="Times New Roman"/>
          <w:noProof/>
          <w:sz w:val="20"/>
          <w:szCs w:val="20"/>
        </w:rPr>
        <w:pict>
          <v:shape id="_x0000_s34881" type="#_x0000_t32" style="position:absolute;margin-left:441pt;margin-top:4.9pt;width:0;height:33.05pt;z-index:252503040" o:connectortype="straight"/>
        </w:pict>
      </w:r>
      <w:r>
        <w:rPr>
          <w:rFonts w:ascii="Arial Narrow" w:hAnsi="Arial Narrow" w:cs="Times New Roman"/>
          <w:noProof/>
          <w:sz w:val="20"/>
          <w:szCs w:val="20"/>
        </w:rPr>
        <w:pict>
          <v:shape id="_x0000_s34876" type="#_x0000_t32" style="position:absolute;margin-left:394.5pt;margin-top:4.85pt;width:34.5pt;height:.05pt;z-index:252497920" o:connectortype="straight"/>
        </w:pict>
      </w:r>
      <w:r>
        <w:rPr>
          <w:rFonts w:ascii="Arial Narrow" w:hAnsi="Arial Narrow" w:cs="Times New Roman"/>
          <w:noProof/>
          <w:sz w:val="20"/>
          <w:szCs w:val="20"/>
        </w:rPr>
        <w:pict>
          <v:shape id="_x0000_s34878" type="#_x0000_t32" style="position:absolute;margin-left:394.5pt;margin-top:4.85pt;width:0;height:33.05pt;z-index:252499968" o:connectortype="straight"/>
        </w:pict>
      </w:r>
      <w:r>
        <w:rPr>
          <w:rFonts w:ascii="Arial Narrow" w:hAnsi="Arial Narrow" w:cs="Times New Roman"/>
          <w:noProof/>
          <w:sz w:val="20"/>
          <w:szCs w:val="20"/>
        </w:rPr>
        <w:pict>
          <v:shape id="_x0000_s34879" type="#_x0000_t32" style="position:absolute;margin-left:429pt;margin-top:4.9pt;width:0;height:33.05pt;z-index:252500992" o:connectortype="straight"/>
        </w:pict>
      </w:r>
      <w:r>
        <w:rPr>
          <w:rFonts w:ascii="Arial Narrow" w:hAnsi="Arial Narrow" w:cs="Times New Roman"/>
          <w:noProof/>
          <w:sz w:val="20"/>
          <w:szCs w:val="20"/>
        </w:rPr>
        <w:pict>
          <v:shape id="_x0000_s34880" type="#_x0000_t32" style="position:absolute;margin-left:411.75pt;margin-top:4.95pt;width:0;height:33.05pt;z-index:252502016" o:connectortype="straight"/>
        </w:pict>
      </w:r>
    </w:p>
    <w:p w:rsidR="001D6B1B" w:rsidRPr="005F38C1" w:rsidRDefault="001D6B1B" w:rsidP="001D6B1B">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AD538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43    50         63</w:t>
      </w:r>
    </w:p>
    <w:p w:rsidR="001D6B1B" w:rsidRPr="005F38C1" w:rsidRDefault="00CA3943" w:rsidP="001D6B1B">
      <w:pPr>
        <w:spacing w:after="0" w:line="240" w:lineRule="auto"/>
        <w:rPr>
          <w:rFonts w:ascii="Arial Narrow" w:hAnsi="Arial Narrow" w:cs="Times New Roman"/>
          <w:sz w:val="20"/>
          <w:szCs w:val="20"/>
        </w:rPr>
      </w:pPr>
      <w:r>
        <w:rPr>
          <w:rFonts w:ascii="Arial Narrow" w:hAnsi="Arial Narrow" w:cs="Times New Roman"/>
          <w:noProof/>
          <w:sz w:val="20"/>
          <w:szCs w:val="20"/>
        </w:rPr>
        <w:pict>
          <v:oval id="_x0000_s34871" style="position:absolute;margin-left:212.25pt;margin-top:7.4pt;width:7.5pt;height:7.5pt;z-index:252492800"/>
        </w:pict>
      </w:r>
      <w:r>
        <w:rPr>
          <w:rFonts w:ascii="Arial Narrow" w:hAnsi="Arial Narrow" w:cs="Times New Roman"/>
          <w:noProof/>
          <w:sz w:val="20"/>
          <w:szCs w:val="20"/>
        </w:rPr>
        <w:pict>
          <v:shape id="_x0000_s34870" type="#_x0000_t32" style="position:absolute;margin-left:3in;margin-top:.65pt;width:0;height:11.25pt;z-index:252491776" o:connectortype="straight"/>
        </w:pict>
      </w:r>
      <w:r>
        <w:rPr>
          <w:rFonts w:ascii="Arial Narrow" w:hAnsi="Arial Narrow" w:cs="Times New Roman"/>
          <w:noProof/>
          <w:sz w:val="20"/>
          <w:szCs w:val="20"/>
        </w:rPr>
        <w:pict>
          <v:shape id="_x0000_s34869" type="#_x0000_t32" style="position:absolute;margin-left:376.45pt;margin-top:.65pt;width:.05pt;height:22.5pt;z-index:252490752" o:connectortype="straight"/>
        </w:pict>
      </w:r>
      <w:r>
        <w:rPr>
          <w:rFonts w:ascii="Arial Narrow" w:hAnsi="Arial Narrow" w:cs="Times New Roman"/>
          <w:noProof/>
          <w:sz w:val="20"/>
          <w:szCs w:val="20"/>
        </w:rPr>
        <w:pict>
          <v:shape id="_x0000_s34868" type="#_x0000_t32" style="position:absolute;margin-left:46.5pt;margin-top:.65pt;width:.05pt;height:22.5pt;z-index:252489728" o:connectortype="straight"/>
        </w:pict>
      </w:r>
      <w:r w:rsidR="001D6B1B">
        <w:rPr>
          <w:rFonts w:ascii="Arial Narrow" w:hAnsi="Arial Narrow" w:cs="Times New Roman"/>
          <w:sz w:val="20"/>
          <w:szCs w:val="20"/>
        </w:rPr>
        <w:tab/>
      </w:r>
      <w:r w:rsidR="001D6B1B">
        <w:rPr>
          <w:rFonts w:ascii="Arial Narrow" w:hAnsi="Arial Narrow" w:cs="Times New Roman"/>
          <w:sz w:val="20"/>
          <w:szCs w:val="20"/>
        </w:rPr>
        <w:tab/>
      </w:r>
      <w:r w:rsidR="001D6B1B">
        <w:rPr>
          <w:rFonts w:ascii="Arial Narrow" w:hAnsi="Arial Narrow" w:cs="Times New Roman"/>
          <w:sz w:val="20"/>
          <w:szCs w:val="20"/>
        </w:rPr>
        <w:tab/>
        <w:t xml:space="preserve">     1260</w:t>
      </w:r>
      <w:r w:rsidR="001D6B1B">
        <w:rPr>
          <w:rFonts w:ascii="Arial Narrow" w:hAnsi="Arial Narrow" w:cs="Times New Roman"/>
          <w:sz w:val="20"/>
          <w:szCs w:val="20"/>
        </w:rPr>
        <w:tab/>
      </w:r>
      <w:r w:rsidR="001D6B1B">
        <w:rPr>
          <w:rFonts w:ascii="Arial Narrow" w:hAnsi="Arial Narrow" w:cs="Times New Roman"/>
          <w:sz w:val="20"/>
          <w:szCs w:val="20"/>
        </w:rPr>
        <w:tab/>
      </w:r>
      <w:r w:rsidR="001D6B1B">
        <w:rPr>
          <w:rFonts w:ascii="Arial Narrow" w:hAnsi="Arial Narrow" w:cs="Times New Roman"/>
          <w:sz w:val="20"/>
          <w:szCs w:val="20"/>
        </w:rPr>
        <w:tab/>
      </w:r>
      <w:r w:rsidR="001D6B1B">
        <w:rPr>
          <w:rFonts w:ascii="Arial Narrow" w:hAnsi="Arial Narrow" w:cs="Times New Roman"/>
          <w:sz w:val="20"/>
          <w:szCs w:val="20"/>
        </w:rPr>
        <w:tab/>
        <w:t xml:space="preserve">               1260</w:t>
      </w:r>
    </w:p>
    <w:p w:rsidR="001D6B1B" w:rsidRPr="005F38C1" w:rsidRDefault="00CA3943" w:rsidP="001D6B1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4884" type="#_x0000_t32" style="position:absolute;margin-left:441pt;margin-top:3.45pt;width:16.5pt;height:0;z-index:252506112" o:connectortype="straight"/>
        </w:pict>
      </w:r>
      <w:r>
        <w:rPr>
          <w:rFonts w:ascii="Arial Narrow" w:hAnsi="Arial Narrow" w:cs="Times New Roman"/>
          <w:noProof/>
          <w:sz w:val="20"/>
          <w:szCs w:val="20"/>
        </w:rPr>
        <w:pict>
          <v:shape id="_x0000_s34877" type="#_x0000_t32" style="position:absolute;margin-left:395.25pt;margin-top:3.45pt;width:34.5pt;height:.05pt;z-index:252498944" o:connectortype="straight"/>
        </w:pict>
      </w:r>
      <w:r>
        <w:rPr>
          <w:rFonts w:ascii="Arial Narrow" w:hAnsi="Arial Narrow" w:cs="Times New Roman"/>
          <w:noProof/>
          <w:sz w:val="20"/>
          <w:szCs w:val="20"/>
        </w:rPr>
        <w:pict>
          <v:shape id="_x0000_s34872" type="#_x0000_t32" style="position:absolute;margin-left:46.5pt;margin-top:.45pt;width:330pt;height:.05pt;z-index:252493824" o:connectortype="straight">
            <v:stroke startarrow="block" endarrow="block"/>
          </v:shape>
        </w:pict>
      </w:r>
    </w:p>
    <w:p w:rsidR="001D6B1B" w:rsidRPr="005F38C1" w:rsidRDefault="001D6B1B" w:rsidP="001D6B1B">
      <w:pPr>
        <w:spacing w:after="0" w:line="240" w:lineRule="auto"/>
        <w:rPr>
          <w:rFonts w:ascii="Arial Narrow" w:hAnsi="Arial Narrow" w:cs="Times New Roman"/>
          <w:sz w:val="20"/>
          <w:szCs w:val="20"/>
        </w:rPr>
      </w:pPr>
      <w:r>
        <w:rPr>
          <w:rFonts w:ascii="Arial Narrow" w:hAnsi="Arial Narrow" w:cs="Times New Roman"/>
          <w:sz w:val="20"/>
          <w:szCs w:val="20"/>
        </w:rPr>
        <w:t xml:space="preserve"> 742BC     723</w:t>
      </w:r>
      <w:r>
        <w:rPr>
          <w:rFonts w:ascii="Arial Narrow" w:hAnsi="Arial Narrow" w:cs="Times New Roman"/>
          <w:sz w:val="20"/>
          <w:szCs w:val="20"/>
        </w:rPr>
        <w:tab/>
        <w:t xml:space="preserve">    677</w:t>
      </w:r>
      <w:r>
        <w:rPr>
          <w:rFonts w:ascii="Arial Narrow" w:hAnsi="Arial Narrow" w:cs="Times New Roman"/>
          <w:sz w:val="20"/>
          <w:szCs w:val="20"/>
        </w:rPr>
        <w:tab/>
      </w:r>
      <w:r>
        <w:rPr>
          <w:rFonts w:ascii="Arial Narrow" w:hAnsi="Arial Narrow" w:cs="Times New Roman"/>
          <w:sz w:val="20"/>
          <w:szCs w:val="20"/>
        </w:rPr>
        <w:tab/>
        <w:t xml:space="preserve">   457      408</w:t>
      </w:r>
      <w:r>
        <w:rPr>
          <w:rFonts w:ascii="Arial Narrow" w:hAnsi="Arial Narrow" w:cs="Times New Roman"/>
          <w:sz w:val="20"/>
          <w:szCs w:val="20"/>
        </w:rPr>
        <w:tab/>
      </w:r>
      <w:r>
        <w:rPr>
          <w:rFonts w:ascii="Arial Narrow" w:hAnsi="Arial Narrow" w:cs="Times New Roman"/>
          <w:sz w:val="20"/>
          <w:szCs w:val="20"/>
        </w:rPr>
        <w:tab/>
        <w:t xml:space="preserve">      AD27</w:t>
      </w:r>
      <w:r>
        <w:rPr>
          <w:rFonts w:ascii="Arial Narrow" w:hAnsi="Arial Narrow" w:cs="Times New Roman"/>
          <w:sz w:val="20"/>
          <w:szCs w:val="20"/>
        </w:rPr>
        <w:tab/>
        <w:t xml:space="preserve">   31       34</w:t>
      </w:r>
      <w:r>
        <w:rPr>
          <w:rFonts w:ascii="Arial Narrow" w:hAnsi="Arial Narrow" w:cs="Times New Roman"/>
          <w:sz w:val="20"/>
          <w:szCs w:val="20"/>
        </w:rPr>
        <w:tab/>
        <w:t xml:space="preserve">   1798        1844</w:t>
      </w:r>
      <w:r>
        <w:rPr>
          <w:rFonts w:ascii="Arial Narrow" w:hAnsi="Arial Narrow" w:cs="Times New Roman"/>
          <w:sz w:val="20"/>
          <w:szCs w:val="20"/>
        </w:rPr>
        <w:tab/>
        <w:t xml:space="preserve">     1863</w:t>
      </w:r>
    </w:p>
    <w:p w:rsidR="001D6B1B" w:rsidRPr="005F38C1" w:rsidRDefault="00CA3943" w:rsidP="001D6B1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4857" type="#_x0000_t32" style="position:absolute;margin-left:12.75pt;margin-top:.75pt;width:.05pt;height:36.75pt;z-index:252478464" o:connectortype="straight"/>
        </w:pict>
      </w:r>
      <w:r>
        <w:rPr>
          <w:rFonts w:ascii="Arial Narrow" w:hAnsi="Arial Narrow" w:cs="Times New Roman"/>
          <w:noProof/>
          <w:sz w:val="20"/>
          <w:szCs w:val="20"/>
        </w:rPr>
        <w:pict>
          <v:shape id="_x0000_s34875" type="#_x0000_t32" style="position:absolute;margin-left:288.75pt;margin-top:9pt;width:21pt;height:.05pt;z-index:252496896" o:connectortype="straight"/>
        </w:pict>
      </w:r>
      <w:r>
        <w:rPr>
          <w:rFonts w:ascii="Arial Narrow" w:hAnsi="Arial Narrow" w:cs="Times New Roman"/>
          <w:noProof/>
          <w:sz w:val="20"/>
          <w:szCs w:val="20"/>
        </w:rPr>
        <w:pict>
          <v:shape id="_x0000_s34865" type="#_x0000_t32" style="position:absolute;margin-left:376.5pt;margin-top:.75pt;width:.05pt;height:36.75pt;z-index:252486656" o:connectortype="straight"/>
        </w:pict>
      </w:r>
      <w:r>
        <w:rPr>
          <w:rFonts w:ascii="Arial Narrow" w:hAnsi="Arial Narrow" w:cs="Times New Roman"/>
          <w:noProof/>
          <w:sz w:val="20"/>
          <w:szCs w:val="20"/>
        </w:rPr>
        <w:pict>
          <v:shape id="_x0000_s34866" type="#_x0000_t32" style="position:absolute;margin-left:413.95pt;margin-top:.75pt;width:0;height:54.75pt;z-index:252487680" o:connectortype="straight"/>
        </w:pict>
      </w:r>
      <w:r>
        <w:rPr>
          <w:rFonts w:ascii="Arial Narrow" w:hAnsi="Arial Narrow" w:cs="Times New Roman"/>
          <w:noProof/>
          <w:sz w:val="20"/>
          <w:szCs w:val="20"/>
        </w:rPr>
        <w:pict>
          <v:shape id="_x0000_s34859" type="#_x0000_t32" style="position:absolute;margin-left:88.5pt;margin-top:.75pt;width:0;height:54.75pt;z-index:252480512" o:connectortype="straight"/>
        </w:pict>
      </w:r>
      <w:r>
        <w:rPr>
          <w:rFonts w:ascii="Arial Narrow" w:hAnsi="Arial Narrow" w:cs="Times New Roman"/>
          <w:noProof/>
          <w:sz w:val="20"/>
          <w:szCs w:val="20"/>
        </w:rPr>
        <w:pict>
          <v:shape id="_x0000_s34867" type="#_x0000_t32" style="position:absolute;margin-left:451.5pt;margin-top:.75pt;width:.05pt;height:36.75pt;z-index:252488704" o:connectortype="straight"/>
        </w:pict>
      </w:r>
      <w:r>
        <w:rPr>
          <w:rFonts w:ascii="Arial Narrow" w:hAnsi="Arial Narrow" w:cs="Times New Roman"/>
          <w:noProof/>
          <w:sz w:val="20"/>
          <w:szCs w:val="20"/>
        </w:rPr>
        <w:pict>
          <v:shape id="_x0000_s34864" type="#_x0000_t32" style="position:absolute;margin-left:324.7pt;margin-top:.75pt;width:.05pt;height:36.75pt;z-index:252485632" o:connectortype="straight"/>
        </w:pict>
      </w:r>
      <w:r>
        <w:rPr>
          <w:rFonts w:ascii="Arial Narrow" w:hAnsi="Arial Narrow" w:cs="Times New Roman"/>
          <w:noProof/>
          <w:sz w:val="20"/>
          <w:szCs w:val="20"/>
        </w:rPr>
        <w:pict>
          <v:shape id="_x0000_s34863" type="#_x0000_t32" style="position:absolute;margin-left:299.25pt;margin-top:.75pt;width:.05pt;height:36.75pt;z-index:252484608" o:connectortype="straight"/>
        </w:pict>
      </w:r>
      <w:r>
        <w:rPr>
          <w:rFonts w:ascii="Arial Narrow" w:hAnsi="Arial Narrow" w:cs="Times New Roman"/>
          <w:noProof/>
          <w:sz w:val="20"/>
          <w:szCs w:val="20"/>
        </w:rPr>
        <w:pict>
          <v:shape id="_x0000_s34860" type="#_x0000_t32" style="position:absolute;margin-left:184.55pt;margin-top:.75pt;width:.05pt;height:36.75pt;z-index:252481536" o:connectortype="straight"/>
        </w:pict>
      </w:r>
      <w:r>
        <w:rPr>
          <w:rFonts w:ascii="Arial Narrow" w:hAnsi="Arial Narrow" w:cs="Times New Roman"/>
          <w:noProof/>
          <w:sz w:val="20"/>
          <w:szCs w:val="20"/>
        </w:rPr>
        <w:pict>
          <v:shape id="_x0000_s34862" type="#_x0000_t32" style="position:absolute;margin-left:274.5pt;margin-top:.75pt;width:.05pt;height:36.75pt;z-index:252483584" o:connectortype="straight"/>
        </w:pict>
      </w:r>
      <w:r>
        <w:rPr>
          <w:rFonts w:ascii="Arial Narrow" w:hAnsi="Arial Narrow" w:cs="Times New Roman"/>
          <w:noProof/>
          <w:sz w:val="20"/>
          <w:szCs w:val="20"/>
        </w:rPr>
        <w:pict>
          <v:shape id="_x0000_s34861" type="#_x0000_t32" style="position:absolute;margin-left:157.5pt;margin-top:.75pt;width:.05pt;height:36.75pt;z-index:252482560" o:connectortype="straight"/>
        </w:pict>
      </w:r>
      <w:r>
        <w:rPr>
          <w:rFonts w:ascii="Arial Narrow" w:hAnsi="Arial Narrow" w:cs="Times New Roman"/>
          <w:noProof/>
          <w:sz w:val="20"/>
          <w:szCs w:val="20"/>
        </w:rPr>
        <w:pict>
          <v:shape id="_x0000_s34858" type="#_x0000_t32" style="position:absolute;margin-left:48pt;margin-top:.75pt;width:.05pt;height:36.75pt;z-index:252479488" o:connectortype="straight"/>
        </w:pict>
      </w:r>
    </w:p>
    <w:p w:rsidR="001D6B1B" w:rsidRDefault="00CA3943" w:rsidP="001D6B1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4886" type="#_x0000_t32" style="position:absolute;margin-left:246.85pt;margin-top:5.75pt;width:27.65pt;height:0;z-index:252508160" o:connectortype="straight">
            <v:stroke endarrow="block"/>
          </v:shape>
        </w:pict>
      </w:r>
      <w:r>
        <w:rPr>
          <w:rFonts w:ascii="Arial Narrow" w:hAnsi="Arial Narrow" w:cs="Times New Roman"/>
          <w:noProof/>
          <w:sz w:val="20"/>
          <w:szCs w:val="20"/>
        </w:rPr>
        <w:pict>
          <v:shape id="_x0000_s34885" type="#_x0000_t32" style="position:absolute;margin-left:184.6pt;margin-top:6.5pt;width:27.65pt;height:0;flip:x;z-index:252507136" o:connectortype="straight">
            <v:stroke endarrow="block"/>
          </v:shape>
        </w:pict>
      </w:r>
      <w:r w:rsidR="001D6B1B">
        <w:rPr>
          <w:rFonts w:ascii="Arial Narrow" w:hAnsi="Arial Narrow" w:cs="Times New Roman"/>
          <w:sz w:val="20"/>
          <w:szCs w:val="20"/>
        </w:rPr>
        <w:t xml:space="preserve">           19            46</w:t>
      </w:r>
      <w:r w:rsidR="001D6B1B">
        <w:rPr>
          <w:rFonts w:ascii="Arial Narrow" w:hAnsi="Arial Narrow" w:cs="Times New Roman"/>
          <w:sz w:val="20"/>
          <w:szCs w:val="20"/>
        </w:rPr>
        <w:tab/>
      </w:r>
      <w:r w:rsidR="001D6B1B">
        <w:rPr>
          <w:rFonts w:ascii="Arial Narrow" w:hAnsi="Arial Narrow" w:cs="Times New Roman"/>
          <w:sz w:val="20"/>
          <w:szCs w:val="20"/>
        </w:rPr>
        <w:tab/>
      </w:r>
      <w:r w:rsidR="001D6B1B">
        <w:rPr>
          <w:rFonts w:ascii="Arial Narrow" w:hAnsi="Arial Narrow" w:cs="Times New Roman"/>
          <w:sz w:val="20"/>
          <w:szCs w:val="20"/>
        </w:rPr>
        <w:tab/>
        <w:t xml:space="preserve">         </w:t>
      </w:r>
      <w:r w:rsidR="001D6B1B" w:rsidRPr="00FF03F7">
        <w:rPr>
          <w:rFonts w:ascii="Arial Black" w:hAnsi="Arial Black" w:cs="Times New Roman"/>
          <w:b/>
          <w:sz w:val="20"/>
          <w:szCs w:val="20"/>
        </w:rPr>
        <w:t>49</w:t>
      </w:r>
      <w:r w:rsidR="001D6B1B">
        <w:rPr>
          <w:rFonts w:ascii="Arial Narrow" w:hAnsi="Arial Narrow" w:cs="Times New Roman"/>
          <w:sz w:val="20"/>
          <w:szCs w:val="20"/>
        </w:rPr>
        <w:tab/>
        <w:t xml:space="preserve">   </w:t>
      </w:r>
      <w:r w:rsidR="00B90557">
        <w:rPr>
          <w:rFonts w:ascii="Arial Narrow" w:hAnsi="Arial Narrow" w:cs="Times New Roman"/>
          <w:sz w:val="20"/>
          <w:szCs w:val="20"/>
        </w:rPr>
        <w:tab/>
        <w:t xml:space="preserve"> </w:t>
      </w:r>
      <w:r w:rsidR="001D6B1B" w:rsidRPr="00FF03F7">
        <w:rPr>
          <w:rFonts w:ascii="Arial Black" w:hAnsi="Arial Black" w:cs="Times New Roman"/>
          <w:b/>
          <w:sz w:val="20"/>
          <w:szCs w:val="20"/>
        </w:rPr>
        <w:t>434</w:t>
      </w:r>
      <w:r w:rsidR="001D6B1B">
        <w:rPr>
          <w:rFonts w:ascii="Arial Narrow" w:hAnsi="Arial Narrow" w:cs="Times New Roman"/>
          <w:sz w:val="20"/>
          <w:szCs w:val="20"/>
        </w:rPr>
        <w:tab/>
        <w:t xml:space="preserve">            </w:t>
      </w:r>
      <w:r w:rsidR="001D6B1B" w:rsidRPr="00FF03F7">
        <w:rPr>
          <w:rFonts w:ascii="Arial Black" w:hAnsi="Arial Black" w:cs="Times New Roman"/>
          <w:b/>
          <w:sz w:val="20"/>
          <w:szCs w:val="20"/>
        </w:rPr>
        <w:t>3½</w:t>
      </w:r>
      <w:r w:rsidR="00FF03F7">
        <w:rPr>
          <w:rFonts w:ascii="Arial Narrow" w:hAnsi="Arial Narrow" w:cs="Times New Roman"/>
          <w:b/>
          <w:sz w:val="20"/>
          <w:szCs w:val="20"/>
        </w:rPr>
        <w:t xml:space="preserve">    </w:t>
      </w:r>
      <w:r w:rsidR="001D6B1B" w:rsidRPr="00FF03F7">
        <w:rPr>
          <w:rFonts w:ascii="Arial Black" w:hAnsi="Arial Black" w:cs="Times New Roman"/>
          <w:b/>
          <w:sz w:val="20"/>
          <w:szCs w:val="20"/>
        </w:rPr>
        <w:t>3½</w:t>
      </w:r>
      <w:r w:rsidR="001D6B1B">
        <w:rPr>
          <w:rFonts w:ascii="Arial Narrow" w:hAnsi="Arial Narrow" w:cs="Times New Roman"/>
          <w:sz w:val="20"/>
          <w:szCs w:val="20"/>
        </w:rPr>
        <w:t xml:space="preserve">                               46             19</w:t>
      </w:r>
    </w:p>
    <w:p w:rsidR="001D6B1B" w:rsidRDefault="001D6B1B" w:rsidP="001D6B1B">
      <w:pPr>
        <w:spacing w:after="0" w:line="240" w:lineRule="auto"/>
        <w:rPr>
          <w:rFonts w:ascii="Arial Narrow" w:hAnsi="Arial Narrow" w:cs="Times New Roman"/>
          <w:sz w:val="20"/>
          <w:szCs w:val="20"/>
        </w:rPr>
      </w:pPr>
      <w:r>
        <w:rPr>
          <w:rFonts w:ascii="Arial Narrow" w:hAnsi="Arial Narrow" w:cs="Times New Roman"/>
          <w:sz w:val="20"/>
          <w:szCs w:val="20"/>
        </w:rPr>
        <w:t xml:space="preserve">        </w:t>
      </w:r>
    </w:p>
    <w:p w:rsidR="001D6B1B" w:rsidRDefault="00CA3943" w:rsidP="001D6B1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4856" type="#_x0000_t32" style="position:absolute;margin-left:1.5pt;margin-top:3.05pt;width:474pt;height:0;z-index:252477440" o:connectortype="straight"/>
        </w:pict>
      </w:r>
    </w:p>
    <w:p w:rsidR="001D6B1B" w:rsidRDefault="00CA3943" w:rsidP="001D6B1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4874" type="#_x0000_t32" style="position:absolute;margin-left:88.5pt;margin-top:5.9pt;width:127.5pt;height:0;flip:x;z-index:252495872" o:connectortype="straight">
            <v:stroke endarrow="block"/>
          </v:shape>
        </w:pict>
      </w:r>
      <w:r>
        <w:rPr>
          <w:rFonts w:ascii="Arial Narrow" w:hAnsi="Arial Narrow" w:cs="Times New Roman"/>
          <w:noProof/>
          <w:sz w:val="20"/>
          <w:szCs w:val="20"/>
        </w:rPr>
        <w:pict>
          <v:shape id="_x0000_s34873" type="#_x0000_t32" style="position:absolute;margin-left:252.75pt;margin-top:5.9pt;width:160.5pt;height:0;z-index:252494848" o:connectortype="straight">
            <v:stroke endarrow="block"/>
          </v:shape>
        </w:pict>
      </w:r>
      <w:r w:rsidR="001D6B1B">
        <w:rPr>
          <w:rFonts w:ascii="Arial Narrow" w:hAnsi="Arial Narrow" w:cs="Times New Roman"/>
          <w:sz w:val="20"/>
          <w:szCs w:val="20"/>
        </w:rPr>
        <w:tab/>
      </w:r>
      <w:r w:rsidR="001D6B1B">
        <w:rPr>
          <w:rFonts w:ascii="Arial Narrow" w:hAnsi="Arial Narrow" w:cs="Times New Roman"/>
          <w:sz w:val="20"/>
          <w:szCs w:val="20"/>
        </w:rPr>
        <w:tab/>
      </w:r>
      <w:r w:rsidR="001D6B1B">
        <w:rPr>
          <w:rFonts w:ascii="Arial Narrow" w:hAnsi="Arial Narrow" w:cs="Times New Roman"/>
          <w:sz w:val="20"/>
          <w:szCs w:val="20"/>
        </w:rPr>
        <w:tab/>
      </w:r>
      <w:r w:rsidR="001D6B1B">
        <w:rPr>
          <w:rFonts w:ascii="Arial Narrow" w:hAnsi="Arial Narrow" w:cs="Times New Roman"/>
          <w:sz w:val="20"/>
          <w:szCs w:val="20"/>
        </w:rPr>
        <w:tab/>
      </w:r>
      <w:r w:rsidR="001D6B1B">
        <w:rPr>
          <w:rFonts w:ascii="Arial Narrow" w:hAnsi="Arial Narrow" w:cs="Times New Roman"/>
          <w:sz w:val="20"/>
          <w:szCs w:val="20"/>
        </w:rPr>
        <w:tab/>
      </w:r>
      <w:r w:rsidR="001D6B1B">
        <w:rPr>
          <w:rFonts w:ascii="Arial Narrow" w:hAnsi="Arial Narrow" w:cs="Times New Roman"/>
          <w:sz w:val="20"/>
          <w:szCs w:val="20"/>
        </w:rPr>
        <w:tab/>
        <w:t xml:space="preserve">     2520</w:t>
      </w:r>
    </w:p>
    <w:p w:rsidR="001D6B1B" w:rsidRDefault="001D6B1B" w:rsidP="001D6B1B">
      <w:pPr>
        <w:spacing w:after="0" w:line="240" w:lineRule="auto"/>
        <w:rPr>
          <w:rFonts w:ascii="Arial Narrow" w:hAnsi="Arial Narrow" w:cs="Times New Roman"/>
          <w:sz w:val="20"/>
          <w:szCs w:val="20"/>
        </w:rPr>
      </w:pPr>
    </w:p>
    <w:p w:rsidR="001D6B1B" w:rsidRDefault="001D6B1B" w:rsidP="001D6B1B">
      <w:pPr>
        <w:pStyle w:val="Heading3"/>
        <w:jc w:val="center"/>
        <w:rPr>
          <w:rFonts w:ascii="Arial" w:hAnsi="Arial" w:cs="Arial"/>
          <w:b w:val="0"/>
          <w:i/>
          <w:sz w:val="20"/>
          <w:szCs w:val="20"/>
        </w:rPr>
      </w:pPr>
    </w:p>
    <w:p w:rsidR="001D6B1B" w:rsidRPr="00816DB9" w:rsidRDefault="001D6B1B" w:rsidP="001D6B1B">
      <w:pPr>
        <w:pStyle w:val="Heading3"/>
        <w:jc w:val="center"/>
        <w:rPr>
          <w:b w:val="0"/>
        </w:rPr>
      </w:pPr>
      <w:bookmarkStart w:id="154" w:name="_Toc529257505"/>
      <w:r w:rsidRPr="00816DB9">
        <w:rPr>
          <w:b w:val="0"/>
          <w:i/>
          <w:smallCaps w:val="0"/>
        </w:rPr>
        <w:t>Figure no. 27</w:t>
      </w:r>
      <w:r w:rsidR="00211458" w:rsidRPr="00816DB9">
        <w:rPr>
          <w:b w:val="0"/>
          <w:i/>
          <w:smallCaps w:val="0"/>
        </w:rPr>
        <w:t>B</w:t>
      </w:r>
      <w:r w:rsidRPr="00816DB9">
        <w:rPr>
          <w:b w:val="0"/>
          <w:i/>
          <w:smallCaps w:val="0"/>
        </w:rPr>
        <w:t>:</w:t>
      </w:r>
      <w:r w:rsidRPr="00816DB9">
        <w:rPr>
          <w:b w:val="0"/>
        </w:rPr>
        <w:t xml:space="preserve"> </w:t>
      </w:r>
      <w:r w:rsidR="00816DB9">
        <w:rPr>
          <w:b w:val="0"/>
        </w:rPr>
        <w:t xml:space="preserve">  </w:t>
      </w:r>
      <w:r w:rsidRPr="00816DB9">
        <w:rPr>
          <w:b w:val="0"/>
        </w:rPr>
        <w:t>The History of Jerusalem</w:t>
      </w:r>
      <w:bookmarkEnd w:id="154"/>
    </w:p>
    <w:p w:rsidR="001D6B1B" w:rsidRDefault="001D6B1B" w:rsidP="001D6B1B">
      <w:pPr>
        <w:spacing w:after="0" w:line="240" w:lineRule="auto"/>
        <w:rPr>
          <w:rFonts w:ascii="Arial" w:hAnsi="Arial" w:cs="Arial"/>
          <w:sz w:val="20"/>
          <w:szCs w:val="20"/>
        </w:rPr>
      </w:pPr>
    </w:p>
    <w:p w:rsidR="001D6B1B" w:rsidRPr="00C65AB4" w:rsidRDefault="001D6B1B" w:rsidP="001D6B1B">
      <w:pPr>
        <w:spacing w:after="0" w:line="240" w:lineRule="auto"/>
        <w:rPr>
          <w:rFonts w:ascii="Arial Narrow" w:hAnsi="Arial Narrow" w:cs="Arial"/>
          <w:sz w:val="16"/>
          <w:szCs w:val="16"/>
        </w:rPr>
      </w:pP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t xml:space="preserve">            4</w:t>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t>4</w:t>
      </w:r>
    </w:p>
    <w:p w:rsidR="001D6B1B" w:rsidRPr="007E75D7" w:rsidRDefault="00CA3943" w:rsidP="001D6B1B">
      <w:pPr>
        <w:spacing w:after="0" w:line="240" w:lineRule="auto"/>
        <w:rPr>
          <w:rFonts w:ascii="Arial Narrow" w:hAnsi="Arial Narrow" w:cs="Arial"/>
          <w:sz w:val="16"/>
          <w:szCs w:val="16"/>
        </w:rPr>
      </w:pPr>
      <w:r w:rsidRPr="00CA3943">
        <w:rPr>
          <w:rFonts w:ascii="Arial" w:hAnsi="Arial" w:cs="Arial"/>
          <w:noProof/>
          <w:sz w:val="20"/>
          <w:szCs w:val="20"/>
        </w:rPr>
        <w:pict>
          <v:shape id="_x0000_s2045" type="#_x0000_t32" style="position:absolute;margin-left:434.7pt;margin-top:5.8pt;width:.05pt;height:41.95pt;z-index:252432384" o:connectortype="straight"/>
        </w:pict>
      </w:r>
      <w:r>
        <w:rPr>
          <w:rFonts w:ascii="Arial Narrow" w:hAnsi="Arial Narrow" w:cs="Arial"/>
          <w:noProof/>
          <w:sz w:val="16"/>
          <w:szCs w:val="16"/>
        </w:rPr>
        <w:pict>
          <v:shape id="_x0000_s34845" type="#_x0000_t32" style="position:absolute;margin-left:312pt;margin-top:5.8pt;width:0;height:34.55pt;flip:y;z-index:252465152" o:connectortype="straight"/>
        </w:pict>
      </w:r>
      <w:r w:rsidR="001D6B1B">
        <w:rPr>
          <w:rFonts w:ascii="Arial Narrow" w:hAnsi="Arial Narrow" w:cs="Arial"/>
          <w:sz w:val="16"/>
          <w:szCs w:val="16"/>
        </w:rPr>
        <w:tab/>
      </w:r>
      <w:r w:rsidR="001D6B1B">
        <w:rPr>
          <w:rFonts w:ascii="Arial Narrow" w:hAnsi="Arial Narrow" w:cs="Arial"/>
          <w:sz w:val="16"/>
          <w:szCs w:val="16"/>
        </w:rPr>
        <w:tab/>
        <w:t xml:space="preserve">           4</w:t>
      </w:r>
      <w:r w:rsidR="001D6B1B">
        <w:rPr>
          <w:rFonts w:ascii="Arial Narrow" w:hAnsi="Arial Narrow" w:cs="Arial"/>
          <w:sz w:val="16"/>
          <w:szCs w:val="16"/>
        </w:rPr>
        <w:tab/>
      </w:r>
      <w:r w:rsidR="001D6B1B">
        <w:rPr>
          <w:rFonts w:ascii="Arial Narrow" w:hAnsi="Arial Narrow" w:cs="Arial"/>
          <w:sz w:val="16"/>
          <w:szCs w:val="16"/>
        </w:rPr>
        <w:tab/>
      </w:r>
      <w:r w:rsidR="001D6B1B">
        <w:rPr>
          <w:rFonts w:ascii="Arial Narrow" w:hAnsi="Arial Narrow" w:cs="Arial"/>
          <w:sz w:val="16"/>
          <w:szCs w:val="16"/>
        </w:rPr>
        <w:tab/>
        <w:t xml:space="preserve">        4</w:t>
      </w:r>
      <w:r w:rsidR="001D6B1B">
        <w:rPr>
          <w:rFonts w:ascii="Arial Narrow" w:hAnsi="Arial Narrow" w:cs="Arial"/>
          <w:sz w:val="16"/>
          <w:szCs w:val="16"/>
        </w:rPr>
        <w:tab/>
      </w:r>
      <w:r w:rsidR="001D6B1B">
        <w:rPr>
          <w:rFonts w:ascii="Arial Narrow" w:hAnsi="Arial Narrow" w:cs="Arial"/>
          <w:sz w:val="16"/>
          <w:szCs w:val="16"/>
        </w:rPr>
        <w:tab/>
        <w:t xml:space="preserve">    4</w:t>
      </w:r>
      <w:r w:rsidR="001D6B1B">
        <w:rPr>
          <w:rFonts w:ascii="Arial Narrow" w:hAnsi="Arial Narrow" w:cs="Arial"/>
          <w:sz w:val="16"/>
          <w:szCs w:val="16"/>
        </w:rPr>
        <w:tab/>
        <w:t xml:space="preserve">     3</w:t>
      </w:r>
      <w:r w:rsidR="001D6B1B">
        <w:rPr>
          <w:rFonts w:ascii="Arial Narrow" w:hAnsi="Arial Narrow" w:cs="Arial"/>
          <w:sz w:val="16"/>
          <w:szCs w:val="16"/>
        </w:rPr>
        <w:tab/>
      </w:r>
      <w:r w:rsidR="001D6B1B">
        <w:rPr>
          <w:rFonts w:ascii="Arial Narrow" w:hAnsi="Arial Narrow" w:cs="Arial"/>
          <w:sz w:val="16"/>
          <w:szCs w:val="16"/>
        </w:rPr>
        <w:tab/>
        <w:t xml:space="preserve">          3</w:t>
      </w:r>
    </w:p>
    <w:p w:rsidR="001D6B1B" w:rsidRPr="00995D65" w:rsidRDefault="00CA3943" w:rsidP="00A54376">
      <w:pPr>
        <w:spacing w:after="0" w:line="240" w:lineRule="auto"/>
        <w:ind w:right="-720"/>
        <w:rPr>
          <w:rFonts w:ascii="Arial Narrow" w:hAnsi="Arial Narrow" w:cs="Arial"/>
          <w:sz w:val="16"/>
          <w:szCs w:val="16"/>
        </w:rPr>
      </w:pPr>
      <w:r w:rsidRPr="00CA3943">
        <w:rPr>
          <w:rFonts w:ascii="Arial" w:hAnsi="Arial" w:cs="Arial"/>
          <w:noProof/>
          <w:sz w:val="20"/>
          <w:szCs w:val="20"/>
        </w:rPr>
        <w:pict>
          <v:shape id="_x0000_s2042" type="#_x0000_t32" style="position:absolute;margin-left:261.75pt;margin-top:7.85pt;width:0;height:68.55pt;z-index:252429312" o:connectortype="straight"/>
        </w:pict>
      </w:r>
      <w:r>
        <w:rPr>
          <w:rFonts w:ascii="Arial Narrow" w:hAnsi="Arial Narrow" w:cs="Arial"/>
          <w:noProof/>
          <w:sz w:val="16"/>
          <w:szCs w:val="16"/>
        </w:rPr>
        <w:pict>
          <v:shape id="_x0000_s34850" type="#_x0000_t32" style="position:absolute;margin-left:380.9pt;margin-top:5.95pt;width:.1pt;height:32.65pt;z-index:252470272" o:connectortype="straight"/>
        </w:pict>
      </w:r>
      <w:r>
        <w:rPr>
          <w:rFonts w:ascii="Arial Narrow" w:hAnsi="Arial Narrow" w:cs="Arial"/>
          <w:noProof/>
          <w:sz w:val="16"/>
          <w:szCs w:val="16"/>
        </w:rPr>
        <w:pict>
          <v:shape id="_x0000_s34844" type="#_x0000_t32" style="position:absolute;margin-left:299.25pt;margin-top:5.95pt;width:0;height:25.9pt;flip:y;z-index:252464128" o:connectortype="straight"/>
        </w:pict>
      </w:r>
      <w:r>
        <w:rPr>
          <w:rFonts w:ascii="Arial Narrow" w:hAnsi="Arial Narrow" w:cs="Arial"/>
          <w:noProof/>
          <w:sz w:val="16"/>
          <w:szCs w:val="16"/>
        </w:rPr>
        <w:pict>
          <v:shape id="_x0000_s34837" type="#_x0000_t32" style="position:absolute;margin-left:197.25pt;margin-top:7.85pt;width:0;height:34.55pt;flip:y;z-index:252456960" o:connectortype="straight"/>
        </w:pict>
      </w:r>
      <w:r w:rsidRPr="00CA3943">
        <w:rPr>
          <w:noProof/>
        </w:rPr>
        <w:pict>
          <v:shape id="_x0000_s34833" type="#_x0000_t135" style="position:absolute;margin-left:85.95pt;margin-top:16.45pt;width:25.5pt;height:8.25pt;rotation:-90;z-index:252452864"/>
        </w:pict>
      </w:r>
      <w:r w:rsidRPr="00CA3943">
        <w:rPr>
          <w:noProof/>
        </w:rPr>
        <w:pict>
          <v:shape id="_x0000_s34832" type="#_x0000_t135" style="position:absolute;margin-left:76.95pt;margin-top:16.45pt;width:25.5pt;height:8.25pt;rotation:-90;z-index:252451840"/>
        </w:pict>
      </w:r>
      <w:r w:rsidR="001D6B1B">
        <w:rPr>
          <w:rFonts w:ascii="Arial Narrow" w:hAnsi="Arial Narrow" w:cs="Arial"/>
          <w:sz w:val="16"/>
          <w:szCs w:val="16"/>
        </w:rPr>
        <w:tab/>
      </w:r>
      <w:r w:rsidR="001D6B1B">
        <w:rPr>
          <w:rFonts w:ascii="Arial Narrow" w:hAnsi="Arial Narrow" w:cs="Arial"/>
          <w:sz w:val="16"/>
          <w:szCs w:val="16"/>
        </w:rPr>
        <w:tab/>
        <w:t xml:space="preserve">    3</w:t>
      </w:r>
      <w:r w:rsidR="001D6B1B">
        <w:rPr>
          <w:rFonts w:ascii="Arial Narrow" w:hAnsi="Arial Narrow" w:cs="Arial"/>
          <w:sz w:val="16"/>
          <w:szCs w:val="16"/>
        </w:rPr>
        <w:tab/>
      </w:r>
      <w:r w:rsidR="001D6B1B">
        <w:rPr>
          <w:rFonts w:ascii="Arial Narrow" w:hAnsi="Arial Narrow" w:cs="Arial"/>
          <w:sz w:val="16"/>
          <w:szCs w:val="16"/>
        </w:rPr>
        <w:tab/>
      </w:r>
      <w:r w:rsidR="001D6B1B">
        <w:rPr>
          <w:rFonts w:ascii="Arial Narrow" w:hAnsi="Arial Narrow" w:cs="Arial"/>
          <w:sz w:val="16"/>
          <w:szCs w:val="16"/>
        </w:rPr>
        <w:tab/>
        <w:t xml:space="preserve"> 3</w:t>
      </w:r>
      <w:r w:rsidR="001D6B1B">
        <w:rPr>
          <w:rFonts w:ascii="Arial Narrow" w:hAnsi="Arial Narrow" w:cs="Arial"/>
          <w:sz w:val="16"/>
          <w:szCs w:val="16"/>
        </w:rPr>
        <w:tab/>
        <w:t xml:space="preserve">    </w:t>
      </w:r>
      <w:r w:rsidR="00A54376">
        <w:rPr>
          <w:rFonts w:ascii="Arial Narrow" w:hAnsi="Arial Narrow" w:cs="Arial"/>
          <w:sz w:val="16"/>
          <w:szCs w:val="16"/>
        </w:rPr>
        <w:t xml:space="preserve">           3</w:t>
      </w:r>
      <w:r w:rsidR="00A54376">
        <w:rPr>
          <w:rFonts w:ascii="Arial Narrow" w:hAnsi="Arial Narrow" w:cs="Arial"/>
          <w:sz w:val="16"/>
          <w:szCs w:val="16"/>
        </w:rPr>
        <w:tab/>
      </w:r>
      <w:r w:rsidR="00A54376">
        <w:rPr>
          <w:rFonts w:ascii="Arial Narrow" w:hAnsi="Arial Narrow" w:cs="Arial"/>
          <w:sz w:val="16"/>
          <w:szCs w:val="16"/>
        </w:rPr>
        <w:tab/>
        <w:t xml:space="preserve"> 2</w:t>
      </w:r>
      <w:r w:rsidR="00A54376">
        <w:rPr>
          <w:rFonts w:ascii="Arial Narrow" w:hAnsi="Arial Narrow" w:cs="Arial"/>
          <w:sz w:val="16"/>
          <w:szCs w:val="16"/>
        </w:rPr>
        <w:tab/>
      </w:r>
      <w:r w:rsidR="00A54376">
        <w:rPr>
          <w:rFonts w:ascii="Arial Narrow" w:hAnsi="Arial Narrow" w:cs="Arial"/>
          <w:sz w:val="16"/>
          <w:szCs w:val="16"/>
        </w:rPr>
        <w:tab/>
        <w:t xml:space="preserve">      2</w:t>
      </w:r>
      <w:r w:rsidR="00A54376">
        <w:rPr>
          <w:rFonts w:ascii="Arial Narrow" w:hAnsi="Arial Narrow" w:cs="Arial"/>
          <w:sz w:val="16"/>
          <w:szCs w:val="16"/>
        </w:rPr>
        <w:tab/>
      </w:r>
      <w:r w:rsidR="00A54376">
        <w:rPr>
          <w:rFonts w:ascii="Arial Narrow" w:hAnsi="Arial Narrow" w:cs="Arial"/>
          <w:sz w:val="16"/>
          <w:szCs w:val="16"/>
        </w:rPr>
        <w:tab/>
        <w:t xml:space="preserve">    </w:t>
      </w:r>
    </w:p>
    <w:p w:rsidR="001D6B1B" w:rsidRPr="00995D65" w:rsidRDefault="00CA3943" w:rsidP="001D6B1B">
      <w:pPr>
        <w:spacing w:after="0" w:line="240" w:lineRule="auto"/>
        <w:ind w:firstLine="720"/>
        <w:rPr>
          <w:rFonts w:ascii="Arial Narrow" w:hAnsi="Arial Narrow" w:cs="Arial"/>
          <w:noProof/>
          <w:sz w:val="16"/>
          <w:szCs w:val="16"/>
        </w:rPr>
      </w:pPr>
      <w:r>
        <w:rPr>
          <w:rFonts w:ascii="Arial Narrow" w:hAnsi="Arial Narrow" w:cs="Arial"/>
          <w:noProof/>
          <w:sz w:val="16"/>
          <w:szCs w:val="16"/>
        </w:rPr>
        <w:pict>
          <v:shape id="_x0000_s2040" type="#_x0000_t32" style="position:absolute;left:0;text-align:left;margin-left:81.7pt;margin-top:7.3pt;width:.05pt;height:57.6pt;flip:x;z-index:252427264" o:connectortype="straight"/>
        </w:pict>
      </w:r>
      <w:r w:rsidRPr="00CA3943">
        <w:rPr>
          <w:rFonts w:ascii="Arial" w:hAnsi="Arial" w:cs="Arial"/>
          <w:noProof/>
          <w:sz w:val="20"/>
          <w:szCs w:val="20"/>
        </w:rPr>
        <w:pict>
          <v:shape id="_x0000_s34818" type="#_x0000_t32" style="position:absolute;left:0;text-align:left;margin-left:286.6pt;margin-top:8.05pt;width:.05pt;height:59.15pt;z-index:252437504" o:connectortype="straight"/>
        </w:pict>
      </w:r>
      <w:r>
        <w:rPr>
          <w:rFonts w:ascii="Arial Narrow" w:hAnsi="Arial Narrow" w:cs="Arial"/>
          <w:noProof/>
          <w:sz w:val="16"/>
          <w:szCs w:val="16"/>
        </w:rPr>
        <w:pict>
          <v:shape id="_x0000_s34853" type="#_x0000_t32" style="position:absolute;left:0;text-align:left;margin-left:372.75pt;margin-top:5pt;width:0;height:17pt;flip:y;z-index:252473344" o:connectortype="straight"/>
        </w:pict>
      </w:r>
      <w:r>
        <w:rPr>
          <w:rFonts w:ascii="Arial Narrow" w:hAnsi="Arial Narrow" w:cs="Arial"/>
          <w:noProof/>
          <w:sz w:val="16"/>
          <w:szCs w:val="16"/>
        </w:rPr>
        <w:pict>
          <v:shape id="_x0000_s34843" type="#_x0000_t32" style="position:absolute;left:0;text-align:left;margin-left:292.5pt;margin-top:5pt;width:0;height:17pt;flip:y;z-index:252463104" o:connectortype="straight"/>
        </w:pict>
      </w:r>
      <w:r w:rsidRPr="00CA3943">
        <w:rPr>
          <w:rFonts w:ascii="Arial" w:hAnsi="Arial" w:cs="Arial"/>
          <w:noProof/>
          <w:sz w:val="20"/>
          <w:szCs w:val="20"/>
        </w:rPr>
        <w:pict>
          <v:shape id="_x0000_s34841" type="#_x0000_t32" style="position:absolute;left:0;text-align:left;margin-left:247.5pt;margin-top:8.05pt;width:0;height:25.9pt;flip:y;z-index:252461056" o:connectortype="straight"/>
        </w:pict>
      </w:r>
      <w:r>
        <w:rPr>
          <w:rFonts w:ascii="Arial Narrow" w:hAnsi="Arial Narrow" w:cs="Arial"/>
          <w:noProof/>
          <w:sz w:val="16"/>
          <w:szCs w:val="16"/>
        </w:rPr>
        <w:pict>
          <v:shape id="_x0000_s34836" type="#_x0000_t32" style="position:absolute;left:0;text-align:left;margin-left:184.5pt;margin-top:7.3pt;width:0;height:25.9pt;flip:y;z-index:252455936" o:connectortype="straight"/>
        </w:pict>
      </w:r>
      <w:r w:rsidR="001D6B1B">
        <w:rPr>
          <w:rFonts w:ascii="Arial Narrow" w:hAnsi="Arial Narrow" w:cs="Arial"/>
          <w:noProof/>
          <w:sz w:val="16"/>
          <w:szCs w:val="16"/>
        </w:rPr>
        <w:t xml:space="preserve">                   2</w:t>
      </w:r>
      <w:r w:rsidR="001D6B1B">
        <w:rPr>
          <w:rFonts w:ascii="Arial Narrow" w:hAnsi="Arial Narrow" w:cs="Arial"/>
          <w:noProof/>
          <w:sz w:val="16"/>
          <w:szCs w:val="16"/>
        </w:rPr>
        <w:tab/>
      </w:r>
      <w:r w:rsidR="001D6B1B">
        <w:rPr>
          <w:rFonts w:ascii="Arial Narrow" w:hAnsi="Arial Narrow" w:cs="Arial"/>
          <w:noProof/>
          <w:sz w:val="16"/>
          <w:szCs w:val="16"/>
        </w:rPr>
        <w:tab/>
        <w:t xml:space="preserve">                 2</w:t>
      </w:r>
      <w:r w:rsidR="001D6B1B">
        <w:rPr>
          <w:rFonts w:ascii="Arial Narrow" w:hAnsi="Arial Narrow" w:cs="Arial"/>
          <w:noProof/>
          <w:sz w:val="16"/>
          <w:szCs w:val="16"/>
        </w:rPr>
        <w:tab/>
      </w:r>
      <w:r w:rsidR="001D6B1B">
        <w:rPr>
          <w:rFonts w:ascii="Arial Narrow" w:hAnsi="Arial Narrow" w:cs="Arial"/>
          <w:noProof/>
          <w:sz w:val="16"/>
          <w:szCs w:val="16"/>
        </w:rPr>
        <w:tab/>
        <w:t xml:space="preserve">            2</w:t>
      </w:r>
      <w:r w:rsidR="001D6B1B">
        <w:rPr>
          <w:rFonts w:ascii="Arial Narrow" w:hAnsi="Arial Narrow" w:cs="Arial"/>
          <w:noProof/>
          <w:sz w:val="16"/>
          <w:szCs w:val="16"/>
        </w:rPr>
        <w:tab/>
        <w:t xml:space="preserve">                 1</w:t>
      </w:r>
      <w:r w:rsidR="001D6B1B">
        <w:rPr>
          <w:rFonts w:ascii="Arial Narrow" w:hAnsi="Arial Narrow" w:cs="Arial"/>
          <w:noProof/>
          <w:sz w:val="16"/>
          <w:szCs w:val="16"/>
        </w:rPr>
        <w:tab/>
      </w:r>
      <w:r w:rsidR="001D6B1B">
        <w:rPr>
          <w:rFonts w:ascii="Arial Narrow" w:hAnsi="Arial Narrow" w:cs="Arial"/>
          <w:noProof/>
          <w:sz w:val="16"/>
          <w:szCs w:val="16"/>
        </w:rPr>
        <w:tab/>
      </w:r>
      <w:r w:rsidR="001D6B1B">
        <w:rPr>
          <w:rFonts w:ascii="Arial Narrow" w:hAnsi="Arial Narrow" w:cs="Arial"/>
          <w:noProof/>
          <w:sz w:val="16"/>
          <w:szCs w:val="16"/>
        </w:rPr>
        <w:tab/>
        <w:t xml:space="preserve">  1                  </w:t>
      </w:r>
    </w:p>
    <w:p w:rsidR="001D6B1B" w:rsidRPr="00995D65" w:rsidRDefault="00CA3943" w:rsidP="001D6B1B">
      <w:pPr>
        <w:spacing w:after="0" w:line="240" w:lineRule="auto"/>
        <w:rPr>
          <w:rFonts w:ascii="Arial Narrow" w:hAnsi="Arial Narrow" w:cs="Arial"/>
          <w:sz w:val="16"/>
          <w:szCs w:val="16"/>
        </w:rPr>
      </w:pPr>
      <w:r w:rsidRPr="00CA3943">
        <w:rPr>
          <w:rFonts w:ascii="Arial" w:hAnsi="Arial" w:cs="Arial"/>
          <w:noProof/>
          <w:sz w:val="20"/>
          <w:szCs w:val="20"/>
        </w:rPr>
        <w:pict>
          <v:shape id="_x0000_s34889" type="#_x0000_t32" style="position:absolute;margin-left:338.25pt;margin-top:8.5pt;width:0;height:20.8pt;z-index:252511232" o:connectortype="straight"/>
        </w:pict>
      </w:r>
      <w:r w:rsidRPr="00CA3943">
        <w:rPr>
          <w:rFonts w:ascii="Arial" w:hAnsi="Arial" w:cs="Arial"/>
          <w:noProof/>
          <w:sz w:val="20"/>
          <w:szCs w:val="20"/>
        </w:rPr>
        <w:pict>
          <v:shape id="_x0000_s34852" type="#_x0000_t32" style="position:absolute;margin-left:366pt;margin-top:3.25pt;width:0;height:9.5pt;flip:y;z-index:252472320" o:connectortype="straight"/>
        </w:pict>
      </w:r>
      <w:r>
        <w:rPr>
          <w:rFonts w:ascii="Arial Narrow" w:hAnsi="Arial Narrow" w:cs="Arial"/>
          <w:noProof/>
          <w:sz w:val="16"/>
          <w:szCs w:val="16"/>
        </w:rPr>
        <w:pict>
          <v:shape id="_x0000_s34840" type="#_x0000_t32" style="position:absolute;margin-left:240.75pt;margin-top:7.05pt;width:0;height:17pt;flip:y;z-index:252460032" o:connectortype="straight"/>
        </w:pict>
      </w:r>
      <w:r>
        <w:rPr>
          <w:rFonts w:ascii="Arial Narrow" w:hAnsi="Arial Narrow" w:cs="Arial"/>
          <w:noProof/>
          <w:sz w:val="16"/>
          <w:szCs w:val="16"/>
        </w:rPr>
        <w:pict>
          <v:shape id="_x0000_s34835" type="#_x0000_t32" style="position:absolute;margin-left:177pt;margin-top:7.05pt;width:0;height:17pt;flip:y;z-index:252454912" o:connectortype="straight"/>
        </w:pict>
      </w:r>
      <w:r>
        <w:rPr>
          <w:rFonts w:ascii="Arial Narrow" w:hAnsi="Arial Narrow" w:cs="Arial"/>
          <w:noProof/>
          <w:sz w:val="16"/>
          <w:szCs w:val="16"/>
        </w:rPr>
        <w:pict>
          <v:shape id="_x0000_s34825" type="#_x0000_t32" style="position:absolute;margin-left:75pt;margin-top:7.05pt;width:0;height:17pt;flip:y;z-index:252444672" o:connectortype="straight"/>
        </w:pict>
      </w:r>
      <w:r w:rsidR="001D6B1B" w:rsidRPr="00995D65">
        <w:rPr>
          <w:rFonts w:ascii="Arial Narrow" w:hAnsi="Arial Narrow" w:cs="Arial"/>
          <w:sz w:val="16"/>
          <w:szCs w:val="16"/>
        </w:rPr>
        <w:tab/>
      </w:r>
      <w:r w:rsidR="001D6B1B">
        <w:rPr>
          <w:rFonts w:ascii="Arial Narrow" w:hAnsi="Arial Narrow" w:cs="Arial"/>
          <w:sz w:val="16"/>
          <w:szCs w:val="16"/>
        </w:rPr>
        <w:t xml:space="preserve">                1</w:t>
      </w:r>
      <w:r w:rsidR="001D6B1B">
        <w:rPr>
          <w:rFonts w:ascii="Arial Narrow" w:hAnsi="Arial Narrow" w:cs="Arial"/>
          <w:sz w:val="16"/>
          <w:szCs w:val="16"/>
        </w:rPr>
        <w:tab/>
      </w:r>
      <w:r w:rsidR="001D6B1B">
        <w:rPr>
          <w:rFonts w:ascii="Arial Narrow" w:hAnsi="Arial Narrow" w:cs="Arial"/>
          <w:sz w:val="16"/>
          <w:szCs w:val="16"/>
        </w:rPr>
        <w:tab/>
      </w:r>
      <w:r w:rsidR="001D6B1B">
        <w:rPr>
          <w:rFonts w:ascii="Arial Narrow" w:hAnsi="Arial Narrow" w:cs="Arial"/>
          <w:sz w:val="16"/>
          <w:szCs w:val="16"/>
        </w:rPr>
        <w:tab/>
        <w:t xml:space="preserve">             1</w:t>
      </w:r>
      <w:r w:rsidR="001D6B1B">
        <w:rPr>
          <w:rFonts w:ascii="Arial Narrow" w:hAnsi="Arial Narrow" w:cs="Arial"/>
          <w:sz w:val="16"/>
          <w:szCs w:val="16"/>
        </w:rPr>
        <w:tab/>
      </w:r>
      <w:r w:rsidR="001D6B1B">
        <w:rPr>
          <w:rFonts w:ascii="Arial Narrow" w:hAnsi="Arial Narrow" w:cs="Arial"/>
          <w:sz w:val="16"/>
          <w:szCs w:val="16"/>
        </w:rPr>
        <w:tab/>
        <w:t xml:space="preserve">         1</w:t>
      </w:r>
      <w:r w:rsidR="001D6B1B">
        <w:rPr>
          <w:rFonts w:ascii="Arial Narrow" w:hAnsi="Arial Narrow" w:cs="Arial"/>
          <w:sz w:val="16"/>
          <w:szCs w:val="16"/>
        </w:rPr>
        <w:tab/>
      </w:r>
    </w:p>
    <w:p w:rsidR="001D6B1B" w:rsidRPr="000526A6" w:rsidRDefault="00CA3943" w:rsidP="001D6B1B">
      <w:pPr>
        <w:spacing w:after="0" w:line="240" w:lineRule="auto"/>
        <w:rPr>
          <w:rFonts w:ascii="Arial" w:hAnsi="Arial" w:cs="Arial"/>
          <w:sz w:val="20"/>
          <w:szCs w:val="20"/>
        </w:rPr>
      </w:pPr>
      <w:r>
        <w:rPr>
          <w:rFonts w:ascii="Arial" w:hAnsi="Arial" w:cs="Arial"/>
          <w:noProof/>
          <w:sz w:val="20"/>
          <w:szCs w:val="20"/>
        </w:rPr>
        <w:pict>
          <v:shape id="_x0000_s34890" type="#_x0000_t32" style="position:absolute;margin-left:333.75pt;margin-top:5.8pt;width:9.75pt;height:0;z-index:252512256" o:connectortype="straight"/>
        </w:pict>
      </w:r>
      <w:r>
        <w:rPr>
          <w:rFonts w:ascii="Arial" w:hAnsi="Arial" w:cs="Arial"/>
          <w:noProof/>
          <w:sz w:val="20"/>
          <w:szCs w:val="20"/>
        </w:rPr>
        <w:pict>
          <v:shape id="_x0000_s2041" type="#_x0000_t32" style="position:absolute;margin-left:171.65pt;margin-top:3.55pt;width:.1pt;height:65.5pt;z-index:252428288" o:connectortype="straight"/>
        </w:pict>
      </w:r>
      <w:r>
        <w:rPr>
          <w:rFonts w:ascii="Arial" w:hAnsi="Arial" w:cs="Arial"/>
          <w:noProof/>
          <w:sz w:val="20"/>
          <w:szCs w:val="20"/>
        </w:rPr>
        <w:pict>
          <v:shape id="_x0000_s2046" type="#_x0000_t32" style="position:absolute;margin-left:452.25pt;margin-top:.55pt;width:6pt;height:12pt;flip:x;z-index:252433408" o:connectortype="straight"/>
        </w:pict>
      </w:r>
      <w:r>
        <w:rPr>
          <w:rFonts w:ascii="Arial" w:hAnsi="Arial" w:cs="Arial"/>
          <w:noProof/>
          <w:sz w:val="20"/>
          <w:szCs w:val="20"/>
        </w:rPr>
        <w:pict>
          <v:shape id="_x0000_s34851" type="#_x0000_t32" style="position:absolute;margin-left:366.75pt;margin-top:4.3pt;width:14.15pt;height:0;flip:x;z-index:252471296" o:connectortype="straight"/>
        </w:pict>
      </w:r>
      <w:r>
        <w:rPr>
          <w:rFonts w:ascii="Arial" w:hAnsi="Arial" w:cs="Arial"/>
          <w:noProof/>
          <w:sz w:val="20"/>
          <w:szCs w:val="20"/>
        </w:rPr>
        <w:pict>
          <v:shape id="_x0000_s34842" type="#_x0000_t32" style="position:absolute;margin-left:286.5pt;margin-top:4.35pt;width:25.5pt;height:.05pt;flip:x y;z-index:252462080" o:connectortype="straight"/>
        </w:pict>
      </w:r>
      <w:r>
        <w:rPr>
          <w:rFonts w:ascii="Arial" w:hAnsi="Arial" w:cs="Arial"/>
          <w:noProof/>
          <w:sz w:val="20"/>
          <w:szCs w:val="20"/>
        </w:rPr>
        <w:pict>
          <v:shape id="_x0000_s34839" type="#_x0000_t32" style="position:absolute;margin-left:234.75pt;margin-top:3.55pt;width:0;height:12pt;flip:y;z-index:252459008" o:connectortype="straight"/>
        </w:pict>
      </w:r>
      <w:r>
        <w:rPr>
          <w:rFonts w:ascii="Arial" w:hAnsi="Arial" w:cs="Arial"/>
          <w:noProof/>
          <w:sz w:val="20"/>
          <w:szCs w:val="20"/>
        </w:rPr>
        <w:pict>
          <v:shape id="_x0000_s34824" type="#_x0000_t32" style="position:absolute;margin-left:69pt;margin-top:3.55pt;width:0;height:12pt;flip:y;z-index:252443648" o:connectortype="straight"/>
        </w:pict>
      </w:r>
    </w:p>
    <w:p w:rsidR="001D6B1B" w:rsidRPr="00887D6D" w:rsidRDefault="00CA3943" w:rsidP="001D6B1B">
      <w:pPr>
        <w:spacing w:after="0" w:line="240" w:lineRule="auto"/>
        <w:rPr>
          <w:rFonts w:ascii="Arial Narrow" w:hAnsi="Arial Narrow" w:cs="Arial"/>
          <w:sz w:val="18"/>
          <w:szCs w:val="18"/>
        </w:rPr>
      </w:pPr>
      <w:r w:rsidRPr="00CA3943">
        <w:rPr>
          <w:rFonts w:ascii="Arial" w:hAnsi="Arial" w:cs="Arial"/>
          <w:noProof/>
          <w:sz w:val="20"/>
          <w:szCs w:val="20"/>
        </w:rPr>
        <w:pict>
          <v:shape id="_x0000_s34854" type="#_x0000_t32" style="position:absolute;margin-left:434.7pt;margin-top:8.6pt;width:.4pt;height:26.45pt;z-index:252474368" o:connectortype="straight"/>
        </w:pict>
      </w:r>
      <w:r w:rsidRPr="00CA3943">
        <w:rPr>
          <w:rFonts w:ascii="Arial" w:hAnsi="Arial" w:cs="Arial"/>
          <w:noProof/>
          <w:sz w:val="20"/>
          <w:szCs w:val="20"/>
        </w:rPr>
        <w:pict>
          <v:shape id="_x0000_s34826" type="#_x0000_t32" style="position:absolute;margin-left:93.75pt;margin-top:-.45pt;width:.05pt;height:63.25pt;z-index:252445696" o:connectortype="straight"/>
        </w:pict>
      </w:r>
      <w:r w:rsidRPr="00CA3943">
        <w:rPr>
          <w:rFonts w:ascii="Arial" w:hAnsi="Arial" w:cs="Arial"/>
          <w:noProof/>
          <w:sz w:val="20"/>
          <w:szCs w:val="20"/>
        </w:rPr>
        <w:pict>
          <v:shape id="_x0000_s34838" type="#_x0000_t32" style="position:absolute;margin-left:236.25pt;margin-top:4.1pt;width:25.5pt;height:.05pt;flip:x y;z-index:252457984" o:connectortype="straight"/>
        </w:pict>
      </w:r>
      <w:r w:rsidRPr="00CA3943">
        <w:rPr>
          <w:rFonts w:ascii="Arial" w:hAnsi="Arial" w:cs="Arial"/>
          <w:noProof/>
          <w:sz w:val="20"/>
          <w:szCs w:val="20"/>
        </w:rPr>
        <w:pict>
          <v:shape id="_x0000_s34823" type="#_x0000_t32" style="position:absolute;margin-left:69pt;margin-top:4.8pt;width:12.7pt;height:.1pt;flip:x;z-index:252442624" o:connectortype="straight"/>
        </w:pict>
      </w:r>
      <w:r w:rsidRPr="00CA3943">
        <w:rPr>
          <w:rFonts w:ascii="Arial" w:hAnsi="Arial" w:cs="Arial"/>
          <w:noProof/>
          <w:sz w:val="20"/>
          <w:szCs w:val="20"/>
        </w:rPr>
        <w:pict>
          <v:shape id="_x0000_s34834" type="#_x0000_t32" style="position:absolute;margin-left:171.75pt;margin-top:4.1pt;width:25.5pt;height:.05pt;flip:x y;z-index:252453888" o:connectortype="straight"/>
        </w:pict>
      </w:r>
      <w:r w:rsidRPr="00CA3943">
        <w:rPr>
          <w:rFonts w:ascii="Arial" w:hAnsi="Arial" w:cs="Arial"/>
          <w:noProof/>
          <w:sz w:val="20"/>
          <w:szCs w:val="20"/>
        </w:rPr>
        <w:pict>
          <v:shape id="_x0000_s34827" type="#_x0000_t32" style="position:absolute;margin-left:93.75pt;margin-top:-.45pt;width:.05pt;height:4.5pt;flip:x y;z-index:252446720" o:connectortype="straight">
            <v:stroke endarrow="block"/>
          </v:shape>
        </w:pict>
      </w:r>
      <w:r w:rsidRPr="00CA3943">
        <w:rPr>
          <w:rFonts w:ascii="Arial" w:hAnsi="Arial" w:cs="Arial"/>
          <w:noProof/>
          <w:sz w:val="20"/>
          <w:szCs w:val="20"/>
        </w:rPr>
        <w:pict>
          <v:shape id="_x0000_s34817" type="#_x0000_t32" style="position:absolute;margin-left:456pt;margin-top:10.05pt;width:6pt;height:12pt;flip:x;z-index:252436480" o:connectortype="straight"/>
        </w:pict>
      </w:r>
      <w:r w:rsidRPr="00CA3943">
        <w:rPr>
          <w:rFonts w:ascii="Arial" w:hAnsi="Arial" w:cs="Arial"/>
          <w:noProof/>
          <w:sz w:val="20"/>
          <w:szCs w:val="20"/>
        </w:rPr>
        <w:pict>
          <v:shape id="_x0000_s34816" type="#_x0000_t32" style="position:absolute;margin-left:455.25pt;margin-top:.3pt;width:6pt;height:12pt;flip:x;z-index:252435456" o:connectortype="straight"/>
        </w:pict>
      </w:r>
      <w:r w:rsidRPr="00CA3943">
        <w:rPr>
          <w:rFonts w:ascii="Arial" w:hAnsi="Arial" w:cs="Arial"/>
          <w:noProof/>
          <w:sz w:val="20"/>
          <w:szCs w:val="20"/>
        </w:rPr>
        <w:pict>
          <v:shape id="_x0000_s2047" type="#_x0000_t32" style="position:absolute;margin-left:448.5pt;margin-top:4.05pt;width:6pt;height:12pt;flip:x;z-index:252434432" o:connectortype="straight"/>
        </w:pict>
      </w:r>
      <w:r w:rsidR="001D6B1B">
        <w:rPr>
          <w:rFonts w:ascii="Arial" w:hAnsi="Arial" w:cs="Arial"/>
          <w:sz w:val="20"/>
          <w:szCs w:val="20"/>
        </w:rPr>
        <w:tab/>
      </w:r>
      <w:r w:rsidR="001D6B1B">
        <w:rPr>
          <w:rFonts w:ascii="Arial" w:hAnsi="Arial" w:cs="Arial"/>
          <w:sz w:val="20"/>
          <w:szCs w:val="20"/>
        </w:rPr>
        <w:tab/>
      </w:r>
      <w:r w:rsidR="001D6B1B">
        <w:rPr>
          <w:rFonts w:ascii="Arial" w:hAnsi="Arial" w:cs="Arial"/>
          <w:sz w:val="20"/>
          <w:szCs w:val="20"/>
        </w:rPr>
        <w:tab/>
      </w:r>
      <w:r w:rsidR="001D6B1B">
        <w:rPr>
          <w:rFonts w:ascii="Arial" w:hAnsi="Arial" w:cs="Arial"/>
          <w:sz w:val="20"/>
          <w:szCs w:val="20"/>
        </w:rPr>
        <w:tab/>
      </w:r>
      <w:r w:rsidR="001D6B1B">
        <w:rPr>
          <w:rFonts w:ascii="Arial" w:hAnsi="Arial" w:cs="Arial"/>
          <w:sz w:val="20"/>
          <w:szCs w:val="20"/>
        </w:rPr>
        <w:tab/>
      </w:r>
      <w:r w:rsidR="001D6B1B">
        <w:rPr>
          <w:rFonts w:ascii="Arial" w:hAnsi="Arial" w:cs="Arial"/>
          <w:sz w:val="20"/>
          <w:szCs w:val="20"/>
        </w:rPr>
        <w:tab/>
      </w:r>
      <w:r w:rsidR="001D6B1B">
        <w:rPr>
          <w:rFonts w:ascii="Arial" w:hAnsi="Arial" w:cs="Arial"/>
          <w:sz w:val="20"/>
          <w:szCs w:val="20"/>
        </w:rPr>
        <w:tab/>
        <w:t xml:space="preserve">              </w:t>
      </w:r>
      <w:r w:rsidR="001D6B1B" w:rsidRPr="00887D6D">
        <w:rPr>
          <w:rFonts w:ascii="Arial Narrow" w:hAnsi="Arial Narrow" w:cs="Arial"/>
          <w:sz w:val="18"/>
          <w:szCs w:val="18"/>
        </w:rPr>
        <w:t>457BC</w:t>
      </w:r>
      <w:r w:rsidR="001D6B1B" w:rsidRPr="00887D6D">
        <w:rPr>
          <w:rFonts w:ascii="Arial Narrow" w:hAnsi="Arial Narrow" w:cs="Arial"/>
          <w:sz w:val="18"/>
          <w:szCs w:val="18"/>
        </w:rPr>
        <w:tab/>
      </w:r>
      <w:r w:rsidR="001D6B1B" w:rsidRPr="00887D6D">
        <w:rPr>
          <w:rFonts w:ascii="Arial Narrow" w:hAnsi="Arial Narrow" w:cs="Arial"/>
          <w:sz w:val="18"/>
          <w:szCs w:val="18"/>
        </w:rPr>
        <w:tab/>
        <w:t xml:space="preserve">    </w:t>
      </w:r>
      <w:r w:rsidR="001D6B1B">
        <w:rPr>
          <w:rFonts w:ascii="Arial Narrow" w:hAnsi="Arial Narrow" w:cs="Arial"/>
          <w:sz w:val="18"/>
          <w:szCs w:val="18"/>
        </w:rPr>
        <w:t xml:space="preserve">  </w:t>
      </w:r>
      <w:r w:rsidR="001D6B1B" w:rsidRPr="00887D6D">
        <w:rPr>
          <w:rFonts w:ascii="Arial Narrow" w:hAnsi="Arial Narrow" w:cs="Arial"/>
          <w:sz w:val="18"/>
          <w:szCs w:val="18"/>
        </w:rPr>
        <w:t>1844</w:t>
      </w:r>
      <w:r w:rsidR="001D6B1B">
        <w:rPr>
          <w:rFonts w:ascii="Arial Narrow" w:hAnsi="Arial Narrow" w:cs="Arial"/>
          <w:sz w:val="18"/>
          <w:szCs w:val="18"/>
        </w:rPr>
        <w:tab/>
        <w:t xml:space="preserve">         9/11/2001</w:t>
      </w:r>
      <w:r w:rsidR="001D6B1B" w:rsidRPr="00887D6D">
        <w:rPr>
          <w:rFonts w:ascii="Arial Narrow" w:hAnsi="Arial Narrow" w:cs="Arial"/>
          <w:sz w:val="18"/>
          <w:szCs w:val="18"/>
        </w:rPr>
        <w:tab/>
      </w:r>
    </w:p>
    <w:p w:rsidR="001D6B1B" w:rsidRPr="000526A6" w:rsidRDefault="00CA3943" w:rsidP="001D6B1B">
      <w:pPr>
        <w:spacing w:after="0" w:line="240" w:lineRule="auto"/>
        <w:rPr>
          <w:rFonts w:ascii="Arial" w:hAnsi="Arial" w:cs="Arial"/>
          <w:sz w:val="20"/>
          <w:szCs w:val="20"/>
        </w:rPr>
      </w:pPr>
      <w:r>
        <w:rPr>
          <w:rFonts w:ascii="Arial" w:hAnsi="Arial" w:cs="Arial"/>
          <w:noProof/>
          <w:sz w:val="20"/>
          <w:szCs w:val="20"/>
        </w:rPr>
        <w:pict>
          <v:shape id="_x0000_s2043" type="#_x0000_t32" style="position:absolute;margin-left:299.05pt;margin-top:.05pt;width:0;height:24.7pt;z-index:252430336" o:connectortype="straight"/>
        </w:pict>
      </w:r>
      <w:r>
        <w:rPr>
          <w:rFonts w:ascii="Arial" w:hAnsi="Arial" w:cs="Arial"/>
          <w:noProof/>
          <w:sz w:val="20"/>
          <w:szCs w:val="20"/>
        </w:rPr>
        <w:pict>
          <v:shape id="_x0000_s2038" type="#_x0000_t32" style="position:absolute;margin-left:7.5pt;margin-top:.05pt;width:0;height:24.7pt;z-index:252425216" o:connectortype="straight"/>
        </w:pict>
      </w:r>
      <w:r>
        <w:rPr>
          <w:rFonts w:ascii="Arial" w:hAnsi="Arial" w:cs="Arial"/>
          <w:noProof/>
          <w:sz w:val="20"/>
          <w:szCs w:val="20"/>
        </w:rPr>
        <w:pict>
          <v:shape id="_x0000_s2039" type="#_x0000_t32" style="position:absolute;margin-left:34.5pt;margin-top:.05pt;width:0;height:24.7pt;z-index:252426240" o:connectortype="straight"/>
        </w:pict>
      </w:r>
      <w:r>
        <w:rPr>
          <w:rFonts w:ascii="Arial" w:hAnsi="Arial" w:cs="Arial"/>
          <w:noProof/>
          <w:sz w:val="20"/>
          <w:szCs w:val="20"/>
        </w:rPr>
        <w:pict>
          <v:shape id="_x0000_s2044" type="#_x0000_t32" style="position:absolute;margin-left:381.5pt;margin-top:.8pt;width:0;height:57.75pt;z-index:252431360" o:connectortype="straight"/>
        </w:pict>
      </w:r>
      <w:r>
        <w:rPr>
          <w:rFonts w:ascii="Arial" w:hAnsi="Arial" w:cs="Arial"/>
          <w:noProof/>
          <w:sz w:val="20"/>
          <w:szCs w:val="20"/>
        </w:rPr>
        <w:pict>
          <v:shape id="_x0000_s34888" type="#_x0000_t32" style="position:absolute;margin-left:324pt;margin-top:-.25pt;width:30pt;height:0;z-index:252510208" o:connectortype="straight"/>
        </w:pict>
      </w:r>
      <w:r w:rsidR="00E37B0A">
        <w:rPr>
          <w:rFonts w:ascii="Arial" w:hAnsi="Arial" w:cs="Arial"/>
          <w:sz w:val="16"/>
          <w:szCs w:val="16"/>
        </w:rPr>
        <w:tab/>
      </w:r>
      <w:r w:rsidR="00E37B0A">
        <w:rPr>
          <w:rFonts w:ascii="Arial" w:hAnsi="Arial" w:cs="Arial"/>
          <w:sz w:val="16"/>
          <w:szCs w:val="16"/>
        </w:rPr>
        <w:tab/>
      </w:r>
      <w:r w:rsidR="00E37B0A">
        <w:rPr>
          <w:rFonts w:ascii="Arial" w:hAnsi="Arial" w:cs="Arial"/>
          <w:sz w:val="16"/>
          <w:szCs w:val="16"/>
        </w:rPr>
        <w:tab/>
      </w:r>
      <w:r w:rsidR="00E37B0A">
        <w:rPr>
          <w:rFonts w:ascii="Arial" w:hAnsi="Arial" w:cs="Arial"/>
          <w:sz w:val="16"/>
          <w:szCs w:val="16"/>
        </w:rPr>
        <w:tab/>
      </w:r>
      <w:r w:rsidR="00E37B0A">
        <w:rPr>
          <w:rFonts w:ascii="Arial" w:hAnsi="Arial" w:cs="Arial"/>
          <w:sz w:val="16"/>
          <w:szCs w:val="16"/>
        </w:rPr>
        <w:tab/>
      </w:r>
      <w:r w:rsidR="00E37B0A">
        <w:rPr>
          <w:rFonts w:ascii="Arial" w:hAnsi="Arial" w:cs="Arial"/>
          <w:sz w:val="16"/>
          <w:szCs w:val="16"/>
        </w:rPr>
        <w:tab/>
      </w:r>
      <w:r w:rsidR="00E37B0A">
        <w:rPr>
          <w:rFonts w:ascii="Arial" w:hAnsi="Arial" w:cs="Arial"/>
          <w:sz w:val="16"/>
          <w:szCs w:val="16"/>
        </w:rPr>
        <w:tab/>
      </w:r>
      <w:r w:rsidR="00E37B0A">
        <w:rPr>
          <w:rFonts w:ascii="Arial" w:hAnsi="Arial" w:cs="Arial"/>
          <w:sz w:val="16"/>
          <w:szCs w:val="16"/>
        </w:rPr>
        <w:tab/>
      </w:r>
      <w:r w:rsidR="00E37B0A">
        <w:rPr>
          <w:rFonts w:ascii="Arial" w:hAnsi="Arial" w:cs="Arial"/>
          <w:sz w:val="16"/>
          <w:szCs w:val="16"/>
        </w:rPr>
        <w:tab/>
        <w:t xml:space="preserve"> 1 Week</w:t>
      </w:r>
    </w:p>
    <w:p w:rsidR="001D6B1B" w:rsidRPr="000526A6" w:rsidRDefault="00CA3943" w:rsidP="001D6B1B">
      <w:pPr>
        <w:spacing w:after="0" w:line="240" w:lineRule="auto"/>
        <w:rPr>
          <w:rFonts w:ascii="Arial Narrow" w:hAnsi="Arial Narrow" w:cs="Arial"/>
          <w:sz w:val="20"/>
          <w:szCs w:val="20"/>
        </w:rPr>
      </w:pPr>
      <w:r>
        <w:rPr>
          <w:rFonts w:ascii="Arial Narrow" w:hAnsi="Arial Narrow" w:cs="Arial"/>
          <w:noProof/>
          <w:sz w:val="20"/>
          <w:szCs w:val="20"/>
        </w:rPr>
        <w:pict>
          <v:shape id="_x0000_s34847" type="#_x0000_t32" style="position:absolute;margin-left:6pt;margin-top:5.1pt;width:12.75pt;height:0;flip:x;z-index:252467200" o:connectortype="straight">
            <v:stroke endarrow="block"/>
          </v:shape>
        </w:pict>
      </w:r>
      <w:r>
        <w:rPr>
          <w:rFonts w:ascii="Arial Narrow" w:hAnsi="Arial Narrow" w:cs="Arial"/>
          <w:noProof/>
          <w:sz w:val="20"/>
          <w:szCs w:val="20"/>
        </w:rPr>
        <w:pict>
          <v:shape id="_x0000_s34849" type="#_x0000_t32" style="position:absolute;margin-left:362.85pt;margin-top:5.15pt;width:18.05pt;height:.05pt;flip:y;z-index:252469248" o:connectortype="straight">
            <v:stroke endarrow="block"/>
          </v:shape>
        </w:pict>
      </w:r>
      <w:r>
        <w:rPr>
          <w:rFonts w:ascii="Arial Narrow" w:hAnsi="Arial Narrow" w:cs="Arial"/>
          <w:noProof/>
          <w:sz w:val="20"/>
          <w:szCs w:val="20"/>
        </w:rPr>
        <w:pict>
          <v:shape id="_x0000_s34848" type="#_x0000_t32" style="position:absolute;margin-left:299.05pt;margin-top:5.05pt;width:18.05pt;height:.05pt;flip:x y;z-index:252468224" o:connectortype="straight">
            <v:stroke endarrow="block"/>
          </v:shape>
        </w:pict>
      </w:r>
      <w:r>
        <w:rPr>
          <w:rFonts w:ascii="Arial Narrow" w:hAnsi="Arial Narrow" w:cs="Arial"/>
          <w:noProof/>
          <w:sz w:val="20"/>
          <w:szCs w:val="20"/>
        </w:rPr>
        <w:pict>
          <v:shape id="_x0000_s34846" type="#_x0000_t32" style="position:absolute;margin-left:68.25pt;margin-top:5.1pt;width:12.75pt;height:0;z-index:252466176" o:connectortype="straight">
            <v:stroke endarrow="block"/>
          </v:shape>
        </w:pict>
      </w:r>
      <w:r>
        <w:rPr>
          <w:rFonts w:ascii="Arial Narrow" w:hAnsi="Arial Narrow" w:cs="Arial"/>
          <w:noProof/>
          <w:sz w:val="20"/>
          <w:szCs w:val="20"/>
        </w:rPr>
        <w:pict>
          <v:shape id="_x0000_s34831" type="#_x0000_t32" style="position:absolute;margin-left:230.8pt;margin-top:4.95pt;width:30.8pt;height:.05pt;z-index:252450816" o:connectortype="straight">
            <v:stroke endarrow="block"/>
          </v:shape>
        </w:pict>
      </w:r>
      <w:r>
        <w:rPr>
          <w:rFonts w:ascii="Arial Narrow" w:hAnsi="Arial Narrow" w:cs="Arial"/>
          <w:noProof/>
          <w:sz w:val="20"/>
          <w:szCs w:val="20"/>
        </w:rPr>
        <w:pict>
          <v:shape id="_x0000_s34830" type="#_x0000_t32" style="position:absolute;margin-left:171.65pt;margin-top:5pt;width:30.8pt;height:.05pt;flip:x;z-index:252449792" o:connectortype="straight">
            <v:stroke endarrow="block"/>
          </v:shape>
        </w:pict>
      </w:r>
      <w:r>
        <w:rPr>
          <w:rFonts w:ascii="Arial Narrow" w:hAnsi="Arial Narrow" w:cs="Arial"/>
          <w:noProof/>
          <w:sz w:val="20"/>
          <w:szCs w:val="20"/>
        </w:rPr>
        <w:pict>
          <v:shape id="_x0000_s34829" type="#_x0000_t32" style="position:absolute;margin-left:139.45pt;margin-top:5.05pt;width:30.8pt;height:.05pt;z-index:252448768" o:connectortype="straight">
            <v:stroke endarrow="block"/>
          </v:shape>
        </w:pict>
      </w:r>
      <w:r>
        <w:rPr>
          <w:rFonts w:ascii="Arial Narrow" w:hAnsi="Arial Narrow" w:cs="Arial"/>
          <w:noProof/>
          <w:sz w:val="20"/>
          <w:szCs w:val="20"/>
        </w:rPr>
        <w:pict>
          <v:shape id="_x0000_s34828" type="#_x0000_t32" style="position:absolute;margin-left:81.7pt;margin-top:5.05pt;width:30.8pt;height:.05pt;flip:x;z-index:252447744" o:connectortype="straight">
            <v:stroke endarrow="block"/>
          </v:shape>
        </w:pict>
      </w:r>
      <w:r>
        <w:rPr>
          <w:rFonts w:ascii="Arial Narrow" w:hAnsi="Arial Narrow" w:cs="Arial"/>
          <w:noProof/>
          <w:sz w:val="20"/>
          <w:szCs w:val="20"/>
        </w:rPr>
        <w:pict>
          <v:shape id="_x0000_s34821" type="#_x0000_t32" style="position:absolute;margin-left:339pt;margin-top:8.8pt;width:0;height:13.5pt;z-index:252440576" o:connectortype="straight"/>
        </w:pict>
      </w:r>
      <w:r>
        <w:rPr>
          <w:rFonts w:ascii="Arial Narrow" w:hAnsi="Arial Narrow" w:cs="Arial"/>
          <w:noProof/>
          <w:sz w:val="20"/>
          <w:szCs w:val="20"/>
        </w:rPr>
        <w:pict>
          <v:shape id="_x0000_s34822" type="#_x0000_t32" style="position:absolute;margin-left:340.5pt;margin-top:9.55pt;width:4.5pt;height:6.75pt;z-index:252441600" o:connectortype="straight"/>
        </w:pict>
      </w:r>
      <w:r w:rsidR="00FF03F7">
        <w:rPr>
          <w:rFonts w:ascii="Arial Narrow" w:hAnsi="Arial Narrow" w:cs="Arial"/>
          <w:sz w:val="20"/>
          <w:szCs w:val="20"/>
        </w:rPr>
        <w:t xml:space="preserve">         </w:t>
      </w:r>
      <w:r w:rsidR="001D6B1B" w:rsidRPr="000526A6">
        <w:rPr>
          <w:rFonts w:ascii="Arial Narrow" w:hAnsi="Arial Narrow" w:cs="Arial"/>
          <w:sz w:val="20"/>
          <w:szCs w:val="20"/>
        </w:rPr>
        <w:t xml:space="preserve">30    </w:t>
      </w:r>
      <w:r w:rsidR="001D6B1B">
        <w:rPr>
          <w:rFonts w:ascii="Arial Narrow" w:hAnsi="Arial Narrow" w:cs="Arial"/>
          <w:sz w:val="20"/>
          <w:szCs w:val="20"/>
        </w:rPr>
        <w:t xml:space="preserve">  </w:t>
      </w:r>
      <w:r w:rsidR="00FF03F7">
        <w:rPr>
          <w:rFonts w:ascii="Arial Narrow" w:hAnsi="Arial Narrow" w:cs="Arial"/>
          <w:sz w:val="20"/>
          <w:szCs w:val="20"/>
        </w:rPr>
        <w:t xml:space="preserve">  </w:t>
      </w:r>
      <w:r w:rsidR="001D6B1B">
        <w:rPr>
          <w:rFonts w:ascii="Arial Narrow" w:hAnsi="Arial Narrow" w:cs="Arial"/>
          <w:sz w:val="20"/>
          <w:szCs w:val="20"/>
        </w:rPr>
        <w:t xml:space="preserve"> 400</w:t>
      </w:r>
      <w:r w:rsidR="001D6B1B">
        <w:rPr>
          <w:rFonts w:ascii="Arial Narrow" w:hAnsi="Arial Narrow" w:cs="Arial"/>
          <w:sz w:val="20"/>
          <w:szCs w:val="20"/>
        </w:rPr>
        <w:tab/>
      </w:r>
      <w:r w:rsidR="001D6B1B">
        <w:rPr>
          <w:rFonts w:ascii="Arial Narrow" w:hAnsi="Arial Narrow" w:cs="Arial"/>
          <w:sz w:val="20"/>
          <w:szCs w:val="20"/>
        </w:rPr>
        <w:tab/>
        <w:t xml:space="preserve">     450</w:t>
      </w:r>
      <w:r w:rsidR="001D6B1B">
        <w:rPr>
          <w:rFonts w:ascii="Arial Narrow" w:hAnsi="Arial Narrow" w:cs="Arial"/>
          <w:sz w:val="20"/>
          <w:szCs w:val="20"/>
        </w:rPr>
        <w:tab/>
      </w:r>
      <w:r w:rsidR="001D6B1B">
        <w:rPr>
          <w:rFonts w:ascii="Arial Narrow" w:hAnsi="Arial Narrow" w:cs="Arial"/>
          <w:sz w:val="20"/>
          <w:szCs w:val="20"/>
        </w:rPr>
        <w:tab/>
        <w:t xml:space="preserve">             490</w:t>
      </w:r>
      <w:r w:rsidR="001D6B1B" w:rsidRPr="000526A6">
        <w:rPr>
          <w:rFonts w:ascii="Arial Narrow" w:hAnsi="Arial Narrow" w:cs="Arial"/>
          <w:sz w:val="20"/>
          <w:szCs w:val="20"/>
        </w:rPr>
        <w:t xml:space="preserve">  </w:t>
      </w:r>
      <w:r w:rsidR="001D6B1B">
        <w:rPr>
          <w:rFonts w:ascii="Arial Narrow" w:hAnsi="Arial Narrow" w:cs="Arial"/>
          <w:sz w:val="20"/>
          <w:szCs w:val="20"/>
        </w:rPr>
        <w:tab/>
        <w:t xml:space="preserve">        70</w:t>
      </w:r>
      <w:r w:rsidR="001D6B1B">
        <w:rPr>
          <w:rFonts w:ascii="Arial Narrow" w:hAnsi="Arial Narrow" w:cs="Arial"/>
          <w:sz w:val="20"/>
          <w:szCs w:val="20"/>
        </w:rPr>
        <w:tab/>
        <w:t xml:space="preserve">                2300 yrs</w:t>
      </w:r>
    </w:p>
    <w:p w:rsidR="001D6B1B" w:rsidRPr="000526A6" w:rsidRDefault="00CA3943" w:rsidP="001D6B1B">
      <w:pPr>
        <w:spacing w:after="0" w:line="240" w:lineRule="auto"/>
        <w:rPr>
          <w:rFonts w:ascii="Arial" w:hAnsi="Arial" w:cs="Arial"/>
          <w:sz w:val="20"/>
          <w:szCs w:val="20"/>
        </w:rPr>
      </w:pPr>
      <w:r>
        <w:rPr>
          <w:rFonts w:ascii="Arial" w:hAnsi="Arial" w:cs="Arial"/>
          <w:noProof/>
          <w:sz w:val="20"/>
          <w:szCs w:val="20"/>
        </w:rPr>
        <w:pict>
          <v:shape id="_x0000_s34819" type="#_x0000_t32" style="position:absolute;margin-left:344.25pt;margin-top:4.05pt;width:138pt;height:0;z-index:252438528" o:connectortype="straight"/>
        </w:pict>
      </w:r>
      <w:r w:rsidRPr="00CA3943">
        <w:rPr>
          <w:rFonts w:ascii="Arial Narrow" w:hAnsi="Arial Narrow" w:cs="Arial"/>
          <w:noProof/>
          <w:sz w:val="20"/>
          <w:szCs w:val="20"/>
        </w:rPr>
        <w:pict>
          <v:shape id="_x0000_s34855" type="#_x0000_t87" style="position:absolute;margin-left:269.55pt;margin-top:-3pt;width:9.3pt;height:24.9pt;rotation:270;z-index:252475392"/>
        </w:pict>
      </w:r>
      <w:r>
        <w:rPr>
          <w:rFonts w:ascii="Arial" w:hAnsi="Arial" w:cs="Arial"/>
          <w:noProof/>
          <w:sz w:val="20"/>
          <w:szCs w:val="20"/>
        </w:rPr>
        <w:pict>
          <v:shape id="_x0000_s34820" type="#_x0000_t32" style="position:absolute;margin-left:330pt;margin-top:4.05pt;width:9.75pt;height:6.75pt;z-index:252439552" o:connectortype="straight"/>
        </w:pict>
      </w:r>
      <w:r>
        <w:rPr>
          <w:rFonts w:ascii="Arial" w:hAnsi="Arial" w:cs="Arial"/>
          <w:noProof/>
          <w:sz w:val="20"/>
          <w:szCs w:val="20"/>
        </w:rPr>
        <w:pict>
          <v:shape id="_x0000_s2037" type="#_x0000_t32" style="position:absolute;margin-left:.75pt;margin-top:4.05pt;width:329.25pt;height:0;z-index:252424192" o:connectortype="straight"/>
        </w:pict>
      </w:r>
    </w:p>
    <w:p w:rsidR="001D6B1B" w:rsidRDefault="001D6B1B" w:rsidP="006C517F">
      <w:pPr>
        <w:spacing w:after="0" w:line="240" w:lineRule="auto"/>
        <w:ind w:right="-720"/>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t xml:space="preserve">             </w:t>
      </w:r>
      <w:r>
        <w:rPr>
          <w:rFonts w:ascii="Arial Narrow" w:hAnsi="Arial Narrow" w:cs="Times New Roman"/>
          <w:sz w:val="16"/>
          <w:szCs w:val="16"/>
        </w:rPr>
        <w:tab/>
        <w:t xml:space="preserve"> </w:t>
      </w:r>
      <w:r w:rsidRPr="00FF03F7">
        <w:rPr>
          <w:rFonts w:ascii="Arial Narrow" w:hAnsi="Arial Narrow" w:cs="Times New Roman"/>
          <w:sz w:val="20"/>
          <w:szCs w:val="20"/>
        </w:rPr>
        <w:t>CHURCH</w:t>
      </w:r>
      <w:r w:rsidR="00FF03F7">
        <w:rPr>
          <w:rFonts w:ascii="Arial Narrow" w:hAnsi="Arial Narrow" w:cs="Times New Roman"/>
          <w:sz w:val="20"/>
          <w:szCs w:val="20"/>
        </w:rPr>
        <w:tab/>
        <w:t xml:space="preserve">           </w:t>
      </w:r>
      <w:r w:rsidRPr="00FF03F7">
        <w:rPr>
          <w:rFonts w:ascii="Arial Narrow" w:hAnsi="Arial Narrow" w:cs="Times New Roman"/>
          <w:sz w:val="20"/>
          <w:szCs w:val="20"/>
        </w:rPr>
        <w:t xml:space="preserve">STATE </w:t>
      </w:r>
      <w:r w:rsidR="006C517F">
        <w:rPr>
          <w:rFonts w:ascii="Arial Narrow" w:hAnsi="Arial Narrow" w:cs="Times New Roman"/>
          <w:sz w:val="16"/>
          <w:szCs w:val="16"/>
        </w:rPr>
        <w:tab/>
        <w:t xml:space="preserve">      Babylon</w:t>
      </w:r>
      <w:r w:rsidR="006C517F">
        <w:rPr>
          <w:rFonts w:ascii="Arial Narrow" w:hAnsi="Arial Narrow" w:cs="Times New Roman"/>
          <w:sz w:val="16"/>
          <w:szCs w:val="16"/>
        </w:rPr>
        <w:tab/>
      </w:r>
      <w:r w:rsidR="006C517F">
        <w:rPr>
          <w:rFonts w:ascii="Arial Narrow" w:hAnsi="Arial Narrow" w:cs="Times New Roman"/>
          <w:sz w:val="16"/>
          <w:szCs w:val="16"/>
        </w:rPr>
        <w:tab/>
      </w:r>
      <w:r w:rsidR="006C517F">
        <w:rPr>
          <w:rFonts w:ascii="Arial Narrow" w:hAnsi="Arial Narrow" w:cs="Times New Roman"/>
          <w:sz w:val="16"/>
          <w:szCs w:val="16"/>
        </w:rPr>
        <w:tab/>
        <w:t xml:space="preserve">              INVESTIGATIVE JUDGMENT</w:t>
      </w:r>
      <w:r>
        <w:rPr>
          <w:rFonts w:ascii="Arial Narrow" w:hAnsi="Arial Narrow" w:cs="Times New Roman"/>
          <w:sz w:val="16"/>
          <w:szCs w:val="16"/>
        </w:rPr>
        <w:t xml:space="preserve">  </w:t>
      </w:r>
    </w:p>
    <w:p w:rsidR="001D6B1B" w:rsidRPr="006C517F" w:rsidRDefault="00CA3943" w:rsidP="006C517F">
      <w:pPr>
        <w:spacing w:after="0" w:line="240" w:lineRule="auto"/>
        <w:ind w:right="-720"/>
        <w:rPr>
          <w:rFonts w:ascii="Arial Narrow" w:hAnsi="Arial Narrow" w:cs="Times New Roman"/>
          <w:sz w:val="20"/>
          <w:szCs w:val="20"/>
        </w:rPr>
      </w:pPr>
      <w:r w:rsidRPr="00CA3943">
        <w:rPr>
          <w:rFonts w:ascii="Arial" w:hAnsi="Arial" w:cs="Arial"/>
          <w:noProof/>
          <w:sz w:val="20"/>
          <w:szCs w:val="20"/>
        </w:rPr>
        <w:pict>
          <v:shape id="_x0000_s34893" type="#_x0000_t32" style="position:absolute;margin-left:381.5pt;margin-top:-.4pt;width:100.75pt;height:0;z-index:252515328" o:connectortype="straight"/>
        </w:pict>
      </w:r>
      <w:r w:rsidRPr="00CA3943">
        <w:rPr>
          <w:rFonts w:ascii="Arial" w:hAnsi="Arial" w:cs="Arial"/>
          <w:noProof/>
          <w:sz w:val="20"/>
          <w:szCs w:val="20"/>
        </w:rPr>
        <w:pict>
          <v:shape id="_x0000_s34892" type="#_x0000_t32" style="position:absolute;margin-left:435.85pt;margin-top:-.4pt;width:.05pt;height:16.8pt;flip:y;z-index:252514304" o:connectortype="straight"/>
        </w:pict>
      </w:r>
      <w:r w:rsidR="001D6B1B">
        <w:rPr>
          <w:rFonts w:ascii="Arial Narrow" w:hAnsi="Arial Narrow" w:cs="Times New Roman"/>
          <w:sz w:val="16"/>
          <w:szCs w:val="16"/>
        </w:rPr>
        <w:tab/>
      </w:r>
      <w:r w:rsidR="001D6B1B">
        <w:rPr>
          <w:rFonts w:ascii="Arial Narrow" w:hAnsi="Arial Narrow" w:cs="Times New Roman"/>
          <w:sz w:val="16"/>
          <w:szCs w:val="16"/>
        </w:rPr>
        <w:tab/>
        <w:t xml:space="preserve">          </w:t>
      </w:r>
      <w:r w:rsidR="006C517F">
        <w:rPr>
          <w:rFonts w:ascii="Arial Narrow" w:hAnsi="Arial Narrow" w:cs="Times New Roman"/>
          <w:sz w:val="16"/>
          <w:szCs w:val="16"/>
        </w:rPr>
        <w:tab/>
      </w:r>
      <w:r w:rsidR="006C517F">
        <w:rPr>
          <w:rFonts w:ascii="Arial Narrow" w:hAnsi="Arial Narrow" w:cs="Times New Roman"/>
          <w:sz w:val="16"/>
          <w:szCs w:val="16"/>
        </w:rPr>
        <w:tab/>
      </w:r>
      <w:r w:rsidR="006C517F">
        <w:rPr>
          <w:rFonts w:ascii="Arial Narrow" w:hAnsi="Arial Narrow" w:cs="Times New Roman"/>
          <w:sz w:val="16"/>
          <w:szCs w:val="16"/>
        </w:rPr>
        <w:tab/>
      </w:r>
      <w:r w:rsidR="006C517F">
        <w:rPr>
          <w:rFonts w:ascii="Arial Narrow" w:hAnsi="Arial Narrow" w:cs="Times New Roman"/>
          <w:sz w:val="16"/>
          <w:szCs w:val="16"/>
        </w:rPr>
        <w:tab/>
      </w:r>
      <w:r w:rsidR="006C517F">
        <w:rPr>
          <w:rFonts w:ascii="Arial Narrow" w:hAnsi="Arial Narrow" w:cs="Times New Roman"/>
          <w:sz w:val="16"/>
          <w:szCs w:val="16"/>
        </w:rPr>
        <w:tab/>
      </w:r>
      <w:r w:rsidR="006C517F">
        <w:rPr>
          <w:rFonts w:ascii="Arial Narrow" w:hAnsi="Arial Narrow" w:cs="Times New Roman"/>
          <w:sz w:val="16"/>
          <w:szCs w:val="16"/>
        </w:rPr>
        <w:tab/>
      </w:r>
      <w:r w:rsidR="006C517F">
        <w:rPr>
          <w:rFonts w:ascii="Arial Narrow" w:hAnsi="Arial Narrow" w:cs="Times New Roman"/>
          <w:sz w:val="16"/>
          <w:szCs w:val="16"/>
        </w:rPr>
        <w:tab/>
      </w:r>
      <w:r w:rsidR="006C517F">
        <w:rPr>
          <w:rFonts w:ascii="Arial Narrow" w:hAnsi="Arial Narrow" w:cs="Times New Roman"/>
          <w:sz w:val="16"/>
          <w:szCs w:val="16"/>
        </w:rPr>
        <w:tab/>
      </w:r>
      <w:r w:rsidR="006C517F">
        <w:rPr>
          <w:rFonts w:ascii="Arial Narrow" w:hAnsi="Arial Narrow" w:cs="Times New Roman"/>
          <w:sz w:val="16"/>
          <w:szCs w:val="16"/>
        </w:rPr>
        <w:tab/>
      </w:r>
      <w:r w:rsidR="006C517F">
        <w:rPr>
          <w:rFonts w:ascii="Arial Narrow" w:hAnsi="Arial Narrow" w:cs="Times New Roman"/>
          <w:sz w:val="20"/>
          <w:szCs w:val="20"/>
        </w:rPr>
        <w:t>DEAD</w:t>
      </w:r>
      <w:r w:rsidR="006C517F">
        <w:rPr>
          <w:rFonts w:ascii="Arial Narrow" w:hAnsi="Arial Narrow" w:cs="Times New Roman"/>
          <w:sz w:val="20"/>
          <w:szCs w:val="20"/>
        </w:rPr>
        <w:tab/>
        <w:t xml:space="preserve">      LIVING</w:t>
      </w:r>
    </w:p>
    <w:p w:rsidR="001D6B1B" w:rsidRPr="004C1998" w:rsidRDefault="001D6B1B" w:rsidP="001D6B1B">
      <w:pPr>
        <w:spacing w:after="0" w:line="240" w:lineRule="auto"/>
        <w:ind w:left="720" w:firstLine="720"/>
        <w:rPr>
          <w:rFonts w:ascii="Arial Narrow" w:hAnsi="Arial Narrow" w:cs="Times New Roman"/>
          <w:sz w:val="16"/>
          <w:szCs w:val="16"/>
        </w:rPr>
      </w:pPr>
      <w:r>
        <w:rPr>
          <w:rFonts w:ascii="Arial Narrow" w:hAnsi="Arial Narrow" w:cs="Times New Roman"/>
          <w:sz w:val="16"/>
          <w:szCs w:val="16"/>
        </w:rPr>
        <w:t xml:space="preserve">    Pentecost</w:t>
      </w:r>
      <w:r w:rsidRPr="00280C2E">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p>
    <w:p w:rsidR="001D6B1B" w:rsidRPr="004C1998" w:rsidRDefault="001D6B1B" w:rsidP="001D6B1B">
      <w:pPr>
        <w:spacing w:after="0" w:line="240" w:lineRule="auto"/>
        <w:rPr>
          <w:rFonts w:ascii="Arial Narrow" w:hAnsi="Arial Narrow" w:cs="Times New Roman"/>
          <w:sz w:val="16"/>
          <w:szCs w:val="16"/>
        </w:rPr>
      </w:pPr>
      <w:r>
        <w:rPr>
          <w:rFonts w:ascii="Arial Narrow" w:hAnsi="Arial Narrow" w:cs="Times New Roman"/>
          <w:sz w:val="20"/>
          <w:szCs w:val="20"/>
        </w:rPr>
        <w:tab/>
      </w:r>
      <w:r>
        <w:rPr>
          <w:rFonts w:ascii="Arial Narrow" w:hAnsi="Arial Narrow" w:cs="Times New Roman"/>
          <w:sz w:val="20"/>
          <w:szCs w:val="20"/>
        </w:rPr>
        <w:tab/>
        <w:t xml:space="preserve">        </w:t>
      </w:r>
      <w:r w:rsidRPr="00280C2E">
        <w:rPr>
          <w:rFonts w:ascii="Arial Narrow" w:hAnsi="Arial Narrow" w:cs="Times New Roman"/>
          <w:sz w:val="20"/>
          <w:szCs w:val="20"/>
        </w:rPr>
        <w:tab/>
      </w:r>
      <w:r w:rsidRPr="00280C2E">
        <w:rPr>
          <w:rFonts w:ascii="Arial Narrow" w:hAnsi="Arial Narrow" w:cs="Times New Roman"/>
          <w:sz w:val="20"/>
          <w:szCs w:val="20"/>
        </w:rPr>
        <w:tab/>
      </w:r>
      <w:r w:rsidRPr="00280C2E">
        <w:rPr>
          <w:rFonts w:ascii="Arial Narrow" w:hAnsi="Arial Narrow" w:cs="Times New Roman"/>
          <w:sz w:val="20"/>
          <w:szCs w:val="20"/>
        </w:rPr>
        <w:tab/>
      </w:r>
      <w:r w:rsidRPr="00280C2E">
        <w:rPr>
          <w:rFonts w:ascii="Arial Narrow" w:hAnsi="Arial Narrow" w:cs="Times New Roman"/>
          <w:sz w:val="20"/>
          <w:szCs w:val="20"/>
        </w:rPr>
        <w:tab/>
      </w:r>
      <w:r w:rsidRPr="00280C2E">
        <w:rPr>
          <w:rFonts w:ascii="Arial Narrow" w:hAnsi="Arial Narrow" w:cs="Times New Roman"/>
          <w:sz w:val="20"/>
          <w:szCs w:val="20"/>
        </w:rPr>
        <w:tab/>
      </w:r>
      <w:r w:rsidRPr="00280C2E">
        <w:rPr>
          <w:rFonts w:ascii="Arial Narrow" w:hAnsi="Arial Narrow" w:cs="Times New Roman"/>
          <w:sz w:val="24"/>
          <w:szCs w:val="24"/>
        </w:rPr>
        <w:tab/>
      </w:r>
      <w:r>
        <w:rPr>
          <w:rFonts w:ascii="Arial Narrow" w:hAnsi="Arial Narrow" w:cs="Times New Roman"/>
          <w:sz w:val="24"/>
          <w:szCs w:val="24"/>
        </w:rPr>
        <w:t xml:space="preserve">   </w:t>
      </w:r>
      <w:r w:rsidRPr="00280C2E">
        <w:rPr>
          <w:rFonts w:ascii="Arial Narrow" w:hAnsi="Arial Narrow" w:cs="Times New Roman"/>
          <w:sz w:val="24"/>
          <w:szCs w:val="24"/>
        </w:rPr>
        <w:tab/>
      </w:r>
    </w:p>
    <w:p w:rsidR="001D6B1B" w:rsidRDefault="001D6B1B" w:rsidP="00192813">
      <w:pPr>
        <w:pStyle w:val="Heading3"/>
        <w:jc w:val="center"/>
        <w:rPr>
          <w:rFonts w:ascii="Arial" w:hAnsi="Arial" w:cs="Arial"/>
          <w:b w:val="0"/>
          <w:i/>
          <w:sz w:val="20"/>
          <w:szCs w:val="20"/>
        </w:rPr>
      </w:pPr>
    </w:p>
    <w:p w:rsidR="00F633F8" w:rsidRPr="00816DB9" w:rsidRDefault="00F633F8" w:rsidP="00192813">
      <w:pPr>
        <w:pStyle w:val="Heading3"/>
        <w:jc w:val="center"/>
        <w:rPr>
          <w:b w:val="0"/>
        </w:rPr>
      </w:pPr>
      <w:bookmarkStart w:id="155" w:name="_Toc529257506"/>
      <w:r w:rsidRPr="00816DB9">
        <w:rPr>
          <w:b w:val="0"/>
          <w:i/>
          <w:smallCaps w:val="0"/>
        </w:rPr>
        <w:t>Figure No. 28:</w:t>
      </w:r>
      <w:r w:rsidR="00192813" w:rsidRPr="00816DB9">
        <w:rPr>
          <w:b w:val="0"/>
        </w:rPr>
        <w:t xml:space="preserve"> </w:t>
      </w:r>
      <w:r w:rsidR="00816DB9">
        <w:rPr>
          <w:b w:val="0"/>
        </w:rPr>
        <w:t xml:space="preserve"> </w:t>
      </w:r>
      <w:r w:rsidR="00192813" w:rsidRPr="00816DB9">
        <w:rPr>
          <w:b w:val="0"/>
        </w:rPr>
        <w:t>The History of Babylon</w:t>
      </w:r>
      <w:bookmarkEnd w:id="155"/>
    </w:p>
    <w:p w:rsidR="000360A0" w:rsidRDefault="000360A0" w:rsidP="000360A0">
      <w:pPr>
        <w:spacing w:after="0" w:line="240" w:lineRule="auto"/>
        <w:rPr>
          <w:rFonts w:ascii="Arial Narrow" w:hAnsi="Arial Narrow" w:cs="Times New Roman"/>
          <w:sz w:val="16"/>
          <w:szCs w:val="16"/>
        </w:rPr>
      </w:pPr>
    </w:p>
    <w:p w:rsidR="009E567A" w:rsidRDefault="009E567A" w:rsidP="000360A0">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Dan 11:41       </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p>
    <w:p w:rsidR="000360A0" w:rsidRDefault="000360A0" w:rsidP="000360A0">
      <w:pPr>
        <w:spacing w:after="0" w:line="240" w:lineRule="auto"/>
        <w:ind w:left="2160" w:firstLine="720"/>
      </w:pPr>
      <w:r>
        <w:rPr>
          <w:rFonts w:ascii="Arial Narrow" w:hAnsi="Arial Narrow" w:cs="Times New Roman"/>
          <w:sz w:val="16"/>
          <w:szCs w:val="16"/>
        </w:rPr>
        <w:t xml:space="preserve">                        </w:t>
      </w:r>
      <w:r w:rsidR="009E567A">
        <w:rPr>
          <w:rFonts w:ascii="Arial Narrow" w:hAnsi="Arial Narrow" w:cs="Times New Roman"/>
          <w:sz w:val="16"/>
          <w:szCs w:val="16"/>
        </w:rPr>
        <w:t xml:space="preserve">  The Sunday Law</w:t>
      </w:r>
    </w:p>
    <w:p w:rsidR="000360A0" w:rsidRDefault="004422BA" w:rsidP="000360A0">
      <w:pPr>
        <w:spacing w:after="0" w:line="240" w:lineRule="auto"/>
        <w:rPr>
          <w:rFonts w:ascii="Arial Narrow" w:hAnsi="Arial Narrow" w:cs="Times New Roman"/>
          <w:sz w:val="16"/>
          <w:szCs w:val="16"/>
        </w:rPr>
      </w:pPr>
      <w:r>
        <w:rPr>
          <w:rFonts w:ascii="Arial Narrow" w:hAnsi="Arial Narrow" w:cs="Times New Roman"/>
          <w:sz w:val="16"/>
          <w:szCs w:val="16"/>
        </w:rPr>
        <w:tab/>
      </w:r>
      <w:r>
        <w:rPr>
          <w:rFonts w:ascii="Arial Narrow" w:hAnsi="Arial Narrow" w:cs="Times New Roman"/>
          <w:sz w:val="16"/>
          <w:szCs w:val="16"/>
        </w:rPr>
        <w:tab/>
      </w:r>
      <w:r w:rsidR="000360A0">
        <w:rPr>
          <w:rFonts w:ascii="Arial Narrow" w:hAnsi="Arial Narrow" w:cs="Times New Roman"/>
          <w:sz w:val="16"/>
          <w:szCs w:val="16"/>
        </w:rPr>
        <w:tab/>
      </w:r>
      <w:r w:rsidR="000360A0">
        <w:rPr>
          <w:rFonts w:ascii="Arial Narrow" w:hAnsi="Arial Narrow" w:cs="Times New Roman"/>
          <w:sz w:val="16"/>
          <w:szCs w:val="16"/>
        </w:rPr>
        <w:tab/>
      </w:r>
      <w:r w:rsidR="000360A0">
        <w:rPr>
          <w:rFonts w:ascii="Arial Narrow" w:hAnsi="Arial Narrow" w:cs="Times New Roman"/>
          <w:sz w:val="16"/>
          <w:szCs w:val="16"/>
        </w:rPr>
        <w:tab/>
        <w:t xml:space="preserve">                 3AM</w:t>
      </w:r>
      <w:r w:rsidR="003A3B4D">
        <w:rPr>
          <w:rFonts w:ascii="Arial Narrow" w:hAnsi="Arial Narrow" w:cs="Times New Roman"/>
          <w:sz w:val="16"/>
          <w:szCs w:val="16"/>
        </w:rPr>
        <w:tab/>
      </w:r>
    </w:p>
    <w:p w:rsidR="000360A0" w:rsidRPr="00DE66F9" w:rsidRDefault="00CA3943" w:rsidP="000360A0">
      <w:pPr>
        <w:spacing w:after="0" w:line="240" w:lineRule="auto"/>
        <w:rPr>
          <w:rFonts w:ascii="Arial Narrow" w:hAnsi="Arial Narrow"/>
          <w:sz w:val="20"/>
          <w:szCs w:val="20"/>
        </w:rPr>
      </w:pPr>
      <w:r w:rsidRPr="00CA3943">
        <w:rPr>
          <w:rFonts w:ascii="Arial Narrow" w:hAnsi="Arial Narrow" w:cs="Times New Roman"/>
          <w:noProof/>
          <w:sz w:val="20"/>
          <w:szCs w:val="20"/>
        </w:rPr>
        <w:pict>
          <v:shape id="_x0000_s2012" type="#_x0000_t32" style="position:absolute;margin-left:219.85pt;margin-top:-.35pt;width:0;height:103.85pt;z-index:252402688" o:connectortype="straight"/>
        </w:pict>
      </w:r>
      <w:r w:rsidR="000360A0">
        <w:rPr>
          <w:rFonts w:ascii="Arial Narrow" w:hAnsi="Arial Narrow"/>
          <w:sz w:val="16"/>
          <w:szCs w:val="16"/>
        </w:rPr>
        <w:tab/>
      </w:r>
      <w:r w:rsidR="000360A0">
        <w:rPr>
          <w:rFonts w:ascii="Arial Narrow" w:hAnsi="Arial Narrow"/>
          <w:sz w:val="16"/>
          <w:szCs w:val="16"/>
        </w:rPr>
        <w:tab/>
      </w:r>
      <w:r w:rsidR="000360A0">
        <w:rPr>
          <w:rFonts w:ascii="Arial Narrow" w:hAnsi="Arial Narrow"/>
          <w:sz w:val="16"/>
          <w:szCs w:val="16"/>
        </w:rPr>
        <w:tab/>
      </w:r>
      <w:r w:rsidR="000360A0">
        <w:rPr>
          <w:rFonts w:ascii="Arial Narrow" w:hAnsi="Arial Narrow"/>
          <w:sz w:val="16"/>
          <w:szCs w:val="16"/>
        </w:rPr>
        <w:tab/>
        <w:t xml:space="preserve">                1AM    2AM</w:t>
      </w:r>
      <w:r w:rsidR="003A3B4D">
        <w:rPr>
          <w:rFonts w:ascii="Arial Narrow" w:hAnsi="Arial Narrow"/>
          <w:sz w:val="16"/>
          <w:szCs w:val="16"/>
        </w:rPr>
        <w:tab/>
      </w:r>
      <w:r w:rsidR="00DE66F9">
        <w:rPr>
          <w:rFonts w:ascii="Arial Narrow" w:hAnsi="Arial Narrow"/>
          <w:sz w:val="16"/>
          <w:szCs w:val="16"/>
        </w:rPr>
        <w:tab/>
      </w:r>
      <w:r w:rsidR="00DE66F9">
        <w:rPr>
          <w:rFonts w:ascii="Arial Narrow" w:hAnsi="Arial Narrow"/>
          <w:sz w:val="16"/>
          <w:szCs w:val="16"/>
        </w:rPr>
        <w:tab/>
      </w:r>
      <w:r w:rsidR="00DE66F9">
        <w:rPr>
          <w:rFonts w:ascii="Arial Narrow" w:hAnsi="Arial Narrow"/>
          <w:sz w:val="16"/>
          <w:szCs w:val="16"/>
        </w:rPr>
        <w:tab/>
      </w:r>
      <w:r w:rsidR="00DE66F9">
        <w:rPr>
          <w:rFonts w:ascii="Arial Narrow" w:hAnsi="Arial Narrow"/>
          <w:sz w:val="16"/>
          <w:szCs w:val="16"/>
        </w:rPr>
        <w:tab/>
      </w:r>
      <w:r w:rsidR="00DE66F9">
        <w:rPr>
          <w:rFonts w:ascii="Arial Narrow" w:hAnsi="Arial Narrow"/>
          <w:sz w:val="16"/>
          <w:szCs w:val="16"/>
        </w:rPr>
        <w:tab/>
        <w:t xml:space="preserve">   </w:t>
      </w:r>
      <w:r w:rsidR="006C517F">
        <w:rPr>
          <w:rFonts w:ascii="Arial Narrow" w:hAnsi="Arial Narrow"/>
          <w:sz w:val="16"/>
          <w:szCs w:val="16"/>
        </w:rPr>
        <w:t xml:space="preserve">  </w:t>
      </w:r>
      <w:r w:rsidR="00DE66F9">
        <w:rPr>
          <w:rFonts w:ascii="Arial Narrow" w:hAnsi="Arial Narrow"/>
          <w:sz w:val="20"/>
          <w:szCs w:val="20"/>
        </w:rPr>
        <w:t>New Jerusalem</w:t>
      </w:r>
    </w:p>
    <w:p w:rsidR="00F633F8" w:rsidRPr="00F633F8" w:rsidRDefault="00CA3943" w:rsidP="00DB0BDA">
      <w:pPr>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34887" type="#_x0000_t32" style="position:absolute;margin-left:171.75pt;margin-top:.5pt;width:48pt;height:0;flip:x;z-index:252509184" o:connectortype="straight"/>
        </w:pict>
      </w:r>
      <w:r w:rsidR="004422BA">
        <w:rPr>
          <w:rFonts w:ascii="Arial Narrow" w:hAnsi="Arial Narrow" w:cs="Times New Roman"/>
          <w:sz w:val="20"/>
          <w:szCs w:val="20"/>
        </w:rPr>
        <w:tab/>
      </w:r>
      <w:r w:rsidR="003A3B4D">
        <w:rPr>
          <w:rFonts w:ascii="Arial Narrow" w:hAnsi="Arial Narrow" w:cs="Times New Roman"/>
          <w:sz w:val="20"/>
          <w:szCs w:val="20"/>
        </w:rPr>
        <w:tab/>
      </w:r>
      <w:r w:rsidR="00D41607">
        <w:rPr>
          <w:rFonts w:ascii="Arial Narrow" w:hAnsi="Arial Narrow" w:cs="Times New Roman"/>
          <w:sz w:val="20"/>
          <w:szCs w:val="20"/>
        </w:rPr>
        <w:tab/>
      </w:r>
      <w:r w:rsidR="00D41607">
        <w:rPr>
          <w:rFonts w:ascii="Arial Narrow" w:hAnsi="Arial Narrow" w:cs="Times New Roman"/>
          <w:sz w:val="20"/>
          <w:szCs w:val="20"/>
        </w:rPr>
        <w:tab/>
      </w:r>
      <w:r w:rsidR="00D41607">
        <w:rPr>
          <w:rFonts w:ascii="Arial Narrow" w:hAnsi="Arial Narrow" w:cs="Times New Roman"/>
          <w:sz w:val="20"/>
          <w:szCs w:val="20"/>
        </w:rPr>
        <w:tab/>
      </w:r>
      <w:r w:rsidR="00D41607">
        <w:rPr>
          <w:rFonts w:ascii="Arial Narrow" w:hAnsi="Arial Narrow" w:cs="Times New Roman"/>
          <w:sz w:val="20"/>
          <w:szCs w:val="20"/>
        </w:rPr>
        <w:tab/>
      </w:r>
      <w:r w:rsidR="00D41607">
        <w:rPr>
          <w:rFonts w:ascii="Arial Narrow" w:hAnsi="Arial Narrow" w:cs="Times New Roman"/>
          <w:sz w:val="20"/>
          <w:szCs w:val="20"/>
        </w:rPr>
        <w:tab/>
      </w:r>
      <w:r w:rsidR="00D41607">
        <w:rPr>
          <w:rFonts w:ascii="Arial Narrow" w:hAnsi="Arial Narrow" w:cs="Times New Roman"/>
          <w:sz w:val="20"/>
          <w:szCs w:val="20"/>
        </w:rPr>
        <w:tab/>
      </w:r>
      <w:r w:rsidR="00D41607">
        <w:rPr>
          <w:rFonts w:ascii="Arial Narrow" w:hAnsi="Arial Narrow" w:cs="Times New Roman"/>
          <w:sz w:val="20"/>
          <w:szCs w:val="20"/>
        </w:rPr>
        <w:tab/>
      </w:r>
      <w:r w:rsidR="00DE66F9">
        <w:rPr>
          <w:rFonts w:ascii="Arial Narrow" w:hAnsi="Arial Narrow" w:cs="Times New Roman"/>
          <w:sz w:val="20"/>
          <w:szCs w:val="20"/>
        </w:rPr>
        <w:t xml:space="preserve">     2</w:t>
      </w:r>
      <w:r w:rsidR="00DE66F9" w:rsidRPr="00DE66F9">
        <w:rPr>
          <w:rFonts w:ascii="Arial Narrow" w:hAnsi="Arial Narrow" w:cs="Times New Roman"/>
          <w:sz w:val="20"/>
          <w:szCs w:val="20"/>
          <w:vertAlign w:val="superscript"/>
        </w:rPr>
        <w:t>nd</w:t>
      </w:r>
      <w:r w:rsidR="00DE66F9">
        <w:rPr>
          <w:rFonts w:ascii="Arial Narrow" w:hAnsi="Arial Narrow" w:cs="Times New Roman"/>
          <w:sz w:val="20"/>
          <w:szCs w:val="20"/>
        </w:rPr>
        <w:t xml:space="preserve"> Coming </w:t>
      </w:r>
      <w:r w:rsidR="00D41607">
        <w:rPr>
          <w:rFonts w:ascii="Arial Narrow" w:hAnsi="Arial Narrow" w:cs="Times New Roman"/>
          <w:sz w:val="20"/>
          <w:szCs w:val="20"/>
        </w:rPr>
        <w:tab/>
      </w:r>
      <w:r w:rsidR="00DE66F9">
        <w:rPr>
          <w:rFonts w:ascii="Arial Narrow" w:hAnsi="Arial Narrow" w:cs="Times New Roman"/>
          <w:sz w:val="20"/>
          <w:szCs w:val="20"/>
        </w:rPr>
        <w:t xml:space="preserve">    </w:t>
      </w:r>
      <w:r w:rsidR="006C517F">
        <w:rPr>
          <w:rFonts w:ascii="Arial Narrow" w:hAnsi="Arial Narrow" w:cs="Times New Roman"/>
          <w:sz w:val="20"/>
          <w:szCs w:val="20"/>
        </w:rPr>
        <w:t xml:space="preserve">  </w:t>
      </w:r>
      <w:r w:rsidR="00DE66F9">
        <w:rPr>
          <w:rFonts w:ascii="Arial Narrow" w:hAnsi="Arial Narrow" w:cs="Times New Roman"/>
          <w:sz w:val="20"/>
          <w:szCs w:val="20"/>
        </w:rPr>
        <w:t>Comes Down</w:t>
      </w:r>
      <w:r w:rsidR="00D41607">
        <w:rPr>
          <w:rFonts w:ascii="Arial Narrow" w:hAnsi="Arial Narrow" w:cs="Times New Roman"/>
          <w:sz w:val="20"/>
          <w:szCs w:val="20"/>
        </w:rPr>
        <w:tab/>
        <w:t xml:space="preserve">        </w:t>
      </w:r>
    </w:p>
    <w:p w:rsidR="00F633F8" w:rsidRDefault="00CA3943" w:rsidP="00DB0BDA">
      <w:pPr>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2015" type="#_x0000_t32" style="position:absolute;margin-left:435.05pt;margin-top:4.45pt;width:.05pt;height:74.2pt;z-index:252405760" o:connectortype="straight"/>
        </w:pict>
      </w:r>
      <w:r>
        <w:rPr>
          <w:rFonts w:ascii="Arial Narrow" w:hAnsi="Arial Narrow" w:cs="Times New Roman"/>
          <w:noProof/>
          <w:sz w:val="20"/>
          <w:szCs w:val="20"/>
        </w:rPr>
        <w:pict>
          <v:shape id="_x0000_s34891" type="#_x0000_t32" style="position:absolute;margin-left:355.5pt;margin-top:4.45pt;width:0;height:21pt;z-index:252513280" o:connectortype="straight"/>
        </w:pict>
      </w:r>
      <w:r w:rsidR="00D572D8">
        <w:rPr>
          <w:rFonts w:ascii="Arial Narrow" w:hAnsi="Arial Narrow" w:cs="Times New Roman"/>
          <w:sz w:val="20"/>
          <w:szCs w:val="20"/>
        </w:rPr>
        <w:t xml:space="preserve">        723BC</w:t>
      </w:r>
      <w:r w:rsidR="00D572D8">
        <w:rPr>
          <w:rFonts w:ascii="Arial Narrow" w:hAnsi="Arial Narrow" w:cs="Times New Roman"/>
          <w:sz w:val="20"/>
          <w:szCs w:val="20"/>
        </w:rPr>
        <w:tab/>
      </w:r>
      <w:r w:rsidR="00D572D8">
        <w:rPr>
          <w:rFonts w:ascii="Arial Narrow" w:hAnsi="Arial Narrow" w:cs="Times New Roman"/>
          <w:sz w:val="20"/>
          <w:szCs w:val="20"/>
        </w:rPr>
        <w:tab/>
      </w:r>
      <w:r w:rsidR="00D572D8">
        <w:rPr>
          <w:rFonts w:ascii="Arial Narrow" w:hAnsi="Arial Narrow" w:cs="Times New Roman"/>
          <w:sz w:val="20"/>
          <w:szCs w:val="20"/>
        </w:rPr>
        <w:tab/>
        <w:t xml:space="preserve">             </w:t>
      </w:r>
      <w:r w:rsidR="00950C0E">
        <w:rPr>
          <w:rFonts w:ascii="Arial Narrow" w:hAnsi="Arial Narrow" w:cs="Times New Roman"/>
          <w:sz w:val="20"/>
          <w:szCs w:val="20"/>
        </w:rPr>
        <w:t xml:space="preserve"> </w:t>
      </w:r>
      <w:r w:rsidR="00D572D8">
        <w:rPr>
          <w:rFonts w:ascii="Arial Narrow" w:hAnsi="Arial Narrow" w:cs="Times New Roman"/>
          <w:sz w:val="20"/>
          <w:szCs w:val="20"/>
        </w:rPr>
        <w:t>AD</w:t>
      </w:r>
      <w:r w:rsidR="00950C0E">
        <w:rPr>
          <w:rFonts w:ascii="Arial Narrow" w:hAnsi="Arial Narrow" w:cs="Times New Roman"/>
          <w:sz w:val="20"/>
          <w:szCs w:val="20"/>
        </w:rPr>
        <w:t>1798</w:t>
      </w:r>
      <w:r w:rsidR="004422BA">
        <w:rPr>
          <w:rFonts w:ascii="Arial Narrow" w:hAnsi="Arial Narrow" w:cs="Times New Roman"/>
          <w:sz w:val="20"/>
          <w:szCs w:val="20"/>
        </w:rPr>
        <w:tab/>
      </w:r>
      <w:r w:rsidR="004422BA">
        <w:rPr>
          <w:rFonts w:ascii="Arial Narrow" w:hAnsi="Arial Narrow" w:cs="Times New Roman"/>
          <w:sz w:val="20"/>
          <w:szCs w:val="20"/>
        </w:rPr>
        <w:tab/>
      </w:r>
      <w:r w:rsidR="004422BA">
        <w:rPr>
          <w:rFonts w:ascii="Arial Narrow" w:hAnsi="Arial Narrow" w:cs="Times New Roman"/>
          <w:sz w:val="20"/>
          <w:szCs w:val="20"/>
        </w:rPr>
        <w:tab/>
      </w:r>
      <w:r w:rsidR="004422BA">
        <w:rPr>
          <w:rFonts w:ascii="Arial Narrow" w:hAnsi="Arial Narrow" w:cs="Times New Roman"/>
          <w:sz w:val="20"/>
          <w:szCs w:val="20"/>
        </w:rPr>
        <w:tab/>
      </w:r>
      <w:r w:rsidR="004422BA">
        <w:rPr>
          <w:rFonts w:ascii="Arial Narrow" w:hAnsi="Arial Narrow" w:cs="Times New Roman"/>
          <w:sz w:val="20"/>
          <w:szCs w:val="20"/>
        </w:rPr>
        <w:tab/>
      </w:r>
      <w:r w:rsidR="004422BA">
        <w:rPr>
          <w:rFonts w:ascii="Arial Narrow" w:hAnsi="Arial Narrow" w:cs="Times New Roman"/>
          <w:sz w:val="20"/>
          <w:szCs w:val="20"/>
        </w:rPr>
        <w:tab/>
      </w:r>
      <w:r w:rsidR="004422BA">
        <w:rPr>
          <w:rFonts w:ascii="Arial Narrow" w:hAnsi="Arial Narrow" w:cs="Times New Roman"/>
          <w:sz w:val="20"/>
          <w:szCs w:val="20"/>
        </w:rPr>
        <w:tab/>
        <w:t xml:space="preserve">     </w:t>
      </w:r>
      <w:r w:rsidR="00DB0BDA" w:rsidRPr="00DB0BDA">
        <w:rPr>
          <w:rFonts w:ascii="Arial Narrow" w:hAnsi="Arial Narrow" w:cs="Times New Roman"/>
          <w:noProof/>
          <w:sz w:val="20"/>
          <w:szCs w:val="20"/>
        </w:rPr>
        <w:drawing>
          <wp:inline distT="0" distB="0" distL="0" distR="0">
            <wp:extent cx="228600" cy="314325"/>
            <wp:effectExtent l="19050" t="0" r="0" b="0"/>
            <wp:docPr id="10" name="Picture 2" descr="C:\Users\Bert\AppData\Local\Microsoft\Windows\INetCache\IE\99LR9ORB\fireball_cutie_mark_request_by_rildraw-d4bpz4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99LR9ORB\fireball_cutie_mark_request_by_rildraw-d4bpz4y[1].png"/>
                    <pic:cNvPicPr>
                      <a:picLocks noChangeAspect="1" noChangeArrowheads="1"/>
                    </pic:cNvPicPr>
                  </pic:nvPicPr>
                  <pic:blipFill>
                    <a:blip r:embed="rId10" cstate="print"/>
                    <a:srcRect/>
                    <a:stretch>
                      <a:fillRect/>
                    </a:stretch>
                  </pic:blipFill>
                  <pic:spPr bwMode="auto">
                    <a:xfrm>
                      <a:off x="0" y="0"/>
                      <a:ext cx="228700" cy="314463"/>
                    </a:xfrm>
                    <a:prstGeom prst="rect">
                      <a:avLst/>
                    </a:prstGeom>
                    <a:noFill/>
                    <a:ln w="9525">
                      <a:noFill/>
                      <a:miter lim="800000"/>
                      <a:headEnd/>
                      <a:tailEnd/>
                    </a:ln>
                  </pic:spPr>
                </pic:pic>
              </a:graphicData>
            </a:graphic>
          </wp:inline>
        </w:drawing>
      </w:r>
      <w:r w:rsidR="004422BA">
        <w:rPr>
          <w:rFonts w:ascii="Arial Narrow" w:hAnsi="Arial Narrow" w:cs="Times New Roman"/>
          <w:sz w:val="20"/>
          <w:szCs w:val="20"/>
        </w:rPr>
        <w:t xml:space="preserve">   </w:t>
      </w:r>
    </w:p>
    <w:p w:rsidR="00950C0E" w:rsidRPr="00F633F8" w:rsidRDefault="00CA3943" w:rsidP="003A3B4D">
      <w:pPr>
        <w:spacing w:after="0" w:line="240" w:lineRule="auto"/>
        <w:ind w:right="-720"/>
        <w:rPr>
          <w:rFonts w:ascii="Arial Narrow" w:hAnsi="Arial Narrow" w:cs="Times New Roman"/>
          <w:sz w:val="20"/>
          <w:szCs w:val="20"/>
        </w:rPr>
      </w:pPr>
      <w:r>
        <w:rPr>
          <w:rFonts w:ascii="Arial Narrow" w:hAnsi="Arial Narrow" w:cs="Times New Roman"/>
          <w:noProof/>
          <w:sz w:val="20"/>
          <w:szCs w:val="20"/>
        </w:rPr>
        <w:pict>
          <v:shape id="_x0000_s2011" type="#_x0000_t32" style="position:absolute;margin-left:191.2pt;margin-top:.1pt;width:0;height:51pt;z-index:252401664" o:connectortype="straight"/>
        </w:pict>
      </w:r>
      <w:r>
        <w:rPr>
          <w:rFonts w:ascii="Arial Narrow" w:hAnsi="Arial Narrow" w:cs="Times New Roman"/>
          <w:noProof/>
          <w:sz w:val="20"/>
          <w:szCs w:val="20"/>
        </w:rPr>
        <w:pict>
          <v:shape id="_x0000_s2009" type="#_x0000_t32" style="position:absolute;margin-left:23.3pt;margin-top:.1pt;width:0;height:51.7pt;z-index:252399616" o:connectortype="straight"/>
        </w:pict>
      </w:r>
      <w:r w:rsidR="000360A0">
        <w:rPr>
          <w:rFonts w:ascii="Arial Narrow" w:hAnsi="Arial Narrow" w:cs="Times New Roman"/>
          <w:sz w:val="16"/>
          <w:szCs w:val="16"/>
        </w:rPr>
        <w:tab/>
      </w:r>
      <w:r w:rsidR="000360A0">
        <w:rPr>
          <w:rFonts w:ascii="Arial Narrow" w:hAnsi="Arial Narrow" w:cs="Times New Roman"/>
          <w:sz w:val="16"/>
          <w:szCs w:val="16"/>
        </w:rPr>
        <w:tab/>
      </w:r>
      <w:r w:rsidR="000360A0">
        <w:rPr>
          <w:rFonts w:ascii="Arial Narrow" w:hAnsi="Arial Narrow" w:cs="Times New Roman"/>
          <w:sz w:val="16"/>
          <w:szCs w:val="16"/>
        </w:rPr>
        <w:tab/>
      </w:r>
      <w:r w:rsidR="000360A0">
        <w:rPr>
          <w:rFonts w:ascii="Arial Narrow" w:hAnsi="Arial Narrow" w:cs="Times New Roman"/>
          <w:sz w:val="16"/>
          <w:szCs w:val="16"/>
        </w:rPr>
        <w:tab/>
      </w:r>
      <w:r w:rsidR="000360A0">
        <w:rPr>
          <w:rFonts w:ascii="Arial Narrow" w:hAnsi="Arial Narrow" w:cs="Times New Roman"/>
          <w:sz w:val="16"/>
          <w:szCs w:val="16"/>
        </w:rPr>
        <w:tab/>
        <w:t xml:space="preserve">             </w:t>
      </w:r>
      <w:r w:rsidR="002754A4">
        <w:rPr>
          <w:rFonts w:ascii="Arial Narrow" w:hAnsi="Arial Narrow" w:cs="Times New Roman"/>
          <w:sz w:val="16"/>
          <w:szCs w:val="16"/>
        </w:rPr>
        <w:tab/>
        <w:t xml:space="preserve">            Dan 11:42</w:t>
      </w:r>
      <w:r w:rsidR="000360A0">
        <w:rPr>
          <w:rFonts w:ascii="Arial Narrow" w:hAnsi="Arial Narrow" w:cs="Times New Roman"/>
          <w:sz w:val="16"/>
          <w:szCs w:val="16"/>
        </w:rPr>
        <w:tab/>
        <w:t xml:space="preserve">           </w:t>
      </w:r>
      <w:r w:rsidR="00950C0E">
        <w:rPr>
          <w:rFonts w:ascii="Arial Narrow" w:hAnsi="Arial Narrow" w:cs="Times New Roman"/>
          <w:sz w:val="16"/>
          <w:szCs w:val="16"/>
        </w:rPr>
        <w:t xml:space="preserve"> </w:t>
      </w:r>
      <w:r w:rsidR="006F7759">
        <w:rPr>
          <w:rFonts w:ascii="Arial Narrow" w:hAnsi="Arial Narrow" w:cs="Times New Roman"/>
          <w:sz w:val="16"/>
          <w:szCs w:val="16"/>
        </w:rPr>
        <w:t xml:space="preserve"> </w:t>
      </w:r>
      <w:r w:rsidR="006F7759">
        <w:rPr>
          <w:rFonts w:ascii="Arial Narrow" w:hAnsi="Arial Narrow" w:cs="Times New Roman"/>
          <w:sz w:val="16"/>
          <w:szCs w:val="16"/>
        </w:rPr>
        <w:tab/>
        <w:t xml:space="preserve">       Dan 12:1-3</w:t>
      </w:r>
      <w:r w:rsidR="006C517F">
        <w:rPr>
          <w:rFonts w:ascii="Arial Narrow" w:hAnsi="Arial Narrow" w:cs="Times New Roman"/>
          <w:sz w:val="16"/>
          <w:szCs w:val="16"/>
        </w:rPr>
        <w:t xml:space="preserve">   </w:t>
      </w:r>
      <w:r w:rsidR="00950C0E">
        <w:rPr>
          <w:rFonts w:ascii="Arial Narrow" w:hAnsi="Arial Narrow" w:cs="Times New Roman"/>
          <w:sz w:val="16"/>
          <w:szCs w:val="16"/>
        </w:rPr>
        <w:tab/>
      </w:r>
      <w:r w:rsidR="00950C0E">
        <w:rPr>
          <w:rFonts w:ascii="Arial Narrow" w:hAnsi="Arial Narrow" w:cs="Times New Roman"/>
          <w:sz w:val="16"/>
          <w:szCs w:val="16"/>
        </w:rPr>
        <w:tab/>
      </w:r>
      <w:r w:rsidR="003A3B4D">
        <w:rPr>
          <w:rFonts w:ascii="Arial Narrow" w:hAnsi="Arial Narrow" w:cs="Times New Roman"/>
          <w:sz w:val="16"/>
          <w:szCs w:val="16"/>
        </w:rPr>
        <w:t xml:space="preserve">   </w:t>
      </w:r>
      <w:r w:rsidR="00FF54BD">
        <w:rPr>
          <w:rFonts w:ascii="Arial Narrow" w:hAnsi="Arial Narrow" w:cs="Times New Roman"/>
          <w:sz w:val="16"/>
          <w:szCs w:val="16"/>
        </w:rPr>
        <w:t xml:space="preserve">  </w:t>
      </w:r>
      <w:r w:rsidR="00DB0BDA">
        <w:rPr>
          <w:rFonts w:ascii="Arial Narrow" w:hAnsi="Arial Narrow" w:cs="Times New Roman"/>
          <w:sz w:val="16"/>
          <w:szCs w:val="16"/>
        </w:rPr>
        <w:t>Rev:20:7-9</w:t>
      </w:r>
      <w:r w:rsidR="003A3B4D">
        <w:rPr>
          <w:rFonts w:ascii="Arial Narrow" w:hAnsi="Arial Narrow" w:cs="Times New Roman"/>
          <w:sz w:val="16"/>
          <w:szCs w:val="16"/>
        </w:rPr>
        <w:t xml:space="preserve">    </w:t>
      </w:r>
    </w:p>
    <w:p w:rsidR="00F633F8" w:rsidRPr="003A3B4D" w:rsidRDefault="00CA3943" w:rsidP="00DB0BDA">
      <w:pPr>
        <w:spacing w:after="0" w:line="240" w:lineRule="auto"/>
        <w:ind w:right="-720"/>
        <w:rPr>
          <w:rFonts w:ascii="Arial Narrow" w:hAnsi="Arial Narrow" w:cs="Times New Roman"/>
          <w:sz w:val="16"/>
          <w:szCs w:val="16"/>
        </w:rPr>
      </w:pPr>
      <w:r w:rsidRPr="00CA3943">
        <w:rPr>
          <w:rFonts w:ascii="Arial Narrow" w:hAnsi="Arial Narrow" w:cs="Times New Roman"/>
          <w:noProof/>
          <w:sz w:val="20"/>
          <w:szCs w:val="20"/>
        </w:rPr>
        <w:pict>
          <v:shape id="_x0000_s2014" type="#_x0000_t32" style="position:absolute;margin-left:354.75pt;margin-top:4.35pt;width:0;height:40.6pt;z-index:252404736" o:connectortype="straight"/>
        </w:pict>
      </w:r>
      <w:r w:rsidRPr="00CA3943">
        <w:rPr>
          <w:rFonts w:ascii="Arial Narrow" w:hAnsi="Arial Narrow" w:cs="Times New Roman"/>
          <w:noProof/>
          <w:sz w:val="20"/>
          <w:szCs w:val="20"/>
        </w:rPr>
        <w:pict>
          <v:shape id="_x0000_s2013" type="#_x0000_t32" style="position:absolute;margin-left:252.75pt;margin-top:4.35pt;width:0;height:21pt;z-index:252403712" o:connectortype="straight"/>
        </w:pict>
      </w:r>
      <w:r w:rsidRPr="00CA3943">
        <w:rPr>
          <w:rFonts w:ascii="Arial Narrow" w:hAnsi="Arial Narrow" w:cs="Times New Roman"/>
          <w:noProof/>
          <w:sz w:val="20"/>
          <w:szCs w:val="20"/>
        </w:rPr>
        <w:pict>
          <v:shape id="_x0000_s2010" type="#_x0000_t32" style="position:absolute;margin-left:107.25pt;margin-top:4.35pt;width:0;height:21pt;z-index:252400640" o:connectortype="straight"/>
        </w:pict>
      </w:r>
      <w:r w:rsidR="00D572D8">
        <w:rPr>
          <w:rFonts w:ascii="Arial Narrow" w:hAnsi="Arial Narrow" w:cs="Times New Roman"/>
          <w:sz w:val="20"/>
          <w:szCs w:val="20"/>
        </w:rPr>
        <w:tab/>
        <w:t xml:space="preserve">       STATE</w:t>
      </w:r>
      <w:r w:rsidR="00D572D8">
        <w:rPr>
          <w:rFonts w:ascii="Arial Narrow" w:hAnsi="Arial Narrow" w:cs="Times New Roman"/>
          <w:sz w:val="20"/>
          <w:szCs w:val="20"/>
        </w:rPr>
        <w:tab/>
        <w:t xml:space="preserve">           CHURCH</w:t>
      </w:r>
      <w:r w:rsidR="003A3B4D">
        <w:rPr>
          <w:rFonts w:ascii="Arial Narrow" w:hAnsi="Arial Narrow" w:cs="Times New Roman"/>
          <w:sz w:val="20"/>
          <w:szCs w:val="20"/>
        </w:rPr>
        <w:tab/>
      </w:r>
      <w:r w:rsidR="003A3B4D">
        <w:rPr>
          <w:rFonts w:ascii="Arial Narrow" w:hAnsi="Arial Narrow" w:cs="Times New Roman"/>
          <w:sz w:val="20"/>
          <w:szCs w:val="20"/>
        </w:rPr>
        <w:tab/>
      </w:r>
      <w:r w:rsidR="003A3B4D">
        <w:rPr>
          <w:rFonts w:ascii="Arial Narrow" w:hAnsi="Arial Narrow" w:cs="Times New Roman"/>
          <w:sz w:val="20"/>
          <w:szCs w:val="20"/>
        </w:rPr>
        <w:tab/>
      </w:r>
      <w:r w:rsidR="003A3B4D">
        <w:rPr>
          <w:rFonts w:ascii="Arial Narrow" w:hAnsi="Arial Narrow" w:cs="Times New Roman"/>
          <w:sz w:val="20"/>
          <w:szCs w:val="20"/>
        </w:rPr>
        <w:tab/>
      </w:r>
      <w:r w:rsidR="003A3B4D">
        <w:rPr>
          <w:rFonts w:ascii="Arial Narrow" w:hAnsi="Arial Narrow" w:cs="Times New Roman"/>
          <w:sz w:val="20"/>
          <w:szCs w:val="20"/>
        </w:rPr>
        <w:tab/>
      </w:r>
      <w:r w:rsidR="003A3B4D">
        <w:rPr>
          <w:rFonts w:ascii="Arial Narrow" w:hAnsi="Arial Narrow" w:cs="Times New Roman"/>
          <w:sz w:val="20"/>
          <w:szCs w:val="20"/>
        </w:rPr>
        <w:tab/>
      </w:r>
      <w:r w:rsidR="00D41607">
        <w:rPr>
          <w:rFonts w:ascii="Arial Narrow" w:hAnsi="Arial Narrow" w:cs="Times New Roman"/>
          <w:sz w:val="20"/>
          <w:szCs w:val="20"/>
        </w:rPr>
        <w:t xml:space="preserve"> </w:t>
      </w:r>
      <w:r w:rsidR="006C517F">
        <w:rPr>
          <w:rFonts w:ascii="Arial Narrow" w:hAnsi="Arial Narrow" w:cs="Times New Roman"/>
          <w:sz w:val="16"/>
          <w:szCs w:val="16"/>
        </w:rPr>
        <w:t>W</w:t>
      </w:r>
      <w:r w:rsidR="00D41607">
        <w:rPr>
          <w:rFonts w:ascii="Arial Narrow" w:hAnsi="Arial Narrow" w:cs="Times New Roman"/>
          <w:sz w:val="16"/>
          <w:szCs w:val="16"/>
        </w:rPr>
        <w:t xml:space="preserve">icked </w:t>
      </w:r>
      <w:r w:rsidR="006C517F">
        <w:rPr>
          <w:rFonts w:ascii="Arial Narrow" w:hAnsi="Arial Narrow" w:cs="Times New Roman"/>
          <w:sz w:val="16"/>
          <w:szCs w:val="16"/>
        </w:rPr>
        <w:t>D</w:t>
      </w:r>
      <w:r w:rsidR="00D41607">
        <w:rPr>
          <w:rFonts w:ascii="Arial Narrow" w:hAnsi="Arial Narrow" w:cs="Times New Roman"/>
          <w:sz w:val="16"/>
          <w:szCs w:val="16"/>
        </w:rPr>
        <w:t>ead</w:t>
      </w:r>
      <w:r w:rsidR="006C517F">
        <w:rPr>
          <w:rFonts w:ascii="Arial Narrow" w:hAnsi="Arial Narrow" w:cs="Times New Roman"/>
          <w:sz w:val="16"/>
          <w:szCs w:val="16"/>
        </w:rPr>
        <w:t xml:space="preserve"> Judged</w:t>
      </w:r>
      <w:r w:rsidR="003A3B4D">
        <w:rPr>
          <w:rFonts w:ascii="Arial Narrow" w:hAnsi="Arial Narrow" w:cs="Times New Roman"/>
          <w:sz w:val="20"/>
          <w:szCs w:val="20"/>
        </w:rPr>
        <w:tab/>
        <w:t xml:space="preserve">   </w:t>
      </w:r>
      <w:r w:rsidR="006C517F">
        <w:rPr>
          <w:rFonts w:ascii="Arial Narrow" w:hAnsi="Arial Narrow" w:cs="Times New Roman"/>
          <w:sz w:val="16"/>
          <w:szCs w:val="16"/>
        </w:rPr>
        <w:t>W</w:t>
      </w:r>
      <w:r w:rsidR="003A3B4D">
        <w:rPr>
          <w:rFonts w:ascii="Arial Narrow" w:hAnsi="Arial Narrow" w:cs="Times New Roman"/>
          <w:sz w:val="16"/>
          <w:szCs w:val="16"/>
        </w:rPr>
        <w:t>icked</w:t>
      </w:r>
      <w:r w:rsidR="00DB0BDA">
        <w:rPr>
          <w:rFonts w:ascii="Arial Narrow" w:hAnsi="Arial Narrow" w:cs="Times New Roman"/>
          <w:sz w:val="16"/>
          <w:szCs w:val="16"/>
        </w:rPr>
        <w:t xml:space="preserve"> </w:t>
      </w:r>
      <w:r w:rsidR="006C517F">
        <w:rPr>
          <w:rFonts w:ascii="Arial Narrow" w:hAnsi="Arial Narrow" w:cs="Times New Roman"/>
          <w:sz w:val="16"/>
          <w:szCs w:val="16"/>
        </w:rPr>
        <w:t>L</w:t>
      </w:r>
      <w:r w:rsidR="00DB0BDA">
        <w:rPr>
          <w:rFonts w:ascii="Arial Narrow" w:hAnsi="Arial Narrow" w:cs="Times New Roman"/>
          <w:sz w:val="16"/>
          <w:szCs w:val="16"/>
        </w:rPr>
        <w:t>iving</w:t>
      </w:r>
    </w:p>
    <w:p w:rsidR="00F633F8" w:rsidRPr="00FF54BD" w:rsidRDefault="00CA3943" w:rsidP="00D41607">
      <w:pPr>
        <w:spacing w:after="0" w:line="240" w:lineRule="auto"/>
        <w:ind w:right="-720"/>
        <w:rPr>
          <w:rFonts w:ascii="Arial Narrow" w:hAnsi="Arial Narrow" w:cs="Times New Roman"/>
          <w:sz w:val="16"/>
          <w:szCs w:val="16"/>
        </w:rPr>
      </w:pPr>
      <w:r w:rsidRPr="00CA3943">
        <w:rPr>
          <w:rFonts w:ascii="Arial Narrow" w:hAnsi="Arial Narrow" w:cs="Times New Roman"/>
          <w:noProof/>
          <w:sz w:val="20"/>
          <w:szCs w:val="20"/>
        </w:rPr>
        <w:pict>
          <v:shape id="_x0000_s2031" type="#_x0000_t32" style="position:absolute;margin-left:107.25pt;margin-top:6.45pt;width:27.75pt;height:0;flip:x;z-index:252417024" o:connectortype="straight">
            <v:stroke endarrow="block"/>
          </v:shape>
        </w:pict>
      </w:r>
      <w:r w:rsidRPr="00CA3943">
        <w:rPr>
          <w:rFonts w:ascii="Arial Narrow" w:hAnsi="Arial Narrow" w:cs="Times New Roman"/>
          <w:noProof/>
          <w:sz w:val="20"/>
          <w:szCs w:val="20"/>
        </w:rPr>
        <w:pict>
          <v:shape id="_x0000_s2030" type="#_x0000_t32" style="position:absolute;margin-left:23.25pt;margin-top:6.45pt;width:27.75pt;height:0;flip:x;z-index:252416000" o:connectortype="straight">
            <v:stroke endarrow="block"/>
          </v:shape>
        </w:pict>
      </w:r>
      <w:r w:rsidRPr="00CA3943">
        <w:rPr>
          <w:rFonts w:ascii="Arial Narrow" w:hAnsi="Arial Narrow" w:cs="Times New Roman"/>
          <w:noProof/>
          <w:sz w:val="20"/>
          <w:szCs w:val="20"/>
        </w:rPr>
        <w:pict>
          <v:shape id="_x0000_s2029" type="#_x0000_t32" style="position:absolute;margin-left:162pt;margin-top:6.45pt;width:27.75pt;height:0;z-index:252414976" o:connectortype="straight">
            <v:stroke endarrow="block"/>
          </v:shape>
        </w:pict>
      </w:r>
      <w:r w:rsidRPr="00CA3943">
        <w:rPr>
          <w:rFonts w:ascii="Arial Narrow" w:hAnsi="Arial Narrow" w:cs="Times New Roman"/>
          <w:noProof/>
          <w:sz w:val="20"/>
          <w:szCs w:val="20"/>
        </w:rPr>
        <w:pict>
          <v:shape id="_x0000_s2028" type="#_x0000_t32" style="position:absolute;margin-left:79.5pt;margin-top:6.45pt;width:27.75pt;height:0;z-index:252413952" o:connectortype="straight">
            <v:stroke endarrow="block"/>
          </v:shape>
        </w:pict>
      </w:r>
      <w:r w:rsidR="00950C0E">
        <w:rPr>
          <w:rFonts w:ascii="Arial Narrow" w:hAnsi="Arial Narrow" w:cs="Times New Roman"/>
          <w:sz w:val="20"/>
          <w:szCs w:val="20"/>
        </w:rPr>
        <w:tab/>
        <w:t xml:space="preserve">        </w:t>
      </w:r>
      <w:r w:rsidR="00D572D8">
        <w:rPr>
          <w:rFonts w:ascii="Arial Narrow" w:hAnsi="Arial Narrow" w:cs="Times New Roman"/>
          <w:sz w:val="20"/>
          <w:szCs w:val="20"/>
        </w:rPr>
        <w:t xml:space="preserve"> </w:t>
      </w:r>
      <w:r w:rsidR="00950C0E">
        <w:rPr>
          <w:rFonts w:ascii="Arial Narrow" w:hAnsi="Arial Narrow" w:cs="Times New Roman"/>
          <w:sz w:val="20"/>
          <w:szCs w:val="20"/>
        </w:rPr>
        <w:t>1260</w:t>
      </w:r>
      <w:r w:rsidR="00950C0E">
        <w:rPr>
          <w:rFonts w:ascii="Arial Narrow" w:hAnsi="Arial Narrow" w:cs="Times New Roman"/>
          <w:sz w:val="20"/>
          <w:szCs w:val="20"/>
        </w:rPr>
        <w:tab/>
        <w:t xml:space="preserve">             </w:t>
      </w:r>
      <w:r w:rsidR="00D572D8">
        <w:rPr>
          <w:rFonts w:ascii="Arial Narrow" w:hAnsi="Arial Narrow" w:cs="Times New Roman"/>
          <w:sz w:val="20"/>
          <w:szCs w:val="20"/>
        </w:rPr>
        <w:t xml:space="preserve"> </w:t>
      </w:r>
      <w:r w:rsidR="00950C0E">
        <w:rPr>
          <w:rFonts w:ascii="Arial Narrow" w:hAnsi="Arial Narrow" w:cs="Times New Roman"/>
          <w:sz w:val="20"/>
          <w:szCs w:val="20"/>
        </w:rPr>
        <w:t>126</w:t>
      </w:r>
      <w:r w:rsidR="00D41607">
        <w:rPr>
          <w:rFonts w:ascii="Arial Narrow" w:hAnsi="Arial Narrow" w:cs="Times New Roman"/>
          <w:sz w:val="20"/>
          <w:szCs w:val="20"/>
        </w:rPr>
        <w:t>0</w:t>
      </w:r>
      <w:r w:rsidR="00D41607">
        <w:rPr>
          <w:rFonts w:ascii="Arial Narrow" w:hAnsi="Arial Narrow" w:cs="Times New Roman"/>
          <w:sz w:val="20"/>
          <w:szCs w:val="20"/>
        </w:rPr>
        <w:tab/>
        <w:t xml:space="preserve">         70</w:t>
      </w:r>
      <w:r w:rsidR="00D41607">
        <w:rPr>
          <w:rFonts w:ascii="Arial Narrow" w:hAnsi="Arial Narrow" w:cs="Times New Roman"/>
          <w:sz w:val="20"/>
          <w:szCs w:val="20"/>
        </w:rPr>
        <w:tab/>
      </w:r>
      <w:r w:rsidR="00D41607">
        <w:rPr>
          <w:rFonts w:ascii="Arial Narrow" w:hAnsi="Arial Narrow" w:cs="Times New Roman"/>
          <w:sz w:val="20"/>
          <w:szCs w:val="20"/>
        </w:rPr>
        <w:tab/>
      </w:r>
      <w:r w:rsidR="00D41607">
        <w:rPr>
          <w:rFonts w:ascii="Arial Narrow" w:hAnsi="Arial Narrow" w:cs="Times New Roman"/>
          <w:sz w:val="20"/>
          <w:szCs w:val="20"/>
        </w:rPr>
        <w:tab/>
      </w:r>
      <w:r w:rsidR="00D41607">
        <w:rPr>
          <w:rFonts w:ascii="Arial Narrow" w:hAnsi="Arial Narrow" w:cs="Times New Roman"/>
          <w:sz w:val="20"/>
          <w:szCs w:val="20"/>
        </w:rPr>
        <w:tab/>
      </w:r>
      <w:r w:rsidR="00D41607">
        <w:rPr>
          <w:rFonts w:ascii="Arial Narrow" w:hAnsi="Arial Narrow" w:cs="Times New Roman"/>
          <w:sz w:val="20"/>
          <w:szCs w:val="20"/>
        </w:rPr>
        <w:tab/>
        <w:t xml:space="preserve">       </w:t>
      </w:r>
      <w:r w:rsidR="00950C0E">
        <w:rPr>
          <w:rFonts w:ascii="Arial Narrow" w:hAnsi="Arial Narrow" w:cs="Times New Roman"/>
          <w:sz w:val="20"/>
          <w:szCs w:val="20"/>
        </w:rPr>
        <w:t>1000 years</w:t>
      </w:r>
      <w:r w:rsidR="00D41607">
        <w:rPr>
          <w:rFonts w:ascii="Arial Narrow" w:hAnsi="Arial Narrow" w:cs="Times New Roman"/>
          <w:sz w:val="20"/>
          <w:szCs w:val="20"/>
        </w:rPr>
        <w:tab/>
        <w:t xml:space="preserve">   </w:t>
      </w:r>
      <w:r w:rsidR="00FF54BD">
        <w:rPr>
          <w:rFonts w:ascii="Arial Narrow" w:hAnsi="Arial Narrow" w:cs="Times New Roman"/>
          <w:sz w:val="20"/>
          <w:szCs w:val="20"/>
        </w:rPr>
        <w:t xml:space="preserve">  </w:t>
      </w:r>
      <w:r w:rsidR="00FF54BD">
        <w:rPr>
          <w:rFonts w:ascii="Arial Narrow" w:hAnsi="Arial Narrow" w:cs="Times New Roman"/>
          <w:sz w:val="16"/>
          <w:szCs w:val="16"/>
        </w:rPr>
        <w:t>Destroyed</w:t>
      </w:r>
    </w:p>
    <w:p w:rsidR="00F633F8" w:rsidRPr="006C517F" w:rsidRDefault="00CA3943" w:rsidP="00950C0E">
      <w:pPr>
        <w:spacing w:after="0" w:line="240" w:lineRule="auto"/>
        <w:rPr>
          <w:rFonts w:ascii="Arial Narrow" w:hAnsi="Arial Narrow" w:cs="Times New Roman"/>
          <w:sz w:val="16"/>
          <w:szCs w:val="16"/>
        </w:rPr>
      </w:pPr>
      <w:r w:rsidRPr="00CA3943">
        <w:rPr>
          <w:rFonts w:ascii="Arial Narrow" w:hAnsi="Arial Narrow" w:cs="Times New Roman"/>
          <w:noProof/>
          <w:sz w:val="20"/>
          <w:szCs w:val="20"/>
        </w:rPr>
        <w:pict>
          <v:shape id="_x0000_s34899" style="position:absolute;margin-left:253.5pt;margin-top:7.9pt;width:69.2pt;height:41.1pt;z-index:252519424" coordsize="1384,822" path="m195,804hdc82,766,217,822,120,744,108,734,90,734,75,729,6,626,26,673,,594,30,504,91,459,180,429v45,-68,47,-82,30,-165c215,244,214,221,225,204v10,-15,32,-17,45,-30c355,89,231,163,360,99,426,,484,58,585,24v110,5,221,2,330,15c933,41,943,63,960,69v29,10,60,10,90,15c1040,178,1043,260,990,339v10,15,14,36,30,45c1042,397,1070,393,1095,399v35,9,70,20,105,30c1269,532,1226,508,1305,534v4,4,79,73,75,90c1353,744,1336,695,1275,729v-72,40,-69,39,-105,75e" filled="f">
            <v:path arrowok="t"/>
          </v:shape>
        </w:pict>
      </w:r>
      <w:r w:rsidRPr="00CA3943">
        <w:rPr>
          <w:rFonts w:ascii="Arial Narrow" w:hAnsi="Arial Narrow" w:cs="Times New Roman"/>
          <w:noProof/>
          <w:sz w:val="20"/>
          <w:szCs w:val="20"/>
        </w:rPr>
        <w:pict>
          <v:shape id="_x0000_s2008" type="#_x0000_t32" style="position:absolute;margin-left:.75pt;margin-top:2.4pt;width:481.5pt;height:0;z-index:252398592" o:connectortype="straight"/>
        </w:pict>
      </w:r>
      <w:r w:rsidRPr="00CA3943">
        <w:rPr>
          <w:rFonts w:ascii="Arial Narrow" w:hAnsi="Arial Narrow" w:cs="Times New Roman"/>
          <w:noProof/>
          <w:sz w:val="20"/>
          <w:szCs w:val="20"/>
        </w:rPr>
        <w:pict>
          <v:shape id="_x0000_s2026" type="#_x0000_t87" style="position:absolute;margin-left:201pt;margin-top:-8.1pt;width:9pt;height:28.55pt;rotation:270;z-index:252411904"/>
        </w:pict>
      </w:r>
      <w:r w:rsidRPr="00CA3943">
        <w:rPr>
          <w:rFonts w:ascii="Arial Narrow" w:hAnsi="Arial Narrow" w:cs="Times New Roman"/>
          <w:noProof/>
          <w:sz w:val="20"/>
          <w:szCs w:val="20"/>
        </w:rPr>
        <w:pict>
          <v:shape id="_x0000_s2027" type="#_x0000_t87" style="position:absolute;margin-left:102.75pt;margin-top:-77.8pt;width:9pt;height:167.95pt;rotation:270;z-index:252412928"/>
        </w:pict>
      </w:r>
      <w:r w:rsidR="006C517F">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r w:rsidR="006C517F">
        <w:rPr>
          <w:rFonts w:ascii="Arial Narrow" w:hAnsi="Arial Narrow" w:cs="Times New Roman"/>
          <w:sz w:val="20"/>
          <w:szCs w:val="20"/>
        </w:rPr>
        <w:tab/>
      </w:r>
    </w:p>
    <w:p w:rsidR="00950C0E" w:rsidRPr="003A3B4D" w:rsidRDefault="00CA3943" w:rsidP="00950C0E">
      <w:pPr>
        <w:spacing w:after="0" w:line="240" w:lineRule="auto"/>
        <w:rPr>
          <w:rFonts w:ascii="Arial Narrow" w:hAnsi="Arial Narrow" w:cs="Times New Roman"/>
          <w:sz w:val="16"/>
          <w:szCs w:val="16"/>
        </w:rPr>
      </w:pPr>
      <w:r w:rsidRPr="00CA3943">
        <w:rPr>
          <w:rFonts w:ascii="Arial Narrow" w:hAnsi="Arial Narrow" w:cs="Times New Roman"/>
          <w:noProof/>
          <w:sz w:val="20"/>
          <w:szCs w:val="20"/>
        </w:rPr>
        <w:pict>
          <v:shape id="_x0000_s2035" type="#_x0000_t32" style="position:absolute;margin-left:288.75pt;margin-top:6.55pt;width:.05pt;height:19.95pt;z-index:252421120" o:connectortype="straight"/>
        </w:pict>
      </w:r>
      <w:r w:rsidRPr="00CA3943">
        <w:rPr>
          <w:rFonts w:ascii="Arial Narrow" w:hAnsi="Arial Narrow" w:cs="Times New Roman"/>
          <w:noProof/>
          <w:sz w:val="20"/>
          <w:szCs w:val="20"/>
        </w:rPr>
        <w:pict>
          <v:shape id="_x0000_s34894" type="#_x0000_t19" style="position:absolute;margin-left:222.7pt;margin-top:5.05pt;width:19.75pt;height:32.75pt;flip:x;z-index:252516352" coordsize="21600,21226" adj="-5198280,,,21226" path="wr-21600,-374,21600,42826,4003,,21600,21226nfewr-21600,-374,21600,42826,4003,,21600,21226l,21226nsxe">
            <v:path o:connectlocs="4003,0;21600,21226;0,21226"/>
          </v:shape>
        </w:pict>
      </w:r>
      <w:r w:rsidR="00DF6967">
        <w:rPr>
          <w:rFonts w:ascii="Arial Narrow" w:hAnsi="Arial Narrow" w:cs="Times New Roman"/>
          <w:sz w:val="20"/>
          <w:szCs w:val="20"/>
        </w:rPr>
        <w:tab/>
      </w:r>
      <w:r w:rsidR="00DF6967">
        <w:rPr>
          <w:rFonts w:ascii="Arial Narrow" w:hAnsi="Arial Narrow" w:cs="Times New Roman"/>
          <w:sz w:val="20"/>
          <w:szCs w:val="20"/>
        </w:rPr>
        <w:tab/>
      </w:r>
      <w:r w:rsidR="00D572D8">
        <w:rPr>
          <w:rFonts w:ascii="Arial Narrow" w:hAnsi="Arial Narrow" w:cs="Times New Roman"/>
          <w:sz w:val="20"/>
          <w:szCs w:val="20"/>
        </w:rPr>
        <w:t xml:space="preserve">           2520</w:t>
      </w:r>
      <w:r w:rsidR="00DF6967">
        <w:rPr>
          <w:rFonts w:ascii="Arial Narrow" w:hAnsi="Arial Narrow" w:cs="Times New Roman"/>
          <w:sz w:val="20"/>
          <w:szCs w:val="20"/>
        </w:rPr>
        <w:tab/>
      </w:r>
      <w:r w:rsidR="00DF6967">
        <w:rPr>
          <w:rFonts w:ascii="Arial Narrow" w:hAnsi="Arial Narrow" w:cs="Times New Roman"/>
          <w:sz w:val="20"/>
          <w:szCs w:val="20"/>
        </w:rPr>
        <w:tab/>
        <w:t xml:space="preserve">        USA</w:t>
      </w:r>
      <w:r w:rsidR="001D6B1B">
        <w:rPr>
          <w:rFonts w:ascii="Arial Narrow" w:hAnsi="Arial Narrow" w:cs="Times New Roman"/>
          <w:sz w:val="20"/>
          <w:szCs w:val="20"/>
        </w:rPr>
        <w:t xml:space="preserve"> </w:t>
      </w:r>
      <w:r w:rsidR="003A3B4D">
        <w:rPr>
          <w:rFonts w:ascii="Arial Narrow" w:hAnsi="Arial Narrow" w:cs="Times New Roman"/>
          <w:sz w:val="16"/>
          <w:szCs w:val="16"/>
        </w:rPr>
        <w:tab/>
      </w:r>
      <w:r w:rsidR="003A3B4D">
        <w:rPr>
          <w:rFonts w:ascii="Arial Narrow" w:hAnsi="Arial Narrow" w:cs="Times New Roman"/>
          <w:sz w:val="16"/>
          <w:szCs w:val="16"/>
        </w:rPr>
        <w:tab/>
      </w:r>
      <w:r w:rsidR="003A3B4D">
        <w:rPr>
          <w:rFonts w:ascii="Arial Narrow" w:hAnsi="Arial Narrow" w:cs="Times New Roman"/>
          <w:sz w:val="16"/>
          <w:szCs w:val="16"/>
        </w:rPr>
        <w:tab/>
      </w:r>
      <w:r w:rsidR="003A3B4D">
        <w:rPr>
          <w:rFonts w:ascii="Arial Narrow" w:hAnsi="Arial Narrow" w:cs="Times New Roman"/>
          <w:sz w:val="16"/>
          <w:szCs w:val="16"/>
        </w:rPr>
        <w:tab/>
      </w:r>
      <w:r w:rsidR="003A3B4D">
        <w:rPr>
          <w:rFonts w:ascii="Arial Narrow" w:hAnsi="Arial Narrow" w:cs="Times New Roman"/>
          <w:sz w:val="16"/>
          <w:szCs w:val="16"/>
        </w:rPr>
        <w:tab/>
        <w:t xml:space="preserve">                          </w:t>
      </w:r>
    </w:p>
    <w:p w:rsidR="001D6B1B" w:rsidRPr="00DF6967" w:rsidRDefault="00CA3943" w:rsidP="00950C0E">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2036" type="#_x0000_t32" style="position:absolute;margin-left:279pt;margin-top:4.3pt;width:18.75pt;height:0;z-index:252422144" o:connectortype="straight"/>
        </w:pict>
      </w:r>
      <w:r w:rsidR="001D6B1B">
        <w:rPr>
          <w:rFonts w:ascii="Arial Narrow" w:hAnsi="Arial Narrow" w:cs="Times New Roman"/>
          <w:sz w:val="20"/>
          <w:szCs w:val="20"/>
        </w:rPr>
        <w:tab/>
      </w:r>
      <w:r w:rsidR="001D6B1B">
        <w:rPr>
          <w:rFonts w:ascii="Arial Narrow" w:hAnsi="Arial Narrow" w:cs="Times New Roman"/>
          <w:sz w:val="20"/>
          <w:szCs w:val="20"/>
        </w:rPr>
        <w:tab/>
      </w:r>
      <w:r w:rsidR="001D6B1B">
        <w:rPr>
          <w:rFonts w:ascii="Arial Narrow" w:hAnsi="Arial Narrow" w:cs="Times New Roman"/>
          <w:sz w:val="20"/>
          <w:szCs w:val="20"/>
        </w:rPr>
        <w:tab/>
      </w:r>
      <w:r w:rsidR="001D6B1B">
        <w:rPr>
          <w:rFonts w:ascii="Arial Narrow" w:hAnsi="Arial Narrow" w:cs="Times New Roman"/>
          <w:sz w:val="20"/>
          <w:szCs w:val="20"/>
        </w:rPr>
        <w:tab/>
      </w:r>
      <w:r w:rsidR="001D6B1B">
        <w:rPr>
          <w:rFonts w:ascii="Arial Narrow" w:hAnsi="Arial Narrow" w:cs="Times New Roman"/>
          <w:sz w:val="20"/>
          <w:szCs w:val="20"/>
        </w:rPr>
        <w:tab/>
      </w:r>
      <w:r w:rsidR="001D6B1B">
        <w:rPr>
          <w:rFonts w:ascii="Arial Narrow" w:hAnsi="Arial Narrow" w:cs="Times New Roman"/>
          <w:sz w:val="20"/>
          <w:szCs w:val="20"/>
        </w:rPr>
        <w:tab/>
        <w:t>27</w:t>
      </w:r>
      <w:r w:rsidR="002129AB">
        <w:rPr>
          <w:rFonts w:ascii="Arial Narrow" w:hAnsi="Arial Narrow" w:cs="Times New Roman"/>
          <w:sz w:val="20"/>
          <w:szCs w:val="20"/>
        </w:rPr>
        <w:t xml:space="preserve">   Satan</w:t>
      </w:r>
      <w:r w:rsidR="002129AB">
        <w:rPr>
          <w:rFonts w:ascii="Arial Narrow" w:hAnsi="Arial Narrow" w:cs="Times New Roman"/>
          <w:sz w:val="20"/>
          <w:szCs w:val="20"/>
        </w:rPr>
        <w:tab/>
      </w:r>
      <w:r w:rsidR="001D6B1B">
        <w:rPr>
          <w:rFonts w:ascii="Arial Narrow" w:hAnsi="Arial Narrow" w:cs="Times New Roman"/>
          <w:sz w:val="20"/>
          <w:szCs w:val="20"/>
        </w:rPr>
        <w:tab/>
        <w:t xml:space="preserve">            34</w:t>
      </w:r>
    </w:p>
    <w:p w:rsidR="00950C0E" w:rsidRPr="00A0423F" w:rsidRDefault="00CA3943" w:rsidP="00950C0E">
      <w:pPr>
        <w:spacing w:after="0" w:line="240" w:lineRule="auto"/>
        <w:rPr>
          <w:rFonts w:ascii="Arial Black" w:hAnsi="Arial Black" w:cs="Times New Roman"/>
          <w:sz w:val="16"/>
          <w:szCs w:val="16"/>
        </w:rPr>
      </w:pPr>
      <w:r w:rsidRPr="00CA3943">
        <w:rPr>
          <w:rFonts w:ascii="Arial Narrow" w:hAnsi="Arial Narrow" w:cs="Times New Roman"/>
          <w:noProof/>
          <w:sz w:val="20"/>
          <w:szCs w:val="20"/>
        </w:rPr>
        <w:pict>
          <v:shape id="_x0000_s34900" type="#_x0000_t32" style="position:absolute;margin-left:288.9pt;margin-top:10pt;width:0;height:7.6pt;z-index:252520448" o:connectortype="straight"/>
        </w:pict>
      </w:r>
      <w:r w:rsidRPr="00CA3943">
        <w:rPr>
          <w:rFonts w:ascii="Arial Narrow" w:hAnsi="Arial Narrow" w:cs="Times New Roman"/>
          <w:noProof/>
          <w:sz w:val="16"/>
          <w:szCs w:val="16"/>
        </w:rPr>
        <w:pict>
          <v:shape id="_x0000_s2033" type="#_x0000_t32" style="position:absolute;margin-left:355.5pt;margin-top:2.05pt;width:0;height:15.75pt;z-index:252419072" o:connectortype="straight"/>
        </w:pict>
      </w:r>
      <w:r w:rsidRPr="00CA3943">
        <w:rPr>
          <w:rFonts w:ascii="Arial Narrow" w:hAnsi="Arial Narrow" w:cs="Times New Roman"/>
          <w:noProof/>
          <w:sz w:val="16"/>
          <w:szCs w:val="16"/>
        </w:rPr>
        <w:pict>
          <v:shape id="_x0000_s2032" type="#_x0000_t32" style="position:absolute;margin-left:219.75pt;margin-top:.55pt;width:0;height:15.75pt;z-index:252418048" o:connectortype="straight"/>
        </w:pict>
      </w:r>
      <w:r w:rsidR="00A0423F" w:rsidRPr="00A0423F">
        <w:rPr>
          <w:rFonts w:ascii="Arial Narrow" w:hAnsi="Arial Narrow" w:cs="Times New Roman"/>
          <w:sz w:val="16"/>
          <w:szCs w:val="16"/>
        </w:rPr>
        <w:tab/>
      </w:r>
      <w:r w:rsidR="00A0423F" w:rsidRPr="00A0423F">
        <w:rPr>
          <w:rFonts w:ascii="Arial Narrow" w:hAnsi="Arial Narrow" w:cs="Times New Roman"/>
          <w:sz w:val="16"/>
          <w:szCs w:val="16"/>
        </w:rPr>
        <w:tab/>
      </w:r>
      <w:r w:rsidR="00A0423F" w:rsidRPr="00A0423F">
        <w:rPr>
          <w:rFonts w:ascii="Arial Narrow" w:hAnsi="Arial Narrow" w:cs="Times New Roman"/>
          <w:sz w:val="16"/>
          <w:szCs w:val="16"/>
        </w:rPr>
        <w:tab/>
      </w:r>
      <w:r w:rsidR="00A0423F" w:rsidRPr="00A0423F">
        <w:rPr>
          <w:rFonts w:ascii="Arial Narrow" w:hAnsi="Arial Narrow" w:cs="Times New Roman"/>
          <w:sz w:val="16"/>
          <w:szCs w:val="16"/>
        </w:rPr>
        <w:tab/>
      </w:r>
      <w:r w:rsidR="00A0423F" w:rsidRPr="00A0423F">
        <w:rPr>
          <w:rFonts w:ascii="Arial Narrow" w:hAnsi="Arial Narrow" w:cs="Times New Roman"/>
          <w:sz w:val="16"/>
          <w:szCs w:val="16"/>
        </w:rPr>
        <w:tab/>
      </w:r>
      <w:r w:rsidR="00A0423F" w:rsidRPr="00A0423F">
        <w:rPr>
          <w:rFonts w:ascii="Arial Narrow" w:hAnsi="Arial Narrow" w:cs="Times New Roman"/>
          <w:sz w:val="16"/>
          <w:szCs w:val="16"/>
        </w:rPr>
        <w:tab/>
      </w:r>
      <w:r w:rsidR="00A0423F" w:rsidRPr="00A0423F">
        <w:rPr>
          <w:rFonts w:ascii="Arial Narrow" w:hAnsi="Arial Narrow" w:cs="Times New Roman"/>
          <w:sz w:val="16"/>
          <w:szCs w:val="16"/>
        </w:rPr>
        <w:tab/>
        <w:t xml:space="preserve">    </w:t>
      </w:r>
      <w:r w:rsidR="00A0423F">
        <w:rPr>
          <w:rFonts w:ascii="Arial Narrow" w:hAnsi="Arial Narrow" w:cs="Times New Roman"/>
          <w:sz w:val="16"/>
          <w:szCs w:val="16"/>
        </w:rPr>
        <w:t xml:space="preserve">   </w:t>
      </w:r>
      <w:r w:rsidR="00A0423F" w:rsidRPr="00A0423F">
        <w:rPr>
          <w:rFonts w:ascii="Arial Black" w:hAnsi="Arial Black" w:cs="Times New Roman"/>
          <w:sz w:val="16"/>
          <w:szCs w:val="16"/>
        </w:rPr>
        <w:t>Mar</w:t>
      </w:r>
      <w:r w:rsidR="00A0423F">
        <w:rPr>
          <w:rFonts w:ascii="Arial Black" w:hAnsi="Arial Black" w:cs="Times New Roman"/>
          <w:sz w:val="16"/>
          <w:szCs w:val="16"/>
        </w:rPr>
        <w:t>t</w:t>
      </w:r>
      <w:r w:rsidR="00A0423F" w:rsidRPr="00A0423F">
        <w:rPr>
          <w:rFonts w:ascii="Arial Black" w:hAnsi="Arial Black" w:cs="Times New Roman"/>
          <w:sz w:val="16"/>
          <w:szCs w:val="16"/>
        </w:rPr>
        <w:t>yrdom</w:t>
      </w:r>
    </w:p>
    <w:p w:rsidR="00950C0E" w:rsidRPr="00F633F8" w:rsidRDefault="00CA3943" w:rsidP="00950C0E">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4896" type="#_x0000_t87" style="position:absolute;margin-left:272.85pt;margin-top:-46.65pt;width:29.65pt;height:135.65pt;rotation:270;z-index:252518400"/>
        </w:pict>
      </w:r>
      <w:r>
        <w:rPr>
          <w:rFonts w:ascii="Arial Narrow" w:hAnsi="Arial Narrow" w:cs="Times New Roman"/>
          <w:noProof/>
          <w:sz w:val="20"/>
          <w:szCs w:val="20"/>
        </w:rPr>
        <w:pict>
          <v:shape id="_x0000_s34895" type="#_x0000_t32" style="position:absolute;margin-left:223.45pt;margin-top:4.85pt;width:0;height:1.45pt;z-index:252517376" o:connectortype="straight">
            <v:stroke endarrow="block"/>
          </v:shape>
        </w:pict>
      </w:r>
      <w:r>
        <w:rPr>
          <w:rFonts w:ascii="Arial Narrow" w:hAnsi="Arial Narrow" w:cs="Times New Roman"/>
          <w:noProof/>
          <w:sz w:val="20"/>
          <w:szCs w:val="20"/>
        </w:rPr>
        <w:pict>
          <v:shape id="_x0000_s2034" type="#_x0000_t32" style="position:absolute;margin-left:219.75pt;margin-top:6.35pt;width:209.25pt;height:0;z-index:252420096" o:connectortype="straight"/>
        </w:pict>
      </w:r>
    </w:p>
    <w:p w:rsidR="00F633F8" w:rsidRDefault="00584C99" w:rsidP="00DD3610">
      <w:pPr>
        <w:spacing w:after="0" w:line="240" w:lineRule="auto"/>
        <w:jc w:val="both"/>
        <w:rPr>
          <w:rFonts w:ascii="Arial" w:hAnsi="Arial" w:cs="Arial"/>
          <w:sz w:val="20"/>
          <w:szCs w:val="20"/>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Dan 11:44</w:t>
      </w:r>
    </w:p>
    <w:p w:rsidR="00A0423F" w:rsidRPr="00A0423F" w:rsidRDefault="00A0423F" w:rsidP="00DD3610">
      <w:pPr>
        <w:spacing w:after="0" w:line="240" w:lineRule="auto"/>
        <w:jc w:val="both"/>
        <w:rPr>
          <w:rFonts w:ascii="Arial" w:hAnsi="Arial" w:cs="Arial"/>
          <w:sz w:val="20"/>
          <w:szCs w:val="20"/>
        </w:rPr>
      </w:pPr>
    </w:p>
    <w:p w:rsidR="00584C99" w:rsidRDefault="00A0423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The Satanic 2300 years</w:t>
      </w:r>
    </w:p>
    <w:p w:rsidR="00A0423F" w:rsidRDefault="00A0423F" w:rsidP="00DD3610">
      <w:pPr>
        <w:spacing w:after="0" w:line="240" w:lineRule="auto"/>
        <w:jc w:val="both"/>
        <w:rPr>
          <w:rFonts w:ascii="Times New Roman" w:hAnsi="Times New Roman" w:cs="Times New Roman"/>
          <w:sz w:val="24"/>
          <w:szCs w:val="24"/>
        </w:rPr>
      </w:pPr>
    </w:p>
    <w:p w:rsidR="00F633F8" w:rsidRDefault="00F633F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 am saying here is that</w:t>
      </w:r>
      <w:r w:rsidR="00950C0E">
        <w:rPr>
          <w:rFonts w:ascii="Times New Roman" w:hAnsi="Times New Roman" w:cs="Times New Roman"/>
          <w:sz w:val="24"/>
          <w:szCs w:val="24"/>
        </w:rPr>
        <w:t xml:space="preserve"> </w:t>
      </w:r>
      <w:r w:rsidR="00283264">
        <w:rPr>
          <w:rFonts w:ascii="Times New Roman" w:hAnsi="Times New Roman" w:cs="Times New Roman"/>
          <w:sz w:val="24"/>
          <w:szCs w:val="24"/>
        </w:rPr>
        <w:t>these</w:t>
      </w:r>
      <w:r w:rsidR="00950C0E">
        <w:rPr>
          <w:rFonts w:ascii="Times New Roman" w:hAnsi="Times New Roman" w:cs="Times New Roman"/>
          <w:sz w:val="24"/>
          <w:szCs w:val="24"/>
        </w:rPr>
        <w:t xml:space="preserve"> 70 years here, this is the symbolic 70 years that parallels </w:t>
      </w:r>
      <w:r w:rsidR="00283264">
        <w:rPr>
          <w:rFonts w:ascii="Times New Roman" w:hAnsi="Times New Roman" w:cs="Times New Roman"/>
          <w:sz w:val="24"/>
          <w:szCs w:val="24"/>
        </w:rPr>
        <w:t>these</w:t>
      </w:r>
      <w:r w:rsidR="00950C0E">
        <w:rPr>
          <w:rFonts w:ascii="Times New Roman" w:hAnsi="Times New Roman" w:cs="Times New Roman"/>
          <w:sz w:val="24"/>
          <w:szCs w:val="24"/>
        </w:rPr>
        <w:t xml:space="preserve"> 70 years [Figure No. 27</w:t>
      </w:r>
      <w:r w:rsidR="00211458">
        <w:rPr>
          <w:rFonts w:ascii="Times New Roman" w:hAnsi="Times New Roman" w:cs="Times New Roman"/>
          <w:sz w:val="24"/>
          <w:szCs w:val="24"/>
        </w:rPr>
        <w:t>B</w:t>
      </w:r>
      <w:r w:rsidR="00950C0E">
        <w:rPr>
          <w:rFonts w:ascii="Times New Roman" w:hAnsi="Times New Roman" w:cs="Times New Roman"/>
          <w:sz w:val="24"/>
          <w:szCs w:val="24"/>
        </w:rPr>
        <w:t>] of captivity of Ancient Israel and Jerusalem.</w:t>
      </w:r>
    </w:p>
    <w:p w:rsidR="00950C0E" w:rsidRDefault="00950C0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70 years [Figure No. 28] begins when the Papacy receives the deadly wound in 1798.  It is going to be forgotten as the days of one king.</w:t>
      </w:r>
    </w:p>
    <w:p w:rsidR="00950C0E" w:rsidRDefault="00950C0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sure enough, the 70 years that Ancient Israel w</w:t>
      </w:r>
      <w:r w:rsidR="00FF03F7">
        <w:rPr>
          <w:rFonts w:ascii="Times New Roman" w:hAnsi="Times New Roman" w:cs="Times New Roman"/>
          <w:sz w:val="24"/>
          <w:szCs w:val="24"/>
        </w:rPr>
        <w:t>as in Babylon [Figure No. 27] are</w:t>
      </w:r>
      <w:r>
        <w:rPr>
          <w:rFonts w:ascii="Times New Roman" w:hAnsi="Times New Roman" w:cs="Times New Roman"/>
          <w:sz w:val="24"/>
          <w:szCs w:val="24"/>
        </w:rPr>
        <w:t xml:space="preserve"> the days of one king.  It is the days of one kingdom.</w:t>
      </w:r>
    </w:p>
    <w:p w:rsidR="00950C0E" w:rsidRDefault="00950C0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kingdoms of history were Assyria, Egypt, Israel, Babylon, and onward.</w:t>
      </w:r>
    </w:p>
    <w:p w:rsidR="00950C0E" w:rsidRDefault="00950C0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Nebuchadnezzar here [at the </w:t>
      </w:r>
      <w:r w:rsidR="00CB042B">
        <w:rPr>
          <w:rFonts w:ascii="Times New Roman" w:hAnsi="Times New Roman" w:cs="Times New Roman"/>
          <w:sz w:val="24"/>
          <w:szCs w:val="24"/>
        </w:rPr>
        <w:t>end of the 490</w:t>
      </w:r>
      <w:r>
        <w:rPr>
          <w:rFonts w:ascii="Times New Roman" w:hAnsi="Times New Roman" w:cs="Times New Roman"/>
          <w:sz w:val="24"/>
          <w:szCs w:val="24"/>
        </w:rPr>
        <w:t xml:space="preserve"> years [in Figure No. 27</w:t>
      </w:r>
      <w:r w:rsidR="00211458">
        <w:rPr>
          <w:rFonts w:ascii="Times New Roman" w:hAnsi="Times New Roman" w:cs="Times New Roman"/>
          <w:sz w:val="24"/>
          <w:szCs w:val="24"/>
        </w:rPr>
        <w:t>B</w:t>
      </w:r>
      <w:r>
        <w:rPr>
          <w:rFonts w:ascii="Times New Roman" w:hAnsi="Times New Roman" w:cs="Times New Roman"/>
          <w:sz w:val="24"/>
          <w:szCs w:val="24"/>
        </w:rPr>
        <w:t>]</w:t>
      </w:r>
      <w:r w:rsidR="00CB042B">
        <w:rPr>
          <w:rFonts w:ascii="Times New Roman" w:hAnsi="Times New Roman" w:cs="Times New Roman"/>
          <w:sz w:val="24"/>
          <w:szCs w:val="24"/>
        </w:rPr>
        <w:t xml:space="preserve"> conquers Jerusalem</w:t>
      </w:r>
      <w:r w:rsidR="004C1998">
        <w:rPr>
          <w:rFonts w:ascii="Times New Roman" w:hAnsi="Times New Roman" w:cs="Times New Roman"/>
          <w:sz w:val="24"/>
          <w:szCs w:val="24"/>
        </w:rPr>
        <w:t xml:space="preserve"> in </w:t>
      </w:r>
      <w:r w:rsidR="00CB042B">
        <w:rPr>
          <w:rFonts w:ascii="Times New Roman" w:hAnsi="Times New Roman" w:cs="Times New Roman"/>
          <w:sz w:val="24"/>
          <w:szCs w:val="24"/>
        </w:rPr>
        <w:t>606/605</w:t>
      </w:r>
      <w:r w:rsidR="004C1998">
        <w:rPr>
          <w:rFonts w:ascii="Times New Roman" w:hAnsi="Times New Roman" w:cs="Times New Roman"/>
          <w:sz w:val="24"/>
          <w:szCs w:val="24"/>
        </w:rPr>
        <w:t xml:space="preserve">BC.  Israel is no longer the kingdom of Bible prophecy, but Babylon is.  And 70 years later, Cyrus comes in (the Medes and the Persians) and kills Belshazzar.  And </w:t>
      </w:r>
      <w:r w:rsidR="00283264">
        <w:rPr>
          <w:rFonts w:ascii="Times New Roman" w:hAnsi="Times New Roman" w:cs="Times New Roman"/>
          <w:sz w:val="24"/>
          <w:szCs w:val="24"/>
        </w:rPr>
        <w:t>these</w:t>
      </w:r>
      <w:r w:rsidR="004C1998">
        <w:rPr>
          <w:rFonts w:ascii="Times New Roman" w:hAnsi="Times New Roman" w:cs="Times New Roman"/>
          <w:sz w:val="24"/>
          <w:szCs w:val="24"/>
        </w:rPr>
        <w:t xml:space="preserve"> 70 years </w:t>
      </w:r>
      <w:r w:rsidR="00283264">
        <w:rPr>
          <w:rFonts w:ascii="Times New Roman" w:hAnsi="Times New Roman" w:cs="Times New Roman"/>
          <w:sz w:val="24"/>
          <w:szCs w:val="24"/>
        </w:rPr>
        <w:t>are the days</w:t>
      </w:r>
      <w:r w:rsidR="004C1998">
        <w:rPr>
          <w:rFonts w:ascii="Times New Roman" w:hAnsi="Times New Roman" w:cs="Times New Roman"/>
          <w:sz w:val="24"/>
          <w:szCs w:val="24"/>
        </w:rPr>
        <w:t xml:space="preserve"> of one kingdom.  This is the kingdom of Babylon.  And at the end of the 70 years, Babylon is removed and the Medes and the Persians are now the kingdom.</w:t>
      </w:r>
    </w:p>
    <w:p w:rsidR="004C1998" w:rsidRDefault="004C199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sidR="00283264">
        <w:rPr>
          <w:rFonts w:ascii="Times New Roman" w:hAnsi="Times New Roman" w:cs="Times New Roman"/>
          <w:sz w:val="24"/>
          <w:szCs w:val="24"/>
        </w:rPr>
        <w:t>these</w:t>
      </w:r>
      <w:r>
        <w:rPr>
          <w:rFonts w:ascii="Times New Roman" w:hAnsi="Times New Roman" w:cs="Times New Roman"/>
          <w:sz w:val="24"/>
          <w:szCs w:val="24"/>
        </w:rPr>
        <w:t xml:space="preserve"> 70 years [Figure No. 28] that the Papacy is forgotten </w:t>
      </w:r>
      <w:r w:rsidR="00283264">
        <w:rPr>
          <w:rFonts w:ascii="Times New Roman" w:hAnsi="Times New Roman" w:cs="Times New Roman"/>
          <w:sz w:val="24"/>
          <w:szCs w:val="24"/>
        </w:rPr>
        <w:t>are the days</w:t>
      </w:r>
      <w:r>
        <w:rPr>
          <w:rFonts w:ascii="Times New Roman" w:hAnsi="Times New Roman" w:cs="Times New Roman"/>
          <w:sz w:val="24"/>
          <w:szCs w:val="24"/>
        </w:rPr>
        <w:t xml:space="preserve"> of one king.</w:t>
      </w:r>
    </w:p>
    <w:p w:rsidR="004C1998" w:rsidRDefault="004C199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[the 70 years in Figure No. 27</w:t>
      </w:r>
      <w:r w:rsidR="00211458">
        <w:rPr>
          <w:rFonts w:ascii="Times New Roman" w:hAnsi="Times New Roman" w:cs="Times New Roman"/>
          <w:sz w:val="24"/>
          <w:szCs w:val="24"/>
        </w:rPr>
        <w:t>B</w:t>
      </w:r>
      <w:r>
        <w:rPr>
          <w:rFonts w:ascii="Times New Roman" w:hAnsi="Times New Roman" w:cs="Times New Roman"/>
          <w:sz w:val="24"/>
          <w:szCs w:val="24"/>
        </w:rPr>
        <w:t xml:space="preserve">] the kingdom </w:t>
      </w:r>
      <w:r w:rsidR="00DF6967">
        <w:rPr>
          <w:rFonts w:ascii="Times New Roman" w:hAnsi="Times New Roman" w:cs="Times New Roman"/>
          <w:sz w:val="24"/>
          <w:szCs w:val="24"/>
        </w:rPr>
        <w:t>wa</w:t>
      </w:r>
      <w:r>
        <w:rPr>
          <w:rFonts w:ascii="Times New Roman" w:hAnsi="Times New Roman" w:cs="Times New Roman"/>
          <w:sz w:val="24"/>
          <w:szCs w:val="24"/>
        </w:rPr>
        <w:t>s Babylon.</w:t>
      </w:r>
    </w:p>
    <w:p w:rsidR="00DF6967" w:rsidRDefault="00DF696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Papacy, it is forgotten in 1798, and its 70 years is not a literal 70 years [Figure</w:t>
      </w:r>
      <w:r w:rsidR="00211458">
        <w:rPr>
          <w:rFonts w:ascii="Times New Roman" w:hAnsi="Times New Roman" w:cs="Times New Roman"/>
          <w:sz w:val="24"/>
          <w:szCs w:val="24"/>
        </w:rPr>
        <w:t> </w:t>
      </w:r>
      <w:r>
        <w:rPr>
          <w:rFonts w:ascii="Times New Roman" w:hAnsi="Times New Roman" w:cs="Times New Roman"/>
          <w:sz w:val="24"/>
          <w:szCs w:val="24"/>
        </w:rPr>
        <w:t>No. 28].  It is a symbol.  And the one king that is forgotten is the United States.  During the time period when the United States is the sixth kingdom of Bible prophecy, the Papacy is forgotten.  But, in Daniel 11:41, when the Papacy conquers the United States through the passage of The Sunday Law, the United States is not longer the sixth kingdom of Bible prophecy.  Now it is moving to the Ten Kings, the seventh kingdom of Bible prophecy that agree to give their kingdom to the Papacy for one hour.</w:t>
      </w:r>
    </w:p>
    <w:p w:rsidR="00DF6967" w:rsidRDefault="00DF696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 want you to see </w:t>
      </w:r>
      <w:r w:rsidR="00283264">
        <w:rPr>
          <w:rFonts w:ascii="Times New Roman" w:hAnsi="Times New Roman" w:cs="Times New Roman"/>
          <w:sz w:val="24"/>
          <w:szCs w:val="24"/>
        </w:rPr>
        <w:t>these</w:t>
      </w:r>
      <w:r>
        <w:rPr>
          <w:rFonts w:ascii="Times New Roman" w:hAnsi="Times New Roman" w:cs="Times New Roman"/>
          <w:sz w:val="24"/>
          <w:szCs w:val="24"/>
        </w:rPr>
        <w:t xml:space="preserve"> 70 years.  I need to say a lot so people do not misunderstand.  </w:t>
      </w:r>
      <w:r w:rsidR="00283264">
        <w:rPr>
          <w:rFonts w:ascii="Times New Roman" w:hAnsi="Times New Roman" w:cs="Times New Roman"/>
          <w:sz w:val="24"/>
          <w:szCs w:val="24"/>
        </w:rPr>
        <w:t>These</w:t>
      </w:r>
      <w:r>
        <w:rPr>
          <w:rFonts w:ascii="Times New Roman" w:hAnsi="Times New Roman" w:cs="Times New Roman"/>
          <w:sz w:val="24"/>
          <w:szCs w:val="24"/>
        </w:rPr>
        <w:t xml:space="preserve"> 70 years is symbolic; it is the time period that Tyre (spiritual Babylon, the Papacy) is forgotten, from 1798 until The Sunday Law in the United States.</w:t>
      </w:r>
    </w:p>
    <w:p w:rsidR="00D572D8" w:rsidRDefault="00D572D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just as this 70 years for Ancient Israel [Figure No. 27</w:t>
      </w:r>
      <w:r w:rsidR="00211458">
        <w:rPr>
          <w:rFonts w:ascii="Times New Roman" w:hAnsi="Times New Roman" w:cs="Times New Roman"/>
          <w:sz w:val="24"/>
          <w:szCs w:val="24"/>
        </w:rPr>
        <w:t>B</w:t>
      </w:r>
      <w:r>
        <w:rPr>
          <w:rFonts w:ascii="Times New Roman" w:hAnsi="Times New Roman" w:cs="Times New Roman"/>
          <w:sz w:val="24"/>
          <w:szCs w:val="24"/>
        </w:rPr>
        <w:t>] was preceded by two periods of time that represent church and state, the 1798 here [Figure No. 28] represents the 2520 time prophecy against the Northern Kingdom [of Israel], that in the middle we have 538, and we have 1260 years of Paganism trampling down the sanctuary and the host, followed by 1260 years of Papalism trampling down the sanctuary and the host.  And Papalism trampling it down is representing a church; and Paganism is the king that the Papacy uses, it is the state.  It is reversed.</w:t>
      </w:r>
    </w:p>
    <w:p w:rsidR="00043A9E" w:rsidRDefault="00043A9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the 490 years [Figure No. 27</w:t>
      </w:r>
      <w:r w:rsidR="00211458">
        <w:rPr>
          <w:rFonts w:ascii="Times New Roman" w:hAnsi="Times New Roman" w:cs="Times New Roman"/>
          <w:sz w:val="24"/>
          <w:szCs w:val="24"/>
        </w:rPr>
        <w:t>B</w:t>
      </w:r>
      <w:r>
        <w:rPr>
          <w:rFonts w:ascii="Times New Roman" w:hAnsi="Times New Roman" w:cs="Times New Roman"/>
          <w:sz w:val="24"/>
          <w:szCs w:val="24"/>
        </w:rPr>
        <w:t xml:space="preserve">], as Seventh-day Adventists, when we see the 490 years from 457BC to the stoning of Stephen [in AD34], that 490 years in verse 24 of Daniel 9 says, “Seventy weeks are determined upon thy people.”  And this word </w:t>
      </w:r>
      <w:r>
        <w:rPr>
          <w:rFonts w:ascii="Times New Roman" w:hAnsi="Times New Roman" w:cs="Times New Roman"/>
          <w:i/>
          <w:sz w:val="24"/>
          <w:szCs w:val="24"/>
        </w:rPr>
        <w:t>determined</w:t>
      </w:r>
      <w:r>
        <w:rPr>
          <w:rFonts w:ascii="Times New Roman" w:hAnsi="Times New Roman" w:cs="Times New Roman"/>
          <w:sz w:val="24"/>
          <w:szCs w:val="24"/>
        </w:rPr>
        <w:t xml:space="preserve"> means </w:t>
      </w:r>
      <w:r>
        <w:rPr>
          <w:rFonts w:ascii="Times New Roman" w:hAnsi="Times New Roman" w:cs="Times New Roman"/>
          <w:i/>
          <w:sz w:val="24"/>
          <w:szCs w:val="24"/>
        </w:rPr>
        <w:t>cut off.</w:t>
      </w:r>
      <w:r>
        <w:rPr>
          <w:rFonts w:ascii="Times New Roman" w:hAnsi="Times New Roman" w:cs="Times New Roman"/>
          <w:sz w:val="24"/>
          <w:szCs w:val="24"/>
        </w:rPr>
        <w:t xml:space="preserve">  It means this 490 years up here [Figure No. 26, from 457BC to AD34]</w:t>
      </w:r>
      <w:r w:rsidR="00FD0D60">
        <w:rPr>
          <w:rFonts w:ascii="Times New Roman" w:hAnsi="Times New Roman" w:cs="Times New Roman"/>
          <w:sz w:val="24"/>
          <w:szCs w:val="24"/>
        </w:rPr>
        <w:t xml:space="preserve"> represents a probationary time</w:t>
      </w:r>
      <w:r w:rsidR="00283264">
        <w:rPr>
          <w:rFonts w:ascii="Times New Roman" w:hAnsi="Times New Roman" w:cs="Times New Roman"/>
          <w:sz w:val="24"/>
          <w:szCs w:val="24"/>
        </w:rPr>
        <w:t>; “</w:t>
      </w:r>
      <w:r w:rsidR="00FD0D60">
        <w:rPr>
          <w:rFonts w:ascii="Times New Roman" w:hAnsi="Times New Roman" w:cs="Times New Roman"/>
          <w:sz w:val="24"/>
          <w:szCs w:val="24"/>
        </w:rPr>
        <w:t>490 years of probation are given your people,” and probation closes with the stoning of Stephen in AD34.</w:t>
      </w:r>
    </w:p>
    <w:p w:rsidR="00FD0D60" w:rsidRPr="00043A9E" w:rsidRDefault="00FD0D6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if you go to Revelation 2, beginning in verse 18, this is the history here of Thyatira.  This is the history of the Papacy.  And it says it verse 18,</w:t>
      </w:r>
    </w:p>
    <w:p w:rsidR="00D572D8" w:rsidRDefault="00D572D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D0D60" w:rsidRDefault="00FD0D60" w:rsidP="00FD0D6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unto the angel of the church in Thyatira write; These things saith the Son of God, who hath his eyes like unto a flame of fire, and his feet </w:t>
      </w:r>
      <w:r>
        <w:rPr>
          <w:rFonts w:ascii="Times New Roman" w:hAnsi="Times New Roman" w:cs="Times New Roman"/>
          <w:i/>
          <w:sz w:val="24"/>
          <w:szCs w:val="24"/>
        </w:rPr>
        <w:t>are</w:t>
      </w:r>
      <w:r>
        <w:rPr>
          <w:rFonts w:ascii="Times New Roman" w:hAnsi="Times New Roman" w:cs="Times New Roman"/>
          <w:sz w:val="24"/>
          <w:szCs w:val="24"/>
        </w:rPr>
        <w:t xml:space="preserve"> like find brass;  </w:t>
      </w:r>
      <w:r>
        <w:rPr>
          <w:rFonts w:ascii="Times New Roman" w:hAnsi="Times New Roman" w:cs="Times New Roman"/>
          <w:sz w:val="24"/>
          <w:szCs w:val="24"/>
          <w:vertAlign w:val="superscript"/>
        </w:rPr>
        <w:t>19</w:t>
      </w:r>
      <w:r>
        <w:rPr>
          <w:rFonts w:ascii="Times New Roman" w:hAnsi="Times New Roman" w:cs="Times New Roman"/>
          <w:sz w:val="24"/>
          <w:szCs w:val="24"/>
        </w:rPr>
        <w:t xml:space="preserve">I know thy works, and charity, and service, and faith, and thy patience, </w:t>
      </w:r>
      <w:r>
        <w:rPr>
          <w:rFonts w:ascii="Times New Roman" w:hAnsi="Times New Roman" w:cs="Times New Roman"/>
          <w:sz w:val="24"/>
          <w:szCs w:val="24"/>
        </w:rPr>
        <w:lastRenderedPageBreak/>
        <w:t xml:space="preserve">and thy works and the last </w:t>
      </w:r>
      <w:r>
        <w:rPr>
          <w:rFonts w:ascii="Times New Roman" w:hAnsi="Times New Roman" w:cs="Times New Roman"/>
          <w:i/>
          <w:sz w:val="24"/>
          <w:szCs w:val="24"/>
        </w:rPr>
        <w:t>to be</w:t>
      </w:r>
      <w:r>
        <w:rPr>
          <w:rFonts w:ascii="Times New Roman" w:hAnsi="Times New Roman" w:cs="Times New Roman"/>
          <w:sz w:val="24"/>
          <w:szCs w:val="24"/>
        </w:rPr>
        <w:t xml:space="preserve"> more than the first.  </w:t>
      </w:r>
      <w:r>
        <w:rPr>
          <w:rFonts w:ascii="Times New Roman" w:hAnsi="Times New Roman" w:cs="Times New Roman"/>
          <w:sz w:val="24"/>
          <w:szCs w:val="24"/>
          <w:vertAlign w:val="superscript"/>
        </w:rPr>
        <w:t>20</w:t>
      </w:r>
      <w:r>
        <w:rPr>
          <w:rFonts w:ascii="Times New Roman" w:hAnsi="Times New Roman" w:cs="Times New Roman"/>
          <w:sz w:val="24"/>
          <w:szCs w:val="24"/>
        </w:rPr>
        <w:t>Nothwithstanding I have a few things against thee, because thou sufferest that woman Jezebel,”—</w:t>
      </w:r>
    </w:p>
    <w:p w:rsidR="00FD0D60" w:rsidRDefault="00FD0D60" w:rsidP="00FD0D60">
      <w:pPr>
        <w:spacing w:after="0" w:line="240" w:lineRule="auto"/>
        <w:ind w:left="720" w:right="720"/>
        <w:jc w:val="both"/>
        <w:rPr>
          <w:rFonts w:ascii="Times New Roman" w:hAnsi="Times New Roman" w:cs="Times New Roman"/>
          <w:sz w:val="24"/>
          <w:szCs w:val="24"/>
        </w:rPr>
      </w:pPr>
    </w:p>
    <w:p w:rsidR="00FD0D60" w:rsidRDefault="00FD0D60" w:rsidP="00FD0D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church of Thyatira, the fourth church in Revelation, is the church of AD538 to 1798.  It is the Papacy ruling the world during that time period; and, the symbol of the Papacy during the 1260 years is Jezebel.  It says,</w:t>
      </w:r>
    </w:p>
    <w:p w:rsidR="00FD0D60" w:rsidRDefault="00FD0D60" w:rsidP="00FD0D60">
      <w:pPr>
        <w:spacing w:after="0" w:line="240" w:lineRule="auto"/>
        <w:ind w:left="720" w:right="720"/>
        <w:jc w:val="both"/>
        <w:rPr>
          <w:rFonts w:ascii="Times New Roman" w:hAnsi="Times New Roman" w:cs="Times New Roman"/>
          <w:sz w:val="24"/>
          <w:szCs w:val="24"/>
        </w:rPr>
      </w:pPr>
    </w:p>
    <w:p w:rsidR="00D87765" w:rsidRPr="00FD0D60" w:rsidRDefault="00FD0D60" w:rsidP="00FD0D6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—“because thou sufferest that woman Jezebel, which calleth herself a prophetess, to teach and to seduce my servants to commit fornication, and to eat things sacrificed unto idols.”—</w:t>
      </w:r>
    </w:p>
    <w:p w:rsidR="00D87765" w:rsidRDefault="00D87765" w:rsidP="00DD3610">
      <w:pPr>
        <w:spacing w:after="0" w:line="240" w:lineRule="auto"/>
        <w:jc w:val="both"/>
        <w:rPr>
          <w:rFonts w:ascii="Times New Roman" w:hAnsi="Times New Roman" w:cs="Times New Roman"/>
          <w:sz w:val="24"/>
          <w:szCs w:val="24"/>
        </w:rPr>
      </w:pPr>
    </w:p>
    <w:p w:rsidR="00FD0D60" w:rsidRDefault="00FD0D60" w:rsidP="00FD0D6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notice verse 21, speaking of the Papacy during the 1260 years.  It says,</w:t>
      </w:r>
    </w:p>
    <w:p w:rsidR="00D87765" w:rsidRDefault="00D87765" w:rsidP="00DD3610">
      <w:pPr>
        <w:spacing w:after="0" w:line="240" w:lineRule="auto"/>
        <w:jc w:val="both"/>
        <w:rPr>
          <w:rFonts w:ascii="Times New Roman" w:hAnsi="Times New Roman" w:cs="Times New Roman"/>
          <w:sz w:val="24"/>
          <w:szCs w:val="24"/>
        </w:rPr>
      </w:pPr>
    </w:p>
    <w:p w:rsidR="00D87765" w:rsidRDefault="00FD0D60" w:rsidP="00FD0D6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Pr>
          <w:rFonts w:ascii="Times New Roman" w:hAnsi="Times New Roman" w:cs="Times New Roman"/>
          <w:sz w:val="24"/>
          <w:szCs w:val="24"/>
        </w:rPr>
        <w:t>And I gave her space to repent of her fornication; and she repented not.”—</w:t>
      </w:r>
    </w:p>
    <w:p w:rsidR="00D87765" w:rsidRDefault="00D87765" w:rsidP="00DD3610">
      <w:pPr>
        <w:spacing w:after="0" w:line="240" w:lineRule="auto"/>
        <w:jc w:val="both"/>
        <w:rPr>
          <w:rFonts w:ascii="Times New Roman" w:hAnsi="Times New Roman" w:cs="Times New Roman"/>
          <w:sz w:val="24"/>
          <w:szCs w:val="24"/>
        </w:rPr>
      </w:pPr>
    </w:p>
    <w:p w:rsidR="00FD0D60" w:rsidRDefault="00FD0D6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space that was given the Papacy is </w:t>
      </w:r>
      <w:r w:rsidR="00283264">
        <w:rPr>
          <w:rFonts w:ascii="Times New Roman" w:hAnsi="Times New Roman" w:cs="Times New Roman"/>
          <w:sz w:val="24"/>
          <w:szCs w:val="24"/>
        </w:rPr>
        <w:t>these</w:t>
      </w:r>
      <w:r>
        <w:rPr>
          <w:rFonts w:ascii="Times New Roman" w:hAnsi="Times New Roman" w:cs="Times New Roman"/>
          <w:sz w:val="24"/>
          <w:szCs w:val="24"/>
        </w:rPr>
        <w:t xml:space="preserve"> 1260 years, from AD538 to 1798, and it was a space where she had had opportunity to repent, but she did not repent; therefore, this space is a probationary time for the Papacy, but she did not repent.</w:t>
      </w:r>
    </w:p>
    <w:p w:rsidR="00192813" w:rsidRDefault="00FD0D6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this </w:t>
      </w:r>
      <w:r w:rsidR="00192813">
        <w:rPr>
          <w:rFonts w:ascii="Times New Roman" w:hAnsi="Times New Roman" w:cs="Times New Roman"/>
          <w:sz w:val="24"/>
          <w:szCs w:val="24"/>
        </w:rPr>
        <w:t xml:space="preserve">[second] </w:t>
      </w:r>
      <w:r>
        <w:rPr>
          <w:rFonts w:ascii="Times New Roman" w:hAnsi="Times New Roman" w:cs="Times New Roman"/>
          <w:sz w:val="24"/>
          <w:szCs w:val="24"/>
        </w:rPr>
        <w:t>1260 years [Figure No.</w:t>
      </w:r>
      <w:r w:rsidR="00192813">
        <w:rPr>
          <w:rFonts w:ascii="Times New Roman" w:hAnsi="Times New Roman" w:cs="Times New Roman"/>
          <w:sz w:val="24"/>
          <w:szCs w:val="24"/>
        </w:rPr>
        <w:t xml:space="preserve"> 28], like this 490 years [in Figure No. 27</w:t>
      </w:r>
      <w:r w:rsidR="00211458">
        <w:rPr>
          <w:rFonts w:ascii="Times New Roman" w:hAnsi="Times New Roman" w:cs="Times New Roman"/>
          <w:sz w:val="24"/>
          <w:szCs w:val="24"/>
        </w:rPr>
        <w:t>B</w:t>
      </w:r>
      <w:r w:rsidR="00192813">
        <w:rPr>
          <w:rFonts w:ascii="Times New Roman" w:hAnsi="Times New Roman" w:cs="Times New Roman"/>
          <w:sz w:val="24"/>
          <w:szCs w:val="24"/>
        </w:rPr>
        <w:t xml:space="preserve">], is a probationary time.  </w:t>
      </w:r>
    </w:p>
    <w:p w:rsidR="00FD0D60" w:rsidRDefault="001928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see two probationary times that lead</w:t>
      </w:r>
      <w:r w:rsidR="00FD0D60">
        <w:rPr>
          <w:rFonts w:ascii="Times New Roman" w:hAnsi="Times New Roman" w:cs="Times New Roman"/>
          <w:sz w:val="24"/>
          <w:szCs w:val="24"/>
        </w:rPr>
        <w:t xml:space="preserve"> </w:t>
      </w:r>
      <w:r>
        <w:rPr>
          <w:rFonts w:ascii="Times New Roman" w:hAnsi="Times New Roman" w:cs="Times New Roman"/>
          <w:sz w:val="24"/>
          <w:szCs w:val="24"/>
        </w:rPr>
        <w:t>to the 70 years of captivity of literal Israel and literal Babylon.</w:t>
      </w:r>
    </w:p>
    <w:p w:rsidR="00192813" w:rsidRDefault="001928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[Figure No. 27</w:t>
      </w:r>
      <w:r w:rsidR="00211458">
        <w:rPr>
          <w:rFonts w:ascii="Times New Roman" w:hAnsi="Times New Roman" w:cs="Times New Roman"/>
          <w:sz w:val="24"/>
          <w:szCs w:val="24"/>
        </w:rPr>
        <w:t>B</w:t>
      </w:r>
      <w:r>
        <w:rPr>
          <w:rFonts w:ascii="Times New Roman" w:hAnsi="Times New Roman" w:cs="Times New Roman"/>
          <w:sz w:val="24"/>
          <w:szCs w:val="24"/>
        </w:rPr>
        <w:t>] is the story of Jerusalem.</w:t>
      </w:r>
    </w:p>
    <w:p w:rsidR="00192813" w:rsidRDefault="0019281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the story of Babylon</w:t>
      </w:r>
      <w:r w:rsidR="000615FF">
        <w:rPr>
          <w:rFonts w:ascii="Times New Roman" w:hAnsi="Times New Roman" w:cs="Times New Roman"/>
          <w:sz w:val="24"/>
          <w:szCs w:val="24"/>
        </w:rPr>
        <w:t xml:space="preserve"> [Figure No. 28], which is governed by the prophecies of Jerusalem, we see two 1260-year periods that are probationary times that lead to the 70 years of symbolic history.</w:t>
      </w:r>
    </w:p>
    <w:p w:rsidR="000615FF" w:rsidRDefault="000615F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Both of the 70 years are the days of one king:  the days of this king is Babylon, of this king the United States.  So, we are seeing a parallel history here.  </w:t>
      </w:r>
    </w:p>
    <w:p w:rsidR="000615FF" w:rsidRDefault="000615F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[Figure No. 28] is dealing with Babylon; and this [Figure No. 27</w:t>
      </w:r>
      <w:r w:rsidR="00211458">
        <w:rPr>
          <w:rFonts w:ascii="Times New Roman" w:hAnsi="Times New Roman" w:cs="Times New Roman"/>
          <w:sz w:val="24"/>
          <w:szCs w:val="24"/>
        </w:rPr>
        <w:t>B</w:t>
      </w:r>
      <w:r>
        <w:rPr>
          <w:rFonts w:ascii="Times New Roman" w:hAnsi="Times New Roman" w:cs="Times New Roman"/>
          <w:sz w:val="24"/>
          <w:szCs w:val="24"/>
        </w:rPr>
        <w:t>] with Jerusalem.</w:t>
      </w:r>
    </w:p>
    <w:p w:rsidR="000615FF" w:rsidRDefault="000615F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know that when we get to 457BC here [Figure No. 27</w:t>
      </w:r>
      <w:r w:rsidR="00211458">
        <w:rPr>
          <w:rFonts w:ascii="Times New Roman" w:hAnsi="Times New Roman" w:cs="Times New Roman"/>
          <w:sz w:val="24"/>
          <w:szCs w:val="24"/>
        </w:rPr>
        <w:t>B</w:t>
      </w:r>
      <w:r>
        <w:rPr>
          <w:rFonts w:ascii="Times New Roman" w:hAnsi="Times New Roman" w:cs="Times New Roman"/>
          <w:sz w:val="24"/>
          <w:szCs w:val="24"/>
        </w:rPr>
        <w:t>]</w:t>
      </w:r>
      <w:r w:rsidR="001D6B1B">
        <w:rPr>
          <w:rFonts w:ascii="Times New Roman" w:hAnsi="Times New Roman" w:cs="Times New Roman"/>
          <w:sz w:val="24"/>
          <w:szCs w:val="24"/>
        </w:rPr>
        <w:t xml:space="preserve"> and the 2300-year prophecy, we have certain things that take place.</w:t>
      </w:r>
    </w:p>
    <w:p w:rsidR="001D6B1B" w:rsidRDefault="001D6B1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 am saying </w:t>
      </w:r>
      <w:r w:rsidR="00283264">
        <w:rPr>
          <w:rFonts w:ascii="Times New Roman" w:hAnsi="Times New Roman" w:cs="Times New Roman"/>
          <w:sz w:val="24"/>
          <w:szCs w:val="24"/>
        </w:rPr>
        <w:t>is</w:t>
      </w:r>
      <w:r>
        <w:rPr>
          <w:rFonts w:ascii="Times New Roman" w:hAnsi="Times New Roman" w:cs="Times New Roman"/>
          <w:sz w:val="24"/>
          <w:szCs w:val="24"/>
        </w:rPr>
        <w:t xml:space="preserve"> that the </w:t>
      </w:r>
      <w:r w:rsidR="00283264">
        <w:rPr>
          <w:rFonts w:ascii="Times New Roman" w:hAnsi="Times New Roman" w:cs="Times New Roman"/>
          <w:sz w:val="24"/>
          <w:szCs w:val="24"/>
        </w:rPr>
        <w:t>days of the one king [in Figure No. 28] end</w:t>
      </w:r>
      <w:r>
        <w:rPr>
          <w:rFonts w:ascii="Times New Roman" w:hAnsi="Times New Roman" w:cs="Times New Roman"/>
          <w:sz w:val="24"/>
          <w:szCs w:val="24"/>
        </w:rPr>
        <w:t xml:space="preserve"> in verse 41 of Daniel 11, because that is The Sunday law in the United States.  The sixth kingdom has been conquered, and the seventh kingdom of Bible prophecy is about to be set up.</w:t>
      </w:r>
    </w:p>
    <w:p w:rsidR="001D6B1B" w:rsidRDefault="001D6B1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go to Revelation 17 and make sure that we understand this.</w:t>
      </w:r>
      <w:r w:rsidR="001B5B2E">
        <w:rPr>
          <w:rFonts w:ascii="Times New Roman" w:hAnsi="Times New Roman" w:cs="Times New Roman"/>
          <w:sz w:val="24"/>
          <w:szCs w:val="24"/>
        </w:rPr>
        <w:t xml:space="preserve">  Beginning in verse 1</w:t>
      </w:r>
      <w:r w:rsidR="00FF03F7">
        <w:rPr>
          <w:rFonts w:ascii="Times New Roman" w:hAnsi="Times New Roman" w:cs="Times New Roman"/>
          <w:sz w:val="24"/>
          <w:szCs w:val="24"/>
        </w:rPr>
        <w:t xml:space="preserve"> of Revelation 17, it says,</w:t>
      </w:r>
    </w:p>
    <w:p w:rsidR="001D6B1B" w:rsidRDefault="001D6B1B" w:rsidP="00DD3610">
      <w:pPr>
        <w:spacing w:after="0" w:line="240" w:lineRule="auto"/>
        <w:jc w:val="both"/>
        <w:rPr>
          <w:rFonts w:ascii="Times New Roman" w:hAnsi="Times New Roman" w:cs="Times New Roman"/>
          <w:sz w:val="24"/>
          <w:szCs w:val="24"/>
        </w:rPr>
      </w:pPr>
    </w:p>
    <w:p w:rsidR="00FF03F7" w:rsidRDefault="00FF03F7" w:rsidP="00FF03F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And there came one of the seven angels which had the se</w:t>
      </w:r>
      <w:r w:rsidR="001B5B2E">
        <w:rPr>
          <w:rFonts w:ascii="Times New Roman" w:hAnsi="Times New Roman" w:cs="Times New Roman"/>
          <w:sz w:val="24"/>
          <w:szCs w:val="24"/>
        </w:rPr>
        <w:t>ven vials, and talked with me, . . .”  Revelation 17:1, in part (KJV).</w:t>
      </w:r>
    </w:p>
    <w:p w:rsidR="00FF03F7" w:rsidRDefault="00FF03F7" w:rsidP="00FF03F7">
      <w:pPr>
        <w:spacing w:after="0" w:line="240" w:lineRule="auto"/>
        <w:ind w:left="720" w:right="720"/>
        <w:jc w:val="both"/>
        <w:rPr>
          <w:rFonts w:ascii="Times New Roman" w:hAnsi="Times New Roman" w:cs="Times New Roman"/>
          <w:sz w:val="24"/>
          <w:szCs w:val="24"/>
        </w:rPr>
      </w:pPr>
    </w:p>
    <w:p w:rsidR="00FF03F7" w:rsidRDefault="00FF03F7" w:rsidP="00FF03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chapter 16 there are seven angels that have seven vials, and they pour out the Seven Last Plagues in chapter 16.</w:t>
      </w:r>
    </w:p>
    <w:p w:rsidR="00FF03F7" w:rsidRDefault="00FF03F7" w:rsidP="00FF03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get to verse 1 of chapter 17, the fact that one of the seven angels that poured out the Plagues is introduced in verse 1</w:t>
      </w:r>
      <w:r w:rsidR="00BB2946">
        <w:rPr>
          <w:rFonts w:ascii="Times New Roman" w:hAnsi="Times New Roman" w:cs="Times New Roman"/>
          <w:sz w:val="24"/>
          <w:szCs w:val="24"/>
        </w:rPr>
        <w:t xml:space="preserve">—it could have just been an angel.  It could have said, “And there was an angel that spoke to me.”  But, it is not an angel that spoke to him.  It is </w:t>
      </w:r>
      <w:r w:rsidR="00BB2946">
        <w:rPr>
          <w:rFonts w:ascii="Times New Roman" w:hAnsi="Times New Roman" w:cs="Times New Roman"/>
          <w:sz w:val="24"/>
          <w:szCs w:val="24"/>
        </w:rPr>
        <w:lastRenderedPageBreak/>
        <w:t>an angel from chapter 16.  This is a purposeful connection by Inspiration.  It is saying, “If you are going to understand chapter 17, you need to understand it in connection with chapter 16.</w:t>
      </w:r>
    </w:p>
    <w:p w:rsidR="00BB2946" w:rsidRDefault="00BB2946" w:rsidP="00FF03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one of the connections between chapters 16 and 17 is that they both are talking about modern Babylon.  And modern Babylon at the end of the world is divided into three parts.</w:t>
      </w:r>
    </w:p>
    <w:p w:rsidR="001B5B2E" w:rsidRDefault="00BB2946" w:rsidP="00FF03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look at verse 19 of chapter 16, it says,</w:t>
      </w:r>
    </w:p>
    <w:p w:rsidR="001B5B2E" w:rsidRDefault="001B5B2E" w:rsidP="00FF03F7">
      <w:pPr>
        <w:spacing w:after="0" w:line="240" w:lineRule="auto"/>
        <w:jc w:val="both"/>
        <w:rPr>
          <w:rFonts w:ascii="Times New Roman" w:hAnsi="Times New Roman" w:cs="Times New Roman"/>
          <w:sz w:val="24"/>
          <w:szCs w:val="24"/>
        </w:rPr>
      </w:pPr>
    </w:p>
    <w:p w:rsidR="001B5B2E" w:rsidRDefault="00BB2946" w:rsidP="001B5B2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sidR="001B5B2E">
        <w:rPr>
          <w:rFonts w:ascii="Times New Roman" w:hAnsi="Times New Roman" w:cs="Times New Roman"/>
          <w:sz w:val="24"/>
          <w:szCs w:val="24"/>
          <w:vertAlign w:val="superscript"/>
        </w:rPr>
        <w:t>19</w:t>
      </w:r>
      <w:r>
        <w:rPr>
          <w:rFonts w:ascii="Times New Roman" w:hAnsi="Times New Roman" w:cs="Times New Roman"/>
          <w:sz w:val="24"/>
          <w:szCs w:val="24"/>
        </w:rPr>
        <w:t>And the great city was divided into three parts, and the cities of the nations fell:  and great Babylon came in remembrance before God, to give unto her the cup of the wine of the fierceness of his wrath.”</w:t>
      </w:r>
      <w:r w:rsidR="001B5B2E">
        <w:rPr>
          <w:rFonts w:ascii="Times New Roman" w:hAnsi="Times New Roman" w:cs="Times New Roman"/>
          <w:sz w:val="24"/>
          <w:szCs w:val="24"/>
        </w:rPr>
        <w:t xml:space="preserve">  Revelation 16:19 (KJV).</w:t>
      </w:r>
    </w:p>
    <w:p w:rsidR="001B5B2E" w:rsidRDefault="001B5B2E" w:rsidP="00FF03F7">
      <w:pPr>
        <w:spacing w:after="0" w:line="240" w:lineRule="auto"/>
        <w:jc w:val="both"/>
        <w:rPr>
          <w:rFonts w:ascii="Times New Roman" w:hAnsi="Times New Roman" w:cs="Times New Roman"/>
          <w:sz w:val="24"/>
          <w:szCs w:val="24"/>
        </w:rPr>
      </w:pPr>
    </w:p>
    <w:p w:rsidR="00BB2946" w:rsidRDefault="00BB2946" w:rsidP="00FF03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w:t>
      </w:r>
      <w:r>
        <w:rPr>
          <w:rFonts w:ascii="Times New Roman" w:hAnsi="Times New Roman" w:cs="Times New Roman"/>
          <w:i/>
          <w:sz w:val="24"/>
          <w:szCs w:val="24"/>
        </w:rPr>
        <w:t>city</w:t>
      </w:r>
      <w:r>
        <w:rPr>
          <w:rFonts w:ascii="Times New Roman" w:hAnsi="Times New Roman" w:cs="Times New Roman"/>
          <w:sz w:val="24"/>
          <w:szCs w:val="24"/>
        </w:rPr>
        <w:t xml:space="preserve"> in Bible prophecy is a kingdom.  In the Book of Revelation alone, you have many references to what a kingdom represents.</w:t>
      </w:r>
    </w:p>
    <w:p w:rsidR="00BB2946" w:rsidRDefault="00BB2946" w:rsidP="00FF03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19, “the great city”—all the prophets are speaking about the end of the world; and, of course here you are in the time period of the Seven Last Plagues.  So, you are definitely at the end of the world.</w:t>
      </w:r>
    </w:p>
    <w:p w:rsidR="001B5B2E" w:rsidRDefault="00BB2946" w:rsidP="00FF03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great kingdom at the end of the world is modern Babylon, and it is saying that modern Babylon is divided into three parts.  And verse 13 tells </w:t>
      </w:r>
      <w:r w:rsidR="001B5B2E">
        <w:rPr>
          <w:rFonts w:ascii="Times New Roman" w:hAnsi="Times New Roman" w:cs="Times New Roman"/>
          <w:sz w:val="24"/>
          <w:szCs w:val="24"/>
        </w:rPr>
        <w:t>us what these three parts are.</w:t>
      </w:r>
    </w:p>
    <w:p w:rsidR="001B5B2E" w:rsidRDefault="001B5B2E" w:rsidP="00FF03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B2946">
        <w:rPr>
          <w:rFonts w:ascii="Times New Roman" w:hAnsi="Times New Roman" w:cs="Times New Roman"/>
          <w:sz w:val="24"/>
          <w:szCs w:val="24"/>
        </w:rPr>
        <w:t xml:space="preserve">Verse 13 of 16 says, </w:t>
      </w:r>
    </w:p>
    <w:p w:rsidR="001B5B2E" w:rsidRDefault="001B5B2E" w:rsidP="00FF03F7">
      <w:pPr>
        <w:spacing w:after="0" w:line="240" w:lineRule="auto"/>
        <w:jc w:val="both"/>
        <w:rPr>
          <w:rFonts w:ascii="Times New Roman" w:hAnsi="Times New Roman" w:cs="Times New Roman"/>
          <w:sz w:val="24"/>
          <w:szCs w:val="24"/>
        </w:rPr>
      </w:pPr>
    </w:p>
    <w:p w:rsidR="00BB2946" w:rsidRDefault="00BB2946" w:rsidP="001B5B2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B5B2E">
        <w:rPr>
          <w:rFonts w:ascii="Times New Roman" w:hAnsi="Times New Roman" w:cs="Times New Roman"/>
          <w:sz w:val="24"/>
          <w:szCs w:val="24"/>
          <w:vertAlign w:val="superscript"/>
        </w:rPr>
        <w:t>13</w:t>
      </w:r>
      <w:r>
        <w:rPr>
          <w:rFonts w:ascii="Times New Roman" w:hAnsi="Times New Roman" w:cs="Times New Roman"/>
          <w:sz w:val="24"/>
          <w:szCs w:val="24"/>
        </w:rPr>
        <w:t xml:space="preserve">And I saw three unclean spirits like frogs </w:t>
      </w:r>
      <w:r>
        <w:rPr>
          <w:rFonts w:ascii="Times New Roman" w:hAnsi="Times New Roman" w:cs="Times New Roman"/>
          <w:i/>
          <w:sz w:val="24"/>
          <w:szCs w:val="24"/>
        </w:rPr>
        <w:t>come</w:t>
      </w:r>
      <w:r>
        <w:rPr>
          <w:rFonts w:ascii="Times New Roman" w:hAnsi="Times New Roman" w:cs="Times New Roman"/>
          <w:sz w:val="24"/>
          <w:szCs w:val="24"/>
        </w:rPr>
        <w:t xml:space="preserve"> out of the mouth of the dragon, and out of the mouth of the beast, and out of the mouth of the false prophet.”  And the False Prophet is the United States, the Beast is the Papacy, and the Dragon is the United Nations.</w:t>
      </w:r>
      <w:r w:rsidR="001B5B2E">
        <w:rPr>
          <w:rFonts w:ascii="Times New Roman" w:hAnsi="Times New Roman" w:cs="Times New Roman"/>
          <w:sz w:val="24"/>
          <w:szCs w:val="24"/>
        </w:rPr>
        <w:t>”  Revelation 16:13 (KJV).</w:t>
      </w:r>
    </w:p>
    <w:p w:rsidR="001B5B2E" w:rsidRDefault="001B5B2E" w:rsidP="00FF03F7">
      <w:pPr>
        <w:spacing w:after="0" w:line="240" w:lineRule="auto"/>
        <w:jc w:val="both"/>
        <w:rPr>
          <w:rFonts w:ascii="Times New Roman" w:hAnsi="Times New Roman" w:cs="Times New Roman"/>
          <w:sz w:val="24"/>
          <w:szCs w:val="24"/>
        </w:rPr>
      </w:pPr>
    </w:p>
    <w:p w:rsidR="00BB2946" w:rsidRDefault="00BB2946" w:rsidP="00FF03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Or, in the story of Jezebel, Jezebel is the Beast, Ahab is the Ten Kings (Ahab was the king of the 10 Northern Tribes), and the prophets of Baal are the False Prophet.  They do the dance of deception.</w:t>
      </w:r>
    </w:p>
    <w:p w:rsidR="001F32EF" w:rsidRDefault="00BB2946" w:rsidP="00FF03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Or, in the second Elijah story, Herod is the king that is married unlawfully to Herodias, who is the Beast—the king being the D</w:t>
      </w:r>
      <w:r w:rsidR="001F32EF">
        <w:rPr>
          <w:rFonts w:ascii="Times New Roman" w:hAnsi="Times New Roman" w:cs="Times New Roman"/>
          <w:sz w:val="24"/>
          <w:szCs w:val="24"/>
        </w:rPr>
        <w:t>ragon, Herodias being the Beast.</w:t>
      </w:r>
    </w:p>
    <w:p w:rsidR="00BB2946" w:rsidRDefault="001F32EF" w:rsidP="001F32E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BB2946">
        <w:rPr>
          <w:rFonts w:ascii="Times New Roman" w:hAnsi="Times New Roman" w:cs="Times New Roman"/>
          <w:sz w:val="24"/>
          <w:szCs w:val="24"/>
        </w:rPr>
        <w:t xml:space="preserve">nd Herodias’s daughter Salome does the dance of deception, as did the prophets of Baal.  Both </w:t>
      </w:r>
      <w:r>
        <w:rPr>
          <w:rFonts w:ascii="Times New Roman" w:hAnsi="Times New Roman" w:cs="Times New Roman"/>
          <w:sz w:val="24"/>
          <w:szCs w:val="24"/>
        </w:rPr>
        <w:t>Salome</w:t>
      </w:r>
      <w:r w:rsidR="00BB2946">
        <w:rPr>
          <w:rFonts w:ascii="Times New Roman" w:hAnsi="Times New Roman" w:cs="Times New Roman"/>
          <w:sz w:val="24"/>
          <w:szCs w:val="24"/>
        </w:rPr>
        <w:t xml:space="preserve"> and the prophets of Baal represent the United States (the False Prophet).</w:t>
      </w:r>
      <w:r>
        <w:rPr>
          <w:rFonts w:ascii="Times New Roman" w:hAnsi="Times New Roman" w:cs="Times New Roman"/>
          <w:sz w:val="24"/>
          <w:szCs w:val="24"/>
        </w:rPr>
        <w:t xml:space="preserve">  Jezebel and Herodias represent the Papacy (the Beast).</w:t>
      </w:r>
    </w:p>
    <w:p w:rsidR="001F32EF" w:rsidRDefault="001F32EF" w:rsidP="001F32E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Herod and Ahab represent the Ten Kings (the Dragon power at the end of the world).</w:t>
      </w:r>
    </w:p>
    <w:p w:rsidR="001F32EF" w:rsidRDefault="001F32EF" w:rsidP="001F32E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w:t>
      </w:r>
      <w:r>
        <w:rPr>
          <w:rFonts w:ascii="Times New Roman" w:hAnsi="Times New Roman" w:cs="Times New Roman"/>
          <w:i/>
          <w:sz w:val="24"/>
          <w:szCs w:val="24"/>
        </w:rPr>
        <w:t xml:space="preserve">Testimonies to Ministers, </w:t>
      </w:r>
      <w:r>
        <w:rPr>
          <w:rFonts w:ascii="Times New Roman" w:hAnsi="Times New Roman" w:cs="Times New Roman"/>
          <w:sz w:val="24"/>
          <w:szCs w:val="24"/>
        </w:rPr>
        <w:t xml:space="preserve">page 38, Sister White says, </w:t>
      </w:r>
    </w:p>
    <w:p w:rsidR="001F32EF" w:rsidRDefault="001F32EF" w:rsidP="001F32EF">
      <w:pPr>
        <w:spacing w:after="0" w:line="240" w:lineRule="auto"/>
        <w:ind w:firstLine="720"/>
        <w:jc w:val="both"/>
        <w:rPr>
          <w:rFonts w:ascii="Times New Roman" w:hAnsi="Times New Roman" w:cs="Times New Roman"/>
          <w:sz w:val="24"/>
          <w:szCs w:val="24"/>
        </w:rPr>
      </w:pPr>
    </w:p>
    <w:p w:rsidR="001F32EF" w:rsidRPr="001F32EF" w:rsidRDefault="001B5B2E" w:rsidP="001B5B2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F32EF" w:rsidRPr="001B5B2E">
        <w:rPr>
          <w:rFonts w:ascii="Times New Roman" w:hAnsi="Times New Roman" w:cs="Times New Roman"/>
          <w:b/>
          <w:sz w:val="24"/>
          <w:szCs w:val="24"/>
        </w:rPr>
        <w:t>Kings and rulers and governors have placed upon themselves the brand of antichrist, and are represented as the dragon who goes to make war with the saints</w:t>
      </w:r>
      <w:r w:rsidR="001F32EF" w:rsidRPr="001F32EF">
        <w:rPr>
          <w:rFonts w:ascii="Times New Roman" w:hAnsi="Times New Roman" w:cs="Times New Roman"/>
          <w:sz w:val="24"/>
          <w:szCs w:val="24"/>
        </w:rPr>
        <w:t>--with those who keep the commandments of God and who have the faith of Jesus. In their enmity against the people of God, they show themselves guilty also of the choice of Barabbas instead of Christ.</w:t>
      </w:r>
      <w:r>
        <w:rPr>
          <w:rFonts w:ascii="Times New Roman" w:hAnsi="Times New Roman" w:cs="Times New Roman"/>
          <w:sz w:val="24"/>
          <w:szCs w:val="24"/>
        </w:rPr>
        <w:t>”</w:t>
      </w:r>
      <w:r w:rsidR="001F32EF" w:rsidRPr="001F32EF">
        <w:rPr>
          <w:rFonts w:ascii="Times New Roman" w:hAnsi="Times New Roman" w:cs="Times New Roman"/>
          <w:sz w:val="24"/>
          <w:szCs w:val="24"/>
        </w:rPr>
        <w:t xml:space="preserve">  {</w:t>
      </w:r>
      <w:r w:rsidRPr="001B5B2E">
        <w:rPr>
          <w:rFonts w:ascii="Times New Roman" w:hAnsi="Times New Roman" w:cs="Times New Roman"/>
          <w:i/>
          <w:sz w:val="24"/>
          <w:szCs w:val="24"/>
        </w:rPr>
        <w:t>Testimonies to Ministers</w:t>
      </w:r>
      <w:r>
        <w:rPr>
          <w:rFonts w:ascii="Times New Roman" w:hAnsi="Times New Roman" w:cs="Times New Roman"/>
          <w:i/>
          <w:sz w:val="24"/>
          <w:szCs w:val="24"/>
        </w:rPr>
        <w:t xml:space="preserve"> and Gospel Workers </w:t>
      </w:r>
      <w:r>
        <w:rPr>
          <w:rFonts w:ascii="Times New Roman" w:hAnsi="Times New Roman" w:cs="Times New Roman"/>
          <w:sz w:val="24"/>
          <w:szCs w:val="24"/>
        </w:rPr>
        <w:t>(1923),</w:t>
      </w:r>
      <w:r w:rsidR="001F32EF" w:rsidRPr="001F32EF">
        <w:rPr>
          <w:rFonts w:ascii="Times New Roman" w:hAnsi="Times New Roman" w:cs="Times New Roman"/>
          <w:sz w:val="24"/>
          <w:szCs w:val="24"/>
        </w:rPr>
        <w:t xml:space="preserve"> 38.2}</w:t>
      </w:r>
    </w:p>
    <w:p w:rsidR="00FF03F7" w:rsidRDefault="00FF03F7" w:rsidP="001B5B2E">
      <w:pPr>
        <w:spacing w:after="0" w:line="240" w:lineRule="auto"/>
        <w:ind w:right="720"/>
        <w:jc w:val="both"/>
        <w:rPr>
          <w:rFonts w:ascii="Times New Roman" w:hAnsi="Times New Roman" w:cs="Times New Roman"/>
          <w:sz w:val="24"/>
          <w:szCs w:val="24"/>
        </w:rPr>
      </w:pPr>
    </w:p>
    <w:p w:rsidR="001B5B2E" w:rsidRDefault="001B5B2E" w:rsidP="001B5B2E">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The Dragon is a group of politicians.</w:t>
      </w:r>
    </w:p>
    <w:p w:rsidR="001B5B2E" w:rsidRDefault="001B5B2E" w:rsidP="001B5B2E">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So, in verse 1 of Revelation 17, an angel from Revelation 16 brings John the testimony of Revelation 17.</w:t>
      </w:r>
    </w:p>
    <w:p w:rsidR="00D87765" w:rsidRDefault="001B5B2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CB0A30">
        <w:rPr>
          <w:rFonts w:ascii="Times New Roman" w:hAnsi="Times New Roman" w:cs="Times New Roman"/>
          <w:sz w:val="24"/>
          <w:szCs w:val="24"/>
        </w:rPr>
        <w:t>And then in verse 3, it says,</w:t>
      </w:r>
    </w:p>
    <w:p w:rsidR="00D87765" w:rsidRDefault="00D87765" w:rsidP="00DD3610">
      <w:pPr>
        <w:spacing w:after="0" w:line="240" w:lineRule="auto"/>
        <w:jc w:val="both"/>
        <w:rPr>
          <w:rFonts w:ascii="Times New Roman" w:hAnsi="Times New Roman" w:cs="Times New Roman"/>
          <w:sz w:val="24"/>
          <w:szCs w:val="24"/>
        </w:rPr>
      </w:pPr>
    </w:p>
    <w:p w:rsidR="00D87765" w:rsidRDefault="00CB0A30" w:rsidP="00CB0A3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So he carried me away in the spirit into the wilderness: . . .”  Revelation 17:3, in part (KJV).</w:t>
      </w:r>
    </w:p>
    <w:p w:rsidR="00D87765" w:rsidRDefault="00D87765" w:rsidP="00DD3610">
      <w:pPr>
        <w:spacing w:after="0" w:line="240" w:lineRule="auto"/>
        <w:jc w:val="both"/>
        <w:rPr>
          <w:rFonts w:ascii="Times New Roman" w:hAnsi="Times New Roman" w:cs="Times New Roman"/>
          <w:sz w:val="24"/>
          <w:szCs w:val="24"/>
        </w:rPr>
      </w:pPr>
    </w:p>
    <w:p w:rsidR="00CB0A30" w:rsidRDefault="00CB0A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order to solve the puzzle of chapter 17, John is taken into the wilderness.</w:t>
      </w:r>
    </w:p>
    <w:p w:rsidR="00CB0A30" w:rsidRDefault="00CB0A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to Revelation, chapter 12, verse 6, it says,</w:t>
      </w:r>
    </w:p>
    <w:p w:rsidR="00D87765" w:rsidRDefault="00D87765" w:rsidP="00DD3610">
      <w:pPr>
        <w:spacing w:after="0" w:line="240" w:lineRule="auto"/>
        <w:jc w:val="both"/>
        <w:rPr>
          <w:rFonts w:ascii="Times New Roman" w:hAnsi="Times New Roman" w:cs="Times New Roman"/>
          <w:sz w:val="24"/>
          <w:szCs w:val="24"/>
        </w:rPr>
      </w:pPr>
    </w:p>
    <w:p w:rsidR="00CB0A30" w:rsidRPr="00CB0A30" w:rsidRDefault="00CB0A30" w:rsidP="00CB0A3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the woman fled into the wilderness, where she hath a place prepared of God, that they should feed her there a thousand two hundred </w:t>
      </w:r>
      <w:r>
        <w:rPr>
          <w:rFonts w:ascii="Times New Roman" w:hAnsi="Times New Roman" w:cs="Times New Roman"/>
          <w:i/>
          <w:sz w:val="24"/>
          <w:szCs w:val="24"/>
        </w:rPr>
        <w:t>and</w:t>
      </w:r>
      <w:r>
        <w:rPr>
          <w:rFonts w:ascii="Times New Roman" w:hAnsi="Times New Roman" w:cs="Times New Roman"/>
          <w:sz w:val="24"/>
          <w:szCs w:val="24"/>
        </w:rPr>
        <w:t xml:space="preserve"> threescore days.”  Revelation 12:6 (KJV).</w:t>
      </w:r>
    </w:p>
    <w:p w:rsidR="00D87765" w:rsidRDefault="00D87765" w:rsidP="00DD3610">
      <w:pPr>
        <w:spacing w:after="0" w:line="240" w:lineRule="auto"/>
        <w:jc w:val="both"/>
        <w:rPr>
          <w:rFonts w:ascii="Times New Roman" w:hAnsi="Times New Roman" w:cs="Times New Roman"/>
          <w:sz w:val="24"/>
          <w:szCs w:val="24"/>
        </w:rPr>
      </w:pPr>
    </w:p>
    <w:p w:rsidR="00CB0A30" w:rsidRDefault="00CB0A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woman is in the wilderness being fed, and the woman is fed for 1260 years.  The woman (the church) is fed during the 1260 years, which is the wilderness.</w:t>
      </w:r>
    </w:p>
    <w:p w:rsidR="00CB0A30" w:rsidRDefault="00CB0A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Upon the testimony of two a thing is established.  If you go to verse 14 of Revelation 12, it says,</w:t>
      </w:r>
    </w:p>
    <w:p w:rsidR="00CB0A30" w:rsidRDefault="00CB0A30" w:rsidP="00DD3610">
      <w:pPr>
        <w:spacing w:after="0" w:line="240" w:lineRule="auto"/>
        <w:jc w:val="both"/>
        <w:rPr>
          <w:rFonts w:ascii="Times New Roman" w:hAnsi="Times New Roman" w:cs="Times New Roman"/>
          <w:sz w:val="24"/>
          <w:szCs w:val="24"/>
        </w:rPr>
      </w:pPr>
    </w:p>
    <w:p w:rsidR="00CB0A30" w:rsidRPr="00CB0A30" w:rsidRDefault="00CB0A30" w:rsidP="00CB0A3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And to the woman were given two wings of a great eagle, that she might fly into the wilderness, into her place, where she is nourished for a time, and times, and half a time, from the face of the serpent.”  Revelation 12:14 (KJV).</w:t>
      </w:r>
    </w:p>
    <w:p w:rsidR="00D87765" w:rsidRDefault="00D87765" w:rsidP="00DD3610">
      <w:pPr>
        <w:spacing w:after="0" w:line="240" w:lineRule="auto"/>
        <w:jc w:val="both"/>
        <w:rPr>
          <w:rFonts w:ascii="Times New Roman" w:hAnsi="Times New Roman" w:cs="Times New Roman"/>
          <w:sz w:val="24"/>
          <w:szCs w:val="24"/>
        </w:rPr>
      </w:pPr>
    </w:p>
    <w:p w:rsidR="00CB0A30" w:rsidRDefault="00CB0A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wilderness in Bible prophecy is the 1260-year period.</w:t>
      </w:r>
    </w:p>
    <w:p w:rsidR="00CB0A30" w:rsidRDefault="00CB0A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we go back to verse 3 of Revelation 17, it says.</w:t>
      </w:r>
    </w:p>
    <w:p w:rsidR="00D87765" w:rsidRDefault="00D87765" w:rsidP="00DD3610">
      <w:pPr>
        <w:spacing w:after="0" w:line="240" w:lineRule="auto"/>
        <w:jc w:val="both"/>
        <w:rPr>
          <w:rFonts w:ascii="Times New Roman" w:hAnsi="Times New Roman" w:cs="Times New Roman"/>
          <w:sz w:val="24"/>
          <w:szCs w:val="24"/>
        </w:rPr>
      </w:pPr>
    </w:p>
    <w:p w:rsidR="00CB0A30" w:rsidRPr="00CB0A30" w:rsidRDefault="00CB0A30" w:rsidP="00CB0A3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So he carried me away in the spirit into the wilderness:  and I saw a woman sit upon a scarlet coloured beast, full of names of blasphemy, having seven heads and ten horns.  </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the woman was arrayed in purple and scarlet colour, and decked with gold and precious stones and pearls, having a golden cup in her hand full of abominations and filthiness of her fornication.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upon her forehead </w:t>
      </w:r>
      <w:r>
        <w:rPr>
          <w:rFonts w:ascii="Times New Roman" w:hAnsi="Times New Roman" w:cs="Times New Roman"/>
          <w:i/>
          <w:sz w:val="24"/>
          <w:szCs w:val="24"/>
        </w:rPr>
        <w:t xml:space="preserve">was </w:t>
      </w:r>
      <w:r>
        <w:rPr>
          <w:rFonts w:ascii="Times New Roman" w:hAnsi="Times New Roman" w:cs="Times New Roman"/>
          <w:sz w:val="24"/>
          <w:szCs w:val="24"/>
        </w:rPr>
        <w:t xml:space="preserve">a name written, MYSTERY, BABYLON THE GREAT, THE MOTHER OF HARLOTS AND ABOMINATIONS OF THE EARTH.  </w:t>
      </w:r>
      <w:r>
        <w:rPr>
          <w:rFonts w:ascii="Times New Roman" w:hAnsi="Times New Roman" w:cs="Times New Roman"/>
          <w:sz w:val="24"/>
          <w:szCs w:val="24"/>
          <w:vertAlign w:val="superscript"/>
        </w:rPr>
        <w:t>6</w:t>
      </w:r>
      <w:r>
        <w:rPr>
          <w:rFonts w:ascii="Times New Roman" w:hAnsi="Times New Roman" w:cs="Times New Roman"/>
          <w:sz w:val="24"/>
          <w:szCs w:val="24"/>
        </w:rPr>
        <w:t>And I saw the woman drunken with the blood of the saints, and with the blood of the martyrs of Jesus:  and when I saw her, I wondered with great admiration.”  Revelation 17:3-6 (KJV).</w:t>
      </w:r>
    </w:p>
    <w:p w:rsidR="00D87765" w:rsidRDefault="00D87765" w:rsidP="00DD3610">
      <w:pPr>
        <w:spacing w:after="0" w:line="240" w:lineRule="auto"/>
        <w:jc w:val="both"/>
        <w:rPr>
          <w:rFonts w:ascii="Times New Roman" w:hAnsi="Times New Roman" w:cs="Times New Roman"/>
          <w:sz w:val="24"/>
          <w:szCs w:val="24"/>
        </w:rPr>
      </w:pPr>
    </w:p>
    <w:p w:rsidR="00CB0A30" w:rsidRDefault="00CB0A3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John is carried into the 1260-year time period.  He is carried into the wilderness and he sees the Papacy, the woman that is riding this beast.</w:t>
      </w:r>
      <w:r w:rsidR="00ED3228">
        <w:rPr>
          <w:rFonts w:ascii="Times New Roman" w:hAnsi="Times New Roman" w:cs="Times New Roman"/>
          <w:sz w:val="24"/>
          <w:szCs w:val="24"/>
        </w:rPr>
        <w:t xml:space="preserve">  And at this point in history, she is called “THE MOTHER OF HARLOTS.”</w:t>
      </w:r>
    </w:p>
    <w:p w:rsidR="00ED3228" w:rsidRDefault="00ED322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AD538, the Papacy was not the Mother of Harlots.  She had no children.  The Papacy’s </w:t>
      </w:r>
      <w:r w:rsidR="00283264">
        <w:rPr>
          <w:rFonts w:ascii="Times New Roman" w:hAnsi="Times New Roman" w:cs="Times New Roman"/>
          <w:sz w:val="24"/>
          <w:szCs w:val="24"/>
        </w:rPr>
        <w:t>children are</w:t>
      </w:r>
      <w:r>
        <w:rPr>
          <w:rFonts w:ascii="Times New Roman" w:hAnsi="Times New Roman" w:cs="Times New Roman"/>
          <w:sz w:val="24"/>
          <w:szCs w:val="24"/>
        </w:rPr>
        <w:t xml:space="preserve"> the Protestant Churches that began to separate from Rome in the 16</w:t>
      </w:r>
      <w:r w:rsidRPr="00ED3228">
        <w:rPr>
          <w:rFonts w:ascii="Times New Roman" w:hAnsi="Times New Roman" w:cs="Times New Roman"/>
          <w:sz w:val="24"/>
          <w:szCs w:val="24"/>
          <w:vertAlign w:val="superscript"/>
        </w:rPr>
        <w:t>th</w:t>
      </w:r>
      <w:r>
        <w:rPr>
          <w:rFonts w:ascii="Times New Roman" w:hAnsi="Times New Roman" w:cs="Times New Roman"/>
          <w:sz w:val="24"/>
          <w:szCs w:val="24"/>
        </w:rPr>
        <w:t> Century.  And when John sees here, she is already called the Mother of Harlots, which means the Protestant Churches had already began to return to Rome and identify themselves as the daughters of Rome.</w:t>
      </w:r>
    </w:p>
    <w:p w:rsidR="00ED3228" w:rsidRDefault="00ED322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John sees her in the wilderness, he sees her at the very end of the 1260 years.  She is already the Mother of Harlots, and she is already drunk with the blood of the saints.  And you get drunk after you drink, not before you drink.</w:t>
      </w:r>
    </w:p>
    <w:p w:rsidR="00ED3228" w:rsidRDefault="00ED322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we know that the persecution of the 1260 years ended 25 years before 1798.  So, John is carried right down to the very end of the 1260 years.  The Protestant Churches have already </w:t>
      </w:r>
      <w:r w:rsidR="00283264">
        <w:rPr>
          <w:rFonts w:ascii="Times New Roman" w:hAnsi="Times New Roman" w:cs="Times New Roman"/>
          <w:sz w:val="24"/>
          <w:szCs w:val="24"/>
        </w:rPr>
        <w:t>begun</w:t>
      </w:r>
      <w:r>
        <w:rPr>
          <w:rFonts w:ascii="Times New Roman" w:hAnsi="Times New Roman" w:cs="Times New Roman"/>
          <w:sz w:val="24"/>
          <w:szCs w:val="24"/>
        </w:rPr>
        <w:t xml:space="preserve"> to go back to Rome and become daughters of the Whore.  The persecution has already taken place.  She is drunk with the blood that she spilled.</w:t>
      </w:r>
    </w:p>
    <w:p w:rsidR="00ED3228" w:rsidRDefault="00ED322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place her in that context, in that history where John is standing, then we can see the riddle and solve it.  And verse 10 is the riddle.</w:t>
      </w:r>
    </w:p>
    <w:p w:rsidR="00ED3228" w:rsidRDefault="00ED322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passing over a lot to make a quick point here that is taking longer than a quick time.</w:t>
      </w:r>
    </w:p>
    <w:p w:rsidR="00ED3228" w:rsidRDefault="00ED322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10 it says,</w:t>
      </w:r>
    </w:p>
    <w:p w:rsidR="00ED3228" w:rsidRDefault="00ED3228" w:rsidP="00DD3610">
      <w:pPr>
        <w:spacing w:after="0" w:line="240" w:lineRule="auto"/>
        <w:jc w:val="both"/>
        <w:rPr>
          <w:rFonts w:ascii="Times New Roman" w:hAnsi="Times New Roman" w:cs="Times New Roman"/>
          <w:sz w:val="24"/>
          <w:szCs w:val="24"/>
        </w:rPr>
      </w:pPr>
    </w:p>
    <w:p w:rsidR="00ED3228" w:rsidRPr="00ED3228" w:rsidRDefault="00ED3228" w:rsidP="00ED322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And there are seven kings:”—</w:t>
      </w:r>
    </w:p>
    <w:p w:rsidR="00D87765" w:rsidRDefault="00D87765" w:rsidP="00DD3610">
      <w:pPr>
        <w:spacing w:after="0" w:line="240" w:lineRule="auto"/>
        <w:jc w:val="both"/>
        <w:rPr>
          <w:rFonts w:ascii="Times New Roman" w:hAnsi="Times New Roman" w:cs="Times New Roman"/>
          <w:sz w:val="24"/>
          <w:szCs w:val="24"/>
        </w:rPr>
      </w:pPr>
    </w:p>
    <w:p w:rsidR="00ED3228" w:rsidRPr="00ED3228" w:rsidRDefault="00ED322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are seven kings that John sees, and a </w:t>
      </w:r>
      <w:r>
        <w:rPr>
          <w:rFonts w:ascii="Times New Roman" w:hAnsi="Times New Roman" w:cs="Times New Roman"/>
          <w:i/>
          <w:sz w:val="24"/>
          <w:szCs w:val="24"/>
        </w:rPr>
        <w:t>king</w:t>
      </w:r>
      <w:r>
        <w:rPr>
          <w:rFonts w:ascii="Times New Roman" w:hAnsi="Times New Roman" w:cs="Times New Roman"/>
          <w:sz w:val="24"/>
          <w:szCs w:val="24"/>
        </w:rPr>
        <w:t xml:space="preserve"> in Bible prophecy is a kingdom.  There are seven kingdoms.</w:t>
      </w:r>
    </w:p>
    <w:p w:rsidR="00D87765" w:rsidRDefault="00D87765" w:rsidP="00DD3610">
      <w:pPr>
        <w:spacing w:after="0" w:line="240" w:lineRule="auto"/>
        <w:jc w:val="both"/>
        <w:rPr>
          <w:rFonts w:ascii="Times New Roman" w:hAnsi="Times New Roman" w:cs="Times New Roman"/>
          <w:sz w:val="24"/>
          <w:szCs w:val="24"/>
        </w:rPr>
      </w:pPr>
    </w:p>
    <w:p w:rsidR="00D87765" w:rsidRPr="00ED3228" w:rsidRDefault="00ED3228" w:rsidP="00ED322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there are seven kings, five are fallen, and one is, </w:t>
      </w:r>
      <w:r>
        <w:rPr>
          <w:rFonts w:ascii="Times New Roman" w:hAnsi="Times New Roman" w:cs="Times New Roman"/>
          <w:i/>
          <w:sz w:val="24"/>
          <w:szCs w:val="24"/>
        </w:rPr>
        <w:t>and</w:t>
      </w:r>
      <w:r>
        <w:rPr>
          <w:rFonts w:ascii="Times New Roman" w:hAnsi="Times New Roman" w:cs="Times New Roman"/>
          <w:sz w:val="24"/>
          <w:szCs w:val="24"/>
        </w:rPr>
        <w:t xml:space="preserve"> the other is not yet come; and when he cometh, h</w:t>
      </w:r>
      <w:r w:rsidR="000D0C26">
        <w:rPr>
          <w:rFonts w:ascii="Times New Roman" w:hAnsi="Times New Roman" w:cs="Times New Roman"/>
          <w:sz w:val="24"/>
          <w:szCs w:val="24"/>
        </w:rPr>
        <w:t>e must continue a short space.”  Revelation 12:10 (KJV).</w:t>
      </w:r>
    </w:p>
    <w:p w:rsidR="00D87765" w:rsidRDefault="00D87765" w:rsidP="00DD3610">
      <w:pPr>
        <w:spacing w:after="0" w:line="240" w:lineRule="auto"/>
        <w:jc w:val="both"/>
        <w:rPr>
          <w:rFonts w:ascii="Times New Roman" w:hAnsi="Times New Roman" w:cs="Times New Roman"/>
          <w:sz w:val="24"/>
          <w:szCs w:val="24"/>
        </w:rPr>
      </w:pPr>
    </w:p>
    <w:p w:rsidR="00ED3228" w:rsidRDefault="00ED322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s</w:t>
      </w:r>
      <w:r w:rsidR="000D0C26">
        <w:rPr>
          <w:rFonts w:ascii="Times New Roman" w:hAnsi="Times New Roman" w:cs="Times New Roman"/>
          <w:sz w:val="24"/>
          <w:szCs w:val="24"/>
        </w:rPr>
        <w:t>even kingdoms of Bible prophecy.</w:t>
      </w:r>
      <w:r>
        <w:rPr>
          <w:rFonts w:ascii="Times New Roman" w:hAnsi="Times New Roman" w:cs="Times New Roman"/>
          <w:sz w:val="24"/>
          <w:szCs w:val="24"/>
        </w:rPr>
        <w:t xml:space="preserve">  Babylon, Medo-Persia, Greece, Pagan Rome</w:t>
      </w:r>
      <w:r w:rsidR="00283264">
        <w:rPr>
          <w:rFonts w:ascii="Times New Roman" w:hAnsi="Times New Roman" w:cs="Times New Roman"/>
          <w:sz w:val="24"/>
          <w:szCs w:val="24"/>
        </w:rPr>
        <w:t>, and</w:t>
      </w:r>
      <w:r w:rsidR="000D0C26">
        <w:rPr>
          <w:rFonts w:ascii="Times New Roman" w:hAnsi="Times New Roman" w:cs="Times New Roman"/>
          <w:sz w:val="24"/>
          <w:szCs w:val="24"/>
        </w:rPr>
        <w:t xml:space="preserve"> </w:t>
      </w:r>
      <w:r>
        <w:rPr>
          <w:rFonts w:ascii="Times New Roman" w:hAnsi="Times New Roman" w:cs="Times New Roman"/>
          <w:sz w:val="24"/>
          <w:szCs w:val="24"/>
        </w:rPr>
        <w:t xml:space="preserve">Papal Rome, </w:t>
      </w:r>
      <w:r w:rsidR="000D0C26">
        <w:rPr>
          <w:rFonts w:ascii="Times New Roman" w:hAnsi="Times New Roman" w:cs="Times New Roman"/>
          <w:sz w:val="24"/>
          <w:szCs w:val="24"/>
        </w:rPr>
        <w:t>these five kingdoms had fallen.  Babylon had fallen.  The Medes and Persians, Greece, Pagan Rome, and Papal Rome in 1798, had all fallen.  “One is,” the kingdom that was in existence since 1798 (the United States of America); “</w:t>
      </w:r>
      <w:r w:rsidR="000D0C26">
        <w:rPr>
          <w:rFonts w:ascii="Times New Roman" w:hAnsi="Times New Roman" w:cs="Times New Roman"/>
          <w:i/>
          <w:sz w:val="24"/>
          <w:szCs w:val="24"/>
        </w:rPr>
        <w:t>and</w:t>
      </w:r>
      <w:r w:rsidR="000D0C26">
        <w:rPr>
          <w:rFonts w:ascii="Times New Roman" w:hAnsi="Times New Roman" w:cs="Times New Roman"/>
          <w:sz w:val="24"/>
          <w:szCs w:val="24"/>
        </w:rPr>
        <w:t xml:space="preserve"> the other us not yet come,” and when it comes it must continue a short space.</w:t>
      </w:r>
    </w:p>
    <w:p w:rsidR="000D0C26" w:rsidRDefault="000D0C2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12, you can tell who the seventh kingdom is.  Even if you do not identify it, you can at least tell that it is the ten horns that are the seventh kingdom.</w:t>
      </w:r>
    </w:p>
    <w:p w:rsidR="000D0C26" w:rsidRDefault="000D0C2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w:t>
      </w:r>
    </w:p>
    <w:p w:rsidR="000D0C26" w:rsidRDefault="000D0C26" w:rsidP="00DD3610">
      <w:pPr>
        <w:spacing w:after="0" w:line="240" w:lineRule="auto"/>
        <w:jc w:val="both"/>
        <w:rPr>
          <w:rFonts w:ascii="Times New Roman" w:hAnsi="Times New Roman" w:cs="Times New Roman"/>
          <w:sz w:val="24"/>
          <w:szCs w:val="24"/>
        </w:rPr>
      </w:pPr>
    </w:p>
    <w:p w:rsidR="000D0C26" w:rsidRPr="000D0C26" w:rsidRDefault="000D0C26" w:rsidP="000D0C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And the ten horns which thou sawest are ten kings, which have received no kingdom”—</w:t>
      </w:r>
    </w:p>
    <w:p w:rsidR="00D87765" w:rsidRDefault="00D87765" w:rsidP="00DD3610">
      <w:pPr>
        <w:spacing w:after="0" w:line="240" w:lineRule="auto"/>
        <w:jc w:val="both"/>
        <w:rPr>
          <w:rFonts w:ascii="Times New Roman" w:hAnsi="Times New Roman" w:cs="Times New Roman"/>
          <w:sz w:val="24"/>
          <w:szCs w:val="24"/>
        </w:rPr>
      </w:pPr>
    </w:p>
    <w:p w:rsidR="000D0C26" w:rsidRDefault="000D0C2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notice that it does not say, “kingdoms”; it says “kingdom,” singular.  These ten kings receive one kingdom.</w:t>
      </w:r>
    </w:p>
    <w:p w:rsidR="000D0C26" w:rsidRDefault="000D0C26" w:rsidP="00DD3610">
      <w:pPr>
        <w:spacing w:after="0" w:line="240" w:lineRule="auto"/>
        <w:jc w:val="both"/>
        <w:rPr>
          <w:rFonts w:ascii="Times New Roman" w:hAnsi="Times New Roman" w:cs="Times New Roman"/>
          <w:sz w:val="24"/>
          <w:szCs w:val="24"/>
        </w:rPr>
      </w:pPr>
    </w:p>
    <w:p w:rsidR="000D0C26" w:rsidRPr="000D0C26" w:rsidRDefault="000D0C26" w:rsidP="000D0C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the ten horns which thou sawest are ten kings, which have received no king as yet; but receive power as </w:t>
      </w:r>
      <w:r w:rsidR="004A3C9F">
        <w:rPr>
          <w:rFonts w:ascii="Times New Roman" w:hAnsi="Times New Roman" w:cs="Times New Roman"/>
          <w:sz w:val="24"/>
          <w:szCs w:val="24"/>
        </w:rPr>
        <w:t>kings one hour with the beast.”  Revelation 17:12 (KJV).</w:t>
      </w:r>
    </w:p>
    <w:p w:rsidR="00D87765" w:rsidRDefault="00D87765" w:rsidP="00DD3610">
      <w:pPr>
        <w:spacing w:after="0" w:line="240" w:lineRule="auto"/>
        <w:jc w:val="both"/>
        <w:rPr>
          <w:rFonts w:ascii="Times New Roman" w:hAnsi="Times New Roman" w:cs="Times New Roman"/>
          <w:sz w:val="24"/>
          <w:szCs w:val="24"/>
        </w:rPr>
      </w:pPr>
    </w:p>
    <w:p w:rsidR="000D0C26" w:rsidRDefault="000D0C2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one hour, that is a short space.</w:t>
      </w:r>
    </w:p>
    <w:p w:rsidR="000D0C26" w:rsidRDefault="000D0C2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back to verse 10, it says that this seventh kingdom that had not come into history yet in 1798, a kingdom that was still future, was going to continue for a short space.</w:t>
      </w:r>
    </w:p>
    <w:p w:rsidR="000D0C26" w:rsidRDefault="000D0C2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verse 12 is letting us know that it is the </w:t>
      </w:r>
      <w:r w:rsidRPr="000D0C26">
        <w:rPr>
          <w:rFonts w:ascii="Times New Roman" w:hAnsi="Times New Roman" w:cs="Times New Roman"/>
          <w:b/>
          <w:sz w:val="24"/>
          <w:szCs w:val="24"/>
        </w:rPr>
        <w:t>ten horns</w:t>
      </w:r>
      <w:r>
        <w:rPr>
          <w:rFonts w:ascii="Times New Roman" w:hAnsi="Times New Roman" w:cs="Times New Roman"/>
          <w:sz w:val="24"/>
          <w:szCs w:val="24"/>
        </w:rPr>
        <w:t xml:space="preserve">, because the </w:t>
      </w:r>
      <w:r w:rsidRPr="000D0C26">
        <w:rPr>
          <w:rFonts w:ascii="Times New Roman" w:hAnsi="Times New Roman" w:cs="Times New Roman"/>
          <w:b/>
          <w:sz w:val="24"/>
          <w:szCs w:val="24"/>
        </w:rPr>
        <w:t>ten horns</w:t>
      </w:r>
      <w:r>
        <w:rPr>
          <w:rFonts w:ascii="Times New Roman" w:hAnsi="Times New Roman" w:cs="Times New Roman"/>
          <w:sz w:val="24"/>
          <w:szCs w:val="24"/>
        </w:rPr>
        <w:t xml:space="preserve"> have not received their kingdom yet in 1798.  Whoever the ten horns are, they have to be the seventh kingdom.  They continue for a short space, and they co-rule with the Beast.  The Beast in this prophecy is the Papacy.</w:t>
      </w:r>
    </w:p>
    <w:p w:rsidR="000D0C26" w:rsidRDefault="000D0C2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says they </w:t>
      </w:r>
      <w:r w:rsidR="004A3C9F">
        <w:rPr>
          <w:rFonts w:ascii="Times New Roman" w:hAnsi="Times New Roman" w:cs="Times New Roman"/>
          <w:sz w:val="24"/>
          <w:szCs w:val="24"/>
        </w:rPr>
        <w:t>“</w:t>
      </w:r>
      <w:r>
        <w:rPr>
          <w:rFonts w:ascii="Times New Roman" w:hAnsi="Times New Roman" w:cs="Times New Roman"/>
          <w:sz w:val="24"/>
          <w:szCs w:val="24"/>
        </w:rPr>
        <w:t>receive power as kings one hour with the beast.</w:t>
      </w:r>
      <w:r w:rsidR="004A3C9F">
        <w:rPr>
          <w:rFonts w:ascii="Times New Roman" w:hAnsi="Times New Roman" w:cs="Times New Roman"/>
          <w:sz w:val="24"/>
          <w:szCs w:val="24"/>
        </w:rPr>
        <w:t>”</w:t>
      </w:r>
    </w:p>
    <w:p w:rsidR="000D0C26" w:rsidRDefault="000D0C2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w:t>
      </w:r>
      <w:r w:rsidR="004A3C9F">
        <w:rPr>
          <w:rFonts w:ascii="Times New Roman" w:hAnsi="Times New Roman" w:cs="Times New Roman"/>
          <w:sz w:val="24"/>
          <w:szCs w:val="24"/>
        </w:rPr>
        <w:t>n verse 17, speaking of the ten horns, it says,</w:t>
      </w:r>
    </w:p>
    <w:p w:rsidR="004A3C9F" w:rsidRDefault="004A3C9F" w:rsidP="00DD3610">
      <w:pPr>
        <w:spacing w:after="0" w:line="240" w:lineRule="auto"/>
        <w:jc w:val="both"/>
        <w:rPr>
          <w:rFonts w:ascii="Times New Roman" w:hAnsi="Times New Roman" w:cs="Times New Roman"/>
          <w:sz w:val="24"/>
          <w:szCs w:val="24"/>
        </w:rPr>
      </w:pPr>
    </w:p>
    <w:p w:rsidR="004A3C9F" w:rsidRPr="004A3C9F" w:rsidRDefault="004A3C9F" w:rsidP="004A3C9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For God hath put in their hearts to fulfil his will, and to agree, and give their kingdom unto the beast, until the words of God shall be fulfilled.”  Revelation 17:17 (KJV).</w:t>
      </w:r>
    </w:p>
    <w:p w:rsidR="00D87765" w:rsidRDefault="00D87765" w:rsidP="00DD3610">
      <w:pPr>
        <w:spacing w:after="0" w:line="240" w:lineRule="auto"/>
        <w:jc w:val="both"/>
        <w:rPr>
          <w:rFonts w:ascii="Times New Roman" w:hAnsi="Times New Roman" w:cs="Times New Roman"/>
          <w:sz w:val="24"/>
          <w:szCs w:val="24"/>
        </w:rPr>
      </w:pPr>
    </w:p>
    <w:p w:rsidR="004A3C9F" w:rsidRDefault="004A3C9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ten horns (the United Nations), they are the seventh kingdom of Bible prophecy, and they agree to give their kingdom unto the Beast and co-rule for one hour (a short space) at the end of the world.</w:t>
      </w:r>
    </w:p>
    <w:p w:rsidR="004A3C9F" w:rsidRDefault="004A3C9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parallel history here [Figure No. 27</w:t>
      </w:r>
      <w:r w:rsidR="001F6E91">
        <w:rPr>
          <w:rFonts w:ascii="Times New Roman" w:hAnsi="Times New Roman" w:cs="Times New Roman"/>
          <w:sz w:val="24"/>
          <w:szCs w:val="24"/>
        </w:rPr>
        <w:t>B</w:t>
      </w:r>
      <w:r>
        <w:rPr>
          <w:rFonts w:ascii="Times New Roman" w:hAnsi="Times New Roman" w:cs="Times New Roman"/>
          <w:sz w:val="24"/>
          <w:szCs w:val="24"/>
        </w:rPr>
        <w:t>], we know that when the 70 years of captivity ends for Ancient History that there were decrees that prefigured the Three Angels’ Messages that took place in 1798 to 1844.  But, Sister White is clear that the Three Angels’ Messages are repeated at the end of the world.</w:t>
      </w:r>
    </w:p>
    <w:p w:rsidR="004A3C9F" w:rsidRDefault="004A3C9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fact, she is clear that these Three Angels’ Messages here in this history, that this was not the perfect fulfillment.  When she is speaking of the Second Angel’s Message she says the Second Angel’s Message was proclaimed in the Summer of 1844, and the churches then suffered a moral fall; but, this was not the complete fulfillment of the fall of Babylon.  That is progressive.</w:t>
      </w:r>
    </w:p>
    <w:p w:rsidR="00D87765" w:rsidRDefault="00D87765" w:rsidP="00DD3610">
      <w:pPr>
        <w:spacing w:after="0" w:line="240" w:lineRule="auto"/>
        <w:jc w:val="both"/>
        <w:rPr>
          <w:rFonts w:ascii="Times New Roman" w:hAnsi="Times New Roman" w:cs="Times New Roman"/>
          <w:sz w:val="24"/>
          <w:szCs w:val="24"/>
        </w:rPr>
      </w:pPr>
    </w:p>
    <w:p w:rsidR="00E82D09" w:rsidRPr="00E82D09" w:rsidRDefault="00E82D09" w:rsidP="00E82D09">
      <w:pPr>
        <w:pBdr>
          <w:top w:val="single" w:sz="4" w:space="1" w:color="auto"/>
          <w:left w:val="single" w:sz="4" w:space="4" w:color="auto"/>
          <w:bottom w:val="single" w:sz="4" w:space="1" w:color="auto"/>
          <w:right w:val="single" w:sz="4" w:space="4" w:color="auto"/>
        </w:pBdr>
        <w:spacing w:after="0" w:line="240" w:lineRule="auto"/>
        <w:ind w:left="720" w:right="720" w:firstLine="720"/>
        <w:jc w:val="both"/>
        <w:rPr>
          <w:rFonts w:ascii="Times New Roman" w:hAnsi="Times New Roman" w:cs="Times New Roman"/>
          <w:b/>
          <w:sz w:val="24"/>
          <w:szCs w:val="24"/>
        </w:rPr>
      </w:pPr>
      <w:r>
        <w:rPr>
          <w:rFonts w:ascii="Times New Roman" w:hAnsi="Times New Roman" w:cs="Times New Roman"/>
          <w:sz w:val="24"/>
          <w:szCs w:val="24"/>
        </w:rPr>
        <w:t>“</w:t>
      </w:r>
      <w:r w:rsidRPr="00E82D09">
        <w:rPr>
          <w:rFonts w:ascii="Times New Roman" w:hAnsi="Times New Roman" w:cs="Times New Roman"/>
          <w:sz w:val="24"/>
          <w:szCs w:val="24"/>
        </w:rPr>
        <w:t xml:space="preserve">The second angel's message of Revelation 14, was first preached in the summer of 1844, and it then had a more direct application to the churches of the United States, where the warning of the Judgment had been most widely proclaimed and most generally rejected, and where the declension in the churches had been most rapid. But </w:t>
      </w:r>
      <w:r w:rsidRPr="00E82D09">
        <w:rPr>
          <w:rFonts w:ascii="Times New Roman" w:hAnsi="Times New Roman" w:cs="Times New Roman"/>
          <w:b/>
          <w:sz w:val="24"/>
          <w:szCs w:val="24"/>
        </w:rPr>
        <w:t>the message of the second angel did not reach its complete fulfillment in 1844</w:t>
      </w:r>
      <w:r w:rsidRPr="00E82D09">
        <w:rPr>
          <w:rFonts w:ascii="Times New Roman" w:hAnsi="Times New Roman" w:cs="Times New Roman"/>
          <w:sz w:val="24"/>
          <w:szCs w:val="24"/>
        </w:rPr>
        <w:t xml:space="preserve">. </w:t>
      </w:r>
      <w:r w:rsidRPr="00E82D09">
        <w:rPr>
          <w:rFonts w:ascii="Times New Roman" w:hAnsi="Times New Roman" w:cs="Times New Roman"/>
          <w:b/>
          <w:sz w:val="24"/>
          <w:szCs w:val="24"/>
        </w:rPr>
        <w:t>The churches then experienced a moral fall</w:t>
      </w:r>
      <w:r w:rsidRPr="00E82D09">
        <w:rPr>
          <w:rFonts w:ascii="Times New Roman" w:hAnsi="Times New Roman" w:cs="Times New Roman"/>
          <w:sz w:val="24"/>
          <w:szCs w:val="24"/>
        </w:rPr>
        <w:t xml:space="preserve">, in consequence of their refusal of the light of the Advent message; but that fall was not complete. As they have continued to reject the special truths for this time, they have fallen lower and lower. Not yet, however, can it be said that “Babylon is fallen, . . . because she made all nations drink of the wine of the wrath of her fornication.” She has not yet made all nations do this. The spirit of world-conforming and indifference to the testing truths for our time exists and has been gaining ground in churches of the Protestant faith in all the countries of Christendom; and these churches are included in the solemn and terrible denunciation of the second angel. </w:t>
      </w:r>
      <w:r w:rsidRPr="00E82D09">
        <w:rPr>
          <w:rFonts w:ascii="Times New Roman" w:hAnsi="Times New Roman" w:cs="Times New Roman"/>
          <w:b/>
          <w:sz w:val="24"/>
          <w:szCs w:val="24"/>
        </w:rPr>
        <w:t xml:space="preserve">But the work of apostasy has not yet reached its culmination.  </w:t>
      </w:r>
    </w:p>
    <w:p w:rsidR="00D87765" w:rsidRDefault="00E82D09" w:rsidP="00E82D09">
      <w:pPr>
        <w:pBdr>
          <w:top w:val="single" w:sz="4" w:space="1" w:color="auto"/>
          <w:left w:val="single" w:sz="4" w:space="4" w:color="auto"/>
          <w:bottom w:val="single" w:sz="4" w:space="1" w:color="auto"/>
          <w:right w:val="single" w:sz="4" w:space="4" w:color="auto"/>
        </w:pBdr>
        <w:spacing w:after="0" w:line="240" w:lineRule="auto"/>
        <w:ind w:left="720" w:right="720" w:firstLine="720"/>
        <w:jc w:val="both"/>
        <w:rPr>
          <w:rFonts w:ascii="Times New Roman" w:hAnsi="Times New Roman" w:cs="Times New Roman"/>
          <w:sz w:val="24"/>
          <w:szCs w:val="24"/>
        </w:rPr>
      </w:pPr>
      <w:r w:rsidRPr="00E82D09">
        <w:rPr>
          <w:rFonts w:ascii="Times New Roman" w:hAnsi="Times New Roman" w:cs="Times New Roman"/>
          <w:sz w:val="24"/>
          <w:szCs w:val="24"/>
        </w:rPr>
        <w:t xml:space="preserve">     </w:t>
      </w:r>
      <w:r>
        <w:rPr>
          <w:rFonts w:ascii="Times New Roman" w:hAnsi="Times New Roman" w:cs="Times New Roman"/>
          <w:sz w:val="24"/>
          <w:szCs w:val="24"/>
        </w:rPr>
        <w:t>“</w:t>
      </w:r>
      <w:r w:rsidRPr="00E82D09">
        <w:rPr>
          <w:rFonts w:ascii="Times New Roman" w:hAnsi="Times New Roman" w:cs="Times New Roman"/>
          <w:sz w:val="24"/>
          <w:szCs w:val="24"/>
        </w:rPr>
        <w:t xml:space="preserve">The Bible declares that before the coming of the Lord, Satan will work “with all power and signs and lying wonders, and with all deceivableness of unrighteousness;” and they  that “received not the love of the truth, that they might be saved,” will be left to receive “strong delusion, that they should believe a lie.” [2 Thessalonians 2:9-11.] </w:t>
      </w:r>
      <w:r w:rsidRPr="00E82D09">
        <w:rPr>
          <w:rFonts w:ascii="Times New Roman" w:hAnsi="Times New Roman" w:cs="Times New Roman"/>
          <w:b/>
          <w:sz w:val="24"/>
          <w:szCs w:val="24"/>
        </w:rPr>
        <w:t>Not until this condition shall be reached, and the union of the church with the world shall be fully accomplished, throughout Christendom, will the fall of Babylon be complete. The change is a progressive one, and the perfect fulfillment of Revelation 14:8 is yet future</w:t>
      </w:r>
      <w:r>
        <w:rPr>
          <w:rFonts w:ascii="Times New Roman" w:hAnsi="Times New Roman" w:cs="Times New Roman"/>
          <w:sz w:val="24"/>
          <w:szCs w:val="24"/>
        </w:rPr>
        <w:t>.  {</w:t>
      </w:r>
      <w:r>
        <w:rPr>
          <w:rFonts w:ascii="Times New Roman" w:hAnsi="Times New Roman" w:cs="Times New Roman"/>
          <w:i/>
          <w:sz w:val="24"/>
          <w:szCs w:val="24"/>
        </w:rPr>
        <w:t xml:space="preserve">The Great </w:t>
      </w:r>
      <w:r w:rsidR="00283264">
        <w:rPr>
          <w:rFonts w:ascii="Times New Roman" w:hAnsi="Times New Roman" w:cs="Times New Roman"/>
          <w:i/>
          <w:sz w:val="24"/>
          <w:szCs w:val="24"/>
        </w:rPr>
        <w:t>Controversy</w:t>
      </w:r>
      <w:r>
        <w:rPr>
          <w:rFonts w:ascii="Times New Roman" w:hAnsi="Times New Roman" w:cs="Times New Roman"/>
          <w:i/>
          <w:sz w:val="24"/>
          <w:szCs w:val="24"/>
        </w:rPr>
        <w:t>, ’</w:t>
      </w:r>
      <w:r w:rsidRPr="00E82D09">
        <w:rPr>
          <w:rFonts w:ascii="Times New Roman" w:hAnsi="Times New Roman" w:cs="Times New Roman"/>
          <w:sz w:val="24"/>
          <w:szCs w:val="24"/>
        </w:rPr>
        <w:t>88</w:t>
      </w:r>
      <w:r>
        <w:rPr>
          <w:rFonts w:ascii="Times New Roman" w:hAnsi="Times New Roman" w:cs="Times New Roman"/>
          <w:sz w:val="24"/>
          <w:szCs w:val="24"/>
        </w:rPr>
        <w:t>,</w:t>
      </w:r>
      <w:r w:rsidRPr="00E82D09">
        <w:rPr>
          <w:rFonts w:ascii="Times New Roman" w:hAnsi="Times New Roman" w:cs="Times New Roman"/>
          <w:sz w:val="24"/>
          <w:szCs w:val="24"/>
        </w:rPr>
        <w:t xml:space="preserve"> </w:t>
      </w:r>
      <w:r>
        <w:rPr>
          <w:rFonts w:ascii="Times New Roman" w:hAnsi="Times New Roman" w:cs="Times New Roman"/>
          <w:sz w:val="24"/>
          <w:szCs w:val="24"/>
        </w:rPr>
        <w:t xml:space="preserve">p </w:t>
      </w:r>
      <w:r w:rsidRPr="00E82D09">
        <w:rPr>
          <w:rFonts w:ascii="Times New Roman" w:hAnsi="Times New Roman" w:cs="Times New Roman"/>
          <w:sz w:val="24"/>
          <w:szCs w:val="24"/>
        </w:rPr>
        <w:t>389.</w:t>
      </w:r>
      <w:r>
        <w:rPr>
          <w:rFonts w:ascii="Times New Roman" w:hAnsi="Times New Roman" w:cs="Times New Roman"/>
          <w:sz w:val="24"/>
          <w:szCs w:val="24"/>
        </w:rPr>
        <w:t>2-</w:t>
      </w:r>
      <w:r w:rsidRPr="00E82D09">
        <w:rPr>
          <w:rFonts w:ascii="Times New Roman" w:hAnsi="Times New Roman" w:cs="Times New Roman"/>
          <w:sz w:val="24"/>
          <w:szCs w:val="24"/>
        </w:rPr>
        <w:t>3}</w:t>
      </w:r>
    </w:p>
    <w:p w:rsidR="00D87765" w:rsidRDefault="00D87765" w:rsidP="00DD3610">
      <w:pPr>
        <w:spacing w:after="0" w:line="240" w:lineRule="auto"/>
        <w:jc w:val="both"/>
        <w:rPr>
          <w:rFonts w:ascii="Times New Roman" w:hAnsi="Times New Roman" w:cs="Times New Roman"/>
          <w:sz w:val="24"/>
          <w:szCs w:val="24"/>
        </w:rPr>
      </w:pPr>
    </w:p>
    <w:p w:rsidR="00D87765" w:rsidRDefault="00E82D0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end of the word, Sister White tells more than once that the Three Angels’ Messages will be repeated, and that the perfect fulfillment of the Third Angel’s Message is what?</w:t>
      </w:r>
    </w:p>
    <w:p w:rsidR="00E82D09" w:rsidRDefault="00E82D0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What is the Third Angel’s Message?  It is a warning against the receiving of the mark of the beast that takes place at The Sunday Law.</w:t>
      </w:r>
    </w:p>
    <w:p w:rsidR="00E82D09" w:rsidRDefault="00E82D0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technically, we can show right here [in Figure No. 28], leading up to The Sunday  Law of Daniel 11:41, we know that the Three Angels’ Messages are going to be repeated and that The Sunday Law is the Third Angel’s Message perfectly fulfilled. </w:t>
      </w:r>
    </w:p>
    <w:p w:rsidR="00FC5A59" w:rsidRDefault="00FC5A5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at the end of </w:t>
      </w:r>
      <w:r w:rsidR="00283264">
        <w:rPr>
          <w:rFonts w:ascii="Times New Roman" w:hAnsi="Times New Roman" w:cs="Times New Roman"/>
          <w:sz w:val="24"/>
          <w:szCs w:val="24"/>
        </w:rPr>
        <w:t>these</w:t>
      </w:r>
      <w:r>
        <w:rPr>
          <w:rFonts w:ascii="Times New Roman" w:hAnsi="Times New Roman" w:cs="Times New Roman"/>
          <w:sz w:val="24"/>
          <w:szCs w:val="24"/>
        </w:rPr>
        <w:t xml:space="preserve"> 70 years we see the Three Angels’ Messages.</w:t>
      </w:r>
    </w:p>
    <w:p w:rsidR="00FC5A59" w:rsidRDefault="00FC5A5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end of this 70 years [Figure No. 27], we see the three decrees that are prefiguring these Three Angels’ Messages [1844] that are prefiguring these Three Angels’ Messages [of Figure No. 28 (</w:t>
      </w:r>
      <w:r w:rsidR="00B90557">
        <w:rPr>
          <w:rFonts w:ascii="Times New Roman" w:hAnsi="Times New Roman" w:cs="Times New Roman"/>
          <w:sz w:val="24"/>
          <w:szCs w:val="24"/>
        </w:rPr>
        <w:t>Daniel 11:41)].</w:t>
      </w:r>
    </w:p>
    <w:p w:rsidR="00B90557" w:rsidRDefault="00B9055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end of this 70 years [Figure No. 28] with Tyre, we have the Three Angels’ Messages repeated that leads to The Sunday Law of Daniel 11, verse 41.</w:t>
      </w:r>
    </w:p>
    <w:p w:rsidR="00B90557" w:rsidRDefault="00B9055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thre</w:t>
      </w:r>
      <w:r w:rsidR="001F6E91">
        <w:rPr>
          <w:rFonts w:ascii="Times New Roman" w:hAnsi="Times New Roman" w:cs="Times New Roman"/>
          <w:sz w:val="24"/>
          <w:szCs w:val="24"/>
        </w:rPr>
        <w:t>e decrees up here [Figure No. 27B</w:t>
      </w:r>
      <w:r>
        <w:rPr>
          <w:rFonts w:ascii="Times New Roman" w:hAnsi="Times New Roman" w:cs="Times New Roman"/>
          <w:sz w:val="24"/>
          <w:szCs w:val="24"/>
        </w:rPr>
        <w:t>], what do they lead to?  They lead to 457BC, the beginning of the 2300-year prophecy.</w:t>
      </w:r>
    </w:p>
    <w:p w:rsidR="00B90557" w:rsidRDefault="00B9055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prophecy of the 2300-year prophecy is this one here [Figure No. 26</w:t>
      </w:r>
      <w:r w:rsidR="001F6E91">
        <w:rPr>
          <w:rFonts w:ascii="Times New Roman" w:hAnsi="Times New Roman" w:cs="Times New Roman"/>
          <w:sz w:val="24"/>
          <w:szCs w:val="24"/>
        </w:rPr>
        <w:t>B</w:t>
      </w:r>
      <w:r>
        <w:rPr>
          <w:rFonts w:ascii="Times New Roman" w:hAnsi="Times New Roman" w:cs="Times New Roman"/>
          <w:sz w:val="24"/>
          <w:szCs w:val="24"/>
        </w:rPr>
        <w:t xml:space="preserve">, </w:t>
      </w:r>
      <w:r w:rsidR="00B30029">
        <w:rPr>
          <w:rFonts w:ascii="Times New Roman" w:hAnsi="Times New Roman" w:cs="Times New Roman"/>
          <w:sz w:val="24"/>
          <w:szCs w:val="24"/>
        </w:rPr>
        <w:t>457BC to 408BC], 49 years.  And at the end of 49 years, it tells us that the streets and the wall would be finished even in troublous times.</w:t>
      </w:r>
    </w:p>
    <w:p w:rsidR="00B30029" w:rsidRDefault="00B3002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Daniel 11:42 [Figure No. 28] is where the Ten Kings agree to give their kingdom to the Beast.</w:t>
      </w:r>
    </w:p>
    <w:p w:rsidR="00B30029" w:rsidRDefault="00B3002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41 [of Daniel], The Sunday Law in the United States, this is the 70 years that the Papacy is forgotten, the days of one king.  At The Sunday Law in the United States, the kingdom of the United States, as the sixth kingdom of Bible prophecy, is removed.</w:t>
      </w:r>
    </w:p>
    <w:p w:rsidR="00B30029" w:rsidRDefault="00B3002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kingdom that is set up, which is Egypt (Daniel 11:42), when the Papacy conquers Egypt in Daniel 11:42, the deadly wound is fully healed.</w:t>
      </w:r>
    </w:p>
    <w:p w:rsidR="00B30029" w:rsidRDefault="00B3002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Pagan Rome took control of the world, it had to conquer three geographical areas:  Syria, Egypt, and Israel.  When Papal Rome took control of the world, it first had to conquer three geographical areas:  the Heruli, the Ostrogoths, and the Vandals.</w:t>
      </w:r>
    </w:p>
    <w:p w:rsidR="00B30029" w:rsidRDefault="00B3002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modern Rome takes control of the world, it has to conquer three geographical areas:  Daniel 11, verse 40, the Soviet Union; verse 41, the United States; verse 42, the entire world.</w:t>
      </w:r>
    </w:p>
    <w:p w:rsidR="002754A4" w:rsidRDefault="00B3002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get to here in Daniel 11</w:t>
      </w:r>
      <w:r w:rsidR="002754A4">
        <w:rPr>
          <w:rFonts w:ascii="Times New Roman" w:hAnsi="Times New Roman" w:cs="Times New Roman"/>
          <w:sz w:val="24"/>
          <w:szCs w:val="24"/>
        </w:rPr>
        <w:t>, verse 42—that is what that “42” is—we see that the Papacy has conquered the third geographical area that was in front of it:  modern Rome has returned to the throne of the Earth.  The Ten Kings have agreed to give their kingdom to the Beast.</w:t>
      </w:r>
    </w:p>
    <w:p w:rsidR="002754A4" w:rsidRDefault="002754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at here [between Daniel 11:41 and Daniel 11:42] that the streets and the wall of the Papal power are rebuilt, even in troublous times; because Daniel 11, verse 41 (The Sunday Law in the United States), we know that national apostasy is followed by national ruin.  From verse 41 to verse 42, we are in troublous times.</w:t>
      </w:r>
    </w:p>
    <w:p w:rsidR="002754A4" w:rsidRDefault="002754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w:t>
      </w:r>
      <w:r>
        <w:rPr>
          <w:rFonts w:ascii="Times New Roman" w:hAnsi="Times New Roman" w:cs="Times New Roman"/>
          <w:i/>
          <w:sz w:val="24"/>
          <w:szCs w:val="24"/>
        </w:rPr>
        <w:t>wall</w:t>
      </w:r>
      <w:r>
        <w:rPr>
          <w:rFonts w:ascii="Times New Roman" w:hAnsi="Times New Roman" w:cs="Times New Roman"/>
          <w:sz w:val="24"/>
          <w:szCs w:val="24"/>
        </w:rPr>
        <w:t xml:space="preserve"> in Bible prophecy represents God’s Law.  But here [in Daniel 11:41-42] is the counterfeit.  This is the implementation of the Papal law, The Sunday Law, and the streets are where you have to walk and cannot buy or sell, if you are not receiving the image of the beast.</w:t>
      </w:r>
    </w:p>
    <w:p w:rsidR="006F7759" w:rsidRDefault="002754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the 2300-year prophecy [looking to Figure 27</w:t>
      </w:r>
      <w:r w:rsidR="001F6E91">
        <w:rPr>
          <w:rFonts w:ascii="Times New Roman" w:hAnsi="Times New Roman" w:cs="Times New Roman"/>
          <w:sz w:val="24"/>
          <w:szCs w:val="24"/>
        </w:rPr>
        <w:t>B</w:t>
      </w:r>
      <w:r>
        <w:rPr>
          <w:rFonts w:ascii="Times New Roman" w:hAnsi="Times New Roman" w:cs="Times New Roman"/>
          <w:sz w:val="24"/>
          <w:szCs w:val="24"/>
        </w:rPr>
        <w:t>] prophecy, when you get to the conclusion of the 2300-year prophecy, Michael stands up and moves from the Holy Place to the Most Holy Place, and Judgment begins, which begins with those that have confessed Christ through history, the Judgment of the Dead.  And at some point in time, it moved to the Judgment of the Living, during the Latter Rain.</w:t>
      </w:r>
    </w:p>
    <w:p w:rsidR="00B30029" w:rsidRDefault="006F775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too, here [Figure No. 28], when you follow this history, when you get down here to Daniel 12:1, where the Papacy comes to its end and none shall help (in Daniel 11:45), and then in Daniel 12, verse 1, it says, “at that time shall Michael stand up,” here we see the close of human probation, the punishment of the Seven Last Plagues, the Second Coming of Christ (Daniel 12:1-3), and then begins the 1000 years that the Earth rests (and we call this the Millen</w:t>
      </w:r>
      <w:r w:rsidR="00283264">
        <w:rPr>
          <w:rFonts w:ascii="Times New Roman" w:hAnsi="Times New Roman" w:cs="Times New Roman"/>
          <w:sz w:val="24"/>
          <w:szCs w:val="24"/>
        </w:rPr>
        <w:t>n</w:t>
      </w:r>
      <w:r>
        <w:rPr>
          <w:rFonts w:ascii="Times New Roman" w:hAnsi="Times New Roman" w:cs="Times New Roman"/>
          <w:sz w:val="24"/>
          <w:szCs w:val="24"/>
        </w:rPr>
        <w:t>ium).</w:t>
      </w:r>
    </w:p>
    <w:p w:rsidR="006F7759" w:rsidRDefault="006F775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told from Inspiration that during the 1000 years, the saints, those that go with Christ to Heaven, they are going to judge the wicked during this time period.</w:t>
      </w:r>
    </w:p>
    <w:p w:rsidR="006F7759" w:rsidRDefault="006F775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wicked are all dead during this time period.  This is the judgment of the dead for the wicked, paralleling the Judgment of the Dead up here [in Figure 27</w:t>
      </w:r>
      <w:r w:rsidR="001F6E91">
        <w:rPr>
          <w:rFonts w:ascii="Times New Roman" w:hAnsi="Times New Roman" w:cs="Times New Roman"/>
          <w:sz w:val="24"/>
          <w:szCs w:val="24"/>
        </w:rPr>
        <w:t>B</w:t>
      </w:r>
      <w:r>
        <w:rPr>
          <w:rFonts w:ascii="Times New Roman" w:hAnsi="Times New Roman" w:cs="Times New Roman"/>
          <w:sz w:val="24"/>
          <w:szCs w:val="24"/>
        </w:rPr>
        <w:t>] for God’s people.</w:t>
      </w:r>
    </w:p>
    <w:p w:rsidR="006F7759" w:rsidRDefault="006F775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at the end of the 1000 years,</w:t>
      </w:r>
      <w:r w:rsidR="00FF54BD">
        <w:rPr>
          <w:rFonts w:ascii="Times New Roman" w:hAnsi="Times New Roman" w:cs="Times New Roman"/>
          <w:sz w:val="24"/>
          <w:szCs w:val="24"/>
        </w:rPr>
        <w:t xml:space="preserve"> [Figure No. 28]</w:t>
      </w:r>
      <w:r>
        <w:rPr>
          <w:rFonts w:ascii="Times New Roman" w:hAnsi="Times New Roman" w:cs="Times New Roman"/>
          <w:sz w:val="24"/>
          <w:szCs w:val="24"/>
        </w:rPr>
        <w:t xml:space="preserve"> the wicked are raised, and the L</w:t>
      </w:r>
      <w:r w:rsidR="00FF54BD">
        <w:rPr>
          <w:rFonts w:ascii="Times New Roman" w:hAnsi="Times New Roman" w:cs="Times New Roman"/>
          <w:sz w:val="24"/>
          <w:szCs w:val="24"/>
        </w:rPr>
        <w:t>ord rains fire down out of Heave</w:t>
      </w:r>
      <w:r>
        <w:rPr>
          <w:rFonts w:ascii="Times New Roman" w:hAnsi="Times New Roman" w:cs="Times New Roman"/>
          <w:sz w:val="24"/>
          <w:szCs w:val="24"/>
        </w:rPr>
        <w:t>n and destroys the wicked living for good, for the last time.</w:t>
      </w:r>
    </w:p>
    <w:p w:rsidR="006F7759" w:rsidRDefault="00FF54B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t>
      </w:r>
      <w:r w:rsidR="006F7759">
        <w:rPr>
          <w:rFonts w:ascii="Times New Roman" w:hAnsi="Times New Roman" w:cs="Times New Roman"/>
          <w:sz w:val="24"/>
          <w:szCs w:val="24"/>
        </w:rPr>
        <w:t>we see that when Judgment begins her</w:t>
      </w:r>
      <w:r w:rsidR="004422BA">
        <w:rPr>
          <w:rFonts w:ascii="Times New Roman" w:hAnsi="Times New Roman" w:cs="Times New Roman"/>
          <w:sz w:val="24"/>
          <w:szCs w:val="24"/>
        </w:rPr>
        <w:t xml:space="preserve">e </w:t>
      </w:r>
      <w:r w:rsidR="00DE66F9">
        <w:rPr>
          <w:rFonts w:ascii="Times New Roman" w:hAnsi="Times New Roman" w:cs="Times New Roman"/>
          <w:sz w:val="24"/>
          <w:szCs w:val="24"/>
        </w:rPr>
        <w:t xml:space="preserve">[AD1844] </w:t>
      </w:r>
      <w:r w:rsidR="004422BA">
        <w:rPr>
          <w:rFonts w:ascii="Times New Roman" w:hAnsi="Times New Roman" w:cs="Times New Roman"/>
          <w:sz w:val="24"/>
          <w:szCs w:val="24"/>
        </w:rPr>
        <w:t>at the conclusion of the 2300</w:t>
      </w:r>
      <w:r w:rsidR="006F7759">
        <w:rPr>
          <w:rFonts w:ascii="Times New Roman" w:hAnsi="Times New Roman" w:cs="Times New Roman"/>
          <w:sz w:val="24"/>
          <w:szCs w:val="24"/>
        </w:rPr>
        <w:t>-year prophecy, which began back here</w:t>
      </w:r>
      <w:r w:rsidR="00DE66F9">
        <w:rPr>
          <w:rFonts w:ascii="Times New Roman" w:hAnsi="Times New Roman" w:cs="Times New Roman"/>
          <w:sz w:val="24"/>
          <w:szCs w:val="24"/>
        </w:rPr>
        <w:t xml:space="preserve"> [457BC]</w:t>
      </w:r>
      <w:r w:rsidR="006F7759">
        <w:rPr>
          <w:rFonts w:ascii="Times New Roman" w:hAnsi="Times New Roman" w:cs="Times New Roman"/>
          <w:sz w:val="24"/>
          <w:szCs w:val="24"/>
        </w:rPr>
        <w:t xml:space="preserve"> on the Third Decree, that we see the judgment of the wicked beginning here at the Second Coming of Christ, which is paralleling the conclusion of the 2300 years for the Papacy (symbolically) that began at the end of the 70 years (symbolically), that began at the conclusion of the Third Angel’s Message, just like the Third Decree.</w:t>
      </w:r>
    </w:p>
    <w:p w:rsidR="00E37B0A" w:rsidRDefault="00E37B0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judgment takes place for the wicked, it first begins judgment on the dead, paralleling the Judgment of the Dead from 1844 onward.</w:t>
      </w:r>
    </w:p>
    <w:p w:rsidR="00E37B0A" w:rsidRDefault="00E37B0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you come to the Judgment of the Living where the fire, the Holy Spirit is poured out.</w:t>
      </w:r>
    </w:p>
    <w:p w:rsidR="00E37B0A" w:rsidRDefault="00E37B0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for the wicked, you have the Judgment of the Living where fire, the Holy Spirit, is rained down upon them.  A perfect parallel to this history.</w:t>
      </w:r>
    </w:p>
    <w:p w:rsidR="00E37B0A" w:rsidRDefault="00E37B0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the middle of this 2300-year prophecy [Figure No. 27</w:t>
      </w:r>
      <w:r w:rsidR="001F6E91">
        <w:rPr>
          <w:rFonts w:ascii="Times New Roman" w:hAnsi="Times New Roman" w:cs="Times New Roman"/>
          <w:sz w:val="24"/>
          <w:szCs w:val="24"/>
        </w:rPr>
        <w:t>B</w:t>
      </w:r>
      <w:r>
        <w:rPr>
          <w:rFonts w:ascii="Times New Roman" w:hAnsi="Times New Roman" w:cs="Times New Roman"/>
          <w:sz w:val="24"/>
          <w:szCs w:val="24"/>
        </w:rPr>
        <w:t>], which we have alre</w:t>
      </w:r>
      <w:r w:rsidR="001F6E91">
        <w:rPr>
          <w:rFonts w:ascii="Times New Roman" w:hAnsi="Times New Roman" w:cs="Times New Roman"/>
          <w:sz w:val="24"/>
          <w:szCs w:val="24"/>
        </w:rPr>
        <w:t>a</w:t>
      </w:r>
      <w:r>
        <w:rPr>
          <w:rFonts w:ascii="Times New Roman" w:hAnsi="Times New Roman" w:cs="Times New Roman"/>
          <w:sz w:val="24"/>
          <w:szCs w:val="24"/>
        </w:rPr>
        <w:t>dy pointed out up here</w:t>
      </w:r>
      <w:r w:rsidR="00A54376">
        <w:rPr>
          <w:rFonts w:ascii="Times New Roman" w:hAnsi="Times New Roman" w:cs="Times New Roman"/>
          <w:sz w:val="24"/>
          <w:szCs w:val="24"/>
        </w:rPr>
        <w:t xml:space="preserve"> [Figure No. 26B], that we have [in Figure No. 27B] this sacred week.</w:t>
      </w:r>
    </w:p>
    <w:p w:rsidR="00A54376" w:rsidRDefault="00A5437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history here [Figure No. 28], from the c</w:t>
      </w:r>
      <w:r w:rsidR="00D116BB">
        <w:rPr>
          <w:rFonts w:ascii="Times New Roman" w:hAnsi="Times New Roman" w:cs="Times New Roman"/>
          <w:sz w:val="24"/>
          <w:szCs w:val="24"/>
        </w:rPr>
        <w:t>onquering of the United States (</w:t>
      </w:r>
      <w:r>
        <w:rPr>
          <w:rFonts w:ascii="Times New Roman" w:hAnsi="Times New Roman" w:cs="Times New Roman"/>
          <w:sz w:val="24"/>
          <w:szCs w:val="24"/>
        </w:rPr>
        <w:t>when the 70 years of Tyre is forgotten and</w:t>
      </w:r>
      <w:r w:rsidR="00D116BB">
        <w:rPr>
          <w:rFonts w:ascii="Times New Roman" w:hAnsi="Times New Roman" w:cs="Times New Roman"/>
          <w:sz w:val="24"/>
          <w:szCs w:val="24"/>
        </w:rPr>
        <w:t xml:space="preserve"> the United States is conquered),</w:t>
      </w:r>
      <w:r>
        <w:rPr>
          <w:rFonts w:ascii="Times New Roman" w:hAnsi="Times New Roman" w:cs="Times New Roman"/>
          <w:sz w:val="24"/>
          <w:szCs w:val="24"/>
        </w:rPr>
        <w:t xml:space="preserve"> until down here when Michael stan</w:t>
      </w:r>
      <w:r w:rsidR="00283264">
        <w:rPr>
          <w:rFonts w:ascii="Times New Roman" w:hAnsi="Times New Roman" w:cs="Times New Roman"/>
          <w:sz w:val="24"/>
          <w:szCs w:val="24"/>
        </w:rPr>
        <w:t xml:space="preserve">ds up, this is the satanic week </w:t>
      </w:r>
      <w:r>
        <w:rPr>
          <w:rFonts w:ascii="Times New Roman" w:hAnsi="Times New Roman" w:cs="Times New Roman"/>
          <w:sz w:val="24"/>
          <w:szCs w:val="24"/>
        </w:rPr>
        <w:t>[from The Sunday Law (Daniel 11:41), until Michael stands up].  This is where Satan confirms his covenant with many for one week—and I have this under here</w:t>
      </w:r>
      <w:r w:rsidR="00584C99">
        <w:rPr>
          <w:rFonts w:ascii="Times New Roman" w:hAnsi="Times New Roman" w:cs="Times New Roman"/>
          <w:sz w:val="24"/>
          <w:szCs w:val="24"/>
        </w:rPr>
        <w:t xml:space="preserve"> [under the primary time line of Figure No. 28].</w:t>
      </w:r>
    </w:p>
    <w:p w:rsidR="00A54376" w:rsidRDefault="00A5437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am saying is, is that when it comes to the satanic counterfeit, or the prophetic line of Babylon that is governed by the line of Jerusalem, that in the middle of the 2300-year prophecy, we have the week that Christ confirms the covenant [Figure No. 27B].</w:t>
      </w:r>
      <w:r w:rsidR="009E567A">
        <w:rPr>
          <w:rFonts w:ascii="Times New Roman" w:hAnsi="Times New Roman" w:cs="Times New Roman"/>
          <w:sz w:val="24"/>
          <w:szCs w:val="24"/>
        </w:rPr>
        <w:t xml:space="preserve">  And what I am saying is that this week, it illustrates this entire 2300-year history.  And we know that when the sacred week of Christ began, it began at the baptism of Christ, and when He was baptized the Holy Spirit descended and anointed Him.  And in the midst of the week we have the cross; and, then at the end of the week we have Michael standing up at the stoning of Stephen.</w:t>
      </w:r>
    </w:p>
    <w:p w:rsidR="009E567A" w:rsidRDefault="009E567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am saying that at the end of the satanic 2300 years that Michael stands up in Daniel 12:1.  And at the beginning [of the satanic 2300 years] we have The Sunday Law in the United States.</w:t>
      </w:r>
    </w:p>
    <w:p w:rsidR="00D87765" w:rsidRDefault="00D116B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to Revelation 13, verses 11 and 12, we have The Sunday Law in the United States.  It says,</w:t>
      </w:r>
    </w:p>
    <w:p w:rsidR="00D116BB" w:rsidRDefault="00D116BB" w:rsidP="00DD3610">
      <w:pPr>
        <w:spacing w:after="0" w:line="240" w:lineRule="auto"/>
        <w:jc w:val="both"/>
        <w:rPr>
          <w:rFonts w:ascii="Times New Roman" w:hAnsi="Times New Roman" w:cs="Times New Roman"/>
          <w:sz w:val="24"/>
          <w:szCs w:val="24"/>
        </w:rPr>
      </w:pPr>
    </w:p>
    <w:p w:rsidR="00D116BB" w:rsidRPr="00D116BB" w:rsidRDefault="00D116BB" w:rsidP="00D116B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And I beheld another beast coming up out of the earth;”—</w:t>
      </w:r>
      <w:r>
        <w:rPr>
          <w:rFonts w:ascii="Times New Roman" w:hAnsi="Times New Roman" w:cs="Times New Roman"/>
          <w:i/>
          <w:sz w:val="24"/>
          <w:szCs w:val="24"/>
        </w:rPr>
        <w:t>this is the United States</w:t>
      </w:r>
      <w:r>
        <w:rPr>
          <w:rFonts w:ascii="Times New Roman" w:hAnsi="Times New Roman" w:cs="Times New Roman"/>
          <w:sz w:val="24"/>
          <w:szCs w:val="24"/>
        </w:rPr>
        <w:t xml:space="preserve">—“and he had two horns like a lamb, and he spake as a dragon.  </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he exerciseth all the power of the first beast before him, and causeth the earth and </w:t>
      </w:r>
      <w:r>
        <w:rPr>
          <w:rFonts w:ascii="Times New Roman" w:hAnsi="Times New Roman" w:cs="Times New Roman"/>
          <w:sz w:val="24"/>
          <w:szCs w:val="24"/>
        </w:rPr>
        <w:lastRenderedPageBreak/>
        <w:t xml:space="preserve">them which dwell therein to worship the first beast, whose deadly wound was healed.  </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he doeth great wonders, so that he maketh fire come down from heaven on </w:t>
      </w:r>
      <w:r w:rsidR="00706392">
        <w:rPr>
          <w:rFonts w:ascii="Times New Roman" w:hAnsi="Times New Roman" w:cs="Times New Roman"/>
          <w:sz w:val="24"/>
          <w:szCs w:val="24"/>
        </w:rPr>
        <w:t>the earth in the sight of men.”  Revelation 13:11-13 (KJV).</w:t>
      </w:r>
    </w:p>
    <w:p w:rsidR="00D87765" w:rsidRDefault="00D87765" w:rsidP="00DD3610">
      <w:pPr>
        <w:spacing w:after="0" w:line="240" w:lineRule="auto"/>
        <w:jc w:val="both"/>
        <w:rPr>
          <w:rFonts w:ascii="Times New Roman" w:hAnsi="Times New Roman" w:cs="Times New Roman"/>
          <w:sz w:val="24"/>
          <w:szCs w:val="24"/>
        </w:rPr>
      </w:pPr>
    </w:p>
    <w:p w:rsidR="00584C99" w:rsidRDefault="00A0423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here and</w:t>
      </w:r>
      <w:r w:rsidR="00D116BB">
        <w:rPr>
          <w:rFonts w:ascii="Times New Roman" w:hAnsi="Times New Roman" w:cs="Times New Roman"/>
          <w:sz w:val="24"/>
          <w:szCs w:val="24"/>
        </w:rPr>
        <w:t xml:space="preserve"> in the Spirit of Prophecy, Sister White tells us that immediately after The Sunday Law—she does not say it that way, but it is not before The Sunday Law in the United States.  It is right after The Sunday Law in the United States,</w:t>
      </w:r>
      <w:r w:rsidR="00584C99">
        <w:rPr>
          <w:rFonts w:ascii="Times New Roman" w:hAnsi="Times New Roman" w:cs="Times New Roman"/>
          <w:sz w:val="24"/>
          <w:szCs w:val="24"/>
        </w:rPr>
        <w:t xml:space="preserve"> as it is here in Revelation 13—the United States speaks as a dragon (that is The Sunday Law in verse 11).  Then in verse 13, we see fire come down out of heaven, and Sister White tells us that this is Satan personating Christ.</w:t>
      </w:r>
    </w:p>
    <w:p w:rsidR="00584C99" w:rsidRDefault="00584C9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beginning of this counterfeit satanic week, we see Satan empowering his message, coming and bringing fire down out of heaven, the same way that the dove came down out of heaven and empowered Christ’s ministry.</w:t>
      </w:r>
    </w:p>
    <w:p w:rsidR="00584C99" w:rsidRDefault="00584C9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terms of Daniel 11, when you get to verse 44, it says the King of the North is going to hear a message out of the East and the North that will trouble him, and he goes forth to destroy and utterly make away many.  This is also in verse 14 of Revelation 17.  This is where the Ten Kings go to make war upon the Lamb; and, Sister White tells us they make war upon the Lamb by persecuting His people.</w:t>
      </w:r>
    </w:p>
    <w:p w:rsidR="00584C99" w:rsidRDefault="00584C9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the midst of this period, we have Daniel 11, verse 44, where the blood is spilled by the martyrs of that history, and their martyrdom is typified by the cross of Christ.  And this period of martyrdom concludes at the stoning of Stephen, when Michael stands up.  But in this history it is when Michael stands up in Daniel 12:1.</w:t>
      </w:r>
    </w:p>
    <w:p w:rsidR="00584C99" w:rsidRDefault="00584C9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w:t>
      </w:r>
      <w:r w:rsidR="00151620">
        <w:rPr>
          <w:rFonts w:ascii="Times New Roman" w:hAnsi="Times New Roman" w:cs="Times New Roman"/>
          <w:sz w:val="24"/>
          <w:szCs w:val="24"/>
        </w:rPr>
        <w:t xml:space="preserve"> what I wanted you to see here—</w:t>
      </w:r>
      <w:r>
        <w:rPr>
          <w:rFonts w:ascii="Times New Roman" w:hAnsi="Times New Roman" w:cs="Times New Roman"/>
          <w:sz w:val="24"/>
          <w:szCs w:val="24"/>
        </w:rPr>
        <w:t xml:space="preserve">and there is more that </w:t>
      </w:r>
      <w:r w:rsidR="00151620">
        <w:rPr>
          <w:rFonts w:ascii="Times New Roman" w:hAnsi="Times New Roman" w:cs="Times New Roman"/>
          <w:sz w:val="24"/>
          <w:szCs w:val="24"/>
        </w:rPr>
        <w:t xml:space="preserve">we can glean from these details—but, what I wanted to put in place is that the story of Babylon is governed by the story of Jerusalem in the Scriptures, as long as you understand </w:t>
      </w:r>
      <w:r w:rsidR="00151620" w:rsidRPr="002850D3">
        <w:rPr>
          <w:rFonts w:ascii="Times New Roman" w:hAnsi="Times New Roman" w:cs="Times New Roman"/>
          <w:sz w:val="24"/>
          <w:szCs w:val="24"/>
        </w:rPr>
        <w:t xml:space="preserve">that </w:t>
      </w:r>
      <w:r w:rsidR="00151620" w:rsidRPr="00151620">
        <w:rPr>
          <w:rFonts w:ascii="Times New Roman" w:hAnsi="Times New Roman" w:cs="Times New Roman"/>
          <w:b/>
          <w:sz w:val="24"/>
          <w:szCs w:val="24"/>
        </w:rPr>
        <w:t>after 1844, time is no longer</w:t>
      </w:r>
      <w:r w:rsidR="00151620">
        <w:rPr>
          <w:rFonts w:ascii="Times New Roman" w:hAnsi="Times New Roman" w:cs="Times New Roman"/>
          <w:sz w:val="24"/>
          <w:szCs w:val="24"/>
        </w:rPr>
        <w:t>.  We are not reapplying time prophecy.</w:t>
      </w:r>
    </w:p>
    <w:p w:rsidR="00151620" w:rsidRDefault="00151620" w:rsidP="00DD3610">
      <w:pPr>
        <w:spacing w:after="0" w:line="240" w:lineRule="auto"/>
        <w:jc w:val="both"/>
        <w:rPr>
          <w:rFonts w:ascii="Times New Roman" w:hAnsi="Times New Roman" w:cs="Times New Roman"/>
          <w:sz w:val="24"/>
          <w:szCs w:val="24"/>
        </w:rPr>
      </w:pPr>
    </w:p>
    <w:p w:rsidR="00151620" w:rsidRPr="00151620" w:rsidRDefault="00151620" w:rsidP="00151620">
      <w:pPr>
        <w:pStyle w:val="Heading3"/>
        <w:jc w:val="center"/>
        <w:rPr>
          <w:b w:val="0"/>
        </w:rPr>
      </w:pPr>
      <w:bookmarkStart w:id="156" w:name="_Toc529257507"/>
      <w:r w:rsidRPr="00816DB9">
        <w:rPr>
          <w:b w:val="0"/>
          <w:i/>
          <w:smallCaps w:val="0"/>
        </w:rPr>
        <w:t>Figure No.  29:</w:t>
      </w:r>
      <w:r w:rsidRPr="00151620">
        <w:rPr>
          <w:b w:val="0"/>
        </w:rPr>
        <w:t xml:space="preserve"> </w:t>
      </w:r>
      <w:r w:rsidR="00816DB9">
        <w:rPr>
          <w:b w:val="0"/>
        </w:rPr>
        <w:t xml:space="preserve"> </w:t>
      </w:r>
      <w:r w:rsidRPr="00151620">
        <w:rPr>
          <w:b w:val="0"/>
        </w:rPr>
        <w:t>The 2520 of the Southern Kingdom of Judah</w:t>
      </w:r>
      <w:bookmarkEnd w:id="156"/>
    </w:p>
    <w:p w:rsidR="00151620" w:rsidRDefault="00151620" w:rsidP="00DD3610">
      <w:pPr>
        <w:spacing w:after="0" w:line="240" w:lineRule="auto"/>
        <w:jc w:val="both"/>
        <w:rPr>
          <w:rFonts w:ascii="Arial" w:hAnsi="Arial" w:cs="Arial"/>
          <w:sz w:val="20"/>
          <w:szCs w:val="20"/>
        </w:rPr>
      </w:pPr>
    </w:p>
    <w:p w:rsidR="00151620" w:rsidRDefault="00151620" w:rsidP="00DD3610">
      <w:pPr>
        <w:spacing w:after="0" w:line="240" w:lineRule="auto"/>
        <w:jc w:val="both"/>
        <w:rPr>
          <w:rFonts w:ascii="Arial" w:hAnsi="Arial" w:cs="Arial"/>
          <w:sz w:val="20"/>
          <w:szCs w:val="20"/>
        </w:rPr>
      </w:pPr>
    </w:p>
    <w:p w:rsidR="00151620" w:rsidRDefault="002850D3" w:rsidP="00DD3610">
      <w:pPr>
        <w:spacing w:after="0" w:line="240" w:lineRule="auto"/>
        <w:jc w:val="both"/>
        <w:rPr>
          <w:rFonts w:ascii="Arial" w:hAnsi="Arial" w:cs="Arial"/>
          <w:sz w:val="20"/>
          <w:szCs w:val="20"/>
        </w:rPr>
      </w:pPr>
      <w:r>
        <w:rPr>
          <w:rFonts w:ascii="Arial" w:hAnsi="Arial" w:cs="Arial"/>
          <w:sz w:val="20"/>
          <w:szCs w:val="20"/>
        </w:rPr>
        <w:t xml:space="preserve">      723BC</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538</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1798</w:t>
      </w:r>
    </w:p>
    <w:p w:rsidR="00151620"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34905" type="#_x0000_t32" style="position:absolute;left:0;text-align:left;margin-left:308.25pt;margin-top:3.35pt;width:.75pt;height:33pt;z-index:252525568" o:connectortype="straight"/>
        </w:pict>
      </w:r>
      <w:r>
        <w:rPr>
          <w:rFonts w:ascii="Arial" w:hAnsi="Arial" w:cs="Arial"/>
          <w:noProof/>
          <w:sz w:val="20"/>
          <w:szCs w:val="20"/>
        </w:rPr>
        <w:pict>
          <v:shape id="_x0000_s34904" type="#_x0000_t32" style="position:absolute;left:0;text-align:left;margin-left:192pt;margin-top:3.35pt;width:.75pt;height:33pt;z-index:252524544" o:connectortype="straight"/>
        </w:pict>
      </w:r>
      <w:r>
        <w:rPr>
          <w:rFonts w:ascii="Arial" w:hAnsi="Arial" w:cs="Arial"/>
          <w:noProof/>
          <w:sz w:val="20"/>
          <w:szCs w:val="20"/>
        </w:rPr>
        <w:pict>
          <v:shape id="_x0000_s34902" type="#_x0000_t32" style="position:absolute;left:0;text-align:left;margin-left:33pt;margin-top:3.35pt;width:.75pt;height:33pt;z-index:252522496" o:connectortype="straight"/>
        </w:pict>
      </w:r>
      <w:r w:rsidR="002850D3">
        <w:rPr>
          <w:rFonts w:ascii="Arial" w:hAnsi="Arial" w:cs="Arial"/>
          <w:sz w:val="16"/>
          <w:szCs w:val="16"/>
        </w:rPr>
        <w:tab/>
      </w:r>
      <w:r w:rsidR="002850D3">
        <w:rPr>
          <w:rFonts w:ascii="Arial" w:hAnsi="Arial" w:cs="Arial"/>
          <w:sz w:val="16"/>
          <w:szCs w:val="16"/>
        </w:rPr>
        <w:tab/>
      </w:r>
      <w:r w:rsidR="002850D3">
        <w:rPr>
          <w:rFonts w:ascii="Arial" w:hAnsi="Arial" w:cs="Arial"/>
          <w:sz w:val="16"/>
          <w:szCs w:val="16"/>
        </w:rPr>
        <w:tab/>
        <w:t xml:space="preserve">             AD508</w:t>
      </w:r>
    </w:p>
    <w:p w:rsidR="00151620"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34903" type="#_x0000_t32" style="position:absolute;left:0;text-align:left;margin-left:150.75pt;margin-top:.15pt;width:.75pt;height:26.95pt;z-index:252523520" o:connectortype="straight"/>
        </w:pict>
      </w:r>
    </w:p>
    <w:p w:rsidR="00151620"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34908" type="#_x0000_t32" style="position:absolute;left:0;text-align:left;margin-left:151.5pt;margin-top:5.9pt;width:10.5pt;height:0;flip:x;z-index:252528640" o:connectortype="straight">
            <v:stroke endarrow="block"/>
          </v:shape>
        </w:pict>
      </w:r>
      <w:r>
        <w:rPr>
          <w:rFonts w:ascii="Arial" w:hAnsi="Arial" w:cs="Arial"/>
          <w:noProof/>
          <w:sz w:val="20"/>
          <w:szCs w:val="20"/>
        </w:rPr>
        <w:pict>
          <v:shape id="_x0000_s34907" type="#_x0000_t32" style="position:absolute;left:0;text-align:left;margin-left:181.5pt;margin-top:5.9pt;width:10.5pt;height:0;z-index:252527616" o:connectortype="straight">
            <v:stroke endarrow="block"/>
          </v:shape>
        </w:pict>
      </w:r>
      <w:r w:rsidR="002850D3">
        <w:rPr>
          <w:rFonts w:ascii="Arial" w:hAnsi="Arial" w:cs="Arial"/>
          <w:sz w:val="20"/>
          <w:szCs w:val="20"/>
        </w:rPr>
        <w:tab/>
      </w:r>
      <w:r w:rsidR="002850D3">
        <w:rPr>
          <w:rFonts w:ascii="Arial" w:hAnsi="Arial" w:cs="Arial"/>
          <w:sz w:val="20"/>
          <w:szCs w:val="20"/>
        </w:rPr>
        <w:tab/>
      </w:r>
      <w:r w:rsidR="002850D3">
        <w:rPr>
          <w:rFonts w:ascii="Arial" w:hAnsi="Arial" w:cs="Arial"/>
          <w:sz w:val="20"/>
          <w:szCs w:val="20"/>
        </w:rPr>
        <w:tab/>
      </w:r>
      <w:r w:rsidR="002850D3">
        <w:rPr>
          <w:rFonts w:ascii="Arial" w:hAnsi="Arial" w:cs="Arial"/>
          <w:sz w:val="20"/>
          <w:szCs w:val="20"/>
        </w:rPr>
        <w:tab/>
        <w:t xml:space="preserve">       30</w:t>
      </w:r>
    </w:p>
    <w:p w:rsidR="00151620" w:rsidRDefault="00CA3943" w:rsidP="00DD3610">
      <w:pPr>
        <w:spacing w:after="0" w:line="240" w:lineRule="auto"/>
        <w:jc w:val="both"/>
        <w:rPr>
          <w:rFonts w:ascii="Arial" w:hAnsi="Arial" w:cs="Arial"/>
          <w:sz w:val="20"/>
          <w:szCs w:val="20"/>
        </w:rPr>
      </w:pPr>
      <w:r>
        <w:rPr>
          <w:rFonts w:ascii="Arial" w:hAnsi="Arial" w:cs="Arial"/>
          <w:noProof/>
          <w:sz w:val="20"/>
          <w:szCs w:val="20"/>
        </w:rPr>
        <w:pict>
          <v:shape id="_x0000_s34906" type="#_x0000_t87" style="position:absolute;left:0;text-align:left;margin-left:166.1pt;margin-top:-127.5pt;width:10.55pt;height:275.25pt;rotation:270;z-index:252526592"/>
        </w:pict>
      </w:r>
      <w:r>
        <w:rPr>
          <w:rFonts w:ascii="Arial" w:hAnsi="Arial" w:cs="Arial"/>
          <w:noProof/>
          <w:sz w:val="20"/>
          <w:szCs w:val="20"/>
        </w:rPr>
        <w:pict>
          <v:shape id="_x0000_s34901" type="#_x0000_t32" style="position:absolute;left:0;text-align:left;margin-left:3pt;margin-top:4.85pt;width:467.25pt;height:0;z-index:252521472" o:connectortype="straight"/>
        </w:pict>
      </w:r>
    </w:p>
    <w:p w:rsidR="002850D3" w:rsidRDefault="002850D3" w:rsidP="00DD3610">
      <w:pPr>
        <w:spacing w:after="0" w:line="240" w:lineRule="auto"/>
        <w:jc w:val="both"/>
        <w:rPr>
          <w:rFonts w:ascii="Arial" w:hAnsi="Arial" w:cs="Arial"/>
          <w:sz w:val="20"/>
          <w:szCs w:val="20"/>
        </w:rPr>
      </w:pPr>
    </w:p>
    <w:p w:rsidR="002850D3" w:rsidRDefault="002850D3" w:rsidP="00DD3610">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2520</w:t>
      </w:r>
    </w:p>
    <w:p w:rsidR="002850D3" w:rsidRDefault="002850D3" w:rsidP="00DD3610">
      <w:pPr>
        <w:spacing w:after="0" w:line="240" w:lineRule="auto"/>
        <w:jc w:val="both"/>
        <w:rPr>
          <w:rFonts w:ascii="Arial" w:hAnsi="Arial" w:cs="Arial"/>
          <w:sz w:val="20"/>
          <w:szCs w:val="20"/>
        </w:rPr>
      </w:pPr>
    </w:p>
    <w:p w:rsidR="002850D3" w:rsidRDefault="002850D3" w:rsidP="00DD3610">
      <w:pPr>
        <w:spacing w:after="0" w:line="240" w:lineRule="auto"/>
        <w:jc w:val="both"/>
        <w:rPr>
          <w:rFonts w:ascii="Times New Roman" w:hAnsi="Times New Roman" w:cs="Times New Roman"/>
          <w:sz w:val="24"/>
          <w:szCs w:val="24"/>
        </w:rPr>
      </w:pPr>
    </w:p>
    <w:p w:rsidR="00004ED8" w:rsidRDefault="0015162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our next presentation, we want to </w:t>
      </w:r>
      <w:r w:rsidR="002850D3">
        <w:rPr>
          <w:rFonts w:ascii="Times New Roman" w:hAnsi="Times New Roman" w:cs="Times New Roman"/>
          <w:sz w:val="24"/>
          <w:szCs w:val="24"/>
        </w:rPr>
        <w:t xml:space="preserve">take </w:t>
      </w:r>
      <w:r>
        <w:rPr>
          <w:rFonts w:ascii="Times New Roman" w:hAnsi="Times New Roman" w:cs="Times New Roman"/>
          <w:sz w:val="24"/>
          <w:szCs w:val="24"/>
        </w:rPr>
        <w:t xml:space="preserve">this 2520 </w:t>
      </w:r>
      <w:r w:rsidR="002850D3">
        <w:rPr>
          <w:rFonts w:ascii="Times New Roman" w:hAnsi="Times New Roman" w:cs="Times New Roman"/>
          <w:sz w:val="24"/>
          <w:szCs w:val="24"/>
        </w:rPr>
        <w:t>that begins in 723BC and show that in agreement with William Miller and the Millerite understanding of 508 (that the Daily was taken away in 508), that in Daniel 12:11-12, that from the time that the Daily is taken away in 508 that there would be 30 years until the Papacy was empowered.  And then th</w:t>
      </w:r>
      <w:r w:rsidR="00004ED8">
        <w:rPr>
          <w:rFonts w:ascii="Times New Roman" w:hAnsi="Times New Roman" w:cs="Times New Roman"/>
          <w:sz w:val="24"/>
          <w:szCs w:val="24"/>
        </w:rPr>
        <w:t>e</w:t>
      </w:r>
      <w:r w:rsidR="002850D3">
        <w:rPr>
          <w:rFonts w:ascii="Times New Roman" w:hAnsi="Times New Roman" w:cs="Times New Roman"/>
          <w:sz w:val="24"/>
          <w:szCs w:val="24"/>
        </w:rPr>
        <w:t>s</w:t>
      </w:r>
      <w:r w:rsidR="00004ED8">
        <w:rPr>
          <w:rFonts w:ascii="Times New Roman" w:hAnsi="Times New Roman" w:cs="Times New Roman"/>
          <w:sz w:val="24"/>
          <w:szCs w:val="24"/>
        </w:rPr>
        <w:t>e</w:t>
      </w:r>
      <w:r w:rsidR="002850D3">
        <w:rPr>
          <w:rFonts w:ascii="Times New Roman" w:hAnsi="Times New Roman" w:cs="Times New Roman"/>
          <w:sz w:val="24"/>
          <w:szCs w:val="24"/>
        </w:rPr>
        <w:t xml:space="preserve"> 1290 years brings you to 1798</w:t>
      </w:r>
      <w:r w:rsidR="00004ED8">
        <w:rPr>
          <w:rFonts w:ascii="Times New Roman" w:hAnsi="Times New Roman" w:cs="Times New Roman"/>
          <w:sz w:val="24"/>
          <w:szCs w:val="24"/>
        </w:rPr>
        <w:t xml:space="preserve">.  </w:t>
      </w:r>
    </w:p>
    <w:p w:rsidR="00151620" w:rsidRDefault="00004ED8" w:rsidP="00004E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want to show that this history is also a parallel history to Christ confirming the covenant.  Christ was born.   Thirty years later He was empowered at His baptism, as the Papacy was empowered 30 years later in 538.  Then Christ gave his testimony for three and a half years, and the Papacy gives its testimony for 1260 years, which is three and a half prophetic years.  And then Christ was crucified in the midst of the week, and the Papacy received its deadly 1798.</w:t>
      </w:r>
    </w:p>
    <w:p w:rsidR="00004ED8" w:rsidRDefault="00004ED8" w:rsidP="00004E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And we want to focus in on these two lines in our next presentation, in order to talk about the three holy dispensations in sacred history—the Dispensation of the Father, the Dispensation of the Son, and the Dispensation of the Holy Spirit—in order to develop an understanding that there has to be a counterfeit father, a counterfeit son, and a counterfeit holy spirit; and, then just to raise the question:  Why would Satan counterfeit a Holy Spirit if there was no Holy Spirit?</w:t>
      </w:r>
    </w:p>
    <w:p w:rsidR="00004ED8" w:rsidRDefault="00004ED8" w:rsidP="00004E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004ED8" w:rsidRDefault="00004ED8" w:rsidP="00004ED8">
      <w:pPr>
        <w:spacing w:after="0" w:line="240" w:lineRule="auto"/>
        <w:jc w:val="both"/>
        <w:rPr>
          <w:rFonts w:ascii="Times New Roman" w:hAnsi="Times New Roman" w:cs="Times New Roman"/>
          <w:sz w:val="24"/>
          <w:szCs w:val="24"/>
        </w:rPr>
      </w:pPr>
    </w:p>
    <w:p w:rsidR="00004ED8" w:rsidRDefault="00004ED8" w:rsidP="00004ED8">
      <w:pPr>
        <w:spacing w:after="0" w:line="240" w:lineRule="auto"/>
        <w:jc w:val="both"/>
        <w:rPr>
          <w:rFonts w:ascii="Times New Roman" w:hAnsi="Times New Roman" w:cs="Times New Roman"/>
          <w:sz w:val="24"/>
          <w:szCs w:val="24"/>
        </w:rPr>
      </w:pPr>
    </w:p>
    <w:p w:rsidR="00004ED8" w:rsidRDefault="00004ED8" w:rsidP="00004E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for the work that you accomplished with William Miller and his co-workers in that sacred history when you raised up Adventism and finished the Protestant Reformation at that time.  We want to return to those foundational understandings, that we can understand the message that you finish your work with.  We know that if we are not standing on the Foundation and Platform, then we cannot give the Third Angel’s Message.  We wish to be among those that do give the Third Angel’s Message, and we than you that the Lion of the Tribe of Judah is now opening His Word to His people that are willing to see and hear.  In Jesus’s name, amen.</w:t>
      </w:r>
    </w:p>
    <w:p w:rsidR="00004ED8" w:rsidRDefault="00004ED8">
      <w:pPr>
        <w:rPr>
          <w:rFonts w:ascii="Times New Roman" w:hAnsi="Times New Roman" w:cs="Times New Roman"/>
          <w:sz w:val="24"/>
          <w:szCs w:val="24"/>
        </w:rPr>
      </w:pPr>
      <w:r>
        <w:rPr>
          <w:rFonts w:ascii="Times New Roman" w:hAnsi="Times New Roman" w:cs="Times New Roman"/>
          <w:sz w:val="24"/>
          <w:szCs w:val="24"/>
        </w:rPr>
        <w:br w:type="page"/>
      </w:r>
    </w:p>
    <w:p w:rsidR="00E042D4" w:rsidRDefault="00E042D4" w:rsidP="00E042D4">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E042D4" w:rsidRDefault="00E042D4" w:rsidP="00E042D4">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E042D4" w:rsidRDefault="00E042D4" w:rsidP="00E042D4">
      <w:pPr>
        <w:pStyle w:val="Heading1"/>
        <w:jc w:val="right"/>
      </w:pPr>
      <w:bookmarkStart w:id="157" w:name="_Toc529257508"/>
      <w:r>
        <w:t>PART 1</w:t>
      </w:r>
      <w:r w:rsidR="0033405D">
        <w:t>8</w:t>
      </w:r>
      <w:bookmarkEnd w:id="157"/>
    </w:p>
    <w:p w:rsidR="00E042D4" w:rsidRPr="00EB50D9" w:rsidRDefault="00E042D4" w:rsidP="00E042D4">
      <w:pPr>
        <w:spacing w:after="0" w:line="240" w:lineRule="auto"/>
        <w:jc w:val="both"/>
        <w:rPr>
          <w:rFonts w:ascii="Times New Roman" w:hAnsi="Times New Roman" w:cs="Times New Roman"/>
          <w:sz w:val="24"/>
          <w:szCs w:val="24"/>
        </w:rPr>
      </w:pPr>
    </w:p>
    <w:p w:rsidR="00004ED8" w:rsidRDefault="00E042D4" w:rsidP="00E042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we thank you for another evening’s rest.  We ask that as we take up the study of your Word this morning that you would grant us the presence of your Holy Spirit and that you would pour the Latter Rain out upon us by opening your Word to our hearts and minds.  We would ask that you take control of the words that are presented, the thoughts, the ideas, and make them in </w:t>
      </w:r>
      <w:r w:rsidR="00685CCC">
        <w:rPr>
          <w:rFonts w:ascii="Times New Roman" w:hAnsi="Times New Roman" w:cs="Times New Roman"/>
          <w:sz w:val="24"/>
          <w:szCs w:val="24"/>
        </w:rPr>
        <w:t>agreement with your w</w:t>
      </w:r>
      <w:r>
        <w:rPr>
          <w:rFonts w:ascii="Times New Roman" w:hAnsi="Times New Roman" w:cs="Times New Roman"/>
          <w:sz w:val="24"/>
          <w:szCs w:val="24"/>
        </w:rPr>
        <w:t>ill, your thoughts, your ideas, and prepare the hearts and minds of your people to receive the things that you have for us in this message.  In Jesus’s name, amen.</w:t>
      </w:r>
    </w:p>
    <w:p w:rsidR="00564534" w:rsidRDefault="00564534" w:rsidP="00564534">
      <w:pPr>
        <w:pStyle w:val="Heading1"/>
        <w:jc w:val="center"/>
      </w:pPr>
    </w:p>
    <w:p w:rsidR="0018480D" w:rsidRPr="0018480D" w:rsidRDefault="0018480D" w:rsidP="0018480D"/>
    <w:p w:rsidR="00564534" w:rsidRPr="00564534" w:rsidRDefault="00564534" w:rsidP="00564534">
      <w:pPr>
        <w:pStyle w:val="Heading1"/>
        <w:jc w:val="center"/>
      </w:pPr>
      <w:bookmarkStart w:id="158" w:name="_Toc529257509"/>
      <w:r w:rsidRPr="00564534">
        <w:t>Jerusalem And Babylon</w:t>
      </w:r>
      <w:bookmarkEnd w:id="158"/>
    </w:p>
    <w:p w:rsidR="00E042D4" w:rsidRDefault="00E042D4" w:rsidP="00E042D4">
      <w:pPr>
        <w:spacing w:after="0" w:line="240" w:lineRule="auto"/>
        <w:jc w:val="both"/>
        <w:rPr>
          <w:rFonts w:ascii="Times New Roman" w:hAnsi="Times New Roman" w:cs="Times New Roman"/>
          <w:sz w:val="24"/>
          <w:szCs w:val="24"/>
        </w:rPr>
      </w:pPr>
    </w:p>
    <w:p w:rsidR="00E042D4" w:rsidRDefault="00564534" w:rsidP="00E042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have been studying t</w:t>
      </w:r>
      <w:r w:rsidR="00E042D4">
        <w:rPr>
          <w:rFonts w:ascii="Times New Roman" w:hAnsi="Times New Roman" w:cs="Times New Roman"/>
          <w:sz w:val="24"/>
          <w:szCs w:val="24"/>
        </w:rPr>
        <w:t>he</w:t>
      </w:r>
      <w:r>
        <w:rPr>
          <w:rFonts w:ascii="Times New Roman" w:hAnsi="Times New Roman" w:cs="Times New Roman"/>
          <w:sz w:val="24"/>
          <w:szCs w:val="24"/>
        </w:rPr>
        <w:t xml:space="preserve"> testimony of primarily Daniel in </w:t>
      </w:r>
      <w:r w:rsidR="00E042D4">
        <w:rPr>
          <w:rFonts w:ascii="Times New Roman" w:hAnsi="Times New Roman" w:cs="Times New Roman"/>
          <w:sz w:val="24"/>
          <w:szCs w:val="24"/>
        </w:rPr>
        <w:t>connection with the increase of knowledge in the Millerite History</w:t>
      </w:r>
      <w:r>
        <w:rPr>
          <w:rFonts w:ascii="Times New Roman" w:hAnsi="Times New Roman" w:cs="Times New Roman"/>
          <w:sz w:val="24"/>
          <w:szCs w:val="24"/>
        </w:rPr>
        <w:t xml:space="preserve">, and we have identified that the Daily in the Book of Daniel is one of the three commencement points that were given to William Miller.  And if you uphold William Miller’s understanding of the Daily, it produces a message that was not recognized by the Millerites in their time period; and, we are going to look at that message in connection </w:t>
      </w:r>
      <w:r w:rsidR="00E156E8">
        <w:rPr>
          <w:rFonts w:ascii="Times New Roman" w:hAnsi="Times New Roman" w:cs="Times New Roman"/>
          <w:sz w:val="24"/>
          <w:szCs w:val="24"/>
        </w:rPr>
        <w:t xml:space="preserve">with </w:t>
      </w:r>
      <w:r>
        <w:rPr>
          <w:rFonts w:ascii="Times New Roman" w:hAnsi="Times New Roman" w:cs="Times New Roman"/>
          <w:sz w:val="24"/>
          <w:szCs w:val="24"/>
        </w:rPr>
        <w:t>the story of Jerusalem and Babylon, that the story of Babylon is governed by the story of Jerusal</w:t>
      </w:r>
      <w:r w:rsidR="00E156E8">
        <w:rPr>
          <w:rFonts w:ascii="Times New Roman" w:hAnsi="Times New Roman" w:cs="Times New Roman"/>
          <w:sz w:val="24"/>
          <w:szCs w:val="24"/>
        </w:rPr>
        <w:t>em.  We are going to take a section</w:t>
      </w:r>
      <w:r>
        <w:rPr>
          <w:rFonts w:ascii="Times New Roman" w:hAnsi="Times New Roman" w:cs="Times New Roman"/>
          <w:sz w:val="24"/>
          <w:szCs w:val="24"/>
        </w:rPr>
        <w:t xml:space="preserve"> of this prophetic time from the story of Jerusalem and show a counterfeit, or a type of it in the story of antichrist, and then draw from that some lessons in our following presentation.</w:t>
      </w:r>
    </w:p>
    <w:p w:rsidR="00564534" w:rsidRDefault="00564534" w:rsidP="00E042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 the top of page 1 in your notes, from </w:t>
      </w:r>
      <w:r>
        <w:rPr>
          <w:rFonts w:ascii="Times New Roman" w:hAnsi="Times New Roman" w:cs="Times New Roman"/>
          <w:i/>
          <w:sz w:val="24"/>
          <w:szCs w:val="24"/>
        </w:rPr>
        <w:t xml:space="preserve">Counsels to Writers and Editors, </w:t>
      </w:r>
      <w:r>
        <w:rPr>
          <w:rFonts w:ascii="Times New Roman" w:hAnsi="Times New Roman" w:cs="Times New Roman"/>
          <w:sz w:val="24"/>
          <w:szCs w:val="24"/>
        </w:rPr>
        <w:t>page 37, it says,</w:t>
      </w:r>
    </w:p>
    <w:p w:rsidR="00564534" w:rsidRDefault="00564534" w:rsidP="00E042D4">
      <w:pPr>
        <w:spacing w:after="0" w:line="240" w:lineRule="auto"/>
        <w:jc w:val="both"/>
        <w:rPr>
          <w:rFonts w:ascii="Times New Roman" w:hAnsi="Times New Roman" w:cs="Times New Roman"/>
          <w:sz w:val="24"/>
          <w:szCs w:val="24"/>
        </w:rPr>
      </w:pPr>
    </w:p>
    <w:p w:rsidR="00564534" w:rsidRPr="00564534" w:rsidRDefault="00564534" w:rsidP="0056453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64534">
        <w:rPr>
          <w:rFonts w:ascii="Times New Roman" w:hAnsi="Times New Roman" w:cs="Times New Roman"/>
          <w:sz w:val="24"/>
          <w:szCs w:val="24"/>
        </w:rPr>
        <w:t>We have many lessons to learn, and many, many to unlearn. God and heaven alone are</w:t>
      </w:r>
      <w:r>
        <w:rPr>
          <w:rFonts w:ascii="Times New Roman" w:hAnsi="Times New Roman" w:cs="Times New Roman"/>
          <w:sz w:val="24"/>
          <w:szCs w:val="24"/>
        </w:rPr>
        <w:t xml:space="preserve"> </w:t>
      </w:r>
      <w:r w:rsidRPr="00564534">
        <w:rPr>
          <w:rFonts w:ascii="Times New Roman" w:hAnsi="Times New Roman" w:cs="Times New Roman"/>
          <w:sz w:val="24"/>
          <w:szCs w:val="24"/>
        </w:rPr>
        <w:t>infallible. Those who think that they will never have to give up a cherished view, never have</w:t>
      </w:r>
      <w:r>
        <w:rPr>
          <w:rFonts w:ascii="Times New Roman" w:hAnsi="Times New Roman" w:cs="Times New Roman"/>
          <w:sz w:val="24"/>
          <w:szCs w:val="24"/>
        </w:rPr>
        <w:t xml:space="preserve"> </w:t>
      </w:r>
      <w:r w:rsidRPr="00564534">
        <w:rPr>
          <w:rFonts w:ascii="Times New Roman" w:hAnsi="Times New Roman" w:cs="Times New Roman"/>
          <w:sz w:val="24"/>
          <w:szCs w:val="24"/>
        </w:rPr>
        <w:t>occasion to change an opinion, will be disappointed. As long as we hold to our own ideas and</w:t>
      </w:r>
      <w:r>
        <w:rPr>
          <w:rFonts w:ascii="Times New Roman" w:hAnsi="Times New Roman" w:cs="Times New Roman"/>
          <w:sz w:val="24"/>
          <w:szCs w:val="24"/>
        </w:rPr>
        <w:t xml:space="preserve"> </w:t>
      </w:r>
      <w:r w:rsidRPr="00564534">
        <w:rPr>
          <w:rFonts w:ascii="Times New Roman" w:hAnsi="Times New Roman" w:cs="Times New Roman"/>
          <w:sz w:val="24"/>
          <w:szCs w:val="24"/>
        </w:rPr>
        <w:t>opinions with determined persistency, we cannot have the unity for which Christ prayed.”</w:t>
      </w:r>
      <w:r>
        <w:rPr>
          <w:rFonts w:ascii="Times New Roman" w:hAnsi="Times New Roman" w:cs="Times New Roman"/>
          <w:sz w:val="24"/>
          <w:szCs w:val="24"/>
        </w:rPr>
        <w:t xml:space="preserve"> </w:t>
      </w:r>
      <w:r w:rsidRPr="00564534">
        <w:rPr>
          <w:rFonts w:ascii="Times New Roman" w:hAnsi="Times New Roman" w:cs="Times New Roman"/>
          <w:i/>
          <w:iCs/>
          <w:sz w:val="24"/>
          <w:szCs w:val="24"/>
        </w:rPr>
        <w:t>Counsels to Writers and Editors</w:t>
      </w:r>
      <w:r w:rsidRPr="00564534">
        <w:rPr>
          <w:rFonts w:ascii="Times New Roman" w:hAnsi="Times New Roman" w:cs="Times New Roman"/>
          <w:sz w:val="24"/>
          <w:szCs w:val="24"/>
        </w:rPr>
        <w:t>, 37.</w:t>
      </w:r>
    </w:p>
    <w:p w:rsidR="00584C99" w:rsidRDefault="00584C99" w:rsidP="00DD3610">
      <w:pPr>
        <w:spacing w:after="0" w:line="240" w:lineRule="auto"/>
        <w:jc w:val="both"/>
        <w:rPr>
          <w:rFonts w:ascii="Times New Roman" w:hAnsi="Times New Roman" w:cs="Times New Roman"/>
          <w:sz w:val="24"/>
          <w:szCs w:val="24"/>
        </w:rPr>
      </w:pPr>
    </w:p>
    <w:p w:rsidR="00564534" w:rsidRDefault="0070639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many lessons to learn, but many, many to unlearn.</w:t>
      </w:r>
    </w:p>
    <w:p w:rsidR="0018480D" w:rsidRDefault="0018480D" w:rsidP="00DD3610">
      <w:pPr>
        <w:spacing w:after="0" w:line="240" w:lineRule="auto"/>
        <w:jc w:val="both"/>
        <w:rPr>
          <w:rFonts w:ascii="Times New Roman" w:hAnsi="Times New Roman" w:cs="Times New Roman"/>
          <w:sz w:val="24"/>
          <w:szCs w:val="24"/>
        </w:rPr>
      </w:pPr>
    </w:p>
    <w:p w:rsidR="00706392" w:rsidRDefault="00706392" w:rsidP="00DD3610">
      <w:pPr>
        <w:spacing w:after="0" w:line="240" w:lineRule="auto"/>
        <w:jc w:val="both"/>
        <w:rPr>
          <w:rFonts w:ascii="Times New Roman" w:hAnsi="Times New Roman" w:cs="Times New Roman"/>
          <w:sz w:val="24"/>
          <w:szCs w:val="24"/>
        </w:rPr>
      </w:pPr>
    </w:p>
    <w:p w:rsidR="00706392" w:rsidRDefault="00E156E8" w:rsidP="00706392">
      <w:pPr>
        <w:pStyle w:val="Heading1"/>
        <w:jc w:val="center"/>
      </w:pPr>
      <w:bookmarkStart w:id="159" w:name="_Toc529257510"/>
      <w:r>
        <w:t>The Covenant by t</w:t>
      </w:r>
      <w:r w:rsidR="00706392">
        <w:t>he Blood and the Word</w:t>
      </w:r>
      <w:bookmarkEnd w:id="159"/>
    </w:p>
    <w:p w:rsidR="00D87765" w:rsidRDefault="00D87765" w:rsidP="00DD3610">
      <w:pPr>
        <w:spacing w:after="0" w:line="240" w:lineRule="auto"/>
        <w:jc w:val="both"/>
        <w:rPr>
          <w:rFonts w:ascii="Times New Roman" w:hAnsi="Times New Roman" w:cs="Times New Roman"/>
          <w:sz w:val="24"/>
          <w:szCs w:val="24"/>
        </w:rPr>
      </w:pPr>
    </w:p>
    <w:p w:rsidR="00706392" w:rsidRDefault="0070639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look at three lines of prophecy, the first being the history of Christ on Earth; and, then the history of Christ in Revelation 11; and, then the history of the antichrist.  We are going to identify that the covenant is based upon the Blood and the Word.</w:t>
      </w:r>
    </w:p>
    <w:p w:rsidR="00476A5B" w:rsidRDefault="00476A5B" w:rsidP="00DD3610">
      <w:pPr>
        <w:spacing w:after="0" w:line="240" w:lineRule="auto"/>
        <w:jc w:val="both"/>
        <w:rPr>
          <w:rFonts w:ascii="Times New Roman" w:hAnsi="Times New Roman" w:cs="Times New Roman"/>
          <w:sz w:val="24"/>
          <w:szCs w:val="24"/>
        </w:rPr>
      </w:pPr>
    </w:p>
    <w:p w:rsidR="00706392" w:rsidRPr="00706392" w:rsidRDefault="00706392" w:rsidP="00706392">
      <w:pPr>
        <w:pStyle w:val="Heading3"/>
        <w:ind w:firstLine="720"/>
        <w:rPr>
          <w:b w:val="0"/>
          <w:smallCaps w:val="0"/>
          <w:u w:val="single"/>
        </w:rPr>
      </w:pPr>
      <w:bookmarkStart w:id="160" w:name="_Toc529257511"/>
      <w:r w:rsidRPr="00706392">
        <w:rPr>
          <w:b w:val="0"/>
          <w:smallCaps w:val="0"/>
          <w:u w:val="single"/>
        </w:rPr>
        <w:t>Exodus 24:7-8</w:t>
      </w:r>
      <w:bookmarkEnd w:id="160"/>
    </w:p>
    <w:p w:rsidR="00D87765" w:rsidRDefault="00D87765" w:rsidP="00DD3610">
      <w:pPr>
        <w:spacing w:after="0" w:line="240" w:lineRule="auto"/>
        <w:jc w:val="both"/>
        <w:rPr>
          <w:rFonts w:ascii="Times New Roman" w:hAnsi="Times New Roman" w:cs="Times New Roman"/>
          <w:sz w:val="24"/>
          <w:szCs w:val="24"/>
        </w:rPr>
      </w:pPr>
    </w:p>
    <w:p w:rsidR="00D87765" w:rsidRDefault="0070639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w:t>
      </w:r>
      <w:r w:rsidR="00F57523">
        <w:rPr>
          <w:rFonts w:ascii="Times New Roman" w:hAnsi="Times New Roman" w:cs="Times New Roman"/>
          <w:sz w:val="24"/>
          <w:szCs w:val="24"/>
        </w:rPr>
        <w:t xml:space="preserve">if </w:t>
      </w:r>
      <w:r>
        <w:rPr>
          <w:rFonts w:ascii="Times New Roman" w:hAnsi="Times New Roman" w:cs="Times New Roman"/>
          <w:sz w:val="24"/>
          <w:szCs w:val="24"/>
        </w:rPr>
        <w:t>you would, turn to Exodus 24:7-8.  I will explain what we mean by “the covenant” here in a minute.</w:t>
      </w:r>
    </w:p>
    <w:p w:rsidR="00706392" w:rsidRDefault="0070639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24, verses 7 and 8, speaking of Moses, beginning in verse 7 it says,</w:t>
      </w:r>
    </w:p>
    <w:p w:rsidR="00706392" w:rsidRDefault="00706392" w:rsidP="00DD3610">
      <w:pPr>
        <w:spacing w:after="0" w:line="240" w:lineRule="auto"/>
        <w:jc w:val="both"/>
        <w:rPr>
          <w:rFonts w:ascii="Times New Roman" w:hAnsi="Times New Roman" w:cs="Times New Roman"/>
          <w:sz w:val="24"/>
          <w:szCs w:val="24"/>
        </w:rPr>
      </w:pPr>
    </w:p>
    <w:p w:rsidR="00706392" w:rsidRDefault="00706392" w:rsidP="0070639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And he took the book of the covenant,”—</w:t>
      </w:r>
    </w:p>
    <w:p w:rsidR="00706392" w:rsidRDefault="00706392" w:rsidP="00706392">
      <w:pPr>
        <w:spacing w:after="0" w:line="240" w:lineRule="auto"/>
        <w:ind w:left="720" w:right="720"/>
        <w:jc w:val="both"/>
        <w:rPr>
          <w:rFonts w:ascii="Times New Roman" w:hAnsi="Times New Roman" w:cs="Times New Roman"/>
          <w:sz w:val="24"/>
          <w:szCs w:val="24"/>
        </w:rPr>
      </w:pPr>
    </w:p>
    <w:p w:rsidR="00706392" w:rsidRDefault="00706392" w:rsidP="007063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there is a covenant proclaimed, there is going to </w:t>
      </w:r>
      <w:r w:rsidR="00685CCC">
        <w:rPr>
          <w:rFonts w:ascii="Times New Roman" w:hAnsi="Times New Roman" w:cs="Times New Roman"/>
          <w:sz w:val="24"/>
          <w:szCs w:val="24"/>
        </w:rPr>
        <w:t xml:space="preserve">be </w:t>
      </w:r>
      <w:r>
        <w:rPr>
          <w:rFonts w:ascii="Times New Roman" w:hAnsi="Times New Roman" w:cs="Times New Roman"/>
          <w:sz w:val="24"/>
          <w:szCs w:val="24"/>
        </w:rPr>
        <w:t>blood that ratifies it.</w:t>
      </w:r>
    </w:p>
    <w:p w:rsidR="00706392" w:rsidRDefault="00706392" w:rsidP="00706392">
      <w:pPr>
        <w:spacing w:after="0" w:line="240" w:lineRule="auto"/>
        <w:ind w:left="720" w:right="720"/>
        <w:jc w:val="both"/>
        <w:rPr>
          <w:rFonts w:ascii="Times New Roman" w:hAnsi="Times New Roman" w:cs="Times New Roman"/>
          <w:sz w:val="24"/>
          <w:szCs w:val="24"/>
        </w:rPr>
      </w:pPr>
    </w:p>
    <w:p w:rsidR="00706392" w:rsidRDefault="00706392" w:rsidP="0070639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he [Moses] took the book of the covenant, and read in the audience of the people, and they said, All that the </w:t>
      </w:r>
      <w:r w:rsidRPr="00706392">
        <w:rPr>
          <w:rFonts w:ascii="Times New Roman" w:hAnsi="Times New Roman" w:cs="Times New Roman"/>
          <w:smallCaps/>
          <w:sz w:val="24"/>
          <w:szCs w:val="24"/>
        </w:rPr>
        <w:t>Lord</w:t>
      </w:r>
      <w:r>
        <w:rPr>
          <w:rFonts w:ascii="Times New Roman" w:hAnsi="Times New Roman" w:cs="Times New Roman"/>
          <w:sz w:val="24"/>
          <w:szCs w:val="24"/>
        </w:rPr>
        <w:t xml:space="preserve"> hath said will we do, and be obedient.  </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Moses took the blood and sprinkled </w:t>
      </w:r>
      <w:r>
        <w:rPr>
          <w:rFonts w:ascii="Times New Roman" w:hAnsi="Times New Roman" w:cs="Times New Roman"/>
          <w:i/>
          <w:sz w:val="24"/>
          <w:szCs w:val="24"/>
        </w:rPr>
        <w:t>it</w:t>
      </w:r>
      <w:r>
        <w:rPr>
          <w:rFonts w:ascii="Times New Roman" w:hAnsi="Times New Roman" w:cs="Times New Roman"/>
          <w:sz w:val="24"/>
          <w:szCs w:val="24"/>
        </w:rPr>
        <w:t xml:space="preserve"> on the people, and said, Behold the blood of the covenant, which the </w:t>
      </w:r>
      <w:r w:rsidRPr="00706392">
        <w:rPr>
          <w:rFonts w:ascii="Times New Roman" w:hAnsi="Times New Roman" w:cs="Times New Roman"/>
          <w:smallCaps/>
          <w:sz w:val="24"/>
          <w:szCs w:val="24"/>
        </w:rPr>
        <w:t>Lord</w:t>
      </w:r>
      <w:r>
        <w:rPr>
          <w:rFonts w:ascii="Times New Roman" w:hAnsi="Times New Roman" w:cs="Times New Roman"/>
          <w:sz w:val="24"/>
          <w:szCs w:val="24"/>
        </w:rPr>
        <w:t xml:space="preserve"> hath made with you concerning all these words.”  Exodus 24:7-8 (KJV).</w:t>
      </w:r>
    </w:p>
    <w:p w:rsidR="00706392" w:rsidRDefault="00706392" w:rsidP="00706392">
      <w:pPr>
        <w:spacing w:after="0" w:line="240" w:lineRule="auto"/>
        <w:ind w:right="720"/>
        <w:jc w:val="both"/>
        <w:rPr>
          <w:rFonts w:ascii="Times New Roman" w:hAnsi="Times New Roman" w:cs="Times New Roman"/>
          <w:sz w:val="24"/>
          <w:szCs w:val="24"/>
        </w:rPr>
      </w:pPr>
    </w:p>
    <w:p w:rsidR="00706392" w:rsidRDefault="00706392" w:rsidP="00476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you have all these words which are the covenant (the word of the covenant), and they are ratified with the blood of the covenant.</w:t>
      </w:r>
    </w:p>
    <w:p w:rsidR="00476A5B" w:rsidRDefault="00476A5B" w:rsidP="00476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your notes you have a definition of the word </w:t>
      </w:r>
      <w:r>
        <w:rPr>
          <w:rFonts w:ascii="Times New Roman" w:hAnsi="Times New Roman" w:cs="Times New Roman"/>
          <w:i/>
          <w:sz w:val="24"/>
          <w:szCs w:val="24"/>
        </w:rPr>
        <w:t>covenant.”</w:t>
      </w:r>
      <w:r>
        <w:rPr>
          <w:rFonts w:ascii="Times New Roman" w:hAnsi="Times New Roman" w:cs="Times New Roman"/>
          <w:sz w:val="24"/>
          <w:szCs w:val="24"/>
        </w:rPr>
        <w:t xml:space="preserve">  </w:t>
      </w:r>
    </w:p>
    <w:p w:rsidR="00476A5B" w:rsidRDefault="00476A5B" w:rsidP="00476A5B">
      <w:pPr>
        <w:spacing w:after="0" w:line="240" w:lineRule="auto"/>
        <w:jc w:val="both"/>
        <w:rPr>
          <w:rFonts w:ascii="Times New Roman" w:hAnsi="Times New Roman" w:cs="Times New Roman"/>
          <w:sz w:val="24"/>
          <w:szCs w:val="24"/>
        </w:rPr>
      </w:pPr>
    </w:p>
    <w:p w:rsidR="00476A5B" w:rsidRPr="00476A5B" w:rsidRDefault="00476A5B" w:rsidP="00D6076F">
      <w:pPr>
        <w:autoSpaceDE w:val="0"/>
        <w:autoSpaceDN w:val="0"/>
        <w:adjustRightInd w:val="0"/>
        <w:spacing w:after="0" w:line="240" w:lineRule="auto"/>
        <w:ind w:left="720" w:right="720"/>
        <w:jc w:val="both"/>
        <w:rPr>
          <w:rFonts w:ascii="Times New Roman" w:hAnsi="Times New Roman" w:cs="Times New Roman"/>
          <w:sz w:val="24"/>
          <w:szCs w:val="24"/>
        </w:rPr>
      </w:pPr>
      <w:r w:rsidRPr="00D6076F">
        <w:rPr>
          <w:rFonts w:ascii="Times New Roman" w:hAnsi="Times New Roman" w:cs="Times New Roman"/>
          <w:b/>
          <w:sz w:val="24"/>
          <w:szCs w:val="24"/>
        </w:rPr>
        <w:t>COVENANT</w:t>
      </w:r>
      <w:r w:rsidRPr="00476A5B">
        <w:rPr>
          <w:rFonts w:ascii="Times New Roman" w:hAnsi="Times New Roman" w:cs="Times New Roman"/>
          <w:sz w:val="24"/>
          <w:szCs w:val="24"/>
        </w:rPr>
        <w:t>, n. [L, to come; a coming together; a meeting or agreement of minds.]</w:t>
      </w:r>
    </w:p>
    <w:p w:rsidR="00D6076F" w:rsidRDefault="00D6076F" w:rsidP="00D6076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76A5B">
        <w:rPr>
          <w:rFonts w:ascii="Times New Roman" w:hAnsi="Times New Roman" w:cs="Times New Roman"/>
          <w:sz w:val="24"/>
          <w:szCs w:val="24"/>
        </w:rPr>
        <w:t>1. A mutual consent or agreement of two or more persons,</w:t>
      </w:r>
      <w:r>
        <w:rPr>
          <w:rFonts w:ascii="Times New Roman" w:hAnsi="Times New Roman" w:cs="Times New Roman"/>
          <w:sz w:val="24"/>
          <w:szCs w:val="24"/>
        </w:rPr>
        <w:t xml:space="preserve"> </w:t>
      </w:r>
      <w:r w:rsidRPr="00476A5B">
        <w:rPr>
          <w:rFonts w:ascii="Times New Roman" w:hAnsi="Times New Roman" w:cs="Times New Roman"/>
          <w:sz w:val="24"/>
          <w:szCs w:val="24"/>
        </w:rPr>
        <w:t>to do or to for</w:t>
      </w:r>
      <w:r w:rsidR="00FD6A6B">
        <w:rPr>
          <w:rFonts w:ascii="Times New Roman" w:hAnsi="Times New Roman" w:cs="Times New Roman"/>
          <w:sz w:val="24"/>
          <w:szCs w:val="24"/>
        </w:rPr>
        <w:t>e</w:t>
      </w:r>
      <w:r w:rsidRPr="00476A5B">
        <w:rPr>
          <w:rFonts w:ascii="Times New Roman" w:hAnsi="Times New Roman" w:cs="Times New Roman"/>
          <w:sz w:val="24"/>
          <w:szCs w:val="24"/>
        </w:rPr>
        <w:t>bear some act or</w:t>
      </w:r>
      <w:r>
        <w:rPr>
          <w:rFonts w:ascii="Times New Roman" w:hAnsi="Times New Roman" w:cs="Times New Roman"/>
          <w:sz w:val="24"/>
          <w:szCs w:val="24"/>
        </w:rPr>
        <w:t xml:space="preserve"> </w:t>
      </w:r>
      <w:r w:rsidRPr="00476A5B">
        <w:rPr>
          <w:rFonts w:ascii="Times New Roman" w:hAnsi="Times New Roman" w:cs="Times New Roman"/>
          <w:sz w:val="24"/>
          <w:szCs w:val="24"/>
        </w:rPr>
        <w:t>thing; a contract; stipulation. A covenant is created by deed in writing, sealed and executed; or it</w:t>
      </w:r>
      <w:r>
        <w:rPr>
          <w:rFonts w:ascii="Times New Roman" w:hAnsi="Times New Roman" w:cs="Times New Roman"/>
          <w:sz w:val="24"/>
          <w:szCs w:val="24"/>
        </w:rPr>
        <w:t xml:space="preserve"> </w:t>
      </w:r>
      <w:r w:rsidRPr="00476A5B">
        <w:rPr>
          <w:rFonts w:ascii="Times New Roman" w:hAnsi="Times New Roman" w:cs="Times New Roman"/>
          <w:sz w:val="24"/>
          <w:szCs w:val="24"/>
        </w:rPr>
        <w:t>may be implied in the contract.</w:t>
      </w:r>
    </w:p>
    <w:p w:rsidR="00D6076F" w:rsidRPr="00476A5B" w:rsidRDefault="00D6076F" w:rsidP="00D6076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476A5B">
        <w:rPr>
          <w:rFonts w:ascii="Times New Roman" w:hAnsi="Times New Roman" w:cs="Times New Roman"/>
          <w:sz w:val="24"/>
          <w:szCs w:val="24"/>
        </w:rPr>
        <w:t>2. A writing containing the terms of agreement or contract between parties; or the clause</w:t>
      </w:r>
      <w:r>
        <w:rPr>
          <w:rFonts w:ascii="Times New Roman" w:hAnsi="Times New Roman" w:cs="Times New Roman"/>
          <w:sz w:val="24"/>
          <w:szCs w:val="24"/>
        </w:rPr>
        <w:t xml:space="preserve"> </w:t>
      </w:r>
      <w:r w:rsidRPr="00476A5B">
        <w:rPr>
          <w:rFonts w:ascii="Times New Roman" w:hAnsi="Times New Roman" w:cs="Times New Roman"/>
          <w:sz w:val="24"/>
          <w:szCs w:val="24"/>
        </w:rPr>
        <w:t>of agreement in a deed containing the covenant.</w:t>
      </w:r>
    </w:p>
    <w:p w:rsidR="00D6076F" w:rsidRPr="00476A5B" w:rsidRDefault="00D6076F" w:rsidP="00D6076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76A5B">
        <w:rPr>
          <w:rFonts w:ascii="Times New Roman" w:hAnsi="Times New Roman" w:cs="Times New Roman"/>
          <w:sz w:val="24"/>
          <w:szCs w:val="24"/>
        </w:rPr>
        <w:t>3. In theology, the covenant of works, is that implied in the commands, prohibitions, and</w:t>
      </w:r>
      <w:r>
        <w:rPr>
          <w:rFonts w:ascii="Times New Roman" w:hAnsi="Times New Roman" w:cs="Times New Roman"/>
          <w:sz w:val="24"/>
          <w:szCs w:val="24"/>
        </w:rPr>
        <w:t xml:space="preserve"> </w:t>
      </w:r>
      <w:r w:rsidRPr="00476A5B">
        <w:rPr>
          <w:rFonts w:ascii="Times New Roman" w:hAnsi="Times New Roman" w:cs="Times New Roman"/>
          <w:sz w:val="24"/>
          <w:szCs w:val="24"/>
        </w:rPr>
        <w:t>promises of God; the promise of God to man, that man's perfect obedience should entitle him to happiness. This do, and live; that do, and die.</w:t>
      </w:r>
    </w:p>
    <w:p w:rsidR="00D6076F" w:rsidRPr="00476A5B" w:rsidRDefault="00D6076F" w:rsidP="00D6076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76A5B">
        <w:rPr>
          <w:rFonts w:ascii="Times New Roman" w:hAnsi="Times New Roman" w:cs="Times New Roman"/>
          <w:sz w:val="24"/>
          <w:szCs w:val="24"/>
        </w:rPr>
        <w:t>The covenant of redemption, is the mutual agreement between the Father and Son,</w:t>
      </w:r>
      <w:r>
        <w:rPr>
          <w:rFonts w:ascii="Times New Roman" w:hAnsi="Times New Roman" w:cs="Times New Roman"/>
          <w:sz w:val="24"/>
          <w:szCs w:val="24"/>
        </w:rPr>
        <w:t xml:space="preserve"> </w:t>
      </w:r>
      <w:r w:rsidRPr="00476A5B">
        <w:rPr>
          <w:rFonts w:ascii="Times New Roman" w:hAnsi="Times New Roman" w:cs="Times New Roman"/>
          <w:sz w:val="24"/>
          <w:szCs w:val="24"/>
        </w:rPr>
        <w:t>respecting the redemption of sinners by Christ.</w:t>
      </w:r>
      <w:r>
        <w:rPr>
          <w:rFonts w:ascii="Times New Roman" w:hAnsi="Times New Roman" w:cs="Times New Roman"/>
          <w:sz w:val="24"/>
          <w:szCs w:val="24"/>
        </w:rPr>
        <w:t xml:space="preserve"> </w:t>
      </w:r>
      <w:r w:rsidRPr="00476A5B">
        <w:rPr>
          <w:rFonts w:ascii="Times New Roman" w:hAnsi="Times New Roman" w:cs="Times New Roman"/>
          <w:sz w:val="24"/>
          <w:szCs w:val="24"/>
        </w:rPr>
        <w:t>The covenant of grace, is that by which God engages to bestow salvation on man, upon</w:t>
      </w:r>
      <w:r>
        <w:rPr>
          <w:rFonts w:ascii="Times New Roman" w:hAnsi="Times New Roman" w:cs="Times New Roman"/>
          <w:sz w:val="24"/>
          <w:szCs w:val="24"/>
        </w:rPr>
        <w:t xml:space="preserve"> </w:t>
      </w:r>
      <w:r w:rsidRPr="00476A5B">
        <w:rPr>
          <w:rFonts w:ascii="Times New Roman" w:hAnsi="Times New Roman" w:cs="Times New Roman"/>
          <w:sz w:val="24"/>
          <w:szCs w:val="24"/>
        </w:rPr>
        <w:t>the condition that man shall believe in Christ and yield obedience to the terms of the gospel.</w:t>
      </w:r>
    </w:p>
    <w:p w:rsidR="00D6076F" w:rsidRPr="00476A5B" w:rsidRDefault="00D6076F" w:rsidP="00D6076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76A5B">
        <w:rPr>
          <w:rFonts w:ascii="Times New Roman" w:hAnsi="Times New Roman" w:cs="Times New Roman"/>
          <w:sz w:val="24"/>
          <w:szCs w:val="24"/>
        </w:rPr>
        <w:t>4. In church affairs, a solemn agreement between the members of a church, that they will</w:t>
      </w:r>
      <w:r>
        <w:rPr>
          <w:rFonts w:ascii="Times New Roman" w:hAnsi="Times New Roman" w:cs="Times New Roman"/>
          <w:sz w:val="24"/>
          <w:szCs w:val="24"/>
        </w:rPr>
        <w:t xml:space="preserve"> </w:t>
      </w:r>
      <w:r w:rsidRPr="00476A5B">
        <w:rPr>
          <w:rFonts w:ascii="Times New Roman" w:hAnsi="Times New Roman" w:cs="Times New Roman"/>
          <w:sz w:val="24"/>
          <w:szCs w:val="24"/>
        </w:rPr>
        <w:t>walk together according to the precepts of the gospel, in brotherly affection.</w:t>
      </w:r>
    </w:p>
    <w:p w:rsidR="00D6076F" w:rsidRPr="00476A5B" w:rsidRDefault="00D6076F" w:rsidP="00D6076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76A5B">
        <w:rPr>
          <w:rFonts w:ascii="Times New Roman" w:hAnsi="Times New Roman" w:cs="Times New Roman"/>
          <w:sz w:val="24"/>
          <w:szCs w:val="24"/>
        </w:rPr>
        <w:t xml:space="preserve">COVENANT, v.i. To enter into a formal agreement; to stipulate; to bind </w:t>
      </w:r>
      <w:r w:rsidR="00FD6A6B" w:rsidRPr="00476A5B">
        <w:rPr>
          <w:rFonts w:ascii="Times New Roman" w:hAnsi="Times New Roman" w:cs="Times New Roman"/>
          <w:sz w:val="24"/>
          <w:szCs w:val="24"/>
        </w:rPr>
        <w:t>one’s</w:t>
      </w:r>
      <w:r w:rsidRPr="00476A5B">
        <w:rPr>
          <w:rFonts w:ascii="Times New Roman" w:hAnsi="Times New Roman" w:cs="Times New Roman"/>
          <w:sz w:val="24"/>
          <w:szCs w:val="24"/>
        </w:rPr>
        <w:t xml:space="preserve"> self by</w:t>
      </w:r>
      <w:r>
        <w:rPr>
          <w:rFonts w:ascii="Times New Roman" w:hAnsi="Times New Roman" w:cs="Times New Roman"/>
          <w:sz w:val="24"/>
          <w:szCs w:val="24"/>
        </w:rPr>
        <w:t xml:space="preserve"> </w:t>
      </w:r>
      <w:r w:rsidRPr="00476A5B">
        <w:rPr>
          <w:rFonts w:ascii="Times New Roman" w:hAnsi="Times New Roman" w:cs="Times New Roman"/>
          <w:sz w:val="24"/>
          <w:szCs w:val="24"/>
        </w:rPr>
        <w:t>contract. A covenants with B to convey to him a certain estate. When the term</w:t>
      </w:r>
      <w:r>
        <w:rPr>
          <w:rFonts w:ascii="Times New Roman" w:hAnsi="Times New Roman" w:cs="Times New Roman"/>
          <w:sz w:val="24"/>
          <w:szCs w:val="24"/>
        </w:rPr>
        <w:t xml:space="preserve">s are expressed it </w:t>
      </w:r>
      <w:r w:rsidRPr="00476A5B">
        <w:rPr>
          <w:rFonts w:ascii="Times New Roman" w:hAnsi="Times New Roman" w:cs="Times New Roman"/>
          <w:sz w:val="24"/>
          <w:szCs w:val="24"/>
        </w:rPr>
        <w:t xml:space="preserve">has </w:t>
      </w:r>
      <w:r>
        <w:rPr>
          <w:rFonts w:ascii="Times New Roman" w:hAnsi="Times New Roman" w:cs="Times New Roman"/>
          <w:sz w:val="24"/>
          <w:szCs w:val="24"/>
        </w:rPr>
        <w:t>“</w:t>
      </w:r>
      <w:r w:rsidRPr="00476A5B">
        <w:rPr>
          <w:rFonts w:ascii="Times New Roman" w:hAnsi="Times New Roman" w:cs="Times New Roman"/>
          <w:sz w:val="24"/>
          <w:szCs w:val="24"/>
        </w:rPr>
        <w:t>for</w:t>
      </w:r>
      <w:r>
        <w:rPr>
          <w:rFonts w:ascii="Times New Roman" w:hAnsi="Times New Roman" w:cs="Times New Roman"/>
          <w:sz w:val="24"/>
          <w:szCs w:val="24"/>
        </w:rPr>
        <w:t>”</w:t>
      </w:r>
      <w:r w:rsidRPr="00476A5B">
        <w:rPr>
          <w:rFonts w:ascii="Times New Roman" w:hAnsi="Times New Roman" w:cs="Times New Roman"/>
          <w:sz w:val="24"/>
          <w:szCs w:val="24"/>
        </w:rPr>
        <w:t xml:space="preserve"> before the thing or price.</w:t>
      </w:r>
    </w:p>
    <w:p w:rsidR="00D6076F" w:rsidRPr="00476A5B" w:rsidRDefault="00D6076F" w:rsidP="00D6076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76A5B">
        <w:rPr>
          <w:rFonts w:ascii="Times New Roman" w:hAnsi="Times New Roman" w:cs="Times New Roman"/>
          <w:sz w:val="24"/>
          <w:szCs w:val="24"/>
        </w:rPr>
        <w:t>They covenanted with him for thirty pieces of silver. Matthew 26:15.</w:t>
      </w:r>
    </w:p>
    <w:p w:rsidR="00D6076F" w:rsidRPr="00476A5B" w:rsidRDefault="00D6076F" w:rsidP="00D6076F">
      <w:pPr>
        <w:spacing w:after="0" w:line="240" w:lineRule="auto"/>
        <w:ind w:left="720" w:right="720" w:firstLine="720"/>
        <w:jc w:val="both"/>
        <w:rPr>
          <w:rFonts w:ascii="Times New Roman" w:hAnsi="Times New Roman" w:cs="Times New Roman"/>
          <w:sz w:val="24"/>
          <w:szCs w:val="24"/>
        </w:rPr>
      </w:pPr>
      <w:r>
        <w:rPr>
          <w:rFonts w:ascii="TimesNewRomanPSMT" w:hAnsi="TimesNewRomanPSMT" w:cs="TimesNewRomanPSMT"/>
          <w:sz w:val="24"/>
          <w:szCs w:val="24"/>
        </w:rPr>
        <w:t>COVENANT, v.t. To grant or promise by covenant.</w:t>
      </w:r>
    </w:p>
    <w:p w:rsidR="00D6076F" w:rsidRDefault="00D6076F" w:rsidP="00D6076F">
      <w:pPr>
        <w:autoSpaceDE w:val="0"/>
        <w:autoSpaceDN w:val="0"/>
        <w:adjustRightInd w:val="0"/>
        <w:spacing w:after="0" w:line="240" w:lineRule="auto"/>
        <w:ind w:left="720" w:right="720"/>
        <w:jc w:val="both"/>
        <w:rPr>
          <w:rFonts w:ascii="Times New Roman" w:hAnsi="Times New Roman" w:cs="Times New Roman"/>
          <w:sz w:val="24"/>
          <w:szCs w:val="24"/>
        </w:rPr>
      </w:pPr>
    </w:p>
    <w:p w:rsidR="00696281" w:rsidRDefault="00D6076F" w:rsidP="00D6076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first definition is “a mutual consent or agreement of two or more persons,”—a</w:t>
      </w:r>
      <w:r w:rsidR="00696281">
        <w:rPr>
          <w:rFonts w:ascii="Times New Roman" w:hAnsi="Times New Roman" w:cs="Times New Roman"/>
          <w:sz w:val="24"/>
          <w:szCs w:val="24"/>
        </w:rPr>
        <w:t xml:space="preserve"> covenant requires </w:t>
      </w:r>
      <w:r>
        <w:rPr>
          <w:rFonts w:ascii="Times New Roman" w:hAnsi="Times New Roman" w:cs="Times New Roman"/>
          <w:sz w:val="24"/>
          <w:szCs w:val="24"/>
        </w:rPr>
        <w:t>two people to make an agreement—“to do or to for</w:t>
      </w:r>
      <w:r w:rsidR="00FD6A6B">
        <w:rPr>
          <w:rFonts w:ascii="Times New Roman" w:hAnsi="Times New Roman" w:cs="Times New Roman"/>
          <w:sz w:val="24"/>
          <w:szCs w:val="24"/>
        </w:rPr>
        <w:t>e</w:t>
      </w:r>
      <w:r>
        <w:rPr>
          <w:rFonts w:ascii="Times New Roman" w:hAnsi="Times New Roman" w:cs="Times New Roman"/>
          <w:sz w:val="24"/>
          <w:szCs w:val="24"/>
        </w:rPr>
        <w:t>bear some act or thing; a contract; stipulation.  A covenant is created by deed in writing, sealed and executed: or it may be implied in the contract.</w:t>
      </w:r>
    </w:p>
    <w:p w:rsidR="009A5B12" w:rsidRDefault="009A5B12" w:rsidP="009A5B12">
      <w:pPr>
        <w:spacing w:after="0" w:line="240" w:lineRule="auto"/>
        <w:jc w:val="both"/>
        <w:rPr>
          <w:rFonts w:ascii="Times New Roman" w:hAnsi="Times New Roman" w:cs="Times New Roman"/>
          <w:sz w:val="24"/>
          <w:szCs w:val="24"/>
        </w:rPr>
      </w:pPr>
    </w:p>
    <w:p w:rsidR="009A5B12" w:rsidRDefault="009A5B12" w:rsidP="009A5B12">
      <w:pPr>
        <w:pStyle w:val="Heading3"/>
      </w:pPr>
      <w:bookmarkStart w:id="161" w:name="_Toc529257512"/>
      <w:r>
        <w:lastRenderedPageBreak/>
        <w:t>The Blood</w:t>
      </w:r>
      <w:bookmarkEnd w:id="161"/>
    </w:p>
    <w:p w:rsidR="00696281" w:rsidRDefault="00696281" w:rsidP="00D6076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a covenant is something that two people agree upon; therefore, </w:t>
      </w:r>
      <w:r w:rsidR="009A5B12">
        <w:rPr>
          <w:rFonts w:ascii="Times New Roman" w:hAnsi="Times New Roman" w:cs="Times New Roman"/>
          <w:sz w:val="24"/>
          <w:szCs w:val="24"/>
        </w:rPr>
        <w:t>t</w:t>
      </w:r>
      <w:r>
        <w:rPr>
          <w:rFonts w:ascii="Times New Roman" w:hAnsi="Times New Roman" w:cs="Times New Roman"/>
          <w:sz w:val="24"/>
          <w:szCs w:val="24"/>
        </w:rPr>
        <w:t>here has to be a word, there has to be a written word.  There has to be something spoken tha</w:t>
      </w:r>
      <w:r w:rsidR="009A5B12">
        <w:rPr>
          <w:rFonts w:ascii="Times New Roman" w:hAnsi="Times New Roman" w:cs="Times New Roman"/>
          <w:sz w:val="24"/>
          <w:szCs w:val="24"/>
        </w:rPr>
        <w:t>t is identified as the covenant.  A</w:t>
      </w:r>
      <w:r>
        <w:rPr>
          <w:rFonts w:ascii="Times New Roman" w:hAnsi="Times New Roman" w:cs="Times New Roman"/>
          <w:sz w:val="24"/>
          <w:szCs w:val="24"/>
        </w:rPr>
        <w:t>nd</w:t>
      </w:r>
      <w:r w:rsidR="009A5B12">
        <w:rPr>
          <w:rFonts w:ascii="Times New Roman" w:hAnsi="Times New Roman" w:cs="Times New Roman"/>
          <w:sz w:val="24"/>
          <w:szCs w:val="24"/>
        </w:rPr>
        <w:t>,</w:t>
      </w:r>
      <w:r>
        <w:rPr>
          <w:rFonts w:ascii="Times New Roman" w:hAnsi="Times New Roman" w:cs="Times New Roman"/>
          <w:sz w:val="24"/>
          <w:szCs w:val="24"/>
        </w:rPr>
        <w:t xml:space="preserve"> the covenant h</w:t>
      </w:r>
      <w:r w:rsidR="009A5B12">
        <w:rPr>
          <w:rFonts w:ascii="Times New Roman" w:hAnsi="Times New Roman" w:cs="Times New Roman"/>
          <w:sz w:val="24"/>
          <w:szCs w:val="24"/>
        </w:rPr>
        <w:t>as to be a Biblical covenant; i</w:t>
      </w:r>
      <w:r>
        <w:rPr>
          <w:rFonts w:ascii="Times New Roman" w:hAnsi="Times New Roman" w:cs="Times New Roman"/>
          <w:sz w:val="24"/>
          <w:szCs w:val="24"/>
        </w:rPr>
        <w:t>t has to be confirmed with blood.</w:t>
      </w:r>
    </w:p>
    <w:p w:rsidR="0033405D" w:rsidRDefault="0033405D" w:rsidP="0033405D">
      <w:pPr>
        <w:spacing w:after="0" w:line="240" w:lineRule="auto"/>
        <w:jc w:val="both"/>
        <w:rPr>
          <w:rFonts w:ascii="Times New Roman" w:hAnsi="Times New Roman" w:cs="Times New Roman"/>
          <w:sz w:val="24"/>
          <w:szCs w:val="24"/>
        </w:rPr>
      </w:pPr>
    </w:p>
    <w:p w:rsidR="0033405D" w:rsidRPr="00476A5B" w:rsidRDefault="0033405D" w:rsidP="0033405D">
      <w:pPr>
        <w:pStyle w:val="Heading3"/>
        <w:ind w:firstLine="720"/>
        <w:rPr>
          <w:b w:val="0"/>
          <w:smallCaps w:val="0"/>
          <w:u w:val="single"/>
        </w:rPr>
      </w:pPr>
      <w:bookmarkStart w:id="162" w:name="_Toc529257513"/>
      <w:r w:rsidRPr="00476A5B">
        <w:rPr>
          <w:b w:val="0"/>
          <w:smallCaps w:val="0"/>
          <w:u w:val="single"/>
        </w:rPr>
        <w:t>Hebrews 9:18-26</w:t>
      </w:r>
      <w:bookmarkEnd w:id="162"/>
    </w:p>
    <w:p w:rsidR="0033405D" w:rsidRDefault="0033405D" w:rsidP="0033405D">
      <w:pPr>
        <w:spacing w:after="0" w:line="240" w:lineRule="auto"/>
        <w:jc w:val="both"/>
        <w:rPr>
          <w:rFonts w:ascii="Times New Roman" w:hAnsi="Times New Roman" w:cs="Times New Roman"/>
          <w:sz w:val="24"/>
          <w:szCs w:val="24"/>
        </w:rPr>
      </w:pPr>
    </w:p>
    <w:p w:rsidR="00696281" w:rsidRDefault="00696281" w:rsidP="006962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would, go to Hebrews, chapter 9, verses 18 through 26.  </w:t>
      </w:r>
    </w:p>
    <w:p w:rsidR="00696281" w:rsidRDefault="00696281" w:rsidP="006962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Hebrews, chapter 9, verses 18 through 26 says,</w:t>
      </w:r>
    </w:p>
    <w:p w:rsidR="00696281" w:rsidRDefault="00696281" w:rsidP="00696281">
      <w:pPr>
        <w:autoSpaceDE w:val="0"/>
        <w:autoSpaceDN w:val="0"/>
        <w:adjustRightInd w:val="0"/>
        <w:spacing w:after="0" w:line="240" w:lineRule="auto"/>
        <w:ind w:right="720"/>
        <w:jc w:val="both"/>
        <w:rPr>
          <w:rFonts w:ascii="Times New Roman" w:hAnsi="Times New Roman" w:cs="Times New Roman"/>
          <w:sz w:val="24"/>
          <w:szCs w:val="24"/>
        </w:rPr>
      </w:pPr>
    </w:p>
    <w:p w:rsidR="00696281" w:rsidRDefault="00696281" w:rsidP="0069628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Whereupon neither the first </w:t>
      </w:r>
      <w:r>
        <w:rPr>
          <w:rFonts w:ascii="Times New Roman" w:hAnsi="Times New Roman" w:cs="Times New Roman"/>
          <w:i/>
          <w:sz w:val="24"/>
          <w:szCs w:val="24"/>
        </w:rPr>
        <w:t>testament</w:t>
      </w:r>
      <w:r>
        <w:rPr>
          <w:rFonts w:ascii="Times New Roman" w:hAnsi="Times New Roman" w:cs="Times New Roman"/>
          <w:sz w:val="24"/>
          <w:szCs w:val="24"/>
        </w:rPr>
        <w:t xml:space="preserve"> was dedicated without blood.”—</w:t>
      </w:r>
    </w:p>
    <w:p w:rsidR="00696281" w:rsidRDefault="00696281" w:rsidP="00696281">
      <w:pPr>
        <w:autoSpaceDE w:val="0"/>
        <w:autoSpaceDN w:val="0"/>
        <w:adjustRightInd w:val="0"/>
        <w:spacing w:after="0" w:line="240" w:lineRule="auto"/>
        <w:ind w:right="720"/>
        <w:jc w:val="both"/>
        <w:rPr>
          <w:rFonts w:ascii="Times New Roman" w:hAnsi="Times New Roman" w:cs="Times New Roman"/>
          <w:sz w:val="24"/>
          <w:szCs w:val="24"/>
        </w:rPr>
      </w:pPr>
    </w:p>
    <w:p w:rsidR="00696281" w:rsidRDefault="00696281" w:rsidP="006962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referring to what we just read about in Exodus 24, when Moses sprinkled the people with the blood of the covenant.</w:t>
      </w:r>
    </w:p>
    <w:p w:rsidR="00696281" w:rsidRDefault="00696281" w:rsidP="00696281">
      <w:pPr>
        <w:autoSpaceDE w:val="0"/>
        <w:autoSpaceDN w:val="0"/>
        <w:adjustRightInd w:val="0"/>
        <w:spacing w:after="0" w:line="240" w:lineRule="auto"/>
        <w:ind w:right="720"/>
        <w:jc w:val="both"/>
        <w:rPr>
          <w:rFonts w:ascii="Times New Roman" w:hAnsi="Times New Roman" w:cs="Times New Roman"/>
          <w:sz w:val="24"/>
          <w:szCs w:val="24"/>
        </w:rPr>
      </w:pPr>
    </w:p>
    <w:p w:rsidR="00696281" w:rsidRPr="00472E29" w:rsidRDefault="00696281" w:rsidP="00696281">
      <w:pPr>
        <w:autoSpaceDE w:val="0"/>
        <w:autoSpaceDN w:val="0"/>
        <w:adjustRightInd w:val="0"/>
        <w:spacing w:after="0" w:line="240" w:lineRule="auto"/>
        <w:ind w:left="720" w:right="720"/>
        <w:jc w:val="both"/>
        <w:rPr>
          <w:rFonts w:ascii="Times New Roman" w:hAnsi="Times New Roman" w:cs="Times New Roman"/>
          <w:sz w:val="24"/>
          <w:szCs w:val="24"/>
        </w:rPr>
      </w:pPr>
      <w:r w:rsidRPr="00696281">
        <w:rPr>
          <w:rFonts w:ascii="Times New Roman" w:hAnsi="Times New Roman" w:cs="Times New Roman"/>
          <w:sz w:val="24"/>
          <w:szCs w:val="24"/>
        </w:rPr>
        <w:t>“</w:t>
      </w:r>
      <w:r w:rsidRPr="00696281">
        <w:rPr>
          <w:rFonts w:ascii="Times New Roman" w:hAnsi="Times New Roman" w:cs="Times New Roman"/>
          <w:sz w:val="24"/>
          <w:szCs w:val="24"/>
          <w:vertAlign w:val="superscript"/>
        </w:rPr>
        <w:t>18</w:t>
      </w:r>
      <w:r w:rsidRPr="00696281">
        <w:rPr>
          <w:rFonts w:ascii="Times New Roman" w:hAnsi="Times New Roman" w:cs="Times New Roman"/>
          <w:sz w:val="24"/>
          <w:szCs w:val="24"/>
        </w:rPr>
        <w:t xml:space="preserve">Whereupon neither the first </w:t>
      </w:r>
      <w:r w:rsidRPr="00696281">
        <w:rPr>
          <w:rFonts w:ascii="Times New Roman" w:hAnsi="Times New Roman" w:cs="Times New Roman"/>
          <w:i/>
          <w:sz w:val="24"/>
          <w:szCs w:val="24"/>
        </w:rPr>
        <w:t>testament</w:t>
      </w:r>
      <w:r w:rsidRPr="00696281">
        <w:rPr>
          <w:rFonts w:ascii="Times New Roman" w:hAnsi="Times New Roman" w:cs="Times New Roman"/>
          <w:sz w:val="24"/>
          <w:szCs w:val="24"/>
        </w:rPr>
        <w:t xml:space="preserve"> was dedicated without blood. </w:t>
      </w:r>
      <w:r w:rsidRPr="00696281">
        <w:rPr>
          <w:rFonts w:ascii="Times New Roman" w:hAnsi="Times New Roman" w:cs="Times New Roman"/>
          <w:sz w:val="24"/>
          <w:szCs w:val="24"/>
          <w:vertAlign w:val="superscript"/>
        </w:rPr>
        <w:t>19</w:t>
      </w:r>
      <w:r w:rsidRPr="00696281">
        <w:rPr>
          <w:rFonts w:ascii="Times New Roman" w:hAnsi="Times New Roman" w:cs="Times New Roman"/>
          <w:sz w:val="24"/>
          <w:szCs w:val="24"/>
        </w:rPr>
        <w:t xml:space="preserve">For when Moses had spoken every precept to all the people according to the law, </w:t>
      </w:r>
      <w:r>
        <w:rPr>
          <w:rFonts w:ascii="Times New Roman" w:hAnsi="Times New Roman" w:cs="Times New Roman"/>
          <w:sz w:val="24"/>
          <w:szCs w:val="24"/>
        </w:rPr>
        <w:t xml:space="preserve">he took the blood of calves and of goats, with water, and scarlet wool, and hyssop, and sprinkled both the book and all the people,  </w:t>
      </w:r>
      <w:r>
        <w:rPr>
          <w:rFonts w:ascii="Times New Roman" w:hAnsi="Times New Roman" w:cs="Times New Roman"/>
          <w:sz w:val="24"/>
          <w:szCs w:val="24"/>
          <w:vertAlign w:val="superscript"/>
        </w:rPr>
        <w:t>20</w:t>
      </w:r>
      <w:r>
        <w:rPr>
          <w:rFonts w:ascii="Times New Roman" w:hAnsi="Times New Roman" w:cs="Times New Roman"/>
          <w:sz w:val="24"/>
          <w:szCs w:val="24"/>
        </w:rPr>
        <w:t xml:space="preserve">Saying, This </w:t>
      </w:r>
      <w:r>
        <w:rPr>
          <w:rFonts w:ascii="Times New Roman" w:hAnsi="Times New Roman" w:cs="Times New Roman"/>
          <w:i/>
          <w:sz w:val="24"/>
          <w:szCs w:val="24"/>
        </w:rPr>
        <w:t>is</w:t>
      </w:r>
      <w:r>
        <w:rPr>
          <w:rFonts w:ascii="Times New Roman" w:hAnsi="Times New Roman" w:cs="Times New Roman"/>
          <w:sz w:val="24"/>
          <w:szCs w:val="24"/>
        </w:rPr>
        <w:t xml:space="preserve"> the blood of the testament which God hath enjoined unto you.  </w:t>
      </w:r>
      <w:r>
        <w:rPr>
          <w:rFonts w:ascii="Times New Roman" w:hAnsi="Times New Roman" w:cs="Times New Roman"/>
          <w:sz w:val="24"/>
          <w:szCs w:val="24"/>
          <w:vertAlign w:val="superscript"/>
        </w:rPr>
        <w:t>21</w:t>
      </w:r>
      <w:r>
        <w:rPr>
          <w:rFonts w:ascii="Times New Roman" w:hAnsi="Times New Roman" w:cs="Times New Roman"/>
          <w:sz w:val="24"/>
          <w:szCs w:val="24"/>
        </w:rPr>
        <w:t xml:space="preserve">Moreover he sprinkled with blood both the tabernacle, and all the vessels of the ministry.  </w:t>
      </w:r>
      <w:r>
        <w:rPr>
          <w:rFonts w:ascii="Times New Roman" w:hAnsi="Times New Roman" w:cs="Times New Roman"/>
          <w:sz w:val="24"/>
          <w:szCs w:val="24"/>
          <w:vertAlign w:val="superscript"/>
        </w:rPr>
        <w:t>22</w:t>
      </w:r>
      <w:r>
        <w:rPr>
          <w:rFonts w:ascii="Times New Roman" w:hAnsi="Times New Roman" w:cs="Times New Roman"/>
          <w:sz w:val="24"/>
          <w:szCs w:val="24"/>
        </w:rPr>
        <w:t xml:space="preserve">And almost all things are by the law purged with blood; and without shedding of blood is no remission.  </w:t>
      </w:r>
      <w:r>
        <w:rPr>
          <w:rFonts w:ascii="Times New Roman" w:hAnsi="Times New Roman" w:cs="Times New Roman"/>
          <w:sz w:val="24"/>
          <w:szCs w:val="24"/>
          <w:vertAlign w:val="superscript"/>
        </w:rPr>
        <w:t>23</w:t>
      </w:r>
      <w:r>
        <w:rPr>
          <w:rFonts w:ascii="Times New Roman" w:hAnsi="Times New Roman" w:cs="Times New Roman"/>
          <w:i/>
          <w:sz w:val="24"/>
          <w:szCs w:val="24"/>
        </w:rPr>
        <w:t>It was</w:t>
      </w:r>
      <w:r w:rsidRPr="00472E29">
        <w:rPr>
          <w:rFonts w:ascii="Times New Roman" w:hAnsi="Times New Roman" w:cs="Times New Roman"/>
          <w:sz w:val="24"/>
          <w:szCs w:val="24"/>
        </w:rPr>
        <w:t xml:space="preserve"> therefore necessary that the patterns of things in the heavens should be purified with these; bu</w:t>
      </w:r>
      <w:r w:rsidR="00472E29">
        <w:rPr>
          <w:rFonts w:ascii="Times New Roman" w:hAnsi="Times New Roman" w:cs="Times New Roman"/>
          <w:sz w:val="24"/>
          <w:szCs w:val="24"/>
        </w:rPr>
        <w:t>t</w:t>
      </w:r>
      <w:r w:rsidRPr="00472E29">
        <w:rPr>
          <w:rFonts w:ascii="Times New Roman" w:hAnsi="Times New Roman" w:cs="Times New Roman"/>
          <w:sz w:val="24"/>
          <w:szCs w:val="24"/>
        </w:rPr>
        <w:t xml:space="preserve"> the heaven</w:t>
      </w:r>
      <w:r w:rsidR="00472E29">
        <w:rPr>
          <w:rFonts w:ascii="Times New Roman" w:hAnsi="Times New Roman" w:cs="Times New Roman"/>
          <w:sz w:val="24"/>
          <w:szCs w:val="24"/>
        </w:rPr>
        <w:t>l</w:t>
      </w:r>
      <w:r w:rsidRPr="00472E29">
        <w:rPr>
          <w:rFonts w:ascii="Times New Roman" w:hAnsi="Times New Roman" w:cs="Times New Roman"/>
          <w:sz w:val="24"/>
          <w:szCs w:val="24"/>
        </w:rPr>
        <w:t>y things themselves with better sacrifices than these.</w:t>
      </w:r>
      <w:r w:rsidR="00472E29" w:rsidRPr="00472E29">
        <w:rPr>
          <w:rFonts w:ascii="Times New Roman" w:hAnsi="Times New Roman" w:cs="Times New Roman"/>
          <w:sz w:val="24"/>
          <w:szCs w:val="24"/>
        </w:rPr>
        <w:t xml:space="preserve">  </w:t>
      </w:r>
      <w:r w:rsidR="00472E29">
        <w:rPr>
          <w:rFonts w:ascii="Times New Roman" w:hAnsi="Times New Roman" w:cs="Times New Roman"/>
          <w:sz w:val="24"/>
          <w:szCs w:val="24"/>
          <w:vertAlign w:val="superscript"/>
        </w:rPr>
        <w:t>24</w:t>
      </w:r>
      <w:r w:rsidR="00472E29">
        <w:rPr>
          <w:rFonts w:ascii="Times New Roman" w:hAnsi="Times New Roman" w:cs="Times New Roman"/>
          <w:sz w:val="24"/>
          <w:szCs w:val="24"/>
        </w:rPr>
        <w:t xml:space="preserve">For Christ is not entered into the holy places made with hands, </w:t>
      </w:r>
      <w:r w:rsidR="00472E29">
        <w:rPr>
          <w:rFonts w:ascii="Times New Roman" w:hAnsi="Times New Roman" w:cs="Times New Roman"/>
          <w:i/>
          <w:sz w:val="24"/>
          <w:szCs w:val="24"/>
        </w:rPr>
        <w:t>which are</w:t>
      </w:r>
      <w:r w:rsidR="00472E29">
        <w:rPr>
          <w:rFonts w:ascii="Times New Roman" w:hAnsi="Times New Roman" w:cs="Times New Roman"/>
          <w:sz w:val="24"/>
          <w:szCs w:val="24"/>
        </w:rPr>
        <w:t xml:space="preserve"> the figures of the true; but into heaven itself, now to appear in the presence of God for us.  </w:t>
      </w:r>
      <w:r w:rsidR="00472E29">
        <w:rPr>
          <w:rFonts w:ascii="Times New Roman" w:hAnsi="Times New Roman" w:cs="Times New Roman"/>
          <w:sz w:val="24"/>
          <w:szCs w:val="24"/>
          <w:vertAlign w:val="superscript"/>
        </w:rPr>
        <w:t>25</w:t>
      </w:r>
      <w:r w:rsidR="00472E29">
        <w:rPr>
          <w:rFonts w:ascii="Times New Roman" w:hAnsi="Times New Roman" w:cs="Times New Roman"/>
          <w:sz w:val="24"/>
          <w:szCs w:val="24"/>
        </w:rPr>
        <w:t xml:space="preserve">Nor yet that he should offer himself often, as the high priest enterest into the holy place every year with blood of others.  </w:t>
      </w:r>
      <w:r w:rsidR="00472E29">
        <w:rPr>
          <w:rFonts w:ascii="Times New Roman" w:hAnsi="Times New Roman" w:cs="Times New Roman"/>
          <w:sz w:val="24"/>
          <w:szCs w:val="24"/>
          <w:vertAlign w:val="superscript"/>
        </w:rPr>
        <w:t>26</w:t>
      </w:r>
      <w:r w:rsidR="00472E29">
        <w:rPr>
          <w:rFonts w:ascii="Times New Roman" w:hAnsi="Times New Roman" w:cs="Times New Roman"/>
          <w:sz w:val="24"/>
          <w:szCs w:val="24"/>
        </w:rPr>
        <w:t>For then must he often have suffered since the foundation of the world:  but now once in the end of the world hath he appeared to put away sin by the sacrifice of himself.”  Hebrews 9:18-26.  (KJV).</w:t>
      </w:r>
    </w:p>
    <w:p w:rsidR="00696281" w:rsidRDefault="00696281" w:rsidP="00696281">
      <w:pPr>
        <w:autoSpaceDE w:val="0"/>
        <w:autoSpaceDN w:val="0"/>
        <w:adjustRightInd w:val="0"/>
        <w:spacing w:after="0" w:line="240" w:lineRule="auto"/>
        <w:ind w:right="720"/>
        <w:jc w:val="both"/>
        <w:rPr>
          <w:rFonts w:ascii="Times New Roman" w:hAnsi="Times New Roman" w:cs="Times New Roman"/>
          <w:sz w:val="24"/>
          <w:szCs w:val="24"/>
        </w:rPr>
      </w:pPr>
    </w:p>
    <w:p w:rsidR="00B97D69" w:rsidRDefault="00B97D69" w:rsidP="001848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look at two lines of prophecy, to begin with; three in total.</w:t>
      </w:r>
    </w:p>
    <w:p w:rsidR="00B97D69" w:rsidRDefault="00B97D69" w:rsidP="001848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there is the line of Christ, but one is the line of Christ in terms of Him shedding His blood for the covenant, and the other one is the confirmation upon the testimony of two of this covenant by the Word.</w:t>
      </w:r>
    </w:p>
    <w:p w:rsidR="0051740D" w:rsidRDefault="0051740D">
      <w:pPr>
        <w:rPr>
          <w:rFonts w:ascii="Times New Roman" w:hAnsi="Times New Roman" w:cs="Times New Roman"/>
          <w:sz w:val="24"/>
          <w:szCs w:val="24"/>
        </w:rPr>
      </w:pPr>
      <w:r>
        <w:rPr>
          <w:rFonts w:ascii="Times New Roman" w:hAnsi="Times New Roman" w:cs="Times New Roman"/>
          <w:sz w:val="24"/>
          <w:szCs w:val="24"/>
        </w:rPr>
        <w:br w:type="page"/>
      </w:r>
    </w:p>
    <w:p w:rsidR="00E74930" w:rsidRDefault="009A5B12" w:rsidP="009A5B12">
      <w:pPr>
        <w:pStyle w:val="Heading3"/>
        <w:jc w:val="right"/>
      </w:pPr>
      <w:bookmarkStart w:id="163" w:name="_Toc529257514"/>
      <w:r>
        <w:lastRenderedPageBreak/>
        <w:t>Preparation</w:t>
      </w:r>
      <w:bookmarkEnd w:id="163"/>
    </w:p>
    <w:p w:rsidR="00AA4AA3" w:rsidRDefault="00AA4AA3" w:rsidP="0051740D">
      <w:pPr>
        <w:pStyle w:val="Heading3"/>
        <w:jc w:val="center"/>
        <w:rPr>
          <w:b w:val="0"/>
          <w:i/>
          <w:u w:val="single"/>
        </w:rPr>
      </w:pPr>
    </w:p>
    <w:p w:rsidR="0051740D" w:rsidRPr="00546125" w:rsidRDefault="0051740D" w:rsidP="0051740D">
      <w:pPr>
        <w:pStyle w:val="Heading3"/>
        <w:jc w:val="center"/>
        <w:rPr>
          <w:b w:val="0"/>
          <w:u w:val="single"/>
        </w:rPr>
      </w:pPr>
      <w:bookmarkStart w:id="164" w:name="_Toc529257515"/>
      <w:r w:rsidRPr="00816DB9">
        <w:rPr>
          <w:b w:val="0"/>
          <w:i/>
          <w:smallCaps w:val="0"/>
          <w:u w:val="single"/>
        </w:rPr>
        <w:t>Figure No. 30:</w:t>
      </w:r>
      <w:r>
        <w:rPr>
          <w:b w:val="0"/>
          <w:u w:val="single"/>
        </w:rPr>
        <w:t xml:space="preserve"> </w:t>
      </w:r>
      <w:r w:rsidR="00816DB9">
        <w:rPr>
          <w:b w:val="0"/>
          <w:u w:val="single"/>
        </w:rPr>
        <w:t xml:space="preserve"> </w:t>
      </w:r>
      <w:r>
        <w:rPr>
          <w:b w:val="0"/>
          <w:u w:val="single"/>
        </w:rPr>
        <w:t xml:space="preserve">Prophetic </w:t>
      </w:r>
      <w:r w:rsidRPr="00546125">
        <w:rPr>
          <w:b w:val="0"/>
          <w:u w:val="single"/>
        </w:rPr>
        <w:t>Pattern of Christ</w:t>
      </w:r>
      <w:r>
        <w:rPr>
          <w:b w:val="0"/>
          <w:u w:val="single"/>
        </w:rPr>
        <w:t>’s Life</w:t>
      </w:r>
      <w:r w:rsidRPr="00546125">
        <w:rPr>
          <w:b w:val="0"/>
          <w:u w:val="single"/>
        </w:rPr>
        <w:t>:  Covenant by Blood</w:t>
      </w:r>
      <w:bookmarkEnd w:id="164"/>
    </w:p>
    <w:p w:rsidR="0051740D" w:rsidRDefault="0051740D" w:rsidP="0051740D">
      <w:pPr>
        <w:autoSpaceDE w:val="0"/>
        <w:autoSpaceDN w:val="0"/>
        <w:adjustRightInd w:val="0"/>
        <w:spacing w:after="0" w:line="240" w:lineRule="auto"/>
        <w:ind w:right="720"/>
        <w:jc w:val="both"/>
        <w:rPr>
          <w:rFonts w:ascii="Arial" w:hAnsi="Arial" w:cs="Arial"/>
          <w:sz w:val="20"/>
          <w:szCs w:val="20"/>
        </w:rPr>
      </w:pPr>
    </w:p>
    <w:p w:rsidR="0051740D" w:rsidRPr="00950562" w:rsidRDefault="00CA3943" w:rsidP="0051740D">
      <w:pPr>
        <w:autoSpaceDE w:val="0"/>
        <w:autoSpaceDN w:val="0"/>
        <w:adjustRightInd w:val="0"/>
        <w:spacing w:after="0" w:line="240" w:lineRule="auto"/>
        <w:ind w:right="720"/>
        <w:jc w:val="both"/>
        <w:rPr>
          <w:rFonts w:ascii="Arial" w:hAnsi="Arial" w:cs="Arial"/>
          <w:sz w:val="16"/>
          <w:szCs w:val="16"/>
        </w:rPr>
      </w:pPr>
      <w:r w:rsidRPr="00CA3943">
        <w:rPr>
          <w:rFonts w:ascii="Arial" w:hAnsi="Arial" w:cs="Arial"/>
          <w:noProof/>
          <w:sz w:val="20"/>
          <w:szCs w:val="20"/>
        </w:rPr>
        <w:pict>
          <v:shape id="_x0000_s34929" type="#_x0000_t32" style="position:absolute;left:0;text-align:left;margin-left:200.3pt;margin-top:6.85pt;width:0;height:45.7pt;z-index:252535808" o:connectortype="straight"/>
        </w:pict>
      </w:r>
      <w:r w:rsidR="00950562">
        <w:rPr>
          <w:rFonts w:ascii="Arial" w:hAnsi="Arial" w:cs="Arial"/>
          <w:sz w:val="20"/>
          <w:szCs w:val="20"/>
        </w:rPr>
        <w:tab/>
      </w:r>
      <w:r w:rsidR="00950562">
        <w:rPr>
          <w:rFonts w:ascii="Arial" w:hAnsi="Arial" w:cs="Arial"/>
          <w:sz w:val="20"/>
          <w:szCs w:val="20"/>
        </w:rPr>
        <w:tab/>
      </w:r>
      <w:r w:rsidR="00950562">
        <w:rPr>
          <w:rFonts w:ascii="Arial" w:hAnsi="Arial" w:cs="Arial"/>
          <w:sz w:val="20"/>
          <w:szCs w:val="20"/>
        </w:rPr>
        <w:tab/>
      </w:r>
      <w:r w:rsidR="00950562">
        <w:rPr>
          <w:rFonts w:ascii="Arial" w:hAnsi="Arial" w:cs="Arial"/>
          <w:sz w:val="20"/>
          <w:szCs w:val="20"/>
        </w:rPr>
        <w:tab/>
      </w:r>
      <w:r w:rsidR="00950562">
        <w:rPr>
          <w:rFonts w:ascii="Arial" w:hAnsi="Arial" w:cs="Arial"/>
          <w:sz w:val="20"/>
          <w:szCs w:val="20"/>
        </w:rPr>
        <w:tab/>
      </w:r>
      <w:r w:rsidR="00950562">
        <w:rPr>
          <w:rFonts w:ascii="Arial" w:hAnsi="Arial" w:cs="Arial"/>
          <w:sz w:val="20"/>
          <w:szCs w:val="20"/>
        </w:rPr>
        <w:tab/>
      </w:r>
      <w:r w:rsidR="00950562">
        <w:rPr>
          <w:rFonts w:ascii="Arial" w:hAnsi="Arial" w:cs="Arial"/>
          <w:sz w:val="20"/>
          <w:szCs w:val="20"/>
        </w:rPr>
        <w:tab/>
      </w:r>
      <w:r w:rsidR="00950562">
        <w:rPr>
          <w:rFonts w:ascii="Arial" w:hAnsi="Arial" w:cs="Arial"/>
          <w:sz w:val="20"/>
          <w:szCs w:val="20"/>
        </w:rPr>
        <w:tab/>
      </w:r>
      <w:r w:rsidR="00950562">
        <w:rPr>
          <w:rFonts w:ascii="Arial" w:hAnsi="Arial" w:cs="Arial"/>
          <w:sz w:val="20"/>
          <w:szCs w:val="20"/>
        </w:rPr>
        <w:tab/>
      </w:r>
      <w:r w:rsidR="00950562">
        <w:rPr>
          <w:rFonts w:ascii="Arial" w:hAnsi="Arial" w:cs="Arial"/>
          <w:sz w:val="20"/>
          <w:szCs w:val="20"/>
        </w:rPr>
        <w:tab/>
        <w:t xml:space="preserve">  </w:t>
      </w:r>
      <w:r w:rsidR="00950562" w:rsidRPr="00950562">
        <w:rPr>
          <w:rFonts w:ascii="Arial" w:hAnsi="Arial" w:cs="Arial"/>
          <w:sz w:val="16"/>
          <w:szCs w:val="16"/>
        </w:rPr>
        <w:t>AD100</w:t>
      </w:r>
    </w:p>
    <w:p w:rsidR="0051740D" w:rsidRPr="00546125" w:rsidRDefault="00CA3943" w:rsidP="0051740D">
      <w:pPr>
        <w:autoSpaceDE w:val="0"/>
        <w:autoSpaceDN w:val="0"/>
        <w:adjustRightInd w:val="0"/>
        <w:spacing w:after="0" w:line="240" w:lineRule="auto"/>
        <w:ind w:right="720"/>
        <w:jc w:val="both"/>
        <w:rPr>
          <w:rFonts w:ascii="Arial Narrow" w:hAnsi="Arial Narrow" w:cs="Arial"/>
          <w:sz w:val="20"/>
          <w:szCs w:val="20"/>
        </w:rPr>
      </w:pPr>
      <w:r w:rsidRPr="00CA3943">
        <w:rPr>
          <w:rFonts w:ascii="Arial" w:hAnsi="Arial" w:cs="Arial"/>
          <w:noProof/>
          <w:sz w:val="20"/>
          <w:szCs w:val="20"/>
        </w:rPr>
        <w:pict>
          <v:shape id="_x0000_s34930" type="#_x0000_t32" style="position:absolute;left:0;text-align:left;margin-left:193.5pt;margin-top:8.1pt;width:13.5pt;height:0;z-index:252536832" o:connectortype="straight"/>
        </w:pict>
      </w:r>
      <w:r w:rsidRPr="00CA3943">
        <w:rPr>
          <w:rFonts w:ascii="Arial" w:hAnsi="Arial" w:cs="Arial"/>
          <w:noProof/>
          <w:sz w:val="20"/>
          <w:szCs w:val="20"/>
        </w:rPr>
        <w:pict>
          <v:shape id="_x0000_s34927" type="#_x0000_t19" style="position:absolute;left:0;text-align:left;margin-left:136.5pt;margin-top:3.6pt;width:22.5pt;height:33.75pt;flip:x;z-index:252533760"/>
        </w:pict>
      </w:r>
      <w:r w:rsidR="0051740D">
        <w:rPr>
          <w:rFonts w:ascii="Arial Narrow" w:hAnsi="Arial Narrow" w:cs="Arial"/>
          <w:sz w:val="20"/>
          <w:szCs w:val="20"/>
        </w:rPr>
        <w:tab/>
      </w:r>
      <w:r w:rsidR="0051740D">
        <w:rPr>
          <w:rFonts w:ascii="Arial Narrow" w:hAnsi="Arial Narrow" w:cs="Arial"/>
          <w:sz w:val="20"/>
          <w:szCs w:val="20"/>
        </w:rPr>
        <w:tab/>
      </w:r>
      <w:r w:rsidR="0051740D">
        <w:rPr>
          <w:rFonts w:ascii="Arial Narrow" w:hAnsi="Arial Narrow" w:cs="Arial"/>
          <w:sz w:val="20"/>
          <w:szCs w:val="20"/>
        </w:rPr>
        <w:tab/>
        <w:t xml:space="preserve">      Power</w:t>
      </w:r>
      <w:r w:rsidR="0051740D">
        <w:rPr>
          <w:rFonts w:ascii="Arial Narrow" w:hAnsi="Arial Narrow" w:cs="Arial"/>
          <w:sz w:val="20"/>
          <w:szCs w:val="20"/>
        </w:rPr>
        <w:tab/>
      </w:r>
      <w:r w:rsidR="0051740D">
        <w:rPr>
          <w:rFonts w:ascii="Arial Narrow" w:hAnsi="Arial Narrow" w:cs="Arial"/>
          <w:sz w:val="20"/>
          <w:szCs w:val="20"/>
        </w:rPr>
        <w:tab/>
      </w:r>
      <w:r w:rsidR="0051740D">
        <w:rPr>
          <w:rFonts w:ascii="Arial Narrow" w:hAnsi="Arial Narrow" w:cs="Arial"/>
          <w:sz w:val="20"/>
          <w:szCs w:val="20"/>
        </w:rPr>
        <w:tab/>
        <w:t xml:space="preserve"> Ascends</w:t>
      </w:r>
      <w:r w:rsidR="0051740D">
        <w:rPr>
          <w:rFonts w:ascii="Arial Narrow" w:hAnsi="Arial Narrow" w:cs="Arial"/>
          <w:sz w:val="20"/>
          <w:szCs w:val="20"/>
        </w:rPr>
        <w:tab/>
      </w:r>
      <w:r w:rsidR="00AD7EDD">
        <w:rPr>
          <w:rFonts w:ascii="Arial Narrow" w:hAnsi="Arial Narrow" w:cs="Arial"/>
          <w:sz w:val="20"/>
          <w:szCs w:val="20"/>
        </w:rPr>
        <w:t xml:space="preserve">          Plagues</w:t>
      </w:r>
      <w:r w:rsidR="00AD7EDD">
        <w:rPr>
          <w:rFonts w:ascii="Arial Narrow" w:hAnsi="Arial Narrow" w:cs="Arial"/>
          <w:sz w:val="20"/>
          <w:szCs w:val="20"/>
        </w:rPr>
        <w:tab/>
      </w:r>
      <w:r w:rsidR="0051740D">
        <w:rPr>
          <w:rFonts w:ascii="Arial Narrow" w:hAnsi="Arial Narrow" w:cs="Arial"/>
          <w:sz w:val="20"/>
          <w:szCs w:val="20"/>
        </w:rPr>
        <w:t>2</w:t>
      </w:r>
      <w:r w:rsidR="0051740D" w:rsidRPr="003E50B1">
        <w:rPr>
          <w:rFonts w:ascii="Arial Narrow" w:hAnsi="Arial Narrow" w:cs="Arial"/>
          <w:sz w:val="20"/>
          <w:szCs w:val="20"/>
          <w:vertAlign w:val="superscript"/>
        </w:rPr>
        <w:t>nd</w:t>
      </w:r>
      <w:r w:rsidR="0051740D">
        <w:rPr>
          <w:rFonts w:ascii="Arial Narrow" w:hAnsi="Arial Narrow" w:cs="Arial"/>
          <w:sz w:val="20"/>
          <w:szCs w:val="20"/>
        </w:rPr>
        <w:t xml:space="preserve"> Coming</w:t>
      </w:r>
    </w:p>
    <w:p w:rsidR="0051740D" w:rsidRPr="00E74930" w:rsidRDefault="00CA3943" w:rsidP="0051740D">
      <w:pPr>
        <w:autoSpaceDE w:val="0"/>
        <w:autoSpaceDN w:val="0"/>
        <w:adjustRightInd w:val="0"/>
        <w:spacing w:after="0" w:line="240" w:lineRule="auto"/>
        <w:ind w:right="720"/>
        <w:jc w:val="both"/>
        <w:rPr>
          <w:rFonts w:ascii="Arial" w:hAnsi="Arial" w:cs="Arial"/>
          <w:sz w:val="16"/>
          <w:szCs w:val="16"/>
        </w:rPr>
      </w:pPr>
      <w:r>
        <w:rPr>
          <w:rFonts w:ascii="Arial" w:hAnsi="Arial" w:cs="Arial"/>
          <w:noProof/>
          <w:sz w:val="16"/>
          <w:szCs w:val="16"/>
        </w:rPr>
        <w:pict>
          <v:shape id="_x0000_s34934" type="#_x0000_t32" style="position:absolute;left:0;text-align:left;margin-left:380.25pt;margin-top:2.5pt;width:.05pt;height:25.6pt;z-index:252540928" o:connectortype="straight"/>
        </w:pict>
      </w:r>
      <w:r>
        <w:rPr>
          <w:rFonts w:ascii="Arial" w:hAnsi="Arial" w:cs="Arial"/>
          <w:noProof/>
          <w:sz w:val="16"/>
          <w:szCs w:val="16"/>
        </w:rPr>
        <w:pict>
          <v:shape id="_x0000_s34933" type="#_x0000_t32" style="position:absolute;left:0;text-align:left;margin-left:324.75pt;margin-top:3.25pt;width:.05pt;height:25.6pt;z-index:252539904" o:connectortype="straight"/>
        </w:pict>
      </w:r>
      <w:r>
        <w:rPr>
          <w:rFonts w:ascii="Arial" w:hAnsi="Arial" w:cs="Arial"/>
          <w:noProof/>
          <w:sz w:val="16"/>
          <w:szCs w:val="16"/>
        </w:rPr>
        <w:pict>
          <v:shape id="_x0000_s34925" type="#_x0000_t32" style="position:absolute;left:0;text-align:left;margin-left:87pt;margin-top:2.6pt;width:0;height:26.25pt;z-index:252531712" o:connectortype="straight"/>
        </w:pict>
      </w:r>
      <w:r>
        <w:rPr>
          <w:rFonts w:ascii="Arial" w:hAnsi="Arial" w:cs="Arial"/>
          <w:noProof/>
          <w:sz w:val="16"/>
          <w:szCs w:val="16"/>
        </w:rPr>
        <w:pict>
          <v:shape id="_x0000_s34932" type="#_x0000_t32" style="position:absolute;left:0;text-align:left;margin-left:271.5pt;margin-top:2.55pt;width:0;height:26.3pt;z-index:252538880" o:connectortype="straight"/>
        </w:pict>
      </w:r>
      <w:r>
        <w:rPr>
          <w:rFonts w:ascii="Arial" w:hAnsi="Arial" w:cs="Arial"/>
          <w:noProof/>
          <w:sz w:val="16"/>
          <w:szCs w:val="16"/>
        </w:rPr>
        <w:pict>
          <v:shape id="_x0000_s34926" type="#_x0000_t32" style="position:absolute;left:0;text-align:left;margin-left:132.75pt;margin-top:2.6pt;width:0;height:23.25pt;z-index:252532736" o:connectortype="straight"/>
        </w:pict>
      </w:r>
      <w:r w:rsidR="0051740D" w:rsidRPr="00E74930">
        <w:rPr>
          <w:rFonts w:ascii="Arial" w:hAnsi="Arial" w:cs="Arial"/>
          <w:sz w:val="16"/>
          <w:szCs w:val="16"/>
        </w:rPr>
        <w:tab/>
      </w:r>
      <w:r w:rsidR="0051740D" w:rsidRPr="00E74930">
        <w:rPr>
          <w:rFonts w:ascii="Arial" w:hAnsi="Arial" w:cs="Arial"/>
          <w:sz w:val="16"/>
          <w:szCs w:val="16"/>
        </w:rPr>
        <w:tab/>
      </w:r>
      <w:r w:rsidR="0051740D" w:rsidRPr="00E74930">
        <w:rPr>
          <w:rFonts w:ascii="Arial" w:hAnsi="Arial" w:cs="Arial"/>
          <w:sz w:val="16"/>
          <w:szCs w:val="16"/>
        </w:rPr>
        <w:tab/>
      </w:r>
      <w:r w:rsidR="0051740D" w:rsidRPr="00E74930">
        <w:rPr>
          <w:rFonts w:ascii="Arial" w:hAnsi="Arial" w:cs="Arial"/>
          <w:sz w:val="16"/>
          <w:szCs w:val="16"/>
        </w:rPr>
        <w:tab/>
        <w:t>Testimony</w:t>
      </w:r>
      <w:r w:rsidR="0051740D">
        <w:rPr>
          <w:rFonts w:ascii="Arial" w:hAnsi="Arial" w:cs="Arial"/>
          <w:sz w:val="16"/>
          <w:szCs w:val="16"/>
        </w:rPr>
        <w:t xml:space="preserve">        </w:t>
      </w:r>
      <w:r w:rsidR="0051740D">
        <w:rPr>
          <w:rFonts w:ascii="Arial" w:hAnsi="Arial" w:cs="Arial"/>
          <w:sz w:val="16"/>
          <w:szCs w:val="16"/>
        </w:rPr>
        <w:tab/>
      </w:r>
      <w:r w:rsidR="0051740D">
        <w:rPr>
          <w:rFonts w:ascii="Arial" w:hAnsi="Arial" w:cs="Arial"/>
          <w:sz w:val="16"/>
          <w:szCs w:val="16"/>
        </w:rPr>
        <w:tab/>
      </w:r>
    </w:p>
    <w:p w:rsidR="0051740D" w:rsidRPr="003E50B1" w:rsidRDefault="00CA3943" w:rsidP="0051740D">
      <w:pPr>
        <w:autoSpaceDE w:val="0"/>
        <w:autoSpaceDN w:val="0"/>
        <w:adjustRightInd w:val="0"/>
        <w:spacing w:after="0" w:line="240" w:lineRule="auto"/>
        <w:ind w:right="720"/>
        <w:jc w:val="both"/>
        <w:rPr>
          <w:rFonts w:ascii="Arial" w:hAnsi="Arial" w:cs="Arial"/>
          <w:b/>
          <w:sz w:val="20"/>
          <w:szCs w:val="20"/>
        </w:rPr>
      </w:pPr>
      <w:r w:rsidRPr="00CA3943">
        <w:rPr>
          <w:rFonts w:ascii="Arial" w:hAnsi="Arial" w:cs="Arial"/>
          <w:noProof/>
          <w:sz w:val="16"/>
          <w:szCs w:val="16"/>
        </w:rPr>
        <w:pict>
          <v:shape id="_x0000_s34935" type="#_x0000_t32" style="position:absolute;left:0;text-align:left;margin-left:222pt;margin-top:2.35pt;width:0;height:3.8pt;flip:y;z-index:252541952" o:connectortype="straight">
            <v:stroke endarrow="block"/>
          </v:shape>
        </w:pict>
      </w:r>
      <w:r w:rsidRPr="00CA3943">
        <w:rPr>
          <w:rFonts w:ascii="Arial" w:hAnsi="Arial" w:cs="Arial"/>
          <w:noProof/>
          <w:sz w:val="16"/>
          <w:szCs w:val="16"/>
        </w:rPr>
        <w:pict>
          <v:shape id="_x0000_s34931" type="#_x0000_t32" style="position:absolute;left:0;text-align:left;margin-left:222pt;margin-top:2.35pt;width:0;height:42.05pt;z-index:252537856" o:connectortype="straight"/>
        </w:pict>
      </w:r>
      <w:r w:rsidR="0051740D" w:rsidRPr="00E74930">
        <w:rPr>
          <w:rFonts w:ascii="Arial Narrow" w:hAnsi="Arial Narrow" w:cs="Arial"/>
          <w:sz w:val="16"/>
          <w:szCs w:val="16"/>
        </w:rPr>
        <w:tab/>
      </w:r>
      <w:r w:rsidR="0051740D">
        <w:rPr>
          <w:rFonts w:ascii="Arial Narrow" w:hAnsi="Arial Narrow" w:cs="Arial"/>
          <w:sz w:val="16"/>
          <w:szCs w:val="16"/>
        </w:rPr>
        <w:tab/>
        <w:t xml:space="preserve">             30 </w:t>
      </w:r>
      <w:r w:rsidR="0051740D" w:rsidRPr="00E74930">
        <w:rPr>
          <w:rFonts w:ascii="Arial Narrow" w:hAnsi="Arial Narrow" w:cs="Arial"/>
          <w:sz w:val="16"/>
          <w:szCs w:val="16"/>
        </w:rPr>
        <w:t>yrs</w:t>
      </w:r>
      <w:r w:rsidR="0051740D" w:rsidRPr="00E74930">
        <w:rPr>
          <w:rFonts w:ascii="Arial" w:hAnsi="Arial" w:cs="Arial"/>
          <w:sz w:val="16"/>
          <w:szCs w:val="16"/>
        </w:rPr>
        <w:tab/>
        <w:t>3½ yrs</w:t>
      </w:r>
      <w:r w:rsidR="0051740D">
        <w:rPr>
          <w:rFonts w:ascii="Arial" w:hAnsi="Arial" w:cs="Arial"/>
          <w:sz w:val="16"/>
          <w:szCs w:val="16"/>
        </w:rPr>
        <w:tab/>
      </w:r>
      <w:r w:rsidR="0051740D" w:rsidRPr="00E74930">
        <w:rPr>
          <w:rFonts w:ascii="Arial" w:hAnsi="Arial" w:cs="Arial"/>
          <w:sz w:val="16"/>
          <w:szCs w:val="16"/>
        </w:rPr>
        <w:tab/>
      </w:r>
      <w:r w:rsidR="0051740D">
        <w:rPr>
          <w:rFonts w:ascii="Arial" w:hAnsi="Arial" w:cs="Arial"/>
          <w:sz w:val="16"/>
          <w:szCs w:val="16"/>
        </w:rPr>
        <w:tab/>
      </w:r>
      <w:r w:rsidR="0051740D">
        <w:rPr>
          <w:rFonts w:ascii="Arial" w:hAnsi="Arial" w:cs="Arial"/>
          <w:sz w:val="16"/>
          <w:szCs w:val="16"/>
        </w:rPr>
        <w:tab/>
      </w:r>
      <w:r w:rsidR="0051740D">
        <w:rPr>
          <w:rFonts w:ascii="Arial" w:hAnsi="Arial" w:cs="Arial"/>
          <w:sz w:val="16"/>
          <w:szCs w:val="16"/>
        </w:rPr>
        <w:tab/>
        <w:t xml:space="preserve">   </w:t>
      </w:r>
      <w:r w:rsidR="0051740D">
        <w:rPr>
          <w:rFonts w:ascii="Arial" w:hAnsi="Arial" w:cs="Arial"/>
          <w:b/>
          <w:sz w:val="20"/>
          <w:szCs w:val="20"/>
        </w:rPr>
        <w:t>7</w:t>
      </w:r>
    </w:p>
    <w:p w:rsidR="0051740D" w:rsidRDefault="00CA3943" w:rsidP="0051740D">
      <w:pPr>
        <w:autoSpaceDE w:val="0"/>
        <w:autoSpaceDN w:val="0"/>
        <w:adjustRightInd w:val="0"/>
        <w:spacing w:after="0" w:line="240" w:lineRule="auto"/>
        <w:ind w:right="720"/>
        <w:jc w:val="both"/>
        <w:rPr>
          <w:rFonts w:ascii="Arial" w:hAnsi="Arial" w:cs="Arial"/>
          <w:sz w:val="20"/>
          <w:szCs w:val="20"/>
        </w:rPr>
      </w:pPr>
      <w:r w:rsidRPr="00CA3943">
        <w:rPr>
          <w:rFonts w:ascii="Arial Narrow" w:hAnsi="Arial Narrow" w:cs="Arial"/>
          <w:noProof/>
          <w:sz w:val="16"/>
          <w:szCs w:val="16"/>
        </w:rPr>
        <w:pict>
          <v:shape id="_x0000_s34928" type="#_x0000_t32" style="position:absolute;left:0;text-align:left;margin-left:136.5pt;margin-top:4.4pt;width:0;height:3.75pt;z-index:252534784" o:connectortype="straight">
            <v:stroke endarrow="block"/>
          </v:shape>
        </w:pict>
      </w:r>
      <w:r>
        <w:rPr>
          <w:rFonts w:ascii="Arial" w:hAnsi="Arial" w:cs="Arial"/>
          <w:noProof/>
          <w:sz w:val="20"/>
          <w:szCs w:val="20"/>
        </w:rPr>
        <w:pict>
          <v:shape id="_x0000_s34924" type="#_x0000_t32" style="position:absolute;left:0;text-align:left;margin-left:71.25pt;margin-top:8.85pt;width:328.5pt;height:0;z-index:252530688" o:connectortype="straight"/>
        </w:pict>
      </w:r>
    </w:p>
    <w:p w:rsidR="0051740D" w:rsidRPr="003E50B1" w:rsidRDefault="0051740D" w:rsidP="0051740D">
      <w:pPr>
        <w:autoSpaceDE w:val="0"/>
        <w:autoSpaceDN w:val="0"/>
        <w:adjustRightInd w:val="0"/>
        <w:spacing w:after="0" w:line="240" w:lineRule="auto"/>
        <w:ind w:right="720"/>
        <w:jc w:val="both"/>
        <w:rPr>
          <w:rFonts w:ascii="Arial Narrow" w:hAnsi="Arial Narrow" w:cs="Arial"/>
          <w:sz w:val="20"/>
          <w:szCs w:val="20"/>
        </w:rPr>
      </w:pPr>
      <w:r w:rsidRPr="003E50B1">
        <w:rPr>
          <w:rFonts w:ascii="Arial Narrow" w:hAnsi="Arial Narrow" w:cs="Arial"/>
          <w:sz w:val="20"/>
          <w:szCs w:val="20"/>
        </w:rPr>
        <w:tab/>
      </w:r>
      <w:r w:rsidRPr="003E50B1">
        <w:rPr>
          <w:rFonts w:ascii="Arial Narrow" w:hAnsi="Arial Narrow" w:cs="Arial"/>
          <w:sz w:val="20"/>
          <w:szCs w:val="20"/>
        </w:rPr>
        <w:tab/>
        <w:t xml:space="preserve">         Preparation</w:t>
      </w:r>
      <w:r w:rsidRPr="003E50B1">
        <w:rPr>
          <w:rFonts w:ascii="Arial Narrow" w:hAnsi="Arial Narrow" w:cs="Arial"/>
          <w:sz w:val="20"/>
          <w:szCs w:val="20"/>
        </w:rPr>
        <w:tab/>
      </w:r>
      <w:r w:rsidRPr="003E50B1">
        <w:rPr>
          <w:rFonts w:ascii="Arial Narrow" w:hAnsi="Arial Narrow" w:cs="Arial"/>
          <w:sz w:val="20"/>
          <w:szCs w:val="20"/>
        </w:rPr>
        <w:tab/>
        <w:t xml:space="preserve">  Crucified</w:t>
      </w:r>
    </w:p>
    <w:p w:rsidR="0051740D" w:rsidRPr="003E50B1" w:rsidRDefault="0051740D" w:rsidP="0051740D">
      <w:pPr>
        <w:autoSpaceDE w:val="0"/>
        <w:autoSpaceDN w:val="0"/>
        <w:adjustRightInd w:val="0"/>
        <w:spacing w:after="0" w:line="240" w:lineRule="auto"/>
        <w:ind w:right="720"/>
        <w:jc w:val="both"/>
        <w:rPr>
          <w:rFonts w:ascii="Arial Narrow" w:hAnsi="Arial Narrow" w:cs="Times New Roman"/>
          <w:sz w:val="20"/>
          <w:szCs w:val="20"/>
        </w:rPr>
      </w:pP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t xml:space="preserve">         </w:t>
      </w:r>
    </w:p>
    <w:p w:rsidR="0051740D" w:rsidRPr="003E50B1" w:rsidRDefault="0051740D" w:rsidP="0051740D">
      <w:pPr>
        <w:autoSpaceDE w:val="0"/>
        <w:autoSpaceDN w:val="0"/>
        <w:adjustRightInd w:val="0"/>
        <w:spacing w:after="0" w:line="240" w:lineRule="auto"/>
        <w:ind w:right="720"/>
        <w:jc w:val="both"/>
        <w:rPr>
          <w:rFonts w:ascii="Arial Narrow" w:hAnsi="Arial Narrow" w:cs="Times New Roman"/>
          <w:sz w:val="20"/>
          <w:szCs w:val="20"/>
        </w:rPr>
      </w:pP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t xml:space="preserve">          Resurrected</w:t>
      </w:r>
    </w:p>
    <w:p w:rsidR="0051740D" w:rsidRDefault="0051740D" w:rsidP="00696281">
      <w:pPr>
        <w:autoSpaceDE w:val="0"/>
        <w:autoSpaceDN w:val="0"/>
        <w:adjustRightInd w:val="0"/>
        <w:spacing w:after="0" w:line="240" w:lineRule="auto"/>
        <w:ind w:right="720"/>
        <w:jc w:val="both"/>
        <w:rPr>
          <w:rFonts w:ascii="Times New Roman" w:hAnsi="Times New Roman" w:cs="Times New Roman"/>
          <w:sz w:val="24"/>
          <w:szCs w:val="24"/>
        </w:rPr>
      </w:pPr>
    </w:p>
    <w:p w:rsidR="00546125" w:rsidRDefault="00B97D69" w:rsidP="001848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begin with the pattern of Christ Himself, and we are going to show that He was born and that 30 years later He is empowered at His baptism, when the Dove comes down.</w:t>
      </w:r>
      <w:r w:rsidR="00546125">
        <w:rPr>
          <w:rFonts w:ascii="Times New Roman" w:hAnsi="Times New Roman" w:cs="Times New Roman"/>
          <w:sz w:val="24"/>
          <w:szCs w:val="24"/>
        </w:rPr>
        <w:t xml:space="preserve">  This time period here is the preparation</w:t>
      </w:r>
      <w:r w:rsidR="0051740D">
        <w:rPr>
          <w:rFonts w:ascii="Times New Roman" w:hAnsi="Times New Roman" w:cs="Times New Roman"/>
          <w:sz w:val="24"/>
          <w:szCs w:val="24"/>
        </w:rPr>
        <w:t xml:space="preserve"> [Figure No. 30]</w:t>
      </w:r>
      <w:r w:rsidR="00546125">
        <w:rPr>
          <w:rFonts w:ascii="Times New Roman" w:hAnsi="Times New Roman" w:cs="Times New Roman"/>
          <w:sz w:val="24"/>
          <w:szCs w:val="24"/>
        </w:rPr>
        <w:t>.</w:t>
      </w:r>
    </w:p>
    <w:p w:rsidR="003E50B1" w:rsidRDefault="00546125" w:rsidP="001848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At the baptism, He is empowered to give His testimony for three and a half years.  At the end of the three and a half years, He is crucified.  </w:t>
      </w:r>
    </w:p>
    <w:p w:rsidR="00546125" w:rsidRDefault="00546125" w:rsidP="0018480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His death.</w:t>
      </w:r>
    </w:p>
    <w:p w:rsidR="003E50B1" w:rsidRDefault="003E50B1" w:rsidP="0018480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He ascends.</w:t>
      </w:r>
    </w:p>
    <w:p w:rsidR="003E50B1" w:rsidRDefault="003E50B1" w:rsidP="0018480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we have time period of the Seven Last Plagues.</w:t>
      </w:r>
    </w:p>
    <w:p w:rsidR="003E50B1" w:rsidRDefault="003E50B1" w:rsidP="0018480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the Second Coming.</w:t>
      </w:r>
    </w:p>
    <w:p w:rsidR="003E50B1" w:rsidRDefault="003E50B1" w:rsidP="0018480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not the pattern of Christ’s nature.  This is the pattern of His life, and it is a prophetic pattern.  It is illustrated upon the rules of prophecy.</w:t>
      </w:r>
    </w:p>
    <w:p w:rsidR="0033405D" w:rsidRDefault="0033405D" w:rsidP="001848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bottom of page 1 of your notes, the Bible teaches this same thing, but Sister White says it nicely as well.</w:t>
      </w:r>
      <w:r w:rsidR="009A5B12">
        <w:rPr>
          <w:rFonts w:ascii="Times New Roman" w:hAnsi="Times New Roman" w:cs="Times New Roman"/>
          <w:sz w:val="24"/>
          <w:szCs w:val="24"/>
        </w:rPr>
        <w:t xml:space="preserve">  </w:t>
      </w:r>
      <w:r w:rsidR="009A5B12">
        <w:rPr>
          <w:rFonts w:ascii="Times New Roman" w:hAnsi="Times New Roman" w:cs="Times New Roman"/>
          <w:i/>
          <w:sz w:val="24"/>
          <w:szCs w:val="24"/>
        </w:rPr>
        <w:t xml:space="preserve">Youth Instructor, </w:t>
      </w:r>
      <w:r w:rsidR="009A5B12">
        <w:rPr>
          <w:rFonts w:ascii="Times New Roman" w:hAnsi="Times New Roman" w:cs="Times New Roman"/>
          <w:sz w:val="24"/>
          <w:szCs w:val="24"/>
        </w:rPr>
        <w:t>July 20, 1893:</w:t>
      </w:r>
    </w:p>
    <w:p w:rsidR="009A5B12" w:rsidRDefault="009A5B12" w:rsidP="0033405D">
      <w:pPr>
        <w:spacing w:after="0" w:line="240" w:lineRule="auto"/>
        <w:jc w:val="both"/>
        <w:rPr>
          <w:rFonts w:ascii="Times New Roman" w:hAnsi="Times New Roman" w:cs="Times New Roman"/>
          <w:sz w:val="24"/>
          <w:szCs w:val="24"/>
        </w:rPr>
      </w:pPr>
    </w:p>
    <w:p w:rsidR="009A5B12" w:rsidRDefault="009A5B12" w:rsidP="009A5B1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A5B12">
        <w:rPr>
          <w:rFonts w:ascii="Times New Roman" w:hAnsi="Times New Roman" w:cs="Times New Roman"/>
          <w:sz w:val="24"/>
          <w:szCs w:val="24"/>
        </w:rPr>
        <w:t>“Christ was the anointed of God; yet his life was humble and without display. For thirty</w:t>
      </w:r>
      <w:r>
        <w:rPr>
          <w:rFonts w:ascii="Times New Roman" w:hAnsi="Times New Roman" w:cs="Times New Roman"/>
          <w:sz w:val="24"/>
          <w:szCs w:val="24"/>
        </w:rPr>
        <w:t xml:space="preserve"> </w:t>
      </w:r>
      <w:r w:rsidRPr="009A5B12">
        <w:rPr>
          <w:rFonts w:ascii="Times New Roman" w:hAnsi="Times New Roman" w:cs="Times New Roman"/>
          <w:sz w:val="24"/>
          <w:szCs w:val="24"/>
        </w:rPr>
        <w:t>years</w:t>
      </w:r>
      <w:r>
        <w:rPr>
          <w:rFonts w:ascii="Times New Roman" w:hAnsi="Times New Roman" w:cs="Times New Roman"/>
          <w:sz w:val="24"/>
          <w:szCs w:val="24"/>
        </w:rPr>
        <w:t>”—</w:t>
      </w:r>
    </w:p>
    <w:p w:rsidR="009A5B12" w:rsidRDefault="009A5B12" w:rsidP="009A5B1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A5B12" w:rsidRDefault="009A5B12" w:rsidP="009A5B12">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Here are the 30 years of preparation.</w:t>
      </w:r>
    </w:p>
    <w:p w:rsidR="009A5B12" w:rsidRDefault="009A5B12" w:rsidP="009A5B1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A5B12" w:rsidRPr="009A5B12" w:rsidRDefault="009A5B12" w:rsidP="009A5B1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1740D">
        <w:rPr>
          <w:rFonts w:ascii="Times New Roman" w:hAnsi="Times New Roman" w:cs="Times New Roman"/>
          <w:sz w:val="24"/>
          <w:szCs w:val="24"/>
        </w:rPr>
        <w:t xml:space="preserve">For thirty years </w:t>
      </w:r>
      <w:r w:rsidRPr="009A5B12">
        <w:rPr>
          <w:rFonts w:ascii="Times New Roman" w:hAnsi="Times New Roman" w:cs="Times New Roman"/>
          <w:sz w:val="24"/>
          <w:szCs w:val="24"/>
        </w:rPr>
        <w:t>of his life there is scarcely anything on record concerning him. His quiet, unostentatious</w:t>
      </w:r>
      <w:r>
        <w:rPr>
          <w:rFonts w:ascii="Times New Roman" w:hAnsi="Times New Roman" w:cs="Times New Roman"/>
          <w:sz w:val="24"/>
          <w:szCs w:val="24"/>
        </w:rPr>
        <w:t xml:space="preserve"> </w:t>
      </w:r>
      <w:r w:rsidRPr="009A5B12">
        <w:rPr>
          <w:rFonts w:ascii="Times New Roman" w:hAnsi="Times New Roman" w:cs="Times New Roman"/>
          <w:sz w:val="24"/>
          <w:szCs w:val="24"/>
        </w:rPr>
        <w:t>life should be a lesson to parents, to guardians, to children, to youth, and even to manhood.”</w:t>
      </w:r>
      <w:r>
        <w:rPr>
          <w:rFonts w:ascii="Times New Roman" w:hAnsi="Times New Roman" w:cs="Times New Roman"/>
          <w:sz w:val="24"/>
          <w:szCs w:val="24"/>
        </w:rPr>
        <w:t xml:space="preserve"> </w:t>
      </w:r>
      <w:r w:rsidRPr="009A5B12">
        <w:rPr>
          <w:rFonts w:ascii="Times New Roman" w:hAnsi="Times New Roman" w:cs="Times New Roman"/>
          <w:i/>
          <w:iCs/>
          <w:sz w:val="24"/>
          <w:szCs w:val="24"/>
        </w:rPr>
        <w:t>Youth Instructor</w:t>
      </w:r>
      <w:r w:rsidRPr="009A5B12">
        <w:rPr>
          <w:rFonts w:ascii="Times New Roman" w:hAnsi="Times New Roman" w:cs="Times New Roman"/>
          <w:sz w:val="24"/>
          <w:szCs w:val="24"/>
        </w:rPr>
        <w:t>, July 20, 1893.</w:t>
      </w:r>
    </w:p>
    <w:p w:rsidR="00476A5B" w:rsidRDefault="00476A5B" w:rsidP="00DD3610">
      <w:pPr>
        <w:spacing w:after="0" w:line="240" w:lineRule="auto"/>
        <w:jc w:val="both"/>
        <w:rPr>
          <w:rFonts w:ascii="Times New Roman" w:hAnsi="Times New Roman" w:cs="Times New Roman"/>
          <w:sz w:val="24"/>
          <w:szCs w:val="24"/>
        </w:rPr>
      </w:pPr>
    </w:p>
    <w:p w:rsidR="00D87765" w:rsidRDefault="0051740D" w:rsidP="00476A5B">
      <w:pPr>
        <w:spacing w:after="0" w:line="240" w:lineRule="auto"/>
        <w:rPr>
          <w:rFonts w:ascii="Times New Roman" w:hAnsi="Times New Roman" w:cs="Times New Roman"/>
          <w:sz w:val="24"/>
          <w:szCs w:val="24"/>
        </w:rPr>
      </w:pPr>
      <w:r>
        <w:rPr>
          <w:rFonts w:ascii="Times New Roman" w:hAnsi="Times New Roman" w:cs="Times New Roman"/>
          <w:sz w:val="24"/>
          <w:szCs w:val="24"/>
        </w:rPr>
        <w:t>For thirty years Christ was prepared, from His birth until He was 30 years old.</w:t>
      </w:r>
    </w:p>
    <w:p w:rsidR="0051740D" w:rsidRDefault="0051740D" w:rsidP="00476A5B">
      <w:pPr>
        <w:spacing w:after="0" w:line="240" w:lineRule="auto"/>
        <w:rPr>
          <w:rFonts w:ascii="Times New Roman" w:hAnsi="Times New Roman" w:cs="Times New Roman"/>
          <w:sz w:val="24"/>
          <w:szCs w:val="24"/>
        </w:rPr>
      </w:pPr>
    </w:p>
    <w:p w:rsidR="00D87765" w:rsidRDefault="0051740D" w:rsidP="0051740D">
      <w:pPr>
        <w:pStyle w:val="Heading3"/>
        <w:jc w:val="right"/>
      </w:pPr>
      <w:bookmarkStart w:id="165" w:name="_Toc529257516"/>
      <w:r>
        <w:t>Power, Testimony, Death</w:t>
      </w:r>
      <w:bookmarkEnd w:id="165"/>
    </w:p>
    <w:p w:rsidR="00D87765" w:rsidRDefault="0051740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327, we are told that He is empowered at His baptism.  Sister White says,</w:t>
      </w:r>
    </w:p>
    <w:p w:rsidR="0051740D" w:rsidRDefault="0051740D" w:rsidP="00DD3610">
      <w:pPr>
        <w:spacing w:after="0" w:line="240" w:lineRule="auto"/>
        <w:jc w:val="both"/>
        <w:rPr>
          <w:rFonts w:ascii="Times New Roman" w:hAnsi="Times New Roman" w:cs="Times New Roman"/>
          <w:sz w:val="24"/>
          <w:szCs w:val="24"/>
        </w:rPr>
      </w:pPr>
    </w:p>
    <w:p w:rsidR="00F541D2" w:rsidRDefault="0051740D" w:rsidP="00F541D2">
      <w:pPr>
        <w:autoSpaceDE w:val="0"/>
        <w:autoSpaceDN w:val="0"/>
        <w:adjustRightInd w:val="0"/>
        <w:spacing w:after="0" w:line="240" w:lineRule="auto"/>
        <w:ind w:left="720" w:right="720" w:firstLine="720"/>
        <w:jc w:val="both"/>
        <w:rPr>
          <w:rFonts w:ascii="TimesNewRomanPSMT" w:hAnsi="TimesNewRomanPSMT" w:cs="TimesNewRomanPSMT"/>
          <w:sz w:val="24"/>
          <w:szCs w:val="24"/>
        </w:rPr>
      </w:pPr>
      <w:r>
        <w:rPr>
          <w:rFonts w:ascii="TimesNewRomanPSMT" w:hAnsi="TimesNewRomanPSMT" w:cs="TimesNewRomanPSMT"/>
          <w:sz w:val="24"/>
          <w:szCs w:val="24"/>
        </w:rPr>
        <w:t>“</w:t>
      </w:r>
      <w:r w:rsidR="00F541D2">
        <w:rPr>
          <w:rFonts w:ascii="TimesNewRomanPSMT" w:hAnsi="TimesNewRomanPSMT" w:cs="TimesNewRomanPSMT"/>
          <w:sz w:val="24"/>
          <w:szCs w:val="24"/>
        </w:rPr>
        <w:t xml:space="preserve"> </w:t>
      </w:r>
      <w:r>
        <w:rPr>
          <w:rFonts w:ascii="TimesNewRomanPSMT" w:hAnsi="TimesNewRomanPSMT" w:cs="TimesNewRomanPSMT"/>
          <w:sz w:val="24"/>
          <w:szCs w:val="24"/>
        </w:rPr>
        <w:t>‘From the going forth of the commandment to restore and to build Jerusalem unto the</w:t>
      </w:r>
      <w:r w:rsidR="00F541D2">
        <w:rPr>
          <w:rFonts w:ascii="TimesNewRomanPSMT" w:hAnsi="TimesNewRomanPSMT" w:cs="TimesNewRomanPSMT"/>
          <w:sz w:val="24"/>
          <w:szCs w:val="24"/>
        </w:rPr>
        <w:t xml:space="preserve"> </w:t>
      </w:r>
      <w:r>
        <w:rPr>
          <w:rFonts w:ascii="TimesNewRomanPSMT" w:hAnsi="TimesNewRomanPSMT" w:cs="TimesNewRomanPSMT"/>
          <w:sz w:val="24"/>
          <w:szCs w:val="24"/>
        </w:rPr>
        <w:t>Messiah the Prince</w:t>
      </w:r>
      <w:r w:rsidR="00F541D2">
        <w:rPr>
          <w:rFonts w:ascii="TimesNewRomanPSMT" w:hAnsi="TimesNewRomanPSMT" w:cs="TimesNewRomanPSMT"/>
          <w:sz w:val="24"/>
          <w:szCs w:val="24"/>
        </w:rPr>
        <w:t>’ ”—</w:t>
      </w:r>
    </w:p>
    <w:p w:rsidR="00F541D2" w:rsidRDefault="00F541D2" w:rsidP="00F541D2">
      <w:pPr>
        <w:autoSpaceDE w:val="0"/>
        <w:autoSpaceDN w:val="0"/>
        <w:adjustRightInd w:val="0"/>
        <w:spacing w:after="0" w:line="240" w:lineRule="auto"/>
        <w:ind w:left="720" w:right="720" w:firstLine="720"/>
        <w:jc w:val="both"/>
        <w:rPr>
          <w:rFonts w:ascii="TimesNewRomanPSMT" w:hAnsi="TimesNewRomanPSMT" w:cs="TimesNewRomanPSMT"/>
          <w:sz w:val="24"/>
          <w:szCs w:val="24"/>
        </w:rPr>
      </w:pPr>
    </w:p>
    <w:p w:rsidR="00F541D2" w:rsidRPr="00F541D2" w:rsidRDefault="00F541D2" w:rsidP="00F541D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And </w:t>
      </w:r>
      <w:r>
        <w:rPr>
          <w:rFonts w:ascii="TimesNewRomanPSMT" w:hAnsi="TimesNewRomanPSMT" w:cs="TimesNewRomanPSMT"/>
          <w:i/>
          <w:sz w:val="24"/>
          <w:szCs w:val="24"/>
        </w:rPr>
        <w:t>Messiah</w:t>
      </w:r>
      <w:r>
        <w:rPr>
          <w:rFonts w:ascii="TimesNewRomanPSMT" w:hAnsi="TimesNewRomanPSMT" w:cs="TimesNewRomanPSMT"/>
          <w:sz w:val="24"/>
          <w:szCs w:val="24"/>
        </w:rPr>
        <w:t xml:space="preserve"> in the </w:t>
      </w:r>
      <w:r w:rsidRPr="002944E1">
        <w:rPr>
          <w:rFonts w:ascii="TimesNewRomanPSMT" w:hAnsi="TimesNewRomanPSMT" w:cs="TimesNewRomanPSMT"/>
          <w:sz w:val="24"/>
          <w:szCs w:val="24"/>
        </w:rPr>
        <w:t>Old Testament</w:t>
      </w:r>
      <w:r>
        <w:rPr>
          <w:rFonts w:ascii="TimesNewRomanPSMT" w:hAnsi="TimesNewRomanPSMT" w:cs="TimesNewRomanPSMT"/>
          <w:sz w:val="24"/>
          <w:szCs w:val="24"/>
        </w:rPr>
        <w:t xml:space="preserve"> is </w:t>
      </w:r>
      <w:r>
        <w:rPr>
          <w:rFonts w:ascii="TimesNewRomanPSMT" w:hAnsi="TimesNewRomanPSMT" w:cs="TimesNewRomanPSMT"/>
          <w:i/>
          <w:sz w:val="24"/>
          <w:szCs w:val="24"/>
        </w:rPr>
        <w:t>Christ</w:t>
      </w:r>
      <w:r>
        <w:rPr>
          <w:rFonts w:ascii="TimesNewRomanPSMT" w:hAnsi="TimesNewRomanPSMT" w:cs="TimesNewRomanPSMT"/>
          <w:sz w:val="24"/>
          <w:szCs w:val="24"/>
        </w:rPr>
        <w:t xml:space="preserve"> in the </w:t>
      </w:r>
      <w:r w:rsidRPr="002944E1">
        <w:rPr>
          <w:rFonts w:ascii="TimesNewRomanPSMT" w:hAnsi="TimesNewRomanPSMT" w:cs="TimesNewRomanPSMT"/>
          <w:sz w:val="24"/>
          <w:szCs w:val="24"/>
        </w:rPr>
        <w:t>New Testament</w:t>
      </w:r>
      <w:r>
        <w:rPr>
          <w:rFonts w:ascii="TimesNewRomanPSMT" w:hAnsi="TimesNewRomanPSMT" w:cs="TimesNewRomanPSMT"/>
          <w:i/>
          <w:sz w:val="24"/>
          <w:szCs w:val="24"/>
        </w:rPr>
        <w:t xml:space="preserve">.  </w:t>
      </w:r>
      <w:r>
        <w:rPr>
          <w:rFonts w:ascii="TimesNewRomanPSMT" w:hAnsi="TimesNewRomanPSMT" w:cs="TimesNewRomanPSMT"/>
          <w:sz w:val="24"/>
          <w:szCs w:val="24"/>
        </w:rPr>
        <w:t xml:space="preserve">The word </w:t>
      </w:r>
      <w:r>
        <w:rPr>
          <w:rFonts w:ascii="TimesNewRomanPSMT" w:hAnsi="TimesNewRomanPSMT" w:cs="TimesNewRomanPSMT"/>
          <w:i/>
          <w:sz w:val="24"/>
          <w:szCs w:val="24"/>
        </w:rPr>
        <w:t>Messiah</w:t>
      </w:r>
      <w:r>
        <w:rPr>
          <w:rFonts w:ascii="TimesNewRomanPSMT" w:hAnsi="TimesNewRomanPSMT" w:cs="TimesNewRomanPSMT"/>
          <w:sz w:val="24"/>
          <w:szCs w:val="24"/>
        </w:rPr>
        <w:t xml:space="preserve"> in the Greek is </w:t>
      </w:r>
      <w:r>
        <w:rPr>
          <w:rFonts w:ascii="TimesNewRomanPSMT" w:hAnsi="TimesNewRomanPSMT" w:cs="TimesNewRomanPSMT"/>
          <w:i/>
          <w:sz w:val="24"/>
          <w:szCs w:val="24"/>
        </w:rPr>
        <w:t xml:space="preserve">Christ, </w:t>
      </w:r>
      <w:r>
        <w:rPr>
          <w:rFonts w:ascii="TimesNewRomanPSMT" w:hAnsi="TimesNewRomanPSMT" w:cs="TimesNewRomanPSMT"/>
          <w:sz w:val="24"/>
          <w:szCs w:val="24"/>
        </w:rPr>
        <w:t xml:space="preserve">and it means </w:t>
      </w:r>
      <w:r>
        <w:rPr>
          <w:rFonts w:ascii="TimesNewRomanPSMT" w:hAnsi="TimesNewRomanPSMT" w:cs="TimesNewRomanPSMT"/>
          <w:i/>
          <w:sz w:val="24"/>
          <w:szCs w:val="24"/>
        </w:rPr>
        <w:t>the Anointed One.</w:t>
      </w:r>
      <w:r>
        <w:rPr>
          <w:rFonts w:ascii="TimesNewRomanPSMT" w:hAnsi="TimesNewRomanPSMT" w:cs="TimesNewRomanPSMT"/>
          <w:sz w:val="24"/>
          <w:szCs w:val="24"/>
        </w:rPr>
        <w:t xml:space="preserve">  And The Bible tells us that Christ was anointed at His baptism.  This is the Dove coming down here at His baptism when He is anointed.</w:t>
      </w:r>
    </w:p>
    <w:p w:rsidR="00F541D2" w:rsidRDefault="00F541D2" w:rsidP="00F541D2">
      <w:pPr>
        <w:autoSpaceDE w:val="0"/>
        <w:autoSpaceDN w:val="0"/>
        <w:adjustRightInd w:val="0"/>
        <w:spacing w:after="0" w:line="240" w:lineRule="auto"/>
        <w:ind w:left="720" w:right="720" w:firstLine="720"/>
        <w:jc w:val="both"/>
        <w:rPr>
          <w:rFonts w:ascii="TimesNewRomanPSMT" w:hAnsi="TimesNewRomanPSMT" w:cs="TimesNewRomanPSMT"/>
          <w:sz w:val="24"/>
          <w:szCs w:val="24"/>
        </w:rPr>
      </w:pPr>
    </w:p>
    <w:p w:rsidR="00F541D2" w:rsidRDefault="00F541D2" w:rsidP="00F541D2">
      <w:pPr>
        <w:autoSpaceDE w:val="0"/>
        <w:autoSpaceDN w:val="0"/>
        <w:adjustRightInd w:val="0"/>
        <w:spacing w:after="0" w:line="240" w:lineRule="auto"/>
        <w:ind w:left="720" w:right="720" w:firstLine="720"/>
        <w:jc w:val="both"/>
        <w:rPr>
          <w:rFonts w:ascii="TimesNewRomanPSMT" w:hAnsi="TimesNewRomanPSMT" w:cs="TimesNewRomanPSMT"/>
          <w:sz w:val="24"/>
          <w:szCs w:val="24"/>
        </w:rPr>
      </w:pPr>
    </w:p>
    <w:p w:rsidR="0051740D" w:rsidRDefault="00F541D2" w:rsidP="00F541D2">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 xml:space="preserve">—“ ‘From the going forth of the commandment to restore and to build Jerusalem unto the Messiah the Prince </w:t>
      </w:r>
      <w:r w:rsidR="0051740D">
        <w:rPr>
          <w:rFonts w:ascii="TimesNewRomanPSMT" w:hAnsi="TimesNewRomanPSMT" w:cs="TimesNewRomanPSMT"/>
          <w:sz w:val="24"/>
          <w:szCs w:val="24"/>
        </w:rPr>
        <w:t>shall be seven weeks, and threescore and two weeks’—namely, sixty-nine</w:t>
      </w:r>
      <w:r>
        <w:rPr>
          <w:rFonts w:ascii="TimesNewRomanPSMT" w:hAnsi="TimesNewRomanPSMT" w:cs="TimesNewRomanPSMT"/>
          <w:sz w:val="24"/>
          <w:szCs w:val="24"/>
        </w:rPr>
        <w:t xml:space="preserve"> </w:t>
      </w:r>
      <w:r w:rsidR="0051740D">
        <w:rPr>
          <w:rFonts w:ascii="TimesNewRomanPSMT" w:hAnsi="TimesNewRomanPSMT" w:cs="TimesNewRomanPSMT"/>
          <w:sz w:val="24"/>
          <w:szCs w:val="24"/>
        </w:rPr>
        <w:t>weeks, or 483 years. The decree of Artaxerxes went into effect in the autumn of 457 B.C. From</w:t>
      </w:r>
      <w:r>
        <w:rPr>
          <w:rFonts w:ascii="TimesNewRomanPSMT" w:hAnsi="TimesNewRomanPSMT" w:cs="TimesNewRomanPSMT"/>
          <w:sz w:val="24"/>
          <w:szCs w:val="24"/>
        </w:rPr>
        <w:t xml:space="preserve"> </w:t>
      </w:r>
      <w:r w:rsidR="0051740D">
        <w:rPr>
          <w:rFonts w:ascii="TimesNewRomanPSMT" w:hAnsi="TimesNewRomanPSMT" w:cs="TimesNewRomanPSMT"/>
          <w:sz w:val="24"/>
          <w:szCs w:val="24"/>
        </w:rPr>
        <w:t>this date, 483 years extend to the autumn of A.D. 27. At that time this prophecy was fulfilled.</w:t>
      </w:r>
      <w:r>
        <w:rPr>
          <w:rFonts w:ascii="TimesNewRomanPSMT" w:hAnsi="TimesNewRomanPSMT" w:cs="TimesNewRomanPSMT"/>
          <w:sz w:val="24"/>
          <w:szCs w:val="24"/>
        </w:rPr>
        <w:t xml:space="preserve"> </w:t>
      </w:r>
      <w:r w:rsidR="0051740D">
        <w:rPr>
          <w:rFonts w:ascii="TimesNewRomanPSMT" w:hAnsi="TimesNewRomanPSMT" w:cs="TimesNewRomanPSMT"/>
          <w:sz w:val="24"/>
          <w:szCs w:val="24"/>
        </w:rPr>
        <w:t>The word ‘Messiah’ signifies ‘the Anointed One.’ In the autumn of A.D. 27 Christ was baptized</w:t>
      </w:r>
      <w:r>
        <w:rPr>
          <w:rFonts w:ascii="TimesNewRomanPSMT" w:hAnsi="TimesNewRomanPSMT" w:cs="TimesNewRomanPSMT"/>
          <w:sz w:val="24"/>
          <w:szCs w:val="24"/>
        </w:rPr>
        <w:t xml:space="preserve"> </w:t>
      </w:r>
      <w:r w:rsidR="0051740D">
        <w:rPr>
          <w:rFonts w:ascii="TimesNewRomanPSMT" w:hAnsi="TimesNewRomanPSMT" w:cs="TimesNewRomanPSMT"/>
          <w:sz w:val="24"/>
          <w:szCs w:val="24"/>
        </w:rPr>
        <w:t>by John and received the anointing of the Spirit. The apostle Peter testifies that ‘God anointed</w:t>
      </w:r>
      <w:r>
        <w:rPr>
          <w:rFonts w:ascii="TimesNewRomanPSMT" w:hAnsi="TimesNewRomanPSMT" w:cs="TimesNewRomanPSMT"/>
          <w:sz w:val="24"/>
          <w:szCs w:val="24"/>
        </w:rPr>
        <w:t xml:space="preserve"> </w:t>
      </w:r>
      <w:r w:rsidR="0051740D">
        <w:rPr>
          <w:rFonts w:ascii="TimesNewRomanPSMT" w:hAnsi="TimesNewRomanPSMT" w:cs="TimesNewRomanPSMT"/>
          <w:sz w:val="24"/>
          <w:szCs w:val="24"/>
        </w:rPr>
        <w:t xml:space="preserve">Jesus of Nazareth with the Holy Ghost and </w:t>
      </w:r>
      <w:r w:rsidR="0051740D">
        <w:rPr>
          <w:rFonts w:ascii="Times New Roman" w:hAnsi="Times New Roman" w:cs="Times New Roman"/>
          <w:b/>
          <w:bCs/>
          <w:sz w:val="24"/>
          <w:szCs w:val="24"/>
        </w:rPr>
        <w:t>with power</w:t>
      </w:r>
      <w:r w:rsidR="0051740D">
        <w:rPr>
          <w:rFonts w:ascii="TimesNewRomanPSMT" w:hAnsi="TimesNewRomanPSMT" w:cs="TimesNewRomanPSMT"/>
          <w:sz w:val="24"/>
          <w:szCs w:val="24"/>
        </w:rPr>
        <w:t>.’ Acts 10:38. And the Saviour Himself</w:t>
      </w:r>
      <w:r>
        <w:rPr>
          <w:rFonts w:ascii="TimesNewRomanPSMT" w:hAnsi="TimesNewRomanPSMT" w:cs="TimesNewRomanPSMT"/>
          <w:sz w:val="24"/>
          <w:szCs w:val="24"/>
        </w:rPr>
        <w:t xml:space="preserve"> </w:t>
      </w:r>
      <w:r w:rsidR="0051740D">
        <w:rPr>
          <w:rFonts w:ascii="TimesNewRomanPSMT" w:hAnsi="TimesNewRomanPSMT" w:cs="TimesNewRomanPSMT"/>
          <w:sz w:val="24"/>
          <w:szCs w:val="24"/>
        </w:rPr>
        <w:t>declared: ‘The Spirit of the Lord is upon Me, because He hath anointed Me to preach the gospel</w:t>
      </w:r>
      <w:r>
        <w:rPr>
          <w:rFonts w:ascii="TimesNewRomanPSMT" w:hAnsi="TimesNewRomanPSMT" w:cs="TimesNewRomanPSMT"/>
          <w:sz w:val="24"/>
          <w:szCs w:val="24"/>
        </w:rPr>
        <w:t xml:space="preserve"> </w:t>
      </w:r>
      <w:r w:rsidR="0051740D">
        <w:rPr>
          <w:rFonts w:ascii="TimesNewRomanPSMT" w:hAnsi="TimesNewRomanPSMT" w:cs="TimesNewRomanPSMT"/>
          <w:sz w:val="24"/>
          <w:szCs w:val="24"/>
        </w:rPr>
        <w:t>to the poor.’ Luke 4:18. After His baptism He went into Galilee, ‘preaching the gospel of the</w:t>
      </w:r>
      <w:r>
        <w:rPr>
          <w:rFonts w:ascii="TimesNewRomanPSMT" w:hAnsi="TimesNewRomanPSMT" w:cs="TimesNewRomanPSMT"/>
          <w:sz w:val="24"/>
          <w:szCs w:val="24"/>
        </w:rPr>
        <w:t xml:space="preserve"> </w:t>
      </w:r>
      <w:r w:rsidR="0051740D">
        <w:rPr>
          <w:rFonts w:ascii="TimesNewRomanPSMT" w:hAnsi="TimesNewRomanPSMT" w:cs="TimesNewRomanPSMT"/>
          <w:sz w:val="24"/>
          <w:szCs w:val="24"/>
        </w:rPr>
        <w:t>kingdom of God, and saying, The time is fulfilled.’ Mark 1:14, 15.</w:t>
      </w:r>
      <w:r>
        <w:rPr>
          <w:rFonts w:ascii="TimesNewRomanPSMT" w:hAnsi="TimesNewRomanPSMT" w:cs="TimesNewRomanPSMT"/>
          <w:sz w:val="24"/>
          <w:szCs w:val="24"/>
        </w:rPr>
        <w:t>”—</w:t>
      </w:r>
    </w:p>
    <w:p w:rsidR="00F541D2" w:rsidRDefault="00F541D2" w:rsidP="00F541D2">
      <w:pPr>
        <w:autoSpaceDE w:val="0"/>
        <w:autoSpaceDN w:val="0"/>
        <w:adjustRightInd w:val="0"/>
        <w:spacing w:after="0" w:line="240" w:lineRule="auto"/>
        <w:ind w:left="720" w:right="720"/>
        <w:jc w:val="both"/>
        <w:rPr>
          <w:rFonts w:ascii="TimesNewRomanPSMT" w:hAnsi="TimesNewRomanPSMT" w:cs="TimesNewRomanPSMT"/>
          <w:sz w:val="24"/>
          <w:szCs w:val="24"/>
        </w:rPr>
      </w:pPr>
    </w:p>
    <w:p w:rsidR="00F541D2" w:rsidRDefault="00F541D2" w:rsidP="00F541D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What time?  What time is He saying is fulfilled?  The time of Daniel, chapter 9.  That prophecy had to be unsealed for John the Baptist and Christ and the Disciples to be saying, “This is the time of Daniel, chapter 9.”</w:t>
      </w:r>
    </w:p>
    <w:p w:rsidR="00F541D2" w:rsidRDefault="00F541D2" w:rsidP="00F541D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 xml:space="preserve">In Daniel, chapter 12, we have spent a great deal of time in this series identifying that the </w:t>
      </w:r>
      <w:r>
        <w:rPr>
          <w:rFonts w:ascii="TimesNewRomanPSMT" w:hAnsi="TimesNewRomanPSMT" w:cs="TimesNewRomanPSMT"/>
          <w:i/>
          <w:sz w:val="24"/>
          <w:szCs w:val="24"/>
        </w:rPr>
        <w:t>chazon</w:t>
      </w:r>
      <w:r>
        <w:rPr>
          <w:rFonts w:ascii="TimesNewRomanPSMT" w:hAnsi="TimesNewRomanPSMT" w:cs="TimesNewRomanPSMT"/>
          <w:sz w:val="24"/>
          <w:szCs w:val="24"/>
        </w:rPr>
        <w:t xml:space="preserve"> vision was sealed up, and the </w:t>
      </w:r>
      <w:r>
        <w:rPr>
          <w:rFonts w:ascii="TimesNewRomanPSMT" w:hAnsi="TimesNewRomanPSMT" w:cs="TimesNewRomanPSMT"/>
          <w:i/>
          <w:sz w:val="24"/>
          <w:szCs w:val="24"/>
        </w:rPr>
        <w:t>chazon</w:t>
      </w:r>
      <w:r>
        <w:rPr>
          <w:rFonts w:ascii="TimesNewRomanPSMT" w:hAnsi="TimesNewRomanPSMT" w:cs="TimesNewRomanPSMT"/>
          <w:sz w:val="24"/>
          <w:szCs w:val="24"/>
        </w:rPr>
        <w:t xml:space="preserve"> is this vision of 2300 years.  But, in the time of Christ, it had to be unsealed in order for Christ to be saying the time is fulfilled.</w:t>
      </w:r>
    </w:p>
    <w:p w:rsidR="00F541D2" w:rsidRPr="00F541D2" w:rsidRDefault="00F541D2" w:rsidP="00F541D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Continuing on:</w:t>
      </w:r>
    </w:p>
    <w:p w:rsidR="00F541D2" w:rsidRDefault="00F541D2" w:rsidP="00F541D2">
      <w:pPr>
        <w:autoSpaceDE w:val="0"/>
        <w:autoSpaceDN w:val="0"/>
        <w:adjustRightInd w:val="0"/>
        <w:spacing w:after="0" w:line="240" w:lineRule="auto"/>
        <w:ind w:left="720" w:right="720"/>
        <w:jc w:val="both"/>
        <w:rPr>
          <w:rFonts w:ascii="TimesNewRomanPSMT" w:hAnsi="TimesNewRomanPSMT" w:cs="TimesNewRomanPSMT"/>
          <w:sz w:val="24"/>
          <w:szCs w:val="24"/>
        </w:rPr>
      </w:pPr>
    </w:p>
    <w:p w:rsidR="00F541D2" w:rsidRDefault="00F541D2" w:rsidP="00F541D2">
      <w:pPr>
        <w:autoSpaceDE w:val="0"/>
        <w:autoSpaceDN w:val="0"/>
        <w:adjustRightInd w:val="0"/>
        <w:spacing w:after="0" w:line="240" w:lineRule="auto"/>
        <w:ind w:left="720" w:right="720" w:firstLine="720"/>
        <w:jc w:val="both"/>
        <w:rPr>
          <w:rFonts w:ascii="TimesNewRomanPSMT" w:hAnsi="TimesNewRomanPSMT" w:cs="TimesNewRomanPSMT"/>
          <w:sz w:val="24"/>
          <w:szCs w:val="24"/>
        </w:rPr>
      </w:pPr>
      <w:r>
        <w:rPr>
          <w:rFonts w:ascii="TimesNewRomanPSMT" w:hAnsi="TimesNewRomanPSMT" w:cs="TimesNewRomanPSMT"/>
          <w:sz w:val="24"/>
          <w:szCs w:val="24"/>
        </w:rPr>
        <w:t xml:space="preserve">—“ ‘And He shall confirm the covenant with many for one week.’ The ‘week’ here brought to view is the last one of the seventy; it is the last seven years of the period allotted especially to the Jews. During this time, extending from A.D. 27 to A.D. 34, Christ, </w:t>
      </w:r>
      <w:r>
        <w:rPr>
          <w:rFonts w:ascii="Times New Roman" w:hAnsi="Times New Roman" w:cs="Times New Roman"/>
          <w:b/>
          <w:bCs/>
          <w:sz w:val="24"/>
          <w:szCs w:val="24"/>
        </w:rPr>
        <w:t>at first in person and afterward by His disciples</w:t>
      </w:r>
      <w:r>
        <w:rPr>
          <w:rFonts w:ascii="TimesNewRomanPSMT" w:hAnsi="TimesNewRomanPSMT" w:cs="TimesNewRomanPSMT"/>
          <w:sz w:val="24"/>
          <w:szCs w:val="24"/>
        </w:rPr>
        <w:t>, extended the gospel invitation especially to the Jews. As the apostles went forth with the good tidings of the kingdom, the Saviour’s direction was: ‘Go not into the way of the Gentiles, and into any city of the Samaritans enter ye not: but go rather to the lost sheep of the house of Israel.’ Matthew 10:5, 6.</w:t>
      </w:r>
      <w:r w:rsidR="00B80374">
        <w:rPr>
          <w:rFonts w:ascii="TimesNewRomanPSMT" w:hAnsi="TimesNewRomanPSMT" w:cs="TimesNewRomanPSMT"/>
          <w:sz w:val="24"/>
          <w:szCs w:val="24"/>
        </w:rPr>
        <w:t>”—</w:t>
      </w:r>
    </w:p>
    <w:p w:rsidR="00B80374" w:rsidRDefault="00B80374" w:rsidP="00F541D2">
      <w:pPr>
        <w:autoSpaceDE w:val="0"/>
        <w:autoSpaceDN w:val="0"/>
        <w:adjustRightInd w:val="0"/>
        <w:spacing w:after="0" w:line="240" w:lineRule="auto"/>
        <w:ind w:left="720" w:right="720" w:firstLine="720"/>
        <w:jc w:val="both"/>
        <w:rPr>
          <w:rFonts w:ascii="TimesNewRomanPSMT" w:hAnsi="TimesNewRomanPSMT" w:cs="TimesNewRomanPSMT"/>
          <w:sz w:val="24"/>
          <w:szCs w:val="24"/>
        </w:rPr>
      </w:pPr>
    </w:p>
    <w:p w:rsidR="00B80374" w:rsidRDefault="00B80374" w:rsidP="00B8037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 message first goes to God’s people, and then afterwards it goes outside of God’s people.</w:t>
      </w:r>
    </w:p>
    <w:p w:rsidR="00B80374" w:rsidRDefault="00B80374" w:rsidP="00B8037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Continuing on:</w:t>
      </w:r>
    </w:p>
    <w:p w:rsidR="00B80374" w:rsidRPr="0051740D" w:rsidRDefault="00B80374" w:rsidP="00F541D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87765" w:rsidRDefault="00B80374" w:rsidP="00F541D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NewRomanPSMT" w:hAnsi="TimesNewRomanPSMT" w:cs="TimesNewRomanPSMT"/>
          <w:sz w:val="24"/>
          <w:szCs w:val="24"/>
        </w:rPr>
        <w:t>—</w:t>
      </w:r>
      <w:r w:rsidR="00F541D2">
        <w:rPr>
          <w:rFonts w:ascii="TimesNewRomanPSMT" w:hAnsi="TimesNewRomanPSMT" w:cs="TimesNewRomanPSMT"/>
          <w:sz w:val="24"/>
          <w:szCs w:val="24"/>
        </w:rPr>
        <w:t xml:space="preserve">“In the midst of the week He shall cause the sacrifice and the oblation to cease.’ In A.D. 31, three and a half years after His baptism, our Lord was crucified. With the great sacrifice offered upon Calvary, ended that system of offerings which for four thousand years had pointed forward to the Lamb of God. Type had met antitype, and all the sacrifices and oblations of the ceremonial system were there to cease.” </w:t>
      </w:r>
      <w:r w:rsidR="00F541D2">
        <w:rPr>
          <w:rFonts w:ascii="Times New Roman" w:hAnsi="Times New Roman" w:cs="Times New Roman"/>
          <w:i/>
          <w:iCs/>
          <w:sz w:val="24"/>
          <w:szCs w:val="24"/>
        </w:rPr>
        <w:t xml:space="preserve">The Great Controversy, </w:t>
      </w:r>
      <w:r w:rsidR="00F541D2">
        <w:rPr>
          <w:rFonts w:ascii="TimesNewRomanPSMT" w:hAnsi="TimesNewRomanPSMT" w:cs="TimesNewRomanPSMT"/>
          <w:sz w:val="24"/>
          <w:szCs w:val="24"/>
        </w:rPr>
        <w:t>327.</w:t>
      </w:r>
    </w:p>
    <w:p w:rsidR="00D87765" w:rsidRDefault="00D87765" w:rsidP="00DD3610">
      <w:pPr>
        <w:spacing w:after="0" w:line="240" w:lineRule="auto"/>
        <w:jc w:val="both"/>
        <w:rPr>
          <w:rFonts w:ascii="Times New Roman" w:hAnsi="Times New Roman" w:cs="Times New Roman"/>
          <w:sz w:val="24"/>
          <w:szCs w:val="24"/>
        </w:rPr>
      </w:pPr>
    </w:p>
    <w:p w:rsidR="00B80374" w:rsidRDefault="00B8037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Take note of that.  We will deal with that in our following presentations.</w:t>
      </w:r>
    </w:p>
    <w:p w:rsidR="00B80374" w:rsidRDefault="00B8037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at the cross the earthly sanctuary comes to an end, and now Christ is going to move into the Heavenly Sanctuary.  There is a change of dispensations going on here, and that is part of the story of this pattern.</w:t>
      </w:r>
    </w:p>
    <w:p w:rsidR="00B80374" w:rsidRDefault="00B8037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Christ at His baptism is empowered.  He gives His testimony for three and a half years; and, then three and a half years after His death, His Disciples give His testimony.</w:t>
      </w:r>
    </w:p>
    <w:p w:rsidR="00B80374" w:rsidRDefault="00B8037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Most definitely, this [timeline in Figure No. 30] is not proportionate.  Immediately after the cross, He is resurrected, then He ascends to Heaven.  And we will show you that the Seven </w:t>
      </w:r>
      <w:r w:rsidR="006C6EA5">
        <w:rPr>
          <w:rFonts w:ascii="Times New Roman" w:hAnsi="Times New Roman" w:cs="Times New Roman"/>
          <w:sz w:val="24"/>
          <w:szCs w:val="24"/>
        </w:rPr>
        <w:t xml:space="preserve">Last </w:t>
      </w:r>
      <w:r>
        <w:rPr>
          <w:rFonts w:ascii="Times New Roman" w:hAnsi="Times New Roman" w:cs="Times New Roman"/>
          <w:sz w:val="24"/>
          <w:szCs w:val="24"/>
        </w:rPr>
        <w:t>Plagues is AD70.  So, it is not proportionate.  These are simply waymarks.</w:t>
      </w:r>
    </w:p>
    <w:p w:rsidR="00B80374" w:rsidRDefault="00B80374" w:rsidP="00DD3610">
      <w:pPr>
        <w:spacing w:after="0" w:line="240" w:lineRule="auto"/>
        <w:jc w:val="both"/>
        <w:rPr>
          <w:rFonts w:ascii="Times New Roman" w:hAnsi="Times New Roman" w:cs="Times New Roman"/>
          <w:sz w:val="24"/>
          <w:szCs w:val="24"/>
        </w:rPr>
      </w:pPr>
    </w:p>
    <w:p w:rsidR="00B80374" w:rsidRDefault="00B80374" w:rsidP="00B80374">
      <w:pPr>
        <w:pStyle w:val="Heading3"/>
        <w:jc w:val="right"/>
      </w:pPr>
      <w:bookmarkStart w:id="166" w:name="_Toc529257517"/>
      <w:r>
        <w:t>Resurrection</w:t>
      </w:r>
      <w:bookmarkEnd w:id="166"/>
    </w:p>
    <w:p w:rsidR="00B80374" w:rsidRDefault="00B8037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His resurrection, </w:t>
      </w:r>
      <w:r>
        <w:rPr>
          <w:rFonts w:ascii="Times New Roman" w:hAnsi="Times New Roman" w:cs="Times New Roman"/>
          <w:i/>
          <w:sz w:val="24"/>
          <w:szCs w:val="24"/>
        </w:rPr>
        <w:t xml:space="preserve">Acts of the Apostles, </w:t>
      </w:r>
      <w:r>
        <w:rPr>
          <w:rFonts w:ascii="Times New Roman" w:hAnsi="Times New Roman" w:cs="Times New Roman"/>
          <w:sz w:val="24"/>
          <w:szCs w:val="24"/>
        </w:rPr>
        <w:t>page 60, says,</w:t>
      </w:r>
    </w:p>
    <w:p w:rsidR="00B80374" w:rsidRDefault="00B80374" w:rsidP="00DD3610">
      <w:pPr>
        <w:spacing w:after="0" w:line="240" w:lineRule="auto"/>
        <w:jc w:val="both"/>
        <w:rPr>
          <w:rFonts w:ascii="Times New Roman" w:hAnsi="Times New Roman" w:cs="Times New Roman"/>
          <w:sz w:val="24"/>
          <w:szCs w:val="24"/>
        </w:rPr>
      </w:pPr>
    </w:p>
    <w:p w:rsidR="00B80374" w:rsidRPr="00B80374" w:rsidRDefault="00B80374" w:rsidP="00B8037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80374">
        <w:rPr>
          <w:rFonts w:ascii="Times New Roman" w:hAnsi="Times New Roman" w:cs="Times New Roman"/>
          <w:sz w:val="24"/>
          <w:szCs w:val="24"/>
        </w:rPr>
        <w:t>“Thus the disciples preached the resurrection of Christ. Many among those who listened</w:t>
      </w:r>
      <w:r>
        <w:rPr>
          <w:rFonts w:ascii="Times New Roman" w:hAnsi="Times New Roman" w:cs="Times New Roman"/>
          <w:sz w:val="24"/>
          <w:szCs w:val="24"/>
        </w:rPr>
        <w:t xml:space="preserve"> </w:t>
      </w:r>
      <w:r w:rsidRPr="00B80374">
        <w:rPr>
          <w:rFonts w:ascii="Times New Roman" w:hAnsi="Times New Roman" w:cs="Times New Roman"/>
          <w:sz w:val="24"/>
          <w:szCs w:val="24"/>
        </w:rPr>
        <w:t>were waiting for this testimony, and when they heard it they believed. It brought to their minds</w:t>
      </w:r>
      <w:r>
        <w:rPr>
          <w:rFonts w:ascii="Times New Roman" w:hAnsi="Times New Roman" w:cs="Times New Roman"/>
          <w:sz w:val="24"/>
          <w:szCs w:val="24"/>
        </w:rPr>
        <w:t xml:space="preserve"> </w:t>
      </w:r>
      <w:r w:rsidRPr="00B80374">
        <w:rPr>
          <w:rFonts w:ascii="Times New Roman" w:hAnsi="Times New Roman" w:cs="Times New Roman"/>
          <w:sz w:val="24"/>
          <w:szCs w:val="24"/>
        </w:rPr>
        <w:t>the words that Christ had spoken, and they took their stand in the ranks of those who accepted</w:t>
      </w:r>
      <w:r>
        <w:rPr>
          <w:rFonts w:ascii="Times New Roman" w:hAnsi="Times New Roman" w:cs="Times New Roman"/>
          <w:sz w:val="24"/>
          <w:szCs w:val="24"/>
        </w:rPr>
        <w:t xml:space="preserve"> </w:t>
      </w:r>
      <w:r w:rsidRPr="00B80374">
        <w:rPr>
          <w:rFonts w:ascii="Times New Roman" w:hAnsi="Times New Roman" w:cs="Times New Roman"/>
          <w:sz w:val="24"/>
          <w:szCs w:val="24"/>
        </w:rPr>
        <w:t xml:space="preserve">the gospel. The seed that the Saviour had sown sprang up and bore fruit.” </w:t>
      </w:r>
      <w:r w:rsidRPr="00B80374">
        <w:rPr>
          <w:rFonts w:ascii="Times New Roman" w:hAnsi="Times New Roman" w:cs="Times New Roman"/>
          <w:i/>
          <w:iCs/>
          <w:sz w:val="24"/>
          <w:szCs w:val="24"/>
        </w:rPr>
        <w:t>Acts of the Apostles</w:t>
      </w:r>
      <w:r w:rsidRPr="00B80374">
        <w:rPr>
          <w:rFonts w:ascii="Times New Roman" w:hAnsi="Times New Roman" w:cs="Times New Roman"/>
          <w:sz w:val="24"/>
          <w:szCs w:val="24"/>
        </w:rPr>
        <w:t>,</w:t>
      </w:r>
      <w:r>
        <w:rPr>
          <w:rFonts w:ascii="Times New Roman" w:hAnsi="Times New Roman" w:cs="Times New Roman"/>
          <w:sz w:val="24"/>
          <w:szCs w:val="24"/>
        </w:rPr>
        <w:t xml:space="preserve"> </w:t>
      </w:r>
      <w:r w:rsidRPr="00B80374">
        <w:rPr>
          <w:rFonts w:ascii="Times New Roman" w:hAnsi="Times New Roman" w:cs="Times New Roman"/>
          <w:sz w:val="24"/>
          <w:szCs w:val="24"/>
        </w:rPr>
        <w:t>60.</w:t>
      </w:r>
    </w:p>
    <w:p w:rsidR="00D87765" w:rsidRDefault="00D87765" w:rsidP="00DD3610">
      <w:pPr>
        <w:spacing w:after="0" w:line="240" w:lineRule="auto"/>
        <w:jc w:val="both"/>
        <w:rPr>
          <w:rFonts w:ascii="Times New Roman" w:hAnsi="Times New Roman" w:cs="Times New Roman"/>
          <w:sz w:val="24"/>
          <w:szCs w:val="24"/>
        </w:rPr>
      </w:pPr>
    </w:p>
    <w:p w:rsidR="00B80374" w:rsidRDefault="00B80374" w:rsidP="00B80374">
      <w:pPr>
        <w:pStyle w:val="Heading3"/>
        <w:jc w:val="right"/>
      </w:pPr>
      <w:bookmarkStart w:id="167" w:name="_Toc529257518"/>
      <w:r>
        <w:t>Ascension</w:t>
      </w:r>
      <w:bookmarkEnd w:id="167"/>
    </w:p>
    <w:p w:rsidR="00D87765" w:rsidRDefault="00B8037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After He was resurrected, He ascended to Heaven.  </w:t>
      </w:r>
      <w:r>
        <w:rPr>
          <w:rFonts w:ascii="Times New Roman" w:hAnsi="Times New Roman" w:cs="Times New Roman"/>
          <w:i/>
          <w:sz w:val="24"/>
          <w:szCs w:val="24"/>
        </w:rPr>
        <w:t xml:space="preserve">Acts of the Apostles, </w:t>
      </w:r>
      <w:r>
        <w:rPr>
          <w:rFonts w:ascii="Times New Roman" w:hAnsi="Times New Roman" w:cs="Times New Roman"/>
          <w:sz w:val="24"/>
          <w:szCs w:val="24"/>
        </w:rPr>
        <w:t>page 38, says,</w:t>
      </w:r>
    </w:p>
    <w:p w:rsidR="00B80374" w:rsidRDefault="00B80374" w:rsidP="00DD3610">
      <w:pPr>
        <w:spacing w:after="0" w:line="240" w:lineRule="auto"/>
        <w:jc w:val="both"/>
        <w:rPr>
          <w:rFonts w:ascii="Times New Roman" w:hAnsi="Times New Roman" w:cs="Times New Roman"/>
          <w:sz w:val="24"/>
          <w:szCs w:val="24"/>
        </w:rPr>
      </w:pPr>
    </w:p>
    <w:p w:rsidR="00B80374" w:rsidRPr="00B80374" w:rsidRDefault="00B80374" w:rsidP="00B8037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B80374">
        <w:rPr>
          <w:rFonts w:ascii="Times New Roman" w:hAnsi="Times New Roman" w:cs="Times New Roman"/>
          <w:sz w:val="24"/>
          <w:szCs w:val="24"/>
        </w:rPr>
        <w:t>“Christ’s ascension to heaven was the signal that His followers were to receive the</w:t>
      </w:r>
      <w:r>
        <w:rPr>
          <w:rFonts w:ascii="Times New Roman" w:hAnsi="Times New Roman" w:cs="Times New Roman"/>
          <w:sz w:val="24"/>
          <w:szCs w:val="24"/>
        </w:rPr>
        <w:t xml:space="preserve"> </w:t>
      </w:r>
      <w:r w:rsidRPr="00B80374">
        <w:rPr>
          <w:rFonts w:ascii="Times New Roman" w:hAnsi="Times New Roman" w:cs="Times New Roman"/>
          <w:sz w:val="24"/>
          <w:szCs w:val="24"/>
        </w:rPr>
        <w:t>promised blessing. For this they were to wait before they entered upon their work. When Christ</w:t>
      </w:r>
      <w:r>
        <w:rPr>
          <w:rFonts w:ascii="Times New Roman" w:hAnsi="Times New Roman" w:cs="Times New Roman"/>
          <w:sz w:val="24"/>
          <w:szCs w:val="24"/>
        </w:rPr>
        <w:t xml:space="preserve"> </w:t>
      </w:r>
      <w:r w:rsidRPr="00B80374">
        <w:rPr>
          <w:rFonts w:ascii="Times New Roman" w:hAnsi="Times New Roman" w:cs="Times New Roman"/>
          <w:sz w:val="24"/>
          <w:szCs w:val="24"/>
        </w:rPr>
        <w:t>passed within the heavenly gates, He was enthroned amidst the adoration of the angels. As soon</w:t>
      </w:r>
      <w:r>
        <w:rPr>
          <w:rFonts w:ascii="Times New Roman" w:hAnsi="Times New Roman" w:cs="Times New Roman"/>
          <w:sz w:val="24"/>
          <w:szCs w:val="24"/>
        </w:rPr>
        <w:t xml:space="preserve"> </w:t>
      </w:r>
      <w:r w:rsidRPr="00B80374">
        <w:rPr>
          <w:rFonts w:ascii="Times New Roman" w:hAnsi="Times New Roman" w:cs="Times New Roman"/>
          <w:sz w:val="24"/>
          <w:szCs w:val="24"/>
        </w:rPr>
        <w:t>as this ceremony was completed, the Holy Spirit descended upon the disciples in rich currents,</w:t>
      </w:r>
      <w:r>
        <w:rPr>
          <w:rFonts w:ascii="Times New Roman" w:hAnsi="Times New Roman" w:cs="Times New Roman"/>
          <w:sz w:val="24"/>
          <w:szCs w:val="24"/>
        </w:rPr>
        <w:t xml:space="preserve"> </w:t>
      </w:r>
      <w:r w:rsidRPr="00B80374">
        <w:rPr>
          <w:rFonts w:ascii="Times New Roman" w:hAnsi="Times New Roman" w:cs="Times New Roman"/>
          <w:sz w:val="24"/>
          <w:szCs w:val="24"/>
        </w:rPr>
        <w:t>and Christ was indeed glorified, even with the glory which He had with the Father from all</w:t>
      </w:r>
      <w:r>
        <w:rPr>
          <w:rFonts w:ascii="Times New Roman" w:hAnsi="Times New Roman" w:cs="Times New Roman"/>
          <w:sz w:val="24"/>
          <w:szCs w:val="24"/>
        </w:rPr>
        <w:t xml:space="preserve"> </w:t>
      </w:r>
      <w:r w:rsidRPr="00B80374">
        <w:rPr>
          <w:rFonts w:ascii="Times New Roman" w:hAnsi="Times New Roman" w:cs="Times New Roman"/>
          <w:sz w:val="24"/>
          <w:szCs w:val="24"/>
        </w:rPr>
        <w:t>eternity. The Pentecostal outpouring was Heaven’s communication that the Redeemer's</w:t>
      </w:r>
      <w:r>
        <w:rPr>
          <w:rFonts w:ascii="Times New Roman" w:hAnsi="Times New Roman" w:cs="Times New Roman"/>
          <w:sz w:val="24"/>
          <w:szCs w:val="24"/>
        </w:rPr>
        <w:t xml:space="preserve"> </w:t>
      </w:r>
      <w:r w:rsidRPr="00B80374">
        <w:rPr>
          <w:rFonts w:ascii="Times New Roman" w:hAnsi="Times New Roman" w:cs="Times New Roman"/>
          <w:sz w:val="24"/>
          <w:szCs w:val="24"/>
        </w:rPr>
        <w:t>inauguration was accomplished. According to His promise He had sent the Holy Spirit from</w:t>
      </w:r>
      <w:r>
        <w:rPr>
          <w:rFonts w:ascii="Times New Roman" w:hAnsi="Times New Roman" w:cs="Times New Roman"/>
          <w:sz w:val="24"/>
          <w:szCs w:val="24"/>
        </w:rPr>
        <w:t xml:space="preserve"> </w:t>
      </w:r>
      <w:r w:rsidRPr="00B80374">
        <w:rPr>
          <w:rFonts w:ascii="Times New Roman" w:hAnsi="Times New Roman" w:cs="Times New Roman"/>
          <w:sz w:val="24"/>
          <w:szCs w:val="24"/>
        </w:rPr>
        <w:t>heaven to His followers as a token that He had, as priest and king, received all authority in</w:t>
      </w:r>
      <w:r>
        <w:rPr>
          <w:rFonts w:ascii="Times New Roman" w:hAnsi="Times New Roman" w:cs="Times New Roman"/>
          <w:sz w:val="24"/>
          <w:szCs w:val="24"/>
        </w:rPr>
        <w:t xml:space="preserve"> </w:t>
      </w:r>
      <w:r w:rsidRPr="00B80374">
        <w:rPr>
          <w:rFonts w:ascii="Times New Roman" w:hAnsi="Times New Roman" w:cs="Times New Roman"/>
          <w:sz w:val="24"/>
          <w:szCs w:val="24"/>
        </w:rPr>
        <w:t xml:space="preserve">heaven and on earth, and was the Anointed One over His people.” </w:t>
      </w:r>
      <w:r w:rsidRPr="00B80374">
        <w:rPr>
          <w:rFonts w:ascii="Times New Roman" w:hAnsi="Times New Roman" w:cs="Times New Roman"/>
          <w:i/>
          <w:iCs/>
          <w:sz w:val="24"/>
          <w:szCs w:val="24"/>
        </w:rPr>
        <w:t>Acts of the Apostles</w:t>
      </w:r>
      <w:r w:rsidRPr="00B80374">
        <w:rPr>
          <w:rFonts w:ascii="Times New Roman" w:hAnsi="Times New Roman" w:cs="Times New Roman"/>
          <w:sz w:val="24"/>
          <w:szCs w:val="24"/>
        </w:rPr>
        <w:t>, 38.</w:t>
      </w:r>
    </w:p>
    <w:p w:rsidR="00B80374" w:rsidRDefault="00B8037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87765" w:rsidRDefault="006C6EA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worth noting here that when the Holy Spirit was poured out at Pentecost, it was the token, the signal that He had begun His work in the Heavenly Sanctuary.  And when He poured out the Spirit at the Midnight Cry, it was the token that He was beginning His work in the Most Holy Place.</w:t>
      </w:r>
    </w:p>
    <w:p w:rsidR="006C6EA5" w:rsidRDefault="006C6EA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He pours out His Spirit during the Latter Rain, it is the token that the Judgment of the Living has begun; but, this is a different study.</w:t>
      </w:r>
    </w:p>
    <w:p w:rsidR="006C6EA5" w:rsidRDefault="006C6EA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pattern of Christ, He was born.  Thirty years later He is empowered to give His testimony for three and a half years.  Then He dies on the cross; He is resurrected; and, He ascends.</w:t>
      </w:r>
    </w:p>
    <w:p w:rsidR="006C6EA5" w:rsidRDefault="006C6EA5" w:rsidP="00DD3610">
      <w:pPr>
        <w:spacing w:after="0" w:line="240" w:lineRule="auto"/>
        <w:jc w:val="both"/>
        <w:rPr>
          <w:rFonts w:ascii="Times New Roman" w:hAnsi="Times New Roman" w:cs="Times New Roman"/>
          <w:sz w:val="24"/>
          <w:szCs w:val="24"/>
        </w:rPr>
      </w:pPr>
    </w:p>
    <w:p w:rsidR="006C6EA5" w:rsidRDefault="006C6EA5" w:rsidP="006C6EA5">
      <w:pPr>
        <w:pStyle w:val="Heading3"/>
        <w:jc w:val="right"/>
      </w:pPr>
      <w:bookmarkStart w:id="168" w:name="_Toc529257519"/>
      <w:r>
        <w:t>End of the World</w:t>
      </w:r>
      <w:bookmarkEnd w:id="168"/>
    </w:p>
    <w:p w:rsidR="006C6EA5" w:rsidRDefault="006C6EA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Seven Last Plagues are represented in the destruction of Jerusalem, or that chaos at the end of the world, however you want to categorize it up there [within the time line on the whiteboard].</w:t>
      </w:r>
    </w:p>
    <w:p w:rsidR="006C6EA5" w:rsidRDefault="006C6EA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says in </w:t>
      </w:r>
      <w:r>
        <w:rPr>
          <w:rFonts w:ascii="Times New Roman" w:hAnsi="Times New Roman" w:cs="Times New Roman"/>
          <w:i/>
          <w:sz w:val="24"/>
          <w:szCs w:val="24"/>
        </w:rPr>
        <w:t xml:space="preserve">The Desire of Ages, </w:t>
      </w:r>
      <w:r>
        <w:rPr>
          <w:rFonts w:ascii="Times New Roman" w:hAnsi="Times New Roman" w:cs="Times New Roman"/>
          <w:sz w:val="24"/>
          <w:szCs w:val="24"/>
        </w:rPr>
        <w:t>page 633,</w:t>
      </w:r>
    </w:p>
    <w:p w:rsidR="006C6EA5" w:rsidRPr="006C6EA5" w:rsidRDefault="006C6EA5" w:rsidP="00DD3610">
      <w:pPr>
        <w:spacing w:after="0" w:line="240" w:lineRule="auto"/>
        <w:jc w:val="both"/>
        <w:rPr>
          <w:rFonts w:ascii="Times New Roman" w:hAnsi="Times New Roman" w:cs="Times New Roman"/>
          <w:sz w:val="24"/>
          <w:szCs w:val="24"/>
        </w:rPr>
      </w:pPr>
    </w:p>
    <w:p w:rsidR="0005585A" w:rsidRDefault="006C6EA5" w:rsidP="006C6EA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C6EA5">
        <w:rPr>
          <w:rFonts w:ascii="Times New Roman" w:hAnsi="Times New Roman" w:cs="Times New Roman"/>
          <w:sz w:val="24"/>
          <w:szCs w:val="24"/>
        </w:rPr>
        <w:lastRenderedPageBreak/>
        <w:t xml:space="preserve"> “In the prophecy of Jerusalem’s destruction Christ said, ‘Because iniquity shall abound,</w:t>
      </w:r>
      <w:r>
        <w:rPr>
          <w:rFonts w:ascii="Times New Roman" w:hAnsi="Times New Roman" w:cs="Times New Roman"/>
          <w:sz w:val="24"/>
          <w:szCs w:val="24"/>
        </w:rPr>
        <w:t xml:space="preserve"> </w:t>
      </w:r>
      <w:r w:rsidRPr="006C6EA5">
        <w:rPr>
          <w:rFonts w:ascii="Times New Roman" w:hAnsi="Times New Roman" w:cs="Times New Roman"/>
          <w:sz w:val="24"/>
          <w:szCs w:val="24"/>
        </w:rPr>
        <w:t>the love of many shall wax cold. But he that shall endure unto the end, the same shall be saved.</w:t>
      </w:r>
      <w:r>
        <w:rPr>
          <w:rFonts w:ascii="Times New Roman" w:hAnsi="Times New Roman" w:cs="Times New Roman"/>
          <w:sz w:val="24"/>
          <w:szCs w:val="24"/>
        </w:rPr>
        <w:t xml:space="preserve"> </w:t>
      </w:r>
      <w:r w:rsidRPr="006C6EA5">
        <w:rPr>
          <w:rFonts w:ascii="Times New Roman" w:hAnsi="Times New Roman" w:cs="Times New Roman"/>
          <w:sz w:val="24"/>
          <w:szCs w:val="24"/>
        </w:rPr>
        <w:t>And this gospel of the kingdom shall be preached in all the world for a witness unto all nations;</w:t>
      </w:r>
      <w:r>
        <w:rPr>
          <w:rFonts w:ascii="Times New Roman" w:hAnsi="Times New Roman" w:cs="Times New Roman"/>
          <w:sz w:val="24"/>
          <w:szCs w:val="24"/>
        </w:rPr>
        <w:t xml:space="preserve"> </w:t>
      </w:r>
      <w:r w:rsidRPr="006C6EA5">
        <w:rPr>
          <w:rFonts w:ascii="Times New Roman" w:hAnsi="Times New Roman" w:cs="Times New Roman"/>
          <w:sz w:val="24"/>
          <w:szCs w:val="24"/>
        </w:rPr>
        <w:t>and then shall the end come.’ This prophecy will again be fulfilled.</w:t>
      </w:r>
      <w:r w:rsidR="0005585A">
        <w:rPr>
          <w:rFonts w:ascii="Times New Roman" w:hAnsi="Times New Roman" w:cs="Times New Roman"/>
          <w:sz w:val="24"/>
          <w:szCs w:val="24"/>
        </w:rPr>
        <w:t>”—</w:t>
      </w:r>
    </w:p>
    <w:p w:rsidR="0005585A" w:rsidRDefault="0005585A" w:rsidP="006C6EA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5585A" w:rsidRDefault="0005585A" w:rsidP="000558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was this prophecy fulfilled?  In AD70.</w:t>
      </w:r>
    </w:p>
    <w:p w:rsidR="0005585A" w:rsidRDefault="0005585A" w:rsidP="000558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the Gospel carried to the world before AD70?</w:t>
      </w:r>
    </w:p>
    <w:p w:rsidR="0005585A" w:rsidRDefault="0005585A" w:rsidP="000558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05585A" w:rsidRDefault="0005585A" w:rsidP="000558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the Bible says that the Gospel was carried to the Entire world by the Disciples.  It says it very plainly.</w:t>
      </w:r>
    </w:p>
    <w:p w:rsidR="0005585A" w:rsidRDefault="0005585A" w:rsidP="000558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end here that is being referenced here in the first</w:t>
      </w:r>
      <w:r w:rsidR="00FD6A6B">
        <w:rPr>
          <w:rFonts w:ascii="Times New Roman" w:hAnsi="Times New Roman" w:cs="Times New Roman"/>
          <w:sz w:val="24"/>
          <w:szCs w:val="24"/>
        </w:rPr>
        <w:t xml:space="preserve"> context, when you said AD70, w</w:t>
      </w:r>
      <w:r>
        <w:rPr>
          <w:rFonts w:ascii="Times New Roman" w:hAnsi="Times New Roman" w:cs="Times New Roman"/>
          <w:sz w:val="24"/>
          <w:szCs w:val="24"/>
        </w:rPr>
        <w:t>hat is the end?  End of Jerusalem, end of God’s people being God’s people.</w:t>
      </w:r>
    </w:p>
    <w:p w:rsidR="0005585A" w:rsidRDefault="0005585A" w:rsidP="000558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else was his fulfilled?  It was fulfilled in the 1260 years of Papal rule, right?  Th</w:t>
      </w:r>
      <w:r w:rsidR="005B19C3">
        <w:rPr>
          <w:rFonts w:ascii="Times New Roman" w:hAnsi="Times New Roman" w:cs="Times New Roman"/>
          <w:sz w:val="24"/>
          <w:szCs w:val="24"/>
        </w:rPr>
        <w:t>e destruction of Jerusalem is also an illustration of the end of the world; but, it is also an illustration of the trampling down of Jerusalem during the 1260 years of The Dark Ages.</w:t>
      </w:r>
    </w:p>
    <w:p w:rsidR="005B19C3" w:rsidRDefault="005B19C3" w:rsidP="000558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05585A" w:rsidRDefault="0005585A" w:rsidP="006C6EA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B19C3" w:rsidRDefault="0005585A" w:rsidP="0005585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B19C3">
        <w:rPr>
          <w:rFonts w:ascii="Times New Roman" w:hAnsi="Times New Roman" w:cs="Times New Roman"/>
          <w:sz w:val="24"/>
          <w:szCs w:val="24"/>
        </w:rPr>
        <w:t xml:space="preserve">This prophecy will again be fulfilled.  </w:t>
      </w:r>
      <w:r w:rsidR="006C6EA5" w:rsidRPr="006C6EA5">
        <w:rPr>
          <w:rFonts w:ascii="Times New Roman" w:hAnsi="Times New Roman" w:cs="Times New Roman"/>
          <w:sz w:val="24"/>
          <w:szCs w:val="24"/>
        </w:rPr>
        <w:t>The abounding iniquity of</w:t>
      </w:r>
      <w:r w:rsidR="006C6EA5">
        <w:rPr>
          <w:rFonts w:ascii="Times New Roman" w:hAnsi="Times New Roman" w:cs="Times New Roman"/>
          <w:sz w:val="24"/>
          <w:szCs w:val="24"/>
        </w:rPr>
        <w:t xml:space="preserve"> </w:t>
      </w:r>
      <w:r w:rsidR="006C6EA5" w:rsidRPr="006C6EA5">
        <w:rPr>
          <w:rFonts w:ascii="Times New Roman" w:hAnsi="Times New Roman" w:cs="Times New Roman"/>
          <w:sz w:val="24"/>
          <w:szCs w:val="24"/>
        </w:rPr>
        <w:t>that day finds its counterpart in this generation. So with the prediction in regard to the preaching</w:t>
      </w:r>
      <w:r w:rsidR="006C6EA5">
        <w:rPr>
          <w:rFonts w:ascii="Times New Roman" w:hAnsi="Times New Roman" w:cs="Times New Roman"/>
          <w:sz w:val="24"/>
          <w:szCs w:val="24"/>
        </w:rPr>
        <w:t xml:space="preserve"> </w:t>
      </w:r>
      <w:r w:rsidR="006C6EA5" w:rsidRPr="006C6EA5">
        <w:rPr>
          <w:rFonts w:ascii="Times New Roman" w:hAnsi="Times New Roman" w:cs="Times New Roman"/>
          <w:sz w:val="24"/>
          <w:szCs w:val="24"/>
        </w:rPr>
        <w:t>of the gospel. Before the fall of Jerusalem, Paul, writing by the Holy Spirit, declared that the</w:t>
      </w:r>
      <w:r w:rsidR="006C6EA5">
        <w:rPr>
          <w:rFonts w:ascii="Times New Roman" w:hAnsi="Times New Roman" w:cs="Times New Roman"/>
          <w:sz w:val="24"/>
          <w:szCs w:val="24"/>
        </w:rPr>
        <w:t xml:space="preserve"> </w:t>
      </w:r>
      <w:r w:rsidR="006C6EA5" w:rsidRPr="006C6EA5">
        <w:rPr>
          <w:rFonts w:ascii="Times New Roman" w:hAnsi="Times New Roman" w:cs="Times New Roman"/>
          <w:sz w:val="24"/>
          <w:szCs w:val="24"/>
        </w:rPr>
        <w:t>gospel was preached to</w:t>
      </w:r>
      <w:r w:rsidR="005B19C3">
        <w:rPr>
          <w:rFonts w:ascii="Times New Roman" w:hAnsi="Times New Roman" w:cs="Times New Roman"/>
          <w:sz w:val="24"/>
          <w:szCs w:val="24"/>
        </w:rPr>
        <w:t>”—</w:t>
      </w:r>
      <w:r w:rsidR="005B19C3">
        <w:rPr>
          <w:rFonts w:ascii="Times New Roman" w:hAnsi="Times New Roman" w:cs="Times New Roman"/>
          <w:i/>
          <w:sz w:val="24"/>
          <w:szCs w:val="24"/>
        </w:rPr>
        <w:t>where?—“</w:t>
      </w:r>
      <w:r w:rsidR="006C6EA5" w:rsidRPr="006C6EA5">
        <w:rPr>
          <w:rFonts w:ascii="Times New Roman" w:hAnsi="Times New Roman" w:cs="Times New Roman"/>
          <w:sz w:val="24"/>
          <w:szCs w:val="24"/>
        </w:rPr>
        <w:t xml:space="preserve"> ‘every creature which is under heaven.’ Colossians 1:23.</w:t>
      </w:r>
      <w:r w:rsidR="005B19C3">
        <w:rPr>
          <w:rFonts w:ascii="Times New Roman" w:hAnsi="Times New Roman" w:cs="Times New Roman"/>
          <w:sz w:val="24"/>
          <w:szCs w:val="24"/>
        </w:rPr>
        <w:t>”—</w:t>
      </w:r>
    </w:p>
    <w:p w:rsidR="005B19C3" w:rsidRDefault="005B19C3" w:rsidP="0005585A">
      <w:pPr>
        <w:autoSpaceDE w:val="0"/>
        <w:autoSpaceDN w:val="0"/>
        <w:adjustRightInd w:val="0"/>
        <w:spacing w:after="0" w:line="240" w:lineRule="auto"/>
        <w:ind w:left="720" w:right="720"/>
        <w:jc w:val="both"/>
        <w:rPr>
          <w:rFonts w:ascii="Times New Roman" w:hAnsi="Times New Roman" w:cs="Times New Roman"/>
          <w:sz w:val="24"/>
          <w:szCs w:val="24"/>
        </w:rPr>
      </w:pPr>
    </w:p>
    <w:p w:rsidR="005B19C3" w:rsidRDefault="005B19C3" w:rsidP="005B19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 that the whole world?</w:t>
      </w:r>
    </w:p>
    <w:p w:rsidR="005B19C3" w:rsidRDefault="005B19C3" w:rsidP="005B19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5B19C3" w:rsidRDefault="005B19C3" w:rsidP="0005585A">
      <w:pPr>
        <w:autoSpaceDE w:val="0"/>
        <w:autoSpaceDN w:val="0"/>
        <w:adjustRightInd w:val="0"/>
        <w:spacing w:after="0" w:line="240" w:lineRule="auto"/>
        <w:ind w:left="720" w:right="720"/>
        <w:jc w:val="both"/>
        <w:rPr>
          <w:rFonts w:ascii="Times New Roman" w:hAnsi="Times New Roman" w:cs="Times New Roman"/>
          <w:sz w:val="24"/>
          <w:szCs w:val="24"/>
        </w:rPr>
      </w:pPr>
    </w:p>
    <w:p w:rsidR="005B19C3" w:rsidRDefault="005B19C3" w:rsidP="005B19C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BROTHER PIPPENGER:  —“</w:t>
      </w:r>
      <w:r w:rsidR="006C6EA5" w:rsidRPr="006C6EA5">
        <w:rPr>
          <w:rFonts w:ascii="Times New Roman" w:hAnsi="Times New Roman" w:cs="Times New Roman"/>
          <w:sz w:val="24"/>
          <w:szCs w:val="24"/>
        </w:rPr>
        <w:t>So now, before</w:t>
      </w:r>
      <w:r w:rsidR="006C6EA5">
        <w:rPr>
          <w:rFonts w:ascii="Times New Roman" w:hAnsi="Times New Roman" w:cs="Times New Roman"/>
          <w:sz w:val="24"/>
          <w:szCs w:val="24"/>
        </w:rPr>
        <w:t xml:space="preserve"> </w:t>
      </w:r>
      <w:r w:rsidR="006C6EA5" w:rsidRPr="006C6EA5">
        <w:rPr>
          <w:rFonts w:ascii="Times New Roman" w:hAnsi="Times New Roman" w:cs="Times New Roman"/>
          <w:sz w:val="24"/>
          <w:szCs w:val="24"/>
        </w:rPr>
        <w:t>the coming of the Son of man, the everlasting gospel is to be preached ‘to every nation, and</w:t>
      </w:r>
      <w:r w:rsidR="006C6EA5">
        <w:rPr>
          <w:rFonts w:ascii="Times New Roman" w:hAnsi="Times New Roman" w:cs="Times New Roman"/>
          <w:sz w:val="24"/>
          <w:szCs w:val="24"/>
        </w:rPr>
        <w:t xml:space="preserve"> </w:t>
      </w:r>
      <w:r w:rsidR="006C6EA5" w:rsidRPr="006C6EA5">
        <w:rPr>
          <w:rFonts w:ascii="Times New Roman" w:hAnsi="Times New Roman" w:cs="Times New Roman"/>
          <w:sz w:val="24"/>
          <w:szCs w:val="24"/>
        </w:rPr>
        <w:t>kindred, and tongue, and people.’ Revelation 14:6, 14. God ‘hath appointed a day, in the which</w:t>
      </w:r>
      <w:r w:rsidR="006C6EA5">
        <w:rPr>
          <w:rFonts w:ascii="Times New Roman" w:hAnsi="Times New Roman" w:cs="Times New Roman"/>
          <w:sz w:val="24"/>
          <w:szCs w:val="24"/>
        </w:rPr>
        <w:t xml:space="preserve"> </w:t>
      </w:r>
      <w:r w:rsidR="006C6EA5" w:rsidRPr="006C6EA5">
        <w:rPr>
          <w:rFonts w:ascii="Times New Roman" w:hAnsi="Times New Roman" w:cs="Times New Roman"/>
          <w:sz w:val="24"/>
          <w:szCs w:val="24"/>
        </w:rPr>
        <w:t>He will judge the world.’ Acts 17:31. Christ tells us when that day shall be ushered in. He does</w:t>
      </w:r>
      <w:r w:rsidR="006C6EA5">
        <w:rPr>
          <w:rFonts w:ascii="Times New Roman" w:hAnsi="Times New Roman" w:cs="Times New Roman"/>
          <w:sz w:val="24"/>
          <w:szCs w:val="24"/>
        </w:rPr>
        <w:t xml:space="preserve"> </w:t>
      </w:r>
      <w:r w:rsidR="006C6EA5" w:rsidRPr="006C6EA5">
        <w:rPr>
          <w:rFonts w:ascii="Times New Roman" w:hAnsi="Times New Roman" w:cs="Times New Roman"/>
          <w:sz w:val="24"/>
          <w:szCs w:val="24"/>
        </w:rPr>
        <w:t>not say that all the world will be converted, but that ‘this gospel of the kingdom shall be</w:t>
      </w:r>
      <w:r w:rsidR="006C6EA5">
        <w:rPr>
          <w:rFonts w:ascii="Times New Roman" w:hAnsi="Times New Roman" w:cs="Times New Roman"/>
          <w:sz w:val="24"/>
          <w:szCs w:val="24"/>
        </w:rPr>
        <w:t xml:space="preserve"> </w:t>
      </w:r>
      <w:r w:rsidR="006C6EA5" w:rsidRPr="006C6EA5">
        <w:rPr>
          <w:rFonts w:ascii="Times New Roman" w:hAnsi="Times New Roman" w:cs="Times New Roman"/>
          <w:sz w:val="24"/>
          <w:szCs w:val="24"/>
        </w:rPr>
        <w:t>preached in all the world for a witness unto all nations; and then shall the end come.’</w:t>
      </w:r>
      <w:r>
        <w:rPr>
          <w:rFonts w:ascii="Times New Roman" w:hAnsi="Times New Roman" w:cs="Times New Roman"/>
          <w:sz w:val="24"/>
          <w:szCs w:val="24"/>
        </w:rPr>
        <w:t xml:space="preserve"> “—</w:t>
      </w:r>
    </w:p>
    <w:p w:rsidR="005B19C3" w:rsidRDefault="005B19C3" w:rsidP="005B19C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B19C3" w:rsidRDefault="005B19C3" w:rsidP="009841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“gospel of the kingdom”?  This is a great misconception in Adventism.  Adventism believes that if we get a missionary stationed in every country in the world that we have fulfilled this prediction. But, this “gospel of the kingdom” is the gospel of the kingdom has to do with the abomination of desolation:  “When ye therefore see the abomination of desolation, spoken of by Daniel the prophet, stand in the holy place, </w:t>
      </w:r>
      <w:r w:rsidR="00F57523">
        <w:rPr>
          <w:rFonts w:ascii="Times New Roman" w:hAnsi="Times New Roman" w:cs="Times New Roman"/>
          <w:sz w:val="24"/>
          <w:szCs w:val="24"/>
        </w:rPr>
        <w:t>(whoso</w:t>
      </w:r>
      <w:r>
        <w:rPr>
          <w:rFonts w:ascii="Times New Roman" w:hAnsi="Times New Roman" w:cs="Times New Roman"/>
          <w:sz w:val="24"/>
          <w:szCs w:val="24"/>
        </w:rPr>
        <w:t xml:space="preserve"> readeth</w:t>
      </w:r>
      <w:r w:rsidR="00F43F05">
        <w:rPr>
          <w:rFonts w:ascii="Times New Roman" w:hAnsi="Times New Roman" w:cs="Times New Roman"/>
          <w:sz w:val="24"/>
          <w:szCs w:val="24"/>
        </w:rPr>
        <w:t>,</w:t>
      </w:r>
      <w:r>
        <w:rPr>
          <w:rFonts w:ascii="Times New Roman" w:hAnsi="Times New Roman" w:cs="Times New Roman"/>
          <w:sz w:val="24"/>
          <w:szCs w:val="24"/>
        </w:rPr>
        <w:t xml:space="preserve"> </w:t>
      </w:r>
      <w:r w:rsidR="00F43F05">
        <w:rPr>
          <w:rFonts w:ascii="Times New Roman" w:hAnsi="Times New Roman" w:cs="Times New Roman"/>
          <w:sz w:val="24"/>
          <w:szCs w:val="24"/>
        </w:rPr>
        <w:t xml:space="preserve">let him </w:t>
      </w:r>
      <w:r>
        <w:rPr>
          <w:rFonts w:ascii="Times New Roman" w:hAnsi="Times New Roman" w:cs="Times New Roman"/>
          <w:sz w:val="24"/>
          <w:szCs w:val="24"/>
        </w:rPr>
        <w:t>understand</w:t>
      </w:r>
      <w:r w:rsidR="00F43F05">
        <w:rPr>
          <w:rFonts w:ascii="Times New Roman" w:hAnsi="Times New Roman" w:cs="Times New Roman"/>
          <w:sz w:val="24"/>
          <w:szCs w:val="24"/>
        </w:rPr>
        <w:t>:</w:t>
      </w:r>
      <w:r>
        <w:rPr>
          <w:rFonts w:ascii="Times New Roman" w:hAnsi="Times New Roman" w:cs="Times New Roman"/>
          <w:sz w:val="24"/>
          <w:szCs w:val="24"/>
        </w:rPr>
        <w:t>)</w:t>
      </w:r>
      <w:r w:rsidR="00F43F05">
        <w:rPr>
          <w:rFonts w:ascii="Times New Roman" w:hAnsi="Times New Roman" w:cs="Times New Roman"/>
          <w:sz w:val="24"/>
          <w:szCs w:val="24"/>
        </w:rPr>
        <w:t xml:space="preserve"> Then let them which be in Judaea flee into the mountains</w:t>
      </w:r>
      <w:r>
        <w:rPr>
          <w:rFonts w:ascii="Times New Roman" w:hAnsi="Times New Roman" w:cs="Times New Roman"/>
          <w:sz w:val="24"/>
          <w:szCs w:val="24"/>
        </w:rPr>
        <w:t>.</w:t>
      </w:r>
      <w:r w:rsidR="00F43F05">
        <w:rPr>
          <w:rFonts w:ascii="Times New Roman" w:hAnsi="Times New Roman" w:cs="Times New Roman"/>
          <w:sz w:val="24"/>
          <w:szCs w:val="24"/>
        </w:rPr>
        <w:t>”  Matthew 24:15-16 (KJV).</w:t>
      </w:r>
    </w:p>
    <w:p w:rsidR="005B19C3" w:rsidRDefault="005B19C3" w:rsidP="009841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AD66 this was fulfilled in the time period AD66 to 70.  When the Romans placed their standards in the sacred precincts of the sanctuary, that was a sign for the Christians in the City of Jerusalem to flee.  This was repeated just prior to 1260 years of Papal rule where, once again, the Pa</w:t>
      </w:r>
      <w:r w:rsidR="00B56763">
        <w:rPr>
          <w:rFonts w:ascii="Times New Roman" w:hAnsi="Times New Roman" w:cs="Times New Roman"/>
          <w:sz w:val="24"/>
          <w:szCs w:val="24"/>
        </w:rPr>
        <w:t xml:space="preserve">pacy, </w:t>
      </w:r>
      <w:r>
        <w:rPr>
          <w:rFonts w:ascii="Times New Roman" w:hAnsi="Times New Roman" w:cs="Times New Roman"/>
          <w:sz w:val="24"/>
          <w:szCs w:val="24"/>
        </w:rPr>
        <w:t xml:space="preserve">as Mark says it, was “standing where it ought not.”  Mark does not say “in the </w:t>
      </w:r>
      <w:r>
        <w:rPr>
          <w:rFonts w:ascii="Times New Roman" w:hAnsi="Times New Roman" w:cs="Times New Roman"/>
          <w:sz w:val="24"/>
          <w:szCs w:val="24"/>
        </w:rPr>
        <w:lastRenderedPageBreak/>
        <w:t xml:space="preserve">holy place.”  He says, “standing where it ought not.”  If you go to Mark 13, you can </w:t>
      </w:r>
      <w:r w:rsidR="00B56763">
        <w:rPr>
          <w:rFonts w:ascii="Times New Roman" w:hAnsi="Times New Roman" w:cs="Times New Roman"/>
          <w:sz w:val="24"/>
          <w:szCs w:val="24"/>
        </w:rPr>
        <w:t xml:space="preserve">see </w:t>
      </w:r>
      <w:r>
        <w:rPr>
          <w:rFonts w:ascii="Times New Roman" w:hAnsi="Times New Roman" w:cs="Times New Roman"/>
          <w:sz w:val="24"/>
          <w:szCs w:val="24"/>
        </w:rPr>
        <w:t>that, if you are not familiar with it.</w:t>
      </w:r>
    </w:p>
    <w:p w:rsidR="005B19C3" w:rsidRDefault="005B19C3" w:rsidP="009841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Matthew 24, it says, “standing in the holy place.”</w:t>
      </w:r>
    </w:p>
    <w:p w:rsidR="005B19C3" w:rsidRDefault="005B19C3" w:rsidP="009841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verse 14 of March 13, it says,</w:t>
      </w:r>
      <w:r w:rsidR="00B56763">
        <w:rPr>
          <w:rFonts w:ascii="Times New Roman" w:hAnsi="Times New Roman" w:cs="Times New Roman"/>
          <w:sz w:val="24"/>
          <w:szCs w:val="24"/>
        </w:rPr>
        <w:t xml:space="preserve"> “But when ye shall see the </w:t>
      </w:r>
      <w:r w:rsidR="00B56763" w:rsidRPr="00B56763">
        <w:rPr>
          <w:rFonts w:ascii="Times New Roman" w:hAnsi="Times New Roman" w:cs="Times New Roman"/>
          <w:smallCaps/>
          <w:sz w:val="20"/>
          <w:szCs w:val="24"/>
        </w:rPr>
        <w:t>abomination of desolation</w:t>
      </w:r>
      <w:r w:rsidR="00B56763">
        <w:rPr>
          <w:rFonts w:ascii="Times New Roman" w:hAnsi="Times New Roman" w:cs="Times New Roman"/>
          <w:smallCaps/>
          <w:sz w:val="24"/>
          <w:szCs w:val="24"/>
        </w:rPr>
        <w:t xml:space="preserve">, </w:t>
      </w:r>
      <w:r w:rsidR="00B56763">
        <w:rPr>
          <w:rFonts w:ascii="Times New Roman" w:hAnsi="Times New Roman" w:cs="Times New Roman"/>
          <w:sz w:val="24"/>
          <w:szCs w:val="24"/>
        </w:rPr>
        <w:t xml:space="preserve">spoken of by Daniel the prophet, standing where it ought not, (let him that readeth understand,) then let them that be in Judaea flee to the mountains: . . . “ </w:t>
      </w:r>
    </w:p>
    <w:p w:rsidR="00B56763" w:rsidRDefault="00B56763" w:rsidP="009841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Papacy took control of the Christian Church, the faithful Christians decided that they must separate, bas</w:t>
      </w:r>
      <w:r w:rsidR="00A6076A">
        <w:rPr>
          <w:rFonts w:ascii="Times New Roman" w:hAnsi="Times New Roman" w:cs="Times New Roman"/>
          <w:sz w:val="24"/>
          <w:szCs w:val="24"/>
        </w:rPr>
        <w:t>ed upon seeing the man of s</w:t>
      </w:r>
      <w:r>
        <w:rPr>
          <w:rFonts w:ascii="Times New Roman" w:hAnsi="Times New Roman" w:cs="Times New Roman"/>
          <w:sz w:val="24"/>
          <w:szCs w:val="24"/>
        </w:rPr>
        <w:t>in in the temple of God, showing himself that he is God, based upon 2 Thessalonians in the writings</w:t>
      </w:r>
      <w:r w:rsidR="00F43F05">
        <w:rPr>
          <w:rFonts w:ascii="Times New Roman" w:hAnsi="Times New Roman" w:cs="Times New Roman"/>
          <w:sz w:val="24"/>
          <w:szCs w:val="24"/>
        </w:rPr>
        <w:t xml:space="preserve"> of Paul</w:t>
      </w:r>
      <w:r>
        <w:rPr>
          <w:rFonts w:ascii="Times New Roman" w:hAnsi="Times New Roman" w:cs="Times New Roman"/>
          <w:sz w:val="24"/>
          <w:szCs w:val="24"/>
        </w:rPr>
        <w:t xml:space="preserve"> that Paul derived from the testimony of Daniel.</w:t>
      </w:r>
    </w:p>
    <w:p w:rsidR="00B56763" w:rsidRPr="00B56763" w:rsidRDefault="00B56763" w:rsidP="009841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“gospel of the kingdom” here that was going to be preached before AD70 is the same gospel of the kingdom that will be preached just before the beginning of The Dark Ages.  It is the gospel of the kingdom that has a reference to the abomination of desolation.  And Sister White tells us that the abomination of desolation is repeated at the end of the world at The Sunday Law.</w:t>
      </w:r>
    </w:p>
    <w:p w:rsidR="00B56763" w:rsidRDefault="00B56763" w:rsidP="009841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are talking about this gospel of the kingdom being preached in all the world, it is the gospel of the kingdom that is carried during The Sunday Law crisis.  It is the gospel that is carried during the outpouring of the Holy Spirit during The Sunday Law crisis.  It is not the work of Adventism prior to The Sunday Law of getting missionaries in every country of the world.  The gospel of the kingdom that identifies the end is the gospel that is presented under the power of the Loud Cry of the Third Angel, and it is a deception for Adventists to think that all we need to do is get churches in every country in the world and we have fulfilled this, when really what we are supposed to be doing is preparing our character for a Seal of God that we might participate in the proclamation of this gospel in the soon coming Sunday Law crisis.</w:t>
      </w:r>
    </w:p>
    <w:p w:rsidR="00B56763" w:rsidRDefault="00B56763" w:rsidP="009841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continuing on,</w:t>
      </w:r>
    </w:p>
    <w:p w:rsidR="005B19C3" w:rsidRDefault="005B19C3" w:rsidP="005B19C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87765" w:rsidRPr="006C6EA5" w:rsidRDefault="005B19C3" w:rsidP="005B19C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156E8" w:rsidRPr="006C6EA5">
        <w:rPr>
          <w:rFonts w:ascii="Times New Roman" w:hAnsi="Times New Roman" w:cs="Times New Roman"/>
          <w:sz w:val="24"/>
          <w:szCs w:val="24"/>
        </w:rPr>
        <w:t>Christ tells us when that day shall be ushered in. He does</w:t>
      </w:r>
      <w:r w:rsidR="00E156E8">
        <w:rPr>
          <w:rFonts w:ascii="Times New Roman" w:hAnsi="Times New Roman" w:cs="Times New Roman"/>
          <w:sz w:val="24"/>
          <w:szCs w:val="24"/>
        </w:rPr>
        <w:t xml:space="preserve"> </w:t>
      </w:r>
      <w:r w:rsidR="00E156E8" w:rsidRPr="006C6EA5">
        <w:rPr>
          <w:rFonts w:ascii="Times New Roman" w:hAnsi="Times New Roman" w:cs="Times New Roman"/>
          <w:sz w:val="24"/>
          <w:szCs w:val="24"/>
        </w:rPr>
        <w:t>not say that all the world will be converted, but that ‘this gospel of the kingdom shall be</w:t>
      </w:r>
      <w:r w:rsidR="00E156E8">
        <w:rPr>
          <w:rFonts w:ascii="Times New Roman" w:hAnsi="Times New Roman" w:cs="Times New Roman"/>
          <w:sz w:val="24"/>
          <w:szCs w:val="24"/>
        </w:rPr>
        <w:t xml:space="preserve"> </w:t>
      </w:r>
      <w:r w:rsidR="00E156E8" w:rsidRPr="006C6EA5">
        <w:rPr>
          <w:rFonts w:ascii="Times New Roman" w:hAnsi="Times New Roman" w:cs="Times New Roman"/>
          <w:sz w:val="24"/>
          <w:szCs w:val="24"/>
        </w:rPr>
        <w:t>preached in all the world for a witness unto all nations; and then shall the end come.’</w:t>
      </w:r>
      <w:r w:rsidR="00E156E8">
        <w:rPr>
          <w:rFonts w:ascii="Times New Roman" w:hAnsi="Times New Roman" w:cs="Times New Roman"/>
          <w:sz w:val="24"/>
          <w:szCs w:val="24"/>
        </w:rPr>
        <w:t xml:space="preserve"> </w:t>
      </w:r>
      <w:r w:rsidR="006C6EA5" w:rsidRPr="006C6EA5">
        <w:rPr>
          <w:rFonts w:ascii="Times New Roman" w:hAnsi="Times New Roman" w:cs="Times New Roman"/>
          <w:sz w:val="24"/>
          <w:szCs w:val="24"/>
        </w:rPr>
        <w:t>By giving</w:t>
      </w:r>
      <w:r w:rsidR="006C6EA5">
        <w:rPr>
          <w:rFonts w:ascii="Times New Roman" w:hAnsi="Times New Roman" w:cs="Times New Roman"/>
          <w:sz w:val="24"/>
          <w:szCs w:val="24"/>
        </w:rPr>
        <w:t xml:space="preserve"> </w:t>
      </w:r>
      <w:r w:rsidR="006C6EA5" w:rsidRPr="006C6EA5">
        <w:rPr>
          <w:rFonts w:ascii="Times New Roman" w:hAnsi="Times New Roman" w:cs="Times New Roman"/>
          <w:sz w:val="24"/>
          <w:szCs w:val="24"/>
        </w:rPr>
        <w:t>the gospel to the world it is in our power to hasten our Lord’s return. We are not only to look for</w:t>
      </w:r>
      <w:r w:rsidR="006C6EA5">
        <w:rPr>
          <w:rFonts w:ascii="Times New Roman" w:hAnsi="Times New Roman" w:cs="Times New Roman"/>
          <w:sz w:val="24"/>
          <w:szCs w:val="24"/>
        </w:rPr>
        <w:t xml:space="preserve"> </w:t>
      </w:r>
      <w:r w:rsidR="006C6EA5" w:rsidRPr="006C6EA5">
        <w:rPr>
          <w:rFonts w:ascii="Times New Roman" w:hAnsi="Times New Roman" w:cs="Times New Roman"/>
          <w:sz w:val="24"/>
          <w:szCs w:val="24"/>
        </w:rPr>
        <w:t>but to hasten the coming of the day of God. 2 Peter 3:12, margin. Had the church of Christ done</w:t>
      </w:r>
      <w:r w:rsidR="006C6EA5">
        <w:rPr>
          <w:rFonts w:ascii="Times New Roman" w:hAnsi="Times New Roman" w:cs="Times New Roman"/>
          <w:sz w:val="24"/>
          <w:szCs w:val="24"/>
        </w:rPr>
        <w:t xml:space="preserve"> </w:t>
      </w:r>
      <w:r w:rsidR="006C6EA5" w:rsidRPr="006C6EA5">
        <w:rPr>
          <w:rFonts w:ascii="Times New Roman" w:hAnsi="Times New Roman" w:cs="Times New Roman"/>
          <w:sz w:val="24"/>
          <w:szCs w:val="24"/>
        </w:rPr>
        <w:t>her appointed work as the Lord ordained, the whole world would before this have been warned,</w:t>
      </w:r>
      <w:r w:rsidR="006C6EA5">
        <w:rPr>
          <w:rFonts w:ascii="Times New Roman" w:hAnsi="Times New Roman" w:cs="Times New Roman"/>
          <w:sz w:val="24"/>
          <w:szCs w:val="24"/>
        </w:rPr>
        <w:t xml:space="preserve"> </w:t>
      </w:r>
      <w:r w:rsidR="006C6EA5" w:rsidRPr="006C6EA5">
        <w:rPr>
          <w:rFonts w:ascii="Times New Roman" w:hAnsi="Times New Roman" w:cs="Times New Roman"/>
          <w:sz w:val="24"/>
          <w:szCs w:val="24"/>
        </w:rPr>
        <w:t xml:space="preserve">and the Lord Jesus would have come to our earth in power and great glory.” </w:t>
      </w:r>
      <w:r w:rsidR="006C6EA5" w:rsidRPr="006C6EA5">
        <w:rPr>
          <w:rFonts w:ascii="Times New Roman" w:hAnsi="Times New Roman" w:cs="Times New Roman"/>
          <w:i/>
          <w:iCs/>
          <w:sz w:val="24"/>
          <w:szCs w:val="24"/>
        </w:rPr>
        <w:t>The Desire of Ages</w:t>
      </w:r>
      <w:r w:rsidR="006C6EA5" w:rsidRPr="006C6EA5">
        <w:rPr>
          <w:rFonts w:ascii="Times New Roman" w:hAnsi="Times New Roman" w:cs="Times New Roman"/>
          <w:sz w:val="24"/>
          <w:szCs w:val="24"/>
        </w:rPr>
        <w:t>,</w:t>
      </w:r>
      <w:r w:rsidR="006C6EA5">
        <w:rPr>
          <w:rFonts w:ascii="Times New Roman" w:hAnsi="Times New Roman" w:cs="Times New Roman"/>
          <w:sz w:val="24"/>
          <w:szCs w:val="24"/>
        </w:rPr>
        <w:t xml:space="preserve"> </w:t>
      </w:r>
      <w:r w:rsidR="006C6EA5" w:rsidRPr="006C6EA5">
        <w:rPr>
          <w:rFonts w:ascii="Times New Roman" w:hAnsi="Times New Roman" w:cs="Times New Roman"/>
          <w:sz w:val="24"/>
          <w:szCs w:val="24"/>
        </w:rPr>
        <w:t>633.</w:t>
      </w:r>
    </w:p>
    <w:p w:rsidR="00D87765" w:rsidRDefault="00D87765" w:rsidP="00DD3610">
      <w:pPr>
        <w:spacing w:after="0" w:line="240" w:lineRule="auto"/>
        <w:jc w:val="both"/>
        <w:rPr>
          <w:rFonts w:ascii="Times New Roman" w:hAnsi="Times New Roman" w:cs="Times New Roman"/>
          <w:sz w:val="24"/>
          <w:szCs w:val="24"/>
        </w:rPr>
      </w:pPr>
    </w:p>
    <w:p w:rsidR="00E156E8" w:rsidRDefault="00E156E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the </w:t>
      </w:r>
      <w:r w:rsidR="00F43F05">
        <w:rPr>
          <w:rFonts w:ascii="Times New Roman" w:hAnsi="Times New Roman" w:cs="Times New Roman"/>
          <w:sz w:val="24"/>
          <w:szCs w:val="24"/>
        </w:rPr>
        <w:t xml:space="preserve">destruction of Jerusalem in AD70 in </w:t>
      </w:r>
      <w:r w:rsidR="00F43F05">
        <w:rPr>
          <w:rFonts w:ascii="Times New Roman" w:hAnsi="Times New Roman" w:cs="Times New Roman"/>
          <w:i/>
          <w:sz w:val="24"/>
          <w:szCs w:val="24"/>
        </w:rPr>
        <w:t xml:space="preserve">The Great Controversy, </w:t>
      </w:r>
      <w:r w:rsidR="00F43F05">
        <w:rPr>
          <w:rFonts w:ascii="Times New Roman" w:hAnsi="Times New Roman" w:cs="Times New Roman"/>
          <w:sz w:val="24"/>
          <w:szCs w:val="24"/>
        </w:rPr>
        <w:t>Sister White tells us that the destruction of Jerusalem is a symbol of the end of the world.  And what goes on in the destruction of Jerusalem is illustrating the very end of the world, the chaos that takes place as human probation comes to an end.</w:t>
      </w:r>
    </w:p>
    <w:p w:rsidR="00F43F05" w:rsidRDefault="00F43F05" w:rsidP="00F43F05">
      <w:pPr>
        <w:pStyle w:val="Heading3"/>
        <w:jc w:val="right"/>
      </w:pPr>
      <w:bookmarkStart w:id="169" w:name="_Toc529257520"/>
      <w:r>
        <w:t>Second Coming</w:t>
      </w:r>
      <w:bookmarkEnd w:id="169"/>
    </w:p>
    <w:p w:rsidR="00F43F05" w:rsidRDefault="00F43F0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pattern of Christ here in this history, we also see the Second Coming illustrated.</w:t>
      </w:r>
    </w:p>
    <w:p w:rsidR="00F43F05" w:rsidRDefault="00F43F0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19, page 4, it says,</w:t>
      </w:r>
    </w:p>
    <w:p w:rsidR="00F43F05" w:rsidRDefault="00F43F05" w:rsidP="00DD3610">
      <w:pPr>
        <w:spacing w:after="0" w:line="240" w:lineRule="auto"/>
        <w:jc w:val="both"/>
        <w:rPr>
          <w:rFonts w:ascii="Times New Roman" w:hAnsi="Times New Roman" w:cs="Times New Roman"/>
          <w:sz w:val="24"/>
          <w:szCs w:val="24"/>
        </w:rPr>
      </w:pPr>
    </w:p>
    <w:p w:rsidR="00F43F05" w:rsidRPr="00F43F05" w:rsidRDefault="00F43F05" w:rsidP="00F43F0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43F05">
        <w:rPr>
          <w:rFonts w:ascii="Times New Roman" w:hAnsi="Times New Roman" w:cs="Times New Roman"/>
          <w:sz w:val="24"/>
          <w:szCs w:val="24"/>
        </w:rPr>
        <w:t>“In the days of the early Christians, Christ came the second time. His first advent was at</w:t>
      </w:r>
      <w:r>
        <w:rPr>
          <w:rFonts w:ascii="Times New Roman" w:hAnsi="Times New Roman" w:cs="Times New Roman"/>
          <w:sz w:val="24"/>
          <w:szCs w:val="24"/>
        </w:rPr>
        <w:t xml:space="preserve"> </w:t>
      </w:r>
      <w:r w:rsidRPr="00F43F05">
        <w:rPr>
          <w:rFonts w:ascii="Times New Roman" w:hAnsi="Times New Roman" w:cs="Times New Roman"/>
          <w:sz w:val="24"/>
          <w:szCs w:val="24"/>
        </w:rPr>
        <w:t xml:space="preserve">Bethlehem, when He came as an infant. His second advent was at </w:t>
      </w:r>
      <w:r w:rsidRPr="00F43F05">
        <w:rPr>
          <w:rFonts w:ascii="Times New Roman" w:hAnsi="Times New Roman" w:cs="Times New Roman"/>
          <w:sz w:val="24"/>
          <w:szCs w:val="24"/>
        </w:rPr>
        <w:lastRenderedPageBreak/>
        <w:t>the Isle of Patmos, when He</w:t>
      </w:r>
      <w:r>
        <w:rPr>
          <w:rFonts w:ascii="Times New Roman" w:hAnsi="Times New Roman" w:cs="Times New Roman"/>
          <w:sz w:val="24"/>
          <w:szCs w:val="24"/>
        </w:rPr>
        <w:t xml:space="preserve"> </w:t>
      </w:r>
      <w:r w:rsidRPr="00F43F05">
        <w:rPr>
          <w:rFonts w:ascii="Times New Roman" w:hAnsi="Times New Roman" w:cs="Times New Roman"/>
          <w:sz w:val="24"/>
          <w:szCs w:val="24"/>
        </w:rPr>
        <w:t>revealed Himself in glory to John the Revelator, who ‘fell at His feet as dead’ when he saw</w:t>
      </w:r>
      <w:r>
        <w:rPr>
          <w:rFonts w:ascii="Times New Roman" w:hAnsi="Times New Roman" w:cs="Times New Roman"/>
          <w:sz w:val="24"/>
          <w:szCs w:val="24"/>
        </w:rPr>
        <w:t xml:space="preserve"> </w:t>
      </w:r>
      <w:r w:rsidRPr="00F43F05">
        <w:rPr>
          <w:rFonts w:ascii="Times New Roman" w:hAnsi="Times New Roman" w:cs="Times New Roman"/>
          <w:sz w:val="24"/>
          <w:szCs w:val="24"/>
        </w:rPr>
        <w:t xml:space="preserve">Him.” </w:t>
      </w:r>
      <w:r w:rsidRPr="00F43F05">
        <w:rPr>
          <w:rFonts w:ascii="Times New Roman" w:hAnsi="Times New Roman" w:cs="Times New Roman"/>
          <w:i/>
          <w:iCs/>
          <w:sz w:val="24"/>
          <w:szCs w:val="24"/>
        </w:rPr>
        <w:t>Manuscript Releases</w:t>
      </w:r>
      <w:r w:rsidRPr="00F43F05">
        <w:rPr>
          <w:rFonts w:ascii="Times New Roman" w:hAnsi="Times New Roman" w:cs="Times New Roman"/>
          <w:sz w:val="24"/>
          <w:szCs w:val="24"/>
        </w:rPr>
        <w:t>, volume 19, 4.</w:t>
      </w:r>
    </w:p>
    <w:p w:rsidR="00F43F05" w:rsidRPr="00F43F05" w:rsidRDefault="00F43F05" w:rsidP="00DD3610">
      <w:pPr>
        <w:spacing w:after="0" w:line="240" w:lineRule="auto"/>
        <w:jc w:val="both"/>
        <w:rPr>
          <w:rFonts w:ascii="Times New Roman" w:hAnsi="Times New Roman" w:cs="Times New Roman"/>
          <w:sz w:val="24"/>
          <w:szCs w:val="24"/>
        </w:rPr>
      </w:pPr>
    </w:p>
    <w:p w:rsidR="00D87765" w:rsidRDefault="00F43F0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they tell us that Christ came to John approximately in the year AD100.  So, this is the pattern of Christ.  This is the pattern is confirmed with His blood at the cross, and it begins with 30 years of preparation, then an empowerment where He gives his testimony for three and a half years.  Then His death is marked, and then He is resurrection; His ascension.</w:t>
      </w:r>
      <w:r w:rsidR="00950562">
        <w:rPr>
          <w:rFonts w:ascii="Times New Roman" w:hAnsi="Times New Roman" w:cs="Times New Roman"/>
          <w:sz w:val="24"/>
          <w:szCs w:val="24"/>
        </w:rPr>
        <w:t xml:space="preserve">  Then we see the Seven Last Plagues time period represented by the destruction of Jerusalem in AD70.  And then the Second Coming of Christ was represented by Him coming to John at Patmos.</w:t>
      </w:r>
    </w:p>
    <w:p w:rsidR="00950562" w:rsidRDefault="0095056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that in the Bible you need a testimony of two</w:t>
      </w:r>
      <w:r w:rsidR="0098413A">
        <w:rPr>
          <w:rFonts w:ascii="Times New Roman" w:hAnsi="Times New Roman" w:cs="Times New Roman"/>
          <w:sz w:val="24"/>
          <w:szCs w:val="24"/>
        </w:rPr>
        <w:t>; a</w:t>
      </w:r>
      <w:r>
        <w:rPr>
          <w:rFonts w:ascii="Times New Roman" w:hAnsi="Times New Roman" w:cs="Times New Roman"/>
          <w:sz w:val="24"/>
          <w:szCs w:val="24"/>
        </w:rPr>
        <w:t xml:space="preserve">nd </w:t>
      </w:r>
      <w:r w:rsidR="0098413A">
        <w:rPr>
          <w:rFonts w:ascii="Times New Roman" w:hAnsi="Times New Roman" w:cs="Times New Roman"/>
          <w:sz w:val="24"/>
          <w:szCs w:val="24"/>
        </w:rPr>
        <w:t xml:space="preserve">that </w:t>
      </w:r>
      <w:r>
        <w:rPr>
          <w:rFonts w:ascii="Times New Roman" w:hAnsi="Times New Roman" w:cs="Times New Roman"/>
          <w:sz w:val="24"/>
          <w:szCs w:val="24"/>
        </w:rPr>
        <w:t>the covenant, this is the confirmation of the covenant, this history; and, here, a covenant needs to be confirmed by the blood, and in this history Christ shed His blood to confirm this covenant.</w:t>
      </w:r>
    </w:p>
    <w:p w:rsidR="00950562" w:rsidRDefault="0095056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 covenant is based upon the Word.</w:t>
      </w:r>
    </w:p>
    <w:p w:rsidR="00950562" w:rsidRDefault="0095056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will see this pattern also in the story of the Word.</w:t>
      </w:r>
    </w:p>
    <w:p w:rsidR="0098413A" w:rsidRDefault="0098413A" w:rsidP="00DD3610">
      <w:pPr>
        <w:spacing w:after="0" w:line="240" w:lineRule="auto"/>
        <w:jc w:val="both"/>
        <w:rPr>
          <w:rFonts w:ascii="Times New Roman" w:hAnsi="Times New Roman" w:cs="Times New Roman"/>
          <w:sz w:val="24"/>
          <w:szCs w:val="24"/>
        </w:rPr>
      </w:pPr>
    </w:p>
    <w:p w:rsidR="0098413A" w:rsidRDefault="0098413A" w:rsidP="0098413A">
      <w:pPr>
        <w:pStyle w:val="Heading3"/>
      </w:pPr>
      <w:bookmarkStart w:id="170" w:name="_Toc529257521"/>
      <w:r>
        <w:t>The Word:  Revelation 11:3-18; the Word of God</w:t>
      </w:r>
      <w:bookmarkEnd w:id="170"/>
    </w:p>
    <w:p w:rsidR="0098413A" w:rsidRDefault="0098413A" w:rsidP="002944E1">
      <w:pPr>
        <w:spacing w:after="0" w:line="240" w:lineRule="auto"/>
        <w:jc w:val="both"/>
        <w:rPr>
          <w:rFonts w:ascii="Times New Roman" w:hAnsi="Times New Roman" w:cs="Times New Roman"/>
          <w:sz w:val="24"/>
          <w:szCs w:val="24"/>
        </w:rPr>
      </w:pPr>
      <w:r w:rsidRPr="0098413A">
        <w:rPr>
          <w:rFonts w:ascii="Times New Roman" w:hAnsi="Times New Roman" w:cs="Times New Roman"/>
          <w:sz w:val="24"/>
          <w:szCs w:val="24"/>
        </w:rPr>
        <w:tab/>
        <w:t>And the story</w:t>
      </w:r>
      <w:r>
        <w:rPr>
          <w:rFonts w:ascii="Times New Roman" w:hAnsi="Times New Roman" w:cs="Times New Roman"/>
          <w:sz w:val="24"/>
          <w:szCs w:val="24"/>
        </w:rPr>
        <w:t xml:space="preserve"> is Revelation 11, which is the story about the Old and New Testament, the two candlesticks, the two witnesses.</w:t>
      </w:r>
    </w:p>
    <w:p w:rsidR="0098413A" w:rsidRDefault="0098413A" w:rsidP="002944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just realized.  I think I heard it before and forgot it.  But normally I do not mark the preparation time, because I do not see it in Revelation 11.  But, it is marked.</w:t>
      </w:r>
    </w:p>
    <w:p w:rsidR="0098413A" w:rsidRDefault="0098413A" w:rsidP="002944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Revelation 12, in verse 6—it is not in your notes, if you want to put this in under “Preparation” in your notes, you will have it.</w:t>
      </w:r>
    </w:p>
    <w:p w:rsidR="0098413A" w:rsidRDefault="0098413A" w:rsidP="002944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12, let us start in verse 5.  And it says,</w:t>
      </w:r>
    </w:p>
    <w:p w:rsidR="0098413A" w:rsidRDefault="0098413A" w:rsidP="0098413A">
      <w:pPr>
        <w:spacing w:after="0" w:line="240" w:lineRule="auto"/>
        <w:rPr>
          <w:rFonts w:ascii="Times New Roman" w:hAnsi="Times New Roman" w:cs="Times New Roman"/>
          <w:sz w:val="24"/>
          <w:szCs w:val="24"/>
        </w:rPr>
      </w:pPr>
    </w:p>
    <w:p w:rsidR="0098413A" w:rsidRDefault="0098413A" w:rsidP="00D97E6A">
      <w:pPr>
        <w:spacing w:after="0" w:line="240" w:lineRule="auto"/>
        <w:ind w:left="720" w:right="720"/>
        <w:jc w:val="both"/>
        <w:rPr>
          <w:rFonts w:ascii="Times New Roman" w:hAnsi="Times New Roman" w:cs="Times New Roman"/>
          <w:sz w:val="24"/>
          <w:szCs w:val="24"/>
          <w:vertAlign w:val="superscript"/>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And she brought forth a man child, who was to rule all nations with a rod of iron:”</w:t>
      </w:r>
      <w:r>
        <w:rPr>
          <w:rFonts w:ascii="Times New Roman" w:hAnsi="Times New Roman" w:cs="Times New Roman"/>
          <w:sz w:val="24"/>
          <w:szCs w:val="24"/>
          <w:vertAlign w:val="superscript"/>
        </w:rPr>
        <w:t>—</w:t>
      </w:r>
    </w:p>
    <w:p w:rsidR="0098413A" w:rsidRDefault="0098413A" w:rsidP="0098413A">
      <w:pPr>
        <w:spacing w:after="0" w:line="240" w:lineRule="auto"/>
        <w:ind w:left="720" w:right="720"/>
        <w:rPr>
          <w:rFonts w:ascii="Times New Roman" w:hAnsi="Times New Roman" w:cs="Times New Roman"/>
          <w:sz w:val="24"/>
          <w:szCs w:val="24"/>
          <w:vertAlign w:val="superscript"/>
        </w:rPr>
      </w:pPr>
    </w:p>
    <w:p w:rsidR="0098413A" w:rsidRDefault="0098413A" w:rsidP="002944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“she”?  The Church, God’s Church.</w:t>
      </w:r>
    </w:p>
    <w:p w:rsidR="0098413A" w:rsidRDefault="0098413A" w:rsidP="002944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the man child that is going to rule the world with a rod of iron?  Christ.</w:t>
      </w:r>
    </w:p>
    <w:p w:rsidR="0098413A" w:rsidRDefault="0098413A" w:rsidP="0098413A">
      <w:pPr>
        <w:spacing w:after="0" w:line="240" w:lineRule="auto"/>
        <w:ind w:right="720"/>
        <w:rPr>
          <w:rFonts w:ascii="Times New Roman" w:hAnsi="Times New Roman" w:cs="Times New Roman"/>
          <w:sz w:val="24"/>
          <w:szCs w:val="24"/>
        </w:rPr>
      </w:pPr>
    </w:p>
    <w:p w:rsidR="0098413A" w:rsidRDefault="00D97E6A" w:rsidP="00D97E6A">
      <w:pPr>
        <w:spacing w:after="0" w:line="240" w:lineRule="auto"/>
        <w:ind w:left="720" w:right="720"/>
        <w:jc w:val="both"/>
        <w:rPr>
          <w:rFonts w:ascii="Times New Roman" w:hAnsi="Times New Roman" w:cs="Times New Roman"/>
          <w:sz w:val="24"/>
          <w:szCs w:val="24"/>
        </w:rPr>
      </w:pPr>
      <w:r w:rsidRPr="00D97E6A">
        <w:rPr>
          <w:rFonts w:ascii="Times New Roman" w:hAnsi="Times New Roman" w:cs="Times New Roman"/>
          <w:sz w:val="24"/>
          <w:szCs w:val="24"/>
        </w:rPr>
        <w:t>—“</w:t>
      </w:r>
      <w:r>
        <w:rPr>
          <w:rFonts w:ascii="Times New Roman" w:hAnsi="Times New Roman" w:cs="Times New Roman"/>
          <w:sz w:val="24"/>
          <w:szCs w:val="24"/>
          <w:vertAlign w:val="superscript"/>
        </w:rPr>
        <w:t>5</w:t>
      </w:r>
      <w:r w:rsidRPr="00D97E6A">
        <w:rPr>
          <w:rFonts w:ascii="Times New Roman" w:hAnsi="Times New Roman" w:cs="Times New Roman"/>
          <w:sz w:val="24"/>
          <w:szCs w:val="24"/>
        </w:rPr>
        <w:t xml:space="preserve">And she brought forth a man child, who was to rule all nations with a rod of iron:  and her child was caught up unto God, and </w:t>
      </w:r>
      <w:r w:rsidRPr="00D97E6A">
        <w:rPr>
          <w:rFonts w:ascii="Times New Roman" w:hAnsi="Times New Roman" w:cs="Times New Roman"/>
          <w:i/>
          <w:sz w:val="24"/>
          <w:szCs w:val="24"/>
        </w:rPr>
        <w:t>to</w:t>
      </w:r>
      <w:r w:rsidRPr="00D97E6A">
        <w:rPr>
          <w:rFonts w:ascii="Times New Roman" w:hAnsi="Times New Roman" w:cs="Times New Roman"/>
          <w:sz w:val="24"/>
          <w:szCs w:val="24"/>
        </w:rPr>
        <w:t xml:space="preserve"> his throne. </w:t>
      </w:r>
      <w:r>
        <w:rPr>
          <w:rFonts w:ascii="Times New Roman" w:hAnsi="Times New Roman" w:cs="Times New Roman"/>
          <w:sz w:val="24"/>
          <w:szCs w:val="24"/>
          <w:vertAlign w:val="superscript"/>
        </w:rPr>
        <w:t>6</w:t>
      </w:r>
      <w:r w:rsidRPr="00D97E6A">
        <w:rPr>
          <w:rFonts w:ascii="Times New Roman" w:hAnsi="Times New Roman" w:cs="Times New Roman"/>
          <w:sz w:val="24"/>
          <w:szCs w:val="24"/>
        </w:rPr>
        <w:t>And the woman”—</w:t>
      </w:r>
      <w:r w:rsidRPr="00D97E6A">
        <w:rPr>
          <w:rFonts w:ascii="Times New Roman" w:hAnsi="Times New Roman" w:cs="Times New Roman"/>
          <w:i/>
          <w:sz w:val="24"/>
          <w:szCs w:val="24"/>
        </w:rPr>
        <w:t>this is the Church—</w:t>
      </w:r>
      <w:r>
        <w:rPr>
          <w:rFonts w:ascii="Times New Roman" w:hAnsi="Times New Roman" w:cs="Times New Roman"/>
          <w:sz w:val="24"/>
          <w:szCs w:val="24"/>
        </w:rPr>
        <w:t xml:space="preserve">“fled into the wilderness, where she hath a place prepared of God, that they should feed her there a thousand two hundred </w:t>
      </w:r>
      <w:r>
        <w:rPr>
          <w:rFonts w:ascii="Times New Roman" w:hAnsi="Times New Roman" w:cs="Times New Roman"/>
          <w:i/>
          <w:sz w:val="24"/>
          <w:szCs w:val="24"/>
        </w:rPr>
        <w:t>and</w:t>
      </w:r>
      <w:r>
        <w:rPr>
          <w:rFonts w:ascii="Times New Roman" w:hAnsi="Times New Roman" w:cs="Times New Roman"/>
          <w:sz w:val="24"/>
          <w:szCs w:val="24"/>
        </w:rPr>
        <w:t xml:space="preserve"> threescore days.”  Revelation 12:5-6 (KJV).</w:t>
      </w:r>
    </w:p>
    <w:p w:rsidR="00D97E6A" w:rsidRDefault="00D97E6A" w:rsidP="00D97E6A">
      <w:pPr>
        <w:spacing w:after="0" w:line="240" w:lineRule="auto"/>
        <w:ind w:left="720" w:right="720"/>
        <w:jc w:val="both"/>
        <w:rPr>
          <w:rFonts w:ascii="Times New Roman" w:hAnsi="Times New Roman" w:cs="Times New Roman"/>
          <w:sz w:val="24"/>
          <w:szCs w:val="24"/>
        </w:rPr>
      </w:pPr>
    </w:p>
    <w:p w:rsidR="000050C9" w:rsidRDefault="000050C9">
      <w:pPr>
        <w:rPr>
          <w:rFonts w:ascii="Times New Roman" w:hAnsi="Times New Roman" w:cs="Times New Roman"/>
          <w:sz w:val="24"/>
          <w:szCs w:val="24"/>
        </w:rPr>
      </w:pPr>
      <w:r>
        <w:rPr>
          <w:rFonts w:ascii="Times New Roman" w:hAnsi="Times New Roman" w:cs="Times New Roman"/>
          <w:sz w:val="24"/>
          <w:szCs w:val="24"/>
        </w:rPr>
        <w:br w:type="page"/>
      </w:r>
    </w:p>
    <w:p w:rsidR="00C1647D" w:rsidRDefault="001D23F1" w:rsidP="001D23F1">
      <w:pPr>
        <w:pStyle w:val="Heading3"/>
        <w:jc w:val="center"/>
        <w:rPr>
          <w:b w:val="0"/>
        </w:rPr>
      </w:pPr>
      <w:bookmarkStart w:id="171" w:name="_Toc529257522"/>
      <w:r w:rsidRPr="00816DB9">
        <w:rPr>
          <w:b w:val="0"/>
          <w:i/>
          <w:smallCaps w:val="0"/>
        </w:rPr>
        <w:lastRenderedPageBreak/>
        <w:t>Figure No. 31:</w:t>
      </w:r>
      <w:r w:rsidR="00897485" w:rsidRPr="00C1647D">
        <w:rPr>
          <w:b w:val="0"/>
        </w:rPr>
        <w:t xml:space="preserve"> </w:t>
      </w:r>
      <w:r w:rsidR="00AA4AA3" w:rsidRPr="00C1647D">
        <w:rPr>
          <w:b w:val="0"/>
        </w:rPr>
        <w:t xml:space="preserve">Parallel </w:t>
      </w:r>
      <w:r w:rsidR="00897485" w:rsidRPr="00C1647D">
        <w:rPr>
          <w:b w:val="0"/>
        </w:rPr>
        <w:t xml:space="preserve">History of </w:t>
      </w:r>
      <w:r w:rsidR="00AD7EDD" w:rsidRPr="00C1647D">
        <w:rPr>
          <w:b w:val="0"/>
        </w:rPr>
        <w:t>French Revolution</w:t>
      </w:r>
      <w:r w:rsidR="00292482">
        <w:rPr>
          <w:b w:val="0"/>
        </w:rPr>
        <w:t xml:space="preserve">:  </w:t>
      </w:r>
      <w:r w:rsidR="00897485" w:rsidRPr="00C1647D">
        <w:rPr>
          <w:b w:val="0"/>
        </w:rPr>
        <w:t>Covenant by Word</w:t>
      </w:r>
      <w:bookmarkEnd w:id="171"/>
      <w:r w:rsidR="00AA4AA3" w:rsidRPr="00C1647D">
        <w:rPr>
          <w:b w:val="0"/>
        </w:rPr>
        <w:t xml:space="preserve"> </w:t>
      </w:r>
    </w:p>
    <w:p w:rsidR="000050C9" w:rsidRPr="000050C9" w:rsidRDefault="000050C9" w:rsidP="00D97E6A">
      <w:pPr>
        <w:spacing w:after="0" w:line="240" w:lineRule="auto"/>
        <w:ind w:right="720"/>
        <w:jc w:val="both"/>
        <w:rPr>
          <w:rFonts w:ascii="Arial" w:hAnsi="Arial" w:cs="Arial"/>
          <w:sz w:val="20"/>
          <w:szCs w:val="20"/>
        </w:rPr>
      </w:pPr>
    </w:p>
    <w:p w:rsidR="00B919DF" w:rsidRPr="00950562" w:rsidRDefault="00CA3943" w:rsidP="00B919DF">
      <w:pPr>
        <w:autoSpaceDE w:val="0"/>
        <w:autoSpaceDN w:val="0"/>
        <w:adjustRightInd w:val="0"/>
        <w:spacing w:after="0" w:line="240" w:lineRule="auto"/>
        <w:ind w:right="720"/>
        <w:jc w:val="both"/>
        <w:rPr>
          <w:rFonts w:ascii="Arial" w:hAnsi="Arial" w:cs="Arial"/>
          <w:sz w:val="16"/>
          <w:szCs w:val="16"/>
        </w:rPr>
      </w:pPr>
      <w:r w:rsidRPr="00CA3943">
        <w:rPr>
          <w:rFonts w:ascii="Arial" w:hAnsi="Arial" w:cs="Arial"/>
          <w:noProof/>
          <w:sz w:val="20"/>
          <w:szCs w:val="20"/>
        </w:rPr>
        <w:pict>
          <v:shape id="_x0000_s34955" type="#_x0000_t32" style="position:absolute;left:0;text-align:left;margin-left:200.3pt;margin-top:6.85pt;width:0;height:45.7pt;z-index:252549120" o:connectortype="straight"/>
        </w:pict>
      </w:r>
      <w:r w:rsidR="00B919DF">
        <w:rPr>
          <w:rFonts w:ascii="Arial" w:hAnsi="Arial" w:cs="Arial"/>
          <w:sz w:val="20"/>
          <w:szCs w:val="20"/>
        </w:rPr>
        <w:tab/>
      </w:r>
      <w:r w:rsidR="00B919DF">
        <w:rPr>
          <w:rFonts w:ascii="Arial" w:hAnsi="Arial" w:cs="Arial"/>
          <w:sz w:val="20"/>
          <w:szCs w:val="20"/>
        </w:rPr>
        <w:tab/>
      </w:r>
      <w:r w:rsidR="00B919DF">
        <w:rPr>
          <w:rFonts w:ascii="Arial" w:hAnsi="Arial" w:cs="Arial"/>
          <w:sz w:val="20"/>
          <w:szCs w:val="20"/>
        </w:rPr>
        <w:tab/>
      </w:r>
      <w:r w:rsidR="00B919DF">
        <w:rPr>
          <w:rFonts w:ascii="Arial" w:hAnsi="Arial" w:cs="Arial"/>
          <w:sz w:val="20"/>
          <w:szCs w:val="20"/>
        </w:rPr>
        <w:tab/>
      </w:r>
      <w:r w:rsidR="00B919DF">
        <w:rPr>
          <w:rFonts w:ascii="Arial" w:hAnsi="Arial" w:cs="Arial"/>
          <w:sz w:val="20"/>
          <w:szCs w:val="20"/>
        </w:rPr>
        <w:tab/>
      </w:r>
      <w:r w:rsidR="00B919DF">
        <w:rPr>
          <w:rFonts w:ascii="Arial" w:hAnsi="Arial" w:cs="Arial"/>
          <w:sz w:val="20"/>
          <w:szCs w:val="20"/>
        </w:rPr>
        <w:tab/>
      </w:r>
      <w:r w:rsidR="00B919DF">
        <w:rPr>
          <w:rFonts w:ascii="Arial" w:hAnsi="Arial" w:cs="Arial"/>
          <w:sz w:val="20"/>
          <w:szCs w:val="20"/>
        </w:rPr>
        <w:tab/>
      </w:r>
      <w:r w:rsidR="00B919DF">
        <w:rPr>
          <w:rFonts w:ascii="Arial" w:hAnsi="Arial" w:cs="Arial"/>
          <w:sz w:val="20"/>
          <w:szCs w:val="20"/>
        </w:rPr>
        <w:tab/>
      </w:r>
      <w:r w:rsidR="00B919DF">
        <w:rPr>
          <w:rFonts w:ascii="Arial" w:hAnsi="Arial" w:cs="Arial"/>
          <w:sz w:val="20"/>
          <w:szCs w:val="20"/>
        </w:rPr>
        <w:tab/>
      </w:r>
      <w:r w:rsidR="00B919DF">
        <w:rPr>
          <w:rFonts w:ascii="Arial" w:hAnsi="Arial" w:cs="Arial"/>
          <w:sz w:val="20"/>
          <w:szCs w:val="20"/>
        </w:rPr>
        <w:tab/>
        <w:t xml:space="preserve">  </w:t>
      </w:r>
    </w:p>
    <w:p w:rsidR="00B919DF" w:rsidRPr="00546125" w:rsidRDefault="00CA3943" w:rsidP="00B919DF">
      <w:pPr>
        <w:autoSpaceDE w:val="0"/>
        <w:autoSpaceDN w:val="0"/>
        <w:adjustRightInd w:val="0"/>
        <w:spacing w:after="0" w:line="240" w:lineRule="auto"/>
        <w:ind w:right="720"/>
        <w:jc w:val="both"/>
        <w:rPr>
          <w:rFonts w:ascii="Arial Narrow" w:hAnsi="Arial Narrow" w:cs="Arial"/>
          <w:sz w:val="20"/>
          <w:szCs w:val="20"/>
        </w:rPr>
      </w:pPr>
      <w:r w:rsidRPr="00CA3943">
        <w:rPr>
          <w:rFonts w:ascii="Arial" w:hAnsi="Arial" w:cs="Arial"/>
          <w:noProof/>
          <w:sz w:val="20"/>
          <w:szCs w:val="20"/>
        </w:rPr>
        <w:pict>
          <v:shape id="_x0000_s34956" type="#_x0000_t32" style="position:absolute;left:0;text-align:left;margin-left:193.5pt;margin-top:8.1pt;width:13.5pt;height:0;z-index:252550144" o:connectortype="straight"/>
        </w:pict>
      </w:r>
      <w:r w:rsidRPr="00CA3943">
        <w:rPr>
          <w:rFonts w:ascii="Arial" w:hAnsi="Arial" w:cs="Arial"/>
          <w:noProof/>
          <w:sz w:val="20"/>
          <w:szCs w:val="20"/>
        </w:rPr>
        <w:pict>
          <v:shape id="_x0000_s34953" type="#_x0000_t19" style="position:absolute;left:0;text-align:left;margin-left:136.5pt;margin-top:3.6pt;width:22.5pt;height:33.75pt;flip:x;z-index:252547072"/>
        </w:pict>
      </w:r>
      <w:r w:rsidR="00B919DF">
        <w:rPr>
          <w:rFonts w:ascii="Arial Narrow" w:hAnsi="Arial Narrow" w:cs="Arial"/>
          <w:sz w:val="20"/>
          <w:szCs w:val="20"/>
        </w:rPr>
        <w:tab/>
      </w:r>
      <w:r w:rsidR="00B919DF">
        <w:rPr>
          <w:rFonts w:ascii="Arial Narrow" w:hAnsi="Arial Narrow" w:cs="Arial"/>
          <w:sz w:val="20"/>
          <w:szCs w:val="20"/>
        </w:rPr>
        <w:tab/>
      </w:r>
      <w:r w:rsidR="00897485">
        <w:rPr>
          <w:rFonts w:ascii="Arial Narrow" w:hAnsi="Arial Narrow" w:cs="Arial"/>
          <w:sz w:val="20"/>
          <w:szCs w:val="20"/>
        </w:rPr>
        <w:t>AD538</w:t>
      </w:r>
      <w:r w:rsidR="00B919DF">
        <w:rPr>
          <w:rFonts w:ascii="Arial Narrow" w:hAnsi="Arial Narrow" w:cs="Arial"/>
          <w:sz w:val="20"/>
          <w:szCs w:val="20"/>
        </w:rPr>
        <w:tab/>
        <w:t xml:space="preserve">      Power</w:t>
      </w:r>
      <w:r w:rsidR="00B919DF">
        <w:rPr>
          <w:rFonts w:ascii="Arial Narrow" w:hAnsi="Arial Narrow" w:cs="Arial"/>
          <w:sz w:val="20"/>
          <w:szCs w:val="20"/>
        </w:rPr>
        <w:tab/>
      </w:r>
      <w:r w:rsidR="00B919DF">
        <w:rPr>
          <w:rFonts w:ascii="Arial Narrow" w:hAnsi="Arial Narrow" w:cs="Arial"/>
          <w:sz w:val="20"/>
          <w:szCs w:val="20"/>
        </w:rPr>
        <w:tab/>
      </w:r>
      <w:r w:rsidR="00B919DF">
        <w:rPr>
          <w:rFonts w:ascii="Arial Narrow" w:hAnsi="Arial Narrow" w:cs="Arial"/>
          <w:sz w:val="20"/>
          <w:szCs w:val="20"/>
        </w:rPr>
        <w:tab/>
        <w:t xml:space="preserve"> Ascends</w:t>
      </w:r>
      <w:r w:rsidR="00AD7EDD">
        <w:rPr>
          <w:rFonts w:ascii="Arial Narrow" w:hAnsi="Arial Narrow" w:cs="Arial"/>
          <w:sz w:val="20"/>
          <w:szCs w:val="20"/>
        </w:rPr>
        <w:tab/>
        <w:t xml:space="preserve">         Plagues</w:t>
      </w:r>
      <w:r w:rsidR="00B919DF">
        <w:rPr>
          <w:rFonts w:ascii="Arial Narrow" w:hAnsi="Arial Narrow" w:cs="Arial"/>
          <w:sz w:val="20"/>
          <w:szCs w:val="20"/>
        </w:rPr>
        <w:tab/>
        <w:t>2</w:t>
      </w:r>
      <w:r w:rsidR="00B919DF" w:rsidRPr="003E50B1">
        <w:rPr>
          <w:rFonts w:ascii="Arial Narrow" w:hAnsi="Arial Narrow" w:cs="Arial"/>
          <w:sz w:val="20"/>
          <w:szCs w:val="20"/>
          <w:vertAlign w:val="superscript"/>
        </w:rPr>
        <w:t>nd</w:t>
      </w:r>
      <w:r w:rsidR="00B919DF">
        <w:rPr>
          <w:rFonts w:ascii="Arial Narrow" w:hAnsi="Arial Narrow" w:cs="Arial"/>
          <w:sz w:val="20"/>
          <w:szCs w:val="20"/>
        </w:rPr>
        <w:t xml:space="preserve"> Coming</w:t>
      </w:r>
    </w:p>
    <w:p w:rsidR="00B919DF" w:rsidRPr="00E74930" w:rsidRDefault="00CA3943" w:rsidP="00B919DF">
      <w:pPr>
        <w:autoSpaceDE w:val="0"/>
        <w:autoSpaceDN w:val="0"/>
        <w:adjustRightInd w:val="0"/>
        <w:spacing w:after="0" w:line="240" w:lineRule="auto"/>
        <w:ind w:right="720"/>
        <w:jc w:val="both"/>
        <w:rPr>
          <w:rFonts w:ascii="Arial" w:hAnsi="Arial" w:cs="Arial"/>
          <w:sz w:val="16"/>
          <w:szCs w:val="16"/>
        </w:rPr>
      </w:pPr>
      <w:r>
        <w:rPr>
          <w:rFonts w:ascii="Arial" w:hAnsi="Arial" w:cs="Arial"/>
          <w:noProof/>
          <w:sz w:val="16"/>
          <w:szCs w:val="16"/>
        </w:rPr>
        <w:pict>
          <v:shape id="_x0000_s34960" type="#_x0000_t32" style="position:absolute;left:0;text-align:left;margin-left:380.25pt;margin-top:2.5pt;width:.05pt;height:25.6pt;z-index:252554240" o:connectortype="straight"/>
        </w:pict>
      </w:r>
      <w:r>
        <w:rPr>
          <w:rFonts w:ascii="Arial" w:hAnsi="Arial" w:cs="Arial"/>
          <w:noProof/>
          <w:sz w:val="16"/>
          <w:szCs w:val="16"/>
        </w:rPr>
        <w:pict>
          <v:shape id="_x0000_s34959" type="#_x0000_t32" style="position:absolute;left:0;text-align:left;margin-left:324.75pt;margin-top:3.25pt;width:.05pt;height:25.6pt;z-index:252553216" o:connectortype="straight"/>
        </w:pict>
      </w:r>
      <w:r>
        <w:rPr>
          <w:rFonts w:ascii="Arial" w:hAnsi="Arial" w:cs="Arial"/>
          <w:noProof/>
          <w:sz w:val="16"/>
          <w:szCs w:val="16"/>
        </w:rPr>
        <w:pict>
          <v:shape id="_x0000_s34951" type="#_x0000_t32" style="position:absolute;left:0;text-align:left;margin-left:87pt;margin-top:2.6pt;width:0;height:26.25pt;z-index:252545024" o:connectortype="straight"/>
        </w:pict>
      </w:r>
      <w:r>
        <w:rPr>
          <w:rFonts w:ascii="Arial" w:hAnsi="Arial" w:cs="Arial"/>
          <w:noProof/>
          <w:sz w:val="16"/>
          <w:szCs w:val="16"/>
        </w:rPr>
        <w:pict>
          <v:shape id="_x0000_s34958" type="#_x0000_t32" style="position:absolute;left:0;text-align:left;margin-left:271.5pt;margin-top:2.55pt;width:0;height:26.3pt;z-index:252552192" o:connectortype="straight"/>
        </w:pict>
      </w:r>
      <w:r>
        <w:rPr>
          <w:rFonts w:ascii="Arial" w:hAnsi="Arial" w:cs="Arial"/>
          <w:noProof/>
          <w:sz w:val="16"/>
          <w:szCs w:val="16"/>
        </w:rPr>
        <w:pict>
          <v:shape id="_x0000_s34952" type="#_x0000_t32" style="position:absolute;left:0;text-align:left;margin-left:132.75pt;margin-top:2.6pt;width:0;height:23.25pt;z-index:252546048" o:connectortype="straight"/>
        </w:pict>
      </w:r>
      <w:r w:rsidR="00B919DF" w:rsidRPr="00E74930">
        <w:rPr>
          <w:rFonts w:ascii="Arial" w:hAnsi="Arial" w:cs="Arial"/>
          <w:sz w:val="16"/>
          <w:szCs w:val="16"/>
        </w:rPr>
        <w:tab/>
      </w:r>
      <w:r w:rsidR="00B919DF" w:rsidRPr="00E74930">
        <w:rPr>
          <w:rFonts w:ascii="Arial" w:hAnsi="Arial" w:cs="Arial"/>
          <w:sz w:val="16"/>
          <w:szCs w:val="16"/>
        </w:rPr>
        <w:tab/>
      </w:r>
      <w:r w:rsidR="00B919DF" w:rsidRPr="00E74930">
        <w:rPr>
          <w:rFonts w:ascii="Arial" w:hAnsi="Arial" w:cs="Arial"/>
          <w:sz w:val="16"/>
          <w:szCs w:val="16"/>
        </w:rPr>
        <w:tab/>
      </w:r>
      <w:r w:rsidR="00B919DF" w:rsidRPr="00E74930">
        <w:rPr>
          <w:rFonts w:ascii="Arial" w:hAnsi="Arial" w:cs="Arial"/>
          <w:sz w:val="16"/>
          <w:szCs w:val="16"/>
        </w:rPr>
        <w:tab/>
      </w:r>
      <w:r w:rsidR="00936DE6">
        <w:rPr>
          <w:rFonts w:ascii="Arial" w:hAnsi="Arial" w:cs="Arial"/>
          <w:sz w:val="16"/>
          <w:szCs w:val="16"/>
        </w:rPr>
        <w:t xml:space="preserve"> </w:t>
      </w:r>
      <w:r w:rsidR="00B919DF" w:rsidRPr="00E74930">
        <w:rPr>
          <w:rFonts w:ascii="Arial" w:hAnsi="Arial" w:cs="Arial"/>
          <w:sz w:val="16"/>
          <w:szCs w:val="16"/>
        </w:rPr>
        <w:t>Testimony</w:t>
      </w:r>
      <w:r w:rsidR="00B919DF">
        <w:rPr>
          <w:rFonts w:ascii="Arial" w:hAnsi="Arial" w:cs="Arial"/>
          <w:sz w:val="16"/>
          <w:szCs w:val="16"/>
        </w:rPr>
        <w:t xml:space="preserve">        </w:t>
      </w:r>
      <w:r w:rsidR="00B919DF">
        <w:rPr>
          <w:rFonts w:ascii="Arial" w:hAnsi="Arial" w:cs="Arial"/>
          <w:sz w:val="16"/>
          <w:szCs w:val="16"/>
        </w:rPr>
        <w:tab/>
      </w:r>
      <w:r w:rsidR="00B919DF">
        <w:rPr>
          <w:rFonts w:ascii="Arial" w:hAnsi="Arial" w:cs="Arial"/>
          <w:sz w:val="16"/>
          <w:szCs w:val="16"/>
        </w:rPr>
        <w:tab/>
      </w:r>
    </w:p>
    <w:p w:rsidR="00B919DF" w:rsidRPr="003E50B1" w:rsidRDefault="00CA3943" w:rsidP="00B919DF">
      <w:pPr>
        <w:autoSpaceDE w:val="0"/>
        <w:autoSpaceDN w:val="0"/>
        <w:adjustRightInd w:val="0"/>
        <w:spacing w:after="0" w:line="240" w:lineRule="auto"/>
        <w:ind w:right="720"/>
        <w:jc w:val="both"/>
        <w:rPr>
          <w:rFonts w:ascii="Arial" w:hAnsi="Arial" w:cs="Arial"/>
          <w:b/>
          <w:sz w:val="20"/>
          <w:szCs w:val="20"/>
        </w:rPr>
      </w:pPr>
      <w:r w:rsidRPr="00CA3943">
        <w:rPr>
          <w:rFonts w:ascii="Arial" w:hAnsi="Arial" w:cs="Arial"/>
          <w:noProof/>
          <w:sz w:val="16"/>
          <w:szCs w:val="16"/>
        </w:rPr>
        <w:pict>
          <v:shape id="_x0000_s34961" type="#_x0000_t32" style="position:absolute;left:0;text-align:left;margin-left:222pt;margin-top:2.35pt;width:0;height:3.8pt;flip:y;z-index:252555264" o:connectortype="straight">
            <v:stroke endarrow="block"/>
          </v:shape>
        </w:pict>
      </w:r>
      <w:r w:rsidRPr="00CA3943">
        <w:rPr>
          <w:rFonts w:ascii="Arial" w:hAnsi="Arial" w:cs="Arial"/>
          <w:noProof/>
          <w:sz w:val="16"/>
          <w:szCs w:val="16"/>
        </w:rPr>
        <w:pict>
          <v:shape id="_x0000_s34957" type="#_x0000_t32" style="position:absolute;left:0;text-align:left;margin-left:222pt;margin-top:2.35pt;width:0;height:42.05pt;z-index:252551168" o:connectortype="straight"/>
        </w:pict>
      </w:r>
      <w:r w:rsidR="00B919DF" w:rsidRPr="00E74930">
        <w:rPr>
          <w:rFonts w:ascii="Arial Narrow" w:hAnsi="Arial Narrow" w:cs="Arial"/>
          <w:sz w:val="16"/>
          <w:szCs w:val="16"/>
        </w:rPr>
        <w:tab/>
      </w:r>
      <w:r w:rsidR="00B919DF">
        <w:rPr>
          <w:rFonts w:ascii="Arial Narrow" w:hAnsi="Arial Narrow" w:cs="Arial"/>
          <w:sz w:val="16"/>
          <w:szCs w:val="16"/>
        </w:rPr>
        <w:tab/>
        <w:t xml:space="preserve">             30 </w:t>
      </w:r>
      <w:r w:rsidR="00B919DF" w:rsidRPr="00E74930">
        <w:rPr>
          <w:rFonts w:ascii="Arial Narrow" w:hAnsi="Arial Narrow" w:cs="Arial"/>
          <w:sz w:val="16"/>
          <w:szCs w:val="16"/>
        </w:rPr>
        <w:t>yrs</w:t>
      </w:r>
      <w:r w:rsidR="00B919DF" w:rsidRPr="00E74930">
        <w:rPr>
          <w:rFonts w:ascii="Arial" w:hAnsi="Arial" w:cs="Arial"/>
          <w:sz w:val="16"/>
          <w:szCs w:val="16"/>
        </w:rPr>
        <w:tab/>
      </w:r>
      <w:r w:rsidR="00936DE6">
        <w:rPr>
          <w:rFonts w:ascii="Arial" w:hAnsi="Arial" w:cs="Arial"/>
          <w:sz w:val="16"/>
          <w:szCs w:val="16"/>
        </w:rPr>
        <w:t xml:space="preserve">   </w:t>
      </w:r>
      <w:r w:rsidR="00B919DF" w:rsidRPr="00E74930">
        <w:rPr>
          <w:rFonts w:ascii="Arial" w:hAnsi="Arial" w:cs="Arial"/>
          <w:sz w:val="16"/>
          <w:szCs w:val="16"/>
        </w:rPr>
        <w:t>3½ yrs</w:t>
      </w:r>
      <w:r w:rsidR="00B919DF">
        <w:rPr>
          <w:rFonts w:ascii="Arial" w:hAnsi="Arial" w:cs="Arial"/>
          <w:sz w:val="16"/>
          <w:szCs w:val="16"/>
        </w:rPr>
        <w:tab/>
      </w:r>
      <w:r w:rsidR="00B919DF" w:rsidRPr="00E74930">
        <w:rPr>
          <w:rFonts w:ascii="Arial" w:hAnsi="Arial" w:cs="Arial"/>
          <w:sz w:val="16"/>
          <w:szCs w:val="16"/>
        </w:rPr>
        <w:tab/>
      </w:r>
      <w:r w:rsidR="00B919DF">
        <w:rPr>
          <w:rFonts w:ascii="Arial" w:hAnsi="Arial" w:cs="Arial"/>
          <w:sz w:val="16"/>
          <w:szCs w:val="16"/>
        </w:rPr>
        <w:tab/>
      </w:r>
      <w:r w:rsidR="00B919DF">
        <w:rPr>
          <w:rFonts w:ascii="Arial" w:hAnsi="Arial" w:cs="Arial"/>
          <w:sz w:val="16"/>
          <w:szCs w:val="16"/>
        </w:rPr>
        <w:tab/>
      </w:r>
      <w:r w:rsidR="00B919DF">
        <w:rPr>
          <w:rFonts w:ascii="Arial" w:hAnsi="Arial" w:cs="Arial"/>
          <w:sz w:val="16"/>
          <w:szCs w:val="16"/>
        </w:rPr>
        <w:tab/>
        <w:t xml:space="preserve">   </w:t>
      </w:r>
      <w:r w:rsidR="00B919DF">
        <w:rPr>
          <w:rFonts w:ascii="Arial" w:hAnsi="Arial" w:cs="Arial"/>
          <w:b/>
          <w:sz w:val="20"/>
          <w:szCs w:val="20"/>
        </w:rPr>
        <w:t>7</w:t>
      </w:r>
    </w:p>
    <w:p w:rsidR="00B919DF" w:rsidRDefault="00CA3943" w:rsidP="00B919DF">
      <w:pPr>
        <w:autoSpaceDE w:val="0"/>
        <w:autoSpaceDN w:val="0"/>
        <w:adjustRightInd w:val="0"/>
        <w:spacing w:after="0" w:line="240" w:lineRule="auto"/>
        <w:ind w:right="720"/>
        <w:jc w:val="both"/>
        <w:rPr>
          <w:rFonts w:ascii="Arial" w:hAnsi="Arial" w:cs="Arial"/>
          <w:sz w:val="20"/>
          <w:szCs w:val="20"/>
        </w:rPr>
      </w:pPr>
      <w:r w:rsidRPr="00CA3943">
        <w:rPr>
          <w:rFonts w:ascii="Arial Narrow" w:hAnsi="Arial Narrow" w:cs="Arial"/>
          <w:noProof/>
          <w:sz w:val="16"/>
          <w:szCs w:val="16"/>
        </w:rPr>
        <w:pict>
          <v:shape id="_x0000_s34962" type="#_x0000_t87" style="position:absolute;left:0;text-align:left;margin-left:217pt;margin-top:-76.85pt;width:79pt;height:247.5pt;rotation:90;flip:y;z-index:252556288"/>
        </w:pict>
      </w:r>
      <w:r w:rsidRPr="00CA3943">
        <w:rPr>
          <w:rFonts w:ascii="Arial Narrow" w:hAnsi="Arial Narrow" w:cs="Arial"/>
          <w:noProof/>
          <w:sz w:val="16"/>
          <w:szCs w:val="16"/>
        </w:rPr>
        <w:pict>
          <v:shape id="_x0000_s34954" type="#_x0000_t32" style="position:absolute;left:0;text-align:left;margin-left:136.5pt;margin-top:4.4pt;width:0;height:3.75pt;z-index:252548096" o:connectortype="straight">
            <v:stroke endarrow="block"/>
          </v:shape>
        </w:pict>
      </w:r>
      <w:r>
        <w:rPr>
          <w:rFonts w:ascii="Arial" w:hAnsi="Arial" w:cs="Arial"/>
          <w:noProof/>
          <w:sz w:val="20"/>
          <w:szCs w:val="20"/>
        </w:rPr>
        <w:pict>
          <v:shape id="_x0000_s34950" type="#_x0000_t32" style="position:absolute;left:0;text-align:left;margin-left:71.25pt;margin-top:8.85pt;width:328.5pt;height:0;z-index:252544000" o:connectortype="straight"/>
        </w:pict>
      </w:r>
    </w:p>
    <w:p w:rsidR="00B919DF" w:rsidRPr="003E50B1" w:rsidRDefault="00140D6C" w:rsidP="00B919DF">
      <w:pPr>
        <w:autoSpaceDE w:val="0"/>
        <w:autoSpaceDN w:val="0"/>
        <w:adjustRightInd w:val="0"/>
        <w:spacing w:after="0" w:line="240" w:lineRule="auto"/>
        <w:ind w:right="720"/>
        <w:jc w:val="both"/>
        <w:rPr>
          <w:rFonts w:ascii="Arial Narrow" w:hAnsi="Arial Narrow" w:cs="Arial"/>
          <w:sz w:val="20"/>
          <w:szCs w:val="20"/>
        </w:rPr>
      </w:pPr>
      <w:r>
        <w:rPr>
          <w:rFonts w:ascii="Arial Narrow" w:hAnsi="Arial Narrow" w:cs="Arial"/>
          <w:sz w:val="20"/>
          <w:szCs w:val="20"/>
        </w:rPr>
        <w:tab/>
      </w:r>
      <w:r>
        <w:rPr>
          <w:rFonts w:ascii="Arial Narrow" w:hAnsi="Arial Narrow" w:cs="Arial"/>
          <w:sz w:val="20"/>
          <w:szCs w:val="20"/>
        </w:rPr>
        <w:tab/>
        <w:t xml:space="preserve">        </w:t>
      </w:r>
      <w:r w:rsidR="00B919DF" w:rsidRPr="003E50B1">
        <w:rPr>
          <w:rFonts w:ascii="Arial Narrow" w:hAnsi="Arial Narrow" w:cs="Arial"/>
          <w:sz w:val="20"/>
          <w:szCs w:val="20"/>
        </w:rPr>
        <w:t>Preparation</w:t>
      </w:r>
      <w:r w:rsidR="00B919DF" w:rsidRPr="003E50B1">
        <w:rPr>
          <w:rFonts w:ascii="Arial Narrow" w:hAnsi="Arial Narrow" w:cs="Arial"/>
          <w:sz w:val="20"/>
          <w:szCs w:val="20"/>
        </w:rPr>
        <w:tab/>
      </w:r>
      <w:r w:rsidR="00B919DF" w:rsidRPr="003E50B1">
        <w:rPr>
          <w:rFonts w:ascii="Arial Narrow" w:hAnsi="Arial Narrow" w:cs="Arial"/>
          <w:sz w:val="20"/>
          <w:szCs w:val="20"/>
        </w:rPr>
        <w:tab/>
        <w:t xml:space="preserve">  </w:t>
      </w:r>
      <w:r w:rsidR="00936DE6">
        <w:rPr>
          <w:rFonts w:ascii="Arial Narrow" w:hAnsi="Arial Narrow" w:cs="Arial"/>
          <w:sz w:val="20"/>
          <w:szCs w:val="20"/>
        </w:rPr>
        <w:t xml:space="preserve">   O&amp;T</w:t>
      </w:r>
    </w:p>
    <w:p w:rsidR="00B919DF" w:rsidRPr="003E50B1" w:rsidRDefault="00936DE6" w:rsidP="00B919DF">
      <w:pPr>
        <w:autoSpaceDE w:val="0"/>
        <w:autoSpaceDN w:val="0"/>
        <w:adjustRightInd w:val="0"/>
        <w:spacing w:after="0" w:line="240" w:lineRule="auto"/>
        <w:ind w:righ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burned</w:t>
      </w:r>
      <w:r w:rsidR="00B919DF" w:rsidRPr="003E50B1">
        <w:rPr>
          <w:rFonts w:ascii="Arial Narrow" w:hAnsi="Arial Narrow" w:cs="Times New Roman"/>
          <w:sz w:val="20"/>
          <w:szCs w:val="20"/>
        </w:rPr>
        <w:t xml:space="preserve">    </w:t>
      </w:r>
    </w:p>
    <w:p w:rsidR="00B919DF" w:rsidRPr="003E50B1" w:rsidRDefault="00B919DF" w:rsidP="00B919DF">
      <w:pPr>
        <w:autoSpaceDE w:val="0"/>
        <w:autoSpaceDN w:val="0"/>
        <w:adjustRightInd w:val="0"/>
        <w:spacing w:after="0" w:line="240" w:lineRule="auto"/>
        <w:ind w:right="720"/>
        <w:jc w:val="both"/>
        <w:rPr>
          <w:rFonts w:ascii="Arial Narrow" w:hAnsi="Arial Narrow" w:cs="Times New Roman"/>
          <w:sz w:val="20"/>
          <w:szCs w:val="20"/>
        </w:rPr>
      </w:pP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t xml:space="preserve">          Resurrected</w:t>
      </w:r>
    </w:p>
    <w:p w:rsidR="00B919DF" w:rsidRDefault="00B919DF" w:rsidP="00B919DF">
      <w:pPr>
        <w:autoSpaceDE w:val="0"/>
        <w:autoSpaceDN w:val="0"/>
        <w:adjustRightInd w:val="0"/>
        <w:spacing w:after="0" w:line="240" w:lineRule="auto"/>
        <w:ind w:right="720"/>
        <w:jc w:val="both"/>
        <w:rPr>
          <w:rFonts w:ascii="Times New Roman" w:hAnsi="Times New Roman" w:cs="Times New Roman"/>
          <w:sz w:val="24"/>
          <w:szCs w:val="24"/>
        </w:rPr>
      </w:pPr>
    </w:p>
    <w:p w:rsidR="00140D6C" w:rsidRDefault="00140D6C" w:rsidP="00B919DF">
      <w:pPr>
        <w:autoSpaceDE w:val="0"/>
        <w:autoSpaceDN w:val="0"/>
        <w:adjustRightInd w:val="0"/>
        <w:spacing w:after="0" w:line="240" w:lineRule="auto"/>
        <w:ind w:right="720"/>
        <w:jc w:val="both"/>
        <w:rPr>
          <w:rFonts w:ascii="Times New Roman" w:hAnsi="Times New Roman" w:cs="Times New Roman"/>
          <w:sz w:val="24"/>
          <w:szCs w:val="24"/>
        </w:rPr>
      </w:pPr>
    </w:p>
    <w:p w:rsidR="00140D6C" w:rsidRDefault="00140D6C" w:rsidP="00B919DF">
      <w:pPr>
        <w:autoSpaceDE w:val="0"/>
        <w:autoSpaceDN w:val="0"/>
        <w:adjustRightInd w:val="0"/>
        <w:spacing w:after="0" w:line="240" w:lineRule="auto"/>
        <w:ind w:right="720"/>
        <w:jc w:val="both"/>
        <w:rPr>
          <w:rFonts w:ascii="Times New Roman" w:hAnsi="Times New Roman" w:cs="Times New Roman"/>
          <w:sz w:val="24"/>
          <w:szCs w:val="24"/>
        </w:rPr>
      </w:pPr>
    </w:p>
    <w:p w:rsidR="00140D6C" w:rsidRPr="00140D6C" w:rsidRDefault="00140D6C" w:rsidP="00B919DF">
      <w:pPr>
        <w:autoSpaceDE w:val="0"/>
        <w:autoSpaceDN w:val="0"/>
        <w:adjustRightInd w:val="0"/>
        <w:spacing w:after="0" w:line="240" w:lineRule="auto"/>
        <w:ind w:right="72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“HOUR”</w:t>
      </w:r>
    </w:p>
    <w:p w:rsidR="00140D6C" w:rsidRDefault="00140D6C" w:rsidP="00B919DF">
      <w:pPr>
        <w:autoSpaceDE w:val="0"/>
        <w:autoSpaceDN w:val="0"/>
        <w:adjustRightInd w:val="0"/>
        <w:spacing w:after="0" w:line="240" w:lineRule="auto"/>
        <w:ind w:right="720"/>
        <w:jc w:val="both"/>
        <w:rPr>
          <w:rFonts w:ascii="Times New Roman" w:hAnsi="Times New Roman" w:cs="Times New Roman"/>
          <w:sz w:val="24"/>
          <w:szCs w:val="24"/>
        </w:rPr>
      </w:pPr>
    </w:p>
    <w:p w:rsidR="00D97E6A" w:rsidRDefault="00D97E6A" w:rsidP="002944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1260 years of Papal rule is the preparation time period for the Church.  So, we will mark AD538 here and leave it at that.  That is the preparation time period.</w:t>
      </w:r>
    </w:p>
    <w:p w:rsidR="00D97E6A" w:rsidRDefault="00D97E6A" w:rsidP="002944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Revelation 11 takes up this history of the Word.  This is the Word.  This is the second testimony to the covenant, but this is not emphasizing the blood.  This is emphasizing God’s Word</w:t>
      </w:r>
      <w:r w:rsidR="001D23F1">
        <w:rPr>
          <w:rFonts w:ascii="Times New Roman" w:hAnsi="Times New Roman" w:cs="Times New Roman"/>
          <w:sz w:val="24"/>
          <w:szCs w:val="24"/>
        </w:rPr>
        <w:t>, what</w:t>
      </w:r>
      <w:r>
        <w:rPr>
          <w:rFonts w:ascii="Times New Roman" w:hAnsi="Times New Roman" w:cs="Times New Roman"/>
          <w:sz w:val="24"/>
          <w:szCs w:val="24"/>
        </w:rPr>
        <w:t xml:space="preserve"> we are going to see after it has been prepared during The Dark Ages to give its testimony.</w:t>
      </w:r>
    </w:p>
    <w:p w:rsidR="001D23F1" w:rsidRDefault="001D23F1" w:rsidP="00D97E6A">
      <w:pPr>
        <w:spacing w:after="0" w:line="240" w:lineRule="auto"/>
        <w:ind w:right="720"/>
        <w:jc w:val="both"/>
        <w:rPr>
          <w:rFonts w:ascii="Times New Roman" w:hAnsi="Times New Roman" w:cs="Times New Roman"/>
          <w:sz w:val="24"/>
          <w:szCs w:val="24"/>
        </w:rPr>
      </w:pPr>
    </w:p>
    <w:p w:rsidR="001D23F1" w:rsidRPr="00840D86" w:rsidRDefault="0098413A" w:rsidP="00840D86">
      <w:pPr>
        <w:pStyle w:val="Heading3"/>
        <w:ind w:firstLine="720"/>
        <w:jc w:val="right"/>
        <w:rPr>
          <w:b w:val="0"/>
          <w:smallCaps w:val="0"/>
          <w:u w:val="single"/>
        </w:rPr>
      </w:pPr>
      <w:bookmarkStart w:id="172" w:name="_Toc529257523"/>
      <w:r>
        <w:t>Power</w:t>
      </w:r>
      <w:r w:rsidR="00840D86">
        <w:t>:  Verses 3-6</w:t>
      </w:r>
      <w:bookmarkEnd w:id="172"/>
    </w:p>
    <w:p w:rsidR="00D87765" w:rsidRDefault="001D23F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verse 3 of Revelation 11, it says this:</w:t>
      </w:r>
    </w:p>
    <w:p w:rsidR="001D23F1" w:rsidRDefault="001D23F1" w:rsidP="002944E1">
      <w:pPr>
        <w:spacing w:after="0" w:line="240" w:lineRule="auto"/>
        <w:jc w:val="both"/>
        <w:rPr>
          <w:rFonts w:ascii="Times New Roman" w:hAnsi="Times New Roman" w:cs="Times New Roman"/>
          <w:sz w:val="24"/>
          <w:szCs w:val="24"/>
        </w:rPr>
      </w:pPr>
    </w:p>
    <w:p w:rsidR="002944E1" w:rsidRDefault="002944E1" w:rsidP="002944E1">
      <w:pPr>
        <w:pStyle w:val="NormalWeb"/>
        <w:spacing w:before="0" w:beforeAutospacing="0" w:after="0" w:afterAutospacing="0"/>
        <w:ind w:left="720" w:right="720"/>
        <w:jc w:val="both"/>
        <w:rPr>
          <w:rStyle w:val="text"/>
          <w:color w:val="000000"/>
        </w:rPr>
      </w:pPr>
      <w:r w:rsidRPr="002944E1">
        <w:rPr>
          <w:rStyle w:val="text"/>
          <w:bCs/>
          <w:color w:val="000000"/>
          <w:vertAlign w:val="superscript"/>
        </w:rPr>
        <w:t>“</w:t>
      </w:r>
      <w:r w:rsidR="001D23F1" w:rsidRPr="001D23F1">
        <w:rPr>
          <w:rStyle w:val="text"/>
          <w:b/>
          <w:bCs/>
          <w:color w:val="000000"/>
          <w:vertAlign w:val="superscript"/>
        </w:rPr>
        <w:t>3 </w:t>
      </w:r>
      <w:r w:rsidR="001D23F1" w:rsidRPr="001D23F1">
        <w:rPr>
          <w:rStyle w:val="text"/>
          <w:color w:val="000000"/>
        </w:rPr>
        <w:t>And I will give power unto my two witnesses,</w:t>
      </w:r>
      <w:r>
        <w:rPr>
          <w:rStyle w:val="text"/>
          <w:color w:val="000000"/>
        </w:rPr>
        <w:t>”—</w:t>
      </w:r>
    </w:p>
    <w:p w:rsidR="002944E1" w:rsidRDefault="002944E1" w:rsidP="002944E1">
      <w:pPr>
        <w:pStyle w:val="NormalWeb"/>
        <w:spacing w:before="0" w:beforeAutospacing="0" w:after="0" w:afterAutospacing="0"/>
        <w:ind w:left="720" w:right="720"/>
        <w:jc w:val="both"/>
        <w:rPr>
          <w:rStyle w:val="text"/>
          <w:color w:val="000000"/>
        </w:rPr>
      </w:pPr>
    </w:p>
    <w:p w:rsidR="002944E1" w:rsidRDefault="002944E1" w:rsidP="002944E1">
      <w:pPr>
        <w:pStyle w:val="NormalWeb"/>
        <w:spacing w:before="0" w:beforeAutospacing="0" w:after="0" w:afterAutospacing="0"/>
        <w:ind w:right="-90"/>
        <w:jc w:val="both"/>
        <w:rPr>
          <w:rStyle w:val="text"/>
          <w:color w:val="000000"/>
        </w:rPr>
      </w:pPr>
      <w:r>
        <w:rPr>
          <w:rStyle w:val="text"/>
          <w:color w:val="000000"/>
        </w:rPr>
        <w:t xml:space="preserve">And who are the </w:t>
      </w:r>
      <w:r w:rsidR="00B919DF">
        <w:rPr>
          <w:rStyle w:val="text"/>
          <w:color w:val="000000"/>
        </w:rPr>
        <w:t>T</w:t>
      </w:r>
      <w:r>
        <w:rPr>
          <w:rStyle w:val="text"/>
          <w:color w:val="000000"/>
        </w:rPr>
        <w:t xml:space="preserve">wo </w:t>
      </w:r>
      <w:r w:rsidR="00B919DF">
        <w:rPr>
          <w:rStyle w:val="text"/>
          <w:color w:val="000000"/>
        </w:rPr>
        <w:t>W</w:t>
      </w:r>
      <w:r>
        <w:rPr>
          <w:rStyle w:val="text"/>
          <w:color w:val="000000"/>
        </w:rPr>
        <w:t xml:space="preserve">itnesses?  The </w:t>
      </w:r>
      <w:r w:rsidR="00B919DF">
        <w:rPr>
          <w:rStyle w:val="text"/>
          <w:color w:val="000000"/>
        </w:rPr>
        <w:t>T</w:t>
      </w:r>
      <w:r>
        <w:rPr>
          <w:rStyle w:val="text"/>
          <w:color w:val="000000"/>
        </w:rPr>
        <w:t xml:space="preserve">wo </w:t>
      </w:r>
      <w:r w:rsidR="00B919DF">
        <w:rPr>
          <w:rStyle w:val="text"/>
          <w:color w:val="000000"/>
        </w:rPr>
        <w:t>W</w:t>
      </w:r>
      <w:r>
        <w:rPr>
          <w:rStyle w:val="text"/>
          <w:color w:val="000000"/>
        </w:rPr>
        <w:t>itnesses are the Old and New Testaments.</w:t>
      </w:r>
    </w:p>
    <w:p w:rsidR="002944E1" w:rsidRDefault="002944E1" w:rsidP="002944E1">
      <w:pPr>
        <w:pStyle w:val="NormalWeb"/>
        <w:spacing w:before="0" w:beforeAutospacing="0" w:after="0" w:afterAutospacing="0"/>
        <w:ind w:left="720" w:right="720"/>
        <w:jc w:val="both"/>
        <w:rPr>
          <w:rStyle w:val="text"/>
          <w:color w:val="000000"/>
        </w:rPr>
      </w:pPr>
    </w:p>
    <w:p w:rsidR="002944E1" w:rsidRDefault="002944E1" w:rsidP="002944E1">
      <w:pPr>
        <w:pStyle w:val="NormalWeb"/>
        <w:spacing w:before="0" w:beforeAutospacing="0" w:after="0" w:afterAutospacing="0"/>
        <w:ind w:left="720" w:right="720"/>
        <w:jc w:val="both"/>
        <w:rPr>
          <w:rStyle w:val="text"/>
          <w:color w:val="000000"/>
        </w:rPr>
      </w:pPr>
      <w:r>
        <w:rPr>
          <w:rStyle w:val="text"/>
          <w:color w:val="000000"/>
        </w:rPr>
        <w:t>—“</w:t>
      </w:r>
      <w:r>
        <w:rPr>
          <w:rStyle w:val="text"/>
          <w:color w:val="000000"/>
          <w:vertAlign w:val="superscript"/>
        </w:rPr>
        <w:t>3</w:t>
      </w:r>
      <w:r>
        <w:rPr>
          <w:rStyle w:val="text"/>
          <w:color w:val="000000"/>
        </w:rPr>
        <w:t>And I will give power unto my two witnesses,”—</w:t>
      </w:r>
    </w:p>
    <w:p w:rsidR="002944E1" w:rsidRDefault="002944E1" w:rsidP="002944E1">
      <w:pPr>
        <w:pStyle w:val="NormalWeb"/>
        <w:spacing w:before="0" w:beforeAutospacing="0" w:after="0" w:afterAutospacing="0"/>
        <w:ind w:left="720" w:right="720"/>
        <w:jc w:val="both"/>
        <w:rPr>
          <w:rStyle w:val="text"/>
          <w:color w:val="000000"/>
        </w:rPr>
      </w:pPr>
    </w:p>
    <w:p w:rsidR="002944E1" w:rsidRDefault="002944E1" w:rsidP="002944E1">
      <w:pPr>
        <w:pStyle w:val="NormalWeb"/>
        <w:spacing w:before="0" w:beforeAutospacing="0" w:after="0" w:afterAutospacing="0"/>
        <w:ind w:right="720"/>
        <w:jc w:val="both"/>
        <w:rPr>
          <w:rStyle w:val="text"/>
          <w:color w:val="000000"/>
        </w:rPr>
      </w:pPr>
      <w:r>
        <w:rPr>
          <w:rStyle w:val="text"/>
          <w:color w:val="000000"/>
        </w:rPr>
        <w:t>And what are the Old and New Testaments?  It is the Word of God.  Okay?</w:t>
      </w:r>
    </w:p>
    <w:p w:rsidR="002944E1" w:rsidRDefault="002944E1" w:rsidP="002944E1">
      <w:pPr>
        <w:pStyle w:val="NormalWeb"/>
        <w:spacing w:before="0" w:beforeAutospacing="0" w:after="0" w:afterAutospacing="0"/>
        <w:ind w:right="720"/>
        <w:jc w:val="both"/>
        <w:rPr>
          <w:rStyle w:val="text"/>
          <w:color w:val="000000"/>
        </w:rPr>
      </w:pPr>
      <w:r>
        <w:rPr>
          <w:rStyle w:val="text"/>
          <w:color w:val="000000"/>
        </w:rPr>
        <w:tab/>
        <w:t>Is the Word of God Christ?</w:t>
      </w:r>
    </w:p>
    <w:p w:rsidR="002944E1" w:rsidRDefault="002944E1" w:rsidP="002944E1">
      <w:pPr>
        <w:pStyle w:val="NormalWeb"/>
        <w:spacing w:before="0" w:beforeAutospacing="0" w:after="0" w:afterAutospacing="0"/>
        <w:ind w:right="720"/>
        <w:jc w:val="both"/>
        <w:rPr>
          <w:rStyle w:val="text"/>
          <w:color w:val="000000"/>
        </w:rPr>
      </w:pPr>
      <w:r>
        <w:rPr>
          <w:rStyle w:val="text"/>
          <w:color w:val="000000"/>
        </w:rPr>
        <w:tab/>
      </w:r>
      <w:r>
        <w:rPr>
          <w:rStyle w:val="text"/>
          <w:color w:val="000000"/>
        </w:rPr>
        <w:tab/>
        <w:t>FROM THE AUDIENCE:  (Affirmations.)</w:t>
      </w:r>
    </w:p>
    <w:p w:rsidR="002944E1" w:rsidRDefault="002944E1" w:rsidP="002944E1">
      <w:pPr>
        <w:pStyle w:val="NormalWeb"/>
        <w:spacing w:before="0" w:beforeAutospacing="0" w:after="0" w:afterAutospacing="0"/>
        <w:ind w:right="720"/>
        <w:jc w:val="both"/>
        <w:rPr>
          <w:rStyle w:val="text"/>
          <w:color w:val="000000"/>
        </w:rPr>
      </w:pPr>
      <w:r>
        <w:rPr>
          <w:rStyle w:val="text"/>
          <w:color w:val="000000"/>
        </w:rPr>
        <w:tab/>
      </w:r>
      <w:r>
        <w:rPr>
          <w:rStyle w:val="text"/>
          <w:color w:val="000000"/>
        </w:rPr>
        <w:tab/>
        <w:t>BROTHER PIPPENGER:  Is the Word of God the Bible?</w:t>
      </w:r>
    </w:p>
    <w:p w:rsidR="002944E1" w:rsidRDefault="002944E1" w:rsidP="002944E1">
      <w:pPr>
        <w:pStyle w:val="NormalWeb"/>
        <w:spacing w:before="0" w:beforeAutospacing="0" w:after="0" w:afterAutospacing="0"/>
        <w:ind w:right="720"/>
        <w:jc w:val="both"/>
        <w:rPr>
          <w:rStyle w:val="text"/>
          <w:color w:val="000000"/>
        </w:rPr>
      </w:pPr>
      <w:r>
        <w:rPr>
          <w:rStyle w:val="text"/>
          <w:color w:val="000000"/>
        </w:rPr>
        <w:tab/>
      </w:r>
      <w:r>
        <w:rPr>
          <w:rStyle w:val="text"/>
          <w:color w:val="000000"/>
        </w:rPr>
        <w:tab/>
        <w:t>FROM THE AUDIENCE:  (Affirmations.)</w:t>
      </w:r>
    </w:p>
    <w:p w:rsidR="002944E1" w:rsidRDefault="002944E1" w:rsidP="002944E1">
      <w:pPr>
        <w:pStyle w:val="NormalWeb"/>
        <w:spacing w:before="0" w:beforeAutospacing="0" w:after="0" w:afterAutospacing="0"/>
        <w:ind w:right="720"/>
        <w:jc w:val="both"/>
        <w:rPr>
          <w:rStyle w:val="text"/>
          <w:color w:val="000000"/>
        </w:rPr>
      </w:pPr>
      <w:r>
        <w:rPr>
          <w:rStyle w:val="text"/>
          <w:color w:val="000000"/>
        </w:rPr>
        <w:tab/>
      </w:r>
      <w:r>
        <w:rPr>
          <w:rStyle w:val="text"/>
          <w:color w:val="000000"/>
        </w:rPr>
        <w:tab/>
        <w:t>BROTHER PIPPENGER:  Okay.  Interchangeable.</w:t>
      </w:r>
    </w:p>
    <w:p w:rsidR="002944E1" w:rsidRDefault="002944E1" w:rsidP="002944E1">
      <w:pPr>
        <w:pStyle w:val="NormalWeb"/>
        <w:spacing w:before="0" w:beforeAutospacing="0" w:after="0" w:afterAutospacing="0"/>
        <w:ind w:left="720" w:right="720"/>
        <w:jc w:val="both"/>
        <w:rPr>
          <w:rStyle w:val="text"/>
          <w:color w:val="000000"/>
        </w:rPr>
      </w:pPr>
    </w:p>
    <w:p w:rsidR="00890E61" w:rsidRPr="001D23F1" w:rsidRDefault="002944E1" w:rsidP="00890E61">
      <w:pPr>
        <w:pStyle w:val="NormalWeb"/>
        <w:spacing w:before="0" w:beforeAutospacing="0" w:after="0" w:afterAutospacing="0"/>
        <w:ind w:left="720" w:right="720"/>
        <w:jc w:val="both"/>
        <w:rPr>
          <w:color w:val="000000"/>
        </w:rPr>
      </w:pPr>
      <w:r>
        <w:rPr>
          <w:rStyle w:val="text"/>
          <w:color w:val="000000"/>
        </w:rPr>
        <w:t>—“</w:t>
      </w:r>
      <w:r>
        <w:rPr>
          <w:rStyle w:val="text"/>
          <w:color w:val="000000"/>
          <w:vertAlign w:val="superscript"/>
        </w:rPr>
        <w:t>3</w:t>
      </w:r>
      <w:r>
        <w:rPr>
          <w:rStyle w:val="text"/>
          <w:color w:val="000000"/>
        </w:rPr>
        <w:t xml:space="preserve">And I will give power unto my two witnesses, </w:t>
      </w:r>
      <w:r w:rsidR="001D23F1" w:rsidRPr="002944E1">
        <w:rPr>
          <w:rStyle w:val="text"/>
          <w:color w:val="000000"/>
        </w:rPr>
        <w:t>and</w:t>
      </w:r>
      <w:r w:rsidR="001D23F1" w:rsidRPr="001D23F1">
        <w:rPr>
          <w:rStyle w:val="text"/>
          <w:color w:val="000000"/>
        </w:rPr>
        <w:t xml:space="preserve"> they shall prophesy a thousand two hundred and threescore days, clothed in sackcloth.</w:t>
      </w:r>
      <w:r>
        <w:rPr>
          <w:rStyle w:val="text"/>
          <w:color w:val="000000"/>
        </w:rPr>
        <w:t xml:space="preserve">  </w:t>
      </w:r>
      <w:r w:rsidR="001D23F1" w:rsidRPr="001D23F1">
        <w:rPr>
          <w:rStyle w:val="text"/>
          <w:b/>
          <w:bCs/>
          <w:color w:val="000000"/>
          <w:vertAlign w:val="superscript"/>
        </w:rPr>
        <w:t>4 </w:t>
      </w:r>
      <w:r w:rsidR="001D23F1" w:rsidRPr="001D23F1">
        <w:rPr>
          <w:rStyle w:val="text"/>
          <w:color w:val="000000"/>
        </w:rPr>
        <w:t>These are the two olive trees, and the two candlesticks standing before the God of the earth.</w:t>
      </w:r>
      <w:r>
        <w:rPr>
          <w:rStyle w:val="text"/>
          <w:color w:val="000000"/>
        </w:rPr>
        <w:t xml:space="preserve">  </w:t>
      </w:r>
      <w:r w:rsidR="001D23F1" w:rsidRPr="001D23F1">
        <w:rPr>
          <w:rStyle w:val="text"/>
          <w:b/>
          <w:bCs/>
          <w:color w:val="000000"/>
          <w:vertAlign w:val="superscript"/>
        </w:rPr>
        <w:t>5 </w:t>
      </w:r>
      <w:r w:rsidR="001D23F1" w:rsidRPr="001D23F1">
        <w:rPr>
          <w:rStyle w:val="text"/>
          <w:color w:val="000000"/>
        </w:rPr>
        <w:t>And if any man will hurt them, fire proceedeth out of their mouth, and devoureth their enemies: and if any man will hurt them, he must in this manner be killed.</w:t>
      </w:r>
      <w:r w:rsidR="00890E61">
        <w:rPr>
          <w:rStyle w:val="text"/>
          <w:color w:val="000000"/>
        </w:rPr>
        <w:t xml:space="preserve">  </w:t>
      </w:r>
      <w:r w:rsidR="00890E61" w:rsidRPr="001D23F1">
        <w:rPr>
          <w:rStyle w:val="text"/>
          <w:b/>
          <w:bCs/>
          <w:color w:val="000000"/>
          <w:vertAlign w:val="superscript"/>
        </w:rPr>
        <w:t>6 </w:t>
      </w:r>
      <w:r w:rsidR="00890E61" w:rsidRPr="001D23F1">
        <w:rPr>
          <w:rStyle w:val="text"/>
          <w:color w:val="000000"/>
        </w:rPr>
        <w:t>These have power to shut heaven, that it rain not in the days of their prophecy: and have power over waters to turn them to blood, and to smite the earth with all</w:t>
      </w:r>
      <w:r w:rsidR="00890E61">
        <w:rPr>
          <w:rStyle w:val="text"/>
          <w:color w:val="000000"/>
        </w:rPr>
        <w:t xml:space="preserve"> plagues, as often as they will.”  Revelation 11:3-6 (KJV).</w:t>
      </w:r>
    </w:p>
    <w:p w:rsidR="00B919DF" w:rsidRDefault="00B919DF" w:rsidP="002944E1">
      <w:pPr>
        <w:pStyle w:val="NormalWeb"/>
        <w:spacing w:before="0" w:beforeAutospacing="0" w:after="0" w:afterAutospacing="0"/>
        <w:ind w:left="720" w:right="720"/>
        <w:jc w:val="both"/>
        <w:rPr>
          <w:rStyle w:val="text"/>
          <w:color w:val="000000"/>
        </w:rPr>
      </w:pPr>
    </w:p>
    <w:p w:rsidR="00B919DF" w:rsidRDefault="00B919DF" w:rsidP="002944E1">
      <w:pPr>
        <w:pStyle w:val="NormalWeb"/>
        <w:spacing w:before="0" w:beforeAutospacing="0" w:after="0" w:afterAutospacing="0"/>
        <w:ind w:left="720" w:right="720"/>
        <w:jc w:val="both"/>
        <w:rPr>
          <w:rStyle w:val="text"/>
          <w:color w:val="000000"/>
        </w:rPr>
      </w:pPr>
    </w:p>
    <w:p w:rsidR="00B919DF" w:rsidRDefault="00B919DF" w:rsidP="00B919DF">
      <w:pPr>
        <w:pStyle w:val="NormalWeb"/>
        <w:spacing w:before="0" w:beforeAutospacing="0" w:after="0" w:afterAutospacing="0"/>
        <w:jc w:val="both"/>
        <w:rPr>
          <w:rStyle w:val="text"/>
          <w:color w:val="000000"/>
        </w:rPr>
      </w:pPr>
      <w:r>
        <w:rPr>
          <w:rStyle w:val="text"/>
          <w:color w:val="000000"/>
        </w:rPr>
        <w:lastRenderedPageBreak/>
        <w:t xml:space="preserve">Now, some people will say that this passage here is talking about the Two Witnesses giving their testimony during the 1260 years; but, that is not the primary focus here.  </w:t>
      </w:r>
    </w:p>
    <w:p w:rsidR="00B919DF" w:rsidRDefault="00B919DF" w:rsidP="00B919DF">
      <w:pPr>
        <w:pStyle w:val="NormalWeb"/>
        <w:spacing w:before="0" w:beforeAutospacing="0" w:after="0" w:afterAutospacing="0"/>
        <w:ind w:firstLine="720"/>
        <w:jc w:val="both"/>
        <w:rPr>
          <w:rStyle w:val="text"/>
          <w:color w:val="000000"/>
        </w:rPr>
      </w:pPr>
      <w:r>
        <w:rPr>
          <w:rStyle w:val="text"/>
          <w:color w:val="000000"/>
        </w:rPr>
        <w:t>It is talking about the French Revolution time period.  Revelation 11, Sister White tells us is the French Revolution.  Revelation 11 tells us it is the French Revolution, without Sister White saying so.  She just gives a second witness to this.</w:t>
      </w:r>
    </w:p>
    <w:p w:rsidR="00B919DF" w:rsidRDefault="00B919DF" w:rsidP="00B919DF">
      <w:pPr>
        <w:pStyle w:val="NormalWeb"/>
        <w:spacing w:before="0" w:beforeAutospacing="0" w:after="0" w:afterAutospacing="0"/>
        <w:ind w:firstLine="720"/>
        <w:jc w:val="both"/>
        <w:rPr>
          <w:rStyle w:val="text"/>
          <w:color w:val="000000"/>
        </w:rPr>
      </w:pPr>
      <w:r>
        <w:rPr>
          <w:rStyle w:val="text"/>
          <w:color w:val="000000"/>
        </w:rPr>
        <w:t>And the French Revolution comes at the very end of the 1260 years.  And how long does the French Revolution last?  It lasts seven years.  And in the midst of the seven years, the Old and New Testaments are gathered up and thrown in the streets of Paris and burned.  They are “killed.”</w:t>
      </w:r>
    </w:p>
    <w:p w:rsidR="00B919DF" w:rsidRDefault="00B919DF" w:rsidP="00B919DF">
      <w:pPr>
        <w:pStyle w:val="NormalWeb"/>
        <w:spacing w:before="0" w:beforeAutospacing="0" w:after="0" w:afterAutospacing="0"/>
        <w:ind w:firstLine="720"/>
        <w:jc w:val="both"/>
        <w:rPr>
          <w:rStyle w:val="text"/>
          <w:color w:val="000000"/>
        </w:rPr>
      </w:pPr>
      <w:r>
        <w:rPr>
          <w:rStyle w:val="text"/>
          <w:color w:val="000000"/>
        </w:rPr>
        <w:t xml:space="preserve">So, this witness here of these Two Witnesses is not only the 1260 years, but it is the first three and a half of the French Revolution.  So, they are empowered here in this time period, and they give their witness for “a thousand two hundred and threescore days.”  </w:t>
      </w:r>
    </w:p>
    <w:p w:rsidR="00B919DF" w:rsidRDefault="00B919DF" w:rsidP="00B919DF">
      <w:pPr>
        <w:pStyle w:val="NormalWeb"/>
        <w:spacing w:before="0" w:beforeAutospacing="0" w:after="0" w:afterAutospacing="0"/>
        <w:ind w:firstLine="720"/>
        <w:jc w:val="both"/>
        <w:rPr>
          <w:rStyle w:val="text"/>
          <w:color w:val="000000"/>
        </w:rPr>
      </w:pPr>
      <w:r>
        <w:rPr>
          <w:rStyle w:val="text"/>
          <w:color w:val="000000"/>
        </w:rPr>
        <w:t>And what is “a thousand two hundred and threescore days”?  Three and a half years, just like</w:t>
      </w:r>
      <w:r w:rsidR="00890E61">
        <w:rPr>
          <w:rStyle w:val="text"/>
          <w:color w:val="000000"/>
        </w:rPr>
        <w:t xml:space="preserve"> Christ, and they are empowered to give their testimony.</w:t>
      </w:r>
    </w:p>
    <w:p w:rsidR="00890E61" w:rsidRDefault="00890E61" w:rsidP="00B919DF">
      <w:pPr>
        <w:pStyle w:val="NormalWeb"/>
        <w:spacing w:before="0" w:beforeAutospacing="0" w:after="0" w:afterAutospacing="0"/>
        <w:ind w:firstLine="720"/>
        <w:jc w:val="both"/>
        <w:rPr>
          <w:rStyle w:val="text"/>
          <w:color w:val="000000"/>
        </w:rPr>
      </w:pPr>
      <w:r>
        <w:rPr>
          <w:rStyle w:val="text"/>
          <w:color w:val="000000"/>
        </w:rPr>
        <w:t>Okay.  The next thing we should see is the death.</w:t>
      </w:r>
    </w:p>
    <w:p w:rsidR="00890E61" w:rsidRDefault="00890E61" w:rsidP="00890E61">
      <w:pPr>
        <w:pStyle w:val="Heading3"/>
        <w:rPr>
          <w:rStyle w:val="text"/>
        </w:rPr>
      </w:pPr>
    </w:p>
    <w:p w:rsidR="00890E61" w:rsidRDefault="00890E61" w:rsidP="00AA4AA3">
      <w:pPr>
        <w:pStyle w:val="Heading3"/>
        <w:jc w:val="right"/>
        <w:rPr>
          <w:rStyle w:val="text"/>
        </w:rPr>
      </w:pPr>
      <w:bookmarkStart w:id="173" w:name="_Toc529257524"/>
      <w:r>
        <w:t>Testimony and Death</w:t>
      </w:r>
      <w:r w:rsidR="00840D86">
        <w:t>:  Verses 9-10</w:t>
      </w:r>
      <w:bookmarkEnd w:id="173"/>
    </w:p>
    <w:p w:rsidR="00890E61" w:rsidRDefault="00890E61" w:rsidP="0018480D">
      <w:pPr>
        <w:pStyle w:val="NormalWeb"/>
        <w:spacing w:before="0" w:beforeAutospacing="0" w:after="0" w:afterAutospacing="0"/>
        <w:ind w:firstLine="720"/>
        <w:jc w:val="both"/>
        <w:rPr>
          <w:rStyle w:val="text"/>
          <w:color w:val="000000"/>
        </w:rPr>
      </w:pPr>
      <w:r>
        <w:rPr>
          <w:rStyle w:val="text"/>
          <w:color w:val="000000"/>
        </w:rPr>
        <w:t xml:space="preserve">If you would, go to verse </w:t>
      </w:r>
      <w:r w:rsidR="0016379A">
        <w:rPr>
          <w:rStyle w:val="text"/>
          <w:color w:val="000000"/>
        </w:rPr>
        <w:t>7</w:t>
      </w:r>
      <w:r>
        <w:rPr>
          <w:rStyle w:val="text"/>
          <w:color w:val="000000"/>
        </w:rPr>
        <w:t xml:space="preserve"> of Revelation 11.  </w:t>
      </w:r>
      <w:r w:rsidR="0016379A">
        <w:rPr>
          <w:rStyle w:val="text"/>
          <w:color w:val="000000"/>
        </w:rPr>
        <w:t>After the promise that they are going to give their testimony for 1260 years, beginning in verse 7, it says</w:t>
      </w:r>
    </w:p>
    <w:p w:rsidR="00890E61" w:rsidRDefault="00890E61" w:rsidP="00890E61">
      <w:pPr>
        <w:pStyle w:val="NormalWeb"/>
        <w:spacing w:before="0" w:beforeAutospacing="0" w:after="0" w:afterAutospacing="0"/>
        <w:ind w:right="720" w:firstLine="720"/>
        <w:jc w:val="both"/>
        <w:rPr>
          <w:rStyle w:val="text"/>
          <w:color w:val="000000"/>
        </w:rPr>
      </w:pPr>
    </w:p>
    <w:p w:rsidR="0016379A" w:rsidRDefault="0016379A" w:rsidP="0016379A">
      <w:pPr>
        <w:pStyle w:val="NormalWeb"/>
        <w:spacing w:before="0" w:beforeAutospacing="0" w:after="0" w:afterAutospacing="0"/>
        <w:ind w:left="720" w:right="720"/>
        <w:jc w:val="both"/>
        <w:rPr>
          <w:rStyle w:val="text"/>
          <w:color w:val="000000"/>
        </w:rPr>
      </w:pPr>
      <w:r>
        <w:rPr>
          <w:rStyle w:val="text"/>
          <w:bCs/>
          <w:color w:val="000000"/>
          <w:vertAlign w:val="superscript"/>
        </w:rPr>
        <w:t>“</w:t>
      </w:r>
      <w:r w:rsidRPr="0016379A">
        <w:rPr>
          <w:rStyle w:val="text"/>
          <w:b/>
          <w:bCs/>
          <w:color w:val="000000"/>
          <w:vertAlign w:val="superscript"/>
        </w:rPr>
        <w:t>7 </w:t>
      </w:r>
      <w:r w:rsidRPr="0016379A">
        <w:rPr>
          <w:rStyle w:val="text"/>
          <w:color w:val="000000"/>
        </w:rPr>
        <w:t>And when they shall have finished their testimony, the beast that ascendeth out of the bottomless pit</w:t>
      </w:r>
      <w:r>
        <w:rPr>
          <w:rStyle w:val="text"/>
          <w:color w:val="000000"/>
        </w:rPr>
        <w:t>”—</w:t>
      </w:r>
    </w:p>
    <w:p w:rsidR="0016379A" w:rsidRDefault="0016379A" w:rsidP="0016379A">
      <w:pPr>
        <w:pStyle w:val="NormalWeb"/>
        <w:spacing w:before="0" w:beforeAutospacing="0" w:after="0" w:afterAutospacing="0"/>
        <w:ind w:left="720" w:right="720"/>
        <w:jc w:val="both"/>
        <w:rPr>
          <w:rStyle w:val="text"/>
          <w:color w:val="000000"/>
        </w:rPr>
      </w:pPr>
    </w:p>
    <w:p w:rsidR="0016379A" w:rsidRDefault="0016379A" w:rsidP="0016379A">
      <w:pPr>
        <w:pStyle w:val="NormalWeb"/>
        <w:spacing w:before="0" w:beforeAutospacing="0" w:after="0" w:afterAutospacing="0"/>
        <w:jc w:val="both"/>
        <w:rPr>
          <w:rStyle w:val="text"/>
          <w:color w:val="000000"/>
        </w:rPr>
      </w:pPr>
      <w:r>
        <w:rPr>
          <w:rStyle w:val="text"/>
          <w:color w:val="000000"/>
        </w:rPr>
        <w:t>How long is their testimony going to go on for?  1260 days.</w:t>
      </w:r>
    </w:p>
    <w:p w:rsidR="0016379A" w:rsidRDefault="0016379A" w:rsidP="0016379A">
      <w:pPr>
        <w:pStyle w:val="NormalWeb"/>
        <w:spacing w:before="0" w:beforeAutospacing="0" w:after="0" w:afterAutospacing="0"/>
        <w:ind w:left="720" w:right="720"/>
        <w:jc w:val="both"/>
        <w:rPr>
          <w:rStyle w:val="text"/>
          <w:color w:val="000000"/>
        </w:rPr>
      </w:pPr>
    </w:p>
    <w:p w:rsidR="0016379A" w:rsidRDefault="0016379A" w:rsidP="0016379A">
      <w:pPr>
        <w:pStyle w:val="NormalWeb"/>
        <w:spacing w:before="0" w:beforeAutospacing="0" w:after="0" w:afterAutospacing="0"/>
        <w:ind w:left="720" w:right="720"/>
        <w:jc w:val="both"/>
        <w:rPr>
          <w:rStyle w:val="text"/>
          <w:color w:val="000000"/>
        </w:rPr>
      </w:pPr>
      <w:r>
        <w:rPr>
          <w:rStyle w:val="text"/>
          <w:color w:val="000000"/>
        </w:rPr>
        <w:t>—“</w:t>
      </w:r>
      <w:r>
        <w:rPr>
          <w:rStyle w:val="text"/>
          <w:b/>
          <w:color w:val="000000"/>
          <w:vertAlign w:val="superscript"/>
        </w:rPr>
        <w:t>7</w:t>
      </w:r>
      <w:r>
        <w:rPr>
          <w:rStyle w:val="text"/>
          <w:color w:val="000000"/>
        </w:rPr>
        <w:t xml:space="preserve"> And when they shall have finished their testimony [this 1260 days], the beast that ascendeth out of the bottomless pit </w:t>
      </w:r>
      <w:r w:rsidRPr="0016379A">
        <w:rPr>
          <w:rStyle w:val="text"/>
          <w:color w:val="000000"/>
        </w:rPr>
        <w:t>shall make war against them, and shall overcome them, and kill them.</w:t>
      </w:r>
      <w:r>
        <w:rPr>
          <w:rStyle w:val="text"/>
          <w:color w:val="000000"/>
        </w:rPr>
        <w:t>”—</w:t>
      </w:r>
    </w:p>
    <w:p w:rsidR="0016379A" w:rsidRDefault="0016379A" w:rsidP="0016379A">
      <w:pPr>
        <w:pStyle w:val="NormalWeb"/>
        <w:spacing w:before="0" w:beforeAutospacing="0" w:after="0" w:afterAutospacing="0"/>
        <w:ind w:left="720" w:right="720"/>
        <w:jc w:val="both"/>
        <w:rPr>
          <w:rStyle w:val="text"/>
          <w:color w:val="000000"/>
        </w:rPr>
      </w:pPr>
    </w:p>
    <w:p w:rsidR="0016379A" w:rsidRDefault="0016379A" w:rsidP="0016379A">
      <w:pPr>
        <w:pStyle w:val="NormalWeb"/>
        <w:spacing w:before="0" w:beforeAutospacing="0" w:after="0" w:afterAutospacing="0"/>
        <w:jc w:val="both"/>
        <w:rPr>
          <w:rStyle w:val="text"/>
          <w:color w:val="000000"/>
        </w:rPr>
      </w:pPr>
      <w:r>
        <w:rPr>
          <w:rStyle w:val="text"/>
          <w:color w:val="000000"/>
        </w:rPr>
        <w:t>When does it kill them?  Right here [in the midst of the 1260 days].</w:t>
      </w:r>
    </w:p>
    <w:p w:rsidR="0016379A" w:rsidRDefault="0016379A" w:rsidP="0016379A">
      <w:pPr>
        <w:pStyle w:val="NormalWeb"/>
        <w:spacing w:before="0" w:beforeAutospacing="0" w:after="0" w:afterAutospacing="0"/>
        <w:jc w:val="both"/>
        <w:rPr>
          <w:rStyle w:val="text"/>
          <w:color w:val="000000"/>
        </w:rPr>
      </w:pPr>
      <w:r>
        <w:rPr>
          <w:rStyle w:val="text"/>
          <w:color w:val="000000"/>
        </w:rPr>
        <w:tab/>
        <w:t>And who is the beast that ascends out of the bottomless pit?  Sister White tells us that this is Atheism.  This is the Atheism of the French Revolution.</w:t>
      </w:r>
    </w:p>
    <w:p w:rsidR="0016379A" w:rsidRDefault="0016379A" w:rsidP="0016379A">
      <w:pPr>
        <w:pStyle w:val="NormalWeb"/>
        <w:spacing w:before="0" w:beforeAutospacing="0" w:after="0" w:afterAutospacing="0"/>
        <w:ind w:left="720" w:right="720"/>
        <w:jc w:val="both"/>
        <w:rPr>
          <w:rStyle w:val="text"/>
          <w:color w:val="000000"/>
        </w:rPr>
      </w:pPr>
    </w:p>
    <w:p w:rsidR="0016379A" w:rsidRDefault="0016379A" w:rsidP="0016379A">
      <w:pPr>
        <w:pStyle w:val="NormalWeb"/>
        <w:spacing w:before="0" w:beforeAutospacing="0" w:after="0" w:afterAutospacing="0"/>
        <w:ind w:left="720" w:right="720"/>
        <w:jc w:val="both"/>
        <w:rPr>
          <w:rStyle w:val="text"/>
          <w:color w:val="000000"/>
        </w:rPr>
      </w:pPr>
      <w:r>
        <w:rPr>
          <w:rStyle w:val="text"/>
          <w:color w:val="000000"/>
        </w:rPr>
        <w:t>—“</w:t>
      </w:r>
      <w:r>
        <w:rPr>
          <w:rStyle w:val="text"/>
          <w:b/>
          <w:color w:val="000000"/>
          <w:vertAlign w:val="superscript"/>
        </w:rPr>
        <w:t>7</w:t>
      </w:r>
      <w:r>
        <w:rPr>
          <w:rStyle w:val="text"/>
          <w:color w:val="000000"/>
        </w:rPr>
        <w:t xml:space="preserve">And when they shall have finished their testimony, the beast that ascendeth out of the bottomless pit shall make war against them, and shall overcome them, and kill them.  </w:t>
      </w:r>
      <w:r w:rsidRPr="0016379A">
        <w:rPr>
          <w:rStyle w:val="text"/>
          <w:b/>
          <w:bCs/>
          <w:color w:val="000000"/>
          <w:vertAlign w:val="superscript"/>
        </w:rPr>
        <w:t>8 </w:t>
      </w:r>
      <w:r w:rsidRPr="0016379A">
        <w:rPr>
          <w:rStyle w:val="text"/>
          <w:color w:val="000000"/>
        </w:rPr>
        <w:t xml:space="preserve">And their dead bodies </w:t>
      </w:r>
      <w:r w:rsidRPr="0016379A">
        <w:rPr>
          <w:rStyle w:val="text"/>
          <w:i/>
          <w:color w:val="000000"/>
        </w:rPr>
        <w:t>shall lie</w:t>
      </w:r>
      <w:r w:rsidRPr="0016379A">
        <w:rPr>
          <w:rStyle w:val="text"/>
          <w:color w:val="000000"/>
        </w:rPr>
        <w:t xml:space="preserve"> in the street of the great city, which spiritually is called Sodom and Egypt, where also our Lord was crucified.</w:t>
      </w:r>
      <w:r>
        <w:rPr>
          <w:rStyle w:val="text"/>
          <w:color w:val="000000"/>
        </w:rPr>
        <w:t>”—</w:t>
      </w:r>
    </w:p>
    <w:p w:rsidR="0016379A" w:rsidRDefault="0016379A" w:rsidP="0016379A">
      <w:pPr>
        <w:pStyle w:val="NormalWeb"/>
        <w:spacing w:before="0" w:beforeAutospacing="0" w:after="0" w:afterAutospacing="0"/>
        <w:ind w:left="720" w:right="720"/>
        <w:jc w:val="both"/>
        <w:rPr>
          <w:rStyle w:val="text"/>
          <w:color w:val="000000"/>
        </w:rPr>
      </w:pPr>
    </w:p>
    <w:p w:rsidR="0016379A" w:rsidRDefault="0016379A" w:rsidP="0016379A">
      <w:pPr>
        <w:pStyle w:val="NormalWeb"/>
        <w:spacing w:before="0" w:beforeAutospacing="0" w:after="0" w:afterAutospacing="0"/>
        <w:jc w:val="both"/>
        <w:rPr>
          <w:rStyle w:val="text"/>
          <w:color w:val="000000"/>
        </w:rPr>
      </w:pPr>
      <w:r>
        <w:rPr>
          <w:rStyle w:val="text"/>
          <w:color w:val="000000"/>
        </w:rPr>
        <w:t>Was our Lord crucified in Sodom and Egypt?</w:t>
      </w:r>
    </w:p>
    <w:p w:rsidR="0016379A" w:rsidRDefault="0016379A" w:rsidP="0016379A">
      <w:pPr>
        <w:pStyle w:val="NormalWeb"/>
        <w:spacing w:before="0" w:beforeAutospacing="0" w:after="0" w:afterAutospacing="0"/>
        <w:jc w:val="both"/>
        <w:rPr>
          <w:rStyle w:val="text"/>
          <w:color w:val="000000"/>
        </w:rPr>
      </w:pPr>
      <w:r>
        <w:rPr>
          <w:rStyle w:val="text"/>
          <w:color w:val="000000"/>
        </w:rPr>
        <w:tab/>
      </w:r>
      <w:r>
        <w:rPr>
          <w:rStyle w:val="text"/>
          <w:color w:val="000000"/>
        </w:rPr>
        <w:tab/>
        <w:t>FROM</w:t>
      </w:r>
      <w:r w:rsidR="00681EC6">
        <w:rPr>
          <w:rStyle w:val="text"/>
          <w:color w:val="000000"/>
        </w:rPr>
        <w:t xml:space="preserve"> THE AUDIENCE:  No, He was not.</w:t>
      </w:r>
    </w:p>
    <w:p w:rsidR="00681EC6" w:rsidRDefault="00681EC6" w:rsidP="0016379A">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So, right here we are seeing a direct connection with this history [Figure No. 30].  It is right exactly where Christ was crucified.</w:t>
      </w:r>
    </w:p>
    <w:p w:rsidR="00681EC6" w:rsidRDefault="00681EC6" w:rsidP="0016379A">
      <w:pPr>
        <w:pStyle w:val="NormalWeb"/>
        <w:spacing w:before="0" w:beforeAutospacing="0" w:after="0" w:afterAutospacing="0"/>
        <w:jc w:val="both"/>
        <w:rPr>
          <w:rStyle w:val="text"/>
          <w:color w:val="000000"/>
        </w:rPr>
      </w:pPr>
      <w:r>
        <w:rPr>
          <w:rStyle w:val="text"/>
          <w:color w:val="000000"/>
        </w:rPr>
        <w:tab/>
        <w:t>And it is making sure that we are approaching this study from a prophetic level.</w:t>
      </w:r>
    </w:p>
    <w:p w:rsidR="0016379A" w:rsidRDefault="0016379A" w:rsidP="0016379A">
      <w:pPr>
        <w:pStyle w:val="NormalWeb"/>
        <w:spacing w:before="0" w:beforeAutospacing="0" w:after="0" w:afterAutospacing="0"/>
        <w:ind w:left="720" w:right="720"/>
        <w:jc w:val="both"/>
        <w:rPr>
          <w:rStyle w:val="text"/>
          <w:color w:val="000000"/>
        </w:rPr>
      </w:pPr>
    </w:p>
    <w:p w:rsidR="00681EC6" w:rsidRDefault="0016379A" w:rsidP="0016379A">
      <w:pPr>
        <w:pStyle w:val="NormalWeb"/>
        <w:spacing w:before="0" w:beforeAutospacing="0" w:after="0" w:afterAutospacing="0"/>
        <w:ind w:left="720" w:right="720"/>
        <w:jc w:val="both"/>
        <w:rPr>
          <w:rStyle w:val="text"/>
          <w:color w:val="000000"/>
        </w:rPr>
      </w:pPr>
      <w:r>
        <w:rPr>
          <w:rStyle w:val="text"/>
          <w:color w:val="000000"/>
        </w:rPr>
        <w:lastRenderedPageBreak/>
        <w:t>—“</w:t>
      </w:r>
      <w:r w:rsidR="00681EC6">
        <w:rPr>
          <w:rStyle w:val="text"/>
          <w:color w:val="000000"/>
        </w:rPr>
        <w:t xml:space="preserve">where also our Lord was crucified.  </w:t>
      </w:r>
      <w:r w:rsidR="00890E61" w:rsidRPr="00890E61">
        <w:rPr>
          <w:rStyle w:val="text"/>
          <w:b/>
          <w:bCs/>
          <w:color w:val="000000"/>
          <w:vertAlign w:val="superscript"/>
        </w:rPr>
        <w:t>9 </w:t>
      </w:r>
      <w:r w:rsidR="00890E61" w:rsidRPr="00890E61">
        <w:rPr>
          <w:rStyle w:val="text"/>
          <w:color w:val="000000"/>
        </w:rPr>
        <w:t>And they of the people and kindreds and tongues and nations shall see their dead bodies</w:t>
      </w:r>
      <w:r w:rsidR="00F874C6">
        <w:rPr>
          <w:rStyle w:val="text"/>
          <w:color w:val="000000"/>
        </w:rPr>
        <w:t>”—</w:t>
      </w:r>
    </w:p>
    <w:p w:rsidR="00681EC6" w:rsidRDefault="00681EC6" w:rsidP="0016379A">
      <w:pPr>
        <w:pStyle w:val="NormalWeb"/>
        <w:spacing w:before="0" w:beforeAutospacing="0" w:after="0" w:afterAutospacing="0"/>
        <w:ind w:left="720" w:right="720"/>
        <w:jc w:val="both"/>
        <w:rPr>
          <w:rStyle w:val="text"/>
          <w:color w:val="000000"/>
        </w:rPr>
      </w:pPr>
    </w:p>
    <w:p w:rsidR="00681EC6" w:rsidRDefault="00681EC6" w:rsidP="00681EC6">
      <w:pPr>
        <w:pStyle w:val="NormalWeb"/>
        <w:spacing w:before="0" w:beforeAutospacing="0" w:after="0" w:afterAutospacing="0"/>
        <w:jc w:val="both"/>
        <w:rPr>
          <w:rStyle w:val="text"/>
          <w:color w:val="000000"/>
        </w:rPr>
      </w:pPr>
      <w:r>
        <w:rPr>
          <w:rStyle w:val="text"/>
          <w:color w:val="000000"/>
        </w:rPr>
        <w:t xml:space="preserve">For how long?  </w:t>
      </w:r>
    </w:p>
    <w:p w:rsidR="00681EC6" w:rsidRDefault="00681EC6" w:rsidP="0016379A">
      <w:pPr>
        <w:pStyle w:val="NormalWeb"/>
        <w:spacing w:before="0" w:beforeAutospacing="0" w:after="0" w:afterAutospacing="0"/>
        <w:ind w:left="720" w:right="720"/>
        <w:jc w:val="both"/>
        <w:rPr>
          <w:rStyle w:val="text"/>
          <w:color w:val="000000"/>
        </w:rPr>
      </w:pPr>
    </w:p>
    <w:p w:rsidR="00681EC6" w:rsidRDefault="00681EC6" w:rsidP="0016379A">
      <w:pPr>
        <w:pStyle w:val="NormalWeb"/>
        <w:spacing w:before="0" w:beforeAutospacing="0" w:after="0" w:afterAutospacing="0"/>
        <w:ind w:left="720" w:right="720"/>
        <w:jc w:val="both"/>
        <w:rPr>
          <w:rStyle w:val="text"/>
          <w:color w:val="000000"/>
        </w:rPr>
      </w:pPr>
      <w:r>
        <w:rPr>
          <w:rStyle w:val="text"/>
          <w:color w:val="000000"/>
        </w:rPr>
        <w:t>—“</w:t>
      </w:r>
      <w:r w:rsidR="00890E61" w:rsidRPr="00890E61">
        <w:rPr>
          <w:rStyle w:val="text"/>
          <w:color w:val="000000"/>
        </w:rPr>
        <w:t>three days and an half, and shall not suffer their dead bodies to be put in graves.</w:t>
      </w:r>
      <w:r>
        <w:rPr>
          <w:rStyle w:val="text"/>
          <w:color w:val="000000"/>
        </w:rPr>
        <w:t>”—</w:t>
      </w:r>
    </w:p>
    <w:p w:rsidR="00681EC6" w:rsidRDefault="00681EC6" w:rsidP="0016379A">
      <w:pPr>
        <w:pStyle w:val="NormalWeb"/>
        <w:spacing w:before="0" w:beforeAutospacing="0" w:after="0" w:afterAutospacing="0"/>
        <w:ind w:left="720" w:right="720"/>
        <w:jc w:val="both"/>
        <w:rPr>
          <w:rStyle w:val="text"/>
          <w:color w:val="000000"/>
        </w:rPr>
      </w:pPr>
    </w:p>
    <w:p w:rsidR="00681EC6" w:rsidRDefault="00681EC6" w:rsidP="00681EC6">
      <w:pPr>
        <w:pStyle w:val="NormalWeb"/>
        <w:spacing w:before="0" w:beforeAutospacing="0" w:after="0" w:afterAutospacing="0"/>
        <w:jc w:val="both"/>
        <w:rPr>
          <w:rStyle w:val="text"/>
          <w:color w:val="000000"/>
        </w:rPr>
      </w:pPr>
      <w:r>
        <w:rPr>
          <w:rStyle w:val="text"/>
          <w:color w:val="000000"/>
        </w:rPr>
        <w:t>Of course, this is referencing the conclusion of the French Revolution time period, which was seven years.  In the midst of the seven years they are crucified.</w:t>
      </w:r>
    </w:p>
    <w:p w:rsidR="00681EC6" w:rsidRDefault="00681EC6" w:rsidP="0016379A">
      <w:pPr>
        <w:pStyle w:val="NormalWeb"/>
        <w:spacing w:before="0" w:beforeAutospacing="0" w:after="0" w:afterAutospacing="0"/>
        <w:ind w:left="720" w:right="720"/>
        <w:jc w:val="both"/>
      </w:pPr>
      <w:r>
        <w:t>The next thing that we should see is their resurrection.  So, let us keep reading down through verse 10.  It says,</w:t>
      </w:r>
    </w:p>
    <w:p w:rsidR="00681EC6" w:rsidRDefault="00681EC6" w:rsidP="0016379A">
      <w:pPr>
        <w:pStyle w:val="NormalWeb"/>
        <w:spacing w:before="0" w:beforeAutospacing="0" w:after="0" w:afterAutospacing="0"/>
        <w:ind w:left="720" w:right="720"/>
        <w:jc w:val="both"/>
        <w:rPr>
          <w:rStyle w:val="text"/>
          <w:color w:val="000000"/>
        </w:rPr>
      </w:pPr>
    </w:p>
    <w:p w:rsidR="00890E61" w:rsidRPr="00890E61" w:rsidRDefault="00681EC6" w:rsidP="0016379A">
      <w:pPr>
        <w:pStyle w:val="NormalWeb"/>
        <w:spacing w:before="0" w:beforeAutospacing="0" w:after="0" w:afterAutospacing="0"/>
        <w:ind w:left="720" w:right="720"/>
        <w:jc w:val="both"/>
        <w:rPr>
          <w:color w:val="000000"/>
        </w:rPr>
      </w:pPr>
      <w:r>
        <w:rPr>
          <w:rStyle w:val="text"/>
          <w:color w:val="000000"/>
        </w:rPr>
        <w:t>—“</w:t>
      </w:r>
      <w:r w:rsidR="00890E61" w:rsidRPr="00890E61">
        <w:rPr>
          <w:rStyle w:val="text"/>
          <w:b/>
          <w:bCs/>
          <w:color w:val="000000"/>
          <w:vertAlign w:val="superscript"/>
        </w:rPr>
        <w:t>10 </w:t>
      </w:r>
      <w:r w:rsidR="00890E61" w:rsidRPr="00890E61">
        <w:rPr>
          <w:rStyle w:val="text"/>
          <w:color w:val="000000"/>
        </w:rPr>
        <w:t>And they that dwell upon the earth shall rejoice over them, and make merry, and shall send gifts one to another; because these two prophets tormented them that dwelt on the earth</w:t>
      </w:r>
      <w:r w:rsidR="00890E61">
        <w:rPr>
          <w:rStyle w:val="text"/>
          <w:color w:val="000000"/>
        </w:rPr>
        <w:t xml:space="preserve">  Revelation</w:t>
      </w:r>
      <w:r w:rsidR="00AB43A5">
        <w:rPr>
          <w:rStyle w:val="text"/>
          <w:color w:val="000000"/>
        </w:rPr>
        <w:t>.”</w:t>
      </w:r>
      <w:r w:rsidR="00890E61">
        <w:rPr>
          <w:rStyle w:val="text"/>
          <w:color w:val="000000"/>
        </w:rPr>
        <w:t xml:space="preserve"> 11:9-10 (KJV).</w:t>
      </w:r>
    </w:p>
    <w:p w:rsidR="00890E61" w:rsidRPr="001D23F1" w:rsidRDefault="00890E61" w:rsidP="00890E61">
      <w:pPr>
        <w:pStyle w:val="NormalWeb"/>
        <w:spacing w:before="0" w:beforeAutospacing="0" w:after="0" w:afterAutospacing="0"/>
        <w:ind w:right="720" w:firstLine="720"/>
        <w:jc w:val="both"/>
        <w:rPr>
          <w:color w:val="000000"/>
        </w:rPr>
      </w:pPr>
    </w:p>
    <w:p w:rsidR="00AB43A5" w:rsidRPr="00AB43A5" w:rsidRDefault="00681EC6" w:rsidP="00AA4AA3">
      <w:pPr>
        <w:pStyle w:val="Heading3"/>
        <w:jc w:val="right"/>
      </w:pPr>
      <w:bookmarkStart w:id="174" w:name="_Toc529257525"/>
      <w:r>
        <w:t>Resurrection</w:t>
      </w:r>
      <w:r w:rsidR="00840D86">
        <w:t>:  Verse 11</w:t>
      </w:r>
      <w:bookmarkEnd w:id="174"/>
    </w:p>
    <w:p w:rsidR="00AB43A5" w:rsidRPr="00AB43A5" w:rsidRDefault="00AB43A5" w:rsidP="00AB43A5">
      <w:pPr>
        <w:spacing w:after="0" w:line="240" w:lineRule="auto"/>
        <w:ind w:left="720" w:right="720"/>
        <w:jc w:val="both"/>
        <w:rPr>
          <w:rFonts w:ascii="Times New Roman" w:hAnsi="Times New Roman" w:cs="Times New Roman"/>
          <w:sz w:val="24"/>
          <w:szCs w:val="24"/>
        </w:rPr>
      </w:pPr>
      <w:r>
        <w:rPr>
          <w:rStyle w:val="text"/>
          <w:rFonts w:ascii="Times New Roman" w:hAnsi="Times New Roman" w:cs="Times New Roman"/>
          <w:bCs/>
          <w:color w:val="000000"/>
          <w:sz w:val="24"/>
          <w:szCs w:val="24"/>
          <w:vertAlign w:val="superscript"/>
        </w:rPr>
        <w:t>“</w:t>
      </w:r>
      <w:r w:rsidRPr="00AB43A5">
        <w:rPr>
          <w:rStyle w:val="text"/>
          <w:rFonts w:ascii="Times New Roman" w:hAnsi="Times New Roman" w:cs="Times New Roman"/>
          <w:b/>
          <w:bCs/>
          <w:color w:val="000000"/>
          <w:sz w:val="24"/>
          <w:szCs w:val="24"/>
          <w:vertAlign w:val="superscript"/>
        </w:rPr>
        <w:t>11 </w:t>
      </w:r>
      <w:r w:rsidRPr="00AB43A5">
        <w:rPr>
          <w:rStyle w:val="text"/>
          <w:rFonts w:ascii="Times New Roman" w:hAnsi="Times New Roman" w:cs="Times New Roman"/>
          <w:color w:val="000000"/>
          <w:sz w:val="24"/>
          <w:szCs w:val="24"/>
        </w:rPr>
        <w:t>And after three days and an half the spirit of life from God entered into them, and they stood upon their feet; and great fear fell upon them which saw them.”</w:t>
      </w:r>
      <w:r>
        <w:rPr>
          <w:rStyle w:val="text"/>
          <w:rFonts w:ascii="Times New Roman" w:hAnsi="Times New Roman" w:cs="Times New Roman"/>
          <w:color w:val="000000"/>
          <w:sz w:val="24"/>
          <w:szCs w:val="24"/>
        </w:rPr>
        <w:t xml:space="preserve">  Revelation 11:11 (KJV).</w:t>
      </w:r>
    </w:p>
    <w:p w:rsidR="00AB43A5" w:rsidRDefault="00AB43A5" w:rsidP="00681EC6">
      <w:pPr>
        <w:spacing w:after="0" w:line="240" w:lineRule="auto"/>
        <w:jc w:val="both"/>
        <w:rPr>
          <w:rFonts w:ascii="Times New Roman" w:hAnsi="Times New Roman" w:cs="Times New Roman"/>
          <w:sz w:val="24"/>
          <w:szCs w:val="24"/>
        </w:rPr>
      </w:pPr>
    </w:p>
    <w:p w:rsidR="00681EC6" w:rsidRDefault="00681EC6" w:rsidP="00681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happened next?  They are resurrected.  They come back to life, and they stand upon their feet.  Right?</w:t>
      </w:r>
    </w:p>
    <w:p w:rsidR="00681EC6" w:rsidRDefault="00681EC6" w:rsidP="00681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exact sequence of Christ.  We should expect to see here next that they ascend.</w:t>
      </w:r>
    </w:p>
    <w:p w:rsidR="00D87765" w:rsidRDefault="00D87765" w:rsidP="00DD3610">
      <w:pPr>
        <w:spacing w:after="0" w:line="240" w:lineRule="auto"/>
        <w:jc w:val="both"/>
        <w:rPr>
          <w:rFonts w:ascii="Times New Roman" w:hAnsi="Times New Roman" w:cs="Times New Roman"/>
          <w:sz w:val="24"/>
          <w:szCs w:val="24"/>
        </w:rPr>
      </w:pPr>
    </w:p>
    <w:p w:rsidR="00681EC6" w:rsidRDefault="00AB43A5" w:rsidP="00AA4AA3">
      <w:pPr>
        <w:pStyle w:val="Heading3"/>
        <w:jc w:val="right"/>
      </w:pPr>
      <w:bookmarkStart w:id="175" w:name="_Toc529257526"/>
      <w:r>
        <w:t>Ascension</w:t>
      </w:r>
      <w:r w:rsidR="00840D86">
        <w:t>:  Verse 12</w:t>
      </w:r>
      <w:bookmarkEnd w:id="175"/>
    </w:p>
    <w:p w:rsidR="00AB43A5" w:rsidRPr="00572188" w:rsidRDefault="00AB43A5" w:rsidP="00572188">
      <w:pPr>
        <w:spacing w:after="0" w:line="240" w:lineRule="auto"/>
        <w:rPr>
          <w:rFonts w:ascii="Times New Roman" w:hAnsi="Times New Roman" w:cs="Times New Roman"/>
          <w:bCs/>
          <w:color w:val="000000"/>
          <w:sz w:val="24"/>
          <w:szCs w:val="24"/>
        </w:rPr>
      </w:pPr>
      <w:r w:rsidRPr="00572188">
        <w:rPr>
          <w:rFonts w:ascii="Times New Roman" w:hAnsi="Times New Roman" w:cs="Times New Roman"/>
          <w:bCs/>
          <w:color w:val="000000"/>
          <w:sz w:val="24"/>
          <w:szCs w:val="24"/>
        </w:rPr>
        <w:tab/>
        <w:t>In verse 12, it says,</w:t>
      </w:r>
    </w:p>
    <w:p w:rsidR="00AB43A5" w:rsidRPr="00AB43A5" w:rsidRDefault="00AB43A5" w:rsidP="00572188">
      <w:pPr>
        <w:spacing w:after="0" w:line="240" w:lineRule="auto"/>
      </w:pPr>
    </w:p>
    <w:p w:rsidR="00AB43A5" w:rsidRDefault="00AB43A5" w:rsidP="00AB43A5">
      <w:pPr>
        <w:pStyle w:val="NormalWeb"/>
        <w:spacing w:before="0" w:beforeAutospacing="0" w:after="0" w:afterAutospacing="0"/>
        <w:ind w:left="720" w:right="720"/>
        <w:jc w:val="both"/>
        <w:rPr>
          <w:rStyle w:val="text"/>
          <w:color w:val="000000"/>
        </w:rPr>
      </w:pPr>
      <w:r>
        <w:rPr>
          <w:rStyle w:val="text"/>
          <w:bCs/>
          <w:color w:val="000000"/>
          <w:vertAlign w:val="superscript"/>
        </w:rPr>
        <w:t>“</w:t>
      </w:r>
      <w:r w:rsidRPr="00AB43A5">
        <w:rPr>
          <w:rStyle w:val="text"/>
          <w:b/>
          <w:bCs/>
          <w:color w:val="000000"/>
          <w:vertAlign w:val="superscript"/>
        </w:rPr>
        <w:t>12 </w:t>
      </w:r>
      <w:r w:rsidRPr="00AB43A5">
        <w:rPr>
          <w:rStyle w:val="text"/>
          <w:color w:val="000000"/>
        </w:rPr>
        <w:t>And they heard a great voice from heaven saying unto them, Come up hither. And they ascended up to heaven in a cloud; and their enemies beheld them.</w:t>
      </w:r>
      <w:r>
        <w:rPr>
          <w:rStyle w:val="text"/>
          <w:color w:val="000000"/>
        </w:rPr>
        <w:t>”  Revelation 11:12 (KJV).</w:t>
      </w:r>
    </w:p>
    <w:p w:rsidR="00AB43A5" w:rsidRDefault="00AB43A5" w:rsidP="00AB43A5">
      <w:pPr>
        <w:pStyle w:val="NormalWeb"/>
        <w:spacing w:before="0" w:beforeAutospacing="0" w:after="0" w:afterAutospacing="0"/>
        <w:jc w:val="both"/>
        <w:rPr>
          <w:color w:val="000000"/>
        </w:rPr>
      </w:pPr>
    </w:p>
    <w:p w:rsidR="007706A2" w:rsidRDefault="007706A2" w:rsidP="00AB43A5">
      <w:pPr>
        <w:pStyle w:val="NormalWeb"/>
        <w:spacing w:before="0" w:beforeAutospacing="0" w:after="0" w:afterAutospacing="0"/>
        <w:jc w:val="both"/>
        <w:rPr>
          <w:color w:val="000000"/>
        </w:rPr>
      </w:pPr>
      <w:r>
        <w:rPr>
          <w:color w:val="000000"/>
        </w:rPr>
        <w:t>When Christ ascended to Heaven, how did He ascend to Heaven?  In the clouds; definitely a parallel history:  they ascend.</w:t>
      </w:r>
    </w:p>
    <w:p w:rsidR="007706A2" w:rsidRDefault="007706A2" w:rsidP="00AB43A5">
      <w:pPr>
        <w:pStyle w:val="NormalWeb"/>
        <w:spacing w:before="0" w:beforeAutospacing="0" w:after="0" w:afterAutospacing="0"/>
        <w:jc w:val="both"/>
        <w:rPr>
          <w:color w:val="000000"/>
        </w:rPr>
      </w:pPr>
      <w:r>
        <w:rPr>
          <w:color w:val="000000"/>
        </w:rPr>
        <w:tab/>
        <w:t>What is the next thing that we should see?  We should see the Seven Last Plagues [as reflected on Figure No. 30].</w:t>
      </w:r>
    </w:p>
    <w:p w:rsidR="007706A2" w:rsidRDefault="007706A2" w:rsidP="00AB43A5">
      <w:pPr>
        <w:pStyle w:val="NormalWeb"/>
        <w:spacing w:before="0" w:beforeAutospacing="0" w:after="0" w:afterAutospacing="0"/>
        <w:jc w:val="both"/>
        <w:rPr>
          <w:color w:val="000000"/>
        </w:rPr>
      </w:pPr>
    </w:p>
    <w:p w:rsidR="007706A2" w:rsidRPr="00AA4AA3" w:rsidRDefault="007706A2" w:rsidP="00AA4AA3">
      <w:pPr>
        <w:pStyle w:val="Heading3"/>
        <w:jc w:val="right"/>
      </w:pPr>
      <w:bookmarkStart w:id="176" w:name="_Toc529257527"/>
      <w:r>
        <w:t>Earthquake</w:t>
      </w:r>
      <w:r w:rsidR="00840D86">
        <w:t>:  Verse 13</w:t>
      </w:r>
      <w:bookmarkEnd w:id="176"/>
    </w:p>
    <w:p w:rsidR="007706A2" w:rsidRPr="007706A2" w:rsidRDefault="007706A2" w:rsidP="00AB43A5">
      <w:pPr>
        <w:pStyle w:val="NormalWeb"/>
        <w:spacing w:before="0" w:beforeAutospacing="0" w:after="0" w:afterAutospacing="0"/>
        <w:jc w:val="both"/>
        <w:rPr>
          <w:rStyle w:val="text"/>
          <w:bCs/>
          <w:color w:val="000000"/>
        </w:rPr>
      </w:pPr>
      <w:r>
        <w:rPr>
          <w:rStyle w:val="text"/>
          <w:bCs/>
          <w:color w:val="000000"/>
        </w:rPr>
        <w:tab/>
        <w:t>Verse 13 says,</w:t>
      </w:r>
    </w:p>
    <w:p w:rsidR="007706A2" w:rsidRPr="007706A2" w:rsidRDefault="007706A2" w:rsidP="00AB43A5">
      <w:pPr>
        <w:pStyle w:val="NormalWeb"/>
        <w:spacing w:before="0" w:beforeAutospacing="0" w:after="0" w:afterAutospacing="0"/>
        <w:jc w:val="both"/>
        <w:rPr>
          <w:rStyle w:val="text"/>
          <w:b/>
          <w:bCs/>
          <w:color w:val="000000"/>
        </w:rPr>
      </w:pPr>
    </w:p>
    <w:p w:rsidR="00AB43A5" w:rsidRDefault="007706A2" w:rsidP="007706A2">
      <w:pPr>
        <w:pStyle w:val="NormalWeb"/>
        <w:spacing w:before="0" w:beforeAutospacing="0" w:after="0" w:afterAutospacing="0"/>
        <w:ind w:left="720" w:right="720"/>
        <w:jc w:val="both"/>
        <w:rPr>
          <w:rStyle w:val="text"/>
          <w:color w:val="000000"/>
        </w:rPr>
      </w:pPr>
      <w:r>
        <w:rPr>
          <w:rStyle w:val="text"/>
          <w:bCs/>
          <w:color w:val="000000"/>
          <w:vertAlign w:val="superscript"/>
        </w:rPr>
        <w:t>“</w:t>
      </w:r>
      <w:r w:rsidR="00AB43A5" w:rsidRPr="00AB43A5">
        <w:rPr>
          <w:rStyle w:val="text"/>
          <w:b/>
          <w:bCs/>
          <w:color w:val="000000"/>
          <w:vertAlign w:val="superscript"/>
        </w:rPr>
        <w:t>13 </w:t>
      </w:r>
      <w:r w:rsidR="00AB43A5" w:rsidRPr="00AB43A5">
        <w:rPr>
          <w:rStyle w:val="text"/>
          <w:color w:val="000000"/>
        </w:rPr>
        <w:t>And the same hour was there a great earthquake, and the tenth part of the city fell, a</w:t>
      </w:r>
      <w:r w:rsidR="00AB43A5">
        <w:rPr>
          <w:rStyle w:val="text"/>
          <w:color w:val="000000"/>
        </w:rPr>
        <w:t xml:space="preserve">nd in the earthquake were slain </w:t>
      </w:r>
      <w:r w:rsidR="00AB43A5" w:rsidRPr="00AB43A5">
        <w:rPr>
          <w:rStyle w:val="text"/>
          <w:color w:val="000000"/>
        </w:rPr>
        <w:t>of men seven thousand: and the remnant were affrighted, and gave glory to the God of heaven.</w:t>
      </w:r>
      <w:r w:rsidR="00AB43A5">
        <w:rPr>
          <w:rStyle w:val="text"/>
          <w:color w:val="000000"/>
        </w:rPr>
        <w:t>”  Revelation 11:12 (KJV).</w:t>
      </w:r>
    </w:p>
    <w:p w:rsidR="00AB43A5" w:rsidRDefault="00AB43A5" w:rsidP="00AB43A5">
      <w:pPr>
        <w:pStyle w:val="NormalWeb"/>
        <w:spacing w:before="0" w:beforeAutospacing="0" w:after="0" w:afterAutospacing="0"/>
        <w:jc w:val="both"/>
        <w:rPr>
          <w:color w:val="000000"/>
        </w:rPr>
      </w:pPr>
    </w:p>
    <w:p w:rsidR="007706A2" w:rsidRDefault="007706A2" w:rsidP="00AB43A5">
      <w:pPr>
        <w:pStyle w:val="NormalWeb"/>
        <w:spacing w:before="0" w:beforeAutospacing="0" w:after="0" w:afterAutospacing="0"/>
        <w:jc w:val="both"/>
        <w:rPr>
          <w:color w:val="000000"/>
        </w:rPr>
      </w:pPr>
      <w:r>
        <w:rPr>
          <w:color w:val="000000"/>
        </w:rPr>
        <w:t xml:space="preserve">This earthquake takes out one-tenth of a city, and a </w:t>
      </w:r>
      <w:r>
        <w:rPr>
          <w:i/>
          <w:color w:val="000000"/>
        </w:rPr>
        <w:t>city</w:t>
      </w:r>
      <w:r>
        <w:rPr>
          <w:color w:val="000000"/>
        </w:rPr>
        <w:t xml:space="preserve"> in Bible prophecy is a </w:t>
      </w:r>
      <w:r>
        <w:rPr>
          <w:i/>
          <w:color w:val="000000"/>
        </w:rPr>
        <w:t>kingdom</w:t>
      </w:r>
      <w:r>
        <w:rPr>
          <w:color w:val="000000"/>
        </w:rPr>
        <w:t xml:space="preserve">.  </w:t>
      </w:r>
    </w:p>
    <w:p w:rsidR="007706A2" w:rsidRDefault="007706A2" w:rsidP="007706A2">
      <w:pPr>
        <w:pStyle w:val="NormalWeb"/>
        <w:spacing w:before="0" w:beforeAutospacing="0" w:after="0" w:afterAutospacing="0"/>
        <w:ind w:firstLine="720"/>
        <w:jc w:val="both"/>
        <w:rPr>
          <w:color w:val="000000"/>
        </w:rPr>
      </w:pPr>
      <w:r>
        <w:rPr>
          <w:color w:val="000000"/>
        </w:rPr>
        <w:lastRenderedPageBreak/>
        <w:t>And there is a kingdom in Bible prophecy that is divided into ten kingdoms.  What kingdom is that?  It is this kingdom here [referencing the statue of kingdoms of the 1850 Chart],</w:t>
      </w:r>
      <w:r w:rsidR="00AD7EDD">
        <w:rPr>
          <w:color w:val="000000"/>
        </w:rPr>
        <w:t xml:space="preserve"> Pagan Rome that disintegrates into ten kingdoms.  One of those kingdoms is France, and Revelation 11 is dealing with the French Revolution.</w:t>
      </w:r>
    </w:p>
    <w:p w:rsidR="00AD7EDD" w:rsidRDefault="00AD7EDD" w:rsidP="007706A2">
      <w:pPr>
        <w:pStyle w:val="NormalWeb"/>
        <w:spacing w:before="0" w:beforeAutospacing="0" w:after="0" w:afterAutospacing="0"/>
        <w:ind w:firstLine="720"/>
        <w:jc w:val="both"/>
        <w:rPr>
          <w:color w:val="000000"/>
        </w:rPr>
      </w:pPr>
      <w:r>
        <w:rPr>
          <w:color w:val="000000"/>
        </w:rPr>
        <w:t>And this earthquake here is symbolic of the French Revolution; that is, when France is overthrown in this time period when this warfare against the Word of God is taking place.  And Sister White tells us that the French Revolution is just as the destruction of Jerusalem.  It is a symbol of the time period of the Seven Last Plagues.  It is right in the exact order with the testimony of Christ.</w:t>
      </w:r>
    </w:p>
    <w:p w:rsidR="00AD7EDD" w:rsidRDefault="00AD7EDD" w:rsidP="00AD7EDD">
      <w:pPr>
        <w:pStyle w:val="NormalWeb"/>
        <w:spacing w:before="0" w:beforeAutospacing="0" w:after="0" w:afterAutospacing="0"/>
        <w:jc w:val="both"/>
        <w:rPr>
          <w:color w:val="000000"/>
        </w:rPr>
      </w:pPr>
    </w:p>
    <w:p w:rsidR="007706A2" w:rsidRPr="00AA4AA3" w:rsidRDefault="00AD7EDD" w:rsidP="00AA4AA3">
      <w:pPr>
        <w:pStyle w:val="Heading3"/>
        <w:jc w:val="right"/>
        <w:rPr>
          <w:rStyle w:val="text"/>
        </w:rPr>
      </w:pPr>
      <w:bookmarkStart w:id="177" w:name="_Toc529257528"/>
      <w:r>
        <w:t>Second Coming</w:t>
      </w:r>
      <w:r w:rsidR="00840D86">
        <w:t>:  Verses 14-18</w:t>
      </w:r>
      <w:bookmarkEnd w:id="177"/>
    </w:p>
    <w:p w:rsidR="00AD7EDD" w:rsidRDefault="00AD7EDD" w:rsidP="00AD7EDD">
      <w:pPr>
        <w:pStyle w:val="NormalWeb"/>
        <w:spacing w:before="0" w:beforeAutospacing="0" w:after="0" w:afterAutospacing="0"/>
        <w:ind w:firstLine="720"/>
        <w:jc w:val="both"/>
        <w:rPr>
          <w:color w:val="000000"/>
        </w:rPr>
      </w:pPr>
      <w:r>
        <w:rPr>
          <w:color w:val="000000"/>
        </w:rPr>
        <w:t>The next thing we should see is the Second Coming of Christ.</w:t>
      </w:r>
    </w:p>
    <w:p w:rsidR="00AD7EDD" w:rsidRPr="00AD7EDD" w:rsidRDefault="00AD7EDD" w:rsidP="00AD7EDD">
      <w:pPr>
        <w:pStyle w:val="NormalWeb"/>
        <w:spacing w:before="0" w:beforeAutospacing="0" w:after="0" w:afterAutospacing="0"/>
        <w:ind w:firstLine="720"/>
        <w:jc w:val="both"/>
        <w:rPr>
          <w:rStyle w:val="text"/>
          <w:bCs/>
          <w:color w:val="000000"/>
        </w:rPr>
      </w:pPr>
      <w:r>
        <w:rPr>
          <w:rStyle w:val="text"/>
          <w:bCs/>
          <w:color w:val="000000"/>
        </w:rPr>
        <w:t>And in verse 14, it says,</w:t>
      </w:r>
    </w:p>
    <w:p w:rsidR="007706A2" w:rsidRPr="007706A2" w:rsidRDefault="007706A2" w:rsidP="00AB43A5">
      <w:pPr>
        <w:pStyle w:val="NormalWeb"/>
        <w:spacing w:before="0" w:beforeAutospacing="0" w:after="0" w:afterAutospacing="0"/>
        <w:jc w:val="both"/>
        <w:rPr>
          <w:rStyle w:val="text"/>
          <w:b/>
          <w:bCs/>
          <w:color w:val="000000"/>
        </w:rPr>
      </w:pPr>
    </w:p>
    <w:p w:rsidR="00897485" w:rsidRPr="00AB43A5" w:rsidRDefault="00AB43A5" w:rsidP="00897485">
      <w:pPr>
        <w:pStyle w:val="NormalWeb"/>
        <w:spacing w:before="0" w:beforeAutospacing="0" w:after="0" w:afterAutospacing="0"/>
        <w:ind w:left="720" w:right="720"/>
        <w:jc w:val="both"/>
        <w:rPr>
          <w:color w:val="000000"/>
        </w:rPr>
      </w:pPr>
      <w:r w:rsidRPr="00AB43A5">
        <w:rPr>
          <w:rStyle w:val="text"/>
          <w:b/>
          <w:bCs/>
          <w:color w:val="000000"/>
          <w:vertAlign w:val="superscript"/>
        </w:rPr>
        <w:t>14 </w:t>
      </w:r>
      <w:r w:rsidRPr="00897485">
        <w:rPr>
          <w:rStyle w:val="text"/>
          <w:b/>
          <w:color w:val="000000"/>
        </w:rPr>
        <w:t xml:space="preserve">The second woe is past; </w:t>
      </w:r>
      <w:r w:rsidRPr="00897485">
        <w:rPr>
          <w:rStyle w:val="text"/>
          <w:b/>
          <w:i/>
          <w:color w:val="000000"/>
        </w:rPr>
        <w:t>and,</w:t>
      </w:r>
      <w:r w:rsidRPr="00897485">
        <w:rPr>
          <w:rStyle w:val="text"/>
          <w:b/>
          <w:color w:val="000000"/>
        </w:rPr>
        <w:t xml:space="preserve"> behold, the third woe cometh quickly.</w:t>
      </w:r>
      <w:r w:rsidR="00897485">
        <w:rPr>
          <w:rStyle w:val="text"/>
          <w:color w:val="000000"/>
        </w:rPr>
        <w:t xml:space="preserve">  </w:t>
      </w:r>
      <w:r w:rsidR="00897485" w:rsidRPr="00AB43A5">
        <w:rPr>
          <w:rStyle w:val="text"/>
          <w:b/>
          <w:bCs/>
          <w:color w:val="000000"/>
          <w:vertAlign w:val="superscript"/>
        </w:rPr>
        <w:t>15 </w:t>
      </w:r>
      <w:r w:rsidR="00897485" w:rsidRPr="00AB43A5">
        <w:rPr>
          <w:rStyle w:val="text"/>
          <w:color w:val="000000"/>
        </w:rPr>
        <w:t xml:space="preserve">And the seventh angel sounded; and there were great voices in heaven, saying, </w:t>
      </w:r>
      <w:r w:rsidR="00897485" w:rsidRPr="007706A2">
        <w:rPr>
          <w:rStyle w:val="text"/>
          <w:smallCaps/>
          <w:color w:val="000000"/>
          <w:sz w:val="20"/>
        </w:rPr>
        <w:t xml:space="preserve">The kingdoms of this world are become </w:t>
      </w:r>
      <w:r w:rsidR="00897485" w:rsidRPr="007706A2">
        <w:rPr>
          <w:rStyle w:val="text"/>
          <w:i/>
          <w:smallCaps/>
          <w:color w:val="000000"/>
          <w:sz w:val="20"/>
        </w:rPr>
        <w:t xml:space="preserve">the kingdoms </w:t>
      </w:r>
      <w:r w:rsidR="00897485" w:rsidRPr="007706A2">
        <w:rPr>
          <w:rStyle w:val="text"/>
          <w:smallCaps/>
          <w:color w:val="000000"/>
          <w:sz w:val="20"/>
        </w:rPr>
        <w:t xml:space="preserve">of our </w:t>
      </w:r>
      <w:r w:rsidR="00897485" w:rsidRPr="00AB43A5">
        <w:rPr>
          <w:rStyle w:val="text"/>
          <w:smallCaps/>
          <w:color w:val="000000"/>
        </w:rPr>
        <w:t>L</w:t>
      </w:r>
      <w:r w:rsidR="00897485" w:rsidRPr="007706A2">
        <w:rPr>
          <w:rStyle w:val="text"/>
          <w:smallCaps/>
          <w:color w:val="000000"/>
          <w:sz w:val="20"/>
        </w:rPr>
        <w:t>ord</w:t>
      </w:r>
      <w:r w:rsidR="00897485" w:rsidRPr="00AB43A5">
        <w:rPr>
          <w:rStyle w:val="text"/>
          <w:smallCaps/>
          <w:color w:val="000000"/>
        </w:rPr>
        <w:t xml:space="preserve">, </w:t>
      </w:r>
      <w:r w:rsidR="00897485" w:rsidRPr="007706A2">
        <w:rPr>
          <w:rStyle w:val="text"/>
          <w:smallCaps/>
          <w:color w:val="000000"/>
          <w:sz w:val="20"/>
        </w:rPr>
        <w:t>and of his</w:t>
      </w:r>
      <w:r w:rsidR="00897485" w:rsidRPr="00AB43A5">
        <w:rPr>
          <w:rStyle w:val="text"/>
          <w:smallCaps/>
          <w:color w:val="000000"/>
        </w:rPr>
        <w:t xml:space="preserve"> C</w:t>
      </w:r>
      <w:r w:rsidR="00897485" w:rsidRPr="007706A2">
        <w:rPr>
          <w:rStyle w:val="text"/>
          <w:smallCaps/>
          <w:color w:val="000000"/>
          <w:sz w:val="20"/>
        </w:rPr>
        <w:t>hrist</w:t>
      </w:r>
      <w:r w:rsidR="00897485" w:rsidRPr="00AB43A5">
        <w:rPr>
          <w:rStyle w:val="text"/>
          <w:smallCaps/>
          <w:color w:val="000000"/>
        </w:rPr>
        <w:t xml:space="preserve">; </w:t>
      </w:r>
      <w:r w:rsidR="00897485" w:rsidRPr="007706A2">
        <w:rPr>
          <w:rStyle w:val="text"/>
          <w:smallCaps/>
          <w:color w:val="000000"/>
          <w:sz w:val="20"/>
        </w:rPr>
        <w:t>and he shall reign for ever and ever</w:t>
      </w:r>
      <w:r w:rsidR="00897485" w:rsidRPr="00AB43A5">
        <w:rPr>
          <w:rStyle w:val="text"/>
          <w:color w:val="000000"/>
        </w:rPr>
        <w:t>.</w:t>
      </w:r>
      <w:r w:rsidR="00897485">
        <w:rPr>
          <w:rStyle w:val="text"/>
          <w:color w:val="000000"/>
        </w:rPr>
        <w:t xml:space="preserve">  </w:t>
      </w:r>
      <w:r w:rsidR="00897485" w:rsidRPr="00AB43A5">
        <w:rPr>
          <w:rStyle w:val="text"/>
          <w:b/>
          <w:bCs/>
          <w:color w:val="000000"/>
          <w:vertAlign w:val="superscript"/>
        </w:rPr>
        <w:t>16 </w:t>
      </w:r>
      <w:r w:rsidR="00897485" w:rsidRPr="00AB43A5">
        <w:rPr>
          <w:rStyle w:val="text"/>
          <w:color w:val="000000"/>
        </w:rPr>
        <w:t>And the four and twenty elders, which sat before God on their seats, fell upon their faces, and worshipped God,</w:t>
      </w:r>
      <w:r w:rsidR="00897485">
        <w:rPr>
          <w:rStyle w:val="text"/>
          <w:color w:val="000000"/>
        </w:rPr>
        <w:t xml:space="preserve">  </w:t>
      </w:r>
      <w:r w:rsidR="00897485" w:rsidRPr="00AB43A5">
        <w:rPr>
          <w:rStyle w:val="text"/>
          <w:b/>
          <w:bCs/>
          <w:color w:val="000000"/>
          <w:vertAlign w:val="superscript"/>
        </w:rPr>
        <w:t>17 </w:t>
      </w:r>
      <w:r w:rsidR="00897485" w:rsidRPr="00AB43A5">
        <w:rPr>
          <w:rStyle w:val="text"/>
          <w:color w:val="000000"/>
        </w:rPr>
        <w:t xml:space="preserve">Saying, We give thee thanks, O </w:t>
      </w:r>
      <w:r w:rsidR="00897485" w:rsidRPr="00AB43A5">
        <w:rPr>
          <w:rStyle w:val="small-caps"/>
          <w:smallCaps/>
          <w:color w:val="000000"/>
        </w:rPr>
        <w:t>Lord</w:t>
      </w:r>
      <w:r w:rsidR="00897485" w:rsidRPr="00AB43A5">
        <w:rPr>
          <w:rStyle w:val="text"/>
          <w:color w:val="000000"/>
        </w:rPr>
        <w:t xml:space="preserve"> God Almighty, which art, and wast, and art to come; because thou hast taken to thee thy great power, and hast reigned.</w:t>
      </w:r>
      <w:r w:rsidR="00897485">
        <w:rPr>
          <w:rStyle w:val="text"/>
          <w:color w:val="000000"/>
        </w:rPr>
        <w:t xml:space="preserve">  </w:t>
      </w:r>
      <w:r w:rsidR="00897485" w:rsidRPr="00AB43A5">
        <w:rPr>
          <w:rStyle w:val="text"/>
          <w:b/>
          <w:bCs/>
          <w:color w:val="000000"/>
          <w:vertAlign w:val="superscript"/>
        </w:rPr>
        <w:t>18 </w:t>
      </w:r>
      <w:r w:rsidR="00897485" w:rsidRPr="00AB43A5">
        <w:rPr>
          <w:rStyle w:val="text"/>
          <w:color w:val="000000"/>
        </w:rPr>
        <w:t>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w:t>
      </w:r>
      <w:r w:rsidR="00897485">
        <w:rPr>
          <w:rStyle w:val="text"/>
          <w:color w:val="000000"/>
        </w:rPr>
        <w:t>”  Revelation 11:12</w:t>
      </w:r>
      <w:r w:rsidR="00897485">
        <w:rPr>
          <w:rStyle w:val="text"/>
          <w:color w:val="000000"/>
        </w:rPr>
        <w:noBreakHyphen/>
        <w:t>18 (KJV).</w:t>
      </w:r>
    </w:p>
    <w:p w:rsidR="00140D6C" w:rsidRDefault="00140D6C" w:rsidP="00AD7EDD">
      <w:pPr>
        <w:pStyle w:val="NormalWeb"/>
        <w:spacing w:before="0" w:beforeAutospacing="0" w:after="0" w:afterAutospacing="0"/>
        <w:ind w:left="720" w:right="720"/>
        <w:jc w:val="both"/>
        <w:rPr>
          <w:rStyle w:val="text"/>
          <w:color w:val="000000"/>
        </w:rPr>
      </w:pPr>
      <w:r>
        <w:rPr>
          <w:rStyle w:val="text"/>
          <w:color w:val="000000"/>
        </w:rPr>
        <w:t>”—</w:t>
      </w:r>
    </w:p>
    <w:p w:rsidR="00140D6C" w:rsidRDefault="00140D6C" w:rsidP="00AD7EDD">
      <w:pPr>
        <w:pStyle w:val="NormalWeb"/>
        <w:spacing w:before="0" w:beforeAutospacing="0" w:after="0" w:afterAutospacing="0"/>
        <w:ind w:left="720" w:right="720"/>
        <w:jc w:val="both"/>
        <w:rPr>
          <w:rStyle w:val="text"/>
          <w:color w:val="000000"/>
        </w:rPr>
      </w:pPr>
    </w:p>
    <w:p w:rsidR="00140D6C" w:rsidRDefault="00140D6C" w:rsidP="00140D6C">
      <w:pPr>
        <w:pStyle w:val="NormalWeb"/>
        <w:spacing w:before="0" w:beforeAutospacing="0" w:after="0" w:afterAutospacing="0"/>
        <w:jc w:val="both"/>
        <w:rPr>
          <w:rStyle w:val="text"/>
          <w:color w:val="000000"/>
        </w:rPr>
      </w:pPr>
      <w:r>
        <w:rPr>
          <w:rStyle w:val="text"/>
          <w:color w:val="000000"/>
        </w:rPr>
        <w:t>And the Third Woe represents the escalating events that lead to the Second Coming of Christ.</w:t>
      </w:r>
    </w:p>
    <w:p w:rsidR="00140D6C" w:rsidRDefault="00140D6C" w:rsidP="00140D6C">
      <w:pPr>
        <w:pStyle w:val="NormalWeb"/>
        <w:spacing w:before="0" w:beforeAutospacing="0" w:after="0" w:afterAutospacing="0"/>
        <w:jc w:val="both"/>
        <w:rPr>
          <w:rStyle w:val="text"/>
          <w:color w:val="000000"/>
        </w:rPr>
      </w:pPr>
      <w:r>
        <w:rPr>
          <w:rStyle w:val="text"/>
          <w:color w:val="000000"/>
        </w:rPr>
        <w:tab/>
        <w:t>So, we see a few things here. We see in the pattern of Christ that one of the things that He is doing is He is ratifying the covenant with His blood.</w:t>
      </w:r>
    </w:p>
    <w:p w:rsidR="00140D6C" w:rsidRDefault="00140D6C" w:rsidP="00140D6C">
      <w:pPr>
        <w:pStyle w:val="NormalWeb"/>
        <w:spacing w:before="0" w:beforeAutospacing="0" w:after="0" w:afterAutospacing="0"/>
        <w:jc w:val="both"/>
        <w:rPr>
          <w:rStyle w:val="text"/>
          <w:color w:val="000000"/>
        </w:rPr>
      </w:pPr>
      <w:r>
        <w:rPr>
          <w:rStyle w:val="text"/>
          <w:color w:val="000000"/>
        </w:rPr>
        <w:tab/>
        <w:t>And then in Revelation 11, where we see Christ represented as the Old and New Testaments (the Word of God), we see the Word that the covenant is based upon is confirmed:  Word and Blood.</w:t>
      </w:r>
    </w:p>
    <w:p w:rsidR="00140D6C" w:rsidRDefault="00140D6C" w:rsidP="00140D6C">
      <w:pPr>
        <w:pStyle w:val="NormalWeb"/>
        <w:spacing w:before="0" w:beforeAutospacing="0" w:after="0" w:afterAutospacing="0"/>
        <w:jc w:val="both"/>
        <w:rPr>
          <w:rStyle w:val="text"/>
          <w:color w:val="000000"/>
        </w:rPr>
      </w:pPr>
      <w:r>
        <w:rPr>
          <w:rStyle w:val="text"/>
          <w:color w:val="000000"/>
        </w:rPr>
        <w:tab/>
        <w:t>But, what we have here are Two Witnesses to the validity of this history.</w:t>
      </w:r>
    </w:p>
    <w:p w:rsidR="00140D6C" w:rsidRDefault="00140D6C" w:rsidP="00140D6C">
      <w:pPr>
        <w:pStyle w:val="NormalWeb"/>
        <w:spacing w:before="0" w:beforeAutospacing="0" w:after="0" w:afterAutospacing="0"/>
        <w:jc w:val="both"/>
        <w:rPr>
          <w:rStyle w:val="text"/>
          <w:color w:val="000000"/>
        </w:rPr>
      </w:pPr>
      <w:r>
        <w:rPr>
          <w:rStyle w:val="text"/>
          <w:color w:val="000000"/>
        </w:rPr>
        <w:tab/>
        <w:t xml:space="preserve">And I want to make note of something here.  From this history here [Figure No. 31], what is this history identified as in verse 13? In verse 13, this is the same hour.  The Lord willing, we will discuss this </w:t>
      </w:r>
      <w:r w:rsidR="00727974">
        <w:rPr>
          <w:rStyle w:val="text"/>
          <w:color w:val="000000"/>
        </w:rPr>
        <w:t>“HOUR.”</w:t>
      </w:r>
    </w:p>
    <w:p w:rsidR="00727974" w:rsidRDefault="00727974" w:rsidP="00140D6C">
      <w:pPr>
        <w:pStyle w:val="NormalWeb"/>
        <w:spacing w:before="0" w:beforeAutospacing="0" w:after="0" w:afterAutospacing="0"/>
        <w:jc w:val="both"/>
        <w:rPr>
          <w:rStyle w:val="text"/>
          <w:color w:val="000000"/>
        </w:rPr>
      </w:pPr>
      <w:r>
        <w:rPr>
          <w:rStyle w:val="text"/>
          <w:color w:val="000000"/>
        </w:rPr>
        <w:tab/>
        <w:t xml:space="preserve">Where Christ is confirming the covenant, in order to have a covenant you have to have an agreement between two people.  You have to have a word spoken.  This [Figure No. 31] is the history of the Word.  </w:t>
      </w:r>
    </w:p>
    <w:p w:rsidR="00727974" w:rsidRDefault="00727974" w:rsidP="00727974">
      <w:pPr>
        <w:pStyle w:val="NormalWeb"/>
        <w:spacing w:before="0" w:beforeAutospacing="0" w:after="0" w:afterAutospacing="0"/>
        <w:ind w:firstLine="720"/>
        <w:jc w:val="both"/>
        <w:rPr>
          <w:rStyle w:val="text"/>
          <w:color w:val="000000"/>
        </w:rPr>
      </w:pPr>
      <w:r>
        <w:rPr>
          <w:rStyle w:val="text"/>
          <w:color w:val="000000"/>
        </w:rPr>
        <w:t>You have to have blood sprinkled upon the contract.  This [Figure No. 30] is this history.</w:t>
      </w:r>
    </w:p>
    <w:p w:rsidR="00727974" w:rsidRDefault="00727974" w:rsidP="00727974">
      <w:pPr>
        <w:pStyle w:val="NormalWeb"/>
        <w:spacing w:before="0" w:beforeAutospacing="0" w:after="0" w:afterAutospacing="0"/>
        <w:ind w:firstLine="720"/>
        <w:jc w:val="both"/>
        <w:rPr>
          <w:rStyle w:val="text"/>
          <w:color w:val="000000"/>
        </w:rPr>
      </w:pPr>
      <w:r>
        <w:rPr>
          <w:rStyle w:val="text"/>
          <w:color w:val="000000"/>
        </w:rPr>
        <w:t>So, these are the two witnesses to this truth.</w:t>
      </w:r>
    </w:p>
    <w:p w:rsidR="00727974" w:rsidRDefault="00727974" w:rsidP="00727974">
      <w:pPr>
        <w:pStyle w:val="NormalWeb"/>
        <w:spacing w:before="0" w:beforeAutospacing="0" w:after="0" w:afterAutospacing="0"/>
        <w:ind w:firstLine="720"/>
        <w:jc w:val="both"/>
        <w:rPr>
          <w:rStyle w:val="text"/>
          <w:color w:val="000000"/>
        </w:rPr>
      </w:pPr>
      <w:r>
        <w:rPr>
          <w:rStyle w:val="text"/>
          <w:color w:val="000000"/>
        </w:rPr>
        <w:t xml:space="preserve">And in this history, one of the things that is being shown is that this the one hour where the covenant is confirmed.  Okay?  </w:t>
      </w:r>
    </w:p>
    <w:p w:rsidR="00727974" w:rsidRDefault="00727974" w:rsidP="00727974">
      <w:pPr>
        <w:pStyle w:val="NormalWeb"/>
        <w:spacing w:before="0" w:beforeAutospacing="0" w:after="0" w:afterAutospacing="0"/>
        <w:ind w:firstLine="720"/>
        <w:jc w:val="both"/>
        <w:rPr>
          <w:rStyle w:val="text"/>
          <w:color w:val="000000"/>
        </w:rPr>
      </w:pPr>
      <w:r>
        <w:rPr>
          <w:rStyle w:val="text"/>
          <w:color w:val="000000"/>
        </w:rPr>
        <w:t xml:space="preserve">Christ confirmed His covenant with many for one week.  But, here in Revelation 11, it is called one hour, and we want to take note of that because the satanic covenant is confirmed in </w:t>
      </w:r>
      <w:r>
        <w:rPr>
          <w:rStyle w:val="text"/>
          <w:color w:val="000000"/>
        </w:rPr>
        <w:lastRenderedPageBreak/>
        <w:t xml:space="preserve">the one hour that the Ten Kings agree to give their kingdom to the Beast.  So, </w:t>
      </w:r>
      <w:r w:rsidR="00897485">
        <w:rPr>
          <w:rStyle w:val="text"/>
          <w:color w:val="000000"/>
        </w:rPr>
        <w:t>this is one of the histories that locks down that this one hour of the Ten Kings is the confirmation of the satanic covenant.</w:t>
      </w:r>
    </w:p>
    <w:p w:rsidR="00F05066" w:rsidRDefault="00F05066" w:rsidP="00727974">
      <w:pPr>
        <w:pStyle w:val="NormalWeb"/>
        <w:spacing w:before="0" w:beforeAutospacing="0" w:after="0" w:afterAutospacing="0"/>
        <w:ind w:firstLine="720"/>
        <w:jc w:val="both"/>
        <w:rPr>
          <w:rStyle w:val="text"/>
          <w:color w:val="000000"/>
        </w:rPr>
      </w:pPr>
    </w:p>
    <w:p w:rsidR="00F05066" w:rsidRPr="00F05066" w:rsidRDefault="00F05066" w:rsidP="00F05066">
      <w:pPr>
        <w:pStyle w:val="Heading3"/>
        <w:rPr>
          <w:rStyle w:val="text"/>
        </w:rPr>
      </w:pPr>
      <w:bookmarkStart w:id="178" w:name="_Toc529257529"/>
      <w:r w:rsidRPr="00F05066">
        <w:rPr>
          <w:rStyle w:val="text"/>
        </w:rPr>
        <w:t>The Antichrist</w:t>
      </w:r>
      <w:bookmarkEnd w:id="178"/>
    </w:p>
    <w:p w:rsidR="00F05066" w:rsidRDefault="00F05066" w:rsidP="00727974">
      <w:pPr>
        <w:pStyle w:val="NormalWeb"/>
        <w:spacing w:before="0" w:beforeAutospacing="0" w:after="0" w:afterAutospacing="0"/>
        <w:ind w:firstLine="720"/>
        <w:jc w:val="both"/>
        <w:rPr>
          <w:rStyle w:val="text"/>
          <w:color w:val="000000"/>
        </w:rPr>
      </w:pPr>
    </w:p>
    <w:p w:rsidR="00897485" w:rsidRDefault="00897485" w:rsidP="00727974">
      <w:pPr>
        <w:pStyle w:val="NormalWeb"/>
        <w:spacing w:before="0" w:beforeAutospacing="0" w:after="0" w:afterAutospacing="0"/>
        <w:ind w:firstLine="720"/>
        <w:jc w:val="both"/>
        <w:rPr>
          <w:rStyle w:val="text"/>
          <w:color w:val="000000"/>
        </w:rPr>
      </w:pPr>
      <w:r>
        <w:rPr>
          <w:rStyle w:val="text"/>
          <w:color w:val="000000"/>
        </w:rPr>
        <w:t xml:space="preserve">With these two histories, we are going to now look </w:t>
      </w:r>
      <w:r w:rsidR="00F05066">
        <w:rPr>
          <w:rStyle w:val="text"/>
          <w:color w:val="000000"/>
        </w:rPr>
        <w:t>at a third history, the History of Antichrist.</w:t>
      </w:r>
    </w:p>
    <w:p w:rsidR="00977BDF" w:rsidRPr="00BB1CD6" w:rsidRDefault="00977BDF" w:rsidP="00977BDF">
      <w:pPr>
        <w:pStyle w:val="Heading3"/>
        <w:jc w:val="center"/>
        <w:rPr>
          <w:b w:val="0"/>
        </w:rPr>
      </w:pPr>
      <w:bookmarkStart w:id="179" w:name="_Toc529257530"/>
      <w:r w:rsidRPr="00BB1CD6">
        <w:rPr>
          <w:b w:val="0"/>
          <w:i/>
          <w:smallCaps w:val="0"/>
        </w:rPr>
        <w:t>Figure No. 31:</w:t>
      </w:r>
      <w:r w:rsidRPr="00BB1CD6">
        <w:rPr>
          <w:b w:val="0"/>
        </w:rPr>
        <w:t xml:space="preserve">  History of Antichrist</w:t>
      </w:r>
      <w:r w:rsidR="00BB1CD6" w:rsidRPr="00BB1CD6">
        <w:rPr>
          <w:b w:val="0"/>
        </w:rPr>
        <w:t>:</w:t>
      </w:r>
      <w:r w:rsidR="00BB1CD6">
        <w:rPr>
          <w:b w:val="0"/>
        </w:rPr>
        <w:t xml:space="preserve"> Covenant of Death</w:t>
      </w:r>
      <w:bookmarkEnd w:id="179"/>
    </w:p>
    <w:p w:rsidR="00977BDF" w:rsidRDefault="00977BDF" w:rsidP="00977BDF">
      <w:pPr>
        <w:autoSpaceDE w:val="0"/>
        <w:autoSpaceDN w:val="0"/>
        <w:adjustRightInd w:val="0"/>
        <w:spacing w:after="0" w:line="240" w:lineRule="auto"/>
        <w:ind w:right="720"/>
        <w:jc w:val="both"/>
        <w:rPr>
          <w:rFonts w:ascii="Arial" w:hAnsi="Arial" w:cs="Arial"/>
          <w:sz w:val="20"/>
          <w:szCs w:val="20"/>
        </w:rPr>
      </w:pPr>
    </w:p>
    <w:p w:rsidR="007E001E" w:rsidRDefault="007E001E" w:rsidP="007E001E">
      <w:pPr>
        <w:autoSpaceDE w:val="0"/>
        <w:autoSpaceDN w:val="0"/>
        <w:adjustRightInd w:val="0"/>
        <w:spacing w:after="0" w:line="240" w:lineRule="auto"/>
        <w:ind w:left="4320" w:right="720" w:firstLine="720"/>
        <w:jc w:val="both"/>
        <w:rPr>
          <w:rFonts w:ascii="Arial" w:hAnsi="Arial" w:cs="Arial"/>
          <w:sz w:val="20"/>
          <w:szCs w:val="20"/>
        </w:rPr>
      </w:pPr>
      <w:r>
        <w:rPr>
          <w:rFonts w:ascii="Arial Narrow" w:hAnsi="Arial Narrow" w:cs="Arial"/>
          <w:sz w:val="20"/>
          <w:szCs w:val="20"/>
        </w:rPr>
        <w:t xml:space="preserve"> Ascends</w:t>
      </w:r>
      <w:r w:rsidR="00D03F04">
        <w:rPr>
          <w:rFonts w:ascii="Arial Narrow" w:hAnsi="Arial Narrow" w:cs="Arial"/>
          <w:sz w:val="20"/>
          <w:szCs w:val="20"/>
        </w:rPr>
        <w:tab/>
      </w:r>
      <w:r w:rsidR="00D03F04">
        <w:rPr>
          <w:rFonts w:ascii="Arial Narrow" w:hAnsi="Arial Narrow" w:cs="Arial"/>
          <w:sz w:val="20"/>
          <w:szCs w:val="20"/>
        </w:rPr>
        <w:tab/>
        <w:t xml:space="preserve">               2</w:t>
      </w:r>
      <w:r w:rsidR="00D03F04" w:rsidRPr="003E50B1">
        <w:rPr>
          <w:rFonts w:ascii="Arial Narrow" w:hAnsi="Arial Narrow" w:cs="Arial"/>
          <w:sz w:val="20"/>
          <w:szCs w:val="20"/>
          <w:vertAlign w:val="superscript"/>
        </w:rPr>
        <w:t>nd</w:t>
      </w:r>
      <w:r w:rsidR="00D03F04">
        <w:rPr>
          <w:rFonts w:ascii="Arial Narrow" w:hAnsi="Arial Narrow" w:cs="Arial"/>
          <w:sz w:val="20"/>
          <w:szCs w:val="20"/>
        </w:rPr>
        <w:t xml:space="preserve"> Coming</w:t>
      </w:r>
      <w:r w:rsidR="00D03F04" w:rsidRPr="00A6076A">
        <w:rPr>
          <w:rFonts w:ascii="Arial Narrow" w:hAnsi="Arial Narrow" w:cs="Arial"/>
          <w:sz w:val="20"/>
          <w:szCs w:val="20"/>
        </w:rPr>
        <w:t xml:space="preserve">  </w:t>
      </w:r>
    </w:p>
    <w:p w:rsidR="00977BDF" w:rsidRPr="00A6076A" w:rsidRDefault="00977BDF" w:rsidP="00977BDF">
      <w:pPr>
        <w:autoSpaceDE w:val="0"/>
        <w:autoSpaceDN w:val="0"/>
        <w:adjustRightInd w:val="0"/>
        <w:spacing w:after="0" w:line="240" w:lineRule="auto"/>
        <w:ind w:right="720"/>
        <w:jc w:val="both"/>
        <w:rPr>
          <w:rFonts w:ascii="Arial Narrow" w:hAnsi="Arial Narrow" w:cs="Arial"/>
          <w:sz w:val="20"/>
          <w:szCs w:val="20"/>
        </w:rPr>
      </w:pPr>
      <w:r w:rsidRPr="00A6076A">
        <w:rPr>
          <w:rFonts w:ascii="Arial Narrow" w:hAnsi="Arial Narrow" w:cs="Arial"/>
          <w:sz w:val="20"/>
          <w:szCs w:val="20"/>
        </w:rPr>
        <w:tab/>
      </w:r>
      <w:r w:rsidRPr="00A6076A">
        <w:rPr>
          <w:rFonts w:ascii="Arial Narrow" w:hAnsi="Arial Narrow" w:cs="Arial"/>
          <w:sz w:val="20"/>
          <w:szCs w:val="20"/>
        </w:rPr>
        <w:tab/>
      </w:r>
      <w:r w:rsidRPr="00A6076A">
        <w:rPr>
          <w:rFonts w:ascii="Arial Narrow" w:hAnsi="Arial Narrow" w:cs="Arial"/>
          <w:sz w:val="20"/>
          <w:szCs w:val="20"/>
        </w:rPr>
        <w:tab/>
      </w:r>
      <w:r w:rsidR="000E4C70" w:rsidRPr="00A6076A">
        <w:rPr>
          <w:rFonts w:ascii="Arial Narrow" w:hAnsi="Arial Narrow" w:cs="Arial"/>
          <w:sz w:val="20"/>
          <w:szCs w:val="20"/>
        </w:rPr>
        <w:t xml:space="preserve">    </w:t>
      </w:r>
      <w:r w:rsidR="00A6076A">
        <w:rPr>
          <w:rFonts w:ascii="Arial Narrow" w:hAnsi="Arial Narrow" w:cs="Arial"/>
          <w:sz w:val="20"/>
          <w:szCs w:val="20"/>
        </w:rPr>
        <w:t xml:space="preserve">  </w:t>
      </w:r>
      <w:r w:rsidR="000E4C70" w:rsidRPr="00A6076A">
        <w:rPr>
          <w:rFonts w:ascii="Arial Narrow" w:hAnsi="Arial Narrow" w:cs="Arial"/>
          <w:sz w:val="20"/>
          <w:szCs w:val="20"/>
        </w:rPr>
        <w:t xml:space="preserve"> 538</w:t>
      </w:r>
      <w:r w:rsidRPr="00A6076A">
        <w:rPr>
          <w:rFonts w:ascii="Arial Narrow" w:hAnsi="Arial Narrow" w:cs="Arial"/>
          <w:sz w:val="20"/>
          <w:szCs w:val="20"/>
        </w:rPr>
        <w:tab/>
      </w:r>
      <w:r w:rsidRPr="00A6076A">
        <w:rPr>
          <w:rFonts w:ascii="Arial Narrow" w:hAnsi="Arial Narrow" w:cs="Arial"/>
          <w:sz w:val="20"/>
          <w:szCs w:val="20"/>
        </w:rPr>
        <w:tab/>
      </w:r>
      <w:r w:rsidR="00A6076A" w:rsidRPr="00A6076A">
        <w:rPr>
          <w:rFonts w:ascii="Arial Narrow" w:hAnsi="Arial Narrow" w:cs="Arial"/>
          <w:sz w:val="20"/>
          <w:szCs w:val="20"/>
        </w:rPr>
        <w:t xml:space="preserve">   1798</w:t>
      </w:r>
      <w:r w:rsidR="007E001E">
        <w:rPr>
          <w:rFonts w:ascii="Arial Narrow" w:hAnsi="Arial Narrow" w:cs="Arial"/>
          <w:sz w:val="20"/>
          <w:szCs w:val="20"/>
        </w:rPr>
        <w:tab/>
        <w:t xml:space="preserve">                to Throne</w:t>
      </w:r>
      <w:r w:rsidR="00936DE6">
        <w:rPr>
          <w:rFonts w:ascii="Arial Narrow" w:hAnsi="Arial Narrow" w:cs="Arial"/>
          <w:sz w:val="20"/>
          <w:szCs w:val="20"/>
        </w:rPr>
        <w:tab/>
        <w:t xml:space="preserve">              </w:t>
      </w:r>
      <w:r w:rsidRPr="00A6076A">
        <w:rPr>
          <w:rFonts w:ascii="Arial Narrow" w:hAnsi="Arial Narrow" w:cs="Arial"/>
          <w:sz w:val="20"/>
          <w:szCs w:val="20"/>
        </w:rPr>
        <w:tab/>
      </w:r>
      <w:r w:rsidRPr="00A6076A">
        <w:rPr>
          <w:rFonts w:ascii="Arial Narrow" w:hAnsi="Arial Narrow" w:cs="Arial"/>
          <w:sz w:val="20"/>
          <w:szCs w:val="20"/>
        </w:rPr>
        <w:tab/>
      </w:r>
      <w:r w:rsidR="00D03F04">
        <w:rPr>
          <w:rFonts w:ascii="Arial Narrow" w:hAnsi="Arial Narrow" w:cs="Arial"/>
          <w:sz w:val="20"/>
          <w:szCs w:val="20"/>
        </w:rPr>
        <w:t xml:space="preserve"> of Christ</w:t>
      </w:r>
      <w:r w:rsidRPr="00A6076A">
        <w:rPr>
          <w:rFonts w:ascii="Arial Narrow" w:hAnsi="Arial Narrow" w:cs="Arial"/>
          <w:sz w:val="20"/>
          <w:szCs w:val="20"/>
        </w:rPr>
        <w:t xml:space="preserve"> </w:t>
      </w:r>
    </w:p>
    <w:p w:rsidR="00977BDF" w:rsidRPr="00546125" w:rsidRDefault="00CA3943" w:rsidP="00977BDF">
      <w:pPr>
        <w:autoSpaceDE w:val="0"/>
        <w:autoSpaceDN w:val="0"/>
        <w:adjustRightInd w:val="0"/>
        <w:spacing w:after="0" w:line="240" w:lineRule="auto"/>
        <w:ind w:right="720"/>
        <w:jc w:val="both"/>
        <w:rPr>
          <w:rFonts w:ascii="Arial Narrow" w:hAnsi="Arial Narrow" w:cs="Arial"/>
          <w:sz w:val="20"/>
          <w:szCs w:val="20"/>
        </w:rPr>
      </w:pPr>
      <w:r>
        <w:rPr>
          <w:rFonts w:ascii="Arial Narrow" w:hAnsi="Arial Narrow" w:cs="Arial"/>
          <w:noProof/>
          <w:sz w:val="20"/>
          <w:szCs w:val="20"/>
        </w:rPr>
        <w:pict>
          <v:shape id="_x0000_s34968" type="#_x0000_t32" style="position:absolute;left:0;text-align:left;margin-left:195.8pt;margin-top:3.6pt;width:0;height:39.7pt;z-index:252563456" o:connectortype="straight"/>
        </w:pict>
      </w:r>
      <w:r w:rsidR="00977BDF">
        <w:rPr>
          <w:rFonts w:ascii="Arial Narrow" w:hAnsi="Arial Narrow" w:cs="Arial"/>
          <w:sz w:val="20"/>
          <w:szCs w:val="20"/>
        </w:rPr>
        <w:tab/>
        <w:t xml:space="preserve">                AD508</w:t>
      </w:r>
      <w:r w:rsidR="00977BDF">
        <w:rPr>
          <w:rFonts w:ascii="Arial Narrow" w:hAnsi="Arial Narrow" w:cs="Arial"/>
          <w:sz w:val="20"/>
          <w:szCs w:val="20"/>
        </w:rPr>
        <w:tab/>
        <w:t xml:space="preserve">      Power</w:t>
      </w:r>
      <w:r w:rsidR="007E001E">
        <w:rPr>
          <w:rFonts w:ascii="Arial Narrow" w:hAnsi="Arial Narrow" w:cs="Arial"/>
          <w:sz w:val="20"/>
          <w:szCs w:val="20"/>
        </w:rPr>
        <w:tab/>
      </w:r>
      <w:r w:rsidR="007E001E">
        <w:rPr>
          <w:rFonts w:ascii="Arial Narrow" w:hAnsi="Arial Narrow" w:cs="Arial"/>
          <w:sz w:val="20"/>
          <w:szCs w:val="20"/>
        </w:rPr>
        <w:tab/>
      </w:r>
      <w:r w:rsidR="007E001E">
        <w:rPr>
          <w:rFonts w:ascii="Arial Narrow" w:hAnsi="Arial Narrow" w:cs="Arial"/>
          <w:sz w:val="20"/>
          <w:szCs w:val="20"/>
        </w:rPr>
        <w:tab/>
        <w:t xml:space="preserve"> of Earth</w:t>
      </w:r>
      <w:r w:rsidR="00D03F04">
        <w:rPr>
          <w:rFonts w:ascii="Arial Narrow" w:hAnsi="Arial Narrow" w:cs="Arial"/>
          <w:sz w:val="20"/>
          <w:szCs w:val="20"/>
        </w:rPr>
        <w:tab/>
        <w:t xml:space="preserve">          Plagues        Dan 12:1-3</w:t>
      </w:r>
    </w:p>
    <w:p w:rsidR="00977BDF" w:rsidRPr="00E74930" w:rsidRDefault="00CA3943" w:rsidP="00977BDF">
      <w:pPr>
        <w:autoSpaceDE w:val="0"/>
        <w:autoSpaceDN w:val="0"/>
        <w:adjustRightInd w:val="0"/>
        <w:spacing w:after="0" w:line="240" w:lineRule="auto"/>
        <w:ind w:right="720"/>
        <w:jc w:val="both"/>
        <w:rPr>
          <w:rFonts w:ascii="Arial" w:hAnsi="Arial" w:cs="Arial"/>
          <w:sz w:val="16"/>
          <w:szCs w:val="16"/>
        </w:rPr>
      </w:pPr>
      <w:r>
        <w:rPr>
          <w:rFonts w:ascii="Arial" w:hAnsi="Arial" w:cs="Arial"/>
          <w:noProof/>
          <w:sz w:val="16"/>
          <w:szCs w:val="16"/>
        </w:rPr>
        <w:pict>
          <v:shape id="_x0000_s34973" type="#_x0000_t32" style="position:absolute;left:0;text-align:left;margin-left:380.25pt;margin-top:2.5pt;width:0;height:28.6pt;z-index:252568576" o:connectortype="straight"/>
        </w:pict>
      </w:r>
      <w:r>
        <w:rPr>
          <w:rFonts w:ascii="Arial" w:hAnsi="Arial" w:cs="Arial"/>
          <w:noProof/>
          <w:sz w:val="16"/>
          <w:szCs w:val="16"/>
        </w:rPr>
        <w:pict>
          <v:shape id="_x0000_s34972" type="#_x0000_t32" style="position:absolute;left:0;text-align:left;margin-left:324.75pt;margin-top:3.25pt;width:.05pt;height:28.55pt;z-index:252567552" o:connectortype="straight"/>
        </w:pict>
      </w:r>
      <w:r>
        <w:rPr>
          <w:rFonts w:ascii="Arial" w:hAnsi="Arial" w:cs="Arial"/>
          <w:noProof/>
          <w:sz w:val="16"/>
          <w:szCs w:val="16"/>
        </w:rPr>
        <w:pict>
          <v:shape id="_x0000_s34965" type="#_x0000_t32" style="position:absolute;left:0;text-align:left;margin-left:132.75pt;margin-top:2.6pt;width:0;height:27pt;z-index:252560384" o:connectortype="straight"/>
        </w:pict>
      </w:r>
      <w:r>
        <w:rPr>
          <w:rFonts w:ascii="Arial" w:hAnsi="Arial" w:cs="Arial"/>
          <w:noProof/>
          <w:sz w:val="16"/>
          <w:szCs w:val="16"/>
        </w:rPr>
        <w:pict>
          <v:shape id="_x0000_s34964" type="#_x0000_t32" style="position:absolute;left:0;text-align:left;margin-left:87pt;margin-top:2.6pt;width:0;height:29.2pt;z-index:252559360" o:connectortype="straight"/>
        </w:pict>
      </w:r>
      <w:r w:rsidRPr="00CA3943">
        <w:rPr>
          <w:rFonts w:ascii="Arial" w:hAnsi="Arial" w:cs="Arial"/>
          <w:noProof/>
          <w:sz w:val="20"/>
          <w:szCs w:val="20"/>
        </w:rPr>
        <w:pict>
          <v:shape id="_x0000_s34969" type="#_x0000_t32" style="position:absolute;left:0;text-align:left;margin-left:188.25pt;margin-top:2.6pt;width:13.5pt;height:0;z-index:252564480" o:connectortype="straight"/>
        </w:pict>
      </w:r>
      <w:r w:rsidR="00977BDF" w:rsidRPr="00E74930">
        <w:rPr>
          <w:rFonts w:ascii="Arial" w:hAnsi="Arial" w:cs="Arial"/>
          <w:sz w:val="16"/>
          <w:szCs w:val="16"/>
        </w:rPr>
        <w:tab/>
      </w:r>
      <w:r w:rsidR="00977BDF" w:rsidRPr="00E74930">
        <w:rPr>
          <w:rFonts w:ascii="Arial" w:hAnsi="Arial" w:cs="Arial"/>
          <w:sz w:val="16"/>
          <w:szCs w:val="16"/>
        </w:rPr>
        <w:tab/>
      </w:r>
      <w:r w:rsidR="00977BDF" w:rsidRPr="00E74930">
        <w:rPr>
          <w:rFonts w:ascii="Arial" w:hAnsi="Arial" w:cs="Arial"/>
          <w:sz w:val="16"/>
          <w:szCs w:val="16"/>
        </w:rPr>
        <w:tab/>
      </w:r>
      <w:r w:rsidR="00977BDF" w:rsidRPr="00E74930">
        <w:rPr>
          <w:rFonts w:ascii="Arial" w:hAnsi="Arial" w:cs="Arial"/>
          <w:sz w:val="16"/>
          <w:szCs w:val="16"/>
        </w:rPr>
        <w:tab/>
        <w:t>Testimony</w:t>
      </w:r>
      <w:r w:rsidR="00977BDF">
        <w:rPr>
          <w:rFonts w:ascii="Arial" w:hAnsi="Arial" w:cs="Arial"/>
          <w:sz w:val="16"/>
          <w:szCs w:val="16"/>
        </w:rPr>
        <w:t xml:space="preserve">        </w:t>
      </w:r>
      <w:r w:rsidR="00936DE6">
        <w:rPr>
          <w:rFonts w:ascii="Arial" w:hAnsi="Arial" w:cs="Arial"/>
          <w:sz w:val="16"/>
          <w:szCs w:val="16"/>
        </w:rPr>
        <w:t xml:space="preserve"> </w:t>
      </w:r>
      <w:r w:rsidR="007234A7">
        <w:rPr>
          <w:rFonts w:ascii="Arial" w:hAnsi="Arial" w:cs="Arial"/>
          <w:sz w:val="16"/>
          <w:szCs w:val="16"/>
        </w:rPr>
        <w:t xml:space="preserve">  </w:t>
      </w:r>
      <w:r w:rsidR="00936DE6">
        <w:rPr>
          <w:rFonts w:ascii="Arial Narrow" w:hAnsi="Arial Narrow" w:cs="Arial"/>
          <w:sz w:val="20"/>
          <w:szCs w:val="20"/>
        </w:rPr>
        <w:t>Dan 11</w:t>
      </w:r>
      <w:r w:rsidR="007234A7">
        <w:rPr>
          <w:rFonts w:ascii="Arial Narrow" w:hAnsi="Arial Narrow" w:cs="Arial"/>
          <w:sz w:val="20"/>
          <w:szCs w:val="20"/>
        </w:rPr>
        <w:t>:</w:t>
      </w:r>
      <w:r w:rsidR="00977BDF">
        <w:rPr>
          <w:rFonts w:ascii="Arial" w:hAnsi="Arial" w:cs="Arial"/>
          <w:sz w:val="16"/>
          <w:szCs w:val="16"/>
        </w:rPr>
        <w:tab/>
      </w:r>
      <w:r w:rsidR="007234A7">
        <w:rPr>
          <w:rFonts w:ascii="Arial" w:hAnsi="Arial" w:cs="Arial"/>
          <w:sz w:val="16"/>
          <w:szCs w:val="16"/>
        </w:rPr>
        <w:t>Dan 11:42</w:t>
      </w:r>
    </w:p>
    <w:p w:rsidR="00977BDF" w:rsidRPr="003E50B1" w:rsidRDefault="00CA3943" w:rsidP="00977BDF">
      <w:pPr>
        <w:autoSpaceDE w:val="0"/>
        <w:autoSpaceDN w:val="0"/>
        <w:adjustRightInd w:val="0"/>
        <w:spacing w:after="0" w:line="240" w:lineRule="auto"/>
        <w:ind w:right="720"/>
        <w:jc w:val="both"/>
        <w:rPr>
          <w:rFonts w:ascii="Arial" w:hAnsi="Arial" w:cs="Arial"/>
          <w:b/>
          <w:sz w:val="20"/>
          <w:szCs w:val="20"/>
        </w:rPr>
      </w:pPr>
      <w:r w:rsidRPr="00CA3943">
        <w:rPr>
          <w:rFonts w:ascii="Arial" w:hAnsi="Arial" w:cs="Arial"/>
          <w:noProof/>
          <w:sz w:val="16"/>
          <w:szCs w:val="16"/>
        </w:rPr>
        <w:pict>
          <v:shape id="_x0000_s34971" type="#_x0000_t32" style="position:absolute;left:0;text-align:left;margin-left:271.5pt;margin-top:3.55pt;width:.05pt;height:16.05pt;z-index:252566528" o:connectortype="straight"/>
        </w:pict>
      </w:r>
      <w:r w:rsidR="00977BDF" w:rsidRPr="00E74930">
        <w:rPr>
          <w:rFonts w:ascii="Arial Narrow" w:hAnsi="Arial Narrow" w:cs="Arial"/>
          <w:sz w:val="16"/>
          <w:szCs w:val="16"/>
        </w:rPr>
        <w:tab/>
      </w:r>
      <w:r w:rsidR="00977BDF">
        <w:rPr>
          <w:rFonts w:ascii="Arial Narrow" w:hAnsi="Arial Narrow" w:cs="Arial"/>
          <w:sz w:val="16"/>
          <w:szCs w:val="16"/>
        </w:rPr>
        <w:tab/>
        <w:t xml:space="preserve">             30 </w:t>
      </w:r>
      <w:r w:rsidR="00977BDF" w:rsidRPr="00E74930">
        <w:rPr>
          <w:rFonts w:ascii="Arial Narrow" w:hAnsi="Arial Narrow" w:cs="Arial"/>
          <w:sz w:val="16"/>
          <w:szCs w:val="16"/>
        </w:rPr>
        <w:t>yrs</w:t>
      </w:r>
      <w:r w:rsidR="00977BDF" w:rsidRPr="00E74930">
        <w:rPr>
          <w:rFonts w:ascii="Arial" w:hAnsi="Arial" w:cs="Arial"/>
          <w:sz w:val="16"/>
          <w:szCs w:val="16"/>
        </w:rPr>
        <w:tab/>
      </w:r>
      <w:r w:rsidR="00936DE6">
        <w:rPr>
          <w:rFonts w:ascii="Arial" w:hAnsi="Arial" w:cs="Arial"/>
          <w:sz w:val="16"/>
          <w:szCs w:val="16"/>
        </w:rPr>
        <w:t xml:space="preserve">   </w:t>
      </w:r>
      <w:r w:rsidR="00977BDF" w:rsidRPr="00E74930">
        <w:rPr>
          <w:rFonts w:ascii="Arial" w:hAnsi="Arial" w:cs="Arial"/>
          <w:sz w:val="16"/>
          <w:szCs w:val="16"/>
        </w:rPr>
        <w:t>3½ yrs</w:t>
      </w:r>
      <w:r w:rsidR="007234A7">
        <w:rPr>
          <w:rFonts w:ascii="Arial" w:hAnsi="Arial" w:cs="Arial"/>
          <w:sz w:val="16"/>
          <w:szCs w:val="16"/>
        </w:rPr>
        <w:tab/>
        <w:t xml:space="preserve">              40b-41</w:t>
      </w:r>
      <w:r w:rsidR="00977BDF">
        <w:rPr>
          <w:rFonts w:ascii="Arial" w:hAnsi="Arial" w:cs="Arial"/>
          <w:sz w:val="16"/>
          <w:szCs w:val="16"/>
        </w:rPr>
        <w:tab/>
      </w:r>
      <w:r w:rsidR="00977BDF" w:rsidRPr="00E74930">
        <w:rPr>
          <w:rFonts w:ascii="Arial" w:hAnsi="Arial" w:cs="Arial"/>
          <w:sz w:val="16"/>
          <w:szCs w:val="16"/>
        </w:rPr>
        <w:tab/>
      </w:r>
      <w:r w:rsidR="00977BDF">
        <w:rPr>
          <w:rFonts w:ascii="Arial" w:hAnsi="Arial" w:cs="Arial"/>
          <w:sz w:val="16"/>
          <w:szCs w:val="16"/>
        </w:rPr>
        <w:tab/>
      </w:r>
      <w:r w:rsidR="00D03F04">
        <w:rPr>
          <w:rFonts w:ascii="Arial" w:hAnsi="Arial" w:cs="Arial"/>
          <w:sz w:val="16"/>
          <w:szCs w:val="16"/>
        </w:rPr>
        <w:t xml:space="preserve">  </w:t>
      </w:r>
      <w:r w:rsidR="00977BDF">
        <w:rPr>
          <w:rFonts w:ascii="Arial" w:hAnsi="Arial" w:cs="Arial"/>
          <w:b/>
          <w:sz w:val="20"/>
          <w:szCs w:val="20"/>
        </w:rPr>
        <w:t>7</w:t>
      </w:r>
    </w:p>
    <w:p w:rsidR="00977BDF" w:rsidRDefault="00CA3943" w:rsidP="00977BDF">
      <w:pPr>
        <w:autoSpaceDE w:val="0"/>
        <w:autoSpaceDN w:val="0"/>
        <w:adjustRightInd w:val="0"/>
        <w:spacing w:after="0" w:line="240" w:lineRule="auto"/>
        <w:ind w:right="720"/>
        <w:jc w:val="both"/>
        <w:rPr>
          <w:rFonts w:ascii="Arial" w:hAnsi="Arial" w:cs="Arial"/>
          <w:sz w:val="20"/>
          <w:szCs w:val="20"/>
        </w:rPr>
      </w:pPr>
      <w:r w:rsidRPr="00CA3943">
        <w:rPr>
          <w:rFonts w:ascii="Arial" w:hAnsi="Arial" w:cs="Arial"/>
          <w:noProof/>
          <w:sz w:val="16"/>
          <w:szCs w:val="16"/>
        </w:rPr>
        <w:pict>
          <v:shape id="_x0000_s34974" type="#_x0000_t32" style="position:absolute;left:0;text-align:left;margin-left:222pt;margin-top:.6pt;width:0;height:3.8pt;flip:y;z-index:252569600" o:connectortype="straight">
            <v:stroke endarrow="block"/>
          </v:shape>
        </w:pict>
      </w:r>
      <w:r w:rsidRPr="00CA3943">
        <w:rPr>
          <w:rFonts w:ascii="Arial" w:hAnsi="Arial" w:cs="Arial"/>
          <w:noProof/>
          <w:sz w:val="16"/>
          <w:szCs w:val="16"/>
        </w:rPr>
        <w:pict>
          <v:shape id="_x0000_s34970" type="#_x0000_t32" style="position:absolute;left:0;text-align:left;margin-left:222pt;margin-top:8.1pt;width:.05pt;height:24.8pt;z-index:252565504" o:connectortype="straight"/>
        </w:pict>
      </w:r>
      <w:r>
        <w:rPr>
          <w:rFonts w:ascii="Arial" w:hAnsi="Arial" w:cs="Arial"/>
          <w:noProof/>
          <w:sz w:val="20"/>
          <w:szCs w:val="20"/>
        </w:rPr>
        <w:pict>
          <v:shape id="_x0000_s34963" type="#_x0000_t32" style="position:absolute;left:0;text-align:left;margin-left:71.25pt;margin-top:8.85pt;width:328.5pt;height:0;z-index:252558336" o:connectortype="straight"/>
        </w:pict>
      </w:r>
    </w:p>
    <w:p w:rsidR="00977BDF" w:rsidRPr="003E50B1" w:rsidRDefault="00936DE6" w:rsidP="00977BDF">
      <w:pPr>
        <w:autoSpaceDE w:val="0"/>
        <w:autoSpaceDN w:val="0"/>
        <w:adjustRightInd w:val="0"/>
        <w:spacing w:after="0" w:line="240" w:lineRule="auto"/>
        <w:ind w:right="720"/>
        <w:jc w:val="both"/>
        <w:rPr>
          <w:rFonts w:ascii="Arial Narrow" w:hAnsi="Arial Narrow" w:cs="Arial"/>
          <w:sz w:val="20"/>
          <w:szCs w:val="20"/>
        </w:rPr>
      </w:pPr>
      <w:r>
        <w:rPr>
          <w:rFonts w:ascii="Arial Narrow" w:hAnsi="Arial Narrow" w:cs="Arial"/>
          <w:sz w:val="20"/>
          <w:szCs w:val="20"/>
        </w:rPr>
        <w:tab/>
      </w:r>
      <w:r>
        <w:rPr>
          <w:rFonts w:ascii="Arial Narrow" w:hAnsi="Arial Narrow" w:cs="Arial"/>
          <w:sz w:val="20"/>
          <w:szCs w:val="20"/>
        </w:rPr>
        <w:tab/>
        <w:t xml:space="preserve">        Preparation</w:t>
      </w:r>
      <w:r>
        <w:rPr>
          <w:rFonts w:ascii="Arial Narrow" w:hAnsi="Arial Narrow" w:cs="Arial"/>
          <w:sz w:val="20"/>
          <w:szCs w:val="20"/>
        </w:rPr>
        <w:tab/>
      </w:r>
      <w:r>
        <w:rPr>
          <w:rFonts w:ascii="Arial Narrow" w:hAnsi="Arial Narrow" w:cs="Arial"/>
          <w:sz w:val="20"/>
          <w:szCs w:val="20"/>
        </w:rPr>
        <w:tab/>
        <w:t xml:space="preserve"> </w:t>
      </w:r>
      <w:r w:rsidR="00A6076A">
        <w:rPr>
          <w:rFonts w:ascii="Arial Narrow" w:hAnsi="Arial Narrow" w:cs="Arial"/>
          <w:sz w:val="20"/>
          <w:szCs w:val="20"/>
        </w:rPr>
        <w:t>Deadly</w:t>
      </w:r>
    </w:p>
    <w:p w:rsidR="00977BDF" w:rsidRPr="003E50B1" w:rsidRDefault="00936DE6" w:rsidP="00977BDF">
      <w:pPr>
        <w:autoSpaceDE w:val="0"/>
        <w:autoSpaceDN w:val="0"/>
        <w:adjustRightInd w:val="0"/>
        <w:spacing w:after="0" w:line="240" w:lineRule="auto"/>
        <w:ind w:righ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A6076A">
        <w:rPr>
          <w:rFonts w:ascii="Arial Narrow" w:hAnsi="Arial Narrow" w:cs="Times New Roman"/>
          <w:sz w:val="20"/>
          <w:szCs w:val="20"/>
        </w:rPr>
        <w:t>Wound</w:t>
      </w:r>
      <w:r w:rsidR="00977BDF" w:rsidRPr="003E50B1">
        <w:rPr>
          <w:rFonts w:ascii="Arial Narrow" w:hAnsi="Arial Narrow" w:cs="Times New Roman"/>
          <w:sz w:val="20"/>
          <w:szCs w:val="20"/>
        </w:rPr>
        <w:tab/>
      </w:r>
      <w:r w:rsidR="00977BDF" w:rsidRPr="003E50B1">
        <w:rPr>
          <w:rFonts w:ascii="Arial Narrow" w:hAnsi="Arial Narrow" w:cs="Times New Roman"/>
          <w:sz w:val="20"/>
          <w:szCs w:val="20"/>
        </w:rPr>
        <w:tab/>
      </w:r>
      <w:r w:rsidR="00977BDF" w:rsidRPr="003E50B1">
        <w:rPr>
          <w:rFonts w:ascii="Arial Narrow" w:hAnsi="Arial Narrow" w:cs="Times New Roman"/>
          <w:sz w:val="20"/>
          <w:szCs w:val="20"/>
        </w:rPr>
        <w:tab/>
      </w:r>
      <w:r w:rsidR="00977BDF" w:rsidRPr="003E50B1">
        <w:rPr>
          <w:rFonts w:ascii="Arial Narrow" w:hAnsi="Arial Narrow" w:cs="Times New Roman"/>
          <w:sz w:val="20"/>
          <w:szCs w:val="20"/>
        </w:rPr>
        <w:tab/>
      </w:r>
      <w:r w:rsidR="00977BDF" w:rsidRPr="003E50B1">
        <w:rPr>
          <w:rFonts w:ascii="Arial Narrow" w:hAnsi="Arial Narrow" w:cs="Times New Roman"/>
          <w:sz w:val="20"/>
          <w:szCs w:val="20"/>
        </w:rPr>
        <w:tab/>
        <w:t xml:space="preserve">         </w:t>
      </w:r>
    </w:p>
    <w:p w:rsidR="00977BDF" w:rsidRDefault="00977BDF" w:rsidP="00977BDF">
      <w:pPr>
        <w:autoSpaceDE w:val="0"/>
        <w:autoSpaceDN w:val="0"/>
        <w:adjustRightInd w:val="0"/>
        <w:spacing w:after="0" w:line="240" w:lineRule="auto"/>
        <w:ind w:right="720"/>
        <w:jc w:val="both"/>
        <w:rPr>
          <w:rFonts w:ascii="Arial Narrow" w:hAnsi="Arial Narrow" w:cs="Times New Roman"/>
          <w:sz w:val="20"/>
          <w:szCs w:val="20"/>
        </w:rPr>
      </w:pP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t xml:space="preserve">          Resurrected</w:t>
      </w:r>
    </w:p>
    <w:p w:rsidR="00936DE6" w:rsidRPr="003E50B1" w:rsidRDefault="00936DE6" w:rsidP="00977BDF">
      <w:pPr>
        <w:autoSpaceDE w:val="0"/>
        <w:autoSpaceDN w:val="0"/>
        <w:adjustRightInd w:val="0"/>
        <w:spacing w:after="0" w:line="240" w:lineRule="auto"/>
        <w:ind w:righ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(Revival)</w:t>
      </w:r>
    </w:p>
    <w:p w:rsidR="00977BDF" w:rsidRDefault="00977BDF" w:rsidP="00140D6C">
      <w:pPr>
        <w:pStyle w:val="NormalWeb"/>
        <w:spacing w:before="0" w:beforeAutospacing="0" w:after="0" w:afterAutospacing="0"/>
        <w:jc w:val="both"/>
        <w:rPr>
          <w:rStyle w:val="text"/>
          <w:color w:val="000000"/>
        </w:rPr>
      </w:pPr>
    </w:p>
    <w:p w:rsidR="00A6076A" w:rsidRDefault="00A6076A" w:rsidP="00A6076A">
      <w:pPr>
        <w:pStyle w:val="Heading3"/>
        <w:ind w:left="1440" w:hanging="1440"/>
        <w:jc w:val="right"/>
        <w:rPr>
          <w:rStyle w:val="text"/>
          <w:color w:val="000000"/>
        </w:rPr>
      </w:pPr>
      <w:bookmarkStart w:id="180" w:name="_Toc529257531"/>
      <w:r>
        <w:rPr>
          <w:rStyle w:val="text"/>
          <w:color w:val="000000"/>
        </w:rPr>
        <w:t>508—Preparation:  Daniel 12:11-12</w:t>
      </w:r>
      <w:bookmarkEnd w:id="180"/>
    </w:p>
    <w:p w:rsidR="00977BDF" w:rsidRDefault="00977BDF" w:rsidP="00140D6C">
      <w:pPr>
        <w:pStyle w:val="NormalWeb"/>
        <w:spacing w:before="0" w:beforeAutospacing="0" w:after="0" w:afterAutospacing="0"/>
        <w:jc w:val="both"/>
        <w:rPr>
          <w:rStyle w:val="text"/>
          <w:color w:val="000000"/>
        </w:rPr>
      </w:pPr>
      <w:r>
        <w:rPr>
          <w:rStyle w:val="text"/>
          <w:color w:val="000000"/>
        </w:rPr>
        <w:tab/>
        <w:t xml:space="preserve">And in our understanding of the word </w:t>
      </w:r>
      <w:r>
        <w:rPr>
          <w:rStyle w:val="text"/>
          <w:i/>
          <w:color w:val="000000"/>
        </w:rPr>
        <w:t>anti</w:t>
      </w:r>
      <w:r>
        <w:rPr>
          <w:rStyle w:val="text"/>
          <w:color w:val="000000"/>
        </w:rPr>
        <w:t xml:space="preserve"> in modern English, we think </w:t>
      </w:r>
      <w:r>
        <w:rPr>
          <w:rStyle w:val="text"/>
          <w:i/>
          <w:color w:val="000000"/>
        </w:rPr>
        <w:t>anti</w:t>
      </w:r>
      <w:r>
        <w:rPr>
          <w:rStyle w:val="text"/>
          <w:color w:val="000000"/>
        </w:rPr>
        <w:t xml:space="preserve"> is </w:t>
      </w:r>
      <w:r>
        <w:rPr>
          <w:rStyle w:val="text"/>
          <w:i/>
          <w:color w:val="000000"/>
        </w:rPr>
        <w:t xml:space="preserve">against; </w:t>
      </w:r>
      <w:r>
        <w:rPr>
          <w:rStyle w:val="text"/>
          <w:color w:val="000000"/>
        </w:rPr>
        <w:t xml:space="preserve">but, in the Biblical sense, </w:t>
      </w:r>
      <w:r>
        <w:rPr>
          <w:rStyle w:val="text"/>
          <w:i/>
          <w:color w:val="000000"/>
        </w:rPr>
        <w:t xml:space="preserve">anti </w:t>
      </w:r>
      <w:r>
        <w:rPr>
          <w:rStyle w:val="text"/>
          <w:color w:val="000000"/>
        </w:rPr>
        <w:t xml:space="preserve">means </w:t>
      </w:r>
      <w:r>
        <w:rPr>
          <w:rStyle w:val="text"/>
          <w:i/>
          <w:color w:val="000000"/>
        </w:rPr>
        <w:t>in place of.</w:t>
      </w:r>
      <w:r>
        <w:rPr>
          <w:rStyle w:val="text"/>
          <w:color w:val="000000"/>
        </w:rPr>
        <w:t xml:space="preserve">  This is the power stands in place of Christ.  This is the counterfeit Christ.  This is the Papacy.</w:t>
      </w:r>
    </w:p>
    <w:p w:rsidR="00977BDF" w:rsidRDefault="00977BDF" w:rsidP="00140D6C">
      <w:pPr>
        <w:pStyle w:val="NormalWeb"/>
        <w:spacing w:before="0" w:beforeAutospacing="0" w:after="0" w:afterAutospacing="0"/>
        <w:jc w:val="both"/>
        <w:rPr>
          <w:rStyle w:val="text"/>
          <w:color w:val="000000"/>
        </w:rPr>
      </w:pPr>
      <w:r>
        <w:rPr>
          <w:rStyle w:val="text"/>
          <w:color w:val="000000"/>
        </w:rPr>
        <w:tab/>
        <w:t>Now, if you go to Daniel 12, verses 11 and 12, these are familiar verses to this particular study.</w:t>
      </w:r>
    </w:p>
    <w:p w:rsidR="00977BDF" w:rsidRPr="00977BDF" w:rsidRDefault="00977BDF" w:rsidP="00140D6C">
      <w:pPr>
        <w:pStyle w:val="NormalWeb"/>
        <w:spacing w:before="0" w:beforeAutospacing="0" w:after="0" w:afterAutospacing="0"/>
        <w:jc w:val="both"/>
        <w:rPr>
          <w:rStyle w:val="text"/>
          <w:color w:val="000000"/>
        </w:rPr>
      </w:pPr>
      <w:r>
        <w:rPr>
          <w:rStyle w:val="text"/>
          <w:color w:val="000000"/>
        </w:rPr>
        <w:tab/>
        <w:t>Beginning at verse 11, it says,</w:t>
      </w:r>
    </w:p>
    <w:p w:rsidR="00977BDF" w:rsidRDefault="00977BDF" w:rsidP="00140D6C">
      <w:pPr>
        <w:pStyle w:val="NormalWeb"/>
        <w:spacing w:before="0" w:beforeAutospacing="0" w:after="0" w:afterAutospacing="0"/>
        <w:jc w:val="both"/>
        <w:rPr>
          <w:rStyle w:val="text"/>
          <w:color w:val="000000"/>
        </w:rPr>
      </w:pPr>
    </w:p>
    <w:p w:rsidR="00977BDF" w:rsidRDefault="00F05066" w:rsidP="00F05066">
      <w:pPr>
        <w:pStyle w:val="NormalWeb"/>
        <w:spacing w:before="0" w:beforeAutospacing="0" w:after="0" w:afterAutospacing="0"/>
        <w:ind w:left="720" w:right="720"/>
        <w:jc w:val="both"/>
        <w:rPr>
          <w:rStyle w:val="text"/>
          <w:color w:val="000000"/>
        </w:rPr>
      </w:pPr>
      <w:r>
        <w:rPr>
          <w:rStyle w:val="text"/>
          <w:bCs/>
          <w:color w:val="000000"/>
          <w:vertAlign w:val="superscript"/>
        </w:rPr>
        <w:t>“</w:t>
      </w:r>
      <w:r w:rsidRPr="00F05066">
        <w:rPr>
          <w:rStyle w:val="text"/>
          <w:b/>
          <w:bCs/>
          <w:color w:val="000000"/>
          <w:vertAlign w:val="superscript"/>
        </w:rPr>
        <w:t>11 </w:t>
      </w:r>
      <w:r w:rsidRPr="00F05066">
        <w:rPr>
          <w:rStyle w:val="text"/>
          <w:color w:val="000000"/>
        </w:rPr>
        <w:t xml:space="preserve">And from the time </w:t>
      </w:r>
      <w:r w:rsidRPr="00F05066">
        <w:rPr>
          <w:rStyle w:val="text"/>
          <w:i/>
          <w:color w:val="000000"/>
        </w:rPr>
        <w:t>that</w:t>
      </w:r>
      <w:r w:rsidRPr="00F05066">
        <w:rPr>
          <w:rStyle w:val="text"/>
          <w:color w:val="000000"/>
        </w:rPr>
        <w:t xml:space="preserve"> the daily </w:t>
      </w:r>
      <w:r w:rsidRPr="00F05066">
        <w:rPr>
          <w:rStyle w:val="text"/>
          <w:i/>
          <w:strike/>
          <w:color w:val="000000"/>
        </w:rPr>
        <w:t>sacrifice</w:t>
      </w:r>
      <w:r w:rsidRPr="00F05066">
        <w:rPr>
          <w:rStyle w:val="text"/>
          <w:color w:val="000000"/>
        </w:rPr>
        <w:t xml:space="preserve"> shall be taken away,</w:t>
      </w:r>
      <w:r w:rsidR="00977BDF">
        <w:rPr>
          <w:rStyle w:val="text"/>
          <w:color w:val="000000"/>
        </w:rPr>
        <w:t>”—</w:t>
      </w:r>
    </w:p>
    <w:p w:rsidR="00977BDF" w:rsidRDefault="00977BDF" w:rsidP="00F05066">
      <w:pPr>
        <w:pStyle w:val="NormalWeb"/>
        <w:spacing w:before="0" w:beforeAutospacing="0" w:after="0" w:afterAutospacing="0"/>
        <w:ind w:left="720" w:right="720"/>
        <w:jc w:val="both"/>
        <w:rPr>
          <w:rStyle w:val="text"/>
          <w:color w:val="000000"/>
        </w:rPr>
      </w:pPr>
    </w:p>
    <w:p w:rsidR="00977BDF" w:rsidRDefault="00977BDF" w:rsidP="000E4C70">
      <w:pPr>
        <w:pStyle w:val="NormalWeb"/>
        <w:spacing w:before="0" w:beforeAutospacing="0" w:after="0" w:afterAutospacing="0"/>
        <w:jc w:val="both"/>
        <w:rPr>
          <w:rStyle w:val="text"/>
          <w:color w:val="000000"/>
        </w:rPr>
      </w:pPr>
      <w:r>
        <w:rPr>
          <w:rStyle w:val="text"/>
          <w:color w:val="000000"/>
        </w:rPr>
        <w:t xml:space="preserve">And we have identified, in agreement with the Foundations of Adventism, that the Daily here is Paganism, and it was taken away—it was </w:t>
      </w:r>
      <w:r>
        <w:rPr>
          <w:rStyle w:val="text"/>
          <w:i/>
          <w:color w:val="000000"/>
        </w:rPr>
        <w:t xml:space="preserve">sur-ed; </w:t>
      </w:r>
      <w:r>
        <w:rPr>
          <w:rStyle w:val="text"/>
          <w:color w:val="000000"/>
        </w:rPr>
        <w:t xml:space="preserve">it was not </w:t>
      </w:r>
      <w:r>
        <w:rPr>
          <w:rStyle w:val="text"/>
          <w:i/>
          <w:color w:val="000000"/>
        </w:rPr>
        <w:t>rum-ed</w:t>
      </w:r>
      <w:r>
        <w:rPr>
          <w:rStyle w:val="text"/>
          <w:color w:val="000000"/>
        </w:rPr>
        <w:t xml:space="preserve"> here—it was taken away.  The resistance to the rise of the Papacy was subdued at the Battle of the Visigoths in AD507/508.  In 508 the Daily was taken away, and from that time </w:t>
      </w:r>
      <w:r w:rsidR="000E4C70">
        <w:rPr>
          <w:rStyle w:val="text"/>
          <w:color w:val="000000"/>
        </w:rPr>
        <w:t>shall be— 1290 years?—it shall be 1335 years.</w:t>
      </w:r>
    </w:p>
    <w:p w:rsidR="000E4C70" w:rsidRPr="00977BDF" w:rsidRDefault="000E4C70" w:rsidP="000E4C70">
      <w:pPr>
        <w:pStyle w:val="NormalWeb"/>
        <w:spacing w:before="0" w:beforeAutospacing="0" w:after="0" w:afterAutospacing="0"/>
        <w:jc w:val="both"/>
        <w:rPr>
          <w:rStyle w:val="text"/>
          <w:color w:val="000000"/>
        </w:rPr>
      </w:pPr>
      <w:r>
        <w:rPr>
          <w:rStyle w:val="text"/>
          <w:color w:val="000000"/>
        </w:rPr>
        <w:tab/>
        <w:t>It says,</w:t>
      </w:r>
    </w:p>
    <w:p w:rsidR="00977BDF" w:rsidRDefault="00977BDF" w:rsidP="00F05066">
      <w:pPr>
        <w:pStyle w:val="NormalWeb"/>
        <w:spacing w:before="0" w:beforeAutospacing="0" w:after="0" w:afterAutospacing="0"/>
        <w:ind w:left="720" w:right="720"/>
        <w:jc w:val="both"/>
        <w:rPr>
          <w:rStyle w:val="text"/>
          <w:color w:val="000000"/>
        </w:rPr>
      </w:pPr>
    </w:p>
    <w:p w:rsidR="00F05066" w:rsidRPr="00F05066" w:rsidRDefault="00977BDF" w:rsidP="00F05066">
      <w:pPr>
        <w:pStyle w:val="NormalWeb"/>
        <w:spacing w:before="0" w:beforeAutospacing="0" w:after="0" w:afterAutospacing="0"/>
        <w:ind w:left="720" w:right="720"/>
        <w:jc w:val="both"/>
        <w:rPr>
          <w:color w:val="000000"/>
        </w:rPr>
      </w:pPr>
      <w:r>
        <w:rPr>
          <w:rStyle w:val="text"/>
          <w:color w:val="000000"/>
        </w:rPr>
        <w:t>—“</w:t>
      </w:r>
      <w:r w:rsidR="000E4C70">
        <w:rPr>
          <w:rStyle w:val="text"/>
          <w:b/>
          <w:color w:val="000000"/>
          <w:vertAlign w:val="superscript"/>
        </w:rPr>
        <w:t>11</w:t>
      </w:r>
      <w:r w:rsidR="000E4C70">
        <w:rPr>
          <w:rStyle w:val="text"/>
          <w:color w:val="000000"/>
        </w:rPr>
        <w:t xml:space="preserve">And from the time </w:t>
      </w:r>
      <w:r w:rsidR="000E4C70">
        <w:rPr>
          <w:rStyle w:val="text"/>
          <w:i/>
          <w:color w:val="000000"/>
        </w:rPr>
        <w:t>that</w:t>
      </w:r>
      <w:r w:rsidR="000E4C70">
        <w:rPr>
          <w:rStyle w:val="text"/>
          <w:color w:val="000000"/>
        </w:rPr>
        <w:t xml:space="preserve"> the daily </w:t>
      </w:r>
      <w:r w:rsidR="000E4C70" w:rsidRPr="000E4C70">
        <w:rPr>
          <w:rStyle w:val="text"/>
          <w:i/>
          <w:strike/>
          <w:color w:val="000000"/>
        </w:rPr>
        <w:t>sacrifice</w:t>
      </w:r>
      <w:r w:rsidR="000E4C70">
        <w:rPr>
          <w:rStyle w:val="text"/>
          <w:color w:val="000000"/>
        </w:rPr>
        <w:t xml:space="preserve"> shall be taken away, </w:t>
      </w:r>
      <w:r w:rsidR="00F05066" w:rsidRPr="00F05066">
        <w:rPr>
          <w:rStyle w:val="text"/>
          <w:color w:val="000000"/>
        </w:rPr>
        <w:t xml:space="preserve">and the abomination that maketh desolate set up, </w:t>
      </w:r>
      <w:r w:rsidR="00F05066" w:rsidRPr="00F05066">
        <w:rPr>
          <w:rStyle w:val="text"/>
          <w:i/>
          <w:color w:val="000000"/>
        </w:rPr>
        <w:t>there shall be</w:t>
      </w:r>
      <w:r w:rsidR="00F05066" w:rsidRPr="00F05066">
        <w:rPr>
          <w:rStyle w:val="text"/>
          <w:color w:val="000000"/>
        </w:rPr>
        <w:t xml:space="preserve"> a thousand two hundred and ninety days.</w:t>
      </w:r>
      <w:r w:rsidR="00F05066">
        <w:rPr>
          <w:rStyle w:val="text"/>
          <w:color w:val="000000"/>
        </w:rPr>
        <w:t xml:space="preserve">  </w:t>
      </w:r>
      <w:r w:rsidR="00F05066" w:rsidRPr="00F05066">
        <w:rPr>
          <w:rStyle w:val="text"/>
          <w:b/>
          <w:bCs/>
          <w:color w:val="000000"/>
          <w:vertAlign w:val="superscript"/>
        </w:rPr>
        <w:t>12 </w:t>
      </w:r>
      <w:r w:rsidR="00F05066" w:rsidRPr="00F05066">
        <w:rPr>
          <w:rStyle w:val="text"/>
          <w:color w:val="000000"/>
        </w:rPr>
        <w:t>Blessed is he that waiteth, and cometh to the thousand three hundred and five and thirty days.</w:t>
      </w:r>
      <w:r w:rsidR="00F05066">
        <w:rPr>
          <w:rStyle w:val="text"/>
          <w:color w:val="000000"/>
        </w:rPr>
        <w:t>”  Daniel 12:11-12 (KJV).</w:t>
      </w:r>
    </w:p>
    <w:p w:rsidR="00D87765" w:rsidRDefault="00D87765" w:rsidP="00F05066">
      <w:pPr>
        <w:spacing w:after="0" w:line="240" w:lineRule="auto"/>
        <w:jc w:val="both"/>
        <w:rPr>
          <w:rFonts w:ascii="Times New Roman" w:hAnsi="Times New Roman" w:cs="Times New Roman"/>
          <w:sz w:val="24"/>
          <w:szCs w:val="24"/>
        </w:rPr>
      </w:pPr>
    </w:p>
    <w:p w:rsidR="000E4C70" w:rsidRDefault="000E4C70" w:rsidP="00F050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this starts a couple of time prophecies here.  But, in verse 11, the Pioneers will correctly tell you that when it says, “from the time </w:t>
      </w:r>
      <w:r>
        <w:rPr>
          <w:rFonts w:ascii="Times New Roman" w:hAnsi="Times New Roman" w:cs="Times New Roman"/>
          <w:i/>
          <w:sz w:val="24"/>
          <w:szCs w:val="24"/>
        </w:rPr>
        <w:t>that</w:t>
      </w:r>
      <w:r>
        <w:rPr>
          <w:rFonts w:ascii="Times New Roman" w:hAnsi="Times New Roman" w:cs="Times New Roman"/>
          <w:sz w:val="24"/>
          <w:szCs w:val="24"/>
        </w:rPr>
        <w:t xml:space="preserve"> the daily </w:t>
      </w:r>
      <w:r w:rsidRPr="000E4C70">
        <w:rPr>
          <w:rFonts w:ascii="Times New Roman" w:hAnsi="Times New Roman" w:cs="Times New Roman"/>
          <w:i/>
          <w:strike/>
          <w:sz w:val="24"/>
          <w:szCs w:val="24"/>
        </w:rPr>
        <w:t>sacrifice</w:t>
      </w:r>
      <w:r>
        <w:rPr>
          <w:rFonts w:ascii="Times New Roman" w:hAnsi="Times New Roman" w:cs="Times New Roman"/>
          <w:sz w:val="24"/>
          <w:szCs w:val="24"/>
        </w:rPr>
        <w:t xml:space="preserve"> shall be taken away, and the abomination that maketh desolate set up,” that this abomination of desolation is the Papacy; but, the setting up of the Papacy is this first 30-year period.</w:t>
      </w:r>
    </w:p>
    <w:p w:rsidR="004B36FE" w:rsidRDefault="004B36FE" w:rsidP="004B36FE">
      <w:pPr>
        <w:pStyle w:val="Heading3"/>
        <w:ind w:left="720" w:hanging="720"/>
        <w:jc w:val="right"/>
      </w:pPr>
      <w:bookmarkStart w:id="181" w:name="_Toc529257532"/>
      <w:r>
        <w:lastRenderedPageBreak/>
        <w:t>Power</w:t>
      </w:r>
      <w:bookmarkEnd w:id="181"/>
    </w:p>
    <w:p w:rsidR="000E4C70" w:rsidRDefault="0048094A" w:rsidP="00F050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will notice that these 30 </w:t>
      </w:r>
      <w:r w:rsidR="000E4C70">
        <w:rPr>
          <w:rFonts w:ascii="Times New Roman" w:hAnsi="Times New Roman" w:cs="Times New Roman"/>
          <w:sz w:val="24"/>
          <w:szCs w:val="24"/>
        </w:rPr>
        <w:t>year</w:t>
      </w:r>
      <w:r>
        <w:rPr>
          <w:rFonts w:ascii="Times New Roman" w:hAnsi="Times New Roman" w:cs="Times New Roman"/>
          <w:sz w:val="24"/>
          <w:szCs w:val="24"/>
        </w:rPr>
        <w:t>s</w:t>
      </w:r>
      <w:r w:rsidR="000E4C70">
        <w:rPr>
          <w:rFonts w:ascii="Times New Roman" w:hAnsi="Times New Roman" w:cs="Times New Roman"/>
          <w:sz w:val="24"/>
          <w:szCs w:val="24"/>
        </w:rPr>
        <w:t xml:space="preserve"> of setting up the Papacy from 508 to 538 can only be recognized if you stand on the Foundations of Adventism and understand that the Daily is Paganism.  And if it is recognized, then you will see that Christ had 30 years of preparation, and that 30 years of preparation is what governs the 30 years of prepar</w:t>
      </w:r>
      <w:r>
        <w:rPr>
          <w:rFonts w:ascii="Times New Roman" w:hAnsi="Times New Roman" w:cs="Times New Roman"/>
          <w:sz w:val="24"/>
          <w:szCs w:val="24"/>
        </w:rPr>
        <w:t>ation in setting up the Papacy.</w:t>
      </w:r>
    </w:p>
    <w:p w:rsidR="004B36FE" w:rsidRDefault="004B36FE" w:rsidP="00F05066">
      <w:pPr>
        <w:spacing w:after="0" w:line="240" w:lineRule="auto"/>
        <w:jc w:val="both"/>
        <w:rPr>
          <w:rFonts w:ascii="Times New Roman" w:hAnsi="Times New Roman" w:cs="Times New Roman"/>
          <w:sz w:val="24"/>
          <w:szCs w:val="24"/>
        </w:rPr>
      </w:pPr>
    </w:p>
    <w:p w:rsidR="004B36FE" w:rsidRDefault="004B36FE" w:rsidP="00F050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[Note:  The following quote within the presentation notes is included in the record, although it was not read.]</w:t>
      </w:r>
    </w:p>
    <w:p w:rsidR="004B36FE" w:rsidRDefault="004B36FE" w:rsidP="00F05066">
      <w:pPr>
        <w:spacing w:after="0" w:line="240" w:lineRule="auto"/>
        <w:jc w:val="both"/>
        <w:rPr>
          <w:rFonts w:ascii="Times New Roman" w:hAnsi="Times New Roman" w:cs="Times New Roman"/>
          <w:sz w:val="24"/>
          <w:szCs w:val="24"/>
        </w:rPr>
      </w:pPr>
    </w:p>
    <w:p w:rsidR="004B36FE" w:rsidRDefault="004B36FE" w:rsidP="00F050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55:</w:t>
      </w:r>
    </w:p>
    <w:p w:rsidR="004B36FE" w:rsidRDefault="004B36FE" w:rsidP="00F05066">
      <w:pPr>
        <w:spacing w:after="0" w:line="240" w:lineRule="auto"/>
        <w:jc w:val="both"/>
        <w:rPr>
          <w:rFonts w:ascii="Times New Roman" w:hAnsi="Times New Roman" w:cs="Times New Roman"/>
          <w:sz w:val="24"/>
          <w:szCs w:val="24"/>
        </w:rPr>
      </w:pPr>
    </w:p>
    <w:p w:rsidR="004B36FE" w:rsidRPr="004B36FE" w:rsidRDefault="004B36FE" w:rsidP="004B36F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B36FE">
        <w:rPr>
          <w:rFonts w:ascii="Times New Roman" w:hAnsi="Times New Roman" w:cs="Times New Roman"/>
          <w:sz w:val="24"/>
          <w:szCs w:val="24"/>
        </w:rPr>
        <w:t>“In the sixth century the papacy had become firmly established. Its seat of power was</w:t>
      </w:r>
      <w:r>
        <w:rPr>
          <w:rFonts w:ascii="Times New Roman" w:hAnsi="Times New Roman" w:cs="Times New Roman"/>
          <w:sz w:val="24"/>
          <w:szCs w:val="24"/>
        </w:rPr>
        <w:t xml:space="preserve"> </w:t>
      </w:r>
      <w:r w:rsidRPr="004B36FE">
        <w:rPr>
          <w:rFonts w:ascii="Times New Roman" w:hAnsi="Times New Roman" w:cs="Times New Roman"/>
          <w:sz w:val="24"/>
          <w:szCs w:val="24"/>
        </w:rPr>
        <w:t>fixed in the imperial city, and the bishop of Rome was declared to be the head over the entire</w:t>
      </w:r>
      <w:r>
        <w:rPr>
          <w:rFonts w:ascii="Times New Roman" w:hAnsi="Times New Roman" w:cs="Times New Roman"/>
          <w:sz w:val="24"/>
          <w:szCs w:val="24"/>
        </w:rPr>
        <w:t xml:space="preserve"> </w:t>
      </w:r>
      <w:r w:rsidRPr="004B36FE">
        <w:rPr>
          <w:rFonts w:ascii="Times New Roman" w:hAnsi="Times New Roman" w:cs="Times New Roman"/>
          <w:sz w:val="24"/>
          <w:szCs w:val="24"/>
        </w:rPr>
        <w:t xml:space="preserve">church. </w:t>
      </w:r>
      <w:r w:rsidRPr="004B36FE">
        <w:rPr>
          <w:rFonts w:ascii="Times New Roman" w:hAnsi="Times New Roman" w:cs="Times New Roman"/>
          <w:b/>
          <w:bCs/>
          <w:sz w:val="24"/>
          <w:szCs w:val="24"/>
        </w:rPr>
        <w:t>Paganism had given place to the papacy</w:t>
      </w:r>
      <w:r w:rsidRPr="004B36FE">
        <w:rPr>
          <w:rFonts w:ascii="Times New Roman" w:hAnsi="Times New Roman" w:cs="Times New Roman"/>
          <w:sz w:val="24"/>
          <w:szCs w:val="24"/>
        </w:rPr>
        <w:t>. The dragon had given to the beast ‘his</w:t>
      </w:r>
      <w:r>
        <w:rPr>
          <w:rFonts w:ascii="Times New Roman" w:hAnsi="Times New Roman" w:cs="Times New Roman"/>
          <w:sz w:val="24"/>
          <w:szCs w:val="24"/>
        </w:rPr>
        <w:t xml:space="preserve"> </w:t>
      </w:r>
      <w:r w:rsidRPr="004B36FE">
        <w:rPr>
          <w:rFonts w:ascii="Times New Roman" w:hAnsi="Times New Roman" w:cs="Times New Roman"/>
          <w:sz w:val="24"/>
          <w:szCs w:val="24"/>
        </w:rPr>
        <w:t>power, and his seat, and great authority.’ Revelation 13:2. And now began the 1260 years of</w:t>
      </w:r>
      <w:r>
        <w:rPr>
          <w:rFonts w:ascii="Times New Roman" w:hAnsi="Times New Roman" w:cs="Times New Roman"/>
          <w:sz w:val="24"/>
          <w:szCs w:val="24"/>
        </w:rPr>
        <w:t xml:space="preserve"> </w:t>
      </w:r>
      <w:r w:rsidRPr="004B36FE">
        <w:rPr>
          <w:rFonts w:ascii="Times New Roman" w:hAnsi="Times New Roman" w:cs="Times New Roman"/>
          <w:sz w:val="24"/>
          <w:szCs w:val="24"/>
        </w:rPr>
        <w:t>papal oppression foretold in the prophecies of Daniel and the Revelation. Daniel 7:25;</w:t>
      </w:r>
      <w:r>
        <w:rPr>
          <w:rFonts w:ascii="Times New Roman" w:hAnsi="Times New Roman" w:cs="Times New Roman"/>
          <w:sz w:val="24"/>
          <w:szCs w:val="24"/>
        </w:rPr>
        <w:t xml:space="preserve"> </w:t>
      </w:r>
      <w:r w:rsidRPr="004B36FE">
        <w:rPr>
          <w:rFonts w:ascii="Times New Roman" w:hAnsi="Times New Roman" w:cs="Times New Roman"/>
          <w:sz w:val="24"/>
          <w:szCs w:val="24"/>
        </w:rPr>
        <w:t xml:space="preserve">Revelation 13:5–7.” </w:t>
      </w:r>
      <w:r w:rsidRPr="004B36FE">
        <w:rPr>
          <w:rFonts w:ascii="Times New Roman" w:hAnsi="Times New Roman" w:cs="Times New Roman"/>
          <w:i/>
          <w:iCs/>
          <w:sz w:val="24"/>
          <w:szCs w:val="24"/>
        </w:rPr>
        <w:t>The Great Controversy</w:t>
      </w:r>
      <w:r w:rsidRPr="004B36FE">
        <w:rPr>
          <w:rFonts w:ascii="Times New Roman" w:hAnsi="Times New Roman" w:cs="Times New Roman"/>
          <w:sz w:val="24"/>
          <w:szCs w:val="24"/>
        </w:rPr>
        <w:t>, 55.</w:t>
      </w:r>
    </w:p>
    <w:p w:rsidR="004B36FE" w:rsidRPr="004B36FE" w:rsidRDefault="004B36FE" w:rsidP="00F05066">
      <w:pPr>
        <w:spacing w:after="0" w:line="240" w:lineRule="auto"/>
        <w:jc w:val="both"/>
        <w:rPr>
          <w:rFonts w:ascii="Times New Roman" w:hAnsi="Times New Roman" w:cs="Times New Roman"/>
          <w:sz w:val="24"/>
          <w:szCs w:val="24"/>
        </w:rPr>
      </w:pPr>
    </w:p>
    <w:p w:rsidR="0048094A" w:rsidRDefault="0048094A" w:rsidP="0048094A">
      <w:pPr>
        <w:pStyle w:val="Heading3"/>
        <w:ind w:left="720" w:hanging="720"/>
        <w:jc w:val="right"/>
      </w:pPr>
      <w:bookmarkStart w:id="182" w:name="_Toc529257533"/>
      <w:r>
        <w:t>Testimony for Three and a Half Prophetic Years</w:t>
      </w:r>
      <w:bookmarkEnd w:id="182"/>
    </w:p>
    <w:p w:rsidR="0048094A" w:rsidRDefault="0048094A" w:rsidP="0048094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Papacy is going to give its satanic testimony for three and a half years. </w:t>
      </w:r>
    </w:p>
    <w:p w:rsidR="000E4C70" w:rsidRDefault="000E4C70" w:rsidP="0048094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notice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62.  It says,</w:t>
      </w:r>
    </w:p>
    <w:p w:rsidR="000E4C70" w:rsidRDefault="000E4C70" w:rsidP="00F05066">
      <w:pPr>
        <w:spacing w:after="0" w:line="240" w:lineRule="auto"/>
        <w:jc w:val="both"/>
        <w:rPr>
          <w:rFonts w:ascii="Times New Roman" w:hAnsi="Times New Roman" w:cs="Times New Roman"/>
          <w:sz w:val="24"/>
          <w:szCs w:val="24"/>
        </w:rPr>
      </w:pPr>
    </w:p>
    <w:p w:rsidR="0048094A" w:rsidRDefault="0048094A" w:rsidP="0048094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8094A">
        <w:rPr>
          <w:rFonts w:ascii="Times New Roman" w:hAnsi="Times New Roman" w:cs="Times New Roman"/>
          <w:sz w:val="24"/>
          <w:szCs w:val="24"/>
        </w:rPr>
        <w:t>“The history of God’s people during the ages of darkness that followed upon Rome’s</w:t>
      </w:r>
      <w:r>
        <w:rPr>
          <w:rFonts w:ascii="Times New Roman" w:hAnsi="Times New Roman" w:cs="Times New Roman"/>
          <w:sz w:val="24"/>
          <w:szCs w:val="24"/>
        </w:rPr>
        <w:t xml:space="preserve"> </w:t>
      </w:r>
      <w:r w:rsidRPr="0048094A">
        <w:rPr>
          <w:rFonts w:ascii="Times New Roman" w:hAnsi="Times New Roman" w:cs="Times New Roman"/>
          <w:sz w:val="24"/>
          <w:szCs w:val="24"/>
        </w:rPr>
        <w:t>supremacy is written in heaven, but they have little place in human records. Few traces of their</w:t>
      </w:r>
      <w:r>
        <w:rPr>
          <w:rFonts w:ascii="Times New Roman" w:hAnsi="Times New Roman" w:cs="Times New Roman"/>
          <w:sz w:val="24"/>
          <w:szCs w:val="24"/>
        </w:rPr>
        <w:t xml:space="preserve"> </w:t>
      </w:r>
      <w:r w:rsidRPr="0048094A">
        <w:rPr>
          <w:rFonts w:ascii="Times New Roman" w:hAnsi="Times New Roman" w:cs="Times New Roman"/>
          <w:sz w:val="24"/>
          <w:szCs w:val="24"/>
        </w:rPr>
        <w:t>existence can be found, except in the accusations of their persecutors. It was the policy of Rome</w:t>
      </w:r>
      <w:r>
        <w:rPr>
          <w:rFonts w:ascii="Times New Roman" w:hAnsi="Times New Roman" w:cs="Times New Roman"/>
          <w:sz w:val="24"/>
          <w:szCs w:val="24"/>
        </w:rPr>
        <w:t xml:space="preserve"> </w:t>
      </w:r>
      <w:r w:rsidRPr="0048094A">
        <w:rPr>
          <w:rFonts w:ascii="Times New Roman" w:hAnsi="Times New Roman" w:cs="Times New Roman"/>
          <w:sz w:val="24"/>
          <w:szCs w:val="24"/>
        </w:rPr>
        <w:t>to obliterate every trace of dissent from her doctrines or decrees.</w:t>
      </w:r>
      <w:r>
        <w:rPr>
          <w:rFonts w:ascii="Times New Roman" w:hAnsi="Times New Roman" w:cs="Times New Roman"/>
          <w:sz w:val="24"/>
          <w:szCs w:val="24"/>
        </w:rPr>
        <w:t>”—</w:t>
      </w:r>
    </w:p>
    <w:p w:rsidR="0048094A" w:rsidRDefault="0048094A" w:rsidP="0048094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8094A" w:rsidRDefault="0048094A" w:rsidP="004809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Let me give you an example of that.</w:t>
      </w:r>
    </w:p>
    <w:p w:rsidR="0048094A" w:rsidRDefault="0048094A" w:rsidP="004809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ask an American citizen how many people were involved with the assassination of Abraham Lincoln, generally an American citizen would tell you what?</w:t>
      </w:r>
    </w:p>
    <w:p w:rsidR="0048094A" w:rsidRDefault="0048094A" w:rsidP="004809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One man.</w:t>
      </w:r>
    </w:p>
    <w:p w:rsidR="0048094A" w:rsidRDefault="0048094A" w:rsidP="004809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One:  John Wilkes Booth—right?—but, actually, there were like 17 or 18 people that were arrested.</w:t>
      </w:r>
    </w:p>
    <w:p w:rsidR="0048094A" w:rsidRDefault="0048094A" w:rsidP="004809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he assassinated Abraham Lincoln, he went to a safe house where these people provided him a hiding place and helped him escape.  He may have escaped if he had not broken his leg when he jumped off the stage.  He was crippled up.  But, that safe house was what kind of safe house?  It was Jesuit safe house, and all the people that were arrested were Jesuits.</w:t>
      </w:r>
    </w:p>
    <w:p w:rsidR="0048094A" w:rsidRDefault="0048094A" w:rsidP="004809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we do not know that any longer in American history; because, the books that were written during that time period that clearly showed that it was the Catholic Church that assassinated Abraham Lincoln, over the past couple of hundred years the Jesuits have done the work of going into the libraries and taking those books and destroying them.  So, it is only people that have really done their homework that still have access to these old relic books. </w:t>
      </w:r>
    </w:p>
    <w:p w:rsidR="0048094A" w:rsidRDefault="0048094A" w:rsidP="004809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that is what Sister White is talking about.</w:t>
      </w:r>
    </w:p>
    <w:p w:rsidR="0048094A" w:rsidRDefault="0048094A" w:rsidP="004809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There is a whole lot more murder and crime that took place in the 1260 years by the Papacy than can be found out today, because part of their work is to cover up these atrocities.</w:t>
      </w:r>
    </w:p>
    <w:p w:rsidR="0048094A" w:rsidRDefault="0048094A" w:rsidP="0048094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E4C70" w:rsidRPr="0048094A" w:rsidRDefault="0048094A" w:rsidP="004809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—“It was the policy of Rome to obliterate every trace of dissent from her doctrines or decrees.  </w:t>
      </w:r>
      <w:r w:rsidRPr="0048094A">
        <w:rPr>
          <w:rFonts w:ascii="Times New Roman" w:hAnsi="Times New Roman" w:cs="Times New Roman"/>
          <w:sz w:val="24"/>
          <w:szCs w:val="24"/>
        </w:rPr>
        <w:t>Everything heretical, whether</w:t>
      </w:r>
      <w:r>
        <w:rPr>
          <w:rFonts w:ascii="Times New Roman" w:hAnsi="Times New Roman" w:cs="Times New Roman"/>
          <w:sz w:val="24"/>
          <w:szCs w:val="24"/>
        </w:rPr>
        <w:t xml:space="preserve"> </w:t>
      </w:r>
      <w:r w:rsidRPr="0048094A">
        <w:rPr>
          <w:rFonts w:ascii="Times New Roman" w:hAnsi="Times New Roman" w:cs="Times New Roman"/>
          <w:sz w:val="24"/>
          <w:szCs w:val="24"/>
        </w:rPr>
        <w:t>persons or writings, she sought to destroy. Expressions of doubt, or questions as to the authority</w:t>
      </w:r>
      <w:r>
        <w:rPr>
          <w:rFonts w:ascii="Times New Roman" w:hAnsi="Times New Roman" w:cs="Times New Roman"/>
          <w:sz w:val="24"/>
          <w:szCs w:val="24"/>
        </w:rPr>
        <w:t xml:space="preserve"> </w:t>
      </w:r>
      <w:r w:rsidRPr="0048094A">
        <w:rPr>
          <w:rFonts w:ascii="Times New Roman" w:hAnsi="Times New Roman" w:cs="Times New Roman"/>
          <w:sz w:val="24"/>
          <w:szCs w:val="24"/>
        </w:rPr>
        <w:t>of papal dogmas, were enough to forfeit the life of rich or poor, high or low. Rome endeavored</w:t>
      </w:r>
      <w:r>
        <w:rPr>
          <w:rFonts w:ascii="Times New Roman" w:hAnsi="Times New Roman" w:cs="Times New Roman"/>
          <w:sz w:val="24"/>
          <w:szCs w:val="24"/>
        </w:rPr>
        <w:t xml:space="preserve"> </w:t>
      </w:r>
      <w:r w:rsidRPr="0048094A">
        <w:rPr>
          <w:rFonts w:ascii="Times New Roman" w:hAnsi="Times New Roman" w:cs="Times New Roman"/>
          <w:sz w:val="24"/>
          <w:szCs w:val="24"/>
        </w:rPr>
        <w:t>also to destroy every record of her cruelty toward dissenters. Papal councils decreed that books</w:t>
      </w:r>
      <w:r>
        <w:rPr>
          <w:rFonts w:ascii="Times New Roman" w:hAnsi="Times New Roman" w:cs="Times New Roman"/>
          <w:sz w:val="24"/>
          <w:szCs w:val="24"/>
        </w:rPr>
        <w:t xml:space="preserve"> </w:t>
      </w:r>
      <w:r w:rsidRPr="0048094A">
        <w:rPr>
          <w:rFonts w:ascii="Times New Roman" w:hAnsi="Times New Roman" w:cs="Times New Roman"/>
          <w:sz w:val="24"/>
          <w:szCs w:val="24"/>
        </w:rPr>
        <w:t>and writings containing such records should be committed to the flames. Before the invention of</w:t>
      </w:r>
      <w:r>
        <w:rPr>
          <w:rFonts w:ascii="Times New Roman" w:hAnsi="Times New Roman" w:cs="Times New Roman"/>
          <w:sz w:val="24"/>
          <w:szCs w:val="24"/>
        </w:rPr>
        <w:t xml:space="preserve"> </w:t>
      </w:r>
      <w:r w:rsidRPr="0048094A">
        <w:rPr>
          <w:rFonts w:ascii="Times New Roman" w:hAnsi="Times New Roman" w:cs="Times New Roman"/>
          <w:sz w:val="24"/>
          <w:szCs w:val="24"/>
        </w:rPr>
        <w:t>printing, books were few in number, and in a form not favorable for preservation; therefore there</w:t>
      </w:r>
      <w:r>
        <w:rPr>
          <w:rFonts w:ascii="Times New Roman" w:hAnsi="Times New Roman" w:cs="Times New Roman"/>
          <w:sz w:val="24"/>
          <w:szCs w:val="24"/>
        </w:rPr>
        <w:t xml:space="preserve"> </w:t>
      </w:r>
      <w:r w:rsidRPr="0048094A">
        <w:rPr>
          <w:rFonts w:ascii="Times New Roman" w:hAnsi="Times New Roman" w:cs="Times New Roman"/>
          <w:sz w:val="24"/>
          <w:szCs w:val="24"/>
        </w:rPr>
        <w:t xml:space="preserve">was little to prevent the Romanists from carrying out their purpose.” </w:t>
      </w:r>
      <w:r w:rsidRPr="0048094A">
        <w:rPr>
          <w:rFonts w:ascii="Times New Roman" w:hAnsi="Times New Roman" w:cs="Times New Roman"/>
          <w:i/>
          <w:iCs/>
          <w:sz w:val="24"/>
          <w:szCs w:val="24"/>
        </w:rPr>
        <w:t>The Great Controversy</w:t>
      </w:r>
      <w:r w:rsidRPr="0048094A">
        <w:rPr>
          <w:rFonts w:ascii="Times New Roman" w:hAnsi="Times New Roman" w:cs="Times New Roman"/>
          <w:sz w:val="24"/>
          <w:szCs w:val="24"/>
        </w:rPr>
        <w:t>, 62.</w:t>
      </w:r>
    </w:p>
    <w:p w:rsidR="00140D6C" w:rsidRDefault="00140D6C" w:rsidP="00DD3610">
      <w:pPr>
        <w:spacing w:after="0" w:line="240" w:lineRule="auto"/>
        <w:jc w:val="both"/>
        <w:rPr>
          <w:rFonts w:ascii="Times New Roman" w:hAnsi="Times New Roman" w:cs="Times New Roman"/>
          <w:sz w:val="24"/>
          <w:szCs w:val="24"/>
        </w:rPr>
      </w:pPr>
    </w:p>
    <w:p w:rsidR="0087418D" w:rsidRDefault="0087418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is it not sad that here recently, within the past month or so, that we have in an Adventist publication from one of the leading theologians in Adventism, an article on the antichrist of Bible prophecy.  And from the beginning of the article on the antichrist, to the end of the article on antichrist, he never mentions Rome once.  He never mentions the Pope of Rome one time.  He may not understand it, but he is doing this very work that Sister White is speaking about.  Okay?  He is talking about the antichrist from strictly the Biblical level, but he does not go deep enough into the Bible to identify that it is Rome.  And that is exactly what she [Rome] wants:  “Say anything about the antichrist, as long as you don’t tell anyone that the antichrist is the Papacy.”</w:t>
      </w:r>
    </w:p>
    <w:p w:rsidR="0087418D" w:rsidRDefault="0087418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[as Adventists] are doing this very work that she is mentioning here.</w:t>
      </w:r>
    </w:p>
    <w:p w:rsidR="0087418D" w:rsidRDefault="0087418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man [the author of the antichrist article] is the head of the Biblical Research Institute of the Seventh-day Adventist Church:  Angel Rodriguez.</w:t>
      </w:r>
    </w:p>
    <w:p w:rsidR="0087418D" w:rsidRDefault="0087418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Anyway, she [Rome, the antichrist] gives her satanic testimony for three and a half prophetic years.</w:t>
      </w:r>
    </w:p>
    <w:p w:rsidR="00A6076A" w:rsidRDefault="00A6076A" w:rsidP="00DD3610">
      <w:pPr>
        <w:spacing w:after="0" w:line="240" w:lineRule="auto"/>
        <w:jc w:val="both"/>
        <w:rPr>
          <w:rFonts w:ascii="Times New Roman" w:hAnsi="Times New Roman" w:cs="Times New Roman"/>
          <w:sz w:val="24"/>
          <w:szCs w:val="24"/>
        </w:rPr>
      </w:pPr>
    </w:p>
    <w:p w:rsidR="00A6076A" w:rsidRDefault="00A6076A" w:rsidP="00A6076A">
      <w:pPr>
        <w:pStyle w:val="Heading3"/>
        <w:ind w:left="720" w:hanging="720"/>
        <w:jc w:val="right"/>
      </w:pPr>
      <w:bookmarkStart w:id="183" w:name="_Toc529257534"/>
      <w:r>
        <w:t>Death and Resurrection</w:t>
      </w:r>
      <w:bookmarkEnd w:id="183"/>
    </w:p>
    <w:p w:rsidR="0087418D" w:rsidRDefault="0087418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based upon a testimony of two [indicating the Prophetic Pattern of Christ, and the History of the French Revolution, Figure Nos. 30 and 31, respectively], at the end of these three and a half years, she is going to die; and, that would be 1798 when she receives her deadly wound.</w:t>
      </w:r>
    </w:p>
    <w:p w:rsidR="00A6076A" w:rsidRDefault="00A6076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578:</w:t>
      </w:r>
    </w:p>
    <w:p w:rsidR="00A6076A" w:rsidRDefault="00A6076A" w:rsidP="00DD3610">
      <w:pPr>
        <w:spacing w:after="0" w:line="240" w:lineRule="auto"/>
        <w:jc w:val="both"/>
        <w:rPr>
          <w:rFonts w:ascii="Times New Roman" w:hAnsi="Times New Roman" w:cs="Times New Roman"/>
          <w:sz w:val="24"/>
          <w:szCs w:val="24"/>
        </w:rPr>
      </w:pPr>
    </w:p>
    <w:p w:rsidR="00A6076A" w:rsidRPr="00A6076A" w:rsidRDefault="00A6076A" w:rsidP="00A6076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6076A">
        <w:rPr>
          <w:rFonts w:ascii="Times New Roman" w:hAnsi="Times New Roman" w:cs="Times New Roman"/>
          <w:sz w:val="24"/>
          <w:szCs w:val="24"/>
        </w:rPr>
        <w:t>“The influence of Rome in the countries that once acknowledged her dominion is still far</w:t>
      </w:r>
      <w:r>
        <w:rPr>
          <w:rFonts w:ascii="Times New Roman" w:hAnsi="Times New Roman" w:cs="Times New Roman"/>
          <w:sz w:val="24"/>
          <w:szCs w:val="24"/>
        </w:rPr>
        <w:t xml:space="preserve"> </w:t>
      </w:r>
      <w:r w:rsidRPr="00A6076A">
        <w:rPr>
          <w:rFonts w:ascii="Times New Roman" w:hAnsi="Times New Roman" w:cs="Times New Roman"/>
          <w:sz w:val="24"/>
          <w:szCs w:val="24"/>
        </w:rPr>
        <w:t>from being destroyed. And prophecy foretells a restoration of her power. ‘</w:t>
      </w:r>
      <w:r w:rsidRPr="00A6076A">
        <w:rPr>
          <w:rFonts w:ascii="Times New Roman" w:hAnsi="Times New Roman" w:cs="Times New Roman"/>
          <w:b/>
          <w:bCs/>
          <w:sz w:val="24"/>
          <w:szCs w:val="24"/>
        </w:rPr>
        <w:t>I saw one of his heads</w:t>
      </w:r>
      <w:r>
        <w:rPr>
          <w:rFonts w:ascii="Times New Roman" w:hAnsi="Times New Roman" w:cs="Times New Roman"/>
          <w:b/>
          <w:bCs/>
          <w:sz w:val="24"/>
          <w:szCs w:val="24"/>
        </w:rPr>
        <w:t xml:space="preserve"> </w:t>
      </w:r>
      <w:r w:rsidRPr="00A6076A">
        <w:rPr>
          <w:rFonts w:ascii="Times New Roman" w:hAnsi="Times New Roman" w:cs="Times New Roman"/>
          <w:b/>
          <w:bCs/>
          <w:sz w:val="24"/>
          <w:szCs w:val="24"/>
        </w:rPr>
        <w:t>as it were wounded to death</w:t>
      </w:r>
      <w:r w:rsidRPr="00A6076A">
        <w:rPr>
          <w:rFonts w:ascii="Times New Roman" w:hAnsi="Times New Roman" w:cs="Times New Roman"/>
          <w:sz w:val="24"/>
          <w:szCs w:val="24"/>
        </w:rPr>
        <w:t>; and his deadly wound was healed: and all the world wondered</w:t>
      </w:r>
      <w:r>
        <w:rPr>
          <w:rFonts w:ascii="Times New Roman" w:hAnsi="Times New Roman" w:cs="Times New Roman"/>
          <w:sz w:val="24"/>
          <w:szCs w:val="24"/>
        </w:rPr>
        <w:t xml:space="preserve"> </w:t>
      </w:r>
      <w:r w:rsidRPr="00A6076A">
        <w:rPr>
          <w:rFonts w:ascii="Times New Roman" w:hAnsi="Times New Roman" w:cs="Times New Roman"/>
          <w:sz w:val="24"/>
          <w:szCs w:val="24"/>
        </w:rPr>
        <w:t>after the beast.’ Verse 3. The infliction of the deadly wound points to the downfall of the papacy</w:t>
      </w:r>
      <w:r>
        <w:rPr>
          <w:rFonts w:ascii="Times New Roman" w:hAnsi="Times New Roman" w:cs="Times New Roman"/>
          <w:sz w:val="24"/>
          <w:szCs w:val="24"/>
        </w:rPr>
        <w:t xml:space="preserve"> </w:t>
      </w:r>
      <w:r w:rsidRPr="00A6076A">
        <w:rPr>
          <w:rFonts w:ascii="Times New Roman" w:hAnsi="Times New Roman" w:cs="Times New Roman"/>
          <w:sz w:val="24"/>
          <w:szCs w:val="24"/>
        </w:rPr>
        <w:t>in 1798. After this, says the prophet, ‘his deadly wound was healed: and all the world wondered</w:t>
      </w:r>
      <w:r>
        <w:rPr>
          <w:rFonts w:ascii="Times New Roman" w:hAnsi="Times New Roman" w:cs="Times New Roman"/>
          <w:sz w:val="24"/>
          <w:szCs w:val="24"/>
        </w:rPr>
        <w:t xml:space="preserve"> </w:t>
      </w:r>
      <w:r w:rsidRPr="00A6076A">
        <w:rPr>
          <w:rFonts w:ascii="Times New Roman" w:hAnsi="Times New Roman" w:cs="Times New Roman"/>
          <w:sz w:val="24"/>
          <w:szCs w:val="24"/>
        </w:rPr>
        <w:t>after the beast.’ Paul states plainly that the ‘man of sin’ will continue until the second advent. 2</w:t>
      </w:r>
      <w:r>
        <w:rPr>
          <w:rFonts w:ascii="Times New Roman" w:hAnsi="Times New Roman" w:cs="Times New Roman"/>
          <w:sz w:val="24"/>
          <w:szCs w:val="24"/>
        </w:rPr>
        <w:t xml:space="preserve"> </w:t>
      </w:r>
      <w:r w:rsidRPr="00A6076A">
        <w:rPr>
          <w:rFonts w:ascii="Times New Roman" w:hAnsi="Times New Roman" w:cs="Times New Roman"/>
          <w:sz w:val="24"/>
          <w:szCs w:val="24"/>
        </w:rPr>
        <w:t>Thessalonians 2:3-8. To the very close of time he will carry forward the work of deception. And</w:t>
      </w:r>
      <w:r>
        <w:rPr>
          <w:rFonts w:ascii="Times New Roman" w:hAnsi="Times New Roman" w:cs="Times New Roman"/>
          <w:sz w:val="24"/>
          <w:szCs w:val="24"/>
        </w:rPr>
        <w:t xml:space="preserve"> </w:t>
      </w:r>
      <w:r w:rsidRPr="00A6076A">
        <w:rPr>
          <w:rFonts w:ascii="Times New Roman" w:hAnsi="Times New Roman" w:cs="Times New Roman"/>
          <w:sz w:val="24"/>
          <w:szCs w:val="24"/>
        </w:rPr>
        <w:t>the revelator declares, also referring to the papacy: ‘All that dwell upon the earth shall worship</w:t>
      </w:r>
      <w:r>
        <w:rPr>
          <w:rFonts w:ascii="Times New Roman" w:hAnsi="Times New Roman" w:cs="Times New Roman"/>
          <w:sz w:val="24"/>
          <w:szCs w:val="24"/>
        </w:rPr>
        <w:t xml:space="preserve"> </w:t>
      </w:r>
      <w:r w:rsidRPr="00A6076A">
        <w:rPr>
          <w:rFonts w:ascii="Times New Roman" w:hAnsi="Times New Roman" w:cs="Times New Roman"/>
          <w:sz w:val="24"/>
          <w:szCs w:val="24"/>
        </w:rPr>
        <w:t xml:space="preserve">him, whose names are not </w:t>
      </w:r>
      <w:r w:rsidRPr="00A6076A">
        <w:rPr>
          <w:rFonts w:ascii="Times New Roman" w:hAnsi="Times New Roman" w:cs="Times New Roman"/>
          <w:sz w:val="24"/>
          <w:szCs w:val="24"/>
        </w:rPr>
        <w:lastRenderedPageBreak/>
        <w:t>written in the book of life.’ Revelation 13:8. In both the Old and the</w:t>
      </w:r>
      <w:r>
        <w:rPr>
          <w:rFonts w:ascii="Times New Roman" w:hAnsi="Times New Roman" w:cs="Times New Roman"/>
          <w:sz w:val="24"/>
          <w:szCs w:val="24"/>
        </w:rPr>
        <w:t xml:space="preserve"> </w:t>
      </w:r>
      <w:r w:rsidRPr="00A6076A">
        <w:rPr>
          <w:rFonts w:ascii="Times New Roman" w:hAnsi="Times New Roman" w:cs="Times New Roman"/>
          <w:sz w:val="24"/>
          <w:szCs w:val="24"/>
        </w:rPr>
        <w:t>New World, the papacy will receive homage in the honor paid to the Sunday institution, that</w:t>
      </w:r>
      <w:r>
        <w:rPr>
          <w:rFonts w:ascii="Times New Roman" w:hAnsi="Times New Roman" w:cs="Times New Roman"/>
          <w:sz w:val="24"/>
          <w:szCs w:val="24"/>
        </w:rPr>
        <w:t xml:space="preserve"> </w:t>
      </w:r>
      <w:r w:rsidRPr="00A6076A">
        <w:rPr>
          <w:rFonts w:ascii="Times New Roman" w:hAnsi="Times New Roman" w:cs="Times New Roman"/>
          <w:sz w:val="24"/>
          <w:szCs w:val="24"/>
        </w:rPr>
        <w:t xml:space="preserve">rests solely upon the authority of the Roman Church.” </w:t>
      </w:r>
      <w:r w:rsidRPr="00A6076A">
        <w:rPr>
          <w:rFonts w:ascii="Times New Roman" w:hAnsi="Times New Roman" w:cs="Times New Roman"/>
          <w:i/>
          <w:iCs/>
          <w:sz w:val="24"/>
          <w:szCs w:val="24"/>
        </w:rPr>
        <w:t>The Great Controversy</w:t>
      </w:r>
      <w:r w:rsidRPr="00A6076A">
        <w:rPr>
          <w:rFonts w:ascii="Times New Roman" w:hAnsi="Times New Roman" w:cs="Times New Roman"/>
          <w:sz w:val="24"/>
          <w:szCs w:val="24"/>
        </w:rPr>
        <w:t>, 578.</w:t>
      </w:r>
    </w:p>
    <w:p w:rsidR="00D87765" w:rsidRDefault="00D87765" w:rsidP="00DD3610">
      <w:pPr>
        <w:spacing w:after="0" w:line="240" w:lineRule="auto"/>
        <w:jc w:val="both"/>
        <w:rPr>
          <w:rFonts w:ascii="Times New Roman" w:hAnsi="Times New Roman" w:cs="Times New Roman"/>
          <w:sz w:val="24"/>
          <w:szCs w:val="24"/>
        </w:rPr>
      </w:pPr>
    </w:p>
    <w:p w:rsidR="00D87765" w:rsidRDefault="00A6076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Papacy is prepared for 30 years, just like Christ was.</w:t>
      </w:r>
    </w:p>
    <w:p w:rsidR="004B36FE" w:rsidRDefault="004B36F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they are empowered to give their testimony for three and a half years.</w:t>
      </w:r>
    </w:p>
    <w:p w:rsidR="007C7AC6" w:rsidRPr="007C7AC6" w:rsidRDefault="007C7AC6" w:rsidP="007C7A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they die, just as Christ did; just as the Old and New Testaments did in the history of the French Revolution.</w:t>
      </w:r>
    </w:p>
    <w:p w:rsidR="007C7AC6" w:rsidRDefault="007C7AC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still ahead, what has begun, is the resurrection of Rome.  The resurrection of Rome takes place in the last six verses of Daniel 11 when Rome retaliates against the Soviet Union in verse 40 of Daniel 11.  The Hebrew word describes this as sweeping away as a whirlwind.</w:t>
      </w:r>
    </w:p>
    <w:p w:rsidR="007C7AC6" w:rsidRDefault="007C7AC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Daniel 11, verse 40.  You have it in your notes, but I will reference it for you so you can see it when we get there.</w:t>
      </w:r>
    </w:p>
    <w:p w:rsidR="007C7AC6" w:rsidRDefault="007C7AC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resurrection of the Papacy begins in verse 40, and it says,</w:t>
      </w:r>
    </w:p>
    <w:p w:rsidR="007C7AC6" w:rsidRDefault="007C7AC6" w:rsidP="00DD3610">
      <w:pPr>
        <w:spacing w:after="0" w:line="240" w:lineRule="auto"/>
        <w:jc w:val="both"/>
        <w:rPr>
          <w:rFonts w:ascii="Times New Roman" w:hAnsi="Times New Roman" w:cs="Times New Roman"/>
          <w:sz w:val="24"/>
          <w:szCs w:val="24"/>
        </w:rPr>
      </w:pPr>
    </w:p>
    <w:p w:rsidR="007C7AC6" w:rsidRDefault="007C7AC6" w:rsidP="007C7AC6">
      <w:pPr>
        <w:spacing w:after="0" w:line="240" w:lineRule="auto"/>
        <w:ind w:left="720" w:right="720"/>
        <w:jc w:val="both"/>
        <w:rPr>
          <w:rFonts w:ascii="Times New Roman" w:hAnsi="Times New Roman" w:cs="Times New Roman"/>
          <w:i/>
          <w:color w:val="000000"/>
          <w:sz w:val="24"/>
          <w:szCs w:val="24"/>
        </w:rPr>
      </w:pPr>
      <w:r>
        <w:rPr>
          <w:rFonts w:ascii="Times New Roman" w:hAnsi="Times New Roman" w:cs="Times New Roman"/>
          <w:bCs/>
          <w:color w:val="000000"/>
          <w:sz w:val="24"/>
          <w:szCs w:val="24"/>
          <w:vertAlign w:val="superscript"/>
        </w:rPr>
        <w:t>“</w:t>
      </w:r>
      <w:r w:rsidRPr="007C7AC6">
        <w:rPr>
          <w:rFonts w:ascii="Times New Roman" w:hAnsi="Times New Roman" w:cs="Times New Roman"/>
          <w:b/>
          <w:bCs/>
          <w:color w:val="000000"/>
          <w:sz w:val="24"/>
          <w:szCs w:val="24"/>
          <w:vertAlign w:val="superscript"/>
        </w:rPr>
        <w:t>40 </w:t>
      </w:r>
      <w:r w:rsidRPr="007C7AC6">
        <w:rPr>
          <w:rFonts w:ascii="Times New Roman" w:hAnsi="Times New Roman" w:cs="Times New Roman"/>
          <w:color w:val="000000"/>
          <w:sz w:val="24"/>
          <w:szCs w:val="24"/>
        </w:rPr>
        <w:t>And at the time of the end</w:t>
      </w:r>
      <w:r>
        <w:rPr>
          <w:rFonts w:ascii="Times New Roman" w:hAnsi="Times New Roman" w:cs="Times New Roman"/>
          <w:color w:val="000000"/>
          <w:sz w:val="24"/>
          <w:szCs w:val="24"/>
        </w:rPr>
        <w:t>”—</w:t>
      </w:r>
      <w:r>
        <w:rPr>
          <w:rFonts w:ascii="Times New Roman" w:hAnsi="Times New Roman" w:cs="Times New Roman"/>
          <w:i/>
          <w:color w:val="000000"/>
          <w:sz w:val="24"/>
          <w:szCs w:val="24"/>
        </w:rPr>
        <w:t>that is 1798—</w:t>
      </w:r>
      <w:r>
        <w:rPr>
          <w:rFonts w:ascii="Times New Roman" w:hAnsi="Times New Roman" w:cs="Times New Roman"/>
          <w:color w:val="000000"/>
          <w:sz w:val="24"/>
          <w:szCs w:val="24"/>
        </w:rPr>
        <w:t>“</w:t>
      </w:r>
      <w:r w:rsidRPr="00CD2FED">
        <w:rPr>
          <w:rFonts w:ascii="Times New Roman" w:hAnsi="Times New Roman" w:cs="Times New Roman"/>
          <w:b/>
          <w:color w:val="000000"/>
          <w:sz w:val="24"/>
          <w:szCs w:val="24"/>
        </w:rPr>
        <w:t>shall the king of the south push at him</w:t>
      </w:r>
      <w:r w:rsidRPr="007C7AC6">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7C7AC6" w:rsidRPr="007C7AC6" w:rsidRDefault="007C7AC6" w:rsidP="007C7AC6">
      <w:pPr>
        <w:spacing w:after="0" w:line="240" w:lineRule="auto"/>
        <w:ind w:left="720" w:right="720"/>
        <w:jc w:val="both"/>
        <w:rPr>
          <w:rFonts w:ascii="Times New Roman" w:hAnsi="Times New Roman" w:cs="Times New Roman"/>
          <w:color w:val="000000"/>
          <w:sz w:val="24"/>
          <w:szCs w:val="24"/>
        </w:rPr>
      </w:pPr>
    </w:p>
    <w:p w:rsidR="007C7AC6" w:rsidRDefault="00F874C6" w:rsidP="007C7AC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 . s</w:t>
      </w:r>
      <w:r w:rsidR="007C7AC6">
        <w:rPr>
          <w:rFonts w:ascii="Times New Roman" w:hAnsi="Times New Roman" w:cs="Times New Roman"/>
          <w:color w:val="000000"/>
          <w:sz w:val="24"/>
          <w:szCs w:val="24"/>
        </w:rPr>
        <w:t xml:space="preserve">hall </w:t>
      </w:r>
      <w:r>
        <w:rPr>
          <w:rFonts w:ascii="Times New Roman" w:hAnsi="Times New Roman" w:cs="Times New Roman"/>
          <w:color w:val="000000"/>
          <w:sz w:val="24"/>
          <w:szCs w:val="24"/>
        </w:rPr>
        <w:t>[</w:t>
      </w:r>
      <w:r w:rsidR="007C7AC6">
        <w:rPr>
          <w:rFonts w:ascii="Times New Roman" w:hAnsi="Times New Roman" w:cs="Times New Roman"/>
          <w:color w:val="000000"/>
          <w:sz w:val="24"/>
          <w:szCs w:val="24"/>
        </w:rPr>
        <w:t>atheistic France begin a war against the Papacy in 1798</w:t>
      </w:r>
      <w:r>
        <w:rPr>
          <w:rFonts w:ascii="Times New Roman" w:hAnsi="Times New Roman" w:cs="Times New Roman"/>
          <w:color w:val="000000"/>
          <w:sz w:val="24"/>
          <w:szCs w:val="24"/>
        </w:rPr>
        <w:t>]”:</w:t>
      </w:r>
      <w:r w:rsidR="007C7AC6">
        <w:rPr>
          <w:rFonts w:ascii="Times New Roman" w:hAnsi="Times New Roman" w:cs="Times New Roman"/>
          <w:color w:val="000000"/>
          <w:sz w:val="24"/>
          <w:szCs w:val="24"/>
        </w:rPr>
        <w:t xml:space="preserve">  That is right here [third waymark in Figure No. 32</w:t>
      </w:r>
      <w:r w:rsidR="00CD2FED">
        <w:rPr>
          <w:rFonts w:ascii="Times New Roman" w:hAnsi="Times New Roman" w:cs="Times New Roman"/>
          <w:color w:val="000000"/>
          <w:sz w:val="24"/>
          <w:szCs w:val="24"/>
        </w:rPr>
        <w:t>].</w:t>
      </w:r>
    </w:p>
    <w:p w:rsidR="00CD2FED" w:rsidRPr="007C7AC6" w:rsidRDefault="00CD2FED" w:rsidP="007C7AC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But then you have a colon, which says,</w:t>
      </w:r>
    </w:p>
    <w:p w:rsidR="007C7AC6" w:rsidRPr="007C7AC6" w:rsidRDefault="007C7AC6" w:rsidP="007C7AC6">
      <w:pPr>
        <w:spacing w:after="0" w:line="240" w:lineRule="auto"/>
        <w:ind w:left="720" w:right="720"/>
        <w:jc w:val="both"/>
        <w:rPr>
          <w:rFonts w:ascii="Times New Roman" w:hAnsi="Times New Roman" w:cs="Times New Roman"/>
          <w:color w:val="000000"/>
          <w:sz w:val="24"/>
          <w:szCs w:val="24"/>
        </w:rPr>
      </w:pPr>
    </w:p>
    <w:p w:rsidR="00CD2FED" w:rsidRDefault="007C7AC6" w:rsidP="007C7AC6">
      <w:pPr>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i/>
          <w:color w:val="000000"/>
          <w:sz w:val="24"/>
          <w:szCs w:val="24"/>
        </w:rPr>
        <w:t>—</w:t>
      </w:r>
      <w:r>
        <w:rPr>
          <w:rFonts w:ascii="Times New Roman" w:hAnsi="Times New Roman" w:cs="Times New Roman"/>
          <w:color w:val="000000"/>
          <w:sz w:val="24"/>
          <w:szCs w:val="24"/>
        </w:rPr>
        <w:t>“</w:t>
      </w:r>
      <w:r w:rsidRPr="00CD2FED">
        <w:rPr>
          <w:rFonts w:ascii="Times New Roman" w:hAnsi="Times New Roman" w:cs="Times New Roman"/>
          <w:b/>
          <w:color w:val="000000"/>
          <w:sz w:val="24"/>
          <w:szCs w:val="24"/>
        </w:rPr>
        <w:t>and the king of the north shall come against him like a whirlwind,</w:t>
      </w:r>
      <w:r w:rsidR="00CD2FED">
        <w:rPr>
          <w:rFonts w:ascii="Times New Roman" w:hAnsi="Times New Roman" w:cs="Times New Roman"/>
          <w:color w:val="000000"/>
          <w:sz w:val="24"/>
          <w:szCs w:val="24"/>
        </w:rPr>
        <w:t xml:space="preserve"> </w:t>
      </w:r>
      <w:r w:rsidR="00CD2FED" w:rsidRPr="007C7AC6">
        <w:rPr>
          <w:rFonts w:ascii="Times New Roman" w:hAnsi="Times New Roman" w:cs="Times New Roman"/>
          <w:color w:val="000000"/>
          <w:sz w:val="24"/>
          <w:szCs w:val="24"/>
        </w:rPr>
        <w:t>with chariots, and with horsemen, and with many ships; and he shall enter into the countries, and shall overflow and pass over</w:t>
      </w:r>
    </w:p>
    <w:p w:rsidR="00CD2FED" w:rsidRDefault="00CD2FED" w:rsidP="007C7AC6">
      <w:pPr>
        <w:spacing w:after="0" w:line="240" w:lineRule="auto"/>
        <w:ind w:left="720" w:right="720"/>
        <w:jc w:val="both"/>
        <w:rPr>
          <w:rFonts w:ascii="Times New Roman" w:hAnsi="Times New Roman" w:cs="Times New Roman"/>
          <w:color w:val="000000"/>
          <w:sz w:val="24"/>
          <w:szCs w:val="24"/>
        </w:rPr>
      </w:pPr>
    </w:p>
    <w:p w:rsidR="00CD2FED" w:rsidRDefault="00CD2FED" w:rsidP="00CD2FED">
      <w:pPr>
        <w:spacing w:after="0" w:line="240" w:lineRule="auto"/>
        <w:ind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When the King of the North begins to retaliate against Atheism (the King of the South) in the Ronald Reagan years, the resurrection of the Papacy is under way, and that is followed by the ascension of the Papacy.</w:t>
      </w:r>
    </w:p>
    <w:p w:rsidR="00CD2FED" w:rsidRDefault="00CD2FED" w:rsidP="00CD2FED">
      <w:pPr>
        <w:spacing w:after="0" w:line="240" w:lineRule="auto"/>
        <w:ind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And in verse 40, where it says, “shall come against him like a whirlwind,” this Hebrew word that is translated </w:t>
      </w:r>
      <w:r>
        <w:rPr>
          <w:rFonts w:ascii="Times New Roman" w:hAnsi="Times New Roman" w:cs="Times New Roman"/>
          <w:i/>
          <w:color w:val="000000"/>
          <w:sz w:val="24"/>
          <w:szCs w:val="24"/>
        </w:rPr>
        <w:t>come against</w:t>
      </w:r>
      <w:r>
        <w:rPr>
          <w:rFonts w:ascii="Times New Roman" w:hAnsi="Times New Roman" w:cs="Times New Roman"/>
          <w:color w:val="000000"/>
          <w:sz w:val="24"/>
          <w:szCs w:val="24"/>
        </w:rPr>
        <w:t xml:space="preserve"> is </w:t>
      </w:r>
      <w:r>
        <w:rPr>
          <w:rFonts w:ascii="Times New Roman" w:hAnsi="Times New Roman" w:cs="Times New Roman"/>
          <w:i/>
          <w:color w:val="000000"/>
          <w:sz w:val="24"/>
          <w:szCs w:val="24"/>
        </w:rPr>
        <w:t>a mighty ascending; a rising up.</w:t>
      </w:r>
    </w:p>
    <w:p w:rsidR="00CD2FED" w:rsidRDefault="00CD2FED" w:rsidP="00CD2FED">
      <w:pPr>
        <w:spacing w:after="0" w:line="240" w:lineRule="auto"/>
        <w:ind w:right="720"/>
        <w:jc w:val="both"/>
        <w:rPr>
          <w:rFonts w:ascii="Times New Roman" w:hAnsi="Times New Roman" w:cs="Times New Roman"/>
          <w:color w:val="000000"/>
          <w:sz w:val="24"/>
          <w:szCs w:val="24"/>
        </w:rPr>
      </w:pPr>
    </w:p>
    <w:p w:rsidR="00CD2FED" w:rsidRPr="00CD2FED" w:rsidRDefault="00CD2FED" w:rsidP="00CD2FED">
      <w:pPr>
        <w:pStyle w:val="Heading3"/>
        <w:ind w:left="720" w:hanging="720"/>
        <w:jc w:val="right"/>
      </w:pPr>
      <w:bookmarkStart w:id="184" w:name="_Toc529257535"/>
      <w:r>
        <w:t>Ascensions</w:t>
      </w:r>
      <w:bookmarkEnd w:id="184"/>
    </w:p>
    <w:p w:rsidR="00CD2FED" w:rsidRDefault="00CD2FED" w:rsidP="0018480D">
      <w:pPr>
        <w:spacing w:after="0" w:line="240" w:lineRule="auto"/>
        <w:jc w:val="both"/>
        <w:rPr>
          <w:rFonts w:ascii="Times New Roman" w:hAnsi="Times New Roman" w:cs="Times New Roman"/>
          <w:bCs/>
          <w:sz w:val="24"/>
          <w:szCs w:val="24"/>
        </w:rPr>
      </w:pPr>
      <w:r>
        <w:rPr>
          <w:rFonts w:ascii="Times New Roman" w:hAnsi="Times New Roman" w:cs="Times New Roman"/>
          <w:color w:val="000000"/>
          <w:sz w:val="24"/>
          <w:szCs w:val="24"/>
        </w:rPr>
        <w:tab/>
        <w:t xml:space="preserve">We have got “Resurrection” in the previous quote from </w:t>
      </w:r>
      <w:r>
        <w:rPr>
          <w:rFonts w:ascii="Times New Roman" w:hAnsi="Times New Roman" w:cs="Times New Roman"/>
          <w:i/>
          <w:color w:val="000000"/>
          <w:sz w:val="24"/>
          <w:szCs w:val="24"/>
        </w:rPr>
        <w:t xml:space="preserve">The Great Controversy, </w:t>
      </w:r>
      <w:r>
        <w:rPr>
          <w:rFonts w:ascii="Times New Roman" w:hAnsi="Times New Roman" w:cs="Times New Roman"/>
          <w:color w:val="000000"/>
          <w:sz w:val="24"/>
          <w:szCs w:val="24"/>
        </w:rPr>
        <w:t>page 578, where Sister White is quoting Revelation 13.  It says,</w:t>
      </w:r>
      <w:r w:rsidRPr="00CD2FED">
        <w:rPr>
          <w:rFonts w:ascii="Times New Roman" w:hAnsi="Times New Roman" w:cs="Times New Roman"/>
          <w:b/>
          <w:bCs/>
          <w:sz w:val="24"/>
          <w:szCs w:val="24"/>
        </w:rPr>
        <w:t xml:space="preserve"> </w:t>
      </w:r>
      <w:r>
        <w:rPr>
          <w:rFonts w:ascii="Times New Roman" w:hAnsi="Times New Roman" w:cs="Times New Roman"/>
          <w:bCs/>
          <w:sz w:val="24"/>
          <w:szCs w:val="24"/>
        </w:rPr>
        <w:t>“</w:t>
      </w:r>
      <w:r w:rsidRPr="00CD2FED">
        <w:rPr>
          <w:rFonts w:ascii="Times New Roman" w:hAnsi="Times New Roman" w:cs="Times New Roman"/>
          <w:bCs/>
          <w:sz w:val="24"/>
          <w:szCs w:val="24"/>
        </w:rPr>
        <w:t>I saw one of his heads as it were wounded to death</w:t>
      </w:r>
      <w:r>
        <w:rPr>
          <w:rFonts w:ascii="Times New Roman" w:hAnsi="Times New Roman" w:cs="Times New Roman"/>
          <w:bCs/>
          <w:sz w:val="24"/>
          <w:szCs w:val="24"/>
        </w:rPr>
        <w:t>,”—that is 1798—“and his deadly wound was healed.”</w:t>
      </w:r>
    </w:p>
    <w:p w:rsidR="00CD2FED" w:rsidRDefault="00CD2FED" w:rsidP="0018480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But, notice at the bottom of the page of your notes, from </w:t>
      </w:r>
      <w:r>
        <w:rPr>
          <w:rFonts w:ascii="Times New Roman" w:hAnsi="Times New Roman" w:cs="Times New Roman"/>
          <w:bCs/>
          <w:i/>
          <w:sz w:val="24"/>
          <w:szCs w:val="24"/>
        </w:rPr>
        <w:t xml:space="preserve">The Great Controversy, </w:t>
      </w:r>
      <w:r>
        <w:rPr>
          <w:rFonts w:ascii="Times New Roman" w:hAnsi="Times New Roman" w:cs="Times New Roman"/>
          <w:bCs/>
          <w:sz w:val="24"/>
          <w:szCs w:val="24"/>
        </w:rPr>
        <w:t>page 564.  It says,</w:t>
      </w:r>
    </w:p>
    <w:p w:rsidR="00CD2FED" w:rsidRDefault="00CD2FED" w:rsidP="00CD2FED">
      <w:pPr>
        <w:spacing w:after="0" w:line="240" w:lineRule="auto"/>
        <w:ind w:right="720"/>
        <w:jc w:val="both"/>
        <w:rPr>
          <w:rFonts w:ascii="Times New Roman" w:hAnsi="Times New Roman" w:cs="Times New Roman"/>
          <w:bCs/>
          <w:sz w:val="24"/>
          <w:szCs w:val="24"/>
        </w:rPr>
      </w:pPr>
    </w:p>
    <w:p w:rsidR="00CD2FED" w:rsidRPr="00CD2FED" w:rsidRDefault="00CD2FED" w:rsidP="00CD2FE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sz w:val="24"/>
          <w:szCs w:val="24"/>
        </w:rPr>
        <w:t>“</w:t>
      </w:r>
      <w:r w:rsidRPr="00CD2FED">
        <w:rPr>
          <w:rFonts w:ascii="Times New Roman" w:hAnsi="Times New Roman" w:cs="Times New Roman"/>
          <w:sz w:val="24"/>
          <w:szCs w:val="24"/>
        </w:rPr>
        <w:t>The papal church will never relinquish her claim to infallibility. All that she has done in</w:t>
      </w:r>
      <w:r>
        <w:rPr>
          <w:rFonts w:ascii="Times New Roman" w:hAnsi="Times New Roman" w:cs="Times New Roman"/>
          <w:sz w:val="24"/>
          <w:szCs w:val="24"/>
        </w:rPr>
        <w:t xml:space="preserve"> </w:t>
      </w:r>
      <w:r w:rsidRPr="00CD2FED">
        <w:rPr>
          <w:rFonts w:ascii="Times New Roman" w:hAnsi="Times New Roman" w:cs="Times New Roman"/>
          <w:sz w:val="24"/>
          <w:szCs w:val="24"/>
        </w:rPr>
        <w:t>her persecution of those who reject her dogmas she holds to be right; and would she not repeat</w:t>
      </w:r>
      <w:r>
        <w:rPr>
          <w:rFonts w:ascii="Times New Roman" w:hAnsi="Times New Roman" w:cs="Times New Roman"/>
          <w:sz w:val="24"/>
          <w:szCs w:val="24"/>
        </w:rPr>
        <w:t xml:space="preserve"> </w:t>
      </w:r>
      <w:r w:rsidRPr="00CD2FED">
        <w:rPr>
          <w:rFonts w:ascii="Times New Roman" w:hAnsi="Times New Roman" w:cs="Times New Roman"/>
          <w:sz w:val="24"/>
          <w:szCs w:val="24"/>
        </w:rPr>
        <w:t>the same acts, should the opportunity be presented? Let the restraints now imposed by secular</w:t>
      </w:r>
      <w:r>
        <w:rPr>
          <w:rFonts w:ascii="Times New Roman" w:hAnsi="Times New Roman" w:cs="Times New Roman"/>
          <w:sz w:val="24"/>
          <w:szCs w:val="24"/>
        </w:rPr>
        <w:t xml:space="preserve"> </w:t>
      </w:r>
      <w:r w:rsidRPr="00CD2FED">
        <w:rPr>
          <w:rFonts w:ascii="Times New Roman" w:hAnsi="Times New Roman" w:cs="Times New Roman"/>
          <w:sz w:val="24"/>
          <w:szCs w:val="24"/>
        </w:rPr>
        <w:t xml:space="preserve">governments be removed </w:t>
      </w:r>
      <w:r w:rsidRPr="00CD2FED">
        <w:rPr>
          <w:rFonts w:ascii="Times New Roman" w:hAnsi="Times New Roman" w:cs="Times New Roman"/>
          <w:sz w:val="24"/>
          <w:szCs w:val="24"/>
        </w:rPr>
        <w:lastRenderedPageBreak/>
        <w:t>and Rome be reinstated in her former power, and there would speedily</w:t>
      </w:r>
      <w:r>
        <w:rPr>
          <w:rFonts w:ascii="Times New Roman" w:hAnsi="Times New Roman" w:cs="Times New Roman"/>
          <w:sz w:val="24"/>
          <w:szCs w:val="24"/>
        </w:rPr>
        <w:t xml:space="preserve"> </w:t>
      </w:r>
      <w:r w:rsidRPr="00CD2FED">
        <w:rPr>
          <w:rFonts w:ascii="Times New Roman" w:hAnsi="Times New Roman" w:cs="Times New Roman"/>
          <w:sz w:val="24"/>
          <w:szCs w:val="24"/>
        </w:rPr>
        <w:t xml:space="preserve">be a revival of her tyranny and persecution.” </w:t>
      </w:r>
      <w:r w:rsidRPr="00CD2FED">
        <w:rPr>
          <w:rFonts w:ascii="Times New Roman" w:hAnsi="Times New Roman" w:cs="Times New Roman"/>
          <w:i/>
          <w:iCs/>
          <w:sz w:val="24"/>
          <w:szCs w:val="24"/>
        </w:rPr>
        <w:t>The Great Controversy</w:t>
      </w:r>
      <w:r w:rsidRPr="00CD2FED">
        <w:rPr>
          <w:rFonts w:ascii="Times New Roman" w:hAnsi="Times New Roman" w:cs="Times New Roman"/>
          <w:sz w:val="24"/>
          <w:szCs w:val="24"/>
        </w:rPr>
        <w:t>, 564.</w:t>
      </w:r>
    </w:p>
    <w:p w:rsidR="007C7AC6" w:rsidRPr="007C7AC6" w:rsidRDefault="007C7AC6" w:rsidP="00CD2FED">
      <w:pPr>
        <w:spacing w:after="0" w:line="240" w:lineRule="auto"/>
        <w:ind w:right="720"/>
        <w:jc w:val="both"/>
        <w:rPr>
          <w:rFonts w:ascii="Times New Roman" w:hAnsi="Times New Roman" w:cs="Times New Roman"/>
          <w:sz w:val="24"/>
          <w:szCs w:val="24"/>
        </w:rPr>
      </w:pPr>
    </w:p>
    <w:p w:rsidR="00D87765" w:rsidRDefault="00AB53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in </w:t>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121, Sister White says, “To seek for a revival is the greatest and most urgent of all our needs.”</w:t>
      </w:r>
    </w:p>
    <w:p w:rsidR="00FA3766" w:rsidRDefault="00FA3766" w:rsidP="00DD3610">
      <w:pPr>
        <w:spacing w:after="0" w:line="240" w:lineRule="auto"/>
        <w:jc w:val="both"/>
        <w:rPr>
          <w:rFonts w:ascii="Times New Roman" w:hAnsi="Times New Roman" w:cs="Times New Roman"/>
          <w:sz w:val="24"/>
          <w:szCs w:val="24"/>
        </w:rPr>
      </w:pPr>
    </w:p>
    <w:p w:rsidR="00FA3766" w:rsidRDefault="00FA3766" w:rsidP="00FA3766">
      <w:pPr>
        <w:pBdr>
          <w:top w:val="single" w:sz="4" w:space="1" w:color="auto"/>
          <w:left w:val="single" w:sz="4" w:space="4" w:color="auto"/>
          <w:bottom w:val="single" w:sz="4" w:space="1" w:color="auto"/>
          <w:right w:val="single" w:sz="4" w:space="4" w:color="auto"/>
        </w:pBd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FA3766">
        <w:rPr>
          <w:rFonts w:ascii="Times New Roman" w:hAnsi="Times New Roman" w:cs="Times New Roman"/>
          <w:b/>
          <w:sz w:val="24"/>
          <w:szCs w:val="24"/>
        </w:rPr>
        <w:t>A revival of true godliness among us is the greatest and most urgent of all our needs. To seek this should be our first work.</w:t>
      </w:r>
      <w:r w:rsidRPr="00FA3766">
        <w:rPr>
          <w:rFonts w:ascii="Times New Roman" w:hAnsi="Times New Roman" w:cs="Times New Roman"/>
          <w:sz w:val="24"/>
          <w:szCs w:val="24"/>
        </w:rPr>
        <w:t xml:space="preserve"> There must be earnest effort to obtain the blessing of the Lord, not because God is not willing to bestow His blessing upon us, but because we are unprepared to receive it. Our heavenly Father is more willing to give His Holy Spirit to them that ask Him, than are earthly parents to give good gifts to their children. But it is our work, by confession, humiliation, repentance, and earnest prayer, to fulfill the conditions upon which God has promised to grant us His blessing. A revival need be expected only in answer to prayer. While the people are so destitute of God's Holy spirit, they cannot appreciate the preaching of the Word; but when the Spirit's power touches their hearts, then the discourses given will not be without effect. Guided by the teachings of God's Word, with the manifestation of His Spirit, in the exercise of sound discretion, those who attend our meetings will gain a precious experience, and returning home, will be prepared to exert a healthful influence.</w:t>
      </w:r>
      <w:r>
        <w:rPr>
          <w:rFonts w:ascii="Times New Roman" w:hAnsi="Times New Roman" w:cs="Times New Roman"/>
          <w:sz w:val="24"/>
          <w:szCs w:val="24"/>
        </w:rPr>
        <w:t xml:space="preserve">”  </w:t>
      </w:r>
      <w:r w:rsidRPr="00FA3766">
        <w:rPr>
          <w:rFonts w:ascii="Times New Roman" w:hAnsi="Times New Roman" w:cs="Times New Roman"/>
          <w:sz w:val="24"/>
          <w:szCs w:val="24"/>
        </w:rPr>
        <w:t>{1SM 121.1}</w:t>
      </w:r>
    </w:p>
    <w:p w:rsidR="00FA3766" w:rsidRDefault="00FA3766" w:rsidP="00DD3610">
      <w:pPr>
        <w:spacing w:after="0" w:line="240" w:lineRule="auto"/>
        <w:jc w:val="both"/>
        <w:rPr>
          <w:rFonts w:ascii="Times New Roman" w:hAnsi="Times New Roman" w:cs="Times New Roman"/>
          <w:sz w:val="24"/>
          <w:szCs w:val="24"/>
        </w:rPr>
      </w:pPr>
    </w:p>
    <w:p w:rsidR="00AB531A" w:rsidRDefault="00AB53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on page 128 in the same article, she says, “A revival represents a renewal of spiritual life.”</w:t>
      </w:r>
    </w:p>
    <w:p w:rsidR="00F34519" w:rsidRDefault="00F34519" w:rsidP="00DD3610">
      <w:pPr>
        <w:spacing w:after="0" w:line="240" w:lineRule="auto"/>
        <w:jc w:val="both"/>
        <w:rPr>
          <w:rFonts w:ascii="Times New Roman" w:hAnsi="Times New Roman" w:cs="Times New Roman"/>
          <w:sz w:val="24"/>
          <w:szCs w:val="24"/>
        </w:rPr>
      </w:pPr>
    </w:p>
    <w:p w:rsidR="00F34519" w:rsidRDefault="00F34519" w:rsidP="00FA3766">
      <w:pPr>
        <w:pBdr>
          <w:top w:val="single" w:sz="4" w:space="1" w:color="auto"/>
          <w:left w:val="single" w:sz="4" w:space="4" w:color="auto"/>
          <w:bottom w:val="single" w:sz="4" w:space="1" w:color="auto"/>
          <w:right w:val="single" w:sz="4" w:space="4" w:color="auto"/>
        </w:pBd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F34519">
        <w:rPr>
          <w:rFonts w:ascii="Times New Roman" w:hAnsi="Times New Roman" w:cs="Times New Roman"/>
          <w:sz w:val="24"/>
          <w:szCs w:val="24"/>
        </w:rPr>
        <w:t xml:space="preserve">A revival and a reformation must take place, under the ministration of the Holy Spirit. Revival and reformation are two different things. </w:t>
      </w:r>
      <w:r w:rsidRPr="00F34519">
        <w:rPr>
          <w:rFonts w:ascii="Times New Roman" w:hAnsi="Times New Roman" w:cs="Times New Roman"/>
          <w:b/>
          <w:sz w:val="24"/>
          <w:szCs w:val="24"/>
        </w:rPr>
        <w:t xml:space="preserve">Revival signifies a renewal of spiritual life, a quickening of the powers of mind and heart, a resurrection from spiritual death. </w:t>
      </w:r>
      <w:r w:rsidRPr="00F34519">
        <w:rPr>
          <w:rFonts w:ascii="Times New Roman" w:hAnsi="Times New Roman" w:cs="Times New Roman"/>
          <w:sz w:val="24"/>
          <w:szCs w:val="24"/>
        </w:rPr>
        <w:t>Reformation signifies a reorganization, a change in ideas and theories, habits and practices. Reformation will not bring forth the good fruit of righteousness unless it is connected with the revival of the Spirit. Revival and reformation are to do their appointed work, and in doing this work they must blend.--The Review and Herald, Feb. 25, 1902.</w:t>
      </w:r>
      <w:r>
        <w:rPr>
          <w:rFonts w:ascii="Times New Roman" w:hAnsi="Times New Roman" w:cs="Times New Roman"/>
          <w:sz w:val="24"/>
          <w:szCs w:val="24"/>
        </w:rPr>
        <w:t>”</w:t>
      </w:r>
      <w:r w:rsidRPr="00F3451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4519">
        <w:rPr>
          <w:rFonts w:ascii="Times New Roman" w:hAnsi="Times New Roman" w:cs="Times New Roman"/>
          <w:sz w:val="24"/>
          <w:szCs w:val="24"/>
        </w:rPr>
        <w:t>{1SM 128.1}</w:t>
      </w:r>
    </w:p>
    <w:p w:rsidR="00F34519" w:rsidRDefault="00F34519" w:rsidP="00DD3610">
      <w:pPr>
        <w:spacing w:after="0" w:line="240" w:lineRule="auto"/>
        <w:jc w:val="both"/>
        <w:rPr>
          <w:rFonts w:ascii="Times New Roman" w:hAnsi="Times New Roman" w:cs="Times New Roman"/>
          <w:sz w:val="24"/>
          <w:szCs w:val="24"/>
        </w:rPr>
      </w:pPr>
    </w:p>
    <w:p w:rsidR="00AB531A" w:rsidRDefault="00AB53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Sister is saying that should the conditions be right, the Papacy would be revived.  That is “resurrected.”  And when she [Rome] is resurrected, then she begins to ascend.</w:t>
      </w:r>
    </w:p>
    <w:p w:rsidR="00AB531A" w:rsidRDefault="00AB531A" w:rsidP="00DD3610">
      <w:pPr>
        <w:spacing w:after="0" w:line="240" w:lineRule="auto"/>
        <w:jc w:val="both"/>
        <w:rPr>
          <w:rFonts w:ascii="Times New Roman" w:hAnsi="Times New Roman" w:cs="Times New Roman"/>
          <w:sz w:val="24"/>
          <w:szCs w:val="24"/>
        </w:rPr>
      </w:pPr>
    </w:p>
    <w:p w:rsidR="00AB531A" w:rsidRPr="00AB531A" w:rsidRDefault="00AB531A" w:rsidP="0018480D">
      <w:pPr>
        <w:pStyle w:val="Heading2"/>
        <w:jc w:val="center"/>
      </w:pPr>
      <w:bookmarkStart w:id="185" w:name="_Toc529257536"/>
      <w:r w:rsidRPr="00AB531A">
        <w:t>I will Ascend</w:t>
      </w:r>
      <w:bookmarkEnd w:id="185"/>
    </w:p>
    <w:p w:rsidR="0018480D" w:rsidRDefault="0018480D" w:rsidP="00DD3610">
      <w:pPr>
        <w:spacing w:after="0" w:line="240" w:lineRule="auto"/>
        <w:jc w:val="both"/>
        <w:rPr>
          <w:rFonts w:ascii="Times New Roman" w:hAnsi="Times New Roman" w:cs="Times New Roman"/>
          <w:sz w:val="24"/>
          <w:szCs w:val="24"/>
        </w:rPr>
      </w:pPr>
    </w:p>
    <w:p w:rsidR="00AB531A" w:rsidRDefault="00AB53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the power in Bible prophecy that ascends is found in Isaiah 14, verses 12 through 14.  You have that in your notes.  This is Lucifer; fallen, becomes Satan.  He is the power that ascends.</w:t>
      </w:r>
    </w:p>
    <w:p w:rsidR="00AB531A" w:rsidRDefault="00AB53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Papacy, the Pope of Rome, is Satan’s earthly representative.</w:t>
      </w:r>
    </w:p>
    <w:p w:rsidR="00AB531A" w:rsidRDefault="00AB53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in verse 12 of Isaiah 14, it says,</w:t>
      </w:r>
    </w:p>
    <w:p w:rsidR="00AB531A" w:rsidRDefault="00AB531A" w:rsidP="00DD3610">
      <w:pPr>
        <w:spacing w:after="0" w:line="240" w:lineRule="auto"/>
        <w:jc w:val="both"/>
        <w:rPr>
          <w:rFonts w:ascii="Times New Roman" w:hAnsi="Times New Roman" w:cs="Times New Roman"/>
          <w:sz w:val="24"/>
          <w:szCs w:val="24"/>
        </w:rPr>
      </w:pPr>
    </w:p>
    <w:p w:rsidR="00AB531A" w:rsidRPr="00AB531A" w:rsidRDefault="003915E5" w:rsidP="003915E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12</w:t>
      </w:r>
      <w:r w:rsidR="00AB531A" w:rsidRPr="00AB531A">
        <w:rPr>
          <w:rFonts w:ascii="Times New Roman" w:hAnsi="Times New Roman" w:cs="Times New Roman"/>
          <w:sz w:val="24"/>
          <w:szCs w:val="24"/>
        </w:rPr>
        <w:t xml:space="preserve">How art thou fallen from heaven, O Lucifer, son of the morning! </w:t>
      </w:r>
      <w:r w:rsidR="00AB531A" w:rsidRPr="00AB531A">
        <w:rPr>
          <w:rFonts w:ascii="Times New Roman" w:hAnsi="Times New Roman" w:cs="Times New Roman"/>
          <w:i/>
          <w:iCs/>
          <w:sz w:val="24"/>
          <w:szCs w:val="24"/>
        </w:rPr>
        <w:t xml:space="preserve">how </w:t>
      </w:r>
      <w:r w:rsidR="00AB531A" w:rsidRPr="00AB531A">
        <w:rPr>
          <w:rFonts w:ascii="Times New Roman" w:hAnsi="Times New Roman" w:cs="Times New Roman"/>
          <w:sz w:val="24"/>
          <w:szCs w:val="24"/>
        </w:rPr>
        <w:t>art thou cut</w:t>
      </w:r>
      <w:r>
        <w:rPr>
          <w:rFonts w:ascii="Times New Roman" w:hAnsi="Times New Roman" w:cs="Times New Roman"/>
          <w:sz w:val="24"/>
          <w:szCs w:val="24"/>
        </w:rPr>
        <w:t xml:space="preserve"> </w:t>
      </w:r>
      <w:r w:rsidR="00AB531A" w:rsidRPr="00AB531A">
        <w:rPr>
          <w:rFonts w:ascii="Times New Roman" w:hAnsi="Times New Roman" w:cs="Times New Roman"/>
          <w:sz w:val="24"/>
          <w:szCs w:val="24"/>
        </w:rPr>
        <w:t>down to the ground, which didst weaken the nations! For thou hast said in thine heart, I</w:t>
      </w:r>
      <w:r>
        <w:rPr>
          <w:rFonts w:ascii="Times New Roman" w:hAnsi="Times New Roman" w:cs="Times New Roman"/>
          <w:sz w:val="24"/>
          <w:szCs w:val="24"/>
        </w:rPr>
        <w:t xml:space="preserve"> </w:t>
      </w:r>
      <w:r w:rsidR="00AB531A" w:rsidRPr="00AB531A">
        <w:rPr>
          <w:rFonts w:ascii="Times New Roman" w:hAnsi="Times New Roman" w:cs="Times New Roman"/>
          <w:sz w:val="24"/>
          <w:szCs w:val="24"/>
        </w:rPr>
        <w:t>will ascend into heaven, I will exalt my throne above the stars of God: I will sit also upon</w:t>
      </w:r>
      <w:r>
        <w:rPr>
          <w:rFonts w:ascii="Times New Roman" w:hAnsi="Times New Roman" w:cs="Times New Roman"/>
          <w:sz w:val="24"/>
          <w:szCs w:val="24"/>
        </w:rPr>
        <w:t xml:space="preserve"> </w:t>
      </w:r>
      <w:r w:rsidR="00AB531A" w:rsidRPr="00AB531A">
        <w:rPr>
          <w:rFonts w:ascii="Times New Roman" w:hAnsi="Times New Roman" w:cs="Times New Roman"/>
          <w:sz w:val="24"/>
          <w:szCs w:val="24"/>
        </w:rPr>
        <w:t xml:space="preserve">the mount of the congregation, in the sides of the north: </w:t>
      </w:r>
      <w:r>
        <w:rPr>
          <w:rFonts w:ascii="Times New Roman" w:hAnsi="Times New Roman" w:cs="Times New Roman"/>
          <w:sz w:val="24"/>
          <w:szCs w:val="24"/>
        </w:rPr>
        <w:t xml:space="preserve"> </w:t>
      </w:r>
      <w:r>
        <w:rPr>
          <w:rFonts w:ascii="Times New Roman" w:hAnsi="Times New Roman" w:cs="Times New Roman"/>
          <w:sz w:val="24"/>
          <w:szCs w:val="24"/>
          <w:vertAlign w:val="superscript"/>
        </w:rPr>
        <w:t>14</w:t>
      </w:r>
      <w:r w:rsidR="00AB531A" w:rsidRPr="00AB531A">
        <w:rPr>
          <w:rFonts w:ascii="Times New Roman" w:hAnsi="Times New Roman" w:cs="Times New Roman"/>
          <w:sz w:val="24"/>
          <w:szCs w:val="24"/>
        </w:rPr>
        <w:t>I will ascend above the heights of</w:t>
      </w:r>
      <w:r>
        <w:rPr>
          <w:rFonts w:ascii="Times New Roman" w:hAnsi="Times New Roman" w:cs="Times New Roman"/>
          <w:sz w:val="24"/>
          <w:szCs w:val="24"/>
        </w:rPr>
        <w:t xml:space="preserve"> </w:t>
      </w:r>
      <w:r w:rsidR="00AB531A" w:rsidRPr="00AB531A">
        <w:rPr>
          <w:rFonts w:ascii="Times New Roman" w:hAnsi="Times New Roman" w:cs="Times New Roman"/>
          <w:sz w:val="24"/>
          <w:szCs w:val="24"/>
        </w:rPr>
        <w:t>the clouds; I will be like the most High.</w:t>
      </w:r>
      <w:r>
        <w:rPr>
          <w:rFonts w:ascii="Times New Roman" w:hAnsi="Times New Roman" w:cs="Times New Roman"/>
          <w:sz w:val="24"/>
          <w:szCs w:val="24"/>
        </w:rPr>
        <w:t>”</w:t>
      </w:r>
      <w:r w:rsidR="00AB531A" w:rsidRPr="00AB531A">
        <w:rPr>
          <w:rFonts w:ascii="Times New Roman" w:hAnsi="Times New Roman" w:cs="Times New Roman"/>
          <w:sz w:val="24"/>
          <w:szCs w:val="24"/>
        </w:rPr>
        <w:t xml:space="preserve"> </w:t>
      </w:r>
      <w:r>
        <w:rPr>
          <w:rFonts w:ascii="Times New Roman" w:hAnsi="Times New Roman" w:cs="Times New Roman"/>
          <w:sz w:val="24"/>
          <w:szCs w:val="24"/>
        </w:rPr>
        <w:t xml:space="preserve"> Isaiah 14:12–14 (KJV).</w:t>
      </w:r>
    </w:p>
    <w:p w:rsidR="00C97E57" w:rsidRDefault="00C97E57" w:rsidP="00DD3610">
      <w:pPr>
        <w:spacing w:after="0" w:line="240" w:lineRule="auto"/>
        <w:jc w:val="both"/>
        <w:rPr>
          <w:rFonts w:ascii="Times New Roman" w:hAnsi="Times New Roman" w:cs="Times New Roman"/>
          <w:sz w:val="24"/>
          <w:szCs w:val="24"/>
        </w:rPr>
      </w:pPr>
    </w:p>
    <w:p w:rsidR="00433A2A" w:rsidRPr="00AB531A" w:rsidRDefault="00433A2A" w:rsidP="00C97E57">
      <w:pPr>
        <w:pStyle w:val="Heading2"/>
        <w:jc w:val="center"/>
      </w:pPr>
      <w:bookmarkStart w:id="186" w:name="_Toc529257537"/>
      <w:r>
        <w:t>The Representative of Satan</w:t>
      </w:r>
      <w:bookmarkEnd w:id="186"/>
    </w:p>
    <w:p w:rsidR="00C97E57" w:rsidRDefault="00C97E57" w:rsidP="00433A2A">
      <w:pPr>
        <w:spacing w:after="0" w:line="240" w:lineRule="auto"/>
        <w:ind w:firstLine="720"/>
        <w:jc w:val="both"/>
        <w:rPr>
          <w:rFonts w:ascii="Times New Roman" w:hAnsi="Times New Roman" w:cs="Times New Roman"/>
          <w:sz w:val="24"/>
          <w:szCs w:val="24"/>
        </w:rPr>
      </w:pPr>
    </w:p>
    <w:p w:rsidR="00D87765" w:rsidRDefault="00433A2A" w:rsidP="00433A2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Satan is the power in Bible prophecy that ascends; but, the Papacy is Satan’s earthly representative.</w:t>
      </w:r>
    </w:p>
    <w:p w:rsidR="00433A2A" w:rsidRDefault="00433A2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50, says,</w:t>
      </w:r>
    </w:p>
    <w:p w:rsidR="00433A2A" w:rsidRDefault="00433A2A" w:rsidP="00DD3610">
      <w:pPr>
        <w:spacing w:after="0" w:line="240" w:lineRule="auto"/>
        <w:jc w:val="both"/>
        <w:rPr>
          <w:rFonts w:ascii="Times New Roman" w:hAnsi="Times New Roman" w:cs="Times New Roman"/>
          <w:sz w:val="24"/>
          <w:szCs w:val="24"/>
        </w:rPr>
      </w:pPr>
    </w:p>
    <w:p w:rsidR="00433A2A" w:rsidRPr="00433A2A" w:rsidRDefault="00433A2A" w:rsidP="00433A2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33A2A">
        <w:rPr>
          <w:rFonts w:ascii="Times New Roman" w:hAnsi="Times New Roman" w:cs="Times New Roman"/>
          <w:sz w:val="24"/>
          <w:szCs w:val="24"/>
        </w:rPr>
        <w:t>“To secure worldly gains and honors, the church was led to seek the favor and support of</w:t>
      </w:r>
      <w:r>
        <w:rPr>
          <w:rFonts w:ascii="Times New Roman" w:hAnsi="Times New Roman" w:cs="Times New Roman"/>
          <w:sz w:val="24"/>
          <w:szCs w:val="24"/>
        </w:rPr>
        <w:t xml:space="preserve"> </w:t>
      </w:r>
      <w:r w:rsidRPr="00433A2A">
        <w:rPr>
          <w:rFonts w:ascii="Times New Roman" w:hAnsi="Times New Roman" w:cs="Times New Roman"/>
          <w:sz w:val="24"/>
          <w:szCs w:val="24"/>
        </w:rPr>
        <w:t>the great men of earth; and having thus rejected Christ, she was induced to yield allegiance to the</w:t>
      </w:r>
      <w:r>
        <w:rPr>
          <w:rFonts w:ascii="Times New Roman" w:hAnsi="Times New Roman" w:cs="Times New Roman"/>
          <w:sz w:val="24"/>
          <w:szCs w:val="24"/>
        </w:rPr>
        <w:t xml:space="preserve"> </w:t>
      </w:r>
      <w:r w:rsidRPr="00433A2A">
        <w:rPr>
          <w:rFonts w:ascii="Times New Roman" w:hAnsi="Times New Roman" w:cs="Times New Roman"/>
          <w:sz w:val="24"/>
          <w:szCs w:val="24"/>
        </w:rPr>
        <w:t xml:space="preserve">representative of Satan--the bishop of Rome.” </w:t>
      </w:r>
      <w:r w:rsidRPr="00433A2A">
        <w:rPr>
          <w:rFonts w:ascii="Times New Roman" w:hAnsi="Times New Roman" w:cs="Times New Roman"/>
          <w:i/>
          <w:iCs/>
          <w:sz w:val="24"/>
          <w:szCs w:val="24"/>
        </w:rPr>
        <w:t>The Great Controversy</w:t>
      </w:r>
      <w:r w:rsidRPr="00433A2A">
        <w:rPr>
          <w:rFonts w:ascii="Times New Roman" w:hAnsi="Times New Roman" w:cs="Times New Roman"/>
          <w:sz w:val="24"/>
          <w:szCs w:val="24"/>
        </w:rPr>
        <w:t>, 50.</w:t>
      </w:r>
    </w:p>
    <w:p w:rsidR="00D87765" w:rsidRDefault="00D87765" w:rsidP="00DD3610">
      <w:pPr>
        <w:spacing w:after="0" w:line="240" w:lineRule="auto"/>
        <w:jc w:val="both"/>
        <w:rPr>
          <w:rFonts w:ascii="Times New Roman" w:hAnsi="Times New Roman" w:cs="Times New Roman"/>
          <w:sz w:val="24"/>
          <w:szCs w:val="24"/>
        </w:rPr>
      </w:pPr>
    </w:p>
    <w:p w:rsidR="00D87765" w:rsidRDefault="00FA376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both Satan and the Pope is the power that ascends.</w:t>
      </w:r>
    </w:p>
    <w:p w:rsidR="00FA3766" w:rsidRDefault="00FA376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resurrection, the reviving of the Papacy, takes place in the Ronald Reagan years with the secret alliance between the Pope of Rome and the United States that brings down the Soviet Union.</w:t>
      </w:r>
    </w:p>
    <w:p w:rsidR="00FA3766" w:rsidRDefault="00FA376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resurrection begins; the ascension to the throne of the Earth begins.</w:t>
      </w:r>
    </w:p>
    <w:p w:rsidR="00FA3766" w:rsidRDefault="00FA3766" w:rsidP="00DD3610">
      <w:pPr>
        <w:spacing w:after="0" w:line="240" w:lineRule="auto"/>
        <w:jc w:val="both"/>
        <w:rPr>
          <w:rFonts w:ascii="Times New Roman" w:hAnsi="Times New Roman" w:cs="Times New Roman"/>
          <w:sz w:val="24"/>
          <w:szCs w:val="24"/>
        </w:rPr>
      </w:pPr>
    </w:p>
    <w:p w:rsidR="00FA3766" w:rsidRPr="00FA3766" w:rsidRDefault="00936DE6" w:rsidP="00C97E57">
      <w:pPr>
        <w:pStyle w:val="Heading2"/>
        <w:jc w:val="center"/>
      </w:pPr>
      <w:bookmarkStart w:id="187" w:name="_Toc529257538"/>
      <w:r>
        <w:t>Come Against:  Ascend</w:t>
      </w:r>
      <w:bookmarkEnd w:id="187"/>
    </w:p>
    <w:p w:rsidR="00C97E57" w:rsidRDefault="00C97E57" w:rsidP="00DD3610">
      <w:pPr>
        <w:spacing w:after="0" w:line="240" w:lineRule="auto"/>
        <w:jc w:val="both"/>
        <w:rPr>
          <w:rFonts w:ascii="Times New Roman" w:hAnsi="Times New Roman" w:cs="Times New Roman"/>
          <w:sz w:val="24"/>
          <w:szCs w:val="24"/>
        </w:rPr>
      </w:pPr>
    </w:p>
    <w:p w:rsidR="00FA3766" w:rsidRDefault="00FA376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already read from verse 40 [of Daniel].  It is in your notes</w:t>
      </w:r>
      <w:r w:rsidR="00C97E57">
        <w:rPr>
          <w:rFonts w:ascii="Times New Roman" w:hAnsi="Times New Roman" w:cs="Times New Roman"/>
          <w:sz w:val="24"/>
          <w:szCs w:val="24"/>
        </w:rPr>
        <w:t>, a</w:t>
      </w:r>
      <w:r>
        <w:rPr>
          <w:rFonts w:ascii="Times New Roman" w:hAnsi="Times New Roman" w:cs="Times New Roman"/>
          <w:sz w:val="24"/>
          <w:szCs w:val="24"/>
        </w:rPr>
        <w:t>nd this phrase in here</w:t>
      </w:r>
      <w:r w:rsidR="00C97E57">
        <w:rPr>
          <w:rFonts w:ascii="Times New Roman" w:hAnsi="Times New Roman" w:cs="Times New Roman"/>
          <w:sz w:val="24"/>
          <w:szCs w:val="24"/>
        </w:rPr>
        <w:t>,</w:t>
      </w:r>
      <w:r>
        <w:rPr>
          <w:rFonts w:ascii="Times New Roman" w:hAnsi="Times New Roman" w:cs="Times New Roman"/>
          <w:sz w:val="24"/>
          <w:szCs w:val="24"/>
        </w:rPr>
        <w:t xml:space="preserve"> “come against him like a whirlwind,</w:t>
      </w:r>
      <w:r w:rsidR="00C97E57">
        <w:rPr>
          <w:rFonts w:ascii="Times New Roman" w:hAnsi="Times New Roman" w:cs="Times New Roman"/>
          <w:sz w:val="24"/>
          <w:szCs w:val="24"/>
        </w:rPr>
        <w:t>”</w:t>
      </w:r>
      <w:r>
        <w:rPr>
          <w:rFonts w:ascii="Times New Roman" w:hAnsi="Times New Roman" w:cs="Times New Roman"/>
          <w:sz w:val="24"/>
          <w:szCs w:val="24"/>
        </w:rPr>
        <w:t xml:space="preserve"> the Hebrew means </w:t>
      </w:r>
      <w:r>
        <w:rPr>
          <w:rFonts w:ascii="Times New Roman" w:hAnsi="Times New Roman" w:cs="Times New Roman"/>
          <w:i/>
          <w:sz w:val="24"/>
          <w:szCs w:val="24"/>
        </w:rPr>
        <w:t xml:space="preserve">a mighty ascendancy. </w:t>
      </w:r>
    </w:p>
    <w:p w:rsidR="00F62FE8" w:rsidRDefault="00F62FE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here [Figure No. 32], beginning in the second part of Daniel 11, verse 40, the revival (resurrection) of the Papacy begins.</w:t>
      </w:r>
    </w:p>
    <w:p w:rsidR="00C97E57" w:rsidRDefault="00C97E57" w:rsidP="00DD3610">
      <w:pPr>
        <w:spacing w:after="0" w:line="240" w:lineRule="auto"/>
        <w:jc w:val="both"/>
        <w:rPr>
          <w:rFonts w:ascii="Times New Roman" w:hAnsi="Times New Roman" w:cs="Times New Roman"/>
          <w:sz w:val="24"/>
          <w:szCs w:val="24"/>
        </w:rPr>
      </w:pPr>
    </w:p>
    <w:p w:rsidR="00F62FE8" w:rsidRPr="00FA3766" w:rsidRDefault="00F62FE8" w:rsidP="00C97E57">
      <w:pPr>
        <w:pStyle w:val="Heading2"/>
        <w:jc w:val="center"/>
      </w:pPr>
      <w:bookmarkStart w:id="188" w:name="_Toc529257539"/>
      <w:r>
        <w:t>The Lost Ascendancy</w:t>
      </w:r>
      <w:bookmarkEnd w:id="188"/>
    </w:p>
    <w:p w:rsidR="00C97E57" w:rsidRDefault="00C97E57" w:rsidP="00DD3610">
      <w:pPr>
        <w:spacing w:after="0" w:line="240" w:lineRule="auto"/>
        <w:jc w:val="both"/>
        <w:rPr>
          <w:rFonts w:ascii="Times New Roman" w:hAnsi="Times New Roman" w:cs="Times New Roman"/>
          <w:sz w:val="24"/>
          <w:szCs w:val="24"/>
        </w:rPr>
      </w:pPr>
    </w:p>
    <w:p w:rsidR="00F62FE8" w:rsidRDefault="00F62FE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its ascension begins.  This ascension has to do with the Papacy ascending to the throne of the Earth at the end of the world.  This ascension is accomplished by the Protestants in the United States.</w:t>
      </w:r>
    </w:p>
    <w:p w:rsidR="00F62FE8" w:rsidRDefault="00F62FE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t>
      </w:r>
      <w:r>
        <w:rPr>
          <w:rFonts w:ascii="Times New Roman" w:hAnsi="Times New Roman" w:cs="Times New Roman"/>
          <w:i/>
          <w:sz w:val="24"/>
          <w:szCs w:val="24"/>
        </w:rPr>
        <w:t xml:space="preserve">Review and Herald, </w:t>
      </w:r>
      <w:r>
        <w:rPr>
          <w:rFonts w:ascii="Times New Roman" w:hAnsi="Times New Roman" w:cs="Times New Roman"/>
          <w:sz w:val="24"/>
          <w:szCs w:val="24"/>
        </w:rPr>
        <w:t>June 15, 1897.</w:t>
      </w:r>
      <w:r>
        <w:rPr>
          <w:rStyle w:val="FootnoteReference"/>
          <w:rFonts w:ascii="Times New Roman" w:hAnsi="Times New Roman" w:cs="Times New Roman"/>
          <w:sz w:val="24"/>
          <w:szCs w:val="24"/>
        </w:rPr>
        <w:footnoteReference w:id="25"/>
      </w:r>
    </w:p>
    <w:p w:rsidR="00F62FE8" w:rsidRDefault="00F62FE8" w:rsidP="00DD3610">
      <w:pPr>
        <w:spacing w:after="0" w:line="240" w:lineRule="auto"/>
        <w:jc w:val="both"/>
        <w:rPr>
          <w:rFonts w:ascii="Times New Roman" w:hAnsi="Times New Roman" w:cs="Times New Roman"/>
          <w:sz w:val="24"/>
          <w:szCs w:val="24"/>
        </w:rPr>
      </w:pPr>
    </w:p>
    <w:p w:rsidR="00F62FE8" w:rsidRDefault="00F62FE8" w:rsidP="004754E7">
      <w:pPr>
        <w:autoSpaceDE w:val="0"/>
        <w:autoSpaceDN w:val="0"/>
        <w:adjustRightInd w:val="0"/>
        <w:spacing w:after="0" w:line="240" w:lineRule="auto"/>
        <w:ind w:left="720" w:right="720" w:firstLine="720"/>
        <w:jc w:val="both"/>
        <w:rPr>
          <w:rFonts w:ascii="TimesNewRomanPSMT" w:hAnsi="TimesNewRomanPSMT" w:cs="TimesNewRomanPSMT"/>
          <w:sz w:val="24"/>
          <w:szCs w:val="24"/>
        </w:rPr>
      </w:pPr>
      <w:r>
        <w:rPr>
          <w:rFonts w:ascii="TimesNewRomanPSMT" w:hAnsi="TimesNewRomanPSMT" w:cs="TimesNewRomanPSMT"/>
          <w:sz w:val="24"/>
          <w:szCs w:val="24"/>
        </w:rPr>
        <w:t>“The day of God is right upon us. The world has converted the church. Both are in</w:t>
      </w:r>
      <w:r w:rsidR="004754E7">
        <w:rPr>
          <w:rFonts w:ascii="TimesNewRomanPSMT" w:hAnsi="TimesNewRomanPSMT" w:cs="TimesNewRomanPSMT"/>
          <w:sz w:val="24"/>
          <w:szCs w:val="24"/>
        </w:rPr>
        <w:t xml:space="preserve"> </w:t>
      </w:r>
      <w:r>
        <w:rPr>
          <w:rFonts w:ascii="TimesNewRomanPSMT" w:hAnsi="TimesNewRomanPSMT" w:cs="TimesNewRomanPSMT"/>
          <w:sz w:val="24"/>
          <w:szCs w:val="24"/>
        </w:rPr>
        <w:t xml:space="preserve">harmony, and are acting on a short-sighted policy. </w:t>
      </w:r>
      <w:r>
        <w:rPr>
          <w:rFonts w:ascii="Times New Roman" w:hAnsi="Times New Roman" w:cs="Times New Roman"/>
          <w:b/>
          <w:bCs/>
          <w:sz w:val="24"/>
          <w:szCs w:val="24"/>
        </w:rPr>
        <w:t>Protestants will work upon the rulers of the</w:t>
      </w:r>
      <w:r w:rsidR="004754E7">
        <w:rPr>
          <w:rFonts w:ascii="Times New Roman" w:hAnsi="Times New Roman" w:cs="Times New Roman"/>
          <w:b/>
          <w:bCs/>
          <w:sz w:val="24"/>
          <w:szCs w:val="24"/>
        </w:rPr>
        <w:t xml:space="preserve"> </w:t>
      </w:r>
      <w:r>
        <w:rPr>
          <w:rFonts w:ascii="Times New Roman" w:hAnsi="Times New Roman" w:cs="Times New Roman"/>
          <w:b/>
          <w:bCs/>
          <w:sz w:val="24"/>
          <w:szCs w:val="24"/>
        </w:rPr>
        <w:t>land to make laws to restore the lost ascendancy of the man of sin</w:t>
      </w:r>
      <w:r>
        <w:rPr>
          <w:rFonts w:ascii="TimesNewRomanPSMT" w:hAnsi="TimesNewRomanPSMT" w:cs="TimesNewRomanPSMT"/>
          <w:sz w:val="24"/>
          <w:szCs w:val="24"/>
        </w:rPr>
        <w:t>, who sits in the temple of</w:t>
      </w:r>
      <w:r w:rsidR="004754E7">
        <w:rPr>
          <w:rFonts w:ascii="TimesNewRomanPSMT" w:hAnsi="TimesNewRomanPSMT" w:cs="TimesNewRomanPSMT"/>
          <w:sz w:val="24"/>
          <w:szCs w:val="24"/>
        </w:rPr>
        <w:t xml:space="preserve"> </w:t>
      </w:r>
      <w:r>
        <w:rPr>
          <w:rFonts w:ascii="TimesNewRomanPSMT" w:hAnsi="TimesNewRomanPSMT" w:cs="TimesNewRomanPSMT"/>
          <w:sz w:val="24"/>
          <w:szCs w:val="24"/>
        </w:rPr>
        <w:t>God, showing himself that he is God. Roman Catholic principles will be taken under the care and</w:t>
      </w:r>
      <w:r w:rsidR="004754E7">
        <w:rPr>
          <w:rFonts w:ascii="TimesNewRomanPSMT" w:hAnsi="TimesNewRomanPSMT" w:cs="TimesNewRomanPSMT"/>
          <w:sz w:val="24"/>
          <w:szCs w:val="24"/>
        </w:rPr>
        <w:t xml:space="preserve"> </w:t>
      </w:r>
      <w:r>
        <w:rPr>
          <w:rFonts w:ascii="TimesNewRomanPSMT" w:hAnsi="TimesNewRomanPSMT" w:cs="TimesNewRomanPSMT"/>
          <w:sz w:val="24"/>
          <w:szCs w:val="24"/>
        </w:rPr>
        <w:t xml:space="preserve">protection of the state. </w:t>
      </w:r>
      <w:r>
        <w:rPr>
          <w:rFonts w:ascii="TimesNewRomanPSMT" w:hAnsi="TimesNewRomanPSMT" w:cs="TimesNewRomanPSMT"/>
          <w:sz w:val="24"/>
          <w:szCs w:val="24"/>
        </w:rPr>
        <w:lastRenderedPageBreak/>
        <w:t>This national apostasy will speedily be followed by national ruin. The</w:t>
      </w:r>
      <w:r w:rsidR="004754E7">
        <w:rPr>
          <w:rFonts w:ascii="TimesNewRomanPSMT" w:hAnsi="TimesNewRomanPSMT" w:cs="TimesNewRomanPSMT"/>
          <w:sz w:val="24"/>
          <w:szCs w:val="24"/>
        </w:rPr>
        <w:t xml:space="preserve"> </w:t>
      </w:r>
      <w:r>
        <w:rPr>
          <w:rFonts w:ascii="TimesNewRomanPSMT" w:hAnsi="TimesNewRomanPSMT" w:cs="TimesNewRomanPSMT"/>
          <w:sz w:val="24"/>
          <w:szCs w:val="24"/>
        </w:rPr>
        <w:t>protest of Bible truth will be no longer tolerated by those who have not made the law of God</w:t>
      </w:r>
    </w:p>
    <w:p w:rsidR="00F62FE8" w:rsidRPr="00F62FE8" w:rsidRDefault="00F62FE8" w:rsidP="004754E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NewRomanPSMT" w:hAnsi="TimesNewRomanPSMT" w:cs="TimesNewRomanPSMT"/>
          <w:sz w:val="24"/>
          <w:szCs w:val="24"/>
        </w:rPr>
        <w:t>their rule of life. Then will the voice be heard from the graves of martyrs, represented by the</w:t>
      </w:r>
      <w:r w:rsidR="004754E7">
        <w:rPr>
          <w:rFonts w:ascii="TimesNewRomanPSMT" w:hAnsi="TimesNewRomanPSMT" w:cs="TimesNewRomanPSMT"/>
          <w:sz w:val="24"/>
          <w:szCs w:val="24"/>
        </w:rPr>
        <w:t xml:space="preserve"> </w:t>
      </w:r>
      <w:r>
        <w:rPr>
          <w:rFonts w:ascii="TimesNewRomanPSMT" w:hAnsi="TimesNewRomanPSMT" w:cs="TimesNewRomanPSMT"/>
          <w:sz w:val="24"/>
          <w:szCs w:val="24"/>
        </w:rPr>
        <w:t>souls that John saw slain for the word of God and the testimony of Jesus Christ which they held;</w:t>
      </w:r>
      <w:r w:rsidR="004754E7">
        <w:rPr>
          <w:rFonts w:ascii="TimesNewRomanPSMT" w:hAnsi="TimesNewRomanPSMT" w:cs="TimesNewRomanPSMT"/>
          <w:sz w:val="24"/>
          <w:szCs w:val="24"/>
        </w:rPr>
        <w:t xml:space="preserve"> </w:t>
      </w:r>
      <w:r>
        <w:rPr>
          <w:rFonts w:ascii="TimesNewRomanPSMT" w:hAnsi="TimesNewRomanPSMT" w:cs="TimesNewRomanPSMT"/>
          <w:sz w:val="24"/>
          <w:szCs w:val="24"/>
        </w:rPr>
        <w:t>then the prayer will ascend from every true child of God, ‘It is time for thee, Lord, to work: for</w:t>
      </w:r>
      <w:r w:rsidR="004754E7">
        <w:rPr>
          <w:rFonts w:ascii="TimesNewRomanPSMT" w:hAnsi="TimesNewRomanPSMT" w:cs="TimesNewRomanPSMT"/>
          <w:sz w:val="24"/>
          <w:szCs w:val="24"/>
        </w:rPr>
        <w:t xml:space="preserve"> </w:t>
      </w:r>
      <w:r>
        <w:rPr>
          <w:rFonts w:ascii="TimesNewRomanPSMT" w:hAnsi="TimesNewRomanPSMT" w:cs="TimesNewRomanPSMT"/>
          <w:sz w:val="24"/>
          <w:szCs w:val="24"/>
        </w:rPr>
        <w:t xml:space="preserve">they have made void thy law.’” </w:t>
      </w:r>
      <w:r>
        <w:rPr>
          <w:rFonts w:ascii="Times New Roman" w:hAnsi="Times New Roman" w:cs="Times New Roman"/>
          <w:i/>
          <w:iCs/>
          <w:sz w:val="24"/>
          <w:szCs w:val="24"/>
        </w:rPr>
        <w:t>Review and Herald</w:t>
      </w:r>
      <w:r>
        <w:rPr>
          <w:rFonts w:ascii="TimesNewRomanPSMT" w:hAnsi="TimesNewRomanPSMT" w:cs="TimesNewRomanPSMT"/>
          <w:sz w:val="24"/>
          <w:szCs w:val="24"/>
        </w:rPr>
        <w:t xml:space="preserve">, </w:t>
      </w:r>
      <w:r w:rsidR="004754E7">
        <w:rPr>
          <w:rFonts w:ascii="TimesNewRomanPSMT" w:hAnsi="TimesNewRomanPSMT" w:cs="TimesNewRomanPSMT"/>
          <w:sz w:val="24"/>
          <w:szCs w:val="24"/>
        </w:rPr>
        <w:t xml:space="preserve">“The Two Classes,” </w:t>
      </w:r>
      <w:r>
        <w:rPr>
          <w:rFonts w:ascii="TimesNewRomanPSMT" w:hAnsi="TimesNewRomanPSMT" w:cs="TimesNewRomanPSMT"/>
          <w:sz w:val="24"/>
          <w:szCs w:val="24"/>
        </w:rPr>
        <w:t>June 15, 1897</w:t>
      </w:r>
      <w:r w:rsidR="007176E3">
        <w:rPr>
          <w:rFonts w:ascii="TimesNewRomanPSMT" w:hAnsi="TimesNewRomanPSMT" w:cs="TimesNewRomanPSMT"/>
          <w:sz w:val="24"/>
          <w:szCs w:val="24"/>
        </w:rPr>
        <w:t xml:space="preserve"> par</w:t>
      </w:r>
      <w:r>
        <w:rPr>
          <w:rFonts w:ascii="TimesNewRomanPSMT" w:hAnsi="TimesNewRomanPSMT" w:cs="TimesNewRomanPSMT"/>
          <w:sz w:val="24"/>
          <w:szCs w:val="24"/>
        </w:rPr>
        <w:t>.</w:t>
      </w:r>
      <w:r w:rsidR="004754E7">
        <w:rPr>
          <w:rFonts w:ascii="TimesNewRomanPSMT" w:hAnsi="TimesNewRomanPSMT" w:cs="TimesNewRomanPSMT"/>
          <w:sz w:val="24"/>
          <w:szCs w:val="24"/>
        </w:rPr>
        <w:t xml:space="preserve"> 10.</w:t>
      </w:r>
    </w:p>
    <w:p w:rsidR="00CF261E" w:rsidRDefault="00CF261E" w:rsidP="00DD3610">
      <w:pPr>
        <w:spacing w:after="0" w:line="240" w:lineRule="auto"/>
        <w:jc w:val="both"/>
        <w:rPr>
          <w:rFonts w:ascii="Times New Roman" w:hAnsi="Times New Roman" w:cs="Times New Roman"/>
          <w:sz w:val="24"/>
          <w:szCs w:val="24"/>
        </w:rPr>
      </w:pPr>
    </w:p>
    <w:p w:rsidR="00D87765" w:rsidRDefault="004754E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history here, “the lost ascendancy” is a progression action beginning in verse 40 [of Daniel 11].</w:t>
      </w:r>
    </w:p>
    <w:p w:rsidR="004754E7" w:rsidRDefault="004754E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verse 41 of Daniel 11, you have The Sunday Law in the United States.</w:t>
      </w:r>
    </w:p>
    <w:p w:rsidR="004754E7" w:rsidRDefault="004754E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Revelation 13:11, we understand Sister White specifically confirms that Revelation 13, verse 11, that this is The Sunday Law in the United States, when the United States speaks as a dragon.  It says,</w:t>
      </w:r>
    </w:p>
    <w:p w:rsidR="004754E7" w:rsidRDefault="004754E7" w:rsidP="00DD3610">
      <w:pPr>
        <w:spacing w:after="0" w:line="240" w:lineRule="auto"/>
        <w:jc w:val="both"/>
        <w:rPr>
          <w:rFonts w:ascii="Times New Roman" w:hAnsi="Times New Roman" w:cs="Times New Roman"/>
          <w:sz w:val="24"/>
          <w:szCs w:val="24"/>
        </w:rPr>
      </w:pPr>
    </w:p>
    <w:p w:rsidR="004754E7" w:rsidRPr="004754E7" w:rsidRDefault="004754E7" w:rsidP="004754E7">
      <w:pP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vertAlign w:val="superscript"/>
        </w:rPr>
        <w:t>“</w:t>
      </w:r>
      <w:r w:rsidRPr="004754E7">
        <w:rPr>
          <w:rFonts w:ascii="Times New Roman" w:hAnsi="Times New Roman" w:cs="Times New Roman"/>
          <w:b/>
          <w:bCs/>
          <w:color w:val="000000"/>
          <w:sz w:val="24"/>
          <w:szCs w:val="24"/>
          <w:vertAlign w:val="superscript"/>
        </w:rPr>
        <w:t>11 </w:t>
      </w:r>
      <w:r w:rsidRPr="004754E7">
        <w:rPr>
          <w:rFonts w:ascii="Times New Roman" w:hAnsi="Times New Roman" w:cs="Times New Roman"/>
          <w:color w:val="000000"/>
          <w:sz w:val="24"/>
          <w:szCs w:val="24"/>
        </w:rPr>
        <w:t>And I beheld another beast coming up out of the earth; and he had two horns like a lamb, and he spake as a dragon.</w:t>
      </w:r>
      <w:r>
        <w:rPr>
          <w:rFonts w:ascii="Times New Roman" w:hAnsi="Times New Roman" w:cs="Times New Roman"/>
          <w:color w:val="000000"/>
          <w:sz w:val="24"/>
          <w:szCs w:val="24"/>
        </w:rPr>
        <w:t xml:space="preserve">  </w:t>
      </w:r>
      <w:r w:rsidRPr="004754E7">
        <w:rPr>
          <w:rFonts w:ascii="Times New Roman" w:hAnsi="Times New Roman" w:cs="Times New Roman"/>
          <w:b/>
          <w:color w:val="000000"/>
          <w:sz w:val="24"/>
          <w:szCs w:val="24"/>
          <w:vertAlign w:val="superscript"/>
        </w:rPr>
        <w:t>12</w:t>
      </w:r>
      <w:r>
        <w:rPr>
          <w:rFonts w:ascii="Times New Roman" w:hAnsi="Times New Roman" w:cs="Times New Roman"/>
          <w:color w:val="000000"/>
          <w:sz w:val="24"/>
          <w:szCs w:val="24"/>
        </w:rPr>
        <w:t xml:space="preserve"> And he exerciseth all the power of the first beast before him, and causeth the earth and them which dwell therein to worship the first beast, whose deadly wound was healed.”  Revelation 13:11-12 (KJV).</w:t>
      </w:r>
    </w:p>
    <w:p w:rsidR="00D87765" w:rsidRDefault="00D87765" w:rsidP="00DD3610">
      <w:pPr>
        <w:spacing w:after="0" w:line="240" w:lineRule="auto"/>
        <w:jc w:val="both"/>
        <w:rPr>
          <w:rFonts w:ascii="Times New Roman" w:hAnsi="Times New Roman" w:cs="Times New Roman"/>
          <w:sz w:val="24"/>
          <w:szCs w:val="24"/>
        </w:rPr>
      </w:pPr>
    </w:p>
    <w:p w:rsidR="00CF261E" w:rsidRDefault="004754E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First, The Sunday Law comes to the United States, verse 41; then, in verse 42, </w:t>
      </w:r>
      <w:r w:rsidR="00CF261E">
        <w:rPr>
          <w:rFonts w:ascii="Times New Roman" w:hAnsi="Times New Roman" w:cs="Times New Roman"/>
          <w:sz w:val="24"/>
          <w:szCs w:val="24"/>
        </w:rPr>
        <w:t xml:space="preserve">the United States forces the whole world to accept the moral authority of the Pope of Rome:  and his ascendancy has been reestablished.  His lost ascendance has been restored to him.  This is Daniel 11, verse 42 when he conquers Egypt [the world].  </w:t>
      </w:r>
    </w:p>
    <w:p w:rsidR="00CF261E" w:rsidRDefault="00CF261E" w:rsidP="00CF261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where the Ten Kings in Revelation 17 agree to give their kingdom unto the Beast for one hour.</w:t>
      </w:r>
    </w:p>
    <w:p w:rsidR="00CF261E" w:rsidRDefault="00CF261E" w:rsidP="00CF261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verse 14 of Revelation 13, which says, speaking of the United States,</w:t>
      </w:r>
    </w:p>
    <w:p w:rsidR="00CF261E" w:rsidRDefault="00CF261E" w:rsidP="00CF261E">
      <w:pPr>
        <w:spacing w:after="0" w:line="240" w:lineRule="auto"/>
        <w:ind w:firstLine="720"/>
        <w:jc w:val="both"/>
        <w:rPr>
          <w:rFonts w:ascii="Times New Roman" w:hAnsi="Times New Roman" w:cs="Times New Roman"/>
          <w:sz w:val="24"/>
          <w:szCs w:val="24"/>
        </w:rPr>
      </w:pPr>
    </w:p>
    <w:p w:rsidR="00CF261E" w:rsidRPr="00CF261E" w:rsidRDefault="00CF261E" w:rsidP="00CF261E">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color w:val="000000"/>
          <w:sz w:val="24"/>
          <w:szCs w:val="24"/>
          <w:vertAlign w:val="superscript"/>
        </w:rPr>
        <w:t>“</w:t>
      </w:r>
      <w:r>
        <w:rPr>
          <w:rFonts w:ascii="Times New Roman" w:hAnsi="Times New Roman" w:cs="Times New Roman"/>
          <w:b/>
          <w:bCs/>
          <w:color w:val="000000"/>
          <w:sz w:val="24"/>
          <w:szCs w:val="24"/>
          <w:vertAlign w:val="superscript"/>
        </w:rPr>
        <w:t>13</w:t>
      </w:r>
      <w:r w:rsidRPr="00CF261E">
        <w:rPr>
          <w:rFonts w:ascii="Times New Roman" w:hAnsi="Times New Roman" w:cs="Times New Roman"/>
          <w:b/>
          <w:bCs/>
          <w:color w:val="000000"/>
          <w:sz w:val="24"/>
          <w:szCs w:val="24"/>
          <w:vertAlign w:val="superscript"/>
        </w:rPr>
        <w:t> </w:t>
      </w:r>
      <w:r w:rsidRPr="00CF261E">
        <w:rPr>
          <w:rFonts w:ascii="Times New Roman" w:hAnsi="Times New Roman" w:cs="Times New Roman"/>
          <w:bCs/>
          <w:color w:val="000000"/>
          <w:sz w:val="24"/>
          <w:szCs w:val="24"/>
        </w:rPr>
        <w:t>And he doeth great wonders, so that he maketh</w:t>
      </w:r>
      <w:r>
        <w:rPr>
          <w:rFonts w:ascii="Times New Roman" w:hAnsi="Times New Roman" w:cs="Times New Roman"/>
          <w:color w:val="000000"/>
          <w:sz w:val="24"/>
          <w:szCs w:val="24"/>
        </w:rPr>
        <w:t xml:space="preserve"> fire come down from heaven on the earth in the sight of men,  </w:t>
      </w:r>
      <w:r>
        <w:rPr>
          <w:rFonts w:ascii="Times New Roman" w:hAnsi="Times New Roman" w:cs="Times New Roman"/>
          <w:b/>
          <w:color w:val="000000"/>
          <w:sz w:val="24"/>
          <w:szCs w:val="24"/>
          <w:vertAlign w:val="superscript"/>
        </w:rPr>
        <w:t xml:space="preserve">14 </w:t>
      </w:r>
      <w:r w:rsidRPr="00CF261E">
        <w:rPr>
          <w:rFonts w:ascii="Times New Roman" w:hAnsi="Times New Roman" w:cs="Times New Roman"/>
          <w:b/>
          <w:color w:val="000000"/>
          <w:sz w:val="24"/>
          <w:szCs w:val="24"/>
        </w:rPr>
        <w:t xml:space="preserve">And deceiveth them that dwell on the earth </w:t>
      </w:r>
      <w:r w:rsidRPr="00CF261E">
        <w:rPr>
          <w:rFonts w:ascii="Times New Roman" w:hAnsi="Times New Roman" w:cs="Times New Roman"/>
          <w:b/>
          <w:i/>
          <w:color w:val="000000"/>
          <w:sz w:val="24"/>
          <w:szCs w:val="24"/>
        </w:rPr>
        <w:t>by the means of</w:t>
      </w:r>
      <w:r w:rsidRPr="00CF261E">
        <w:rPr>
          <w:rFonts w:ascii="Times New Roman" w:hAnsi="Times New Roman" w:cs="Times New Roman"/>
          <w:b/>
          <w:color w:val="000000"/>
          <w:sz w:val="24"/>
          <w:szCs w:val="24"/>
        </w:rPr>
        <w:t xml:space="preserve"> those miracles which he had power to do in the sight of the beast; saying to them that dwell on the earth,</w:t>
      </w:r>
      <w:r w:rsidR="00D03F04">
        <w:rPr>
          <w:rFonts w:ascii="Times New Roman" w:hAnsi="Times New Roman" w:cs="Times New Roman"/>
          <w:b/>
          <w:color w:val="000000"/>
          <w:sz w:val="24"/>
          <w:szCs w:val="24"/>
        </w:rPr>
        <w:t>”—</w:t>
      </w:r>
      <w:r w:rsidR="00D03F04">
        <w:rPr>
          <w:rFonts w:ascii="Times New Roman" w:hAnsi="Times New Roman" w:cs="Times New Roman"/>
          <w:b/>
          <w:i/>
          <w:color w:val="000000"/>
          <w:sz w:val="24"/>
          <w:szCs w:val="24"/>
        </w:rPr>
        <w:t>the whole Earth</w:t>
      </w:r>
      <w:r w:rsidR="00D03F04" w:rsidRPr="00D03F04">
        <w:rPr>
          <w:rFonts w:ascii="Times New Roman" w:hAnsi="Times New Roman" w:cs="Times New Roman"/>
          <w:b/>
          <w:color w:val="000000"/>
          <w:sz w:val="24"/>
          <w:szCs w:val="24"/>
        </w:rPr>
        <w:t>—“</w:t>
      </w:r>
      <w:r w:rsidRPr="00CF261E">
        <w:rPr>
          <w:rFonts w:ascii="Times New Roman" w:hAnsi="Times New Roman" w:cs="Times New Roman"/>
          <w:b/>
          <w:color w:val="000000"/>
          <w:sz w:val="24"/>
          <w:szCs w:val="24"/>
        </w:rPr>
        <w:t>that they should make an image to the beast, which had the wound by a sword, and did live</w:t>
      </w:r>
      <w:r w:rsidRPr="00CF261E">
        <w:rPr>
          <w:rFonts w:ascii="Times New Roman" w:hAnsi="Times New Roman" w:cs="Times New Roman"/>
          <w:color w:val="000000"/>
          <w:sz w:val="24"/>
          <w:szCs w:val="24"/>
        </w:rPr>
        <w:t>.</w:t>
      </w:r>
      <w:r>
        <w:rPr>
          <w:rFonts w:ascii="Times New Roman" w:hAnsi="Times New Roman" w:cs="Times New Roman"/>
          <w:color w:val="000000"/>
          <w:sz w:val="24"/>
          <w:szCs w:val="24"/>
        </w:rPr>
        <w:t>” Revelation 13:13-14 (KJV).</w:t>
      </w:r>
    </w:p>
    <w:p w:rsidR="00D87765" w:rsidRDefault="00D87765" w:rsidP="00DD3610">
      <w:pPr>
        <w:spacing w:after="0" w:line="240" w:lineRule="auto"/>
        <w:jc w:val="both"/>
        <w:rPr>
          <w:rFonts w:ascii="Times New Roman" w:hAnsi="Times New Roman" w:cs="Times New Roman"/>
          <w:sz w:val="24"/>
          <w:szCs w:val="24"/>
        </w:rPr>
      </w:pPr>
    </w:p>
    <w:p w:rsidR="00D03F04" w:rsidRDefault="00D03F0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see that the Papacy has 30 years of preparation, paralleling Christ’s 30 years of preparation.</w:t>
      </w:r>
    </w:p>
    <w:p w:rsidR="00D03F04" w:rsidRDefault="00D03F0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the Papacy is empowered to give its satanic testimony for 1260 years (three and a half prophetic days).</w:t>
      </w:r>
    </w:p>
    <w:p w:rsidR="00D03F04" w:rsidRDefault="00D03F0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it receives a deadly wound.</w:t>
      </w:r>
    </w:p>
    <w:p w:rsidR="00D03F04" w:rsidRDefault="00D03F0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the Ronald Reagan years, the resurrection and ascendancy begins; and, by the time you get to verse 42 of Daniel 11, the ascendancy has been restored.</w:t>
      </w:r>
    </w:p>
    <w:p w:rsidR="00D03F04" w:rsidRDefault="00D03F04" w:rsidP="00DD3610">
      <w:pPr>
        <w:spacing w:after="0" w:line="240" w:lineRule="auto"/>
        <w:jc w:val="both"/>
        <w:rPr>
          <w:rFonts w:ascii="Times New Roman" w:hAnsi="Times New Roman" w:cs="Times New Roman"/>
          <w:sz w:val="24"/>
          <w:szCs w:val="24"/>
        </w:rPr>
      </w:pPr>
    </w:p>
    <w:p w:rsidR="00D03F04" w:rsidRDefault="00D03F04" w:rsidP="00D03F04">
      <w:pPr>
        <w:pStyle w:val="Heading3"/>
        <w:jc w:val="right"/>
      </w:pPr>
      <w:bookmarkStart w:id="189" w:name="_Toc529257540"/>
      <w:r>
        <w:lastRenderedPageBreak/>
        <w:t>End of the World and Second Coming of Christ—Daniel 11:40-12:3</w:t>
      </w:r>
      <w:bookmarkEnd w:id="189"/>
    </w:p>
    <w:p w:rsidR="00D87765" w:rsidRDefault="00D03F0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verse 44, of Daniel 11, you see the message of the East and the North, which is the Third Angel’s Message swelling to the Loud Cry, which is identifying what?  The Fall of Babylon, and it leads to the Seven Last Plagues in this time period here, and the Second Coming of Christ, Daniel 12, verses 1 through 3.</w:t>
      </w:r>
    </w:p>
    <w:p w:rsidR="00D87765" w:rsidRDefault="00D87765" w:rsidP="00DD3610">
      <w:pPr>
        <w:spacing w:after="0" w:line="240" w:lineRule="auto"/>
        <w:jc w:val="both"/>
        <w:rPr>
          <w:rFonts w:ascii="Times New Roman" w:hAnsi="Times New Roman" w:cs="Times New Roman"/>
          <w:sz w:val="24"/>
          <w:szCs w:val="24"/>
        </w:rPr>
      </w:pPr>
    </w:p>
    <w:p w:rsidR="00D87765" w:rsidRDefault="00D03F04" w:rsidP="00D03F04">
      <w:pPr>
        <w:pStyle w:val="Heading2"/>
        <w:jc w:val="center"/>
      </w:pPr>
      <w:bookmarkStart w:id="190" w:name="_Toc529257541"/>
      <w:r>
        <w:t>Summary</w:t>
      </w:r>
      <w:bookmarkEnd w:id="190"/>
    </w:p>
    <w:p w:rsidR="00D87765" w:rsidRDefault="00D87765" w:rsidP="00DD3610">
      <w:pPr>
        <w:spacing w:after="0" w:line="240" w:lineRule="auto"/>
        <w:jc w:val="both"/>
        <w:rPr>
          <w:rFonts w:ascii="Times New Roman" w:hAnsi="Times New Roman" w:cs="Times New Roman"/>
          <w:sz w:val="24"/>
          <w:szCs w:val="24"/>
        </w:rPr>
      </w:pPr>
    </w:p>
    <w:p w:rsidR="00D03F04" w:rsidRDefault="00D03F0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these three histories give us three testimonies of th</w:t>
      </w:r>
      <w:r w:rsidR="00061C20">
        <w:rPr>
          <w:rFonts w:ascii="Times New Roman" w:hAnsi="Times New Roman" w:cs="Times New Roman"/>
          <w:sz w:val="24"/>
          <w:szCs w:val="24"/>
        </w:rPr>
        <w:t>is sequence of events.</w:t>
      </w:r>
    </w:p>
    <w:p w:rsidR="00061C20" w:rsidRDefault="00061C20" w:rsidP="00DD3610">
      <w:pPr>
        <w:spacing w:after="0" w:line="240" w:lineRule="auto"/>
        <w:jc w:val="both"/>
        <w:rPr>
          <w:rFonts w:ascii="Times New Roman" w:hAnsi="Times New Roman" w:cs="Times New Roman"/>
          <w:sz w:val="24"/>
          <w:szCs w:val="24"/>
        </w:rPr>
      </w:pPr>
    </w:p>
    <w:p w:rsidR="00061C20" w:rsidRPr="00C97E57" w:rsidRDefault="00061C20" w:rsidP="00061C20">
      <w:pPr>
        <w:pStyle w:val="Heading3"/>
        <w:jc w:val="center"/>
        <w:rPr>
          <w:b w:val="0"/>
        </w:rPr>
      </w:pPr>
      <w:bookmarkStart w:id="191" w:name="_Toc529257542"/>
      <w:r w:rsidRPr="00C97E57">
        <w:rPr>
          <w:b w:val="0"/>
          <w:i/>
          <w:smallCaps w:val="0"/>
        </w:rPr>
        <w:t xml:space="preserve">Figure No. 33  </w:t>
      </w:r>
      <w:r w:rsidRPr="00C97E57">
        <w:rPr>
          <w:b w:val="0"/>
        </w:rPr>
        <w:t>Three Testimonies to Sequence of Events at End of World</w:t>
      </w:r>
      <w:bookmarkEnd w:id="191"/>
    </w:p>
    <w:p w:rsidR="00061C20" w:rsidRDefault="00061C20" w:rsidP="00DD3610">
      <w:pPr>
        <w:spacing w:after="0" w:line="240" w:lineRule="auto"/>
        <w:jc w:val="both"/>
        <w:rPr>
          <w:rFonts w:ascii="Times New Roman" w:hAnsi="Times New Roman" w:cs="Times New Roman"/>
          <w:sz w:val="24"/>
          <w:szCs w:val="24"/>
        </w:rPr>
      </w:pPr>
    </w:p>
    <w:p w:rsidR="00061C20" w:rsidRPr="00061C20" w:rsidRDefault="00061C20" w:rsidP="00061C20">
      <w:pPr>
        <w:spacing w:after="0" w:line="240" w:lineRule="auto"/>
        <w:ind w:left="720" w:firstLine="720"/>
        <w:rPr>
          <w:rFonts w:ascii="Times New Roman" w:hAnsi="Times New Roman" w:cs="Times New Roman"/>
          <w:smallCaps/>
          <w:sz w:val="24"/>
          <w:szCs w:val="24"/>
        </w:rPr>
      </w:pPr>
      <w:r w:rsidRPr="00061C20">
        <w:rPr>
          <w:rFonts w:ascii="Times New Roman" w:hAnsi="Times New Roman" w:cs="Times New Roman"/>
          <w:smallCaps/>
          <w:sz w:val="24"/>
          <w:szCs w:val="24"/>
        </w:rPr>
        <w:t>Prophetic Pattern of Christ’s Life:  Covenant by Blood</w:t>
      </w:r>
    </w:p>
    <w:p w:rsidR="00061C20" w:rsidRDefault="00061C20" w:rsidP="00061C20">
      <w:pPr>
        <w:autoSpaceDE w:val="0"/>
        <w:autoSpaceDN w:val="0"/>
        <w:adjustRightInd w:val="0"/>
        <w:spacing w:after="0" w:line="240" w:lineRule="auto"/>
        <w:ind w:right="720"/>
        <w:jc w:val="both"/>
        <w:rPr>
          <w:rFonts w:ascii="Arial" w:hAnsi="Arial" w:cs="Arial"/>
          <w:sz w:val="20"/>
          <w:szCs w:val="20"/>
        </w:rPr>
      </w:pPr>
    </w:p>
    <w:p w:rsidR="00061C20" w:rsidRPr="00950562" w:rsidRDefault="00CA3943" w:rsidP="00061C20">
      <w:pPr>
        <w:autoSpaceDE w:val="0"/>
        <w:autoSpaceDN w:val="0"/>
        <w:adjustRightInd w:val="0"/>
        <w:spacing w:after="0" w:line="240" w:lineRule="auto"/>
        <w:ind w:right="720"/>
        <w:jc w:val="both"/>
        <w:rPr>
          <w:rFonts w:ascii="Arial" w:hAnsi="Arial" w:cs="Arial"/>
          <w:sz w:val="16"/>
          <w:szCs w:val="16"/>
        </w:rPr>
      </w:pPr>
      <w:r w:rsidRPr="00CA3943">
        <w:rPr>
          <w:rFonts w:ascii="Arial" w:hAnsi="Arial" w:cs="Arial"/>
          <w:noProof/>
          <w:sz w:val="20"/>
          <w:szCs w:val="20"/>
        </w:rPr>
        <w:pict>
          <v:shape id="_x0000_s34980" type="#_x0000_t32" style="position:absolute;left:0;text-align:left;margin-left:200.3pt;margin-top:6.85pt;width:0;height:45.7pt;z-index:252576768" o:connectortype="straight"/>
        </w:pict>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t xml:space="preserve">  </w:t>
      </w:r>
      <w:r w:rsidR="00061C20" w:rsidRPr="00950562">
        <w:rPr>
          <w:rFonts w:ascii="Arial" w:hAnsi="Arial" w:cs="Arial"/>
          <w:sz w:val="16"/>
          <w:szCs w:val="16"/>
        </w:rPr>
        <w:t>AD100</w:t>
      </w:r>
    </w:p>
    <w:p w:rsidR="00061C20" w:rsidRPr="00546125" w:rsidRDefault="00CA3943" w:rsidP="00061C20">
      <w:pPr>
        <w:autoSpaceDE w:val="0"/>
        <w:autoSpaceDN w:val="0"/>
        <w:adjustRightInd w:val="0"/>
        <w:spacing w:after="0" w:line="240" w:lineRule="auto"/>
        <w:ind w:right="720"/>
        <w:jc w:val="both"/>
        <w:rPr>
          <w:rFonts w:ascii="Arial Narrow" w:hAnsi="Arial Narrow" w:cs="Arial"/>
          <w:sz w:val="20"/>
          <w:szCs w:val="20"/>
        </w:rPr>
      </w:pPr>
      <w:r w:rsidRPr="00CA3943">
        <w:rPr>
          <w:rFonts w:ascii="Arial" w:hAnsi="Arial" w:cs="Arial"/>
          <w:noProof/>
          <w:sz w:val="20"/>
          <w:szCs w:val="20"/>
        </w:rPr>
        <w:pict>
          <v:shape id="_x0000_s34981" type="#_x0000_t32" style="position:absolute;left:0;text-align:left;margin-left:193.5pt;margin-top:8.1pt;width:13.5pt;height:0;z-index:252577792" o:connectortype="straight"/>
        </w:pict>
      </w:r>
      <w:r w:rsidRPr="00CA3943">
        <w:rPr>
          <w:rFonts w:ascii="Arial" w:hAnsi="Arial" w:cs="Arial"/>
          <w:noProof/>
          <w:sz w:val="20"/>
          <w:szCs w:val="20"/>
        </w:rPr>
        <w:pict>
          <v:shape id="_x0000_s34978" type="#_x0000_t19" style="position:absolute;left:0;text-align:left;margin-left:136.5pt;margin-top:3.6pt;width:22.5pt;height:33.75pt;flip:x;z-index:252574720"/>
        </w:pict>
      </w:r>
      <w:r w:rsidR="00061C20">
        <w:rPr>
          <w:rFonts w:ascii="Arial Narrow" w:hAnsi="Arial Narrow" w:cs="Arial"/>
          <w:sz w:val="20"/>
          <w:szCs w:val="20"/>
        </w:rPr>
        <w:tab/>
      </w:r>
      <w:r w:rsidR="00061C20">
        <w:rPr>
          <w:rFonts w:ascii="Arial Narrow" w:hAnsi="Arial Narrow" w:cs="Arial"/>
          <w:sz w:val="20"/>
          <w:szCs w:val="20"/>
        </w:rPr>
        <w:tab/>
      </w:r>
      <w:r w:rsidR="00061C20">
        <w:rPr>
          <w:rFonts w:ascii="Arial Narrow" w:hAnsi="Arial Narrow" w:cs="Arial"/>
          <w:sz w:val="20"/>
          <w:szCs w:val="20"/>
        </w:rPr>
        <w:tab/>
        <w:t xml:space="preserve">      Power</w:t>
      </w:r>
      <w:r w:rsidR="00061C20">
        <w:rPr>
          <w:rFonts w:ascii="Arial Narrow" w:hAnsi="Arial Narrow" w:cs="Arial"/>
          <w:sz w:val="20"/>
          <w:szCs w:val="20"/>
        </w:rPr>
        <w:tab/>
      </w:r>
      <w:r w:rsidR="00061C20">
        <w:rPr>
          <w:rFonts w:ascii="Arial Narrow" w:hAnsi="Arial Narrow" w:cs="Arial"/>
          <w:sz w:val="20"/>
          <w:szCs w:val="20"/>
        </w:rPr>
        <w:tab/>
      </w:r>
      <w:r w:rsidR="00061C20">
        <w:rPr>
          <w:rFonts w:ascii="Arial Narrow" w:hAnsi="Arial Narrow" w:cs="Arial"/>
          <w:sz w:val="20"/>
          <w:szCs w:val="20"/>
        </w:rPr>
        <w:tab/>
        <w:t xml:space="preserve"> Ascends</w:t>
      </w:r>
      <w:r w:rsidR="00061C20">
        <w:rPr>
          <w:rFonts w:ascii="Arial Narrow" w:hAnsi="Arial Narrow" w:cs="Arial"/>
          <w:sz w:val="20"/>
          <w:szCs w:val="20"/>
        </w:rPr>
        <w:tab/>
        <w:t xml:space="preserve">          Plagues</w:t>
      </w:r>
      <w:r w:rsidR="00061C20">
        <w:rPr>
          <w:rFonts w:ascii="Arial Narrow" w:hAnsi="Arial Narrow" w:cs="Arial"/>
          <w:sz w:val="20"/>
          <w:szCs w:val="20"/>
        </w:rPr>
        <w:tab/>
        <w:t>2</w:t>
      </w:r>
      <w:r w:rsidR="00061C20" w:rsidRPr="003E50B1">
        <w:rPr>
          <w:rFonts w:ascii="Arial Narrow" w:hAnsi="Arial Narrow" w:cs="Arial"/>
          <w:sz w:val="20"/>
          <w:szCs w:val="20"/>
          <w:vertAlign w:val="superscript"/>
        </w:rPr>
        <w:t>nd</w:t>
      </w:r>
      <w:r w:rsidR="00061C20">
        <w:rPr>
          <w:rFonts w:ascii="Arial Narrow" w:hAnsi="Arial Narrow" w:cs="Arial"/>
          <w:sz w:val="20"/>
          <w:szCs w:val="20"/>
        </w:rPr>
        <w:t xml:space="preserve"> Coming</w:t>
      </w:r>
    </w:p>
    <w:p w:rsidR="00061C20" w:rsidRPr="00E74930" w:rsidRDefault="00CA3943" w:rsidP="00061C20">
      <w:pPr>
        <w:autoSpaceDE w:val="0"/>
        <w:autoSpaceDN w:val="0"/>
        <w:adjustRightInd w:val="0"/>
        <w:spacing w:after="0" w:line="240" w:lineRule="auto"/>
        <w:ind w:right="720"/>
        <w:jc w:val="both"/>
        <w:rPr>
          <w:rFonts w:ascii="Arial" w:hAnsi="Arial" w:cs="Arial"/>
          <w:sz w:val="16"/>
          <w:szCs w:val="16"/>
        </w:rPr>
      </w:pPr>
      <w:r>
        <w:rPr>
          <w:rFonts w:ascii="Arial" w:hAnsi="Arial" w:cs="Arial"/>
          <w:noProof/>
          <w:sz w:val="16"/>
          <w:szCs w:val="16"/>
        </w:rPr>
        <w:pict>
          <v:shape id="_x0000_s34985" type="#_x0000_t32" style="position:absolute;left:0;text-align:left;margin-left:380.25pt;margin-top:2.5pt;width:.05pt;height:25.6pt;z-index:252581888" o:connectortype="straight"/>
        </w:pict>
      </w:r>
      <w:r>
        <w:rPr>
          <w:rFonts w:ascii="Arial" w:hAnsi="Arial" w:cs="Arial"/>
          <w:noProof/>
          <w:sz w:val="16"/>
          <w:szCs w:val="16"/>
        </w:rPr>
        <w:pict>
          <v:shape id="_x0000_s34984" type="#_x0000_t32" style="position:absolute;left:0;text-align:left;margin-left:324.75pt;margin-top:3.25pt;width:.05pt;height:25.6pt;z-index:252580864" o:connectortype="straight"/>
        </w:pict>
      </w:r>
      <w:r>
        <w:rPr>
          <w:rFonts w:ascii="Arial" w:hAnsi="Arial" w:cs="Arial"/>
          <w:noProof/>
          <w:sz w:val="16"/>
          <w:szCs w:val="16"/>
        </w:rPr>
        <w:pict>
          <v:shape id="_x0000_s34976" type="#_x0000_t32" style="position:absolute;left:0;text-align:left;margin-left:87pt;margin-top:2.6pt;width:0;height:26.25pt;z-index:252572672" o:connectortype="straight"/>
        </w:pict>
      </w:r>
      <w:r>
        <w:rPr>
          <w:rFonts w:ascii="Arial" w:hAnsi="Arial" w:cs="Arial"/>
          <w:noProof/>
          <w:sz w:val="16"/>
          <w:szCs w:val="16"/>
        </w:rPr>
        <w:pict>
          <v:shape id="_x0000_s34983" type="#_x0000_t32" style="position:absolute;left:0;text-align:left;margin-left:271.5pt;margin-top:2.55pt;width:0;height:26.3pt;z-index:252579840" o:connectortype="straight"/>
        </w:pict>
      </w:r>
      <w:r>
        <w:rPr>
          <w:rFonts w:ascii="Arial" w:hAnsi="Arial" w:cs="Arial"/>
          <w:noProof/>
          <w:sz w:val="16"/>
          <w:szCs w:val="16"/>
        </w:rPr>
        <w:pict>
          <v:shape id="_x0000_s34977" type="#_x0000_t32" style="position:absolute;left:0;text-align:left;margin-left:132.75pt;margin-top:2.6pt;width:0;height:23.25pt;z-index:252573696" o:connectortype="straight"/>
        </w:pict>
      </w:r>
      <w:r w:rsidR="00061C20" w:rsidRPr="00E74930">
        <w:rPr>
          <w:rFonts w:ascii="Arial" w:hAnsi="Arial" w:cs="Arial"/>
          <w:sz w:val="16"/>
          <w:szCs w:val="16"/>
        </w:rPr>
        <w:tab/>
      </w:r>
      <w:r w:rsidR="00061C20" w:rsidRPr="00E74930">
        <w:rPr>
          <w:rFonts w:ascii="Arial" w:hAnsi="Arial" w:cs="Arial"/>
          <w:sz w:val="16"/>
          <w:szCs w:val="16"/>
        </w:rPr>
        <w:tab/>
      </w:r>
      <w:r w:rsidR="00061C20" w:rsidRPr="00E74930">
        <w:rPr>
          <w:rFonts w:ascii="Arial" w:hAnsi="Arial" w:cs="Arial"/>
          <w:sz w:val="16"/>
          <w:szCs w:val="16"/>
        </w:rPr>
        <w:tab/>
      </w:r>
      <w:r w:rsidR="00061C20" w:rsidRPr="00E74930">
        <w:rPr>
          <w:rFonts w:ascii="Arial" w:hAnsi="Arial" w:cs="Arial"/>
          <w:sz w:val="16"/>
          <w:szCs w:val="16"/>
        </w:rPr>
        <w:tab/>
        <w:t>Testimony</w:t>
      </w:r>
      <w:r w:rsidR="00061C20">
        <w:rPr>
          <w:rFonts w:ascii="Arial" w:hAnsi="Arial" w:cs="Arial"/>
          <w:sz w:val="16"/>
          <w:szCs w:val="16"/>
        </w:rPr>
        <w:t xml:space="preserve">        </w:t>
      </w:r>
      <w:r w:rsidR="00061C20">
        <w:rPr>
          <w:rFonts w:ascii="Arial" w:hAnsi="Arial" w:cs="Arial"/>
          <w:sz w:val="16"/>
          <w:szCs w:val="16"/>
        </w:rPr>
        <w:tab/>
      </w:r>
      <w:r w:rsidR="00061C20">
        <w:rPr>
          <w:rFonts w:ascii="Arial" w:hAnsi="Arial" w:cs="Arial"/>
          <w:sz w:val="16"/>
          <w:szCs w:val="16"/>
        </w:rPr>
        <w:tab/>
      </w:r>
    </w:p>
    <w:p w:rsidR="00061C20" w:rsidRPr="003E50B1" w:rsidRDefault="00CA3943" w:rsidP="00061C20">
      <w:pPr>
        <w:autoSpaceDE w:val="0"/>
        <w:autoSpaceDN w:val="0"/>
        <w:adjustRightInd w:val="0"/>
        <w:spacing w:after="0" w:line="240" w:lineRule="auto"/>
        <w:ind w:right="720"/>
        <w:jc w:val="both"/>
        <w:rPr>
          <w:rFonts w:ascii="Arial" w:hAnsi="Arial" w:cs="Arial"/>
          <w:b/>
          <w:sz w:val="20"/>
          <w:szCs w:val="20"/>
        </w:rPr>
      </w:pPr>
      <w:r w:rsidRPr="00CA3943">
        <w:rPr>
          <w:rFonts w:ascii="Arial" w:hAnsi="Arial" w:cs="Arial"/>
          <w:noProof/>
          <w:sz w:val="16"/>
          <w:szCs w:val="16"/>
        </w:rPr>
        <w:pict>
          <v:shape id="_x0000_s34986" type="#_x0000_t32" style="position:absolute;left:0;text-align:left;margin-left:222pt;margin-top:2.35pt;width:0;height:3.8pt;flip:y;z-index:252582912" o:connectortype="straight">
            <v:stroke endarrow="block"/>
          </v:shape>
        </w:pict>
      </w:r>
      <w:r w:rsidRPr="00CA3943">
        <w:rPr>
          <w:rFonts w:ascii="Arial" w:hAnsi="Arial" w:cs="Arial"/>
          <w:noProof/>
          <w:sz w:val="16"/>
          <w:szCs w:val="16"/>
        </w:rPr>
        <w:pict>
          <v:shape id="_x0000_s34982" type="#_x0000_t32" style="position:absolute;left:0;text-align:left;margin-left:222pt;margin-top:2.35pt;width:0;height:42.05pt;z-index:252578816" o:connectortype="straight"/>
        </w:pict>
      </w:r>
      <w:r w:rsidR="00061C20" w:rsidRPr="00E74930">
        <w:rPr>
          <w:rFonts w:ascii="Arial Narrow" w:hAnsi="Arial Narrow" w:cs="Arial"/>
          <w:sz w:val="16"/>
          <w:szCs w:val="16"/>
        </w:rPr>
        <w:tab/>
      </w:r>
      <w:r w:rsidR="0028080F" w:rsidRPr="0028080F">
        <w:rPr>
          <w:rFonts w:ascii="Arial Narrow" w:hAnsi="Arial Narrow" w:cs="Arial"/>
          <w:sz w:val="24"/>
          <w:szCs w:val="24"/>
        </w:rPr>
        <w:t>(A)</w:t>
      </w:r>
      <w:r w:rsidR="00061C20">
        <w:rPr>
          <w:rFonts w:ascii="Arial Narrow" w:hAnsi="Arial Narrow" w:cs="Arial"/>
          <w:sz w:val="16"/>
          <w:szCs w:val="16"/>
        </w:rPr>
        <w:tab/>
        <w:t xml:space="preserve">             30 </w:t>
      </w:r>
      <w:r w:rsidR="00061C20" w:rsidRPr="00E74930">
        <w:rPr>
          <w:rFonts w:ascii="Arial Narrow" w:hAnsi="Arial Narrow" w:cs="Arial"/>
          <w:sz w:val="16"/>
          <w:szCs w:val="16"/>
        </w:rPr>
        <w:t>yrs</w:t>
      </w:r>
      <w:r w:rsidR="00061C20" w:rsidRPr="00E74930">
        <w:rPr>
          <w:rFonts w:ascii="Arial" w:hAnsi="Arial" w:cs="Arial"/>
          <w:sz w:val="16"/>
          <w:szCs w:val="16"/>
        </w:rPr>
        <w:tab/>
        <w:t>3½ yrs</w:t>
      </w:r>
      <w:r w:rsidR="00061C20">
        <w:rPr>
          <w:rFonts w:ascii="Arial" w:hAnsi="Arial" w:cs="Arial"/>
          <w:sz w:val="16"/>
          <w:szCs w:val="16"/>
        </w:rPr>
        <w:tab/>
      </w:r>
      <w:r w:rsidR="00061C20" w:rsidRPr="00E74930">
        <w:rPr>
          <w:rFonts w:ascii="Arial" w:hAnsi="Arial" w:cs="Arial"/>
          <w:sz w:val="16"/>
          <w:szCs w:val="16"/>
        </w:rPr>
        <w:tab/>
      </w:r>
      <w:r w:rsidR="00061C20">
        <w:rPr>
          <w:rFonts w:ascii="Arial" w:hAnsi="Arial" w:cs="Arial"/>
          <w:sz w:val="16"/>
          <w:szCs w:val="16"/>
        </w:rPr>
        <w:tab/>
      </w:r>
      <w:r w:rsidR="00061C20">
        <w:rPr>
          <w:rFonts w:ascii="Arial" w:hAnsi="Arial" w:cs="Arial"/>
          <w:sz w:val="16"/>
          <w:szCs w:val="16"/>
        </w:rPr>
        <w:tab/>
      </w:r>
      <w:r w:rsidR="00061C20">
        <w:rPr>
          <w:rFonts w:ascii="Arial" w:hAnsi="Arial" w:cs="Arial"/>
          <w:sz w:val="16"/>
          <w:szCs w:val="16"/>
        </w:rPr>
        <w:tab/>
        <w:t xml:space="preserve">   </w:t>
      </w:r>
      <w:r w:rsidR="00061C20">
        <w:rPr>
          <w:rFonts w:ascii="Arial" w:hAnsi="Arial" w:cs="Arial"/>
          <w:b/>
          <w:sz w:val="20"/>
          <w:szCs w:val="20"/>
        </w:rPr>
        <w:t>7</w:t>
      </w:r>
    </w:p>
    <w:p w:rsidR="00061C20" w:rsidRDefault="00CA3943" w:rsidP="00061C20">
      <w:pPr>
        <w:autoSpaceDE w:val="0"/>
        <w:autoSpaceDN w:val="0"/>
        <w:adjustRightInd w:val="0"/>
        <w:spacing w:after="0" w:line="240" w:lineRule="auto"/>
        <w:ind w:right="720"/>
        <w:jc w:val="both"/>
        <w:rPr>
          <w:rFonts w:ascii="Arial" w:hAnsi="Arial" w:cs="Arial"/>
          <w:sz w:val="20"/>
          <w:szCs w:val="20"/>
        </w:rPr>
      </w:pPr>
      <w:r w:rsidRPr="00CA3943">
        <w:rPr>
          <w:rFonts w:ascii="Arial Narrow" w:hAnsi="Arial Narrow" w:cs="Arial"/>
          <w:noProof/>
          <w:sz w:val="16"/>
          <w:szCs w:val="16"/>
        </w:rPr>
        <w:pict>
          <v:shape id="_x0000_s34979" type="#_x0000_t32" style="position:absolute;left:0;text-align:left;margin-left:136.5pt;margin-top:4.4pt;width:0;height:3.75pt;z-index:252575744" o:connectortype="straight">
            <v:stroke endarrow="block"/>
          </v:shape>
        </w:pict>
      </w:r>
      <w:r>
        <w:rPr>
          <w:rFonts w:ascii="Arial" w:hAnsi="Arial" w:cs="Arial"/>
          <w:noProof/>
          <w:sz w:val="20"/>
          <w:szCs w:val="20"/>
        </w:rPr>
        <w:pict>
          <v:shape id="_x0000_s34975" type="#_x0000_t32" style="position:absolute;left:0;text-align:left;margin-left:71.25pt;margin-top:8.85pt;width:328.5pt;height:0;z-index:252571648" o:connectortype="straight"/>
        </w:pict>
      </w:r>
    </w:p>
    <w:p w:rsidR="00061C20" w:rsidRPr="003E50B1" w:rsidRDefault="00061C20" w:rsidP="00061C20">
      <w:pPr>
        <w:autoSpaceDE w:val="0"/>
        <w:autoSpaceDN w:val="0"/>
        <w:adjustRightInd w:val="0"/>
        <w:spacing w:after="0" w:line="240" w:lineRule="auto"/>
        <w:ind w:right="720"/>
        <w:jc w:val="both"/>
        <w:rPr>
          <w:rFonts w:ascii="Arial Narrow" w:hAnsi="Arial Narrow" w:cs="Arial"/>
          <w:sz w:val="20"/>
          <w:szCs w:val="20"/>
        </w:rPr>
      </w:pPr>
      <w:r w:rsidRPr="003E50B1">
        <w:rPr>
          <w:rFonts w:ascii="Arial Narrow" w:hAnsi="Arial Narrow" w:cs="Arial"/>
          <w:sz w:val="20"/>
          <w:szCs w:val="20"/>
        </w:rPr>
        <w:tab/>
      </w:r>
      <w:r w:rsidRPr="003E50B1">
        <w:rPr>
          <w:rFonts w:ascii="Arial Narrow" w:hAnsi="Arial Narrow" w:cs="Arial"/>
          <w:sz w:val="20"/>
          <w:szCs w:val="20"/>
        </w:rPr>
        <w:tab/>
        <w:t xml:space="preserve">         Preparation</w:t>
      </w:r>
      <w:r w:rsidRPr="003E50B1">
        <w:rPr>
          <w:rFonts w:ascii="Arial Narrow" w:hAnsi="Arial Narrow" w:cs="Arial"/>
          <w:sz w:val="20"/>
          <w:szCs w:val="20"/>
        </w:rPr>
        <w:tab/>
      </w:r>
      <w:r w:rsidRPr="003E50B1">
        <w:rPr>
          <w:rFonts w:ascii="Arial Narrow" w:hAnsi="Arial Narrow" w:cs="Arial"/>
          <w:sz w:val="20"/>
          <w:szCs w:val="20"/>
        </w:rPr>
        <w:tab/>
        <w:t xml:space="preserve">  Crucified</w:t>
      </w:r>
    </w:p>
    <w:p w:rsidR="00061C20" w:rsidRPr="003E50B1" w:rsidRDefault="00061C20" w:rsidP="00061C20">
      <w:pPr>
        <w:autoSpaceDE w:val="0"/>
        <w:autoSpaceDN w:val="0"/>
        <w:adjustRightInd w:val="0"/>
        <w:spacing w:after="0" w:line="240" w:lineRule="auto"/>
        <w:ind w:right="720"/>
        <w:jc w:val="both"/>
        <w:rPr>
          <w:rFonts w:ascii="Arial Narrow" w:hAnsi="Arial Narrow" w:cs="Times New Roman"/>
          <w:sz w:val="20"/>
          <w:szCs w:val="20"/>
        </w:rPr>
      </w:pP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t xml:space="preserve">         </w:t>
      </w:r>
    </w:p>
    <w:p w:rsidR="00061C20" w:rsidRPr="003E50B1" w:rsidRDefault="00061C20" w:rsidP="00061C20">
      <w:pPr>
        <w:autoSpaceDE w:val="0"/>
        <w:autoSpaceDN w:val="0"/>
        <w:adjustRightInd w:val="0"/>
        <w:spacing w:after="0" w:line="240" w:lineRule="auto"/>
        <w:ind w:right="720"/>
        <w:jc w:val="both"/>
        <w:rPr>
          <w:rFonts w:ascii="Arial Narrow" w:hAnsi="Arial Narrow" w:cs="Times New Roman"/>
          <w:sz w:val="20"/>
          <w:szCs w:val="20"/>
        </w:rPr>
      </w:pP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t xml:space="preserve">          Resurrected</w:t>
      </w:r>
    </w:p>
    <w:p w:rsidR="00061C20" w:rsidRDefault="00061C20" w:rsidP="00061C20">
      <w:pPr>
        <w:autoSpaceDE w:val="0"/>
        <w:autoSpaceDN w:val="0"/>
        <w:adjustRightInd w:val="0"/>
        <w:spacing w:after="0" w:line="240" w:lineRule="auto"/>
        <w:ind w:right="720"/>
        <w:jc w:val="both"/>
        <w:rPr>
          <w:rFonts w:ascii="Times New Roman" w:hAnsi="Times New Roman" w:cs="Times New Roman"/>
          <w:sz w:val="24"/>
          <w:szCs w:val="24"/>
        </w:rPr>
      </w:pPr>
    </w:p>
    <w:p w:rsidR="00061C20" w:rsidRDefault="00061C20" w:rsidP="00C97E57">
      <w:pPr>
        <w:spacing w:after="0" w:line="240" w:lineRule="auto"/>
        <w:jc w:val="center"/>
        <w:rPr>
          <w:rFonts w:ascii="Times New Roman" w:hAnsi="Times New Roman" w:cs="Times New Roman"/>
          <w:smallCaps/>
          <w:sz w:val="24"/>
          <w:szCs w:val="24"/>
        </w:rPr>
      </w:pPr>
      <w:r w:rsidRPr="00061C20">
        <w:rPr>
          <w:rFonts w:ascii="Times New Roman" w:hAnsi="Times New Roman" w:cs="Times New Roman"/>
          <w:smallCaps/>
          <w:sz w:val="24"/>
          <w:szCs w:val="24"/>
        </w:rPr>
        <w:t>Parallel History of French Revolution:  Covenant by Word</w:t>
      </w:r>
      <w:r w:rsidR="00C97E57">
        <w:rPr>
          <w:rFonts w:ascii="Times New Roman" w:hAnsi="Times New Roman" w:cs="Times New Roman"/>
          <w:smallCaps/>
          <w:sz w:val="24"/>
          <w:szCs w:val="24"/>
        </w:rPr>
        <w:t xml:space="preserve"> </w:t>
      </w:r>
      <w:r w:rsidRPr="00061C20">
        <w:rPr>
          <w:rFonts w:ascii="Times New Roman" w:hAnsi="Times New Roman" w:cs="Times New Roman"/>
          <w:smallCaps/>
          <w:sz w:val="24"/>
          <w:szCs w:val="24"/>
        </w:rPr>
        <w:t>(2</w:t>
      </w:r>
      <w:r w:rsidRPr="00061C20">
        <w:rPr>
          <w:rFonts w:ascii="Times New Roman" w:hAnsi="Times New Roman" w:cs="Times New Roman"/>
          <w:smallCaps/>
          <w:sz w:val="24"/>
          <w:szCs w:val="24"/>
          <w:vertAlign w:val="superscript"/>
        </w:rPr>
        <w:t>nd</w:t>
      </w:r>
      <w:r w:rsidR="0028080F">
        <w:rPr>
          <w:rFonts w:ascii="Times New Roman" w:hAnsi="Times New Roman" w:cs="Times New Roman"/>
          <w:smallCaps/>
          <w:sz w:val="24"/>
          <w:szCs w:val="24"/>
        </w:rPr>
        <w:t xml:space="preserve"> Testimony</w:t>
      </w:r>
      <w:r w:rsidRPr="00061C20">
        <w:rPr>
          <w:rFonts w:ascii="Times New Roman" w:hAnsi="Times New Roman" w:cs="Times New Roman"/>
          <w:smallCaps/>
          <w:sz w:val="24"/>
          <w:szCs w:val="24"/>
        </w:rPr>
        <w:t>)</w:t>
      </w:r>
    </w:p>
    <w:p w:rsidR="00061C20" w:rsidRPr="00061C20" w:rsidRDefault="00061C20" w:rsidP="00061C20">
      <w:pPr>
        <w:spacing w:after="0" w:line="240" w:lineRule="auto"/>
        <w:jc w:val="center"/>
        <w:rPr>
          <w:rFonts w:ascii="Times New Roman" w:hAnsi="Times New Roman" w:cs="Times New Roman"/>
          <w:smallCaps/>
          <w:sz w:val="24"/>
          <w:szCs w:val="24"/>
        </w:rPr>
      </w:pPr>
    </w:p>
    <w:p w:rsidR="00061C20" w:rsidRPr="00950562" w:rsidRDefault="00CA3943" w:rsidP="00061C20">
      <w:pPr>
        <w:autoSpaceDE w:val="0"/>
        <w:autoSpaceDN w:val="0"/>
        <w:adjustRightInd w:val="0"/>
        <w:spacing w:after="0" w:line="240" w:lineRule="auto"/>
        <w:ind w:right="720"/>
        <w:jc w:val="both"/>
        <w:rPr>
          <w:rFonts w:ascii="Arial" w:hAnsi="Arial" w:cs="Arial"/>
          <w:sz w:val="16"/>
          <w:szCs w:val="16"/>
        </w:rPr>
      </w:pPr>
      <w:r w:rsidRPr="00CA3943">
        <w:rPr>
          <w:rFonts w:ascii="Arial" w:hAnsi="Arial" w:cs="Arial"/>
          <w:noProof/>
          <w:sz w:val="20"/>
          <w:szCs w:val="20"/>
        </w:rPr>
        <w:pict>
          <v:shape id="_x0000_s35002" type="#_x0000_t32" style="position:absolute;left:0;text-align:left;margin-left:200.3pt;margin-top:6.85pt;width:0;height:45.7pt;z-index:252601344" o:connectortype="straight"/>
        </w:pict>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r>
      <w:r w:rsidR="00061C20">
        <w:rPr>
          <w:rFonts w:ascii="Arial" w:hAnsi="Arial" w:cs="Arial"/>
          <w:sz w:val="20"/>
          <w:szCs w:val="20"/>
        </w:rPr>
        <w:tab/>
        <w:t xml:space="preserve">  </w:t>
      </w:r>
    </w:p>
    <w:p w:rsidR="00061C20" w:rsidRPr="00546125" w:rsidRDefault="00CA3943" w:rsidP="00061C20">
      <w:pPr>
        <w:autoSpaceDE w:val="0"/>
        <w:autoSpaceDN w:val="0"/>
        <w:adjustRightInd w:val="0"/>
        <w:spacing w:after="0" w:line="240" w:lineRule="auto"/>
        <w:ind w:right="720"/>
        <w:jc w:val="both"/>
        <w:rPr>
          <w:rFonts w:ascii="Arial Narrow" w:hAnsi="Arial Narrow" w:cs="Arial"/>
          <w:sz w:val="20"/>
          <w:szCs w:val="20"/>
        </w:rPr>
      </w:pPr>
      <w:r w:rsidRPr="00CA3943">
        <w:rPr>
          <w:rFonts w:ascii="Arial" w:hAnsi="Arial" w:cs="Arial"/>
          <w:noProof/>
          <w:sz w:val="20"/>
          <w:szCs w:val="20"/>
        </w:rPr>
        <w:pict>
          <v:shape id="_x0000_s35003" type="#_x0000_t32" style="position:absolute;left:0;text-align:left;margin-left:193.5pt;margin-top:8.1pt;width:13.5pt;height:0;z-index:252602368" o:connectortype="straight"/>
        </w:pict>
      </w:r>
      <w:r w:rsidRPr="00CA3943">
        <w:rPr>
          <w:rFonts w:ascii="Arial" w:hAnsi="Arial" w:cs="Arial"/>
          <w:noProof/>
          <w:sz w:val="20"/>
          <w:szCs w:val="20"/>
        </w:rPr>
        <w:pict>
          <v:shape id="_x0000_s35000" type="#_x0000_t19" style="position:absolute;left:0;text-align:left;margin-left:136.5pt;margin-top:3.6pt;width:22.5pt;height:33.75pt;flip:x;z-index:252599296"/>
        </w:pict>
      </w:r>
      <w:r w:rsidR="00061C20">
        <w:rPr>
          <w:rFonts w:ascii="Arial Narrow" w:hAnsi="Arial Narrow" w:cs="Arial"/>
          <w:sz w:val="20"/>
          <w:szCs w:val="20"/>
        </w:rPr>
        <w:tab/>
      </w:r>
      <w:r w:rsidR="00061C20">
        <w:rPr>
          <w:rFonts w:ascii="Arial Narrow" w:hAnsi="Arial Narrow" w:cs="Arial"/>
          <w:sz w:val="20"/>
          <w:szCs w:val="20"/>
        </w:rPr>
        <w:tab/>
        <w:t>AD538</w:t>
      </w:r>
      <w:r w:rsidR="00061C20">
        <w:rPr>
          <w:rFonts w:ascii="Arial Narrow" w:hAnsi="Arial Narrow" w:cs="Arial"/>
          <w:sz w:val="20"/>
          <w:szCs w:val="20"/>
        </w:rPr>
        <w:tab/>
        <w:t xml:space="preserve">      Power</w:t>
      </w:r>
      <w:r w:rsidR="00061C20">
        <w:rPr>
          <w:rFonts w:ascii="Arial Narrow" w:hAnsi="Arial Narrow" w:cs="Arial"/>
          <w:sz w:val="20"/>
          <w:szCs w:val="20"/>
        </w:rPr>
        <w:tab/>
      </w:r>
      <w:r w:rsidR="00061C20">
        <w:rPr>
          <w:rFonts w:ascii="Arial Narrow" w:hAnsi="Arial Narrow" w:cs="Arial"/>
          <w:sz w:val="20"/>
          <w:szCs w:val="20"/>
        </w:rPr>
        <w:tab/>
      </w:r>
      <w:r w:rsidR="00061C20">
        <w:rPr>
          <w:rFonts w:ascii="Arial Narrow" w:hAnsi="Arial Narrow" w:cs="Arial"/>
          <w:sz w:val="20"/>
          <w:szCs w:val="20"/>
        </w:rPr>
        <w:tab/>
        <w:t xml:space="preserve"> Ascends</w:t>
      </w:r>
      <w:r w:rsidR="00061C20">
        <w:rPr>
          <w:rFonts w:ascii="Arial Narrow" w:hAnsi="Arial Narrow" w:cs="Arial"/>
          <w:sz w:val="20"/>
          <w:szCs w:val="20"/>
        </w:rPr>
        <w:tab/>
        <w:t xml:space="preserve">         Plagues</w:t>
      </w:r>
      <w:r w:rsidR="00061C20">
        <w:rPr>
          <w:rFonts w:ascii="Arial Narrow" w:hAnsi="Arial Narrow" w:cs="Arial"/>
          <w:sz w:val="20"/>
          <w:szCs w:val="20"/>
        </w:rPr>
        <w:tab/>
        <w:t>2</w:t>
      </w:r>
      <w:r w:rsidR="00061C20" w:rsidRPr="003E50B1">
        <w:rPr>
          <w:rFonts w:ascii="Arial Narrow" w:hAnsi="Arial Narrow" w:cs="Arial"/>
          <w:sz w:val="20"/>
          <w:szCs w:val="20"/>
          <w:vertAlign w:val="superscript"/>
        </w:rPr>
        <w:t>nd</w:t>
      </w:r>
      <w:r w:rsidR="00061C20">
        <w:rPr>
          <w:rFonts w:ascii="Arial Narrow" w:hAnsi="Arial Narrow" w:cs="Arial"/>
          <w:sz w:val="20"/>
          <w:szCs w:val="20"/>
        </w:rPr>
        <w:t xml:space="preserve"> Coming</w:t>
      </w:r>
    </w:p>
    <w:p w:rsidR="00061C20" w:rsidRPr="00E74930" w:rsidRDefault="00CA3943" w:rsidP="00061C20">
      <w:pPr>
        <w:autoSpaceDE w:val="0"/>
        <w:autoSpaceDN w:val="0"/>
        <w:adjustRightInd w:val="0"/>
        <w:spacing w:after="0" w:line="240" w:lineRule="auto"/>
        <w:ind w:right="720"/>
        <w:jc w:val="both"/>
        <w:rPr>
          <w:rFonts w:ascii="Arial" w:hAnsi="Arial" w:cs="Arial"/>
          <w:sz w:val="16"/>
          <w:szCs w:val="16"/>
        </w:rPr>
      </w:pPr>
      <w:r>
        <w:rPr>
          <w:rFonts w:ascii="Arial" w:hAnsi="Arial" w:cs="Arial"/>
          <w:noProof/>
          <w:sz w:val="16"/>
          <w:szCs w:val="16"/>
        </w:rPr>
        <w:pict>
          <v:shape id="_x0000_s35007" type="#_x0000_t32" style="position:absolute;left:0;text-align:left;margin-left:380.25pt;margin-top:2.5pt;width:.05pt;height:25.6pt;z-index:252606464" o:connectortype="straight"/>
        </w:pict>
      </w:r>
      <w:r>
        <w:rPr>
          <w:rFonts w:ascii="Arial" w:hAnsi="Arial" w:cs="Arial"/>
          <w:noProof/>
          <w:sz w:val="16"/>
          <w:szCs w:val="16"/>
        </w:rPr>
        <w:pict>
          <v:shape id="_x0000_s35006" type="#_x0000_t32" style="position:absolute;left:0;text-align:left;margin-left:324.75pt;margin-top:3.25pt;width:.05pt;height:25.6pt;z-index:252605440" o:connectortype="straight"/>
        </w:pict>
      </w:r>
      <w:r>
        <w:rPr>
          <w:rFonts w:ascii="Arial" w:hAnsi="Arial" w:cs="Arial"/>
          <w:noProof/>
          <w:sz w:val="16"/>
          <w:szCs w:val="16"/>
        </w:rPr>
        <w:pict>
          <v:shape id="_x0000_s34998" type="#_x0000_t32" style="position:absolute;left:0;text-align:left;margin-left:87pt;margin-top:2.6pt;width:0;height:26.25pt;z-index:252597248" o:connectortype="straight"/>
        </w:pict>
      </w:r>
      <w:r>
        <w:rPr>
          <w:rFonts w:ascii="Arial" w:hAnsi="Arial" w:cs="Arial"/>
          <w:noProof/>
          <w:sz w:val="16"/>
          <w:szCs w:val="16"/>
        </w:rPr>
        <w:pict>
          <v:shape id="_x0000_s35005" type="#_x0000_t32" style="position:absolute;left:0;text-align:left;margin-left:271.5pt;margin-top:2.55pt;width:0;height:26.3pt;z-index:252604416" o:connectortype="straight"/>
        </w:pict>
      </w:r>
      <w:r>
        <w:rPr>
          <w:rFonts w:ascii="Arial" w:hAnsi="Arial" w:cs="Arial"/>
          <w:noProof/>
          <w:sz w:val="16"/>
          <w:szCs w:val="16"/>
        </w:rPr>
        <w:pict>
          <v:shape id="_x0000_s34999" type="#_x0000_t32" style="position:absolute;left:0;text-align:left;margin-left:132.75pt;margin-top:2.6pt;width:0;height:23.25pt;z-index:252598272" o:connectortype="straight"/>
        </w:pict>
      </w:r>
      <w:r w:rsidR="00061C20" w:rsidRPr="00E74930">
        <w:rPr>
          <w:rFonts w:ascii="Arial" w:hAnsi="Arial" w:cs="Arial"/>
          <w:sz w:val="16"/>
          <w:szCs w:val="16"/>
        </w:rPr>
        <w:tab/>
      </w:r>
      <w:r w:rsidR="00061C20" w:rsidRPr="00E74930">
        <w:rPr>
          <w:rFonts w:ascii="Arial" w:hAnsi="Arial" w:cs="Arial"/>
          <w:sz w:val="16"/>
          <w:szCs w:val="16"/>
        </w:rPr>
        <w:tab/>
      </w:r>
      <w:r w:rsidR="00061C20" w:rsidRPr="00E74930">
        <w:rPr>
          <w:rFonts w:ascii="Arial" w:hAnsi="Arial" w:cs="Arial"/>
          <w:sz w:val="16"/>
          <w:szCs w:val="16"/>
        </w:rPr>
        <w:tab/>
      </w:r>
      <w:r w:rsidR="00061C20" w:rsidRPr="00E74930">
        <w:rPr>
          <w:rFonts w:ascii="Arial" w:hAnsi="Arial" w:cs="Arial"/>
          <w:sz w:val="16"/>
          <w:szCs w:val="16"/>
        </w:rPr>
        <w:tab/>
      </w:r>
      <w:r w:rsidR="00061C20">
        <w:rPr>
          <w:rFonts w:ascii="Arial" w:hAnsi="Arial" w:cs="Arial"/>
          <w:sz w:val="16"/>
          <w:szCs w:val="16"/>
        </w:rPr>
        <w:t xml:space="preserve"> </w:t>
      </w:r>
      <w:r w:rsidR="00061C20" w:rsidRPr="00E74930">
        <w:rPr>
          <w:rFonts w:ascii="Arial" w:hAnsi="Arial" w:cs="Arial"/>
          <w:sz w:val="16"/>
          <w:szCs w:val="16"/>
        </w:rPr>
        <w:t>Testimony</w:t>
      </w:r>
      <w:r w:rsidR="00061C20">
        <w:rPr>
          <w:rFonts w:ascii="Arial" w:hAnsi="Arial" w:cs="Arial"/>
          <w:sz w:val="16"/>
          <w:szCs w:val="16"/>
        </w:rPr>
        <w:t xml:space="preserve">        </w:t>
      </w:r>
      <w:r w:rsidR="00061C20">
        <w:rPr>
          <w:rFonts w:ascii="Arial" w:hAnsi="Arial" w:cs="Arial"/>
          <w:sz w:val="16"/>
          <w:szCs w:val="16"/>
        </w:rPr>
        <w:tab/>
      </w:r>
      <w:r w:rsidR="00061C20">
        <w:rPr>
          <w:rFonts w:ascii="Arial" w:hAnsi="Arial" w:cs="Arial"/>
          <w:sz w:val="16"/>
          <w:szCs w:val="16"/>
        </w:rPr>
        <w:tab/>
      </w:r>
    </w:p>
    <w:p w:rsidR="00061C20" w:rsidRPr="003E50B1" w:rsidRDefault="00CA3943" w:rsidP="00061C20">
      <w:pPr>
        <w:autoSpaceDE w:val="0"/>
        <w:autoSpaceDN w:val="0"/>
        <w:adjustRightInd w:val="0"/>
        <w:spacing w:after="0" w:line="240" w:lineRule="auto"/>
        <w:ind w:right="720"/>
        <w:jc w:val="both"/>
        <w:rPr>
          <w:rFonts w:ascii="Arial" w:hAnsi="Arial" w:cs="Arial"/>
          <w:b/>
          <w:sz w:val="20"/>
          <w:szCs w:val="20"/>
        </w:rPr>
      </w:pPr>
      <w:r w:rsidRPr="00CA3943">
        <w:rPr>
          <w:rFonts w:ascii="Arial" w:hAnsi="Arial" w:cs="Arial"/>
          <w:noProof/>
          <w:sz w:val="16"/>
          <w:szCs w:val="16"/>
        </w:rPr>
        <w:pict>
          <v:shape id="_x0000_s35008" type="#_x0000_t32" style="position:absolute;left:0;text-align:left;margin-left:222pt;margin-top:2.35pt;width:0;height:3.8pt;flip:y;z-index:252607488" o:connectortype="straight">
            <v:stroke endarrow="block"/>
          </v:shape>
        </w:pict>
      </w:r>
      <w:r w:rsidRPr="00CA3943">
        <w:rPr>
          <w:rFonts w:ascii="Arial" w:hAnsi="Arial" w:cs="Arial"/>
          <w:noProof/>
          <w:sz w:val="16"/>
          <w:szCs w:val="16"/>
        </w:rPr>
        <w:pict>
          <v:shape id="_x0000_s35004" type="#_x0000_t32" style="position:absolute;left:0;text-align:left;margin-left:222pt;margin-top:2.35pt;width:0;height:42.05pt;z-index:252603392" o:connectortype="straight"/>
        </w:pict>
      </w:r>
      <w:r w:rsidR="00061C20" w:rsidRPr="00E74930">
        <w:rPr>
          <w:rFonts w:ascii="Arial Narrow" w:hAnsi="Arial Narrow" w:cs="Arial"/>
          <w:sz w:val="16"/>
          <w:szCs w:val="16"/>
        </w:rPr>
        <w:tab/>
      </w:r>
      <w:r w:rsidR="0028080F" w:rsidRPr="0028080F">
        <w:rPr>
          <w:rFonts w:ascii="Arial Narrow" w:hAnsi="Arial Narrow" w:cs="Arial"/>
          <w:sz w:val="24"/>
          <w:szCs w:val="24"/>
        </w:rPr>
        <w:t>(B)</w:t>
      </w:r>
      <w:r w:rsidR="00061C20">
        <w:rPr>
          <w:rFonts w:ascii="Arial Narrow" w:hAnsi="Arial Narrow" w:cs="Arial"/>
          <w:sz w:val="16"/>
          <w:szCs w:val="16"/>
        </w:rPr>
        <w:tab/>
        <w:t xml:space="preserve">             30 </w:t>
      </w:r>
      <w:r w:rsidR="00061C20" w:rsidRPr="00E74930">
        <w:rPr>
          <w:rFonts w:ascii="Arial Narrow" w:hAnsi="Arial Narrow" w:cs="Arial"/>
          <w:sz w:val="16"/>
          <w:szCs w:val="16"/>
        </w:rPr>
        <w:t>yrs</w:t>
      </w:r>
      <w:r w:rsidR="00061C20" w:rsidRPr="00E74930">
        <w:rPr>
          <w:rFonts w:ascii="Arial" w:hAnsi="Arial" w:cs="Arial"/>
          <w:sz w:val="16"/>
          <w:szCs w:val="16"/>
        </w:rPr>
        <w:tab/>
      </w:r>
      <w:r w:rsidR="00061C20">
        <w:rPr>
          <w:rFonts w:ascii="Arial" w:hAnsi="Arial" w:cs="Arial"/>
          <w:sz w:val="16"/>
          <w:szCs w:val="16"/>
        </w:rPr>
        <w:t xml:space="preserve">   </w:t>
      </w:r>
      <w:r w:rsidR="00061C20" w:rsidRPr="00E74930">
        <w:rPr>
          <w:rFonts w:ascii="Arial" w:hAnsi="Arial" w:cs="Arial"/>
          <w:sz w:val="16"/>
          <w:szCs w:val="16"/>
        </w:rPr>
        <w:t>3½ yrs</w:t>
      </w:r>
      <w:r w:rsidR="00061C20">
        <w:rPr>
          <w:rFonts w:ascii="Arial" w:hAnsi="Arial" w:cs="Arial"/>
          <w:sz w:val="16"/>
          <w:szCs w:val="16"/>
        </w:rPr>
        <w:tab/>
      </w:r>
      <w:r w:rsidR="00061C20" w:rsidRPr="00E74930">
        <w:rPr>
          <w:rFonts w:ascii="Arial" w:hAnsi="Arial" w:cs="Arial"/>
          <w:sz w:val="16"/>
          <w:szCs w:val="16"/>
        </w:rPr>
        <w:tab/>
      </w:r>
      <w:r w:rsidR="00061C20">
        <w:rPr>
          <w:rFonts w:ascii="Arial" w:hAnsi="Arial" w:cs="Arial"/>
          <w:sz w:val="16"/>
          <w:szCs w:val="16"/>
        </w:rPr>
        <w:tab/>
      </w:r>
      <w:r w:rsidR="00061C20">
        <w:rPr>
          <w:rFonts w:ascii="Arial" w:hAnsi="Arial" w:cs="Arial"/>
          <w:sz w:val="16"/>
          <w:szCs w:val="16"/>
        </w:rPr>
        <w:tab/>
      </w:r>
      <w:r w:rsidR="00061C20">
        <w:rPr>
          <w:rFonts w:ascii="Arial" w:hAnsi="Arial" w:cs="Arial"/>
          <w:sz w:val="16"/>
          <w:szCs w:val="16"/>
        </w:rPr>
        <w:tab/>
        <w:t xml:space="preserve">   </w:t>
      </w:r>
      <w:r w:rsidR="00061C20">
        <w:rPr>
          <w:rFonts w:ascii="Arial" w:hAnsi="Arial" w:cs="Arial"/>
          <w:b/>
          <w:sz w:val="20"/>
          <w:szCs w:val="20"/>
        </w:rPr>
        <w:t>7</w:t>
      </w:r>
    </w:p>
    <w:p w:rsidR="00061C20" w:rsidRDefault="00CA3943" w:rsidP="00061C20">
      <w:pPr>
        <w:autoSpaceDE w:val="0"/>
        <w:autoSpaceDN w:val="0"/>
        <w:adjustRightInd w:val="0"/>
        <w:spacing w:after="0" w:line="240" w:lineRule="auto"/>
        <w:ind w:right="720"/>
        <w:jc w:val="both"/>
        <w:rPr>
          <w:rFonts w:ascii="Arial" w:hAnsi="Arial" w:cs="Arial"/>
          <w:sz w:val="20"/>
          <w:szCs w:val="20"/>
        </w:rPr>
      </w:pPr>
      <w:r w:rsidRPr="00CA3943">
        <w:rPr>
          <w:rFonts w:ascii="Arial Narrow" w:hAnsi="Arial Narrow" w:cs="Arial"/>
          <w:noProof/>
          <w:sz w:val="16"/>
          <w:szCs w:val="16"/>
        </w:rPr>
        <w:pict>
          <v:shape id="_x0000_s35009" type="#_x0000_t87" style="position:absolute;left:0;text-align:left;margin-left:217pt;margin-top:-76.85pt;width:79pt;height:247.5pt;rotation:90;flip:y;z-index:252608512"/>
        </w:pict>
      </w:r>
      <w:r w:rsidRPr="00CA3943">
        <w:rPr>
          <w:rFonts w:ascii="Arial Narrow" w:hAnsi="Arial Narrow" w:cs="Arial"/>
          <w:noProof/>
          <w:sz w:val="16"/>
          <w:szCs w:val="16"/>
        </w:rPr>
        <w:pict>
          <v:shape id="_x0000_s35001" type="#_x0000_t32" style="position:absolute;left:0;text-align:left;margin-left:136.5pt;margin-top:4.4pt;width:0;height:3.75pt;z-index:252600320" o:connectortype="straight">
            <v:stroke endarrow="block"/>
          </v:shape>
        </w:pict>
      </w:r>
      <w:r>
        <w:rPr>
          <w:rFonts w:ascii="Arial" w:hAnsi="Arial" w:cs="Arial"/>
          <w:noProof/>
          <w:sz w:val="20"/>
          <w:szCs w:val="20"/>
        </w:rPr>
        <w:pict>
          <v:shape id="_x0000_s34997" type="#_x0000_t32" style="position:absolute;left:0;text-align:left;margin-left:71.25pt;margin-top:8.85pt;width:328.5pt;height:0;z-index:252596224" o:connectortype="straight"/>
        </w:pict>
      </w:r>
    </w:p>
    <w:p w:rsidR="00061C20" w:rsidRPr="003E50B1" w:rsidRDefault="00061C20" w:rsidP="00061C20">
      <w:pPr>
        <w:autoSpaceDE w:val="0"/>
        <w:autoSpaceDN w:val="0"/>
        <w:adjustRightInd w:val="0"/>
        <w:spacing w:after="0" w:line="240" w:lineRule="auto"/>
        <w:ind w:right="720"/>
        <w:jc w:val="both"/>
        <w:rPr>
          <w:rFonts w:ascii="Arial Narrow" w:hAnsi="Arial Narrow" w:cs="Arial"/>
          <w:sz w:val="20"/>
          <w:szCs w:val="20"/>
        </w:rPr>
      </w:pPr>
      <w:r>
        <w:rPr>
          <w:rFonts w:ascii="Arial Narrow" w:hAnsi="Arial Narrow" w:cs="Arial"/>
          <w:sz w:val="20"/>
          <w:szCs w:val="20"/>
        </w:rPr>
        <w:tab/>
      </w:r>
      <w:r>
        <w:rPr>
          <w:rFonts w:ascii="Arial Narrow" w:hAnsi="Arial Narrow" w:cs="Arial"/>
          <w:sz w:val="20"/>
          <w:szCs w:val="20"/>
        </w:rPr>
        <w:tab/>
        <w:t xml:space="preserve">        </w:t>
      </w:r>
      <w:r w:rsidRPr="003E50B1">
        <w:rPr>
          <w:rFonts w:ascii="Arial Narrow" w:hAnsi="Arial Narrow" w:cs="Arial"/>
          <w:sz w:val="20"/>
          <w:szCs w:val="20"/>
        </w:rPr>
        <w:t>Preparation</w:t>
      </w:r>
      <w:r w:rsidRPr="003E50B1">
        <w:rPr>
          <w:rFonts w:ascii="Arial Narrow" w:hAnsi="Arial Narrow" w:cs="Arial"/>
          <w:sz w:val="20"/>
          <w:szCs w:val="20"/>
        </w:rPr>
        <w:tab/>
      </w:r>
      <w:r w:rsidRPr="003E50B1">
        <w:rPr>
          <w:rFonts w:ascii="Arial Narrow" w:hAnsi="Arial Narrow" w:cs="Arial"/>
          <w:sz w:val="20"/>
          <w:szCs w:val="20"/>
        </w:rPr>
        <w:tab/>
        <w:t xml:space="preserve">  </w:t>
      </w:r>
      <w:r>
        <w:rPr>
          <w:rFonts w:ascii="Arial Narrow" w:hAnsi="Arial Narrow" w:cs="Arial"/>
          <w:sz w:val="20"/>
          <w:szCs w:val="20"/>
        </w:rPr>
        <w:t xml:space="preserve">   O&amp;T</w:t>
      </w:r>
    </w:p>
    <w:p w:rsidR="00061C20" w:rsidRPr="003E50B1" w:rsidRDefault="00061C20" w:rsidP="00061C20">
      <w:pPr>
        <w:autoSpaceDE w:val="0"/>
        <w:autoSpaceDN w:val="0"/>
        <w:adjustRightInd w:val="0"/>
        <w:spacing w:after="0" w:line="240" w:lineRule="auto"/>
        <w:ind w:righ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burned</w:t>
      </w:r>
      <w:r w:rsidRPr="003E50B1">
        <w:rPr>
          <w:rFonts w:ascii="Arial Narrow" w:hAnsi="Arial Narrow" w:cs="Times New Roman"/>
          <w:sz w:val="20"/>
          <w:szCs w:val="20"/>
        </w:rPr>
        <w:t xml:space="preserve">    </w:t>
      </w:r>
    </w:p>
    <w:p w:rsidR="00061C20" w:rsidRPr="003E50B1" w:rsidRDefault="00061C20" w:rsidP="00061C20">
      <w:pPr>
        <w:autoSpaceDE w:val="0"/>
        <w:autoSpaceDN w:val="0"/>
        <w:adjustRightInd w:val="0"/>
        <w:spacing w:after="0" w:line="240" w:lineRule="auto"/>
        <w:ind w:right="720"/>
        <w:jc w:val="both"/>
        <w:rPr>
          <w:rFonts w:ascii="Arial Narrow" w:hAnsi="Arial Narrow" w:cs="Times New Roman"/>
          <w:sz w:val="20"/>
          <w:szCs w:val="20"/>
        </w:rPr>
      </w:pP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t xml:space="preserve">          Resurrected</w:t>
      </w:r>
    </w:p>
    <w:p w:rsidR="00061C20" w:rsidRDefault="00061C20" w:rsidP="00061C20">
      <w:pPr>
        <w:autoSpaceDE w:val="0"/>
        <w:autoSpaceDN w:val="0"/>
        <w:adjustRightInd w:val="0"/>
        <w:spacing w:after="0" w:line="240" w:lineRule="auto"/>
        <w:ind w:right="720"/>
        <w:jc w:val="both"/>
        <w:rPr>
          <w:rFonts w:ascii="Times New Roman" w:hAnsi="Times New Roman" w:cs="Times New Roman"/>
          <w:sz w:val="24"/>
          <w:szCs w:val="24"/>
        </w:rPr>
      </w:pPr>
    </w:p>
    <w:p w:rsidR="00061C20" w:rsidRDefault="00061C20" w:rsidP="00061C20">
      <w:pPr>
        <w:autoSpaceDE w:val="0"/>
        <w:autoSpaceDN w:val="0"/>
        <w:adjustRightInd w:val="0"/>
        <w:spacing w:after="0" w:line="240" w:lineRule="auto"/>
        <w:ind w:right="720"/>
        <w:jc w:val="both"/>
        <w:rPr>
          <w:rFonts w:ascii="Times New Roman" w:hAnsi="Times New Roman" w:cs="Times New Roman"/>
          <w:sz w:val="24"/>
          <w:szCs w:val="24"/>
        </w:rPr>
      </w:pPr>
    </w:p>
    <w:p w:rsidR="00061C20" w:rsidRDefault="00061C20" w:rsidP="00061C20">
      <w:pPr>
        <w:autoSpaceDE w:val="0"/>
        <w:autoSpaceDN w:val="0"/>
        <w:adjustRightInd w:val="0"/>
        <w:spacing w:after="0" w:line="240" w:lineRule="auto"/>
        <w:ind w:right="720"/>
        <w:jc w:val="both"/>
        <w:rPr>
          <w:rFonts w:ascii="Times New Roman" w:hAnsi="Times New Roman" w:cs="Times New Roman"/>
          <w:sz w:val="24"/>
          <w:szCs w:val="24"/>
        </w:rPr>
      </w:pPr>
    </w:p>
    <w:p w:rsidR="00061C20" w:rsidRPr="00140D6C" w:rsidRDefault="00061C20" w:rsidP="00061C20">
      <w:pPr>
        <w:autoSpaceDE w:val="0"/>
        <w:autoSpaceDN w:val="0"/>
        <w:adjustRightInd w:val="0"/>
        <w:spacing w:after="0" w:line="240" w:lineRule="auto"/>
        <w:ind w:right="72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“HOUR”</w:t>
      </w:r>
    </w:p>
    <w:p w:rsidR="00D87765" w:rsidRDefault="00D87765" w:rsidP="00DD3610">
      <w:pPr>
        <w:spacing w:after="0" w:line="240" w:lineRule="auto"/>
        <w:jc w:val="both"/>
        <w:rPr>
          <w:rFonts w:ascii="Times New Roman" w:hAnsi="Times New Roman" w:cs="Times New Roman"/>
          <w:sz w:val="24"/>
          <w:szCs w:val="24"/>
        </w:rPr>
      </w:pPr>
    </w:p>
    <w:p w:rsidR="00061C20" w:rsidRPr="00061C20" w:rsidRDefault="00061C20" w:rsidP="00C97E57">
      <w:pPr>
        <w:spacing w:after="0" w:line="240" w:lineRule="auto"/>
        <w:jc w:val="center"/>
        <w:rPr>
          <w:rFonts w:ascii="Times New Roman" w:hAnsi="Times New Roman" w:cs="Times New Roman"/>
          <w:smallCaps/>
          <w:sz w:val="24"/>
          <w:szCs w:val="24"/>
        </w:rPr>
      </w:pPr>
      <w:r w:rsidRPr="00061C20">
        <w:rPr>
          <w:rFonts w:ascii="Times New Roman" w:hAnsi="Times New Roman" w:cs="Times New Roman"/>
          <w:smallCaps/>
          <w:sz w:val="24"/>
          <w:szCs w:val="24"/>
        </w:rPr>
        <w:t>History of Antichrist</w:t>
      </w:r>
      <w:r w:rsidR="00BB1CD6">
        <w:rPr>
          <w:rFonts w:ascii="Times New Roman" w:hAnsi="Times New Roman" w:cs="Times New Roman"/>
          <w:smallCaps/>
          <w:sz w:val="24"/>
          <w:szCs w:val="24"/>
        </w:rPr>
        <w:t>:  Covenant of Death</w:t>
      </w:r>
      <w:r w:rsidR="00C97E57">
        <w:rPr>
          <w:rFonts w:ascii="Times New Roman" w:hAnsi="Times New Roman" w:cs="Times New Roman"/>
          <w:smallCaps/>
          <w:sz w:val="24"/>
          <w:szCs w:val="24"/>
        </w:rPr>
        <w:t xml:space="preserve"> </w:t>
      </w:r>
      <w:r>
        <w:rPr>
          <w:rFonts w:ascii="Times New Roman" w:hAnsi="Times New Roman" w:cs="Times New Roman"/>
          <w:smallCaps/>
          <w:sz w:val="24"/>
          <w:szCs w:val="24"/>
        </w:rPr>
        <w:t>(3</w:t>
      </w:r>
      <w:r w:rsidRPr="00061C20">
        <w:rPr>
          <w:rFonts w:ascii="Times New Roman" w:hAnsi="Times New Roman" w:cs="Times New Roman"/>
          <w:smallCaps/>
          <w:sz w:val="24"/>
          <w:szCs w:val="24"/>
          <w:vertAlign w:val="superscript"/>
        </w:rPr>
        <w:t>rd</w:t>
      </w:r>
      <w:r>
        <w:rPr>
          <w:rFonts w:ascii="Times New Roman" w:hAnsi="Times New Roman" w:cs="Times New Roman"/>
          <w:smallCaps/>
          <w:sz w:val="24"/>
          <w:szCs w:val="24"/>
        </w:rPr>
        <w:t xml:space="preserve"> </w:t>
      </w:r>
      <w:r w:rsidR="0028080F">
        <w:rPr>
          <w:rFonts w:ascii="Times New Roman" w:hAnsi="Times New Roman" w:cs="Times New Roman"/>
          <w:smallCaps/>
          <w:sz w:val="24"/>
          <w:szCs w:val="24"/>
        </w:rPr>
        <w:t>Testimony</w:t>
      </w:r>
      <w:r>
        <w:rPr>
          <w:rFonts w:ascii="Times New Roman" w:hAnsi="Times New Roman" w:cs="Times New Roman"/>
          <w:smallCaps/>
          <w:sz w:val="24"/>
          <w:szCs w:val="24"/>
        </w:rPr>
        <w:t>)</w:t>
      </w:r>
    </w:p>
    <w:p w:rsidR="00061C20" w:rsidRDefault="00061C20" w:rsidP="00061C20">
      <w:pPr>
        <w:autoSpaceDE w:val="0"/>
        <w:autoSpaceDN w:val="0"/>
        <w:adjustRightInd w:val="0"/>
        <w:spacing w:after="0" w:line="240" w:lineRule="auto"/>
        <w:ind w:right="720"/>
        <w:jc w:val="both"/>
        <w:rPr>
          <w:rFonts w:ascii="Arial" w:hAnsi="Arial" w:cs="Arial"/>
          <w:sz w:val="20"/>
          <w:szCs w:val="20"/>
        </w:rPr>
      </w:pPr>
    </w:p>
    <w:p w:rsidR="00061C20" w:rsidRDefault="00061C20" w:rsidP="00061C20">
      <w:pPr>
        <w:autoSpaceDE w:val="0"/>
        <w:autoSpaceDN w:val="0"/>
        <w:adjustRightInd w:val="0"/>
        <w:spacing w:after="0" w:line="240" w:lineRule="auto"/>
        <w:ind w:left="4320" w:right="720" w:firstLine="720"/>
        <w:jc w:val="both"/>
        <w:rPr>
          <w:rFonts w:ascii="Arial" w:hAnsi="Arial" w:cs="Arial"/>
          <w:sz w:val="20"/>
          <w:szCs w:val="20"/>
        </w:rPr>
      </w:pPr>
      <w:r>
        <w:rPr>
          <w:rFonts w:ascii="Arial Narrow" w:hAnsi="Arial Narrow" w:cs="Arial"/>
          <w:sz w:val="20"/>
          <w:szCs w:val="20"/>
        </w:rPr>
        <w:t xml:space="preserve"> Ascends</w:t>
      </w:r>
      <w:r>
        <w:rPr>
          <w:rFonts w:ascii="Arial Narrow" w:hAnsi="Arial Narrow" w:cs="Arial"/>
          <w:sz w:val="20"/>
          <w:szCs w:val="20"/>
        </w:rPr>
        <w:tab/>
      </w:r>
      <w:r>
        <w:rPr>
          <w:rFonts w:ascii="Arial Narrow" w:hAnsi="Arial Narrow" w:cs="Arial"/>
          <w:sz w:val="20"/>
          <w:szCs w:val="20"/>
        </w:rPr>
        <w:tab/>
        <w:t xml:space="preserve">               2</w:t>
      </w:r>
      <w:r w:rsidRPr="003E50B1">
        <w:rPr>
          <w:rFonts w:ascii="Arial Narrow" w:hAnsi="Arial Narrow" w:cs="Arial"/>
          <w:sz w:val="20"/>
          <w:szCs w:val="20"/>
          <w:vertAlign w:val="superscript"/>
        </w:rPr>
        <w:t>nd</w:t>
      </w:r>
      <w:r>
        <w:rPr>
          <w:rFonts w:ascii="Arial Narrow" w:hAnsi="Arial Narrow" w:cs="Arial"/>
          <w:sz w:val="20"/>
          <w:szCs w:val="20"/>
        </w:rPr>
        <w:t xml:space="preserve"> Coming</w:t>
      </w:r>
      <w:r w:rsidRPr="00A6076A">
        <w:rPr>
          <w:rFonts w:ascii="Arial Narrow" w:hAnsi="Arial Narrow" w:cs="Arial"/>
          <w:sz w:val="20"/>
          <w:szCs w:val="20"/>
        </w:rPr>
        <w:t xml:space="preserve">  </w:t>
      </w:r>
    </w:p>
    <w:p w:rsidR="00061C20" w:rsidRPr="00A6076A" w:rsidRDefault="00061C20" w:rsidP="00061C20">
      <w:pPr>
        <w:autoSpaceDE w:val="0"/>
        <w:autoSpaceDN w:val="0"/>
        <w:adjustRightInd w:val="0"/>
        <w:spacing w:after="0" w:line="240" w:lineRule="auto"/>
        <w:ind w:right="720"/>
        <w:jc w:val="both"/>
        <w:rPr>
          <w:rFonts w:ascii="Arial Narrow" w:hAnsi="Arial Narrow" w:cs="Arial"/>
          <w:sz w:val="20"/>
          <w:szCs w:val="20"/>
        </w:rPr>
      </w:pPr>
      <w:r w:rsidRPr="00A6076A">
        <w:rPr>
          <w:rFonts w:ascii="Arial Narrow" w:hAnsi="Arial Narrow" w:cs="Arial"/>
          <w:sz w:val="20"/>
          <w:szCs w:val="20"/>
        </w:rPr>
        <w:tab/>
      </w:r>
      <w:r w:rsidRPr="00A6076A">
        <w:rPr>
          <w:rFonts w:ascii="Arial Narrow" w:hAnsi="Arial Narrow" w:cs="Arial"/>
          <w:sz w:val="20"/>
          <w:szCs w:val="20"/>
        </w:rPr>
        <w:tab/>
      </w:r>
      <w:r w:rsidRPr="00A6076A">
        <w:rPr>
          <w:rFonts w:ascii="Arial Narrow" w:hAnsi="Arial Narrow" w:cs="Arial"/>
          <w:sz w:val="20"/>
          <w:szCs w:val="20"/>
        </w:rPr>
        <w:tab/>
        <w:t xml:space="preserve">    </w:t>
      </w:r>
      <w:r>
        <w:rPr>
          <w:rFonts w:ascii="Arial Narrow" w:hAnsi="Arial Narrow" w:cs="Arial"/>
          <w:sz w:val="20"/>
          <w:szCs w:val="20"/>
        </w:rPr>
        <w:t xml:space="preserve">  </w:t>
      </w:r>
      <w:r w:rsidRPr="00A6076A">
        <w:rPr>
          <w:rFonts w:ascii="Arial Narrow" w:hAnsi="Arial Narrow" w:cs="Arial"/>
          <w:sz w:val="20"/>
          <w:szCs w:val="20"/>
        </w:rPr>
        <w:t xml:space="preserve"> 538</w:t>
      </w:r>
      <w:r w:rsidRPr="00A6076A">
        <w:rPr>
          <w:rFonts w:ascii="Arial Narrow" w:hAnsi="Arial Narrow" w:cs="Arial"/>
          <w:sz w:val="20"/>
          <w:szCs w:val="20"/>
        </w:rPr>
        <w:tab/>
      </w:r>
      <w:r w:rsidRPr="00A6076A">
        <w:rPr>
          <w:rFonts w:ascii="Arial Narrow" w:hAnsi="Arial Narrow" w:cs="Arial"/>
          <w:sz w:val="20"/>
          <w:szCs w:val="20"/>
        </w:rPr>
        <w:tab/>
        <w:t xml:space="preserve">   1798</w:t>
      </w:r>
      <w:r>
        <w:rPr>
          <w:rFonts w:ascii="Arial Narrow" w:hAnsi="Arial Narrow" w:cs="Arial"/>
          <w:sz w:val="20"/>
          <w:szCs w:val="20"/>
        </w:rPr>
        <w:tab/>
        <w:t xml:space="preserve">                to Throne</w:t>
      </w:r>
      <w:r>
        <w:rPr>
          <w:rFonts w:ascii="Arial Narrow" w:hAnsi="Arial Narrow" w:cs="Arial"/>
          <w:sz w:val="20"/>
          <w:szCs w:val="20"/>
        </w:rPr>
        <w:tab/>
        <w:t xml:space="preserve">              </w:t>
      </w:r>
      <w:r w:rsidRPr="00A6076A">
        <w:rPr>
          <w:rFonts w:ascii="Arial Narrow" w:hAnsi="Arial Narrow" w:cs="Arial"/>
          <w:sz w:val="20"/>
          <w:szCs w:val="20"/>
        </w:rPr>
        <w:tab/>
      </w:r>
      <w:r w:rsidRPr="00A6076A">
        <w:rPr>
          <w:rFonts w:ascii="Arial Narrow" w:hAnsi="Arial Narrow" w:cs="Arial"/>
          <w:sz w:val="20"/>
          <w:szCs w:val="20"/>
        </w:rPr>
        <w:tab/>
      </w:r>
      <w:r>
        <w:rPr>
          <w:rFonts w:ascii="Arial Narrow" w:hAnsi="Arial Narrow" w:cs="Arial"/>
          <w:sz w:val="20"/>
          <w:szCs w:val="20"/>
        </w:rPr>
        <w:t xml:space="preserve"> of Christ</w:t>
      </w:r>
      <w:r w:rsidRPr="00A6076A">
        <w:rPr>
          <w:rFonts w:ascii="Arial Narrow" w:hAnsi="Arial Narrow" w:cs="Arial"/>
          <w:sz w:val="20"/>
          <w:szCs w:val="20"/>
        </w:rPr>
        <w:t xml:space="preserve"> </w:t>
      </w:r>
    </w:p>
    <w:p w:rsidR="00061C20" w:rsidRPr="00546125" w:rsidRDefault="00CA3943" w:rsidP="00061C20">
      <w:pPr>
        <w:autoSpaceDE w:val="0"/>
        <w:autoSpaceDN w:val="0"/>
        <w:adjustRightInd w:val="0"/>
        <w:spacing w:after="0" w:line="240" w:lineRule="auto"/>
        <w:ind w:right="720"/>
        <w:jc w:val="both"/>
        <w:rPr>
          <w:rFonts w:ascii="Arial Narrow" w:hAnsi="Arial Narrow" w:cs="Arial"/>
          <w:sz w:val="20"/>
          <w:szCs w:val="20"/>
        </w:rPr>
      </w:pPr>
      <w:r>
        <w:rPr>
          <w:rFonts w:ascii="Arial Narrow" w:hAnsi="Arial Narrow" w:cs="Arial"/>
          <w:noProof/>
          <w:sz w:val="20"/>
          <w:szCs w:val="20"/>
        </w:rPr>
        <w:pict>
          <v:shape id="_x0000_s34990" type="#_x0000_t32" style="position:absolute;left:0;text-align:left;margin-left:195.8pt;margin-top:3.6pt;width:0;height:39.7pt;z-index:252588032" o:connectortype="straight"/>
        </w:pict>
      </w:r>
      <w:r w:rsidR="00061C20">
        <w:rPr>
          <w:rFonts w:ascii="Arial Narrow" w:hAnsi="Arial Narrow" w:cs="Arial"/>
          <w:sz w:val="20"/>
          <w:szCs w:val="20"/>
        </w:rPr>
        <w:tab/>
        <w:t xml:space="preserve">                AD508</w:t>
      </w:r>
      <w:r w:rsidR="00061C20">
        <w:rPr>
          <w:rFonts w:ascii="Arial Narrow" w:hAnsi="Arial Narrow" w:cs="Arial"/>
          <w:sz w:val="20"/>
          <w:szCs w:val="20"/>
        </w:rPr>
        <w:tab/>
        <w:t xml:space="preserve">      Power</w:t>
      </w:r>
      <w:r w:rsidR="00061C20">
        <w:rPr>
          <w:rFonts w:ascii="Arial Narrow" w:hAnsi="Arial Narrow" w:cs="Arial"/>
          <w:sz w:val="20"/>
          <w:szCs w:val="20"/>
        </w:rPr>
        <w:tab/>
      </w:r>
      <w:r w:rsidR="00061C20">
        <w:rPr>
          <w:rFonts w:ascii="Arial Narrow" w:hAnsi="Arial Narrow" w:cs="Arial"/>
          <w:sz w:val="20"/>
          <w:szCs w:val="20"/>
        </w:rPr>
        <w:tab/>
      </w:r>
      <w:r w:rsidR="00061C20">
        <w:rPr>
          <w:rFonts w:ascii="Arial Narrow" w:hAnsi="Arial Narrow" w:cs="Arial"/>
          <w:sz w:val="20"/>
          <w:szCs w:val="20"/>
        </w:rPr>
        <w:tab/>
        <w:t xml:space="preserve"> of Earth</w:t>
      </w:r>
      <w:r w:rsidR="00061C20">
        <w:rPr>
          <w:rFonts w:ascii="Arial Narrow" w:hAnsi="Arial Narrow" w:cs="Arial"/>
          <w:sz w:val="20"/>
          <w:szCs w:val="20"/>
        </w:rPr>
        <w:tab/>
        <w:t xml:space="preserve">          Plagues        Dan 12:1-3</w:t>
      </w:r>
    </w:p>
    <w:p w:rsidR="00061C20" w:rsidRPr="00E74930" w:rsidRDefault="00CA3943" w:rsidP="00061C20">
      <w:pPr>
        <w:autoSpaceDE w:val="0"/>
        <w:autoSpaceDN w:val="0"/>
        <w:adjustRightInd w:val="0"/>
        <w:spacing w:after="0" w:line="240" w:lineRule="auto"/>
        <w:ind w:right="720"/>
        <w:jc w:val="both"/>
        <w:rPr>
          <w:rFonts w:ascii="Arial" w:hAnsi="Arial" w:cs="Arial"/>
          <w:sz w:val="16"/>
          <w:szCs w:val="16"/>
        </w:rPr>
      </w:pPr>
      <w:r>
        <w:rPr>
          <w:rFonts w:ascii="Arial" w:hAnsi="Arial" w:cs="Arial"/>
          <w:noProof/>
          <w:sz w:val="16"/>
          <w:szCs w:val="16"/>
        </w:rPr>
        <w:pict>
          <v:shape id="_x0000_s34995" type="#_x0000_t32" style="position:absolute;left:0;text-align:left;margin-left:380.25pt;margin-top:2.5pt;width:0;height:28.6pt;z-index:252593152" o:connectortype="straight"/>
        </w:pict>
      </w:r>
      <w:r>
        <w:rPr>
          <w:rFonts w:ascii="Arial" w:hAnsi="Arial" w:cs="Arial"/>
          <w:noProof/>
          <w:sz w:val="16"/>
          <w:szCs w:val="16"/>
        </w:rPr>
        <w:pict>
          <v:shape id="_x0000_s34994" type="#_x0000_t32" style="position:absolute;left:0;text-align:left;margin-left:324.75pt;margin-top:3.25pt;width:.05pt;height:28.55pt;z-index:252592128" o:connectortype="straight"/>
        </w:pict>
      </w:r>
      <w:r>
        <w:rPr>
          <w:rFonts w:ascii="Arial" w:hAnsi="Arial" w:cs="Arial"/>
          <w:noProof/>
          <w:sz w:val="16"/>
          <w:szCs w:val="16"/>
        </w:rPr>
        <w:pict>
          <v:shape id="_x0000_s34989" type="#_x0000_t32" style="position:absolute;left:0;text-align:left;margin-left:132.75pt;margin-top:2.6pt;width:0;height:27pt;z-index:252587008" o:connectortype="straight"/>
        </w:pict>
      </w:r>
      <w:r>
        <w:rPr>
          <w:rFonts w:ascii="Arial" w:hAnsi="Arial" w:cs="Arial"/>
          <w:noProof/>
          <w:sz w:val="16"/>
          <w:szCs w:val="16"/>
        </w:rPr>
        <w:pict>
          <v:shape id="_x0000_s34988" type="#_x0000_t32" style="position:absolute;left:0;text-align:left;margin-left:87pt;margin-top:2.6pt;width:0;height:29.2pt;z-index:252585984" o:connectortype="straight"/>
        </w:pict>
      </w:r>
      <w:r w:rsidRPr="00CA3943">
        <w:rPr>
          <w:rFonts w:ascii="Arial" w:hAnsi="Arial" w:cs="Arial"/>
          <w:noProof/>
          <w:sz w:val="20"/>
          <w:szCs w:val="20"/>
        </w:rPr>
        <w:pict>
          <v:shape id="_x0000_s34991" type="#_x0000_t32" style="position:absolute;left:0;text-align:left;margin-left:188.25pt;margin-top:2.6pt;width:13.5pt;height:0;z-index:252589056" o:connectortype="straight"/>
        </w:pict>
      </w:r>
      <w:r w:rsidR="00061C20" w:rsidRPr="00E74930">
        <w:rPr>
          <w:rFonts w:ascii="Arial" w:hAnsi="Arial" w:cs="Arial"/>
          <w:sz w:val="16"/>
          <w:szCs w:val="16"/>
        </w:rPr>
        <w:tab/>
      </w:r>
      <w:r w:rsidR="00061C20" w:rsidRPr="00E74930">
        <w:rPr>
          <w:rFonts w:ascii="Arial" w:hAnsi="Arial" w:cs="Arial"/>
          <w:sz w:val="16"/>
          <w:szCs w:val="16"/>
        </w:rPr>
        <w:tab/>
      </w:r>
      <w:r w:rsidR="00061C20" w:rsidRPr="00E74930">
        <w:rPr>
          <w:rFonts w:ascii="Arial" w:hAnsi="Arial" w:cs="Arial"/>
          <w:sz w:val="16"/>
          <w:szCs w:val="16"/>
        </w:rPr>
        <w:tab/>
      </w:r>
      <w:r w:rsidR="00061C20" w:rsidRPr="00E74930">
        <w:rPr>
          <w:rFonts w:ascii="Arial" w:hAnsi="Arial" w:cs="Arial"/>
          <w:sz w:val="16"/>
          <w:szCs w:val="16"/>
        </w:rPr>
        <w:tab/>
        <w:t>Testimony</w:t>
      </w:r>
      <w:r w:rsidR="00061C20">
        <w:rPr>
          <w:rFonts w:ascii="Arial" w:hAnsi="Arial" w:cs="Arial"/>
          <w:sz w:val="16"/>
          <w:szCs w:val="16"/>
        </w:rPr>
        <w:t xml:space="preserve">           </w:t>
      </w:r>
      <w:r w:rsidR="00061C20">
        <w:rPr>
          <w:rFonts w:ascii="Arial Narrow" w:hAnsi="Arial Narrow" w:cs="Arial"/>
          <w:sz w:val="20"/>
          <w:szCs w:val="20"/>
        </w:rPr>
        <w:t>Dan 11:</w:t>
      </w:r>
      <w:r w:rsidR="00061C20">
        <w:rPr>
          <w:rFonts w:ascii="Arial" w:hAnsi="Arial" w:cs="Arial"/>
          <w:sz w:val="16"/>
          <w:szCs w:val="16"/>
        </w:rPr>
        <w:tab/>
        <w:t>Dan 11:42</w:t>
      </w:r>
    </w:p>
    <w:p w:rsidR="00061C20" w:rsidRPr="003E50B1" w:rsidRDefault="00CA3943" w:rsidP="00061C20">
      <w:pPr>
        <w:autoSpaceDE w:val="0"/>
        <w:autoSpaceDN w:val="0"/>
        <w:adjustRightInd w:val="0"/>
        <w:spacing w:after="0" w:line="240" w:lineRule="auto"/>
        <w:ind w:right="720"/>
        <w:jc w:val="both"/>
        <w:rPr>
          <w:rFonts w:ascii="Arial" w:hAnsi="Arial" w:cs="Arial"/>
          <w:b/>
          <w:sz w:val="20"/>
          <w:szCs w:val="20"/>
        </w:rPr>
      </w:pPr>
      <w:r w:rsidRPr="00CA3943">
        <w:rPr>
          <w:rFonts w:ascii="Arial" w:hAnsi="Arial" w:cs="Arial"/>
          <w:noProof/>
          <w:sz w:val="16"/>
          <w:szCs w:val="16"/>
        </w:rPr>
        <w:pict>
          <v:shape id="_x0000_s34993" type="#_x0000_t32" style="position:absolute;left:0;text-align:left;margin-left:271.5pt;margin-top:3.55pt;width:.05pt;height:16.05pt;z-index:252591104" o:connectortype="straight"/>
        </w:pict>
      </w:r>
      <w:r w:rsidR="00061C20" w:rsidRPr="00E74930">
        <w:rPr>
          <w:rFonts w:ascii="Arial Narrow" w:hAnsi="Arial Narrow" w:cs="Arial"/>
          <w:sz w:val="16"/>
          <w:szCs w:val="16"/>
        </w:rPr>
        <w:tab/>
      </w:r>
      <w:r w:rsidR="0028080F" w:rsidRPr="0028080F">
        <w:rPr>
          <w:rFonts w:ascii="Arial Narrow" w:hAnsi="Arial Narrow" w:cs="Arial"/>
          <w:sz w:val="24"/>
          <w:szCs w:val="24"/>
        </w:rPr>
        <w:t>(C)</w:t>
      </w:r>
      <w:r w:rsidR="00061C20">
        <w:rPr>
          <w:rFonts w:ascii="Arial Narrow" w:hAnsi="Arial Narrow" w:cs="Arial"/>
          <w:sz w:val="16"/>
          <w:szCs w:val="16"/>
        </w:rPr>
        <w:tab/>
        <w:t xml:space="preserve">             30 </w:t>
      </w:r>
      <w:r w:rsidR="00061C20" w:rsidRPr="00E74930">
        <w:rPr>
          <w:rFonts w:ascii="Arial Narrow" w:hAnsi="Arial Narrow" w:cs="Arial"/>
          <w:sz w:val="16"/>
          <w:szCs w:val="16"/>
        </w:rPr>
        <w:t>yrs</w:t>
      </w:r>
      <w:r w:rsidR="00061C20" w:rsidRPr="00E74930">
        <w:rPr>
          <w:rFonts w:ascii="Arial" w:hAnsi="Arial" w:cs="Arial"/>
          <w:sz w:val="16"/>
          <w:szCs w:val="16"/>
        </w:rPr>
        <w:tab/>
      </w:r>
      <w:r w:rsidR="00061C20">
        <w:rPr>
          <w:rFonts w:ascii="Arial" w:hAnsi="Arial" w:cs="Arial"/>
          <w:sz w:val="16"/>
          <w:szCs w:val="16"/>
        </w:rPr>
        <w:t xml:space="preserve">   </w:t>
      </w:r>
      <w:r w:rsidR="00061C20" w:rsidRPr="00E74930">
        <w:rPr>
          <w:rFonts w:ascii="Arial" w:hAnsi="Arial" w:cs="Arial"/>
          <w:sz w:val="16"/>
          <w:szCs w:val="16"/>
        </w:rPr>
        <w:t>3½ yrs</w:t>
      </w:r>
      <w:r w:rsidR="00061C20">
        <w:rPr>
          <w:rFonts w:ascii="Arial" w:hAnsi="Arial" w:cs="Arial"/>
          <w:sz w:val="16"/>
          <w:szCs w:val="16"/>
        </w:rPr>
        <w:tab/>
        <w:t xml:space="preserve">              40b-41</w:t>
      </w:r>
      <w:r w:rsidR="00061C20">
        <w:rPr>
          <w:rFonts w:ascii="Arial" w:hAnsi="Arial" w:cs="Arial"/>
          <w:sz w:val="16"/>
          <w:szCs w:val="16"/>
        </w:rPr>
        <w:tab/>
      </w:r>
      <w:r w:rsidR="00061C20" w:rsidRPr="00E74930">
        <w:rPr>
          <w:rFonts w:ascii="Arial" w:hAnsi="Arial" w:cs="Arial"/>
          <w:sz w:val="16"/>
          <w:szCs w:val="16"/>
        </w:rPr>
        <w:tab/>
      </w:r>
      <w:r w:rsidR="00061C20">
        <w:rPr>
          <w:rFonts w:ascii="Arial" w:hAnsi="Arial" w:cs="Arial"/>
          <w:sz w:val="16"/>
          <w:szCs w:val="16"/>
        </w:rPr>
        <w:tab/>
        <w:t xml:space="preserve">  </w:t>
      </w:r>
      <w:r w:rsidR="00061C20">
        <w:rPr>
          <w:rFonts w:ascii="Arial" w:hAnsi="Arial" w:cs="Arial"/>
          <w:b/>
          <w:sz w:val="20"/>
          <w:szCs w:val="20"/>
        </w:rPr>
        <w:t>7</w:t>
      </w:r>
    </w:p>
    <w:p w:rsidR="00061C20" w:rsidRDefault="00CA3943" w:rsidP="00061C20">
      <w:pPr>
        <w:autoSpaceDE w:val="0"/>
        <w:autoSpaceDN w:val="0"/>
        <w:adjustRightInd w:val="0"/>
        <w:spacing w:after="0" w:line="240" w:lineRule="auto"/>
        <w:ind w:right="720"/>
        <w:jc w:val="both"/>
        <w:rPr>
          <w:rFonts w:ascii="Arial" w:hAnsi="Arial" w:cs="Arial"/>
          <w:sz w:val="20"/>
          <w:szCs w:val="20"/>
        </w:rPr>
      </w:pPr>
      <w:r w:rsidRPr="00CA3943">
        <w:rPr>
          <w:rFonts w:ascii="Arial" w:hAnsi="Arial" w:cs="Arial"/>
          <w:noProof/>
          <w:sz w:val="16"/>
          <w:szCs w:val="16"/>
        </w:rPr>
        <w:pict>
          <v:shape id="_x0000_s34996" type="#_x0000_t32" style="position:absolute;left:0;text-align:left;margin-left:222pt;margin-top:.6pt;width:0;height:3.8pt;flip:y;z-index:252594176" o:connectortype="straight">
            <v:stroke endarrow="block"/>
          </v:shape>
        </w:pict>
      </w:r>
      <w:r w:rsidRPr="00CA3943">
        <w:rPr>
          <w:rFonts w:ascii="Arial" w:hAnsi="Arial" w:cs="Arial"/>
          <w:noProof/>
          <w:sz w:val="16"/>
          <w:szCs w:val="16"/>
        </w:rPr>
        <w:pict>
          <v:shape id="_x0000_s34992" type="#_x0000_t32" style="position:absolute;left:0;text-align:left;margin-left:222pt;margin-top:8.1pt;width:.05pt;height:24.8pt;z-index:252590080" o:connectortype="straight"/>
        </w:pict>
      </w:r>
      <w:r>
        <w:rPr>
          <w:rFonts w:ascii="Arial" w:hAnsi="Arial" w:cs="Arial"/>
          <w:noProof/>
          <w:sz w:val="20"/>
          <w:szCs w:val="20"/>
        </w:rPr>
        <w:pict>
          <v:shape id="_x0000_s34987" type="#_x0000_t32" style="position:absolute;left:0;text-align:left;margin-left:71.25pt;margin-top:8.85pt;width:328.5pt;height:0;z-index:252584960" o:connectortype="straight"/>
        </w:pict>
      </w:r>
    </w:p>
    <w:p w:rsidR="00061C20" w:rsidRPr="003E50B1" w:rsidRDefault="00061C20" w:rsidP="00061C20">
      <w:pPr>
        <w:autoSpaceDE w:val="0"/>
        <w:autoSpaceDN w:val="0"/>
        <w:adjustRightInd w:val="0"/>
        <w:spacing w:after="0" w:line="240" w:lineRule="auto"/>
        <w:ind w:right="720"/>
        <w:jc w:val="both"/>
        <w:rPr>
          <w:rFonts w:ascii="Arial Narrow" w:hAnsi="Arial Narrow" w:cs="Arial"/>
          <w:sz w:val="20"/>
          <w:szCs w:val="20"/>
        </w:rPr>
      </w:pPr>
      <w:r>
        <w:rPr>
          <w:rFonts w:ascii="Arial Narrow" w:hAnsi="Arial Narrow" w:cs="Arial"/>
          <w:sz w:val="20"/>
          <w:szCs w:val="20"/>
        </w:rPr>
        <w:tab/>
      </w:r>
      <w:r>
        <w:rPr>
          <w:rFonts w:ascii="Arial Narrow" w:hAnsi="Arial Narrow" w:cs="Arial"/>
          <w:sz w:val="20"/>
          <w:szCs w:val="20"/>
        </w:rPr>
        <w:tab/>
        <w:t xml:space="preserve">        Preparation</w:t>
      </w:r>
      <w:r>
        <w:rPr>
          <w:rFonts w:ascii="Arial Narrow" w:hAnsi="Arial Narrow" w:cs="Arial"/>
          <w:sz w:val="20"/>
          <w:szCs w:val="20"/>
        </w:rPr>
        <w:tab/>
      </w:r>
      <w:r>
        <w:rPr>
          <w:rFonts w:ascii="Arial Narrow" w:hAnsi="Arial Narrow" w:cs="Arial"/>
          <w:sz w:val="20"/>
          <w:szCs w:val="20"/>
        </w:rPr>
        <w:tab/>
        <w:t xml:space="preserve"> Deadly</w:t>
      </w:r>
    </w:p>
    <w:p w:rsidR="00061C20" w:rsidRPr="003E50B1" w:rsidRDefault="00061C20" w:rsidP="00061C20">
      <w:pPr>
        <w:autoSpaceDE w:val="0"/>
        <w:autoSpaceDN w:val="0"/>
        <w:adjustRightInd w:val="0"/>
        <w:spacing w:after="0" w:line="240" w:lineRule="auto"/>
        <w:ind w:righ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Wound</w:t>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t xml:space="preserve">         </w:t>
      </w:r>
    </w:p>
    <w:p w:rsidR="00061C20" w:rsidRDefault="00061C20" w:rsidP="00061C20">
      <w:pPr>
        <w:autoSpaceDE w:val="0"/>
        <w:autoSpaceDN w:val="0"/>
        <w:adjustRightInd w:val="0"/>
        <w:spacing w:after="0" w:line="240" w:lineRule="auto"/>
        <w:ind w:right="720"/>
        <w:jc w:val="both"/>
        <w:rPr>
          <w:rFonts w:ascii="Arial Narrow" w:hAnsi="Arial Narrow" w:cs="Times New Roman"/>
          <w:sz w:val="20"/>
          <w:szCs w:val="20"/>
        </w:rPr>
      </w:pP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r>
      <w:r w:rsidRPr="003E50B1">
        <w:rPr>
          <w:rFonts w:ascii="Arial Narrow" w:hAnsi="Arial Narrow" w:cs="Times New Roman"/>
          <w:sz w:val="20"/>
          <w:szCs w:val="20"/>
        </w:rPr>
        <w:tab/>
        <w:t xml:space="preserve">          Resurrected</w:t>
      </w:r>
    </w:p>
    <w:p w:rsidR="00061C20" w:rsidRPr="003E50B1" w:rsidRDefault="00061C20" w:rsidP="00061C20">
      <w:pPr>
        <w:autoSpaceDE w:val="0"/>
        <w:autoSpaceDN w:val="0"/>
        <w:adjustRightInd w:val="0"/>
        <w:spacing w:after="0" w:line="240" w:lineRule="auto"/>
        <w:ind w:right="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(Revival)</w:t>
      </w:r>
    </w:p>
    <w:p w:rsidR="00061C20" w:rsidRDefault="00061C20" w:rsidP="00061C20">
      <w:pPr>
        <w:pStyle w:val="NormalWeb"/>
        <w:spacing w:before="0" w:beforeAutospacing="0" w:after="0" w:afterAutospacing="0"/>
        <w:jc w:val="both"/>
        <w:rPr>
          <w:rStyle w:val="text"/>
          <w:color w:val="000000"/>
        </w:rPr>
      </w:pPr>
    </w:p>
    <w:p w:rsidR="004E2086" w:rsidRDefault="0028080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These two </w:t>
      </w:r>
      <w:r w:rsidR="00F10DA5">
        <w:rPr>
          <w:rFonts w:ascii="Times New Roman" w:hAnsi="Times New Roman" w:cs="Times New Roman"/>
          <w:sz w:val="24"/>
          <w:szCs w:val="24"/>
        </w:rPr>
        <w:t>[(A) and (B)]</w:t>
      </w:r>
      <w:r w:rsidR="00BB1CD6">
        <w:rPr>
          <w:rFonts w:ascii="Times New Roman" w:hAnsi="Times New Roman" w:cs="Times New Roman"/>
          <w:sz w:val="24"/>
          <w:szCs w:val="24"/>
        </w:rPr>
        <w:t xml:space="preserve"> are two witnesses to confirm the Covenant of Life.</w:t>
      </w:r>
    </w:p>
    <w:p w:rsidR="00BB1CD6" w:rsidRDefault="00BB1CD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history [(C)] is the confirmation of the Covenant of Death.</w:t>
      </w:r>
    </w:p>
    <w:p w:rsidR="00BB1CD6" w:rsidRDefault="00BB1CD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now we have prepared the logic to look at what happens in these histories [(A) and (B)] and in this history [(C)].</w:t>
      </w:r>
    </w:p>
    <w:p w:rsidR="00BB1CD6" w:rsidRDefault="00BB1CD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Because in this history [(A)], we know that here Christ is setting aside the earthly sanctuary and beginning the work in the Heavenly Sanctuary.</w:t>
      </w:r>
    </w:p>
    <w:p w:rsidR="00BB1CD6" w:rsidRDefault="00BB1CD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history [(C)], Satan is setting aside the worship of Paganism and bringing in the worship of Papalism.  And this history is paralleling this history [(A)].  And what goes on in these two histories are pointing forward to a third dispensation, which is the Dispensation of the Holy Spirit, Sister White calls it.</w:t>
      </w:r>
    </w:p>
    <w:p w:rsidR="00BB1CD6" w:rsidRDefault="00BB1CD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Dispensation of the Old Testament is followed by the Dispensation of the New Testament, which is followed by the Dispensation of the Holy Spirit.  And the counterfeit of the Old Testament is Paganism; and. the counterfeit of the Dispensation of Christ (the confirmation of one week in Daniel 9) is the Antichrist; and, the counterfeit of the Holy Spirit is who we call the False Prophet in Bible Prophecy.  There are three Godly dispensations, and three counterfeit dispensations; and, we want to understand the significance of this as we proceed.</w:t>
      </w:r>
    </w:p>
    <w:p w:rsidR="00BB1CD6" w:rsidRDefault="00BB1CD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E52B5C" w:rsidRDefault="00E52B5C" w:rsidP="00DD3610">
      <w:pPr>
        <w:spacing w:after="0" w:line="240" w:lineRule="auto"/>
        <w:jc w:val="both"/>
        <w:rPr>
          <w:rFonts w:ascii="Times New Roman" w:hAnsi="Times New Roman" w:cs="Times New Roman"/>
          <w:sz w:val="24"/>
          <w:szCs w:val="24"/>
        </w:rPr>
      </w:pPr>
    </w:p>
    <w:p w:rsidR="00E52B5C" w:rsidRDefault="00E52B5C" w:rsidP="00DD3610">
      <w:pPr>
        <w:spacing w:after="0" w:line="240" w:lineRule="auto"/>
        <w:jc w:val="both"/>
        <w:rPr>
          <w:rFonts w:ascii="Times New Roman" w:hAnsi="Times New Roman" w:cs="Times New Roman"/>
          <w:sz w:val="24"/>
          <w:szCs w:val="24"/>
        </w:rPr>
      </w:pPr>
    </w:p>
    <w:p w:rsidR="00E52B5C" w:rsidRDefault="00E52B5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thank you that your prophetic Word is so concise and so clear.  We ask that your Holy Spirit would help each of us to understand the implications of these prophetic truths in terms of what is taking place on Planet Earth now; in terms of giving a unified and powerful message; but, also in terms of bringing our person experience into agreement with this message.  </w:t>
      </w:r>
      <w:r>
        <w:rPr>
          <w:rFonts w:ascii="Times New Roman" w:hAnsi="Times New Roman" w:cs="Times New Roman"/>
          <w:sz w:val="24"/>
          <w:szCs w:val="24"/>
        </w:rPr>
        <w:tab/>
        <w:t>We thank you for the easy times that we have to study these things.  We ask for your continued blessing as we finish this series.  In Jesus’s name, amen.</w:t>
      </w:r>
    </w:p>
    <w:p w:rsidR="00E52B5C" w:rsidRDefault="00E52B5C">
      <w:pPr>
        <w:rPr>
          <w:rFonts w:ascii="Times New Roman" w:hAnsi="Times New Roman" w:cs="Times New Roman"/>
          <w:sz w:val="24"/>
          <w:szCs w:val="24"/>
        </w:rPr>
      </w:pPr>
      <w:r>
        <w:rPr>
          <w:rFonts w:ascii="Times New Roman" w:hAnsi="Times New Roman" w:cs="Times New Roman"/>
          <w:sz w:val="24"/>
          <w:szCs w:val="24"/>
        </w:rPr>
        <w:br w:type="page"/>
      </w:r>
    </w:p>
    <w:p w:rsidR="00E52B5C" w:rsidRDefault="00E52B5C" w:rsidP="00E52B5C">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E52B5C" w:rsidRDefault="00E52B5C" w:rsidP="00E52B5C">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E52B5C" w:rsidRDefault="00E52B5C" w:rsidP="00E52B5C">
      <w:pPr>
        <w:pStyle w:val="Heading1"/>
        <w:jc w:val="right"/>
      </w:pPr>
      <w:bookmarkStart w:id="192" w:name="_Toc529257543"/>
      <w:r>
        <w:t>PART 19</w:t>
      </w:r>
      <w:bookmarkEnd w:id="192"/>
    </w:p>
    <w:p w:rsidR="00E52B5C" w:rsidRDefault="00E52B5C" w:rsidP="00DD3610">
      <w:pPr>
        <w:spacing w:after="0" w:line="240" w:lineRule="auto"/>
        <w:jc w:val="both"/>
        <w:rPr>
          <w:rFonts w:ascii="Times New Roman" w:hAnsi="Times New Roman" w:cs="Times New Roman"/>
          <w:sz w:val="24"/>
          <w:szCs w:val="24"/>
        </w:rPr>
      </w:pPr>
    </w:p>
    <w:p w:rsidR="004E2086" w:rsidRDefault="00E52B5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t>
      </w:r>
      <w:r w:rsidR="00DC09C6">
        <w:rPr>
          <w:rFonts w:ascii="Times New Roman" w:hAnsi="Times New Roman" w:cs="Times New Roman"/>
          <w:sz w:val="24"/>
          <w:szCs w:val="24"/>
        </w:rPr>
        <w:t>as we begin this study of this series, we ask that as we are entering into the part where we are drawing some conclusions that you would grant us the presence of your Holy Spirit to guide and direct what we share.  Open our hearts and minds to understand what you have for us.  We are looking at things that are based upon the Pioneers’ understanding, but truths that the Pioneers did not recognize.  So, it may be unfamiliar to some that are following this series.  We ask that you give them an extra measure of your Spirit to help open their understanding.  We ask that you would take control of the thoughts and words that I present here and pour your Latter Rain out upon us by the opening of your Word to our understanding at this time.  We ask in Jesus’s name, amen.</w:t>
      </w:r>
    </w:p>
    <w:p w:rsidR="00E52B5C" w:rsidRDefault="00E52B5C" w:rsidP="00DD3610">
      <w:pPr>
        <w:spacing w:after="0" w:line="240" w:lineRule="auto"/>
        <w:jc w:val="both"/>
        <w:rPr>
          <w:rFonts w:ascii="Times New Roman" w:hAnsi="Times New Roman" w:cs="Times New Roman"/>
          <w:sz w:val="24"/>
          <w:szCs w:val="24"/>
        </w:rPr>
      </w:pPr>
    </w:p>
    <w:p w:rsidR="00E52B5C" w:rsidRDefault="00E52B5C" w:rsidP="00DD3610">
      <w:pPr>
        <w:spacing w:after="0" w:line="240" w:lineRule="auto"/>
        <w:jc w:val="both"/>
        <w:rPr>
          <w:rFonts w:ascii="Times New Roman" w:hAnsi="Times New Roman" w:cs="Times New Roman"/>
          <w:sz w:val="24"/>
          <w:szCs w:val="24"/>
        </w:rPr>
      </w:pPr>
    </w:p>
    <w:p w:rsidR="004F0383" w:rsidRDefault="00E52B5C" w:rsidP="00DC09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DC09C6">
        <w:rPr>
          <w:rFonts w:ascii="Times New Roman" w:hAnsi="Times New Roman" w:cs="Times New Roman"/>
          <w:sz w:val="24"/>
          <w:szCs w:val="24"/>
        </w:rPr>
        <w:t xml:space="preserve"> We have been looking at many things, of course, in the Book of Daniel; but, by upholding the Pioneer </w:t>
      </w:r>
      <w:r w:rsidR="004F0383">
        <w:rPr>
          <w:rFonts w:ascii="Times New Roman" w:hAnsi="Times New Roman" w:cs="Times New Roman"/>
          <w:sz w:val="24"/>
          <w:szCs w:val="24"/>
        </w:rPr>
        <w:t xml:space="preserve">position of the Daily, we have a point of reference that allows us to see that there are two stories that run through Bible prophecy, the story of Jerusalem and the story of Babylon.  </w:t>
      </w:r>
    </w:p>
    <w:p w:rsidR="004F0383" w:rsidRDefault="004F0383" w:rsidP="004F038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the prophecies that the Millerites came to understand that present the outline for the story of Jerusalem are repeated in the story of Babylon.  We are taking a section of this repetition here and looking at it. </w:t>
      </w:r>
    </w:p>
    <w:p w:rsidR="004F0383" w:rsidRDefault="004F0383" w:rsidP="004F0383">
      <w:pPr>
        <w:spacing w:after="0" w:line="240" w:lineRule="auto"/>
        <w:ind w:firstLine="720"/>
        <w:jc w:val="both"/>
        <w:rPr>
          <w:rFonts w:ascii="Times New Roman" w:hAnsi="Times New Roman" w:cs="Times New Roman"/>
          <w:sz w:val="24"/>
          <w:szCs w:val="24"/>
        </w:rPr>
      </w:pPr>
    </w:p>
    <w:p w:rsidR="004F0383" w:rsidRPr="004F0383" w:rsidRDefault="004F0383" w:rsidP="004F0383">
      <w:pPr>
        <w:pStyle w:val="Heading3"/>
        <w:jc w:val="center"/>
        <w:rPr>
          <w:b w:val="0"/>
        </w:rPr>
      </w:pPr>
      <w:bookmarkStart w:id="193" w:name="_Toc529257544"/>
      <w:r w:rsidRPr="004F0383">
        <w:rPr>
          <w:b w:val="0"/>
          <w:i/>
          <w:smallCaps w:val="0"/>
        </w:rPr>
        <w:t>Figure No. 34:</w:t>
      </w:r>
      <w:r w:rsidRPr="004F0383">
        <w:rPr>
          <w:b w:val="0"/>
        </w:rPr>
        <w:t xml:space="preserve">  The Histories of Christ and Antichrist</w:t>
      </w:r>
      <w:bookmarkEnd w:id="193"/>
    </w:p>
    <w:p w:rsidR="001D1706" w:rsidRDefault="001D1706" w:rsidP="004F0383">
      <w:pPr>
        <w:spacing w:after="0" w:line="240" w:lineRule="auto"/>
        <w:jc w:val="both"/>
        <w:rPr>
          <w:rFonts w:ascii="Times New Roman" w:hAnsi="Times New Roman" w:cs="Times New Roman"/>
          <w:sz w:val="24"/>
          <w:szCs w:val="24"/>
        </w:rPr>
      </w:pPr>
    </w:p>
    <w:p w:rsidR="001D1706" w:rsidRPr="001D1706" w:rsidRDefault="00CA3943" w:rsidP="00295EF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14" type="#_x0000_t32" style="position:absolute;margin-left:234.05pt;margin-top:9.7pt;width:0;height:52.5pt;z-index:252613632" o:connectortype="straight"/>
        </w:pict>
      </w:r>
    </w:p>
    <w:p w:rsidR="001D1706" w:rsidRPr="001D1706" w:rsidRDefault="001D1706" w:rsidP="00295EFB">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27</w:t>
      </w:r>
    </w:p>
    <w:p w:rsidR="001D1706" w:rsidRPr="001D1706" w:rsidRDefault="00CA3943" w:rsidP="00295EF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29" type="#_x0000_t19" style="position:absolute;margin-left:162.75pt;margin-top:3.25pt;width:25.5pt;height:36pt;flip:x;z-index:252628992"/>
        </w:pict>
      </w:r>
      <w:r>
        <w:rPr>
          <w:rFonts w:ascii="Arial Narrow" w:hAnsi="Arial Narrow" w:cs="Times New Roman"/>
          <w:noProof/>
          <w:sz w:val="20"/>
          <w:szCs w:val="20"/>
        </w:rPr>
        <w:pict>
          <v:shape id="_x0000_s35013" type="#_x0000_t32" style="position:absolute;margin-left:161.25pt;margin-top:3.25pt;width:0;height:36pt;z-index:252612608" o:connectortype="straight"/>
        </w:pict>
      </w:r>
      <w:r>
        <w:rPr>
          <w:rFonts w:ascii="Arial Narrow" w:hAnsi="Arial Narrow" w:cs="Times New Roman"/>
          <w:noProof/>
          <w:sz w:val="20"/>
          <w:szCs w:val="20"/>
        </w:rPr>
        <w:pict>
          <v:shape id="_x0000_s35019" type="#_x0000_t32" style="position:absolute;margin-left:223.5pt;margin-top:3.25pt;width:23.25pt;height:0;z-index:252618752" o:connectortype="straight"/>
        </w:pict>
      </w:r>
      <w:r>
        <w:rPr>
          <w:rFonts w:ascii="Arial Narrow" w:hAnsi="Arial Narrow" w:cs="Times New Roman"/>
          <w:noProof/>
          <w:sz w:val="20"/>
          <w:szCs w:val="20"/>
        </w:rPr>
        <w:pict>
          <v:shape id="_x0000_s35012" type="#_x0000_t32" style="position:absolute;margin-left:96pt;margin-top:3.25pt;width:0;height:36pt;z-index:252611584" o:connectortype="straight"/>
        </w:pict>
      </w:r>
      <w:r w:rsidR="00547711">
        <w:rPr>
          <w:rFonts w:ascii="Arial Narrow" w:hAnsi="Arial Narrow" w:cs="Times New Roman"/>
          <w:sz w:val="20"/>
          <w:szCs w:val="20"/>
        </w:rPr>
        <w:t>(A)</w:t>
      </w:r>
    </w:p>
    <w:p w:rsidR="001D1706" w:rsidRPr="001D1706" w:rsidRDefault="00CA3943" w:rsidP="00295EFB">
      <w:pPr>
        <w:spacing w:after="0" w:line="240" w:lineRule="auto"/>
        <w:rPr>
          <w:rFonts w:ascii="Arial Narrow" w:hAnsi="Arial Narrow" w:cs="Times New Roman"/>
          <w:sz w:val="20"/>
          <w:szCs w:val="20"/>
        </w:rPr>
      </w:pPr>
      <w:r>
        <w:rPr>
          <w:rFonts w:ascii="Arial Narrow" w:hAnsi="Arial Narrow" w:cs="Times New Roman"/>
          <w:noProof/>
          <w:sz w:val="20"/>
          <w:szCs w:val="20"/>
        </w:rPr>
        <w:pict>
          <v:oval id="_x0000_s35028" style="position:absolute;margin-left:92.25pt;margin-top:2.25pt;width:7.15pt;height:7.15pt;z-index:252627968"/>
        </w:pict>
      </w:r>
      <w:r w:rsidR="001D1706">
        <w:rPr>
          <w:rFonts w:ascii="Arial Narrow" w:hAnsi="Arial Narrow" w:cs="Times New Roman"/>
          <w:sz w:val="20"/>
          <w:szCs w:val="20"/>
        </w:rPr>
        <w:tab/>
      </w:r>
      <w:r w:rsidR="001D1706">
        <w:rPr>
          <w:rFonts w:ascii="Arial Narrow" w:hAnsi="Arial Narrow" w:cs="Times New Roman"/>
          <w:sz w:val="20"/>
          <w:szCs w:val="20"/>
        </w:rPr>
        <w:tab/>
      </w:r>
    </w:p>
    <w:p w:rsidR="001D1706" w:rsidRDefault="00CA3943" w:rsidP="00295EF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27" type="#_x0000_t32" style="position:absolute;margin-left:219.75pt;margin-top:6.65pt;width:14.25pt;height:0;z-index:252626944" o:connectortype="straight">
            <v:stroke endarrow="block"/>
          </v:shape>
        </w:pict>
      </w:r>
      <w:r>
        <w:rPr>
          <w:rFonts w:ascii="Arial Narrow" w:hAnsi="Arial Narrow" w:cs="Times New Roman"/>
          <w:noProof/>
          <w:sz w:val="20"/>
          <w:szCs w:val="20"/>
        </w:rPr>
        <w:pict>
          <v:shape id="_x0000_s35022" type="#_x0000_t32" style="position:absolute;margin-left:162pt;margin-top:6.65pt;width:14.25pt;height:0;flip:x;z-index:252621824" o:connectortype="straight">
            <v:stroke endarrow="block"/>
          </v:shape>
        </w:pict>
      </w:r>
      <w:r>
        <w:rPr>
          <w:rFonts w:ascii="Arial Narrow" w:hAnsi="Arial Narrow" w:cs="Times New Roman"/>
          <w:noProof/>
          <w:sz w:val="20"/>
          <w:szCs w:val="20"/>
        </w:rPr>
        <w:pict>
          <v:shape id="_x0000_s35020" type="#_x0000_t32" style="position:absolute;margin-left:142.5pt;margin-top:6.55pt;width:18.75pt;height:0;z-index:252619776" o:connectortype="straight">
            <v:stroke endarrow="block"/>
          </v:shape>
        </w:pict>
      </w:r>
      <w:r>
        <w:rPr>
          <w:rFonts w:ascii="Arial Narrow" w:hAnsi="Arial Narrow" w:cs="Times New Roman"/>
          <w:noProof/>
          <w:sz w:val="20"/>
          <w:szCs w:val="20"/>
        </w:rPr>
        <w:pict>
          <v:shape id="_x0000_s35025" type="#_x0000_t32" style="position:absolute;margin-left:96pt;margin-top:6.55pt;width:18.75pt;height:0;flip:x;z-index:252624896" o:connectortype="straight">
            <v:stroke endarrow="block"/>
          </v:shape>
        </w:pict>
      </w:r>
      <w:r w:rsidR="001D1706">
        <w:rPr>
          <w:rFonts w:ascii="Arial Narrow" w:hAnsi="Arial Narrow" w:cs="Times New Roman"/>
          <w:sz w:val="20"/>
          <w:szCs w:val="20"/>
        </w:rPr>
        <w:tab/>
      </w:r>
      <w:r w:rsidR="00295EFB">
        <w:rPr>
          <w:rFonts w:ascii="Arial Narrow" w:hAnsi="Arial Narrow" w:cs="Times New Roman"/>
          <w:sz w:val="20"/>
          <w:szCs w:val="20"/>
        </w:rPr>
        <w:t>CHRIST</w:t>
      </w:r>
      <w:r w:rsidR="001D1706">
        <w:rPr>
          <w:rFonts w:ascii="Arial Narrow" w:hAnsi="Arial Narrow" w:cs="Times New Roman"/>
          <w:sz w:val="20"/>
          <w:szCs w:val="20"/>
        </w:rPr>
        <w:tab/>
      </w:r>
      <w:r w:rsidR="001D1706">
        <w:rPr>
          <w:rFonts w:ascii="Arial Narrow" w:hAnsi="Arial Narrow" w:cs="Times New Roman"/>
          <w:sz w:val="20"/>
          <w:szCs w:val="20"/>
        </w:rPr>
        <w:tab/>
        <w:t xml:space="preserve">    </w:t>
      </w:r>
      <w:r w:rsidR="009B5113">
        <w:rPr>
          <w:rFonts w:ascii="Arial Narrow" w:hAnsi="Arial Narrow" w:cs="Times New Roman"/>
          <w:sz w:val="20"/>
          <w:szCs w:val="20"/>
        </w:rPr>
        <w:t xml:space="preserve"> </w:t>
      </w:r>
      <w:r w:rsidR="001D1706">
        <w:rPr>
          <w:rFonts w:ascii="Arial Narrow" w:hAnsi="Arial Narrow" w:cs="Times New Roman"/>
          <w:sz w:val="20"/>
          <w:szCs w:val="20"/>
        </w:rPr>
        <w:t>30 yrs</w:t>
      </w:r>
      <w:r w:rsidR="001D1706">
        <w:rPr>
          <w:rFonts w:ascii="Arial Narrow" w:hAnsi="Arial Narrow" w:cs="Times New Roman"/>
          <w:sz w:val="20"/>
          <w:szCs w:val="20"/>
        </w:rPr>
        <w:tab/>
      </w:r>
      <w:r w:rsidR="001D1706">
        <w:rPr>
          <w:rFonts w:ascii="Arial Narrow" w:hAnsi="Arial Narrow" w:cs="Times New Roman"/>
          <w:sz w:val="20"/>
          <w:szCs w:val="20"/>
        </w:rPr>
        <w:tab/>
        <w:t>1260 days</w:t>
      </w:r>
    </w:p>
    <w:p w:rsidR="001D1706" w:rsidRDefault="00CA3943" w:rsidP="00295EF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30" type="#_x0000_t32" style="position:absolute;margin-left:163.5pt;margin-top:1.05pt;width:0;height:3.75pt;z-index:252630016" o:connectortype="straight">
            <v:stroke endarrow="block"/>
          </v:shape>
        </w:pict>
      </w:r>
      <w:r>
        <w:rPr>
          <w:rFonts w:ascii="Arial Narrow" w:hAnsi="Arial Narrow" w:cs="Times New Roman"/>
          <w:noProof/>
          <w:sz w:val="20"/>
          <w:szCs w:val="20"/>
        </w:rPr>
        <w:pict>
          <v:shape id="_x0000_s35010" type="#_x0000_t32" style="position:absolute;margin-left:27pt;margin-top:4.8pt;width:438.75pt;height:0;z-index:252609536" o:connectortype="straight"/>
        </w:pict>
      </w:r>
    </w:p>
    <w:p w:rsidR="001D1706" w:rsidRDefault="0057359C" w:rsidP="00295EFB">
      <w:pPr>
        <w:spacing w:after="0" w:line="240" w:lineRule="auto"/>
        <w:rPr>
          <w:rFonts w:ascii="Arial Narrow" w:hAnsi="Arial Narrow" w:cs="Arial"/>
          <w:sz w:val="20"/>
          <w:szCs w:val="20"/>
        </w:rPr>
      </w:pPr>
      <w:r>
        <w:rPr>
          <w:rFonts w:ascii="Arial Narrow" w:hAnsi="Arial Narrow" w:cs="Times New Roman"/>
          <w:sz w:val="20"/>
          <w:szCs w:val="20"/>
        </w:rPr>
        <w:tab/>
      </w:r>
      <w:r w:rsidRPr="0057359C">
        <w:rPr>
          <w:rFonts w:ascii="Arial" w:hAnsi="Arial" w:cs="Arial"/>
          <w:sz w:val="20"/>
          <w:szCs w:val="20"/>
        </w:rPr>
        <w:t>Father</w:t>
      </w:r>
      <w:r w:rsidR="00180762">
        <w:rPr>
          <w:rFonts w:ascii="Arial" w:hAnsi="Arial" w:cs="Arial"/>
          <w:sz w:val="20"/>
          <w:szCs w:val="20"/>
        </w:rPr>
        <w:tab/>
      </w:r>
      <w:r w:rsidR="00180762">
        <w:rPr>
          <w:rFonts w:ascii="Arial" w:hAnsi="Arial" w:cs="Arial"/>
          <w:sz w:val="20"/>
          <w:szCs w:val="20"/>
        </w:rPr>
        <w:tab/>
      </w:r>
      <w:r w:rsidR="00180762">
        <w:rPr>
          <w:rFonts w:ascii="Arial" w:hAnsi="Arial" w:cs="Arial"/>
          <w:sz w:val="20"/>
          <w:szCs w:val="20"/>
        </w:rPr>
        <w:tab/>
        <w:t xml:space="preserve">          </w:t>
      </w:r>
      <w:r w:rsidR="00202913">
        <w:rPr>
          <w:rFonts w:ascii="Arial" w:hAnsi="Arial" w:cs="Arial"/>
          <w:sz w:val="20"/>
          <w:szCs w:val="20"/>
        </w:rPr>
        <w:t xml:space="preserve"> </w:t>
      </w:r>
      <w:r w:rsidR="00180762" w:rsidRPr="00202913">
        <w:rPr>
          <w:rFonts w:ascii="Arial Narrow" w:hAnsi="Arial Narrow" w:cs="Arial"/>
          <w:sz w:val="20"/>
          <w:szCs w:val="20"/>
        </w:rPr>
        <w:t>Testimony</w:t>
      </w:r>
      <w:r w:rsidR="00202913">
        <w:rPr>
          <w:rFonts w:ascii="Arial Narrow" w:hAnsi="Arial Narrow" w:cs="Arial"/>
          <w:sz w:val="20"/>
          <w:szCs w:val="20"/>
        </w:rPr>
        <w:t xml:space="preserve"> of</w:t>
      </w:r>
    </w:p>
    <w:p w:rsidR="00202913" w:rsidRDefault="00202913" w:rsidP="00295EFB">
      <w:pPr>
        <w:spacing w:after="0" w:line="240" w:lineRule="auto"/>
        <w:rPr>
          <w:rFonts w:ascii="Arial" w:hAnsi="Arial" w:cs="Arial"/>
          <w:sz w:val="20"/>
          <w:szCs w:val="20"/>
        </w:rPr>
      </w:pP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 xml:space="preserve">    Life</w:t>
      </w:r>
    </w:p>
    <w:p w:rsidR="00C25A33" w:rsidRDefault="00C25A33" w:rsidP="00295EFB">
      <w:pPr>
        <w:spacing w:after="0" w:line="240" w:lineRule="auto"/>
        <w:rPr>
          <w:rFonts w:ascii="Arial" w:hAnsi="Arial" w:cs="Arial"/>
          <w:sz w:val="20"/>
          <w:szCs w:val="20"/>
        </w:rPr>
      </w:pPr>
    </w:p>
    <w:p w:rsidR="00C25A33" w:rsidRPr="0057359C" w:rsidRDefault="00C25A33" w:rsidP="00295EFB">
      <w:pPr>
        <w:spacing w:after="0" w:line="240" w:lineRule="auto"/>
        <w:rPr>
          <w:rFonts w:ascii="Arial" w:hAnsi="Arial" w:cs="Arial"/>
          <w:sz w:val="20"/>
          <w:szCs w:val="20"/>
        </w:rPr>
      </w:pPr>
    </w:p>
    <w:p w:rsidR="001D1706" w:rsidRDefault="001D1706" w:rsidP="00295EFB">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AD508</w:t>
      </w:r>
      <w:r>
        <w:rPr>
          <w:rFonts w:ascii="Arial Narrow" w:hAnsi="Arial Narrow" w:cs="Times New Roman"/>
          <w:sz w:val="20"/>
          <w:szCs w:val="20"/>
        </w:rPr>
        <w:tab/>
        <w:t xml:space="preserve">      538</w:t>
      </w:r>
      <w:r>
        <w:rPr>
          <w:rFonts w:ascii="Arial Narrow" w:hAnsi="Arial Narrow" w:cs="Times New Roman"/>
          <w:sz w:val="20"/>
          <w:szCs w:val="20"/>
        </w:rPr>
        <w:tab/>
      </w:r>
      <w:r>
        <w:rPr>
          <w:rFonts w:ascii="Arial Narrow" w:hAnsi="Arial Narrow" w:cs="Times New Roman"/>
          <w:sz w:val="20"/>
          <w:szCs w:val="20"/>
        </w:rPr>
        <w:tab/>
        <w:t xml:space="preserve">    1798</w:t>
      </w:r>
    </w:p>
    <w:p w:rsidR="001D1706" w:rsidRPr="00547711" w:rsidRDefault="00CA3943" w:rsidP="00295EF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17" type="#_x0000_t32" style="position:absolute;margin-left:161.25pt;margin-top:3.4pt;width:0;height:36pt;z-index:252616704" o:connectortype="straight"/>
        </w:pict>
      </w:r>
      <w:r>
        <w:rPr>
          <w:rFonts w:ascii="Arial Narrow" w:hAnsi="Arial Narrow" w:cs="Times New Roman"/>
          <w:noProof/>
          <w:sz w:val="20"/>
          <w:szCs w:val="20"/>
        </w:rPr>
        <w:pict>
          <v:shape id="_x0000_s35015" type="#_x0000_t32" style="position:absolute;margin-left:96pt;margin-top:2.65pt;width:0;height:36pt;z-index:252614656" o:connectortype="straight"/>
        </w:pict>
      </w:r>
      <w:r>
        <w:rPr>
          <w:rFonts w:ascii="Arial Narrow" w:hAnsi="Arial Narrow" w:cs="Times New Roman"/>
          <w:noProof/>
          <w:sz w:val="20"/>
          <w:szCs w:val="20"/>
        </w:rPr>
        <w:pict>
          <v:shape id="_x0000_s35018" type="#_x0000_t32" style="position:absolute;margin-left:234pt;margin-top:1.9pt;width:0;height:36pt;z-index:252617728" o:connectortype="straight"/>
        </w:pict>
      </w:r>
      <w:r w:rsidR="00547711">
        <w:rPr>
          <w:rFonts w:ascii="Arial Narrow" w:hAnsi="Arial Narrow" w:cs="Times New Roman"/>
          <w:sz w:val="20"/>
          <w:szCs w:val="20"/>
        </w:rPr>
        <w:t>(B)</w:t>
      </w:r>
    </w:p>
    <w:p w:rsidR="001D1706" w:rsidRPr="001D1706" w:rsidRDefault="001D1706" w:rsidP="00295EFB">
      <w:pPr>
        <w:spacing w:after="0" w:line="240" w:lineRule="auto"/>
        <w:rPr>
          <w:rFonts w:ascii="Arial Narrow" w:hAnsi="Arial Narrow" w:cs="Times New Roman"/>
          <w:sz w:val="20"/>
          <w:szCs w:val="20"/>
        </w:rPr>
      </w:pPr>
      <w:r>
        <w:rPr>
          <w:rFonts w:ascii="Arial Narrow" w:hAnsi="Arial Narrow" w:cs="Times New Roman"/>
          <w:sz w:val="20"/>
          <w:szCs w:val="20"/>
        </w:rPr>
        <w:tab/>
      </w:r>
    </w:p>
    <w:p w:rsidR="001D1706" w:rsidRPr="001D1706" w:rsidRDefault="00CA3943" w:rsidP="00295EF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26" type="#_x0000_t32" style="position:absolute;margin-left:219.75pt;margin-top:5.3pt;width:14.25pt;height:0;z-index:252625920" o:connectortype="straight">
            <v:stroke endarrow="block"/>
          </v:shape>
        </w:pict>
      </w:r>
      <w:r>
        <w:rPr>
          <w:rFonts w:ascii="Arial Narrow" w:hAnsi="Arial Narrow" w:cs="Times New Roman"/>
          <w:noProof/>
          <w:sz w:val="20"/>
          <w:szCs w:val="20"/>
        </w:rPr>
        <w:pict>
          <v:shape id="_x0000_s35024" type="#_x0000_t32" style="position:absolute;margin-left:162pt;margin-top:5.3pt;width:14.25pt;height:0;flip:x;z-index:252623872" o:connectortype="straight">
            <v:stroke endarrow="block"/>
          </v:shape>
        </w:pict>
      </w:r>
      <w:r>
        <w:rPr>
          <w:rFonts w:ascii="Arial Narrow" w:hAnsi="Arial Narrow" w:cs="Times New Roman"/>
          <w:noProof/>
          <w:sz w:val="20"/>
          <w:szCs w:val="20"/>
        </w:rPr>
        <w:pict>
          <v:shape id="_x0000_s35021" type="#_x0000_t32" style="position:absolute;margin-left:96pt;margin-top:5.95pt;width:18.75pt;height:0;flip:x;z-index:252620800" o:connectortype="straight">
            <v:stroke endarrow="block"/>
          </v:shape>
        </w:pict>
      </w:r>
      <w:r>
        <w:rPr>
          <w:rFonts w:ascii="Arial Narrow" w:hAnsi="Arial Narrow" w:cs="Times New Roman"/>
          <w:noProof/>
          <w:sz w:val="20"/>
          <w:szCs w:val="20"/>
        </w:rPr>
        <w:pict>
          <v:shape id="_x0000_s35023" type="#_x0000_t32" style="position:absolute;margin-left:143.25pt;margin-top:5.85pt;width:18.75pt;height:.05pt;z-index:252622848" o:connectortype="straight">
            <v:stroke endarrow="block"/>
          </v:shape>
        </w:pict>
      </w:r>
      <w:r w:rsidR="001D1706">
        <w:rPr>
          <w:rFonts w:ascii="Arial Narrow" w:hAnsi="Arial Narrow" w:cs="Times New Roman"/>
          <w:sz w:val="20"/>
          <w:szCs w:val="20"/>
        </w:rPr>
        <w:tab/>
      </w:r>
      <w:r w:rsidR="00295EFB">
        <w:rPr>
          <w:rFonts w:ascii="Arial Narrow" w:hAnsi="Arial Narrow" w:cs="Times New Roman"/>
          <w:sz w:val="20"/>
          <w:szCs w:val="20"/>
        </w:rPr>
        <w:t>ANTICHRIST</w:t>
      </w:r>
      <w:r w:rsidR="001D1706">
        <w:rPr>
          <w:rFonts w:ascii="Arial Narrow" w:hAnsi="Arial Narrow" w:cs="Times New Roman"/>
          <w:sz w:val="20"/>
          <w:szCs w:val="20"/>
        </w:rPr>
        <w:tab/>
        <w:t xml:space="preserve">   </w:t>
      </w:r>
      <w:r w:rsidR="009B5113">
        <w:rPr>
          <w:rFonts w:ascii="Arial Narrow" w:hAnsi="Arial Narrow" w:cs="Times New Roman"/>
          <w:sz w:val="20"/>
          <w:szCs w:val="20"/>
        </w:rPr>
        <w:t xml:space="preserve"> </w:t>
      </w:r>
      <w:r w:rsidR="001D1706">
        <w:rPr>
          <w:rFonts w:ascii="Arial Narrow" w:hAnsi="Arial Narrow" w:cs="Times New Roman"/>
          <w:sz w:val="20"/>
          <w:szCs w:val="20"/>
        </w:rPr>
        <w:t>30 yrs</w:t>
      </w:r>
      <w:r w:rsidR="001D1706">
        <w:rPr>
          <w:rFonts w:ascii="Arial Narrow" w:hAnsi="Arial Narrow" w:cs="Times New Roman"/>
          <w:sz w:val="20"/>
          <w:szCs w:val="20"/>
        </w:rPr>
        <w:tab/>
      </w:r>
      <w:r w:rsidR="001D1706">
        <w:rPr>
          <w:rFonts w:ascii="Arial Narrow" w:hAnsi="Arial Narrow" w:cs="Times New Roman"/>
          <w:sz w:val="20"/>
          <w:szCs w:val="20"/>
        </w:rPr>
        <w:tab/>
        <w:t>1260 days</w:t>
      </w:r>
    </w:p>
    <w:p w:rsidR="001D1706" w:rsidRPr="001D1706" w:rsidRDefault="00CA3943" w:rsidP="00295EF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11" type="#_x0000_t32" style="position:absolute;margin-left:27.75pt;margin-top:4.95pt;width:438.75pt;height:0;z-index:252610560" o:connectortype="straight"/>
        </w:pict>
      </w:r>
      <w:r w:rsidR="001D1706">
        <w:rPr>
          <w:rFonts w:ascii="Arial Narrow" w:hAnsi="Arial Narrow" w:cs="Times New Roman"/>
          <w:sz w:val="20"/>
          <w:szCs w:val="20"/>
        </w:rPr>
        <w:tab/>
      </w:r>
      <w:r w:rsidR="001D1706">
        <w:rPr>
          <w:rFonts w:ascii="Arial Narrow" w:hAnsi="Arial Narrow" w:cs="Times New Roman"/>
          <w:sz w:val="20"/>
          <w:szCs w:val="20"/>
        </w:rPr>
        <w:tab/>
      </w:r>
      <w:r w:rsidR="001D1706">
        <w:rPr>
          <w:rFonts w:ascii="Arial Narrow" w:hAnsi="Arial Narrow" w:cs="Times New Roman"/>
          <w:sz w:val="20"/>
          <w:szCs w:val="20"/>
        </w:rPr>
        <w:tab/>
      </w:r>
    </w:p>
    <w:p w:rsidR="00E52B5C" w:rsidRDefault="004F0383" w:rsidP="004F0383">
      <w:pPr>
        <w:spacing w:after="0" w:line="240" w:lineRule="auto"/>
        <w:jc w:val="both"/>
        <w:rPr>
          <w:rFonts w:ascii="Arial" w:hAnsi="Arial" w:cs="Arial"/>
          <w:sz w:val="20"/>
          <w:szCs w:val="20"/>
        </w:rPr>
      </w:pPr>
      <w:r>
        <w:rPr>
          <w:rFonts w:ascii="Times New Roman" w:hAnsi="Times New Roman" w:cs="Times New Roman"/>
          <w:sz w:val="24"/>
          <w:szCs w:val="24"/>
        </w:rPr>
        <w:t xml:space="preserve"> </w:t>
      </w:r>
      <w:r w:rsidR="0057359C" w:rsidRPr="0057359C">
        <w:rPr>
          <w:rFonts w:ascii="Arial" w:hAnsi="Arial" w:cs="Arial"/>
          <w:sz w:val="20"/>
          <w:szCs w:val="20"/>
        </w:rPr>
        <w:tab/>
        <w:t>Dragon</w:t>
      </w:r>
      <w:r w:rsidR="00202913">
        <w:rPr>
          <w:rFonts w:ascii="Arial" w:hAnsi="Arial" w:cs="Arial"/>
          <w:sz w:val="20"/>
          <w:szCs w:val="20"/>
        </w:rPr>
        <w:tab/>
      </w:r>
      <w:r w:rsidR="00202913">
        <w:rPr>
          <w:rFonts w:ascii="Arial" w:hAnsi="Arial" w:cs="Arial"/>
          <w:sz w:val="20"/>
          <w:szCs w:val="20"/>
        </w:rPr>
        <w:tab/>
      </w:r>
      <w:r w:rsidR="00202913">
        <w:rPr>
          <w:rFonts w:ascii="Arial" w:hAnsi="Arial" w:cs="Arial"/>
          <w:sz w:val="20"/>
          <w:szCs w:val="20"/>
        </w:rPr>
        <w:tab/>
        <w:t xml:space="preserve">         </w:t>
      </w:r>
      <w:r w:rsidR="00202913" w:rsidRPr="00202913">
        <w:rPr>
          <w:rFonts w:ascii="Arial Narrow" w:hAnsi="Arial Narrow" w:cs="Arial"/>
          <w:sz w:val="20"/>
          <w:szCs w:val="20"/>
        </w:rPr>
        <w:t xml:space="preserve"> Testimony</w:t>
      </w:r>
      <w:r w:rsidR="00202913">
        <w:rPr>
          <w:rFonts w:ascii="Arial Narrow" w:hAnsi="Arial Narrow" w:cs="Arial"/>
          <w:sz w:val="20"/>
          <w:szCs w:val="20"/>
        </w:rPr>
        <w:t xml:space="preserve"> of</w:t>
      </w:r>
    </w:p>
    <w:p w:rsidR="00202913" w:rsidRPr="00202913" w:rsidRDefault="00C25A33" w:rsidP="00202913">
      <w:pPr>
        <w:spacing w:after="0" w:line="240" w:lineRule="auto"/>
        <w:ind w:firstLine="720"/>
        <w:jc w:val="both"/>
        <w:rPr>
          <w:rFonts w:ascii="Arial Narrow" w:hAnsi="Arial Narrow" w:cs="Times New Roman"/>
          <w:sz w:val="24"/>
          <w:szCs w:val="24"/>
        </w:rPr>
      </w:pPr>
      <w:r w:rsidRPr="00202913">
        <w:rPr>
          <w:rFonts w:ascii="Arial Narrow" w:hAnsi="Arial Narrow" w:cs="Arial"/>
          <w:sz w:val="20"/>
          <w:szCs w:val="20"/>
        </w:rPr>
        <w:t>“Daily”</w:t>
      </w:r>
      <w:r w:rsidR="00202913">
        <w:rPr>
          <w:rFonts w:ascii="Arial Narrow" w:hAnsi="Arial Narrow" w:cs="Arial"/>
          <w:sz w:val="20"/>
          <w:szCs w:val="20"/>
        </w:rPr>
        <w:tab/>
      </w:r>
      <w:r w:rsidR="00202913">
        <w:rPr>
          <w:rFonts w:ascii="Arial Narrow" w:hAnsi="Arial Narrow" w:cs="Arial"/>
          <w:sz w:val="20"/>
          <w:szCs w:val="20"/>
        </w:rPr>
        <w:tab/>
      </w:r>
      <w:r w:rsidR="00202913">
        <w:rPr>
          <w:rFonts w:ascii="Arial Narrow" w:hAnsi="Arial Narrow" w:cs="Arial"/>
          <w:sz w:val="20"/>
          <w:szCs w:val="20"/>
        </w:rPr>
        <w:tab/>
        <w:t xml:space="preserve"> </w:t>
      </w:r>
      <w:r w:rsidR="00202913" w:rsidRPr="00202913">
        <w:rPr>
          <w:rFonts w:ascii="Arial Narrow" w:hAnsi="Arial Narrow" w:cs="Arial"/>
          <w:sz w:val="20"/>
          <w:szCs w:val="20"/>
        </w:rPr>
        <w:t xml:space="preserve"> </w:t>
      </w:r>
      <w:r w:rsidR="00202913">
        <w:rPr>
          <w:rFonts w:ascii="Arial Narrow" w:hAnsi="Arial Narrow" w:cs="Arial"/>
          <w:sz w:val="20"/>
          <w:szCs w:val="20"/>
        </w:rPr>
        <w:tab/>
        <w:t xml:space="preserve">  </w:t>
      </w:r>
      <w:r w:rsidR="00202913" w:rsidRPr="00202913">
        <w:rPr>
          <w:rFonts w:ascii="Arial Narrow" w:hAnsi="Arial Narrow" w:cs="Arial"/>
          <w:sz w:val="20"/>
          <w:szCs w:val="20"/>
        </w:rPr>
        <w:t>Death</w:t>
      </w:r>
    </w:p>
    <w:p w:rsidR="00C25A33" w:rsidRDefault="00202913" w:rsidP="004F0383">
      <w:pPr>
        <w:spacing w:after="0" w:line="240" w:lineRule="auto"/>
        <w:jc w:val="both"/>
        <w:rPr>
          <w:rFonts w:ascii="Arial" w:hAnsi="Arial" w:cs="Arial"/>
          <w:sz w:val="20"/>
          <w:szCs w:val="20"/>
        </w:rPr>
      </w:pPr>
      <w:r>
        <w:rPr>
          <w:rFonts w:ascii="Arial" w:hAnsi="Arial" w:cs="Arial"/>
          <w:sz w:val="20"/>
          <w:szCs w:val="20"/>
        </w:rPr>
        <w:tab/>
      </w:r>
      <w:r w:rsidRPr="00202913">
        <w:rPr>
          <w:rFonts w:ascii="Arial Narrow" w:hAnsi="Arial Narrow" w:cs="Arial"/>
          <w:sz w:val="20"/>
          <w:szCs w:val="20"/>
        </w:rPr>
        <w:t>Continual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rsidR="00C25A33" w:rsidRPr="0057359C" w:rsidRDefault="00CA3943" w:rsidP="004F0383">
      <w:pPr>
        <w:spacing w:after="0" w:line="240" w:lineRule="auto"/>
        <w:jc w:val="both"/>
        <w:rPr>
          <w:rFonts w:ascii="Arial" w:hAnsi="Arial" w:cs="Arial"/>
          <w:sz w:val="20"/>
          <w:szCs w:val="20"/>
        </w:rPr>
      </w:pPr>
      <w:r>
        <w:rPr>
          <w:rFonts w:ascii="Arial" w:hAnsi="Arial" w:cs="Arial"/>
          <w:noProof/>
          <w:sz w:val="20"/>
          <w:szCs w:val="20"/>
        </w:rPr>
        <w:pict>
          <v:shape id="_x0000_s35031" type="#_x0000_t32" style="position:absolute;left:0;text-align:left;margin-left:1in;margin-top:6.3pt;width:101.25pt;height:0;z-index:252631040" o:connectortype="straight">
            <v:stroke startarrow="block" endarrow="block"/>
          </v:shape>
        </w:pict>
      </w:r>
      <w:r w:rsidR="00C25A33">
        <w:rPr>
          <w:rFonts w:ascii="Arial" w:hAnsi="Arial" w:cs="Arial"/>
          <w:sz w:val="20"/>
          <w:szCs w:val="20"/>
        </w:rPr>
        <w:tab/>
      </w:r>
      <w:r w:rsidR="00202913" w:rsidRPr="00202913">
        <w:rPr>
          <w:rFonts w:ascii="Arial Narrow" w:hAnsi="Arial Narrow" w:cs="Arial"/>
          <w:sz w:val="20"/>
          <w:szCs w:val="20"/>
        </w:rPr>
        <w:t>Paganism</w:t>
      </w:r>
      <w:r w:rsidR="00202913">
        <w:rPr>
          <w:rFonts w:ascii="Arial Narrow" w:hAnsi="Arial Narrow" w:cs="Arial"/>
          <w:sz w:val="20"/>
          <w:szCs w:val="20"/>
        </w:rPr>
        <w:tab/>
      </w:r>
      <w:r w:rsidR="008C5DAB">
        <w:rPr>
          <w:rFonts w:ascii="Arial Narrow" w:hAnsi="Arial Narrow" w:cs="Arial"/>
          <w:sz w:val="20"/>
          <w:szCs w:val="20"/>
        </w:rPr>
        <w:tab/>
        <w:t xml:space="preserve">              Papacy</w:t>
      </w:r>
    </w:p>
    <w:p w:rsidR="00202913" w:rsidRDefault="00202913" w:rsidP="004F0383">
      <w:pPr>
        <w:spacing w:after="0" w:line="240" w:lineRule="auto"/>
        <w:ind w:firstLine="720"/>
        <w:jc w:val="both"/>
        <w:rPr>
          <w:rFonts w:ascii="Times New Roman" w:hAnsi="Times New Roman" w:cs="Times New Roman"/>
          <w:sz w:val="24"/>
          <w:szCs w:val="24"/>
        </w:rPr>
      </w:pPr>
    </w:p>
    <w:p w:rsidR="004F0383" w:rsidRDefault="004F0383" w:rsidP="004F038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established that upon the testimony of three in our </w:t>
      </w:r>
      <w:r w:rsidR="00283264">
        <w:rPr>
          <w:rFonts w:ascii="Times New Roman" w:hAnsi="Times New Roman" w:cs="Times New Roman"/>
          <w:sz w:val="24"/>
          <w:szCs w:val="24"/>
        </w:rPr>
        <w:t>last presentation, this [Figure No. </w:t>
      </w:r>
      <w:r>
        <w:rPr>
          <w:rFonts w:ascii="Times New Roman" w:hAnsi="Times New Roman" w:cs="Times New Roman"/>
          <w:sz w:val="24"/>
          <w:szCs w:val="24"/>
        </w:rPr>
        <w:t>34</w:t>
      </w:r>
      <w:r w:rsidR="00231154">
        <w:rPr>
          <w:rFonts w:ascii="Times New Roman" w:hAnsi="Times New Roman" w:cs="Times New Roman"/>
          <w:sz w:val="24"/>
          <w:szCs w:val="24"/>
        </w:rPr>
        <w:t xml:space="preserve"> </w:t>
      </w:r>
      <w:r>
        <w:rPr>
          <w:rFonts w:ascii="Times New Roman" w:hAnsi="Times New Roman" w:cs="Times New Roman"/>
          <w:sz w:val="24"/>
          <w:szCs w:val="24"/>
        </w:rPr>
        <w:t>(A)] being the History of Christ.</w:t>
      </w:r>
      <w:r w:rsidR="00B647D5">
        <w:rPr>
          <w:rFonts w:ascii="Times New Roman" w:hAnsi="Times New Roman" w:cs="Times New Roman"/>
          <w:sz w:val="24"/>
          <w:szCs w:val="24"/>
        </w:rPr>
        <w:t xml:space="preserve">  He was born here</w:t>
      </w:r>
      <w:r w:rsidR="00F938D9">
        <w:rPr>
          <w:rFonts w:ascii="Times New Roman" w:hAnsi="Times New Roman" w:cs="Times New Roman"/>
          <w:sz w:val="24"/>
          <w:szCs w:val="24"/>
        </w:rPr>
        <w:t>.  Thirty years later he is empowered at His baptism; and, then he gives his testimony for 1260 days, until the cross where He dies.</w:t>
      </w:r>
    </w:p>
    <w:p w:rsidR="00F938D9" w:rsidRDefault="00F938D9" w:rsidP="004F038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And we lined this up with the history of Antichrist </w:t>
      </w:r>
      <w:r w:rsidR="00231154">
        <w:rPr>
          <w:rFonts w:ascii="Times New Roman" w:hAnsi="Times New Roman" w:cs="Times New Roman"/>
          <w:sz w:val="24"/>
          <w:szCs w:val="24"/>
        </w:rPr>
        <w:t xml:space="preserve">[Figure No. 34 </w:t>
      </w:r>
      <w:r>
        <w:rPr>
          <w:rFonts w:ascii="Times New Roman" w:hAnsi="Times New Roman" w:cs="Times New Roman"/>
          <w:sz w:val="24"/>
          <w:szCs w:val="24"/>
        </w:rPr>
        <w:t>(B)</w:t>
      </w:r>
      <w:r w:rsidR="00231154">
        <w:rPr>
          <w:rFonts w:ascii="Times New Roman" w:hAnsi="Times New Roman" w:cs="Times New Roman"/>
          <w:sz w:val="24"/>
          <w:szCs w:val="24"/>
        </w:rPr>
        <w:t>]</w:t>
      </w:r>
      <w:r>
        <w:rPr>
          <w:rFonts w:ascii="Times New Roman" w:hAnsi="Times New Roman" w:cs="Times New Roman"/>
          <w:sz w:val="24"/>
          <w:szCs w:val="24"/>
        </w:rPr>
        <w:t>.  The setting up of Antichrist, according to Daniel 12:11 was 30 years when the Daily was taken away in AD508.  Thirty years later the Papacy is empowered.  It gives its satanic testimony for 1260 days, and received its deadly wound right in line with when Christ was crucified.</w:t>
      </w:r>
    </w:p>
    <w:p w:rsidR="00E52B5C" w:rsidRDefault="00E52B5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480D" w:rsidRDefault="0018480D" w:rsidP="00DD3610">
      <w:pPr>
        <w:spacing w:after="0" w:line="240" w:lineRule="auto"/>
        <w:jc w:val="both"/>
        <w:rPr>
          <w:rFonts w:ascii="Times New Roman" w:hAnsi="Times New Roman" w:cs="Times New Roman"/>
          <w:sz w:val="24"/>
          <w:szCs w:val="24"/>
        </w:rPr>
      </w:pPr>
    </w:p>
    <w:p w:rsidR="00E52B5C" w:rsidRDefault="00E52B5C" w:rsidP="00E52B5C">
      <w:pPr>
        <w:pStyle w:val="Heading2"/>
        <w:jc w:val="center"/>
      </w:pPr>
      <w:bookmarkStart w:id="194" w:name="_Toc529257545"/>
      <w:r>
        <w:t>Beneath and Above</w:t>
      </w:r>
      <w:bookmarkEnd w:id="194"/>
    </w:p>
    <w:p w:rsidR="004E2086" w:rsidRDefault="004E2086" w:rsidP="00DD3610">
      <w:pPr>
        <w:spacing w:after="0" w:line="240" w:lineRule="auto"/>
        <w:jc w:val="both"/>
        <w:rPr>
          <w:rFonts w:ascii="Times New Roman" w:hAnsi="Times New Roman" w:cs="Times New Roman"/>
          <w:sz w:val="24"/>
          <w:szCs w:val="24"/>
        </w:rPr>
      </w:pPr>
    </w:p>
    <w:p w:rsidR="004E2086" w:rsidRDefault="00F938D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now want to look at a truth we did not address in the last presentation, that this history here of Christ is a history of Him changing dispensations from the earthly sanctuary to the Heavenly Sanctuary, from the Old Testament to the New Testament.</w:t>
      </w:r>
    </w:p>
    <w:p w:rsidR="00F938D9" w:rsidRDefault="00F938D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this regard, then we see that this history </w:t>
      </w:r>
      <w:r w:rsidR="00231154">
        <w:rPr>
          <w:rFonts w:ascii="Times New Roman" w:hAnsi="Times New Roman" w:cs="Times New Roman"/>
          <w:sz w:val="24"/>
          <w:szCs w:val="24"/>
        </w:rPr>
        <w:t xml:space="preserve">[Figure No. 34 </w:t>
      </w:r>
      <w:r>
        <w:rPr>
          <w:rFonts w:ascii="Times New Roman" w:hAnsi="Times New Roman" w:cs="Times New Roman"/>
          <w:sz w:val="24"/>
          <w:szCs w:val="24"/>
        </w:rPr>
        <w:t>(B)</w:t>
      </w:r>
      <w:r w:rsidR="00231154">
        <w:rPr>
          <w:rFonts w:ascii="Times New Roman" w:hAnsi="Times New Roman" w:cs="Times New Roman"/>
          <w:sz w:val="24"/>
          <w:szCs w:val="24"/>
        </w:rPr>
        <w:t>]</w:t>
      </w:r>
      <w:r>
        <w:rPr>
          <w:rFonts w:ascii="Times New Roman" w:hAnsi="Times New Roman" w:cs="Times New Roman"/>
          <w:sz w:val="24"/>
          <w:szCs w:val="24"/>
        </w:rPr>
        <w:t>, too</w:t>
      </w:r>
      <w:r w:rsidR="00FD3B78">
        <w:rPr>
          <w:rFonts w:ascii="Times New Roman" w:hAnsi="Times New Roman" w:cs="Times New Roman"/>
          <w:sz w:val="24"/>
          <w:szCs w:val="24"/>
        </w:rPr>
        <w:t>,</w:t>
      </w:r>
      <w:r>
        <w:rPr>
          <w:rFonts w:ascii="Times New Roman" w:hAnsi="Times New Roman" w:cs="Times New Roman"/>
          <w:sz w:val="24"/>
          <w:szCs w:val="24"/>
        </w:rPr>
        <w:t xml:space="preserve"> is a change of satanic dispensation, from the first satanic dispensation which is Paganism being set aside for the second, Papalism, just as the first dispensation</w:t>
      </w:r>
      <w:r w:rsidR="00FD3B78">
        <w:rPr>
          <w:rFonts w:ascii="Times New Roman" w:hAnsi="Times New Roman" w:cs="Times New Roman"/>
          <w:sz w:val="24"/>
          <w:szCs w:val="24"/>
        </w:rPr>
        <w:t xml:space="preserve"> [in</w:t>
      </w:r>
      <w:r w:rsidR="00231154">
        <w:rPr>
          <w:rFonts w:ascii="Times New Roman" w:hAnsi="Times New Roman" w:cs="Times New Roman"/>
          <w:sz w:val="24"/>
          <w:szCs w:val="24"/>
        </w:rPr>
        <w:t xml:space="preserve"> Figure No. 34</w:t>
      </w:r>
      <w:r w:rsidR="00FD3B78">
        <w:rPr>
          <w:rFonts w:ascii="Times New Roman" w:hAnsi="Times New Roman" w:cs="Times New Roman"/>
          <w:sz w:val="24"/>
          <w:szCs w:val="24"/>
        </w:rPr>
        <w:t xml:space="preserve"> (A)]</w:t>
      </w:r>
      <w:r>
        <w:rPr>
          <w:rFonts w:ascii="Times New Roman" w:hAnsi="Times New Roman" w:cs="Times New Roman"/>
          <w:sz w:val="24"/>
          <w:szCs w:val="24"/>
        </w:rPr>
        <w:t xml:space="preserve"> of the Father being set aside for the dispensation of the Son.</w:t>
      </w:r>
    </w:p>
    <w:p w:rsidR="00F938D9" w:rsidRDefault="00F938D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following this we see the Dispensation of the Holy Spirit in this history [(A), beginning with the crucifixion of Christ]; and, therefore, in this history [(B), beginning at 1798], we see the dispensation of the False Prophet.</w:t>
      </w:r>
    </w:p>
    <w:p w:rsidR="004E2086" w:rsidRDefault="00FD3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this is No. 19 in our series.  In our notes we start with </w:t>
      </w:r>
      <w:r>
        <w:rPr>
          <w:rFonts w:ascii="Times New Roman" w:hAnsi="Times New Roman" w:cs="Times New Roman"/>
          <w:i/>
          <w:sz w:val="24"/>
          <w:szCs w:val="24"/>
        </w:rPr>
        <w:t xml:space="preserve">Testimonies, </w:t>
      </w:r>
      <w:r>
        <w:rPr>
          <w:rFonts w:ascii="Times New Roman" w:hAnsi="Times New Roman" w:cs="Times New Roman"/>
          <w:sz w:val="24"/>
          <w:szCs w:val="24"/>
        </w:rPr>
        <w:t>volume 6, page 219, that says,</w:t>
      </w:r>
    </w:p>
    <w:p w:rsidR="00FD3B78" w:rsidRDefault="00FD3B78" w:rsidP="00DD3610">
      <w:pPr>
        <w:spacing w:after="0" w:line="240" w:lineRule="auto"/>
        <w:jc w:val="both"/>
        <w:rPr>
          <w:rFonts w:ascii="Times New Roman" w:hAnsi="Times New Roman" w:cs="Times New Roman"/>
          <w:sz w:val="24"/>
          <w:szCs w:val="24"/>
        </w:rPr>
      </w:pPr>
    </w:p>
    <w:p w:rsidR="00FD3B78" w:rsidRPr="00FD3B78" w:rsidRDefault="00FD3B78" w:rsidP="00FD3B78">
      <w:pPr>
        <w:autoSpaceDE w:val="0"/>
        <w:autoSpaceDN w:val="0"/>
        <w:adjustRightInd w:val="0"/>
        <w:spacing w:after="0" w:line="240" w:lineRule="auto"/>
        <w:ind w:left="720" w:right="720"/>
        <w:jc w:val="both"/>
        <w:rPr>
          <w:rFonts w:ascii="Times New Roman" w:hAnsi="Times New Roman" w:cs="Times New Roman"/>
          <w:sz w:val="24"/>
          <w:szCs w:val="24"/>
        </w:rPr>
      </w:pPr>
      <w:r w:rsidRPr="00FD3B78">
        <w:rPr>
          <w:rFonts w:ascii="Times New Roman" w:hAnsi="Times New Roman" w:cs="Times New Roman"/>
          <w:sz w:val="24"/>
          <w:szCs w:val="24"/>
        </w:rPr>
        <w:t>“And while the powers of darkness are stirring up the elements from beneath, the Lord</w:t>
      </w:r>
      <w:r>
        <w:rPr>
          <w:rFonts w:ascii="Times New Roman" w:hAnsi="Times New Roman" w:cs="Times New Roman"/>
          <w:sz w:val="24"/>
          <w:szCs w:val="24"/>
        </w:rPr>
        <w:t xml:space="preserve"> </w:t>
      </w:r>
      <w:r w:rsidRPr="00FD3B78">
        <w:rPr>
          <w:rFonts w:ascii="Times New Roman" w:hAnsi="Times New Roman" w:cs="Times New Roman"/>
          <w:sz w:val="24"/>
          <w:szCs w:val="24"/>
        </w:rPr>
        <w:t>God of heaven is sending power from above to meet the emergency by arousing His living</w:t>
      </w:r>
      <w:r>
        <w:rPr>
          <w:rFonts w:ascii="Times New Roman" w:hAnsi="Times New Roman" w:cs="Times New Roman"/>
          <w:sz w:val="24"/>
          <w:szCs w:val="24"/>
        </w:rPr>
        <w:t xml:space="preserve"> </w:t>
      </w:r>
      <w:r w:rsidRPr="00FD3B78">
        <w:rPr>
          <w:rFonts w:ascii="Times New Roman" w:hAnsi="Times New Roman" w:cs="Times New Roman"/>
          <w:sz w:val="24"/>
          <w:szCs w:val="24"/>
        </w:rPr>
        <w:t xml:space="preserve">agencies to exalt the law of heaven.” </w:t>
      </w:r>
      <w:r w:rsidRPr="00FD3B78">
        <w:rPr>
          <w:rFonts w:ascii="Times New Roman" w:hAnsi="Times New Roman" w:cs="Times New Roman"/>
          <w:i/>
          <w:iCs/>
          <w:sz w:val="24"/>
          <w:szCs w:val="24"/>
        </w:rPr>
        <w:t>Testimonies</w:t>
      </w:r>
      <w:r w:rsidRPr="00FD3B78">
        <w:rPr>
          <w:rFonts w:ascii="Times New Roman" w:hAnsi="Times New Roman" w:cs="Times New Roman"/>
          <w:sz w:val="24"/>
          <w:szCs w:val="24"/>
        </w:rPr>
        <w:t>, volume 6, 219.</w:t>
      </w:r>
    </w:p>
    <w:p w:rsidR="004E2086" w:rsidRDefault="004E2086" w:rsidP="00DD3610">
      <w:pPr>
        <w:spacing w:after="0" w:line="240" w:lineRule="auto"/>
        <w:jc w:val="both"/>
        <w:rPr>
          <w:rFonts w:ascii="Times New Roman" w:hAnsi="Times New Roman" w:cs="Times New Roman"/>
          <w:sz w:val="24"/>
          <w:szCs w:val="24"/>
        </w:rPr>
      </w:pPr>
    </w:p>
    <w:p w:rsidR="00FD3B78" w:rsidRDefault="00FD3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you see this contrast with the powers of Satan and the powers of God; the powers of God coming down from Heaven, the powers of Satan represented as coming up from the Earth.  This is the Controversy between Christ and Satan.  And in this controversy, the powers of Satan here at the end of the world are threefold:  the Beast, the Dragon, and the False Prophet.  And we are making the case that the powers of God are the Father, the Son, and the Holy Spirit, which is a controversial subject in Adventism today; and, we are trying to establish this first from the prophetic record, and thereafter with some of the theological arguments.</w:t>
      </w:r>
    </w:p>
    <w:p w:rsidR="00FD3B78" w:rsidRDefault="00FD3B78" w:rsidP="00DD3610">
      <w:pPr>
        <w:spacing w:after="0" w:line="240" w:lineRule="auto"/>
        <w:jc w:val="both"/>
        <w:rPr>
          <w:rFonts w:ascii="Times New Roman" w:hAnsi="Times New Roman" w:cs="Times New Roman"/>
          <w:sz w:val="24"/>
          <w:szCs w:val="24"/>
        </w:rPr>
      </w:pPr>
    </w:p>
    <w:p w:rsidR="0018480D" w:rsidRDefault="0018480D" w:rsidP="00DD3610">
      <w:pPr>
        <w:spacing w:after="0" w:line="240" w:lineRule="auto"/>
        <w:jc w:val="both"/>
        <w:rPr>
          <w:rFonts w:ascii="Times New Roman" w:hAnsi="Times New Roman" w:cs="Times New Roman"/>
          <w:sz w:val="24"/>
          <w:szCs w:val="24"/>
        </w:rPr>
      </w:pPr>
    </w:p>
    <w:p w:rsidR="00FD3B78" w:rsidRDefault="00FD3B78" w:rsidP="00FD3B78">
      <w:pPr>
        <w:pStyle w:val="Heading2"/>
        <w:jc w:val="center"/>
      </w:pPr>
      <w:bookmarkStart w:id="195" w:name="_Toc529257546"/>
      <w:r>
        <w:t>Establishing the Second Dispensation</w:t>
      </w:r>
      <w:bookmarkEnd w:id="195"/>
    </w:p>
    <w:p w:rsidR="00FD3B78" w:rsidRPr="00FD3B78" w:rsidRDefault="00FD3B78" w:rsidP="00FD3B78">
      <w:pPr>
        <w:spacing w:after="0" w:line="240" w:lineRule="auto"/>
      </w:pPr>
    </w:p>
    <w:p w:rsidR="00FD3B78" w:rsidRDefault="00FD3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this history here </w:t>
      </w:r>
      <w:r w:rsidR="0057359C">
        <w:rPr>
          <w:rFonts w:ascii="Times New Roman" w:hAnsi="Times New Roman" w:cs="Times New Roman"/>
          <w:sz w:val="24"/>
          <w:szCs w:val="24"/>
        </w:rPr>
        <w:t xml:space="preserve">[Figure No. 34 </w:t>
      </w:r>
      <w:r>
        <w:rPr>
          <w:rFonts w:ascii="Times New Roman" w:hAnsi="Times New Roman" w:cs="Times New Roman"/>
          <w:sz w:val="24"/>
          <w:szCs w:val="24"/>
        </w:rPr>
        <w:t>(A)</w:t>
      </w:r>
      <w:r w:rsidR="0057359C">
        <w:rPr>
          <w:rFonts w:ascii="Times New Roman" w:hAnsi="Times New Roman" w:cs="Times New Roman"/>
          <w:sz w:val="24"/>
          <w:szCs w:val="24"/>
        </w:rPr>
        <w:t>]</w:t>
      </w:r>
      <w:r>
        <w:rPr>
          <w:rFonts w:ascii="Times New Roman" w:hAnsi="Times New Roman" w:cs="Times New Roman"/>
          <w:sz w:val="24"/>
          <w:szCs w:val="24"/>
        </w:rPr>
        <w:t>, Christ is taking away the previous dispensation.</w:t>
      </w:r>
    </w:p>
    <w:p w:rsidR="00FD3B78" w:rsidRDefault="00FD3B78" w:rsidP="00DD3610">
      <w:pPr>
        <w:spacing w:after="0" w:line="240" w:lineRule="auto"/>
        <w:jc w:val="both"/>
        <w:rPr>
          <w:rFonts w:ascii="Times New Roman" w:hAnsi="Times New Roman" w:cs="Times New Roman"/>
          <w:sz w:val="24"/>
          <w:szCs w:val="24"/>
        </w:rPr>
      </w:pPr>
    </w:p>
    <w:p w:rsidR="00FD3B78" w:rsidRDefault="00180762" w:rsidP="00FD3B78">
      <w:pPr>
        <w:pStyle w:val="Heading3"/>
      </w:pPr>
      <w:bookmarkStart w:id="196" w:name="_Toc529257547"/>
      <w:r>
        <w:t>He Taketh Away</w:t>
      </w:r>
      <w:bookmarkEnd w:id="196"/>
    </w:p>
    <w:p w:rsidR="00180762" w:rsidRDefault="00180762" w:rsidP="00DD3610">
      <w:pPr>
        <w:spacing w:after="0" w:line="240" w:lineRule="auto"/>
        <w:jc w:val="both"/>
        <w:rPr>
          <w:rFonts w:ascii="Times New Roman" w:hAnsi="Times New Roman" w:cs="Times New Roman"/>
          <w:sz w:val="24"/>
          <w:szCs w:val="24"/>
        </w:rPr>
      </w:pPr>
    </w:p>
    <w:p w:rsidR="00180762" w:rsidRPr="00180762" w:rsidRDefault="00180762" w:rsidP="00180762">
      <w:pPr>
        <w:pStyle w:val="Heading3"/>
        <w:ind w:firstLine="720"/>
        <w:rPr>
          <w:b w:val="0"/>
          <w:smallCaps w:val="0"/>
          <w:u w:val="single"/>
        </w:rPr>
      </w:pPr>
      <w:bookmarkStart w:id="197" w:name="_Toc529257548"/>
      <w:r w:rsidRPr="00180762">
        <w:rPr>
          <w:b w:val="0"/>
          <w:smallCaps w:val="0"/>
          <w:u w:val="single"/>
        </w:rPr>
        <w:t>Hebrews 10:8-10</w:t>
      </w:r>
      <w:bookmarkEnd w:id="197"/>
    </w:p>
    <w:p w:rsidR="00180762" w:rsidRDefault="00FD3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D3B78" w:rsidRDefault="00FD3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go to Hebrews 10, verses 8 through 10, all we are going to do is contrast the dispensational change of Christ with the dispensational change of Satan.</w:t>
      </w:r>
    </w:p>
    <w:p w:rsidR="00FD3B78" w:rsidRDefault="00FD3B7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Hebrews 10, verses 8 through 10, it says,</w:t>
      </w:r>
    </w:p>
    <w:p w:rsidR="00FD3B78" w:rsidRDefault="00FD3B78" w:rsidP="00DD3610">
      <w:pPr>
        <w:spacing w:after="0" w:line="240" w:lineRule="auto"/>
        <w:jc w:val="both"/>
        <w:rPr>
          <w:rFonts w:ascii="Times New Roman" w:hAnsi="Times New Roman" w:cs="Times New Roman"/>
          <w:sz w:val="24"/>
          <w:szCs w:val="24"/>
        </w:rPr>
      </w:pPr>
    </w:p>
    <w:p w:rsidR="00231154" w:rsidRDefault="00CF2D20" w:rsidP="005A788D">
      <w:pPr>
        <w:pStyle w:val="NormalWeb"/>
        <w:spacing w:before="0" w:beforeAutospacing="0" w:after="0" w:afterAutospacing="0"/>
        <w:ind w:left="720" w:right="720"/>
        <w:jc w:val="both"/>
        <w:rPr>
          <w:rStyle w:val="text"/>
          <w:color w:val="000000"/>
        </w:rPr>
      </w:pPr>
      <w:r>
        <w:rPr>
          <w:rStyle w:val="text"/>
          <w:bCs/>
          <w:color w:val="000000"/>
          <w:vertAlign w:val="superscript"/>
        </w:rPr>
        <w:t>“</w:t>
      </w:r>
      <w:r w:rsidR="00FD3B78" w:rsidRPr="00CF2D20">
        <w:rPr>
          <w:rStyle w:val="text"/>
          <w:bCs/>
          <w:color w:val="000000"/>
          <w:vertAlign w:val="superscript"/>
        </w:rPr>
        <w:t>8 </w:t>
      </w:r>
      <w:r w:rsidR="00FD3B78" w:rsidRPr="00CF2D20">
        <w:rPr>
          <w:rStyle w:val="text"/>
          <w:color w:val="000000"/>
        </w:rPr>
        <w:t xml:space="preserve">Above when he said, Sacrifice and offering and burnt offerings and </w:t>
      </w:r>
      <w:r w:rsidR="00FD3B78" w:rsidRPr="00CF2D20">
        <w:rPr>
          <w:rStyle w:val="text"/>
          <w:i/>
          <w:color w:val="000000"/>
        </w:rPr>
        <w:t>offering</w:t>
      </w:r>
      <w:r w:rsidR="00FD3B78" w:rsidRPr="00CF2D20">
        <w:rPr>
          <w:rStyle w:val="text"/>
          <w:color w:val="000000"/>
        </w:rPr>
        <w:t xml:space="preserve"> for sin thou wouldest not, neither hadst pleasure </w:t>
      </w:r>
      <w:r w:rsidR="00FD3B78" w:rsidRPr="00CF2D20">
        <w:rPr>
          <w:rStyle w:val="text"/>
          <w:i/>
          <w:color w:val="000000"/>
        </w:rPr>
        <w:t>therein;</w:t>
      </w:r>
      <w:r w:rsidR="00FD3B78" w:rsidRPr="00CF2D20">
        <w:rPr>
          <w:rStyle w:val="text"/>
          <w:color w:val="000000"/>
        </w:rPr>
        <w:t xml:space="preserve"> which are offered by the law;</w:t>
      </w:r>
      <w:r w:rsidR="005A788D">
        <w:rPr>
          <w:rStyle w:val="text"/>
          <w:color w:val="000000"/>
        </w:rPr>
        <w:t xml:space="preserve">  </w:t>
      </w:r>
      <w:r w:rsidR="00FD3B78" w:rsidRPr="00CF2D20">
        <w:rPr>
          <w:rStyle w:val="text"/>
          <w:bCs/>
          <w:color w:val="000000"/>
          <w:vertAlign w:val="superscript"/>
        </w:rPr>
        <w:t>9 </w:t>
      </w:r>
      <w:r w:rsidR="00FD3B78" w:rsidRPr="00CF2D20">
        <w:rPr>
          <w:rStyle w:val="text"/>
          <w:color w:val="000000"/>
        </w:rPr>
        <w:t>Then said he, Lo, I come to do thy will, O God.</w:t>
      </w:r>
      <w:r w:rsidR="00231154">
        <w:rPr>
          <w:rStyle w:val="text"/>
          <w:color w:val="000000"/>
        </w:rPr>
        <w:t>”—</w:t>
      </w:r>
    </w:p>
    <w:p w:rsidR="00231154" w:rsidRDefault="00231154" w:rsidP="005A788D">
      <w:pPr>
        <w:pStyle w:val="NormalWeb"/>
        <w:spacing w:before="0" w:beforeAutospacing="0" w:after="0" w:afterAutospacing="0"/>
        <w:ind w:left="720" w:right="720"/>
        <w:jc w:val="both"/>
        <w:rPr>
          <w:rStyle w:val="text"/>
          <w:color w:val="000000"/>
        </w:rPr>
      </w:pPr>
    </w:p>
    <w:p w:rsidR="00231154" w:rsidRDefault="00231154" w:rsidP="00231154">
      <w:pPr>
        <w:pStyle w:val="NormalWeb"/>
        <w:spacing w:before="0" w:beforeAutospacing="0" w:after="0" w:afterAutospacing="0"/>
        <w:jc w:val="both"/>
        <w:rPr>
          <w:rStyle w:val="text"/>
          <w:color w:val="000000"/>
        </w:rPr>
      </w:pPr>
      <w:r>
        <w:rPr>
          <w:rStyle w:val="text"/>
          <w:color w:val="000000"/>
        </w:rPr>
        <w:t>And notice what He says,</w:t>
      </w:r>
    </w:p>
    <w:p w:rsidR="00231154" w:rsidRDefault="00231154" w:rsidP="005A788D">
      <w:pPr>
        <w:pStyle w:val="NormalWeb"/>
        <w:spacing w:before="0" w:beforeAutospacing="0" w:after="0" w:afterAutospacing="0"/>
        <w:ind w:left="720" w:right="720"/>
        <w:jc w:val="both"/>
        <w:rPr>
          <w:rStyle w:val="text"/>
          <w:color w:val="000000"/>
        </w:rPr>
      </w:pPr>
    </w:p>
    <w:p w:rsidR="00231154" w:rsidRDefault="00231154" w:rsidP="005A788D">
      <w:pPr>
        <w:pStyle w:val="NormalWeb"/>
        <w:spacing w:before="0" w:beforeAutospacing="0" w:after="0" w:afterAutospacing="0"/>
        <w:ind w:left="720" w:right="720"/>
        <w:jc w:val="both"/>
        <w:rPr>
          <w:rStyle w:val="text"/>
          <w:color w:val="000000"/>
        </w:rPr>
      </w:pPr>
      <w:r>
        <w:rPr>
          <w:rStyle w:val="text"/>
          <w:color w:val="000000"/>
        </w:rPr>
        <w:t>—“</w:t>
      </w:r>
      <w:r w:rsidR="00FD3B78" w:rsidRPr="00CF2D20">
        <w:rPr>
          <w:rStyle w:val="text"/>
          <w:color w:val="000000"/>
        </w:rPr>
        <w:t>He taketh away the first,</w:t>
      </w:r>
      <w:r>
        <w:rPr>
          <w:rStyle w:val="text"/>
          <w:color w:val="000000"/>
        </w:rPr>
        <w:t>”—</w:t>
      </w:r>
    </w:p>
    <w:p w:rsidR="00231154" w:rsidRDefault="00231154" w:rsidP="005A788D">
      <w:pPr>
        <w:pStyle w:val="NormalWeb"/>
        <w:spacing w:before="0" w:beforeAutospacing="0" w:after="0" w:afterAutospacing="0"/>
        <w:ind w:left="720" w:right="720"/>
        <w:jc w:val="both"/>
        <w:rPr>
          <w:rStyle w:val="text"/>
          <w:color w:val="000000"/>
        </w:rPr>
      </w:pPr>
    </w:p>
    <w:p w:rsidR="00231154" w:rsidRDefault="00231154" w:rsidP="00231154">
      <w:pPr>
        <w:pStyle w:val="NormalWeb"/>
        <w:spacing w:before="0" w:beforeAutospacing="0" w:after="0" w:afterAutospacing="0"/>
        <w:jc w:val="both"/>
        <w:rPr>
          <w:rStyle w:val="text"/>
          <w:color w:val="000000"/>
        </w:rPr>
      </w:pPr>
      <w:r>
        <w:rPr>
          <w:rStyle w:val="text"/>
          <w:color w:val="000000"/>
        </w:rPr>
        <w:t>And when He is taking away the first, this is paralleling the taking away of the Daily.  Okay?  The same words.</w:t>
      </w:r>
    </w:p>
    <w:p w:rsidR="00231154" w:rsidRDefault="00231154" w:rsidP="005A788D">
      <w:pPr>
        <w:pStyle w:val="NormalWeb"/>
        <w:spacing w:before="0" w:beforeAutospacing="0" w:after="0" w:afterAutospacing="0"/>
        <w:ind w:left="720" w:right="720"/>
        <w:jc w:val="both"/>
        <w:rPr>
          <w:rStyle w:val="text"/>
          <w:color w:val="000000"/>
        </w:rPr>
      </w:pPr>
    </w:p>
    <w:p w:rsidR="00FD3B78" w:rsidRPr="00CF2D20" w:rsidRDefault="00231154" w:rsidP="005A788D">
      <w:pPr>
        <w:pStyle w:val="NormalWeb"/>
        <w:spacing w:before="0" w:beforeAutospacing="0" w:after="0" w:afterAutospacing="0"/>
        <w:ind w:left="720" w:right="720"/>
        <w:jc w:val="both"/>
        <w:rPr>
          <w:color w:val="000000"/>
        </w:rPr>
      </w:pPr>
      <w:r>
        <w:rPr>
          <w:rStyle w:val="text"/>
          <w:color w:val="000000"/>
        </w:rPr>
        <w:t xml:space="preserve">—“He taketh away the first, </w:t>
      </w:r>
      <w:r w:rsidR="00FD3B78" w:rsidRPr="00CF2D20">
        <w:rPr>
          <w:rStyle w:val="text"/>
          <w:color w:val="000000"/>
        </w:rPr>
        <w:t>that he may establish the second.</w:t>
      </w:r>
      <w:r w:rsidR="005A788D">
        <w:rPr>
          <w:rStyle w:val="text"/>
          <w:color w:val="000000"/>
        </w:rPr>
        <w:t xml:space="preserve">  </w:t>
      </w:r>
      <w:r w:rsidR="00FD3B78" w:rsidRPr="00CF2D20">
        <w:rPr>
          <w:rStyle w:val="text"/>
          <w:bCs/>
          <w:color w:val="000000"/>
          <w:vertAlign w:val="superscript"/>
        </w:rPr>
        <w:t>10 </w:t>
      </w:r>
      <w:r w:rsidR="00FD3B78" w:rsidRPr="00CF2D20">
        <w:rPr>
          <w:rStyle w:val="text"/>
          <w:color w:val="000000"/>
        </w:rPr>
        <w:t xml:space="preserve">By the which will we are sanctified through the offering of the body of Jesus Christ once </w:t>
      </w:r>
      <w:r w:rsidR="00FD3B78" w:rsidRPr="00CF2D20">
        <w:rPr>
          <w:rStyle w:val="text"/>
          <w:i/>
          <w:color w:val="000000"/>
        </w:rPr>
        <w:t>for all</w:t>
      </w:r>
      <w:r w:rsidR="00FD3B78" w:rsidRPr="00CF2D20">
        <w:rPr>
          <w:rStyle w:val="text"/>
          <w:color w:val="000000"/>
        </w:rPr>
        <w:t>.</w:t>
      </w:r>
      <w:r w:rsidR="005A788D">
        <w:rPr>
          <w:rStyle w:val="text"/>
          <w:color w:val="000000"/>
        </w:rPr>
        <w:t>”  Hebrews 10:8-10 (KJV).</w:t>
      </w:r>
    </w:p>
    <w:p w:rsidR="004E2086" w:rsidRDefault="004E2086" w:rsidP="00DD3610">
      <w:pPr>
        <w:spacing w:after="0" w:line="240" w:lineRule="auto"/>
        <w:jc w:val="both"/>
        <w:rPr>
          <w:rFonts w:ascii="Times New Roman" w:hAnsi="Times New Roman" w:cs="Times New Roman"/>
          <w:sz w:val="24"/>
          <w:szCs w:val="24"/>
        </w:rPr>
      </w:pPr>
    </w:p>
    <w:p w:rsidR="00231154" w:rsidRDefault="0023115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Christ is taking the first dispensation [indicating from the birth of Christ to AD27 in Figure No. 34(A)], to bring in the second dispensation [indicating the 1260 days of the sacred week of Christ].  And it is not an accident that it is taken away.</w:t>
      </w:r>
    </w:p>
    <w:p w:rsidR="00231154" w:rsidRDefault="0023115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first Godly dispensation is taken away for the next Godly dispensation.</w:t>
      </w:r>
    </w:p>
    <w:p w:rsidR="00180762" w:rsidRDefault="00180762" w:rsidP="00DD3610">
      <w:pPr>
        <w:spacing w:after="0" w:line="240" w:lineRule="auto"/>
        <w:jc w:val="both"/>
        <w:rPr>
          <w:rFonts w:ascii="Times New Roman" w:hAnsi="Times New Roman" w:cs="Times New Roman"/>
          <w:sz w:val="24"/>
          <w:szCs w:val="24"/>
        </w:rPr>
      </w:pPr>
    </w:p>
    <w:p w:rsidR="00180762" w:rsidRPr="00180762" w:rsidRDefault="00180762" w:rsidP="00180762">
      <w:pPr>
        <w:pStyle w:val="Heading3"/>
        <w:ind w:firstLine="720"/>
        <w:rPr>
          <w:b w:val="0"/>
          <w:smallCaps w:val="0"/>
          <w:u w:val="single"/>
        </w:rPr>
      </w:pPr>
      <w:bookmarkStart w:id="198" w:name="_Toc529257549"/>
      <w:r w:rsidRPr="00180762">
        <w:rPr>
          <w:b w:val="0"/>
          <w:smallCaps w:val="0"/>
          <w:u w:val="single"/>
        </w:rPr>
        <w:t>Daniel 12:11, 11:31</w:t>
      </w:r>
      <w:bookmarkEnd w:id="198"/>
    </w:p>
    <w:p w:rsidR="00180762" w:rsidRDefault="00180762" w:rsidP="00DD3610">
      <w:pPr>
        <w:spacing w:after="0" w:line="240" w:lineRule="auto"/>
        <w:jc w:val="both"/>
        <w:rPr>
          <w:rFonts w:ascii="Times New Roman" w:hAnsi="Times New Roman" w:cs="Times New Roman"/>
          <w:sz w:val="24"/>
          <w:szCs w:val="24"/>
        </w:rPr>
      </w:pPr>
    </w:p>
    <w:p w:rsidR="00231154" w:rsidRDefault="0023115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paralleled in the satanic history [Figure No. 34(B)]</w:t>
      </w:r>
      <w:r w:rsidR="0057359C">
        <w:rPr>
          <w:rFonts w:ascii="Times New Roman" w:hAnsi="Times New Roman" w:cs="Times New Roman"/>
          <w:sz w:val="24"/>
          <w:szCs w:val="24"/>
        </w:rPr>
        <w:t xml:space="preserve">  If you go to Daniel 11 and 12, which we have looked at often in this series, Daniel 12:11 says,</w:t>
      </w:r>
    </w:p>
    <w:p w:rsidR="0057359C" w:rsidRDefault="0057359C" w:rsidP="00DD3610">
      <w:pPr>
        <w:spacing w:after="0" w:line="240" w:lineRule="auto"/>
        <w:jc w:val="both"/>
        <w:rPr>
          <w:rFonts w:ascii="Times New Roman" w:hAnsi="Times New Roman" w:cs="Times New Roman"/>
          <w:sz w:val="24"/>
          <w:szCs w:val="24"/>
        </w:rPr>
      </w:pPr>
    </w:p>
    <w:p w:rsidR="0057359C" w:rsidRPr="0057359C" w:rsidRDefault="0057359C" w:rsidP="0057359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from the time that the daily </w:t>
      </w:r>
      <w:r w:rsidRPr="0057359C">
        <w:rPr>
          <w:rFonts w:ascii="Times New Roman" w:hAnsi="Times New Roman" w:cs="Times New Roman"/>
          <w:i/>
          <w:strike/>
          <w:sz w:val="24"/>
          <w:szCs w:val="24"/>
        </w:rPr>
        <w:t>sacrifice</w:t>
      </w:r>
      <w:r>
        <w:rPr>
          <w:rFonts w:ascii="Times New Roman" w:hAnsi="Times New Roman" w:cs="Times New Roman"/>
          <w:sz w:val="24"/>
          <w:szCs w:val="24"/>
        </w:rPr>
        <w:t xml:space="preserve"> </w:t>
      </w:r>
      <w:r w:rsidRPr="0057359C">
        <w:rPr>
          <w:rFonts w:ascii="Times New Roman" w:hAnsi="Times New Roman" w:cs="Times New Roman"/>
          <w:sz w:val="24"/>
          <w:szCs w:val="24"/>
        </w:rPr>
        <w:t>shall be taken away, and the abomination that maketh desolate set up</w:t>
      </w:r>
      <w:r>
        <w:rPr>
          <w:rFonts w:ascii="Times New Roman" w:hAnsi="Times New Roman" w:cs="Times New Roman"/>
          <w:sz w:val="24"/>
          <w:szCs w:val="24"/>
        </w:rPr>
        <w:t xml:space="preserve">, </w:t>
      </w:r>
      <w:r>
        <w:rPr>
          <w:rFonts w:ascii="Times New Roman" w:hAnsi="Times New Roman" w:cs="Times New Roman"/>
          <w:i/>
          <w:sz w:val="24"/>
          <w:szCs w:val="24"/>
        </w:rPr>
        <w:t xml:space="preserve">there shall be </w:t>
      </w:r>
      <w:r>
        <w:rPr>
          <w:rFonts w:ascii="Times New Roman" w:hAnsi="Times New Roman" w:cs="Times New Roman"/>
          <w:sz w:val="24"/>
          <w:szCs w:val="24"/>
        </w:rPr>
        <w:t>a thousand two hundred and ninety days.”  Daniel 12:11 (KJV).</w:t>
      </w:r>
    </w:p>
    <w:p w:rsidR="004E2086" w:rsidRDefault="004E2086" w:rsidP="00DD3610">
      <w:pPr>
        <w:spacing w:after="0" w:line="240" w:lineRule="auto"/>
        <w:jc w:val="both"/>
        <w:rPr>
          <w:rFonts w:ascii="Times New Roman" w:hAnsi="Times New Roman" w:cs="Times New Roman"/>
          <w:sz w:val="24"/>
          <w:szCs w:val="24"/>
        </w:rPr>
      </w:pPr>
    </w:p>
    <w:p w:rsidR="004E2086" w:rsidRDefault="0057359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if you go back to chapter 11, verse 31, it says, </w:t>
      </w:r>
    </w:p>
    <w:p w:rsidR="0057359C" w:rsidRDefault="0057359C" w:rsidP="00DD3610">
      <w:pPr>
        <w:spacing w:after="0" w:line="240" w:lineRule="auto"/>
        <w:jc w:val="both"/>
        <w:rPr>
          <w:rFonts w:ascii="Times New Roman" w:hAnsi="Times New Roman" w:cs="Times New Roman"/>
          <w:sz w:val="24"/>
          <w:szCs w:val="24"/>
        </w:rPr>
      </w:pPr>
    </w:p>
    <w:p w:rsidR="0057359C" w:rsidRPr="0057359C" w:rsidRDefault="0057359C" w:rsidP="0057359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Pr>
          <w:rFonts w:ascii="Times New Roman" w:hAnsi="Times New Roman" w:cs="Times New Roman"/>
          <w:sz w:val="24"/>
          <w:szCs w:val="24"/>
        </w:rPr>
        <w:t>And arms shall stand on</w:t>
      </w:r>
      <w:r>
        <w:rPr>
          <w:rFonts w:ascii="Times New Roman" w:hAnsi="Times New Roman" w:cs="Times New Roman"/>
          <w:i/>
          <w:sz w:val="24"/>
          <w:szCs w:val="24"/>
        </w:rPr>
        <w:t xml:space="preserve"> </w:t>
      </w:r>
      <w:r>
        <w:rPr>
          <w:rFonts w:ascii="Times New Roman" w:hAnsi="Times New Roman" w:cs="Times New Roman"/>
          <w:sz w:val="24"/>
          <w:szCs w:val="24"/>
        </w:rPr>
        <w:t xml:space="preserve">his part, and they shall pollute the sanctuary of strength, and shall take away the daily </w:t>
      </w:r>
      <w:r w:rsidRPr="0057359C">
        <w:rPr>
          <w:rFonts w:ascii="Times New Roman" w:hAnsi="Times New Roman" w:cs="Times New Roman"/>
          <w:i/>
          <w:strike/>
          <w:sz w:val="24"/>
          <w:szCs w:val="24"/>
        </w:rPr>
        <w:t>sacrifice</w:t>
      </w:r>
      <w:r>
        <w:rPr>
          <w:rFonts w:ascii="Times New Roman" w:hAnsi="Times New Roman" w:cs="Times New Roman"/>
          <w:sz w:val="24"/>
          <w:szCs w:val="24"/>
        </w:rPr>
        <w:t>, and they shall place the abomination that maketh desolate.</w:t>
      </w:r>
      <w:r w:rsidR="00FE5AEF">
        <w:rPr>
          <w:rFonts w:ascii="Times New Roman" w:hAnsi="Times New Roman" w:cs="Times New Roman"/>
          <w:sz w:val="24"/>
          <w:szCs w:val="24"/>
        </w:rPr>
        <w:t>”  Daniel 11:31 (KJV).</w:t>
      </w:r>
    </w:p>
    <w:p w:rsidR="004E2086" w:rsidRDefault="004E2086" w:rsidP="00DD3610">
      <w:pPr>
        <w:spacing w:after="0" w:line="240" w:lineRule="auto"/>
        <w:jc w:val="both"/>
        <w:rPr>
          <w:rFonts w:ascii="Times New Roman" w:hAnsi="Times New Roman" w:cs="Times New Roman"/>
          <w:sz w:val="24"/>
          <w:szCs w:val="24"/>
        </w:rPr>
      </w:pPr>
    </w:p>
    <w:p w:rsidR="0057359C" w:rsidRDefault="0057359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showing that the Daily here [Figure No. 34 (B)] is the Dragon power.  The Dragon power is the first satanic dispensation; and, the Dragon is wanting to take over the position of God the Father.</w:t>
      </w:r>
    </w:p>
    <w:p w:rsidR="00C25A33" w:rsidRDefault="00C25A33" w:rsidP="00DD36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Daniel symbolizes the Dragon power with the word </w:t>
      </w:r>
      <w:r>
        <w:rPr>
          <w:rFonts w:ascii="Times New Roman" w:hAnsi="Times New Roman" w:cs="Times New Roman"/>
          <w:i/>
          <w:sz w:val="24"/>
          <w:szCs w:val="24"/>
        </w:rPr>
        <w:t xml:space="preserve">Daily, </w:t>
      </w:r>
      <w:r>
        <w:rPr>
          <w:rFonts w:ascii="Times New Roman" w:hAnsi="Times New Roman" w:cs="Times New Roman"/>
          <w:sz w:val="24"/>
          <w:szCs w:val="24"/>
        </w:rPr>
        <w:t xml:space="preserve">which means, </w:t>
      </w:r>
      <w:r>
        <w:rPr>
          <w:rFonts w:ascii="Times New Roman" w:hAnsi="Times New Roman" w:cs="Times New Roman"/>
          <w:i/>
          <w:sz w:val="24"/>
          <w:szCs w:val="24"/>
        </w:rPr>
        <w:t>continual.</w:t>
      </w:r>
    </w:p>
    <w:p w:rsidR="00C25A33" w:rsidRDefault="00C25A33" w:rsidP="00DD36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A</w:t>
      </w:r>
      <w:r w:rsidR="00A22C06">
        <w:rPr>
          <w:rFonts w:ascii="Times New Roman" w:hAnsi="Times New Roman" w:cs="Times New Roman"/>
          <w:sz w:val="24"/>
          <w:szCs w:val="24"/>
        </w:rPr>
        <w:t xml:space="preserve">nd of the three satanic powers </w:t>
      </w:r>
      <w:r>
        <w:rPr>
          <w:rFonts w:ascii="Times New Roman" w:hAnsi="Times New Roman" w:cs="Times New Roman"/>
          <w:sz w:val="24"/>
          <w:szCs w:val="24"/>
        </w:rPr>
        <w:t>being the Dragon [prior to 538], the Beast [from 538 to 1798], and</w:t>
      </w:r>
      <w:r w:rsidR="00A22C06">
        <w:rPr>
          <w:rFonts w:ascii="Times New Roman" w:hAnsi="Times New Roman" w:cs="Times New Roman"/>
          <w:sz w:val="24"/>
          <w:szCs w:val="24"/>
        </w:rPr>
        <w:t xml:space="preserve"> the False Prophet [after 1798],</w:t>
      </w:r>
      <w:r>
        <w:rPr>
          <w:rFonts w:ascii="Times New Roman" w:hAnsi="Times New Roman" w:cs="Times New Roman"/>
          <w:sz w:val="24"/>
          <w:szCs w:val="24"/>
        </w:rPr>
        <w:t xml:space="preserve"> </w:t>
      </w:r>
      <w:r w:rsidR="00A22C06">
        <w:rPr>
          <w:rFonts w:ascii="Times New Roman" w:hAnsi="Times New Roman" w:cs="Times New Roman"/>
          <w:sz w:val="24"/>
          <w:szCs w:val="24"/>
        </w:rPr>
        <w:t>t</w:t>
      </w:r>
      <w:r>
        <w:rPr>
          <w:rFonts w:ascii="Times New Roman" w:hAnsi="Times New Roman" w:cs="Times New Roman"/>
          <w:sz w:val="24"/>
          <w:szCs w:val="24"/>
        </w:rPr>
        <w:t xml:space="preserve">he one that has continually opposed God and His people throughout history is the Dragon.  This is why Daniel uses the term </w:t>
      </w:r>
      <w:r>
        <w:rPr>
          <w:rFonts w:ascii="Times New Roman" w:hAnsi="Times New Roman" w:cs="Times New Roman"/>
          <w:i/>
          <w:sz w:val="24"/>
          <w:szCs w:val="24"/>
        </w:rPr>
        <w:t>continual</w:t>
      </w:r>
      <w:r>
        <w:rPr>
          <w:rFonts w:ascii="Times New Roman" w:hAnsi="Times New Roman" w:cs="Times New Roman"/>
          <w:sz w:val="24"/>
          <w:szCs w:val="24"/>
        </w:rPr>
        <w:t xml:space="preserve"> to represent the Dragon.  It is the one that has continually been there.</w:t>
      </w:r>
    </w:p>
    <w:p w:rsidR="00C25A33" w:rsidRDefault="00C25A3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Papacy is not empowered until 538.</w:t>
      </w:r>
    </w:p>
    <w:p w:rsidR="00C25A33" w:rsidRDefault="00C25A3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False Prophet does not come until the Millerite History.</w:t>
      </w:r>
    </w:p>
    <w:p w:rsidR="00C25A33" w:rsidRDefault="00C25A3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of those three satanic powers, the one that is continually there throughout history, Daniel chooses the perfect word “the Daily.”</w:t>
      </w:r>
    </w:p>
    <w:p w:rsidR="00C25A33" w:rsidRDefault="00C25A3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Dragon, Isaiah 14, it is wanting to take over the Father’s throne.  This [Figure No. 34 (B)] is the counterfeit of the Father’s throne.</w:t>
      </w:r>
    </w:p>
    <w:p w:rsidR="00C25A33" w:rsidRDefault="00C25A3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Daniel 11:31 and Daniel 12:11, </w:t>
      </w:r>
      <w:r w:rsidR="00180762">
        <w:rPr>
          <w:rFonts w:ascii="Times New Roman" w:hAnsi="Times New Roman" w:cs="Times New Roman"/>
          <w:sz w:val="24"/>
          <w:szCs w:val="24"/>
        </w:rPr>
        <w:t>the Daily, the first satanic dispensation was removed in 508, in order to bring in the second [538], paralleling the work of Christ in setting aside this dispensation of the earthly sanctuary and bringing in the dispensation of the Heavenly Sanctuary.</w:t>
      </w:r>
    </w:p>
    <w:p w:rsidR="00180762" w:rsidRDefault="00180762" w:rsidP="00DD3610">
      <w:pPr>
        <w:spacing w:after="0" w:line="240" w:lineRule="auto"/>
        <w:jc w:val="both"/>
        <w:rPr>
          <w:rFonts w:ascii="Times New Roman" w:hAnsi="Times New Roman" w:cs="Times New Roman"/>
          <w:sz w:val="24"/>
          <w:szCs w:val="24"/>
        </w:rPr>
      </w:pPr>
    </w:p>
    <w:p w:rsidR="00180762" w:rsidRPr="00C25A33" w:rsidRDefault="00A22C06" w:rsidP="00180762">
      <w:pPr>
        <w:pStyle w:val="Heading3"/>
      </w:pPr>
      <w:bookmarkStart w:id="199" w:name="_Toc529257550"/>
      <w:r>
        <w:t xml:space="preserve">Three and </w:t>
      </w:r>
      <w:r w:rsidR="00180762">
        <w:t>a Half Years</w:t>
      </w:r>
      <w:bookmarkEnd w:id="199"/>
    </w:p>
    <w:p w:rsidR="00180762" w:rsidRDefault="0018076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They both are going to give their testimonies for three and a half years; but, </w:t>
      </w:r>
      <w:r>
        <w:rPr>
          <w:rFonts w:ascii="Times New Roman" w:hAnsi="Times New Roman" w:cs="Times New Roman"/>
          <w:i/>
          <w:sz w:val="24"/>
          <w:szCs w:val="24"/>
        </w:rPr>
        <w:t>The Great Controversy</w:t>
      </w:r>
      <w:r>
        <w:rPr>
          <w:rFonts w:ascii="Times New Roman" w:hAnsi="Times New Roman" w:cs="Times New Roman"/>
          <w:sz w:val="24"/>
          <w:szCs w:val="24"/>
        </w:rPr>
        <w:t>, page 327, says,</w:t>
      </w:r>
    </w:p>
    <w:p w:rsidR="00180762" w:rsidRDefault="00180762" w:rsidP="00DD3610">
      <w:pPr>
        <w:spacing w:after="0" w:line="240" w:lineRule="auto"/>
        <w:jc w:val="both"/>
        <w:rPr>
          <w:rFonts w:ascii="Times New Roman" w:hAnsi="Times New Roman" w:cs="Times New Roman"/>
          <w:sz w:val="24"/>
          <w:szCs w:val="24"/>
        </w:rPr>
      </w:pPr>
    </w:p>
    <w:p w:rsidR="00180762" w:rsidRPr="00180762" w:rsidRDefault="00180762" w:rsidP="00180762">
      <w:pPr>
        <w:autoSpaceDE w:val="0"/>
        <w:autoSpaceDN w:val="0"/>
        <w:adjustRightInd w:val="0"/>
        <w:spacing w:after="0" w:line="240" w:lineRule="auto"/>
        <w:ind w:left="720" w:right="630" w:firstLine="720"/>
        <w:jc w:val="both"/>
        <w:rPr>
          <w:rFonts w:ascii="Times New Roman" w:hAnsi="Times New Roman" w:cs="Times New Roman"/>
          <w:sz w:val="24"/>
          <w:szCs w:val="24"/>
        </w:rPr>
      </w:pPr>
      <w:r w:rsidRPr="00180762">
        <w:rPr>
          <w:rFonts w:ascii="Times New Roman" w:hAnsi="Times New Roman" w:cs="Times New Roman"/>
          <w:sz w:val="24"/>
          <w:szCs w:val="24"/>
        </w:rPr>
        <w:t>“In the midst of the week He shall cause the sacrifice and the oblation to cease.’ In A.D.</w:t>
      </w:r>
      <w:r>
        <w:rPr>
          <w:rFonts w:ascii="Times New Roman" w:hAnsi="Times New Roman" w:cs="Times New Roman"/>
          <w:sz w:val="24"/>
          <w:szCs w:val="24"/>
        </w:rPr>
        <w:t xml:space="preserve"> </w:t>
      </w:r>
      <w:r w:rsidRPr="00180762">
        <w:rPr>
          <w:rFonts w:ascii="Times New Roman" w:hAnsi="Times New Roman" w:cs="Times New Roman"/>
          <w:sz w:val="24"/>
          <w:szCs w:val="24"/>
        </w:rPr>
        <w:t xml:space="preserve">31, three and a half years after His baptism, our Lord was crucified.” </w:t>
      </w:r>
      <w:r w:rsidRPr="00180762">
        <w:rPr>
          <w:rFonts w:ascii="Times New Roman" w:hAnsi="Times New Roman" w:cs="Times New Roman"/>
          <w:i/>
          <w:iCs/>
          <w:sz w:val="24"/>
          <w:szCs w:val="24"/>
        </w:rPr>
        <w:t>The Great Controversy,</w:t>
      </w:r>
      <w:r>
        <w:rPr>
          <w:rFonts w:ascii="Times New Roman" w:hAnsi="Times New Roman" w:cs="Times New Roman"/>
          <w:i/>
          <w:iCs/>
          <w:sz w:val="24"/>
          <w:szCs w:val="24"/>
        </w:rPr>
        <w:t xml:space="preserve"> </w:t>
      </w:r>
      <w:r w:rsidRPr="00180762">
        <w:rPr>
          <w:rFonts w:ascii="Times New Roman" w:hAnsi="Times New Roman" w:cs="Times New Roman"/>
          <w:sz w:val="24"/>
          <w:szCs w:val="24"/>
        </w:rPr>
        <w:t>327.</w:t>
      </w:r>
    </w:p>
    <w:p w:rsidR="00180762" w:rsidRDefault="00180762" w:rsidP="00DD3610">
      <w:pPr>
        <w:spacing w:after="0" w:line="240" w:lineRule="auto"/>
        <w:jc w:val="both"/>
        <w:rPr>
          <w:rFonts w:ascii="Times New Roman" w:hAnsi="Times New Roman" w:cs="Times New Roman"/>
          <w:sz w:val="24"/>
          <w:szCs w:val="24"/>
        </w:rPr>
      </w:pPr>
    </w:p>
    <w:p w:rsidR="00180762" w:rsidRDefault="0018076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then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55, it says,</w:t>
      </w:r>
    </w:p>
    <w:p w:rsidR="00180762" w:rsidRDefault="00180762" w:rsidP="00DD3610">
      <w:pPr>
        <w:spacing w:after="0" w:line="240" w:lineRule="auto"/>
        <w:jc w:val="both"/>
        <w:rPr>
          <w:rFonts w:ascii="Times New Roman" w:hAnsi="Times New Roman" w:cs="Times New Roman"/>
          <w:sz w:val="24"/>
          <w:szCs w:val="24"/>
        </w:rPr>
      </w:pPr>
    </w:p>
    <w:p w:rsidR="00180762" w:rsidRDefault="00180762" w:rsidP="00180762">
      <w:pPr>
        <w:autoSpaceDE w:val="0"/>
        <w:autoSpaceDN w:val="0"/>
        <w:adjustRightInd w:val="0"/>
        <w:spacing w:after="0" w:line="240" w:lineRule="auto"/>
        <w:ind w:left="720" w:right="720" w:firstLine="720"/>
        <w:jc w:val="both"/>
        <w:rPr>
          <w:rFonts w:ascii="TimesNewRomanPSMT" w:hAnsi="TimesNewRomanPSMT" w:cs="TimesNewRomanPSMT"/>
          <w:sz w:val="24"/>
          <w:szCs w:val="24"/>
        </w:rPr>
      </w:pPr>
      <w:r>
        <w:rPr>
          <w:rFonts w:ascii="TimesNewRomanPSMT" w:hAnsi="TimesNewRomanPSMT" w:cs="TimesNewRomanPSMT"/>
          <w:sz w:val="24"/>
          <w:szCs w:val="24"/>
        </w:rPr>
        <w:t>“In the sixth century”—</w:t>
      </w:r>
    </w:p>
    <w:p w:rsidR="00180762" w:rsidRDefault="00180762" w:rsidP="00180762">
      <w:pPr>
        <w:autoSpaceDE w:val="0"/>
        <w:autoSpaceDN w:val="0"/>
        <w:adjustRightInd w:val="0"/>
        <w:spacing w:after="0" w:line="240" w:lineRule="auto"/>
        <w:ind w:left="720" w:right="720" w:firstLine="720"/>
        <w:jc w:val="both"/>
        <w:rPr>
          <w:rFonts w:ascii="TimesNewRomanPSMT" w:hAnsi="TimesNewRomanPSMT" w:cs="TimesNewRomanPSMT"/>
          <w:sz w:val="24"/>
          <w:szCs w:val="24"/>
        </w:rPr>
      </w:pPr>
    </w:p>
    <w:p w:rsidR="00180762" w:rsidRDefault="00180762" w:rsidP="0018076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In three and a half years, Christ gives His testimony he</w:t>
      </w:r>
      <w:r w:rsidR="00202913">
        <w:rPr>
          <w:rFonts w:ascii="TimesNewRomanPSMT" w:hAnsi="TimesNewRomanPSMT" w:cs="TimesNewRomanPSMT"/>
          <w:sz w:val="24"/>
          <w:szCs w:val="24"/>
        </w:rPr>
        <w:t>re, 1260 days</w:t>
      </w:r>
      <w:r w:rsidR="00080C04">
        <w:rPr>
          <w:rStyle w:val="FootnoteReference"/>
          <w:rFonts w:ascii="TimesNewRomanPSMT" w:hAnsi="TimesNewRomanPSMT" w:cs="TimesNewRomanPSMT"/>
          <w:sz w:val="24"/>
          <w:szCs w:val="24"/>
        </w:rPr>
        <w:footnoteReference w:id="26"/>
      </w:r>
      <w:r w:rsidR="00202913">
        <w:rPr>
          <w:rFonts w:ascii="TimesNewRomanPSMT" w:hAnsi="TimesNewRomanPSMT" w:cs="TimesNewRomanPSMT"/>
          <w:sz w:val="24"/>
          <w:szCs w:val="24"/>
        </w:rPr>
        <w:t>; and, this is His testimony of life.</w:t>
      </w:r>
    </w:p>
    <w:p w:rsidR="00202913" w:rsidRDefault="00202913" w:rsidP="0018076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 xml:space="preserve">And the Antichrist is going to give his testimony of death for the same amount of time, prophetically, </w:t>
      </w:r>
      <w:r>
        <w:rPr>
          <w:rFonts w:ascii="TimesNewRomanPSMT" w:hAnsi="TimesNewRomanPSMT" w:cs="TimesNewRomanPSMT"/>
          <w:b/>
          <w:sz w:val="24"/>
          <w:szCs w:val="24"/>
        </w:rPr>
        <w:t>prophetically</w:t>
      </w:r>
      <w:r>
        <w:rPr>
          <w:rFonts w:ascii="TimesNewRomanPSMT" w:hAnsi="TimesNewRomanPSMT" w:cs="TimesNewRomanPSMT"/>
          <w:sz w:val="24"/>
          <w:szCs w:val="24"/>
        </w:rPr>
        <w:t>.</w:t>
      </w:r>
    </w:p>
    <w:p w:rsidR="00202913" w:rsidRDefault="00202913" w:rsidP="0018076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 xml:space="preserve">Okay.  In </w:t>
      </w:r>
      <w:r>
        <w:rPr>
          <w:rFonts w:ascii="TimesNewRomanPSMT" w:hAnsi="TimesNewRomanPSMT" w:cs="TimesNewRomanPSMT"/>
          <w:i/>
          <w:sz w:val="24"/>
          <w:szCs w:val="24"/>
        </w:rPr>
        <w:t xml:space="preserve">The Great Controversy, </w:t>
      </w:r>
      <w:r>
        <w:rPr>
          <w:rFonts w:ascii="TimesNewRomanPSMT" w:hAnsi="TimesNewRomanPSMT" w:cs="TimesNewRomanPSMT"/>
          <w:sz w:val="24"/>
          <w:szCs w:val="24"/>
        </w:rPr>
        <w:t xml:space="preserve">page 55, says, </w:t>
      </w:r>
    </w:p>
    <w:p w:rsidR="00180762" w:rsidRDefault="00180762" w:rsidP="00180762">
      <w:pPr>
        <w:autoSpaceDE w:val="0"/>
        <w:autoSpaceDN w:val="0"/>
        <w:adjustRightInd w:val="0"/>
        <w:spacing w:after="0" w:line="240" w:lineRule="auto"/>
        <w:ind w:left="720" w:right="720" w:firstLine="720"/>
        <w:jc w:val="both"/>
        <w:rPr>
          <w:rFonts w:ascii="TimesNewRomanPSMT" w:hAnsi="TimesNewRomanPSMT" w:cs="TimesNewRomanPSMT"/>
          <w:sz w:val="24"/>
          <w:szCs w:val="24"/>
        </w:rPr>
      </w:pPr>
    </w:p>
    <w:p w:rsidR="00202913" w:rsidRDefault="00180762" w:rsidP="00180762">
      <w:pPr>
        <w:autoSpaceDE w:val="0"/>
        <w:autoSpaceDN w:val="0"/>
        <w:adjustRightInd w:val="0"/>
        <w:spacing w:after="0" w:line="240" w:lineRule="auto"/>
        <w:ind w:left="720" w:right="720" w:firstLine="720"/>
        <w:jc w:val="both"/>
        <w:rPr>
          <w:rFonts w:ascii="TimesNewRomanPSMT" w:hAnsi="TimesNewRomanPSMT" w:cs="TimesNewRomanPSMT"/>
          <w:sz w:val="24"/>
          <w:szCs w:val="24"/>
        </w:rPr>
      </w:pPr>
      <w:r>
        <w:rPr>
          <w:rFonts w:ascii="TimesNewRomanPSMT" w:hAnsi="TimesNewRomanPSMT" w:cs="TimesNewRomanPSMT"/>
          <w:sz w:val="24"/>
          <w:szCs w:val="24"/>
        </w:rPr>
        <w:t xml:space="preserve">— </w:t>
      </w:r>
      <w:r w:rsidR="00202913">
        <w:rPr>
          <w:rFonts w:ascii="TimesNewRomanPSMT" w:hAnsi="TimesNewRomanPSMT" w:cs="TimesNewRomanPSMT"/>
          <w:sz w:val="24"/>
          <w:szCs w:val="24"/>
        </w:rPr>
        <w:t xml:space="preserve">“In the sixth century </w:t>
      </w:r>
      <w:r>
        <w:rPr>
          <w:rFonts w:ascii="TimesNewRomanPSMT" w:hAnsi="TimesNewRomanPSMT" w:cs="TimesNewRomanPSMT"/>
          <w:sz w:val="24"/>
          <w:szCs w:val="24"/>
        </w:rPr>
        <w:t xml:space="preserve">the papacy had become firmly established. Its seat of power was fixed in the imperial city, and the bishop of Rome was declared to be the head over the entire church. </w:t>
      </w:r>
      <w:r>
        <w:rPr>
          <w:rFonts w:ascii="Times New Roman" w:hAnsi="Times New Roman" w:cs="Times New Roman"/>
          <w:b/>
          <w:bCs/>
          <w:sz w:val="24"/>
          <w:szCs w:val="24"/>
        </w:rPr>
        <w:t>Paganism had given place to the papacy</w:t>
      </w:r>
      <w:r>
        <w:rPr>
          <w:rFonts w:ascii="TimesNewRomanPSMT" w:hAnsi="TimesNewRomanPSMT" w:cs="TimesNewRomanPSMT"/>
          <w:sz w:val="24"/>
          <w:szCs w:val="24"/>
        </w:rPr>
        <w:t>.</w:t>
      </w:r>
      <w:r w:rsidR="00202913">
        <w:rPr>
          <w:rFonts w:ascii="TimesNewRomanPSMT" w:hAnsi="TimesNewRomanPSMT" w:cs="TimesNewRomanPSMT"/>
          <w:sz w:val="24"/>
          <w:szCs w:val="24"/>
        </w:rPr>
        <w:t>”—</w:t>
      </w:r>
    </w:p>
    <w:p w:rsidR="00202913" w:rsidRDefault="00202913" w:rsidP="00180762">
      <w:pPr>
        <w:autoSpaceDE w:val="0"/>
        <w:autoSpaceDN w:val="0"/>
        <w:adjustRightInd w:val="0"/>
        <w:spacing w:after="0" w:line="240" w:lineRule="auto"/>
        <w:ind w:left="720" w:right="720" w:firstLine="720"/>
        <w:jc w:val="both"/>
        <w:rPr>
          <w:rFonts w:ascii="TimesNewRomanPSMT" w:hAnsi="TimesNewRomanPSMT" w:cs="TimesNewRomanPSMT"/>
          <w:sz w:val="24"/>
          <w:szCs w:val="24"/>
        </w:rPr>
      </w:pPr>
    </w:p>
    <w:p w:rsidR="00202913" w:rsidRPr="00202913" w:rsidRDefault="00202913" w:rsidP="00202913">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Sister White is talking about this history [of the Antichrist].  Paganism had given place to the Papacy.  This (the Daily) is Paganism.  There are several words that represent this first satanic power.  One is </w:t>
      </w:r>
      <w:r>
        <w:rPr>
          <w:rFonts w:ascii="TimesNewRomanPSMT" w:hAnsi="TimesNewRomanPSMT" w:cs="TimesNewRomanPSMT"/>
          <w:i/>
          <w:sz w:val="24"/>
          <w:szCs w:val="24"/>
        </w:rPr>
        <w:t xml:space="preserve">Paganism, </w:t>
      </w:r>
      <w:r>
        <w:rPr>
          <w:rFonts w:ascii="TimesNewRomanPSMT" w:hAnsi="TimesNewRomanPSMT" w:cs="TimesNewRomanPSMT"/>
          <w:sz w:val="24"/>
          <w:szCs w:val="24"/>
        </w:rPr>
        <w:t>and it has given way to the Papacy.  The Papacy is the second satanic dispensation.</w:t>
      </w:r>
    </w:p>
    <w:p w:rsidR="00202913" w:rsidRDefault="00202913" w:rsidP="00180762">
      <w:pPr>
        <w:autoSpaceDE w:val="0"/>
        <w:autoSpaceDN w:val="0"/>
        <w:adjustRightInd w:val="0"/>
        <w:spacing w:after="0" w:line="240" w:lineRule="auto"/>
        <w:ind w:left="720" w:right="720" w:firstLine="720"/>
        <w:jc w:val="both"/>
        <w:rPr>
          <w:rFonts w:ascii="TimesNewRomanPSMT" w:hAnsi="TimesNewRomanPSMT" w:cs="TimesNewRomanPSMT"/>
          <w:sz w:val="24"/>
          <w:szCs w:val="24"/>
        </w:rPr>
      </w:pPr>
    </w:p>
    <w:p w:rsidR="00180762" w:rsidRPr="00180762" w:rsidRDefault="00202913" w:rsidP="0020291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NewRomanPSMT" w:hAnsi="TimesNewRomanPSMT" w:cs="TimesNewRomanPSMT"/>
          <w:sz w:val="24"/>
          <w:szCs w:val="24"/>
        </w:rPr>
        <w:t>—“</w:t>
      </w:r>
      <w:r w:rsidR="00FE5AEF">
        <w:rPr>
          <w:rFonts w:ascii="TimesNewRomanPSMT" w:hAnsi="TimesNewRomanPSMT" w:cs="TimesNewRomanPSMT"/>
          <w:sz w:val="24"/>
          <w:szCs w:val="24"/>
        </w:rPr>
        <w:t>Paganism had given place to the Pap</w:t>
      </w:r>
      <w:r w:rsidR="00080C04">
        <w:rPr>
          <w:rFonts w:ascii="TimesNewRomanPSMT" w:hAnsi="TimesNewRomanPSMT" w:cs="TimesNewRomanPSMT"/>
          <w:sz w:val="24"/>
          <w:szCs w:val="24"/>
        </w:rPr>
        <w:t>a</w:t>
      </w:r>
      <w:r w:rsidR="00FE5AEF">
        <w:rPr>
          <w:rFonts w:ascii="TimesNewRomanPSMT" w:hAnsi="TimesNewRomanPSMT" w:cs="TimesNewRomanPSMT"/>
          <w:sz w:val="24"/>
          <w:szCs w:val="24"/>
        </w:rPr>
        <w:t xml:space="preserve">cy.  </w:t>
      </w:r>
      <w:r w:rsidR="00180762">
        <w:rPr>
          <w:rFonts w:ascii="TimesNewRomanPSMT" w:hAnsi="TimesNewRomanPSMT" w:cs="TimesNewRomanPSMT"/>
          <w:sz w:val="24"/>
          <w:szCs w:val="24"/>
        </w:rPr>
        <w:t xml:space="preserve">The dragon had given to the beast ‘his power, and his seat, and great authority.’ Revelation 13:2. And now began the 1260 years of papal oppression foretold in the prophecies of Daniel and the Revelation. Daniel 7:25; Revelation 13:5–7.” </w:t>
      </w:r>
      <w:r w:rsidR="00180762">
        <w:rPr>
          <w:rFonts w:ascii="Times New Roman" w:hAnsi="Times New Roman" w:cs="Times New Roman"/>
          <w:i/>
          <w:iCs/>
          <w:sz w:val="24"/>
          <w:szCs w:val="24"/>
        </w:rPr>
        <w:t>The Great Controversy</w:t>
      </w:r>
      <w:r w:rsidR="00180762">
        <w:rPr>
          <w:rFonts w:ascii="TimesNewRomanPSMT" w:hAnsi="TimesNewRomanPSMT" w:cs="TimesNewRomanPSMT"/>
          <w:sz w:val="24"/>
          <w:szCs w:val="24"/>
        </w:rPr>
        <w:t>, 55.</w:t>
      </w:r>
    </w:p>
    <w:p w:rsidR="00180762" w:rsidRDefault="00180762" w:rsidP="00DD3610">
      <w:pPr>
        <w:spacing w:after="0" w:line="240" w:lineRule="auto"/>
        <w:jc w:val="both"/>
        <w:rPr>
          <w:rFonts w:ascii="Times New Roman" w:hAnsi="Times New Roman" w:cs="Times New Roman"/>
          <w:sz w:val="24"/>
          <w:szCs w:val="24"/>
        </w:rPr>
      </w:pPr>
    </w:p>
    <w:p w:rsidR="00FE5AEF" w:rsidRDefault="00FE5AE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these 1260 years, these 1260 days</w:t>
      </w:r>
      <w:r w:rsidR="00080C04">
        <w:rPr>
          <w:rStyle w:val="FootnoteReference"/>
          <w:rFonts w:ascii="Times New Roman" w:hAnsi="Times New Roman" w:cs="Times New Roman"/>
          <w:sz w:val="24"/>
          <w:szCs w:val="24"/>
        </w:rPr>
        <w:footnoteReference w:id="27"/>
      </w:r>
      <w:r>
        <w:rPr>
          <w:rFonts w:ascii="Times New Roman" w:hAnsi="Times New Roman" w:cs="Times New Roman"/>
          <w:sz w:val="24"/>
          <w:szCs w:val="24"/>
        </w:rPr>
        <w:t>, parallel histories.</w:t>
      </w:r>
    </w:p>
    <w:p w:rsidR="00FE5AEF" w:rsidRDefault="00FE5AEF" w:rsidP="00DD3610">
      <w:pPr>
        <w:spacing w:after="0" w:line="240" w:lineRule="auto"/>
        <w:jc w:val="both"/>
        <w:rPr>
          <w:rFonts w:ascii="Times New Roman" w:hAnsi="Times New Roman" w:cs="Times New Roman"/>
          <w:sz w:val="24"/>
          <w:szCs w:val="24"/>
        </w:rPr>
      </w:pPr>
    </w:p>
    <w:p w:rsidR="00FE5AEF" w:rsidRDefault="00FE5AEF" w:rsidP="00FE5AEF">
      <w:pPr>
        <w:pStyle w:val="Heading3"/>
      </w:pPr>
      <w:bookmarkStart w:id="200" w:name="_Toc529257551"/>
      <w:r>
        <w:lastRenderedPageBreak/>
        <w:t>By Means of Death</w:t>
      </w:r>
      <w:bookmarkEnd w:id="200"/>
    </w:p>
    <w:p w:rsidR="00FE5AEF" w:rsidRDefault="00FE5AEF" w:rsidP="00FE5AEF">
      <w:pPr>
        <w:pStyle w:val="Heading3"/>
      </w:pPr>
    </w:p>
    <w:p w:rsidR="00FE5AEF" w:rsidRPr="00FE5AEF" w:rsidRDefault="00FE5AEF" w:rsidP="00FE5AEF">
      <w:pPr>
        <w:pStyle w:val="Heading3"/>
        <w:ind w:firstLine="720"/>
        <w:rPr>
          <w:b w:val="0"/>
          <w:smallCaps w:val="0"/>
          <w:u w:val="single"/>
        </w:rPr>
      </w:pPr>
      <w:bookmarkStart w:id="201" w:name="_Toc529257552"/>
      <w:r w:rsidRPr="00FE5AEF">
        <w:rPr>
          <w:b w:val="0"/>
          <w:smallCaps w:val="0"/>
          <w:u w:val="single"/>
        </w:rPr>
        <w:t>Hebrews 9:15-17</w:t>
      </w:r>
      <w:bookmarkEnd w:id="201"/>
      <w:r w:rsidRPr="00FE5AEF">
        <w:rPr>
          <w:b w:val="0"/>
          <w:smallCaps w:val="0"/>
          <w:u w:val="single"/>
        </w:rPr>
        <w:t xml:space="preserve"> </w:t>
      </w:r>
    </w:p>
    <w:p w:rsidR="00180762" w:rsidRDefault="00180762" w:rsidP="00DD3610">
      <w:pPr>
        <w:spacing w:after="0" w:line="240" w:lineRule="auto"/>
        <w:jc w:val="both"/>
        <w:rPr>
          <w:rFonts w:ascii="Times New Roman" w:hAnsi="Times New Roman" w:cs="Times New Roman"/>
          <w:sz w:val="24"/>
          <w:szCs w:val="24"/>
        </w:rPr>
      </w:pPr>
    </w:p>
    <w:p w:rsidR="00202913" w:rsidRDefault="00FE5AE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Hebrews 9, verses 15 through 17, we see that this dispensation is accomplished.  Christ accomplished His dispensation by death.  </w:t>
      </w:r>
    </w:p>
    <w:p w:rsidR="00FE5AEF" w:rsidRDefault="00FE5AE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Hebrews 9, beginning in verse 15, says,</w:t>
      </w:r>
    </w:p>
    <w:p w:rsidR="00FE5AEF" w:rsidRDefault="00FE5AEF" w:rsidP="00DD3610">
      <w:pPr>
        <w:spacing w:after="0" w:line="240" w:lineRule="auto"/>
        <w:jc w:val="both"/>
        <w:rPr>
          <w:rFonts w:ascii="Times New Roman" w:hAnsi="Times New Roman" w:cs="Times New Roman"/>
          <w:sz w:val="24"/>
          <w:szCs w:val="24"/>
        </w:rPr>
      </w:pPr>
    </w:p>
    <w:p w:rsidR="00FE5AEF" w:rsidRDefault="00FE5AEF" w:rsidP="00FE5AEF">
      <w:pPr>
        <w:pStyle w:val="NormalWeb"/>
        <w:spacing w:before="0" w:beforeAutospacing="0" w:after="0" w:afterAutospacing="0"/>
        <w:ind w:left="720" w:right="720"/>
        <w:jc w:val="both"/>
        <w:rPr>
          <w:rFonts w:ascii="&amp;quot" w:hAnsi="&amp;quot"/>
          <w:color w:val="000000"/>
        </w:rPr>
      </w:pPr>
      <w:r w:rsidRPr="00FE5AEF">
        <w:rPr>
          <w:rStyle w:val="text"/>
          <w:bCs/>
          <w:color w:val="000000"/>
        </w:rPr>
        <w:t>“</w:t>
      </w:r>
      <w:r w:rsidRPr="00FE5AEF">
        <w:rPr>
          <w:rStyle w:val="text"/>
          <w:b/>
          <w:bCs/>
          <w:color w:val="000000"/>
          <w:vertAlign w:val="superscript"/>
        </w:rPr>
        <w:t>15 </w:t>
      </w:r>
      <w:r w:rsidRPr="00FE5AEF">
        <w:rPr>
          <w:rStyle w:val="text"/>
          <w:color w:val="000000"/>
        </w:rPr>
        <w:t xml:space="preserve">And for this cause he is the mediator of the new testament, that by means of death, for the redemption of the transgressions </w:t>
      </w:r>
      <w:r w:rsidRPr="00FE5AEF">
        <w:rPr>
          <w:rStyle w:val="text"/>
          <w:i/>
          <w:color w:val="000000"/>
        </w:rPr>
        <w:t>that were</w:t>
      </w:r>
      <w:r w:rsidRPr="00FE5AEF">
        <w:rPr>
          <w:rStyle w:val="text"/>
          <w:color w:val="000000"/>
        </w:rPr>
        <w:t xml:space="preserve"> under the first testament, they which are called might receive the promise of eternal inheritance.</w:t>
      </w:r>
      <w:r>
        <w:rPr>
          <w:rStyle w:val="text"/>
          <w:color w:val="000000"/>
        </w:rPr>
        <w:t xml:space="preserve">  </w:t>
      </w:r>
      <w:r w:rsidRPr="00FE5AEF">
        <w:rPr>
          <w:rStyle w:val="text"/>
          <w:b/>
          <w:bCs/>
          <w:color w:val="000000"/>
          <w:vertAlign w:val="superscript"/>
        </w:rPr>
        <w:t>16 </w:t>
      </w:r>
      <w:r w:rsidRPr="00FE5AEF">
        <w:rPr>
          <w:rStyle w:val="text"/>
          <w:color w:val="000000"/>
        </w:rPr>
        <w:t>For where a testament is, there must also of necessity be the death of the testator</w:t>
      </w:r>
      <w:r>
        <w:rPr>
          <w:rStyle w:val="text"/>
          <w:color w:val="000000"/>
        </w:rPr>
        <w:t xml:space="preserve">.  </w:t>
      </w:r>
      <w:r w:rsidRPr="00FE5AEF">
        <w:rPr>
          <w:rStyle w:val="text"/>
          <w:b/>
          <w:bCs/>
          <w:color w:val="000000"/>
          <w:vertAlign w:val="superscript"/>
        </w:rPr>
        <w:t>17 </w:t>
      </w:r>
      <w:r w:rsidRPr="00FE5AEF">
        <w:rPr>
          <w:rStyle w:val="text"/>
          <w:color w:val="000000"/>
        </w:rPr>
        <w:t xml:space="preserve">For a testament </w:t>
      </w:r>
      <w:r w:rsidRPr="00FE5AEF">
        <w:rPr>
          <w:rStyle w:val="text"/>
          <w:i/>
          <w:color w:val="000000"/>
        </w:rPr>
        <w:t>is</w:t>
      </w:r>
      <w:r w:rsidRPr="00FE5AEF">
        <w:rPr>
          <w:rStyle w:val="text"/>
          <w:color w:val="000000"/>
        </w:rPr>
        <w:t xml:space="preserve"> of force after men are dead: otherwise it is of no strength at all while the testator liveth</w:t>
      </w:r>
      <w:r>
        <w:rPr>
          <w:rStyle w:val="text"/>
          <w:rFonts w:ascii="&amp;quot" w:hAnsi="&amp;quot"/>
          <w:color w:val="000000"/>
        </w:rPr>
        <w:t>.</w:t>
      </w:r>
      <w:r>
        <w:rPr>
          <w:rStyle w:val="text"/>
          <w:rFonts w:ascii="&amp;quot" w:hAnsi="&amp;quot" w:hint="eastAsia"/>
          <w:color w:val="000000"/>
        </w:rPr>
        <w:t>”</w:t>
      </w:r>
      <w:r>
        <w:rPr>
          <w:rStyle w:val="text"/>
          <w:rFonts w:ascii="&amp;quot" w:hAnsi="&amp;quot"/>
          <w:color w:val="000000"/>
        </w:rPr>
        <w:t xml:space="preserve">  Hebrews 9:15-17 (KJV).</w:t>
      </w:r>
    </w:p>
    <w:p w:rsidR="00FE5AEF" w:rsidRDefault="00FE5AEF" w:rsidP="00DD3610">
      <w:pPr>
        <w:spacing w:after="0" w:line="240" w:lineRule="auto"/>
        <w:jc w:val="both"/>
        <w:rPr>
          <w:rFonts w:ascii="Times New Roman" w:hAnsi="Times New Roman" w:cs="Times New Roman"/>
          <w:sz w:val="24"/>
          <w:szCs w:val="24"/>
        </w:rPr>
      </w:pPr>
    </w:p>
    <w:p w:rsidR="00202913" w:rsidRDefault="00FE5AE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make a will for your children, the will is of no strength until you die.</w:t>
      </w:r>
    </w:p>
    <w:p w:rsidR="00FE5AEF" w:rsidRDefault="00FE5AE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Christ brings in the new testament, replacing the old testament (that is going on in this history [Figure No. 34 (A)), by means of death, the death at the cross.</w:t>
      </w:r>
    </w:p>
    <w:p w:rsidR="00FE5AEF" w:rsidRDefault="00FE5AEF" w:rsidP="00DD3610">
      <w:pPr>
        <w:spacing w:after="0" w:line="240" w:lineRule="auto"/>
        <w:jc w:val="both"/>
        <w:rPr>
          <w:rFonts w:ascii="Times New Roman" w:hAnsi="Times New Roman" w:cs="Times New Roman"/>
          <w:sz w:val="24"/>
          <w:szCs w:val="24"/>
        </w:rPr>
      </w:pPr>
    </w:p>
    <w:p w:rsidR="00FE5AEF" w:rsidRPr="00FE5AEF" w:rsidRDefault="00080C04" w:rsidP="00FE5AEF">
      <w:pPr>
        <w:pStyle w:val="Heading3"/>
        <w:ind w:firstLine="720"/>
        <w:rPr>
          <w:b w:val="0"/>
          <w:smallCaps w:val="0"/>
          <w:u w:val="single"/>
        </w:rPr>
      </w:pPr>
      <w:bookmarkStart w:id="202" w:name="_Toc529257553"/>
      <w:r>
        <w:rPr>
          <w:b w:val="0"/>
          <w:smallCaps w:val="0"/>
          <w:u w:val="single"/>
        </w:rPr>
        <w:t>Revelation 13:3</w:t>
      </w:r>
      <w:bookmarkEnd w:id="202"/>
      <w:r w:rsidR="00FE5AEF" w:rsidRPr="00FE5AEF">
        <w:rPr>
          <w:b w:val="0"/>
          <w:smallCaps w:val="0"/>
          <w:u w:val="single"/>
        </w:rPr>
        <w:t xml:space="preserve"> </w:t>
      </w:r>
    </w:p>
    <w:p w:rsidR="00FE5AEF" w:rsidRDefault="00FE5AEF" w:rsidP="00DD3610">
      <w:pPr>
        <w:spacing w:after="0" w:line="240" w:lineRule="auto"/>
        <w:jc w:val="both"/>
        <w:rPr>
          <w:rFonts w:ascii="Times New Roman" w:hAnsi="Times New Roman" w:cs="Times New Roman"/>
          <w:sz w:val="24"/>
          <w:szCs w:val="24"/>
        </w:rPr>
      </w:pPr>
    </w:p>
    <w:p w:rsidR="00FE5AEF" w:rsidRDefault="00FE5AE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too, if you go to Revelation 13, verse 3</w:t>
      </w:r>
      <w:r w:rsidR="00080C04">
        <w:rPr>
          <w:rFonts w:ascii="Times New Roman" w:hAnsi="Times New Roman" w:cs="Times New Roman"/>
          <w:sz w:val="24"/>
          <w:szCs w:val="24"/>
        </w:rPr>
        <w:t>, this second satanic dispensation is testified to by the death of the Papacy.</w:t>
      </w:r>
    </w:p>
    <w:p w:rsidR="00080C04" w:rsidRDefault="00080C0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3 of Revelation 13, it says,</w:t>
      </w:r>
    </w:p>
    <w:p w:rsidR="00080C04" w:rsidRDefault="00080C04" w:rsidP="00DD3610">
      <w:pPr>
        <w:spacing w:after="0" w:line="240" w:lineRule="auto"/>
        <w:jc w:val="both"/>
        <w:rPr>
          <w:rFonts w:ascii="Times New Roman" w:hAnsi="Times New Roman" w:cs="Times New Roman"/>
          <w:sz w:val="24"/>
          <w:szCs w:val="24"/>
        </w:rPr>
      </w:pPr>
    </w:p>
    <w:p w:rsidR="00080C04" w:rsidRPr="00080C04" w:rsidRDefault="00080C04" w:rsidP="00080C0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And I saw one of his heads as it were wounded to death; and his deadly wound was healed:  and all the world wondered after the beast.”  Revelation 13:3 (KJV)&gt;</w:t>
      </w:r>
    </w:p>
    <w:p w:rsidR="00202913" w:rsidRDefault="00202913" w:rsidP="00DD3610">
      <w:pPr>
        <w:spacing w:after="0" w:line="240" w:lineRule="auto"/>
        <w:jc w:val="both"/>
        <w:rPr>
          <w:rFonts w:ascii="Times New Roman" w:hAnsi="Times New Roman" w:cs="Times New Roman"/>
          <w:sz w:val="24"/>
          <w:szCs w:val="24"/>
        </w:rPr>
      </w:pPr>
    </w:p>
    <w:p w:rsidR="00080C04" w:rsidRDefault="00080C0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[1798], the death of the Papacy, testifies to this 1260 years of testimony; the death of Christ testifies to His 1260 days</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of testimony:  parallel histories.</w:t>
      </w:r>
    </w:p>
    <w:p w:rsidR="00080C04" w:rsidRDefault="00080C04" w:rsidP="00DD3610">
      <w:pPr>
        <w:spacing w:after="0" w:line="240" w:lineRule="auto"/>
        <w:jc w:val="both"/>
        <w:rPr>
          <w:rFonts w:ascii="Times New Roman" w:hAnsi="Times New Roman" w:cs="Times New Roman"/>
          <w:sz w:val="24"/>
          <w:szCs w:val="24"/>
        </w:rPr>
      </w:pPr>
    </w:p>
    <w:p w:rsidR="00080C04" w:rsidRPr="0061482A" w:rsidRDefault="00080C04" w:rsidP="0061482A">
      <w:pPr>
        <w:pStyle w:val="Heading3"/>
      </w:pPr>
      <w:bookmarkStart w:id="203" w:name="_Toc529257554"/>
      <w:r w:rsidRPr="0061482A">
        <w:t xml:space="preserve">To Worship </w:t>
      </w:r>
      <w:r w:rsidR="005C780F" w:rsidRPr="0061482A">
        <w:t>the Son</w:t>
      </w:r>
      <w:r w:rsidRPr="0061482A">
        <w:t xml:space="preserve"> is to Worship the Father</w:t>
      </w:r>
      <w:bookmarkEnd w:id="203"/>
    </w:p>
    <w:p w:rsidR="00202913" w:rsidRDefault="00080C0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If we worship the Son, we are worshiping the Father.</w:t>
      </w:r>
    </w:p>
    <w:p w:rsidR="00202913" w:rsidRDefault="00202913" w:rsidP="00DD3610">
      <w:pPr>
        <w:spacing w:after="0" w:line="240" w:lineRule="auto"/>
        <w:jc w:val="both"/>
        <w:rPr>
          <w:rFonts w:ascii="Times New Roman" w:hAnsi="Times New Roman" w:cs="Times New Roman"/>
          <w:sz w:val="24"/>
          <w:szCs w:val="24"/>
        </w:rPr>
      </w:pPr>
    </w:p>
    <w:p w:rsidR="00202913" w:rsidRPr="00080C04" w:rsidRDefault="00080C04" w:rsidP="00080C04">
      <w:pPr>
        <w:pStyle w:val="Heading3"/>
        <w:ind w:firstLine="720"/>
        <w:rPr>
          <w:b w:val="0"/>
          <w:smallCaps w:val="0"/>
          <w:u w:val="single"/>
        </w:rPr>
      </w:pPr>
      <w:bookmarkStart w:id="204" w:name="_Toc529257555"/>
      <w:r w:rsidRPr="00080C04">
        <w:rPr>
          <w:b w:val="0"/>
          <w:smallCaps w:val="0"/>
          <w:u w:val="single"/>
        </w:rPr>
        <w:t>1 John 2:23; John 14:1</w:t>
      </w:r>
      <w:bookmarkEnd w:id="204"/>
    </w:p>
    <w:p w:rsidR="00202913" w:rsidRDefault="00202913" w:rsidP="00DD3610">
      <w:pPr>
        <w:spacing w:after="0" w:line="240" w:lineRule="auto"/>
        <w:jc w:val="both"/>
        <w:rPr>
          <w:rFonts w:ascii="Times New Roman" w:hAnsi="Times New Roman" w:cs="Times New Roman"/>
          <w:sz w:val="24"/>
          <w:szCs w:val="24"/>
        </w:rPr>
      </w:pPr>
    </w:p>
    <w:p w:rsidR="00202913" w:rsidRDefault="00080C0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1 John 2:23</w:t>
      </w:r>
      <w:r w:rsidR="00D666E8">
        <w:rPr>
          <w:rFonts w:ascii="Times New Roman" w:hAnsi="Times New Roman" w:cs="Times New Roman"/>
          <w:sz w:val="24"/>
          <w:szCs w:val="24"/>
        </w:rPr>
        <w:t>.</w:t>
      </w:r>
    </w:p>
    <w:p w:rsidR="00D666E8" w:rsidRDefault="00D666E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John 2:23 says,</w:t>
      </w:r>
    </w:p>
    <w:p w:rsidR="00D666E8" w:rsidRDefault="00D666E8" w:rsidP="00DD3610">
      <w:pPr>
        <w:spacing w:after="0" w:line="240" w:lineRule="auto"/>
        <w:jc w:val="both"/>
        <w:rPr>
          <w:rFonts w:ascii="Times New Roman" w:hAnsi="Times New Roman" w:cs="Times New Roman"/>
          <w:sz w:val="24"/>
          <w:szCs w:val="24"/>
        </w:rPr>
      </w:pPr>
    </w:p>
    <w:p w:rsidR="00D666E8" w:rsidRDefault="00D666E8" w:rsidP="00D666E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23</w:t>
      </w:r>
      <w:r>
        <w:rPr>
          <w:rFonts w:ascii="Times New Roman" w:hAnsi="Times New Roman" w:cs="Times New Roman"/>
          <w:sz w:val="24"/>
          <w:szCs w:val="24"/>
        </w:rPr>
        <w:t>Whosoever denieth the Son, the same hath not the Father:  [</w:t>
      </w:r>
      <w:r>
        <w:rPr>
          <w:rFonts w:ascii="Times New Roman" w:hAnsi="Times New Roman" w:cs="Times New Roman"/>
          <w:i/>
          <w:sz w:val="24"/>
          <w:szCs w:val="24"/>
        </w:rPr>
        <w:t>but</w:t>
      </w:r>
      <w:r>
        <w:rPr>
          <w:rFonts w:ascii="Times New Roman" w:hAnsi="Times New Roman" w:cs="Times New Roman"/>
          <w:sz w:val="24"/>
          <w:szCs w:val="24"/>
        </w:rPr>
        <w:t xml:space="preserve">] </w:t>
      </w:r>
      <w:r>
        <w:rPr>
          <w:rFonts w:ascii="Times New Roman" w:hAnsi="Times New Roman" w:cs="Times New Roman"/>
          <w:i/>
          <w:sz w:val="24"/>
          <w:szCs w:val="24"/>
        </w:rPr>
        <w:t>he that acknowledgeth the Son hath the Father also.</w:t>
      </w:r>
      <w:r>
        <w:rPr>
          <w:rFonts w:ascii="Times New Roman" w:hAnsi="Times New Roman" w:cs="Times New Roman"/>
          <w:sz w:val="24"/>
          <w:szCs w:val="24"/>
        </w:rPr>
        <w:t>”  1 John 2:23 (KJV).</w:t>
      </w:r>
    </w:p>
    <w:p w:rsidR="00D666E8" w:rsidRDefault="00D666E8" w:rsidP="00D666E8">
      <w:pPr>
        <w:spacing w:after="0" w:line="240" w:lineRule="auto"/>
        <w:ind w:left="720" w:right="720"/>
        <w:jc w:val="both"/>
        <w:rPr>
          <w:rFonts w:ascii="Times New Roman" w:hAnsi="Times New Roman" w:cs="Times New Roman"/>
          <w:sz w:val="24"/>
          <w:szCs w:val="24"/>
        </w:rPr>
      </w:pPr>
    </w:p>
    <w:p w:rsidR="00D666E8" w:rsidRDefault="00D666E8" w:rsidP="00D666E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then go to John 14:1 in connection with this:  in John 14:1, if you have the Son, you have the Father.</w:t>
      </w:r>
    </w:p>
    <w:p w:rsidR="00D666E8" w:rsidRPr="00D666E8" w:rsidRDefault="00D666E8" w:rsidP="00D666E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It says,</w:t>
      </w:r>
    </w:p>
    <w:p w:rsidR="00202913" w:rsidRDefault="00202913" w:rsidP="00DD3610">
      <w:pPr>
        <w:spacing w:after="0" w:line="240" w:lineRule="auto"/>
        <w:jc w:val="both"/>
        <w:rPr>
          <w:rFonts w:ascii="Times New Roman" w:hAnsi="Times New Roman" w:cs="Times New Roman"/>
          <w:sz w:val="24"/>
          <w:szCs w:val="24"/>
        </w:rPr>
      </w:pPr>
    </w:p>
    <w:p w:rsidR="00202913" w:rsidRPr="00D666E8" w:rsidRDefault="00D666E8" w:rsidP="00D666E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Let not your heart be troubled:  ye believe in God, believe also in me.”  John 14:1 (KJV).</w:t>
      </w:r>
    </w:p>
    <w:p w:rsidR="00202913" w:rsidRDefault="00202913" w:rsidP="00DD3610">
      <w:pPr>
        <w:spacing w:after="0" w:line="240" w:lineRule="auto"/>
        <w:jc w:val="both"/>
        <w:rPr>
          <w:rFonts w:ascii="Times New Roman" w:hAnsi="Times New Roman" w:cs="Times New Roman"/>
          <w:sz w:val="24"/>
          <w:szCs w:val="24"/>
        </w:rPr>
      </w:pPr>
    </w:p>
    <w:p w:rsidR="00D666E8" w:rsidRDefault="00D666E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believe in Christ, to worship Christ is to worship the Father.  If you believeth in the Son, you believeth in the Father.</w:t>
      </w:r>
    </w:p>
    <w:p w:rsidR="00D666E8" w:rsidRDefault="00D666E8" w:rsidP="00DD3610">
      <w:pPr>
        <w:spacing w:after="0" w:line="240" w:lineRule="auto"/>
        <w:jc w:val="both"/>
        <w:rPr>
          <w:rFonts w:ascii="Times New Roman" w:hAnsi="Times New Roman" w:cs="Times New Roman"/>
          <w:sz w:val="24"/>
          <w:szCs w:val="24"/>
        </w:rPr>
      </w:pPr>
    </w:p>
    <w:p w:rsidR="00D666E8" w:rsidRDefault="00D666E8" w:rsidP="00D666E8">
      <w:pPr>
        <w:pStyle w:val="Heading3"/>
      </w:pPr>
      <w:bookmarkStart w:id="205" w:name="_Toc529257556"/>
      <w:r>
        <w:t>To Worship the Papacy is to Worship the Dragon</w:t>
      </w:r>
      <w:bookmarkEnd w:id="205"/>
    </w:p>
    <w:p w:rsidR="00D666E8" w:rsidRDefault="00D666E8" w:rsidP="00D666E8">
      <w:pPr>
        <w:spacing w:after="0" w:line="240" w:lineRule="auto"/>
      </w:pPr>
    </w:p>
    <w:p w:rsidR="00A36D50" w:rsidRPr="004F0383" w:rsidRDefault="00A36D50" w:rsidP="00A36D50">
      <w:pPr>
        <w:pStyle w:val="Heading3"/>
        <w:jc w:val="center"/>
        <w:rPr>
          <w:b w:val="0"/>
        </w:rPr>
      </w:pPr>
      <w:bookmarkStart w:id="206" w:name="_Toc529257557"/>
      <w:r>
        <w:rPr>
          <w:b w:val="0"/>
          <w:i/>
          <w:smallCaps w:val="0"/>
        </w:rPr>
        <w:t>Figure No. 35</w:t>
      </w:r>
      <w:r w:rsidRPr="004F0383">
        <w:rPr>
          <w:b w:val="0"/>
          <w:i/>
          <w:smallCaps w:val="0"/>
        </w:rPr>
        <w:t>:</w:t>
      </w:r>
      <w:r w:rsidRPr="004F0383">
        <w:rPr>
          <w:b w:val="0"/>
        </w:rPr>
        <w:t xml:space="preserve">  The Histories of Christ and Antichrist</w:t>
      </w:r>
      <w:bookmarkEnd w:id="206"/>
    </w:p>
    <w:p w:rsidR="00A36D50" w:rsidRDefault="00A36D50" w:rsidP="00A36D50">
      <w:pPr>
        <w:spacing w:after="0" w:line="240" w:lineRule="auto"/>
        <w:jc w:val="both"/>
        <w:rPr>
          <w:rFonts w:ascii="Times New Roman" w:hAnsi="Times New Roman" w:cs="Times New Roman"/>
          <w:sz w:val="24"/>
          <w:szCs w:val="24"/>
        </w:rPr>
      </w:pPr>
    </w:p>
    <w:p w:rsidR="00A36D50" w:rsidRPr="001D1706" w:rsidRDefault="00CA3943" w:rsidP="00A36D5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36" type="#_x0000_t32" style="position:absolute;margin-left:234.05pt;margin-top:9.7pt;width:0;height:52.5pt;z-index:252637184" o:connectortype="straight"/>
        </w:pict>
      </w:r>
    </w:p>
    <w:p w:rsidR="00A36D50" w:rsidRPr="001D1706" w:rsidRDefault="00A36D50" w:rsidP="00A36D50">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27</w:t>
      </w:r>
    </w:p>
    <w:p w:rsidR="00A36D50" w:rsidRPr="001D1706" w:rsidRDefault="00CA3943" w:rsidP="00A36D5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50" type="#_x0000_t19" style="position:absolute;margin-left:162.75pt;margin-top:3.25pt;width:25.5pt;height:36pt;flip:x;z-index:252651520"/>
        </w:pict>
      </w:r>
      <w:r>
        <w:rPr>
          <w:rFonts w:ascii="Arial Narrow" w:hAnsi="Arial Narrow" w:cs="Times New Roman"/>
          <w:noProof/>
          <w:sz w:val="20"/>
          <w:szCs w:val="20"/>
        </w:rPr>
        <w:pict>
          <v:shape id="_x0000_s35035" type="#_x0000_t32" style="position:absolute;margin-left:161.25pt;margin-top:3.25pt;width:0;height:36pt;z-index:252636160" o:connectortype="straight"/>
        </w:pict>
      </w:r>
      <w:r>
        <w:rPr>
          <w:rFonts w:ascii="Arial Narrow" w:hAnsi="Arial Narrow" w:cs="Times New Roman"/>
          <w:noProof/>
          <w:sz w:val="20"/>
          <w:szCs w:val="20"/>
        </w:rPr>
        <w:pict>
          <v:shape id="_x0000_s35040" type="#_x0000_t32" style="position:absolute;margin-left:223.5pt;margin-top:3.25pt;width:23.25pt;height:0;z-index:252641280" o:connectortype="straight"/>
        </w:pict>
      </w:r>
      <w:r>
        <w:rPr>
          <w:rFonts w:ascii="Arial Narrow" w:hAnsi="Arial Narrow" w:cs="Times New Roman"/>
          <w:noProof/>
          <w:sz w:val="20"/>
          <w:szCs w:val="20"/>
        </w:rPr>
        <w:pict>
          <v:shape id="_x0000_s35034" type="#_x0000_t32" style="position:absolute;margin-left:96pt;margin-top:3.25pt;width:0;height:36pt;z-index:252635136" o:connectortype="straight"/>
        </w:pict>
      </w:r>
      <w:r w:rsidR="00A36D50">
        <w:rPr>
          <w:rFonts w:ascii="Arial Narrow" w:hAnsi="Arial Narrow" w:cs="Times New Roman"/>
          <w:sz w:val="20"/>
          <w:szCs w:val="20"/>
        </w:rPr>
        <w:t>(A)</w:t>
      </w:r>
    </w:p>
    <w:p w:rsidR="00A36D50" w:rsidRPr="001D1706" w:rsidRDefault="00CA3943" w:rsidP="00A36D50">
      <w:pPr>
        <w:spacing w:after="0" w:line="240" w:lineRule="auto"/>
        <w:rPr>
          <w:rFonts w:ascii="Arial Narrow" w:hAnsi="Arial Narrow" w:cs="Times New Roman"/>
          <w:sz w:val="20"/>
          <w:szCs w:val="20"/>
        </w:rPr>
      </w:pPr>
      <w:r>
        <w:rPr>
          <w:rFonts w:ascii="Arial Narrow" w:hAnsi="Arial Narrow" w:cs="Times New Roman"/>
          <w:noProof/>
          <w:sz w:val="20"/>
          <w:szCs w:val="20"/>
        </w:rPr>
        <w:pict>
          <v:oval id="_x0000_s35049" style="position:absolute;margin-left:92.25pt;margin-top:2.25pt;width:7.15pt;height:7.15pt;z-index:252650496"/>
        </w:pict>
      </w:r>
      <w:r w:rsidR="00A36D50">
        <w:rPr>
          <w:rFonts w:ascii="Arial Narrow" w:hAnsi="Arial Narrow" w:cs="Times New Roman"/>
          <w:sz w:val="20"/>
          <w:szCs w:val="20"/>
        </w:rPr>
        <w:tab/>
      </w:r>
      <w:r w:rsidR="00A36D50">
        <w:rPr>
          <w:rFonts w:ascii="Arial Narrow" w:hAnsi="Arial Narrow" w:cs="Times New Roman"/>
          <w:sz w:val="20"/>
          <w:szCs w:val="20"/>
        </w:rPr>
        <w:tab/>
      </w:r>
    </w:p>
    <w:p w:rsidR="00A36D50" w:rsidRDefault="00CA3943" w:rsidP="00A36D5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48" type="#_x0000_t32" style="position:absolute;margin-left:219.75pt;margin-top:6.65pt;width:14.25pt;height:0;z-index:252649472" o:connectortype="straight">
            <v:stroke endarrow="block"/>
          </v:shape>
        </w:pict>
      </w:r>
      <w:r>
        <w:rPr>
          <w:rFonts w:ascii="Arial Narrow" w:hAnsi="Arial Narrow" w:cs="Times New Roman"/>
          <w:noProof/>
          <w:sz w:val="20"/>
          <w:szCs w:val="20"/>
        </w:rPr>
        <w:pict>
          <v:shape id="_x0000_s35043" type="#_x0000_t32" style="position:absolute;margin-left:162pt;margin-top:6.65pt;width:14.25pt;height:0;flip:x;z-index:252644352" o:connectortype="straight">
            <v:stroke endarrow="block"/>
          </v:shape>
        </w:pict>
      </w:r>
      <w:r>
        <w:rPr>
          <w:rFonts w:ascii="Arial Narrow" w:hAnsi="Arial Narrow" w:cs="Times New Roman"/>
          <w:noProof/>
          <w:sz w:val="20"/>
          <w:szCs w:val="20"/>
        </w:rPr>
        <w:pict>
          <v:shape id="_x0000_s35041" type="#_x0000_t32" style="position:absolute;margin-left:142.5pt;margin-top:6.55pt;width:18.75pt;height:0;z-index:252642304" o:connectortype="straight">
            <v:stroke endarrow="block"/>
          </v:shape>
        </w:pict>
      </w:r>
      <w:r>
        <w:rPr>
          <w:rFonts w:ascii="Arial Narrow" w:hAnsi="Arial Narrow" w:cs="Times New Roman"/>
          <w:noProof/>
          <w:sz w:val="20"/>
          <w:szCs w:val="20"/>
        </w:rPr>
        <w:pict>
          <v:shape id="_x0000_s35046" type="#_x0000_t32" style="position:absolute;margin-left:96pt;margin-top:6.55pt;width:18.75pt;height:0;flip:x;z-index:252647424" o:connectortype="straight">
            <v:stroke endarrow="block"/>
          </v:shape>
        </w:pict>
      </w:r>
      <w:r w:rsidR="00A36D50">
        <w:rPr>
          <w:rFonts w:ascii="Arial Narrow" w:hAnsi="Arial Narrow" w:cs="Times New Roman"/>
          <w:sz w:val="20"/>
          <w:szCs w:val="20"/>
        </w:rPr>
        <w:tab/>
      </w:r>
      <w:r w:rsidR="00A36D50" w:rsidRPr="002C5723">
        <w:rPr>
          <w:rFonts w:ascii="Arial Narrow" w:hAnsi="Arial Narrow" w:cs="Times New Roman"/>
          <w:b/>
          <w:sz w:val="20"/>
          <w:szCs w:val="20"/>
        </w:rPr>
        <w:t>CHRIST</w:t>
      </w:r>
      <w:r w:rsidR="00A36D50" w:rsidRPr="002C5723">
        <w:rPr>
          <w:rFonts w:ascii="Arial Narrow" w:hAnsi="Arial Narrow" w:cs="Times New Roman"/>
          <w:b/>
          <w:sz w:val="20"/>
          <w:szCs w:val="20"/>
        </w:rPr>
        <w:tab/>
      </w:r>
      <w:r w:rsidR="00A36D50">
        <w:rPr>
          <w:rFonts w:ascii="Arial Narrow" w:hAnsi="Arial Narrow" w:cs="Times New Roman"/>
          <w:sz w:val="20"/>
          <w:szCs w:val="20"/>
        </w:rPr>
        <w:tab/>
        <w:t xml:space="preserve">     30 yrs</w:t>
      </w:r>
      <w:r w:rsidR="00A36D50">
        <w:rPr>
          <w:rFonts w:ascii="Arial Narrow" w:hAnsi="Arial Narrow" w:cs="Times New Roman"/>
          <w:sz w:val="20"/>
          <w:szCs w:val="20"/>
        </w:rPr>
        <w:tab/>
      </w:r>
      <w:r w:rsidR="00A36D50">
        <w:rPr>
          <w:rFonts w:ascii="Arial Narrow" w:hAnsi="Arial Narrow" w:cs="Times New Roman"/>
          <w:sz w:val="20"/>
          <w:szCs w:val="20"/>
        </w:rPr>
        <w:tab/>
        <w:t>1260 days</w:t>
      </w:r>
    </w:p>
    <w:p w:rsidR="00A36D50" w:rsidRDefault="00CA3943" w:rsidP="00A36D5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51" type="#_x0000_t32" style="position:absolute;margin-left:163.5pt;margin-top:1.05pt;width:0;height:3.75pt;z-index:252652544" o:connectortype="straight">
            <v:stroke endarrow="block"/>
          </v:shape>
        </w:pict>
      </w:r>
      <w:r>
        <w:rPr>
          <w:rFonts w:ascii="Arial Narrow" w:hAnsi="Arial Narrow" w:cs="Times New Roman"/>
          <w:noProof/>
          <w:sz w:val="20"/>
          <w:szCs w:val="20"/>
        </w:rPr>
        <w:pict>
          <v:shape id="_x0000_s35032" type="#_x0000_t32" style="position:absolute;margin-left:27pt;margin-top:4.8pt;width:438.75pt;height:0;z-index:252633088" o:connectortype="straight"/>
        </w:pict>
      </w:r>
    </w:p>
    <w:p w:rsidR="00A36D50" w:rsidRDefault="00A36D50" w:rsidP="00A36D50">
      <w:pPr>
        <w:spacing w:after="0" w:line="240" w:lineRule="auto"/>
        <w:rPr>
          <w:rFonts w:ascii="Arial Narrow" w:hAnsi="Arial Narrow" w:cs="Arial"/>
          <w:sz w:val="20"/>
          <w:szCs w:val="20"/>
        </w:rPr>
      </w:pPr>
      <w:r>
        <w:rPr>
          <w:rFonts w:ascii="Arial Narrow" w:hAnsi="Arial Narrow" w:cs="Times New Roman"/>
          <w:sz w:val="20"/>
          <w:szCs w:val="20"/>
        </w:rPr>
        <w:tab/>
      </w:r>
      <w:r w:rsidRPr="002C5723">
        <w:rPr>
          <w:rFonts w:ascii="Arial" w:hAnsi="Arial" w:cs="Arial"/>
          <w:b/>
          <w:sz w:val="20"/>
          <w:szCs w:val="20"/>
        </w:rPr>
        <w:t>Father</w:t>
      </w:r>
      <w:r w:rsidR="00A36412" w:rsidRPr="002C5723">
        <w:rPr>
          <w:rFonts w:ascii="Arial" w:hAnsi="Arial" w:cs="Arial"/>
          <w:b/>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202913">
        <w:rPr>
          <w:rFonts w:ascii="Arial Narrow" w:hAnsi="Arial Narrow" w:cs="Arial"/>
          <w:sz w:val="20"/>
          <w:szCs w:val="20"/>
        </w:rPr>
        <w:t>Testimony</w:t>
      </w:r>
      <w:r>
        <w:rPr>
          <w:rFonts w:ascii="Arial Narrow" w:hAnsi="Arial Narrow" w:cs="Arial"/>
          <w:sz w:val="20"/>
          <w:szCs w:val="20"/>
        </w:rPr>
        <w:t xml:space="preserve"> of</w:t>
      </w:r>
      <w:r w:rsidR="00A36412">
        <w:rPr>
          <w:rFonts w:ascii="Arial Narrow" w:hAnsi="Arial Narrow" w:cs="Arial"/>
          <w:sz w:val="20"/>
          <w:szCs w:val="20"/>
        </w:rPr>
        <w:t xml:space="preserve"> Life</w:t>
      </w:r>
      <w:r w:rsidR="00A36412">
        <w:rPr>
          <w:rFonts w:ascii="Arial Narrow" w:hAnsi="Arial Narrow" w:cs="Arial"/>
          <w:sz w:val="20"/>
          <w:szCs w:val="20"/>
        </w:rPr>
        <w:tab/>
      </w:r>
      <w:r w:rsidR="00A36412">
        <w:rPr>
          <w:rFonts w:ascii="Arial Narrow" w:hAnsi="Arial Narrow" w:cs="Arial"/>
          <w:sz w:val="20"/>
          <w:szCs w:val="20"/>
        </w:rPr>
        <w:tab/>
      </w:r>
      <w:r w:rsidR="002C5723">
        <w:rPr>
          <w:rFonts w:ascii="Arial Narrow" w:hAnsi="Arial Narrow" w:cs="Arial"/>
          <w:sz w:val="20"/>
          <w:szCs w:val="20"/>
        </w:rPr>
        <w:t xml:space="preserve">   </w:t>
      </w:r>
      <w:r w:rsidR="00A36412">
        <w:rPr>
          <w:rFonts w:ascii="Arial Narrow" w:hAnsi="Arial Narrow" w:cs="Arial"/>
          <w:sz w:val="20"/>
          <w:szCs w:val="20"/>
        </w:rPr>
        <w:t xml:space="preserve">Dispensation of the </w:t>
      </w:r>
      <w:r w:rsidR="00A36412" w:rsidRPr="008958BC">
        <w:rPr>
          <w:rFonts w:ascii="Arial Narrow" w:hAnsi="Arial Narrow" w:cs="Arial"/>
          <w:b/>
          <w:sz w:val="20"/>
          <w:szCs w:val="20"/>
        </w:rPr>
        <w:t>Holy Spirit</w:t>
      </w:r>
    </w:p>
    <w:p w:rsidR="00A36412" w:rsidRDefault="00A36D50" w:rsidP="00A36D50">
      <w:pPr>
        <w:spacing w:after="0" w:line="240" w:lineRule="auto"/>
        <w:rPr>
          <w:rFonts w:ascii="Arial Narrow" w:hAnsi="Arial Narrow" w:cs="Arial"/>
          <w:sz w:val="20"/>
          <w:szCs w:val="20"/>
        </w:rPr>
      </w:pPr>
      <w:r>
        <w:rPr>
          <w:rFonts w:ascii="Arial Narrow" w:hAnsi="Arial Narrow" w:cs="Arial"/>
          <w:sz w:val="20"/>
          <w:szCs w:val="20"/>
        </w:rPr>
        <w:tab/>
      </w:r>
      <w:r w:rsidR="00A36412">
        <w:rPr>
          <w:rFonts w:ascii="Arial Narrow" w:hAnsi="Arial Narrow" w:cs="Arial"/>
          <w:sz w:val="20"/>
          <w:szCs w:val="20"/>
        </w:rPr>
        <w:t xml:space="preserve">   Dispensation of</w:t>
      </w:r>
      <w:r w:rsidR="00A36412">
        <w:rPr>
          <w:rFonts w:ascii="Arial Narrow" w:hAnsi="Arial Narrow" w:cs="Arial"/>
          <w:sz w:val="20"/>
          <w:szCs w:val="20"/>
        </w:rPr>
        <w:tab/>
      </w:r>
      <w:r w:rsidR="00A36412">
        <w:rPr>
          <w:rFonts w:ascii="Arial Narrow" w:hAnsi="Arial Narrow" w:cs="Arial"/>
          <w:sz w:val="20"/>
          <w:szCs w:val="20"/>
        </w:rPr>
        <w:tab/>
        <w:t xml:space="preserve">          </w:t>
      </w:r>
      <w:r w:rsidR="00A36412" w:rsidRPr="00B12878">
        <w:rPr>
          <w:rFonts w:ascii="Arial Narrow" w:hAnsi="Arial Narrow" w:cs="Arial"/>
          <w:b/>
          <w:sz w:val="20"/>
          <w:szCs w:val="20"/>
        </w:rPr>
        <w:t>The Son,</w:t>
      </w:r>
      <w:r w:rsidR="00973157">
        <w:rPr>
          <w:rFonts w:ascii="Arial Narrow" w:hAnsi="Arial Narrow" w:cs="Arial"/>
          <w:sz w:val="20"/>
          <w:szCs w:val="20"/>
        </w:rPr>
        <w:tab/>
      </w:r>
      <w:r w:rsidR="00973157">
        <w:rPr>
          <w:rFonts w:ascii="Arial Narrow" w:hAnsi="Arial Narrow" w:cs="Arial"/>
          <w:sz w:val="20"/>
          <w:szCs w:val="20"/>
        </w:rPr>
        <w:tab/>
      </w:r>
      <w:r w:rsidR="00973157">
        <w:rPr>
          <w:rFonts w:ascii="Arial Narrow" w:hAnsi="Arial Narrow" w:cs="Arial"/>
          <w:sz w:val="20"/>
          <w:szCs w:val="20"/>
        </w:rPr>
        <w:tab/>
        <w:t xml:space="preserve">   Leads to Truth</w:t>
      </w:r>
    </w:p>
    <w:p w:rsidR="00A36412" w:rsidRDefault="00A36412" w:rsidP="00A36D50">
      <w:pPr>
        <w:spacing w:after="0" w:line="240" w:lineRule="auto"/>
        <w:rPr>
          <w:rFonts w:ascii="Arial" w:hAnsi="Arial" w:cs="Arial"/>
          <w:sz w:val="20"/>
          <w:szCs w:val="20"/>
        </w:rPr>
      </w:pP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 xml:space="preserve">             Dispensation of</w:t>
      </w:r>
      <w:r>
        <w:rPr>
          <w:rFonts w:ascii="Arial Narrow" w:hAnsi="Arial Narrow" w:cs="Arial"/>
          <w:sz w:val="20"/>
          <w:szCs w:val="20"/>
        </w:rPr>
        <w:tab/>
        <w:t xml:space="preserve">          </w:t>
      </w:r>
    </w:p>
    <w:p w:rsidR="00A36D50" w:rsidRDefault="00A36D50" w:rsidP="00A36D50">
      <w:pPr>
        <w:spacing w:after="0" w:line="240" w:lineRule="auto"/>
        <w:rPr>
          <w:rFonts w:ascii="Arial" w:hAnsi="Arial" w:cs="Arial"/>
          <w:sz w:val="20"/>
          <w:szCs w:val="20"/>
        </w:rPr>
      </w:pPr>
    </w:p>
    <w:p w:rsidR="00A36D50" w:rsidRPr="0057359C" w:rsidRDefault="00A36D50" w:rsidP="00A36D50">
      <w:pPr>
        <w:spacing w:after="0" w:line="240" w:lineRule="auto"/>
        <w:rPr>
          <w:rFonts w:ascii="Arial" w:hAnsi="Arial" w:cs="Arial"/>
          <w:sz w:val="20"/>
          <w:szCs w:val="20"/>
        </w:rPr>
      </w:pPr>
    </w:p>
    <w:p w:rsidR="00A36D50" w:rsidRDefault="00A36D50" w:rsidP="00A36D50">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AD508</w:t>
      </w:r>
      <w:r>
        <w:rPr>
          <w:rFonts w:ascii="Arial Narrow" w:hAnsi="Arial Narrow" w:cs="Times New Roman"/>
          <w:sz w:val="20"/>
          <w:szCs w:val="20"/>
        </w:rPr>
        <w:tab/>
        <w:t xml:space="preserve">      538</w:t>
      </w:r>
      <w:r>
        <w:rPr>
          <w:rFonts w:ascii="Arial Narrow" w:hAnsi="Arial Narrow" w:cs="Times New Roman"/>
          <w:sz w:val="20"/>
          <w:szCs w:val="20"/>
        </w:rPr>
        <w:tab/>
      </w:r>
      <w:r>
        <w:rPr>
          <w:rFonts w:ascii="Arial Narrow" w:hAnsi="Arial Narrow" w:cs="Times New Roman"/>
          <w:sz w:val="20"/>
          <w:szCs w:val="20"/>
        </w:rPr>
        <w:tab/>
        <w:t xml:space="preserve">    1798</w:t>
      </w:r>
    </w:p>
    <w:p w:rsidR="00A36D50" w:rsidRPr="00547711" w:rsidRDefault="00CA3943" w:rsidP="00A36D5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38" type="#_x0000_t32" style="position:absolute;margin-left:161.25pt;margin-top:3.4pt;width:0;height:36pt;z-index:252639232" o:connectortype="straight"/>
        </w:pict>
      </w:r>
      <w:r>
        <w:rPr>
          <w:rFonts w:ascii="Arial Narrow" w:hAnsi="Arial Narrow" w:cs="Times New Roman"/>
          <w:noProof/>
          <w:sz w:val="20"/>
          <w:szCs w:val="20"/>
        </w:rPr>
        <w:pict>
          <v:shape id="_x0000_s35037" type="#_x0000_t32" style="position:absolute;margin-left:96pt;margin-top:2.65pt;width:0;height:36pt;z-index:252638208" o:connectortype="straight"/>
        </w:pict>
      </w:r>
      <w:r>
        <w:rPr>
          <w:rFonts w:ascii="Arial Narrow" w:hAnsi="Arial Narrow" w:cs="Times New Roman"/>
          <w:noProof/>
          <w:sz w:val="20"/>
          <w:szCs w:val="20"/>
        </w:rPr>
        <w:pict>
          <v:shape id="_x0000_s35039" type="#_x0000_t32" style="position:absolute;margin-left:234pt;margin-top:1.9pt;width:0;height:36pt;z-index:252640256" o:connectortype="straight"/>
        </w:pict>
      </w:r>
      <w:r w:rsidR="00A36D50">
        <w:rPr>
          <w:rFonts w:ascii="Arial Narrow" w:hAnsi="Arial Narrow" w:cs="Times New Roman"/>
          <w:sz w:val="20"/>
          <w:szCs w:val="20"/>
        </w:rPr>
        <w:t>(B)</w:t>
      </w:r>
    </w:p>
    <w:p w:rsidR="00A36D50" w:rsidRPr="001D1706" w:rsidRDefault="00A36D50" w:rsidP="00A36D50">
      <w:pPr>
        <w:spacing w:after="0" w:line="240" w:lineRule="auto"/>
        <w:rPr>
          <w:rFonts w:ascii="Arial Narrow" w:hAnsi="Arial Narrow" w:cs="Times New Roman"/>
          <w:sz w:val="20"/>
          <w:szCs w:val="20"/>
        </w:rPr>
      </w:pPr>
      <w:r>
        <w:rPr>
          <w:rFonts w:ascii="Arial Narrow" w:hAnsi="Arial Narrow" w:cs="Times New Roman"/>
          <w:sz w:val="20"/>
          <w:szCs w:val="20"/>
        </w:rPr>
        <w:tab/>
      </w:r>
    </w:p>
    <w:p w:rsidR="00A36D50" w:rsidRPr="001D1706" w:rsidRDefault="00CA3943" w:rsidP="00A36D5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47" type="#_x0000_t32" style="position:absolute;margin-left:219.75pt;margin-top:5.3pt;width:14.25pt;height:0;z-index:252648448" o:connectortype="straight">
            <v:stroke endarrow="block"/>
          </v:shape>
        </w:pict>
      </w:r>
      <w:r>
        <w:rPr>
          <w:rFonts w:ascii="Arial Narrow" w:hAnsi="Arial Narrow" w:cs="Times New Roman"/>
          <w:noProof/>
          <w:sz w:val="20"/>
          <w:szCs w:val="20"/>
        </w:rPr>
        <w:pict>
          <v:shape id="_x0000_s35045" type="#_x0000_t32" style="position:absolute;margin-left:162pt;margin-top:5.3pt;width:14.25pt;height:0;flip:x;z-index:252646400" o:connectortype="straight">
            <v:stroke endarrow="block"/>
          </v:shape>
        </w:pict>
      </w:r>
      <w:r>
        <w:rPr>
          <w:rFonts w:ascii="Arial Narrow" w:hAnsi="Arial Narrow" w:cs="Times New Roman"/>
          <w:noProof/>
          <w:sz w:val="20"/>
          <w:szCs w:val="20"/>
        </w:rPr>
        <w:pict>
          <v:shape id="_x0000_s35042" type="#_x0000_t32" style="position:absolute;margin-left:96pt;margin-top:5.95pt;width:18.75pt;height:0;flip:x;z-index:252643328" o:connectortype="straight">
            <v:stroke endarrow="block"/>
          </v:shape>
        </w:pict>
      </w:r>
      <w:r>
        <w:rPr>
          <w:rFonts w:ascii="Arial Narrow" w:hAnsi="Arial Narrow" w:cs="Times New Roman"/>
          <w:noProof/>
          <w:sz w:val="20"/>
          <w:szCs w:val="20"/>
        </w:rPr>
        <w:pict>
          <v:shape id="_x0000_s35044" type="#_x0000_t32" style="position:absolute;margin-left:143.25pt;margin-top:5.85pt;width:18.75pt;height:.05pt;z-index:252645376" o:connectortype="straight">
            <v:stroke endarrow="block"/>
          </v:shape>
        </w:pict>
      </w:r>
      <w:r w:rsidR="00A36D50">
        <w:rPr>
          <w:rFonts w:ascii="Arial Narrow" w:hAnsi="Arial Narrow" w:cs="Times New Roman"/>
          <w:sz w:val="20"/>
          <w:szCs w:val="20"/>
        </w:rPr>
        <w:tab/>
      </w:r>
      <w:r w:rsidR="00A36D50" w:rsidRPr="002C5723">
        <w:rPr>
          <w:rFonts w:ascii="Arial Narrow" w:hAnsi="Arial Narrow" w:cs="Times New Roman"/>
          <w:b/>
          <w:sz w:val="20"/>
          <w:szCs w:val="20"/>
        </w:rPr>
        <w:t>ANTICHRIST</w:t>
      </w:r>
      <w:r w:rsidR="00A36D50">
        <w:rPr>
          <w:rFonts w:ascii="Arial Narrow" w:hAnsi="Arial Narrow" w:cs="Times New Roman"/>
          <w:sz w:val="20"/>
          <w:szCs w:val="20"/>
        </w:rPr>
        <w:tab/>
        <w:t xml:space="preserve">    30 yrs</w:t>
      </w:r>
      <w:r w:rsidR="00A36D50">
        <w:rPr>
          <w:rFonts w:ascii="Arial Narrow" w:hAnsi="Arial Narrow" w:cs="Times New Roman"/>
          <w:sz w:val="20"/>
          <w:szCs w:val="20"/>
        </w:rPr>
        <w:tab/>
      </w:r>
      <w:r w:rsidR="00A36D50">
        <w:rPr>
          <w:rFonts w:ascii="Arial Narrow" w:hAnsi="Arial Narrow" w:cs="Times New Roman"/>
          <w:sz w:val="20"/>
          <w:szCs w:val="20"/>
        </w:rPr>
        <w:tab/>
        <w:t>1260 days</w:t>
      </w:r>
    </w:p>
    <w:p w:rsidR="00A36D50" w:rsidRPr="001D1706" w:rsidRDefault="00CA3943" w:rsidP="00A36D5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33" type="#_x0000_t32" style="position:absolute;margin-left:27.75pt;margin-top:4.95pt;width:438.75pt;height:0;z-index:252634112" o:connectortype="straight"/>
        </w:pict>
      </w:r>
      <w:r w:rsidR="00A36D50">
        <w:rPr>
          <w:rFonts w:ascii="Arial Narrow" w:hAnsi="Arial Narrow" w:cs="Times New Roman"/>
          <w:sz w:val="20"/>
          <w:szCs w:val="20"/>
        </w:rPr>
        <w:tab/>
      </w:r>
      <w:r w:rsidR="00A36D50">
        <w:rPr>
          <w:rFonts w:ascii="Arial Narrow" w:hAnsi="Arial Narrow" w:cs="Times New Roman"/>
          <w:sz w:val="20"/>
          <w:szCs w:val="20"/>
        </w:rPr>
        <w:tab/>
      </w:r>
      <w:r w:rsidR="00A36D50">
        <w:rPr>
          <w:rFonts w:ascii="Arial Narrow" w:hAnsi="Arial Narrow" w:cs="Times New Roman"/>
          <w:sz w:val="20"/>
          <w:szCs w:val="20"/>
        </w:rPr>
        <w:tab/>
      </w:r>
    </w:p>
    <w:p w:rsidR="00A36D50" w:rsidRDefault="00A36D50" w:rsidP="00A36D50">
      <w:pPr>
        <w:spacing w:after="0" w:line="240" w:lineRule="auto"/>
        <w:jc w:val="both"/>
        <w:rPr>
          <w:rFonts w:ascii="Arial" w:hAnsi="Arial" w:cs="Arial"/>
          <w:sz w:val="20"/>
          <w:szCs w:val="20"/>
        </w:rPr>
      </w:pPr>
      <w:r>
        <w:rPr>
          <w:rFonts w:ascii="Times New Roman" w:hAnsi="Times New Roman" w:cs="Times New Roman"/>
          <w:sz w:val="24"/>
          <w:szCs w:val="24"/>
        </w:rPr>
        <w:t xml:space="preserve"> </w:t>
      </w:r>
      <w:r w:rsidRPr="0057359C">
        <w:rPr>
          <w:rFonts w:ascii="Arial" w:hAnsi="Arial" w:cs="Arial"/>
          <w:sz w:val="20"/>
          <w:szCs w:val="20"/>
        </w:rPr>
        <w:tab/>
      </w:r>
      <w:r w:rsidRPr="002C5723">
        <w:rPr>
          <w:rFonts w:ascii="Arial" w:hAnsi="Arial" w:cs="Arial"/>
          <w:b/>
          <w:sz w:val="20"/>
          <w:szCs w:val="20"/>
        </w:rPr>
        <w:t>Dragon</w:t>
      </w:r>
      <w:r w:rsidR="00A36412">
        <w:rPr>
          <w:rFonts w:ascii="Arial" w:hAnsi="Arial" w:cs="Arial"/>
          <w:sz w:val="20"/>
          <w:szCs w:val="20"/>
        </w:rPr>
        <w:t>,</w:t>
      </w:r>
      <w:r>
        <w:rPr>
          <w:rFonts w:ascii="Arial" w:hAnsi="Arial" w:cs="Arial"/>
          <w:sz w:val="20"/>
          <w:szCs w:val="20"/>
        </w:rPr>
        <w:tab/>
      </w:r>
      <w:r w:rsidR="002C5723">
        <w:rPr>
          <w:rFonts w:ascii="Arial" w:hAnsi="Arial" w:cs="Arial"/>
          <w:sz w:val="20"/>
          <w:szCs w:val="20"/>
        </w:rPr>
        <w:tab/>
        <w:t xml:space="preserve">         </w:t>
      </w:r>
      <w:r w:rsidRPr="00202913">
        <w:rPr>
          <w:rFonts w:ascii="Arial Narrow" w:hAnsi="Arial Narrow" w:cs="Arial"/>
          <w:sz w:val="20"/>
          <w:szCs w:val="20"/>
        </w:rPr>
        <w:t>Testimony</w:t>
      </w:r>
      <w:r>
        <w:rPr>
          <w:rFonts w:ascii="Arial Narrow" w:hAnsi="Arial Narrow" w:cs="Arial"/>
          <w:sz w:val="20"/>
          <w:szCs w:val="20"/>
        </w:rPr>
        <w:t xml:space="preserve"> of</w:t>
      </w:r>
      <w:r w:rsidR="002C5723">
        <w:rPr>
          <w:rFonts w:ascii="Arial Narrow" w:hAnsi="Arial Narrow" w:cs="Arial"/>
          <w:sz w:val="20"/>
          <w:szCs w:val="20"/>
        </w:rPr>
        <w:tab/>
      </w:r>
      <w:r w:rsidR="002C5723">
        <w:rPr>
          <w:rFonts w:ascii="Arial Narrow" w:hAnsi="Arial Narrow" w:cs="Arial"/>
          <w:sz w:val="20"/>
          <w:szCs w:val="20"/>
        </w:rPr>
        <w:tab/>
      </w:r>
      <w:r w:rsidR="002C5723">
        <w:rPr>
          <w:rFonts w:ascii="Arial Narrow" w:hAnsi="Arial Narrow" w:cs="Arial"/>
          <w:sz w:val="20"/>
          <w:szCs w:val="20"/>
        </w:rPr>
        <w:tab/>
        <w:t xml:space="preserve">Dispensation of the </w:t>
      </w:r>
      <w:r w:rsidR="002C5723" w:rsidRPr="008958BC">
        <w:rPr>
          <w:rFonts w:ascii="Arial Narrow" w:hAnsi="Arial Narrow" w:cs="Arial"/>
          <w:b/>
          <w:sz w:val="20"/>
          <w:szCs w:val="20"/>
        </w:rPr>
        <w:t>False Prophet</w:t>
      </w:r>
    </w:p>
    <w:p w:rsidR="00A36412" w:rsidRDefault="00A36412" w:rsidP="00A36D50">
      <w:pPr>
        <w:spacing w:after="0" w:line="240" w:lineRule="auto"/>
        <w:ind w:firstLine="720"/>
        <w:jc w:val="both"/>
        <w:rPr>
          <w:rFonts w:ascii="Arial Narrow" w:hAnsi="Arial Narrow" w:cs="Arial"/>
          <w:sz w:val="20"/>
          <w:szCs w:val="20"/>
        </w:rPr>
      </w:pPr>
      <w:r>
        <w:rPr>
          <w:rFonts w:ascii="Arial Narrow" w:hAnsi="Arial Narrow" w:cs="Arial"/>
          <w:sz w:val="20"/>
          <w:szCs w:val="20"/>
        </w:rPr>
        <w:t xml:space="preserve">   Dispensation of</w:t>
      </w:r>
      <w:r w:rsidR="002C5723">
        <w:rPr>
          <w:rFonts w:ascii="Arial Narrow" w:hAnsi="Arial Narrow" w:cs="Arial"/>
          <w:sz w:val="20"/>
          <w:szCs w:val="20"/>
        </w:rPr>
        <w:tab/>
      </w:r>
      <w:r w:rsidR="002C5723">
        <w:rPr>
          <w:rFonts w:ascii="Arial Narrow" w:hAnsi="Arial Narrow" w:cs="Arial"/>
          <w:sz w:val="20"/>
          <w:szCs w:val="20"/>
        </w:rPr>
        <w:tab/>
      </w:r>
      <w:r w:rsidR="002C5723">
        <w:rPr>
          <w:rFonts w:ascii="Arial Narrow" w:hAnsi="Arial Narrow" w:cs="Arial"/>
          <w:sz w:val="20"/>
          <w:szCs w:val="20"/>
        </w:rPr>
        <w:tab/>
        <w:t xml:space="preserve"> </w:t>
      </w:r>
      <w:r w:rsidR="002C5723" w:rsidRPr="00202913">
        <w:rPr>
          <w:rFonts w:ascii="Arial Narrow" w:hAnsi="Arial Narrow" w:cs="Arial"/>
          <w:sz w:val="20"/>
          <w:szCs w:val="20"/>
        </w:rPr>
        <w:t>Death</w:t>
      </w:r>
      <w:r w:rsidR="00973157">
        <w:rPr>
          <w:rFonts w:ascii="Arial Narrow" w:hAnsi="Arial Narrow" w:cs="Arial"/>
          <w:sz w:val="20"/>
          <w:szCs w:val="20"/>
        </w:rPr>
        <w:tab/>
      </w:r>
      <w:r w:rsidR="00973157">
        <w:rPr>
          <w:rFonts w:ascii="Arial Narrow" w:hAnsi="Arial Narrow" w:cs="Arial"/>
          <w:sz w:val="20"/>
          <w:szCs w:val="20"/>
        </w:rPr>
        <w:tab/>
      </w:r>
      <w:r w:rsidR="00973157">
        <w:rPr>
          <w:rFonts w:ascii="Arial Narrow" w:hAnsi="Arial Narrow" w:cs="Arial"/>
          <w:sz w:val="20"/>
          <w:szCs w:val="20"/>
        </w:rPr>
        <w:tab/>
        <w:t>Leads to Error</w:t>
      </w:r>
    </w:p>
    <w:p w:rsidR="00A36D50" w:rsidRPr="00202913" w:rsidRDefault="00A36D50" w:rsidP="00A36D50">
      <w:pPr>
        <w:spacing w:after="0" w:line="240" w:lineRule="auto"/>
        <w:ind w:firstLine="720"/>
        <w:jc w:val="both"/>
        <w:rPr>
          <w:rFonts w:ascii="Arial Narrow" w:hAnsi="Arial Narrow" w:cs="Times New Roman"/>
          <w:sz w:val="24"/>
          <w:szCs w:val="24"/>
        </w:rPr>
      </w:pPr>
      <w:r w:rsidRPr="00202913">
        <w:rPr>
          <w:rFonts w:ascii="Arial Narrow" w:hAnsi="Arial Narrow" w:cs="Arial"/>
          <w:sz w:val="20"/>
          <w:szCs w:val="20"/>
        </w:rPr>
        <w:t>“Daily”</w:t>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 xml:space="preserve"> </w:t>
      </w:r>
      <w:r w:rsidR="002C5723">
        <w:rPr>
          <w:rFonts w:ascii="Arial Narrow" w:hAnsi="Arial Narrow" w:cs="Arial"/>
          <w:sz w:val="20"/>
          <w:szCs w:val="20"/>
        </w:rPr>
        <w:t xml:space="preserve">           Dispensation of</w:t>
      </w:r>
      <w:r>
        <w:rPr>
          <w:rFonts w:ascii="Arial Narrow" w:hAnsi="Arial Narrow" w:cs="Arial"/>
          <w:sz w:val="20"/>
          <w:szCs w:val="20"/>
        </w:rPr>
        <w:t xml:space="preserve"> </w:t>
      </w:r>
    </w:p>
    <w:p w:rsidR="00A36D50" w:rsidRDefault="00A36D50" w:rsidP="00A36D50">
      <w:pPr>
        <w:spacing w:after="0" w:line="240" w:lineRule="auto"/>
        <w:jc w:val="both"/>
        <w:rPr>
          <w:rFonts w:ascii="Arial" w:hAnsi="Arial" w:cs="Arial"/>
          <w:sz w:val="20"/>
          <w:szCs w:val="20"/>
        </w:rPr>
      </w:pPr>
      <w:r>
        <w:rPr>
          <w:rFonts w:ascii="Arial" w:hAnsi="Arial" w:cs="Arial"/>
          <w:sz w:val="20"/>
          <w:szCs w:val="20"/>
        </w:rPr>
        <w:tab/>
      </w:r>
      <w:r w:rsidRPr="00202913">
        <w:rPr>
          <w:rFonts w:ascii="Arial Narrow" w:hAnsi="Arial Narrow" w:cs="Arial"/>
          <w:sz w:val="20"/>
          <w:szCs w:val="20"/>
        </w:rPr>
        <w:t>Continual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2C5723" w:rsidRPr="008958BC">
        <w:rPr>
          <w:rFonts w:ascii="Arial Narrow" w:hAnsi="Arial Narrow" w:cs="Arial"/>
          <w:b/>
          <w:sz w:val="20"/>
          <w:szCs w:val="20"/>
        </w:rPr>
        <w:t>Son of Perdition</w:t>
      </w:r>
    </w:p>
    <w:p w:rsidR="00A36D50" w:rsidRPr="0057359C" w:rsidRDefault="00CA3943" w:rsidP="00A36D50">
      <w:pPr>
        <w:spacing w:after="0" w:line="240" w:lineRule="auto"/>
        <w:jc w:val="both"/>
        <w:rPr>
          <w:rFonts w:ascii="Arial" w:hAnsi="Arial" w:cs="Arial"/>
          <w:sz w:val="20"/>
          <w:szCs w:val="20"/>
        </w:rPr>
      </w:pPr>
      <w:r>
        <w:rPr>
          <w:rFonts w:ascii="Arial" w:hAnsi="Arial" w:cs="Arial"/>
          <w:noProof/>
          <w:sz w:val="20"/>
          <w:szCs w:val="20"/>
        </w:rPr>
        <w:pict>
          <v:shape id="_x0000_s35052" type="#_x0000_t32" style="position:absolute;left:0;text-align:left;margin-left:78.65pt;margin-top:6.3pt;width:89pt;height:.05pt;z-index:252653568" o:connectortype="straight">
            <v:stroke startarrow="block" endarrow="block"/>
          </v:shape>
        </w:pict>
      </w:r>
      <w:r w:rsidR="00A36D50">
        <w:rPr>
          <w:rFonts w:ascii="Arial" w:hAnsi="Arial" w:cs="Arial"/>
          <w:sz w:val="20"/>
          <w:szCs w:val="20"/>
        </w:rPr>
        <w:tab/>
      </w:r>
      <w:r w:rsidR="00A36D50" w:rsidRPr="00202913">
        <w:rPr>
          <w:rFonts w:ascii="Arial Narrow" w:hAnsi="Arial Narrow" w:cs="Arial"/>
          <w:sz w:val="20"/>
          <w:szCs w:val="20"/>
        </w:rPr>
        <w:t>Paganism</w:t>
      </w:r>
      <w:r w:rsidR="002C5723">
        <w:rPr>
          <w:rFonts w:ascii="Arial Narrow" w:hAnsi="Arial Narrow" w:cs="Arial"/>
          <w:sz w:val="20"/>
          <w:szCs w:val="20"/>
        </w:rPr>
        <w:tab/>
      </w:r>
      <w:r w:rsidR="002C5723">
        <w:rPr>
          <w:rFonts w:ascii="Arial Narrow" w:hAnsi="Arial Narrow" w:cs="Arial"/>
          <w:sz w:val="20"/>
          <w:szCs w:val="20"/>
        </w:rPr>
        <w:tab/>
        <w:t xml:space="preserve">            </w:t>
      </w:r>
      <w:r w:rsidR="00A36D50">
        <w:rPr>
          <w:rFonts w:ascii="Arial Narrow" w:hAnsi="Arial Narrow" w:cs="Arial"/>
          <w:sz w:val="20"/>
          <w:szCs w:val="20"/>
        </w:rPr>
        <w:t>Papacy</w:t>
      </w:r>
    </w:p>
    <w:p w:rsidR="00A36D50" w:rsidRPr="00A36D50" w:rsidRDefault="002C5723" w:rsidP="00A36D50">
      <w:pPr>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A36D50">
        <w:rPr>
          <w:rFonts w:ascii="Arial Narrow" w:hAnsi="Arial Narrow" w:cs="Times New Roman"/>
          <w:sz w:val="20"/>
          <w:szCs w:val="20"/>
        </w:rPr>
        <w:t>Beast</w:t>
      </w:r>
    </w:p>
    <w:p w:rsidR="00A36D50" w:rsidRPr="009754D5" w:rsidRDefault="00A36D50" w:rsidP="00D666E8">
      <w:pPr>
        <w:spacing w:after="0" w:line="240" w:lineRule="auto"/>
        <w:rPr>
          <w:rFonts w:ascii="Arial Narrow" w:hAnsi="Arial Narrow" w:cs="Times New Roman"/>
          <w:sz w:val="20"/>
          <w:szCs w:val="20"/>
        </w:rPr>
      </w:pPr>
    </w:p>
    <w:p w:rsidR="00A36D50" w:rsidRPr="009754D5" w:rsidRDefault="00A36D50" w:rsidP="00D666E8">
      <w:pPr>
        <w:spacing w:after="0" w:line="240" w:lineRule="auto"/>
        <w:rPr>
          <w:rFonts w:ascii="Arial Narrow" w:hAnsi="Arial Narrow" w:cs="Times New Roman"/>
          <w:sz w:val="20"/>
          <w:szCs w:val="20"/>
        </w:rPr>
      </w:pPr>
    </w:p>
    <w:p w:rsidR="00D666E8" w:rsidRPr="00D666E8" w:rsidRDefault="00D666E8" w:rsidP="00D666E8">
      <w:pPr>
        <w:pStyle w:val="Heading3"/>
        <w:ind w:firstLine="720"/>
        <w:rPr>
          <w:b w:val="0"/>
          <w:smallCaps w:val="0"/>
          <w:u w:val="single"/>
        </w:rPr>
      </w:pPr>
      <w:bookmarkStart w:id="207" w:name="_Toc529257558"/>
      <w:r w:rsidRPr="00D666E8">
        <w:rPr>
          <w:b w:val="0"/>
          <w:smallCaps w:val="0"/>
          <w:u w:val="single"/>
        </w:rPr>
        <w:t>Revelation 13:4</w:t>
      </w:r>
      <w:bookmarkEnd w:id="207"/>
    </w:p>
    <w:p w:rsidR="00202913" w:rsidRDefault="00202913" w:rsidP="00DD3610">
      <w:pPr>
        <w:spacing w:after="0" w:line="240" w:lineRule="auto"/>
        <w:jc w:val="both"/>
        <w:rPr>
          <w:rFonts w:ascii="Times New Roman" w:hAnsi="Times New Roman" w:cs="Times New Roman"/>
          <w:sz w:val="24"/>
          <w:szCs w:val="24"/>
        </w:rPr>
      </w:pPr>
    </w:p>
    <w:p w:rsidR="00202913" w:rsidRDefault="00D666E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Revelation 13, verse 4, speaking of the Antichrist power, the one that is counterfeiting the dispensation of Christ, in verse 4 it says,</w:t>
      </w:r>
    </w:p>
    <w:p w:rsidR="00D666E8" w:rsidRDefault="00D666E8" w:rsidP="00DD3610">
      <w:pPr>
        <w:spacing w:after="0" w:line="240" w:lineRule="auto"/>
        <w:jc w:val="both"/>
        <w:rPr>
          <w:rFonts w:ascii="Times New Roman" w:hAnsi="Times New Roman" w:cs="Times New Roman"/>
          <w:sz w:val="24"/>
          <w:szCs w:val="24"/>
        </w:rPr>
      </w:pPr>
    </w:p>
    <w:p w:rsidR="00D666E8" w:rsidRDefault="00D666E8" w:rsidP="00D666E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And they worshipped the dragon”—</w:t>
      </w:r>
    </w:p>
    <w:p w:rsidR="00D666E8" w:rsidRDefault="00D666E8" w:rsidP="00D666E8">
      <w:pPr>
        <w:spacing w:after="0" w:line="240" w:lineRule="auto"/>
        <w:ind w:left="720" w:right="720"/>
        <w:jc w:val="both"/>
        <w:rPr>
          <w:rFonts w:ascii="Times New Roman" w:hAnsi="Times New Roman" w:cs="Times New Roman"/>
          <w:sz w:val="24"/>
          <w:szCs w:val="24"/>
        </w:rPr>
      </w:pPr>
    </w:p>
    <w:p w:rsidR="00D666E8" w:rsidRDefault="00D666E8" w:rsidP="00D666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who is the Dragon?  The Dragon is this dispensation [of Antichrist].  Okay?  </w:t>
      </w:r>
    </w:p>
    <w:p w:rsidR="00D666E8" w:rsidRDefault="00D666E8" w:rsidP="00D666E8">
      <w:pPr>
        <w:spacing w:after="0" w:line="240" w:lineRule="auto"/>
        <w:ind w:left="720" w:right="720"/>
        <w:jc w:val="both"/>
        <w:rPr>
          <w:rFonts w:ascii="Times New Roman" w:hAnsi="Times New Roman" w:cs="Times New Roman"/>
          <w:sz w:val="24"/>
          <w:szCs w:val="24"/>
        </w:rPr>
      </w:pPr>
    </w:p>
    <w:p w:rsidR="00D666E8" w:rsidRPr="00D666E8" w:rsidRDefault="00D666E8" w:rsidP="00D666E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they worshipped </w:t>
      </w:r>
      <w:r w:rsidRPr="00E01055">
        <w:rPr>
          <w:rFonts w:ascii="Times New Roman" w:hAnsi="Times New Roman" w:cs="Times New Roman"/>
          <w:b/>
          <w:sz w:val="24"/>
          <w:szCs w:val="24"/>
        </w:rPr>
        <w:t>the dragon which gave power unto the beast</w:t>
      </w:r>
      <w:r>
        <w:rPr>
          <w:rFonts w:ascii="Times New Roman" w:hAnsi="Times New Roman" w:cs="Times New Roman"/>
          <w:sz w:val="24"/>
          <w:szCs w:val="24"/>
        </w:rPr>
        <w:t xml:space="preserve">:  and they worshipped the beast, saying, Who </w:t>
      </w:r>
      <w:r>
        <w:rPr>
          <w:rFonts w:ascii="Times New Roman" w:hAnsi="Times New Roman" w:cs="Times New Roman"/>
          <w:i/>
          <w:sz w:val="24"/>
          <w:szCs w:val="24"/>
        </w:rPr>
        <w:t>is</w:t>
      </w:r>
      <w:r>
        <w:rPr>
          <w:rFonts w:ascii="Times New Roman" w:hAnsi="Times New Roman" w:cs="Times New Roman"/>
          <w:sz w:val="24"/>
          <w:szCs w:val="24"/>
        </w:rPr>
        <w:t xml:space="preserve"> like unto the beast?  Who is able to make war with him?”  Revelation 13:4 (KJV).</w:t>
      </w:r>
    </w:p>
    <w:p w:rsidR="00202913" w:rsidRDefault="00202913" w:rsidP="00DD3610">
      <w:pPr>
        <w:spacing w:after="0" w:line="240" w:lineRule="auto"/>
        <w:jc w:val="both"/>
        <w:rPr>
          <w:rFonts w:ascii="Times New Roman" w:hAnsi="Times New Roman" w:cs="Times New Roman"/>
          <w:sz w:val="24"/>
          <w:szCs w:val="24"/>
        </w:rPr>
      </w:pPr>
    </w:p>
    <w:p w:rsidR="00202913" w:rsidRDefault="00D666E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 they worship the Beast here, the Papacy is the Beas</w:t>
      </w:r>
      <w:r w:rsidR="00F01E43">
        <w:rPr>
          <w:rFonts w:ascii="Times New Roman" w:hAnsi="Times New Roman" w:cs="Times New Roman"/>
          <w:sz w:val="24"/>
          <w:szCs w:val="24"/>
        </w:rPr>
        <w:t>t; and the Beast is counterfeiting Christ.</w:t>
      </w:r>
    </w:p>
    <w:p w:rsidR="00F01E43" w:rsidRDefault="00F01E4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they worship the Beast, who are they worshipping?  The Dragon.</w:t>
      </w:r>
    </w:p>
    <w:p w:rsidR="00F01E43" w:rsidRDefault="00F01E4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As you worship Christ, who are you worshipping?  The Father.  To worship Christ is to worship the Father; to worship the Papacy is to worship Satan:  parallel lines of prophecies.</w:t>
      </w:r>
    </w:p>
    <w:p w:rsidR="00F01E43" w:rsidRDefault="00F01E4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point of these parallel lines of prophecies, we are going to see that there is a third Holy Dispensation; therefore, there must be a third unholy dispensation.</w:t>
      </w:r>
    </w:p>
    <w:p w:rsidR="00F01E43" w:rsidRDefault="00F01E43" w:rsidP="00DD3610">
      <w:pPr>
        <w:spacing w:after="0" w:line="240" w:lineRule="auto"/>
        <w:jc w:val="both"/>
        <w:rPr>
          <w:rFonts w:ascii="Times New Roman" w:hAnsi="Times New Roman" w:cs="Times New Roman"/>
          <w:sz w:val="24"/>
          <w:szCs w:val="24"/>
        </w:rPr>
      </w:pPr>
    </w:p>
    <w:p w:rsidR="00F01E43" w:rsidRDefault="00F01E43" w:rsidP="00F01E43">
      <w:pPr>
        <w:pStyle w:val="Heading3"/>
      </w:pPr>
      <w:bookmarkStart w:id="208" w:name="_Toc529257559"/>
      <w:r>
        <w:t>The Father Gives all to the Son of Man</w:t>
      </w:r>
      <w:bookmarkEnd w:id="208"/>
    </w:p>
    <w:p w:rsidR="00F01E43" w:rsidRDefault="00F01E43" w:rsidP="00DD3610">
      <w:pPr>
        <w:spacing w:after="0" w:line="240" w:lineRule="auto"/>
        <w:jc w:val="both"/>
        <w:rPr>
          <w:rFonts w:ascii="Times New Roman" w:hAnsi="Times New Roman" w:cs="Times New Roman"/>
          <w:sz w:val="24"/>
          <w:szCs w:val="24"/>
        </w:rPr>
      </w:pPr>
    </w:p>
    <w:p w:rsidR="00F01E43" w:rsidRPr="00F01E43" w:rsidRDefault="00F01E43" w:rsidP="00F01E43">
      <w:pPr>
        <w:pStyle w:val="Heading3"/>
        <w:ind w:firstLine="720"/>
        <w:rPr>
          <w:b w:val="0"/>
          <w:smallCaps w:val="0"/>
          <w:u w:val="single"/>
        </w:rPr>
      </w:pPr>
      <w:bookmarkStart w:id="209" w:name="_Toc529257560"/>
      <w:r w:rsidRPr="00F01E43">
        <w:rPr>
          <w:b w:val="0"/>
          <w:smallCaps w:val="0"/>
          <w:u w:val="single"/>
        </w:rPr>
        <w:t>Matthew 11:27</w:t>
      </w:r>
      <w:bookmarkEnd w:id="209"/>
    </w:p>
    <w:p w:rsidR="00202913" w:rsidRDefault="00202913" w:rsidP="00DD3610">
      <w:pPr>
        <w:spacing w:after="0" w:line="240" w:lineRule="auto"/>
        <w:jc w:val="both"/>
        <w:rPr>
          <w:rFonts w:ascii="Times New Roman" w:hAnsi="Times New Roman" w:cs="Times New Roman"/>
          <w:sz w:val="24"/>
          <w:szCs w:val="24"/>
        </w:rPr>
      </w:pPr>
    </w:p>
    <w:p w:rsidR="00202913" w:rsidRDefault="00F01E4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Matthew 11:27, we are told that the Father gives all things to the Son.  Matthew 11:27 says,</w:t>
      </w:r>
    </w:p>
    <w:p w:rsidR="00F01E43" w:rsidRDefault="00F01E43" w:rsidP="00DD3610">
      <w:pPr>
        <w:spacing w:after="0" w:line="240" w:lineRule="auto"/>
        <w:jc w:val="both"/>
        <w:rPr>
          <w:rFonts w:ascii="Times New Roman" w:hAnsi="Times New Roman" w:cs="Times New Roman"/>
          <w:sz w:val="24"/>
          <w:szCs w:val="24"/>
        </w:rPr>
      </w:pPr>
    </w:p>
    <w:p w:rsidR="00F01E43" w:rsidRPr="00F01E43" w:rsidRDefault="00F01E43" w:rsidP="00F01E43">
      <w:pP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rPr>
        <w:t>“</w:t>
      </w:r>
      <w:r w:rsidRPr="00F01E43">
        <w:rPr>
          <w:rFonts w:ascii="Times New Roman" w:hAnsi="Times New Roman" w:cs="Times New Roman"/>
          <w:b/>
          <w:bCs/>
          <w:color w:val="000000"/>
          <w:sz w:val="24"/>
          <w:szCs w:val="24"/>
          <w:vertAlign w:val="superscript"/>
        </w:rPr>
        <w:t>27 </w:t>
      </w:r>
      <w:r w:rsidRPr="00E01055">
        <w:rPr>
          <w:rFonts w:ascii="Times New Roman" w:hAnsi="Times New Roman" w:cs="Times New Roman"/>
          <w:b/>
          <w:color w:val="000000"/>
          <w:sz w:val="24"/>
          <w:szCs w:val="24"/>
        </w:rPr>
        <w:t>All things are delivered unto me of my Father</w:t>
      </w:r>
      <w:r w:rsidRPr="00F01E43">
        <w:rPr>
          <w:rFonts w:ascii="Times New Roman" w:hAnsi="Times New Roman" w:cs="Times New Roman"/>
          <w:color w:val="000000"/>
          <w:sz w:val="24"/>
          <w:szCs w:val="24"/>
        </w:rPr>
        <w:t xml:space="preserve">: and no man knoweth the Son, but the Father; neither knoweth any man the Father, save the Son, and </w:t>
      </w:r>
      <w:r w:rsidRPr="00F01E43">
        <w:rPr>
          <w:rFonts w:ascii="Times New Roman" w:hAnsi="Times New Roman" w:cs="Times New Roman"/>
          <w:i/>
          <w:color w:val="000000"/>
          <w:sz w:val="24"/>
          <w:szCs w:val="24"/>
        </w:rPr>
        <w:t>he</w:t>
      </w:r>
      <w:r w:rsidRPr="00F01E43">
        <w:rPr>
          <w:rFonts w:ascii="Times New Roman" w:hAnsi="Times New Roman" w:cs="Times New Roman"/>
          <w:color w:val="000000"/>
          <w:sz w:val="24"/>
          <w:szCs w:val="24"/>
        </w:rPr>
        <w:t xml:space="preserve"> to whomsoever the Son will reveal him.</w:t>
      </w:r>
      <w:r>
        <w:rPr>
          <w:rFonts w:ascii="Times New Roman" w:hAnsi="Times New Roman" w:cs="Times New Roman"/>
          <w:color w:val="000000"/>
          <w:sz w:val="24"/>
          <w:szCs w:val="24"/>
        </w:rPr>
        <w:t>”  Matthew 11:27 (KJV).</w:t>
      </w:r>
    </w:p>
    <w:p w:rsidR="00202913" w:rsidRDefault="00202913" w:rsidP="00DD3610">
      <w:pPr>
        <w:spacing w:after="0" w:line="240" w:lineRule="auto"/>
        <w:jc w:val="both"/>
        <w:rPr>
          <w:rFonts w:ascii="Times New Roman" w:hAnsi="Times New Roman" w:cs="Times New Roman"/>
          <w:sz w:val="24"/>
          <w:szCs w:val="24"/>
        </w:rPr>
      </w:pPr>
    </w:p>
    <w:p w:rsidR="00202913" w:rsidRDefault="00F01E4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all things are given to the Son by whom?  By the Father.</w:t>
      </w:r>
    </w:p>
    <w:p w:rsidR="00F01E43" w:rsidRDefault="00F01E43" w:rsidP="00DD3610">
      <w:pPr>
        <w:spacing w:after="0" w:line="240" w:lineRule="auto"/>
        <w:jc w:val="both"/>
        <w:rPr>
          <w:rFonts w:ascii="Times New Roman" w:hAnsi="Times New Roman" w:cs="Times New Roman"/>
          <w:sz w:val="24"/>
          <w:szCs w:val="24"/>
        </w:rPr>
      </w:pPr>
    </w:p>
    <w:p w:rsidR="00F01E43" w:rsidRDefault="00F01E43" w:rsidP="00E01055">
      <w:pPr>
        <w:pStyle w:val="Heading3"/>
      </w:pPr>
      <w:bookmarkStart w:id="210" w:name="_Toc529257561"/>
      <w:r>
        <w:t>THE DRAGON GIVES ALL TO THE MAN OF SIN</w:t>
      </w:r>
      <w:bookmarkEnd w:id="210"/>
    </w:p>
    <w:p w:rsidR="00E01055" w:rsidRDefault="00E01055" w:rsidP="00F01E43">
      <w:pPr>
        <w:spacing w:after="0" w:line="240" w:lineRule="auto"/>
        <w:jc w:val="both"/>
        <w:rPr>
          <w:rFonts w:ascii="TimesNewRomanPSMT" w:hAnsi="TimesNewRomanPSMT" w:cs="TimesNewRomanPSMT"/>
          <w:sz w:val="24"/>
          <w:szCs w:val="24"/>
        </w:rPr>
      </w:pPr>
    </w:p>
    <w:p w:rsidR="00F01E43" w:rsidRPr="00E01055" w:rsidRDefault="00F01E43" w:rsidP="00E01055">
      <w:pPr>
        <w:pStyle w:val="Heading3"/>
        <w:ind w:firstLine="720"/>
        <w:rPr>
          <w:b w:val="0"/>
          <w:smallCaps w:val="0"/>
          <w:u w:val="single"/>
        </w:rPr>
      </w:pPr>
      <w:bookmarkStart w:id="211" w:name="_Toc529257562"/>
      <w:r w:rsidRPr="00E01055">
        <w:rPr>
          <w:b w:val="0"/>
          <w:smallCaps w:val="0"/>
          <w:u w:val="single"/>
        </w:rPr>
        <w:t>Revelation 13:2</w:t>
      </w:r>
      <w:bookmarkEnd w:id="211"/>
    </w:p>
    <w:p w:rsidR="00202913" w:rsidRDefault="00202913" w:rsidP="00DD3610">
      <w:pPr>
        <w:spacing w:after="0" w:line="240" w:lineRule="auto"/>
        <w:jc w:val="both"/>
        <w:rPr>
          <w:rFonts w:ascii="Times New Roman" w:hAnsi="Times New Roman" w:cs="Times New Roman"/>
          <w:sz w:val="24"/>
          <w:szCs w:val="24"/>
        </w:rPr>
      </w:pPr>
    </w:p>
    <w:p w:rsidR="00202913" w:rsidRDefault="00E0105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to Revelation 13:2, which we have already looked at, but we will look at it again, we find that all things were given to the Papacy by the Dragon.  The Dragon is the father of the Papacy.</w:t>
      </w:r>
    </w:p>
    <w:p w:rsidR="00E01055" w:rsidRDefault="00E0105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13:2, it says,</w:t>
      </w:r>
    </w:p>
    <w:p w:rsidR="00202913" w:rsidRDefault="00202913" w:rsidP="00DD3610">
      <w:pPr>
        <w:spacing w:after="0" w:line="240" w:lineRule="auto"/>
        <w:jc w:val="both"/>
        <w:rPr>
          <w:rFonts w:ascii="Times New Roman" w:hAnsi="Times New Roman" w:cs="Times New Roman"/>
          <w:sz w:val="24"/>
          <w:szCs w:val="24"/>
        </w:rPr>
      </w:pPr>
    </w:p>
    <w:p w:rsidR="00202913" w:rsidRPr="00E01055" w:rsidRDefault="00E01055" w:rsidP="00E01055">
      <w:pP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rPr>
        <w:t>“</w:t>
      </w:r>
      <w:r w:rsidRPr="00E01055">
        <w:rPr>
          <w:rFonts w:ascii="Times New Roman" w:hAnsi="Times New Roman" w:cs="Times New Roman"/>
          <w:b/>
          <w:bCs/>
          <w:color w:val="000000"/>
          <w:sz w:val="24"/>
          <w:szCs w:val="24"/>
          <w:vertAlign w:val="superscript"/>
        </w:rPr>
        <w:t>2 </w:t>
      </w:r>
      <w:r w:rsidRPr="00E01055">
        <w:rPr>
          <w:rFonts w:ascii="Times New Roman" w:hAnsi="Times New Roman" w:cs="Times New Roman"/>
          <w:color w:val="000000"/>
          <w:sz w:val="24"/>
          <w:szCs w:val="24"/>
        </w:rPr>
        <w:t xml:space="preserve">And the beast which I saw was like unto a leopard, and his feet were as </w:t>
      </w:r>
      <w:r w:rsidRPr="00E01055">
        <w:rPr>
          <w:rFonts w:ascii="Times New Roman" w:hAnsi="Times New Roman" w:cs="Times New Roman"/>
          <w:i/>
          <w:color w:val="000000"/>
          <w:sz w:val="24"/>
          <w:szCs w:val="24"/>
        </w:rPr>
        <w:t>the feet</w:t>
      </w:r>
      <w:r w:rsidRPr="00E01055">
        <w:rPr>
          <w:rFonts w:ascii="Times New Roman" w:hAnsi="Times New Roman" w:cs="Times New Roman"/>
          <w:color w:val="000000"/>
          <w:sz w:val="24"/>
          <w:szCs w:val="24"/>
        </w:rPr>
        <w:t xml:space="preserve"> of a bear, and his mouth as the mouth of a lion: </w:t>
      </w:r>
      <w:r w:rsidRPr="00E01055">
        <w:rPr>
          <w:rFonts w:ascii="Times New Roman" w:hAnsi="Times New Roman" w:cs="Times New Roman"/>
          <w:b/>
          <w:color w:val="000000"/>
          <w:sz w:val="24"/>
          <w:szCs w:val="24"/>
        </w:rPr>
        <w:t>and the dragon gave him his power, and his seat, and great authority</w:t>
      </w:r>
      <w:r w:rsidRPr="00E01055">
        <w:rPr>
          <w:rFonts w:ascii="Times New Roman" w:hAnsi="Times New Roman" w:cs="Times New Roman"/>
          <w:color w:val="000000"/>
          <w:sz w:val="24"/>
          <w:szCs w:val="24"/>
        </w:rPr>
        <w:t>.</w:t>
      </w:r>
      <w:r>
        <w:rPr>
          <w:rFonts w:ascii="Times New Roman" w:hAnsi="Times New Roman" w:cs="Times New Roman"/>
          <w:color w:val="000000"/>
          <w:sz w:val="24"/>
          <w:szCs w:val="24"/>
        </w:rPr>
        <w:t>”  Revelation 13:2 (KJV).</w:t>
      </w:r>
    </w:p>
    <w:p w:rsidR="00202913" w:rsidRDefault="00202913" w:rsidP="00DD3610">
      <w:pPr>
        <w:spacing w:after="0" w:line="240" w:lineRule="auto"/>
        <w:jc w:val="both"/>
        <w:rPr>
          <w:rFonts w:ascii="Times New Roman" w:hAnsi="Times New Roman" w:cs="Times New Roman"/>
          <w:sz w:val="24"/>
          <w:szCs w:val="24"/>
        </w:rPr>
      </w:pPr>
    </w:p>
    <w:p w:rsidR="00E01055" w:rsidRDefault="00E0105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Fa</w:t>
      </w:r>
      <w:r w:rsidR="00513FAF">
        <w:rPr>
          <w:rFonts w:ascii="Times New Roman" w:hAnsi="Times New Roman" w:cs="Times New Roman"/>
          <w:sz w:val="24"/>
          <w:szCs w:val="24"/>
        </w:rPr>
        <w:t>ther gave all things to the Son; and the Dragon gives all things to his son, the Papacy, the son of perdition.</w:t>
      </w:r>
    </w:p>
    <w:p w:rsidR="00513FAF" w:rsidRDefault="00513FAF" w:rsidP="00DD3610">
      <w:pPr>
        <w:spacing w:after="0" w:line="240" w:lineRule="auto"/>
        <w:jc w:val="both"/>
        <w:rPr>
          <w:rFonts w:ascii="Times New Roman" w:hAnsi="Times New Roman" w:cs="Times New Roman"/>
          <w:sz w:val="24"/>
          <w:szCs w:val="24"/>
        </w:rPr>
      </w:pPr>
    </w:p>
    <w:p w:rsidR="00513FAF" w:rsidRDefault="00513FAF" w:rsidP="00513FAF">
      <w:pPr>
        <w:pStyle w:val="Heading3"/>
      </w:pPr>
      <w:bookmarkStart w:id="212" w:name="_Toc529257563"/>
      <w:r>
        <w:t>The Image of the Father</w:t>
      </w:r>
      <w:bookmarkEnd w:id="212"/>
    </w:p>
    <w:p w:rsidR="00513FAF" w:rsidRDefault="00513FAF" w:rsidP="00DD3610">
      <w:pPr>
        <w:spacing w:after="0" w:line="240" w:lineRule="auto"/>
        <w:jc w:val="both"/>
        <w:rPr>
          <w:rFonts w:ascii="Times New Roman" w:hAnsi="Times New Roman" w:cs="Times New Roman"/>
          <w:sz w:val="24"/>
          <w:szCs w:val="24"/>
        </w:rPr>
      </w:pPr>
    </w:p>
    <w:p w:rsidR="00513FAF" w:rsidRPr="00513FAF" w:rsidRDefault="00513FAF" w:rsidP="00513FAF">
      <w:pPr>
        <w:pStyle w:val="Heading3"/>
        <w:ind w:firstLine="720"/>
        <w:rPr>
          <w:b w:val="0"/>
          <w:smallCaps w:val="0"/>
          <w:u w:val="single"/>
        </w:rPr>
      </w:pPr>
      <w:bookmarkStart w:id="213" w:name="_Toc529257564"/>
      <w:r w:rsidRPr="00513FAF">
        <w:rPr>
          <w:b w:val="0"/>
          <w:smallCaps w:val="0"/>
          <w:u w:val="single"/>
        </w:rPr>
        <w:t>Hebrews 1:3</w:t>
      </w:r>
      <w:bookmarkEnd w:id="213"/>
    </w:p>
    <w:p w:rsidR="00202913" w:rsidRDefault="00202913" w:rsidP="00DD3610">
      <w:pPr>
        <w:spacing w:after="0" w:line="240" w:lineRule="auto"/>
        <w:jc w:val="both"/>
        <w:rPr>
          <w:rFonts w:ascii="Times New Roman" w:hAnsi="Times New Roman" w:cs="Times New Roman"/>
          <w:sz w:val="24"/>
          <w:szCs w:val="24"/>
        </w:rPr>
      </w:pPr>
    </w:p>
    <w:p w:rsidR="00202913" w:rsidRDefault="00513FA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Hebrews 1, verse 3, tells us that Christ is the image of the Father.  Hebrews 1, and let us start in verse 1.</w:t>
      </w:r>
    </w:p>
    <w:p w:rsidR="00202913" w:rsidRDefault="00202913" w:rsidP="00DD3610">
      <w:pPr>
        <w:spacing w:after="0" w:line="240" w:lineRule="auto"/>
        <w:jc w:val="both"/>
        <w:rPr>
          <w:rFonts w:ascii="Times New Roman" w:hAnsi="Times New Roman" w:cs="Times New Roman"/>
          <w:sz w:val="24"/>
          <w:szCs w:val="24"/>
        </w:rPr>
      </w:pPr>
    </w:p>
    <w:p w:rsidR="00202913" w:rsidRPr="00513FAF" w:rsidRDefault="00513FAF" w:rsidP="00513FAF">
      <w:pPr>
        <w:spacing w:after="0" w:line="240" w:lineRule="auto"/>
        <w:ind w:left="720" w:right="720"/>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b/>
          <w:color w:val="000000"/>
          <w:sz w:val="24"/>
          <w:szCs w:val="24"/>
          <w:vertAlign w:val="superscript"/>
        </w:rPr>
        <w:t xml:space="preserve">1 </w:t>
      </w:r>
      <w:r w:rsidRPr="00513FAF">
        <w:rPr>
          <w:rFonts w:ascii="Times New Roman" w:hAnsi="Times New Roman" w:cs="Times New Roman"/>
          <w:color w:val="000000"/>
          <w:sz w:val="24"/>
          <w:szCs w:val="24"/>
        </w:rPr>
        <w:t>God, who at sundry times and in divers manners spake in time past unto the fathers by the prophets,</w:t>
      </w:r>
      <w:r>
        <w:rPr>
          <w:rFonts w:ascii="Times New Roman" w:hAnsi="Times New Roman" w:cs="Times New Roman"/>
          <w:color w:val="000000"/>
          <w:sz w:val="24"/>
          <w:szCs w:val="24"/>
        </w:rPr>
        <w:t xml:space="preserve">  </w:t>
      </w:r>
      <w:r w:rsidRPr="00513FAF">
        <w:rPr>
          <w:rFonts w:ascii="Times New Roman" w:hAnsi="Times New Roman" w:cs="Times New Roman"/>
          <w:b/>
          <w:bCs/>
          <w:color w:val="000000"/>
          <w:sz w:val="24"/>
          <w:szCs w:val="24"/>
          <w:vertAlign w:val="superscript"/>
        </w:rPr>
        <w:t>2 </w:t>
      </w:r>
      <w:r w:rsidRPr="00513FAF">
        <w:rPr>
          <w:rFonts w:ascii="Times New Roman" w:hAnsi="Times New Roman" w:cs="Times New Roman"/>
          <w:color w:val="000000"/>
          <w:sz w:val="24"/>
          <w:szCs w:val="24"/>
        </w:rPr>
        <w:t xml:space="preserve">Hath in these last days spoken unto us by </w:t>
      </w:r>
      <w:r w:rsidRPr="00513FAF">
        <w:rPr>
          <w:rFonts w:ascii="Times New Roman" w:hAnsi="Times New Roman" w:cs="Times New Roman"/>
          <w:i/>
          <w:color w:val="000000"/>
          <w:sz w:val="24"/>
          <w:szCs w:val="24"/>
        </w:rPr>
        <w:t xml:space="preserve">his </w:t>
      </w:r>
      <w:r w:rsidRPr="00513FAF">
        <w:rPr>
          <w:rFonts w:ascii="Times New Roman" w:hAnsi="Times New Roman" w:cs="Times New Roman"/>
          <w:color w:val="000000"/>
          <w:sz w:val="24"/>
          <w:szCs w:val="24"/>
        </w:rPr>
        <w:t>Son, whom he hath appointed heir of all things, by whom also he made the worlds;</w:t>
      </w:r>
      <w:r>
        <w:rPr>
          <w:rFonts w:ascii="Times New Roman" w:hAnsi="Times New Roman" w:cs="Times New Roman"/>
          <w:color w:val="000000"/>
          <w:sz w:val="24"/>
          <w:szCs w:val="24"/>
        </w:rPr>
        <w:t xml:space="preserve">  </w:t>
      </w:r>
      <w:r w:rsidRPr="00513FAF">
        <w:rPr>
          <w:rFonts w:ascii="Times New Roman" w:hAnsi="Times New Roman" w:cs="Times New Roman"/>
          <w:b/>
          <w:bCs/>
          <w:color w:val="000000"/>
          <w:sz w:val="24"/>
          <w:szCs w:val="24"/>
          <w:vertAlign w:val="superscript"/>
        </w:rPr>
        <w:t>3 </w:t>
      </w:r>
      <w:r w:rsidRPr="00513FAF">
        <w:rPr>
          <w:rFonts w:ascii="Times New Roman" w:hAnsi="Times New Roman" w:cs="Times New Roman"/>
          <w:color w:val="000000"/>
          <w:sz w:val="24"/>
          <w:szCs w:val="24"/>
        </w:rPr>
        <w:t xml:space="preserve">Who being the brightness of </w:t>
      </w:r>
      <w:r w:rsidRPr="00513FAF">
        <w:rPr>
          <w:rFonts w:ascii="Times New Roman" w:hAnsi="Times New Roman" w:cs="Times New Roman"/>
          <w:i/>
          <w:color w:val="000000"/>
          <w:sz w:val="24"/>
          <w:szCs w:val="24"/>
        </w:rPr>
        <w:t>his</w:t>
      </w:r>
      <w:r w:rsidRPr="00513FAF">
        <w:rPr>
          <w:rFonts w:ascii="Times New Roman" w:hAnsi="Times New Roman" w:cs="Times New Roman"/>
          <w:color w:val="000000"/>
          <w:sz w:val="24"/>
          <w:szCs w:val="24"/>
        </w:rPr>
        <w:t xml:space="preserve"> glory, and the express image of his person, and upholding all things by the word of his power, when he had by himself purged our </w:t>
      </w:r>
      <w:r w:rsidRPr="00513FAF">
        <w:rPr>
          <w:rFonts w:ascii="Times New Roman" w:hAnsi="Times New Roman" w:cs="Times New Roman"/>
          <w:color w:val="000000"/>
          <w:sz w:val="24"/>
          <w:szCs w:val="24"/>
        </w:rPr>
        <w:lastRenderedPageBreak/>
        <w:t>sins, sat down on the right hand of the Majesty on high: . . .</w:t>
      </w:r>
      <w:r w:rsidR="00B419AE">
        <w:rPr>
          <w:rFonts w:ascii="Times New Roman" w:hAnsi="Times New Roman" w:cs="Times New Roman"/>
          <w:color w:val="000000"/>
          <w:sz w:val="24"/>
          <w:szCs w:val="24"/>
        </w:rPr>
        <w:t xml:space="preserve"> .</w:t>
      </w:r>
      <w:r w:rsidRPr="00513FAF">
        <w:rPr>
          <w:rFonts w:ascii="Times New Roman" w:hAnsi="Times New Roman" w:cs="Times New Roman"/>
          <w:color w:val="000000"/>
          <w:sz w:val="24"/>
          <w:szCs w:val="24"/>
        </w:rPr>
        <w:t>”  Hebrews 1:3 (KJV).</w:t>
      </w:r>
    </w:p>
    <w:p w:rsidR="00202913" w:rsidRDefault="00202913" w:rsidP="00DD3610">
      <w:pPr>
        <w:spacing w:after="0" w:line="240" w:lineRule="auto"/>
        <w:jc w:val="both"/>
        <w:rPr>
          <w:rFonts w:ascii="Times New Roman" w:hAnsi="Times New Roman" w:cs="Times New Roman"/>
          <w:sz w:val="24"/>
          <w:szCs w:val="24"/>
        </w:rPr>
      </w:pPr>
    </w:p>
    <w:p w:rsidR="00B419AE" w:rsidRDefault="00B419A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Jesus is the image of the Father.</w:t>
      </w:r>
    </w:p>
    <w:p w:rsidR="00B419AE" w:rsidRDefault="00B419AE" w:rsidP="00DD3610">
      <w:pPr>
        <w:spacing w:after="0" w:line="240" w:lineRule="auto"/>
        <w:jc w:val="both"/>
        <w:rPr>
          <w:rFonts w:ascii="Times New Roman" w:hAnsi="Times New Roman" w:cs="Times New Roman"/>
          <w:sz w:val="24"/>
          <w:szCs w:val="24"/>
        </w:rPr>
      </w:pPr>
    </w:p>
    <w:p w:rsidR="00B419AE" w:rsidRDefault="00B419AE" w:rsidP="00B419AE">
      <w:pPr>
        <w:pStyle w:val="Heading3"/>
      </w:pPr>
      <w:bookmarkStart w:id="214" w:name="_Toc529257565"/>
      <w:r>
        <w:t>The Image of the Dragon:  Pagan Rome</w:t>
      </w:r>
      <w:bookmarkEnd w:id="214"/>
    </w:p>
    <w:p w:rsidR="00B419AE" w:rsidRDefault="00B419AE" w:rsidP="00DD3610">
      <w:pPr>
        <w:spacing w:after="0" w:line="240" w:lineRule="auto"/>
        <w:jc w:val="both"/>
        <w:rPr>
          <w:rFonts w:ascii="Times New Roman" w:hAnsi="Times New Roman" w:cs="Times New Roman"/>
          <w:sz w:val="24"/>
          <w:szCs w:val="24"/>
        </w:rPr>
      </w:pPr>
    </w:p>
    <w:p w:rsidR="00B419AE" w:rsidRPr="00B419AE" w:rsidRDefault="00B419AE" w:rsidP="00B419AE">
      <w:pPr>
        <w:pStyle w:val="Heading3"/>
        <w:ind w:firstLine="720"/>
        <w:rPr>
          <w:b w:val="0"/>
          <w:smallCaps w:val="0"/>
          <w:u w:val="single"/>
        </w:rPr>
      </w:pPr>
      <w:bookmarkStart w:id="215" w:name="_Toc529257566"/>
      <w:r w:rsidRPr="00B419AE">
        <w:rPr>
          <w:b w:val="0"/>
          <w:smallCaps w:val="0"/>
          <w:u w:val="single"/>
        </w:rPr>
        <w:t>Revelation 12:3; Revelation 13:</w:t>
      </w:r>
      <w:r>
        <w:rPr>
          <w:b w:val="0"/>
          <w:smallCaps w:val="0"/>
          <w:u w:val="single"/>
        </w:rPr>
        <w:t>1</w:t>
      </w:r>
      <w:r>
        <w:rPr>
          <w:rStyle w:val="FootnoteReference"/>
          <w:b w:val="0"/>
          <w:smallCaps w:val="0"/>
          <w:u w:val="single"/>
        </w:rPr>
        <w:footnoteReference w:id="29"/>
      </w:r>
      <w:bookmarkEnd w:id="215"/>
    </w:p>
    <w:p w:rsidR="00513FAF" w:rsidRDefault="00513FAF" w:rsidP="00DD3610">
      <w:pPr>
        <w:spacing w:after="0" w:line="240" w:lineRule="auto"/>
        <w:jc w:val="both"/>
        <w:rPr>
          <w:rFonts w:ascii="Times New Roman" w:hAnsi="Times New Roman" w:cs="Times New Roman"/>
          <w:sz w:val="24"/>
          <w:szCs w:val="24"/>
        </w:rPr>
      </w:pPr>
    </w:p>
    <w:p w:rsidR="00202913" w:rsidRDefault="00B419A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to Revelation 12:3, we will see the image of the Dragon, who is the father of the Papacy.  The image of the Dragon in Revelation 12:3:</w:t>
      </w:r>
    </w:p>
    <w:p w:rsidR="00B419AE" w:rsidRDefault="00B419AE" w:rsidP="00DD3610">
      <w:pPr>
        <w:spacing w:after="0" w:line="240" w:lineRule="auto"/>
        <w:jc w:val="both"/>
        <w:rPr>
          <w:rFonts w:ascii="Times New Roman" w:hAnsi="Times New Roman" w:cs="Times New Roman"/>
          <w:sz w:val="24"/>
          <w:szCs w:val="24"/>
        </w:rPr>
      </w:pPr>
    </w:p>
    <w:p w:rsidR="00B419AE" w:rsidRPr="00B419AE" w:rsidRDefault="00B419AE" w:rsidP="00B419AE">
      <w:pP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rPr>
        <w:t>“</w:t>
      </w:r>
      <w:r w:rsidRPr="00B419AE">
        <w:rPr>
          <w:rFonts w:ascii="Times New Roman" w:hAnsi="Times New Roman" w:cs="Times New Roman"/>
          <w:b/>
          <w:bCs/>
          <w:color w:val="000000"/>
          <w:sz w:val="24"/>
          <w:szCs w:val="24"/>
          <w:vertAlign w:val="superscript"/>
        </w:rPr>
        <w:t>3 </w:t>
      </w:r>
      <w:r w:rsidRPr="00B419AE">
        <w:rPr>
          <w:rFonts w:ascii="Times New Roman" w:hAnsi="Times New Roman" w:cs="Times New Roman"/>
          <w:color w:val="000000"/>
          <w:sz w:val="24"/>
          <w:szCs w:val="24"/>
        </w:rPr>
        <w:t>And there appeared another wonder in heaven; and behold a great red dragon, having seven heads and ten horns, and seven crowns upon his heads.</w:t>
      </w:r>
      <w:r>
        <w:rPr>
          <w:rFonts w:ascii="Times New Roman" w:hAnsi="Times New Roman" w:cs="Times New Roman"/>
          <w:color w:val="000000"/>
          <w:sz w:val="24"/>
          <w:szCs w:val="24"/>
        </w:rPr>
        <w:t>”  Revelation 12:3 (KJV).</w:t>
      </w:r>
    </w:p>
    <w:p w:rsidR="00202913" w:rsidRDefault="00202913" w:rsidP="00DD3610">
      <w:pPr>
        <w:spacing w:after="0" w:line="240" w:lineRule="auto"/>
        <w:jc w:val="both"/>
        <w:rPr>
          <w:rFonts w:ascii="Times New Roman" w:hAnsi="Times New Roman" w:cs="Times New Roman"/>
          <w:sz w:val="24"/>
          <w:szCs w:val="24"/>
        </w:rPr>
      </w:pPr>
    </w:p>
    <w:p w:rsidR="00202913" w:rsidRDefault="00B419A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Dragon, its image, it has seven heads and ten horns.</w:t>
      </w:r>
    </w:p>
    <w:p w:rsidR="00B419AE" w:rsidRDefault="00B419A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if you go to Revelation 13, verse 1, speaking of the Papacy (the son of the Dragon, the son of perdition), it says,</w:t>
      </w:r>
    </w:p>
    <w:p w:rsidR="00B419AE" w:rsidRDefault="00B419AE" w:rsidP="00DD3610">
      <w:pPr>
        <w:spacing w:after="0" w:line="240" w:lineRule="auto"/>
        <w:jc w:val="both"/>
        <w:rPr>
          <w:rFonts w:ascii="Times New Roman" w:hAnsi="Times New Roman" w:cs="Times New Roman"/>
          <w:sz w:val="24"/>
          <w:szCs w:val="24"/>
        </w:rPr>
      </w:pPr>
    </w:p>
    <w:p w:rsidR="00B419AE" w:rsidRPr="00E01055" w:rsidRDefault="00B419AE" w:rsidP="00B419AE">
      <w:pP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rPr>
        <w:t>“</w:t>
      </w:r>
      <w:r>
        <w:rPr>
          <w:rFonts w:ascii="Times New Roman" w:hAnsi="Times New Roman" w:cs="Times New Roman"/>
          <w:b/>
          <w:bCs/>
          <w:color w:val="000000"/>
          <w:sz w:val="24"/>
          <w:szCs w:val="24"/>
          <w:vertAlign w:val="superscript"/>
        </w:rPr>
        <w:t>1</w:t>
      </w:r>
      <w:r>
        <w:rPr>
          <w:rFonts w:ascii="Times New Roman" w:hAnsi="Times New Roman" w:cs="Times New Roman"/>
          <w:bCs/>
          <w:color w:val="000000"/>
          <w:sz w:val="24"/>
          <w:szCs w:val="24"/>
        </w:rPr>
        <w:t>And I stood upon the sand of the sea, and saw a beast</w:t>
      </w:r>
      <w:r w:rsidR="00CC2CF1">
        <w:rPr>
          <w:rFonts w:ascii="Times New Roman" w:hAnsi="Times New Roman" w:cs="Times New Roman"/>
          <w:bCs/>
          <w:color w:val="000000"/>
          <w:sz w:val="24"/>
          <w:szCs w:val="24"/>
        </w:rPr>
        <w:t>”—</w:t>
      </w:r>
      <w:r w:rsidR="00CC2CF1" w:rsidRPr="00CC2CF1">
        <w:rPr>
          <w:rFonts w:ascii="Times New Roman" w:hAnsi="Times New Roman" w:cs="Times New Roman"/>
          <w:bCs/>
          <w:i/>
          <w:color w:val="000000"/>
          <w:sz w:val="24"/>
          <w:szCs w:val="24"/>
        </w:rPr>
        <w:t>that is the Papacy</w:t>
      </w:r>
      <w:r w:rsidR="00CC2CF1">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00CC2CF1">
        <w:rPr>
          <w:rFonts w:ascii="Times New Roman" w:hAnsi="Times New Roman" w:cs="Times New Roman"/>
          <w:bCs/>
          <w:color w:val="000000"/>
          <w:sz w:val="24"/>
          <w:szCs w:val="24"/>
        </w:rPr>
        <w:t>“</w:t>
      </w:r>
      <w:r>
        <w:rPr>
          <w:rFonts w:ascii="Times New Roman" w:hAnsi="Times New Roman" w:cs="Times New Roman"/>
          <w:bCs/>
          <w:color w:val="000000"/>
          <w:sz w:val="24"/>
          <w:szCs w:val="24"/>
        </w:rPr>
        <w:t>rise up out of the sea, having</w:t>
      </w:r>
      <w:r w:rsidR="00CC2CF1">
        <w:rPr>
          <w:rFonts w:ascii="Times New Roman" w:hAnsi="Times New Roman" w:cs="Times New Roman"/>
          <w:bCs/>
          <w:color w:val="000000"/>
          <w:sz w:val="24"/>
          <w:szCs w:val="24"/>
        </w:rPr>
        <w:t>”—</w:t>
      </w:r>
      <w:r w:rsidR="00CC2CF1">
        <w:rPr>
          <w:rFonts w:ascii="Times New Roman" w:hAnsi="Times New Roman" w:cs="Times New Roman"/>
          <w:bCs/>
          <w:i/>
          <w:color w:val="000000"/>
          <w:sz w:val="24"/>
          <w:szCs w:val="24"/>
        </w:rPr>
        <w:t>what?—</w:t>
      </w:r>
      <w:r w:rsidR="00CC2CF1">
        <w:rPr>
          <w:rFonts w:ascii="Times New Roman" w:hAnsi="Times New Roman" w:cs="Times New Roman"/>
          <w:bCs/>
          <w:color w:val="000000"/>
          <w:sz w:val="24"/>
          <w:szCs w:val="24"/>
        </w:rPr>
        <w:t>“</w:t>
      </w:r>
      <w:r>
        <w:rPr>
          <w:rFonts w:ascii="Times New Roman" w:hAnsi="Times New Roman" w:cs="Times New Roman"/>
          <w:bCs/>
          <w:color w:val="000000"/>
          <w:sz w:val="24"/>
          <w:szCs w:val="24"/>
        </w:rPr>
        <w:t>seven heads and ten horns, and upon his horns ten crowns, and upon his heads the name of blasphemy.</w:t>
      </w:r>
      <w:r w:rsidRPr="00B419AE">
        <w:rPr>
          <w:rFonts w:ascii="Times New Roman" w:hAnsi="Times New Roman" w:cs="Times New Roman"/>
          <w:bCs/>
          <w:color w:val="000000"/>
          <w:sz w:val="24"/>
          <w:szCs w:val="24"/>
          <w:vertAlign w:val="superscript"/>
        </w:rPr>
        <w:t>”</w:t>
      </w:r>
      <w:r>
        <w:rPr>
          <w:rFonts w:ascii="Times New Roman" w:hAnsi="Times New Roman" w:cs="Times New Roman"/>
          <w:b/>
          <w:bCs/>
          <w:color w:val="000000"/>
          <w:sz w:val="24"/>
          <w:szCs w:val="24"/>
          <w:vertAlign w:val="superscript"/>
        </w:rPr>
        <w:t xml:space="preserve"> </w:t>
      </w:r>
      <w:r w:rsidR="00CC2CF1">
        <w:rPr>
          <w:rFonts w:ascii="Times New Roman" w:hAnsi="Times New Roman" w:cs="Times New Roman"/>
          <w:color w:val="000000"/>
          <w:sz w:val="24"/>
          <w:szCs w:val="24"/>
        </w:rPr>
        <w:t xml:space="preserve">  Revelation </w:t>
      </w:r>
      <w:r>
        <w:rPr>
          <w:rFonts w:ascii="Times New Roman" w:hAnsi="Times New Roman" w:cs="Times New Roman"/>
          <w:color w:val="000000"/>
          <w:sz w:val="24"/>
          <w:szCs w:val="24"/>
        </w:rPr>
        <w:t>13:1 (KJV).</w:t>
      </w:r>
    </w:p>
    <w:p w:rsidR="00B419AE" w:rsidRDefault="00B419AE" w:rsidP="00DD3610">
      <w:pPr>
        <w:spacing w:after="0" w:line="240" w:lineRule="auto"/>
        <w:jc w:val="both"/>
        <w:rPr>
          <w:rFonts w:ascii="Times New Roman" w:hAnsi="Times New Roman" w:cs="Times New Roman"/>
          <w:sz w:val="24"/>
          <w:szCs w:val="24"/>
        </w:rPr>
      </w:pPr>
    </w:p>
    <w:p w:rsidR="00202913" w:rsidRDefault="00CC2CF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Dragon has seven heads and ten horns (the father of the Papacy), and the Papacy has how many heads?  Seven heads and ten horns.</w:t>
      </w:r>
    </w:p>
    <w:p w:rsidR="00CC2CF1" w:rsidRDefault="00CC2CF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Christ is the image of the Father; the Papacy is the image of Satan.</w:t>
      </w:r>
    </w:p>
    <w:p w:rsidR="00CC2CF1" w:rsidRDefault="00CC2CF1" w:rsidP="00DD3610">
      <w:pPr>
        <w:spacing w:after="0" w:line="240" w:lineRule="auto"/>
        <w:jc w:val="both"/>
        <w:rPr>
          <w:rFonts w:ascii="Times New Roman" w:hAnsi="Times New Roman" w:cs="Times New Roman"/>
          <w:sz w:val="24"/>
          <w:szCs w:val="24"/>
        </w:rPr>
      </w:pPr>
    </w:p>
    <w:p w:rsidR="0018480D" w:rsidRDefault="0018480D" w:rsidP="00DD3610">
      <w:pPr>
        <w:spacing w:after="0" w:line="240" w:lineRule="auto"/>
        <w:jc w:val="both"/>
        <w:rPr>
          <w:rFonts w:ascii="Times New Roman" w:hAnsi="Times New Roman" w:cs="Times New Roman"/>
          <w:sz w:val="24"/>
          <w:szCs w:val="24"/>
        </w:rPr>
      </w:pPr>
    </w:p>
    <w:p w:rsidR="00CC2CF1" w:rsidRDefault="00CC2CF1" w:rsidP="00CC2CF1">
      <w:pPr>
        <w:pStyle w:val="Heading2"/>
        <w:jc w:val="center"/>
      </w:pPr>
      <w:bookmarkStart w:id="216" w:name="_Toc529257567"/>
      <w:r>
        <w:t>The Dispensation of the Son</w:t>
      </w:r>
      <w:bookmarkEnd w:id="216"/>
    </w:p>
    <w:p w:rsidR="00202913" w:rsidRDefault="00202913" w:rsidP="00DD3610">
      <w:pPr>
        <w:spacing w:after="0" w:line="240" w:lineRule="auto"/>
        <w:jc w:val="both"/>
        <w:rPr>
          <w:rFonts w:ascii="Times New Roman" w:hAnsi="Times New Roman" w:cs="Times New Roman"/>
          <w:sz w:val="24"/>
          <w:szCs w:val="24"/>
        </w:rPr>
      </w:pPr>
    </w:p>
    <w:p w:rsidR="00202913" w:rsidRPr="00CC2CF1" w:rsidRDefault="00CC2CF1" w:rsidP="00CC2CF1">
      <w:pPr>
        <w:pStyle w:val="Heading3"/>
        <w:ind w:firstLine="720"/>
        <w:rPr>
          <w:b w:val="0"/>
          <w:smallCaps w:val="0"/>
          <w:u w:val="single"/>
        </w:rPr>
      </w:pPr>
      <w:bookmarkStart w:id="217" w:name="_Toc529257568"/>
      <w:r w:rsidRPr="00CC2CF1">
        <w:rPr>
          <w:b w:val="0"/>
          <w:smallCaps w:val="0"/>
          <w:u w:val="single"/>
        </w:rPr>
        <w:t>Hebrews 8:1-7</w:t>
      </w:r>
      <w:bookmarkEnd w:id="217"/>
    </w:p>
    <w:p w:rsidR="00202913" w:rsidRDefault="00202913" w:rsidP="00DD3610">
      <w:pPr>
        <w:spacing w:after="0" w:line="240" w:lineRule="auto"/>
        <w:jc w:val="both"/>
        <w:rPr>
          <w:rFonts w:ascii="Times New Roman" w:hAnsi="Times New Roman" w:cs="Times New Roman"/>
          <w:sz w:val="24"/>
          <w:szCs w:val="24"/>
        </w:rPr>
      </w:pPr>
    </w:p>
    <w:p w:rsidR="00202913" w:rsidRDefault="00CC2CF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Hebrews 8, verses 1 through 7, speaks of the </w:t>
      </w:r>
      <w:r w:rsidR="00A36412">
        <w:rPr>
          <w:rFonts w:ascii="Times New Roman" w:hAnsi="Times New Roman" w:cs="Times New Roman"/>
          <w:sz w:val="24"/>
          <w:szCs w:val="24"/>
        </w:rPr>
        <w:t>D</w:t>
      </w:r>
      <w:r>
        <w:rPr>
          <w:rFonts w:ascii="Times New Roman" w:hAnsi="Times New Roman" w:cs="Times New Roman"/>
          <w:sz w:val="24"/>
          <w:szCs w:val="24"/>
        </w:rPr>
        <w:t>ispensation of the Son.  Hebrews 8:1-7:</w:t>
      </w:r>
    </w:p>
    <w:p w:rsidR="00CC2CF1" w:rsidRDefault="00CC2CF1" w:rsidP="00DD3610">
      <w:pPr>
        <w:spacing w:after="0" w:line="240" w:lineRule="auto"/>
        <w:jc w:val="both"/>
        <w:rPr>
          <w:rFonts w:ascii="Times New Roman" w:hAnsi="Times New Roman" w:cs="Times New Roman"/>
          <w:sz w:val="24"/>
          <w:szCs w:val="24"/>
        </w:rPr>
      </w:pPr>
    </w:p>
    <w:p w:rsidR="00A36412" w:rsidRDefault="00CC2CF1" w:rsidP="00CC2CF1">
      <w:pPr>
        <w:pStyle w:val="chapter-1"/>
        <w:spacing w:before="0" w:beforeAutospacing="0" w:after="0" w:afterAutospacing="0"/>
        <w:ind w:left="720" w:right="720"/>
        <w:jc w:val="both"/>
        <w:rPr>
          <w:rStyle w:val="text"/>
          <w:color w:val="000000"/>
        </w:rPr>
      </w:pPr>
      <w:r>
        <w:rPr>
          <w:rStyle w:val="text"/>
          <w:color w:val="000000"/>
        </w:rPr>
        <w:t>“</w:t>
      </w:r>
      <w:r>
        <w:rPr>
          <w:rStyle w:val="text"/>
          <w:b/>
          <w:color w:val="000000"/>
          <w:vertAlign w:val="superscript"/>
        </w:rPr>
        <w:t xml:space="preserve">1 </w:t>
      </w:r>
      <w:r w:rsidRPr="00CC2CF1">
        <w:rPr>
          <w:rStyle w:val="text"/>
          <w:color w:val="000000"/>
        </w:rPr>
        <w:t xml:space="preserve">Now of the things which we have spoken </w:t>
      </w:r>
      <w:r w:rsidRPr="00CC2CF1">
        <w:rPr>
          <w:rStyle w:val="text"/>
          <w:i/>
          <w:color w:val="000000"/>
        </w:rPr>
        <w:t>this is</w:t>
      </w:r>
      <w:r w:rsidRPr="00CC2CF1">
        <w:rPr>
          <w:rStyle w:val="text"/>
          <w:color w:val="000000"/>
        </w:rPr>
        <w:t xml:space="preserve"> the sum: We have such an high priest, who is set on the right hand of the throne of the Majesty in the heavens;</w:t>
      </w:r>
      <w:r>
        <w:rPr>
          <w:rStyle w:val="text"/>
          <w:color w:val="000000"/>
        </w:rPr>
        <w:t xml:space="preserve">  </w:t>
      </w:r>
      <w:r w:rsidRPr="00CC2CF1">
        <w:rPr>
          <w:rStyle w:val="text"/>
          <w:b/>
          <w:bCs/>
          <w:color w:val="000000"/>
          <w:vertAlign w:val="superscript"/>
        </w:rPr>
        <w:t>2 </w:t>
      </w:r>
      <w:r w:rsidRPr="00CC2CF1">
        <w:rPr>
          <w:rStyle w:val="text"/>
          <w:color w:val="000000"/>
        </w:rPr>
        <w:t>A minister of the sanctuary, and of the true tabernacle, which the Lord pitched, and not man.</w:t>
      </w:r>
      <w:r>
        <w:rPr>
          <w:rStyle w:val="text"/>
          <w:color w:val="000000"/>
        </w:rPr>
        <w:t xml:space="preserve">  </w:t>
      </w:r>
      <w:r w:rsidRPr="00CC2CF1">
        <w:rPr>
          <w:rStyle w:val="text"/>
          <w:b/>
          <w:bCs/>
          <w:color w:val="000000"/>
          <w:vertAlign w:val="superscript"/>
        </w:rPr>
        <w:t>3 </w:t>
      </w:r>
      <w:r w:rsidRPr="00CC2CF1">
        <w:rPr>
          <w:rStyle w:val="text"/>
          <w:color w:val="000000"/>
        </w:rPr>
        <w:t xml:space="preserve">For every high priest is ordained to offer gifts and sacrifices: wherefore </w:t>
      </w:r>
      <w:r w:rsidRPr="00CC2CF1">
        <w:rPr>
          <w:rStyle w:val="text"/>
          <w:i/>
          <w:color w:val="000000"/>
        </w:rPr>
        <w:t xml:space="preserve">it is </w:t>
      </w:r>
      <w:r w:rsidRPr="00CC2CF1">
        <w:rPr>
          <w:rStyle w:val="text"/>
          <w:color w:val="000000"/>
        </w:rPr>
        <w:t>of necessity that this man have somewhat also to offer.</w:t>
      </w:r>
      <w:r>
        <w:rPr>
          <w:rStyle w:val="text"/>
          <w:color w:val="000000"/>
        </w:rPr>
        <w:t xml:space="preserve">  </w:t>
      </w:r>
      <w:r w:rsidRPr="00CC2CF1">
        <w:rPr>
          <w:rStyle w:val="text"/>
          <w:b/>
          <w:bCs/>
          <w:color w:val="000000"/>
          <w:vertAlign w:val="superscript"/>
        </w:rPr>
        <w:t>4 </w:t>
      </w:r>
      <w:r w:rsidRPr="00CC2CF1">
        <w:rPr>
          <w:rStyle w:val="text"/>
          <w:color w:val="000000"/>
        </w:rPr>
        <w:t>For if he were on earth, he should not be a priest, seeing that there are priests that offer gifts according to the law:</w:t>
      </w:r>
      <w:r>
        <w:rPr>
          <w:rStyle w:val="text"/>
          <w:color w:val="000000"/>
        </w:rPr>
        <w:t xml:space="preserve">  </w:t>
      </w:r>
      <w:r w:rsidRPr="00CC2CF1">
        <w:rPr>
          <w:rStyle w:val="text"/>
          <w:b/>
          <w:bCs/>
          <w:color w:val="000000"/>
          <w:vertAlign w:val="superscript"/>
        </w:rPr>
        <w:t>5 </w:t>
      </w:r>
      <w:r w:rsidRPr="00CC2CF1">
        <w:rPr>
          <w:rStyle w:val="text"/>
          <w:color w:val="000000"/>
        </w:rPr>
        <w:t xml:space="preserve">Who serve unto the example and shadow of heavenly things, as Moses was admonished of God when he was about to make the </w:t>
      </w:r>
      <w:r w:rsidRPr="00CC2CF1">
        <w:rPr>
          <w:rStyle w:val="text"/>
          <w:color w:val="000000"/>
        </w:rPr>
        <w:lastRenderedPageBreak/>
        <w:t>tabernacle: for, See, saith he,</w:t>
      </w:r>
      <w:r w:rsidRPr="00CC2CF1">
        <w:rPr>
          <w:rStyle w:val="text"/>
          <w:i/>
          <w:color w:val="000000"/>
        </w:rPr>
        <w:t xml:space="preserve"> that</w:t>
      </w:r>
      <w:r w:rsidRPr="00CC2CF1">
        <w:rPr>
          <w:rStyle w:val="text"/>
          <w:color w:val="000000"/>
        </w:rPr>
        <w:t xml:space="preserve"> thou make all things according to the pattern shewed to thee in the mount.</w:t>
      </w:r>
      <w:r>
        <w:rPr>
          <w:rStyle w:val="text"/>
          <w:color w:val="000000"/>
        </w:rPr>
        <w:t xml:space="preserve">  </w:t>
      </w:r>
      <w:r w:rsidRPr="00CC2CF1">
        <w:rPr>
          <w:rStyle w:val="text"/>
          <w:b/>
          <w:bCs/>
          <w:color w:val="000000"/>
          <w:vertAlign w:val="superscript"/>
        </w:rPr>
        <w:t>6 </w:t>
      </w:r>
      <w:r w:rsidRPr="00CC2CF1">
        <w:rPr>
          <w:rStyle w:val="text"/>
          <w:color w:val="000000"/>
        </w:rPr>
        <w:t>But now hath he obtained a more excellent ministry,</w:t>
      </w:r>
      <w:r w:rsidR="00A36412">
        <w:rPr>
          <w:rStyle w:val="text"/>
          <w:color w:val="000000"/>
        </w:rPr>
        <w:t>”—</w:t>
      </w:r>
    </w:p>
    <w:p w:rsidR="00A36412" w:rsidRDefault="00A36412" w:rsidP="00CC2CF1">
      <w:pPr>
        <w:pStyle w:val="chapter-1"/>
        <w:spacing w:before="0" w:beforeAutospacing="0" w:after="0" w:afterAutospacing="0"/>
        <w:ind w:left="720" w:right="720"/>
        <w:jc w:val="both"/>
        <w:rPr>
          <w:rStyle w:val="text"/>
          <w:color w:val="000000"/>
        </w:rPr>
      </w:pPr>
    </w:p>
    <w:p w:rsidR="00A36412" w:rsidRDefault="00A36412" w:rsidP="00A36412">
      <w:pPr>
        <w:pStyle w:val="chapter-1"/>
        <w:spacing w:before="0" w:beforeAutospacing="0" w:after="0" w:afterAutospacing="0"/>
        <w:jc w:val="both"/>
        <w:rPr>
          <w:rStyle w:val="text"/>
          <w:color w:val="000000"/>
        </w:rPr>
      </w:pPr>
      <w:r>
        <w:rPr>
          <w:rStyle w:val="text"/>
          <w:color w:val="000000"/>
        </w:rPr>
        <w:t>Christ has obtained a more excellent ministry.</w:t>
      </w:r>
    </w:p>
    <w:p w:rsidR="00A36412" w:rsidRDefault="00A36412" w:rsidP="00CC2CF1">
      <w:pPr>
        <w:pStyle w:val="chapter-1"/>
        <w:spacing w:before="0" w:beforeAutospacing="0" w:after="0" w:afterAutospacing="0"/>
        <w:ind w:left="720" w:right="720"/>
        <w:jc w:val="both"/>
        <w:rPr>
          <w:rStyle w:val="text"/>
          <w:color w:val="000000"/>
        </w:rPr>
      </w:pPr>
    </w:p>
    <w:p w:rsidR="00CC2CF1" w:rsidRPr="00CC2CF1" w:rsidRDefault="00A36412" w:rsidP="00CC2CF1">
      <w:pPr>
        <w:pStyle w:val="chapter-1"/>
        <w:spacing w:before="0" w:beforeAutospacing="0" w:after="0" w:afterAutospacing="0"/>
        <w:ind w:left="720" w:right="720"/>
        <w:jc w:val="both"/>
        <w:rPr>
          <w:color w:val="000000"/>
        </w:rPr>
      </w:pPr>
      <w:r>
        <w:rPr>
          <w:rStyle w:val="text"/>
          <w:color w:val="000000"/>
        </w:rPr>
        <w:t>—“</w:t>
      </w:r>
      <w:r w:rsidR="00CC2CF1" w:rsidRPr="00CC2CF1">
        <w:rPr>
          <w:rStyle w:val="text"/>
          <w:color w:val="000000"/>
        </w:rPr>
        <w:t>by how much also he is the mediator of a better covenant, which was established upon better promises.</w:t>
      </w:r>
      <w:r w:rsidR="00CC2CF1">
        <w:rPr>
          <w:rStyle w:val="text"/>
          <w:color w:val="000000"/>
        </w:rPr>
        <w:t xml:space="preserve"> </w:t>
      </w:r>
      <w:r w:rsidR="00CC2CF1" w:rsidRPr="00CC2CF1">
        <w:rPr>
          <w:rStyle w:val="text"/>
          <w:b/>
          <w:bCs/>
          <w:color w:val="000000"/>
          <w:vertAlign w:val="superscript"/>
        </w:rPr>
        <w:t>7 </w:t>
      </w:r>
      <w:r w:rsidR="00CC2CF1" w:rsidRPr="00CC2CF1">
        <w:rPr>
          <w:rStyle w:val="text"/>
          <w:color w:val="000000"/>
        </w:rPr>
        <w:t xml:space="preserve">For if that first </w:t>
      </w:r>
      <w:r w:rsidR="00CC2CF1" w:rsidRPr="00CC2CF1">
        <w:rPr>
          <w:rStyle w:val="text"/>
          <w:i/>
          <w:color w:val="000000"/>
        </w:rPr>
        <w:t>covenant</w:t>
      </w:r>
      <w:r w:rsidR="00CC2CF1" w:rsidRPr="00CC2CF1">
        <w:rPr>
          <w:rStyle w:val="text"/>
          <w:color w:val="000000"/>
        </w:rPr>
        <w:t xml:space="preserve"> had been faultless, then should no place have been sought for the second.</w:t>
      </w:r>
      <w:r>
        <w:rPr>
          <w:rStyle w:val="text"/>
          <w:color w:val="000000"/>
        </w:rPr>
        <w:t>”  Hebrews 8:1-7 (KJV).</w:t>
      </w:r>
    </w:p>
    <w:p w:rsidR="00CC2CF1" w:rsidRDefault="00CC2CF1" w:rsidP="00CC2CF1">
      <w:pPr>
        <w:spacing w:after="0" w:line="240" w:lineRule="auto"/>
        <w:jc w:val="both"/>
        <w:rPr>
          <w:rFonts w:ascii="Times New Roman" w:hAnsi="Times New Roman" w:cs="Times New Roman"/>
          <w:sz w:val="24"/>
          <w:szCs w:val="24"/>
        </w:rPr>
      </w:pPr>
    </w:p>
    <w:p w:rsidR="00202913" w:rsidRDefault="00A3641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second covenant is the Dispensation of the Son.</w:t>
      </w:r>
    </w:p>
    <w:p w:rsidR="00602103" w:rsidRDefault="00602103" w:rsidP="00DD3610">
      <w:pPr>
        <w:spacing w:after="0" w:line="240" w:lineRule="auto"/>
        <w:jc w:val="both"/>
        <w:rPr>
          <w:rFonts w:ascii="Times New Roman" w:hAnsi="Times New Roman" w:cs="Times New Roman"/>
          <w:sz w:val="24"/>
          <w:szCs w:val="24"/>
        </w:rPr>
      </w:pPr>
    </w:p>
    <w:p w:rsidR="0018480D" w:rsidRDefault="0018480D" w:rsidP="00DD3610">
      <w:pPr>
        <w:spacing w:after="0" w:line="240" w:lineRule="auto"/>
        <w:jc w:val="both"/>
        <w:rPr>
          <w:rFonts w:ascii="Times New Roman" w:hAnsi="Times New Roman" w:cs="Times New Roman"/>
          <w:sz w:val="24"/>
          <w:szCs w:val="24"/>
        </w:rPr>
      </w:pPr>
    </w:p>
    <w:p w:rsidR="00602103" w:rsidRDefault="00602103" w:rsidP="00602103">
      <w:pPr>
        <w:pStyle w:val="Heading2"/>
        <w:jc w:val="center"/>
      </w:pPr>
      <w:bookmarkStart w:id="218" w:name="_Toc529257569"/>
      <w:r>
        <w:t>The Dispensation of the Holy Spirit</w:t>
      </w:r>
      <w:bookmarkEnd w:id="218"/>
    </w:p>
    <w:p w:rsidR="00602103" w:rsidRDefault="00602103" w:rsidP="00DD3610">
      <w:pPr>
        <w:spacing w:after="0" w:line="240" w:lineRule="auto"/>
        <w:jc w:val="both"/>
        <w:rPr>
          <w:rFonts w:ascii="Times New Roman" w:hAnsi="Times New Roman" w:cs="Times New Roman"/>
          <w:sz w:val="24"/>
          <w:szCs w:val="24"/>
        </w:rPr>
      </w:pPr>
    </w:p>
    <w:p w:rsidR="00A36412" w:rsidRDefault="00A3641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third covenant, here [at the death of Christ] is the Dispensation of the Holy Spirit.</w:t>
      </w:r>
      <w:r w:rsidR="00ED2C2D">
        <w:rPr>
          <w:rFonts w:ascii="Times New Roman" w:hAnsi="Times New Roman" w:cs="Times New Roman"/>
          <w:sz w:val="24"/>
          <w:szCs w:val="24"/>
        </w:rPr>
        <w:t xml:space="preserve">  [See Figure No. 35.]</w:t>
      </w:r>
    </w:p>
    <w:p w:rsidR="00602103" w:rsidRDefault="0060210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Dispensation of the Son [the 1260 days]; and, now we are living in the Dispensation of the Holy Spirit [after the death of Christ].  We will show you this.</w:t>
      </w:r>
    </w:p>
    <w:p w:rsidR="00602103" w:rsidRDefault="0060210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Dispensation of the Father</w:t>
      </w:r>
      <w:r w:rsidR="00ED2C2D">
        <w:rPr>
          <w:rFonts w:ascii="Times New Roman" w:hAnsi="Times New Roman" w:cs="Times New Roman"/>
          <w:sz w:val="24"/>
          <w:szCs w:val="24"/>
        </w:rPr>
        <w:t xml:space="preserve"> [prior to the birth of Christ].</w:t>
      </w:r>
    </w:p>
    <w:p w:rsidR="00ED2C2D" w:rsidRDefault="00ED2C2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dispensation of the Dragon [prior to 508]; the dispensation of the son of perdition [the 1260 years]; and, the dispensation of the False Prophet [after 1798].</w:t>
      </w:r>
    </w:p>
    <w:p w:rsidR="00ED2C2D" w:rsidRDefault="00ED2C2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Notice this next quote from </w:t>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511.</w:t>
      </w:r>
    </w:p>
    <w:p w:rsidR="00ED2C2D" w:rsidRDefault="00ED2C2D" w:rsidP="00DD3610">
      <w:pPr>
        <w:spacing w:after="0" w:line="240" w:lineRule="auto"/>
        <w:jc w:val="both"/>
        <w:rPr>
          <w:rFonts w:ascii="Times New Roman" w:hAnsi="Times New Roman" w:cs="Times New Roman"/>
          <w:sz w:val="24"/>
          <w:szCs w:val="24"/>
        </w:rPr>
      </w:pPr>
    </w:p>
    <w:p w:rsidR="00ED2C2D" w:rsidRPr="00ED2C2D" w:rsidRDefault="00ED2C2D" w:rsidP="00ED2C2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D2C2D">
        <w:rPr>
          <w:rFonts w:ascii="Times New Roman" w:hAnsi="Times New Roman" w:cs="Times New Roman"/>
          <w:sz w:val="24"/>
          <w:szCs w:val="24"/>
        </w:rPr>
        <w:t>“The dispensation in which we are now living is to be, to those that ask, the dispensation</w:t>
      </w:r>
      <w:r>
        <w:rPr>
          <w:rFonts w:ascii="Times New Roman" w:hAnsi="Times New Roman" w:cs="Times New Roman"/>
          <w:sz w:val="24"/>
          <w:szCs w:val="24"/>
        </w:rPr>
        <w:t xml:space="preserve"> </w:t>
      </w:r>
      <w:r w:rsidRPr="00ED2C2D">
        <w:rPr>
          <w:rFonts w:ascii="Times New Roman" w:hAnsi="Times New Roman" w:cs="Times New Roman"/>
          <w:sz w:val="24"/>
          <w:szCs w:val="24"/>
        </w:rPr>
        <w:t>of the Holy Spirit. Ask for His blessing. It is time we were more intense in our devotion. To us is</w:t>
      </w:r>
      <w:r>
        <w:rPr>
          <w:rFonts w:ascii="Times New Roman" w:hAnsi="Times New Roman" w:cs="Times New Roman"/>
          <w:sz w:val="24"/>
          <w:szCs w:val="24"/>
        </w:rPr>
        <w:t xml:space="preserve"> </w:t>
      </w:r>
      <w:r w:rsidRPr="00ED2C2D">
        <w:rPr>
          <w:rFonts w:ascii="Times New Roman" w:hAnsi="Times New Roman" w:cs="Times New Roman"/>
          <w:sz w:val="24"/>
          <w:szCs w:val="24"/>
        </w:rPr>
        <w:t>committed the arduous, but happy, glorious work of revealing Christ to those who are in</w:t>
      </w:r>
      <w:r>
        <w:rPr>
          <w:rFonts w:ascii="Times New Roman" w:hAnsi="Times New Roman" w:cs="Times New Roman"/>
          <w:sz w:val="24"/>
          <w:szCs w:val="24"/>
        </w:rPr>
        <w:t xml:space="preserve"> </w:t>
      </w:r>
      <w:r w:rsidRPr="00ED2C2D">
        <w:rPr>
          <w:rFonts w:ascii="Times New Roman" w:hAnsi="Times New Roman" w:cs="Times New Roman"/>
          <w:sz w:val="24"/>
          <w:szCs w:val="24"/>
        </w:rPr>
        <w:t>darkness. We are called to proclaim the special truths for this time. For all this the outpouring of</w:t>
      </w:r>
      <w:r>
        <w:rPr>
          <w:rFonts w:ascii="Times New Roman" w:hAnsi="Times New Roman" w:cs="Times New Roman"/>
          <w:sz w:val="24"/>
          <w:szCs w:val="24"/>
        </w:rPr>
        <w:t xml:space="preserve"> </w:t>
      </w:r>
      <w:r w:rsidRPr="00ED2C2D">
        <w:rPr>
          <w:rFonts w:ascii="Times New Roman" w:hAnsi="Times New Roman" w:cs="Times New Roman"/>
          <w:sz w:val="24"/>
          <w:szCs w:val="24"/>
        </w:rPr>
        <w:t>the Spirit is essential. We should pray for it. The Lord expects us to ask Him. We have not been</w:t>
      </w:r>
      <w:r>
        <w:rPr>
          <w:rFonts w:ascii="Times New Roman" w:hAnsi="Times New Roman" w:cs="Times New Roman"/>
          <w:sz w:val="24"/>
          <w:szCs w:val="24"/>
        </w:rPr>
        <w:t xml:space="preserve"> </w:t>
      </w:r>
      <w:r w:rsidRPr="00ED2C2D">
        <w:rPr>
          <w:rFonts w:ascii="Times New Roman" w:hAnsi="Times New Roman" w:cs="Times New Roman"/>
          <w:sz w:val="24"/>
          <w:szCs w:val="24"/>
        </w:rPr>
        <w:t xml:space="preserve">wholehearted in this work.” </w:t>
      </w:r>
      <w:r w:rsidRPr="00ED2C2D">
        <w:rPr>
          <w:rFonts w:ascii="Times New Roman" w:hAnsi="Times New Roman" w:cs="Times New Roman"/>
          <w:i/>
          <w:iCs/>
          <w:sz w:val="24"/>
          <w:szCs w:val="24"/>
        </w:rPr>
        <w:t>Testimonies to Ministers</w:t>
      </w:r>
      <w:r w:rsidRPr="00ED2C2D">
        <w:rPr>
          <w:rFonts w:ascii="Times New Roman" w:hAnsi="Times New Roman" w:cs="Times New Roman"/>
          <w:sz w:val="24"/>
          <w:szCs w:val="24"/>
        </w:rPr>
        <w:t>, 511.</w:t>
      </w:r>
    </w:p>
    <w:p w:rsidR="00ED2C2D" w:rsidRDefault="00ED2C2D" w:rsidP="00DD3610">
      <w:pPr>
        <w:spacing w:after="0" w:line="240" w:lineRule="auto"/>
        <w:jc w:val="both"/>
        <w:rPr>
          <w:rFonts w:ascii="Times New Roman" w:hAnsi="Times New Roman" w:cs="Times New Roman"/>
          <w:sz w:val="24"/>
          <w:szCs w:val="24"/>
        </w:rPr>
      </w:pPr>
    </w:p>
    <w:p w:rsidR="00ED2C2D" w:rsidRDefault="00ED2C2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see that the Dispensation of the Father was set aside for the second, the Dispensation of the Son; but, now we are in the Dispensation of the Holy Spirit.</w:t>
      </w:r>
    </w:p>
    <w:p w:rsidR="00ED2C2D" w:rsidRDefault="00ED2C2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obvious conclusion here is that you have a dispensation of the Dragon, of the Beast, and of the False Prophet [Figure No. 35 (B)], the counterfeits to this [Figure No. 35 (A)], based upon this perfectly paralleled counterfeit line of prophecy.</w:t>
      </w:r>
    </w:p>
    <w:p w:rsidR="00ED2C2D" w:rsidRDefault="00ED2C2D" w:rsidP="00DD3610">
      <w:pPr>
        <w:spacing w:after="0" w:line="240" w:lineRule="auto"/>
        <w:jc w:val="both"/>
        <w:rPr>
          <w:rFonts w:ascii="Times New Roman" w:hAnsi="Times New Roman" w:cs="Times New Roman"/>
          <w:sz w:val="24"/>
          <w:szCs w:val="24"/>
        </w:rPr>
      </w:pPr>
    </w:p>
    <w:p w:rsidR="0018480D" w:rsidRDefault="0018480D" w:rsidP="00DD3610">
      <w:pPr>
        <w:spacing w:after="0" w:line="240" w:lineRule="auto"/>
        <w:jc w:val="both"/>
        <w:rPr>
          <w:rFonts w:ascii="Times New Roman" w:hAnsi="Times New Roman" w:cs="Times New Roman"/>
          <w:sz w:val="24"/>
          <w:szCs w:val="24"/>
        </w:rPr>
      </w:pPr>
    </w:p>
    <w:p w:rsidR="00ED2C2D" w:rsidRDefault="00ED2C2D" w:rsidP="00ED2C2D">
      <w:pPr>
        <w:pStyle w:val="Heading2"/>
        <w:jc w:val="center"/>
      </w:pPr>
      <w:bookmarkStart w:id="219" w:name="_Toc529257570"/>
      <w:r>
        <w:t>Establishing the Third</w:t>
      </w:r>
      <w:bookmarkEnd w:id="219"/>
    </w:p>
    <w:p w:rsidR="00ED2C2D" w:rsidRDefault="00ED2C2D" w:rsidP="00DD3610">
      <w:pPr>
        <w:spacing w:after="0" w:line="240" w:lineRule="auto"/>
        <w:jc w:val="both"/>
        <w:rPr>
          <w:rFonts w:ascii="Times New Roman" w:hAnsi="Times New Roman" w:cs="Times New Roman"/>
          <w:sz w:val="24"/>
          <w:szCs w:val="24"/>
        </w:rPr>
      </w:pPr>
    </w:p>
    <w:p w:rsidR="00ED2C2D" w:rsidRDefault="00FA0210" w:rsidP="00FA0210">
      <w:pPr>
        <w:pStyle w:val="Heading3"/>
      </w:pPr>
      <w:bookmarkStart w:id="220" w:name="_Toc529257571"/>
      <w:r>
        <w:t>The Son of Man Must Go Away</w:t>
      </w:r>
      <w:bookmarkEnd w:id="220"/>
    </w:p>
    <w:p w:rsidR="00202913" w:rsidRDefault="00202913" w:rsidP="00DD3610">
      <w:pPr>
        <w:spacing w:after="0" w:line="240" w:lineRule="auto"/>
        <w:jc w:val="both"/>
        <w:rPr>
          <w:rFonts w:ascii="Times New Roman" w:hAnsi="Times New Roman" w:cs="Times New Roman"/>
          <w:sz w:val="24"/>
          <w:szCs w:val="24"/>
        </w:rPr>
      </w:pPr>
    </w:p>
    <w:p w:rsidR="00FA0210" w:rsidRPr="00FA0210" w:rsidRDefault="00FA0210" w:rsidP="00FA0210">
      <w:pPr>
        <w:pStyle w:val="Heading3"/>
        <w:ind w:firstLine="720"/>
        <w:rPr>
          <w:b w:val="0"/>
          <w:smallCaps w:val="0"/>
          <w:u w:val="single"/>
        </w:rPr>
      </w:pPr>
      <w:bookmarkStart w:id="221" w:name="_Toc529257572"/>
      <w:r w:rsidRPr="00FA0210">
        <w:rPr>
          <w:b w:val="0"/>
          <w:smallCaps w:val="0"/>
          <w:u w:val="single"/>
        </w:rPr>
        <w:t>John 16:7</w:t>
      </w:r>
      <w:bookmarkEnd w:id="221"/>
    </w:p>
    <w:p w:rsidR="00602103" w:rsidRDefault="00602103" w:rsidP="00DD3610">
      <w:pPr>
        <w:spacing w:after="0" w:line="240" w:lineRule="auto"/>
        <w:jc w:val="both"/>
        <w:rPr>
          <w:rFonts w:ascii="Times New Roman" w:hAnsi="Times New Roman" w:cs="Times New Roman"/>
          <w:sz w:val="24"/>
          <w:szCs w:val="24"/>
        </w:rPr>
      </w:pPr>
    </w:p>
    <w:p w:rsidR="00FA0210" w:rsidRDefault="00FA021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go to John 16:7 and look at a little bit of the Dispensation of the Holy Spirit.</w:t>
      </w:r>
    </w:p>
    <w:p w:rsidR="00202913" w:rsidRDefault="00FA021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John 16:7 says,</w:t>
      </w:r>
    </w:p>
    <w:p w:rsidR="00202913" w:rsidRDefault="00202913" w:rsidP="00DD3610">
      <w:pPr>
        <w:spacing w:after="0" w:line="240" w:lineRule="auto"/>
        <w:jc w:val="both"/>
        <w:rPr>
          <w:rFonts w:ascii="Times New Roman" w:hAnsi="Times New Roman" w:cs="Times New Roman"/>
          <w:sz w:val="24"/>
          <w:szCs w:val="24"/>
        </w:rPr>
      </w:pPr>
    </w:p>
    <w:p w:rsidR="00202913" w:rsidRPr="00FA0210" w:rsidRDefault="00FA0210" w:rsidP="00FA021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A0210">
        <w:rPr>
          <w:rFonts w:ascii="Times New Roman" w:hAnsi="Times New Roman" w:cs="Times New Roman"/>
          <w:b/>
          <w:sz w:val="24"/>
          <w:szCs w:val="24"/>
          <w:vertAlign w:val="superscript"/>
        </w:rPr>
        <w:t>7</w:t>
      </w:r>
      <w:r>
        <w:rPr>
          <w:rFonts w:ascii="Times New Roman" w:hAnsi="Times New Roman" w:cs="Times New Roman"/>
          <w:sz w:val="24"/>
          <w:szCs w:val="24"/>
        </w:rPr>
        <w:t xml:space="preserve"> Nevertheless I tell you the truth; It is expedient for you that I go away: for if I go not away, the Comforter will not come unto you:  but if I depart, I will send him unto you.”  John 16:7 (KJV).</w:t>
      </w:r>
    </w:p>
    <w:p w:rsidR="00202913" w:rsidRDefault="00202913" w:rsidP="00DD3610">
      <w:pPr>
        <w:spacing w:after="0" w:line="240" w:lineRule="auto"/>
        <w:jc w:val="both"/>
        <w:rPr>
          <w:rFonts w:ascii="Times New Roman" w:hAnsi="Times New Roman" w:cs="Times New Roman"/>
          <w:sz w:val="24"/>
          <w:szCs w:val="24"/>
        </w:rPr>
      </w:pPr>
    </w:p>
    <w:p w:rsidR="00FA0210" w:rsidRDefault="00FA021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is the Comforter?  </w:t>
      </w:r>
    </w:p>
    <w:p w:rsidR="00FA0210" w:rsidRDefault="00FA021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is the Holy Spirit.</w:t>
      </w:r>
    </w:p>
    <w:p w:rsidR="00FA0210" w:rsidRDefault="001D45C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w:t>
      </w:r>
      <w:r w:rsidR="00FA0210">
        <w:rPr>
          <w:rFonts w:ascii="Times New Roman" w:hAnsi="Times New Roman" w:cs="Times New Roman"/>
          <w:sz w:val="24"/>
          <w:szCs w:val="24"/>
        </w:rPr>
        <w:t xml:space="preserve"> PIPPENGER:  It is the Holy Spirit.</w:t>
      </w:r>
    </w:p>
    <w:p w:rsidR="00FA0210" w:rsidRDefault="00FA021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was it that Jesus was saying that He needed to go away?  Right after the cross He is saying, “It is expedient that I being the work in the Heavenly Sanctuary.”  And, we have read a quote in this study already where we are told that the outpouring of the Holy Spirit on the day of the Pentecost was the token that Christ had been received as Priest and King and had begun His work in the Holy Place in the Heavenly Sanctuary.</w:t>
      </w:r>
    </w:p>
    <w:p w:rsidR="00FA0210" w:rsidRDefault="00FA021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it was expedient that Christ return, that He go away, in order for the Dispensation of the Holy Spirit to arrive in history at the time of Pentecost.</w:t>
      </w:r>
    </w:p>
    <w:p w:rsidR="00FA0210" w:rsidRDefault="00FA0210" w:rsidP="00DD3610">
      <w:pPr>
        <w:spacing w:after="0" w:line="240" w:lineRule="auto"/>
        <w:jc w:val="both"/>
        <w:rPr>
          <w:rFonts w:ascii="Times New Roman" w:hAnsi="Times New Roman" w:cs="Times New Roman"/>
          <w:sz w:val="24"/>
          <w:szCs w:val="24"/>
        </w:rPr>
      </w:pPr>
    </w:p>
    <w:p w:rsidR="00FA0210" w:rsidRDefault="00FA0210" w:rsidP="00FA0210">
      <w:pPr>
        <w:pStyle w:val="Heading3"/>
      </w:pPr>
      <w:bookmarkStart w:id="222" w:name="_Toc529257573"/>
      <w:r>
        <w:t>The Man of Sin Must Go Away:  1798</w:t>
      </w:r>
      <w:bookmarkEnd w:id="222"/>
    </w:p>
    <w:p w:rsidR="00FA0210" w:rsidRDefault="00FA0210" w:rsidP="00DD3610">
      <w:pPr>
        <w:spacing w:after="0" w:line="240" w:lineRule="auto"/>
        <w:jc w:val="both"/>
        <w:rPr>
          <w:rFonts w:ascii="Times New Roman" w:hAnsi="Times New Roman" w:cs="Times New Roman"/>
          <w:sz w:val="24"/>
          <w:szCs w:val="24"/>
        </w:rPr>
      </w:pPr>
    </w:p>
    <w:p w:rsidR="00FA0210" w:rsidRPr="00FA0210" w:rsidRDefault="00FA0210" w:rsidP="00FA0210">
      <w:pPr>
        <w:pStyle w:val="Heading3"/>
        <w:ind w:firstLine="720"/>
        <w:rPr>
          <w:b w:val="0"/>
          <w:smallCaps w:val="0"/>
          <w:u w:val="single"/>
        </w:rPr>
      </w:pPr>
      <w:bookmarkStart w:id="223" w:name="_Toc529257574"/>
      <w:r w:rsidRPr="00FA0210">
        <w:rPr>
          <w:b w:val="0"/>
          <w:smallCaps w:val="0"/>
          <w:u w:val="single"/>
        </w:rPr>
        <w:t>Revelation 13:3</w:t>
      </w:r>
      <w:bookmarkEnd w:id="223"/>
    </w:p>
    <w:p w:rsidR="00202913" w:rsidRDefault="00202913" w:rsidP="00DD3610">
      <w:pPr>
        <w:spacing w:after="0" w:line="240" w:lineRule="auto"/>
        <w:jc w:val="both"/>
        <w:rPr>
          <w:rFonts w:ascii="Times New Roman" w:hAnsi="Times New Roman" w:cs="Times New Roman"/>
          <w:sz w:val="24"/>
          <w:szCs w:val="24"/>
        </w:rPr>
      </w:pPr>
    </w:p>
    <w:p w:rsidR="00202913" w:rsidRDefault="00FA021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13:3:  I am speaking of the dispensation of the Antichrist.  It says,</w:t>
      </w:r>
    </w:p>
    <w:p w:rsidR="00FA0210" w:rsidRDefault="00FA0210" w:rsidP="00DD3610">
      <w:pPr>
        <w:spacing w:after="0" w:line="240" w:lineRule="auto"/>
        <w:jc w:val="both"/>
        <w:rPr>
          <w:rFonts w:ascii="Times New Roman" w:hAnsi="Times New Roman" w:cs="Times New Roman"/>
          <w:sz w:val="24"/>
          <w:szCs w:val="24"/>
        </w:rPr>
      </w:pPr>
    </w:p>
    <w:p w:rsidR="0011311B" w:rsidRDefault="00FA0210" w:rsidP="00FA021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A0210">
        <w:rPr>
          <w:rFonts w:ascii="Times New Roman" w:hAnsi="Times New Roman" w:cs="Times New Roman"/>
          <w:b/>
          <w:sz w:val="24"/>
          <w:szCs w:val="24"/>
          <w:vertAlign w:val="superscript"/>
        </w:rPr>
        <w:t>3</w:t>
      </w:r>
      <w:r>
        <w:rPr>
          <w:rFonts w:ascii="Times New Roman" w:hAnsi="Times New Roman" w:cs="Times New Roman"/>
          <w:b/>
          <w:sz w:val="24"/>
          <w:szCs w:val="24"/>
        </w:rPr>
        <w:t xml:space="preserve"> </w:t>
      </w:r>
      <w:r w:rsidRPr="0011311B">
        <w:rPr>
          <w:rFonts w:ascii="Times New Roman" w:hAnsi="Times New Roman" w:cs="Times New Roman"/>
          <w:b/>
          <w:sz w:val="24"/>
          <w:szCs w:val="24"/>
        </w:rPr>
        <w:t>And I saw one of his heads as if were wounded to death;</w:t>
      </w:r>
      <w:r w:rsidR="0011311B">
        <w:rPr>
          <w:rFonts w:ascii="Times New Roman" w:hAnsi="Times New Roman" w:cs="Times New Roman"/>
          <w:sz w:val="24"/>
          <w:szCs w:val="24"/>
        </w:rPr>
        <w:t xml:space="preserve"> and his deadly wound was healed:  and all the world wondered after the beast.”  Revelation 13:3 (KJV).</w:t>
      </w:r>
    </w:p>
    <w:p w:rsidR="0011311B" w:rsidRDefault="0011311B" w:rsidP="00FA0210">
      <w:pPr>
        <w:spacing w:after="0" w:line="240" w:lineRule="auto"/>
        <w:ind w:left="720" w:right="720"/>
        <w:jc w:val="both"/>
        <w:rPr>
          <w:rFonts w:ascii="Times New Roman" w:hAnsi="Times New Roman" w:cs="Times New Roman"/>
          <w:sz w:val="24"/>
          <w:szCs w:val="24"/>
        </w:rPr>
      </w:pPr>
    </w:p>
    <w:p w:rsidR="0011311B" w:rsidRDefault="0011311B" w:rsidP="00113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1798, Satan (the Antichrist; the Papacy) receives its deadly wound, and it goes away.</w:t>
      </w:r>
    </w:p>
    <w:p w:rsidR="0011311B" w:rsidRDefault="0011311B" w:rsidP="00113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does it go away to?  Well, it is forgotten, according to Isaiah 23, “Tyre is forgotten for 70 years.”</w:t>
      </w:r>
    </w:p>
    <w:p w:rsidR="0011311B" w:rsidRDefault="0011311B" w:rsidP="00113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Church of Thyatira in Revelation that represents the 1260-year period, the symbol of the Papacy in that time period is Jezebel.  </w:t>
      </w:r>
    </w:p>
    <w:p w:rsidR="0011311B" w:rsidRDefault="0011311B" w:rsidP="0011311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we are going to look at the history of Elijah in the next presentation probably, and show that when the Battle of Carmel takes place, it takes place over here [the period on a time line located after the waymarks for the cross and for 1798].  And at the Battle of Carmel between the prophets of Baal and Elijah, Ahab was there.  But, was Jezebel there?  Jezebel was back in Samaria.  </w:t>
      </w:r>
    </w:p>
    <w:p w:rsidR="0011311B" w:rsidRDefault="0011311B" w:rsidP="0011311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order for “Carmel” to take place, it was expedient that the Papacy go away.  It had to receive a deadly wound.  It had to be forgotten.  It had to return to Samaria and back out of the scene in order to let its satanic influence (the false prophet) accomplish the work; because, in the story of Carmel, we will see that this is where the false prophet is raised up.</w:t>
      </w:r>
    </w:p>
    <w:p w:rsidR="0011311B" w:rsidRDefault="0011311B" w:rsidP="0011311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it was expedient for Christ to go away in this history in order to bring in the Dispensation of the Holy Spirit.</w:t>
      </w:r>
    </w:p>
    <w:p w:rsidR="0011311B" w:rsidRDefault="0011311B" w:rsidP="0011311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was expedient for Jezebel return to Samaria, that she be forgotten, in order to bring in the dispensation of the false prophet.</w:t>
      </w:r>
    </w:p>
    <w:p w:rsidR="0011311B" w:rsidRDefault="0011311B" w:rsidP="00FA0210">
      <w:pPr>
        <w:spacing w:after="0" w:line="240" w:lineRule="auto"/>
        <w:ind w:left="720" w:right="720"/>
        <w:jc w:val="both"/>
        <w:rPr>
          <w:rFonts w:ascii="Times New Roman" w:hAnsi="Times New Roman" w:cs="Times New Roman"/>
          <w:sz w:val="24"/>
          <w:szCs w:val="24"/>
        </w:rPr>
      </w:pPr>
    </w:p>
    <w:p w:rsidR="00FA0210" w:rsidRDefault="0011311B" w:rsidP="0011311B">
      <w:pPr>
        <w:pStyle w:val="Heading3"/>
      </w:pPr>
      <w:bookmarkStart w:id="224" w:name="_Toc529257575"/>
      <w:r>
        <w:lastRenderedPageBreak/>
        <w:t>The Spirit will Guide into Truth</w:t>
      </w:r>
      <w:bookmarkEnd w:id="224"/>
    </w:p>
    <w:p w:rsidR="0011311B" w:rsidRDefault="0011311B" w:rsidP="0011311B">
      <w:pPr>
        <w:spacing w:after="0" w:line="240" w:lineRule="auto"/>
        <w:ind w:right="720"/>
        <w:jc w:val="both"/>
        <w:rPr>
          <w:rFonts w:ascii="Times New Roman" w:hAnsi="Times New Roman" w:cs="Times New Roman"/>
          <w:sz w:val="24"/>
          <w:szCs w:val="24"/>
        </w:rPr>
      </w:pPr>
    </w:p>
    <w:p w:rsidR="0011311B" w:rsidRPr="00F44E0A" w:rsidRDefault="0011311B" w:rsidP="00F44E0A">
      <w:pPr>
        <w:pStyle w:val="Heading3"/>
        <w:ind w:firstLine="720"/>
        <w:rPr>
          <w:b w:val="0"/>
          <w:smallCaps w:val="0"/>
          <w:u w:val="single"/>
        </w:rPr>
      </w:pPr>
      <w:bookmarkStart w:id="225" w:name="_Toc529257576"/>
      <w:r w:rsidRPr="00F44E0A">
        <w:rPr>
          <w:b w:val="0"/>
          <w:smallCaps w:val="0"/>
          <w:u w:val="single"/>
        </w:rPr>
        <w:t>John 16:12-13</w:t>
      </w:r>
      <w:bookmarkEnd w:id="225"/>
    </w:p>
    <w:p w:rsidR="0011311B" w:rsidRDefault="0011311B" w:rsidP="0011311B">
      <w:pPr>
        <w:spacing w:after="0" w:line="240" w:lineRule="auto"/>
        <w:ind w:right="720"/>
        <w:jc w:val="both"/>
        <w:rPr>
          <w:rFonts w:ascii="Times New Roman" w:hAnsi="Times New Roman" w:cs="Times New Roman"/>
          <w:sz w:val="24"/>
          <w:szCs w:val="24"/>
        </w:rPr>
      </w:pPr>
    </w:p>
    <w:p w:rsidR="00F44E0A" w:rsidRDefault="00F44E0A" w:rsidP="00F44E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John 16, verses 12 and 13, we are told that the purpose of the Holy Spirit is to guide us into all truth.  John 16, beginning in verse 12, says,</w:t>
      </w:r>
    </w:p>
    <w:p w:rsidR="00F44E0A" w:rsidRDefault="00F44E0A" w:rsidP="0011311B">
      <w:pPr>
        <w:spacing w:after="0" w:line="240" w:lineRule="auto"/>
        <w:ind w:right="720"/>
        <w:jc w:val="both"/>
        <w:rPr>
          <w:rFonts w:ascii="Times New Roman" w:hAnsi="Times New Roman" w:cs="Times New Roman"/>
          <w:sz w:val="24"/>
          <w:szCs w:val="24"/>
        </w:rPr>
      </w:pPr>
    </w:p>
    <w:p w:rsidR="00F44E0A" w:rsidRDefault="00F44E0A" w:rsidP="00F44E0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44E0A">
        <w:rPr>
          <w:rFonts w:ascii="Times New Roman" w:hAnsi="Times New Roman" w:cs="Times New Roman"/>
          <w:b/>
          <w:sz w:val="24"/>
          <w:szCs w:val="24"/>
          <w:vertAlign w:val="superscript"/>
        </w:rPr>
        <w:t>12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I have yet many things to say unto you, but you cannot bear them now.  </w:t>
      </w:r>
      <w:r>
        <w:rPr>
          <w:rFonts w:ascii="Times New Roman" w:hAnsi="Times New Roman" w:cs="Times New Roman"/>
          <w:b/>
          <w:sz w:val="24"/>
          <w:szCs w:val="24"/>
          <w:vertAlign w:val="superscript"/>
        </w:rPr>
        <w:t>13</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Howbeit when he, the Spirit of truth, is come, he will guide you into all truth:  for he shall not speak of himself; but whatsoever he shall hear, </w:t>
      </w:r>
      <w:r>
        <w:rPr>
          <w:rFonts w:ascii="Times New Roman" w:hAnsi="Times New Roman" w:cs="Times New Roman"/>
          <w:i/>
          <w:sz w:val="24"/>
          <w:szCs w:val="24"/>
        </w:rPr>
        <w:t>that</w:t>
      </w:r>
      <w:r>
        <w:rPr>
          <w:rFonts w:ascii="Times New Roman" w:hAnsi="Times New Roman" w:cs="Times New Roman"/>
          <w:sz w:val="24"/>
          <w:szCs w:val="24"/>
        </w:rPr>
        <w:t xml:space="preserve"> shall he speak:  and he will shew you things to come.”  John 16:12-13 (KJV).</w:t>
      </w:r>
    </w:p>
    <w:p w:rsidR="00F44E0A" w:rsidRDefault="00F44E0A" w:rsidP="00F44E0A">
      <w:pPr>
        <w:spacing w:after="0" w:line="240" w:lineRule="auto"/>
        <w:ind w:right="720"/>
        <w:jc w:val="both"/>
        <w:rPr>
          <w:rFonts w:ascii="Times New Roman" w:hAnsi="Times New Roman" w:cs="Times New Roman"/>
          <w:sz w:val="24"/>
          <w:szCs w:val="24"/>
        </w:rPr>
      </w:pPr>
    </w:p>
    <w:p w:rsidR="00F44E0A" w:rsidRDefault="00F44E0A" w:rsidP="00F44E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leads us into truth.  That is the point I am making here; because, we are going to see that the False Prophet leads us into error.</w:t>
      </w:r>
    </w:p>
    <w:p w:rsidR="00F44E0A" w:rsidRDefault="00F44E0A" w:rsidP="00F44E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is also worth noting here that the Holy Spirit does not speak of Himself.  Okay?</w:t>
      </w:r>
    </w:p>
    <w:p w:rsidR="00F44E0A" w:rsidRDefault="00F44E0A" w:rsidP="00F44E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dispensation (the Dispensation of the Holy Spirit), the Scriptures tell us plainly that the Holy Spirit is not going to be giving a great deal of information about who and what the Holy Spirit is; and, of course, this is what Sister White says in connection with the Alpha of Apostasy in the time of John Harvey Kellogg, is that when it comes to the Holy Spirit, it is one of the things that Inspiration says that we should not be speculating</w:t>
      </w:r>
      <w:r w:rsidR="00B2598E">
        <w:rPr>
          <w:rFonts w:ascii="Times New Roman" w:hAnsi="Times New Roman" w:cs="Times New Roman"/>
          <w:sz w:val="24"/>
          <w:szCs w:val="24"/>
        </w:rPr>
        <w:t>—and she uses that word—upon the nature of the Holy Spirit.</w:t>
      </w:r>
    </w:p>
    <w:p w:rsidR="00B2598E" w:rsidRDefault="00B2598E" w:rsidP="00F44E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Holy Spirit in the Dispensation of the Holy Spirit is not here to explain who and what and how He is.  He is here to explain who Christ was.  He will not speak of Himself; He speaks of Christ.</w:t>
      </w:r>
    </w:p>
    <w:p w:rsidR="00B2598E" w:rsidRDefault="00B2598E" w:rsidP="00F44E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Just like in the Dispensation of Christ, when He walked among men, what He was teaching them is, “If you had seen Me, you had seen the Father.”  Christ is telling His people about the Father; the Holy Spirit is going to tell the people about the Son.</w:t>
      </w:r>
    </w:p>
    <w:p w:rsidR="00B2598E" w:rsidRPr="00F44E0A" w:rsidRDefault="00B2598E" w:rsidP="00F44E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the Holy Spirit guides us into all truth.</w:t>
      </w:r>
    </w:p>
    <w:p w:rsidR="0011311B" w:rsidRDefault="0011311B" w:rsidP="0011311B">
      <w:pPr>
        <w:spacing w:after="0" w:line="240" w:lineRule="auto"/>
        <w:ind w:right="720"/>
        <w:jc w:val="both"/>
        <w:rPr>
          <w:rFonts w:ascii="Times New Roman" w:hAnsi="Times New Roman" w:cs="Times New Roman"/>
          <w:sz w:val="24"/>
          <w:szCs w:val="24"/>
        </w:rPr>
      </w:pPr>
    </w:p>
    <w:p w:rsidR="0011311B" w:rsidRDefault="0011311B" w:rsidP="0011311B">
      <w:pPr>
        <w:pStyle w:val="Heading3"/>
      </w:pPr>
      <w:bookmarkStart w:id="226" w:name="_Toc529257577"/>
      <w:r>
        <w:t>The False Prophet will Guide into Error</w:t>
      </w:r>
      <w:bookmarkEnd w:id="226"/>
    </w:p>
    <w:p w:rsidR="0011311B" w:rsidRDefault="0011311B" w:rsidP="0011311B">
      <w:pPr>
        <w:spacing w:after="0" w:line="240" w:lineRule="auto"/>
        <w:ind w:right="720"/>
        <w:jc w:val="both"/>
        <w:rPr>
          <w:rFonts w:ascii="Times New Roman" w:hAnsi="Times New Roman" w:cs="Times New Roman"/>
          <w:sz w:val="24"/>
          <w:szCs w:val="24"/>
        </w:rPr>
      </w:pPr>
    </w:p>
    <w:p w:rsidR="0011311B" w:rsidRPr="00F44E0A" w:rsidRDefault="0011311B" w:rsidP="00F44E0A">
      <w:pPr>
        <w:pStyle w:val="Heading3"/>
        <w:ind w:firstLine="720"/>
        <w:rPr>
          <w:b w:val="0"/>
          <w:smallCaps w:val="0"/>
          <w:u w:val="single"/>
        </w:rPr>
      </w:pPr>
      <w:bookmarkStart w:id="227" w:name="_Toc529257578"/>
      <w:r w:rsidRPr="00F44E0A">
        <w:rPr>
          <w:b w:val="0"/>
          <w:smallCaps w:val="0"/>
          <w:u w:val="single"/>
        </w:rPr>
        <w:t>Revelation 13:</w:t>
      </w:r>
      <w:r w:rsidR="00B2598E">
        <w:rPr>
          <w:b w:val="0"/>
          <w:smallCaps w:val="0"/>
          <w:u w:val="single"/>
        </w:rPr>
        <w:t>11-</w:t>
      </w:r>
      <w:r w:rsidRPr="00F44E0A">
        <w:rPr>
          <w:b w:val="0"/>
          <w:smallCaps w:val="0"/>
          <w:u w:val="single"/>
        </w:rPr>
        <w:t>12</w:t>
      </w:r>
      <w:bookmarkEnd w:id="227"/>
    </w:p>
    <w:p w:rsidR="0011311B" w:rsidRDefault="0011311B" w:rsidP="0011311B">
      <w:pPr>
        <w:spacing w:after="0" w:line="240" w:lineRule="auto"/>
        <w:ind w:right="720"/>
        <w:jc w:val="both"/>
        <w:rPr>
          <w:rFonts w:ascii="Times New Roman" w:hAnsi="Times New Roman" w:cs="Times New Roman"/>
          <w:sz w:val="24"/>
          <w:szCs w:val="24"/>
        </w:rPr>
      </w:pPr>
    </w:p>
    <w:p w:rsidR="00B2598E" w:rsidRDefault="00B2598E" w:rsidP="0011311B">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And in Revelation 13:12, we will find the False Prophet.  </w:t>
      </w:r>
    </w:p>
    <w:p w:rsidR="0011311B" w:rsidRDefault="00B2598E" w:rsidP="0097315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Revelation 13:11 is The Sunday Law in the United States.  The earth beast is the United States.  And in verse 11, it says,</w:t>
      </w:r>
    </w:p>
    <w:p w:rsidR="00B2598E" w:rsidRDefault="00B2598E" w:rsidP="00B2598E">
      <w:pPr>
        <w:spacing w:after="0" w:line="240" w:lineRule="auto"/>
        <w:ind w:right="720" w:firstLine="720"/>
        <w:jc w:val="both"/>
        <w:rPr>
          <w:rFonts w:ascii="Times New Roman" w:hAnsi="Times New Roman" w:cs="Times New Roman"/>
          <w:sz w:val="24"/>
          <w:szCs w:val="24"/>
        </w:rPr>
      </w:pPr>
    </w:p>
    <w:p w:rsidR="00B2598E" w:rsidRPr="00B2598E" w:rsidRDefault="00B2598E" w:rsidP="00B2598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B2598E">
        <w:rPr>
          <w:rFonts w:ascii="Times New Roman" w:hAnsi="Times New Roman" w:cs="Times New Roman"/>
          <w:b/>
          <w:sz w:val="24"/>
          <w:szCs w:val="24"/>
          <w:vertAlign w:val="superscript"/>
        </w:rPr>
        <w:t>11</w:t>
      </w:r>
      <w:r>
        <w:rPr>
          <w:rFonts w:ascii="Times New Roman" w:hAnsi="Times New Roman" w:cs="Times New Roman"/>
          <w:b/>
          <w:sz w:val="24"/>
          <w:szCs w:val="24"/>
          <w:vertAlign w:val="superscript"/>
        </w:rPr>
        <w:t xml:space="preserve"> </w:t>
      </w:r>
      <w:r>
        <w:rPr>
          <w:rFonts w:ascii="Times New Roman" w:hAnsi="Times New Roman" w:cs="Times New Roman"/>
          <w:sz w:val="24"/>
          <w:szCs w:val="24"/>
        </w:rPr>
        <w:t>And I beheld another beast coming up out of the earth;</w:t>
      </w:r>
      <w:r w:rsidR="00757E34">
        <w:rPr>
          <w:rFonts w:ascii="Times New Roman" w:hAnsi="Times New Roman" w:cs="Times New Roman"/>
          <w:sz w:val="24"/>
          <w:szCs w:val="24"/>
        </w:rPr>
        <w:t>”—</w:t>
      </w:r>
      <w:r w:rsidR="00757E34" w:rsidRPr="00757E34">
        <w:rPr>
          <w:rFonts w:ascii="Times New Roman" w:hAnsi="Times New Roman" w:cs="Times New Roman"/>
          <w:i/>
          <w:sz w:val="24"/>
          <w:szCs w:val="24"/>
        </w:rPr>
        <w:t>this is the United States</w:t>
      </w:r>
      <w:r w:rsidR="00757E34">
        <w:rPr>
          <w:rFonts w:ascii="Times New Roman" w:hAnsi="Times New Roman" w:cs="Times New Roman"/>
          <w:sz w:val="24"/>
          <w:szCs w:val="24"/>
        </w:rPr>
        <w:t>—“</w:t>
      </w:r>
      <w:r>
        <w:rPr>
          <w:rFonts w:ascii="Times New Roman" w:hAnsi="Times New Roman" w:cs="Times New Roman"/>
          <w:sz w:val="24"/>
          <w:szCs w:val="24"/>
        </w:rPr>
        <w:t>and he had two horns like a lamb, and he spake as a dragon.”</w:t>
      </w:r>
      <w:r w:rsidR="00757E34">
        <w:rPr>
          <w:rFonts w:ascii="Times New Roman" w:hAnsi="Times New Roman" w:cs="Times New Roman"/>
          <w:sz w:val="24"/>
          <w:szCs w:val="24"/>
        </w:rPr>
        <w:t>—</w:t>
      </w:r>
      <w:r>
        <w:rPr>
          <w:rFonts w:ascii="Times New Roman" w:hAnsi="Times New Roman" w:cs="Times New Roman"/>
          <w:sz w:val="24"/>
          <w:szCs w:val="24"/>
        </w:rPr>
        <w:t xml:space="preserve"> </w:t>
      </w:r>
    </w:p>
    <w:p w:rsidR="0011311B" w:rsidRDefault="0011311B" w:rsidP="0011311B">
      <w:pPr>
        <w:spacing w:after="0" w:line="240" w:lineRule="auto"/>
        <w:ind w:right="720"/>
        <w:jc w:val="both"/>
        <w:rPr>
          <w:rFonts w:ascii="Times New Roman" w:hAnsi="Times New Roman" w:cs="Times New Roman"/>
          <w:sz w:val="24"/>
          <w:szCs w:val="24"/>
        </w:rPr>
      </w:pPr>
    </w:p>
    <w:p w:rsidR="00757E34" w:rsidRDefault="00757E34" w:rsidP="0011311B">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the United States speaks as a dragon at The Sunday Law.</w:t>
      </w:r>
    </w:p>
    <w:p w:rsidR="00757E34" w:rsidRDefault="00757E34" w:rsidP="0011311B">
      <w:pPr>
        <w:spacing w:after="0" w:line="240" w:lineRule="auto"/>
        <w:ind w:right="720"/>
        <w:jc w:val="both"/>
        <w:rPr>
          <w:rFonts w:ascii="Times New Roman" w:hAnsi="Times New Roman" w:cs="Times New Roman"/>
          <w:sz w:val="24"/>
          <w:szCs w:val="24"/>
        </w:rPr>
      </w:pPr>
    </w:p>
    <w:p w:rsidR="00757E34" w:rsidRDefault="00757E34" w:rsidP="00757E3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vertAlign w:val="superscript"/>
        </w:rPr>
        <w:t>12</w:t>
      </w:r>
      <w:r>
        <w:rPr>
          <w:rFonts w:ascii="Times New Roman" w:hAnsi="Times New Roman" w:cs="Times New Roman"/>
          <w:sz w:val="24"/>
          <w:szCs w:val="24"/>
        </w:rPr>
        <w:t xml:space="preserve"> And he exerciseth all the power of the first beast before him,”—</w:t>
      </w:r>
    </w:p>
    <w:p w:rsidR="00757E34" w:rsidRDefault="00757E34" w:rsidP="00757E34">
      <w:pPr>
        <w:spacing w:after="0" w:line="240" w:lineRule="auto"/>
        <w:ind w:left="720" w:right="720"/>
        <w:jc w:val="both"/>
        <w:rPr>
          <w:rFonts w:ascii="Times New Roman" w:hAnsi="Times New Roman" w:cs="Times New Roman"/>
          <w:sz w:val="24"/>
          <w:szCs w:val="24"/>
        </w:rPr>
      </w:pPr>
    </w:p>
    <w:p w:rsidR="00757E34" w:rsidRDefault="00757E34" w:rsidP="00757E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he does what? </w:t>
      </w:r>
    </w:p>
    <w:p w:rsidR="00757E34" w:rsidRDefault="00757E34" w:rsidP="00757E34">
      <w:pPr>
        <w:spacing w:after="0" w:line="240" w:lineRule="auto"/>
        <w:ind w:left="720" w:right="720"/>
        <w:jc w:val="both"/>
        <w:rPr>
          <w:rFonts w:ascii="Times New Roman" w:hAnsi="Times New Roman" w:cs="Times New Roman"/>
          <w:sz w:val="24"/>
          <w:szCs w:val="24"/>
        </w:rPr>
      </w:pPr>
    </w:p>
    <w:p w:rsidR="00757E34" w:rsidRDefault="00757E34" w:rsidP="00757E3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—“and causeth the earth and them which dwell therein to worship the first beast, whose deadly wound was healed.”  Revelation 13:11 (KJV).</w:t>
      </w:r>
    </w:p>
    <w:p w:rsidR="00757E34" w:rsidRDefault="00757E34" w:rsidP="0011311B">
      <w:pPr>
        <w:spacing w:after="0" w:line="240" w:lineRule="auto"/>
        <w:ind w:right="720"/>
        <w:jc w:val="both"/>
        <w:rPr>
          <w:rFonts w:ascii="Times New Roman" w:hAnsi="Times New Roman" w:cs="Times New Roman"/>
          <w:sz w:val="24"/>
          <w:szCs w:val="24"/>
        </w:rPr>
      </w:pPr>
    </w:p>
    <w:p w:rsidR="00973157" w:rsidRDefault="00757E34" w:rsidP="009731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is the work of the False Prophet</w:t>
      </w:r>
      <w:r w:rsidR="00973157">
        <w:rPr>
          <w:rFonts w:ascii="Times New Roman" w:hAnsi="Times New Roman" w:cs="Times New Roman"/>
          <w:sz w:val="24"/>
          <w:szCs w:val="24"/>
        </w:rPr>
        <w:t>?  The United States is the False Prophet of Bible prophecy.  He forces the world to worship Catholicism, to worship the representatives of Satan upon Earth.  That is error.  The False Prophet leads the whole world into error.</w:t>
      </w:r>
    </w:p>
    <w:p w:rsidR="00757E34" w:rsidRDefault="00973157" w:rsidP="0097315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Whereas, the Holy Spirit leads those that are willing to be led into what?</w:t>
      </w:r>
    </w:p>
    <w:p w:rsidR="00973157" w:rsidRDefault="00973157" w:rsidP="0097315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Truth.</w:t>
      </w:r>
    </w:p>
    <w:p w:rsidR="00973157" w:rsidRDefault="00973157" w:rsidP="0097315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1D45CB">
        <w:rPr>
          <w:rFonts w:ascii="Times New Roman" w:hAnsi="Times New Roman" w:cs="Times New Roman"/>
          <w:sz w:val="24"/>
          <w:szCs w:val="24"/>
        </w:rPr>
        <w:t>BROTHER</w:t>
      </w:r>
      <w:r>
        <w:rPr>
          <w:rFonts w:ascii="Times New Roman" w:hAnsi="Times New Roman" w:cs="Times New Roman"/>
          <w:sz w:val="24"/>
          <w:szCs w:val="24"/>
        </w:rPr>
        <w:t xml:space="preserve"> PIPPENGER:  Truth.</w:t>
      </w:r>
    </w:p>
    <w:p w:rsidR="00973157" w:rsidRDefault="00973157" w:rsidP="009731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hope you are recognizing that when it comes to these two lines of prophecy—the line of Jerusalem [line of Christ], and the line of Babylon [line of Antichrist]—that it is not a vague or just, you know, inferences.  These are very specific parallel prophecies.</w:t>
      </w:r>
    </w:p>
    <w:p w:rsidR="00757E34" w:rsidRDefault="00757E34" w:rsidP="0011311B">
      <w:pPr>
        <w:spacing w:after="0" w:line="240" w:lineRule="auto"/>
        <w:ind w:right="720"/>
        <w:jc w:val="both"/>
        <w:rPr>
          <w:rFonts w:ascii="Times New Roman" w:hAnsi="Times New Roman" w:cs="Times New Roman"/>
          <w:sz w:val="24"/>
          <w:szCs w:val="24"/>
        </w:rPr>
      </w:pPr>
    </w:p>
    <w:p w:rsidR="0011311B" w:rsidRDefault="0011311B" w:rsidP="0011311B">
      <w:pPr>
        <w:pStyle w:val="Heading3"/>
      </w:pPr>
      <w:bookmarkStart w:id="228" w:name="_Toc529257579"/>
      <w:r>
        <w:t>The Spirit will Glorify the Son of Man</w:t>
      </w:r>
      <w:bookmarkEnd w:id="228"/>
    </w:p>
    <w:p w:rsidR="00973157" w:rsidRDefault="00973157" w:rsidP="009731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Spirit (the Holy Spirit) will glorify the Son of Man.  Go to John 16:14.</w:t>
      </w:r>
    </w:p>
    <w:p w:rsidR="00973157" w:rsidRDefault="00973157" w:rsidP="0011311B">
      <w:pPr>
        <w:spacing w:after="0" w:line="240" w:lineRule="auto"/>
        <w:ind w:right="720"/>
        <w:jc w:val="both"/>
        <w:rPr>
          <w:rFonts w:ascii="Times New Roman" w:hAnsi="Times New Roman" w:cs="Times New Roman"/>
          <w:sz w:val="24"/>
          <w:szCs w:val="24"/>
        </w:rPr>
      </w:pPr>
    </w:p>
    <w:p w:rsidR="0011311B" w:rsidRPr="00F44E0A" w:rsidRDefault="0011311B" w:rsidP="00F44E0A">
      <w:pPr>
        <w:pStyle w:val="Heading3"/>
        <w:ind w:firstLine="720"/>
        <w:rPr>
          <w:b w:val="0"/>
          <w:smallCaps w:val="0"/>
          <w:u w:val="single"/>
        </w:rPr>
      </w:pPr>
      <w:bookmarkStart w:id="229" w:name="_Toc529257580"/>
      <w:r w:rsidRPr="00F44E0A">
        <w:rPr>
          <w:b w:val="0"/>
          <w:smallCaps w:val="0"/>
          <w:u w:val="single"/>
        </w:rPr>
        <w:t>John 16:14</w:t>
      </w:r>
      <w:bookmarkEnd w:id="229"/>
    </w:p>
    <w:p w:rsidR="0011311B" w:rsidRDefault="0011311B" w:rsidP="0011311B">
      <w:pPr>
        <w:spacing w:after="0" w:line="240" w:lineRule="auto"/>
        <w:ind w:right="720"/>
        <w:jc w:val="both"/>
        <w:rPr>
          <w:rFonts w:ascii="Times New Roman" w:hAnsi="Times New Roman" w:cs="Times New Roman"/>
          <w:sz w:val="24"/>
          <w:szCs w:val="24"/>
        </w:rPr>
      </w:pPr>
    </w:p>
    <w:p w:rsidR="0011311B" w:rsidRPr="00973157" w:rsidRDefault="00973157" w:rsidP="00973157">
      <w:pPr>
        <w:spacing w:after="0" w:line="240" w:lineRule="auto"/>
        <w:ind w:left="720"/>
        <w:jc w:val="both"/>
        <w:rPr>
          <w:rFonts w:ascii="Times New Roman" w:hAnsi="Times New Roman" w:cs="Times New Roman"/>
          <w:sz w:val="24"/>
          <w:szCs w:val="24"/>
          <w:vertAlign w:val="superscript"/>
        </w:rPr>
      </w:pPr>
      <w:r>
        <w:rPr>
          <w:rFonts w:ascii="Times New Roman" w:hAnsi="Times New Roman" w:cs="Times New Roman"/>
          <w:sz w:val="24"/>
          <w:szCs w:val="24"/>
        </w:rPr>
        <w:t>“</w:t>
      </w:r>
      <w:r w:rsidRPr="00973157">
        <w:rPr>
          <w:rFonts w:ascii="Times New Roman" w:hAnsi="Times New Roman" w:cs="Times New Roman"/>
          <w:b/>
          <w:sz w:val="24"/>
          <w:szCs w:val="24"/>
          <w:vertAlign w:val="superscript"/>
        </w:rPr>
        <w:t>14</w:t>
      </w:r>
      <w:r>
        <w:rPr>
          <w:rFonts w:ascii="Times New Roman" w:hAnsi="Times New Roman" w:cs="Times New Roman"/>
          <w:sz w:val="24"/>
          <w:szCs w:val="24"/>
        </w:rPr>
        <w:t xml:space="preserve"> He shall glorify me:  for he shall receive of mine, and shall shew </w:t>
      </w:r>
      <w:r>
        <w:rPr>
          <w:rFonts w:ascii="Times New Roman" w:hAnsi="Times New Roman" w:cs="Times New Roman"/>
          <w:i/>
          <w:sz w:val="24"/>
          <w:szCs w:val="24"/>
        </w:rPr>
        <w:t>it</w:t>
      </w:r>
      <w:r>
        <w:rPr>
          <w:rFonts w:ascii="Times New Roman" w:hAnsi="Times New Roman" w:cs="Times New Roman"/>
          <w:sz w:val="24"/>
          <w:szCs w:val="24"/>
        </w:rPr>
        <w:t xml:space="preserve"> unto you.”  John 16:14 (KJV). </w:t>
      </w:r>
    </w:p>
    <w:p w:rsidR="00973157" w:rsidRDefault="00973157" w:rsidP="0011311B">
      <w:pPr>
        <w:spacing w:after="0" w:line="240" w:lineRule="auto"/>
        <w:ind w:right="720"/>
        <w:jc w:val="both"/>
        <w:rPr>
          <w:rFonts w:ascii="Times New Roman" w:hAnsi="Times New Roman" w:cs="Times New Roman"/>
          <w:sz w:val="24"/>
          <w:szCs w:val="24"/>
        </w:rPr>
      </w:pPr>
    </w:p>
    <w:p w:rsidR="00973157" w:rsidRDefault="00973157" w:rsidP="0011311B">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Okay.  So, the Holy Spirit is going to glorify the Son.</w:t>
      </w:r>
    </w:p>
    <w:p w:rsidR="0011311B" w:rsidRDefault="0011311B" w:rsidP="0011311B">
      <w:pPr>
        <w:spacing w:after="0" w:line="240" w:lineRule="auto"/>
        <w:ind w:right="720"/>
        <w:jc w:val="both"/>
        <w:rPr>
          <w:rFonts w:ascii="Times New Roman" w:hAnsi="Times New Roman" w:cs="Times New Roman"/>
          <w:sz w:val="24"/>
          <w:szCs w:val="24"/>
        </w:rPr>
      </w:pPr>
    </w:p>
    <w:p w:rsidR="0011311B" w:rsidRDefault="0011311B" w:rsidP="0011311B">
      <w:pPr>
        <w:pStyle w:val="Heading3"/>
      </w:pPr>
      <w:bookmarkStart w:id="230" w:name="_Toc529257581"/>
      <w:r>
        <w:t>The False Prophet will Glorify the Man of Sin</w:t>
      </w:r>
      <w:bookmarkEnd w:id="230"/>
    </w:p>
    <w:p w:rsidR="0011311B" w:rsidRDefault="0011311B" w:rsidP="0011311B">
      <w:pPr>
        <w:spacing w:after="0" w:line="240" w:lineRule="auto"/>
        <w:ind w:right="720"/>
        <w:jc w:val="both"/>
        <w:rPr>
          <w:rFonts w:ascii="Times New Roman" w:hAnsi="Times New Roman" w:cs="Times New Roman"/>
          <w:sz w:val="24"/>
          <w:szCs w:val="24"/>
        </w:rPr>
      </w:pPr>
    </w:p>
    <w:p w:rsidR="0011311B" w:rsidRPr="00F44E0A" w:rsidRDefault="0011311B" w:rsidP="00F44E0A">
      <w:pPr>
        <w:pStyle w:val="Heading3"/>
        <w:ind w:firstLine="720"/>
        <w:rPr>
          <w:b w:val="0"/>
          <w:smallCaps w:val="0"/>
          <w:u w:val="single"/>
        </w:rPr>
      </w:pPr>
      <w:bookmarkStart w:id="231" w:name="_Toc529257582"/>
      <w:r w:rsidRPr="00F44E0A">
        <w:rPr>
          <w:b w:val="0"/>
          <w:smallCaps w:val="0"/>
          <w:u w:val="single"/>
        </w:rPr>
        <w:t>Revelation 13:14</w:t>
      </w:r>
      <w:bookmarkEnd w:id="231"/>
    </w:p>
    <w:p w:rsidR="0011311B" w:rsidRDefault="0011311B" w:rsidP="0011311B">
      <w:pPr>
        <w:spacing w:after="0" w:line="240" w:lineRule="auto"/>
        <w:ind w:right="720"/>
        <w:jc w:val="both"/>
        <w:rPr>
          <w:rFonts w:ascii="Times New Roman" w:hAnsi="Times New Roman" w:cs="Times New Roman"/>
          <w:sz w:val="24"/>
          <w:szCs w:val="24"/>
        </w:rPr>
      </w:pPr>
    </w:p>
    <w:p w:rsidR="0011311B" w:rsidRDefault="00973157" w:rsidP="001848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Revelation 13:14—and in the context of this passage, this is still the United States.  This is the False Prophet.</w:t>
      </w:r>
    </w:p>
    <w:p w:rsidR="00973157" w:rsidRDefault="00973157" w:rsidP="0011311B">
      <w:pPr>
        <w:spacing w:after="0" w:line="240" w:lineRule="auto"/>
        <w:ind w:right="720"/>
        <w:jc w:val="both"/>
        <w:rPr>
          <w:rFonts w:ascii="Times New Roman" w:hAnsi="Times New Roman" w:cs="Times New Roman"/>
          <w:sz w:val="24"/>
          <w:szCs w:val="24"/>
        </w:rPr>
      </w:pPr>
    </w:p>
    <w:p w:rsidR="00973157" w:rsidRPr="00C04DA1" w:rsidRDefault="00973157" w:rsidP="0097315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vertAlign w:val="superscript"/>
        </w:rPr>
        <w:t>14</w:t>
      </w:r>
      <w:r w:rsidR="00C04DA1">
        <w:rPr>
          <w:rFonts w:ascii="Times New Roman" w:hAnsi="Times New Roman" w:cs="Times New Roman"/>
          <w:sz w:val="24"/>
          <w:szCs w:val="24"/>
        </w:rPr>
        <w:t xml:space="preserve"> And deceiveth them that dwell on the earth by </w:t>
      </w:r>
      <w:r w:rsidR="00C04DA1">
        <w:rPr>
          <w:rFonts w:ascii="Times New Roman" w:hAnsi="Times New Roman" w:cs="Times New Roman"/>
          <w:i/>
          <w:sz w:val="24"/>
          <w:szCs w:val="24"/>
        </w:rPr>
        <w:t xml:space="preserve">the means of </w:t>
      </w:r>
      <w:r w:rsidR="00C04DA1">
        <w:rPr>
          <w:rFonts w:ascii="Times New Roman" w:hAnsi="Times New Roman" w:cs="Times New Roman"/>
          <w:sz w:val="24"/>
          <w:szCs w:val="24"/>
        </w:rPr>
        <w:t>those miracles which he”—</w:t>
      </w:r>
      <w:r w:rsidR="00C04DA1" w:rsidRPr="00C04DA1">
        <w:rPr>
          <w:rFonts w:ascii="Times New Roman" w:hAnsi="Times New Roman" w:cs="Times New Roman"/>
          <w:i/>
          <w:sz w:val="24"/>
          <w:szCs w:val="24"/>
        </w:rPr>
        <w:t>the United States</w:t>
      </w:r>
      <w:r w:rsidR="00C04DA1">
        <w:rPr>
          <w:rFonts w:ascii="Times New Roman" w:hAnsi="Times New Roman" w:cs="Times New Roman"/>
          <w:sz w:val="24"/>
          <w:szCs w:val="24"/>
        </w:rPr>
        <w:t>—“had power to do in the sight of the beast;”—</w:t>
      </w:r>
      <w:r w:rsidR="00C04DA1">
        <w:rPr>
          <w:rFonts w:ascii="Times New Roman" w:hAnsi="Times New Roman" w:cs="Times New Roman"/>
          <w:i/>
          <w:sz w:val="24"/>
          <w:szCs w:val="24"/>
        </w:rPr>
        <w:t>in the sight of the Papacy</w:t>
      </w:r>
      <w:r w:rsidR="00C04DA1">
        <w:rPr>
          <w:rFonts w:ascii="Times New Roman" w:hAnsi="Times New Roman" w:cs="Times New Roman"/>
          <w:sz w:val="24"/>
          <w:szCs w:val="24"/>
        </w:rPr>
        <w:t>—“saying to them that dwell on the earth, that they should make an image to the beast, which had the wound by a sword, and did live.”  Revelation 13:14 (KJV).</w:t>
      </w:r>
    </w:p>
    <w:p w:rsidR="0011311B" w:rsidRDefault="0011311B" w:rsidP="00C04DA1">
      <w:pPr>
        <w:spacing w:after="0" w:line="240" w:lineRule="auto"/>
        <w:jc w:val="both"/>
        <w:rPr>
          <w:rFonts w:ascii="Times New Roman" w:hAnsi="Times New Roman" w:cs="Times New Roman"/>
          <w:sz w:val="24"/>
          <w:szCs w:val="24"/>
        </w:rPr>
      </w:pPr>
    </w:p>
    <w:p w:rsidR="00C04DA1" w:rsidRDefault="00C04DA1" w:rsidP="00C04D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United States is going to glorify the Papacy.  It is going to lift up an image of the Papacy and force the whole world to accept that image.</w:t>
      </w:r>
    </w:p>
    <w:p w:rsidR="00C04DA1" w:rsidRDefault="00C04DA1" w:rsidP="00C04D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we know where this terminology, this illustration is drawn from.  In Daniel, chapter 3, Nebuchadnezzar raises up an image.  And what is Nebuchadnezzar doing with that image?  He is counterfeiting the dream that he had in chapter 2, which was the dream identifying God’s providential control of the history of the world, with this image [indicating the image on the 1843 and 1850 Charts]; and, now, Nebuchadnezzar, through self-exaltation and pride, he is setting up an image not to glorify the God that has all history under His control, but to glorify himself.  He is not simple going to be the head of gold; he is going to be the entire image.  This image is an image that glorifies Babylon.</w:t>
      </w:r>
    </w:p>
    <w:p w:rsidR="00C04DA1" w:rsidRDefault="00C04DA1" w:rsidP="00C04D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of course, modern Babylon at the end of the world is the Papacy, and the United States forces the world to accept the image of Babylon, the image of the Beast.  They glorify the Antichrist as the Holy Spirit glorifies Christ.  Okay?  Parallel lines of prophecy.</w:t>
      </w:r>
    </w:p>
    <w:p w:rsidR="00C04DA1" w:rsidRDefault="00C04DA1" w:rsidP="00C04DA1">
      <w:pPr>
        <w:spacing w:after="0" w:line="240" w:lineRule="auto"/>
        <w:jc w:val="both"/>
        <w:rPr>
          <w:rFonts w:ascii="Times New Roman" w:hAnsi="Times New Roman" w:cs="Times New Roman"/>
          <w:sz w:val="24"/>
          <w:szCs w:val="24"/>
        </w:rPr>
      </w:pPr>
    </w:p>
    <w:p w:rsidR="0011311B" w:rsidRDefault="0011311B" w:rsidP="00F44E0A">
      <w:pPr>
        <w:pStyle w:val="Heading3"/>
      </w:pPr>
      <w:bookmarkStart w:id="232" w:name="_Toc529257583"/>
      <w:r>
        <w:t>The Father’s Name Manifested</w:t>
      </w:r>
      <w:bookmarkEnd w:id="232"/>
    </w:p>
    <w:p w:rsidR="0011311B" w:rsidRDefault="00C04DA1" w:rsidP="0011311B">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The Holy Spirit will cause the Father’s name to be manifested.</w:t>
      </w:r>
    </w:p>
    <w:p w:rsidR="00C04DA1" w:rsidRDefault="00C04DA1" w:rsidP="0011311B">
      <w:pPr>
        <w:spacing w:after="0" w:line="240" w:lineRule="auto"/>
        <w:ind w:right="720"/>
        <w:jc w:val="both"/>
        <w:rPr>
          <w:rFonts w:ascii="Times New Roman" w:hAnsi="Times New Roman" w:cs="Times New Roman"/>
          <w:sz w:val="24"/>
          <w:szCs w:val="24"/>
        </w:rPr>
      </w:pPr>
    </w:p>
    <w:p w:rsidR="0011311B" w:rsidRPr="00F44E0A" w:rsidRDefault="0011311B" w:rsidP="00F44E0A">
      <w:pPr>
        <w:pStyle w:val="Heading3"/>
        <w:ind w:firstLine="720"/>
        <w:rPr>
          <w:b w:val="0"/>
          <w:smallCaps w:val="0"/>
          <w:u w:val="single"/>
        </w:rPr>
      </w:pPr>
      <w:bookmarkStart w:id="233" w:name="_Toc529257584"/>
      <w:r w:rsidRPr="00F44E0A">
        <w:rPr>
          <w:b w:val="0"/>
          <w:smallCaps w:val="0"/>
          <w:u w:val="single"/>
        </w:rPr>
        <w:t>Revelation 7:1-3</w:t>
      </w:r>
      <w:bookmarkEnd w:id="233"/>
    </w:p>
    <w:p w:rsidR="0011311B" w:rsidRDefault="0011311B" w:rsidP="0011311B">
      <w:pPr>
        <w:spacing w:after="0" w:line="240" w:lineRule="auto"/>
        <w:ind w:right="720"/>
        <w:jc w:val="both"/>
        <w:rPr>
          <w:rFonts w:ascii="Times New Roman" w:hAnsi="Times New Roman" w:cs="Times New Roman"/>
          <w:sz w:val="24"/>
          <w:szCs w:val="24"/>
        </w:rPr>
      </w:pPr>
    </w:p>
    <w:p w:rsidR="0011311B" w:rsidRDefault="00C04DA1" w:rsidP="007C4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7, verses 1 through 3</w:t>
      </w:r>
      <w:r w:rsidR="00256EA2">
        <w:rPr>
          <w:rFonts w:ascii="Times New Roman" w:hAnsi="Times New Roman" w:cs="Times New Roman"/>
          <w:sz w:val="24"/>
          <w:szCs w:val="24"/>
        </w:rPr>
        <w:t>.  As Seventh-day Adventists, we understand that the 144,000 in these verses that receive the Seal of God, they receive it in their forehead.</w:t>
      </w:r>
    </w:p>
    <w:p w:rsidR="00256EA2" w:rsidRDefault="00256EA2" w:rsidP="007C4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the name in the forehead represent?  The character.</w:t>
      </w:r>
    </w:p>
    <w:p w:rsidR="00256EA2" w:rsidRDefault="00256EA2" w:rsidP="007C4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Revelation 7, beginning at verse 1, it says,</w:t>
      </w:r>
    </w:p>
    <w:p w:rsidR="00256EA2" w:rsidRDefault="00256EA2" w:rsidP="0011311B">
      <w:pPr>
        <w:spacing w:after="0" w:line="240" w:lineRule="auto"/>
        <w:ind w:right="720"/>
        <w:jc w:val="both"/>
        <w:rPr>
          <w:rFonts w:ascii="Times New Roman" w:hAnsi="Times New Roman" w:cs="Times New Roman"/>
          <w:sz w:val="24"/>
          <w:szCs w:val="24"/>
        </w:rPr>
      </w:pPr>
    </w:p>
    <w:p w:rsidR="00256EA2" w:rsidRPr="00256EA2" w:rsidRDefault="00256EA2" w:rsidP="00256EA2">
      <w:pPr>
        <w:pStyle w:val="chapter-1"/>
        <w:spacing w:before="0" w:beforeAutospacing="0" w:after="0" w:afterAutospacing="0"/>
        <w:ind w:left="720" w:right="720"/>
        <w:jc w:val="both"/>
        <w:rPr>
          <w:color w:val="000000"/>
        </w:rPr>
      </w:pPr>
      <w:r>
        <w:rPr>
          <w:rStyle w:val="chapternum"/>
          <w:rFonts w:eastAsiaTheme="majorEastAsia"/>
          <w:bCs/>
          <w:color w:val="000000"/>
        </w:rPr>
        <w:t>“</w:t>
      </w:r>
      <w:r>
        <w:rPr>
          <w:rStyle w:val="chapternum"/>
          <w:rFonts w:eastAsiaTheme="majorEastAsia"/>
          <w:b/>
          <w:bCs/>
          <w:color w:val="000000"/>
          <w:vertAlign w:val="superscript"/>
        </w:rPr>
        <w:t>1</w:t>
      </w:r>
      <w:r w:rsidRPr="00256EA2">
        <w:rPr>
          <w:rStyle w:val="chapternum"/>
          <w:rFonts w:eastAsiaTheme="majorEastAsia"/>
          <w:b/>
          <w:bCs/>
          <w:color w:val="000000"/>
        </w:rPr>
        <w:t> </w:t>
      </w:r>
      <w:r w:rsidRPr="00256EA2">
        <w:rPr>
          <w:rStyle w:val="text"/>
          <w:color w:val="000000"/>
        </w:rPr>
        <w:t>And after these things I saw four angels standing on the four corners of the earth, holding the four winds of the earth, that the wind should not blow on the earth, nor on the sea, nor on any tree.</w:t>
      </w:r>
      <w:r>
        <w:rPr>
          <w:rStyle w:val="text"/>
          <w:color w:val="000000"/>
        </w:rPr>
        <w:t xml:space="preserve">  </w:t>
      </w:r>
      <w:r w:rsidRPr="00256EA2">
        <w:rPr>
          <w:rStyle w:val="text"/>
          <w:b/>
          <w:bCs/>
          <w:color w:val="000000"/>
          <w:vertAlign w:val="superscript"/>
        </w:rPr>
        <w:t>2 </w:t>
      </w:r>
      <w:r w:rsidRPr="00256EA2">
        <w:rPr>
          <w:rStyle w:val="text"/>
          <w:color w:val="000000"/>
        </w:rPr>
        <w:t>And I saw another angel ascending from the east, having the seal of the living God: and he cried with a loud voice to the four angels, to whom it was given to hurt the earth and the sea,</w:t>
      </w:r>
      <w:r>
        <w:rPr>
          <w:rStyle w:val="text"/>
          <w:color w:val="000000"/>
        </w:rPr>
        <w:t xml:space="preserve">  </w:t>
      </w:r>
      <w:r w:rsidRPr="00256EA2">
        <w:rPr>
          <w:rStyle w:val="text"/>
          <w:b/>
          <w:bCs/>
          <w:color w:val="000000"/>
          <w:vertAlign w:val="superscript"/>
        </w:rPr>
        <w:t>3 </w:t>
      </w:r>
      <w:r w:rsidRPr="00256EA2">
        <w:rPr>
          <w:rStyle w:val="text"/>
          <w:color w:val="000000"/>
        </w:rPr>
        <w:t>Saying, Hurt not the earth, neither the sea, nor the trees, till we have sealed the servants of our God in their foreheads.</w:t>
      </w:r>
      <w:r>
        <w:rPr>
          <w:rStyle w:val="text"/>
          <w:color w:val="000000"/>
        </w:rPr>
        <w:t>”  Revelation 7:1-3 (KJV).</w:t>
      </w:r>
    </w:p>
    <w:p w:rsidR="00256EA2" w:rsidRDefault="00256EA2" w:rsidP="00256EA2">
      <w:pPr>
        <w:spacing w:after="0" w:line="240" w:lineRule="auto"/>
        <w:ind w:right="720"/>
        <w:jc w:val="both"/>
        <w:rPr>
          <w:rFonts w:ascii="Times New Roman" w:hAnsi="Times New Roman" w:cs="Times New Roman"/>
          <w:sz w:val="24"/>
          <w:szCs w:val="24"/>
        </w:rPr>
      </w:pPr>
    </w:p>
    <w:p w:rsidR="00256EA2" w:rsidRDefault="00256EA2" w:rsidP="0011311B">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The sealing of the 144,000 is the manifestation of God’s name in their character.</w:t>
      </w:r>
    </w:p>
    <w:p w:rsidR="00256EA2" w:rsidRDefault="00256EA2" w:rsidP="0011311B">
      <w:pPr>
        <w:spacing w:after="0" w:line="240" w:lineRule="auto"/>
        <w:ind w:right="720"/>
        <w:jc w:val="both"/>
        <w:rPr>
          <w:rFonts w:ascii="Times New Roman" w:hAnsi="Times New Roman" w:cs="Times New Roman"/>
          <w:sz w:val="24"/>
          <w:szCs w:val="24"/>
        </w:rPr>
      </w:pPr>
    </w:p>
    <w:p w:rsidR="0011311B" w:rsidRDefault="0011311B" w:rsidP="00F44E0A">
      <w:pPr>
        <w:pStyle w:val="Heading3"/>
      </w:pPr>
      <w:bookmarkStart w:id="234" w:name="_Toc529257585"/>
      <w:r>
        <w:t>The Dragon’s Name Manifested</w:t>
      </w:r>
      <w:bookmarkEnd w:id="234"/>
    </w:p>
    <w:p w:rsidR="0011311B" w:rsidRDefault="00256EA2" w:rsidP="0011311B">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And the Dragon’s name is going to be manifested, too.</w:t>
      </w:r>
    </w:p>
    <w:p w:rsidR="00256EA2" w:rsidRDefault="00256EA2" w:rsidP="0011311B">
      <w:pPr>
        <w:spacing w:after="0" w:line="240" w:lineRule="auto"/>
        <w:ind w:right="720"/>
        <w:jc w:val="both"/>
        <w:rPr>
          <w:rFonts w:ascii="Times New Roman" w:hAnsi="Times New Roman" w:cs="Times New Roman"/>
          <w:sz w:val="24"/>
          <w:szCs w:val="24"/>
        </w:rPr>
      </w:pPr>
    </w:p>
    <w:p w:rsidR="0011311B" w:rsidRPr="00F44E0A" w:rsidRDefault="0011311B" w:rsidP="00F44E0A">
      <w:pPr>
        <w:pStyle w:val="Heading3"/>
        <w:ind w:firstLine="720"/>
        <w:rPr>
          <w:b w:val="0"/>
          <w:smallCaps w:val="0"/>
          <w:u w:val="single"/>
        </w:rPr>
      </w:pPr>
      <w:bookmarkStart w:id="235" w:name="_Toc529257586"/>
      <w:r w:rsidRPr="00F44E0A">
        <w:rPr>
          <w:b w:val="0"/>
          <w:smallCaps w:val="0"/>
          <w:u w:val="single"/>
        </w:rPr>
        <w:t>Revelation 13:17-18</w:t>
      </w:r>
      <w:bookmarkEnd w:id="235"/>
    </w:p>
    <w:p w:rsidR="0011311B" w:rsidRDefault="0011311B" w:rsidP="0011311B">
      <w:pPr>
        <w:spacing w:after="0" w:line="240" w:lineRule="auto"/>
        <w:ind w:right="720"/>
        <w:jc w:val="both"/>
        <w:rPr>
          <w:rFonts w:ascii="Times New Roman" w:hAnsi="Times New Roman" w:cs="Times New Roman"/>
          <w:sz w:val="24"/>
          <w:szCs w:val="24"/>
        </w:rPr>
      </w:pPr>
    </w:p>
    <w:p w:rsidR="0011311B" w:rsidRDefault="00256EA2" w:rsidP="007C4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13, verses 17 and 18.  And, of course, the sealing of the 144,000 is accomplished by the outpouring of the Holy Spirit.  It is a work that is accomplished by the Holy Spirit, the third holy dispensation.</w:t>
      </w:r>
    </w:p>
    <w:p w:rsidR="00256EA2" w:rsidRDefault="00256EA2" w:rsidP="007C4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13 we are seeing the work of the False Prophet (the United States).  And in verses 17 and 18, it says,</w:t>
      </w:r>
    </w:p>
    <w:p w:rsidR="00256EA2" w:rsidRDefault="00256EA2" w:rsidP="0011311B">
      <w:pPr>
        <w:spacing w:after="0" w:line="240" w:lineRule="auto"/>
        <w:ind w:right="720"/>
        <w:jc w:val="both"/>
        <w:rPr>
          <w:rFonts w:ascii="Times New Roman" w:hAnsi="Times New Roman" w:cs="Times New Roman"/>
          <w:sz w:val="24"/>
          <w:szCs w:val="24"/>
        </w:rPr>
      </w:pPr>
    </w:p>
    <w:p w:rsidR="00256EA2" w:rsidRPr="00256EA2" w:rsidRDefault="007C4555" w:rsidP="007C4555">
      <w:pPr>
        <w:pStyle w:val="NormalWeb"/>
        <w:spacing w:before="0" w:beforeAutospacing="0" w:after="0" w:afterAutospacing="0"/>
        <w:ind w:left="720" w:right="720"/>
        <w:jc w:val="both"/>
        <w:rPr>
          <w:color w:val="000000"/>
        </w:rPr>
      </w:pPr>
      <w:r>
        <w:rPr>
          <w:rStyle w:val="text"/>
          <w:bCs/>
          <w:color w:val="000000"/>
        </w:rPr>
        <w:t>“</w:t>
      </w:r>
      <w:r w:rsidR="00256EA2" w:rsidRPr="00256EA2">
        <w:rPr>
          <w:rStyle w:val="text"/>
          <w:b/>
          <w:bCs/>
          <w:color w:val="000000"/>
          <w:vertAlign w:val="superscript"/>
        </w:rPr>
        <w:t>17 </w:t>
      </w:r>
      <w:r w:rsidR="00256EA2" w:rsidRPr="00256EA2">
        <w:rPr>
          <w:rStyle w:val="text"/>
          <w:color w:val="000000"/>
        </w:rPr>
        <w:t>And that no man might buy or sell, save he that had the mark, or the name of the beast, or the number of his name.</w:t>
      </w:r>
      <w:r>
        <w:rPr>
          <w:rStyle w:val="text"/>
          <w:color w:val="000000"/>
        </w:rPr>
        <w:t xml:space="preserve">  </w:t>
      </w:r>
      <w:r w:rsidR="00256EA2" w:rsidRPr="00256EA2">
        <w:rPr>
          <w:rStyle w:val="text"/>
          <w:b/>
          <w:bCs/>
          <w:color w:val="000000"/>
          <w:vertAlign w:val="superscript"/>
        </w:rPr>
        <w:t>18 </w:t>
      </w:r>
      <w:r w:rsidR="00256EA2" w:rsidRPr="00256EA2">
        <w:rPr>
          <w:rStyle w:val="text"/>
          <w:color w:val="000000"/>
        </w:rPr>
        <w:t>Here is wisdom. Let him that hath understanding count the number of the beast: for it is the number of a man; and his number is Six hundred threescore and six.</w:t>
      </w:r>
      <w:r>
        <w:rPr>
          <w:rStyle w:val="text"/>
          <w:color w:val="000000"/>
        </w:rPr>
        <w:t>”  Revelation 13:17-18</w:t>
      </w:r>
    </w:p>
    <w:p w:rsidR="0011311B" w:rsidRDefault="0011311B" w:rsidP="0011311B">
      <w:pPr>
        <w:spacing w:after="0" w:line="240" w:lineRule="auto"/>
        <w:ind w:right="720"/>
        <w:jc w:val="both"/>
        <w:rPr>
          <w:rFonts w:ascii="Times New Roman" w:hAnsi="Times New Roman" w:cs="Times New Roman"/>
          <w:sz w:val="24"/>
          <w:szCs w:val="24"/>
        </w:rPr>
      </w:pPr>
    </w:p>
    <w:p w:rsidR="007C4555" w:rsidRDefault="007C4555" w:rsidP="007C4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False Prophet is going to produce the character of Satan in mankind, while the Holy Spirit is going to produce the character of God in mankind.  That is the work of the Holy Spirit that is counterfeited by the work of the False Prophet.</w:t>
      </w:r>
    </w:p>
    <w:p w:rsidR="007C4555" w:rsidRDefault="007C4555" w:rsidP="0011311B">
      <w:pPr>
        <w:spacing w:after="0" w:line="240" w:lineRule="auto"/>
        <w:ind w:right="720"/>
        <w:jc w:val="both"/>
        <w:rPr>
          <w:rFonts w:ascii="Times New Roman" w:hAnsi="Times New Roman" w:cs="Times New Roman"/>
          <w:sz w:val="24"/>
          <w:szCs w:val="24"/>
        </w:rPr>
      </w:pPr>
    </w:p>
    <w:p w:rsidR="0011311B" w:rsidRDefault="0011311B" w:rsidP="00F44E0A">
      <w:pPr>
        <w:pStyle w:val="Heading3"/>
      </w:pPr>
      <w:bookmarkStart w:id="236" w:name="_Toc529257587"/>
      <w:r>
        <w:t>The Sign of God</w:t>
      </w:r>
      <w:bookmarkEnd w:id="236"/>
    </w:p>
    <w:p w:rsidR="007C4555" w:rsidRDefault="007C4555" w:rsidP="007C4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the sign of God in Exodus 31:13.  </w:t>
      </w:r>
    </w:p>
    <w:p w:rsidR="007C4555" w:rsidRPr="007C4555" w:rsidRDefault="007C4555" w:rsidP="007C4555">
      <w:pPr>
        <w:pStyle w:val="Heading3"/>
        <w:ind w:firstLine="720"/>
        <w:rPr>
          <w:b w:val="0"/>
          <w:smallCaps w:val="0"/>
          <w:u w:val="single"/>
        </w:rPr>
      </w:pPr>
      <w:bookmarkStart w:id="237" w:name="_Toc529257588"/>
      <w:r w:rsidRPr="007C4555">
        <w:rPr>
          <w:b w:val="0"/>
          <w:smallCaps w:val="0"/>
          <w:u w:val="single"/>
        </w:rPr>
        <w:lastRenderedPageBreak/>
        <w:t>Exodus 31:13; Ezekiel 20:12</w:t>
      </w:r>
      <w:bookmarkEnd w:id="237"/>
    </w:p>
    <w:p w:rsidR="007C4555" w:rsidRDefault="007C4555" w:rsidP="007C4555">
      <w:pPr>
        <w:spacing w:after="0" w:line="240" w:lineRule="auto"/>
        <w:jc w:val="both"/>
        <w:rPr>
          <w:rFonts w:ascii="Times New Roman" w:hAnsi="Times New Roman" w:cs="Times New Roman"/>
          <w:sz w:val="24"/>
          <w:szCs w:val="24"/>
        </w:rPr>
      </w:pPr>
    </w:p>
    <w:p w:rsidR="007C4555" w:rsidRDefault="007C4555" w:rsidP="007C45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Exodus 31:13, as this character is produced in God’s people, a symbol of this character is the Sabbath.</w:t>
      </w:r>
    </w:p>
    <w:p w:rsidR="007C4555" w:rsidRDefault="007C4555" w:rsidP="00FB13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Exodus 31:13, it says,</w:t>
      </w:r>
    </w:p>
    <w:p w:rsidR="007C4555" w:rsidRDefault="007C4555" w:rsidP="0011311B">
      <w:pPr>
        <w:spacing w:after="0" w:line="240" w:lineRule="auto"/>
        <w:ind w:right="720"/>
        <w:jc w:val="both"/>
        <w:rPr>
          <w:rFonts w:ascii="Times New Roman" w:hAnsi="Times New Roman" w:cs="Times New Roman"/>
          <w:sz w:val="24"/>
          <w:szCs w:val="24"/>
        </w:rPr>
      </w:pPr>
    </w:p>
    <w:p w:rsidR="007C4555" w:rsidRPr="007C4555" w:rsidRDefault="007C4555" w:rsidP="007C455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7C4555">
        <w:rPr>
          <w:rFonts w:ascii="Times New Roman" w:hAnsi="Times New Roman" w:cs="Times New Roman"/>
          <w:b/>
          <w:sz w:val="24"/>
          <w:szCs w:val="24"/>
          <w:vertAlign w:val="superscript"/>
        </w:rPr>
        <w:t>13</w:t>
      </w:r>
      <w:r>
        <w:rPr>
          <w:rFonts w:ascii="Times New Roman" w:hAnsi="Times New Roman" w:cs="Times New Roman"/>
          <w:sz w:val="24"/>
          <w:szCs w:val="24"/>
        </w:rPr>
        <w:t xml:space="preserve"> Speak thou also unto the children of Israel, saying, Verily my sabbaths ye shall keep, for it is a—</w:t>
      </w:r>
      <w:r w:rsidRPr="007C4555">
        <w:rPr>
          <w:rFonts w:ascii="Times New Roman" w:hAnsi="Times New Roman" w:cs="Times New Roman"/>
          <w:i/>
          <w:sz w:val="24"/>
          <w:szCs w:val="24"/>
        </w:rPr>
        <w:t>what?</w:t>
      </w:r>
      <w:r>
        <w:rPr>
          <w:rFonts w:ascii="Times New Roman" w:hAnsi="Times New Roman" w:cs="Times New Roman"/>
          <w:sz w:val="24"/>
          <w:szCs w:val="24"/>
        </w:rPr>
        <w:t xml:space="preserve">—“a </w:t>
      </w:r>
      <w:r>
        <w:rPr>
          <w:rFonts w:ascii="Times New Roman" w:hAnsi="Times New Roman" w:cs="Times New Roman"/>
          <w:i/>
          <w:sz w:val="24"/>
          <w:szCs w:val="24"/>
        </w:rPr>
        <w:t>sign</w:t>
      </w:r>
      <w:r>
        <w:rPr>
          <w:rFonts w:ascii="Times New Roman" w:hAnsi="Times New Roman" w:cs="Times New Roman"/>
          <w:sz w:val="24"/>
          <w:szCs w:val="24"/>
        </w:rPr>
        <w:t xml:space="preserve"> between me and you throughout your generations; that </w:t>
      </w:r>
      <w:r>
        <w:rPr>
          <w:rFonts w:ascii="Times New Roman" w:hAnsi="Times New Roman" w:cs="Times New Roman"/>
          <w:i/>
          <w:sz w:val="24"/>
          <w:szCs w:val="24"/>
        </w:rPr>
        <w:t>ye</w:t>
      </w:r>
      <w:r>
        <w:rPr>
          <w:rFonts w:ascii="Times New Roman" w:hAnsi="Times New Roman" w:cs="Times New Roman"/>
          <w:sz w:val="24"/>
          <w:szCs w:val="24"/>
        </w:rPr>
        <w:t xml:space="preserve"> may know that I </w:t>
      </w:r>
      <w:r>
        <w:rPr>
          <w:rFonts w:ascii="Times New Roman" w:hAnsi="Times New Roman" w:cs="Times New Roman"/>
          <w:i/>
          <w:sz w:val="24"/>
          <w:szCs w:val="24"/>
        </w:rPr>
        <w:t>am</w:t>
      </w:r>
      <w:r>
        <w:rPr>
          <w:rFonts w:ascii="Times New Roman" w:hAnsi="Times New Roman" w:cs="Times New Roman"/>
          <w:sz w:val="24"/>
          <w:szCs w:val="24"/>
        </w:rPr>
        <w:t xml:space="preserve"> the </w:t>
      </w:r>
      <w:r w:rsidRPr="007C4555">
        <w:rPr>
          <w:rFonts w:ascii="Times New Roman" w:hAnsi="Times New Roman" w:cs="Times New Roman"/>
          <w:smallCaps/>
          <w:sz w:val="24"/>
          <w:szCs w:val="24"/>
        </w:rPr>
        <w:t>Lord</w:t>
      </w:r>
      <w:r>
        <w:rPr>
          <w:rFonts w:ascii="Times New Roman" w:hAnsi="Times New Roman" w:cs="Times New Roman"/>
          <w:sz w:val="24"/>
          <w:szCs w:val="24"/>
        </w:rPr>
        <w:t xml:space="preserve"> that doth sanctify you.”  Exodus 31;13 (KJV).</w:t>
      </w:r>
    </w:p>
    <w:p w:rsidR="0011311B" w:rsidRDefault="007C4555" w:rsidP="0011311B">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 </w:t>
      </w:r>
    </w:p>
    <w:p w:rsidR="0011311B" w:rsidRDefault="007C4555" w:rsidP="00FB13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if you go to Ezekiel 20</w:t>
      </w:r>
      <w:r w:rsidR="00FB139A">
        <w:rPr>
          <w:rFonts w:ascii="Times New Roman" w:hAnsi="Times New Roman" w:cs="Times New Roman"/>
          <w:sz w:val="24"/>
          <w:szCs w:val="24"/>
        </w:rPr>
        <w:t>:12:  Ezekiel 20:12, speaking of this sign.</w:t>
      </w:r>
    </w:p>
    <w:p w:rsidR="00FB139A" w:rsidRDefault="00FB139A" w:rsidP="0011311B">
      <w:pPr>
        <w:spacing w:after="0" w:line="240" w:lineRule="auto"/>
        <w:ind w:right="720"/>
        <w:jc w:val="both"/>
        <w:rPr>
          <w:rFonts w:ascii="Times New Roman" w:hAnsi="Times New Roman" w:cs="Times New Roman"/>
          <w:sz w:val="24"/>
          <w:szCs w:val="24"/>
        </w:rPr>
      </w:pPr>
    </w:p>
    <w:p w:rsidR="00FB139A" w:rsidRPr="00FB139A" w:rsidRDefault="00FB139A" w:rsidP="00FB139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B139A">
        <w:rPr>
          <w:rFonts w:ascii="Times New Roman" w:hAnsi="Times New Roman" w:cs="Times New Roman"/>
          <w:b/>
          <w:sz w:val="24"/>
          <w:szCs w:val="24"/>
          <w:vertAlign w:val="superscript"/>
        </w:rPr>
        <w:t>12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Moreover also I gave them my sabbaths, to be a sign between me and them, that they might know that I </w:t>
      </w:r>
      <w:r>
        <w:rPr>
          <w:rFonts w:ascii="Times New Roman" w:hAnsi="Times New Roman" w:cs="Times New Roman"/>
          <w:i/>
          <w:sz w:val="24"/>
          <w:szCs w:val="24"/>
        </w:rPr>
        <w:t>am</w:t>
      </w:r>
      <w:r>
        <w:rPr>
          <w:rFonts w:ascii="Times New Roman" w:hAnsi="Times New Roman" w:cs="Times New Roman"/>
          <w:sz w:val="24"/>
          <w:szCs w:val="24"/>
        </w:rPr>
        <w:t xml:space="preserve"> the </w:t>
      </w:r>
      <w:r w:rsidRPr="00FB139A">
        <w:rPr>
          <w:rFonts w:ascii="Times New Roman" w:hAnsi="Times New Roman" w:cs="Times New Roman"/>
          <w:smallCaps/>
          <w:sz w:val="24"/>
          <w:szCs w:val="24"/>
        </w:rPr>
        <w:t>Lord</w:t>
      </w:r>
      <w:r>
        <w:rPr>
          <w:rFonts w:ascii="Times New Roman" w:hAnsi="Times New Roman" w:cs="Times New Roman"/>
          <w:sz w:val="24"/>
          <w:szCs w:val="24"/>
        </w:rPr>
        <w:t xml:space="preserve"> that sanctify them.”  Ezekiel 20:12 (KJV).</w:t>
      </w:r>
    </w:p>
    <w:p w:rsidR="00FB139A" w:rsidRDefault="00FB139A" w:rsidP="0011311B">
      <w:pPr>
        <w:spacing w:after="0" w:line="240" w:lineRule="auto"/>
        <w:ind w:right="720"/>
        <w:jc w:val="both"/>
        <w:rPr>
          <w:rFonts w:ascii="Times New Roman" w:hAnsi="Times New Roman" w:cs="Times New Roman"/>
          <w:sz w:val="24"/>
          <w:szCs w:val="24"/>
        </w:rPr>
      </w:pPr>
    </w:p>
    <w:p w:rsidR="00FB139A" w:rsidRDefault="00FB139A" w:rsidP="001848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sign that the Holy Spirit places in the 144,000, the character of Christ, is represented by the Sabbath.</w:t>
      </w:r>
    </w:p>
    <w:p w:rsidR="0011311B" w:rsidRDefault="0011311B" w:rsidP="0011311B">
      <w:pPr>
        <w:spacing w:after="0" w:line="240" w:lineRule="auto"/>
        <w:ind w:right="720"/>
        <w:jc w:val="both"/>
        <w:rPr>
          <w:rFonts w:ascii="Times New Roman" w:hAnsi="Times New Roman" w:cs="Times New Roman"/>
          <w:sz w:val="24"/>
          <w:szCs w:val="24"/>
        </w:rPr>
      </w:pPr>
    </w:p>
    <w:p w:rsidR="0011311B" w:rsidRDefault="0011311B" w:rsidP="00F44E0A">
      <w:pPr>
        <w:pStyle w:val="Heading3"/>
      </w:pPr>
      <w:bookmarkStart w:id="238" w:name="_Toc529257589"/>
      <w:r>
        <w:t>The Sign of Satan</w:t>
      </w:r>
      <w:bookmarkEnd w:id="238"/>
    </w:p>
    <w:p w:rsidR="0011311B" w:rsidRDefault="00FB139A" w:rsidP="001848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sign of Satan also represents the character that is put into mankind through the efforts of the False Prophet.</w:t>
      </w:r>
    </w:p>
    <w:p w:rsidR="00FB139A" w:rsidRDefault="00FB139A" w:rsidP="0011311B">
      <w:pPr>
        <w:spacing w:after="0" w:line="240" w:lineRule="auto"/>
        <w:ind w:right="720"/>
        <w:jc w:val="both"/>
        <w:rPr>
          <w:rFonts w:ascii="Times New Roman" w:hAnsi="Times New Roman" w:cs="Times New Roman"/>
          <w:sz w:val="24"/>
          <w:szCs w:val="24"/>
        </w:rPr>
      </w:pPr>
    </w:p>
    <w:p w:rsidR="0011311B" w:rsidRPr="00F44E0A" w:rsidRDefault="0011311B" w:rsidP="00F44E0A">
      <w:pPr>
        <w:pStyle w:val="Heading3"/>
        <w:ind w:firstLine="720"/>
        <w:rPr>
          <w:b w:val="0"/>
          <w:smallCaps w:val="0"/>
          <w:u w:val="single"/>
        </w:rPr>
      </w:pPr>
      <w:bookmarkStart w:id="239" w:name="_Toc529257590"/>
      <w:r w:rsidRPr="00F44E0A">
        <w:rPr>
          <w:b w:val="0"/>
          <w:smallCaps w:val="0"/>
          <w:u w:val="single"/>
        </w:rPr>
        <w:t>Revelation 13:16-18</w:t>
      </w:r>
      <w:bookmarkEnd w:id="239"/>
    </w:p>
    <w:p w:rsidR="00202913" w:rsidRDefault="00202913" w:rsidP="00DD3610">
      <w:pPr>
        <w:spacing w:after="0" w:line="240" w:lineRule="auto"/>
        <w:jc w:val="both"/>
        <w:rPr>
          <w:rFonts w:ascii="Times New Roman" w:hAnsi="Times New Roman" w:cs="Times New Roman"/>
          <w:sz w:val="24"/>
          <w:szCs w:val="24"/>
        </w:rPr>
      </w:pPr>
    </w:p>
    <w:p w:rsidR="00202913" w:rsidRDefault="00FB139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13, verses 16 through 18, we will just read verse 16 because we just read verse 17 and 18.  Verse 16, speaking of the False Prophet (the United States), it says,</w:t>
      </w:r>
    </w:p>
    <w:p w:rsidR="00FB139A" w:rsidRDefault="00FB139A" w:rsidP="00DD3610">
      <w:pPr>
        <w:spacing w:after="0" w:line="240" w:lineRule="auto"/>
        <w:jc w:val="both"/>
        <w:rPr>
          <w:rFonts w:ascii="Times New Roman" w:hAnsi="Times New Roman" w:cs="Times New Roman"/>
          <w:sz w:val="24"/>
          <w:szCs w:val="24"/>
        </w:rPr>
      </w:pPr>
    </w:p>
    <w:p w:rsidR="00FB139A" w:rsidRPr="00256EA2" w:rsidRDefault="00FB139A" w:rsidP="00FB139A">
      <w:pPr>
        <w:pStyle w:val="NormalWeb"/>
        <w:spacing w:before="0" w:beforeAutospacing="0" w:after="0" w:afterAutospacing="0"/>
        <w:ind w:left="720" w:right="720"/>
        <w:jc w:val="both"/>
        <w:rPr>
          <w:color w:val="000000"/>
        </w:rPr>
      </w:pPr>
      <w:r w:rsidRPr="00FB139A">
        <w:rPr>
          <w:rStyle w:val="text"/>
          <w:b/>
          <w:bCs/>
          <w:color w:val="000000"/>
        </w:rPr>
        <w:t>“</w:t>
      </w:r>
      <w:r w:rsidRPr="00FB139A">
        <w:rPr>
          <w:rStyle w:val="text"/>
          <w:b/>
          <w:bCs/>
          <w:color w:val="000000"/>
          <w:vertAlign w:val="superscript"/>
        </w:rPr>
        <w:t xml:space="preserve">16 </w:t>
      </w:r>
      <w:r w:rsidRPr="00FB139A">
        <w:rPr>
          <w:rStyle w:val="text"/>
          <w:b/>
          <w:bCs/>
          <w:color w:val="000000"/>
        </w:rPr>
        <w:t>And he causeth all, both small and great, rich and poor, free and bond, to receive a mark in their right hand, or in their foreheads;</w:t>
      </w:r>
      <w:r>
        <w:rPr>
          <w:rStyle w:val="text"/>
          <w:bCs/>
          <w:color w:val="000000"/>
        </w:rPr>
        <w:t xml:space="preserve">  </w:t>
      </w:r>
      <w:r w:rsidRPr="00256EA2">
        <w:rPr>
          <w:rStyle w:val="text"/>
          <w:b/>
          <w:bCs/>
          <w:color w:val="000000"/>
          <w:vertAlign w:val="superscript"/>
        </w:rPr>
        <w:t>17 </w:t>
      </w:r>
      <w:r w:rsidRPr="00256EA2">
        <w:rPr>
          <w:rStyle w:val="text"/>
          <w:color w:val="000000"/>
        </w:rPr>
        <w:t>And that no man might buy or sell, save he that had the mark, or the name of the beast, or the number of his name.</w:t>
      </w:r>
      <w:r>
        <w:rPr>
          <w:rStyle w:val="text"/>
          <w:color w:val="000000"/>
        </w:rPr>
        <w:t xml:space="preserve">  </w:t>
      </w:r>
      <w:r w:rsidRPr="00256EA2">
        <w:rPr>
          <w:rStyle w:val="text"/>
          <w:b/>
          <w:bCs/>
          <w:color w:val="000000"/>
          <w:vertAlign w:val="superscript"/>
        </w:rPr>
        <w:t>18 </w:t>
      </w:r>
      <w:r w:rsidRPr="00256EA2">
        <w:rPr>
          <w:rStyle w:val="text"/>
          <w:color w:val="000000"/>
        </w:rPr>
        <w:t>Here is wisdom. Let him that hath understanding count the number of the beast: for it is the number of a man; and his number is Six hundred threescore and six.</w:t>
      </w:r>
      <w:r>
        <w:rPr>
          <w:rStyle w:val="text"/>
          <w:color w:val="000000"/>
        </w:rPr>
        <w:t>”  Revelation 13:16-18</w:t>
      </w:r>
    </w:p>
    <w:p w:rsidR="00FB139A" w:rsidRDefault="00FB139A" w:rsidP="00FB139A">
      <w:pPr>
        <w:spacing w:after="0" w:line="240" w:lineRule="auto"/>
        <w:jc w:val="both"/>
        <w:rPr>
          <w:rFonts w:ascii="Times New Roman" w:hAnsi="Times New Roman" w:cs="Times New Roman"/>
          <w:sz w:val="24"/>
          <w:szCs w:val="24"/>
        </w:rPr>
      </w:pPr>
    </w:p>
    <w:p w:rsidR="00FB139A" w:rsidRDefault="00FB139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is this mark?  It is the Sunday observance.  This is the mark of the Beast.  They receive the sign identifying the character that they have developed.  It is produced through the efforts of the False Prophet of Bible prophecy, in contrast with the sign that the 144,000 receive that is accomplished in the Dispensation of the Holy Spirit.  These are counterfeit lines of prophecy.</w:t>
      </w:r>
    </w:p>
    <w:p w:rsidR="00202913" w:rsidRDefault="00FB139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02913" w:rsidRDefault="00C3451A" w:rsidP="00C3451A">
      <w:pPr>
        <w:pStyle w:val="Heading3"/>
      </w:pPr>
      <w:bookmarkStart w:id="240" w:name="_Toc529257591"/>
      <w:r>
        <w:t>Image of God</w:t>
      </w:r>
      <w:bookmarkEnd w:id="240"/>
    </w:p>
    <w:p w:rsidR="00202913" w:rsidRDefault="00C345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Christ’s Object Lessons, </w:t>
      </w:r>
      <w:r>
        <w:rPr>
          <w:rFonts w:ascii="Times New Roman" w:hAnsi="Times New Roman" w:cs="Times New Roman"/>
          <w:sz w:val="24"/>
          <w:szCs w:val="24"/>
        </w:rPr>
        <w:t>page 69, it says,</w:t>
      </w:r>
    </w:p>
    <w:p w:rsidR="00C3451A" w:rsidRDefault="00C3451A" w:rsidP="00DD3610">
      <w:pPr>
        <w:spacing w:after="0" w:line="240" w:lineRule="auto"/>
        <w:jc w:val="both"/>
        <w:rPr>
          <w:rFonts w:ascii="Times New Roman" w:hAnsi="Times New Roman" w:cs="Times New Roman"/>
          <w:sz w:val="24"/>
          <w:szCs w:val="24"/>
        </w:rPr>
      </w:pPr>
    </w:p>
    <w:p w:rsidR="00C3451A" w:rsidRPr="00C3451A" w:rsidRDefault="00C3451A" w:rsidP="00C3451A">
      <w:pPr>
        <w:autoSpaceDE w:val="0"/>
        <w:autoSpaceDN w:val="0"/>
        <w:adjustRightInd w:val="0"/>
        <w:spacing w:after="0" w:line="240" w:lineRule="auto"/>
        <w:ind w:left="720" w:right="720"/>
        <w:jc w:val="both"/>
        <w:rPr>
          <w:rFonts w:ascii="Times New Roman" w:hAnsi="Times New Roman" w:cs="Times New Roman"/>
          <w:sz w:val="24"/>
          <w:szCs w:val="24"/>
        </w:rPr>
      </w:pPr>
      <w:r w:rsidRPr="00C3451A">
        <w:rPr>
          <w:rFonts w:ascii="Times New Roman" w:hAnsi="Times New Roman" w:cs="Times New Roman"/>
          <w:sz w:val="24"/>
          <w:szCs w:val="24"/>
        </w:rPr>
        <w:t>“‘When the fruit is brought forth, immediately he putteth in the sickle, because the</w:t>
      </w:r>
      <w:r>
        <w:rPr>
          <w:rFonts w:ascii="Times New Roman" w:hAnsi="Times New Roman" w:cs="Times New Roman"/>
          <w:sz w:val="24"/>
          <w:szCs w:val="24"/>
        </w:rPr>
        <w:t xml:space="preserve"> </w:t>
      </w:r>
      <w:r w:rsidRPr="00C3451A">
        <w:rPr>
          <w:rFonts w:ascii="Times New Roman" w:hAnsi="Times New Roman" w:cs="Times New Roman"/>
          <w:sz w:val="24"/>
          <w:szCs w:val="24"/>
        </w:rPr>
        <w:t xml:space="preserve">harvest is come.’ Christ is waiting with longing desire for the manifestation of </w:t>
      </w:r>
      <w:r w:rsidRPr="00C3451A">
        <w:rPr>
          <w:rFonts w:ascii="Times New Roman" w:hAnsi="Times New Roman" w:cs="Times New Roman"/>
          <w:sz w:val="24"/>
          <w:szCs w:val="24"/>
        </w:rPr>
        <w:lastRenderedPageBreak/>
        <w:t>Himself in His</w:t>
      </w:r>
      <w:r>
        <w:rPr>
          <w:rFonts w:ascii="Times New Roman" w:hAnsi="Times New Roman" w:cs="Times New Roman"/>
          <w:sz w:val="24"/>
          <w:szCs w:val="24"/>
        </w:rPr>
        <w:t xml:space="preserve"> </w:t>
      </w:r>
      <w:r w:rsidRPr="00C3451A">
        <w:rPr>
          <w:rFonts w:ascii="Times New Roman" w:hAnsi="Times New Roman" w:cs="Times New Roman"/>
          <w:sz w:val="24"/>
          <w:szCs w:val="24"/>
        </w:rPr>
        <w:t>church. When the character of Christ shall be perfectly reproduced in His people, then He will</w:t>
      </w:r>
      <w:r>
        <w:rPr>
          <w:rFonts w:ascii="Times New Roman" w:hAnsi="Times New Roman" w:cs="Times New Roman"/>
          <w:sz w:val="24"/>
          <w:szCs w:val="24"/>
        </w:rPr>
        <w:t xml:space="preserve"> </w:t>
      </w:r>
      <w:r w:rsidRPr="00C3451A">
        <w:rPr>
          <w:rFonts w:ascii="Times New Roman" w:hAnsi="Times New Roman" w:cs="Times New Roman"/>
          <w:sz w:val="24"/>
          <w:szCs w:val="24"/>
        </w:rPr>
        <w:t xml:space="preserve">come to claim them as His own.” </w:t>
      </w:r>
      <w:r w:rsidRPr="00C3451A">
        <w:rPr>
          <w:rFonts w:ascii="Times New Roman" w:hAnsi="Times New Roman" w:cs="Times New Roman"/>
          <w:i/>
          <w:iCs/>
          <w:sz w:val="24"/>
          <w:szCs w:val="24"/>
        </w:rPr>
        <w:t>Christ’s Object Lessons</w:t>
      </w:r>
      <w:r w:rsidRPr="00C3451A">
        <w:rPr>
          <w:rFonts w:ascii="Times New Roman" w:hAnsi="Times New Roman" w:cs="Times New Roman"/>
          <w:sz w:val="24"/>
          <w:szCs w:val="24"/>
        </w:rPr>
        <w:t>. 69.</w:t>
      </w:r>
    </w:p>
    <w:p w:rsidR="00202913" w:rsidRDefault="00202913" w:rsidP="00DD3610">
      <w:pPr>
        <w:spacing w:after="0" w:line="240" w:lineRule="auto"/>
        <w:jc w:val="both"/>
        <w:rPr>
          <w:rFonts w:ascii="Times New Roman" w:hAnsi="Times New Roman" w:cs="Times New Roman"/>
          <w:sz w:val="24"/>
          <w:szCs w:val="24"/>
        </w:rPr>
      </w:pPr>
    </w:p>
    <w:p w:rsidR="00C3451A" w:rsidRDefault="00C345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image of God, is the character of Christ perfectly reproduced in His people.</w:t>
      </w:r>
    </w:p>
    <w:p w:rsidR="00C3451A" w:rsidRDefault="00C3451A" w:rsidP="00DD3610">
      <w:pPr>
        <w:spacing w:after="0" w:line="240" w:lineRule="auto"/>
        <w:jc w:val="both"/>
        <w:rPr>
          <w:rFonts w:ascii="Times New Roman" w:hAnsi="Times New Roman" w:cs="Times New Roman"/>
          <w:sz w:val="24"/>
          <w:szCs w:val="24"/>
        </w:rPr>
      </w:pPr>
    </w:p>
    <w:p w:rsidR="00202913" w:rsidRDefault="00C3451A" w:rsidP="00C3451A">
      <w:pPr>
        <w:pStyle w:val="Heading3"/>
      </w:pPr>
      <w:bookmarkStart w:id="241" w:name="_Toc529257592"/>
      <w:r>
        <w:t>Image of the Beast</w:t>
      </w:r>
      <w:bookmarkEnd w:id="241"/>
    </w:p>
    <w:p w:rsidR="00C3451A" w:rsidRDefault="00C345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image of the Beast.</w:t>
      </w:r>
    </w:p>
    <w:p w:rsidR="00C3451A" w:rsidRDefault="00C3451A" w:rsidP="00DD3610">
      <w:pPr>
        <w:spacing w:after="0" w:line="240" w:lineRule="auto"/>
        <w:jc w:val="both"/>
        <w:rPr>
          <w:rFonts w:ascii="Times New Roman" w:hAnsi="Times New Roman" w:cs="Times New Roman"/>
          <w:sz w:val="24"/>
          <w:szCs w:val="24"/>
        </w:rPr>
      </w:pPr>
    </w:p>
    <w:p w:rsidR="00C3451A" w:rsidRPr="00C3451A" w:rsidRDefault="00C3451A" w:rsidP="00C3451A">
      <w:pPr>
        <w:pStyle w:val="Heading3"/>
        <w:ind w:firstLine="720"/>
        <w:rPr>
          <w:b w:val="0"/>
          <w:smallCaps w:val="0"/>
          <w:u w:val="single"/>
        </w:rPr>
      </w:pPr>
      <w:bookmarkStart w:id="242" w:name="_Toc529257593"/>
      <w:r w:rsidRPr="00C3451A">
        <w:rPr>
          <w:b w:val="0"/>
          <w:smallCaps w:val="0"/>
          <w:u w:val="single"/>
        </w:rPr>
        <w:t>Revelation 13:11, 14</w:t>
      </w:r>
      <w:bookmarkEnd w:id="242"/>
    </w:p>
    <w:p w:rsidR="00C3451A" w:rsidRDefault="00C3451A" w:rsidP="00DD3610">
      <w:pPr>
        <w:spacing w:after="0" w:line="240" w:lineRule="auto"/>
        <w:jc w:val="both"/>
        <w:rPr>
          <w:rFonts w:ascii="Times New Roman" w:hAnsi="Times New Roman" w:cs="Times New Roman"/>
          <w:sz w:val="24"/>
          <w:szCs w:val="24"/>
        </w:rPr>
      </w:pPr>
    </w:p>
    <w:p w:rsidR="00C3451A" w:rsidRPr="006C338D" w:rsidRDefault="006C338D" w:rsidP="00C3451A">
      <w:pPr>
        <w:pStyle w:val="NormalWeb"/>
        <w:spacing w:before="0" w:beforeAutospacing="0" w:after="0" w:afterAutospacing="0"/>
        <w:ind w:left="720" w:right="720"/>
        <w:jc w:val="both"/>
        <w:rPr>
          <w:color w:val="000000"/>
        </w:rPr>
      </w:pPr>
      <w:r>
        <w:rPr>
          <w:rStyle w:val="text"/>
          <w:bCs/>
          <w:color w:val="000000"/>
        </w:rPr>
        <w:t>“</w:t>
      </w:r>
      <w:r w:rsidRPr="006C338D">
        <w:rPr>
          <w:rStyle w:val="text"/>
          <w:b/>
          <w:bCs/>
          <w:color w:val="000000"/>
          <w:vertAlign w:val="superscript"/>
        </w:rPr>
        <w:t>11</w:t>
      </w:r>
      <w:r w:rsidR="00C3451A" w:rsidRPr="006C338D">
        <w:rPr>
          <w:rStyle w:val="text"/>
          <w:b/>
          <w:bCs/>
          <w:color w:val="000000"/>
          <w:vertAlign w:val="superscript"/>
        </w:rPr>
        <w:t> </w:t>
      </w:r>
      <w:r w:rsidRPr="006C338D">
        <w:rPr>
          <w:rStyle w:val="text"/>
          <w:bCs/>
          <w:color w:val="000000"/>
        </w:rPr>
        <w:t>And</w:t>
      </w:r>
      <w:r>
        <w:rPr>
          <w:rStyle w:val="text"/>
          <w:bCs/>
          <w:color w:val="000000"/>
        </w:rPr>
        <w:t xml:space="preserve"> I beheld another beast coming up out of the east; and he had two horns like a lab, and he spake as a dragon.  </w:t>
      </w:r>
      <w:r w:rsidR="00C3451A" w:rsidRPr="006C338D">
        <w:rPr>
          <w:rStyle w:val="text"/>
          <w:b/>
          <w:bCs/>
          <w:color w:val="000000"/>
          <w:vertAlign w:val="superscript"/>
        </w:rPr>
        <w:t>14 </w:t>
      </w:r>
      <w:r w:rsidR="00C3451A" w:rsidRPr="006C338D">
        <w:rPr>
          <w:rStyle w:val="text"/>
          <w:color w:val="000000"/>
        </w:rPr>
        <w:t xml:space="preserve">And deceiveth them that dwell on the earth by </w:t>
      </w:r>
      <w:r w:rsidR="00C3451A" w:rsidRPr="006C338D">
        <w:rPr>
          <w:rStyle w:val="text"/>
          <w:i/>
          <w:color w:val="000000"/>
        </w:rPr>
        <w:t>the means of</w:t>
      </w:r>
      <w:r w:rsidR="00C3451A" w:rsidRPr="006C338D">
        <w:rPr>
          <w:rStyle w:val="text"/>
          <w:color w:val="000000"/>
        </w:rPr>
        <w:t xml:space="preserve"> those miracles which he had power to do in the sight of the beast; saying to them that dwell on the earth, that they should make an image to the beast, which had the wound by a sword, and did live.</w:t>
      </w:r>
      <w:r w:rsidRPr="006C338D">
        <w:rPr>
          <w:rStyle w:val="text"/>
          <w:color w:val="000000"/>
        </w:rPr>
        <w:t>”  Revelation 13:11, and 14</w:t>
      </w:r>
    </w:p>
    <w:p w:rsidR="00C3451A" w:rsidRDefault="00C3451A" w:rsidP="00C3451A">
      <w:pPr>
        <w:spacing w:after="0" w:line="240" w:lineRule="auto"/>
        <w:jc w:val="both"/>
        <w:rPr>
          <w:rFonts w:ascii="Times New Roman" w:hAnsi="Times New Roman" w:cs="Times New Roman"/>
          <w:sz w:val="24"/>
          <w:szCs w:val="24"/>
        </w:rPr>
      </w:pPr>
    </w:p>
    <w:p w:rsidR="00C3451A" w:rsidRDefault="00C345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13:11 and 14, the United States sets up an image to the Beast.  The only definition for the image of the Beast in God’s Word is the combination of church and state, with the church in control over the relationship.  When the United States passes a Sunday law, the image of the Beast will have been formed in the United States.  The Protestants will have taken control of the government and are using the political branch of the United States to accomplishment of their dogmas, and the symbol of which at this time is the sign of Rome’s power, The Sunday Law.</w:t>
      </w:r>
    </w:p>
    <w:p w:rsidR="00C3451A" w:rsidRDefault="00C345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14, the United States, also, forces the world to set up an image of the Beast, which is a combination of church and state, with the church in control of the relationship.  This is when the Ten Kings of Revelation 17 (the state) agree to give their kingdom to the Papacy (the Beast); because, the False Prophet of Bible prophecy has deceived the world into doing this very thing.</w:t>
      </w:r>
    </w:p>
    <w:p w:rsidR="006C338D" w:rsidRDefault="006C338D" w:rsidP="006C33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image of God is to be reproduced in His people through the power of the Holy Spirit.</w:t>
      </w:r>
    </w:p>
    <w:p w:rsidR="006C338D" w:rsidRDefault="006C338D" w:rsidP="006C33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image of the Beast is going to be produced in the world through the power of the United States (the False Prophet).</w:t>
      </w:r>
    </w:p>
    <w:p w:rsidR="006C338D" w:rsidRDefault="006C338D" w:rsidP="00DD3610">
      <w:pPr>
        <w:spacing w:after="0" w:line="240" w:lineRule="auto"/>
        <w:jc w:val="both"/>
        <w:rPr>
          <w:rFonts w:ascii="Times New Roman" w:hAnsi="Times New Roman" w:cs="Times New Roman"/>
          <w:sz w:val="24"/>
          <w:szCs w:val="24"/>
        </w:rPr>
      </w:pPr>
    </w:p>
    <w:p w:rsidR="00C3451A" w:rsidRDefault="00C3451A" w:rsidP="00C3451A">
      <w:pPr>
        <w:pStyle w:val="Heading3"/>
      </w:pPr>
      <w:bookmarkStart w:id="243" w:name="_Toc529257594"/>
      <w:r>
        <w:t>Image of God within Individuals</w:t>
      </w:r>
      <w:bookmarkEnd w:id="243"/>
    </w:p>
    <w:p w:rsidR="00C3451A" w:rsidRDefault="006C338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image of God in individuals.</w:t>
      </w:r>
    </w:p>
    <w:p w:rsidR="006C338D" w:rsidRDefault="006C338D" w:rsidP="00DD3610">
      <w:pPr>
        <w:spacing w:after="0" w:line="240" w:lineRule="auto"/>
        <w:jc w:val="both"/>
        <w:rPr>
          <w:rFonts w:ascii="Times New Roman" w:hAnsi="Times New Roman" w:cs="Times New Roman"/>
          <w:sz w:val="24"/>
          <w:szCs w:val="24"/>
        </w:rPr>
      </w:pPr>
    </w:p>
    <w:p w:rsidR="00C3451A" w:rsidRPr="00C3451A" w:rsidRDefault="00C3451A" w:rsidP="00C3451A">
      <w:pPr>
        <w:pStyle w:val="Heading3"/>
        <w:ind w:firstLine="720"/>
        <w:rPr>
          <w:b w:val="0"/>
          <w:smallCaps w:val="0"/>
          <w:u w:val="single"/>
        </w:rPr>
      </w:pPr>
      <w:bookmarkStart w:id="244" w:name="_Toc529257595"/>
      <w:r w:rsidRPr="00C3451A">
        <w:rPr>
          <w:b w:val="0"/>
          <w:smallCaps w:val="0"/>
          <w:u w:val="single"/>
        </w:rPr>
        <w:t>2 Corinthians 3:18</w:t>
      </w:r>
      <w:bookmarkEnd w:id="244"/>
    </w:p>
    <w:p w:rsidR="00202913" w:rsidRDefault="00202913" w:rsidP="00DD3610">
      <w:pPr>
        <w:spacing w:after="0" w:line="240" w:lineRule="auto"/>
        <w:jc w:val="both"/>
        <w:rPr>
          <w:rFonts w:ascii="Times New Roman" w:hAnsi="Times New Roman" w:cs="Times New Roman"/>
          <w:sz w:val="24"/>
          <w:szCs w:val="24"/>
        </w:rPr>
      </w:pPr>
    </w:p>
    <w:p w:rsidR="00C3451A" w:rsidRDefault="006C338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Corinthians 3:18:  2 Corinthians 3:18 says, in terms of how it is accomplished,</w:t>
      </w:r>
    </w:p>
    <w:p w:rsidR="00C3451A" w:rsidRDefault="00C3451A" w:rsidP="00DD3610">
      <w:pPr>
        <w:spacing w:after="0" w:line="240" w:lineRule="auto"/>
        <w:jc w:val="both"/>
        <w:rPr>
          <w:rFonts w:ascii="Times New Roman" w:hAnsi="Times New Roman" w:cs="Times New Roman"/>
          <w:sz w:val="24"/>
          <w:szCs w:val="24"/>
        </w:rPr>
      </w:pPr>
    </w:p>
    <w:p w:rsidR="006C338D" w:rsidRPr="006C338D" w:rsidRDefault="006C338D" w:rsidP="006C33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C338D">
        <w:rPr>
          <w:rFonts w:ascii="Times New Roman" w:hAnsi="Times New Roman" w:cs="Times New Roman"/>
          <w:b/>
          <w:sz w:val="24"/>
          <w:szCs w:val="24"/>
          <w:vertAlign w:val="superscript"/>
        </w:rPr>
        <w:t>18</w:t>
      </w:r>
      <w:r>
        <w:rPr>
          <w:rFonts w:ascii="Times New Roman" w:hAnsi="Times New Roman" w:cs="Times New Roman"/>
          <w:sz w:val="24"/>
          <w:szCs w:val="24"/>
        </w:rPr>
        <w:t xml:space="preserve"> But we all, with open face beholding as in a glass the glory of the Lord, are changed into the same image from glory to glory, </w:t>
      </w:r>
      <w:r>
        <w:rPr>
          <w:rFonts w:ascii="Times New Roman" w:hAnsi="Times New Roman" w:cs="Times New Roman"/>
          <w:i/>
          <w:sz w:val="24"/>
          <w:szCs w:val="24"/>
        </w:rPr>
        <w:t>even</w:t>
      </w:r>
      <w:r>
        <w:rPr>
          <w:rFonts w:ascii="Times New Roman" w:hAnsi="Times New Roman" w:cs="Times New Roman"/>
          <w:sz w:val="24"/>
          <w:szCs w:val="24"/>
        </w:rPr>
        <w:t xml:space="preserve"> as by the</w:t>
      </w:r>
      <w:r w:rsidR="002A526E">
        <w:rPr>
          <w:rFonts w:ascii="Times New Roman" w:hAnsi="Times New Roman" w:cs="Times New Roman"/>
          <w:sz w:val="24"/>
          <w:szCs w:val="24"/>
        </w:rPr>
        <w:t>”—</w:t>
      </w:r>
      <w:r w:rsidR="002A526E" w:rsidRPr="002A526E">
        <w:rPr>
          <w:rFonts w:ascii="Times New Roman" w:hAnsi="Times New Roman" w:cs="Times New Roman"/>
          <w:i/>
          <w:sz w:val="24"/>
          <w:szCs w:val="24"/>
        </w:rPr>
        <w:t>who?</w:t>
      </w:r>
      <w:r w:rsidR="002A526E">
        <w:rPr>
          <w:rFonts w:ascii="Times New Roman" w:hAnsi="Times New Roman" w:cs="Times New Roman"/>
          <w:sz w:val="24"/>
          <w:szCs w:val="24"/>
        </w:rPr>
        <w:t xml:space="preserve">—“the </w:t>
      </w:r>
      <w:r>
        <w:rPr>
          <w:rFonts w:ascii="Times New Roman" w:hAnsi="Times New Roman" w:cs="Times New Roman"/>
          <w:sz w:val="24"/>
          <w:szCs w:val="24"/>
        </w:rPr>
        <w:t>Spirit of the Lord.</w:t>
      </w:r>
      <w:r w:rsidR="002A526E">
        <w:rPr>
          <w:rFonts w:ascii="Times New Roman" w:hAnsi="Times New Roman" w:cs="Times New Roman"/>
          <w:sz w:val="24"/>
          <w:szCs w:val="24"/>
        </w:rPr>
        <w:t>”  2 Corinthians 3:18 (KJV).</w:t>
      </w:r>
    </w:p>
    <w:p w:rsidR="00202913" w:rsidRDefault="00202913" w:rsidP="00DD3610">
      <w:pPr>
        <w:spacing w:after="0" w:line="240" w:lineRule="auto"/>
        <w:jc w:val="both"/>
        <w:rPr>
          <w:rFonts w:ascii="Times New Roman" w:hAnsi="Times New Roman" w:cs="Times New Roman"/>
          <w:sz w:val="24"/>
          <w:szCs w:val="24"/>
        </w:rPr>
      </w:pPr>
    </w:p>
    <w:p w:rsidR="002A526E" w:rsidRDefault="002A526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Holy Spirit accomplishes this change.</w:t>
      </w:r>
    </w:p>
    <w:p w:rsidR="002A526E" w:rsidRDefault="002A526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what is the famous principle that Sister White </w:t>
      </w:r>
      <w:r w:rsidR="00CE14A5">
        <w:rPr>
          <w:rFonts w:ascii="Times New Roman" w:hAnsi="Times New Roman" w:cs="Times New Roman"/>
          <w:sz w:val="24"/>
          <w:szCs w:val="24"/>
        </w:rPr>
        <w:t>derives</w:t>
      </w:r>
      <w:r>
        <w:rPr>
          <w:rFonts w:ascii="Times New Roman" w:hAnsi="Times New Roman" w:cs="Times New Roman"/>
          <w:sz w:val="24"/>
          <w:szCs w:val="24"/>
        </w:rPr>
        <w:t xml:space="preserve"> from this verse?  By beholding, we become changed.  By beholding Christ, we become changed into His image.</w:t>
      </w:r>
    </w:p>
    <w:p w:rsidR="00202913" w:rsidRDefault="00202913" w:rsidP="00DD3610">
      <w:pPr>
        <w:spacing w:after="0" w:line="240" w:lineRule="auto"/>
        <w:jc w:val="both"/>
        <w:rPr>
          <w:rFonts w:ascii="Times New Roman" w:hAnsi="Times New Roman" w:cs="Times New Roman"/>
          <w:sz w:val="24"/>
          <w:szCs w:val="24"/>
        </w:rPr>
      </w:pPr>
    </w:p>
    <w:p w:rsidR="00202913" w:rsidRDefault="00C3451A" w:rsidP="00C3451A">
      <w:pPr>
        <w:pStyle w:val="Heading3"/>
      </w:pPr>
      <w:bookmarkStart w:id="245" w:name="_Toc529257596"/>
      <w:r>
        <w:t>Image of the Beast within Individuals</w:t>
      </w:r>
      <w:bookmarkEnd w:id="245"/>
    </w:p>
    <w:p w:rsidR="00202913" w:rsidRDefault="006C338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A526E">
        <w:rPr>
          <w:rFonts w:ascii="Times New Roman" w:hAnsi="Times New Roman" w:cs="Times New Roman"/>
          <w:sz w:val="24"/>
          <w:szCs w:val="24"/>
        </w:rPr>
        <w:t xml:space="preserve">And then in </w:t>
      </w:r>
      <w:r w:rsidR="002A526E">
        <w:rPr>
          <w:rFonts w:ascii="Times New Roman" w:hAnsi="Times New Roman" w:cs="Times New Roman"/>
          <w:i/>
          <w:sz w:val="24"/>
          <w:szCs w:val="24"/>
        </w:rPr>
        <w:t xml:space="preserve">Review and Herald, </w:t>
      </w:r>
      <w:r w:rsidR="002A526E">
        <w:rPr>
          <w:rFonts w:ascii="Times New Roman" w:hAnsi="Times New Roman" w:cs="Times New Roman"/>
          <w:sz w:val="24"/>
          <w:szCs w:val="24"/>
        </w:rPr>
        <w:t>July 13, 1897, we are told about how the world is changed into the image of the Beast.  It says,</w:t>
      </w:r>
    </w:p>
    <w:p w:rsidR="002A526E" w:rsidRDefault="002A526E" w:rsidP="00DD3610">
      <w:pPr>
        <w:spacing w:after="0" w:line="240" w:lineRule="auto"/>
        <w:jc w:val="both"/>
        <w:rPr>
          <w:rFonts w:ascii="Times New Roman" w:hAnsi="Times New Roman" w:cs="Times New Roman"/>
          <w:sz w:val="24"/>
          <w:szCs w:val="24"/>
        </w:rPr>
      </w:pPr>
    </w:p>
    <w:p w:rsidR="002A526E" w:rsidRPr="002A526E" w:rsidRDefault="002A526E" w:rsidP="002A526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A526E">
        <w:rPr>
          <w:rFonts w:ascii="Times New Roman" w:hAnsi="Times New Roman" w:cs="Times New Roman"/>
          <w:sz w:val="24"/>
          <w:szCs w:val="24"/>
        </w:rPr>
        <w:t>“The third angel’s message has been sent forth to the world, warning men against</w:t>
      </w:r>
      <w:r>
        <w:rPr>
          <w:rFonts w:ascii="Times New Roman" w:hAnsi="Times New Roman" w:cs="Times New Roman"/>
          <w:sz w:val="24"/>
          <w:szCs w:val="24"/>
        </w:rPr>
        <w:t xml:space="preserve"> </w:t>
      </w:r>
      <w:r w:rsidRPr="002A526E">
        <w:rPr>
          <w:rFonts w:ascii="Times New Roman" w:hAnsi="Times New Roman" w:cs="Times New Roman"/>
          <w:sz w:val="24"/>
          <w:szCs w:val="24"/>
        </w:rPr>
        <w:t>receiving the mark of the beast or of his image in their foreheads or in their hands. To receive</w:t>
      </w:r>
      <w:r>
        <w:rPr>
          <w:rFonts w:ascii="Times New Roman" w:hAnsi="Times New Roman" w:cs="Times New Roman"/>
          <w:sz w:val="24"/>
          <w:szCs w:val="24"/>
        </w:rPr>
        <w:t xml:space="preserve"> </w:t>
      </w:r>
      <w:r w:rsidRPr="002A526E">
        <w:rPr>
          <w:rFonts w:ascii="Times New Roman" w:hAnsi="Times New Roman" w:cs="Times New Roman"/>
          <w:sz w:val="24"/>
          <w:szCs w:val="24"/>
        </w:rPr>
        <w:t>this mark means to come to the same decision as the beast has done, and to advocate the same</w:t>
      </w:r>
      <w:r>
        <w:rPr>
          <w:rFonts w:ascii="Times New Roman" w:hAnsi="Times New Roman" w:cs="Times New Roman"/>
          <w:sz w:val="24"/>
          <w:szCs w:val="24"/>
        </w:rPr>
        <w:t xml:space="preserve"> </w:t>
      </w:r>
      <w:r w:rsidRPr="002A526E">
        <w:rPr>
          <w:rFonts w:ascii="Times New Roman" w:hAnsi="Times New Roman" w:cs="Times New Roman"/>
          <w:sz w:val="24"/>
          <w:szCs w:val="24"/>
        </w:rPr>
        <w:t>ideas, in direct opposition to the Word of God. Of all who receive this mark, God says, ‘The</w:t>
      </w:r>
      <w:r>
        <w:rPr>
          <w:rFonts w:ascii="Times New Roman" w:hAnsi="Times New Roman" w:cs="Times New Roman"/>
          <w:sz w:val="24"/>
          <w:szCs w:val="24"/>
        </w:rPr>
        <w:t xml:space="preserve"> </w:t>
      </w:r>
      <w:r w:rsidRPr="002A526E">
        <w:rPr>
          <w:rFonts w:ascii="Times New Roman" w:hAnsi="Times New Roman" w:cs="Times New Roman"/>
          <w:sz w:val="24"/>
          <w:szCs w:val="24"/>
        </w:rPr>
        <w:t>same shall drink of the wine of the wrath of God, which is poured out without mixture into the</w:t>
      </w:r>
      <w:r>
        <w:rPr>
          <w:rFonts w:ascii="Times New Roman" w:hAnsi="Times New Roman" w:cs="Times New Roman"/>
          <w:sz w:val="24"/>
          <w:szCs w:val="24"/>
        </w:rPr>
        <w:t xml:space="preserve"> </w:t>
      </w:r>
      <w:r w:rsidRPr="002A526E">
        <w:rPr>
          <w:rFonts w:ascii="Times New Roman" w:hAnsi="Times New Roman" w:cs="Times New Roman"/>
          <w:sz w:val="24"/>
          <w:szCs w:val="24"/>
        </w:rPr>
        <w:t>cup of his indignation; and he shall be tormented with fire and brimstone in the presence of the</w:t>
      </w:r>
      <w:r>
        <w:rPr>
          <w:rFonts w:ascii="Times New Roman" w:hAnsi="Times New Roman" w:cs="Times New Roman"/>
          <w:sz w:val="24"/>
          <w:szCs w:val="24"/>
        </w:rPr>
        <w:t xml:space="preserve"> </w:t>
      </w:r>
      <w:r w:rsidRPr="002A526E">
        <w:rPr>
          <w:rFonts w:ascii="Times New Roman" w:hAnsi="Times New Roman" w:cs="Times New Roman"/>
          <w:sz w:val="24"/>
          <w:szCs w:val="24"/>
        </w:rPr>
        <w:t xml:space="preserve">holy angels, and in the presence of the Lamb.’” </w:t>
      </w:r>
      <w:r w:rsidRPr="002A526E">
        <w:rPr>
          <w:rFonts w:ascii="Times New Roman" w:hAnsi="Times New Roman" w:cs="Times New Roman"/>
          <w:i/>
          <w:iCs/>
          <w:sz w:val="24"/>
          <w:szCs w:val="24"/>
        </w:rPr>
        <w:t>Review and Herald</w:t>
      </w:r>
      <w:r w:rsidRPr="002A526E">
        <w:rPr>
          <w:rFonts w:ascii="Times New Roman" w:hAnsi="Times New Roman" w:cs="Times New Roman"/>
          <w:sz w:val="24"/>
          <w:szCs w:val="24"/>
        </w:rPr>
        <w:t>, July 13, 1897.</w:t>
      </w:r>
    </w:p>
    <w:p w:rsidR="00202913" w:rsidRDefault="00202913" w:rsidP="00DD3610">
      <w:pPr>
        <w:spacing w:after="0" w:line="240" w:lineRule="auto"/>
        <w:jc w:val="both"/>
        <w:rPr>
          <w:rFonts w:ascii="Times New Roman" w:hAnsi="Times New Roman" w:cs="Times New Roman"/>
          <w:sz w:val="24"/>
          <w:szCs w:val="24"/>
        </w:rPr>
      </w:pPr>
    </w:p>
    <w:p w:rsidR="00202913" w:rsidRDefault="002A526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will change into the image of Christ by beholding Him:  By beholding, we are changed.  But, those people that r</w:t>
      </w:r>
      <w:r w:rsidR="00A52EE0">
        <w:rPr>
          <w:rFonts w:ascii="Times New Roman" w:hAnsi="Times New Roman" w:cs="Times New Roman"/>
          <w:sz w:val="24"/>
          <w:szCs w:val="24"/>
        </w:rPr>
        <w:t>eceive the image of the Beast, the mark of the beast, they will have formed the same mental process, come to the same decisions as the Beast, by beholding the Beast.</w:t>
      </w:r>
    </w:p>
    <w:p w:rsidR="00A52EE0" w:rsidRDefault="00A52EE0" w:rsidP="00DD3610">
      <w:pPr>
        <w:spacing w:after="0" w:line="240" w:lineRule="auto"/>
        <w:jc w:val="both"/>
        <w:rPr>
          <w:rFonts w:ascii="Times New Roman" w:hAnsi="Times New Roman" w:cs="Times New Roman"/>
          <w:sz w:val="24"/>
          <w:szCs w:val="24"/>
        </w:rPr>
      </w:pPr>
    </w:p>
    <w:p w:rsidR="00620C99" w:rsidRDefault="00620C99" w:rsidP="00DD3610">
      <w:pPr>
        <w:spacing w:after="0" w:line="240" w:lineRule="auto"/>
        <w:jc w:val="both"/>
        <w:rPr>
          <w:rFonts w:ascii="Times New Roman" w:hAnsi="Times New Roman" w:cs="Times New Roman"/>
          <w:sz w:val="24"/>
          <w:szCs w:val="24"/>
        </w:rPr>
      </w:pPr>
    </w:p>
    <w:p w:rsidR="00A52EE0" w:rsidRDefault="00A52EE0" w:rsidP="00A52EE0">
      <w:pPr>
        <w:pStyle w:val="Heading2"/>
        <w:jc w:val="center"/>
      </w:pPr>
      <w:bookmarkStart w:id="246" w:name="_Toc529257597"/>
      <w:r>
        <w:t>The Significance of the Dispensation of the Holy Spirit</w:t>
      </w:r>
      <w:bookmarkEnd w:id="246"/>
    </w:p>
    <w:p w:rsidR="00A52EE0" w:rsidRDefault="00A52EE0" w:rsidP="00DD3610">
      <w:pPr>
        <w:spacing w:after="0" w:line="240" w:lineRule="auto"/>
        <w:jc w:val="both"/>
        <w:rPr>
          <w:rFonts w:ascii="Times New Roman" w:hAnsi="Times New Roman" w:cs="Times New Roman"/>
          <w:sz w:val="24"/>
          <w:szCs w:val="24"/>
        </w:rPr>
      </w:pPr>
    </w:p>
    <w:p w:rsidR="00A52EE0" w:rsidRDefault="00A52EE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we have developed </w:t>
      </w:r>
      <w:r w:rsidR="00CE14A5">
        <w:rPr>
          <w:rFonts w:ascii="Times New Roman" w:hAnsi="Times New Roman" w:cs="Times New Roman"/>
          <w:sz w:val="24"/>
          <w:szCs w:val="24"/>
        </w:rPr>
        <w:t>prophetically that</w:t>
      </w:r>
      <w:r>
        <w:rPr>
          <w:rFonts w:ascii="Times New Roman" w:hAnsi="Times New Roman" w:cs="Times New Roman"/>
          <w:sz w:val="24"/>
          <w:szCs w:val="24"/>
        </w:rPr>
        <w:t xml:space="preserve"> there are three holy dispensations, and there are three unholy dispensations.  We are using prophecy to identify that if the first dispensation is of the Father, and the second dispensation is of the Son, and the third dispensation is of the Holy Spirit, then there must be a Holy Spirit.</w:t>
      </w:r>
    </w:p>
    <w:p w:rsidR="00A52EE0" w:rsidRDefault="00A52EE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Upon a second testimony, we find that the Dragon (Satan) is attempting to personate the Father; and the Papacy (the Pope) is attempting to personate the Son, and the False Prophet is attempting to personate the work of the Holy Spirit.</w:t>
      </w:r>
    </w:p>
    <w:p w:rsidR="00A52EE0" w:rsidRDefault="00A52EE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upon the testimony of two, you have reason to believe that the Holy Spirit is His own entity.</w:t>
      </w:r>
    </w:p>
    <w:p w:rsidR="00A52EE0" w:rsidRPr="00A52EE0" w:rsidRDefault="00A52EE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Let us close this with the statement that we will begin our next presentation with,  </w:t>
      </w:r>
      <w:r>
        <w:rPr>
          <w:rFonts w:ascii="Times New Roman" w:hAnsi="Times New Roman" w:cs="Times New Roman"/>
          <w:i/>
          <w:sz w:val="24"/>
          <w:szCs w:val="24"/>
        </w:rPr>
        <w:t xml:space="preserve">The Review and Herald, </w:t>
      </w:r>
      <w:r>
        <w:rPr>
          <w:rFonts w:ascii="Times New Roman" w:hAnsi="Times New Roman" w:cs="Times New Roman"/>
          <w:sz w:val="24"/>
          <w:szCs w:val="24"/>
        </w:rPr>
        <w:t>February 12, 1895, says,</w:t>
      </w:r>
    </w:p>
    <w:p w:rsidR="00A52EE0" w:rsidRDefault="00A52EE0" w:rsidP="00DD3610">
      <w:pPr>
        <w:spacing w:after="0" w:line="240" w:lineRule="auto"/>
        <w:jc w:val="both"/>
        <w:rPr>
          <w:rFonts w:ascii="Times New Roman" w:hAnsi="Times New Roman" w:cs="Times New Roman"/>
          <w:sz w:val="24"/>
          <w:szCs w:val="24"/>
        </w:rPr>
      </w:pPr>
    </w:p>
    <w:p w:rsidR="00A52EE0" w:rsidRPr="00A52EE0" w:rsidRDefault="00A52EE0" w:rsidP="00A52EE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52EE0">
        <w:rPr>
          <w:rFonts w:ascii="Times New Roman" w:hAnsi="Times New Roman" w:cs="Times New Roman"/>
          <w:sz w:val="24"/>
          <w:szCs w:val="24"/>
        </w:rPr>
        <w:t>“The councils of heaven are looking upon you who claim to have accepted Christ as your</w:t>
      </w:r>
      <w:r>
        <w:rPr>
          <w:rFonts w:ascii="Times New Roman" w:hAnsi="Times New Roman" w:cs="Times New Roman"/>
          <w:sz w:val="24"/>
          <w:szCs w:val="24"/>
        </w:rPr>
        <w:t xml:space="preserve"> </w:t>
      </w:r>
      <w:r w:rsidRPr="00A52EE0">
        <w:rPr>
          <w:rFonts w:ascii="Times New Roman" w:hAnsi="Times New Roman" w:cs="Times New Roman"/>
          <w:sz w:val="24"/>
          <w:szCs w:val="24"/>
        </w:rPr>
        <w:t>personal Saviour, to see you make known the salvation of God to those who sit in darkness. They</w:t>
      </w:r>
      <w:r>
        <w:rPr>
          <w:rFonts w:ascii="Times New Roman" w:hAnsi="Times New Roman" w:cs="Times New Roman"/>
          <w:sz w:val="24"/>
          <w:szCs w:val="24"/>
        </w:rPr>
        <w:t xml:space="preserve"> </w:t>
      </w:r>
      <w:r w:rsidRPr="00A52EE0">
        <w:rPr>
          <w:rFonts w:ascii="Times New Roman" w:hAnsi="Times New Roman" w:cs="Times New Roman"/>
          <w:sz w:val="24"/>
          <w:szCs w:val="24"/>
        </w:rPr>
        <w:t xml:space="preserve">are looking </w:t>
      </w:r>
      <w:r w:rsidRPr="00A52EE0">
        <w:rPr>
          <w:rFonts w:ascii="Times New Roman" w:hAnsi="Times New Roman" w:cs="Times New Roman"/>
          <w:b/>
          <w:bCs/>
          <w:sz w:val="24"/>
          <w:szCs w:val="24"/>
        </w:rPr>
        <w:t>to see you making known the significance of the dispensation of the Holy Spirit</w:t>
      </w:r>
      <w:r w:rsidRPr="00A52EE0">
        <w:rPr>
          <w:rFonts w:ascii="Times New Roman" w:hAnsi="Times New Roman" w:cs="Times New Roman"/>
          <w:sz w:val="24"/>
          <w:szCs w:val="24"/>
        </w:rPr>
        <w:t>;</w:t>
      </w:r>
      <w:r>
        <w:rPr>
          <w:rFonts w:ascii="Times New Roman" w:hAnsi="Times New Roman" w:cs="Times New Roman"/>
          <w:sz w:val="24"/>
          <w:szCs w:val="24"/>
        </w:rPr>
        <w:t xml:space="preserve"> </w:t>
      </w:r>
      <w:r w:rsidRPr="00A52EE0">
        <w:rPr>
          <w:rFonts w:ascii="Times New Roman" w:hAnsi="Times New Roman" w:cs="Times New Roman"/>
          <w:sz w:val="24"/>
          <w:szCs w:val="24"/>
        </w:rPr>
        <w:t>how that through the working of this divine agency the minds of men, corrupted and defiled by</w:t>
      </w:r>
      <w:r>
        <w:rPr>
          <w:rFonts w:ascii="Times New Roman" w:hAnsi="Times New Roman" w:cs="Times New Roman"/>
          <w:sz w:val="24"/>
          <w:szCs w:val="24"/>
        </w:rPr>
        <w:t xml:space="preserve"> </w:t>
      </w:r>
      <w:r w:rsidRPr="00A52EE0">
        <w:rPr>
          <w:rFonts w:ascii="Times New Roman" w:hAnsi="Times New Roman" w:cs="Times New Roman"/>
          <w:sz w:val="24"/>
          <w:szCs w:val="24"/>
        </w:rPr>
        <w:t>sin, may become disenchanted with the lies and presentations of Satan, and turn to Christ as their</w:t>
      </w:r>
      <w:r>
        <w:rPr>
          <w:rFonts w:ascii="Times New Roman" w:hAnsi="Times New Roman" w:cs="Times New Roman"/>
          <w:sz w:val="24"/>
          <w:szCs w:val="24"/>
        </w:rPr>
        <w:t xml:space="preserve"> </w:t>
      </w:r>
      <w:r w:rsidRPr="00A52EE0">
        <w:rPr>
          <w:rFonts w:ascii="Times New Roman" w:hAnsi="Times New Roman" w:cs="Times New Roman"/>
          <w:sz w:val="24"/>
          <w:szCs w:val="24"/>
        </w:rPr>
        <w:t>only hope, their personal Saviour. Christ says: ‘I have chosen you, and ordained you, that you</w:t>
      </w:r>
      <w:r>
        <w:rPr>
          <w:rFonts w:ascii="Times New Roman" w:hAnsi="Times New Roman" w:cs="Times New Roman"/>
          <w:sz w:val="24"/>
          <w:szCs w:val="24"/>
        </w:rPr>
        <w:t xml:space="preserve"> </w:t>
      </w:r>
      <w:r w:rsidRPr="00A52EE0">
        <w:rPr>
          <w:rFonts w:ascii="Times New Roman" w:hAnsi="Times New Roman" w:cs="Times New Roman"/>
          <w:sz w:val="24"/>
          <w:szCs w:val="24"/>
        </w:rPr>
        <w:t>should go and bring forth fruit, and that your fruit should remain.’ As Christ’s ambassador, I</w:t>
      </w:r>
      <w:r>
        <w:rPr>
          <w:rFonts w:ascii="Times New Roman" w:hAnsi="Times New Roman" w:cs="Times New Roman"/>
          <w:sz w:val="24"/>
          <w:szCs w:val="24"/>
        </w:rPr>
        <w:t xml:space="preserve"> </w:t>
      </w:r>
      <w:r w:rsidRPr="00A52EE0">
        <w:rPr>
          <w:rFonts w:ascii="Times New Roman" w:hAnsi="Times New Roman" w:cs="Times New Roman"/>
          <w:sz w:val="24"/>
          <w:szCs w:val="24"/>
        </w:rPr>
        <w:t>would entreat of all who read these lines to take heed while it is called today. ‘If ye will hear his</w:t>
      </w:r>
      <w:r>
        <w:rPr>
          <w:rFonts w:ascii="Times New Roman" w:hAnsi="Times New Roman" w:cs="Times New Roman"/>
          <w:sz w:val="24"/>
          <w:szCs w:val="24"/>
        </w:rPr>
        <w:t xml:space="preserve"> </w:t>
      </w:r>
      <w:r w:rsidRPr="00A52EE0">
        <w:rPr>
          <w:rFonts w:ascii="Times New Roman" w:hAnsi="Times New Roman" w:cs="Times New Roman"/>
          <w:sz w:val="24"/>
          <w:szCs w:val="24"/>
        </w:rPr>
        <w:t>voice, harden not your hearts.’ Without waiting a moment, inquire, What am I to Christ? And</w:t>
      </w:r>
      <w:r>
        <w:rPr>
          <w:rFonts w:ascii="Times New Roman" w:hAnsi="Times New Roman" w:cs="Times New Roman"/>
          <w:sz w:val="24"/>
          <w:szCs w:val="24"/>
        </w:rPr>
        <w:t xml:space="preserve"> </w:t>
      </w:r>
      <w:r w:rsidRPr="00A52EE0">
        <w:rPr>
          <w:rFonts w:ascii="Times New Roman" w:hAnsi="Times New Roman" w:cs="Times New Roman"/>
          <w:sz w:val="24"/>
          <w:szCs w:val="24"/>
        </w:rPr>
        <w:t xml:space="preserve">what </w:t>
      </w:r>
      <w:r w:rsidRPr="00A52EE0">
        <w:rPr>
          <w:rFonts w:ascii="Times New Roman" w:hAnsi="Times New Roman" w:cs="Times New Roman"/>
          <w:sz w:val="24"/>
          <w:szCs w:val="24"/>
        </w:rPr>
        <w:lastRenderedPageBreak/>
        <w:t xml:space="preserve">is Christ to me? What is my work? What is the character of the fruit I bear?” </w:t>
      </w:r>
      <w:r w:rsidRPr="00A52EE0">
        <w:rPr>
          <w:rFonts w:ascii="Times New Roman" w:hAnsi="Times New Roman" w:cs="Times New Roman"/>
          <w:i/>
          <w:iCs/>
          <w:sz w:val="24"/>
          <w:szCs w:val="24"/>
        </w:rPr>
        <w:t>The Review</w:t>
      </w:r>
      <w:r>
        <w:rPr>
          <w:rFonts w:ascii="Times New Roman" w:hAnsi="Times New Roman" w:cs="Times New Roman"/>
          <w:i/>
          <w:iCs/>
          <w:sz w:val="24"/>
          <w:szCs w:val="24"/>
        </w:rPr>
        <w:t xml:space="preserve"> </w:t>
      </w:r>
      <w:r w:rsidRPr="00A52EE0">
        <w:rPr>
          <w:rFonts w:ascii="Times New Roman" w:hAnsi="Times New Roman" w:cs="Times New Roman"/>
          <w:i/>
          <w:iCs/>
          <w:sz w:val="24"/>
          <w:szCs w:val="24"/>
        </w:rPr>
        <w:t>and Herald</w:t>
      </w:r>
      <w:r w:rsidRPr="00A52EE0">
        <w:rPr>
          <w:rFonts w:ascii="Times New Roman" w:hAnsi="Times New Roman" w:cs="Times New Roman"/>
          <w:sz w:val="24"/>
          <w:szCs w:val="24"/>
        </w:rPr>
        <w:t>, February 12, 1895.</w:t>
      </w:r>
    </w:p>
    <w:p w:rsidR="00202913" w:rsidRDefault="00202913" w:rsidP="00DD3610">
      <w:pPr>
        <w:spacing w:after="0" w:line="240" w:lineRule="auto"/>
        <w:jc w:val="both"/>
        <w:rPr>
          <w:rFonts w:ascii="Times New Roman" w:hAnsi="Times New Roman" w:cs="Times New Roman"/>
          <w:sz w:val="24"/>
          <w:szCs w:val="24"/>
        </w:rPr>
      </w:pPr>
    </w:p>
    <w:p w:rsidR="00202913" w:rsidRDefault="00A52EE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to make known the significance of the Dispensation of the Holy Spirit.</w:t>
      </w:r>
    </w:p>
    <w:p w:rsidR="00A52EE0" w:rsidRDefault="00A52EE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one of the things that the Dispensation of the Holy Spirit signifies is that it is being counterfeited by the dispensation of the False Prophet; and, the False Prophet is a legitimate power:  the United States.</w:t>
      </w:r>
    </w:p>
    <w:p w:rsidR="00A22C06" w:rsidRDefault="00A52EE0"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False Prophet </w:t>
      </w:r>
      <w:r w:rsidR="00A22C06">
        <w:rPr>
          <w:rFonts w:ascii="Times New Roman" w:hAnsi="Times New Roman" w:cs="Times New Roman"/>
          <w:sz w:val="24"/>
          <w:szCs w:val="24"/>
        </w:rPr>
        <w:t xml:space="preserve">[the United States] </w:t>
      </w:r>
      <w:r>
        <w:rPr>
          <w:rFonts w:ascii="Times New Roman" w:hAnsi="Times New Roman" w:cs="Times New Roman"/>
          <w:sz w:val="24"/>
          <w:szCs w:val="24"/>
        </w:rPr>
        <w:t xml:space="preserve">is associated with two other legitimate powers, the Papacy and the United Nations:  </w:t>
      </w:r>
      <w:r w:rsidR="00A22C06">
        <w:rPr>
          <w:rFonts w:ascii="Times New Roman" w:hAnsi="Times New Roman" w:cs="Times New Roman"/>
          <w:sz w:val="24"/>
          <w:szCs w:val="24"/>
        </w:rPr>
        <w:t>the Dragon, the Beast, and the False Prophet.  These are all three genuine powers.</w:t>
      </w:r>
    </w:p>
    <w:p w:rsidR="00A52EE0" w:rsidRDefault="00A22C06" w:rsidP="00A22C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Therefore, these powers are all three genuine powers:  the Father, the Son, and the Holy Spirit.</w:t>
      </w:r>
    </w:p>
    <w:p w:rsidR="00202913" w:rsidRDefault="00A22C0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A22C06" w:rsidRDefault="00A22C06" w:rsidP="00DD3610">
      <w:pPr>
        <w:spacing w:after="0" w:line="240" w:lineRule="auto"/>
        <w:jc w:val="both"/>
        <w:rPr>
          <w:rFonts w:ascii="Times New Roman" w:hAnsi="Times New Roman" w:cs="Times New Roman"/>
          <w:sz w:val="24"/>
          <w:szCs w:val="24"/>
        </w:rPr>
      </w:pPr>
    </w:p>
    <w:p w:rsidR="00A22C06" w:rsidRDefault="00A22C06" w:rsidP="00DD3610">
      <w:pPr>
        <w:spacing w:after="0" w:line="240" w:lineRule="auto"/>
        <w:jc w:val="both"/>
        <w:rPr>
          <w:rFonts w:ascii="Times New Roman" w:hAnsi="Times New Roman" w:cs="Times New Roman"/>
          <w:sz w:val="24"/>
          <w:szCs w:val="24"/>
        </w:rPr>
      </w:pPr>
    </w:p>
    <w:p w:rsidR="00A22C06" w:rsidRDefault="00A22C0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wish to understand the Dispensation of the Holy Spirit that we might have the ability to make it known to others.  We thank you for bringing us to this point of our studies, and we ask for your continued blessing as we begin to approach and deal with the subject that we have now taken up.  And we thank you that we have had the ease and the privilege to come together without any restrictions to place this message into the record.  We ask a blessing upon it now in Jesus’s name.  Amen.</w:t>
      </w:r>
    </w:p>
    <w:p w:rsidR="00A22C06" w:rsidRDefault="00A22C06">
      <w:pPr>
        <w:rPr>
          <w:rFonts w:ascii="Times New Roman" w:hAnsi="Times New Roman" w:cs="Times New Roman"/>
          <w:sz w:val="24"/>
          <w:szCs w:val="24"/>
        </w:rPr>
      </w:pPr>
      <w:r>
        <w:rPr>
          <w:rFonts w:ascii="Times New Roman" w:hAnsi="Times New Roman" w:cs="Times New Roman"/>
          <w:sz w:val="24"/>
          <w:szCs w:val="24"/>
        </w:rPr>
        <w:br w:type="page"/>
      </w:r>
    </w:p>
    <w:p w:rsidR="00A22C06" w:rsidRDefault="00A22C06" w:rsidP="00A22C06">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A22C06" w:rsidRDefault="00A22C06" w:rsidP="00A22C06">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A22C06" w:rsidRDefault="00A22C06" w:rsidP="00A22C06">
      <w:pPr>
        <w:pStyle w:val="Heading1"/>
        <w:jc w:val="right"/>
      </w:pPr>
      <w:bookmarkStart w:id="247" w:name="_Toc529257598"/>
      <w:r>
        <w:t>PART 20</w:t>
      </w:r>
      <w:bookmarkEnd w:id="247"/>
    </w:p>
    <w:p w:rsidR="00A22C06" w:rsidRDefault="00A22C06" w:rsidP="00A22C06">
      <w:pPr>
        <w:spacing w:after="0" w:line="240" w:lineRule="auto"/>
        <w:jc w:val="both"/>
        <w:rPr>
          <w:rFonts w:ascii="Times New Roman" w:hAnsi="Times New Roman" w:cs="Times New Roman"/>
          <w:sz w:val="24"/>
          <w:szCs w:val="24"/>
        </w:rPr>
      </w:pPr>
    </w:p>
    <w:p w:rsidR="00A22C06" w:rsidRDefault="00A22C06" w:rsidP="00A22C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t>
      </w:r>
      <w:r w:rsidR="00AE3D37">
        <w:rPr>
          <w:rFonts w:ascii="Times New Roman" w:hAnsi="Times New Roman" w:cs="Times New Roman"/>
          <w:sz w:val="24"/>
          <w:szCs w:val="24"/>
        </w:rPr>
        <w:t>we thank you that we can come together on the Sabbath and continue this study of your Word.  We ask that you would remind us of the points we have made previously that we can tie these things together.  We ask for the presence of your Holy Spirit; that you would pour your Latter Rain upon us by opening your Word to our understanding, to our hearts and minds; and, that you would take control of the message that I share, and prepare the hearts and minds of those that hear it to receive it as you would have it be received.  We thank you for all these things in Jesus’s name.  Amen</w:t>
      </w:r>
    </w:p>
    <w:p w:rsidR="00AE3D37" w:rsidRDefault="00AE3D37" w:rsidP="00A22C06">
      <w:pPr>
        <w:spacing w:after="0" w:line="240" w:lineRule="auto"/>
        <w:jc w:val="both"/>
        <w:rPr>
          <w:rFonts w:ascii="Times New Roman" w:hAnsi="Times New Roman" w:cs="Times New Roman"/>
          <w:sz w:val="24"/>
          <w:szCs w:val="24"/>
        </w:rPr>
      </w:pPr>
    </w:p>
    <w:p w:rsidR="00620C99" w:rsidRDefault="00620C99" w:rsidP="00A22C06">
      <w:pPr>
        <w:spacing w:after="0" w:line="240" w:lineRule="auto"/>
        <w:jc w:val="both"/>
        <w:rPr>
          <w:rFonts w:ascii="Times New Roman" w:hAnsi="Times New Roman" w:cs="Times New Roman"/>
          <w:sz w:val="24"/>
          <w:szCs w:val="24"/>
        </w:rPr>
      </w:pPr>
    </w:p>
    <w:p w:rsidR="00AE3D37" w:rsidRDefault="00AE3D37" w:rsidP="008958BC">
      <w:pPr>
        <w:pStyle w:val="Heading2"/>
        <w:jc w:val="center"/>
      </w:pPr>
      <w:bookmarkStart w:id="248" w:name="_Toc529257599"/>
      <w:r>
        <w:t>The</w:t>
      </w:r>
      <w:r w:rsidR="008958BC">
        <w:t xml:space="preserve"> Significance of the Dispensation of the Holy Spirit</w:t>
      </w:r>
      <w:bookmarkEnd w:id="248"/>
    </w:p>
    <w:p w:rsidR="00202913" w:rsidRDefault="00202913" w:rsidP="00DD3610">
      <w:pPr>
        <w:spacing w:after="0" w:line="240" w:lineRule="auto"/>
        <w:jc w:val="both"/>
        <w:rPr>
          <w:rFonts w:ascii="Times New Roman" w:hAnsi="Times New Roman" w:cs="Times New Roman"/>
          <w:sz w:val="24"/>
          <w:szCs w:val="24"/>
        </w:rPr>
      </w:pPr>
    </w:p>
    <w:p w:rsidR="008958BC" w:rsidRPr="004F0383" w:rsidRDefault="008958BC" w:rsidP="008958BC">
      <w:pPr>
        <w:pStyle w:val="Heading3"/>
        <w:jc w:val="center"/>
        <w:rPr>
          <w:b w:val="0"/>
        </w:rPr>
      </w:pPr>
      <w:bookmarkStart w:id="249" w:name="_Toc529257600"/>
      <w:r>
        <w:rPr>
          <w:b w:val="0"/>
          <w:i/>
          <w:smallCaps w:val="0"/>
        </w:rPr>
        <w:t>Figure No. 36</w:t>
      </w:r>
      <w:r w:rsidRPr="004F0383">
        <w:rPr>
          <w:b w:val="0"/>
          <w:i/>
          <w:smallCaps w:val="0"/>
        </w:rPr>
        <w:t>:</w:t>
      </w:r>
      <w:r w:rsidRPr="004F0383">
        <w:rPr>
          <w:b w:val="0"/>
        </w:rPr>
        <w:t xml:space="preserve">  The Histories of Christ and Antichrist</w:t>
      </w:r>
      <w:bookmarkEnd w:id="249"/>
    </w:p>
    <w:p w:rsidR="008958BC" w:rsidRDefault="008958BC" w:rsidP="008958BC">
      <w:pPr>
        <w:spacing w:after="0" w:line="240" w:lineRule="auto"/>
        <w:jc w:val="both"/>
        <w:rPr>
          <w:rFonts w:ascii="Times New Roman" w:hAnsi="Times New Roman" w:cs="Times New Roman"/>
          <w:sz w:val="24"/>
          <w:szCs w:val="24"/>
        </w:rPr>
      </w:pPr>
    </w:p>
    <w:p w:rsidR="008958BC" w:rsidRPr="001D1706" w:rsidRDefault="00CA3943" w:rsidP="008958B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57" type="#_x0000_t32" style="position:absolute;margin-left:234.05pt;margin-top:9.7pt;width:0;height:52.5pt;z-index:252659712" o:connectortype="straight"/>
        </w:pict>
      </w:r>
    </w:p>
    <w:p w:rsidR="008958BC" w:rsidRPr="001D1706" w:rsidRDefault="008958BC" w:rsidP="008958BC">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27</w:t>
      </w:r>
    </w:p>
    <w:p w:rsidR="008958BC" w:rsidRPr="001D1706" w:rsidRDefault="00CA3943" w:rsidP="008958B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71" type="#_x0000_t19" style="position:absolute;margin-left:162.75pt;margin-top:3.25pt;width:25.5pt;height:36pt;flip:x;z-index:252674048"/>
        </w:pict>
      </w:r>
      <w:r>
        <w:rPr>
          <w:rFonts w:ascii="Arial Narrow" w:hAnsi="Arial Narrow" w:cs="Times New Roman"/>
          <w:noProof/>
          <w:sz w:val="20"/>
          <w:szCs w:val="20"/>
        </w:rPr>
        <w:pict>
          <v:shape id="_x0000_s35056" type="#_x0000_t32" style="position:absolute;margin-left:161.25pt;margin-top:3.25pt;width:0;height:36pt;z-index:252658688" o:connectortype="straight"/>
        </w:pict>
      </w:r>
      <w:r>
        <w:rPr>
          <w:rFonts w:ascii="Arial Narrow" w:hAnsi="Arial Narrow" w:cs="Times New Roman"/>
          <w:noProof/>
          <w:sz w:val="20"/>
          <w:szCs w:val="20"/>
        </w:rPr>
        <w:pict>
          <v:shape id="_x0000_s35061" type="#_x0000_t32" style="position:absolute;margin-left:223.5pt;margin-top:3.25pt;width:23.25pt;height:0;z-index:252663808" o:connectortype="straight"/>
        </w:pict>
      </w:r>
      <w:r>
        <w:rPr>
          <w:rFonts w:ascii="Arial Narrow" w:hAnsi="Arial Narrow" w:cs="Times New Roman"/>
          <w:noProof/>
          <w:sz w:val="20"/>
          <w:szCs w:val="20"/>
        </w:rPr>
        <w:pict>
          <v:shape id="_x0000_s35055" type="#_x0000_t32" style="position:absolute;margin-left:96pt;margin-top:3.25pt;width:0;height:36pt;z-index:252657664" o:connectortype="straight"/>
        </w:pict>
      </w:r>
      <w:r w:rsidR="008958BC">
        <w:rPr>
          <w:rFonts w:ascii="Arial Narrow" w:hAnsi="Arial Narrow" w:cs="Times New Roman"/>
          <w:sz w:val="20"/>
          <w:szCs w:val="20"/>
        </w:rPr>
        <w:t>(A)</w:t>
      </w:r>
    </w:p>
    <w:p w:rsidR="008958BC" w:rsidRPr="001D1706" w:rsidRDefault="00CA3943" w:rsidP="008958BC">
      <w:pPr>
        <w:spacing w:after="0" w:line="240" w:lineRule="auto"/>
        <w:rPr>
          <w:rFonts w:ascii="Arial Narrow" w:hAnsi="Arial Narrow" w:cs="Times New Roman"/>
          <w:sz w:val="20"/>
          <w:szCs w:val="20"/>
        </w:rPr>
      </w:pPr>
      <w:r>
        <w:rPr>
          <w:rFonts w:ascii="Arial Narrow" w:hAnsi="Arial Narrow" w:cs="Times New Roman"/>
          <w:noProof/>
          <w:sz w:val="20"/>
          <w:szCs w:val="20"/>
        </w:rPr>
        <w:pict>
          <v:oval id="_x0000_s35070" style="position:absolute;margin-left:92.25pt;margin-top:2.25pt;width:7.15pt;height:7.15pt;z-index:252673024"/>
        </w:pict>
      </w:r>
      <w:r w:rsidR="008958BC">
        <w:rPr>
          <w:rFonts w:ascii="Arial Narrow" w:hAnsi="Arial Narrow" w:cs="Times New Roman"/>
          <w:sz w:val="20"/>
          <w:szCs w:val="20"/>
        </w:rPr>
        <w:tab/>
      </w:r>
      <w:r w:rsidR="008958BC">
        <w:rPr>
          <w:rFonts w:ascii="Arial Narrow" w:hAnsi="Arial Narrow" w:cs="Times New Roman"/>
          <w:sz w:val="20"/>
          <w:szCs w:val="20"/>
        </w:rPr>
        <w:tab/>
      </w:r>
    </w:p>
    <w:p w:rsidR="008958BC" w:rsidRDefault="00CA3943" w:rsidP="008958B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69" type="#_x0000_t32" style="position:absolute;margin-left:219.75pt;margin-top:6.65pt;width:14.25pt;height:0;z-index:252672000" o:connectortype="straight">
            <v:stroke endarrow="block"/>
          </v:shape>
        </w:pict>
      </w:r>
      <w:r>
        <w:rPr>
          <w:rFonts w:ascii="Arial Narrow" w:hAnsi="Arial Narrow" w:cs="Times New Roman"/>
          <w:noProof/>
          <w:sz w:val="20"/>
          <w:szCs w:val="20"/>
        </w:rPr>
        <w:pict>
          <v:shape id="_x0000_s35064" type="#_x0000_t32" style="position:absolute;margin-left:162pt;margin-top:6.65pt;width:14.25pt;height:0;flip:x;z-index:252666880" o:connectortype="straight">
            <v:stroke endarrow="block"/>
          </v:shape>
        </w:pict>
      </w:r>
      <w:r>
        <w:rPr>
          <w:rFonts w:ascii="Arial Narrow" w:hAnsi="Arial Narrow" w:cs="Times New Roman"/>
          <w:noProof/>
          <w:sz w:val="20"/>
          <w:szCs w:val="20"/>
        </w:rPr>
        <w:pict>
          <v:shape id="_x0000_s35062" type="#_x0000_t32" style="position:absolute;margin-left:142.5pt;margin-top:6.55pt;width:18.75pt;height:0;z-index:252664832" o:connectortype="straight">
            <v:stroke endarrow="block"/>
          </v:shape>
        </w:pict>
      </w:r>
      <w:r>
        <w:rPr>
          <w:rFonts w:ascii="Arial Narrow" w:hAnsi="Arial Narrow" w:cs="Times New Roman"/>
          <w:noProof/>
          <w:sz w:val="20"/>
          <w:szCs w:val="20"/>
        </w:rPr>
        <w:pict>
          <v:shape id="_x0000_s35067" type="#_x0000_t32" style="position:absolute;margin-left:96pt;margin-top:6.55pt;width:18.75pt;height:0;flip:x;z-index:252669952" o:connectortype="straight">
            <v:stroke endarrow="block"/>
          </v:shape>
        </w:pict>
      </w:r>
      <w:r w:rsidR="008958BC">
        <w:rPr>
          <w:rFonts w:ascii="Arial Narrow" w:hAnsi="Arial Narrow" w:cs="Times New Roman"/>
          <w:sz w:val="20"/>
          <w:szCs w:val="20"/>
        </w:rPr>
        <w:tab/>
      </w:r>
      <w:r w:rsidR="008958BC" w:rsidRPr="002C5723">
        <w:rPr>
          <w:rFonts w:ascii="Arial Narrow" w:hAnsi="Arial Narrow" w:cs="Times New Roman"/>
          <w:b/>
          <w:sz w:val="20"/>
          <w:szCs w:val="20"/>
        </w:rPr>
        <w:t>CHRIST</w:t>
      </w:r>
      <w:r w:rsidR="008958BC" w:rsidRPr="002C5723">
        <w:rPr>
          <w:rFonts w:ascii="Arial Narrow" w:hAnsi="Arial Narrow" w:cs="Times New Roman"/>
          <w:b/>
          <w:sz w:val="20"/>
          <w:szCs w:val="20"/>
        </w:rPr>
        <w:tab/>
      </w:r>
      <w:r w:rsidR="008958BC">
        <w:rPr>
          <w:rFonts w:ascii="Arial Narrow" w:hAnsi="Arial Narrow" w:cs="Times New Roman"/>
          <w:sz w:val="20"/>
          <w:szCs w:val="20"/>
        </w:rPr>
        <w:tab/>
        <w:t xml:space="preserve">     30 yrs</w:t>
      </w:r>
      <w:r w:rsidR="008958BC">
        <w:rPr>
          <w:rFonts w:ascii="Arial Narrow" w:hAnsi="Arial Narrow" w:cs="Times New Roman"/>
          <w:sz w:val="20"/>
          <w:szCs w:val="20"/>
        </w:rPr>
        <w:tab/>
      </w:r>
      <w:r w:rsidR="008958BC">
        <w:rPr>
          <w:rFonts w:ascii="Arial Narrow" w:hAnsi="Arial Narrow" w:cs="Times New Roman"/>
          <w:sz w:val="20"/>
          <w:szCs w:val="20"/>
        </w:rPr>
        <w:tab/>
        <w:t>1260 days</w:t>
      </w:r>
    </w:p>
    <w:p w:rsidR="008958BC" w:rsidRDefault="00CA3943" w:rsidP="008958B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72" type="#_x0000_t32" style="position:absolute;margin-left:163.5pt;margin-top:1.05pt;width:0;height:3.75pt;z-index:252675072" o:connectortype="straight">
            <v:stroke endarrow="block"/>
          </v:shape>
        </w:pict>
      </w:r>
      <w:r>
        <w:rPr>
          <w:rFonts w:ascii="Arial Narrow" w:hAnsi="Arial Narrow" w:cs="Times New Roman"/>
          <w:noProof/>
          <w:sz w:val="20"/>
          <w:szCs w:val="20"/>
        </w:rPr>
        <w:pict>
          <v:shape id="_x0000_s35053" type="#_x0000_t32" style="position:absolute;margin-left:27pt;margin-top:4.8pt;width:438.75pt;height:0;z-index:252655616" o:connectortype="straight"/>
        </w:pict>
      </w:r>
    </w:p>
    <w:p w:rsidR="008958BC" w:rsidRDefault="008958BC" w:rsidP="008958BC">
      <w:pPr>
        <w:spacing w:after="0" w:line="240" w:lineRule="auto"/>
        <w:rPr>
          <w:rFonts w:ascii="Arial Narrow" w:hAnsi="Arial Narrow" w:cs="Arial"/>
          <w:sz w:val="20"/>
          <w:szCs w:val="20"/>
        </w:rPr>
      </w:pPr>
      <w:r>
        <w:rPr>
          <w:rFonts w:ascii="Arial Narrow" w:hAnsi="Arial Narrow" w:cs="Times New Roman"/>
          <w:sz w:val="20"/>
          <w:szCs w:val="20"/>
        </w:rPr>
        <w:tab/>
      </w:r>
      <w:r w:rsidRPr="002C5723">
        <w:rPr>
          <w:rFonts w:ascii="Arial" w:hAnsi="Arial" w:cs="Arial"/>
          <w:b/>
          <w:sz w:val="20"/>
          <w:szCs w:val="20"/>
        </w:rPr>
        <w:t>Father,</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202913">
        <w:rPr>
          <w:rFonts w:ascii="Arial Narrow" w:hAnsi="Arial Narrow" w:cs="Arial"/>
          <w:sz w:val="20"/>
          <w:szCs w:val="20"/>
        </w:rPr>
        <w:t>Testimony</w:t>
      </w:r>
      <w:r>
        <w:rPr>
          <w:rFonts w:ascii="Arial Narrow" w:hAnsi="Arial Narrow" w:cs="Arial"/>
          <w:sz w:val="20"/>
          <w:szCs w:val="20"/>
        </w:rPr>
        <w:t xml:space="preserve"> of Life</w:t>
      </w:r>
      <w:r>
        <w:rPr>
          <w:rFonts w:ascii="Arial Narrow" w:hAnsi="Arial Narrow" w:cs="Arial"/>
          <w:sz w:val="20"/>
          <w:szCs w:val="20"/>
        </w:rPr>
        <w:tab/>
      </w:r>
      <w:r>
        <w:rPr>
          <w:rFonts w:ascii="Arial Narrow" w:hAnsi="Arial Narrow" w:cs="Arial"/>
          <w:sz w:val="20"/>
          <w:szCs w:val="20"/>
        </w:rPr>
        <w:tab/>
        <w:t xml:space="preserve">   Dispensation of the </w:t>
      </w:r>
      <w:r w:rsidRPr="008958BC">
        <w:rPr>
          <w:rFonts w:ascii="Arial Narrow" w:hAnsi="Arial Narrow" w:cs="Arial"/>
          <w:b/>
          <w:sz w:val="20"/>
          <w:szCs w:val="20"/>
        </w:rPr>
        <w:t>Holy Spirit</w:t>
      </w:r>
    </w:p>
    <w:p w:rsidR="008958BC" w:rsidRDefault="008958BC" w:rsidP="008958BC">
      <w:pPr>
        <w:spacing w:after="0" w:line="240" w:lineRule="auto"/>
        <w:rPr>
          <w:rFonts w:ascii="Arial Narrow" w:hAnsi="Arial Narrow" w:cs="Arial"/>
          <w:sz w:val="20"/>
          <w:szCs w:val="20"/>
        </w:rPr>
      </w:pPr>
      <w:r>
        <w:rPr>
          <w:rFonts w:ascii="Arial Narrow" w:hAnsi="Arial Narrow" w:cs="Arial"/>
          <w:sz w:val="20"/>
          <w:szCs w:val="20"/>
        </w:rPr>
        <w:tab/>
        <w:t xml:space="preserve">   Dispensation of</w:t>
      </w:r>
      <w:r>
        <w:rPr>
          <w:rFonts w:ascii="Arial Narrow" w:hAnsi="Arial Narrow" w:cs="Arial"/>
          <w:sz w:val="20"/>
          <w:szCs w:val="20"/>
        </w:rPr>
        <w:tab/>
      </w:r>
      <w:r>
        <w:rPr>
          <w:rFonts w:ascii="Arial Narrow" w:hAnsi="Arial Narrow" w:cs="Arial"/>
          <w:sz w:val="20"/>
          <w:szCs w:val="20"/>
        </w:rPr>
        <w:tab/>
        <w:t xml:space="preserve">          </w:t>
      </w:r>
      <w:r w:rsidRPr="008958BC">
        <w:rPr>
          <w:rFonts w:ascii="Arial Narrow" w:hAnsi="Arial Narrow" w:cs="Arial"/>
          <w:b/>
          <w:sz w:val="20"/>
          <w:szCs w:val="20"/>
        </w:rPr>
        <w:t>The Son</w:t>
      </w:r>
      <w:r>
        <w:rPr>
          <w:rFonts w:ascii="Arial Narrow" w:hAnsi="Arial Narrow" w:cs="Arial"/>
          <w:sz w:val="20"/>
          <w:szCs w:val="20"/>
        </w:rPr>
        <w:t>,</w:t>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 xml:space="preserve">   Leads to Truth</w:t>
      </w:r>
    </w:p>
    <w:p w:rsidR="008958BC" w:rsidRDefault="008958BC" w:rsidP="008958BC">
      <w:pPr>
        <w:spacing w:after="0" w:line="240" w:lineRule="auto"/>
        <w:rPr>
          <w:rFonts w:ascii="Arial" w:hAnsi="Arial" w:cs="Arial"/>
          <w:sz w:val="20"/>
          <w:szCs w:val="20"/>
        </w:rPr>
      </w:pP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 xml:space="preserve">             Dispensation of</w:t>
      </w:r>
      <w:r>
        <w:rPr>
          <w:rFonts w:ascii="Arial Narrow" w:hAnsi="Arial Narrow" w:cs="Arial"/>
          <w:sz w:val="20"/>
          <w:szCs w:val="20"/>
        </w:rPr>
        <w:tab/>
        <w:t xml:space="preserve">          </w:t>
      </w:r>
    </w:p>
    <w:p w:rsidR="008958BC" w:rsidRDefault="008958BC" w:rsidP="008958BC">
      <w:pPr>
        <w:spacing w:after="0" w:line="240" w:lineRule="auto"/>
        <w:rPr>
          <w:rFonts w:ascii="Arial" w:hAnsi="Arial" w:cs="Arial"/>
          <w:sz w:val="20"/>
          <w:szCs w:val="20"/>
        </w:rPr>
      </w:pPr>
    </w:p>
    <w:p w:rsidR="008958BC" w:rsidRPr="0057359C" w:rsidRDefault="008958BC" w:rsidP="008958BC">
      <w:pPr>
        <w:spacing w:after="0" w:line="240" w:lineRule="auto"/>
        <w:rPr>
          <w:rFonts w:ascii="Arial" w:hAnsi="Arial" w:cs="Arial"/>
          <w:sz w:val="20"/>
          <w:szCs w:val="20"/>
        </w:rPr>
      </w:pPr>
    </w:p>
    <w:p w:rsidR="008958BC" w:rsidRDefault="008958BC" w:rsidP="008958BC">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AD508</w:t>
      </w:r>
      <w:r>
        <w:rPr>
          <w:rFonts w:ascii="Arial Narrow" w:hAnsi="Arial Narrow" w:cs="Times New Roman"/>
          <w:sz w:val="20"/>
          <w:szCs w:val="20"/>
        </w:rPr>
        <w:tab/>
        <w:t xml:space="preserve">      538</w:t>
      </w:r>
      <w:r>
        <w:rPr>
          <w:rFonts w:ascii="Arial Narrow" w:hAnsi="Arial Narrow" w:cs="Times New Roman"/>
          <w:sz w:val="20"/>
          <w:szCs w:val="20"/>
        </w:rPr>
        <w:tab/>
      </w:r>
      <w:r>
        <w:rPr>
          <w:rFonts w:ascii="Arial Narrow" w:hAnsi="Arial Narrow" w:cs="Times New Roman"/>
          <w:sz w:val="20"/>
          <w:szCs w:val="20"/>
        </w:rPr>
        <w:tab/>
        <w:t xml:space="preserve">    1798</w:t>
      </w:r>
    </w:p>
    <w:p w:rsidR="008958BC" w:rsidRPr="00547711" w:rsidRDefault="00CA3943" w:rsidP="008958B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59" type="#_x0000_t32" style="position:absolute;margin-left:161.25pt;margin-top:3.4pt;width:0;height:36pt;z-index:252661760" o:connectortype="straight"/>
        </w:pict>
      </w:r>
      <w:r>
        <w:rPr>
          <w:rFonts w:ascii="Arial Narrow" w:hAnsi="Arial Narrow" w:cs="Times New Roman"/>
          <w:noProof/>
          <w:sz w:val="20"/>
          <w:szCs w:val="20"/>
        </w:rPr>
        <w:pict>
          <v:shape id="_x0000_s35058" type="#_x0000_t32" style="position:absolute;margin-left:96pt;margin-top:2.65pt;width:0;height:36pt;z-index:252660736" o:connectortype="straight"/>
        </w:pict>
      </w:r>
      <w:r>
        <w:rPr>
          <w:rFonts w:ascii="Arial Narrow" w:hAnsi="Arial Narrow" w:cs="Times New Roman"/>
          <w:noProof/>
          <w:sz w:val="20"/>
          <w:szCs w:val="20"/>
        </w:rPr>
        <w:pict>
          <v:shape id="_x0000_s35060" type="#_x0000_t32" style="position:absolute;margin-left:234pt;margin-top:1.9pt;width:0;height:36pt;z-index:252662784" o:connectortype="straight"/>
        </w:pict>
      </w:r>
      <w:r w:rsidR="008958BC">
        <w:rPr>
          <w:rFonts w:ascii="Arial Narrow" w:hAnsi="Arial Narrow" w:cs="Times New Roman"/>
          <w:sz w:val="20"/>
          <w:szCs w:val="20"/>
        </w:rPr>
        <w:t>(B)</w:t>
      </w:r>
    </w:p>
    <w:p w:rsidR="008958BC" w:rsidRPr="001D1706" w:rsidRDefault="008958BC" w:rsidP="008958BC">
      <w:pPr>
        <w:spacing w:after="0" w:line="240" w:lineRule="auto"/>
        <w:rPr>
          <w:rFonts w:ascii="Arial Narrow" w:hAnsi="Arial Narrow" w:cs="Times New Roman"/>
          <w:sz w:val="20"/>
          <w:szCs w:val="20"/>
        </w:rPr>
      </w:pPr>
      <w:r>
        <w:rPr>
          <w:rFonts w:ascii="Arial Narrow" w:hAnsi="Arial Narrow" w:cs="Times New Roman"/>
          <w:sz w:val="20"/>
          <w:szCs w:val="20"/>
        </w:rPr>
        <w:tab/>
      </w:r>
    </w:p>
    <w:p w:rsidR="008958BC" w:rsidRPr="001D1706" w:rsidRDefault="00CA3943" w:rsidP="008958B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68" type="#_x0000_t32" style="position:absolute;margin-left:219.75pt;margin-top:5.3pt;width:14.25pt;height:0;z-index:252670976" o:connectortype="straight">
            <v:stroke endarrow="block"/>
          </v:shape>
        </w:pict>
      </w:r>
      <w:r>
        <w:rPr>
          <w:rFonts w:ascii="Arial Narrow" w:hAnsi="Arial Narrow" w:cs="Times New Roman"/>
          <w:noProof/>
          <w:sz w:val="20"/>
          <w:szCs w:val="20"/>
        </w:rPr>
        <w:pict>
          <v:shape id="_x0000_s35066" type="#_x0000_t32" style="position:absolute;margin-left:162pt;margin-top:5.3pt;width:14.25pt;height:0;flip:x;z-index:252668928" o:connectortype="straight">
            <v:stroke endarrow="block"/>
          </v:shape>
        </w:pict>
      </w:r>
      <w:r>
        <w:rPr>
          <w:rFonts w:ascii="Arial Narrow" w:hAnsi="Arial Narrow" w:cs="Times New Roman"/>
          <w:noProof/>
          <w:sz w:val="20"/>
          <w:szCs w:val="20"/>
        </w:rPr>
        <w:pict>
          <v:shape id="_x0000_s35063" type="#_x0000_t32" style="position:absolute;margin-left:96pt;margin-top:5.95pt;width:18.75pt;height:0;flip:x;z-index:252665856" o:connectortype="straight">
            <v:stroke endarrow="block"/>
          </v:shape>
        </w:pict>
      </w:r>
      <w:r>
        <w:rPr>
          <w:rFonts w:ascii="Arial Narrow" w:hAnsi="Arial Narrow" w:cs="Times New Roman"/>
          <w:noProof/>
          <w:sz w:val="20"/>
          <w:szCs w:val="20"/>
        </w:rPr>
        <w:pict>
          <v:shape id="_x0000_s35065" type="#_x0000_t32" style="position:absolute;margin-left:143.25pt;margin-top:5.85pt;width:18.75pt;height:.05pt;z-index:252667904" o:connectortype="straight">
            <v:stroke endarrow="block"/>
          </v:shape>
        </w:pict>
      </w:r>
      <w:r w:rsidR="008958BC">
        <w:rPr>
          <w:rFonts w:ascii="Arial Narrow" w:hAnsi="Arial Narrow" w:cs="Times New Roman"/>
          <w:sz w:val="20"/>
          <w:szCs w:val="20"/>
        </w:rPr>
        <w:tab/>
      </w:r>
      <w:r w:rsidR="008958BC" w:rsidRPr="002C5723">
        <w:rPr>
          <w:rFonts w:ascii="Arial Narrow" w:hAnsi="Arial Narrow" w:cs="Times New Roman"/>
          <w:b/>
          <w:sz w:val="20"/>
          <w:szCs w:val="20"/>
        </w:rPr>
        <w:t>ANTICHRIST</w:t>
      </w:r>
      <w:r w:rsidR="008958BC">
        <w:rPr>
          <w:rFonts w:ascii="Arial Narrow" w:hAnsi="Arial Narrow" w:cs="Times New Roman"/>
          <w:sz w:val="20"/>
          <w:szCs w:val="20"/>
        </w:rPr>
        <w:tab/>
        <w:t xml:space="preserve">    30 yrs</w:t>
      </w:r>
      <w:r w:rsidR="008958BC">
        <w:rPr>
          <w:rFonts w:ascii="Arial Narrow" w:hAnsi="Arial Narrow" w:cs="Times New Roman"/>
          <w:sz w:val="20"/>
          <w:szCs w:val="20"/>
        </w:rPr>
        <w:tab/>
      </w:r>
      <w:r w:rsidR="008958BC">
        <w:rPr>
          <w:rFonts w:ascii="Arial Narrow" w:hAnsi="Arial Narrow" w:cs="Times New Roman"/>
          <w:sz w:val="20"/>
          <w:szCs w:val="20"/>
        </w:rPr>
        <w:tab/>
        <w:t>1260 days</w:t>
      </w:r>
    </w:p>
    <w:p w:rsidR="008958BC" w:rsidRPr="001D1706" w:rsidRDefault="00CA3943" w:rsidP="008958B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54" type="#_x0000_t32" style="position:absolute;margin-left:27.75pt;margin-top:4.95pt;width:438.75pt;height:0;z-index:252656640" o:connectortype="straight"/>
        </w:pict>
      </w:r>
      <w:r w:rsidR="008958BC">
        <w:rPr>
          <w:rFonts w:ascii="Arial Narrow" w:hAnsi="Arial Narrow" w:cs="Times New Roman"/>
          <w:sz w:val="20"/>
          <w:szCs w:val="20"/>
        </w:rPr>
        <w:tab/>
      </w:r>
      <w:r w:rsidR="008958BC">
        <w:rPr>
          <w:rFonts w:ascii="Arial Narrow" w:hAnsi="Arial Narrow" w:cs="Times New Roman"/>
          <w:sz w:val="20"/>
          <w:szCs w:val="20"/>
        </w:rPr>
        <w:tab/>
      </w:r>
      <w:r w:rsidR="008958BC">
        <w:rPr>
          <w:rFonts w:ascii="Arial Narrow" w:hAnsi="Arial Narrow" w:cs="Times New Roman"/>
          <w:sz w:val="20"/>
          <w:szCs w:val="20"/>
        </w:rPr>
        <w:tab/>
      </w:r>
    </w:p>
    <w:p w:rsidR="008958BC" w:rsidRDefault="008958BC" w:rsidP="008958BC">
      <w:pPr>
        <w:spacing w:after="0" w:line="240" w:lineRule="auto"/>
        <w:jc w:val="both"/>
        <w:rPr>
          <w:rFonts w:ascii="Arial" w:hAnsi="Arial" w:cs="Arial"/>
          <w:sz w:val="20"/>
          <w:szCs w:val="20"/>
        </w:rPr>
      </w:pPr>
      <w:r>
        <w:rPr>
          <w:rFonts w:ascii="Times New Roman" w:hAnsi="Times New Roman" w:cs="Times New Roman"/>
          <w:sz w:val="24"/>
          <w:szCs w:val="24"/>
        </w:rPr>
        <w:t xml:space="preserve"> </w:t>
      </w:r>
      <w:r w:rsidRPr="0057359C">
        <w:rPr>
          <w:rFonts w:ascii="Arial" w:hAnsi="Arial" w:cs="Arial"/>
          <w:sz w:val="20"/>
          <w:szCs w:val="20"/>
        </w:rPr>
        <w:tab/>
      </w:r>
      <w:r w:rsidRPr="002C5723">
        <w:rPr>
          <w:rFonts w:ascii="Arial" w:hAnsi="Arial" w:cs="Arial"/>
          <w:b/>
          <w:sz w:val="20"/>
          <w:szCs w:val="20"/>
        </w:rPr>
        <w:t>Dragon</w:t>
      </w:r>
      <w:r>
        <w:rPr>
          <w:rFonts w:ascii="Arial" w:hAnsi="Arial" w:cs="Arial"/>
          <w:sz w:val="20"/>
          <w:szCs w:val="20"/>
        </w:rPr>
        <w:t>,</w:t>
      </w:r>
      <w:r>
        <w:rPr>
          <w:rFonts w:ascii="Arial" w:hAnsi="Arial" w:cs="Arial"/>
          <w:sz w:val="20"/>
          <w:szCs w:val="20"/>
        </w:rPr>
        <w:tab/>
      </w:r>
      <w:r>
        <w:rPr>
          <w:rFonts w:ascii="Arial" w:hAnsi="Arial" w:cs="Arial"/>
          <w:sz w:val="20"/>
          <w:szCs w:val="20"/>
        </w:rPr>
        <w:tab/>
        <w:t xml:space="preserve">         </w:t>
      </w:r>
      <w:r w:rsidRPr="00202913">
        <w:rPr>
          <w:rFonts w:ascii="Arial Narrow" w:hAnsi="Arial Narrow" w:cs="Arial"/>
          <w:sz w:val="20"/>
          <w:szCs w:val="20"/>
        </w:rPr>
        <w:t>Testimony</w:t>
      </w:r>
      <w:r>
        <w:rPr>
          <w:rFonts w:ascii="Arial Narrow" w:hAnsi="Arial Narrow" w:cs="Arial"/>
          <w:sz w:val="20"/>
          <w:szCs w:val="20"/>
        </w:rPr>
        <w:t xml:space="preserve"> of</w:t>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 xml:space="preserve">Dispensation of the </w:t>
      </w:r>
      <w:r w:rsidRPr="008958BC">
        <w:rPr>
          <w:rFonts w:ascii="Arial Narrow" w:hAnsi="Arial Narrow" w:cs="Arial"/>
          <w:b/>
          <w:sz w:val="20"/>
          <w:szCs w:val="20"/>
        </w:rPr>
        <w:t>False Prophet</w:t>
      </w:r>
    </w:p>
    <w:p w:rsidR="008958BC" w:rsidRDefault="008958BC" w:rsidP="008958BC">
      <w:pPr>
        <w:spacing w:after="0" w:line="240" w:lineRule="auto"/>
        <w:ind w:firstLine="720"/>
        <w:jc w:val="both"/>
        <w:rPr>
          <w:rFonts w:ascii="Arial Narrow" w:hAnsi="Arial Narrow" w:cs="Arial"/>
          <w:sz w:val="20"/>
          <w:szCs w:val="20"/>
        </w:rPr>
      </w:pPr>
      <w:r>
        <w:rPr>
          <w:rFonts w:ascii="Arial Narrow" w:hAnsi="Arial Narrow" w:cs="Arial"/>
          <w:sz w:val="20"/>
          <w:szCs w:val="20"/>
        </w:rPr>
        <w:t xml:space="preserve">   Dispensation of</w:t>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 xml:space="preserve"> </w:t>
      </w:r>
      <w:r w:rsidRPr="00202913">
        <w:rPr>
          <w:rFonts w:ascii="Arial Narrow" w:hAnsi="Arial Narrow" w:cs="Arial"/>
          <w:sz w:val="20"/>
          <w:szCs w:val="20"/>
        </w:rPr>
        <w:t>Death</w:t>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Leads to Error</w:t>
      </w:r>
    </w:p>
    <w:p w:rsidR="008958BC" w:rsidRPr="00202913" w:rsidRDefault="008958BC" w:rsidP="008958BC">
      <w:pPr>
        <w:spacing w:after="0" w:line="240" w:lineRule="auto"/>
        <w:ind w:firstLine="720"/>
        <w:jc w:val="both"/>
        <w:rPr>
          <w:rFonts w:ascii="Arial Narrow" w:hAnsi="Arial Narrow" w:cs="Times New Roman"/>
          <w:sz w:val="24"/>
          <w:szCs w:val="24"/>
        </w:rPr>
      </w:pPr>
      <w:r w:rsidRPr="00202913">
        <w:rPr>
          <w:rFonts w:ascii="Arial Narrow" w:hAnsi="Arial Narrow" w:cs="Arial"/>
          <w:sz w:val="20"/>
          <w:szCs w:val="20"/>
        </w:rPr>
        <w:t>“Daily”</w:t>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 xml:space="preserve">            Dispensation of </w:t>
      </w:r>
    </w:p>
    <w:p w:rsidR="008958BC" w:rsidRDefault="008958BC" w:rsidP="008958BC">
      <w:pPr>
        <w:spacing w:after="0" w:line="240" w:lineRule="auto"/>
        <w:jc w:val="both"/>
        <w:rPr>
          <w:rFonts w:ascii="Arial" w:hAnsi="Arial" w:cs="Arial"/>
          <w:sz w:val="20"/>
          <w:szCs w:val="20"/>
        </w:rPr>
      </w:pPr>
      <w:r>
        <w:rPr>
          <w:rFonts w:ascii="Arial" w:hAnsi="Arial" w:cs="Arial"/>
          <w:sz w:val="20"/>
          <w:szCs w:val="20"/>
        </w:rPr>
        <w:tab/>
      </w:r>
      <w:r w:rsidRPr="00202913">
        <w:rPr>
          <w:rFonts w:ascii="Arial Narrow" w:hAnsi="Arial Narrow" w:cs="Arial"/>
          <w:sz w:val="20"/>
          <w:szCs w:val="20"/>
        </w:rPr>
        <w:t>Continual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8958BC">
        <w:rPr>
          <w:rFonts w:ascii="Arial Narrow" w:hAnsi="Arial Narrow" w:cs="Arial"/>
          <w:b/>
          <w:sz w:val="20"/>
          <w:szCs w:val="20"/>
        </w:rPr>
        <w:t>Son of Perdition</w:t>
      </w:r>
    </w:p>
    <w:p w:rsidR="008958BC" w:rsidRPr="0057359C" w:rsidRDefault="00CA3943" w:rsidP="008958BC">
      <w:pPr>
        <w:spacing w:after="0" w:line="240" w:lineRule="auto"/>
        <w:jc w:val="both"/>
        <w:rPr>
          <w:rFonts w:ascii="Arial" w:hAnsi="Arial" w:cs="Arial"/>
          <w:sz w:val="20"/>
          <w:szCs w:val="20"/>
        </w:rPr>
      </w:pPr>
      <w:r>
        <w:rPr>
          <w:rFonts w:ascii="Arial" w:hAnsi="Arial" w:cs="Arial"/>
          <w:noProof/>
          <w:sz w:val="20"/>
          <w:szCs w:val="20"/>
        </w:rPr>
        <w:pict>
          <v:shape id="_x0000_s35073" type="#_x0000_t32" style="position:absolute;left:0;text-align:left;margin-left:78.65pt;margin-top:6.3pt;width:89pt;height:.05pt;z-index:252676096" o:connectortype="straight">
            <v:stroke startarrow="block" endarrow="block"/>
          </v:shape>
        </w:pict>
      </w:r>
      <w:r w:rsidR="008958BC">
        <w:rPr>
          <w:rFonts w:ascii="Arial" w:hAnsi="Arial" w:cs="Arial"/>
          <w:sz w:val="20"/>
          <w:szCs w:val="20"/>
        </w:rPr>
        <w:tab/>
      </w:r>
      <w:r w:rsidR="008958BC" w:rsidRPr="00202913">
        <w:rPr>
          <w:rFonts w:ascii="Arial Narrow" w:hAnsi="Arial Narrow" w:cs="Arial"/>
          <w:sz w:val="20"/>
          <w:szCs w:val="20"/>
        </w:rPr>
        <w:t>Paganism</w:t>
      </w:r>
      <w:r w:rsidR="008958BC">
        <w:rPr>
          <w:rFonts w:ascii="Arial Narrow" w:hAnsi="Arial Narrow" w:cs="Arial"/>
          <w:sz w:val="20"/>
          <w:szCs w:val="20"/>
        </w:rPr>
        <w:tab/>
      </w:r>
      <w:r w:rsidR="008958BC">
        <w:rPr>
          <w:rFonts w:ascii="Arial Narrow" w:hAnsi="Arial Narrow" w:cs="Arial"/>
          <w:sz w:val="20"/>
          <w:szCs w:val="20"/>
        </w:rPr>
        <w:tab/>
        <w:t xml:space="preserve">            Papacy</w:t>
      </w:r>
    </w:p>
    <w:p w:rsidR="008958BC" w:rsidRPr="00A36D50" w:rsidRDefault="008958BC" w:rsidP="008958BC">
      <w:pPr>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Beast</w:t>
      </w:r>
    </w:p>
    <w:p w:rsidR="008958BC" w:rsidRDefault="008958BC" w:rsidP="00DD3610">
      <w:pPr>
        <w:spacing w:after="0" w:line="240" w:lineRule="auto"/>
        <w:jc w:val="both"/>
        <w:rPr>
          <w:rFonts w:ascii="Times New Roman" w:hAnsi="Times New Roman" w:cs="Times New Roman"/>
          <w:sz w:val="24"/>
          <w:szCs w:val="24"/>
        </w:rPr>
      </w:pPr>
    </w:p>
    <w:p w:rsidR="00620C99" w:rsidRDefault="00620C99" w:rsidP="00DD3610">
      <w:pPr>
        <w:spacing w:after="0" w:line="240" w:lineRule="auto"/>
        <w:jc w:val="both"/>
        <w:rPr>
          <w:rFonts w:ascii="Times New Roman" w:hAnsi="Times New Roman" w:cs="Times New Roman"/>
          <w:sz w:val="24"/>
          <w:szCs w:val="24"/>
        </w:rPr>
      </w:pPr>
    </w:p>
    <w:p w:rsidR="00202913" w:rsidRDefault="008958B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45CB">
        <w:rPr>
          <w:rFonts w:ascii="Times New Roman" w:hAnsi="Times New Roman" w:cs="Times New Roman"/>
          <w:sz w:val="24"/>
          <w:szCs w:val="24"/>
        </w:rPr>
        <w:t>BROTHER</w:t>
      </w:r>
      <w:r>
        <w:rPr>
          <w:rFonts w:ascii="Times New Roman" w:hAnsi="Times New Roman" w:cs="Times New Roman"/>
          <w:sz w:val="24"/>
          <w:szCs w:val="24"/>
        </w:rPr>
        <w:t xml:space="preserve"> PIPPENGER:  In our last presentation, we identified that there are three holy dispensations:  the Dispensation of the Father, the Dispensation of the Son, and Sister White says we are now living in the Dispensation of the Holy Spirit.</w:t>
      </w:r>
    </w:p>
    <w:p w:rsidR="008958BC" w:rsidRDefault="008958B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based upon the foundational prophecies of Adventism, the prophecies that the Millerites recognized, we have the prophetic evidence to identify a counterfeit system of prophecies that govern Babylon that run counter but parallel to the prophecies that govern on the story of Jerusalem in the Bible.  We want to develop these two lines a little bit further, before we focus in more on the Godhead.</w:t>
      </w:r>
    </w:p>
    <w:p w:rsidR="004E762F" w:rsidRDefault="004E762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We ended our last presentation with this quote here from </w:t>
      </w:r>
      <w:r>
        <w:rPr>
          <w:rFonts w:ascii="Times New Roman" w:hAnsi="Times New Roman" w:cs="Times New Roman"/>
          <w:i/>
          <w:sz w:val="24"/>
          <w:szCs w:val="24"/>
        </w:rPr>
        <w:t xml:space="preserve">Review and Herald, </w:t>
      </w:r>
      <w:r>
        <w:rPr>
          <w:rFonts w:ascii="Times New Roman" w:hAnsi="Times New Roman" w:cs="Times New Roman"/>
          <w:sz w:val="24"/>
          <w:szCs w:val="24"/>
        </w:rPr>
        <w:t>February 12, 1895.  It says,</w:t>
      </w:r>
    </w:p>
    <w:p w:rsidR="004E762F" w:rsidRDefault="004E762F" w:rsidP="00DD3610">
      <w:pPr>
        <w:spacing w:after="0" w:line="240" w:lineRule="auto"/>
        <w:jc w:val="both"/>
        <w:rPr>
          <w:rFonts w:ascii="Times New Roman" w:hAnsi="Times New Roman" w:cs="Times New Roman"/>
          <w:sz w:val="24"/>
          <w:szCs w:val="24"/>
        </w:rPr>
      </w:pPr>
    </w:p>
    <w:p w:rsidR="004E762F" w:rsidRDefault="004E762F" w:rsidP="004E762F">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52EE0">
        <w:rPr>
          <w:rFonts w:ascii="Times New Roman" w:hAnsi="Times New Roman" w:cs="Times New Roman"/>
          <w:sz w:val="24"/>
          <w:szCs w:val="24"/>
        </w:rPr>
        <w:t>“The councils of heaven are looking upon you who claim to have accepted Christ as your</w:t>
      </w:r>
      <w:r>
        <w:rPr>
          <w:rFonts w:ascii="Times New Roman" w:hAnsi="Times New Roman" w:cs="Times New Roman"/>
          <w:sz w:val="24"/>
          <w:szCs w:val="24"/>
        </w:rPr>
        <w:t xml:space="preserve"> </w:t>
      </w:r>
      <w:r w:rsidRPr="00A52EE0">
        <w:rPr>
          <w:rFonts w:ascii="Times New Roman" w:hAnsi="Times New Roman" w:cs="Times New Roman"/>
          <w:sz w:val="24"/>
          <w:szCs w:val="24"/>
        </w:rPr>
        <w:t>personal Saviour, to see you make known the salvation of God to those who sit in darkness. They</w:t>
      </w:r>
      <w:r>
        <w:rPr>
          <w:rFonts w:ascii="Times New Roman" w:hAnsi="Times New Roman" w:cs="Times New Roman"/>
          <w:sz w:val="24"/>
          <w:szCs w:val="24"/>
        </w:rPr>
        <w:t xml:space="preserve"> </w:t>
      </w:r>
      <w:r w:rsidRPr="00A52EE0">
        <w:rPr>
          <w:rFonts w:ascii="Times New Roman" w:hAnsi="Times New Roman" w:cs="Times New Roman"/>
          <w:sz w:val="24"/>
          <w:szCs w:val="24"/>
        </w:rPr>
        <w:t xml:space="preserve">are looking </w:t>
      </w:r>
      <w:r w:rsidRPr="00A52EE0">
        <w:rPr>
          <w:rFonts w:ascii="Times New Roman" w:hAnsi="Times New Roman" w:cs="Times New Roman"/>
          <w:b/>
          <w:bCs/>
          <w:sz w:val="24"/>
          <w:szCs w:val="24"/>
        </w:rPr>
        <w:t>to see you making known the significance of the dispensation of the Holy Spirit</w:t>
      </w:r>
      <w:r w:rsidRPr="00A52EE0">
        <w:rPr>
          <w:rFonts w:ascii="Times New Roman" w:hAnsi="Times New Roman" w:cs="Times New Roman"/>
          <w:sz w:val="24"/>
          <w:szCs w:val="24"/>
        </w:rPr>
        <w:t>;</w:t>
      </w:r>
      <w:r>
        <w:rPr>
          <w:rFonts w:ascii="Times New Roman" w:hAnsi="Times New Roman" w:cs="Times New Roman"/>
          <w:sz w:val="24"/>
          <w:szCs w:val="24"/>
        </w:rPr>
        <w:t>”—</w:t>
      </w:r>
    </w:p>
    <w:p w:rsidR="004E762F" w:rsidRDefault="004E762F" w:rsidP="004E762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E762F" w:rsidRDefault="004E762F" w:rsidP="001D45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going to try to bring some more significance into the Dispensation of the Holy Spirit at this time.</w:t>
      </w:r>
    </w:p>
    <w:p w:rsidR="004E762F" w:rsidRDefault="004E762F" w:rsidP="004E762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E762F" w:rsidRPr="00A52EE0" w:rsidRDefault="004E762F" w:rsidP="004E762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A52EE0">
        <w:rPr>
          <w:rFonts w:ascii="Times New Roman" w:hAnsi="Times New Roman" w:cs="Times New Roman"/>
          <w:sz w:val="24"/>
          <w:szCs w:val="24"/>
        </w:rPr>
        <w:t>how that through the working of this divine agency the minds of men, corrupted and defiled by</w:t>
      </w:r>
      <w:r>
        <w:rPr>
          <w:rFonts w:ascii="Times New Roman" w:hAnsi="Times New Roman" w:cs="Times New Roman"/>
          <w:sz w:val="24"/>
          <w:szCs w:val="24"/>
        </w:rPr>
        <w:t xml:space="preserve"> </w:t>
      </w:r>
      <w:r w:rsidRPr="00A52EE0">
        <w:rPr>
          <w:rFonts w:ascii="Times New Roman" w:hAnsi="Times New Roman" w:cs="Times New Roman"/>
          <w:sz w:val="24"/>
          <w:szCs w:val="24"/>
        </w:rPr>
        <w:t>sin, may become disenchanted with the lies and presentations of Satan, and turn to Christ as their</w:t>
      </w:r>
      <w:r>
        <w:rPr>
          <w:rFonts w:ascii="Times New Roman" w:hAnsi="Times New Roman" w:cs="Times New Roman"/>
          <w:sz w:val="24"/>
          <w:szCs w:val="24"/>
        </w:rPr>
        <w:t xml:space="preserve"> </w:t>
      </w:r>
      <w:r w:rsidRPr="00A52EE0">
        <w:rPr>
          <w:rFonts w:ascii="Times New Roman" w:hAnsi="Times New Roman" w:cs="Times New Roman"/>
          <w:sz w:val="24"/>
          <w:szCs w:val="24"/>
        </w:rPr>
        <w:t>only hope, their personal Saviour. Christ says: ‘I have chosen you, and ordained you, that you</w:t>
      </w:r>
      <w:r>
        <w:rPr>
          <w:rFonts w:ascii="Times New Roman" w:hAnsi="Times New Roman" w:cs="Times New Roman"/>
          <w:sz w:val="24"/>
          <w:szCs w:val="24"/>
        </w:rPr>
        <w:t xml:space="preserve"> </w:t>
      </w:r>
      <w:r w:rsidRPr="00A52EE0">
        <w:rPr>
          <w:rFonts w:ascii="Times New Roman" w:hAnsi="Times New Roman" w:cs="Times New Roman"/>
          <w:sz w:val="24"/>
          <w:szCs w:val="24"/>
        </w:rPr>
        <w:t>should go and bring forth fruit, and that your fruit should remain.’ As Christ’s ambassador, I</w:t>
      </w:r>
      <w:r>
        <w:rPr>
          <w:rFonts w:ascii="Times New Roman" w:hAnsi="Times New Roman" w:cs="Times New Roman"/>
          <w:sz w:val="24"/>
          <w:szCs w:val="24"/>
        </w:rPr>
        <w:t xml:space="preserve"> </w:t>
      </w:r>
      <w:r w:rsidRPr="00A52EE0">
        <w:rPr>
          <w:rFonts w:ascii="Times New Roman" w:hAnsi="Times New Roman" w:cs="Times New Roman"/>
          <w:sz w:val="24"/>
          <w:szCs w:val="24"/>
        </w:rPr>
        <w:t>would entreat of all who read these lines to take heed while it is called today. ‘If ye will hear his</w:t>
      </w:r>
      <w:r>
        <w:rPr>
          <w:rFonts w:ascii="Times New Roman" w:hAnsi="Times New Roman" w:cs="Times New Roman"/>
          <w:sz w:val="24"/>
          <w:szCs w:val="24"/>
        </w:rPr>
        <w:t xml:space="preserve"> </w:t>
      </w:r>
      <w:r w:rsidRPr="00A52EE0">
        <w:rPr>
          <w:rFonts w:ascii="Times New Roman" w:hAnsi="Times New Roman" w:cs="Times New Roman"/>
          <w:sz w:val="24"/>
          <w:szCs w:val="24"/>
        </w:rPr>
        <w:t>voice, harden not your hearts.’ Without waiting a moment, inquire, What am I to Christ? And</w:t>
      </w:r>
      <w:r>
        <w:rPr>
          <w:rFonts w:ascii="Times New Roman" w:hAnsi="Times New Roman" w:cs="Times New Roman"/>
          <w:sz w:val="24"/>
          <w:szCs w:val="24"/>
        </w:rPr>
        <w:t xml:space="preserve"> </w:t>
      </w:r>
      <w:r w:rsidRPr="00A52EE0">
        <w:rPr>
          <w:rFonts w:ascii="Times New Roman" w:hAnsi="Times New Roman" w:cs="Times New Roman"/>
          <w:sz w:val="24"/>
          <w:szCs w:val="24"/>
        </w:rPr>
        <w:t xml:space="preserve">what is Christ to me? What is my work? What is the character of the fruit I bear?” </w:t>
      </w:r>
      <w:r w:rsidRPr="00A52EE0">
        <w:rPr>
          <w:rFonts w:ascii="Times New Roman" w:hAnsi="Times New Roman" w:cs="Times New Roman"/>
          <w:i/>
          <w:iCs/>
          <w:sz w:val="24"/>
          <w:szCs w:val="24"/>
        </w:rPr>
        <w:t>The Review</w:t>
      </w:r>
      <w:r>
        <w:rPr>
          <w:rFonts w:ascii="Times New Roman" w:hAnsi="Times New Roman" w:cs="Times New Roman"/>
          <w:i/>
          <w:iCs/>
          <w:sz w:val="24"/>
          <w:szCs w:val="24"/>
        </w:rPr>
        <w:t xml:space="preserve"> </w:t>
      </w:r>
      <w:r w:rsidRPr="00A52EE0">
        <w:rPr>
          <w:rFonts w:ascii="Times New Roman" w:hAnsi="Times New Roman" w:cs="Times New Roman"/>
          <w:i/>
          <w:iCs/>
          <w:sz w:val="24"/>
          <w:szCs w:val="24"/>
        </w:rPr>
        <w:t>and Herald</w:t>
      </w:r>
      <w:r w:rsidRPr="00A52EE0">
        <w:rPr>
          <w:rFonts w:ascii="Times New Roman" w:hAnsi="Times New Roman" w:cs="Times New Roman"/>
          <w:sz w:val="24"/>
          <w:szCs w:val="24"/>
        </w:rPr>
        <w:t>, February 12, 1895.</w:t>
      </w:r>
    </w:p>
    <w:p w:rsidR="004E762F" w:rsidRPr="004E762F" w:rsidRDefault="004E762F" w:rsidP="00DD3610">
      <w:pPr>
        <w:spacing w:after="0" w:line="240" w:lineRule="auto"/>
        <w:jc w:val="both"/>
        <w:rPr>
          <w:rFonts w:ascii="Times New Roman" w:hAnsi="Times New Roman" w:cs="Times New Roman"/>
          <w:sz w:val="24"/>
          <w:szCs w:val="24"/>
        </w:rPr>
      </w:pPr>
    </w:p>
    <w:p w:rsidR="00202913" w:rsidRDefault="004E762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we had said here last time is that Christ confirmed the covenant for one week, and in the midst of the week He was crucified; and, then He told His disciples that it was expedient that he go to Heaven, that He could send the Holy Spirit.  And the descending of the Holy Spirit marks the Dispensation of the Holy Spirit.</w:t>
      </w:r>
    </w:p>
    <w:p w:rsidR="004E762F" w:rsidRDefault="004E762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we compared the history of the Antichrist and showed that it was a parallel prophecy, a counterfeit prophecy; and, we made the point that in 1798 the Papacy received its deadly wound, but also at this point it was expedient that the Papacy disappear into history in order for the False Prophet to come; because, the False Prophet is the counterpoint to the Holy Spirit.</w:t>
      </w:r>
    </w:p>
    <w:p w:rsidR="004E762F" w:rsidRDefault="004E762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this argument is part of the defense of the Holy Spirit being the Third Person of the Heavenly Trio, and why would Satan, who was expelled from Heaven, produce a counterfeit of the Father, the Son, and the Holy Spirit, if he was not well aware that there was a Father, a Son, and a Holy Spirit.</w:t>
      </w:r>
    </w:p>
    <w:p w:rsidR="004E762F" w:rsidRDefault="00933A1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A3C36">
        <w:rPr>
          <w:rFonts w:ascii="Times New Roman" w:hAnsi="Times New Roman" w:cs="Times New Roman"/>
          <w:sz w:val="24"/>
          <w:szCs w:val="24"/>
        </w:rPr>
        <w:t xml:space="preserve">In </w:t>
      </w:r>
      <w:r w:rsidR="006A3C36">
        <w:rPr>
          <w:rFonts w:ascii="Times New Roman" w:hAnsi="Times New Roman" w:cs="Times New Roman"/>
          <w:i/>
          <w:sz w:val="24"/>
          <w:szCs w:val="24"/>
        </w:rPr>
        <w:t xml:space="preserve">Advent Review and Sabbath Herald, </w:t>
      </w:r>
      <w:r w:rsidR="006A3C36">
        <w:rPr>
          <w:rFonts w:ascii="Times New Roman" w:hAnsi="Times New Roman" w:cs="Times New Roman"/>
          <w:sz w:val="24"/>
          <w:szCs w:val="24"/>
        </w:rPr>
        <w:t>March 11, 1858, Uriah Smith says this about this counterfeit system of worship; it says,</w:t>
      </w:r>
    </w:p>
    <w:p w:rsidR="006A3C36" w:rsidRDefault="006A3C36" w:rsidP="00DD3610">
      <w:pPr>
        <w:spacing w:after="0" w:line="240" w:lineRule="auto"/>
        <w:jc w:val="both"/>
        <w:rPr>
          <w:rFonts w:ascii="Times New Roman" w:hAnsi="Times New Roman" w:cs="Times New Roman"/>
          <w:sz w:val="24"/>
          <w:szCs w:val="24"/>
        </w:rPr>
      </w:pPr>
    </w:p>
    <w:p w:rsidR="006A3C36" w:rsidRPr="006A3C36" w:rsidRDefault="006A3C36" w:rsidP="006A3C3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A3C36">
        <w:rPr>
          <w:rFonts w:ascii="Times New Roman" w:hAnsi="Times New Roman" w:cs="Times New Roman"/>
          <w:sz w:val="24"/>
          <w:szCs w:val="24"/>
        </w:rPr>
        <w:t xml:space="preserve">“The agencies through which Satan has all along stood up against the worship of God are the daily, and transgression of desolation, which we have before shown to be Paganism and Papacy. </w:t>
      </w:r>
      <w:r w:rsidRPr="006A3C36">
        <w:rPr>
          <w:rFonts w:ascii="Times New Roman" w:hAnsi="Times New Roman" w:cs="Times New Roman"/>
          <w:b/>
          <w:bCs/>
          <w:sz w:val="24"/>
          <w:szCs w:val="24"/>
        </w:rPr>
        <w:t xml:space="preserve">He has done this by erecting rival sanctuaries to the Sanctuary of </w:t>
      </w:r>
      <w:r w:rsidR="00584D0B" w:rsidRPr="006A3C36">
        <w:rPr>
          <w:rFonts w:ascii="Times New Roman" w:hAnsi="Times New Roman" w:cs="Times New Roman"/>
          <w:b/>
          <w:bCs/>
          <w:sz w:val="24"/>
          <w:szCs w:val="24"/>
        </w:rPr>
        <w:t>Jehovah</w:t>
      </w:r>
      <w:r w:rsidR="00584D0B">
        <w:rPr>
          <w:rFonts w:ascii="Times New Roman" w:hAnsi="Times New Roman" w:cs="Times New Roman"/>
          <w:b/>
          <w:bCs/>
          <w:sz w:val="24"/>
          <w:szCs w:val="24"/>
        </w:rPr>
        <w:t>,</w:t>
      </w:r>
      <w:r w:rsidRPr="006A3C36">
        <w:rPr>
          <w:rFonts w:ascii="Times New Roman" w:hAnsi="Times New Roman" w:cs="Times New Roman"/>
          <w:sz w:val="24"/>
          <w:szCs w:val="24"/>
        </w:rPr>
        <w:t xml:space="preserve"> and endeavoring to turn mankind away from the worship of the true God to the unsanctified rites of heathenism. For instance, in the days of Samuel and the judges, one of Satan’s rival sanctuaries was the temple of Dagon where the Philistines worshiped. Judges 16:23–24. After Solomon had erected the glorious temple upon mount Moriah, Jeroboam erected a rival sanctuary at Bethel, and drew away ten of the twelve tribes to the worship of </w:t>
      </w:r>
      <w:r w:rsidRPr="006A3C36">
        <w:rPr>
          <w:rFonts w:ascii="Times New Roman" w:hAnsi="Times New Roman" w:cs="Times New Roman"/>
          <w:sz w:val="24"/>
          <w:szCs w:val="24"/>
        </w:rPr>
        <w:lastRenderedPageBreak/>
        <w:t>golden calves. 1 Kings 12:26–33. In the days of Nebuchadnezzar, the rival sanctuary of Satan was found in the temple of old Belus at Babylon; and great was his triumph when he was able to deposit the sacred vessels of Jehovah’s tabernacle in the palace of his heathen deity. 2 Chronicles 36:7. And still later, a sanctuary of the Devil turns up at Rome, under the name of the Pantheon, or ‘asylum of all the gods.’ Daniel 8:11.</w:t>
      </w:r>
    </w:p>
    <w:p w:rsidR="006A3C36" w:rsidRPr="006A3C36" w:rsidRDefault="006A3C36" w:rsidP="006A3C3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A3C36">
        <w:rPr>
          <w:rFonts w:ascii="Times New Roman" w:hAnsi="Times New Roman" w:cs="Times New Roman"/>
          <w:sz w:val="24"/>
          <w:szCs w:val="24"/>
        </w:rPr>
        <w:t>“And when the gospel dispensation was ushered in, when the shadow reached the</w:t>
      </w:r>
      <w:r>
        <w:rPr>
          <w:rFonts w:ascii="Times New Roman" w:hAnsi="Times New Roman" w:cs="Times New Roman"/>
          <w:sz w:val="24"/>
          <w:szCs w:val="24"/>
        </w:rPr>
        <w:t xml:space="preserve"> </w:t>
      </w:r>
      <w:r w:rsidRPr="006A3C36">
        <w:rPr>
          <w:rFonts w:ascii="Times New Roman" w:hAnsi="Times New Roman" w:cs="Times New Roman"/>
          <w:sz w:val="24"/>
          <w:szCs w:val="24"/>
        </w:rPr>
        <w:t>substance, and the type gave place to the antitype, and the Sanctuary in heaven took the place of</w:t>
      </w:r>
      <w:r>
        <w:rPr>
          <w:rFonts w:ascii="Times New Roman" w:hAnsi="Times New Roman" w:cs="Times New Roman"/>
          <w:sz w:val="24"/>
          <w:szCs w:val="24"/>
        </w:rPr>
        <w:t xml:space="preserve"> </w:t>
      </w:r>
      <w:r w:rsidRPr="006A3C36">
        <w:rPr>
          <w:rFonts w:ascii="Times New Roman" w:hAnsi="Times New Roman" w:cs="Times New Roman"/>
          <w:sz w:val="24"/>
          <w:szCs w:val="24"/>
        </w:rPr>
        <w:t>the tabernacle on earth, how did Satan change his mode of opposition? He baptized his heathen</w:t>
      </w:r>
      <w:r>
        <w:rPr>
          <w:rFonts w:ascii="Times New Roman" w:hAnsi="Times New Roman" w:cs="Times New Roman"/>
          <w:sz w:val="24"/>
          <w:szCs w:val="24"/>
        </w:rPr>
        <w:t xml:space="preserve"> </w:t>
      </w:r>
      <w:r w:rsidRPr="006A3C36">
        <w:rPr>
          <w:rFonts w:ascii="Times New Roman" w:hAnsi="Times New Roman" w:cs="Times New Roman"/>
          <w:sz w:val="24"/>
          <w:szCs w:val="24"/>
        </w:rPr>
        <w:t xml:space="preserve">deities, and called them Christian. The Pantheon, or ‘asylum of all the gods,’ </w:t>
      </w:r>
      <w:r w:rsidRPr="006A3C36">
        <w:rPr>
          <w:rFonts w:ascii="Times New Roman" w:hAnsi="Times New Roman" w:cs="Times New Roman"/>
          <w:b/>
          <w:bCs/>
          <w:sz w:val="24"/>
          <w:szCs w:val="24"/>
        </w:rPr>
        <w:t xml:space="preserve">easily became </w:t>
      </w:r>
      <w:r w:rsidRPr="006A3C36">
        <w:rPr>
          <w:rFonts w:ascii="Times New Roman" w:hAnsi="Times New Roman" w:cs="Times New Roman"/>
          <w:sz w:val="24"/>
          <w:szCs w:val="24"/>
        </w:rPr>
        <w:t>the</w:t>
      </w:r>
      <w:r>
        <w:rPr>
          <w:rFonts w:ascii="Times New Roman" w:hAnsi="Times New Roman" w:cs="Times New Roman"/>
          <w:sz w:val="24"/>
          <w:szCs w:val="24"/>
        </w:rPr>
        <w:t xml:space="preserve"> </w:t>
      </w:r>
      <w:r w:rsidRPr="006A3C36">
        <w:rPr>
          <w:rFonts w:ascii="Times New Roman" w:hAnsi="Times New Roman" w:cs="Times New Roman"/>
          <w:sz w:val="24"/>
          <w:szCs w:val="24"/>
        </w:rPr>
        <w:t>‘sanctuary of all the saints;’ and the statue of Jupiter, by an easy metamorphosis became that of</w:t>
      </w:r>
      <w:r>
        <w:rPr>
          <w:rFonts w:ascii="Times New Roman" w:hAnsi="Times New Roman" w:cs="Times New Roman"/>
          <w:sz w:val="24"/>
          <w:szCs w:val="24"/>
        </w:rPr>
        <w:t xml:space="preserve"> </w:t>
      </w:r>
      <w:r w:rsidRPr="006A3C36">
        <w:rPr>
          <w:rFonts w:ascii="Times New Roman" w:hAnsi="Times New Roman" w:cs="Times New Roman"/>
          <w:sz w:val="24"/>
          <w:szCs w:val="24"/>
        </w:rPr>
        <w:t>Paul or Peter. But more than this: he here set up a blasphemous being, a monster Man of Sin,</w:t>
      </w:r>
      <w:r>
        <w:rPr>
          <w:rFonts w:ascii="Times New Roman" w:hAnsi="Times New Roman" w:cs="Times New Roman"/>
          <w:sz w:val="24"/>
          <w:szCs w:val="24"/>
        </w:rPr>
        <w:t xml:space="preserve"> </w:t>
      </w:r>
      <w:r w:rsidRPr="006A3C36">
        <w:rPr>
          <w:rFonts w:ascii="Times New Roman" w:hAnsi="Times New Roman" w:cs="Times New Roman"/>
          <w:sz w:val="24"/>
          <w:szCs w:val="24"/>
        </w:rPr>
        <w:t>who should exalt himself above all that is called God, and turn away mankind from the</w:t>
      </w:r>
      <w:r>
        <w:rPr>
          <w:rFonts w:ascii="Times New Roman" w:hAnsi="Times New Roman" w:cs="Times New Roman"/>
          <w:sz w:val="24"/>
          <w:szCs w:val="24"/>
        </w:rPr>
        <w:t xml:space="preserve"> </w:t>
      </w:r>
      <w:r w:rsidRPr="006A3C36">
        <w:rPr>
          <w:rFonts w:ascii="Times New Roman" w:hAnsi="Times New Roman" w:cs="Times New Roman"/>
          <w:sz w:val="24"/>
          <w:szCs w:val="24"/>
        </w:rPr>
        <w:t>mediation of Christ in the heavenly Sanctuary, by pretending to dispense those favors which are</w:t>
      </w:r>
      <w:r>
        <w:rPr>
          <w:rFonts w:ascii="Times New Roman" w:hAnsi="Times New Roman" w:cs="Times New Roman"/>
          <w:sz w:val="24"/>
          <w:szCs w:val="24"/>
        </w:rPr>
        <w:t xml:space="preserve"> </w:t>
      </w:r>
      <w:r w:rsidRPr="006A3C36">
        <w:rPr>
          <w:rFonts w:ascii="Times New Roman" w:hAnsi="Times New Roman" w:cs="Times New Roman"/>
          <w:sz w:val="24"/>
          <w:szCs w:val="24"/>
        </w:rPr>
        <w:t>the prerogative of Deity alone. Thus the Papacy has trodden under foot the ‘host,’ the ‘holy city,’</w:t>
      </w:r>
      <w:r>
        <w:rPr>
          <w:rFonts w:ascii="Times New Roman" w:hAnsi="Times New Roman" w:cs="Times New Roman"/>
          <w:sz w:val="24"/>
          <w:szCs w:val="24"/>
        </w:rPr>
        <w:t xml:space="preserve"> </w:t>
      </w:r>
      <w:r w:rsidRPr="006A3C36">
        <w:rPr>
          <w:rFonts w:ascii="Times New Roman" w:hAnsi="Times New Roman" w:cs="Times New Roman"/>
          <w:sz w:val="24"/>
          <w:szCs w:val="24"/>
        </w:rPr>
        <w:t>the Sanctuary above and its minister, by wearing out the saints of the Most High, and lifting up</w:t>
      </w:r>
      <w:r>
        <w:rPr>
          <w:rFonts w:ascii="Times New Roman" w:hAnsi="Times New Roman" w:cs="Times New Roman"/>
          <w:sz w:val="24"/>
          <w:szCs w:val="24"/>
        </w:rPr>
        <w:t xml:space="preserve"> </w:t>
      </w:r>
      <w:r w:rsidRPr="006A3C36">
        <w:rPr>
          <w:rFonts w:ascii="Times New Roman" w:hAnsi="Times New Roman" w:cs="Times New Roman"/>
          <w:sz w:val="24"/>
          <w:szCs w:val="24"/>
        </w:rPr>
        <w:t>its voice in blasphemy against God, his tabernacle and them that dwell in heaven.” Uriah Smith,</w:t>
      </w:r>
      <w:r>
        <w:rPr>
          <w:rFonts w:ascii="Times New Roman" w:hAnsi="Times New Roman" w:cs="Times New Roman"/>
          <w:sz w:val="24"/>
          <w:szCs w:val="24"/>
        </w:rPr>
        <w:t xml:space="preserve"> </w:t>
      </w:r>
      <w:r w:rsidRPr="006A3C36">
        <w:rPr>
          <w:rFonts w:ascii="Times New Roman" w:hAnsi="Times New Roman" w:cs="Times New Roman"/>
          <w:i/>
          <w:iCs/>
          <w:sz w:val="24"/>
          <w:szCs w:val="24"/>
        </w:rPr>
        <w:t>Advent Review and Sabbath Herald</w:t>
      </w:r>
      <w:r w:rsidRPr="006A3C36">
        <w:rPr>
          <w:rFonts w:ascii="Times New Roman" w:hAnsi="Times New Roman" w:cs="Times New Roman"/>
          <w:sz w:val="24"/>
          <w:szCs w:val="24"/>
        </w:rPr>
        <w:t>, March 11, 1858.</w:t>
      </w:r>
    </w:p>
    <w:p w:rsidR="00202913" w:rsidRDefault="00202913" w:rsidP="00DD3610">
      <w:pPr>
        <w:spacing w:after="0" w:line="240" w:lineRule="auto"/>
        <w:jc w:val="both"/>
        <w:rPr>
          <w:rFonts w:ascii="Times New Roman" w:hAnsi="Times New Roman" w:cs="Times New Roman"/>
          <w:sz w:val="24"/>
          <w:szCs w:val="24"/>
        </w:rPr>
      </w:pPr>
    </w:p>
    <w:p w:rsidR="006A3C36" w:rsidRDefault="006A3C3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Pioneers understood that Paganism was the counterfeit to the true sanctuary worship of the Old Testament, and they understood that the Papacy was the counterfeit to the true worship of Christ.</w:t>
      </w:r>
    </w:p>
    <w:p w:rsidR="006A3C36" w:rsidRDefault="006A3C3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 N. Andrews, who we named Andrews University after, says this in </w:t>
      </w:r>
      <w:r>
        <w:rPr>
          <w:rFonts w:ascii="Times New Roman" w:hAnsi="Times New Roman" w:cs="Times New Roman"/>
          <w:i/>
          <w:sz w:val="24"/>
          <w:szCs w:val="24"/>
        </w:rPr>
        <w:t>The Sanctuary and the Twenty-three Hundred Days</w:t>
      </w:r>
      <w:r>
        <w:rPr>
          <w:rFonts w:ascii="Times New Roman" w:hAnsi="Times New Roman" w:cs="Times New Roman"/>
          <w:sz w:val="24"/>
          <w:szCs w:val="24"/>
        </w:rPr>
        <w:t>, on page 35:  he says,</w:t>
      </w:r>
    </w:p>
    <w:p w:rsidR="006A3C36" w:rsidRDefault="006A3C36" w:rsidP="00DD3610">
      <w:pPr>
        <w:spacing w:after="0" w:line="240" w:lineRule="auto"/>
        <w:jc w:val="both"/>
        <w:rPr>
          <w:rFonts w:ascii="Times New Roman" w:hAnsi="Times New Roman" w:cs="Times New Roman"/>
          <w:sz w:val="24"/>
          <w:szCs w:val="24"/>
        </w:rPr>
      </w:pPr>
    </w:p>
    <w:p w:rsidR="00392553" w:rsidRDefault="006A3C36" w:rsidP="0039255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A3C36">
        <w:rPr>
          <w:rFonts w:ascii="Times New Roman" w:hAnsi="Times New Roman" w:cs="Times New Roman"/>
          <w:sz w:val="24"/>
          <w:szCs w:val="24"/>
        </w:rPr>
        <w:t>“The language of Paul is to the point: ‘For the mystery of iniquity [popery] doth already</w:t>
      </w:r>
      <w:r w:rsidR="00392553">
        <w:rPr>
          <w:rFonts w:ascii="Times New Roman" w:hAnsi="Times New Roman" w:cs="Times New Roman"/>
          <w:sz w:val="24"/>
          <w:szCs w:val="24"/>
        </w:rPr>
        <w:t xml:space="preserve"> </w:t>
      </w:r>
      <w:r w:rsidRPr="006A3C36">
        <w:rPr>
          <w:rFonts w:ascii="Times New Roman" w:hAnsi="Times New Roman" w:cs="Times New Roman"/>
          <w:sz w:val="24"/>
          <w:szCs w:val="24"/>
        </w:rPr>
        <w:t>work; only he who now letteth will let, until he be taken out of the way.</w:t>
      </w:r>
      <w:r w:rsidR="00392553">
        <w:rPr>
          <w:rFonts w:ascii="Times New Roman" w:hAnsi="Times New Roman" w:cs="Times New Roman"/>
          <w:sz w:val="24"/>
          <w:szCs w:val="24"/>
        </w:rPr>
        <w:t>”—</w:t>
      </w:r>
    </w:p>
    <w:p w:rsidR="00392553" w:rsidRDefault="00392553" w:rsidP="0039255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92553" w:rsidRDefault="00392553" w:rsidP="001D45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curious how Uriah Smith and J. N. Andrews are so freely using the identification as the Pope of Rome as the man of sin, where here at the end of the world, the leadership of the Adventist Church does not want to use anything direct about who the antichrist is.  Something has changed.</w:t>
      </w:r>
    </w:p>
    <w:p w:rsidR="00392553" w:rsidRDefault="00392553" w:rsidP="0039255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92553" w:rsidRDefault="00392553" w:rsidP="0039255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A3C36" w:rsidRPr="006A3C36">
        <w:rPr>
          <w:rFonts w:ascii="Times New Roman" w:hAnsi="Times New Roman" w:cs="Times New Roman"/>
          <w:sz w:val="24"/>
          <w:szCs w:val="24"/>
        </w:rPr>
        <w:t>And then shall that</w:t>
      </w:r>
      <w:r>
        <w:rPr>
          <w:rFonts w:ascii="Times New Roman" w:hAnsi="Times New Roman" w:cs="Times New Roman"/>
          <w:sz w:val="24"/>
          <w:szCs w:val="24"/>
        </w:rPr>
        <w:t xml:space="preserve"> </w:t>
      </w:r>
      <w:r w:rsidR="006A3C36" w:rsidRPr="006A3C36">
        <w:rPr>
          <w:rFonts w:ascii="Times New Roman" w:hAnsi="Times New Roman" w:cs="Times New Roman"/>
          <w:sz w:val="24"/>
          <w:szCs w:val="24"/>
        </w:rPr>
        <w:t>Wicked be revealed, whom the Lord shall consume with the Spirit of his mouth, and shall</w:t>
      </w:r>
      <w:r>
        <w:rPr>
          <w:rFonts w:ascii="Times New Roman" w:hAnsi="Times New Roman" w:cs="Times New Roman"/>
          <w:sz w:val="24"/>
          <w:szCs w:val="24"/>
        </w:rPr>
        <w:t xml:space="preserve"> </w:t>
      </w:r>
      <w:r w:rsidR="006A3C36" w:rsidRPr="006A3C36">
        <w:rPr>
          <w:rFonts w:ascii="Times New Roman" w:hAnsi="Times New Roman" w:cs="Times New Roman"/>
          <w:sz w:val="24"/>
          <w:szCs w:val="24"/>
        </w:rPr>
        <w:t xml:space="preserve">destroy with the brightness of his coming.’ 2 Thessalonians 2:7–8. That </w:t>
      </w:r>
      <w:r w:rsidR="006A3C36" w:rsidRPr="006A3C36">
        <w:rPr>
          <w:rFonts w:ascii="Times New Roman" w:hAnsi="Times New Roman" w:cs="Times New Roman"/>
          <w:b/>
          <w:bCs/>
          <w:sz w:val="24"/>
          <w:szCs w:val="24"/>
        </w:rPr>
        <w:t>Paul refers to</w:t>
      </w:r>
      <w:r>
        <w:rPr>
          <w:rFonts w:ascii="Times New Roman" w:hAnsi="Times New Roman" w:cs="Times New Roman"/>
          <w:b/>
          <w:bCs/>
          <w:sz w:val="24"/>
          <w:szCs w:val="24"/>
        </w:rPr>
        <w:t xml:space="preserve"> </w:t>
      </w:r>
      <w:r w:rsidR="006A3C36" w:rsidRPr="006A3C36">
        <w:rPr>
          <w:rFonts w:ascii="Times New Roman" w:hAnsi="Times New Roman" w:cs="Times New Roman"/>
          <w:b/>
          <w:bCs/>
          <w:sz w:val="24"/>
          <w:szCs w:val="24"/>
        </w:rPr>
        <w:t>paganism and popery, none question</w:t>
      </w:r>
      <w:r w:rsidR="006A3C36" w:rsidRPr="006A3C36">
        <w:rPr>
          <w:rFonts w:ascii="Times New Roman" w:hAnsi="Times New Roman" w:cs="Times New Roman"/>
          <w:sz w:val="24"/>
          <w:szCs w:val="24"/>
        </w:rPr>
        <w:t>.</w:t>
      </w:r>
      <w:r>
        <w:rPr>
          <w:rFonts w:ascii="Times New Roman" w:hAnsi="Times New Roman" w:cs="Times New Roman"/>
          <w:sz w:val="24"/>
          <w:szCs w:val="24"/>
        </w:rPr>
        <w:t>”—</w:t>
      </w:r>
    </w:p>
    <w:p w:rsidR="00392553" w:rsidRDefault="00392553" w:rsidP="00392553">
      <w:pPr>
        <w:autoSpaceDE w:val="0"/>
        <w:autoSpaceDN w:val="0"/>
        <w:adjustRightInd w:val="0"/>
        <w:spacing w:after="0" w:line="240" w:lineRule="auto"/>
        <w:ind w:left="720" w:right="720"/>
        <w:jc w:val="both"/>
        <w:rPr>
          <w:rFonts w:ascii="Times New Roman" w:hAnsi="Times New Roman" w:cs="Times New Roman"/>
          <w:sz w:val="24"/>
          <w:szCs w:val="24"/>
        </w:rPr>
      </w:pPr>
    </w:p>
    <w:p w:rsidR="00392553" w:rsidRDefault="00392553" w:rsidP="00392553">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It is questioned today.</w:t>
      </w:r>
    </w:p>
    <w:p w:rsidR="00392553" w:rsidRDefault="00392553" w:rsidP="00392553">
      <w:pPr>
        <w:autoSpaceDE w:val="0"/>
        <w:autoSpaceDN w:val="0"/>
        <w:adjustRightInd w:val="0"/>
        <w:spacing w:after="0" w:line="240" w:lineRule="auto"/>
        <w:ind w:left="720" w:right="720"/>
        <w:jc w:val="both"/>
        <w:rPr>
          <w:rFonts w:ascii="Times New Roman" w:hAnsi="Times New Roman" w:cs="Times New Roman"/>
          <w:sz w:val="24"/>
          <w:szCs w:val="24"/>
        </w:rPr>
      </w:pPr>
    </w:p>
    <w:p w:rsidR="00392553" w:rsidRDefault="00392553" w:rsidP="0039255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A3C36" w:rsidRPr="006A3C36">
        <w:rPr>
          <w:rFonts w:ascii="Times New Roman" w:hAnsi="Times New Roman" w:cs="Times New Roman"/>
          <w:sz w:val="24"/>
          <w:szCs w:val="24"/>
        </w:rPr>
        <w:t>And here is direct proof that popery, the abomination of</w:t>
      </w:r>
      <w:r>
        <w:rPr>
          <w:rFonts w:ascii="Times New Roman" w:hAnsi="Times New Roman" w:cs="Times New Roman"/>
          <w:sz w:val="24"/>
          <w:szCs w:val="24"/>
        </w:rPr>
        <w:t xml:space="preserve"> </w:t>
      </w:r>
      <w:r w:rsidR="006A3C36" w:rsidRPr="006A3C36">
        <w:rPr>
          <w:rFonts w:ascii="Times New Roman" w:hAnsi="Times New Roman" w:cs="Times New Roman"/>
          <w:sz w:val="24"/>
          <w:szCs w:val="24"/>
        </w:rPr>
        <w:t>desolation, had in Paul’s day already begun to work. Nor was it a very great change of character</w:t>
      </w:r>
      <w:r>
        <w:rPr>
          <w:rFonts w:ascii="Times New Roman" w:hAnsi="Times New Roman" w:cs="Times New Roman"/>
          <w:sz w:val="24"/>
          <w:szCs w:val="24"/>
        </w:rPr>
        <w:t xml:space="preserve"> </w:t>
      </w:r>
      <w:r w:rsidR="006A3C36" w:rsidRPr="006A3C36">
        <w:rPr>
          <w:rFonts w:ascii="Times New Roman" w:hAnsi="Times New Roman" w:cs="Times New Roman"/>
          <w:b/>
          <w:bCs/>
          <w:sz w:val="24"/>
          <w:szCs w:val="24"/>
        </w:rPr>
        <w:t>when Satan transformed his counterfeit worship from paganism to popery. The same</w:t>
      </w:r>
      <w:r>
        <w:rPr>
          <w:rFonts w:ascii="Times New Roman" w:hAnsi="Times New Roman" w:cs="Times New Roman"/>
          <w:b/>
          <w:bCs/>
          <w:sz w:val="24"/>
          <w:szCs w:val="24"/>
        </w:rPr>
        <w:t xml:space="preserve"> </w:t>
      </w:r>
      <w:r w:rsidR="006A3C36" w:rsidRPr="006A3C36">
        <w:rPr>
          <w:rFonts w:ascii="Times New Roman" w:hAnsi="Times New Roman" w:cs="Times New Roman"/>
          <w:b/>
          <w:bCs/>
          <w:sz w:val="24"/>
          <w:szCs w:val="24"/>
        </w:rPr>
        <w:t xml:space="preserve">temples, altars, incense, priests and worshipers were ready, with </w:t>
      </w:r>
      <w:r w:rsidR="006A3C36" w:rsidRPr="006A3C36">
        <w:rPr>
          <w:rFonts w:ascii="Times New Roman" w:hAnsi="Times New Roman" w:cs="Times New Roman"/>
          <w:b/>
          <w:bCs/>
          <w:sz w:val="24"/>
          <w:szCs w:val="24"/>
        </w:rPr>
        <w:lastRenderedPageBreak/>
        <w:t xml:space="preserve">little change, to serve as the appendages of the papal abomination. </w:t>
      </w:r>
      <w:r w:rsidR="006A3C36" w:rsidRPr="006A3C36">
        <w:rPr>
          <w:rFonts w:ascii="Times New Roman" w:hAnsi="Times New Roman" w:cs="Times New Roman"/>
          <w:sz w:val="24"/>
          <w:szCs w:val="24"/>
        </w:rPr>
        <w:t>The statute of Jupiter readily changed to that of</w:t>
      </w:r>
      <w:r>
        <w:rPr>
          <w:rFonts w:ascii="Times New Roman" w:hAnsi="Times New Roman" w:cs="Times New Roman"/>
          <w:sz w:val="24"/>
          <w:szCs w:val="24"/>
        </w:rPr>
        <w:t xml:space="preserve"> </w:t>
      </w:r>
      <w:r w:rsidR="006A3C36" w:rsidRPr="006A3C36">
        <w:rPr>
          <w:rFonts w:ascii="Times New Roman" w:hAnsi="Times New Roman" w:cs="Times New Roman"/>
          <w:sz w:val="24"/>
          <w:szCs w:val="24"/>
        </w:rPr>
        <w:t>Peter,</w:t>
      </w:r>
      <w:r>
        <w:rPr>
          <w:rFonts w:ascii="Times New Roman" w:hAnsi="Times New Roman" w:cs="Times New Roman"/>
          <w:sz w:val="24"/>
          <w:szCs w:val="24"/>
        </w:rPr>
        <w:t>”—</w:t>
      </w:r>
    </w:p>
    <w:p w:rsidR="00392553" w:rsidRDefault="00392553" w:rsidP="00392553">
      <w:pPr>
        <w:autoSpaceDE w:val="0"/>
        <w:autoSpaceDN w:val="0"/>
        <w:adjustRightInd w:val="0"/>
        <w:spacing w:after="0" w:line="240" w:lineRule="auto"/>
        <w:ind w:left="720" w:right="720"/>
        <w:jc w:val="both"/>
        <w:rPr>
          <w:rFonts w:ascii="Times New Roman" w:hAnsi="Times New Roman" w:cs="Times New Roman"/>
          <w:sz w:val="24"/>
          <w:szCs w:val="24"/>
        </w:rPr>
      </w:pPr>
    </w:p>
    <w:p w:rsidR="00392553" w:rsidRDefault="00392553" w:rsidP="003925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statute of Jupiter?  The statue of Jupiter, it is in the Vatican.</w:t>
      </w:r>
    </w:p>
    <w:p w:rsidR="00392553" w:rsidRDefault="00392553" w:rsidP="003925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Jupiter in the gods of Babylon?  It is Nimrod.</w:t>
      </w:r>
    </w:p>
    <w:p w:rsidR="00392553" w:rsidRDefault="00392553" w:rsidP="003925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Nimrod, what was Nimrod?  Nimrod was a black man.  Okay?  So, the statue of Jupiter, when you see it, it is obviously a black man.  Nobody can deny that it is a black man.  But, when the Papacy received Paganism, it took the same statue, kept it in the Vatican and changed it and said, “This is Peter.”  Suddenly, the Apostle Peter is a black man.  That statue that they call Peter is none other than Nimrod; and, of course, the title that they gave in Paganism, it was Jupiter.</w:t>
      </w:r>
    </w:p>
    <w:p w:rsidR="00392553" w:rsidRDefault="00392553" w:rsidP="00392553">
      <w:pPr>
        <w:autoSpaceDE w:val="0"/>
        <w:autoSpaceDN w:val="0"/>
        <w:adjustRightInd w:val="0"/>
        <w:spacing w:after="0" w:line="240" w:lineRule="auto"/>
        <w:ind w:left="720" w:right="720"/>
        <w:jc w:val="both"/>
        <w:rPr>
          <w:rFonts w:ascii="Times New Roman" w:hAnsi="Times New Roman" w:cs="Times New Roman"/>
          <w:sz w:val="24"/>
          <w:szCs w:val="24"/>
        </w:rPr>
      </w:pPr>
    </w:p>
    <w:p w:rsidR="006A3C36" w:rsidRPr="006A3C36" w:rsidRDefault="00392553" w:rsidP="00392553">
      <w:pPr>
        <w:autoSpaceDE w:val="0"/>
        <w:autoSpaceDN w:val="0"/>
        <w:adjustRightInd w:val="0"/>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sidR="006A3C36" w:rsidRPr="006A3C36">
        <w:rPr>
          <w:rFonts w:ascii="Times New Roman" w:hAnsi="Times New Roman" w:cs="Times New Roman"/>
          <w:sz w:val="24"/>
          <w:szCs w:val="24"/>
        </w:rPr>
        <w:t>the prince of the apostles; and the Pantheon, which had been the temple of all the gods,</w:t>
      </w:r>
      <w:r>
        <w:rPr>
          <w:rFonts w:ascii="Times New Roman" w:hAnsi="Times New Roman" w:cs="Times New Roman"/>
          <w:sz w:val="24"/>
          <w:szCs w:val="24"/>
        </w:rPr>
        <w:t xml:space="preserve"> </w:t>
      </w:r>
      <w:r w:rsidR="006A3C36" w:rsidRPr="006A3C36">
        <w:rPr>
          <w:rFonts w:ascii="Times New Roman" w:hAnsi="Times New Roman" w:cs="Times New Roman"/>
          <w:sz w:val="24"/>
          <w:szCs w:val="24"/>
        </w:rPr>
        <w:t>without difficulty became the sanctuary of all the saints. Thus the same abomination that</w:t>
      </w:r>
      <w:r>
        <w:rPr>
          <w:rFonts w:ascii="Times New Roman" w:hAnsi="Times New Roman" w:cs="Times New Roman"/>
          <w:sz w:val="24"/>
          <w:szCs w:val="24"/>
        </w:rPr>
        <w:t xml:space="preserve"> </w:t>
      </w:r>
      <w:r w:rsidR="006A3C36" w:rsidRPr="006A3C36">
        <w:rPr>
          <w:rFonts w:ascii="Times New Roman" w:hAnsi="Times New Roman" w:cs="Times New Roman"/>
          <w:sz w:val="24"/>
          <w:szCs w:val="24"/>
        </w:rPr>
        <w:t>desolated Jerusalem, in a degree changed and modified, became the wonderful desolater of the</w:t>
      </w:r>
      <w:r>
        <w:rPr>
          <w:rFonts w:ascii="Times New Roman" w:hAnsi="Times New Roman" w:cs="Times New Roman"/>
          <w:sz w:val="24"/>
          <w:szCs w:val="24"/>
        </w:rPr>
        <w:t xml:space="preserve"> </w:t>
      </w:r>
      <w:r w:rsidR="006A3C36" w:rsidRPr="006A3C36">
        <w:rPr>
          <w:rFonts w:ascii="Times New Roman" w:hAnsi="Times New Roman" w:cs="Times New Roman"/>
          <w:sz w:val="24"/>
          <w:szCs w:val="24"/>
        </w:rPr>
        <w:t>saints and martyrs of Jesus. And in its so-called temple of God, it set at naught and trod under</w:t>
      </w:r>
      <w:r>
        <w:rPr>
          <w:rFonts w:ascii="Times New Roman" w:hAnsi="Times New Roman" w:cs="Times New Roman"/>
          <w:sz w:val="24"/>
          <w:szCs w:val="24"/>
        </w:rPr>
        <w:t xml:space="preserve"> </w:t>
      </w:r>
      <w:r w:rsidR="006A3C36" w:rsidRPr="006A3C36">
        <w:rPr>
          <w:rFonts w:ascii="Times New Roman" w:hAnsi="Times New Roman" w:cs="Times New Roman"/>
          <w:sz w:val="24"/>
          <w:szCs w:val="24"/>
        </w:rPr>
        <w:t xml:space="preserve">foot the true temple of Jehovah, and he who is its minister, Jesus Christ. </w:t>
      </w:r>
      <w:r w:rsidR="006A3C36" w:rsidRPr="006A3C36">
        <w:rPr>
          <w:rFonts w:ascii="Times New Roman" w:hAnsi="Times New Roman" w:cs="Times New Roman"/>
          <w:b/>
          <w:bCs/>
          <w:sz w:val="24"/>
          <w:szCs w:val="24"/>
        </w:rPr>
        <w:t>The change from</w:t>
      </w:r>
      <w:r>
        <w:rPr>
          <w:rFonts w:ascii="Times New Roman" w:hAnsi="Times New Roman" w:cs="Times New Roman"/>
          <w:b/>
          <w:bCs/>
          <w:sz w:val="24"/>
          <w:szCs w:val="24"/>
        </w:rPr>
        <w:t xml:space="preserve"> </w:t>
      </w:r>
      <w:r w:rsidR="006A3C36" w:rsidRPr="006A3C36">
        <w:rPr>
          <w:rFonts w:ascii="Times New Roman" w:hAnsi="Times New Roman" w:cs="Times New Roman"/>
          <w:b/>
          <w:bCs/>
          <w:sz w:val="24"/>
          <w:szCs w:val="24"/>
        </w:rPr>
        <w:t>paganism to popery is clearly shown in John’s view of the transfer of power from the</w:t>
      </w:r>
      <w:r>
        <w:rPr>
          <w:rFonts w:ascii="Times New Roman" w:hAnsi="Times New Roman" w:cs="Times New Roman"/>
          <w:b/>
          <w:bCs/>
          <w:sz w:val="24"/>
          <w:szCs w:val="24"/>
        </w:rPr>
        <w:t xml:space="preserve"> </w:t>
      </w:r>
      <w:r w:rsidR="006A3C36" w:rsidRPr="006A3C36">
        <w:rPr>
          <w:rFonts w:ascii="Times New Roman" w:hAnsi="Times New Roman" w:cs="Times New Roman"/>
          <w:b/>
          <w:bCs/>
          <w:sz w:val="24"/>
          <w:szCs w:val="24"/>
        </w:rPr>
        <w:t>dragon of Revelation 12, to the beast of Revelation 13</w:t>
      </w:r>
      <w:r w:rsidR="006A3C36" w:rsidRPr="006A3C36">
        <w:rPr>
          <w:rFonts w:ascii="Times New Roman" w:hAnsi="Times New Roman" w:cs="Times New Roman"/>
          <w:sz w:val="24"/>
          <w:szCs w:val="24"/>
        </w:rPr>
        <w:t>. And that they are essentially the same</w:t>
      </w:r>
      <w:r>
        <w:rPr>
          <w:rFonts w:ascii="Times New Roman" w:hAnsi="Times New Roman" w:cs="Times New Roman"/>
          <w:sz w:val="24"/>
          <w:szCs w:val="24"/>
        </w:rPr>
        <w:t xml:space="preserve"> </w:t>
      </w:r>
      <w:r w:rsidR="006A3C36" w:rsidRPr="006A3C36">
        <w:rPr>
          <w:rFonts w:ascii="Times New Roman" w:hAnsi="Times New Roman" w:cs="Times New Roman"/>
          <w:sz w:val="24"/>
          <w:szCs w:val="24"/>
        </w:rPr>
        <w:t>thing, is evident from the fact that both the dragon and the beast are represented with the seven</w:t>
      </w:r>
      <w:r>
        <w:rPr>
          <w:rFonts w:ascii="Times New Roman" w:hAnsi="Times New Roman" w:cs="Times New Roman"/>
          <w:sz w:val="24"/>
          <w:szCs w:val="24"/>
        </w:rPr>
        <w:t xml:space="preserve"> </w:t>
      </w:r>
      <w:r w:rsidR="006A3C36" w:rsidRPr="006A3C36">
        <w:rPr>
          <w:rFonts w:ascii="Times New Roman" w:hAnsi="Times New Roman" w:cs="Times New Roman"/>
          <w:sz w:val="24"/>
          <w:szCs w:val="24"/>
        </w:rPr>
        <w:t>heads; thus showing that, in a certain sense, either may be understood to cover the whole time.</w:t>
      </w:r>
      <w:r>
        <w:rPr>
          <w:rFonts w:ascii="Times New Roman" w:hAnsi="Times New Roman" w:cs="Times New Roman"/>
          <w:sz w:val="24"/>
          <w:szCs w:val="24"/>
        </w:rPr>
        <w:t xml:space="preserve"> </w:t>
      </w:r>
      <w:r w:rsidR="006A3C36" w:rsidRPr="006A3C36">
        <w:rPr>
          <w:rFonts w:ascii="Times New Roman" w:hAnsi="Times New Roman" w:cs="Times New Roman"/>
          <w:sz w:val="24"/>
          <w:szCs w:val="24"/>
        </w:rPr>
        <w:t>And in the same sense we understand that either abomination covers all the period. Christ’s</w:t>
      </w:r>
      <w:r>
        <w:rPr>
          <w:rFonts w:ascii="Times New Roman" w:hAnsi="Times New Roman" w:cs="Times New Roman"/>
          <w:sz w:val="24"/>
          <w:szCs w:val="24"/>
        </w:rPr>
        <w:t xml:space="preserve"> </w:t>
      </w:r>
      <w:r w:rsidR="006A3C36" w:rsidRPr="006A3C36">
        <w:rPr>
          <w:rFonts w:ascii="Times New Roman" w:hAnsi="Times New Roman" w:cs="Times New Roman"/>
          <w:sz w:val="24"/>
          <w:szCs w:val="24"/>
        </w:rPr>
        <w:t>reference to the abomination of desolation (Matthew 24:15; Luke 21:20) is an absolute</w:t>
      </w:r>
      <w:r>
        <w:rPr>
          <w:rFonts w:ascii="Times New Roman" w:hAnsi="Times New Roman" w:cs="Times New Roman"/>
          <w:sz w:val="24"/>
          <w:szCs w:val="24"/>
        </w:rPr>
        <w:t xml:space="preserve"> </w:t>
      </w:r>
      <w:r w:rsidR="006A3C36" w:rsidRPr="006A3C36">
        <w:rPr>
          <w:rFonts w:ascii="Times New Roman" w:hAnsi="Times New Roman" w:cs="Times New Roman"/>
          <w:sz w:val="24"/>
          <w:szCs w:val="24"/>
        </w:rPr>
        <w:t xml:space="preserve">demonstration that Rome is the little horn of Daniel 8:9–12.” J. N. Andrews, </w:t>
      </w:r>
      <w:r w:rsidR="006A3C36" w:rsidRPr="006A3C36">
        <w:rPr>
          <w:rFonts w:ascii="Times New Roman" w:hAnsi="Times New Roman" w:cs="Times New Roman"/>
          <w:i/>
          <w:iCs/>
          <w:sz w:val="24"/>
          <w:szCs w:val="24"/>
        </w:rPr>
        <w:t>The Sanctuary and</w:t>
      </w:r>
      <w:r>
        <w:rPr>
          <w:rFonts w:ascii="Times New Roman" w:hAnsi="Times New Roman" w:cs="Times New Roman"/>
          <w:i/>
          <w:iCs/>
          <w:sz w:val="24"/>
          <w:szCs w:val="24"/>
        </w:rPr>
        <w:t xml:space="preserve"> </w:t>
      </w:r>
      <w:r w:rsidR="006A3C36" w:rsidRPr="006A3C36">
        <w:rPr>
          <w:rFonts w:ascii="Times New Roman" w:hAnsi="Times New Roman" w:cs="Times New Roman"/>
          <w:i/>
          <w:iCs/>
          <w:sz w:val="24"/>
          <w:szCs w:val="24"/>
        </w:rPr>
        <w:t>the Twenty-three Hundred Days</w:t>
      </w:r>
      <w:r w:rsidR="006A3C36" w:rsidRPr="006A3C36">
        <w:rPr>
          <w:rFonts w:ascii="Times New Roman" w:hAnsi="Times New Roman" w:cs="Times New Roman"/>
          <w:sz w:val="24"/>
          <w:szCs w:val="24"/>
        </w:rPr>
        <w:t xml:space="preserve">, 35. </w:t>
      </w:r>
    </w:p>
    <w:p w:rsidR="00202913" w:rsidRDefault="00202913" w:rsidP="00DD3610">
      <w:pPr>
        <w:spacing w:after="0" w:line="240" w:lineRule="auto"/>
        <w:jc w:val="both"/>
        <w:rPr>
          <w:rFonts w:ascii="Times New Roman" w:hAnsi="Times New Roman" w:cs="Times New Roman"/>
          <w:sz w:val="24"/>
          <w:szCs w:val="24"/>
        </w:rPr>
      </w:pPr>
    </w:p>
    <w:p w:rsidR="0087511A" w:rsidRDefault="008751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am wanting you to see from these quotes, though, is that the Pioneers understood that the Dragon was counterfeiting the Father, Paganism was counterfeiting the worship of the earthly sanctuary, and that the Papacy (the Antichrist) is counterfeiting the worship of Christ.  And Christ, it was expedient that He return to Heaven in order for the Holy Spirit to come; and, Sister White says we are now living in the Dispensation of the Holy Spirit.</w:t>
      </w:r>
    </w:p>
    <w:p w:rsidR="0087511A" w:rsidRDefault="008751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Therefore, the False Prophet, the final of the three powers that make up modern Babylon, the False Prophet is counterfeiting the work of the Holy Spirit.  And the Dragon, the Beast, and the False Prophet are all individual powers that come together to make up modern Babylon.</w:t>
      </w:r>
    </w:p>
    <w:p w:rsidR="0087511A" w:rsidRDefault="008751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Therefore, prophetically, the Father, the Son, and the Holy Spirit are individual powers that go to make up what we call the Godhead.</w:t>
      </w:r>
    </w:p>
    <w:p w:rsidR="0087511A" w:rsidRDefault="0087511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speaks of this same history that Smith and Andrews have dealt with in </w:t>
      </w:r>
      <w:r>
        <w:rPr>
          <w:rFonts w:ascii="Times New Roman" w:hAnsi="Times New Roman" w:cs="Times New Roman"/>
          <w:i/>
          <w:sz w:val="24"/>
          <w:szCs w:val="24"/>
        </w:rPr>
        <w:t xml:space="preserve">Signs of the Times, </w:t>
      </w:r>
      <w:r>
        <w:rPr>
          <w:rFonts w:ascii="Times New Roman" w:hAnsi="Times New Roman" w:cs="Times New Roman"/>
          <w:sz w:val="24"/>
          <w:szCs w:val="24"/>
        </w:rPr>
        <w:t>November 1, 1899.  She says,</w:t>
      </w:r>
    </w:p>
    <w:p w:rsidR="0087511A" w:rsidRDefault="0087511A" w:rsidP="00DD3610">
      <w:pPr>
        <w:spacing w:after="0" w:line="240" w:lineRule="auto"/>
        <w:jc w:val="both"/>
        <w:rPr>
          <w:rFonts w:ascii="Times New Roman" w:hAnsi="Times New Roman" w:cs="Times New Roman"/>
          <w:sz w:val="24"/>
          <w:szCs w:val="24"/>
        </w:rPr>
      </w:pPr>
    </w:p>
    <w:p w:rsidR="00BD6732" w:rsidRDefault="0087511A" w:rsidP="0087511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7511A">
        <w:rPr>
          <w:rFonts w:ascii="Times New Roman" w:hAnsi="Times New Roman" w:cs="Times New Roman"/>
          <w:sz w:val="24"/>
          <w:szCs w:val="24"/>
        </w:rPr>
        <w:t>“Under the symbols of a great red dragon, a leopard-like beast, and a beast with lamblike</w:t>
      </w:r>
      <w:r>
        <w:rPr>
          <w:rFonts w:ascii="Times New Roman" w:hAnsi="Times New Roman" w:cs="Times New Roman"/>
          <w:sz w:val="24"/>
          <w:szCs w:val="24"/>
        </w:rPr>
        <w:t xml:space="preserve"> </w:t>
      </w:r>
      <w:r w:rsidRPr="0087511A">
        <w:rPr>
          <w:rFonts w:ascii="Times New Roman" w:hAnsi="Times New Roman" w:cs="Times New Roman"/>
          <w:sz w:val="24"/>
          <w:szCs w:val="24"/>
        </w:rPr>
        <w:t>horns,</w:t>
      </w:r>
      <w:r w:rsidR="00BD6732">
        <w:rPr>
          <w:rFonts w:ascii="Times New Roman" w:hAnsi="Times New Roman" w:cs="Times New Roman"/>
          <w:sz w:val="24"/>
          <w:szCs w:val="24"/>
        </w:rPr>
        <w:t>”—</w:t>
      </w:r>
    </w:p>
    <w:p w:rsidR="00BD6732" w:rsidRDefault="00BD6732" w:rsidP="0087511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D6732" w:rsidRDefault="00BD6732" w:rsidP="00BD673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is the great red dragon?  [Indicates on the whiteboard the Dragon</w:t>
      </w:r>
      <w:r w:rsidR="00153AD8">
        <w:rPr>
          <w:rFonts w:ascii="Times New Roman" w:hAnsi="Times New Roman" w:cs="Times New Roman"/>
          <w:sz w:val="24"/>
          <w:szCs w:val="24"/>
        </w:rPr>
        <w:t xml:space="preserve"> (Paganism)</w:t>
      </w:r>
      <w:r>
        <w:rPr>
          <w:rFonts w:ascii="Times New Roman" w:hAnsi="Times New Roman" w:cs="Times New Roman"/>
          <w:sz w:val="24"/>
          <w:szCs w:val="24"/>
        </w:rPr>
        <w:t xml:space="preserve"> in Figure No. 36 (B).]</w:t>
      </w:r>
    </w:p>
    <w:p w:rsidR="00BD6732" w:rsidRDefault="00BD6732" w:rsidP="00BD673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Who is the leopard-like beast?  [Indicates on the whiteboard the Papacy (the Beas</w:t>
      </w:r>
      <w:r w:rsidR="00153AD8">
        <w:rPr>
          <w:rFonts w:ascii="Times New Roman" w:hAnsi="Times New Roman" w:cs="Times New Roman"/>
          <w:sz w:val="24"/>
          <w:szCs w:val="24"/>
        </w:rPr>
        <w:t>t</w:t>
      </w:r>
      <w:r>
        <w:rPr>
          <w:rFonts w:ascii="Times New Roman" w:hAnsi="Times New Roman" w:cs="Times New Roman"/>
          <w:sz w:val="24"/>
          <w:szCs w:val="24"/>
        </w:rPr>
        <w:t>)].</w:t>
      </w:r>
    </w:p>
    <w:p w:rsidR="00BD6732" w:rsidRDefault="00BD6732" w:rsidP="00BD673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is the lamblike horns?  [Indicates on the whiteboard the False Prophet (the United States)].</w:t>
      </w:r>
    </w:p>
    <w:p w:rsidR="00BD6732" w:rsidRDefault="00BD6732" w:rsidP="00BD673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They are these three powers that she is dealing with [the Dragon, the Beast, and the False Prophet, respectively].</w:t>
      </w:r>
    </w:p>
    <w:p w:rsidR="00BD6732" w:rsidRDefault="00BD6732" w:rsidP="0087511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7511A" w:rsidRPr="0087511A" w:rsidRDefault="00BD6732" w:rsidP="00BD673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7511A" w:rsidRPr="0087511A">
        <w:rPr>
          <w:rFonts w:ascii="Times New Roman" w:hAnsi="Times New Roman" w:cs="Times New Roman"/>
          <w:sz w:val="24"/>
          <w:szCs w:val="24"/>
        </w:rPr>
        <w:t>the earthly governments which would especially engage in trampling upon God’s law and</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persecuting His people, were presented to John. The war is carried on till the close of time. The</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people of God, symbolized by a holy woman and her children, were represented as greatly in the</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minority. In the last days only a remnant still existed. Of these John speaks as they ‘which keep</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the commandments of God, and have the testimony of Jesus Christ.’</w:t>
      </w:r>
    </w:p>
    <w:p w:rsidR="00BD6732" w:rsidRDefault="009B03EA" w:rsidP="0087511A">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w:t>
      </w:r>
      <w:r w:rsidR="0087511A" w:rsidRPr="0087511A">
        <w:rPr>
          <w:rFonts w:ascii="Times New Roman" w:hAnsi="Times New Roman" w:cs="Times New Roman"/>
          <w:b/>
          <w:bCs/>
          <w:sz w:val="24"/>
          <w:szCs w:val="24"/>
        </w:rPr>
        <w:t>Through paganism, and then through the Papacy</w:t>
      </w:r>
      <w:r w:rsidR="0087511A" w:rsidRPr="0087511A">
        <w:rPr>
          <w:rFonts w:ascii="Times New Roman" w:hAnsi="Times New Roman" w:cs="Times New Roman"/>
          <w:sz w:val="24"/>
          <w:szCs w:val="24"/>
        </w:rPr>
        <w:t>, Satan exerted his power for many</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centuries in an effort to blot from the earth God’s faithful witnesses. Pagans and papists were</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actuated by the same dragon spirit. They differed only in that the Papacy, making a pretense of</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serving God, was the more dangerous and cruel foe. Through the agency of Romanism, Satan</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took the world captive. The professed church of God was swept into the ranks of this delusion,</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 xml:space="preserve">and for more than a thousand years the people of God suffered under the dragon’s ire. </w:t>
      </w:r>
      <w:r w:rsidR="0087511A" w:rsidRPr="0087511A">
        <w:rPr>
          <w:rFonts w:ascii="Times New Roman" w:hAnsi="Times New Roman" w:cs="Times New Roman"/>
          <w:b/>
          <w:bCs/>
          <w:sz w:val="24"/>
          <w:szCs w:val="24"/>
        </w:rPr>
        <w:t>And when</w:t>
      </w:r>
      <w:r w:rsidR="0087511A">
        <w:rPr>
          <w:rFonts w:ascii="Times New Roman" w:hAnsi="Times New Roman" w:cs="Times New Roman"/>
          <w:b/>
          <w:bCs/>
          <w:sz w:val="24"/>
          <w:szCs w:val="24"/>
        </w:rPr>
        <w:t xml:space="preserve"> </w:t>
      </w:r>
      <w:r w:rsidR="0087511A" w:rsidRPr="0087511A">
        <w:rPr>
          <w:rFonts w:ascii="Times New Roman" w:hAnsi="Times New Roman" w:cs="Times New Roman"/>
          <w:b/>
          <w:bCs/>
          <w:sz w:val="24"/>
          <w:szCs w:val="24"/>
        </w:rPr>
        <w:t>the Papacy, robbed of its strength,</w:t>
      </w:r>
      <w:r w:rsidR="00BD6732">
        <w:rPr>
          <w:rFonts w:ascii="Times New Roman" w:hAnsi="Times New Roman" w:cs="Times New Roman"/>
          <w:bCs/>
          <w:sz w:val="24"/>
          <w:szCs w:val="24"/>
        </w:rPr>
        <w:t>”—</w:t>
      </w:r>
    </w:p>
    <w:p w:rsidR="00BD6732" w:rsidRDefault="00BD6732" w:rsidP="0087511A">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BD6732" w:rsidRDefault="00BD6732" w:rsidP="00BD6732">
      <w:pPr>
        <w:autoSpaceDE w:val="0"/>
        <w:autoSpaceDN w:val="0"/>
        <w:adjustRightInd w:val="0"/>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ab/>
        <w:t>When was the Papacy robbed of its strength?</w:t>
      </w:r>
    </w:p>
    <w:p w:rsidR="00BD6732" w:rsidRDefault="00BD6732" w:rsidP="00BD6732">
      <w:pPr>
        <w:autoSpaceDE w:val="0"/>
        <w:autoSpaceDN w:val="0"/>
        <w:adjustRightInd w:val="0"/>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1798.</w:t>
      </w:r>
    </w:p>
    <w:p w:rsidR="00153AD8" w:rsidRDefault="00153AD8" w:rsidP="00BD6732">
      <w:pPr>
        <w:autoSpaceDE w:val="0"/>
        <w:autoSpaceDN w:val="0"/>
        <w:adjustRightInd w:val="0"/>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1D45CB">
        <w:rPr>
          <w:rFonts w:ascii="Times New Roman" w:hAnsi="Times New Roman" w:cs="Times New Roman"/>
          <w:bCs/>
          <w:sz w:val="24"/>
          <w:szCs w:val="24"/>
        </w:rPr>
        <w:t>BROTHER</w:t>
      </w:r>
      <w:r>
        <w:rPr>
          <w:rFonts w:ascii="Times New Roman" w:hAnsi="Times New Roman" w:cs="Times New Roman"/>
          <w:bCs/>
          <w:sz w:val="24"/>
          <w:szCs w:val="24"/>
        </w:rPr>
        <w:t xml:space="preserve"> PIPPENGER:  1798.</w:t>
      </w:r>
    </w:p>
    <w:p w:rsidR="00BD6732" w:rsidRDefault="00BD6732" w:rsidP="0087511A">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87511A" w:rsidRPr="0087511A" w:rsidRDefault="00BD6732" w:rsidP="00BD6732">
      <w:pPr>
        <w:autoSpaceDE w:val="0"/>
        <w:autoSpaceDN w:val="0"/>
        <w:adjustRightInd w:val="0"/>
        <w:spacing w:after="0" w:line="240" w:lineRule="auto"/>
        <w:ind w:left="720" w:right="720"/>
        <w:jc w:val="both"/>
        <w:rPr>
          <w:rFonts w:ascii="Times New Roman" w:hAnsi="Times New Roman" w:cs="Times New Roman"/>
          <w:b/>
          <w:sz w:val="24"/>
          <w:szCs w:val="24"/>
        </w:rPr>
      </w:pPr>
      <w:r>
        <w:rPr>
          <w:rFonts w:ascii="Times New Roman" w:hAnsi="Times New Roman" w:cs="Times New Roman"/>
          <w:bCs/>
          <w:sz w:val="24"/>
          <w:szCs w:val="24"/>
        </w:rPr>
        <w:t>—“</w:t>
      </w:r>
      <w:r w:rsidR="00153AD8" w:rsidRPr="00153AD8">
        <w:rPr>
          <w:rFonts w:ascii="Times New Roman" w:hAnsi="Times New Roman" w:cs="Times New Roman"/>
          <w:b/>
          <w:bCs/>
          <w:sz w:val="24"/>
          <w:szCs w:val="24"/>
        </w:rPr>
        <w:t>And when the Papacy, robbed of its strength</w:t>
      </w:r>
      <w:r w:rsidR="00153AD8">
        <w:rPr>
          <w:rFonts w:ascii="Times New Roman" w:hAnsi="Times New Roman" w:cs="Times New Roman"/>
          <w:bCs/>
          <w:sz w:val="24"/>
          <w:szCs w:val="24"/>
        </w:rPr>
        <w:t xml:space="preserve"> </w:t>
      </w:r>
      <w:r w:rsidR="0087511A" w:rsidRPr="0087511A">
        <w:rPr>
          <w:rFonts w:ascii="Times New Roman" w:hAnsi="Times New Roman" w:cs="Times New Roman"/>
          <w:b/>
          <w:bCs/>
          <w:sz w:val="24"/>
          <w:szCs w:val="24"/>
        </w:rPr>
        <w:t>was forced to desist from persecution, John beheld a</w:t>
      </w:r>
      <w:r w:rsidR="0087511A">
        <w:rPr>
          <w:rFonts w:ascii="Times New Roman" w:hAnsi="Times New Roman" w:cs="Times New Roman"/>
          <w:b/>
          <w:bCs/>
          <w:sz w:val="24"/>
          <w:szCs w:val="24"/>
        </w:rPr>
        <w:t xml:space="preserve"> </w:t>
      </w:r>
      <w:r w:rsidR="0087511A" w:rsidRPr="0087511A">
        <w:rPr>
          <w:rFonts w:ascii="Times New Roman" w:hAnsi="Times New Roman" w:cs="Times New Roman"/>
          <w:b/>
          <w:bCs/>
          <w:sz w:val="24"/>
          <w:szCs w:val="24"/>
        </w:rPr>
        <w:t>new power coming up to echo the dragon’s voice, and carry forward the same cruel and</w:t>
      </w:r>
      <w:r w:rsidR="0087511A">
        <w:rPr>
          <w:rFonts w:ascii="Times New Roman" w:hAnsi="Times New Roman" w:cs="Times New Roman"/>
          <w:b/>
          <w:bCs/>
          <w:sz w:val="24"/>
          <w:szCs w:val="24"/>
        </w:rPr>
        <w:t xml:space="preserve"> </w:t>
      </w:r>
      <w:r w:rsidR="0087511A" w:rsidRPr="0087511A">
        <w:rPr>
          <w:rFonts w:ascii="Times New Roman" w:hAnsi="Times New Roman" w:cs="Times New Roman"/>
          <w:b/>
          <w:bCs/>
          <w:sz w:val="24"/>
          <w:szCs w:val="24"/>
        </w:rPr>
        <w:t>blasphemous work. This power, the last that is to wage war against the church and the law</w:t>
      </w:r>
      <w:r w:rsidR="0087511A">
        <w:rPr>
          <w:rFonts w:ascii="Times New Roman" w:hAnsi="Times New Roman" w:cs="Times New Roman"/>
          <w:b/>
          <w:bCs/>
          <w:sz w:val="24"/>
          <w:szCs w:val="24"/>
        </w:rPr>
        <w:t xml:space="preserve"> </w:t>
      </w:r>
      <w:r w:rsidR="0087511A" w:rsidRPr="0087511A">
        <w:rPr>
          <w:rFonts w:ascii="Times New Roman" w:hAnsi="Times New Roman" w:cs="Times New Roman"/>
          <w:b/>
          <w:bCs/>
          <w:sz w:val="24"/>
          <w:szCs w:val="24"/>
        </w:rPr>
        <w:t xml:space="preserve">of God, was symbolized by a beast with lamblike horns. </w:t>
      </w:r>
      <w:r w:rsidR="0087511A" w:rsidRPr="0087511A">
        <w:rPr>
          <w:rFonts w:ascii="Times New Roman" w:hAnsi="Times New Roman" w:cs="Times New Roman"/>
          <w:sz w:val="24"/>
          <w:szCs w:val="24"/>
        </w:rPr>
        <w:t>The beasts preceding it had risen from the sea, but this came up out of the earth, representing the peaceful rise of the nation which</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is symbolized. The ‘two horns like a lamb’ well represent the character of the United States</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Government, as expressed in its two fundamental principles, Republicanism and Protestantism.</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These principles are the secret of our power and prosperity as a nation. Those who first found an</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asylum on the shores of America rejoiced that they had reached a country free from the arrogant</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claims of popery and the tyranny of kingly rule. They determined to establish a government upon</w:t>
      </w:r>
      <w:r w:rsidR="0087511A">
        <w:rPr>
          <w:rFonts w:ascii="Times New Roman" w:hAnsi="Times New Roman" w:cs="Times New Roman"/>
          <w:sz w:val="24"/>
          <w:szCs w:val="24"/>
        </w:rPr>
        <w:t xml:space="preserve"> </w:t>
      </w:r>
      <w:r w:rsidR="0087511A" w:rsidRPr="0087511A">
        <w:rPr>
          <w:rFonts w:ascii="Times New Roman" w:hAnsi="Times New Roman" w:cs="Times New Roman"/>
          <w:sz w:val="24"/>
          <w:szCs w:val="24"/>
        </w:rPr>
        <w:t xml:space="preserve">the broad foundation of civil and religious liberty.” </w:t>
      </w:r>
      <w:r w:rsidR="0087511A" w:rsidRPr="0087511A">
        <w:rPr>
          <w:rFonts w:ascii="Times New Roman" w:hAnsi="Times New Roman" w:cs="Times New Roman"/>
          <w:i/>
          <w:iCs/>
          <w:sz w:val="24"/>
          <w:szCs w:val="24"/>
        </w:rPr>
        <w:t>Signs of the Times</w:t>
      </w:r>
      <w:r w:rsidR="0087511A" w:rsidRPr="0087511A">
        <w:rPr>
          <w:rFonts w:ascii="Times New Roman" w:hAnsi="Times New Roman" w:cs="Times New Roman"/>
          <w:sz w:val="24"/>
          <w:szCs w:val="24"/>
        </w:rPr>
        <w:t>, November 1, 1899.</w:t>
      </w:r>
    </w:p>
    <w:p w:rsidR="00202913" w:rsidRDefault="00202913" w:rsidP="00DD3610">
      <w:pPr>
        <w:spacing w:after="0" w:line="240" w:lineRule="auto"/>
        <w:jc w:val="both"/>
        <w:rPr>
          <w:rFonts w:ascii="Times New Roman" w:hAnsi="Times New Roman" w:cs="Times New Roman"/>
          <w:sz w:val="24"/>
          <w:szCs w:val="24"/>
        </w:rPr>
      </w:pPr>
    </w:p>
    <w:p w:rsidR="00202913" w:rsidRDefault="00153AD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United States in Bible prophecy is the last power to wage war against the saints, and the United States is a twofold power.</w:t>
      </w:r>
    </w:p>
    <w:p w:rsidR="00153AD8" w:rsidRDefault="00153AD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 I mean that the United States is a twofold power?</w:t>
      </w:r>
    </w:p>
    <w:p w:rsidR="00153AD8" w:rsidRDefault="00153AD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has two horns.</w:t>
      </w:r>
    </w:p>
    <w:p w:rsidR="00153AD8" w:rsidRDefault="00153AD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45CB">
        <w:rPr>
          <w:rFonts w:ascii="Times New Roman" w:hAnsi="Times New Roman" w:cs="Times New Roman"/>
          <w:sz w:val="24"/>
          <w:szCs w:val="24"/>
        </w:rPr>
        <w:t>BROTHER</w:t>
      </w:r>
      <w:r>
        <w:rPr>
          <w:rFonts w:ascii="Times New Roman" w:hAnsi="Times New Roman" w:cs="Times New Roman"/>
          <w:sz w:val="24"/>
          <w:szCs w:val="24"/>
        </w:rPr>
        <w:t xml:space="preserve"> PIPPENGER:  It has two horns.</w:t>
      </w:r>
    </w:p>
    <w:p w:rsidR="00153AD8" w:rsidRDefault="00153AD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there any other twofold powers in Bible prophecy?</w:t>
      </w:r>
    </w:p>
    <w:p w:rsidR="00153AD8" w:rsidRDefault="00153AD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How about the Medes and the Persians?  The Medes and the Persians are a twofold power, right?  Medes and Persians.</w:t>
      </w:r>
    </w:p>
    <w:p w:rsidR="00153AD8" w:rsidRDefault="00153AD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w:t>
      </w:r>
    </w:p>
    <w:p w:rsidR="00153AD8" w:rsidRDefault="00153AD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45CB">
        <w:rPr>
          <w:rFonts w:ascii="Times New Roman" w:hAnsi="Times New Roman" w:cs="Times New Roman"/>
          <w:sz w:val="24"/>
          <w:szCs w:val="24"/>
        </w:rPr>
        <w:t>BROTHER</w:t>
      </w:r>
      <w:r>
        <w:rPr>
          <w:rFonts w:ascii="Times New Roman" w:hAnsi="Times New Roman" w:cs="Times New Roman"/>
          <w:sz w:val="24"/>
          <w:szCs w:val="24"/>
        </w:rPr>
        <w:t xml:space="preserve"> PIPPENGER:  No, that is two different powers.</w:t>
      </w:r>
    </w:p>
    <w:p w:rsidR="00153AD8" w:rsidRDefault="00153AD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about France, is France a twofold power?</w:t>
      </w:r>
    </w:p>
    <w:p w:rsidR="00153AD8" w:rsidRDefault="00153AD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Revelation 11, speaking of atheistic France:  </w:t>
      </w:r>
      <w:r w:rsidR="00D82EBE">
        <w:rPr>
          <w:rFonts w:ascii="Times New Roman" w:hAnsi="Times New Roman" w:cs="Times New Roman"/>
          <w:sz w:val="24"/>
          <w:szCs w:val="24"/>
        </w:rPr>
        <w:t>In verse 8, it says,</w:t>
      </w:r>
    </w:p>
    <w:p w:rsidR="00D82EBE" w:rsidRDefault="00D82EBE" w:rsidP="00DD3610">
      <w:pPr>
        <w:spacing w:after="0" w:line="240" w:lineRule="auto"/>
        <w:jc w:val="both"/>
        <w:rPr>
          <w:rFonts w:ascii="Times New Roman" w:hAnsi="Times New Roman" w:cs="Times New Roman"/>
          <w:sz w:val="24"/>
          <w:szCs w:val="24"/>
        </w:rPr>
      </w:pPr>
    </w:p>
    <w:p w:rsidR="00D82EBE" w:rsidRDefault="00D82EBE" w:rsidP="00D82EB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vertAlign w:val="superscript"/>
        </w:rPr>
        <w:t>8</w:t>
      </w:r>
      <w:r>
        <w:rPr>
          <w:rFonts w:ascii="Times New Roman" w:hAnsi="Times New Roman" w:cs="Times New Roman"/>
          <w:sz w:val="24"/>
          <w:szCs w:val="24"/>
        </w:rPr>
        <w:t xml:space="preserve"> And their dead bodies </w:t>
      </w:r>
      <w:r>
        <w:rPr>
          <w:rFonts w:ascii="Times New Roman" w:hAnsi="Times New Roman" w:cs="Times New Roman"/>
          <w:i/>
          <w:sz w:val="24"/>
          <w:szCs w:val="24"/>
        </w:rPr>
        <w:t>shall lie</w:t>
      </w:r>
      <w:r>
        <w:rPr>
          <w:rFonts w:ascii="Times New Roman" w:hAnsi="Times New Roman" w:cs="Times New Roman"/>
          <w:sz w:val="24"/>
          <w:szCs w:val="24"/>
        </w:rPr>
        <w:t xml:space="preserve"> in the street of the great city,”—</w:t>
      </w:r>
    </w:p>
    <w:p w:rsidR="00D82EBE" w:rsidRDefault="00D82EBE" w:rsidP="00D82EBE">
      <w:pPr>
        <w:spacing w:after="0" w:line="240" w:lineRule="auto"/>
        <w:ind w:left="720" w:right="720"/>
        <w:jc w:val="both"/>
        <w:rPr>
          <w:rFonts w:ascii="Times New Roman" w:hAnsi="Times New Roman" w:cs="Times New Roman"/>
          <w:sz w:val="24"/>
          <w:szCs w:val="24"/>
        </w:rPr>
      </w:pPr>
    </w:p>
    <w:p w:rsidR="00D82EBE" w:rsidRDefault="00D82EBE" w:rsidP="00D82EBE">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i/>
          <w:sz w:val="24"/>
          <w:szCs w:val="24"/>
        </w:rPr>
        <w:t>great city</w:t>
      </w:r>
      <w:r>
        <w:rPr>
          <w:rFonts w:ascii="Times New Roman" w:hAnsi="Times New Roman" w:cs="Times New Roman"/>
          <w:sz w:val="24"/>
          <w:szCs w:val="24"/>
        </w:rPr>
        <w:t xml:space="preserve"> in Bible prophecy is a kingdom.</w:t>
      </w:r>
    </w:p>
    <w:p w:rsidR="00D82EBE" w:rsidRPr="00D82EBE" w:rsidRDefault="00D82EBE" w:rsidP="00D82EBE">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The Old and the New Testaments shall lie in the streets of this kingdom, the kingdom of France.</w:t>
      </w:r>
    </w:p>
    <w:p w:rsidR="00D82EBE" w:rsidRDefault="00D82EBE" w:rsidP="00D82EBE">
      <w:pPr>
        <w:spacing w:after="0" w:line="240" w:lineRule="auto"/>
        <w:ind w:left="720" w:right="720"/>
        <w:jc w:val="both"/>
        <w:rPr>
          <w:rFonts w:ascii="Times New Roman" w:hAnsi="Times New Roman" w:cs="Times New Roman"/>
          <w:sz w:val="24"/>
          <w:szCs w:val="24"/>
        </w:rPr>
      </w:pPr>
    </w:p>
    <w:p w:rsidR="00D82EBE" w:rsidRPr="00D82EBE" w:rsidRDefault="00D82EBE" w:rsidP="00D82EB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—”which spiritually is called”—</w:t>
      </w:r>
      <w:r>
        <w:rPr>
          <w:rFonts w:ascii="Times New Roman" w:hAnsi="Times New Roman" w:cs="Times New Roman"/>
          <w:i/>
          <w:sz w:val="24"/>
          <w:szCs w:val="24"/>
        </w:rPr>
        <w:t>what?—</w:t>
      </w:r>
      <w:r>
        <w:rPr>
          <w:rFonts w:ascii="Times New Roman" w:hAnsi="Times New Roman" w:cs="Times New Roman"/>
          <w:sz w:val="24"/>
          <w:szCs w:val="24"/>
        </w:rPr>
        <w:t>“Sodom and Egypt, where also our Lord was crucified.</w:t>
      </w:r>
    </w:p>
    <w:p w:rsidR="00202913" w:rsidRDefault="00202913" w:rsidP="00DD3610">
      <w:pPr>
        <w:spacing w:after="0" w:line="240" w:lineRule="auto"/>
        <w:jc w:val="both"/>
        <w:rPr>
          <w:rFonts w:ascii="Times New Roman" w:hAnsi="Times New Roman" w:cs="Times New Roman"/>
          <w:sz w:val="24"/>
          <w:szCs w:val="24"/>
        </w:rPr>
      </w:pPr>
    </w:p>
    <w:p w:rsidR="00D82EBE" w:rsidRDefault="00D82E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Sodom-and-Egypt France was a twofold power; the Medes and the Persians were a twofold power; the United States is a twofold power.</w:t>
      </w:r>
    </w:p>
    <w:p w:rsidR="00D82EBE" w:rsidRDefault="00D82E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there any other twofold powers in Bible prophecy that you can think of?</w:t>
      </w:r>
    </w:p>
    <w:p w:rsidR="00D82EBE" w:rsidRDefault="00D82E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about God’s people?  Were there not a Northern and a Southern kingdom?</w:t>
      </w:r>
    </w:p>
    <w:p w:rsidR="00D82EBE" w:rsidRDefault="00D82E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D82EBE" w:rsidRDefault="00D82E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45CB">
        <w:rPr>
          <w:rFonts w:ascii="Times New Roman" w:hAnsi="Times New Roman" w:cs="Times New Roman"/>
          <w:sz w:val="24"/>
          <w:szCs w:val="24"/>
        </w:rPr>
        <w:t>BROTHER</w:t>
      </w:r>
      <w:r>
        <w:rPr>
          <w:rFonts w:ascii="Times New Roman" w:hAnsi="Times New Roman" w:cs="Times New Roman"/>
          <w:sz w:val="24"/>
          <w:szCs w:val="24"/>
        </w:rPr>
        <w:t xml:space="preserve"> PIPPENGER:  Once you see that there are certain powers in Bible prophecy that are twofold powers, that it is always a twofold power that places Rome on the throne of the Earth, and a twofold power that takes her down.</w:t>
      </w:r>
    </w:p>
    <w:p w:rsidR="00D82EBE" w:rsidRDefault="00D82E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did Babylon (who typified Rome) come to the throne of the Earth?  </w:t>
      </w:r>
    </w:p>
    <w:p w:rsidR="00D82EBE" w:rsidRDefault="00D82E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audible response.)</w:t>
      </w:r>
    </w:p>
    <w:p w:rsidR="00D82EBE" w:rsidRDefault="00D82E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45CB">
        <w:rPr>
          <w:rFonts w:ascii="Times New Roman" w:hAnsi="Times New Roman" w:cs="Times New Roman"/>
          <w:sz w:val="24"/>
          <w:szCs w:val="24"/>
        </w:rPr>
        <w:t>BROTHER PIPPENGER</w:t>
      </w:r>
      <w:r>
        <w:rPr>
          <w:rFonts w:ascii="Times New Roman" w:hAnsi="Times New Roman" w:cs="Times New Roman"/>
          <w:sz w:val="24"/>
          <w:szCs w:val="24"/>
        </w:rPr>
        <w:t>:  Nobody knows?</w:t>
      </w:r>
    </w:p>
    <w:p w:rsidR="00D82EBE" w:rsidRDefault="00D82E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Because of Hezekiah, right?</w:t>
      </w:r>
    </w:p>
    <w:p w:rsidR="00D82EBE" w:rsidRDefault="00D82EB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did Hezekiah do?  Hezekiah should have died, right?  But, he did not want to die; so, the Lord let him live, right?  </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 gave him a sign that He was going to fulfill His word.  What was the sign?  The sun goes, what?</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Backwards.</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1D45CB">
        <w:rPr>
          <w:rFonts w:ascii="Times New Roman" w:hAnsi="Times New Roman" w:cs="Times New Roman"/>
          <w:sz w:val="24"/>
          <w:szCs w:val="24"/>
        </w:rPr>
        <w:t>BROTHER PIPPENGER</w:t>
      </w:r>
      <w:r>
        <w:rPr>
          <w:rFonts w:ascii="Times New Roman" w:hAnsi="Times New Roman" w:cs="Times New Roman"/>
          <w:sz w:val="24"/>
          <w:szCs w:val="24"/>
        </w:rPr>
        <w:t>:  Backwards in the heaven.</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And what does that do?  It brings the Babylonians to Jerusalem.</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And what does Hezekiah do?</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Shows them everything.</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1D45CB">
        <w:rPr>
          <w:rFonts w:ascii="Times New Roman" w:hAnsi="Times New Roman" w:cs="Times New Roman"/>
          <w:sz w:val="24"/>
          <w:szCs w:val="24"/>
        </w:rPr>
        <w:t>BROTHER PIPPENGER</w:t>
      </w:r>
      <w:r>
        <w:rPr>
          <w:rFonts w:ascii="Times New Roman" w:hAnsi="Times New Roman" w:cs="Times New Roman"/>
          <w:sz w:val="24"/>
          <w:szCs w:val="24"/>
        </w:rPr>
        <w:t>:  He shows them all his riches, and it gives them motivations for Babylon to come and conquer Jerusalem.</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is a twofold power that brings Babylon to the throne of the Earth.  And what is it that brings Babylon down?  The Medes and the Persians.</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See, it is always a twofold power that places Rome on the throne of the Earth, and it is a twofold power that takes her down.  And, Babylon is typifying Rome.  </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Right?  Is that right?</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r>
      <w:r w:rsidR="001D45CB">
        <w:rPr>
          <w:rFonts w:ascii="Times New Roman" w:hAnsi="Times New Roman" w:cs="Times New Roman"/>
          <w:sz w:val="24"/>
          <w:szCs w:val="24"/>
        </w:rPr>
        <w:t>BROTHER PIPPENGER</w:t>
      </w:r>
      <w:r>
        <w:rPr>
          <w:rFonts w:ascii="Times New Roman" w:hAnsi="Times New Roman" w:cs="Times New Roman"/>
          <w:sz w:val="24"/>
          <w:szCs w:val="24"/>
        </w:rPr>
        <w:t>:  Who placed the Papacy on the throne of the Earth?  Clovis, king of . . . ?</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France.</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1D45CB">
        <w:rPr>
          <w:rFonts w:ascii="Times New Roman" w:hAnsi="Times New Roman" w:cs="Times New Roman"/>
          <w:sz w:val="24"/>
          <w:szCs w:val="24"/>
        </w:rPr>
        <w:t>BROTHER PIPPENGER</w:t>
      </w:r>
      <w:r>
        <w:rPr>
          <w:rFonts w:ascii="Times New Roman" w:hAnsi="Times New Roman" w:cs="Times New Roman"/>
          <w:sz w:val="24"/>
          <w:szCs w:val="24"/>
        </w:rPr>
        <w:t>:  . . . France, a twofold power.</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delivers the Papacy’s deadly wound?  France, a twofold power.</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Who places the Papacy on the throne of the Earth at the end of the world?</w:t>
      </w:r>
    </w:p>
    <w:p w:rsidR="00D82EBE" w:rsidRDefault="00D82EBE"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FROM THE AUDIENCE:  </w:t>
      </w:r>
      <w:r w:rsidR="00E3798B">
        <w:rPr>
          <w:rFonts w:ascii="Times New Roman" w:hAnsi="Times New Roman" w:cs="Times New Roman"/>
          <w:sz w:val="24"/>
          <w:szCs w:val="24"/>
        </w:rPr>
        <w:t>The United States.</w:t>
      </w:r>
    </w:p>
    <w:p w:rsidR="00E3798B" w:rsidRDefault="00E3798B"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1D45CB">
        <w:rPr>
          <w:rFonts w:ascii="Times New Roman" w:hAnsi="Times New Roman" w:cs="Times New Roman"/>
          <w:sz w:val="24"/>
          <w:szCs w:val="24"/>
        </w:rPr>
        <w:t>BROTHER PIPPENGER</w:t>
      </w:r>
      <w:r>
        <w:rPr>
          <w:rFonts w:ascii="Times New Roman" w:hAnsi="Times New Roman" w:cs="Times New Roman"/>
          <w:sz w:val="24"/>
          <w:szCs w:val="24"/>
        </w:rPr>
        <w:t>:  The United States.</w:t>
      </w:r>
    </w:p>
    <w:p w:rsidR="00E3798B" w:rsidRDefault="00E3798B"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who brings her down?  Well, it is the Ten Kings that eat her flesh and burn her with fire; but, the power of the Ten Kings is the United States.  Okay?</w:t>
      </w:r>
    </w:p>
    <w:p w:rsidR="00E3798B" w:rsidRDefault="00E3798B" w:rsidP="00D82E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is always a twofold power that brings Rome to the throne; and, it is always a twofold power that brings her down.</w:t>
      </w:r>
    </w:p>
    <w:p w:rsidR="00E3798B" w:rsidRDefault="00E3798B" w:rsidP="00E3798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want you to see these twofold powers, Republicanism and Protestantism; because, when the United States gets conquered by the Papacy, both of these powers have to get conquered.  You have to see this to understand the implications of it.  And it is good to know the 2520 to understand the implications of that.  Perhaps we will remember that; perhaps not.</w:t>
      </w:r>
    </w:p>
    <w:p w:rsidR="00E3798B" w:rsidRDefault="00E3798B" w:rsidP="00E3798B">
      <w:pPr>
        <w:spacing w:after="0" w:line="240" w:lineRule="auto"/>
        <w:jc w:val="both"/>
        <w:rPr>
          <w:rFonts w:ascii="Times New Roman" w:hAnsi="Times New Roman" w:cs="Times New Roman"/>
          <w:sz w:val="24"/>
          <w:szCs w:val="24"/>
        </w:rPr>
      </w:pPr>
    </w:p>
    <w:p w:rsidR="00E3798B" w:rsidRDefault="00E3798B" w:rsidP="00E3798B">
      <w:pPr>
        <w:pStyle w:val="Heading3"/>
      </w:pPr>
      <w:bookmarkStart w:id="250" w:name="_Toc529257601"/>
      <w:r>
        <w:t>Elijah</w:t>
      </w:r>
      <w:bookmarkEnd w:id="250"/>
    </w:p>
    <w:p w:rsidR="00E3798B" w:rsidRDefault="00E3798B" w:rsidP="00E379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now going to look at some of the information in the Bible that deals with the False Prophet, the role of the False Prophet.</w:t>
      </w:r>
    </w:p>
    <w:p w:rsidR="00E3798B" w:rsidRDefault="00E3798B" w:rsidP="00E379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our beginning quote?  How did it say it there?  “</w:t>
      </w:r>
      <w:r w:rsidRPr="00A52EE0">
        <w:rPr>
          <w:rFonts w:ascii="Times New Roman" w:hAnsi="Times New Roman" w:cs="Times New Roman"/>
          <w:sz w:val="24"/>
          <w:szCs w:val="24"/>
        </w:rPr>
        <w:t>They</w:t>
      </w:r>
      <w:r>
        <w:rPr>
          <w:rFonts w:ascii="Times New Roman" w:hAnsi="Times New Roman" w:cs="Times New Roman"/>
          <w:sz w:val="24"/>
          <w:szCs w:val="24"/>
        </w:rPr>
        <w:t xml:space="preserve"> </w:t>
      </w:r>
      <w:r w:rsidRPr="00A52EE0">
        <w:rPr>
          <w:rFonts w:ascii="Times New Roman" w:hAnsi="Times New Roman" w:cs="Times New Roman"/>
          <w:sz w:val="24"/>
          <w:szCs w:val="24"/>
        </w:rPr>
        <w:t xml:space="preserve">are looking </w:t>
      </w:r>
      <w:r w:rsidRPr="00A52EE0">
        <w:rPr>
          <w:rFonts w:ascii="Times New Roman" w:hAnsi="Times New Roman" w:cs="Times New Roman"/>
          <w:b/>
          <w:bCs/>
          <w:sz w:val="24"/>
          <w:szCs w:val="24"/>
        </w:rPr>
        <w:t>to see you making known the significance of the dispensation of the Holy Spirit</w:t>
      </w:r>
      <w:r w:rsidRPr="00A52EE0">
        <w:rPr>
          <w:rFonts w:ascii="Times New Roman" w:hAnsi="Times New Roman" w:cs="Times New Roman"/>
          <w:sz w:val="24"/>
          <w:szCs w:val="24"/>
        </w:rPr>
        <w:t>;</w:t>
      </w:r>
      <w:r>
        <w:rPr>
          <w:rFonts w:ascii="Times New Roman" w:hAnsi="Times New Roman" w:cs="Times New Roman"/>
          <w:sz w:val="24"/>
          <w:szCs w:val="24"/>
        </w:rPr>
        <w:t xml:space="preserve"> . . . .”</w:t>
      </w:r>
    </w:p>
    <w:p w:rsidR="00E3798B" w:rsidRDefault="00E3798B" w:rsidP="00E379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am saying that some of the significance of the Dispensation of the Holy Spirit is that this dispensation has been counterfeited by the dispensation of the unholy spirit, the False Prophet.  And there is significance in that, that contributes to our understanding of the work of the Holy Spirit and the importance of the Holy Spirit.</w:t>
      </w:r>
    </w:p>
    <w:p w:rsidR="00E3798B" w:rsidRDefault="00E3798B" w:rsidP="00E379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want to add another extension to this line here with the story of Elijah; because, the story of Elijah is this story here.</w:t>
      </w:r>
    </w:p>
    <w:p w:rsidR="00E3798B" w:rsidRDefault="00E3798B" w:rsidP="00E3798B">
      <w:pPr>
        <w:spacing w:after="0" w:line="240" w:lineRule="auto"/>
        <w:jc w:val="both"/>
        <w:rPr>
          <w:rFonts w:ascii="Times New Roman" w:hAnsi="Times New Roman" w:cs="Times New Roman"/>
          <w:sz w:val="24"/>
          <w:szCs w:val="24"/>
        </w:rPr>
      </w:pPr>
    </w:p>
    <w:p w:rsidR="00E3798B" w:rsidRPr="00FA1755" w:rsidRDefault="00FA1755" w:rsidP="00FA1755">
      <w:pPr>
        <w:pStyle w:val="Heading3"/>
        <w:jc w:val="center"/>
        <w:rPr>
          <w:b w:val="0"/>
        </w:rPr>
      </w:pPr>
      <w:bookmarkStart w:id="251" w:name="_Toc529257602"/>
      <w:r w:rsidRPr="00FA1755">
        <w:rPr>
          <w:b w:val="0"/>
          <w:i/>
          <w:smallCaps w:val="0"/>
        </w:rPr>
        <w:t>Figure No. 37</w:t>
      </w:r>
      <w:r w:rsidR="00F04895">
        <w:rPr>
          <w:b w:val="0"/>
          <w:i/>
          <w:smallCaps w:val="0"/>
        </w:rPr>
        <w:t>A</w:t>
      </w:r>
      <w:r w:rsidRPr="00FA1755">
        <w:rPr>
          <w:b w:val="0"/>
          <w:i/>
          <w:smallCaps w:val="0"/>
        </w:rPr>
        <w:t>:</w:t>
      </w:r>
      <w:r w:rsidRPr="00FA1755">
        <w:rPr>
          <w:b w:val="0"/>
        </w:rPr>
        <w:t xml:space="preserve">  The Story of Elijah</w:t>
      </w:r>
      <w:bookmarkEnd w:id="251"/>
    </w:p>
    <w:p w:rsidR="00E3798B" w:rsidRDefault="00E3798B" w:rsidP="00E3798B">
      <w:pPr>
        <w:spacing w:after="0" w:line="240" w:lineRule="auto"/>
        <w:jc w:val="both"/>
        <w:rPr>
          <w:rFonts w:ascii="Times New Roman" w:hAnsi="Times New Roman" w:cs="Times New Roman"/>
          <w:sz w:val="24"/>
          <w:szCs w:val="24"/>
        </w:rPr>
      </w:pPr>
    </w:p>
    <w:p w:rsidR="00E3798B" w:rsidRDefault="00E3798B" w:rsidP="00E3798B">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AD508</w:t>
      </w:r>
      <w:r>
        <w:rPr>
          <w:rFonts w:ascii="Arial Narrow" w:hAnsi="Arial Narrow" w:cs="Times New Roman"/>
          <w:sz w:val="20"/>
          <w:szCs w:val="20"/>
        </w:rPr>
        <w:tab/>
        <w:t xml:space="preserve">      538</w:t>
      </w:r>
      <w:r>
        <w:rPr>
          <w:rFonts w:ascii="Arial Narrow" w:hAnsi="Arial Narrow" w:cs="Times New Roman"/>
          <w:sz w:val="20"/>
          <w:szCs w:val="20"/>
        </w:rPr>
        <w:tab/>
      </w:r>
      <w:r>
        <w:rPr>
          <w:rFonts w:ascii="Arial Narrow" w:hAnsi="Arial Narrow" w:cs="Times New Roman"/>
          <w:sz w:val="20"/>
          <w:szCs w:val="20"/>
        </w:rPr>
        <w:tab/>
        <w:t xml:space="preserve">    1798</w:t>
      </w:r>
    </w:p>
    <w:p w:rsidR="00E3798B" w:rsidRPr="00547711" w:rsidRDefault="00CA3943" w:rsidP="00E3798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76" type="#_x0000_t32" style="position:absolute;margin-left:161.25pt;margin-top:3.4pt;width:0;height:36pt;z-index:252680192" o:connectortype="straight"/>
        </w:pict>
      </w:r>
      <w:r>
        <w:rPr>
          <w:rFonts w:ascii="Arial Narrow" w:hAnsi="Arial Narrow" w:cs="Times New Roman"/>
          <w:noProof/>
          <w:sz w:val="20"/>
          <w:szCs w:val="20"/>
        </w:rPr>
        <w:pict>
          <v:shape id="_x0000_s35075" type="#_x0000_t32" style="position:absolute;margin-left:96pt;margin-top:2.65pt;width:0;height:36pt;z-index:252679168" o:connectortype="straight"/>
        </w:pict>
      </w:r>
      <w:r>
        <w:rPr>
          <w:rFonts w:ascii="Arial Narrow" w:hAnsi="Arial Narrow" w:cs="Times New Roman"/>
          <w:noProof/>
          <w:sz w:val="20"/>
          <w:szCs w:val="20"/>
        </w:rPr>
        <w:pict>
          <v:shape id="_x0000_s35077" type="#_x0000_t32" style="position:absolute;margin-left:234pt;margin-top:1.9pt;width:0;height:36pt;z-index:252681216" o:connectortype="straight"/>
        </w:pict>
      </w:r>
    </w:p>
    <w:p w:rsidR="00E3798B" w:rsidRPr="001D1706" w:rsidRDefault="00E3798B" w:rsidP="00E3798B">
      <w:pPr>
        <w:spacing w:after="0" w:line="240" w:lineRule="auto"/>
        <w:rPr>
          <w:rFonts w:ascii="Arial Narrow" w:hAnsi="Arial Narrow" w:cs="Times New Roman"/>
          <w:sz w:val="20"/>
          <w:szCs w:val="20"/>
        </w:rPr>
      </w:pPr>
      <w:r>
        <w:rPr>
          <w:rFonts w:ascii="Arial Narrow" w:hAnsi="Arial Narrow" w:cs="Times New Roman"/>
          <w:sz w:val="20"/>
          <w:szCs w:val="20"/>
        </w:rPr>
        <w:tab/>
      </w:r>
    </w:p>
    <w:p w:rsidR="00E3798B" w:rsidRPr="001D1706" w:rsidRDefault="00CA3943" w:rsidP="00E3798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79" type="#_x0000_t32" style="position:absolute;margin-left:142.5pt;margin-top:5.85pt;width:18.75pt;height:.05pt;z-index:252683264" o:connectortype="straight">
            <v:stroke endarrow="block"/>
          </v:shape>
        </w:pict>
      </w:r>
      <w:r>
        <w:rPr>
          <w:rFonts w:ascii="Arial Narrow" w:hAnsi="Arial Narrow" w:cs="Times New Roman"/>
          <w:noProof/>
          <w:sz w:val="20"/>
          <w:szCs w:val="20"/>
        </w:rPr>
        <w:pict>
          <v:shape id="_x0000_s35081" type="#_x0000_t32" style="position:absolute;margin-left:219.75pt;margin-top:5.3pt;width:14.25pt;height:0;z-index:252685312" o:connectortype="straight">
            <v:stroke endarrow="block"/>
          </v:shape>
        </w:pict>
      </w:r>
      <w:r>
        <w:rPr>
          <w:rFonts w:ascii="Arial Narrow" w:hAnsi="Arial Narrow" w:cs="Times New Roman"/>
          <w:noProof/>
          <w:sz w:val="20"/>
          <w:szCs w:val="20"/>
        </w:rPr>
        <w:pict>
          <v:shape id="_x0000_s35080" type="#_x0000_t32" style="position:absolute;margin-left:162pt;margin-top:5.3pt;width:14.25pt;height:0;flip:x;z-index:252684288" o:connectortype="straight">
            <v:stroke endarrow="block"/>
          </v:shape>
        </w:pict>
      </w:r>
      <w:r>
        <w:rPr>
          <w:rFonts w:ascii="Arial Narrow" w:hAnsi="Arial Narrow" w:cs="Times New Roman"/>
          <w:noProof/>
          <w:sz w:val="20"/>
          <w:szCs w:val="20"/>
        </w:rPr>
        <w:pict>
          <v:shape id="_x0000_s35078" type="#_x0000_t32" style="position:absolute;margin-left:96pt;margin-top:5.95pt;width:18.75pt;height:0;flip:x;z-index:252682240" o:connectortype="straight">
            <v:stroke endarrow="block"/>
          </v:shape>
        </w:pict>
      </w:r>
      <w:r w:rsidR="00E3798B">
        <w:rPr>
          <w:rFonts w:ascii="Arial Narrow" w:hAnsi="Arial Narrow" w:cs="Times New Roman"/>
          <w:sz w:val="20"/>
          <w:szCs w:val="20"/>
        </w:rPr>
        <w:tab/>
        <w:t>ANTICHRIST</w:t>
      </w:r>
      <w:r w:rsidR="00E3798B">
        <w:rPr>
          <w:rFonts w:ascii="Arial Narrow" w:hAnsi="Arial Narrow" w:cs="Times New Roman"/>
          <w:sz w:val="20"/>
          <w:szCs w:val="20"/>
        </w:rPr>
        <w:tab/>
        <w:t xml:space="preserve">    30 yrs</w:t>
      </w:r>
      <w:r w:rsidR="00E3798B">
        <w:rPr>
          <w:rFonts w:ascii="Arial Narrow" w:hAnsi="Arial Narrow" w:cs="Times New Roman"/>
          <w:sz w:val="20"/>
          <w:szCs w:val="20"/>
        </w:rPr>
        <w:tab/>
      </w:r>
      <w:r w:rsidR="00E3798B">
        <w:rPr>
          <w:rFonts w:ascii="Arial Narrow" w:hAnsi="Arial Narrow" w:cs="Times New Roman"/>
          <w:sz w:val="20"/>
          <w:szCs w:val="20"/>
        </w:rPr>
        <w:tab/>
      </w:r>
      <w:r w:rsidR="000A4AE9">
        <w:rPr>
          <w:rFonts w:ascii="Arial Narrow" w:hAnsi="Arial Narrow" w:cs="Times New Roman"/>
          <w:sz w:val="20"/>
          <w:szCs w:val="20"/>
        </w:rPr>
        <w:t xml:space="preserve"> </w:t>
      </w:r>
      <w:r w:rsidR="00E3798B">
        <w:rPr>
          <w:rFonts w:ascii="Arial Narrow" w:hAnsi="Arial Narrow" w:cs="Times New Roman"/>
          <w:sz w:val="20"/>
          <w:szCs w:val="20"/>
        </w:rPr>
        <w:t xml:space="preserve">1260 </w:t>
      </w:r>
      <w:r w:rsidR="000A4AE9">
        <w:rPr>
          <w:rFonts w:ascii="Arial Narrow" w:hAnsi="Arial Narrow" w:cs="Times New Roman"/>
          <w:sz w:val="20"/>
          <w:szCs w:val="20"/>
        </w:rPr>
        <w:t>yrs</w:t>
      </w:r>
    </w:p>
    <w:p w:rsidR="00E3798B" w:rsidRPr="001D1706" w:rsidRDefault="00CA3943" w:rsidP="00E3798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74" type="#_x0000_t32" style="position:absolute;margin-left:27.75pt;margin-top:4.95pt;width:438.75pt;height:0;z-index:252678144" o:connectortype="straight"/>
        </w:pict>
      </w:r>
      <w:r w:rsidR="00E3798B">
        <w:rPr>
          <w:rFonts w:ascii="Arial Narrow" w:hAnsi="Arial Narrow" w:cs="Times New Roman"/>
          <w:sz w:val="20"/>
          <w:szCs w:val="20"/>
        </w:rPr>
        <w:tab/>
      </w:r>
      <w:r w:rsidR="00E3798B">
        <w:rPr>
          <w:rFonts w:ascii="Arial Narrow" w:hAnsi="Arial Narrow" w:cs="Times New Roman"/>
          <w:sz w:val="20"/>
          <w:szCs w:val="20"/>
        </w:rPr>
        <w:tab/>
      </w:r>
      <w:r w:rsidR="00E3798B">
        <w:rPr>
          <w:rFonts w:ascii="Arial Narrow" w:hAnsi="Arial Narrow" w:cs="Times New Roman"/>
          <w:sz w:val="20"/>
          <w:szCs w:val="20"/>
        </w:rPr>
        <w:tab/>
      </w:r>
    </w:p>
    <w:p w:rsidR="00202913" w:rsidRDefault="000A4AE9" w:rsidP="00DD3610">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Jezebel’s 1260</w:t>
      </w:r>
      <w:r>
        <w:rPr>
          <w:rFonts w:ascii="Arial" w:hAnsi="Arial" w:cs="Arial"/>
          <w:sz w:val="20"/>
          <w:szCs w:val="20"/>
        </w:rPr>
        <w:tab/>
      </w:r>
      <w:r>
        <w:rPr>
          <w:rFonts w:ascii="Arial" w:hAnsi="Arial" w:cs="Arial"/>
          <w:sz w:val="20"/>
          <w:szCs w:val="20"/>
        </w:rPr>
        <w:tab/>
      </w:r>
      <w:r>
        <w:rPr>
          <w:rFonts w:ascii="Arial" w:hAnsi="Arial" w:cs="Arial"/>
          <w:sz w:val="20"/>
          <w:szCs w:val="20"/>
        </w:rPr>
        <w:tab/>
      </w:r>
      <w:r w:rsidR="00FA1755">
        <w:rPr>
          <w:rFonts w:ascii="Arial" w:hAnsi="Arial" w:cs="Arial"/>
          <w:sz w:val="20"/>
          <w:szCs w:val="20"/>
        </w:rPr>
        <w:t>“False Prophet”</w:t>
      </w:r>
    </w:p>
    <w:p w:rsidR="00FA1755" w:rsidRDefault="000A4AE9" w:rsidP="00DD3610">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days of drought</w:t>
      </w:r>
    </w:p>
    <w:p w:rsidR="00FA1755" w:rsidRDefault="00FA1755" w:rsidP="00DD3610">
      <w:pPr>
        <w:spacing w:after="0" w:line="240" w:lineRule="auto"/>
        <w:jc w:val="both"/>
        <w:rPr>
          <w:rFonts w:ascii="Arial" w:hAnsi="Arial" w:cs="Arial"/>
          <w:sz w:val="20"/>
          <w:szCs w:val="20"/>
        </w:rPr>
      </w:pPr>
    </w:p>
    <w:p w:rsidR="00FA1755" w:rsidRPr="005A68C8" w:rsidRDefault="00FA1755" w:rsidP="005A68C8">
      <w:pPr>
        <w:pStyle w:val="Heading3"/>
        <w:ind w:firstLine="720"/>
        <w:rPr>
          <w:b w:val="0"/>
          <w:smallCaps w:val="0"/>
          <w:u w:val="single"/>
        </w:rPr>
      </w:pPr>
      <w:bookmarkStart w:id="252" w:name="_Toc529257603"/>
      <w:r w:rsidRPr="005A68C8">
        <w:rPr>
          <w:b w:val="0"/>
          <w:smallCaps w:val="0"/>
          <w:u w:val="single"/>
        </w:rPr>
        <w:t>1 Kings 17:1</w:t>
      </w:r>
      <w:r w:rsidR="005A68C8">
        <w:rPr>
          <w:b w:val="0"/>
          <w:smallCaps w:val="0"/>
          <w:u w:val="single"/>
        </w:rPr>
        <w:t>-</w:t>
      </w:r>
      <w:r w:rsidRPr="005A68C8">
        <w:rPr>
          <w:b w:val="0"/>
          <w:smallCaps w:val="0"/>
          <w:u w:val="single"/>
        </w:rPr>
        <w:t>9 (Zarephath:  refinement) Daniel 11:35</w:t>
      </w:r>
      <w:bookmarkEnd w:id="252"/>
    </w:p>
    <w:p w:rsidR="00FA1755" w:rsidRDefault="00FA1755" w:rsidP="00DD3610">
      <w:pPr>
        <w:spacing w:after="0" w:line="240" w:lineRule="auto"/>
        <w:jc w:val="both"/>
        <w:rPr>
          <w:rFonts w:ascii="Times New Roman" w:hAnsi="Times New Roman" w:cs="Times New Roman"/>
          <w:sz w:val="24"/>
          <w:szCs w:val="24"/>
        </w:rPr>
      </w:pPr>
    </w:p>
    <w:p w:rsidR="00202913" w:rsidRDefault="00FA175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Turn with me, if you would, to 1 Kings</w:t>
      </w:r>
      <w:r w:rsidR="005A68C8">
        <w:rPr>
          <w:rFonts w:ascii="Times New Roman" w:hAnsi="Times New Roman" w:cs="Times New Roman"/>
          <w:sz w:val="24"/>
          <w:szCs w:val="24"/>
        </w:rPr>
        <w:t>, chapter 17, verses 1 through 9.</w:t>
      </w:r>
    </w:p>
    <w:p w:rsidR="005A68C8" w:rsidRDefault="005A68C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have the mental strength to go through a couple of chapters in the Bible?</w:t>
      </w:r>
    </w:p>
    <w:p w:rsidR="005A68C8" w:rsidRDefault="005A68C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audible response.)</w:t>
      </w:r>
    </w:p>
    <w:p w:rsidR="005A68C8" w:rsidRDefault="005A68C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45CB">
        <w:rPr>
          <w:rFonts w:ascii="Times New Roman" w:hAnsi="Times New Roman" w:cs="Times New Roman"/>
          <w:sz w:val="24"/>
          <w:szCs w:val="24"/>
        </w:rPr>
        <w:t>BROTHER PIPPENGER</w:t>
      </w:r>
      <w:r>
        <w:rPr>
          <w:rFonts w:ascii="Times New Roman" w:hAnsi="Times New Roman" w:cs="Times New Roman"/>
          <w:sz w:val="24"/>
          <w:szCs w:val="24"/>
        </w:rPr>
        <w:t>:  Does anybody have any comments?</w:t>
      </w:r>
    </w:p>
    <w:p w:rsidR="005A68C8" w:rsidRDefault="005A68C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with laughter.)</w:t>
      </w:r>
    </w:p>
    <w:p w:rsidR="005A68C8" w:rsidRDefault="005A68C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45CB">
        <w:rPr>
          <w:rFonts w:ascii="Times New Roman" w:hAnsi="Times New Roman" w:cs="Times New Roman"/>
          <w:sz w:val="24"/>
          <w:szCs w:val="24"/>
        </w:rPr>
        <w:t>BROTHER PIPPENGER</w:t>
      </w:r>
      <w:r>
        <w:rPr>
          <w:rFonts w:ascii="Times New Roman" w:hAnsi="Times New Roman" w:cs="Times New Roman"/>
          <w:sz w:val="24"/>
          <w:szCs w:val="24"/>
        </w:rPr>
        <w:t>:  Okay, okay.</w:t>
      </w:r>
    </w:p>
    <w:p w:rsidR="005A68C8" w:rsidRDefault="005A68C8"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Chapter 17 of 1 Kings, verse 1, says,</w:t>
      </w:r>
    </w:p>
    <w:p w:rsidR="005A68C8" w:rsidRDefault="005A68C8" w:rsidP="00DD3610">
      <w:pPr>
        <w:spacing w:after="0" w:line="240" w:lineRule="auto"/>
        <w:jc w:val="both"/>
        <w:rPr>
          <w:rFonts w:ascii="Times New Roman" w:hAnsi="Times New Roman" w:cs="Times New Roman"/>
          <w:sz w:val="24"/>
          <w:szCs w:val="24"/>
        </w:rPr>
      </w:pPr>
    </w:p>
    <w:p w:rsidR="005A68C8" w:rsidRDefault="005A68C8" w:rsidP="005A68C8">
      <w:pPr>
        <w:pStyle w:val="chapter-2"/>
        <w:spacing w:before="0" w:beforeAutospacing="0" w:after="0" w:afterAutospacing="0"/>
        <w:ind w:left="720" w:right="720" w:firstLine="720"/>
        <w:jc w:val="both"/>
        <w:rPr>
          <w:rStyle w:val="text"/>
          <w:color w:val="000000"/>
        </w:rPr>
      </w:pPr>
      <w:r>
        <w:rPr>
          <w:rStyle w:val="text"/>
          <w:color w:val="000000"/>
        </w:rPr>
        <w:t>“</w:t>
      </w:r>
      <w:r w:rsidRPr="005A68C8">
        <w:rPr>
          <w:rStyle w:val="text"/>
          <w:b/>
          <w:color w:val="000000"/>
          <w:vertAlign w:val="superscript"/>
        </w:rPr>
        <w:t>1</w:t>
      </w:r>
      <w:r>
        <w:rPr>
          <w:rStyle w:val="text"/>
          <w:color w:val="000000"/>
        </w:rPr>
        <w:t xml:space="preserve"> </w:t>
      </w:r>
      <w:r w:rsidRPr="005A68C8">
        <w:rPr>
          <w:rStyle w:val="text"/>
          <w:color w:val="000000"/>
        </w:rPr>
        <w:t xml:space="preserve">And Elijah the Tishbite, </w:t>
      </w:r>
      <w:r w:rsidRPr="005A68C8">
        <w:rPr>
          <w:rStyle w:val="text"/>
          <w:i/>
          <w:color w:val="000000"/>
        </w:rPr>
        <w:t>who was</w:t>
      </w:r>
      <w:r w:rsidRPr="005A68C8">
        <w:rPr>
          <w:rStyle w:val="text"/>
          <w:color w:val="000000"/>
        </w:rPr>
        <w:t xml:space="preserve"> of the inhabitants of Gilead, said unto Ahab, As the </w:t>
      </w:r>
      <w:r w:rsidRPr="005A68C8">
        <w:rPr>
          <w:rStyle w:val="small-caps"/>
          <w:rFonts w:eastAsiaTheme="majorEastAsia"/>
          <w:smallCaps/>
          <w:color w:val="000000"/>
        </w:rPr>
        <w:t>Lord</w:t>
      </w:r>
      <w:r w:rsidRPr="005A68C8">
        <w:rPr>
          <w:rStyle w:val="text"/>
          <w:color w:val="000000"/>
        </w:rPr>
        <w:t xml:space="preserve"> God of Israel liveth, before whom I stand, there shall not be dew nor rain these years, but according to my word.</w:t>
      </w:r>
      <w:r>
        <w:rPr>
          <w:rStyle w:val="text"/>
          <w:color w:val="000000"/>
        </w:rPr>
        <w:t>”</w:t>
      </w:r>
      <w:r w:rsidR="00E02D86">
        <w:rPr>
          <w:rStyle w:val="text"/>
          <w:color w:val="000000"/>
        </w:rPr>
        <w:t xml:space="preserve">  1 Kings 17:1 (KJV).</w:t>
      </w:r>
    </w:p>
    <w:p w:rsidR="005A68C8" w:rsidRDefault="005A68C8" w:rsidP="005A68C8">
      <w:pPr>
        <w:pStyle w:val="chapter-2"/>
        <w:spacing w:before="0" w:beforeAutospacing="0" w:after="0" w:afterAutospacing="0"/>
        <w:ind w:left="720" w:right="720" w:firstLine="720"/>
        <w:jc w:val="both"/>
        <w:rPr>
          <w:rStyle w:val="text"/>
          <w:color w:val="000000"/>
        </w:rPr>
      </w:pPr>
    </w:p>
    <w:p w:rsidR="00E02D86" w:rsidRDefault="005A68C8" w:rsidP="00E02D86">
      <w:pPr>
        <w:pStyle w:val="chapter-2"/>
        <w:spacing w:before="0" w:beforeAutospacing="0" w:after="0" w:afterAutospacing="0"/>
        <w:ind w:right="720" w:firstLine="720"/>
        <w:jc w:val="both"/>
        <w:rPr>
          <w:rStyle w:val="text"/>
          <w:color w:val="000000"/>
        </w:rPr>
      </w:pPr>
      <w:r>
        <w:rPr>
          <w:rStyle w:val="text"/>
          <w:color w:val="000000"/>
        </w:rPr>
        <w:t>What years does that amount to?</w:t>
      </w:r>
      <w:r w:rsidR="00E02D86">
        <w:rPr>
          <w:rStyle w:val="text"/>
          <w:color w:val="000000"/>
        </w:rPr>
        <w:t xml:space="preserve">  Three and a half years (1260 days).</w:t>
      </w:r>
    </w:p>
    <w:p w:rsidR="00E02D86" w:rsidRDefault="00E02D86" w:rsidP="00E02D86">
      <w:pPr>
        <w:pStyle w:val="chapter-2"/>
        <w:spacing w:before="0" w:beforeAutospacing="0" w:after="0" w:afterAutospacing="0"/>
        <w:ind w:firstLine="720"/>
        <w:jc w:val="both"/>
        <w:rPr>
          <w:rStyle w:val="text"/>
          <w:color w:val="000000"/>
        </w:rPr>
      </w:pPr>
      <w:r>
        <w:rPr>
          <w:rStyle w:val="text"/>
          <w:color w:val="000000"/>
        </w:rPr>
        <w:tab/>
        <w:t xml:space="preserve">Right here at the beginning, Elijah is empowered from the Lord.  He is given power to take this message to the king, right?  This was not </w:t>
      </w:r>
      <w:r w:rsidR="00213B42">
        <w:rPr>
          <w:rStyle w:val="text"/>
          <w:color w:val="000000"/>
        </w:rPr>
        <w:t xml:space="preserve">in </w:t>
      </w:r>
      <w:r>
        <w:rPr>
          <w:rStyle w:val="text"/>
          <w:color w:val="000000"/>
        </w:rPr>
        <w:t>his own strength.</w:t>
      </w:r>
    </w:p>
    <w:p w:rsidR="00E02D86" w:rsidRDefault="00213B42" w:rsidP="00E02D86">
      <w:pPr>
        <w:pStyle w:val="chapter-2"/>
        <w:spacing w:before="0" w:beforeAutospacing="0" w:after="0" w:afterAutospacing="0"/>
        <w:ind w:firstLine="720"/>
        <w:jc w:val="both"/>
        <w:rPr>
          <w:rStyle w:val="text"/>
          <w:color w:val="000000"/>
        </w:rPr>
      </w:pPr>
      <w:r>
        <w:rPr>
          <w:rStyle w:val="text"/>
          <w:color w:val="000000"/>
        </w:rPr>
        <w:t>And the</w:t>
      </w:r>
      <w:r w:rsidR="00E02D86">
        <w:rPr>
          <w:rStyle w:val="text"/>
          <w:color w:val="000000"/>
        </w:rPr>
        <w:t xml:space="preserve"> two witnesses in this time period [of 30 years], the two witnesses are given power to—what?—prophesy in sackcloth for 1260 days.  So, Elijah here is representing the two witnesses that go in this history and prophesy in sackcloth during the drought of Jezebel.</w:t>
      </w:r>
    </w:p>
    <w:p w:rsidR="00E02D86" w:rsidRDefault="00E02D86" w:rsidP="00E02D86">
      <w:pPr>
        <w:pStyle w:val="chapter-2"/>
        <w:spacing w:before="0" w:beforeAutospacing="0" w:after="0" w:afterAutospacing="0"/>
        <w:ind w:firstLine="720"/>
        <w:jc w:val="both"/>
        <w:rPr>
          <w:rStyle w:val="text"/>
          <w:color w:val="000000"/>
        </w:rPr>
      </w:pPr>
      <w:r>
        <w:rPr>
          <w:rStyle w:val="text"/>
          <w:color w:val="000000"/>
        </w:rPr>
        <w:t>Now, notice verse 9.  Verse 9 says, after the word had been given to Ahab, he [Elijah] goes to the brook Cherith, and he stays there for a while; but, then he is commanded to go to the widow of Zarephath.  And it says,</w:t>
      </w:r>
    </w:p>
    <w:p w:rsidR="00E02D86" w:rsidRDefault="00E02D86" w:rsidP="00E02D86">
      <w:pPr>
        <w:pStyle w:val="chapter-2"/>
        <w:spacing w:before="0" w:beforeAutospacing="0" w:after="0" w:afterAutospacing="0"/>
        <w:ind w:firstLine="720"/>
        <w:jc w:val="both"/>
        <w:rPr>
          <w:rStyle w:val="text"/>
          <w:color w:val="000000"/>
        </w:rPr>
      </w:pPr>
    </w:p>
    <w:p w:rsidR="005A68C8" w:rsidRPr="005A68C8" w:rsidRDefault="00E02D86" w:rsidP="005A68C8">
      <w:pPr>
        <w:pStyle w:val="chapter-2"/>
        <w:spacing w:before="0" w:beforeAutospacing="0" w:after="0" w:afterAutospacing="0"/>
        <w:ind w:left="720" w:right="720" w:firstLine="720"/>
        <w:jc w:val="both"/>
        <w:rPr>
          <w:color w:val="000000"/>
        </w:rPr>
      </w:pPr>
      <w:r>
        <w:rPr>
          <w:rStyle w:val="text"/>
          <w:color w:val="000000"/>
        </w:rPr>
        <w:t xml:space="preserve"> </w:t>
      </w:r>
      <w:r w:rsidR="005A68C8" w:rsidRPr="005A68C8">
        <w:rPr>
          <w:rStyle w:val="text"/>
          <w:b/>
          <w:bCs/>
          <w:color w:val="000000"/>
          <w:vertAlign w:val="superscript"/>
        </w:rPr>
        <w:t>9 </w:t>
      </w:r>
      <w:r w:rsidR="005A68C8" w:rsidRPr="005A68C8">
        <w:rPr>
          <w:rStyle w:val="text"/>
          <w:color w:val="000000"/>
        </w:rPr>
        <w:t xml:space="preserve">Arise, get thee to Zarephath, which </w:t>
      </w:r>
      <w:r w:rsidR="005A68C8" w:rsidRPr="005A68C8">
        <w:rPr>
          <w:rStyle w:val="text"/>
          <w:i/>
          <w:color w:val="000000"/>
        </w:rPr>
        <w:t>belongeth</w:t>
      </w:r>
      <w:r w:rsidR="005A68C8" w:rsidRPr="005A68C8">
        <w:rPr>
          <w:rStyle w:val="text"/>
          <w:color w:val="000000"/>
        </w:rPr>
        <w:t xml:space="preserve"> to Zidon, and dwell there: behold, I have commanded a widow woman there to sustain thee.</w:t>
      </w:r>
      <w:r w:rsidR="005A68C8">
        <w:rPr>
          <w:rStyle w:val="text"/>
          <w:color w:val="000000"/>
        </w:rPr>
        <w:t>”  1 Kings 1</w:t>
      </w:r>
      <w:r>
        <w:rPr>
          <w:rStyle w:val="text"/>
          <w:color w:val="000000"/>
        </w:rPr>
        <w:t>7:</w:t>
      </w:r>
      <w:r w:rsidR="005A68C8">
        <w:rPr>
          <w:rStyle w:val="text"/>
          <w:color w:val="000000"/>
        </w:rPr>
        <w:t>9 (KJV).</w:t>
      </w:r>
    </w:p>
    <w:p w:rsidR="00202913" w:rsidRDefault="00202913" w:rsidP="00DD3610">
      <w:pPr>
        <w:spacing w:after="0" w:line="240" w:lineRule="auto"/>
        <w:jc w:val="both"/>
        <w:rPr>
          <w:rFonts w:ascii="Times New Roman" w:hAnsi="Times New Roman" w:cs="Times New Roman"/>
          <w:sz w:val="24"/>
          <w:szCs w:val="24"/>
        </w:rPr>
      </w:pPr>
    </w:p>
    <w:p w:rsidR="00BB174A" w:rsidRDefault="00BB174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this history here, these 1260 days, Elijah is being sustained by the widow of Zarepath.</w:t>
      </w:r>
    </w:p>
    <w:p w:rsidR="00BB174A" w:rsidRDefault="00BB174A" w:rsidP="00DD36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And what does ZAREPATH mean?  It means </w:t>
      </w:r>
      <w:r>
        <w:rPr>
          <w:rFonts w:ascii="Times New Roman" w:hAnsi="Times New Roman" w:cs="Times New Roman"/>
          <w:i/>
          <w:sz w:val="24"/>
          <w:szCs w:val="24"/>
        </w:rPr>
        <w:t>refinement.</w:t>
      </w:r>
    </w:p>
    <w:p w:rsidR="00BB174A" w:rsidRDefault="00BB174A" w:rsidP="00DD36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If you go to Daniel 11:35—and keep your finger in 1 Kings—Daniel 11:35 is talking about this identical history, the 1260 years of Papal rule.  At the end of verse 31, the abomination that maketh desolate is placed on the Earth in AD538; and, then the following verses begin to describe the persecution of the 1260 years.</w:t>
      </w:r>
    </w:p>
    <w:p w:rsidR="00BB174A" w:rsidRDefault="00BB174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35, it says,</w:t>
      </w:r>
    </w:p>
    <w:p w:rsidR="00BB174A" w:rsidRDefault="00BB174A" w:rsidP="00DD3610">
      <w:pPr>
        <w:spacing w:after="0" w:line="240" w:lineRule="auto"/>
        <w:jc w:val="both"/>
        <w:rPr>
          <w:rFonts w:ascii="Times New Roman" w:hAnsi="Times New Roman" w:cs="Times New Roman"/>
          <w:sz w:val="24"/>
          <w:szCs w:val="24"/>
        </w:rPr>
      </w:pPr>
    </w:p>
    <w:p w:rsidR="00BB174A" w:rsidRPr="00BB174A" w:rsidRDefault="00BB174A" w:rsidP="00BB174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vertAlign w:val="superscript"/>
        </w:rPr>
        <w:t>35</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And </w:t>
      </w:r>
      <w:r>
        <w:rPr>
          <w:rFonts w:ascii="Times New Roman" w:hAnsi="Times New Roman" w:cs="Times New Roman"/>
          <w:i/>
          <w:sz w:val="24"/>
          <w:szCs w:val="24"/>
        </w:rPr>
        <w:t>some</w:t>
      </w:r>
      <w:r>
        <w:rPr>
          <w:rFonts w:ascii="Times New Roman" w:hAnsi="Times New Roman" w:cs="Times New Roman"/>
          <w:sz w:val="24"/>
          <w:szCs w:val="24"/>
        </w:rPr>
        <w:t xml:space="preserve"> of them of understanding shall fall, to try them, and to purge, and to make </w:t>
      </w:r>
      <w:r>
        <w:rPr>
          <w:rFonts w:ascii="Times New Roman" w:hAnsi="Times New Roman" w:cs="Times New Roman"/>
          <w:i/>
          <w:sz w:val="24"/>
          <w:szCs w:val="24"/>
        </w:rPr>
        <w:t>them</w:t>
      </w:r>
      <w:r>
        <w:rPr>
          <w:rFonts w:ascii="Times New Roman" w:hAnsi="Times New Roman" w:cs="Times New Roman"/>
          <w:sz w:val="24"/>
          <w:szCs w:val="24"/>
        </w:rPr>
        <w:t xml:space="preserve"> white, </w:t>
      </w:r>
      <w:r>
        <w:rPr>
          <w:rFonts w:ascii="Times New Roman" w:hAnsi="Times New Roman" w:cs="Times New Roman"/>
          <w:i/>
          <w:sz w:val="24"/>
          <w:szCs w:val="24"/>
        </w:rPr>
        <w:t xml:space="preserve">even </w:t>
      </w:r>
      <w:r>
        <w:rPr>
          <w:rFonts w:ascii="Times New Roman" w:hAnsi="Times New Roman" w:cs="Times New Roman"/>
          <w:sz w:val="24"/>
          <w:szCs w:val="24"/>
        </w:rPr>
        <w:t xml:space="preserve">to the time of the end:  because </w:t>
      </w:r>
      <w:r>
        <w:rPr>
          <w:rFonts w:ascii="Times New Roman" w:hAnsi="Times New Roman" w:cs="Times New Roman"/>
          <w:i/>
          <w:sz w:val="24"/>
          <w:szCs w:val="24"/>
        </w:rPr>
        <w:t>it is</w:t>
      </w:r>
      <w:r>
        <w:rPr>
          <w:rFonts w:ascii="Times New Roman" w:hAnsi="Times New Roman" w:cs="Times New Roman"/>
          <w:sz w:val="24"/>
          <w:szCs w:val="24"/>
        </w:rPr>
        <w:t xml:space="preserve"> yet for a time appointed.”  Daniel 11:35 (KJV).</w:t>
      </w:r>
    </w:p>
    <w:p w:rsidR="00202913" w:rsidRDefault="00202913" w:rsidP="00DD3610">
      <w:pPr>
        <w:spacing w:after="0" w:line="240" w:lineRule="auto"/>
        <w:jc w:val="both"/>
        <w:rPr>
          <w:rFonts w:ascii="Times New Roman" w:hAnsi="Times New Roman" w:cs="Times New Roman"/>
          <w:sz w:val="24"/>
          <w:szCs w:val="24"/>
        </w:rPr>
      </w:pPr>
    </w:p>
    <w:p w:rsidR="00BB174A" w:rsidRDefault="00BB174A" w:rsidP="00DD36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This 1260 days time period here [</w:t>
      </w:r>
      <w:r w:rsidR="00213B42">
        <w:rPr>
          <w:rFonts w:ascii="Times New Roman" w:hAnsi="Times New Roman" w:cs="Times New Roman"/>
          <w:sz w:val="24"/>
          <w:szCs w:val="24"/>
        </w:rPr>
        <w:t xml:space="preserve">paralleling </w:t>
      </w:r>
      <w:r>
        <w:rPr>
          <w:rFonts w:ascii="Times New Roman" w:hAnsi="Times New Roman" w:cs="Times New Roman"/>
          <w:sz w:val="24"/>
          <w:szCs w:val="24"/>
        </w:rPr>
        <w:t>1260 years of Papal rule (see Figure No. 37</w:t>
      </w:r>
      <w:r w:rsidR="00F04895">
        <w:rPr>
          <w:rFonts w:ascii="Times New Roman" w:hAnsi="Times New Roman" w:cs="Times New Roman"/>
          <w:sz w:val="24"/>
          <w:szCs w:val="24"/>
        </w:rPr>
        <w:t>A</w:t>
      </w:r>
      <w:r>
        <w:rPr>
          <w:rFonts w:ascii="Times New Roman" w:hAnsi="Times New Roman" w:cs="Times New Roman"/>
          <w:sz w:val="24"/>
          <w:szCs w:val="24"/>
        </w:rPr>
        <w:t xml:space="preserve"> above)], according to Daniel 11:35, is the time period when God’s people are being refined.  Okay?  And that is what the widow of Zarephath means; it means </w:t>
      </w:r>
      <w:r>
        <w:rPr>
          <w:rFonts w:ascii="Times New Roman" w:hAnsi="Times New Roman" w:cs="Times New Roman"/>
          <w:i/>
          <w:sz w:val="24"/>
          <w:szCs w:val="24"/>
        </w:rPr>
        <w:t>refinement.</w:t>
      </w:r>
    </w:p>
    <w:p w:rsidR="00BB174A" w:rsidRPr="00BB174A" w:rsidRDefault="00213B4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w:t>
      </w:r>
      <w:r w:rsidR="00BB174A">
        <w:rPr>
          <w:rFonts w:ascii="Times New Roman" w:hAnsi="Times New Roman" w:cs="Times New Roman"/>
          <w:sz w:val="24"/>
          <w:szCs w:val="24"/>
        </w:rPr>
        <w:t>s</w:t>
      </w:r>
      <w:r>
        <w:rPr>
          <w:rFonts w:ascii="Times New Roman" w:hAnsi="Times New Roman" w:cs="Times New Roman"/>
          <w:sz w:val="24"/>
          <w:szCs w:val="24"/>
        </w:rPr>
        <w:t>e</w:t>
      </w:r>
      <w:r w:rsidR="00BB174A">
        <w:rPr>
          <w:rFonts w:ascii="Times New Roman" w:hAnsi="Times New Roman" w:cs="Times New Roman"/>
          <w:sz w:val="24"/>
          <w:szCs w:val="24"/>
        </w:rPr>
        <w:t xml:space="preserve"> 1260 days, it is a subject of Elijah; it is a subject of the 1260 years of Bible prophecy, so it </w:t>
      </w:r>
      <w:r>
        <w:rPr>
          <w:rFonts w:ascii="Times New Roman" w:hAnsi="Times New Roman" w:cs="Times New Roman"/>
          <w:sz w:val="24"/>
          <w:szCs w:val="24"/>
        </w:rPr>
        <w:t xml:space="preserve">[the 1260] </w:t>
      </w:r>
      <w:r w:rsidR="00BB174A">
        <w:rPr>
          <w:rFonts w:ascii="Times New Roman" w:hAnsi="Times New Roman" w:cs="Times New Roman"/>
          <w:sz w:val="24"/>
          <w:szCs w:val="24"/>
        </w:rPr>
        <w:t>is represented many places.</w:t>
      </w:r>
    </w:p>
    <w:p w:rsidR="00202913" w:rsidRDefault="00202913" w:rsidP="00DD3610">
      <w:pPr>
        <w:spacing w:after="0" w:line="240" w:lineRule="auto"/>
        <w:jc w:val="both"/>
        <w:rPr>
          <w:rFonts w:ascii="Times New Roman" w:hAnsi="Times New Roman" w:cs="Times New Roman"/>
          <w:sz w:val="24"/>
          <w:szCs w:val="24"/>
        </w:rPr>
      </w:pPr>
    </w:p>
    <w:p w:rsidR="00202913" w:rsidRPr="005A68C8" w:rsidRDefault="00FA1755" w:rsidP="005A68C8">
      <w:pPr>
        <w:pStyle w:val="Heading3"/>
        <w:ind w:firstLine="720"/>
        <w:rPr>
          <w:b w:val="0"/>
          <w:smallCaps w:val="0"/>
          <w:u w:val="single"/>
        </w:rPr>
      </w:pPr>
      <w:bookmarkStart w:id="253" w:name="_Toc529257604"/>
      <w:r w:rsidRPr="005A68C8">
        <w:rPr>
          <w:b w:val="0"/>
          <w:smallCaps w:val="0"/>
          <w:u w:val="single"/>
        </w:rPr>
        <w:t>1 Kings 17:13-15 (many days)</w:t>
      </w:r>
      <w:bookmarkEnd w:id="253"/>
    </w:p>
    <w:p w:rsidR="00FA1755" w:rsidRDefault="00FA1755" w:rsidP="00DD3610">
      <w:pPr>
        <w:spacing w:after="0" w:line="240" w:lineRule="auto"/>
        <w:jc w:val="both"/>
        <w:rPr>
          <w:rFonts w:ascii="Times New Roman" w:hAnsi="Times New Roman" w:cs="Times New Roman"/>
          <w:sz w:val="24"/>
          <w:szCs w:val="24"/>
        </w:rPr>
      </w:pPr>
    </w:p>
    <w:p w:rsidR="00FA1755" w:rsidRDefault="00BB174A"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verse 13 of 1 Kings, chapter 17.  1 Kings, chapter</w:t>
      </w:r>
      <w:r w:rsidR="00195CE2">
        <w:rPr>
          <w:rFonts w:ascii="Times New Roman" w:hAnsi="Times New Roman" w:cs="Times New Roman"/>
          <w:sz w:val="24"/>
          <w:szCs w:val="24"/>
        </w:rPr>
        <w:t xml:space="preserve"> 17, beginning at verse 13, Elijah meets the widow.  She is making the last bit of food that she has before she dies, and Elijah intercedes and performs a miracle so that—how does it say in Revelation 12?  </w:t>
      </w:r>
    </w:p>
    <w:p w:rsidR="00195CE2" w:rsidRDefault="00195CE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Keep your finger there.</w:t>
      </w:r>
    </w:p>
    <w:p w:rsidR="00195CE2" w:rsidRDefault="00195CE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the same history in Revelation 12.  The whole Bible agrees with itself.  In verse 6, it says,</w:t>
      </w:r>
    </w:p>
    <w:p w:rsidR="00195CE2" w:rsidRDefault="00195CE2" w:rsidP="00DD3610">
      <w:pPr>
        <w:spacing w:after="0" w:line="240" w:lineRule="auto"/>
        <w:jc w:val="both"/>
        <w:rPr>
          <w:rFonts w:ascii="Times New Roman" w:hAnsi="Times New Roman" w:cs="Times New Roman"/>
          <w:sz w:val="24"/>
          <w:szCs w:val="24"/>
        </w:rPr>
      </w:pPr>
    </w:p>
    <w:p w:rsidR="00195CE2" w:rsidRDefault="00195CE2" w:rsidP="00195C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b/>
          <w:sz w:val="24"/>
          <w:szCs w:val="24"/>
          <w:vertAlign w:val="superscript"/>
        </w:rPr>
        <w:t>6</w:t>
      </w:r>
      <w:r>
        <w:rPr>
          <w:rFonts w:ascii="Times New Roman" w:hAnsi="Times New Roman" w:cs="Times New Roman"/>
          <w:sz w:val="24"/>
          <w:szCs w:val="24"/>
        </w:rPr>
        <w:t xml:space="preserve"> And the woman [</w:t>
      </w:r>
      <w:r w:rsidRPr="00195CE2">
        <w:rPr>
          <w:rFonts w:ascii="Times New Roman" w:hAnsi="Times New Roman" w:cs="Times New Roman"/>
          <w:i/>
          <w:sz w:val="24"/>
          <w:szCs w:val="24"/>
        </w:rPr>
        <w:t>the church</w:t>
      </w:r>
      <w:r>
        <w:rPr>
          <w:rFonts w:ascii="Times New Roman" w:hAnsi="Times New Roman" w:cs="Times New Roman"/>
          <w:sz w:val="24"/>
          <w:szCs w:val="24"/>
        </w:rPr>
        <w:t xml:space="preserve">] fled into the wilderness, where she hath a place prepared of God, </w:t>
      </w:r>
      <w:r w:rsidRPr="00195CE2">
        <w:rPr>
          <w:rFonts w:ascii="Times New Roman" w:hAnsi="Times New Roman" w:cs="Times New Roman"/>
          <w:b/>
          <w:sz w:val="24"/>
          <w:szCs w:val="24"/>
        </w:rPr>
        <w:t>that they should fee</w:t>
      </w:r>
      <w:r>
        <w:rPr>
          <w:rFonts w:ascii="Times New Roman" w:hAnsi="Times New Roman" w:cs="Times New Roman"/>
          <w:b/>
          <w:sz w:val="24"/>
          <w:szCs w:val="24"/>
        </w:rPr>
        <w:t>d</w:t>
      </w:r>
      <w:r w:rsidRPr="00195CE2">
        <w:rPr>
          <w:rFonts w:ascii="Times New Roman" w:hAnsi="Times New Roman" w:cs="Times New Roman"/>
          <w:b/>
          <w:sz w:val="24"/>
          <w:szCs w:val="24"/>
        </w:rPr>
        <w:t xml:space="preserve"> her there</w:t>
      </w:r>
      <w:r>
        <w:rPr>
          <w:rFonts w:ascii="Times New Roman" w:hAnsi="Times New Roman" w:cs="Times New Roman"/>
          <w:sz w:val="24"/>
          <w:szCs w:val="24"/>
        </w:rPr>
        <w:t xml:space="preserve"> a thousand two hundred </w:t>
      </w:r>
      <w:r>
        <w:rPr>
          <w:rFonts w:ascii="Times New Roman" w:hAnsi="Times New Roman" w:cs="Times New Roman"/>
          <w:i/>
          <w:sz w:val="24"/>
          <w:szCs w:val="24"/>
        </w:rPr>
        <w:t>and</w:t>
      </w:r>
      <w:r>
        <w:rPr>
          <w:rFonts w:ascii="Times New Roman" w:hAnsi="Times New Roman" w:cs="Times New Roman"/>
          <w:sz w:val="24"/>
          <w:szCs w:val="24"/>
        </w:rPr>
        <w:t xml:space="preserve"> threescore days.”</w:t>
      </w:r>
    </w:p>
    <w:p w:rsidR="00195CE2" w:rsidRDefault="00195CE2" w:rsidP="00195CE2">
      <w:pPr>
        <w:spacing w:after="0" w:line="240" w:lineRule="auto"/>
        <w:ind w:left="720" w:right="720"/>
        <w:jc w:val="both"/>
        <w:rPr>
          <w:rFonts w:ascii="Times New Roman" w:hAnsi="Times New Roman" w:cs="Times New Roman"/>
          <w:sz w:val="24"/>
          <w:szCs w:val="24"/>
        </w:rPr>
      </w:pPr>
    </w:p>
    <w:p w:rsidR="00195CE2" w:rsidRDefault="00195CE2" w:rsidP="00195C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is she being fed at?  In Zarephath; she is being fed by the widow in Zarephath—okay?—for 1260 years.  She is being refined there.  She is being fed there; because, the story of Elijah is the story of the 1260 years.  Okay?</w:t>
      </w:r>
    </w:p>
    <w:p w:rsidR="00195CE2" w:rsidRDefault="00195CE2" w:rsidP="00195C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it is mentioned in here how Elijah is fed.</w:t>
      </w:r>
    </w:p>
    <w:p w:rsidR="00195CE2" w:rsidRDefault="00195CE2" w:rsidP="00195C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back to the story of Elijah in 1 Kings, verse 13, it says,</w:t>
      </w:r>
    </w:p>
    <w:p w:rsidR="00195CE2" w:rsidRDefault="00195CE2" w:rsidP="00195CE2">
      <w:pPr>
        <w:spacing w:after="0" w:line="240" w:lineRule="auto"/>
        <w:jc w:val="both"/>
        <w:rPr>
          <w:rFonts w:ascii="Times New Roman" w:hAnsi="Times New Roman" w:cs="Times New Roman"/>
          <w:sz w:val="24"/>
          <w:szCs w:val="24"/>
        </w:rPr>
      </w:pPr>
    </w:p>
    <w:p w:rsidR="00195CE2" w:rsidRDefault="00195CE2" w:rsidP="00195C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vertAlign w:val="superscript"/>
        </w:rPr>
        <w:t>13</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And Elijah said unto her, Fear not; </w:t>
      </w:r>
      <w:r>
        <w:rPr>
          <w:rFonts w:ascii="Times New Roman" w:hAnsi="Times New Roman" w:cs="Times New Roman"/>
          <w:i/>
          <w:sz w:val="24"/>
          <w:szCs w:val="24"/>
        </w:rPr>
        <w:t xml:space="preserve">go and </w:t>
      </w:r>
      <w:r>
        <w:rPr>
          <w:rFonts w:ascii="Times New Roman" w:hAnsi="Times New Roman" w:cs="Times New Roman"/>
          <w:sz w:val="24"/>
          <w:szCs w:val="24"/>
        </w:rPr>
        <w:t xml:space="preserve">do as thou hast said:  but make me thereof a little cake first, and bring </w:t>
      </w:r>
      <w:r>
        <w:rPr>
          <w:rFonts w:ascii="Times New Roman" w:hAnsi="Times New Roman" w:cs="Times New Roman"/>
          <w:i/>
          <w:sz w:val="24"/>
          <w:szCs w:val="24"/>
        </w:rPr>
        <w:t>it</w:t>
      </w:r>
      <w:r>
        <w:rPr>
          <w:rFonts w:ascii="Times New Roman" w:hAnsi="Times New Roman" w:cs="Times New Roman"/>
          <w:sz w:val="24"/>
          <w:szCs w:val="24"/>
        </w:rPr>
        <w:t xml:space="preserve"> unto me, and after make for thee and for thy son.  </w:t>
      </w:r>
      <w:r>
        <w:rPr>
          <w:rFonts w:ascii="Times New Roman" w:hAnsi="Times New Roman" w:cs="Times New Roman"/>
          <w:b/>
          <w:sz w:val="24"/>
          <w:szCs w:val="24"/>
          <w:vertAlign w:val="superscript"/>
        </w:rPr>
        <w:t>14</w:t>
      </w:r>
      <w:r>
        <w:rPr>
          <w:rFonts w:ascii="Times New Roman" w:hAnsi="Times New Roman" w:cs="Times New Roman"/>
          <w:b/>
          <w:sz w:val="24"/>
          <w:szCs w:val="24"/>
        </w:rPr>
        <w:t xml:space="preserve"> </w:t>
      </w:r>
      <w:r w:rsidR="00213B42">
        <w:rPr>
          <w:rFonts w:ascii="Times New Roman" w:hAnsi="Times New Roman" w:cs="Times New Roman"/>
          <w:sz w:val="24"/>
          <w:szCs w:val="24"/>
        </w:rPr>
        <w:t xml:space="preserve">For thus saith the </w:t>
      </w:r>
      <w:r w:rsidR="00213B42" w:rsidRPr="00213B42">
        <w:rPr>
          <w:rFonts w:ascii="Times New Roman" w:hAnsi="Times New Roman" w:cs="Times New Roman"/>
          <w:smallCaps/>
          <w:sz w:val="24"/>
          <w:szCs w:val="24"/>
        </w:rPr>
        <w:t>Lord</w:t>
      </w:r>
      <w:r w:rsidR="00213B42">
        <w:rPr>
          <w:rFonts w:ascii="Times New Roman" w:hAnsi="Times New Roman" w:cs="Times New Roman"/>
          <w:sz w:val="24"/>
          <w:szCs w:val="24"/>
        </w:rPr>
        <w:t xml:space="preserve"> God of Israel, The barrel of meal shall not waste, neither shall the cruse of oil fail, until the day </w:t>
      </w:r>
      <w:r w:rsidR="00213B42">
        <w:rPr>
          <w:rFonts w:ascii="Times New Roman" w:hAnsi="Times New Roman" w:cs="Times New Roman"/>
          <w:i/>
          <w:sz w:val="24"/>
          <w:szCs w:val="24"/>
        </w:rPr>
        <w:t>that</w:t>
      </w:r>
      <w:r w:rsidR="00213B42">
        <w:rPr>
          <w:rFonts w:ascii="Times New Roman" w:hAnsi="Times New Roman" w:cs="Times New Roman"/>
          <w:sz w:val="24"/>
          <w:szCs w:val="24"/>
        </w:rPr>
        <w:t xml:space="preserve"> the </w:t>
      </w:r>
      <w:r w:rsidR="00213B42" w:rsidRPr="00213B42">
        <w:rPr>
          <w:rFonts w:ascii="Times New Roman" w:hAnsi="Times New Roman" w:cs="Times New Roman"/>
          <w:smallCaps/>
          <w:sz w:val="24"/>
          <w:szCs w:val="24"/>
        </w:rPr>
        <w:t>Lord</w:t>
      </w:r>
      <w:r w:rsidR="00213B42">
        <w:rPr>
          <w:rFonts w:ascii="Times New Roman" w:hAnsi="Times New Roman" w:cs="Times New Roman"/>
          <w:sz w:val="24"/>
          <w:szCs w:val="24"/>
        </w:rPr>
        <w:t xml:space="preserve"> sendeth rain upon the earth.  </w:t>
      </w:r>
      <w:r w:rsidR="00213B42">
        <w:rPr>
          <w:rFonts w:ascii="Times New Roman" w:hAnsi="Times New Roman" w:cs="Times New Roman"/>
          <w:b/>
          <w:sz w:val="24"/>
          <w:szCs w:val="24"/>
          <w:vertAlign w:val="superscript"/>
        </w:rPr>
        <w:t>15</w:t>
      </w:r>
      <w:r w:rsidR="00213B42">
        <w:rPr>
          <w:rFonts w:ascii="Times New Roman" w:hAnsi="Times New Roman" w:cs="Times New Roman"/>
          <w:sz w:val="24"/>
          <w:szCs w:val="24"/>
        </w:rPr>
        <w:t xml:space="preserve"> And she went and did according to the saying of Elijah:  and she, and he, and her house, did eat </w:t>
      </w:r>
      <w:r w:rsidR="00213B42">
        <w:rPr>
          <w:rFonts w:ascii="Times New Roman" w:hAnsi="Times New Roman" w:cs="Times New Roman"/>
          <w:i/>
          <w:sz w:val="24"/>
          <w:szCs w:val="24"/>
        </w:rPr>
        <w:t xml:space="preserve">many </w:t>
      </w:r>
      <w:r w:rsidR="00213B42">
        <w:rPr>
          <w:rFonts w:ascii="Times New Roman" w:hAnsi="Times New Roman" w:cs="Times New Roman"/>
          <w:sz w:val="24"/>
          <w:szCs w:val="24"/>
        </w:rPr>
        <w:t>days.”—</w:t>
      </w:r>
    </w:p>
    <w:p w:rsidR="00213B42" w:rsidRDefault="00213B42" w:rsidP="00213B42">
      <w:pPr>
        <w:spacing w:after="0" w:line="240" w:lineRule="auto"/>
        <w:ind w:right="720"/>
        <w:jc w:val="both"/>
        <w:rPr>
          <w:rFonts w:ascii="Times New Roman" w:hAnsi="Times New Roman" w:cs="Times New Roman"/>
          <w:sz w:val="24"/>
          <w:szCs w:val="24"/>
        </w:rPr>
      </w:pPr>
    </w:p>
    <w:p w:rsidR="00213B42" w:rsidRPr="00213B42" w:rsidRDefault="00213B42" w:rsidP="00213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this expression “many days,” you can find in Daniel 11:33; you can find it in Matthew 24:29.  She [the Papacy] is being fed many days here.  She has a place prepared for her of God, as Revelation 12:6 said, to feed her [the Papacy].</w:t>
      </w:r>
    </w:p>
    <w:p w:rsidR="00BB174A" w:rsidRDefault="00BB174A" w:rsidP="00DD3610">
      <w:pPr>
        <w:spacing w:after="0" w:line="240" w:lineRule="auto"/>
        <w:jc w:val="both"/>
        <w:rPr>
          <w:rFonts w:ascii="Times New Roman" w:hAnsi="Times New Roman" w:cs="Times New Roman"/>
          <w:sz w:val="24"/>
          <w:szCs w:val="24"/>
        </w:rPr>
      </w:pPr>
    </w:p>
    <w:p w:rsidR="00FA1755" w:rsidRPr="005A68C8" w:rsidRDefault="00FA1755" w:rsidP="005A68C8">
      <w:pPr>
        <w:pStyle w:val="Heading3"/>
        <w:ind w:firstLine="720"/>
        <w:rPr>
          <w:b w:val="0"/>
          <w:smallCaps w:val="0"/>
          <w:u w:val="single"/>
        </w:rPr>
      </w:pPr>
      <w:bookmarkStart w:id="254" w:name="_Toc529257605"/>
      <w:r w:rsidRPr="005A68C8">
        <w:rPr>
          <w:b w:val="0"/>
          <w:smallCaps w:val="0"/>
          <w:u w:val="single"/>
        </w:rPr>
        <w:t>1 Kings 17:17 (thy son:  offspring); Revelation 3:1-6</w:t>
      </w:r>
      <w:bookmarkEnd w:id="254"/>
    </w:p>
    <w:p w:rsidR="00E90EA4" w:rsidRDefault="00E90EA4" w:rsidP="00E90EA4">
      <w:pPr>
        <w:spacing w:after="0" w:line="240" w:lineRule="auto"/>
        <w:ind w:left="720" w:right="720"/>
        <w:jc w:val="both"/>
        <w:rPr>
          <w:rFonts w:ascii="Times New Roman" w:hAnsi="Times New Roman" w:cs="Times New Roman"/>
          <w:sz w:val="24"/>
          <w:szCs w:val="24"/>
        </w:rPr>
      </w:pPr>
    </w:p>
    <w:p w:rsidR="00E90EA4" w:rsidRDefault="00E90EA4" w:rsidP="00851C4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[Note:  The following Scriptural cites and verses are included in t</w:t>
      </w:r>
      <w:r w:rsidR="00851C43">
        <w:rPr>
          <w:rFonts w:ascii="Times New Roman" w:hAnsi="Times New Roman" w:cs="Times New Roman"/>
          <w:sz w:val="24"/>
          <w:szCs w:val="24"/>
        </w:rPr>
        <w:t xml:space="preserve">his transcript, although </w:t>
      </w:r>
      <w:r>
        <w:rPr>
          <w:rFonts w:ascii="Times New Roman" w:hAnsi="Times New Roman" w:cs="Times New Roman"/>
          <w:sz w:val="24"/>
          <w:szCs w:val="24"/>
        </w:rPr>
        <w:t>not read.]</w:t>
      </w:r>
    </w:p>
    <w:p w:rsidR="00FA1755" w:rsidRDefault="00FA1755" w:rsidP="00DD3610">
      <w:pPr>
        <w:spacing w:after="0" w:line="240" w:lineRule="auto"/>
        <w:jc w:val="both"/>
        <w:rPr>
          <w:rFonts w:ascii="Times New Roman" w:hAnsi="Times New Roman" w:cs="Times New Roman"/>
          <w:sz w:val="24"/>
          <w:szCs w:val="24"/>
        </w:rPr>
      </w:pPr>
    </w:p>
    <w:p w:rsidR="007C74D5" w:rsidRDefault="007C74D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17:17.</w:t>
      </w:r>
    </w:p>
    <w:p w:rsidR="007C74D5" w:rsidRDefault="007C74D5" w:rsidP="00DD3610">
      <w:pPr>
        <w:spacing w:after="0" w:line="240" w:lineRule="auto"/>
        <w:jc w:val="both"/>
        <w:rPr>
          <w:rFonts w:ascii="Times New Roman" w:hAnsi="Times New Roman" w:cs="Times New Roman"/>
          <w:sz w:val="24"/>
          <w:szCs w:val="24"/>
        </w:rPr>
      </w:pPr>
    </w:p>
    <w:p w:rsidR="007C74D5" w:rsidRDefault="007C74D5" w:rsidP="007C74D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And it came to pass after these things, </w:t>
      </w:r>
      <w:r>
        <w:rPr>
          <w:rFonts w:ascii="Times New Roman" w:hAnsi="Times New Roman" w:cs="Times New Roman"/>
          <w:i/>
          <w:sz w:val="24"/>
          <w:szCs w:val="24"/>
        </w:rPr>
        <w:t>that</w:t>
      </w:r>
      <w:r>
        <w:rPr>
          <w:rFonts w:ascii="Times New Roman" w:hAnsi="Times New Roman" w:cs="Times New Roman"/>
          <w:sz w:val="24"/>
          <w:szCs w:val="24"/>
        </w:rPr>
        <w:t xml:space="preserve"> the son of the woman, the mistress of the house, fell sick; and his sickness was so sore, that there was no breath left in him.”  1 Kings 17:17 (KJV).</w:t>
      </w:r>
    </w:p>
    <w:p w:rsidR="007C74D5" w:rsidRDefault="007C74D5" w:rsidP="007C74D5">
      <w:pPr>
        <w:spacing w:after="0" w:line="240" w:lineRule="auto"/>
        <w:ind w:left="720" w:right="720"/>
        <w:jc w:val="both"/>
        <w:rPr>
          <w:rFonts w:ascii="Times New Roman" w:hAnsi="Times New Roman" w:cs="Times New Roman"/>
          <w:sz w:val="24"/>
          <w:szCs w:val="24"/>
        </w:rPr>
      </w:pPr>
    </w:p>
    <w:p w:rsidR="007C74D5" w:rsidRDefault="007C74D5" w:rsidP="007C74D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Revelation 3:1-6.</w:t>
      </w:r>
    </w:p>
    <w:p w:rsidR="007C74D5" w:rsidRDefault="007C74D5" w:rsidP="007C74D5">
      <w:pPr>
        <w:spacing w:after="0" w:line="240" w:lineRule="auto"/>
        <w:ind w:left="720" w:right="720"/>
        <w:jc w:val="both"/>
        <w:rPr>
          <w:rFonts w:ascii="Times New Roman" w:hAnsi="Times New Roman" w:cs="Times New Roman"/>
          <w:sz w:val="24"/>
          <w:szCs w:val="24"/>
        </w:rPr>
      </w:pPr>
    </w:p>
    <w:p w:rsidR="007C74D5" w:rsidRPr="007C74D5" w:rsidRDefault="007C74D5" w:rsidP="007C74D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unto the angel of the church in Sardis write:  These things saith he that hath the seven Spirits of God, and the seven stars:  I know thy works, that thou hat a name that thou livest, and art dead.  </w:t>
      </w:r>
      <w:r>
        <w:rPr>
          <w:rFonts w:ascii="Times New Roman" w:hAnsi="Times New Roman" w:cs="Times New Roman"/>
          <w:sz w:val="24"/>
          <w:szCs w:val="24"/>
          <w:vertAlign w:val="superscript"/>
        </w:rPr>
        <w:t>2</w:t>
      </w:r>
      <w:r>
        <w:rPr>
          <w:rFonts w:ascii="Times New Roman" w:hAnsi="Times New Roman" w:cs="Times New Roman"/>
          <w:sz w:val="24"/>
          <w:szCs w:val="24"/>
        </w:rPr>
        <w:t xml:space="preserve">Be watchful, and strengthen the things which remain, that are ready to die:  for I have not found thy works perfect before God.  </w:t>
      </w:r>
      <w:r>
        <w:rPr>
          <w:rFonts w:ascii="Times New Roman" w:hAnsi="Times New Roman" w:cs="Times New Roman"/>
          <w:sz w:val="24"/>
          <w:szCs w:val="24"/>
          <w:vertAlign w:val="superscript"/>
        </w:rPr>
        <w:t>3</w:t>
      </w:r>
      <w:r>
        <w:rPr>
          <w:rFonts w:ascii="Times New Roman" w:hAnsi="Times New Roman" w:cs="Times New Roman"/>
          <w:sz w:val="24"/>
          <w:szCs w:val="24"/>
        </w:rPr>
        <w:t xml:space="preserve">Remember therefore how thou hast received and heard, and hold fast, and repent.  If therefore thou shalt not watch, I will come on thee as a thief, and thou shalt not know what hour I will come upon thee.  </w:t>
      </w:r>
      <w:r>
        <w:rPr>
          <w:rFonts w:ascii="Times New Roman" w:hAnsi="Times New Roman" w:cs="Times New Roman"/>
          <w:sz w:val="24"/>
          <w:szCs w:val="24"/>
          <w:vertAlign w:val="superscript"/>
        </w:rPr>
        <w:t>4</w:t>
      </w:r>
      <w:r>
        <w:rPr>
          <w:rFonts w:ascii="Times New Roman" w:hAnsi="Times New Roman" w:cs="Times New Roman"/>
          <w:sz w:val="24"/>
          <w:szCs w:val="24"/>
        </w:rPr>
        <w:t xml:space="preserve">Thou has a few names even in Sardis which have not defiled their garments:  and they shall walk with me in white for they are worthy.  </w:t>
      </w:r>
      <w:r>
        <w:rPr>
          <w:rFonts w:ascii="Times New Roman" w:hAnsi="Times New Roman" w:cs="Times New Roman"/>
          <w:sz w:val="24"/>
          <w:szCs w:val="24"/>
          <w:vertAlign w:val="superscript"/>
        </w:rPr>
        <w:t>5</w:t>
      </w:r>
      <w:r>
        <w:rPr>
          <w:rFonts w:ascii="Times New Roman" w:hAnsi="Times New Roman" w:cs="Times New Roman"/>
          <w:sz w:val="24"/>
          <w:szCs w:val="24"/>
        </w:rPr>
        <w:t xml:space="preserve">He that overcometh, the same shall be clothed in white raiment:  and I will not blot out his name out of the book of life, but I will confess his name before my Father, and before his angels.  </w:t>
      </w:r>
      <w:r>
        <w:rPr>
          <w:rFonts w:ascii="Times New Roman" w:hAnsi="Times New Roman" w:cs="Times New Roman"/>
          <w:sz w:val="24"/>
          <w:szCs w:val="24"/>
          <w:vertAlign w:val="superscript"/>
        </w:rPr>
        <w:t>6</w:t>
      </w:r>
      <w:r>
        <w:rPr>
          <w:rFonts w:ascii="Times New Roman" w:hAnsi="Times New Roman" w:cs="Times New Roman"/>
          <w:sz w:val="24"/>
          <w:szCs w:val="24"/>
        </w:rPr>
        <w:t>He that hath an ear, let him hear what the Spirit saith unto the churches.”  Revelation 3:1-6 (KJV).</w:t>
      </w:r>
    </w:p>
    <w:p w:rsidR="00FA1755" w:rsidRDefault="00FA1755" w:rsidP="00DD3610">
      <w:pPr>
        <w:spacing w:after="0" w:line="240" w:lineRule="auto"/>
        <w:jc w:val="both"/>
        <w:rPr>
          <w:rFonts w:ascii="Times New Roman" w:hAnsi="Times New Roman" w:cs="Times New Roman"/>
          <w:sz w:val="24"/>
          <w:szCs w:val="24"/>
        </w:rPr>
      </w:pPr>
    </w:p>
    <w:p w:rsidR="00FA1755" w:rsidRPr="005A68C8" w:rsidRDefault="00FA1755" w:rsidP="005A68C8">
      <w:pPr>
        <w:pStyle w:val="Heading3"/>
        <w:ind w:firstLine="720"/>
        <w:rPr>
          <w:b w:val="0"/>
          <w:smallCaps w:val="0"/>
          <w:u w:val="single"/>
        </w:rPr>
      </w:pPr>
      <w:bookmarkStart w:id="255" w:name="_Toc529257606"/>
      <w:r w:rsidRPr="005A68C8">
        <w:rPr>
          <w:b w:val="0"/>
          <w:smallCaps w:val="0"/>
          <w:u w:val="single"/>
        </w:rPr>
        <w:t>1 Kings 18:1 (many days) Daniel 11:33; Matthew 24:29</w:t>
      </w:r>
      <w:bookmarkEnd w:id="255"/>
    </w:p>
    <w:p w:rsidR="00FA1755" w:rsidRDefault="00FA1755" w:rsidP="00DD3610">
      <w:pPr>
        <w:spacing w:after="0" w:line="240" w:lineRule="auto"/>
        <w:jc w:val="both"/>
        <w:rPr>
          <w:rFonts w:ascii="Times New Roman" w:hAnsi="Times New Roman" w:cs="Times New Roman"/>
          <w:sz w:val="24"/>
          <w:szCs w:val="24"/>
        </w:rPr>
      </w:pPr>
    </w:p>
    <w:p w:rsidR="00FA1755" w:rsidRDefault="007C74D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90EA4">
        <w:rPr>
          <w:rFonts w:ascii="Times New Roman" w:hAnsi="Times New Roman" w:cs="Times New Roman"/>
          <w:sz w:val="24"/>
          <w:szCs w:val="24"/>
        </w:rPr>
        <w:t>And then in 1 Kings 18, verse 1, jumping ahead, it says,</w:t>
      </w:r>
    </w:p>
    <w:p w:rsidR="00E90EA4" w:rsidRDefault="00E90EA4" w:rsidP="00DD3610">
      <w:pPr>
        <w:spacing w:after="0" w:line="240" w:lineRule="auto"/>
        <w:jc w:val="both"/>
        <w:rPr>
          <w:rFonts w:ascii="Times New Roman" w:hAnsi="Times New Roman" w:cs="Times New Roman"/>
          <w:sz w:val="24"/>
          <w:szCs w:val="24"/>
        </w:rPr>
      </w:pPr>
    </w:p>
    <w:p w:rsidR="00E90EA4" w:rsidRDefault="00E90EA4" w:rsidP="00E90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w:t>
      </w:r>
      <w:r>
        <w:rPr>
          <w:rFonts w:ascii="Times New Roman" w:hAnsi="Times New Roman" w:cs="Times New Roman"/>
          <w:sz w:val="24"/>
          <w:szCs w:val="24"/>
        </w:rPr>
        <w:t>And it came to pass after many days,”—</w:t>
      </w:r>
    </w:p>
    <w:p w:rsidR="00E90EA4" w:rsidRDefault="00E90EA4" w:rsidP="00E90EA4">
      <w:pPr>
        <w:spacing w:after="0" w:line="240" w:lineRule="auto"/>
        <w:ind w:left="720" w:right="720"/>
        <w:jc w:val="both"/>
        <w:rPr>
          <w:rFonts w:ascii="Times New Roman" w:hAnsi="Times New Roman" w:cs="Times New Roman"/>
          <w:sz w:val="24"/>
          <w:szCs w:val="24"/>
        </w:rPr>
      </w:pPr>
    </w:p>
    <w:p w:rsidR="00E90EA4" w:rsidRDefault="00E90EA4" w:rsidP="00851C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1260-year time period.  That expression “many days” in God’s Word is the 1260 years.</w:t>
      </w:r>
    </w:p>
    <w:p w:rsidR="00E90EA4" w:rsidRDefault="00E90EA4" w:rsidP="00E90EA4">
      <w:pPr>
        <w:spacing w:after="0" w:line="240" w:lineRule="auto"/>
        <w:ind w:left="720" w:right="720"/>
        <w:jc w:val="both"/>
        <w:rPr>
          <w:rFonts w:ascii="Times New Roman" w:hAnsi="Times New Roman" w:cs="Times New Roman"/>
          <w:sz w:val="24"/>
          <w:szCs w:val="24"/>
        </w:rPr>
      </w:pPr>
    </w:p>
    <w:p w:rsidR="00E90EA4" w:rsidRPr="00E90EA4" w:rsidRDefault="00E90EA4" w:rsidP="00E90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—“that the word of the </w:t>
      </w:r>
      <w:r w:rsidRPr="00E90EA4">
        <w:rPr>
          <w:rFonts w:ascii="Times New Roman" w:hAnsi="Times New Roman" w:cs="Times New Roman"/>
          <w:smallCaps/>
          <w:sz w:val="24"/>
          <w:szCs w:val="24"/>
        </w:rPr>
        <w:t>Lord</w:t>
      </w:r>
      <w:r>
        <w:rPr>
          <w:rFonts w:ascii="Times New Roman" w:hAnsi="Times New Roman" w:cs="Times New Roman"/>
          <w:sz w:val="24"/>
          <w:szCs w:val="24"/>
        </w:rPr>
        <w:t xml:space="preserve"> came to Elijah in the third year, saying, Go, shew thyself unto Ahab; and I will send rain upon the earth.”  1 Kings 18:1 (KJV).</w:t>
      </w:r>
    </w:p>
    <w:p w:rsidR="00FA1755" w:rsidRDefault="00FA1755" w:rsidP="00DD3610">
      <w:pPr>
        <w:spacing w:after="0" w:line="240" w:lineRule="auto"/>
        <w:jc w:val="both"/>
        <w:rPr>
          <w:rFonts w:ascii="Times New Roman" w:hAnsi="Times New Roman" w:cs="Times New Roman"/>
          <w:sz w:val="24"/>
          <w:szCs w:val="24"/>
        </w:rPr>
      </w:pPr>
    </w:p>
    <w:p w:rsidR="00FA1755" w:rsidRDefault="00E90E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Keep your finger there.</w:t>
      </w:r>
    </w:p>
    <w:p w:rsidR="00E90EA4" w:rsidRDefault="00E90E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11:33 identifies the 1260 years time prophecy, and it uses a very similar expression.  In Daniel 11:33, it says,</w:t>
      </w:r>
    </w:p>
    <w:p w:rsidR="00E90EA4" w:rsidRDefault="00E90EA4" w:rsidP="00DD3610">
      <w:pPr>
        <w:spacing w:after="0" w:line="240" w:lineRule="auto"/>
        <w:jc w:val="both"/>
        <w:rPr>
          <w:rFonts w:ascii="Times New Roman" w:hAnsi="Times New Roman" w:cs="Times New Roman"/>
          <w:sz w:val="24"/>
          <w:szCs w:val="24"/>
        </w:rPr>
      </w:pPr>
    </w:p>
    <w:p w:rsidR="00E90EA4" w:rsidRPr="00E90EA4" w:rsidRDefault="00E90EA4" w:rsidP="00E90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they that understand among the people shall instruct many:  yet they shall fall by the sword, and by flame, by captivity, and by spoil, </w:t>
      </w:r>
      <w:r>
        <w:rPr>
          <w:rFonts w:ascii="Times New Roman" w:hAnsi="Times New Roman" w:cs="Times New Roman"/>
          <w:i/>
          <w:sz w:val="24"/>
          <w:szCs w:val="24"/>
        </w:rPr>
        <w:t>many</w:t>
      </w:r>
      <w:r>
        <w:rPr>
          <w:rFonts w:ascii="Times New Roman" w:hAnsi="Times New Roman" w:cs="Times New Roman"/>
          <w:sz w:val="24"/>
          <w:szCs w:val="24"/>
        </w:rPr>
        <w:t xml:space="preserve"> days.”  Daniel 11:33 (KJV).</w:t>
      </w:r>
    </w:p>
    <w:p w:rsidR="00FA1755" w:rsidRDefault="00FA1755" w:rsidP="00DD3610">
      <w:pPr>
        <w:spacing w:after="0" w:line="240" w:lineRule="auto"/>
        <w:jc w:val="both"/>
        <w:rPr>
          <w:rFonts w:ascii="Times New Roman" w:hAnsi="Times New Roman" w:cs="Times New Roman"/>
          <w:sz w:val="24"/>
          <w:szCs w:val="24"/>
        </w:rPr>
      </w:pPr>
    </w:p>
    <w:p w:rsidR="00E90EA4" w:rsidRDefault="00E90E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This is the 1260-year time period.</w:t>
      </w:r>
    </w:p>
    <w:p w:rsidR="00E90EA4" w:rsidRDefault="00E90E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if you go to Matthew 24:29, Jesus speaking of the 1260-year time period:</w:t>
      </w:r>
    </w:p>
    <w:p w:rsidR="00E90EA4" w:rsidRDefault="00E90EA4" w:rsidP="00DD3610">
      <w:pPr>
        <w:spacing w:after="0" w:line="240" w:lineRule="auto"/>
        <w:jc w:val="both"/>
        <w:rPr>
          <w:rFonts w:ascii="Times New Roman" w:hAnsi="Times New Roman" w:cs="Times New Roman"/>
          <w:sz w:val="24"/>
          <w:szCs w:val="24"/>
        </w:rPr>
      </w:pPr>
    </w:p>
    <w:p w:rsidR="00E90EA4" w:rsidRDefault="00E90EA4" w:rsidP="00E90EA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29</w:t>
      </w:r>
      <w:r>
        <w:rPr>
          <w:rFonts w:ascii="Times New Roman" w:hAnsi="Times New Roman" w:cs="Times New Roman"/>
          <w:sz w:val="24"/>
          <w:szCs w:val="24"/>
        </w:rPr>
        <w:t xml:space="preserve">Immediately after the tribulation of </w:t>
      </w:r>
      <w:r w:rsidRPr="00E90EA4">
        <w:rPr>
          <w:rFonts w:ascii="Times New Roman" w:hAnsi="Times New Roman" w:cs="Times New Roman"/>
          <w:b/>
          <w:sz w:val="24"/>
          <w:szCs w:val="24"/>
        </w:rPr>
        <w:t>those days</w:t>
      </w:r>
      <w:r>
        <w:rPr>
          <w:rFonts w:ascii="Times New Roman" w:hAnsi="Times New Roman" w:cs="Times New Roman"/>
          <w:sz w:val="24"/>
          <w:szCs w:val="24"/>
        </w:rPr>
        <w:t xml:space="preserve"> shall the sun be darkened, and the moon shall not give her light, and the starts shall fall from heaven, and the powers o</w:t>
      </w:r>
      <w:r w:rsidR="00584D0B">
        <w:rPr>
          <w:rFonts w:ascii="Times New Roman" w:hAnsi="Times New Roman" w:cs="Times New Roman"/>
          <w:sz w:val="24"/>
          <w:szCs w:val="24"/>
        </w:rPr>
        <w:t>f</w:t>
      </w:r>
      <w:r>
        <w:rPr>
          <w:rFonts w:ascii="Times New Roman" w:hAnsi="Times New Roman" w:cs="Times New Roman"/>
          <w:sz w:val="24"/>
          <w:szCs w:val="24"/>
        </w:rPr>
        <w:t xml:space="preserve"> the heavens shall be shaken: . . . .”  Matthew 24:29 (KJV).</w:t>
      </w:r>
    </w:p>
    <w:p w:rsidR="00E90EA4" w:rsidRDefault="00E90EA4" w:rsidP="00E90EA4">
      <w:pPr>
        <w:spacing w:after="0" w:line="240" w:lineRule="auto"/>
        <w:ind w:right="720"/>
        <w:jc w:val="both"/>
        <w:rPr>
          <w:rFonts w:ascii="Times New Roman" w:hAnsi="Times New Roman" w:cs="Times New Roman"/>
          <w:sz w:val="24"/>
          <w:szCs w:val="24"/>
        </w:rPr>
      </w:pPr>
    </w:p>
    <w:p w:rsidR="00E90EA4" w:rsidRPr="00E90EA4" w:rsidRDefault="00E90EA4" w:rsidP="00851C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“Those days” Sister White clearly says in </w:t>
      </w:r>
      <w:r>
        <w:rPr>
          <w:rFonts w:ascii="Times New Roman" w:hAnsi="Times New Roman" w:cs="Times New Roman"/>
          <w:i/>
          <w:sz w:val="24"/>
          <w:szCs w:val="24"/>
        </w:rPr>
        <w:t>The Great Controversy</w:t>
      </w:r>
      <w:r>
        <w:rPr>
          <w:rFonts w:ascii="Times New Roman" w:hAnsi="Times New Roman" w:cs="Times New Roman"/>
          <w:sz w:val="24"/>
          <w:szCs w:val="24"/>
        </w:rPr>
        <w:t xml:space="preserve"> is the 1260 years of Papal persecution, and those days of persecution ended 25 years before 1798.</w:t>
      </w:r>
    </w:p>
    <w:p w:rsidR="00E90EA4" w:rsidRDefault="00E90EA4" w:rsidP="00DD3610">
      <w:pPr>
        <w:spacing w:after="0" w:line="240" w:lineRule="auto"/>
        <w:jc w:val="both"/>
        <w:rPr>
          <w:rFonts w:ascii="Times New Roman" w:hAnsi="Times New Roman" w:cs="Times New Roman"/>
          <w:sz w:val="24"/>
          <w:szCs w:val="24"/>
        </w:rPr>
      </w:pPr>
    </w:p>
    <w:p w:rsidR="00FA1755" w:rsidRPr="005A68C8" w:rsidRDefault="00FA1755" w:rsidP="005A68C8">
      <w:pPr>
        <w:pStyle w:val="Heading3"/>
        <w:ind w:firstLine="720"/>
        <w:rPr>
          <w:b w:val="0"/>
          <w:smallCaps w:val="0"/>
          <w:u w:val="single"/>
        </w:rPr>
      </w:pPr>
      <w:bookmarkStart w:id="256" w:name="_Toc529257607"/>
      <w:r w:rsidRPr="005A68C8">
        <w:rPr>
          <w:b w:val="0"/>
          <w:smallCaps w:val="0"/>
          <w:u w:val="single"/>
        </w:rPr>
        <w:t>1 Kings 18:4 (Jezebel:  Thyatira)</w:t>
      </w:r>
      <w:bookmarkEnd w:id="256"/>
    </w:p>
    <w:p w:rsidR="00FA1755" w:rsidRDefault="00FA1755" w:rsidP="00DD3610">
      <w:pPr>
        <w:spacing w:after="0" w:line="240" w:lineRule="auto"/>
        <w:jc w:val="both"/>
        <w:rPr>
          <w:rFonts w:ascii="Times New Roman" w:hAnsi="Times New Roman" w:cs="Times New Roman"/>
          <w:sz w:val="24"/>
          <w:szCs w:val="24"/>
        </w:rPr>
      </w:pPr>
    </w:p>
    <w:p w:rsidR="00E90EA4" w:rsidRDefault="00E90EA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go back to 1 Kings, chapter 18, verse 4—in a moment we will pull this together and show how this relates to the subject that we are looking at—verse 4 of 1 Kings 18 says,</w:t>
      </w:r>
    </w:p>
    <w:p w:rsidR="00781BA6" w:rsidRDefault="00781BA6" w:rsidP="00DD3610">
      <w:pPr>
        <w:spacing w:after="0" w:line="240" w:lineRule="auto"/>
        <w:jc w:val="both"/>
        <w:rPr>
          <w:rFonts w:ascii="Times New Roman" w:hAnsi="Times New Roman" w:cs="Times New Roman"/>
          <w:sz w:val="24"/>
          <w:szCs w:val="24"/>
        </w:rPr>
      </w:pPr>
    </w:p>
    <w:p w:rsidR="00781BA6" w:rsidRPr="00781BA6" w:rsidRDefault="00781BA6" w:rsidP="00781BA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For it was so, when Jezebel cut off the prophets of the </w:t>
      </w:r>
      <w:r w:rsidRPr="00781BA6">
        <w:rPr>
          <w:rFonts w:ascii="Times New Roman" w:hAnsi="Times New Roman" w:cs="Times New Roman"/>
          <w:smallCaps/>
          <w:sz w:val="24"/>
          <w:szCs w:val="24"/>
        </w:rPr>
        <w:t>Lord</w:t>
      </w:r>
      <w:r>
        <w:rPr>
          <w:rFonts w:ascii="Times New Roman" w:hAnsi="Times New Roman" w:cs="Times New Roman"/>
          <w:sz w:val="24"/>
          <w:szCs w:val="24"/>
        </w:rPr>
        <w:t>, that Ob</w:t>
      </w:r>
      <w:r w:rsidR="00851C43">
        <w:rPr>
          <w:rFonts w:ascii="Times New Roman" w:hAnsi="Times New Roman" w:cs="Times New Roman"/>
          <w:sz w:val="24"/>
          <w:szCs w:val="24"/>
        </w:rPr>
        <w:t>a</w:t>
      </w:r>
      <w:r>
        <w:rPr>
          <w:rFonts w:ascii="Times New Roman" w:hAnsi="Times New Roman" w:cs="Times New Roman"/>
          <w:sz w:val="24"/>
          <w:szCs w:val="24"/>
        </w:rPr>
        <w:t>diah took an hundred prophets, and hid them by fifty in a cave, and fed them with bread and water.)”  1 Kings 18:4 (KJV).</w:t>
      </w:r>
    </w:p>
    <w:p w:rsidR="00FA1755" w:rsidRDefault="00FA1755" w:rsidP="00DD3610">
      <w:pPr>
        <w:spacing w:after="0" w:line="240" w:lineRule="auto"/>
        <w:jc w:val="both"/>
        <w:rPr>
          <w:rFonts w:ascii="Times New Roman" w:hAnsi="Times New Roman" w:cs="Times New Roman"/>
          <w:sz w:val="24"/>
          <w:szCs w:val="24"/>
        </w:rPr>
      </w:pPr>
    </w:p>
    <w:p w:rsidR="00781BA6" w:rsidRDefault="00781BA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ruling during this time period?  Who is persecuting God’s people in this story during this time period [of the 1260 years]?  Jezebel.</w:t>
      </w:r>
    </w:p>
    <w:p w:rsidR="00781BA6" w:rsidRDefault="00781BA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time period is the time period of Thyatira in the Book of Revelation, and who is the symbol of Thyatira in the Book of Revelation, the Fourth Church?  It is Jezebel.  Jezebel is </w:t>
      </w:r>
      <w:r>
        <w:rPr>
          <w:rFonts w:ascii="Times New Roman" w:hAnsi="Times New Roman" w:cs="Times New Roman"/>
          <w:sz w:val="24"/>
          <w:szCs w:val="24"/>
        </w:rPr>
        <w:lastRenderedPageBreak/>
        <w:t>the symbol of Thyatira.  So, this is the Fourth Church.  This is the story of Elijah.  This is the 1260 years of Papal rule.</w:t>
      </w:r>
    </w:p>
    <w:p w:rsidR="00FA1755" w:rsidRDefault="00FA1755" w:rsidP="00DD3610">
      <w:pPr>
        <w:spacing w:after="0" w:line="240" w:lineRule="auto"/>
        <w:jc w:val="both"/>
        <w:rPr>
          <w:rFonts w:ascii="Times New Roman" w:hAnsi="Times New Roman" w:cs="Times New Roman"/>
          <w:sz w:val="24"/>
          <w:szCs w:val="24"/>
        </w:rPr>
      </w:pPr>
    </w:p>
    <w:p w:rsidR="00FA1755" w:rsidRPr="005A68C8" w:rsidRDefault="00FA1755" w:rsidP="005A68C8">
      <w:pPr>
        <w:pStyle w:val="Heading3"/>
        <w:ind w:firstLine="720"/>
        <w:rPr>
          <w:b w:val="0"/>
          <w:smallCaps w:val="0"/>
          <w:u w:val="single"/>
        </w:rPr>
      </w:pPr>
      <w:bookmarkStart w:id="257" w:name="_Toc529257608"/>
      <w:r w:rsidRPr="005A68C8">
        <w:rPr>
          <w:b w:val="0"/>
          <w:smallCaps w:val="0"/>
          <w:u w:val="single"/>
        </w:rPr>
        <w:t>1 Kings 18:3-15 the everlasting gospel</w:t>
      </w:r>
      <w:bookmarkEnd w:id="257"/>
    </w:p>
    <w:p w:rsidR="00FA1755" w:rsidRDefault="00FA1755" w:rsidP="00DD3610">
      <w:pPr>
        <w:spacing w:after="0" w:line="240" w:lineRule="auto"/>
        <w:jc w:val="both"/>
        <w:rPr>
          <w:rFonts w:ascii="Times New Roman" w:hAnsi="Times New Roman" w:cs="Times New Roman"/>
          <w:sz w:val="24"/>
          <w:szCs w:val="24"/>
        </w:rPr>
      </w:pPr>
    </w:p>
    <w:p w:rsidR="00FA1755" w:rsidRDefault="00781BA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1 Kings 18, verses 3 through 15, we see the Everlasting Gospel; because, we see two classes of worshippers that are confronted by this testing prophetic message that Elijah brings.  And the Everlasting Gospel is the work of Christ in producing two classes of worshippers, based upon a prophetic testing message.</w:t>
      </w:r>
    </w:p>
    <w:p w:rsidR="00781BA6" w:rsidRDefault="00781BA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3 it says,</w:t>
      </w:r>
    </w:p>
    <w:p w:rsidR="00781BA6" w:rsidRDefault="00781BA6" w:rsidP="00DD3610">
      <w:pPr>
        <w:spacing w:after="0" w:line="240" w:lineRule="auto"/>
        <w:jc w:val="both"/>
        <w:rPr>
          <w:rFonts w:ascii="Times New Roman" w:hAnsi="Times New Roman" w:cs="Times New Roman"/>
          <w:sz w:val="24"/>
          <w:szCs w:val="24"/>
        </w:rPr>
      </w:pPr>
    </w:p>
    <w:p w:rsidR="00781BA6" w:rsidRDefault="00781BA6" w:rsidP="00781BA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And Ahab called Obadiah,”—</w:t>
      </w:r>
    </w:p>
    <w:p w:rsidR="00781BA6" w:rsidRDefault="00781BA6" w:rsidP="00781BA6">
      <w:pPr>
        <w:spacing w:after="0" w:line="240" w:lineRule="auto"/>
        <w:ind w:right="720"/>
        <w:jc w:val="both"/>
        <w:rPr>
          <w:rFonts w:ascii="Times New Roman" w:hAnsi="Times New Roman" w:cs="Times New Roman"/>
          <w:sz w:val="24"/>
          <w:szCs w:val="24"/>
        </w:rPr>
      </w:pPr>
    </w:p>
    <w:p w:rsidR="00781BA6" w:rsidRDefault="00781BA6" w:rsidP="00781BA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Who is Ahab?  Well, that is Cain.</w:t>
      </w:r>
    </w:p>
    <w:p w:rsidR="00781BA6" w:rsidRDefault="00781BA6" w:rsidP="00781BA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Who is Obadiah?  That is Abel.</w:t>
      </w:r>
    </w:p>
    <w:p w:rsidR="00781BA6" w:rsidRDefault="00781BA6" w:rsidP="00781BA6">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These are the two classes of worshippers.</w:t>
      </w:r>
    </w:p>
    <w:p w:rsidR="00781BA6" w:rsidRDefault="00781BA6" w:rsidP="00781BA6">
      <w:pPr>
        <w:spacing w:after="0" w:line="240" w:lineRule="auto"/>
        <w:ind w:right="720"/>
        <w:jc w:val="both"/>
        <w:rPr>
          <w:rFonts w:ascii="Times New Roman" w:hAnsi="Times New Roman" w:cs="Times New Roman"/>
          <w:sz w:val="24"/>
          <w:szCs w:val="24"/>
        </w:rPr>
      </w:pPr>
    </w:p>
    <w:p w:rsidR="00781BA6" w:rsidRDefault="00781BA6" w:rsidP="004B482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Ahab called Obadiah, which was the governor of </w:t>
      </w:r>
      <w:r>
        <w:rPr>
          <w:rFonts w:ascii="Times New Roman" w:hAnsi="Times New Roman" w:cs="Times New Roman"/>
          <w:i/>
          <w:sz w:val="24"/>
          <w:szCs w:val="24"/>
        </w:rPr>
        <w:t>his</w:t>
      </w:r>
      <w:r>
        <w:rPr>
          <w:rFonts w:ascii="Times New Roman" w:hAnsi="Times New Roman" w:cs="Times New Roman"/>
          <w:sz w:val="24"/>
          <w:szCs w:val="24"/>
        </w:rPr>
        <w:t xml:space="preserve"> house.  (Now Obadiah feared the </w:t>
      </w:r>
      <w:r w:rsidRPr="00781BA6">
        <w:rPr>
          <w:rFonts w:ascii="Times New Roman" w:hAnsi="Times New Roman" w:cs="Times New Roman"/>
          <w:smallCaps/>
          <w:sz w:val="24"/>
          <w:szCs w:val="24"/>
        </w:rPr>
        <w:t>Lord</w:t>
      </w:r>
      <w:r>
        <w:rPr>
          <w:rFonts w:ascii="Times New Roman" w:hAnsi="Times New Roman" w:cs="Times New Roman"/>
          <w:sz w:val="24"/>
          <w:szCs w:val="24"/>
        </w:rPr>
        <w:t xml:space="preserve"> greatly:”—</w:t>
      </w:r>
    </w:p>
    <w:p w:rsidR="004B4822" w:rsidRDefault="004B4822" w:rsidP="004B4822">
      <w:pPr>
        <w:spacing w:after="0" w:line="240" w:lineRule="auto"/>
        <w:ind w:right="720"/>
        <w:jc w:val="both"/>
        <w:rPr>
          <w:rFonts w:ascii="Times New Roman" w:hAnsi="Times New Roman" w:cs="Times New Roman"/>
          <w:sz w:val="24"/>
          <w:szCs w:val="24"/>
        </w:rPr>
      </w:pPr>
    </w:p>
    <w:p w:rsidR="004B4822" w:rsidRDefault="004B4822" w:rsidP="004B4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Obadiah is someone that fears the Lord.</w:t>
      </w:r>
    </w:p>
    <w:p w:rsidR="00781BA6" w:rsidRDefault="00781BA6" w:rsidP="00781BA6">
      <w:pPr>
        <w:spacing w:after="0" w:line="240" w:lineRule="auto"/>
        <w:ind w:left="720" w:right="720"/>
        <w:jc w:val="both"/>
        <w:rPr>
          <w:rFonts w:ascii="Times New Roman" w:hAnsi="Times New Roman" w:cs="Times New Roman"/>
          <w:sz w:val="24"/>
          <w:szCs w:val="24"/>
        </w:rPr>
      </w:pPr>
    </w:p>
    <w:p w:rsidR="00781BA6" w:rsidRPr="004B4822" w:rsidRDefault="00781BA6" w:rsidP="004B4822">
      <w:pPr>
        <w:pStyle w:val="NormalWeb"/>
        <w:spacing w:before="0" w:beforeAutospacing="0" w:after="0" w:afterAutospacing="0"/>
        <w:ind w:left="720" w:right="720"/>
        <w:jc w:val="both"/>
        <w:rPr>
          <w:color w:val="000000"/>
        </w:rPr>
      </w:pPr>
      <w:r w:rsidRPr="004B4822">
        <w:t>—“</w:t>
      </w:r>
      <w:r w:rsidRPr="004B4822">
        <w:rPr>
          <w:vertAlign w:val="superscript"/>
        </w:rPr>
        <w:t>4</w:t>
      </w:r>
      <w:r w:rsidRPr="004B4822">
        <w:t xml:space="preserve">For it was </w:t>
      </w:r>
      <w:r w:rsidRPr="004B4822">
        <w:rPr>
          <w:i/>
        </w:rPr>
        <w:t>so,</w:t>
      </w:r>
      <w:r w:rsidRPr="004B4822">
        <w:t xml:space="preserve"> when Jezebel cut off the prophets of the </w:t>
      </w:r>
      <w:r w:rsidRPr="004B4822">
        <w:rPr>
          <w:smallCaps/>
        </w:rPr>
        <w:t>Lord</w:t>
      </w:r>
      <w:r w:rsidRPr="004B4822">
        <w:t xml:space="preserve">, </w:t>
      </w:r>
      <w:r w:rsidRPr="004B4822">
        <w:rPr>
          <w:rStyle w:val="text"/>
          <w:color w:val="000000"/>
        </w:rPr>
        <w:t>that Obadiah took an hundred prophets, and hid them by fifty in a cave, and fed them with bread and water.)</w:t>
      </w:r>
      <w:r w:rsidR="004B4822">
        <w:rPr>
          <w:rStyle w:val="text"/>
          <w:color w:val="000000"/>
        </w:rPr>
        <w:t xml:space="preserve"> </w:t>
      </w:r>
      <w:r w:rsidRPr="004B4822">
        <w:rPr>
          <w:rStyle w:val="text"/>
          <w:b/>
          <w:bCs/>
          <w:color w:val="000000"/>
          <w:vertAlign w:val="superscript"/>
        </w:rPr>
        <w:t>5 </w:t>
      </w:r>
      <w:r w:rsidR="00851C43">
        <w:rPr>
          <w:rStyle w:val="text"/>
          <w:color w:val="000000"/>
        </w:rPr>
        <w:t xml:space="preserve">And Ahab said unto </w:t>
      </w:r>
      <w:r w:rsidRPr="004B4822">
        <w:rPr>
          <w:rStyle w:val="text"/>
          <w:color w:val="000000"/>
        </w:rPr>
        <w:t>Obadiah, Go into the land, unto all fountains of water, and unto all brooks: peradventure we may find grass to save the horses and mules alive, that we lose not all the beasts.</w:t>
      </w:r>
      <w:r w:rsidR="004B4822">
        <w:rPr>
          <w:rStyle w:val="text"/>
          <w:color w:val="000000"/>
        </w:rPr>
        <w:t xml:space="preserve"> </w:t>
      </w:r>
      <w:r w:rsidRPr="004B4822">
        <w:rPr>
          <w:rStyle w:val="text"/>
          <w:b/>
          <w:bCs/>
          <w:color w:val="000000"/>
          <w:vertAlign w:val="superscript"/>
        </w:rPr>
        <w:t>6 </w:t>
      </w:r>
      <w:r w:rsidRPr="004B4822">
        <w:rPr>
          <w:rStyle w:val="text"/>
          <w:color w:val="000000"/>
        </w:rPr>
        <w:t>So they divided the land between them to pass throughout it: Ahab went one way by himself, and Obadiah went another way by himself.</w:t>
      </w:r>
    </w:p>
    <w:p w:rsidR="004B4822" w:rsidRDefault="004B4822" w:rsidP="004B4822">
      <w:pPr>
        <w:pStyle w:val="NormalWeb"/>
        <w:spacing w:before="0" w:beforeAutospacing="0" w:after="0" w:afterAutospacing="0"/>
        <w:ind w:left="720" w:right="720" w:firstLine="720"/>
        <w:jc w:val="both"/>
        <w:rPr>
          <w:rStyle w:val="text"/>
          <w:color w:val="000000"/>
        </w:rPr>
      </w:pPr>
      <w:r w:rsidRPr="004B4822">
        <w:rPr>
          <w:rStyle w:val="text"/>
          <w:b/>
          <w:bCs/>
          <w:color w:val="000000"/>
          <w:vertAlign w:val="superscript"/>
        </w:rPr>
        <w:t>“</w:t>
      </w:r>
      <w:r w:rsidR="00781BA6" w:rsidRPr="004B4822">
        <w:rPr>
          <w:rStyle w:val="text"/>
          <w:b/>
          <w:bCs/>
          <w:color w:val="000000"/>
          <w:vertAlign w:val="superscript"/>
        </w:rPr>
        <w:t>7 </w:t>
      </w:r>
      <w:r w:rsidR="00781BA6" w:rsidRPr="004B4822">
        <w:rPr>
          <w:rStyle w:val="text"/>
          <w:color w:val="000000"/>
        </w:rPr>
        <w:t>And as Obadiah was in the way, behold, Elijah met him: and he knew him, and fell on his face, and said, Art thou that my lord Elijah?</w:t>
      </w:r>
      <w:r>
        <w:rPr>
          <w:rStyle w:val="text"/>
          <w:color w:val="000000"/>
        </w:rPr>
        <w:t>”—</w:t>
      </w:r>
    </w:p>
    <w:p w:rsidR="004B4822" w:rsidRDefault="004B4822" w:rsidP="004B4822">
      <w:pPr>
        <w:pStyle w:val="NormalWeb"/>
        <w:spacing w:before="0" w:beforeAutospacing="0" w:after="0" w:afterAutospacing="0"/>
        <w:ind w:left="720" w:right="720"/>
        <w:jc w:val="both"/>
        <w:rPr>
          <w:rStyle w:val="text"/>
          <w:b/>
          <w:bCs/>
          <w:color w:val="000000"/>
          <w:vertAlign w:val="superscript"/>
        </w:rPr>
      </w:pPr>
    </w:p>
    <w:p w:rsidR="004B4822" w:rsidRDefault="004B4822" w:rsidP="00851C43">
      <w:pPr>
        <w:pStyle w:val="NormalWeb"/>
        <w:spacing w:before="0" w:beforeAutospacing="0" w:after="0" w:afterAutospacing="0"/>
        <w:jc w:val="both"/>
        <w:rPr>
          <w:rStyle w:val="text"/>
          <w:bCs/>
          <w:color w:val="000000"/>
        </w:rPr>
      </w:pPr>
      <w:r>
        <w:rPr>
          <w:rStyle w:val="text"/>
          <w:bCs/>
          <w:color w:val="000000"/>
        </w:rPr>
        <w:t>So, when Obadiah sees Elijah, he relates to him as a holy man, “Art thou that my lord Elijah?”</w:t>
      </w:r>
    </w:p>
    <w:p w:rsidR="004B4822" w:rsidRDefault="004B4822" w:rsidP="00851C43">
      <w:pPr>
        <w:pStyle w:val="NormalWeb"/>
        <w:spacing w:before="0" w:beforeAutospacing="0" w:after="0" w:afterAutospacing="0"/>
        <w:jc w:val="both"/>
        <w:rPr>
          <w:rStyle w:val="text"/>
          <w:bCs/>
          <w:color w:val="000000"/>
        </w:rPr>
      </w:pPr>
      <w:r>
        <w:rPr>
          <w:rStyle w:val="text"/>
          <w:bCs/>
          <w:color w:val="000000"/>
        </w:rPr>
        <w:tab/>
        <w:t>Okay.  When Ahab meets Elijah, what does he say?  “Are you the one that is troubling Israel?”</w:t>
      </w:r>
    </w:p>
    <w:p w:rsidR="004B4822" w:rsidRDefault="004B4822" w:rsidP="00851C43">
      <w:pPr>
        <w:pStyle w:val="NormalWeb"/>
        <w:spacing w:before="0" w:beforeAutospacing="0" w:after="0" w:afterAutospacing="0"/>
        <w:jc w:val="both"/>
        <w:rPr>
          <w:rStyle w:val="text"/>
          <w:bCs/>
          <w:color w:val="000000"/>
        </w:rPr>
      </w:pPr>
      <w:r>
        <w:rPr>
          <w:rStyle w:val="text"/>
          <w:bCs/>
          <w:color w:val="000000"/>
        </w:rPr>
        <w:tab/>
        <w:t>And what does Elijah say to Ahab?  “You and your house are the ones that are causing problems for God’s people.”</w:t>
      </w:r>
    </w:p>
    <w:p w:rsidR="004B4822" w:rsidRDefault="004B4822" w:rsidP="00851C43">
      <w:pPr>
        <w:pStyle w:val="NormalWeb"/>
        <w:spacing w:before="0" w:beforeAutospacing="0" w:after="0" w:afterAutospacing="0"/>
        <w:jc w:val="both"/>
        <w:rPr>
          <w:rStyle w:val="text"/>
          <w:bCs/>
          <w:color w:val="000000"/>
        </w:rPr>
      </w:pPr>
      <w:r>
        <w:rPr>
          <w:rStyle w:val="text"/>
          <w:bCs/>
          <w:color w:val="000000"/>
        </w:rPr>
        <w:tab/>
        <w:t>We are reading to verse 15.  We are trying to show the contrast between Ahab and Obadiah, the Everlasting Gospel.</w:t>
      </w:r>
    </w:p>
    <w:p w:rsidR="004B4822" w:rsidRPr="004B4822" w:rsidRDefault="004B4822" w:rsidP="00851C43">
      <w:pPr>
        <w:pStyle w:val="NormalWeb"/>
        <w:spacing w:before="0" w:beforeAutospacing="0" w:after="0" w:afterAutospacing="0"/>
        <w:jc w:val="both"/>
        <w:rPr>
          <w:rStyle w:val="text"/>
          <w:bCs/>
          <w:color w:val="000000"/>
        </w:rPr>
      </w:pPr>
      <w:r>
        <w:rPr>
          <w:rStyle w:val="text"/>
          <w:bCs/>
          <w:color w:val="000000"/>
        </w:rPr>
        <w:tab/>
        <w:t>Beginning back at very 8, it says,</w:t>
      </w:r>
    </w:p>
    <w:p w:rsidR="004B4822" w:rsidRPr="004B4822" w:rsidRDefault="004B4822" w:rsidP="00851C43">
      <w:pPr>
        <w:pStyle w:val="NormalWeb"/>
        <w:spacing w:before="0" w:beforeAutospacing="0" w:after="0" w:afterAutospacing="0"/>
        <w:ind w:left="720"/>
        <w:jc w:val="both"/>
        <w:rPr>
          <w:rStyle w:val="text"/>
          <w:b/>
          <w:bCs/>
          <w:color w:val="000000"/>
        </w:rPr>
      </w:pPr>
    </w:p>
    <w:p w:rsidR="004B4822" w:rsidRPr="00851C43" w:rsidRDefault="004B4822" w:rsidP="004B4822">
      <w:pPr>
        <w:pStyle w:val="NormalWeb"/>
        <w:spacing w:before="0" w:beforeAutospacing="0" w:after="0" w:afterAutospacing="0"/>
        <w:ind w:left="720" w:right="720"/>
        <w:jc w:val="both"/>
        <w:rPr>
          <w:rStyle w:val="text"/>
          <w:color w:val="000000"/>
        </w:rPr>
      </w:pPr>
      <w:r>
        <w:rPr>
          <w:rStyle w:val="text"/>
          <w:b/>
          <w:bCs/>
          <w:color w:val="000000"/>
          <w:vertAlign w:val="superscript"/>
        </w:rPr>
        <w:t>—“</w:t>
      </w:r>
      <w:r w:rsidR="00781BA6" w:rsidRPr="004B4822">
        <w:rPr>
          <w:rStyle w:val="text"/>
          <w:b/>
          <w:bCs/>
          <w:color w:val="000000"/>
          <w:vertAlign w:val="superscript"/>
        </w:rPr>
        <w:t>8 </w:t>
      </w:r>
      <w:r w:rsidR="00781BA6" w:rsidRPr="004B4822">
        <w:rPr>
          <w:rStyle w:val="text"/>
          <w:color w:val="000000"/>
        </w:rPr>
        <w:t>And he answered him, I</w:t>
      </w:r>
      <w:r w:rsidR="00781BA6" w:rsidRPr="004B4822">
        <w:rPr>
          <w:rStyle w:val="text"/>
          <w:i/>
          <w:color w:val="000000"/>
        </w:rPr>
        <w:t xml:space="preserve"> am: </w:t>
      </w:r>
      <w:r w:rsidR="00781BA6" w:rsidRPr="004B4822">
        <w:rPr>
          <w:rStyle w:val="text"/>
          <w:color w:val="000000"/>
        </w:rPr>
        <w:t xml:space="preserve">go, tell thy lord, Behold, Elijah </w:t>
      </w:r>
      <w:r w:rsidR="00781BA6" w:rsidRPr="004B4822">
        <w:rPr>
          <w:rStyle w:val="text"/>
          <w:i/>
          <w:color w:val="000000"/>
        </w:rPr>
        <w:t>is here.</w:t>
      </w:r>
      <w:r>
        <w:rPr>
          <w:rStyle w:val="text"/>
          <w:i/>
          <w:color w:val="000000"/>
        </w:rPr>
        <w:t xml:space="preserve">  </w:t>
      </w:r>
      <w:r w:rsidR="00781BA6" w:rsidRPr="004B4822">
        <w:rPr>
          <w:rStyle w:val="text"/>
          <w:b/>
          <w:bCs/>
          <w:color w:val="000000"/>
          <w:vertAlign w:val="superscript"/>
        </w:rPr>
        <w:t>9 </w:t>
      </w:r>
      <w:r w:rsidR="00781BA6" w:rsidRPr="004B4822">
        <w:rPr>
          <w:rStyle w:val="text"/>
          <w:color w:val="000000"/>
        </w:rPr>
        <w:t>And he said, What have I sinned, that thou wouldest deliver thy servant into the hand of Ahab, to slay me?</w:t>
      </w:r>
      <w:r w:rsidR="00851C43">
        <w:rPr>
          <w:rStyle w:val="text"/>
          <w:color w:val="000000"/>
        </w:rPr>
        <w:t xml:space="preserve">  </w:t>
      </w:r>
      <w:r w:rsidR="00851C43" w:rsidRPr="004B4822">
        <w:rPr>
          <w:rStyle w:val="text"/>
          <w:b/>
          <w:bCs/>
          <w:color w:val="000000"/>
          <w:vertAlign w:val="superscript"/>
        </w:rPr>
        <w:t>10 </w:t>
      </w:r>
      <w:r w:rsidR="00851C43" w:rsidRPr="004B4822">
        <w:rPr>
          <w:rStyle w:val="text"/>
          <w:color w:val="000000"/>
        </w:rPr>
        <w:t xml:space="preserve">As the </w:t>
      </w:r>
      <w:r w:rsidR="00851C43" w:rsidRPr="004B4822">
        <w:rPr>
          <w:rStyle w:val="small-caps"/>
          <w:rFonts w:eastAsiaTheme="majorEastAsia"/>
          <w:smallCaps/>
          <w:color w:val="000000"/>
        </w:rPr>
        <w:t>Lord</w:t>
      </w:r>
      <w:r w:rsidR="00851C43" w:rsidRPr="004B4822">
        <w:rPr>
          <w:rStyle w:val="text"/>
          <w:color w:val="000000"/>
        </w:rPr>
        <w:t xml:space="preserve"> thy God liveth, there is no nation or kingdom, whither my lord hath not sent to seek thee: and when they said, He </w:t>
      </w:r>
      <w:r w:rsidR="00851C43" w:rsidRPr="004B4822">
        <w:rPr>
          <w:rStyle w:val="text"/>
          <w:i/>
          <w:color w:val="000000"/>
        </w:rPr>
        <w:t>is</w:t>
      </w:r>
      <w:r w:rsidR="00851C43" w:rsidRPr="004B4822">
        <w:rPr>
          <w:rStyle w:val="text"/>
          <w:color w:val="000000"/>
        </w:rPr>
        <w:t xml:space="preserve"> not </w:t>
      </w:r>
      <w:r w:rsidR="00851C43" w:rsidRPr="004B4822">
        <w:rPr>
          <w:rStyle w:val="text"/>
          <w:i/>
          <w:color w:val="000000"/>
        </w:rPr>
        <w:t>there;</w:t>
      </w:r>
      <w:r w:rsidR="00851C43" w:rsidRPr="004B4822">
        <w:rPr>
          <w:rStyle w:val="text"/>
          <w:color w:val="000000"/>
        </w:rPr>
        <w:t xml:space="preserve"> he </w:t>
      </w:r>
      <w:r w:rsidR="00851C43" w:rsidRPr="004B4822">
        <w:rPr>
          <w:rStyle w:val="text"/>
          <w:color w:val="000000"/>
        </w:rPr>
        <w:lastRenderedPageBreak/>
        <w:t>took an oath of the kingdom and nation, that they found thee not.</w:t>
      </w:r>
      <w:r w:rsidR="00851C43">
        <w:rPr>
          <w:rStyle w:val="text"/>
          <w:color w:val="000000"/>
        </w:rPr>
        <w:t xml:space="preserve">  </w:t>
      </w:r>
      <w:r w:rsidR="00851C43" w:rsidRPr="004B4822">
        <w:rPr>
          <w:rStyle w:val="text"/>
          <w:b/>
          <w:bCs/>
          <w:color w:val="000000"/>
          <w:vertAlign w:val="superscript"/>
        </w:rPr>
        <w:t>11 </w:t>
      </w:r>
      <w:r w:rsidR="00851C43" w:rsidRPr="004B4822">
        <w:rPr>
          <w:rStyle w:val="text"/>
          <w:color w:val="000000"/>
        </w:rPr>
        <w:t xml:space="preserve">And now thou sayest, Go, tell thy lord, Behold, Elijah </w:t>
      </w:r>
      <w:r w:rsidR="00851C43">
        <w:rPr>
          <w:rStyle w:val="text"/>
          <w:i/>
          <w:color w:val="000000"/>
        </w:rPr>
        <w:t>is here.</w:t>
      </w:r>
      <w:r w:rsidR="00851C43">
        <w:rPr>
          <w:rStyle w:val="text"/>
          <w:color w:val="000000"/>
        </w:rPr>
        <w:t>”—</w:t>
      </w:r>
      <w:r w:rsidR="00851C43">
        <w:rPr>
          <w:rStyle w:val="text"/>
          <w:i/>
          <w:color w:val="000000"/>
        </w:rPr>
        <w:t xml:space="preserve"> </w:t>
      </w:r>
    </w:p>
    <w:p w:rsidR="004B4822" w:rsidRDefault="004B4822" w:rsidP="004B4822">
      <w:pPr>
        <w:pStyle w:val="NormalWeb"/>
        <w:spacing w:before="0" w:beforeAutospacing="0" w:after="0" w:afterAutospacing="0"/>
        <w:ind w:left="720" w:right="720"/>
        <w:jc w:val="both"/>
        <w:rPr>
          <w:rStyle w:val="text"/>
          <w:color w:val="000000"/>
        </w:rPr>
      </w:pPr>
    </w:p>
    <w:p w:rsidR="004B4822" w:rsidRDefault="00851C43" w:rsidP="00851C43">
      <w:pPr>
        <w:pStyle w:val="NormalWeb"/>
        <w:spacing w:before="0" w:beforeAutospacing="0" w:after="0" w:afterAutospacing="0"/>
        <w:jc w:val="both"/>
        <w:rPr>
          <w:rStyle w:val="text"/>
          <w:color w:val="000000"/>
        </w:rPr>
      </w:pPr>
      <w:r>
        <w:rPr>
          <w:rStyle w:val="text"/>
          <w:color w:val="000000"/>
        </w:rPr>
        <w:t>Obadiah thinks that if he goes back to Ahab and says, “I found Elijah,” that he is going to get killed.</w:t>
      </w:r>
    </w:p>
    <w:p w:rsidR="00851C43" w:rsidRDefault="00851C43" w:rsidP="00851C43">
      <w:pPr>
        <w:pStyle w:val="NormalWeb"/>
        <w:spacing w:before="0" w:beforeAutospacing="0" w:after="0" w:afterAutospacing="0"/>
        <w:ind w:right="720"/>
        <w:jc w:val="both"/>
        <w:rPr>
          <w:rStyle w:val="text"/>
          <w:color w:val="000000"/>
        </w:rPr>
      </w:pPr>
      <w:r>
        <w:rPr>
          <w:rStyle w:val="text"/>
          <w:color w:val="000000"/>
        </w:rPr>
        <w:tab/>
        <w:t>In verse 12 he explains himself.</w:t>
      </w:r>
    </w:p>
    <w:p w:rsidR="004B4822" w:rsidRDefault="004B4822" w:rsidP="004B4822">
      <w:pPr>
        <w:pStyle w:val="NormalWeb"/>
        <w:spacing w:before="0" w:beforeAutospacing="0" w:after="0" w:afterAutospacing="0"/>
        <w:ind w:left="720" w:right="720"/>
        <w:jc w:val="both"/>
        <w:rPr>
          <w:rStyle w:val="text"/>
          <w:color w:val="000000"/>
        </w:rPr>
      </w:pPr>
    </w:p>
    <w:p w:rsidR="00781BA6" w:rsidRDefault="004B4822" w:rsidP="00851C43">
      <w:pPr>
        <w:pStyle w:val="NormalWeb"/>
        <w:spacing w:before="0" w:beforeAutospacing="0" w:after="0" w:afterAutospacing="0"/>
        <w:ind w:left="720" w:right="720"/>
        <w:jc w:val="both"/>
        <w:rPr>
          <w:rStyle w:val="text"/>
          <w:rFonts w:ascii="&amp;quot" w:hAnsi="&amp;quot"/>
          <w:color w:val="000000"/>
        </w:rPr>
      </w:pPr>
      <w:r>
        <w:rPr>
          <w:rStyle w:val="text"/>
          <w:color w:val="000000"/>
        </w:rPr>
        <w:t>—“</w:t>
      </w:r>
      <w:r w:rsidR="00781BA6" w:rsidRPr="004B4822">
        <w:rPr>
          <w:rStyle w:val="text"/>
          <w:b/>
          <w:bCs/>
          <w:color w:val="000000"/>
          <w:vertAlign w:val="superscript"/>
        </w:rPr>
        <w:t>12 </w:t>
      </w:r>
      <w:r w:rsidR="00781BA6" w:rsidRPr="004B4822">
        <w:rPr>
          <w:rStyle w:val="text"/>
          <w:color w:val="000000"/>
        </w:rPr>
        <w:t xml:space="preserve">And it shall come to pass, </w:t>
      </w:r>
      <w:r w:rsidR="00781BA6" w:rsidRPr="004B4822">
        <w:rPr>
          <w:rStyle w:val="text"/>
          <w:i/>
          <w:color w:val="000000"/>
        </w:rPr>
        <w:t>as soon as</w:t>
      </w:r>
      <w:r w:rsidR="00781BA6" w:rsidRPr="004B4822">
        <w:rPr>
          <w:rStyle w:val="text"/>
          <w:color w:val="000000"/>
        </w:rPr>
        <w:t xml:space="preserve"> I am gone from thee, that the Spirit of the </w:t>
      </w:r>
      <w:r w:rsidR="00781BA6" w:rsidRPr="004B4822">
        <w:rPr>
          <w:rStyle w:val="small-caps"/>
          <w:rFonts w:eastAsiaTheme="majorEastAsia"/>
          <w:smallCaps/>
          <w:color w:val="000000"/>
        </w:rPr>
        <w:t>Lord</w:t>
      </w:r>
      <w:r w:rsidR="00781BA6" w:rsidRPr="004B4822">
        <w:rPr>
          <w:rStyle w:val="text"/>
          <w:color w:val="000000"/>
        </w:rPr>
        <w:t xml:space="preserve"> shall carry thee whither I know not; and so when I come and tell Ahab, and he cannot find thee, he shall slay me: but I thy servant fear the </w:t>
      </w:r>
      <w:r w:rsidR="00781BA6" w:rsidRPr="004B4822">
        <w:rPr>
          <w:rStyle w:val="small-caps"/>
          <w:rFonts w:eastAsiaTheme="majorEastAsia"/>
          <w:smallCaps/>
          <w:color w:val="000000"/>
        </w:rPr>
        <w:t>Lord</w:t>
      </w:r>
      <w:r w:rsidR="00781BA6" w:rsidRPr="004B4822">
        <w:rPr>
          <w:rStyle w:val="text"/>
          <w:color w:val="000000"/>
        </w:rPr>
        <w:t xml:space="preserve"> from my youth.</w:t>
      </w:r>
      <w:r>
        <w:rPr>
          <w:rStyle w:val="text"/>
          <w:color w:val="000000"/>
        </w:rPr>
        <w:t xml:space="preserve">  </w:t>
      </w:r>
      <w:r w:rsidR="00781BA6">
        <w:rPr>
          <w:rStyle w:val="text"/>
          <w:rFonts w:ascii="&amp;quot" w:hAnsi="&amp;quot"/>
          <w:b/>
          <w:bCs/>
          <w:color w:val="000000"/>
          <w:sz w:val="18"/>
          <w:szCs w:val="18"/>
          <w:vertAlign w:val="superscript"/>
        </w:rPr>
        <w:t>13 </w:t>
      </w:r>
      <w:r w:rsidR="00781BA6">
        <w:rPr>
          <w:rStyle w:val="text"/>
          <w:rFonts w:ascii="&amp;quot" w:hAnsi="&amp;quot"/>
          <w:color w:val="000000"/>
        </w:rPr>
        <w:t xml:space="preserve">Was it not told my lord what I did when Jezebel slew the prophets of the </w:t>
      </w:r>
      <w:r w:rsidR="00781BA6">
        <w:rPr>
          <w:rStyle w:val="small-caps"/>
          <w:rFonts w:ascii="&amp;quot" w:eastAsiaTheme="majorEastAsia" w:hAnsi="&amp;quot"/>
          <w:smallCaps/>
          <w:color w:val="000000"/>
        </w:rPr>
        <w:t>Lord</w:t>
      </w:r>
      <w:r w:rsidR="00781BA6">
        <w:rPr>
          <w:rStyle w:val="text"/>
          <w:rFonts w:ascii="&amp;quot" w:hAnsi="&amp;quot"/>
          <w:color w:val="000000"/>
        </w:rPr>
        <w:t xml:space="preserve">, how I hid an hundred men of the </w:t>
      </w:r>
      <w:r w:rsidR="00781BA6">
        <w:rPr>
          <w:rStyle w:val="small-caps"/>
          <w:rFonts w:ascii="&amp;quot" w:eastAsiaTheme="majorEastAsia" w:hAnsi="&amp;quot"/>
          <w:smallCaps/>
          <w:color w:val="000000"/>
        </w:rPr>
        <w:t>Lord</w:t>
      </w:r>
      <w:r w:rsidR="00781BA6">
        <w:rPr>
          <w:rStyle w:val="text"/>
          <w:rFonts w:ascii="&amp;quot" w:hAnsi="&amp;quot"/>
          <w:color w:val="000000"/>
        </w:rPr>
        <w:t>'s prophets by fifty in a cave, and fed them with bread and water?</w:t>
      </w:r>
      <w:r>
        <w:rPr>
          <w:rStyle w:val="text"/>
          <w:rFonts w:ascii="&amp;quot" w:hAnsi="&amp;quot"/>
          <w:color w:val="000000"/>
        </w:rPr>
        <w:t xml:space="preserve">  </w:t>
      </w:r>
      <w:r w:rsidR="00781BA6">
        <w:rPr>
          <w:rStyle w:val="text"/>
          <w:rFonts w:ascii="&amp;quot" w:hAnsi="&amp;quot"/>
          <w:b/>
          <w:bCs/>
          <w:color w:val="000000"/>
          <w:sz w:val="18"/>
          <w:szCs w:val="18"/>
          <w:vertAlign w:val="superscript"/>
        </w:rPr>
        <w:t>14 </w:t>
      </w:r>
      <w:r w:rsidR="00781BA6">
        <w:rPr>
          <w:rStyle w:val="text"/>
          <w:rFonts w:ascii="&amp;quot" w:hAnsi="&amp;quot"/>
          <w:color w:val="000000"/>
        </w:rPr>
        <w:t xml:space="preserve">And now thou sayest, Go, tell thy lord, Behold, Elijah </w:t>
      </w:r>
      <w:r w:rsidR="00781BA6" w:rsidRPr="004B4822">
        <w:rPr>
          <w:rStyle w:val="text"/>
          <w:rFonts w:ascii="&amp;quot" w:hAnsi="&amp;quot"/>
          <w:i/>
          <w:color w:val="000000"/>
        </w:rPr>
        <w:t>is here:</w:t>
      </w:r>
      <w:r w:rsidR="00781BA6">
        <w:rPr>
          <w:rStyle w:val="text"/>
          <w:rFonts w:ascii="&amp;quot" w:hAnsi="&amp;quot"/>
          <w:color w:val="000000"/>
        </w:rPr>
        <w:t xml:space="preserve"> and he shall slay me.</w:t>
      </w:r>
      <w:r>
        <w:rPr>
          <w:rStyle w:val="text"/>
          <w:rFonts w:ascii="&amp;quot" w:hAnsi="&amp;quot"/>
          <w:color w:val="000000"/>
        </w:rPr>
        <w:t xml:space="preserve">  </w:t>
      </w:r>
      <w:r w:rsidR="00781BA6">
        <w:rPr>
          <w:rStyle w:val="text"/>
          <w:rFonts w:ascii="&amp;quot" w:hAnsi="&amp;quot"/>
          <w:b/>
          <w:bCs/>
          <w:color w:val="000000"/>
          <w:sz w:val="18"/>
          <w:szCs w:val="18"/>
          <w:vertAlign w:val="superscript"/>
        </w:rPr>
        <w:t>15 </w:t>
      </w:r>
      <w:r w:rsidR="00781BA6">
        <w:rPr>
          <w:rStyle w:val="text"/>
          <w:rFonts w:ascii="&amp;quot" w:hAnsi="&amp;quot"/>
          <w:color w:val="000000"/>
        </w:rPr>
        <w:t xml:space="preserve">And Elijah said, </w:t>
      </w:r>
      <w:r w:rsidR="00781BA6" w:rsidRPr="004B4822">
        <w:rPr>
          <w:rStyle w:val="text"/>
          <w:rFonts w:ascii="&amp;quot" w:hAnsi="&amp;quot"/>
          <w:i/>
          <w:color w:val="000000"/>
        </w:rPr>
        <w:t>As</w:t>
      </w:r>
      <w:r w:rsidR="00781BA6">
        <w:rPr>
          <w:rStyle w:val="text"/>
          <w:rFonts w:ascii="&amp;quot" w:hAnsi="&amp;quot"/>
          <w:color w:val="000000"/>
        </w:rPr>
        <w:t xml:space="preserve"> the </w:t>
      </w:r>
      <w:r w:rsidR="00781BA6">
        <w:rPr>
          <w:rStyle w:val="small-caps"/>
          <w:rFonts w:ascii="&amp;quot" w:eastAsiaTheme="majorEastAsia" w:hAnsi="&amp;quot"/>
          <w:smallCaps/>
          <w:color w:val="000000"/>
        </w:rPr>
        <w:t>Lord</w:t>
      </w:r>
      <w:r w:rsidR="00781BA6">
        <w:rPr>
          <w:rStyle w:val="text"/>
          <w:rFonts w:ascii="&amp;quot" w:hAnsi="&amp;quot"/>
          <w:color w:val="000000"/>
        </w:rPr>
        <w:t xml:space="preserve"> of hosts liveth, before whom I stand, I will surely shew myself unto him to day.</w:t>
      </w:r>
      <w:r>
        <w:rPr>
          <w:rStyle w:val="text"/>
          <w:rFonts w:ascii="&amp;quot" w:hAnsi="&amp;quot" w:hint="eastAsia"/>
          <w:color w:val="000000"/>
        </w:rPr>
        <w:t>”</w:t>
      </w:r>
      <w:r>
        <w:rPr>
          <w:rStyle w:val="text"/>
          <w:rFonts w:ascii="&amp;quot" w:hAnsi="&amp;quot"/>
          <w:color w:val="000000"/>
        </w:rPr>
        <w:t xml:space="preserve">  1 Kings 18:3-15 (KJV).</w:t>
      </w:r>
    </w:p>
    <w:p w:rsidR="00851C43" w:rsidRDefault="00851C43" w:rsidP="00851C43">
      <w:pPr>
        <w:pStyle w:val="NormalWeb"/>
        <w:spacing w:before="0" w:beforeAutospacing="0" w:after="0" w:afterAutospacing="0"/>
        <w:ind w:right="720"/>
        <w:jc w:val="both"/>
        <w:rPr>
          <w:rStyle w:val="text"/>
          <w:rFonts w:ascii="&amp;quot" w:hAnsi="&amp;quot"/>
          <w:color w:val="000000"/>
        </w:rPr>
      </w:pPr>
    </w:p>
    <w:p w:rsidR="00851C43" w:rsidRPr="00851C43" w:rsidRDefault="00B8161B" w:rsidP="00851C43">
      <w:pPr>
        <w:pStyle w:val="NormalWeb"/>
        <w:spacing w:before="0" w:beforeAutospacing="0" w:after="0" w:afterAutospacing="0"/>
        <w:jc w:val="both"/>
        <w:rPr>
          <w:rFonts w:ascii="&amp;quot" w:hAnsi="&amp;quot"/>
          <w:color w:val="000000"/>
        </w:rPr>
      </w:pPr>
      <w:r>
        <w:rPr>
          <w:rFonts w:ascii="&amp;quot" w:hAnsi="&amp;quot"/>
          <w:color w:val="000000"/>
        </w:rPr>
        <w:tab/>
        <w:t>Okay.  So, the Everlasting Gospel, this message produces a different experience in Obadiah than it does in Ahab.</w:t>
      </w:r>
    </w:p>
    <w:p w:rsidR="00FA1755" w:rsidRDefault="00FA1755" w:rsidP="00DD3610">
      <w:pPr>
        <w:spacing w:after="0" w:line="240" w:lineRule="auto"/>
        <w:jc w:val="both"/>
        <w:rPr>
          <w:rFonts w:ascii="Times New Roman" w:hAnsi="Times New Roman" w:cs="Times New Roman"/>
          <w:sz w:val="24"/>
          <w:szCs w:val="24"/>
        </w:rPr>
      </w:pPr>
    </w:p>
    <w:p w:rsidR="00FA1755" w:rsidRPr="005A68C8" w:rsidRDefault="00FA1755" w:rsidP="005A68C8">
      <w:pPr>
        <w:pStyle w:val="Heading3"/>
        <w:ind w:firstLine="720"/>
        <w:rPr>
          <w:b w:val="0"/>
          <w:smallCaps w:val="0"/>
          <w:u w:val="single"/>
        </w:rPr>
      </w:pPr>
      <w:bookmarkStart w:id="258" w:name="_Toc529257609"/>
      <w:r w:rsidRPr="005A68C8">
        <w:rPr>
          <w:b w:val="0"/>
          <w:smallCaps w:val="0"/>
          <w:u w:val="single"/>
        </w:rPr>
        <w:t>1 Kings 18:15 (before whom I stand)</w:t>
      </w:r>
      <w:bookmarkEnd w:id="258"/>
    </w:p>
    <w:p w:rsidR="00202913" w:rsidRDefault="00202913" w:rsidP="00DD3610">
      <w:pPr>
        <w:spacing w:after="0" w:line="240" w:lineRule="auto"/>
        <w:jc w:val="both"/>
        <w:rPr>
          <w:rFonts w:ascii="Times New Roman" w:hAnsi="Times New Roman" w:cs="Times New Roman"/>
          <w:sz w:val="24"/>
          <w:szCs w:val="24"/>
        </w:rPr>
      </w:pPr>
    </w:p>
    <w:p w:rsidR="00B8161B" w:rsidRPr="00B8161B" w:rsidRDefault="00B8161B" w:rsidP="00B8161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Elijah said, As the </w:t>
      </w:r>
      <w:r w:rsidRPr="00B8161B">
        <w:rPr>
          <w:rFonts w:ascii="Times New Roman" w:hAnsi="Times New Roman" w:cs="Times New Roman"/>
          <w:smallCaps/>
          <w:sz w:val="24"/>
          <w:szCs w:val="24"/>
        </w:rPr>
        <w:t>Lord</w:t>
      </w:r>
      <w:r>
        <w:rPr>
          <w:rFonts w:ascii="Times New Roman" w:hAnsi="Times New Roman" w:cs="Times New Roman"/>
          <w:sz w:val="24"/>
          <w:szCs w:val="24"/>
        </w:rPr>
        <w:t xml:space="preserve"> of hosts liveth, before whom I stand, I will surely shew myself unto him to day.”  1 Kings 18:15 (KJV).</w:t>
      </w:r>
    </w:p>
    <w:p w:rsidR="00B8161B" w:rsidRDefault="00B8161B" w:rsidP="00DD3610">
      <w:pPr>
        <w:spacing w:after="0" w:line="240" w:lineRule="auto"/>
        <w:jc w:val="both"/>
        <w:rPr>
          <w:rFonts w:ascii="Times New Roman" w:hAnsi="Times New Roman" w:cs="Times New Roman"/>
          <w:sz w:val="24"/>
          <w:szCs w:val="24"/>
        </w:rPr>
      </w:pPr>
    </w:p>
    <w:p w:rsidR="00202913" w:rsidRDefault="00B8161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here in verse 15, Elijah is saying that the Lord stands before him.  In order for the Lord to stand before Elijah, what does he have to do?  </w:t>
      </w:r>
    </w:p>
    <w:p w:rsidR="00B8161B" w:rsidRDefault="00B8161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audible response.)</w:t>
      </w:r>
    </w:p>
    <w:p w:rsidR="00B8161B" w:rsidRDefault="00B8161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If the Lord is going to stand before Elijah, what does he have to do?  He has to come down out of Heaven.  Okay?  This is where Elijah’s message is getting empowered; because, when he message gets empowered, we see a divine symbol coming down.</w:t>
      </w:r>
    </w:p>
    <w:p w:rsidR="00202913" w:rsidRDefault="00202913" w:rsidP="00DD3610">
      <w:pPr>
        <w:spacing w:after="0" w:line="240" w:lineRule="auto"/>
        <w:jc w:val="both"/>
        <w:rPr>
          <w:rFonts w:ascii="Times New Roman" w:hAnsi="Times New Roman" w:cs="Times New Roman"/>
          <w:sz w:val="24"/>
          <w:szCs w:val="24"/>
        </w:rPr>
      </w:pPr>
    </w:p>
    <w:p w:rsidR="001D45CB" w:rsidRPr="001D45CB" w:rsidRDefault="001D45CB" w:rsidP="001D45CB">
      <w:pPr>
        <w:pStyle w:val="Heading3"/>
        <w:ind w:firstLine="720"/>
        <w:rPr>
          <w:b w:val="0"/>
          <w:smallCaps w:val="0"/>
          <w:u w:val="single"/>
        </w:rPr>
      </w:pPr>
      <w:bookmarkStart w:id="259" w:name="_Toc529257610"/>
      <w:r w:rsidRPr="001D45CB">
        <w:rPr>
          <w:b w:val="0"/>
          <w:smallCaps w:val="0"/>
          <w:u w:val="single"/>
        </w:rPr>
        <w:t>1 Kings 18:21-22 (the prophetic test)</w:t>
      </w:r>
      <w:bookmarkEnd w:id="259"/>
    </w:p>
    <w:p w:rsidR="001D45CB" w:rsidRDefault="001D45CB" w:rsidP="00DD3610">
      <w:pPr>
        <w:spacing w:after="0" w:line="240" w:lineRule="auto"/>
        <w:jc w:val="both"/>
        <w:rPr>
          <w:rFonts w:ascii="Times New Roman" w:hAnsi="Times New Roman" w:cs="Times New Roman"/>
          <w:sz w:val="24"/>
          <w:szCs w:val="24"/>
        </w:rPr>
      </w:pPr>
    </w:p>
    <w:p w:rsidR="001D45CB" w:rsidRDefault="001D45C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now let us jump to verse 21 and begin to place this history of Elijah in the history of the Millerites—all right?—because, this is the history of the Millerites, all over again.</w:t>
      </w:r>
    </w:p>
    <w:p w:rsidR="001D45CB" w:rsidRDefault="001D45C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t>
      </w:r>
      <w:r>
        <w:rPr>
          <w:rFonts w:ascii="Times New Roman" w:hAnsi="Times New Roman" w:cs="Times New Roman"/>
          <w:i/>
          <w:sz w:val="24"/>
          <w:szCs w:val="24"/>
        </w:rPr>
        <w:t xml:space="preserve">Early Writings, </w:t>
      </w:r>
      <w:r>
        <w:rPr>
          <w:rFonts w:ascii="Times New Roman" w:hAnsi="Times New Roman" w:cs="Times New Roman"/>
          <w:sz w:val="24"/>
          <w:szCs w:val="24"/>
        </w:rPr>
        <w:t>page 233.  It says,</w:t>
      </w:r>
    </w:p>
    <w:p w:rsidR="001D45CB" w:rsidRDefault="001D45CB" w:rsidP="00DD3610">
      <w:pPr>
        <w:spacing w:after="0" w:line="240" w:lineRule="auto"/>
        <w:jc w:val="both"/>
        <w:rPr>
          <w:rFonts w:ascii="Times New Roman" w:hAnsi="Times New Roman" w:cs="Times New Roman"/>
          <w:sz w:val="24"/>
          <w:szCs w:val="24"/>
        </w:rPr>
      </w:pPr>
    </w:p>
    <w:p w:rsidR="000A4AE9" w:rsidRDefault="001D45CB" w:rsidP="001D45C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D45CB">
        <w:rPr>
          <w:rFonts w:ascii="Times New Roman" w:hAnsi="Times New Roman" w:cs="Times New Roman"/>
          <w:sz w:val="24"/>
          <w:szCs w:val="24"/>
        </w:rPr>
        <w:t>“Thousands were led to embrace the truth preached by William Miller, and servants of</w:t>
      </w:r>
      <w:r>
        <w:rPr>
          <w:rFonts w:ascii="Times New Roman" w:hAnsi="Times New Roman" w:cs="Times New Roman"/>
          <w:sz w:val="24"/>
          <w:szCs w:val="24"/>
        </w:rPr>
        <w:t xml:space="preserve"> </w:t>
      </w:r>
      <w:r w:rsidRPr="001D45CB">
        <w:rPr>
          <w:rFonts w:ascii="Times New Roman" w:hAnsi="Times New Roman" w:cs="Times New Roman"/>
          <w:sz w:val="24"/>
          <w:szCs w:val="24"/>
        </w:rPr>
        <w:t>God were raised up in the spirit and power of Elijah to proclaim the message. Like John, the</w:t>
      </w:r>
      <w:r>
        <w:rPr>
          <w:rFonts w:ascii="Times New Roman" w:hAnsi="Times New Roman" w:cs="Times New Roman"/>
          <w:sz w:val="24"/>
          <w:szCs w:val="24"/>
        </w:rPr>
        <w:t xml:space="preserve"> </w:t>
      </w:r>
      <w:r w:rsidRPr="001D45CB">
        <w:rPr>
          <w:rFonts w:ascii="Times New Roman" w:hAnsi="Times New Roman" w:cs="Times New Roman"/>
          <w:sz w:val="24"/>
          <w:szCs w:val="24"/>
        </w:rPr>
        <w:t>forerunner of Jesus,</w:t>
      </w:r>
      <w:r w:rsidR="000A4AE9">
        <w:rPr>
          <w:rFonts w:ascii="Times New Roman" w:hAnsi="Times New Roman" w:cs="Times New Roman"/>
          <w:sz w:val="24"/>
          <w:szCs w:val="24"/>
        </w:rPr>
        <w:t>”—</w:t>
      </w:r>
    </w:p>
    <w:p w:rsidR="000A4AE9" w:rsidRDefault="000A4AE9" w:rsidP="001D45CB">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John?  Which John is this?</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John the Baptist.</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John the Baptist.</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who did Christ say that John the Baptist was?</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did Christ say that John the Baptist was?  </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was a prophet.</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He said he was a prophet.</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said he was Elijah.  Christ said that John the Baptist was Elijah.</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studying about Elijah; and, now we are reading a quote where Sister White is comparing William Miller with Elijah, and Sister White is also comparing William Miller with who?</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John the Baptist.</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John the Baptist.  So, she is in agreement with Christ.</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William Miller, Elijah, and John the Baptist, they are all typifying each other.  Okay?</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history [Figure No. 37</w:t>
      </w:r>
      <w:r w:rsidR="00F04895">
        <w:rPr>
          <w:rFonts w:ascii="Times New Roman" w:hAnsi="Times New Roman" w:cs="Times New Roman"/>
          <w:sz w:val="24"/>
          <w:szCs w:val="24"/>
        </w:rPr>
        <w:t>A</w:t>
      </w:r>
      <w:r>
        <w:rPr>
          <w:rFonts w:ascii="Times New Roman" w:hAnsi="Times New Roman" w:cs="Times New Roman"/>
          <w:sz w:val="24"/>
          <w:szCs w:val="24"/>
        </w:rPr>
        <w:t>], immediately after the 1260 days of drought, of Ahab’s drought—let us call it Jezebel’s drought</w:t>
      </w:r>
      <w:r w:rsidR="00F34875">
        <w:rPr>
          <w:rFonts w:ascii="Times New Roman" w:hAnsi="Times New Roman" w:cs="Times New Roman"/>
          <w:sz w:val="24"/>
          <w:szCs w:val="24"/>
        </w:rPr>
        <w:t>—immediately after that, Elijah appears on the scene.</w:t>
      </w:r>
    </w:p>
    <w:p w:rsidR="00F34875" w:rsidRDefault="00F34875"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Immediately after 1798, who appears on the scene?</w:t>
      </w:r>
    </w:p>
    <w:p w:rsidR="00F34875" w:rsidRDefault="00F34875"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William Miller.</w:t>
      </w:r>
    </w:p>
    <w:p w:rsidR="00F34875" w:rsidRDefault="00F34875"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William Miller.  Okay?  So, this is a parallel history.</w:t>
      </w:r>
    </w:p>
    <w:p w:rsidR="000A4AE9" w:rsidRDefault="000A4AE9" w:rsidP="000A4A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D45CB" w:rsidRPr="001D45CB" w:rsidRDefault="001D45CB" w:rsidP="000A4AE9">
      <w:pPr>
        <w:autoSpaceDE w:val="0"/>
        <w:autoSpaceDN w:val="0"/>
        <w:adjustRightInd w:val="0"/>
        <w:spacing w:after="0" w:line="240" w:lineRule="auto"/>
        <w:ind w:left="720" w:right="720"/>
        <w:jc w:val="both"/>
        <w:rPr>
          <w:rFonts w:ascii="Times New Roman" w:hAnsi="Times New Roman" w:cs="Times New Roman"/>
          <w:sz w:val="24"/>
          <w:szCs w:val="24"/>
        </w:rPr>
      </w:pPr>
      <w:r w:rsidRPr="001D45CB">
        <w:rPr>
          <w:rFonts w:ascii="Times New Roman" w:hAnsi="Times New Roman" w:cs="Times New Roman"/>
          <w:sz w:val="24"/>
          <w:szCs w:val="24"/>
        </w:rPr>
        <w:t xml:space="preserve"> </w:t>
      </w:r>
      <w:r w:rsidR="000A4AE9">
        <w:rPr>
          <w:rFonts w:ascii="Times New Roman" w:hAnsi="Times New Roman" w:cs="Times New Roman"/>
          <w:sz w:val="24"/>
          <w:szCs w:val="24"/>
        </w:rPr>
        <w:t>—“</w:t>
      </w:r>
      <w:r w:rsidRPr="001D45CB">
        <w:rPr>
          <w:rFonts w:ascii="Times New Roman" w:hAnsi="Times New Roman" w:cs="Times New Roman"/>
          <w:sz w:val="24"/>
          <w:szCs w:val="24"/>
        </w:rPr>
        <w:t>those who preached this solemn message felt compelled to lay the ax at the</w:t>
      </w:r>
      <w:r>
        <w:rPr>
          <w:rFonts w:ascii="Times New Roman" w:hAnsi="Times New Roman" w:cs="Times New Roman"/>
          <w:sz w:val="24"/>
          <w:szCs w:val="24"/>
        </w:rPr>
        <w:t xml:space="preserve"> </w:t>
      </w:r>
      <w:r w:rsidRPr="001D45CB">
        <w:rPr>
          <w:rFonts w:ascii="Times New Roman" w:hAnsi="Times New Roman" w:cs="Times New Roman"/>
          <w:sz w:val="24"/>
          <w:szCs w:val="24"/>
        </w:rPr>
        <w:t>root of the tree, and call upon men to bring forth fruits meet for repentance. Their testimony was</w:t>
      </w:r>
      <w:r>
        <w:rPr>
          <w:rFonts w:ascii="Times New Roman" w:hAnsi="Times New Roman" w:cs="Times New Roman"/>
          <w:sz w:val="24"/>
          <w:szCs w:val="24"/>
        </w:rPr>
        <w:t xml:space="preserve"> </w:t>
      </w:r>
      <w:r w:rsidRPr="001D45CB">
        <w:rPr>
          <w:rFonts w:ascii="Times New Roman" w:hAnsi="Times New Roman" w:cs="Times New Roman"/>
          <w:sz w:val="24"/>
          <w:szCs w:val="24"/>
        </w:rPr>
        <w:t>calculated to arouse and powerfully affect the churches and manifest their real character. And as</w:t>
      </w:r>
      <w:r>
        <w:rPr>
          <w:rFonts w:ascii="Times New Roman" w:hAnsi="Times New Roman" w:cs="Times New Roman"/>
          <w:sz w:val="24"/>
          <w:szCs w:val="24"/>
        </w:rPr>
        <w:t xml:space="preserve"> </w:t>
      </w:r>
      <w:r w:rsidRPr="001D45CB">
        <w:rPr>
          <w:rFonts w:ascii="Times New Roman" w:hAnsi="Times New Roman" w:cs="Times New Roman"/>
          <w:sz w:val="24"/>
          <w:szCs w:val="24"/>
        </w:rPr>
        <w:t xml:space="preserve">the solemn warning to flee from the wrath to come was sounded, many who were </w:t>
      </w:r>
      <w:r>
        <w:rPr>
          <w:rFonts w:ascii="Times New Roman" w:hAnsi="Times New Roman" w:cs="Times New Roman"/>
          <w:sz w:val="24"/>
          <w:szCs w:val="24"/>
        </w:rPr>
        <w:t xml:space="preserve"> u</w:t>
      </w:r>
      <w:r w:rsidRPr="001D45CB">
        <w:rPr>
          <w:rFonts w:ascii="Times New Roman" w:hAnsi="Times New Roman" w:cs="Times New Roman"/>
          <w:sz w:val="24"/>
          <w:szCs w:val="24"/>
        </w:rPr>
        <w:t>nited with the</w:t>
      </w:r>
      <w:r>
        <w:rPr>
          <w:rFonts w:ascii="Times New Roman" w:hAnsi="Times New Roman" w:cs="Times New Roman"/>
          <w:sz w:val="24"/>
          <w:szCs w:val="24"/>
        </w:rPr>
        <w:t xml:space="preserve"> </w:t>
      </w:r>
      <w:r w:rsidRPr="001D45CB">
        <w:rPr>
          <w:rFonts w:ascii="Times New Roman" w:hAnsi="Times New Roman" w:cs="Times New Roman"/>
          <w:sz w:val="24"/>
          <w:szCs w:val="24"/>
        </w:rPr>
        <w:t>churches received the healing message; they saw their backslidings, and with bitter tears of</w:t>
      </w:r>
      <w:r>
        <w:rPr>
          <w:rFonts w:ascii="Times New Roman" w:hAnsi="Times New Roman" w:cs="Times New Roman"/>
          <w:sz w:val="24"/>
          <w:szCs w:val="24"/>
        </w:rPr>
        <w:t xml:space="preserve"> </w:t>
      </w:r>
      <w:r w:rsidRPr="001D45CB">
        <w:rPr>
          <w:rFonts w:ascii="Times New Roman" w:hAnsi="Times New Roman" w:cs="Times New Roman"/>
          <w:sz w:val="24"/>
          <w:szCs w:val="24"/>
        </w:rPr>
        <w:t>repentance and deep agony of soul, humbled themselves before God. And as the Spirit of God</w:t>
      </w:r>
      <w:r>
        <w:rPr>
          <w:rFonts w:ascii="Times New Roman" w:hAnsi="Times New Roman" w:cs="Times New Roman"/>
          <w:sz w:val="24"/>
          <w:szCs w:val="24"/>
        </w:rPr>
        <w:t xml:space="preserve"> </w:t>
      </w:r>
      <w:r w:rsidRPr="001D45CB">
        <w:rPr>
          <w:rFonts w:ascii="Times New Roman" w:hAnsi="Times New Roman" w:cs="Times New Roman"/>
          <w:sz w:val="24"/>
          <w:szCs w:val="24"/>
        </w:rPr>
        <w:t>rested upon them, they helped to sound the cry, ‘Fear God, and give glory to Him; for the hour of</w:t>
      </w:r>
      <w:r>
        <w:rPr>
          <w:rFonts w:ascii="Times New Roman" w:hAnsi="Times New Roman" w:cs="Times New Roman"/>
          <w:sz w:val="24"/>
          <w:szCs w:val="24"/>
        </w:rPr>
        <w:t xml:space="preserve"> </w:t>
      </w:r>
      <w:r w:rsidRPr="001D45CB">
        <w:rPr>
          <w:rFonts w:ascii="Times New Roman" w:hAnsi="Times New Roman" w:cs="Times New Roman"/>
          <w:sz w:val="24"/>
          <w:szCs w:val="24"/>
        </w:rPr>
        <w:t xml:space="preserve">His judgment is come.’” </w:t>
      </w:r>
      <w:r w:rsidRPr="001D45CB">
        <w:rPr>
          <w:rFonts w:ascii="Times New Roman" w:hAnsi="Times New Roman" w:cs="Times New Roman"/>
          <w:i/>
          <w:iCs/>
          <w:sz w:val="24"/>
          <w:szCs w:val="24"/>
        </w:rPr>
        <w:t>Early Writings</w:t>
      </w:r>
      <w:r w:rsidRPr="001D45CB">
        <w:rPr>
          <w:rFonts w:ascii="Times New Roman" w:hAnsi="Times New Roman" w:cs="Times New Roman"/>
          <w:sz w:val="24"/>
          <w:szCs w:val="24"/>
        </w:rPr>
        <w:t>, 233.</w:t>
      </w:r>
    </w:p>
    <w:p w:rsidR="001D45CB" w:rsidRDefault="001D45CB" w:rsidP="00DD3610">
      <w:pPr>
        <w:spacing w:after="0" w:line="240" w:lineRule="auto"/>
        <w:jc w:val="both"/>
        <w:rPr>
          <w:rFonts w:ascii="Times New Roman" w:hAnsi="Times New Roman" w:cs="Times New Roman"/>
          <w:sz w:val="24"/>
          <w:szCs w:val="24"/>
        </w:rPr>
      </w:pPr>
    </w:p>
    <w:p w:rsidR="00F34875" w:rsidRDefault="00F3487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us go to verse 21 of 1 Kings 18.  </w:t>
      </w:r>
    </w:p>
    <w:p w:rsidR="00F34875" w:rsidRDefault="00F3487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18, beginning at verse 21, says,</w:t>
      </w:r>
    </w:p>
    <w:p w:rsidR="00F34875" w:rsidRDefault="00F34875" w:rsidP="00DD3610">
      <w:pPr>
        <w:spacing w:after="0" w:line="240" w:lineRule="auto"/>
        <w:jc w:val="both"/>
        <w:rPr>
          <w:rFonts w:ascii="Times New Roman" w:hAnsi="Times New Roman" w:cs="Times New Roman"/>
          <w:sz w:val="24"/>
          <w:szCs w:val="24"/>
        </w:rPr>
      </w:pPr>
    </w:p>
    <w:p w:rsidR="00F34875" w:rsidRPr="00F34875" w:rsidRDefault="00F34875" w:rsidP="00F34875">
      <w:pPr>
        <w:pStyle w:val="NormalWeb"/>
        <w:spacing w:before="0" w:beforeAutospacing="0" w:after="0" w:afterAutospacing="0"/>
        <w:ind w:left="720" w:right="720" w:firstLine="720"/>
        <w:jc w:val="both"/>
        <w:rPr>
          <w:color w:val="000000"/>
        </w:rPr>
      </w:pPr>
      <w:r>
        <w:rPr>
          <w:rStyle w:val="text"/>
          <w:bCs/>
          <w:color w:val="000000"/>
        </w:rPr>
        <w:t>‘”</w:t>
      </w:r>
      <w:r w:rsidRPr="00F34875">
        <w:rPr>
          <w:rStyle w:val="text"/>
          <w:b/>
          <w:bCs/>
          <w:color w:val="000000"/>
          <w:vertAlign w:val="superscript"/>
        </w:rPr>
        <w:t>21 </w:t>
      </w:r>
      <w:r w:rsidRPr="00F34875">
        <w:rPr>
          <w:rStyle w:val="text"/>
          <w:color w:val="000000"/>
        </w:rPr>
        <w:t xml:space="preserve">And Elijah came unto all the people, and said, How long halt ye between two opinions? if the </w:t>
      </w:r>
      <w:r w:rsidRPr="00F34875">
        <w:rPr>
          <w:rStyle w:val="small-caps"/>
          <w:rFonts w:eastAsiaTheme="majorEastAsia"/>
          <w:smallCaps/>
          <w:color w:val="000000"/>
        </w:rPr>
        <w:t>Lord</w:t>
      </w:r>
      <w:r w:rsidRPr="00F34875">
        <w:rPr>
          <w:rStyle w:val="text"/>
          <w:color w:val="000000"/>
        </w:rPr>
        <w:t xml:space="preserve"> </w:t>
      </w:r>
      <w:r w:rsidRPr="00F34875">
        <w:rPr>
          <w:rStyle w:val="text"/>
          <w:i/>
          <w:color w:val="000000"/>
        </w:rPr>
        <w:t>be</w:t>
      </w:r>
      <w:r w:rsidRPr="00F34875">
        <w:rPr>
          <w:rStyle w:val="text"/>
          <w:color w:val="000000"/>
        </w:rPr>
        <w:t xml:space="preserve"> God, follow him: but if Baal, </w:t>
      </w:r>
      <w:r w:rsidRPr="00F34875">
        <w:rPr>
          <w:rStyle w:val="text"/>
          <w:i/>
          <w:color w:val="000000"/>
        </w:rPr>
        <w:t>then</w:t>
      </w:r>
      <w:r w:rsidRPr="00F34875">
        <w:rPr>
          <w:rStyle w:val="text"/>
          <w:color w:val="000000"/>
        </w:rPr>
        <w:t xml:space="preserve"> follow him. And the people answered him not a word.</w:t>
      </w:r>
      <w:r>
        <w:rPr>
          <w:rStyle w:val="text"/>
          <w:color w:val="000000"/>
        </w:rPr>
        <w:t xml:space="preserve">  </w:t>
      </w:r>
      <w:r w:rsidRPr="00F34875">
        <w:rPr>
          <w:rStyle w:val="text"/>
          <w:b/>
          <w:bCs/>
          <w:color w:val="000000"/>
          <w:vertAlign w:val="superscript"/>
        </w:rPr>
        <w:t>22 </w:t>
      </w:r>
      <w:r w:rsidRPr="00F34875">
        <w:rPr>
          <w:rStyle w:val="text"/>
          <w:color w:val="000000"/>
        </w:rPr>
        <w:t xml:space="preserve">Then said Elijah unto the people, I, </w:t>
      </w:r>
      <w:r w:rsidRPr="00F34875">
        <w:rPr>
          <w:rStyle w:val="text"/>
          <w:i/>
          <w:color w:val="000000"/>
        </w:rPr>
        <w:t>even</w:t>
      </w:r>
      <w:r w:rsidRPr="00F34875">
        <w:rPr>
          <w:rStyle w:val="text"/>
          <w:color w:val="000000"/>
        </w:rPr>
        <w:t xml:space="preserve"> I only, remain a prophet of the </w:t>
      </w:r>
      <w:r w:rsidRPr="00F34875">
        <w:rPr>
          <w:rStyle w:val="small-caps"/>
          <w:rFonts w:eastAsiaTheme="majorEastAsia"/>
          <w:smallCaps/>
          <w:color w:val="000000"/>
        </w:rPr>
        <w:t>Lord</w:t>
      </w:r>
      <w:r w:rsidRPr="00F34875">
        <w:rPr>
          <w:rStyle w:val="text"/>
          <w:color w:val="000000"/>
        </w:rPr>
        <w:t xml:space="preserve">; but Baal's prophets </w:t>
      </w:r>
      <w:r w:rsidRPr="00F34875">
        <w:rPr>
          <w:rStyle w:val="text"/>
          <w:i/>
          <w:color w:val="000000"/>
        </w:rPr>
        <w:t>are</w:t>
      </w:r>
      <w:r w:rsidRPr="00F34875">
        <w:rPr>
          <w:rStyle w:val="text"/>
          <w:color w:val="000000"/>
        </w:rPr>
        <w:t xml:space="preserve"> four hundred and fifty men.</w:t>
      </w:r>
      <w:r>
        <w:rPr>
          <w:rStyle w:val="text"/>
          <w:color w:val="000000"/>
        </w:rPr>
        <w:t>”  1 Kings 18:21-22 (KJV).</w:t>
      </w:r>
    </w:p>
    <w:p w:rsidR="00F34875" w:rsidRDefault="00F34875" w:rsidP="00F34875">
      <w:pPr>
        <w:spacing w:after="0" w:line="240" w:lineRule="auto"/>
        <w:jc w:val="both"/>
        <w:rPr>
          <w:rFonts w:ascii="Times New Roman" w:hAnsi="Times New Roman" w:cs="Times New Roman"/>
          <w:sz w:val="24"/>
          <w:szCs w:val="24"/>
        </w:rPr>
      </w:pPr>
    </w:p>
    <w:p w:rsidR="00F34875" w:rsidRPr="001D45CB" w:rsidRDefault="00F34875" w:rsidP="00F348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Elijah has just identified that the Lord stood before him:  a prophetic test is being marked.  Elijah and the 450 prophets of Baal; the test has been expressed on, “Choose this day.  Are you going to serve Baal, or are you going to serve God?”  So, here is a prophetic test.  It has been empowered.</w:t>
      </w:r>
    </w:p>
    <w:p w:rsidR="001D45CB" w:rsidRDefault="001D45CB" w:rsidP="00DD3610">
      <w:pPr>
        <w:spacing w:after="0" w:line="240" w:lineRule="auto"/>
        <w:jc w:val="both"/>
        <w:rPr>
          <w:rFonts w:ascii="Times New Roman" w:hAnsi="Times New Roman" w:cs="Times New Roman"/>
          <w:sz w:val="24"/>
          <w:szCs w:val="24"/>
        </w:rPr>
      </w:pPr>
    </w:p>
    <w:p w:rsidR="001D45CB" w:rsidRPr="001D45CB" w:rsidRDefault="001D45CB" w:rsidP="001D45CB">
      <w:pPr>
        <w:pStyle w:val="Heading3"/>
        <w:ind w:firstLine="720"/>
        <w:rPr>
          <w:b w:val="0"/>
          <w:smallCaps w:val="0"/>
          <w:u w:val="single"/>
        </w:rPr>
      </w:pPr>
      <w:bookmarkStart w:id="260" w:name="_Toc529257611"/>
      <w:r w:rsidRPr="001D45CB">
        <w:rPr>
          <w:b w:val="0"/>
          <w:smallCaps w:val="0"/>
          <w:u w:val="single"/>
        </w:rPr>
        <w:t>1 Kings 18:23-29 (Protestants judged first)</w:t>
      </w:r>
      <w:bookmarkEnd w:id="260"/>
    </w:p>
    <w:p w:rsidR="001D45CB" w:rsidRDefault="001D45CB" w:rsidP="00DD3610">
      <w:pPr>
        <w:spacing w:after="0" w:line="240" w:lineRule="auto"/>
        <w:jc w:val="both"/>
        <w:rPr>
          <w:rFonts w:ascii="Times New Roman" w:hAnsi="Times New Roman" w:cs="Times New Roman"/>
          <w:sz w:val="24"/>
          <w:szCs w:val="24"/>
        </w:rPr>
      </w:pPr>
    </w:p>
    <w:p w:rsidR="00AD663D" w:rsidRDefault="00F3487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Then in verses 23 through 29, it says</w:t>
      </w:r>
      <w:r w:rsidR="00AD663D">
        <w:rPr>
          <w:rFonts w:ascii="Times New Roman" w:hAnsi="Times New Roman" w:cs="Times New Roman"/>
          <w:sz w:val="24"/>
          <w:szCs w:val="24"/>
        </w:rPr>
        <w:t>—and Elijah is directing this story, and notice who goes first.</w:t>
      </w:r>
    </w:p>
    <w:p w:rsidR="00AD663D" w:rsidRDefault="00AD663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Who goes first?  We know this story.  Who goes first?</w:t>
      </w:r>
    </w:p>
    <w:p w:rsidR="00AD663D" w:rsidRDefault="00AD663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prophets of Baal.</w:t>
      </w:r>
    </w:p>
    <w:p w:rsidR="00AD663D" w:rsidRDefault="00AD663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prophets of Baal.</w:t>
      </w:r>
    </w:p>
    <w:p w:rsidR="00AD663D" w:rsidRDefault="00AD663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Millerite History, who was tested first?  Apostate Protestantism was tested first—right?—and then the Millerites were tested thereafter.</w:t>
      </w:r>
    </w:p>
    <w:p w:rsidR="00AD663D" w:rsidRDefault="00AD663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beginning in verse 23, it says,</w:t>
      </w:r>
    </w:p>
    <w:p w:rsidR="00F34875" w:rsidRDefault="00F34875" w:rsidP="00DD3610">
      <w:pPr>
        <w:spacing w:after="0" w:line="240" w:lineRule="auto"/>
        <w:jc w:val="both"/>
        <w:rPr>
          <w:rFonts w:ascii="Times New Roman" w:hAnsi="Times New Roman" w:cs="Times New Roman"/>
          <w:sz w:val="24"/>
          <w:szCs w:val="24"/>
        </w:rPr>
      </w:pPr>
    </w:p>
    <w:p w:rsidR="00AD663D" w:rsidRDefault="00AD663D" w:rsidP="00AD663D">
      <w:pPr>
        <w:pStyle w:val="NormalWeb"/>
        <w:spacing w:before="0" w:beforeAutospacing="0" w:after="0" w:afterAutospacing="0"/>
        <w:ind w:left="720" w:right="720"/>
        <w:jc w:val="both"/>
        <w:rPr>
          <w:rStyle w:val="text"/>
          <w:color w:val="000000"/>
        </w:rPr>
      </w:pPr>
      <w:r>
        <w:rPr>
          <w:rStyle w:val="text"/>
          <w:bCs/>
          <w:color w:val="000000"/>
        </w:rPr>
        <w:t>“</w:t>
      </w:r>
      <w:r w:rsidR="00F34875" w:rsidRPr="00F34875">
        <w:rPr>
          <w:rStyle w:val="text"/>
          <w:b/>
          <w:bCs/>
          <w:color w:val="000000"/>
          <w:vertAlign w:val="superscript"/>
        </w:rPr>
        <w:t>23 </w:t>
      </w:r>
      <w:r w:rsidR="00F34875" w:rsidRPr="00F34875">
        <w:rPr>
          <w:rStyle w:val="text"/>
          <w:color w:val="000000"/>
        </w:rPr>
        <w:t xml:space="preserve">Let them therefore give us two bullocks; and let them choose one bullock for themselves, and cut it in pieces, and lay it on wood, and put no fire </w:t>
      </w:r>
      <w:r w:rsidR="00F34875" w:rsidRPr="00F34875">
        <w:rPr>
          <w:rStyle w:val="text"/>
          <w:i/>
          <w:color w:val="000000"/>
        </w:rPr>
        <w:t>under:</w:t>
      </w:r>
      <w:r w:rsidR="00F34875" w:rsidRPr="00F34875">
        <w:rPr>
          <w:rStyle w:val="text"/>
          <w:color w:val="000000"/>
        </w:rPr>
        <w:t xml:space="preserve"> and I will dress the other bullock, and lay</w:t>
      </w:r>
      <w:r w:rsidR="00F34875" w:rsidRPr="00F34875">
        <w:rPr>
          <w:rStyle w:val="text"/>
          <w:i/>
          <w:color w:val="000000"/>
        </w:rPr>
        <w:t xml:space="preserve"> it</w:t>
      </w:r>
      <w:r w:rsidR="00F34875" w:rsidRPr="00F34875">
        <w:rPr>
          <w:rStyle w:val="text"/>
          <w:color w:val="000000"/>
        </w:rPr>
        <w:t xml:space="preserve"> on wood, and put no fire </w:t>
      </w:r>
      <w:r w:rsidR="00F34875" w:rsidRPr="00F34875">
        <w:rPr>
          <w:rStyle w:val="text"/>
          <w:i/>
          <w:color w:val="000000"/>
        </w:rPr>
        <w:t>under:</w:t>
      </w:r>
      <w:r>
        <w:rPr>
          <w:rStyle w:val="text"/>
          <w:color w:val="000000"/>
        </w:rPr>
        <w:t>—</w:t>
      </w:r>
    </w:p>
    <w:p w:rsidR="00AD663D" w:rsidRDefault="00AD663D" w:rsidP="00AD663D">
      <w:pPr>
        <w:pStyle w:val="NormalWeb"/>
        <w:spacing w:before="0" w:beforeAutospacing="0" w:after="0" w:afterAutospacing="0"/>
        <w:ind w:left="720" w:right="720"/>
        <w:jc w:val="both"/>
        <w:rPr>
          <w:rStyle w:val="text"/>
          <w:color w:val="000000"/>
        </w:rPr>
      </w:pPr>
    </w:p>
    <w:p w:rsidR="00AD663D" w:rsidRDefault="00AD663D" w:rsidP="00AD663D">
      <w:pPr>
        <w:pStyle w:val="NormalWeb"/>
        <w:spacing w:before="0" w:beforeAutospacing="0" w:after="0" w:afterAutospacing="0"/>
        <w:jc w:val="both"/>
        <w:rPr>
          <w:rStyle w:val="text"/>
          <w:color w:val="000000"/>
        </w:rPr>
      </w:pPr>
      <w:r>
        <w:rPr>
          <w:rStyle w:val="text"/>
          <w:color w:val="000000"/>
        </w:rPr>
        <w:t xml:space="preserve">Why does not Elijah say, “Get me a bullock for my offering, and get them a giraffe for their offering?”  </w:t>
      </w:r>
    </w:p>
    <w:p w:rsidR="00AD663D" w:rsidRDefault="00AD663D" w:rsidP="00AD663D">
      <w:pPr>
        <w:pStyle w:val="NormalWeb"/>
        <w:spacing w:before="0" w:beforeAutospacing="0" w:after="0" w:afterAutospacing="0"/>
        <w:ind w:firstLine="720"/>
        <w:jc w:val="both"/>
        <w:rPr>
          <w:rStyle w:val="text"/>
          <w:color w:val="000000"/>
        </w:rPr>
      </w:pPr>
      <w:r>
        <w:rPr>
          <w:rStyle w:val="text"/>
          <w:color w:val="000000"/>
        </w:rPr>
        <w:t>Why does he not do that?  Because, pagan worship is a counterfeit of God’s worship; so, they would be using a bullock, just like God’s people would be using a bullock.  The pagan alters were counterfeiting the sanctuary service, and Elijah knew that.  Either way, there was going to be a bullock sacrifice, whether it was a pagan ritual or God’s service.</w:t>
      </w:r>
    </w:p>
    <w:p w:rsidR="00AD663D" w:rsidRDefault="00AD663D" w:rsidP="00AD663D">
      <w:pPr>
        <w:pStyle w:val="NormalWeb"/>
        <w:spacing w:before="0" w:beforeAutospacing="0" w:after="0" w:afterAutospacing="0"/>
        <w:ind w:firstLine="720"/>
        <w:jc w:val="both"/>
        <w:rPr>
          <w:rStyle w:val="text"/>
          <w:color w:val="000000"/>
        </w:rPr>
      </w:pPr>
      <w:r>
        <w:rPr>
          <w:rStyle w:val="text"/>
          <w:color w:val="000000"/>
        </w:rPr>
        <w:t>Verse 24:</w:t>
      </w:r>
    </w:p>
    <w:p w:rsidR="00AD663D" w:rsidRDefault="00AD663D" w:rsidP="00AD663D">
      <w:pPr>
        <w:pStyle w:val="NormalWeb"/>
        <w:spacing w:before="0" w:beforeAutospacing="0" w:after="0" w:afterAutospacing="0"/>
        <w:ind w:left="720" w:right="720"/>
        <w:jc w:val="both"/>
        <w:rPr>
          <w:rStyle w:val="text"/>
          <w:color w:val="000000"/>
        </w:rPr>
      </w:pPr>
    </w:p>
    <w:p w:rsidR="00AD663D" w:rsidRDefault="00AD663D" w:rsidP="00AD663D">
      <w:pPr>
        <w:pStyle w:val="NormalWeb"/>
        <w:spacing w:before="0" w:beforeAutospacing="0" w:after="0" w:afterAutospacing="0"/>
        <w:ind w:left="720" w:right="720"/>
        <w:jc w:val="both"/>
        <w:rPr>
          <w:rStyle w:val="text"/>
          <w:color w:val="000000"/>
        </w:rPr>
      </w:pPr>
      <w:r>
        <w:rPr>
          <w:rStyle w:val="text"/>
          <w:color w:val="000000"/>
        </w:rPr>
        <w:t>—“</w:t>
      </w:r>
      <w:r w:rsidR="00F34875" w:rsidRPr="00F34875">
        <w:rPr>
          <w:rStyle w:val="text"/>
          <w:b/>
          <w:bCs/>
          <w:color w:val="000000"/>
          <w:vertAlign w:val="superscript"/>
        </w:rPr>
        <w:t>24 </w:t>
      </w:r>
      <w:r w:rsidR="00F34875" w:rsidRPr="00F34875">
        <w:rPr>
          <w:rStyle w:val="text"/>
          <w:color w:val="000000"/>
        </w:rPr>
        <w:t xml:space="preserve">And call ye on the name of your gods, and I will call on the name of the </w:t>
      </w:r>
      <w:r w:rsidR="00F34875" w:rsidRPr="00F34875">
        <w:rPr>
          <w:rStyle w:val="small-caps"/>
          <w:smallCaps/>
          <w:color w:val="000000"/>
        </w:rPr>
        <w:t>Lord</w:t>
      </w:r>
      <w:r w:rsidR="00F34875" w:rsidRPr="00F34875">
        <w:rPr>
          <w:rStyle w:val="text"/>
          <w:color w:val="000000"/>
        </w:rPr>
        <w:t>: and the God that answereth by fire, let him be God. And all the people answered and said, It is well spoken.</w:t>
      </w:r>
      <w:r>
        <w:rPr>
          <w:rStyle w:val="text"/>
          <w:color w:val="000000"/>
        </w:rPr>
        <w:t>”—</w:t>
      </w:r>
    </w:p>
    <w:p w:rsidR="00AD663D" w:rsidRDefault="00AD663D" w:rsidP="00AD663D">
      <w:pPr>
        <w:pStyle w:val="NormalWeb"/>
        <w:spacing w:before="0" w:beforeAutospacing="0" w:after="0" w:afterAutospacing="0"/>
        <w:ind w:left="720" w:right="720"/>
        <w:jc w:val="both"/>
        <w:rPr>
          <w:rStyle w:val="text"/>
          <w:color w:val="000000"/>
        </w:rPr>
      </w:pPr>
    </w:p>
    <w:p w:rsidR="00AD663D" w:rsidRDefault="00AD663D" w:rsidP="00AD663D">
      <w:pPr>
        <w:pStyle w:val="NormalWeb"/>
        <w:spacing w:before="0" w:beforeAutospacing="0" w:after="0" w:afterAutospacing="0"/>
        <w:jc w:val="both"/>
        <w:rPr>
          <w:rStyle w:val="text"/>
          <w:color w:val="000000"/>
        </w:rPr>
      </w:pPr>
      <w:r>
        <w:rPr>
          <w:rStyle w:val="text"/>
          <w:color w:val="000000"/>
        </w:rPr>
        <w:t>So, everyone has heard the test.  They think it is a valid test.</w:t>
      </w:r>
    </w:p>
    <w:p w:rsidR="00AD663D" w:rsidRDefault="00AD663D" w:rsidP="00AD663D">
      <w:pPr>
        <w:pStyle w:val="NormalWeb"/>
        <w:spacing w:before="0" w:beforeAutospacing="0" w:after="0" w:afterAutospacing="0"/>
        <w:jc w:val="both"/>
        <w:rPr>
          <w:rStyle w:val="text"/>
          <w:color w:val="000000"/>
        </w:rPr>
      </w:pPr>
      <w:r>
        <w:rPr>
          <w:rStyle w:val="text"/>
          <w:color w:val="000000"/>
        </w:rPr>
        <w:tab/>
        <w:t>And in verse 25 it says,</w:t>
      </w:r>
    </w:p>
    <w:p w:rsidR="00AD663D" w:rsidRDefault="00AD663D" w:rsidP="00AD663D">
      <w:pPr>
        <w:pStyle w:val="NormalWeb"/>
        <w:spacing w:before="0" w:beforeAutospacing="0" w:after="0" w:afterAutospacing="0"/>
        <w:ind w:left="720" w:right="720"/>
        <w:jc w:val="both"/>
        <w:rPr>
          <w:rStyle w:val="text"/>
          <w:color w:val="000000"/>
        </w:rPr>
      </w:pPr>
    </w:p>
    <w:p w:rsidR="00AD663D" w:rsidRDefault="00AD663D" w:rsidP="00AD663D">
      <w:pPr>
        <w:pStyle w:val="NormalWeb"/>
        <w:spacing w:before="0" w:beforeAutospacing="0" w:after="0" w:afterAutospacing="0"/>
        <w:ind w:left="720" w:right="720"/>
        <w:jc w:val="both"/>
        <w:rPr>
          <w:rStyle w:val="text"/>
          <w:color w:val="000000"/>
        </w:rPr>
      </w:pPr>
      <w:r>
        <w:rPr>
          <w:rStyle w:val="text"/>
          <w:color w:val="000000"/>
        </w:rPr>
        <w:t>—“</w:t>
      </w:r>
      <w:r w:rsidR="00F34875" w:rsidRPr="00F34875">
        <w:rPr>
          <w:rStyle w:val="text"/>
          <w:b/>
          <w:bCs/>
          <w:color w:val="000000"/>
          <w:vertAlign w:val="superscript"/>
        </w:rPr>
        <w:t>25 </w:t>
      </w:r>
      <w:r w:rsidR="00F34875" w:rsidRPr="00F34875">
        <w:rPr>
          <w:rStyle w:val="text"/>
          <w:color w:val="000000"/>
        </w:rPr>
        <w:t xml:space="preserve">And Elijah said unto the prophets of Baal, Choose you one bullock for yourselves, and dress </w:t>
      </w:r>
      <w:r w:rsidR="00F34875" w:rsidRPr="00F34875">
        <w:rPr>
          <w:rStyle w:val="text"/>
          <w:i/>
          <w:color w:val="000000"/>
        </w:rPr>
        <w:t xml:space="preserve">it </w:t>
      </w:r>
      <w:r w:rsidR="00F34875" w:rsidRPr="00F34875">
        <w:rPr>
          <w:rStyle w:val="text"/>
          <w:color w:val="000000"/>
        </w:rPr>
        <w:t xml:space="preserve">first; for ye </w:t>
      </w:r>
      <w:r w:rsidR="00F34875" w:rsidRPr="00F34875">
        <w:rPr>
          <w:rStyle w:val="text"/>
          <w:i/>
          <w:color w:val="000000"/>
        </w:rPr>
        <w:t xml:space="preserve">are </w:t>
      </w:r>
      <w:r w:rsidR="00F34875" w:rsidRPr="00F34875">
        <w:rPr>
          <w:rStyle w:val="text"/>
          <w:color w:val="000000"/>
        </w:rPr>
        <w:t xml:space="preserve">many; and call on the name of your gods, but put no fire </w:t>
      </w:r>
      <w:r w:rsidR="00F34875" w:rsidRPr="00AD663D">
        <w:rPr>
          <w:rStyle w:val="text"/>
          <w:i/>
          <w:color w:val="000000"/>
        </w:rPr>
        <w:t>under.</w:t>
      </w:r>
      <w:r>
        <w:rPr>
          <w:rStyle w:val="text"/>
          <w:color w:val="000000"/>
        </w:rPr>
        <w:t>”—</w:t>
      </w:r>
    </w:p>
    <w:p w:rsidR="00AD663D" w:rsidRDefault="00AD663D" w:rsidP="00F04895">
      <w:pPr>
        <w:pStyle w:val="NormalWeb"/>
        <w:spacing w:before="0" w:beforeAutospacing="0" w:after="0" w:afterAutospacing="0"/>
        <w:ind w:right="720"/>
        <w:jc w:val="both"/>
        <w:rPr>
          <w:rStyle w:val="text"/>
          <w:color w:val="000000"/>
        </w:rPr>
      </w:pPr>
    </w:p>
    <w:p w:rsidR="006D3605" w:rsidRPr="00AF771A" w:rsidRDefault="00F04895" w:rsidP="00AF771A">
      <w:pPr>
        <w:pStyle w:val="Heading3"/>
        <w:jc w:val="center"/>
        <w:rPr>
          <w:b w:val="0"/>
        </w:rPr>
      </w:pPr>
      <w:bookmarkStart w:id="261" w:name="_Toc529257612"/>
      <w:r w:rsidRPr="00FA1755">
        <w:rPr>
          <w:b w:val="0"/>
          <w:i/>
          <w:smallCaps w:val="0"/>
        </w:rPr>
        <w:t>Figure No. 37</w:t>
      </w:r>
      <w:r>
        <w:rPr>
          <w:b w:val="0"/>
          <w:i/>
          <w:smallCaps w:val="0"/>
        </w:rPr>
        <w:t>B</w:t>
      </w:r>
      <w:r w:rsidRPr="00FA1755">
        <w:rPr>
          <w:b w:val="0"/>
          <w:i/>
          <w:smallCaps w:val="0"/>
        </w:rPr>
        <w:t>:</w:t>
      </w:r>
      <w:r w:rsidR="009E206C">
        <w:rPr>
          <w:b w:val="0"/>
        </w:rPr>
        <w:t xml:space="preserve">  The Stories</w:t>
      </w:r>
      <w:r w:rsidRPr="00FA1755">
        <w:rPr>
          <w:b w:val="0"/>
        </w:rPr>
        <w:t xml:space="preserve"> of Elijah</w:t>
      </w:r>
      <w:r w:rsidR="009E206C">
        <w:rPr>
          <w:b w:val="0"/>
        </w:rPr>
        <w:t xml:space="preserve"> and of the Millerites</w:t>
      </w:r>
      <w:r w:rsidR="006D3605">
        <w:rPr>
          <w:b w:val="0"/>
        </w:rPr>
        <w:t xml:space="preserve"> (Parallel Histories)</w:t>
      </w:r>
      <w:bookmarkEnd w:id="261"/>
      <w:r w:rsidR="006D3605">
        <w:tab/>
        <w:t xml:space="preserve">       </w:t>
      </w:r>
    </w:p>
    <w:p w:rsidR="00F04895" w:rsidRDefault="00F04895" w:rsidP="00F04895">
      <w:pPr>
        <w:spacing w:after="0" w:line="240" w:lineRule="auto"/>
        <w:jc w:val="both"/>
        <w:rPr>
          <w:rFonts w:ascii="Times New Roman" w:hAnsi="Times New Roman" w:cs="Times New Roman"/>
          <w:sz w:val="24"/>
          <w:szCs w:val="24"/>
        </w:rPr>
      </w:pPr>
    </w:p>
    <w:p w:rsidR="00DA19E1" w:rsidRDefault="00DA19E1" w:rsidP="00F04895">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80266A">
        <w:rPr>
          <w:rFonts w:ascii="Arial Narrow" w:hAnsi="Arial Narrow" w:cs="Times New Roman"/>
          <w:sz w:val="20"/>
          <w:szCs w:val="20"/>
        </w:rPr>
        <w:tab/>
        <w:t xml:space="preserve">         Midnight Cry   </w:t>
      </w:r>
      <w:r>
        <w:rPr>
          <w:rFonts w:ascii="Arial Narrow" w:hAnsi="Arial Narrow" w:cs="Times New Roman"/>
          <w:sz w:val="20"/>
          <w:szCs w:val="20"/>
        </w:rPr>
        <w:t>Oct. 22</w:t>
      </w:r>
    </w:p>
    <w:p w:rsidR="00F04895" w:rsidRDefault="00F04895" w:rsidP="00F04895">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AD508</w:t>
      </w:r>
      <w:r>
        <w:rPr>
          <w:rFonts w:ascii="Arial Narrow" w:hAnsi="Arial Narrow" w:cs="Times New Roman"/>
          <w:sz w:val="20"/>
          <w:szCs w:val="20"/>
        </w:rPr>
        <w:tab/>
        <w:t xml:space="preserve">      538</w:t>
      </w:r>
      <w:r>
        <w:rPr>
          <w:rFonts w:ascii="Arial Narrow" w:hAnsi="Arial Narrow" w:cs="Times New Roman"/>
          <w:sz w:val="20"/>
          <w:szCs w:val="20"/>
        </w:rPr>
        <w:tab/>
      </w:r>
      <w:r>
        <w:rPr>
          <w:rFonts w:ascii="Arial Narrow" w:hAnsi="Arial Narrow" w:cs="Times New Roman"/>
          <w:sz w:val="20"/>
          <w:szCs w:val="20"/>
        </w:rPr>
        <w:tab/>
        <w:t xml:space="preserve">    </w:t>
      </w:r>
      <w:r w:rsidR="008F6B7E">
        <w:rPr>
          <w:rFonts w:ascii="Arial Narrow" w:hAnsi="Arial Narrow" w:cs="Times New Roman"/>
          <w:sz w:val="20"/>
          <w:szCs w:val="20"/>
        </w:rPr>
        <w:tab/>
      </w:r>
      <w:r w:rsidR="008F6B7E">
        <w:rPr>
          <w:rFonts w:ascii="Arial Narrow" w:hAnsi="Arial Narrow" w:cs="Times New Roman"/>
          <w:sz w:val="20"/>
          <w:szCs w:val="20"/>
        </w:rPr>
        <w:tab/>
      </w:r>
      <w:r>
        <w:rPr>
          <w:rFonts w:ascii="Arial Narrow" w:hAnsi="Arial Narrow" w:cs="Times New Roman"/>
          <w:sz w:val="20"/>
          <w:szCs w:val="20"/>
        </w:rPr>
        <w:t>1798</w:t>
      </w:r>
      <w:r w:rsidR="008F6B7E">
        <w:rPr>
          <w:rFonts w:ascii="Arial Narrow" w:hAnsi="Arial Narrow" w:cs="Times New Roman"/>
          <w:sz w:val="20"/>
          <w:szCs w:val="20"/>
        </w:rPr>
        <w:tab/>
        <w:t xml:space="preserve">         </w:t>
      </w:r>
      <w:r>
        <w:rPr>
          <w:rFonts w:ascii="Arial Narrow" w:hAnsi="Arial Narrow" w:cs="Times New Roman"/>
          <w:sz w:val="20"/>
          <w:szCs w:val="20"/>
        </w:rPr>
        <w:t>1840</w:t>
      </w:r>
      <w:r w:rsidR="0080266A">
        <w:rPr>
          <w:rFonts w:ascii="Arial Narrow" w:hAnsi="Arial Narrow" w:cs="Times New Roman"/>
          <w:sz w:val="20"/>
          <w:szCs w:val="20"/>
        </w:rPr>
        <w:t xml:space="preserve">              </w:t>
      </w:r>
      <w:r>
        <w:rPr>
          <w:rFonts w:ascii="Arial Narrow" w:hAnsi="Arial Narrow" w:cs="Times New Roman"/>
          <w:sz w:val="20"/>
          <w:szCs w:val="20"/>
        </w:rPr>
        <w:t>1844</w:t>
      </w:r>
      <w:r w:rsidR="0080266A">
        <w:rPr>
          <w:rFonts w:ascii="Arial Narrow" w:hAnsi="Arial Narrow" w:cs="Times New Roman"/>
          <w:sz w:val="20"/>
          <w:szCs w:val="20"/>
        </w:rPr>
        <w:tab/>
        <w:t xml:space="preserve">   </w:t>
      </w:r>
      <w:r w:rsidR="00DA19E1">
        <w:rPr>
          <w:rFonts w:ascii="Arial Narrow" w:hAnsi="Arial Narrow" w:cs="Times New Roman"/>
          <w:sz w:val="20"/>
          <w:szCs w:val="20"/>
        </w:rPr>
        <w:t>1844</w:t>
      </w:r>
    </w:p>
    <w:p w:rsidR="00F04895" w:rsidRPr="00547711" w:rsidRDefault="00CA3943" w:rsidP="00F04895">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85" type="#_x0000_t32" style="position:absolute;margin-left:297.75pt;margin-top:1.9pt;width:0;height:60.25pt;z-index:252690432" o:connectortype="straight"/>
        </w:pict>
      </w:r>
      <w:r>
        <w:rPr>
          <w:rFonts w:ascii="Arial Narrow" w:hAnsi="Arial Narrow" w:cs="Times New Roman"/>
          <w:noProof/>
          <w:sz w:val="20"/>
          <w:szCs w:val="20"/>
        </w:rPr>
        <w:pict>
          <v:shape id="_x0000_s35084" type="#_x0000_t32" style="position:absolute;margin-left:161.25pt;margin-top:3.4pt;width:0;height:58.75pt;z-index:252689408" o:connectortype="straight"/>
        </w:pict>
      </w:r>
      <w:r>
        <w:rPr>
          <w:rFonts w:ascii="Arial Narrow" w:hAnsi="Arial Narrow" w:cs="Times New Roman"/>
          <w:noProof/>
          <w:sz w:val="20"/>
          <w:szCs w:val="20"/>
        </w:rPr>
        <w:pict>
          <v:shape id="_x0000_s35090" type="#_x0000_t32" style="position:absolute;margin-left:354.75pt;margin-top:1.9pt;width:0;height:36pt;z-index:252695552" o:connectortype="straight"/>
        </w:pict>
      </w:r>
      <w:r>
        <w:rPr>
          <w:rFonts w:ascii="Arial Narrow" w:hAnsi="Arial Narrow" w:cs="Times New Roman"/>
          <w:noProof/>
          <w:sz w:val="20"/>
          <w:szCs w:val="20"/>
        </w:rPr>
        <w:pict>
          <v:shape id="_x0000_s35091" type="#_x0000_t19" style="position:absolute;margin-left:357.75pt;margin-top:3.4pt;width:23.25pt;height:35.25pt;flip:x;z-index:252696576"/>
        </w:pict>
      </w:r>
      <w:r>
        <w:rPr>
          <w:rFonts w:ascii="Arial Narrow" w:hAnsi="Arial Narrow" w:cs="Times New Roman"/>
          <w:noProof/>
          <w:sz w:val="20"/>
          <w:szCs w:val="20"/>
        </w:rPr>
        <w:pict>
          <v:shape id="_x0000_s35097" type="#_x0000_t32" style="position:absolute;margin-left:393.75pt;margin-top:10.15pt;width:3.75pt;height:7.95pt;flip:x;z-index:252699648" o:connectortype="straight"/>
        </w:pict>
      </w:r>
      <w:r>
        <w:rPr>
          <w:rFonts w:ascii="Arial Narrow" w:hAnsi="Arial Narrow" w:cs="Times New Roman"/>
          <w:noProof/>
          <w:sz w:val="20"/>
          <w:szCs w:val="20"/>
        </w:rPr>
        <w:pict>
          <v:shape id="_x0000_s35101" type="#_x0000_t32" style="position:absolute;margin-left:400.5pt;margin-top:7.2pt;width:3.75pt;height:7.95pt;flip:x;z-index:252703744" o:connectortype="straight"/>
        </w:pict>
      </w:r>
      <w:r>
        <w:rPr>
          <w:rFonts w:ascii="Arial Narrow" w:hAnsi="Arial Narrow" w:cs="Times New Roman"/>
          <w:noProof/>
          <w:sz w:val="20"/>
          <w:szCs w:val="20"/>
        </w:rPr>
        <w:pict>
          <v:shape id="_x0000_s35102" type="#_x0000_t32" style="position:absolute;margin-left:411pt;margin-top:2.7pt;width:3.75pt;height:7.95pt;flip:x;z-index:252704768" o:connectortype="straight"/>
        </w:pict>
      </w:r>
      <w:r>
        <w:rPr>
          <w:rFonts w:ascii="Arial Narrow" w:hAnsi="Arial Narrow" w:cs="Times New Roman"/>
          <w:noProof/>
          <w:sz w:val="20"/>
          <w:szCs w:val="20"/>
        </w:rPr>
        <w:pict>
          <v:shape id="_x0000_s35093" type="#_x0000_t32" style="position:absolute;margin-left:448.55pt;margin-top:2.65pt;width:0;height:36pt;z-index:252698624" o:connectortype="straight"/>
        </w:pict>
      </w:r>
      <w:r>
        <w:rPr>
          <w:rFonts w:ascii="Arial Narrow" w:hAnsi="Arial Narrow" w:cs="Times New Roman"/>
          <w:noProof/>
          <w:sz w:val="20"/>
          <w:szCs w:val="20"/>
        </w:rPr>
        <w:pict>
          <v:shape id="_x0000_s35083" type="#_x0000_t32" style="position:absolute;margin-left:96pt;margin-top:2.65pt;width:0;height:36pt;z-index:252688384" o:connectortype="straight"/>
        </w:pict>
      </w:r>
    </w:p>
    <w:p w:rsidR="00F04895" w:rsidRPr="001D1706" w:rsidRDefault="00CA3943" w:rsidP="00F04895">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99" type="#_x0000_t32" style="position:absolute;margin-left:402pt;margin-top:3.9pt;width:3.75pt;height:7.95pt;flip:x;z-index:252701696" o:connectortype="straight"/>
        </w:pict>
      </w:r>
      <w:r>
        <w:rPr>
          <w:rFonts w:ascii="Arial Narrow" w:hAnsi="Arial Narrow" w:cs="Times New Roman"/>
          <w:noProof/>
          <w:sz w:val="20"/>
          <w:szCs w:val="20"/>
        </w:rPr>
        <w:pict>
          <v:shape id="_x0000_s35100" type="#_x0000_t32" style="position:absolute;margin-left:411.75pt;margin-top:-.6pt;width:3.75pt;height:7.95pt;flip:x;z-index:252702720" o:connectortype="straight"/>
        </w:pict>
      </w:r>
      <w:r w:rsidR="00F04895">
        <w:rPr>
          <w:rFonts w:ascii="Arial Narrow" w:hAnsi="Arial Narrow" w:cs="Times New Roman"/>
          <w:sz w:val="20"/>
          <w:szCs w:val="20"/>
        </w:rPr>
        <w:tab/>
      </w:r>
    </w:p>
    <w:p w:rsidR="00F04895" w:rsidRPr="001D1706" w:rsidRDefault="00CA3943" w:rsidP="00F04895">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35088" type="#_x0000_t32" style="position:absolute;margin-left:162pt;margin-top:5.85pt;width:42pt;height:.25pt;flip:x;z-index:252693504" o:connectortype="straight">
            <v:stroke endarrow="block"/>
          </v:shape>
        </w:pict>
      </w:r>
      <w:r>
        <w:rPr>
          <w:rFonts w:ascii="Arial Narrow" w:hAnsi="Arial Narrow" w:cs="Times New Roman"/>
          <w:noProof/>
          <w:sz w:val="20"/>
          <w:szCs w:val="20"/>
        </w:rPr>
        <w:pict>
          <v:shape id="_x0000_s35089" type="#_x0000_t32" style="position:absolute;margin-left:257.25pt;margin-top:6.1pt;width:39.75pt;height:0;z-index:252694528" o:connectortype="straight">
            <v:stroke endarrow="block"/>
          </v:shape>
        </w:pict>
      </w:r>
      <w:r>
        <w:rPr>
          <w:rFonts w:ascii="Arial Narrow" w:hAnsi="Arial Narrow" w:cs="Times New Roman"/>
          <w:noProof/>
          <w:sz w:val="20"/>
          <w:szCs w:val="20"/>
        </w:rPr>
        <w:pict>
          <v:shape id="_x0000_s35092" type="#_x0000_t32" style="position:absolute;margin-left:357.75pt;margin-top:10.15pt;width:0;height:5.55pt;z-index:252697600" o:connectortype="straight">
            <v:stroke endarrow="block"/>
          </v:shape>
        </w:pict>
      </w:r>
      <w:r>
        <w:rPr>
          <w:rFonts w:ascii="Arial Narrow" w:hAnsi="Arial Narrow" w:cs="Times New Roman"/>
          <w:noProof/>
          <w:sz w:val="20"/>
          <w:szCs w:val="20"/>
        </w:rPr>
        <w:pict>
          <v:shape id="_x0000_s35086" type="#_x0000_t32" style="position:absolute;margin-left:96pt;margin-top:5.95pt;width:18.75pt;height:0;flip:x;z-index:252691456" o:connectortype="straight">
            <v:stroke endarrow="block"/>
          </v:shape>
        </w:pict>
      </w:r>
      <w:r>
        <w:rPr>
          <w:rFonts w:ascii="Arial Narrow" w:hAnsi="Arial Narrow" w:cs="Times New Roman"/>
          <w:noProof/>
          <w:sz w:val="20"/>
          <w:szCs w:val="20"/>
        </w:rPr>
        <w:pict>
          <v:shape id="_x0000_s35087" type="#_x0000_t32" style="position:absolute;margin-left:143.25pt;margin-top:5.85pt;width:18.75pt;height:.05pt;z-index:252692480" o:connectortype="straight">
            <v:stroke endarrow="block"/>
          </v:shape>
        </w:pict>
      </w:r>
      <w:r w:rsidR="00F04895">
        <w:rPr>
          <w:rFonts w:ascii="Arial Narrow" w:hAnsi="Arial Narrow" w:cs="Times New Roman"/>
          <w:sz w:val="20"/>
          <w:szCs w:val="20"/>
        </w:rPr>
        <w:tab/>
        <w:t>ANTICHRIST</w:t>
      </w:r>
      <w:r w:rsidR="00F04895">
        <w:rPr>
          <w:rFonts w:ascii="Arial Narrow" w:hAnsi="Arial Narrow" w:cs="Times New Roman"/>
          <w:sz w:val="20"/>
          <w:szCs w:val="20"/>
        </w:rPr>
        <w:tab/>
        <w:t xml:space="preserve">    30 yrs</w:t>
      </w:r>
      <w:r w:rsidR="00F04895">
        <w:rPr>
          <w:rFonts w:ascii="Arial Narrow" w:hAnsi="Arial Narrow" w:cs="Times New Roman"/>
          <w:sz w:val="20"/>
          <w:szCs w:val="20"/>
        </w:rPr>
        <w:tab/>
      </w:r>
      <w:r w:rsidR="00F04895">
        <w:rPr>
          <w:rFonts w:ascii="Arial Narrow" w:hAnsi="Arial Narrow" w:cs="Times New Roman"/>
          <w:sz w:val="20"/>
          <w:szCs w:val="20"/>
        </w:rPr>
        <w:tab/>
        <w:t xml:space="preserve"> </w:t>
      </w:r>
      <w:r w:rsidR="008F6B7E">
        <w:rPr>
          <w:rFonts w:ascii="Arial Narrow" w:hAnsi="Arial Narrow" w:cs="Times New Roman"/>
          <w:sz w:val="20"/>
          <w:szCs w:val="20"/>
        </w:rPr>
        <w:t xml:space="preserve">            </w:t>
      </w:r>
      <w:r w:rsidR="00F04895">
        <w:rPr>
          <w:rFonts w:ascii="Arial Narrow" w:hAnsi="Arial Narrow" w:cs="Times New Roman"/>
          <w:sz w:val="20"/>
          <w:szCs w:val="20"/>
        </w:rPr>
        <w:t>1260 y</w:t>
      </w:r>
      <w:r w:rsidR="008F6B7E">
        <w:rPr>
          <w:rFonts w:ascii="Arial Narrow" w:hAnsi="Arial Narrow" w:cs="Times New Roman"/>
          <w:sz w:val="20"/>
          <w:szCs w:val="20"/>
        </w:rPr>
        <w:t>ea</w:t>
      </w:r>
      <w:r w:rsidR="00F04895">
        <w:rPr>
          <w:rFonts w:ascii="Arial Narrow" w:hAnsi="Arial Narrow" w:cs="Times New Roman"/>
          <w:sz w:val="20"/>
          <w:szCs w:val="20"/>
        </w:rPr>
        <w:t>rs</w:t>
      </w:r>
      <w:r w:rsidR="00BC3423">
        <w:rPr>
          <w:rFonts w:ascii="Arial Narrow" w:hAnsi="Arial Narrow" w:cs="Times New Roman"/>
          <w:sz w:val="20"/>
          <w:szCs w:val="20"/>
        </w:rPr>
        <w:tab/>
      </w:r>
      <w:r w:rsidR="00BC3423">
        <w:rPr>
          <w:rFonts w:ascii="Arial Narrow" w:hAnsi="Arial Narrow" w:cs="Times New Roman"/>
          <w:sz w:val="20"/>
          <w:szCs w:val="20"/>
        </w:rPr>
        <w:tab/>
      </w:r>
      <w:r w:rsidR="00BC3423">
        <w:rPr>
          <w:rFonts w:ascii="Arial Narrow" w:hAnsi="Arial Narrow" w:cs="Times New Roman"/>
          <w:sz w:val="20"/>
          <w:szCs w:val="20"/>
        </w:rPr>
        <w:tab/>
      </w:r>
      <w:r w:rsidR="00BC3423">
        <w:rPr>
          <w:rFonts w:ascii="Arial Narrow" w:hAnsi="Arial Narrow" w:cs="Times New Roman"/>
          <w:sz w:val="20"/>
          <w:szCs w:val="20"/>
        </w:rPr>
        <w:tab/>
        <w:t xml:space="preserve">             Summer</w:t>
      </w:r>
    </w:p>
    <w:p w:rsidR="007E4BF1" w:rsidRDefault="00CA3943" w:rsidP="00F04895">
      <w:pPr>
        <w:spacing w:after="0" w:line="240" w:lineRule="auto"/>
        <w:rPr>
          <w:rFonts w:ascii="Arial Narrow" w:hAnsi="Arial Narrow" w:cs="Times New Roman"/>
          <w:sz w:val="8"/>
          <w:szCs w:val="8"/>
        </w:rPr>
      </w:pPr>
      <w:r w:rsidRPr="00CA3943">
        <w:rPr>
          <w:rFonts w:ascii="Arial Narrow" w:hAnsi="Arial Narrow" w:cs="Times New Roman"/>
          <w:noProof/>
          <w:sz w:val="20"/>
          <w:szCs w:val="20"/>
        </w:rPr>
        <w:pict>
          <v:shape id="_x0000_s35082" type="#_x0000_t32" style="position:absolute;margin-left:27.75pt;margin-top:4.95pt;width:438.75pt;height:0;z-index:252687360" o:connectortype="straight"/>
        </w:pict>
      </w:r>
      <w:r w:rsidR="00F04895">
        <w:rPr>
          <w:rFonts w:ascii="Arial Narrow" w:hAnsi="Arial Narrow" w:cs="Times New Roman"/>
          <w:sz w:val="20"/>
          <w:szCs w:val="20"/>
        </w:rPr>
        <w:tab/>
      </w:r>
    </w:p>
    <w:p w:rsidR="007E4BF1" w:rsidRDefault="007E4BF1" w:rsidP="00F04895">
      <w:pPr>
        <w:spacing w:after="0" w:line="240" w:lineRule="auto"/>
        <w:rPr>
          <w:rFonts w:ascii="Arial Narrow" w:hAnsi="Arial Narrow" w:cs="Arial"/>
          <w:noProof/>
          <w:sz w:val="6"/>
          <w:szCs w:val="6"/>
        </w:rPr>
      </w:pPr>
      <w:r>
        <w:rPr>
          <w:rFonts w:ascii="Arial Narrow" w:hAnsi="Arial Narrow" w:cs="Times New Roman"/>
          <w:sz w:val="8"/>
          <w:szCs w:val="8"/>
        </w:rPr>
        <w:tab/>
      </w:r>
      <w:r w:rsidR="00F04895">
        <w:rPr>
          <w:rFonts w:ascii="Arial Narrow" w:hAnsi="Arial Narrow" w:cs="Times New Roman"/>
          <w:sz w:val="20"/>
          <w:szCs w:val="20"/>
        </w:rPr>
        <w:tab/>
      </w:r>
      <w:r w:rsidR="00F04895">
        <w:rPr>
          <w:rFonts w:ascii="Arial Narrow" w:hAnsi="Arial Narrow" w:cs="Times New Roman"/>
          <w:sz w:val="20"/>
          <w:szCs w:val="20"/>
        </w:rPr>
        <w:tab/>
      </w:r>
      <w:r>
        <w:rPr>
          <w:rFonts w:ascii="Arial Narrow" w:hAnsi="Arial Narrow" w:cs="Arial"/>
          <w:noProof/>
          <w:sz w:val="20"/>
          <w:szCs w:val="20"/>
        </w:rPr>
        <w:t xml:space="preserve">                                                                                                  </w:t>
      </w:r>
      <w:r w:rsidR="008F6B7E">
        <w:rPr>
          <w:rFonts w:ascii="Arial Narrow" w:hAnsi="Arial Narrow" w:cs="Arial"/>
          <w:noProof/>
          <w:sz w:val="20"/>
          <w:szCs w:val="20"/>
        </w:rPr>
        <w:drawing>
          <wp:inline distT="0" distB="0" distL="0" distR="0">
            <wp:extent cx="129009" cy="171450"/>
            <wp:effectExtent l="19050" t="0" r="4341" b="0"/>
            <wp:docPr id="4" name="Picture 2" descr="C:\Users\Bert\AppData\Local\Microsoft\Windows\INetCache\IE\HHYMF8IM\barrel-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HHYMF8IM\barrel-coloured[1].png"/>
                    <pic:cNvPicPr>
                      <a:picLocks noChangeAspect="1" noChangeArrowheads="1"/>
                    </pic:cNvPicPr>
                  </pic:nvPicPr>
                  <pic:blipFill>
                    <a:blip r:embed="rId11" cstate="print"/>
                    <a:srcRect/>
                    <a:stretch>
                      <a:fillRect/>
                    </a:stretch>
                  </pic:blipFill>
                  <pic:spPr bwMode="auto">
                    <a:xfrm flipH="1" flipV="1">
                      <a:off x="0" y="0"/>
                      <a:ext cx="129600" cy="172236"/>
                    </a:xfrm>
                    <a:prstGeom prst="rect">
                      <a:avLst/>
                    </a:prstGeom>
                    <a:noFill/>
                    <a:ln w="9525">
                      <a:noFill/>
                      <a:miter lim="800000"/>
                      <a:headEnd/>
                      <a:tailEnd/>
                    </a:ln>
                  </pic:spPr>
                </pic:pic>
              </a:graphicData>
            </a:graphic>
          </wp:inline>
        </w:drawing>
      </w:r>
      <w:r w:rsidRPr="007E4BF1">
        <w:rPr>
          <w:rFonts w:ascii="Arial Narrow" w:hAnsi="Arial Narrow" w:cs="Arial"/>
          <w:noProof/>
          <w:sz w:val="20"/>
          <w:szCs w:val="20"/>
        </w:rPr>
        <w:drawing>
          <wp:inline distT="0" distB="0" distL="0" distR="0">
            <wp:extent cx="129009" cy="171450"/>
            <wp:effectExtent l="19050" t="0" r="4341" b="0"/>
            <wp:docPr id="6" name="Picture 2" descr="C:\Users\Bert\AppData\Local\Microsoft\Windows\INetCache\IE\HHYMF8IM\barrel-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HHYMF8IM\barrel-coloured[1].png"/>
                    <pic:cNvPicPr>
                      <a:picLocks noChangeAspect="1" noChangeArrowheads="1"/>
                    </pic:cNvPicPr>
                  </pic:nvPicPr>
                  <pic:blipFill>
                    <a:blip r:embed="rId11" cstate="print"/>
                    <a:srcRect/>
                    <a:stretch>
                      <a:fillRect/>
                    </a:stretch>
                  </pic:blipFill>
                  <pic:spPr bwMode="auto">
                    <a:xfrm flipH="1" flipV="1">
                      <a:off x="0" y="0"/>
                      <a:ext cx="129600" cy="172236"/>
                    </a:xfrm>
                    <a:prstGeom prst="rect">
                      <a:avLst/>
                    </a:prstGeom>
                    <a:noFill/>
                    <a:ln w="9525">
                      <a:noFill/>
                      <a:miter lim="800000"/>
                      <a:headEnd/>
                      <a:tailEnd/>
                    </a:ln>
                  </pic:spPr>
                </pic:pic>
              </a:graphicData>
            </a:graphic>
          </wp:inline>
        </w:drawing>
      </w:r>
      <w:r w:rsidRPr="007E4BF1">
        <w:rPr>
          <w:rFonts w:ascii="Arial Narrow" w:hAnsi="Arial Narrow" w:cs="Arial"/>
          <w:noProof/>
          <w:sz w:val="20"/>
          <w:szCs w:val="20"/>
        </w:rPr>
        <w:drawing>
          <wp:inline distT="0" distB="0" distL="0" distR="0">
            <wp:extent cx="129009" cy="171450"/>
            <wp:effectExtent l="19050" t="0" r="4341" b="0"/>
            <wp:docPr id="7" name="Picture 2" descr="C:\Users\Bert\AppData\Local\Microsoft\Windows\INetCache\IE\HHYMF8IM\barrel-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HHYMF8IM\barrel-coloured[1].png"/>
                    <pic:cNvPicPr>
                      <a:picLocks noChangeAspect="1" noChangeArrowheads="1"/>
                    </pic:cNvPicPr>
                  </pic:nvPicPr>
                  <pic:blipFill>
                    <a:blip r:embed="rId11" cstate="print"/>
                    <a:srcRect/>
                    <a:stretch>
                      <a:fillRect/>
                    </a:stretch>
                  </pic:blipFill>
                  <pic:spPr bwMode="auto">
                    <a:xfrm flipH="1" flipV="1">
                      <a:off x="0" y="0"/>
                      <a:ext cx="129600" cy="172236"/>
                    </a:xfrm>
                    <a:prstGeom prst="rect">
                      <a:avLst/>
                    </a:prstGeom>
                    <a:noFill/>
                    <a:ln w="9525">
                      <a:noFill/>
                      <a:miter lim="800000"/>
                      <a:headEnd/>
                      <a:tailEnd/>
                    </a:ln>
                  </pic:spPr>
                </pic:pic>
              </a:graphicData>
            </a:graphic>
          </wp:inline>
        </w:drawing>
      </w:r>
      <w:r w:rsidRPr="007E4BF1">
        <w:rPr>
          <w:rFonts w:ascii="Arial Narrow" w:hAnsi="Arial Narrow" w:cs="Arial"/>
          <w:noProof/>
          <w:sz w:val="20"/>
          <w:szCs w:val="20"/>
        </w:rPr>
        <w:drawing>
          <wp:inline distT="0" distB="0" distL="0" distR="0">
            <wp:extent cx="129009" cy="171450"/>
            <wp:effectExtent l="19050" t="0" r="4341" b="0"/>
            <wp:docPr id="8" name="Picture 2" descr="C:\Users\Bert\AppData\Local\Microsoft\Windows\INetCache\IE\HHYMF8IM\barrel-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HHYMF8IM\barrel-coloured[1].png"/>
                    <pic:cNvPicPr>
                      <a:picLocks noChangeAspect="1" noChangeArrowheads="1"/>
                    </pic:cNvPicPr>
                  </pic:nvPicPr>
                  <pic:blipFill>
                    <a:blip r:embed="rId11" cstate="print"/>
                    <a:srcRect/>
                    <a:stretch>
                      <a:fillRect/>
                    </a:stretch>
                  </pic:blipFill>
                  <pic:spPr bwMode="auto">
                    <a:xfrm flipH="1" flipV="1">
                      <a:off x="0" y="0"/>
                      <a:ext cx="129600" cy="172236"/>
                    </a:xfrm>
                    <a:prstGeom prst="rect">
                      <a:avLst/>
                    </a:prstGeom>
                    <a:noFill/>
                    <a:ln w="9525">
                      <a:noFill/>
                      <a:miter lim="800000"/>
                      <a:headEnd/>
                      <a:tailEnd/>
                    </a:ln>
                  </pic:spPr>
                </pic:pic>
              </a:graphicData>
            </a:graphic>
          </wp:inline>
        </w:drawing>
      </w:r>
    </w:p>
    <w:p w:rsidR="007E4BF1" w:rsidRPr="007E4BF1" w:rsidRDefault="007E4BF1" w:rsidP="00F04895">
      <w:pPr>
        <w:spacing w:after="0" w:line="240" w:lineRule="auto"/>
        <w:rPr>
          <w:rFonts w:ascii="Arial Narrow" w:hAnsi="Arial Narrow" w:cs="Arial"/>
          <w:noProof/>
          <w:sz w:val="6"/>
          <w:szCs w:val="6"/>
        </w:rPr>
      </w:pPr>
    </w:p>
    <w:p w:rsidR="00F04895" w:rsidRPr="007E4BF1" w:rsidRDefault="00F04895" w:rsidP="008F6B7E">
      <w:pPr>
        <w:spacing w:after="0" w:line="240" w:lineRule="auto"/>
        <w:jc w:val="both"/>
        <w:rPr>
          <w:rFonts w:ascii="Arial Narrow" w:hAnsi="Arial Narrow" w:cs="Arial"/>
          <w:sz w:val="8"/>
          <w:szCs w:val="8"/>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8F6B7E">
        <w:rPr>
          <w:rFonts w:ascii="Arial" w:hAnsi="Arial" w:cs="Arial"/>
          <w:sz w:val="20"/>
          <w:szCs w:val="20"/>
        </w:rPr>
        <w:t xml:space="preserve">   </w:t>
      </w:r>
      <w:r w:rsidRPr="008F6B7E">
        <w:rPr>
          <w:rFonts w:ascii="Arial Narrow" w:hAnsi="Arial Narrow" w:cs="Arial"/>
          <w:sz w:val="20"/>
          <w:szCs w:val="20"/>
        </w:rPr>
        <w:t>Jezebel’s 1260</w:t>
      </w:r>
      <w:r w:rsidR="008F6B7E" w:rsidRPr="008F6B7E">
        <w:rPr>
          <w:rFonts w:ascii="Arial Narrow" w:hAnsi="Arial Narrow" w:cs="Arial"/>
          <w:sz w:val="20"/>
          <w:szCs w:val="20"/>
        </w:rPr>
        <w:t xml:space="preserve"> days</w:t>
      </w:r>
      <w:r w:rsidR="008F6B7E">
        <w:rPr>
          <w:rFonts w:ascii="Arial Narrow" w:hAnsi="Arial Narrow" w:cs="Arial"/>
          <w:sz w:val="20"/>
          <w:szCs w:val="20"/>
        </w:rPr>
        <w:t xml:space="preserve"> </w:t>
      </w:r>
      <w:r w:rsidRPr="008F6B7E">
        <w:rPr>
          <w:rFonts w:ascii="Arial Narrow" w:hAnsi="Arial Narrow" w:cs="Arial"/>
          <w:sz w:val="20"/>
          <w:szCs w:val="20"/>
        </w:rPr>
        <w:t>of drought</w:t>
      </w:r>
      <w:r w:rsidR="007E4BF1">
        <w:rPr>
          <w:rFonts w:ascii="Arial Narrow" w:hAnsi="Arial Narrow" w:cs="Arial"/>
          <w:sz w:val="20"/>
          <w:szCs w:val="20"/>
        </w:rPr>
        <w:tab/>
      </w:r>
      <w:r w:rsidR="007E4BF1">
        <w:rPr>
          <w:rFonts w:ascii="Arial Narrow" w:hAnsi="Arial Narrow" w:cs="Arial"/>
          <w:sz w:val="20"/>
          <w:szCs w:val="20"/>
        </w:rPr>
        <w:tab/>
        <w:t xml:space="preserve">   </w:t>
      </w:r>
      <w:r w:rsidR="007E4BF1" w:rsidRPr="007E4BF1">
        <w:rPr>
          <w:rFonts w:ascii="Arial Narrow" w:hAnsi="Arial Narrow" w:cs="Arial"/>
          <w:noProof/>
          <w:sz w:val="8"/>
          <w:szCs w:val="8"/>
        </w:rPr>
        <w:drawing>
          <wp:inline distT="0" distB="0" distL="0" distR="0">
            <wp:extent cx="129009" cy="171450"/>
            <wp:effectExtent l="19050" t="0" r="4341" b="0"/>
            <wp:docPr id="9" name="Picture 2" descr="C:\Users\Bert\AppData\Local\Microsoft\Windows\INetCache\IE\HHYMF8IM\barrel-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HHYMF8IM\barrel-coloured[1].png"/>
                    <pic:cNvPicPr>
                      <a:picLocks noChangeAspect="1" noChangeArrowheads="1"/>
                    </pic:cNvPicPr>
                  </pic:nvPicPr>
                  <pic:blipFill>
                    <a:blip r:embed="rId11" cstate="print"/>
                    <a:srcRect/>
                    <a:stretch>
                      <a:fillRect/>
                    </a:stretch>
                  </pic:blipFill>
                  <pic:spPr bwMode="auto">
                    <a:xfrm flipH="1" flipV="1">
                      <a:off x="0" y="0"/>
                      <a:ext cx="129600" cy="172236"/>
                    </a:xfrm>
                    <a:prstGeom prst="rect">
                      <a:avLst/>
                    </a:prstGeom>
                    <a:noFill/>
                    <a:ln w="9525">
                      <a:noFill/>
                      <a:miter lim="800000"/>
                      <a:headEnd/>
                      <a:tailEnd/>
                    </a:ln>
                  </pic:spPr>
                </pic:pic>
              </a:graphicData>
            </a:graphic>
          </wp:inline>
        </w:drawing>
      </w:r>
      <w:r w:rsidR="007E4BF1" w:rsidRPr="007E4BF1">
        <w:rPr>
          <w:rFonts w:ascii="Arial Narrow" w:hAnsi="Arial Narrow" w:cs="Arial"/>
          <w:noProof/>
          <w:sz w:val="8"/>
          <w:szCs w:val="8"/>
        </w:rPr>
        <w:drawing>
          <wp:inline distT="0" distB="0" distL="0" distR="0">
            <wp:extent cx="129009" cy="171450"/>
            <wp:effectExtent l="19050" t="0" r="4341" b="0"/>
            <wp:docPr id="11" name="Picture 2" descr="C:\Users\Bert\AppData\Local\Microsoft\Windows\INetCache\IE\HHYMF8IM\barrel-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HHYMF8IM\barrel-coloured[1].png"/>
                    <pic:cNvPicPr>
                      <a:picLocks noChangeAspect="1" noChangeArrowheads="1"/>
                    </pic:cNvPicPr>
                  </pic:nvPicPr>
                  <pic:blipFill>
                    <a:blip r:embed="rId11" cstate="print"/>
                    <a:srcRect/>
                    <a:stretch>
                      <a:fillRect/>
                    </a:stretch>
                  </pic:blipFill>
                  <pic:spPr bwMode="auto">
                    <a:xfrm flipH="1" flipV="1">
                      <a:off x="0" y="0"/>
                      <a:ext cx="129600" cy="172236"/>
                    </a:xfrm>
                    <a:prstGeom prst="rect">
                      <a:avLst/>
                    </a:prstGeom>
                    <a:noFill/>
                    <a:ln w="9525">
                      <a:noFill/>
                      <a:miter lim="800000"/>
                      <a:headEnd/>
                      <a:tailEnd/>
                    </a:ln>
                  </pic:spPr>
                </pic:pic>
              </a:graphicData>
            </a:graphic>
          </wp:inline>
        </w:drawing>
      </w:r>
      <w:r w:rsidR="007E4BF1" w:rsidRPr="007E4BF1">
        <w:rPr>
          <w:rFonts w:ascii="Arial Narrow" w:hAnsi="Arial Narrow" w:cs="Arial"/>
          <w:noProof/>
          <w:sz w:val="8"/>
          <w:szCs w:val="8"/>
        </w:rPr>
        <w:drawing>
          <wp:inline distT="0" distB="0" distL="0" distR="0">
            <wp:extent cx="129009" cy="171450"/>
            <wp:effectExtent l="19050" t="0" r="4341" b="0"/>
            <wp:docPr id="12" name="Picture 2" descr="C:\Users\Bert\AppData\Local\Microsoft\Windows\INetCache\IE\HHYMF8IM\barrel-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HHYMF8IM\barrel-coloured[1].png"/>
                    <pic:cNvPicPr>
                      <a:picLocks noChangeAspect="1" noChangeArrowheads="1"/>
                    </pic:cNvPicPr>
                  </pic:nvPicPr>
                  <pic:blipFill>
                    <a:blip r:embed="rId11" cstate="print"/>
                    <a:srcRect/>
                    <a:stretch>
                      <a:fillRect/>
                    </a:stretch>
                  </pic:blipFill>
                  <pic:spPr bwMode="auto">
                    <a:xfrm flipH="1" flipV="1">
                      <a:off x="0" y="0"/>
                      <a:ext cx="129600" cy="172236"/>
                    </a:xfrm>
                    <a:prstGeom prst="rect">
                      <a:avLst/>
                    </a:prstGeom>
                    <a:noFill/>
                    <a:ln w="9525">
                      <a:noFill/>
                      <a:miter lim="800000"/>
                      <a:headEnd/>
                      <a:tailEnd/>
                    </a:ln>
                  </pic:spPr>
                </pic:pic>
              </a:graphicData>
            </a:graphic>
          </wp:inline>
        </w:drawing>
      </w:r>
      <w:r w:rsidR="007E4BF1" w:rsidRPr="007E4BF1">
        <w:rPr>
          <w:rFonts w:ascii="Arial Narrow" w:hAnsi="Arial Narrow" w:cs="Arial"/>
          <w:noProof/>
          <w:sz w:val="8"/>
          <w:szCs w:val="8"/>
        </w:rPr>
        <w:drawing>
          <wp:inline distT="0" distB="0" distL="0" distR="0">
            <wp:extent cx="129009" cy="171450"/>
            <wp:effectExtent l="19050" t="0" r="4341" b="0"/>
            <wp:docPr id="13" name="Picture 2" descr="C:\Users\Bert\AppData\Local\Microsoft\Windows\INetCache\IE\HHYMF8IM\barrel-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HHYMF8IM\barrel-coloured[1].png"/>
                    <pic:cNvPicPr>
                      <a:picLocks noChangeAspect="1" noChangeArrowheads="1"/>
                    </pic:cNvPicPr>
                  </pic:nvPicPr>
                  <pic:blipFill>
                    <a:blip r:embed="rId11" cstate="print"/>
                    <a:srcRect/>
                    <a:stretch>
                      <a:fillRect/>
                    </a:stretch>
                  </pic:blipFill>
                  <pic:spPr bwMode="auto">
                    <a:xfrm flipH="1" flipV="1">
                      <a:off x="0" y="0"/>
                      <a:ext cx="129600" cy="172236"/>
                    </a:xfrm>
                    <a:prstGeom prst="rect">
                      <a:avLst/>
                    </a:prstGeom>
                    <a:noFill/>
                    <a:ln w="9525">
                      <a:noFill/>
                      <a:miter lim="800000"/>
                      <a:headEnd/>
                      <a:tailEnd/>
                    </a:ln>
                  </pic:spPr>
                </pic:pic>
              </a:graphicData>
            </a:graphic>
          </wp:inline>
        </w:drawing>
      </w:r>
    </w:p>
    <w:p w:rsidR="007E4BF1" w:rsidRPr="008F6B7E" w:rsidRDefault="007E4BF1" w:rsidP="008F6B7E">
      <w:pPr>
        <w:spacing w:after="0" w:line="240" w:lineRule="auto"/>
        <w:jc w:val="both"/>
        <w:rPr>
          <w:rFonts w:ascii="Arial Narrow" w:hAnsi="Arial Narrow" w:cs="Arial"/>
          <w:sz w:val="20"/>
          <w:szCs w:val="20"/>
        </w:rPr>
      </w:pPr>
      <w:r w:rsidRPr="007E4BF1">
        <w:rPr>
          <w:rFonts w:ascii="Arial Narrow" w:hAnsi="Arial Narrow" w:cs="Arial"/>
          <w:sz w:val="8"/>
          <w:szCs w:val="8"/>
        </w:rPr>
        <w:tab/>
      </w:r>
      <w:r w:rsidRPr="007E4BF1">
        <w:rPr>
          <w:rFonts w:ascii="Arial Narrow" w:hAnsi="Arial Narrow" w:cs="Arial"/>
          <w:sz w:val="8"/>
          <w:szCs w:val="8"/>
        </w:rPr>
        <w:tab/>
      </w:r>
      <w:r w:rsidRPr="007E4BF1">
        <w:rPr>
          <w:rFonts w:ascii="Arial Narrow" w:hAnsi="Arial Narrow" w:cs="Arial"/>
          <w:sz w:val="8"/>
          <w:szCs w:val="8"/>
        </w:rPr>
        <w:tab/>
      </w:r>
      <w:r w:rsidRPr="007E4BF1">
        <w:rPr>
          <w:rFonts w:ascii="Arial Narrow" w:hAnsi="Arial Narrow" w:cs="Arial"/>
          <w:sz w:val="8"/>
          <w:szCs w:val="8"/>
        </w:rPr>
        <w:tab/>
      </w:r>
      <w:r w:rsidRPr="007E4BF1">
        <w:rPr>
          <w:rFonts w:ascii="Arial Narrow" w:hAnsi="Arial Narrow" w:cs="Arial"/>
          <w:sz w:val="8"/>
          <w:szCs w:val="8"/>
        </w:rPr>
        <w:tab/>
      </w:r>
      <w:r w:rsidRPr="007E4BF1">
        <w:rPr>
          <w:rFonts w:ascii="Arial Narrow" w:hAnsi="Arial Narrow" w:cs="Arial"/>
          <w:sz w:val="8"/>
          <w:szCs w:val="8"/>
        </w:rPr>
        <w:tab/>
      </w:r>
      <w:r w:rsidRPr="007E4BF1">
        <w:rPr>
          <w:rFonts w:ascii="Arial Narrow" w:hAnsi="Arial Narrow" w:cs="Arial"/>
          <w:sz w:val="8"/>
          <w:szCs w:val="8"/>
        </w:rPr>
        <w:tab/>
      </w:r>
      <w:r w:rsidRPr="007E4BF1">
        <w:rPr>
          <w:rFonts w:ascii="Arial Narrow" w:hAnsi="Arial Narrow" w:cs="Arial"/>
          <w:sz w:val="8"/>
          <w:szCs w:val="8"/>
        </w:rPr>
        <w:tab/>
      </w:r>
      <w:r w:rsidRPr="007E4BF1">
        <w:rPr>
          <w:rFonts w:ascii="Arial Narrow" w:hAnsi="Arial Narrow" w:cs="Arial"/>
          <w:sz w:val="8"/>
          <w:szCs w:val="8"/>
        </w:rPr>
        <w:tab/>
      </w:r>
      <w:r>
        <w:rPr>
          <w:rFonts w:ascii="Arial Narrow" w:hAnsi="Arial Narrow" w:cs="Arial"/>
          <w:sz w:val="20"/>
          <w:szCs w:val="20"/>
        </w:rPr>
        <w:t xml:space="preserve">   </w:t>
      </w:r>
      <w:r w:rsidRPr="007E4BF1">
        <w:rPr>
          <w:rFonts w:ascii="Arial Narrow" w:hAnsi="Arial Narrow" w:cs="Arial"/>
          <w:noProof/>
          <w:sz w:val="20"/>
          <w:szCs w:val="20"/>
        </w:rPr>
        <w:drawing>
          <wp:inline distT="0" distB="0" distL="0" distR="0">
            <wp:extent cx="129009" cy="171450"/>
            <wp:effectExtent l="19050" t="0" r="4341" b="0"/>
            <wp:docPr id="14" name="Picture 2" descr="C:\Users\Bert\AppData\Local\Microsoft\Windows\INetCache\IE\HHYMF8IM\barrel-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HHYMF8IM\barrel-coloured[1].png"/>
                    <pic:cNvPicPr>
                      <a:picLocks noChangeAspect="1" noChangeArrowheads="1"/>
                    </pic:cNvPicPr>
                  </pic:nvPicPr>
                  <pic:blipFill>
                    <a:blip r:embed="rId11" cstate="print"/>
                    <a:srcRect/>
                    <a:stretch>
                      <a:fillRect/>
                    </a:stretch>
                  </pic:blipFill>
                  <pic:spPr bwMode="auto">
                    <a:xfrm flipH="1" flipV="1">
                      <a:off x="0" y="0"/>
                      <a:ext cx="129600" cy="172236"/>
                    </a:xfrm>
                    <a:prstGeom prst="rect">
                      <a:avLst/>
                    </a:prstGeom>
                    <a:noFill/>
                    <a:ln w="9525">
                      <a:noFill/>
                      <a:miter lim="800000"/>
                      <a:headEnd/>
                      <a:tailEnd/>
                    </a:ln>
                  </pic:spPr>
                </pic:pic>
              </a:graphicData>
            </a:graphic>
          </wp:inline>
        </w:drawing>
      </w:r>
      <w:r w:rsidRPr="007E4BF1">
        <w:rPr>
          <w:rFonts w:ascii="Arial Narrow" w:hAnsi="Arial Narrow" w:cs="Arial"/>
          <w:noProof/>
          <w:sz w:val="20"/>
          <w:szCs w:val="20"/>
        </w:rPr>
        <w:drawing>
          <wp:inline distT="0" distB="0" distL="0" distR="0">
            <wp:extent cx="129009" cy="171450"/>
            <wp:effectExtent l="19050" t="0" r="4341" b="0"/>
            <wp:docPr id="15" name="Picture 2" descr="C:\Users\Bert\AppData\Local\Microsoft\Windows\INetCache\IE\HHYMF8IM\barrel-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HHYMF8IM\barrel-coloured[1].png"/>
                    <pic:cNvPicPr>
                      <a:picLocks noChangeAspect="1" noChangeArrowheads="1"/>
                    </pic:cNvPicPr>
                  </pic:nvPicPr>
                  <pic:blipFill>
                    <a:blip r:embed="rId11" cstate="print"/>
                    <a:srcRect/>
                    <a:stretch>
                      <a:fillRect/>
                    </a:stretch>
                  </pic:blipFill>
                  <pic:spPr bwMode="auto">
                    <a:xfrm flipH="1" flipV="1">
                      <a:off x="0" y="0"/>
                      <a:ext cx="129600" cy="172236"/>
                    </a:xfrm>
                    <a:prstGeom prst="rect">
                      <a:avLst/>
                    </a:prstGeom>
                    <a:noFill/>
                    <a:ln w="9525">
                      <a:noFill/>
                      <a:miter lim="800000"/>
                      <a:headEnd/>
                      <a:tailEnd/>
                    </a:ln>
                  </pic:spPr>
                </pic:pic>
              </a:graphicData>
            </a:graphic>
          </wp:inline>
        </w:drawing>
      </w:r>
      <w:r w:rsidRPr="007E4BF1">
        <w:rPr>
          <w:rFonts w:ascii="Arial Narrow" w:hAnsi="Arial Narrow" w:cs="Arial"/>
          <w:noProof/>
          <w:sz w:val="20"/>
          <w:szCs w:val="20"/>
        </w:rPr>
        <w:drawing>
          <wp:inline distT="0" distB="0" distL="0" distR="0">
            <wp:extent cx="129009" cy="171450"/>
            <wp:effectExtent l="19050" t="0" r="4341" b="0"/>
            <wp:docPr id="16" name="Picture 2" descr="C:\Users\Bert\AppData\Local\Microsoft\Windows\INetCache\IE\HHYMF8IM\barrel-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HHYMF8IM\barrel-coloured[1].png"/>
                    <pic:cNvPicPr>
                      <a:picLocks noChangeAspect="1" noChangeArrowheads="1"/>
                    </pic:cNvPicPr>
                  </pic:nvPicPr>
                  <pic:blipFill>
                    <a:blip r:embed="rId11" cstate="print"/>
                    <a:srcRect/>
                    <a:stretch>
                      <a:fillRect/>
                    </a:stretch>
                  </pic:blipFill>
                  <pic:spPr bwMode="auto">
                    <a:xfrm flipH="1" flipV="1">
                      <a:off x="0" y="0"/>
                      <a:ext cx="129600" cy="172236"/>
                    </a:xfrm>
                    <a:prstGeom prst="rect">
                      <a:avLst/>
                    </a:prstGeom>
                    <a:noFill/>
                    <a:ln w="9525">
                      <a:noFill/>
                      <a:miter lim="800000"/>
                      <a:headEnd/>
                      <a:tailEnd/>
                    </a:ln>
                  </pic:spPr>
                </pic:pic>
              </a:graphicData>
            </a:graphic>
          </wp:inline>
        </w:drawing>
      </w:r>
      <w:r w:rsidRPr="007E4BF1">
        <w:rPr>
          <w:rFonts w:ascii="Arial Narrow" w:hAnsi="Arial Narrow" w:cs="Arial"/>
          <w:noProof/>
          <w:sz w:val="20"/>
          <w:szCs w:val="20"/>
        </w:rPr>
        <w:drawing>
          <wp:inline distT="0" distB="0" distL="0" distR="0">
            <wp:extent cx="129009" cy="171450"/>
            <wp:effectExtent l="19050" t="0" r="4341" b="0"/>
            <wp:docPr id="17" name="Picture 2" descr="C:\Users\Bert\AppData\Local\Microsoft\Windows\INetCache\IE\HHYMF8IM\barrel-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t\AppData\Local\Microsoft\Windows\INetCache\IE\HHYMF8IM\barrel-coloured[1].png"/>
                    <pic:cNvPicPr>
                      <a:picLocks noChangeAspect="1" noChangeArrowheads="1"/>
                    </pic:cNvPicPr>
                  </pic:nvPicPr>
                  <pic:blipFill>
                    <a:blip r:embed="rId11" cstate="print"/>
                    <a:srcRect/>
                    <a:stretch>
                      <a:fillRect/>
                    </a:stretch>
                  </pic:blipFill>
                  <pic:spPr bwMode="auto">
                    <a:xfrm flipH="1" flipV="1">
                      <a:off x="0" y="0"/>
                      <a:ext cx="129600" cy="172236"/>
                    </a:xfrm>
                    <a:prstGeom prst="rect">
                      <a:avLst/>
                    </a:prstGeom>
                    <a:noFill/>
                    <a:ln w="9525">
                      <a:noFill/>
                      <a:miter lim="800000"/>
                      <a:headEnd/>
                      <a:tailEnd/>
                    </a:ln>
                  </pic:spPr>
                </pic:pic>
              </a:graphicData>
            </a:graphic>
          </wp:inline>
        </w:drawing>
      </w:r>
    </w:p>
    <w:p w:rsidR="00F04895" w:rsidRDefault="00F04895" w:rsidP="00F04895">
      <w:pPr>
        <w:spacing w:after="0" w:line="240" w:lineRule="auto"/>
        <w:jc w:val="both"/>
        <w:rPr>
          <w:rFonts w:ascii="Arial" w:hAnsi="Arial" w:cs="Arial"/>
          <w:sz w:val="20"/>
          <w:szCs w:val="20"/>
        </w:rPr>
      </w:pPr>
    </w:p>
    <w:p w:rsidR="00F04895" w:rsidRDefault="00F04895" w:rsidP="00F04895">
      <w:pPr>
        <w:pStyle w:val="NormalWeb"/>
        <w:spacing w:before="0" w:beforeAutospacing="0" w:after="0" w:afterAutospacing="0"/>
        <w:ind w:right="720"/>
        <w:jc w:val="both"/>
        <w:rPr>
          <w:rStyle w:val="text"/>
          <w:color w:val="000000"/>
        </w:rPr>
      </w:pPr>
    </w:p>
    <w:p w:rsidR="00AD663D" w:rsidRDefault="00AD663D" w:rsidP="00F04895">
      <w:pPr>
        <w:pStyle w:val="NormalWeb"/>
        <w:spacing w:before="0" w:beforeAutospacing="0" w:after="0" w:afterAutospacing="0"/>
        <w:jc w:val="both"/>
        <w:rPr>
          <w:rStyle w:val="text"/>
          <w:color w:val="000000"/>
        </w:rPr>
      </w:pPr>
      <w:r>
        <w:rPr>
          <w:rStyle w:val="text"/>
          <w:color w:val="000000"/>
        </w:rPr>
        <w:t>And the Protestants here</w:t>
      </w:r>
      <w:r w:rsidR="00F04895">
        <w:rPr>
          <w:rStyle w:val="text"/>
          <w:color w:val="000000"/>
        </w:rPr>
        <w:t xml:space="preserve"> [referring to Figure No. 37B], when the Lord comes down out of Heaven in 1840 and empowers the message, there was a lot more Protestants than there were Millerites; and, the Protestants were to be tested first.  That is just what is going on here.</w:t>
      </w:r>
    </w:p>
    <w:p w:rsidR="001D28B2" w:rsidRDefault="001D28B2" w:rsidP="00F04895">
      <w:pPr>
        <w:pStyle w:val="NormalWeb"/>
        <w:spacing w:before="0" w:beforeAutospacing="0" w:after="0" w:afterAutospacing="0"/>
        <w:jc w:val="both"/>
        <w:rPr>
          <w:rStyle w:val="text"/>
          <w:color w:val="000000"/>
        </w:rPr>
      </w:pPr>
    </w:p>
    <w:p w:rsidR="001D28B2" w:rsidRPr="00F34875" w:rsidRDefault="00DA19E1" w:rsidP="001D28B2">
      <w:pPr>
        <w:pStyle w:val="NormalWeb"/>
        <w:spacing w:before="0" w:beforeAutospacing="0" w:after="0" w:afterAutospacing="0"/>
        <w:ind w:left="720" w:right="720"/>
        <w:jc w:val="both"/>
        <w:rPr>
          <w:color w:val="000000"/>
        </w:rPr>
      </w:pPr>
      <w:r>
        <w:rPr>
          <w:rStyle w:val="text"/>
          <w:color w:val="000000"/>
        </w:rPr>
        <w:tab/>
      </w:r>
      <w:r w:rsidR="001D28B2">
        <w:rPr>
          <w:rStyle w:val="text"/>
          <w:color w:val="000000"/>
        </w:rPr>
        <w:t>—“</w:t>
      </w:r>
      <w:r w:rsidR="001D28B2" w:rsidRPr="00F34875">
        <w:rPr>
          <w:rStyle w:val="text"/>
          <w:b/>
          <w:bCs/>
          <w:color w:val="000000"/>
          <w:vertAlign w:val="superscript"/>
        </w:rPr>
        <w:t>26 </w:t>
      </w:r>
      <w:r w:rsidR="001D28B2" w:rsidRPr="00F34875">
        <w:rPr>
          <w:rStyle w:val="text"/>
          <w:color w:val="000000"/>
        </w:rPr>
        <w:t xml:space="preserve">And they took the bullock which was given them, and they dressed </w:t>
      </w:r>
      <w:r w:rsidR="001D28B2" w:rsidRPr="00AD663D">
        <w:rPr>
          <w:rStyle w:val="text"/>
          <w:i/>
          <w:color w:val="000000"/>
        </w:rPr>
        <w:t>it,</w:t>
      </w:r>
      <w:r w:rsidR="001D28B2" w:rsidRPr="00F34875">
        <w:rPr>
          <w:rStyle w:val="text"/>
          <w:color w:val="000000"/>
        </w:rPr>
        <w:t xml:space="preserve"> and called on the name of Baal from morning even until noon, saying, O Baal, hear us. But </w:t>
      </w:r>
      <w:r w:rsidR="001D28B2" w:rsidRPr="00AD663D">
        <w:rPr>
          <w:rStyle w:val="text"/>
          <w:i/>
          <w:color w:val="000000"/>
        </w:rPr>
        <w:t>there was</w:t>
      </w:r>
      <w:r w:rsidR="001D28B2" w:rsidRPr="00F34875">
        <w:rPr>
          <w:rStyle w:val="text"/>
          <w:color w:val="000000"/>
        </w:rPr>
        <w:t xml:space="preserve"> no voice, nor any that answered. And they leaped upon the altar which was made.</w:t>
      </w:r>
      <w:r w:rsidR="001D28B2">
        <w:rPr>
          <w:rStyle w:val="text"/>
          <w:color w:val="000000"/>
        </w:rPr>
        <w:t xml:space="preserve">  </w:t>
      </w:r>
      <w:r w:rsidR="001D28B2" w:rsidRPr="00F34875">
        <w:rPr>
          <w:rStyle w:val="text"/>
          <w:b/>
          <w:bCs/>
          <w:color w:val="000000"/>
          <w:vertAlign w:val="superscript"/>
        </w:rPr>
        <w:t>27 </w:t>
      </w:r>
      <w:r w:rsidR="001D28B2" w:rsidRPr="00F34875">
        <w:rPr>
          <w:rStyle w:val="text"/>
          <w:color w:val="000000"/>
        </w:rPr>
        <w:t xml:space="preserve">And it came to pass at noon, that Elijah mocked them, and said, Cry aloud: for he </w:t>
      </w:r>
      <w:r w:rsidR="001D28B2" w:rsidRPr="00AD663D">
        <w:rPr>
          <w:rStyle w:val="text"/>
          <w:i/>
          <w:color w:val="000000"/>
        </w:rPr>
        <w:t>is</w:t>
      </w:r>
      <w:r w:rsidR="001D28B2" w:rsidRPr="00F34875">
        <w:rPr>
          <w:rStyle w:val="text"/>
          <w:color w:val="000000"/>
        </w:rPr>
        <w:t xml:space="preserve"> a god; either he is talking, or he is pursuing, or he is in a journey,</w:t>
      </w:r>
      <w:r w:rsidR="001D28B2" w:rsidRPr="00AD663D">
        <w:rPr>
          <w:rStyle w:val="text"/>
          <w:i/>
          <w:color w:val="000000"/>
        </w:rPr>
        <w:t xml:space="preserve"> or</w:t>
      </w:r>
      <w:r w:rsidR="001D28B2" w:rsidRPr="00F34875">
        <w:rPr>
          <w:rStyle w:val="text"/>
          <w:color w:val="000000"/>
        </w:rPr>
        <w:t xml:space="preserve"> peradventure he sleepeth, and must be awaked.</w:t>
      </w:r>
      <w:r w:rsidR="001D28B2">
        <w:rPr>
          <w:rStyle w:val="text"/>
          <w:color w:val="000000"/>
        </w:rPr>
        <w:t xml:space="preserve">  </w:t>
      </w:r>
      <w:r w:rsidR="001D28B2" w:rsidRPr="00F34875">
        <w:rPr>
          <w:rStyle w:val="text"/>
          <w:b/>
          <w:bCs/>
          <w:color w:val="000000"/>
          <w:vertAlign w:val="superscript"/>
        </w:rPr>
        <w:t>28 </w:t>
      </w:r>
      <w:r w:rsidR="001D28B2" w:rsidRPr="00F34875">
        <w:rPr>
          <w:rStyle w:val="text"/>
          <w:color w:val="000000"/>
        </w:rPr>
        <w:t>And they cried aloud, and cut themselves after their manner with knives and lancets, till the blood gushed out upon them.</w:t>
      </w:r>
      <w:r w:rsidR="001D28B2">
        <w:rPr>
          <w:rStyle w:val="text"/>
          <w:color w:val="000000"/>
        </w:rPr>
        <w:t xml:space="preserve">  </w:t>
      </w:r>
      <w:r w:rsidR="001D28B2" w:rsidRPr="00F34875">
        <w:rPr>
          <w:rStyle w:val="text"/>
          <w:b/>
          <w:bCs/>
          <w:color w:val="000000"/>
          <w:vertAlign w:val="superscript"/>
        </w:rPr>
        <w:t>29 </w:t>
      </w:r>
      <w:r w:rsidR="001D28B2" w:rsidRPr="00F34875">
        <w:rPr>
          <w:rStyle w:val="text"/>
          <w:color w:val="000000"/>
        </w:rPr>
        <w:t xml:space="preserve">And it came to pass, when midday was past, and they prophesied until the </w:t>
      </w:r>
      <w:r w:rsidR="001D28B2" w:rsidRPr="00AD663D">
        <w:rPr>
          <w:rStyle w:val="text"/>
          <w:i/>
          <w:color w:val="000000"/>
        </w:rPr>
        <w:t>time</w:t>
      </w:r>
      <w:r w:rsidR="001D28B2" w:rsidRPr="00F34875">
        <w:rPr>
          <w:rStyle w:val="text"/>
          <w:color w:val="000000"/>
        </w:rPr>
        <w:t xml:space="preserve"> of the offering of the </w:t>
      </w:r>
      <w:r w:rsidR="001D28B2" w:rsidRPr="00AD663D">
        <w:rPr>
          <w:rStyle w:val="text"/>
          <w:i/>
          <w:color w:val="000000"/>
        </w:rPr>
        <w:t xml:space="preserve">evening </w:t>
      </w:r>
      <w:r w:rsidR="001D28B2" w:rsidRPr="00F34875">
        <w:rPr>
          <w:rStyle w:val="text"/>
          <w:color w:val="000000"/>
        </w:rPr>
        <w:t xml:space="preserve">sacrifice, that </w:t>
      </w:r>
      <w:r w:rsidR="001D28B2" w:rsidRPr="00AD663D">
        <w:rPr>
          <w:rStyle w:val="text"/>
          <w:i/>
          <w:color w:val="000000"/>
        </w:rPr>
        <w:t>there was</w:t>
      </w:r>
      <w:r w:rsidR="001D28B2" w:rsidRPr="00F34875">
        <w:rPr>
          <w:rStyle w:val="text"/>
          <w:color w:val="000000"/>
        </w:rPr>
        <w:t xml:space="preserve"> neither voice, nor any to answer, nor any that regarded.</w:t>
      </w:r>
      <w:r w:rsidR="001D28B2">
        <w:rPr>
          <w:rStyle w:val="text"/>
          <w:color w:val="000000"/>
        </w:rPr>
        <w:t>”  1 Kings 18:23-29 (KJV).</w:t>
      </w:r>
    </w:p>
    <w:p w:rsidR="001D28B2" w:rsidRDefault="001D28B2" w:rsidP="00F04895">
      <w:pPr>
        <w:pStyle w:val="NormalWeb"/>
        <w:spacing w:before="0" w:beforeAutospacing="0" w:after="0" w:afterAutospacing="0"/>
        <w:jc w:val="both"/>
        <w:rPr>
          <w:rStyle w:val="text"/>
          <w:color w:val="000000"/>
        </w:rPr>
      </w:pPr>
    </w:p>
    <w:p w:rsidR="001D28B2" w:rsidRDefault="00DA19E1" w:rsidP="00F04895">
      <w:pPr>
        <w:pStyle w:val="NormalWeb"/>
        <w:spacing w:before="0" w:beforeAutospacing="0" w:after="0" w:afterAutospacing="0"/>
        <w:jc w:val="both"/>
        <w:rPr>
          <w:rStyle w:val="text"/>
          <w:color w:val="000000"/>
        </w:rPr>
      </w:pPr>
      <w:r>
        <w:rPr>
          <w:rStyle w:val="text"/>
          <w:color w:val="000000"/>
        </w:rPr>
        <w:t>This is where the Spirit is poured out without measure in this history, leading into October 22, 1844</w:t>
      </w:r>
      <w:r w:rsidR="001D28B2">
        <w:rPr>
          <w:rStyle w:val="text"/>
          <w:color w:val="000000"/>
        </w:rPr>
        <w:t>.</w:t>
      </w:r>
    </w:p>
    <w:p w:rsidR="00DA19E1" w:rsidRDefault="001D28B2" w:rsidP="001D28B2">
      <w:pPr>
        <w:pStyle w:val="NormalWeb"/>
        <w:spacing w:before="0" w:beforeAutospacing="0" w:after="0" w:afterAutospacing="0"/>
        <w:ind w:firstLine="720"/>
        <w:jc w:val="both"/>
        <w:rPr>
          <w:rStyle w:val="text"/>
          <w:color w:val="000000"/>
        </w:rPr>
      </w:pPr>
      <w:r>
        <w:rPr>
          <w:rStyle w:val="text"/>
          <w:color w:val="000000"/>
        </w:rPr>
        <w:t xml:space="preserve">But, </w:t>
      </w:r>
      <w:r w:rsidR="00DA19E1">
        <w:rPr>
          <w:rStyle w:val="text"/>
          <w:color w:val="000000"/>
        </w:rPr>
        <w:t>as in the case of the time of Christ</w:t>
      </w:r>
      <w:r>
        <w:rPr>
          <w:rStyle w:val="text"/>
          <w:color w:val="000000"/>
        </w:rPr>
        <w:t>—</w:t>
      </w:r>
      <w:r w:rsidR="00DA19E1">
        <w:rPr>
          <w:rStyle w:val="text"/>
          <w:color w:val="000000"/>
        </w:rPr>
        <w:t>because, this is also the time of Christ</w:t>
      </w:r>
      <w:r>
        <w:rPr>
          <w:rStyle w:val="text"/>
          <w:color w:val="000000"/>
        </w:rPr>
        <w:t>—i</w:t>
      </w:r>
      <w:r w:rsidR="00DA19E1">
        <w:rPr>
          <w:rStyle w:val="text"/>
          <w:color w:val="000000"/>
        </w:rPr>
        <w:t>f Elijah is a type of John the Baptist, then these histories are going to line up.</w:t>
      </w:r>
    </w:p>
    <w:p w:rsidR="00DA19E1" w:rsidRDefault="00DA19E1" w:rsidP="00F04895">
      <w:pPr>
        <w:pStyle w:val="NormalWeb"/>
        <w:spacing w:before="0" w:beforeAutospacing="0" w:after="0" w:afterAutospacing="0"/>
        <w:jc w:val="both"/>
        <w:rPr>
          <w:rStyle w:val="text"/>
          <w:color w:val="000000"/>
        </w:rPr>
      </w:pPr>
      <w:r>
        <w:rPr>
          <w:rStyle w:val="text"/>
          <w:color w:val="000000"/>
        </w:rPr>
        <w:tab/>
        <w:t>And you can show in the history of Christ that when Christ came to the Disciples and breathed upon them, there was a sprinkling of the Holy Spirit.  It was followed by the full outpouring on Pentecost.</w:t>
      </w:r>
    </w:p>
    <w:p w:rsidR="00DA19E1" w:rsidRDefault="00DA19E1" w:rsidP="00F04895">
      <w:pPr>
        <w:pStyle w:val="NormalWeb"/>
        <w:spacing w:before="0" w:beforeAutospacing="0" w:after="0" w:afterAutospacing="0"/>
        <w:jc w:val="both"/>
        <w:rPr>
          <w:rStyle w:val="text"/>
          <w:color w:val="000000"/>
        </w:rPr>
      </w:pPr>
      <w:r>
        <w:rPr>
          <w:rStyle w:val="text"/>
          <w:color w:val="000000"/>
        </w:rPr>
        <w:tab/>
        <w:t xml:space="preserve">And you can show </w:t>
      </w:r>
      <w:r w:rsidR="001D28B2">
        <w:rPr>
          <w:rStyle w:val="text"/>
          <w:color w:val="000000"/>
        </w:rPr>
        <w:t xml:space="preserve">that </w:t>
      </w:r>
      <w:r>
        <w:rPr>
          <w:rStyle w:val="text"/>
          <w:color w:val="000000"/>
        </w:rPr>
        <w:t>there is a sprinkling that comes to Adventism at the end of the world that is followed by the full outpouring of the Latter Rain at The Sunday Law.</w:t>
      </w:r>
    </w:p>
    <w:p w:rsidR="00DA19E1" w:rsidRDefault="00DA19E1" w:rsidP="00F04895">
      <w:pPr>
        <w:pStyle w:val="NormalWeb"/>
        <w:spacing w:before="0" w:beforeAutospacing="0" w:after="0" w:afterAutospacing="0"/>
        <w:jc w:val="both"/>
        <w:rPr>
          <w:rStyle w:val="text"/>
          <w:color w:val="000000"/>
        </w:rPr>
      </w:pPr>
      <w:r>
        <w:rPr>
          <w:rStyle w:val="text"/>
          <w:color w:val="000000"/>
        </w:rPr>
        <w:tab/>
        <w:t>And in this history here [Figure No. 37B], when we are looking at Elijah, there is a measuring of the Holy Spirit, and then a full outpouring of the Holy Spirit.</w:t>
      </w:r>
    </w:p>
    <w:p w:rsidR="00F34875" w:rsidRDefault="00F34875" w:rsidP="00AD663D">
      <w:pPr>
        <w:spacing w:after="0" w:line="240" w:lineRule="auto"/>
        <w:jc w:val="both"/>
        <w:rPr>
          <w:rFonts w:ascii="Times New Roman" w:hAnsi="Times New Roman" w:cs="Times New Roman"/>
          <w:sz w:val="24"/>
          <w:szCs w:val="24"/>
        </w:rPr>
      </w:pPr>
    </w:p>
    <w:p w:rsidR="001D45CB" w:rsidRPr="001D45CB" w:rsidRDefault="001D45CB" w:rsidP="001D45CB">
      <w:pPr>
        <w:pStyle w:val="Heading3"/>
        <w:ind w:firstLine="720"/>
        <w:rPr>
          <w:b w:val="0"/>
          <w:smallCaps w:val="0"/>
          <w:u w:val="single"/>
        </w:rPr>
      </w:pPr>
      <w:bookmarkStart w:id="262" w:name="_Toc529257613"/>
      <w:r w:rsidRPr="001D45CB">
        <w:rPr>
          <w:b w:val="0"/>
          <w:smallCaps w:val="0"/>
          <w:u w:val="single"/>
        </w:rPr>
        <w:t>1 Kings 18:30-35 (water measured)</w:t>
      </w:r>
      <w:bookmarkEnd w:id="262"/>
    </w:p>
    <w:p w:rsidR="001D45CB" w:rsidRDefault="001D45CB" w:rsidP="00DD3610">
      <w:pPr>
        <w:spacing w:after="0" w:line="240" w:lineRule="auto"/>
        <w:jc w:val="both"/>
        <w:rPr>
          <w:rFonts w:ascii="Times New Roman" w:hAnsi="Times New Roman" w:cs="Times New Roman"/>
          <w:sz w:val="24"/>
          <w:szCs w:val="24"/>
        </w:rPr>
      </w:pPr>
    </w:p>
    <w:p w:rsidR="004C654B" w:rsidRDefault="004C654B" w:rsidP="004C654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now, Elijah is going to take up his work.</w:t>
      </w:r>
    </w:p>
    <w:p w:rsidR="004C654B" w:rsidRDefault="004C654B" w:rsidP="004C65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want you to know that when it comes to the manifestation of the Holy Spirit in the Millerite History, we have a manifestation of the power of God in 1840, and then we have one at the Midnight Cry in the summer of 1844.</w:t>
      </w:r>
    </w:p>
    <w:p w:rsidR="001D28B2" w:rsidRDefault="001D28B2" w:rsidP="004C654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Beginning in verse 30, it says,</w:t>
      </w:r>
    </w:p>
    <w:p w:rsidR="001D28B2" w:rsidRDefault="001D28B2" w:rsidP="00DD3610">
      <w:pPr>
        <w:spacing w:after="0" w:line="240" w:lineRule="auto"/>
        <w:jc w:val="both"/>
        <w:rPr>
          <w:rFonts w:ascii="Times New Roman" w:hAnsi="Times New Roman" w:cs="Times New Roman"/>
          <w:sz w:val="24"/>
          <w:szCs w:val="24"/>
        </w:rPr>
      </w:pPr>
    </w:p>
    <w:p w:rsidR="001D28B2" w:rsidRDefault="0058387F" w:rsidP="0058387F">
      <w:pPr>
        <w:pStyle w:val="NormalWeb"/>
        <w:spacing w:before="0" w:beforeAutospacing="0" w:after="0" w:afterAutospacing="0"/>
        <w:ind w:left="720" w:right="720"/>
        <w:jc w:val="both"/>
        <w:rPr>
          <w:rStyle w:val="text"/>
          <w:color w:val="000000"/>
        </w:rPr>
      </w:pPr>
      <w:r>
        <w:rPr>
          <w:rStyle w:val="text"/>
          <w:bCs/>
          <w:color w:val="000000"/>
        </w:rPr>
        <w:t>“</w:t>
      </w:r>
      <w:r w:rsidR="001D28B2" w:rsidRPr="0058387F">
        <w:rPr>
          <w:rStyle w:val="text"/>
          <w:b/>
          <w:bCs/>
          <w:color w:val="000000"/>
          <w:vertAlign w:val="superscript"/>
        </w:rPr>
        <w:t>30 </w:t>
      </w:r>
      <w:r w:rsidR="001D28B2" w:rsidRPr="0058387F">
        <w:rPr>
          <w:rStyle w:val="text"/>
          <w:color w:val="000000"/>
        </w:rPr>
        <w:t xml:space="preserve">And Elijah said unto all the people, Come near unto me. And all the people came near unto him. And he repaired the altar of the </w:t>
      </w:r>
      <w:r w:rsidR="001D28B2" w:rsidRPr="0058387F">
        <w:rPr>
          <w:rStyle w:val="small-caps"/>
          <w:rFonts w:eastAsiaTheme="majorEastAsia"/>
          <w:smallCaps/>
          <w:color w:val="000000"/>
        </w:rPr>
        <w:t>Lord</w:t>
      </w:r>
      <w:r w:rsidR="001D28B2" w:rsidRPr="0058387F">
        <w:rPr>
          <w:rStyle w:val="text"/>
          <w:color w:val="000000"/>
        </w:rPr>
        <w:t xml:space="preserve"> </w:t>
      </w:r>
      <w:r w:rsidR="001D28B2" w:rsidRPr="0058387F">
        <w:rPr>
          <w:rStyle w:val="text"/>
          <w:i/>
          <w:color w:val="000000"/>
        </w:rPr>
        <w:t>that was</w:t>
      </w:r>
      <w:r w:rsidR="001D28B2" w:rsidRPr="0058387F">
        <w:rPr>
          <w:rStyle w:val="text"/>
          <w:color w:val="000000"/>
        </w:rPr>
        <w:t xml:space="preserve"> broken down.</w:t>
      </w:r>
      <w:r>
        <w:rPr>
          <w:rStyle w:val="text"/>
          <w:color w:val="000000"/>
        </w:rPr>
        <w:t>”—</w:t>
      </w:r>
    </w:p>
    <w:p w:rsidR="0058387F" w:rsidRDefault="0058387F" w:rsidP="0058387F">
      <w:pPr>
        <w:pStyle w:val="NormalWeb"/>
        <w:spacing w:before="0" w:beforeAutospacing="0" w:after="0" w:afterAutospacing="0"/>
        <w:ind w:left="720" w:right="720"/>
        <w:jc w:val="both"/>
        <w:rPr>
          <w:rStyle w:val="text"/>
          <w:color w:val="000000"/>
        </w:rPr>
      </w:pPr>
    </w:p>
    <w:p w:rsidR="0058387F" w:rsidRDefault="0058387F" w:rsidP="0058387F">
      <w:pPr>
        <w:pStyle w:val="NormalWeb"/>
        <w:spacing w:before="0" w:beforeAutospacing="0" w:after="0" w:afterAutospacing="0"/>
        <w:jc w:val="both"/>
        <w:rPr>
          <w:rStyle w:val="text"/>
          <w:color w:val="000000"/>
        </w:rPr>
      </w:pPr>
      <w:r>
        <w:rPr>
          <w:rStyle w:val="text"/>
          <w:color w:val="000000"/>
        </w:rPr>
        <w:tab/>
        <w:t>Are God’s people at the end of the world going to be repairing the broken down altars?</w:t>
      </w:r>
    </w:p>
    <w:p w:rsidR="0058387F" w:rsidRDefault="0058387F" w:rsidP="0058387F">
      <w:pPr>
        <w:pStyle w:val="NormalWeb"/>
        <w:spacing w:before="0" w:beforeAutospacing="0" w:after="0" w:afterAutospacing="0"/>
        <w:jc w:val="both"/>
        <w:rPr>
          <w:rStyle w:val="text"/>
          <w:color w:val="000000"/>
        </w:rPr>
      </w:pPr>
      <w:r>
        <w:rPr>
          <w:rStyle w:val="text"/>
          <w:color w:val="000000"/>
        </w:rPr>
        <w:tab/>
      </w:r>
      <w:r>
        <w:rPr>
          <w:rStyle w:val="text"/>
          <w:color w:val="000000"/>
        </w:rPr>
        <w:tab/>
        <w:t>FROM THE AUDIENCE:  (Affirmations.)</w:t>
      </w:r>
    </w:p>
    <w:p w:rsidR="0058387F" w:rsidRDefault="0058387F" w:rsidP="0058387F">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This is the work of God’s people, Isaiah 58:12.</w:t>
      </w:r>
    </w:p>
    <w:p w:rsidR="0058387F" w:rsidRDefault="0058387F" w:rsidP="0058387F">
      <w:pPr>
        <w:pStyle w:val="NormalWeb"/>
        <w:spacing w:before="0" w:beforeAutospacing="0" w:after="0" w:afterAutospacing="0"/>
        <w:ind w:left="720" w:right="720"/>
        <w:jc w:val="both"/>
        <w:rPr>
          <w:rStyle w:val="text"/>
          <w:color w:val="000000"/>
        </w:rPr>
      </w:pPr>
    </w:p>
    <w:p w:rsidR="0058387F" w:rsidRDefault="0058387F" w:rsidP="0058387F">
      <w:pPr>
        <w:pStyle w:val="NormalWeb"/>
        <w:spacing w:before="0" w:beforeAutospacing="0" w:after="0" w:afterAutospacing="0"/>
        <w:ind w:left="720" w:right="720"/>
        <w:jc w:val="both"/>
        <w:rPr>
          <w:rStyle w:val="text"/>
          <w:color w:val="000000"/>
        </w:rPr>
      </w:pPr>
      <w:r w:rsidRPr="0058387F">
        <w:rPr>
          <w:rStyle w:val="text"/>
          <w:bCs/>
          <w:color w:val="000000"/>
        </w:rPr>
        <w:t>—“</w:t>
      </w:r>
      <w:r w:rsidR="001D28B2" w:rsidRPr="0058387F">
        <w:rPr>
          <w:rStyle w:val="text"/>
          <w:b/>
          <w:bCs/>
          <w:color w:val="000000"/>
          <w:vertAlign w:val="superscript"/>
        </w:rPr>
        <w:t>31 </w:t>
      </w:r>
      <w:r w:rsidR="001D28B2" w:rsidRPr="0058387F">
        <w:rPr>
          <w:rStyle w:val="text"/>
          <w:color w:val="000000"/>
        </w:rPr>
        <w:t>And Elijah took twelve stones,</w:t>
      </w:r>
      <w:r>
        <w:rPr>
          <w:rStyle w:val="text"/>
          <w:color w:val="000000"/>
        </w:rPr>
        <w:t>”—</w:t>
      </w:r>
    </w:p>
    <w:p w:rsidR="0058387F" w:rsidRDefault="0058387F" w:rsidP="0058387F">
      <w:pPr>
        <w:pStyle w:val="NormalWeb"/>
        <w:spacing w:before="0" w:beforeAutospacing="0" w:after="0" w:afterAutospacing="0"/>
        <w:ind w:left="720" w:right="720"/>
        <w:jc w:val="both"/>
        <w:rPr>
          <w:rStyle w:val="text"/>
          <w:color w:val="000000"/>
        </w:rPr>
      </w:pPr>
    </w:p>
    <w:p w:rsidR="0058387F" w:rsidRDefault="0058387F" w:rsidP="0058387F">
      <w:pPr>
        <w:pStyle w:val="NormalWeb"/>
        <w:spacing w:before="0" w:beforeAutospacing="0" w:after="0" w:afterAutospacing="0"/>
        <w:ind w:firstLine="720"/>
        <w:jc w:val="both"/>
        <w:rPr>
          <w:rStyle w:val="text"/>
          <w:color w:val="000000"/>
        </w:rPr>
      </w:pPr>
      <w:r>
        <w:rPr>
          <w:rStyle w:val="text"/>
          <w:color w:val="000000"/>
        </w:rPr>
        <w:t>What does the number 12 represent?  God’s Kingdom, God’s people, the 12 tribes of Jacob, the 12 Disciples.</w:t>
      </w:r>
    </w:p>
    <w:p w:rsidR="0058387F" w:rsidRDefault="0058387F" w:rsidP="0058387F">
      <w:pPr>
        <w:pStyle w:val="NormalWeb"/>
        <w:spacing w:before="0" w:beforeAutospacing="0" w:after="0" w:afterAutospacing="0"/>
        <w:ind w:firstLine="720"/>
        <w:jc w:val="both"/>
        <w:rPr>
          <w:rStyle w:val="text"/>
          <w:color w:val="000000"/>
        </w:rPr>
      </w:pPr>
      <w:r>
        <w:rPr>
          <w:rStyle w:val="text"/>
          <w:color w:val="000000"/>
        </w:rPr>
        <w:t>And what is a stone in Bible prophecy?</w:t>
      </w:r>
    </w:p>
    <w:p w:rsidR="0058387F" w:rsidRDefault="0058387F" w:rsidP="0058387F">
      <w:pPr>
        <w:pStyle w:val="NormalWeb"/>
        <w:spacing w:before="0" w:beforeAutospacing="0" w:after="0" w:afterAutospacing="0"/>
        <w:ind w:firstLine="720"/>
        <w:jc w:val="both"/>
        <w:rPr>
          <w:rStyle w:val="text"/>
          <w:color w:val="000000"/>
        </w:rPr>
      </w:pPr>
      <w:r>
        <w:rPr>
          <w:rStyle w:val="text"/>
          <w:color w:val="000000"/>
        </w:rPr>
        <w:lastRenderedPageBreak/>
        <w:t>Christ is the Stone, but what are His people?  They are stones in a crown.  They are stones.</w:t>
      </w:r>
    </w:p>
    <w:p w:rsidR="0058387F" w:rsidRDefault="0058387F" w:rsidP="0058387F">
      <w:pPr>
        <w:pStyle w:val="NormalWeb"/>
        <w:spacing w:before="0" w:beforeAutospacing="0" w:after="0" w:afterAutospacing="0"/>
        <w:ind w:left="720" w:right="720"/>
        <w:jc w:val="both"/>
        <w:rPr>
          <w:rStyle w:val="text"/>
          <w:color w:val="000000"/>
        </w:rPr>
      </w:pPr>
      <w:r>
        <w:rPr>
          <w:rStyle w:val="text"/>
          <w:color w:val="000000"/>
        </w:rPr>
        <w:t xml:space="preserve">So, </w:t>
      </w:r>
    </w:p>
    <w:p w:rsidR="0058387F" w:rsidRDefault="0058387F" w:rsidP="0058387F">
      <w:pPr>
        <w:pStyle w:val="NormalWeb"/>
        <w:spacing w:before="0" w:beforeAutospacing="0" w:after="0" w:afterAutospacing="0"/>
        <w:ind w:left="720" w:right="720"/>
        <w:jc w:val="both"/>
        <w:rPr>
          <w:rStyle w:val="text"/>
          <w:color w:val="000000"/>
        </w:rPr>
      </w:pPr>
    </w:p>
    <w:p w:rsidR="0058387F" w:rsidRDefault="0058387F" w:rsidP="0058387F">
      <w:pPr>
        <w:pStyle w:val="NormalWeb"/>
        <w:spacing w:before="0" w:beforeAutospacing="0" w:after="0" w:afterAutospacing="0"/>
        <w:ind w:left="720" w:right="720"/>
        <w:jc w:val="both"/>
        <w:rPr>
          <w:rStyle w:val="text"/>
          <w:color w:val="000000"/>
        </w:rPr>
      </w:pPr>
      <w:r>
        <w:rPr>
          <w:rStyle w:val="text"/>
          <w:color w:val="000000"/>
        </w:rPr>
        <w:t>—“Elijah took twelve stones,”—</w:t>
      </w:r>
      <w:r w:rsidRPr="0058387F">
        <w:rPr>
          <w:rStyle w:val="text"/>
          <w:i/>
          <w:color w:val="000000"/>
        </w:rPr>
        <w:t>this is God’s people</w:t>
      </w:r>
      <w:r>
        <w:rPr>
          <w:rStyle w:val="text"/>
          <w:color w:val="000000"/>
        </w:rPr>
        <w:t>—“</w:t>
      </w:r>
      <w:r w:rsidR="001D28B2" w:rsidRPr="0058387F">
        <w:rPr>
          <w:rStyle w:val="text"/>
          <w:color w:val="000000"/>
        </w:rPr>
        <w:t xml:space="preserve">according to the number of the tribes of the sons of Jacob, unto whom the word of the </w:t>
      </w:r>
      <w:r w:rsidR="001D28B2" w:rsidRPr="0058387F">
        <w:rPr>
          <w:rStyle w:val="small-caps"/>
          <w:rFonts w:eastAsiaTheme="majorEastAsia"/>
          <w:smallCaps/>
          <w:color w:val="000000"/>
        </w:rPr>
        <w:t>Lord</w:t>
      </w:r>
      <w:r w:rsidR="001D28B2" w:rsidRPr="0058387F">
        <w:rPr>
          <w:rStyle w:val="text"/>
          <w:color w:val="000000"/>
        </w:rPr>
        <w:t xml:space="preserve"> came, saying, Israel shall be thy name:</w:t>
      </w:r>
      <w:r>
        <w:rPr>
          <w:rStyle w:val="text"/>
          <w:color w:val="000000"/>
        </w:rPr>
        <w:t xml:space="preserve">  </w:t>
      </w:r>
      <w:r w:rsidR="001D28B2" w:rsidRPr="0058387F">
        <w:rPr>
          <w:rStyle w:val="text"/>
          <w:b/>
          <w:bCs/>
          <w:color w:val="000000"/>
          <w:vertAlign w:val="superscript"/>
        </w:rPr>
        <w:t>32 </w:t>
      </w:r>
      <w:r w:rsidR="001D28B2" w:rsidRPr="0058387F">
        <w:rPr>
          <w:rStyle w:val="text"/>
          <w:color w:val="000000"/>
        </w:rPr>
        <w:t xml:space="preserve">And with the stones he built an altar in the name of the </w:t>
      </w:r>
      <w:r w:rsidR="001D28B2" w:rsidRPr="0058387F">
        <w:rPr>
          <w:rStyle w:val="small-caps"/>
          <w:rFonts w:eastAsiaTheme="majorEastAsia"/>
          <w:smallCaps/>
          <w:color w:val="000000"/>
        </w:rPr>
        <w:t>Lord</w:t>
      </w:r>
      <w:r w:rsidR="001D28B2" w:rsidRPr="0058387F">
        <w:rPr>
          <w:rStyle w:val="text"/>
          <w:color w:val="000000"/>
        </w:rPr>
        <w:t>: and he made a trench about the altar, as great as would contain two measures of seed.</w:t>
      </w:r>
      <w:r>
        <w:rPr>
          <w:rStyle w:val="text"/>
          <w:color w:val="000000"/>
        </w:rPr>
        <w:t>”—</w:t>
      </w:r>
    </w:p>
    <w:p w:rsidR="0058387F" w:rsidRDefault="0058387F" w:rsidP="0058387F">
      <w:pPr>
        <w:pStyle w:val="NormalWeb"/>
        <w:spacing w:before="0" w:beforeAutospacing="0" w:after="0" w:afterAutospacing="0"/>
        <w:ind w:left="720" w:right="720"/>
        <w:jc w:val="both"/>
        <w:rPr>
          <w:rStyle w:val="text"/>
          <w:color w:val="000000"/>
        </w:rPr>
      </w:pPr>
    </w:p>
    <w:p w:rsidR="0058387F" w:rsidRDefault="0058387F" w:rsidP="009E206C">
      <w:pPr>
        <w:pStyle w:val="NormalWeb"/>
        <w:spacing w:before="0" w:beforeAutospacing="0" w:after="0" w:afterAutospacing="0"/>
        <w:jc w:val="both"/>
        <w:rPr>
          <w:rStyle w:val="text"/>
          <w:color w:val="000000"/>
        </w:rPr>
      </w:pPr>
      <w:r>
        <w:rPr>
          <w:rStyle w:val="text"/>
          <w:color w:val="000000"/>
        </w:rPr>
        <w:t>He built the trench of a certain size.  It is big enough to contain two measures of seed.  Here he is measuring out a certain amount.</w:t>
      </w:r>
    </w:p>
    <w:p w:rsidR="0058387F" w:rsidRDefault="0058387F" w:rsidP="0058387F">
      <w:pPr>
        <w:pStyle w:val="NormalWeb"/>
        <w:spacing w:before="0" w:beforeAutospacing="0" w:after="0" w:afterAutospacing="0"/>
        <w:ind w:left="720" w:right="720"/>
        <w:jc w:val="both"/>
        <w:rPr>
          <w:rStyle w:val="text"/>
          <w:color w:val="000000"/>
        </w:rPr>
      </w:pPr>
    </w:p>
    <w:p w:rsidR="0058387F" w:rsidRDefault="0058387F" w:rsidP="0058387F">
      <w:pPr>
        <w:pStyle w:val="NormalWeb"/>
        <w:spacing w:before="0" w:beforeAutospacing="0" w:after="0" w:afterAutospacing="0"/>
        <w:ind w:left="720" w:right="720"/>
        <w:jc w:val="both"/>
        <w:rPr>
          <w:rStyle w:val="text"/>
          <w:color w:val="000000"/>
        </w:rPr>
      </w:pPr>
      <w:r>
        <w:rPr>
          <w:rStyle w:val="text"/>
          <w:color w:val="000000"/>
        </w:rPr>
        <w:t>—“</w:t>
      </w:r>
      <w:r w:rsidR="001D28B2" w:rsidRPr="0058387F">
        <w:rPr>
          <w:rStyle w:val="text"/>
          <w:b/>
          <w:bCs/>
          <w:color w:val="000000"/>
          <w:vertAlign w:val="superscript"/>
        </w:rPr>
        <w:t>33 </w:t>
      </w:r>
      <w:r w:rsidR="001D28B2" w:rsidRPr="0058387F">
        <w:rPr>
          <w:rStyle w:val="text"/>
          <w:color w:val="000000"/>
        </w:rPr>
        <w:t xml:space="preserve">And he put the wood in order, and cut the bullock in pieces, and laid </w:t>
      </w:r>
      <w:r w:rsidR="001D28B2" w:rsidRPr="0058387F">
        <w:rPr>
          <w:rStyle w:val="text"/>
          <w:i/>
          <w:color w:val="000000"/>
        </w:rPr>
        <w:t>him</w:t>
      </w:r>
      <w:r w:rsidR="001D28B2" w:rsidRPr="0058387F">
        <w:rPr>
          <w:rStyle w:val="text"/>
          <w:color w:val="000000"/>
        </w:rPr>
        <w:t xml:space="preserve"> on the wood, and said, Fill four barrels with water,</w:t>
      </w:r>
      <w:r>
        <w:rPr>
          <w:rStyle w:val="text"/>
          <w:color w:val="000000"/>
        </w:rPr>
        <w:t>”—</w:t>
      </w:r>
    </w:p>
    <w:p w:rsidR="0058387F" w:rsidRDefault="0058387F" w:rsidP="0058387F">
      <w:pPr>
        <w:pStyle w:val="NormalWeb"/>
        <w:spacing w:before="0" w:beforeAutospacing="0" w:after="0" w:afterAutospacing="0"/>
        <w:ind w:left="720" w:right="720"/>
        <w:jc w:val="both"/>
        <w:rPr>
          <w:rStyle w:val="text"/>
          <w:color w:val="000000"/>
        </w:rPr>
      </w:pPr>
    </w:p>
    <w:p w:rsidR="0058387F" w:rsidRDefault="0058387F" w:rsidP="009E206C">
      <w:pPr>
        <w:pStyle w:val="NormalWeb"/>
        <w:spacing w:before="0" w:beforeAutospacing="0" w:after="0" w:afterAutospacing="0"/>
        <w:jc w:val="both"/>
        <w:rPr>
          <w:rStyle w:val="text"/>
          <w:color w:val="000000"/>
        </w:rPr>
      </w:pPr>
      <w:r>
        <w:rPr>
          <w:rStyle w:val="text"/>
          <w:color w:val="000000"/>
        </w:rPr>
        <w:t>Now he is measuring out the water.</w:t>
      </w:r>
    </w:p>
    <w:p w:rsidR="0058387F" w:rsidRDefault="0058387F" w:rsidP="009E206C">
      <w:pPr>
        <w:pStyle w:val="NormalWeb"/>
        <w:spacing w:before="0" w:beforeAutospacing="0" w:after="0" w:afterAutospacing="0"/>
        <w:jc w:val="both"/>
        <w:rPr>
          <w:rStyle w:val="text"/>
          <w:color w:val="000000"/>
        </w:rPr>
      </w:pPr>
      <w:r>
        <w:rPr>
          <w:rStyle w:val="text"/>
          <w:color w:val="000000"/>
        </w:rPr>
        <w:tab/>
        <w:t>What does water represent?</w:t>
      </w:r>
    </w:p>
    <w:p w:rsidR="0058387F" w:rsidRDefault="0058387F" w:rsidP="009E206C">
      <w:pPr>
        <w:pStyle w:val="NormalWeb"/>
        <w:spacing w:before="0" w:beforeAutospacing="0" w:after="0" w:afterAutospacing="0"/>
        <w:jc w:val="both"/>
        <w:rPr>
          <w:rStyle w:val="text"/>
          <w:color w:val="000000"/>
        </w:rPr>
      </w:pPr>
      <w:r>
        <w:rPr>
          <w:rStyle w:val="text"/>
          <w:color w:val="000000"/>
        </w:rPr>
        <w:tab/>
      </w:r>
      <w:r>
        <w:rPr>
          <w:rStyle w:val="text"/>
          <w:color w:val="000000"/>
        </w:rPr>
        <w:tab/>
        <w:t>FROM THE AUDIENCE:  The Holy Spirit.</w:t>
      </w:r>
    </w:p>
    <w:p w:rsidR="0058387F" w:rsidRDefault="0058387F" w:rsidP="009E206C">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The Holy Spirit.</w:t>
      </w:r>
    </w:p>
    <w:p w:rsidR="0058387F" w:rsidRDefault="0058387F" w:rsidP="009E206C">
      <w:pPr>
        <w:pStyle w:val="NormalWeb"/>
        <w:spacing w:before="0" w:beforeAutospacing="0" w:after="0" w:afterAutospacing="0"/>
        <w:jc w:val="both"/>
        <w:rPr>
          <w:rStyle w:val="text"/>
          <w:color w:val="000000"/>
        </w:rPr>
      </w:pPr>
      <w:r>
        <w:rPr>
          <w:rStyle w:val="text"/>
          <w:color w:val="000000"/>
        </w:rPr>
        <w:tab/>
        <w:t>The Holy Spirit is being measured</w:t>
      </w:r>
      <w:r w:rsidR="004C654B">
        <w:rPr>
          <w:rStyle w:val="text"/>
          <w:color w:val="000000"/>
        </w:rPr>
        <w:t xml:space="preserve"> into four barrels.</w:t>
      </w:r>
    </w:p>
    <w:p w:rsidR="004C654B" w:rsidRDefault="004C654B" w:rsidP="009E206C">
      <w:pPr>
        <w:pStyle w:val="NormalWeb"/>
        <w:spacing w:before="0" w:beforeAutospacing="0" w:after="0" w:afterAutospacing="0"/>
        <w:jc w:val="both"/>
        <w:rPr>
          <w:rStyle w:val="text"/>
          <w:color w:val="000000"/>
        </w:rPr>
      </w:pPr>
      <w:r>
        <w:rPr>
          <w:rStyle w:val="text"/>
          <w:color w:val="000000"/>
        </w:rPr>
        <w:tab/>
        <w:t>And what is a barrel?  A barrel is a vessel.</w:t>
      </w:r>
    </w:p>
    <w:p w:rsidR="004C654B" w:rsidRDefault="004C654B" w:rsidP="009E206C">
      <w:pPr>
        <w:pStyle w:val="NormalWeb"/>
        <w:spacing w:before="0" w:beforeAutospacing="0" w:after="0" w:afterAutospacing="0"/>
        <w:jc w:val="both"/>
        <w:rPr>
          <w:rStyle w:val="text"/>
          <w:color w:val="000000"/>
        </w:rPr>
      </w:pPr>
      <w:r>
        <w:rPr>
          <w:rStyle w:val="text"/>
          <w:color w:val="000000"/>
        </w:rPr>
        <w:tab/>
        <w:t>And what are God’s people?  They are earthen vessels.  We have this treasure</w:t>
      </w:r>
      <w:r w:rsidR="005E5058">
        <w:rPr>
          <w:rStyle w:val="text"/>
          <w:color w:val="000000"/>
        </w:rPr>
        <w:t xml:space="preserve"> [the Holy Spirit]</w:t>
      </w:r>
      <w:r>
        <w:rPr>
          <w:rStyle w:val="text"/>
          <w:color w:val="000000"/>
        </w:rPr>
        <w:t xml:space="preserve"> in earthen vessels.</w:t>
      </w:r>
    </w:p>
    <w:p w:rsidR="0058387F" w:rsidRDefault="0058387F" w:rsidP="0058387F">
      <w:pPr>
        <w:pStyle w:val="NormalWeb"/>
        <w:spacing w:before="0" w:beforeAutospacing="0" w:after="0" w:afterAutospacing="0"/>
        <w:ind w:left="720" w:right="720"/>
        <w:jc w:val="both"/>
        <w:rPr>
          <w:rStyle w:val="text"/>
          <w:color w:val="000000"/>
        </w:rPr>
      </w:pPr>
    </w:p>
    <w:p w:rsidR="004C654B" w:rsidRDefault="0058387F" w:rsidP="0058387F">
      <w:pPr>
        <w:pStyle w:val="NormalWeb"/>
        <w:spacing w:before="0" w:beforeAutospacing="0" w:after="0" w:afterAutospacing="0"/>
        <w:ind w:left="720" w:right="720"/>
        <w:jc w:val="both"/>
        <w:rPr>
          <w:rStyle w:val="text"/>
          <w:color w:val="000000"/>
        </w:rPr>
      </w:pPr>
      <w:r>
        <w:rPr>
          <w:rStyle w:val="text"/>
          <w:color w:val="000000"/>
        </w:rPr>
        <w:t>—</w:t>
      </w:r>
      <w:r w:rsidR="004C654B">
        <w:rPr>
          <w:rStyle w:val="text"/>
          <w:color w:val="000000"/>
        </w:rPr>
        <w:t>“</w:t>
      </w:r>
      <w:r w:rsidR="001D28B2" w:rsidRPr="0058387F">
        <w:rPr>
          <w:rStyle w:val="text"/>
          <w:color w:val="000000"/>
        </w:rPr>
        <w:t xml:space="preserve">and pour </w:t>
      </w:r>
      <w:r w:rsidR="001D28B2" w:rsidRPr="0058387F">
        <w:rPr>
          <w:rStyle w:val="text"/>
          <w:i/>
          <w:color w:val="000000"/>
        </w:rPr>
        <w:t>it</w:t>
      </w:r>
      <w:r w:rsidR="001D28B2" w:rsidRPr="0058387F">
        <w:rPr>
          <w:rStyle w:val="text"/>
          <w:color w:val="000000"/>
        </w:rPr>
        <w:t xml:space="preserve"> on the burnt sacrifice, and on the wood.</w:t>
      </w:r>
      <w:r>
        <w:rPr>
          <w:rStyle w:val="text"/>
          <w:color w:val="000000"/>
        </w:rPr>
        <w:t xml:space="preserve">  </w:t>
      </w:r>
      <w:r w:rsidR="001D28B2" w:rsidRPr="0058387F">
        <w:rPr>
          <w:rStyle w:val="text"/>
          <w:b/>
          <w:bCs/>
          <w:color w:val="000000"/>
          <w:vertAlign w:val="superscript"/>
        </w:rPr>
        <w:t>34 </w:t>
      </w:r>
      <w:r w:rsidR="001D28B2" w:rsidRPr="0058387F">
        <w:rPr>
          <w:rStyle w:val="text"/>
          <w:color w:val="000000"/>
        </w:rPr>
        <w:t xml:space="preserve">And he said, Do </w:t>
      </w:r>
      <w:r w:rsidR="001D28B2" w:rsidRPr="0058387F">
        <w:rPr>
          <w:rStyle w:val="text"/>
          <w:i/>
          <w:color w:val="000000"/>
        </w:rPr>
        <w:t xml:space="preserve">it </w:t>
      </w:r>
      <w:r w:rsidR="001D28B2" w:rsidRPr="0058387F">
        <w:rPr>
          <w:rStyle w:val="text"/>
          <w:color w:val="000000"/>
        </w:rPr>
        <w:t>the second time. And they did</w:t>
      </w:r>
      <w:r w:rsidR="001D28B2" w:rsidRPr="0058387F">
        <w:rPr>
          <w:rStyle w:val="text"/>
          <w:i/>
          <w:color w:val="000000"/>
        </w:rPr>
        <w:t xml:space="preserve"> it</w:t>
      </w:r>
      <w:r w:rsidR="001D28B2" w:rsidRPr="0058387F">
        <w:rPr>
          <w:rStyle w:val="text"/>
          <w:color w:val="000000"/>
        </w:rPr>
        <w:t xml:space="preserve"> the second time. And he said, Do </w:t>
      </w:r>
      <w:r w:rsidR="001D28B2" w:rsidRPr="0058387F">
        <w:rPr>
          <w:rStyle w:val="text"/>
          <w:i/>
          <w:color w:val="000000"/>
        </w:rPr>
        <w:t>it</w:t>
      </w:r>
      <w:r w:rsidR="001D28B2" w:rsidRPr="0058387F">
        <w:rPr>
          <w:rStyle w:val="text"/>
          <w:color w:val="000000"/>
        </w:rPr>
        <w:t xml:space="preserve"> the third time. And they did </w:t>
      </w:r>
      <w:r w:rsidR="001D28B2" w:rsidRPr="0058387F">
        <w:rPr>
          <w:rStyle w:val="text"/>
          <w:i/>
          <w:color w:val="000000"/>
        </w:rPr>
        <w:t>it</w:t>
      </w:r>
      <w:r w:rsidR="001D28B2" w:rsidRPr="0058387F">
        <w:rPr>
          <w:rStyle w:val="text"/>
          <w:color w:val="000000"/>
        </w:rPr>
        <w:t xml:space="preserve"> the third time.</w:t>
      </w:r>
      <w:r w:rsidR="004C654B">
        <w:rPr>
          <w:rStyle w:val="text"/>
          <w:color w:val="000000"/>
        </w:rPr>
        <w:t>”—</w:t>
      </w:r>
    </w:p>
    <w:p w:rsidR="004C654B" w:rsidRDefault="004C654B" w:rsidP="0058387F">
      <w:pPr>
        <w:pStyle w:val="NormalWeb"/>
        <w:spacing w:before="0" w:beforeAutospacing="0" w:after="0" w:afterAutospacing="0"/>
        <w:ind w:left="720" w:right="720"/>
        <w:jc w:val="both"/>
        <w:rPr>
          <w:rStyle w:val="text"/>
          <w:color w:val="000000"/>
        </w:rPr>
      </w:pPr>
    </w:p>
    <w:p w:rsidR="004C654B" w:rsidRDefault="004C654B" w:rsidP="009E206C">
      <w:pPr>
        <w:pStyle w:val="NormalWeb"/>
        <w:spacing w:before="0" w:beforeAutospacing="0" w:after="0" w:afterAutospacing="0"/>
        <w:jc w:val="both"/>
        <w:rPr>
          <w:rStyle w:val="text"/>
          <w:color w:val="000000"/>
        </w:rPr>
      </w:pPr>
      <w:r>
        <w:rPr>
          <w:rStyle w:val="text"/>
          <w:color w:val="000000"/>
        </w:rPr>
        <w:t>They do the same process three times; so, how many barrels of water do they pour out?  Twelve:  3 × 4 = 12, for the 12 stones, for the 12 tribes.  The water is being measured.</w:t>
      </w:r>
    </w:p>
    <w:p w:rsidR="004C654B" w:rsidRDefault="004C654B" w:rsidP="009E206C">
      <w:pPr>
        <w:pStyle w:val="NormalWeb"/>
        <w:spacing w:before="0" w:beforeAutospacing="0" w:after="0" w:afterAutospacing="0"/>
        <w:jc w:val="both"/>
        <w:rPr>
          <w:rStyle w:val="text"/>
          <w:color w:val="000000"/>
        </w:rPr>
      </w:pPr>
      <w:r>
        <w:rPr>
          <w:rStyle w:val="text"/>
          <w:color w:val="000000"/>
        </w:rPr>
        <w:tab/>
        <w:t xml:space="preserve">And how many times do they do it?  </w:t>
      </w:r>
    </w:p>
    <w:p w:rsidR="004C654B" w:rsidRDefault="004C654B" w:rsidP="009E206C">
      <w:pPr>
        <w:pStyle w:val="NormalWeb"/>
        <w:spacing w:before="0" w:beforeAutospacing="0" w:after="0" w:afterAutospacing="0"/>
        <w:jc w:val="both"/>
        <w:rPr>
          <w:rStyle w:val="text"/>
          <w:color w:val="000000"/>
        </w:rPr>
      </w:pPr>
      <w:r>
        <w:rPr>
          <w:rStyle w:val="text"/>
          <w:color w:val="000000"/>
        </w:rPr>
        <w:tab/>
      </w:r>
      <w:r>
        <w:rPr>
          <w:rStyle w:val="text"/>
          <w:color w:val="000000"/>
        </w:rPr>
        <w:tab/>
        <w:t>FROM THE AUDIENCE:  Three times.</w:t>
      </w:r>
    </w:p>
    <w:p w:rsidR="004C654B" w:rsidRDefault="004C654B" w:rsidP="009E206C">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Three times.</w:t>
      </w:r>
    </w:p>
    <w:p w:rsidR="004C654B" w:rsidRDefault="004C654B" w:rsidP="009E206C">
      <w:pPr>
        <w:pStyle w:val="NormalWeb"/>
        <w:spacing w:before="0" w:beforeAutospacing="0" w:after="0" w:afterAutospacing="0"/>
        <w:jc w:val="both"/>
        <w:rPr>
          <w:rStyle w:val="text"/>
          <w:color w:val="000000"/>
        </w:rPr>
      </w:pPr>
      <w:r>
        <w:rPr>
          <w:rStyle w:val="text"/>
          <w:color w:val="000000"/>
        </w:rPr>
        <w:tab/>
        <w:t>Okay.  This is something that is representing the testing process of the Three Angels’ Messages.</w:t>
      </w:r>
    </w:p>
    <w:p w:rsidR="004C654B" w:rsidRDefault="004C654B" w:rsidP="009E206C">
      <w:pPr>
        <w:pStyle w:val="NormalWeb"/>
        <w:spacing w:before="0" w:beforeAutospacing="0" w:after="0" w:afterAutospacing="0"/>
        <w:jc w:val="both"/>
        <w:rPr>
          <w:rStyle w:val="text"/>
          <w:color w:val="000000"/>
        </w:rPr>
      </w:pPr>
      <w:r>
        <w:rPr>
          <w:rStyle w:val="text"/>
          <w:color w:val="000000"/>
        </w:rPr>
        <w:tab/>
        <w:t>And verse 35,</w:t>
      </w:r>
    </w:p>
    <w:p w:rsidR="004C654B" w:rsidRDefault="004C654B" w:rsidP="0058387F">
      <w:pPr>
        <w:pStyle w:val="NormalWeb"/>
        <w:spacing w:before="0" w:beforeAutospacing="0" w:after="0" w:afterAutospacing="0"/>
        <w:ind w:left="720" w:right="720"/>
        <w:jc w:val="both"/>
        <w:rPr>
          <w:rStyle w:val="text"/>
          <w:color w:val="000000"/>
        </w:rPr>
      </w:pPr>
    </w:p>
    <w:p w:rsidR="001D28B2" w:rsidRPr="0058387F" w:rsidRDefault="004C654B" w:rsidP="0058387F">
      <w:pPr>
        <w:pStyle w:val="NormalWeb"/>
        <w:spacing w:before="0" w:beforeAutospacing="0" w:after="0" w:afterAutospacing="0"/>
        <w:ind w:left="720" w:right="720"/>
        <w:jc w:val="both"/>
        <w:rPr>
          <w:color w:val="000000"/>
        </w:rPr>
      </w:pPr>
      <w:r>
        <w:rPr>
          <w:rStyle w:val="text"/>
          <w:color w:val="000000"/>
        </w:rPr>
        <w:t>—“</w:t>
      </w:r>
      <w:r w:rsidR="001D28B2" w:rsidRPr="0058387F">
        <w:rPr>
          <w:rStyle w:val="text"/>
          <w:b/>
          <w:bCs/>
          <w:color w:val="000000"/>
          <w:vertAlign w:val="superscript"/>
        </w:rPr>
        <w:t>35 </w:t>
      </w:r>
      <w:r w:rsidR="001D28B2" w:rsidRPr="0058387F">
        <w:rPr>
          <w:rStyle w:val="text"/>
          <w:color w:val="000000"/>
        </w:rPr>
        <w:t>And the water ran round about the altar; and he filled the trench also with water.</w:t>
      </w:r>
      <w:r w:rsidR="0058387F">
        <w:rPr>
          <w:rStyle w:val="text"/>
          <w:color w:val="000000"/>
        </w:rPr>
        <w:t>”  1 Kings 18:30-35 (KJV).</w:t>
      </w:r>
    </w:p>
    <w:p w:rsidR="001D28B2" w:rsidRDefault="001D28B2" w:rsidP="0058387F">
      <w:pPr>
        <w:spacing w:after="0" w:line="240" w:lineRule="auto"/>
        <w:jc w:val="both"/>
        <w:rPr>
          <w:rFonts w:ascii="Times New Roman" w:hAnsi="Times New Roman" w:cs="Times New Roman"/>
          <w:sz w:val="24"/>
          <w:szCs w:val="24"/>
        </w:rPr>
      </w:pPr>
    </w:p>
    <w:p w:rsidR="004C654B" w:rsidRDefault="004C654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here we see the Holy Spirit being measured here in 1840.  This is the filling of the trenches, in 1840.  </w:t>
      </w:r>
    </w:p>
    <w:p w:rsidR="001D28B2" w:rsidRDefault="004C654B" w:rsidP="004C654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Protestantism is being tested first.  By 1842, they are closing their doors.</w:t>
      </w:r>
    </w:p>
    <w:p w:rsidR="001D28B2" w:rsidRDefault="001D28B2" w:rsidP="00DD3610">
      <w:pPr>
        <w:spacing w:after="0" w:line="240" w:lineRule="auto"/>
        <w:jc w:val="both"/>
        <w:rPr>
          <w:rFonts w:ascii="Times New Roman" w:hAnsi="Times New Roman" w:cs="Times New Roman"/>
          <w:sz w:val="24"/>
          <w:szCs w:val="24"/>
        </w:rPr>
      </w:pPr>
    </w:p>
    <w:p w:rsidR="001D45CB" w:rsidRDefault="001D45CB" w:rsidP="00DD3610">
      <w:pPr>
        <w:spacing w:after="0" w:line="240" w:lineRule="auto"/>
        <w:jc w:val="both"/>
        <w:rPr>
          <w:rFonts w:ascii="Times New Roman" w:hAnsi="Times New Roman" w:cs="Times New Roman"/>
          <w:sz w:val="24"/>
          <w:szCs w:val="24"/>
        </w:rPr>
      </w:pPr>
    </w:p>
    <w:p w:rsidR="001D45CB" w:rsidRPr="001D45CB" w:rsidRDefault="001D45CB" w:rsidP="001D45CB">
      <w:pPr>
        <w:pStyle w:val="Heading3"/>
        <w:ind w:firstLine="720"/>
        <w:rPr>
          <w:b w:val="0"/>
          <w:smallCaps w:val="0"/>
          <w:u w:val="single"/>
        </w:rPr>
      </w:pPr>
      <w:bookmarkStart w:id="263" w:name="_Toc529257614"/>
      <w:r w:rsidRPr="001D45CB">
        <w:rPr>
          <w:b w:val="0"/>
          <w:smallCaps w:val="0"/>
          <w:u w:val="single"/>
        </w:rPr>
        <w:lastRenderedPageBreak/>
        <w:t>1 Kings 18:36-39 (midnight cry)</w:t>
      </w:r>
      <w:bookmarkEnd w:id="263"/>
    </w:p>
    <w:p w:rsidR="001D45CB" w:rsidRDefault="001D45CB" w:rsidP="00DD3610">
      <w:pPr>
        <w:spacing w:after="0" w:line="240" w:lineRule="auto"/>
        <w:jc w:val="both"/>
        <w:rPr>
          <w:rFonts w:ascii="Times New Roman" w:hAnsi="Times New Roman" w:cs="Times New Roman"/>
          <w:sz w:val="24"/>
          <w:szCs w:val="24"/>
        </w:rPr>
      </w:pPr>
    </w:p>
    <w:p w:rsidR="001D45CB" w:rsidRDefault="004C654B"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in verse 36,</w:t>
      </w:r>
    </w:p>
    <w:p w:rsidR="004C654B" w:rsidRDefault="004C654B" w:rsidP="00DD3610">
      <w:pPr>
        <w:spacing w:after="0" w:line="240" w:lineRule="auto"/>
        <w:jc w:val="both"/>
        <w:rPr>
          <w:rFonts w:ascii="Times New Roman" w:hAnsi="Times New Roman" w:cs="Times New Roman"/>
          <w:sz w:val="24"/>
          <w:szCs w:val="24"/>
        </w:rPr>
      </w:pPr>
    </w:p>
    <w:p w:rsidR="004C654B" w:rsidRPr="004C654B" w:rsidRDefault="009E206C" w:rsidP="004C654B">
      <w:pPr>
        <w:pStyle w:val="NormalWeb"/>
        <w:spacing w:before="0" w:beforeAutospacing="0" w:after="0" w:afterAutospacing="0"/>
        <w:ind w:left="720" w:right="720"/>
        <w:jc w:val="both"/>
        <w:rPr>
          <w:color w:val="000000"/>
        </w:rPr>
      </w:pPr>
      <w:r>
        <w:rPr>
          <w:rStyle w:val="text"/>
          <w:bCs/>
          <w:color w:val="000000"/>
        </w:rPr>
        <w:t>“</w:t>
      </w:r>
      <w:r w:rsidR="004C654B" w:rsidRPr="004C654B">
        <w:rPr>
          <w:rStyle w:val="text"/>
          <w:b/>
          <w:bCs/>
          <w:color w:val="000000"/>
          <w:vertAlign w:val="superscript"/>
        </w:rPr>
        <w:t>36 </w:t>
      </w:r>
      <w:r w:rsidR="004C654B" w:rsidRPr="004C654B">
        <w:rPr>
          <w:rStyle w:val="text"/>
          <w:color w:val="000000"/>
        </w:rPr>
        <w:t xml:space="preserve">And it came to pass at </w:t>
      </w:r>
      <w:r w:rsidR="004C654B" w:rsidRPr="004C654B">
        <w:rPr>
          <w:rStyle w:val="text"/>
          <w:i/>
          <w:color w:val="000000"/>
        </w:rPr>
        <w:t>the time</w:t>
      </w:r>
      <w:r w:rsidR="004C654B" w:rsidRPr="004C654B">
        <w:rPr>
          <w:rStyle w:val="text"/>
          <w:color w:val="000000"/>
        </w:rPr>
        <w:t xml:space="preserve"> of the offering of the </w:t>
      </w:r>
      <w:r w:rsidR="004C654B" w:rsidRPr="004C654B">
        <w:rPr>
          <w:rStyle w:val="text"/>
          <w:i/>
          <w:color w:val="000000"/>
        </w:rPr>
        <w:t>evening</w:t>
      </w:r>
      <w:r w:rsidR="004C654B" w:rsidRPr="004C654B">
        <w:rPr>
          <w:rStyle w:val="text"/>
          <w:color w:val="000000"/>
        </w:rPr>
        <w:t xml:space="preserve"> sacrifice, that Elijah the prophet came near, and said, </w:t>
      </w:r>
      <w:r w:rsidR="004C654B" w:rsidRPr="004C654B">
        <w:rPr>
          <w:rStyle w:val="small-caps"/>
          <w:rFonts w:eastAsiaTheme="majorEastAsia"/>
          <w:smallCaps/>
          <w:color w:val="000000"/>
        </w:rPr>
        <w:t>Lord</w:t>
      </w:r>
      <w:r w:rsidR="004C654B" w:rsidRPr="004C654B">
        <w:rPr>
          <w:rStyle w:val="text"/>
          <w:color w:val="000000"/>
        </w:rPr>
        <w:t xml:space="preserve"> God of Abraham, Isaac, and of Israel, let it be known this day that thou </w:t>
      </w:r>
      <w:r w:rsidR="004C654B" w:rsidRPr="004C654B">
        <w:rPr>
          <w:rStyle w:val="text"/>
          <w:i/>
          <w:color w:val="000000"/>
        </w:rPr>
        <w:t xml:space="preserve">art </w:t>
      </w:r>
      <w:r w:rsidR="004C654B" w:rsidRPr="004C654B">
        <w:rPr>
          <w:rStyle w:val="text"/>
          <w:color w:val="000000"/>
        </w:rPr>
        <w:t xml:space="preserve">God in Israel, and </w:t>
      </w:r>
      <w:r w:rsidR="004C654B" w:rsidRPr="004C654B">
        <w:rPr>
          <w:rStyle w:val="text"/>
          <w:i/>
          <w:color w:val="000000"/>
        </w:rPr>
        <w:t>that</w:t>
      </w:r>
      <w:r w:rsidR="004C654B" w:rsidRPr="004C654B">
        <w:rPr>
          <w:rStyle w:val="text"/>
          <w:color w:val="000000"/>
        </w:rPr>
        <w:t xml:space="preserve"> I </w:t>
      </w:r>
      <w:r w:rsidR="004C654B" w:rsidRPr="004C654B">
        <w:rPr>
          <w:rStyle w:val="text"/>
          <w:i/>
          <w:color w:val="000000"/>
        </w:rPr>
        <w:t>am</w:t>
      </w:r>
      <w:r w:rsidR="004C654B" w:rsidRPr="004C654B">
        <w:rPr>
          <w:rStyle w:val="text"/>
          <w:color w:val="000000"/>
        </w:rPr>
        <w:t xml:space="preserve"> thy servant, and </w:t>
      </w:r>
      <w:r w:rsidR="004C654B" w:rsidRPr="004C654B">
        <w:rPr>
          <w:rStyle w:val="text"/>
          <w:i/>
          <w:color w:val="000000"/>
        </w:rPr>
        <w:t>that</w:t>
      </w:r>
      <w:r w:rsidR="004C654B" w:rsidRPr="004C654B">
        <w:rPr>
          <w:rStyle w:val="text"/>
          <w:color w:val="000000"/>
        </w:rPr>
        <w:t xml:space="preserve"> I have done all these things at thy word.</w:t>
      </w:r>
      <w:r>
        <w:rPr>
          <w:rStyle w:val="text"/>
          <w:color w:val="000000"/>
        </w:rPr>
        <w:t xml:space="preserve">  </w:t>
      </w:r>
      <w:r w:rsidR="004C654B" w:rsidRPr="004C654B">
        <w:rPr>
          <w:rStyle w:val="text"/>
          <w:b/>
          <w:bCs/>
          <w:color w:val="000000"/>
          <w:vertAlign w:val="superscript"/>
        </w:rPr>
        <w:t>37 </w:t>
      </w:r>
      <w:r w:rsidR="004C654B" w:rsidRPr="004C654B">
        <w:rPr>
          <w:rStyle w:val="text"/>
          <w:color w:val="000000"/>
        </w:rPr>
        <w:t xml:space="preserve">Hear me, O </w:t>
      </w:r>
      <w:r w:rsidR="004C654B" w:rsidRPr="004C654B">
        <w:rPr>
          <w:rStyle w:val="small-caps"/>
          <w:rFonts w:eastAsiaTheme="majorEastAsia"/>
          <w:smallCaps/>
          <w:color w:val="000000"/>
        </w:rPr>
        <w:t>Lord</w:t>
      </w:r>
      <w:r w:rsidR="004C654B" w:rsidRPr="004C654B">
        <w:rPr>
          <w:rStyle w:val="text"/>
          <w:color w:val="000000"/>
        </w:rPr>
        <w:t xml:space="preserve">, hear me, that this people may know that thou </w:t>
      </w:r>
      <w:r w:rsidR="004C654B" w:rsidRPr="004C654B">
        <w:rPr>
          <w:rStyle w:val="text"/>
          <w:i/>
          <w:color w:val="000000"/>
        </w:rPr>
        <w:t>art</w:t>
      </w:r>
      <w:r w:rsidR="004C654B" w:rsidRPr="004C654B">
        <w:rPr>
          <w:rStyle w:val="text"/>
          <w:color w:val="000000"/>
        </w:rPr>
        <w:t xml:space="preserve"> the </w:t>
      </w:r>
      <w:r w:rsidR="004C654B" w:rsidRPr="004C654B">
        <w:rPr>
          <w:rStyle w:val="small-caps"/>
          <w:rFonts w:eastAsiaTheme="majorEastAsia"/>
          <w:smallCaps/>
          <w:color w:val="000000"/>
        </w:rPr>
        <w:t>Lord</w:t>
      </w:r>
      <w:r w:rsidR="004C654B" w:rsidRPr="004C654B">
        <w:rPr>
          <w:rStyle w:val="text"/>
          <w:color w:val="000000"/>
        </w:rPr>
        <w:t xml:space="preserve"> God, and </w:t>
      </w:r>
      <w:r w:rsidR="004C654B" w:rsidRPr="004C654B">
        <w:rPr>
          <w:rStyle w:val="text"/>
          <w:i/>
          <w:color w:val="000000"/>
        </w:rPr>
        <w:t xml:space="preserve">that </w:t>
      </w:r>
      <w:r w:rsidR="004C654B" w:rsidRPr="004C654B">
        <w:rPr>
          <w:rStyle w:val="text"/>
          <w:color w:val="000000"/>
        </w:rPr>
        <w:t>thou hast turned their heart back again.</w:t>
      </w:r>
      <w:r>
        <w:rPr>
          <w:rStyle w:val="text"/>
          <w:color w:val="000000"/>
        </w:rPr>
        <w:t>”—</w:t>
      </w:r>
      <w:r w:rsidRPr="009E206C">
        <w:rPr>
          <w:rStyle w:val="text"/>
          <w:i/>
          <w:color w:val="000000"/>
        </w:rPr>
        <w:t>he says “hear me” twice</w:t>
      </w:r>
      <w:r>
        <w:rPr>
          <w:rStyle w:val="text"/>
          <w:color w:val="000000"/>
        </w:rPr>
        <w:t>—“</w:t>
      </w:r>
      <w:r w:rsidR="004C654B" w:rsidRPr="004C654B">
        <w:rPr>
          <w:rStyle w:val="text"/>
          <w:b/>
          <w:bCs/>
          <w:color w:val="000000"/>
          <w:vertAlign w:val="superscript"/>
        </w:rPr>
        <w:t>38 </w:t>
      </w:r>
      <w:r w:rsidR="004C654B" w:rsidRPr="004C654B">
        <w:rPr>
          <w:rStyle w:val="text"/>
          <w:color w:val="000000"/>
        </w:rPr>
        <w:t xml:space="preserve">Then the fire of the </w:t>
      </w:r>
      <w:r w:rsidR="004C654B" w:rsidRPr="004C654B">
        <w:rPr>
          <w:rStyle w:val="small-caps"/>
          <w:rFonts w:eastAsiaTheme="majorEastAsia"/>
          <w:smallCaps/>
          <w:color w:val="000000"/>
        </w:rPr>
        <w:t>Lord</w:t>
      </w:r>
      <w:r w:rsidR="004C654B" w:rsidRPr="004C654B">
        <w:rPr>
          <w:rStyle w:val="text"/>
          <w:color w:val="000000"/>
        </w:rPr>
        <w:t xml:space="preserve"> fell, and consumed the burnt sacrifice, and the wood, and the stones, and the dust, and licked up the water that </w:t>
      </w:r>
      <w:r w:rsidR="004C654B" w:rsidRPr="004C654B">
        <w:rPr>
          <w:rStyle w:val="text"/>
          <w:i/>
          <w:color w:val="000000"/>
        </w:rPr>
        <w:t>was</w:t>
      </w:r>
      <w:r w:rsidR="004C654B" w:rsidRPr="004C654B">
        <w:rPr>
          <w:rStyle w:val="text"/>
          <w:color w:val="000000"/>
        </w:rPr>
        <w:t xml:space="preserve"> in the trench.</w:t>
      </w:r>
      <w:r>
        <w:rPr>
          <w:rStyle w:val="text"/>
          <w:color w:val="000000"/>
        </w:rPr>
        <w:t xml:space="preserve">  </w:t>
      </w:r>
      <w:r w:rsidR="004C654B" w:rsidRPr="004C654B">
        <w:rPr>
          <w:rStyle w:val="text"/>
          <w:b/>
          <w:bCs/>
          <w:color w:val="000000"/>
          <w:vertAlign w:val="superscript"/>
        </w:rPr>
        <w:t>39 </w:t>
      </w:r>
      <w:r w:rsidR="004C654B" w:rsidRPr="004C654B">
        <w:rPr>
          <w:rStyle w:val="text"/>
          <w:color w:val="000000"/>
        </w:rPr>
        <w:t xml:space="preserve">And when all the people saw </w:t>
      </w:r>
      <w:r w:rsidR="004C654B" w:rsidRPr="004C654B">
        <w:rPr>
          <w:rStyle w:val="text"/>
          <w:i/>
          <w:color w:val="000000"/>
        </w:rPr>
        <w:t>it,</w:t>
      </w:r>
      <w:r w:rsidR="004C654B" w:rsidRPr="004C654B">
        <w:rPr>
          <w:rStyle w:val="text"/>
          <w:color w:val="000000"/>
        </w:rPr>
        <w:t xml:space="preserve"> they fell on their faces: and they said, The </w:t>
      </w:r>
      <w:r w:rsidR="004C654B" w:rsidRPr="004C654B">
        <w:rPr>
          <w:rStyle w:val="small-caps"/>
          <w:rFonts w:eastAsiaTheme="majorEastAsia"/>
          <w:smallCaps/>
          <w:color w:val="000000"/>
        </w:rPr>
        <w:t>Lord</w:t>
      </w:r>
      <w:r w:rsidR="004C654B" w:rsidRPr="004C654B">
        <w:rPr>
          <w:rStyle w:val="text"/>
          <w:color w:val="000000"/>
        </w:rPr>
        <w:t xml:space="preserve">, he </w:t>
      </w:r>
      <w:r w:rsidR="004C654B" w:rsidRPr="004C654B">
        <w:rPr>
          <w:rStyle w:val="text"/>
          <w:i/>
          <w:color w:val="000000"/>
        </w:rPr>
        <w:t>is</w:t>
      </w:r>
      <w:r w:rsidR="004C654B" w:rsidRPr="004C654B">
        <w:rPr>
          <w:rStyle w:val="text"/>
          <w:color w:val="000000"/>
        </w:rPr>
        <w:t xml:space="preserve"> the God; the </w:t>
      </w:r>
      <w:r w:rsidR="004C654B" w:rsidRPr="004C654B">
        <w:rPr>
          <w:rStyle w:val="small-caps"/>
          <w:rFonts w:eastAsiaTheme="majorEastAsia"/>
          <w:smallCaps/>
          <w:color w:val="000000"/>
        </w:rPr>
        <w:t>Lord</w:t>
      </w:r>
      <w:r w:rsidR="004C654B" w:rsidRPr="004C654B">
        <w:rPr>
          <w:rStyle w:val="text"/>
          <w:color w:val="000000"/>
        </w:rPr>
        <w:t xml:space="preserve">, he </w:t>
      </w:r>
      <w:r w:rsidR="004C654B" w:rsidRPr="004C654B">
        <w:rPr>
          <w:rStyle w:val="text"/>
          <w:i/>
          <w:color w:val="000000"/>
        </w:rPr>
        <w:t xml:space="preserve">is </w:t>
      </w:r>
      <w:r w:rsidR="004C654B" w:rsidRPr="004C654B">
        <w:rPr>
          <w:rStyle w:val="text"/>
          <w:color w:val="000000"/>
        </w:rPr>
        <w:t>the God.</w:t>
      </w:r>
      <w:r w:rsidR="004C654B">
        <w:rPr>
          <w:rStyle w:val="text"/>
          <w:color w:val="000000"/>
        </w:rPr>
        <w:t>”</w:t>
      </w:r>
      <w:r>
        <w:rPr>
          <w:rStyle w:val="text"/>
          <w:color w:val="000000"/>
        </w:rPr>
        <w:t>—</w:t>
      </w:r>
      <w:r>
        <w:rPr>
          <w:rStyle w:val="text"/>
          <w:i/>
          <w:color w:val="000000"/>
        </w:rPr>
        <w:t>they say it twice.</w:t>
      </w:r>
      <w:r w:rsidR="004C654B">
        <w:rPr>
          <w:rStyle w:val="text"/>
          <w:color w:val="000000"/>
        </w:rPr>
        <w:t xml:space="preserve">  1 Kings 18:36-39 (KJV).</w:t>
      </w:r>
    </w:p>
    <w:p w:rsidR="001D45CB" w:rsidRDefault="001D45CB" w:rsidP="00DD3610">
      <w:pPr>
        <w:spacing w:after="0" w:line="240" w:lineRule="auto"/>
        <w:jc w:val="both"/>
        <w:rPr>
          <w:rFonts w:ascii="Times New Roman" w:hAnsi="Times New Roman" w:cs="Times New Roman"/>
          <w:sz w:val="24"/>
          <w:szCs w:val="24"/>
        </w:rPr>
      </w:pPr>
    </w:p>
    <w:p w:rsidR="001D45CB" w:rsidRPr="001D45CB" w:rsidRDefault="001D45CB" w:rsidP="001D45CB">
      <w:pPr>
        <w:pStyle w:val="Heading3"/>
        <w:ind w:firstLine="720"/>
        <w:rPr>
          <w:b w:val="0"/>
          <w:smallCaps w:val="0"/>
          <w:u w:val="single"/>
        </w:rPr>
      </w:pPr>
      <w:bookmarkStart w:id="264" w:name="_Toc529257615"/>
      <w:r w:rsidRPr="001D45CB">
        <w:rPr>
          <w:b w:val="0"/>
          <w:smallCaps w:val="0"/>
          <w:u w:val="single"/>
        </w:rPr>
        <w:t>1 Kings 18:40 (judgment)</w:t>
      </w:r>
      <w:bookmarkEnd w:id="264"/>
    </w:p>
    <w:p w:rsidR="001D45CB" w:rsidRDefault="001D45CB" w:rsidP="00DD3610">
      <w:pPr>
        <w:spacing w:after="0" w:line="240" w:lineRule="auto"/>
        <w:jc w:val="both"/>
        <w:rPr>
          <w:rFonts w:ascii="Times New Roman" w:hAnsi="Times New Roman" w:cs="Times New Roman"/>
          <w:sz w:val="24"/>
          <w:szCs w:val="24"/>
        </w:rPr>
      </w:pPr>
    </w:p>
    <w:p w:rsidR="001D45CB" w:rsidRDefault="009E206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40, it says,</w:t>
      </w:r>
    </w:p>
    <w:p w:rsidR="009E206C" w:rsidRDefault="009E206C" w:rsidP="00DD3610">
      <w:pPr>
        <w:spacing w:after="0" w:line="240" w:lineRule="auto"/>
        <w:jc w:val="both"/>
        <w:rPr>
          <w:rFonts w:ascii="Times New Roman" w:hAnsi="Times New Roman" w:cs="Times New Roman"/>
          <w:sz w:val="24"/>
          <w:szCs w:val="24"/>
        </w:rPr>
      </w:pPr>
    </w:p>
    <w:p w:rsidR="009E206C" w:rsidRPr="009E206C" w:rsidRDefault="009E206C" w:rsidP="009E206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40</w:t>
      </w:r>
      <w:r>
        <w:rPr>
          <w:rFonts w:ascii="Times New Roman" w:hAnsi="Times New Roman" w:cs="Times New Roman"/>
          <w:sz w:val="24"/>
          <w:szCs w:val="24"/>
        </w:rPr>
        <w:t>And Elijah said unto them, Take the prophets of Baal; let not one of them escape.  And they took them:  and Elijah brought them down to the brook Kishon, and slew them there.”  1 Kings 18:40 (KJV).</w:t>
      </w:r>
    </w:p>
    <w:p w:rsidR="001D45CB" w:rsidRDefault="001D45CB" w:rsidP="00DD3610">
      <w:pPr>
        <w:spacing w:after="0" w:line="240" w:lineRule="auto"/>
        <w:jc w:val="both"/>
        <w:rPr>
          <w:rFonts w:ascii="Times New Roman" w:hAnsi="Times New Roman" w:cs="Times New Roman"/>
          <w:sz w:val="24"/>
          <w:szCs w:val="24"/>
        </w:rPr>
      </w:pPr>
    </w:p>
    <w:p w:rsidR="009E206C" w:rsidRDefault="009E206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understand that we have a measuring in 1840 of the Holy Spirit.</w:t>
      </w:r>
    </w:p>
    <w:p w:rsidR="009E206C" w:rsidRDefault="009E206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at the Midnight Cry we have a full outpouring of the Holy Spirit.</w:t>
      </w:r>
    </w:p>
    <w:p w:rsidR="009E206C" w:rsidRDefault="009E206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Elijah’s barrels of water first, the 12 barrels of water, the measuring.  These are barrels [drawing on the whiteboard] with water in them.  This is 1840</w:t>
      </w:r>
    </w:p>
    <w:p w:rsidR="009E206C" w:rsidRDefault="009E206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is the fire coming down out of Heaven, the Midnight Cry.</w:t>
      </w:r>
    </w:p>
    <w:p w:rsidR="009E206C" w:rsidRDefault="009E206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Judgment begins on October 22, 1844, right where the prophets of Baal are judged.</w:t>
      </w:r>
    </w:p>
    <w:p w:rsidR="009E206C" w:rsidRDefault="009E206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one of the things that took place in this history that we are wanting to see here—this is water in the barrels—one of the things that you want to see in this history is that you have a distinction being made between two prophets, the prophets of Baal and Elijah.</w:t>
      </w:r>
    </w:p>
    <w:p w:rsidR="009E206C" w:rsidRDefault="009E206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does Elijah represent in the story of the Millerites?  He is the Millerite, right?</w:t>
      </w:r>
    </w:p>
    <w:p w:rsidR="009E206C" w:rsidRDefault="009E206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do the prophets of Baal represent in this story?  Apostate Protestantism.</w:t>
      </w:r>
    </w:p>
    <w:p w:rsidR="009E206C" w:rsidRDefault="009E206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in the history of Carmel, when the fire comes down out of Heaven, it illuminates the altar, we are told; and, we are told that the work of the Holy Spirit is to illuminate Christ and that Christ is the altar.  So, Christ is being illuminated here in the history of the Millerites and in the story of Carmel.</w:t>
      </w:r>
    </w:p>
    <w:p w:rsidR="009E206C" w:rsidRDefault="009E206C" w:rsidP="00DD3610">
      <w:pPr>
        <w:spacing w:after="0" w:line="240" w:lineRule="auto"/>
        <w:jc w:val="both"/>
        <w:rPr>
          <w:rFonts w:ascii="Times New Roman" w:hAnsi="Times New Roman" w:cs="Times New Roman"/>
          <w:sz w:val="24"/>
          <w:szCs w:val="24"/>
        </w:rPr>
      </w:pPr>
    </w:p>
    <w:p w:rsidR="001D45CB" w:rsidRPr="001D45CB" w:rsidRDefault="001D45CB" w:rsidP="001D45CB">
      <w:pPr>
        <w:pStyle w:val="Heading3"/>
        <w:ind w:firstLine="720"/>
        <w:rPr>
          <w:b w:val="0"/>
          <w:smallCaps w:val="0"/>
          <w:u w:val="single"/>
        </w:rPr>
      </w:pPr>
      <w:bookmarkStart w:id="265" w:name="_Toc529257616"/>
      <w:r w:rsidRPr="001D45CB">
        <w:rPr>
          <w:b w:val="0"/>
          <w:smallCaps w:val="0"/>
          <w:u w:val="single"/>
        </w:rPr>
        <w:t>1 Kings 17:21, 18:34 (three angels’ messages)</w:t>
      </w:r>
      <w:bookmarkEnd w:id="265"/>
    </w:p>
    <w:p w:rsidR="00202913" w:rsidRDefault="00202913" w:rsidP="00DD3610">
      <w:pPr>
        <w:spacing w:after="0" w:line="240" w:lineRule="auto"/>
        <w:jc w:val="both"/>
        <w:rPr>
          <w:rFonts w:ascii="Times New Roman" w:hAnsi="Times New Roman" w:cs="Times New Roman"/>
          <w:sz w:val="24"/>
          <w:szCs w:val="24"/>
        </w:rPr>
      </w:pPr>
    </w:p>
    <w:p w:rsidR="00F42E95" w:rsidRDefault="00F42E95" w:rsidP="00F42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this history is the history about three dispensations:  t</w:t>
      </w:r>
      <w:r w:rsidRPr="00F42E95">
        <w:rPr>
          <w:rFonts w:ascii="Times New Roman" w:hAnsi="Times New Roman" w:cs="Times New Roman"/>
          <w:sz w:val="24"/>
          <w:szCs w:val="24"/>
        </w:rPr>
        <w:t xml:space="preserve">he dispensation of the Dragon that is counterfeiting the </w:t>
      </w:r>
      <w:r>
        <w:rPr>
          <w:rFonts w:ascii="Times New Roman" w:hAnsi="Times New Roman" w:cs="Times New Roman"/>
          <w:sz w:val="24"/>
          <w:szCs w:val="24"/>
        </w:rPr>
        <w:t>Dispensation of the Father, followed by the dispensation of the Antichrist that is counterfeiting the Dispensation of Christ.</w:t>
      </w:r>
    </w:p>
    <w:p w:rsidR="00F42E95" w:rsidRDefault="00F42E95" w:rsidP="00F42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now we are coming to the punch line of them all; because, all these histories are more directly dealing with the end of the world than the days in which they lived.</w:t>
      </w:r>
    </w:p>
    <w:p w:rsidR="00F42E95" w:rsidRDefault="00F42E95" w:rsidP="00F42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the dispensational change that is the most important of all three of these is the Dispensation of the Holy Spirit.</w:t>
      </w:r>
    </w:p>
    <w:p w:rsidR="00F42E95" w:rsidRDefault="00F42E95" w:rsidP="00F42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was expedient in the history of Christ that He should go to Heaven in order for the Holy Spirit to come.</w:t>
      </w:r>
    </w:p>
    <w:p w:rsidR="00F42E95" w:rsidRDefault="00F42E95" w:rsidP="00F42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it was expedient that in the story of Elijah, where was Jezebel?</w:t>
      </w:r>
    </w:p>
    <w:p w:rsidR="00F42E95" w:rsidRDefault="00F42E95" w:rsidP="00F42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She was not there.</w:t>
      </w:r>
    </w:p>
    <w:p w:rsidR="00F42E95" w:rsidRDefault="00F42E95" w:rsidP="00F42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She was not there.  She was back in Samaria.  She was gone from this story.</w:t>
      </w:r>
    </w:p>
    <w:p w:rsidR="00F42E95" w:rsidRDefault="00F42E95" w:rsidP="00F42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was expedient that Jezebel stays in Samaria for this history.</w:t>
      </w:r>
    </w:p>
    <w:p w:rsidR="005E5058" w:rsidRDefault="00F42E95" w:rsidP="00F42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history of the Millerites, you do not hear anything.  You hear a little bit, but very little about the influence of Catholicism</w:t>
      </w:r>
      <w:r w:rsidR="005E5058">
        <w:rPr>
          <w:rFonts w:ascii="Times New Roman" w:hAnsi="Times New Roman" w:cs="Times New Roman"/>
          <w:sz w:val="24"/>
          <w:szCs w:val="24"/>
        </w:rPr>
        <w:t xml:space="preserve"> in this argument between apostate Protestantism in the Millerites in the 1840s.  Catholicism, it is forgotten during this time period.  </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the beginning of the United States.  They are still having riots in the United States—not necessarily riot, but they are still having cities in the United States where the Protestants are going on that side of the town where the Catholics live and burning their houses down in this history of the United States.  They have political parties during this time of the United States that are called the Anti-Catholic Party.</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know, Catholicism is not active in the history of the Millerites here.  It is back in Samaria.  Jezebel is in Samaria.</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the story about Elijah and the prophets of Baal.  But, this story is about how the False Prophet arrives into history.  It is expedient that Christ leaves in order that the next dispensation arrives:  for Christ, the Dispensation of the Holy Spirit; for the Antichrist, the dispensation of the False Prophet.</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this history, the story of Elijah, we see how the False Prophet comes into existence.</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the False Prophet is primarily the Protestants of the United States; and, the United States is a power that is a twofold power.  And what are the two horns of the United States represent?</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Republicanism and Protestantism.</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Republicanism and Protestantism.</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it comes to the United States being the False Prophet of Bible prophecy, both horns have to be conquered.  Okay?  Both horns have to be conquered.</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horn is conquered in the History of the Millerites?</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(No audio response.)</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Co</w:t>
      </w:r>
      <w:r w:rsidR="00705257">
        <w:rPr>
          <w:rFonts w:ascii="Times New Roman" w:hAnsi="Times New Roman" w:cs="Times New Roman"/>
          <w:sz w:val="24"/>
          <w:szCs w:val="24"/>
        </w:rPr>
        <w:t>me on [gestures for an answer].</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Protestantism.</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Protestantism!  Apostate Protestantism arises.  When the Protestants of the United States close their doors against the Millerite Message (the First Angel’s Message), they begin to fulfill their role as apostate Protestantism.  One horn is gone!  There is one more to go.</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is the other horn that is still left?</w:t>
      </w:r>
    </w:p>
    <w:p w:rsidR="005E5058" w:rsidRDefault="005E5058"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80266A">
        <w:rPr>
          <w:rFonts w:ascii="Times New Roman" w:hAnsi="Times New Roman" w:cs="Times New Roman"/>
          <w:sz w:val="24"/>
          <w:szCs w:val="24"/>
        </w:rPr>
        <w:t>FROM THE AUDIENCE:  Republicanism.</w:t>
      </w:r>
    </w:p>
    <w:p w:rsidR="0080266A" w:rsidRDefault="0080266A"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The political aspect of the United States, Republicanism.  That horn does not come down until the Ronald Reagan years when he forms a secret alliance with the man of sin:  the Pope of Rome, the antichrist of Bible prophecy.</w:t>
      </w:r>
    </w:p>
    <w:p w:rsidR="0080266A" w:rsidRDefault="0080266A"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development of the False Prophet of Bible prophecy, it is progressive.</w:t>
      </w:r>
    </w:p>
    <w:p w:rsidR="0080266A" w:rsidRDefault="0080266A" w:rsidP="005E50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Notice what Sister White says.  This is </w:t>
      </w:r>
      <w:r>
        <w:rPr>
          <w:rFonts w:ascii="Times New Roman" w:hAnsi="Times New Roman" w:cs="Times New Roman"/>
          <w:i/>
          <w:sz w:val="24"/>
          <w:szCs w:val="24"/>
        </w:rPr>
        <w:t xml:space="preserve">The Great Controversy, </w:t>
      </w:r>
      <w:r>
        <w:rPr>
          <w:rFonts w:ascii="Times New Roman" w:hAnsi="Times New Roman" w:cs="Times New Roman"/>
          <w:sz w:val="24"/>
          <w:szCs w:val="24"/>
        </w:rPr>
        <w:t>pages 389 - 390.</w:t>
      </w:r>
    </w:p>
    <w:p w:rsidR="0080266A" w:rsidRDefault="0080266A" w:rsidP="005E5058">
      <w:pPr>
        <w:spacing w:after="0" w:line="240" w:lineRule="auto"/>
        <w:ind w:firstLine="720"/>
        <w:jc w:val="both"/>
        <w:rPr>
          <w:rFonts w:ascii="Times New Roman" w:hAnsi="Times New Roman" w:cs="Times New Roman"/>
          <w:sz w:val="24"/>
          <w:szCs w:val="24"/>
        </w:rPr>
      </w:pPr>
    </w:p>
    <w:p w:rsidR="00BC3423" w:rsidRDefault="0080266A" w:rsidP="0080266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0266A">
        <w:rPr>
          <w:rFonts w:ascii="Times New Roman" w:hAnsi="Times New Roman" w:cs="Times New Roman"/>
          <w:sz w:val="24"/>
          <w:szCs w:val="24"/>
        </w:rPr>
        <w:t>“The second angel’s message of Revelation 14 was first preached in the summer of 1844,</w:t>
      </w:r>
      <w:r>
        <w:rPr>
          <w:rFonts w:ascii="Times New Roman" w:hAnsi="Times New Roman" w:cs="Times New Roman"/>
          <w:sz w:val="24"/>
          <w:szCs w:val="24"/>
        </w:rPr>
        <w:t xml:space="preserve">”— </w:t>
      </w:r>
    </w:p>
    <w:p w:rsidR="00BC3423" w:rsidRDefault="00BC3423" w:rsidP="0080266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05257" w:rsidRDefault="00BC3423" w:rsidP="007052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right here [the Midnight Cry].  That is when the Second Angel’s Message was first preached.  That is why we are seeing in the story of Elijah this repetition, “The Lord is God; the Lord, he is God” [a doubling].  It is the Second Angel’s Message.</w:t>
      </w:r>
      <w:r w:rsidR="00705257">
        <w:rPr>
          <w:rFonts w:ascii="Times New Roman" w:hAnsi="Times New Roman" w:cs="Times New Roman"/>
          <w:sz w:val="24"/>
          <w:szCs w:val="24"/>
        </w:rPr>
        <w:t xml:space="preserve">  It is announcing the fall of Babylon.</w:t>
      </w:r>
    </w:p>
    <w:p w:rsidR="00BC3423" w:rsidRDefault="00BC3423" w:rsidP="0080266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05257" w:rsidRDefault="00BC3423" w:rsidP="0070525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05257">
        <w:rPr>
          <w:rFonts w:ascii="Times New Roman" w:hAnsi="Times New Roman" w:cs="Times New Roman"/>
          <w:sz w:val="24"/>
          <w:szCs w:val="24"/>
        </w:rPr>
        <w:t xml:space="preserve">The second angel’s message of Revelation 14 was first preached in the summer of 18444, </w:t>
      </w:r>
      <w:r w:rsidR="0080266A" w:rsidRPr="0080266A">
        <w:rPr>
          <w:rFonts w:ascii="Times New Roman" w:hAnsi="Times New Roman" w:cs="Times New Roman"/>
          <w:sz w:val="24"/>
          <w:szCs w:val="24"/>
        </w:rPr>
        <w:t xml:space="preserve">and it then </w:t>
      </w:r>
      <w:r w:rsidR="0080266A" w:rsidRPr="0080266A">
        <w:rPr>
          <w:rFonts w:ascii="Times New Roman" w:hAnsi="Times New Roman" w:cs="Times New Roman"/>
          <w:b/>
          <w:bCs/>
          <w:sz w:val="24"/>
          <w:szCs w:val="24"/>
        </w:rPr>
        <w:t>had a more direct application to the churches of the United States</w:t>
      </w:r>
      <w:r w:rsidR="0080266A" w:rsidRPr="0080266A">
        <w:rPr>
          <w:rFonts w:ascii="Times New Roman" w:hAnsi="Times New Roman" w:cs="Times New Roman"/>
          <w:sz w:val="24"/>
          <w:szCs w:val="24"/>
        </w:rPr>
        <w:t>, where the</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warning of the judgment had been most widely proclaimed and most generally rejected, and</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 xml:space="preserve">where the declension in the churches had been most rapid. But the message of </w:t>
      </w:r>
      <w:r w:rsidR="0080266A" w:rsidRPr="0080266A">
        <w:rPr>
          <w:rFonts w:ascii="Times New Roman" w:hAnsi="Times New Roman" w:cs="Times New Roman"/>
          <w:b/>
          <w:bCs/>
          <w:sz w:val="24"/>
          <w:szCs w:val="24"/>
        </w:rPr>
        <w:t>the second angel</w:t>
      </w:r>
      <w:r w:rsidR="0080266A">
        <w:rPr>
          <w:rFonts w:ascii="Times New Roman" w:hAnsi="Times New Roman" w:cs="Times New Roman"/>
          <w:b/>
          <w:bCs/>
          <w:sz w:val="24"/>
          <w:szCs w:val="24"/>
        </w:rPr>
        <w:t xml:space="preserve"> </w:t>
      </w:r>
      <w:r w:rsidR="0080266A" w:rsidRPr="0080266A">
        <w:rPr>
          <w:rFonts w:ascii="Times New Roman" w:hAnsi="Times New Roman" w:cs="Times New Roman"/>
          <w:b/>
          <w:bCs/>
          <w:sz w:val="24"/>
          <w:szCs w:val="24"/>
        </w:rPr>
        <w:t>did not reach its complete fulfillment in 1844</w:t>
      </w:r>
      <w:r w:rsidR="0080266A" w:rsidRPr="0080266A">
        <w:rPr>
          <w:rFonts w:ascii="Times New Roman" w:hAnsi="Times New Roman" w:cs="Times New Roman"/>
          <w:sz w:val="24"/>
          <w:szCs w:val="24"/>
        </w:rPr>
        <w:t xml:space="preserve">. The churches then </w:t>
      </w:r>
      <w:r w:rsidR="0080266A" w:rsidRPr="0080266A">
        <w:rPr>
          <w:rFonts w:ascii="Times New Roman" w:hAnsi="Times New Roman" w:cs="Times New Roman"/>
          <w:b/>
          <w:bCs/>
          <w:sz w:val="24"/>
          <w:szCs w:val="24"/>
        </w:rPr>
        <w:t>experienced a moral fall</w:t>
      </w:r>
      <w:r w:rsidR="0080266A" w:rsidRPr="0080266A">
        <w:rPr>
          <w:rFonts w:ascii="Times New Roman" w:hAnsi="Times New Roman" w:cs="Times New Roman"/>
          <w:sz w:val="24"/>
          <w:szCs w:val="24"/>
        </w:rPr>
        <w:t>, in</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consequence of their refusal of the light of the advent message; but that fall was not complete.</w:t>
      </w:r>
      <w:r w:rsidR="00705257">
        <w:rPr>
          <w:rFonts w:ascii="Times New Roman" w:hAnsi="Times New Roman" w:cs="Times New Roman"/>
          <w:sz w:val="24"/>
          <w:szCs w:val="24"/>
        </w:rPr>
        <w:t>”—</w:t>
      </w:r>
    </w:p>
    <w:p w:rsidR="00705257" w:rsidRDefault="00705257" w:rsidP="0070525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05257" w:rsidRDefault="00705257" w:rsidP="007052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One horn was down, but the other horn was still standing, the political horn (Republicanism).</w:t>
      </w:r>
    </w:p>
    <w:p w:rsidR="00705257" w:rsidRDefault="00705257" w:rsidP="0070525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0266A" w:rsidRPr="0080266A" w:rsidRDefault="00705257" w:rsidP="0070525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0266A" w:rsidRPr="0080266A">
        <w:rPr>
          <w:rFonts w:ascii="Times New Roman" w:hAnsi="Times New Roman" w:cs="Times New Roman"/>
          <w:sz w:val="24"/>
          <w:szCs w:val="24"/>
        </w:rPr>
        <w:t>As</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they have continued to reject the special truths for this time they have fallen lower and lower.</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Not yet, however, can it be said that ‘Babylon is fallen,... because she made all nations drink of</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the wine of the wrath of her fornication.’ She has not yet made all nations do this. The spirit of</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world conforming and indifference to the testing truths for our time exists and has been gaining</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ground in churches of the Protestant faith in all the countries of Christendom; and these churches</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are included in the solemn and terrible denunciation of the second angel. But the work of</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apostasy has not yet reached its culmination.</w:t>
      </w:r>
    </w:p>
    <w:p w:rsidR="0080266A" w:rsidRDefault="0080266A" w:rsidP="0080266A">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80266A">
        <w:rPr>
          <w:rFonts w:ascii="Times New Roman" w:hAnsi="Times New Roman" w:cs="Times New Roman"/>
          <w:sz w:val="24"/>
          <w:szCs w:val="24"/>
        </w:rPr>
        <w:t>“The Bible declares that before the coming of the Lord, Satan will work ‘with all power</w:t>
      </w:r>
      <w:r>
        <w:rPr>
          <w:rFonts w:ascii="Times New Roman" w:hAnsi="Times New Roman" w:cs="Times New Roman"/>
          <w:sz w:val="24"/>
          <w:szCs w:val="24"/>
        </w:rPr>
        <w:t xml:space="preserve"> </w:t>
      </w:r>
      <w:r w:rsidRPr="0080266A">
        <w:rPr>
          <w:rFonts w:ascii="Times New Roman" w:hAnsi="Times New Roman" w:cs="Times New Roman"/>
          <w:sz w:val="24"/>
          <w:szCs w:val="24"/>
        </w:rPr>
        <w:t>and signs and lying wonders, and with all deceivableness of unrighteousness;’ and they that</w:t>
      </w:r>
      <w:r>
        <w:rPr>
          <w:rFonts w:ascii="Times New Roman" w:hAnsi="Times New Roman" w:cs="Times New Roman"/>
          <w:sz w:val="24"/>
          <w:szCs w:val="24"/>
        </w:rPr>
        <w:t xml:space="preserve"> </w:t>
      </w:r>
      <w:r w:rsidRPr="0080266A">
        <w:rPr>
          <w:rFonts w:ascii="Times New Roman" w:hAnsi="Times New Roman" w:cs="Times New Roman"/>
          <w:sz w:val="24"/>
          <w:szCs w:val="24"/>
        </w:rPr>
        <w:t>‘received not the love of the truth, that they might be saved,’ will be left to receive ‘strong</w:t>
      </w:r>
      <w:r>
        <w:rPr>
          <w:rFonts w:ascii="Times New Roman" w:hAnsi="Times New Roman" w:cs="Times New Roman"/>
          <w:sz w:val="24"/>
          <w:szCs w:val="24"/>
        </w:rPr>
        <w:t xml:space="preserve"> </w:t>
      </w:r>
      <w:r w:rsidRPr="0080266A">
        <w:rPr>
          <w:rFonts w:ascii="Times New Roman" w:hAnsi="Times New Roman" w:cs="Times New Roman"/>
          <w:sz w:val="24"/>
          <w:szCs w:val="24"/>
        </w:rPr>
        <w:t>delusion, that they should believe a lie.’</w:t>
      </w:r>
      <w:r w:rsidR="00705257">
        <w:rPr>
          <w:rFonts w:ascii="Times New Roman" w:hAnsi="Times New Roman" w:cs="Times New Roman"/>
          <w:sz w:val="24"/>
          <w:szCs w:val="24"/>
        </w:rPr>
        <w:t xml:space="preserve"> 2 </w:t>
      </w:r>
      <w:r w:rsidRPr="0080266A">
        <w:rPr>
          <w:rFonts w:ascii="Times New Roman" w:hAnsi="Times New Roman" w:cs="Times New Roman"/>
          <w:sz w:val="24"/>
          <w:szCs w:val="24"/>
        </w:rPr>
        <w:t>Thessalonians 2:9-11. Not until this condition shall be</w:t>
      </w:r>
      <w:r>
        <w:rPr>
          <w:rFonts w:ascii="Times New Roman" w:hAnsi="Times New Roman" w:cs="Times New Roman"/>
          <w:sz w:val="24"/>
          <w:szCs w:val="24"/>
        </w:rPr>
        <w:t xml:space="preserve"> </w:t>
      </w:r>
      <w:r w:rsidR="00705257">
        <w:rPr>
          <w:rFonts w:ascii="Times New Roman" w:hAnsi="Times New Roman" w:cs="Times New Roman"/>
          <w:sz w:val="24"/>
          <w:szCs w:val="24"/>
        </w:rPr>
        <w:t>reached, and the union of”—</w:t>
      </w:r>
      <w:r w:rsidR="00705257">
        <w:rPr>
          <w:rFonts w:ascii="Times New Roman" w:hAnsi="Times New Roman" w:cs="Times New Roman"/>
          <w:i/>
          <w:sz w:val="24"/>
          <w:szCs w:val="24"/>
        </w:rPr>
        <w:t>what?</w:t>
      </w:r>
      <w:r w:rsidR="00705257">
        <w:rPr>
          <w:rFonts w:ascii="Times New Roman" w:hAnsi="Times New Roman" w:cs="Times New Roman"/>
          <w:sz w:val="24"/>
          <w:szCs w:val="24"/>
        </w:rPr>
        <w:t>—“</w:t>
      </w:r>
      <w:r w:rsidRPr="0080266A">
        <w:rPr>
          <w:rFonts w:ascii="Times New Roman" w:hAnsi="Times New Roman" w:cs="Times New Roman"/>
          <w:sz w:val="24"/>
          <w:szCs w:val="24"/>
        </w:rPr>
        <w:t>the church with the world shall be fully accomplished throughout</w:t>
      </w:r>
      <w:r>
        <w:rPr>
          <w:rFonts w:ascii="Times New Roman" w:hAnsi="Times New Roman" w:cs="Times New Roman"/>
          <w:sz w:val="24"/>
          <w:szCs w:val="24"/>
        </w:rPr>
        <w:t xml:space="preserve"> </w:t>
      </w:r>
      <w:r w:rsidRPr="0080266A">
        <w:rPr>
          <w:rFonts w:ascii="Times New Roman" w:hAnsi="Times New Roman" w:cs="Times New Roman"/>
          <w:sz w:val="24"/>
          <w:szCs w:val="24"/>
        </w:rPr>
        <w:t xml:space="preserve">Christendom, will the fall of Babylon be complete. </w:t>
      </w:r>
      <w:r w:rsidRPr="0080266A">
        <w:rPr>
          <w:rFonts w:ascii="Times New Roman" w:hAnsi="Times New Roman" w:cs="Times New Roman"/>
          <w:b/>
          <w:bCs/>
          <w:sz w:val="24"/>
          <w:szCs w:val="24"/>
        </w:rPr>
        <w:t>The change is a progressive one, and the</w:t>
      </w:r>
      <w:r>
        <w:rPr>
          <w:rFonts w:ascii="Times New Roman" w:hAnsi="Times New Roman" w:cs="Times New Roman"/>
          <w:b/>
          <w:bCs/>
          <w:sz w:val="24"/>
          <w:szCs w:val="24"/>
        </w:rPr>
        <w:t xml:space="preserve"> </w:t>
      </w:r>
      <w:r w:rsidRPr="0080266A">
        <w:rPr>
          <w:rFonts w:ascii="Times New Roman" w:hAnsi="Times New Roman" w:cs="Times New Roman"/>
          <w:b/>
          <w:bCs/>
          <w:sz w:val="24"/>
          <w:szCs w:val="24"/>
        </w:rPr>
        <w:t>perfect fulfillment of Revelation 14:8 is yet future.</w:t>
      </w:r>
      <w:r w:rsidR="00705257">
        <w:rPr>
          <w:rFonts w:ascii="Times New Roman" w:hAnsi="Times New Roman" w:cs="Times New Roman"/>
          <w:bCs/>
          <w:sz w:val="24"/>
          <w:szCs w:val="24"/>
        </w:rPr>
        <w:t>”—</w:t>
      </w:r>
    </w:p>
    <w:p w:rsidR="00705257" w:rsidRDefault="00705257" w:rsidP="0080266A">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705257" w:rsidRDefault="00705257" w:rsidP="0070525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fall of Babylon is progressive.</w:t>
      </w:r>
    </w:p>
    <w:p w:rsidR="00705257" w:rsidRDefault="00705257" w:rsidP="0070525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 will skip over the next paragraph, to the final paragraph.</w:t>
      </w:r>
    </w:p>
    <w:p w:rsidR="00705257" w:rsidRDefault="00705257" w:rsidP="00705257">
      <w:pPr>
        <w:autoSpaceDE w:val="0"/>
        <w:autoSpaceDN w:val="0"/>
        <w:adjustRightInd w:val="0"/>
        <w:spacing w:after="0" w:line="240" w:lineRule="auto"/>
        <w:jc w:val="both"/>
        <w:rPr>
          <w:rFonts w:ascii="Times New Roman" w:hAnsi="Times New Roman" w:cs="Times New Roman"/>
          <w:bCs/>
          <w:sz w:val="24"/>
          <w:szCs w:val="24"/>
        </w:rPr>
      </w:pPr>
    </w:p>
    <w:p w:rsidR="00705257" w:rsidRDefault="00705257" w:rsidP="00705257">
      <w:pPr>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[NOTE:  This following paragraph is included, although not read.]</w:t>
      </w:r>
    </w:p>
    <w:p w:rsidR="00705257" w:rsidRPr="00705257" w:rsidRDefault="00705257" w:rsidP="0080266A">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80266A" w:rsidRPr="0080266A" w:rsidRDefault="00705257" w:rsidP="0080266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80266A" w:rsidRPr="0080266A">
        <w:rPr>
          <w:rFonts w:ascii="Times New Roman" w:hAnsi="Times New Roman" w:cs="Times New Roman"/>
          <w:sz w:val="24"/>
          <w:szCs w:val="24"/>
        </w:rPr>
        <w:t>“Notwithstanding the spiritual darkness and alienation from God that exist in the</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churches which constitute Babylon, the great body of Christ’s true followers are still to be found</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 xml:space="preserve">in their communion. There are many of these who </w:t>
      </w:r>
      <w:r w:rsidR="0080266A" w:rsidRPr="0080266A">
        <w:rPr>
          <w:rFonts w:ascii="Times New Roman" w:hAnsi="Times New Roman" w:cs="Times New Roman"/>
          <w:sz w:val="24"/>
          <w:szCs w:val="24"/>
        </w:rPr>
        <w:lastRenderedPageBreak/>
        <w:t>have never seen the special truths for this</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time. Not a few are dissatisfied with their present condition and are longing for clearer light.</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They look in vain for the image of Christ in the churches with which they are connected. As</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these bodies depart further and further from the truth, and ally themselves more closely with the</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world, the difference between the two classes will widen, and it will finally result in separation.</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The time will come when those who love God supremely can no longer remain in connection</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with such as are ‘lovers of pleasures more than lovers of God; having a form of godliness, but</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denying the power thereof.’</w:t>
      </w:r>
      <w:r>
        <w:rPr>
          <w:rFonts w:ascii="Times New Roman" w:hAnsi="Times New Roman" w:cs="Times New Roman"/>
          <w:sz w:val="24"/>
          <w:szCs w:val="24"/>
        </w:rPr>
        <w:t xml:space="preserve"> ”—</w:t>
      </w:r>
    </w:p>
    <w:p w:rsidR="00705257" w:rsidRDefault="00705257" w:rsidP="00705257">
      <w:pPr>
        <w:autoSpaceDE w:val="0"/>
        <w:autoSpaceDN w:val="0"/>
        <w:adjustRightInd w:val="0"/>
        <w:spacing w:after="0" w:line="240" w:lineRule="auto"/>
        <w:ind w:right="720"/>
        <w:jc w:val="both"/>
        <w:rPr>
          <w:rFonts w:ascii="Times New Roman" w:hAnsi="Times New Roman" w:cs="Times New Roman"/>
          <w:sz w:val="24"/>
          <w:szCs w:val="24"/>
        </w:rPr>
      </w:pPr>
    </w:p>
    <w:p w:rsidR="00705257" w:rsidRDefault="00705257" w:rsidP="00705257">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sidR="000D2CAD">
        <w:rPr>
          <w:rFonts w:ascii="Times New Roman" w:hAnsi="Times New Roman" w:cs="Times New Roman"/>
          <w:sz w:val="24"/>
          <w:szCs w:val="24"/>
        </w:rPr>
        <w:tab/>
        <w:t xml:space="preserve">BROTHER PIPPENGER:  </w:t>
      </w:r>
      <w:r>
        <w:rPr>
          <w:rFonts w:ascii="Times New Roman" w:hAnsi="Times New Roman" w:cs="Times New Roman"/>
          <w:sz w:val="24"/>
          <w:szCs w:val="24"/>
        </w:rPr>
        <w:t>It says,</w:t>
      </w:r>
    </w:p>
    <w:p w:rsidR="00705257" w:rsidRDefault="00705257" w:rsidP="0080266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05257" w:rsidRDefault="00705257" w:rsidP="0080266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80266A" w:rsidRPr="0080266A">
        <w:rPr>
          <w:rFonts w:ascii="Times New Roman" w:hAnsi="Times New Roman" w:cs="Times New Roman"/>
          <w:sz w:val="24"/>
          <w:szCs w:val="24"/>
        </w:rPr>
        <w:t>“</w:t>
      </w:r>
      <w:r w:rsidR="0080266A" w:rsidRPr="00705257">
        <w:rPr>
          <w:rFonts w:ascii="Times New Roman" w:hAnsi="Times New Roman" w:cs="Times New Roman"/>
          <w:b/>
          <w:sz w:val="24"/>
          <w:szCs w:val="24"/>
        </w:rPr>
        <w:t>Revelation 18 points to the time when, as the result of rejecting the threefold warning of Revelation 14:6–12, the church will have fully reached the condition foretold by the second angel,</w:t>
      </w:r>
      <w:r>
        <w:rPr>
          <w:rFonts w:ascii="Times New Roman" w:hAnsi="Times New Roman" w:cs="Times New Roman"/>
          <w:sz w:val="24"/>
          <w:szCs w:val="24"/>
        </w:rPr>
        <w:t xml:space="preserve"> </w:t>
      </w:r>
      <w:r w:rsidRPr="0080266A">
        <w:rPr>
          <w:rFonts w:ascii="Times New Roman" w:hAnsi="Times New Roman" w:cs="Times New Roman"/>
          <w:sz w:val="24"/>
          <w:szCs w:val="24"/>
        </w:rPr>
        <w:t>and the people of God still in Babylon will be called upon to separate from her</w:t>
      </w:r>
      <w:r>
        <w:rPr>
          <w:rFonts w:ascii="Times New Roman" w:hAnsi="Times New Roman" w:cs="Times New Roman"/>
          <w:sz w:val="24"/>
          <w:szCs w:val="24"/>
        </w:rPr>
        <w:t xml:space="preserve"> </w:t>
      </w:r>
      <w:r w:rsidRPr="0080266A">
        <w:rPr>
          <w:rFonts w:ascii="Times New Roman" w:hAnsi="Times New Roman" w:cs="Times New Roman"/>
          <w:sz w:val="24"/>
          <w:szCs w:val="24"/>
        </w:rPr>
        <w:t>communion. This message is the last that will ever be given to the world; and it will accomplish</w:t>
      </w:r>
      <w:r>
        <w:rPr>
          <w:rFonts w:ascii="Times New Roman" w:hAnsi="Times New Roman" w:cs="Times New Roman"/>
          <w:sz w:val="24"/>
          <w:szCs w:val="24"/>
        </w:rPr>
        <w:t xml:space="preserve"> </w:t>
      </w:r>
      <w:r w:rsidRPr="0080266A">
        <w:rPr>
          <w:rFonts w:ascii="Times New Roman" w:hAnsi="Times New Roman" w:cs="Times New Roman"/>
          <w:sz w:val="24"/>
          <w:szCs w:val="24"/>
        </w:rPr>
        <w:t>its work.</w:t>
      </w:r>
      <w:r>
        <w:rPr>
          <w:rFonts w:ascii="Times New Roman" w:hAnsi="Times New Roman" w:cs="Times New Roman"/>
          <w:sz w:val="24"/>
          <w:szCs w:val="24"/>
        </w:rPr>
        <w:t>”—</w:t>
      </w:r>
    </w:p>
    <w:p w:rsidR="00705257" w:rsidRDefault="00705257" w:rsidP="0080266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05257" w:rsidRDefault="00705257" w:rsidP="007052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dropping down to the last sentence, it says,</w:t>
      </w:r>
    </w:p>
    <w:p w:rsidR="00705257" w:rsidRDefault="00705257" w:rsidP="0080266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0266A" w:rsidRPr="0080266A" w:rsidRDefault="00705257" w:rsidP="0070525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0266A" w:rsidRPr="0080266A">
        <w:rPr>
          <w:rFonts w:ascii="Times New Roman" w:hAnsi="Times New Roman" w:cs="Times New Roman"/>
          <w:sz w:val="24"/>
          <w:szCs w:val="24"/>
        </w:rPr>
        <w:t>When those that ‘believed not the truth, but had pleasure in unrighteousness’ (2</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Thessalonians 2:12), shall be left to receive strong delusion and to believe a lie, then the light of</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truth will shine upon all whose hearts are open to receive it, and all the children of the Lord that</w:t>
      </w:r>
      <w:r w:rsidR="0080266A">
        <w:rPr>
          <w:rFonts w:ascii="Times New Roman" w:hAnsi="Times New Roman" w:cs="Times New Roman"/>
          <w:sz w:val="24"/>
          <w:szCs w:val="24"/>
        </w:rPr>
        <w:t xml:space="preserve"> </w:t>
      </w:r>
      <w:r w:rsidR="0080266A" w:rsidRPr="0080266A">
        <w:rPr>
          <w:rFonts w:ascii="Times New Roman" w:hAnsi="Times New Roman" w:cs="Times New Roman"/>
          <w:sz w:val="24"/>
          <w:szCs w:val="24"/>
        </w:rPr>
        <w:t xml:space="preserve">remain in Babylon will heed the call: ‘Come out of her, My people’ (Revelation 18:4).” </w:t>
      </w:r>
      <w:r w:rsidR="0080266A" w:rsidRPr="0080266A">
        <w:rPr>
          <w:rFonts w:ascii="Times New Roman" w:hAnsi="Times New Roman" w:cs="Times New Roman"/>
          <w:i/>
          <w:iCs/>
          <w:sz w:val="24"/>
          <w:szCs w:val="24"/>
        </w:rPr>
        <w:t>The</w:t>
      </w:r>
      <w:r w:rsidR="0080266A">
        <w:rPr>
          <w:rFonts w:ascii="Times New Roman" w:hAnsi="Times New Roman" w:cs="Times New Roman"/>
          <w:i/>
          <w:iCs/>
          <w:sz w:val="24"/>
          <w:szCs w:val="24"/>
        </w:rPr>
        <w:t xml:space="preserve"> </w:t>
      </w:r>
      <w:r w:rsidR="0080266A" w:rsidRPr="0080266A">
        <w:rPr>
          <w:rFonts w:ascii="Times New Roman" w:hAnsi="Times New Roman" w:cs="Times New Roman"/>
          <w:i/>
          <w:iCs/>
          <w:sz w:val="24"/>
          <w:szCs w:val="24"/>
        </w:rPr>
        <w:t>Great Controversy</w:t>
      </w:r>
      <w:r w:rsidR="0080266A" w:rsidRPr="0080266A">
        <w:rPr>
          <w:rFonts w:ascii="Times New Roman" w:hAnsi="Times New Roman" w:cs="Times New Roman"/>
          <w:sz w:val="24"/>
          <w:szCs w:val="24"/>
        </w:rPr>
        <w:t>, 389–390.</w:t>
      </w:r>
    </w:p>
    <w:p w:rsidR="00202913" w:rsidRDefault="00202913" w:rsidP="00DD3610">
      <w:pPr>
        <w:spacing w:after="0" w:line="240" w:lineRule="auto"/>
        <w:jc w:val="both"/>
        <w:rPr>
          <w:rFonts w:ascii="Times New Roman" w:hAnsi="Times New Roman" w:cs="Times New Roman"/>
          <w:sz w:val="24"/>
          <w:szCs w:val="24"/>
        </w:rPr>
      </w:pPr>
    </w:p>
    <w:p w:rsidR="00202913" w:rsidRDefault="007900A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18:4 is The Sunday Law in the United States.</w:t>
      </w:r>
    </w:p>
    <w:p w:rsidR="007900A9" w:rsidRDefault="007900A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she says The Sunday Law in the United States comes when those in Adventism that will not receive the truth receives strong delusion; then The Sunday Law comes, and God’s other children that are in Babylon are then called out.  That is what she is saying here.</w:t>
      </w:r>
    </w:p>
    <w:p w:rsidR="007900A9" w:rsidRDefault="007900A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 want you to see, the fall of Babylon is progressive.  It began with the Protestant churches in the Millerite History (it is the story of Elijah).  Millerite Adventism is identified as the true prophet in contrast with the false prophet.  And this is the 2520.  Okay?</w:t>
      </w:r>
    </w:p>
    <w:p w:rsidR="007900A9" w:rsidRDefault="007900A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Because, in 1844, what do we have, among other things?  We have the end of the 2520 time prophecy that began in 677BC.  And the 2520 time prophecy, which William Miller puts on this [1843] Chart, he marks the beginning of this (677BC) when Manasseh, the king of the Southern Kingdom (the king of Judah) is carried into captivity.</w:t>
      </w:r>
    </w:p>
    <w:p w:rsidR="007900A9" w:rsidRDefault="007900A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does Manasseh do when he is in Babylon?  He repents.  He comes back.</w:t>
      </w:r>
    </w:p>
    <w:p w:rsidR="007900A9" w:rsidRDefault="007900A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not until years later with Zedekiah that Babylon is totally destroyed—right?—606/605BC.  So, there are roughly 60 years before it fully falls.</w:t>
      </w:r>
    </w:p>
    <w:p w:rsidR="007900A9" w:rsidRDefault="007900A9"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beginning of this 2520 here [pointing to the 1843 Chart]—because Jesus always illustrates the end from the beginning—the beginning of this 2520 shows a progressive fall of a kingdom; therefore, when it concludes in AD1844, it will be marking a progressive fall of a kingdom.  And in 1844, the progressive fall of the United States began.  Okay?  It does not reach its complete conclusion until The Sunday Law; but, it is progressive.</w:t>
      </w:r>
    </w:p>
    <w:p w:rsidR="007900A9" w:rsidRDefault="007900A9" w:rsidP="00DD3610">
      <w:pPr>
        <w:spacing w:after="0" w:line="240" w:lineRule="auto"/>
        <w:jc w:val="both"/>
        <w:rPr>
          <w:rFonts w:ascii="Times New Roman" w:hAnsi="Times New Roman" w:cs="Times New Roman"/>
          <w:sz w:val="24"/>
          <w:szCs w:val="24"/>
        </w:rPr>
      </w:pPr>
    </w:p>
    <w:p w:rsidR="007900A9" w:rsidRDefault="007900A9" w:rsidP="007900A9">
      <w:pPr>
        <w:pStyle w:val="Heading3"/>
      </w:pPr>
      <w:bookmarkStart w:id="266" w:name="_Toc529257617"/>
      <w:r>
        <w:lastRenderedPageBreak/>
        <w:t>Two Horns, Revelation 13:11</w:t>
      </w:r>
      <w:bookmarkEnd w:id="266"/>
    </w:p>
    <w:p w:rsidR="00202913" w:rsidRDefault="00202913" w:rsidP="00DD3610">
      <w:pPr>
        <w:spacing w:after="0" w:line="240" w:lineRule="auto"/>
        <w:jc w:val="both"/>
        <w:rPr>
          <w:rFonts w:ascii="Times New Roman" w:hAnsi="Times New Roman" w:cs="Times New Roman"/>
          <w:sz w:val="24"/>
          <w:szCs w:val="24"/>
        </w:rPr>
      </w:pPr>
    </w:p>
    <w:p w:rsidR="00202913" w:rsidRPr="00073656" w:rsidRDefault="00073656" w:rsidP="00073656">
      <w:pPr>
        <w:pStyle w:val="Heading3"/>
        <w:ind w:firstLine="720"/>
        <w:rPr>
          <w:b w:val="0"/>
          <w:smallCaps w:val="0"/>
          <w:u w:val="single"/>
        </w:rPr>
      </w:pPr>
      <w:bookmarkStart w:id="267" w:name="_Toc529257618"/>
      <w:r w:rsidRPr="00073656">
        <w:rPr>
          <w:b w:val="0"/>
          <w:smallCaps w:val="0"/>
          <w:u w:val="single"/>
        </w:rPr>
        <w:t>1 Kings 13:1</w:t>
      </w:r>
      <w:bookmarkEnd w:id="267"/>
    </w:p>
    <w:p w:rsidR="00073656" w:rsidRDefault="00073656" w:rsidP="00DD3610">
      <w:pPr>
        <w:spacing w:after="0" w:line="240" w:lineRule="auto"/>
        <w:jc w:val="both"/>
        <w:rPr>
          <w:rFonts w:ascii="Times New Roman" w:hAnsi="Times New Roman" w:cs="Times New Roman"/>
          <w:sz w:val="24"/>
          <w:szCs w:val="24"/>
        </w:rPr>
      </w:pPr>
    </w:p>
    <w:p w:rsidR="00073656" w:rsidRDefault="0007365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Go with me, if you would, to 1 Kings 13.  We will add another line on this.  We have a few more minutes.</w:t>
      </w:r>
    </w:p>
    <w:p w:rsidR="00073656" w:rsidRDefault="0007365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13, verse 1, this is another line on this same story.</w:t>
      </w:r>
    </w:p>
    <w:p w:rsidR="00073656" w:rsidRDefault="00073656" w:rsidP="00DD3610">
      <w:pPr>
        <w:spacing w:after="0" w:line="240" w:lineRule="auto"/>
        <w:jc w:val="both"/>
        <w:rPr>
          <w:rFonts w:ascii="Times New Roman" w:hAnsi="Times New Roman" w:cs="Times New Roman"/>
          <w:sz w:val="24"/>
          <w:szCs w:val="24"/>
        </w:rPr>
      </w:pPr>
    </w:p>
    <w:p w:rsidR="00073656" w:rsidRDefault="00073656" w:rsidP="0007365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behold, there came a man of God out of Judah by the word of the </w:t>
      </w:r>
      <w:r w:rsidRPr="00073656">
        <w:rPr>
          <w:rFonts w:ascii="Times New Roman" w:hAnsi="Times New Roman" w:cs="Times New Roman"/>
          <w:smallCaps/>
          <w:sz w:val="24"/>
          <w:szCs w:val="24"/>
        </w:rPr>
        <w:t>Lord</w:t>
      </w:r>
      <w:r>
        <w:rPr>
          <w:rFonts w:ascii="Times New Roman" w:hAnsi="Times New Roman" w:cs="Times New Roman"/>
          <w:sz w:val="24"/>
          <w:szCs w:val="24"/>
        </w:rPr>
        <w:t xml:space="preserve"> unto Bethel:  and Jeroboam stood by the altar to burn incense.”  1 Kings 13:1 (KJV).</w:t>
      </w:r>
    </w:p>
    <w:p w:rsidR="00073656" w:rsidRDefault="00073656" w:rsidP="00073656">
      <w:pPr>
        <w:spacing w:after="0" w:line="240" w:lineRule="auto"/>
        <w:ind w:right="720"/>
        <w:jc w:val="both"/>
        <w:rPr>
          <w:rFonts w:ascii="Times New Roman" w:hAnsi="Times New Roman" w:cs="Times New Roman"/>
          <w:sz w:val="24"/>
          <w:szCs w:val="24"/>
        </w:rPr>
      </w:pPr>
    </w:p>
    <w:p w:rsidR="00073656" w:rsidRDefault="00073656" w:rsidP="00316E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Jeroboam?  Jeroboam is the king of the Northern Kingdom.  Rehoboam is the king of the Southern Kingdom.  Israel has just been divided into a Northern and a Southern Kingdom; and, the Lord is now choosing Judah (the Southern Kingdom), the kingdom of Rehoboam, as the place where He is going to place His presence in the sanctuary.</w:t>
      </w:r>
    </w:p>
    <w:p w:rsidR="00073656" w:rsidRPr="00073656" w:rsidRDefault="00073656" w:rsidP="00316E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Jeroboam, he decides that he is going to set up counterfeit worship.</w:t>
      </w:r>
    </w:p>
    <w:p w:rsidR="00073656" w:rsidRDefault="00073656" w:rsidP="00DD3610">
      <w:pPr>
        <w:spacing w:after="0" w:line="240" w:lineRule="auto"/>
        <w:jc w:val="both"/>
        <w:rPr>
          <w:rFonts w:ascii="Times New Roman" w:hAnsi="Times New Roman" w:cs="Times New Roman"/>
          <w:sz w:val="24"/>
          <w:szCs w:val="24"/>
        </w:rPr>
      </w:pPr>
    </w:p>
    <w:p w:rsidR="00073656" w:rsidRPr="00073656" w:rsidRDefault="00073656" w:rsidP="00073656">
      <w:pPr>
        <w:pStyle w:val="Heading3"/>
        <w:ind w:firstLine="720"/>
        <w:rPr>
          <w:b w:val="0"/>
          <w:smallCaps w:val="0"/>
          <w:u w:val="single"/>
        </w:rPr>
      </w:pPr>
      <w:bookmarkStart w:id="268" w:name="_Toc529257619"/>
      <w:r w:rsidRPr="00073656">
        <w:rPr>
          <w:b w:val="0"/>
          <w:smallCaps w:val="0"/>
          <w:u w:val="single"/>
        </w:rPr>
        <w:t>1 Kings 12:28</w:t>
      </w:r>
      <w:bookmarkEnd w:id="268"/>
    </w:p>
    <w:p w:rsidR="00073656" w:rsidRDefault="00073656" w:rsidP="00DD3610">
      <w:pPr>
        <w:spacing w:after="0" w:line="240" w:lineRule="auto"/>
        <w:jc w:val="both"/>
        <w:rPr>
          <w:rFonts w:ascii="Times New Roman" w:hAnsi="Times New Roman" w:cs="Times New Roman"/>
          <w:sz w:val="24"/>
          <w:szCs w:val="24"/>
        </w:rPr>
      </w:pPr>
    </w:p>
    <w:p w:rsidR="00073656" w:rsidRDefault="0007365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in chapter 12, verse 28.  I have gone back to chapter 12, verse 28, of 1 Kings, and it says of Jeroboam,</w:t>
      </w:r>
    </w:p>
    <w:p w:rsidR="00073656" w:rsidRDefault="00073656" w:rsidP="00DD3610">
      <w:pPr>
        <w:spacing w:after="0" w:line="240" w:lineRule="auto"/>
        <w:jc w:val="both"/>
        <w:rPr>
          <w:rFonts w:ascii="Times New Roman" w:hAnsi="Times New Roman" w:cs="Times New Roman"/>
          <w:sz w:val="24"/>
          <w:szCs w:val="24"/>
        </w:rPr>
      </w:pPr>
    </w:p>
    <w:p w:rsidR="00073656" w:rsidRDefault="00073656" w:rsidP="000736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28</w:t>
      </w:r>
      <w:r>
        <w:rPr>
          <w:rFonts w:ascii="Times New Roman" w:hAnsi="Times New Roman" w:cs="Times New Roman"/>
          <w:sz w:val="24"/>
          <w:szCs w:val="24"/>
        </w:rPr>
        <w:t xml:space="preserve">Whereupon the king took counsel, and </w:t>
      </w:r>
      <w:r w:rsidR="00316EDD">
        <w:rPr>
          <w:rFonts w:ascii="Times New Roman" w:hAnsi="Times New Roman" w:cs="Times New Roman"/>
          <w:sz w:val="24"/>
          <w:szCs w:val="24"/>
        </w:rPr>
        <w:t>made two calves of gold, and said unto them, It is too much for you to go up to Jerusalem:  behold thy gods, O Israel, which brought thee up out of the land of Egypt.”  1 Kings:12:28 (KJV).</w:t>
      </w:r>
    </w:p>
    <w:p w:rsidR="00316EDD" w:rsidRDefault="00316EDD" w:rsidP="00316EDD">
      <w:pPr>
        <w:spacing w:after="0" w:line="240" w:lineRule="auto"/>
        <w:ind w:right="720"/>
        <w:jc w:val="both"/>
        <w:rPr>
          <w:rFonts w:ascii="Times New Roman" w:hAnsi="Times New Roman" w:cs="Times New Roman"/>
          <w:sz w:val="24"/>
          <w:szCs w:val="24"/>
        </w:rPr>
      </w:pPr>
    </w:p>
    <w:p w:rsidR="00316EDD" w:rsidRDefault="00316EDD" w:rsidP="00316E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you hear what he said?</w:t>
      </w:r>
    </w:p>
    <w:p w:rsidR="00316EDD" w:rsidRDefault="00316EDD" w:rsidP="00316E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did he say?  “Behold thy gods, O Israel, which brought thee up out of the land of Egypt.”</w:t>
      </w:r>
    </w:p>
    <w:p w:rsidR="00316EDD" w:rsidRPr="00073656" w:rsidRDefault="00316EDD" w:rsidP="00316E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said that?</w:t>
      </w:r>
    </w:p>
    <w:p w:rsidR="00073656" w:rsidRDefault="00073656" w:rsidP="00DD3610">
      <w:pPr>
        <w:spacing w:after="0" w:line="240" w:lineRule="auto"/>
        <w:jc w:val="both"/>
        <w:rPr>
          <w:rFonts w:ascii="Times New Roman" w:hAnsi="Times New Roman" w:cs="Times New Roman"/>
          <w:sz w:val="24"/>
          <w:szCs w:val="24"/>
        </w:rPr>
      </w:pPr>
    </w:p>
    <w:p w:rsidR="00073656" w:rsidRPr="00073656" w:rsidRDefault="00073656" w:rsidP="00073656">
      <w:pPr>
        <w:pStyle w:val="Heading3"/>
        <w:ind w:firstLine="720"/>
        <w:rPr>
          <w:b w:val="0"/>
          <w:smallCaps w:val="0"/>
          <w:u w:val="single"/>
        </w:rPr>
      </w:pPr>
      <w:bookmarkStart w:id="269" w:name="_Toc529257620"/>
      <w:r w:rsidRPr="00073656">
        <w:rPr>
          <w:b w:val="0"/>
          <w:smallCaps w:val="0"/>
          <w:u w:val="single"/>
        </w:rPr>
        <w:t>Exodus 32:4-8</w:t>
      </w:r>
      <w:bookmarkEnd w:id="269"/>
    </w:p>
    <w:p w:rsidR="00073656" w:rsidRDefault="00073656" w:rsidP="00DD3610">
      <w:pPr>
        <w:spacing w:after="0" w:line="240" w:lineRule="auto"/>
        <w:jc w:val="both"/>
        <w:rPr>
          <w:rFonts w:ascii="Times New Roman" w:hAnsi="Times New Roman" w:cs="Times New Roman"/>
          <w:sz w:val="24"/>
          <w:szCs w:val="24"/>
        </w:rPr>
      </w:pPr>
    </w:p>
    <w:p w:rsidR="00073656" w:rsidRDefault="00316ED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Exodus, chapter 32, verses 4 through 8.  This is Aaron.  They just came out of Egypt.  It says,</w:t>
      </w:r>
    </w:p>
    <w:p w:rsidR="00316EDD" w:rsidRDefault="00316EDD" w:rsidP="00DD3610">
      <w:pPr>
        <w:spacing w:after="0" w:line="240" w:lineRule="auto"/>
        <w:jc w:val="both"/>
        <w:rPr>
          <w:rFonts w:ascii="Times New Roman" w:hAnsi="Times New Roman" w:cs="Times New Roman"/>
          <w:sz w:val="24"/>
          <w:szCs w:val="24"/>
        </w:rPr>
      </w:pPr>
    </w:p>
    <w:p w:rsidR="00316EDD" w:rsidRPr="00316EDD" w:rsidRDefault="00316EDD" w:rsidP="00316EDD">
      <w:pPr>
        <w:pStyle w:val="NormalWeb"/>
        <w:spacing w:before="0" w:beforeAutospacing="0" w:after="0" w:afterAutospacing="0"/>
        <w:ind w:left="720" w:right="720"/>
        <w:jc w:val="both"/>
        <w:rPr>
          <w:color w:val="000000"/>
        </w:rPr>
      </w:pPr>
      <w:r>
        <w:rPr>
          <w:rStyle w:val="text"/>
          <w:bCs/>
          <w:color w:val="000000"/>
        </w:rPr>
        <w:t>“</w:t>
      </w:r>
      <w:r w:rsidRPr="00316EDD">
        <w:rPr>
          <w:rStyle w:val="text"/>
          <w:b/>
          <w:bCs/>
          <w:color w:val="000000"/>
          <w:vertAlign w:val="superscript"/>
        </w:rPr>
        <w:t>4 </w:t>
      </w:r>
      <w:r w:rsidRPr="00316EDD">
        <w:rPr>
          <w:rStyle w:val="text"/>
          <w:color w:val="000000"/>
        </w:rPr>
        <w:t>And he received</w:t>
      </w:r>
      <w:r w:rsidRPr="00316EDD">
        <w:rPr>
          <w:rStyle w:val="text"/>
          <w:i/>
          <w:color w:val="000000"/>
        </w:rPr>
        <w:t xml:space="preserve"> them</w:t>
      </w:r>
      <w:r w:rsidRPr="00316EDD">
        <w:rPr>
          <w:rStyle w:val="text"/>
          <w:color w:val="000000"/>
        </w:rPr>
        <w:t xml:space="preserve"> at their hand, and fashioned it with a graving tool, after he had made it a molten calf: and they said, These </w:t>
      </w:r>
      <w:r w:rsidRPr="00316EDD">
        <w:rPr>
          <w:rStyle w:val="text"/>
          <w:i/>
          <w:color w:val="000000"/>
        </w:rPr>
        <w:t>be</w:t>
      </w:r>
      <w:r w:rsidRPr="00316EDD">
        <w:rPr>
          <w:rStyle w:val="text"/>
          <w:color w:val="000000"/>
        </w:rPr>
        <w:t xml:space="preserve"> thy gods, O Israel, which brought thee up out of the land of Egypt.</w:t>
      </w:r>
      <w:r>
        <w:rPr>
          <w:rStyle w:val="text"/>
          <w:color w:val="000000"/>
        </w:rPr>
        <w:t xml:space="preserve">  </w:t>
      </w:r>
      <w:r w:rsidRPr="00316EDD">
        <w:rPr>
          <w:rStyle w:val="text"/>
          <w:b/>
          <w:bCs/>
          <w:color w:val="000000"/>
          <w:vertAlign w:val="superscript"/>
        </w:rPr>
        <w:t>5 </w:t>
      </w:r>
      <w:r w:rsidRPr="00316EDD">
        <w:rPr>
          <w:rStyle w:val="text"/>
          <w:color w:val="000000"/>
        </w:rPr>
        <w:t xml:space="preserve">And when Aaron saw </w:t>
      </w:r>
      <w:r w:rsidRPr="00316EDD">
        <w:rPr>
          <w:rStyle w:val="text"/>
          <w:i/>
          <w:color w:val="000000"/>
        </w:rPr>
        <w:t>it,</w:t>
      </w:r>
      <w:r w:rsidRPr="00316EDD">
        <w:rPr>
          <w:rStyle w:val="text"/>
          <w:color w:val="000000"/>
        </w:rPr>
        <w:t xml:space="preserve"> he built an altar before it; and Aaron made proclamation, and said, To morrow</w:t>
      </w:r>
      <w:r w:rsidRPr="00316EDD">
        <w:rPr>
          <w:rStyle w:val="text"/>
          <w:i/>
          <w:color w:val="000000"/>
        </w:rPr>
        <w:t xml:space="preserve"> is</w:t>
      </w:r>
      <w:r w:rsidRPr="00316EDD">
        <w:rPr>
          <w:rStyle w:val="text"/>
          <w:color w:val="000000"/>
        </w:rPr>
        <w:t xml:space="preserve"> a feast to the </w:t>
      </w:r>
      <w:r w:rsidRPr="00316EDD">
        <w:rPr>
          <w:rStyle w:val="small-caps"/>
          <w:rFonts w:eastAsiaTheme="majorEastAsia"/>
          <w:smallCaps/>
          <w:color w:val="000000"/>
        </w:rPr>
        <w:t>Lord</w:t>
      </w:r>
      <w:r w:rsidRPr="00316EDD">
        <w:rPr>
          <w:rStyle w:val="text"/>
          <w:color w:val="000000"/>
        </w:rPr>
        <w:t>.</w:t>
      </w:r>
      <w:r>
        <w:rPr>
          <w:rStyle w:val="text"/>
          <w:color w:val="000000"/>
        </w:rPr>
        <w:t xml:space="preserve">  </w:t>
      </w:r>
      <w:r w:rsidRPr="00316EDD">
        <w:rPr>
          <w:rStyle w:val="text"/>
          <w:b/>
          <w:bCs/>
          <w:color w:val="000000"/>
          <w:vertAlign w:val="superscript"/>
        </w:rPr>
        <w:t>6 </w:t>
      </w:r>
      <w:r w:rsidRPr="00316EDD">
        <w:rPr>
          <w:rStyle w:val="text"/>
          <w:color w:val="000000"/>
        </w:rPr>
        <w:t>And they rose up early on the morrow, and offered burnt offerings, and brought peace offerings; and the people sat down to eat and to drink, and rose up to play.</w:t>
      </w:r>
    </w:p>
    <w:p w:rsidR="00316EDD" w:rsidRPr="00316EDD" w:rsidRDefault="00316EDD" w:rsidP="00316EDD">
      <w:pPr>
        <w:pStyle w:val="NormalWeb"/>
        <w:spacing w:before="0" w:beforeAutospacing="0" w:after="0" w:afterAutospacing="0"/>
        <w:ind w:left="720" w:right="720" w:firstLine="720"/>
        <w:jc w:val="both"/>
        <w:rPr>
          <w:color w:val="000000"/>
        </w:rPr>
      </w:pPr>
      <w:r>
        <w:rPr>
          <w:rStyle w:val="text"/>
          <w:bCs/>
          <w:color w:val="000000"/>
        </w:rPr>
        <w:t>“</w:t>
      </w:r>
      <w:r w:rsidRPr="00316EDD">
        <w:rPr>
          <w:rStyle w:val="text"/>
          <w:b/>
          <w:bCs/>
          <w:color w:val="000000"/>
          <w:vertAlign w:val="superscript"/>
        </w:rPr>
        <w:t>7 </w:t>
      </w:r>
      <w:r w:rsidRPr="00316EDD">
        <w:rPr>
          <w:rStyle w:val="text"/>
          <w:color w:val="000000"/>
        </w:rPr>
        <w:t xml:space="preserve">And the </w:t>
      </w:r>
      <w:r w:rsidRPr="00316EDD">
        <w:rPr>
          <w:rStyle w:val="small-caps"/>
          <w:rFonts w:eastAsiaTheme="majorEastAsia"/>
          <w:smallCaps/>
          <w:color w:val="000000"/>
        </w:rPr>
        <w:t>Lord</w:t>
      </w:r>
      <w:r w:rsidRPr="00316EDD">
        <w:rPr>
          <w:rStyle w:val="text"/>
          <w:color w:val="000000"/>
        </w:rPr>
        <w:t xml:space="preserve"> said unto Moses, Go, get thee down; for thy people, which thou broughtest out of the land of Egypt, have corrupted </w:t>
      </w:r>
      <w:r w:rsidRPr="00316EDD">
        <w:rPr>
          <w:rStyle w:val="text"/>
          <w:i/>
          <w:color w:val="000000"/>
        </w:rPr>
        <w:t>themselves:</w:t>
      </w:r>
      <w:r>
        <w:rPr>
          <w:rStyle w:val="text"/>
          <w:i/>
          <w:color w:val="000000"/>
        </w:rPr>
        <w:t xml:space="preserve">  </w:t>
      </w:r>
      <w:r w:rsidRPr="00316EDD">
        <w:rPr>
          <w:rStyle w:val="text"/>
          <w:b/>
          <w:bCs/>
          <w:color w:val="000000"/>
          <w:vertAlign w:val="superscript"/>
        </w:rPr>
        <w:lastRenderedPageBreak/>
        <w:t>8 </w:t>
      </w:r>
      <w:r w:rsidRPr="00316EDD">
        <w:rPr>
          <w:rStyle w:val="text"/>
          <w:color w:val="000000"/>
        </w:rPr>
        <w:t xml:space="preserve">They have turned aside quickly out of the way which I commanded them: they have made them a molten calf, and have worshipped it, and have sacrificed thereunto, and said, These </w:t>
      </w:r>
      <w:r w:rsidRPr="00316EDD">
        <w:rPr>
          <w:rStyle w:val="text"/>
          <w:i/>
          <w:color w:val="000000"/>
        </w:rPr>
        <w:t>be</w:t>
      </w:r>
      <w:r w:rsidRPr="00316EDD">
        <w:rPr>
          <w:rStyle w:val="text"/>
          <w:color w:val="000000"/>
        </w:rPr>
        <w:t xml:space="preserve"> thy gods, O Israel, which have brought thee up out of the land of Egypt.</w:t>
      </w:r>
      <w:r>
        <w:rPr>
          <w:rStyle w:val="text"/>
          <w:color w:val="000000"/>
        </w:rPr>
        <w:t>”  Exodus 32:4-8 (KJV).</w:t>
      </w:r>
    </w:p>
    <w:p w:rsidR="00316EDD" w:rsidRDefault="00316EDD" w:rsidP="00316EDD">
      <w:pPr>
        <w:spacing w:after="0" w:line="240" w:lineRule="auto"/>
        <w:jc w:val="both"/>
        <w:rPr>
          <w:rFonts w:ascii="Times New Roman" w:hAnsi="Times New Roman" w:cs="Times New Roman"/>
          <w:sz w:val="24"/>
          <w:szCs w:val="24"/>
        </w:rPr>
      </w:pPr>
    </w:p>
    <w:p w:rsidR="00316EDD" w:rsidRDefault="00316ED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as Seventh-day Adventists, we understand that this is The Sunday Law test; or, we should, because the punishment for this golden calf was to grind the golden calf into powder, put it in water, and make the people drink it.</w:t>
      </w:r>
    </w:p>
    <w:p w:rsidR="00316EDD" w:rsidRDefault="00316ED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the people had been doing, they had been worshipping the image of the beast.  It was the image of a calf, an image of the beast.  And in the Third Angel’s Message of Revelation 14, those people that worship the image of the beast, they have to drink the wine of the wrath of God.  And that is what is being represented here in Exodus.</w:t>
      </w:r>
    </w:p>
    <w:p w:rsidR="00316EDD" w:rsidRDefault="00316ED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These two calves [of Jeroboam’s] represent Sunday worship.  They </w:t>
      </w:r>
      <w:r w:rsidR="009A609A">
        <w:rPr>
          <w:rFonts w:ascii="Times New Roman" w:hAnsi="Times New Roman" w:cs="Times New Roman"/>
          <w:sz w:val="24"/>
          <w:szCs w:val="24"/>
        </w:rPr>
        <w:t>represent the mark of the beast.  They represent the worship of Rome, the worship of Paganism, the worship of the Devil.</w:t>
      </w:r>
    </w:p>
    <w:p w:rsidR="00073656" w:rsidRDefault="00073656" w:rsidP="00DD3610">
      <w:pPr>
        <w:spacing w:after="0" w:line="240" w:lineRule="auto"/>
        <w:jc w:val="both"/>
        <w:rPr>
          <w:rFonts w:ascii="Times New Roman" w:hAnsi="Times New Roman" w:cs="Times New Roman"/>
          <w:sz w:val="24"/>
          <w:szCs w:val="24"/>
        </w:rPr>
      </w:pPr>
    </w:p>
    <w:p w:rsidR="00073656" w:rsidRPr="00073656" w:rsidRDefault="00073656" w:rsidP="00073656">
      <w:pPr>
        <w:pStyle w:val="Heading3"/>
        <w:ind w:firstLine="720"/>
        <w:rPr>
          <w:b w:val="0"/>
          <w:smallCaps w:val="0"/>
          <w:u w:val="single"/>
        </w:rPr>
      </w:pPr>
      <w:bookmarkStart w:id="270" w:name="_Toc529257621"/>
      <w:r w:rsidRPr="00073656">
        <w:rPr>
          <w:b w:val="0"/>
          <w:smallCaps w:val="0"/>
          <w:u w:val="single"/>
        </w:rPr>
        <w:t>1 Kings 13:2, 3-6, 7-9, 10, 11-13, 14-19, 20-24, 25-26, 27-32</w:t>
      </w:r>
      <w:bookmarkEnd w:id="270"/>
    </w:p>
    <w:p w:rsidR="00073656" w:rsidRDefault="00073656" w:rsidP="00DD3610">
      <w:pPr>
        <w:spacing w:after="0" w:line="240" w:lineRule="auto"/>
        <w:jc w:val="both"/>
        <w:rPr>
          <w:rFonts w:ascii="Times New Roman" w:hAnsi="Times New Roman" w:cs="Times New Roman"/>
          <w:sz w:val="24"/>
          <w:szCs w:val="24"/>
        </w:rPr>
      </w:pPr>
    </w:p>
    <w:p w:rsidR="00073656" w:rsidRDefault="009A609A" w:rsidP="009A60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if we go back to 1 Kings 13, Jeroboam has just instituted this worship, the worship of Rome in the Northern Kingdom.</w:t>
      </w:r>
    </w:p>
    <w:p w:rsidR="009A609A" w:rsidRDefault="009A609A" w:rsidP="009A60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behold, in verse 1 there is a man of God that comes out of Judah.  Judah is the Southern Kingdom.  All the prophets are speaking about the end of the world.  It is speaking about right here [indicating Figure No. 37B].  All right?  There has just been a distinction made in this history with the Millerites and apostate Protestantism.  </w:t>
      </w:r>
    </w:p>
    <w:p w:rsidR="009A609A" w:rsidRDefault="009A609A" w:rsidP="009A609A">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There has just been a distinction made here between the prophets of Baal and Elijah.</w:t>
      </w:r>
    </w:p>
    <w:p w:rsidR="009A609A" w:rsidRDefault="009A609A" w:rsidP="009A60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now in this story we see a distinction between Jeroboam, which is the worship of Rome, and the prophet of Judah.  The prophet of Judah in this history is Elijah; it is the Millerites.  </w:t>
      </w:r>
    </w:p>
    <w:p w:rsidR="009A609A" w:rsidRDefault="00584D0B" w:rsidP="009A60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 Kings 13 are</w:t>
      </w:r>
      <w:r w:rsidR="009A609A">
        <w:rPr>
          <w:rFonts w:ascii="Times New Roman" w:hAnsi="Times New Roman" w:cs="Times New Roman"/>
          <w:sz w:val="24"/>
          <w:szCs w:val="24"/>
        </w:rPr>
        <w:t xml:space="preserve"> the Millerites that are confronting apostate Protestantism.</w:t>
      </w:r>
    </w:p>
    <w:p w:rsidR="009A609A" w:rsidRDefault="009A609A" w:rsidP="009A60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Notice verse 2 of chapter 13.</w:t>
      </w:r>
    </w:p>
    <w:p w:rsidR="009A609A" w:rsidRDefault="009A609A" w:rsidP="009A609A">
      <w:pPr>
        <w:spacing w:after="0" w:line="240" w:lineRule="auto"/>
        <w:ind w:firstLine="720"/>
        <w:jc w:val="both"/>
        <w:rPr>
          <w:rFonts w:ascii="Times New Roman" w:hAnsi="Times New Roman" w:cs="Times New Roman"/>
          <w:sz w:val="24"/>
          <w:szCs w:val="24"/>
        </w:rPr>
      </w:pPr>
    </w:p>
    <w:p w:rsidR="00F5572F" w:rsidRDefault="009A609A" w:rsidP="00DF236A">
      <w:pPr>
        <w:pStyle w:val="NormalWeb"/>
        <w:spacing w:before="0" w:beforeAutospacing="0" w:after="0" w:afterAutospacing="0"/>
        <w:ind w:left="720" w:right="720" w:firstLine="720"/>
        <w:jc w:val="both"/>
        <w:rPr>
          <w:rStyle w:val="text"/>
          <w:color w:val="000000"/>
        </w:rPr>
      </w:pPr>
      <w:r>
        <w:rPr>
          <w:rStyle w:val="text"/>
          <w:bCs/>
          <w:color w:val="000000"/>
        </w:rPr>
        <w:t>“</w:t>
      </w:r>
      <w:r w:rsidRPr="009A609A">
        <w:rPr>
          <w:rStyle w:val="text"/>
          <w:b/>
          <w:bCs/>
          <w:color w:val="000000"/>
          <w:vertAlign w:val="superscript"/>
        </w:rPr>
        <w:t>2 </w:t>
      </w:r>
      <w:r w:rsidRPr="009A609A">
        <w:rPr>
          <w:rStyle w:val="text"/>
          <w:color w:val="000000"/>
        </w:rPr>
        <w:t xml:space="preserve">And he cried against the altar in the word of the </w:t>
      </w:r>
      <w:r w:rsidRPr="009A609A">
        <w:rPr>
          <w:rStyle w:val="small-caps"/>
          <w:rFonts w:eastAsiaTheme="majorEastAsia"/>
          <w:smallCaps/>
          <w:color w:val="000000"/>
        </w:rPr>
        <w:t>Lord</w:t>
      </w:r>
      <w:r w:rsidRPr="009A609A">
        <w:rPr>
          <w:rStyle w:val="text"/>
          <w:color w:val="000000"/>
        </w:rPr>
        <w:t>, and said, O altar, altar,</w:t>
      </w:r>
      <w:r w:rsidR="00F5572F">
        <w:rPr>
          <w:rStyle w:val="text"/>
          <w:color w:val="000000"/>
        </w:rPr>
        <w:t>”—</w:t>
      </w:r>
    </w:p>
    <w:p w:rsidR="00F5572F" w:rsidRDefault="00F5572F" w:rsidP="00DF236A">
      <w:pPr>
        <w:pStyle w:val="NormalWeb"/>
        <w:spacing w:before="0" w:beforeAutospacing="0" w:after="0" w:afterAutospacing="0"/>
        <w:ind w:left="720" w:right="720" w:firstLine="720"/>
        <w:jc w:val="both"/>
        <w:rPr>
          <w:rStyle w:val="text"/>
          <w:color w:val="000000"/>
        </w:rPr>
      </w:pPr>
    </w:p>
    <w:p w:rsidR="00F5572F" w:rsidRDefault="00F5572F" w:rsidP="00F5572F">
      <w:pPr>
        <w:pStyle w:val="NormalWeb"/>
        <w:spacing w:before="0" w:beforeAutospacing="0" w:after="0" w:afterAutospacing="0"/>
        <w:jc w:val="both"/>
        <w:rPr>
          <w:rStyle w:val="text"/>
          <w:color w:val="000000"/>
        </w:rPr>
      </w:pPr>
      <w:r>
        <w:rPr>
          <w:rStyle w:val="text"/>
          <w:color w:val="000000"/>
        </w:rPr>
        <w:t>It does not say, “altar.”  It does not say, “O altar.”  It says, “O altar, altar,” twice repeated.</w:t>
      </w:r>
    </w:p>
    <w:p w:rsidR="00F5572F" w:rsidRDefault="00F5572F" w:rsidP="00F5572F">
      <w:pPr>
        <w:pStyle w:val="NormalWeb"/>
        <w:spacing w:before="0" w:beforeAutospacing="0" w:after="0" w:afterAutospacing="0"/>
        <w:ind w:left="720" w:right="720"/>
        <w:jc w:val="both"/>
        <w:rPr>
          <w:rStyle w:val="text"/>
          <w:color w:val="000000"/>
        </w:rPr>
      </w:pPr>
    </w:p>
    <w:p w:rsidR="00F5572F" w:rsidRDefault="00F5572F" w:rsidP="00F5572F">
      <w:pPr>
        <w:pStyle w:val="NormalWeb"/>
        <w:spacing w:before="0" w:beforeAutospacing="0" w:after="0" w:afterAutospacing="0"/>
        <w:ind w:left="720" w:right="720"/>
        <w:jc w:val="both"/>
        <w:rPr>
          <w:rStyle w:val="text"/>
          <w:color w:val="000000"/>
        </w:rPr>
      </w:pPr>
      <w:r>
        <w:rPr>
          <w:rStyle w:val="text"/>
          <w:color w:val="000000"/>
        </w:rPr>
        <w:t>—“</w:t>
      </w:r>
      <w:r w:rsidR="009A609A" w:rsidRPr="009A609A">
        <w:rPr>
          <w:rStyle w:val="text"/>
          <w:color w:val="000000"/>
        </w:rPr>
        <w:t xml:space="preserve">thus saith the </w:t>
      </w:r>
      <w:r w:rsidR="009A609A" w:rsidRPr="009A609A">
        <w:rPr>
          <w:rStyle w:val="small-caps"/>
          <w:rFonts w:eastAsiaTheme="majorEastAsia"/>
          <w:smallCaps/>
          <w:color w:val="000000"/>
        </w:rPr>
        <w:t>Lord</w:t>
      </w:r>
      <w:r w:rsidR="009A609A" w:rsidRPr="009A609A">
        <w:rPr>
          <w:rStyle w:val="text"/>
          <w:color w:val="000000"/>
        </w:rPr>
        <w:t>; Behold, a child shall be born unto the house of David, Josiah by name; and upon thee shall he offer the priests of the high places that burn incense upon thee, and men's bones shall be burnt upon thee.</w:t>
      </w:r>
      <w:r>
        <w:rPr>
          <w:rStyle w:val="text"/>
          <w:color w:val="000000"/>
        </w:rPr>
        <w:t>”—</w:t>
      </w:r>
    </w:p>
    <w:p w:rsidR="00F5572F" w:rsidRDefault="00F5572F" w:rsidP="00F5572F">
      <w:pPr>
        <w:pStyle w:val="NormalWeb"/>
        <w:spacing w:before="0" w:beforeAutospacing="0" w:after="0" w:afterAutospacing="0"/>
        <w:ind w:left="720" w:right="720"/>
        <w:jc w:val="both"/>
        <w:rPr>
          <w:rStyle w:val="text"/>
          <w:color w:val="000000"/>
        </w:rPr>
      </w:pPr>
    </w:p>
    <w:p w:rsidR="00F5572F" w:rsidRDefault="00F5572F" w:rsidP="00F5572F">
      <w:pPr>
        <w:pStyle w:val="NormalWeb"/>
        <w:spacing w:before="0" w:beforeAutospacing="0" w:after="0" w:afterAutospacing="0"/>
        <w:jc w:val="both"/>
        <w:rPr>
          <w:rStyle w:val="text"/>
          <w:color w:val="000000"/>
        </w:rPr>
      </w:pPr>
      <w:r>
        <w:rPr>
          <w:rStyle w:val="text"/>
          <w:color w:val="000000"/>
        </w:rPr>
        <w:t>First, he gives a prophecy about this worship, a future prophecy.  The Lord is going to raise up Josiah, and Josiah represents God’s people at the end of the world during The Sunday Law crisis that are raised up when this type of worship, the worship of Rome, the mark of the beast, is destroyed forever.  This is a prophecy about the future that the Millerites deliver to apostate Protestantism, in the history of the Millerites.</w:t>
      </w:r>
    </w:p>
    <w:p w:rsidR="00F5572F" w:rsidRDefault="00F5572F" w:rsidP="00F5572F">
      <w:pPr>
        <w:pStyle w:val="NormalWeb"/>
        <w:spacing w:before="0" w:beforeAutospacing="0" w:after="0" w:afterAutospacing="0"/>
        <w:jc w:val="both"/>
        <w:rPr>
          <w:rStyle w:val="text"/>
          <w:color w:val="000000"/>
        </w:rPr>
      </w:pPr>
      <w:r>
        <w:rPr>
          <w:rStyle w:val="text"/>
          <w:color w:val="000000"/>
        </w:rPr>
        <w:tab/>
        <w:t>Then in verse 3 through 6, it says,</w:t>
      </w:r>
    </w:p>
    <w:p w:rsidR="00F5572F" w:rsidRDefault="00F5572F" w:rsidP="00F5572F">
      <w:pPr>
        <w:pStyle w:val="NormalWeb"/>
        <w:spacing w:before="0" w:beforeAutospacing="0" w:after="0" w:afterAutospacing="0"/>
        <w:ind w:left="720" w:right="720"/>
        <w:jc w:val="both"/>
        <w:rPr>
          <w:rStyle w:val="text"/>
          <w:color w:val="000000"/>
        </w:rPr>
      </w:pPr>
    </w:p>
    <w:p w:rsidR="00F5572F" w:rsidRDefault="00F5572F" w:rsidP="00F5572F">
      <w:pPr>
        <w:pStyle w:val="NormalWeb"/>
        <w:spacing w:before="0" w:beforeAutospacing="0" w:after="0" w:afterAutospacing="0"/>
        <w:ind w:left="720" w:right="720"/>
        <w:jc w:val="both"/>
        <w:rPr>
          <w:rStyle w:val="text"/>
          <w:color w:val="000000"/>
        </w:rPr>
      </w:pPr>
      <w:r>
        <w:rPr>
          <w:rStyle w:val="text"/>
          <w:color w:val="000000"/>
        </w:rPr>
        <w:t>—“</w:t>
      </w:r>
      <w:r w:rsidR="009A609A" w:rsidRPr="009A609A">
        <w:rPr>
          <w:rStyle w:val="text"/>
          <w:b/>
          <w:bCs/>
          <w:color w:val="000000"/>
          <w:vertAlign w:val="superscript"/>
        </w:rPr>
        <w:t>3 </w:t>
      </w:r>
      <w:r w:rsidR="009A609A" w:rsidRPr="009A609A">
        <w:rPr>
          <w:rStyle w:val="text"/>
          <w:color w:val="000000"/>
        </w:rPr>
        <w:t>And he gave a sign the same day,</w:t>
      </w:r>
      <w:r>
        <w:rPr>
          <w:rStyle w:val="text"/>
          <w:color w:val="000000"/>
        </w:rPr>
        <w:t>”—</w:t>
      </w:r>
    </w:p>
    <w:p w:rsidR="00F5572F" w:rsidRDefault="00F5572F" w:rsidP="00F5572F">
      <w:pPr>
        <w:pStyle w:val="NormalWeb"/>
        <w:spacing w:before="0" w:beforeAutospacing="0" w:after="0" w:afterAutospacing="0"/>
        <w:ind w:left="720" w:right="720"/>
        <w:jc w:val="both"/>
        <w:rPr>
          <w:rStyle w:val="text"/>
          <w:color w:val="000000"/>
        </w:rPr>
      </w:pPr>
    </w:p>
    <w:p w:rsidR="00F5572F" w:rsidRDefault="00F5572F" w:rsidP="00F5572F">
      <w:pPr>
        <w:pStyle w:val="NormalWeb"/>
        <w:spacing w:before="0" w:beforeAutospacing="0" w:after="0" w:afterAutospacing="0"/>
        <w:jc w:val="both"/>
        <w:rPr>
          <w:rStyle w:val="text"/>
          <w:color w:val="000000"/>
        </w:rPr>
      </w:pPr>
      <w:r>
        <w:rPr>
          <w:rStyle w:val="text"/>
          <w:color w:val="000000"/>
        </w:rPr>
        <w:t>In this history here [Figure no. 37B], this is Elijah confronting the prophets of Baal; this is the Millerites confronting the Protestants of the United States, and he gives them a sign.</w:t>
      </w:r>
    </w:p>
    <w:p w:rsidR="00F5572F" w:rsidRDefault="00F5572F" w:rsidP="00F5572F">
      <w:pPr>
        <w:pStyle w:val="NormalWeb"/>
        <w:spacing w:before="0" w:beforeAutospacing="0" w:after="0" w:afterAutospacing="0"/>
        <w:jc w:val="both"/>
        <w:rPr>
          <w:rStyle w:val="text"/>
          <w:color w:val="000000"/>
        </w:rPr>
      </w:pPr>
      <w:r>
        <w:rPr>
          <w:rStyle w:val="text"/>
          <w:color w:val="000000"/>
        </w:rPr>
        <w:tab/>
        <w:t>Verse 3,</w:t>
      </w:r>
    </w:p>
    <w:p w:rsidR="00F5572F" w:rsidRDefault="00F5572F" w:rsidP="00F5572F">
      <w:pPr>
        <w:pStyle w:val="NormalWeb"/>
        <w:spacing w:before="0" w:beforeAutospacing="0" w:after="0" w:afterAutospacing="0"/>
        <w:ind w:left="720" w:right="720"/>
        <w:jc w:val="both"/>
        <w:rPr>
          <w:rStyle w:val="text"/>
          <w:color w:val="000000"/>
        </w:rPr>
      </w:pPr>
    </w:p>
    <w:p w:rsidR="00DF236A" w:rsidRDefault="00F5572F" w:rsidP="00F5572F">
      <w:pPr>
        <w:pStyle w:val="NormalWeb"/>
        <w:spacing w:before="0" w:beforeAutospacing="0" w:after="0" w:afterAutospacing="0"/>
        <w:ind w:left="720" w:right="720"/>
        <w:jc w:val="both"/>
        <w:rPr>
          <w:rStyle w:val="text"/>
          <w:color w:val="000000"/>
        </w:rPr>
      </w:pPr>
      <w:r>
        <w:rPr>
          <w:rStyle w:val="text"/>
          <w:color w:val="000000"/>
        </w:rPr>
        <w:t>—“</w:t>
      </w:r>
      <w:r>
        <w:rPr>
          <w:rStyle w:val="text"/>
          <w:b/>
          <w:color w:val="000000"/>
          <w:vertAlign w:val="superscript"/>
        </w:rPr>
        <w:t>3</w:t>
      </w:r>
      <w:r>
        <w:rPr>
          <w:rStyle w:val="text"/>
          <w:color w:val="000000"/>
        </w:rPr>
        <w:t xml:space="preserve"> And he gave a sign the same day, </w:t>
      </w:r>
      <w:r w:rsidR="009A609A" w:rsidRPr="00F5572F">
        <w:rPr>
          <w:rStyle w:val="text"/>
          <w:color w:val="000000"/>
        </w:rPr>
        <w:t>saying</w:t>
      </w:r>
      <w:r w:rsidR="009A609A" w:rsidRPr="009A609A">
        <w:rPr>
          <w:rStyle w:val="text"/>
          <w:color w:val="000000"/>
        </w:rPr>
        <w:t xml:space="preserve">, This is the sign which the </w:t>
      </w:r>
      <w:r w:rsidR="009A609A" w:rsidRPr="009A609A">
        <w:rPr>
          <w:rStyle w:val="small-caps"/>
          <w:rFonts w:eastAsiaTheme="majorEastAsia"/>
          <w:smallCaps/>
          <w:color w:val="000000"/>
        </w:rPr>
        <w:t>Lord</w:t>
      </w:r>
      <w:r w:rsidR="009A609A" w:rsidRPr="009A609A">
        <w:rPr>
          <w:rStyle w:val="text"/>
          <w:color w:val="000000"/>
        </w:rPr>
        <w:t xml:space="preserve"> hath spoken; Behold, the altar shall be rent, and the ashes that </w:t>
      </w:r>
      <w:r w:rsidR="009A609A" w:rsidRPr="009A609A">
        <w:rPr>
          <w:rStyle w:val="text"/>
          <w:i/>
          <w:color w:val="000000"/>
        </w:rPr>
        <w:t xml:space="preserve">are </w:t>
      </w:r>
      <w:r w:rsidR="009A609A" w:rsidRPr="009A609A">
        <w:rPr>
          <w:rStyle w:val="text"/>
          <w:color w:val="000000"/>
        </w:rPr>
        <w:t>upon it shall be poured out.</w:t>
      </w:r>
      <w:r w:rsidR="00DF236A">
        <w:rPr>
          <w:rStyle w:val="text"/>
          <w:color w:val="000000"/>
        </w:rPr>
        <w:t xml:space="preserve">  </w:t>
      </w:r>
    </w:p>
    <w:p w:rsidR="009A609A" w:rsidRDefault="009A609A" w:rsidP="00DF236A">
      <w:pPr>
        <w:pStyle w:val="NormalWeb"/>
        <w:spacing w:before="0" w:beforeAutospacing="0" w:after="0" w:afterAutospacing="0"/>
        <w:ind w:left="720" w:right="720" w:firstLine="720"/>
        <w:jc w:val="both"/>
        <w:rPr>
          <w:rStyle w:val="text"/>
          <w:color w:val="000000"/>
        </w:rPr>
      </w:pPr>
      <w:r>
        <w:rPr>
          <w:rStyle w:val="text"/>
          <w:bCs/>
          <w:color w:val="000000"/>
        </w:rPr>
        <w:t>“</w:t>
      </w:r>
      <w:r w:rsidRPr="009A609A">
        <w:rPr>
          <w:rStyle w:val="text"/>
          <w:b/>
          <w:bCs/>
          <w:color w:val="000000"/>
          <w:vertAlign w:val="superscript"/>
        </w:rPr>
        <w:t>4 </w:t>
      </w:r>
      <w:r w:rsidRPr="009A609A">
        <w:rPr>
          <w:rStyle w:val="text"/>
          <w:color w:val="000000"/>
        </w:rPr>
        <w:t>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w:t>
      </w:r>
      <w:r w:rsidR="00DF236A">
        <w:rPr>
          <w:rStyle w:val="text"/>
          <w:color w:val="000000"/>
        </w:rPr>
        <w:t xml:space="preserve">  </w:t>
      </w:r>
      <w:r w:rsidRPr="009A609A">
        <w:rPr>
          <w:rStyle w:val="text"/>
          <w:b/>
          <w:bCs/>
          <w:color w:val="000000"/>
          <w:vertAlign w:val="superscript"/>
        </w:rPr>
        <w:t>5 </w:t>
      </w:r>
      <w:r w:rsidRPr="009A609A">
        <w:rPr>
          <w:rStyle w:val="text"/>
          <w:color w:val="000000"/>
        </w:rPr>
        <w:t xml:space="preserve">The altar also was rent, and the ashes poured out from the altar, according to the sign which the man of God had given by the word of the </w:t>
      </w:r>
      <w:r w:rsidRPr="009A609A">
        <w:rPr>
          <w:rStyle w:val="small-caps"/>
          <w:rFonts w:eastAsiaTheme="majorEastAsia"/>
          <w:smallCaps/>
          <w:color w:val="000000"/>
        </w:rPr>
        <w:t>Lord</w:t>
      </w:r>
      <w:r w:rsidRPr="009A609A">
        <w:rPr>
          <w:rStyle w:val="text"/>
          <w:color w:val="000000"/>
        </w:rPr>
        <w:t>.</w:t>
      </w:r>
      <w:r w:rsidR="00DF236A">
        <w:rPr>
          <w:rStyle w:val="text"/>
          <w:color w:val="000000"/>
        </w:rPr>
        <w:t xml:space="preserve">  </w:t>
      </w:r>
      <w:r w:rsidRPr="009A609A">
        <w:rPr>
          <w:rStyle w:val="text"/>
          <w:b/>
          <w:bCs/>
          <w:color w:val="000000"/>
          <w:vertAlign w:val="superscript"/>
        </w:rPr>
        <w:t>6 </w:t>
      </w:r>
      <w:r w:rsidRPr="009A609A">
        <w:rPr>
          <w:rStyle w:val="text"/>
          <w:color w:val="000000"/>
        </w:rPr>
        <w:t xml:space="preserve">And the king answered and said unto the man of God, Intreat now the face of the </w:t>
      </w:r>
      <w:r w:rsidRPr="009A609A">
        <w:rPr>
          <w:rStyle w:val="small-caps"/>
          <w:rFonts w:eastAsiaTheme="majorEastAsia"/>
          <w:smallCaps/>
          <w:color w:val="000000"/>
        </w:rPr>
        <w:t>Lord</w:t>
      </w:r>
      <w:r w:rsidRPr="009A609A">
        <w:rPr>
          <w:rStyle w:val="text"/>
          <w:color w:val="000000"/>
        </w:rPr>
        <w:t xml:space="preserve"> thy God, and pray for me, that my hand may be restored me again. And the man of God besought the </w:t>
      </w:r>
      <w:r w:rsidRPr="009A609A">
        <w:rPr>
          <w:rStyle w:val="small-caps"/>
          <w:rFonts w:eastAsiaTheme="majorEastAsia"/>
          <w:smallCaps/>
          <w:color w:val="000000"/>
        </w:rPr>
        <w:t>Lord</w:t>
      </w:r>
      <w:r w:rsidRPr="009A609A">
        <w:rPr>
          <w:rStyle w:val="text"/>
          <w:color w:val="000000"/>
        </w:rPr>
        <w:t xml:space="preserve">, and the king's hand was restored him again, and became as </w:t>
      </w:r>
      <w:r w:rsidRPr="009A609A">
        <w:rPr>
          <w:rStyle w:val="text"/>
          <w:i/>
          <w:color w:val="000000"/>
        </w:rPr>
        <w:t>it was</w:t>
      </w:r>
      <w:r w:rsidRPr="009A609A">
        <w:rPr>
          <w:rStyle w:val="text"/>
          <w:color w:val="000000"/>
        </w:rPr>
        <w:t xml:space="preserve"> before.</w:t>
      </w:r>
      <w:r w:rsidR="00F5572F">
        <w:rPr>
          <w:rStyle w:val="text"/>
          <w:color w:val="000000"/>
        </w:rPr>
        <w:t>”—</w:t>
      </w:r>
    </w:p>
    <w:p w:rsidR="00F5572F" w:rsidRDefault="00F5572F" w:rsidP="00DF236A">
      <w:pPr>
        <w:pStyle w:val="NormalWeb"/>
        <w:spacing w:before="0" w:beforeAutospacing="0" w:after="0" w:afterAutospacing="0"/>
        <w:ind w:left="720" w:right="720" w:firstLine="720"/>
        <w:jc w:val="both"/>
        <w:rPr>
          <w:rStyle w:val="text"/>
          <w:color w:val="000000"/>
        </w:rPr>
      </w:pPr>
    </w:p>
    <w:p w:rsidR="00F5572F" w:rsidRDefault="00F5572F" w:rsidP="00F5572F">
      <w:pPr>
        <w:pStyle w:val="NormalWeb"/>
        <w:spacing w:before="0" w:beforeAutospacing="0" w:after="0" w:afterAutospacing="0"/>
        <w:jc w:val="both"/>
        <w:rPr>
          <w:rStyle w:val="text"/>
          <w:color w:val="000000"/>
        </w:rPr>
      </w:pPr>
      <w:r>
        <w:rPr>
          <w:rStyle w:val="text"/>
          <w:color w:val="000000"/>
        </w:rPr>
        <w:tab/>
        <w:t>In this history here [paralleling Figure No. 34], there is a distinction between the prophets of Baal and Elijah that is accomplished through the power of the Lord.</w:t>
      </w:r>
    </w:p>
    <w:p w:rsidR="00F5572F" w:rsidRDefault="00F5572F" w:rsidP="00F5572F">
      <w:pPr>
        <w:pStyle w:val="NormalWeb"/>
        <w:spacing w:before="0" w:beforeAutospacing="0" w:after="0" w:afterAutospacing="0"/>
        <w:jc w:val="both"/>
        <w:rPr>
          <w:rStyle w:val="text"/>
          <w:color w:val="000000"/>
        </w:rPr>
      </w:pPr>
      <w:r>
        <w:rPr>
          <w:rStyle w:val="text"/>
          <w:color w:val="000000"/>
        </w:rPr>
        <w:tab/>
        <w:t>In this history here [again, Figure No. 34B], there is a distinction between apostate Protestantism and the Millerites through the power of the Lord.</w:t>
      </w:r>
    </w:p>
    <w:p w:rsidR="00F5572F" w:rsidRDefault="00F5572F" w:rsidP="00F5572F">
      <w:pPr>
        <w:pStyle w:val="NormalWeb"/>
        <w:spacing w:before="0" w:beforeAutospacing="0" w:after="0" w:afterAutospacing="0"/>
        <w:jc w:val="both"/>
        <w:rPr>
          <w:rStyle w:val="text"/>
          <w:color w:val="000000"/>
        </w:rPr>
      </w:pPr>
      <w:r>
        <w:rPr>
          <w:rStyle w:val="text"/>
          <w:color w:val="000000"/>
        </w:rPr>
        <w:tab/>
        <w:t>And here [paralleling Figure No. 34B] there is a distinction made between the worship of Jeroboam and the worship of Judah that is accomplished by the power of the Lord; and, Jeroboam understood it, too.  Jeroboam recognized it.  His hand, his right hand, is a symbol of his strength.  His strength was withered up.  Okay?</w:t>
      </w:r>
    </w:p>
    <w:p w:rsidR="00F5572F" w:rsidRDefault="00F5572F" w:rsidP="00F5572F">
      <w:pPr>
        <w:pStyle w:val="NormalWeb"/>
        <w:spacing w:before="0" w:beforeAutospacing="0" w:after="0" w:afterAutospacing="0"/>
        <w:jc w:val="both"/>
        <w:rPr>
          <w:rStyle w:val="text"/>
          <w:color w:val="000000"/>
        </w:rPr>
      </w:pPr>
      <w:r>
        <w:rPr>
          <w:rStyle w:val="text"/>
          <w:color w:val="000000"/>
        </w:rPr>
        <w:tab/>
        <w:t>The same history; different line of prophecy, a history that is talking about the developmen</w:t>
      </w:r>
      <w:r w:rsidR="00CE525B">
        <w:rPr>
          <w:rStyle w:val="text"/>
          <w:color w:val="000000"/>
        </w:rPr>
        <w:t>t of the false prophet.  And what is the false prophet?</w:t>
      </w:r>
    </w:p>
    <w:p w:rsidR="00CE525B" w:rsidRDefault="00CE525B" w:rsidP="00F5572F">
      <w:pPr>
        <w:pStyle w:val="NormalWeb"/>
        <w:spacing w:before="0" w:beforeAutospacing="0" w:after="0" w:afterAutospacing="0"/>
        <w:jc w:val="both"/>
        <w:rPr>
          <w:rStyle w:val="text"/>
          <w:color w:val="000000"/>
        </w:rPr>
      </w:pPr>
      <w:r>
        <w:rPr>
          <w:rStyle w:val="text"/>
          <w:color w:val="000000"/>
        </w:rPr>
        <w:tab/>
        <w:t>What is the false prophet?  The counterfeit of the Dispensation of the Holy Spirit.</w:t>
      </w:r>
    </w:p>
    <w:p w:rsidR="00CE525B" w:rsidRDefault="00CE525B" w:rsidP="00F5572F">
      <w:pPr>
        <w:pStyle w:val="NormalWeb"/>
        <w:spacing w:before="0" w:beforeAutospacing="0" w:after="0" w:afterAutospacing="0"/>
        <w:jc w:val="both"/>
        <w:rPr>
          <w:rStyle w:val="text"/>
          <w:color w:val="000000"/>
        </w:rPr>
      </w:pPr>
      <w:r>
        <w:rPr>
          <w:rStyle w:val="text"/>
          <w:color w:val="000000"/>
        </w:rPr>
        <w:tab/>
        <w:t>So, when we are talking about the Holy Spirit in Bible prophecy and the counterfeit, the false prophet, we need to understand that this is not just a minor subject in God’s Word.  This is a major subject!</w:t>
      </w:r>
    </w:p>
    <w:p w:rsidR="00CE525B" w:rsidRDefault="00CE525B" w:rsidP="00F5572F">
      <w:pPr>
        <w:pStyle w:val="NormalWeb"/>
        <w:spacing w:before="0" w:beforeAutospacing="0" w:after="0" w:afterAutospacing="0"/>
        <w:jc w:val="both"/>
        <w:rPr>
          <w:rStyle w:val="text"/>
          <w:color w:val="000000"/>
        </w:rPr>
      </w:pPr>
      <w:r>
        <w:rPr>
          <w:rStyle w:val="text"/>
          <w:color w:val="000000"/>
        </w:rPr>
        <w:tab/>
        <w:t>All right.  Continuing on in verse 7,</w:t>
      </w:r>
    </w:p>
    <w:p w:rsidR="00F5572F" w:rsidRDefault="00F5572F" w:rsidP="00DF236A">
      <w:pPr>
        <w:pStyle w:val="NormalWeb"/>
        <w:spacing w:before="0" w:beforeAutospacing="0" w:after="0" w:afterAutospacing="0"/>
        <w:ind w:left="720" w:right="720" w:firstLine="720"/>
        <w:jc w:val="both"/>
        <w:rPr>
          <w:rStyle w:val="text"/>
          <w:color w:val="000000"/>
        </w:rPr>
      </w:pPr>
    </w:p>
    <w:p w:rsidR="00F5572F" w:rsidRPr="009A609A" w:rsidRDefault="00F5572F" w:rsidP="00DF236A">
      <w:pPr>
        <w:pStyle w:val="NormalWeb"/>
        <w:spacing w:before="0" w:beforeAutospacing="0" w:after="0" w:afterAutospacing="0"/>
        <w:ind w:left="720" w:right="720" w:firstLine="720"/>
        <w:jc w:val="both"/>
        <w:rPr>
          <w:color w:val="000000"/>
        </w:rPr>
      </w:pPr>
    </w:p>
    <w:p w:rsidR="00CE525B" w:rsidRDefault="00F5572F" w:rsidP="00DF236A">
      <w:pPr>
        <w:pStyle w:val="NormalWeb"/>
        <w:spacing w:before="0" w:beforeAutospacing="0" w:after="0" w:afterAutospacing="0"/>
        <w:ind w:left="720" w:right="720" w:firstLine="720"/>
        <w:jc w:val="both"/>
        <w:rPr>
          <w:rStyle w:val="text"/>
          <w:color w:val="000000"/>
        </w:rPr>
      </w:pPr>
      <w:r>
        <w:rPr>
          <w:rStyle w:val="text"/>
          <w:bCs/>
          <w:color w:val="000000"/>
        </w:rPr>
        <w:t>—</w:t>
      </w:r>
      <w:r w:rsidR="00DF236A">
        <w:rPr>
          <w:rStyle w:val="text"/>
          <w:bCs/>
          <w:color w:val="000000"/>
        </w:rPr>
        <w:t>“</w:t>
      </w:r>
      <w:r w:rsidR="009A609A" w:rsidRPr="009A609A">
        <w:rPr>
          <w:rStyle w:val="text"/>
          <w:b/>
          <w:bCs/>
          <w:color w:val="000000"/>
          <w:vertAlign w:val="superscript"/>
        </w:rPr>
        <w:t>7 </w:t>
      </w:r>
      <w:r w:rsidR="009A609A" w:rsidRPr="009A609A">
        <w:rPr>
          <w:rStyle w:val="text"/>
          <w:color w:val="000000"/>
        </w:rPr>
        <w:t>And the king said unto the man of God,</w:t>
      </w:r>
      <w:r w:rsidR="00CE525B">
        <w:rPr>
          <w:rStyle w:val="text"/>
          <w:color w:val="000000"/>
        </w:rPr>
        <w:t>”—</w:t>
      </w:r>
    </w:p>
    <w:p w:rsidR="00CE525B" w:rsidRDefault="00CE525B" w:rsidP="00DF236A">
      <w:pPr>
        <w:pStyle w:val="NormalWeb"/>
        <w:spacing w:before="0" w:beforeAutospacing="0" w:after="0" w:afterAutospacing="0"/>
        <w:ind w:left="720" w:right="720" w:firstLine="720"/>
        <w:jc w:val="both"/>
        <w:rPr>
          <w:rStyle w:val="text"/>
          <w:color w:val="000000"/>
        </w:rPr>
      </w:pPr>
    </w:p>
    <w:p w:rsidR="00CE525B" w:rsidRDefault="00CE525B" w:rsidP="00CE525B">
      <w:pPr>
        <w:pStyle w:val="NormalWeb"/>
        <w:spacing w:before="0" w:beforeAutospacing="0" w:after="0" w:afterAutospacing="0"/>
        <w:jc w:val="both"/>
        <w:rPr>
          <w:rStyle w:val="text"/>
          <w:color w:val="000000"/>
        </w:rPr>
      </w:pPr>
      <w:r>
        <w:rPr>
          <w:rStyle w:val="text"/>
          <w:color w:val="000000"/>
        </w:rPr>
        <w:t>This “man of God” is Millerite Adventism.  This is the Millerites that have just been demonstrated to be the true prophet, in opposition to the prophets of Baal.</w:t>
      </w:r>
    </w:p>
    <w:p w:rsidR="00CE525B" w:rsidRDefault="00CE525B" w:rsidP="00CE525B">
      <w:pPr>
        <w:pStyle w:val="NormalWeb"/>
        <w:spacing w:before="0" w:beforeAutospacing="0" w:after="0" w:afterAutospacing="0"/>
        <w:jc w:val="both"/>
        <w:rPr>
          <w:rStyle w:val="text"/>
          <w:color w:val="000000"/>
        </w:rPr>
      </w:pPr>
      <w:r>
        <w:rPr>
          <w:rStyle w:val="text"/>
          <w:color w:val="000000"/>
        </w:rPr>
        <w:tab/>
        <w:t>Do you follow my logic?</w:t>
      </w:r>
    </w:p>
    <w:p w:rsidR="00CE525B" w:rsidRDefault="00CE525B" w:rsidP="00DF236A">
      <w:pPr>
        <w:pStyle w:val="NormalWeb"/>
        <w:spacing w:before="0" w:beforeAutospacing="0" w:after="0" w:afterAutospacing="0"/>
        <w:ind w:left="720" w:right="720" w:firstLine="720"/>
        <w:jc w:val="both"/>
        <w:rPr>
          <w:rStyle w:val="text"/>
          <w:color w:val="000000"/>
        </w:rPr>
      </w:pPr>
    </w:p>
    <w:p w:rsidR="00CE525B" w:rsidRDefault="00CE525B" w:rsidP="00CE525B">
      <w:pPr>
        <w:pStyle w:val="NormalWeb"/>
        <w:spacing w:before="0" w:beforeAutospacing="0" w:after="0" w:afterAutospacing="0"/>
        <w:ind w:left="720" w:right="720"/>
        <w:jc w:val="both"/>
        <w:rPr>
          <w:rStyle w:val="text"/>
          <w:color w:val="000000"/>
        </w:rPr>
      </w:pPr>
      <w:r>
        <w:rPr>
          <w:rStyle w:val="text"/>
          <w:color w:val="000000"/>
        </w:rPr>
        <w:t>—“</w:t>
      </w:r>
      <w:r>
        <w:rPr>
          <w:rStyle w:val="text"/>
          <w:b/>
          <w:color w:val="000000"/>
          <w:vertAlign w:val="superscript"/>
        </w:rPr>
        <w:t>7</w:t>
      </w:r>
      <w:r>
        <w:rPr>
          <w:rStyle w:val="text"/>
          <w:color w:val="000000"/>
        </w:rPr>
        <w:t xml:space="preserve"> And the king”—</w:t>
      </w:r>
      <w:r>
        <w:rPr>
          <w:rStyle w:val="text"/>
          <w:i/>
          <w:color w:val="000000"/>
        </w:rPr>
        <w:t>apostate Protestantism</w:t>
      </w:r>
      <w:r>
        <w:rPr>
          <w:rStyle w:val="text"/>
          <w:color w:val="000000"/>
        </w:rPr>
        <w:t xml:space="preserve">—“And the king said unto the man of God, </w:t>
      </w:r>
      <w:r w:rsidR="009A609A" w:rsidRPr="009A609A">
        <w:rPr>
          <w:rStyle w:val="text"/>
          <w:color w:val="000000"/>
        </w:rPr>
        <w:t>Come home with me, and refresh thyself, and I will give thee a reward.</w:t>
      </w:r>
      <w:r w:rsidR="00DF236A">
        <w:rPr>
          <w:rStyle w:val="text"/>
          <w:color w:val="000000"/>
        </w:rPr>
        <w:t xml:space="preserve">  </w:t>
      </w:r>
      <w:r w:rsidR="009A609A" w:rsidRPr="009A609A">
        <w:rPr>
          <w:rStyle w:val="text"/>
          <w:b/>
          <w:bCs/>
          <w:color w:val="000000"/>
          <w:vertAlign w:val="superscript"/>
        </w:rPr>
        <w:t>8 </w:t>
      </w:r>
      <w:r w:rsidR="009A609A" w:rsidRPr="009A609A">
        <w:rPr>
          <w:rStyle w:val="text"/>
          <w:color w:val="000000"/>
        </w:rPr>
        <w:t xml:space="preserve">And the man of God said unto the king, If thou wilt give me half thine house, I </w:t>
      </w:r>
      <w:r w:rsidR="009A609A" w:rsidRPr="009A609A">
        <w:rPr>
          <w:rStyle w:val="text"/>
          <w:color w:val="000000"/>
        </w:rPr>
        <w:lastRenderedPageBreak/>
        <w:t>will not go in with thee, neither will I eat bread nor drink water in this place:</w:t>
      </w:r>
      <w:r w:rsidR="00DF236A">
        <w:rPr>
          <w:rStyle w:val="text"/>
          <w:color w:val="000000"/>
        </w:rPr>
        <w:t xml:space="preserve">  </w:t>
      </w:r>
      <w:r w:rsidR="009A609A" w:rsidRPr="009A609A">
        <w:rPr>
          <w:rStyle w:val="text"/>
          <w:b/>
          <w:bCs/>
          <w:color w:val="000000"/>
          <w:vertAlign w:val="superscript"/>
        </w:rPr>
        <w:t>9 </w:t>
      </w:r>
      <w:r w:rsidR="009A609A" w:rsidRPr="009A609A">
        <w:rPr>
          <w:rStyle w:val="text"/>
          <w:color w:val="000000"/>
        </w:rPr>
        <w:t xml:space="preserve">For so was it charged me by the word of the </w:t>
      </w:r>
      <w:r w:rsidR="009A609A" w:rsidRPr="009A609A">
        <w:rPr>
          <w:rStyle w:val="small-caps"/>
          <w:rFonts w:eastAsiaTheme="majorEastAsia"/>
          <w:smallCaps/>
          <w:color w:val="000000"/>
        </w:rPr>
        <w:t>Lord</w:t>
      </w:r>
      <w:r w:rsidR="009A609A" w:rsidRPr="009A609A">
        <w:rPr>
          <w:rStyle w:val="text"/>
          <w:color w:val="000000"/>
        </w:rPr>
        <w:t>, saying, Eat no bread, nor drink water, nor turn again by the same way that thou camest.</w:t>
      </w:r>
      <w:r w:rsidR="00DF236A">
        <w:rPr>
          <w:rStyle w:val="text"/>
          <w:color w:val="000000"/>
        </w:rPr>
        <w:t xml:space="preserve">  </w:t>
      </w:r>
      <w:r>
        <w:rPr>
          <w:rStyle w:val="text"/>
          <w:color w:val="000000"/>
        </w:rPr>
        <w:t>“—</w:t>
      </w:r>
    </w:p>
    <w:p w:rsidR="00CE525B" w:rsidRDefault="00CE525B" w:rsidP="00CE525B">
      <w:pPr>
        <w:pStyle w:val="NormalWeb"/>
        <w:spacing w:before="0" w:beforeAutospacing="0" w:after="0" w:afterAutospacing="0"/>
        <w:ind w:left="720" w:right="720"/>
        <w:jc w:val="both"/>
        <w:rPr>
          <w:rStyle w:val="text"/>
          <w:color w:val="000000"/>
        </w:rPr>
      </w:pPr>
    </w:p>
    <w:p w:rsidR="00CE525B" w:rsidRDefault="00CE525B" w:rsidP="00CE525B">
      <w:pPr>
        <w:pStyle w:val="NormalWeb"/>
        <w:spacing w:before="0" w:beforeAutospacing="0" w:after="0" w:afterAutospacing="0"/>
        <w:jc w:val="both"/>
        <w:rPr>
          <w:rStyle w:val="text"/>
          <w:color w:val="000000"/>
        </w:rPr>
      </w:pPr>
      <w:r>
        <w:rPr>
          <w:rStyle w:val="text"/>
          <w:color w:val="000000"/>
        </w:rPr>
        <w:t>So, apostate Protestantism says to the Millerites, “Come and accept our doctrines, accept our spirit.  Our doctrines are the bread; our spirit is the water.”  And Millerite Adventism, they knew they were not supposed to go back to Rome.  They knew.</w:t>
      </w:r>
    </w:p>
    <w:p w:rsidR="00CE525B" w:rsidRDefault="00CE525B" w:rsidP="00CE525B">
      <w:pPr>
        <w:pStyle w:val="NormalWeb"/>
        <w:spacing w:before="0" w:beforeAutospacing="0" w:after="0" w:afterAutospacing="0"/>
        <w:jc w:val="both"/>
        <w:rPr>
          <w:rStyle w:val="text"/>
          <w:color w:val="000000"/>
        </w:rPr>
      </w:pPr>
      <w:r>
        <w:rPr>
          <w:rStyle w:val="text"/>
          <w:color w:val="000000"/>
        </w:rPr>
        <w:tab/>
        <w:t>What was Ellen White’s first vision?  They knew that the Advent people were on a path all their own that was high and lifted up above the world, and they were on their way to Heaven.  They knew they were different than apostate Protestantism.  There at the beginning, they knew that.  They were “the little flock.”</w:t>
      </w:r>
    </w:p>
    <w:p w:rsidR="00CE525B" w:rsidRDefault="00CE525B" w:rsidP="00CE525B">
      <w:pPr>
        <w:pStyle w:val="NormalWeb"/>
        <w:spacing w:before="0" w:beforeAutospacing="0" w:after="0" w:afterAutospacing="0"/>
        <w:jc w:val="both"/>
        <w:rPr>
          <w:rStyle w:val="text"/>
          <w:color w:val="000000"/>
        </w:rPr>
      </w:pPr>
      <w:r>
        <w:rPr>
          <w:rStyle w:val="text"/>
          <w:color w:val="000000"/>
        </w:rPr>
        <w:tab/>
        <w:t>So, in verse 10, it says,</w:t>
      </w:r>
    </w:p>
    <w:p w:rsidR="00DF236A" w:rsidRDefault="00DF236A" w:rsidP="00CE525B">
      <w:pPr>
        <w:pStyle w:val="NormalWeb"/>
        <w:spacing w:before="0" w:beforeAutospacing="0" w:after="0" w:afterAutospacing="0"/>
        <w:ind w:left="720" w:right="720"/>
        <w:jc w:val="both"/>
        <w:rPr>
          <w:rStyle w:val="text"/>
          <w:color w:val="000000"/>
        </w:rPr>
      </w:pPr>
      <w:r>
        <w:rPr>
          <w:rStyle w:val="text"/>
          <w:color w:val="000000"/>
        </w:rPr>
        <w:t xml:space="preserve"> </w:t>
      </w:r>
    </w:p>
    <w:p w:rsidR="00CE525B" w:rsidRDefault="00CE525B" w:rsidP="00DF236A">
      <w:pPr>
        <w:pStyle w:val="NormalWeb"/>
        <w:spacing w:before="0" w:beforeAutospacing="0" w:after="0" w:afterAutospacing="0"/>
        <w:ind w:left="720" w:right="720" w:firstLine="720"/>
        <w:jc w:val="both"/>
        <w:rPr>
          <w:rStyle w:val="text"/>
          <w:color w:val="000000"/>
        </w:rPr>
      </w:pPr>
      <w:r>
        <w:rPr>
          <w:rStyle w:val="text"/>
          <w:bCs/>
          <w:color w:val="000000"/>
        </w:rPr>
        <w:t>—</w:t>
      </w:r>
      <w:r w:rsidR="00DF236A">
        <w:rPr>
          <w:rStyle w:val="text"/>
          <w:bCs/>
          <w:color w:val="000000"/>
        </w:rPr>
        <w:t>“</w:t>
      </w:r>
      <w:r w:rsidRPr="009A609A">
        <w:rPr>
          <w:rStyle w:val="text"/>
          <w:b/>
          <w:bCs/>
          <w:color w:val="000000"/>
          <w:vertAlign w:val="superscript"/>
        </w:rPr>
        <w:t>10 </w:t>
      </w:r>
      <w:r w:rsidRPr="009A609A">
        <w:rPr>
          <w:rStyle w:val="text"/>
          <w:color w:val="000000"/>
        </w:rPr>
        <w:t>So he went another way, and returned not by the way that he came to Bethel.</w:t>
      </w:r>
      <w:r>
        <w:rPr>
          <w:rStyle w:val="text"/>
          <w:color w:val="000000"/>
        </w:rPr>
        <w:t xml:space="preserve"> </w:t>
      </w:r>
      <w:r w:rsidR="009A609A" w:rsidRPr="009A609A">
        <w:rPr>
          <w:rStyle w:val="text"/>
          <w:b/>
          <w:bCs/>
          <w:color w:val="000000"/>
          <w:vertAlign w:val="superscript"/>
        </w:rPr>
        <w:t>11 </w:t>
      </w:r>
      <w:r w:rsidR="009A609A" w:rsidRPr="009A609A">
        <w:rPr>
          <w:rStyle w:val="text"/>
          <w:color w:val="000000"/>
        </w:rPr>
        <w:t>Now there dwelt an old prophet in Bethel; and his sons came and told him all the works that the man of God had done that day in Bethel:</w:t>
      </w:r>
      <w:r>
        <w:rPr>
          <w:rStyle w:val="text"/>
          <w:color w:val="000000"/>
        </w:rPr>
        <w:t>”—</w:t>
      </w:r>
    </w:p>
    <w:p w:rsidR="00CE525B" w:rsidRDefault="00CE525B" w:rsidP="00DF236A">
      <w:pPr>
        <w:pStyle w:val="NormalWeb"/>
        <w:spacing w:before="0" w:beforeAutospacing="0" w:after="0" w:afterAutospacing="0"/>
        <w:ind w:left="720" w:right="720" w:firstLine="720"/>
        <w:jc w:val="both"/>
        <w:rPr>
          <w:rStyle w:val="text"/>
          <w:color w:val="000000"/>
        </w:rPr>
      </w:pPr>
    </w:p>
    <w:p w:rsidR="00CE525B" w:rsidRDefault="00CE525B" w:rsidP="00CE525B">
      <w:pPr>
        <w:pStyle w:val="NormalWeb"/>
        <w:spacing w:before="0" w:beforeAutospacing="0" w:after="0" w:afterAutospacing="0"/>
        <w:jc w:val="both"/>
        <w:rPr>
          <w:rStyle w:val="text"/>
          <w:color w:val="000000"/>
        </w:rPr>
      </w:pPr>
      <w:r>
        <w:rPr>
          <w:rStyle w:val="text"/>
          <w:color w:val="000000"/>
        </w:rPr>
        <w:t>Where is Bethel?  This is the place where Jeroboam has raised up one of his false altars.  This is the Northern Kingdom; this is apostate Protestantism.  And this is an old prophet of apostate Protestantism.</w:t>
      </w:r>
    </w:p>
    <w:p w:rsidR="00CE525B" w:rsidRDefault="00CE525B" w:rsidP="00CE525B">
      <w:pPr>
        <w:pStyle w:val="NormalWeb"/>
        <w:spacing w:before="0" w:beforeAutospacing="0" w:after="0" w:afterAutospacing="0"/>
        <w:jc w:val="both"/>
        <w:rPr>
          <w:rStyle w:val="text"/>
          <w:color w:val="000000"/>
        </w:rPr>
      </w:pPr>
      <w:r>
        <w:rPr>
          <w:rStyle w:val="text"/>
          <w:color w:val="000000"/>
        </w:rPr>
        <w:tab/>
        <w:t>And apostate Protestantism in Bible prophecy is what?  It is the false prophet, and he knows he is a false prophet; because, it tells us plainly here in a little bit that he lies.  A true prophet is not going to lie.  This is the false prophet.  Okay?</w:t>
      </w:r>
    </w:p>
    <w:p w:rsidR="00CE525B" w:rsidRDefault="00CE525B" w:rsidP="00DF236A">
      <w:pPr>
        <w:pStyle w:val="NormalWeb"/>
        <w:spacing w:before="0" w:beforeAutospacing="0" w:after="0" w:afterAutospacing="0"/>
        <w:ind w:left="720" w:right="720" w:firstLine="720"/>
        <w:jc w:val="both"/>
        <w:rPr>
          <w:rStyle w:val="text"/>
          <w:color w:val="000000"/>
        </w:rPr>
      </w:pPr>
    </w:p>
    <w:p w:rsidR="00DE48EC" w:rsidRDefault="00CE525B" w:rsidP="00CE525B">
      <w:pPr>
        <w:pStyle w:val="NormalWeb"/>
        <w:spacing w:before="0" w:beforeAutospacing="0" w:after="0" w:afterAutospacing="0"/>
        <w:ind w:left="720" w:right="720"/>
        <w:jc w:val="both"/>
        <w:rPr>
          <w:rStyle w:val="text"/>
          <w:color w:val="000000"/>
        </w:rPr>
      </w:pPr>
      <w:r>
        <w:rPr>
          <w:rStyle w:val="text"/>
          <w:color w:val="000000"/>
        </w:rPr>
        <w:t>—“</w:t>
      </w:r>
      <w:r w:rsidR="00DE48EC">
        <w:rPr>
          <w:rStyle w:val="text"/>
          <w:color w:val="000000"/>
        </w:rPr>
        <w:t xml:space="preserve">and his sons came and told him all the works that the man of God had done that day in Bethel:  </w:t>
      </w:r>
      <w:r w:rsidR="009A609A" w:rsidRPr="009A609A">
        <w:rPr>
          <w:rStyle w:val="text"/>
          <w:color w:val="000000"/>
        </w:rPr>
        <w:t>the words which he had spoken unto the king, them they told also to their father.</w:t>
      </w:r>
      <w:r w:rsidR="00DF236A">
        <w:rPr>
          <w:rStyle w:val="text"/>
          <w:color w:val="000000"/>
        </w:rPr>
        <w:t xml:space="preserve">  </w:t>
      </w:r>
      <w:r w:rsidR="009A609A" w:rsidRPr="009A609A">
        <w:rPr>
          <w:rStyle w:val="text"/>
          <w:b/>
          <w:bCs/>
          <w:color w:val="000000"/>
          <w:vertAlign w:val="superscript"/>
        </w:rPr>
        <w:t>12 </w:t>
      </w:r>
      <w:r w:rsidR="009A609A" w:rsidRPr="009A609A">
        <w:rPr>
          <w:rStyle w:val="text"/>
          <w:color w:val="000000"/>
        </w:rPr>
        <w:t>And their father said unto them, What way went he? For his sons had seen what way the man of God went, which came from Judah.</w:t>
      </w:r>
      <w:r w:rsidR="00DF236A">
        <w:rPr>
          <w:rStyle w:val="text"/>
          <w:color w:val="000000"/>
        </w:rPr>
        <w:t xml:space="preserve">  </w:t>
      </w:r>
      <w:r w:rsidR="009A609A" w:rsidRPr="009A609A">
        <w:rPr>
          <w:rStyle w:val="text"/>
          <w:b/>
          <w:bCs/>
          <w:color w:val="000000"/>
          <w:vertAlign w:val="superscript"/>
        </w:rPr>
        <w:t>13 </w:t>
      </w:r>
      <w:r w:rsidR="009A609A" w:rsidRPr="009A609A">
        <w:rPr>
          <w:rStyle w:val="text"/>
          <w:color w:val="000000"/>
        </w:rPr>
        <w:t>And he said unto his sons, Saddle me the ass. So they saddled him the ass: and he rode thereon,</w:t>
      </w:r>
      <w:r w:rsidR="00DF236A">
        <w:rPr>
          <w:rStyle w:val="text"/>
          <w:color w:val="000000"/>
        </w:rPr>
        <w:t xml:space="preserve">  </w:t>
      </w:r>
      <w:r w:rsidR="009A609A" w:rsidRPr="009A609A">
        <w:rPr>
          <w:rStyle w:val="text"/>
          <w:b/>
          <w:bCs/>
          <w:color w:val="000000"/>
          <w:vertAlign w:val="superscript"/>
        </w:rPr>
        <w:t>14 </w:t>
      </w:r>
      <w:r w:rsidR="009A609A" w:rsidRPr="009A609A">
        <w:rPr>
          <w:rStyle w:val="text"/>
          <w:color w:val="000000"/>
        </w:rPr>
        <w:t xml:space="preserve">And went after the man of God, and found him sitting under an oak: and he said unto him, </w:t>
      </w:r>
      <w:r w:rsidR="009A609A" w:rsidRPr="00DF236A">
        <w:rPr>
          <w:rStyle w:val="text"/>
          <w:i/>
          <w:color w:val="000000"/>
        </w:rPr>
        <w:t xml:space="preserve">Art </w:t>
      </w:r>
      <w:r w:rsidR="009A609A" w:rsidRPr="009A609A">
        <w:rPr>
          <w:rStyle w:val="text"/>
          <w:color w:val="000000"/>
        </w:rPr>
        <w:t xml:space="preserve">thou the man of God that camest from Judah? And he said, I </w:t>
      </w:r>
      <w:r w:rsidR="009A609A" w:rsidRPr="00DF236A">
        <w:rPr>
          <w:rStyle w:val="text"/>
          <w:i/>
          <w:color w:val="000000"/>
        </w:rPr>
        <w:t>am.</w:t>
      </w:r>
      <w:r w:rsidR="00DE48EC">
        <w:rPr>
          <w:rStyle w:val="text"/>
          <w:color w:val="000000"/>
        </w:rPr>
        <w:t>”—</w:t>
      </w:r>
    </w:p>
    <w:p w:rsidR="00DE48EC" w:rsidRDefault="00DE48EC" w:rsidP="00CE525B">
      <w:pPr>
        <w:pStyle w:val="NormalWeb"/>
        <w:spacing w:before="0" w:beforeAutospacing="0" w:after="0" w:afterAutospacing="0"/>
        <w:ind w:left="720" w:right="720"/>
        <w:jc w:val="both"/>
        <w:rPr>
          <w:rStyle w:val="text"/>
          <w:color w:val="000000"/>
        </w:rPr>
      </w:pPr>
    </w:p>
    <w:p w:rsidR="00DE48EC" w:rsidRDefault="00DE48EC" w:rsidP="00DE48EC">
      <w:pPr>
        <w:pStyle w:val="NormalWeb"/>
        <w:spacing w:before="0" w:beforeAutospacing="0" w:after="0" w:afterAutospacing="0"/>
        <w:jc w:val="both"/>
        <w:rPr>
          <w:rStyle w:val="text"/>
          <w:color w:val="000000"/>
        </w:rPr>
      </w:pPr>
      <w:r>
        <w:rPr>
          <w:rStyle w:val="text"/>
          <w:color w:val="000000"/>
        </w:rPr>
        <w:t xml:space="preserve">So, now the false prophet, he is going to go seek out “Adventism.”  Now this is Adventism; it is going through history.  </w:t>
      </w:r>
    </w:p>
    <w:p w:rsidR="00DE48EC" w:rsidRDefault="00DE48EC" w:rsidP="00DE48EC">
      <w:pPr>
        <w:pStyle w:val="NormalWeb"/>
        <w:spacing w:before="0" w:beforeAutospacing="0" w:after="0" w:afterAutospacing="0"/>
        <w:ind w:firstLine="720"/>
        <w:jc w:val="both"/>
        <w:rPr>
          <w:rStyle w:val="text"/>
          <w:color w:val="000000"/>
        </w:rPr>
      </w:pPr>
      <w:r>
        <w:rPr>
          <w:rStyle w:val="text"/>
          <w:color w:val="000000"/>
        </w:rPr>
        <w:t>And apostate Protestantism is seeking out Adventism, and where does he find them?  He finds them under the oak tree.</w:t>
      </w:r>
    </w:p>
    <w:p w:rsidR="00DE48EC" w:rsidRDefault="00DE48EC" w:rsidP="00DE48EC">
      <w:pPr>
        <w:pStyle w:val="NormalWeb"/>
        <w:spacing w:before="0" w:beforeAutospacing="0" w:after="0" w:afterAutospacing="0"/>
        <w:ind w:firstLine="720"/>
        <w:jc w:val="both"/>
        <w:rPr>
          <w:rStyle w:val="text"/>
          <w:color w:val="000000"/>
        </w:rPr>
      </w:pPr>
      <w:r>
        <w:rPr>
          <w:rStyle w:val="text"/>
          <w:color w:val="000000"/>
        </w:rPr>
        <w:t>Of course, in the 1930s, Adventism (modern Israel) did something that Ancient Israel did, a parallel thing, because the history of Ancient Israel is an illustration of the history of modern Israel.</w:t>
      </w:r>
    </w:p>
    <w:p w:rsidR="00DE48EC" w:rsidRDefault="00DE48EC" w:rsidP="00DE48EC">
      <w:pPr>
        <w:pStyle w:val="NormalWeb"/>
        <w:spacing w:before="0" w:beforeAutospacing="0" w:after="0" w:afterAutospacing="0"/>
        <w:ind w:firstLine="720"/>
        <w:jc w:val="both"/>
        <w:rPr>
          <w:rStyle w:val="text"/>
          <w:color w:val="000000"/>
        </w:rPr>
      </w:pPr>
      <w:r>
        <w:rPr>
          <w:rStyle w:val="text"/>
          <w:color w:val="000000"/>
        </w:rPr>
        <w:t xml:space="preserve">What is probably the primary reason that the Jews cannot recognize Christ as the Messiah?  If you had to boil it down to one primary reason, what is it?  It is because, before the time of Christ, Ancient Israel had replaced the schools of the prophets with the educational system of Greece.  Okay?  They had incorporated into their society the education of the Greeks.  And in the 1930s, modern Israel turned to the world to seek accreditation for their schools.  </w:t>
      </w:r>
    </w:p>
    <w:p w:rsidR="00DE48EC" w:rsidRDefault="00DE48EC" w:rsidP="00DE48EC">
      <w:pPr>
        <w:pStyle w:val="NormalWeb"/>
        <w:spacing w:before="0" w:beforeAutospacing="0" w:after="0" w:afterAutospacing="0"/>
        <w:ind w:firstLine="720"/>
        <w:jc w:val="both"/>
        <w:rPr>
          <w:rStyle w:val="text"/>
          <w:color w:val="000000"/>
        </w:rPr>
      </w:pPr>
      <w:r>
        <w:rPr>
          <w:rStyle w:val="text"/>
          <w:color w:val="000000"/>
        </w:rPr>
        <w:lastRenderedPageBreak/>
        <w:t>So, the false prophet is trying to find the prophet from Judah, and he finds him sitting under the Tree of Knowledge and begins to talk to him.</w:t>
      </w:r>
    </w:p>
    <w:p w:rsidR="00DE48EC" w:rsidRDefault="00DE48EC" w:rsidP="00DE48EC">
      <w:pPr>
        <w:pStyle w:val="NormalWeb"/>
        <w:spacing w:before="0" w:beforeAutospacing="0" w:after="0" w:afterAutospacing="0"/>
        <w:ind w:firstLine="720"/>
        <w:jc w:val="both"/>
        <w:rPr>
          <w:rStyle w:val="text"/>
          <w:color w:val="000000"/>
        </w:rPr>
      </w:pPr>
      <w:r>
        <w:rPr>
          <w:rStyle w:val="text"/>
          <w:color w:val="000000"/>
        </w:rPr>
        <w:t>Verse 14, he found him under the oak.  Verse 15,</w:t>
      </w:r>
    </w:p>
    <w:p w:rsidR="00DE48EC" w:rsidRDefault="00DE48EC" w:rsidP="00CE525B">
      <w:pPr>
        <w:pStyle w:val="NormalWeb"/>
        <w:spacing w:before="0" w:beforeAutospacing="0" w:after="0" w:afterAutospacing="0"/>
        <w:ind w:left="720" w:right="720"/>
        <w:jc w:val="both"/>
        <w:rPr>
          <w:rStyle w:val="text"/>
          <w:color w:val="000000"/>
        </w:rPr>
      </w:pPr>
    </w:p>
    <w:p w:rsidR="00DE48EC" w:rsidRDefault="00DE48EC" w:rsidP="00CE525B">
      <w:pPr>
        <w:pStyle w:val="NormalWeb"/>
        <w:spacing w:before="0" w:beforeAutospacing="0" w:after="0" w:afterAutospacing="0"/>
        <w:ind w:left="720" w:right="720"/>
        <w:jc w:val="both"/>
        <w:rPr>
          <w:rStyle w:val="text"/>
          <w:color w:val="000000"/>
        </w:rPr>
      </w:pPr>
      <w:r>
        <w:rPr>
          <w:rStyle w:val="text"/>
          <w:color w:val="000000"/>
        </w:rPr>
        <w:t>—“</w:t>
      </w:r>
      <w:r w:rsidR="009A609A" w:rsidRPr="009A609A">
        <w:rPr>
          <w:rStyle w:val="text"/>
          <w:b/>
          <w:bCs/>
          <w:color w:val="000000"/>
          <w:vertAlign w:val="superscript"/>
        </w:rPr>
        <w:t>15 </w:t>
      </w:r>
      <w:r w:rsidR="009A609A" w:rsidRPr="009A609A">
        <w:rPr>
          <w:rStyle w:val="text"/>
          <w:color w:val="000000"/>
        </w:rPr>
        <w:t>Then he said unto him, Come home with me, and eat bread.</w:t>
      </w:r>
      <w:r>
        <w:rPr>
          <w:rStyle w:val="text"/>
          <w:color w:val="000000"/>
        </w:rPr>
        <w:t>”—</w:t>
      </w:r>
    </w:p>
    <w:p w:rsidR="00DE48EC" w:rsidRDefault="00DE48EC" w:rsidP="00CE525B">
      <w:pPr>
        <w:pStyle w:val="NormalWeb"/>
        <w:spacing w:before="0" w:beforeAutospacing="0" w:after="0" w:afterAutospacing="0"/>
        <w:ind w:left="720" w:right="720"/>
        <w:jc w:val="both"/>
        <w:rPr>
          <w:rStyle w:val="text"/>
          <w:color w:val="000000"/>
        </w:rPr>
      </w:pPr>
    </w:p>
    <w:p w:rsidR="00DE48EC" w:rsidRDefault="00DE48EC" w:rsidP="00DE48EC">
      <w:pPr>
        <w:pStyle w:val="NormalWeb"/>
        <w:spacing w:before="0" w:beforeAutospacing="0" w:after="0" w:afterAutospacing="0"/>
        <w:jc w:val="both"/>
        <w:rPr>
          <w:rStyle w:val="text"/>
          <w:color w:val="000000"/>
        </w:rPr>
      </w:pPr>
      <w:r>
        <w:rPr>
          <w:rStyle w:val="text"/>
          <w:color w:val="000000"/>
        </w:rPr>
        <w:t>Now, he already knows he is not suppose to come home and eat bread, and for some reason, once he sits under this tree, once he stops on his way (he stops going forward on the path and sits under this tree), he has opened himself up to the intellectual concept that you learn from the school system that we have today that perhaps there is some validity in the theological approach that comes from apostate Protestantism and Catholicism, because “you have to have it.”  If your schools are going to be accredited, they are going to have to be evaluated and judged by the theologians of apostate Protestantism and Catholicism.</w:t>
      </w:r>
    </w:p>
    <w:p w:rsidR="00DE48EC" w:rsidRDefault="00DE48EC" w:rsidP="00DE48EC">
      <w:pPr>
        <w:pStyle w:val="NormalWeb"/>
        <w:spacing w:before="0" w:beforeAutospacing="0" w:after="0" w:afterAutospacing="0"/>
        <w:jc w:val="both"/>
        <w:rPr>
          <w:rStyle w:val="text"/>
          <w:color w:val="000000"/>
        </w:rPr>
      </w:pPr>
      <w:r>
        <w:rPr>
          <w:rStyle w:val="text"/>
          <w:color w:val="000000"/>
        </w:rPr>
        <w:tab/>
        <w:t>So, he is under this tree.  Now, he is willing to do something that he used to know was wrong.  He is willing to consider the possibility of eating the doctrine of apostate Protestantism and drinking the spirit of apostate Protestantism.</w:t>
      </w:r>
    </w:p>
    <w:p w:rsidR="00DE48EC" w:rsidRDefault="00DE48EC" w:rsidP="00DE48EC">
      <w:pPr>
        <w:pStyle w:val="NormalWeb"/>
        <w:spacing w:before="0" w:beforeAutospacing="0" w:after="0" w:afterAutospacing="0"/>
        <w:jc w:val="both"/>
        <w:rPr>
          <w:rStyle w:val="text"/>
          <w:color w:val="000000"/>
        </w:rPr>
      </w:pPr>
      <w:r>
        <w:rPr>
          <w:rStyle w:val="text"/>
          <w:color w:val="000000"/>
        </w:rPr>
        <w:tab/>
        <w:t>Verse 16,</w:t>
      </w:r>
    </w:p>
    <w:p w:rsidR="00DE48EC" w:rsidRDefault="00DE48EC" w:rsidP="00CE525B">
      <w:pPr>
        <w:pStyle w:val="NormalWeb"/>
        <w:spacing w:before="0" w:beforeAutospacing="0" w:after="0" w:afterAutospacing="0"/>
        <w:ind w:left="720" w:right="720"/>
        <w:jc w:val="both"/>
        <w:rPr>
          <w:rStyle w:val="text"/>
          <w:color w:val="000000"/>
        </w:rPr>
      </w:pPr>
    </w:p>
    <w:p w:rsidR="00DE48EC" w:rsidRDefault="00DE48EC" w:rsidP="00CE525B">
      <w:pPr>
        <w:pStyle w:val="NormalWeb"/>
        <w:spacing w:before="0" w:beforeAutospacing="0" w:after="0" w:afterAutospacing="0"/>
        <w:ind w:left="720" w:right="720"/>
        <w:jc w:val="both"/>
        <w:rPr>
          <w:rStyle w:val="text"/>
          <w:color w:val="000000"/>
        </w:rPr>
      </w:pPr>
      <w:r>
        <w:rPr>
          <w:rStyle w:val="text"/>
          <w:color w:val="000000"/>
        </w:rPr>
        <w:t>—“</w:t>
      </w:r>
      <w:r w:rsidR="009A609A" w:rsidRPr="009A609A">
        <w:rPr>
          <w:rStyle w:val="text"/>
          <w:b/>
          <w:bCs/>
          <w:color w:val="000000"/>
          <w:vertAlign w:val="superscript"/>
        </w:rPr>
        <w:t>16 </w:t>
      </w:r>
      <w:r w:rsidR="009A609A" w:rsidRPr="009A609A">
        <w:rPr>
          <w:rStyle w:val="text"/>
          <w:color w:val="000000"/>
        </w:rPr>
        <w:t>And he said, I may not return with thee, nor go in with thee: neither will I eat bread nor drink water with thee in this place:</w:t>
      </w:r>
      <w:r>
        <w:rPr>
          <w:rStyle w:val="text"/>
          <w:color w:val="000000"/>
        </w:rPr>
        <w:t>”—</w:t>
      </w:r>
    </w:p>
    <w:p w:rsidR="00DE48EC" w:rsidRDefault="00DE48EC" w:rsidP="00CE525B">
      <w:pPr>
        <w:pStyle w:val="NormalWeb"/>
        <w:spacing w:before="0" w:beforeAutospacing="0" w:after="0" w:afterAutospacing="0"/>
        <w:ind w:left="720" w:right="720"/>
        <w:jc w:val="both"/>
        <w:rPr>
          <w:rStyle w:val="text"/>
          <w:color w:val="000000"/>
        </w:rPr>
      </w:pPr>
    </w:p>
    <w:p w:rsidR="00DE48EC" w:rsidRDefault="00DE48EC" w:rsidP="00DE48EC">
      <w:pPr>
        <w:pStyle w:val="NormalWeb"/>
        <w:spacing w:before="0" w:beforeAutospacing="0" w:after="0" w:afterAutospacing="0"/>
        <w:jc w:val="both"/>
        <w:rPr>
          <w:rStyle w:val="text"/>
          <w:color w:val="000000"/>
        </w:rPr>
      </w:pPr>
      <w:r>
        <w:rPr>
          <w:rStyle w:val="text"/>
          <w:color w:val="000000"/>
        </w:rPr>
        <w:t>He says it, “I won’t do it!” but, he is going to do it.</w:t>
      </w:r>
    </w:p>
    <w:p w:rsidR="00DE48EC" w:rsidRDefault="00DE48EC" w:rsidP="00DE48EC">
      <w:pPr>
        <w:pStyle w:val="NormalWeb"/>
        <w:spacing w:before="0" w:beforeAutospacing="0" w:after="0" w:afterAutospacing="0"/>
        <w:jc w:val="both"/>
        <w:rPr>
          <w:rStyle w:val="text"/>
          <w:color w:val="000000"/>
        </w:rPr>
      </w:pPr>
      <w:r>
        <w:rPr>
          <w:rStyle w:val="text"/>
          <w:color w:val="000000"/>
        </w:rPr>
        <w:tab/>
        <w:t>Verse 17,</w:t>
      </w:r>
    </w:p>
    <w:p w:rsidR="00DE48EC" w:rsidRDefault="00DE48EC" w:rsidP="00CE525B">
      <w:pPr>
        <w:pStyle w:val="NormalWeb"/>
        <w:spacing w:before="0" w:beforeAutospacing="0" w:after="0" w:afterAutospacing="0"/>
        <w:ind w:left="720" w:right="720"/>
        <w:jc w:val="both"/>
        <w:rPr>
          <w:rStyle w:val="text"/>
          <w:color w:val="000000"/>
        </w:rPr>
      </w:pPr>
    </w:p>
    <w:p w:rsidR="00DE48EC" w:rsidRDefault="00DE48EC" w:rsidP="00CE525B">
      <w:pPr>
        <w:pStyle w:val="NormalWeb"/>
        <w:spacing w:before="0" w:beforeAutospacing="0" w:after="0" w:afterAutospacing="0"/>
        <w:ind w:left="720" w:right="720"/>
        <w:jc w:val="both"/>
        <w:rPr>
          <w:rStyle w:val="text"/>
          <w:color w:val="000000"/>
        </w:rPr>
      </w:pPr>
      <w:r>
        <w:rPr>
          <w:rStyle w:val="text"/>
          <w:color w:val="000000"/>
        </w:rPr>
        <w:t>—“</w:t>
      </w:r>
      <w:r w:rsidR="009A609A" w:rsidRPr="009A609A">
        <w:rPr>
          <w:rStyle w:val="text"/>
          <w:b/>
          <w:bCs/>
          <w:color w:val="000000"/>
          <w:vertAlign w:val="superscript"/>
        </w:rPr>
        <w:t>17 </w:t>
      </w:r>
      <w:r w:rsidR="009A609A" w:rsidRPr="009A609A">
        <w:rPr>
          <w:rStyle w:val="text"/>
          <w:color w:val="000000"/>
        </w:rPr>
        <w:t xml:space="preserve">For it was said to me by the word of the </w:t>
      </w:r>
      <w:r w:rsidR="009A609A" w:rsidRPr="009A609A">
        <w:rPr>
          <w:rStyle w:val="small-caps"/>
          <w:rFonts w:eastAsiaTheme="majorEastAsia"/>
          <w:smallCaps/>
          <w:color w:val="000000"/>
        </w:rPr>
        <w:t>Lord</w:t>
      </w:r>
      <w:r w:rsidR="009A609A" w:rsidRPr="009A609A">
        <w:rPr>
          <w:rStyle w:val="text"/>
          <w:color w:val="000000"/>
        </w:rPr>
        <w:t>, Thou shalt eat no bread nor drink water there, nor turn again to go by the way that thou camest.</w:t>
      </w:r>
      <w:r>
        <w:rPr>
          <w:rStyle w:val="text"/>
          <w:color w:val="000000"/>
        </w:rPr>
        <w:t>”—</w:t>
      </w:r>
    </w:p>
    <w:p w:rsidR="00DE48EC" w:rsidRDefault="00DE48EC" w:rsidP="00CE525B">
      <w:pPr>
        <w:pStyle w:val="NormalWeb"/>
        <w:spacing w:before="0" w:beforeAutospacing="0" w:after="0" w:afterAutospacing="0"/>
        <w:ind w:left="720" w:right="720"/>
        <w:jc w:val="both"/>
        <w:rPr>
          <w:rStyle w:val="text"/>
          <w:color w:val="000000"/>
        </w:rPr>
      </w:pPr>
    </w:p>
    <w:p w:rsidR="00DE48EC" w:rsidRDefault="00DE48EC" w:rsidP="00EA7A8F">
      <w:pPr>
        <w:pStyle w:val="NormalWeb"/>
        <w:spacing w:before="0" w:beforeAutospacing="0" w:after="0" w:afterAutospacing="0"/>
        <w:jc w:val="both"/>
        <w:rPr>
          <w:rStyle w:val="text"/>
          <w:color w:val="000000"/>
        </w:rPr>
      </w:pPr>
      <w:r>
        <w:rPr>
          <w:rStyle w:val="text"/>
          <w:color w:val="000000"/>
        </w:rPr>
        <w:t>Why?</w:t>
      </w:r>
      <w:r w:rsidR="00EA7A8F">
        <w:rPr>
          <w:rStyle w:val="text"/>
          <w:color w:val="000000"/>
        </w:rPr>
        <w:t xml:space="preserve">  Why did the prophet initially—what was the prophet’s initial message?  “Go curse the worship of Jeroboam.”  He knew that worship was of the Devil.  He went there to curse Jeroboam’s altars.  But now, he seems to have forgotten that this worship is to be cursed.</w:t>
      </w:r>
    </w:p>
    <w:p w:rsidR="00EA7A8F" w:rsidRDefault="00EA7A8F" w:rsidP="00EA7A8F">
      <w:pPr>
        <w:pStyle w:val="NormalWeb"/>
        <w:spacing w:before="0" w:beforeAutospacing="0" w:after="0" w:afterAutospacing="0"/>
        <w:jc w:val="both"/>
        <w:rPr>
          <w:rStyle w:val="text"/>
          <w:color w:val="000000"/>
        </w:rPr>
      </w:pPr>
      <w:r>
        <w:rPr>
          <w:rStyle w:val="text"/>
          <w:color w:val="000000"/>
        </w:rPr>
        <w:tab/>
        <w:t xml:space="preserve">Okay.  That is the 1950s of Adventism, when the book </w:t>
      </w:r>
      <w:r>
        <w:rPr>
          <w:rStyle w:val="text"/>
          <w:i/>
          <w:color w:val="000000"/>
        </w:rPr>
        <w:t>Questions on Doctrine</w:t>
      </w:r>
      <w:r>
        <w:rPr>
          <w:rStyle w:val="text"/>
          <w:color w:val="000000"/>
        </w:rPr>
        <w:t xml:space="preserve"> is introduced, when we began to take our leave of the foundational understanding of Righteousness by Faith and accept the Protestant definition of sanctification and justification, which teaches you that you sin until Jesus returns, and then you are miraculously changed and saved.  That is the bread of apostate Protestantism.</w:t>
      </w:r>
    </w:p>
    <w:p w:rsidR="00EA7A8F" w:rsidRPr="00EA7A8F" w:rsidRDefault="00EA7A8F" w:rsidP="00EA7A8F">
      <w:pPr>
        <w:pStyle w:val="NormalWeb"/>
        <w:spacing w:before="0" w:beforeAutospacing="0" w:after="0" w:afterAutospacing="0"/>
        <w:jc w:val="both"/>
        <w:rPr>
          <w:rStyle w:val="text"/>
          <w:color w:val="000000"/>
        </w:rPr>
      </w:pPr>
      <w:r>
        <w:rPr>
          <w:rStyle w:val="text"/>
          <w:color w:val="000000"/>
        </w:rPr>
        <w:tab/>
        <w:t xml:space="preserve">So, in verse 18, </w:t>
      </w:r>
    </w:p>
    <w:p w:rsidR="00DE48EC" w:rsidRDefault="00DE48EC" w:rsidP="00CE525B">
      <w:pPr>
        <w:pStyle w:val="NormalWeb"/>
        <w:spacing w:before="0" w:beforeAutospacing="0" w:after="0" w:afterAutospacing="0"/>
        <w:ind w:left="720" w:right="720"/>
        <w:jc w:val="both"/>
        <w:rPr>
          <w:rStyle w:val="text"/>
          <w:color w:val="000000"/>
        </w:rPr>
      </w:pPr>
    </w:p>
    <w:p w:rsidR="00EA7A8F" w:rsidRDefault="00DE48EC" w:rsidP="00CE525B">
      <w:pPr>
        <w:pStyle w:val="NormalWeb"/>
        <w:spacing w:before="0" w:beforeAutospacing="0" w:after="0" w:afterAutospacing="0"/>
        <w:ind w:left="720" w:right="720"/>
        <w:jc w:val="both"/>
        <w:rPr>
          <w:rStyle w:val="text"/>
          <w:color w:val="000000"/>
        </w:rPr>
      </w:pPr>
      <w:r>
        <w:rPr>
          <w:rStyle w:val="text"/>
          <w:color w:val="000000"/>
        </w:rPr>
        <w:t>—“</w:t>
      </w:r>
      <w:r w:rsidR="009A609A" w:rsidRPr="009A609A">
        <w:rPr>
          <w:rStyle w:val="text"/>
          <w:b/>
          <w:bCs/>
          <w:color w:val="000000"/>
          <w:vertAlign w:val="superscript"/>
        </w:rPr>
        <w:t>18 </w:t>
      </w:r>
      <w:r w:rsidR="009A609A" w:rsidRPr="009A609A">
        <w:rPr>
          <w:rStyle w:val="text"/>
          <w:color w:val="000000"/>
        </w:rPr>
        <w:t xml:space="preserve">He said unto him, I </w:t>
      </w:r>
      <w:r w:rsidR="009A609A" w:rsidRPr="00DF236A">
        <w:rPr>
          <w:rStyle w:val="text"/>
          <w:i/>
          <w:color w:val="000000"/>
        </w:rPr>
        <w:t xml:space="preserve">am </w:t>
      </w:r>
      <w:r w:rsidR="009A609A" w:rsidRPr="009A609A">
        <w:rPr>
          <w:rStyle w:val="text"/>
          <w:color w:val="000000"/>
        </w:rPr>
        <w:t xml:space="preserve">a prophet also as thou </w:t>
      </w:r>
      <w:r w:rsidR="009A609A" w:rsidRPr="00DF236A">
        <w:rPr>
          <w:rStyle w:val="text"/>
          <w:i/>
          <w:color w:val="000000"/>
        </w:rPr>
        <w:t>art;</w:t>
      </w:r>
      <w:r w:rsidR="00EA7A8F">
        <w:rPr>
          <w:rStyle w:val="text"/>
          <w:color w:val="000000"/>
        </w:rPr>
        <w:t>”—</w:t>
      </w:r>
    </w:p>
    <w:p w:rsidR="00EA7A8F" w:rsidRDefault="00EA7A8F" w:rsidP="00CE525B">
      <w:pPr>
        <w:pStyle w:val="NormalWeb"/>
        <w:spacing w:before="0" w:beforeAutospacing="0" w:after="0" w:afterAutospacing="0"/>
        <w:ind w:left="720" w:right="720"/>
        <w:jc w:val="both"/>
        <w:rPr>
          <w:rStyle w:val="text"/>
          <w:color w:val="000000"/>
        </w:rPr>
      </w:pPr>
    </w:p>
    <w:p w:rsidR="00EA7A8F" w:rsidRDefault="00EA7A8F" w:rsidP="00EA7A8F">
      <w:pPr>
        <w:pStyle w:val="NormalWeb"/>
        <w:spacing w:before="0" w:beforeAutospacing="0" w:after="0" w:afterAutospacing="0"/>
        <w:jc w:val="both"/>
        <w:rPr>
          <w:rStyle w:val="text"/>
          <w:color w:val="000000"/>
        </w:rPr>
      </w:pPr>
      <w:r>
        <w:rPr>
          <w:rStyle w:val="text"/>
          <w:color w:val="000000"/>
        </w:rPr>
        <w:t>He [the man of God] used to know that apostate Protestantism was not anything but a false prophet; but, now he is willing to consider, “Well, perhaps apostate Protestantism has some good things.  Perhaps the church growth techniques that have been invented by Rome and handed off to apostate Protestantism to be perfected, perhaps we should incorporate those church-growth techniques into Adventism,” even though we have books that specialize on how to bring souls into the Third Angel’s Message.  “Let’s bring Celebration into the church, instead of reading the Book of Evangelism.”</w:t>
      </w:r>
    </w:p>
    <w:p w:rsidR="00EA7A8F" w:rsidRDefault="00EA7A8F" w:rsidP="00EA7A8F">
      <w:pPr>
        <w:pStyle w:val="NormalWeb"/>
        <w:spacing w:before="0" w:beforeAutospacing="0" w:after="0" w:afterAutospacing="0"/>
        <w:jc w:val="both"/>
        <w:rPr>
          <w:rStyle w:val="text"/>
          <w:color w:val="000000"/>
        </w:rPr>
      </w:pPr>
      <w:r>
        <w:rPr>
          <w:rStyle w:val="text"/>
          <w:color w:val="000000"/>
        </w:rPr>
        <w:lastRenderedPageBreak/>
        <w:tab/>
        <w:t>Okay.  We are seeing this right here.</w:t>
      </w:r>
    </w:p>
    <w:p w:rsidR="00EA7A8F" w:rsidRDefault="00EA7A8F" w:rsidP="00EA7A8F">
      <w:pPr>
        <w:pStyle w:val="NormalWeb"/>
        <w:spacing w:before="0" w:beforeAutospacing="0" w:after="0" w:afterAutospacing="0"/>
        <w:jc w:val="both"/>
        <w:rPr>
          <w:rStyle w:val="text"/>
          <w:color w:val="000000"/>
        </w:rPr>
      </w:pPr>
    </w:p>
    <w:p w:rsidR="00EA7A8F" w:rsidRDefault="00EA7A8F" w:rsidP="00CE525B">
      <w:pPr>
        <w:pStyle w:val="NormalWeb"/>
        <w:spacing w:before="0" w:beforeAutospacing="0" w:after="0" w:afterAutospacing="0"/>
        <w:ind w:left="720" w:right="720"/>
        <w:jc w:val="both"/>
        <w:rPr>
          <w:rStyle w:val="text"/>
          <w:color w:val="000000"/>
        </w:rPr>
      </w:pPr>
      <w:r>
        <w:rPr>
          <w:rStyle w:val="text"/>
          <w:color w:val="000000"/>
        </w:rPr>
        <w:t>—“</w:t>
      </w:r>
      <w:r>
        <w:rPr>
          <w:rStyle w:val="text"/>
          <w:b/>
          <w:color w:val="000000"/>
          <w:vertAlign w:val="superscript"/>
        </w:rPr>
        <w:t>18</w:t>
      </w:r>
      <w:r>
        <w:rPr>
          <w:rStyle w:val="text"/>
          <w:b/>
          <w:color w:val="000000"/>
        </w:rPr>
        <w:t xml:space="preserve"> </w:t>
      </w:r>
      <w:r>
        <w:rPr>
          <w:rStyle w:val="text"/>
          <w:color w:val="000000"/>
        </w:rPr>
        <w:t xml:space="preserve">He said unto him, I </w:t>
      </w:r>
      <w:r>
        <w:rPr>
          <w:rStyle w:val="text"/>
          <w:i/>
          <w:color w:val="000000"/>
        </w:rPr>
        <w:t>am</w:t>
      </w:r>
      <w:r>
        <w:rPr>
          <w:rStyle w:val="text"/>
          <w:color w:val="000000"/>
        </w:rPr>
        <w:t xml:space="preserve"> a prophet also as thou </w:t>
      </w:r>
      <w:r>
        <w:rPr>
          <w:rStyle w:val="text"/>
          <w:i/>
          <w:color w:val="000000"/>
        </w:rPr>
        <w:t>art;</w:t>
      </w:r>
      <w:r>
        <w:rPr>
          <w:rStyle w:val="text"/>
          <w:color w:val="000000"/>
        </w:rPr>
        <w:t xml:space="preserve">  </w:t>
      </w:r>
      <w:r w:rsidR="009A609A" w:rsidRPr="009A609A">
        <w:rPr>
          <w:rStyle w:val="text"/>
          <w:color w:val="000000"/>
        </w:rPr>
        <w:t xml:space="preserve">and an angel spake unto me by the word of the </w:t>
      </w:r>
      <w:r w:rsidR="009A609A" w:rsidRPr="009A609A">
        <w:rPr>
          <w:rStyle w:val="small-caps"/>
          <w:rFonts w:eastAsiaTheme="majorEastAsia"/>
          <w:smallCaps/>
          <w:color w:val="000000"/>
        </w:rPr>
        <w:t>Lord</w:t>
      </w:r>
      <w:r w:rsidR="009A609A" w:rsidRPr="009A609A">
        <w:rPr>
          <w:rStyle w:val="text"/>
          <w:color w:val="000000"/>
        </w:rPr>
        <w:t xml:space="preserve">, saying, Bring him back with thee into thine house, that he may eat bread and drink water. </w:t>
      </w:r>
      <w:r w:rsidR="009A609A" w:rsidRPr="00DF236A">
        <w:rPr>
          <w:rStyle w:val="text"/>
          <w:i/>
          <w:color w:val="000000"/>
        </w:rPr>
        <w:t>But</w:t>
      </w:r>
      <w:r w:rsidR="009A609A" w:rsidRPr="009A609A">
        <w:rPr>
          <w:rStyle w:val="text"/>
          <w:color w:val="000000"/>
        </w:rPr>
        <w:t xml:space="preserve"> he lied unto him.</w:t>
      </w:r>
      <w:r>
        <w:rPr>
          <w:rStyle w:val="text"/>
          <w:color w:val="000000"/>
        </w:rPr>
        <w:t>”—</w:t>
      </w:r>
    </w:p>
    <w:p w:rsidR="00EA7A8F" w:rsidRDefault="00EA7A8F" w:rsidP="00CE525B">
      <w:pPr>
        <w:pStyle w:val="NormalWeb"/>
        <w:spacing w:before="0" w:beforeAutospacing="0" w:after="0" w:afterAutospacing="0"/>
        <w:ind w:left="720" w:right="720"/>
        <w:jc w:val="both"/>
        <w:rPr>
          <w:rStyle w:val="text"/>
          <w:color w:val="000000"/>
        </w:rPr>
      </w:pPr>
    </w:p>
    <w:p w:rsidR="00EA7A8F" w:rsidRDefault="00EA7A8F" w:rsidP="00EA7A8F">
      <w:pPr>
        <w:pStyle w:val="NormalWeb"/>
        <w:spacing w:before="0" w:beforeAutospacing="0" w:after="0" w:afterAutospacing="0"/>
        <w:jc w:val="both"/>
        <w:rPr>
          <w:rStyle w:val="text"/>
          <w:color w:val="000000"/>
        </w:rPr>
      </w:pPr>
      <w:r>
        <w:rPr>
          <w:rStyle w:val="text"/>
          <w:color w:val="000000"/>
        </w:rPr>
        <w:t>This is not a true prophet.  This is a false prophet.</w:t>
      </w:r>
    </w:p>
    <w:p w:rsidR="00EA7A8F" w:rsidRDefault="00EA7A8F" w:rsidP="00CE525B">
      <w:pPr>
        <w:pStyle w:val="NormalWeb"/>
        <w:spacing w:before="0" w:beforeAutospacing="0" w:after="0" w:afterAutospacing="0"/>
        <w:ind w:left="720" w:right="720"/>
        <w:jc w:val="both"/>
        <w:rPr>
          <w:rStyle w:val="text"/>
          <w:color w:val="000000"/>
        </w:rPr>
      </w:pPr>
    </w:p>
    <w:p w:rsidR="009A609A" w:rsidRPr="009A609A" w:rsidRDefault="00EA7A8F" w:rsidP="00CE525B">
      <w:pPr>
        <w:pStyle w:val="NormalWeb"/>
        <w:spacing w:before="0" w:beforeAutospacing="0" w:after="0" w:afterAutospacing="0"/>
        <w:ind w:left="720" w:right="720"/>
        <w:jc w:val="both"/>
        <w:rPr>
          <w:color w:val="000000"/>
        </w:rPr>
      </w:pPr>
      <w:r>
        <w:rPr>
          <w:rStyle w:val="text"/>
          <w:color w:val="000000"/>
        </w:rPr>
        <w:t>—“</w:t>
      </w:r>
      <w:r w:rsidR="009A609A" w:rsidRPr="009A609A">
        <w:rPr>
          <w:rStyle w:val="text"/>
          <w:b/>
          <w:bCs/>
          <w:color w:val="000000"/>
          <w:vertAlign w:val="superscript"/>
        </w:rPr>
        <w:t>19 </w:t>
      </w:r>
      <w:r w:rsidR="009A609A" w:rsidRPr="009A609A">
        <w:rPr>
          <w:rStyle w:val="text"/>
          <w:color w:val="000000"/>
        </w:rPr>
        <w:t>So he went back with him, and did eat bread in his house, and drank water.</w:t>
      </w:r>
    </w:p>
    <w:p w:rsidR="00CC3B62" w:rsidRDefault="00DF236A" w:rsidP="00DF236A">
      <w:pPr>
        <w:pStyle w:val="NormalWeb"/>
        <w:spacing w:before="0" w:beforeAutospacing="0" w:after="0" w:afterAutospacing="0"/>
        <w:ind w:left="720" w:right="720" w:firstLine="720"/>
        <w:jc w:val="both"/>
        <w:rPr>
          <w:rStyle w:val="text"/>
          <w:color w:val="000000"/>
        </w:rPr>
      </w:pPr>
      <w:r>
        <w:rPr>
          <w:rStyle w:val="text"/>
          <w:bCs/>
          <w:color w:val="000000"/>
        </w:rPr>
        <w:t>“</w:t>
      </w:r>
      <w:r w:rsidR="009A609A" w:rsidRPr="009A609A">
        <w:rPr>
          <w:rStyle w:val="text"/>
          <w:b/>
          <w:bCs/>
          <w:color w:val="000000"/>
          <w:vertAlign w:val="superscript"/>
        </w:rPr>
        <w:t>20 </w:t>
      </w:r>
      <w:r w:rsidR="009A609A" w:rsidRPr="009A609A">
        <w:rPr>
          <w:rStyle w:val="text"/>
          <w:color w:val="000000"/>
        </w:rPr>
        <w:t xml:space="preserve">And it came to pass, as they sat at the table, that the word of the </w:t>
      </w:r>
      <w:r w:rsidR="009A609A" w:rsidRPr="009A609A">
        <w:rPr>
          <w:rStyle w:val="small-caps"/>
          <w:rFonts w:eastAsiaTheme="majorEastAsia"/>
          <w:smallCaps/>
          <w:color w:val="000000"/>
        </w:rPr>
        <w:t>Lord</w:t>
      </w:r>
      <w:r w:rsidR="009A609A" w:rsidRPr="009A609A">
        <w:rPr>
          <w:rStyle w:val="text"/>
          <w:color w:val="000000"/>
        </w:rPr>
        <w:t xml:space="preserve"> came unto the prophet that brought him back:</w:t>
      </w:r>
      <w:r>
        <w:rPr>
          <w:rStyle w:val="text"/>
          <w:color w:val="000000"/>
        </w:rPr>
        <w:t xml:space="preserve">  </w:t>
      </w:r>
      <w:r w:rsidR="009A609A" w:rsidRPr="009A609A">
        <w:rPr>
          <w:rStyle w:val="text"/>
          <w:b/>
          <w:bCs/>
          <w:color w:val="000000"/>
          <w:vertAlign w:val="superscript"/>
        </w:rPr>
        <w:t>21 </w:t>
      </w:r>
      <w:r w:rsidR="009A609A" w:rsidRPr="009A609A">
        <w:rPr>
          <w:rStyle w:val="text"/>
          <w:color w:val="000000"/>
        </w:rPr>
        <w:t xml:space="preserve">And he cried unto the man of God that came from Judah, saying, Thus saith the </w:t>
      </w:r>
      <w:r w:rsidR="009A609A" w:rsidRPr="009A609A">
        <w:rPr>
          <w:rStyle w:val="small-caps"/>
          <w:rFonts w:eastAsiaTheme="majorEastAsia"/>
          <w:smallCaps/>
          <w:color w:val="000000"/>
        </w:rPr>
        <w:t>Lord</w:t>
      </w:r>
      <w:r w:rsidR="009A609A" w:rsidRPr="009A609A">
        <w:rPr>
          <w:rStyle w:val="text"/>
          <w:color w:val="000000"/>
        </w:rPr>
        <w:t xml:space="preserve">, Forasmuch as thou hast disobeyed the mouth of the </w:t>
      </w:r>
      <w:r w:rsidR="009A609A" w:rsidRPr="009A609A">
        <w:rPr>
          <w:rStyle w:val="small-caps"/>
          <w:rFonts w:eastAsiaTheme="majorEastAsia"/>
          <w:smallCaps/>
          <w:color w:val="000000"/>
        </w:rPr>
        <w:t>Lord</w:t>
      </w:r>
      <w:r w:rsidR="009A609A" w:rsidRPr="009A609A">
        <w:rPr>
          <w:rStyle w:val="text"/>
          <w:color w:val="000000"/>
        </w:rPr>
        <w:t xml:space="preserve">, and hast not kept the commandment which the </w:t>
      </w:r>
      <w:r w:rsidR="009A609A" w:rsidRPr="009A609A">
        <w:rPr>
          <w:rStyle w:val="small-caps"/>
          <w:rFonts w:eastAsiaTheme="majorEastAsia"/>
          <w:smallCaps/>
          <w:color w:val="000000"/>
        </w:rPr>
        <w:t>Lord</w:t>
      </w:r>
      <w:r w:rsidR="009A609A" w:rsidRPr="009A609A">
        <w:rPr>
          <w:rStyle w:val="text"/>
          <w:color w:val="000000"/>
        </w:rPr>
        <w:t xml:space="preserve"> thy God commanded thee,</w:t>
      </w:r>
      <w:r>
        <w:rPr>
          <w:rStyle w:val="text"/>
          <w:color w:val="000000"/>
        </w:rPr>
        <w:t xml:space="preserve">  </w:t>
      </w:r>
      <w:r w:rsidR="009A609A" w:rsidRPr="009A609A">
        <w:rPr>
          <w:rStyle w:val="text"/>
          <w:b/>
          <w:bCs/>
          <w:color w:val="000000"/>
          <w:vertAlign w:val="superscript"/>
        </w:rPr>
        <w:t>22 </w:t>
      </w:r>
      <w:r w:rsidR="009A609A" w:rsidRPr="009A609A">
        <w:rPr>
          <w:rStyle w:val="text"/>
          <w:color w:val="000000"/>
        </w:rPr>
        <w:t>But camest back,</w:t>
      </w:r>
      <w:r w:rsidR="00EA7A8F">
        <w:rPr>
          <w:rStyle w:val="text"/>
          <w:color w:val="000000"/>
        </w:rPr>
        <w:t>”—</w:t>
      </w:r>
      <w:r w:rsidR="00EA7A8F">
        <w:rPr>
          <w:rStyle w:val="text"/>
          <w:i/>
          <w:color w:val="000000"/>
        </w:rPr>
        <w:t>camest back to Babylon</w:t>
      </w:r>
      <w:r w:rsidR="00EA7A8F">
        <w:rPr>
          <w:rStyle w:val="text"/>
          <w:color w:val="000000"/>
        </w:rPr>
        <w:t xml:space="preserve">—“camest back </w:t>
      </w:r>
      <w:r w:rsidR="009A609A" w:rsidRPr="009A609A">
        <w:rPr>
          <w:rStyle w:val="text"/>
          <w:color w:val="000000"/>
        </w:rPr>
        <w:t xml:space="preserve">and hast </w:t>
      </w:r>
      <w:r w:rsidR="00EA7A8F">
        <w:rPr>
          <w:rStyle w:val="text"/>
          <w:color w:val="000000"/>
        </w:rPr>
        <w:t xml:space="preserve">[eaten the doctrines of Babylon]  eaten </w:t>
      </w:r>
      <w:r w:rsidR="009A609A" w:rsidRPr="009A609A">
        <w:rPr>
          <w:rStyle w:val="text"/>
          <w:color w:val="000000"/>
        </w:rPr>
        <w:t xml:space="preserve">bread and drunk water </w:t>
      </w:r>
      <w:r w:rsidR="00EA7A8F">
        <w:rPr>
          <w:rStyle w:val="text"/>
          <w:color w:val="000000"/>
        </w:rPr>
        <w:t xml:space="preserve">[participated in the spirit, the Celebration spirit of Babylon] </w:t>
      </w:r>
      <w:r w:rsidR="009A609A" w:rsidRPr="009A609A">
        <w:rPr>
          <w:rStyle w:val="text"/>
          <w:color w:val="000000"/>
        </w:rPr>
        <w:t xml:space="preserve">in the place, of the which </w:t>
      </w:r>
      <w:r w:rsidR="009A609A" w:rsidRPr="00DF236A">
        <w:rPr>
          <w:rStyle w:val="text"/>
          <w:i/>
          <w:color w:val="000000"/>
        </w:rPr>
        <w:t>the L</w:t>
      </w:r>
      <w:r w:rsidR="009A609A" w:rsidRPr="00DF236A">
        <w:rPr>
          <w:rStyle w:val="text"/>
          <w:i/>
          <w:smallCaps/>
          <w:color w:val="000000"/>
        </w:rPr>
        <w:t>ord</w:t>
      </w:r>
      <w:r w:rsidR="009A609A" w:rsidRPr="00DF236A">
        <w:rPr>
          <w:rStyle w:val="text"/>
          <w:smallCaps/>
          <w:color w:val="000000"/>
        </w:rPr>
        <w:t xml:space="preserve"> </w:t>
      </w:r>
      <w:r w:rsidR="009A609A" w:rsidRPr="009A609A">
        <w:rPr>
          <w:rStyle w:val="text"/>
          <w:color w:val="000000"/>
        </w:rPr>
        <w:t>did say to thee, Eat no bread, and drink no water; thy carcase shall not come unto the sepulchre of thy fathers.</w:t>
      </w:r>
      <w:r w:rsidR="00CC3B62">
        <w:rPr>
          <w:rStyle w:val="text"/>
          <w:color w:val="000000"/>
        </w:rPr>
        <w:t>”—</w:t>
      </w:r>
    </w:p>
    <w:p w:rsidR="00CC3B62" w:rsidRDefault="00CC3B62" w:rsidP="00CC3B62">
      <w:pPr>
        <w:pStyle w:val="NormalWeb"/>
        <w:spacing w:before="0" w:beforeAutospacing="0" w:after="0" w:afterAutospacing="0"/>
        <w:jc w:val="both"/>
        <w:rPr>
          <w:rStyle w:val="text"/>
          <w:color w:val="000000"/>
        </w:rPr>
      </w:pPr>
    </w:p>
    <w:p w:rsidR="00CC3B62" w:rsidRDefault="00CC3B62" w:rsidP="00CC3B62">
      <w:pPr>
        <w:pStyle w:val="NormalWeb"/>
        <w:spacing w:before="0" w:beforeAutospacing="0" w:after="0" w:afterAutospacing="0"/>
        <w:jc w:val="both"/>
        <w:rPr>
          <w:rStyle w:val="text"/>
          <w:color w:val="000000"/>
        </w:rPr>
      </w:pPr>
      <w:r>
        <w:rPr>
          <w:rStyle w:val="text"/>
          <w:color w:val="000000"/>
        </w:rPr>
        <w:tab/>
        <w:t>Wow!  He is going to die a different death than the Millerite Pioneers.  He is not going to die in the faith of the Third Angel.</w:t>
      </w:r>
    </w:p>
    <w:p w:rsidR="00CC3B62" w:rsidRDefault="00CC3B62" w:rsidP="00CC3B62">
      <w:pPr>
        <w:pStyle w:val="NormalWeb"/>
        <w:spacing w:before="0" w:beforeAutospacing="0" w:after="0" w:afterAutospacing="0"/>
        <w:jc w:val="both"/>
        <w:rPr>
          <w:rStyle w:val="text"/>
          <w:color w:val="000000"/>
        </w:rPr>
      </w:pPr>
      <w:r>
        <w:rPr>
          <w:rStyle w:val="text"/>
          <w:color w:val="000000"/>
        </w:rPr>
        <w:tab/>
        <w:t>There is a promise in Revelation 14 that says, “All those that die in the faith of the Third Angel’s Message, all those that have died faithfully in the Advent message from 1844 onward, they are going to be redeemed; but, they also have a Special resurrection where they get to witness the Second Coming of Christ.”</w:t>
      </w:r>
    </w:p>
    <w:p w:rsidR="00CC3B62" w:rsidRDefault="00CC3B62" w:rsidP="00CC3B62">
      <w:pPr>
        <w:pStyle w:val="NormalWeb"/>
        <w:spacing w:before="0" w:beforeAutospacing="0" w:after="0" w:afterAutospacing="0"/>
        <w:jc w:val="both"/>
        <w:rPr>
          <w:rStyle w:val="text"/>
          <w:color w:val="000000"/>
        </w:rPr>
      </w:pPr>
      <w:r>
        <w:rPr>
          <w:rStyle w:val="text"/>
          <w:color w:val="000000"/>
        </w:rPr>
        <w:tab/>
        <w:t>But this person here, this disobedient prophet, this Adventist prophet that lost his way, he gets to die with apostate Protestantism.</w:t>
      </w:r>
    </w:p>
    <w:p w:rsidR="00CC3B62" w:rsidRDefault="00CC3B62" w:rsidP="00CC3B62">
      <w:pPr>
        <w:pStyle w:val="NormalWeb"/>
        <w:spacing w:before="0" w:beforeAutospacing="0" w:after="0" w:afterAutospacing="0"/>
        <w:jc w:val="both"/>
        <w:rPr>
          <w:rStyle w:val="text"/>
          <w:color w:val="000000"/>
        </w:rPr>
      </w:pPr>
      <w:r>
        <w:rPr>
          <w:rStyle w:val="text"/>
          <w:color w:val="000000"/>
        </w:rPr>
        <w:tab/>
        <w:t>Where does apostate Protestantism die?  Well, they die with the mark of the beast at The Sunday Law.</w:t>
      </w:r>
    </w:p>
    <w:p w:rsidR="009A609A" w:rsidRPr="009A609A" w:rsidRDefault="00DF236A" w:rsidP="00CC3B62">
      <w:pPr>
        <w:pStyle w:val="NormalWeb"/>
        <w:spacing w:before="0" w:beforeAutospacing="0" w:after="0" w:afterAutospacing="0"/>
        <w:ind w:right="720"/>
        <w:jc w:val="both"/>
        <w:rPr>
          <w:color w:val="000000"/>
        </w:rPr>
      </w:pPr>
      <w:r>
        <w:rPr>
          <w:rStyle w:val="text"/>
          <w:color w:val="000000"/>
        </w:rPr>
        <w:t xml:space="preserve">  </w:t>
      </w:r>
    </w:p>
    <w:p w:rsidR="00CC3B62" w:rsidRDefault="00CC3B62" w:rsidP="00DF236A">
      <w:pPr>
        <w:pStyle w:val="NormalWeb"/>
        <w:spacing w:before="0" w:beforeAutospacing="0" w:after="0" w:afterAutospacing="0"/>
        <w:ind w:left="720" w:right="720" w:firstLine="720"/>
        <w:jc w:val="both"/>
        <w:rPr>
          <w:rStyle w:val="text"/>
          <w:color w:val="000000"/>
        </w:rPr>
      </w:pPr>
      <w:r>
        <w:rPr>
          <w:rStyle w:val="text"/>
          <w:bCs/>
          <w:color w:val="000000"/>
        </w:rPr>
        <w:t>—</w:t>
      </w:r>
      <w:r w:rsidR="00DF236A">
        <w:rPr>
          <w:rStyle w:val="text"/>
          <w:bCs/>
          <w:color w:val="000000"/>
        </w:rPr>
        <w:t>“</w:t>
      </w:r>
      <w:r w:rsidR="009A609A" w:rsidRPr="009A609A">
        <w:rPr>
          <w:rStyle w:val="text"/>
          <w:b/>
          <w:bCs/>
          <w:color w:val="000000"/>
          <w:vertAlign w:val="superscript"/>
        </w:rPr>
        <w:t>23 </w:t>
      </w:r>
      <w:r w:rsidR="009A609A" w:rsidRPr="009A609A">
        <w:rPr>
          <w:rStyle w:val="text"/>
          <w:color w:val="000000"/>
        </w:rPr>
        <w:t>And it came to pass, after he had eaten bread, and after he had drunk, that he saddled for him the ass, to wit, for the prophet whom he had brought back.</w:t>
      </w:r>
      <w:r w:rsidR="00DF236A">
        <w:rPr>
          <w:rStyle w:val="text"/>
          <w:color w:val="000000"/>
        </w:rPr>
        <w:t xml:space="preserve">  </w:t>
      </w:r>
      <w:r w:rsidR="009A609A" w:rsidRPr="009A609A">
        <w:rPr>
          <w:rStyle w:val="text"/>
          <w:b/>
          <w:bCs/>
          <w:color w:val="000000"/>
          <w:vertAlign w:val="superscript"/>
        </w:rPr>
        <w:t>24 </w:t>
      </w:r>
      <w:r w:rsidR="009A609A" w:rsidRPr="009A609A">
        <w:rPr>
          <w:rStyle w:val="text"/>
          <w:color w:val="000000"/>
        </w:rPr>
        <w:t>And when he was gone, a lion met him by the way, and slew him</w:t>
      </w:r>
      <w:r>
        <w:rPr>
          <w:rStyle w:val="text"/>
          <w:color w:val="000000"/>
        </w:rPr>
        <w:t xml:space="preserve"> [the disobedient prophet]</w:t>
      </w:r>
      <w:r w:rsidR="009A609A" w:rsidRPr="009A609A">
        <w:rPr>
          <w:rStyle w:val="text"/>
          <w:color w:val="000000"/>
        </w:rPr>
        <w:t>:</w:t>
      </w:r>
      <w:r>
        <w:rPr>
          <w:rStyle w:val="text"/>
          <w:color w:val="000000"/>
        </w:rPr>
        <w:t>”—</w:t>
      </w:r>
    </w:p>
    <w:p w:rsidR="00CC3B62" w:rsidRDefault="00CC3B62" w:rsidP="00DF236A">
      <w:pPr>
        <w:pStyle w:val="NormalWeb"/>
        <w:spacing w:before="0" w:beforeAutospacing="0" w:after="0" w:afterAutospacing="0"/>
        <w:ind w:left="720" w:right="720" w:firstLine="720"/>
        <w:jc w:val="both"/>
        <w:rPr>
          <w:rStyle w:val="text"/>
          <w:color w:val="000000"/>
        </w:rPr>
      </w:pPr>
    </w:p>
    <w:p w:rsidR="00CC3B62" w:rsidRDefault="00CC3B62" w:rsidP="00CC3B62">
      <w:pPr>
        <w:pStyle w:val="NormalWeb"/>
        <w:spacing w:before="0" w:beforeAutospacing="0" w:after="0" w:afterAutospacing="0"/>
        <w:jc w:val="both"/>
        <w:rPr>
          <w:rStyle w:val="text"/>
          <w:color w:val="000000"/>
        </w:rPr>
      </w:pPr>
      <w:r>
        <w:rPr>
          <w:rStyle w:val="text"/>
          <w:color w:val="000000"/>
        </w:rPr>
        <w:t>This is Adventism (the disobedient in Adventism).  This is the foolish virgins of Adventism.  They are s</w:t>
      </w:r>
      <w:r w:rsidR="00584D0B">
        <w:rPr>
          <w:rStyle w:val="text"/>
          <w:color w:val="000000"/>
        </w:rPr>
        <w:t>lain on the way by a lion.  Hmm?</w:t>
      </w:r>
    </w:p>
    <w:p w:rsidR="00CC3B62" w:rsidRDefault="00CC3B62" w:rsidP="00DF236A">
      <w:pPr>
        <w:pStyle w:val="NormalWeb"/>
        <w:spacing w:before="0" w:beforeAutospacing="0" w:after="0" w:afterAutospacing="0"/>
        <w:ind w:left="720" w:right="720" w:firstLine="720"/>
        <w:jc w:val="both"/>
        <w:rPr>
          <w:rStyle w:val="text"/>
          <w:color w:val="000000"/>
        </w:rPr>
      </w:pPr>
    </w:p>
    <w:p w:rsidR="00CC3B62" w:rsidRDefault="00CC3B62" w:rsidP="00CC3B62">
      <w:pPr>
        <w:pStyle w:val="NormalWeb"/>
        <w:spacing w:before="0" w:beforeAutospacing="0" w:after="0" w:afterAutospacing="0"/>
        <w:ind w:left="720" w:right="720"/>
        <w:jc w:val="both"/>
        <w:rPr>
          <w:rStyle w:val="text"/>
          <w:color w:val="000000"/>
        </w:rPr>
      </w:pPr>
      <w:r>
        <w:rPr>
          <w:rStyle w:val="text"/>
          <w:color w:val="000000"/>
        </w:rPr>
        <w:t>—“</w:t>
      </w:r>
      <w:r w:rsidR="009A609A" w:rsidRPr="009A609A">
        <w:rPr>
          <w:rStyle w:val="text"/>
          <w:color w:val="000000"/>
        </w:rPr>
        <w:t>and his carcase was cast in the way, and the ass stood by it, the lion also stood by the carcase.</w:t>
      </w:r>
      <w:r>
        <w:rPr>
          <w:rStyle w:val="text"/>
          <w:color w:val="000000"/>
        </w:rPr>
        <w:t>”—</w:t>
      </w:r>
    </w:p>
    <w:p w:rsidR="00CC3B62" w:rsidRDefault="00CC3B62" w:rsidP="00CC3B62">
      <w:pPr>
        <w:pStyle w:val="NormalWeb"/>
        <w:spacing w:before="0" w:beforeAutospacing="0" w:after="0" w:afterAutospacing="0"/>
        <w:ind w:left="720" w:right="720"/>
        <w:jc w:val="both"/>
        <w:rPr>
          <w:rStyle w:val="text"/>
          <w:color w:val="000000"/>
        </w:rPr>
      </w:pPr>
    </w:p>
    <w:p w:rsidR="00CC3B62" w:rsidRDefault="00CC3B62" w:rsidP="00CC3B62">
      <w:pPr>
        <w:pStyle w:val="NormalWeb"/>
        <w:spacing w:before="0" w:beforeAutospacing="0" w:after="0" w:afterAutospacing="0"/>
        <w:ind w:firstLine="720"/>
        <w:jc w:val="both"/>
        <w:rPr>
          <w:rStyle w:val="text"/>
          <w:color w:val="000000"/>
        </w:rPr>
      </w:pPr>
      <w:r>
        <w:rPr>
          <w:rStyle w:val="text"/>
          <w:color w:val="000000"/>
        </w:rPr>
        <w:t xml:space="preserve">Now, why is it that a lion would </w:t>
      </w:r>
      <w:r w:rsidR="00584D0B">
        <w:rPr>
          <w:rStyle w:val="text"/>
          <w:color w:val="000000"/>
        </w:rPr>
        <w:t xml:space="preserve">kill </w:t>
      </w:r>
      <w:r>
        <w:rPr>
          <w:rStyle w:val="text"/>
          <w:color w:val="000000"/>
        </w:rPr>
        <w:t>him and not eat him?</w:t>
      </w:r>
    </w:p>
    <w:p w:rsidR="00CC3B62" w:rsidRDefault="00CC3B62" w:rsidP="00CC3B62">
      <w:pPr>
        <w:pStyle w:val="NormalWeb"/>
        <w:spacing w:before="0" w:beforeAutospacing="0" w:after="0" w:afterAutospacing="0"/>
        <w:jc w:val="both"/>
        <w:rPr>
          <w:rStyle w:val="text"/>
          <w:color w:val="000000"/>
        </w:rPr>
      </w:pPr>
      <w:r>
        <w:rPr>
          <w:rStyle w:val="text"/>
          <w:color w:val="000000"/>
        </w:rPr>
        <w:tab/>
        <w:t>And why does not the ass run away from the lion, or why does not the lion kill the ass and eat the ass, too?</w:t>
      </w:r>
    </w:p>
    <w:p w:rsidR="00CC3B62" w:rsidRDefault="00CC3B62" w:rsidP="00CC3B62">
      <w:pPr>
        <w:pStyle w:val="NormalWeb"/>
        <w:spacing w:before="0" w:beforeAutospacing="0" w:after="0" w:afterAutospacing="0"/>
        <w:jc w:val="both"/>
        <w:rPr>
          <w:rStyle w:val="text"/>
          <w:color w:val="000000"/>
        </w:rPr>
      </w:pPr>
      <w:r>
        <w:rPr>
          <w:rStyle w:val="text"/>
          <w:color w:val="000000"/>
        </w:rPr>
        <w:lastRenderedPageBreak/>
        <w:tab/>
        <w:t>The lion just kills the disobedient prophet, lets him lay there; and, the ass stays there for all of us to see, and the lion stays there.  Why does not the lion kill him and leave, or why does not the lion carry him off and eat him, or eat him there?</w:t>
      </w:r>
    </w:p>
    <w:p w:rsidR="00CC3B62" w:rsidRDefault="00CC3B62" w:rsidP="00CC3B62">
      <w:pPr>
        <w:pStyle w:val="NormalWeb"/>
        <w:spacing w:before="0" w:beforeAutospacing="0" w:after="0" w:afterAutospacing="0"/>
        <w:jc w:val="both"/>
        <w:rPr>
          <w:rStyle w:val="text"/>
          <w:color w:val="000000"/>
        </w:rPr>
      </w:pPr>
      <w:r>
        <w:rPr>
          <w:rStyle w:val="text"/>
          <w:color w:val="000000"/>
        </w:rPr>
        <w:tab/>
        <w:t>Why are they all three there?  Because, w</w:t>
      </w:r>
      <w:r w:rsidR="00584D0B">
        <w:rPr>
          <w:rStyle w:val="text"/>
          <w:color w:val="000000"/>
        </w:rPr>
        <w:t>e are supposed to see all three:</w:t>
      </w:r>
      <w:r>
        <w:rPr>
          <w:rStyle w:val="text"/>
          <w:color w:val="000000"/>
        </w:rPr>
        <w:t xml:space="preserve">  We are supposed to see that the disobedient in Adventism, they die between two animals, an ass and a lion.</w:t>
      </w:r>
    </w:p>
    <w:p w:rsidR="00CC3B62" w:rsidRDefault="00CC3B62" w:rsidP="00CC3B62">
      <w:pPr>
        <w:pStyle w:val="NormalWeb"/>
        <w:spacing w:before="0" w:beforeAutospacing="0" w:after="0" w:afterAutospacing="0"/>
        <w:jc w:val="both"/>
        <w:rPr>
          <w:rStyle w:val="text"/>
          <w:color w:val="000000"/>
        </w:rPr>
      </w:pPr>
      <w:r>
        <w:rPr>
          <w:rStyle w:val="text"/>
          <w:color w:val="000000"/>
        </w:rPr>
        <w:tab/>
        <w:t>Verse 25,</w:t>
      </w:r>
    </w:p>
    <w:p w:rsidR="00CC3B62" w:rsidRDefault="00CC3B62" w:rsidP="00CC3B62">
      <w:pPr>
        <w:pStyle w:val="NormalWeb"/>
        <w:spacing w:before="0" w:beforeAutospacing="0" w:after="0" w:afterAutospacing="0"/>
        <w:ind w:left="720" w:right="720"/>
        <w:jc w:val="both"/>
        <w:rPr>
          <w:rStyle w:val="text"/>
          <w:color w:val="000000"/>
        </w:rPr>
      </w:pPr>
    </w:p>
    <w:p w:rsidR="009A609A" w:rsidRPr="006E17E5" w:rsidRDefault="00CC3B62" w:rsidP="00CC3B62">
      <w:pPr>
        <w:pStyle w:val="NormalWeb"/>
        <w:spacing w:before="0" w:beforeAutospacing="0" w:after="0" w:afterAutospacing="0"/>
        <w:ind w:left="720" w:right="720"/>
        <w:jc w:val="both"/>
        <w:rPr>
          <w:b/>
          <w:color w:val="000000"/>
        </w:rPr>
      </w:pPr>
      <w:r>
        <w:rPr>
          <w:rStyle w:val="text"/>
          <w:color w:val="000000"/>
        </w:rPr>
        <w:t>—“</w:t>
      </w:r>
      <w:r w:rsidR="00DF236A">
        <w:rPr>
          <w:rStyle w:val="text"/>
          <w:color w:val="000000"/>
        </w:rPr>
        <w:t xml:space="preserve"> </w:t>
      </w:r>
      <w:r w:rsidR="009A609A" w:rsidRPr="009A609A">
        <w:rPr>
          <w:rStyle w:val="text"/>
          <w:b/>
          <w:bCs/>
          <w:color w:val="000000"/>
          <w:vertAlign w:val="superscript"/>
        </w:rPr>
        <w:t>25 </w:t>
      </w:r>
      <w:r w:rsidR="009A609A" w:rsidRPr="006E17E5">
        <w:rPr>
          <w:rStyle w:val="text"/>
          <w:b/>
          <w:color w:val="000000"/>
        </w:rPr>
        <w:t>And, behold, men passed by, and saw the carcase cast in the way, and the lion standing by the carcase: and they came and told it in the city where the old prophet dwelt.</w:t>
      </w:r>
    </w:p>
    <w:p w:rsidR="00730713" w:rsidRDefault="00DF236A" w:rsidP="006E17E5">
      <w:pPr>
        <w:pStyle w:val="NormalWeb"/>
        <w:spacing w:before="0" w:beforeAutospacing="0" w:after="0" w:afterAutospacing="0"/>
        <w:ind w:left="720" w:right="720"/>
        <w:jc w:val="both"/>
        <w:rPr>
          <w:rStyle w:val="text"/>
          <w:color w:val="000000"/>
        </w:rPr>
      </w:pPr>
      <w:r w:rsidRPr="006E17E5">
        <w:rPr>
          <w:rStyle w:val="text"/>
          <w:b/>
          <w:bCs/>
          <w:color w:val="000000"/>
        </w:rPr>
        <w:t>“</w:t>
      </w:r>
      <w:r w:rsidR="009A609A" w:rsidRPr="006E17E5">
        <w:rPr>
          <w:rStyle w:val="text"/>
          <w:b/>
          <w:bCs/>
          <w:color w:val="000000"/>
          <w:vertAlign w:val="superscript"/>
        </w:rPr>
        <w:t>26 </w:t>
      </w:r>
      <w:r w:rsidR="009A609A" w:rsidRPr="006E17E5">
        <w:rPr>
          <w:rStyle w:val="text"/>
          <w:b/>
          <w:color w:val="000000"/>
        </w:rPr>
        <w:t xml:space="preserve">And when the prophet that brought him back from the way heard </w:t>
      </w:r>
      <w:r w:rsidR="009A609A" w:rsidRPr="006E17E5">
        <w:rPr>
          <w:rStyle w:val="text"/>
          <w:b/>
          <w:i/>
          <w:color w:val="000000"/>
        </w:rPr>
        <w:t>thereof,</w:t>
      </w:r>
      <w:r w:rsidR="009A609A" w:rsidRPr="006E17E5">
        <w:rPr>
          <w:rStyle w:val="text"/>
          <w:b/>
          <w:color w:val="000000"/>
        </w:rPr>
        <w:t xml:space="preserve"> he said, It </w:t>
      </w:r>
      <w:r w:rsidR="009A609A" w:rsidRPr="006E17E5">
        <w:rPr>
          <w:rStyle w:val="text"/>
          <w:b/>
          <w:i/>
          <w:color w:val="000000"/>
        </w:rPr>
        <w:t>is</w:t>
      </w:r>
      <w:r w:rsidR="009A609A" w:rsidRPr="006E17E5">
        <w:rPr>
          <w:rStyle w:val="text"/>
          <w:b/>
          <w:color w:val="000000"/>
        </w:rPr>
        <w:t xml:space="preserve"> the man of God, who was disobedient unto the word of the </w:t>
      </w:r>
      <w:r w:rsidR="009A609A" w:rsidRPr="006E17E5">
        <w:rPr>
          <w:rStyle w:val="small-caps"/>
          <w:rFonts w:eastAsiaTheme="majorEastAsia"/>
          <w:b/>
          <w:smallCaps/>
          <w:color w:val="000000"/>
        </w:rPr>
        <w:t>Lord</w:t>
      </w:r>
      <w:r w:rsidR="009A609A" w:rsidRPr="006E17E5">
        <w:rPr>
          <w:rStyle w:val="text"/>
          <w:b/>
          <w:color w:val="000000"/>
        </w:rPr>
        <w:t xml:space="preserve">: therefore the </w:t>
      </w:r>
      <w:r w:rsidR="009A609A" w:rsidRPr="006E17E5">
        <w:rPr>
          <w:rStyle w:val="small-caps"/>
          <w:rFonts w:eastAsiaTheme="majorEastAsia"/>
          <w:b/>
          <w:smallCaps/>
          <w:color w:val="000000"/>
        </w:rPr>
        <w:t>Lord</w:t>
      </w:r>
      <w:r w:rsidR="009A609A" w:rsidRPr="006E17E5">
        <w:rPr>
          <w:rStyle w:val="text"/>
          <w:b/>
          <w:color w:val="000000"/>
        </w:rPr>
        <w:t xml:space="preserve"> hath delivered him unto the lion, which hath torn him, and slain him, according to the word of the </w:t>
      </w:r>
      <w:r w:rsidR="009A609A" w:rsidRPr="006E17E5">
        <w:rPr>
          <w:rStyle w:val="small-caps"/>
          <w:rFonts w:eastAsiaTheme="majorEastAsia"/>
          <w:b/>
          <w:smallCaps/>
          <w:color w:val="000000"/>
        </w:rPr>
        <w:t>Lord</w:t>
      </w:r>
      <w:r w:rsidR="009A609A" w:rsidRPr="006E17E5">
        <w:rPr>
          <w:rStyle w:val="text"/>
          <w:b/>
          <w:color w:val="000000"/>
        </w:rPr>
        <w:t>, which he spake unto him</w:t>
      </w:r>
      <w:r w:rsidR="009A609A" w:rsidRPr="009A609A">
        <w:rPr>
          <w:rStyle w:val="text"/>
          <w:color w:val="000000"/>
        </w:rPr>
        <w:t>.</w:t>
      </w:r>
      <w:r w:rsidR="006E17E5">
        <w:rPr>
          <w:rStyle w:val="text"/>
          <w:color w:val="000000"/>
        </w:rPr>
        <w:t xml:space="preserve">  </w:t>
      </w:r>
      <w:r w:rsidR="006E17E5" w:rsidRPr="009A609A">
        <w:rPr>
          <w:rStyle w:val="text"/>
          <w:b/>
          <w:bCs/>
          <w:color w:val="000000"/>
          <w:vertAlign w:val="superscript"/>
        </w:rPr>
        <w:t>27 </w:t>
      </w:r>
      <w:r w:rsidR="006E17E5" w:rsidRPr="009A609A">
        <w:rPr>
          <w:rStyle w:val="text"/>
          <w:color w:val="000000"/>
        </w:rPr>
        <w:t>And he spake to his sons, saying, Saddle me the ass. And they saddled</w:t>
      </w:r>
      <w:r w:rsidR="006E17E5" w:rsidRPr="00DF236A">
        <w:rPr>
          <w:rStyle w:val="text"/>
          <w:i/>
          <w:color w:val="000000"/>
        </w:rPr>
        <w:t xml:space="preserve"> him.</w:t>
      </w:r>
      <w:r w:rsidR="006E17E5">
        <w:rPr>
          <w:rStyle w:val="text"/>
          <w:i/>
          <w:color w:val="000000"/>
        </w:rPr>
        <w:t xml:space="preserve">  </w:t>
      </w:r>
      <w:r w:rsidR="006E17E5" w:rsidRPr="009A609A">
        <w:rPr>
          <w:rStyle w:val="text"/>
          <w:b/>
          <w:bCs/>
          <w:color w:val="000000"/>
          <w:vertAlign w:val="superscript"/>
        </w:rPr>
        <w:t>28 </w:t>
      </w:r>
      <w:r w:rsidR="006E17E5" w:rsidRPr="009A609A">
        <w:rPr>
          <w:rStyle w:val="text"/>
          <w:color w:val="000000"/>
        </w:rPr>
        <w:t>And he went and found his carcase cast in the way, and the ass and the lion standing by the carcase: the lion had not eaten the carcase, nor torn the ass.</w:t>
      </w:r>
      <w:r w:rsidR="006E17E5">
        <w:rPr>
          <w:rStyle w:val="text"/>
          <w:color w:val="000000"/>
        </w:rPr>
        <w:t xml:space="preserve">  </w:t>
      </w:r>
      <w:r w:rsidR="006E17E5" w:rsidRPr="009A609A">
        <w:rPr>
          <w:rStyle w:val="text"/>
          <w:b/>
          <w:bCs/>
          <w:color w:val="000000"/>
          <w:vertAlign w:val="superscript"/>
        </w:rPr>
        <w:t>29 </w:t>
      </w:r>
      <w:r w:rsidR="006E17E5" w:rsidRPr="009A609A">
        <w:rPr>
          <w:rStyle w:val="text"/>
          <w:color w:val="000000"/>
        </w:rPr>
        <w:t>And the prophet took up the carcase of the man of God, and laid it upon the ass, and brought it back: and the old prophet came to the city, to mourn and to bury</w:t>
      </w:r>
      <w:r w:rsidR="006E17E5">
        <w:rPr>
          <w:rStyle w:val="text"/>
          <w:color w:val="000000"/>
        </w:rPr>
        <w:t xml:space="preserve"> </w:t>
      </w:r>
      <w:r w:rsidR="006E17E5" w:rsidRPr="009A609A">
        <w:rPr>
          <w:rStyle w:val="text"/>
          <w:color w:val="000000"/>
        </w:rPr>
        <w:t>him.</w:t>
      </w:r>
      <w:r w:rsidR="006E17E5">
        <w:rPr>
          <w:rStyle w:val="text"/>
          <w:color w:val="000000"/>
        </w:rPr>
        <w:t xml:space="preserve">  </w:t>
      </w:r>
      <w:r w:rsidR="006E17E5" w:rsidRPr="009A609A">
        <w:rPr>
          <w:rStyle w:val="text"/>
          <w:b/>
          <w:bCs/>
          <w:color w:val="000000"/>
          <w:vertAlign w:val="superscript"/>
        </w:rPr>
        <w:t>30 </w:t>
      </w:r>
      <w:r w:rsidR="006E17E5" w:rsidRPr="009A609A">
        <w:rPr>
          <w:rStyle w:val="text"/>
          <w:color w:val="000000"/>
        </w:rPr>
        <w:t xml:space="preserve">And he laid his carcase in his own grave; and they mourned over him, saying, </w:t>
      </w:r>
      <w:r w:rsidR="006E17E5" w:rsidRPr="00DF236A">
        <w:rPr>
          <w:rStyle w:val="text"/>
          <w:i/>
          <w:color w:val="000000"/>
        </w:rPr>
        <w:t>Alas,</w:t>
      </w:r>
      <w:r w:rsidR="006E17E5" w:rsidRPr="009A609A">
        <w:rPr>
          <w:rStyle w:val="text"/>
          <w:color w:val="000000"/>
        </w:rPr>
        <w:t xml:space="preserve"> my brother!</w:t>
      </w:r>
      <w:r w:rsidR="006E17E5">
        <w:rPr>
          <w:rStyle w:val="text"/>
          <w:color w:val="000000"/>
        </w:rPr>
        <w:t xml:space="preserve">  </w:t>
      </w:r>
      <w:r w:rsidR="006E17E5" w:rsidRPr="009A609A">
        <w:rPr>
          <w:rStyle w:val="text"/>
          <w:b/>
          <w:bCs/>
          <w:color w:val="000000"/>
          <w:vertAlign w:val="superscript"/>
        </w:rPr>
        <w:t>31 </w:t>
      </w:r>
      <w:r w:rsidR="006E17E5" w:rsidRPr="009A609A">
        <w:rPr>
          <w:rStyle w:val="text"/>
          <w:color w:val="000000"/>
        </w:rPr>
        <w:t>And it came to pass, after he had buried him, that he spake to his sons, saying, When I am dead, then bury me in the sepulchre wherein the man of God</w:t>
      </w:r>
      <w:r w:rsidR="006E17E5" w:rsidRPr="00DF236A">
        <w:rPr>
          <w:rStyle w:val="text"/>
          <w:i/>
          <w:color w:val="000000"/>
        </w:rPr>
        <w:t xml:space="preserve"> is</w:t>
      </w:r>
      <w:r w:rsidR="006E17E5" w:rsidRPr="009A609A">
        <w:rPr>
          <w:rStyle w:val="text"/>
          <w:color w:val="000000"/>
        </w:rPr>
        <w:t xml:space="preserve"> buried; lay my bones beside his bones:</w:t>
      </w:r>
      <w:r w:rsidR="006E17E5">
        <w:rPr>
          <w:rStyle w:val="text"/>
          <w:color w:val="000000"/>
        </w:rPr>
        <w:t xml:space="preserve">  </w:t>
      </w:r>
      <w:r w:rsidR="006E17E5" w:rsidRPr="009A609A">
        <w:rPr>
          <w:rStyle w:val="text"/>
          <w:b/>
          <w:bCs/>
          <w:color w:val="000000"/>
          <w:vertAlign w:val="superscript"/>
        </w:rPr>
        <w:t>32 </w:t>
      </w:r>
      <w:r w:rsidR="006E17E5" w:rsidRPr="009A609A">
        <w:rPr>
          <w:rStyle w:val="text"/>
          <w:color w:val="000000"/>
        </w:rPr>
        <w:t xml:space="preserve">For the saying which he cried by the word of the </w:t>
      </w:r>
      <w:r w:rsidR="006E17E5" w:rsidRPr="009A609A">
        <w:rPr>
          <w:rStyle w:val="small-caps"/>
          <w:rFonts w:eastAsiaTheme="majorEastAsia"/>
          <w:smallCaps/>
          <w:color w:val="000000"/>
        </w:rPr>
        <w:t>Lord</w:t>
      </w:r>
      <w:r w:rsidR="006E17E5" w:rsidRPr="009A609A">
        <w:rPr>
          <w:rStyle w:val="text"/>
          <w:color w:val="000000"/>
        </w:rPr>
        <w:t xml:space="preserve"> against the altar in Bethel, and against all the houses of the high places which </w:t>
      </w:r>
      <w:r w:rsidR="006E17E5" w:rsidRPr="00DF236A">
        <w:rPr>
          <w:rStyle w:val="text"/>
          <w:i/>
          <w:color w:val="000000"/>
        </w:rPr>
        <w:t>are</w:t>
      </w:r>
      <w:r w:rsidR="006E17E5" w:rsidRPr="009A609A">
        <w:rPr>
          <w:rStyle w:val="text"/>
          <w:color w:val="000000"/>
        </w:rPr>
        <w:t xml:space="preserve"> in the cities of Samaria, shall surely come to pass.</w:t>
      </w:r>
      <w:r w:rsidR="006E17E5">
        <w:rPr>
          <w:rStyle w:val="text"/>
          <w:color w:val="000000"/>
        </w:rPr>
        <w:t>”  1 Kings 13:2-32 (KJV).</w:t>
      </w:r>
    </w:p>
    <w:p w:rsidR="00730713" w:rsidRDefault="00730713" w:rsidP="00DF236A">
      <w:pPr>
        <w:pStyle w:val="NormalWeb"/>
        <w:spacing w:before="0" w:beforeAutospacing="0" w:after="0" w:afterAutospacing="0"/>
        <w:ind w:left="720" w:right="720" w:firstLine="720"/>
        <w:jc w:val="both"/>
        <w:rPr>
          <w:rStyle w:val="text"/>
          <w:color w:val="000000"/>
        </w:rPr>
      </w:pPr>
    </w:p>
    <w:p w:rsidR="00730713" w:rsidRDefault="00730713" w:rsidP="00730713">
      <w:pPr>
        <w:pStyle w:val="NormalWeb"/>
        <w:spacing w:before="0" w:beforeAutospacing="0" w:after="0" w:afterAutospacing="0"/>
        <w:jc w:val="both"/>
        <w:rPr>
          <w:rStyle w:val="text"/>
          <w:color w:val="000000"/>
        </w:rPr>
      </w:pPr>
      <w:r>
        <w:rPr>
          <w:rStyle w:val="text"/>
          <w:color w:val="000000"/>
        </w:rPr>
        <w:t>Now, you need to</w:t>
      </w:r>
      <w:r w:rsidR="006E17E5">
        <w:rPr>
          <w:rStyle w:val="text"/>
          <w:color w:val="000000"/>
        </w:rPr>
        <w:t xml:space="preserve"> see</w:t>
      </w:r>
      <w:r>
        <w:rPr>
          <w:rStyle w:val="text"/>
          <w:color w:val="000000"/>
        </w:rPr>
        <w:t xml:space="preserve"> something here.  Josiah is the prophecy here:  The Lord will raise up a man named Josiah.  And Josiah represents God’s people at the end of the world that rebuild the altars, that restore the tithes and offerings to their proper position, and that discovers Moses’s curse that had been lost. It had been covered up through the traditions and customs that had been handed down from generation to generation.</w:t>
      </w:r>
    </w:p>
    <w:p w:rsidR="00730713" w:rsidRDefault="00730713" w:rsidP="00730713">
      <w:pPr>
        <w:pStyle w:val="NormalWeb"/>
        <w:spacing w:before="0" w:beforeAutospacing="0" w:after="0" w:afterAutospacing="0"/>
        <w:jc w:val="both"/>
        <w:rPr>
          <w:rStyle w:val="text"/>
          <w:color w:val="000000"/>
        </w:rPr>
      </w:pPr>
      <w:r>
        <w:rPr>
          <w:rStyle w:val="text"/>
          <w:color w:val="000000"/>
        </w:rPr>
        <w:tab/>
        <w:t>Josiah represents the faithful in Adventism at the end of the world that perform the revival and reformation in their own lives and contribute to the revival and reformation in the other Adventists’ lives.  Josiah represents that group of people; but, Josiah also represents the class of Adventism that died at Armageddon.  Because, there is a battle that goes on in the story of Josiah, if you read carefully; and, it is a battle that begins with the King of the South (Egypt) attacking Babylon (the King of the North).  And it is a long drawn-out battle over many years.  And at the beginning, when the king of Egypt (the King of the South) pushes against the King of Babylon (the King of the North), the king of Egypt tells Josiah, “Don’t get involved with this battle.”  But, Josiah disregards the warning message of the war between the King of the South and the King of the North.</w:t>
      </w:r>
    </w:p>
    <w:p w:rsidR="00730713" w:rsidRDefault="00730713" w:rsidP="00730713">
      <w:pPr>
        <w:pStyle w:val="NormalWeb"/>
        <w:spacing w:before="0" w:beforeAutospacing="0" w:after="0" w:afterAutospacing="0"/>
        <w:jc w:val="both"/>
        <w:rPr>
          <w:rStyle w:val="text"/>
          <w:color w:val="000000"/>
        </w:rPr>
      </w:pPr>
      <w:r>
        <w:rPr>
          <w:rStyle w:val="text"/>
          <w:color w:val="000000"/>
        </w:rPr>
        <w:tab/>
        <w:t>And the warning message of the King of the South and the King of the North is Daniel 11, verse 40, identifying the collapse of the Soviet Union in 1989.</w:t>
      </w:r>
    </w:p>
    <w:p w:rsidR="00730713" w:rsidRDefault="00730713" w:rsidP="00730713">
      <w:pPr>
        <w:pStyle w:val="NormalWeb"/>
        <w:spacing w:before="0" w:beforeAutospacing="0" w:after="0" w:afterAutospacing="0"/>
        <w:jc w:val="both"/>
        <w:rPr>
          <w:rStyle w:val="text"/>
          <w:color w:val="000000"/>
        </w:rPr>
      </w:pPr>
      <w:r>
        <w:rPr>
          <w:rStyle w:val="text"/>
          <w:color w:val="000000"/>
        </w:rPr>
        <w:lastRenderedPageBreak/>
        <w:tab/>
        <w:t>And because Josiah, in this aspect, is representing those that reject the warning message of the King of the South and the King of the North, later when the battle is taken up again and Babylon sweeps away Egypt (that is Daniel 11, verse 40), Josiah dies in that battle.</w:t>
      </w:r>
    </w:p>
    <w:p w:rsidR="00730713" w:rsidRDefault="00730713" w:rsidP="00730713">
      <w:pPr>
        <w:pStyle w:val="NormalWeb"/>
        <w:spacing w:before="0" w:beforeAutospacing="0" w:after="0" w:afterAutospacing="0"/>
        <w:jc w:val="both"/>
        <w:rPr>
          <w:rStyle w:val="text"/>
          <w:color w:val="000000"/>
        </w:rPr>
      </w:pPr>
      <w:r>
        <w:rPr>
          <w:rStyle w:val="text"/>
          <w:color w:val="000000"/>
        </w:rPr>
        <w:tab/>
        <w:t>Where does Josiah die?  He dies at Megiddo, which is Armageddon.</w:t>
      </w:r>
    </w:p>
    <w:p w:rsidR="00730713" w:rsidRDefault="00730713" w:rsidP="00730713">
      <w:pPr>
        <w:pStyle w:val="NormalWeb"/>
        <w:spacing w:before="0" w:beforeAutospacing="0" w:after="0" w:afterAutospacing="0"/>
        <w:jc w:val="both"/>
        <w:rPr>
          <w:rStyle w:val="text"/>
          <w:color w:val="000000"/>
        </w:rPr>
      </w:pPr>
      <w:r>
        <w:rPr>
          <w:rStyle w:val="text"/>
          <w:color w:val="000000"/>
        </w:rPr>
        <w:tab/>
        <w:t>So, Josiah represents both the lost and the saved in Adventism at the end of the world; but, the reason that Josiah represents the lost is because he has rejected the warning message of Daniel 11, verse 40; and, the warning message of Daniel, verse 40 is the message of the King of the North, and the King of the North is Babylon in Bible prophecy; and, Babylon in Bible prophecy is the lion.  The lion is right there next to the disobedient prophet.  He dies (Adventism dies) because he/it rejects the message of the lion, the message of the last six verses of Daniel 11, the message of the King of the North.</w:t>
      </w:r>
    </w:p>
    <w:p w:rsidR="00730713" w:rsidRDefault="00730713" w:rsidP="00730713">
      <w:pPr>
        <w:pStyle w:val="NormalWeb"/>
        <w:spacing w:before="0" w:beforeAutospacing="0" w:after="0" w:afterAutospacing="0"/>
        <w:jc w:val="both"/>
        <w:rPr>
          <w:rStyle w:val="text"/>
          <w:color w:val="000000"/>
        </w:rPr>
      </w:pPr>
      <w:r>
        <w:rPr>
          <w:rStyle w:val="text"/>
          <w:color w:val="000000"/>
        </w:rPr>
        <w:tab/>
        <w:t>But, it also rejects another message, the message of the ass, the message of Islam in Bible prophecy.  It rejects the message of September 11</w:t>
      </w:r>
      <w:r w:rsidRPr="00730713">
        <w:rPr>
          <w:rStyle w:val="text"/>
          <w:color w:val="000000"/>
          <w:vertAlign w:val="superscript"/>
        </w:rPr>
        <w:t>th</w:t>
      </w:r>
      <w:r>
        <w:rPr>
          <w:rStyle w:val="text"/>
          <w:color w:val="000000"/>
        </w:rPr>
        <w:t>, 2001, when the Latter Rain begins to sprinkle.</w:t>
      </w:r>
    </w:p>
    <w:p w:rsidR="00730713" w:rsidRDefault="00730713" w:rsidP="00730713">
      <w:pPr>
        <w:pStyle w:val="NormalWeb"/>
        <w:spacing w:before="0" w:beforeAutospacing="0" w:after="0" w:afterAutospacing="0"/>
        <w:jc w:val="both"/>
        <w:rPr>
          <w:rStyle w:val="text"/>
          <w:color w:val="000000"/>
        </w:rPr>
      </w:pPr>
      <w:r>
        <w:rPr>
          <w:rStyle w:val="text"/>
          <w:color w:val="000000"/>
        </w:rPr>
        <w:tab/>
        <w:t>Why does it reject that message?  Because, somewhere along in the history of Adventism, Adventism forgot that it was raised up to identify what the mark of the beast was.  The mark of the beast is Jeroboam’s two golden calves.  They forget what it is.  They get to the point at the end of the world where they can write articles about the antichrist of Bible prophecy and not even identify that they antichrist of Bib</w:t>
      </w:r>
      <w:r w:rsidR="006E17E5">
        <w:rPr>
          <w:rStyle w:val="text"/>
          <w:color w:val="000000"/>
        </w:rPr>
        <w:t>le prophecy is the Pope of Rome, the Beast that is associated with the mark of the beast.</w:t>
      </w:r>
    </w:p>
    <w:p w:rsidR="006E17E5" w:rsidRDefault="006E17E5" w:rsidP="00730713">
      <w:pPr>
        <w:pStyle w:val="NormalWeb"/>
        <w:spacing w:before="0" w:beforeAutospacing="0" w:after="0" w:afterAutospacing="0"/>
        <w:jc w:val="both"/>
        <w:rPr>
          <w:rStyle w:val="text"/>
          <w:color w:val="000000"/>
        </w:rPr>
      </w:pPr>
      <w:r>
        <w:rPr>
          <w:rStyle w:val="text"/>
          <w:color w:val="000000"/>
        </w:rPr>
        <w:tab/>
        <w:t xml:space="preserve">They no longer know what the ass is.  </w:t>
      </w:r>
    </w:p>
    <w:p w:rsidR="006E17E5" w:rsidRDefault="006E17E5" w:rsidP="00730713">
      <w:pPr>
        <w:pStyle w:val="NormalWeb"/>
        <w:spacing w:before="0" w:beforeAutospacing="0" w:after="0" w:afterAutospacing="0"/>
        <w:jc w:val="both"/>
        <w:rPr>
          <w:rStyle w:val="text"/>
          <w:color w:val="000000"/>
        </w:rPr>
      </w:pPr>
      <w:r>
        <w:rPr>
          <w:rStyle w:val="text"/>
          <w:color w:val="000000"/>
        </w:rPr>
        <w:tab/>
        <w:t>How did they get that way?  Along the history of Adventism, they took a detour at the Tree of Knowledge and brought in accreditation from all the worldly schools and began to incorporate the worldly Babylonian theology.  They close their eyes to the prophetic message; so, they do not understand that Ishmael is the wild ass of Bible prophecy that is the angering of the nations that marks the beginning of the sprinkling of the Latter Rain.  This is where they die.</w:t>
      </w:r>
    </w:p>
    <w:p w:rsidR="006E17E5" w:rsidRDefault="006E17E5" w:rsidP="00730713">
      <w:pPr>
        <w:pStyle w:val="NormalWeb"/>
        <w:spacing w:before="0" w:beforeAutospacing="0" w:after="0" w:afterAutospacing="0"/>
        <w:jc w:val="both"/>
        <w:rPr>
          <w:rStyle w:val="text"/>
          <w:color w:val="000000"/>
        </w:rPr>
      </w:pPr>
      <w:r>
        <w:rPr>
          <w:rStyle w:val="text"/>
          <w:color w:val="000000"/>
        </w:rPr>
        <w:tab/>
        <w:t>They forgot that they were raised up to be the prophet that only ate the bread and the water that comes from God’s Word, and they went back to the kingdom of Jeroboam.</w:t>
      </w:r>
    </w:p>
    <w:p w:rsidR="006E17E5" w:rsidRDefault="006E17E5" w:rsidP="00730713">
      <w:pPr>
        <w:pStyle w:val="NormalWeb"/>
        <w:spacing w:before="0" w:beforeAutospacing="0" w:after="0" w:afterAutospacing="0"/>
        <w:jc w:val="both"/>
        <w:rPr>
          <w:rStyle w:val="text"/>
          <w:color w:val="000000"/>
        </w:rPr>
      </w:pPr>
      <w:r>
        <w:rPr>
          <w:rStyle w:val="text"/>
          <w:color w:val="000000"/>
        </w:rPr>
        <w:tab/>
        <w:t xml:space="preserve">So, what we are saying here is this history here, this history when it is expedient for Jezebel to disappear into Samaria in order that the false prophet might arrive, that this is a counterfeit to the Dispensation of the Holy Spirit; and, that this subject in Bible prophecy, the false prophet and the Holy Spirit, it is a major, </w:t>
      </w:r>
      <w:r>
        <w:rPr>
          <w:rStyle w:val="text"/>
          <w:b/>
          <w:color w:val="000000"/>
        </w:rPr>
        <w:t>major</w:t>
      </w:r>
      <w:r>
        <w:rPr>
          <w:rStyle w:val="text"/>
          <w:color w:val="000000"/>
        </w:rPr>
        <w:t xml:space="preserve"> subject in Bible prophecy.  And to be incorrect on any aspect of it is to jeopardize your ability to understand the truth of any of it.</w:t>
      </w:r>
    </w:p>
    <w:p w:rsidR="006E17E5" w:rsidRDefault="006E17E5" w:rsidP="00730713">
      <w:pPr>
        <w:pStyle w:val="NormalWeb"/>
        <w:spacing w:before="0" w:beforeAutospacing="0" w:after="0" w:afterAutospacing="0"/>
        <w:jc w:val="both"/>
        <w:rPr>
          <w:rStyle w:val="text"/>
          <w:color w:val="000000"/>
        </w:rPr>
      </w:pPr>
      <w:r>
        <w:rPr>
          <w:rStyle w:val="text"/>
          <w:color w:val="000000"/>
        </w:rPr>
        <w:tab/>
        <w:t xml:space="preserve">It is obvious that the Dragon, the Beast, and the False Prophet are three powers.  They are a subject of Bible prophecy; but, they are a subject of Bible prophecy that is a subject of the line of prophecy that we call Babylon.  And the line of prophecy that we call Babylon is governed by the line of prophecy that we call Jerusalem.  </w:t>
      </w:r>
    </w:p>
    <w:p w:rsidR="006E17E5" w:rsidRPr="006E17E5" w:rsidRDefault="006E17E5" w:rsidP="00730713">
      <w:pPr>
        <w:pStyle w:val="NormalWeb"/>
        <w:spacing w:before="0" w:beforeAutospacing="0" w:after="0" w:afterAutospacing="0"/>
        <w:jc w:val="both"/>
        <w:rPr>
          <w:rStyle w:val="text"/>
          <w:color w:val="000000"/>
        </w:rPr>
      </w:pPr>
      <w:r>
        <w:rPr>
          <w:rStyle w:val="text"/>
          <w:color w:val="000000"/>
        </w:rPr>
        <w:tab/>
      </w:r>
      <w:r w:rsidRPr="006E17E5">
        <w:rPr>
          <w:rStyle w:val="text"/>
          <w:b/>
          <w:color w:val="000000"/>
        </w:rPr>
        <w:t>There is no justification in prophecy for the False Prophet, if there is no Holy Spirit.</w:t>
      </w:r>
    </w:p>
    <w:p w:rsidR="00730713" w:rsidRDefault="006E17E5" w:rsidP="006E17E5">
      <w:pPr>
        <w:pStyle w:val="NormalWeb"/>
        <w:spacing w:before="0" w:beforeAutospacing="0" w:after="0" w:afterAutospacing="0"/>
        <w:ind w:right="720"/>
        <w:jc w:val="both"/>
        <w:rPr>
          <w:rStyle w:val="text"/>
          <w:color w:val="000000"/>
        </w:rPr>
      </w:pPr>
      <w:r>
        <w:rPr>
          <w:rStyle w:val="text"/>
          <w:color w:val="000000"/>
        </w:rPr>
        <w:tab/>
        <w:t>Enough said.  There is some more that we could lay on that, but we will take it up in our next presentation.</w:t>
      </w:r>
    </w:p>
    <w:p w:rsidR="0072446F" w:rsidRDefault="0072446F" w:rsidP="006E17E5">
      <w:pPr>
        <w:pStyle w:val="NormalWeb"/>
        <w:spacing w:before="0" w:beforeAutospacing="0" w:after="0" w:afterAutospacing="0"/>
        <w:ind w:right="720"/>
        <w:jc w:val="both"/>
        <w:rPr>
          <w:rStyle w:val="text"/>
          <w:color w:val="000000"/>
        </w:rPr>
      </w:pPr>
    </w:p>
    <w:p w:rsidR="0072446F" w:rsidRDefault="0072446F" w:rsidP="006E17E5">
      <w:pPr>
        <w:pStyle w:val="NormalWeb"/>
        <w:spacing w:before="0" w:beforeAutospacing="0" w:after="0" w:afterAutospacing="0"/>
        <w:ind w:right="720"/>
        <w:jc w:val="both"/>
        <w:rPr>
          <w:rStyle w:val="text"/>
          <w:color w:val="000000"/>
        </w:rPr>
      </w:pPr>
      <w:r>
        <w:rPr>
          <w:rStyle w:val="text"/>
          <w:color w:val="000000"/>
        </w:rPr>
        <w:tab/>
        <w:t>[NOTE:  The following Scripture cites and quotes are included in this transcript from the end of the notes for Part 20, although not read or addressed on the record.]</w:t>
      </w:r>
    </w:p>
    <w:p w:rsidR="0072446F" w:rsidRDefault="0072446F" w:rsidP="006E17E5">
      <w:pPr>
        <w:pStyle w:val="NormalWeb"/>
        <w:spacing w:before="0" w:beforeAutospacing="0" w:after="0" w:afterAutospacing="0"/>
        <w:ind w:right="720"/>
        <w:jc w:val="both"/>
        <w:rPr>
          <w:rStyle w:val="text"/>
          <w:color w:val="000000"/>
        </w:rPr>
      </w:pPr>
    </w:p>
    <w:p w:rsidR="0072446F" w:rsidRPr="00073656" w:rsidRDefault="0072446F" w:rsidP="0072446F">
      <w:pPr>
        <w:pStyle w:val="Heading3"/>
        <w:ind w:firstLine="720"/>
        <w:rPr>
          <w:b w:val="0"/>
          <w:smallCaps w:val="0"/>
          <w:u w:val="single"/>
        </w:rPr>
      </w:pPr>
      <w:bookmarkStart w:id="271" w:name="_Toc529257622"/>
      <w:r w:rsidRPr="00073656">
        <w:rPr>
          <w:b w:val="0"/>
          <w:smallCaps w:val="0"/>
          <w:u w:val="single"/>
        </w:rPr>
        <w:t>Zechariah 4; Haggai 2:21-23</w:t>
      </w:r>
      <w:bookmarkEnd w:id="271"/>
    </w:p>
    <w:p w:rsidR="0072446F" w:rsidRDefault="0072446F" w:rsidP="006E17E5">
      <w:pPr>
        <w:pStyle w:val="NormalWeb"/>
        <w:spacing w:before="0" w:beforeAutospacing="0" w:after="0" w:afterAutospacing="0"/>
        <w:ind w:right="720"/>
        <w:jc w:val="both"/>
        <w:rPr>
          <w:rStyle w:val="text"/>
          <w:color w:val="000000"/>
        </w:rPr>
      </w:pPr>
    </w:p>
    <w:p w:rsidR="004E1547" w:rsidRDefault="004E1547" w:rsidP="006E17E5">
      <w:pPr>
        <w:pStyle w:val="NormalWeb"/>
        <w:spacing w:before="0" w:beforeAutospacing="0" w:after="0" w:afterAutospacing="0"/>
        <w:ind w:right="720"/>
        <w:jc w:val="both"/>
        <w:rPr>
          <w:rStyle w:val="text"/>
          <w:color w:val="000000"/>
        </w:rPr>
      </w:pPr>
      <w:r>
        <w:rPr>
          <w:rStyle w:val="text"/>
          <w:color w:val="000000"/>
        </w:rPr>
        <w:lastRenderedPageBreak/>
        <w:tab/>
        <w:t>Zechariah, chapter 4:</w:t>
      </w:r>
    </w:p>
    <w:p w:rsidR="004E1547" w:rsidRDefault="004E1547" w:rsidP="006E17E5">
      <w:pPr>
        <w:pStyle w:val="NormalWeb"/>
        <w:spacing w:before="0" w:beforeAutospacing="0" w:after="0" w:afterAutospacing="0"/>
        <w:ind w:right="720"/>
        <w:jc w:val="both"/>
        <w:rPr>
          <w:rStyle w:val="text"/>
          <w:color w:val="000000"/>
        </w:rPr>
      </w:pPr>
    </w:p>
    <w:p w:rsidR="0072446F" w:rsidRPr="0072446F" w:rsidRDefault="0072446F" w:rsidP="004E1547">
      <w:pPr>
        <w:pStyle w:val="chapter-1"/>
        <w:spacing w:before="0" w:beforeAutospacing="0" w:after="0" w:afterAutospacing="0"/>
        <w:ind w:left="720" w:right="720" w:firstLine="720"/>
        <w:jc w:val="both"/>
        <w:rPr>
          <w:color w:val="000000"/>
        </w:rPr>
      </w:pPr>
      <w:r w:rsidRPr="0072446F">
        <w:rPr>
          <w:rStyle w:val="text"/>
          <w:color w:val="000000"/>
        </w:rPr>
        <w:t>“</w:t>
      </w:r>
      <w:r w:rsidRPr="0072446F">
        <w:rPr>
          <w:rStyle w:val="text"/>
          <w:b/>
          <w:color w:val="000000"/>
          <w:vertAlign w:val="superscript"/>
        </w:rPr>
        <w:t>1</w:t>
      </w:r>
      <w:r w:rsidRPr="0072446F">
        <w:rPr>
          <w:rStyle w:val="text"/>
          <w:color w:val="000000"/>
        </w:rPr>
        <w:t>And the angel that talked with me came again, and waked me, as a man that is wakened out of his sleep.</w:t>
      </w:r>
      <w:r w:rsidR="004E1547">
        <w:rPr>
          <w:rStyle w:val="text"/>
          <w:color w:val="000000"/>
        </w:rPr>
        <w:t xml:space="preserve">  </w:t>
      </w:r>
      <w:r w:rsidRPr="0072446F">
        <w:rPr>
          <w:rStyle w:val="text"/>
          <w:b/>
          <w:bCs/>
          <w:color w:val="000000"/>
          <w:vertAlign w:val="superscript"/>
        </w:rPr>
        <w:t>2 </w:t>
      </w:r>
      <w:r w:rsidRPr="0072446F">
        <w:rPr>
          <w:rStyle w:val="text"/>
          <w:color w:val="000000"/>
        </w:rPr>
        <w:t xml:space="preserve">And said unto me, What seest thou? And I said, I have looked, and behold a candlestick all of gold, with a bowl upon the top of it, and his seven lamps thereon, and seven pipes to the seven lamps, which </w:t>
      </w:r>
      <w:r w:rsidRPr="0072446F">
        <w:rPr>
          <w:rStyle w:val="text"/>
          <w:i/>
          <w:color w:val="000000"/>
        </w:rPr>
        <w:t xml:space="preserve">are </w:t>
      </w:r>
      <w:r w:rsidRPr="0072446F">
        <w:rPr>
          <w:rStyle w:val="text"/>
          <w:color w:val="000000"/>
        </w:rPr>
        <w:t>upon the top thereof:</w:t>
      </w:r>
      <w:r w:rsidR="004E1547">
        <w:rPr>
          <w:rStyle w:val="text"/>
          <w:color w:val="000000"/>
        </w:rPr>
        <w:t xml:space="preserve">  </w:t>
      </w:r>
      <w:r w:rsidRPr="0072446F">
        <w:rPr>
          <w:rStyle w:val="text"/>
          <w:b/>
          <w:bCs/>
          <w:color w:val="000000"/>
          <w:vertAlign w:val="superscript"/>
        </w:rPr>
        <w:t>3 </w:t>
      </w:r>
      <w:r w:rsidRPr="0072446F">
        <w:rPr>
          <w:rStyle w:val="text"/>
          <w:color w:val="000000"/>
        </w:rPr>
        <w:t xml:space="preserve">And two olive trees by it, one upon the right </w:t>
      </w:r>
      <w:r w:rsidRPr="0072446F">
        <w:rPr>
          <w:rStyle w:val="text"/>
          <w:i/>
          <w:color w:val="000000"/>
        </w:rPr>
        <w:t xml:space="preserve">side </w:t>
      </w:r>
      <w:r w:rsidRPr="0072446F">
        <w:rPr>
          <w:rStyle w:val="text"/>
          <w:color w:val="000000"/>
        </w:rPr>
        <w:t xml:space="preserve">of the bowl, and the other upon the left </w:t>
      </w:r>
      <w:r w:rsidRPr="0072446F">
        <w:rPr>
          <w:rStyle w:val="text"/>
          <w:i/>
          <w:color w:val="000000"/>
        </w:rPr>
        <w:t xml:space="preserve">side </w:t>
      </w:r>
      <w:r w:rsidRPr="0072446F">
        <w:rPr>
          <w:rStyle w:val="text"/>
          <w:color w:val="000000"/>
        </w:rPr>
        <w:t>thereof.</w:t>
      </w:r>
      <w:r w:rsidR="004E1547">
        <w:rPr>
          <w:rStyle w:val="text"/>
          <w:color w:val="000000"/>
        </w:rPr>
        <w:t xml:space="preserve">  </w:t>
      </w:r>
      <w:r w:rsidRPr="0072446F">
        <w:rPr>
          <w:rStyle w:val="text"/>
          <w:b/>
          <w:bCs/>
          <w:color w:val="000000"/>
          <w:vertAlign w:val="superscript"/>
        </w:rPr>
        <w:t>4 </w:t>
      </w:r>
      <w:r w:rsidRPr="0072446F">
        <w:rPr>
          <w:rStyle w:val="text"/>
          <w:color w:val="000000"/>
        </w:rPr>
        <w:t xml:space="preserve">So I answered and spake to the angel that talked with me, saying, What </w:t>
      </w:r>
      <w:r w:rsidRPr="0072446F">
        <w:rPr>
          <w:rStyle w:val="text"/>
          <w:i/>
          <w:color w:val="000000"/>
        </w:rPr>
        <w:t>are</w:t>
      </w:r>
      <w:r w:rsidRPr="0072446F">
        <w:rPr>
          <w:rStyle w:val="text"/>
          <w:color w:val="000000"/>
        </w:rPr>
        <w:t xml:space="preserve"> these, my lord?</w:t>
      </w:r>
      <w:r w:rsidR="004E1547">
        <w:rPr>
          <w:rStyle w:val="text"/>
          <w:color w:val="000000"/>
        </w:rPr>
        <w:t xml:space="preserve">  </w:t>
      </w:r>
      <w:r w:rsidRPr="0072446F">
        <w:rPr>
          <w:rStyle w:val="text"/>
          <w:b/>
          <w:bCs/>
          <w:color w:val="000000"/>
          <w:vertAlign w:val="superscript"/>
        </w:rPr>
        <w:t>5 </w:t>
      </w:r>
      <w:r w:rsidRPr="0072446F">
        <w:rPr>
          <w:rStyle w:val="text"/>
          <w:color w:val="000000"/>
        </w:rPr>
        <w:t>Then the angel that talked with me answered and said unto me, Knowest thou not what these be? And I said, No, my lord.</w:t>
      </w:r>
      <w:r w:rsidR="004E1547">
        <w:rPr>
          <w:rStyle w:val="text"/>
          <w:color w:val="000000"/>
        </w:rPr>
        <w:t xml:space="preserve">  </w:t>
      </w:r>
      <w:r w:rsidRPr="0072446F">
        <w:rPr>
          <w:rStyle w:val="text"/>
          <w:b/>
          <w:bCs/>
          <w:color w:val="000000"/>
          <w:vertAlign w:val="superscript"/>
        </w:rPr>
        <w:t>6 </w:t>
      </w:r>
      <w:r w:rsidRPr="0072446F">
        <w:rPr>
          <w:rStyle w:val="text"/>
          <w:color w:val="000000"/>
        </w:rPr>
        <w:t>Then he answered and spake unto me, saying, This</w:t>
      </w:r>
      <w:r w:rsidRPr="0072446F">
        <w:rPr>
          <w:rStyle w:val="text"/>
          <w:i/>
          <w:color w:val="000000"/>
        </w:rPr>
        <w:t xml:space="preserve"> is</w:t>
      </w:r>
      <w:r w:rsidRPr="0072446F">
        <w:rPr>
          <w:rStyle w:val="text"/>
          <w:color w:val="000000"/>
        </w:rPr>
        <w:t xml:space="preserve"> the word of the </w:t>
      </w:r>
      <w:r w:rsidRPr="0072446F">
        <w:rPr>
          <w:rStyle w:val="small-caps"/>
          <w:rFonts w:eastAsiaTheme="majorEastAsia"/>
          <w:smallCaps/>
          <w:color w:val="000000"/>
        </w:rPr>
        <w:t>Lord</w:t>
      </w:r>
      <w:r w:rsidRPr="0072446F">
        <w:rPr>
          <w:rStyle w:val="text"/>
          <w:color w:val="000000"/>
        </w:rPr>
        <w:t xml:space="preserve"> unto Zerubbabel, saying, Not by might, nor by power, but by my spirit, saith the </w:t>
      </w:r>
      <w:r w:rsidRPr="0072446F">
        <w:rPr>
          <w:rStyle w:val="small-caps"/>
          <w:rFonts w:eastAsiaTheme="majorEastAsia"/>
          <w:smallCaps/>
          <w:color w:val="000000"/>
        </w:rPr>
        <w:t>Lord</w:t>
      </w:r>
      <w:r w:rsidRPr="0072446F">
        <w:rPr>
          <w:rStyle w:val="text"/>
          <w:color w:val="000000"/>
        </w:rPr>
        <w:t xml:space="preserve"> of hosts.</w:t>
      </w:r>
      <w:r w:rsidR="004E1547">
        <w:rPr>
          <w:rStyle w:val="text"/>
          <w:color w:val="000000"/>
        </w:rPr>
        <w:t xml:space="preserve">  </w:t>
      </w:r>
      <w:r w:rsidRPr="0072446F">
        <w:rPr>
          <w:rStyle w:val="text"/>
          <w:b/>
          <w:bCs/>
          <w:color w:val="000000"/>
          <w:vertAlign w:val="superscript"/>
        </w:rPr>
        <w:t>7 </w:t>
      </w:r>
      <w:r w:rsidRPr="0072446F">
        <w:rPr>
          <w:rStyle w:val="text"/>
          <w:color w:val="000000"/>
        </w:rPr>
        <w:t xml:space="preserve">Who </w:t>
      </w:r>
      <w:r w:rsidRPr="0072446F">
        <w:rPr>
          <w:rStyle w:val="text"/>
          <w:i/>
          <w:color w:val="000000"/>
        </w:rPr>
        <w:t>art</w:t>
      </w:r>
      <w:r w:rsidRPr="0072446F">
        <w:rPr>
          <w:rStyle w:val="text"/>
          <w:color w:val="000000"/>
        </w:rPr>
        <w:t xml:space="preserve"> thou, O great mountain? before Zerubbabel </w:t>
      </w:r>
      <w:r w:rsidRPr="0072446F">
        <w:rPr>
          <w:rStyle w:val="text"/>
          <w:i/>
          <w:color w:val="000000"/>
        </w:rPr>
        <w:t>thou shalt become</w:t>
      </w:r>
      <w:r w:rsidRPr="0072446F">
        <w:rPr>
          <w:rStyle w:val="text"/>
          <w:color w:val="000000"/>
        </w:rPr>
        <w:t xml:space="preserve"> a plain: and he shall bring forth the headstone </w:t>
      </w:r>
      <w:r w:rsidRPr="0072446F">
        <w:rPr>
          <w:rStyle w:val="text"/>
          <w:i/>
          <w:color w:val="000000"/>
        </w:rPr>
        <w:t>thereof with</w:t>
      </w:r>
      <w:r w:rsidRPr="0072446F">
        <w:rPr>
          <w:rStyle w:val="text"/>
          <w:color w:val="000000"/>
        </w:rPr>
        <w:t xml:space="preserve"> shoutings, </w:t>
      </w:r>
      <w:r w:rsidRPr="0072446F">
        <w:rPr>
          <w:rStyle w:val="text"/>
          <w:i/>
          <w:color w:val="000000"/>
        </w:rPr>
        <w:t>crying,</w:t>
      </w:r>
      <w:r w:rsidRPr="0072446F">
        <w:rPr>
          <w:rStyle w:val="text"/>
          <w:color w:val="000000"/>
        </w:rPr>
        <w:t xml:space="preserve"> Grace, grace unto it.</w:t>
      </w:r>
      <w:r w:rsidR="004E1547">
        <w:rPr>
          <w:rStyle w:val="text"/>
          <w:color w:val="000000"/>
        </w:rPr>
        <w:t xml:space="preserve">  </w:t>
      </w:r>
      <w:r w:rsidRPr="0072446F">
        <w:rPr>
          <w:rStyle w:val="text"/>
          <w:b/>
          <w:bCs/>
          <w:color w:val="000000"/>
          <w:vertAlign w:val="superscript"/>
        </w:rPr>
        <w:t>8 </w:t>
      </w:r>
      <w:r w:rsidRPr="0072446F">
        <w:rPr>
          <w:rStyle w:val="text"/>
          <w:color w:val="000000"/>
        </w:rPr>
        <w:t xml:space="preserve">Moreover the word of the </w:t>
      </w:r>
      <w:r w:rsidRPr="0072446F">
        <w:rPr>
          <w:rStyle w:val="small-caps"/>
          <w:rFonts w:eastAsiaTheme="majorEastAsia"/>
          <w:smallCaps/>
          <w:color w:val="000000"/>
        </w:rPr>
        <w:t>Lord</w:t>
      </w:r>
      <w:r w:rsidRPr="0072446F">
        <w:rPr>
          <w:rStyle w:val="text"/>
          <w:color w:val="000000"/>
        </w:rPr>
        <w:t xml:space="preserve"> came unto me, saying,</w:t>
      </w:r>
      <w:r w:rsidR="004E1547">
        <w:rPr>
          <w:rStyle w:val="text"/>
          <w:color w:val="000000"/>
        </w:rPr>
        <w:t xml:space="preserve">  </w:t>
      </w:r>
      <w:r w:rsidRPr="0072446F">
        <w:rPr>
          <w:rStyle w:val="text"/>
          <w:b/>
          <w:bCs/>
          <w:color w:val="000000"/>
          <w:vertAlign w:val="superscript"/>
        </w:rPr>
        <w:t>9 </w:t>
      </w:r>
      <w:r w:rsidRPr="0072446F">
        <w:rPr>
          <w:rStyle w:val="text"/>
          <w:color w:val="000000"/>
        </w:rPr>
        <w:t xml:space="preserve">The hands of Zerubbabel have laid the foundation of this house; his hands shall also finish it; and thou shalt know that the </w:t>
      </w:r>
      <w:r w:rsidRPr="0072446F">
        <w:rPr>
          <w:rStyle w:val="small-caps"/>
          <w:rFonts w:eastAsiaTheme="majorEastAsia"/>
          <w:smallCaps/>
          <w:color w:val="000000"/>
        </w:rPr>
        <w:t>Lord</w:t>
      </w:r>
      <w:r w:rsidRPr="0072446F">
        <w:rPr>
          <w:rStyle w:val="text"/>
          <w:color w:val="000000"/>
        </w:rPr>
        <w:t xml:space="preserve"> of hosts hath sent me unto you.</w:t>
      </w:r>
      <w:r w:rsidR="004E1547">
        <w:rPr>
          <w:rStyle w:val="text"/>
          <w:color w:val="000000"/>
        </w:rPr>
        <w:t xml:space="preserve">  </w:t>
      </w:r>
      <w:r w:rsidRPr="0072446F">
        <w:rPr>
          <w:rStyle w:val="text"/>
          <w:b/>
          <w:bCs/>
          <w:color w:val="000000"/>
          <w:vertAlign w:val="superscript"/>
        </w:rPr>
        <w:t>10 </w:t>
      </w:r>
      <w:r w:rsidRPr="0072446F">
        <w:rPr>
          <w:rStyle w:val="text"/>
          <w:color w:val="000000"/>
        </w:rPr>
        <w:t xml:space="preserve">For who hath despised the day of small things? for they shall rejoice, and shall see the plummet in the hand of Zerubbabel </w:t>
      </w:r>
      <w:r w:rsidRPr="0072446F">
        <w:rPr>
          <w:rStyle w:val="text"/>
          <w:i/>
          <w:color w:val="000000"/>
        </w:rPr>
        <w:t>with</w:t>
      </w:r>
      <w:r w:rsidRPr="0072446F">
        <w:rPr>
          <w:rStyle w:val="text"/>
          <w:color w:val="000000"/>
        </w:rPr>
        <w:t xml:space="preserve"> those seven; they </w:t>
      </w:r>
      <w:r w:rsidRPr="0072446F">
        <w:rPr>
          <w:rStyle w:val="text"/>
          <w:i/>
          <w:color w:val="000000"/>
        </w:rPr>
        <w:t>are</w:t>
      </w:r>
      <w:r w:rsidRPr="0072446F">
        <w:rPr>
          <w:rStyle w:val="text"/>
          <w:color w:val="000000"/>
        </w:rPr>
        <w:t xml:space="preserve"> the eyes of the </w:t>
      </w:r>
      <w:r w:rsidRPr="0072446F">
        <w:rPr>
          <w:rStyle w:val="small-caps"/>
          <w:rFonts w:eastAsiaTheme="majorEastAsia"/>
          <w:smallCaps/>
          <w:color w:val="000000"/>
        </w:rPr>
        <w:t>Lord</w:t>
      </w:r>
      <w:r w:rsidRPr="0072446F">
        <w:rPr>
          <w:rStyle w:val="text"/>
          <w:color w:val="000000"/>
        </w:rPr>
        <w:t>, which run to and fro through the whole earth.</w:t>
      </w:r>
    </w:p>
    <w:p w:rsidR="0072446F" w:rsidRPr="0072446F" w:rsidRDefault="0072446F" w:rsidP="004E1547">
      <w:pPr>
        <w:pStyle w:val="NormalWeb"/>
        <w:spacing w:before="0" w:beforeAutospacing="0" w:after="0" w:afterAutospacing="0"/>
        <w:ind w:left="720" w:right="720" w:firstLine="720"/>
        <w:jc w:val="both"/>
        <w:rPr>
          <w:color w:val="000000"/>
        </w:rPr>
      </w:pPr>
      <w:r w:rsidRPr="0072446F">
        <w:rPr>
          <w:rStyle w:val="text"/>
          <w:bCs/>
          <w:color w:val="000000"/>
        </w:rPr>
        <w:t>“</w:t>
      </w:r>
      <w:r w:rsidRPr="0072446F">
        <w:rPr>
          <w:rStyle w:val="text"/>
          <w:b/>
          <w:bCs/>
          <w:color w:val="000000"/>
          <w:vertAlign w:val="superscript"/>
        </w:rPr>
        <w:t>11 </w:t>
      </w:r>
      <w:r w:rsidRPr="0072446F">
        <w:rPr>
          <w:rStyle w:val="text"/>
          <w:color w:val="000000"/>
        </w:rPr>
        <w:t xml:space="preserve">Then answered I, and said unto him, What </w:t>
      </w:r>
      <w:r w:rsidRPr="0072446F">
        <w:rPr>
          <w:rStyle w:val="text"/>
          <w:i/>
          <w:color w:val="000000"/>
        </w:rPr>
        <w:t xml:space="preserve">are </w:t>
      </w:r>
      <w:r w:rsidRPr="0072446F">
        <w:rPr>
          <w:rStyle w:val="text"/>
          <w:color w:val="000000"/>
        </w:rPr>
        <w:t xml:space="preserve">these two olive trees upon the right </w:t>
      </w:r>
      <w:r w:rsidRPr="0072446F">
        <w:rPr>
          <w:rStyle w:val="text"/>
          <w:i/>
          <w:color w:val="000000"/>
        </w:rPr>
        <w:t>side</w:t>
      </w:r>
      <w:r w:rsidRPr="0072446F">
        <w:rPr>
          <w:rStyle w:val="text"/>
          <w:color w:val="000000"/>
        </w:rPr>
        <w:t xml:space="preserve"> of the candlestick and upon the left </w:t>
      </w:r>
      <w:r w:rsidRPr="0072446F">
        <w:rPr>
          <w:rStyle w:val="text"/>
          <w:i/>
          <w:color w:val="000000"/>
        </w:rPr>
        <w:t>side</w:t>
      </w:r>
      <w:r w:rsidRPr="0072446F">
        <w:rPr>
          <w:rStyle w:val="text"/>
          <w:color w:val="000000"/>
        </w:rPr>
        <w:t xml:space="preserve"> thereof?</w:t>
      </w:r>
      <w:r w:rsidR="004E1547">
        <w:rPr>
          <w:rStyle w:val="text"/>
          <w:color w:val="000000"/>
        </w:rPr>
        <w:t xml:space="preserve">  </w:t>
      </w:r>
      <w:r w:rsidRPr="0072446F">
        <w:rPr>
          <w:rStyle w:val="text"/>
          <w:b/>
          <w:bCs/>
          <w:color w:val="000000"/>
          <w:vertAlign w:val="superscript"/>
        </w:rPr>
        <w:t>12 </w:t>
      </w:r>
      <w:r w:rsidRPr="0072446F">
        <w:rPr>
          <w:rStyle w:val="text"/>
          <w:color w:val="000000"/>
        </w:rPr>
        <w:t xml:space="preserve">And I answered again, and said unto him, What </w:t>
      </w:r>
      <w:r w:rsidRPr="0072446F">
        <w:rPr>
          <w:rStyle w:val="text"/>
          <w:i/>
          <w:color w:val="000000"/>
        </w:rPr>
        <w:t xml:space="preserve">be these </w:t>
      </w:r>
      <w:r w:rsidRPr="0072446F">
        <w:rPr>
          <w:rStyle w:val="text"/>
          <w:color w:val="000000"/>
        </w:rPr>
        <w:t xml:space="preserve">two olive branches which through the two golden pipes empty the golden </w:t>
      </w:r>
      <w:r w:rsidRPr="0072446F">
        <w:rPr>
          <w:rStyle w:val="text"/>
          <w:i/>
          <w:color w:val="000000"/>
        </w:rPr>
        <w:t>oil</w:t>
      </w:r>
      <w:r w:rsidRPr="0072446F">
        <w:rPr>
          <w:rStyle w:val="text"/>
          <w:color w:val="000000"/>
        </w:rPr>
        <w:t xml:space="preserve"> out of themselves?</w:t>
      </w:r>
      <w:r w:rsidR="004E1547">
        <w:rPr>
          <w:rStyle w:val="text"/>
          <w:color w:val="000000"/>
        </w:rPr>
        <w:t xml:space="preserve">  </w:t>
      </w:r>
      <w:r w:rsidRPr="0072446F">
        <w:rPr>
          <w:rStyle w:val="text"/>
          <w:b/>
          <w:bCs/>
          <w:color w:val="000000"/>
          <w:vertAlign w:val="superscript"/>
        </w:rPr>
        <w:t>13 </w:t>
      </w:r>
      <w:r w:rsidRPr="0072446F">
        <w:rPr>
          <w:rStyle w:val="text"/>
          <w:color w:val="000000"/>
        </w:rPr>
        <w:t xml:space="preserve">And he answered me and said, Knowest thou not what these </w:t>
      </w:r>
      <w:r w:rsidRPr="0072446F">
        <w:rPr>
          <w:rStyle w:val="text"/>
          <w:i/>
          <w:color w:val="000000"/>
        </w:rPr>
        <w:t>be</w:t>
      </w:r>
      <w:r w:rsidRPr="0072446F">
        <w:rPr>
          <w:rStyle w:val="text"/>
          <w:color w:val="000000"/>
        </w:rPr>
        <w:t>? And I said, No, my lord.</w:t>
      </w:r>
    </w:p>
    <w:p w:rsidR="0072446F" w:rsidRDefault="0072446F" w:rsidP="0072446F">
      <w:pPr>
        <w:pStyle w:val="NormalWeb"/>
        <w:spacing w:before="0" w:beforeAutospacing="0" w:after="0" w:afterAutospacing="0"/>
        <w:ind w:left="720" w:right="720"/>
        <w:jc w:val="both"/>
        <w:rPr>
          <w:rStyle w:val="text"/>
          <w:color w:val="000000"/>
        </w:rPr>
      </w:pPr>
      <w:r w:rsidRPr="0072446F">
        <w:rPr>
          <w:rStyle w:val="text"/>
          <w:b/>
          <w:bCs/>
          <w:color w:val="000000"/>
          <w:vertAlign w:val="superscript"/>
        </w:rPr>
        <w:t>14 </w:t>
      </w:r>
      <w:r w:rsidRPr="0072446F">
        <w:rPr>
          <w:rStyle w:val="text"/>
          <w:color w:val="000000"/>
        </w:rPr>
        <w:t>Then said he, These a</w:t>
      </w:r>
      <w:r w:rsidRPr="0072446F">
        <w:rPr>
          <w:rStyle w:val="text"/>
          <w:i/>
          <w:color w:val="000000"/>
        </w:rPr>
        <w:t>re</w:t>
      </w:r>
      <w:r w:rsidRPr="0072446F">
        <w:rPr>
          <w:rStyle w:val="text"/>
          <w:color w:val="000000"/>
        </w:rPr>
        <w:t xml:space="preserve"> the two anointed ones, that stand by the </w:t>
      </w:r>
      <w:r w:rsidRPr="0072446F">
        <w:rPr>
          <w:rStyle w:val="small-caps"/>
          <w:rFonts w:eastAsiaTheme="majorEastAsia"/>
          <w:smallCaps/>
          <w:color w:val="000000"/>
        </w:rPr>
        <w:t>Lord</w:t>
      </w:r>
      <w:r w:rsidRPr="0072446F">
        <w:rPr>
          <w:rStyle w:val="text"/>
          <w:color w:val="000000"/>
        </w:rPr>
        <w:t xml:space="preserve"> of the whole earth.”  Zechariah 4 (KJV).</w:t>
      </w:r>
    </w:p>
    <w:p w:rsidR="004E1547" w:rsidRDefault="004E1547" w:rsidP="0072446F">
      <w:pPr>
        <w:pStyle w:val="NormalWeb"/>
        <w:spacing w:before="0" w:beforeAutospacing="0" w:after="0" w:afterAutospacing="0"/>
        <w:ind w:left="720" w:right="720"/>
        <w:jc w:val="both"/>
        <w:rPr>
          <w:color w:val="000000"/>
        </w:rPr>
      </w:pPr>
    </w:p>
    <w:p w:rsidR="004E1547" w:rsidRDefault="004E1547" w:rsidP="0072446F">
      <w:pPr>
        <w:pStyle w:val="NormalWeb"/>
        <w:spacing w:before="0" w:beforeAutospacing="0" w:after="0" w:afterAutospacing="0"/>
        <w:ind w:left="720" w:right="720"/>
        <w:jc w:val="both"/>
        <w:rPr>
          <w:color w:val="000000"/>
        </w:rPr>
      </w:pPr>
      <w:r>
        <w:rPr>
          <w:color w:val="000000"/>
        </w:rPr>
        <w:t>Haggai 2:21-23:</w:t>
      </w:r>
    </w:p>
    <w:p w:rsidR="004E1547" w:rsidRDefault="004E1547" w:rsidP="0072446F">
      <w:pPr>
        <w:pStyle w:val="NormalWeb"/>
        <w:spacing w:before="0" w:beforeAutospacing="0" w:after="0" w:afterAutospacing="0"/>
        <w:ind w:left="720" w:right="720"/>
        <w:jc w:val="both"/>
        <w:rPr>
          <w:color w:val="000000"/>
        </w:rPr>
      </w:pPr>
    </w:p>
    <w:p w:rsidR="004E1547" w:rsidRPr="004E1547" w:rsidRDefault="004E1547" w:rsidP="004E1547">
      <w:pPr>
        <w:pStyle w:val="NormalWeb"/>
        <w:spacing w:before="0" w:beforeAutospacing="0" w:after="0" w:afterAutospacing="0"/>
        <w:ind w:left="720" w:right="720"/>
        <w:jc w:val="both"/>
        <w:rPr>
          <w:color w:val="000000"/>
        </w:rPr>
      </w:pPr>
      <w:r w:rsidRPr="004E1547">
        <w:rPr>
          <w:rStyle w:val="text"/>
          <w:b/>
          <w:bCs/>
          <w:color w:val="000000"/>
          <w:vertAlign w:val="superscript"/>
        </w:rPr>
        <w:t>21 </w:t>
      </w:r>
      <w:r w:rsidRPr="004E1547">
        <w:rPr>
          <w:rStyle w:val="text"/>
          <w:color w:val="000000"/>
        </w:rPr>
        <w:t>Speak to Zerubbabel, governor of Judah, saying, I will shake the heavens and the earth;</w:t>
      </w:r>
      <w:r>
        <w:rPr>
          <w:rStyle w:val="text"/>
          <w:color w:val="000000"/>
        </w:rPr>
        <w:t xml:space="preserve">  </w:t>
      </w:r>
      <w:r w:rsidRPr="004E1547">
        <w:rPr>
          <w:rStyle w:val="text"/>
          <w:b/>
          <w:bCs/>
          <w:color w:val="000000"/>
          <w:vertAlign w:val="superscript"/>
        </w:rPr>
        <w:t>22 </w:t>
      </w:r>
      <w:r w:rsidRPr="004E1547">
        <w:rPr>
          <w:rStyle w:val="text"/>
          <w:color w:val="000000"/>
        </w:rPr>
        <w:t>And I will overthrow the throne of kingdoms, and I will destroy the strength of the kingdoms of the heathen; and I will overthrow the chariots, and those that ride in them; and the horses and their riders shall come down, every one by the sword of his brother.</w:t>
      </w:r>
      <w:r>
        <w:rPr>
          <w:rStyle w:val="text"/>
          <w:color w:val="000000"/>
        </w:rPr>
        <w:t xml:space="preserve">  </w:t>
      </w:r>
      <w:r w:rsidRPr="004E1547">
        <w:rPr>
          <w:rStyle w:val="text"/>
          <w:b/>
          <w:bCs/>
          <w:color w:val="000000"/>
          <w:vertAlign w:val="superscript"/>
        </w:rPr>
        <w:t>23 </w:t>
      </w:r>
      <w:r w:rsidRPr="004E1547">
        <w:rPr>
          <w:rStyle w:val="text"/>
          <w:color w:val="000000"/>
        </w:rPr>
        <w:t xml:space="preserve">In that day, saith the </w:t>
      </w:r>
      <w:r w:rsidRPr="004E1547">
        <w:rPr>
          <w:rStyle w:val="small-caps"/>
          <w:rFonts w:eastAsiaTheme="majorEastAsia"/>
          <w:smallCaps/>
          <w:color w:val="000000"/>
        </w:rPr>
        <w:t>Lord</w:t>
      </w:r>
      <w:r w:rsidRPr="004E1547">
        <w:rPr>
          <w:rStyle w:val="text"/>
          <w:color w:val="000000"/>
        </w:rPr>
        <w:t xml:space="preserve"> of hosts, will I take thee, O Zerubbabel, my servant, the son of Shealtiel, saith the </w:t>
      </w:r>
      <w:r w:rsidRPr="004E1547">
        <w:rPr>
          <w:rStyle w:val="small-caps"/>
          <w:rFonts w:eastAsiaTheme="majorEastAsia"/>
          <w:smallCaps/>
          <w:color w:val="000000"/>
        </w:rPr>
        <w:t>Lord</w:t>
      </w:r>
      <w:r w:rsidRPr="004E1547">
        <w:rPr>
          <w:rStyle w:val="text"/>
          <w:color w:val="000000"/>
        </w:rPr>
        <w:t xml:space="preserve">, and will make thee as a signet: for I have chosen thee, saith the </w:t>
      </w:r>
      <w:r w:rsidRPr="004E1547">
        <w:rPr>
          <w:rStyle w:val="small-caps"/>
          <w:rFonts w:eastAsiaTheme="majorEastAsia"/>
          <w:smallCaps/>
          <w:color w:val="000000"/>
        </w:rPr>
        <w:t>Lord</w:t>
      </w:r>
      <w:r w:rsidRPr="004E1547">
        <w:rPr>
          <w:rStyle w:val="text"/>
          <w:color w:val="000000"/>
        </w:rPr>
        <w:t xml:space="preserve"> of hosts.</w:t>
      </w:r>
      <w:r>
        <w:rPr>
          <w:rStyle w:val="text"/>
          <w:color w:val="000000"/>
        </w:rPr>
        <w:t>”  Haggai 2:21-23 (KJV).</w:t>
      </w:r>
    </w:p>
    <w:p w:rsidR="004E1547" w:rsidRDefault="004E1547" w:rsidP="004E1547">
      <w:pPr>
        <w:pStyle w:val="NormalWeb"/>
        <w:spacing w:before="0" w:beforeAutospacing="0" w:after="0" w:afterAutospacing="0"/>
        <w:ind w:left="720" w:right="720"/>
        <w:jc w:val="both"/>
        <w:rPr>
          <w:color w:val="000000"/>
        </w:rPr>
      </w:pPr>
    </w:p>
    <w:p w:rsidR="004E1547" w:rsidRDefault="004E1547" w:rsidP="004E1547">
      <w:pPr>
        <w:pStyle w:val="NormalWeb"/>
        <w:spacing w:before="0" w:beforeAutospacing="0" w:after="0" w:afterAutospacing="0"/>
        <w:ind w:left="720" w:right="720"/>
        <w:jc w:val="both"/>
        <w:rPr>
          <w:color w:val="000000"/>
        </w:rPr>
      </w:pPr>
      <w:r>
        <w:rPr>
          <w:i/>
          <w:color w:val="000000"/>
        </w:rPr>
        <w:t xml:space="preserve">The Great Controversy, </w:t>
      </w:r>
      <w:r>
        <w:rPr>
          <w:color w:val="000000"/>
        </w:rPr>
        <w:t>page 393:</w:t>
      </w:r>
    </w:p>
    <w:p w:rsidR="004E1547" w:rsidRDefault="004E1547" w:rsidP="004E1547">
      <w:pPr>
        <w:pStyle w:val="NormalWeb"/>
        <w:spacing w:before="0" w:beforeAutospacing="0" w:after="0" w:afterAutospacing="0"/>
        <w:ind w:left="720" w:right="720"/>
        <w:jc w:val="both"/>
        <w:rPr>
          <w:color w:val="000000"/>
        </w:rPr>
      </w:pPr>
    </w:p>
    <w:p w:rsidR="004E1547" w:rsidRPr="004E1547" w:rsidRDefault="004E1547" w:rsidP="004E154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4E1547">
        <w:rPr>
          <w:rFonts w:ascii="Times New Roman" w:hAnsi="Times New Roman" w:cs="Times New Roman"/>
          <w:sz w:val="24"/>
          <w:szCs w:val="24"/>
        </w:rPr>
        <w:t>The parable of the ten virgins of Matthew 25 also illustrates the experience of the</w:t>
      </w:r>
      <w:r>
        <w:rPr>
          <w:rFonts w:ascii="Times New Roman" w:hAnsi="Times New Roman" w:cs="Times New Roman"/>
          <w:sz w:val="24"/>
          <w:szCs w:val="24"/>
        </w:rPr>
        <w:t xml:space="preserve"> </w:t>
      </w:r>
      <w:r w:rsidRPr="004E1547">
        <w:rPr>
          <w:rFonts w:ascii="Times New Roman" w:hAnsi="Times New Roman" w:cs="Times New Roman"/>
          <w:sz w:val="24"/>
          <w:szCs w:val="24"/>
        </w:rPr>
        <w:t xml:space="preserve">Adventist people.” </w:t>
      </w:r>
      <w:r w:rsidRPr="004E1547">
        <w:rPr>
          <w:rFonts w:ascii="Times New Roman" w:hAnsi="Times New Roman" w:cs="Times New Roman"/>
          <w:i/>
          <w:iCs/>
          <w:sz w:val="24"/>
          <w:szCs w:val="24"/>
        </w:rPr>
        <w:t>The Great Controversy</w:t>
      </w:r>
      <w:r w:rsidRPr="004E1547">
        <w:rPr>
          <w:rFonts w:ascii="Times New Roman" w:hAnsi="Times New Roman" w:cs="Times New Roman"/>
          <w:sz w:val="24"/>
          <w:szCs w:val="24"/>
        </w:rPr>
        <w:t>, 393.</w:t>
      </w:r>
    </w:p>
    <w:p w:rsidR="0072446F" w:rsidRDefault="0072446F" w:rsidP="0072446F">
      <w:pPr>
        <w:pStyle w:val="NormalWeb"/>
        <w:spacing w:before="0" w:beforeAutospacing="0" w:after="0" w:afterAutospacing="0"/>
        <w:ind w:right="720"/>
        <w:jc w:val="both"/>
        <w:rPr>
          <w:rStyle w:val="text"/>
          <w:color w:val="000000"/>
        </w:rPr>
      </w:pPr>
    </w:p>
    <w:p w:rsidR="0072446F" w:rsidRDefault="004E1547" w:rsidP="006E17E5">
      <w:pPr>
        <w:pStyle w:val="NormalWeb"/>
        <w:spacing w:before="0" w:beforeAutospacing="0" w:after="0" w:afterAutospacing="0"/>
        <w:ind w:right="720"/>
        <w:jc w:val="both"/>
        <w:rPr>
          <w:rStyle w:val="text"/>
          <w:color w:val="000000"/>
        </w:rPr>
      </w:pPr>
      <w:r>
        <w:rPr>
          <w:rStyle w:val="text"/>
          <w:color w:val="000000"/>
        </w:rPr>
        <w:tab/>
      </w:r>
      <w:r>
        <w:rPr>
          <w:rStyle w:val="text"/>
          <w:i/>
          <w:color w:val="000000"/>
        </w:rPr>
        <w:t xml:space="preserve">Review and Herald, </w:t>
      </w:r>
      <w:r>
        <w:rPr>
          <w:rStyle w:val="text"/>
          <w:color w:val="000000"/>
        </w:rPr>
        <w:t>August 19, 1890:</w:t>
      </w:r>
    </w:p>
    <w:p w:rsidR="004E1547" w:rsidRDefault="004E1547" w:rsidP="006E17E5">
      <w:pPr>
        <w:pStyle w:val="NormalWeb"/>
        <w:spacing w:before="0" w:beforeAutospacing="0" w:after="0" w:afterAutospacing="0"/>
        <w:ind w:right="720"/>
        <w:jc w:val="both"/>
        <w:rPr>
          <w:rStyle w:val="text"/>
          <w:color w:val="000000"/>
        </w:rPr>
      </w:pPr>
    </w:p>
    <w:p w:rsidR="004E1547" w:rsidRPr="004E1547" w:rsidRDefault="004E1547" w:rsidP="004E1547">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sidRPr="004E1547">
        <w:rPr>
          <w:rFonts w:ascii="Times New Roman" w:hAnsi="Times New Roman" w:cs="Times New Roman"/>
          <w:sz w:val="24"/>
          <w:szCs w:val="24"/>
        </w:rPr>
        <w:t>“When the third angel’s message is preached as it should be, power attends its</w:t>
      </w:r>
      <w:r>
        <w:rPr>
          <w:rFonts w:ascii="Times New Roman" w:hAnsi="Times New Roman" w:cs="Times New Roman"/>
          <w:sz w:val="24"/>
          <w:szCs w:val="24"/>
        </w:rPr>
        <w:t xml:space="preserve"> </w:t>
      </w:r>
      <w:r w:rsidRPr="004E1547">
        <w:rPr>
          <w:rFonts w:ascii="Times New Roman" w:hAnsi="Times New Roman" w:cs="Times New Roman"/>
          <w:sz w:val="24"/>
          <w:szCs w:val="24"/>
        </w:rPr>
        <w:t>proclamation, and it becomes an abiding influence. It must be attended with divine power, or it</w:t>
      </w:r>
      <w:r>
        <w:rPr>
          <w:rFonts w:ascii="Times New Roman" w:hAnsi="Times New Roman" w:cs="Times New Roman"/>
          <w:sz w:val="24"/>
          <w:szCs w:val="24"/>
        </w:rPr>
        <w:t xml:space="preserve"> </w:t>
      </w:r>
      <w:r w:rsidRPr="004E1547">
        <w:rPr>
          <w:rFonts w:ascii="Times New Roman" w:hAnsi="Times New Roman" w:cs="Times New Roman"/>
          <w:sz w:val="24"/>
          <w:szCs w:val="24"/>
        </w:rPr>
        <w:t>will accomplish nothing. I am often referred to the parable of the ten virgins, five of whom were</w:t>
      </w:r>
      <w:r>
        <w:rPr>
          <w:rFonts w:ascii="Times New Roman" w:hAnsi="Times New Roman" w:cs="Times New Roman"/>
          <w:sz w:val="24"/>
          <w:szCs w:val="24"/>
        </w:rPr>
        <w:t xml:space="preserve"> </w:t>
      </w:r>
      <w:r w:rsidRPr="004E1547">
        <w:rPr>
          <w:rFonts w:ascii="Times New Roman" w:hAnsi="Times New Roman" w:cs="Times New Roman"/>
          <w:sz w:val="24"/>
          <w:szCs w:val="24"/>
        </w:rPr>
        <w:t xml:space="preserve">wise, and five foolish. </w:t>
      </w:r>
      <w:r w:rsidRPr="004E1547">
        <w:rPr>
          <w:rFonts w:ascii="Times New Roman" w:hAnsi="Times New Roman" w:cs="Times New Roman"/>
          <w:b/>
          <w:bCs/>
          <w:sz w:val="24"/>
          <w:szCs w:val="24"/>
        </w:rPr>
        <w:t>This parable has been and will be fulfilled to the very letter, for it has</w:t>
      </w:r>
      <w:r>
        <w:rPr>
          <w:rFonts w:ascii="Times New Roman" w:hAnsi="Times New Roman" w:cs="Times New Roman"/>
          <w:b/>
          <w:bCs/>
          <w:sz w:val="24"/>
          <w:szCs w:val="24"/>
        </w:rPr>
        <w:t xml:space="preserve"> </w:t>
      </w:r>
      <w:r w:rsidRPr="004E1547">
        <w:rPr>
          <w:rFonts w:ascii="Times New Roman" w:hAnsi="Times New Roman" w:cs="Times New Roman"/>
          <w:b/>
          <w:bCs/>
          <w:sz w:val="24"/>
          <w:szCs w:val="24"/>
        </w:rPr>
        <w:t>a special application to this time, and, like the third angel’s message, has been fulfilled and</w:t>
      </w:r>
      <w:r>
        <w:rPr>
          <w:rFonts w:ascii="Times New Roman" w:hAnsi="Times New Roman" w:cs="Times New Roman"/>
          <w:b/>
          <w:bCs/>
          <w:sz w:val="24"/>
          <w:szCs w:val="24"/>
        </w:rPr>
        <w:t xml:space="preserve"> </w:t>
      </w:r>
      <w:r w:rsidRPr="004E1547">
        <w:rPr>
          <w:rFonts w:ascii="Times New Roman" w:hAnsi="Times New Roman" w:cs="Times New Roman"/>
          <w:b/>
          <w:bCs/>
          <w:sz w:val="24"/>
          <w:szCs w:val="24"/>
        </w:rPr>
        <w:t>will continue to be present truth till the close of time</w:t>
      </w:r>
      <w:r w:rsidRPr="004E1547">
        <w:rPr>
          <w:rFonts w:ascii="Times New Roman" w:hAnsi="Times New Roman" w:cs="Times New Roman"/>
          <w:sz w:val="24"/>
          <w:szCs w:val="24"/>
        </w:rPr>
        <w:t>. In the parable, the ten virgins had</w:t>
      </w:r>
      <w:r>
        <w:rPr>
          <w:rFonts w:ascii="Times New Roman" w:hAnsi="Times New Roman" w:cs="Times New Roman"/>
          <w:sz w:val="24"/>
          <w:szCs w:val="24"/>
        </w:rPr>
        <w:t xml:space="preserve"> </w:t>
      </w:r>
      <w:r w:rsidRPr="004E1547">
        <w:rPr>
          <w:rFonts w:ascii="Times New Roman" w:hAnsi="Times New Roman" w:cs="Times New Roman"/>
          <w:sz w:val="24"/>
          <w:szCs w:val="24"/>
        </w:rPr>
        <w:t>lamps, but only five of them had the saving oil with which to keep their lamps burning. This</w:t>
      </w:r>
      <w:r>
        <w:rPr>
          <w:rFonts w:ascii="Times New Roman" w:hAnsi="Times New Roman" w:cs="Times New Roman"/>
          <w:sz w:val="24"/>
          <w:szCs w:val="24"/>
        </w:rPr>
        <w:t xml:space="preserve"> </w:t>
      </w:r>
      <w:r w:rsidRPr="004E1547">
        <w:rPr>
          <w:rFonts w:ascii="Times New Roman" w:hAnsi="Times New Roman" w:cs="Times New Roman"/>
          <w:sz w:val="24"/>
          <w:szCs w:val="24"/>
        </w:rPr>
        <w:t>represents the condition of the Church. The wise and the foolish have their Bibles, and are</w:t>
      </w:r>
      <w:r>
        <w:rPr>
          <w:rFonts w:ascii="Times New Roman" w:hAnsi="Times New Roman" w:cs="Times New Roman"/>
          <w:sz w:val="24"/>
          <w:szCs w:val="24"/>
        </w:rPr>
        <w:t xml:space="preserve"> </w:t>
      </w:r>
      <w:r w:rsidRPr="004E1547">
        <w:rPr>
          <w:rFonts w:ascii="Times New Roman" w:hAnsi="Times New Roman" w:cs="Times New Roman"/>
          <w:sz w:val="24"/>
          <w:szCs w:val="24"/>
        </w:rPr>
        <w:t xml:space="preserve">provided with all the means of grace; but </w:t>
      </w:r>
      <w:r w:rsidRPr="004E1547">
        <w:rPr>
          <w:rFonts w:ascii="Times New Roman" w:hAnsi="Times New Roman" w:cs="Times New Roman"/>
          <w:b/>
          <w:bCs/>
          <w:sz w:val="24"/>
          <w:szCs w:val="24"/>
        </w:rPr>
        <w:t>many do not appreciate the fact that they must have</w:t>
      </w:r>
      <w:r>
        <w:rPr>
          <w:rFonts w:ascii="Times New Roman" w:hAnsi="Times New Roman" w:cs="Times New Roman"/>
          <w:b/>
          <w:bCs/>
          <w:sz w:val="24"/>
          <w:szCs w:val="24"/>
        </w:rPr>
        <w:t xml:space="preserve"> </w:t>
      </w:r>
      <w:r w:rsidRPr="004E1547">
        <w:rPr>
          <w:rFonts w:ascii="Times New Roman" w:hAnsi="Times New Roman" w:cs="Times New Roman"/>
          <w:b/>
          <w:bCs/>
          <w:sz w:val="24"/>
          <w:szCs w:val="24"/>
        </w:rPr>
        <w:t>the heavenly unction</w:t>
      </w:r>
      <w:r w:rsidRPr="004E1547">
        <w:rPr>
          <w:rFonts w:ascii="Times New Roman" w:hAnsi="Times New Roman" w:cs="Times New Roman"/>
          <w:sz w:val="24"/>
          <w:szCs w:val="24"/>
        </w:rPr>
        <w:t>. They do not heed the invitation, ‘Come unto me, all ye that labor and are</w:t>
      </w:r>
      <w:r>
        <w:rPr>
          <w:rFonts w:ascii="Times New Roman" w:hAnsi="Times New Roman" w:cs="Times New Roman"/>
          <w:sz w:val="24"/>
          <w:szCs w:val="24"/>
        </w:rPr>
        <w:t xml:space="preserve"> </w:t>
      </w:r>
      <w:r w:rsidRPr="004E1547">
        <w:rPr>
          <w:rFonts w:ascii="Times New Roman" w:hAnsi="Times New Roman" w:cs="Times New Roman"/>
          <w:sz w:val="24"/>
          <w:szCs w:val="24"/>
        </w:rPr>
        <w:t>heavy laden, and I will give you rest. Take my yoke upon you, and learn of me; for I am meek</w:t>
      </w:r>
      <w:r>
        <w:rPr>
          <w:rFonts w:ascii="Times New Roman" w:hAnsi="Times New Roman" w:cs="Times New Roman"/>
          <w:sz w:val="24"/>
          <w:szCs w:val="24"/>
        </w:rPr>
        <w:t xml:space="preserve"> </w:t>
      </w:r>
      <w:r w:rsidRPr="004E1547">
        <w:rPr>
          <w:rFonts w:ascii="Times New Roman" w:hAnsi="Times New Roman" w:cs="Times New Roman"/>
          <w:sz w:val="24"/>
          <w:szCs w:val="24"/>
        </w:rPr>
        <w:t>and lowly in heart: and ye shall find rest unto your souls. For my yoke is easy, and my burden is</w:t>
      </w:r>
      <w:r>
        <w:rPr>
          <w:rFonts w:ascii="Times New Roman" w:hAnsi="Times New Roman" w:cs="Times New Roman"/>
          <w:sz w:val="24"/>
          <w:szCs w:val="24"/>
        </w:rPr>
        <w:t xml:space="preserve"> </w:t>
      </w:r>
      <w:r w:rsidRPr="004E1547">
        <w:rPr>
          <w:rFonts w:ascii="Times New Roman" w:hAnsi="Times New Roman" w:cs="Times New Roman"/>
          <w:sz w:val="24"/>
          <w:szCs w:val="24"/>
        </w:rPr>
        <w:t xml:space="preserve">light.’” </w:t>
      </w:r>
      <w:r w:rsidRPr="004E1547">
        <w:rPr>
          <w:rFonts w:ascii="Times New Roman" w:hAnsi="Times New Roman" w:cs="Times New Roman"/>
          <w:i/>
          <w:iCs/>
          <w:sz w:val="24"/>
          <w:szCs w:val="24"/>
        </w:rPr>
        <w:t>Review and Herald</w:t>
      </w:r>
      <w:r w:rsidRPr="004E1547">
        <w:rPr>
          <w:rFonts w:ascii="Times New Roman" w:hAnsi="Times New Roman" w:cs="Times New Roman"/>
          <w:sz w:val="24"/>
          <w:szCs w:val="24"/>
        </w:rPr>
        <w:t>, August 19, 1890.</w:t>
      </w:r>
    </w:p>
    <w:p w:rsidR="004E1547" w:rsidRDefault="004E1547" w:rsidP="006E17E5">
      <w:pPr>
        <w:pStyle w:val="NormalWeb"/>
        <w:spacing w:before="0" w:beforeAutospacing="0" w:after="0" w:afterAutospacing="0"/>
        <w:ind w:right="720"/>
        <w:jc w:val="both"/>
        <w:rPr>
          <w:rStyle w:val="text"/>
          <w:color w:val="000000"/>
        </w:rPr>
      </w:pPr>
    </w:p>
    <w:p w:rsidR="006E17E5" w:rsidRDefault="006E17E5" w:rsidP="006E17E5">
      <w:pPr>
        <w:pStyle w:val="NormalWeb"/>
        <w:spacing w:before="0" w:beforeAutospacing="0" w:after="0" w:afterAutospacing="0"/>
        <w:ind w:right="720"/>
        <w:jc w:val="both"/>
        <w:rPr>
          <w:rStyle w:val="text"/>
          <w:color w:val="000000"/>
        </w:rPr>
      </w:pPr>
      <w:r>
        <w:rPr>
          <w:rStyle w:val="text"/>
          <w:color w:val="000000"/>
        </w:rPr>
        <w:tab/>
      </w:r>
      <w:r w:rsidR="004E1547">
        <w:rPr>
          <w:rStyle w:val="text"/>
          <w:color w:val="000000"/>
        </w:rPr>
        <w:tab/>
        <w:t xml:space="preserve">BROTHER PIPPENGER:  </w:t>
      </w:r>
      <w:r>
        <w:rPr>
          <w:rStyle w:val="text"/>
          <w:color w:val="000000"/>
        </w:rPr>
        <w:t>Shall we pray?</w:t>
      </w:r>
    </w:p>
    <w:p w:rsidR="006E17E5" w:rsidRDefault="006E17E5" w:rsidP="006E17E5">
      <w:pPr>
        <w:pStyle w:val="NormalWeb"/>
        <w:spacing w:before="0" w:beforeAutospacing="0" w:after="0" w:afterAutospacing="0"/>
        <w:ind w:right="720"/>
        <w:jc w:val="both"/>
        <w:rPr>
          <w:rStyle w:val="text"/>
          <w:color w:val="000000"/>
        </w:rPr>
      </w:pPr>
    </w:p>
    <w:p w:rsidR="009A609A" w:rsidRDefault="009A609A" w:rsidP="006E17E5">
      <w:pPr>
        <w:pStyle w:val="NormalWeb"/>
        <w:spacing w:before="0" w:beforeAutospacing="0" w:after="0" w:afterAutospacing="0"/>
        <w:ind w:right="720"/>
        <w:jc w:val="both"/>
        <w:rPr>
          <w:color w:val="000000"/>
        </w:rPr>
      </w:pPr>
    </w:p>
    <w:p w:rsidR="006E17E5" w:rsidRDefault="006E17E5" w:rsidP="006E17E5">
      <w:pPr>
        <w:pStyle w:val="NormalWeb"/>
        <w:spacing w:before="0" w:beforeAutospacing="0" w:after="0" w:afterAutospacing="0"/>
        <w:jc w:val="both"/>
        <w:rPr>
          <w:color w:val="000000"/>
        </w:rPr>
      </w:pPr>
      <w:r>
        <w:rPr>
          <w:color w:val="000000"/>
        </w:rPr>
        <w:t>Benediction:  Heavenly Father, we ask forgiveness for stopping under the tree of education and takin</w:t>
      </w:r>
      <w:r w:rsidR="00584D0B">
        <w:rPr>
          <w:color w:val="000000"/>
        </w:rPr>
        <w:t>g a rest, when we should have ca</w:t>
      </w:r>
      <w:r>
        <w:rPr>
          <w:color w:val="000000"/>
        </w:rPr>
        <w:t>me straight home.  We ask forgiveness for forgetting that we were not to eat of the bread or drink of the water of the religion of Jeroboam.  We ask that you would do whatever it takes to awaken your people to their responsibility as the prophets of Judah, to carry a warning message to denounce the worship of the golden calf.  We wish to be among those stones that are soaked in water and then illuminated with the Fire of the Holy Spirit that illuminates the altar, for we know that you are the Altar and that your people are going to perfectly your character with the message that illuminates the entire world.  We wish to be among that number.  We wish to be among those stones.  We ask that you would make that happen in each of our lives.  In Jesus’s name, amen.</w:t>
      </w:r>
    </w:p>
    <w:p w:rsidR="00584D0B" w:rsidRDefault="00584D0B">
      <w:pPr>
        <w:rPr>
          <w:rFonts w:ascii="Times New Roman" w:eastAsia="Times New Roman" w:hAnsi="Times New Roman" w:cs="Times New Roman"/>
          <w:color w:val="000000"/>
          <w:sz w:val="24"/>
          <w:szCs w:val="24"/>
        </w:rPr>
      </w:pPr>
      <w:r>
        <w:rPr>
          <w:color w:val="000000"/>
        </w:rPr>
        <w:br w:type="page"/>
      </w:r>
    </w:p>
    <w:p w:rsidR="00584D0B" w:rsidRDefault="00584D0B" w:rsidP="00584D0B">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584D0B" w:rsidRDefault="00584D0B" w:rsidP="00584D0B">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584D0B" w:rsidRDefault="00584D0B" w:rsidP="00584D0B">
      <w:pPr>
        <w:pStyle w:val="Heading1"/>
        <w:jc w:val="right"/>
      </w:pPr>
      <w:bookmarkStart w:id="272" w:name="_Toc529257623"/>
      <w:r>
        <w:t>PART 21</w:t>
      </w:r>
      <w:bookmarkEnd w:id="272"/>
    </w:p>
    <w:p w:rsidR="00584D0B" w:rsidRDefault="00584D0B" w:rsidP="00584D0B">
      <w:pPr>
        <w:spacing w:after="0" w:line="240" w:lineRule="auto"/>
        <w:jc w:val="both"/>
        <w:rPr>
          <w:rFonts w:ascii="Times New Roman" w:hAnsi="Times New Roman" w:cs="Times New Roman"/>
          <w:sz w:val="24"/>
          <w:szCs w:val="24"/>
        </w:rPr>
      </w:pPr>
    </w:p>
    <w:p w:rsidR="00584D0B" w:rsidRDefault="00584D0B" w:rsidP="00584D0B">
      <w:pPr>
        <w:pStyle w:val="NormalWeb"/>
        <w:spacing w:before="0" w:beforeAutospacing="0" w:after="0" w:afterAutospacing="0"/>
        <w:jc w:val="both"/>
      </w:pPr>
      <w:r>
        <w:t>Invocation by Brother Jeff Pippenger:  Heavenly Father,</w:t>
      </w:r>
      <w:r w:rsidR="00987A99">
        <w:t xml:space="preserve"> as we begin this study this morning, we ask that you grant us the presence of the your Holy Spirit and pour your Latter Rain upon us as you open your Word to our understanding; that you would take control of the message and let it be a message that glorifies you and edifies your people; and, prepare the hearts and minds of your people for this presentation.  We thank you for these things.  In Jesus’s name, amen.</w:t>
      </w:r>
    </w:p>
    <w:p w:rsidR="00987A99" w:rsidRDefault="00987A99" w:rsidP="00584D0B">
      <w:pPr>
        <w:pStyle w:val="NormalWeb"/>
        <w:spacing w:before="0" w:beforeAutospacing="0" w:after="0" w:afterAutospacing="0"/>
        <w:jc w:val="both"/>
      </w:pPr>
    </w:p>
    <w:p w:rsidR="00987A99" w:rsidRDefault="00987A99" w:rsidP="00584D0B">
      <w:pPr>
        <w:pStyle w:val="NormalWeb"/>
        <w:spacing w:before="0" w:beforeAutospacing="0" w:after="0" w:afterAutospacing="0"/>
        <w:jc w:val="both"/>
      </w:pPr>
    </w:p>
    <w:p w:rsidR="00987A99" w:rsidRDefault="00987A99" w:rsidP="00584D0B">
      <w:pPr>
        <w:pStyle w:val="NormalWeb"/>
        <w:spacing w:before="0" w:beforeAutospacing="0" w:after="0" w:afterAutospacing="0"/>
        <w:jc w:val="both"/>
      </w:pPr>
      <w:r>
        <w:tab/>
      </w:r>
      <w:r>
        <w:tab/>
        <w:t>BROTHER PIPPENGER:  So, our brother is visiting us here, helping us for a few weeks; and, he is teaching Daniel 11 on Sabbath at his home church, and in the afternoon he is teaching the 2520.  And, he has a head elder that is into the Godhead controversies; so, during these worships, we have been trying to deal with all of these things.  But now that he is on his way home and we are almost finished anyway, we are reaching a conclusion.</w:t>
      </w:r>
    </w:p>
    <w:p w:rsidR="00AB0FA1" w:rsidRDefault="00AB0FA1" w:rsidP="00584D0B">
      <w:pPr>
        <w:pStyle w:val="NormalWeb"/>
        <w:spacing w:before="0" w:beforeAutospacing="0" w:after="0" w:afterAutospacing="0"/>
        <w:jc w:val="both"/>
      </w:pPr>
    </w:p>
    <w:p w:rsidR="00462082" w:rsidRDefault="00462082" w:rsidP="00584D0B">
      <w:pPr>
        <w:pStyle w:val="NormalWeb"/>
        <w:spacing w:before="0" w:beforeAutospacing="0" w:after="0" w:afterAutospacing="0"/>
        <w:jc w:val="both"/>
      </w:pPr>
    </w:p>
    <w:p w:rsidR="00AB0FA1" w:rsidRDefault="00AB0FA1" w:rsidP="00AB0FA1">
      <w:pPr>
        <w:pStyle w:val="Heading2"/>
        <w:jc w:val="center"/>
      </w:pPr>
      <w:bookmarkStart w:id="273" w:name="_Toc529257624"/>
      <w:r>
        <w:t>The Present Parallels the Past</w:t>
      </w:r>
      <w:bookmarkEnd w:id="273"/>
    </w:p>
    <w:p w:rsidR="00AB0FA1" w:rsidRDefault="00AB0FA1" w:rsidP="00584D0B">
      <w:pPr>
        <w:pStyle w:val="NormalWeb"/>
        <w:spacing w:before="0" w:beforeAutospacing="0" w:after="0" w:afterAutospacing="0"/>
        <w:jc w:val="both"/>
      </w:pPr>
    </w:p>
    <w:p w:rsidR="00987A99" w:rsidRDefault="00987A99" w:rsidP="00584D0B">
      <w:pPr>
        <w:pStyle w:val="NormalWeb"/>
        <w:spacing w:before="0" w:beforeAutospacing="0" w:after="0" w:afterAutospacing="0"/>
        <w:jc w:val="both"/>
      </w:pPr>
      <w:r>
        <w:tab/>
        <w:t>And we have another line to add upon the previous presentations, where in the previous presentations we have shown that the history of Christ, the Pattern of Christ demonstrates a change of dispensations from the Old Testament to the New Testament, and then further it introduces the Dispensation of the Holy Spirit, and that this prophetic pattern illustrates a counterfeit pattern of the change of dispensation from Satan, who is counterfeiting the Father; to the Papacy, who is counterfeiting the Son; and to the False Prophet, who is counterfeiting the work of the Holy Spirit.</w:t>
      </w:r>
    </w:p>
    <w:p w:rsidR="00987A99" w:rsidRDefault="00987A99" w:rsidP="00584D0B">
      <w:pPr>
        <w:pStyle w:val="NormalWeb"/>
        <w:spacing w:before="0" w:beforeAutospacing="0" w:after="0" w:afterAutospacing="0"/>
        <w:jc w:val="both"/>
      </w:pPr>
      <w:r>
        <w:tab/>
        <w:t>These histories, where the focus of this change in dispensations is illustrated—the History of Christ, and the history of the Millerites, and the history of today—</w:t>
      </w:r>
      <w:r w:rsidR="0072446F">
        <w:t>are a fulfillment of the Book of Joel.  We want to start by considering that, and then I will draw some thoughts out of that fact.</w:t>
      </w:r>
    </w:p>
    <w:p w:rsidR="00AB0FA1" w:rsidRDefault="00AB0FA1" w:rsidP="00584D0B">
      <w:pPr>
        <w:pStyle w:val="NormalWeb"/>
        <w:spacing w:before="0" w:beforeAutospacing="0" w:after="0" w:afterAutospacing="0"/>
        <w:jc w:val="both"/>
      </w:pPr>
      <w:r>
        <w:tab/>
        <w:t xml:space="preserve">In </w:t>
      </w:r>
      <w:r>
        <w:rPr>
          <w:i/>
        </w:rPr>
        <w:t xml:space="preserve">The Great Controversy, </w:t>
      </w:r>
      <w:r>
        <w:t>page 343, it says,</w:t>
      </w:r>
    </w:p>
    <w:p w:rsidR="00AB0FA1" w:rsidRDefault="00AB0FA1" w:rsidP="00584D0B">
      <w:pPr>
        <w:pStyle w:val="NormalWeb"/>
        <w:spacing w:before="0" w:beforeAutospacing="0" w:after="0" w:afterAutospacing="0"/>
        <w:jc w:val="both"/>
      </w:pPr>
    </w:p>
    <w:p w:rsidR="00AB0FA1" w:rsidRPr="00AB0FA1" w:rsidRDefault="00AB0FA1" w:rsidP="00AB0FA1">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B0FA1">
        <w:rPr>
          <w:rFonts w:ascii="Times New Roman" w:hAnsi="Times New Roman" w:cs="Times New Roman"/>
          <w:sz w:val="24"/>
          <w:szCs w:val="24"/>
        </w:rPr>
        <w:t>“The work of God in the earth presents, from age to age, a striking similarity in every</w:t>
      </w:r>
      <w:r>
        <w:rPr>
          <w:rFonts w:ascii="Times New Roman" w:hAnsi="Times New Roman" w:cs="Times New Roman"/>
          <w:sz w:val="24"/>
          <w:szCs w:val="24"/>
        </w:rPr>
        <w:t xml:space="preserve"> </w:t>
      </w:r>
      <w:r w:rsidRPr="00AB0FA1">
        <w:rPr>
          <w:rFonts w:ascii="Times New Roman" w:hAnsi="Times New Roman" w:cs="Times New Roman"/>
          <w:sz w:val="24"/>
          <w:szCs w:val="24"/>
        </w:rPr>
        <w:t>great reformation or religious movement. The principles of God’s dealing with men are ever the</w:t>
      </w:r>
      <w:r>
        <w:rPr>
          <w:rFonts w:ascii="Times New Roman" w:hAnsi="Times New Roman" w:cs="Times New Roman"/>
          <w:sz w:val="24"/>
          <w:szCs w:val="24"/>
        </w:rPr>
        <w:t xml:space="preserve"> </w:t>
      </w:r>
      <w:r w:rsidRPr="00AB0FA1">
        <w:rPr>
          <w:rFonts w:ascii="Times New Roman" w:hAnsi="Times New Roman" w:cs="Times New Roman"/>
          <w:sz w:val="24"/>
          <w:szCs w:val="24"/>
        </w:rPr>
        <w:t>same. The important movements of the present have their parallel in those of the past, and the</w:t>
      </w:r>
      <w:r>
        <w:rPr>
          <w:rFonts w:ascii="Times New Roman" w:hAnsi="Times New Roman" w:cs="Times New Roman"/>
          <w:sz w:val="24"/>
          <w:szCs w:val="24"/>
        </w:rPr>
        <w:t xml:space="preserve"> </w:t>
      </w:r>
      <w:r w:rsidRPr="00AB0FA1">
        <w:rPr>
          <w:rFonts w:ascii="Times New Roman" w:hAnsi="Times New Roman" w:cs="Times New Roman"/>
          <w:sz w:val="24"/>
          <w:szCs w:val="24"/>
        </w:rPr>
        <w:t xml:space="preserve">experience of the church in former ages has lessons of great value for our own time.” </w:t>
      </w:r>
      <w:r w:rsidRPr="00AB0FA1">
        <w:rPr>
          <w:rFonts w:ascii="Times New Roman" w:hAnsi="Times New Roman" w:cs="Times New Roman"/>
          <w:i/>
          <w:iCs/>
          <w:sz w:val="24"/>
          <w:szCs w:val="24"/>
        </w:rPr>
        <w:t>The Great</w:t>
      </w:r>
      <w:r>
        <w:rPr>
          <w:rFonts w:ascii="Times New Roman" w:hAnsi="Times New Roman" w:cs="Times New Roman"/>
          <w:i/>
          <w:iCs/>
          <w:sz w:val="24"/>
          <w:szCs w:val="24"/>
        </w:rPr>
        <w:t xml:space="preserve"> </w:t>
      </w:r>
      <w:r w:rsidRPr="00AB0FA1">
        <w:rPr>
          <w:rFonts w:ascii="Times New Roman" w:hAnsi="Times New Roman" w:cs="Times New Roman"/>
          <w:i/>
          <w:iCs/>
          <w:sz w:val="24"/>
          <w:szCs w:val="24"/>
        </w:rPr>
        <w:t>Controversy</w:t>
      </w:r>
      <w:r w:rsidRPr="00AB0FA1">
        <w:rPr>
          <w:rFonts w:ascii="Times New Roman" w:hAnsi="Times New Roman" w:cs="Times New Roman"/>
          <w:sz w:val="24"/>
          <w:szCs w:val="24"/>
        </w:rPr>
        <w:t>, 343.</w:t>
      </w:r>
    </w:p>
    <w:p w:rsidR="0072446F" w:rsidRPr="009A609A" w:rsidRDefault="0072446F" w:rsidP="00584D0B">
      <w:pPr>
        <w:pStyle w:val="NormalWeb"/>
        <w:spacing w:before="0" w:beforeAutospacing="0" w:after="0" w:afterAutospacing="0"/>
        <w:jc w:val="both"/>
        <w:rPr>
          <w:color w:val="000000"/>
        </w:rPr>
      </w:pPr>
      <w:r>
        <w:tab/>
      </w:r>
    </w:p>
    <w:p w:rsidR="009A609A" w:rsidRDefault="00AB0FA1" w:rsidP="00AB0F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History of Christ is a reform movement.  It parallels the beginning of Ancient Israel, the reform movement of Moses at the beginning of Ancient Israel when the Lord entered into covenant with Ancient Israel.  You can check the prophetic waymarks in the history of Moses and line them up perfectly with the History of Christ, which illustrates the end of Ancient Israel.  Jesus is he God that illustrates the end from the beginning.</w:t>
      </w:r>
    </w:p>
    <w:p w:rsidR="00AB0FA1" w:rsidRDefault="00AB0FA1" w:rsidP="00AB0F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Moses’s reform message on Sabbathkeeping to the Hebrews in Egypt parallels the reform movement of John the Baptist.</w:t>
      </w:r>
    </w:p>
    <w:p w:rsidR="00AB0FA1" w:rsidRDefault="00AB0FA1" w:rsidP="00AB0FA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manifestation of the power of God when the plagues are falling on Egypt is paralleled by the Triumphal Entry of Christ into Jerusalem.</w:t>
      </w:r>
    </w:p>
    <w:p w:rsidR="00AB0FA1" w:rsidRDefault="00AB0FA1" w:rsidP="00AB0FA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Passover in Egypt, followed by the disappointment of the Hebrews by the Red Sea, perfectly parallels the cross, followed by the disappointment of the Disciples.</w:t>
      </w:r>
    </w:p>
    <w:p w:rsidR="00AB0FA1" w:rsidRDefault="00AB0FA1" w:rsidP="00AB0FA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course, the receiving of the Law on Sinai is the first Pentecost, and it prefigures the Pentecost of the time of Christ.</w:t>
      </w:r>
    </w:p>
    <w:p w:rsidR="00AB0FA1" w:rsidRDefault="00AB0FA1" w:rsidP="00AB0FA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Every reform movement parallels the other reform movements.  God’s dealings with men are ever the same.</w:t>
      </w:r>
    </w:p>
    <w:p w:rsidR="00AB0FA1" w:rsidRDefault="00AB0FA1" w:rsidP="00AB0FA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the History of Christ, the reform movement in that history parallels the reform movement of the Millerites.  John the Baptist is used to typify William Miller, who brought a reform message, The Midnight Cry.  Sister White uses the history of The Triumphal Entry and the History of Christ to illustrate the Midnight Cry of the Millerites.</w:t>
      </w:r>
    </w:p>
    <w:p w:rsidR="00AB0FA1" w:rsidRDefault="00AB0FA1" w:rsidP="00AB0FA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Triumphal Entry led to the judgment of the cross, just as the Midnight Cry led to the opening of the Judgment in 1844, which was followed by the Great Disappointment that was prefigured by the disappointment of the Disciples.</w:t>
      </w:r>
    </w:p>
    <w:p w:rsidR="00AB0FA1" w:rsidRDefault="00AB0FA1" w:rsidP="00AB0FA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All the reform movements parallel one another, and they are all pointing forward to the final reform movement at the end of the world.</w:t>
      </w:r>
    </w:p>
    <w:p w:rsidR="00AB0FA1" w:rsidRDefault="00AB0FA1" w:rsidP="00AB01B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Sister White deals with the application of these lines of prophecy (and she does it often), she refers to these three histories often:  The History of Christ, the history of the Millerites, and the History of God’s People at the end of th</w:t>
      </w:r>
      <w:r w:rsidR="00AB01B2">
        <w:rPr>
          <w:rFonts w:ascii="Times New Roman" w:hAnsi="Times New Roman" w:cs="Times New Roman"/>
          <w:sz w:val="24"/>
          <w:szCs w:val="24"/>
        </w:rPr>
        <w:t>e world during the Latter Rain.  And, these three histories are all a fulfillment of Joel.</w:t>
      </w:r>
    </w:p>
    <w:p w:rsidR="00AB01B2" w:rsidRDefault="00AB01B2" w:rsidP="00AB01B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have in your notes,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611, there.  It begins by saying,</w:t>
      </w:r>
    </w:p>
    <w:p w:rsidR="00AB01B2" w:rsidRDefault="00AB01B2" w:rsidP="00AB01B2">
      <w:pPr>
        <w:spacing w:after="0" w:line="240" w:lineRule="auto"/>
        <w:ind w:firstLine="720"/>
        <w:jc w:val="both"/>
        <w:rPr>
          <w:rFonts w:ascii="Times New Roman" w:hAnsi="Times New Roman" w:cs="Times New Roman"/>
          <w:sz w:val="24"/>
          <w:szCs w:val="24"/>
        </w:rPr>
      </w:pPr>
    </w:p>
    <w:p w:rsidR="00AB01B2" w:rsidRDefault="00AB01B2" w:rsidP="00AB01B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343.</w:t>
      </w:r>
    </w:p>
    <w:p w:rsidR="00AB01B2" w:rsidRPr="00AB01B2" w:rsidRDefault="00AB01B2" w:rsidP="00AB01B2">
      <w:pPr>
        <w:autoSpaceDE w:val="0"/>
        <w:autoSpaceDN w:val="0"/>
        <w:adjustRightInd w:val="0"/>
        <w:spacing w:after="0" w:line="240" w:lineRule="auto"/>
        <w:ind w:left="720" w:right="720" w:firstLine="720"/>
        <w:jc w:val="center"/>
        <w:rPr>
          <w:rFonts w:ascii="Times New Roman" w:hAnsi="Times New Roman" w:cs="Times New Roman"/>
          <w:b/>
          <w:bCs/>
          <w:sz w:val="24"/>
          <w:szCs w:val="24"/>
        </w:rPr>
      </w:pPr>
      <w:r>
        <w:rPr>
          <w:rFonts w:ascii="Times New Roman" w:hAnsi="Times New Roman" w:cs="Times New Roman"/>
          <w:bCs/>
          <w:sz w:val="24"/>
          <w:szCs w:val="24"/>
        </w:rPr>
        <w:t>“</w:t>
      </w:r>
      <w:r w:rsidRPr="00AB01B2">
        <w:rPr>
          <w:rFonts w:ascii="Times New Roman" w:hAnsi="Times New Roman" w:cs="Times New Roman"/>
          <w:b/>
          <w:bCs/>
          <w:sz w:val="24"/>
          <w:szCs w:val="24"/>
        </w:rPr>
        <w:t>Three Histories</w:t>
      </w:r>
    </w:p>
    <w:p w:rsidR="00E263FE" w:rsidRDefault="00AB01B2" w:rsidP="00AB01B2">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AB01B2">
        <w:rPr>
          <w:rFonts w:ascii="Times New Roman" w:hAnsi="Times New Roman" w:cs="Times New Roman"/>
          <w:sz w:val="24"/>
          <w:szCs w:val="24"/>
        </w:rPr>
        <w:t>“</w:t>
      </w:r>
      <w:r w:rsidRPr="00AB01B2">
        <w:rPr>
          <w:rFonts w:ascii="Times New Roman" w:hAnsi="Times New Roman" w:cs="Times New Roman"/>
          <w:b/>
          <w:bCs/>
          <w:sz w:val="24"/>
          <w:szCs w:val="24"/>
        </w:rPr>
        <w:t>The angel who unites in the proclamation of the third angel’s message is to lighten</w:t>
      </w:r>
      <w:r>
        <w:rPr>
          <w:rFonts w:ascii="Times New Roman" w:hAnsi="Times New Roman" w:cs="Times New Roman"/>
          <w:b/>
          <w:bCs/>
          <w:sz w:val="24"/>
          <w:szCs w:val="24"/>
        </w:rPr>
        <w:t xml:space="preserve"> </w:t>
      </w:r>
      <w:r w:rsidRPr="00AB01B2">
        <w:rPr>
          <w:rFonts w:ascii="Times New Roman" w:hAnsi="Times New Roman" w:cs="Times New Roman"/>
          <w:b/>
          <w:bCs/>
          <w:sz w:val="24"/>
          <w:szCs w:val="24"/>
        </w:rPr>
        <w:t>the whole earth with his glory. A work of world-wide extent and unwonted power is here</w:t>
      </w:r>
      <w:r>
        <w:rPr>
          <w:rFonts w:ascii="Times New Roman" w:hAnsi="Times New Roman" w:cs="Times New Roman"/>
          <w:b/>
          <w:bCs/>
          <w:sz w:val="24"/>
          <w:szCs w:val="24"/>
        </w:rPr>
        <w:t xml:space="preserve"> </w:t>
      </w:r>
      <w:r w:rsidRPr="00AB01B2">
        <w:rPr>
          <w:rFonts w:ascii="Times New Roman" w:hAnsi="Times New Roman" w:cs="Times New Roman"/>
          <w:b/>
          <w:bCs/>
          <w:sz w:val="24"/>
          <w:szCs w:val="24"/>
        </w:rPr>
        <w:t>foretold.</w:t>
      </w:r>
      <w:r w:rsidR="00E263FE">
        <w:rPr>
          <w:rFonts w:ascii="Times New Roman" w:hAnsi="Times New Roman" w:cs="Times New Roman"/>
          <w:bCs/>
          <w:sz w:val="24"/>
          <w:szCs w:val="24"/>
        </w:rPr>
        <w:t>”—</w:t>
      </w:r>
    </w:p>
    <w:p w:rsidR="00E263FE" w:rsidRDefault="00E263FE" w:rsidP="00AB01B2">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263FE" w:rsidRDefault="00E263FE" w:rsidP="00E263F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is the Latter Rain Angel of Revelation 18.  This is the end of the world.  She is emphasizing the work that is accomplished during the Latter Rain.</w:t>
      </w:r>
    </w:p>
    <w:p w:rsidR="00E263FE" w:rsidRDefault="00E263FE" w:rsidP="00E263F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then the next sentence says,</w:t>
      </w:r>
    </w:p>
    <w:p w:rsidR="00E263FE" w:rsidRDefault="00E263FE" w:rsidP="00AB01B2">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263FE" w:rsidRDefault="00E263FE" w:rsidP="00E263F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AB01B2" w:rsidRPr="00AB01B2">
        <w:rPr>
          <w:rFonts w:ascii="Times New Roman" w:hAnsi="Times New Roman" w:cs="Times New Roman"/>
          <w:b/>
          <w:bCs/>
          <w:sz w:val="24"/>
          <w:szCs w:val="24"/>
        </w:rPr>
        <w:t>The advent movement of 1840–44 was a glorious manifestation of the power of</w:t>
      </w:r>
      <w:r w:rsidR="00AB01B2">
        <w:rPr>
          <w:rFonts w:ascii="Times New Roman" w:hAnsi="Times New Roman" w:cs="Times New Roman"/>
          <w:b/>
          <w:bCs/>
          <w:sz w:val="24"/>
          <w:szCs w:val="24"/>
        </w:rPr>
        <w:t xml:space="preserve"> </w:t>
      </w:r>
      <w:r w:rsidR="00AB01B2" w:rsidRPr="00AB01B2">
        <w:rPr>
          <w:rFonts w:ascii="Times New Roman" w:hAnsi="Times New Roman" w:cs="Times New Roman"/>
          <w:b/>
          <w:bCs/>
          <w:sz w:val="24"/>
          <w:szCs w:val="24"/>
        </w:rPr>
        <w:t>God</w:t>
      </w:r>
      <w:r w:rsidR="00AB01B2" w:rsidRPr="00AB01B2">
        <w:rPr>
          <w:rFonts w:ascii="Times New Roman" w:hAnsi="Times New Roman" w:cs="Times New Roman"/>
          <w:sz w:val="24"/>
          <w:szCs w:val="24"/>
        </w:rPr>
        <w:t>;</w:t>
      </w:r>
      <w:r>
        <w:rPr>
          <w:rFonts w:ascii="Times New Roman" w:hAnsi="Times New Roman" w:cs="Times New Roman"/>
          <w:sz w:val="24"/>
          <w:szCs w:val="24"/>
        </w:rPr>
        <w:t xml:space="preserve"> </w:t>
      </w:r>
      <w:r w:rsidRPr="00AB01B2">
        <w:rPr>
          <w:rFonts w:ascii="Times New Roman" w:hAnsi="Times New Roman" w:cs="Times New Roman"/>
          <w:sz w:val="24"/>
          <w:szCs w:val="24"/>
        </w:rPr>
        <w:t>the first angel’s message was carried to every missionary station in the world, and in some</w:t>
      </w:r>
      <w:r>
        <w:rPr>
          <w:rFonts w:ascii="Times New Roman" w:hAnsi="Times New Roman" w:cs="Times New Roman"/>
          <w:sz w:val="24"/>
          <w:szCs w:val="24"/>
        </w:rPr>
        <w:t xml:space="preserve"> </w:t>
      </w:r>
      <w:r w:rsidRPr="00AB01B2">
        <w:rPr>
          <w:rFonts w:ascii="Times New Roman" w:hAnsi="Times New Roman" w:cs="Times New Roman"/>
          <w:sz w:val="24"/>
          <w:szCs w:val="24"/>
        </w:rPr>
        <w:t>countries there was the greatest religious interest which has been witnessed in any land since the</w:t>
      </w:r>
      <w:r>
        <w:rPr>
          <w:rFonts w:ascii="Times New Roman" w:hAnsi="Times New Roman" w:cs="Times New Roman"/>
          <w:sz w:val="24"/>
          <w:szCs w:val="24"/>
        </w:rPr>
        <w:t xml:space="preserve"> </w:t>
      </w:r>
      <w:r w:rsidRPr="00AB01B2">
        <w:rPr>
          <w:rFonts w:ascii="Times New Roman" w:hAnsi="Times New Roman" w:cs="Times New Roman"/>
          <w:sz w:val="24"/>
          <w:szCs w:val="24"/>
        </w:rPr>
        <w:t>Reformation of the sixteenth century; but these are to be exceeded by the mighty movement</w:t>
      </w:r>
      <w:r>
        <w:rPr>
          <w:rFonts w:ascii="Times New Roman" w:hAnsi="Times New Roman" w:cs="Times New Roman"/>
          <w:sz w:val="24"/>
          <w:szCs w:val="24"/>
        </w:rPr>
        <w:t xml:space="preserve"> </w:t>
      </w:r>
      <w:r w:rsidRPr="00AB01B2">
        <w:rPr>
          <w:rFonts w:ascii="Times New Roman" w:hAnsi="Times New Roman" w:cs="Times New Roman"/>
          <w:sz w:val="24"/>
          <w:szCs w:val="24"/>
        </w:rPr>
        <w:t>under the last warning of the third angel.</w:t>
      </w:r>
      <w:r>
        <w:rPr>
          <w:rFonts w:ascii="Times New Roman" w:hAnsi="Times New Roman" w:cs="Times New Roman"/>
          <w:sz w:val="24"/>
          <w:szCs w:val="24"/>
        </w:rPr>
        <w:t>”—</w:t>
      </w:r>
    </w:p>
    <w:p w:rsidR="00E263FE" w:rsidRDefault="00E263FE" w:rsidP="00E263FE">
      <w:pPr>
        <w:autoSpaceDE w:val="0"/>
        <w:autoSpaceDN w:val="0"/>
        <w:adjustRightInd w:val="0"/>
        <w:spacing w:after="0" w:line="240" w:lineRule="auto"/>
        <w:ind w:left="720" w:right="720"/>
        <w:jc w:val="both"/>
        <w:rPr>
          <w:rFonts w:ascii="Times New Roman" w:hAnsi="Times New Roman" w:cs="Times New Roman"/>
          <w:sz w:val="24"/>
          <w:szCs w:val="24"/>
        </w:rPr>
      </w:pPr>
    </w:p>
    <w:p w:rsidR="00E263FE" w:rsidRDefault="00E263FE" w:rsidP="00E263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is reaching back into the history of the Millerites now to illustrate the history of the Latter Rain.</w:t>
      </w:r>
    </w:p>
    <w:p w:rsidR="00E263FE" w:rsidRDefault="00E263FE" w:rsidP="00E263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the next paragraph, she says,</w:t>
      </w:r>
    </w:p>
    <w:p w:rsidR="00E263FE" w:rsidRDefault="00E263FE" w:rsidP="00E263FE">
      <w:pPr>
        <w:autoSpaceDE w:val="0"/>
        <w:autoSpaceDN w:val="0"/>
        <w:adjustRightInd w:val="0"/>
        <w:spacing w:after="0" w:line="240" w:lineRule="auto"/>
        <w:ind w:left="720" w:right="720"/>
        <w:jc w:val="both"/>
        <w:rPr>
          <w:rFonts w:ascii="Times New Roman" w:hAnsi="Times New Roman" w:cs="Times New Roman"/>
          <w:sz w:val="24"/>
          <w:szCs w:val="24"/>
        </w:rPr>
      </w:pPr>
    </w:p>
    <w:p w:rsidR="00E263FE" w:rsidRDefault="00E263FE" w:rsidP="00AB01B2">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AB01B2">
        <w:rPr>
          <w:rFonts w:ascii="Times New Roman" w:hAnsi="Times New Roman" w:cs="Times New Roman"/>
          <w:sz w:val="24"/>
          <w:szCs w:val="24"/>
        </w:rPr>
        <w:lastRenderedPageBreak/>
        <w:t xml:space="preserve"> </w:t>
      </w:r>
      <w:r>
        <w:rPr>
          <w:rFonts w:ascii="Times New Roman" w:hAnsi="Times New Roman" w:cs="Times New Roman"/>
          <w:sz w:val="24"/>
          <w:szCs w:val="24"/>
        </w:rPr>
        <w:t>—</w:t>
      </w:r>
      <w:r w:rsidR="00AB01B2" w:rsidRPr="00AB01B2">
        <w:rPr>
          <w:rFonts w:ascii="Times New Roman" w:hAnsi="Times New Roman" w:cs="Times New Roman"/>
          <w:sz w:val="24"/>
          <w:szCs w:val="24"/>
        </w:rPr>
        <w:t>“</w:t>
      </w:r>
      <w:r w:rsidR="00AB01B2" w:rsidRPr="00AB01B2">
        <w:rPr>
          <w:rFonts w:ascii="Times New Roman" w:hAnsi="Times New Roman" w:cs="Times New Roman"/>
          <w:b/>
          <w:bCs/>
          <w:sz w:val="24"/>
          <w:szCs w:val="24"/>
        </w:rPr>
        <w:t>The work</w:t>
      </w:r>
      <w:r>
        <w:rPr>
          <w:rFonts w:ascii="Times New Roman" w:hAnsi="Times New Roman" w:cs="Times New Roman"/>
          <w:bCs/>
          <w:sz w:val="24"/>
          <w:szCs w:val="24"/>
        </w:rPr>
        <w:t>”—</w:t>
      </w:r>
    </w:p>
    <w:p w:rsidR="00E263FE" w:rsidRDefault="00E263FE" w:rsidP="00AB01B2">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263FE" w:rsidRDefault="00E263FE" w:rsidP="00E263F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work of the Latter Rain, the Angel of Revelation 18.</w:t>
      </w:r>
    </w:p>
    <w:p w:rsidR="00E263FE" w:rsidRDefault="00E263FE" w:rsidP="00AB01B2">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E263FE" w:rsidRDefault="00E263FE" w:rsidP="00AB01B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The work </w:t>
      </w:r>
      <w:r w:rsidR="00AB01B2" w:rsidRPr="00AB01B2">
        <w:rPr>
          <w:rFonts w:ascii="Times New Roman" w:hAnsi="Times New Roman" w:cs="Times New Roman"/>
          <w:b/>
          <w:bCs/>
          <w:sz w:val="24"/>
          <w:szCs w:val="24"/>
        </w:rPr>
        <w:t>will be similar to that of the Day of Pentecost</w:t>
      </w:r>
      <w:r w:rsidR="00AB01B2" w:rsidRPr="00AB01B2">
        <w:rPr>
          <w:rFonts w:ascii="Times New Roman" w:hAnsi="Times New Roman" w:cs="Times New Roman"/>
          <w:sz w:val="24"/>
          <w:szCs w:val="24"/>
        </w:rPr>
        <w:t>.</w:t>
      </w:r>
      <w:r>
        <w:rPr>
          <w:rFonts w:ascii="Times New Roman" w:hAnsi="Times New Roman" w:cs="Times New Roman"/>
          <w:sz w:val="24"/>
          <w:szCs w:val="24"/>
        </w:rPr>
        <w:t>”—</w:t>
      </w:r>
    </w:p>
    <w:p w:rsidR="00E263FE" w:rsidRDefault="00E263FE" w:rsidP="00AB01B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263FE" w:rsidRDefault="00E263FE" w:rsidP="00E263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She is dealing with these three histories:  Pentecost, the time of Christ; the Midnight Cry, the Millerites; the Latter Rain, God’s people at the end of the world.  </w:t>
      </w:r>
    </w:p>
    <w:p w:rsidR="00E263FE" w:rsidRDefault="00E263FE" w:rsidP="00AB01B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B01B2" w:rsidRPr="00AB01B2" w:rsidRDefault="00E263FE" w:rsidP="00E263F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B01B2" w:rsidRPr="00AB01B2">
        <w:rPr>
          <w:rFonts w:ascii="Times New Roman" w:hAnsi="Times New Roman" w:cs="Times New Roman"/>
          <w:sz w:val="24"/>
          <w:szCs w:val="24"/>
        </w:rPr>
        <w:t>As the ‘former rain’ was</w:t>
      </w:r>
      <w:r w:rsidR="00AB01B2">
        <w:rPr>
          <w:rFonts w:ascii="Times New Roman" w:hAnsi="Times New Roman" w:cs="Times New Roman"/>
          <w:sz w:val="24"/>
          <w:szCs w:val="24"/>
        </w:rPr>
        <w:t xml:space="preserve"> </w:t>
      </w:r>
      <w:r w:rsidR="00AB01B2" w:rsidRPr="00AB01B2">
        <w:rPr>
          <w:rFonts w:ascii="Times New Roman" w:hAnsi="Times New Roman" w:cs="Times New Roman"/>
          <w:sz w:val="24"/>
          <w:szCs w:val="24"/>
        </w:rPr>
        <w:t>given, in the outpouring of the Holy Spirit at the opening of the gospel, to cause the upspringing</w:t>
      </w:r>
      <w:r w:rsidR="00AB01B2">
        <w:rPr>
          <w:rFonts w:ascii="Times New Roman" w:hAnsi="Times New Roman" w:cs="Times New Roman"/>
          <w:sz w:val="24"/>
          <w:szCs w:val="24"/>
        </w:rPr>
        <w:t xml:space="preserve"> </w:t>
      </w:r>
      <w:r w:rsidR="00AB01B2" w:rsidRPr="00AB01B2">
        <w:rPr>
          <w:rFonts w:ascii="Times New Roman" w:hAnsi="Times New Roman" w:cs="Times New Roman"/>
          <w:sz w:val="24"/>
          <w:szCs w:val="24"/>
        </w:rPr>
        <w:t>of the precious seed, so the ‘latter rain’ will be given at its close for the ripening of the harvest.</w:t>
      </w:r>
      <w:r w:rsidR="00AB01B2">
        <w:rPr>
          <w:rFonts w:ascii="Times New Roman" w:hAnsi="Times New Roman" w:cs="Times New Roman"/>
          <w:sz w:val="24"/>
          <w:szCs w:val="24"/>
        </w:rPr>
        <w:t xml:space="preserve">  </w:t>
      </w:r>
      <w:r w:rsidR="00AB01B2" w:rsidRPr="00AB01B2">
        <w:rPr>
          <w:rFonts w:ascii="Times New Roman" w:hAnsi="Times New Roman" w:cs="Times New Roman"/>
          <w:sz w:val="24"/>
          <w:szCs w:val="24"/>
        </w:rPr>
        <w:t>‘Then shall we know, if we follow on to know the Lord: His going forth is prepared as the</w:t>
      </w:r>
      <w:r w:rsidR="00AB01B2">
        <w:rPr>
          <w:rFonts w:ascii="Times New Roman" w:hAnsi="Times New Roman" w:cs="Times New Roman"/>
          <w:sz w:val="24"/>
          <w:szCs w:val="24"/>
        </w:rPr>
        <w:t xml:space="preserve"> </w:t>
      </w:r>
      <w:r w:rsidR="00AB01B2" w:rsidRPr="00AB01B2">
        <w:rPr>
          <w:rFonts w:ascii="Times New Roman" w:hAnsi="Times New Roman" w:cs="Times New Roman"/>
          <w:sz w:val="24"/>
          <w:szCs w:val="24"/>
        </w:rPr>
        <w:t>morning; and He shall come unto us as the rain, as the latter and former rain unto the earth.’</w:t>
      </w:r>
      <w:r w:rsidR="00AB01B2">
        <w:rPr>
          <w:rFonts w:ascii="Times New Roman" w:hAnsi="Times New Roman" w:cs="Times New Roman"/>
          <w:sz w:val="24"/>
          <w:szCs w:val="24"/>
        </w:rPr>
        <w:t xml:space="preserve"> </w:t>
      </w:r>
      <w:r w:rsidR="00AB01B2" w:rsidRPr="00AB01B2">
        <w:rPr>
          <w:rFonts w:ascii="Times New Roman" w:hAnsi="Times New Roman" w:cs="Times New Roman"/>
          <w:sz w:val="24"/>
          <w:szCs w:val="24"/>
        </w:rPr>
        <w:t>Hosea 6:3. ‘Be glad then, ye children of Zion, and rejoice in the Lord your God: for He hath</w:t>
      </w:r>
      <w:r w:rsidR="00AB01B2">
        <w:rPr>
          <w:rFonts w:ascii="Times New Roman" w:hAnsi="Times New Roman" w:cs="Times New Roman"/>
          <w:sz w:val="24"/>
          <w:szCs w:val="24"/>
        </w:rPr>
        <w:t xml:space="preserve"> </w:t>
      </w:r>
      <w:r w:rsidR="00AB01B2" w:rsidRPr="00AB01B2">
        <w:rPr>
          <w:rFonts w:ascii="Times New Roman" w:hAnsi="Times New Roman" w:cs="Times New Roman"/>
          <w:sz w:val="24"/>
          <w:szCs w:val="24"/>
        </w:rPr>
        <w:t>given you the former rain moderately, and He will cause to come down for you the rain, the</w:t>
      </w:r>
      <w:r w:rsidR="00AB01B2">
        <w:rPr>
          <w:rFonts w:ascii="Times New Roman" w:hAnsi="Times New Roman" w:cs="Times New Roman"/>
          <w:sz w:val="24"/>
          <w:szCs w:val="24"/>
        </w:rPr>
        <w:t xml:space="preserve"> </w:t>
      </w:r>
      <w:r w:rsidR="00AB01B2" w:rsidRPr="00AB01B2">
        <w:rPr>
          <w:rFonts w:ascii="Times New Roman" w:hAnsi="Times New Roman" w:cs="Times New Roman"/>
          <w:sz w:val="24"/>
          <w:szCs w:val="24"/>
        </w:rPr>
        <w:t>former rain, and the latter rain.’ Joel 2:23. ‘In the last days, saith God, I will pour out of My</w:t>
      </w:r>
      <w:r w:rsidR="00AB01B2">
        <w:rPr>
          <w:rFonts w:ascii="Times New Roman" w:hAnsi="Times New Roman" w:cs="Times New Roman"/>
          <w:sz w:val="24"/>
          <w:szCs w:val="24"/>
        </w:rPr>
        <w:t xml:space="preserve"> </w:t>
      </w:r>
      <w:r w:rsidR="00AB01B2" w:rsidRPr="00AB01B2">
        <w:rPr>
          <w:rFonts w:ascii="Times New Roman" w:hAnsi="Times New Roman" w:cs="Times New Roman"/>
          <w:sz w:val="24"/>
          <w:szCs w:val="24"/>
        </w:rPr>
        <w:t>Spirit upon all flesh.’ ‘And it shall come to pass, that whosoever shall call on the name of the</w:t>
      </w:r>
      <w:r w:rsidR="00AB01B2">
        <w:rPr>
          <w:rFonts w:ascii="Times New Roman" w:hAnsi="Times New Roman" w:cs="Times New Roman"/>
          <w:sz w:val="24"/>
          <w:szCs w:val="24"/>
        </w:rPr>
        <w:t xml:space="preserve"> </w:t>
      </w:r>
      <w:r w:rsidR="00AB01B2" w:rsidRPr="00AB01B2">
        <w:rPr>
          <w:rFonts w:ascii="Times New Roman" w:hAnsi="Times New Roman" w:cs="Times New Roman"/>
          <w:sz w:val="24"/>
          <w:szCs w:val="24"/>
        </w:rPr>
        <w:t>Lord shall be saved.’ Acts 2:17, 21.</w:t>
      </w:r>
    </w:p>
    <w:p w:rsidR="00AB01B2" w:rsidRPr="00AB01B2" w:rsidRDefault="00AB01B2" w:rsidP="00AB01B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AB01B2">
        <w:rPr>
          <w:rFonts w:ascii="Times New Roman" w:hAnsi="Times New Roman" w:cs="Times New Roman"/>
          <w:sz w:val="24"/>
          <w:szCs w:val="24"/>
        </w:rPr>
        <w:t>“The great work of the gospel is not to close with less manifestation of the power of God</w:t>
      </w:r>
      <w:r>
        <w:rPr>
          <w:rFonts w:ascii="Times New Roman" w:hAnsi="Times New Roman" w:cs="Times New Roman"/>
          <w:sz w:val="24"/>
          <w:szCs w:val="24"/>
        </w:rPr>
        <w:t xml:space="preserve"> </w:t>
      </w:r>
      <w:r w:rsidRPr="00AB01B2">
        <w:rPr>
          <w:rFonts w:ascii="Times New Roman" w:hAnsi="Times New Roman" w:cs="Times New Roman"/>
          <w:sz w:val="24"/>
          <w:szCs w:val="24"/>
        </w:rPr>
        <w:t>than marked its opening. The prophecies which were fulfilled in the outpouring of the former</w:t>
      </w:r>
      <w:r>
        <w:rPr>
          <w:rFonts w:ascii="Times New Roman" w:hAnsi="Times New Roman" w:cs="Times New Roman"/>
          <w:sz w:val="24"/>
          <w:szCs w:val="24"/>
        </w:rPr>
        <w:t xml:space="preserve"> </w:t>
      </w:r>
      <w:r w:rsidRPr="00AB01B2">
        <w:rPr>
          <w:rFonts w:ascii="Times New Roman" w:hAnsi="Times New Roman" w:cs="Times New Roman"/>
          <w:sz w:val="24"/>
          <w:szCs w:val="24"/>
        </w:rPr>
        <w:t xml:space="preserve">rain at the opening of the gospel are again to be fulfilled in the latter rain at its close. </w:t>
      </w:r>
      <w:r w:rsidRPr="00AB01B2">
        <w:rPr>
          <w:rFonts w:ascii="Times New Roman" w:hAnsi="Times New Roman" w:cs="Times New Roman"/>
          <w:b/>
          <w:bCs/>
          <w:sz w:val="24"/>
          <w:szCs w:val="24"/>
        </w:rPr>
        <w:t>Here are</w:t>
      </w:r>
      <w:r>
        <w:rPr>
          <w:rFonts w:ascii="Times New Roman" w:hAnsi="Times New Roman" w:cs="Times New Roman"/>
          <w:b/>
          <w:bCs/>
          <w:sz w:val="24"/>
          <w:szCs w:val="24"/>
        </w:rPr>
        <w:t xml:space="preserve"> </w:t>
      </w:r>
      <w:r w:rsidRPr="00AB01B2">
        <w:rPr>
          <w:rFonts w:ascii="Times New Roman" w:hAnsi="Times New Roman" w:cs="Times New Roman"/>
          <w:b/>
          <w:bCs/>
          <w:sz w:val="24"/>
          <w:szCs w:val="24"/>
        </w:rPr>
        <w:t>‘the times of refreshing’ to which the apostle Peter looked forward when he said: ‘Repent</w:t>
      </w:r>
      <w:r>
        <w:rPr>
          <w:rFonts w:ascii="Times New Roman" w:hAnsi="Times New Roman" w:cs="Times New Roman"/>
          <w:b/>
          <w:bCs/>
          <w:sz w:val="24"/>
          <w:szCs w:val="24"/>
        </w:rPr>
        <w:t xml:space="preserve"> </w:t>
      </w:r>
      <w:r w:rsidRPr="00AB01B2">
        <w:rPr>
          <w:rFonts w:ascii="Times New Roman" w:hAnsi="Times New Roman" w:cs="Times New Roman"/>
          <w:b/>
          <w:bCs/>
          <w:sz w:val="24"/>
          <w:szCs w:val="24"/>
        </w:rPr>
        <w:t>ye therefore, and be converted, that your sins may be blotted out, when the times of</w:t>
      </w:r>
      <w:r>
        <w:rPr>
          <w:rFonts w:ascii="Times New Roman" w:hAnsi="Times New Roman" w:cs="Times New Roman"/>
          <w:b/>
          <w:bCs/>
          <w:sz w:val="24"/>
          <w:szCs w:val="24"/>
        </w:rPr>
        <w:t xml:space="preserve"> </w:t>
      </w:r>
      <w:r w:rsidRPr="00AB01B2">
        <w:rPr>
          <w:rFonts w:ascii="Times New Roman" w:hAnsi="Times New Roman" w:cs="Times New Roman"/>
          <w:b/>
          <w:bCs/>
          <w:sz w:val="24"/>
          <w:szCs w:val="24"/>
        </w:rPr>
        <w:t xml:space="preserve">refreshing shall come from the presence of the Lord; and He shall send Jesus.’ </w:t>
      </w:r>
      <w:r w:rsidR="005A61C1" w:rsidRPr="00AB01B2">
        <w:rPr>
          <w:rFonts w:ascii="Times New Roman" w:hAnsi="Times New Roman" w:cs="Times New Roman"/>
          <w:b/>
          <w:bCs/>
          <w:sz w:val="24"/>
          <w:szCs w:val="24"/>
        </w:rPr>
        <w:t>Acts: 19</w:t>
      </w:r>
      <w:r w:rsidRPr="00AB01B2">
        <w:rPr>
          <w:rFonts w:ascii="Times New Roman" w:hAnsi="Times New Roman" w:cs="Times New Roman"/>
          <w:b/>
          <w:bCs/>
          <w:sz w:val="24"/>
          <w:szCs w:val="24"/>
        </w:rPr>
        <w:t>,</w:t>
      </w:r>
      <w:r>
        <w:rPr>
          <w:rFonts w:ascii="Times New Roman" w:hAnsi="Times New Roman" w:cs="Times New Roman"/>
          <w:b/>
          <w:bCs/>
          <w:sz w:val="24"/>
          <w:szCs w:val="24"/>
        </w:rPr>
        <w:t xml:space="preserve"> </w:t>
      </w:r>
      <w:r w:rsidRPr="00AB01B2">
        <w:rPr>
          <w:rFonts w:ascii="Times New Roman" w:hAnsi="Times New Roman" w:cs="Times New Roman"/>
          <w:b/>
          <w:bCs/>
          <w:sz w:val="24"/>
          <w:szCs w:val="24"/>
        </w:rPr>
        <w:t>20</w:t>
      </w:r>
      <w:r w:rsidRPr="00AB01B2">
        <w:rPr>
          <w:rFonts w:ascii="Times New Roman" w:hAnsi="Times New Roman" w:cs="Times New Roman"/>
          <w:sz w:val="24"/>
          <w:szCs w:val="24"/>
        </w:rPr>
        <w:t xml:space="preserve">.” </w:t>
      </w:r>
      <w:r w:rsidRPr="00AB01B2">
        <w:rPr>
          <w:rFonts w:ascii="Times New Roman" w:hAnsi="Times New Roman" w:cs="Times New Roman"/>
          <w:i/>
          <w:iCs/>
          <w:sz w:val="24"/>
          <w:szCs w:val="24"/>
        </w:rPr>
        <w:t>The Great Controversy</w:t>
      </w:r>
      <w:r w:rsidRPr="00AB01B2">
        <w:rPr>
          <w:rFonts w:ascii="Times New Roman" w:hAnsi="Times New Roman" w:cs="Times New Roman"/>
          <w:sz w:val="24"/>
          <w:szCs w:val="24"/>
        </w:rPr>
        <w:t>, 611.</w:t>
      </w:r>
    </w:p>
    <w:p w:rsidR="00073656" w:rsidRDefault="00073656" w:rsidP="00DD3610">
      <w:pPr>
        <w:spacing w:after="0" w:line="240" w:lineRule="auto"/>
        <w:jc w:val="both"/>
        <w:rPr>
          <w:rFonts w:ascii="Times New Roman" w:hAnsi="Times New Roman" w:cs="Times New Roman"/>
          <w:sz w:val="24"/>
          <w:szCs w:val="24"/>
        </w:rPr>
      </w:pPr>
    </w:p>
    <w:p w:rsidR="00202913" w:rsidRDefault="00E263F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all three of these histories are a fulfillment of Joel.</w:t>
      </w:r>
    </w:p>
    <w:p w:rsidR="00E263FE" w:rsidRDefault="00E263FE" w:rsidP="00DD3610">
      <w:pPr>
        <w:spacing w:after="0" w:line="240" w:lineRule="auto"/>
        <w:jc w:val="both"/>
        <w:rPr>
          <w:rFonts w:ascii="Times New Roman" w:hAnsi="Times New Roman" w:cs="Times New Roman"/>
          <w:sz w:val="24"/>
          <w:szCs w:val="24"/>
        </w:rPr>
      </w:pPr>
    </w:p>
    <w:p w:rsidR="00462082" w:rsidRDefault="00462082" w:rsidP="00DD3610">
      <w:pPr>
        <w:spacing w:after="0" w:line="240" w:lineRule="auto"/>
        <w:jc w:val="both"/>
        <w:rPr>
          <w:rFonts w:ascii="Times New Roman" w:hAnsi="Times New Roman" w:cs="Times New Roman"/>
          <w:sz w:val="24"/>
          <w:szCs w:val="24"/>
        </w:rPr>
      </w:pPr>
    </w:p>
    <w:p w:rsidR="00E263FE" w:rsidRDefault="00462082" w:rsidP="00ED0BF2">
      <w:pPr>
        <w:pStyle w:val="Heading2"/>
        <w:jc w:val="center"/>
      </w:pPr>
      <w:bookmarkStart w:id="274" w:name="_Toc529257625"/>
      <w:r>
        <w:t xml:space="preserve">Book of </w:t>
      </w:r>
      <w:r w:rsidR="00ED0BF2">
        <w:t>Joel</w:t>
      </w:r>
      <w:bookmarkEnd w:id="274"/>
    </w:p>
    <w:p w:rsidR="004D6E78" w:rsidRDefault="004D6E78" w:rsidP="00ED0BF2">
      <w:pPr>
        <w:pStyle w:val="Heading3"/>
      </w:pPr>
    </w:p>
    <w:p w:rsidR="00E263FE" w:rsidRDefault="00ED0BF2" w:rsidP="00ED0BF2">
      <w:pPr>
        <w:pStyle w:val="Heading3"/>
      </w:pPr>
      <w:bookmarkStart w:id="275" w:name="_Toc529257626"/>
      <w:r>
        <w:t>The Fourth Generation:  Joel 1:1-5</w:t>
      </w:r>
      <w:bookmarkEnd w:id="275"/>
    </w:p>
    <w:p w:rsidR="00202913" w:rsidRDefault="00E263F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will turn to </w:t>
      </w:r>
      <w:r w:rsidR="00ED0BF2">
        <w:rPr>
          <w:rFonts w:ascii="Times New Roman" w:hAnsi="Times New Roman" w:cs="Times New Roman"/>
          <w:sz w:val="24"/>
          <w:szCs w:val="24"/>
        </w:rPr>
        <w:t>Joel, chapter 1, we are not going to do a deep study of Joel here.  We are just going to pull a few thought out of it.</w:t>
      </w:r>
    </w:p>
    <w:p w:rsidR="00ED0BF2" w:rsidRDefault="00ED0BF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Verses 1 through 5 of chapter 1 of Joel says,</w:t>
      </w:r>
    </w:p>
    <w:p w:rsidR="004D6E78" w:rsidRDefault="004D6E78" w:rsidP="00DD3610">
      <w:pPr>
        <w:spacing w:after="0" w:line="240" w:lineRule="auto"/>
        <w:jc w:val="both"/>
        <w:rPr>
          <w:rFonts w:ascii="Times New Roman" w:hAnsi="Times New Roman" w:cs="Times New Roman"/>
          <w:sz w:val="24"/>
          <w:szCs w:val="24"/>
        </w:rPr>
      </w:pPr>
    </w:p>
    <w:p w:rsidR="004D6E78" w:rsidRDefault="004D6E78" w:rsidP="004D6E78">
      <w:pPr>
        <w:pStyle w:val="chapter-1"/>
        <w:spacing w:before="0" w:beforeAutospacing="0" w:after="0" w:afterAutospacing="0"/>
        <w:ind w:left="720" w:right="720" w:firstLine="720"/>
        <w:jc w:val="both"/>
        <w:rPr>
          <w:rStyle w:val="text"/>
          <w:color w:val="000000"/>
        </w:rPr>
      </w:pPr>
      <w:r>
        <w:rPr>
          <w:rStyle w:val="text"/>
          <w:color w:val="000000"/>
        </w:rPr>
        <w:t>“</w:t>
      </w:r>
      <w:r w:rsidRPr="004D6E78">
        <w:rPr>
          <w:rStyle w:val="text"/>
          <w:b/>
          <w:color w:val="000000"/>
          <w:vertAlign w:val="superscript"/>
        </w:rPr>
        <w:t>1</w:t>
      </w:r>
      <w:r>
        <w:rPr>
          <w:rStyle w:val="text"/>
          <w:color w:val="000000"/>
        </w:rPr>
        <w:t xml:space="preserve"> </w:t>
      </w:r>
      <w:r w:rsidRPr="004D6E78">
        <w:rPr>
          <w:rStyle w:val="text"/>
          <w:color w:val="000000"/>
        </w:rPr>
        <w:t xml:space="preserve">The word of the </w:t>
      </w:r>
      <w:r w:rsidRPr="004D6E78">
        <w:rPr>
          <w:rStyle w:val="small-caps"/>
          <w:rFonts w:eastAsiaTheme="majorEastAsia"/>
          <w:smallCaps/>
          <w:color w:val="000000"/>
        </w:rPr>
        <w:t>Lord</w:t>
      </w:r>
      <w:r w:rsidRPr="004D6E78">
        <w:rPr>
          <w:rStyle w:val="text"/>
          <w:color w:val="000000"/>
        </w:rPr>
        <w:t xml:space="preserve"> that came to Joel the son of Pethuel.</w:t>
      </w:r>
      <w:r>
        <w:rPr>
          <w:rStyle w:val="text"/>
          <w:color w:val="000000"/>
        </w:rPr>
        <w:t xml:space="preserve"> </w:t>
      </w:r>
      <w:r w:rsidRPr="004D6E78">
        <w:rPr>
          <w:rStyle w:val="text"/>
          <w:b/>
          <w:bCs/>
          <w:color w:val="000000"/>
          <w:vertAlign w:val="superscript"/>
        </w:rPr>
        <w:t>2 </w:t>
      </w:r>
      <w:r w:rsidRPr="004D6E78">
        <w:rPr>
          <w:rStyle w:val="text"/>
          <w:color w:val="000000"/>
        </w:rPr>
        <w:t>Hear this, ye old men, and give ear, all ye inhabitants of the land. Hath this been in your days, or even in the days of your fathers?</w:t>
      </w:r>
      <w:r>
        <w:rPr>
          <w:rStyle w:val="text"/>
          <w:color w:val="000000"/>
        </w:rPr>
        <w:t>”—</w:t>
      </w:r>
    </w:p>
    <w:p w:rsidR="004D6E78" w:rsidRDefault="004D6E78" w:rsidP="004D6E78">
      <w:pPr>
        <w:pStyle w:val="chapter-1"/>
        <w:spacing w:before="0" w:beforeAutospacing="0" w:after="0" w:afterAutospacing="0"/>
        <w:ind w:left="720" w:right="720" w:firstLine="720"/>
        <w:jc w:val="both"/>
        <w:rPr>
          <w:rStyle w:val="text"/>
          <w:color w:val="000000"/>
        </w:rPr>
      </w:pPr>
    </w:p>
    <w:p w:rsidR="004D6E78" w:rsidRDefault="004D6E78" w:rsidP="004D6E78">
      <w:pPr>
        <w:pStyle w:val="chapter-1"/>
        <w:spacing w:before="0" w:beforeAutospacing="0" w:after="0" w:afterAutospacing="0"/>
        <w:jc w:val="both"/>
        <w:rPr>
          <w:rStyle w:val="text"/>
          <w:color w:val="000000"/>
        </w:rPr>
      </w:pPr>
      <w:r>
        <w:rPr>
          <w:rStyle w:val="text"/>
          <w:color w:val="000000"/>
        </w:rPr>
        <w:t xml:space="preserve">It raises a question about the time period that these fathers, that Joel was addressing, was this history that is taking place right now, with “ye old men”:  “Was it repeated in the days of your </w:t>
      </w:r>
      <w:r>
        <w:rPr>
          <w:rStyle w:val="text"/>
          <w:color w:val="000000"/>
        </w:rPr>
        <w:lastRenderedPageBreak/>
        <w:t>fathers?”  And, of course, that is what Joel is all about, the repetition of the history of the “days of your fathers.”</w:t>
      </w:r>
    </w:p>
    <w:p w:rsidR="004D6E78" w:rsidRDefault="004D6E78" w:rsidP="004D6E78">
      <w:pPr>
        <w:pStyle w:val="chapter-1"/>
        <w:spacing w:before="0" w:beforeAutospacing="0" w:after="0" w:afterAutospacing="0"/>
        <w:jc w:val="both"/>
        <w:rPr>
          <w:rStyle w:val="text"/>
          <w:color w:val="000000"/>
        </w:rPr>
      </w:pPr>
      <w:r>
        <w:rPr>
          <w:rStyle w:val="text"/>
          <w:color w:val="000000"/>
        </w:rPr>
        <w:tab/>
        <w:t>The time period of Christ was a fulfillment of Joel, and it was a repetition of the history of the days of their fathers, “their fathers” being the story of Moses.</w:t>
      </w:r>
    </w:p>
    <w:p w:rsidR="004D6E78" w:rsidRDefault="004D6E78" w:rsidP="004D6E78">
      <w:pPr>
        <w:pStyle w:val="chapter-1"/>
        <w:spacing w:before="0" w:beforeAutospacing="0" w:after="0" w:afterAutospacing="0"/>
        <w:jc w:val="both"/>
        <w:rPr>
          <w:rStyle w:val="text"/>
          <w:color w:val="000000"/>
        </w:rPr>
      </w:pPr>
      <w:r>
        <w:rPr>
          <w:rStyle w:val="text"/>
          <w:color w:val="000000"/>
        </w:rPr>
        <w:tab/>
        <w:t>The Millerite History, our history, the Millerites are the “days of our fathers” that have been repeated here at the end of the world.</w:t>
      </w:r>
    </w:p>
    <w:p w:rsidR="004D6E78" w:rsidRDefault="004D6E78" w:rsidP="004D6E78">
      <w:pPr>
        <w:pStyle w:val="chapter-1"/>
        <w:spacing w:before="0" w:beforeAutospacing="0" w:after="0" w:afterAutospacing="0"/>
        <w:jc w:val="both"/>
        <w:rPr>
          <w:rStyle w:val="text"/>
          <w:color w:val="000000"/>
        </w:rPr>
      </w:pPr>
      <w:r>
        <w:rPr>
          <w:rStyle w:val="text"/>
          <w:color w:val="000000"/>
        </w:rPr>
        <w:tab/>
        <w:t>Then in verse 3, it says,</w:t>
      </w:r>
    </w:p>
    <w:p w:rsidR="004D6E78" w:rsidRDefault="004D6E78" w:rsidP="004D6E78">
      <w:pPr>
        <w:pStyle w:val="chapter-1"/>
        <w:spacing w:before="0" w:beforeAutospacing="0" w:after="0" w:afterAutospacing="0"/>
        <w:ind w:left="720" w:right="720" w:firstLine="720"/>
        <w:jc w:val="both"/>
        <w:rPr>
          <w:rStyle w:val="text"/>
          <w:color w:val="000000"/>
        </w:rPr>
      </w:pPr>
    </w:p>
    <w:p w:rsidR="00E80982" w:rsidRDefault="004D6E78" w:rsidP="004D6E78">
      <w:pPr>
        <w:pStyle w:val="chapter-1"/>
        <w:spacing w:before="0" w:beforeAutospacing="0" w:after="0" w:afterAutospacing="0"/>
        <w:ind w:left="720" w:right="720"/>
        <w:jc w:val="both"/>
        <w:rPr>
          <w:rStyle w:val="text"/>
          <w:color w:val="000000"/>
        </w:rPr>
      </w:pPr>
      <w:r>
        <w:rPr>
          <w:rStyle w:val="text"/>
          <w:color w:val="000000"/>
        </w:rPr>
        <w:t>—“</w:t>
      </w:r>
      <w:r w:rsidRPr="004D6E78">
        <w:rPr>
          <w:rStyle w:val="text"/>
          <w:b/>
          <w:bCs/>
          <w:color w:val="000000"/>
          <w:vertAlign w:val="superscript"/>
        </w:rPr>
        <w:t>3 </w:t>
      </w:r>
      <w:r w:rsidRPr="004D6E78">
        <w:rPr>
          <w:rStyle w:val="text"/>
          <w:color w:val="000000"/>
        </w:rPr>
        <w:t>Tell ye your children of it,</w:t>
      </w:r>
      <w:r w:rsidR="00E80982">
        <w:rPr>
          <w:rStyle w:val="text"/>
          <w:color w:val="000000"/>
        </w:rPr>
        <w:t>”—</w:t>
      </w:r>
    </w:p>
    <w:p w:rsidR="00E80982" w:rsidRDefault="00E80982" w:rsidP="004D6E78">
      <w:pPr>
        <w:pStyle w:val="chapter-1"/>
        <w:spacing w:before="0" w:beforeAutospacing="0" w:after="0" w:afterAutospacing="0"/>
        <w:ind w:left="720" w:right="720"/>
        <w:jc w:val="both"/>
        <w:rPr>
          <w:rStyle w:val="text"/>
          <w:color w:val="000000"/>
        </w:rPr>
      </w:pPr>
    </w:p>
    <w:p w:rsidR="00E80982" w:rsidRDefault="00E80982" w:rsidP="00E80982">
      <w:pPr>
        <w:pStyle w:val="chapter-1"/>
        <w:spacing w:before="0" w:beforeAutospacing="0" w:after="0" w:afterAutospacing="0"/>
        <w:jc w:val="both"/>
        <w:rPr>
          <w:rStyle w:val="text"/>
          <w:color w:val="000000"/>
        </w:rPr>
      </w:pPr>
      <w:r>
        <w:rPr>
          <w:rStyle w:val="text"/>
          <w:color w:val="000000"/>
        </w:rPr>
        <w:t>Let the old men tell their children of it.</w:t>
      </w:r>
    </w:p>
    <w:p w:rsidR="00E80982" w:rsidRDefault="00E80982" w:rsidP="004D6E78">
      <w:pPr>
        <w:pStyle w:val="chapter-1"/>
        <w:spacing w:before="0" w:beforeAutospacing="0" w:after="0" w:afterAutospacing="0"/>
        <w:ind w:left="720" w:right="720"/>
        <w:jc w:val="both"/>
        <w:rPr>
          <w:rStyle w:val="text"/>
          <w:color w:val="000000"/>
        </w:rPr>
      </w:pPr>
    </w:p>
    <w:p w:rsidR="00E80982" w:rsidRDefault="00E80982" w:rsidP="004D6E78">
      <w:pPr>
        <w:pStyle w:val="chapter-1"/>
        <w:spacing w:before="0" w:beforeAutospacing="0" w:after="0" w:afterAutospacing="0"/>
        <w:ind w:left="720" w:right="720"/>
        <w:jc w:val="both"/>
        <w:rPr>
          <w:rStyle w:val="text"/>
          <w:color w:val="000000"/>
        </w:rPr>
      </w:pPr>
      <w:r>
        <w:rPr>
          <w:rStyle w:val="text"/>
          <w:color w:val="000000"/>
        </w:rPr>
        <w:t>—“</w:t>
      </w:r>
      <w:r w:rsidR="004D6E78" w:rsidRPr="004D6E78">
        <w:rPr>
          <w:rStyle w:val="text"/>
          <w:color w:val="000000"/>
        </w:rPr>
        <w:t xml:space="preserve">and </w:t>
      </w:r>
      <w:r w:rsidR="004D6E78" w:rsidRPr="004D6E78">
        <w:rPr>
          <w:rStyle w:val="text"/>
          <w:i/>
          <w:color w:val="000000"/>
        </w:rPr>
        <w:t xml:space="preserve">let </w:t>
      </w:r>
      <w:r w:rsidR="004D6E78" w:rsidRPr="004D6E78">
        <w:rPr>
          <w:rStyle w:val="text"/>
          <w:color w:val="000000"/>
        </w:rPr>
        <w:t xml:space="preserve">your children </w:t>
      </w:r>
      <w:r w:rsidR="004D6E78" w:rsidRPr="004D6E78">
        <w:rPr>
          <w:rStyle w:val="text"/>
          <w:i/>
          <w:color w:val="000000"/>
        </w:rPr>
        <w:t>tell</w:t>
      </w:r>
      <w:r w:rsidR="004D6E78" w:rsidRPr="004D6E78">
        <w:rPr>
          <w:rStyle w:val="text"/>
          <w:color w:val="000000"/>
        </w:rPr>
        <w:t xml:space="preserve"> their children,</w:t>
      </w:r>
      <w:r>
        <w:rPr>
          <w:rStyle w:val="text"/>
          <w:color w:val="000000"/>
        </w:rPr>
        <w:t>”—</w:t>
      </w:r>
    </w:p>
    <w:p w:rsidR="00E80982" w:rsidRDefault="00E80982" w:rsidP="004D6E78">
      <w:pPr>
        <w:pStyle w:val="chapter-1"/>
        <w:spacing w:before="0" w:beforeAutospacing="0" w:after="0" w:afterAutospacing="0"/>
        <w:ind w:left="720" w:right="720"/>
        <w:jc w:val="both"/>
        <w:rPr>
          <w:rStyle w:val="text"/>
          <w:color w:val="000000"/>
        </w:rPr>
      </w:pPr>
    </w:p>
    <w:p w:rsidR="00E80982" w:rsidRDefault="00E80982" w:rsidP="00E80982">
      <w:pPr>
        <w:pStyle w:val="chapter-1"/>
        <w:spacing w:before="0" w:beforeAutospacing="0" w:after="0" w:afterAutospacing="0"/>
        <w:ind w:right="720"/>
        <w:jc w:val="both"/>
        <w:rPr>
          <w:rStyle w:val="text"/>
          <w:color w:val="000000"/>
        </w:rPr>
      </w:pPr>
      <w:r>
        <w:rPr>
          <w:rStyle w:val="text"/>
          <w:color w:val="000000"/>
        </w:rPr>
        <w:t>That is three generations.</w:t>
      </w:r>
    </w:p>
    <w:p w:rsidR="00E80982" w:rsidRDefault="00E80982" w:rsidP="004D6E78">
      <w:pPr>
        <w:pStyle w:val="chapter-1"/>
        <w:spacing w:before="0" w:beforeAutospacing="0" w:after="0" w:afterAutospacing="0"/>
        <w:ind w:left="720" w:right="720"/>
        <w:jc w:val="both"/>
        <w:rPr>
          <w:rStyle w:val="text"/>
          <w:color w:val="000000"/>
        </w:rPr>
      </w:pPr>
    </w:p>
    <w:p w:rsidR="00E80982" w:rsidRDefault="00E80982" w:rsidP="004D6E78">
      <w:pPr>
        <w:pStyle w:val="chapter-1"/>
        <w:spacing w:before="0" w:beforeAutospacing="0" w:after="0" w:afterAutospacing="0"/>
        <w:ind w:left="720" w:right="720"/>
        <w:jc w:val="both"/>
        <w:rPr>
          <w:rStyle w:val="text"/>
          <w:color w:val="000000"/>
        </w:rPr>
      </w:pPr>
      <w:r>
        <w:rPr>
          <w:rStyle w:val="text"/>
          <w:color w:val="000000"/>
        </w:rPr>
        <w:t>—“</w:t>
      </w:r>
      <w:r w:rsidR="004D6E78" w:rsidRPr="004D6E78">
        <w:rPr>
          <w:rStyle w:val="text"/>
          <w:color w:val="000000"/>
        </w:rPr>
        <w:t>and their children another generation.</w:t>
      </w:r>
      <w:r>
        <w:rPr>
          <w:rStyle w:val="text"/>
          <w:color w:val="000000"/>
        </w:rPr>
        <w:t>”—</w:t>
      </w:r>
    </w:p>
    <w:p w:rsidR="00E80982" w:rsidRDefault="00E80982" w:rsidP="004D6E78">
      <w:pPr>
        <w:pStyle w:val="chapter-1"/>
        <w:spacing w:before="0" w:beforeAutospacing="0" w:after="0" w:afterAutospacing="0"/>
        <w:ind w:left="720" w:right="720"/>
        <w:jc w:val="both"/>
        <w:rPr>
          <w:rStyle w:val="text"/>
          <w:color w:val="000000"/>
        </w:rPr>
      </w:pPr>
    </w:p>
    <w:p w:rsidR="00E80982" w:rsidRDefault="00E80982" w:rsidP="00E80982">
      <w:pPr>
        <w:pStyle w:val="chapter-1"/>
        <w:spacing w:before="0" w:beforeAutospacing="0" w:after="0" w:afterAutospacing="0"/>
        <w:jc w:val="both"/>
        <w:rPr>
          <w:rStyle w:val="text"/>
          <w:color w:val="000000"/>
        </w:rPr>
      </w:pPr>
      <w:r>
        <w:rPr>
          <w:rStyle w:val="text"/>
          <w:color w:val="000000"/>
        </w:rPr>
        <w:t>Four generations are referenced here.</w:t>
      </w:r>
    </w:p>
    <w:p w:rsidR="00E80982" w:rsidRDefault="00E80982" w:rsidP="004D6E78">
      <w:pPr>
        <w:pStyle w:val="chapter-1"/>
        <w:spacing w:before="0" w:beforeAutospacing="0" w:after="0" w:afterAutospacing="0"/>
        <w:ind w:left="720" w:right="720"/>
        <w:jc w:val="both"/>
        <w:rPr>
          <w:rStyle w:val="text"/>
          <w:color w:val="000000"/>
        </w:rPr>
      </w:pPr>
    </w:p>
    <w:p w:rsidR="00E80982" w:rsidRDefault="00E80982" w:rsidP="004D6E78">
      <w:pPr>
        <w:pStyle w:val="chapter-1"/>
        <w:spacing w:before="0" w:beforeAutospacing="0" w:after="0" w:afterAutospacing="0"/>
        <w:ind w:left="720" w:right="720"/>
        <w:jc w:val="both"/>
        <w:rPr>
          <w:rStyle w:val="text"/>
          <w:color w:val="000000"/>
        </w:rPr>
      </w:pPr>
      <w:r>
        <w:rPr>
          <w:rStyle w:val="text"/>
          <w:color w:val="000000"/>
        </w:rPr>
        <w:t>—“</w:t>
      </w:r>
      <w:r w:rsidR="004D6E78" w:rsidRPr="004D6E78">
        <w:rPr>
          <w:rStyle w:val="text"/>
          <w:b/>
          <w:bCs/>
          <w:color w:val="000000"/>
          <w:vertAlign w:val="superscript"/>
        </w:rPr>
        <w:t>4 </w:t>
      </w:r>
      <w:r w:rsidR="004D6E78" w:rsidRPr="004D6E78">
        <w:rPr>
          <w:rStyle w:val="text"/>
          <w:color w:val="000000"/>
        </w:rPr>
        <w:t>That which the palmerworm hath left hath the locust eaten; and that which the locust hath left hath the cankerworm eaten; and that which the cankerworm hath left hath the caterpiller eaten.</w:t>
      </w:r>
      <w:r>
        <w:rPr>
          <w:rStyle w:val="text"/>
          <w:color w:val="000000"/>
        </w:rPr>
        <w:t>”—</w:t>
      </w:r>
    </w:p>
    <w:p w:rsidR="00E80982" w:rsidRDefault="00E80982" w:rsidP="004D6E78">
      <w:pPr>
        <w:pStyle w:val="chapter-1"/>
        <w:spacing w:before="0" w:beforeAutospacing="0" w:after="0" w:afterAutospacing="0"/>
        <w:ind w:left="720" w:right="720"/>
        <w:jc w:val="both"/>
        <w:rPr>
          <w:rStyle w:val="text"/>
          <w:color w:val="000000"/>
        </w:rPr>
      </w:pPr>
    </w:p>
    <w:p w:rsidR="00E80982" w:rsidRDefault="00E80982" w:rsidP="00462082">
      <w:pPr>
        <w:pStyle w:val="chapter-1"/>
        <w:spacing w:before="0" w:beforeAutospacing="0" w:after="0" w:afterAutospacing="0"/>
        <w:jc w:val="both"/>
        <w:rPr>
          <w:rStyle w:val="text"/>
          <w:color w:val="000000"/>
        </w:rPr>
      </w:pPr>
      <w:r>
        <w:rPr>
          <w:rStyle w:val="text"/>
          <w:color w:val="000000"/>
        </w:rPr>
        <w:t>There are four generations that are confronted with four destructive insects, during this four-generation period.  And in the Bible, four generations represents the period when a nation fills up the cup of its probationary time:  the cup of its iniquity.</w:t>
      </w:r>
    </w:p>
    <w:p w:rsidR="00E80982" w:rsidRDefault="00E80982" w:rsidP="00E80982">
      <w:pPr>
        <w:pStyle w:val="chapter-1"/>
        <w:spacing w:before="0" w:beforeAutospacing="0" w:after="0" w:afterAutospacing="0"/>
        <w:ind w:right="720"/>
        <w:jc w:val="both"/>
        <w:rPr>
          <w:rStyle w:val="text"/>
          <w:color w:val="000000"/>
        </w:rPr>
      </w:pPr>
      <w:r>
        <w:rPr>
          <w:rStyle w:val="text"/>
          <w:color w:val="000000"/>
        </w:rPr>
        <w:tab/>
      </w:r>
    </w:p>
    <w:p w:rsidR="004D6E78" w:rsidRPr="004D6E78" w:rsidRDefault="00E80982" w:rsidP="004D6E78">
      <w:pPr>
        <w:pStyle w:val="chapter-1"/>
        <w:spacing w:before="0" w:beforeAutospacing="0" w:after="0" w:afterAutospacing="0"/>
        <w:ind w:left="720" w:right="720"/>
        <w:jc w:val="both"/>
        <w:rPr>
          <w:color w:val="000000"/>
        </w:rPr>
      </w:pPr>
      <w:r>
        <w:rPr>
          <w:rStyle w:val="text"/>
          <w:color w:val="000000"/>
        </w:rPr>
        <w:t>—“</w:t>
      </w:r>
      <w:r w:rsidR="004D6E78" w:rsidRPr="004D6E78">
        <w:rPr>
          <w:rStyle w:val="text"/>
          <w:b/>
          <w:bCs/>
          <w:color w:val="000000"/>
          <w:vertAlign w:val="superscript"/>
        </w:rPr>
        <w:t>5 </w:t>
      </w:r>
      <w:r w:rsidR="004D6E78" w:rsidRPr="004D6E78">
        <w:rPr>
          <w:rStyle w:val="text"/>
          <w:color w:val="000000"/>
        </w:rPr>
        <w:t>Awake, ye drunkards, and weep; and howl, all ye drinkers of wine, because of the new wine; for it is cut off from your mouth.</w:t>
      </w:r>
      <w:r w:rsidR="004D6E78">
        <w:rPr>
          <w:rStyle w:val="text"/>
          <w:color w:val="000000"/>
        </w:rPr>
        <w:t>”  Joel 1:1-5 (KJV).</w:t>
      </w:r>
    </w:p>
    <w:p w:rsidR="00ED0BF2" w:rsidRDefault="00ED0BF2" w:rsidP="00DD3610">
      <w:pPr>
        <w:spacing w:after="0" w:line="240" w:lineRule="auto"/>
        <w:jc w:val="both"/>
        <w:rPr>
          <w:rFonts w:ascii="Times New Roman" w:hAnsi="Times New Roman" w:cs="Times New Roman"/>
          <w:sz w:val="24"/>
          <w:szCs w:val="24"/>
        </w:rPr>
      </w:pPr>
    </w:p>
    <w:p w:rsidR="00ED0BF2" w:rsidRPr="00E80982" w:rsidRDefault="004D6E78" w:rsidP="00E80982">
      <w:pPr>
        <w:pStyle w:val="Heading3"/>
        <w:ind w:firstLine="720"/>
        <w:rPr>
          <w:b w:val="0"/>
          <w:smallCaps w:val="0"/>
          <w:u w:val="single"/>
        </w:rPr>
      </w:pPr>
      <w:bookmarkStart w:id="276" w:name="_Toc529257627"/>
      <w:r w:rsidRPr="00E80982">
        <w:rPr>
          <w:b w:val="0"/>
          <w:smallCaps w:val="0"/>
          <w:u w:val="single"/>
        </w:rPr>
        <w:t>Exodus 20:5; Exodus 34:7; Numbers 14:18; Deuteronomy 5:9; Genesis 15:16</w:t>
      </w:r>
      <w:bookmarkEnd w:id="276"/>
    </w:p>
    <w:p w:rsidR="00202913" w:rsidRDefault="00202913" w:rsidP="00DD3610">
      <w:pPr>
        <w:spacing w:after="0" w:line="240" w:lineRule="auto"/>
        <w:jc w:val="both"/>
        <w:rPr>
          <w:rFonts w:ascii="Times New Roman" w:hAnsi="Times New Roman" w:cs="Times New Roman"/>
          <w:sz w:val="24"/>
          <w:szCs w:val="24"/>
        </w:rPr>
      </w:pPr>
    </w:p>
    <w:p w:rsidR="00202913" w:rsidRDefault="00E8098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have references there.  Exodus 20, verse 5, we can look at.</w:t>
      </w:r>
    </w:p>
    <w:p w:rsidR="00E80982" w:rsidRDefault="00E8098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20, verse 5, speaking of the four generations:  the fathers telling their children; their children, their children; and their children, another generation, along with these four destructive insects.</w:t>
      </w:r>
    </w:p>
    <w:p w:rsidR="00202913" w:rsidRDefault="00202913" w:rsidP="00DD3610">
      <w:pPr>
        <w:spacing w:after="0" w:line="240" w:lineRule="auto"/>
        <w:jc w:val="both"/>
        <w:rPr>
          <w:rFonts w:ascii="Times New Roman" w:hAnsi="Times New Roman" w:cs="Times New Roman"/>
          <w:sz w:val="24"/>
          <w:szCs w:val="24"/>
        </w:rPr>
      </w:pPr>
    </w:p>
    <w:p w:rsidR="004D7CBD" w:rsidRPr="004D7CBD" w:rsidRDefault="004D7CBD" w:rsidP="004D7CBD">
      <w:pPr>
        <w:spacing w:after="0" w:line="240" w:lineRule="auto"/>
        <w:ind w:left="720" w:right="720"/>
        <w:jc w:val="both"/>
        <w:rPr>
          <w:rFonts w:ascii="Times New Roman" w:hAnsi="Times New Roman" w:cs="Times New Roman"/>
          <w:sz w:val="24"/>
          <w:szCs w:val="24"/>
        </w:rPr>
      </w:pPr>
      <w:r w:rsidRPr="004D7CBD">
        <w:rPr>
          <w:rFonts w:ascii="Times New Roman" w:hAnsi="Times New Roman" w:cs="Times New Roman"/>
          <w:b/>
          <w:bCs/>
          <w:color w:val="000000"/>
          <w:sz w:val="24"/>
          <w:szCs w:val="24"/>
          <w:vertAlign w:val="superscript"/>
        </w:rPr>
        <w:t>5 </w:t>
      </w:r>
      <w:r w:rsidRPr="004D7CBD">
        <w:rPr>
          <w:rFonts w:ascii="Times New Roman" w:hAnsi="Times New Roman" w:cs="Times New Roman"/>
          <w:color w:val="000000"/>
          <w:sz w:val="24"/>
          <w:szCs w:val="24"/>
        </w:rPr>
        <w:t xml:space="preserve">Thou shalt not bow down thyself to them, nor serve them: for I the </w:t>
      </w:r>
      <w:r w:rsidRPr="004D7CBD">
        <w:rPr>
          <w:rStyle w:val="small-caps"/>
          <w:rFonts w:ascii="Times New Roman" w:hAnsi="Times New Roman" w:cs="Times New Roman"/>
          <w:smallCaps/>
          <w:color w:val="000000"/>
          <w:sz w:val="24"/>
          <w:szCs w:val="24"/>
        </w:rPr>
        <w:t>Lord</w:t>
      </w:r>
      <w:r w:rsidRPr="004D7CBD">
        <w:rPr>
          <w:rFonts w:ascii="Times New Roman" w:hAnsi="Times New Roman" w:cs="Times New Roman"/>
          <w:color w:val="000000"/>
          <w:sz w:val="24"/>
          <w:szCs w:val="24"/>
        </w:rPr>
        <w:t xml:space="preserve"> thy God</w:t>
      </w:r>
      <w:r w:rsidRPr="004D7CBD">
        <w:rPr>
          <w:rFonts w:ascii="Times New Roman" w:hAnsi="Times New Roman" w:cs="Times New Roman"/>
          <w:i/>
          <w:color w:val="000000"/>
          <w:sz w:val="24"/>
          <w:szCs w:val="24"/>
        </w:rPr>
        <w:t xml:space="preserve"> am</w:t>
      </w:r>
      <w:r w:rsidRPr="004D7CBD">
        <w:rPr>
          <w:rFonts w:ascii="Times New Roman" w:hAnsi="Times New Roman" w:cs="Times New Roman"/>
          <w:color w:val="000000"/>
          <w:sz w:val="24"/>
          <w:szCs w:val="24"/>
        </w:rPr>
        <w:t xml:space="preserve"> a jealous God, visiting the iniquity of the fathers upon the children unto the third and fourth </w:t>
      </w:r>
      <w:r w:rsidRPr="004D7CBD">
        <w:rPr>
          <w:rFonts w:ascii="Times New Roman" w:hAnsi="Times New Roman" w:cs="Times New Roman"/>
          <w:i/>
          <w:color w:val="000000"/>
          <w:sz w:val="24"/>
          <w:szCs w:val="24"/>
        </w:rPr>
        <w:t>generation</w:t>
      </w:r>
      <w:r w:rsidRPr="004D7CBD">
        <w:rPr>
          <w:rFonts w:ascii="Times New Roman" w:hAnsi="Times New Roman" w:cs="Times New Roman"/>
          <w:color w:val="000000"/>
          <w:sz w:val="24"/>
          <w:szCs w:val="24"/>
        </w:rPr>
        <w:t xml:space="preserve"> of them that hate me;</w:t>
      </w:r>
      <w:r>
        <w:rPr>
          <w:rFonts w:ascii="Times New Roman" w:hAnsi="Times New Roman" w:cs="Times New Roman"/>
          <w:color w:val="000000"/>
          <w:sz w:val="24"/>
          <w:szCs w:val="24"/>
        </w:rPr>
        <w:t xml:space="preserve"> . . . .”  Exodus 20:5 (KJV).</w:t>
      </w:r>
    </w:p>
    <w:p w:rsidR="00202913" w:rsidRDefault="00202913" w:rsidP="00DD3610">
      <w:pPr>
        <w:spacing w:after="0" w:line="240" w:lineRule="auto"/>
        <w:jc w:val="both"/>
        <w:rPr>
          <w:rFonts w:ascii="Times New Roman" w:hAnsi="Times New Roman" w:cs="Times New Roman"/>
          <w:sz w:val="24"/>
          <w:szCs w:val="24"/>
        </w:rPr>
      </w:pPr>
    </w:p>
    <w:p w:rsidR="00202913" w:rsidRDefault="004D7CB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34, verse 7, the Lord deals with the punishment of a nation in the fourth generation.  Verse 7 of chapter 34 says,</w:t>
      </w:r>
    </w:p>
    <w:p w:rsidR="004D7CBD" w:rsidRDefault="004D7CBD" w:rsidP="00DD3610">
      <w:pPr>
        <w:spacing w:after="0" w:line="240" w:lineRule="auto"/>
        <w:jc w:val="both"/>
        <w:rPr>
          <w:rFonts w:ascii="Times New Roman" w:hAnsi="Times New Roman" w:cs="Times New Roman"/>
          <w:sz w:val="24"/>
          <w:szCs w:val="24"/>
        </w:rPr>
      </w:pPr>
    </w:p>
    <w:p w:rsidR="004D7CBD" w:rsidRDefault="004D7CBD" w:rsidP="004D7CBD">
      <w:pPr>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bCs/>
          <w:color w:val="000000"/>
          <w:sz w:val="24"/>
          <w:szCs w:val="24"/>
        </w:rPr>
        <w:lastRenderedPageBreak/>
        <w:t>“</w:t>
      </w:r>
      <w:r w:rsidRPr="004D7CBD">
        <w:rPr>
          <w:rFonts w:ascii="Times New Roman" w:hAnsi="Times New Roman" w:cs="Times New Roman"/>
          <w:b/>
          <w:bCs/>
          <w:color w:val="000000"/>
          <w:sz w:val="24"/>
          <w:szCs w:val="24"/>
          <w:vertAlign w:val="superscript"/>
        </w:rPr>
        <w:t>7 </w:t>
      </w:r>
      <w:r w:rsidRPr="004D7CBD">
        <w:rPr>
          <w:rFonts w:ascii="Times New Roman" w:hAnsi="Times New Roman" w:cs="Times New Roman"/>
          <w:color w:val="000000"/>
          <w:sz w:val="24"/>
          <w:szCs w:val="24"/>
        </w:rPr>
        <w:t xml:space="preserve">Keeping mercy for thousands, forgiving iniquity and transgression and sin, and that will by no means clear </w:t>
      </w:r>
      <w:r w:rsidRPr="004D7CBD">
        <w:rPr>
          <w:rFonts w:ascii="Times New Roman" w:hAnsi="Times New Roman" w:cs="Times New Roman"/>
          <w:i/>
          <w:color w:val="000000"/>
          <w:sz w:val="24"/>
          <w:szCs w:val="24"/>
        </w:rPr>
        <w:t>the guilty;</w:t>
      </w:r>
      <w:r w:rsidRPr="004D7CBD">
        <w:rPr>
          <w:rFonts w:ascii="Times New Roman" w:hAnsi="Times New Roman" w:cs="Times New Roman"/>
          <w:color w:val="000000"/>
          <w:sz w:val="24"/>
          <w:szCs w:val="24"/>
        </w:rPr>
        <w:t xml:space="preserve"> visiting the iniquity of the fathers upon the children, and upon the children's children, unto the third and to the fourth </w:t>
      </w:r>
      <w:r w:rsidRPr="004D7CBD">
        <w:rPr>
          <w:rFonts w:ascii="Times New Roman" w:hAnsi="Times New Roman" w:cs="Times New Roman"/>
          <w:i/>
          <w:color w:val="000000"/>
          <w:sz w:val="24"/>
          <w:szCs w:val="24"/>
        </w:rPr>
        <w:t>generation</w:t>
      </w:r>
      <w:r w:rsidRPr="004D7CBD">
        <w:rPr>
          <w:rFonts w:ascii="Times New Roman" w:hAnsi="Times New Roman" w:cs="Times New Roman"/>
          <w:color w:val="000000"/>
          <w:sz w:val="24"/>
          <w:szCs w:val="24"/>
        </w:rPr>
        <w:t>.</w:t>
      </w:r>
      <w:r>
        <w:rPr>
          <w:rFonts w:ascii="Times New Roman" w:hAnsi="Times New Roman" w:cs="Times New Roman"/>
          <w:color w:val="000000"/>
          <w:sz w:val="24"/>
          <w:szCs w:val="24"/>
        </w:rPr>
        <w:t>”  Exodus 34:7 (KJV).</w:t>
      </w:r>
    </w:p>
    <w:p w:rsidR="004D7CBD" w:rsidRPr="004D7CBD" w:rsidRDefault="004D7CBD" w:rsidP="00DD3610">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202913" w:rsidRDefault="004D7CB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Numbers 14, verse 18, says,</w:t>
      </w:r>
    </w:p>
    <w:p w:rsidR="004D7CBD" w:rsidRDefault="004D7CBD" w:rsidP="00DD3610">
      <w:pPr>
        <w:spacing w:after="0" w:line="240" w:lineRule="auto"/>
        <w:jc w:val="both"/>
        <w:rPr>
          <w:rFonts w:ascii="Times New Roman" w:hAnsi="Times New Roman" w:cs="Times New Roman"/>
          <w:sz w:val="24"/>
          <w:szCs w:val="24"/>
        </w:rPr>
      </w:pPr>
    </w:p>
    <w:p w:rsidR="004D7CBD" w:rsidRPr="009235F6" w:rsidRDefault="009235F6" w:rsidP="009235F6">
      <w:pP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rPr>
        <w:t>“</w:t>
      </w:r>
      <w:r w:rsidR="004D7CBD" w:rsidRPr="004D7CBD">
        <w:rPr>
          <w:rFonts w:ascii="Times New Roman" w:hAnsi="Times New Roman" w:cs="Times New Roman"/>
          <w:b/>
          <w:bCs/>
          <w:color w:val="000000"/>
          <w:sz w:val="24"/>
          <w:szCs w:val="24"/>
          <w:vertAlign w:val="superscript"/>
        </w:rPr>
        <w:t>18 </w:t>
      </w:r>
      <w:r w:rsidR="004D7CBD" w:rsidRPr="004D7CBD">
        <w:rPr>
          <w:rFonts w:ascii="Times New Roman" w:hAnsi="Times New Roman" w:cs="Times New Roman"/>
          <w:color w:val="000000"/>
          <w:sz w:val="24"/>
          <w:szCs w:val="24"/>
        </w:rPr>
        <w:t xml:space="preserve">The </w:t>
      </w:r>
      <w:r w:rsidR="004D7CBD" w:rsidRPr="004D7CBD">
        <w:rPr>
          <w:rStyle w:val="small-caps"/>
          <w:rFonts w:ascii="Times New Roman" w:hAnsi="Times New Roman" w:cs="Times New Roman"/>
          <w:smallCaps/>
          <w:color w:val="000000"/>
          <w:sz w:val="24"/>
          <w:szCs w:val="24"/>
        </w:rPr>
        <w:t>Lord</w:t>
      </w:r>
      <w:r w:rsidR="004D7CBD" w:rsidRPr="004D7CBD">
        <w:rPr>
          <w:rFonts w:ascii="Times New Roman" w:hAnsi="Times New Roman" w:cs="Times New Roman"/>
          <w:color w:val="000000"/>
          <w:sz w:val="24"/>
          <w:szCs w:val="24"/>
        </w:rPr>
        <w:t xml:space="preserve"> is longsuffering, and of great mercy, forgiving iniquity and transgression, and by no means clearing </w:t>
      </w:r>
      <w:r w:rsidR="004D7CBD" w:rsidRPr="009235F6">
        <w:rPr>
          <w:rFonts w:ascii="Times New Roman" w:hAnsi="Times New Roman" w:cs="Times New Roman"/>
          <w:i/>
          <w:color w:val="000000"/>
          <w:sz w:val="24"/>
          <w:szCs w:val="24"/>
        </w:rPr>
        <w:t>the guilty,</w:t>
      </w:r>
      <w:r w:rsidR="004D7CBD" w:rsidRPr="004D7CBD">
        <w:rPr>
          <w:rFonts w:ascii="Times New Roman" w:hAnsi="Times New Roman" w:cs="Times New Roman"/>
          <w:color w:val="000000"/>
          <w:sz w:val="24"/>
          <w:szCs w:val="24"/>
        </w:rPr>
        <w:t xml:space="preserve"> visiting the iniquity of the fathers upon the children unto the third and fourth </w:t>
      </w:r>
      <w:r w:rsidR="004D7CBD" w:rsidRPr="009235F6">
        <w:rPr>
          <w:rFonts w:ascii="Times New Roman" w:hAnsi="Times New Roman" w:cs="Times New Roman"/>
          <w:i/>
          <w:color w:val="000000"/>
          <w:sz w:val="24"/>
          <w:szCs w:val="24"/>
        </w:rPr>
        <w:t>generation.</w:t>
      </w:r>
      <w:r>
        <w:rPr>
          <w:rFonts w:ascii="Times New Roman" w:hAnsi="Times New Roman" w:cs="Times New Roman"/>
          <w:color w:val="000000"/>
          <w:sz w:val="24"/>
          <w:szCs w:val="24"/>
        </w:rPr>
        <w:t>”  Numbers 14:18 (KJV).</w:t>
      </w:r>
    </w:p>
    <w:p w:rsidR="00202913" w:rsidRDefault="00202913" w:rsidP="00DD3610">
      <w:pPr>
        <w:spacing w:after="0" w:line="240" w:lineRule="auto"/>
        <w:jc w:val="both"/>
        <w:rPr>
          <w:rFonts w:ascii="Times New Roman" w:hAnsi="Times New Roman" w:cs="Times New Roman"/>
          <w:sz w:val="24"/>
          <w:szCs w:val="24"/>
        </w:rPr>
      </w:pPr>
    </w:p>
    <w:p w:rsidR="00202913" w:rsidRDefault="009235F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Deuteronomy 5:9.  It is in the fourth generation when the cup of iniquity for a people is filled up and the Lord deals with them.</w:t>
      </w:r>
    </w:p>
    <w:p w:rsidR="009235F6" w:rsidRDefault="009235F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Deuteronomy 5:9 says,</w:t>
      </w:r>
    </w:p>
    <w:p w:rsidR="009235F6" w:rsidRDefault="009235F6" w:rsidP="00DD3610">
      <w:pPr>
        <w:spacing w:after="0" w:line="240" w:lineRule="auto"/>
        <w:jc w:val="both"/>
        <w:rPr>
          <w:rFonts w:ascii="Times New Roman" w:hAnsi="Times New Roman" w:cs="Times New Roman"/>
          <w:sz w:val="24"/>
          <w:szCs w:val="24"/>
        </w:rPr>
      </w:pPr>
    </w:p>
    <w:p w:rsidR="009235F6" w:rsidRPr="009235F6" w:rsidRDefault="009235F6" w:rsidP="009235F6">
      <w:pP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rPr>
        <w:t>“</w:t>
      </w:r>
      <w:r w:rsidRPr="009235F6">
        <w:rPr>
          <w:rFonts w:ascii="Times New Roman" w:hAnsi="Times New Roman" w:cs="Times New Roman"/>
          <w:b/>
          <w:bCs/>
          <w:color w:val="000000"/>
          <w:sz w:val="24"/>
          <w:szCs w:val="24"/>
          <w:vertAlign w:val="superscript"/>
        </w:rPr>
        <w:t>9 </w:t>
      </w:r>
      <w:r w:rsidRPr="009235F6">
        <w:rPr>
          <w:rFonts w:ascii="Times New Roman" w:hAnsi="Times New Roman" w:cs="Times New Roman"/>
          <w:color w:val="000000"/>
          <w:sz w:val="24"/>
          <w:szCs w:val="24"/>
        </w:rPr>
        <w:t xml:space="preserve">Thou shalt not bow down thyself unto them, nor serve them: for I the </w:t>
      </w:r>
      <w:r w:rsidRPr="009235F6">
        <w:rPr>
          <w:rStyle w:val="small-caps"/>
          <w:rFonts w:ascii="Times New Roman" w:hAnsi="Times New Roman" w:cs="Times New Roman"/>
          <w:smallCaps/>
          <w:color w:val="000000"/>
          <w:sz w:val="24"/>
          <w:szCs w:val="24"/>
        </w:rPr>
        <w:t>Lord</w:t>
      </w:r>
      <w:r w:rsidRPr="009235F6">
        <w:rPr>
          <w:rFonts w:ascii="Times New Roman" w:hAnsi="Times New Roman" w:cs="Times New Roman"/>
          <w:color w:val="000000"/>
          <w:sz w:val="24"/>
          <w:szCs w:val="24"/>
        </w:rPr>
        <w:t xml:space="preserve"> thy God </w:t>
      </w:r>
      <w:r w:rsidRPr="009235F6">
        <w:rPr>
          <w:rFonts w:ascii="Times New Roman" w:hAnsi="Times New Roman" w:cs="Times New Roman"/>
          <w:i/>
          <w:color w:val="000000"/>
          <w:sz w:val="24"/>
          <w:szCs w:val="24"/>
        </w:rPr>
        <w:t xml:space="preserve">am </w:t>
      </w:r>
      <w:r w:rsidRPr="009235F6">
        <w:rPr>
          <w:rFonts w:ascii="Times New Roman" w:hAnsi="Times New Roman" w:cs="Times New Roman"/>
          <w:color w:val="000000"/>
          <w:sz w:val="24"/>
          <w:szCs w:val="24"/>
        </w:rPr>
        <w:t xml:space="preserve">a jealous God, visiting the iniquity of the fathers upon the children unto the third and fourth </w:t>
      </w:r>
      <w:r w:rsidRPr="009235F6">
        <w:rPr>
          <w:rFonts w:ascii="Times New Roman" w:hAnsi="Times New Roman" w:cs="Times New Roman"/>
          <w:i/>
          <w:color w:val="000000"/>
          <w:sz w:val="24"/>
          <w:szCs w:val="24"/>
        </w:rPr>
        <w:t>generation</w:t>
      </w:r>
      <w:r w:rsidRPr="009235F6">
        <w:rPr>
          <w:rFonts w:ascii="Times New Roman" w:hAnsi="Times New Roman" w:cs="Times New Roman"/>
          <w:color w:val="000000"/>
          <w:sz w:val="24"/>
          <w:szCs w:val="24"/>
        </w:rPr>
        <w:t xml:space="preserve"> of them that hate me,</w:t>
      </w:r>
      <w:r>
        <w:rPr>
          <w:rFonts w:ascii="Times New Roman" w:hAnsi="Times New Roman" w:cs="Times New Roman"/>
          <w:color w:val="000000"/>
          <w:sz w:val="24"/>
          <w:szCs w:val="24"/>
        </w:rPr>
        <w:t xml:space="preserve"> . . . .”  Deuteronomy 5:9 (KJV).</w:t>
      </w:r>
    </w:p>
    <w:p w:rsidR="00202913" w:rsidRDefault="00202913" w:rsidP="00DD3610">
      <w:pPr>
        <w:spacing w:after="0" w:line="240" w:lineRule="auto"/>
        <w:jc w:val="both"/>
        <w:rPr>
          <w:rFonts w:ascii="Times New Roman" w:hAnsi="Times New Roman" w:cs="Times New Roman"/>
          <w:sz w:val="24"/>
          <w:szCs w:val="24"/>
        </w:rPr>
      </w:pPr>
    </w:p>
    <w:p w:rsidR="009235F6" w:rsidRDefault="009235F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in Genesis 15:16, it says,</w:t>
      </w:r>
    </w:p>
    <w:p w:rsidR="009235F6" w:rsidRDefault="009235F6" w:rsidP="00DD3610">
      <w:pPr>
        <w:spacing w:after="0" w:line="240" w:lineRule="auto"/>
        <w:jc w:val="both"/>
        <w:rPr>
          <w:rFonts w:ascii="Times New Roman" w:hAnsi="Times New Roman" w:cs="Times New Roman"/>
          <w:sz w:val="24"/>
          <w:szCs w:val="24"/>
        </w:rPr>
      </w:pPr>
    </w:p>
    <w:p w:rsidR="009235F6" w:rsidRPr="009235F6" w:rsidRDefault="009235F6" w:rsidP="009235F6">
      <w:pP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rPr>
        <w:t>“</w:t>
      </w:r>
      <w:r w:rsidRPr="009235F6">
        <w:rPr>
          <w:rFonts w:ascii="Times New Roman" w:hAnsi="Times New Roman" w:cs="Times New Roman"/>
          <w:b/>
          <w:bCs/>
          <w:color w:val="000000"/>
          <w:sz w:val="24"/>
          <w:szCs w:val="24"/>
          <w:vertAlign w:val="superscript"/>
        </w:rPr>
        <w:t>16 </w:t>
      </w:r>
      <w:r w:rsidRPr="009235F6">
        <w:rPr>
          <w:rFonts w:ascii="Times New Roman" w:hAnsi="Times New Roman" w:cs="Times New Roman"/>
          <w:color w:val="000000"/>
          <w:sz w:val="24"/>
          <w:szCs w:val="24"/>
        </w:rPr>
        <w:t xml:space="preserve">But in the fourth generation they shall come hither again: for the iniquity of the Amorites </w:t>
      </w:r>
      <w:r w:rsidRPr="009235F6">
        <w:rPr>
          <w:rFonts w:ascii="Times New Roman" w:hAnsi="Times New Roman" w:cs="Times New Roman"/>
          <w:i/>
          <w:color w:val="000000"/>
          <w:sz w:val="24"/>
          <w:szCs w:val="24"/>
        </w:rPr>
        <w:t xml:space="preserve">is </w:t>
      </w:r>
      <w:r w:rsidRPr="009235F6">
        <w:rPr>
          <w:rFonts w:ascii="Times New Roman" w:hAnsi="Times New Roman" w:cs="Times New Roman"/>
          <w:color w:val="000000"/>
          <w:sz w:val="24"/>
          <w:szCs w:val="24"/>
        </w:rPr>
        <w:t>not yet full.</w:t>
      </w:r>
      <w:r>
        <w:rPr>
          <w:rFonts w:ascii="Times New Roman" w:hAnsi="Times New Roman" w:cs="Times New Roman"/>
          <w:color w:val="000000"/>
          <w:sz w:val="24"/>
          <w:szCs w:val="24"/>
        </w:rPr>
        <w:t>”  Genesis 15:16 (KJV).</w:t>
      </w:r>
    </w:p>
    <w:p w:rsidR="00202913" w:rsidRDefault="00202913" w:rsidP="00DD3610">
      <w:pPr>
        <w:spacing w:after="0" w:line="240" w:lineRule="auto"/>
        <w:jc w:val="both"/>
        <w:rPr>
          <w:rFonts w:ascii="Times New Roman" w:hAnsi="Times New Roman" w:cs="Times New Roman"/>
          <w:sz w:val="24"/>
          <w:szCs w:val="24"/>
        </w:rPr>
      </w:pPr>
    </w:p>
    <w:p w:rsidR="009235F6" w:rsidRDefault="009235F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going to come out of Egypt in the fourth generation; and, during this time period the Amorites will fill up the cup of their iniquity and they will be punished.  It is in the fourth generation that God deals with nations.</w:t>
      </w:r>
    </w:p>
    <w:p w:rsidR="009235F6" w:rsidRDefault="009235F6" w:rsidP="00DD3610">
      <w:pPr>
        <w:spacing w:after="0" w:line="240" w:lineRule="auto"/>
        <w:jc w:val="both"/>
        <w:rPr>
          <w:rFonts w:ascii="Times New Roman" w:hAnsi="Times New Roman" w:cs="Times New Roman"/>
          <w:sz w:val="24"/>
          <w:szCs w:val="24"/>
        </w:rPr>
      </w:pPr>
    </w:p>
    <w:p w:rsidR="009235F6" w:rsidRDefault="009235F6" w:rsidP="009235F6">
      <w:pPr>
        <w:pStyle w:val="Heading3"/>
      </w:pPr>
      <w:bookmarkStart w:id="277" w:name="_Toc529257628"/>
      <w:r>
        <w:t>Four Insects:  Joel 1:1-5</w:t>
      </w:r>
      <w:bookmarkEnd w:id="277"/>
    </w:p>
    <w:p w:rsidR="00202913" w:rsidRDefault="009235F6"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Joel, if you return to the Book of Joel, it is placing</w:t>
      </w:r>
      <w:r w:rsidR="00B6234C">
        <w:rPr>
          <w:rFonts w:ascii="Times New Roman" w:hAnsi="Times New Roman" w:cs="Times New Roman"/>
          <w:sz w:val="24"/>
          <w:szCs w:val="24"/>
        </w:rPr>
        <w:t xml:space="preserve"> the setting in the fourth generation; and, of course, all the prophets are speaking about the end of the world; so, this is the fourth generation of Adventism.</w:t>
      </w:r>
    </w:p>
    <w:p w:rsidR="00B6234C" w:rsidRDefault="00B6234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these four generations, it talks about four destructive insects, identifying that in the history of Adventism, things just continually get worse and worse and worse and worse as time goes on.  Our Laodicean condition settles in deeper and darker and more firmly as we approach the end of the world and fill up the cup of our iniquity.</w:t>
      </w:r>
    </w:p>
    <w:p w:rsidR="00B6234C" w:rsidRDefault="00B6234C" w:rsidP="00DD3610">
      <w:pPr>
        <w:spacing w:after="0" w:line="240" w:lineRule="auto"/>
        <w:jc w:val="both"/>
        <w:rPr>
          <w:rFonts w:ascii="Times New Roman" w:hAnsi="Times New Roman" w:cs="Times New Roman"/>
          <w:sz w:val="24"/>
          <w:szCs w:val="24"/>
        </w:rPr>
      </w:pPr>
    </w:p>
    <w:p w:rsidR="00B6234C" w:rsidRPr="00B6234C" w:rsidRDefault="00B6234C" w:rsidP="00B6234C">
      <w:pPr>
        <w:pStyle w:val="Heading3"/>
        <w:ind w:firstLine="720"/>
        <w:rPr>
          <w:b w:val="0"/>
          <w:smallCaps w:val="0"/>
          <w:u w:val="single"/>
        </w:rPr>
      </w:pPr>
      <w:bookmarkStart w:id="278" w:name="_Toc529257629"/>
      <w:r w:rsidRPr="00B6234C">
        <w:rPr>
          <w:b w:val="0"/>
          <w:smallCaps w:val="0"/>
          <w:u w:val="single"/>
        </w:rPr>
        <w:t>Ezekiel 8</w:t>
      </w:r>
      <w:bookmarkEnd w:id="278"/>
    </w:p>
    <w:p w:rsidR="00B6234C" w:rsidRDefault="00B6234C" w:rsidP="00DD3610">
      <w:pPr>
        <w:spacing w:after="0" w:line="240" w:lineRule="auto"/>
        <w:jc w:val="both"/>
        <w:rPr>
          <w:rFonts w:ascii="Times New Roman" w:hAnsi="Times New Roman" w:cs="Times New Roman"/>
          <w:sz w:val="24"/>
          <w:szCs w:val="24"/>
        </w:rPr>
      </w:pPr>
    </w:p>
    <w:p w:rsidR="00B6234C" w:rsidRDefault="00B6234C"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a second witness to this, you can look at Ezekiel 8.  You do not have to turn there.</w:t>
      </w:r>
    </w:p>
    <w:p w:rsidR="00B6234C" w:rsidRDefault="00B6234C" w:rsidP="00DD3610">
      <w:pPr>
        <w:spacing w:after="0" w:line="240" w:lineRule="auto"/>
        <w:jc w:val="both"/>
        <w:rPr>
          <w:rFonts w:ascii="Times New Roman" w:hAnsi="Times New Roman" w:cs="Times New Roman"/>
          <w:sz w:val="24"/>
          <w:szCs w:val="24"/>
        </w:rPr>
      </w:pPr>
    </w:p>
    <w:p w:rsidR="00D61034" w:rsidRDefault="00D61034"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[NOTE:  The following Scripture cite was included, although not read into the record.]</w:t>
      </w:r>
    </w:p>
    <w:p w:rsidR="00D61034" w:rsidRDefault="00D61034" w:rsidP="00DD3610">
      <w:pPr>
        <w:spacing w:after="0" w:line="240" w:lineRule="auto"/>
        <w:jc w:val="both"/>
        <w:rPr>
          <w:rFonts w:ascii="Times New Roman" w:hAnsi="Times New Roman" w:cs="Times New Roman"/>
          <w:sz w:val="24"/>
          <w:szCs w:val="24"/>
        </w:rPr>
      </w:pPr>
    </w:p>
    <w:p w:rsidR="00B6234C" w:rsidRPr="00506B17" w:rsidRDefault="00B6234C" w:rsidP="00506B17">
      <w:pPr>
        <w:pStyle w:val="chapter-1"/>
        <w:spacing w:before="0" w:beforeAutospacing="0" w:after="0" w:afterAutospacing="0"/>
        <w:ind w:left="720" w:right="720" w:firstLine="720"/>
        <w:jc w:val="both"/>
        <w:rPr>
          <w:color w:val="000000"/>
        </w:rPr>
      </w:pPr>
      <w:r w:rsidRPr="00506B17">
        <w:rPr>
          <w:rStyle w:val="text"/>
          <w:color w:val="000000"/>
        </w:rPr>
        <w:lastRenderedPageBreak/>
        <w:t>“</w:t>
      </w:r>
      <w:r w:rsidRPr="00506B17">
        <w:rPr>
          <w:rStyle w:val="text"/>
          <w:b/>
          <w:color w:val="000000"/>
          <w:vertAlign w:val="superscript"/>
        </w:rPr>
        <w:t>1</w:t>
      </w:r>
      <w:r w:rsidRPr="00506B17">
        <w:rPr>
          <w:rStyle w:val="text"/>
          <w:color w:val="000000"/>
        </w:rPr>
        <w:t xml:space="preserve">And it came to pass in the sixth year, in the sixth </w:t>
      </w:r>
      <w:r w:rsidRPr="00506B17">
        <w:rPr>
          <w:rStyle w:val="text"/>
          <w:i/>
          <w:color w:val="000000"/>
        </w:rPr>
        <w:t>month,</w:t>
      </w:r>
      <w:r w:rsidRPr="00506B17">
        <w:rPr>
          <w:rStyle w:val="text"/>
          <w:color w:val="000000"/>
        </w:rPr>
        <w:t xml:space="preserve"> in the fifth </w:t>
      </w:r>
      <w:r w:rsidRPr="00506B17">
        <w:rPr>
          <w:rStyle w:val="text"/>
          <w:i/>
          <w:color w:val="000000"/>
        </w:rPr>
        <w:t>day</w:t>
      </w:r>
      <w:r w:rsidRPr="00506B17">
        <w:rPr>
          <w:rStyle w:val="text"/>
          <w:color w:val="000000"/>
        </w:rPr>
        <w:t xml:space="preserve"> of the month, </w:t>
      </w:r>
      <w:r w:rsidRPr="00506B17">
        <w:rPr>
          <w:rStyle w:val="text"/>
          <w:i/>
          <w:color w:val="000000"/>
        </w:rPr>
        <w:t>as</w:t>
      </w:r>
      <w:r w:rsidRPr="00506B17">
        <w:rPr>
          <w:rStyle w:val="text"/>
          <w:color w:val="000000"/>
        </w:rPr>
        <w:t xml:space="preserve"> I sat in mine house, and the elders of Judah sat before me, that the hand of the Lord </w:t>
      </w:r>
      <w:r w:rsidRPr="00506B17">
        <w:rPr>
          <w:rStyle w:val="small-caps"/>
          <w:rFonts w:eastAsiaTheme="majorEastAsia"/>
          <w:smallCaps/>
          <w:color w:val="000000"/>
        </w:rPr>
        <w:t>God</w:t>
      </w:r>
      <w:r w:rsidRPr="00506B17">
        <w:rPr>
          <w:rStyle w:val="text"/>
          <w:color w:val="000000"/>
        </w:rPr>
        <w:t xml:space="preserve"> fell there upon me.</w:t>
      </w:r>
      <w:r w:rsidR="00506B17">
        <w:rPr>
          <w:rStyle w:val="text"/>
          <w:color w:val="000000"/>
        </w:rPr>
        <w:t xml:space="preserve">  </w:t>
      </w:r>
      <w:r w:rsidRPr="00506B17">
        <w:rPr>
          <w:rStyle w:val="text"/>
          <w:b/>
          <w:bCs/>
          <w:color w:val="000000"/>
          <w:vertAlign w:val="superscript"/>
        </w:rPr>
        <w:t>2 </w:t>
      </w:r>
      <w:r w:rsidRPr="00506B17">
        <w:rPr>
          <w:rStyle w:val="text"/>
          <w:color w:val="000000"/>
        </w:rPr>
        <w:t>Then I beheld, and lo a likeness as the appearance of fire: from the appearance of his loins even downward, fire; and from his loins even upward, as the appearance of brightness, as the colour of amber.</w:t>
      </w:r>
      <w:r w:rsidR="00506B17">
        <w:rPr>
          <w:rStyle w:val="text"/>
          <w:color w:val="000000"/>
        </w:rPr>
        <w:t xml:space="preserve">  </w:t>
      </w:r>
      <w:r w:rsidRPr="00506B17">
        <w:rPr>
          <w:rStyle w:val="text"/>
          <w:b/>
          <w:bCs/>
          <w:color w:val="000000"/>
          <w:vertAlign w:val="superscript"/>
        </w:rPr>
        <w:t>3 </w:t>
      </w:r>
      <w:r w:rsidRPr="00506B17">
        <w:rPr>
          <w:rStyle w:val="text"/>
          <w:color w:val="000000"/>
        </w:rPr>
        <w:t xml:space="preserve">And he put forth the form of an hand, and took me by a lock of mine head; and the spirit lifted me up between the earth and the heaven, and brought me in the visions of God to Jerusalem, to the door of the inner gate that looketh toward the north; where </w:t>
      </w:r>
      <w:r w:rsidRPr="00506B17">
        <w:rPr>
          <w:rStyle w:val="text"/>
          <w:i/>
          <w:color w:val="000000"/>
        </w:rPr>
        <w:t>was</w:t>
      </w:r>
      <w:r w:rsidRPr="00506B17">
        <w:rPr>
          <w:rStyle w:val="text"/>
          <w:color w:val="000000"/>
        </w:rPr>
        <w:t xml:space="preserve"> the seat of the image of jealousy, which provoketh to jealousy.</w:t>
      </w:r>
      <w:r w:rsidR="00506B17">
        <w:rPr>
          <w:rStyle w:val="text"/>
          <w:color w:val="000000"/>
        </w:rPr>
        <w:t xml:space="preserve">  </w:t>
      </w:r>
      <w:r w:rsidRPr="00506B17">
        <w:rPr>
          <w:rStyle w:val="text"/>
          <w:b/>
          <w:bCs/>
          <w:color w:val="000000"/>
          <w:vertAlign w:val="superscript"/>
        </w:rPr>
        <w:t>4 </w:t>
      </w:r>
      <w:r w:rsidRPr="00506B17">
        <w:rPr>
          <w:rStyle w:val="text"/>
          <w:color w:val="000000"/>
        </w:rPr>
        <w:t xml:space="preserve">And, behold, the glory of the God of Israel </w:t>
      </w:r>
      <w:r w:rsidRPr="00506B17">
        <w:rPr>
          <w:rStyle w:val="text"/>
          <w:i/>
          <w:color w:val="000000"/>
        </w:rPr>
        <w:t xml:space="preserve">was </w:t>
      </w:r>
      <w:r w:rsidRPr="00506B17">
        <w:rPr>
          <w:rStyle w:val="text"/>
          <w:color w:val="000000"/>
        </w:rPr>
        <w:t>there, according to the vision that I saw in the plain.</w:t>
      </w:r>
    </w:p>
    <w:p w:rsidR="00B6234C" w:rsidRPr="00506B17" w:rsidRDefault="00B6234C" w:rsidP="00506B17">
      <w:pPr>
        <w:pStyle w:val="NormalWeb"/>
        <w:spacing w:before="0" w:beforeAutospacing="0" w:after="0" w:afterAutospacing="0"/>
        <w:ind w:left="720" w:right="720" w:firstLine="720"/>
        <w:jc w:val="both"/>
        <w:rPr>
          <w:color w:val="000000"/>
        </w:rPr>
      </w:pPr>
      <w:r w:rsidRPr="00506B17">
        <w:rPr>
          <w:rStyle w:val="text"/>
          <w:bCs/>
          <w:color w:val="000000"/>
          <w:vertAlign w:val="superscript"/>
        </w:rPr>
        <w:t>“</w:t>
      </w:r>
      <w:r w:rsidRPr="00506B17">
        <w:rPr>
          <w:rStyle w:val="text"/>
          <w:b/>
          <w:bCs/>
          <w:color w:val="000000"/>
          <w:vertAlign w:val="superscript"/>
        </w:rPr>
        <w:t>5 </w:t>
      </w:r>
      <w:r w:rsidRPr="00506B17">
        <w:rPr>
          <w:rStyle w:val="text"/>
          <w:color w:val="000000"/>
        </w:rPr>
        <w:t>Then said he unto me, Son of man, lift up thine eyes now the way toward the north. So I lifted up mine eyes the way toward the north, and behold northward at the gate of the altar this image of jealousy in the entry.</w:t>
      </w:r>
      <w:r w:rsidR="00506B17">
        <w:rPr>
          <w:rStyle w:val="text"/>
          <w:color w:val="000000"/>
        </w:rPr>
        <w:t xml:space="preserve">  </w:t>
      </w:r>
      <w:r w:rsidRPr="00506B17">
        <w:rPr>
          <w:rStyle w:val="text"/>
          <w:b/>
          <w:bCs/>
          <w:color w:val="000000"/>
          <w:vertAlign w:val="superscript"/>
        </w:rPr>
        <w:t>6 </w:t>
      </w:r>
      <w:r w:rsidRPr="00506B17">
        <w:rPr>
          <w:rStyle w:val="text"/>
          <w:color w:val="000000"/>
        </w:rPr>
        <w:t xml:space="preserve">He said furthermore unto me, Son of man, seest thou what they do? </w:t>
      </w:r>
      <w:r w:rsidRPr="00506B17">
        <w:rPr>
          <w:rStyle w:val="text"/>
          <w:i/>
          <w:color w:val="000000"/>
        </w:rPr>
        <w:t>even</w:t>
      </w:r>
      <w:r w:rsidRPr="00506B17">
        <w:rPr>
          <w:rStyle w:val="text"/>
          <w:color w:val="000000"/>
        </w:rPr>
        <w:t xml:space="preserve"> the great abominations that the house of Israel committeth here, that I should go far off from my sanctuary? but turn thee yet again, </w:t>
      </w:r>
      <w:r w:rsidRPr="00506B17">
        <w:rPr>
          <w:rStyle w:val="text"/>
          <w:i/>
          <w:color w:val="000000"/>
        </w:rPr>
        <w:t>and</w:t>
      </w:r>
      <w:r w:rsidRPr="00506B17">
        <w:rPr>
          <w:rStyle w:val="text"/>
          <w:color w:val="000000"/>
        </w:rPr>
        <w:t xml:space="preserve"> thou shalt see greater abominations.</w:t>
      </w:r>
    </w:p>
    <w:p w:rsidR="00B6234C" w:rsidRPr="00506B17" w:rsidRDefault="00B6234C" w:rsidP="00506B17">
      <w:pPr>
        <w:pStyle w:val="NormalWeb"/>
        <w:spacing w:before="0" w:beforeAutospacing="0" w:after="0" w:afterAutospacing="0"/>
        <w:ind w:left="720" w:right="720" w:firstLine="720"/>
        <w:jc w:val="both"/>
        <w:rPr>
          <w:color w:val="000000"/>
        </w:rPr>
      </w:pPr>
      <w:r w:rsidRPr="00506B17">
        <w:rPr>
          <w:rStyle w:val="text"/>
          <w:bCs/>
          <w:color w:val="000000"/>
          <w:vertAlign w:val="superscript"/>
        </w:rPr>
        <w:t>“</w:t>
      </w:r>
      <w:r w:rsidRPr="00506B17">
        <w:rPr>
          <w:rStyle w:val="text"/>
          <w:b/>
          <w:bCs/>
          <w:color w:val="000000"/>
          <w:vertAlign w:val="superscript"/>
        </w:rPr>
        <w:t>7 </w:t>
      </w:r>
      <w:r w:rsidRPr="00506B17">
        <w:rPr>
          <w:rStyle w:val="text"/>
          <w:color w:val="000000"/>
        </w:rPr>
        <w:t>And he brought me to the door of the court; and when I looked, behold a hole in the wall.</w:t>
      </w:r>
      <w:r w:rsidR="00506B17">
        <w:rPr>
          <w:rStyle w:val="text"/>
          <w:color w:val="000000"/>
        </w:rPr>
        <w:t xml:space="preserve">  </w:t>
      </w:r>
      <w:r w:rsidRPr="00506B17">
        <w:rPr>
          <w:rStyle w:val="text"/>
          <w:b/>
          <w:bCs/>
          <w:color w:val="000000"/>
          <w:vertAlign w:val="superscript"/>
        </w:rPr>
        <w:t>8 </w:t>
      </w:r>
      <w:r w:rsidRPr="00506B17">
        <w:rPr>
          <w:rStyle w:val="text"/>
          <w:color w:val="000000"/>
        </w:rPr>
        <w:t>Then said he unto me, Son of man, dig now in the wall: and when I had digged in the wall, behold a door.</w:t>
      </w:r>
      <w:r w:rsidR="00506B17">
        <w:rPr>
          <w:rStyle w:val="text"/>
          <w:color w:val="000000"/>
        </w:rPr>
        <w:t xml:space="preserve">  </w:t>
      </w:r>
      <w:r w:rsidRPr="00506B17">
        <w:rPr>
          <w:rStyle w:val="text"/>
          <w:b/>
          <w:bCs/>
          <w:color w:val="000000"/>
          <w:vertAlign w:val="superscript"/>
        </w:rPr>
        <w:t>9 </w:t>
      </w:r>
      <w:r w:rsidRPr="00506B17">
        <w:rPr>
          <w:rStyle w:val="text"/>
          <w:color w:val="000000"/>
        </w:rPr>
        <w:t>And he said unto me, Go in, and behold the wicked abominations that they do here.</w:t>
      </w:r>
      <w:r w:rsidR="00506B17">
        <w:rPr>
          <w:rStyle w:val="text"/>
          <w:color w:val="000000"/>
        </w:rPr>
        <w:t xml:space="preserve">  </w:t>
      </w:r>
      <w:r w:rsidRPr="00506B17">
        <w:rPr>
          <w:rStyle w:val="text"/>
          <w:b/>
          <w:bCs/>
          <w:color w:val="000000"/>
          <w:vertAlign w:val="superscript"/>
        </w:rPr>
        <w:t>10 </w:t>
      </w:r>
      <w:r w:rsidRPr="00506B17">
        <w:rPr>
          <w:rStyle w:val="text"/>
          <w:color w:val="000000"/>
        </w:rPr>
        <w:t>So I went in and saw; and behold every form of creeping things, and abominable beasts, and all the idols of the house of Israel, pourtrayed upon the wall round about.</w:t>
      </w:r>
      <w:r w:rsidR="00506B17">
        <w:rPr>
          <w:rStyle w:val="text"/>
          <w:color w:val="000000"/>
        </w:rPr>
        <w:t xml:space="preserve">  </w:t>
      </w:r>
      <w:r w:rsidRPr="00506B17">
        <w:rPr>
          <w:rStyle w:val="text"/>
          <w:b/>
          <w:bCs/>
          <w:color w:val="000000"/>
          <w:vertAlign w:val="superscript"/>
        </w:rPr>
        <w:t>11 </w:t>
      </w:r>
      <w:r w:rsidRPr="00506B17">
        <w:rPr>
          <w:rStyle w:val="text"/>
          <w:color w:val="000000"/>
        </w:rPr>
        <w:t>And there stood before them seventy men of the ancients of the house of Israel, and in the midst of them stood Jaazaniah the son of Shaphan, with every man his censer in his hand; and a thick cloud of incense went up.</w:t>
      </w:r>
      <w:r w:rsidR="00506B17">
        <w:rPr>
          <w:rStyle w:val="text"/>
          <w:color w:val="000000"/>
        </w:rPr>
        <w:t xml:space="preserve">  </w:t>
      </w:r>
      <w:r w:rsidRPr="00506B17">
        <w:rPr>
          <w:rStyle w:val="text"/>
          <w:b/>
          <w:bCs/>
          <w:color w:val="000000"/>
          <w:vertAlign w:val="superscript"/>
        </w:rPr>
        <w:t>12 </w:t>
      </w:r>
      <w:r w:rsidRPr="00506B17">
        <w:rPr>
          <w:rStyle w:val="text"/>
          <w:color w:val="000000"/>
        </w:rPr>
        <w:t xml:space="preserve">Then said he unto me, Son of man, hast thou seen what the ancients of the house of Israel do in the dark, every man in the chambers of his imagery? for they say, the </w:t>
      </w:r>
      <w:r w:rsidRPr="00506B17">
        <w:rPr>
          <w:rStyle w:val="small-caps"/>
          <w:rFonts w:eastAsiaTheme="majorEastAsia"/>
          <w:smallCaps/>
          <w:color w:val="000000"/>
        </w:rPr>
        <w:t>Lord</w:t>
      </w:r>
      <w:r w:rsidRPr="00506B17">
        <w:rPr>
          <w:rStyle w:val="text"/>
          <w:color w:val="000000"/>
        </w:rPr>
        <w:t xml:space="preserve"> seeth us not; the </w:t>
      </w:r>
      <w:r w:rsidRPr="00506B17">
        <w:rPr>
          <w:rStyle w:val="small-caps"/>
          <w:rFonts w:eastAsiaTheme="majorEastAsia"/>
          <w:smallCaps/>
          <w:color w:val="000000"/>
        </w:rPr>
        <w:t>Lord</w:t>
      </w:r>
      <w:r w:rsidRPr="00506B17">
        <w:rPr>
          <w:rStyle w:val="text"/>
          <w:color w:val="000000"/>
        </w:rPr>
        <w:t xml:space="preserve"> hath forsaken the earth.</w:t>
      </w:r>
    </w:p>
    <w:p w:rsidR="00B6234C" w:rsidRPr="00506B17" w:rsidRDefault="00B6234C" w:rsidP="00506B17">
      <w:pPr>
        <w:pStyle w:val="NormalWeb"/>
        <w:spacing w:before="0" w:beforeAutospacing="0" w:after="0" w:afterAutospacing="0"/>
        <w:ind w:left="720" w:right="720" w:firstLine="720"/>
        <w:jc w:val="both"/>
        <w:rPr>
          <w:color w:val="000000"/>
        </w:rPr>
      </w:pPr>
      <w:r w:rsidRPr="00506B17">
        <w:rPr>
          <w:rStyle w:val="text"/>
          <w:bCs/>
          <w:color w:val="000000"/>
          <w:vertAlign w:val="superscript"/>
        </w:rPr>
        <w:t>“</w:t>
      </w:r>
      <w:r w:rsidRPr="00506B17">
        <w:rPr>
          <w:rStyle w:val="text"/>
          <w:b/>
          <w:bCs/>
          <w:color w:val="000000"/>
          <w:vertAlign w:val="superscript"/>
        </w:rPr>
        <w:t>13 </w:t>
      </w:r>
      <w:r w:rsidRPr="00506B17">
        <w:rPr>
          <w:rStyle w:val="text"/>
          <w:color w:val="000000"/>
        </w:rPr>
        <w:t xml:space="preserve">He said also unto me, Turn thee yet again, </w:t>
      </w:r>
      <w:r w:rsidRPr="00506B17">
        <w:rPr>
          <w:rStyle w:val="text"/>
          <w:i/>
          <w:color w:val="000000"/>
        </w:rPr>
        <w:t>and</w:t>
      </w:r>
      <w:r w:rsidRPr="00506B17">
        <w:rPr>
          <w:rStyle w:val="text"/>
          <w:color w:val="000000"/>
        </w:rPr>
        <w:t xml:space="preserve"> thou shalt see greater abominations that they do.</w:t>
      </w:r>
      <w:r w:rsidR="00506B17">
        <w:rPr>
          <w:rStyle w:val="text"/>
          <w:color w:val="000000"/>
        </w:rPr>
        <w:t xml:space="preserve">  </w:t>
      </w:r>
      <w:r w:rsidRPr="00506B17">
        <w:rPr>
          <w:rStyle w:val="text"/>
          <w:b/>
          <w:bCs/>
          <w:color w:val="000000"/>
          <w:vertAlign w:val="superscript"/>
        </w:rPr>
        <w:t>14 </w:t>
      </w:r>
      <w:r w:rsidRPr="00506B17">
        <w:rPr>
          <w:rStyle w:val="text"/>
          <w:color w:val="000000"/>
        </w:rPr>
        <w:t xml:space="preserve">Then he brought me to the door of the gate of the </w:t>
      </w:r>
      <w:r w:rsidRPr="00506B17">
        <w:rPr>
          <w:rStyle w:val="small-caps"/>
          <w:rFonts w:eastAsiaTheme="majorEastAsia"/>
          <w:smallCaps/>
          <w:color w:val="000000"/>
        </w:rPr>
        <w:t>Lord</w:t>
      </w:r>
      <w:r w:rsidRPr="00506B17">
        <w:rPr>
          <w:rStyle w:val="text"/>
          <w:color w:val="000000"/>
        </w:rPr>
        <w:t xml:space="preserve">'s house which </w:t>
      </w:r>
      <w:r w:rsidRPr="00506B17">
        <w:rPr>
          <w:rStyle w:val="text"/>
          <w:i/>
          <w:color w:val="000000"/>
        </w:rPr>
        <w:t xml:space="preserve">was </w:t>
      </w:r>
      <w:r w:rsidRPr="00506B17">
        <w:rPr>
          <w:rStyle w:val="text"/>
          <w:color w:val="000000"/>
        </w:rPr>
        <w:t>toward the north; and, behold, there sat women weeping for Tammuz.</w:t>
      </w:r>
    </w:p>
    <w:p w:rsidR="00B6234C" w:rsidRPr="00506B17" w:rsidRDefault="00B6234C" w:rsidP="00506B17">
      <w:pPr>
        <w:pStyle w:val="NormalWeb"/>
        <w:spacing w:before="0" w:beforeAutospacing="0" w:after="0" w:afterAutospacing="0"/>
        <w:ind w:left="720" w:right="720" w:firstLine="720"/>
        <w:jc w:val="both"/>
        <w:rPr>
          <w:color w:val="000000"/>
        </w:rPr>
      </w:pPr>
      <w:r w:rsidRPr="00506B17">
        <w:rPr>
          <w:rStyle w:val="text"/>
          <w:bCs/>
          <w:color w:val="000000"/>
          <w:vertAlign w:val="superscript"/>
        </w:rPr>
        <w:t>“</w:t>
      </w:r>
      <w:r w:rsidRPr="00506B17">
        <w:rPr>
          <w:rStyle w:val="text"/>
          <w:b/>
          <w:bCs/>
          <w:color w:val="000000"/>
          <w:vertAlign w:val="superscript"/>
        </w:rPr>
        <w:t>15 </w:t>
      </w:r>
      <w:r w:rsidRPr="00506B17">
        <w:rPr>
          <w:rStyle w:val="text"/>
          <w:color w:val="000000"/>
        </w:rPr>
        <w:t xml:space="preserve">Then said he unto me, Hast thou seen </w:t>
      </w:r>
      <w:r w:rsidRPr="00506B17">
        <w:rPr>
          <w:rStyle w:val="text"/>
          <w:i/>
          <w:color w:val="000000"/>
        </w:rPr>
        <w:t>this,</w:t>
      </w:r>
      <w:r w:rsidRPr="00506B17">
        <w:rPr>
          <w:rStyle w:val="text"/>
          <w:color w:val="000000"/>
        </w:rPr>
        <w:t xml:space="preserve"> O son of man? turn thee yet again, </w:t>
      </w:r>
      <w:r w:rsidRPr="00506B17">
        <w:rPr>
          <w:rStyle w:val="text"/>
          <w:i/>
          <w:color w:val="000000"/>
        </w:rPr>
        <w:t>and</w:t>
      </w:r>
      <w:r w:rsidRPr="00506B17">
        <w:rPr>
          <w:rStyle w:val="text"/>
          <w:color w:val="000000"/>
        </w:rPr>
        <w:t xml:space="preserve"> thou shalt see greater abominations than these.</w:t>
      </w:r>
      <w:r w:rsidR="00506B17">
        <w:rPr>
          <w:rStyle w:val="text"/>
          <w:color w:val="000000"/>
        </w:rPr>
        <w:t xml:space="preserve">  </w:t>
      </w:r>
      <w:r w:rsidRPr="00506B17">
        <w:rPr>
          <w:rStyle w:val="text"/>
          <w:b/>
          <w:bCs/>
          <w:color w:val="000000"/>
          <w:vertAlign w:val="superscript"/>
        </w:rPr>
        <w:t>16 </w:t>
      </w:r>
      <w:r w:rsidRPr="00506B17">
        <w:rPr>
          <w:rStyle w:val="text"/>
          <w:color w:val="000000"/>
        </w:rPr>
        <w:t xml:space="preserve">And he brought me into the inner court of the </w:t>
      </w:r>
      <w:r w:rsidRPr="00506B17">
        <w:rPr>
          <w:rStyle w:val="small-caps"/>
          <w:rFonts w:eastAsiaTheme="majorEastAsia"/>
          <w:smallCaps/>
          <w:color w:val="000000"/>
        </w:rPr>
        <w:t>Lord</w:t>
      </w:r>
      <w:r w:rsidRPr="00506B17">
        <w:rPr>
          <w:rStyle w:val="text"/>
          <w:color w:val="000000"/>
        </w:rPr>
        <w:t xml:space="preserve">'s house, and, behold, at the door of the temple of the </w:t>
      </w:r>
      <w:r w:rsidRPr="00506B17">
        <w:rPr>
          <w:rStyle w:val="small-caps"/>
          <w:rFonts w:eastAsiaTheme="majorEastAsia"/>
          <w:smallCaps/>
          <w:color w:val="000000"/>
        </w:rPr>
        <w:t>Lord</w:t>
      </w:r>
      <w:r w:rsidRPr="00506B17">
        <w:rPr>
          <w:rStyle w:val="text"/>
          <w:color w:val="000000"/>
        </w:rPr>
        <w:t xml:space="preserve">, between the porch and the altar, </w:t>
      </w:r>
      <w:r w:rsidRPr="00506B17">
        <w:rPr>
          <w:rStyle w:val="text"/>
          <w:i/>
          <w:color w:val="000000"/>
        </w:rPr>
        <w:t xml:space="preserve">were </w:t>
      </w:r>
      <w:r w:rsidRPr="00506B17">
        <w:rPr>
          <w:rStyle w:val="text"/>
          <w:color w:val="000000"/>
        </w:rPr>
        <w:t xml:space="preserve">about five and twenty men, with their backs toward the temple of the </w:t>
      </w:r>
      <w:r w:rsidRPr="00506B17">
        <w:rPr>
          <w:rStyle w:val="small-caps"/>
          <w:rFonts w:eastAsiaTheme="majorEastAsia"/>
          <w:smallCaps/>
          <w:color w:val="000000"/>
        </w:rPr>
        <w:t>Lord</w:t>
      </w:r>
      <w:r w:rsidRPr="00506B17">
        <w:rPr>
          <w:rStyle w:val="text"/>
          <w:color w:val="000000"/>
        </w:rPr>
        <w:t>, and their faces toward the east; and they worshipped the sun toward the east.</w:t>
      </w:r>
    </w:p>
    <w:p w:rsidR="00B6234C" w:rsidRPr="00506B17" w:rsidRDefault="00506B17" w:rsidP="00506B17">
      <w:pPr>
        <w:pStyle w:val="NormalWeb"/>
        <w:spacing w:before="0" w:beforeAutospacing="0" w:after="0" w:afterAutospacing="0"/>
        <w:ind w:left="720" w:right="720" w:firstLine="720"/>
        <w:jc w:val="both"/>
        <w:rPr>
          <w:color w:val="000000"/>
        </w:rPr>
      </w:pPr>
      <w:r w:rsidRPr="00506B17">
        <w:rPr>
          <w:rStyle w:val="text"/>
          <w:bCs/>
          <w:color w:val="000000"/>
          <w:vertAlign w:val="superscript"/>
        </w:rPr>
        <w:t>“</w:t>
      </w:r>
      <w:r w:rsidR="00B6234C" w:rsidRPr="00506B17">
        <w:rPr>
          <w:rStyle w:val="text"/>
          <w:b/>
          <w:bCs/>
          <w:color w:val="000000"/>
          <w:vertAlign w:val="superscript"/>
        </w:rPr>
        <w:t>17 </w:t>
      </w:r>
      <w:r w:rsidR="00B6234C" w:rsidRPr="00506B17">
        <w:rPr>
          <w:rStyle w:val="text"/>
          <w:color w:val="000000"/>
        </w:rPr>
        <w:t xml:space="preserve">Then he said unto me, Hast thou seen </w:t>
      </w:r>
      <w:r w:rsidR="00B6234C" w:rsidRPr="00506B17">
        <w:rPr>
          <w:rStyle w:val="text"/>
          <w:i/>
          <w:color w:val="000000"/>
        </w:rPr>
        <w:t>this,</w:t>
      </w:r>
      <w:r w:rsidR="00B6234C" w:rsidRPr="00506B17">
        <w:rPr>
          <w:rStyle w:val="text"/>
          <w:color w:val="000000"/>
        </w:rPr>
        <w:t xml:space="preserve"> O son of man? Is it a light thing to the house of Judah that they commit the abominations which they commit here? for they have filled the land with violence, and have returned to provoke me to anger: and, lo, they put the branch to their nose.</w:t>
      </w:r>
      <w:r>
        <w:rPr>
          <w:rStyle w:val="text"/>
          <w:color w:val="000000"/>
        </w:rPr>
        <w:t xml:space="preserve">  </w:t>
      </w:r>
      <w:r w:rsidR="00B6234C" w:rsidRPr="00506B17">
        <w:rPr>
          <w:rStyle w:val="text"/>
          <w:b/>
          <w:bCs/>
          <w:color w:val="000000"/>
          <w:vertAlign w:val="superscript"/>
        </w:rPr>
        <w:t>18 </w:t>
      </w:r>
      <w:r w:rsidR="00B6234C" w:rsidRPr="00506B17">
        <w:rPr>
          <w:rStyle w:val="text"/>
          <w:color w:val="000000"/>
        </w:rPr>
        <w:t xml:space="preserve">Therefore will I also deal in fury: mine eye shall not spare, neither will I have pity: and though they cry in mine ears with a loud voice, </w:t>
      </w:r>
      <w:r w:rsidR="00B6234C" w:rsidRPr="00506B17">
        <w:rPr>
          <w:rStyle w:val="text"/>
          <w:i/>
          <w:color w:val="000000"/>
        </w:rPr>
        <w:t>yet</w:t>
      </w:r>
      <w:r w:rsidR="00B6234C" w:rsidRPr="00506B17">
        <w:rPr>
          <w:rStyle w:val="text"/>
          <w:color w:val="000000"/>
        </w:rPr>
        <w:t xml:space="preserve"> will I not hear them.</w:t>
      </w:r>
      <w:r w:rsidRPr="00506B17">
        <w:rPr>
          <w:rStyle w:val="text"/>
          <w:color w:val="000000"/>
        </w:rPr>
        <w:t>”  Ezekiel 8 (KJV).</w:t>
      </w:r>
    </w:p>
    <w:p w:rsidR="00B6234C" w:rsidRDefault="00B6234C" w:rsidP="00506B17">
      <w:pPr>
        <w:spacing w:after="0" w:line="240" w:lineRule="auto"/>
        <w:jc w:val="both"/>
        <w:rPr>
          <w:rFonts w:ascii="Times New Roman" w:hAnsi="Times New Roman" w:cs="Times New Roman"/>
          <w:sz w:val="24"/>
          <w:szCs w:val="24"/>
        </w:rPr>
      </w:pPr>
    </w:p>
    <w:p w:rsidR="00202913" w:rsidRDefault="00506B1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in Ezekiel 8, which is a prophecy of Jerusalem—Ezekiel 8 through 12 is the same prophecy, if you look at it carefully.  And Sister White tells us more than once that Jerusalem in Ezekiel 8 through 12 is God’s church at the end of the world.</w:t>
      </w:r>
    </w:p>
    <w:p w:rsidR="00506B17" w:rsidRDefault="00506B1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chapter 8, we see one class in God’s church that ultimately </w:t>
      </w:r>
      <w:r w:rsidR="005A61C1">
        <w:rPr>
          <w:rFonts w:ascii="Times New Roman" w:hAnsi="Times New Roman" w:cs="Times New Roman"/>
          <w:sz w:val="24"/>
          <w:szCs w:val="24"/>
        </w:rPr>
        <w:t>is</w:t>
      </w:r>
      <w:r>
        <w:rPr>
          <w:rFonts w:ascii="Times New Roman" w:hAnsi="Times New Roman" w:cs="Times New Roman"/>
          <w:sz w:val="24"/>
          <w:szCs w:val="24"/>
        </w:rPr>
        <w:t xml:space="preserve"> bowing down to the sun, receiving the mark of the beast at The Sunday Law; and, then in chapter 9, we see another class in God’s church in Jerusalem that receive the Seal of God.  So we see both classes of Adventism in Ezekiel chapters 8 through 12.</w:t>
      </w:r>
    </w:p>
    <w:p w:rsidR="00506B17" w:rsidRDefault="00506B1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chapter 8, when it is dealing with those that receive the mark of the beast in Adventism, there are four progressive abominations, each abomination worse than the previous that ultimately lead to the fourth abomination, which is bowing down to the sun.</w:t>
      </w:r>
    </w:p>
    <w:p w:rsidR="00506B17" w:rsidRDefault="00506B1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is identifying these four insects that the abominations, that the idolatry that comes into God’s church in its history in its time of pr</w:t>
      </w:r>
      <w:r w:rsidR="00A354A5">
        <w:rPr>
          <w:rFonts w:ascii="Times New Roman" w:hAnsi="Times New Roman" w:cs="Times New Roman"/>
          <w:sz w:val="24"/>
          <w:szCs w:val="24"/>
        </w:rPr>
        <w:t>obation, it gets worse and worse and worse.</w:t>
      </w:r>
    </w:p>
    <w:p w:rsidR="00A354A5" w:rsidRDefault="00A354A5" w:rsidP="00DD3610">
      <w:pPr>
        <w:spacing w:after="0" w:line="240" w:lineRule="auto"/>
        <w:jc w:val="both"/>
        <w:rPr>
          <w:rFonts w:ascii="Times New Roman" w:hAnsi="Times New Roman" w:cs="Times New Roman"/>
          <w:sz w:val="24"/>
          <w:szCs w:val="24"/>
        </w:rPr>
      </w:pPr>
    </w:p>
    <w:p w:rsidR="00A354A5" w:rsidRDefault="00A354A5" w:rsidP="00A354A5">
      <w:pPr>
        <w:pStyle w:val="Heading3"/>
      </w:pPr>
      <w:bookmarkStart w:id="279" w:name="_Toc529257630"/>
      <w:r>
        <w:t>Reverse:  Joel 2:23 – 3:2</w:t>
      </w:r>
      <w:bookmarkEnd w:id="279"/>
    </w:p>
    <w:p w:rsidR="00A354A5" w:rsidRDefault="00A354A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quote next on your papers, from </w:t>
      </w:r>
      <w:r>
        <w:rPr>
          <w:rFonts w:ascii="Times New Roman" w:hAnsi="Times New Roman" w:cs="Times New Roman"/>
          <w:i/>
          <w:sz w:val="24"/>
          <w:szCs w:val="24"/>
        </w:rPr>
        <w:t xml:space="preserve">New York Indicator, </w:t>
      </w:r>
      <w:r>
        <w:rPr>
          <w:rFonts w:ascii="Times New Roman" w:hAnsi="Times New Roman" w:cs="Times New Roman"/>
          <w:sz w:val="24"/>
          <w:szCs w:val="24"/>
        </w:rPr>
        <w:t>February 7, 1906, Sister White confirms that this apostasy in Adventism escalates.  She says,</w:t>
      </w:r>
    </w:p>
    <w:p w:rsidR="00A354A5" w:rsidRDefault="00A354A5" w:rsidP="00DD3610">
      <w:pPr>
        <w:spacing w:after="0" w:line="240" w:lineRule="auto"/>
        <w:jc w:val="both"/>
        <w:rPr>
          <w:rFonts w:ascii="Times New Roman" w:hAnsi="Times New Roman" w:cs="Times New Roman"/>
          <w:sz w:val="24"/>
          <w:szCs w:val="24"/>
        </w:rPr>
      </w:pPr>
    </w:p>
    <w:p w:rsidR="00A354A5" w:rsidRDefault="00A354A5" w:rsidP="00A354A5">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A354A5">
        <w:rPr>
          <w:rFonts w:ascii="Times New Roman" w:hAnsi="Times New Roman" w:cs="Times New Roman"/>
          <w:sz w:val="24"/>
          <w:szCs w:val="24"/>
        </w:rPr>
        <w:t>“One thing it is certain is soon to be realized,—the great apostasy, which is developing</w:t>
      </w:r>
      <w:r>
        <w:rPr>
          <w:rFonts w:ascii="Times New Roman" w:hAnsi="Times New Roman" w:cs="Times New Roman"/>
          <w:sz w:val="24"/>
          <w:szCs w:val="24"/>
        </w:rPr>
        <w:t xml:space="preserve"> </w:t>
      </w:r>
      <w:r w:rsidRPr="00A354A5">
        <w:rPr>
          <w:rFonts w:ascii="Times New Roman" w:hAnsi="Times New Roman" w:cs="Times New Roman"/>
          <w:sz w:val="24"/>
          <w:szCs w:val="24"/>
        </w:rPr>
        <w:t xml:space="preserve">and increasing and waxing stronger, and </w:t>
      </w:r>
      <w:r w:rsidRPr="00A354A5">
        <w:rPr>
          <w:rFonts w:ascii="Times New Roman" w:hAnsi="Times New Roman" w:cs="Times New Roman"/>
          <w:b/>
          <w:bCs/>
          <w:sz w:val="24"/>
          <w:szCs w:val="24"/>
        </w:rPr>
        <w:t>will continue to do so</w:t>
      </w:r>
      <w:r>
        <w:rPr>
          <w:rFonts w:ascii="Times New Roman" w:hAnsi="Times New Roman" w:cs="Times New Roman"/>
          <w:bCs/>
          <w:sz w:val="24"/>
          <w:szCs w:val="24"/>
        </w:rPr>
        <w:t>”—</w:t>
      </w:r>
    </w:p>
    <w:p w:rsidR="00A354A5" w:rsidRDefault="00A354A5" w:rsidP="00A354A5">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A354A5" w:rsidRDefault="00A354A5" w:rsidP="00A354A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Will continue to do what?  Increase and wax stronger.</w:t>
      </w:r>
    </w:p>
    <w:p w:rsidR="00A354A5" w:rsidRDefault="00A354A5" w:rsidP="00A354A5">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A354A5" w:rsidRDefault="00A354A5" w:rsidP="00A354A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 xml:space="preserve">—“and </w:t>
      </w:r>
      <w:r>
        <w:rPr>
          <w:rFonts w:ascii="Times New Roman" w:hAnsi="Times New Roman" w:cs="Times New Roman"/>
          <w:b/>
          <w:bCs/>
          <w:sz w:val="24"/>
          <w:szCs w:val="24"/>
        </w:rPr>
        <w:t xml:space="preserve">will continue to do so </w:t>
      </w:r>
      <w:r w:rsidRPr="00A354A5">
        <w:rPr>
          <w:rFonts w:ascii="Times New Roman" w:hAnsi="Times New Roman" w:cs="Times New Roman"/>
          <w:b/>
          <w:bCs/>
          <w:sz w:val="24"/>
          <w:szCs w:val="24"/>
        </w:rPr>
        <w:t>until the Lord shall descend</w:t>
      </w:r>
      <w:r>
        <w:rPr>
          <w:rFonts w:ascii="Times New Roman" w:hAnsi="Times New Roman" w:cs="Times New Roman"/>
          <w:b/>
          <w:bCs/>
          <w:sz w:val="24"/>
          <w:szCs w:val="24"/>
        </w:rPr>
        <w:t xml:space="preserve"> </w:t>
      </w:r>
      <w:r w:rsidRPr="00A354A5">
        <w:rPr>
          <w:rFonts w:ascii="Times New Roman" w:hAnsi="Times New Roman" w:cs="Times New Roman"/>
          <w:b/>
          <w:bCs/>
          <w:sz w:val="24"/>
          <w:szCs w:val="24"/>
        </w:rPr>
        <w:t>from heaven with a shout</w:t>
      </w:r>
      <w:r w:rsidRPr="00A354A5">
        <w:rPr>
          <w:rFonts w:ascii="Times New Roman" w:hAnsi="Times New Roman" w:cs="Times New Roman"/>
          <w:sz w:val="24"/>
          <w:szCs w:val="24"/>
        </w:rPr>
        <w:t>.</w:t>
      </w:r>
      <w:r>
        <w:rPr>
          <w:rFonts w:ascii="Times New Roman" w:hAnsi="Times New Roman" w:cs="Times New Roman"/>
          <w:sz w:val="24"/>
          <w:szCs w:val="24"/>
        </w:rPr>
        <w:t>”—</w:t>
      </w:r>
    </w:p>
    <w:p w:rsidR="00A354A5" w:rsidRDefault="00A354A5" w:rsidP="00A354A5">
      <w:pPr>
        <w:autoSpaceDE w:val="0"/>
        <w:autoSpaceDN w:val="0"/>
        <w:adjustRightInd w:val="0"/>
        <w:spacing w:after="0" w:line="240" w:lineRule="auto"/>
        <w:ind w:left="720" w:right="720"/>
        <w:jc w:val="both"/>
        <w:rPr>
          <w:rFonts w:ascii="Times New Roman" w:hAnsi="Times New Roman" w:cs="Times New Roman"/>
          <w:sz w:val="24"/>
          <w:szCs w:val="24"/>
        </w:rPr>
      </w:pPr>
    </w:p>
    <w:p w:rsidR="00A354A5" w:rsidRDefault="00A354A5" w:rsidP="00A354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some people will at the sentence there and say, “This is the apostasy outside of Adventism.”  But, notice what she says.</w:t>
      </w:r>
    </w:p>
    <w:p w:rsidR="00A354A5" w:rsidRDefault="00A354A5" w:rsidP="00A354A5">
      <w:pPr>
        <w:autoSpaceDE w:val="0"/>
        <w:autoSpaceDN w:val="0"/>
        <w:adjustRightInd w:val="0"/>
        <w:spacing w:after="0" w:line="240" w:lineRule="auto"/>
        <w:ind w:left="720" w:right="720"/>
        <w:jc w:val="both"/>
        <w:rPr>
          <w:rFonts w:ascii="Times New Roman" w:hAnsi="Times New Roman" w:cs="Times New Roman"/>
          <w:sz w:val="24"/>
          <w:szCs w:val="24"/>
        </w:rPr>
      </w:pPr>
    </w:p>
    <w:p w:rsidR="00A354A5" w:rsidRPr="00A354A5" w:rsidRDefault="00A354A5" w:rsidP="00A354A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A354A5">
        <w:rPr>
          <w:rFonts w:ascii="Times New Roman" w:hAnsi="Times New Roman" w:cs="Times New Roman"/>
          <w:sz w:val="24"/>
          <w:szCs w:val="24"/>
        </w:rPr>
        <w:t>We are to hold fast the first principles of our denominated faith, and</w:t>
      </w:r>
      <w:r>
        <w:rPr>
          <w:rFonts w:ascii="Times New Roman" w:hAnsi="Times New Roman" w:cs="Times New Roman"/>
          <w:sz w:val="24"/>
          <w:szCs w:val="24"/>
        </w:rPr>
        <w:t xml:space="preserve"> </w:t>
      </w:r>
      <w:r w:rsidRPr="00A354A5">
        <w:rPr>
          <w:rFonts w:ascii="Times New Roman" w:hAnsi="Times New Roman" w:cs="Times New Roman"/>
          <w:sz w:val="24"/>
          <w:szCs w:val="24"/>
        </w:rPr>
        <w:t>go forward from strength to increased faith. Ever we are to keep the faith that has been</w:t>
      </w:r>
      <w:r>
        <w:rPr>
          <w:rFonts w:ascii="Times New Roman" w:hAnsi="Times New Roman" w:cs="Times New Roman"/>
          <w:sz w:val="24"/>
          <w:szCs w:val="24"/>
        </w:rPr>
        <w:t xml:space="preserve"> </w:t>
      </w:r>
      <w:r w:rsidRPr="00A354A5">
        <w:rPr>
          <w:rFonts w:ascii="Times New Roman" w:hAnsi="Times New Roman" w:cs="Times New Roman"/>
          <w:sz w:val="24"/>
          <w:szCs w:val="24"/>
        </w:rPr>
        <w:t>substantiated by the Holy Spirit of God from the earlier events of our experience, until the</w:t>
      </w:r>
      <w:r>
        <w:rPr>
          <w:rFonts w:ascii="Times New Roman" w:hAnsi="Times New Roman" w:cs="Times New Roman"/>
          <w:sz w:val="24"/>
          <w:szCs w:val="24"/>
        </w:rPr>
        <w:t xml:space="preserve"> </w:t>
      </w:r>
      <w:r w:rsidRPr="00A354A5">
        <w:rPr>
          <w:rFonts w:ascii="Times New Roman" w:hAnsi="Times New Roman" w:cs="Times New Roman"/>
          <w:sz w:val="24"/>
          <w:szCs w:val="24"/>
        </w:rPr>
        <w:t>present time. We need now larger breadth, and deeper, more earnest, unwavering faith in the</w:t>
      </w:r>
      <w:r>
        <w:rPr>
          <w:rFonts w:ascii="Times New Roman" w:hAnsi="Times New Roman" w:cs="Times New Roman"/>
          <w:sz w:val="24"/>
          <w:szCs w:val="24"/>
        </w:rPr>
        <w:t xml:space="preserve"> </w:t>
      </w:r>
      <w:r w:rsidRPr="00A354A5">
        <w:rPr>
          <w:rFonts w:ascii="Times New Roman" w:hAnsi="Times New Roman" w:cs="Times New Roman"/>
          <w:sz w:val="24"/>
          <w:szCs w:val="24"/>
        </w:rPr>
        <w:t>leadings of the Holy Spirit. If we needed the manifest proof of the Holy Spirit’s power to</w:t>
      </w:r>
      <w:r>
        <w:rPr>
          <w:rFonts w:ascii="Times New Roman" w:hAnsi="Times New Roman" w:cs="Times New Roman"/>
          <w:sz w:val="24"/>
          <w:szCs w:val="24"/>
        </w:rPr>
        <w:t xml:space="preserve"> </w:t>
      </w:r>
      <w:r w:rsidRPr="00A354A5">
        <w:rPr>
          <w:rFonts w:ascii="Times New Roman" w:hAnsi="Times New Roman" w:cs="Times New Roman"/>
          <w:sz w:val="24"/>
          <w:szCs w:val="24"/>
        </w:rPr>
        <w:t>confirm truth in the beginning after the passing of the time, we need today all the evidence in the</w:t>
      </w:r>
      <w:r>
        <w:rPr>
          <w:rFonts w:ascii="Times New Roman" w:hAnsi="Times New Roman" w:cs="Times New Roman"/>
          <w:sz w:val="24"/>
          <w:szCs w:val="24"/>
        </w:rPr>
        <w:t xml:space="preserve"> </w:t>
      </w:r>
      <w:r w:rsidRPr="00A354A5">
        <w:rPr>
          <w:rFonts w:ascii="Times New Roman" w:hAnsi="Times New Roman" w:cs="Times New Roman"/>
          <w:sz w:val="24"/>
          <w:szCs w:val="24"/>
        </w:rPr>
        <w:t>confirmation of the truth, when souls are departing from the faith and giving heed to seducing</w:t>
      </w:r>
      <w:r>
        <w:rPr>
          <w:rFonts w:ascii="Times New Roman" w:hAnsi="Times New Roman" w:cs="Times New Roman"/>
          <w:sz w:val="24"/>
          <w:szCs w:val="24"/>
        </w:rPr>
        <w:t xml:space="preserve"> </w:t>
      </w:r>
      <w:r w:rsidRPr="00A354A5">
        <w:rPr>
          <w:rFonts w:ascii="Times New Roman" w:hAnsi="Times New Roman" w:cs="Times New Roman"/>
          <w:sz w:val="24"/>
          <w:szCs w:val="24"/>
        </w:rPr>
        <w:t xml:space="preserve">spirits and doctrines of devils. There must not be any languishing of soul now.” </w:t>
      </w:r>
      <w:r w:rsidRPr="00A354A5">
        <w:rPr>
          <w:rFonts w:ascii="Times New Roman" w:hAnsi="Times New Roman" w:cs="Times New Roman"/>
          <w:i/>
          <w:iCs/>
          <w:sz w:val="24"/>
          <w:szCs w:val="24"/>
        </w:rPr>
        <w:t>New York</w:t>
      </w:r>
      <w:r>
        <w:rPr>
          <w:rFonts w:ascii="Times New Roman" w:hAnsi="Times New Roman" w:cs="Times New Roman"/>
          <w:i/>
          <w:iCs/>
          <w:sz w:val="24"/>
          <w:szCs w:val="24"/>
        </w:rPr>
        <w:t xml:space="preserve"> </w:t>
      </w:r>
      <w:r w:rsidRPr="00A354A5">
        <w:rPr>
          <w:rFonts w:ascii="Times New Roman" w:hAnsi="Times New Roman" w:cs="Times New Roman"/>
          <w:i/>
          <w:iCs/>
          <w:sz w:val="24"/>
          <w:szCs w:val="24"/>
        </w:rPr>
        <w:t>Indicator</w:t>
      </w:r>
      <w:r w:rsidRPr="00A354A5">
        <w:rPr>
          <w:rFonts w:ascii="Times New Roman" w:hAnsi="Times New Roman" w:cs="Times New Roman"/>
          <w:sz w:val="24"/>
          <w:szCs w:val="24"/>
        </w:rPr>
        <w:t>, February 7, 1906.</w:t>
      </w:r>
    </w:p>
    <w:p w:rsidR="00202913" w:rsidRDefault="00202913" w:rsidP="00DD3610">
      <w:pPr>
        <w:spacing w:after="0" w:line="240" w:lineRule="auto"/>
        <w:jc w:val="both"/>
        <w:rPr>
          <w:rFonts w:ascii="Times New Roman" w:hAnsi="Times New Roman" w:cs="Times New Roman"/>
          <w:sz w:val="24"/>
          <w:szCs w:val="24"/>
        </w:rPr>
      </w:pPr>
    </w:p>
    <w:p w:rsidR="00A354A5" w:rsidRDefault="00A354A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apostasy that waxes greater and greater until the coming of the Lord is in Adventism that she is speaking about.  This is the four insects [of Joel], the four abominations of Ezekiel 8 that lead to the fourth generation when the cup of iniquity is filled to its full for Adventism.</w:t>
      </w:r>
    </w:p>
    <w:p w:rsidR="00202913" w:rsidRDefault="00202913" w:rsidP="00DD3610">
      <w:pPr>
        <w:spacing w:after="0" w:line="240" w:lineRule="auto"/>
        <w:jc w:val="both"/>
        <w:rPr>
          <w:rFonts w:ascii="Times New Roman" w:hAnsi="Times New Roman" w:cs="Times New Roman"/>
          <w:sz w:val="24"/>
          <w:szCs w:val="24"/>
        </w:rPr>
      </w:pPr>
    </w:p>
    <w:p w:rsidR="00202913" w:rsidRPr="00A354A5" w:rsidRDefault="00A354A5" w:rsidP="00A354A5">
      <w:pPr>
        <w:pStyle w:val="Heading3"/>
        <w:ind w:firstLine="720"/>
        <w:rPr>
          <w:b w:val="0"/>
          <w:smallCaps w:val="0"/>
          <w:u w:val="single"/>
        </w:rPr>
      </w:pPr>
      <w:bookmarkStart w:id="280" w:name="_Toc529257631"/>
      <w:r w:rsidRPr="00A354A5">
        <w:rPr>
          <w:b w:val="0"/>
          <w:smallCaps w:val="0"/>
          <w:u w:val="single"/>
        </w:rPr>
        <w:t>Acts 3:19-21</w:t>
      </w:r>
      <w:bookmarkEnd w:id="280"/>
    </w:p>
    <w:p w:rsidR="00202913" w:rsidRDefault="00202913" w:rsidP="00DD3610">
      <w:pPr>
        <w:spacing w:after="0" w:line="240" w:lineRule="auto"/>
        <w:jc w:val="both"/>
        <w:rPr>
          <w:rFonts w:ascii="Times New Roman" w:hAnsi="Times New Roman" w:cs="Times New Roman"/>
          <w:sz w:val="24"/>
          <w:szCs w:val="24"/>
        </w:rPr>
      </w:pPr>
    </w:p>
    <w:p w:rsidR="00202913" w:rsidRDefault="00A354A5"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if you turn to Acts, chapter 3, and what we are saying is </w:t>
      </w:r>
      <w:r w:rsidR="00AC0912">
        <w:rPr>
          <w:rFonts w:ascii="Times New Roman" w:hAnsi="Times New Roman" w:cs="Times New Roman"/>
          <w:sz w:val="24"/>
          <w:szCs w:val="24"/>
        </w:rPr>
        <w:t>that in Acts, in the time of Christ, Joel is fulfilled; and, of course, Joel is fulfilled in the Millerite History; and, most certainly, Joel is fulfilled in the Latter Rain.</w:t>
      </w:r>
    </w:p>
    <w:p w:rsidR="00AC0912" w:rsidRDefault="00AC091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to Acts, chapter 3, beginning at verse 19, it says,</w:t>
      </w:r>
    </w:p>
    <w:p w:rsidR="00AC0912" w:rsidRDefault="00AC0912" w:rsidP="00DD3610">
      <w:pPr>
        <w:spacing w:after="0" w:line="240" w:lineRule="auto"/>
        <w:jc w:val="both"/>
        <w:rPr>
          <w:rFonts w:ascii="Times New Roman" w:hAnsi="Times New Roman" w:cs="Times New Roman"/>
          <w:sz w:val="24"/>
          <w:szCs w:val="24"/>
        </w:rPr>
      </w:pPr>
    </w:p>
    <w:p w:rsidR="006346E7" w:rsidRPr="006346E7" w:rsidRDefault="006346E7" w:rsidP="006346E7">
      <w:pPr>
        <w:pStyle w:val="NormalWeb"/>
        <w:spacing w:before="0" w:beforeAutospacing="0" w:after="0" w:afterAutospacing="0"/>
        <w:ind w:left="720" w:right="720"/>
        <w:jc w:val="both"/>
        <w:rPr>
          <w:color w:val="000000"/>
        </w:rPr>
      </w:pPr>
      <w:r w:rsidRPr="006346E7">
        <w:rPr>
          <w:rStyle w:val="text"/>
          <w:bCs/>
          <w:color w:val="000000"/>
          <w:vertAlign w:val="superscript"/>
        </w:rPr>
        <w:t>“</w:t>
      </w:r>
      <w:r w:rsidRPr="006346E7">
        <w:rPr>
          <w:rStyle w:val="text"/>
          <w:b/>
          <w:bCs/>
          <w:color w:val="000000"/>
          <w:vertAlign w:val="superscript"/>
        </w:rPr>
        <w:t>19 </w:t>
      </w:r>
      <w:r w:rsidRPr="006346E7">
        <w:rPr>
          <w:rStyle w:val="text"/>
          <w:color w:val="000000"/>
        </w:rPr>
        <w:t xml:space="preserve">Repent ye therefore, and be converted, that your sins may be blotted out, when </w:t>
      </w:r>
      <w:r w:rsidRPr="006346E7">
        <w:rPr>
          <w:rStyle w:val="text"/>
          <w:b/>
          <w:color w:val="000000"/>
        </w:rPr>
        <w:t>the times of refreshing</w:t>
      </w:r>
      <w:r w:rsidRPr="006346E7">
        <w:rPr>
          <w:rStyle w:val="text"/>
          <w:color w:val="000000"/>
        </w:rPr>
        <w:t xml:space="preserve"> shall come from the presence of the Lord.</w:t>
      </w:r>
      <w:r>
        <w:rPr>
          <w:rStyle w:val="text"/>
          <w:color w:val="000000"/>
        </w:rPr>
        <w:t xml:space="preserve">  </w:t>
      </w:r>
      <w:r w:rsidRPr="006346E7">
        <w:rPr>
          <w:rStyle w:val="text"/>
          <w:b/>
          <w:bCs/>
          <w:color w:val="000000"/>
          <w:vertAlign w:val="superscript"/>
        </w:rPr>
        <w:t>20 </w:t>
      </w:r>
      <w:r w:rsidRPr="006346E7">
        <w:rPr>
          <w:rStyle w:val="text"/>
          <w:color w:val="000000"/>
        </w:rPr>
        <w:t>And he shall send Jesus Christ, which before was preached unto you:</w:t>
      </w:r>
      <w:r>
        <w:rPr>
          <w:rStyle w:val="text"/>
          <w:color w:val="000000"/>
        </w:rPr>
        <w:t xml:space="preserve">  </w:t>
      </w:r>
      <w:r w:rsidRPr="006346E7">
        <w:rPr>
          <w:rStyle w:val="text"/>
          <w:b/>
          <w:bCs/>
          <w:color w:val="000000"/>
          <w:vertAlign w:val="superscript"/>
        </w:rPr>
        <w:t>21 </w:t>
      </w:r>
      <w:r w:rsidRPr="006346E7">
        <w:rPr>
          <w:rStyle w:val="text"/>
          <w:color w:val="000000"/>
        </w:rPr>
        <w:t>Whom the heaven must receive until the times of restitution of all things, which God hath spoken by the mouth of all his holy prophets since the world began.</w:t>
      </w:r>
      <w:r>
        <w:rPr>
          <w:rStyle w:val="text"/>
          <w:color w:val="000000"/>
        </w:rPr>
        <w:t>”  Acts 3:19-21 (KJV).</w:t>
      </w:r>
    </w:p>
    <w:p w:rsidR="00AC0912" w:rsidRDefault="00AC0912" w:rsidP="006346E7">
      <w:pPr>
        <w:spacing w:after="0" w:line="240" w:lineRule="auto"/>
        <w:jc w:val="both"/>
        <w:rPr>
          <w:rFonts w:ascii="Times New Roman" w:hAnsi="Times New Roman" w:cs="Times New Roman"/>
          <w:sz w:val="24"/>
          <w:szCs w:val="24"/>
        </w:rPr>
      </w:pPr>
    </w:p>
    <w:p w:rsidR="006346E7" w:rsidRDefault="006346E7" w:rsidP="006346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Sister White tells us plainly more than once that the “refreshing” here is the Latter Rain.  </w:t>
      </w:r>
      <w:r>
        <w:rPr>
          <w:rFonts w:ascii="Times New Roman" w:hAnsi="Times New Roman" w:cs="Times New Roman"/>
          <w:sz w:val="24"/>
          <w:szCs w:val="24"/>
        </w:rPr>
        <w:tab/>
        <w:t xml:space="preserve">But, “the times of refreshing” in verse 19 is also “the times of restitution of all things.”  And Joel is the prophecy that is being fulfilled that is predicting the Latter Rain; and, when the Latter Rain poured out, there is a “restitution of all things” that takes place. </w:t>
      </w:r>
    </w:p>
    <w:p w:rsidR="00D61034" w:rsidRDefault="00D61034" w:rsidP="00D61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 to—I think I have it out of place in your notes, but go back to Joel so we can look at this restitution.</w:t>
      </w:r>
    </w:p>
    <w:p w:rsidR="00D61034" w:rsidRDefault="00D61034" w:rsidP="00D61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Maybe I did not put it in your notes.</w:t>
      </w:r>
    </w:p>
    <w:p w:rsidR="00D61034" w:rsidRDefault="00D61034" w:rsidP="00D61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Joel 2, verse 25:  Now, Joel has talked in chapter 1, verse 4, about the cankerworm, the locusts, the palmerworm, [and the caterpiller].</w:t>
      </w:r>
    </w:p>
    <w:p w:rsidR="00D61034" w:rsidRDefault="00D61034" w:rsidP="00D61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25 of chapter 2, it says,</w:t>
      </w:r>
    </w:p>
    <w:p w:rsidR="00D61034" w:rsidRDefault="00D61034" w:rsidP="00D61034">
      <w:pPr>
        <w:spacing w:after="0" w:line="240" w:lineRule="auto"/>
        <w:jc w:val="both"/>
        <w:rPr>
          <w:rFonts w:ascii="Times New Roman" w:hAnsi="Times New Roman" w:cs="Times New Roman"/>
          <w:sz w:val="24"/>
          <w:szCs w:val="24"/>
        </w:rPr>
      </w:pPr>
    </w:p>
    <w:p w:rsidR="00D61034" w:rsidRPr="00D61034" w:rsidRDefault="00D61034" w:rsidP="00D61034">
      <w:pP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vertAlign w:val="superscript"/>
        </w:rPr>
        <w:t>“</w:t>
      </w:r>
      <w:r w:rsidRPr="00D61034">
        <w:rPr>
          <w:rFonts w:ascii="Times New Roman" w:hAnsi="Times New Roman" w:cs="Times New Roman"/>
          <w:b/>
          <w:bCs/>
          <w:color w:val="000000"/>
          <w:sz w:val="24"/>
          <w:szCs w:val="24"/>
          <w:vertAlign w:val="superscript"/>
        </w:rPr>
        <w:t>25 </w:t>
      </w:r>
      <w:r w:rsidRPr="00D61034">
        <w:rPr>
          <w:rFonts w:ascii="Times New Roman" w:hAnsi="Times New Roman" w:cs="Times New Roman"/>
          <w:color w:val="000000"/>
          <w:sz w:val="24"/>
          <w:szCs w:val="24"/>
        </w:rPr>
        <w:t>And I will restore to you the years that the locust hath eaten, the cankerworm, and the caterpiller, and the palmerworm, my great army which I sent among you.</w:t>
      </w:r>
      <w:r>
        <w:rPr>
          <w:rFonts w:ascii="Times New Roman" w:hAnsi="Times New Roman" w:cs="Times New Roman"/>
          <w:color w:val="000000"/>
          <w:sz w:val="24"/>
          <w:szCs w:val="24"/>
        </w:rPr>
        <w:t>”  Joel 2:25 (KJV).</w:t>
      </w:r>
    </w:p>
    <w:p w:rsidR="006346E7" w:rsidRDefault="006346E7" w:rsidP="006346E7">
      <w:pPr>
        <w:spacing w:after="0" w:line="240" w:lineRule="auto"/>
        <w:jc w:val="both"/>
        <w:rPr>
          <w:rFonts w:ascii="Times New Roman" w:hAnsi="Times New Roman" w:cs="Times New Roman"/>
          <w:sz w:val="24"/>
          <w:szCs w:val="24"/>
        </w:rPr>
      </w:pPr>
    </w:p>
    <w:p w:rsidR="00D61034" w:rsidRDefault="00B60E5F" w:rsidP="006346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Latter Rain time period, the Book of Joel talks about a restitution of all things, as Peter says in Acts.  There is a restitution that takes place when Joel is fulfilled.</w:t>
      </w:r>
    </w:p>
    <w:p w:rsidR="00D61034" w:rsidRDefault="00D61034" w:rsidP="006346E7">
      <w:pPr>
        <w:spacing w:after="0" w:line="240" w:lineRule="auto"/>
        <w:jc w:val="both"/>
        <w:rPr>
          <w:rFonts w:ascii="Times New Roman" w:hAnsi="Times New Roman" w:cs="Times New Roman"/>
          <w:sz w:val="24"/>
          <w:szCs w:val="24"/>
        </w:rPr>
      </w:pPr>
    </w:p>
    <w:p w:rsidR="006346E7" w:rsidRDefault="006346E7" w:rsidP="00D61034">
      <w:pPr>
        <w:pStyle w:val="Heading3"/>
      </w:pPr>
      <w:bookmarkStart w:id="281" w:name="_Toc529257632"/>
      <w:r>
        <w:t>The Midnight Cry</w:t>
      </w:r>
      <w:bookmarkEnd w:id="281"/>
    </w:p>
    <w:p w:rsidR="006346E7" w:rsidRDefault="006346E7" w:rsidP="006346E7">
      <w:pPr>
        <w:spacing w:after="0" w:line="240" w:lineRule="auto"/>
        <w:jc w:val="both"/>
        <w:rPr>
          <w:rFonts w:ascii="Times New Roman" w:hAnsi="Times New Roman" w:cs="Times New Roman"/>
          <w:sz w:val="24"/>
          <w:szCs w:val="24"/>
        </w:rPr>
      </w:pPr>
    </w:p>
    <w:p w:rsidR="006346E7" w:rsidRPr="00D61034" w:rsidRDefault="006346E7" w:rsidP="00D61034">
      <w:pPr>
        <w:pStyle w:val="Heading3"/>
        <w:ind w:firstLine="720"/>
        <w:rPr>
          <w:b w:val="0"/>
          <w:smallCaps w:val="0"/>
          <w:u w:val="single"/>
        </w:rPr>
      </w:pPr>
      <w:bookmarkStart w:id="282" w:name="_Toc529257633"/>
      <w:r w:rsidRPr="00D61034">
        <w:rPr>
          <w:b w:val="0"/>
          <w:smallCaps w:val="0"/>
          <w:u w:val="single"/>
        </w:rPr>
        <w:t>Joel 1:5</w:t>
      </w:r>
      <w:bookmarkEnd w:id="282"/>
    </w:p>
    <w:p w:rsidR="00202913" w:rsidRDefault="00202913" w:rsidP="00DD3610">
      <w:pPr>
        <w:spacing w:after="0" w:line="240" w:lineRule="auto"/>
        <w:jc w:val="both"/>
        <w:rPr>
          <w:rFonts w:ascii="Times New Roman" w:hAnsi="Times New Roman" w:cs="Times New Roman"/>
          <w:sz w:val="24"/>
          <w:szCs w:val="24"/>
        </w:rPr>
      </w:pPr>
    </w:p>
    <w:p w:rsidR="00B60E5F" w:rsidRDefault="00B60E5F" w:rsidP="00D61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if you go to Joel 1, verse 5, it says,</w:t>
      </w:r>
    </w:p>
    <w:p w:rsidR="00B60E5F" w:rsidRDefault="00B60E5F" w:rsidP="00D61034">
      <w:pPr>
        <w:spacing w:after="0" w:line="240" w:lineRule="auto"/>
        <w:jc w:val="both"/>
        <w:rPr>
          <w:rFonts w:ascii="Times New Roman" w:hAnsi="Times New Roman" w:cs="Times New Roman"/>
          <w:sz w:val="24"/>
          <w:szCs w:val="24"/>
        </w:rPr>
      </w:pPr>
    </w:p>
    <w:p w:rsidR="00D61034" w:rsidRPr="00B60E5F" w:rsidRDefault="00B60E5F" w:rsidP="00B60E5F">
      <w:pP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vertAlign w:val="superscript"/>
        </w:rPr>
        <w:t>“</w:t>
      </w:r>
      <w:r w:rsidRPr="00B60E5F">
        <w:rPr>
          <w:rFonts w:ascii="Times New Roman" w:hAnsi="Times New Roman" w:cs="Times New Roman"/>
          <w:b/>
          <w:bCs/>
          <w:color w:val="000000"/>
          <w:sz w:val="24"/>
          <w:szCs w:val="24"/>
          <w:vertAlign w:val="superscript"/>
        </w:rPr>
        <w:t>5 </w:t>
      </w:r>
      <w:r w:rsidRPr="00B60E5F">
        <w:rPr>
          <w:rFonts w:ascii="Times New Roman" w:hAnsi="Times New Roman" w:cs="Times New Roman"/>
          <w:color w:val="000000"/>
          <w:sz w:val="24"/>
          <w:szCs w:val="24"/>
        </w:rPr>
        <w:t>Awake, ye drunkards, and weep; and howl, all ye drinkers of wine, because of the new wine; for it is cut off from your mouth</w:t>
      </w:r>
      <w:r>
        <w:rPr>
          <w:rFonts w:ascii="Times New Roman" w:hAnsi="Times New Roman" w:cs="Times New Roman"/>
          <w:color w:val="000000"/>
          <w:sz w:val="24"/>
          <w:szCs w:val="24"/>
        </w:rPr>
        <w:t>.”   Joel 1:5 (KJV).</w:t>
      </w:r>
    </w:p>
    <w:p w:rsidR="00202913" w:rsidRDefault="00202913" w:rsidP="00DD3610">
      <w:pPr>
        <w:spacing w:after="0" w:line="240" w:lineRule="auto"/>
        <w:jc w:val="both"/>
        <w:rPr>
          <w:rFonts w:ascii="Times New Roman" w:hAnsi="Times New Roman" w:cs="Times New Roman"/>
          <w:sz w:val="24"/>
          <w:szCs w:val="24"/>
        </w:rPr>
      </w:pPr>
    </w:p>
    <w:p w:rsidR="00202913" w:rsidRDefault="00B60E5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When you get to the generation of Adventism where the cup of iniquity has reached its full, where the apostasy has reached its height in the fourth generation, then in verse 5 there is a wake-up call.  All right?</w:t>
      </w:r>
    </w:p>
    <w:p w:rsidR="00B60E5F" w:rsidRDefault="00B60E5F" w:rsidP="00DD3610">
      <w:pPr>
        <w:spacing w:after="0" w:line="240" w:lineRule="auto"/>
        <w:jc w:val="both"/>
        <w:rPr>
          <w:rFonts w:ascii="Times New Roman" w:hAnsi="Times New Roman" w:cs="Times New Roman"/>
          <w:sz w:val="24"/>
          <w:szCs w:val="24"/>
        </w:rPr>
      </w:pPr>
    </w:p>
    <w:p w:rsidR="00B60E5F" w:rsidRDefault="00B60E5F" w:rsidP="00B60E5F">
      <w:pPr>
        <w:pStyle w:val="Heading3"/>
      </w:pPr>
      <w:bookmarkStart w:id="283" w:name="_Toc529257634"/>
      <w:r>
        <w:t>To This Class</w:t>
      </w:r>
      <w:bookmarkEnd w:id="283"/>
    </w:p>
    <w:p w:rsidR="000D2CAD" w:rsidRDefault="00B60E5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D2CAD">
        <w:rPr>
          <w:rFonts w:ascii="Times New Roman" w:hAnsi="Times New Roman" w:cs="Times New Roman"/>
          <w:sz w:val="24"/>
          <w:szCs w:val="24"/>
        </w:rPr>
        <w:t>[NOTE:  The following quote from the notes is included, although not read into the record.]</w:t>
      </w:r>
    </w:p>
    <w:p w:rsidR="000D2CAD" w:rsidRDefault="000D2CAD" w:rsidP="00DD3610">
      <w:pPr>
        <w:spacing w:after="0" w:line="240" w:lineRule="auto"/>
        <w:jc w:val="both"/>
        <w:rPr>
          <w:rFonts w:ascii="Times New Roman" w:hAnsi="Times New Roman" w:cs="Times New Roman"/>
          <w:sz w:val="24"/>
          <w:szCs w:val="24"/>
        </w:rPr>
      </w:pPr>
    </w:p>
    <w:p w:rsidR="000D2CAD" w:rsidRDefault="000D2CAD"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66:</w:t>
      </w:r>
    </w:p>
    <w:p w:rsidR="000D2CAD" w:rsidRDefault="000D2CAD" w:rsidP="00DD3610">
      <w:pPr>
        <w:spacing w:after="0" w:line="240" w:lineRule="auto"/>
        <w:jc w:val="both"/>
        <w:rPr>
          <w:rFonts w:ascii="Times New Roman" w:hAnsi="Times New Roman" w:cs="Times New Roman"/>
          <w:sz w:val="24"/>
          <w:szCs w:val="24"/>
        </w:rPr>
      </w:pPr>
    </w:p>
    <w:p w:rsidR="000D2CAD" w:rsidRPr="000D2CAD" w:rsidRDefault="000D2CAD" w:rsidP="000D2CA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D2CAD">
        <w:rPr>
          <w:rFonts w:ascii="Times New Roman" w:hAnsi="Times New Roman" w:cs="Times New Roman"/>
          <w:sz w:val="24"/>
          <w:szCs w:val="24"/>
        </w:rPr>
        <w:t>“‘But Peter, standing up with the eleven, lifted up his voice, and said unto them, Ye men</w:t>
      </w:r>
      <w:r>
        <w:rPr>
          <w:rFonts w:ascii="Times New Roman" w:hAnsi="Times New Roman" w:cs="Times New Roman"/>
          <w:sz w:val="24"/>
          <w:szCs w:val="24"/>
        </w:rPr>
        <w:t xml:space="preserve"> </w:t>
      </w:r>
      <w:r w:rsidRPr="000D2CAD">
        <w:rPr>
          <w:rFonts w:ascii="Times New Roman" w:hAnsi="Times New Roman" w:cs="Times New Roman"/>
          <w:sz w:val="24"/>
          <w:szCs w:val="24"/>
        </w:rPr>
        <w:t>of Judea, and all ye that dwell at Jerusalem, be this known unto you, and hearken to my words:</w:t>
      </w:r>
      <w:r>
        <w:rPr>
          <w:rFonts w:ascii="Times New Roman" w:hAnsi="Times New Roman" w:cs="Times New Roman"/>
          <w:sz w:val="24"/>
          <w:szCs w:val="24"/>
        </w:rPr>
        <w:t xml:space="preserve"> </w:t>
      </w:r>
      <w:r w:rsidRPr="000D2CAD">
        <w:rPr>
          <w:rFonts w:ascii="Times New Roman" w:hAnsi="Times New Roman" w:cs="Times New Roman"/>
          <w:sz w:val="24"/>
          <w:szCs w:val="24"/>
        </w:rPr>
        <w:t xml:space="preserve">for </w:t>
      </w:r>
      <w:r w:rsidRPr="000D2CAD">
        <w:rPr>
          <w:rFonts w:ascii="Times New Roman" w:hAnsi="Times New Roman" w:cs="Times New Roman"/>
          <w:b/>
          <w:bCs/>
          <w:sz w:val="24"/>
          <w:szCs w:val="24"/>
        </w:rPr>
        <w:t>these are not drunken</w:t>
      </w:r>
      <w:r w:rsidRPr="000D2CAD">
        <w:rPr>
          <w:rFonts w:ascii="Times New Roman" w:hAnsi="Times New Roman" w:cs="Times New Roman"/>
          <w:sz w:val="24"/>
          <w:szCs w:val="24"/>
        </w:rPr>
        <w:t>, as ye suppose, seeing it is but the third hour of the day. But this is</w:t>
      </w:r>
      <w:r>
        <w:rPr>
          <w:rFonts w:ascii="Times New Roman" w:hAnsi="Times New Roman" w:cs="Times New Roman"/>
          <w:sz w:val="24"/>
          <w:szCs w:val="24"/>
        </w:rPr>
        <w:t xml:space="preserve"> </w:t>
      </w:r>
      <w:r w:rsidRPr="000D2CAD">
        <w:rPr>
          <w:rFonts w:ascii="Times New Roman" w:hAnsi="Times New Roman" w:cs="Times New Roman"/>
          <w:sz w:val="24"/>
          <w:szCs w:val="24"/>
        </w:rPr>
        <w:t xml:space="preserve">that which was spoken by the prophet Joel.’ </w:t>
      </w:r>
      <w:r w:rsidRPr="000D2CAD">
        <w:rPr>
          <w:rFonts w:ascii="Times New Roman" w:hAnsi="Times New Roman" w:cs="Times New Roman"/>
          <w:b/>
          <w:bCs/>
          <w:sz w:val="24"/>
          <w:szCs w:val="24"/>
        </w:rPr>
        <w:t>Read the history</w:t>
      </w:r>
      <w:r w:rsidRPr="000D2CAD">
        <w:rPr>
          <w:rFonts w:ascii="Times New Roman" w:hAnsi="Times New Roman" w:cs="Times New Roman"/>
          <w:sz w:val="24"/>
          <w:szCs w:val="24"/>
        </w:rPr>
        <w:t>. The Lord was at work in His own</w:t>
      </w:r>
      <w:r>
        <w:rPr>
          <w:rFonts w:ascii="Times New Roman" w:hAnsi="Times New Roman" w:cs="Times New Roman"/>
          <w:sz w:val="24"/>
          <w:szCs w:val="24"/>
        </w:rPr>
        <w:t xml:space="preserve"> </w:t>
      </w:r>
      <w:r w:rsidRPr="000D2CAD">
        <w:rPr>
          <w:rFonts w:ascii="Times New Roman" w:hAnsi="Times New Roman" w:cs="Times New Roman"/>
          <w:sz w:val="24"/>
          <w:szCs w:val="24"/>
        </w:rPr>
        <w:t xml:space="preserve">way; but </w:t>
      </w:r>
      <w:r w:rsidRPr="000D2CAD">
        <w:rPr>
          <w:rFonts w:ascii="Times New Roman" w:hAnsi="Times New Roman" w:cs="Times New Roman"/>
          <w:b/>
          <w:bCs/>
          <w:sz w:val="24"/>
          <w:szCs w:val="24"/>
        </w:rPr>
        <w:t>had there been such a manifestation among us, upon whom the ends of the world</w:t>
      </w:r>
      <w:r>
        <w:rPr>
          <w:rFonts w:ascii="Times New Roman" w:hAnsi="Times New Roman" w:cs="Times New Roman"/>
          <w:b/>
          <w:bCs/>
          <w:sz w:val="24"/>
          <w:szCs w:val="24"/>
        </w:rPr>
        <w:t xml:space="preserve"> </w:t>
      </w:r>
      <w:r w:rsidRPr="000D2CAD">
        <w:rPr>
          <w:rFonts w:ascii="Times New Roman" w:hAnsi="Times New Roman" w:cs="Times New Roman"/>
          <w:b/>
          <w:bCs/>
          <w:sz w:val="24"/>
          <w:szCs w:val="24"/>
        </w:rPr>
        <w:t>are come</w:t>
      </w:r>
      <w:r w:rsidRPr="000D2CAD">
        <w:rPr>
          <w:rFonts w:ascii="Times New Roman" w:hAnsi="Times New Roman" w:cs="Times New Roman"/>
          <w:sz w:val="24"/>
          <w:szCs w:val="24"/>
        </w:rPr>
        <w:t xml:space="preserve">, would not some have mocked, as on that occasion? </w:t>
      </w:r>
      <w:r w:rsidRPr="000D2CAD">
        <w:rPr>
          <w:rFonts w:ascii="Times New Roman" w:hAnsi="Times New Roman" w:cs="Times New Roman"/>
          <w:b/>
          <w:bCs/>
          <w:sz w:val="24"/>
          <w:szCs w:val="24"/>
        </w:rPr>
        <w:t>Those who did not come under</w:t>
      </w:r>
      <w:r>
        <w:rPr>
          <w:rFonts w:ascii="Times New Roman" w:hAnsi="Times New Roman" w:cs="Times New Roman"/>
          <w:b/>
          <w:bCs/>
          <w:sz w:val="24"/>
          <w:szCs w:val="24"/>
        </w:rPr>
        <w:t xml:space="preserve"> </w:t>
      </w:r>
      <w:r w:rsidRPr="000D2CAD">
        <w:rPr>
          <w:rFonts w:ascii="Times New Roman" w:hAnsi="Times New Roman" w:cs="Times New Roman"/>
          <w:b/>
          <w:bCs/>
          <w:sz w:val="24"/>
          <w:szCs w:val="24"/>
        </w:rPr>
        <w:t>the influence of the Holy Spirit knew it not</w:t>
      </w:r>
      <w:r w:rsidRPr="000D2CAD">
        <w:rPr>
          <w:rFonts w:ascii="Times New Roman" w:hAnsi="Times New Roman" w:cs="Times New Roman"/>
          <w:sz w:val="24"/>
          <w:szCs w:val="24"/>
        </w:rPr>
        <w:t xml:space="preserve">. To this class </w:t>
      </w:r>
      <w:r w:rsidRPr="000D2CAD">
        <w:rPr>
          <w:rFonts w:ascii="Times New Roman" w:hAnsi="Times New Roman" w:cs="Times New Roman"/>
          <w:b/>
          <w:bCs/>
          <w:sz w:val="24"/>
          <w:szCs w:val="24"/>
        </w:rPr>
        <w:t>the disciples seemed like drunken</w:t>
      </w:r>
      <w:r>
        <w:rPr>
          <w:rFonts w:ascii="Times New Roman" w:hAnsi="Times New Roman" w:cs="Times New Roman"/>
          <w:b/>
          <w:bCs/>
          <w:sz w:val="24"/>
          <w:szCs w:val="24"/>
        </w:rPr>
        <w:t xml:space="preserve"> </w:t>
      </w:r>
      <w:r w:rsidRPr="000D2CAD">
        <w:rPr>
          <w:rFonts w:ascii="Times New Roman" w:hAnsi="Times New Roman" w:cs="Times New Roman"/>
          <w:b/>
          <w:bCs/>
          <w:sz w:val="24"/>
          <w:szCs w:val="24"/>
        </w:rPr>
        <w:t>men</w:t>
      </w:r>
      <w:r w:rsidRPr="000D2CAD">
        <w:rPr>
          <w:rFonts w:ascii="Times New Roman" w:hAnsi="Times New Roman" w:cs="Times New Roman"/>
          <w:sz w:val="24"/>
          <w:szCs w:val="24"/>
        </w:rPr>
        <w:t xml:space="preserve">.” </w:t>
      </w:r>
      <w:r w:rsidRPr="000D2CAD">
        <w:rPr>
          <w:rFonts w:ascii="Times New Roman" w:hAnsi="Times New Roman" w:cs="Times New Roman"/>
          <w:i/>
          <w:iCs/>
          <w:sz w:val="24"/>
          <w:szCs w:val="24"/>
        </w:rPr>
        <w:t>Testimonies to Ministers</w:t>
      </w:r>
      <w:r w:rsidRPr="000D2CAD">
        <w:rPr>
          <w:rFonts w:ascii="Times New Roman" w:hAnsi="Times New Roman" w:cs="Times New Roman"/>
          <w:sz w:val="24"/>
          <w:szCs w:val="24"/>
        </w:rPr>
        <w:t>, 66.</w:t>
      </w:r>
    </w:p>
    <w:p w:rsidR="000D2CAD" w:rsidRDefault="000D2CAD" w:rsidP="00DD3610">
      <w:pPr>
        <w:spacing w:after="0" w:line="240" w:lineRule="auto"/>
        <w:jc w:val="both"/>
        <w:rPr>
          <w:rFonts w:ascii="Times New Roman" w:hAnsi="Times New Roman" w:cs="Times New Roman"/>
          <w:sz w:val="24"/>
          <w:szCs w:val="24"/>
        </w:rPr>
      </w:pPr>
    </w:p>
    <w:p w:rsidR="000D2CAD" w:rsidRDefault="000D2CAD" w:rsidP="000D2CAD">
      <w:pPr>
        <w:pStyle w:val="Heading3"/>
      </w:pPr>
      <w:bookmarkStart w:id="284" w:name="_Toc529257635"/>
      <w:r>
        <w:t>New Wine Cut Off</w:t>
      </w:r>
      <w:bookmarkEnd w:id="284"/>
    </w:p>
    <w:p w:rsidR="00545ADE" w:rsidRDefault="00545ADE" w:rsidP="000D2CAD">
      <w:pPr>
        <w:spacing w:after="0" w:line="240" w:lineRule="auto"/>
        <w:ind w:firstLine="720"/>
        <w:jc w:val="both"/>
        <w:rPr>
          <w:rFonts w:ascii="Times New Roman" w:hAnsi="Times New Roman" w:cs="Times New Roman"/>
          <w:sz w:val="24"/>
          <w:szCs w:val="24"/>
        </w:rPr>
      </w:pPr>
    </w:p>
    <w:p w:rsidR="00545ADE" w:rsidRPr="00D61034" w:rsidRDefault="00545ADE" w:rsidP="00545ADE">
      <w:pPr>
        <w:pStyle w:val="Heading3"/>
        <w:ind w:firstLine="720"/>
        <w:rPr>
          <w:b w:val="0"/>
          <w:smallCaps w:val="0"/>
          <w:u w:val="single"/>
        </w:rPr>
      </w:pPr>
      <w:bookmarkStart w:id="285" w:name="_Toc529257636"/>
      <w:r w:rsidRPr="00D61034">
        <w:rPr>
          <w:b w:val="0"/>
          <w:smallCaps w:val="0"/>
          <w:u w:val="single"/>
        </w:rPr>
        <w:t>Joel 1:5</w:t>
      </w:r>
      <w:bookmarkEnd w:id="285"/>
    </w:p>
    <w:p w:rsidR="00545ADE" w:rsidRDefault="00545ADE" w:rsidP="00545ADE">
      <w:pPr>
        <w:spacing w:after="0" w:line="240" w:lineRule="auto"/>
        <w:jc w:val="both"/>
        <w:rPr>
          <w:rFonts w:ascii="Times New Roman" w:hAnsi="Times New Roman" w:cs="Times New Roman"/>
          <w:sz w:val="24"/>
          <w:szCs w:val="24"/>
        </w:rPr>
      </w:pPr>
    </w:p>
    <w:p w:rsidR="00545ADE" w:rsidRPr="00B60E5F" w:rsidRDefault="00545ADE" w:rsidP="00545ADE">
      <w:pP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vertAlign w:val="superscript"/>
        </w:rPr>
        <w:t>“</w:t>
      </w:r>
      <w:r w:rsidRPr="00B60E5F">
        <w:rPr>
          <w:rFonts w:ascii="Times New Roman" w:hAnsi="Times New Roman" w:cs="Times New Roman"/>
          <w:b/>
          <w:bCs/>
          <w:color w:val="000000"/>
          <w:sz w:val="24"/>
          <w:szCs w:val="24"/>
          <w:vertAlign w:val="superscript"/>
        </w:rPr>
        <w:t>5 </w:t>
      </w:r>
      <w:r w:rsidRPr="00B60E5F">
        <w:rPr>
          <w:rFonts w:ascii="Times New Roman" w:hAnsi="Times New Roman" w:cs="Times New Roman"/>
          <w:color w:val="000000"/>
          <w:sz w:val="24"/>
          <w:szCs w:val="24"/>
        </w:rPr>
        <w:t>Awake, ye drunkards, and weep; and howl, all ye drinkers of wine, because of the new wine; for it is cut off from your mouth</w:t>
      </w:r>
      <w:r>
        <w:rPr>
          <w:rFonts w:ascii="Times New Roman" w:hAnsi="Times New Roman" w:cs="Times New Roman"/>
          <w:color w:val="000000"/>
          <w:sz w:val="24"/>
          <w:szCs w:val="24"/>
        </w:rPr>
        <w:t>.”   Joel 1:5 (KJV).</w:t>
      </w:r>
    </w:p>
    <w:p w:rsidR="00545ADE" w:rsidRDefault="00545ADE" w:rsidP="000D2CAD">
      <w:pPr>
        <w:spacing w:after="0" w:line="240" w:lineRule="auto"/>
        <w:ind w:firstLine="720"/>
        <w:jc w:val="both"/>
        <w:rPr>
          <w:rFonts w:ascii="Times New Roman" w:hAnsi="Times New Roman" w:cs="Times New Roman"/>
          <w:sz w:val="24"/>
          <w:szCs w:val="24"/>
        </w:rPr>
      </w:pPr>
    </w:p>
    <w:p w:rsidR="00B60E5F" w:rsidRDefault="00B60E5F" w:rsidP="000D2CA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your notes, under </w:t>
      </w:r>
      <w:r w:rsidR="000D2CAD">
        <w:rPr>
          <w:rFonts w:ascii="Times New Roman" w:hAnsi="Times New Roman" w:cs="Times New Roman"/>
          <w:sz w:val="24"/>
          <w:szCs w:val="24"/>
        </w:rPr>
        <w:t xml:space="preserve">“New Wine Cut Off,” we have from </w:t>
      </w:r>
      <w:r w:rsidR="000D2CAD">
        <w:rPr>
          <w:rFonts w:ascii="Times New Roman" w:hAnsi="Times New Roman" w:cs="Times New Roman"/>
          <w:i/>
          <w:sz w:val="24"/>
          <w:szCs w:val="24"/>
        </w:rPr>
        <w:t xml:space="preserve">The Great Controversy, </w:t>
      </w:r>
      <w:r w:rsidR="000D2CAD">
        <w:rPr>
          <w:rFonts w:ascii="Times New Roman" w:hAnsi="Times New Roman" w:cs="Times New Roman"/>
          <w:sz w:val="24"/>
          <w:szCs w:val="24"/>
        </w:rPr>
        <w:t>page 393,</w:t>
      </w:r>
    </w:p>
    <w:p w:rsidR="00545ADE" w:rsidRPr="000D2CAD" w:rsidRDefault="00545ADE" w:rsidP="000D2CAD">
      <w:pPr>
        <w:spacing w:after="0" w:line="240" w:lineRule="auto"/>
        <w:ind w:firstLine="720"/>
        <w:jc w:val="both"/>
        <w:rPr>
          <w:rFonts w:ascii="Times New Roman" w:hAnsi="Times New Roman" w:cs="Times New Roman"/>
          <w:sz w:val="24"/>
          <w:szCs w:val="24"/>
        </w:rPr>
      </w:pPr>
    </w:p>
    <w:p w:rsidR="00202913" w:rsidRPr="00545ADE" w:rsidRDefault="00545ADE" w:rsidP="00545AD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45ADE">
        <w:rPr>
          <w:rFonts w:ascii="Times New Roman" w:hAnsi="Times New Roman" w:cs="Times New Roman"/>
          <w:sz w:val="24"/>
          <w:szCs w:val="24"/>
        </w:rPr>
        <w:t>“The parable of the ten virgins of Matthew 25, also illustrates the experience of the</w:t>
      </w:r>
      <w:r>
        <w:rPr>
          <w:rFonts w:ascii="Times New Roman" w:hAnsi="Times New Roman" w:cs="Times New Roman"/>
          <w:sz w:val="24"/>
          <w:szCs w:val="24"/>
        </w:rPr>
        <w:t xml:space="preserve"> </w:t>
      </w:r>
      <w:r w:rsidRPr="00545ADE">
        <w:rPr>
          <w:rFonts w:ascii="Times New Roman" w:hAnsi="Times New Roman" w:cs="Times New Roman"/>
          <w:sz w:val="24"/>
          <w:szCs w:val="24"/>
        </w:rPr>
        <w:t xml:space="preserve">Adventist people.” </w:t>
      </w:r>
      <w:r w:rsidRPr="00545ADE">
        <w:rPr>
          <w:rFonts w:ascii="Times New Roman" w:hAnsi="Times New Roman" w:cs="Times New Roman"/>
          <w:i/>
          <w:iCs/>
          <w:sz w:val="24"/>
          <w:szCs w:val="24"/>
        </w:rPr>
        <w:t>The Great Controversy</w:t>
      </w:r>
      <w:r w:rsidRPr="00545ADE">
        <w:rPr>
          <w:rFonts w:ascii="Times New Roman" w:hAnsi="Times New Roman" w:cs="Times New Roman"/>
          <w:sz w:val="24"/>
          <w:szCs w:val="24"/>
        </w:rPr>
        <w:t>, 393.</w:t>
      </w:r>
    </w:p>
    <w:p w:rsidR="00202913" w:rsidRDefault="00202913" w:rsidP="00DD3610">
      <w:pPr>
        <w:spacing w:after="0" w:line="240" w:lineRule="auto"/>
        <w:jc w:val="both"/>
        <w:rPr>
          <w:rFonts w:ascii="Times New Roman" w:hAnsi="Times New Roman" w:cs="Times New Roman"/>
          <w:sz w:val="24"/>
          <w:szCs w:val="24"/>
        </w:rPr>
      </w:pPr>
    </w:p>
    <w:p w:rsidR="00202913" w:rsidRDefault="00545AD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parable of the Ten Virgins is illustrating both the Millerites (the beginning of Adventism) and us (the end of Adventism).</w:t>
      </w:r>
    </w:p>
    <w:p w:rsidR="00545ADE" w:rsidRDefault="00545AD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parable of the Ten Virgins, both in the Millerite History and our history, there is a cry at midnight which awakens all he virgins.</w:t>
      </w:r>
    </w:p>
    <w:p w:rsidR="00545ADE" w:rsidRDefault="00545AD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what Sister White says in </w:t>
      </w:r>
      <w:r>
        <w:rPr>
          <w:rFonts w:ascii="Times New Roman" w:hAnsi="Times New Roman" w:cs="Times New Roman"/>
          <w:i/>
          <w:sz w:val="24"/>
          <w:szCs w:val="24"/>
        </w:rPr>
        <w:t xml:space="preserve">Review and Herald, </w:t>
      </w:r>
      <w:r>
        <w:rPr>
          <w:rFonts w:ascii="Times New Roman" w:hAnsi="Times New Roman" w:cs="Times New Roman"/>
          <w:sz w:val="24"/>
          <w:szCs w:val="24"/>
        </w:rPr>
        <w:t>February 11, 1896.  It says,</w:t>
      </w:r>
    </w:p>
    <w:p w:rsidR="00545ADE" w:rsidRDefault="00545ADE" w:rsidP="00DD3610">
      <w:pPr>
        <w:spacing w:after="0" w:line="240" w:lineRule="auto"/>
        <w:jc w:val="both"/>
        <w:rPr>
          <w:rFonts w:ascii="Times New Roman" w:hAnsi="Times New Roman" w:cs="Times New Roman"/>
          <w:sz w:val="24"/>
          <w:szCs w:val="24"/>
        </w:rPr>
      </w:pPr>
    </w:p>
    <w:p w:rsidR="00545ADE" w:rsidRPr="00545ADE" w:rsidRDefault="00545ADE" w:rsidP="00545AD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45ADE">
        <w:rPr>
          <w:rFonts w:ascii="Times New Roman" w:hAnsi="Times New Roman" w:cs="Times New Roman"/>
          <w:sz w:val="24"/>
          <w:szCs w:val="24"/>
        </w:rPr>
        <w:t>“There is a world lying in wickedness, in deception and delusion, in the very shadow of</w:t>
      </w:r>
      <w:r>
        <w:rPr>
          <w:rFonts w:ascii="Times New Roman" w:hAnsi="Times New Roman" w:cs="Times New Roman"/>
          <w:sz w:val="24"/>
          <w:szCs w:val="24"/>
        </w:rPr>
        <w:t xml:space="preserve"> </w:t>
      </w:r>
      <w:r w:rsidRPr="00545ADE">
        <w:rPr>
          <w:rFonts w:ascii="Times New Roman" w:hAnsi="Times New Roman" w:cs="Times New Roman"/>
          <w:sz w:val="24"/>
          <w:szCs w:val="24"/>
        </w:rPr>
        <w:t>death,—asleep, asleep. Who are feeling travail of soul to awaken them? What voice can reach</w:t>
      </w:r>
      <w:r>
        <w:rPr>
          <w:rFonts w:ascii="Times New Roman" w:hAnsi="Times New Roman" w:cs="Times New Roman"/>
          <w:sz w:val="24"/>
          <w:szCs w:val="24"/>
        </w:rPr>
        <w:t xml:space="preserve"> </w:t>
      </w:r>
      <w:r w:rsidRPr="00545ADE">
        <w:rPr>
          <w:rFonts w:ascii="Times New Roman" w:hAnsi="Times New Roman" w:cs="Times New Roman"/>
          <w:sz w:val="24"/>
          <w:szCs w:val="24"/>
        </w:rPr>
        <w:t xml:space="preserve">them? </w:t>
      </w:r>
      <w:r w:rsidRPr="00545ADE">
        <w:rPr>
          <w:rFonts w:ascii="Times New Roman" w:hAnsi="Times New Roman" w:cs="Times New Roman"/>
          <w:b/>
          <w:bCs/>
          <w:sz w:val="24"/>
          <w:szCs w:val="24"/>
        </w:rPr>
        <w:t>My mind was carried to the future</w:t>
      </w:r>
      <w:r w:rsidRPr="00545ADE">
        <w:rPr>
          <w:rFonts w:ascii="Times New Roman" w:hAnsi="Times New Roman" w:cs="Times New Roman"/>
          <w:sz w:val="24"/>
          <w:szCs w:val="24"/>
        </w:rPr>
        <w:t>, when the signal will be given. ‘Behold, the</w:t>
      </w:r>
      <w:r>
        <w:rPr>
          <w:rFonts w:ascii="Times New Roman" w:hAnsi="Times New Roman" w:cs="Times New Roman"/>
          <w:sz w:val="24"/>
          <w:szCs w:val="24"/>
        </w:rPr>
        <w:t xml:space="preserve"> </w:t>
      </w:r>
      <w:r w:rsidRPr="00545ADE">
        <w:rPr>
          <w:rFonts w:ascii="Times New Roman" w:hAnsi="Times New Roman" w:cs="Times New Roman"/>
          <w:sz w:val="24"/>
          <w:szCs w:val="24"/>
        </w:rPr>
        <w:t>Bridegroom cometh; go ye out to meet him.’ But some will have delayed to obtain the oil for</w:t>
      </w:r>
      <w:r>
        <w:rPr>
          <w:rFonts w:ascii="Times New Roman" w:hAnsi="Times New Roman" w:cs="Times New Roman"/>
          <w:sz w:val="24"/>
          <w:szCs w:val="24"/>
        </w:rPr>
        <w:t xml:space="preserve"> </w:t>
      </w:r>
      <w:r w:rsidRPr="00545ADE">
        <w:rPr>
          <w:rFonts w:ascii="Times New Roman" w:hAnsi="Times New Roman" w:cs="Times New Roman"/>
          <w:sz w:val="24"/>
          <w:szCs w:val="24"/>
        </w:rPr>
        <w:t xml:space="preserve">replenishing their lamps, and too late they will find that </w:t>
      </w:r>
      <w:r w:rsidRPr="00545ADE">
        <w:rPr>
          <w:rFonts w:ascii="Times New Roman" w:hAnsi="Times New Roman" w:cs="Times New Roman"/>
          <w:b/>
          <w:bCs/>
          <w:sz w:val="24"/>
          <w:szCs w:val="24"/>
        </w:rPr>
        <w:t>character</w:t>
      </w:r>
      <w:r w:rsidRPr="00545ADE">
        <w:rPr>
          <w:rFonts w:ascii="Times New Roman" w:hAnsi="Times New Roman" w:cs="Times New Roman"/>
          <w:sz w:val="24"/>
          <w:szCs w:val="24"/>
        </w:rPr>
        <w:t>, which is represented by the</w:t>
      </w:r>
      <w:r>
        <w:rPr>
          <w:rFonts w:ascii="Times New Roman" w:hAnsi="Times New Roman" w:cs="Times New Roman"/>
          <w:sz w:val="24"/>
          <w:szCs w:val="24"/>
        </w:rPr>
        <w:t xml:space="preserve"> </w:t>
      </w:r>
      <w:r w:rsidRPr="00545ADE">
        <w:rPr>
          <w:rFonts w:ascii="Times New Roman" w:hAnsi="Times New Roman" w:cs="Times New Roman"/>
          <w:sz w:val="24"/>
          <w:szCs w:val="24"/>
        </w:rPr>
        <w:t xml:space="preserve">oil, is not transferable.” </w:t>
      </w:r>
      <w:r w:rsidRPr="00545ADE">
        <w:rPr>
          <w:rFonts w:ascii="Times New Roman" w:hAnsi="Times New Roman" w:cs="Times New Roman"/>
          <w:i/>
          <w:iCs/>
          <w:sz w:val="24"/>
          <w:szCs w:val="24"/>
        </w:rPr>
        <w:t>Review and Herald</w:t>
      </w:r>
      <w:r w:rsidRPr="00545ADE">
        <w:rPr>
          <w:rFonts w:ascii="Times New Roman" w:hAnsi="Times New Roman" w:cs="Times New Roman"/>
          <w:sz w:val="24"/>
          <w:szCs w:val="24"/>
        </w:rPr>
        <w:t>, February 11, 1896.</w:t>
      </w:r>
    </w:p>
    <w:p w:rsidR="00202913" w:rsidRDefault="00202913" w:rsidP="00DD3610">
      <w:pPr>
        <w:spacing w:after="0" w:line="240" w:lineRule="auto"/>
        <w:jc w:val="both"/>
        <w:rPr>
          <w:rFonts w:ascii="Times New Roman" w:hAnsi="Times New Roman" w:cs="Times New Roman"/>
          <w:sz w:val="24"/>
          <w:szCs w:val="24"/>
        </w:rPr>
      </w:pPr>
    </w:p>
    <w:p w:rsidR="00545ADE" w:rsidRDefault="00545AD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 am saying here is the Millerite History and our history is a fulfillment of the parable of the Ten Virgins.  That is what illustrates our experience.</w:t>
      </w:r>
    </w:p>
    <w:p w:rsidR="00545ADE" w:rsidRDefault="00545AD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parable of the Ten Virgins, both the wise and foolish virgins are awakened at the Midnight Cry.  And all the prophets agree one another.</w:t>
      </w:r>
    </w:p>
    <w:p w:rsidR="00545ADE" w:rsidRDefault="00545ADE" w:rsidP="00DD3610">
      <w:pPr>
        <w:spacing w:after="0" w:line="240" w:lineRule="auto"/>
        <w:jc w:val="both"/>
        <w:rPr>
          <w:rFonts w:ascii="Times New Roman" w:hAnsi="Times New Roman" w:cs="Times New Roman"/>
          <w:sz w:val="24"/>
          <w:szCs w:val="24"/>
        </w:rPr>
      </w:pPr>
    </w:p>
    <w:p w:rsidR="00462082" w:rsidRDefault="00462082">
      <w:pPr>
        <w:rPr>
          <w:rFonts w:ascii="Times New Roman" w:eastAsiaTheme="majorEastAsia" w:hAnsi="Times New Roman" w:cs="Times New Roman"/>
          <w:b/>
          <w:bCs/>
          <w:smallCaps/>
          <w:sz w:val="24"/>
          <w:szCs w:val="24"/>
        </w:rPr>
      </w:pPr>
      <w:r>
        <w:br w:type="page"/>
      </w:r>
    </w:p>
    <w:p w:rsidR="00545ADE" w:rsidRDefault="00545ADE" w:rsidP="00545ADE">
      <w:pPr>
        <w:pStyle w:val="Heading3"/>
      </w:pPr>
      <w:bookmarkStart w:id="286" w:name="_Toc529257637"/>
      <w:r>
        <w:lastRenderedPageBreak/>
        <w:t>The Drunkards of Ephraim</w:t>
      </w:r>
      <w:bookmarkEnd w:id="286"/>
    </w:p>
    <w:p w:rsidR="00545ADE" w:rsidRDefault="00545ADE" w:rsidP="00DD3610">
      <w:pPr>
        <w:spacing w:after="0" w:line="240" w:lineRule="auto"/>
        <w:jc w:val="both"/>
        <w:rPr>
          <w:rFonts w:ascii="Times New Roman" w:hAnsi="Times New Roman" w:cs="Times New Roman"/>
          <w:sz w:val="24"/>
          <w:szCs w:val="24"/>
        </w:rPr>
      </w:pPr>
    </w:p>
    <w:p w:rsidR="00545ADE" w:rsidRPr="00545ADE" w:rsidRDefault="00545ADE" w:rsidP="00545ADE">
      <w:pPr>
        <w:pStyle w:val="Heading3"/>
        <w:ind w:firstLine="720"/>
        <w:rPr>
          <w:b w:val="0"/>
          <w:smallCaps w:val="0"/>
          <w:u w:val="single"/>
        </w:rPr>
      </w:pPr>
      <w:bookmarkStart w:id="287" w:name="_Toc529257638"/>
      <w:r w:rsidRPr="00545ADE">
        <w:rPr>
          <w:b w:val="0"/>
          <w:smallCaps w:val="0"/>
          <w:u w:val="single"/>
        </w:rPr>
        <w:t>Joel 1:5; 1 Corinthians 14:32-33; Isaiah 28:1</w:t>
      </w:r>
      <w:bookmarkEnd w:id="287"/>
    </w:p>
    <w:p w:rsidR="00545ADE" w:rsidRDefault="00545ADE" w:rsidP="00DD3610">
      <w:pPr>
        <w:spacing w:after="0" w:line="240" w:lineRule="auto"/>
        <w:jc w:val="both"/>
        <w:rPr>
          <w:rFonts w:ascii="Times New Roman" w:hAnsi="Times New Roman" w:cs="Times New Roman"/>
          <w:sz w:val="24"/>
          <w:szCs w:val="24"/>
        </w:rPr>
      </w:pPr>
    </w:p>
    <w:p w:rsidR="00545ADE" w:rsidRDefault="00545AD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back here in Joel, chapter 1, verse 5, after it has set up the four generations, telling us that this is speaking about Adventism when its cup of iniquity is full at the end of the world, verse 5 says, “Awake ye drunkards.”  The wake-up call here has to be the same wake-up call as the parable of the Ten Virgins.  This is the Midnight Cry.  This is the proclamation, “Behold!  The Bridegroom cometh.”  It awakens all the virgins.</w:t>
      </w:r>
    </w:p>
    <w:p w:rsidR="00545ADE" w:rsidRDefault="00545AD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Andin verse 5, there are two classes of people in verse 5, if you can see it.  It says, </w:t>
      </w:r>
    </w:p>
    <w:p w:rsidR="00DC0757" w:rsidRDefault="00DC0757" w:rsidP="00DD3610">
      <w:pPr>
        <w:spacing w:after="0" w:line="240" w:lineRule="auto"/>
        <w:jc w:val="both"/>
        <w:rPr>
          <w:rFonts w:ascii="Times New Roman" w:hAnsi="Times New Roman" w:cs="Times New Roman"/>
          <w:sz w:val="24"/>
          <w:szCs w:val="24"/>
        </w:rPr>
      </w:pPr>
    </w:p>
    <w:p w:rsidR="00DC0757" w:rsidRPr="00B60E5F" w:rsidRDefault="00DC0757" w:rsidP="00DC0757">
      <w:pP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vertAlign w:val="superscript"/>
        </w:rPr>
        <w:t>“</w:t>
      </w:r>
      <w:r w:rsidRPr="00B60E5F">
        <w:rPr>
          <w:rFonts w:ascii="Times New Roman" w:hAnsi="Times New Roman" w:cs="Times New Roman"/>
          <w:b/>
          <w:bCs/>
          <w:color w:val="000000"/>
          <w:sz w:val="24"/>
          <w:szCs w:val="24"/>
          <w:vertAlign w:val="superscript"/>
        </w:rPr>
        <w:t>5 </w:t>
      </w:r>
      <w:r w:rsidRPr="00DC0757">
        <w:rPr>
          <w:rFonts w:ascii="Times New Roman" w:hAnsi="Times New Roman" w:cs="Times New Roman"/>
          <w:b/>
          <w:color w:val="000000"/>
          <w:sz w:val="24"/>
          <w:szCs w:val="24"/>
        </w:rPr>
        <w:t>Awake, ye drunkards</w:t>
      </w:r>
      <w:r w:rsidRPr="00B60E5F">
        <w:rPr>
          <w:rFonts w:ascii="Times New Roman" w:hAnsi="Times New Roman" w:cs="Times New Roman"/>
          <w:color w:val="000000"/>
          <w:sz w:val="24"/>
          <w:szCs w:val="24"/>
        </w:rPr>
        <w:t>,</w:t>
      </w:r>
      <w:r>
        <w:rPr>
          <w:rFonts w:ascii="Times New Roman" w:hAnsi="Times New Roman" w:cs="Times New Roman"/>
          <w:color w:val="000000"/>
          <w:sz w:val="24"/>
          <w:szCs w:val="24"/>
        </w:rPr>
        <w:t>”—</w:t>
      </w:r>
      <w:r w:rsidRPr="00B60E5F">
        <w:rPr>
          <w:rFonts w:ascii="Times New Roman" w:hAnsi="Times New Roman" w:cs="Times New Roman"/>
          <w:color w:val="000000"/>
          <w:sz w:val="24"/>
          <w:szCs w:val="24"/>
        </w:rPr>
        <w:t xml:space="preserve"> </w:t>
      </w:r>
    </w:p>
    <w:p w:rsidR="00DC0757" w:rsidRDefault="00DC0757" w:rsidP="00DD3610">
      <w:pPr>
        <w:spacing w:after="0" w:line="240" w:lineRule="auto"/>
        <w:jc w:val="both"/>
        <w:rPr>
          <w:rFonts w:ascii="Times New Roman" w:hAnsi="Times New Roman" w:cs="Times New Roman"/>
          <w:sz w:val="24"/>
          <w:szCs w:val="24"/>
        </w:rPr>
      </w:pPr>
    </w:p>
    <w:p w:rsidR="00202913" w:rsidRDefault="00DC075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is one group that </w:t>
      </w:r>
      <w:r w:rsidR="005A61C1">
        <w:rPr>
          <w:rFonts w:ascii="Times New Roman" w:hAnsi="Times New Roman" w:cs="Times New Roman"/>
          <w:sz w:val="24"/>
          <w:szCs w:val="24"/>
        </w:rPr>
        <w:t>is</w:t>
      </w:r>
      <w:r>
        <w:rPr>
          <w:rFonts w:ascii="Times New Roman" w:hAnsi="Times New Roman" w:cs="Times New Roman"/>
          <w:sz w:val="24"/>
          <w:szCs w:val="24"/>
        </w:rPr>
        <w:t xml:space="preserve"> going to wake up and weep.</w:t>
      </w:r>
    </w:p>
    <w:p w:rsidR="00202913" w:rsidRDefault="00202913" w:rsidP="00DD3610">
      <w:pPr>
        <w:spacing w:after="0" w:line="240" w:lineRule="auto"/>
        <w:jc w:val="both"/>
        <w:rPr>
          <w:rFonts w:ascii="Times New Roman" w:hAnsi="Times New Roman" w:cs="Times New Roman"/>
          <w:sz w:val="24"/>
          <w:szCs w:val="24"/>
        </w:rPr>
      </w:pPr>
    </w:p>
    <w:p w:rsidR="00202913" w:rsidRDefault="00DC0757" w:rsidP="00DC0757">
      <w:pPr>
        <w:spacing w:after="0" w:line="240" w:lineRule="auto"/>
        <w:ind w:left="720" w:right="720"/>
        <w:jc w:val="both"/>
        <w:rPr>
          <w:rFonts w:ascii="Times New Roman" w:hAnsi="Times New Roman" w:cs="Times New Roman"/>
          <w:sz w:val="24"/>
          <w:szCs w:val="24"/>
        </w:rPr>
      </w:pPr>
      <w:r>
        <w:rPr>
          <w:rFonts w:ascii="Times New Roman" w:hAnsi="Times New Roman" w:cs="Times New Roman"/>
          <w:bCs/>
          <w:color w:val="000000"/>
          <w:sz w:val="24"/>
          <w:szCs w:val="24"/>
          <w:vertAlign w:val="superscript"/>
        </w:rPr>
        <w:t>“</w:t>
      </w:r>
      <w:r w:rsidRPr="00B60E5F">
        <w:rPr>
          <w:rFonts w:ascii="Times New Roman" w:hAnsi="Times New Roman" w:cs="Times New Roman"/>
          <w:b/>
          <w:bCs/>
          <w:color w:val="000000"/>
          <w:sz w:val="24"/>
          <w:szCs w:val="24"/>
          <w:vertAlign w:val="superscript"/>
        </w:rPr>
        <w:t>5 </w:t>
      </w:r>
      <w:r w:rsidRPr="00DC0757">
        <w:rPr>
          <w:rFonts w:ascii="Times New Roman" w:hAnsi="Times New Roman" w:cs="Times New Roman"/>
          <w:b/>
          <w:color w:val="000000"/>
          <w:sz w:val="24"/>
          <w:szCs w:val="24"/>
        </w:rPr>
        <w:t>Awake, ye drunkards</w:t>
      </w:r>
      <w:r w:rsidRPr="00B60E5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60E5F">
        <w:rPr>
          <w:rFonts w:ascii="Times New Roman" w:hAnsi="Times New Roman" w:cs="Times New Roman"/>
          <w:color w:val="000000"/>
          <w:sz w:val="24"/>
          <w:szCs w:val="24"/>
        </w:rPr>
        <w:t>and weep; and howl, all ye drinkers of wine, because of the new wine; for it is cut off from your mouth</w:t>
      </w:r>
      <w:r>
        <w:rPr>
          <w:rFonts w:ascii="Times New Roman" w:hAnsi="Times New Roman" w:cs="Times New Roman"/>
          <w:color w:val="000000"/>
          <w:sz w:val="24"/>
          <w:szCs w:val="24"/>
        </w:rPr>
        <w:t>.”   Joel 1:5 (KJV).</w:t>
      </w:r>
    </w:p>
    <w:p w:rsidR="00202913" w:rsidRDefault="00202913" w:rsidP="00DD3610">
      <w:pPr>
        <w:spacing w:after="0" w:line="240" w:lineRule="auto"/>
        <w:jc w:val="both"/>
        <w:rPr>
          <w:rFonts w:ascii="Times New Roman" w:hAnsi="Times New Roman" w:cs="Times New Roman"/>
          <w:sz w:val="24"/>
          <w:szCs w:val="24"/>
        </w:rPr>
      </w:pPr>
    </w:p>
    <w:p w:rsidR="00202913" w:rsidRDefault="00DC075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know that the subject of the Latter Rain was illustrated in the Millerite History; it was illustrated in the history of Acts and Peter and that time period.  And in those time periods, there is a new message that comes, which is the new wine; and, there are two classes that are produced, based on how they receive that new wine.  One class are drunkards, the drunkards that are drinking the old wine; and, they do not have the ability to receive the new wine.  It is cut off from their mouth.  And, there is another class that are receiving the new wine.</w:t>
      </w:r>
    </w:p>
    <w:p w:rsidR="00DC0757" w:rsidRDefault="00DC0757"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Corinthians 14:32-33 says all the prophets are in agreement with one another.  It says,</w:t>
      </w:r>
    </w:p>
    <w:p w:rsidR="00DC0757" w:rsidRDefault="00DC0757" w:rsidP="00DD3610">
      <w:pPr>
        <w:spacing w:after="0" w:line="240" w:lineRule="auto"/>
        <w:jc w:val="both"/>
        <w:rPr>
          <w:rFonts w:ascii="Times New Roman" w:hAnsi="Times New Roman" w:cs="Times New Roman"/>
          <w:sz w:val="24"/>
          <w:szCs w:val="24"/>
        </w:rPr>
      </w:pPr>
    </w:p>
    <w:p w:rsidR="00DC0757" w:rsidRDefault="00DC0757" w:rsidP="00DC0757">
      <w:pPr>
        <w:pStyle w:val="NormalWeb"/>
        <w:spacing w:before="0" w:beforeAutospacing="0" w:after="0" w:afterAutospacing="0"/>
        <w:ind w:left="720" w:right="720"/>
        <w:jc w:val="both"/>
        <w:rPr>
          <w:rFonts w:ascii="&amp;quot" w:hAnsi="&amp;quot"/>
          <w:color w:val="000000"/>
        </w:rPr>
      </w:pPr>
      <w:r>
        <w:rPr>
          <w:rStyle w:val="text"/>
          <w:rFonts w:ascii="&amp;quot" w:hAnsi="&amp;quot" w:hint="eastAsia"/>
          <w:bCs/>
          <w:color w:val="000000"/>
          <w:sz w:val="18"/>
          <w:szCs w:val="18"/>
        </w:rPr>
        <w:t>“</w:t>
      </w:r>
      <w:r>
        <w:rPr>
          <w:rStyle w:val="text"/>
          <w:rFonts w:ascii="&amp;quot" w:hAnsi="&amp;quot"/>
          <w:b/>
          <w:bCs/>
          <w:color w:val="000000"/>
          <w:sz w:val="18"/>
          <w:szCs w:val="18"/>
          <w:vertAlign w:val="superscript"/>
        </w:rPr>
        <w:t>32 </w:t>
      </w:r>
      <w:r w:rsidRPr="00DC0757">
        <w:rPr>
          <w:rStyle w:val="text"/>
          <w:rFonts w:ascii="&amp;quot" w:hAnsi="&amp;quot"/>
          <w:b/>
          <w:color w:val="000000"/>
        </w:rPr>
        <w:t xml:space="preserve">And the spirits of the prophets are subject to the prophets.  </w:t>
      </w:r>
      <w:r w:rsidRPr="00DC0757">
        <w:rPr>
          <w:rStyle w:val="text"/>
          <w:rFonts w:ascii="&amp;quot" w:hAnsi="&amp;quot"/>
          <w:b/>
          <w:bCs/>
          <w:color w:val="000000"/>
          <w:sz w:val="18"/>
          <w:szCs w:val="18"/>
          <w:vertAlign w:val="superscript"/>
        </w:rPr>
        <w:t>33 </w:t>
      </w:r>
      <w:r w:rsidRPr="00DC0757">
        <w:rPr>
          <w:rStyle w:val="text"/>
          <w:rFonts w:ascii="&amp;quot" w:hAnsi="&amp;quot"/>
          <w:b/>
          <w:color w:val="000000"/>
        </w:rPr>
        <w:t xml:space="preserve">For God is not </w:t>
      </w:r>
      <w:r w:rsidRPr="00DC0757">
        <w:rPr>
          <w:rStyle w:val="text"/>
          <w:rFonts w:ascii="&amp;quot" w:hAnsi="&amp;quot"/>
          <w:b/>
          <w:i/>
          <w:color w:val="000000"/>
        </w:rPr>
        <w:t xml:space="preserve">the author </w:t>
      </w:r>
      <w:r w:rsidRPr="00DC0757">
        <w:rPr>
          <w:rStyle w:val="text"/>
          <w:rFonts w:ascii="&amp;quot" w:hAnsi="&amp;quot"/>
          <w:b/>
          <w:color w:val="000000"/>
        </w:rPr>
        <w:t>of confusion</w:t>
      </w:r>
      <w:r>
        <w:rPr>
          <w:rStyle w:val="text"/>
          <w:rFonts w:ascii="&amp;quot" w:hAnsi="&amp;quot"/>
          <w:color w:val="000000"/>
        </w:rPr>
        <w:t>, but of peace, as in all churches of the saints.</w:t>
      </w:r>
      <w:r>
        <w:rPr>
          <w:rStyle w:val="text"/>
          <w:rFonts w:ascii="&amp;quot" w:hAnsi="&amp;quot" w:hint="eastAsia"/>
          <w:color w:val="000000"/>
        </w:rPr>
        <w:t>”</w:t>
      </w:r>
      <w:r>
        <w:rPr>
          <w:rStyle w:val="text"/>
          <w:rFonts w:ascii="&amp;quot" w:hAnsi="&amp;quot"/>
          <w:color w:val="000000"/>
        </w:rPr>
        <w:t xml:space="preserve">  1</w:t>
      </w:r>
      <w:r>
        <w:rPr>
          <w:rStyle w:val="text"/>
          <w:rFonts w:ascii="&amp;quot" w:hAnsi="&amp;quot" w:hint="eastAsia"/>
          <w:color w:val="000000"/>
        </w:rPr>
        <w:t> </w:t>
      </w:r>
      <w:r>
        <w:rPr>
          <w:rStyle w:val="text"/>
          <w:rFonts w:ascii="&amp;quot" w:hAnsi="&amp;quot"/>
          <w:color w:val="000000"/>
        </w:rPr>
        <w:t>Corinthians</w:t>
      </w:r>
      <w:r>
        <w:rPr>
          <w:rStyle w:val="text"/>
          <w:rFonts w:ascii="&amp;quot" w:hAnsi="&amp;quot" w:hint="eastAsia"/>
          <w:color w:val="000000"/>
        </w:rPr>
        <w:t> </w:t>
      </w:r>
      <w:r>
        <w:rPr>
          <w:rStyle w:val="text"/>
          <w:rFonts w:ascii="&amp;quot" w:hAnsi="&amp;quot"/>
          <w:color w:val="000000"/>
        </w:rPr>
        <w:t>14:32-33 (KJV).</w:t>
      </w:r>
    </w:p>
    <w:p w:rsidR="00DC0757" w:rsidRDefault="00DC0757" w:rsidP="00DC0757">
      <w:pPr>
        <w:spacing w:after="0" w:line="240" w:lineRule="auto"/>
        <w:jc w:val="both"/>
        <w:rPr>
          <w:rFonts w:ascii="Times New Roman" w:hAnsi="Times New Roman" w:cs="Times New Roman"/>
          <w:sz w:val="24"/>
          <w:szCs w:val="24"/>
        </w:rPr>
      </w:pPr>
    </w:p>
    <w:p w:rsidR="00DC0757" w:rsidRDefault="00DC0757" w:rsidP="00DC07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Therefore, when we go to Isaiah 28, verse 1, and know that when the Midnight Cry arrives in Adventism that the drunkards are going to wake up and find that the new wine (the new message) is cut off from their mouth, in verse 1 of Isaiah 28, it says,</w:t>
      </w:r>
    </w:p>
    <w:p w:rsidR="00DC0757" w:rsidRDefault="00DC0757" w:rsidP="00DC0757">
      <w:pPr>
        <w:spacing w:after="0" w:line="240" w:lineRule="auto"/>
        <w:jc w:val="both"/>
        <w:rPr>
          <w:rFonts w:ascii="Times New Roman" w:hAnsi="Times New Roman" w:cs="Times New Roman"/>
          <w:sz w:val="24"/>
          <w:szCs w:val="24"/>
        </w:rPr>
      </w:pPr>
    </w:p>
    <w:p w:rsidR="00DC0757" w:rsidRPr="00DC0757" w:rsidRDefault="00DC0757" w:rsidP="00DC0757">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color w:val="000000"/>
          <w:sz w:val="24"/>
          <w:szCs w:val="24"/>
        </w:rPr>
        <w:t>“</w:t>
      </w:r>
      <w:r w:rsidR="00CD26C2" w:rsidRPr="00CD26C2">
        <w:rPr>
          <w:rFonts w:ascii="Times New Roman" w:hAnsi="Times New Roman" w:cs="Times New Roman"/>
          <w:b/>
          <w:color w:val="000000"/>
          <w:sz w:val="24"/>
          <w:szCs w:val="24"/>
          <w:vertAlign w:val="superscript"/>
        </w:rPr>
        <w:t>1</w:t>
      </w:r>
      <w:r w:rsidR="00CD26C2">
        <w:rPr>
          <w:rFonts w:ascii="Times New Roman" w:hAnsi="Times New Roman" w:cs="Times New Roman"/>
          <w:color w:val="000000"/>
          <w:sz w:val="24"/>
          <w:szCs w:val="24"/>
          <w:vertAlign w:val="superscript"/>
        </w:rPr>
        <w:t xml:space="preserve"> </w:t>
      </w:r>
      <w:r w:rsidRPr="00CD26C2">
        <w:rPr>
          <w:rFonts w:ascii="Times New Roman" w:hAnsi="Times New Roman" w:cs="Times New Roman"/>
          <w:color w:val="000000"/>
          <w:sz w:val="24"/>
          <w:szCs w:val="24"/>
        </w:rPr>
        <w:t>Woe</w:t>
      </w:r>
      <w:r w:rsidRPr="00DC0757">
        <w:rPr>
          <w:rFonts w:ascii="Times New Roman" w:hAnsi="Times New Roman" w:cs="Times New Roman"/>
          <w:color w:val="000000"/>
          <w:sz w:val="24"/>
          <w:szCs w:val="24"/>
        </w:rPr>
        <w:t xml:space="preserve"> to the crown of pride, to the drunkards of Ephraim, whose glorious beauty</w:t>
      </w:r>
      <w:r w:rsidRPr="00CA6DB1">
        <w:rPr>
          <w:rFonts w:ascii="Times New Roman" w:hAnsi="Times New Roman" w:cs="Times New Roman"/>
          <w:i/>
          <w:color w:val="000000"/>
          <w:sz w:val="24"/>
          <w:szCs w:val="24"/>
        </w:rPr>
        <w:t xml:space="preserve"> is</w:t>
      </w:r>
      <w:r w:rsidRPr="00DC0757">
        <w:rPr>
          <w:rFonts w:ascii="Times New Roman" w:hAnsi="Times New Roman" w:cs="Times New Roman"/>
          <w:color w:val="000000"/>
          <w:sz w:val="24"/>
          <w:szCs w:val="24"/>
        </w:rPr>
        <w:t xml:space="preserve"> a fading flower, which </w:t>
      </w:r>
      <w:r w:rsidRPr="00CA6DB1">
        <w:rPr>
          <w:rFonts w:ascii="Times New Roman" w:hAnsi="Times New Roman" w:cs="Times New Roman"/>
          <w:i/>
          <w:color w:val="000000"/>
          <w:sz w:val="24"/>
          <w:szCs w:val="24"/>
        </w:rPr>
        <w:t>are</w:t>
      </w:r>
      <w:r w:rsidRPr="00DC0757">
        <w:rPr>
          <w:rFonts w:ascii="Times New Roman" w:hAnsi="Times New Roman" w:cs="Times New Roman"/>
          <w:color w:val="000000"/>
          <w:sz w:val="24"/>
          <w:szCs w:val="24"/>
        </w:rPr>
        <w:t xml:space="preserve"> on the head of the fat valleys of them that are overcome with wine!</w:t>
      </w:r>
      <w:r w:rsidR="00CD26C2">
        <w:rPr>
          <w:rFonts w:ascii="Times New Roman" w:hAnsi="Times New Roman" w:cs="Times New Roman"/>
          <w:color w:val="000000"/>
          <w:sz w:val="24"/>
          <w:szCs w:val="24"/>
        </w:rPr>
        <w:t>”  Isaiah 28:1 (KJV).</w:t>
      </w:r>
    </w:p>
    <w:p w:rsidR="00202913" w:rsidRDefault="00202913" w:rsidP="00DD3610">
      <w:pPr>
        <w:spacing w:after="0" w:line="240" w:lineRule="auto"/>
        <w:jc w:val="both"/>
        <w:rPr>
          <w:rFonts w:ascii="Times New Roman" w:hAnsi="Times New Roman" w:cs="Times New Roman"/>
          <w:sz w:val="24"/>
          <w:szCs w:val="24"/>
        </w:rPr>
      </w:pPr>
    </w:p>
    <w:p w:rsidR="00CD26C2" w:rsidRDefault="00CD26C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is a subject in prophecy about one class in Adventism at the end of the world, because Isaiah is speaking about the end of the world, and they are drunk with wine.  And their drunkenness is not caused by new wine; it is caused by a drunkenness that manifests their inability to recognize the prophetic Word.  If we read on through chapter 29, we would see that.</w:t>
      </w:r>
    </w:p>
    <w:p w:rsidR="00CD26C2" w:rsidRDefault="00CD26C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Joel is fulfilled, we see two drinkers of wine:  the drunkards of Ephraim, and according to Joel 1, verse 5, the new wine is cut off from their mouth; and, then there is a class that receives new wine.  And this is a subject of prophecy.</w:t>
      </w:r>
    </w:p>
    <w:p w:rsidR="00CD26C2" w:rsidRDefault="00CD26C2" w:rsidP="00DD3610">
      <w:pPr>
        <w:spacing w:after="0" w:line="240" w:lineRule="auto"/>
        <w:jc w:val="both"/>
        <w:rPr>
          <w:rFonts w:ascii="Times New Roman" w:hAnsi="Times New Roman" w:cs="Times New Roman"/>
          <w:sz w:val="24"/>
          <w:szCs w:val="24"/>
        </w:rPr>
      </w:pPr>
    </w:p>
    <w:p w:rsidR="00202913" w:rsidRDefault="00CD26C2" w:rsidP="00CD26C2">
      <w:pPr>
        <w:pStyle w:val="Heading3"/>
      </w:pPr>
      <w:bookmarkStart w:id="288" w:name="_Toc529257639"/>
      <w:r>
        <w:lastRenderedPageBreak/>
        <w:t>New Wine</w:t>
      </w:r>
      <w:bookmarkEnd w:id="288"/>
    </w:p>
    <w:p w:rsidR="00202913" w:rsidRDefault="00202913" w:rsidP="00DD3610">
      <w:pPr>
        <w:spacing w:after="0" w:line="240" w:lineRule="auto"/>
        <w:jc w:val="both"/>
        <w:rPr>
          <w:rFonts w:ascii="Times New Roman" w:hAnsi="Times New Roman" w:cs="Times New Roman"/>
          <w:sz w:val="24"/>
          <w:szCs w:val="24"/>
        </w:rPr>
      </w:pPr>
    </w:p>
    <w:p w:rsidR="00CD26C2" w:rsidRPr="00CD26C2" w:rsidRDefault="00CD26C2" w:rsidP="00CD26C2">
      <w:pPr>
        <w:pStyle w:val="Heading3"/>
        <w:ind w:firstLine="720"/>
        <w:rPr>
          <w:b w:val="0"/>
          <w:smallCaps w:val="0"/>
          <w:u w:val="single"/>
        </w:rPr>
      </w:pPr>
      <w:bookmarkStart w:id="289" w:name="_Toc529257640"/>
      <w:r w:rsidRPr="00CD26C2">
        <w:rPr>
          <w:b w:val="0"/>
          <w:smallCaps w:val="0"/>
          <w:u w:val="single"/>
        </w:rPr>
        <w:t>Matthew 9:16-17; Luke 5:37-39</w:t>
      </w:r>
      <w:bookmarkEnd w:id="289"/>
    </w:p>
    <w:p w:rsidR="00202913" w:rsidRDefault="00202913" w:rsidP="00DD3610">
      <w:pPr>
        <w:spacing w:after="0" w:line="240" w:lineRule="auto"/>
        <w:jc w:val="both"/>
        <w:rPr>
          <w:rFonts w:ascii="Times New Roman" w:hAnsi="Times New Roman" w:cs="Times New Roman"/>
          <w:sz w:val="24"/>
          <w:szCs w:val="24"/>
        </w:rPr>
      </w:pPr>
    </w:p>
    <w:p w:rsidR="00202913" w:rsidRDefault="00CD26C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Matthew 9, verses 16 and 17.  Speaking of new wine now, it says,</w:t>
      </w:r>
    </w:p>
    <w:p w:rsidR="00202913" w:rsidRDefault="00202913" w:rsidP="00DD3610">
      <w:pPr>
        <w:spacing w:after="0" w:line="240" w:lineRule="auto"/>
        <w:jc w:val="both"/>
        <w:rPr>
          <w:rFonts w:ascii="Times New Roman" w:hAnsi="Times New Roman" w:cs="Times New Roman"/>
          <w:sz w:val="24"/>
          <w:szCs w:val="24"/>
        </w:rPr>
      </w:pPr>
    </w:p>
    <w:p w:rsidR="00CD26C2" w:rsidRPr="00CD26C2" w:rsidRDefault="00CD26C2" w:rsidP="00CD26C2">
      <w:pPr>
        <w:pStyle w:val="NormalWeb"/>
        <w:spacing w:before="0" w:beforeAutospacing="0" w:after="0" w:afterAutospacing="0"/>
        <w:ind w:left="720" w:right="720"/>
        <w:jc w:val="both"/>
        <w:rPr>
          <w:color w:val="000000"/>
        </w:rPr>
      </w:pPr>
      <w:r>
        <w:rPr>
          <w:rStyle w:val="text"/>
          <w:bCs/>
          <w:color w:val="000000"/>
          <w:vertAlign w:val="superscript"/>
        </w:rPr>
        <w:t>“</w:t>
      </w:r>
      <w:r w:rsidRPr="00CD26C2">
        <w:rPr>
          <w:rStyle w:val="text"/>
          <w:b/>
          <w:bCs/>
          <w:color w:val="000000"/>
          <w:vertAlign w:val="superscript"/>
        </w:rPr>
        <w:t>16 </w:t>
      </w:r>
      <w:r w:rsidRPr="00CD26C2">
        <w:rPr>
          <w:rStyle w:val="text"/>
          <w:color w:val="000000"/>
        </w:rPr>
        <w:t>No man putteth a piece of new cloth unto an old garment, for that which is put in to fill it up taketh from the garment, and the rent is made worse.</w:t>
      </w:r>
      <w:r>
        <w:rPr>
          <w:rStyle w:val="text"/>
          <w:color w:val="000000"/>
        </w:rPr>
        <w:t xml:space="preserve">  </w:t>
      </w:r>
      <w:r w:rsidRPr="00CD26C2">
        <w:rPr>
          <w:rStyle w:val="text"/>
          <w:b/>
          <w:bCs/>
          <w:color w:val="000000"/>
          <w:vertAlign w:val="superscript"/>
        </w:rPr>
        <w:t>17 </w:t>
      </w:r>
      <w:r w:rsidRPr="00CD26C2">
        <w:rPr>
          <w:rStyle w:val="text"/>
          <w:color w:val="000000"/>
        </w:rPr>
        <w:t>Neither do men put new wine into old bottles: else the bottles break, and the wine runneth out, and the bottles perish: but they put new wine into new bottles, and both are preserved.</w:t>
      </w:r>
      <w:r>
        <w:rPr>
          <w:rStyle w:val="text"/>
          <w:color w:val="000000"/>
        </w:rPr>
        <w:t>”  Matthew 9:16-17 (KJV).</w:t>
      </w:r>
    </w:p>
    <w:p w:rsidR="00CD26C2" w:rsidRDefault="00CD26C2" w:rsidP="00CD26C2">
      <w:pPr>
        <w:spacing w:after="0" w:line="240" w:lineRule="auto"/>
        <w:jc w:val="both"/>
        <w:rPr>
          <w:rFonts w:ascii="Times New Roman" w:hAnsi="Times New Roman" w:cs="Times New Roman"/>
          <w:sz w:val="24"/>
          <w:szCs w:val="24"/>
        </w:rPr>
      </w:pPr>
    </w:p>
    <w:p w:rsidR="00202913" w:rsidRDefault="00192C1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receives the new wine?  It is people that have new bottles; and, the Bible says we are vessels.  In order to be among those that receive the new wine at the Midnight Cry at the end of the world, in the fourth generation when the cup of iniquity is filled up for Adventism; in order to receive the new wine, we have to have new bottle, a new body, a new experience.  We must be born again in order to receive the new wine.</w:t>
      </w:r>
    </w:p>
    <w:p w:rsidR="00192C1F" w:rsidRDefault="00192C1F"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those people that refuse to humble themselves and come to the foot of the cross will be old bottles.  They cannot receive the new wine, because the new wine would just break the </w:t>
      </w:r>
      <w:r w:rsidR="00CA6DB1">
        <w:rPr>
          <w:rFonts w:ascii="Times New Roman" w:hAnsi="Times New Roman" w:cs="Times New Roman"/>
          <w:sz w:val="24"/>
          <w:szCs w:val="24"/>
        </w:rPr>
        <w:t>“</w:t>
      </w:r>
      <w:r>
        <w:rPr>
          <w:rFonts w:ascii="Times New Roman" w:hAnsi="Times New Roman" w:cs="Times New Roman"/>
          <w:sz w:val="24"/>
          <w:szCs w:val="24"/>
        </w:rPr>
        <w:t>bottle.</w:t>
      </w:r>
      <w:r w:rsidR="00CA6DB1">
        <w:rPr>
          <w:rFonts w:ascii="Times New Roman" w:hAnsi="Times New Roman" w:cs="Times New Roman"/>
          <w:sz w:val="24"/>
          <w:szCs w:val="24"/>
        </w:rPr>
        <w:t>”</w:t>
      </w:r>
    </w:p>
    <w:p w:rsidR="00202913" w:rsidRDefault="00CA6DB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Look at Luke 5, verses 37 through 39.  And, of course, this was one of the arguments in Acts 2 when Joel was fulfilled in the time of the early Christian Church, the argument about the new wine; and, it gets repeated every time the Book of Joel is fulfilled.  One class can receive the new wine, because they come to the foot of the cross and receive new bottles.  Another class, the new wine is cut off from their mouth.</w:t>
      </w:r>
    </w:p>
    <w:p w:rsidR="00CA6DB1" w:rsidRDefault="00CA6DB1"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at verse 37 of Luke, chapter 5, says,</w:t>
      </w:r>
    </w:p>
    <w:p w:rsidR="00CA6DB1" w:rsidRDefault="00CA6DB1" w:rsidP="00DD3610">
      <w:pPr>
        <w:spacing w:after="0" w:line="240" w:lineRule="auto"/>
        <w:jc w:val="both"/>
        <w:rPr>
          <w:rFonts w:ascii="Times New Roman" w:hAnsi="Times New Roman" w:cs="Times New Roman"/>
          <w:sz w:val="24"/>
          <w:szCs w:val="24"/>
        </w:rPr>
      </w:pPr>
    </w:p>
    <w:p w:rsidR="00CA6DB1" w:rsidRPr="00CA6DB1" w:rsidRDefault="00CA6DB1" w:rsidP="00CA6DB1">
      <w:pPr>
        <w:pStyle w:val="NormalWeb"/>
        <w:spacing w:before="0" w:beforeAutospacing="0" w:after="0" w:afterAutospacing="0"/>
        <w:ind w:left="720" w:right="720"/>
        <w:jc w:val="both"/>
        <w:rPr>
          <w:color w:val="000000"/>
        </w:rPr>
      </w:pPr>
      <w:r w:rsidRPr="00CA6DB1">
        <w:rPr>
          <w:rStyle w:val="text"/>
          <w:b/>
          <w:bCs/>
          <w:color w:val="000000"/>
          <w:vertAlign w:val="superscript"/>
        </w:rPr>
        <w:t>“37 </w:t>
      </w:r>
      <w:r w:rsidRPr="00CA6DB1">
        <w:rPr>
          <w:rStyle w:val="text"/>
          <w:color w:val="000000"/>
        </w:rPr>
        <w:t>And no man putteth new wine into old bottles; else the new wine will burst the bottles, and be spilled, and the bottles shall perish.</w:t>
      </w:r>
      <w:r>
        <w:rPr>
          <w:rStyle w:val="text"/>
          <w:color w:val="000000"/>
        </w:rPr>
        <w:t xml:space="preserve">  </w:t>
      </w:r>
      <w:r w:rsidRPr="00CA6DB1">
        <w:rPr>
          <w:rStyle w:val="text"/>
          <w:b/>
          <w:bCs/>
          <w:color w:val="000000"/>
          <w:vertAlign w:val="superscript"/>
        </w:rPr>
        <w:t>38 </w:t>
      </w:r>
      <w:r w:rsidRPr="00CA6DB1">
        <w:rPr>
          <w:rStyle w:val="text"/>
          <w:color w:val="000000"/>
        </w:rPr>
        <w:t>But new wine must be put into new bottles; and both are preserved.</w:t>
      </w:r>
      <w:r>
        <w:rPr>
          <w:rStyle w:val="text"/>
          <w:color w:val="000000"/>
        </w:rPr>
        <w:t xml:space="preserve">  </w:t>
      </w:r>
      <w:r w:rsidRPr="00CA6DB1">
        <w:rPr>
          <w:rStyle w:val="text"/>
          <w:b/>
          <w:bCs/>
          <w:color w:val="000000"/>
          <w:vertAlign w:val="superscript"/>
        </w:rPr>
        <w:t>39 </w:t>
      </w:r>
      <w:r w:rsidRPr="00CA6DB1">
        <w:rPr>
          <w:rStyle w:val="text"/>
          <w:color w:val="000000"/>
        </w:rPr>
        <w:t xml:space="preserve">No man also having drunk old </w:t>
      </w:r>
      <w:r w:rsidRPr="00CA6DB1">
        <w:rPr>
          <w:rStyle w:val="text"/>
          <w:i/>
          <w:color w:val="000000"/>
        </w:rPr>
        <w:t>wine</w:t>
      </w:r>
      <w:r w:rsidRPr="00CA6DB1">
        <w:rPr>
          <w:rStyle w:val="text"/>
          <w:color w:val="000000"/>
        </w:rPr>
        <w:t xml:space="preserve"> straightway desireth new: for he saith, The old is better.”  Luke 5:37-39 (KJV).</w:t>
      </w:r>
    </w:p>
    <w:p w:rsidR="00CA6DB1" w:rsidRDefault="00CA6DB1" w:rsidP="00CA6DB1">
      <w:pPr>
        <w:spacing w:after="0" w:line="240" w:lineRule="auto"/>
        <w:jc w:val="both"/>
        <w:rPr>
          <w:rFonts w:ascii="Times New Roman" w:hAnsi="Times New Roman" w:cs="Times New Roman"/>
          <w:sz w:val="24"/>
          <w:szCs w:val="24"/>
        </w:rPr>
      </w:pPr>
    </w:p>
    <w:p w:rsidR="00202913" w:rsidRDefault="00C72EC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class in Adventism that does not want the new wine, because they like the old wine, “and it is better.”  They like the traditions and customs that have been handed down through the four generations of Adventism, and they think that old wine is better.  And when the fourth generation arrives at the end of the world, the new wine is cut off from the mouth of the drunkards.</w:t>
      </w:r>
    </w:p>
    <w:p w:rsidR="00C72EC3" w:rsidRDefault="00C72EC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02913" w:rsidRDefault="00C72EC3" w:rsidP="00C72EC3">
      <w:pPr>
        <w:pStyle w:val="Heading3"/>
        <w:jc w:val="right"/>
      </w:pPr>
      <w:bookmarkStart w:id="290" w:name="_Toc529257641"/>
      <w:r>
        <w:t>New Doctrine</w:t>
      </w:r>
      <w:bookmarkEnd w:id="290"/>
    </w:p>
    <w:p w:rsidR="00202913" w:rsidRDefault="00C72EC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 your next quote from </w:t>
      </w:r>
      <w:r>
        <w:rPr>
          <w:rFonts w:ascii="Times New Roman" w:hAnsi="Times New Roman" w:cs="Times New Roman"/>
          <w:i/>
          <w:sz w:val="24"/>
          <w:szCs w:val="24"/>
        </w:rPr>
        <w:t xml:space="preserve">Desire of Ages, </w:t>
      </w:r>
      <w:r>
        <w:rPr>
          <w:rFonts w:ascii="Times New Roman" w:hAnsi="Times New Roman" w:cs="Times New Roman"/>
          <w:sz w:val="24"/>
          <w:szCs w:val="24"/>
        </w:rPr>
        <w:t>page 279, we find this new wine, this new light, this new doctrine.  It says,</w:t>
      </w:r>
    </w:p>
    <w:p w:rsidR="00C72EC3" w:rsidRDefault="00C72EC3" w:rsidP="00DD3610">
      <w:pPr>
        <w:spacing w:after="0" w:line="240" w:lineRule="auto"/>
        <w:jc w:val="both"/>
        <w:rPr>
          <w:rFonts w:ascii="Times New Roman" w:hAnsi="Times New Roman" w:cs="Times New Roman"/>
          <w:sz w:val="24"/>
          <w:szCs w:val="24"/>
        </w:rPr>
      </w:pPr>
    </w:p>
    <w:p w:rsidR="00C72EC3" w:rsidRDefault="00C72EC3" w:rsidP="00C72EC3">
      <w:pPr>
        <w:autoSpaceDE w:val="0"/>
        <w:autoSpaceDN w:val="0"/>
        <w:adjustRightInd w:val="0"/>
        <w:spacing w:after="0" w:line="240" w:lineRule="auto"/>
        <w:ind w:left="720" w:right="720"/>
        <w:jc w:val="both"/>
        <w:rPr>
          <w:rFonts w:ascii="Times New Roman" w:hAnsi="Times New Roman" w:cs="Times New Roman"/>
          <w:sz w:val="24"/>
          <w:szCs w:val="24"/>
        </w:rPr>
      </w:pPr>
      <w:r w:rsidRPr="00C72EC3">
        <w:rPr>
          <w:rFonts w:ascii="Times New Roman" w:hAnsi="Times New Roman" w:cs="Times New Roman"/>
          <w:sz w:val="24"/>
          <w:szCs w:val="24"/>
        </w:rPr>
        <w:t xml:space="preserve">“The teaching of Christ, though it was represented by </w:t>
      </w:r>
      <w:r w:rsidRPr="00C72EC3">
        <w:rPr>
          <w:rFonts w:ascii="Times New Roman" w:hAnsi="Times New Roman" w:cs="Times New Roman"/>
          <w:b/>
          <w:bCs/>
          <w:sz w:val="24"/>
          <w:szCs w:val="24"/>
        </w:rPr>
        <w:t>the new wine, was not a new</w:t>
      </w:r>
      <w:r>
        <w:rPr>
          <w:rFonts w:ascii="Times New Roman" w:hAnsi="Times New Roman" w:cs="Times New Roman"/>
          <w:b/>
          <w:bCs/>
          <w:sz w:val="24"/>
          <w:szCs w:val="24"/>
        </w:rPr>
        <w:t xml:space="preserve"> </w:t>
      </w:r>
      <w:r w:rsidRPr="00C72EC3">
        <w:rPr>
          <w:rFonts w:ascii="Times New Roman" w:hAnsi="Times New Roman" w:cs="Times New Roman"/>
          <w:b/>
          <w:bCs/>
          <w:sz w:val="24"/>
          <w:szCs w:val="24"/>
        </w:rPr>
        <w:t>doctrine</w:t>
      </w:r>
      <w:r w:rsidRPr="00C72EC3">
        <w:rPr>
          <w:rFonts w:ascii="Times New Roman" w:hAnsi="Times New Roman" w:cs="Times New Roman"/>
          <w:sz w:val="24"/>
          <w:szCs w:val="24"/>
        </w:rPr>
        <w:t>, but the revelation of that which had been taught from the beginning.</w:t>
      </w:r>
      <w:r>
        <w:rPr>
          <w:rFonts w:ascii="Times New Roman" w:hAnsi="Times New Roman" w:cs="Times New Roman"/>
          <w:sz w:val="24"/>
          <w:szCs w:val="24"/>
        </w:rPr>
        <w:t>”—</w:t>
      </w:r>
    </w:p>
    <w:p w:rsidR="00C72EC3" w:rsidRDefault="00C72EC3" w:rsidP="00C72EC3">
      <w:pPr>
        <w:autoSpaceDE w:val="0"/>
        <w:autoSpaceDN w:val="0"/>
        <w:adjustRightInd w:val="0"/>
        <w:spacing w:after="0" w:line="240" w:lineRule="auto"/>
        <w:ind w:left="720" w:right="720"/>
        <w:jc w:val="both"/>
        <w:rPr>
          <w:rFonts w:ascii="Times New Roman" w:hAnsi="Times New Roman" w:cs="Times New Roman"/>
          <w:sz w:val="24"/>
          <w:szCs w:val="24"/>
        </w:rPr>
      </w:pPr>
    </w:p>
    <w:p w:rsidR="00C72EC3" w:rsidRDefault="00C72EC3" w:rsidP="00C72EC3">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It is a return to the Old Paths, to the Old Truths, to the Foundation.</w:t>
      </w:r>
    </w:p>
    <w:p w:rsidR="00C72EC3" w:rsidRDefault="00C72EC3" w:rsidP="00C72EC3">
      <w:pPr>
        <w:autoSpaceDE w:val="0"/>
        <w:autoSpaceDN w:val="0"/>
        <w:adjustRightInd w:val="0"/>
        <w:spacing w:after="0" w:line="240" w:lineRule="auto"/>
        <w:ind w:left="720" w:right="720"/>
        <w:jc w:val="both"/>
        <w:rPr>
          <w:rFonts w:ascii="Times New Roman" w:hAnsi="Times New Roman" w:cs="Times New Roman"/>
          <w:sz w:val="24"/>
          <w:szCs w:val="24"/>
        </w:rPr>
      </w:pPr>
    </w:p>
    <w:p w:rsidR="00C72EC3" w:rsidRPr="00C72EC3" w:rsidRDefault="00C72EC3" w:rsidP="00C72EC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72EC3">
        <w:rPr>
          <w:rFonts w:ascii="Times New Roman" w:hAnsi="Times New Roman" w:cs="Times New Roman"/>
          <w:sz w:val="24"/>
          <w:szCs w:val="24"/>
        </w:rPr>
        <w:t>But to the</w:t>
      </w:r>
      <w:r>
        <w:rPr>
          <w:rFonts w:ascii="Times New Roman" w:hAnsi="Times New Roman" w:cs="Times New Roman"/>
          <w:sz w:val="24"/>
          <w:szCs w:val="24"/>
        </w:rPr>
        <w:t xml:space="preserve"> </w:t>
      </w:r>
      <w:r w:rsidRPr="00C72EC3">
        <w:rPr>
          <w:rFonts w:ascii="Times New Roman" w:hAnsi="Times New Roman" w:cs="Times New Roman"/>
          <w:sz w:val="24"/>
          <w:szCs w:val="24"/>
        </w:rPr>
        <w:t>Pharisees the truth of God had lost its original significance and beauty. To them Christ’s teaching</w:t>
      </w:r>
      <w:r>
        <w:rPr>
          <w:rFonts w:ascii="Times New Roman" w:hAnsi="Times New Roman" w:cs="Times New Roman"/>
          <w:sz w:val="24"/>
          <w:szCs w:val="24"/>
        </w:rPr>
        <w:t xml:space="preserve"> </w:t>
      </w:r>
      <w:r w:rsidRPr="00C72EC3">
        <w:rPr>
          <w:rFonts w:ascii="Times New Roman" w:hAnsi="Times New Roman" w:cs="Times New Roman"/>
          <w:sz w:val="24"/>
          <w:szCs w:val="24"/>
        </w:rPr>
        <w:t xml:space="preserve">was new in almost every respect, and </w:t>
      </w:r>
      <w:r w:rsidRPr="00C72EC3">
        <w:rPr>
          <w:rFonts w:ascii="Times New Roman" w:hAnsi="Times New Roman" w:cs="Times New Roman"/>
          <w:b/>
          <w:bCs/>
          <w:sz w:val="24"/>
          <w:szCs w:val="24"/>
        </w:rPr>
        <w:t>it was unrecognized and unacknowledged</w:t>
      </w:r>
      <w:r w:rsidRPr="00C72EC3">
        <w:rPr>
          <w:rFonts w:ascii="Times New Roman" w:hAnsi="Times New Roman" w:cs="Times New Roman"/>
          <w:sz w:val="24"/>
          <w:szCs w:val="24"/>
        </w:rPr>
        <w:t xml:space="preserve">.” </w:t>
      </w:r>
      <w:r w:rsidRPr="00C72EC3">
        <w:rPr>
          <w:rFonts w:ascii="Times New Roman" w:hAnsi="Times New Roman" w:cs="Times New Roman"/>
          <w:i/>
          <w:iCs/>
          <w:sz w:val="24"/>
          <w:szCs w:val="24"/>
        </w:rPr>
        <w:t>Desire of</w:t>
      </w:r>
      <w:r>
        <w:rPr>
          <w:rFonts w:ascii="Times New Roman" w:hAnsi="Times New Roman" w:cs="Times New Roman"/>
          <w:i/>
          <w:iCs/>
          <w:sz w:val="24"/>
          <w:szCs w:val="24"/>
        </w:rPr>
        <w:t xml:space="preserve"> </w:t>
      </w:r>
      <w:r w:rsidRPr="00C72EC3">
        <w:rPr>
          <w:rFonts w:ascii="Times New Roman" w:hAnsi="Times New Roman" w:cs="Times New Roman"/>
          <w:i/>
          <w:iCs/>
          <w:sz w:val="24"/>
          <w:szCs w:val="24"/>
        </w:rPr>
        <w:t>Ages</w:t>
      </w:r>
      <w:r w:rsidRPr="00C72EC3">
        <w:rPr>
          <w:rFonts w:ascii="Times New Roman" w:hAnsi="Times New Roman" w:cs="Times New Roman"/>
          <w:sz w:val="24"/>
          <w:szCs w:val="24"/>
        </w:rPr>
        <w:t>, 279.</w:t>
      </w:r>
    </w:p>
    <w:p w:rsidR="00202913" w:rsidRDefault="00202913" w:rsidP="00DD3610">
      <w:pPr>
        <w:spacing w:after="0" w:line="240" w:lineRule="auto"/>
        <w:jc w:val="both"/>
        <w:rPr>
          <w:rFonts w:ascii="Times New Roman" w:hAnsi="Times New Roman" w:cs="Times New Roman"/>
          <w:sz w:val="24"/>
          <w:szCs w:val="24"/>
        </w:rPr>
      </w:pPr>
    </w:p>
    <w:p w:rsidR="00C72EC3" w:rsidRDefault="00C72EC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the new wine is not new; it is an understanding of the Old Truths that are brought to light by the Lion of the Tribe of Judah in the fourth generation.  And that new wine (that new light) is cut off from the drunkards of Ephraim.</w:t>
      </w:r>
    </w:p>
    <w:p w:rsidR="00C72EC3" w:rsidRDefault="00C72EC3"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in </w:t>
      </w:r>
      <w:r>
        <w:rPr>
          <w:rFonts w:ascii="Times New Roman" w:hAnsi="Times New Roman" w:cs="Times New Roman"/>
          <w:i/>
          <w:sz w:val="24"/>
          <w:szCs w:val="24"/>
        </w:rPr>
        <w:t xml:space="preserve">Christ’s Object Lessons, </w:t>
      </w:r>
      <w:r>
        <w:rPr>
          <w:rFonts w:ascii="Times New Roman" w:hAnsi="Times New Roman" w:cs="Times New Roman"/>
          <w:sz w:val="24"/>
          <w:szCs w:val="24"/>
        </w:rPr>
        <w:t>pages 127-128,</w:t>
      </w:r>
    </w:p>
    <w:p w:rsidR="00C72EC3" w:rsidRDefault="00C72EC3" w:rsidP="00DD3610">
      <w:pPr>
        <w:spacing w:after="0" w:line="240" w:lineRule="auto"/>
        <w:jc w:val="both"/>
        <w:rPr>
          <w:rFonts w:ascii="Times New Roman" w:hAnsi="Times New Roman" w:cs="Times New Roman"/>
          <w:sz w:val="24"/>
          <w:szCs w:val="24"/>
        </w:rPr>
      </w:pPr>
    </w:p>
    <w:p w:rsidR="00C72EC3" w:rsidRDefault="00C72EC3" w:rsidP="00C72EC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72EC3">
        <w:rPr>
          <w:rFonts w:ascii="Times New Roman" w:hAnsi="Times New Roman" w:cs="Times New Roman"/>
          <w:sz w:val="24"/>
          <w:szCs w:val="24"/>
        </w:rPr>
        <w:t>“</w:t>
      </w:r>
      <w:r w:rsidRPr="00C72EC3">
        <w:rPr>
          <w:rFonts w:ascii="Times New Roman" w:hAnsi="Times New Roman" w:cs="Times New Roman"/>
          <w:b/>
          <w:bCs/>
          <w:sz w:val="24"/>
          <w:szCs w:val="24"/>
        </w:rPr>
        <w:t>In every age there is a new development of truth</w:t>
      </w:r>
      <w:r w:rsidRPr="00C72EC3">
        <w:rPr>
          <w:rFonts w:ascii="Times New Roman" w:hAnsi="Times New Roman" w:cs="Times New Roman"/>
          <w:sz w:val="24"/>
          <w:szCs w:val="24"/>
        </w:rPr>
        <w:t>,</w:t>
      </w:r>
      <w:r>
        <w:rPr>
          <w:rFonts w:ascii="Times New Roman" w:hAnsi="Times New Roman" w:cs="Times New Roman"/>
          <w:sz w:val="24"/>
          <w:szCs w:val="24"/>
        </w:rPr>
        <w:t>”—</w:t>
      </w:r>
    </w:p>
    <w:p w:rsidR="00C72EC3" w:rsidRDefault="00C72EC3" w:rsidP="00C72EC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72EC3" w:rsidRDefault="00C72EC3" w:rsidP="00150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Do we believe that?  </w:t>
      </w:r>
    </w:p>
    <w:p w:rsidR="00C72EC3" w:rsidRDefault="00C72EC3" w:rsidP="00150F7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Was there a new development of truth in the time of Christ?  Yes.  That is what we are going to look at here in a moment.  There was a new development of truth in the time of Christ; and, that new development of truth in the time of Christ impacts us here at the end of the world, because that history illustrates the end of the world.</w:t>
      </w:r>
    </w:p>
    <w:p w:rsidR="00C72EC3" w:rsidRDefault="00C72EC3" w:rsidP="00C72EC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72EC3" w:rsidRPr="00C72EC3" w:rsidRDefault="00C72EC3" w:rsidP="00C72EC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In every age there is a new development of </w:t>
      </w:r>
      <w:r w:rsidRPr="00C72EC3">
        <w:rPr>
          <w:rFonts w:ascii="Times New Roman" w:hAnsi="Times New Roman" w:cs="Times New Roman"/>
          <w:b/>
          <w:sz w:val="24"/>
          <w:szCs w:val="24"/>
        </w:rPr>
        <w:t>trut</w:t>
      </w:r>
      <w:r>
        <w:rPr>
          <w:rFonts w:ascii="Times New Roman" w:hAnsi="Times New Roman" w:cs="Times New Roman"/>
          <w:b/>
          <w:sz w:val="24"/>
          <w:szCs w:val="24"/>
        </w:rPr>
        <w:t>h</w:t>
      </w:r>
      <w:r>
        <w:rPr>
          <w:rFonts w:ascii="Times New Roman" w:hAnsi="Times New Roman" w:cs="Times New Roman"/>
          <w:sz w:val="24"/>
          <w:szCs w:val="24"/>
        </w:rPr>
        <w:t>,</w:t>
      </w:r>
      <w:r>
        <w:rPr>
          <w:rFonts w:ascii="Times New Roman" w:hAnsi="Times New Roman" w:cs="Times New Roman"/>
          <w:b/>
          <w:i/>
          <w:sz w:val="24"/>
          <w:szCs w:val="24"/>
        </w:rPr>
        <w:t xml:space="preserve"> </w:t>
      </w:r>
      <w:r w:rsidRPr="00150F72">
        <w:rPr>
          <w:rFonts w:ascii="Times New Roman" w:hAnsi="Times New Roman" w:cs="Times New Roman"/>
          <w:sz w:val="24"/>
          <w:szCs w:val="24"/>
        </w:rPr>
        <w:t>a</w:t>
      </w:r>
      <w:r w:rsidRPr="00C72EC3">
        <w:rPr>
          <w:rFonts w:ascii="Times New Roman" w:hAnsi="Times New Roman" w:cs="Times New Roman"/>
          <w:sz w:val="24"/>
          <w:szCs w:val="24"/>
        </w:rPr>
        <w:t xml:space="preserve"> message of God to the people of</w:t>
      </w:r>
      <w:r>
        <w:rPr>
          <w:rFonts w:ascii="Times New Roman" w:hAnsi="Times New Roman" w:cs="Times New Roman"/>
          <w:sz w:val="24"/>
          <w:szCs w:val="24"/>
        </w:rPr>
        <w:t xml:space="preserve"> </w:t>
      </w:r>
      <w:r w:rsidRPr="00C72EC3">
        <w:rPr>
          <w:rFonts w:ascii="Times New Roman" w:hAnsi="Times New Roman" w:cs="Times New Roman"/>
          <w:sz w:val="24"/>
          <w:szCs w:val="24"/>
        </w:rPr>
        <w:t>that generation. The old truths are all essential; new truth is not independent of the old, but an</w:t>
      </w:r>
      <w:r>
        <w:rPr>
          <w:rFonts w:ascii="Times New Roman" w:hAnsi="Times New Roman" w:cs="Times New Roman"/>
          <w:sz w:val="24"/>
          <w:szCs w:val="24"/>
        </w:rPr>
        <w:t xml:space="preserve"> </w:t>
      </w:r>
      <w:r w:rsidRPr="00C72EC3">
        <w:rPr>
          <w:rFonts w:ascii="Times New Roman" w:hAnsi="Times New Roman" w:cs="Times New Roman"/>
          <w:sz w:val="24"/>
          <w:szCs w:val="24"/>
        </w:rPr>
        <w:t>unfolding of it. It is only as the old truths are understood that we can comprehend the new. When</w:t>
      </w:r>
      <w:r>
        <w:rPr>
          <w:rFonts w:ascii="Times New Roman" w:hAnsi="Times New Roman" w:cs="Times New Roman"/>
          <w:sz w:val="24"/>
          <w:szCs w:val="24"/>
        </w:rPr>
        <w:t xml:space="preserve"> </w:t>
      </w:r>
      <w:r w:rsidRPr="00C72EC3">
        <w:rPr>
          <w:rFonts w:ascii="Times New Roman" w:hAnsi="Times New Roman" w:cs="Times New Roman"/>
          <w:sz w:val="24"/>
          <w:szCs w:val="24"/>
        </w:rPr>
        <w:t>Christ desired to open to His disciples the truth of His resurrection, He began ‘at Moses and all</w:t>
      </w:r>
      <w:r>
        <w:rPr>
          <w:rFonts w:ascii="Times New Roman" w:hAnsi="Times New Roman" w:cs="Times New Roman"/>
          <w:sz w:val="24"/>
          <w:szCs w:val="24"/>
        </w:rPr>
        <w:t xml:space="preserve"> </w:t>
      </w:r>
      <w:r w:rsidRPr="00C72EC3">
        <w:rPr>
          <w:rFonts w:ascii="Times New Roman" w:hAnsi="Times New Roman" w:cs="Times New Roman"/>
          <w:sz w:val="24"/>
          <w:szCs w:val="24"/>
        </w:rPr>
        <w:t>the prophets’ and ‘expounded unto them in all the scriptures the things concerning Himself.’</w:t>
      </w:r>
      <w:r>
        <w:rPr>
          <w:rFonts w:ascii="Times New Roman" w:hAnsi="Times New Roman" w:cs="Times New Roman"/>
          <w:sz w:val="24"/>
          <w:szCs w:val="24"/>
        </w:rPr>
        <w:t xml:space="preserve"> </w:t>
      </w:r>
      <w:r w:rsidRPr="00C72EC3">
        <w:rPr>
          <w:rFonts w:ascii="Times New Roman" w:hAnsi="Times New Roman" w:cs="Times New Roman"/>
          <w:sz w:val="24"/>
          <w:szCs w:val="24"/>
        </w:rPr>
        <w:t>Luke 24:27. But it is the light which shines in the fresh unfolding of truth that glorifies the old.</w:t>
      </w:r>
      <w:r>
        <w:rPr>
          <w:rFonts w:ascii="Times New Roman" w:hAnsi="Times New Roman" w:cs="Times New Roman"/>
          <w:sz w:val="24"/>
          <w:szCs w:val="24"/>
        </w:rPr>
        <w:t xml:space="preserve"> </w:t>
      </w:r>
      <w:r w:rsidRPr="00C72EC3">
        <w:rPr>
          <w:rFonts w:ascii="Times New Roman" w:hAnsi="Times New Roman" w:cs="Times New Roman"/>
          <w:b/>
          <w:bCs/>
          <w:sz w:val="24"/>
          <w:szCs w:val="24"/>
        </w:rPr>
        <w:t xml:space="preserve">He who rejects or neglects the new does not really possess the old. </w:t>
      </w:r>
      <w:r w:rsidRPr="00C72EC3">
        <w:rPr>
          <w:rFonts w:ascii="Times New Roman" w:hAnsi="Times New Roman" w:cs="Times New Roman"/>
          <w:sz w:val="24"/>
          <w:szCs w:val="24"/>
        </w:rPr>
        <w:t>For him it loses its vital</w:t>
      </w:r>
      <w:r>
        <w:rPr>
          <w:rFonts w:ascii="Times New Roman" w:hAnsi="Times New Roman" w:cs="Times New Roman"/>
          <w:sz w:val="24"/>
          <w:szCs w:val="24"/>
        </w:rPr>
        <w:t xml:space="preserve"> </w:t>
      </w:r>
      <w:r w:rsidRPr="00C72EC3">
        <w:rPr>
          <w:rFonts w:ascii="Times New Roman" w:hAnsi="Times New Roman" w:cs="Times New Roman"/>
          <w:sz w:val="24"/>
          <w:szCs w:val="24"/>
        </w:rPr>
        <w:t>power and becomes but a lifeless form.</w:t>
      </w:r>
    </w:p>
    <w:p w:rsidR="00150F72" w:rsidRDefault="00C72EC3" w:rsidP="00C72EC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72EC3">
        <w:rPr>
          <w:rFonts w:ascii="Times New Roman" w:hAnsi="Times New Roman" w:cs="Times New Roman"/>
          <w:sz w:val="24"/>
          <w:szCs w:val="24"/>
        </w:rPr>
        <w:t>“There are those who profess to believe and to teach the truths of the Old Testament,</w:t>
      </w:r>
      <w:r>
        <w:rPr>
          <w:rFonts w:ascii="Times New Roman" w:hAnsi="Times New Roman" w:cs="Times New Roman"/>
          <w:sz w:val="24"/>
          <w:szCs w:val="24"/>
        </w:rPr>
        <w:t xml:space="preserve"> </w:t>
      </w:r>
      <w:r w:rsidRPr="00C72EC3">
        <w:rPr>
          <w:rFonts w:ascii="Times New Roman" w:hAnsi="Times New Roman" w:cs="Times New Roman"/>
          <w:sz w:val="24"/>
          <w:szCs w:val="24"/>
        </w:rPr>
        <w:t>while they reject the New.</w:t>
      </w:r>
      <w:r w:rsidR="00150F72">
        <w:rPr>
          <w:rFonts w:ascii="Times New Roman" w:hAnsi="Times New Roman" w:cs="Times New Roman"/>
          <w:sz w:val="24"/>
          <w:szCs w:val="24"/>
        </w:rPr>
        <w:t>”—</w:t>
      </w:r>
    </w:p>
    <w:p w:rsidR="00150F72" w:rsidRDefault="00150F72" w:rsidP="00C72EC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50F72" w:rsidRDefault="00150F72" w:rsidP="00150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Jews, primarily.</w:t>
      </w:r>
    </w:p>
    <w:p w:rsidR="00150F72" w:rsidRDefault="00150F72" w:rsidP="00C72EC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72EC3" w:rsidRPr="00C72EC3" w:rsidRDefault="00150F72" w:rsidP="00150F7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72EC3" w:rsidRPr="00C72EC3">
        <w:rPr>
          <w:rFonts w:ascii="Times New Roman" w:hAnsi="Times New Roman" w:cs="Times New Roman"/>
          <w:sz w:val="24"/>
          <w:szCs w:val="24"/>
        </w:rPr>
        <w:t>But in refusing to receive the teachings of Christ, they show that they</w:t>
      </w:r>
      <w:r w:rsidR="00C72EC3">
        <w:rPr>
          <w:rFonts w:ascii="Times New Roman" w:hAnsi="Times New Roman" w:cs="Times New Roman"/>
          <w:sz w:val="24"/>
          <w:szCs w:val="24"/>
        </w:rPr>
        <w:t xml:space="preserve"> </w:t>
      </w:r>
      <w:r w:rsidR="00C72EC3" w:rsidRPr="00C72EC3">
        <w:rPr>
          <w:rFonts w:ascii="Times New Roman" w:hAnsi="Times New Roman" w:cs="Times New Roman"/>
          <w:sz w:val="24"/>
          <w:szCs w:val="24"/>
        </w:rPr>
        <w:t>do not believe that which patriarchs and prophets have spoken. ‘Had ye believed Moses,’ Christ</w:t>
      </w:r>
      <w:r w:rsidR="00C72EC3">
        <w:rPr>
          <w:rFonts w:ascii="Times New Roman" w:hAnsi="Times New Roman" w:cs="Times New Roman"/>
          <w:sz w:val="24"/>
          <w:szCs w:val="24"/>
        </w:rPr>
        <w:t xml:space="preserve"> </w:t>
      </w:r>
      <w:r w:rsidR="00C72EC3" w:rsidRPr="00C72EC3">
        <w:rPr>
          <w:rFonts w:ascii="Times New Roman" w:hAnsi="Times New Roman" w:cs="Times New Roman"/>
          <w:sz w:val="24"/>
          <w:szCs w:val="24"/>
        </w:rPr>
        <w:t>said, ‘ye would have believed Me; for he wrote of Me.’ John 5:46. Hence there is no real power</w:t>
      </w:r>
      <w:r w:rsidR="00C72EC3">
        <w:rPr>
          <w:rFonts w:ascii="Times New Roman" w:hAnsi="Times New Roman" w:cs="Times New Roman"/>
          <w:sz w:val="24"/>
          <w:szCs w:val="24"/>
        </w:rPr>
        <w:t xml:space="preserve"> </w:t>
      </w:r>
      <w:r w:rsidR="00C72EC3" w:rsidRPr="00C72EC3">
        <w:rPr>
          <w:rFonts w:ascii="Times New Roman" w:hAnsi="Times New Roman" w:cs="Times New Roman"/>
          <w:sz w:val="24"/>
          <w:szCs w:val="24"/>
        </w:rPr>
        <w:t>in their teaching of even the Old Testament.</w:t>
      </w:r>
    </w:p>
    <w:p w:rsidR="00150F72" w:rsidRDefault="00C72EC3" w:rsidP="00C72EC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C72EC3">
        <w:rPr>
          <w:rFonts w:ascii="Times New Roman" w:hAnsi="Times New Roman" w:cs="Times New Roman"/>
          <w:sz w:val="24"/>
          <w:szCs w:val="24"/>
        </w:rPr>
        <w:t>“Many who claim to believe and to teach the gospel are in a similar error. They set aside</w:t>
      </w:r>
      <w:r>
        <w:rPr>
          <w:rFonts w:ascii="Times New Roman" w:hAnsi="Times New Roman" w:cs="Times New Roman"/>
          <w:sz w:val="24"/>
          <w:szCs w:val="24"/>
        </w:rPr>
        <w:t xml:space="preserve"> </w:t>
      </w:r>
      <w:r w:rsidRPr="00C72EC3">
        <w:rPr>
          <w:rFonts w:ascii="Times New Roman" w:hAnsi="Times New Roman" w:cs="Times New Roman"/>
          <w:sz w:val="24"/>
          <w:szCs w:val="24"/>
        </w:rPr>
        <w:t>the Old Testament Scriptures, of which Christ declared,</w:t>
      </w:r>
      <w:r w:rsidR="00150F72">
        <w:rPr>
          <w:rFonts w:ascii="Times New Roman" w:hAnsi="Times New Roman" w:cs="Times New Roman"/>
          <w:sz w:val="24"/>
          <w:szCs w:val="24"/>
        </w:rPr>
        <w:t>”—</w:t>
      </w:r>
    </w:p>
    <w:p w:rsidR="00150F72" w:rsidRDefault="00150F72" w:rsidP="00C72EC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50F72" w:rsidRDefault="00150F72" w:rsidP="00150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this is the Protestants.  The Protestants tell you they are New Testament Christians:  “We don’t need the Old Testament.”</w:t>
      </w:r>
    </w:p>
    <w:p w:rsidR="00150F72" w:rsidRDefault="00150F72" w:rsidP="00150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Jews say the New Testament is not true.</w:t>
      </w:r>
    </w:p>
    <w:p w:rsidR="00150F72" w:rsidRDefault="00150F72" w:rsidP="00150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either position, you are demonstrating that you do not know the Word of God.</w:t>
      </w:r>
    </w:p>
    <w:p w:rsidR="00150F72" w:rsidRDefault="00150F72" w:rsidP="00150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Of course, this impacts Adventism, because Adventism, they say they take the whole Bible, but they do not submit to the authority of the Spirit of Prophecy.  It is the same problem in Adventism.</w:t>
      </w:r>
    </w:p>
    <w:p w:rsidR="00150F72" w:rsidRDefault="00150F72" w:rsidP="00C72EC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72EC3" w:rsidRPr="00C72EC3" w:rsidRDefault="00150F72" w:rsidP="00150F7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—“Many who claim to believe and to teach the gospel are in a similar error.  They set aside the Old Testament Scriptures, of which Christ declared,  </w:t>
      </w:r>
      <w:r w:rsidR="00C72EC3" w:rsidRPr="00C72EC3">
        <w:rPr>
          <w:rFonts w:ascii="Times New Roman" w:hAnsi="Times New Roman" w:cs="Times New Roman"/>
          <w:sz w:val="24"/>
          <w:szCs w:val="24"/>
        </w:rPr>
        <w:t>‘They are they which testify of Me.’</w:t>
      </w:r>
      <w:r w:rsidR="00C72EC3">
        <w:rPr>
          <w:rFonts w:ascii="Times New Roman" w:hAnsi="Times New Roman" w:cs="Times New Roman"/>
          <w:sz w:val="24"/>
          <w:szCs w:val="24"/>
        </w:rPr>
        <w:t xml:space="preserve"> </w:t>
      </w:r>
      <w:r w:rsidR="00C72EC3" w:rsidRPr="00C72EC3">
        <w:rPr>
          <w:rFonts w:ascii="Times New Roman" w:hAnsi="Times New Roman" w:cs="Times New Roman"/>
          <w:sz w:val="24"/>
          <w:szCs w:val="24"/>
        </w:rPr>
        <w:t>John 5:39. In rejecting the Old, they virtually reject the New; for both are parts of an inseparable</w:t>
      </w:r>
      <w:r w:rsidR="00C72EC3">
        <w:rPr>
          <w:rFonts w:ascii="Times New Roman" w:hAnsi="Times New Roman" w:cs="Times New Roman"/>
          <w:sz w:val="24"/>
          <w:szCs w:val="24"/>
        </w:rPr>
        <w:t xml:space="preserve"> </w:t>
      </w:r>
      <w:r w:rsidR="00C72EC3" w:rsidRPr="00C72EC3">
        <w:rPr>
          <w:rFonts w:ascii="Times New Roman" w:hAnsi="Times New Roman" w:cs="Times New Roman"/>
          <w:sz w:val="24"/>
          <w:szCs w:val="24"/>
        </w:rPr>
        <w:t>whole. No man can rightly present the law of God without the gospel, or the gospel without the</w:t>
      </w:r>
      <w:r w:rsidR="00C72EC3">
        <w:rPr>
          <w:rFonts w:ascii="Times New Roman" w:hAnsi="Times New Roman" w:cs="Times New Roman"/>
          <w:sz w:val="24"/>
          <w:szCs w:val="24"/>
        </w:rPr>
        <w:t xml:space="preserve"> </w:t>
      </w:r>
      <w:r w:rsidR="00C72EC3" w:rsidRPr="00C72EC3">
        <w:rPr>
          <w:rFonts w:ascii="Times New Roman" w:hAnsi="Times New Roman" w:cs="Times New Roman"/>
          <w:sz w:val="24"/>
          <w:szCs w:val="24"/>
        </w:rPr>
        <w:t>law. The law is the gospel embodied, and the gospel is the law unfolded. The law is the root, the</w:t>
      </w:r>
      <w:r w:rsidR="00C72EC3">
        <w:rPr>
          <w:rFonts w:ascii="Times New Roman" w:hAnsi="Times New Roman" w:cs="Times New Roman"/>
          <w:sz w:val="24"/>
          <w:szCs w:val="24"/>
        </w:rPr>
        <w:t xml:space="preserve"> </w:t>
      </w:r>
      <w:r w:rsidR="00C72EC3" w:rsidRPr="00C72EC3">
        <w:rPr>
          <w:rFonts w:ascii="Times New Roman" w:hAnsi="Times New Roman" w:cs="Times New Roman"/>
          <w:sz w:val="24"/>
          <w:szCs w:val="24"/>
        </w:rPr>
        <w:t xml:space="preserve">gospel is the fragrant blossom and fruit which it bears.” </w:t>
      </w:r>
      <w:r w:rsidR="00C72EC3" w:rsidRPr="00C72EC3">
        <w:rPr>
          <w:rFonts w:ascii="Times New Roman" w:hAnsi="Times New Roman" w:cs="Times New Roman"/>
          <w:i/>
          <w:iCs/>
          <w:sz w:val="24"/>
          <w:szCs w:val="24"/>
        </w:rPr>
        <w:t>Christ’s Object Lessons</w:t>
      </w:r>
      <w:r w:rsidR="00C72EC3" w:rsidRPr="00C72EC3">
        <w:rPr>
          <w:rFonts w:ascii="Times New Roman" w:hAnsi="Times New Roman" w:cs="Times New Roman"/>
          <w:sz w:val="24"/>
          <w:szCs w:val="24"/>
        </w:rPr>
        <w:t>, 127–128.</w:t>
      </w:r>
    </w:p>
    <w:p w:rsidR="00C72EC3" w:rsidRDefault="00C72EC3" w:rsidP="00DD3610">
      <w:pPr>
        <w:spacing w:after="0" w:line="240" w:lineRule="auto"/>
        <w:jc w:val="both"/>
        <w:rPr>
          <w:rFonts w:ascii="Times New Roman" w:hAnsi="Times New Roman" w:cs="Times New Roman"/>
          <w:sz w:val="24"/>
          <w:szCs w:val="24"/>
        </w:rPr>
      </w:pPr>
    </w:p>
    <w:p w:rsidR="00150F72" w:rsidRDefault="00150F72"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But, in every age there is a development f a new truth, and it is a testing truth.  </w:t>
      </w:r>
    </w:p>
    <w:p w:rsidR="00150F72" w:rsidRDefault="00150F72" w:rsidP="00DD3610">
      <w:pPr>
        <w:spacing w:after="0" w:line="240" w:lineRule="auto"/>
        <w:jc w:val="both"/>
        <w:rPr>
          <w:rFonts w:ascii="Times New Roman" w:hAnsi="Times New Roman" w:cs="Times New Roman"/>
          <w:sz w:val="24"/>
          <w:szCs w:val="24"/>
        </w:rPr>
      </w:pPr>
    </w:p>
    <w:p w:rsidR="00150F72" w:rsidRDefault="00F074EE" w:rsidP="00F074EE">
      <w:pPr>
        <w:pStyle w:val="Heading3"/>
      </w:pPr>
      <w:bookmarkStart w:id="291" w:name="_Toc529257642"/>
      <w:r>
        <w:t>Thou Makest Thyself God</w:t>
      </w:r>
      <w:bookmarkEnd w:id="291"/>
    </w:p>
    <w:p w:rsidR="00150F72" w:rsidRDefault="00150F72" w:rsidP="00F074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we are going to look at now is that there was development of a new truth in the time of Christ.  And we understand from the Bible and the Spirit of Prophecy that the primary reason that the Jews participated in the crucifixion of their Messiah is they held on to preconceived ideas that prevented them from receiving the new wine (the new light), and there are certain of the preconceived ideas that are identified that they held on to that prevented them from seeing the new light.  And we are going to deal with one of those.</w:t>
      </w:r>
    </w:p>
    <w:p w:rsidR="00150F72" w:rsidRDefault="00150F72" w:rsidP="00DD3610">
      <w:pPr>
        <w:spacing w:after="0" w:line="240" w:lineRule="auto"/>
        <w:jc w:val="both"/>
        <w:rPr>
          <w:rFonts w:ascii="Times New Roman" w:hAnsi="Times New Roman" w:cs="Times New Roman"/>
          <w:sz w:val="24"/>
          <w:szCs w:val="24"/>
        </w:rPr>
      </w:pPr>
    </w:p>
    <w:p w:rsidR="00F074EE" w:rsidRPr="00F074EE" w:rsidRDefault="00F074EE" w:rsidP="00F074EE">
      <w:pPr>
        <w:pStyle w:val="Heading3"/>
        <w:ind w:firstLine="720"/>
        <w:rPr>
          <w:b w:val="0"/>
          <w:smallCaps w:val="0"/>
          <w:u w:val="single"/>
        </w:rPr>
      </w:pPr>
      <w:bookmarkStart w:id="292" w:name="_Toc529257643"/>
      <w:r w:rsidRPr="00F074EE">
        <w:rPr>
          <w:b w:val="0"/>
          <w:smallCaps w:val="0"/>
          <w:u w:val="single"/>
        </w:rPr>
        <w:t>John 10:32-33</w:t>
      </w:r>
      <w:bookmarkEnd w:id="292"/>
    </w:p>
    <w:p w:rsidR="00202913" w:rsidRDefault="00202913" w:rsidP="00DD3610">
      <w:pPr>
        <w:spacing w:after="0" w:line="240" w:lineRule="auto"/>
        <w:jc w:val="both"/>
        <w:rPr>
          <w:rFonts w:ascii="Times New Roman" w:hAnsi="Times New Roman" w:cs="Times New Roman"/>
          <w:sz w:val="24"/>
          <w:szCs w:val="24"/>
        </w:rPr>
      </w:pPr>
    </w:p>
    <w:p w:rsidR="00202913" w:rsidRDefault="00F074EE" w:rsidP="00DD3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John 10, verses 32 and 33.</w:t>
      </w:r>
    </w:p>
    <w:p w:rsidR="00202913" w:rsidRDefault="00202913" w:rsidP="00DD3610">
      <w:pPr>
        <w:spacing w:after="0" w:line="240" w:lineRule="auto"/>
        <w:jc w:val="both"/>
        <w:rPr>
          <w:rFonts w:ascii="Times New Roman" w:hAnsi="Times New Roman" w:cs="Times New Roman"/>
          <w:sz w:val="24"/>
          <w:szCs w:val="24"/>
        </w:rPr>
      </w:pPr>
    </w:p>
    <w:p w:rsidR="00F074EE" w:rsidRDefault="00F074EE" w:rsidP="00F074EE">
      <w:pPr>
        <w:pStyle w:val="NormalWeb"/>
        <w:spacing w:before="0" w:beforeAutospacing="0" w:after="0" w:afterAutospacing="0"/>
        <w:ind w:left="720" w:right="720"/>
        <w:jc w:val="both"/>
        <w:rPr>
          <w:rStyle w:val="text"/>
          <w:color w:val="000000"/>
        </w:rPr>
      </w:pPr>
      <w:r>
        <w:rPr>
          <w:rStyle w:val="text"/>
          <w:bCs/>
          <w:color w:val="000000"/>
          <w:vertAlign w:val="superscript"/>
        </w:rPr>
        <w:t>“</w:t>
      </w:r>
      <w:r w:rsidRPr="00F074EE">
        <w:rPr>
          <w:rStyle w:val="text"/>
          <w:b/>
          <w:bCs/>
          <w:color w:val="000000"/>
          <w:vertAlign w:val="superscript"/>
        </w:rPr>
        <w:t>32 </w:t>
      </w:r>
      <w:r w:rsidRPr="00F074EE">
        <w:rPr>
          <w:rStyle w:val="text"/>
          <w:color w:val="000000"/>
        </w:rPr>
        <w:t>Jesus answered them, Many good works have I shewed you from my Father; for which of those works do ye stone me?</w:t>
      </w:r>
      <w:r>
        <w:rPr>
          <w:rStyle w:val="text"/>
          <w:color w:val="000000"/>
        </w:rPr>
        <w:t xml:space="preserve">  </w:t>
      </w:r>
      <w:r w:rsidRPr="00F074EE">
        <w:rPr>
          <w:rStyle w:val="text"/>
          <w:b/>
          <w:bCs/>
          <w:color w:val="000000"/>
          <w:vertAlign w:val="superscript"/>
        </w:rPr>
        <w:t>33 </w:t>
      </w:r>
      <w:r w:rsidRPr="00F074EE">
        <w:rPr>
          <w:rStyle w:val="text"/>
          <w:color w:val="000000"/>
        </w:rPr>
        <w:t>The Jews answered him, saying, For a good work we stone thee not; but for blasphemy; and because that thou, being a man, makest thyself God.</w:t>
      </w:r>
      <w:r>
        <w:rPr>
          <w:rStyle w:val="text"/>
          <w:color w:val="000000"/>
        </w:rPr>
        <w:t>”  John 10:32-33 (KJV).</w:t>
      </w:r>
    </w:p>
    <w:p w:rsidR="00F074EE" w:rsidRDefault="00F074EE" w:rsidP="00F074EE">
      <w:pPr>
        <w:pStyle w:val="NormalWeb"/>
        <w:spacing w:before="0" w:beforeAutospacing="0" w:after="0" w:afterAutospacing="0"/>
        <w:ind w:right="720"/>
        <w:jc w:val="both"/>
        <w:rPr>
          <w:rStyle w:val="text"/>
          <w:color w:val="000000"/>
        </w:rPr>
      </w:pPr>
    </w:p>
    <w:p w:rsidR="00F074EE" w:rsidRDefault="00F074EE" w:rsidP="00F074EE">
      <w:pPr>
        <w:pStyle w:val="NormalWeb"/>
        <w:spacing w:before="0" w:beforeAutospacing="0" w:after="0" w:afterAutospacing="0"/>
        <w:ind w:right="720"/>
        <w:jc w:val="both"/>
        <w:rPr>
          <w:rStyle w:val="text"/>
          <w:color w:val="000000"/>
        </w:rPr>
      </w:pPr>
      <w:r>
        <w:rPr>
          <w:rStyle w:val="text"/>
          <w:color w:val="000000"/>
        </w:rPr>
        <w:t>The Jews could not accept that Christ was God.  Why is that?</w:t>
      </w:r>
    </w:p>
    <w:p w:rsidR="00F074EE" w:rsidRDefault="00F074EE" w:rsidP="00F074EE">
      <w:pPr>
        <w:pStyle w:val="NormalWeb"/>
        <w:spacing w:before="0" w:beforeAutospacing="0" w:after="0" w:afterAutospacing="0"/>
        <w:ind w:right="720"/>
        <w:jc w:val="both"/>
        <w:rPr>
          <w:rStyle w:val="text"/>
          <w:color w:val="000000"/>
        </w:rPr>
      </w:pPr>
      <w:r>
        <w:rPr>
          <w:rStyle w:val="text"/>
          <w:color w:val="000000"/>
        </w:rPr>
        <w:tab/>
        <w:t>Why could not the Jews accept that Christ was God?</w:t>
      </w:r>
    </w:p>
    <w:p w:rsidR="00F074EE" w:rsidRPr="00D07EF6" w:rsidRDefault="00F074EE" w:rsidP="00D07EF6">
      <w:pPr>
        <w:pStyle w:val="Heading3"/>
        <w:rPr>
          <w:rStyle w:val="text"/>
          <w:b w:val="0"/>
          <w:smallCaps w:val="0"/>
          <w:u w:val="single"/>
        </w:rPr>
      </w:pPr>
    </w:p>
    <w:p w:rsidR="00F074EE" w:rsidRDefault="00D07EF6" w:rsidP="00D07EF6">
      <w:pPr>
        <w:pStyle w:val="Heading3"/>
        <w:rPr>
          <w:rStyle w:val="text"/>
          <w:color w:val="000000"/>
        </w:rPr>
      </w:pPr>
      <w:bookmarkStart w:id="293" w:name="_Toc529257644"/>
      <w:r>
        <w:rPr>
          <w:rStyle w:val="text"/>
          <w:color w:val="000000"/>
        </w:rPr>
        <w:t>The Pioneer Understanding</w:t>
      </w:r>
      <w:bookmarkEnd w:id="293"/>
    </w:p>
    <w:p w:rsidR="00D07EF6" w:rsidRDefault="00D07EF6" w:rsidP="00D07EF6">
      <w:pPr>
        <w:pStyle w:val="NormalWeb"/>
        <w:spacing w:before="0" w:beforeAutospacing="0" w:after="0" w:afterAutospacing="0"/>
        <w:jc w:val="both"/>
        <w:rPr>
          <w:rStyle w:val="text"/>
          <w:color w:val="000000"/>
        </w:rPr>
      </w:pPr>
      <w:r>
        <w:rPr>
          <w:rStyle w:val="text"/>
          <w:color w:val="000000"/>
        </w:rPr>
        <w:tab/>
        <w:t>In Deuteronomy 6:4, which is in your notes, the Jews, the pioneer understanding of the Jews, who is the primary pioneer of the Jewish economy?  Moses would be the main pioneer.  There were other pioneers, no doubt; but, Moses, what did Moses say concerning God in Deuteronomy 6:4?</w:t>
      </w:r>
    </w:p>
    <w:p w:rsidR="00F074EE" w:rsidRDefault="00F074EE" w:rsidP="00F074EE">
      <w:pPr>
        <w:pStyle w:val="NormalWeb"/>
        <w:spacing w:before="0" w:beforeAutospacing="0" w:after="0" w:afterAutospacing="0"/>
        <w:ind w:right="720"/>
        <w:jc w:val="both"/>
        <w:rPr>
          <w:rStyle w:val="text"/>
          <w:color w:val="000000"/>
        </w:rPr>
      </w:pPr>
    </w:p>
    <w:p w:rsidR="00D07EF6" w:rsidRPr="00D07EF6" w:rsidRDefault="00D07EF6" w:rsidP="00D07EF6">
      <w:pPr>
        <w:pStyle w:val="NormalWeb"/>
        <w:spacing w:before="0" w:beforeAutospacing="0" w:after="0" w:afterAutospacing="0"/>
        <w:ind w:right="720"/>
        <w:jc w:val="both"/>
      </w:pPr>
      <w:r>
        <w:rPr>
          <w:rStyle w:val="text"/>
          <w:color w:val="000000"/>
        </w:rPr>
        <w:tab/>
        <w:t>“</w:t>
      </w:r>
      <w:r>
        <w:rPr>
          <w:rStyle w:val="text"/>
          <w:b/>
          <w:color w:val="000000"/>
          <w:vertAlign w:val="superscript"/>
        </w:rPr>
        <w:t>4</w:t>
      </w:r>
      <w:r>
        <w:rPr>
          <w:rStyle w:val="text"/>
          <w:color w:val="000000"/>
        </w:rPr>
        <w:t xml:space="preserve"> Hear, O Israel:  The </w:t>
      </w:r>
      <w:r w:rsidRPr="00D07EF6">
        <w:rPr>
          <w:rStyle w:val="text"/>
          <w:smallCaps/>
          <w:color w:val="000000"/>
        </w:rPr>
        <w:t>Lord</w:t>
      </w:r>
      <w:r>
        <w:rPr>
          <w:rStyle w:val="text"/>
          <w:color w:val="000000"/>
        </w:rPr>
        <w:t xml:space="preserve"> our God </w:t>
      </w:r>
      <w:r>
        <w:rPr>
          <w:rStyle w:val="text"/>
          <w:i/>
          <w:color w:val="000000"/>
        </w:rPr>
        <w:t>is</w:t>
      </w:r>
      <w:r>
        <w:t xml:space="preserve"> one </w:t>
      </w:r>
      <w:r w:rsidRPr="00D07EF6">
        <w:rPr>
          <w:smallCaps/>
        </w:rPr>
        <w:t>Lord</w:t>
      </w:r>
      <w:r>
        <w:t>.”  Deuteronomy 6:4 (KJV).</w:t>
      </w:r>
    </w:p>
    <w:p w:rsidR="00D07EF6" w:rsidRDefault="00D07EF6" w:rsidP="00D07EF6">
      <w:pPr>
        <w:pStyle w:val="NormalWeb"/>
        <w:spacing w:before="0" w:beforeAutospacing="0" w:after="0" w:afterAutospacing="0"/>
        <w:ind w:right="720"/>
        <w:jc w:val="both"/>
        <w:rPr>
          <w:rStyle w:val="text"/>
          <w:color w:val="000000"/>
        </w:rPr>
      </w:pPr>
    </w:p>
    <w:p w:rsidR="00F074EE" w:rsidRDefault="00D07EF6" w:rsidP="00D07EF6">
      <w:pPr>
        <w:pStyle w:val="NormalWeb"/>
        <w:spacing w:before="0" w:beforeAutospacing="0" w:after="0" w:afterAutospacing="0"/>
        <w:jc w:val="both"/>
        <w:rPr>
          <w:rStyle w:val="text"/>
          <w:color w:val="000000"/>
        </w:rPr>
      </w:pPr>
      <w:r>
        <w:rPr>
          <w:rStyle w:val="text"/>
          <w:color w:val="000000"/>
        </w:rPr>
        <w:t xml:space="preserve">So, the Jews understood that the pioneer position was that there was one God, and one God only.  So, when Christ walks among them and demonstrates and identifies that He is God, that was </w:t>
      </w:r>
      <w:r>
        <w:rPr>
          <w:rStyle w:val="text"/>
          <w:color w:val="000000"/>
        </w:rPr>
        <w:lastRenderedPageBreak/>
        <w:t>blasphemy to the Jews.  They were standing, they were upholding on an established pioneer position about God, and they could not receive the new wine about who Christ was.  Okay?</w:t>
      </w:r>
    </w:p>
    <w:p w:rsidR="00D07EF6" w:rsidRDefault="00D07EF6" w:rsidP="00D07EF6">
      <w:pPr>
        <w:pStyle w:val="NormalWeb"/>
        <w:spacing w:before="0" w:beforeAutospacing="0" w:after="0" w:afterAutospacing="0"/>
        <w:jc w:val="both"/>
        <w:rPr>
          <w:rStyle w:val="text"/>
          <w:color w:val="000000"/>
        </w:rPr>
      </w:pPr>
    </w:p>
    <w:p w:rsidR="00D07EF6" w:rsidRDefault="00D07EF6" w:rsidP="00D07EF6">
      <w:pPr>
        <w:pStyle w:val="Heading3"/>
        <w:rPr>
          <w:rStyle w:val="text"/>
          <w:color w:val="000000"/>
        </w:rPr>
      </w:pPr>
      <w:bookmarkStart w:id="294" w:name="_Toc529257645"/>
      <w:r>
        <w:rPr>
          <w:rStyle w:val="text"/>
          <w:color w:val="000000"/>
        </w:rPr>
        <w:t>The Godhead Controversy</w:t>
      </w:r>
      <w:bookmarkEnd w:id="294"/>
    </w:p>
    <w:p w:rsidR="00F074EE" w:rsidRDefault="00D07EF6" w:rsidP="00F074EE">
      <w:pPr>
        <w:pStyle w:val="NormalWeb"/>
        <w:spacing w:before="0" w:beforeAutospacing="0" w:after="0" w:afterAutospacing="0"/>
        <w:ind w:right="720"/>
        <w:jc w:val="both"/>
        <w:rPr>
          <w:rStyle w:val="text"/>
          <w:color w:val="000000"/>
        </w:rPr>
      </w:pPr>
      <w:r>
        <w:rPr>
          <w:rStyle w:val="text"/>
          <w:color w:val="000000"/>
        </w:rPr>
        <w:tab/>
        <w:t>Luke 22, verses 69 through 71, it is in your notes.  It says,</w:t>
      </w:r>
    </w:p>
    <w:p w:rsidR="00D07EF6" w:rsidRDefault="00D07EF6" w:rsidP="00F074EE">
      <w:pPr>
        <w:pStyle w:val="NormalWeb"/>
        <w:spacing w:before="0" w:beforeAutospacing="0" w:after="0" w:afterAutospacing="0"/>
        <w:ind w:right="720"/>
        <w:jc w:val="both"/>
        <w:rPr>
          <w:rStyle w:val="text"/>
          <w:color w:val="000000"/>
        </w:rPr>
      </w:pPr>
    </w:p>
    <w:p w:rsidR="00D07EF6" w:rsidRPr="005B7BEB" w:rsidRDefault="00D07EF6" w:rsidP="005B7BEB">
      <w:pPr>
        <w:autoSpaceDE w:val="0"/>
        <w:autoSpaceDN w:val="0"/>
        <w:adjustRightInd w:val="0"/>
        <w:spacing w:after="0" w:line="240" w:lineRule="auto"/>
        <w:ind w:left="720" w:right="720"/>
        <w:jc w:val="both"/>
        <w:rPr>
          <w:rStyle w:val="text"/>
          <w:rFonts w:ascii="Times New Roman" w:hAnsi="Times New Roman" w:cs="Times New Roman"/>
          <w:color w:val="000000"/>
        </w:rPr>
      </w:pPr>
      <w:r w:rsidRPr="005B7BEB">
        <w:rPr>
          <w:rFonts w:ascii="Times New Roman" w:hAnsi="Times New Roman" w:cs="Times New Roman"/>
          <w:sz w:val="24"/>
          <w:szCs w:val="24"/>
        </w:rPr>
        <w:t>“</w:t>
      </w:r>
      <w:r w:rsidRPr="005B7BEB">
        <w:rPr>
          <w:rFonts w:ascii="Times New Roman" w:hAnsi="Times New Roman" w:cs="Times New Roman"/>
          <w:sz w:val="24"/>
          <w:szCs w:val="24"/>
          <w:vertAlign w:val="superscript"/>
        </w:rPr>
        <w:t>69</w:t>
      </w:r>
      <w:r w:rsidR="005B7BEB" w:rsidRPr="005B7BEB">
        <w:rPr>
          <w:rFonts w:ascii="Times New Roman" w:hAnsi="Times New Roman" w:cs="Times New Roman"/>
          <w:sz w:val="24"/>
          <w:szCs w:val="24"/>
          <w:vertAlign w:val="superscript"/>
        </w:rPr>
        <w:t xml:space="preserve"> </w:t>
      </w:r>
      <w:r w:rsidRPr="005B7BEB">
        <w:rPr>
          <w:rFonts w:ascii="Times New Roman" w:hAnsi="Times New Roman" w:cs="Times New Roman"/>
          <w:sz w:val="24"/>
          <w:szCs w:val="24"/>
        </w:rPr>
        <w:t>Hereafter</w:t>
      </w:r>
      <w:r w:rsidR="005B7BEB">
        <w:rPr>
          <w:rFonts w:ascii="Times New Roman" w:hAnsi="Times New Roman" w:cs="Times New Roman"/>
          <w:sz w:val="24"/>
          <w:szCs w:val="24"/>
        </w:rPr>
        <w:t>”—</w:t>
      </w:r>
      <w:r w:rsidR="005B7BEB">
        <w:rPr>
          <w:rFonts w:ascii="Times New Roman" w:hAnsi="Times New Roman" w:cs="Times New Roman"/>
          <w:i/>
          <w:sz w:val="24"/>
          <w:szCs w:val="24"/>
        </w:rPr>
        <w:t>this is Christ speaking—</w:t>
      </w:r>
      <w:r w:rsidR="005B7BEB">
        <w:rPr>
          <w:rFonts w:ascii="Times New Roman" w:hAnsi="Times New Roman" w:cs="Times New Roman"/>
          <w:sz w:val="24"/>
          <w:szCs w:val="24"/>
        </w:rPr>
        <w:t>Hereafter</w:t>
      </w:r>
      <w:r w:rsidRPr="005B7BEB">
        <w:rPr>
          <w:rFonts w:ascii="Times New Roman" w:hAnsi="Times New Roman" w:cs="Times New Roman"/>
          <w:sz w:val="24"/>
          <w:szCs w:val="24"/>
        </w:rPr>
        <w:t xml:space="preserve"> shall the Son of man sit on the right hand of the power of God.</w:t>
      </w:r>
      <w:r w:rsidR="005B7BEB">
        <w:rPr>
          <w:rFonts w:ascii="Times New Roman" w:hAnsi="Times New Roman" w:cs="Times New Roman"/>
          <w:sz w:val="24"/>
          <w:szCs w:val="24"/>
        </w:rPr>
        <w:t xml:space="preserve">   </w:t>
      </w:r>
      <w:r w:rsidR="005B7BEB" w:rsidRPr="005B7BEB">
        <w:rPr>
          <w:rFonts w:ascii="Times New Roman" w:hAnsi="Times New Roman" w:cs="Times New Roman"/>
          <w:b/>
          <w:sz w:val="24"/>
          <w:szCs w:val="24"/>
          <w:vertAlign w:val="superscript"/>
        </w:rPr>
        <w:t>70</w:t>
      </w:r>
      <w:r w:rsidR="005B7BEB">
        <w:rPr>
          <w:rFonts w:ascii="Times New Roman" w:hAnsi="Times New Roman" w:cs="Times New Roman"/>
          <w:sz w:val="24"/>
          <w:szCs w:val="24"/>
          <w:vertAlign w:val="superscript"/>
        </w:rPr>
        <w:t> </w:t>
      </w:r>
      <w:r w:rsidRPr="005B7BEB">
        <w:rPr>
          <w:rFonts w:ascii="Times New Roman" w:hAnsi="Times New Roman" w:cs="Times New Roman"/>
          <w:sz w:val="24"/>
          <w:szCs w:val="24"/>
        </w:rPr>
        <w:t xml:space="preserve">Then said they all, Art thou then the Son of God? And he said unto them, </w:t>
      </w:r>
      <w:r w:rsidRPr="005B7BEB">
        <w:rPr>
          <w:rFonts w:ascii="Times New Roman" w:hAnsi="Times New Roman" w:cs="Times New Roman"/>
          <w:b/>
          <w:bCs/>
          <w:sz w:val="24"/>
          <w:szCs w:val="24"/>
        </w:rPr>
        <w:t>Ye say</w:t>
      </w:r>
      <w:r w:rsidR="005B7BEB">
        <w:rPr>
          <w:rFonts w:ascii="Times New Roman" w:hAnsi="Times New Roman" w:cs="Times New Roman"/>
          <w:b/>
          <w:bCs/>
          <w:sz w:val="24"/>
          <w:szCs w:val="24"/>
        </w:rPr>
        <w:t xml:space="preserve"> </w:t>
      </w:r>
      <w:r w:rsidRPr="005B7BEB">
        <w:rPr>
          <w:rFonts w:ascii="Times New Roman" w:hAnsi="Times New Roman" w:cs="Times New Roman"/>
          <w:b/>
          <w:bCs/>
          <w:sz w:val="24"/>
          <w:szCs w:val="24"/>
        </w:rPr>
        <w:t>that I am</w:t>
      </w:r>
      <w:r w:rsidRPr="005B7BEB">
        <w:rPr>
          <w:rFonts w:ascii="Times New Roman" w:hAnsi="Times New Roman" w:cs="Times New Roman"/>
          <w:sz w:val="24"/>
          <w:szCs w:val="24"/>
        </w:rPr>
        <w:t xml:space="preserve">. </w:t>
      </w:r>
      <w:r w:rsidR="005B7BEB">
        <w:rPr>
          <w:rFonts w:ascii="Times New Roman" w:hAnsi="Times New Roman" w:cs="Times New Roman"/>
          <w:sz w:val="24"/>
          <w:szCs w:val="24"/>
        </w:rPr>
        <w:t xml:space="preserve"> </w:t>
      </w:r>
      <w:r w:rsidR="005B7BEB" w:rsidRPr="005B7BEB">
        <w:rPr>
          <w:rFonts w:ascii="Times New Roman" w:hAnsi="Times New Roman" w:cs="Times New Roman"/>
          <w:b/>
          <w:sz w:val="24"/>
          <w:szCs w:val="24"/>
          <w:vertAlign w:val="superscript"/>
        </w:rPr>
        <w:t>71</w:t>
      </w:r>
      <w:r w:rsidR="005B7BEB">
        <w:rPr>
          <w:rFonts w:ascii="Times New Roman" w:hAnsi="Times New Roman" w:cs="Times New Roman"/>
          <w:sz w:val="24"/>
          <w:szCs w:val="24"/>
          <w:vertAlign w:val="superscript"/>
        </w:rPr>
        <w:t xml:space="preserve"> </w:t>
      </w:r>
      <w:r w:rsidRPr="005B7BEB">
        <w:rPr>
          <w:rFonts w:ascii="Times New Roman" w:hAnsi="Times New Roman" w:cs="Times New Roman"/>
          <w:sz w:val="24"/>
          <w:szCs w:val="24"/>
        </w:rPr>
        <w:t>And they said, What need we any further witness? for we ourselves have heard</w:t>
      </w:r>
      <w:r w:rsidR="005B7BEB">
        <w:rPr>
          <w:rFonts w:ascii="Times New Roman" w:hAnsi="Times New Roman" w:cs="Times New Roman"/>
          <w:sz w:val="24"/>
          <w:szCs w:val="24"/>
        </w:rPr>
        <w:t xml:space="preserve"> </w:t>
      </w:r>
      <w:r w:rsidRPr="005B7BEB">
        <w:rPr>
          <w:rFonts w:ascii="Times New Roman" w:hAnsi="Times New Roman" w:cs="Times New Roman"/>
          <w:sz w:val="24"/>
          <w:szCs w:val="24"/>
        </w:rPr>
        <w:t>of his own mouth.</w:t>
      </w:r>
      <w:r w:rsidR="005B7BEB">
        <w:rPr>
          <w:rFonts w:ascii="Times New Roman" w:hAnsi="Times New Roman" w:cs="Times New Roman"/>
          <w:sz w:val="24"/>
          <w:szCs w:val="24"/>
        </w:rPr>
        <w:t>”  Luke 22:69–71 (KJV).</w:t>
      </w:r>
    </w:p>
    <w:p w:rsidR="00F074EE" w:rsidRDefault="00F074EE" w:rsidP="00F074EE">
      <w:pPr>
        <w:pStyle w:val="NormalWeb"/>
        <w:spacing w:before="0" w:beforeAutospacing="0" w:after="0" w:afterAutospacing="0"/>
        <w:ind w:right="720"/>
        <w:jc w:val="both"/>
        <w:rPr>
          <w:rStyle w:val="text"/>
          <w:color w:val="000000"/>
        </w:rPr>
      </w:pPr>
    </w:p>
    <w:p w:rsidR="005B7BEB" w:rsidRDefault="005B7BEB" w:rsidP="005B7BEB">
      <w:pPr>
        <w:pStyle w:val="NormalWeb"/>
        <w:spacing w:before="0" w:beforeAutospacing="0" w:after="0" w:afterAutospacing="0"/>
        <w:jc w:val="both"/>
        <w:rPr>
          <w:rStyle w:val="text"/>
          <w:color w:val="000000"/>
        </w:rPr>
      </w:pPr>
      <w:r>
        <w:rPr>
          <w:rStyle w:val="text"/>
          <w:color w:val="000000"/>
        </w:rPr>
        <w:t>This was enough evidence for them, that He blasphemed and He needed to be crucified as He claimed to be God.</w:t>
      </w:r>
    </w:p>
    <w:p w:rsidR="005B7BEB" w:rsidRDefault="005B7BEB" w:rsidP="005B7BEB">
      <w:pPr>
        <w:pStyle w:val="NormalWeb"/>
        <w:spacing w:before="0" w:beforeAutospacing="0" w:after="0" w:afterAutospacing="0"/>
        <w:jc w:val="both"/>
        <w:rPr>
          <w:rStyle w:val="text"/>
          <w:color w:val="000000"/>
        </w:rPr>
      </w:pPr>
      <w:r>
        <w:rPr>
          <w:rStyle w:val="text"/>
          <w:color w:val="000000"/>
        </w:rPr>
        <w:tab/>
        <w:t xml:space="preserve">You know, the way it reads there, where I have it bold-faced in your notes, and Christ said, “And he said unto them, </w:t>
      </w:r>
      <w:r>
        <w:rPr>
          <w:rStyle w:val="text"/>
          <w:b/>
          <w:color w:val="000000"/>
        </w:rPr>
        <w:t>Ye say that I am</w:t>
      </w:r>
      <w:r>
        <w:rPr>
          <w:rStyle w:val="text"/>
          <w:color w:val="000000"/>
        </w:rPr>
        <w:t>,” sometimes a comma in a passage in the Bible makes a difference.  Where, in the story of the thief on the cross when Chr</w:t>
      </w:r>
      <w:r w:rsidR="002C2352">
        <w:rPr>
          <w:rStyle w:val="text"/>
          <w:color w:val="000000"/>
        </w:rPr>
        <w:t>ist said, “I say unto you, today</w:t>
      </w:r>
      <w:r>
        <w:rPr>
          <w:rStyle w:val="text"/>
          <w:color w:val="000000"/>
        </w:rPr>
        <w:t xml:space="preserve"> you shall be in paradise with me,” you can read that the thief is going to be </w:t>
      </w:r>
      <w:r w:rsidR="002C2352">
        <w:rPr>
          <w:rStyle w:val="text"/>
          <w:color w:val="000000"/>
        </w:rPr>
        <w:t>in Heaven that very day, or you could read it the correct way, where Christ says, “I say this very day where it looks by all appearances that I am about to die for eternity and I am powerless and weak and have no authority over everything, I say this very day, in spite of all the evidence, that you are going to be in eternity.”  So, a comma can make a difference.</w:t>
      </w:r>
    </w:p>
    <w:p w:rsidR="002C2352" w:rsidRDefault="002C2352" w:rsidP="005B7BEB">
      <w:pPr>
        <w:pStyle w:val="NormalWeb"/>
        <w:spacing w:before="0" w:beforeAutospacing="0" w:after="0" w:afterAutospacing="0"/>
        <w:jc w:val="both"/>
        <w:rPr>
          <w:rStyle w:val="text"/>
          <w:color w:val="000000"/>
        </w:rPr>
      </w:pPr>
      <w:r>
        <w:rPr>
          <w:rStyle w:val="text"/>
          <w:color w:val="000000"/>
        </w:rPr>
        <w:tab/>
        <w:t xml:space="preserve">And I am not trying to change this.  I just noticed this, but I do not know—I am not saying it is valid, but it is interesting.  They ask Him, “Are you the Son of God?”  They are basically saying, “Are you God?”  And if you put a comma after “that,” what Christ is saying is, “Ye say that, I am.”  And, of course, the word for </w:t>
      </w:r>
      <w:r>
        <w:rPr>
          <w:rStyle w:val="text"/>
          <w:i/>
          <w:color w:val="000000"/>
        </w:rPr>
        <w:t>God</w:t>
      </w:r>
      <w:r>
        <w:rPr>
          <w:rStyle w:val="text"/>
          <w:color w:val="000000"/>
        </w:rPr>
        <w:t xml:space="preserve"> is </w:t>
      </w:r>
      <w:r>
        <w:rPr>
          <w:rStyle w:val="text"/>
          <w:i/>
          <w:color w:val="000000"/>
        </w:rPr>
        <w:t>I am.</w:t>
      </w:r>
    </w:p>
    <w:p w:rsidR="002C2352" w:rsidRDefault="002C2352" w:rsidP="005B7BEB">
      <w:pPr>
        <w:pStyle w:val="NormalWeb"/>
        <w:spacing w:before="0" w:beforeAutospacing="0" w:after="0" w:afterAutospacing="0"/>
        <w:jc w:val="both"/>
        <w:rPr>
          <w:rStyle w:val="text"/>
          <w:color w:val="000000"/>
        </w:rPr>
      </w:pPr>
      <w:r>
        <w:rPr>
          <w:rStyle w:val="text"/>
          <w:color w:val="000000"/>
        </w:rPr>
        <w:tab/>
        <w:t>You could read Him saying, “You say that, I am,” rather than “You say that I am.”</w:t>
      </w:r>
    </w:p>
    <w:p w:rsidR="002C2352" w:rsidRDefault="002C2352" w:rsidP="005B7BEB">
      <w:pPr>
        <w:pStyle w:val="NormalWeb"/>
        <w:spacing w:before="0" w:beforeAutospacing="0" w:after="0" w:afterAutospacing="0"/>
        <w:jc w:val="both"/>
        <w:rPr>
          <w:rStyle w:val="text"/>
          <w:color w:val="000000"/>
        </w:rPr>
      </w:pPr>
      <w:r>
        <w:rPr>
          <w:rStyle w:val="text"/>
          <w:color w:val="000000"/>
        </w:rPr>
        <w:tab/>
        <w:t xml:space="preserve">Either way, </w:t>
      </w:r>
      <w:r>
        <w:rPr>
          <w:rStyle w:val="text"/>
          <w:b/>
          <w:color w:val="000000"/>
        </w:rPr>
        <w:t>either way</w:t>
      </w:r>
      <w:r>
        <w:rPr>
          <w:rStyle w:val="text"/>
          <w:color w:val="000000"/>
        </w:rPr>
        <w:t xml:space="preserve">, Christ is identifying Himself as God.  He is identifying Himself as </w:t>
      </w:r>
      <w:r>
        <w:rPr>
          <w:rStyle w:val="text"/>
          <w:i/>
          <w:color w:val="000000"/>
        </w:rPr>
        <w:t>I am</w:t>
      </w:r>
      <w:r>
        <w:rPr>
          <w:rStyle w:val="text"/>
          <w:color w:val="000000"/>
        </w:rPr>
        <w:t>.</w:t>
      </w:r>
    </w:p>
    <w:p w:rsidR="002C2352" w:rsidRDefault="002C2352" w:rsidP="005B7BEB">
      <w:pPr>
        <w:pStyle w:val="NormalWeb"/>
        <w:spacing w:before="0" w:beforeAutospacing="0" w:after="0" w:afterAutospacing="0"/>
        <w:jc w:val="both"/>
        <w:rPr>
          <w:rStyle w:val="text"/>
          <w:color w:val="000000"/>
        </w:rPr>
      </w:pPr>
      <w:r>
        <w:rPr>
          <w:rStyle w:val="text"/>
          <w:color w:val="000000"/>
        </w:rPr>
        <w:tab/>
        <w:t>Mark 2:7, you have in your notes.  It says,</w:t>
      </w:r>
    </w:p>
    <w:p w:rsidR="002C2352" w:rsidRDefault="002C2352" w:rsidP="005B7BEB">
      <w:pPr>
        <w:pStyle w:val="NormalWeb"/>
        <w:spacing w:before="0" w:beforeAutospacing="0" w:after="0" w:afterAutospacing="0"/>
        <w:jc w:val="both"/>
        <w:rPr>
          <w:rStyle w:val="text"/>
          <w:color w:val="000000"/>
        </w:rPr>
      </w:pPr>
    </w:p>
    <w:p w:rsidR="002C2352" w:rsidRPr="002C2352" w:rsidRDefault="002C2352" w:rsidP="002C2352">
      <w:pPr>
        <w:pStyle w:val="NormalWeb"/>
        <w:spacing w:before="0" w:beforeAutospacing="0" w:after="0" w:afterAutospacing="0"/>
        <w:ind w:left="720" w:right="720"/>
        <w:jc w:val="both"/>
        <w:rPr>
          <w:rStyle w:val="text"/>
          <w:i/>
          <w:color w:val="000000"/>
        </w:rPr>
      </w:pPr>
      <w:r>
        <w:rPr>
          <w:rStyle w:val="text"/>
          <w:color w:val="000000"/>
        </w:rPr>
        <w:t>“</w:t>
      </w:r>
      <w:r w:rsidRPr="002C2352">
        <w:rPr>
          <w:rStyle w:val="text"/>
          <w:b/>
          <w:color w:val="000000"/>
          <w:vertAlign w:val="superscript"/>
        </w:rPr>
        <w:t>7</w:t>
      </w:r>
      <w:r>
        <w:rPr>
          <w:rStyle w:val="text"/>
          <w:b/>
          <w:color w:val="000000"/>
        </w:rPr>
        <w:t xml:space="preserve"> </w:t>
      </w:r>
      <w:r>
        <w:rPr>
          <w:rStyle w:val="text"/>
          <w:color w:val="000000"/>
        </w:rPr>
        <w:t xml:space="preserve">Why doth this </w:t>
      </w:r>
      <w:r>
        <w:rPr>
          <w:rStyle w:val="text"/>
          <w:i/>
          <w:color w:val="000000"/>
        </w:rPr>
        <w:t>man</w:t>
      </w:r>
      <w:r>
        <w:rPr>
          <w:rStyle w:val="text"/>
          <w:color w:val="000000"/>
        </w:rPr>
        <w:t xml:space="preserve"> thus speak blasphemies?  Who can forgive sins</w:t>
      </w:r>
      <w:r>
        <w:rPr>
          <w:rStyle w:val="text"/>
          <w:b/>
          <w:color w:val="000000"/>
        </w:rPr>
        <w:t xml:space="preserve"> but God only</w:t>
      </w:r>
      <w:r>
        <w:rPr>
          <w:rStyle w:val="text"/>
          <w:color w:val="000000"/>
        </w:rPr>
        <w:t>?  Mark 2:7 (KJV).</w:t>
      </w:r>
    </w:p>
    <w:p w:rsidR="002C2352" w:rsidRPr="002C2352" w:rsidRDefault="002C2352" w:rsidP="005B7BEB">
      <w:pPr>
        <w:pStyle w:val="NormalWeb"/>
        <w:spacing w:before="0" w:beforeAutospacing="0" w:after="0" w:afterAutospacing="0"/>
        <w:jc w:val="both"/>
        <w:rPr>
          <w:rStyle w:val="text"/>
          <w:color w:val="000000"/>
        </w:rPr>
      </w:pPr>
    </w:p>
    <w:p w:rsidR="00F074EE" w:rsidRDefault="00F9043D" w:rsidP="00F9043D">
      <w:pPr>
        <w:pStyle w:val="NormalWeb"/>
        <w:spacing w:before="0" w:beforeAutospacing="0" w:after="0" w:afterAutospacing="0"/>
        <w:jc w:val="both"/>
        <w:rPr>
          <w:rStyle w:val="text"/>
          <w:color w:val="000000"/>
        </w:rPr>
      </w:pPr>
      <w:r>
        <w:rPr>
          <w:rStyle w:val="text"/>
          <w:color w:val="000000"/>
        </w:rPr>
        <w:t>Here Christ had said, you know, “Take up thy bed and walk,” and they started reasoning—at first He said, “Thy sins be forgiven,” to him; and, then they started reasoning, “Where does He get the power to forgive sins,” and then He tells him to take up his bed and walk, to show them that the same power that He uses to heal the lame demonstrates that He has the power to forgive sins.  It demonstrates that He is God.</w:t>
      </w:r>
    </w:p>
    <w:p w:rsidR="00F9043D" w:rsidRDefault="00F9043D" w:rsidP="00F9043D">
      <w:pPr>
        <w:pStyle w:val="NormalWeb"/>
        <w:spacing w:before="0" w:beforeAutospacing="0" w:after="0" w:afterAutospacing="0"/>
        <w:jc w:val="both"/>
        <w:rPr>
          <w:rStyle w:val="text"/>
          <w:color w:val="000000"/>
        </w:rPr>
      </w:pPr>
      <w:r>
        <w:rPr>
          <w:rStyle w:val="text"/>
          <w:color w:val="000000"/>
        </w:rPr>
        <w:tab/>
        <w:t>So, the Jews were struggling over Christ’s direct claim to be God, and the evidence that He was God.</w:t>
      </w:r>
    </w:p>
    <w:p w:rsidR="00F074EE" w:rsidRDefault="00F9043D" w:rsidP="00F9043D">
      <w:pPr>
        <w:pStyle w:val="NormalWeb"/>
        <w:spacing w:before="0" w:beforeAutospacing="0" w:after="0" w:afterAutospacing="0"/>
        <w:jc w:val="both"/>
      </w:pPr>
      <w:r>
        <w:rPr>
          <w:rStyle w:val="text"/>
          <w:color w:val="000000"/>
        </w:rPr>
        <w:tab/>
        <w:t>And, why was that a struggle for them?  Bec</w:t>
      </w:r>
      <w:r w:rsidR="00440047">
        <w:rPr>
          <w:rStyle w:val="text"/>
          <w:color w:val="000000"/>
        </w:rPr>
        <w:t>ause of the pioneer position; t</w:t>
      </w:r>
      <w:r>
        <w:rPr>
          <w:rStyle w:val="text"/>
          <w:color w:val="000000"/>
        </w:rPr>
        <w:t xml:space="preserve">he stated pioneer position is, “Hear, O Israel:  The </w:t>
      </w:r>
      <w:r w:rsidRPr="00D07EF6">
        <w:rPr>
          <w:rStyle w:val="text"/>
          <w:smallCaps/>
          <w:color w:val="000000"/>
        </w:rPr>
        <w:t>Lord</w:t>
      </w:r>
      <w:r>
        <w:rPr>
          <w:rStyle w:val="text"/>
          <w:color w:val="000000"/>
        </w:rPr>
        <w:t xml:space="preserve"> our God </w:t>
      </w:r>
      <w:r>
        <w:rPr>
          <w:rStyle w:val="text"/>
          <w:i/>
          <w:color w:val="000000"/>
        </w:rPr>
        <w:t>is</w:t>
      </w:r>
      <w:r>
        <w:t xml:space="preserve"> one </w:t>
      </w:r>
      <w:r w:rsidRPr="00D07EF6">
        <w:rPr>
          <w:smallCaps/>
        </w:rPr>
        <w:t>Lord</w:t>
      </w:r>
      <w:r>
        <w:t>.”  Just one God.  For Jesus to say He is God, that is a contradiction of the pioneer position.</w:t>
      </w:r>
    </w:p>
    <w:p w:rsidR="00F9043D" w:rsidRDefault="00F9043D" w:rsidP="00F9043D">
      <w:pPr>
        <w:pStyle w:val="NormalWeb"/>
        <w:spacing w:before="0" w:beforeAutospacing="0" w:after="0" w:afterAutospacing="0"/>
        <w:jc w:val="both"/>
      </w:pPr>
      <w:r>
        <w:lastRenderedPageBreak/>
        <w:tab/>
        <w:t>But, do we believe that in every age there is a new development of truth?  Okay?  That is what was going on in the time of Christ, which was the time of the fulfillment of Joel, which was the end of Ancient Israel; and, therefore, illustrating the end of modern Israel.</w:t>
      </w:r>
    </w:p>
    <w:p w:rsidR="005C38EE" w:rsidRDefault="00F9043D" w:rsidP="00F9043D">
      <w:pPr>
        <w:pStyle w:val="NormalWeb"/>
        <w:spacing w:before="0" w:beforeAutospacing="0" w:after="0" w:afterAutospacing="0"/>
        <w:jc w:val="both"/>
      </w:pPr>
      <w:r>
        <w:tab/>
        <w:t xml:space="preserve">What we are saying is that at the end of Ancient Israel, which was a fulfillment of Joel, that one of the reasons that the Jews could not recognize the testing truth for their day and age, they could not recognize who Christ was, is that they were holding on to a pioneer position concerning God; and, that that history, it connects so many ways.  All right?  It connects from the principle that all of the reform movements are the same.  </w:t>
      </w:r>
    </w:p>
    <w:p w:rsidR="005C38EE" w:rsidRDefault="00F9043D" w:rsidP="005C38EE">
      <w:pPr>
        <w:pStyle w:val="NormalWeb"/>
        <w:spacing w:before="0" w:beforeAutospacing="0" w:after="0" w:afterAutospacing="0"/>
        <w:ind w:firstLine="720"/>
        <w:jc w:val="both"/>
      </w:pPr>
      <w:r>
        <w:t>You can take that history and say, “Okay.  We are going to see things from the Histor</w:t>
      </w:r>
      <w:r w:rsidR="005A61C1">
        <w:t>y of Christ that are repeated in</w:t>
      </w:r>
      <w:r>
        <w:t xml:space="preserve"> the history of God’s people during the Latter Rain.”</w:t>
      </w:r>
      <w:r w:rsidR="005C38EE">
        <w:t xml:space="preserve">  </w:t>
      </w:r>
      <w:r>
        <w:t>Or, you can make the argument that the History of Christ is the fulfillment of Joel, and the primary fulfillment of Joel is at the end of the world; so, from that argument we should expect to see lessons from the time of Christ that come down to the end of the world.</w:t>
      </w:r>
      <w:r w:rsidR="005C38EE">
        <w:t xml:space="preserve">  Or, you could make the argument that the clearest symbol of modern Israel is Ancient Israel; and, at the end of Ancient Israel, we see an illustration about the end of modern Israel.  </w:t>
      </w:r>
      <w:r w:rsidR="005C38EE">
        <w:tab/>
        <w:t>You have three different easy approaches to look for light in the story of Christ that would impact our history at the end of the world.</w:t>
      </w:r>
    </w:p>
    <w:p w:rsidR="005C38EE" w:rsidRDefault="005C38EE" w:rsidP="005C38EE">
      <w:pPr>
        <w:pStyle w:val="NormalWeb"/>
        <w:spacing w:before="0" w:beforeAutospacing="0" w:after="0" w:afterAutospacing="0"/>
        <w:ind w:firstLine="720"/>
        <w:jc w:val="both"/>
      </w:pPr>
      <w:r>
        <w:t>And one of the pieces of light in the History of Christ is that there were a group of men and women that could not receive the new wine; it was cut off from their mouth.  And one of the reasons that we have been informed that it was cut off from their mouth is that they were holding to the pioneer position about who God was.  All right?  So, we can expect to see this lesson repeated here at the end of the world.  There will be some in Adventism that cannot get the message of the hour, because they will be holding the pioneer position about who God was.</w:t>
      </w:r>
    </w:p>
    <w:p w:rsidR="005C38EE" w:rsidRDefault="005C38EE" w:rsidP="005C38EE">
      <w:pPr>
        <w:pStyle w:val="NormalWeb"/>
        <w:spacing w:before="0" w:beforeAutospacing="0" w:after="0" w:afterAutospacing="0"/>
        <w:ind w:firstLine="720"/>
        <w:jc w:val="both"/>
      </w:pPr>
      <w:r>
        <w:t>John 5, verses 17 and 18, it is in your notes.</w:t>
      </w:r>
    </w:p>
    <w:p w:rsidR="005C38EE" w:rsidRDefault="005C38EE" w:rsidP="005C38EE">
      <w:pPr>
        <w:pStyle w:val="NormalWeb"/>
        <w:spacing w:before="0" w:beforeAutospacing="0" w:after="0" w:afterAutospacing="0"/>
        <w:ind w:firstLine="720"/>
        <w:jc w:val="both"/>
      </w:pPr>
    </w:p>
    <w:p w:rsidR="005C38EE" w:rsidRPr="005C38EE" w:rsidRDefault="005C38EE" w:rsidP="005C38EE">
      <w:pPr>
        <w:autoSpaceDE w:val="0"/>
        <w:autoSpaceDN w:val="0"/>
        <w:adjustRightInd w:val="0"/>
        <w:spacing w:after="0" w:line="240" w:lineRule="auto"/>
        <w:ind w:left="720" w:right="720"/>
        <w:jc w:val="both"/>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b/>
          <w:sz w:val="24"/>
          <w:szCs w:val="24"/>
          <w:vertAlign w:val="superscript"/>
        </w:rPr>
        <w:t>17 </w:t>
      </w:r>
      <w:r w:rsidRPr="005C38EE">
        <w:rPr>
          <w:rFonts w:ascii="Times New Roman" w:hAnsi="Times New Roman" w:cs="Times New Roman"/>
          <w:sz w:val="24"/>
          <w:szCs w:val="24"/>
        </w:rPr>
        <w:t xml:space="preserve">But Jesus answered them, My Father worketh hitherto, and I work. </w:t>
      </w:r>
      <w:r>
        <w:rPr>
          <w:rFonts w:ascii="Times New Roman" w:hAnsi="Times New Roman" w:cs="Times New Roman"/>
          <w:sz w:val="24"/>
          <w:szCs w:val="24"/>
        </w:rPr>
        <w:t xml:space="preserve"> </w:t>
      </w:r>
      <w:r>
        <w:rPr>
          <w:rFonts w:ascii="Times New Roman" w:hAnsi="Times New Roman" w:cs="Times New Roman"/>
          <w:b/>
          <w:sz w:val="24"/>
          <w:szCs w:val="24"/>
          <w:vertAlign w:val="superscript"/>
        </w:rPr>
        <w:t>18 </w:t>
      </w:r>
      <w:r>
        <w:rPr>
          <w:rFonts w:ascii="Times New Roman" w:hAnsi="Times New Roman" w:cs="Times New Roman"/>
          <w:sz w:val="24"/>
          <w:szCs w:val="24"/>
        </w:rPr>
        <w:t>T</w:t>
      </w:r>
      <w:r w:rsidRPr="005C38EE">
        <w:rPr>
          <w:rFonts w:ascii="Times New Roman" w:hAnsi="Times New Roman" w:cs="Times New Roman"/>
          <w:sz w:val="24"/>
          <w:szCs w:val="24"/>
        </w:rPr>
        <w:t>herefore the</w:t>
      </w:r>
      <w:r>
        <w:rPr>
          <w:rFonts w:ascii="Times New Roman" w:hAnsi="Times New Roman" w:cs="Times New Roman"/>
          <w:sz w:val="24"/>
          <w:szCs w:val="24"/>
        </w:rPr>
        <w:t xml:space="preserve"> </w:t>
      </w:r>
      <w:r w:rsidRPr="005C38EE">
        <w:rPr>
          <w:rFonts w:ascii="Times New Roman" w:hAnsi="Times New Roman" w:cs="Times New Roman"/>
          <w:sz w:val="24"/>
          <w:szCs w:val="24"/>
        </w:rPr>
        <w:t>Jews sought the more to kill him, because he not only had broken the sabbath, but said also</w:t>
      </w:r>
      <w:r>
        <w:rPr>
          <w:rFonts w:ascii="Times New Roman" w:hAnsi="Times New Roman" w:cs="Times New Roman"/>
          <w:sz w:val="24"/>
          <w:szCs w:val="24"/>
        </w:rPr>
        <w:t xml:space="preserve"> </w:t>
      </w:r>
      <w:r w:rsidRPr="005C38EE">
        <w:rPr>
          <w:rFonts w:ascii="Times New Roman" w:hAnsi="Times New Roman" w:cs="Times New Roman"/>
          <w:sz w:val="24"/>
          <w:szCs w:val="24"/>
        </w:rPr>
        <w:t xml:space="preserve">that God was his Father, </w:t>
      </w:r>
      <w:r w:rsidRPr="005C38EE">
        <w:rPr>
          <w:rFonts w:ascii="Times New Roman" w:hAnsi="Times New Roman" w:cs="Times New Roman"/>
          <w:b/>
          <w:bCs/>
          <w:sz w:val="24"/>
          <w:szCs w:val="24"/>
        </w:rPr>
        <w:t>making himself equal with God</w:t>
      </w:r>
      <w:r w:rsidRPr="005C38EE">
        <w:rPr>
          <w:rFonts w:ascii="Times New Roman" w:hAnsi="Times New Roman" w:cs="Times New Roman"/>
          <w:sz w:val="24"/>
          <w:szCs w:val="24"/>
        </w:rPr>
        <w:t>.</w:t>
      </w:r>
      <w:r>
        <w:rPr>
          <w:rFonts w:ascii="Times New Roman" w:hAnsi="Times New Roman" w:cs="Times New Roman"/>
          <w:sz w:val="24"/>
          <w:szCs w:val="24"/>
        </w:rPr>
        <w:t xml:space="preserve">” </w:t>
      </w:r>
      <w:r w:rsidRPr="005C38EE">
        <w:rPr>
          <w:rFonts w:ascii="Times New Roman" w:hAnsi="Times New Roman" w:cs="Times New Roman"/>
          <w:sz w:val="24"/>
          <w:szCs w:val="24"/>
        </w:rPr>
        <w:t xml:space="preserve"> John 5:17–18</w:t>
      </w:r>
      <w:r>
        <w:rPr>
          <w:rFonts w:ascii="Times New Roman" w:hAnsi="Times New Roman" w:cs="Times New Roman"/>
          <w:sz w:val="24"/>
          <w:szCs w:val="24"/>
        </w:rPr>
        <w:t xml:space="preserve">  (KJV).</w:t>
      </w:r>
    </w:p>
    <w:p w:rsidR="005C38EE" w:rsidRDefault="005C38EE" w:rsidP="00F9043D">
      <w:pPr>
        <w:pStyle w:val="NormalWeb"/>
        <w:spacing w:before="0" w:beforeAutospacing="0" w:after="0" w:afterAutospacing="0"/>
        <w:jc w:val="both"/>
      </w:pPr>
      <w:r>
        <w:tab/>
      </w:r>
    </w:p>
    <w:p w:rsidR="005C38EE" w:rsidRDefault="005C38EE" w:rsidP="00F9043D">
      <w:pPr>
        <w:pStyle w:val="NormalWeb"/>
        <w:spacing w:before="0" w:beforeAutospacing="0" w:after="0" w:afterAutospacing="0"/>
        <w:jc w:val="both"/>
      </w:pPr>
      <w:r>
        <w:t>Now, if you read these passages in the New Testament, there is a really nice point to watch for.  When Jesus is identifying that He is God, one of His strongest arguments is, “It is based upon the work that I am doing.  If I wasn’t God, I couldn’t be doing this work.”</w:t>
      </w:r>
      <w:r w:rsidR="00707260">
        <w:t xml:space="preserve">  He says plainly in some places, “If you can’t believe my word, then believe the works that I do.”  Okay?  Jesus emphasizes this, that one of the things that proved that He was God was the work that He did.</w:t>
      </w:r>
    </w:p>
    <w:p w:rsidR="00707260" w:rsidRDefault="00707260" w:rsidP="00F9043D">
      <w:pPr>
        <w:pStyle w:val="NormalWeb"/>
        <w:spacing w:before="0" w:beforeAutospacing="0" w:after="0" w:afterAutospacing="0"/>
        <w:jc w:val="both"/>
      </w:pPr>
      <w:r>
        <w:tab/>
        <w:t xml:space="preserve">Of course, when it comes to the Holy Spirit, the Holy Spirit has been given a specific work to do; and, based upon what Christ was saying about His work, that work that the Holy Spirit does identifies that the Holy Spirit is also God.  </w:t>
      </w:r>
    </w:p>
    <w:p w:rsidR="00707260" w:rsidRDefault="00707260" w:rsidP="00707260">
      <w:pPr>
        <w:pStyle w:val="NormalWeb"/>
        <w:spacing w:before="0" w:beforeAutospacing="0" w:after="0" w:afterAutospacing="0"/>
        <w:ind w:firstLine="720"/>
        <w:jc w:val="both"/>
        <w:rPr>
          <w:rStyle w:val="text"/>
          <w:color w:val="000000"/>
        </w:rPr>
      </w:pPr>
      <w:r>
        <w:t>But, we are not to that point of our discussion now.</w:t>
      </w:r>
    </w:p>
    <w:p w:rsidR="00F074EE" w:rsidRDefault="00F56B3F" w:rsidP="00F074EE">
      <w:pPr>
        <w:pStyle w:val="NormalWeb"/>
        <w:spacing w:before="0" w:beforeAutospacing="0" w:after="0" w:afterAutospacing="0"/>
        <w:ind w:right="720"/>
        <w:jc w:val="both"/>
        <w:rPr>
          <w:rStyle w:val="text"/>
          <w:color w:val="000000"/>
        </w:rPr>
      </w:pPr>
      <w:r>
        <w:rPr>
          <w:rStyle w:val="text"/>
          <w:color w:val="000000"/>
        </w:rPr>
        <w:tab/>
        <w:t>John 10, verses 32 through 38</w:t>
      </w:r>
      <w:r w:rsidR="00707260">
        <w:rPr>
          <w:rStyle w:val="text"/>
          <w:color w:val="000000"/>
        </w:rPr>
        <w:t>.</w:t>
      </w:r>
    </w:p>
    <w:p w:rsidR="00707260" w:rsidRDefault="00707260" w:rsidP="00F074EE">
      <w:pPr>
        <w:pStyle w:val="NormalWeb"/>
        <w:spacing w:before="0" w:beforeAutospacing="0" w:after="0" w:afterAutospacing="0"/>
        <w:ind w:right="720"/>
        <w:jc w:val="both"/>
        <w:rPr>
          <w:rStyle w:val="text"/>
          <w:color w:val="000000"/>
        </w:rPr>
      </w:pPr>
    </w:p>
    <w:p w:rsidR="00707260" w:rsidRPr="00707260" w:rsidRDefault="00CA4193" w:rsidP="00707260">
      <w:pPr>
        <w:pStyle w:val="NormalWeb"/>
        <w:spacing w:before="0" w:beforeAutospacing="0" w:after="0" w:afterAutospacing="0"/>
        <w:ind w:left="720" w:right="720"/>
        <w:jc w:val="both"/>
        <w:rPr>
          <w:color w:val="000000"/>
        </w:rPr>
      </w:pPr>
      <w:r>
        <w:rPr>
          <w:rStyle w:val="text"/>
          <w:bCs/>
          <w:color w:val="000000"/>
        </w:rPr>
        <w:t>“</w:t>
      </w:r>
      <w:r w:rsidR="00707260" w:rsidRPr="00707260">
        <w:rPr>
          <w:rStyle w:val="text"/>
          <w:b/>
          <w:bCs/>
          <w:color w:val="000000"/>
          <w:vertAlign w:val="superscript"/>
        </w:rPr>
        <w:t>32 </w:t>
      </w:r>
      <w:r w:rsidR="00707260" w:rsidRPr="00707260">
        <w:rPr>
          <w:rStyle w:val="text"/>
          <w:color w:val="000000"/>
        </w:rPr>
        <w:t>Jesus answered them, Many good works have I shewed you from my Father; for which of those works do ye stone me?</w:t>
      </w:r>
      <w:r w:rsidR="00707260">
        <w:rPr>
          <w:rStyle w:val="text"/>
          <w:color w:val="000000"/>
        </w:rPr>
        <w:t xml:space="preserve">  </w:t>
      </w:r>
      <w:r w:rsidR="00707260" w:rsidRPr="00707260">
        <w:rPr>
          <w:rStyle w:val="text"/>
          <w:b/>
          <w:bCs/>
          <w:color w:val="000000"/>
          <w:vertAlign w:val="superscript"/>
        </w:rPr>
        <w:t>33 </w:t>
      </w:r>
      <w:r w:rsidR="00707260" w:rsidRPr="00707260">
        <w:rPr>
          <w:rStyle w:val="text"/>
          <w:color w:val="000000"/>
        </w:rPr>
        <w:t>The Jews answered him, saying, For a good work we stone thee not; but for blasphemy; and because that thou, being a man, makest thyself God.</w:t>
      </w:r>
      <w:r w:rsidR="00707260">
        <w:rPr>
          <w:rStyle w:val="text"/>
          <w:color w:val="000000"/>
        </w:rPr>
        <w:t xml:space="preserve">  </w:t>
      </w:r>
      <w:r w:rsidR="00707260" w:rsidRPr="00707260">
        <w:rPr>
          <w:rStyle w:val="text"/>
          <w:b/>
          <w:bCs/>
          <w:color w:val="000000"/>
          <w:vertAlign w:val="superscript"/>
        </w:rPr>
        <w:t>34 </w:t>
      </w:r>
      <w:r w:rsidR="00707260" w:rsidRPr="00707260">
        <w:rPr>
          <w:rStyle w:val="text"/>
          <w:color w:val="000000"/>
        </w:rPr>
        <w:t>Jesus answered them, Is it not written in your law</w:t>
      </w:r>
      <w:r w:rsidR="00707260" w:rsidRPr="00F56B3F">
        <w:rPr>
          <w:rStyle w:val="text"/>
          <w:color w:val="000000"/>
          <w:sz w:val="20"/>
          <w:szCs w:val="20"/>
        </w:rPr>
        <w:t xml:space="preserve">, </w:t>
      </w:r>
      <w:r w:rsidR="00707260" w:rsidRPr="00F56B3F">
        <w:rPr>
          <w:rStyle w:val="text"/>
          <w:smallCaps/>
          <w:color w:val="000000"/>
        </w:rPr>
        <w:t>I</w:t>
      </w:r>
      <w:r w:rsidR="00707260" w:rsidRPr="00F56B3F">
        <w:rPr>
          <w:rStyle w:val="text"/>
          <w:smallCaps/>
          <w:color w:val="000000"/>
          <w:sz w:val="20"/>
          <w:szCs w:val="20"/>
        </w:rPr>
        <w:t xml:space="preserve"> said</w:t>
      </w:r>
      <w:r w:rsidR="00707260" w:rsidRPr="00F56B3F">
        <w:rPr>
          <w:rStyle w:val="text"/>
          <w:smallCaps/>
          <w:color w:val="000000"/>
        </w:rPr>
        <w:t>,</w:t>
      </w:r>
      <w:r w:rsidR="00707260" w:rsidRPr="00F56B3F">
        <w:rPr>
          <w:rStyle w:val="text"/>
          <w:smallCaps/>
          <w:color w:val="000000"/>
          <w:sz w:val="20"/>
          <w:szCs w:val="20"/>
        </w:rPr>
        <w:t xml:space="preserve"> </w:t>
      </w:r>
      <w:r w:rsidR="00707260" w:rsidRPr="00F56B3F">
        <w:rPr>
          <w:rStyle w:val="text"/>
          <w:smallCaps/>
          <w:color w:val="000000"/>
        </w:rPr>
        <w:t>Y</w:t>
      </w:r>
      <w:r w:rsidR="00707260" w:rsidRPr="00F56B3F">
        <w:rPr>
          <w:rStyle w:val="text"/>
          <w:smallCaps/>
          <w:color w:val="000000"/>
          <w:sz w:val="20"/>
          <w:szCs w:val="20"/>
        </w:rPr>
        <w:t>e are gods</w:t>
      </w:r>
      <w:r w:rsidR="00707260" w:rsidRPr="00707260">
        <w:rPr>
          <w:rStyle w:val="text"/>
          <w:color w:val="000000"/>
        </w:rPr>
        <w:t>?</w:t>
      </w:r>
      <w:r w:rsidR="00707260">
        <w:rPr>
          <w:rStyle w:val="text"/>
          <w:color w:val="000000"/>
        </w:rPr>
        <w:t xml:space="preserve">  </w:t>
      </w:r>
      <w:r w:rsidR="00707260" w:rsidRPr="00707260">
        <w:rPr>
          <w:rStyle w:val="text"/>
          <w:b/>
          <w:bCs/>
          <w:color w:val="000000"/>
          <w:vertAlign w:val="superscript"/>
        </w:rPr>
        <w:t>35 </w:t>
      </w:r>
      <w:r w:rsidR="00707260" w:rsidRPr="00707260">
        <w:rPr>
          <w:rStyle w:val="text"/>
          <w:color w:val="000000"/>
        </w:rPr>
        <w:t>If he called them gods, unto whom the word of God came, and the scripture cannot be broken;</w:t>
      </w:r>
      <w:r w:rsidR="00707260">
        <w:rPr>
          <w:rStyle w:val="text"/>
          <w:color w:val="000000"/>
        </w:rPr>
        <w:t xml:space="preserve">  </w:t>
      </w:r>
      <w:r w:rsidR="00707260" w:rsidRPr="00707260">
        <w:rPr>
          <w:rStyle w:val="text"/>
          <w:b/>
          <w:bCs/>
          <w:color w:val="000000"/>
          <w:vertAlign w:val="superscript"/>
        </w:rPr>
        <w:t>36 </w:t>
      </w:r>
      <w:r w:rsidR="00707260" w:rsidRPr="00707260">
        <w:rPr>
          <w:rStyle w:val="text"/>
          <w:color w:val="000000"/>
        </w:rPr>
        <w:t xml:space="preserve">Say ye of him, whom the Father hath </w:t>
      </w:r>
      <w:r w:rsidR="00707260" w:rsidRPr="00707260">
        <w:rPr>
          <w:rStyle w:val="text"/>
          <w:color w:val="000000"/>
        </w:rPr>
        <w:lastRenderedPageBreak/>
        <w:t>sanctified, and sent into the world, Thou blasphemest; because I said, I am the Son of God?</w:t>
      </w:r>
      <w:r w:rsidR="00707260">
        <w:rPr>
          <w:rStyle w:val="text"/>
          <w:color w:val="000000"/>
        </w:rPr>
        <w:t xml:space="preserve">  </w:t>
      </w:r>
      <w:r w:rsidR="00707260" w:rsidRPr="00707260">
        <w:rPr>
          <w:rStyle w:val="text"/>
          <w:b/>
          <w:bCs/>
          <w:color w:val="000000"/>
          <w:vertAlign w:val="superscript"/>
        </w:rPr>
        <w:t>37 </w:t>
      </w:r>
      <w:r w:rsidR="00707260" w:rsidRPr="00707260">
        <w:rPr>
          <w:rStyle w:val="text"/>
          <w:color w:val="000000"/>
        </w:rPr>
        <w:t>If I do not the works of my Father, believe me not.</w:t>
      </w:r>
      <w:r w:rsidR="00707260">
        <w:rPr>
          <w:rStyle w:val="text"/>
          <w:color w:val="000000"/>
        </w:rPr>
        <w:t xml:space="preserve">  </w:t>
      </w:r>
      <w:r w:rsidR="00707260" w:rsidRPr="00707260">
        <w:rPr>
          <w:rStyle w:val="text"/>
          <w:b/>
          <w:bCs/>
          <w:color w:val="000000"/>
          <w:vertAlign w:val="superscript"/>
        </w:rPr>
        <w:t>38 </w:t>
      </w:r>
      <w:r w:rsidR="00707260" w:rsidRPr="00707260">
        <w:rPr>
          <w:rStyle w:val="text"/>
          <w:color w:val="000000"/>
        </w:rPr>
        <w:t>But if I do, though ye believe not me, believe the works: that ye may know, and believe, that the Father is in me, and I in him.</w:t>
      </w:r>
      <w:r w:rsidR="00707260">
        <w:rPr>
          <w:rStyle w:val="text"/>
          <w:color w:val="000000"/>
        </w:rPr>
        <w:t>”  John 10:32-38 (KJV).</w:t>
      </w:r>
    </w:p>
    <w:p w:rsidR="00707260" w:rsidRDefault="00707260" w:rsidP="00707260">
      <w:pPr>
        <w:pStyle w:val="NormalWeb"/>
        <w:spacing w:before="0" w:beforeAutospacing="0" w:after="0" w:afterAutospacing="0"/>
        <w:ind w:right="720"/>
        <w:jc w:val="both"/>
        <w:rPr>
          <w:rStyle w:val="text"/>
          <w:color w:val="000000"/>
        </w:rPr>
      </w:pPr>
    </w:p>
    <w:p w:rsidR="00F074EE" w:rsidRDefault="00707260" w:rsidP="004D0483">
      <w:pPr>
        <w:pStyle w:val="NormalWeb"/>
        <w:spacing w:before="0" w:beforeAutospacing="0" w:after="0" w:afterAutospacing="0"/>
        <w:jc w:val="both"/>
        <w:rPr>
          <w:rStyle w:val="text"/>
          <w:color w:val="000000"/>
        </w:rPr>
      </w:pPr>
      <w:r>
        <w:rPr>
          <w:rStyle w:val="text"/>
          <w:color w:val="000000"/>
        </w:rPr>
        <w:t>Okay.  One of the proofs about who is God is what works do they do?  Okay?</w:t>
      </w:r>
    </w:p>
    <w:p w:rsidR="00707260" w:rsidRDefault="00707260" w:rsidP="004D0483">
      <w:pPr>
        <w:pStyle w:val="NormalWeb"/>
        <w:spacing w:before="0" w:beforeAutospacing="0" w:after="0" w:afterAutospacing="0"/>
        <w:jc w:val="both"/>
        <w:rPr>
          <w:rStyle w:val="text"/>
          <w:color w:val="000000"/>
        </w:rPr>
      </w:pPr>
      <w:r>
        <w:rPr>
          <w:rStyle w:val="text"/>
          <w:color w:val="000000"/>
        </w:rPr>
        <w:tab/>
        <w:t>And when it comes to the Holy Spirit, that is the information that the Scriptures have given us about the Holy Spirit, is the work that He does, which proves who He is.</w:t>
      </w:r>
    </w:p>
    <w:p w:rsidR="005D1B37" w:rsidRDefault="005D1B37" w:rsidP="00F074EE">
      <w:pPr>
        <w:pStyle w:val="NormalWeb"/>
        <w:spacing w:before="0" w:beforeAutospacing="0" w:after="0" w:afterAutospacing="0"/>
        <w:ind w:right="720"/>
        <w:jc w:val="both"/>
        <w:rPr>
          <w:rStyle w:val="text"/>
          <w:color w:val="000000"/>
        </w:rPr>
      </w:pPr>
    </w:p>
    <w:p w:rsidR="005D1B37" w:rsidRDefault="005D1B37" w:rsidP="005D1B37">
      <w:pPr>
        <w:pStyle w:val="Heading3"/>
      </w:pPr>
      <w:bookmarkStart w:id="295" w:name="_Toc529257646"/>
      <w:r>
        <w:t>The Jewish Pioneer Understanding</w:t>
      </w:r>
      <w:bookmarkEnd w:id="295"/>
    </w:p>
    <w:p w:rsidR="00F074EE" w:rsidRDefault="00F56B3F" w:rsidP="004D0483">
      <w:pPr>
        <w:pStyle w:val="NormalWeb"/>
        <w:spacing w:before="0" w:beforeAutospacing="0" w:after="0" w:afterAutospacing="0"/>
        <w:jc w:val="both"/>
        <w:rPr>
          <w:rStyle w:val="text"/>
          <w:color w:val="000000"/>
        </w:rPr>
      </w:pPr>
      <w:r>
        <w:rPr>
          <w:rStyle w:val="text"/>
          <w:color w:val="000000"/>
        </w:rPr>
        <w:tab/>
        <w:t>Okay.  The pioneer understanding for the Jews in the time of Christ, which was a fulfillment of Joel, was,</w:t>
      </w:r>
    </w:p>
    <w:p w:rsidR="00F56B3F" w:rsidRDefault="00F56B3F" w:rsidP="00F074EE">
      <w:pPr>
        <w:pStyle w:val="NormalWeb"/>
        <w:spacing w:before="0" w:beforeAutospacing="0" w:after="0" w:afterAutospacing="0"/>
        <w:ind w:right="720"/>
        <w:jc w:val="both"/>
        <w:rPr>
          <w:rStyle w:val="text"/>
          <w:color w:val="000000"/>
        </w:rPr>
      </w:pPr>
    </w:p>
    <w:p w:rsidR="00F56B3F" w:rsidRPr="00F56B3F" w:rsidRDefault="005D1B37" w:rsidP="00F56B3F">
      <w:pPr>
        <w:pStyle w:val="NormalWeb"/>
        <w:spacing w:before="0" w:beforeAutospacing="0" w:after="0" w:afterAutospacing="0"/>
        <w:ind w:right="720"/>
        <w:jc w:val="center"/>
        <w:rPr>
          <w:rStyle w:val="text"/>
          <w:b/>
          <w:color w:val="000000"/>
        </w:rPr>
      </w:pPr>
      <w:r>
        <w:rPr>
          <w:rFonts w:ascii="TimesNewRomanPSMT" w:hAnsi="TimesNewRomanPSMT" w:cs="TimesNewRomanPSMT"/>
        </w:rPr>
        <w:t xml:space="preserve"> </w:t>
      </w:r>
      <w:r w:rsidR="00F56B3F">
        <w:rPr>
          <w:rFonts w:ascii="TimesNewRomanPSMT" w:hAnsi="TimesNewRomanPSMT" w:cs="TimesNewRomanPSMT"/>
        </w:rPr>
        <w:t xml:space="preserve">“Hear, O Israel: The </w:t>
      </w:r>
      <w:r w:rsidR="00F56B3F" w:rsidRPr="00F56B3F">
        <w:rPr>
          <w:rFonts w:ascii="TimesNewRomanPSMT" w:hAnsi="TimesNewRomanPSMT" w:cs="TimesNewRomanPSMT"/>
          <w:smallCaps/>
        </w:rPr>
        <w:t>Lord</w:t>
      </w:r>
      <w:r w:rsidR="00F56B3F">
        <w:rPr>
          <w:rFonts w:ascii="TimesNewRomanPSMT" w:hAnsi="TimesNewRomanPSMT" w:cs="TimesNewRomanPSMT"/>
        </w:rPr>
        <w:t xml:space="preserve"> our God </w:t>
      </w:r>
      <w:r w:rsidR="00F56B3F">
        <w:rPr>
          <w:i/>
          <w:iCs/>
        </w:rPr>
        <w:t xml:space="preserve">is </w:t>
      </w:r>
      <w:r w:rsidR="00F56B3F">
        <w:rPr>
          <w:rFonts w:ascii="TimesNewRomanPSMT" w:hAnsi="TimesNewRomanPSMT" w:cs="TimesNewRomanPSMT"/>
        </w:rPr>
        <w:t xml:space="preserve">one </w:t>
      </w:r>
      <w:r w:rsidR="00F56B3F" w:rsidRPr="00F56B3F">
        <w:rPr>
          <w:rFonts w:ascii="TimesNewRomanPSMT" w:hAnsi="TimesNewRomanPSMT" w:cs="TimesNewRomanPSMT"/>
          <w:smallCaps/>
        </w:rPr>
        <w:t>Lord</w:t>
      </w:r>
      <w:r w:rsidR="00F56B3F">
        <w:rPr>
          <w:rFonts w:ascii="TimesNewRomanPSMT" w:hAnsi="TimesNewRomanPSMT" w:cs="TimesNewRomanPSMT"/>
        </w:rPr>
        <w:t>.”  Deuteronomy 6:4.</w:t>
      </w:r>
    </w:p>
    <w:p w:rsidR="00F56B3F" w:rsidRDefault="00F56B3F" w:rsidP="00F074EE">
      <w:pPr>
        <w:pStyle w:val="NormalWeb"/>
        <w:spacing w:before="0" w:beforeAutospacing="0" w:after="0" w:afterAutospacing="0"/>
        <w:ind w:right="720"/>
        <w:jc w:val="both"/>
        <w:rPr>
          <w:rStyle w:val="text"/>
          <w:color w:val="000000"/>
        </w:rPr>
      </w:pPr>
    </w:p>
    <w:p w:rsidR="005D1B37" w:rsidRDefault="005D1B37" w:rsidP="005D1B37">
      <w:pPr>
        <w:pStyle w:val="Heading3"/>
        <w:rPr>
          <w:rStyle w:val="text"/>
          <w:color w:val="000000"/>
        </w:rPr>
      </w:pPr>
      <w:bookmarkStart w:id="296" w:name="_Toc529257647"/>
      <w:r>
        <w:rPr>
          <w:rStyle w:val="text"/>
          <w:color w:val="000000"/>
        </w:rPr>
        <w:t>New Light Based Upon Old Light</w:t>
      </w:r>
      <w:bookmarkEnd w:id="296"/>
    </w:p>
    <w:p w:rsidR="00F074EE" w:rsidRDefault="00F56B3F" w:rsidP="00F56B3F">
      <w:pPr>
        <w:pStyle w:val="NormalWeb"/>
        <w:spacing w:before="0" w:beforeAutospacing="0" w:after="0" w:afterAutospacing="0"/>
        <w:ind w:right="720" w:firstLine="720"/>
        <w:jc w:val="both"/>
        <w:rPr>
          <w:rStyle w:val="text"/>
          <w:color w:val="000000"/>
        </w:rPr>
      </w:pPr>
      <w:r>
        <w:rPr>
          <w:rStyle w:val="text"/>
          <w:color w:val="000000"/>
        </w:rPr>
        <w:t>And in Mark 12, verses 26 through 30, it says,</w:t>
      </w:r>
    </w:p>
    <w:p w:rsidR="00D71459" w:rsidRDefault="00D71459" w:rsidP="00F56B3F">
      <w:pPr>
        <w:pStyle w:val="NormalWeb"/>
        <w:spacing w:before="0" w:beforeAutospacing="0" w:after="0" w:afterAutospacing="0"/>
        <w:ind w:right="720" w:firstLine="720"/>
        <w:jc w:val="both"/>
        <w:rPr>
          <w:rStyle w:val="text"/>
          <w:color w:val="000000"/>
        </w:rPr>
      </w:pPr>
    </w:p>
    <w:p w:rsidR="005D1B37" w:rsidRDefault="00F56B3F" w:rsidP="00F56B3F">
      <w:pPr>
        <w:pStyle w:val="NormalWeb"/>
        <w:spacing w:before="0" w:beforeAutospacing="0" w:after="0" w:afterAutospacing="0"/>
        <w:ind w:left="720" w:right="720"/>
        <w:jc w:val="both"/>
        <w:rPr>
          <w:rStyle w:val="text"/>
          <w:color w:val="000000"/>
        </w:rPr>
      </w:pPr>
      <w:r>
        <w:rPr>
          <w:rStyle w:val="text"/>
          <w:bCs/>
          <w:color w:val="000000"/>
        </w:rPr>
        <w:t>“</w:t>
      </w:r>
      <w:r w:rsidRPr="00F56B3F">
        <w:rPr>
          <w:rStyle w:val="text"/>
          <w:b/>
          <w:bCs/>
          <w:color w:val="000000"/>
          <w:vertAlign w:val="superscript"/>
        </w:rPr>
        <w:t>26 </w:t>
      </w:r>
      <w:r w:rsidRPr="00F56B3F">
        <w:rPr>
          <w:rStyle w:val="text"/>
          <w:color w:val="000000"/>
        </w:rPr>
        <w:t xml:space="preserve">And as touching the dead, that they rise: have ye not read in the book of Moses, how in the bush God spake unto him, saying, </w:t>
      </w:r>
      <w:r w:rsidRPr="00D71459">
        <w:rPr>
          <w:rStyle w:val="text"/>
          <w:smallCaps/>
          <w:color w:val="000000"/>
        </w:rPr>
        <w:t xml:space="preserve">I </w:t>
      </w:r>
      <w:r w:rsidRPr="00D71459">
        <w:rPr>
          <w:rStyle w:val="text"/>
          <w:smallCaps/>
          <w:color w:val="000000"/>
          <w:sz w:val="20"/>
          <w:szCs w:val="20"/>
        </w:rPr>
        <w:t>am the</w:t>
      </w:r>
      <w:r w:rsidRPr="00D71459">
        <w:rPr>
          <w:rStyle w:val="text"/>
          <w:smallCaps/>
          <w:color w:val="000000"/>
        </w:rPr>
        <w:t xml:space="preserve"> G</w:t>
      </w:r>
      <w:r w:rsidRPr="00D71459">
        <w:rPr>
          <w:rStyle w:val="text"/>
          <w:smallCaps/>
          <w:color w:val="000000"/>
          <w:sz w:val="20"/>
          <w:szCs w:val="20"/>
        </w:rPr>
        <w:t xml:space="preserve">od of </w:t>
      </w:r>
      <w:r w:rsidRPr="00D71459">
        <w:rPr>
          <w:rStyle w:val="text"/>
          <w:smallCaps/>
          <w:color w:val="000000"/>
        </w:rPr>
        <w:t>A</w:t>
      </w:r>
      <w:r w:rsidRPr="00D71459">
        <w:rPr>
          <w:rStyle w:val="text"/>
          <w:smallCaps/>
          <w:color w:val="000000"/>
          <w:sz w:val="20"/>
          <w:szCs w:val="20"/>
        </w:rPr>
        <w:t>braham</w:t>
      </w:r>
      <w:r w:rsidRPr="00D71459">
        <w:rPr>
          <w:rStyle w:val="text"/>
          <w:smallCaps/>
          <w:color w:val="000000"/>
        </w:rPr>
        <w:t xml:space="preserve">, </w:t>
      </w:r>
      <w:r w:rsidRPr="00D71459">
        <w:rPr>
          <w:rStyle w:val="text"/>
          <w:smallCaps/>
          <w:color w:val="000000"/>
          <w:sz w:val="20"/>
          <w:szCs w:val="20"/>
        </w:rPr>
        <w:t>and the</w:t>
      </w:r>
      <w:r w:rsidRPr="00D71459">
        <w:rPr>
          <w:rStyle w:val="text"/>
          <w:smallCaps/>
          <w:color w:val="000000"/>
        </w:rPr>
        <w:t xml:space="preserve"> G</w:t>
      </w:r>
      <w:r w:rsidRPr="00D71459">
        <w:rPr>
          <w:rStyle w:val="text"/>
          <w:smallCaps/>
          <w:color w:val="000000"/>
          <w:sz w:val="20"/>
          <w:szCs w:val="20"/>
        </w:rPr>
        <w:t xml:space="preserve">od of </w:t>
      </w:r>
      <w:r w:rsidRPr="00D71459">
        <w:rPr>
          <w:rStyle w:val="text"/>
          <w:smallCaps/>
          <w:color w:val="000000"/>
        </w:rPr>
        <w:t>I</w:t>
      </w:r>
      <w:r w:rsidRPr="00D71459">
        <w:rPr>
          <w:rStyle w:val="text"/>
          <w:smallCaps/>
          <w:color w:val="000000"/>
          <w:sz w:val="20"/>
          <w:szCs w:val="20"/>
        </w:rPr>
        <w:t>saac</w:t>
      </w:r>
      <w:r w:rsidRPr="00D71459">
        <w:rPr>
          <w:rStyle w:val="text"/>
          <w:smallCaps/>
          <w:color w:val="000000"/>
        </w:rPr>
        <w:t xml:space="preserve">, </w:t>
      </w:r>
      <w:r w:rsidRPr="00D71459">
        <w:rPr>
          <w:rStyle w:val="text"/>
          <w:smallCaps/>
          <w:color w:val="000000"/>
          <w:sz w:val="20"/>
          <w:szCs w:val="20"/>
        </w:rPr>
        <w:t>and the</w:t>
      </w:r>
      <w:r w:rsidRPr="00D71459">
        <w:rPr>
          <w:rStyle w:val="text"/>
          <w:smallCaps/>
          <w:color w:val="000000"/>
        </w:rPr>
        <w:t xml:space="preserve"> G</w:t>
      </w:r>
      <w:r w:rsidRPr="00D71459">
        <w:rPr>
          <w:rStyle w:val="text"/>
          <w:smallCaps/>
          <w:color w:val="000000"/>
          <w:sz w:val="20"/>
          <w:szCs w:val="20"/>
        </w:rPr>
        <w:t xml:space="preserve">od of </w:t>
      </w:r>
      <w:r w:rsidRPr="00D71459">
        <w:rPr>
          <w:rStyle w:val="text"/>
          <w:smallCaps/>
          <w:color w:val="000000"/>
        </w:rPr>
        <w:t>J</w:t>
      </w:r>
      <w:r w:rsidRPr="00D71459">
        <w:rPr>
          <w:rStyle w:val="text"/>
          <w:smallCaps/>
          <w:color w:val="000000"/>
          <w:sz w:val="20"/>
          <w:szCs w:val="20"/>
        </w:rPr>
        <w:t>acob</w:t>
      </w:r>
      <w:r w:rsidRPr="00F56B3F">
        <w:rPr>
          <w:rStyle w:val="text"/>
          <w:color w:val="000000"/>
        </w:rPr>
        <w:t>?</w:t>
      </w:r>
      <w:r>
        <w:rPr>
          <w:rStyle w:val="text"/>
          <w:color w:val="000000"/>
        </w:rPr>
        <w:t xml:space="preserve">  </w:t>
      </w:r>
      <w:r w:rsidRPr="00F56B3F">
        <w:rPr>
          <w:rStyle w:val="text"/>
          <w:b/>
          <w:bCs/>
          <w:color w:val="000000"/>
          <w:vertAlign w:val="superscript"/>
        </w:rPr>
        <w:t>27 </w:t>
      </w:r>
      <w:r w:rsidRPr="00F56B3F">
        <w:rPr>
          <w:rStyle w:val="text"/>
          <w:color w:val="000000"/>
        </w:rPr>
        <w:t>He is not the God of the dead, but the God of the living: ye therefore do greatly err.</w:t>
      </w:r>
      <w:r w:rsidR="005D1B37">
        <w:rPr>
          <w:rStyle w:val="text"/>
          <w:color w:val="000000"/>
        </w:rPr>
        <w:t>”—</w:t>
      </w:r>
    </w:p>
    <w:p w:rsidR="005D1B37" w:rsidRDefault="005D1B37" w:rsidP="00F56B3F">
      <w:pPr>
        <w:pStyle w:val="NormalWeb"/>
        <w:spacing w:before="0" w:beforeAutospacing="0" w:after="0" w:afterAutospacing="0"/>
        <w:ind w:left="720" w:right="720"/>
        <w:jc w:val="both"/>
        <w:rPr>
          <w:rStyle w:val="text"/>
          <w:color w:val="000000"/>
        </w:rPr>
      </w:pPr>
    </w:p>
    <w:p w:rsidR="005D1B37" w:rsidRDefault="005D1B37" w:rsidP="005D1B37">
      <w:pPr>
        <w:pStyle w:val="NormalWeb"/>
        <w:spacing w:before="0" w:beforeAutospacing="0" w:after="0" w:afterAutospacing="0"/>
        <w:jc w:val="both"/>
        <w:rPr>
          <w:rStyle w:val="text"/>
          <w:color w:val="000000"/>
        </w:rPr>
      </w:pPr>
      <w:r>
        <w:rPr>
          <w:rStyle w:val="text"/>
          <w:color w:val="000000"/>
        </w:rPr>
        <w:t>He is speaking to the Sadducees here that did not believe in the resurrection.  They did not believe in the Spirit.</w:t>
      </w:r>
    </w:p>
    <w:p w:rsidR="00D71459" w:rsidRDefault="00F56B3F" w:rsidP="00F56B3F">
      <w:pPr>
        <w:pStyle w:val="NormalWeb"/>
        <w:spacing w:before="0" w:beforeAutospacing="0" w:after="0" w:afterAutospacing="0"/>
        <w:ind w:left="720" w:right="720"/>
        <w:jc w:val="both"/>
        <w:rPr>
          <w:rStyle w:val="text"/>
          <w:color w:val="000000"/>
        </w:rPr>
      </w:pPr>
      <w:r>
        <w:rPr>
          <w:rStyle w:val="text"/>
          <w:color w:val="000000"/>
        </w:rPr>
        <w:t xml:space="preserve">  </w:t>
      </w:r>
    </w:p>
    <w:p w:rsidR="00F56B3F" w:rsidRPr="00F56B3F" w:rsidRDefault="005D1B37" w:rsidP="00D71459">
      <w:pPr>
        <w:pStyle w:val="NormalWeb"/>
        <w:spacing w:before="0" w:beforeAutospacing="0" w:after="0" w:afterAutospacing="0"/>
        <w:ind w:left="720" w:right="720" w:firstLine="720"/>
        <w:jc w:val="both"/>
        <w:rPr>
          <w:color w:val="000000"/>
        </w:rPr>
      </w:pPr>
      <w:r>
        <w:rPr>
          <w:rStyle w:val="text"/>
          <w:color w:val="000000"/>
        </w:rPr>
        <w:t>—</w:t>
      </w:r>
      <w:r w:rsidR="00D71459">
        <w:rPr>
          <w:rStyle w:val="text"/>
          <w:color w:val="000000"/>
        </w:rPr>
        <w:t>“</w:t>
      </w:r>
      <w:r w:rsidR="00F56B3F" w:rsidRPr="00F56B3F">
        <w:rPr>
          <w:rStyle w:val="text"/>
          <w:b/>
          <w:bCs/>
          <w:color w:val="000000"/>
          <w:vertAlign w:val="superscript"/>
        </w:rPr>
        <w:t>28 </w:t>
      </w:r>
      <w:r w:rsidR="00F56B3F" w:rsidRPr="00F56B3F">
        <w:rPr>
          <w:rStyle w:val="text"/>
          <w:color w:val="000000"/>
        </w:rPr>
        <w:t>And one of the scribes came, and having heard them reasoning together, and perceiving that he had answered them well, asked him, Which is the first commandment of all?</w:t>
      </w:r>
      <w:r w:rsidR="00F56B3F">
        <w:rPr>
          <w:rStyle w:val="text"/>
          <w:color w:val="000000"/>
        </w:rPr>
        <w:t xml:space="preserve"> </w:t>
      </w:r>
      <w:r w:rsidR="00F56B3F" w:rsidRPr="00F56B3F">
        <w:rPr>
          <w:rStyle w:val="text"/>
          <w:b/>
          <w:bCs/>
          <w:color w:val="000000"/>
          <w:vertAlign w:val="superscript"/>
        </w:rPr>
        <w:t>29 </w:t>
      </w:r>
      <w:r w:rsidR="00F56B3F" w:rsidRPr="00F56B3F">
        <w:rPr>
          <w:rStyle w:val="text"/>
          <w:color w:val="000000"/>
        </w:rPr>
        <w:t xml:space="preserve">And Jesus answered him, The first of all the commandments is, </w:t>
      </w:r>
      <w:r w:rsidR="00F56B3F" w:rsidRPr="00D71459">
        <w:rPr>
          <w:rStyle w:val="text"/>
          <w:smallCaps/>
          <w:color w:val="000000"/>
        </w:rPr>
        <w:t>H</w:t>
      </w:r>
      <w:r w:rsidR="00F56B3F" w:rsidRPr="00D71459">
        <w:rPr>
          <w:rStyle w:val="text"/>
          <w:smallCaps/>
          <w:color w:val="000000"/>
          <w:sz w:val="20"/>
          <w:szCs w:val="20"/>
        </w:rPr>
        <w:t>ear</w:t>
      </w:r>
      <w:r w:rsidR="00F56B3F" w:rsidRPr="00D71459">
        <w:rPr>
          <w:rStyle w:val="text"/>
          <w:smallCaps/>
          <w:color w:val="000000"/>
        </w:rPr>
        <w:t>, O</w:t>
      </w:r>
      <w:r w:rsidR="00F56B3F" w:rsidRPr="00D71459">
        <w:rPr>
          <w:rStyle w:val="text"/>
          <w:smallCaps/>
          <w:color w:val="000000"/>
          <w:sz w:val="20"/>
          <w:szCs w:val="20"/>
        </w:rPr>
        <w:t xml:space="preserve"> </w:t>
      </w:r>
      <w:r w:rsidR="00F56B3F" w:rsidRPr="00D71459">
        <w:rPr>
          <w:rStyle w:val="text"/>
          <w:smallCaps/>
          <w:color w:val="000000"/>
        </w:rPr>
        <w:t>I</w:t>
      </w:r>
      <w:r w:rsidR="00F56B3F" w:rsidRPr="00D71459">
        <w:rPr>
          <w:rStyle w:val="text"/>
          <w:smallCaps/>
          <w:color w:val="000000"/>
          <w:sz w:val="20"/>
          <w:szCs w:val="20"/>
        </w:rPr>
        <w:t>srael</w:t>
      </w:r>
      <w:r w:rsidR="00F56B3F" w:rsidRPr="00D71459">
        <w:rPr>
          <w:rStyle w:val="text"/>
          <w:smallCaps/>
          <w:color w:val="000000"/>
        </w:rPr>
        <w:t xml:space="preserve">; </w:t>
      </w:r>
      <w:r w:rsidR="00F56B3F" w:rsidRPr="00D71459">
        <w:rPr>
          <w:rStyle w:val="text"/>
          <w:smallCaps/>
          <w:color w:val="000000"/>
          <w:sz w:val="20"/>
          <w:szCs w:val="20"/>
        </w:rPr>
        <w:t xml:space="preserve">The </w:t>
      </w:r>
      <w:r w:rsidR="00F56B3F" w:rsidRPr="00D71459">
        <w:rPr>
          <w:rStyle w:val="text"/>
          <w:smallCaps/>
          <w:color w:val="000000"/>
        </w:rPr>
        <w:t>Lord</w:t>
      </w:r>
      <w:r w:rsidR="00F56B3F" w:rsidRPr="00D71459">
        <w:rPr>
          <w:rStyle w:val="text"/>
          <w:smallCaps/>
          <w:color w:val="000000"/>
          <w:sz w:val="20"/>
          <w:szCs w:val="20"/>
        </w:rPr>
        <w:t xml:space="preserve"> our </w:t>
      </w:r>
      <w:r w:rsidR="00F56B3F" w:rsidRPr="00D71459">
        <w:rPr>
          <w:rStyle w:val="text"/>
          <w:smallCaps/>
          <w:color w:val="000000"/>
        </w:rPr>
        <w:t>God</w:t>
      </w:r>
      <w:r w:rsidR="00F56B3F" w:rsidRPr="00D71459">
        <w:rPr>
          <w:rStyle w:val="text"/>
          <w:smallCaps/>
          <w:color w:val="000000"/>
          <w:sz w:val="20"/>
          <w:szCs w:val="20"/>
        </w:rPr>
        <w:t xml:space="preserve"> is one </w:t>
      </w:r>
      <w:r w:rsidR="00F56B3F" w:rsidRPr="00D71459">
        <w:rPr>
          <w:rStyle w:val="text"/>
          <w:smallCaps/>
          <w:color w:val="000000"/>
        </w:rPr>
        <w:t>Lord</w:t>
      </w:r>
      <w:r w:rsidR="00F56B3F" w:rsidRPr="00F56B3F">
        <w:rPr>
          <w:rStyle w:val="text"/>
          <w:color w:val="000000"/>
        </w:rPr>
        <w:t>:</w:t>
      </w:r>
      <w:r w:rsidR="00F56B3F">
        <w:rPr>
          <w:rStyle w:val="text"/>
          <w:color w:val="000000"/>
        </w:rPr>
        <w:t xml:space="preserve">  </w:t>
      </w:r>
      <w:r w:rsidR="00F56B3F" w:rsidRPr="00F56B3F">
        <w:rPr>
          <w:rStyle w:val="text"/>
          <w:b/>
          <w:bCs/>
          <w:color w:val="000000"/>
          <w:vertAlign w:val="superscript"/>
        </w:rPr>
        <w:t>30 </w:t>
      </w:r>
      <w:r w:rsidR="00F56B3F" w:rsidRPr="00D71459">
        <w:rPr>
          <w:rStyle w:val="text"/>
          <w:smallCaps/>
          <w:color w:val="000000"/>
        </w:rPr>
        <w:t>A</w:t>
      </w:r>
      <w:r w:rsidR="00F56B3F" w:rsidRPr="00D71459">
        <w:rPr>
          <w:rStyle w:val="text"/>
          <w:smallCaps/>
          <w:color w:val="000000"/>
          <w:sz w:val="20"/>
          <w:szCs w:val="20"/>
        </w:rPr>
        <w:t xml:space="preserve">nd thou shalt love the </w:t>
      </w:r>
      <w:r w:rsidR="00F56B3F" w:rsidRPr="00D71459">
        <w:rPr>
          <w:rStyle w:val="text"/>
          <w:smallCaps/>
          <w:color w:val="000000"/>
        </w:rPr>
        <w:t>Lord</w:t>
      </w:r>
      <w:r w:rsidR="00F56B3F" w:rsidRPr="00D71459">
        <w:rPr>
          <w:rStyle w:val="text"/>
          <w:smallCaps/>
          <w:color w:val="000000"/>
          <w:sz w:val="20"/>
          <w:szCs w:val="20"/>
        </w:rPr>
        <w:t xml:space="preserve"> thy </w:t>
      </w:r>
      <w:r w:rsidR="00F56B3F" w:rsidRPr="00D71459">
        <w:rPr>
          <w:rStyle w:val="text"/>
          <w:smallCaps/>
          <w:color w:val="000000"/>
        </w:rPr>
        <w:t>God</w:t>
      </w:r>
      <w:r w:rsidR="00F56B3F" w:rsidRPr="00D71459">
        <w:rPr>
          <w:rStyle w:val="text"/>
          <w:smallCaps/>
          <w:color w:val="000000"/>
          <w:sz w:val="20"/>
          <w:szCs w:val="20"/>
        </w:rPr>
        <w:t xml:space="preserve"> with all thy heart</w:t>
      </w:r>
      <w:r w:rsidR="00F56B3F" w:rsidRPr="00D71459">
        <w:rPr>
          <w:rStyle w:val="text"/>
          <w:smallCaps/>
          <w:color w:val="000000"/>
        </w:rPr>
        <w:t xml:space="preserve">, </w:t>
      </w:r>
      <w:r w:rsidR="00F56B3F" w:rsidRPr="00D71459">
        <w:rPr>
          <w:rStyle w:val="text"/>
          <w:smallCaps/>
          <w:color w:val="000000"/>
          <w:sz w:val="20"/>
          <w:szCs w:val="20"/>
        </w:rPr>
        <w:t>and with all thy soul, and with all thy mind</w:t>
      </w:r>
      <w:r w:rsidR="00F56B3F" w:rsidRPr="00D71459">
        <w:rPr>
          <w:rStyle w:val="text"/>
          <w:smallCaps/>
          <w:color w:val="000000"/>
        </w:rPr>
        <w:t>,</w:t>
      </w:r>
      <w:r w:rsidR="00F56B3F" w:rsidRPr="00D71459">
        <w:rPr>
          <w:rStyle w:val="text"/>
          <w:smallCaps/>
          <w:color w:val="000000"/>
          <w:sz w:val="20"/>
          <w:szCs w:val="20"/>
        </w:rPr>
        <w:t xml:space="preserve"> and with all thy strength</w:t>
      </w:r>
      <w:r w:rsidR="00F56B3F" w:rsidRPr="00F56B3F">
        <w:rPr>
          <w:rStyle w:val="text"/>
          <w:color w:val="000000"/>
        </w:rPr>
        <w:t>: this is the first commandment.</w:t>
      </w:r>
      <w:r w:rsidR="00F56B3F">
        <w:rPr>
          <w:rStyle w:val="text"/>
          <w:color w:val="000000"/>
        </w:rPr>
        <w:t>”  Mark 12:26-30 (KJV).</w:t>
      </w:r>
    </w:p>
    <w:p w:rsidR="00F56B3F" w:rsidRDefault="00F56B3F" w:rsidP="00F56B3F">
      <w:pPr>
        <w:pStyle w:val="NormalWeb"/>
        <w:spacing w:before="0" w:beforeAutospacing="0" w:after="0" w:afterAutospacing="0"/>
        <w:ind w:right="720" w:firstLine="720"/>
        <w:jc w:val="both"/>
        <w:rPr>
          <w:rStyle w:val="text"/>
          <w:color w:val="000000"/>
        </w:rPr>
      </w:pPr>
    </w:p>
    <w:p w:rsidR="005D1B37" w:rsidRDefault="005D1B37" w:rsidP="005D1B37">
      <w:pPr>
        <w:pStyle w:val="Heading3"/>
        <w:rPr>
          <w:rStyle w:val="text"/>
          <w:color w:val="000000"/>
        </w:rPr>
      </w:pPr>
      <w:bookmarkStart w:id="297" w:name="_Toc529257648"/>
      <w:r>
        <w:rPr>
          <w:rStyle w:val="text"/>
          <w:color w:val="000000"/>
        </w:rPr>
        <w:t>A Second Witness</w:t>
      </w:r>
      <w:bookmarkEnd w:id="297"/>
    </w:p>
    <w:p w:rsidR="00F074EE" w:rsidRDefault="005D1B37" w:rsidP="00F074EE">
      <w:pPr>
        <w:pStyle w:val="NormalWeb"/>
        <w:spacing w:before="0" w:beforeAutospacing="0" w:after="0" w:afterAutospacing="0"/>
        <w:ind w:right="720"/>
        <w:jc w:val="both"/>
        <w:rPr>
          <w:rStyle w:val="text"/>
          <w:color w:val="000000"/>
        </w:rPr>
      </w:pPr>
      <w:r>
        <w:rPr>
          <w:rStyle w:val="text"/>
          <w:color w:val="000000"/>
        </w:rPr>
        <w:tab/>
        <w:t xml:space="preserve">Now, notice in </w:t>
      </w:r>
      <w:r>
        <w:rPr>
          <w:rStyle w:val="text"/>
          <w:i/>
          <w:color w:val="000000"/>
        </w:rPr>
        <w:t xml:space="preserve">Patriarchs and Prophets, </w:t>
      </w:r>
      <w:r>
        <w:rPr>
          <w:rStyle w:val="text"/>
          <w:color w:val="000000"/>
        </w:rPr>
        <w:t>page 251:</w:t>
      </w:r>
    </w:p>
    <w:p w:rsidR="005D1B37" w:rsidRDefault="005D1B37" w:rsidP="00F074EE">
      <w:pPr>
        <w:pStyle w:val="NormalWeb"/>
        <w:spacing w:before="0" w:beforeAutospacing="0" w:after="0" w:afterAutospacing="0"/>
        <w:ind w:right="720"/>
        <w:jc w:val="both"/>
        <w:rPr>
          <w:rStyle w:val="text"/>
          <w:color w:val="000000"/>
        </w:rPr>
      </w:pPr>
    </w:p>
    <w:p w:rsidR="001252F9" w:rsidRDefault="005D1B37" w:rsidP="005D1B37">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5D1B37">
        <w:rPr>
          <w:rFonts w:ascii="Times New Roman" w:hAnsi="Times New Roman" w:cs="Times New Roman"/>
          <w:sz w:val="24"/>
          <w:szCs w:val="24"/>
        </w:rPr>
        <w:t>‘The time for Israel’s deliverance had come. But God’s purpose was to be accomplished</w:t>
      </w:r>
      <w:r>
        <w:rPr>
          <w:rFonts w:ascii="Times New Roman" w:hAnsi="Times New Roman" w:cs="Times New Roman"/>
          <w:sz w:val="24"/>
          <w:szCs w:val="24"/>
        </w:rPr>
        <w:t xml:space="preserve"> </w:t>
      </w:r>
      <w:r w:rsidRPr="005D1B37">
        <w:rPr>
          <w:rFonts w:ascii="Times New Roman" w:hAnsi="Times New Roman" w:cs="Times New Roman"/>
          <w:sz w:val="24"/>
          <w:szCs w:val="24"/>
        </w:rPr>
        <w:t>in a manner to pour contempt on human pride. The deliverer was to go forth as a humble</w:t>
      </w:r>
      <w:r>
        <w:rPr>
          <w:rFonts w:ascii="Times New Roman" w:hAnsi="Times New Roman" w:cs="Times New Roman"/>
          <w:sz w:val="24"/>
          <w:szCs w:val="24"/>
        </w:rPr>
        <w:t xml:space="preserve"> </w:t>
      </w:r>
      <w:r w:rsidRPr="005D1B37">
        <w:rPr>
          <w:rFonts w:ascii="Times New Roman" w:hAnsi="Times New Roman" w:cs="Times New Roman"/>
          <w:sz w:val="24"/>
          <w:szCs w:val="24"/>
        </w:rPr>
        <w:t>shepherd,</w:t>
      </w:r>
      <w:r w:rsidR="001252F9">
        <w:rPr>
          <w:rFonts w:ascii="Times New Roman" w:hAnsi="Times New Roman" w:cs="Times New Roman"/>
          <w:sz w:val="24"/>
          <w:szCs w:val="24"/>
        </w:rPr>
        <w:t>”—</w:t>
      </w:r>
    </w:p>
    <w:p w:rsidR="001252F9" w:rsidRDefault="001252F9" w:rsidP="005D1B3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252F9" w:rsidRDefault="001252F9" w:rsidP="004D04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deliverer that Sister White is speaking of here?  Moses.  Okay?  This is Moses here.</w:t>
      </w:r>
    </w:p>
    <w:p w:rsidR="001252F9" w:rsidRDefault="001252F9" w:rsidP="004D04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is Moses typifying Christ?  </w:t>
      </w:r>
    </w:p>
    <w:p w:rsidR="001252F9" w:rsidRDefault="001252F9" w:rsidP="004D04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Moses a shepherd?</w:t>
      </w:r>
    </w:p>
    <w:p w:rsidR="001252F9" w:rsidRDefault="001252F9" w:rsidP="004D04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Christ a shepherd?</w:t>
      </w:r>
    </w:p>
    <w:p w:rsidR="001252F9" w:rsidRDefault="001252F9" w:rsidP="004D04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what was the instrument of Moses’s power and authority?  A rod.</w:t>
      </w:r>
    </w:p>
    <w:p w:rsidR="001252F9" w:rsidRDefault="001252F9" w:rsidP="004D04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Christ going to rule with?  A rod of iron.  Okay?</w:t>
      </w:r>
    </w:p>
    <w:p w:rsidR="001252F9" w:rsidRDefault="001252F9" w:rsidP="005D1B37">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5D1B37" w:rsidRPr="005D1B37" w:rsidRDefault="001252F9" w:rsidP="001252F9">
      <w:pPr>
        <w:autoSpaceDE w:val="0"/>
        <w:autoSpaceDN w:val="0"/>
        <w:adjustRightInd w:val="0"/>
        <w:spacing w:after="0" w:line="240" w:lineRule="auto"/>
        <w:ind w:left="720" w:right="720"/>
        <w:jc w:val="both"/>
        <w:rPr>
          <w:rStyle w:val="text"/>
          <w:rFonts w:ascii="Times New Roman" w:hAnsi="Times New Roman" w:cs="Times New Roman"/>
          <w:color w:val="000000"/>
        </w:rPr>
      </w:pPr>
      <w:r>
        <w:rPr>
          <w:rFonts w:ascii="Times New Roman" w:hAnsi="Times New Roman" w:cs="Times New Roman"/>
          <w:sz w:val="24"/>
          <w:szCs w:val="24"/>
        </w:rPr>
        <w:t xml:space="preserve">—“The deliverer was to go forth as a humble shepherd, </w:t>
      </w:r>
      <w:r w:rsidR="005D1B37" w:rsidRPr="005D1B37">
        <w:rPr>
          <w:rFonts w:ascii="Times New Roman" w:hAnsi="Times New Roman" w:cs="Times New Roman"/>
          <w:sz w:val="24"/>
          <w:szCs w:val="24"/>
        </w:rPr>
        <w:t>with only a rod in his hand; but God would make that rod the symbol of His power.</w:t>
      </w:r>
      <w:r w:rsidR="005D1B37">
        <w:rPr>
          <w:rFonts w:ascii="Times New Roman" w:hAnsi="Times New Roman" w:cs="Times New Roman"/>
          <w:sz w:val="24"/>
          <w:szCs w:val="24"/>
        </w:rPr>
        <w:t xml:space="preserve"> </w:t>
      </w:r>
      <w:r w:rsidR="005D1B37" w:rsidRPr="005D1B37">
        <w:rPr>
          <w:rFonts w:ascii="Times New Roman" w:hAnsi="Times New Roman" w:cs="Times New Roman"/>
          <w:sz w:val="24"/>
          <w:szCs w:val="24"/>
        </w:rPr>
        <w:t>Leading his flocks one day near Horeb, ‘the mountain of God,’ Moses saw a bush in flames,</w:t>
      </w:r>
      <w:r w:rsidR="005D1B37">
        <w:rPr>
          <w:rFonts w:ascii="Times New Roman" w:hAnsi="Times New Roman" w:cs="Times New Roman"/>
          <w:sz w:val="24"/>
          <w:szCs w:val="24"/>
        </w:rPr>
        <w:t xml:space="preserve"> </w:t>
      </w:r>
      <w:r w:rsidR="005D1B37" w:rsidRPr="005D1B37">
        <w:rPr>
          <w:rFonts w:ascii="Times New Roman" w:hAnsi="Times New Roman" w:cs="Times New Roman"/>
          <w:sz w:val="24"/>
          <w:szCs w:val="24"/>
        </w:rPr>
        <w:t>branches, foliage, and trunk, all burning, yet seeming not to be consumed. He drew near to view</w:t>
      </w:r>
      <w:r w:rsidR="005D1B37">
        <w:rPr>
          <w:rFonts w:ascii="Times New Roman" w:hAnsi="Times New Roman" w:cs="Times New Roman"/>
          <w:sz w:val="24"/>
          <w:szCs w:val="24"/>
        </w:rPr>
        <w:t xml:space="preserve"> </w:t>
      </w:r>
      <w:r w:rsidR="005D1B37" w:rsidRPr="005D1B37">
        <w:rPr>
          <w:rFonts w:ascii="Times New Roman" w:hAnsi="Times New Roman" w:cs="Times New Roman"/>
          <w:sz w:val="24"/>
          <w:szCs w:val="24"/>
        </w:rPr>
        <w:t>the wonderful sight, when a voice from out of the flame called him by name. With trembling lips</w:t>
      </w:r>
      <w:r w:rsidR="005D1B37">
        <w:rPr>
          <w:rFonts w:ascii="Times New Roman" w:hAnsi="Times New Roman" w:cs="Times New Roman"/>
          <w:sz w:val="24"/>
          <w:szCs w:val="24"/>
        </w:rPr>
        <w:t xml:space="preserve"> </w:t>
      </w:r>
      <w:r w:rsidR="005D1B37" w:rsidRPr="005D1B37">
        <w:rPr>
          <w:rFonts w:ascii="Times New Roman" w:hAnsi="Times New Roman" w:cs="Times New Roman"/>
          <w:sz w:val="24"/>
          <w:szCs w:val="24"/>
        </w:rPr>
        <w:t>he answered, ‘Here am I.’ He was warned not to approach irreverently: ‘Put off thy shoes from</w:t>
      </w:r>
      <w:r w:rsidR="005D1B37">
        <w:rPr>
          <w:rFonts w:ascii="Times New Roman" w:hAnsi="Times New Roman" w:cs="Times New Roman"/>
          <w:sz w:val="24"/>
          <w:szCs w:val="24"/>
        </w:rPr>
        <w:t xml:space="preserve"> </w:t>
      </w:r>
      <w:r w:rsidR="005D1B37" w:rsidRPr="005D1B37">
        <w:rPr>
          <w:rFonts w:ascii="Times New Roman" w:hAnsi="Times New Roman" w:cs="Times New Roman"/>
          <w:sz w:val="24"/>
          <w:szCs w:val="24"/>
        </w:rPr>
        <w:t xml:space="preserve">off thy feet; for the place whereon thou standest is holy ground. . . . </w:t>
      </w:r>
      <w:r w:rsidR="005D1B37" w:rsidRPr="005D1B37">
        <w:rPr>
          <w:rFonts w:ascii="Times New Roman" w:hAnsi="Times New Roman" w:cs="Times New Roman"/>
          <w:b/>
          <w:bCs/>
          <w:sz w:val="24"/>
          <w:szCs w:val="24"/>
        </w:rPr>
        <w:t>I am the God of thy father</w:t>
      </w:r>
      <w:r w:rsidR="005D1B37" w:rsidRPr="005D1B37">
        <w:rPr>
          <w:rFonts w:ascii="Times New Roman" w:hAnsi="Times New Roman" w:cs="Times New Roman"/>
          <w:sz w:val="24"/>
          <w:szCs w:val="24"/>
        </w:rPr>
        <w:t>,</w:t>
      </w:r>
      <w:r w:rsidR="005D1B37">
        <w:rPr>
          <w:rFonts w:ascii="Times New Roman" w:hAnsi="Times New Roman" w:cs="Times New Roman"/>
          <w:sz w:val="24"/>
          <w:szCs w:val="24"/>
        </w:rPr>
        <w:t xml:space="preserve"> </w:t>
      </w:r>
      <w:r w:rsidR="005D1B37" w:rsidRPr="005D1B37">
        <w:rPr>
          <w:rFonts w:ascii="Times New Roman" w:hAnsi="Times New Roman" w:cs="Times New Roman"/>
          <w:sz w:val="24"/>
          <w:szCs w:val="24"/>
        </w:rPr>
        <w:t xml:space="preserve">the God of Abraham, the God of Isaac, and the God of Jacob.’ It was He who, as </w:t>
      </w:r>
      <w:r w:rsidR="005D1B37" w:rsidRPr="005D1B37">
        <w:rPr>
          <w:rFonts w:ascii="Times New Roman" w:hAnsi="Times New Roman" w:cs="Times New Roman"/>
          <w:b/>
          <w:bCs/>
          <w:sz w:val="24"/>
          <w:szCs w:val="24"/>
        </w:rPr>
        <w:t>the Angel of</w:t>
      </w:r>
      <w:r w:rsidR="005D1B37">
        <w:rPr>
          <w:rFonts w:ascii="Times New Roman" w:hAnsi="Times New Roman" w:cs="Times New Roman"/>
          <w:b/>
          <w:bCs/>
          <w:sz w:val="24"/>
          <w:szCs w:val="24"/>
        </w:rPr>
        <w:t xml:space="preserve"> </w:t>
      </w:r>
      <w:r w:rsidR="005D1B37" w:rsidRPr="005D1B37">
        <w:rPr>
          <w:rFonts w:ascii="Times New Roman" w:hAnsi="Times New Roman" w:cs="Times New Roman"/>
          <w:b/>
          <w:bCs/>
          <w:sz w:val="24"/>
          <w:szCs w:val="24"/>
        </w:rPr>
        <w:t>the covenant</w:t>
      </w:r>
      <w:r w:rsidR="005D1B37" w:rsidRPr="005D1B37">
        <w:rPr>
          <w:rFonts w:ascii="Times New Roman" w:hAnsi="Times New Roman" w:cs="Times New Roman"/>
          <w:sz w:val="24"/>
          <w:szCs w:val="24"/>
        </w:rPr>
        <w:t>, had revealed Himself to the fathers in ages past. ‘And Moses hid his face; for he</w:t>
      </w:r>
      <w:r w:rsidR="005D1B37">
        <w:rPr>
          <w:rFonts w:ascii="Times New Roman" w:hAnsi="Times New Roman" w:cs="Times New Roman"/>
          <w:sz w:val="24"/>
          <w:szCs w:val="24"/>
        </w:rPr>
        <w:t xml:space="preserve"> </w:t>
      </w:r>
      <w:r w:rsidR="005D1B37" w:rsidRPr="005D1B37">
        <w:rPr>
          <w:rFonts w:ascii="Times New Roman" w:hAnsi="Times New Roman" w:cs="Times New Roman"/>
          <w:sz w:val="24"/>
          <w:szCs w:val="24"/>
        </w:rPr>
        <w:t xml:space="preserve">was afraid to look upon God.’’ </w:t>
      </w:r>
      <w:r w:rsidR="005D1B37" w:rsidRPr="005D1B37">
        <w:rPr>
          <w:rFonts w:ascii="Times New Roman" w:hAnsi="Times New Roman" w:cs="Times New Roman"/>
          <w:i/>
          <w:iCs/>
          <w:sz w:val="24"/>
          <w:szCs w:val="24"/>
        </w:rPr>
        <w:t>Patriarchs and Prophets</w:t>
      </w:r>
      <w:r w:rsidR="005D1B37" w:rsidRPr="005D1B37">
        <w:rPr>
          <w:rFonts w:ascii="Times New Roman" w:hAnsi="Times New Roman" w:cs="Times New Roman"/>
          <w:sz w:val="24"/>
          <w:szCs w:val="24"/>
        </w:rPr>
        <w:t>, 251.</w:t>
      </w:r>
    </w:p>
    <w:p w:rsidR="00F074EE" w:rsidRDefault="00F074EE" w:rsidP="00F074EE">
      <w:pPr>
        <w:pStyle w:val="NormalWeb"/>
        <w:spacing w:before="0" w:beforeAutospacing="0" w:after="0" w:afterAutospacing="0"/>
        <w:ind w:right="720"/>
        <w:jc w:val="both"/>
        <w:rPr>
          <w:rStyle w:val="text"/>
          <w:color w:val="000000"/>
        </w:rPr>
      </w:pPr>
    </w:p>
    <w:p w:rsidR="005D1B37" w:rsidRDefault="001252F9" w:rsidP="004D0483">
      <w:pPr>
        <w:pStyle w:val="NormalWeb"/>
        <w:spacing w:before="0" w:beforeAutospacing="0" w:after="0" w:afterAutospacing="0"/>
        <w:jc w:val="both"/>
        <w:rPr>
          <w:rStyle w:val="text"/>
          <w:color w:val="000000"/>
        </w:rPr>
      </w:pPr>
      <w:r>
        <w:rPr>
          <w:rStyle w:val="text"/>
          <w:color w:val="000000"/>
        </w:rPr>
        <w:t>The burning bush, Moses was looking upon God.  And Sister White, here, says that this God in the bush was the Angel of the covenant:  “It was He who, as the Angel of the covenant, had revealed Himself to the fathers in ages past.”</w:t>
      </w:r>
    </w:p>
    <w:p w:rsidR="001252F9" w:rsidRDefault="001252F9" w:rsidP="004D0483">
      <w:pPr>
        <w:pStyle w:val="NormalWeb"/>
        <w:spacing w:before="0" w:beforeAutospacing="0" w:after="0" w:afterAutospacing="0"/>
        <w:jc w:val="both"/>
        <w:rPr>
          <w:rStyle w:val="text"/>
          <w:color w:val="000000"/>
        </w:rPr>
      </w:pPr>
      <w:r>
        <w:rPr>
          <w:rStyle w:val="text"/>
          <w:color w:val="000000"/>
        </w:rPr>
        <w:tab/>
        <w:t xml:space="preserve">And in </w:t>
      </w:r>
      <w:r>
        <w:rPr>
          <w:rStyle w:val="text"/>
          <w:i/>
          <w:color w:val="000000"/>
        </w:rPr>
        <w:t xml:space="preserve">Testimonies, </w:t>
      </w:r>
      <w:r>
        <w:rPr>
          <w:rStyle w:val="text"/>
          <w:color w:val="000000"/>
        </w:rPr>
        <w:t>volume 8, page 180, it says,</w:t>
      </w:r>
    </w:p>
    <w:p w:rsidR="001252F9" w:rsidRDefault="001252F9" w:rsidP="00F074EE">
      <w:pPr>
        <w:pStyle w:val="NormalWeb"/>
        <w:spacing w:before="0" w:beforeAutospacing="0" w:after="0" w:afterAutospacing="0"/>
        <w:ind w:right="720"/>
        <w:jc w:val="both"/>
        <w:rPr>
          <w:rStyle w:val="text"/>
          <w:color w:val="000000"/>
        </w:rPr>
      </w:pPr>
    </w:p>
    <w:p w:rsidR="001252F9" w:rsidRPr="001252F9" w:rsidRDefault="001252F9" w:rsidP="001252F9">
      <w:pPr>
        <w:autoSpaceDE w:val="0"/>
        <w:autoSpaceDN w:val="0"/>
        <w:adjustRightInd w:val="0"/>
        <w:spacing w:after="0" w:line="240" w:lineRule="auto"/>
        <w:ind w:left="720" w:right="720" w:firstLine="720"/>
        <w:jc w:val="both"/>
        <w:rPr>
          <w:rStyle w:val="text"/>
          <w:rFonts w:ascii="Times New Roman" w:hAnsi="Times New Roman" w:cs="Times New Roman"/>
          <w:color w:val="000000"/>
        </w:rPr>
      </w:pPr>
      <w:r w:rsidRPr="001252F9">
        <w:rPr>
          <w:rFonts w:ascii="Times New Roman" w:hAnsi="Times New Roman" w:cs="Times New Roman"/>
          <w:sz w:val="24"/>
          <w:szCs w:val="24"/>
        </w:rPr>
        <w:t xml:space="preserve">“Pray, yes, pray with unshaken faith and trust. The Angel of the covenant, even </w:t>
      </w:r>
      <w:r w:rsidRPr="001252F9">
        <w:rPr>
          <w:rFonts w:ascii="Times New Roman" w:hAnsi="Times New Roman" w:cs="Times New Roman"/>
          <w:b/>
          <w:bCs/>
          <w:sz w:val="24"/>
          <w:szCs w:val="24"/>
        </w:rPr>
        <w:t>our Lord</w:t>
      </w:r>
      <w:r>
        <w:rPr>
          <w:rFonts w:ascii="Times New Roman" w:hAnsi="Times New Roman" w:cs="Times New Roman"/>
          <w:b/>
          <w:bCs/>
          <w:sz w:val="24"/>
          <w:szCs w:val="24"/>
        </w:rPr>
        <w:t xml:space="preserve"> </w:t>
      </w:r>
      <w:r w:rsidRPr="001252F9">
        <w:rPr>
          <w:rFonts w:ascii="Times New Roman" w:hAnsi="Times New Roman" w:cs="Times New Roman"/>
          <w:b/>
          <w:bCs/>
          <w:sz w:val="24"/>
          <w:szCs w:val="24"/>
        </w:rPr>
        <w:t>Jesus Christ</w:t>
      </w:r>
      <w:r w:rsidRPr="001252F9">
        <w:rPr>
          <w:rFonts w:ascii="Times New Roman" w:hAnsi="Times New Roman" w:cs="Times New Roman"/>
          <w:sz w:val="24"/>
          <w:szCs w:val="24"/>
        </w:rPr>
        <w:t>, is the Mediator who secures the acceptance of the prayers of His believing ones.”</w:t>
      </w:r>
      <w:r>
        <w:rPr>
          <w:rFonts w:ascii="Times New Roman" w:hAnsi="Times New Roman" w:cs="Times New Roman"/>
          <w:sz w:val="24"/>
          <w:szCs w:val="24"/>
        </w:rPr>
        <w:t xml:space="preserve"> </w:t>
      </w:r>
      <w:r w:rsidRPr="001252F9">
        <w:rPr>
          <w:rFonts w:ascii="Times New Roman" w:hAnsi="Times New Roman" w:cs="Times New Roman"/>
          <w:i/>
          <w:iCs/>
          <w:sz w:val="24"/>
          <w:szCs w:val="24"/>
        </w:rPr>
        <w:t>Testimonies</w:t>
      </w:r>
      <w:r w:rsidRPr="001252F9">
        <w:rPr>
          <w:rFonts w:ascii="Times New Roman" w:hAnsi="Times New Roman" w:cs="Times New Roman"/>
          <w:sz w:val="24"/>
          <w:szCs w:val="24"/>
        </w:rPr>
        <w:t>, volume 8, 180.</w:t>
      </w:r>
    </w:p>
    <w:p w:rsidR="00F074EE" w:rsidRDefault="00F074EE" w:rsidP="004D0483">
      <w:pPr>
        <w:pStyle w:val="NormalWeb"/>
        <w:spacing w:before="0" w:beforeAutospacing="0" w:after="0" w:afterAutospacing="0"/>
        <w:jc w:val="both"/>
        <w:rPr>
          <w:rStyle w:val="text"/>
          <w:color w:val="000000"/>
        </w:rPr>
      </w:pPr>
    </w:p>
    <w:p w:rsidR="00F074EE" w:rsidRDefault="001252F9" w:rsidP="004D0483">
      <w:pPr>
        <w:pStyle w:val="NormalWeb"/>
        <w:spacing w:before="0" w:beforeAutospacing="0" w:after="0" w:afterAutospacing="0"/>
        <w:jc w:val="both"/>
        <w:rPr>
          <w:rStyle w:val="text"/>
          <w:color w:val="000000"/>
        </w:rPr>
      </w:pPr>
      <w:r>
        <w:rPr>
          <w:rStyle w:val="text"/>
          <w:color w:val="000000"/>
        </w:rPr>
        <w:t>So, the Bible and the Spirit of Prophecy both identify that Christ is God; but, the Jews could not understand it because they were holding on to a preconceived idea.  And the preconceived idea they were holding on to was the pioneer understanding of what God was.  It prevented them from recognizing Christ as God.</w:t>
      </w:r>
    </w:p>
    <w:p w:rsidR="001252F9" w:rsidRDefault="001252F9" w:rsidP="004D0483">
      <w:pPr>
        <w:pStyle w:val="NormalWeb"/>
        <w:spacing w:before="0" w:beforeAutospacing="0" w:after="0" w:afterAutospacing="0"/>
        <w:jc w:val="both"/>
        <w:rPr>
          <w:rStyle w:val="text"/>
          <w:color w:val="000000"/>
        </w:rPr>
      </w:pPr>
      <w:r>
        <w:rPr>
          <w:rStyle w:val="text"/>
          <w:color w:val="000000"/>
        </w:rPr>
        <w:tab/>
        <w:t xml:space="preserve">Now, in the </w:t>
      </w:r>
      <w:r>
        <w:rPr>
          <w:rStyle w:val="text"/>
          <w:i/>
          <w:color w:val="000000"/>
        </w:rPr>
        <w:t xml:space="preserve">Webster’s Dictionary </w:t>
      </w:r>
      <w:r>
        <w:rPr>
          <w:rStyle w:val="text"/>
          <w:color w:val="000000"/>
        </w:rPr>
        <w:t>of Ellen White’s day and age, DIVINITY is defined for us.  You have it in your notes</w:t>
      </w:r>
      <w:r w:rsidR="004D0483">
        <w:rPr>
          <w:rStyle w:val="text"/>
          <w:color w:val="000000"/>
        </w:rPr>
        <w:t>.  It says,</w:t>
      </w:r>
    </w:p>
    <w:p w:rsidR="001252F9" w:rsidRDefault="001252F9" w:rsidP="004D0483">
      <w:pPr>
        <w:pStyle w:val="NormalWeb"/>
        <w:spacing w:before="0" w:beforeAutospacing="0" w:after="0" w:afterAutospacing="0"/>
        <w:jc w:val="both"/>
        <w:rPr>
          <w:rStyle w:val="text"/>
          <w:color w:val="000000"/>
        </w:rPr>
      </w:pPr>
    </w:p>
    <w:p w:rsidR="001252F9" w:rsidRPr="001252F9" w:rsidRDefault="001252F9" w:rsidP="004D0483">
      <w:pPr>
        <w:autoSpaceDE w:val="0"/>
        <w:autoSpaceDN w:val="0"/>
        <w:adjustRightInd w:val="0"/>
        <w:spacing w:after="0" w:line="240" w:lineRule="auto"/>
        <w:ind w:left="720" w:right="720" w:firstLine="720"/>
        <w:jc w:val="both"/>
        <w:rPr>
          <w:rStyle w:val="text"/>
          <w:rFonts w:ascii="Times New Roman" w:hAnsi="Times New Roman" w:cs="Times New Roman"/>
          <w:color w:val="000000"/>
        </w:rPr>
      </w:pPr>
      <w:r w:rsidRPr="001252F9">
        <w:rPr>
          <w:rFonts w:ascii="Times New Roman" w:hAnsi="Times New Roman" w:cs="Times New Roman"/>
          <w:sz w:val="24"/>
          <w:szCs w:val="24"/>
        </w:rPr>
        <w:t>DIVINITY, n. [L.] 1. The state of being divine; Deity; Godhead; the nature or essence of</w:t>
      </w:r>
      <w:r>
        <w:rPr>
          <w:rFonts w:ascii="Times New Roman" w:hAnsi="Times New Roman" w:cs="Times New Roman"/>
          <w:sz w:val="24"/>
          <w:szCs w:val="24"/>
        </w:rPr>
        <w:t xml:space="preserve"> </w:t>
      </w:r>
      <w:r w:rsidRPr="001252F9">
        <w:rPr>
          <w:rFonts w:ascii="Times New Roman" w:hAnsi="Times New Roman" w:cs="Times New Roman"/>
          <w:sz w:val="24"/>
          <w:szCs w:val="24"/>
        </w:rPr>
        <w:t>God. Christians ascribe divinity to one Supreme Being only. 2. God; the Deity; the Supreme</w:t>
      </w:r>
      <w:r>
        <w:rPr>
          <w:rFonts w:ascii="Times New Roman" w:hAnsi="Times New Roman" w:cs="Times New Roman"/>
          <w:sz w:val="24"/>
          <w:szCs w:val="24"/>
        </w:rPr>
        <w:t xml:space="preserve"> </w:t>
      </w:r>
      <w:r w:rsidRPr="001252F9">
        <w:rPr>
          <w:rFonts w:ascii="Times New Roman" w:hAnsi="Times New Roman" w:cs="Times New Roman"/>
          <w:sz w:val="24"/>
          <w:szCs w:val="24"/>
        </w:rPr>
        <w:t xml:space="preserve">Being. </w:t>
      </w:r>
      <w:r w:rsidRPr="001252F9">
        <w:rPr>
          <w:rFonts w:ascii="Times New Roman" w:hAnsi="Times New Roman" w:cs="Times New Roman"/>
          <w:i/>
          <w:iCs/>
          <w:sz w:val="24"/>
          <w:szCs w:val="24"/>
        </w:rPr>
        <w:t>Webster’s 1828 Dictionary.</w:t>
      </w:r>
    </w:p>
    <w:p w:rsidR="00F074EE" w:rsidRDefault="00F074EE" w:rsidP="004D0483">
      <w:pPr>
        <w:pStyle w:val="NormalWeb"/>
        <w:spacing w:before="0" w:beforeAutospacing="0" w:after="0" w:afterAutospacing="0"/>
        <w:jc w:val="both"/>
        <w:rPr>
          <w:rStyle w:val="text"/>
          <w:color w:val="000000"/>
        </w:rPr>
      </w:pPr>
    </w:p>
    <w:p w:rsidR="004D0483" w:rsidRDefault="004D0483" w:rsidP="004D0483">
      <w:pPr>
        <w:pStyle w:val="NormalWeb"/>
        <w:spacing w:before="0" w:beforeAutospacing="0" w:after="0" w:afterAutospacing="0"/>
        <w:jc w:val="both"/>
        <w:rPr>
          <w:rStyle w:val="text"/>
          <w:color w:val="000000"/>
        </w:rPr>
      </w:pPr>
      <w:r>
        <w:rPr>
          <w:rStyle w:val="text"/>
          <w:color w:val="000000"/>
        </w:rPr>
        <w:tab/>
        <w:t>So, we want to close this presentation in preparation of the following ones where we will start focusing in on how this misunderstanding of the pioneer position in the time of Christ impacts God’s people in our day and age.</w:t>
      </w:r>
    </w:p>
    <w:p w:rsidR="004D0483" w:rsidRDefault="004D0483" w:rsidP="004D0483">
      <w:pPr>
        <w:pStyle w:val="NormalWeb"/>
        <w:spacing w:before="0" w:beforeAutospacing="0" w:after="0" w:afterAutospacing="0"/>
        <w:jc w:val="both"/>
        <w:rPr>
          <w:rStyle w:val="text"/>
          <w:color w:val="000000"/>
        </w:rPr>
      </w:pPr>
      <w:r>
        <w:rPr>
          <w:rStyle w:val="text"/>
          <w:color w:val="000000"/>
        </w:rPr>
        <w:tab/>
        <w:t>And, I am giving you three arguments.  I set them forth without mentioning them, and now I am going to mention them again so you follow my point.</w:t>
      </w:r>
    </w:p>
    <w:p w:rsidR="00F074EE" w:rsidRDefault="004D0483" w:rsidP="004D0483">
      <w:pPr>
        <w:pStyle w:val="NormalWeb"/>
        <w:spacing w:before="0" w:beforeAutospacing="0" w:after="0" w:afterAutospacing="0"/>
        <w:jc w:val="both"/>
        <w:rPr>
          <w:rStyle w:val="text"/>
          <w:color w:val="000000"/>
        </w:rPr>
      </w:pPr>
      <w:r>
        <w:rPr>
          <w:rStyle w:val="text"/>
          <w:color w:val="000000"/>
        </w:rPr>
        <w:tab/>
        <w:t>Upon the principle that Sister White says every reform movement parallels every other reform movement, because God’s dealings with men are ever the same.  Then, the reform movement during the time of Christ should be prefiguring the Reform Movement here at the end of the world.  That is one argument.</w:t>
      </w:r>
    </w:p>
    <w:p w:rsidR="004D0483" w:rsidRDefault="004D0483" w:rsidP="004D0483">
      <w:pPr>
        <w:pStyle w:val="NormalWeb"/>
        <w:spacing w:before="0" w:beforeAutospacing="0" w:after="0" w:afterAutospacing="0"/>
        <w:jc w:val="both"/>
        <w:rPr>
          <w:rStyle w:val="text"/>
          <w:color w:val="000000"/>
        </w:rPr>
      </w:pPr>
      <w:r>
        <w:rPr>
          <w:rStyle w:val="text"/>
          <w:color w:val="000000"/>
        </w:rPr>
        <w:lastRenderedPageBreak/>
        <w:tab/>
        <w:t>Another argument is that the History of Christ is a fulfillment of the prophecy of Joel, just like our history is a fulfillment of the prophecy of Joel.  The primary fulfillment of the prophecy of Joel is the Latter Rain, where we are at today.</w:t>
      </w:r>
    </w:p>
    <w:p w:rsidR="004D0483" w:rsidRDefault="004D0483" w:rsidP="004D0483">
      <w:pPr>
        <w:pStyle w:val="NormalWeb"/>
        <w:spacing w:before="0" w:beforeAutospacing="0" w:after="0" w:afterAutospacing="0"/>
        <w:jc w:val="both"/>
        <w:rPr>
          <w:rStyle w:val="text"/>
          <w:color w:val="000000"/>
        </w:rPr>
      </w:pPr>
      <w:r>
        <w:rPr>
          <w:rStyle w:val="text"/>
          <w:color w:val="000000"/>
        </w:rPr>
        <w:tab/>
        <w:t>Therefore, if the History of Christ, the history of the Millerites, and our history are all the fulfillment of the same prophecy, then you have another argument suggesting that the truths of Christ’s day and age will be reapplied here at the end of the world.</w:t>
      </w:r>
    </w:p>
    <w:p w:rsidR="004D0483" w:rsidRDefault="004D0483" w:rsidP="004D0483">
      <w:pPr>
        <w:pStyle w:val="NormalWeb"/>
        <w:spacing w:before="0" w:beforeAutospacing="0" w:after="0" w:afterAutospacing="0"/>
        <w:jc w:val="both"/>
        <w:rPr>
          <w:rStyle w:val="text"/>
          <w:color w:val="000000"/>
        </w:rPr>
      </w:pPr>
      <w:r>
        <w:rPr>
          <w:rStyle w:val="text"/>
          <w:color w:val="000000"/>
        </w:rPr>
        <w:tab/>
        <w:t xml:space="preserve">And then you also have the argument that Jesus illustrates the beginning from the end:  the history of Moses illustrating the History of Christ; the history of the Millerites illustrating our history.  </w:t>
      </w:r>
    </w:p>
    <w:p w:rsidR="004D0483" w:rsidRDefault="004D0483" w:rsidP="004D0483">
      <w:pPr>
        <w:pStyle w:val="NormalWeb"/>
        <w:spacing w:before="0" w:beforeAutospacing="0" w:after="0" w:afterAutospacing="0"/>
        <w:ind w:firstLine="720"/>
        <w:jc w:val="both"/>
        <w:rPr>
          <w:rStyle w:val="text"/>
          <w:color w:val="000000"/>
        </w:rPr>
      </w:pPr>
      <w:r>
        <w:rPr>
          <w:rStyle w:val="text"/>
          <w:color w:val="000000"/>
        </w:rPr>
        <w:t>And you also have the history that Jesus illustrates the end from the beginning, Ancient Israel being the beginning of Israel, modern Israel being the end of Israel.  Ancient Israel is going to illustrate modern Israel.</w:t>
      </w:r>
    </w:p>
    <w:p w:rsidR="004D0483" w:rsidRDefault="004D0483" w:rsidP="004D0483">
      <w:pPr>
        <w:pStyle w:val="NormalWeb"/>
        <w:spacing w:before="0" w:beforeAutospacing="0" w:after="0" w:afterAutospacing="0"/>
        <w:ind w:firstLine="720"/>
        <w:jc w:val="both"/>
        <w:rPr>
          <w:rStyle w:val="text"/>
          <w:color w:val="000000"/>
        </w:rPr>
      </w:pPr>
      <w:r>
        <w:rPr>
          <w:rStyle w:val="text"/>
          <w:color w:val="000000"/>
        </w:rPr>
        <w:t>There are just so many arguments to bring together to show you that the History of Christ impacts, illustrates, prefigures, typifies our history that it is incredible.  It is incredible that God’s people do not understand this and try to wrap their mind around it.</w:t>
      </w:r>
    </w:p>
    <w:p w:rsidR="004D0483" w:rsidRDefault="004D0483" w:rsidP="004D0483">
      <w:pPr>
        <w:pStyle w:val="NormalWeb"/>
        <w:spacing w:before="0" w:beforeAutospacing="0" w:after="0" w:afterAutospacing="0"/>
        <w:ind w:firstLine="720"/>
        <w:jc w:val="both"/>
        <w:rPr>
          <w:rStyle w:val="text"/>
          <w:color w:val="000000"/>
        </w:rPr>
      </w:pPr>
      <w:r>
        <w:rPr>
          <w:rStyle w:val="text"/>
          <w:color w:val="000000"/>
        </w:rPr>
        <w:t xml:space="preserve">And what we are taking out of this story now, as we begin to deal with the Godhead </w:t>
      </w:r>
      <w:r w:rsidR="00B221C7">
        <w:rPr>
          <w:rStyle w:val="text"/>
          <w:color w:val="000000"/>
        </w:rPr>
        <w:t>c</w:t>
      </w:r>
      <w:r>
        <w:rPr>
          <w:rStyle w:val="text"/>
          <w:color w:val="000000"/>
        </w:rPr>
        <w:t>ontroversy in Adventism, is that one of the reasons that the Hebrews could not accept Christ as their Saviour, as their Messiah, was that they held on to the p</w:t>
      </w:r>
      <w:r w:rsidR="006C0349">
        <w:rPr>
          <w:rStyle w:val="text"/>
          <w:color w:val="000000"/>
        </w:rPr>
        <w:t>ioneer position of who God was; and, therefore, this history is repeated at the end of the world and that there will be those among us that cannot understand the message of the hour; because, they are holding on to the Pioneer position of what God is.  Okay?</w:t>
      </w:r>
    </w:p>
    <w:p w:rsidR="006C0349" w:rsidRDefault="006C0349" w:rsidP="006C0349">
      <w:pPr>
        <w:pStyle w:val="NormalWeb"/>
        <w:spacing w:before="0" w:beforeAutospacing="0" w:after="0" w:afterAutospacing="0"/>
        <w:ind w:firstLine="720"/>
        <w:jc w:val="both"/>
        <w:rPr>
          <w:rStyle w:val="text"/>
          <w:color w:val="000000"/>
        </w:rPr>
      </w:pPr>
      <w:r>
        <w:rPr>
          <w:rStyle w:val="text"/>
          <w:color w:val="000000"/>
        </w:rPr>
        <w:t>And our first point is—and this is just one of several points—is that we need to establish right off the bat:  Christ is God.  Okay?</w:t>
      </w:r>
    </w:p>
    <w:p w:rsidR="006C0349" w:rsidRDefault="006C0349" w:rsidP="006C0349">
      <w:pPr>
        <w:pStyle w:val="NormalWeb"/>
        <w:spacing w:before="0" w:beforeAutospacing="0" w:after="0" w:afterAutospacing="0"/>
        <w:ind w:firstLine="720"/>
        <w:jc w:val="both"/>
        <w:rPr>
          <w:rStyle w:val="text"/>
          <w:color w:val="000000"/>
        </w:rPr>
      </w:pPr>
      <w:r>
        <w:rPr>
          <w:rStyle w:val="text"/>
          <w:color w:val="000000"/>
        </w:rPr>
        <w:t xml:space="preserve">So, I am going to read from a nice article by E. J. Waggoner, from </w:t>
      </w:r>
      <w:r>
        <w:rPr>
          <w:rStyle w:val="text"/>
          <w:i/>
          <w:color w:val="000000"/>
        </w:rPr>
        <w:t xml:space="preserve">Bible Echo and Signs of the Times, </w:t>
      </w:r>
      <w:r>
        <w:rPr>
          <w:rStyle w:val="text"/>
          <w:color w:val="000000"/>
        </w:rPr>
        <w:t>September 1, 1889.</w:t>
      </w:r>
    </w:p>
    <w:p w:rsidR="006C0349" w:rsidRDefault="006C0349" w:rsidP="006C0349">
      <w:pPr>
        <w:pStyle w:val="NormalWeb"/>
        <w:spacing w:before="0" w:beforeAutospacing="0" w:after="0" w:afterAutospacing="0"/>
        <w:ind w:firstLine="720"/>
        <w:jc w:val="both"/>
        <w:rPr>
          <w:rStyle w:val="text"/>
          <w:color w:val="000000"/>
        </w:rPr>
      </w:pPr>
      <w:r>
        <w:rPr>
          <w:rStyle w:val="text"/>
          <w:color w:val="000000"/>
        </w:rPr>
        <w:t>And this is what we are closing on; but, this is a very nice article about the divinity of Christ, that Christ was God.</w:t>
      </w:r>
    </w:p>
    <w:p w:rsidR="006C0349" w:rsidRDefault="006C0349" w:rsidP="006C0349">
      <w:pPr>
        <w:pStyle w:val="NormalWeb"/>
        <w:spacing w:before="0" w:beforeAutospacing="0" w:after="0" w:afterAutospacing="0"/>
        <w:ind w:firstLine="720"/>
        <w:jc w:val="both"/>
        <w:rPr>
          <w:rStyle w:val="text"/>
          <w:color w:val="000000"/>
        </w:rPr>
      </w:pPr>
    </w:p>
    <w:p w:rsidR="006C0349" w:rsidRPr="006C0349" w:rsidRDefault="006C0349"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C0349">
        <w:rPr>
          <w:rFonts w:ascii="Times New Roman" w:hAnsi="Times New Roman" w:cs="Times New Roman"/>
          <w:sz w:val="24"/>
          <w:szCs w:val="24"/>
        </w:rPr>
        <w:t>“The first text that we quote is that one so familiar to everyone who knows</w:t>
      </w:r>
      <w:r>
        <w:rPr>
          <w:rFonts w:ascii="Times New Roman" w:hAnsi="Times New Roman" w:cs="Times New Roman"/>
          <w:sz w:val="24"/>
          <w:szCs w:val="24"/>
        </w:rPr>
        <w:t xml:space="preserve"> </w:t>
      </w:r>
      <w:r w:rsidRPr="006C0349">
        <w:rPr>
          <w:rFonts w:ascii="Times New Roman" w:hAnsi="Times New Roman" w:cs="Times New Roman"/>
          <w:sz w:val="24"/>
          <w:szCs w:val="24"/>
        </w:rPr>
        <w:t>anything of the Bible, John 1:1: ‘In the beginning was the Word, and the Word was with</w:t>
      </w:r>
      <w:r>
        <w:rPr>
          <w:rFonts w:ascii="Times New Roman" w:hAnsi="Times New Roman" w:cs="Times New Roman"/>
          <w:sz w:val="24"/>
          <w:szCs w:val="24"/>
        </w:rPr>
        <w:t xml:space="preserve"> </w:t>
      </w:r>
      <w:r w:rsidRPr="006C0349">
        <w:rPr>
          <w:rFonts w:ascii="Times New Roman" w:hAnsi="Times New Roman" w:cs="Times New Roman"/>
          <w:sz w:val="24"/>
          <w:szCs w:val="24"/>
        </w:rPr>
        <w:t>God, and the Word was God. The same was in the beginning with God.’ That this refers to</w:t>
      </w:r>
      <w:r>
        <w:rPr>
          <w:rFonts w:ascii="Times New Roman" w:hAnsi="Times New Roman" w:cs="Times New Roman"/>
          <w:sz w:val="24"/>
          <w:szCs w:val="24"/>
        </w:rPr>
        <w:t xml:space="preserve"> </w:t>
      </w:r>
      <w:r w:rsidRPr="006C0349">
        <w:rPr>
          <w:rFonts w:ascii="Times New Roman" w:hAnsi="Times New Roman" w:cs="Times New Roman"/>
          <w:sz w:val="24"/>
          <w:szCs w:val="24"/>
        </w:rPr>
        <w:t>Christ is evident from verse 4: ‘In Him was life; and the life was the light of men;’ and</w:t>
      </w:r>
      <w:r>
        <w:rPr>
          <w:rFonts w:ascii="Times New Roman" w:hAnsi="Times New Roman" w:cs="Times New Roman"/>
          <w:sz w:val="24"/>
          <w:szCs w:val="24"/>
        </w:rPr>
        <w:t xml:space="preserve"> </w:t>
      </w:r>
      <w:r w:rsidRPr="006C0349">
        <w:rPr>
          <w:rFonts w:ascii="Times New Roman" w:hAnsi="Times New Roman" w:cs="Times New Roman"/>
          <w:sz w:val="24"/>
          <w:szCs w:val="24"/>
        </w:rPr>
        <w:t>from verse 14: ‘And the Word was made flesh, and dwelt among us, full of grace and</w:t>
      </w:r>
      <w:r>
        <w:rPr>
          <w:rFonts w:ascii="Times New Roman" w:hAnsi="Times New Roman" w:cs="Times New Roman"/>
          <w:sz w:val="24"/>
          <w:szCs w:val="24"/>
        </w:rPr>
        <w:t xml:space="preserve"> </w:t>
      </w:r>
      <w:r w:rsidRPr="006C0349">
        <w:rPr>
          <w:rFonts w:ascii="Times New Roman" w:hAnsi="Times New Roman" w:cs="Times New Roman"/>
          <w:sz w:val="24"/>
          <w:szCs w:val="24"/>
        </w:rPr>
        <w:t>truth.’ Indeed, we never heard of anyone who doubted that the evangelist has reference to</w:t>
      </w:r>
      <w:r>
        <w:rPr>
          <w:rFonts w:ascii="Times New Roman" w:hAnsi="Times New Roman" w:cs="Times New Roman"/>
          <w:sz w:val="24"/>
          <w:szCs w:val="24"/>
        </w:rPr>
        <w:t xml:space="preserve"> </w:t>
      </w:r>
      <w:r w:rsidRPr="006C0349">
        <w:rPr>
          <w:rFonts w:ascii="Times New Roman" w:hAnsi="Times New Roman" w:cs="Times New Roman"/>
          <w:sz w:val="24"/>
          <w:szCs w:val="24"/>
        </w:rPr>
        <w:t>Christ in this passage. From it we learn that Christ is God. That text alone, if we had no</w:t>
      </w:r>
      <w:r>
        <w:rPr>
          <w:rFonts w:ascii="Times New Roman" w:hAnsi="Times New Roman" w:cs="Times New Roman"/>
          <w:sz w:val="24"/>
          <w:szCs w:val="24"/>
        </w:rPr>
        <w:t xml:space="preserve"> </w:t>
      </w:r>
      <w:r w:rsidRPr="006C0349">
        <w:rPr>
          <w:rFonts w:ascii="Times New Roman" w:hAnsi="Times New Roman" w:cs="Times New Roman"/>
          <w:sz w:val="24"/>
          <w:szCs w:val="24"/>
        </w:rPr>
        <w:t>other, is sufficient to establish the divinity of Christ, for the word ‘divinity’ means, ‘the</w:t>
      </w:r>
      <w:r>
        <w:rPr>
          <w:rFonts w:ascii="Times New Roman" w:hAnsi="Times New Roman" w:cs="Times New Roman"/>
          <w:sz w:val="24"/>
          <w:szCs w:val="24"/>
        </w:rPr>
        <w:t xml:space="preserve"> </w:t>
      </w:r>
      <w:r w:rsidRPr="006C0349">
        <w:rPr>
          <w:rFonts w:ascii="Times New Roman" w:hAnsi="Times New Roman" w:cs="Times New Roman"/>
          <w:sz w:val="24"/>
          <w:szCs w:val="24"/>
        </w:rPr>
        <w:t>nature or essence of God.’ We believe in the divinity of Christ, because the Bible says that</w:t>
      </w:r>
      <w:r>
        <w:rPr>
          <w:rFonts w:ascii="Times New Roman" w:hAnsi="Times New Roman" w:cs="Times New Roman"/>
          <w:sz w:val="24"/>
          <w:szCs w:val="24"/>
        </w:rPr>
        <w:t xml:space="preserve"> </w:t>
      </w:r>
      <w:r w:rsidRPr="006C0349">
        <w:rPr>
          <w:rFonts w:ascii="Times New Roman" w:hAnsi="Times New Roman" w:cs="Times New Roman"/>
          <w:sz w:val="24"/>
          <w:szCs w:val="24"/>
        </w:rPr>
        <w:t>Christ is God.</w:t>
      </w:r>
    </w:p>
    <w:p w:rsidR="006C0349" w:rsidRPr="006C0349" w:rsidRDefault="006C0349"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C0349">
        <w:rPr>
          <w:rFonts w:ascii="Times New Roman" w:hAnsi="Times New Roman" w:cs="Times New Roman"/>
          <w:sz w:val="24"/>
          <w:szCs w:val="24"/>
        </w:rPr>
        <w:t>“In the book of Isaiah, which is full of prophecies of the Messiah, we find the</w:t>
      </w:r>
      <w:r>
        <w:rPr>
          <w:rFonts w:ascii="Times New Roman" w:hAnsi="Times New Roman" w:cs="Times New Roman"/>
          <w:sz w:val="24"/>
          <w:szCs w:val="24"/>
        </w:rPr>
        <w:t xml:space="preserve"> </w:t>
      </w:r>
      <w:r w:rsidRPr="006C0349">
        <w:rPr>
          <w:rFonts w:ascii="Times New Roman" w:hAnsi="Times New Roman" w:cs="Times New Roman"/>
          <w:sz w:val="24"/>
          <w:szCs w:val="24"/>
        </w:rPr>
        <w:t>following words spoken in anticipation of Christ: ‘For unto us a child is born, unto us a</w:t>
      </w:r>
      <w:r>
        <w:rPr>
          <w:rFonts w:ascii="Times New Roman" w:hAnsi="Times New Roman" w:cs="Times New Roman"/>
          <w:sz w:val="24"/>
          <w:szCs w:val="24"/>
        </w:rPr>
        <w:t xml:space="preserve"> </w:t>
      </w:r>
      <w:r w:rsidRPr="006C0349">
        <w:rPr>
          <w:rFonts w:ascii="Times New Roman" w:hAnsi="Times New Roman" w:cs="Times New Roman"/>
          <w:sz w:val="24"/>
          <w:szCs w:val="24"/>
        </w:rPr>
        <w:t>Son is given; and the government shall be upon his shoulder; and his name shall be called</w:t>
      </w:r>
      <w:r>
        <w:rPr>
          <w:rFonts w:ascii="Times New Roman" w:hAnsi="Times New Roman" w:cs="Times New Roman"/>
          <w:sz w:val="24"/>
          <w:szCs w:val="24"/>
        </w:rPr>
        <w:t xml:space="preserve"> </w:t>
      </w:r>
      <w:r w:rsidRPr="006C0349">
        <w:rPr>
          <w:rFonts w:ascii="Times New Roman" w:hAnsi="Times New Roman" w:cs="Times New Roman"/>
          <w:sz w:val="24"/>
          <w:szCs w:val="24"/>
        </w:rPr>
        <w:t>Wonderful, Counsellor, The mighty God, The everlasting Father, The Prince of Peace.’</w:t>
      </w:r>
      <w:r>
        <w:rPr>
          <w:rFonts w:ascii="Times New Roman" w:hAnsi="Times New Roman" w:cs="Times New Roman"/>
          <w:sz w:val="24"/>
          <w:szCs w:val="24"/>
        </w:rPr>
        <w:t xml:space="preserve"> </w:t>
      </w:r>
      <w:r w:rsidRPr="006C0349">
        <w:rPr>
          <w:rFonts w:ascii="Times New Roman" w:hAnsi="Times New Roman" w:cs="Times New Roman"/>
          <w:sz w:val="24"/>
          <w:szCs w:val="24"/>
        </w:rPr>
        <w:t>Isaiah 9:6.</w:t>
      </w:r>
    </w:p>
    <w:p w:rsidR="009444DE" w:rsidRDefault="006C0349" w:rsidP="009444D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C0349">
        <w:rPr>
          <w:rFonts w:ascii="Times New Roman" w:hAnsi="Times New Roman" w:cs="Times New Roman"/>
          <w:sz w:val="24"/>
          <w:szCs w:val="24"/>
        </w:rPr>
        <w:t>“It would be impossible to find titles which would more completely show the</w:t>
      </w:r>
      <w:r>
        <w:rPr>
          <w:rFonts w:ascii="Times New Roman" w:hAnsi="Times New Roman" w:cs="Times New Roman"/>
          <w:sz w:val="24"/>
          <w:szCs w:val="24"/>
        </w:rPr>
        <w:t xml:space="preserve"> </w:t>
      </w:r>
      <w:r w:rsidRPr="006C0349">
        <w:rPr>
          <w:rFonts w:ascii="Times New Roman" w:hAnsi="Times New Roman" w:cs="Times New Roman"/>
          <w:sz w:val="24"/>
          <w:szCs w:val="24"/>
        </w:rPr>
        <w:t xml:space="preserve">exalted nature of Christ than these: ‘The mighty God, The everlasting Father.’ </w:t>
      </w:r>
      <w:r w:rsidRPr="006C0349">
        <w:rPr>
          <w:rFonts w:ascii="Times New Roman" w:hAnsi="Times New Roman" w:cs="Times New Roman"/>
          <w:sz w:val="24"/>
          <w:szCs w:val="24"/>
        </w:rPr>
        <w:lastRenderedPageBreak/>
        <w:t>But we read</w:t>
      </w:r>
      <w:r>
        <w:rPr>
          <w:rFonts w:ascii="Times New Roman" w:hAnsi="Times New Roman" w:cs="Times New Roman"/>
          <w:sz w:val="24"/>
          <w:szCs w:val="24"/>
        </w:rPr>
        <w:t xml:space="preserve"> </w:t>
      </w:r>
      <w:r w:rsidRPr="006C0349">
        <w:rPr>
          <w:rFonts w:ascii="Times New Roman" w:hAnsi="Times New Roman" w:cs="Times New Roman"/>
          <w:sz w:val="24"/>
          <w:szCs w:val="24"/>
        </w:rPr>
        <w:t>again from the beloved disciple: ‘No man hath seen God at any time; the only begotten</w:t>
      </w:r>
      <w:r>
        <w:rPr>
          <w:rFonts w:ascii="Times New Roman" w:hAnsi="Times New Roman" w:cs="Times New Roman"/>
          <w:sz w:val="24"/>
          <w:szCs w:val="24"/>
        </w:rPr>
        <w:t xml:space="preserve"> </w:t>
      </w:r>
      <w:r w:rsidRPr="006C0349">
        <w:rPr>
          <w:rFonts w:ascii="Times New Roman" w:hAnsi="Times New Roman" w:cs="Times New Roman"/>
          <w:sz w:val="24"/>
          <w:szCs w:val="24"/>
        </w:rPr>
        <w:t>Son, which is in the bosom of the Father, he hath declared him.’ John 1:18.</w:t>
      </w:r>
      <w:r w:rsidR="009444DE">
        <w:rPr>
          <w:rFonts w:ascii="Times New Roman" w:hAnsi="Times New Roman" w:cs="Times New Roman"/>
          <w:sz w:val="24"/>
          <w:szCs w:val="24"/>
        </w:rPr>
        <w:t>”—</w:t>
      </w:r>
    </w:p>
    <w:p w:rsidR="009444DE" w:rsidRDefault="009444DE" w:rsidP="009444D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444DE" w:rsidRDefault="009444DE" w:rsidP="009444D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going to deal with the only Begotten Son in a following presentation.</w:t>
      </w:r>
    </w:p>
    <w:p w:rsidR="009444DE" w:rsidRDefault="009444DE" w:rsidP="009444D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C0349" w:rsidRPr="006C0349" w:rsidRDefault="009444DE"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C0349" w:rsidRPr="006C0349">
        <w:rPr>
          <w:rFonts w:ascii="Times New Roman" w:hAnsi="Times New Roman" w:cs="Times New Roman"/>
          <w:sz w:val="24"/>
          <w:szCs w:val="24"/>
        </w:rPr>
        <w:t>“This text shows the closeness of the relationship between Christ and the Father.</w:t>
      </w:r>
      <w:r w:rsidR="006C0349">
        <w:rPr>
          <w:rFonts w:ascii="Times New Roman" w:hAnsi="Times New Roman" w:cs="Times New Roman"/>
          <w:sz w:val="24"/>
          <w:szCs w:val="24"/>
        </w:rPr>
        <w:t xml:space="preserve"> </w:t>
      </w:r>
      <w:r w:rsidR="006C0349" w:rsidRPr="006C0349">
        <w:rPr>
          <w:rFonts w:ascii="Times New Roman" w:hAnsi="Times New Roman" w:cs="Times New Roman"/>
          <w:sz w:val="24"/>
          <w:szCs w:val="24"/>
        </w:rPr>
        <w:t>He is ‘the only begotten Son,’ and he is ‘in the bosom of the Father.’ No matter where</w:t>
      </w:r>
      <w:r w:rsidR="006C0349">
        <w:rPr>
          <w:rFonts w:ascii="Times New Roman" w:hAnsi="Times New Roman" w:cs="Times New Roman"/>
          <w:sz w:val="24"/>
          <w:szCs w:val="24"/>
        </w:rPr>
        <w:t xml:space="preserve"> </w:t>
      </w:r>
      <w:r w:rsidR="006C0349" w:rsidRPr="006C0349">
        <w:rPr>
          <w:rFonts w:ascii="Times New Roman" w:hAnsi="Times New Roman" w:cs="Times New Roman"/>
          <w:sz w:val="24"/>
          <w:szCs w:val="24"/>
        </w:rPr>
        <w:t>Christ may be in person, he is ‘in the bosom of the Father;’ that is a statement that is</w:t>
      </w:r>
      <w:r w:rsidR="006C0349">
        <w:rPr>
          <w:rFonts w:ascii="Times New Roman" w:hAnsi="Times New Roman" w:cs="Times New Roman"/>
          <w:sz w:val="24"/>
          <w:szCs w:val="24"/>
        </w:rPr>
        <w:t xml:space="preserve"> </w:t>
      </w:r>
      <w:r w:rsidR="006C0349" w:rsidRPr="006C0349">
        <w:rPr>
          <w:rFonts w:ascii="Times New Roman" w:hAnsi="Times New Roman" w:cs="Times New Roman"/>
          <w:sz w:val="24"/>
          <w:szCs w:val="24"/>
        </w:rPr>
        <w:t>universally true, showing the unity of the Father and the Son. ‘He hath declared him.’ That</w:t>
      </w:r>
      <w:r w:rsidR="006C0349">
        <w:rPr>
          <w:rFonts w:ascii="Times New Roman" w:hAnsi="Times New Roman" w:cs="Times New Roman"/>
          <w:sz w:val="24"/>
          <w:szCs w:val="24"/>
        </w:rPr>
        <w:t xml:space="preserve"> </w:t>
      </w:r>
      <w:r w:rsidR="006C0349" w:rsidRPr="006C0349">
        <w:rPr>
          <w:rFonts w:ascii="Times New Roman" w:hAnsi="Times New Roman" w:cs="Times New Roman"/>
          <w:sz w:val="24"/>
          <w:szCs w:val="24"/>
        </w:rPr>
        <w:t>is, no man has seen God, but they know his character and attributes, because they have</w:t>
      </w:r>
      <w:r w:rsidR="006C0349">
        <w:rPr>
          <w:rFonts w:ascii="Times New Roman" w:hAnsi="Times New Roman" w:cs="Times New Roman"/>
          <w:sz w:val="24"/>
          <w:szCs w:val="24"/>
        </w:rPr>
        <w:t xml:space="preserve"> </w:t>
      </w:r>
      <w:r w:rsidR="006C0349" w:rsidRPr="006C0349">
        <w:rPr>
          <w:rFonts w:ascii="Times New Roman" w:hAnsi="Times New Roman" w:cs="Times New Roman"/>
          <w:sz w:val="24"/>
          <w:szCs w:val="24"/>
        </w:rPr>
        <w:t>seen him set forth in Christ. This truth is well indicated by the words of Christ to Philip:</w:t>
      </w:r>
      <w:r w:rsidR="006C0349">
        <w:rPr>
          <w:rFonts w:ascii="Times New Roman" w:hAnsi="Times New Roman" w:cs="Times New Roman"/>
          <w:sz w:val="24"/>
          <w:szCs w:val="24"/>
        </w:rPr>
        <w:t xml:space="preserve"> </w:t>
      </w:r>
      <w:r w:rsidR="006C0349" w:rsidRPr="006C0349">
        <w:rPr>
          <w:rFonts w:ascii="Times New Roman" w:hAnsi="Times New Roman" w:cs="Times New Roman"/>
          <w:sz w:val="24"/>
          <w:szCs w:val="24"/>
        </w:rPr>
        <w:t>‘Philip saith unto him, Lord, show us the Father, and it sufficeth us. Jesus saith unto him,</w:t>
      </w:r>
      <w:r w:rsidR="006C0349">
        <w:rPr>
          <w:rFonts w:ascii="Times New Roman" w:hAnsi="Times New Roman" w:cs="Times New Roman"/>
          <w:sz w:val="24"/>
          <w:szCs w:val="24"/>
        </w:rPr>
        <w:t xml:space="preserve"> </w:t>
      </w:r>
      <w:r w:rsidR="006C0349" w:rsidRPr="006C0349">
        <w:rPr>
          <w:rFonts w:ascii="Times New Roman" w:hAnsi="Times New Roman" w:cs="Times New Roman"/>
          <w:sz w:val="24"/>
          <w:szCs w:val="24"/>
        </w:rPr>
        <w:t>Have I been so long time with you, and yet hast thou not known me, Philip? he that hath</w:t>
      </w:r>
      <w:r w:rsidR="006C0349">
        <w:rPr>
          <w:rFonts w:ascii="Times New Roman" w:hAnsi="Times New Roman" w:cs="Times New Roman"/>
          <w:sz w:val="24"/>
          <w:szCs w:val="24"/>
        </w:rPr>
        <w:t xml:space="preserve"> </w:t>
      </w:r>
      <w:r w:rsidR="006C0349" w:rsidRPr="006C0349">
        <w:rPr>
          <w:rFonts w:ascii="Times New Roman" w:hAnsi="Times New Roman" w:cs="Times New Roman"/>
          <w:sz w:val="24"/>
          <w:szCs w:val="24"/>
        </w:rPr>
        <w:t>seen me hath seen the Father; and how sayest thou then, Show us the Father?’ John 14:8, 9.</w:t>
      </w:r>
    </w:p>
    <w:p w:rsidR="006C0349" w:rsidRPr="006C0349" w:rsidRDefault="006C0349"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C0349">
        <w:rPr>
          <w:rFonts w:ascii="Times New Roman" w:hAnsi="Times New Roman" w:cs="Times New Roman"/>
          <w:sz w:val="24"/>
          <w:szCs w:val="24"/>
        </w:rPr>
        <w:t>“So perfectly did Christ represent the Father, that for one to say that he had not</w:t>
      </w:r>
      <w:r>
        <w:rPr>
          <w:rFonts w:ascii="Times New Roman" w:hAnsi="Times New Roman" w:cs="Times New Roman"/>
          <w:sz w:val="24"/>
          <w:szCs w:val="24"/>
        </w:rPr>
        <w:t xml:space="preserve"> </w:t>
      </w:r>
      <w:r w:rsidRPr="006C0349">
        <w:rPr>
          <w:rFonts w:ascii="Times New Roman" w:hAnsi="Times New Roman" w:cs="Times New Roman"/>
          <w:sz w:val="24"/>
          <w:szCs w:val="24"/>
        </w:rPr>
        <w:t>seen the Father was equivalent to saying that he had not seen Christ. For this we have the</w:t>
      </w:r>
      <w:r>
        <w:rPr>
          <w:rFonts w:ascii="Times New Roman" w:hAnsi="Times New Roman" w:cs="Times New Roman"/>
          <w:sz w:val="24"/>
          <w:szCs w:val="24"/>
        </w:rPr>
        <w:t xml:space="preserve"> </w:t>
      </w:r>
      <w:r w:rsidRPr="006C0349">
        <w:rPr>
          <w:rFonts w:ascii="Times New Roman" w:hAnsi="Times New Roman" w:cs="Times New Roman"/>
          <w:sz w:val="24"/>
          <w:szCs w:val="24"/>
        </w:rPr>
        <w:t>words of Christ himself; therefore those who refuse to accept him as divine, do so simply</w:t>
      </w:r>
      <w:r>
        <w:rPr>
          <w:rFonts w:ascii="Times New Roman" w:hAnsi="Times New Roman" w:cs="Times New Roman"/>
          <w:sz w:val="24"/>
          <w:szCs w:val="24"/>
        </w:rPr>
        <w:t xml:space="preserve"> </w:t>
      </w:r>
      <w:r w:rsidRPr="006C0349">
        <w:rPr>
          <w:rFonts w:ascii="Times New Roman" w:hAnsi="Times New Roman" w:cs="Times New Roman"/>
          <w:sz w:val="24"/>
          <w:szCs w:val="24"/>
        </w:rPr>
        <w:t>because they cannot believe his word. Those who do not believe that Christ, as he was here</w:t>
      </w:r>
      <w:r>
        <w:rPr>
          <w:rFonts w:ascii="Times New Roman" w:hAnsi="Times New Roman" w:cs="Times New Roman"/>
          <w:sz w:val="24"/>
          <w:szCs w:val="24"/>
        </w:rPr>
        <w:t xml:space="preserve"> </w:t>
      </w:r>
      <w:r w:rsidRPr="006C0349">
        <w:rPr>
          <w:rFonts w:ascii="Times New Roman" w:hAnsi="Times New Roman" w:cs="Times New Roman"/>
          <w:sz w:val="24"/>
          <w:szCs w:val="24"/>
        </w:rPr>
        <w:t>on earth, was divine, do not give him credit for being even an honest man. The very name</w:t>
      </w:r>
      <w:r>
        <w:rPr>
          <w:rFonts w:ascii="Times New Roman" w:hAnsi="Times New Roman" w:cs="Times New Roman"/>
          <w:sz w:val="24"/>
          <w:szCs w:val="24"/>
        </w:rPr>
        <w:t xml:space="preserve"> </w:t>
      </w:r>
      <w:r w:rsidRPr="006C0349">
        <w:rPr>
          <w:rFonts w:ascii="Times New Roman" w:hAnsi="Times New Roman" w:cs="Times New Roman"/>
          <w:sz w:val="24"/>
          <w:szCs w:val="24"/>
        </w:rPr>
        <w:t>that was given to Jesus—Emmanuel—signifies, ‘God with us.’ See Matthew 1:23.</w:t>
      </w:r>
    </w:p>
    <w:p w:rsidR="006C0349" w:rsidRPr="006C0349" w:rsidRDefault="006C0349" w:rsidP="006C0349">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sidRPr="006C0349">
        <w:rPr>
          <w:rFonts w:ascii="Times New Roman" w:hAnsi="Times New Roman" w:cs="Times New Roman"/>
          <w:sz w:val="24"/>
          <w:szCs w:val="24"/>
        </w:rPr>
        <w:t>“The writer to the Hebrews, speaking of Christ’s superiority to the angels, says that</w:t>
      </w:r>
      <w:r>
        <w:rPr>
          <w:rFonts w:ascii="Times New Roman" w:hAnsi="Times New Roman" w:cs="Times New Roman"/>
          <w:sz w:val="24"/>
          <w:szCs w:val="24"/>
        </w:rPr>
        <w:t xml:space="preserve"> </w:t>
      </w:r>
      <w:r w:rsidRPr="006C0349">
        <w:rPr>
          <w:rFonts w:ascii="Times New Roman" w:hAnsi="Times New Roman" w:cs="Times New Roman"/>
          <w:sz w:val="24"/>
          <w:szCs w:val="24"/>
        </w:rPr>
        <w:t>it is because ‘He hath by inheritance a more excellent name than they.’ Hebrews 1:3. What</w:t>
      </w:r>
      <w:r>
        <w:rPr>
          <w:rFonts w:ascii="Times New Roman" w:hAnsi="Times New Roman" w:cs="Times New Roman"/>
          <w:sz w:val="24"/>
          <w:szCs w:val="24"/>
        </w:rPr>
        <w:t xml:space="preserve"> </w:t>
      </w:r>
      <w:r w:rsidRPr="006C0349">
        <w:rPr>
          <w:rFonts w:ascii="Times New Roman" w:hAnsi="Times New Roman" w:cs="Times New Roman"/>
          <w:sz w:val="24"/>
          <w:szCs w:val="24"/>
        </w:rPr>
        <w:t>name is it that he has by inheritance? It is, ‘The mighty God.’ As the only begotten Son of</w:t>
      </w:r>
      <w:r>
        <w:rPr>
          <w:rFonts w:ascii="Times New Roman" w:hAnsi="Times New Roman" w:cs="Times New Roman"/>
          <w:sz w:val="24"/>
          <w:szCs w:val="24"/>
        </w:rPr>
        <w:t xml:space="preserve"> </w:t>
      </w:r>
      <w:r w:rsidRPr="006C0349">
        <w:rPr>
          <w:rFonts w:ascii="Times New Roman" w:hAnsi="Times New Roman" w:cs="Times New Roman"/>
          <w:sz w:val="24"/>
          <w:szCs w:val="24"/>
        </w:rPr>
        <w:t>God, He has that name by right. It is most natural that the Son should inherit the name of</w:t>
      </w:r>
      <w:r>
        <w:rPr>
          <w:rFonts w:ascii="Times New Roman" w:hAnsi="Times New Roman" w:cs="Times New Roman"/>
          <w:sz w:val="24"/>
          <w:szCs w:val="24"/>
        </w:rPr>
        <w:t xml:space="preserve"> </w:t>
      </w:r>
      <w:r w:rsidRPr="006C0349">
        <w:rPr>
          <w:rFonts w:ascii="Times New Roman" w:hAnsi="Times New Roman" w:cs="Times New Roman"/>
          <w:sz w:val="24"/>
          <w:szCs w:val="24"/>
        </w:rPr>
        <w:t>the Father. That he has this name, is shown still further by the words of the Father himself,</w:t>
      </w:r>
      <w:r>
        <w:rPr>
          <w:rFonts w:ascii="Times New Roman" w:hAnsi="Times New Roman" w:cs="Times New Roman"/>
          <w:sz w:val="24"/>
          <w:szCs w:val="24"/>
        </w:rPr>
        <w:t xml:space="preserve"> </w:t>
      </w:r>
      <w:r w:rsidRPr="006C0349">
        <w:rPr>
          <w:rFonts w:ascii="Times New Roman" w:hAnsi="Times New Roman" w:cs="Times New Roman"/>
          <w:sz w:val="24"/>
          <w:szCs w:val="24"/>
        </w:rPr>
        <w:t>who addresses the Son by it. Speaking of God the Father, the apostle says: ‘But unto the</w:t>
      </w:r>
      <w:r>
        <w:rPr>
          <w:rFonts w:ascii="Times New Roman" w:hAnsi="Times New Roman" w:cs="Times New Roman"/>
          <w:sz w:val="24"/>
          <w:szCs w:val="24"/>
        </w:rPr>
        <w:t xml:space="preserve"> </w:t>
      </w:r>
      <w:r w:rsidRPr="006C0349">
        <w:rPr>
          <w:rFonts w:ascii="Times New Roman" w:hAnsi="Times New Roman" w:cs="Times New Roman"/>
          <w:sz w:val="24"/>
          <w:szCs w:val="24"/>
        </w:rPr>
        <w:t>Son he saith, Thy throne, O God, is for ever and ever; a sceptre of righteousness is the</w:t>
      </w:r>
      <w:r>
        <w:rPr>
          <w:rFonts w:ascii="Times New Roman" w:hAnsi="Times New Roman" w:cs="Times New Roman"/>
          <w:sz w:val="24"/>
          <w:szCs w:val="24"/>
        </w:rPr>
        <w:t xml:space="preserve"> </w:t>
      </w:r>
      <w:r w:rsidRPr="006C0349">
        <w:rPr>
          <w:rFonts w:ascii="Times New Roman" w:hAnsi="Times New Roman" w:cs="Times New Roman"/>
          <w:sz w:val="24"/>
          <w:szCs w:val="24"/>
        </w:rPr>
        <w:t>sceptre of thy kingdom.’ Hebrews 1:8.</w:t>
      </w:r>
    </w:p>
    <w:p w:rsidR="006C0349" w:rsidRPr="006C0349" w:rsidRDefault="006C0349"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C0349">
        <w:rPr>
          <w:rFonts w:ascii="Times New Roman" w:hAnsi="Times New Roman" w:cs="Times New Roman"/>
          <w:sz w:val="24"/>
          <w:szCs w:val="24"/>
        </w:rPr>
        <w:t>“Perhaps as strong an argument for the divinity of Christ as can be found in the</w:t>
      </w:r>
      <w:r>
        <w:rPr>
          <w:rFonts w:ascii="Times New Roman" w:hAnsi="Times New Roman" w:cs="Times New Roman"/>
          <w:sz w:val="24"/>
          <w:szCs w:val="24"/>
        </w:rPr>
        <w:t xml:space="preserve"> </w:t>
      </w:r>
      <w:r w:rsidRPr="006C0349">
        <w:rPr>
          <w:rFonts w:ascii="Times New Roman" w:hAnsi="Times New Roman" w:cs="Times New Roman"/>
          <w:sz w:val="24"/>
          <w:szCs w:val="24"/>
        </w:rPr>
        <w:t>Bible, aside from positive statements, is contained in Matthew 19:17, for it is Christ’s own</w:t>
      </w:r>
      <w:r>
        <w:rPr>
          <w:rFonts w:ascii="Times New Roman" w:hAnsi="Times New Roman" w:cs="Times New Roman"/>
          <w:sz w:val="24"/>
          <w:szCs w:val="24"/>
        </w:rPr>
        <w:t xml:space="preserve"> </w:t>
      </w:r>
      <w:r w:rsidRPr="006C0349">
        <w:rPr>
          <w:rFonts w:ascii="Times New Roman" w:hAnsi="Times New Roman" w:cs="Times New Roman"/>
          <w:sz w:val="24"/>
          <w:szCs w:val="24"/>
        </w:rPr>
        <w:t>claim that he was God. It is even more emphatic than John 14:9. A young man, a ruler,</w:t>
      </w:r>
      <w:r>
        <w:rPr>
          <w:rFonts w:ascii="Times New Roman" w:hAnsi="Times New Roman" w:cs="Times New Roman"/>
          <w:sz w:val="24"/>
          <w:szCs w:val="24"/>
        </w:rPr>
        <w:t xml:space="preserve"> </w:t>
      </w:r>
      <w:r w:rsidRPr="006C0349">
        <w:rPr>
          <w:rFonts w:ascii="Times New Roman" w:hAnsi="Times New Roman" w:cs="Times New Roman"/>
          <w:sz w:val="24"/>
          <w:szCs w:val="24"/>
        </w:rPr>
        <w:t>came to Christ and said: ‘Good Master, what good thing shall I do, that I may have eternal</w:t>
      </w:r>
      <w:r>
        <w:rPr>
          <w:rFonts w:ascii="Times New Roman" w:hAnsi="Times New Roman" w:cs="Times New Roman"/>
          <w:sz w:val="24"/>
          <w:szCs w:val="24"/>
        </w:rPr>
        <w:t xml:space="preserve"> </w:t>
      </w:r>
      <w:r w:rsidRPr="006C0349">
        <w:rPr>
          <w:rFonts w:ascii="Times New Roman" w:hAnsi="Times New Roman" w:cs="Times New Roman"/>
          <w:sz w:val="24"/>
          <w:szCs w:val="24"/>
        </w:rPr>
        <w:t>life?’ and Jesus replied, ‘Why callest thou me good? there is none good but one, that is</w:t>
      </w:r>
      <w:r>
        <w:rPr>
          <w:rFonts w:ascii="Times New Roman" w:hAnsi="Times New Roman" w:cs="Times New Roman"/>
          <w:sz w:val="24"/>
          <w:szCs w:val="24"/>
        </w:rPr>
        <w:t xml:space="preserve"> </w:t>
      </w:r>
      <w:r w:rsidRPr="006C0349">
        <w:rPr>
          <w:rFonts w:ascii="Times New Roman" w:hAnsi="Times New Roman" w:cs="Times New Roman"/>
          <w:sz w:val="24"/>
          <w:szCs w:val="24"/>
        </w:rPr>
        <w:t>God; but if thou wilt enter into life, keep the commandments.’</w:t>
      </w:r>
    </w:p>
    <w:p w:rsidR="006C0349" w:rsidRPr="006C0349" w:rsidRDefault="006C0349"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C0349">
        <w:rPr>
          <w:rFonts w:ascii="Times New Roman" w:hAnsi="Times New Roman" w:cs="Times New Roman"/>
          <w:sz w:val="24"/>
          <w:szCs w:val="24"/>
        </w:rPr>
        <w:t>“What did Christ mean by his counter question?</w:t>
      </w:r>
    </w:p>
    <w:p w:rsidR="006C0349" w:rsidRPr="006C0349" w:rsidRDefault="006C0349"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C0349">
        <w:rPr>
          <w:rFonts w:ascii="Times New Roman" w:hAnsi="Times New Roman" w:cs="Times New Roman"/>
          <w:sz w:val="24"/>
          <w:szCs w:val="24"/>
        </w:rPr>
        <w:t>“Did he mean to reprove the young man for calling him good? Did he mean to</w:t>
      </w:r>
      <w:r>
        <w:rPr>
          <w:rFonts w:ascii="Times New Roman" w:hAnsi="Times New Roman" w:cs="Times New Roman"/>
          <w:sz w:val="24"/>
          <w:szCs w:val="24"/>
        </w:rPr>
        <w:t xml:space="preserve"> </w:t>
      </w:r>
      <w:r w:rsidRPr="006C0349">
        <w:rPr>
          <w:rFonts w:ascii="Times New Roman" w:hAnsi="Times New Roman" w:cs="Times New Roman"/>
          <w:sz w:val="24"/>
          <w:szCs w:val="24"/>
        </w:rPr>
        <w:t>disclaim that epithet? Not by any means, for he was absolutely good; he was goodness</w:t>
      </w:r>
      <w:r>
        <w:rPr>
          <w:rFonts w:ascii="Times New Roman" w:hAnsi="Times New Roman" w:cs="Times New Roman"/>
          <w:sz w:val="24"/>
          <w:szCs w:val="24"/>
        </w:rPr>
        <w:t xml:space="preserve"> </w:t>
      </w:r>
      <w:r w:rsidRPr="006C0349">
        <w:rPr>
          <w:rFonts w:ascii="Times New Roman" w:hAnsi="Times New Roman" w:cs="Times New Roman"/>
          <w:sz w:val="24"/>
          <w:szCs w:val="24"/>
        </w:rPr>
        <w:t>personified. Paul states that he is ‘holy, harmless, undefiled, separate from sinners, and</w:t>
      </w:r>
      <w:r>
        <w:rPr>
          <w:rFonts w:ascii="Times New Roman" w:hAnsi="Times New Roman" w:cs="Times New Roman"/>
          <w:sz w:val="24"/>
          <w:szCs w:val="24"/>
        </w:rPr>
        <w:t xml:space="preserve"> </w:t>
      </w:r>
      <w:r w:rsidRPr="006C0349">
        <w:rPr>
          <w:rFonts w:ascii="Times New Roman" w:hAnsi="Times New Roman" w:cs="Times New Roman"/>
          <w:sz w:val="24"/>
          <w:szCs w:val="24"/>
        </w:rPr>
        <w:t>made higher than the heavens.’ Hebrew 7:26. There can be no question but that he was</w:t>
      </w:r>
      <w:r>
        <w:rPr>
          <w:rFonts w:ascii="Times New Roman" w:hAnsi="Times New Roman" w:cs="Times New Roman"/>
          <w:sz w:val="24"/>
          <w:szCs w:val="24"/>
        </w:rPr>
        <w:t xml:space="preserve"> </w:t>
      </w:r>
      <w:r w:rsidRPr="006C0349">
        <w:rPr>
          <w:rFonts w:ascii="Times New Roman" w:hAnsi="Times New Roman" w:cs="Times New Roman"/>
          <w:sz w:val="24"/>
          <w:szCs w:val="24"/>
        </w:rPr>
        <w:t>good.</w:t>
      </w:r>
    </w:p>
    <w:p w:rsidR="006C0349" w:rsidRDefault="006C0349"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C0349">
        <w:rPr>
          <w:rFonts w:ascii="Times New Roman" w:hAnsi="Times New Roman" w:cs="Times New Roman"/>
          <w:sz w:val="24"/>
          <w:szCs w:val="24"/>
        </w:rPr>
        <w:lastRenderedPageBreak/>
        <w:t>“He meant to impress upon the young man’s mind the fact that the one whom he</w:t>
      </w:r>
      <w:r>
        <w:rPr>
          <w:rFonts w:ascii="Times New Roman" w:hAnsi="Times New Roman" w:cs="Times New Roman"/>
          <w:sz w:val="24"/>
          <w:szCs w:val="24"/>
        </w:rPr>
        <w:t xml:space="preserve"> </w:t>
      </w:r>
      <w:r w:rsidRPr="006C0349">
        <w:rPr>
          <w:rFonts w:ascii="Times New Roman" w:hAnsi="Times New Roman" w:cs="Times New Roman"/>
          <w:sz w:val="24"/>
          <w:szCs w:val="24"/>
        </w:rPr>
        <w:t>was addressing as Master was not a mere man, as one of the rabbis, but that he was God.</w:t>
      </w:r>
      <w:r>
        <w:rPr>
          <w:rFonts w:ascii="Times New Roman" w:hAnsi="Times New Roman" w:cs="Times New Roman"/>
          <w:sz w:val="24"/>
          <w:szCs w:val="24"/>
        </w:rPr>
        <w:t xml:space="preserve"> </w:t>
      </w:r>
      <w:r w:rsidRPr="006C0349">
        <w:rPr>
          <w:rFonts w:ascii="Times New Roman" w:hAnsi="Times New Roman" w:cs="Times New Roman"/>
          <w:sz w:val="24"/>
          <w:szCs w:val="24"/>
        </w:rPr>
        <w:t>He claimed for himself absolute goodness, and since there is none good but God, he</w:t>
      </w:r>
      <w:r>
        <w:rPr>
          <w:rFonts w:ascii="Times New Roman" w:hAnsi="Times New Roman" w:cs="Times New Roman"/>
          <w:sz w:val="24"/>
          <w:szCs w:val="24"/>
        </w:rPr>
        <w:t xml:space="preserve"> </w:t>
      </w:r>
      <w:r w:rsidRPr="006C0349">
        <w:rPr>
          <w:rFonts w:ascii="Times New Roman" w:hAnsi="Times New Roman" w:cs="Times New Roman"/>
          <w:sz w:val="24"/>
          <w:szCs w:val="24"/>
        </w:rPr>
        <w:t>thereby identified himself with God. And with this we may connect the statement of the</w:t>
      </w:r>
      <w:r>
        <w:rPr>
          <w:rFonts w:ascii="Times New Roman" w:hAnsi="Times New Roman" w:cs="Times New Roman"/>
          <w:sz w:val="24"/>
          <w:szCs w:val="24"/>
        </w:rPr>
        <w:t xml:space="preserve"> </w:t>
      </w:r>
      <w:r w:rsidRPr="006C0349">
        <w:rPr>
          <w:rFonts w:ascii="Times New Roman" w:hAnsi="Times New Roman" w:cs="Times New Roman"/>
          <w:sz w:val="24"/>
          <w:szCs w:val="24"/>
        </w:rPr>
        <w:t>apostle Paul, that ‘in him dwelleth all the fulness of the Godhead bodily.’ Colossians 2:9.</w:t>
      </w:r>
    </w:p>
    <w:p w:rsidR="006C0349" w:rsidRPr="006C0349" w:rsidRDefault="006C0349"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C0349">
        <w:rPr>
          <w:rFonts w:ascii="Times New Roman" w:hAnsi="Times New Roman" w:cs="Times New Roman"/>
          <w:sz w:val="24"/>
          <w:szCs w:val="24"/>
        </w:rPr>
        <w:t>“The following passages undoubtedly refer to Christ, and give to him all the power</w:t>
      </w:r>
      <w:r>
        <w:rPr>
          <w:rFonts w:ascii="Times New Roman" w:hAnsi="Times New Roman" w:cs="Times New Roman"/>
          <w:sz w:val="24"/>
          <w:szCs w:val="24"/>
        </w:rPr>
        <w:t xml:space="preserve"> </w:t>
      </w:r>
      <w:r w:rsidRPr="006C0349">
        <w:rPr>
          <w:rFonts w:ascii="Times New Roman" w:hAnsi="Times New Roman" w:cs="Times New Roman"/>
          <w:sz w:val="24"/>
          <w:szCs w:val="24"/>
        </w:rPr>
        <w:t>and glory of the Godhead: ‘The mighty God, even the Lord, hath spoken, and called the</w:t>
      </w:r>
      <w:r>
        <w:rPr>
          <w:rFonts w:ascii="Times New Roman" w:hAnsi="Times New Roman" w:cs="Times New Roman"/>
          <w:sz w:val="24"/>
          <w:szCs w:val="24"/>
        </w:rPr>
        <w:t xml:space="preserve"> </w:t>
      </w:r>
      <w:r w:rsidRPr="006C0349">
        <w:rPr>
          <w:rFonts w:ascii="Times New Roman" w:hAnsi="Times New Roman" w:cs="Times New Roman"/>
          <w:sz w:val="24"/>
          <w:szCs w:val="24"/>
        </w:rPr>
        <w:t>earth from the rising of the sun unto the going down thereof. Out of Zion, the perfection of</w:t>
      </w:r>
      <w:r>
        <w:rPr>
          <w:rFonts w:ascii="Times New Roman" w:hAnsi="Times New Roman" w:cs="Times New Roman"/>
          <w:sz w:val="24"/>
          <w:szCs w:val="24"/>
        </w:rPr>
        <w:t xml:space="preserve"> </w:t>
      </w:r>
      <w:r w:rsidRPr="006C0349">
        <w:rPr>
          <w:rFonts w:ascii="Times New Roman" w:hAnsi="Times New Roman" w:cs="Times New Roman"/>
          <w:sz w:val="24"/>
          <w:szCs w:val="24"/>
        </w:rPr>
        <w:t>beauty, God hath shined. Our God shall come, and shall not keep silence; a fire shall</w:t>
      </w:r>
      <w:r>
        <w:rPr>
          <w:rFonts w:ascii="Times New Roman" w:hAnsi="Times New Roman" w:cs="Times New Roman"/>
          <w:sz w:val="24"/>
          <w:szCs w:val="24"/>
        </w:rPr>
        <w:t xml:space="preserve"> </w:t>
      </w:r>
      <w:r w:rsidRPr="006C0349">
        <w:rPr>
          <w:rFonts w:ascii="Times New Roman" w:hAnsi="Times New Roman" w:cs="Times New Roman"/>
          <w:sz w:val="24"/>
          <w:szCs w:val="24"/>
        </w:rPr>
        <w:t>devour before him, and it shall be very tempestuous round about him. He shall call to the</w:t>
      </w:r>
      <w:r>
        <w:rPr>
          <w:rFonts w:ascii="Times New Roman" w:hAnsi="Times New Roman" w:cs="Times New Roman"/>
          <w:sz w:val="24"/>
          <w:szCs w:val="24"/>
        </w:rPr>
        <w:t xml:space="preserve"> </w:t>
      </w:r>
      <w:r w:rsidRPr="006C0349">
        <w:rPr>
          <w:rFonts w:ascii="Times New Roman" w:hAnsi="Times New Roman" w:cs="Times New Roman"/>
          <w:sz w:val="24"/>
          <w:szCs w:val="24"/>
        </w:rPr>
        <w:t>heavens from above, and to the earth, that he may judge his people. Gather my saints</w:t>
      </w:r>
      <w:r>
        <w:rPr>
          <w:rFonts w:ascii="Times New Roman" w:hAnsi="Times New Roman" w:cs="Times New Roman"/>
          <w:sz w:val="24"/>
          <w:szCs w:val="24"/>
        </w:rPr>
        <w:t xml:space="preserve"> </w:t>
      </w:r>
      <w:r w:rsidRPr="006C0349">
        <w:rPr>
          <w:rFonts w:ascii="Times New Roman" w:hAnsi="Times New Roman" w:cs="Times New Roman"/>
          <w:sz w:val="24"/>
          <w:szCs w:val="24"/>
        </w:rPr>
        <w:t>together unto me; those that have made a covenant with me by sacrifice. And the heavens</w:t>
      </w:r>
      <w:r>
        <w:rPr>
          <w:rFonts w:ascii="Times New Roman" w:hAnsi="Times New Roman" w:cs="Times New Roman"/>
          <w:sz w:val="24"/>
          <w:szCs w:val="24"/>
        </w:rPr>
        <w:t xml:space="preserve"> </w:t>
      </w:r>
      <w:r w:rsidRPr="006C0349">
        <w:rPr>
          <w:rFonts w:ascii="Times New Roman" w:hAnsi="Times New Roman" w:cs="Times New Roman"/>
          <w:sz w:val="24"/>
          <w:szCs w:val="24"/>
        </w:rPr>
        <w:t>shall declare his righteousness; for God is judge himself.’ Psalms 50:1–6.</w:t>
      </w:r>
    </w:p>
    <w:p w:rsidR="00767400" w:rsidRDefault="006C0349"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C0349">
        <w:rPr>
          <w:rFonts w:ascii="Times New Roman" w:hAnsi="Times New Roman" w:cs="Times New Roman"/>
          <w:sz w:val="24"/>
          <w:szCs w:val="24"/>
        </w:rPr>
        <w:t>“This text describes the second coming of Christ. Another somewhat similar is</w:t>
      </w:r>
      <w:r>
        <w:rPr>
          <w:rFonts w:ascii="Times New Roman" w:hAnsi="Times New Roman" w:cs="Times New Roman"/>
          <w:sz w:val="24"/>
          <w:szCs w:val="24"/>
        </w:rPr>
        <w:t xml:space="preserve"> </w:t>
      </w:r>
      <w:r w:rsidRPr="006C0349">
        <w:rPr>
          <w:rFonts w:ascii="Times New Roman" w:hAnsi="Times New Roman" w:cs="Times New Roman"/>
          <w:sz w:val="24"/>
          <w:szCs w:val="24"/>
        </w:rPr>
        <w:t>Habakkuk 3:3–6:</w:t>
      </w:r>
      <w:r w:rsidR="00767400">
        <w:rPr>
          <w:rFonts w:ascii="Times New Roman" w:hAnsi="Times New Roman" w:cs="Times New Roman"/>
          <w:sz w:val="24"/>
          <w:szCs w:val="24"/>
        </w:rPr>
        <w:t>”—</w:t>
      </w:r>
    </w:p>
    <w:p w:rsidR="00767400" w:rsidRDefault="00767400"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67400" w:rsidRDefault="00767400" w:rsidP="0076740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a good one here.  All right?</w:t>
      </w:r>
    </w:p>
    <w:p w:rsidR="00767400" w:rsidRDefault="00767400"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C0349" w:rsidRPr="006C0349" w:rsidRDefault="00767400" w:rsidP="0076740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C0349" w:rsidRPr="006C0349">
        <w:rPr>
          <w:rFonts w:ascii="Times New Roman" w:hAnsi="Times New Roman" w:cs="Times New Roman"/>
          <w:sz w:val="24"/>
          <w:szCs w:val="24"/>
        </w:rPr>
        <w:t xml:space="preserve"> ‘God came from Teman, and the Holy One from Mount Paran. His glory</w:t>
      </w:r>
      <w:r w:rsidR="006C0349">
        <w:rPr>
          <w:rFonts w:ascii="Times New Roman" w:hAnsi="Times New Roman" w:cs="Times New Roman"/>
          <w:sz w:val="24"/>
          <w:szCs w:val="24"/>
        </w:rPr>
        <w:t xml:space="preserve"> </w:t>
      </w:r>
      <w:r w:rsidR="006C0349" w:rsidRPr="006C0349">
        <w:rPr>
          <w:rFonts w:ascii="Times New Roman" w:hAnsi="Times New Roman" w:cs="Times New Roman"/>
          <w:sz w:val="24"/>
          <w:szCs w:val="24"/>
        </w:rPr>
        <w:t>covered the heavens, and the earth was full of his praise. And his brightness was as the</w:t>
      </w:r>
      <w:r w:rsidR="006C0349">
        <w:rPr>
          <w:rFonts w:ascii="Times New Roman" w:hAnsi="Times New Roman" w:cs="Times New Roman"/>
          <w:sz w:val="24"/>
          <w:szCs w:val="24"/>
        </w:rPr>
        <w:t xml:space="preserve"> </w:t>
      </w:r>
      <w:r w:rsidR="006C0349" w:rsidRPr="006C0349">
        <w:rPr>
          <w:rFonts w:ascii="Times New Roman" w:hAnsi="Times New Roman" w:cs="Times New Roman"/>
          <w:sz w:val="24"/>
          <w:szCs w:val="24"/>
        </w:rPr>
        <w:t>light</w:t>
      </w:r>
      <w:r>
        <w:rPr>
          <w:rFonts w:ascii="Times New Roman" w:hAnsi="Times New Roman" w:cs="Times New Roman"/>
          <w:sz w:val="24"/>
          <w:szCs w:val="24"/>
        </w:rPr>
        <w:t>; he had bright beams coming out of</w:t>
      </w:r>
      <w:r w:rsidR="006C0349" w:rsidRPr="006C0349">
        <w:rPr>
          <w:rFonts w:ascii="Times New Roman" w:hAnsi="Times New Roman" w:cs="Times New Roman"/>
          <w:sz w:val="24"/>
          <w:szCs w:val="24"/>
        </w:rPr>
        <w:t xml:space="preserve"> his side [margin]; and there was the hiding of his</w:t>
      </w:r>
      <w:r w:rsidR="006C0349">
        <w:rPr>
          <w:rFonts w:ascii="Times New Roman" w:hAnsi="Times New Roman" w:cs="Times New Roman"/>
          <w:sz w:val="24"/>
          <w:szCs w:val="24"/>
        </w:rPr>
        <w:t xml:space="preserve"> </w:t>
      </w:r>
      <w:r w:rsidR="006C0349" w:rsidRPr="006C0349">
        <w:rPr>
          <w:rFonts w:ascii="Times New Roman" w:hAnsi="Times New Roman" w:cs="Times New Roman"/>
          <w:sz w:val="24"/>
          <w:szCs w:val="24"/>
        </w:rPr>
        <w:t>power. Before him went the pestilence, and burning coals went forth at his feet. He stood,</w:t>
      </w:r>
      <w:r w:rsidR="006C0349">
        <w:rPr>
          <w:rFonts w:ascii="Times New Roman" w:hAnsi="Times New Roman" w:cs="Times New Roman"/>
          <w:sz w:val="24"/>
          <w:szCs w:val="24"/>
        </w:rPr>
        <w:t xml:space="preserve"> </w:t>
      </w:r>
      <w:r>
        <w:rPr>
          <w:rFonts w:ascii="Times New Roman" w:hAnsi="Times New Roman" w:cs="Times New Roman"/>
          <w:sz w:val="24"/>
          <w:szCs w:val="24"/>
        </w:rPr>
        <w:t>and measured the earth; he behe</w:t>
      </w:r>
      <w:r w:rsidR="006C0349" w:rsidRPr="006C0349">
        <w:rPr>
          <w:rFonts w:ascii="Times New Roman" w:hAnsi="Times New Roman" w:cs="Times New Roman"/>
          <w:sz w:val="24"/>
          <w:szCs w:val="24"/>
        </w:rPr>
        <w:t>ld, and drove asunder the nations; and the everlasting</w:t>
      </w:r>
      <w:r w:rsidR="006C0349">
        <w:rPr>
          <w:rFonts w:ascii="Times New Roman" w:hAnsi="Times New Roman" w:cs="Times New Roman"/>
          <w:sz w:val="24"/>
          <w:szCs w:val="24"/>
        </w:rPr>
        <w:t xml:space="preserve"> </w:t>
      </w:r>
      <w:r w:rsidR="006C0349" w:rsidRPr="006C0349">
        <w:rPr>
          <w:rFonts w:ascii="Times New Roman" w:hAnsi="Times New Roman" w:cs="Times New Roman"/>
          <w:sz w:val="24"/>
          <w:szCs w:val="24"/>
        </w:rPr>
        <w:t>mountains were scattered, the perpetual hills did bow; his ways are everlasting.’</w:t>
      </w:r>
    </w:p>
    <w:p w:rsidR="00F074EE" w:rsidRPr="006C0349" w:rsidRDefault="006C0349" w:rsidP="009444DE">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sidRPr="006C0349">
        <w:rPr>
          <w:rFonts w:ascii="Times New Roman" w:hAnsi="Times New Roman" w:cs="Times New Roman"/>
          <w:sz w:val="24"/>
          <w:szCs w:val="24"/>
        </w:rPr>
        <w:t>“Here we have unmistakable reference to the coming of the Lord. His power and</w:t>
      </w:r>
      <w:r>
        <w:rPr>
          <w:rFonts w:ascii="Times New Roman" w:hAnsi="Times New Roman" w:cs="Times New Roman"/>
          <w:sz w:val="24"/>
          <w:szCs w:val="24"/>
        </w:rPr>
        <w:t xml:space="preserve"> </w:t>
      </w:r>
      <w:r w:rsidRPr="006C0349">
        <w:rPr>
          <w:rFonts w:ascii="Times New Roman" w:hAnsi="Times New Roman" w:cs="Times New Roman"/>
          <w:sz w:val="24"/>
          <w:szCs w:val="24"/>
        </w:rPr>
        <w:t>Godhead could hardly be more sublimely presented. Note the words, ‘He had bright beams</w:t>
      </w:r>
      <w:r>
        <w:rPr>
          <w:rFonts w:ascii="Times New Roman" w:hAnsi="Times New Roman" w:cs="Times New Roman"/>
          <w:sz w:val="24"/>
          <w:szCs w:val="24"/>
        </w:rPr>
        <w:t xml:space="preserve"> </w:t>
      </w:r>
      <w:r w:rsidRPr="006C0349">
        <w:rPr>
          <w:rFonts w:ascii="Times New Roman" w:hAnsi="Times New Roman" w:cs="Times New Roman"/>
          <w:sz w:val="24"/>
          <w:szCs w:val="24"/>
        </w:rPr>
        <w:t>coming out of His side; and there was the hiding of his power.’ It was from the side of</w:t>
      </w:r>
      <w:r>
        <w:rPr>
          <w:rFonts w:ascii="Times New Roman" w:hAnsi="Times New Roman" w:cs="Times New Roman"/>
          <w:sz w:val="24"/>
          <w:szCs w:val="24"/>
        </w:rPr>
        <w:t xml:space="preserve"> </w:t>
      </w:r>
      <w:r w:rsidRPr="006C0349">
        <w:rPr>
          <w:rFonts w:ascii="Times New Roman" w:hAnsi="Times New Roman" w:cs="Times New Roman"/>
          <w:sz w:val="24"/>
          <w:szCs w:val="24"/>
        </w:rPr>
        <w:t>Christ that the mingled blood and water flowed, which showed that his heart had been</w:t>
      </w:r>
      <w:r>
        <w:rPr>
          <w:rFonts w:ascii="Times New Roman" w:hAnsi="Times New Roman" w:cs="Times New Roman"/>
          <w:sz w:val="24"/>
          <w:szCs w:val="24"/>
        </w:rPr>
        <w:t xml:space="preserve"> </w:t>
      </w:r>
      <w:r w:rsidRPr="006C0349">
        <w:rPr>
          <w:rFonts w:ascii="Times New Roman" w:hAnsi="Times New Roman" w:cs="Times New Roman"/>
          <w:sz w:val="24"/>
          <w:szCs w:val="24"/>
        </w:rPr>
        <w:t>broken for sinners. The wounds of Jesus are the pledge of his love to sinners. From his side</w:t>
      </w:r>
      <w:r>
        <w:rPr>
          <w:rFonts w:ascii="Times New Roman" w:hAnsi="Times New Roman" w:cs="Times New Roman"/>
          <w:sz w:val="24"/>
          <w:szCs w:val="24"/>
        </w:rPr>
        <w:t xml:space="preserve"> </w:t>
      </w:r>
      <w:r w:rsidRPr="006C0349">
        <w:rPr>
          <w:rFonts w:ascii="Times New Roman" w:hAnsi="Times New Roman" w:cs="Times New Roman"/>
          <w:sz w:val="24"/>
          <w:szCs w:val="24"/>
        </w:rPr>
        <w:t>flowed the blood which ‘cleanseth us from all sin.’ But if that blood is despised, those</w:t>
      </w:r>
      <w:r>
        <w:rPr>
          <w:rFonts w:ascii="Times New Roman" w:hAnsi="Times New Roman" w:cs="Times New Roman"/>
          <w:sz w:val="24"/>
          <w:szCs w:val="24"/>
        </w:rPr>
        <w:t xml:space="preserve"> </w:t>
      </w:r>
      <w:r w:rsidRPr="006C0349">
        <w:rPr>
          <w:rFonts w:ascii="Times New Roman" w:hAnsi="Times New Roman" w:cs="Times New Roman"/>
          <w:sz w:val="24"/>
          <w:szCs w:val="24"/>
        </w:rPr>
        <w:t>wounds become as powerful for wrath as for salvation. By his great sacrifice he showed</w:t>
      </w:r>
      <w:r>
        <w:rPr>
          <w:rFonts w:ascii="Times New Roman" w:hAnsi="Times New Roman" w:cs="Times New Roman"/>
          <w:sz w:val="24"/>
          <w:szCs w:val="24"/>
        </w:rPr>
        <w:t xml:space="preserve"> </w:t>
      </w:r>
      <w:r w:rsidRPr="006C0349">
        <w:rPr>
          <w:rFonts w:ascii="Times New Roman" w:hAnsi="Times New Roman" w:cs="Times New Roman"/>
          <w:sz w:val="24"/>
          <w:szCs w:val="24"/>
        </w:rPr>
        <w:t>his infinite power to redeem and to destroy. That the sight of the wounds of Jesus will</w:t>
      </w:r>
      <w:r>
        <w:rPr>
          <w:rFonts w:ascii="Times New Roman" w:hAnsi="Times New Roman" w:cs="Times New Roman"/>
          <w:sz w:val="24"/>
          <w:szCs w:val="24"/>
        </w:rPr>
        <w:t xml:space="preserve"> </w:t>
      </w:r>
      <w:r w:rsidRPr="006C0349">
        <w:rPr>
          <w:rFonts w:ascii="Times New Roman" w:hAnsi="Times New Roman" w:cs="Times New Roman"/>
          <w:sz w:val="24"/>
          <w:szCs w:val="24"/>
        </w:rPr>
        <w:t>deepen the fear and anguish of sinners is indicated by the words: ‘Behold, he cometh with</w:t>
      </w:r>
      <w:r>
        <w:rPr>
          <w:rFonts w:ascii="Times New Roman" w:hAnsi="Times New Roman" w:cs="Times New Roman"/>
          <w:sz w:val="24"/>
          <w:szCs w:val="24"/>
        </w:rPr>
        <w:t xml:space="preserve"> </w:t>
      </w:r>
      <w:r w:rsidRPr="006C0349">
        <w:rPr>
          <w:rFonts w:ascii="Times New Roman" w:hAnsi="Times New Roman" w:cs="Times New Roman"/>
          <w:sz w:val="24"/>
          <w:szCs w:val="24"/>
        </w:rPr>
        <w:t>clouds; and every eye shall see him, and they also which pierced him; and all kindreds of</w:t>
      </w:r>
      <w:r w:rsidR="009444DE">
        <w:rPr>
          <w:rFonts w:ascii="Times New Roman" w:hAnsi="Times New Roman" w:cs="Times New Roman"/>
          <w:sz w:val="24"/>
          <w:szCs w:val="24"/>
        </w:rPr>
        <w:t xml:space="preserve"> </w:t>
      </w:r>
      <w:r w:rsidRPr="006C0349">
        <w:rPr>
          <w:rFonts w:ascii="Times New Roman" w:hAnsi="Times New Roman" w:cs="Times New Roman"/>
          <w:sz w:val="24"/>
          <w:szCs w:val="24"/>
        </w:rPr>
        <w:t>the earth shall wail because of him.’ Revelation 1:7.</w:t>
      </w:r>
    </w:p>
    <w:p w:rsidR="006C0349" w:rsidRPr="006C0349" w:rsidRDefault="006C0349"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C0349">
        <w:rPr>
          <w:rFonts w:ascii="Times New Roman" w:hAnsi="Times New Roman" w:cs="Times New Roman"/>
          <w:sz w:val="24"/>
          <w:szCs w:val="24"/>
        </w:rPr>
        <w:t>“But perhaps the strongest language of all, as showing the divinity and majesty of</w:t>
      </w:r>
      <w:r w:rsidR="009444DE">
        <w:rPr>
          <w:rFonts w:ascii="Times New Roman" w:hAnsi="Times New Roman" w:cs="Times New Roman"/>
          <w:sz w:val="24"/>
          <w:szCs w:val="24"/>
        </w:rPr>
        <w:t xml:space="preserve"> </w:t>
      </w:r>
      <w:r w:rsidRPr="006C0349">
        <w:rPr>
          <w:rFonts w:ascii="Times New Roman" w:hAnsi="Times New Roman" w:cs="Times New Roman"/>
          <w:sz w:val="24"/>
          <w:szCs w:val="24"/>
        </w:rPr>
        <w:t>Christ, is found in Isaiah. The prophet says: ‘In the year that king Uzziah died I saw also</w:t>
      </w:r>
      <w:r w:rsidR="009444DE">
        <w:rPr>
          <w:rFonts w:ascii="Times New Roman" w:hAnsi="Times New Roman" w:cs="Times New Roman"/>
          <w:sz w:val="24"/>
          <w:szCs w:val="24"/>
        </w:rPr>
        <w:t xml:space="preserve"> </w:t>
      </w:r>
      <w:r w:rsidRPr="006C0349">
        <w:rPr>
          <w:rFonts w:ascii="Times New Roman" w:hAnsi="Times New Roman" w:cs="Times New Roman"/>
          <w:sz w:val="24"/>
          <w:szCs w:val="24"/>
        </w:rPr>
        <w:t>the Lord sitting upon a throne, high and lifted up, and his train filled the temple. Above it</w:t>
      </w:r>
      <w:r w:rsidR="009444DE">
        <w:rPr>
          <w:rFonts w:ascii="Times New Roman" w:hAnsi="Times New Roman" w:cs="Times New Roman"/>
          <w:sz w:val="24"/>
          <w:szCs w:val="24"/>
        </w:rPr>
        <w:t xml:space="preserve"> </w:t>
      </w:r>
      <w:r w:rsidRPr="006C0349">
        <w:rPr>
          <w:rFonts w:ascii="Times New Roman" w:hAnsi="Times New Roman" w:cs="Times New Roman"/>
          <w:sz w:val="24"/>
          <w:szCs w:val="24"/>
        </w:rPr>
        <w:t>stood the seraphims; each one had six wings; with twain he covered his face, and with</w:t>
      </w:r>
      <w:r w:rsidR="009444DE">
        <w:rPr>
          <w:rFonts w:ascii="Times New Roman" w:hAnsi="Times New Roman" w:cs="Times New Roman"/>
          <w:sz w:val="24"/>
          <w:szCs w:val="24"/>
        </w:rPr>
        <w:t xml:space="preserve"> </w:t>
      </w:r>
      <w:r w:rsidRPr="006C0349">
        <w:rPr>
          <w:rFonts w:ascii="Times New Roman" w:hAnsi="Times New Roman" w:cs="Times New Roman"/>
          <w:sz w:val="24"/>
          <w:szCs w:val="24"/>
        </w:rPr>
        <w:t>twain he covered his feet, and with twain he did fly. And one cried unto another, and said,</w:t>
      </w:r>
      <w:r w:rsidR="009444DE">
        <w:rPr>
          <w:rFonts w:ascii="Times New Roman" w:hAnsi="Times New Roman" w:cs="Times New Roman"/>
          <w:sz w:val="24"/>
          <w:szCs w:val="24"/>
        </w:rPr>
        <w:t xml:space="preserve"> </w:t>
      </w:r>
      <w:r w:rsidRPr="006C0349">
        <w:rPr>
          <w:rFonts w:ascii="Times New Roman" w:hAnsi="Times New Roman" w:cs="Times New Roman"/>
          <w:sz w:val="24"/>
          <w:szCs w:val="24"/>
        </w:rPr>
        <w:t>Holy, holy, holy, is the Lord of hosts; the whole earth is full of his glory. And the posts of</w:t>
      </w:r>
      <w:r w:rsidR="009444DE">
        <w:rPr>
          <w:rFonts w:ascii="Times New Roman" w:hAnsi="Times New Roman" w:cs="Times New Roman"/>
          <w:sz w:val="24"/>
          <w:szCs w:val="24"/>
        </w:rPr>
        <w:t xml:space="preserve"> </w:t>
      </w:r>
      <w:r w:rsidRPr="006C0349">
        <w:rPr>
          <w:rFonts w:ascii="Times New Roman" w:hAnsi="Times New Roman" w:cs="Times New Roman"/>
          <w:sz w:val="24"/>
          <w:szCs w:val="24"/>
        </w:rPr>
        <w:t xml:space="preserve">the door moved at the </w:t>
      </w:r>
      <w:r w:rsidRPr="006C0349">
        <w:rPr>
          <w:rFonts w:ascii="Times New Roman" w:hAnsi="Times New Roman" w:cs="Times New Roman"/>
          <w:sz w:val="24"/>
          <w:szCs w:val="24"/>
        </w:rPr>
        <w:lastRenderedPageBreak/>
        <w:t>voice of him that cried, and the house was filled with smoke. Then</w:t>
      </w:r>
      <w:r w:rsidR="009444DE">
        <w:rPr>
          <w:rFonts w:ascii="Times New Roman" w:hAnsi="Times New Roman" w:cs="Times New Roman"/>
          <w:sz w:val="24"/>
          <w:szCs w:val="24"/>
        </w:rPr>
        <w:t xml:space="preserve"> </w:t>
      </w:r>
      <w:r w:rsidRPr="006C0349">
        <w:rPr>
          <w:rFonts w:ascii="Times New Roman" w:hAnsi="Times New Roman" w:cs="Times New Roman"/>
          <w:sz w:val="24"/>
          <w:szCs w:val="24"/>
        </w:rPr>
        <w:t>said I, Woe is me! for I am undone; because I am a man of unclean lips, and I dwell in the</w:t>
      </w:r>
      <w:r w:rsidR="009444DE">
        <w:rPr>
          <w:rFonts w:ascii="Times New Roman" w:hAnsi="Times New Roman" w:cs="Times New Roman"/>
          <w:sz w:val="24"/>
          <w:szCs w:val="24"/>
        </w:rPr>
        <w:t xml:space="preserve"> </w:t>
      </w:r>
      <w:r w:rsidRPr="006C0349">
        <w:rPr>
          <w:rFonts w:ascii="Times New Roman" w:hAnsi="Times New Roman" w:cs="Times New Roman"/>
          <w:sz w:val="24"/>
          <w:szCs w:val="24"/>
        </w:rPr>
        <w:t>midst of a people of unclean lips; for mine eyes have seen the King, the Lord of hosts.’</w:t>
      </w:r>
      <w:r w:rsidR="009444DE">
        <w:rPr>
          <w:rFonts w:ascii="Times New Roman" w:hAnsi="Times New Roman" w:cs="Times New Roman"/>
          <w:sz w:val="24"/>
          <w:szCs w:val="24"/>
        </w:rPr>
        <w:t xml:space="preserve"> </w:t>
      </w:r>
      <w:r w:rsidRPr="006C0349">
        <w:rPr>
          <w:rFonts w:ascii="Times New Roman" w:hAnsi="Times New Roman" w:cs="Times New Roman"/>
          <w:sz w:val="24"/>
          <w:szCs w:val="24"/>
        </w:rPr>
        <w:t>Isaiah 6:1–5.</w:t>
      </w:r>
    </w:p>
    <w:p w:rsidR="006C0349" w:rsidRPr="006C0349" w:rsidRDefault="006C0349"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C0349">
        <w:rPr>
          <w:rFonts w:ascii="Times New Roman" w:hAnsi="Times New Roman" w:cs="Times New Roman"/>
          <w:sz w:val="24"/>
          <w:szCs w:val="24"/>
        </w:rPr>
        <w:t>“We should not know to whom this refers, if our Saviour himself had not, in John</w:t>
      </w:r>
      <w:r w:rsidR="009444DE">
        <w:rPr>
          <w:rFonts w:ascii="Times New Roman" w:hAnsi="Times New Roman" w:cs="Times New Roman"/>
          <w:sz w:val="24"/>
          <w:szCs w:val="24"/>
        </w:rPr>
        <w:t xml:space="preserve"> </w:t>
      </w:r>
      <w:r w:rsidRPr="006C0349">
        <w:rPr>
          <w:rFonts w:ascii="Times New Roman" w:hAnsi="Times New Roman" w:cs="Times New Roman"/>
          <w:sz w:val="24"/>
          <w:szCs w:val="24"/>
        </w:rPr>
        <w:t>12:40, 41, quoted Isaiah’s words in the tenth verse of this chapter, and applied them to</w:t>
      </w:r>
      <w:r w:rsidR="009444DE">
        <w:rPr>
          <w:rFonts w:ascii="Times New Roman" w:hAnsi="Times New Roman" w:cs="Times New Roman"/>
          <w:sz w:val="24"/>
          <w:szCs w:val="24"/>
        </w:rPr>
        <w:t xml:space="preserve"> </w:t>
      </w:r>
      <w:r w:rsidRPr="006C0349">
        <w:rPr>
          <w:rFonts w:ascii="Times New Roman" w:hAnsi="Times New Roman" w:cs="Times New Roman"/>
          <w:sz w:val="24"/>
          <w:szCs w:val="24"/>
        </w:rPr>
        <w:t>himself. From these texts we have proof not only that the inspired writers call Jesus the</w:t>
      </w:r>
      <w:r w:rsidR="009444DE">
        <w:rPr>
          <w:rFonts w:ascii="Times New Roman" w:hAnsi="Times New Roman" w:cs="Times New Roman"/>
          <w:sz w:val="24"/>
          <w:szCs w:val="24"/>
        </w:rPr>
        <w:t xml:space="preserve"> </w:t>
      </w:r>
      <w:r w:rsidRPr="006C0349">
        <w:rPr>
          <w:rFonts w:ascii="Times New Roman" w:hAnsi="Times New Roman" w:cs="Times New Roman"/>
          <w:sz w:val="24"/>
          <w:szCs w:val="24"/>
        </w:rPr>
        <w:t xml:space="preserve">Divine Son of God, but that Jesus himself claimed to be God.” E. J. Waggoner, </w:t>
      </w:r>
      <w:r w:rsidRPr="006C0349">
        <w:rPr>
          <w:rFonts w:ascii="Times New Roman" w:hAnsi="Times New Roman" w:cs="Times New Roman"/>
          <w:i/>
          <w:iCs/>
          <w:sz w:val="24"/>
          <w:szCs w:val="24"/>
        </w:rPr>
        <w:t>Bible Echo</w:t>
      </w:r>
      <w:r w:rsidR="009444DE">
        <w:rPr>
          <w:rFonts w:ascii="Times New Roman" w:hAnsi="Times New Roman" w:cs="Times New Roman"/>
          <w:i/>
          <w:iCs/>
          <w:sz w:val="24"/>
          <w:szCs w:val="24"/>
        </w:rPr>
        <w:t xml:space="preserve"> </w:t>
      </w:r>
      <w:r w:rsidRPr="006C0349">
        <w:rPr>
          <w:rFonts w:ascii="Times New Roman" w:hAnsi="Times New Roman" w:cs="Times New Roman"/>
          <w:i/>
          <w:iCs/>
          <w:sz w:val="24"/>
          <w:szCs w:val="24"/>
        </w:rPr>
        <w:t>and Signs of the Times</w:t>
      </w:r>
      <w:r w:rsidRPr="006C0349">
        <w:rPr>
          <w:rFonts w:ascii="Times New Roman" w:hAnsi="Times New Roman" w:cs="Times New Roman"/>
          <w:sz w:val="24"/>
          <w:szCs w:val="24"/>
        </w:rPr>
        <w:t>, September 1, 1889.</w:t>
      </w:r>
    </w:p>
    <w:p w:rsidR="005A61C1" w:rsidRDefault="005A61C1" w:rsidP="005A61C1">
      <w:pPr>
        <w:autoSpaceDE w:val="0"/>
        <w:autoSpaceDN w:val="0"/>
        <w:adjustRightInd w:val="0"/>
        <w:spacing w:after="0" w:line="240" w:lineRule="auto"/>
        <w:ind w:right="720"/>
        <w:jc w:val="both"/>
        <w:rPr>
          <w:rFonts w:ascii="Times New Roman" w:hAnsi="Times New Roman" w:cs="Times New Roman"/>
          <w:sz w:val="24"/>
          <w:szCs w:val="24"/>
        </w:rPr>
      </w:pPr>
    </w:p>
    <w:p w:rsidR="005A61C1" w:rsidRDefault="005A61C1" w:rsidP="005A61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Waggoner just referred to there in Isaiah 6:10, which Christ had quoted, was:</w:t>
      </w:r>
    </w:p>
    <w:p w:rsidR="006C0349" w:rsidRDefault="006C0349" w:rsidP="006C034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074EE" w:rsidRPr="006C0349" w:rsidRDefault="006C0349" w:rsidP="006C0349">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Fonts w:ascii="Times New Roman" w:hAnsi="Times New Roman" w:cs="Times New Roman"/>
          <w:sz w:val="24"/>
          <w:szCs w:val="24"/>
        </w:rPr>
        <w:t>“</w:t>
      </w:r>
      <w:r w:rsidRPr="006C0349">
        <w:rPr>
          <w:rFonts w:ascii="Times New Roman" w:hAnsi="Times New Roman" w:cs="Times New Roman"/>
          <w:b/>
          <w:sz w:val="24"/>
          <w:szCs w:val="24"/>
          <w:vertAlign w:val="superscript"/>
        </w:rPr>
        <w:t>10</w:t>
      </w:r>
      <w:r>
        <w:rPr>
          <w:rFonts w:ascii="Times New Roman" w:hAnsi="Times New Roman" w:cs="Times New Roman"/>
          <w:sz w:val="24"/>
          <w:szCs w:val="24"/>
          <w:vertAlign w:val="superscript"/>
        </w:rPr>
        <w:t xml:space="preserve"> </w:t>
      </w:r>
      <w:r w:rsidRPr="006C0349">
        <w:rPr>
          <w:rFonts w:ascii="Times New Roman" w:hAnsi="Times New Roman" w:cs="Times New Roman"/>
          <w:sz w:val="24"/>
          <w:szCs w:val="24"/>
        </w:rPr>
        <w:t>Make the heart of this people fat, and make their ears heavy, and shut their eyes;</w:t>
      </w:r>
      <w:r>
        <w:rPr>
          <w:rFonts w:ascii="Times New Roman" w:hAnsi="Times New Roman" w:cs="Times New Roman"/>
          <w:sz w:val="24"/>
          <w:szCs w:val="24"/>
        </w:rPr>
        <w:t xml:space="preserve"> </w:t>
      </w:r>
      <w:r w:rsidRPr="006C0349">
        <w:rPr>
          <w:rFonts w:ascii="Times New Roman" w:hAnsi="Times New Roman" w:cs="Times New Roman"/>
          <w:sz w:val="24"/>
          <w:szCs w:val="24"/>
        </w:rPr>
        <w:t>lest they see with their eyes, and hear with their ears, and understand with their heart, and</w:t>
      </w:r>
      <w:r>
        <w:rPr>
          <w:rFonts w:ascii="Times New Roman" w:hAnsi="Times New Roman" w:cs="Times New Roman"/>
          <w:sz w:val="24"/>
          <w:szCs w:val="24"/>
        </w:rPr>
        <w:t xml:space="preserve"> </w:t>
      </w:r>
      <w:r w:rsidRPr="006C0349">
        <w:rPr>
          <w:rFonts w:ascii="Times New Roman" w:hAnsi="Times New Roman" w:cs="Times New Roman"/>
          <w:sz w:val="24"/>
          <w:szCs w:val="24"/>
        </w:rPr>
        <w:t>convert, and be healed.</w:t>
      </w:r>
      <w:r>
        <w:rPr>
          <w:rFonts w:ascii="Times New Roman" w:hAnsi="Times New Roman" w:cs="Times New Roman"/>
          <w:sz w:val="24"/>
          <w:szCs w:val="24"/>
        </w:rPr>
        <w:t xml:space="preserve">”  </w:t>
      </w:r>
      <w:r w:rsidRPr="006C0349">
        <w:rPr>
          <w:rFonts w:ascii="Times New Roman" w:hAnsi="Times New Roman" w:cs="Times New Roman"/>
          <w:sz w:val="24"/>
          <w:szCs w:val="24"/>
        </w:rPr>
        <w:t>Isaiah 6:10</w:t>
      </w:r>
      <w:r>
        <w:rPr>
          <w:rFonts w:ascii="Times New Roman" w:hAnsi="Times New Roman" w:cs="Times New Roman"/>
          <w:sz w:val="24"/>
          <w:szCs w:val="24"/>
        </w:rPr>
        <w:t xml:space="preserve"> (KJV).</w:t>
      </w:r>
    </w:p>
    <w:p w:rsidR="00F074EE" w:rsidRDefault="00F074EE" w:rsidP="00F074EE">
      <w:pPr>
        <w:pStyle w:val="NormalWeb"/>
        <w:spacing w:before="0" w:beforeAutospacing="0" w:after="0" w:afterAutospacing="0"/>
        <w:ind w:right="720"/>
        <w:jc w:val="both"/>
        <w:rPr>
          <w:rStyle w:val="text"/>
          <w:color w:val="000000"/>
        </w:rPr>
      </w:pPr>
    </w:p>
    <w:p w:rsidR="00F074EE" w:rsidRDefault="005A61C1" w:rsidP="005A61C1">
      <w:pPr>
        <w:pStyle w:val="NormalWeb"/>
        <w:spacing w:before="0" w:beforeAutospacing="0" w:after="0" w:afterAutospacing="0"/>
        <w:jc w:val="both"/>
        <w:rPr>
          <w:rStyle w:val="text"/>
          <w:color w:val="000000"/>
        </w:rPr>
      </w:pPr>
      <w:r>
        <w:rPr>
          <w:rStyle w:val="text"/>
          <w:color w:val="000000"/>
        </w:rPr>
        <w:t>One of the things that makes our hearts fat and our ears heavy, and shuts our eyes is preconceived ideas.  And for the Jews in the time of Christ, when Christ was applying this to them, one of the things that accomplished that in them where they could not see was the pioneer position of the Godhead; and, this history was prefiguring our history when, once again, there will be a position about the Godhead that the Pioneers held on to that will cause some in Adventism’s hearts to be fat, their ears to be heavy, and their eyes to be shut.</w:t>
      </w:r>
    </w:p>
    <w:p w:rsidR="005A61C1" w:rsidRDefault="005A61C1" w:rsidP="005A61C1">
      <w:pPr>
        <w:pStyle w:val="NormalWeb"/>
        <w:spacing w:before="0" w:beforeAutospacing="0" w:after="0" w:afterAutospacing="0"/>
        <w:jc w:val="both"/>
        <w:rPr>
          <w:rStyle w:val="text"/>
          <w:color w:val="000000"/>
        </w:rPr>
      </w:pPr>
      <w:r>
        <w:rPr>
          <w:rStyle w:val="text"/>
          <w:color w:val="000000"/>
        </w:rPr>
        <w:tab/>
        <w:t>Shall we pray?</w:t>
      </w:r>
    </w:p>
    <w:p w:rsidR="005A61C1" w:rsidRDefault="005A61C1" w:rsidP="005A61C1">
      <w:pPr>
        <w:pStyle w:val="NormalWeb"/>
        <w:spacing w:before="0" w:beforeAutospacing="0" w:after="0" w:afterAutospacing="0"/>
        <w:jc w:val="both"/>
        <w:rPr>
          <w:rStyle w:val="text"/>
          <w:color w:val="000000"/>
        </w:rPr>
      </w:pPr>
    </w:p>
    <w:p w:rsidR="005A61C1" w:rsidRDefault="005A61C1" w:rsidP="005A61C1">
      <w:pPr>
        <w:pStyle w:val="NormalWeb"/>
        <w:spacing w:before="0" w:beforeAutospacing="0" w:after="0" w:afterAutospacing="0"/>
        <w:jc w:val="both"/>
        <w:rPr>
          <w:rStyle w:val="text"/>
          <w:color w:val="000000"/>
        </w:rPr>
      </w:pPr>
    </w:p>
    <w:p w:rsidR="005A61C1" w:rsidRDefault="005A61C1" w:rsidP="005A61C1">
      <w:pPr>
        <w:pStyle w:val="NormalWeb"/>
        <w:spacing w:before="0" w:beforeAutospacing="0" w:after="0" w:afterAutospacing="0"/>
        <w:jc w:val="both"/>
        <w:rPr>
          <w:rStyle w:val="text"/>
          <w:color w:val="000000"/>
        </w:rPr>
      </w:pPr>
      <w:r>
        <w:rPr>
          <w:rStyle w:val="text"/>
          <w:color w:val="000000"/>
        </w:rPr>
        <w:t>Benediction:  Heavenly Father, we know that in Isaiah 6 that Sister White has informed us that Isaiah is representing us here at the end of the world, and that when Isaiah saw Christ, when he saw the glory of God, it was then that he recognized that he was a Laodicean, that he had been holding on to the same sins that prior to that experience he had been condemning in the men and women that he labored for.  We also understand that Sister White says this is to be our experience and that, as Laodiceans, we have these ears that are closed, eyes that are closed, and these fat hearts.  We ask that you would allow us to see your glory, to see the truth about who and what you are that we can be humbled into the dust as Isaiah was, and then lifted up and purified with a coal from off your altar that we might be among those that carry the message that is being brought from the Lion of the Tribe of Judah at this time.  We thank you for this possibility for allowing us to see a glimpse of what you intend to do on Planet Earth here in the near future.  We thank you for all these things in Jesus’s name.  Amen.</w:t>
      </w:r>
    </w:p>
    <w:p w:rsidR="005A61C1" w:rsidRDefault="005A61C1" w:rsidP="005A61C1">
      <w:pPr>
        <w:pStyle w:val="NormalWeb"/>
        <w:spacing w:before="0" w:beforeAutospacing="0" w:after="0" w:afterAutospacing="0"/>
        <w:jc w:val="both"/>
        <w:rPr>
          <w:rStyle w:val="text"/>
          <w:color w:val="000000"/>
        </w:rPr>
      </w:pPr>
    </w:p>
    <w:p w:rsidR="005A61C1" w:rsidRDefault="005A61C1">
      <w:pPr>
        <w:rPr>
          <w:rStyle w:val="text"/>
          <w:rFonts w:ascii="Times New Roman" w:eastAsia="Times New Roman" w:hAnsi="Times New Roman" w:cs="Times New Roman"/>
          <w:color w:val="000000"/>
          <w:sz w:val="24"/>
          <w:szCs w:val="24"/>
        </w:rPr>
      </w:pPr>
      <w:r>
        <w:rPr>
          <w:rStyle w:val="text"/>
          <w:color w:val="000000"/>
        </w:rPr>
        <w:br w:type="page"/>
      </w:r>
    </w:p>
    <w:p w:rsidR="005A61C1" w:rsidRDefault="005A61C1" w:rsidP="005A61C1">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5A61C1" w:rsidRDefault="005A61C1" w:rsidP="005A61C1">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5A61C1" w:rsidRDefault="005A61C1" w:rsidP="005A61C1">
      <w:pPr>
        <w:pStyle w:val="Heading1"/>
        <w:jc w:val="right"/>
      </w:pPr>
      <w:bookmarkStart w:id="298" w:name="_Toc529257649"/>
      <w:r>
        <w:t>PART 22</w:t>
      </w:r>
      <w:bookmarkEnd w:id="298"/>
    </w:p>
    <w:p w:rsidR="005A61C1" w:rsidRDefault="005A61C1" w:rsidP="005A61C1">
      <w:pPr>
        <w:spacing w:after="0" w:line="240" w:lineRule="auto"/>
        <w:jc w:val="both"/>
        <w:rPr>
          <w:rFonts w:ascii="Times New Roman" w:hAnsi="Times New Roman" w:cs="Times New Roman"/>
          <w:sz w:val="24"/>
          <w:szCs w:val="24"/>
        </w:rPr>
      </w:pPr>
    </w:p>
    <w:p w:rsidR="005A61C1" w:rsidRDefault="005A61C1" w:rsidP="005A61C1">
      <w:pPr>
        <w:pStyle w:val="NormalWeb"/>
        <w:spacing w:before="0" w:beforeAutospacing="0" w:after="0" w:afterAutospacing="0"/>
        <w:jc w:val="both"/>
      </w:pPr>
      <w:r>
        <w:t>Invocation by Brother Jeff Pippenger:  Heavenly Father,</w:t>
      </w:r>
      <w:r w:rsidR="00B221C7">
        <w:t xml:space="preserve"> again as we come before you this morning, we ask that you would granted us the presence of your Holy Spirit, that you fill this room with your holy angels and take control of this presentation.  Let the words that I speak be words that glorify and honor you, that are easily understood.  Prepare the hearts and minds of those that hear this presentation to understand it as you desire to be understood, and that the message might have the impact in our lives that you desire.  We thank you for these things in Jesus’s name.  Amen.</w:t>
      </w:r>
    </w:p>
    <w:p w:rsidR="00B221C7" w:rsidRDefault="00B221C7" w:rsidP="005A61C1">
      <w:pPr>
        <w:pStyle w:val="NormalWeb"/>
        <w:spacing w:before="0" w:beforeAutospacing="0" w:after="0" w:afterAutospacing="0"/>
        <w:jc w:val="both"/>
      </w:pPr>
    </w:p>
    <w:p w:rsidR="00B221C7" w:rsidRDefault="00B221C7" w:rsidP="005A61C1">
      <w:pPr>
        <w:pStyle w:val="NormalWeb"/>
        <w:spacing w:before="0" w:beforeAutospacing="0" w:after="0" w:afterAutospacing="0"/>
        <w:jc w:val="both"/>
      </w:pPr>
    </w:p>
    <w:p w:rsidR="00B221C7" w:rsidRDefault="00B221C7" w:rsidP="005A61C1">
      <w:pPr>
        <w:pStyle w:val="NormalWeb"/>
        <w:spacing w:before="0" w:beforeAutospacing="0" w:after="0" w:afterAutospacing="0"/>
        <w:jc w:val="both"/>
      </w:pPr>
      <w:r>
        <w:tab/>
      </w:r>
      <w:r>
        <w:tab/>
        <w:t>BROTHER PIPPENGER:  We are beginning to look at the Godhead controversy in Adventism today.  And one of the premises I want to begin with is that truth needs to be easily understood, particularly if it is something the Lord is going to hold us accountable to.  And as we go through this controversy, we will find that those people that are leading out in this teaching this what they might call an</w:t>
      </w:r>
      <w:r w:rsidR="00303267">
        <w:t>ti-</w:t>
      </w:r>
      <w:r>
        <w:t>Trinitarian teaching, or whatever label you want to put upon it, they identify that the teaching of three Persons in the Godhead is the reception of the Trinity (the Catholic Trinity doctrine) in Adventism and that this is a fulfillment of the Omega Apostasy that Sister White spoke of, based upon the Alpha Apostasy in the early part of the 20</w:t>
      </w:r>
      <w:r w:rsidRPr="00B221C7">
        <w:rPr>
          <w:vertAlign w:val="superscript"/>
        </w:rPr>
        <w:t>th</w:t>
      </w:r>
      <w:r>
        <w:t xml:space="preserve"> Century.</w:t>
      </w:r>
    </w:p>
    <w:p w:rsidR="00B221C7" w:rsidRDefault="00B221C7" w:rsidP="005A61C1">
      <w:pPr>
        <w:pStyle w:val="NormalWeb"/>
        <w:spacing w:before="0" w:beforeAutospacing="0" w:after="0" w:afterAutospacing="0"/>
        <w:jc w:val="both"/>
      </w:pPr>
      <w:r>
        <w:tab/>
        <w:t>So, one of the points that I want to try to put out here right at the beginning is that if this subject is truly the subject of the Omega Apostasy that the Lord is going to hold Seventh-day Adventists accountable for, then it has to be a truth that is easily understood by even the simplest among us.</w:t>
      </w:r>
    </w:p>
    <w:p w:rsidR="00B221C7" w:rsidRDefault="00B221C7" w:rsidP="005A61C1">
      <w:pPr>
        <w:pStyle w:val="NormalWeb"/>
        <w:spacing w:before="0" w:beforeAutospacing="0" w:after="0" w:afterAutospacing="0"/>
        <w:jc w:val="both"/>
      </w:pPr>
      <w:r>
        <w:tab/>
        <w:t xml:space="preserve">In the </w:t>
      </w:r>
      <w:r>
        <w:rPr>
          <w:i/>
        </w:rPr>
        <w:t>Signs of the Times</w:t>
      </w:r>
      <w:r w:rsidR="00941DE2">
        <w:rPr>
          <w:i/>
        </w:rPr>
        <w:t xml:space="preserve">, </w:t>
      </w:r>
      <w:r w:rsidR="00941DE2">
        <w:t>July 2, 1896, it says,</w:t>
      </w:r>
    </w:p>
    <w:p w:rsidR="00941DE2" w:rsidRDefault="00941DE2" w:rsidP="005A61C1">
      <w:pPr>
        <w:pStyle w:val="NormalWeb"/>
        <w:spacing w:before="0" w:beforeAutospacing="0" w:after="0" w:afterAutospacing="0"/>
        <w:jc w:val="both"/>
      </w:pPr>
    </w:p>
    <w:p w:rsidR="00303267" w:rsidRDefault="00941DE2" w:rsidP="00941DE2">
      <w:pPr>
        <w:pStyle w:val="NormalWeb"/>
        <w:spacing w:before="0" w:beforeAutospacing="0" w:after="0" w:afterAutospacing="0"/>
        <w:ind w:left="720" w:right="720" w:firstLine="720"/>
        <w:jc w:val="both"/>
      </w:pPr>
      <w:r>
        <w:t xml:space="preserve">  </w:t>
      </w:r>
      <w:r w:rsidR="00CA4193">
        <w:t>“</w:t>
      </w:r>
      <w:r>
        <w:t>In the councils of heaven the Lord planned to reshape the broken, perverted characters of man, and to restore to them the moral image of God. This work is termed the mystery of godliness. Christ, the only-begotten of the Father, assumed human nature, came in the likeness of sinful flesh to condemn sin in the flesh. He came to testify to the unchangeable character of the law of God that had been impeached by Satan. Not one jot or tittle of it could be changed to meet man in his fallen condition. Christ lived the law in humanity, in order that every mouth might be stopped, and that Satan might be proved an accuser and a liar. Christ revealed to the world the character of God as full of mercy, compassion and inexpressible love. He came to lift up man. It was provided that whosoever should believe in Christ as his personal Saviour should be saved. In all his works he taught men that it was his mission not to destroy men's lives, but to save th</w:t>
      </w:r>
      <w:r w:rsidR="00303267">
        <w:t>em.  {ST, July 2, 1896 par. 3}</w:t>
      </w:r>
    </w:p>
    <w:p w:rsidR="00941DE2" w:rsidRDefault="00CA4193" w:rsidP="00941DE2">
      <w:pPr>
        <w:pStyle w:val="NormalWeb"/>
        <w:spacing w:before="0" w:beforeAutospacing="0" w:after="0" w:afterAutospacing="0"/>
        <w:ind w:left="720" w:right="720" w:firstLine="720"/>
        <w:jc w:val="both"/>
      </w:pPr>
      <w:r>
        <w:t>“</w:t>
      </w:r>
      <w:r w:rsidR="00941DE2">
        <w:t xml:space="preserve">Through the plan of salvation, power was to operate in the re-creation of man. The remedy for the sinner was of a supernatural character. It was not essential that fallen man should understand the philosophy of the scheme of redemption, or comprehend how divinity and humanity were united in Christ. It was not essential that doctors of divinity, that men of learning, should be able through worldly wisdom to unfold all that pertained to the grand scheme of </w:t>
      </w:r>
      <w:r w:rsidR="00941DE2">
        <w:lastRenderedPageBreak/>
        <w:t>redemption. It was made plain that it was essential that fallen man should believe in the word of God, and obey to the letter his commandments. The word of God may be compared to a treasure-house, and the more we search it, the more we find its hidden riches. Here we may behold the Lamb of God, that taketh away the sin of the world. It is in the word of God that we find encouragement to turn our eyes to Christ, to lift up our voice in hope and expectation, saying, "Jesus, thou Son of David, have mercy on me." It is in the word of God that we find what is the effectual remedy for the leprosy of sin. Here it is that we see the ransom that has been provided, hear the gracious invitation, and look upon the mercy of God, that has no parallel, toward those who are rebels and e</w:t>
      </w:r>
      <w:r w:rsidR="00303267">
        <w:t>nemies.  {ST, July 2, 1896 par. </w:t>
      </w:r>
      <w:r w:rsidR="00941DE2">
        <w:t xml:space="preserve">4}  </w:t>
      </w:r>
    </w:p>
    <w:p w:rsidR="00303267" w:rsidRDefault="00CA4193" w:rsidP="00CA4193">
      <w:pPr>
        <w:pStyle w:val="NormalWeb"/>
        <w:spacing w:before="0" w:beforeAutospacing="0" w:after="0" w:afterAutospacing="0"/>
        <w:ind w:left="720" w:right="720" w:firstLine="720"/>
        <w:jc w:val="both"/>
      </w:pPr>
      <w:r>
        <w:t>“</w:t>
      </w:r>
      <w:r w:rsidR="00941DE2">
        <w:t>As messengers that are chosen of God, we are to herald the glad news of salvation, and earnestly co-operate with him in saving perishing souls. We should seek to lead those who are bound in the slavery of sin, to accept the costly sacrifice that heaven has made for man. The conditions upon which salvation is assured are plain and simple, so that the wayfaring man need not err therein. To neglect or reject these conditions is to lose all hope of salvation. God alone is able to say on what terms fallen, rebellious man may be saved. How foolish it is for men to spend their energies in seeking to climb up some other way than that way which is so simple and so easy to be understood that the most illiterate may take advantage of its provisions.</w:t>
      </w:r>
      <w:r w:rsidR="00303267">
        <w:t>”—</w:t>
      </w:r>
    </w:p>
    <w:p w:rsidR="00303267" w:rsidRDefault="00303267" w:rsidP="00941DE2">
      <w:pPr>
        <w:pStyle w:val="NormalWeb"/>
        <w:spacing w:before="0" w:beforeAutospacing="0" w:after="0" w:afterAutospacing="0"/>
        <w:ind w:left="720" w:right="720" w:firstLine="720"/>
        <w:jc w:val="both"/>
      </w:pPr>
    </w:p>
    <w:p w:rsidR="00303267" w:rsidRDefault="00303267" w:rsidP="00303267">
      <w:pPr>
        <w:pStyle w:val="NormalWeb"/>
        <w:spacing w:before="0" w:beforeAutospacing="0" w:after="0" w:afterAutospacing="0"/>
        <w:jc w:val="both"/>
      </w:pPr>
      <w:r>
        <w:t>The most illiterate may take advantage of its provisions.</w:t>
      </w:r>
    </w:p>
    <w:p w:rsidR="00303267" w:rsidRDefault="00303267" w:rsidP="00941DE2">
      <w:pPr>
        <w:pStyle w:val="NormalWeb"/>
        <w:spacing w:before="0" w:beforeAutospacing="0" w:after="0" w:afterAutospacing="0"/>
        <w:ind w:left="720" w:right="720" w:firstLine="720"/>
        <w:jc w:val="both"/>
      </w:pPr>
    </w:p>
    <w:p w:rsidR="00941DE2" w:rsidRPr="00941DE2" w:rsidRDefault="00303267" w:rsidP="00303267">
      <w:pPr>
        <w:pStyle w:val="NormalWeb"/>
        <w:spacing w:before="0" w:beforeAutospacing="0" w:after="0" w:afterAutospacing="0"/>
        <w:ind w:left="720" w:right="720"/>
        <w:jc w:val="both"/>
      </w:pPr>
      <w:r>
        <w:t>—“</w:t>
      </w:r>
      <w:r w:rsidR="00941DE2">
        <w:t xml:space="preserve">Professed theologians seem to take pleasure in making that which is plain, mysterious. They clothe the simple teachings of God's word with their own dark reasonings, and thus confuse the minds of those who listen to their doctrines. Let the Lord explain what he would have the sinner do to inherit eternal life. He has furnished ample provision for his salvation, for he gave himself in Christ. He provided a salvation as full and complete as was the offering full and complete. A lawyer came to Christ asking what he should do to inherit eternal life, and Jesus said unto him, "What is written in the law? how readest thou? And he answering said, Thou shalt love the Lord thy God with all thy heart, and with all thy soul, and with all thy strength, and with all thy mind; and thy neighbor as thyself."  {ST, July 2, 1896 par. 5}  </w:t>
      </w:r>
    </w:p>
    <w:p w:rsidR="00303267" w:rsidRDefault="00303267" w:rsidP="00941DE2">
      <w:pPr>
        <w:pStyle w:val="NormalWeb"/>
        <w:spacing w:before="0" w:beforeAutospacing="0" w:after="0" w:afterAutospacing="0"/>
        <w:jc w:val="both"/>
      </w:pPr>
    </w:p>
    <w:p w:rsidR="00303267" w:rsidRDefault="00303267" w:rsidP="00941DE2">
      <w:pPr>
        <w:pStyle w:val="NormalWeb"/>
        <w:spacing w:before="0" w:beforeAutospacing="0" w:after="0" w:afterAutospacing="0"/>
        <w:jc w:val="both"/>
      </w:pPr>
      <w:r>
        <w:t>And what I am saying here is that the Omega Apostasy, which is going to test Adventism, the conditions of that test that is connected to the Omega Apostasy has to be simple enough for even the illiterate man to understand it.</w:t>
      </w:r>
    </w:p>
    <w:p w:rsidR="00B221C7" w:rsidRDefault="00303267" w:rsidP="00941DE2">
      <w:pPr>
        <w:pStyle w:val="NormalWeb"/>
        <w:spacing w:before="0" w:beforeAutospacing="0" w:after="0" w:afterAutospacing="0"/>
        <w:jc w:val="both"/>
      </w:pPr>
      <w:r>
        <w:tab/>
        <w:t>And we are going to find, as we take up this Godhead controversy, this anti-Trinitarian teaching that is in Adventism, that not only is it paralleling the misunderstanding of the Godhead that the Jews had when Christ walked upon men, but here at the end of the world, it is also identifying some tests in connection with what it identifies as the Omega Apostasy that demand that you set aside certain parts of the Bible and set aside or reevaluate certain passages of the writings of Ellen White.</w:t>
      </w:r>
    </w:p>
    <w:p w:rsidR="00303267" w:rsidRDefault="00303267" w:rsidP="00941DE2">
      <w:pPr>
        <w:pStyle w:val="NormalWeb"/>
        <w:spacing w:before="0" w:beforeAutospacing="0" w:after="0" w:afterAutospacing="0"/>
        <w:jc w:val="both"/>
      </w:pPr>
      <w:r>
        <w:lastRenderedPageBreak/>
        <w:tab/>
        <w:t xml:space="preserve">And, of course, when we consider the authority and the role of the Spirit of Prophecy, we know that the last deception is to make none </w:t>
      </w:r>
      <w:r w:rsidR="00C426AC">
        <w:t>affect</w:t>
      </w:r>
      <w:r>
        <w:t xml:space="preserve"> the Spirit of Prophecy.</w:t>
      </w:r>
    </w:p>
    <w:p w:rsidR="00303267" w:rsidRDefault="00303267" w:rsidP="00941DE2">
      <w:pPr>
        <w:pStyle w:val="NormalWeb"/>
        <w:spacing w:before="0" w:beforeAutospacing="0" w:after="0" w:afterAutospacing="0"/>
        <w:jc w:val="both"/>
      </w:pPr>
      <w:r>
        <w:tab/>
      </w:r>
      <w:r>
        <w:rPr>
          <w:i/>
        </w:rPr>
        <w:t xml:space="preserve">Manuscript Releases, </w:t>
      </w:r>
      <w:r>
        <w:t>volume 10, page 311, says,</w:t>
      </w:r>
    </w:p>
    <w:p w:rsidR="00FD656E" w:rsidRDefault="00FD656E" w:rsidP="00941DE2">
      <w:pPr>
        <w:pStyle w:val="NormalWeb"/>
        <w:spacing w:before="0" w:beforeAutospacing="0" w:after="0" w:afterAutospacing="0"/>
        <w:jc w:val="both"/>
      </w:pPr>
    </w:p>
    <w:p w:rsidR="00FD656E" w:rsidRPr="00303267" w:rsidRDefault="00CA4193" w:rsidP="00FD656E">
      <w:pPr>
        <w:pStyle w:val="NormalWeb"/>
        <w:spacing w:before="0" w:beforeAutospacing="0" w:after="0" w:afterAutospacing="0"/>
        <w:ind w:left="720" w:right="720" w:firstLine="720"/>
        <w:jc w:val="both"/>
        <w:rPr>
          <w:rStyle w:val="text"/>
          <w:color w:val="000000"/>
        </w:rPr>
      </w:pPr>
      <w:r>
        <w:rPr>
          <w:rStyle w:val="text"/>
          <w:color w:val="000000"/>
        </w:rPr>
        <w:t>“</w:t>
      </w:r>
      <w:r w:rsidR="00FD656E" w:rsidRPr="00FD656E">
        <w:rPr>
          <w:rStyle w:val="text"/>
          <w:b/>
          <w:color w:val="000000"/>
        </w:rPr>
        <w:t>The very last deception of Satan will be to make of none effect the testimony of the Spirit of God. "Where there is no vision, the people perish" (Proverbs 29:18). Satan will work ingeniously, in different ways and through different agencies, to unsettle the confidence of God's remnant people in the true testimony.</w:t>
      </w:r>
      <w:r w:rsidRPr="00CA4193">
        <w:rPr>
          <w:rStyle w:val="text"/>
          <w:color w:val="000000"/>
        </w:rPr>
        <w:t>”</w:t>
      </w:r>
      <w:r>
        <w:rPr>
          <w:rStyle w:val="text"/>
          <w:color w:val="000000"/>
        </w:rPr>
        <w:t>—</w:t>
      </w:r>
      <w:r w:rsidR="00FD656E" w:rsidRPr="00FD656E">
        <w:rPr>
          <w:rStyle w:val="text"/>
          <w:color w:val="000000"/>
        </w:rPr>
        <w:t xml:space="preserve"> </w:t>
      </w:r>
    </w:p>
    <w:p w:rsidR="00F074EE" w:rsidRDefault="00F074EE" w:rsidP="00F074EE">
      <w:pPr>
        <w:pStyle w:val="NormalWeb"/>
        <w:spacing w:before="0" w:beforeAutospacing="0" w:after="0" w:afterAutospacing="0"/>
        <w:ind w:right="720"/>
        <w:jc w:val="both"/>
        <w:rPr>
          <w:rStyle w:val="text"/>
          <w:color w:val="000000"/>
        </w:rPr>
      </w:pPr>
    </w:p>
    <w:p w:rsidR="00F074EE" w:rsidRDefault="00663708" w:rsidP="00663708">
      <w:pPr>
        <w:pStyle w:val="NormalWeb"/>
        <w:spacing w:before="0" w:beforeAutospacing="0" w:after="0" w:afterAutospacing="0"/>
        <w:jc w:val="both"/>
        <w:rPr>
          <w:rStyle w:val="text"/>
          <w:color w:val="000000"/>
        </w:rPr>
      </w:pPr>
      <w:r>
        <w:rPr>
          <w:rStyle w:val="text"/>
          <w:color w:val="000000"/>
        </w:rPr>
        <w:t>This particular controversy in Adventism absolutely unsettles the confidence in the true testimony.  There is an insistence among many (and unfortunately you have to say “many”) that are in this movement, because this movement is not unified.  You will find people that believe this anti-Trinitarian doctrine, whatever you want to classify it as, and they have different approaches on how you relate to the Spirit of Prophecy.</w:t>
      </w:r>
    </w:p>
    <w:p w:rsidR="00663708" w:rsidRDefault="00663708" w:rsidP="00663708">
      <w:pPr>
        <w:pStyle w:val="NormalWeb"/>
        <w:spacing w:before="0" w:beforeAutospacing="0" w:after="0" w:afterAutospacing="0"/>
        <w:jc w:val="both"/>
        <w:rPr>
          <w:rStyle w:val="text"/>
          <w:color w:val="000000"/>
        </w:rPr>
      </w:pPr>
      <w:r>
        <w:rPr>
          <w:rStyle w:val="text"/>
          <w:color w:val="000000"/>
        </w:rPr>
        <w:tab/>
        <w:t>But, in the 1880s and that time period roughly when Sister White began to say things that are directly opposed to what they teach, then you have a variety of places that they run and hide behind to deal with those quotes, some going to the extreme that after that time period you can no longer trust the Spirit of Prophecy.  You can even find lists in this group that tell you which books of the Spirit of Prophecy can be trusted.</w:t>
      </w:r>
    </w:p>
    <w:p w:rsidR="00663708" w:rsidRDefault="00663708" w:rsidP="00663708">
      <w:pPr>
        <w:pStyle w:val="NormalWeb"/>
        <w:spacing w:before="0" w:beforeAutospacing="0" w:after="0" w:afterAutospacing="0"/>
        <w:jc w:val="both"/>
        <w:rPr>
          <w:rStyle w:val="text"/>
          <w:color w:val="000000"/>
        </w:rPr>
      </w:pPr>
      <w:r>
        <w:rPr>
          <w:rStyle w:val="text"/>
          <w:color w:val="000000"/>
        </w:rPr>
        <w:tab/>
        <w:t>So, “Satan will work ingeniously, in different ways and through different agencies, to unsettle the confidence of God’s remnant people in the true testimony.”  If we cannot have confidence that the Lord can protect the writings of Ellen White for roughly 150 years, then how can we have confidence that the Lord can protect His writings of the Bible for over 2000 years?</w:t>
      </w:r>
    </w:p>
    <w:p w:rsidR="00663708" w:rsidRDefault="00663708" w:rsidP="00663708">
      <w:pPr>
        <w:pStyle w:val="NormalWeb"/>
        <w:spacing w:before="0" w:beforeAutospacing="0" w:after="0" w:afterAutospacing="0"/>
        <w:jc w:val="both"/>
        <w:rPr>
          <w:rStyle w:val="text"/>
          <w:color w:val="000000"/>
        </w:rPr>
      </w:pPr>
      <w:r>
        <w:rPr>
          <w:rStyle w:val="text"/>
          <w:color w:val="000000"/>
        </w:rPr>
        <w:tab/>
        <w:t>If we are going to start questioning the Lord’s ability to preserve with His integrity Sister White’s writings, then ultimately it leads us to throw out the whole Bible.</w:t>
      </w:r>
    </w:p>
    <w:p w:rsidR="00F074EE" w:rsidRDefault="00663708" w:rsidP="00663708">
      <w:pPr>
        <w:pStyle w:val="NormalWeb"/>
        <w:spacing w:before="0" w:beforeAutospacing="0" w:after="0" w:afterAutospacing="0"/>
        <w:jc w:val="both"/>
        <w:rPr>
          <w:rStyle w:val="text"/>
          <w:color w:val="000000"/>
        </w:rPr>
      </w:pPr>
      <w:r>
        <w:rPr>
          <w:rStyle w:val="text"/>
          <w:color w:val="000000"/>
        </w:rPr>
        <w:tab/>
      </w:r>
    </w:p>
    <w:p w:rsidR="00663708" w:rsidRPr="00303267" w:rsidRDefault="00663708" w:rsidP="00663708">
      <w:pPr>
        <w:pStyle w:val="NormalWeb"/>
        <w:spacing w:before="0" w:beforeAutospacing="0" w:after="0" w:afterAutospacing="0"/>
        <w:ind w:left="720" w:right="720"/>
        <w:jc w:val="both"/>
        <w:rPr>
          <w:rStyle w:val="text"/>
          <w:color w:val="000000"/>
        </w:rPr>
      </w:pPr>
      <w:r>
        <w:rPr>
          <w:rStyle w:val="text"/>
          <w:color w:val="000000"/>
        </w:rPr>
        <w:t>—“</w:t>
      </w:r>
      <w:r w:rsidRPr="00663708">
        <w:rPr>
          <w:rStyle w:val="text"/>
          <w:color w:val="000000"/>
        </w:rPr>
        <w:t>to unsettle the confidence of God's remnant people in the true testimony.</w:t>
      </w:r>
      <w:r w:rsidRPr="00FD656E">
        <w:rPr>
          <w:rStyle w:val="text"/>
          <w:color w:val="000000"/>
        </w:rPr>
        <w:t xml:space="preserve"> </w:t>
      </w:r>
    </w:p>
    <w:p w:rsidR="00663708" w:rsidRPr="00303267" w:rsidRDefault="00663708" w:rsidP="00663708">
      <w:pPr>
        <w:pStyle w:val="NormalWeb"/>
        <w:spacing w:before="0" w:beforeAutospacing="0" w:after="0" w:afterAutospacing="0"/>
        <w:ind w:left="720" w:right="720"/>
        <w:jc w:val="both"/>
        <w:rPr>
          <w:rStyle w:val="text"/>
          <w:color w:val="000000"/>
        </w:rPr>
      </w:pPr>
      <w:r w:rsidRPr="00FD656E">
        <w:rPr>
          <w:rStyle w:val="text"/>
          <w:color w:val="000000"/>
        </w:rPr>
        <w:t xml:space="preserve">He will bring in spurious visions to mislead, and will mingle the false with the true, and so disgust people that they will regard everything that bears the name of visions as a species of fanaticism; but honest souls, by contrasting false and true, will be enabled to distinguish between them.  {10MR 311.1}  </w:t>
      </w:r>
    </w:p>
    <w:p w:rsidR="00F074EE" w:rsidRDefault="00663708" w:rsidP="00663708">
      <w:pPr>
        <w:pStyle w:val="NormalWeb"/>
        <w:spacing w:before="0" w:beforeAutospacing="0" w:after="0" w:afterAutospacing="0"/>
        <w:ind w:left="720" w:right="720" w:firstLine="720"/>
        <w:jc w:val="both"/>
        <w:rPr>
          <w:rStyle w:val="text"/>
          <w:color w:val="000000"/>
        </w:rPr>
      </w:pPr>
      <w:r>
        <w:rPr>
          <w:rStyle w:val="text"/>
          <w:color w:val="000000"/>
        </w:rPr>
        <w:t>“</w:t>
      </w:r>
      <w:r w:rsidRPr="00663708">
        <w:rPr>
          <w:rStyle w:val="text"/>
          <w:color w:val="000000"/>
        </w:rPr>
        <w:t xml:space="preserve">Likewise, he works through persons who have been reproved for some inconsistency in their religious life, for some course of action which was dangerous to themselves and others. Instead of receiving the testimony as a blessing from God, they refuse the means God uses to set them right. Such apparently may be very zealous for God, but they put their own interpretation upon the Word and make it contradict what the Lord has revealed in the testimonies. They think they are doing God's service, but such work God has not given them to do.  {10MR 311.2}  </w:t>
      </w:r>
    </w:p>
    <w:p w:rsidR="00F074EE" w:rsidRDefault="00F074EE" w:rsidP="00F074EE">
      <w:pPr>
        <w:pStyle w:val="NormalWeb"/>
        <w:spacing w:before="0" w:beforeAutospacing="0" w:after="0" w:afterAutospacing="0"/>
        <w:ind w:right="720"/>
        <w:jc w:val="both"/>
        <w:rPr>
          <w:rStyle w:val="text"/>
          <w:color w:val="000000"/>
        </w:rPr>
      </w:pPr>
    </w:p>
    <w:p w:rsidR="00B53C2A" w:rsidRDefault="00663708" w:rsidP="00B53C2A">
      <w:pPr>
        <w:pStyle w:val="NormalWeb"/>
        <w:spacing w:before="0" w:beforeAutospacing="0" w:after="0" w:afterAutospacing="0"/>
        <w:jc w:val="both"/>
        <w:rPr>
          <w:rStyle w:val="text"/>
          <w:color w:val="000000"/>
        </w:rPr>
      </w:pPr>
      <w:r>
        <w:rPr>
          <w:rStyle w:val="text"/>
          <w:color w:val="000000"/>
        </w:rPr>
        <w:t xml:space="preserve">So, one of the characteristics of people that are in fanaticism, no matter what it may be, is </w:t>
      </w:r>
      <w:r w:rsidR="00B53C2A">
        <w:rPr>
          <w:rStyle w:val="text"/>
          <w:color w:val="000000"/>
        </w:rPr>
        <w:t>they put their own interpretation upon the Bible and make it contradict what the Lord has revealed in the writings of Ellen White.  And they think they are doing God’s service.  It is not that they are purposely trying to be deceptive.  They believe this foolishness that they are teaching.</w:t>
      </w:r>
    </w:p>
    <w:p w:rsidR="00B53C2A" w:rsidRDefault="00B53C2A" w:rsidP="00F074EE">
      <w:pPr>
        <w:pStyle w:val="NormalWeb"/>
        <w:spacing w:before="0" w:beforeAutospacing="0" w:after="0" w:afterAutospacing="0"/>
        <w:ind w:right="720"/>
        <w:jc w:val="both"/>
        <w:rPr>
          <w:rStyle w:val="text"/>
          <w:color w:val="000000"/>
        </w:rPr>
      </w:pPr>
      <w:r>
        <w:rPr>
          <w:rStyle w:val="text"/>
          <w:color w:val="000000"/>
        </w:rPr>
        <w:tab/>
      </w:r>
      <w:r>
        <w:rPr>
          <w:rStyle w:val="text"/>
          <w:i/>
          <w:color w:val="000000"/>
        </w:rPr>
        <w:t xml:space="preserve">Testimonies to Ministers, </w:t>
      </w:r>
      <w:r>
        <w:rPr>
          <w:rStyle w:val="text"/>
          <w:color w:val="000000"/>
        </w:rPr>
        <w:t>page 54-55, says,</w:t>
      </w:r>
    </w:p>
    <w:p w:rsidR="00B53C2A" w:rsidRPr="00B53C2A" w:rsidRDefault="00462082" w:rsidP="00B53C2A">
      <w:pPr>
        <w:pStyle w:val="NormalWeb"/>
        <w:spacing w:after="0"/>
        <w:ind w:right="720"/>
        <w:jc w:val="center"/>
        <w:rPr>
          <w:rStyle w:val="text"/>
          <w:color w:val="000000"/>
        </w:rPr>
      </w:pPr>
      <w:r>
        <w:rPr>
          <w:rStyle w:val="text"/>
          <w:color w:val="000000"/>
        </w:rPr>
        <w:lastRenderedPageBreak/>
        <w:t>“</w:t>
      </w:r>
      <w:r w:rsidR="00B53C2A" w:rsidRPr="00B53C2A">
        <w:rPr>
          <w:rStyle w:val="text"/>
          <w:color w:val="000000"/>
        </w:rPr>
        <w:t>Beware of False Teachers</w:t>
      </w:r>
    </w:p>
    <w:p w:rsidR="00B53C2A" w:rsidRDefault="00CA4193" w:rsidP="00B53C2A">
      <w:pPr>
        <w:pStyle w:val="NormalWeb"/>
        <w:spacing w:before="0" w:beforeAutospacing="0" w:after="0"/>
        <w:ind w:left="720" w:right="720" w:firstLine="720"/>
        <w:jc w:val="both"/>
        <w:rPr>
          <w:rStyle w:val="text"/>
          <w:color w:val="000000"/>
        </w:rPr>
      </w:pPr>
      <w:r>
        <w:rPr>
          <w:rStyle w:val="text"/>
          <w:color w:val="000000"/>
        </w:rPr>
        <w:t>“</w:t>
      </w:r>
      <w:r w:rsidR="00B53C2A" w:rsidRPr="00B53C2A">
        <w:rPr>
          <w:rStyle w:val="text"/>
          <w:color w:val="000000"/>
        </w:rPr>
        <w:t>God is not the author of confusion, but of peace. But Satan is a vigilant, unsleeping foe, ever at work upon human minds, seeking a soil in which he can sow his tares. If he finds any whom he can press into his service, he will suggest ideas and false theories, and make them zealous in advocating error. The truth not only converts, but works the purification of its receiver. Jesus has warned us to beware of false teachers.</w:t>
      </w:r>
      <w:r w:rsidR="00B53C2A">
        <w:rPr>
          <w:rStyle w:val="text"/>
          <w:color w:val="000000"/>
        </w:rPr>
        <w:t>”—</w:t>
      </w:r>
    </w:p>
    <w:p w:rsidR="00247FE0" w:rsidRDefault="00247FE0" w:rsidP="00B53C2A">
      <w:pPr>
        <w:pStyle w:val="NormalWeb"/>
        <w:spacing w:before="0" w:beforeAutospacing="0" w:after="0" w:afterAutospacing="0"/>
        <w:jc w:val="both"/>
        <w:rPr>
          <w:rStyle w:val="text"/>
          <w:color w:val="000000"/>
        </w:rPr>
      </w:pPr>
      <w:r>
        <w:rPr>
          <w:rStyle w:val="text"/>
          <w:color w:val="000000"/>
        </w:rPr>
        <w:t>Here in Laodicean Adventism, we do not take this seriously.  Matthew 24, in Christ’s sermon</w:t>
      </w:r>
      <w:r w:rsidR="00C426AC">
        <w:rPr>
          <w:rStyle w:val="text"/>
          <w:color w:val="000000"/>
        </w:rPr>
        <w:t>;</w:t>
      </w:r>
      <w:r>
        <w:rPr>
          <w:rStyle w:val="text"/>
          <w:color w:val="000000"/>
        </w:rPr>
        <w:t xml:space="preserve"> His primary warning that He said more than any other was, “Beware of false teachers.”  Sister White is confirming this.</w:t>
      </w:r>
    </w:p>
    <w:p w:rsidR="00247FE0" w:rsidRDefault="00247FE0" w:rsidP="00B53C2A">
      <w:pPr>
        <w:pStyle w:val="NormalWeb"/>
        <w:spacing w:before="0" w:beforeAutospacing="0" w:after="0" w:afterAutospacing="0"/>
        <w:jc w:val="both"/>
        <w:rPr>
          <w:rStyle w:val="text"/>
          <w:color w:val="000000"/>
        </w:rPr>
      </w:pPr>
      <w:r>
        <w:rPr>
          <w:rStyle w:val="text"/>
          <w:color w:val="000000"/>
        </w:rPr>
        <w:tab/>
        <w:t>But, when some begin to point out who the false teachers are in Adventism, then there is this Laodicean mentality that it is not Christ-like or loving to be pointing these things out.</w:t>
      </w:r>
    </w:p>
    <w:p w:rsidR="00247FE0" w:rsidRDefault="00247FE0" w:rsidP="00B53C2A">
      <w:pPr>
        <w:pStyle w:val="NormalWeb"/>
        <w:spacing w:before="0" w:beforeAutospacing="0" w:after="0" w:afterAutospacing="0"/>
        <w:jc w:val="both"/>
        <w:rPr>
          <w:rStyle w:val="text"/>
          <w:color w:val="000000"/>
        </w:rPr>
      </w:pPr>
      <w:r>
        <w:rPr>
          <w:rStyle w:val="text"/>
          <w:color w:val="000000"/>
        </w:rPr>
        <w:tab/>
        <w:t>And I have mentioned already in this presentation, Hugo Gambetta, who has a large influence on Adventism, and he is totally off the Platform and he has publicly said that he was going to be on the Platform, but has gotten right back off of it.</w:t>
      </w:r>
    </w:p>
    <w:p w:rsidR="00247FE0" w:rsidRDefault="00247FE0" w:rsidP="00B53C2A">
      <w:pPr>
        <w:pStyle w:val="NormalWeb"/>
        <w:spacing w:before="0" w:beforeAutospacing="0" w:after="0" w:afterAutospacing="0"/>
        <w:jc w:val="both"/>
        <w:rPr>
          <w:rStyle w:val="text"/>
          <w:color w:val="000000"/>
        </w:rPr>
      </w:pPr>
      <w:r>
        <w:rPr>
          <w:rStyle w:val="text"/>
          <w:color w:val="000000"/>
        </w:rPr>
        <w:tab/>
        <w:t>And some of the leading personalities in Adventism have attacked these foundational truths [indicating the 1843 and 1850 Charts]; and, yet, there is a large mentality in Adventism that think it is wrong to identify that these teachers are false teachers on these subjects.</w:t>
      </w:r>
    </w:p>
    <w:p w:rsidR="00247FE0" w:rsidRDefault="00247FE0" w:rsidP="00B53C2A">
      <w:pPr>
        <w:pStyle w:val="NormalWeb"/>
        <w:spacing w:before="0" w:beforeAutospacing="0" w:after="0" w:afterAutospacing="0"/>
        <w:jc w:val="both"/>
        <w:rPr>
          <w:rStyle w:val="text"/>
          <w:color w:val="000000"/>
        </w:rPr>
      </w:pPr>
      <w:r>
        <w:rPr>
          <w:rStyle w:val="text"/>
          <w:color w:val="000000"/>
        </w:rPr>
        <w:tab/>
        <w:t xml:space="preserve">And I do not know how we can fulfill the command of Ellen White to tell them to cease their complaints against these foundational truths [again referencing the 1843 and 1850 Charts], as she says in </w:t>
      </w:r>
      <w:r>
        <w:rPr>
          <w:rStyle w:val="text"/>
          <w:i/>
          <w:color w:val="000000"/>
        </w:rPr>
        <w:t xml:space="preserve">Early Writings, </w:t>
      </w:r>
      <w:r>
        <w:rPr>
          <w:rStyle w:val="text"/>
          <w:color w:val="000000"/>
        </w:rPr>
        <w:t xml:space="preserve">page 259.  How can we tell them to cease those </w:t>
      </w:r>
      <w:r w:rsidR="00C426AC">
        <w:rPr>
          <w:rStyle w:val="text"/>
          <w:color w:val="000000"/>
        </w:rPr>
        <w:t>complaints that</w:t>
      </w:r>
      <w:r>
        <w:rPr>
          <w:rStyle w:val="text"/>
          <w:color w:val="000000"/>
        </w:rPr>
        <w:t xml:space="preserve"> they might get back on the Platform, if we do not identify what their complaints are?</w:t>
      </w:r>
    </w:p>
    <w:p w:rsidR="00247FE0" w:rsidRDefault="00247FE0" w:rsidP="00B53C2A">
      <w:pPr>
        <w:pStyle w:val="NormalWeb"/>
        <w:spacing w:before="0" w:beforeAutospacing="0" w:after="0" w:afterAutospacing="0"/>
        <w:jc w:val="both"/>
        <w:rPr>
          <w:rStyle w:val="text"/>
          <w:color w:val="000000"/>
        </w:rPr>
      </w:pPr>
      <w:r>
        <w:rPr>
          <w:rStyle w:val="text"/>
          <w:color w:val="000000"/>
        </w:rPr>
        <w:tab/>
        <w:t>I mean, people like Doug Batchelor that are wrong on the Daily, and take the time prophecies of Daniel 12 and apply them at the end of the world in a day-for-a-day fashion, he is misleading people.  He is teaching people to stay off the Platform, and he needs to be told that it is wrong that he might get back on the Platform.</w:t>
      </w:r>
    </w:p>
    <w:p w:rsidR="00247FE0" w:rsidRDefault="00247FE0" w:rsidP="00B53C2A">
      <w:pPr>
        <w:pStyle w:val="NormalWeb"/>
        <w:spacing w:before="0" w:beforeAutospacing="0" w:after="0" w:afterAutospacing="0"/>
        <w:jc w:val="both"/>
        <w:rPr>
          <w:rStyle w:val="text"/>
          <w:color w:val="000000"/>
        </w:rPr>
      </w:pPr>
      <w:r>
        <w:rPr>
          <w:rStyle w:val="text"/>
          <w:color w:val="000000"/>
        </w:rPr>
        <w:tab/>
        <w:t>People like Mark Finley stand before God’s people and cast dispersion on these Charts altogether, as if studying these truths is not an act of faith, or something that the Lord would lead His people t</w:t>
      </w:r>
      <w:r w:rsidR="002A3015">
        <w:rPr>
          <w:rStyle w:val="text"/>
          <w:color w:val="000000"/>
        </w:rPr>
        <w:t>o do.</w:t>
      </w:r>
    </w:p>
    <w:p w:rsidR="002A3015" w:rsidRPr="00247FE0" w:rsidRDefault="002A3015" w:rsidP="00B53C2A">
      <w:pPr>
        <w:pStyle w:val="NormalWeb"/>
        <w:spacing w:before="0" w:beforeAutospacing="0" w:after="0" w:afterAutospacing="0"/>
        <w:jc w:val="both"/>
        <w:rPr>
          <w:rStyle w:val="text"/>
          <w:color w:val="000000"/>
        </w:rPr>
      </w:pPr>
      <w:r>
        <w:rPr>
          <w:rStyle w:val="text"/>
          <w:color w:val="000000"/>
        </w:rPr>
        <w:tab/>
        <w:t>There is a wide variety of men in Adventism that are false teachers, and they need to be met.  Recently, Dwight Nelson identifying in one of the biggest churches in Adventism that the god of Islam is our God, that is totally in disagreement with the foundational truths.  The foundational truths on these Charts have to do with the Seven Trumpets of Revelation, and the Pioneers taught that the Fifth and Sixth Trumpets were Mohammadism and that it was a religion that came out of the bottomless pit, and it was a religion that was a satanic religion.  The god of Islam is not the Heavenly Father that we pray to.  All right?  It is a satanic power if you are going to stand on the Foundation.  Maybe it is not important for Dwight Nelson to stand on the Foundation.</w:t>
      </w:r>
    </w:p>
    <w:p w:rsidR="00247FE0" w:rsidRDefault="002A3015" w:rsidP="00B53C2A">
      <w:pPr>
        <w:pStyle w:val="NormalWeb"/>
        <w:spacing w:before="0" w:beforeAutospacing="0" w:after="0" w:afterAutospacing="0"/>
        <w:jc w:val="both"/>
        <w:rPr>
          <w:rStyle w:val="text"/>
          <w:color w:val="000000"/>
        </w:rPr>
      </w:pPr>
      <w:r>
        <w:rPr>
          <w:rStyle w:val="text"/>
          <w:color w:val="000000"/>
        </w:rPr>
        <w:tab/>
      </w:r>
    </w:p>
    <w:p w:rsidR="00B53C2A" w:rsidRDefault="00247FE0" w:rsidP="00247FE0">
      <w:pPr>
        <w:pStyle w:val="NormalWeb"/>
        <w:spacing w:before="0" w:beforeAutospacing="0" w:after="0" w:afterAutospacing="0"/>
        <w:ind w:left="720" w:right="720"/>
        <w:jc w:val="both"/>
        <w:rPr>
          <w:rStyle w:val="text"/>
          <w:color w:val="000000"/>
        </w:rPr>
      </w:pPr>
      <w:r>
        <w:rPr>
          <w:rStyle w:val="text"/>
          <w:color w:val="000000"/>
        </w:rPr>
        <w:t>—“</w:t>
      </w:r>
      <w:r w:rsidR="002A3015" w:rsidRPr="00B53C2A">
        <w:rPr>
          <w:rStyle w:val="text"/>
          <w:color w:val="000000"/>
        </w:rPr>
        <w:t>Jesus has warned us to beware of false teachers.</w:t>
      </w:r>
      <w:r w:rsidR="002A3015">
        <w:rPr>
          <w:rStyle w:val="text"/>
          <w:color w:val="000000"/>
        </w:rPr>
        <w:t xml:space="preserve">  </w:t>
      </w:r>
      <w:r w:rsidR="00B53C2A" w:rsidRPr="00B53C2A">
        <w:rPr>
          <w:rStyle w:val="text"/>
          <w:color w:val="000000"/>
        </w:rPr>
        <w:t xml:space="preserve">From the beginning of our work, men have arisen from time to time, advocating theories that were new and startling. But if those who claim to believe the truth would go to those who have had experience, would go to the word of God in a teachable, humble spirit, and examine their theories in the light of truth and with the aid of the brethren who </w:t>
      </w:r>
      <w:r w:rsidR="00B53C2A" w:rsidRPr="00B53C2A">
        <w:rPr>
          <w:rStyle w:val="text"/>
          <w:color w:val="000000"/>
        </w:rPr>
        <w:lastRenderedPageBreak/>
        <w:t>have been diligent Bible students, and at the same time make supplication unto God, asking, Is this the way of the Lord, or is it a false path in which Satan would lead me? they would receive light, and would escape out of the net of the fowler.  {TM 54.2}</w:t>
      </w:r>
      <w:r w:rsidR="00B81ABB">
        <w:rPr>
          <w:rStyle w:val="text"/>
          <w:color w:val="000000"/>
        </w:rPr>
        <w:t>”—</w:t>
      </w:r>
      <w:r w:rsidR="00B53C2A" w:rsidRPr="00B53C2A">
        <w:rPr>
          <w:rStyle w:val="text"/>
          <w:color w:val="000000"/>
        </w:rPr>
        <w:t xml:space="preserve"> </w:t>
      </w:r>
    </w:p>
    <w:p w:rsidR="00B81ABB" w:rsidRDefault="00B81ABB" w:rsidP="00247FE0">
      <w:pPr>
        <w:pStyle w:val="NormalWeb"/>
        <w:spacing w:before="0" w:beforeAutospacing="0" w:after="0" w:afterAutospacing="0"/>
        <w:ind w:left="720" w:right="720"/>
        <w:jc w:val="both"/>
        <w:rPr>
          <w:rStyle w:val="text"/>
          <w:color w:val="000000"/>
        </w:rPr>
      </w:pPr>
    </w:p>
    <w:p w:rsidR="00F074EE" w:rsidRDefault="002A3015" w:rsidP="002A3015">
      <w:pPr>
        <w:pStyle w:val="NormalWeb"/>
        <w:spacing w:before="0" w:beforeAutospacing="0" w:after="0" w:afterAutospacing="0"/>
        <w:jc w:val="both"/>
        <w:rPr>
          <w:rStyle w:val="text"/>
          <w:color w:val="000000"/>
        </w:rPr>
      </w:pPr>
      <w:r>
        <w:rPr>
          <w:rStyle w:val="text"/>
          <w:color w:val="000000"/>
        </w:rPr>
        <w:t>This week I received an email from a brother up in Idaho.  He said, “I recently came across your teachings.  I am beginning to look at them, but I want to know has anyone in the BRI</w:t>
      </w:r>
      <w:r w:rsidR="00C426AC">
        <w:rPr>
          <w:rStyle w:val="text"/>
          <w:color w:val="000000"/>
        </w:rPr>
        <w:t xml:space="preserve"> [Bible Research Institute]</w:t>
      </w:r>
      <w:r>
        <w:rPr>
          <w:rStyle w:val="text"/>
          <w:color w:val="000000"/>
        </w:rPr>
        <w:t xml:space="preserve"> or any of the leaders of the Adventist Church looked at your message and accepted it?  And if they haven’t accepted it, can you tell me why they don’t accept it?”</w:t>
      </w:r>
    </w:p>
    <w:p w:rsidR="002A3015" w:rsidRDefault="002A3015" w:rsidP="002A3015">
      <w:pPr>
        <w:pStyle w:val="NormalWeb"/>
        <w:spacing w:before="0" w:beforeAutospacing="0" w:after="0" w:afterAutospacing="0"/>
        <w:jc w:val="both"/>
        <w:rPr>
          <w:rStyle w:val="text"/>
          <w:color w:val="000000"/>
        </w:rPr>
      </w:pPr>
      <w:r>
        <w:rPr>
          <w:rStyle w:val="text"/>
          <w:color w:val="000000"/>
        </w:rPr>
        <w:tab/>
        <w:t>And there is a principle that Sister White is dealing with here, that when new light is discovered, we are to take it to the brethren of experience and let them evaluate it.  But the new light that we are dealing with, if it is new light, the teachings that we are dealing with, the men and brethren of experience that we go to, to see if it fits, are what Sister White calls the Pioneers of Adventism.  Okay?  They are the ones here that have been diligent Bible students that at the same t</w:t>
      </w:r>
      <w:r w:rsidR="00B81ABB">
        <w:rPr>
          <w:rStyle w:val="text"/>
          <w:color w:val="000000"/>
        </w:rPr>
        <w:t>ime they made supplication unto</w:t>
      </w:r>
      <w:r>
        <w:rPr>
          <w:rStyle w:val="text"/>
          <w:color w:val="000000"/>
        </w:rPr>
        <w:t xml:space="preserve"> God.</w:t>
      </w:r>
    </w:p>
    <w:p w:rsidR="00B81ABB" w:rsidRDefault="00B81ABB" w:rsidP="002A3015">
      <w:pPr>
        <w:pStyle w:val="NormalWeb"/>
        <w:spacing w:before="0" w:beforeAutospacing="0" w:after="0" w:afterAutospacing="0"/>
        <w:jc w:val="both"/>
        <w:rPr>
          <w:rStyle w:val="text"/>
          <w:color w:val="000000"/>
        </w:rPr>
      </w:pPr>
      <w:r>
        <w:rPr>
          <w:rStyle w:val="text"/>
          <w:color w:val="000000"/>
        </w:rPr>
        <w:tab/>
        <w:t>The f</w:t>
      </w:r>
      <w:r w:rsidR="00C426AC">
        <w:rPr>
          <w:rStyle w:val="text"/>
          <w:color w:val="000000"/>
        </w:rPr>
        <w:t xml:space="preserve">irst point of reference is: </w:t>
      </w:r>
      <w:r>
        <w:rPr>
          <w:rStyle w:val="text"/>
          <w:color w:val="000000"/>
        </w:rPr>
        <w:t xml:space="preserve"> does it stand upon the foundational truths?  And what we are teaching does.</w:t>
      </w:r>
    </w:p>
    <w:p w:rsidR="00B81ABB" w:rsidRDefault="00B81ABB" w:rsidP="002A3015">
      <w:pPr>
        <w:pStyle w:val="NormalWeb"/>
        <w:spacing w:before="0" w:beforeAutospacing="0" w:after="0" w:afterAutospacing="0"/>
        <w:jc w:val="both"/>
        <w:rPr>
          <w:rStyle w:val="text"/>
          <w:color w:val="000000"/>
        </w:rPr>
      </w:pPr>
      <w:r>
        <w:rPr>
          <w:rStyle w:val="text"/>
          <w:color w:val="000000"/>
        </w:rPr>
        <w:tab/>
        <w:t>And according to this guy’s email, to think that is an evaluation or an excuse for him not to study the messages, it is quite a delusion.</w:t>
      </w:r>
    </w:p>
    <w:p w:rsidR="00B81ABB" w:rsidRDefault="00B81ABB" w:rsidP="00B81ABB">
      <w:pPr>
        <w:pStyle w:val="NormalWeb"/>
        <w:spacing w:before="0" w:beforeAutospacing="0" w:after="0" w:afterAutospacing="0"/>
        <w:ind w:firstLine="720"/>
        <w:jc w:val="both"/>
        <w:rPr>
          <w:rStyle w:val="text"/>
          <w:color w:val="000000"/>
        </w:rPr>
      </w:pPr>
      <w:r>
        <w:rPr>
          <w:rStyle w:val="text"/>
          <w:color w:val="000000"/>
        </w:rPr>
        <w:t>If it was simply, “Has the leadership agreed with it?”  I mean, this is in the Gospels.</w:t>
      </w:r>
    </w:p>
    <w:p w:rsidR="00B81ABB" w:rsidRDefault="00B81ABB" w:rsidP="00B81ABB">
      <w:pPr>
        <w:pStyle w:val="NormalWeb"/>
        <w:spacing w:before="0" w:beforeAutospacing="0" w:after="0" w:afterAutospacing="0"/>
        <w:ind w:firstLine="720"/>
        <w:jc w:val="both"/>
        <w:rPr>
          <w:rStyle w:val="text"/>
          <w:color w:val="000000"/>
        </w:rPr>
      </w:pPr>
      <w:r>
        <w:rPr>
          <w:rStyle w:val="text"/>
          <w:color w:val="000000"/>
        </w:rPr>
        <w:t xml:space="preserve">What did they say about the teachings of Jesus in the Gospels:  “Has any of the Pharisees believed?”  Okay?  If it was up to whether the Pharisees believed or the leaders believed, then John the Baptist would have had to be quiet.  </w:t>
      </w:r>
    </w:p>
    <w:p w:rsidR="00B81ABB" w:rsidRDefault="00B81ABB" w:rsidP="00B81ABB">
      <w:pPr>
        <w:pStyle w:val="NormalWeb"/>
        <w:spacing w:before="0" w:beforeAutospacing="0" w:after="0" w:afterAutospacing="0"/>
        <w:ind w:firstLine="720"/>
        <w:jc w:val="both"/>
        <w:rPr>
          <w:rStyle w:val="text"/>
          <w:color w:val="000000"/>
        </w:rPr>
      </w:pPr>
      <w:r>
        <w:rPr>
          <w:rStyle w:val="text"/>
          <w:color w:val="000000"/>
        </w:rPr>
        <w:t>Noah would have had to be quiet.  Okay?  The scientists had said that it had never rained, “So, be quiet, Noah!”</w:t>
      </w:r>
    </w:p>
    <w:p w:rsidR="00B81ABB" w:rsidRDefault="00B81ABB" w:rsidP="00B81ABB">
      <w:pPr>
        <w:pStyle w:val="NormalWeb"/>
        <w:spacing w:before="0" w:beforeAutospacing="0" w:after="0" w:afterAutospacing="0"/>
        <w:ind w:firstLine="720"/>
        <w:jc w:val="both"/>
        <w:rPr>
          <w:rStyle w:val="text"/>
          <w:color w:val="000000"/>
        </w:rPr>
      </w:pPr>
      <w:r>
        <w:rPr>
          <w:rStyle w:val="text"/>
          <w:color w:val="000000"/>
        </w:rPr>
        <w:t>Jesus would have had to be quiet.</w:t>
      </w:r>
    </w:p>
    <w:p w:rsidR="00B81ABB" w:rsidRDefault="00B81ABB" w:rsidP="00B81ABB">
      <w:pPr>
        <w:pStyle w:val="NormalWeb"/>
        <w:spacing w:before="0" w:beforeAutospacing="0" w:after="0" w:afterAutospacing="0"/>
        <w:ind w:firstLine="720"/>
        <w:jc w:val="both"/>
        <w:rPr>
          <w:rStyle w:val="text"/>
          <w:color w:val="000000"/>
        </w:rPr>
      </w:pPr>
      <w:r>
        <w:rPr>
          <w:rStyle w:val="text"/>
          <w:color w:val="000000"/>
        </w:rPr>
        <w:t>If William Miller would have listened to the theologians of his day, he would have had to be quiet.</w:t>
      </w:r>
    </w:p>
    <w:p w:rsidR="00B81ABB" w:rsidRDefault="00B81ABB" w:rsidP="00B81ABB">
      <w:pPr>
        <w:pStyle w:val="NormalWeb"/>
        <w:spacing w:before="0" w:beforeAutospacing="0" w:after="0" w:afterAutospacing="0"/>
        <w:ind w:firstLine="720"/>
        <w:jc w:val="both"/>
        <w:rPr>
          <w:rStyle w:val="text"/>
          <w:color w:val="000000"/>
        </w:rPr>
      </w:pPr>
      <w:r>
        <w:rPr>
          <w:rStyle w:val="text"/>
          <w:color w:val="000000"/>
        </w:rPr>
        <w:t>But, we are to take information to those that have had experience, and those that have had experience in the Advent Message are the Pioneers.</w:t>
      </w:r>
    </w:p>
    <w:p w:rsidR="00B81ABB" w:rsidRDefault="00B81ABB" w:rsidP="00B81ABB">
      <w:pPr>
        <w:pStyle w:val="NormalWeb"/>
        <w:spacing w:before="0" w:beforeAutospacing="0" w:after="0" w:afterAutospacing="0"/>
        <w:ind w:firstLine="720"/>
        <w:jc w:val="both"/>
        <w:rPr>
          <w:rStyle w:val="text"/>
          <w:color w:val="000000"/>
        </w:rPr>
      </w:pPr>
      <w:r>
        <w:rPr>
          <w:rStyle w:val="text"/>
          <w:color w:val="000000"/>
        </w:rPr>
        <w:t>The next paragraph:</w:t>
      </w:r>
    </w:p>
    <w:p w:rsidR="00B81ABB" w:rsidRDefault="00B81ABB" w:rsidP="00B81ABB">
      <w:pPr>
        <w:pStyle w:val="NormalWeb"/>
        <w:spacing w:before="0" w:beforeAutospacing="0" w:after="0" w:afterAutospacing="0"/>
        <w:ind w:firstLine="720"/>
        <w:jc w:val="both"/>
        <w:rPr>
          <w:rStyle w:val="text"/>
          <w:color w:val="000000"/>
        </w:rPr>
      </w:pPr>
    </w:p>
    <w:p w:rsidR="00B81ABB" w:rsidRDefault="00B81ABB" w:rsidP="00B81ABB">
      <w:pPr>
        <w:pStyle w:val="NormalWeb"/>
        <w:spacing w:before="0" w:beforeAutospacing="0" w:after="0" w:afterAutospacing="0"/>
        <w:ind w:left="720" w:right="720" w:firstLine="720"/>
        <w:jc w:val="both"/>
        <w:rPr>
          <w:rStyle w:val="text"/>
          <w:color w:val="000000"/>
        </w:rPr>
      </w:pPr>
      <w:r>
        <w:rPr>
          <w:rStyle w:val="text"/>
          <w:color w:val="000000"/>
        </w:rPr>
        <w:t>—“</w:t>
      </w:r>
      <w:r w:rsidRPr="00B53C2A">
        <w:rPr>
          <w:rStyle w:val="text"/>
          <w:color w:val="000000"/>
        </w:rPr>
        <w:t>Let all our brethren and sisters beware of anyone who would set a time for the Lord to fulfill His word in regard to His coming, or in regard to any other promise He has made of special significance.</w:t>
      </w:r>
      <w:r>
        <w:rPr>
          <w:rStyle w:val="text"/>
          <w:color w:val="000000"/>
        </w:rPr>
        <w:t>”—</w:t>
      </w:r>
    </w:p>
    <w:p w:rsidR="00B81ABB" w:rsidRDefault="00B81ABB" w:rsidP="00B81ABB">
      <w:pPr>
        <w:pStyle w:val="NormalWeb"/>
        <w:spacing w:before="0" w:beforeAutospacing="0" w:after="0" w:afterAutospacing="0"/>
        <w:ind w:left="720" w:right="720" w:firstLine="720"/>
        <w:jc w:val="both"/>
        <w:rPr>
          <w:rStyle w:val="text"/>
          <w:color w:val="000000"/>
        </w:rPr>
      </w:pPr>
    </w:p>
    <w:p w:rsidR="00B81ABB" w:rsidRDefault="00B81ABB" w:rsidP="00B81ABB">
      <w:pPr>
        <w:pStyle w:val="NormalWeb"/>
        <w:spacing w:before="0" w:beforeAutospacing="0" w:after="0" w:afterAutospacing="0"/>
        <w:jc w:val="both"/>
        <w:rPr>
          <w:rStyle w:val="text"/>
          <w:color w:val="000000"/>
        </w:rPr>
      </w:pPr>
      <w:r>
        <w:rPr>
          <w:rStyle w:val="text"/>
          <w:color w:val="000000"/>
        </w:rPr>
        <w:t xml:space="preserve">The </w:t>
      </w:r>
      <w:r w:rsidR="00C426AC">
        <w:rPr>
          <w:rStyle w:val="text"/>
          <w:color w:val="000000"/>
        </w:rPr>
        <w:t>time setters</w:t>
      </w:r>
      <w:r>
        <w:rPr>
          <w:rStyle w:val="text"/>
          <w:color w:val="000000"/>
        </w:rPr>
        <w:t xml:space="preserve">.  I have used this paragraph here for 15 years at least, dealing with the </w:t>
      </w:r>
      <w:r w:rsidR="00C426AC">
        <w:rPr>
          <w:rStyle w:val="text"/>
          <w:color w:val="000000"/>
        </w:rPr>
        <w:t>time setters</w:t>
      </w:r>
      <w:r>
        <w:rPr>
          <w:rStyle w:val="text"/>
          <w:color w:val="000000"/>
        </w:rPr>
        <w:t>, the people that take the 1290 and the 1260, the 1335, and they place them at the end of the world in a day-for-a-day fashion.</w:t>
      </w:r>
    </w:p>
    <w:p w:rsidR="00B81ABB" w:rsidRDefault="00B81ABB" w:rsidP="00B81ABB">
      <w:pPr>
        <w:pStyle w:val="NormalWeb"/>
        <w:spacing w:before="0" w:beforeAutospacing="0" w:after="0" w:afterAutospacing="0"/>
        <w:jc w:val="both"/>
        <w:rPr>
          <w:rStyle w:val="text"/>
          <w:color w:val="000000"/>
        </w:rPr>
      </w:pPr>
      <w:r>
        <w:rPr>
          <w:rStyle w:val="text"/>
          <w:color w:val="000000"/>
        </w:rPr>
        <w:tab/>
        <w:t xml:space="preserve">There is a Latin brother, for whatever reason—and </w:t>
      </w:r>
      <w:r w:rsidR="003B511F">
        <w:rPr>
          <w:rStyle w:val="text"/>
          <w:color w:val="000000"/>
        </w:rPr>
        <w:t xml:space="preserve">right now his name is escaping me—but, he is in the feast days, he is into setting times.  He is into many things, many of the winds that are blowing through.  But, every time that I would deal with the fact—because I have like four or five different articles—where he has predicted that in three months, or in two months The Sunday Law is going to come, and then there are 1260 days until the world Sunday Law.  And he is saying this with certainty because he is basing it upon what is going on in the world, and is basing it upon Daniel 12, and basing it upon the feast days.  And I have four or five of these </w:t>
      </w:r>
      <w:r w:rsidR="003B511F">
        <w:rPr>
          <w:rStyle w:val="text"/>
          <w:color w:val="000000"/>
        </w:rPr>
        <w:lastRenderedPageBreak/>
        <w:t>work-ups, and all of them have been just simply disintegrated into nothingness as soon as the two or three months are over.</w:t>
      </w:r>
    </w:p>
    <w:p w:rsidR="003B511F" w:rsidRDefault="003B511F" w:rsidP="00B81ABB">
      <w:pPr>
        <w:pStyle w:val="NormalWeb"/>
        <w:spacing w:before="0" w:beforeAutospacing="0" w:after="0" w:afterAutospacing="0"/>
        <w:jc w:val="both"/>
        <w:rPr>
          <w:rStyle w:val="text"/>
          <w:color w:val="000000"/>
        </w:rPr>
      </w:pPr>
      <w:r>
        <w:rPr>
          <w:rStyle w:val="text"/>
          <w:color w:val="000000"/>
        </w:rPr>
        <w:tab/>
        <w:t>But, when you addressed this brother—I wish I could remember his name and put it in the record—but, the Latin brethren, they get upset because, “You don’t know this man.  You’ve never met him personally, and he is a wonderful Christian.  He is a loving Christian.”</w:t>
      </w:r>
    </w:p>
    <w:p w:rsidR="003B511F" w:rsidRDefault="003B511F" w:rsidP="00B81ABB">
      <w:pPr>
        <w:pStyle w:val="NormalWeb"/>
        <w:spacing w:before="0" w:beforeAutospacing="0" w:after="0" w:afterAutospacing="0"/>
        <w:jc w:val="both"/>
        <w:rPr>
          <w:rStyle w:val="text"/>
          <w:color w:val="000000"/>
        </w:rPr>
      </w:pPr>
      <w:r>
        <w:rPr>
          <w:rStyle w:val="text"/>
          <w:color w:val="000000"/>
        </w:rPr>
        <w:tab/>
        <w:t xml:space="preserve">And the grand-daddy or grand-mother of all the </w:t>
      </w:r>
      <w:r w:rsidR="00C426AC">
        <w:rPr>
          <w:rStyle w:val="text"/>
          <w:color w:val="000000"/>
        </w:rPr>
        <w:t>time setters</w:t>
      </w:r>
      <w:r>
        <w:rPr>
          <w:rStyle w:val="text"/>
          <w:color w:val="000000"/>
        </w:rPr>
        <w:t xml:space="preserve"> is a sister named Miriam Berry, and she takes these time prophecies and places them at the end of the world.  And one of the conclusions she makes about her presentation, which I find just a gem, she says, “This is what it is.  When The Sunday Law comes, you have 1260 literal days, followed by 30 more days takes you to the 1290; and, at the 1335, Jesus is going to pronounce a blessing upon everyone.”  Her conclusion on all this is, “Well, if we find out it isn’t true, then it doesn’t matter.”  But, she is the grand-daddy of this.  And when you address her, when you begin to take her words apart, because they do not square with the Bible or with the Spirit or Prophecy, then the brothers and sisters that are under her influence will point out for you very quickly that she is one of the nicest Christian ladies that you will ever meet.</w:t>
      </w:r>
    </w:p>
    <w:p w:rsidR="003B511F" w:rsidRDefault="003B511F" w:rsidP="00B81ABB">
      <w:pPr>
        <w:pStyle w:val="NormalWeb"/>
        <w:spacing w:before="0" w:beforeAutospacing="0" w:after="0" w:afterAutospacing="0"/>
        <w:jc w:val="both"/>
        <w:rPr>
          <w:rStyle w:val="text"/>
          <w:color w:val="000000"/>
        </w:rPr>
      </w:pPr>
      <w:r>
        <w:rPr>
          <w:rStyle w:val="text"/>
          <w:color w:val="000000"/>
        </w:rPr>
        <w:tab/>
        <w:t>So, I have had to deal with this argument, because I do not generally come across as the nicest Christian person that you will ever meet.  I have had to deal with this argument about personalities rather than God’s Word for 15 years at least, and I use this quote.  Notice this quote.  We will start at the top of this paragraph again.</w:t>
      </w:r>
    </w:p>
    <w:p w:rsidR="00B81ABB" w:rsidRDefault="00B81ABB" w:rsidP="00B81ABB">
      <w:pPr>
        <w:pStyle w:val="NormalWeb"/>
        <w:spacing w:before="0" w:beforeAutospacing="0" w:after="0" w:afterAutospacing="0"/>
        <w:ind w:left="720" w:right="720" w:firstLine="720"/>
        <w:jc w:val="both"/>
        <w:rPr>
          <w:rStyle w:val="text"/>
          <w:color w:val="000000"/>
        </w:rPr>
      </w:pPr>
    </w:p>
    <w:p w:rsidR="00996CA3" w:rsidRDefault="00B81ABB" w:rsidP="00B81ABB">
      <w:pPr>
        <w:pStyle w:val="NormalWeb"/>
        <w:spacing w:before="0" w:beforeAutospacing="0" w:after="0" w:afterAutospacing="0"/>
        <w:ind w:left="720" w:right="720"/>
        <w:jc w:val="both"/>
        <w:rPr>
          <w:rStyle w:val="text"/>
          <w:color w:val="000000"/>
        </w:rPr>
      </w:pPr>
      <w:r w:rsidRPr="00B53C2A">
        <w:rPr>
          <w:rStyle w:val="text"/>
          <w:color w:val="000000"/>
        </w:rPr>
        <w:t xml:space="preserve"> </w:t>
      </w:r>
      <w:r w:rsidR="003B511F">
        <w:rPr>
          <w:rStyle w:val="text"/>
          <w:color w:val="000000"/>
        </w:rPr>
        <w:tab/>
      </w:r>
      <w:r>
        <w:rPr>
          <w:rStyle w:val="text"/>
          <w:color w:val="000000"/>
        </w:rPr>
        <w:t>—</w:t>
      </w:r>
      <w:r w:rsidRPr="00B53C2A">
        <w:rPr>
          <w:rStyle w:val="text"/>
          <w:color w:val="000000"/>
        </w:rPr>
        <w:t>"</w:t>
      </w:r>
      <w:r w:rsidR="003B511F" w:rsidRPr="00B53C2A">
        <w:rPr>
          <w:rStyle w:val="text"/>
          <w:color w:val="000000"/>
        </w:rPr>
        <w:t>Let all our brethren and sisters beware of anyone who would set a time for the Lord to fulfill His word in regard to His coming, or in regard to any other promise He has made of special significance.</w:t>
      </w:r>
      <w:r w:rsidR="00996CA3">
        <w:rPr>
          <w:rStyle w:val="text"/>
          <w:color w:val="000000"/>
        </w:rPr>
        <w:t>”—</w:t>
      </w:r>
    </w:p>
    <w:p w:rsidR="00996CA3" w:rsidRDefault="00996CA3" w:rsidP="00B81ABB">
      <w:pPr>
        <w:pStyle w:val="NormalWeb"/>
        <w:spacing w:before="0" w:beforeAutospacing="0" w:after="0" w:afterAutospacing="0"/>
        <w:ind w:left="720" w:right="720"/>
        <w:jc w:val="both"/>
        <w:rPr>
          <w:rStyle w:val="text"/>
          <w:color w:val="000000"/>
        </w:rPr>
      </w:pPr>
    </w:p>
    <w:p w:rsidR="00996CA3" w:rsidRDefault="00996CA3" w:rsidP="00996CA3">
      <w:pPr>
        <w:pStyle w:val="NormalWeb"/>
        <w:spacing w:before="0" w:beforeAutospacing="0" w:after="0" w:afterAutospacing="0"/>
        <w:jc w:val="both"/>
        <w:rPr>
          <w:rStyle w:val="text"/>
          <w:color w:val="000000"/>
        </w:rPr>
      </w:pPr>
      <w:r>
        <w:rPr>
          <w:rStyle w:val="text"/>
          <w:color w:val="000000"/>
        </w:rPr>
        <w:t>That is a very important statement there; because, when these guys are reapplying the time prophecies at the end of the world, invariably they will have The Sunday Law in the United States, the Death Decree, the outpouring of the Holy Spirit.  But, Sister White says we will never have a time for anything of special significance, nothing.  That is what she says.</w:t>
      </w:r>
    </w:p>
    <w:p w:rsidR="00996CA3" w:rsidRDefault="00996CA3" w:rsidP="00B81ABB">
      <w:pPr>
        <w:pStyle w:val="NormalWeb"/>
        <w:spacing w:before="0" w:beforeAutospacing="0" w:after="0" w:afterAutospacing="0"/>
        <w:ind w:left="720" w:right="720"/>
        <w:jc w:val="both"/>
        <w:rPr>
          <w:rStyle w:val="text"/>
          <w:color w:val="000000"/>
        </w:rPr>
      </w:pPr>
    </w:p>
    <w:p w:rsidR="00996CA3" w:rsidRDefault="00996CA3" w:rsidP="00B81ABB">
      <w:pPr>
        <w:pStyle w:val="NormalWeb"/>
        <w:spacing w:before="0" w:beforeAutospacing="0" w:after="0" w:afterAutospacing="0"/>
        <w:ind w:left="720" w:right="720"/>
        <w:jc w:val="both"/>
        <w:rPr>
          <w:rStyle w:val="text"/>
          <w:color w:val="000000"/>
        </w:rPr>
      </w:pPr>
      <w:r>
        <w:rPr>
          <w:rStyle w:val="text"/>
          <w:color w:val="000000"/>
        </w:rPr>
        <w:t xml:space="preserve">—“or in regard to any other promise He has made of special significance.  </w:t>
      </w:r>
      <w:r w:rsidR="00B81ABB" w:rsidRPr="00B53C2A">
        <w:rPr>
          <w:rStyle w:val="text"/>
          <w:color w:val="000000"/>
        </w:rPr>
        <w:t>It is not for you to know the times or the seasons, which the Father hath put in His own power." False teachers may appear to be very zealous for the work of God, and may expend means to bring their theories b</w:t>
      </w:r>
      <w:r>
        <w:rPr>
          <w:rStyle w:val="text"/>
          <w:color w:val="000000"/>
        </w:rPr>
        <w:t>efore the world and the church;”—</w:t>
      </w:r>
    </w:p>
    <w:p w:rsidR="00996CA3" w:rsidRDefault="00996CA3" w:rsidP="00B81ABB">
      <w:pPr>
        <w:pStyle w:val="NormalWeb"/>
        <w:spacing w:before="0" w:beforeAutospacing="0" w:after="0" w:afterAutospacing="0"/>
        <w:ind w:left="720" w:right="720"/>
        <w:jc w:val="both"/>
        <w:rPr>
          <w:rStyle w:val="text"/>
          <w:color w:val="000000"/>
        </w:rPr>
      </w:pPr>
    </w:p>
    <w:p w:rsidR="00996CA3" w:rsidRDefault="00996CA3" w:rsidP="00996CA3">
      <w:pPr>
        <w:pStyle w:val="NormalWeb"/>
        <w:spacing w:before="0" w:beforeAutospacing="0" w:after="0" w:afterAutospacing="0"/>
        <w:jc w:val="both"/>
        <w:rPr>
          <w:rStyle w:val="text"/>
          <w:color w:val="000000"/>
        </w:rPr>
      </w:pPr>
      <w:r>
        <w:rPr>
          <w:rStyle w:val="text"/>
          <w:color w:val="000000"/>
        </w:rPr>
        <w:t>Travel around the world.  You will find Miriam Berry’s literature translated into language after language that influences around the world.  Okay?  And it is around the world in places in Third World countries where they do not have the access to the Spirit of Prophecy to see that she is wresting the Spirit of Prophecy out of context.</w:t>
      </w:r>
    </w:p>
    <w:p w:rsidR="00996CA3" w:rsidRDefault="00996CA3" w:rsidP="00B81ABB">
      <w:pPr>
        <w:pStyle w:val="NormalWeb"/>
        <w:spacing w:before="0" w:beforeAutospacing="0" w:after="0" w:afterAutospacing="0"/>
        <w:ind w:left="720" w:right="720"/>
        <w:jc w:val="both"/>
        <w:rPr>
          <w:rStyle w:val="text"/>
          <w:color w:val="000000"/>
        </w:rPr>
      </w:pPr>
    </w:p>
    <w:p w:rsidR="00996CA3" w:rsidRDefault="00996CA3" w:rsidP="00996CA3">
      <w:pPr>
        <w:pStyle w:val="NormalWeb"/>
        <w:spacing w:before="0" w:beforeAutospacing="0" w:after="0" w:afterAutospacing="0"/>
        <w:ind w:left="720" w:right="720"/>
        <w:jc w:val="both"/>
        <w:rPr>
          <w:rStyle w:val="text"/>
          <w:color w:val="000000"/>
        </w:rPr>
      </w:pPr>
      <w:r>
        <w:rPr>
          <w:rStyle w:val="text"/>
          <w:color w:val="000000"/>
        </w:rPr>
        <w:t>—“False teachers may appear to be very zealous for the work of God, and may expend means”—</w:t>
      </w:r>
      <w:r w:rsidRPr="00996CA3">
        <w:rPr>
          <w:rStyle w:val="text"/>
          <w:color w:val="000000"/>
        </w:rPr>
        <w:t>money</w:t>
      </w:r>
      <w:r>
        <w:rPr>
          <w:rStyle w:val="text"/>
          <w:color w:val="000000"/>
        </w:rPr>
        <w:t xml:space="preserve">—to bring their theories before the world and the church;  </w:t>
      </w:r>
      <w:r w:rsidRPr="00996CA3">
        <w:rPr>
          <w:rStyle w:val="text"/>
          <w:color w:val="000000"/>
        </w:rPr>
        <w:t>b</w:t>
      </w:r>
      <w:r w:rsidR="00B81ABB" w:rsidRPr="00996CA3">
        <w:rPr>
          <w:rStyle w:val="text"/>
          <w:color w:val="000000"/>
        </w:rPr>
        <w:t>ut</w:t>
      </w:r>
      <w:r w:rsidR="00B81ABB" w:rsidRPr="00B53C2A">
        <w:rPr>
          <w:rStyle w:val="text"/>
          <w:color w:val="000000"/>
        </w:rPr>
        <w:t xml:space="preserve"> as they mingle error with truth, their message is one of deception, and will lead souls into false paths. They are to be met and opposed, not because they are bad men,</w:t>
      </w:r>
      <w:r>
        <w:rPr>
          <w:rStyle w:val="text"/>
          <w:color w:val="000000"/>
        </w:rPr>
        <w:t>”—</w:t>
      </w:r>
      <w:r w:rsidRPr="00996CA3">
        <w:rPr>
          <w:rStyle w:val="text"/>
          <w:i/>
          <w:color w:val="000000"/>
        </w:rPr>
        <w:t>or</w:t>
      </w:r>
      <w:r>
        <w:rPr>
          <w:rStyle w:val="text"/>
          <w:i/>
          <w:color w:val="000000"/>
        </w:rPr>
        <w:t xml:space="preserve"> </w:t>
      </w:r>
      <w:r w:rsidRPr="00996CA3">
        <w:rPr>
          <w:rStyle w:val="text"/>
          <w:i/>
          <w:color w:val="000000"/>
        </w:rPr>
        <w:t>women</w:t>
      </w:r>
      <w:r>
        <w:rPr>
          <w:rStyle w:val="text"/>
          <w:color w:val="000000"/>
        </w:rPr>
        <w:t>—“</w:t>
      </w:r>
      <w:r w:rsidR="00B81ABB" w:rsidRPr="00B53C2A">
        <w:rPr>
          <w:rStyle w:val="text"/>
          <w:color w:val="000000"/>
        </w:rPr>
        <w:t>but because they are teachers of falsehood and are endeavoring to put upon falsehood the stamp of truth.  {TM 55.1}</w:t>
      </w:r>
      <w:r w:rsidR="00CA4193">
        <w:rPr>
          <w:rStyle w:val="text"/>
          <w:color w:val="000000"/>
        </w:rPr>
        <w:t>—</w:t>
      </w:r>
      <w:r w:rsidR="00B81ABB" w:rsidRPr="00B53C2A">
        <w:rPr>
          <w:rStyle w:val="text"/>
          <w:color w:val="000000"/>
        </w:rPr>
        <w:t xml:space="preserve">  </w:t>
      </w:r>
    </w:p>
    <w:p w:rsidR="00996CA3" w:rsidRDefault="00CA4193" w:rsidP="00996CA3">
      <w:pPr>
        <w:pStyle w:val="NormalWeb"/>
        <w:spacing w:before="0" w:beforeAutospacing="0" w:after="0" w:afterAutospacing="0"/>
        <w:ind w:left="720" w:right="720" w:firstLine="720"/>
        <w:jc w:val="both"/>
        <w:rPr>
          <w:rStyle w:val="text"/>
          <w:color w:val="000000"/>
        </w:rPr>
      </w:pPr>
      <w:r>
        <w:rPr>
          <w:rStyle w:val="text"/>
          <w:color w:val="000000"/>
        </w:rPr>
        <w:lastRenderedPageBreak/>
        <w:t>—</w:t>
      </w:r>
      <w:r w:rsidR="00996CA3">
        <w:rPr>
          <w:rStyle w:val="text"/>
          <w:color w:val="000000"/>
        </w:rPr>
        <w:t>“</w:t>
      </w:r>
      <w:r w:rsidR="00996CA3" w:rsidRPr="00996CA3">
        <w:rPr>
          <w:rStyle w:val="text"/>
          <w:color w:val="000000"/>
        </w:rPr>
        <w:t>What a pity it is that men will go to such pains to discover some theory of error when there is a whole storehouse of precious gems of truth by which the people might be enriched in the most holy faith. Instead of teaching truth they let their imagination dwell upon that which is new and strange, and throw themselves out of harmony with those whom God is using to bring the people up upon the platform of truth.</w:t>
      </w:r>
      <w:r w:rsidR="00996CA3">
        <w:rPr>
          <w:rStyle w:val="text"/>
          <w:color w:val="000000"/>
        </w:rPr>
        <w:t>”—</w:t>
      </w:r>
    </w:p>
    <w:p w:rsidR="00996CA3" w:rsidRDefault="00996CA3" w:rsidP="00996CA3">
      <w:pPr>
        <w:pStyle w:val="NormalWeb"/>
        <w:spacing w:before="0" w:beforeAutospacing="0" w:after="0" w:afterAutospacing="0"/>
        <w:ind w:left="720" w:right="720" w:firstLine="720"/>
        <w:jc w:val="both"/>
        <w:rPr>
          <w:rStyle w:val="text"/>
          <w:color w:val="000000"/>
        </w:rPr>
      </w:pPr>
    </w:p>
    <w:p w:rsidR="00996CA3" w:rsidRDefault="00CF4EE9" w:rsidP="00CF4EE9">
      <w:pPr>
        <w:pStyle w:val="NormalWeb"/>
        <w:spacing w:before="0" w:beforeAutospacing="0" w:after="0" w:afterAutospacing="0"/>
        <w:ind w:right="720"/>
        <w:jc w:val="both"/>
        <w:rPr>
          <w:rStyle w:val="text"/>
          <w:color w:val="000000"/>
        </w:rPr>
      </w:pPr>
      <w:r>
        <w:rPr>
          <w:rStyle w:val="text"/>
          <w:color w:val="000000"/>
        </w:rPr>
        <w:tab/>
        <w:t>What is the platform of truth?  What is the platform of truth in the writings of Ellen White?  Right here [pointing to the 1843 and 1850 Charts].  Okay?</w:t>
      </w:r>
    </w:p>
    <w:p w:rsidR="00996CA3" w:rsidRDefault="00996CA3" w:rsidP="00996CA3">
      <w:pPr>
        <w:pStyle w:val="NormalWeb"/>
        <w:spacing w:before="0" w:beforeAutospacing="0" w:after="0" w:afterAutospacing="0"/>
        <w:ind w:left="720" w:right="720" w:firstLine="720"/>
        <w:jc w:val="both"/>
        <w:rPr>
          <w:rStyle w:val="text"/>
          <w:color w:val="000000"/>
        </w:rPr>
      </w:pPr>
    </w:p>
    <w:p w:rsidR="00F074EE" w:rsidRDefault="00CF4EE9" w:rsidP="00996CA3">
      <w:pPr>
        <w:pStyle w:val="NormalWeb"/>
        <w:spacing w:before="0" w:beforeAutospacing="0" w:after="0" w:afterAutospacing="0"/>
        <w:ind w:left="720" w:right="720"/>
        <w:jc w:val="both"/>
        <w:rPr>
          <w:rStyle w:val="text"/>
          <w:color w:val="000000"/>
        </w:rPr>
      </w:pPr>
      <w:r>
        <w:rPr>
          <w:rStyle w:val="text"/>
          <w:color w:val="000000"/>
        </w:rPr>
        <w:t>—“</w:t>
      </w:r>
      <w:r w:rsidR="00996CA3" w:rsidRPr="00996CA3">
        <w:rPr>
          <w:rStyle w:val="text"/>
          <w:color w:val="000000"/>
        </w:rPr>
        <w:t xml:space="preserve">They cast aside all that has been said in regard to unity of sentiment and feeling, and trample upon the prayer of Christ as though the unity for which He prayed were unessential, and there were no necessity for His followers to be one, even as He is one with the Father. They go off on a tangent, and, Jehulike, call to their brethren to follow their example of zeal for the Lord.  {TM 55.2}  </w:t>
      </w:r>
    </w:p>
    <w:p w:rsidR="00F074EE" w:rsidRDefault="00F074EE" w:rsidP="00F074EE">
      <w:pPr>
        <w:pStyle w:val="NormalWeb"/>
        <w:spacing w:before="0" w:beforeAutospacing="0" w:after="0" w:afterAutospacing="0"/>
        <w:ind w:right="720"/>
        <w:jc w:val="both"/>
        <w:rPr>
          <w:rStyle w:val="text"/>
          <w:color w:val="000000"/>
        </w:rPr>
      </w:pPr>
    </w:p>
    <w:p w:rsidR="00F074EE" w:rsidRDefault="00CF4EE9" w:rsidP="00CF4EE9">
      <w:pPr>
        <w:pStyle w:val="NormalWeb"/>
        <w:spacing w:before="0" w:beforeAutospacing="0" w:after="0" w:afterAutospacing="0"/>
        <w:jc w:val="both"/>
        <w:rPr>
          <w:rStyle w:val="text"/>
          <w:color w:val="000000"/>
        </w:rPr>
      </w:pPr>
      <w:r>
        <w:rPr>
          <w:rStyle w:val="text"/>
          <w:color w:val="000000"/>
        </w:rPr>
        <w:tab/>
        <w:t>So, the reason that we are meeting these people is because they are teaching error, not because they are good or bad people.</w:t>
      </w:r>
    </w:p>
    <w:p w:rsidR="00CF4EE9" w:rsidRDefault="00CF4EE9" w:rsidP="00CF4EE9">
      <w:pPr>
        <w:pStyle w:val="NormalWeb"/>
        <w:spacing w:before="0" w:beforeAutospacing="0" w:after="0" w:afterAutospacing="0"/>
        <w:jc w:val="both"/>
        <w:rPr>
          <w:rStyle w:val="text"/>
          <w:color w:val="000000"/>
        </w:rPr>
      </w:pPr>
      <w:r>
        <w:rPr>
          <w:rStyle w:val="text"/>
          <w:color w:val="000000"/>
        </w:rPr>
        <w:tab/>
        <w:t>And, of course, there are several things that we teach that people generally oppose, find more controversial than others.  One of the greatest majority, probably, of the people that hear it and object and do not want anything to do with is the fact that the Latter Rain, the Judgment of the Living, the sprinkling of the Latter Rain, the sealing of the 144,000 began on September 11, 2001, when the Twin Towers of New York City were brought down and the Third Woe arrived in history.  Most people do not want to deal with that, and they are saying, “This is fanaticism, and this is delusion,” or whatever they want to say. But, the Lord makes sure that His Word is confirmed.</w:t>
      </w:r>
    </w:p>
    <w:p w:rsidR="00CF4EE9" w:rsidRDefault="00CF4EE9" w:rsidP="00CF4EE9">
      <w:pPr>
        <w:pStyle w:val="NormalWeb"/>
        <w:spacing w:before="0" w:beforeAutospacing="0" w:after="0" w:afterAutospacing="0"/>
        <w:jc w:val="both"/>
        <w:rPr>
          <w:rStyle w:val="text"/>
          <w:color w:val="000000"/>
        </w:rPr>
      </w:pPr>
      <w:r>
        <w:rPr>
          <w:rStyle w:val="text"/>
          <w:color w:val="000000"/>
        </w:rPr>
        <w:tab/>
        <w:t>And I wonder what they have to say right now with what is going on in the Middle East with all the escalating riots and governments being overthrown.  Did they forget that when Osama bin Laden arrived in history, he identified that the Western World (primarily the United States) was his enemy; but, also that the enemy of Islam were these dictatorships in these Middle Eastern countries, that they also would have to be dealt with?  That was a prophecy of bin Laden.  And, sure enough, they are being dealt with.</w:t>
      </w:r>
    </w:p>
    <w:p w:rsidR="00CF4EE9" w:rsidRDefault="00CF4EE9" w:rsidP="00CF4EE9">
      <w:pPr>
        <w:pStyle w:val="NormalWeb"/>
        <w:spacing w:before="0" w:beforeAutospacing="0" w:after="0" w:afterAutospacing="0"/>
        <w:jc w:val="both"/>
        <w:rPr>
          <w:rStyle w:val="text"/>
          <w:color w:val="000000"/>
        </w:rPr>
      </w:pPr>
      <w:r>
        <w:rPr>
          <w:rStyle w:val="text"/>
          <w:color w:val="000000"/>
        </w:rPr>
        <w:tab/>
        <w:t>And, sure enough, in the past two or three days, what is going on with the gasoline prices?  They are going up through the roof.</w:t>
      </w:r>
    </w:p>
    <w:p w:rsidR="00CF4EE9" w:rsidRDefault="00CF4EE9" w:rsidP="00CF4EE9">
      <w:pPr>
        <w:pStyle w:val="NormalWeb"/>
        <w:spacing w:before="0" w:beforeAutospacing="0" w:after="0" w:afterAutospacing="0"/>
        <w:jc w:val="both"/>
        <w:rPr>
          <w:rStyle w:val="text"/>
          <w:color w:val="000000"/>
        </w:rPr>
      </w:pPr>
      <w:r>
        <w:rPr>
          <w:rStyle w:val="text"/>
          <w:color w:val="000000"/>
        </w:rPr>
        <w:tab/>
        <w:t>Who is bringing this on?  Islam.</w:t>
      </w:r>
    </w:p>
    <w:p w:rsidR="00CF4EE9" w:rsidRDefault="00CF4EE9" w:rsidP="00CF4EE9">
      <w:pPr>
        <w:pStyle w:val="NormalWeb"/>
        <w:spacing w:before="0" w:beforeAutospacing="0" w:after="0" w:afterAutospacing="0"/>
        <w:jc w:val="both"/>
        <w:rPr>
          <w:rStyle w:val="text"/>
          <w:color w:val="000000"/>
        </w:rPr>
      </w:pPr>
      <w:r>
        <w:rPr>
          <w:rStyle w:val="text"/>
          <w:color w:val="000000"/>
        </w:rPr>
        <w:tab/>
        <w:t>Hmm.  Maybe what we have been teaching about the Third Woe and this escalating angering of the nations th</w:t>
      </w:r>
      <w:r w:rsidR="000E1E8D">
        <w:rPr>
          <w:rStyle w:val="text"/>
          <w:color w:val="000000"/>
        </w:rPr>
        <w:t>at began on September 11, 2001, maybe it is a truth that Seventh-day Adventists need to wrap their minds around.  There is a lot of wonderful truth in the Word of God to wrap your mind around, without going after all these winds of doctrine.</w:t>
      </w:r>
    </w:p>
    <w:p w:rsidR="000E1E8D" w:rsidRDefault="000E1E8D" w:rsidP="00CF4EE9">
      <w:pPr>
        <w:pStyle w:val="NormalWeb"/>
        <w:spacing w:before="0" w:beforeAutospacing="0" w:after="0" w:afterAutospacing="0"/>
        <w:jc w:val="both"/>
        <w:rPr>
          <w:rStyle w:val="text"/>
          <w:color w:val="000000"/>
        </w:rPr>
      </w:pPr>
      <w:r>
        <w:rPr>
          <w:rStyle w:val="text"/>
          <w:color w:val="000000"/>
        </w:rPr>
        <w:tab/>
        <w:t>But, let each man be fully persuaded in his own mind.</w:t>
      </w:r>
    </w:p>
    <w:p w:rsidR="000E1E8D" w:rsidRDefault="000E1E8D" w:rsidP="00CF4EE9">
      <w:pPr>
        <w:pStyle w:val="NormalWeb"/>
        <w:spacing w:before="0" w:beforeAutospacing="0" w:after="0" w:afterAutospacing="0"/>
        <w:jc w:val="both"/>
        <w:rPr>
          <w:rStyle w:val="text"/>
          <w:color w:val="000000"/>
        </w:rPr>
      </w:pPr>
      <w:r>
        <w:rPr>
          <w:rStyle w:val="text"/>
          <w:color w:val="000000"/>
        </w:rPr>
        <w:tab/>
        <w:t>You cannot get away from the fact that when you get into this Godhead controversy, the Spirit of Prophecy is challenged.  For me, it is destroyed.</w:t>
      </w:r>
    </w:p>
    <w:p w:rsidR="000E1E8D" w:rsidRDefault="000E1E8D" w:rsidP="00CF4EE9">
      <w:pPr>
        <w:pStyle w:val="NormalWeb"/>
        <w:spacing w:before="0" w:beforeAutospacing="0" w:after="0" w:afterAutospacing="0"/>
        <w:jc w:val="both"/>
        <w:rPr>
          <w:rStyle w:val="text"/>
          <w:color w:val="000000"/>
        </w:rPr>
      </w:pPr>
      <w:r>
        <w:rPr>
          <w:rStyle w:val="text"/>
          <w:color w:val="000000"/>
        </w:rPr>
        <w:tab/>
        <w:t xml:space="preserve">If I am going to find a passage in the Spirit of Prophecy where Ellen White is teaching error, it does not matter whether she is teaching error or if someone came in, in the middle of the night, and changed her words.  If her books are corrupted, either through her own activity or the </w:t>
      </w:r>
      <w:r>
        <w:rPr>
          <w:rStyle w:val="text"/>
          <w:color w:val="000000"/>
        </w:rPr>
        <w:lastRenderedPageBreak/>
        <w:t>activity of other sources, then they are corrupted and they are done.  You cannot trust them, and you cannot use them.</w:t>
      </w:r>
    </w:p>
    <w:p w:rsidR="00F074EE" w:rsidRDefault="000E1E8D" w:rsidP="000E1E8D">
      <w:pPr>
        <w:pStyle w:val="NormalWeb"/>
        <w:spacing w:before="0" w:beforeAutospacing="0" w:after="0" w:afterAutospacing="0"/>
        <w:jc w:val="both"/>
        <w:rPr>
          <w:rStyle w:val="text"/>
          <w:color w:val="000000"/>
        </w:rPr>
      </w:pPr>
      <w:r>
        <w:rPr>
          <w:rStyle w:val="text"/>
          <w:color w:val="000000"/>
        </w:rPr>
        <w:tab/>
        <w:t xml:space="preserve">So, any, </w:t>
      </w:r>
      <w:r>
        <w:rPr>
          <w:rStyle w:val="text"/>
          <w:b/>
          <w:color w:val="000000"/>
        </w:rPr>
        <w:t>any</w:t>
      </w:r>
      <w:r>
        <w:rPr>
          <w:rStyle w:val="text"/>
          <w:b/>
          <w:i/>
          <w:color w:val="000000"/>
        </w:rPr>
        <w:t xml:space="preserve"> </w:t>
      </w:r>
      <w:r>
        <w:rPr>
          <w:rStyle w:val="text"/>
          <w:color w:val="000000"/>
        </w:rPr>
        <w:t>attempt to undermine the authority and integrity of Sister White’s writings is satanic.</w:t>
      </w:r>
    </w:p>
    <w:p w:rsidR="000E1E8D" w:rsidRDefault="000E1E8D" w:rsidP="000E1E8D">
      <w:pPr>
        <w:pStyle w:val="NormalWeb"/>
        <w:spacing w:before="0" w:beforeAutospacing="0" w:after="0" w:afterAutospacing="0"/>
        <w:jc w:val="both"/>
        <w:rPr>
          <w:rStyle w:val="text"/>
          <w:color w:val="000000"/>
        </w:rPr>
      </w:pPr>
      <w:r>
        <w:rPr>
          <w:rStyle w:val="text"/>
          <w:color w:val="000000"/>
        </w:rPr>
        <w:tab/>
        <w:t xml:space="preserve">Notice this from </w:t>
      </w:r>
      <w:r>
        <w:rPr>
          <w:rStyle w:val="text"/>
          <w:i/>
          <w:color w:val="000000"/>
        </w:rPr>
        <w:t xml:space="preserve">1888 Materials, </w:t>
      </w:r>
      <w:r>
        <w:rPr>
          <w:rStyle w:val="text"/>
          <w:color w:val="000000"/>
        </w:rPr>
        <w:t>speaking of Uriah Smith and his unwillingness to accept the message of Jones and Waggoner.</w:t>
      </w:r>
    </w:p>
    <w:p w:rsidR="000E1E8D" w:rsidRDefault="000E1E8D" w:rsidP="000E1E8D">
      <w:pPr>
        <w:pStyle w:val="NormalWeb"/>
        <w:spacing w:before="0" w:beforeAutospacing="0" w:after="0" w:afterAutospacing="0"/>
        <w:jc w:val="both"/>
        <w:rPr>
          <w:rStyle w:val="text"/>
          <w:color w:val="000000"/>
        </w:rPr>
      </w:pPr>
      <w:r>
        <w:rPr>
          <w:rStyle w:val="text"/>
          <w:color w:val="000000"/>
        </w:rPr>
        <w:tab/>
        <w:t>What was the message of Jones and Waggoner?  It was the message of the Latter Rain.  Uriah Smith was unwilling to accept the Latter Rain Message, and she is dealing with him on this.</w:t>
      </w:r>
    </w:p>
    <w:p w:rsidR="00FD5BC2" w:rsidRDefault="00FD5BC2" w:rsidP="000E1E8D">
      <w:pPr>
        <w:pStyle w:val="NormalWeb"/>
        <w:spacing w:before="0" w:beforeAutospacing="0" w:after="0" w:afterAutospacing="0"/>
        <w:jc w:val="both"/>
        <w:rPr>
          <w:rStyle w:val="text"/>
          <w:color w:val="000000"/>
        </w:rPr>
      </w:pPr>
      <w:r>
        <w:rPr>
          <w:rStyle w:val="text"/>
          <w:color w:val="000000"/>
        </w:rPr>
        <w:tab/>
      </w:r>
      <w:r w:rsidRPr="00FD5BC2">
        <w:rPr>
          <w:rStyle w:val="text"/>
          <w:i/>
          <w:color w:val="000000"/>
        </w:rPr>
        <w:t>The Ellen G. White 1888 Materials (1987),</w:t>
      </w:r>
      <w:r>
        <w:rPr>
          <w:rStyle w:val="text"/>
          <w:color w:val="000000"/>
        </w:rPr>
        <w:t xml:space="preserve"> page</w:t>
      </w:r>
      <w:r w:rsidRPr="007F4266">
        <w:rPr>
          <w:rStyle w:val="text"/>
          <w:color w:val="000000"/>
        </w:rPr>
        <w:t xml:space="preserve"> 794</w:t>
      </w:r>
      <w:r>
        <w:rPr>
          <w:rStyle w:val="text"/>
          <w:color w:val="000000"/>
        </w:rPr>
        <w:t>:</w:t>
      </w:r>
    </w:p>
    <w:p w:rsidR="000E1E8D" w:rsidRDefault="000E1E8D" w:rsidP="000E1E8D">
      <w:pPr>
        <w:pStyle w:val="NormalWeb"/>
        <w:spacing w:before="0" w:beforeAutospacing="0" w:after="0" w:afterAutospacing="0"/>
        <w:jc w:val="both"/>
        <w:rPr>
          <w:rStyle w:val="text"/>
          <w:color w:val="000000"/>
        </w:rPr>
      </w:pPr>
    </w:p>
    <w:p w:rsidR="007F4266" w:rsidRDefault="00CA4193" w:rsidP="007F4266">
      <w:pPr>
        <w:pStyle w:val="NormalWeb"/>
        <w:spacing w:before="0" w:beforeAutospacing="0" w:after="0" w:afterAutospacing="0"/>
        <w:ind w:left="720" w:right="720" w:firstLine="720"/>
        <w:jc w:val="both"/>
        <w:rPr>
          <w:rStyle w:val="text"/>
          <w:color w:val="000000"/>
        </w:rPr>
      </w:pPr>
      <w:r>
        <w:rPr>
          <w:rStyle w:val="text"/>
          <w:color w:val="000000"/>
        </w:rPr>
        <w:t>“</w:t>
      </w:r>
      <w:r w:rsidR="007F4266" w:rsidRPr="007F4266">
        <w:rPr>
          <w:rStyle w:val="text"/>
          <w:color w:val="000000"/>
        </w:rPr>
        <w:t>Elder Smith, the exercises of the past night prompts me to write. I know that you have been walking not in the light.</w:t>
      </w:r>
      <w:r w:rsidR="007F4266">
        <w:rPr>
          <w:rStyle w:val="text"/>
          <w:color w:val="000000"/>
        </w:rPr>
        <w:t>”—</w:t>
      </w:r>
    </w:p>
    <w:p w:rsidR="007F4266" w:rsidRDefault="007F4266" w:rsidP="007F4266">
      <w:pPr>
        <w:pStyle w:val="NormalWeb"/>
        <w:spacing w:before="0" w:beforeAutospacing="0" w:after="0" w:afterAutospacing="0"/>
        <w:ind w:left="720" w:right="720"/>
        <w:jc w:val="both"/>
        <w:rPr>
          <w:rStyle w:val="text"/>
          <w:color w:val="000000"/>
        </w:rPr>
      </w:pPr>
    </w:p>
    <w:p w:rsidR="007F4266" w:rsidRDefault="007F4266" w:rsidP="007F4266">
      <w:pPr>
        <w:pStyle w:val="NormalWeb"/>
        <w:spacing w:before="0" w:beforeAutospacing="0" w:after="0" w:afterAutospacing="0"/>
        <w:jc w:val="both"/>
        <w:rPr>
          <w:rStyle w:val="text"/>
          <w:color w:val="000000"/>
        </w:rPr>
      </w:pPr>
      <w:r>
        <w:rPr>
          <w:rStyle w:val="text"/>
          <w:color w:val="000000"/>
        </w:rPr>
        <w:tab/>
        <w:t>Now, we have not looked very closely at 1888, but 1888 is an illustration of the Latter Rain; and, it is an historical fact that in the 1888 time period, before the 1888 Minneapolis meetings when the Lord attempted to pour out the Holy Spirit, before that time Uriah Smith was writing articles in the publications that he was responsible for, drawing question marks about the writings of Ellen White.</w:t>
      </w:r>
    </w:p>
    <w:p w:rsidR="007F4266" w:rsidRDefault="007F4266" w:rsidP="007F4266">
      <w:pPr>
        <w:pStyle w:val="NormalWeb"/>
        <w:spacing w:before="0" w:beforeAutospacing="0" w:after="0" w:afterAutospacing="0"/>
        <w:jc w:val="both"/>
        <w:rPr>
          <w:rStyle w:val="text"/>
          <w:color w:val="000000"/>
        </w:rPr>
      </w:pPr>
      <w:r>
        <w:rPr>
          <w:rStyle w:val="text"/>
          <w:color w:val="000000"/>
        </w:rPr>
        <w:tab/>
        <w:t>At the same time, the General Conference president</w:t>
      </w:r>
      <w:r w:rsidR="005B47AE">
        <w:rPr>
          <w:rStyle w:val="text"/>
          <w:color w:val="000000"/>
        </w:rPr>
        <w:t xml:space="preserve"> [George Ide Butler]</w:t>
      </w:r>
      <w:r>
        <w:rPr>
          <w:rStyle w:val="text"/>
          <w:color w:val="000000"/>
        </w:rPr>
        <w:t xml:space="preserve"> was writing articles drawing questions about the Word of God.  He actually had one article where he identified which part of the Bible was not inspired.  </w:t>
      </w:r>
    </w:p>
    <w:p w:rsidR="007F4266" w:rsidRDefault="007F4266" w:rsidP="007F4266">
      <w:pPr>
        <w:pStyle w:val="NormalWeb"/>
        <w:spacing w:before="0" w:beforeAutospacing="0" w:after="0" w:afterAutospacing="0"/>
        <w:ind w:firstLine="720"/>
        <w:jc w:val="both"/>
        <w:rPr>
          <w:rStyle w:val="text"/>
          <w:color w:val="000000"/>
        </w:rPr>
      </w:pPr>
      <w:r>
        <w:rPr>
          <w:rStyle w:val="text"/>
          <w:color w:val="000000"/>
        </w:rPr>
        <w:t>This was the General Conference president, and this [Uriah Smith] was one of the leading figures of the publishing work casting doubts upon the Spirit of Prophecy.  As it was then, so it is now.</w:t>
      </w:r>
    </w:p>
    <w:p w:rsidR="007F4266" w:rsidRDefault="007F4266" w:rsidP="007F4266">
      <w:pPr>
        <w:pStyle w:val="NormalWeb"/>
        <w:spacing w:before="0" w:beforeAutospacing="0" w:after="0" w:afterAutospacing="0"/>
        <w:ind w:firstLine="720"/>
        <w:jc w:val="both"/>
        <w:rPr>
          <w:rStyle w:val="text"/>
          <w:color w:val="000000"/>
        </w:rPr>
      </w:pPr>
      <w:r>
        <w:rPr>
          <w:rStyle w:val="text"/>
          <w:color w:val="000000"/>
        </w:rPr>
        <w:t>Now we have theological mindset in Adventism that says that Sister White is not a theological writer, and when it comes to her portions where she is dealing with theology, they have to be submitted to the evaluation of the theologians.  This is, you know, one of those teachings that Eugene Pruett is famous for, but so is the Biblical Research Institute, that her writings, she was not a theologian; therefore, those passages that impact theology, they have to be judged by the theologians.</w:t>
      </w:r>
    </w:p>
    <w:p w:rsidR="007F4266" w:rsidRDefault="007F4266" w:rsidP="007F4266">
      <w:pPr>
        <w:pStyle w:val="NormalWeb"/>
        <w:spacing w:before="0" w:beforeAutospacing="0" w:after="0" w:afterAutospacing="0"/>
        <w:ind w:firstLine="720"/>
        <w:jc w:val="both"/>
        <w:rPr>
          <w:rStyle w:val="text"/>
          <w:color w:val="000000"/>
        </w:rPr>
      </w:pPr>
      <w:r>
        <w:rPr>
          <w:rStyle w:val="text"/>
          <w:color w:val="000000"/>
        </w:rPr>
        <w:t>And in our universities where we are teaching the pastors to go out and teach the Bible to the sheep, where we are teaching the shepherd to teach the sheep, we now have the teaching that there are two types of prophecy:  apocalyptic and classical.</w:t>
      </w:r>
    </w:p>
    <w:p w:rsidR="00A87740" w:rsidRDefault="007F4266" w:rsidP="00A87740">
      <w:pPr>
        <w:pStyle w:val="NormalWeb"/>
        <w:spacing w:before="0" w:beforeAutospacing="0" w:after="0" w:afterAutospacing="0"/>
        <w:ind w:firstLine="720"/>
        <w:jc w:val="both"/>
        <w:rPr>
          <w:rStyle w:val="text"/>
          <w:color w:val="000000"/>
        </w:rPr>
      </w:pPr>
      <w:r>
        <w:rPr>
          <w:rStyle w:val="text"/>
          <w:color w:val="000000"/>
        </w:rPr>
        <w:t xml:space="preserve">Classical prophecy is prophecy that was fulfilled in the Bible, and it has no </w:t>
      </w:r>
      <w:r w:rsidR="00A87740">
        <w:rPr>
          <w:rStyle w:val="text"/>
          <w:color w:val="000000"/>
        </w:rPr>
        <w:t>application to the end of the world.  Apocalyptic prophecy is prophecy that has to do with the end of the world. So, we know that some of the prophecies now do not apply to the end of the world and some do.</w:t>
      </w:r>
    </w:p>
    <w:p w:rsidR="00A87740" w:rsidRDefault="00A87740" w:rsidP="00A87740">
      <w:pPr>
        <w:pStyle w:val="NormalWeb"/>
        <w:spacing w:before="0" w:beforeAutospacing="0" w:after="0" w:afterAutospacing="0"/>
        <w:ind w:firstLine="720"/>
        <w:jc w:val="both"/>
        <w:rPr>
          <w:rStyle w:val="text"/>
          <w:color w:val="000000"/>
        </w:rPr>
      </w:pPr>
      <w:r>
        <w:rPr>
          <w:rStyle w:val="text"/>
          <w:color w:val="000000"/>
        </w:rPr>
        <w:t>So, here we are at the end of the world and we are doing the same thing that was going on before 1888.  We are undermining the Bible; we are undermining the Spirit of Prophecy.  And prior to 1888, Uriah Smith had been doing the work of undermining the Spirit of Prophecy.  Butler, the president of the General Conference, had been undermining the Bible.  And here is where Sister White is dealing with some of this.</w:t>
      </w:r>
    </w:p>
    <w:p w:rsidR="007F4266" w:rsidRDefault="007F4266" w:rsidP="007F4266">
      <w:pPr>
        <w:pStyle w:val="NormalWeb"/>
        <w:spacing w:before="0" w:beforeAutospacing="0" w:after="0" w:afterAutospacing="0"/>
        <w:ind w:left="720" w:right="720"/>
        <w:jc w:val="both"/>
        <w:rPr>
          <w:rStyle w:val="text"/>
          <w:color w:val="000000"/>
        </w:rPr>
      </w:pPr>
    </w:p>
    <w:p w:rsidR="00A87740" w:rsidRDefault="007F4266" w:rsidP="00A87740">
      <w:pPr>
        <w:pStyle w:val="NormalWeb"/>
        <w:spacing w:before="0" w:beforeAutospacing="0" w:after="0" w:afterAutospacing="0"/>
        <w:ind w:left="720" w:right="720" w:firstLine="720"/>
        <w:jc w:val="both"/>
        <w:rPr>
          <w:rStyle w:val="text"/>
          <w:color w:val="000000"/>
        </w:rPr>
      </w:pPr>
      <w:r>
        <w:rPr>
          <w:rStyle w:val="text"/>
          <w:color w:val="000000"/>
        </w:rPr>
        <w:t>—“</w:t>
      </w:r>
      <w:r w:rsidR="00A87740">
        <w:rPr>
          <w:rStyle w:val="text"/>
          <w:color w:val="000000"/>
        </w:rPr>
        <w:t xml:space="preserve">Elder Smith, the exercises of the past night prompts me to write.  I know that you have been walking not in the light.  </w:t>
      </w:r>
      <w:r w:rsidRPr="007F4266">
        <w:rPr>
          <w:rStyle w:val="text"/>
          <w:color w:val="000000"/>
        </w:rPr>
        <w:t xml:space="preserve">You have had evidence and might have had a much larger array of evidence if you had any room to receive it. </w:t>
      </w:r>
      <w:r w:rsidRPr="007F4266">
        <w:rPr>
          <w:rStyle w:val="text"/>
          <w:color w:val="000000"/>
        </w:rPr>
        <w:lastRenderedPageBreak/>
        <w:t>Jesus, the precious Saviour, has again and again sent you the very light you needed, but you did not place yourself in the channel where it could be communicated to you. You gathered about your soul the covering of unbelief till you cannot distinguish lig</w:t>
      </w:r>
      <w:r>
        <w:rPr>
          <w:rStyle w:val="text"/>
          <w:color w:val="000000"/>
        </w:rPr>
        <w:t xml:space="preserve">ht from darkness and error from </w:t>
      </w:r>
      <w:r w:rsidRPr="007F4266">
        <w:rPr>
          <w:rStyle w:val="text"/>
          <w:color w:val="000000"/>
        </w:rPr>
        <w:t>truth. Never, never will you change this order of things until you possess the humility of a little child. This will never be until you fall upon the rock and are broken. Self then dies; new habits are to be formed; strong inclinations and propensities are overcome. Enemies within and without are ready to spring into life and overcome you. "Without me" said Christ, "ye can do nothing." Do you decline the contest? Do you refuse to fall on the rock? If so, there is not the slightest assurance in your case that you will ever recover yourself out of the snare of the devil. Your attitude has encouraged a state of things in our churches which you have not measured. The result of your course and your working on the same line since you left Minneapolis has made the carrying out of the work given me of God to do fifty fold harder than it need to have been. You have barred my way, but O, how little did you know the real result of your work. This has been opened before me. When you have stated that Sr. White was influenced by W. C. W.</w:t>
      </w:r>
      <w:r w:rsidR="00A87740">
        <w:rPr>
          <w:rStyle w:val="text"/>
          <w:color w:val="000000"/>
        </w:rPr>
        <w:t xml:space="preserve"> [Willie White]</w:t>
      </w:r>
      <w:r w:rsidRPr="007F4266">
        <w:rPr>
          <w:rStyle w:val="text"/>
          <w:color w:val="000000"/>
        </w:rPr>
        <w:t>, A. T. Jones, and E. J. Waggoner, you have planted in hearts infidelity that has been nourished and has borne fruit.</w:t>
      </w:r>
      <w:r w:rsidR="00A87740">
        <w:rPr>
          <w:rStyle w:val="text"/>
          <w:color w:val="000000"/>
        </w:rPr>
        <w:t>”—</w:t>
      </w:r>
    </w:p>
    <w:p w:rsidR="00A87740" w:rsidRDefault="00A87740" w:rsidP="00A87740">
      <w:pPr>
        <w:pStyle w:val="NormalWeb"/>
        <w:spacing w:before="0" w:beforeAutospacing="0" w:after="0" w:afterAutospacing="0"/>
        <w:ind w:left="720" w:right="720" w:firstLine="720"/>
        <w:jc w:val="both"/>
        <w:rPr>
          <w:rStyle w:val="text"/>
          <w:color w:val="000000"/>
        </w:rPr>
      </w:pPr>
    </w:p>
    <w:p w:rsidR="00A87740" w:rsidRDefault="00A87740" w:rsidP="00A87740">
      <w:pPr>
        <w:pStyle w:val="NormalWeb"/>
        <w:spacing w:before="0" w:beforeAutospacing="0" w:after="0" w:afterAutospacing="0"/>
        <w:jc w:val="both"/>
        <w:rPr>
          <w:rStyle w:val="text"/>
          <w:color w:val="000000"/>
        </w:rPr>
      </w:pPr>
      <w:r>
        <w:rPr>
          <w:rStyle w:val="text"/>
          <w:color w:val="000000"/>
        </w:rPr>
        <w:t>What was he doing?  He was putting question marks into the validity of the Spirit of Prophecy:  “Oh, she really didn’t say that.  That was her son Willie.  That was A. T. Jones there.  That was Waggoner.”</w:t>
      </w:r>
    </w:p>
    <w:p w:rsidR="00A87740" w:rsidRDefault="00A87740" w:rsidP="00A87740">
      <w:pPr>
        <w:pStyle w:val="NormalWeb"/>
        <w:spacing w:before="0" w:beforeAutospacing="0" w:after="0" w:afterAutospacing="0"/>
        <w:jc w:val="both"/>
        <w:rPr>
          <w:rStyle w:val="text"/>
          <w:color w:val="000000"/>
        </w:rPr>
      </w:pPr>
      <w:r>
        <w:rPr>
          <w:rStyle w:val="text"/>
          <w:color w:val="000000"/>
        </w:rPr>
        <w:tab/>
        <w:t>Okay.  The reason I am going to Uriah Smith here is to try to emphasize how careful we should be not to challenge the integrity of the Spirit of Prophecy.  Okay?</w:t>
      </w:r>
    </w:p>
    <w:p w:rsidR="00A87740" w:rsidRDefault="00A87740" w:rsidP="00A87740">
      <w:pPr>
        <w:pStyle w:val="NormalWeb"/>
        <w:spacing w:before="0" w:beforeAutospacing="0" w:after="0" w:afterAutospacing="0"/>
        <w:ind w:left="720" w:right="720" w:firstLine="720"/>
        <w:jc w:val="both"/>
        <w:rPr>
          <w:rStyle w:val="text"/>
          <w:color w:val="000000"/>
        </w:rPr>
      </w:pPr>
    </w:p>
    <w:p w:rsidR="00A87740" w:rsidRDefault="00A87740" w:rsidP="00A87740">
      <w:pPr>
        <w:pStyle w:val="NormalWeb"/>
        <w:spacing w:before="0" w:beforeAutospacing="0" w:after="0" w:afterAutospacing="0"/>
        <w:ind w:left="720" w:right="720"/>
        <w:jc w:val="both"/>
        <w:rPr>
          <w:rStyle w:val="text"/>
          <w:color w:val="000000"/>
        </w:rPr>
      </w:pPr>
      <w:r>
        <w:rPr>
          <w:rStyle w:val="text"/>
          <w:color w:val="000000"/>
        </w:rPr>
        <w:t>—“</w:t>
      </w:r>
      <w:r w:rsidR="007F4266" w:rsidRPr="007F4266">
        <w:rPr>
          <w:rStyle w:val="text"/>
          <w:color w:val="000000"/>
        </w:rPr>
        <w:t>You will not be pleased to reap the harvest. Satan takes everything of this character and makes it a living active agent in destroying faith in the very work the Lord would have them to do. Every soul that fully takes your words and believes them are correctly represented by the words of Christ, "I would that thou were either cold or hot, so then because that thou art lukewarm, I will spew thee out of my mouth." Decided opposition would have done me less harm. A lack of faith in the messages</w:t>
      </w:r>
      <w:r w:rsidR="007F4266">
        <w:rPr>
          <w:rStyle w:val="text"/>
          <w:color w:val="000000"/>
        </w:rPr>
        <w:t xml:space="preserve"> </w:t>
      </w:r>
      <w:r w:rsidR="007F4266" w:rsidRPr="007F4266">
        <w:rPr>
          <w:rStyle w:val="text"/>
          <w:color w:val="000000"/>
        </w:rPr>
        <w:t>God has given me to bear of the order represented is decided unbelief to all intents and purposes. There is not one bit of savor in such a faith, and the faith of Elder Butler is of the same order, valueless, having no savor, I count nothing upon you or him to harmonize with me in my work given me of God.</w:t>
      </w:r>
      <w:r>
        <w:rPr>
          <w:rStyle w:val="text"/>
          <w:color w:val="000000"/>
        </w:rPr>
        <w:t>”—</w:t>
      </w:r>
    </w:p>
    <w:p w:rsidR="00A87740" w:rsidRDefault="00A87740" w:rsidP="00A87740">
      <w:pPr>
        <w:pStyle w:val="NormalWeb"/>
        <w:spacing w:before="0" w:beforeAutospacing="0" w:after="0" w:afterAutospacing="0"/>
        <w:ind w:left="720" w:right="720"/>
        <w:jc w:val="both"/>
        <w:rPr>
          <w:rStyle w:val="text"/>
          <w:color w:val="000000"/>
        </w:rPr>
      </w:pPr>
    </w:p>
    <w:p w:rsidR="00A87740" w:rsidRDefault="00A87740" w:rsidP="00A87740">
      <w:pPr>
        <w:pStyle w:val="NormalWeb"/>
        <w:spacing w:before="0" w:beforeAutospacing="0" w:after="0" w:afterAutospacing="0"/>
        <w:jc w:val="both"/>
        <w:rPr>
          <w:rStyle w:val="text"/>
          <w:color w:val="000000"/>
        </w:rPr>
      </w:pPr>
      <w:r>
        <w:rPr>
          <w:rStyle w:val="text"/>
          <w:color w:val="000000"/>
        </w:rPr>
        <w:t>This is the General Conference president that she is referring to.</w:t>
      </w:r>
    </w:p>
    <w:p w:rsidR="00A87740" w:rsidRDefault="00A87740" w:rsidP="00A87740">
      <w:pPr>
        <w:pStyle w:val="NormalWeb"/>
        <w:spacing w:before="0" w:beforeAutospacing="0" w:after="0" w:afterAutospacing="0"/>
        <w:jc w:val="both"/>
        <w:rPr>
          <w:rStyle w:val="text"/>
          <w:color w:val="000000"/>
        </w:rPr>
      </w:pPr>
      <w:r>
        <w:rPr>
          <w:rStyle w:val="text"/>
          <w:color w:val="000000"/>
        </w:rPr>
        <w:tab/>
        <w:t>Notice that she is writing him [Uriah Smith] after 1888; because, when it comes to the Godhead controversy, it is in the late 1870s, the early 1800s, prior to 1888 that Sister White begins to write things that contradict the teaching of these anti-Trinitarians; and, therefore, they begin to draw question marks upon what she was saying and who she was being influenced by.</w:t>
      </w:r>
    </w:p>
    <w:p w:rsidR="00A87740" w:rsidRDefault="00A87740" w:rsidP="00A87740">
      <w:pPr>
        <w:pStyle w:val="NormalWeb"/>
        <w:spacing w:before="0" w:beforeAutospacing="0" w:after="0" w:afterAutospacing="0"/>
        <w:jc w:val="both"/>
        <w:rPr>
          <w:rStyle w:val="text"/>
          <w:color w:val="000000"/>
        </w:rPr>
      </w:pPr>
      <w:r>
        <w:rPr>
          <w:rStyle w:val="text"/>
          <w:color w:val="000000"/>
        </w:rPr>
        <w:tab/>
        <w:t>And here, after 1888, she is letting Uriah Smith know that she has not been influenced by any human being.  All right?</w:t>
      </w:r>
    </w:p>
    <w:p w:rsidR="00A87740" w:rsidRDefault="00A87740" w:rsidP="00A87740">
      <w:pPr>
        <w:pStyle w:val="NormalWeb"/>
        <w:spacing w:before="0" w:beforeAutospacing="0" w:after="0" w:afterAutospacing="0"/>
        <w:ind w:left="720" w:right="720"/>
        <w:jc w:val="both"/>
        <w:rPr>
          <w:rStyle w:val="text"/>
          <w:color w:val="000000"/>
        </w:rPr>
      </w:pPr>
    </w:p>
    <w:p w:rsidR="00B42372" w:rsidRDefault="00A87740" w:rsidP="00A87740">
      <w:pPr>
        <w:pStyle w:val="NormalWeb"/>
        <w:spacing w:before="0" w:beforeAutospacing="0" w:after="0" w:afterAutospacing="0"/>
        <w:ind w:left="720" w:right="720"/>
        <w:jc w:val="both"/>
        <w:rPr>
          <w:rStyle w:val="text"/>
          <w:color w:val="000000"/>
        </w:rPr>
      </w:pPr>
      <w:r>
        <w:rPr>
          <w:rStyle w:val="text"/>
          <w:color w:val="000000"/>
        </w:rPr>
        <w:lastRenderedPageBreak/>
        <w:t>—“</w:t>
      </w:r>
      <w:r w:rsidR="007F4266" w:rsidRPr="007F4266">
        <w:rPr>
          <w:rStyle w:val="text"/>
          <w:color w:val="000000"/>
        </w:rPr>
        <w:t>Your very position is a decided negative to the efforts I may make as God shall move upon me by his holy Spirit. I have not felt grieved as far as my personal self is concerned, but when the work that the Lord has given me is of such a character that faith needs to be constantly cherished because of the warnings, reproofs and searchings of the hearts, and the laying bare of hidden sins is not pleasant and agreeable to the natural heart, and many give a bare assent to truth when they are not sanctified through the truth. They do not in Spirit represent Christ. They are surface workers, and delude themselves with the idea that they are christians. So effectually does this delusion take possession of heart and mind that the sharp arrows of the Lord fail to penetrate the armor of self righteousness in which they are encased. The spell is so strong that they will listen to the truth, the most earnest and powerful, even to the very portraying of the delusions which are upon them without any thought of self-examination to see if it means them.</w:t>
      </w:r>
      <w:r w:rsidR="00B42372">
        <w:rPr>
          <w:rStyle w:val="text"/>
          <w:color w:val="000000"/>
        </w:rPr>
        <w:t>”—</w:t>
      </w:r>
    </w:p>
    <w:p w:rsidR="00B42372" w:rsidRDefault="00B42372" w:rsidP="00A87740">
      <w:pPr>
        <w:pStyle w:val="NormalWeb"/>
        <w:spacing w:before="0" w:beforeAutospacing="0" w:after="0" w:afterAutospacing="0"/>
        <w:ind w:left="720" w:right="720"/>
        <w:jc w:val="both"/>
        <w:rPr>
          <w:rStyle w:val="text"/>
          <w:color w:val="000000"/>
        </w:rPr>
      </w:pPr>
    </w:p>
    <w:p w:rsidR="00B42372" w:rsidRPr="00B42372" w:rsidRDefault="00B42372" w:rsidP="00B42372">
      <w:pPr>
        <w:pStyle w:val="NormalWeb"/>
        <w:spacing w:before="0" w:beforeAutospacing="0" w:after="0" w:afterAutospacing="0"/>
        <w:jc w:val="both"/>
        <w:rPr>
          <w:rStyle w:val="text"/>
          <w:b/>
          <w:color w:val="000000"/>
        </w:rPr>
      </w:pPr>
      <w:r>
        <w:rPr>
          <w:rStyle w:val="text"/>
          <w:color w:val="000000"/>
        </w:rPr>
        <w:t xml:space="preserve">I have seen that.  </w:t>
      </w:r>
      <w:r>
        <w:rPr>
          <w:rStyle w:val="text"/>
          <w:b/>
          <w:color w:val="000000"/>
        </w:rPr>
        <w:t>I have seen that.</w:t>
      </w:r>
    </w:p>
    <w:p w:rsidR="00B42372" w:rsidRDefault="00B42372" w:rsidP="00A87740">
      <w:pPr>
        <w:pStyle w:val="NormalWeb"/>
        <w:spacing w:before="0" w:beforeAutospacing="0" w:after="0" w:afterAutospacing="0"/>
        <w:ind w:left="720" w:right="720"/>
        <w:jc w:val="both"/>
        <w:rPr>
          <w:rStyle w:val="text"/>
          <w:color w:val="000000"/>
        </w:rPr>
      </w:pPr>
    </w:p>
    <w:p w:rsidR="00B42372" w:rsidRDefault="00B42372" w:rsidP="00A87740">
      <w:pPr>
        <w:pStyle w:val="NormalWeb"/>
        <w:spacing w:before="0" w:beforeAutospacing="0" w:after="0" w:afterAutospacing="0"/>
        <w:ind w:left="720" w:right="720"/>
        <w:jc w:val="both"/>
        <w:rPr>
          <w:rStyle w:val="text"/>
          <w:color w:val="000000"/>
        </w:rPr>
      </w:pPr>
      <w:r>
        <w:rPr>
          <w:rStyle w:val="text"/>
          <w:color w:val="000000"/>
        </w:rPr>
        <w:t>—“</w:t>
      </w:r>
      <w:r w:rsidR="007F4266" w:rsidRPr="007F4266">
        <w:rPr>
          <w:rStyle w:val="text"/>
          <w:color w:val="000000"/>
        </w:rPr>
        <w:t>This is the class our Saviour found most difficult to arouse. The most authoritative teachings were heard and listened to as if they heard not. Thus it is with many, many in this generation. There will be a hatred kindled against the testimonies which is satanic. The workings of Satan will be to unsettle the faith of the churches in them for this reason:</w:t>
      </w:r>
      <w:r>
        <w:rPr>
          <w:rStyle w:val="text"/>
          <w:color w:val="000000"/>
        </w:rPr>
        <w:t>”—</w:t>
      </w:r>
    </w:p>
    <w:p w:rsidR="00B42372" w:rsidRDefault="00B42372" w:rsidP="00A87740">
      <w:pPr>
        <w:pStyle w:val="NormalWeb"/>
        <w:spacing w:before="0" w:beforeAutospacing="0" w:after="0" w:afterAutospacing="0"/>
        <w:ind w:left="720" w:right="720"/>
        <w:jc w:val="both"/>
        <w:rPr>
          <w:rStyle w:val="text"/>
          <w:color w:val="000000"/>
        </w:rPr>
      </w:pPr>
    </w:p>
    <w:p w:rsidR="00B42372" w:rsidRDefault="00B42372" w:rsidP="00B42372">
      <w:pPr>
        <w:pStyle w:val="NormalWeb"/>
        <w:spacing w:before="0" w:beforeAutospacing="0" w:after="0" w:afterAutospacing="0"/>
        <w:jc w:val="both"/>
        <w:rPr>
          <w:rStyle w:val="text"/>
          <w:color w:val="000000"/>
        </w:rPr>
      </w:pPr>
      <w:r>
        <w:rPr>
          <w:rStyle w:val="text"/>
          <w:color w:val="000000"/>
        </w:rPr>
        <w:t>What is Satan trying to do?  Unsettle the faith of God’s people in the writings of the Spirit of Prophecy.</w:t>
      </w:r>
    </w:p>
    <w:p w:rsidR="00B42372" w:rsidRDefault="00B42372" w:rsidP="00A87740">
      <w:pPr>
        <w:pStyle w:val="NormalWeb"/>
        <w:spacing w:before="0" w:beforeAutospacing="0" w:after="0" w:afterAutospacing="0"/>
        <w:ind w:left="720" w:right="720"/>
        <w:jc w:val="both"/>
        <w:rPr>
          <w:rStyle w:val="text"/>
          <w:color w:val="000000"/>
        </w:rPr>
      </w:pPr>
    </w:p>
    <w:p w:rsidR="00F074EE" w:rsidRDefault="00B42372" w:rsidP="00A87740">
      <w:pPr>
        <w:pStyle w:val="NormalWeb"/>
        <w:spacing w:before="0" w:beforeAutospacing="0" w:after="0" w:afterAutospacing="0"/>
        <w:ind w:left="720" w:right="720"/>
        <w:jc w:val="both"/>
        <w:rPr>
          <w:rStyle w:val="text"/>
          <w:color w:val="000000"/>
        </w:rPr>
      </w:pPr>
      <w:r>
        <w:rPr>
          <w:rStyle w:val="text"/>
          <w:color w:val="000000"/>
        </w:rPr>
        <w:t>—“</w:t>
      </w:r>
      <w:r w:rsidR="007F4266" w:rsidRPr="007F4266">
        <w:rPr>
          <w:rStyle w:val="text"/>
          <w:color w:val="000000"/>
        </w:rPr>
        <w:t xml:space="preserve">Satan cannot have so clear a track to bring in his deceptions and bind up souls in his delusions if the warnings and reproofs and counsels of the spirit of God are heeded. What better course to please the enemy and grieve the spirit of God could be pursued than that which has been pursued by you, my brother, a teacher in Israel. You have had quite a number fully engaged with you in the work, men in responsible positions, presidents of conferences, ministers and workers, that have formed a confederacy to question, to criticize, to say, "Report and we will report it." The position these men have occupied and the influence this position had given them has caused many to doubt, who will never be settled again and the deceptions and delusions of these last days will overcome them, because heaven's divine illumination is powerless to set them in order for they have decided from the example given them. It makes no difference whether they believe or disbelieve, so if any reproof comes to them, which they wish not to believe, they will say, "O, Sr. White is influenced. Some one has told her these things. If Elder Smith who knows all about the testimonies says this is only her own opinion and her own judgment, and he does not accept the teachings of the testimonies, and he such a good man, I will follow his example and I will risk it." This is a very unwise thing to do, yet many are doing this and have done it. I know that the spirit of the Lord was holding me here in Battle Creek that all might have my evidence whether it was of God or of the Devil. "By their fruits ye shall know them." As in </w:t>
      </w:r>
      <w:r w:rsidR="007F4266" w:rsidRPr="007F4266">
        <w:rPr>
          <w:rStyle w:val="text"/>
          <w:color w:val="000000"/>
        </w:rPr>
        <w:lastRenderedPageBreak/>
        <w:t>the days of Christ some have overlooked the very kind of evidence God has given them and have said show us a sign, work some miracle if you are right.  {</w:t>
      </w:r>
      <w:r w:rsidR="00FD5BC2" w:rsidRPr="00FD5BC2">
        <w:rPr>
          <w:rStyle w:val="text"/>
          <w:i/>
          <w:color w:val="000000"/>
        </w:rPr>
        <w:t xml:space="preserve">The Ellen G. White </w:t>
      </w:r>
      <w:r w:rsidR="007F4266" w:rsidRPr="00FD5BC2">
        <w:rPr>
          <w:rStyle w:val="text"/>
          <w:i/>
          <w:color w:val="000000"/>
        </w:rPr>
        <w:t>1888</w:t>
      </w:r>
      <w:r w:rsidR="00FD5BC2" w:rsidRPr="00FD5BC2">
        <w:rPr>
          <w:rStyle w:val="text"/>
          <w:i/>
          <w:color w:val="000000"/>
        </w:rPr>
        <w:t xml:space="preserve"> Materials,</w:t>
      </w:r>
      <w:r w:rsidR="007F4266" w:rsidRPr="007F4266">
        <w:rPr>
          <w:rStyle w:val="text"/>
          <w:color w:val="000000"/>
        </w:rPr>
        <w:t xml:space="preserve"> 794.1}</w:t>
      </w:r>
    </w:p>
    <w:p w:rsidR="00F074EE" w:rsidRDefault="00F074EE" w:rsidP="00F074EE">
      <w:pPr>
        <w:pStyle w:val="NormalWeb"/>
        <w:spacing w:before="0" w:beforeAutospacing="0" w:after="0" w:afterAutospacing="0"/>
        <w:ind w:right="720"/>
        <w:jc w:val="both"/>
        <w:rPr>
          <w:rStyle w:val="text"/>
          <w:color w:val="000000"/>
        </w:rPr>
      </w:pPr>
    </w:p>
    <w:p w:rsidR="00B42372" w:rsidRDefault="00B42372" w:rsidP="00B42372">
      <w:pPr>
        <w:pStyle w:val="NormalWeb"/>
        <w:spacing w:before="0" w:beforeAutospacing="0" w:after="0" w:afterAutospacing="0"/>
        <w:jc w:val="both"/>
        <w:rPr>
          <w:rStyle w:val="text"/>
          <w:color w:val="000000"/>
        </w:rPr>
      </w:pPr>
      <w:r>
        <w:rPr>
          <w:rStyle w:val="text"/>
          <w:color w:val="000000"/>
        </w:rPr>
        <w:t>So, what I am saying here is that the reason that we meet false teachers is not because they are good or bad people.  It is because they are teaching error.</w:t>
      </w:r>
    </w:p>
    <w:p w:rsidR="00F074EE" w:rsidRDefault="00B42372" w:rsidP="00B42372">
      <w:pPr>
        <w:pStyle w:val="NormalWeb"/>
        <w:spacing w:before="0" w:beforeAutospacing="0" w:after="0" w:afterAutospacing="0"/>
        <w:ind w:firstLine="720"/>
        <w:jc w:val="both"/>
        <w:rPr>
          <w:rStyle w:val="text"/>
          <w:color w:val="000000"/>
        </w:rPr>
      </w:pPr>
      <w:r>
        <w:rPr>
          <w:rStyle w:val="text"/>
          <w:color w:val="000000"/>
        </w:rPr>
        <w:t>And the very last deception of Satan is to destroy the Spirit of Prophecy.  And what has been recorded as an attempt to destroy the Spirit of Prophecy is not an open attack against the Spirit of Prophecy, although there are those out in Adventism today as well; but, the one that she is talking about is this question mark about which portion of the Spirit of Prophecy is okay, and which portion is not okay.  And this is one of the components of almost all the winds of doctrine, of almost all the winds of doctrine that are out there.  If you look at them closely, you will see that at some point along the time they are contradicting the Spirit of Prophecy.</w:t>
      </w:r>
    </w:p>
    <w:p w:rsidR="00B42372" w:rsidRDefault="00B42372" w:rsidP="00B42372">
      <w:pPr>
        <w:pStyle w:val="NormalWeb"/>
        <w:spacing w:before="0" w:beforeAutospacing="0" w:after="0" w:afterAutospacing="0"/>
        <w:ind w:firstLine="720"/>
        <w:jc w:val="both"/>
        <w:rPr>
          <w:rStyle w:val="text"/>
          <w:color w:val="000000"/>
        </w:rPr>
      </w:pPr>
      <w:r>
        <w:rPr>
          <w:rStyle w:val="text"/>
          <w:color w:val="000000"/>
        </w:rPr>
        <w:t xml:space="preserve">You know, they brother here from Tonga, in Sister White’s day and age, there was a controversy in Adventism that dealt with Tonga and the Dateline.  The Dateline is coming down through these islands, based upon one of these parallels which are set by the geometry of the world (if that is the right way to say it), the geography.  They are just a straight line.  But, in order to make the days correct, they had to move the Dateline so it is not cutting islands and, therefore, citizens in half:  where, you are Monday and you are Tuesday and you are on the same island.  So, they moved the Dateline and it caused a controversy in Adventism about, you know, when does Sabbath begin, when does Sabbath end, and when is Sunday and when is Sabbath.  And you go into the writings of Sister White, dealing with that very controversy in her life, </w:t>
      </w:r>
      <w:r w:rsidR="000F332D">
        <w:rPr>
          <w:rStyle w:val="text"/>
          <w:color w:val="000000"/>
        </w:rPr>
        <w:t>and she says, “The truth that we have on the Sabbath is the truth!”</w:t>
      </w:r>
    </w:p>
    <w:p w:rsidR="000F332D" w:rsidRDefault="000F332D" w:rsidP="000F332D">
      <w:pPr>
        <w:pStyle w:val="NormalWeb"/>
        <w:spacing w:before="0" w:beforeAutospacing="0" w:after="0" w:afterAutospacing="0"/>
        <w:ind w:firstLine="720"/>
        <w:jc w:val="both"/>
        <w:rPr>
          <w:rStyle w:val="text"/>
          <w:color w:val="000000"/>
        </w:rPr>
      </w:pPr>
      <w:r>
        <w:rPr>
          <w:rStyle w:val="text"/>
          <w:color w:val="000000"/>
        </w:rPr>
        <w:t>And here today in Adventism, we have got this movement of lunar Sabbath that throws our whole understanding of the seventh-day Sabbath out the window; and, there are actually Seventh-day Adventists that can look at Sister White speaking, while she was alive, saying, “The truth on the seventh-day Sabbath is the truth!”  They can look at that and somehow say, “No, I don’t believe that.  I am going to chase down this lunar Sabbath to my own destruction.  And, by the way, I am going to find some weak souls along the way and let them go to Hell with me so I can have their blood on my garment as I do so.”</w:t>
      </w:r>
    </w:p>
    <w:p w:rsidR="000F332D" w:rsidRDefault="000F332D" w:rsidP="000F332D">
      <w:pPr>
        <w:pStyle w:val="NormalWeb"/>
        <w:spacing w:before="0" w:beforeAutospacing="0" w:after="0" w:afterAutospacing="0"/>
        <w:ind w:firstLine="720"/>
        <w:jc w:val="both"/>
        <w:rPr>
          <w:rStyle w:val="text"/>
          <w:color w:val="000000"/>
        </w:rPr>
      </w:pPr>
      <w:r>
        <w:rPr>
          <w:rStyle w:val="text"/>
          <w:color w:val="000000"/>
        </w:rPr>
        <w:t>Okay.  The Spirit of Prophecy, Sister White says it is a warning message that has to be accepted by faith.  It is the authority of the Spirit of Prophecy that has to be upheld, as we approach the end of the world especially.</w:t>
      </w:r>
    </w:p>
    <w:p w:rsidR="000F332D" w:rsidRDefault="000F332D" w:rsidP="000F332D">
      <w:pPr>
        <w:pStyle w:val="NormalWeb"/>
        <w:spacing w:before="0" w:beforeAutospacing="0" w:after="0" w:afterAutospacing="0"/>
        <w:ind w:firstLine="720"/>
        <w:jc w:val="both"/>
        <w:rPr>
          <w:rStyle w:val="text"/>
          <w:color w:val="000000"/>
        </w:rPr>
      </w:pPr>
      <w:r>
        <w:rPr>
          <w:rStyle w:val="text"/>
          <w:color w:val="000000"/>
        </w:rPr>
        <w:t>So, when it comes to the Godhead issue, we are not quite dealing with the nuts and bolts of it in Adventism today; but, those are in following presentations.  But, one of the things it does, it contradicts the Spirit of Prophecy on several counts, and they know so.  They do not deny this.  Okay?</w:t>
      </w:r>
    </w:p>
    <w:p w:rsidR="000F332D" w:rsidRDefault="000F332D" w:rsidP="000F332D">
      <w:pPr>
        <w:pStyle w:val="NormalWeb"/>
        <w:spacing w:before="0" w:beforeAutospacing="0" w:after="0" w:afterAutospacing="0"/>
        <w:ind w:firstLine="720"/>
        <w:jc w:val="both"/>
        <w:rPr>
          <w:rStyle w:val="text"/>
          <w:color w:val="000000"/>
        </w:rPr>
      </w:pPr>
      <w:r>
        <w:rPr>
          <w:rStyle w:val="text"/>
          <w:color w:val="000000"/>
        </w:rPr>
        <w:t>But, to give  you one example of this, those people that believe that they are upholding the Pioneer position, those people that are paralleling the Jews in the time of Christ that are upholding the Pioneer position of the Godhead, those people in Adventism at the end of modern Israel that are paralleling those Jews at the end of Ancient Israel, and they are struggling over the Godhead issue and they are upholding the Pioneer position, they will tell you that there are not three Persons of the Heavenly Trio.  The fact that Sister White says this more than once, the fact that the Bible teaches it, that is not enough for them to back down.</w:t>
      </w:r>
    </w:p>
    <w:p w:rsidR="000F332D" w:rsidRDefault="000F332D" w:rsidP="000F332D">
      <w:pPr>
        <w:pStyle w:val="NormalWeb"/>
        <w:spacing w:before="0" w:beforeAutospacing="0" w:after="0" w:afterAutospacing="0"/>
        <w:ind w:firstLine="720"/>
        <w:jc w:val="both"/>
        <w:rPr>
          <w:rStyle w:val="text"/>
          <w:color w:val="000000"/>
        </w:rPr>
      </w:pPr>
      <w:r>
        <w:rPr>
          <w:rStyle w:val="text"/>
          <w:color w:val="000000"/>
        </w:rPr>
        <w:lastRenderedPageBreak/>
        <w:t>So, notice and remember where we started.  We are going to show you that they believe that this issue is the Omega Apostasy; and the Omega Apostasy, that is where probation closes for Adventism.</w:t>
      </w:r>
    </w:p>
    <w:p w:rsidR="000F332D" w:rsidRDefault="000F332D" w:rsidP="000F332D">
      <w:pPr>
        <w:pStyle w:val="NormalWeb"/>
        <w:spacing w:before="0" w:beforeAutospacing="0" w:after="0" w:afterAutospacing="0"/>
        <w:ind w:firstLine="720"/>
        <w:jc w:val="both"/>
        <w:rPr>
          <w:rStyle w:val="text"/>
          <w:color w:val="000000"/>
        </w:rPr>
      </w:pPr>
      <w:r>
        <w:rPr>
          <w:rStyle w:val="text"/>
          <w:color w:val="000000"/>
        </w:rPr>
        <w:t>The Alpha Apostasy in the John Harvey Kellogg time period, Alpha is the first letter in the Greek alphabet, and Omega is the last letter.  The Omega Apostasy is the last apostasy in Adventism; therefore, it is the apostasy that hits Adventism just before the return of the Lord.  Okay?</w:t>
      </w:r>
    </w:p>
    <w:p w:rsidR="000F332D" w:rsidRDefault="000F332D" w:rsidP="000F332D">
      <w:pPr>
        <w:pStyle w:val="NormalWeb"/>
        <w:spacing w:before="0" w:beforeAutospacing="0" w:after="0" w:afterAutospacing="0"/>
        <w:ind w:firstLine="720"/>
        <w:jc w:val="both"/>
        <w:rPr>
          <w:rStyle w:val="text"/>
          <w:color w:val="000000"/>
        </w:rPr>
      </w:pPr>
      <w:r>
        <w:rPr>
          <w:rStyle w:val="text"/>
          <w:color w:val="000000"/>
        </w:rPr>
        <w:t>And they are telling us that this issue over the Godhead is the testing issue.  If you are on the wrong side of this, if you accept the foundational truth of Catholicism—which Catholicism says is the Trinity Doctrine—if you accept the Trinity Doctrine, then you are going to be lost.</w:t>
      </w:r>
    </w:p>
    <w:p w:rsidR="000F332D" w:rsidRDefault="000F332D" w:rsidP="000F332D">
      <w:pPr>
        <w:pStyle w:val="NormalWeb"/>
        <w:spacing w:before="0" w:beforeAutospacing="0" w:after="0" w:afterAutospacing="0"/>
        <w:ind w:firstLine="720"/>
        <w:jc w:val="both"/>
        <w:rPr>
          <w:rStyle w:val="text"/>
          <w:color w:val="000000"/>
        </w:rPr>
      </w:pPr>
      <w:r>
        <w:rPr>
          <w:rStyle w:val="text"/>
          <w:color w:val="000000"/>
        </w:rPr>
        <w:t>Of course, the Trinity Doctrine is not what Sister White is saying here; but, it is this serious of an issue.  And where we started in this presentation is the truth is truth that even the most simple among us can see and have the faith to act upon it and be saved.</w:t>
      </w:r>
    </w:p>
    <w:p w:rsidR="000F332D" w:rsidRDefault="000F332D" w:rsidP="000F332D">
      <w:pPr>
        <w:pStyle w:val="NormalWeb"/>
        <w:spacing w:before="0" w:beforeAutospacing="0" w:after="0" w:afterAutospacing="0"/>
        <w:ind w:firstLine="720"/>
        <w:jc w:val="both"/>
        <w:rPr>
          <w:rStyle w:val="text"/>
          <w:color w:val="000000"/>
        </w:rPr>
      </w:pPr>
      <w:r>
        <w:rPr>
          <w:rStyle w:val="text"/>
          <w:color w:val="000000"/>
        </w:rPr>
        <w:t xml:space="preserve">And I am telling you, for me, to read this next statement and others and not be allowed to just take it simply at its word, but have to factor in, “Well, there are people that tampered with her writings,” or whatever they say.  </w:t>
      </w:r>
      <w:r w:rsidR="00D3382A">
        <w:rPr>
          <w:rStyle w:val="text"/>
          <w:color w:val="000000"/>
        </w:rPr>
        <w:t>This is a denial of the way the Lord works.  If the Lord is going to test us, He is going to give us a clear test, something that is simple for even the most simple of us to understand and follow.</w:t>
      </w:r>
    </w:p>
    <w:p w:rsidR="00D3382A" w:rsidRDefault="00D3382A" w:rsidP="000F332D">
      <w:pPr>
        <w:pStyle w:val="NormalWeb"/>
        <w:spacing w:before="0" w:beforeAutospacing="0" w:after="0" w:afterAutospacing="0"/>
        <w:ind w:firstLine="720"/>
        <w:jc w:val="both"/>
        <w:rPr>
          <w:rStyle w:val="text"/>
          <w:color w:val="000000"/>
        </w:rPr>
      </w:pPr>
      <w:r>
        <w:rPr>
          <w:rStyle w:val="text"/>
          <w:color w:val="000000"/>
        </w:rPr>
        <w:t>So, notice what she says, understanding that their point is, is that the Holy Spirit is not a Person.  The Holy Spirit is simply the influence of either the Father or the Son.</w:t>
      </w:r>
    </w:p>
    <w:p w:rsidR="002C3EC1" w:rsidRDefault="002C3EC1" w:rsidP="002C3EC1">
      <w:pPr>
        <w:pStyle w:val="NormalWeb"/>
        <w:spacing w:before="0" w:beforeAutospacing="0" w:after="0" w:afterAutospacing="0"/>
        <w:jc w:val="both"/>
        <w:rPr>
          <w:rStyle w:val="text"/>
          <w:color w:val="000000"/>
        </w:rPr>
      </w:pPr>
      <w:r>
        <w:rPr>
          <w:rStyle w:val="text"/>
          <w:color w:val="000000"/>
        </w:rPr>
        <w:tab/>
      </w:r>
      <w:r>
        <w:rPr>
          <w:rStyle w:val="text"/>
          <w:i/>
          <w:color w:val="000000"/>
        </w:rPr>
        <w:t xml:space="preserve">Bible Training School, </w:t>
      </w:r>
      <w:r>
        <w:rPr>
          <w:rStyle w:val="text"/>
          <w:color w:val="000000"/>
        </w:rPr>
        <w:t>March 1, 1906.  This is in the time period of the Alpha Apostasy.  We will tie this in later.</w:t>
      </w:r>
    </w:p>
    <w:p w:rsidR="002C3EC1" w:rsidRDefault="002C3EC1" w:rsidP="002C3EC1">
      <w:pPr>
        <w:pStyle w:val="NormalWeb"/>
        <w:spacing w:before="0" w:beforeAutospacing="0" w:after="0" w:afterAutospacing="0"/>
        <w:jc w:val="both"/>
        <w:rPr>
          <w:rStyle w:val="text"/>
          <w:color w:val="000000"/>
        </w:rPr>
      </w:pPr>
    </w:p>
    <w:p w:rsidR="002C3EC1" w:rsidRDefault="002C3EC1" w:rsidP="002C3EC1">
      <w:pPr>
        <w:pStyle w:val="NormalWeb"/>
        <w:spacing w:before="0" w:beforeAutospacing="0" w:after="0" w:afterAutospacing="0"/>
        <w:ind w:left="720" w:right="720" w:firstLine="720"/>
        <w:jc w:val="both"/>
        <w:rPr>
          <w:rStyle w:val="text"/>
          <w:color w:val="000000"/>
        </w:rPr>
      </w:pPr>
      <w:r>
        <w:rPr>
          <w:rStyle w:val="text"/>
          <w:color w:val="000000"/>
        </w:rPr>
        <w:t>“</w:t>
      </w:r>
      <w:r w:rsidRPr="002C3EC1">
        <w:rPr>
          <w:rStyle w:val="text"/>
          <w:color w:val="000000"/>
        </w:rPr>
        <w:t xml:space="preserve">The Comforter that Christ promised to send after He ascended to heaven, is the Spirit in all the fullness of the Godhead, making manifest the power of divine grace to all who receive and believe in Christ as a personal Saviour. </w:t>
      </w:r>
      <w:r w:rsidRPr="002C3EC1">
        <w:rPr>
          <w:rStyle w:val="text"/>
          <w:b/>
          <w:color w:val="000000"/>
        </w:rPr>
        <w:t>There are three living persons of the heavenly trio.</w:t>
      </w:r>
      <w:r w:rsidRPr="002C3EC1">
        <w:rPr>
          <w:rStyle w:val="text"/>
          <w:color w:val="000000"/>
        </w:rPr>
        <w:t xml:space="preserve"> In the name of these three powers,--the Father, the Son, and the Holy Ghost, those who receive Christ by living faith are baptized, and these powers will cooperate with the obedient subjects of heaven in their efforts to live the new life in Christ.</w:t>
      </w:r>
      <w:r>
        <w:rPr>
          <w:rStyle w:val="text"/>
          <w:color w:val="000000"/>
        </w:rPr>
        <w:t>”  {BTS, March 1, 1906 par. </w:t>
      </w:r>
      <w:r w:rsidRPr="002C3EC1">
        <w:rPr>
          <w:rStyle w:val="text"/>
          <w:color w:val="000000"/>
        </w:rPr>
        <w:t>2}</w:t>
      </w:r>
    </w:p>
    <w:p w:rsidR="002C3EC1" w:rsidRDefault="002C3EC1" w:rsidP="002C3EC1">
      <w:pPr>
        <w:pStyle w:val="NormalWeb"/>
        <w:spacing w:before="0" w:beforeAutospacing="0" w:after="0" w:afterAutospacing="0"/>
        <w:ind w:left="720" w:right="720" w:firstLine="720"/>
        <w:jc w:val="both"/>
        <w:rPr>
          <w:rStyle w:val="text"/>
          <w:color w:val="000000"/>
        </w:rPr>
      </w:pPr>
    </w:p>
    <w:p w:rsidR="002C3EC1" w:rsidRDefault="002C3EC1" w:rsidP="002C3EC1">
      <w:pPr>
        <w:pStyle w:val="NormalWeb"/>
        <w:spacing w:before="0" w:beforeAutospacing="0" w:after="0" w:afterAutospacing="0"/>
        <w:jc w:val="both"/>
        <w:rPr>
          <w:rStyle w:val="text"/>
          <w:color w:val="000000"/>
        </w:rPr>
      </w:pPr>
      <w:r w:rsidRPr="002C3EC1">
        <w:rPr>
          <w:rStyle w:val="text"/>
          <w:color w:val="000000"/>
        </w:rPr>
        <w:t xml:space="preserve">  </w:t>
      </w:r>
      <w:r>
        <w:rPr>
          <w:rStyle w:val="text"/>
          <w:color w:val="000000"/>
        </w:rPr>
        <w:tab/>
        <w:t>Did Ellen White write this?  Did someone sneak in and write this for her and shove it into one of her articles?</w:t>
      </w:r>
    </w:p>
    <w:p w:rsidR="002C3EC1" w:rsidRDefault="002C3EC1" w:rsidP="002C3EC1">
      <w:pPr>
        <w:pStyle w:val="NormalWeb"/>
        <w:spacing w:before="0" w:beforeAutospacing="0" w:after="0" w:afterAutospacing="0"/>
        <w:jc w:val="both"/>
        <w:rPr>
          <w:rStyle w:val="text"/>
          <w:color w:val="000000"/>
        </w:rPr>
      </w:pPr>
      <w:r>
        <w:rPr>
          <w:rStyle w:val="text"/>
          <w:color w:val="000000"/>
        </w:rPr>
        <w:tab/>
        <w:t>Did Ellen White just lose her way at this point in time for a brief period of time?  If so, where else did she lose her way?  And if so, what other things did these secret writers insert into the Spirit of Prophecy&gt;</w:t>
      </w:r>
    </w:p>
    <w:p w:rsidR="002C3EC1" w:rsidRDefault="002C3EC1" w:rsidP="002C3EC1">
      <w:pPr>
        <w:pStyle w:val="NormalWeb"/>
        <w:spacing w:before="0" w:beforeAutospacing="0" w:after="0" w:afterAutospacing="0"/>
        <w:jc w:val="both"/>
        <w:rPr>
          <w:rStyle w:val="text"/>
          <w:color w:val="000000"/>
        </w:rPr>
      </w:pPr>
      <w:r>
        <w:rPr>
          <w:rStyle w:val="text"/>
          <w:color w:val="000000"/>
        </w:rPr>
        <w:tab/>
        <w:t>Sister White says there are three [living] persons:  the Father, the Son, and the Holy Spirit.</w:t>
      </w:r>
    </w:p>
    <w:p w:rsidR="002C3EC1" w:rsidRPr="002C3EC1" w:rsidRDefault="002C3EC1" w:rsidP="002C3EC1">
      <w:pPr>
        <w:pStyle w:val="NormalWeb"/>
        <w:spacing w:before="0" w:beforeAutospacing="0" w:after="0" w:afterAutospacing="0"/>
        <w:jc w:val="both"/>
        <w:rPr>
          <w:rStyle w:val="text"/>
          <w:color w:val="000000"/>
        </w:rPr>
      </w:pPr>
      <w:r>
        <w:rPr>
          <w:rStyle w:val="text"/>
          <w:color w:val="000000"/>
        </w:rPr>
        <w:tab/>
        <w:t>Of course, if you read 1 John 5, verses 7 through 9, it says,</w:t>
      </w:r>
    </w:p>
    <w:p w:rsidR="00DD427D" w:rsidRDefault="00DD427D" w:rsidP="000F332D">
      <w:pPr>
        <w:pStyle w:val="NormalWeb"/>
        <w:spacing w:before="0" w:beforeAutospacing="0" w:after="0" w:afterAutospacing="0"/>
        <w:ind w:firstLine="720"/>
        <w:jc w:val="both"/>
        <w:rPr>
          <w:rStyle w:val="text"/>
          <w:color w:val="000000"/>
        </w:rPr>
      </w:pPr>
    </w:p>
    <w:p w:rsidR="001F3731" w:rsidRDefault="001F3731" w:rsidP="001F3731">
      <w:pPr>
        <w:pStyle w:val="NormalWeb"/>
        <w:spacing w:before="0" w:beforeAutospacing="0" w:after="0" w:afterAutospacing="0"/>
        <w:ind w:left="720" w:right="720"/>
        <w:jc w:val="both"/>
        <w:rPr>
          <w:rStyle w:val="text"/>
          <w:color w:val="000000"/>
        </w:rPr>
      </w:pPr>
      <w:r>
        <w:rPr>
          <w:rStyle w:val="text"/>
          <w:bCs/>
          <w:color w:val="000000"/>
        </w:rPr>
        <w:t>“</w:t>
      </w:r>
      <w:r w:rsidR="002C3EC1" w:rsidRPr="002C3EC1">
        <w:rPr>
          <w:rStyle w:val="text"/>
          <w:b/>
          <w:bCs/>
          <w:color w:val="000000"/>
          <w:vertAlign w:val="superscript"/>
        </w:rPr>
        <w:t>7 </w:t>
      </w:r>
      <w:r w:rsidR="002C3EC1" w:rsidRPr="002C3EC1">
        <w:rPr>
          <w:rStyle w:val="text"/>
          <w:color w:val="000000"/>
        </w:rPr>
        <w:t>For there are three that bear record in heaven, the Father, the Word, and the Holy Ghost: and these three are one.</w:t>
      </w:r>
      <w:r>
        <w:rPr>
          <w:rStyle w:val="text"/>
          <w:color w:val="000000"/>
        </w:rPr>
        <w:t>”—</w:t>
      </w:r>
    </w:p>
    <w:p w:rsidR="001F3731" w:rsidRDefault="001F3731" w:rsidP="001F3731">
      <w:pPr>
        <w:pStyle w:val="NormalWeb"/>
        <w:spacing w:before="0" w:beforeAutospacing="0" w:after="0" w:afterAutospacing="0"/>
        <w:ind w:left="720" w:right="720"/>
        <w:jc w:val="both"/>
        <w:rPr>
          <w:rStyle w:val="text"/>
          <w:color w:val="000000"/>
        </w:rPr>
      </w:pPr>
    </w:p>
    <w:p w:rsidR="001F3731" w:rsidRDefault="001F3731" w:rsidP="001F3731">
      <w:pPr>
        <w:pStyle w:val="NormalWeb"/>
        <w:spacing w:before="0" w:beforeAutospacing="0" w:after="0" w:afterAutospacing="0"/>
        <w:jc w:val="both"/>
        <w:rPr>
          <w:rStyle w:val="text"/>
          <w:color w:val="000000"/>
        </w:rPr>
      </w:pPr>
      <w:r>
        <w:rPr>
          <w:rStyle w:val="text"/>
          <w:color w:val="000000"/>
        </w:rPr>
        <w:t>That seems pretty consistent with what Sister White just said here.</w:t>
      </w:r>
    </w:p>
    <w:p w:rsidR="001F3731" w:rsidRDefault="001F3731" w:rsidP="001F3731">
      <w:pPr>
        <w:pStyle w:val="NormalWeb"/>
        <w:spacing w:before="0" w:beforeAutospacing="0" w:after="0" w:afterAutospacing="0"/>
        <w:ind w:left="720" w:right="720"/>
        <w:jc w:val="both"/>
        <w:rPr>
          <w:rStyle w:val="text"/>
          <w:color w:val="000000"/>
        </w:rPr>
      </w:pPr>
    </w:p>
    <w:p w:rsidR="00F074EE" w:rsidRDefault="001F3731" w:rsidP="001F3731">
      <w:pPr>
        <w:pStyle w:val="NormalWeb"/>
        <w:spacing w:before="0" w:beforeAutospacing="0" w:after="0" w:afterAutospacing="0"/>
        <w:ind w:left="720" w:right="720"/>
        <w:jc w:val="both"/>
        <w:rPr>
          <w:rStyle w:val="text"/>
          <w:color w:val="000000"/>
        </w:rPr>
      </w:pPr>
      <w:r>
        <w:rPr>
          <w:rStyle w:val="text"/>
          <w:color w:val="000000"/>
        </w:rPr>
        <w:lastRenderedPageBreak/>
        <w:t>—“</w:t>
      </w:r>
      <w:r w:rsidRPr="002C3EC1">
        <w:rPr>
          <w:rStyle w:val="text"/>
          <w:b/>
          <w:bCs/>
          <w:color w:val="000000"/>
          <w:vertAlign w:val="superscript"/>
        </w:rPr>
        <w:t>7 </w:t>
      </w:r>
      <w:r w:rsidRPr="002C3EC1">
        <w:rPr>
          <w:rStyle w:val="text"/>
          <w:color w:val="000000"/>
        </w:rPr>
        <w:t>For there are three that bear record in heaven, the Father, the Word, and the Holy Ghost: and these three are one.</w:t>
      </w:r>
      <w:r>
        <w:rPr>
          <w:rStyle w:val="text"/>
          <w:color w:val="000000"/>
        </w:rPr>
        <w:t xml:space="preserve">  </w:t>
      </w:r>
      <w:r w:rsidR="002C3EC1" w:rsidRPr="002C3EC1">
        <w:rPr>
          <w:rStyle w:val="text"/>
          <w:b/>
          <w:bCs/>
          <w:color w:val="000000"/>
          <w:vertAlign w:val="superscript"/>
        </w:rPr>
        <w:t>8 </w:t>
      </w:r>
      <w:r w:rsidR="002C3EC1" w:rsidRPr="002C3EC1">
        <w:rPr>
          <w:rStyle w:val="text"/>
          <w:color w:val="000000"/>
        </w:rPr>
        <w:t>And there are three that bear witness in earth, the Spirit, and the water, and the blood: and these three agree in one.</w:t>
      </w:r>
      <w:r>
        <w:rPr>
          <w:rStyle w:val="text"/>
          <w:color w:val="000000"/>
        </w:rPr>
        <w:t xml:space="preserve">  </w:t>
      </w:r>
      <w:r w:rsidR="002C3EC1" w:rsidRPr="002C3EC1">
        <w:rPr>
          <w:rStyle w:val="text"/>
          <w:b/>
          <w:bCs/>
          <w:color w:val="000000"/>
          <w:vertAlign w:val="superscript"/>
        </w:rPr>
        <w:t>9 </w:t>
      </w:r>
      <w:r w:rsidR="002C3EC1" w:rsidRPr="002C3EC1">
        <w:rPr>
          <w:rStyle w:val="text"/>
          <w:color w:val="000000"/>
        </w:rPr>
        <w:t>If we receive the witness of men, the witness of God is greater: for this is the witness of God which he hath testified of his Son.</w:t>
      </w:r>
      <w:r>
        <w:rPr>
          <w:rStyle w:val="text"/>
          <w:color w:val="000000"/>
        </w:rPr>
        <w:t>”  1 John 5:7-9 (KJV).</w:t>
      </w:r>
    </w:p>
    <w:p w:rsidR="00F074EE" w:rsidRDefault="00F074EE" w:rsidP="00F074EE">
      <w:pPr>
        <w:pStyle w:val="NormalWeb"/>
        <w:spacing w:before="0" w:beforeAutospacing="0" w:after="0" w:afterAutospacing="0"/>
        <w:ind w:right="720"/>
        <w:jc w:val="both"/>
        <w:rPr>
          <w:rStyle w:val="text"/>
          <w:color w:val="000000"/>
        </w:rPr>
      </w:pPr>
    </w:p>
    <w:p w:rsidR="00F074EE" w:rsidRDefault="001F3731" w:rsidP="001F3731">
      <w:pPr>
        <w:pStyle w:val="NormalWeb"/>
        <w:spacing w:before="0" w:beforeAutospacing="0" w:after="0" w:afterAutospacing="0"/>
        <w:jc w:val="both"/>
        <w:rPr>
          <w:rStyle w:val="text"/>
          <w:color w:val="000000"/>
        </w:rPr>
      </w:pPr>
      <w:r>
        <w:rPr>
          <w:rStyle w:val="text"/>
          <w:color w:val="000000"/>
        </w:rPr>
        <w:tab/>
        <w:t xml:space="preserve">Now, Brothers and Sisters, if you have not heard of the Godhead issue in Adventism, it is wrong that you have not heard it.  It is </w:t>
      </w:r>
      <w:r>
        <w:rPr>
          <w:rStyle w:val="text"/>
          <w:b/>
          <w:color w:val="000000"/>
        </w:rPr>
        <w:t>wrong</w:t>
      </w:r>
      <w:r>
        <w:rPr>
          <w:rStyle w:val="text"/>
          <w:color w:val="000000"/>
        </w:rPr>
        <w:t xml:space="preserve"> that you have not heard it.  We should be familiar with this as Seventh-day Adventists; because, what these people are teaching about the Godhead, these anti-Trinitarian people in Adventism, that virtually 100 percent of the Millerite Pioneers believe the way they do.  </w:t>
      </w:r>
    </w:p>
    <w:p w:rsidR="001F3731" w:rsidRDefault="001F3731" w:rsidP="001F3731">
      <w:pPr>
        <w:pStyle w:val="NormalWeb"/>
        <w:spacing w:before="0" w:beforeAutospacing="0" w:after="0" w:afterAutospacing="0"/>
        <w:jc w:val="both"/>
        <w:rPr>
          <w:rStyle w:val="text"/>
          <w:color w:val="000000"/>
        </w:rPr>
      </w:pPr>
      <w:r>
        <w:rPr>
          <w:rStyle w:val="text"/>
          <w:color w:val="000000"/>
        </w:rPr>
        <w:tab/>
        <w:t>The Millerite Pioneers did not believe that the Holy Spirit was the third Person of the Heavenly Trio.  They rejected that.  They wrote about it.</w:t>
      </w:r>
    </w:p>
    <w:p w:rsidR="001F3731" w:rsidRDefault="001F3731" w:rsidP="001F3731">
      <w:pPr>
        <w:pStyle w:val="NormalWeb"/>
        <w:spacing w:before="0" w:beforeAutospacing="0" w:after="0" w:afterAutospacing="0"/>
        <w:jc w:val="both"/>
        <w:rPr>
          <w:rStyle w:val="text"/>
          <w:color w:val="000000"/>
        </w:rPr>
      </w:pPr>
      <w:r>
        <w:rPr>
          <w:rStyle w:val="text"/>
          <w:color w:val="000000"/>
        </w:rPr>
        <w:tab/>
        <w:t>So, you would think that before you got baptized into Adventism, when they were teaching you what Adventism was all about, whoever was teaching you, that they would familiarize you with the very roots of Adventism, not just explain to you about the Father, Son, and the Holy Spirit but let you know that this is a truth that developed over a period of time and that the founding fathers of Adventism, if we can call the Pioneers the founding fathers, that they did not hold to this view.  We should know that, but we do not.  So, here at the end of the world, we are confronted with this teaching, and we repel from it; because, when we were baptized, we came to understand that there are three Persons of the Heavenly Trio.  But, then they say, “The Pioneers believed as we do,” and you get drawn into the discussion.</w:t>
      </w:r>
      <w:r w:rsidR="00A92436">
        <w:rPr>
          <w:rStyle w:val="text"/>
          <w:color w:val="000000"/>
        </w:rPr>
        <w:t xml:space="preserve">  And when you get drawn into the discussion do you know what you find?  That this passage in the Scripture, this is perhaps the most controversial passage in God’s Word.</w:t>
      </w:r>
    </w:p>
    <w:p w:rsidR="00A92436" w:rsidRDefault="00A92436" w:rsidP="001F3731">
      <w:pPr>
        <w:pStyle w:val="NormalWeb"/>
        <w:spacing w:before="0" w:beforeAutospacing="0" w:after="0" w:afterAutospacing="0"/>
        <w:jc w:val="both"/>
        <w:rPr>
          <w:rStyle w:val="text"/>
          <w:color w:val="000000"/>
        </w:rPr>
      </w:pPr>
      <w:r>
        <w:rPr>
          <w:rStyle w:val="text"/>
          <w:color w:val="000000"/>
        </w:rPr>
        <w:tab/>
        <w:t>This passage has been argued about for hundreds of years.  Okay?  The argument is, “Was this really part of God’s Word, or has it been inserted after the fact?”</w:t>
      </w:r>
    </w:p>
    <w:p w:rsidR="00A92436" w:rsidRDefault="00A92436" w:rsidP="001F3731">
      <w:pPr>
        <w:pStyle w:val="NormalWeb"/>
        <w:spacing w:before="0" w:beforeAutospacing="0" w:after="0" w:afterAutospacing="0"/>
        <w:jc w:val="both"/>
        <w:rPr>
          <w:rStyle w:val="text"/>
          <w:color w:val="000000"/>
        </w:rPr>
      </w:pPr>
      <w:r>
        <w:rPr>
          <w:rStyle w:val="text"/>
          <w:color w:val="000000"/>
        </w:rPr>
        <w:tab/>
        <w:t xml:space="preserve">And you can go in and read books that deal with this argument:  “Was this taken from the original text that the </w:t>
      </w:r>
      <w:r>
        <w:rPr>
          <w:rStyle w:val="text"/>
          <w:i/>
          <w:color w:val="000000"/>
        </w:rPr>
        <w:t>King James Version</w:t>
      </w:r>
      <w:r>
        <w:rPr>
          <w:rStyle w:val="text"/>
          <w:color w:val="000000"/>
        </w:rPr>
        <w:t xml:space="preserve"> is written from, or was it taken from the </w:t>
      </w:r>
      <w:r w:rsidRPr="00C426AC">
        <w:rPr>
          <w:rStyle w:val="text"/>
          <w:i/>
          <w:color w:val="000000"/>
        </w:rPr>
        <w:t>Vaticanus</w:t>
      </w:r>
      <w:r>
        <w:rPr>
          <w:rStyle w:val="text"/>
          <w:color w:val="000000"/>
        </w:rPr>
        <w:t xml:space="preserve"> text and inserted into the </w:t>
      </w:r>
      <w:r>
        <w:rPr>
          <w:rStyle w:val="text"/>
          <w:i/>
          <w:color w:val="000000"/>
        </w:rPr>
        <w:t>King James Version</w:t>
      </w:r>
      <w:r>
        <w:rPr>
          <w:rStyle w:val="text"/>
          <w:color w:val="000000"/>
        </w:rPr>
        <w:t xml:space="preserve">?  </w:t>
      </w:r>
    </w:p>
    <w:p w:rsidR="00A92436" w:rsidRDefault="00A92436" w:rsidP="001F3731">
      <w:pPr>
        <w:pStyle w:val="NormalWeb"/>
        <w:spacing w:before="0" w:beforeAutospacing="0" w:after="0" w:afterAutospacing="0"/>
        <w:jc w:val="both"/>
        <w:rPr>
          <w:rStyle w:val="text"/>
          <w:color w:val="000000"/>
        </w:rPr>
      </w:pPr>
      <w:r>
        <w:rPr>
          <w:rStyle w:val="text"/>
          <w:color w:val="000000"/>
        </w:rPr>
        <w:tab/>
        <w:t xml:space="preserve">It is a big argument, but we do not know about it.  So, once again, when we are drawn into this discussion as Laodicean Adventists and not too familiar with who we are or what we are, and we find out that,  yes, there are books, ancient books, that will teach you that these three verses, that they did not come from the </w:t>
      </w:r>
      <w:r>
        <w:rPr>
          <w:rStyle w:val="text"/>
          <w:i/>
          <w:color w:val="000000"/>
        </w:rPr>
        <w:t>Textus Receptus,</w:t>
      </w:r>
      <w:r>
        <w:rPr>
          <w:rStyle w:val="text"/>
          <w:color w:val="000000"/>
        </w:rPr>
        <w:t xml:space="preserve"> from the </w:t>
      </w:r>
      <w:r>
        <w:rPr>
          <w:rStyle w:val="text"/>
          <w:i/>
          <w:color w:val="000000"/>
        </w:rPr>
        <w:t>Received Text</w:t>
      </w:r>
      <w:r>
        <w:rPr>
          <w:rStyle w:val="text"/>
          <w:color w:val="000000"/>
        </w:rPr>
        <w:t xml:space="preserve"> that we get the </w:t>
      </w:r>
      <w:r>
        <w:rPr>
          <w:rStyle w:val="text"/>
          <w:i/>
          <w:color w:val="000000"/>
        </w:rPr>
        <w:t>King James Version</w:t>
      </w:r>
      <w:r>
        <w:rPr>
          <w:rStyle w:val="text"/>
          <w:color w:val="000000"/>
        </w:rPr>
        <w:t xml:space="preserve"> from.  If you read one of those books, suddenly you are willing to think that these verses were added.</w:t>
      </w:r>
    </w:p>
    <w:p w:rsidR="00A92436" w:rsidRDefault="00A92436" w:rsidP="001F3731">
      <w:pPr>
        <w:pStyle w:val="NormalWeb"/>
        <w:spacing w:before="0" w:beforeAutospacing="0" w:after="0" w:afterAutospacing="0"/>
        <w:jc w:val="both"/>
        <w:rPr>
          <w:rStyle w:val="text"/>
          <w:color w:val="000000"/>
        </w:rPr>
      </w:pPr>
      <w:r>
        <w:rPr>
          <w:rStyle w:val="text"/>
          <w:color w:val="000000"/>
        </w:rPr>
        <w:tab/>
        <w:t>But, it is such a big controversy, Brothers and Sisters.  You need to study to show yourself approved.  There are lots of sources there about this history.</w:t>
      </w:r>
    </w:p>
    <w:p w:rsidR="00A92436" w:rsidRDefault="00A92436" w:rsidP="001F3731">
      <w:pPr>
        <w:pStyle w:val="NormalWeb"/>
        <w:spacing w:before="0" w:beforeAutospacing="0" w:after="0" w:afterAutospacing="0"/>
        <w:jc w:val="both"/>
        <w:rPr>
          <w:rStyle w:val="text"/>
          <w:color w:val="000000"/>
        </w:rPr>
      </w:pPr>
      <w:r>
        <w:rPr>
          <w:rStyle w:val="text"/>
          <w:color w:val="000000"/>
        </w:rPr>
        <w:tab/>
        <w:t xml:space="preserve">I am going to read from Allen Barnes’s book, </w:t>
      </w:r>
      <w:r>
        <w:rPr>
          <w:rStyle w:val="text"/>
          <w:i/>
          <w:color w:val="000000"/>
        </w:rPr>
        <w:t>Detours and Ditches</w:t>
      </w:r>
      <w:r w:rsidR="001B6B01">
        <w:rPr>
          <w:rStyle w:val="text"/>
          <w:color w:val="000000"/>
        </w:rPr>
        <w:t>, and I would recommend this to anyone that is seeing this DVD.  But, I just want to read some comments on this particular passage from 1 John.  It says,</w:t>
      </w:r>
    </w:p>
    <w:p w:rsidR="001B6B01" w:rsidRDefault="001B6B01" w:rsidP="001F3731">
      <w:pPr>
        <w:pStyle w:val="NormalWeb"/>
        <w:spacing w:before="0" w:beforeAutospacing="0" w:after="0" w:afterAutospacing="0"/>
        <w:jc w:val="both"/>
        <w:rPr>
          <w:rStyle w:val="text"/>
          <w:color w:val="000000"/>
        </w:rPr>
      </w:pPr>
    </w:p>
    <w:p w:rsidR="001B6B01" w:rsidRDefault="001B6B01" w:rsidP="001B6B01">
      <w:pPr>
        <w:pStyle w:val="NormalWeb"/>
        <w:spacing w:before="0" w:beforeAutospacing="0" w:after="0" w:afterAutospacing="0"/>
        <w:ind w:left="720" w:right="720"/>
        <w:jc w:val="both"/>
        <w:rPr>
          <w:rStyle w:val="text"/>
          <w:color w:val="000000"/>
        </w:rPr>
      </w:pPr>
      <w:r>
        <w:rPr>
          <w:rStyle w:val="text"/>
          <w:color w:val="000000"/>
        </w:rPr>
        <w:tab/>
        <w:t>“</w:t>
      </w:r>
      <w:r w:rsidRPr="002C3EC1">
        <w:rPr>
          <w:rStyle w:val="text"/>
          <w:color w:val="000000"/>
        </w:rPr>
        <w:t>For there are three that bear record in heaven, the Father, the Word, and the Holy Ghost: and these three are one</w:t>
      </w:r>
      <w:r>
        <w:rPr>
          <w:rStyle w:val="text"/>
          <w:color w:val="000000"/>
        </w:rPr>
        <w:t xml:space="preserve">.”  1 John 5:7.  There has been a debate over the validity of this verse, many claiming that the verse is not found in the most ancient manuscripts.  This author is inclined to believed that God has </w:t>
      </w:r>
      <w:r>
        <w:rPr>
          <w:rStyle w:val="text"/>
          <w:color w:val="000000"/>
        </w:rPr>
        <w:lastRenderedPageBreak/>
        <w:t xml:space="preserve">preserved His Word in pure form through the </w:t>
      </w:r>
      <w:r>
        <w:rPr>
          <w:rStyle w:val="text"/>
          <w:i/>
          <w:color w:val="000000"/>
        </w:rPr>
        <w:t>Received Texts</w:t>
      </w:r>
      <w:r>
        <w:rPr>
          <w:rStyle w:val="text"/>
          <w:color w:val="000000"/>
        </w:rPr>
        <w:t xml:space="preserve"> from which our </w:t>
      </w:r>
      <w:r>
        <w:rPr>
          <w:rStyle w:val="text"/>
          <w:i/>
          <w:color w:val="000000"/>
        </w:rPr>
        <w:t>King James Version</w:t>
      </w:r>
      <w:r>
        <w:rPr>
          <w:rStyle w:val="text"/>
          <w:color w:val="000000"/>
        </w:rPr>
        <w:t xml:space="preserve"> is translated.</w:t>
      </w:r>
    </w:p>
    <w:p w:rsidR="001B6B01" w:rsidRDefault="001B6B01" w:rsidP="001B6B01">
      <w:pPr>
        <w:pStyle w:val="NormalWeb"/>
        <w:spacing w:before="0" w:beforeAutospacing="0" w:after="0" w:afterAutospacing="0"/>
        <w:ind w:left="720" w:right="720"/>
        <w:jc w:val="both"/>
        <w:rPr>
          <w:rStyle w:val="text"/>
          <w:color w:val="000000"/>
        </w:rPr>
      </w:pPr>
      <w:r>
        <w:rPr>
          <w:rStyle w:val="text"/>
          <w:color w:val="000000"/>
        </w:rPr>
        <w:tab/>
        <w:t xml:space="preserve">In a doctrinal thesis by Michael Maynard, he points out that only four percent of the Greek manuscripts prior to the </w:t>
      </w:r>
      <w:r w:rsidR="003125E5">
        <w:rPr>
          <w:rStyle w:val="text"/>
          <w:color w:val="000000"/>
        </w:rPr>
        <w:t>7th</w:t>
      </w:r>
      <w:r>
        <w:rPr>
          <w:rStyle w:val="text"/>
          <w:color w:val="000000"/>
        </w:rPr>
        <w:t xml:space="preserve"> Century are hostile to the verse.”—</w:t>
      </w:r>
    </w:p>
    <w:p w:rsidR="001B6B01" w:rsidRDefault="001B6B01" w:rsidP="001B6B01">
      <w:pPr>
        <w:pStyle w:val="NormalWeb"/>
        <w:spacing w:before="0" w:beforeAutospacing="0" w:after="0" w:afterAutospacing="0"/>
        <w:ind w:right="720"/>
        <w:jc w:val="both"/>
        <w:rPr>
          <w:rStyle w:val="text"/>
          <w:color w:val="000000"/>
        </w:rPr>
      </w:pPr>
    </w:p>
    <w:p w:rsidR="001B6B01" w:rsidRDefault="001B6B01" w:rsidP="001B6B01">
      <w:pPr>
        <w:pStyle w:val="NormalWeb"/>
        <w:spacing w:before="0" w:beforeAutospacing="0" w:after="0" w:afterAutospacing="0"/>
        <w:jc w:val="both"/>
        <w:rPr>
          <w:rStyle w:val="text"/>
          <w:color w:val="000000"/>
        </w:rPr>
      </w:pPr>
      <w:r>
        <w:rPr>
          <w:rStyle w:val="text"/>
          <w:color w:val="000000"/>
        </w:rPr>
        <w:tab/>
        <w:t>Did you hear what he just said?  If you take all the manuscripts that were available before the 7</w:t>
      </w:r>
      <w:r w:rsidRPr="001B6B01">
        <w:rPr>
          <w:rStyle w:val="text"/>
          <w:color w:val="000000"/>
          <w:vertAlign w:val="superscript"/>
        </w:rPr>
        <w:t>th</w:t>
      </w:r>
      <w:r>
        <w:rPr>
          <w:rStyle w:val="text"/>
          <w:color w:val="000000"/>
        </w:rPr>
        <w:t xml:space="preserve"> Century, and you evaluate all of them, ninety-six percent of them say that this verse belongs in the Bible.  Four percent say no.</w:t>
      </w:r>
    </w:p>
    <w:p w:rsidR="001B6B01" w:rsidRDefault="001B6B01" w:rsidP="001B6B01">
      <w:pPr>
        <w:pStyle w:val="NormalWeb"/>
        <w:spacing w:before="0" w:beforeAutospacing="0" w:after="0" w:afterAutospacing="0"/>
        <w:jc w:val="both"/>
        <w:rPr>
          <w:rStyle w:val="text"/>
          <w:color w:val="000000"/>
        </w:rPr>
      </w:pPr>
    </w:p>
    <w:p w:rsidR="001B6B01" w:rsidRPr="001B6B01" w:rsidRDefault="001B6B01" w:rsidP="001B6B01">
      <w:pPr>
        <w:pStyle w:val="NormalWeb"/>
        <w:spacing w:before="0" w:beforeAutospacing="0" w:after="0" w:afterAutospacing="0"/>
        <w:ind w:left="720" w:right="630"/>
        <w:jc w:val="both"/>
        <w:rPr>
          <w:rStyle w:val="text"/>
          <w:color w:val="000000"/>
        </w:rPr>
      </w:pPr>
      <w:r>
        <w:rPr>
          <w:rStyle w:val="text"/>
          <w:color w:val="000000"/>
        </w:rPr>
        <w:t>—“Ninety-six percent of the manuscripts hostile to 1 John 1:6 are dated after the 10</w:t>
      </w:r>
      <w:r w:rsidRPr="001B6B01">
        <w:rPr>
          <w:rStyle w:val="text"/>
          <w:color w:val="000000"/>
          <w:vertAlign w:val="superscript"/>
        </w:rPr>
        <w:t>th</w:t>
      </w:r>
      <w:r>
        <w:rPr>
          <w:rStyle w:val="text"/>
          <w:color w:val="000000"/>
        </w:rPr>
        <w:t xml:space="preserve"> Century.”—</w:t>
      </w:r>
    </w:p>
    <w:p w:rsidR="001B6B01" w:rsidRDefault="001B6B01" w:rsidP="00F074EE">
      <w:pPr>
        <w:pStyle w:val="NormalWeb"/>
        <w:spacing w:before="0" w:beforeAutospacing="0" w:after="0" w:afterAutospacing="0"/>
        <w:ind w:right="720"/>
        <w:jc w:val="both"/>
        <w:rPr>
          <w:rStyle w:val="text"/>
          <w:color w:val="000000"/>
        </w:rPr>
      </w:pPr>
    </w:p>
    <w:p w:rsidR="001B6B01" w:rsidRDefault="001B6B01" w:rsidP="001B6B01">
      <w:pPr>
        <w:pStyle w:val="NormalWeb"/>
        <w:spacing w:before="0" w:beforeAutospacing="0" w:after="0" w:afterAutospacing="0"/>
        <w:jc w:val="both"/>
        <w:rPr>
          <w:rStyle w:val="text"/>
          <w:color w:val="000000"/>
        </w:rPr>
      </w:pPr>
      <w:r>
        <w:rPr>
          <w:rStyle w:val="text"/>
          <w:color w:val="000000"/>
        </w:rPr>
        <w:t>Okay.  The manuscripts that say it would lead you to believe that this verse is not in the Bible, those are manuscripts that came into existence after the Year 1000.</w:t>
      </w:r>
    </w:p>
    <w:p w:rsidR="001B6B01" w:rsidRDefault="001B6B01" w:rsidP="00F074EE">
      <w:pPr>
        <w:pStyle w:val="NormalWeb"/>
        <w:spacing w:before="0" w:beforeAutospacing="0" w:after="0" w:afterAutospacing="0"/>
        <w:ind w:right="720"/>
        <w:jc w:val="both"/>
        <w:rPr>
          <w:rStyle w:val="text"/>
          <w:color w:val="000000"/>
        </w:rPr>
      </w:pPr>
    </w:p>
    <w:p w:rsidR="001B6B01" w:rsidRPr="00654F9A" w:rsidRDefault="003125E5" w:rsidP="001B6B01">
      <w:pPr>
        <w:pStyle w:val="NormalWeb"/>
        <w:spacing w:before="0" w:beforeAutospacing="0" w:after="0" w:afterAutospacing="0"/>
        <w:ind w:left="720" w:right="720"/>
        <w:jc w:val="both"/>
        <w:rPr>
          <w:rStyle w:val="text"/>
          <w:i/>
          <w:color w:val="000000"/>
        </w:rPr>
      </w:pPr>
      <w:r>
        <w:rPr>
          <w:rStyle w:val="text"/>
          <w:color w:val="000000"/>
        </w:rPr>
        <w:t xml:space="preserve">—“In addition, George Ricker Berry’s </w:t>
      </w:r>
      <w:r w:rsidRPr="003125E5">
        <w:rPr>
          <w:rStyle w:val="text"/>
          <w:i/>
          <w:color w:val="000000"/>
        </w:rPr>
        <w:t>Interlinear English-Greek New Testament</w:t>
      </w:r>
      <w:r>
        <w:rPr>
          <w:rStyle w:val="text"/>
          <w:i/>
          <w:color w:val="000000"/>
        </w:rPr>
        <w:t xml:space="preserve">, </w:t>
      </w:r>
      <w:r>
        <w:rPr>
          <w:rStyle w:val="text"/>
          <w:color w:val="000000"/>
        </w:rPr>
        <w:t xml:space="preserve">taken from the </w:t>
      </w:r>
      <w:r>
        <w:rPr>
          <w:rStyle w:val="text"/>
          <w:i/>
          <w:color w:val="000000"/>
        </w:rPr>
        <w:t xml:space="preserve">Textus Receptus, </w:t>
      </w:r>
      <w:r>
        <w:rPr>
          <w:rStyle w:val="text"/>
          <w:color w:val="000000"/>
        </w:rPr>
        <w:t>includes 1 John 5:7 without so much as a footnote to point out any possible problem with the verse.”</w:t>
      </w:r>
      <w:r w:rsidR="00654F9A">
        <w:rPr>
          <w:rStyle w:val="text"/>
          <w:color w:val="000000"/>
        </w:rPr>
        <w:t xml:space="preserve">  Allen Barnes, </w:t>
      </w:r>
      <w:r w:rsidR="00654F9A">
        <w:rPr>
          <w:rStyle w:val="text"/>
          <w:i/>
          <w:color w:val="000000"/>
        </w:rPr>
        <w:t>Detours and Ditches.</w:t>
      </w:r>
    </w:p>
    <w:p w:rsidR="00F074EE" w:rsidRDefault="00F074EE" w:rsidP="00F074EE">
      <w:pPr>
        <w:pStyle w:val="NormalWeb"/>
        <w:spacing w:before="0" w:beforeAutospacing="0" w:after="0" w:afterAutospacing="0"/>
        <w:ind w:right="720"/>
        <w:jc w:val="both"/>
        <w:rPr>
          <w:rStyle w:val="text"/>
          <w:color w:val="000000"/>
        </w:rPr>
      </w:pPr>
    </w:p>
    <w:p w:rsidR="00F074EE" w:rsidRDefault="003125E5" w:rsidP="003125E5">
      <w:pPr>
        <w:pStyle w:val="NormalWeb"/>
        <w:spacing w:before="0" w:beforeAutospacing="0" w:after="0" w:afterAutospacing="0"/>
        <w:jc w:val="both"/>
        <w:rPr>
          <w:rStyle w:val="text"/>
          <w:color w:val="000000"/>
        </w:rPr>
      </w:pPr>
      <w:r>
        <w:rPr>
          <w:rStyle w:val="text"/>
          <w:color w:val="000000"/>
        </w:rPr>
        <w:t>Here is a guy that does a work where he is analyzing the Bible.  He does not even mention the controversy on this verse.</w:t>
      </w:r>
    </w:p>
    <w:p w:rsidR="00654F9A" w:rsidRDefault="003125E5" w:rsidP="003125E5">
      <w:pPr>
        <w:pStyle w:val="NormalWeb"/>
        <w:spacing w:before="0" w:beforeAutospacing="0" w:after="0" w:afterAutospacing="0"/>
        <w:ind w:left="720" w:right="720"/>
        <w:jc w:val="both"/>
        <w:rPr>
          <w:rStyle w:val="text"/>
          <w:color w:val="000000"/>
        </w:rPr>
      </w:pPr>
      <w:r>
        <w:rPr>
          <w:rStyle w:val="text"/>
          <w:i/>
          <w:color w:val="000000"/>
        </w:rPr>
        <w:t xml:space="preserve">Seventh-day Adventist Commentary, </w:t>
      </w:r>
      <w:r>
        <w:rPr>
          <w:rStyle w:val="text"/>
          <w:color w:val="000000"/>
        </w:rPr>
        <w:t xml:space="preserve">volume 6, page 1074, says, </w:t>
      </w:r>
    </w:p>
    <w:p w:rsidR="00654F9A" w:rsidRDefault="00654F9A" w:rsidP="003125E5">
      <w:pPr>
        <w:pStyle w:val="NormalWeb"/>
        <w:spacing w:before="0" w:beforeAutospacing="0" w:after="0" w:afterAutospacing="0"/>
        <w:ind w:left="720" w:right="720"/>
        <w:jc w:val="both"/>
        <w:rPr>
          <w:rStyle w:val="text"/>
          <w:color w:val="000000"/>
        </w:rPr>
      </w:pPr>
    </w:p>
    <w:p w:rsidR="003125E5" w:rsidRPr="003125E5" w:rsidRDefault="003125E5" w:rsidP="003125E5">
      <w:pPr>
        <w:pStyle w:val="NormalWeb"/>
        <w:spacing w:before="0" w:beforeAutospacing="0" w:after="0" w:afterAutospacing="0"/>
        <w:ind w:left="720" w:right="720"/>
        <w:jc w:val="both"/>
        <w:rPr>
          <w:rStyle w:val="text"/>
          <w:color w:val="000000"/>
        </w:rPr>
      </w:pPr>
      <w:r>
        <w:rPr>
          <w:rStyle w:val="text"/>
          <w:color w:val="000000"/>
        </w:rPr>
        <w:t>“The work is laid out before every soul that has acknowledged his faith in Jesus Christ by baptism and has become a receiver of the pledge from the three persons, the Father, the Son, and the Holy Spirit.”</w:t>
      </w:r>
      <w:r w:rsidR="00654F9A">
        <w:rPr>
          <w:rStyle w:val="text"/>
          <w:color w:val="000000"/>
        </w:rPr>
        <w:t xml:space="preserve">  SDA Commentary, vol. 6, p. 1074.  </w:t>
      </w:r>
    </w:p>
    <w:p w:rsidR="00F074EE" w:rsidRDefault="00F074EE" w:rsidP="00F074EE">
      <w:pPr>
        <w:pStyle w:val="NormalWeb"/>
        <w:spacing w:before="0" w:beforeAutospacing="0" w:after="0" w:afterAutospacing="0"/>
        <w:ind w:right="720"/>
        <w:jc w:val="both"/>
        <w:rPr>
          <w:rStyle w:val="text"/>
          <w:color w:val="000000"/>
        </w:rPr>
      </w:pPr>
    </w:p>
    <w:p w:rsidR="003125E5" w:rsidRPr="003125E5" w:rsidRDefault="003125E5" w:rsidP="00654F9A">
      <w:pPr>
        <w:pStyle w:val="NormalWeb"/>
        <w:spacing w:before="0" w:beforeAutospacing="0" w:after="0" w:afterAutospacing="0"/>
        <w:jc w:val="both"/>
        <w:rPr>
          <w:rStyle w:val="text"/>
          <w:color w:val="000000"/>
        </w:rPr>
      </w:pPr>
      <w:r>
        <w:rPr>
          <w:rStyle w:val="text"/>
          <w:color w:val="000000"/>
        </w:rPr>
        <w:t xml:space="preserve">But, I guarantee, if you are going to get drawn into the Godhead issue, you are going to have to determine that this verse, this passage of 1 John, is not part of the </w:t>
      </w:r>
      <w:r>
        <w:rPr>
          <w:rStyle w:val="text"/>
          <w:i/>
          <w:color w:val="000000"/>
        </w:rPr>
        <w:t>King James Bible</w:t>
      </w:r>
      <w:r>
        <w:rPr>
          <w:rStyle w:val="text"/>
          <w:color w:val="000000"/>
        </w:rPr>
        <w:t>.</w:t>
      </w:r>
    </w:p>
    <w:p w:rsidR="00F074EE" w:rsidRDefault="00654F9A" w:rsidP="00654F9A">
      <w:pPr>
        <w:pStyle w:val="NormalWeb"/>
        <w:spacing w:before="0" w:beforeAutospacing="0" w:after="0" w:afterAutospacing="0"/>
        <w:jc w:val="both"/>
        <w:rPr>
          <w:rStyle w:val="text"/>
          <w:color w:val="000000"/>
        </w:rPr>
      </w:pPr>
      <w:r>
        <w:rPr>
          <w:rStyle w:val="text"/>
          <w:color w:val="000000"/>
        </w:rPr>
        <w:tab/>
        <w:t>The Rule of First Mentioned is an important rule in the Bible.  If you look at Genesis 1:1, it says,</w:t>
      </w:r>
    </w:p>
    <w:p w:rsidR="00654F9A" w:rsidRDefault="00654F9A" w:rsidP="00F074EE">
      <w:pPr>
        <w:pStyle w:val="NormalWeb"/>
        <w:spacing w:before="0" w:beforeAutospacing="0" w:after="0" w:afterAutospacing="0"/>
        <w:ind w:right="720"/>
        <w:jc w:val="both"/>
        <w:rPr>
          <w:rStyle w:val="text"/>
          <w:color w:val="000000"/>
        </w:rPr>
      </w:pPr>
    </w:p>
    <w:p w:rsidR="00654F9A" w:rsidRDefault="00654F9A" w:rsidP="00654F9A">
      <w:pPr>
        <w:pStyle w:val="NormalWeb"/>
        <w:spacing w:before="0" w:beforeAutospacing="0" w:after="0" w:afterAutospacing="0"/>
        <w:ind w:left="720" w:right="720"/>
        <w:jc w:val="both"/>
        <w:rPr>
          <w:rStyle w:val="text"/>
          <w:color w:val="000000"/>
        </w:rPr>
      </w:pPr>
      <w:r>
        <w:rPr>
          <w:rStyle w:val="text"/>
          <w:color w:val="000000"/>
        </w:rPr>
        <w:t>“</w:t>
      </w:r>
      <w:r>
        <w:rPr>
          <w:rStyle w:val="text"/>
          <w:color w:val="000000"/>
          <w:vertAlign w:val="superscript"/>
        </w:rPr>
        <w:t>1</w:t>
      </w:r>
      <w:r>
        <w:rPr>
          <w:rStyle w:val="text"/>
          <w:color w:val="000000"/>
        </w:rPr>
        <w:t xml:space="preserve"> In the beginning God created the heaven and the earth.”  Genesis 1:1 (KJV).</w:t>
      </w:r>
    </w:p>
    <w:p w:rsidR="00654F9A" w:rsidRPr="00654F9A" w:rsidRDefault="00654F9A" w:rsidP="00654F9A">
      <w:pPr>
        <w:pStyle w:val="NormalWeb"/>
        <w:spacing w:before="0" w:beforeAutospacing="0" w:after="0" w:afterAutospacing="0"/>
        <w:ind w:left="720" w:right="720"/>
        <w:jc w:val="both"/>
        <w:rPr>
          <w:rStyle w:val="text"/>
          <w:color w:val="000000"/>
        </w:rPr>
      </w:pPr>
    </w:p>
    <w:p w:rsidR="00F074EE" w:rsidRDefault="00654F9A" w:rsidP="00F074EE">
      <w:pPr>
        <w:pStyle w:val="NormalWeb"/>
        <w:spacing w:before="0" w:beforeAutospacing="0" w:after="0" w:afterAutospacing="0"/>
        <w:ind w:right="720"/>
        <w:jc w:val="both"/>
        <w:rPr>
          <w:rStyle w:val="text"/>
          <w:color w:val="000000"/>
        </w:rPr>
      </w:pPr>
      <w:r>
        <w:rPr>
          <w:rStyle w:val="text"/>
          <w:color w:val="000000"/>
        </w:rPr>
        <w:t xml:space="preserve">And this word translated </w:t>
      </w:r>
      <w:r>
        <w:rPr>
          <w:rStyle w:val="text"/>
          <w:i/>
          <w:color w:val="000000"/>
        </w:rPr>
        <w:t>God</w:t>
      </w:r>
      <w:r>
        <w:rPr>
          <w:rStyle w:val="text"/>
          <w:color w:val="000000"/>
        </w:rPr>
        <w:t xml:space="preserve"> there is </w:t>
      </w:r>
      <w:r>
        <w:rPr>
          <w:rStyle w:val="text"/>
          <w:i/>
          <w:color w:val="000000"/>
        </w:rPr>
        <w:t xml:space="preserve">Elohim. </w:t>
      </w:r>
    </w:p>
    <w:p w:rsidR="00654F9A" w:rsidRDefault="00654F9A" w:rsidP="00654F9A">
      <w:pPr>
        <w:pStyle w:val="NormalWeb"/>
        <w:spacing w:before="0" w:beforeAutospacing="0" w:after="0" w:afterAutospacing="0"/>
        <w:jc w:val="both"/>
        <w:rPr>
          <w:rStyle w:val="text"/>
          <w:color w:val="000000"/>
        </w:rPr>
      </w:pPr>
      <w:r>
        <w:rPr>
          <w:rStyle w:val="text"/>
          <w:color w:val="000000"/>
        </w:rPr>
        <w:tab/>
        <w:t xml:space="preserve">And I was at a campmeeting once where they were teaching the Godhead controversy, and I watched a brother jump through many hoops to show that sometimes </w:t>
      </w:r>
      <w:r>
        <w:rPr>
          <w:rStyle w:val="text"/>
          <w:i/>
          <w:color w:val="000000"/>
        </w:rPr>
        <w:t>Elohim</w:t>
      </w:r>
      <w:r>
        <w:rPr>
          <w:rStyle w:val="text"/>
          <w:color w:val="000000"/>
        </w:rPr>
        <w:t xml:space="preserve"> is used in the Old Testament to identify just a singular God.  But, it also is understood as a plural of God:  </w:t>
      </w:r>
      <w:r>
        <w:rPr>
          <w:rStyle w:val="text"/>
          <w:i/>
          <w:color w:val="000000"/>
        </w:rPr>
        <w:t>Elohim</w:t>
      </w:r>
      <w:r>
        <w:rPr>
          <w:rStyle w:val="text"/>
          <w:color w:val="000000"/>
        </w:rPr>
        <w:t>, plural.  You have the definition there.</w:t>
      </w:r>
    </w:p>
    <w:p w:rsidR="00654F9A" w:rsidRDefault="00654F9A" w:rsidP="00654F9A">
      <w:pPr>
        <w:pStyle w:val="NormalWeb"/>
        <w:spacing w:before="0" w:beforeAutospacing="0" w:after="0" w:afterAutospacing="0"/>
        <w:jc w:val="both"/>
        <w:rPr>
          <w:rStyle w:val="text"/>
          <w:color w:val="000000"/>
        </w:rPr>
      </w:pPr>
    </w:p>
    <w:p w:rsidR="001A3D82" w:rsidRDefault="001A3D82" w:rsidP="001A3D82">
      <w:pPr>
        <w:pStyle w:val="NormalWeb"/>
        <w:spacing w:before="0" w:beforeAutospacing="0" w:after="0" w:afterAutospacing="0"/>
        <w:ind w:left="720" w:right="720" w:firstLine="720"/>
        <w:jc w:val="both"/>
        <w:rPr>
          <w:rStyle w:val="text"/>
          <w:color w:val="000000"/>
        </w:rPr>
      </w:pPr>
    </w:p>
    <w:p w:rsidR="00AA352E" w:rsidRPr="00AA352E" w:rsidRDefault="00AA352E">
      <w:pPr>
        <w:rPr>
          <w:i/>
          <w:color w:val="000000"/>
        </w:rPr>
      </w:pPr>
      <w:r>
        <w:rPr>
          <w:i/>
          <w:color w:val="000000"/>
        </w:rPr>
        <w:br w:type="page"/>
      </w:r>
    </w:p>
    <w:p w:rsidR="00AA352E" w:rsidRDefault="00AA352E" w:rsidP="00654F9A">
      <w:pPr>
        <w:pStyle w:val="NormalWeb"/>
        <w:spacing w:before="0" w:beforeAutospacing="0" w:after="0" w:afterAutospacing="0"/>
        <w:ind w:left="720" w:right="720"/>
        <w:jc w:val="both"/>
        <w:rPr>
          <w:i/>
          <w:color w:val="000000"/>
        </w:rPr>
      </w:pPr>
      <w:r>
        <w:rPr>
          <w:color w:val="000000"/>
        </w:rPr>
        <w:lastRenderedPageBreak/>
        <w:t>GOD (</w:t>
      </w:r>
      <w:r>
        <w:rPr>
          <w:i/>
          <w:color w:val="000000"/>
        </w:rPr>
        <w:t xml:space="preserve">ELOHIM):  Strong’s Concordance </w:t>
      </w:r>
      <w:r w:rsidRPr="00AA352E">
        <w:rPr>
          <w:color w:val="000000"/>
        </w:rPr>
        <w:t>H430</w:t>
      </w:r>
    </w:p>
    <w:p w:rsidR="00AA352E" w:rsidRDefault="00654F9A" w:rsidP="00AA352E">
      <w:pPr>
        <w:pStyle w:val="NormalWeb"/>
        <w:spacing w:before="0" w:beforeAutospacing="0" w:after="0" w:afterAutospacing="0"/>
        <w:ind w:left="720" w:right="720"/>
        <w:jc w:val="both"/>
        <w:rPr>
          <w:color w:val="000000"/>
        </w:rPr>
      </w:pPr>
      <w:r>
        <w:rPr>
          <w:color w:val="000000"/>
        </w:rPr>
        <w:t>אלהים</w:t>
      </w:r>
      <w:r w:rsidR="00AA352E">
        <w:rPr>
          <w:color w:val="000000"/>
        </w:rPr>
        <w:t xml:space="preserve">, </w:t>
      </w:r>
      <w:r>
        <w:rPr>
          <w:color w:val="000000"/>
        </w:rPr>
        <w:t>אֱלוֹהִים</w:t>
      </w:r>
      <w:r w:rsidR="00AA352E">
        <w:rPr>
          <w:color w:val="000000"/>
        </w:rPr>
        <w:t xml:space="preserve">, </w:t>
      </w:r>
    </w:p>
    <w:p w:rsidR="00654F9A" w:rsidRPr="00654F9A" w:rsidRDefault="00654F9A" w:rsidP="00AA352E">
      <w:pPr>
        <w:pStyle w:val="NormalWeb"/>
        <w:spacing w:before="0" w:beforeAutospacing="0" w:after="0" w:afterAutospacing="0"/>
        <w:ind w:left="720" w:right="720"/>
        <w:jc w:val="both"/>
        <w:rPr>
          <w:rStyle w:val="text"/>
          <w:color w:val="000000"/>
        </w:rPr>
      </w:pPr>
      <w:r>
        <w:rPr>
          <w:color w:val="000000"/>
        </w:rPr>
        <w:t xml:space="preserve">‘ĕlôhı̂ym </w:t>
      </w:r>
      <w:r>
        <w:rPr>
          <w:color w:val="000000"/>
        </w:rPr>
        <w:br/>
      </w:r>
      <w:r>
        <w:rPr>
          <w:i/>
          <w:iCs/>
          <w:color w:val="000000"/>
        </w:rPr>
        <w:t xml:space="preserve">el-o-heem‘ </w:t>
      </w:r>
      <w:r>
        <w:rPr>
          <w:color w:val="000000"/>
        </w:rPr>
        <w:br/>
        <w:t xml:space="preserve">Plural of </w:t>
      </w:r>
      <w:hyperlink r:id="rId12" w:history="1">
        <w:r>
          <w:rPr>
            <w:rStyle w:val="Hyperlink"/>
            <w:color w:val="0066CC"/>
          </w:rPr>
          <w:t>433</w:t>
        </w:r>
      </w:hyperlink>
      <w:r>
        <w:rPr>
          <w:color w:val="000000"/>
        </w:rPr>
        <w:t xml:space="preserve"> </w:t>
      </w:r>
      <w:r>
        <w:rPr>
          <w:i/>
          <w:iCs/>
          <w:color w:val="000000"/>
        </w:rPr>
        <w:t>gods</w:t>
      </w:r>
      <w:r>
        <w:rPr>
          <w:color w:val="000000"/>
        </w:rPr>
        <w:t xml:space="preserve"> in the ordinary sense; but specifically used (in the plural thus, especially with the article) of the supreme </w:t>
      </w:r>
      <w:r>
        <w:rPr>
          <w:i/>
          <w:iCs/>
          <w:color w:val="000000"/>
        </w:rPr>
        <w:t>God</w:t>
      </w:r>
      <w:r>
        <w:rPr>
          <w:color w:val="000000"/>
        </w:rPr>
        <w:t xml:space="preserve">; occasionally applied by way of deference to </w:t>
      </w:r>
      <w:r>
        <w:rPr>
          <w:i/>
          <w:iCs/>
          <w:color w:val="000000"/>
        </w:rPr>
        <w:t>magistrates</w:t>
      </w:r>
      <w:r>
        <w:rPr>
          <w:color w:val="000000"/>
        </w:rPr>
        <w:t>; and sometimes as a superlative: - angels, X exceeding, God (gods) (-dess, -ly), X (very) great, judges, X mighty.</w:t>
      </w:r>
    </w:p>
    <w:p w:rsidR="00F074EE" w:rsidRDefault="00F074EE" w:rsidP="00F074EE">
      <w:pPr>
        <w:pStyle w:val="NormalWeb"/>
        <w:spacing w:before="0" w:beforeAutospacing="0" w:after="0" w:afterAutospacing="0"/>
        <w:ind w:right="720"/>
        <w:jc w:val="both"/>
        <w:rPr>
          <w:rStyle w:val="text"/>
          <w:color w:val="000000"/>
        </w:rPr>
      </w:pPr>
    </w:p>
    <w:p w:rsidR="00AA352E" w:rsidRDefault="00AA352E" w:rsidP="001A3D82">
      <w:pPr>
        <w:pStyle w:val="NormalWeb"/>
        <w:spacing w:before="0" w:beforeAutospacing="0" w:after="0" w:afterAutospacing="0"/>
        <w:jc w:val="both"/>
        <w:rPr>
          <w:rStyle w:val="text"/>
          <w:color w:val="000000"/>
        </w:rPr>
      </w:pPr>
      <w:r>
        <w:rPr>
          <w:rStyle w:val="text"/>
          <w:color w:val="000000"/>
        </w:rPr>
        <w:t xml:space="preserve">GOD, </w:t>
      </w:r>
      <w:r>
        <w:rPr>
          <w:rStyle w:val="text"/>
          <w:i/>
          <w:color w:val="000000"/>
        </w:rPr>
        <w:t>Elohim,</w:t>
      </w:r>
      <w:r>
        <w:rPr>
          <w:rStyle w:val="text"/>
          <w:color w:val="000000"/>
        </w:rPr>
        <w:t xml:space="preserve"> </w:t>
      </w:r>
      <w:r>
        <w:rPr>
          <w:rStyle w:val="text"/>
          <w:i/>
          <w:color w:val="000000"/>
        </w:rPr>
        <w:t xml:space="preserve">gods </w:t>
      </w:r>
      <w:r>
        <w:rPr>
          <w:rStyle w:val="text"/>
          <w:color w:val="000000"/>
        </w:rPr>
        <w:t xml:space="preserve">in the ordinary sense; but specifically used </w:t>
      </w:r>
      <w:r w:rsidR="001A3D82">
        <w:rPr>
          <w:rStyle w:val="text"/>
          <w:color w:val="000000"/>
        </w:rPr>
        <w:t>(</w:t>
      </w:r>
      <w:r>
        <w:rPr>
          <w:rStyle w:val="text"/>
          <w:color w:val="000000"/>
        </w:rPr>
        <w:t xml:space="preserve">in the plural </w:t>
      </w:r>
      <w:r w:rsidR="001A3D82">
        <w:rPr>
          <w:rStyle w:val="text"/>
          <w:color w:val="000000"/>
        </w:rPr>
        <w:t>thus</w:t>
      </w:r>
      <w:r>
        <w:rPr>
          <w:rStyle w:val="text"/>
          <w:color w:val="000000"/>
        </w:rPr>
        <w:t>, especially with the article</w:t>
      </w:r>
      <w:r w:rsidR="001A3D82">
        <w:rPr>
          <w:rStyle w:val="text"/>
          <w:color w:val="000000"/>
        </w:rPr>
        <w:t xml:space="preserve">) of the supreme </w:t>
      </w:r>
      <w:r w:rsidR="001A3D82">
        <w:rPr>
          <w:rStyle w:val="text"/>
          <w:i/>
          <w:color w:val="000000"/>
        </w:rPr>
        <w:t>God;</w:t>
      </w:r>
      <w:r w:rsidR="001A3D82">
        <w:rPr>
          <w:rStyle w:val="text"/>
          <w:color w:val="000000"/>
        </w:rPr>
        <w:t xml:space="preserve"> occasionally applied by way of deference to </w:t>
      </w:r>
      <w:r w:rsidR="001A3D82">
        <w:rPr>
          <w:rStyle w:val="text"/>
          <w:i/>
          <w:color w:val="000000"/>
        </w:rPr>
        <w:t xml:space="preserve">magistrates; </w:t>
      </w:r>
      <w:r w:rsidR="001A3D82">
        <w:rPr>
          <w:rStyle w:val="text"/>
          <w:color w:val="000000"/>
        </w:rPr>
        <w:t>and sometimes as a superlative: - angels.</w:t>
      </w:r>
    </w:p>
    <w:p w:rsidR="001A3D82" w:rsidRDefault="001A3D82" w:rsidP="001A3D82">
      <w:pPr>
        <w:pStyle w:val="NormalWeb"/>
        <w:spacing w:before="0" w:beforeAutospacing="0" w:after="0" w:afterAutospacing="0"/>
        <w:jc w:val="both"/>
        <w:rPr>
          <w:rStyle w:val="text"/>
          <w:color w:val="000000"/>
        </w:rPr>
      </w:pPr>
      <w:r>
        <w:rPr>
          <w:rStyle w:val="text"/>
          <w:color w:val="000000"/>
        </w:rPr>
        <w:tab/>
        <w:t xml:space="preserve">But, there may be places that </w:t>
      </w:r>
      <w:r>
        <w:rPr>
          <w:rStyle w:val="text"/>
          <w:i/>
          <w:color w:val="000000"/>
        </w:rPr>
        <w:t>Elohim</w:t>
      </w:r>
      <w:r>
        <w:rPr>
          <w:rStyle w:val="text"/>
          <w:color w:val="000000"/>
        </w:rPr>
        <w:t xml:space="preserve"> is identifying a singular God in the Bible.  </w:t>
      </w:r>
    </w:p>
    <w:p w:rsidR="001A3D82" w:rsidRDefault="001A3D82" w:rsidP="001A3D82">
      <w:pPr>
        <w:pStyle w:val="NormalWeb"/>
        <w:spacing w:before="0" w:beforeAutospacing="0" w:after="0" w:afterAutospacing="0"/>
        <w:ind w:firstLine="720"/>
        <w:jc w:val="both"/>
        <w:rPr>
          <w:rStyle w:val="text"/>
          <w:color w:val="000000"/>
        </w:rPr>
      </w:pPr>
      <w:r>
        <w:rPr>
          <w:rStyle w:val="text"/>
          <w:color w:val="000000"/>
        </w:rPr>
        <w:t>It is not so in Genesis 1—go to Genesis 1—because, the context denies this.</w:t>
      </w:r>
    </w:p>
    <w:p w:rsidR="001A3D82" w:rsidRDefault="001A3D82" w:rsidP="001A3D82">
      <w:pPr>
        <w:pStyle w:val="NormalWeb"/>
        <w:spacing w:before="0" w:beforeAutospacing="0" w:after="0" w:afterAutospacing="0"/>
        <w:ind w:firstLine="720"/>
        <w:jc w:val="both"/>
        <w:rPr>
          <w:rStyle w:val="text"/>
          <w:color w:val="000000"/>
        </w:rPr>
      </w:pPr>
      <w:r>
        <w:rPr>
          <w:rStyle w:val="text"/>
          <w:color w:val="000000"/>
        </w:rPr>
        <w:t>Genesis 1:</w:t>
      </w:r>
    </w:p>
    <w:p w:rsidR="001A3D82" w:rsidRDefault="001A3D82" w:rsidP="001A3D82">
      <w:pPr>
        <w:pStyle w:val="NormalWeb"/>
        <w:spacing w:before="0" w:beforeAutospacing="0" w:after="0" w:afterAutospacing="0"/>
        <w:ind w:firstLine="720"/>
        <w:jc w:val="both"/>
        <w:rPr>
          <w:rStyle w:val="text"/>
          <w:color w:val="000000"/>
        </w:rPr>
      </w:pPr>
    </w:p>
    <w:p w:rsidR="001A3D82" w:rsidRDefault="001A3D82" w:rsidP="001A3D82">
      <w:pPr>
        <w:pStyle w:val="NormalWeb"/>
        <w:spacing w:before="0" w:beforeAutospacing="0" w:after="0" w:afterAutospacing="0"/>
        <w:ind w:left="720" w:right="720" w:firstLine="720"/>
        <w:jc w:val="both"/>
        <w:rPr>
          <w:rStyle w:val="text"/>
          <w:color w:val="000000"/>
        </w:rPr>
      </w:pPr>
      <w:r>
        <w:rPr>
          <w:rStyle w:val="text"/>
          <w:color w:val="000000"/>
        </w:rPr>
        <w:t>“</w:t>
      </w:r>
      <w:r>
        <w:rPr>
          <w:rStyle w:val="text"/>
          <w:color w:val="000000"/>
          <w:vertAlign w:val="superscript"/>
        </w:rPr>
        <w:t>1</w:t>
      </w:r>
      <w:r>
        <w:rPr>
          <w:rStyle w:val="text"/>
          <w:color w:val="000000"/>
        </w:rPr>
        <w:t xml:space="preserve"> In the beginning God created the heaven and the earth.”  Genesis 1:1 (KJV).</w:t>
      </w:r>
    </w:p>
    <w:p w:rsidR="00F074EE" w:rsidRDefault="00F074EE" w:rsidP="00F074EE">
      <w:pPr>
        <w:pStyle w:val="NormalWeb"/>
        <w:spacing w:before="0" w:beforeAutospacing="0" w:after="0" w:afterAutospacing="0"/>
        <w:ind w:right="720"/>
        <w:jc w:val="both"/>
        <w:rPr>
          <w:rStyle w:val="text"/>
          <w:color w:val="000000"/>
        </w:rPr>
      </w:pPr>
    </w:p>
    <w:p w:rsidR="001A3D82" w:rsidRDefault="001A3D82" w:rsidP="001A3D82">
      <w:pPr>
        <w:pStyle w:val="NormalWeb"/>
        <w:spacing w:before="0" w:beforeAutospacing="0" w:after="0" w:afterAutospacing="0"/>
        <w:ind w:right="720"/>
        <w:jc w:val="both"/>
        <w:rPr>
          <w:rStyle w:val="text"/>
          <w:color w:val="000000"/>
        </w:rPr>
      </w:pPr>
      <w:r>
        <w:rPr>
          <w:rStyle w:val="text"/>
          <w:color w:val="000000"/>
        </w:rPr>
        <w:t>Now, notice verse 26.</w:t>
      </w:r>
    </w:p>
    <w:p w:rsidR="001A3D82" w:rsidRDefault="001A3D82" w:rsidP="001A3D82">
      <w:pPr>
        <w:pStyle w:val="NormalWeb"/>
        <w:spacing w:before="0" w:beforeAutospacing="0" w:after="0" w:afterAutospacing="0"/>
        <w:ind w:right="720"/>
        <w:jc w:val="both"/>
        <w:rPr>
          <w:rStyle w:val="text"/>
          <w:color w:val="000000"/>
        </w:rPr>
      </w:pPr>
    </w:p>
    <w:p w:rsidR="001A3D82" w:rsidRPr="001A3D82" w:rsidRDefault="001A3D82" w:rsidP="001A3D82">
      <w:pPr>
        <w:pStyle w:val="NormalWeb"/>
        <w:spacing w:before="0" w:beforeAutospacing="0" w:after="0" w:afterAutospacing="0"/>
        <w:ind w:left="720" w:right="720" w:firstLine="720"/>
        <w:jc w:val="both"/>
        <w:rPr>
          <w:rStyle w:val="text"/>
          <w:color w:val="000000"/>
        </w:rPr>
      </w:pPr>
      <w:r>
        <w:rPr>
          <w:rStyle w:val="text"/>
          <w:color w:val="000000"/>
        </w:rPr>
        <w:t>“</w:t>
      </w:r>
      <w:r w:rsidRPr="001A3D82">
        <w:rPr>
          <w:rStyle w:val="text"/>
          <w:b/>
          <w:color w:val="000000"/>
          <w:vertAlign w:val="superscript"/>
        </w:rPr>
        <w:t xml:space="preserve">26 </w:t>
      </w:r>
      <w:r w:rsidRPr="001A3D82">
        <w:rPr>
          <w:rStyle w:val="text"/>
          <w:b/>
          <w:color w:val="000000"/>
        </w:rPr>
        <w:t>And God said, Let us make</w:t>
      </w:r>
      <w:r w:rsidRPr="001A3D82">
        <w:rPr>
          <w:rStyle w:val="text"/>
          <w:b/>
          <w:color w:val="000000"/>
          <w:vertAlign w:val="superscript"/>
        </w:rPr>
        <w:t xml:space="preserve"> </w:t>
      </w:r>
      <w:r w:rsidRPr="001A3D82">
        <w:rPr>
          <w:rStyle w:val="text"/>
          <w:b/>
          <w:color w:val="000000"/>
        </w:rPr>
        <w:t>man in our image, after our likeness:  and let them have dominion over the fish of the sea,</w:t>
      </w:r>
      <w:r>
        <w:rPr>
          <w:rStyle w:val="text"/>
          <w:color w:val="000000"/>
        </w:rPr>
        <w:t xml:space="preserve"> and over the fowl of the air, and over the cattle, and over all the earth, and over every creeping thing that creepeth upon the earth.”  Genesis 1:26 (KJV).</w:t>
      </w:r>
    </w:p>
    <w:p w:rsidR="00F074EE" w:rsidRDefault="00F074EE" w:rsidP="00F074EE">
      <w:pPr>
        <w:pStyle w:val="NormalWeb"/>
        <w:spacing w:before="0" w:beforeAutospacing="0" w:after="0" w:afterAutospacing="0"/>
        <w:ind w:right="720"/>
        <w:jc w:val="both"/>
        <w:rPr>
          <w:rStyle w:val="text"/>
          <w:color w:val="000000"/>
        </w:rPr>
      </w:pPr>
    </w:p>
    <w:p w:rsidR="00F074EE" w:rsidRDefault="001A3D82" w:rsidP="001A3D82">
      <w:pPr>
        <w:pStyle w:val="NormalWeb"/>
        <w:spacing w:before="0" w:beforeAutospacing="0" w:after="0" w:afterAutospacing="0"/>
        <w:jc w:val="both"/>
        <w:rPr>
          <w:rStyle w:val="text"/>
          <w:color w:val="000000"/>
        </w:rPr>
      </w:pPr>
      <w:r>
        <w:rPr>
          <w:rStyle w:val="text"/>
          <w:color w:val="000000"/>
        </w:rPr>
        <w:t xml:space="preserve">The creation here is a plural of Gods, “Let </w:t>
      </w:r>
      <w:r w:rsidRPr="001A3D82">
        <w:rPr>
          <w:rStyle w:val="text"/>
          <w:b/>
          <w:color w:val="000000"/>
        </w:rPr>
        <w:t>us</w:t>
      </w:r>
      <w:r>
        <w:rPr>
          <w:rStyle w:val="text"/>
          <w:color w:val="000000"/>
        </w:rPr>
        <w:t xml:space="preserve"> make man in </w:t>
      </w:r>
      <w:r>
        <w:rPr>
          <w:rStyle w:val="text"/>
          <w:b/>
          <w:color w:val="000000"/>
        </w:rPr>
        <w:t>our</w:t>
      </w:r>
      <w:r>
        <w:rPr>
          <w:rStyle w:val="text"/>
          <w:color w:val="000000"/>
        </w:rPr>
        <w:t xml:space="preserve"> image . . . .”</w:t>
      </w:r>
    </w:p>
    <w:p w:rsidR="001A3D82" w:rsidRDefault="001A3D82" w:rsidP="001A3D82">
      <w:pPr>
        <w:pStyle w:val="NormalWeb"/>
        <w:spacing w:before="0" w:beforeAutospacing="0" w:after="0" w:afterAutospacing="0"/>
        <w:jc w:val="both"/>
        <w:rPr>
          <w:rStyle w:val="text"/>
          <w:color w:val="000000"/>
        </w:rPr>
      </w:pPr>
      <w:r>
        <w:rPr>
          <w:rStyle w:val="text"/>
          <w:color w:val="000000"/>
        </w:rPr>
        <w:tab/>
        <w:t xml:space="preserve">So, let us factor in that this is the Rule of the First Mentioned.  The first thing that we are told in God’s Word is that in the beginning, at least two Gods, </w:t>
      </w:r>
      <w:r>
        <w:rPr>
          <w:rStyle w:val="text"/>
          <w:b/>
          <w:color w:val="000000"/>
        </w:rPr>
        <w:t>at least two Gods (</w:t>
      </w:r>
      <w:r>
        <w:rPr>
          <w:rStyle w:val="text"/>
          <w:b/>
          <w:i/>
          <w:color w:val="000000"/>
        </w:rPr>
        <w:t>Elohim)</w:t>
      </w:r>
      <w:r>
        <w:rPr>
          <w:rStyle w:val="text"/>
          <w:color w:val="000000"/>
        </w:rPr>
        <w:t>, created.</w:t>
      </w:r>
    </w:p>
    <w:p w:rsidR="001A3D82" w:rsidRDefault="001A3D82" w:rsidP="001A3D82">
      <w:pPr>
        <w:pStyle w:val="NormalWeb"/>
        <w:spacing w:before="0" w:beforeAutospacing="0" w:after="0" w:afterAutospacing="0"/>
        <w:jc w:val="both"/>
        <w:rPr>
          <w:rStyle w:val="text"/>
          <w:color w:val="000000"/>
        </w:rPr>
      </w:pPr>
      <w:r>
        <w:rPr>
          <w:rStyle w:val="text"/>
          <w:color w:val="000000"/>
        </w:rPr>
        <w:tab/>
        <w:t>But, what does verse 2 say of Genesis 1?</w:t>
      </w:r>
    </w:p>
    <w:p w:rsidR="001A3D82" w:rsidRDefault="001A3D82" w:rsidP="001A3D82">
      <w:pPr>
        <w:pStyle w:val="NormalWeb"/>
        <w:spacing w:before="0" w:beforeAutospacing="0" w:after="0" w:afterAutospacing="0"/>
        <w:jc w:val="both"/>
        <w:rPr>
          <w:rStyle w:val="text"/>
          <w:color w:val="000000"/>
        </w:rPr>
      </w:pPr>
      <w:r>
        <w:rPr>
          <w:rStyle w:val="text"/>
          <w:color w:val="000000"/>
        </w:rPr>
        <w:tab/>
        <w:t>Verse 1 says,</w:t>
      </w:r>
    </w:p>
    <w:p w:rsidR="001A3D82" w:rsidRDefault="001A3D82" w:rsidP="001A3D82">
      <w:pPr>
        <w:pStyle w:val="NormalWeb"/>
        <w:spacing w:before="0" w:beforeAutospacing="0" w:after="0" w:afterAutospacing="0"/>
        <w:jc w:val="both"/>
        <w:rPr>
          <w:rStyle w:val="text"/>
          <w:color w:val="000000"/>
        </w:rPr>
      </w:pPr>
    </w:p>
    <w:p w:rsidR="001A3D82" w:rsidRPr="005F2ED8" w:rsidRDefault="001A3D82" w:rsidP="001A3D82">
      <w:pPr>
        <w:pStyle w:val="NormalWeb"/>
        <w:spacing w:before="0" w:beforeAutospacing="0" w:after="0" w:afterAutospacing="0"/>
        <w:ind w:left="720" w:right="720"/>
        <w:jc w:val="both"/>
        <w:rPr>
          <w:rStyle w:val="text"/>
          <w:color w:val="000000"/>
          <w:vertAlign w:val="superscript"/>
        </w:rPr>
      </w:pPr>
      <w:r>
        <w:rPr>
          <w:rStyle w:val="text"/>
          <w:color w:val="000000"/>
        </w:rPr>
        <w:t>“</w:t>
      </w:r>
      <w:r>
        <w:rPr>
          <w:rStyle w:val="text"/>
          <w:color w:val="000000"/>
          <w:vertAlign w:val="superscript"/>
        </w:rPr>
        <w:t>1</w:t>
      </w:r>
      <w:r>
        <w:rPr>
          <w:rStyle w:val="text"/>
          <w:color w:val="000000"/>
        </w:rPr>
        <w:t xml:space="preserve"> In the beginning God created the heaven and the earth.  </w:t>
      </w:r>
      <w:r>
        <w:rPr>
          <w:rStyle w:val="text"/>
          <w:color w:val="000000"/>
          <w:vertAlign w:val="superscript"/>
        </w:rPr>
        <w:t xml:space="preserve">2 </w:t>
      </w:r>
      <w:r w:rsidRPr="005F2ED8">
        <w:rPr>
          <w:rStyle w:val="text"/>
          <w:color w:val="000000"/>
        </w:rPr>
        <w:t xml:space="preserve">And the </w:t>
      </w:r>
      <w:r w:rsidR="00C426AC" w:rsidRPr="005F2ED8">
        <w:rPr>
          <w:rStyle w:val="text"/>
          <w:color w:val="000000"/>
        </w:rPr>
        <w:t>earth was</w:t>
      </w:r>
      <w:r w:rsidR="005F2ED8" w:rsidRPr="005F2ED8">
        <w:rPr>
          <w:rStyle w:val="text"/>
          <w:color w:val="000000"/>
        </w:rPr>
        <w:t xml:space="preserve"> without form, and void; and darkness </w:t>
      </w:r>
      <w:r w:rsidR="005F2ED8" w:rsidRPr="005F2ED8">
        <w:rPr>
          <w:rStyle w:val="text"/>
          <w:i/>
          <w:color w:val="000000"/>
        </w:rPr>
        <w:t>was</w:t>
      </w:r>
      <w:r w:rsidR="005F2ED8" w:rsidRPr="005F2ED8">
        <w:rPr>
          <w:rStyle w:val="text"/>
          <w:color w:val="000000"/>
        </w:rPr>
        <w:t xml:space="preserve"> u</w:t>
      </w:r>
      <w:r w:rsidR="005F2ED8">
        <w:rPr>
          <w:rStyle w:val="text"/>
          <w:color w:val="000000"/>
        </w:rPr>
        <w:t>p</w:t>
      </w:r>
      <w:r w:rsidR="005F2ED8" w:rsidRPr="005F2ED8">
        <w:rPr>
          <w:rStyle w:val="text"/>
          <w:color w:val="000000"/>
        </w:rPr>
        <w:t>on the face of the deep.  And the Spirit of God moved upon the face of the waters.</w:t>
      </w:r>
      <w:r w:rsidR="005F2ED8">
        <w:rPr>
          <w:rStyle w:val="text"/>
          <w:color w:val="000000"/>
        </w:rPr>
        <w:t>”  Genesis 1:1-2 (KJV).</w:t>
      </w:r>
    </w:p>
    <w:p w:rsidR="00F074EE" w:rsidRDefault="00F074EE" w:rsidP="00F074EE">
      <w:pPr>
        <w:pStyle w:val="NormalWeb"/>
        <w:spacing w:before="0" w:beforeAutospacing="0" w:after="0" w:afterAutospacing="0"/>
        <w:ind w:right="720"/>
        <w:jc w:val="both"/>
        <w:rPr>
          <w:rStyle w:val="text"/>
          <w:color w:val="000000"/>
        </w:rPr>
      </w:pPr>
    </w:p>
    <w:p w:rsidR="005F2ED8" w:rsidRDefault="005F2ED8" w:rsidP="005F2ED8">
      <w:pPr>
        <w:pStyle w:val="NormalWeb"/>
        <w:spacing w:before="0" w:beforeAutospacing="0" w:after="0" w:afterAutospacing="0"/>
        <w:jc w:val="both"/>
        <w:rPr>
          <w:rStyle w:val="text"/>
          <w:color w:val="000000"/>
        </w:rPr>
      </w:pPr>
      <w:r>
        <w:rPr>
          <w:rStyle w:val="text"/>
          <w:color w:val="000000"/>
        </w:rPr>
        <w:t xml:space="preserve">Verse 1, at least two Gods; verse 2, the Spirit of God.  How does that fit with what Sister White said in </w:t>
      </w:r>
      <w:r>
        <w:rPr>
          <w:rStyle w:val="text"/>
          <w:i/>
          <w:color w:val="000000"/>
        </w:rPr>
        <w:t xml:space="preserve">Bible Training School, </w:t>
      </w:r>
      <w:r>
        <w:rPr>
          <w:rStyle w:val="text"/>
          <w:color w:val="000000"/>
        </w:rPr>
        <w:t>March 1, 1906?  “There a</w:t>
      </w:r>
      <w:r w:rsidR="007F6B00">
        <w:rPr>
          <w:rStyle w:val="text"/>
          <w:color w:val="000000"/>
        </w:rPr>
        <w:t>re three living persons of the H</w:t>
      </w:r>
      <w:r>
        <w:rPr>
          <w:rStyle w:val="text"/>
          <w:color w:val="000000"/>
        </w:rPr>
        <w:t xml:space="preserve">eavenly </w:t>
      </w:r>
      <w:r w:rsidR="007F6B00">
        <w:rPr>
          <w:rStyle w:val="text"/>
          <w:color w:val="000000"/>
        </w:rPr>
        <w:t>T</w:t>
      </w:r>
      <w:r>
        <w:rPr>
          <w:rStyle w:val="text"/>
          <w:color w:val="000000"/>
        </w:rPr>
        <w:t xml:space="preserve">rio.  </w:t>
      </w:r>
      <w:r w:rsidRPr="002C3EC1">
        <w:rPr>
          <w:rStyle w:val="text"/>
          <w:color w:val="000000"/>
        </w:rPr>
        <w:t>In the name of these three powers,--the Father, the Son, and the Holy Ghost,</w:t>
      </w:r>
      <w:r>
        <w:rPr>
          <w:rStyle w:val="text"/>
          <w:color w:val="000000"/>
        </w:rPr>
        <w:t xml:space="preserve"> . . .”</w:t>
      </w:r>
    </w:p>
    <w:p w:rsidR="005F2ED8" w:rsidRDefault="005F2ED8" w:rsidP="005F2ED8">
      <w:pPr>
        <w:pStyle w:val="NormalWeb"/>
        <w:spacing w:before="0" w:beforeAutospacing="0" w:after="0" w:afterAutospacing="0"/>
        <w:jc w:val="both"/>
        <w:rPr>
          <w:rStyle w:val="text"/>
          <w:color w:val="000000"/>
        </w:rPr>
      </w:pPr>
      <w:r>
        <w:rPr>
          <w:rStyle w:val="text"/>
          <w:color w:val="000000"/>
        </w:rPr>
        <w:tab/>
        <w:t>Is the Spirit of God that was on the waters, was that the Holy Ghost?</w:t>
      </w:r>
    </w:p>
    <w:p w:rsidR="005F2ED8" w:rsidRPr="005F2ED8" w:rsidRDefault="005F2ED8" w:rsidP="005F2ED8">
      <w:pPr>
        <w:pStyle w:val="NormalWeb"/>
        <w:spacing w:before="0" w:beforeAutospacing="0" w:after="0" w:afterAutospacing="0"/>
        <w:jc w:val="both"/>
        <w:rPr>
          <w:rStyle w:val="text"/>
          <w:color w:val="000000"/>
        </w:rPr>
      </w:pPr>
      <w:r>
        <w:rPr>
          <w:rStyle w:val="text"/>
          <w:color w:val="000000"/>
        </w:rPr>
        <w:tab/>
        <w:t xml:space="preserve">Was this the Rule of First Mentioned, at the very first thing, that God told his people in the Bible that there are three Persons of the Heavenly Trio? </w:t>
      </w:r>
    </w:p>
    <w:p w:rsidR="00F074EE" w:rsidRPr="005F2ED8" w:rsidRDefault="005F2ED8" w:rsidP="005F2ED8">
      <w:pPr>
        <w:pStyle w:val="NormalWeb"/>
        <w:spacing w:before="0" w:beforeAutospacing="0" w:after="0" w:afterAutospacing="0"/>
        <w:jc w:val="both"/>
        <w:rPr>
          <w:rStyle w:val="text"/>
          <w:color w:val="000000"/>
        </w:rPr>
      </w:pPr>
      <w:r>
        <w:rPr>
          <w:rStyle w:val="text"/>
          <w:color w:val="000000"/>
        </w:rPr>
        <w:tab/>
        <w:t xml:space="preserve">Notice Matthew 28:19.  I wonder if this has been derived from something that the </w:t>
      </w:r>
      <w:r>
        <w:rPr>
          <w:rStyle w:val="text"/>
          <w:i/>
          <w:color w:val="000000"/>
        </w:rPr>
        <w:t>Received Text?</w:t>
      </w:r>
      <w:r>
        <w:rPr>
          <w:rStyle w:val="text"/>
          <w:color w:val="000000"/>
        </w:rPr>
        <w:t xml:space="preserve">  Verse 19 says,</w:t>
      </w:r>
    </w:p>
    <w:p w:rsidR="005F2ED8" w:rsidRDefault="005F2ED8" w:rsidP="00F074EE">
      <w:pPr>
        <w:pStyle w:val="NormalWeb"/>
        <w:spacing w:before="0" w:beforeAutospacing="0" w:after="0" w:afterAutospacing="0"/>
        <w:ind w:right="720"/>
        <w:jc w:val="both"/>
        <w:rPr>
          <w:rStyle w:val="text"/>
          <w:color w:val="000000"/>
        </w:rPr>
      </w:pPr>
    </w:p>
    <w:p w:rsidR="005F2ED8" w:rsidRPr="005F2ED8" w:rsidRDefault="005F2ED8" w:rsidP="005F2ED8">
      <w:pPr>
        <w:pStyle w:val="NormalWeb"/>
        <w:spacing w:before="0" w:beforeAutospacing="0" w:after="0" w:afterAutospacing="0"/>
        <w:ind w:left="720" w:right="720"/>
        <w:jc w:val="both"/>
        <w:rPr>
          <w:rStyle w:val="text"/>
          <w:color w:val="000000"/>
        </w:rPr>
      </w:pPr>
      <w:r>
        <w:rPr>
          <w:rStyle w:val="text"/>
          <w:color w:val="000000"/>
        </w:rPr>
        <w:lastRenderedPageBreak/>
        <w:t>“</w:t>
      </w:r>
      <w:r>
        <w:rPr>
          <w:rStyle w:val="text"/>
          <w:color w:val="000000"/>
          <w:vertAlign w:val="superscript"/>
        </w:rPr>
        <w:t>19</w:t>
      </w:r>
      <w:r>
        <w:rPr>
          <w:rStyle w:val="text"/>
          <w:color w:val="000000"/>
        </w:rPr>
        <w:t xml:space="preserve"> Go ye therefore, and teach all nations, baptizing them in the name of the Father, and of the Son, and of the Holy Ghost: . . .”</w:t>
      </w:r>
      <w:r w:rsidR="008B30AA">
        <w:rPr>
          <w:rStyle w:val="text"/>
          <w:color w:val="000000"/>
        </w:rPr>
        <w:t xml:space="preserve">  Matthew 28:19 (KJV).</w:t>
      </w:r>
    </w:p>
    <w:p w:rsidR="00F074EE" w:rsidRDefault="00F074EE" w:rsidP="00F074EE">
      <w:pPr>
        <w:pStyle w:val="NormalWeb"/>
        <w:spacing w:before="0" w:beforeAutospacing="0" w:after="0" w:afterAutospacing="0"/>
        <w:ind w:right="720"/>
        <w:jc w:val="both"/>
        <w:rPr>
          <w:rStyle w:val="text"/>
          <w:color w:val="000000"/>
        </w:rPr>
      </w:pPr>
    </w:p>
    <w:p w:rsidR="008B30AA" w:rsidRDefault="008B30AA" w:rsidP="00F074EE">
      <w:pPr>
        <w:pStyle w:val="NormalWeb"/>
        <w:spacing w:before="0" w:beforeAutospacing="0" w:after="0" w:afterAutospacing="0"/>
        <w:ind w:right="720"/>
        <w:jc w:val="both"/>
        <w:rPr>
          <w:rStyle w:val="text"/>
          <w:color w:val="000000"/>
        </w:rPr>
      </w:pPr>
      <w:r>
        <w:rPr>
          <w:rStyle w:val="text"/>
          <w:color w:val="000000"/>
        </w:rPr>
        <w:t xml:space="preserve">Why would we baptize in the name of the Father, and the Son, </w:t>
      </w:r>
      <w:r>
        <w:rPr>
          <w:rStyle w:val="text"/>
          <w:b/>
          <w:color w:val="000000"/>
        </w:rPr>
        <w:t>and the Holy Ghost</w:t>
      </w:r>
      <w:r>
        <w:rPr>
          <w:rStyle w:val="text"/>
          <w:color w:val="000000"/>
        </w:rPr>
        <w:t>?</w:t>
      </w:r>
    </w:p>
    <w:p w:rsidR="008B30AA" w:rsidRDefault="008B30AA" w:rsidP="00F074EE">
      <w:pPr>
        <w:pStyle w:val="NormalWeb"/>
        <w:spacing w:before="0" w:beforeAutospacing="0" w:after="0" w:afterAutospacing="0"/>
        <w:ind w:right="720"/>
        <w:jc w:val="both"/>
        <w:rPr>
          <w:rStyle w:val="text"/>
          <w:color w:val="000000"/>
        </w:rPr>
      </w:pPr>
      <w:r>
        <w:rPr>
          <w:rStyle w:val="text"/>
          <w:color w:val="000000"/>
        </w:rPr>
        <w:tab/>
        <w:t>Go to Matthew 3, verses 16 and 17.</w:t>
      </w:r>
    </w:p>
    <w:p w:rsidR="008B30AA" w:rsidRDefault="008B30AA" w:rsidP="006C0AE9">
      <w:pPr>
        <w:pStyle w:val="NormalWeb"/>
        <w:spacing w:before="0" w:beforeAutospacing="0" w:after="0" w:afterAutospacing="0"/>
        <w:jc w:val="both"/>
        <w:rPr>
          <w:rStyle w:val="text"/>
          <w:color w:val="000000"/>
        </w:rPr>
      </w:pPr>
      <w:r>
        <w:rPr>
          <w:rStyle w:val="text"/>
          <w:color w:val="000000"/>
        </w:rPr>
        <w:tab/>
        <w:t>Remember, one of my arguments here, the logic that makes sense to me is that truth</w:t>
      </w:r>
      <w:r w:rsidR="006C0AE9">
        <w:rPr>
          <w:rStyle w:val="text"/>
          <w:color w:val="000000"/>
        </w:rPr>
        <w:t xml:space="preserve"> that either it is going to be the Omega Apostasy where I am going to live or die based upon how I deal with this truth, this truth ought to be clear enough in God’s Word where I cannot come to the Judgment where I am being destroyed for eternity.  I will not be able to say, “But, God, I read here, here, and here in your Word, and it was just too clear for me not to follow down this road.  I am supposed to baptize in the name of the Father, the Son, and the Holy Ghost; and, now you are telling me, because I believe that the Holy Ghost was a Person, even though Sister White said it, that I am lost for eternity.”  I do not think that God operates like that.</w:t>
      </w:r>
    </w:p>
    <w:p w:rsidR="006C0AE9" w:rsidRDefault="006C0AE9" w:rsidP="006C0AE9">
      <w:pPr>
        <w:pStyle w:val="NormalWeb"/>
        <w:spacing w:before="0" w:beforeAutospacing="0" w:after="0" w:afterAutospacing="0"/>
        <w:jc w:val="both"/>
        <w:rPr>
          <w:rStyle w:val="text"/>
          <w:color w:val="000000"/>
        </w:rPr>
      </w:pPr>
      <w:r>
        <w:rPr>
          <w:rStyle w:val="text"/>
          <w:color w:val="000000"/>
        </w:rPr>
        <w:tab/>
        <w:t>Matthew 3, verses 16 and 17 says,</w:t>
      </w:r>
    </w:p>
    <w:p w:rsidR="006C0AE9" w:rsidRDefault="006C0AE9" w:rsidP="006C0AE9">
      <w:pPr>
        <w:pStyle w:val="NormalWeb"/>
        <w:spacing w:before="0" w:beforeAutospacing="0" w:after="0" w:afterAutospacing="0"/>
        <w:jc w:val="both"/>
        <w:rPr>
          <w:rStyle w:val="text"/>
          <w:color w:val="000000"/>
        </w:rPr>
      </w:pPr>
    </w:p>
    <w:p w:rsidR="006C0AE9" w:rsidRPr="006C0AE9" w:rsidRDefault="006C0AE9" w:rsidP="006C0AE9">
      <w:pPr>
        <w:pStyle w:val="NormalWeb"/>
        <w:spacing w:before="0" w:beforeAutospacing="0" w:after="0" w:afterAutospacing="0"/>
        <w:ind w:left="720" w:right="720"/>
        <w:jc w:val="both"/>
        <w:rPr>
          <w:rStyle w:val="text"/>
          <w:color w:val="000000"/>
        </w:rPr>
      </w:pPr>
      <w:r>
        <w:rPr>
          <w:rStyle w:val="text"/>
          <w:color w:val="000000"/>
        </w:rPr>
        <w:t>“</w:t>
      </w:r>
      <w:r>
        <w:rPr>
          <w:rStyle w:val="text"/>
          <w:color w:val="000000"/>
          <w:vertAlign w:val="superscript"/>
        </w:rPr>
        <w:t xml:space="preserve">16 </w:t>
      </w:r>
      <w:r>
        <w:rPr>
          <w:rStyle w:val="text"/>
          <w:color w:val="000000"/>
        </w:rPr>
        <w:t>And Jesus, when he was baptized,”—</w:t>
      </w:r>
    </w:p>
    <w:p w:rsidR="00F074EE" w:rsidRDefault="00F074EE" w:rsidP="00F074EE">
      <w:pPr>
        <w:pStyle w:val="NormalWeb"/>
        <w:spacing w:before="0" w:beforeAutospacing="0" w:after="0" w:afterAutospacing="0"/>
        <w:ind w:right="720"/>
        <w:jc w:val="both"/>
        <w:rPr>
          <w:rStyle w:val="text"/>
          <w:color w:val="000000"/>
        </w:rPr>
      </w:pPr>
    </w:p>
    <w:p w:rsidR="006C0AE9" w:rsidRDefault="006C0AE9" w:rsidP="00F074EE">
      <w:pPr>
        <w:pStyle w:val="NormalWeb"/>
        <w:spacing w:before="0" w:beforeAutospacing="0" w:after="0" w:afterAutospacing="0"/>
        <w:ind w:right="720"/>
        <w:jc w:val="both"/>
        <w:rPr>
          <w:rStyle w:val="text"/>
          <w:color w:val="000000"/>
        </w:rPr>
      </w:pPr>
      <w:r>
        <w:rPr>
          <w:rStyle w:val="text"/>
          <w:color w:val="000000"/>
        </w:rPr>
        <w:tab/>
        <w:t xml:space="preserve">Who is Jesus?  </w:t>
      </w:r>
      <w:r>
        <w:rPr>
          <w:rStyle w:val="text"/>
          <w:b/>
          <w:color w:val="000000"/>
        </w:rPr>
        <w:t>Who is Jesus?</w:t>
      </w:r>
    </w:p>
    <w:p w:rsidR="006C0AE9" w:rsidRDefault="006C0AE9" w:rsidP="00F074EE">
      <w:pPr>
        <w:pStyle w:val="NormalWeb"/>
        <w:spacing w:before="0" w:beforeAutospacing="0" w:after="0" w:afterAutospacing="0"/>
        <w:ind w:right="720"/>
        <w:jc w:val="both"/>
        <w:rPr>
          <w:rStyle w:val="text"/>
          <w:color w:val="000000"/>
        </w:rPr>
      </w:pPr>
      <w:r>
        <w:rPr>
          <w:rStyle w:val="text"/>
          <w:color w:val="000000"/>
        </w:rPr>
        <w:tab/>
      </w:r>
      <w:r>
        <w:rPr>
          <w:rStyle w:val="text"/>
          <w:color w:val="000000"/>
        </w:rPr>
        <w:tab/>
        <w:t>FROM THE AUDIENCE:  The Son.</w:t>
      </w:r>
    </w:p>
    <w:p w:rsidR="006C0AE9" w:rsidRDefault="006C0AE9" w:rsidP="00F074EE">
      <w:pPr>
        <w:pStyle w:val="NormalWeb"/>
        <w:spacing w:before="0" w:beforeAutospacing="0" w:after="0" w:afterAutospacing="0"/>
        <w:ind w:right="720"/>
        <w:jc w:val="both"/>
        <w:rPr>
          <w:rStyle w:val="text"/>
          <w:color w:val="000000"/>
        </w:rPr>
      </w:pPr>
      <w:r>
        <w:rPr>
          <w:rStyle w:val="text"/>
          <w:color w:val="000000"/>
        </w:rPr>
        <w:tab/>
      </w:r>
      <w:r>
        <w:rPr>
          <w:rStyle w:val="text"/>
          <w:color w:val="000000"/>
        </w:rPr>
        <w:tab/>
        <w:t>BROTHER PIPPENGER:  The Son.</w:t>
      </w:r>
    </w:p>
    <w:p w:rsidR="006C0AE9" w:rsidRDefault="006C0AE9" w:rsidP="00F074EE">
      <w:pPr>
        <w:pStyle w:val="NormalWeb"/>
        <w:spacing w:before="0" w:beforeAutospacing="0" w:after="0" w:afterAutospacing="0"/>
        <w:ind w:right="720"/>
        <w:jc w:val="both"/>
        <w:rPr>
          <w:rStyle w:val="text"/>
          <w:color w:val="000000"/>
        </w:rPr>
      </w:pPr>
    </w:p>
    <w:p w:rsidR="006C0AE9" w:rsidRDefault="006C0AE9" w:rsidP="006C0AE9">
      <w:pPr>
        <w:pStyle w:val="NormalWeb"/>
        <w:spacing w:before="0" w:beforeAutospacing="0" w:after="0" w:afterAutospacing="0"/>
        <w:ind w:left="720" w:right="720"/>
        <w:jc w:val="both"/>
        <w:rPr>
          <w:rStyle w:val="text"/>
          <w:color w:val="000000"/>
        </w:rPr>
      </w:pPr>
      <w:r>
        <w:rPr>
          <w:rStyle w:val="text"/>
          <w:color w:val="000000"/>
        </w:rPr>
        <w:t>—“</w:t>
      </w:r>
      <w:r>
        <w:rPr>
          <w:rStyle w:val="text"/>
          <w:color w:val="000000"/>
          <w:vertAlign w:val="superscript"/>
        </w:rPr>
        <w:t>16</w:t>
      </w:r>
      <w:r>
        <w:rPr>
          <w:rStyle w:val="text"/>
          <w:color w:val="000000"/>
        </w:rPr>
        <w:t xml:space="preserve"> And Jesus, when he was baptized, went up straightway out of the water:  and, lo, the heavens were opened unto him, and he saw”—</w:t>
      </w:r>
      <w:r>
        <w:rPr>
          <w:rStyle w:val="text"/>
          <w:i/>
          <w:color w:val="000000"/>
        </w:rPr>
        <w:t>the what?—</w:t>
      </w:r>
      <w:r>
        <w:rPr>
          <w:rStyle w:val="text"/>
          <w:color w:val="000000"/>
        </w:rPr>
        <w:t xml:space="preserve">the Spirit of God descending like a dove, and lighting upon him:  </w:t>
      </w:r>
      <w:r>
        <w:rPr>
          <w:rStyle w:val="text"/>
          <w:color w:val="000000"/>
          <w:vertAlign w:val="superscript"/>
        </w:rPr>
        <w:t>17</w:t>
      </w:r>
      <w:r>
        <w:rPr>
          <w:rStyle w:val="text"/>
          <w:color w:val="000000"/>
        </w:rPr>
        <w:t xml:space="preserve"> And lo a voice from heaven, saying, This is my beloved Son, in whom I am well pleased.”  Matthew 36-17 (KJV).</w:t>
      </w:r>
    </w:p>
    <w:p w:rsidR="006C0AE9" w:rsidRDefault="006C0AE9" w:rsidP="006C0AE9">
      <w:pPr>
        <w:pStyle w:val="NormalWeb"/>
        <w:spacing w:before="0" w:beforeAutospacing="0" w:after="0" w:afterAutospacing="0"/>
        <w:ind w:left="720" w:right="720"/>
        <w:jc w:val="both"/>
        <w:rPr>
          <w:rStyle w:val="text"/>
          <w:color w:val="000000"/>
        </w:rPr>
      </w:pPr>
    </w:p>
    <w:p w:rsidR="006C0AE9" w:rsidRDefault="006C0AE9" w:rsidP="006C0AE9">
      <w:pPr>
        <w:pStyle w:val="NormalWeb"/>
        <w:spacing w:before="0" w:beforeAutospacing="0" w:after="0" w:afterAutospacing="0"/>
        <w:jc w:val="both"/>
        <w:rPr>
          <w:rStyle w:val="text"/>
          <w:color w:val="000000"/>
        </w:rPr>
      </w:pPr>
      <w:r>
        <w:rPr>
          <w:rStyle w:val="text"/>
          <w:color w:val="000000"/>
        </w:rPr>
        <w:t>Who is the voice?</w:t>
      </w:r>
    </w:p>
    <w:p w:rsidR="006C0AE9" w:rsidRDefault="006C0AE9" w:rsidP="006C0AE9">
      <w:pPr>
        <w:pStyle w:val="NormalWeb"/>
        <w:spacing w:before="0" w:beforeAutospacing="0" w:after="0" w:afterAutospacing="0"/>
        <w:jc w:val="both"/>
        <w:rPr>
          <w:rStyle w:val="text"/>
          <w:color w:val="000000"/>
        </w:rPr>
      </w:pPr>
      <w:r>
        <w:rPr>
          <w:rStyle w:val="text"/>
          <w:color w:val="000000"/>
        </w:rPr>
        <w:tab/>
        <w:t>FROM THE AUDIENCE:  The Father.</w:t>
      </w:r>
    </w:p>
    <w:p w:rsidR="006C0AE9" w:rsidRDefault="006C0AE9" w:rsidP="006C0AE9">
      <w:pPr>
        <w:pStyle w:val="NormalWeb"/>
        <w:spacing w:before="0" w:beforeAutospacing="0" w:after="0" w:afterAutospacing="0"/>
        <w:jc w:val="both"/>
        <w:rPr>
          <w:rStyle w:val="text"/>
          <w:color w:val="000000"/>
        </w:rPr>
      </w:pPr>
      <w:r>
        <w:rPr>
          <w:rStyle w:val="text"/>
          <w:color w:val="000000"/>
        </w:rPr>
        <w:tab/>
        <w:t>BROTHER PIPPENGER:  It has to be the Father, “This is my beloved Son, . . . .”</w:t>
      </w:r>
    </w:p>
    <w:p w:rsidR="00F074EE" w:rsidRDefault="006C0AE9" w:rsidP="006C0AE9">
      <w:pPr>
        <w:pStyle w:val="NormalWeb"/>
        <w:spacing w:before="0" w:beforeAutospacing="0" w:after="0" w:afterAutospacing="0"/>
        <w:jc w:val="both"/>
        <w:rPr>
          <w:rStyle w:val="text"/>
          <w:color w:val="000000"/>
        </w:rPr>
      </w:pPr>
      <w:r>
        <w:rPr>
          <w:rStyle w:val="text"/>
          <w:color w:val="000000"/>
        </w:rPr>
        <w:tab/>
        <w:t>So, right here at the Rule of First Mentioned, at the very point that Christ begins His ministry (once again applying the Rule of First Mentioned, just like Genesis 1), what do we see?  The Father, the Son, and the Holy Spirit.</w:t>
      </w:r>
    </w:p>
    <w:p w:rsidR="006C0AE9" w:rsidRDefault="006C0AE9" w:rsidP="006C0AE9">
      <w:pPr>
        <w:pStyle w:val="NormalWeb"/>
        <w:spacing w:before="0" w:beforeAutospacing="0" w:after="0" w:afterAutospacing="0"/>
        <w:jc w:val="both"/>
        <w:rPr>
          <w:rStyle w:val="text"/>
          <w:color w:val="000000"/>
        </w:rPr>
      </w:pPr>
      <w:r>
        <w:rPr>
          <w:rStyle w:val="text"/>
          <w:color w:val="000000"/>
        </w:rPr>
        <w:tab/>
        <w:t xml:space="preserve">Go to Mark </w:t>
      </w:r>
      <w:r w:rsidR="000116D0">
        <w:rPr>
          <w:rStyle w:val="text"/>
          <w:color w:val="000000"/>
        </w:rPr>
        <w:t>1, verses 10 through 12.</w:t>
      </w:r>
    </w:p>
    <w:p w:rsidR="000116D0" w:rsidRDefault="000116D0" w:rsidP="006C0AE9">
      <w:pPr>
        <w:pStyle w:val="NormalWeb"/>
        <w:spacing w:before="0" w:beforeAutospacing="0" w:after="0" w:afterAutospacing="0"/>
        <w:jc w:val="both"/>
        <w:rPr>
          <w:rStyle w:val="text"/>
          <w:color w:val="000000"/>
        </w:rPr>
      </w:pPr>
    </w:p>
    <w:p w:rsidR="000116D0" w:rsidRDefault="000116D0" w:rsidP="000116D0">
      <w:pPr>
        <w:pStyle w:val="NormalWeb"/>
        <w:spacing w:before="0" w:beforeAutospacing="0" w:after="0" w:afterAutospacing="0"/>
        <w:ind w:left="720" w:right="720"/>
        <w:jc w:val="both"/>
        <w:rPr>
          <w:rStyle w:val="text"/>
          <w:color w:val="000000"/>
        </w:rPr>
      </w:pPr>
      <w:r>
        <w:rPr>
          <w:rStyle w:val="text"/>
          <w:color w:val="000000"/>
        </w:rPr>
        <w:t>“</w:t>
      </w:r>
      <w:r>
        <w:rPr>
          <w:rStyle w:val="text"/>
          <w:color w:val="000000"/>
          <w:vertAlign w:val="superscript"/>
        </w:rPr>
        <w:t>10</w:t>
      </w:r>
      <w:r>
        <w:rPr>
          <w:rStyle w:val="text"/>
          <w:color w:val="000000"/>
        </w:rPr>
        <w:t xml:space="preserve"> And straightway coming up out of the water, he saw the heavens opened, and the Spirit like a dove descending upon him;  </w:t>
      </w:r>
      <w:r>
        <w:rPr>
          <w:rStyle w:val="text"/>
          <w:color w:val="000000"/>
          <w:vertAlign w:val="superscript"/>
        </w:rPr>
        <w:t xml:space="preserve">11 </w:t>
      </w:r>
      <w:r>
        <w:rPr>
          <w:rStyle w:val="text"/>
          <w:color w:val="000000"/>
        </w:rPr>
        <w:t xml:space="preserve">And there came a voice from heaven, </w:t>
      </w:r>
      <w:r>
        <w:rPr>
          <w:rStyle w:val="text"/>
          <w:i/>
          <w:color w:val="000000"/>
        </w:rPr>
        <w:t>saying,</w:t>
      </w:r>
      <w:r>
        <w:rPr>
          <w:rStyle w:val="text"/>
          <w:color w:val="000000"/>
        </w:rPr>
        <w:t xml:space="preserve"> Thou art my beloved Son, in whom I am well pleased.</w:t>
      </w:r>
    </w:p>
    <w:p w:rsidR="000116D0" w:rsidRPr="000116D0" w:rsidRDefault="000116D0" w:rsidP="000116D0">
      <w:pPr>
        <w:pStyle w:val="NormalWeb"/>
        <w:spacing w:before="0" w:beforeAutospacing="0" w:after="0" w:afterAutospacing="0"/>
        <w:ind w:left="720" w:right="720"/>
        <w:jc w:val="both"/>
        <w:rPr>
          <w:rStyle w:val="text"/>
          <w:color w:val="000000"/>
        </w:rPr>
      </w:pPr>
      <w:r>
        <w:rPr>
          <w:rStyle w:val="text"/>
          <w:color w:val="000000"/>
        </w:rPr>
        <w:tab/>
        <w:t>“</w:t>
      </w:r>
      <w:r>
        <w:rPr>
          <w:rStyle w:val="text"/>
          <w:color w:val="000000"/>
          <w:vertAlign w:val="superscript"/>
        </w:rPr>
        <w:t>12</w:t>
      </w:r>
      <w:r>
        <w:rPr>
          <w:rStyle w:val="text"/>
          <w:color w:val="000000"/>
        </w:rPr>
        <w:t xml:space="preserve"> And immediately the spirit driveth him into the wilderness.”  Mark 3:10-12 (KJV).</w:t>
      </w:r>
    </w:p>
    <w:p w:rsidR="00F074EE" w:rsidRDefault="00F074EE" w:rsidP="00F074EE">
      <w:pPr>
        <w:pStyle w:val="NormalWeb"/>
        <w:spacing w:before="0" w:beforeAutospacing="0" w:after="0" w:afterAutospacing="0"/>
        <w:ind w:right="720"/>
        <w:jc w:val="both"/>
        <w:rPr>
          <w:rStyle w:val="text"/>
          <w:color w:val="000000"/>
        </w:rPr>
      </w:pPr>
    </w:p>
    <w:p w:rsidR="000116D0" w:rsidRDefault="000116D0" w:rsidP="000116D0">
      <w:pPr>
        <w:pStyle w:val="NormalWeb"/>
        <w:spacing w:before="0" w:beforeAutospacing="0" w:after="0" w:afterAutospacing="0"/>
        <w:jc w:val="both"/>
        <w:rPr>
          <w:rStyle w:val="text"/>
          <w:color w:val="000000"/>
        </w:rPr>
      </w:pPr>
      <w:r>
        <w:rPr>
          <w:rStyle w:val="text"/>
          <w:color w:val="000000"/>
        </w:rPr>
        <w:t>The Father, the Son, and the Holy Spirit.</w:t>
      </w:r>
    </w:p>
    <w:p w:rsidR="000116D0" w:rsidRDefault="000116D0" w:rsidP="000116D0">
      <w:pPr>
        <w:pStyle w:val="NormalWeb"/>
        <w:spacing w:before="0" w:beforeAutospacing="0" w:after="0" w:afterAutospacing="0"/>
        <w:jc w:val="both"/>
        <w:rPr>
          <w:rStyle w:val="text"/>
          <w:color w:val="000000"/>
        </w:rPr>
      </w:pPr>
      <w:r>
        <w:rPr>
          <w:rStyle w:val="text"/>
          <w:color w:val="000000"/>
        </w:rPr>
        <w:tab/>
        <w:t>Go to Revelation 4 and 5.  Revelation 4 and 5 is what I call the Throne Room scene.  I hope that that is okay to identify it.  Rather than read it all, I will try to summarize it down.</w:t>
      </w:r>
    </w:p>
    <w:p w:rsidR="000116D0" w:rsidRDefault="000116D0" w:rsidP="000116D0">
      <w:pPr>
        <w:pStyle w:val="NormalWeb"/>
        <w:spacing w:before="0" w:beforeAutospacing="0" w:after="0" w:afterAutospacing="0"/>
        <w:jc w:val="both"/>
        <w:rPr>
          <w:rStyle w:val="text"/>
          <w:color w:val="000000"/>
        </w:rPr>
      </w:pPr>
    </w:p>
    <w:p w:rsidR="000116D0" w:rsidRPr="000116D0" w:rsidRDefault="000116D0" w:rsidP="00935AF1">
      <w:pPr>
        <w:pStyle w:val="chapter-1"/>
        <w:spacing w:before="0" w:beforeAutospacing="0" w:after="0" w:afterAutospacing="0"/>
        <w:ind w:left="720" w:right="720" w:firstLine="720"/>
        <w:jc w:val="both"/>
        <w:rPr>
          <w:color w:val="000000"/>
        </w:rPr>
      </w:pPr>
      <w:r w:rsidRPr="000116D0">
        <w:rPr>
          <w:rStyle w:val="text"/>
          <w:color w:val="000000"/>
        </w:rPr>
        <w:lastRenderedPageBreak/>
        <w:t>“</w:t>
      </w:r>
      <w:r w:rsidRPr="000116D0">
        <w:rPr>
          <w:rStyle w:val="text"/>
          <w:color w:val="000000"/>
          <w:vertAlign w:val="superscript"/>
        </w:rPr>
        <w:t>Chapter 4:1</w:t>
      </w:r>
      <w:r w:rsidRPr="000116D0">
        <w:rPr>
          <w:rStyle w:val="text"/>
          <w:color w:val="000000"/>
        </w:rPr>
        <w:t xml:space="preserve"> After this I looked, and, behold, a door </w:t>
      </w:r>
      <w:r w:rsidRPr="000116D0">
        <w:rPr>
          <w:rStyle w:val="text"/>
          <w:i/>
          <w:color w:val="000000"/>
        </w:rPr>
        <w:t>was</w:t>
      </w:r>
      <w:r w:rsidRPr="000116D0">
        <w:rPr>
          <w:rStyle w:val="text"/>
          <w:color w:val="000000"/>
        </w:rPr>
        <w:t xml:space="preserve"> opened in heaven: and the first voice which I heard </w:t>
      </w:r>
      <w:r w:rsidRPr="000116D0">
        <w:rPr>
          <w:rStyle w:val="text"/>
          <w:i/>
          <w:color w:val="000000"/>
        </w:rPr>
        <w:t>was</w:t>
      </w:r>
      <w:r w:rsidRPr="000116D0">
        <w:rPr>
          <w:rStyle w:val="text"/>
          <w:color w:val="000000"/>
        </w:rPr>
        <w:t xml:space="preserve"> as it were of a trumpet talking with me; which said, Come up hither, and I will shew thee things which must be hereafter.</w:t>
      </w:r>
      <w:r w:rsidR="00935AF1">
        <w:rPr>
          <w:rStyle w:val="text"/>
          <w:color w:val="000000"/>
        </w:rPr>
        <w:t xml:space="preserve"> </w:t>
      </w:r>
      <w:r w:rsidRPr="000116D0">
        <w:rPr>
          <w:rStyle w:val="text"/>
          <w:b/>
          <w:bCs/>
          <w:color w:val="000000"/>
          <w:vertAlign w:val="superscript"/>
        </w:rPr>
        <w:t>2 </w:t>
      </w:r>
      <w:r w:rsidRPr="000116D0">
        <w:rPr>
          <w:rStyle w:val="text"/>
          <w:color w:val="000000"/>
        </w:rPr>
        <w:t xml:space="preserve">And immediately I was in the spirit: and, behold, a throne was set in heaven, and </w:t>
      </w:r>
      <w:r w:rsidRPr="000116D0">
        <w:rPr>
          <w:rStyle w:val="text"/>
          <w:i/>
          <w:color w:val="000000"/>
        </w:rPr>
        <w:t>one</w:t>
      </w:r>
      <w:r w:rsidRPr="000116D0">
        <w:rPr>
          <w:rStyle w:val="text"/>
          <w:color w:val="000000"/>
        </w:rPr>
        <w:t xml:space="preserve"> sat on the throne.</w:t>
      </w:r>
      <w:r w:rsidR="00935AF1">
        <w:rPr>
          <w:rStyle w:val="text"/>
          <w:color w:val="000000"/>
        </w:rPr>
        <w:t xml:space="preserve">  </w:t>
      </w:r>
      <w:r w:rsidRPr="000116D0">
        <w:rPr>
          <w:rStyle w:val="text"/>
          <w:b/>
          <w:bCs/>
          <w:color w:val="000000"/>
          <w:vertAlign w:val="superscript"/>
        </w:rPr>
        <w:t>3 </w:t>
      </w:r>
      <w:r w:rsidRPr="000116D0">
        <w:rPr>
          <w:rStyle w:val="text"/>
          <w:color w:val="000000"/>
        </w:rPr>
        <w:t xml:space="preserve">And he that sat was to look upon like a jasper and a sardine stone: and </w:t>
      </w:r>
      <w:r w:rsidRPr="000116D0">
        <w:rPr>
          <w:rStyle w:val="text"/>
          <w:i/>
          <w:color w:val="000000"/>
        </w:rPr>
        <w:t>there was</w:t>
      </w:r>
      <w:r w:rsidRPr="000116D0">
        <w:rPr>
          <w:rStyle w:val="text"/>
          <w:color w:val="000000"/>
        </w:rPr>
        <w:t xml:space="preserve"> a rainbow round about the throne, in sight like unto an emerald.</w:t>
      </w:r>
      <w:r w:rsidR="00935AF1">
        <w:rPr>
          <w:rStyle w:val="text"/>
          <w:color w:val="000000"/>
        </w:rPr>
        <w:t xml:space="preserve">  </w:t>
      </w:r>
      <w:r w:rsidRPr="000116D0">
        <w:rPr>
          <w:rStyle w:val="text"/>
          <w:b/>
          <w:bCs/>
          <w:color w:val="000000"/>
          <w:vertAlign w:val="superscript"/>
        </w:rPr>
        <w:t>4 </w:t>
      </w:r>
      <w:r w:rsidRPr="000116D0">
        <w:rPr>
          <w:rStyle w:val="text"/>
          <w:color w:val="000000"/>
        </w:rPr>
        <w:t>And round about the throne were four and twenty seats: and upon the seats I saw four and twenty elders sitting, clothed in white raiment; and they had on their heads crowns of gold.</w:t>
      </w:r>
      <w:r w:rsidR="00935AF1">
        <w:rPr>
          <w:rStyle w:val="text"/>
          <w:color w:val="000000"/>
        </w:rPr>
        <w:t xml:space="preserve">  </w:t>
      </w:r>
      <w:r w:rsidRPr="000116D0">
        <w:rPr>
          <w:rStyle w:val="text"/>
          <w:b/>
          <w:bCs/>
          <w:color w:val="000000"/>
          <w:vertAlign w:val="superscript"/>
        </w:rPr>
        <w:t>5 </w:t>
      </w:r>
      <w:r w:rsidRPr="000116D0">
        <w:rPr>
          <w:rStyle w:val="text"/>
          <w:color w:val="000000"/>
        </w:rPr>
        <w:t xml:space="preserve">And out of the throne proceeded lightnings and thunderings and voices: and </w:t>
      </w:r>
      <w:r w:rsidRPr="000116D0">
        <w:rPr>
          <w:rStyle w:val="text"/>
          <w:i/>
          <w:color w:val="000000"/>
        </w:rPr>
        <w:t>there were</w:t>
      </w:r>
      <w:r w:rsidRPr="000116D0">
        <w:rPr>
          <w:rStyle w:val="text"/>
          <w:color w:val="000000"/>
        </w:rPr>
        <w:t xml:space="preserve"> seven lamps of fire burning before the throne, which are the seven Spirits of God.</w:t>
      </w:r>
      <w:r w:rsidR="00935AF1">
        <w:rPr>
          <w:rStyle w:val="text"/>
          <w:color w:val="000000"/>
        </w:rPr>
        <w:t xml:space="preserve">  </w:t>
      </w:r>
      <w:r w:rsidRPr="000116D0">
        <w:rPr>
          <w:rStyle w:val="text"/>
          <w:b/>
          <w:bCs/>
          <w:color w:val="000000"/>
          <w:vertAlign w:val="superscript"/>
        </w:rPr>
        <w:t>6 </w:t>
      </w:r>
      <w:r w:rsidRPr="000116D0">
        <w:rPr>
          <w:rStyle w:val="text"/>
          <w:color w:val="000000"/>
        </w:rPr>
        <w:t xml:space="preserve">And before the throne </w:t>
      </w:r>
      <w:r w:rsidRPr="000116D0">
        <w:rPr>
          <w:rStyle w:val="text"/>
          <w:i/>
          <w:color w:val="000000"/>
        </w:rPr>
        <w:t>there was</w:t>
      </w:r>
      <w:r w:rsidRPr="000116D0">
        <w:rPr>
          <w:rStyle w:val="text"/>
          <w:color w:val="000000"/>
        </w:rPr>
        <w:t xml:space="preserve"> a sea of glass like unto crystal: and in the midst of the throne, and round about the throne, </w:t>
      </w:r>
      <w:r w:rsidRPr="000116D0">
        <w:rPr>
          <w:rStyle w:val="text"/>
          <w:i/>
          <w:color w:val="000000"/>
        </w:rPr>
        <w:t>were</w:t>
      </w:r>
      <w:r w:rsidRPr="000116D0">
        <w:rPr>
          <w:rStyle w:val="text"/>
          <w:color w:val="000000"/>
        </w:rPr>
        <w:t xml:space="preserve"> four beasts full of eyes before and behind.</w:t>
      </w:r>
      <w:r w:rsidR="00935AF1">
        <w:rPr>
          <w:rStyle w:val="text"/>
          <w:color w:val="000000"/>
        </w:rPr>
        <w:t xml:space="preserve">  </w:t>
      </w:r>
      <w:r w:rsidRPr="000116D0">
        <w:rPr>
          <w:rStyle w:val="text"/>
          <w:b/>
          <w:bCs/>
          <w:color w:val="000000"/>
          <w:vertAlign w:val="superscript"/>
        </w:rPr>
        <w:t>7 </w:t>
      </w:r>
      <w:r w:rsidRPr="000116D0">
        <w:rPr>
          <w:rStyle w:val="text"/>
          <w:color w:val="000000"/>
        </w:rPr>
        <w:t xml:space="preserve">And the first beast </w:t>
      </w:r>
      <w:r w:rsidRPr="000116D0">
        <w:rPr>
          <w:rStyle w:val="text"/>
          <w:i/>
          <w:color w:val="000000"/>
        </w:rPr>
        <w:t>was</w:t>
      </w:r>
      <w:r w:rsidRPr="000116D0">
        <w:rPr>
          <w:rStyle w:val="text"/>
          <w:color w:val="000000"/>
        </w:rPr>
        <w:t xml:space="preserve"> like a lion, and the second beast like a calf, and the third beast had a face as a man, and the fourth beast </w:t>
      </w:r>
      <w:r w:rsidRPr="000116D0">
        <w:rPr>
          <w:rStyle w:val="text"/>
          <w:i/>
          <w:color w:val="000000"/>
        </w:rPr>
        <w:t>was</w:t>
      </w:r>
      <w:r w:rsidRPr="000116D0">
        <w:rPr>
          <w:rStyle w:val="text"/>
          <w:color w:val="000000"/>
        </w:rPr>
        <w:t xml:space="preserve"> like a flying eagle.</w:t>
      </w:r>
      <w:r w:rsidR="00935AF1">
        <w:rPr>
          <w:rStyle w:val="text"/>
          <w:color w:val="000000"/>
        </w:rPr>
        <w:t xml:space="preserve">  </w:t>
      </w:r>
      <w:r w:rsidRPr="000116D0">
        <w:rPr>
          <w:rStyle w:val="text"/>
          <w:b/>
          <w:bCs/>
          <w:color w:val="000000"/>
          <w:vertAlign w:val="superscript"/>
        </w:rPr>
        <w:t>8 </w:t>
      </w:r>
      <w:r w:rsidRPr="000116D0">
        <w:rPr>
          <w:rStyle w:val="text"/>
          <w:color w:val="000000"/>
        </w:rPr>
        <w:t xml:space="preserve">And the four beasts had each of them six wings about </w:t>
      </w:r>
      <w:r w:rsidRPr="000116D0">
        <w:rPr>
          <w:rStyle w:val="text"/>
          <w:i/>
          <w:color w:val="000000"/>
        </w:rPr>
        <w:t xml:space="preserve">him; </w:t>
      </w:r>
      <w:r w:rsidRPr="000116D0">
        <w:rPr>
          <w:rStyle w:val="text"/>
          <w:color w:val="000000"/>
        </w:rPr>
        <w:t xml:space="preserve">and </w:t>
      </w:r>
      <w:r w:rsidRPr="000116D0">
        <w:rPr>
          <w:rStyle w:val="text"/>
          <w:i/>
          <w:color w:val="000000"/>
        </w:rPr>
        <w:t>they were</w:t>
      </w:r>
      <w:r w:rsidRPr="000116D0">
        <w:rPr>
          <w:rStyle w:val="text"/>
          <w:color w:val="000000"/>
        </w:rPr>
        <w:t xml:space="preserve"> full of eyes within: and they rest not day and night, saying, Holy, holy, holy, </w:t>
      </w:r>
      <w:r w:rsidRPr="000116D0">
        <w:rPr>
          <w:rStyle w:val="small-caps"/>
          <w:smallCaps/>
          <w:color w:val="000000"/>
        </w:rPr>
        <w:t>Lord</w:t>
      </w:r>
      <w:r w:rsidRPr="000116D0">
        <w:rPr>
          <w:rStyle w:val="text"/>
          <w:color w:val="000000"/>
        </w:rPr>
        <w:t xml:space="preserve"> God Almighty, which was, and is, and is to come.</w:t>
      </w:r>
      <w:r w:rsidR="00935AF1">
        <w:rPr>
          <w:rStyle w:val="text"/>
          <w:color w:val="000000"/>
        </w:rPr>
        <w:t xml:space="preserve">  </w:t>
      </w:r>
      <w:r w:rsidRPr="000116D0">
        <w:rPr>
          <w:rStyle w:val="text"/>
          <w:b/>
          <w:bCs/>
          <w:color w:val="000000"/>
          <w:vertAlign w:val="superscript"/>
        </w:rPr>
        <w:t>9 </w:t>
      </w:r>
      <w:r w:rsidRPr="000116D0">
        <w:rPr>
          <w:rStyle w:val="text"/>
          <w:color w:val="000000"/>
        </w:rPr>
        <w:t>And when those beasts give glory and honour and thanks to him that sat on the throne, who liveth for ever and ever,</w:t>
      </w:r>
      <w:r w:rsidR="00935AF1">
        <w:rPr>
          <w:rStyle w:val="text"/>
          <w:color w:val="000000"/>
        </w:rPr>
        <w:t xml:space="preserve">  </w:t>
      </w:r>
      <w:r w:rsidRPr="000116D0">
        <w:rPr>
          <w:rStyle w:val="text"/>
          <w:b/>
          <w:bCs/>
          <w:color w:val="000000"/>
          <w:vertAlign w:val="superscript"/>
        </w:rPr>
        <w:t>10 </w:t>
      </w:r>
      <w:r w:rsidRPr="000116D0">
        <w:rPr>
          <w:rStyle w:val="text"/>
          <w:color w:val="000000"/>
        </w:rPr>
        <w:t>The four and twenty elders fall down before him that sat on the throne, and worship him that liveth for ever and ever, and cast their crowns before the throne, saying,</w:t>
      </w:r>
      <w:r w:rsidR="00935AF1">
        <w:rPr>
          <w:rStyle w:val="text"/>
          <w:color w:val="000000"/>
        </w:rPr>
        <w:t xml:space="preserve">  </w:t>
      </w:r>
      <w:r w:rsidRPr="000116D0">
        <w:rPr>
          <w:rStyle w:val="text"/>
          <w:b/>
          <w:bCs/>
          <w:color w:val="000000"/>
          <w:vertAlign w:val="superscript"/>
        </w:rPr>
        <w:t>11 </w:t>
      </w:r>
      <w:r w:rsidRPr="000116D0">
        <w:rPr>
          <w:rStyle w:val="text"/>
          <w:color w:val="000000"/>
        </w:rPr>
        <w:t>Thou art worthy, O Lord, to receive glory and honour and power: for thou hast created all things, and for thy pleasure they are and were created.</w:t>
      </w:r>
    </w:p>
    <w:p w:rsidR="004C4F33" w:rsidRDefault="004C4F33" w:rsidP="00A412C0">
      <w:pPr>
        <w:pStyle w:val="chapter-1"/>
        <w:spacing w:before="0" w:beforeAutospacing="0" w:after="0" w:afterAutospacing="0"/>
        <w:ind w:left="720" w:right="720" w:firstLine="720"/>
        <w:jc w:val="both"/>
        <w:rPr>
          <w:rStyle w:val="text"/>
          <w:color w:val="000000"/>
        </w:rPr>
      </w:pPr>
    </w:p>
    <w:p w:rsidR="000116D0" w:rsidRPr="000116D0" w:rsidRDefault="000116D0" w:rsidP="00935AF1">
      <w:pPr>
        <w:pStyle w:val="chapter-1"/>
        <w:spacing w:before="0" w:beforeAutospacing="0" w:after="0" w:afterAutospacing="0"/>
        <w:ind w:left="720" w:right="720" w:firstLine="720"/>
        <w:jc w:val="both"/>
        <w:rPr>
          <w:color w:val="000000"/>
        </w:rPr>
      </w:pPr>
      <w:r w:rsidRPr="000116D0">
        <w:rPr>
          <w:rStyle w:val="text"/>
          <w:color w:val="000000"/>
        </w:rPr>
        <w:t>“</w:t>
      </w:r>
      <w:r w:rsidRPr="000116D0">
        <w:rPr>
          <w:rStyle w:val="text"/>
          <w:color w:val="000000"/>
          <w:vertAlign w:val="superscript"/>
        </w:rPr>
        <w:t>Chapter 5:1</w:t>
      </w:r>
      <w:r w:rsidRPr="000116D0">
        <w:rPr>
          <w:rStyle w:val="text"/>
          <w:color w:val="000000"/>
        </w:rPr>
        <w:t xml:space="preserve"> And I saw in the right hand of him that sat on the throne a book written within and on the backside, sealed with seven seals.</w:t>
      </w:r>
      <w:r w:rsidR="00935AF1">
        <w:rPr>
          <w:rStyle w:val="text"/>
          <w:color w:val="000000"/>
        </w:rPr>
        <w:t xml:space="preserve">  </w:t>
      </w:r>
      <w:r w:rsidR="00A412C0" w:rsidRPr="00A412C0">
        <w:rPr>
          <w:rStyle w:val="text"/>
          <w:bCs/>
          <w:color w:val="000000"/>
        </w:rPr>
        <w:t>“</w:t>
      </w:r>
      <w:r w:rsidRPr="000116D0">
        <w:rPr>
          <w:rStyle w:val="text"/>
          <w:b/>
          <w:bCs/>
          <w:color w:val="000000"/>
          <w:vertAlign w:val="superscript"/>
        </w:rPr>
        <w:t>2 </w:t>
      </w:r>
      <w:r w:rsidRPr="000116D0">
        <w:rPr>
          <w:rStyle w:val="text"/>
          <w:color w:val="000000"/>
        </w:rPr>
        <w:t>And I saw a strong angel proclaiming with a loud voice, Who is worthy to open the book, and to loose the seals thereof?</w:t>
      </w:r>
      <w:r w:rsidR="00935AF1">
        <w:rPr>
          <w:rStyle w:val="text"/>
          <w:color w:val="000000"/>
        </w:rPr>
        <w:t xml:space="preserve">  </w:t>
      </w:r>
      <w:r w:rsidRPr="000116D0">
        <w:rPr>
          <w:rStyle w:val="text"/>
          <w:b/>
          <w:bCs/>
          <w:color w:val="000000"/>
          <w:vertAlign w:val="superscript"/>
        </w:rPr>
        <w:t>3 </w:t>
      </w:r>
      <w:r w:rsidRPr="000116D0">
        <w:rPr>
          <w:rStyle w:val="text"/>
          <w:color w:val="000000"/>
        </w:rPr>
        <w:t>And no man in heaven, nor in earth, neither under the earth, was able to open the book, neither to look thereon.</w:t>
      </w:r>
      <w:r w:rsidR="00935AF1">
        <w:rPr>
          <w:rStyle w:val="text"/>
          <w:color w:val="000000"/>
        </w:rPr>
        <w:t xml:space="preserve">  </w:t>
      </w:r>
      <w:r w:rsidRPr="000116D0">
        <w:rPr>
          <w:rStyle w:val="text"/>
          <w:b/>
          <w:bCs/>
          <w:color w:val="000000"/>
          <w:vertAlign w:val="superscript"/>
        </w:rPr>
        <w:t>4 </w:t>
      </w:r>
      <w:r w:rsidRPr="000116D0">
        <w:rPr>
          <w:rStyle w:val="text"/>
          <w:color w:val="000000"/>
        </w:rPr>
        <w:t>And I wept much, because no man was found worthy to open and to read the book, neither to look thereon.</w:t>
      </w:r>
      <w:r w:rsidR="00935AF1">
        <w:rPr>
          <w:rStyle w:val="text"/>
          <w:color w:val="000000"/>
        </w:rPr>
        <w:t xml:space="preserve">  </w:t>
      </w:r>
      <w:r w:rsidRPr="000116D0">
        <w:rPr>
          <w:rStyle w:val="text"/>
          <w:b/>
          <w:bCs/>
          <w:color w:val="000000"/>
          <w:vertAlign w:val="superscript"/>
        </w:rPr>
        <w:t>5 </w:t>
      </w:r>
      <w:r w:rsidRPr="000116D0">
        <w:rPr>
          <w:rStyle w:val="text"/>
          <w:color w:val="000000"/>
        </w:rPr>
        <w:t>And one of the elders saith unto me, Weep not: behold, the Lion of the tribe of Judah, the Root of David, hath prevailed to open the book, and to loose the seven seals thereof.</w:t>
      </w:r>
      <w:r w:rsidR="00935AF1">
        <w:rPr>
          <w:rStyle w:val="text"/>
          <w:color w:val="000000"/>
        </w:rPr>
        <w:t xml:space="preserve">”  </w:t>
      </w:r>
      <w:r w:rsidR="00A412C0">
        <w:rPr>
          <w:rStyle w:val="text"/>
          <w:bCs/>
          <w:color w:val="000000"/>
        </w:rPr>
        <w:t>“</w:t>
      </w:r>
      <w:r w:rsidRPr="000116D0">
        <w:rPr>
          <w:rStyle w:val="text"/>
          <w:b/>
          <w:bCs/>
          <w:color w:val="000000"/>
          <w:vertAlign w:val="superscript"/>
        </w:rPr>
        <w:t>6 </w:t>
      </w:r>
      <w:r w:rsidRPr="000116D0">
        <w:rPr>
          <w:rStyle w:val="text"/>
          <w:color w:val="000000"/>
        </w:rPr>
        <w:t>And I beheld, and, lo, in the midst of the throne and of the four beasts, and in the midst of the elders, stood a Lamb as it had been slain, having seven horns and seven eyes, which are the seven Spirits of God sent forth into all the earth.</w:t>
      </w:r>
      <w:r w:rsidR="00935AF1">
        <w:rPr>
          <w:rStyle w:val="text"/>
          <w:color w:val="000000"/>
        </w:rPr>
        <w:t xml:space="preserve">”  </w:t>
      </w:r>
      <w:r w:rsidR="00A412C0">
        <w:rPr>
          <w:rStyle w:val="text"/>
          <w:bCs/>
          <w:color w:val="000000"/>
        </w:rPr>
        <w:t>“</w:t>
      </w:r>
      <w:r w:rsidRPr="000116D0">
        <w:rPr>
          <w:rStyle w:val="text"/>
          <w:b/>
          <w:bCs/>
          <w:color w:val="000000"/>
          <w:vertAlign w:val="superscript"/>
        </w:rPr>
        <w:t>7 </w:t>
      </w:r>
      <w:r w:rsidRPr="000116D0">
        <w:rPr>
          <w:rStyle w:val="text"/>
          <w:color w:val="000000"/>
        </w:rPr>
        <w:t>And he came and took the book out of the right hand of him that sat upon the throne.</w:t>
      </w:r>
      <w:r w:rsidR="004C4F33">
        <w:rPr>
          <w:rStyle w:val="text"/>
          <w:color w:val="000000"/>
        </w:rPr>
        <w:t>”</w:t>
      </w:r>
      <w:r w:rsidR="00935AF1">
        <w:rPr>
          <w:rStyle w:val="text"/>
          <w:color w:val="000000"/>
        </w:rPr>
        <w:t xml:space="preserve">  </w:t>
      </w:r>
      <w:r w:rsidR="00A412C0">
        <w:rPr>
          <w:rStyle w:val="text"/>
          <w:bCs/>
          <w:color w:val="000000"/>
          <w:vertAlign w:val="superscript"/>
        </w:rPr>
        <w:t>“</w:t>
      </w:r>
      <w:r w:rsidRPr="000116D0">
        <w:rPr>
          <w:rStyle w:val="text"/>
          <w:b/>
          <w:bCs/>
          <w:color w:val="000000"/>
          <w:vertAlign w:val="superscript"/>
        </w:rPr>
        <w:t>8 </w:t>
      </w:r>
      <w:r w:rsidRPr="000116D0">
        <w:rPr>
          <w:rStyle w:val="text"/>
          <w:color w:val="000000"/>
        </w:rPr>
        <w:t xml:space="preserve">And when he had taken the book, the four beasts and four </w:t>
      </w:r>
      <w:r w:rsidRPr="00A412C0">
        <w:rPr>
          <w:rStyle w:val="text"/>
          <w:i/>
          <w:color w:val="000000"/>
        </w:rPr>
        <w:t xml:space="preserve">and </w:t>
      </w:r>
      <w:r w:rsidRPr="000116D0">
        <w:rPr>
          <w:rStyle w:val="text"/>
          <w:color w:val="000000"/>
        </w:rPr>
        <w:t>twenty elders fell down before the Lamb, having every one of them harps, and golden vials full of odours, which are the prayers of saints.</w:t>
      </w:r>
      <w:r w:rsidR="00935AF1">
        <w:rPr>
          <w:rStyle w:val="text"/>
          <w:color w:val="000000"/>
        </w:rPr>
        <w:t xml:space="preserve">  </w:t>
      </w:r>
      <w:r w:rsidRPr="000116D0">
        <w:rPr>
          <w:rStyle w:val="text"/>
          <w:b/>
          <w:bCs/>
          <w:color w:val="000000"/>
          <w:vertAlign w:val="superscript"/>
        </w:rPr>
        <w:t>9 </w:t>
      </w:r>
      <w:r w:rsidRPr="000116D0">
        <w:rPr>
          <w:rStyle w:val="text"/>
          <w:color w:val="000000"/>
        </w:rPr>
        <w:t>And they sung a new song, saying, Thou art worthy to take the book, and to open the seals thereof: for thou wast slain, and hast redeemed us to God by thy blood out of every kindred, and tongue, and people, and nation;</w:t>
      </w:r>
      <w:r w:rsidR="00935AF1">
        <w:rPr>
          <w:rStyle w:val="text"/>
          <w:color w:val="000000"/>
        </w:rPr>
        <w:t xml:space="preserve">  </w:t>
      </w:r>
      <w:r w:rsidRPr="000116D0">
        <w:rPr>
          <w:rStyle w:val="text"/>
          <w:b/>
          <w:bCs/>
          <w:color w:val="000000"/>
          <w:vertAlign w:val="superscript"/>
        </w:rPr>
        <w:t>10 </w:t>
      </w:r>
      <w:r w:rsidRPr="000116D0">
        <w:rPr>
          <w:rStyle w:val="text"/>
          <w:color w:val="000000"/>
        </w:rPr>
        <w:t>And hast made us unto our God kings and priests: and we shall reign on the earth.</w:t>
      </w:r>
      <w:r w:rsidR="00935AF1">
        <w:rPr>
          <w:rStyle w:val="text"/>
          <w:color w:val="000000"/>
        </w:rPr>
        <w:t xml:space="preserve">  </w:t>
      </w:r>
      <w:r w:rsidRPr="000116D0">
        <w:rPr>
          <w:rStyle w:val="text"/>
          <w:b/>
          <w:bCs/>
          <w:color w:val="000000"/>
          <w:vertAlign w:val="superscript"/>
        </w:rPr>
        <w:t>11 </w:t>
      </w:r>
      <w:r w:rsidRPr="000116D0">
        <w:rPr>
          <w:rStyle w:val="text"/>
          <w:color w:val="000000"/>
        </w:rPr>
        <w:t>And I beheld, and I heard the voice of many angels round about the throne and the beasts and the elders: and the number of them was ten thousand times ten thousand, and thousands of thousands;</w:t>
      </w:r>
      <w:r w:rsidR="00935AF1">
        <w:rPr>
          <w:rStyle w:val="text"/>
          <w:color w:val="000000"/>
        </w:rPr>
        <w:t xml:space="preserve">  </w:t>
      </w:r>
      <w:r w:rsidRPr="000116D0">
        <w:rPr>
          <w:rStyle w:val="text"/>
          <w:b/>
          <w:bCs/>
          <w:color w:val="000000"/>
          <w:vertAlign w:val="superscript"/>
        </w:rPr>
        <w:t>12 </w:t>
      </w:r>
      <w:r w:rsidRPr="000116D0">
        <w:rPr>
          <w:rStyle w:val="text"/>
          <w:color w:val="000000"/>
        </w:rPr>
        <w:t xml:space="preserve">Saying with a loud voice, Worthy is the Lamb that was </w:t>
      </w:r>
      <w:r w:rsidRPr="000116D0">
        <w:rPr>
          <w:rStyle w:val="text"/>
          <w:color w:val="000000"/>
        </w:rPr>
        <w:lastRenderedPageBreak/>
        <w:t>slain to receive power, and riches, and wisdom, and strength, and honour, and glory, and blessing.</w:t>
      </w:r>
      <w:r w:rsidR="00935AF1">
        <w:rPr>
          <w:rStyle w:val="text"/>
          <w:color w:val="000000"/>
        </w:rPr>
        <w:t xml:space="preserve">  </w:t>
      </w:r>
      <w:r w:rsidRPr="000116D0">
        <w:rPr>
          <w:rStyle w:val="text"/>
          <w:b/>
          <w:bCs/>
          <w:color w:val="000000"/>
          <w:vertAlign w:val="superscript"/>
        </w:rPr>
        <w:t>13 </w:t>
      </w:r>
      <w:r w:rsidRPr="000116D0">
        <w:rPr>
          <w:rStyle w:val="text"/>
          <w:color w:val="000000"/>
        </w:rPr>
        <w:t xml:space="preserve">And every creature which is in heaven, and on the earth, and under the earth, and such as are in the sea, and all that are in them, heard I saying, Blessing, and honour, and glory, and power, </w:t>
      </w:r>
      <w:r w:rsidRPr="00A412C0">
        <w:rPr>
          <w:rStyle w:val="text"/>
          <w:i/>
          <w:color w:val="000000"/>
        </w:rPr>
        <w:t>be</w:t>
      </w:r>
      <w:r w:rsidRPr="000116D0">
        <w:rPr>
          <w:rStyle w:val="text"/>
          <w:color w:val="000000"/>
        </w:rPr>
        <w:t xml:space="preserve"> unto him that sitteth upon the throne, and unto the Lamb for ever and ever.</w:t>
      </w:r>
      <w:r w:rsidR="00935AF1">
        <w:rPr>
          <w:rStyle w:val="text"/>
          <w:color w:val="000000"/>
        </w:rPr>
        <w:t xml:space="preserve">  </w:t>
      </w:r>
      <w:r w:rsidRPr="000116D0">
        <w:rPr>
          <w:rStyle w:val="text"/>
          <w:b/>
          <w:bCs/>
          <w:color w:val="000000"/>
          <w:vertAlign w:val="superscript"/>
        </w:rPr>
        <w:t>14 </w:t>
      </w:r>
      <w:r w:rsidRPr="000116D0">
        <w:rPr>
          <w:rStyle w:val="text"/>
          <w:color w:val="000000"/>
        </w:rPr>
        <w:t xml:space="preserve">And the four beasts said, Amen. And the four </w:t>
      </w:r>
      <w:r w:rsidRPr="00A412C0">
        <w:rPr>
          <w:rStyle w:val="text"/>
          <w:i/>
          <w:color w:val="000000"/>
        </w:rPr>
        <w:t xml:space="preserve">and </w:t>
      </w:r>
      <w:r w:rsidRPr="000116D0">
        <w:rPr>
          <w:rStyle w:val="text"/>
          <w:color w:val="000000"/>
        </w:rPr>
        <w:t>twenty elders fell down and worshipped him that liveth for ever and ever.</w:t>
      </w:r>
      <w:r w:rsidR="00A412C0">
        <w:rPr>
          <w:rStyle w:val="text"/>
          <w:color w:val="000000"/>
        </w:rPr>
        <w:t>”  Revelation 4 and 5 (KJV).</w:t>
      </w:r>
    </w:p>
    <w:p w:rsidR="00F074EE" w:rsidRPr="000116D0" w:rsidRDefault="00F074EE" w:rsidP="000116D0">
      <w:pPr>
        <w:pStyle w:val="NormalWeb"/>
        <w:spacing w:before="0" w:beforeAutospacing="0" w:after="0" w:afterAutospacing="0"/>
        <w:ind w:right="720"/>
        <w:jc w:val="both"/>
        <w:rPr>
          <w:rStyle w:val="text"/>
          <w:color w:val="000000"/>
        </w:rPr>
      </w:pPr>
    </w:p>
    <w:p w:rsidR="00F074EE" w:rsidRDefault="00A412C0" w:rsidP="00F074EE">
      <w:pPr>
        <w:pStyle w:val="NormalWeb"/>
        <w:spacing w:before="0" w:beforeAutospacing="0" w:after="0" w:afterAutospacing="0"/>
        <w:ind w:right="720"/>
        <w:jc w:val="both"/>
        <w:rPr>
          <w:rStyle w:val="text"/>
          <w:color w:val="000000"/>
        </w:rPr>
      </w:pPr>
      <w:r w:rsidRPr="000116D0">
        <w:rPr>
          <w:rStyle w:val="text"/>
          <w:color w:val="000000"/>
        </w:rPr>
        <w:tab/>
      </w:r>
      <w:r>
        <w:rPr>
          <w:rStyle w:val="text"/>
          <w:color w:val="000000"/>
        </w:rPr>
        <w:t>BROTHER PIPPENGER:   Beginning in verse 1 of Chapter 5, it says,</w:t>
      </w:r>
    </w:p>
    <w:p w:rsidR="00A412C0" w:rsidRDefault="00A412C0" w:rsidP="00F074EE">
      <w:pPr>
        <w:pStyle w:val="NormalWeb"/>
        <w:spacing w:before="0" w:beforeAutospacing="0" w:after="0" w:afterAutospacing="0"/>
        <w:ind w:right="720"/>
        <w:jc w:val="both"/>
        <w:rPr>
          <w:rStyle w:val="text"/>
          <w:color w:val="000000"/>
        </w:rPr>
      </w:pPr>
    </w:p>
    <w:p w:rsidR="00A412C0" w:rsidRDefault="00A412C0" w:rsidP="00A412C0">
      <w:pPr>
        <w:pStyle w:val="chapter-1"/>
        <w:spacing w:before="0" w:beforeAutospacing="0" w:after="0" w:afterAutospacing="0"/>
        <w:ind w:left="720" w:right="720" w:firstLine="720"/>
        <w:jc w:val="both"/>
        <w:rPr>
          <w:rStyle w:val="text"/>
          <w:color w:val="000000"/>
        </w:rPr>
      </w:pPr>
      <w:r w:rsidRPr="000116D0">
        <w:rPr>
          <w:rStyle w:val="text"/>
          <w:color w:val="000000"/>
        </w:rPr>
        <w:t>“</w:t>
      </w:r>
      <w:r w:rsidRPr="000116D0">
        <w:rPr>
          <w:rStyle w:val="text"/>
          <w:color w:val="000000"/>
          <w:vertAlign w:val="superscript"/>
        </w:rPr>
        <w:t>Chapter 5:1</w:t>
      </w:r>
      <w:r w:rsidRPr="000116D0">
        <w:rPr>
          <w:rStyle w:val="text"/>
          <w:color w:val="000000"/>
        </w:rPr>
        <w:t xml:space="preserve"> And I saw in the right hand of him that sat on the throne a book written within and on the backside, sealed with seven seals.</w:t>
      </w:r>
      <w:r w:rsidR="004C4F33">
        <w:rPr>
          <w:rStyle w:val="text"/>
          <w:color w:val="000000"/>
        </w:rPr>
        <w:t>”  Revelation 5:1 (KJV).</w:t>
      </w:r>
    </w:p>
    <w:p w:rsidR="00A412C0" w:rsidRDefault="00A412C0" w:rsidP="00F074EE">
      <w:pPr>
        <w:pStyle w:val="NormalWeb"/>
        <w:spacing w:before="0" w:beforeAutospacing="0" w:after="0" w:afterAutospacing="0"/>
        <w:ind w:right="720"/>
        <w:jc w:val="both"/>
        <w:rPr>
          <w:rStyle w:val="text"/>
          <w:color w:val="000000"/>
        </w:rPr>
      </w:pPr>
    </w:p>
    <w:p w:rsidR="004C4F33" w:rsidRDefault="004C4F33" w:rsidP="004C4F33">
      <w:pPr>
        <w:pStyle w:val="chapter-1"/>
        <w:spacing w:before="0" w:beforeAutospacing="0" w:after="0" w:afterAutospacing="0"/>
        <w:jc w:val="both"/>
        <w:rPr>
          <w:rStyle w:val="text"/>
          <w:color w:val="000000"/>
        </w:rPr>
      </w:pPr>
      <w:r>
        <w:rPr>
          <w:rStyle w:val="text"/>
          <w:color w:val="000000"/>
        </w:rPr>
        <w:t>This is God the Father, Revelation 5, verse 1.</w:t>
      </w:r>
    </w:p>
    <w:p w:rsidR="004C4F33" w:rsidRDefault="004C4F33" w:rsidP="004C4F33">
      <w:pPr>
        <w:pStyle w:val="NormalWeb"/>
        <w:spacing w:before="0" w:beforeAutospacing="0" w:after="0" w:afterAutospacing="0"/>
        <w:ind w:right="720" w:firstLine="720"/>
        <w:jc w:val="both"/>
        <w:rPr>
          <w:rStyle w:val="text"/>
          <w:bCs/>
          <w:color w:val="000000"/>
        </w:rPr>
      </w:pPr>
      <w:r>
        <w:rPr>
          <w:rStyle w:val="text"/>
          <w:bCs/>
          <w:color w:val="000000"/>
        </w:rPr>
        <w:t>And in verse 6, it says,</w:t>
      </w:r>
    </w:p>
    <w:p w:rsidR="00F074EE" w:rsidRDefault="00F074EE" w:rsidP="00F074EE">
      <w:pPr>
        <w:pStyle w:val="NormalWeb"/>
        <w:spacing w:before="0" w:beforeAutospacing="0" w:after="0" w:afterAutospacing="0"/>
        <w:ind w:right="720"/>
        <w:jc w:val="both"/>
        <w:rPr>
          <w:rStyle w:val="text"/>
          <w:color w:val="000000"/>
        </w:rPr>
      </w:pPr>
    </w:p>
    <w:p w:rsidR="004C4F33" w:rsidRDefault="004C4F33" w:rsidP="004C4F33">
      <w:pPr>
        <w:pStyle w:val="NormalWeb"/>
        <w:spacing w:before="0" w:beforeAutospacing="0" w:after="0" w:afterAutospacing="0"/>
        <w:ind w:left="720" w:right="720"/>
        <w:jc w:val="both"/>
        <w:rPr>
          <w:rStyle w:val="text"/>
          <w:color w:val="000000"/>
        </w:rPr>
      </w:pPr>
      <w:r>
        <w:rPr>
          <w:rStyle w:val="text"/>
          <w:bCs/>
          <w:color w:val="000000"/>
        </w:rPr>
        <w:t>“</w:t>
      </w:r>
      <w:r w:rsidRPr="000116D0">
        <w:rPr>
          <w:rStyle w:val="text"/>
          <w:b/>
          <w:bCs/>
          <w:color w:val="000000"/>
          <w:vertAlign w:val="superscript"/>
        </w:rPr>
        <w:t>6 </w:t>
      </w:r>
      <w:r w:rsidRPr="000116D0">
        <w:rPr>
          <w:rStyle w:val="text"/>
          <w:color w:val="000000"/>
        </w:rPr>
        <w:t>And I beheld, and, lo, in the midst of the throne and of the four beasts, and in the midst of the elders, stood a Lamb as it had been slain, having seven horns and seven eyes, which are the seven Spirits of God sent forth into all the earth.</w:t>
      </w:r>
      <w:r>
        <w:rPr>
          <w:rStyle w:val="text"/>
          <w:color w:val="000000"/>
        </w:rPr>
        <w:t>”—</w:t>
      </w:r>
    </w:p>
    <w:p w:rsidR="00F074EE" w:rsidRDefault="00F074EE" w:rsidP="00F074EE">
      <w:pPr>
        <w:pStyle w:val="NormalWeb"/>
        <w:spacing w:before="0" w:beforeAutospacing="0" w:after="0" w:afterAutospacing="0"/>
        <w:ind w:right="720"/>
        <w:jc w:val="both"/>
        <w:rPr>
          <w:rStyle w:val="text"/>
          <w:color w:val="000000"/>
        </w:rPr>
      </w:pPr>
    </w:p>
    <w:p w:rsidR="004C4F33" w:rsidRDefault="004C4F33" w:rsidP="004C4F33">
      <w:pPr>
        <w:pStyle w:val="NormalWeb"/>
        <w:spacing w:before="0" w:beforeAutospacing="0" w:after="0" w:afterAutospacing="0"/>
        <w:jc w:val="both"/>
        <w:rPr>
          <w:rStyle w:val="text"/>
          <w:color w:val="000000"/>
        </w:rPr>
      </w:pPr>
      <w:r>
        <w:rPr>
          <w:rStyle w:val="text"/>
          <w:color w:val="000000"/>
        </w:rPr>
        <w:t>Who is the Lamb that is slain?</w:t>
      </w:r>
    </w:p>
    <w:p w:rsidR="004C4F33" w:rsidRDefault="004C4F33" w:rsidP="004C4F33">
      <w:pPr>
        <w:pStyle w:val="NormalWeb"/>
        <w:spacing w:before="0" w:beforeAutospacing="0" w:after="0" w:afterAutospacing="0"/>
        <w:jc w:val="both"/>
        <w:rPr>
          <w:rStyle w:val="text"/>
          <w:color w:val="000000"/>
        </w:rPr>
      </w:pPr>
      <w:r>
        <w:rPr>
          <w:rStyle w:val="text"/>
          <w:color w:val="000000"/>
        </w:rPr>
        <w:tab/>
      </w:r>
      <w:r>
        <w:rPr>
          <w:rStyle w:val="text"/>
          <w:color w:val="000000"/>
        </w:rPr>
        <w:tab/>
        <w:t>FROM THE AUDIENCE:  Jesus.</w:t>
      </w:r>
    </w:p>
    <w:p w:rsidR="004C4F33" w:rsidRDefault="004C4F33" w:rsidP="004C4F33">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This is Christ.</w:t>
      </w:r>
    </w:p>
    <w:p w:rsidR="00F074EE" w:rsidRDefault="00F074EE" w:rsidP="00F074EE">
      <w:pPr>
        <w:pStyle w:val="NormalWeb"/>
        <w:spacing w:before="0" w:beforeAutospacing="0" w:after="0" w:afterAutospacing="0"/>
        <w:ind w:right="720"/>
        <w:jc w:val="both"/>
        <w:rPr>
          <w:rStyle w:val="text"/>
          <w:color w:val="000000"/>
        </w:rPr>
      </w:pPr>
    </w:p>
    <w:p w:rsidR="004C4F33" w:rsidRDefault="004C4F33" w:rsidP="004C4F33">
      <w:pPr>
        <w:pStyle w:val="NormalWeb"/>
        <w:spacing w:before="0" w:beforeAutospacing="0" w:after="0" w:afterAutospacing="0"/>
        <w:ind w:left="720" w:right="720"/>
        <w:jc w:val="both"/>
        <w:rPr>
          <w:rStyle w:val="text"/>
          <w:color w:val="000000"/>
        </w:rPr>
      </w:pPr>
      <w:r>
        <w:rPr>
          <w:rStyle w:val="text"/>
          <w:bCs/>
          <w:color w:val="000000"/>
        </w:rPr>
        <w:t>—“</w:t>
      </w:r>
      <w:r w:rsidRPr="000116D0">
        <w:rPr>
          <w:rStyle w:val="text"/>
          <w:b/>
          <w:bCs/>
          <w:color w:val="000000"/>
          <w:vertAlign w:val="superscript"/>
        </w:rPr>
        <w:t>7 </w:t>
      </w:r>
      <w:r w:rsidRPr="000116D0">
        <w:rPr>
          <w:rStyle w:val="text"/>
          <w:color w:val="000000"/>
        </w:rPr>
        <w:t>And he came and took the book out of the right hand of him that sat upon the throne.</w:t>
      </w:r>
      <w:r>
        <w:rPr>
          <w:rStyle w:val="text"/>
          <w:color w:val="000000"/>
        </w:rPr>
        <w:t>”  Revelation 5:6-7 (KJV).</w:t>
      </w:r>
    </w:p>
    <w:p w:rsidR="00F074EE" w:rsidRDefault="00F074EE" w:rsidP="00F074EE">
      <w:pPr>
        <w:pStyle w:val="NormalWeb"/>
        <w:spacing w:before="0" w:beforeAutospacing="0" w:after="0" w:afterAutospacing="0"/>
        <w:ind w:right="720"/>
        <w:jc w:val="both"/>
        <w:rPr>
          <w:rStyle w:val="text"/>
          <w:color w:val="000000"/>
        </w:rPr>
      </w:pPr>
    </w:p>
    <w:p w:rsidR="00F074EE" w:rsidRDefault="004C4F33" w:rsidP="00462082">
      <w:pPr>
        <w:pStyle w:val="NormalWeb"/>
        <w:spacing w:before="0" w:beforeAutospacing="0" w:after="0" w:afterAutospacing="0"/>
        <w:jc w:val="both"/>
        <w:rPr>
          <w:rStyle w:val="text"/>
          <w:color w:val="000000"/>
        </w:rPr>
      </w:pPr>
      <w:r>
        <w:rPr>
          <w:rStyle w:val="text"/>
          <w:color w:val="000000"/>
        </w:rPr>
        <w:t>So, we have the Father and the Son here, right?</w:t>
      </w:r>
    </w:p>
    <w:p w:rsidR="004C4F33" w:rsidRDefault="004C4F33" w:rsidP="00462082">
      <w:pPr>
        <w:pStyle w:val="NormalWeb"/>
        <w:spacing w:before="0" w:beforeAutospacing="0" w:after="0" w:afterAutospacing="0"/>
        <w:jc w:val="both"/>
        <w:rPr>
          <w:rStyle w:val="text"/>
          <w:color w:val="000000"/>
        </w:rPr>
      </w:pPr>
      <w:r>
        <w:rPr>
          <w:rStyle w:val="text"/>
          <w:color w:val="000000"/>
        </w:rPr>
        <w:tab/>
        <w:t>But, notice that in verse 6, He has the seven Spirits of God sent forth into all the earth.</w:t>
      </w:r>
    </w:p>
    <w:p w:rsidR="004C4F33" w:rsidRDefault="004C4F33" w:rsidP="00462082">
      <w:pPr>
        <w:pStyle w:val="NormalWeb"/>
        <w:spacing w:before="0" w:beforeAutospacing="0" w:after="0" w:afterAutospacing="0"/>
        <w:jc w:val="both"/>
        <w:rPr>
          <w:rStyle w:val="text"/>
          <w:color w:val="000000"/>
        </w:rPr>
      </w:pPr>
      <w:r>
        <w:rPr>
          <w:rStyle w:val="text"/>
          <w:color w:val="000000"/>
        </w:rPr>
        <w:tab/>
        <w:t>And if you go back into chapter 4 in this Throne Room scene, verse 5 says,</w:t>
      </w:r>
    </w:p>
    <w:p w:rsidR="004C4F33" w:rsidRDefault="004C4F33" w:rsidP="00F074EE">
      <w:pPr>
        <w:pStyle w:val="NormalWeb"/>
        <w:spacing w:before="0" w:beforeAutospacing="0" w:after="0" w:afterAutospacing="0"/>
        <w:ind w:right="720"/>
        <w:jc w:val="both"/>
        <w:rPr>
          <w:rStyle w:val="text"/>
          <w:color w:val="000000"/>
        </w:rPr>
      </w:pPr>
    </w:p>
    <w:p w:rsidR="004C4F33" w:rsidRPr="000116D0" w:rsidRDefault="004C4F33" w:rsidP="004C4F33">
      <w:pPr>
        <w:pStyle w:val="NormalWeb"/>
        <w:spacing w:before="0" w:beforeAutospacing="0" w:after="0" w:afterAutospacing="0"/>
        <w:ind w:left="720" w:right="720"/>
        <w:jc w:val="both"/>
        <w:rPr>
          <w:color w:val="000000"/>
        </w:rPr>
      </w:pPr>
      <w:r>
        <w:rPr>
          <w:rStyle w:val="text"/>
          <w:bCs/>
          <w:color w:val="000000"/>
        </w:rPr>
        <w:t>“</w:t>
      </w:r>
      <w:r w:rsidRPr="000116D0">
        <w:rPr>
          <w:rStyle w:val="text"/>
          <w:b/>
          <w:bCs/>
          <w:color w:val="000000"/>
          <w:vertAlign w:val="superscript"/>
        </w:rPr>
        <w:t>5 </w:t>
      </w:r>
      <w:r w:rsidRPr="000116D0">
        <w:rPr>
          <w:rStyle w:val="text"/>
          <w:color w:val="000000"/>
        </w:rPr>
        <w:t xml:space="preserve">And out of the throne proceeded lightnings and thunderings and voices: and </w:t>
      </w:r>
      <w:r w:rsidRPr="000116D0">
        <w:rPr>
          <w:rStyle w:val="text"/>
          <w:i/>
          <w:color w:val="000000"/>
        </w:rPr>
        <w:t>there were</w:t>
      </w:r>
      <w:r w:rsidRPr="000116D0">
        <w:rPr>
          <w:rStyle w:val="text"/>
          <w:color w:val="000000"/>
        </w:rPr>
        <w:t xml:space="preserve"> seven lamps of fire burning before the throne, which are the seven Spirits of God.</w:t>
      </w:r>
      <w:r>
        <w:rPr>
          <w:rStyle w:val="text"/>
          <w:color w:val="000000"/>
        </w:rPr>
        <w:t>”  Revelation 4:5 (KJV).</w:t>
      </w:r>
    </w:p>
    <w:p w:rsidR="004C4F33" w:rsidRDefault="004C4F33" w:rsidP="00F074EE">
      <w:pPr>
        <w:pStyle w:val="NormalWeb"/>
        <w:spacing w:before="0" w:beforeAutospacing="0" w:after="0" w:afterAutospacing="0"/>
        <w:ind w:right="720"/>
        <w:jc w:val="both"/>
        <w:rPr>
          <w:rStyle w:val="text"/>
          <w:color w:val="000000"/>
        </w:rPr>
      </w:pPr>
    </w:p>
    <w:p w:rsidR="00F074EE" w:rsidRDefault="004C4F33" w:rsidP="001D2F50">
      <w:pPr>
        <w:pStyle w:val="NormalWeb"/>
        <w:spacing w:before="0" w:beforeAutospacing="0" w:after="0" w:afterAutospacing="0"/>
        <w:jc w:val="both"/>
        <w:rPr>
          <w:rStyle w:val="text"/>
          <w:color w:val="000000"/>
        </w:rPr>
      </w:pPr>
      <w:r>
        <w:rPr>
          <w:rStyle w:val="text"/>
          <w:color w:val="000000"/>
        </w:rPr>
        <w:t>These seven lamps are the seven Spirits of God.</w:t>
      </w:r>
    </w:p>
    <w:p w:rsidR="004C4F33" w:rsidRDefault="004C4F33" w:rsidP="001D2F50">
      <w:pPr>
        <w:pStyle w:val="NormalWeb"/>
        <w:spacing w:before="0" w:beforeAutospacing="0" w:after="0" w:afterAutospacing="0"/>
        <w:jc w:val="both"/>
        <w:rPr>
          <w:rStyle w:val="text"/>
          <w:color w:val="000000"/>
        </w:rPr>
      </w:pPr>
      <w:r>
        <w:rPr>
          <w:rStyle w:val="text"/>
          <w:color w:val="000000"/>
        </w:rPr>
        <w:tab/>
        <w:t>And some people may think, “Well, you know, are you talking about one Holy Spirit, and now you have seven Holy Spirits?</w:t>
      </w:r>
    </w:p>
    <w:p w:rsidR="004C4F33" w:rsidRDefault="004C4F33" w:rsidP="001D2F50">
      <w:pPr>
        <w:pStyle w:val="NormalWeb"/>
        <w:spacing w:before="0" w:beforeAutospacing="0" w:after="0" w:afterAutospacing="0"/>
        <w:jc w:val="both"/>
        <w:rPr>
          <w:rStyle w:val="text"/>
          <w:color w:val="000000"/>
        </w:rPr>
      </w:pPr>
      <w:r>
        <w:rPr>
          <w:rStyle w:val="text"/>
          <w:color w:val="000000"/>
        </w:rPr>
        <w:tab/>
        <w:t>Well, this is prophetic language.  These seven Spirits of God is the Holy Spirit, and it is telling us something about the fullness, the completeness, the perfection of the Spirit here.</w:t>
      </w:r>
    </w:p>
    <w:p w:rsidR="004C4F33" w:rsidRDefault="004C4F33" w:rsidP="001D2F50">
      <w:pPr>
        <w:pStyle w:val="NormalWeb"/>
        <w:spacing w:before="0" w:beforeAutospacing="0" w:after="0" w:afterAutospacing="0"/>
        <w:jc w:val="both"/>
        <w:rPr>
          <w:rStyle w:val="text"/>
          <w:color w:val="000000"/>
        </w:rPr>
      </w:pPr>
      <w:r>
        <w:rPr>
          <w:rStyle w:val="text"/>
          <w:color w:val="000000"/>
        </w:rPr>
        <w:tab/>
        <w:t>But, in the Throne Room scene here, in Revelation chapters 4 and 5,</w:t>
      </w:r>
      <w:r w:rsidR="001D2F50">
        <w:rPr>
          <w:rStyle w:val="text"/>
          <w:color w:val="000000"/>
        </w:rPr>
        <w:t xml:space="preserve"> we see the Spirit, the Father, and the Son.</w:t>
      </w:r>
    </w:p>
    <w:p w:rsidR="001D2F50" w:rsidRDefault="001D2F50" w:rsidP="001D2F50">
      <w:pPr>
        <w:pStyle w:val="NormalWeb"/>
        <w:spacing w:before="0" w:beforeAutospacing="0" w:after="0" w:afterAutospacing="0"/>
        <w:jc w:val="both"/>
        <w:rPr>
          <w:rStyle w:val="text"/>
          <w:color w:val="000000"/>
        </w:rPr>
      </w:pPr>
      <w:r>
        <w:rPr>
          <w:rStyle w:val="text"/>
          <w:color w:val="000000"/>
        </w:rPr>
        <w:tab/>
        <w:t xml:space="preserve">And go to Zachariah 4, verses 2 through 6, so we can make sure that we understand who these seven Spirits are.  </w:t>
      </w:r>
    </w:p>
    <w:p w:rsidR="001D2F50" w:rsidRDefault="001D2F50" w:rsidP="001D2F50">
      <w:pPr>
        <w:pStyle w:val="NormalWeb"/>
        <w:spacing w:before="0" w:beforeAutospacing="0" w:after="0" w:afterAutospacing="0"/>
        <w:ind w:firstLine="720"/>
        <w:jc w:val="both"/>
        <w:rPr>
          <w:rStyle w:val="text"/>
          <w:color w:val="000000"/>
        </w:rPr>
      </w:pPr>
      <w:r>
        <w:rPr>
          <w:rStyle w:val="text"/>
          <w:color w:val="000000"/>
        </w:rPr>
        <w:lastRenderedPageBreak/>
        <w:t>I am saying that in Revelation 4 and 5 we see the Spirit, the Father, and the Son; and, the Spirit in Revelation, chapter 4, are these seven lamps of fire, which are the seven Spirits of God.</w:t>
      </w:r>
    </w:p>
    <w:p w:rsidR="001D2F50" w:rsidRDefault="001D2F50" w:rsidP="001D2F50">
      <w:pPr>
        <w:pStyle w:val="NormalWeb"/>
        <w:spacing w:before="0" w:beforeAutospacing="0" w:after="0" w:afterAutospacing="0"/>
        <w:ind w:firstLine="720"/>
        <w:jc w:val="both"/>
        <w:rPr>
          <w:rStyle w:val="text"/>
          <w:color w:val="000000"/>
        </w:rPr>
      </w:pPr>
      <w:r>
        <w:rPr>
          <w:rStyle w:val="text"/>
          <w:color w:val="000000"/>
        </w:rPr>
        <w:t>And in Zachariah, chapter 4, beginning at verse 2, it says,</w:t>
      </w:r>
    </w:p>
    <w:p w:rsidR="001D2F50" w:rsidRDefault="001D2F50" w:rsidP="001D2F50">
      <w:pPr>
        <w:pStyle w:val="NormalWeb"/>
        <w:spacing w:before="0" w:beforeAutospacing="0" w:after="0" w:afterAutospacing="0"/>
        <w:ind w:firstLine="720"/>
        <w:jc w:val="both"/>
        <w:rPr>
          <w:rStyle w:val="text"/>
          <w:color w:val="000000"/>
        </w:rPr>
      </w:pPr>
    </w:p>
    <w:p w:rsidR="001D2F50" w:rsidRDefault="001D2F50" w:rsidP="001D2F50">
      <w:pPr>
        <w:pStyle w:val="NormalWeb"/>
        <w:spacing w:before="0" w:beforeAutospacing="0" w:after="0" w:afterAutospacing="0"/>
        <w:ind w:left="720" w:right="720"/>
        <w:jc w:val="both"/>
        <w:rPr>
          <w:rStyle w:val="text"/>
          <w:color w:val="000000"/>
        </w:rPr>
      </w:pPr>
      <w:r>
        <w:rPr>
          <w:rStyle w:val="text"/>
          <w:bCs/>
          <w:color w:val="000000"/>
        </w:rPr>
        <w:t>“</w:t>
      </w:r>
      <w:r w:rsidRPr="001D2F50">
        <w:rPr>
          <w:rStyle w:val="text"/>
          <w:b/>
          <w:bCs/>
          <w:color w:val="000000"/>
          <w:vertAlign w:val="superscript"/>
        </w:rPr>
        <w:t>2 </w:t>
      </w:r>
      <w:r w:rsidRPr="001D2F50">
        <w:rPr>
          <w:rStyle w:val="text"/>
          <w:color w:val="000000"/>
        </w:rPr>
        <w:t xml:space="preserve">And said unto me, What seest thou? And I said, I have looked, and behold a candlestick all of gold, with a bowl upon the top of it, and his seven lamps thereon, and seven pipes to the seven lamps, which </w:t>
      </w:r>
      <w:r w:rsidRPr="001D2F50">
        <w:rPr>
          <w:rStyle w:val="text"/>
          <w:i/>
          <w:color w:val="000000"/>
        </w:rPr>
        <w:t>are</w:t>
      </w:r>
      <w:r w:rsidRPr="001D2F50">
        <w:rPr>
          <w:rStyle w:val="text"/>
          <w:color w:val="000000"/>
        </w:rPr>
        <w:t xml:space="preserve"> upon the top thereof:</w:t>
      </w:r>
      <w:r>
        <w:rPr>
          <w:rStyle w:val="text"/>
          <w:color w:val="000000"/>
        </w:rPr>
        <w:t xml:space="preserve">  </w:t>
      </w:r>
      <w:r w:rsidRPr="001D2F50">
        <w:rPr>
          <w:rStyle w:val="text"/>
          <w:b/>
          <w:bCs/>
          <w:color w:val="000000"/>
          <w:vertAlign w:val="superscript"/>
        </w:rPr>
        <w:t>3 </w:t>
      </w:r>
      <w:r w:rsidRPr="001D2F50">
        <w:rPr>
          <w:rStyle w:val="text"/>
          <w:color w:val="000000"/>
        </w:rPr>
        <w:t xml:space="preserve">And two olive trees by it, one upon the right </w:t>
      </w:r>
      <w:r w:rsidRPr="001D2F50">
        <w:rPr>
          <w:rStyle w:val="text"/>
          <w:i/>
          <w:color w:val="000000"/>
        </w:rPr>
        <w:t>side</w:t>
      </w:r>
      <w:r w:rsidRPr="001D2F50">
        <w:rPr>
          <w:rStyle w:val="text"/>
          <w:color w:val="000000"/>
        </w:rPr>
        <w:t xml:space="preserve"> of the bowl, and the other upon the left </w:t>
      </w:r>
      <w:r w:rsidRPr="001D2F50">
        <w:rPr>
          <w:rStyle w:val="text"/>
          <w:i/>
          <w:color w:val="000000"/>
        </w:rPr>
        <w:t>side</w:t>
      </w:r>
      <w:r w:rsidRPr="001D2F50">
        <w:rPr>
          <w:rStyle w:val="text"/>
          <w:color w:val="000000"/>
        </w:rPr>
        <w:t xml:space="preserve"> thereof.</w:t>
      </w:r>
      <w:r>
        <w:rPr>
          <w:rStyle w:val="text"/>
          <w:color w:val="000000"/>
        </w:rPr>
        <w:t xml:space="preserve">  </w:t>
      </w:r>
      <w:r w:rsidRPr="001D2F50">
        <w:rPr>
          <w:rStyle w:val="text"/>
          <w:b/>
          <w:bCs/>
          <w:color w:val="000000"/>
          <w:vertAlign w:val="superscript"/>
        </w:rPr>
        <w:t>4 </w:t>
      </w:r>
      <w:r w:rsidRPr="001D2F50">
        <w:rPr>
          <w:rStyle w:val="text"/>
          <w:color w:val="000000"/>
        </w:rPr>
        <w:t xml:space="preserve">So I answered and spake to the angel that talked with me, saying, What </w:t>
      </w:r>
      <w:r w:rsidRPr="001D2F50">
        <w:rPr>
          <w:rStyle w:val="text"/>
          <w:i/>
          <w:color w:val="000000"/>
        </w:rPr>
        <w:t xml:space="preserve">are </w:t>
      </w:r>
      <w:r w:rsidRPr="001D2F50">
        <w:rPr>
          <w:rStyle w:val="text"/>
          <w:color w:val="000000"/>
        </w:rPr>
        <w:t>these, my lord?</w:t>
      </w:r>
      <w:r>
        <w:rPr>
          <w:rStyle w:val="text"/>
          <w:color w:val="000000"/>
        </w:rPr>
        <w:t xml:space="preserve">  </w:t>
      </w:r>
      <w:r w:rsidRPr="001D2F50">
        <w:rPr>
          <w:rStyle w:val="text"/>
          <w:b/>
          <w:bCs/>
          <w:color w:val="000000"/>
          <w:vertAlign w:val="superscript"/>
        </w:rPr>
        <w:t>5 </w:t>
      </w:r>
      <w:r w:rsidRPr="001D2F50">
        <w:rPr>
          <w:rStyle w:val="text"/>
          <w:color w:val="000000"/>
        </w:rPr>
        <w:t>Then the angel that talked with me answered and said unto me, Knowest thou not what these be? And I said, No, my lord.</w:t>
      </w:r>
      <w:r>
        <w:rPr>
          <w:rStyle w:val="text"/>
          <w:color w:val="000000"/>
        </w:rPr>
        <w:t>”—</w:t>
      </w:r>
    </w:p>
    <w:p w:rsidR="001D2F50" w:rsidRDefault="001D2F50" w:rsidP="001D2F50">
      <w:pPr>
        <w:pStyle w:val="NormalWeb"/>
        <w:spacing w:before="0" w:beforeAutospacing="0" w:after="0" w:afterAutospacing="0"/>
        <w:ind w:left="720" w:right="720"/>
        <w:jc w:val="both"/>
        <w:rPr>
          <w:rStyle w:val="text"/>
          <w:color w:val="000000"/>
        </w:rPr>
      </w:pPr>
    </w:p>
    <w:p w:rsidR="001D2F50" w:rsidRDefault="001D2F50" w:rsidP="001D2F50">
      <w:pPr>
        <w:pStyle w:val="NormalWeb"/>
        <w:spacing w:before="0" w:beforeAutospacing="0" w:after="0" w:afterAutospacing="0"/>
        <w:jc w:val="both"/>
        <w:rPr>
          <w:rStyle w:val="text"/>
          <w:color w:val="000000"/>
        </w:rPr>
      </w:pPr>
      <w:r>
        <w:rPr>
          <w:rStyle w:val="text"/>
          <w:color w:val="000000"/>
        </w:rPr>
        <w:t>So, Zechariah is asking what these seven lamps are that we have just referenced in Revelation, chapter 4, that are the seven Spirits of God.  And the answer given to him is verse 6 [of Zechariah 4].</w:t>
      </w:r>
    </w:p>
    <w:p w:rsidR="001D2F50" w:rsidRDefault="001D2F50" w:rsidP="001D2F50">
      <w:pPr>
        <w:pStyle w:val="NormalWeb"/>
        <w:spacing w:before="0" w:beforeAutospacing="0" w:after="0" w:afterAutospacing="0"/>
        <w:ind w:left="720" w:right="720"/>
        <w:jc w:val="both"/>
        <w:rPr>
          <w:rStyle w:val="text"/>
          <w:color w:val="000000"/>
        </w:rPr>
      </w:pPr>
    </w:p>
    <w:p w:rsidR="001D2F50" w:rsidRPr="001D2F50" w:rsidRDefault="001D2F50" w:rsidP="001D2F50">
      <w:pPr>
        <w:pStyle w:val="NormalWeb"/>
        <w:spacing w:before="0" w:beforeAutospacing="0" w:after="0" w:afterAutospacing="0"/>
        <w:ind w:left="720" w:right="720"/>
        <w:jc w:val="both"/>
        <w:rPr>
          <w:color w:val="000000"/>
        </w:rPr>
      </w:pPr>
      <w:r>
        <w:rPr>
          <w:rStyle w:val="text"/>
          <w:color w:val="000000"/>
        </w:rPr>
        <w:t>—“</w:t>
      </w:r>
      <w:r w:rsidRPr="001D2F50">
        <w:rPr>
          <w:rStyle w:val="text"/>
          <w:b/>
          <w:bCs/>
          <w:color w:val="000000"/>
          <w:vertAlign w:val="superscript"/>
        </w:rPr>
        <w:t>6 </w:t>
      </w:r>
      <w:r w:rsidRPr="001D2F50">
        <w:rPr>
          <w:rStyle w:val="text"/>
          <w:color w:val="000000"/>
        </w:rPr>
        <w:t>Then he answered and spake unto me, saying, This</w:t>
      </w:r>
      <w:r w:rsidRPr="001D2F50">
        <w:rPr>
          <w:rStyle w:val="text"/>
          <w:i/>
          <w:color w:val="000000"/>
        </w:rPr>
        <w:t xml:space="preserve"> is</w:t>
      </w:r>
      <w:r w:rsidRPr="001D2F50">
        <w:rPr>
          <w:rStyle w:val="text"/>
          <w:color w:val="000000"/>
        </w:rPr>
        <w:t xml:space="preserve"> the word of the </w:t>
      </w:r>
      <w:r w:rsidRPr="001D2F50">
        <w:rPr>
          <w:rStyle w:val="small-caps"/>
          <w:rFonts w:eastAsiaTheme="majorEastAsia"/>
          <w:smallCaps/>
          <w:color w:val="000000"/>
        </w:rPr>
        <w:t>Lord</w:t>
      </w:r>
      <w:r w:rsidRPr="001D2F50">
        <w:rPr>
          <w:rStyle w:val="text"/>
          <w:color w:val="000000"/>
        </w:rPr>
        <w:t xml:space="preserve"> unto Zerubbabel, saying, Not by might, nor by power, </w:t>
      </w:r>
      <w:r w:rsidRPr="001D2F50">
        <w:rPr>
          <w:rStyle w:val="text"/>
          <w:b/>
          <w:color w:val="000000"/>
        </w:rPr>
        <w:t>but by my spirit</w:t>
      </w:r>
      <w:r w:rsidRPr="001D2F50">
        <w:rPr>
          <w:rStyle w:val="text"/>
          <w:color w:val="000000"/>
        </w:rPr>
        <w:t xml:space="preserve">, saith the </w:t>
      </w:r>
      <w:r w:rsidRPr="001D2F50">
        <w:rPr>
          <w:rStyle w:val="small-caps"/>
          <w:rFonts w:eastAsiaTheme="majorEastAsia"/>
          <w:smallCaps/>
          <w:color w:val="000000"/>
        </w:rPr>
        <w:t>Lord</w:t>
      </w:r>
      <w:r w:rsidRPr="001D2F50">
        <w:rPr>
          <w:rStyle w:val="text"/>
          <w:color w:val="000000"/>
        </w:rPr>
        <w:t xml:space="preserve"> of hosts.</w:t>
      </w:r>
      <w:r>
        <w:rPr>
          <w:rStyle w:val="text"/>
          <w:color w:val="000000"/>
        </w:rPr>
        <w:t>”  Zechariah 4:2-6 (KJV).</w:t>
      </w:r>
    </w:p>
    <w:p w:rsidR="001D2F50" w:rsidRDefault="001D2F50" w:rsidP="001D2F50">
      <w:pPr>
        <w:pStyle w:val="NormalWeb"/>
        <w:spacing w:before="0" w:beforeAutospacing="0" w:after="0" w:afterAutospacing="0"/>
        <w:ind w:right="720"/>
        <w:jc w:val="both"/>
        <w:rPr>
          <w:rStyle w:val="text"/>
          <w:color w:val="000000"/>
        </w:rPr>
      </w:pPr>
    </w:p>
    <w:p w:rsidR="001D2F50" w:rsidRDefault="001D2F50" w:rsidP="001D2F50">
      <w:pPr>
        <w:pStyle w:val="NormalWeb"/>
        <w:spacing w:before="0" w:beforeAutospacing="0" w:after="0" w:afterAutospacing="0"/>
        <w:jc w:val="both"/>
        <w:rPr>
          <w:rStyle w:val="text"/>
          <w:color w:val="000000"/>
        </w:rPr>
      </w:pPr>
      <w:r>
        <w:rPr>
          <w:rStyle w:val="text"/>
          <w:color w:val="000000"/>
        </w:rPr>
        <w:t xml:space="preserve">The seven lamps is His Spirit, saith the </w:t>
      </w:r>
      <w:r w:rsidRPr="001D2F50">
        <w:rPr>
          <w:rStyle w:val="text"/>
          <w:smallCaps/>
          <w:color w:val="000000"/>
        </w:rPr>
        <w:t>Lord</w:t>
      </w:r>
      <w:r>
        <w:rPr>
          <w:rStyle w:val="text"/>
          <w:color w:val="000000"/>
        </w:rPr>
        <w:t xml:space="preserve"> of hosts.</w:t>
      </w:r>
    </w:p>
    <w:p w:rsidR="001D2F50" w:rsidRDefault="001D2F50" w:rsidP="00462082">
      <w:pPr>
        <w:pStyle w:val="NormalWeb"/>
        <w:spacing w:before="0" w:beforeAutospacing="0" w:after="0" w:afterAutospacing="0"/>
        <w:jc w:val="both"/>
        <w:rPr>
          <w:rStyle w:val="text"/>
          <w:color w:val="000000"/>
        </w:rPr>
      </w:pPr>
      <w:r>
        <w:rPr>
          <w:rStyle w:val="text"/>
          <w:color w:val="000000"/>
        </w:rPr>
        <w:tab/>
        <w:t xml:space="preserve">In </w:t>
      </w:r>
      <w:r>
        <w:rPr>
          <w:rStyle w:val="text"/>
          <w:i/>
          <w:color w:val="000000"/>
        </w:rPr>
        <w:t xml:space="preserve">Christ’s Object Lessons, </w:t>
      </w:r>
      <w:r>
        <w:rPr>
          <w:rStyle w:val="text"/>
          <w:color w:val="000000"/>
        </w:rPr>
        <w:t>page 66, it says,</w:t>
      </w:r>
    </w:p>
    <w:p w:rsidR="001D2F50" w:rsidRDefault="001D2F50" w:rsidP="00462082">
      <w:pPr>
        <w:pStyle w:val="NormalWeb"/>
        <w:spacing w:before="0" w:beforeAutospacing="0" w:after="0" w:afterAutospacing="0"/>
        <w:jc w:val="both"/>
        <w:rPr>
          <w:rStyle w:val="text"/>
          <w:color w:val="000000"/>
        </w:rPr>
      </w:pPr>
    </w:p>
    <w:p w:rsidR="007176E3" w:rsidRDefault="00462082" w:rsidP="00462082">
      <w:pPr>
        <w:pStyle w:val="NormalWeb"/>
        <w:spacing w:before="0" w:beforeAutospacing="0" w:after="0" w:afterAutospacing="0"/>
        <w:ind w:left="720" w:right="720" w:firstLine="720"/>
        <w:jc w:val="both"/>
        <w:rPr>
          <w:rStyle w:val="text"/>
          <w:color w:val="000000"/>
        </w:rPr>
      </w:pPr>
      <w:r>
        <w:rPr>
          <w:rStyle w:val="text"/>
          <w:color w:val="000000"/>
        </w:rPr>
        <w:t>“</w:t>
      </w:r>
      <w:r w:rsidR="007176E3" w:rsidRPr="007176E3">
        <w:rPr>
          <w:rStyle w:val="text"/>
          <w:color w:val="000000"/>
        </w:rPr>
        <w:t>The plant grows by receiving that which God has provided to sustain its life. It sends down its roots into the earth. It drinks in the sunshine, the dew, and the rain. It receives the life-giving properties from the air. So the Christian is to grow by co-operating with the divine agencies. Feeling our helplessness, we are to improve all the opportunities granted us to gain a fuller experience. As the plant takes root in the soil, so we are to take deep root in Christ. As the plant receives the sunshine, the dew, and the rain, we are to open our hearts to the</w:t>
      </w:r>
      <w:r w:rsidR="007176E3">
        <w:rPr>
          <w:rStyle w:val="text"/>
          <w:color w:val="000000"/>
        </w:rPr>
        <w:t>”—</w:t>
      </w:r>
      <w:r w:rsidR="007176E3">
        <w:rPr>
          <w:rStyle w:val="text"/>
          <w:i/>
          <w:color w:val="000000"/>
        </w:rPr>
        <w:t>what?</w:t>
      </w:r>
      <w:r w:rsidR="007176E3">
        <w:rPr>
          <w:rStyle w:val="text"/>
          <w:color w:val="000000"/>
        </w:rPr>
        <w:t>—“</w:t>
      </w:r>
      <w:r w:rsidR="007176E3" w:rsidRPr="007176E3">
        <w:rPr>
          <w:rStyle w:val="text"/>
          <w:color w:val="000000"/>
        </w:rPr>
        <w:t>Holy Spirit. The work is to be done "not by might, nor by power, but by My Spirit, saith the Lord of hosts." Zechariah 4:6.</w:t>
      </w:r>
      <w:r w:rsidR="007176E3">
        <w:rPr>
          <w:rStyle w:val="text"/>
          <w:color w:val="000000"/>
        </w:rPr>
        <w:t xml:space="preserve">”  </w:t>
      </w:r>
      <w:r w:rsidR="007176E3">
        <w:rPr>
          <w:rStyle w:val="text"/>
          <w:i/>
          <w:color w:val="000000"/>
        </w:rPr>
        <w:t xml:space="preserve">Christ’s Object Lessons, </w:t>
      </w:r>
      <w:r w:rsidR="007176E3">
        <w:rPr>
          <w:rStyle w:val="text"/>
          <w:color w:val="000000"/>
        </w:rPr>
        <w:t>page 66, par. 1.</w:t>
      </w:r>
    </w:p>
    <w:p w:rsidR="007176E3" w:rsidRDefault="007176E3" w:rsidP="00462082">
      <w:pPr>
        <w:pStyle w:val="NormalWeb"/>
        <w:spacing w:before="0" w:beforeAutospacing="0" w:after="0" w:afterAutospacing="0"/>
        <w:ind w:left="720" w:right="720" w:firstLine="720"/>
        <w:jc w:val="both"/>
        <w:rPr>
          <w:rStyle w:val="text"/>
          <w:color w:val="000000"/>
        </w:rPr>
      </w:pPr>
    </w:p>
    <w:p w:rsidR="007176E3" w:rsidRDefault="007176E3" w:rsidP="00462082">
      <w:pPr>
        <w:pStyle w:val="NormalWeb"/>
        <w:spacing w:before="0" w:beforeAutospacing="0" w:after="120" w:afterAutospacing="0"/>
        <w:jc w:val="both"/>
        <w:rPr>
          <w:rStyle w:val="text"/>
          <w:color w:val="000000"/>
        </w:rPr>
      </w:pPr>
      <w:r>
        <w:rPr>
          <w:rStyle w:val="text"/>
          <w:color w:val="000000"/>
        </w:rPr>
        <w:t xml:space="preserve">In Zechariah and in the Spirit of Prophecy, the Holy Spirit is the one that is referenced, “not by might, nor by power, but by My Spirit, saith the </w:t>
      </w:r>
      <w:r w:rsidRPr="007176E3">
        <w:rPr>
          <w:rStyle w:val="text"/>
          <w:smallCaps/>
          <w:color w:val="000000"/>
        </w:rPr>
        <w:t>Lord</w:t>
      </w:r>
      <w:r>
        <w:rPr>
          <w:rStyle w:val="text"/>
          <w:color w:val="000000"/>
        </w:rPr>
        <w:t xml:space="preserve"> of hosts.”  And that is the answer to what the seven candlesticks are.</w:t>
      </w:r>
    </w:p>
    <w:p w:rsidR="007176E3" w:rsidRPr="007176E3" w:rsidRDefault="007176E3" w:rsidP="00FC08A9">
      <w:pPr>
        <w:pStyle w:val="NormalWeb"/>
        <w:spacing w:before="0" w:beforeAutospacing="0" w:after="0" w:afterAutospacing="0"/>
        <w:jc w:val="both"/>
        <w:rPr>
          <w:rStyle w:val="text"/>
          <w:color w:val="000000"/>
        </w:rPr>
      </w:pPr>
      <w:r>
        <w:rPr>
          <w:rStyle w:val="text"/>
          <w:color w:val="000000"/>
        </w:rPr>
        <w:tab/>
        <w:t>So, in Revelation 4 and 5, we see the Father, the Son, and the Holy Spirit.</w:t>
      </w:r>
    </w:p>
    <w:p w:rsidR="00F074EE" w:rsidRDefault="007176E3" w:rsidP="00FC08A9">
      <w:pPr>
        <w:pStyle w:val="NormalWeb"/>
        <w:spacing w:before="0" w:beforeAutospacing="0" w:after="0" w:afterAutospacing="0"/>
        <w:jc w:val="both"/>
        <w:rPr>
          <w:rStyle w:val="text"/>
          <w:color w:val="000000"/>
        </w:rPr>
      </w:pPr>
      <w:r>
        <w:rPr>
          <w:rStyle w:val="text"/>
          <w:color w:val="000000"/>
        </w:rPr>
        <w:tab/>
        <w:t>Go to Zechariah 4 first, verses 7 through 10</w:t>
      </w:r>
      <w:r w:rsidR="00935AF1">
        <w:rPr>
          <w:rStyle w:val="text"/>
          <w:color w:val="000000"/>
        </w:rPr>
        <w:t>, one more argument along this line.</w:t>
      </w:r>
    </w:p>
    <w:p w:rsidR="00F074EE" w:rsidRDefault="00935AF1" w:rsidP="00FC08A9">
      <w:pPr>
        <w:pStyle w:val="NormalWeb"/>
        <w:spacing w:before="0" w:beforeAutospacing="0" w:after="0" w:afterAutospacing="0"/>
        <w:jc w:val="both"/>
        <w:rPr>
          <w:rStyle w:val="text"/>
          <w:color w:val="000000"/>
        </w:rPr>
      </w:pPr>
      <w:r>
        <w:rPr>
          <w:rStyle w:val="text"/>
          <w:color w:val="000000"/>
        </w:rPr>
        <w:tab/>
        <w:t xml:space="preserve">After we are told “not by might, nor by power, but by My Spirit, saith the </w:t>
      </w:r>
      <w:r w:rsidRPr="00935AF1">
        <w:rPr>
          <w:rStyle w:val="text"/>
          <w:smallCaps/>
          <w:color w:val="000000"/>
        </w:rPr>
        <w:t xml:space="preserve">Lord </w:t>
      </w:r>
      <w:r>
        <w:rPr>
          <w:rStyle w:val="text"/>
          <w:color w:val="000000"/>
        </w:rPr>
        <w:t>of hosts,” it says</w:t>
      </w:r>
      <w:r w:rsidR="00462082">
        <w:rPr>
          <w:rStyle w:val="text"/>
          <w:color w:val="000000"/>
        </w:rPr>
        <w:t xml:space="preserve">, </w:t>
      </w:r>
    </w:p>
    <w:p w:rsidR="00462082" w:rsidRDefault="00462082" w:rsidP="00FC08A9">
      <w:pPr>
        <w:pStyle w:val="NormalWeb"/>
        <w:spacing w:before="0" w:beforeAutospacing="0" w:after="0" w:afterAutospacing="0"/>
        <w:jc w:val="both"/>
        <w:rPr>
          <w:rStyle w:val="text"/>
          <w:color w:val="000000"/>
        </w:rPr>
      </w:pPr>
    </w:p>
    <w:p w:rsidR="007176E3" w:rsidRPr="00935AF1" w:rsidRDefault="00935AF1" w:rsidP="00935AF1">
      <w:pPr>
        <w:pStyle w:val="NormalWeb"/>
        <w:spacing w:before="0" w:beforeAutospacing="0" w:after="0" w:afterAutospacing="0"/>
        <w:ind w:left="720" w:right="720"/>
        <w:jc w:val="both"/>
        <w:rPr>
          <w:color w:val="000000"/>
        </w:rPr>
      </w:pPr>
      <w:r>
        <w:rPr>
          <w:rStyle w:val="text"/>
          <w:bCs/>
          <w:color w:val="000000"/>
        </w:rPr>
        <w:t>“</w:t>
      </w:r>
      <w:r w:rsidR="007176E3" w:rsidRPr="00935AF1">
        <w:rPr>
          <w:rStyle w:val="text"/>
          <w:b/>
          <w:bCs/>
          <w:color w:val="000000"/>
          <w:vertAlign w:val="superscript"/>
        </w:rPr>
        <w:t>7 </w:t>
      </w:r>
      <w:r w:rsidR="007176E3" w:rsidRPr="00935AF1">
        <w:rPr>
          <w:rStyle w:val="text"/>
          <w:color w:val="000000"/>
        </w:rPr>
        <w:t xml:space="preserve">Who art thou, O great mountain? before Zerubbabel </w:t>
      </w:r>
      <w:r w:rsidR="007176E3" w:rsidRPr="00935AF1">
        <w:rPr>
          <w:rStyle w:val="text"/>
          <w:i/>
          <w:color w:val="000000"/>
        </w:rPr>
        <w:t xml:space="preserve">thou shalt become </w:t>
      </w:r>
      <w:r w:rsidR="007176E3" w:rsidRPr="00935AF1">
        <w:rPr>
          <w:rStyle w:val="text"/>
          <w:color w:val="000000"/>
        </w:rPr>
        <w:t xml:space="preserve">a plain: and he shall bring forth the headstone </w:t>
      </w:r>
      <w:r w:rsidR="007176E3" w:rsidRPr="00935AF1">
        <w:rPr>
          <w:rStyle w:val="text"/>
          <w:i/>
          <w:color w:val="000000"/>
        </w:rPr>
        <w:t xml:space="preserve">thereof </w:t>
      </w:r>
      <w:r w:rsidR="007176E3" w:rsidRPr="00935AF1">
        <w:rPr>
          <w:rStyle w:val="text"/>
          <w:color w:val="000000"/>
        </w:rPr>
        <w:t xml:space="preserve">with shoutings, </w:t>
      </w:r>
      <w:r w:rsidR="007176E3" w:rsidRPr="00935AF1">
        <w:rPr>
          <w:rStyle w:val="text"/>
          <w:i/>
          <w:color w:val="000000"/>
        </w:rPr>
        <w:t xml:space="preserve">crying, </w:t>
      </w:r>
      <w:r w:rsidR="007176E3" w:rsidRPr="00935AF1">
        <w:rPr>
          <w:rStyle w:val="text"/>
          <w:color w:val="000000"/>
        </w:rPr>
        <w:t>Grace, grace unto it.</w:t>
      </w:r>
      <w:r>
        <w:rPr>
          <w:rStyle w:val="text"/>
          <w:color w:val="000000"/>
        </w:rPr>
        <w:t xml:space="preserve">  </w:t>
      </w:r>
      <w:r w:rsidR="007176E3" w:rsidRPr="00935AF1">
        <w:rPr>
          <w:rStyle w:val="text"/>
          <w:b/>
          <w:bCs/>
          <w:color w:val="000000"/>
          <w:vertAlign w:val="superscript"/>
        </w:rPr>
        <w:t>8 </w:t>
      </w:r>
      <w:r w:rsidR="007176E3" w:rsidRPr="00935AF1">
        <w:rPr>
          <w:rStyle w:val="text"/>
          <w:color w:val="000000"/>
        </w:rPr>
        <w:t xml:space="preserve">Moreover the word of the </w:t>
      </w:r>
      <w:r w:rsidR="007176E3" w:rsidRPr="00935AF1">
        <w:rPr>
          <w:rStyle w:val="small-caps"/>
          <w:rFonts w:eastAsiaTheme="majorEastAsia"/>
          <w:smallCaps/>
          <w:color w:val="000000"/>
        </w:rPr>
        <w:t>Lord</w:t>
      </w:r>
      <w:r w:rsidR="007176E3" w:rsidRPr="00935AF1">
        <w:rPr>
          <w:rStyle w:val="text"/>
          <w:color w:val="000000"/>
        </w:rPr>
        <w:t xml:space="preserve"> came unto me, saying,</w:t>
      </w:r>
      <w:r>
        <w:rPr>
          <w:rStyle w:val="text"/>
          <w:color w:val="000000"/>
        </w:rPr>
        <w:t xml:space="preserve">  </w:t>
      </w:r>
      <w:r w:rsidR="007176E3" w:rsidRPr="00935AF1">
        <w:rPr>
          <w:rStyle w:val="text"/>
          <w:b/>
          <w:bCs/>
          <w:color w:val="000000"/>
          <w:vertAlign w:val="superscript"/>
        </w:rPr>
        <w:t>9 </w:t>
      </w:r>
      <w:r w:rsidR="007176E3" w:rsidRPr="00935AF1">
        <w:rPr>
          <w:rStyle w:val="text"/>
          <w:color w:val="000000"/>
        </w:rPr>
        <w:t xml:space="preserve">The hands of Zerubbabel have laid the foundation of this house; his hands shall also finish it; </w:t>
      </w:r>
      <w:r w:rsidR="007176E3" w:rsidRPr="00935AF1">
        <w:rPr>
          <w:rStyle w:val="text"/>
          <w:color w:val="000000"/>
        </w:rPr>
        <w:lastRenderedPageBreak/>
        <w:t xml:space="preserve">and thou shalt know that the </w:t>
      </w:r>
      <w:r w:rsidR="007176E3" w:rsidRPr="00935AF1">
        <w:rPr>
          <w:rStyle w:val="small-caps"/>
          <w:rFonts w:eastAsiaTheme="majorEastAsia"/>
          <w:smallCaps/>
          <w:color w:val="000000"/>
        </w:rPr>
        <w:t>Lord</w:t>
      </w:r>
      <w:r w:rsidR="007176E3" w:rsidRPr="00935AF1">
        <w:rPr>
          <w:rStyle w:val="text"/>
          <w:color w:val="000000"/>
        </w:rPr>
        <w:t xml:space="preserve"> of hosts hath sent me unto you.</w:t>
      </w:r>
      <w:r>
        <w:rPr>
          <w:rStyle w:val="text"/>
          <w:color w:val="000000"/>
        </w:rPr>
        <w:t xml:space="preserve">  </w:t>
      </w:r>
      <w:r w:rsidR="007176E3" w:rsidRPr="00935AF1">
        <w:rPr>
          <w:rStyle w:val="text"/>
          <w:b/>
          <w:bCs/>
          <w:color w:val="000000"/>
          <w:vertAlign w:val="superscript"/>
        </w:rPr>
        <w:t>10 </w:t>
      </w:r>
      <w:r w:rsidR="007176E3" w:rsidRPr="00935AF1">
        <w:rPr>
          <w:rStyle w:val="text"/>
          <w:color w:val="000000"/>
        </w:rPr>
        <w:t xml:space="preserve">For who hath despised the day of small things? for they shall rejoice, and shall see the plummet in the hand of Zerubbabel </w:t>
      </w:r>
      <w:r w:rsidR="007176E3" w:rsidRPr="00935AF1">
        <w:rPr>
          <w:rStyle w:val="text"/>
          <w:i/>
          <w:color w:val="000000"/>
        </w:rPr>
        <w:t>with</w:t>
      </w:r>
      <w:r w:rsidR="007176E3" w:rsidRPr="00935AF1">
        <w:rPr>
          <w:rStyle w:val="text"/>
          <w:color w:val="000000"/>
        </w:rPr>
        <w:t xml:space="preserve"> those seven; they </w:t>
      </w:r>
      <w:r w:rsidR="007176E3" w:rsidRPr="00935AF1">
        <w:rPr>
          <w:rStyle w:val="text"/>
          <w:i/>
          <w:color w:val="000000"/>
        </w:rPr>
        <w:t xml:space="preserve">are </w:t>
      </w:r>
      <w:r w:rsidR="007176E3" w:rsidRPr="00935AF1">
        <w:rPr>
          <w:rStyle w:val="text"/>
          <w:color w:val="000000"/>
        </w:rPr>
        <w:t xml:space="preserve">the eyes of the </w:t>
      </w:r>
      <w:r w:rsidR="007176E3" w:rsidRPr="00935AF1">
        <w:rPr>
          <w:rStyle w:val="small-caps"/>
          <w:rFonts w:eastAsiaTheme="majorEastAsia"/>
          <w:smallCaps/>
          <w:color w:val="000000"/>
        </w:rPr>
        <w:t>Lord</w:t>
      </w:r>
      <w:r w:rsidR="007176E3" w:rsidRPr="00935AF1">
        <w:rPr>
          <w:rStyle w:val="text"/>
          <w:color w:val="000000"/>
        </w:rPr>
        <w:t>, which run to and fro through the whole earth.</w:t>
      </w:r>
      <w:r>
        <w:rPr>
          <w:rStyle w:val="text"/>
          <w:color w:val="000000"/>
        </w:rPr>
        <w:t>”  Zechariah 4: 7-10 (KJV).</w:t>
      </w:r>
    </w:p>
    <w:p w:rsidR="00F074EE" w:rsidRDefault="00F074EE" w:rsidP="00935AF1">
      <w:pPr>
        <w:pStyle w:val="NormalWeb"/>
        <w:spacing w:before="0" w:beforeAutospacing="0" w:after="0" w:afterAutospacing="0"/>
        <w:ind w:right="720"/>
        <w:jc w:val="both"/>
        <w:rPr>
          <w:rStyle w:val="text"/>
          <w:color w:val="000000"/>
        </w:rPr>
      </w:pPr>
    </w:p>
    <w:p w:rsidR="00935AF1" w:rsidRDefault="00935AF1" w:rsidP="00FC08A9">
      <w:pPr>
        <w:pStyle w:val="NormalWeb"/>
        <w:spacing w:before="0" w:beforeAutospacing="0" w:after="0" w:afterAutospacing="0"/>
        <w:jc w:val="both"/>
        <w:rPr>
          <w:rStyle w:val="text"/>
          <w:color w:val="000000"/>
        </w:rPr>
      </w:pPr>
      <w:r>
        <w:rPr>
          <w:rStyle w:val="text"/>
          <w:color w:val="000000"/>
        </w:rPr>
        <w:t>Those seven golden candlesticks, the Holy Spirit; and, the Holy Spirit are the eyes of the Lord that “run to and fro through the whole earth.”</w:t>
      </w:r>
    </w:p>
    <w:p w:rsidR="00935AF1" w:rsidRDefault="00935AF1" w:rsidP="00FC08A9">
      <w:pPr>
        <w:pStyle w:val="NormalWeb"/>
        <w:spacing w:before="0" w:beforeAutospacing="0" w:after="0" w:afterAutospacing="0"/>
        <w:jc w:val="both"/>
        <w:rPr>
          <w:rStyle w:val="text"/>
          <w:color w:val="000000"/>
        </w:rPr>
      </w:pPr>
      <w:r>
        <w:rPr>
          <w:rStyle w:val="text"/>
          <w:color w:val="000000"/>
        </w:rPr>
        <w:tab/>
        <w:t>Go to 2 Chronicles 16:9:</w:t>
      </w:r>
    </w:p>
    <w:p w:rsidR="00935AF1" w:rsidRDefault="00935AF1" w:rsidP="00935AF1">
      <w:pPr>
        <w:pStyle w:val="NormalWeb"/>
        <w:spacing w:before="0" w:beforeAutospacing="0" w:after="0" w:afterAutospacing="0"/>
        <w:ind w:right="720"/>
        <w:jc w:val="both"/>
        <w:rPr>
          <w:rStyle w:val="text"/>
          <w:color w:val="000000"/>
        </w:rPr>
      </w:pPr>
    </w:p>
    <w:p w:rsidR="00935AF1" w:rsidRPr="00935AF1" w:rsidRDefault="00935AF1" w:rsidP="00935AF1">
      <w:pPr>
        <w:pStyle w:val="NormalWeb"/>
        <w:spacing w:before="0" w:beforeAutospacing="0" w:after="0" w:afterAutospacing="0"/>
        <w:ind w:left="720" w:right="720"/>
        <w:jc w:val="both"/>
        <w:rPr>
          <w:rStyle w:val="text"/>
          <w:color w:val="000000"/>
        </w:rPr>
      </w:pPr>
      <w:r>
        <w:rPr>
          <w:rStyle w:val="text"/>
          <w:color w:val="000000"/>
        </w:rPr>
        <w:t>“</w:t>
      </w:r>
      <w:r>
        <w:rPr>
          <w:rStyle w:val="text"/>
          <w:color w:val="000000"/>
          <w:vertAlign w:val="superscript"/>
        </w:rPr>
        <w:t xml:space="preserve">9 </w:t>
      </w:r>
      <w:r>
        <w:rPr>
          <w:rStyle w:val="text"/>
          <w:color w:val="000000"/>
        </w:rPr>
        <w:t xml:space="preserve">For the eyes of the </w:t>
      </w:r>
      <w:r w:rsidRPr="00935AF1">
        <w:rPr>
          <w:rStyle w:val="text"/>
          <w:smallCaps/>
          <w:color w:val="000000"/>
        </w:rPr>
        <w:t>Lord</w:t>
      </w:r>
      <w:r>
        <w:rPr>
          <w:rStyle w:val="text"/>
          <w:color w:val="000000"/>
        </w:rPr>
        <w:t xml:space="preserve"> run to and fro throughout the whole earth, to shew himself strong in the behalf of </w:t>
      </w:r>
      <w:r>
        <w:rPr>
          <w:rStyle w:val="text"/>
          <w:i/>
          <w:color w:val="000000"/>
        </w:rPr>
        <w:t>them</w:t>
      </w:r>
      <w:r>
        <w:rPr>
          <w:rStyle w:val="text"/>
          <w:color w:val="000000"/>
        </w:rPr>
        <w:t xml:space="preserve"> whose heart </w:t>
      </w:r>
      <w:r>
        <w:rPr>
          <w:rStyle w:val="text"/>
          <w:i/>
          <w:color w:val="000000"/>
        </w:rPr>
        <w:t>is</w:t>
      </w:r>
      <w:r>
        <w:rPr>
          <w:rStyle w:val="text"/>
          <w:color w:val="000000"/>
        </w:rPr>
        <w:t xml:space="preserve"> perfect toward him.  Herein thou hast done foolishly:  therefore form henceforth thou shalt have wars.”  2 Chronicles 16:9 (KJV).</w:t>
      </w:r>
    </w:p>
    <w:p w:rsidR="00F074EE" w:rsidRDefault="00F074EE" w:rsidP="00F074EE">
      <w:pPr>
        <w:pStyle w:val="NormalWeb"/>
        <w:spacing w:before="0" w:beforeAutospacing="0" w:after="0" w:afterAutospacing="0"/>
        <w:ind w:right="720"/>
        <w:jc w:val="both"/>
        <w:rPr>
          <w:rStyle w:val="text"/>
          <w:color w:val="000000"/>
        </w:rPr>
      </w:pPr>
    </w:p>
    <w:p w:rsidR="00935AF1" w:rsidRDefault="00935AF1" w:rsidP="00F074EE">
      <w:pPr>
        <w:pStyle w:val="NormalWeb"/>
        <w:spacing w:before="0" w:beforeAutospacing="0" w:after="0" w:afterAutospacing="0"/>
        <w:ind w:right="720"/>
        <w:jc w:val="both"/>
        <w:rPr>
          <w:rStyle w:val="text"/>
          <w:color w:val="000000"/>
        </w:rPr>
      </w:pPr>
      <w:r>
        <w:rPr>
          <w:rStyle w:val="text"/>
          <w:color w:val="000000"/>
        </w:rPr>
        <w:t>The eyes, the Holy Spirit, is the one that runs to and fro through the earth.</w:t>
      </w:r>
    </w:p>
    <w:p w:rsidR="00935AF1" w:rsidRDefault="00935AF1" w:rsidP="00F074EE">
      <w:pPr>
        <w:pStyle w:val="NormalWeb"/>
        <w:spacing w:before="0" w:beforeAutospacing="0" w:after="0" w:afterAutospacing="0"/>
        <w:ind w:right="720"/>
        <w:jc w:val="both"/>
        <w:rPr>
          <w:rStyle w:val="text"/>
          <w:color w:val="000000"/>
        </w:rPr>
      </w:pPr>
      <w:r>
        <w:rPr>
          <w:rStyle w:val="text"/>
          <w:color w:val="000000"/>
        </w:rPr>
        <w:tab/>
      </w:r>
      <w:r w:rsidR="00FC08A9">
        <w:rPr>
          <w:rStyle w:val="text"/>
          <w:color w:val="000000"/>
        </w:rPr>
        <w:t>In Revelation 1, verses 4 and 5, it says,</w:t>
      </w:r>
    </w:p>
    <w:p w:rsidR="00FC08A9" w:rsidRDefault="00FC08A9" w:rsidP="00F074EE">
      <w:pPr>
        <w:pStyle w:val="NormalWeb"/>
        <w:spacing w:before="0" w:beforeAutospacing="0" w:after="0" w:afterAutospacing="0"/>
        <w:ind w:right="720"/>
        <w:jc w:val="both"/>
        <w:rPr>
          <w:rStyle w:val="text"/>
          <w:color w:val="000000"/>
        </w:rPr>
      </w:pPr>
    </w:p>
    <w:p w:rsidR="00FC08A9" w:rsidRPr="00FC08A9" w:rsidRDefault="00FC08A9" w:rsidP="00FC08A9">
      <w:pPr>
        <w:pStyle w:val="NormalWeb"/>
        <w:spacing w:before="0" w:beforeAutospacing="0" w:after="0" w:afterAutospacing="0"/>
        <w:ind w:left="720" w:right="720"/>
        <w:jc w:val="both"/>
        <w:rPr>
          <w:color w:val="000000"/>
        </w:rPr>
      </w:pPr>
      <w:r w:rsidRPr="00FC08A9">
        <w:rPr>
          <w:rStyle w:val="text"/>
          <w:b/>
          <w:bCs/>
          <w:color w:val="000000"/>
          <w:vertAlign w:val="superscript"/>
        </w:rPr>
        <w:t>4 </w:t>
      </w:r>
      <w:r w:rsidRPr="00FC08A9">
        <w:rPr>
          <w:rStyle w:val="text"/>
          <w:color w:val="000000"/>
        </w:rPr>
        <w:t xml:space="preserve">John to the seven churches which are in Asia: Grace </w:t>
      </w:r>
      <w:r w:rsidRPr="00FC08A9">
        <w:rPr>
          <w:rStyle w:val="text"/>
          <w:i/>
          <w:color w:val="000000"/>
        </w:rPr>
        <w:t xml:space="preserve">be </w:t>
      </w:r>
      <w:r w:rsidRPr="00FC08A9">
        <w:rPr>
          <w:rStyle w:val="text"/>
          <w:color w:val="000000"/>
        </w:rPr>
        <w:t>unto you, and peace, from him which is, and which was, and which is to come; and from the seven Spirits which are before his throne;</w:t>
      </w:r>
      <w:r>
        <w:rPr>
          <w:rStyle w:val="text"/>
          <w:color w:val="000000"/>
        </w:rPr>
        <w:t xml:space="preserve">  </w:t>
      </w:r>
      <w:r w:rsidRPr="00FC08A9">
        <w:rPr>
          <w:rStyle w:val="text"/>
          <w:b/>
          <w:bCs/>
          <w:color w:val="000000"/>
          <w:vertAlign w:val="superscript"/>
        </w:rPr>
        <w:t>5 </w:t>
      </w:r>
      <w:r w:rsidRPr="00FC08A9">
        <w:rPr>
          <w:rStyle w:val="text"/>
          <w:color w:val="000000"/>
        </w:rPr>
        <w:t xml:space="preserve">And from Jesus Christ, </w:t>
      </w:r>
      <w:r w:rsidRPr="00FC08A9">
        <w:rPr>
          <w:rStyle w:val="text"/>
          <w:i/>
          <w:color w:val="000000"/>
        </w:rPr>
        <w:t>who is</w:t>
      </w:r>
      <w:r w:rsidRPr="00FC08A9">
        <w:rPr>
          <w:rStyle w:val="text"/>
          <w:color w:val="000000"/>
        </w:rPr>
        <w:t xml:space="preserve"> the faithful witness,</w:t>
      </w:r>
      <w:r w:rsidRPr="00FC08A9">
        <w:rPr>
          <w:rStyle w:val="text"/>
          <w:i/>
          <w:color w:val="000000"/>
        </w:rPr>
        <w:t xml:space="preserve"> and</w:t>
      </w:r>
      <w:r w:rsidRPr="00FC08A9">
        <w:rPr>
          <w:rStyle w:val="text"/>
          <w:color w:val="000000"/>
        </w:rPr>
        <w:t xml:space="preserve"> the first begotten of the dead, and the prince of the kings of the earth. Unto him that loved us, and washed us from our sins in his own blood,</w:t>
      </w:r>
      <w:r>
        <w:rPr>
          <w:rStyle w:val="text"/>
          <w:color w:val="000000"/>
        </w:rPr>
        <w:t xml:space="preserve"> . . . .”  Revelation 1:4-5 (KJV).</w:t>
      </w:r>
    </w:p>
    <w:p w:rsidR="00FC08A9" w:rsidRDefault="00FC08A9" w:rsidP="00FC08A9">
      <w:pPr>
        <w:pStyle w:val="NormalWeb"/>
        <w:spacing w:before="0" w:beforeAutospacing="0" w:after="0" w:afterAutospacing="0"/>
        <w:ind w:right="720"/>
        <w:jc w:val="both"/>
        <w:rPr>
          <w:rStyle w:val="text"/>
          <w:color w:val="000000"/>
        </w:rPr>
      </w:pPr>
    </w:p>
    <w:p w:rsidR="00FC08A9" w:rsidRDefault="00FC08A9" w:rsidP="00FC08A9">
      <w:pPr>
        <w:pStyle w:val="NormalWeb"/>
        <w:spacing w:before="0" w:beforeAutospacing="0" w:after="0" w:afterAutospacing="0"/>
        <w:jc w:val="both"/>
        <w:rPr>
          <w:rStyle w:val="text"/>
          <w:color w:val="000000"/>
        </w:rPr>
      </w:pPr>
      <w:r>
        <w:rPr>
          <w:rStyle w:val="text"/>
          <w:color w:val="000000"/>
        </w:rPr>
        <w:t>The seven Spirits before His throne is the Holy Spirit.</w:t>
      </w:r>
    </w:p>
    <w:p w:rsidR="00FC08A9" w:rsidRDefault="00FC08A9" w:rsidP="00FC08A9">
      <w:pPr>
        <w:pStyle w:val="NormalWeb"/>
        <w:spacing w:before="0" w:beforeAutospacing="0" w:after="0" w:afterAutospacing="0"/>
        <w:jc w:val="both"/>
        <w:rPr>
          <w:rStyle w:val="text"/>
          <w:color w:val="000000"/>
        </w:rPr>
      </w:pPr>
      <w:r>
        <w:rPr>
          <w:rStyle w:val="text"/>
          <w:color w:val="000000"/>
        </w:rPr>
        <w:tab/>
        <w:t xml:space="preserve">It is commenting on Zechariah in </w:t>
      </w:r>
      <w:r>
        <w:rPr>
          <w:rStyle w:val="text"/>
          <w:i/>
          <w:color w:val="000000"/>
        </w:rPr>
        <w:t xml:space="preserve">Review and Herald, </w:t>
      </w:r>
      <w:r>
        <w:rPr>
          <w:rStyle w:val="text"/>
          <w:color w:val="000000"/>
        </w:rPr>
        <w:t>May 16, 1899.  Sister White says,</w:t>
      </w:r>
    </w:p>
    <w:p w:rsidR="00FC08A9" w:rsidRDefault="00FC08A9" w:rsidP="00FC08A9">
      <w:pPr>
        <w:pStyle w:val="NormalWeb"/>
        <w:spacing w:before="0" w:beforeAutospacing="0" w:after="0" w:afterAutospacing="0"/>
        <w:ind w:right="720"/>
        <w:jc w:val="both"/>
        <w:rPr>
          <w:rStyle w:val="text"/>
          <w:color w:val="000000"/>
        </w:rPr>
      </w:pPr>
    </w:p>
    <w:p w:rsidR="00FC08A9" w:rsidRPr="00FC08A9" w:rsidRDefault="00FC08A9" w:rsidP="00FC08A9">
      <w:pPr>
        <w:pStyle w:val="NormalWeb"/>
        <w:spacing w:before="0" w:beforeAutospacing="0" w:after="0" w:afterAutospacing="0"/>
        <w:ind w:left="720" w:right="720" w:firstLine="720"/>
        <w:jc w:val="both"/>
        <w:rPr>
          <w:rStyle w:val="text"/>
          <w:color w:val="000000"/>
        </w:rPr>
      </w:pPr>
      <w:r>
        <w:rPr>
          <w:rStyle w:val="text"/>
          <w:color w:val="000000"/>
        </w:rPr>
        <w:t>“</w:t>
      </w:r>
      <w:r w:rsidRPr="00FC08A9">
        <w:rPr>
          <w:rStyle w:val="text"/>
          <w:color w:val="000000"/>
        </w:rPr>
        <w:t xml:space="preserve">This chapter is full of encouragement for those who do the work of the Lord in these last days. Zerubbabel had gone to Jerusalem to build the house of the Lord. But he was compassed with difficulties. His adversaries "weakened the hands of the people of Judah, and troubled them in building," "and made them to cease by force and power." But the Lord interposed in their behalf, and the house was finished. "This is the word of the Lord unto Zerubbabel, saying, Not by might, nor by power, but by my Spirit, saith the Lord of hosts. Who art thou, O great mountain? before Zerubbabel thou shalt become a plain: and he shall bring forth the headstone thereof with shoutings, crying, Grace, grace unto it. . . . For who hath despised the day of small things? for they shall rejoice, and shall see the plummet in the hand of Zerubbabel with those seven; they are the eyes of the Lord, which run to and fro through the whole earth."  {RH, May 16, 1899 par. 3}  </w:t>
      </w:r>
    </w:p>
    <w:p w:rsidR="00FC08A9" w:rsidRPr="00FC08A9" w:rsidRDefault="00FC08A9" w:rsidP="00FC08A9">
      <w:pPr>
        <w:pStyle w:val="NormalWeb"/>
        <w:spacing w:before="0" w:beforeAutospacing="0" w:after="0" w:afterAutospacing="0"/>
        <w:ind w:left="720" w:right="720" w:firstLine="720"/>
        <w:jc w:val="both"/>
        <w:rPr>
          <w:rStyle w:val="text"/>
          <w:color w:val="000000"/>
        </w:rPr>
      </w:pPr>
      <w:r>
        <w:rPr>
          <w:rStyle w:val="text"/>
          <w:color w:val="000000"/>
        </w:rPr>
        <w:t>“</w:t>
      </w:r>
      <w:r w:rsidRPr="00FC08A9">
        <w:rPr>
          <w:rStyle w:val="text"/>
          <w:color w:val="000000"/>
        </w:rPr>
        <w:t xml:space="preserve">The very same difficulties which were created to hinder the restoration and upbuilding of the work of God, the great mountains of difficulty which loomed in Zerubbabel's way, will be met by all who today are loyal to God and to his work. Many human inventions are used to carry out plans after the mind and will of men with whom God is not working. But it is not boastful words nor a multitude of ceremonies that show that the Lord is working with his people. The assumed power of the human agent does not decide this question. Those who </w:t>
      </w:r>
      <w:r w:rsidRPr="00FC08A9">
        <w:rPr>
          <w:rStyle w:val="text"/>
          <w:color w:val="000000"/>
        </w:rPr>
        <w:lastRenderedPageBreak/>
        <w:t>place themselves in opposition to the Lord's work may hinder for a time, but the same Spirit that has guided the Lord's work all the way through will guide it today. "Not by might, nor by power, but by my Spirit, saith the Lord of hosts." Through the golden pipes, the olive-branches empty the golden oil out of themselves. These olive-branches are the anointed ones that stand by the Lord of the whole earth. Through them the Holy Spirit is communicated to the churches. Thus heaven and earth are united. The power that is in heaven unites with human intelligences.  {RH, May 16, 1899 par. 4}</w:t>
      </w:r>
    </w:p>
    <w:p w:rsidR="00F074EE" w:rsidRDefault="00F074EE" w:rsidP="00FC08A9">
      <w:pPr>
        <w:pStyle w:val="NormalWeb"/>
        <w:spacing w:before="0" w:beforeAutospacing="0" w:after="0" w:afterAutospacing="0"/>
        <w:ind w:right="720"/>
        <w:jc w:val="both"/>
        <w:rPr>
          <w:rStyle w:val="text"/>
          <w:color w:val="000000"/>
        </w:rPr>
      </w:pPr>
    </w:p>
    <w:p w:rsidR="0071657B" w:rsidRDefault="0071657B" w:rsidP="0071657B">
      <w:pPr>
        <w:pStyle w:val="NormalWeb"/>
        <w:spacing w:before="0" w:beforeAutospacing="0" w:after="0" w:afterAutospacing="0"/>
        <w:jc w:val="both"/>
        <w:rPr>
          <w:rStyle w:val="text"/>
          <w:color w:val="000000"/>
        </w:rPr>
      </w:pPr>
      <w:r>
        <w:rPr>
          <w:rStyle w:val="text"/>
          <w:color w:val="000000"/>
        </w:rPr>
        <w:tab/>
        <w:t xml:space="preserve">In our study, the issues that we are going to take up here, as we deal with the Godhead issue, we have dealt with the fact this time that this subject calls into question not only the Spirit of Prophecy but the Bible.  </w:t>
      </w:r>
    </w:p>
    <w:p w:rsidR="00F074EE" w:rsidRDefault="0071657B" w:rsidP="0071657B">
      <w:pPr>
        <w:pStyle w:val="NormalWeb"/>
        <w:spacing w:before="0" w:beforeAutospacing="0" w:after="0" w:afterAutospacing="0"/>
        <w:ind w:firstLine="720"/>
        <w:jc w:val="both"/>
        <w:rPr>
          <w:rStyle w:val="text"/>
          <w:color w:val="000000"/>
        </w:rPr>
      </w:pPr>
      <w:r>
        <w:rPr>
          <w:rStyle w:val="text"/>
          <w:color w:val="000000"/>
        </w:rPr>
        <w:t>We are going to deal with what the argument that is connected with the expression, “the only Begotten.”</w:t>
      </w:r>
    </w:p>
    <w:p w:rsidR="00F074EE" w:rsidRDefault="0071657B" w:rsidP="0071657B">
      <w:pPr>
        <w:pStyle w:val="NormalWeb"/>
        <w:spacing w:before="0" w:beforeAutospacing="0" w:after="0" w:afterAutospacing="0"/>
        <w:jc w:val="both"/>
        <w:rPr>
          <w:rStyle w:val="text"/>
          <w:color w:val="000000"/>
        </w:rPr>
      </w:pPr>
      <w:r>
        <w:rPr>
          <w:rStyle w:val="text"/>
          <w:color w:val="000000"/>
        </w:rPr>
        <w:tab/>
        <w:t>We are going to deal with the Trinity.  They charge that the understanding that there are three Persons of the Heavenly Trio is the Catholic teaching of the Trinity, which IT IS NOT.  They are distinctly two different teachings; and, yet, they make the claim that they are.</w:t>
      </w:r>
    </w:p>
    <w:p w:rsidR="0071657B" w:rsidRDefault="0071657B" w:rsidP="0071657B">
      <w:pPr>
        <w:pStyle w:val="NormalWeb"/>
        <w:spacing w:before="0" w:beforeAutospacing="0" w:after="0" w:afterAutospacing="0"/>
        <w:jc w:val="both"/>
        <w:rPr>
          <w:rStyle w:val="text"/>
          <w:color w:val="000000"/>
        </w:rPr>
      </w:pPr>
      <w:r>
        <w:rPr>
          <w:rStyle w:val="text"/>
          <w:color w:val="000000"/>
        </w:rPr>
        <w:tab/>
        <w:t>We are going to deal with the Omega Apostasy, and the personality of God; because, the Alpha Apostasy had to do with the personality of God.  And based upon what went on in the Alpha, the claim is made that the Omega will be something to do with the personality of God; and therefore, the issue of the makeup of the Godhead, that that is somehow the personality of God.  And it is not.  The personality of God is His personality.</w:t>
      </w:r>
    </w:p>
    <w:p w:rsidR="0071657B" w:rsidRDefault="0071657B" w:rsidP="0071657B">
      <w:pPr>
        <w:pStyle w:val="NormalWeb"/>
        <w:spacing w:before="0" w:beforeAutospacing="0" w:after="0" w:afterAutospacing="0"/>
        <w:jc w:val="both"/>
        <w:rPr>
          <w:rStyle w:val="text"/>
          <w:color w:val="000000"/>
        </w:rPr>
      </w:pPr>
      <w:r>
        <w:rPr>
          <w:rStyle w:val="text"/>
          <w:color w:val="000000"/>
        </w:rPr>
        <w:tab/>
        <w:t>The makeup of the Godhead, whether it is simply the Father and the Son, or it is the Father, the Son, and the Holy Spirit, the makeup, the construction of the Heavenly Trio or the Heavenly Duo, however you want to express it, is not the personality of God.  The personality of God is the same as our personality in terms of defining what a personality is.</w:t>
      </w:r>
    </w:p>
    <w:p w:rsidR="0071657B" w:rsidRDefault="0071657B" w:rsidP="0071657B">
      <w:pPr>
        <w:pStyle w:val="NormalWeb"/>
        <w:spacing w:before="0" w:beforeAutospacing="0" w:after="0" w:afterAutospacing="0"/>
        <w:jc w:val="both"/>
        <w:rPr>
          <w:rStyle w:val="text"/>
          <w:color w:val="000000"/>
        </w:rPr>
      </w:pPr>
      <w:r>
        <w:rPr>
          <w:rStyle w:val="text"/>
          <w:color w:val="000000"/>
        </w:rPr>
        <w:tab/>
        <w:t>And, we are going to deal with these things in the following presentations.</w:t>
      </w:r>
    </w:p>
    <w:p w:rsidR="0071657B" w:rsidRDefault="0071657B" w:rsidP="0071657B">
      <w:pPr>
        <w:pStyle w:val="NormalWeb"/>
        <w:spacing w:before="0" w:beforeAutospacing="0" w:after="0" w:afterAutospacing="0"/>
        <w:jc w:val="both"/>
        <w:rPr>
          <w:rStyle w:val="text"/>
          <w:color w:val="000000"/>
        </w:rPr>
      </w:pPr>
      <w:r>
        <w:rPr>
          <w:rStyle w:val="text"/>
          <w:color w:val="000000"/>
        </w:rPr>
        <w:tab/>
        <w:t>What we have showed, hopefully, here is that it is not—a simple person, such as myself, or any of you that are listening that are more intelligent than myself, you would have every right to read these passages in the Bible and in the Spirit of Prophecy and assume that we are being instructed through the Bible and the Spirit of Prophecy that there are three Persons of the Heavenly Trio:  the Father, the Son, and the Holy Spirit.  And the only way to get around that obvious conclusion is to call into question not only the Bible (1 John) but also the Spirit of Prophecy.</w:t>
      </w:r>
    </w:p>
    <w:p w:rsidR="0071657B" w:rsidRDefault="0071657B" w:rsidP="0071657B">
      <w:pPr>
        <w:pStyle w:val="NormalWeb"/>
        <w:spacing w:before="0" w:beforeAutospacing="0" w:after="0" w:afterAutospacing="0"/>
        <w:jc w:val="both"/>
        <w:rPr>
          <w:rStyle w:val="text"/>
          <w:color w:val="000000"/>
        </w:rPr>
      </w:pPr>
      <w:r>
        <w:rPr>
          <w:rStyle w:val="text"/>
          <w:color w:val="000000"/>
        </w:rPr>
        <w:tab/>
        <w:t>And this is not a hallmark of the teaching of truth, and it is not a hallmark of a teaching of truth that a truth is being identified as the Omega Apostasy, a life-and-death truth.  It would be fortified</w:t>
      </w:r>
      <w:r w:rsidR="00C426AC">
        <w:rPr>
          <w:rStyle w:val="text"/>
          <w:color w:val="000000"/>
        </w:rPr>
        <w:t>,</w:t>
      </w:r>
      <w:r>
        <w:rPr>
          <w:rStyle w:val="text"/>
          <w:color w:val="000000"/>
        </w:rPr>
        <w:t xml:space="preserve"> that the erroneous side of the question would be fortified with so many simple passages</w:t>
      </w:r>
      <w:r w:rsidR="00C426AC">
        <w:rPr>
          <w:rStyle w:val="text"/>
          <w:color w:val="000000"/>
        </w:rPr>
        <w:t xml:space="preserve"> in the Bible and the Spirit of Prophecy that seemingly oppose what they claim to be as the truth.</w:t>
      </w:r>
    </w:p>
    <w:p w:rsidR="00C426AC" w:rsidRDefault="00C426AC" w:rsidP="0071657B">
      <w:pPr>
        <w:pStyle w:val="NormalWeb"/>
        <w:spacing w:before="0" w:beforeAutospacing="0" w:after="0" w:afterAutospacing="0"/>
        <w:jc w:val="both"/>
        <w:rPr>
          <w:rStyle w:val="text"/>
          <w:color w:val="000000"/>
        </w:rPr>
      </w:pPr>
      <w:r>
        <w:rPr>
          <w:rStyle w:val="text"/>
          <w:color w:val="000000"/>
        </w:rPr>
        <w:tab/>
        <w:t>And the best way for me to understand this, is that at the end of Ancient Israel, one of the primary reason that the Jews could not receive Christ is because one of the things that He was doing was providing an expanded understanding of who and what God is.  And at the end of modern Israel, this same phenomenon is taking place, as in the Dispensation of the Holy Spirit.  The Holy Spirit is identified for who and what He is in relation to the Heavenly Trio.</w:t>
      </w:r>
    </w:p>
    <w:p w:rsidR="00C426AC" w:rsidRDefault="00C426AC" w:rsidP="0071657B">
      <w:pPr>
        <w:pStyle w:val="NormalWeb"/>
        <w:spacing w:before="0" w:beforeAutospacing="0" w:after="0" w:afterAutospacing="0"/>
        <w:jc w:val="both"/>
        <w:rPr>
          <w:rStyle w:val="text"/>
          <w:color w:val="000000"/>
        </w:rPr>
      </w:pPr>
      <w:r>
        <w:rPr>
          <w:rStyle w:val="text"/>
          <w:color w:val="000000"/>
        </w:rPr>
        <w:tab/>
        <w:t>Shall we pray?</w:t>
      </w:r>
    </w:p>
    <w:p w:rsidR="00C426AC" w:rsidRDefault="00C426AC" w:rsidP="0071657B">
      <w:pPr>
        <w:pStyle w:val="NormalWeb"/>
        <w:spacing w:before="0" w:beforeAutospacing="0" w:after="0" w:afterAutospacing="0"/>
        <w:jc w:val="both"/>
        <w:rPr>
          <w:rStyle w:val="text"/>
          <w:color w:val="000000"/>
        </w:rPr>
      </w:pPr>
    </w:p>
    <w:p w:rsidR="00C426AC" w:rsidRDefault="00C426AC" w:rsidP="0071657B">
      <w:pPr>
        <w:pStyle w:val="NormalWeb"/>
        <w:spacing w:before="0" w:beforeAutospacing="0" w:after="0" w:afterAutospacing="0"/>
        <w:jc w:val="both"/>
        <w:rPr>
          <w:rStyle w:val="text"/>
          <w:color w:val="000000"/>
        </w:rPr>
      </w:pPr>
    </w:p>
    <w:p w:rsidR="00C426AC" w:rsidRDefault="00C426AC" w:rsidP="0071657B">
      <w:pPr>
        <w:pStyle w:val="NormalWeb"/>
        <w:spacing w:before="0" w:beforeAutospacing="0" w:after="0" w:afterAutospacing="0"/>
        <w:jc w:val="both"/>
        <w:rPr>
          <w:rStyle w:val="text"/>
          <w:color w:val="000000"/>
        </w:rPr>
      </w:pPr>
      <w:r>
        <w:rPr>
          <w:rStyle w:val="text"/>
          <w:color w:val="000000"/>
        </w:rPr>
        <w:lastRenderedPageBreak/>
        <w:t>Benediction:  Heavenly Father, we thank you for the simplicity of your Word, and we ask that you would give us the ability not to be challenged by these insinuations of a satanic work that may have gone on in the Bible and the Spirit of Prophecy and that, therefore, provides a platform to insert human reasoning into the Bible and the Spirit of Prophecy.  We wish to have the confidence in both these lines of truth, both these pipes that come down to us here today that is unshakable, that we can hear your Voice and have confidence that from beginning to end, it is your Voice.  We ask that you be with us today as we break, and that you help us to get ready not just physically but spiritually for the coming Sabbath.  We thank you for all these things in Jesus’s name.  Amen.</w:t>
      </w:r>
    </w:p>
    <w:p w:rsidR="00C426AC" w:rsidRDefault="00C426AC" w:rsidP="0071657B">
      <w:pPr>
        <w:pStyle w:val="NormalWeb"/>
        <w:spacing w:before="0" w:beforeAutospacing="0" w:after="0" w:afterAutospacing="0"/>
        <w:jc w:val="both"/>
        <w:rPr>
          <w:rStyle w:val="text"/>
          <w:color w:val="000000"/>
        </w:rPr>
      </w:pPr>
    </w:p>
    <w:p w:rsidR="00C426AC" w:rsidRDefault="00C426AC">
      <w:pPr>
        <w:rPr>
          <w:rStyle w:val="text"/>
          <w:rFonts w:ascii="Times New Roman" w:eastAsia="Times New Roman" w:hAnsi="Times New Roman" w:cs="Times New Roman"/>
          <w:color w:val="000000"/>
          <w:sz w:val="24"/>
          <w:szCs w:val="24"/>
        </w:rPr>
      </w:pPr>
      <w:r>
        <w:rPr>
          <w:rStyle w:val="text"/>
          <w:color w:val="000000"/>
        </w:rPr>
        <w:br w:type="page"/>
      </w:r>
    </w:p>
    <w:p w:rsidR="00BA5820" w:rsidRDefault="00BA5820" w:rsidP="00BA5820">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BA5820" w:rsidRDefault="00BA5820" w:rsidP="00BA5820">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BA5820" w:rsidRDefault="00BA5820" w:rsidP="00BA5820">
      <w:pPr>
        <w:pStyle w:val="Heading1"/>
        <w:jc w:val="right"/>
      </w:pPr>
      <w:bookmarkStart w:id="299" w:name="_Toc529257650"/>
      <w:r>
        <w:t>PART 2</w:t>
      </w:r>
      <w:r w:rsidR="003E4A95">
        <w:t>3</w:t>
      </w:r>
      <w:bookmarkEnd w:id="299"/>
    </w:p>
    <w:p w:rsidR="00BA5820" w:rsidRDefault="00BA5820" w:rsidP="00BA5820">
      <w:pPr>
        <w:spacing w:after="0" w:line="240" w:lineRule="auto"/>
        <w:jc w:val="both"/>
        <w:rPr>
          <w:rFonts w:ascii="Times New Roman" w:hAnsi="Times New Roman" w:cs="Times New Roman"/>
          <w:sz w:val="24"/>
          <w:szCs w:val="24"/>
        </w:rPr>
      </w:pPr>
    </w:p>
    <w:p w:rsidR="00C426AC" w:rsidRDefault="00BA5820" w:rsidP="00BA5820">
      <w:pPr>
        <w:pStyle w:val="NormalWeb"/>
        <w:spacing w:before="0" w:beforeAutospacing="0" w:after="0" w:afterAutospacing="0"/>
        <w:jc w:val="both"/>
      </w:pPr>
      <w:r>
        <w:t>Invocation by Brother Jeff Pippenger:  Heavenly Father, as we begin this morning and continue this study, we ask that you grant us the presence of your Holy Spirit, that you pour out your Latter Rain upon us by opening our understanding to your Word.  We ask that you would take control of the words I speak, the thoughts that I have and let them be words from on high, words that convey the message that you would have us hear.  And we ask that you would open the hearts and minds of those that hear this presentation.  We thank you for these things in Jesus’s name.  Amen.</w:t>
      </w:r>
    </w:p>
    <w:p w:rsidR="00BA5820" w:rsidRDefault="00BA5820" w:rsidP="00BA5820">
      <w:pPr>
        <w:pStyle w:val="NormalWeb"/>
        <w:spacing w:before="0" w:beforeAutospacing="0" w:after="0" w:afterAutospacing="0"/>
        <w:jc w:val="both"/>
      </w:pPr>
    </w:p>
    <w:p w:rsidR="00BA5820" w:rsidRDefault="00BA5820" w:rsidP="00BA5820">
      <w:pPr>
        <w:pStyle w:val="NormalWeb"/>
        <w:spacing w:before="0" w:beforeAutospacing="0" w:after="0" w:afterAutospacing="0"/>
        <w:jc w:val="both"/>
      </w:pPr>
    </w:p>
    <w:p w:rsidR="00BA5820" w:rsidRDefault="00BA5820" w:rsidP="00BA5820">
      <w:pPr>
        <w:pStyle w:val="NormalWeb"/>
        <w:spacing w:before="0" w:beforeAutospacing="0" w:after="0" w:afterAutospacing="0"/>
        <w:jc w:val="both"/>
      </w:pPr>
      <w:r>
        <w:tab/>
      </w:r>
      <w:r>
        <w:tab/>
        <w:t>BROTHER PIPPENGER:  This will be probably a challenging presentation from the point of view that it is just going to be reading.  After we read this letter, we will have several presentations that are based upon some of the issues in this letter.  It is issues such as those in Adventism that are identifying themselves as the defenders of the Pioneer understanding of anti-Trinitarianism.  They use this letter, even though they have been confronted about the misuse of this letter.  They use this to try to demonstrate that the brethren of this time period when this letter was written were in agreement with what they teach; and, in so doing, they selectively take parts of this letter and republish it, and they leave out the part of this letter that is directly opposed to what they teach.</w:t>
      </w:r>
    </w:p>
    <w:p w:rsidR="00BA5820" w:rsidRDefault="00BA5820" w:rsidP="00BA5820">
      <w:pPr>
        <w:pStyle w:val="NormalWeb"/>
        <w:spacing w:before="0" w:beforeAutospacing="0" w:after="0" w:afterAutospacing="0"/>
        <w:jc w:val="both"/>
      </w:pPr>
      <w:r>
        <w:tab/>
        <w:t>So, one of the issues in this letter is that this is a document that is used by those that style themselves as the anti-Trinitarians as evidence in favor of their position, when in reality Brother Washburn would not stand with their position.</w:t>
      </w:r>
    </w:p>
    <w:p w:rsidR="00BA5820" w:rsidRDefault="00BA5820" w:rsidP="00BA5820">
      <w:pPr>
        <w:pStyle w:val="NormalWeb"/>
        <w:spacing w:before="0" w:beforeAutospacing="0" w:after="0" w:afterAutospacing="0"/>
        <w:jc w:val="both"/>
      </w:pPr>
      <w:r>
        <w:tab/>
        <w:t>But, the letter also opens up the understanding of the Alpha—or at least part of the understanding of the Alpha and the Omega Apostasies.  I know that some in Adventism stumble and use the conclusion that I have drawn that the understanding of the Daily is the Omega of Apo</w:t>
      </w:r>
      <w:r w:rsidR="005B47AE">
        <w:t>stasy.  Oh</w:t>
      </w:r>
      <w:r w:rsidR="00AB52C5">
        <w:t xml:space="preserve">, they have a problem in considering the Daily as a testing question when Sister White supposedly said it is never to be a test question; and, they take her comments out of historical context, and they stumble over this.  </w:t>
      </w:r>
    </w:p>
    <w:p w:rsidR="00AB52C5" w:rsidRDefault="00AB52C5" w:rsidP="00BA5820">
      <w:pPr>
        <w:pStyle w:val="NormalWeb"/>
        <w:spacing w:before="0" w:beforeAutospacing="0" w:after="0" w:afterAutospacing="0"/>
        <w:jc w:val="both"/>
      </w:pPr>
      <w:r>
        <w:tab/>
        <w:t>But, it is of interest that in this letter, Washburn and the men that were on his side of the issue were calling this very thing the Omega of Apostasy.  So, it is not as if it is just some of us at the end of the world that are identifying this in connection with the Daily.</w:t>
      </w:r>
    </w:p>
    <w:p w:rsidR="00AB52C5" w:rsidRDefault="00AB52C5" w:rsidP="00BA5820">
      <w:pPr>
        <w:pStyle w:val="NormalWeb"/>
        <w:spacing w:before="0" w:beforeAutospacing="0" w:after="0" w:afterAutospacing="0"/>
        <w:jc w:val="both"/>
      </w:pPr>
      <w:r>
        <w:tab/>
        <w:t xml:space="preserve">We are also going to look at a book that was written recently that looks at this very time period, the 1930s; and, it is written in the spirit of George Knight, and George Knight is a modern author in Adventism that does the Roman work of rewriting history.  </w:t>
      </w:r>
    </w:p>
    <w:p w:rsidR="00AB52C5" w:rsidRDefault="00AB52C5" w:rsidP="00BA5820">
      <w:pPr>
        <w:pStyle w:val="NormalWeb"/>
        <w:spacing w:before="0" w:beforeAutospacing="0" w:after="0" w:afterAutospacing="0"/>
        <w:jc w:val="both"/>
      </w:pPr>
      <w:r>
        <w:tab/>
        <w:t xml:space="preserve">George Knight, if you are unfamiliar with history and you are unwilling to fulfill your responsibility as a Seventh-day Adventist Berean to rightly divide the Word of the Lord, then you can read the writings of George Knight and come to an understanding of Advent History that is totally incorrect.  And we are going to refer to a book that is written by one of his students, and he [the student] praises George Knight in the beginning of the book, and he deals with the time period when the General Conference ceased the writings </w:t>
      </w:r>
      <w:r w:rsidR="00274BD1">
        <w:t>of Ellen</w:t>
      </w:r>
      <w:r>
        <w:t xml:space="preserve"> White and brought them under the control of the General Conference.  And he justifies this based upon psychology.  At the very beginning he says that he taking this history from the perspective of—I forget the phrase.  We will look at it and get it correct—but, something like social organizational psychology.  He uses </w:t>
      </w:r>
      <w:r>
        <w:lastRenderedPageBreak/>
        <w:t xml:space="preserve">a type of psychology that defines how people in companies interact with one another as their struggling for power and control of the company; and, he justifies the actions of the General Conference in removing the control of the writings of Ellen White from the Ellen White Estate, from Willie White, from her family; and, he justifies </w:t>
      </w:r>
      <w:r w:rsidR="00A47A67">
        <w:t xml:space="preserve">this </w:t>
      </w:r>
      <w:r>
        <w:t>in the se</w:t>
      </w:r>
      <w:r w:rsidR="00A47A67">
        <w:t>nse that it was the right thing</w:t>
      </w:r>
      <w:r>
        <w:t xml:space="preserve"> to do.</w:t>
      </w:r>
    </w:p>
    <w:p w:rsidR="00AB52C5" w:rsidRDefault="00AB52C5" w:rsidP="00BA5820">
      <w:pPr>
        <w:pStyle w:val="NormalWeb"/>
        <w:spacing w:before="0" w:beforeAutospacing="0" w:after="0" w:afterAutospacing="0"/>
        <w:jc w:val="both"/>
      </w:pPr>
      <w:r>
        <w:tab/>
        <w:t xml:space="preserve">And, of course, it was a fulfillment of a prophecy in </w:t>
      </w:r>
      <w:r>
        <w:rPr>
          <w:i/>
        </w:rPr>
        <w:t>Testimonies</w:t>
      </w:r>
      <w:r>
        <w:t xml:space="preserve"> where Sister White saw the General Conference coming to her house, and when she looked again, they had turned into a Catholic procession and they proclaims three times that “This house is proscribed.”  That prophecy was identifying when the General Conference, operating upon the principles of Rome, would take control of the writings of the Spirit of Prophecy.  And that book will contribute to the very history that Washburn is dealing with here.</w:t>
      </w:r>
    </w:p>
    <w:p w:rsidR="00AB52C5" w:rsidRDefault="00AB52C5" w:rsidP="00BA5820">
      <w:pPr>
        <w:pStyle w:val="NormalWeb"/>
        <w:spacing w:before="0" w:beforeAutospacing="0" w:after="0" w:afterAutospacing="0"/>
        <w:jc w:val="both"/>
      </w:pPr>
      <w:r>
        <w:tab/>
        <w:t>In that book that we are going to look at, the man takes historical figures from that time period that the Spirit of Prophecy in history identifies are people that were on the wrong side of the issue, and he places them as if they were on the right side of the issue; and, he places those that were on the right side of the issue as if they were on the wrong side of the issue.  Okay?  So, in that book, I want you to understand that one of the historical figures that he throws more mud on than anyone else is Washburn.</w:t>
      </w:r>
    </w:p>
    <w:p w:rsidR="00AB52C5" w:rsidRDefault="00AB52C5" w:rsidP="00BA5820">
      <w:pPr>
        <w:pStyle w:val="NormalWeb"/>
        <w:spacing w:before="0" w:beforeAutospacing="0" w:after="0" w:afterAutospacing="0"/>
        <w:jc w:val="both"/>
      </w:pPr>
      <w:r>
        <w:tab/>
        <w:t>And J. S. Washburn is the man that writes this article that we are going to deal with here.</w:t>
      </w:r>
    </w:p>
    <w:p w:rsidR="00AB52C5" w:rsidRDefault="00AB52C5" w:rsidP="00BA5820">
      <w:pPr>
        <w:pStyle w:val="NormalWeb"/>
        <w:spacing w:before="0" w:beforeAutospacing="0" w:after="0" w:afterAutospacing="0"/>
        <w:jc w:val="both"/>
      </w:pPr>
      <w:r>
        <w:tab/>
        <w:t>And in this book that was written here in this century, in 2006, he calls Washburn a radical rebel; and, he justifies getting rid of him and throwing him on the trash heap of history, which he does in his book.</w:t>
      </w:r>
    </w:p>
    <w:p w:rsidR="00AB52C5" w:rsidRDefault="00AB52C5" w:rsidP="00BA5820">
      <w:pPr>
        <w:pStyle w:val="NormalWeb"/>
        <w:spacing w:before="0" w:beforeAutospacing="0" w:after="0" w:afterAutospacing="0"/>
        <w:jc w:val="both"/>
      </w:pPr>
      <w:r>
        <w:tab/>
        <w:t xml:space="preserve">He does this with a man named B. J. Wilkerson.  We will deal with this.  Wilkerson is known in Adventism as one that was defending the Word of God as set forth in the </w:t>
      </w:r>
      <w:r>
        <w:rPr>
          <w:i/>
        </w:rPr>
        <w:t>King James Version</w:t>
      </w:r>
      <w:r>
        <w:t xml:space="preserve"> that is based upon the </w:t>
      </w:r>
      <w:r>
        <w:rPr>
          <w:i/>
        </w:rPr>
        <w:t xml:space="preserve">Received Text, </w:t>
      </w:r>
      <w:r>
        <w:t xml:space="preserve">and he was opposing the modern versions that were basically Catholic bibles.  And, of course, in this book that we are going to review, this guy places Washburn and Wilkerson in the same camp.  They are rebels; and, he uses this word </w:t>
      </w:r>
      <w:r>
        <w:rPr>
          <w:i/>
        </w:rPr>
        <w:t>rebels.</w:t>
      </w:r>
    </w:p>
    <w:p w:rsidR="000813C0" w:rsidRDefault="00AB52C5" w:rsidP="00BA5820">
      <w:pPr>
        <w:pStyle w:val="NormalWeb"/>
        <w:spacing w:before="0" w:beforeAutospacing="0" w:after="0" w:afterAutospacing="0"/>
        <w:jc w:val="both"/>
      </w:pPr>
      <w:r>
        <w:tab/>
        <w:t xml:space="preserve">So, this document here, it is going to open many of these subjects as we deal with the Godhead controversy in Adventism.  </w:t>
      </w:r>
    </w:p>
    <w:p w:rsidR="000813C0" w:rsidRDefault="000813C0" w:rsidP="000813C0">
      <w:pPr>
        <w:pStyle w:val="NormalWeb"/>
        <w:spacing w:before="0" w:beforeAutospacing="0" w:after="0" w:afterAutospacing="0"/>
        <w:ind w:firstLine="720"/>
        <w:jc w:val="both"/>
      </w:pPr>
    </w:p>
    <w:p w:rsidR="007B3B41" w:rsidRDefault="007B3B41" w:rsidP="000813C0">
      <w:pPr>
        <w:pStyle w:val="NormalWeb"/>
        <w:spacing w:before="0" w:beforeAutospacing="0" w:after="0" w:afterAutospacing="0"/>
        <w:ind w:firstLine="720"/>
        <w:jc w:val="both"/>
      </w:pPr>
    </w:p>
    <w:p w:rsidR="000813C0" w:rsidRDefault="000813C0" w:rsidP="000813C0">
      <w:pPr>
        <w:pStyle w:val="Heading2"/>
        <w:jc w:val="center"/>
      </w:pPr>
      <w:bookmarkStart w:id="300" w:name="_Toc529257651"/>
      <w:r>
        <w:t>The Trinity</w:t>
      </w:r>
      <w:bookmarkEnd w:id="300"/>
    </w:p>
    <w:p w:rsidR="000813C0" w:rsidRDefault="000813C0" w:rsidP="000813C0">
      <w:pPr>
        <w:pStyle w:val="NormalWeb"/>
        <w:spacing w:before="0" w:beforeAutospacing="0" w:after="0" w:afterAutospacing="0"/>
        <w:ind w:firstLine="720"/>
        <w:jc w:val="both"/>
      </w:pPr>
    </w:p>
    <w:p w:rsidR="00AB52C5" w:rsidRDefault="00AB52C5" w:rsidP="000813C0">
      <w:pPr>
        <w:pStyle w:val="NormalWeb"/>
        <w:spacing w:before="0" w:beforeAutospacing="0" w:after="0" w:afterAutospacing="0"/>
        <w:ind w:firstLine="720"/>
        <w:jc w:val="both"/>
      </w:pPr>
      <w:r>
        <w:t xml:space="preserve">And one of the subjects that many in Adventism do not seem to be aware of is that the Trinity is a satanic doctrine.  Okay?  </w:t>
      </w:r>
    </w:p>
    <w:p w:rsidR="00AB52C5" w:rsidRDefault="00AB52C5" w:rsidP="00BA5820">
      <w:pPr>
        <w:pStyle w:val="NormalWeb"/>
        <w:spacing w:before="0" w:beforeAutospacing="0" w:after="0" w:afterAutospacing="0"/>
        <w:jc w:val="both"/>
      </w:pPr>
      <w:r>
        <w:tab/>
        <w:t>The Trinity is a Catholic doctrine that the Father, the Son, and the Holy Spirit are the same God that manifests himself differently in different situations.  It was God that was hanging on the cross</w:t>
      </w:r>
      <w:r w:rsidR="000813C0">
        <w:t>.  That was God the Father that at that point was manifesting himself as God the Son:  One God that manifests himself three different ways.</w:t>
      </w:r>
    </w:p>
    <w:p w:rsidR="000813C0" w:rsidRDefault="000813C0" w:rsidP="00BA5820">
      <w:pPr>
        <w:pStyle w:val="NormalWeb"/>
        <w:spacing w:before="0" w:beforeAutospacing="0" w:after="0" w:afterAutospacing="0"/>
        <w:jc w:val="both"/>
      </w:pPr>
      <w:r>
        <w:tab/>
        <w:t>Okay.  This is the definition of the Trinity that the Pioneers opposed vehemently.  Okay?  And this is an abomination.</w:t>
      </w:r>
    </w:p>
    <w:p w:rsidR="000813C0" w:rsidRDefault="000813C0" w:rsidP="00BA5820">
      <w:pPr>
        <w:pStyle w:val="NormalWeb"/>
        <w:spacing w:before="0" w:beforeAutospacing="0" w:after="0" w:afterAutospacing="0"/>
        <w:jc w:val="both"/>
      </w:pPr>
      <w:r>
        <w:tab/>
        <w:t xml:space="preserve">And it was in this very time period, when Washburn is writing this letter that you will see, that the Adventist Church let down its discernment and began to use the word </w:t>
      </w:r>
      <w:r>
        <w:rPr>
          <w:i/>
        </w:rPr>
        <w:t>Trinity.</w:t>
      </w:r>
      <w:r>
        <w:t xml:space="preserve">  The word </w:t>
      </w:r>
      <w:r>
        <w:rPr>
          <w:i/>
        </w:rPr>
        <w:t>Trinity</w:t>
      </w:r>
      <w:r>
        <w:t xml:space="preserve"> is a Catholic word.  It should not be used.  And I know they all use it, and I know that I am just lay person that is on the blacklist of the majority of Adventism.  And all the power figures in Adventism and all the famous people, they have no problem using the word </w:t>
      </w:r>
      <w:r>
        <w:rPr>
          <w:i/>
        </w:rPr>
        <w:t>Trinity;</w:t>
      </w:r>
      <w:r>
        <w:t xml:space="preserve"> </w:t>
      </w:r>
      <w:r>
        <w:lastRenderedPageBreak/>
        <w:t>but, I will go back, as I have already done this presentation, to a statement by Sister White where she says, “It is a backslidden church that lessens the distance between itself and the Papacy.”  And the idea that we would take their terminology for the Godhead and bring that into Adventism is evidence that we are a backslidden church.  All right?</w:t>
      </w:r>
    </w:p>
    <w:p w:rsidR="000813C0" w:rsidRDefault="000813C0" w:rsidP="00BA5820">
      <w:pPr>
        <w:pStyle w:val="NormalWeb"/>
        <w:spacing w:before="0" w:beforeAutospacing="0" w:after="0" w:afterAutospacing="0"/>
        <w:jc w:val="both"/>
      </w:pPr>
      <w:r>
        <w:tab/>
        <w:t>So, now with that, with some of the concepts that we are going to build after we read this letter, we will start through this presentation, we may not get through all the way.  This may actually take two presentations to put this into the record.  I do not know.  I have read it several times, but I have not read it and timed myself.</w:t>
      </w:r>
    </w:p>
    <w:p w:rsidR="000813C0" w:rsidRDefault="003E4A95" w:rsidP="00BA5820">
      <w:pPr>
        <w:pStyle w:val="NormalWeb"/>
        <w:spacing w:before="0" w:beforeAutospacing="0" w:after="0" w:afterAutospacing="0"/>
        <w:jc w:val="both"/>
      </w:pPr>
      <w:r>
        <w:tab/>
        <w:t>Beginning at page 1:</w:t>
      </w:r>
    </w:p>
    <w:p w:rsidR="000813C0" w:rsidRDefault="000813C0" w:rsidP="00BA5820">
      <w:pPr>
        <w:pStyle w:val="NormalWeb"/>
        <w:spacing w:before="0" w:beforeAutospacing="0" w:after="0" w:afterAutospacing="0"/>
        <w:jc w:val="both"/>
      </w:pPr>
    </w:p>
    <w:p w:rsidR="000813C0" w:rsidRDefault="000813C0" w:rsidP="000813C0">
      <w:pPr>
        <w:autoSpaceDE w:val="0"/>
        <w:autoSpaceDN w:val="0"/>
        <w:adjustRightInd w:val="0"/>
        <w:spacing w:after="0" w:line="240" w:lineRule="auto"/>
        <w:ind w:left="720" w:right="720"/>
        <w:jc w:val="center"/>
        <w:rPr>
          <w:rFonts w:ascii="Times New Roman" w:hAnsi="Times New Roman" w:cs="Times New Roman"/>
          <w:sz w:val="24"/>
          <w:szCs w:val="24"/>
        </w:rPr>
      </w:pPr>
      <w:r w:rsidRPr="000813C0">
        <w:rPr>
          <w:rFonts w:ascii="Times New Roman" w:hAnsi="Times New Roman" w:cs="Times New Roman"/>
          <w:sz w:val="24"/>
          <w:szCs w:val="24"/>
        </w:rPr>
        <w:t>By J.</w:t>
      </w:r>
      <w:r w:rsidR="001745CA">
        <w:rPr>
          <w:rFonts w:ascii="Times New Roman" w:hAnsi="Times New Roman" w:cs="Times New Roman"/>
          <w:sz w:val="24"/>
          <w:szCs w:val="24"/>
        </w:rPr>
        <w:t xml:space="preserve"> </w:t>
      </w:r>
      <w:r w:rsidR="00667732">
        <w:rPr>
          <w:rFonts w:ascii="Times New Roman" w:hAnsi="Times New Roman" w:cs="Times New Roman"/>
          <w:sz w:val="24"/>
          <w:szCs w:val="24"/>
        </w:rPr>
        <w:t>S. Washburn [All emphasis in the original]</w:t>
      </w:r>
    </w:p>
    <w:p w:rsidR="000813C0" w:rsidRPr="000813C0" w:rsidRDefault="000813C0" w:rsidP="000813C0">
      <w:pPr>
        <w:autoSpaceDE w:val="0"/>
        <w:autoSpaceDN w:val="0"/>
        <w:adjustRightInd w:val="0"/>
        <w:spacing w:after="0" w:line="240" w:lineRule="auto"/>
        <w:ind w:left="720" w:right="720"/>
        <w:jc w:val="center"/>
        <w:rPr>
          <w:rFonts w:ascii="Times New Roman" w:hAnsi="Times New Roman" w:cs="Times New Roman"/>
          <w:sz w:val="24"/>
          <w:szCs w:val="24"/>
        </w:rPr>
      </w:pPr>
    </w:p>
    <w:p w:rsidR="001745CA" w:rsidRDefault="000813C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The doctrine of the Trinity is regarded as the supreme test of orthodoxy by the Roman Catholic Church.</w:t>
      </w:r>
      <w:r w:rsidR="001745CA">
        <w:rPr>
          <w:rFonts w:ascii="Times New Roman" w:hAnsi="Times New Roman" w:cs="Times New Roman"/>
          <w:sz w:val="24"/>
          <w:szCs w:val="24"/>
        </w:rPr>
        <w:t>—</w:t>
      </w:r>
    </w:p>
    <w:p w:rsidR="001745CA" w:rsidRDefault="001745CA"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745CA" w:rsidRDefault="001745CA" w:rsidP="001745C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please note that the Catholic Church identifies that the doctrine of the Trinity is its foundational truth.  It parallels Daniel 8:14, “Unto </w:t>
      </w:r>
      <w:r w:rsidR="00AF534B">
        <w:rPr>
          <w:rFonts w:ascii="Times New Roman" w:hAnsi="Times New Roman" w:cs="Times New Roman"/>
          <w:sz w:val="24"/>
          <w:szCs w:val="24"/>
        </w:rPr>
        <w:t>two thousand and three</w:t>
      </w:r>
      <w:r>
        <w:rPr>
          <w:rFonts w:ascii="Times New Roman" w:hAnsi="Times New Roman" w:cs="Times New Roman"/>
          <w:sz w:val="24"/>
          <w:szCs w:val="24"/>
        </w:rPr>
        <w:t xml:space="preserve"> hundred days</w:t>
      </w:r>
      <w:r w:rsidR="00AF534B">
        <w:rPr>
          <w:rFonts w:ascii="Times New Roman" w:hAnsi="Times New Roman" w:cs="Times New Roman"/>
          <w:sz w:val="24"/>
          <w:szCs w:val="24"/>
        </w:rPr>
        <w:t>;</w:t>
      </w:r>
      <w:r>
        <w:rPr>
          <w:rFonts w:ascii="Times New Roman" w:hAnsi="Times New Roman" w:cs="Times New Roman"/>
          <w:sz w:val="24"/>
          <w:szCs w:val="24"/>
        </w:rPr>
        <w:t xml:space="preserve"> then shall the sanctuary be cleansed</w:t>
      </w:r>
      <w:r w:rsidR="00AF534B">
        <w:rPr>
          <w:rFonts w:ascii="Times New Roman" w:hAnsi="Times New Roman" w:cs="Times New Roman"/>
          <w:sz w:val="24"/>
          <w:szCs w:val="24"/>
        </w:rPr>
        <w:t>.”  That is our foundational pillar.  And the Catholic Church’s foundational pillar is the Trinity.</w:t>
      </w:r>
    </w:p>
    <w:p w:rsidR="00AF534B" w:rsidRDefault="00AF534B" w:rsidP="001745C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not one of many false doctrines.  This is the one that they say is what they build everything on.</w:t>
      </w:r>
    </w:p>
    <w:p w:rsidR="001745CA" w:rsidRDefault="001745CA"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813C0" w:rsidRPr="003E4A95" w:rsidRDefault="007332EA" w:rsidP="00AF534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F534B">
        <w:rPr>
          <w:rFonts w:ascii="Times New Roman" w:hAnsi="Times New Roman" w:cs="Times New Roman"/>
          <w:sz w:val="24"/>
          <w:szCs w:val="24"/>
        </w:rPr>
        <w:t xml:space="preserve">The doctrine of the Trinity is regarded as the supreme test of orthodoxy by the Roman Catholic Church.  </w:t>
      </w:r>
      <w:r w:rsidR="000813C0" w:rsidRPr="003E4A95">
        <w:rPr>
          <w:rFonts w:ascii="Times New Roman" w:hAnsi="Times New Roman" w:cs="Times New Roman"/>
          <w:sz w:val="24"/>
          <w:szCs w:val="24"/>
        </w:rPr>
        <w:t>Many of the councils of that church during its development were almost entirely given over to the discussion of the Trinity, the Arian and the Trinitarian controversy.</w:t>
      </w:r>
      <w:r w:rsidR="00AF534B">
        <w:rPr>
          <w:rFonts w:ascii="Times New Roman" w:hAnsi="Times New Roman" w:cs="Times New Roman"/>
          <w:sz w:val="24"/>
          <w:szCs w:val="24"/>
        </w:rPr>
        <w:t>—</w:t>
      </w:r>
      <w:r w:rsidR="000813C0" w:rsidRPr="003E4A95">
        <w:rPr>
          <w:rFonts w:ascii="Times New Roman" w:hAnsi="Times New Roman" w:cs="Times New Roman"/>
          <w:sz w:val="24"/>
          <w:szCs w:val="24"/>
        </w:rPr>
        <w:t xml:space="preserve"> </w:t>
      </w:r>
    </w:p>
    <w:p w:rsidR="00AF534B" w:rsidRDefault="00AF534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F534B" w:rsidRDefault="00AF534B" w:rsidP="00AF53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early centuries, when the Catholic Church is getting established, they had a series of councils where they came together and hammered out these different pagan doctrines; and, one of the main ones that took the time of many of those early councils had to do with the Trinity.</w:t>
      </w:r>
    </w:p>
    <w:p w:rsidR="00AF534B" w:rsidRDefault="00AF534B" w:rsidP="00AF53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do not pass over that first sentence.  Washburn is being accurate.  It is regarded as the supreme test of orthodoxy; and, Bible prophecy says that at the end of the world that all the churches of the world are going to be brought under the umbrella of the Roman Church.</w:t>
      </w:r>
    </w:p>
    <w:p w:rsidR="00AF534B" w:rsidRDefault="00AF534B" w:rsidP="00AF534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order to be brought under the umbrella of the Roman Church, what will be the supreme test of orthodoxy?  Well, we know they are going to enforce Sunday sacredness.  Everyone is going to have to receive the mark of the beast.  But, in order to be part of this group of churches, you are going to have to accept the Catholic understanding of the Trinity.</w:t>
      </w:r>
    </w:p>
    <w:p w:rsidR="00AF534B" w:rsidRDefault="00AF534B" w:rsidP="00AF534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is here where the anti-Trinitarians in Adventism that they have some grounds for argument, because you can document that we [as the Seventh-day Adventist Church] basically have now defined the Godhead in Adventism in a way that would be acceptable for the Catholic understanding of the Trinity.</w:t>
      </w:r>
    </w:p>
    <w:p w:rsidR="00AF534B" w:rsidRDefault="00AF534B" w:rsidP="00AF534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Second paragraph:</w:t>
      </w:r>
    </w:p>
    <w:p w:rsidR="00AF534B" w:rsidRDefault="00AF534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D398E" w:rsidRPr="003E4A95" w:rsidRDefault="00AF534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332EA">
        <w:rPr>
          <w:rFonts w:ascii="Times New Roman" w:hAnsi="Times New Roman" w:cs="Times New Roman"/>
          <w:sz w:val="24"/>
          <w:szCs w:val="24"/>
        </w:rPr>
        <w:t>“</w:t>
      </w:r>
      <w:r w:rsidR="000813C0" w:rsidRPr="003E4A95">
        <w:rPr>
          <w:rFonts w:ascii="Times New Roman" w:hAnsi="Times New Roman" w:cs="Times New Roman"/>
          <w:sz w:val="24"/>
          <w:szCs w:val="24"/>
        </w:rPr>
        <w:t xml:space="preserve">Was Christ of the same substance of the Father, or of like substance?” Very naturally the nature of the personality of God was the center, the core, the </w:t>
      </w:r>
      <w:r w:rsidR="000813C0" w:rsidRPr="003E4A95">
        <w:rPr>
          <w:rFonts w:ascii="Times New Roman" w:hAnsi="Times New Roman" w:cs="Times New Roman"/>
          <w:sz w:val="24"/>
          <w:szCs w:val="24"/>
        </w:rPr>
        <w:lastRenderedPageBreak/>
        <w:t xml:space="preserve">key of the teachings of Roman theology, Satan’s crowning masterpiece of Apostate Counterfeit Christianity. </w:t>
      </w:r>
    </w:p>
    <w:p w:rsidR="002D398E" w:rsidRPr="003E4A95" w:rsidRDefault="000813C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 xml:space="preserve">The leading doctrines of the Roman papacy were taken directly from heathenism, -the sign of the cross, Holy water, monks, nuns, the celibacy of the priesthood, the Sunday Sabbath, etc., etc. So this Catholic doctrine of the Trinity comes from heathenism. In India we have Brahma, Shive, Vishnu, vengeful, unforgiving trinity. </w:t>
      </w:r>
    </w:p>
    <w:p w:rsidR="00AF534B" w:rsidRDefault="000813C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Where in Heathenism or in Romanism is the Divine mediator between God and man?</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“There is one God and one mediator between God and man, the man Christ Jesus.” I Tim. 2:5. There is none in heathenism; and in the Roman church, as Christ is a very physical part of God, the deity, it becomes necessary to invent a multitude of human mediators, the Virgin Mary, Peter, Andrew, etc. and a multitude of manufactured saints, a band of immortal souls of dead men and women.</w:t>
      </w:r>
      <w:r w:rsidR="00AF534B">
        <w:rPr>
          <w:rFonts w:ascii="Times New Roman" w:hAnsi="Times New Roman" w:cs="Times New Roman"/>
          <w:sz w:val="24"/>
          <w:szCs w:val="24"/>
        </w:rPr>
        <w:t>—</w:t>
      </w:r>
    </w:p>
    <w:p w:rsidR="00AF534B" w:rsidRDefault="00AF534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F534B" w:rsidRDefault="00AF534B" w:rsidP="00AF53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he saying here?  He is saying that Christ is the mediator between God the Father and man; but, based upon the Trinity, Christ is the Father, so He cannot be a mediator between Himself and the Father, because He is the Father.  Therefore, the Catholic Church is forced to invent these false mediators, the Virgin Mary, the saints, and all this foolishness that goes on in the Roman Church.</w:t>
      </w:r>
    </w:p>
    <w:p w:rsidR="00AF534B" w:rsidRDefault="00AF534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F534B" w:rsidRDefault="00AF534B" w:rsidP="00AF534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813C0" w:rsidRPr="003E4A95">
        <w:rPr>
          <w:rFonts w:ascii="Times New Roman" w:hAnsi="Times New Roman" w:cs="Times New Roman"/>
          <w:sz w:val="24"/>
          <w:szCs w:val="24"/>
        </w:rPr>
        <w:t>Jesus has become so fully and literally a component part of the great severe judge who delights in eternal torment, according to the Roman teaching of the Trinity, that they must find or manufacture a multitude of human spiritualistic mediators.</w:t>
      </w:r>
      <w:r>
        <w:rPr>
          <w:rFonts w:ascii="Times New Roman" w:hAnsi="Times New Roman" w:cs="Times New Roman"/>
          <w:sz w:val="24"/>
          <w:szCs w:val="24"/>
        </w:rPr>
        <w:t>”—</w:t>
      </w:r>
    </w:p>
    <w:p w:rsidR="00AF534B" w:rsidRDefault="00AF534B" w:rsidP="00AF534B">
      <w:pPr>
        <w:autoSpaceDE w:val="0"/>
        <w:autoSpaceDN w:val="0"/>
        <w:adjustRightInd w:val="0"/>
        <w:spacing w:after="0" w:line="240" w:lineRule="auto"/>
        <w:ind w:left="720" w:right="720"/>
        <w:jc w:val="both"/>
        <w:rPr>
          <w:rFonts w:ascii="Times New Roman" w:hAnsi="Times New Roman" w:cs="Times New Roman"/>
          <w:sz w:val="24"/>
          <w:szCs w:val="24"/>
        </w:rPr>
      </w:pPr>
    </w:p>
    <w:p w:rsidR="00AF534B" w:rsidRDefault="00AF534B" w:rsidP="00AF53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By the way, in this document where you see any emphasis, it is by Washburn himself.  He is going to capitalize a series of words here.  That is not me.  That is him.</w:t>
      </w:r>
    </w:p>
    <w:p w:rsidR="00AF534B" w:rsidRDefault="00AF534B" w:rsidP="00AF534B">
      <w:pPr>
        <w:autoSpaceDE w:val="0"/>
        <w:autoSpaceDN w:val="0"/>
        <w:adjustRightInd w:val="0"/>
        <w:spacing w:after="0" w:line="240" w:lineRule="auto"/>
        <w:ind w:left="720" w:right="720"/>
        <w:jc w:val="both"/>
        <w:rPr>
          <w:rFonts w:ascii="Times New Roman" w:hAnsi="Times New Roman" w:cs="Times New Roman"/>
          <w:sz w:val="24"/>
          <w:szCs w:val="24"/>
        </w:rPr>
      </w:pPr>
    </w:p>
    <w:p w:rsidR="002D398E" w:rsidRPr="003E4A95" w:rsidRDefault="00AF534B" w:rsidP="00AF534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813C0" w:rsidRPr="003E4A95">
        <w:rPr>
          <w:rFonts w:ascii="Times New Roman" w:hAnsi="Times New Roman" w:cs="Times New Roman"/>
          <w:sz w:val="24"/>
          <w:szCs w:val="24"/>
        </w:rPr>
        <w:t xml:space="preserve">THIS REMOVING OF JESUS FROM HIS TRUE RELATIONSHIP TO GOD AND MAN, TAKES HIM SO FAR FROM US THAT HE BECOMES AN INFLICTOR OF EVERLASTING TORMENT AND NO LONGER OUR LOVING SAVIOUR. </w:t>
      </w:r>
    </w:p>
    <w:p w:rsidR="002D398E" w:rsidRPr="003E4A95" w:rsidRDefault="000813C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 xml:space="preserve">The doctrine of the Trinity is a cruel heathen monstrosity, removing Jesus from his true position of Divine Saviour and Mediator. It is true we cannot measure or define divinity. It is beyond our finite understanding, yet on this subject of the personality of God the Bible is very simple and plain. The Father, the Ancient of Days, is from eternity. Jesus was begotten of the Father. Jesus speaking through the Psalmist says: </w:t>
      </w:r>
    </w:p>
    <w:p w:rsidR="007332EA" w:rsidRDefault="000813C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The Lord (Jehovah) hath said unto me, Thou are [art] my son, this day have I begotten thee. Psalm 2:7.</w:t>
      </w:r>
      <w:r w:rsidR="007332EA">
        <w:rPr>
          <w:rFonts w:ascii="Times New Roman" w:hAnsi="Times New Roman" w:cs="Times New Roman"/>
          <w:sz w:val="24"/>
          <w:szCs w:val="24"/>
        </w:rPr>
        <w:t>—</w:t>
      </w:r>
    </w:p>
    <w:p w:rsidR="007332EA" w:rsidRDefault="007332EA"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32EA" w:rsidRDefault="007332EA" w:rsidP="007332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are going to deal with “begotten” here, in a following study.</w:t>
      </w:r>
    </w:p>
    <w:p w:rsidR="002D398E" w:rsidRPr="003E4A95" w:rsidRDefault="000813C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 xml:space="preserve"> </w:t>
      </w:r>
    </w:p>
    <w:p w:rsidR="002D398E" w:rsidRPr="003E4A95" w:rsidRDefault="007332EA"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813C0" w:rsidRPr="003E4A95">
        <w:rPr>
          <w:rFonts w:ascii="Times New Roman" w:hAnsi="Times New Roman" w:cs="Times New Roman"/>
          <w:sz w:val="24"/>
          <w:szCs w:val="24"/>
        </w:rPr>
        <w:t xml:space="preserve">Again in Proverbs eight (where Jesus is spoken of under the title of Wisdom, See I Corinthians 1:24), we read: The Lord (Jehovah) possessed me in </w:t>
      </w:r>
      <w:r w:rsidR="000813C0" w:rsidRPr="003E4A95">
        <w:rPr>
          <w:rFonts w:ascii="Times New Roman" w:hAnsi="Times New Roman" w:cs="Times New Roman"/>
          <w:sz w:val="24"/>
          <w:szCs w:val="24"/>
        </w:rPr>
        <w:lastRenderedPageBreak/>
        <w:t>the beginning of his way. Verse 22. Before the mountains were settled, before the hills was I brought forth. Verse 24.</w:t>
      </w:r>
      <w:r w:rsidR="002D398E" w:rsidRPr="003E4A95">
        <w:rPr>
          <w:rFonts w:ascii="Times New Roman" w:hAnsi="Times New Roman" w:cs="Times New Roman"/>
          <w:sz w:val="24"/>
          <w:szCs w:val="24"/>
        </w:rPr>
        <w:t xml:space="preserve"> </w:t>
      </w:r>
    </w:p>
    <w:p w:rsidR="007332EA" w:rsidRDefault="000813C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The Son says he was brought forth, begotten, born of his Father (Jehovah). He calls his</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father “Jehovah.” In Psalm 110:1, The Lord said unto my Lord, sit thou on my right hand, etc.</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Literal Hebrew, “Jehovah said unto Adoni,” Jehovah (the Father) said to Adoni (the son). Psalm</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110:4, The Lord (Jehovah) hath sworn and will not repent, Thou art a priest forever after the</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order of Melchisedec. Who is this priest of the order of Melchisedec? It is Jesus. See Hebrews</w:t>
      </w:r>
      <w:r w:rsidR="002D398E" w:rsidRPr="003E4A95">
        <w:rPr>
          <w:rFonts w:ascii="Times New Roman" w:hAnsi="Times New Roman" w:cs="Times New Roman"/>
          <w:sz w:val="24"/>
          <w:szCs w:val="24"/>
        </w:rPr>
        <w:t xml:space="preserve"> </w:t>
      </w:r>
      <w:r w:rsidR="007332EA">
        <w:rPr>
          <w:rFonts w:ascii="Times New Roman" w:hAnsi="Times New Roman" w:cs="Times New Roman"/>
          <w:sz w:val="24"/>
          <w:szCs w:val="24"/>
        </w:rPr>
        <w:t>7:21, 22; Mark </w:t>
      </w:r>
      <w:r w:rsidRPr="003E4A95">
        <w:rPr>
          <w:rFonts w:ascii="Times New Roman" w:hAnsi="Times New Roman" w:cs="Times New Roman"/>
          <w:sz w:val="24"/>
          <w:szCs w:val="24"/>
        </w:rPr>
        <w:t>19:35, 36.</w:t>
      </w:r>
      <w:r w:rsidR="007332EA">
        <w:rPr>
          <w:rFonts w:ascii="Times New Roman" w:hAnsi="Times New Roman" w:cs="Times New Roman"/>
          <w:sz w:val="24"/>
          <w:szCs w:val="24"/>
        </w:rPr>
        <w:t>—</w:t>
      </w:r>
    </w:p>
    <w:p w:rsidR="007332EA" w:rsidRDefault="007332EA"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332EA" w:rsidRDefault="007332EA" w:rsidP="007332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Washburn’s reference here, Mark 19:35 and 36; and, I do not know what reference he had in mind</w:t>
      </w:r>
      <w:r w:rsidR="001A5142">
        <w:rPr>
          <w:rFonts w:ascii="Times New Roman" w:hAnsi="Times New Roman" w:cs="Times New Roman"/>
          <w:sz w:val="24"/>
          <w:szCs w:val="24"/>
        </w:rPr>
        <w:t>.  Okay?  Because, there is no 19</w:t>
      </w:r>
      <w:r w:rsidR="001A5142" w:rsidRPr="001A5142">
        <w:rPr>
          <w:rFonts w:ascii="Times New Roman" w:hAnsi="Times New Roman" w:cs="Times New Roman"/>
          <w:sz w:val="24"/>
          <w:szCs w:val="24"/>
          <w:vertAlign w:val="superscript"/>
        </w:rPr>
        <w:t>th</w:t>
      </w:r>
      <w:r w:rsidR="001A5142">
        <w:rPr>
          <w:rFonts w:ascii="Times New Roman" w:hAnsi="Times New Roman" w:cs="Times New Roman"/>
          <w:sz w:val="24"/>
          <w:szCs w:val="24"/>
        </w:rPr>
        <w:t xml:space="preserve"> chapter of Mark; and, I have not taken the time to sort through the combinations where I can nail down what he is referencing here in Mark.  Be noted that if you read that later and you are testing this in your notes, that is not my typo.  It is Washburn’s typo.</w:t>
      </w:r>
    </w:p>
    <w:p w:rsidR="002D398E" w:rsidRPr="003E4A95" w:rsidRDefault="002D398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 xml:space="preserve"> </w:t>
      </w:r>
    </w:p>
    <w:p w:rsidR="002D398E" w:rsidRDefault="007332EA"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813C0" w:rsidRPr="003E4A95">
        <w:rPr>
          <w:rFonts w:ascii="Times New Roman" w:hAnsi="Times New Roman" w:cs="Times New Roman"/>
          <w:sz w:val="24"/>
          <w:szCs w:val="24"/>
        </w:rPr>
        <w:t>In these scriptures Jesus himself says the Father’s name is Jehovah, his own name Adoni.</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Put in Exodus 23:31, the Lord said he would send his Angel before his people, literally his</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Messenger, and said, “My name is in Him,” so God placed His name in His son. So on earth the</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name of every father is in his son. It is therefore permissible to say that the son may be spoken of</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as Jehovah, but primarily, fundamentally, the Son said his Father’s name is Jehovah.</w:t>
      </w:r>
      <w:r w:rsidR="001A5142">
        <w:rPr>
          <w:rFonts w:ascii="Times New Roman" w:hAnsi="Times New Roman" w:cs="Times New Roman"/>
          <w:sz w:val="24"/>
          <w:szCs w:val="24"/>
        </w:rPr>
        <w:t>—</w:t>
      </w:r>
    </w:p>
    <w:p w:rsidR="001A5142" w:rsidRDefault="001A5142"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A5142" w:rsidRDefault="001A5142" w:rsidP="001A514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 is going to take up his concern.</w:t>
      </w:r>
    </w:p>
    <w:p w:rsidR="001A5142" w:rsidRDefault="001A5142" w:rsidP="001A514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book that we are going to deal with a little bit hereafter is going to place, as most of Adventism does, W. W. Prescott in a good light.  Okay?  W. W. Prescott in a good light.  And, Washburn is not going to do that very thing.  He is going to treat him as a Christian would treat, but here is where this letter begins.  Okay?</w:t>
      </w:r>
    </w:p>
    <w:p w:rsidR="001A5142" w:rsidRPr="003E4A95" w:rsidRDefault="001A5142"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813C0" w:rsidRPr="003E4A95" w:rsidRDefault="001A5142"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813C0" w:rsidRPr="003E4A95">
        <w:rPr>
          <w:rFonts w:ascii="Times New Roman" w:hAnsi="Times New Roman" w:cs="Times New Roman"/>
          <w:sz w:val="24"/>
          <w:szCs w:val="24"/>
        </w:rPr>
        <w:t>On the 14th of October 1939, Elder W. W. Prescott preached a sermon in the Takoma</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 xml:space="preserve">Park Church on the subject, </w:t>
      </w:r>
      <w:r w:rsidR="000813C0" w:rsidRPr="003E4A95">
        <w:rPr>
          <w:rFonts w:ascii="Times New Roman" w:hAnsi="Times New Roman" w:cs="Times New Roman"/>
          <w:i/>
          <w:iCs/>
          <w:sz w:val="24"/>
          <w:szCs w:val="24"/>
        </w:rPr>
        <w:t>The Coming One</w:t>
      </w:r>
      <w:r w:rsidR="000813C0" w:rsidRPr="003E4A95">
        <w:rPr>
          <w:rFonts w:ascii="Times New Roman" w:hAnsi="Times New Roman" w:cs="Times New Roman"/>
          <w:sz w:val="24"/>
          <w:szCs w:val="24"/>
        </w:rPr>
        <w:t>. From a copy printed by the speaker, I quote the</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following from pages 1 and 2.</w:t>
      </w:r>
    </w:p>
    <w:p w:rsidR="002D398E" w:rsidRDefault="000813C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“In the Old Testament we find the name Jehovah or Lord about 7,000 times, and in the</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New Testament, we find the name Jesus about 1,000 times and the name Lord more than 700</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times. Now the Jehovah or Lord of the Old Testament has been manifested as Jesus the Lord in</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the New Testament therefore this ONE PERSON, Jehovah-Jesus, is mentioned by name about</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8,750 times.”</w:t>
      </w:r>
      <w:r w:rsidR="001A5142">
        <w:rPr>
          <w:rFonts w:ascii="Times New Roman" w:hAnsi="Times New Roman" w:cs="Times New Roman"/>
          <w:sz w:val="24"/>
          <w:szCs w:val="24"/>
        </w:rPr>
        <w:t>—</w:t>
      </w:r>
    </w:p>
    <w:p w:rsidR="001A5142" w:rsidRDefault="001A5142"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A5142" w:rsidRDefault="001A5142" w:rsidP="001A514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Trinity doctrine, saying it is the same person.  Okay?</w:t>
      </w:r>
    </w:p>
    <w:p w:rsidR="001A5142" w:rsidRDefault="001A5142" w:rsidP="001A514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continues on.</w:t>
      </w:r>
    </w:p>
    <w:p w:rsidR="001A5142" w:rsidRPr="003E4A95" w:rsidRDefault="001A5142"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D398E" w:rsidRPr="003E4A95" w:rsidRDefault="001A5142"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813C0" w:rsidRPr="003E4A95">
        <w:rPr>
          <w:rFonts w:ascii="Times New Roman" w:hAnsi="Times New Roman" w:cs="Times New Roman"/>
          <w:sz w:val="24"/>
          <w:szCs w:val="24"/>
        </w:rPr>
        <w:t>This is one of the most astounding perversions of the original language of the Bible ever</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written, and coming from a man of education it seems almost inexcusable. The coining of the</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double name “Jehovah-Jesus” is certainly original with Elder Prescott, for I fail to find it in the</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 xml:space="preserve">Bible or in the writings of the </w:t>
      </w:r>
      <w:r w:rsidR="000813C0" w:rsidRPr="003E4A95">
        <w:rPr>
          <w:rFonts w:ascii="Times New Roman" w:hAnsi="Times New Roman" w:cs="Times New Roman"/>
          <w:i/>
          <w:iCs/>
          <w:sz w:val="24"/>
          <w:szCs w:val="24"/>
        </w:rPr>
        <w:t>Spirit of Prophecy</w:t>
      </w:r>
      <w:r w:rsidR="000813C0" w:rsidRPr="003E4A95">
        <w:rPr>
          <w:rFonts w:ascii="Times New Roman" w:hAnsi="Times New Roman" w:cs="Times New Roman"/>
          <w:sz w:val="24"/>
          <w:szCs w:val="24"/>
        </w:rPr>
        <w:t>. As shown from the Hebrew of Psalm 2:7,</w:t>
      </w:r>
      <w:r w:rsidR="002D398E" w:rsidRPr="003E4A95">
        <w:rPr>
          <w:rFonts w:ascii="Times New Roman" w:hAnsi="Times New Roman" w:cs="Times New Roman"/>
          <w:sz w:val="24"/>
          <w:szCs w:val="24"/>
        </w:rPr>
        <w:t xml:space="preserve"> </w:t>
      </w:r>
      <w:r>
        <w:rPr>
          <w:rFonts w:ascii="Times New Roman" w:hAnsi="Times New Roman" w:cs="Times New Roman"/>
          <w:sz w:val="24"/>
          <w:szCs w:val="24"/>
        </w:rPr>
        <w:t xml:space="preserve">Psalms 110:1, 4 and </w:t>
      </w:r>
      <w:r>
        <w:rPr>
          <w:rFonts w:ascii="Times New Roman" w:hAnsi="Times New Roman" w:cs="Times New Roman"/>
          <w:sz w:val="24"/>
          <w:szCs w:val="24"/>
        </w:rPr>
        <w:lastRenderedPageBreak/>
        <w:t>Prov. </w:t>
      </w:r>
      <w:r w:rsidR="000813C0" w:rsidRPr="003E4A95">
        <w:rPr>
          <w:rFonts w:ascii="Times New Roman" w:hAnsi="Times New Roman" w:cs="Times New Roman"/>
          <w:sz w:val="24"/>
          <w:szCs w:val="24"/>
        </w:rPr>
        <w:t>8:22, we have shown that Jesus says his Father’s name is Jehovah, and</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in the Hebrew of Psalms 110:1, the name of the Son is Adoni.</w:t>
      </w:r>
      <w:r w:rsidR="002D398E" w:rsidRPr="003E4A95">
        <w:rPr>
          <w:rFonts w:ascii="Times New Roman" w:hAnsi="Times New Roman" w:cs="Times New Roman"/>
          <w:sz w:val="24"/>
          <w:szCs w:val="24"/>
        </w:rPr>
        <w:t xml:space="preserve"> </w:t>
      </w:r>
    </w:p>
    <w:p w:rsidR="002D398E" w:rsidRPr="003E4A95" w:rsidRDefault="000813C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It is true that the Father says in Exodus 23:21, that his name is in the Son. This is true of</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every son on earth. His father’s name is in the son, but the son and father are TWO PERSONS</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NOT “ONE PERSON,” as Elder Prescott incorrectly states in his sermon.</w:t>
      </w:r>
      <w:r w:rsidR="002D398E" w:rsidRPr="003E4A95">
        <w:rPr>
          <w:rFonts w:ascii="Times New Roman" w:hAnsi="Times New Roman" w:cs="Times New Roman"/>
          <w:sz w:val="24"/>
          <w:szCs w:val="24"/>
        </w:rPr>
        <w:t xml:space="preserve"> </w:t>
      </w:r>
    </w:p>
    <w:p w:rsidR="002D398E" w:rsidRPr="003E4A95" w:rsidRDefault="000813C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For many years my father was a leading minister in the Iowa Conference. In 1884 I began</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my work as a minister in that conference. My father was Elder Washburn. Then upon my</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ordination I became Elder Washburn also. But we were TWO PERSONS NOT “ONE</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PERSON.” Now would it be fair or true to say that in writing up a history of the Iowa</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Conference every mention of Elder Washburn applied to myself? Emphatically NO!!! It would</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be utterly false, as is the statement that every time in the Bible where the word “Jehovah” or</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“Lord” appeared it meant Jesus and that Jesus and the father were “ONE PERSON.” Several</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thousand times it applies to the Father and not to the Son.</w:t>
      </w:r>
    </w:p>
    <w:p w:rsidR="002D398E" w:rsidRPr="003E4A95" w:rsidRDefault="000813C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The statement of the sermon is a tremendous misrepresentation of the truth of the Divine</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separate personality of the Father and the Son. THE FATHER AND THE SON ARE NOT</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“ONE PERSON” BUT TWO PERSONS AS DISTINCT AS THE TWO PERSONS OF MY</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FATHER AND MYSELF.</w:t>
      </w:r>
      <w:r w:rsidR="002D398E" w:rsidRPr="003E4A95">
        <w:rPr>
          <w:rFonts w:ascii="Times New Roman" w:hAnsi="Times New Roman" w:cs="Times New Roman"/>
          <w:sz w:val="24"/>
          <w:szCs w:val="24"/>
        </w:rPr>
        <w:t xml:space="preserve"> </w:t>
      </w:r>
    </w:p>
    <w:p w:rsidR="002D398E" w:rsidRPr="003E4A95" w:rsidRDefault="000813C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Jesus, who illustrated and explained heavenly things by earthly things, in his parables,</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 xml:space="preserve">had made it plain that the Father and the Son are NOT “ONE PERSON” as Elder </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Prescott</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teaches, thus following the Roman doctrine of the Trinity.</w:t>
      </w:r>
    </w:p>
    <w:p w:rsidR="00F335F8" w:rsidRDefault="000813C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In John 17:21, 22, That they (his disciples) all may be one as thou father art in me and I</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in Thee that they also may be one in us . . . that they may be one even as we are one. Jesus knew,</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and we know, the disciples were NOT ONE PERSON; and that represented the unity of the</w:t>
      </w:r>
      <w:r w:rsidR="002D398E" w:rsidRPr="003E4A95">
        <w:rPr>
          <w:rFonts w:ascii="Times New Roman" w:hAnsi="Times New Roman" w:cs="Times New Roman"/>
          <w:sz w:val="24"/>
          <w:szCs w:val="24"/>
        </w:rPr>
        <w:t xml:space="preserve"> </w:t>
      </w:r>
      <w:r w:rsidRPr="003E4A95">
        <w:rPr>
          <w:rFonts w:ascii="Times New Roman" w:hAnsi="Times New Roman" w:cs="Times New Roman"/>
          <w:sz w:val="24"/>
          <w:szCs w:val="24"/>
        </w:rPr>
        <w:t>Father and the son. They could not from Christ’s own word be “one person.”</w:t>
      </w:r>
      <w:r w:rsidR="00F335F8">
        <w:rPr>
          <w:rFonts w:ascii="Times New Roman" w:hAnsi="Times New Roman" w:cs="Times New Roman"/>
          <w:sz w:val="24"/>
          <w:szCs w:val="24"/>
        </w:rPr>
        <w:t>—</w:t>
      </w:r>
    </w:p>
    <w:p w:rsidR="00F335F8" w:rsidRDefault="00F335F8"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335F8" w:rsidRDefault="00F335F8" w:rsidP="00F335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Just because the Disciples were unified did not make them all one Disciple.</w:t>
      </w:r>
    </w:p>
    <w:p w:rsidR="002D398E" w:rsidRPr="003E4A95" w:rsidRDefault="002D398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 xml:space="preserve"> </w:t>
      </w:r>
    </w:p>
    <w:p w:rsidR="002D398E" w:rsidRPr="003E4A95" w:rsidRDefault="00F335F8"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813C0" w:rsidRPr="003E4A95">
        <w:rPr>
          <w:rFonts w:ascii="Times New Roman" w:hAnsi="Times New Roman" w:cs="Times New Roman"/>
          <w:sz w:val="24"/>
          <w:szCs w:val="24"/>
        </w:rPr>
        <w:t xml:space="preserve">Read this glorious statement from the </w:t>
      </w:r>
      <w:r w:rsidR="000813C0" w:rsidRPr="003E4A95">
        <w:rPr>
          <w:rFonts w:ascii="Times New Roman" w:hAnsi="Times New Roman" w:cs="Times New Roman"/>
          <w:i/>
          <w:iCs/>
          <w:sz w:val="24"/>
          <w:szCs w:val="24"/>
        </w:rPr>
        <w:t>Spirit of Prophecy</w:t>
      </w:r>
      <w:r w:rsidR="000813C0" w:rsidRPr="003E4A95">
        <w:rPr>
          <w:rFonts w:ascii="Times New Roman" w:hAnsi="Times New Roman" w:cs="Times New Roman"/>
          <w:sz w:val="24"/>
          <w:szCs w:val="24"/>
        </w:rPr>
        <w:t>, explaining John 17:21, 22, the</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 xml:space="preserve">text just quoted, </w:t>
      </w:r>
      <w:r w:rsidR="000813C0" w:rsidRPr="003E4A95">
        <w:rPr>
          <w:rFonts w:ascii="Times New Roman" w:hAnsi="Times New Roman" w:cs="Times New Roman"/>
          <w:i/>
          <w:iCs/>
          <w:sz w:val="24"/>
          <w:szCs w:val="24"/>
        </w:rPr>
        <w:t xml:space="preserve">Testimonies, </w:t>
      </w:r>
      <w:r w:rsidR="000813C0" w:rsidRPr="003E4A95">
        <w:rPr>
          <w:rFonts w:ascii="Times New Roman" w:hAnsi="Times New Roman" w:cs="Times New Roman"/>
          <w:sz w:val="24"/>
          <w:szCs w:val="24"/>
        </w:rPr>
        <w:t>volume 8, page 269: “Wonderful statement. The unity that exists</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between Christ and His disciples does not destroy the personality of either. They are one in</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purpose, in mind, in character, but NOT IN PERSON. IT IS THUS THAT GOD AND CHRIST</w:t>
      </w:r>
      <w:r w:rsidR="002D398E" w:rsidRPr="003E4A95">
        <w:rPr>
          <w:rFonts w:ascii="Times New Roman" w:hAnsi="Times New Roman" w:cs="Times New Roman"/>
          <w:sz w:val="24"/>
          <w:szCs w:val="24"/>
        </w:rPr>
        <w:t xml:space="preserve"> </w:t>
      </w:r>
      <w:r w:rsidR="000813C0" w:rsidRPr="003E4A95">
        <w:rPr>
          <w:rFonts w:ascii="Times New Roman" w:hAnsi="Times New Roman" w:cs="Times New Roman"/>
          <w:sz w:val="24"/>
          <w:szCs w:val="24"/>
        </w:rPr>
        <w:t>ARE ONE.”</w:t>
      </w:r>
    </w:p>
    <w:p w:rsidR="002D398E" w:rsidRDefault="002D398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 xml:space="preserve">Elder Prescott squarely contradicts the words of Jesus in the Bible and words of the Holy </w:t>
      </w:r>
      <w:r w:rsidRPr="003E4A95">
        <w:rPr>
          <w:rFonts w:ascii="Times New Roman" w:hAnsi="Times New Roman" w:cs="Times New Roman"/>
          <w:i/>
          <w:iCs/>
          <w:sz w:val="24"/>
          <w:szCs w:val="24"/>
        </w:rPr>
        <w:t xml:space="preserve">Spirit of Prophecy </w:t>
      </w:r>
      <w:r w:rsidRPr="003E4A95">
        <w:rPr>
          <w:rFonts w:ascii="Times New Roman" w:hAnsi="Times New Roman" w:cs="Times New Roman"/>
          <w:sz w:val="24"/>
          <w:szCs w:val="24"/>
        </w:rPr>
        <w:t>when he states that they are “one person.” Satan has taken some heathen conception of a three-headed monstrosity, and with deliberate intention to cast contempt upon divinity, has woven it into Romanism as our glorious God, an impossible, absurd invention. This monstrous doctrine transplanted from heathenism into the Roman Papal Church is seeking to intrude its evil presence into the teachings of the Third Angel’s Message.</w:t>
      </w:r>
      <w:r w:rsidR="00E52D0E">
        <w:rPr>
          <w:rFonts w:ascii="Times New Roman" w:hAnsi="Times New Roman" w:cs="Times New Roman"/>
          <w:sz w:val="24"/>
          <w:szCs w:val="24"/>
        </w:rPr>
        <w:t>—</w:t>
      </w:r>
    </w:p>
    <w:p w:rsidR="00E52D0E" w:rsidRDefault="00E52D0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52D0E" w:rsidRDefault="00E52D0E" w:rsidP="00E52D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let me say here, this is wrong that it is happening.  This is apostasy.  This is darkness.</w:t>
      </w:r>
    </w:p>
    <w:p w:rsidR="00E52D0E" w:rsidRDefault="00E52D0E" w:rsidP="00E52D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the anti-Trinitarian group, the people that we are addressing partially in this presentation, they make great emphasis on this, and we stand with them.  Okay?  The teaching of the Trinity is of the Devil; and, when the Adventist Church begins to get closer and closer to that teaching, they are getting closer and closer to the Devil, to the darkness.  Okay?  So, this is one of the issues that is going on, and this is what Washburn is saying here.</w:t>
      </w:r>
    </w:p>
    <w:p w:rsidR="00E52D0E" w:rsidRPr="003E4A95" w:rsidRDefault="00E52D0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762AA" w:rsidRDefault="00E52D0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2D398E" w:rsidRPr="003E4A95">
        <w:rPr>
          <w:rFonts w:ascii="Times New Roman" w:hAnsi="Times New Roman" w:cs="Times New Roman"/>
          <w:sz w:val="24"/>
          <w:szCs w:val="24"/>
        </w:rPr>
        <w:t>On page 8 of the printed sermon by Elder Prescott is this statement:</w:t>
      </w:r>
      <w:r w:rsidR="003E1649" w:rsidRPr="003E4A95">
        <w:rPr>
          <w:rFonts w:ascii="Times New Roman" w:hAnsi="Times New Roman" w:cs="Times New Roman"/>
          <w:sz w:val="24"/>
          <w:szCs w:val="24"/>
        </w:rPr>
        <w:t xml:space="preserve"> </w:t>
      </w:r>
    </w:p>
    <w:p w:rsidR="002D398E" w:rsidRPr="003E4A95" w:rsidRDefault="002D398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“We cannot regard the three persons of the Godhead as separable beings, each one</w:t>
      </w:r>
      <w:r w:rsidR="003E1649" w:rsidRPr="003E4A95">
        <w:rPr>
          <w:rFonts w:ascii="Times New Roman" w:hAnsi="Times New Roman" w:cs="Times New Roman"/>
          <w:sz w:val="24"/>
          <w:szCs w:val="24"/>
        </w:rPr>
        <w:t xml:space="preserve"> </w:t>
      </w:r>
      <w:r w:rsidRPr="003E4A95">
        <w:rPr>
          <w:rFonts w:ascii="Times New Roman" w:hAnsi="Times New Roman" w:cs="Times New Roman"/>
          <w:sz w:val="24"/>
          <w:szCs w:val="24"/>
        </w:rPr>
        <w:t>dwelling in and confined to a visible body the same as three human beings. “There are three</w:t>
      </w:r>
      <w:r w:rsidR="003E1649" w:rsidRPr="003E4A95">
        <w:rPr>
          <w:rFonts w:ascii="Times New Roman" w:hAnsi="Times New Roman" w:cs="Times New Roman"/>
          <w:sz w:val="24"/>
          <w:szCs w:val="24"/>
        </w:rPr>
        <w:t xml:space="preserve"> </w:t>
      </w:r>
      <w:r w:rsidRPr="003E4A95">
        <w:rPr>
          <w:rFonts w:ascii="Times New Roman" w:hAnsi="Times New Roman" w:cs="Times New Roman"/>
          <w:sz w:val="24"/>
          <w:szCs w:val="24"/>
        </w:rPr>
        <w:t>persons in the Godhead but they are so mysteriously and indissolubly related to each other that</w:t>
      </w:r>
      <w:r w:rsidR="003E1649" w:rsidRPr="003E4A95">
        <w:rPr>
          <w:rFonts w:ascii="Times New Roman" w:hAnsi="Times New Roman" w:cs="Times New Roman"/>
          <w:sz w:val="24"/>
          <w:szCs w:val="24"/>
        </w:rPr>
        <w:t xml:space="preserve"> </w:t>
      </w:r>
      <w:r w:rsidRPr="003E4A95">
        <w:rPr>
          <w:rFonts w:ascii="Times New Roman" w:hAnsi="Times New Roman" w:cs="Times New Roman"/>
          <w:sz w:val="24"/>
          <w:szCs w:val="24"/>
        </w:rPr>
        <w:t>the presence of each one is equivalent to the presence of the others.” This is the doctrine of the</w:t>
      </w:r>
      <w:r w:rsidR="003E1649" w:rsidRPr="003E4A95">
        <w:rPr>
          <w:rFonts w:ascii="Times New Roman" w:hAnsi="Times New Roman" w:cs="Times New Roman"/>
          <w:sz w:val="24"/>
          <w:szCs w:val="24"/>
        </w:rPr>
        <w:t xml:space="preserve"> </w:t>
      </w:r>
      <w:r w:rsidRPr="003E4A95">
        <w:rPr>
          <w:rFonts w:ascii="Times New Roman" w:hAnsi="Times New Roman" w:cs="Times New Roman"/>
          <w:sz w:val="24"/>
          <w:szCs w:val="24"/>
        </w:rPr>
        <w:t>Trinity as expressed in the statement already quoted from the sermon, page 1, that the three,</w:t>
      </w:r>
      <w:r w:rsidR="003E1649" w:rsidRPr="003E4A95">
        <w:rPr>
          <w:rFonts w:ascii="Times New Roman" w:hAnsi="Times New Roman" w:cs="Times New Roman"/>
          <w:sz w:val="24"/>
          <w:szCs w:val="24"/>
        </w:rPr>
        <w:t xml:space="preserve"> </w:t>
      </w:r>
      <w:r w:rsidRPr="003E4A95">
        <w:rPr>
          <w:rFonts w:ascii="Times New Roman" w:hAnsi="Times New Roman" w:cs="Times New Roman"/>
          <w:sz w:val="24"/>
          <w:szCs w:val="24"/>
        </w:rPr>
        <w:t>Father, Son and Holy Ghost are “ONE PERSON.”</w:t>
      </w:r>
      <w:r w:rsidR="003E1649" w:rsidRPr="003E4A95">
        <w:rPr>
          <w:rFonts w:ascii="Times New Roman" w:hAnsi="Times New Roman" w:cs="Times New Roman"/>
          <w:sz w:val="24"/>
          <w:szCs w:val="24"/>
        </w:rPr>
        <w:t xml:space="preserve"> He states that they are </w:t>
      </w:r>
      <w:r w:rsidRPr="003E4A95">
        <w:rPr>
          <w:rFonts w:ascii="Times New Roman" w:hAnsi="Times New Roman" w:cs="Times New Roman"/>
          <w:sz w:val="24"/>
          <w:szCs w:val="24"/>
        </w:rPr>
        <w:t>NOT distinct separate</w:t>
      </w:r>
      <w:r w:rsidR="003E1649" w:rsidRPr="003E4A95">
        <w:rPr>
          <w:rFonts w:ascii="Times New Roman" w:hAnsi="Times New Roman" w:cs="Times New Roman"/>
          <w:sz w:val="24"/>
          <w:szCs w:val="24"/>
        </w:rPr>
        <w:t xml:space="preserve"> </w:t>
      </w:r>
      <w:r w:rsidRPr="003E4A95">
        <w:rPr>
          <w:rFonts w:ascii="Times New Roman" w:hAnsi="Times New Roman" w:cs="Times New Roman"/>
          <w:sz w:val="24"/>
          <w:szCs w:val="24"/>
        </w:rPr>
        <w:t>persons but “One Person” and “that the presence of each one is equivalent to the presence of the</w:t>
      </w:r>
      <w:r w:rsidR="003E1649" w:rsidRPr="003E4A95">
        <w:rPr>
          <w:rFonts w:ascii="Times New Roman" w:hAnsi="Times New Roman" w:cs="Times New Roman"/>
          <w:sz w:val="24"/>
          <w:szCs w:val="24"/>
        </w:rPr>
        <w:t xml:space="preserve"> </w:t>
      </w:r>
      <w:r w:rsidRPr="003E4A95">
        <w:rPr>
          <w:rFonts w:ascii="Times New Roman" w:hAnsi="Times New Roman" w:cs="Times New Roman"/>
          <w:sz w:val="24"/>
          <w:szCs w:val="24"/>
        </w:rPr>
        <w:t>others.”</w:t>
      </w:r>
    </w:p>
    <w:p w:rsidR="00E52D0E" w:rsidRDefault="002D398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Christ himself teaches in John 17:21, 22 that the three persons of the Godhead</w:t>
      </w:r>
      <w:r w:rsidR="00E52D0E">
        <w:rPr>
          <w:rFonts w:ascii="Times New Roman" w:hAnsi="Times New Roman" w:cs="Times New Roman"/>
          <w:sz w:val="24"/>
          <w:szCs w:val="24"/>
        </w:rPr>
        <w:t>—</w:t>
      </w:r>
    </w:p>
    <w:p w:rsidR="00E52D0E" w:rsidRDefault="00E52D0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52D0E" w:rsidRDefault="00E52D0E" w:rsidP="00E52D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notice:  Right here, Washburn is saying that he believes that there are three Persons of the Godhead; and, the anti-Trinitarians in Adventism today, they use this very article, but they cut out certain portions of it.  They use this very article to lead you to believe that Washburn agrees with them, and they do not believe there are three Persons of the Godhead.  So, no; Washburn is not in agreement with the anti-Trinitarians; and, it is a misuse of his article to cut portions out of it, to lead people to believe that he is agreeing with them.  Okay?</w:t>
      </w:r>
    </w:p>
    <w:p w:rsidR="00E52D0E" w:rsidRDefault="00E52D0E" w:rsidP="00E52D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notice what he says, going back to this paragraph.</w:t>
      </w:r>
    </w:p>
    <w:p w:rsidR="00E52D0E" w:rsidRDefault="00E52D0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D398E" w:rsidRPr="003E4A95" w:rsidRDefault="00E52D0E" w:rsidP="00E52D0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—Christ himself teaches in John 17:21, 22 that the three persons of the Godhead </w:t>
      </w:r>
      <w:r w:rsidR="002D398E" w:rsidRPr="003E4A95">
        <w:rPr>
          <w:rFonts w:ascii="Times New Roman" w:hAnsi="Times New Roman" w:cs="Times New Roman"/>
          <w:sz w:val="24"/>
          <w:szCs w:val="24"/>
        </w:rPr>
        <w:t>are three</w:t>
      </w:r>
      <w:r w:rsidR="003E1649" w:rsidRPr="003E4A95">
        <w:rPr>
          <w:rFonts w:ascii="Times New Roman" w:hAnsi="Times New Roman" w:cs="Times New Roman"/>
          <w:sz w:val="24"/>
          <w:szCs w:val="24"/>
        </w:rPr>
        <w:t xml:space="preserve"> </w:t>
      </w:r>
      <w:r w:rsidR="002D398E" w:rsidRPr="003E4A95">
        <w:rPr>
          <w:rFonts w:ascii="Times New Roman" w:hAnsi="Times New Roman" w:cs="Times New Roman"/>
          <w:sz w:val="24"/>
          <w:szCs w:val="24"/>
        </w:rPr>
        <w:t>“separable beings.” For the disciples were “separable beings,” and Christ compares the unity of</w:t>
      </w:r>
      <w:r w:rsidR="003E1649" w:rsidRPr="003E4A95">
        <w:rPr>
          <w:rFonts w:ascii="Times New Roman" w:hAnsi="Times New Roman" w:cs="Times New Roman"/>
          <w:sz w:val="24"/>
          <w:szCs w:val="24"/>
        </w:rPr>
        <w:t xml:space="preserve"> </w:t>
      </w:r>
      <w:r w:rsidR="002D398E" w:rsidRPr="003E4A95">
        <w:rPr>
          <w:rFonts w:ascii="Times New Roman" w:hAnsi="Times New Roman" w:cs="Times New Roman"/>
          <w:sz w:val="24"/>
          <w:szCs w:val="24"/>
        </w:rPr>
        <w:t>the Father and the Son with the unity of the disciples united in perfect unity of heart. Thus this</w:t>
      </w:r>
      <w:r w:rsidR="003E1649" w:rsidRPr="003E4A95">
        <w:rPr>
          <w:rFonts w:ascii="Times New Roman" w:hAnsi="Times New Roman" w:cs="Times New Roman"/>
          <w:sz w:val="24"/>
          <w:szCs w:val="24"/>
        </w:rPr>
        <w:t xml:space="preserve"> </w:t>
      </w:r>
      <w:r w:rsidR="002D398E" w:rsidRPr="003E4A95">
        <w:rPr>
          <w:rFonts w:ascii="Times New Roman" w:hAnsi="Times New Roman" w:cs="Times New Roman"/>
          <w:sz w:val="24"/>
          <w:szCs w:val="24"/>
        </w:rPr>
        <w:t>statement of Elder Prescott’s is absolutely contrary to John 17:21, 22, and I Corinthians 1:10.</w:t>
      </w:r>
    </w:p>
    <w:p w:rsidR="00E52D0E" w:rsidRDefault="004A046D"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If the teaching of this sermon of Elder Prescott be true, then of course as the three, in the doctrine of the Trinity, are one person,</w:t>
      </w:r>
      <w:r w:rsidR="00E52D0E">
        <w:rPr>
          <w:rFonts w:ascii="Times New Roman" w:hAnsi="Times New Roman" w:cs="Times New Roman"/>
          <w:sz w:val="24"/>
          <w:szCs w:val="24"/>
        </w:rPr>
        <w:t>—</w:t>
      </w:r>
    </w:p>
    <w:p w:rsidR="00E52D0E" w:rsidRDefault="00E52D0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52D0E" w:rsidRDefault="00E52D0E" w:rsidP="00E52D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going to get to an important point here.</w:t>
      </w:r>
    </w:p>
    <w:p w:rsidR="00E52D0E" w:rsidRDefault="00E52D0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A046D" w:rsidRPr="003E4A95" w:rsidRDefault="00E52D0E" w:rsidP="00E52D0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—in the doctrine of the Trinity, are one person, </w:t>
      </w:r>
      <w:r w:rsidR="004A046D" w:rsidRPr="003E4A95">
        <w:rPr>
          <w:rFonts w:ascii="Times New Roman" w:hAnsi="Times New Roman" w:cs="Times New Roman"/>
          <w:sz w:val="24"/>
          <w:szCs w:val="24"/>
        </w:rPr>
        <w:t>when Christ was conceived and born of the Virgin Mary, the Father was conceived and born of the Virgin Mary; when Christ hung on the cross dying, the Father hung on the cross dying; when Christ lay in Joseph’s new tomb the Father lay in Joseph’s new tomb; if the person of Christ died the person of the Father which is counted one person, also died; either the Father and the Holy Ghost died when Jesus died, or Jesus did not die.</w:t>
      </w:r>
    </w:p>
    <w:p w:rsidR="004A046D" w:rsidRPr="003E4A95" w:rsidRDefault="004A046D"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 xml:space="preserve">If Jesus was actually dead from Friday afternoon to Sunday morning the Father and the Holy Ghost were also dead from Friday afternoon to Sunday </w:t>
      </w:r>
      <w:r w:rsidRPr="003E4A95">
        <w:rPr>
          <w:rFonts w:ascii="Times New Roman" w:hAnsi="Times New Roman" w:cs="Times New Roman"/>
          <w:sz w:val="24"/>
          <w:szCs w:val="24"/>
        </w:rPr>
        <w:lastRenderedPageBreak/>
        <w:t>morning, if Prescott’s sermon is correct. But Professor Prescott is very logical. Which horn of this dilemma does he take?</w:t>
      </w:r>
    </w:p>
    <w:p w:rsidR="004A046D" w:rsidRPr="003E4A95" w:rsidRDefault="004A046D"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I quote from a letter written to me by Elder J. F. Anderson, former pastor of Takoma Park Church, dated January 16, 1940, 112 St. Louis Avenue, Fort Worth, Texas:</w:t>
      </w:r>
    </w:p>
    <w:p w:rsidR="004A046D" w:rsidRPr="00614C1C" w:rsidRDefault="004A046D"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E4A95">
        <w:rPr>
          <w:rFonts w:ascii="Times New Roman" w:hAnsi="Times New Roman" w:cs="Times New Roman"/>
          <w:sz w:val="24"/>
          <w:szCs w:val="24"/>
        </w:rPr>
        <w:t xml:space="preserve">“In answer to your question as to my conversation with Elder Prescott, it was after I had spoken on the vicarious sacrifice of Christ, that he called me and wanted to talk with me about it. He tried to convince me that Christ DID NOT </w:t>
      </w:r>
      <w:r w:rsidRPr="00614C1C">
        <w:rPr>
          <w:rFonts w:ascii="Times New Roman" w:hAnsi="Times New Roman" w:cs="Times New Roman"/>
          <w:sz w:val="24"/>
          <w:szCs w:val="24"/>
        </w:rPr>
        <w:t>DIE AS THE SON OF GOD, as I had preached. And when he could not convince me, he said, ‘I do not appreciate your leaving me without a Christ for three days and nights.’ “And remember, Elder Washburn, this statement was made after he had taken the position that the Son of God did not die but only the Son of Man.”</w:t>
      </w:r>
    </w:p>
    <w:p w:rsidR="006F7447" w:rsidRPr="00614C1C" w:rsidRDefault="004A046D"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Other teachers of the Trinity say that the death of Christ was not vicarious but only his sufferings. But the wages of sin is DEATH not suffering. Christ’s sufferings alone could not pay the penalty. The Son of God must DIE to pay the penalty of the broken law. For what the law could not do in that it was weak through the flesh, God sending His own Son in the likeness of sinful flesh, and (by a sacrifice for sin) (margin) condemned sin in the flesh, that the righteousness of the law might be fulfilled in us. Romans 8:3, 4. The Son of God died that the law of God might live in us.</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If Christ did not die, we never could keep the law. Either Christ must die or the law dies</w:t>
      </w:r>
      <w:r w:rsidR="003E4A95" w:rsidRPr="00614C1C">
        <w:rPr>
          <w:rFonts w:ascii="Times New Roman" w:hAnsi="Times New Roman" w:cs="Times New Roman"/>
          <w:sz w:val="24"/>
          <w:szCs w:val="24"/>
        </w:rPr>
        <w:t xml:space="preserve"> </w:t>
      </w:r>
      <w:r w:rsidRPr="00614C1C">
        <w:rPr>
          <w:rFonts w:ascii="Times New Roman" w:hAnsi="Times New Roman" w:cs="Times New Roman"/>
          <w:sz w:val="24"/>
          <w:szCs w:val="24"/>
        </w:rPr>
        <w:t>in us. That the law might live in us the Son of God died. But the Trinity makes the death of</w:t>
      </w:r>
      <w:r w:rsidR="003E4A95" w:rsidRPr="00614C1C">
        <w:rPr>
          <w:rFonts w:ascii="Times New Roman" w:hAnsi="Times New Roman" w:cs="Times New Roman"/>
          <w:sz w:val="24"/>
          <w:szCs w:val="24"/>
        </w:rPr>
        <w:t xml:space="preserve"> </w:t>
      </w:r>
      <w:r w:rsidRPr="00614C1C">
        <w:rPr>
          <w:rFonts w:ascii="Times New Roman" w:hAnsi="Times New Roman" w:cs="Times New Roman"/>
          <w:sz w:val="24"/>
          <w:szCs w:val="24"/>
        </w:rPr>
        <w:t>Christ impossible, as Professor Prescott seems to teach, therefore the Roman Trinity destroys the</w:t>
      </w:r>
      <w:r w:rsidR="003E4A95" w:rsidRPr="00614C1C">
        <w:rPr>
          <w:rFonts w:ascii="Times New Roman" w:hAnsi="Times New Roman" w:cs="Times New Roman"/>
          <w:sz w:val="24"/>
          <w:szCs w:val="24"/>
        </w:rPr>
        <w:t xml:space="preserve"> </w:t>
      </w:r>
      <w:r w:rsidRPr="00614C1C">
        <w:rPr>
          <w:rFonts w:ascii="Times New Roman" w:hAnsi="Times New Roman" w:cs="Times New Roman"/>
          <w:sz w:val="24"/>
          <w:szCs w:val="24"/>
        </w:rPr>
        <w:t>law. No wonder that the Papacy changes and destroys the law of God, and substitutes tradition</w:t>
      </w:r>
      <w:r w:rsidR="003E4A95" w:rsidRPr="00614C1C">
        <w:rPr>
          <w:rFonts w:ascii="Times New Roman" w:hAnsi="Times New Roman" w:cs="Times New Roman"/>
          <w:sz w:val="24"/>
          <w:szCs w:val="24"/>
        </w:rPr>
        <w:t xml:space="preserve"> </w:t>
      </w:r>
      <w:r w:rsidRPr="00614C1C">
        <w:rPr>
          <w:rFonts w:ascii="Times New Roman" w:hAnsi="Times New Roman" w:cs="Times New Roman"/>
          <w:sz w:val="24"/>
          <w:szCs w:val="24"/>
        </w:rPr>
        <w:t>and human works.</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As stated in the letter from Elder Anderson, we have the logical bold denial of the death</w:t>
      </w:r>
      <w:r w:rsidR="003E4A95" w:rsidRPr="00614C1C">
        <w:rPr>
          <w:rFonts w:ascii="Times New Roman" w:hAnsi="Times New Roman" w:cs="Times New Roman"/>
          <w:sz w:val="24"/>
          <w:szCs w:val="24"/>
        </w:rPr>
        <w:t xml:space="preserve"> </w:t>
      </w:r>
      <w:r w:rsidRPr="00614C1C">
        <w:rPr>
          <w:rFonts w:ascii="Times New Roman" w:hAnsi="Times New Roman" w:cs="Times New Roman"/>
          <w:sz w:val="24"/>
          <w:szCs w:val="24"/>
        </w:rPr>
        <w:t>of Christ, the very foundation of the Gospel—“the son of God did not die,” only the son of man,</w:t>
      </w:r>
      <w:r w:rsidR="003E4A95" w:rsidRPr="00614C1C">
        <w:rPr>
          <w:rFonts w:ascii="Times New Roman" w:hAnsi="Times New Roman" w:cs="Times New Roman"/>
          <w:sz w:val="24"/>
          <w:szCs w:val="24"/>
        </w:rPr>
        <w:t xml:space="preserve"> </w:t>
      </w:r>
      <w:r w:rsidRPr="00614C1C">
        <w:rPr>
          <w:rFonts w:ascii="Times New Roman" w:hAnsi="Times New Roman" w:cs="Times New Roman"/>
          <w:sz w:val="24"/>
          <w:szCs w:val="24"/>
        </w:rPr>
        <w:t>only a human atonement. This is the only logical position any man can take who believes the</w:t>
      </w:r>
      <w:r w:rsidR="003E4A95" w:rsidRPr="00614C1C">
        <w:rPr>
          <w:rFonts w:ascii="Times New Roman" w:hAnsi="Times New Roman" w:cs="Times New Roman"/>
          <w:sz w:val="24"/>
          <w:szCs w:val="24"/>
        </w:rPr>
        <w:t xml:space="preserve"> </w:t>
      </w:r>
      <w:r w:rsidRPr="00614C1C">
        <w:rPr>
          <w:rFonts w:ascii="Times New Roman" w:hAnsi="Times New Roman" w:cs="Times New Roman"/>
          <w:sz w:val="24"/>
          <w:szCs w:val="24"/>
        </w:rPr>
        <w:t>heathen Roman doctrine of the Trinity, which is a twin sister of eternal torment and as true and</w:t>
      </w:r>
      <w:r w:rsidR="003E4A95" w:rsidRPr="00614C1C">
        <w:rPr>
          <w:rFonts w:ascii="Times New Roman" w:hAnsi="Times New Roman" w:cs="Times New Roman"/>
          <w:sz w:val="24"/>
          <w:szCs w:val="24"/>
        </w:rPr>
        <w:t xml:space="preserve"> </w:t>
      </w:r>
      <w:r w:rsidRPr="00614C1C">
        <w:rPr>
          <w:rFonts w:ascii="Times New Roman" w:hAnsi="Times New Roman" w:cs="Times New Roman"/>
          <w:sz w:val="24"/>
          <w:szCs w:val="24"/>
        </w:rPr>
        <w:t>logical as purgatory and the Sunday Sabbath. No wonder that the Roman papacy is the original</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teacher of both doctrines of the Trinity and eternal torment. Very logically the Roman Church</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must have many human mediators but also many human works to earn salvation or by purgatory,</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or the mass, or by the torments of self-inflicted punishment to gain Heaven.</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Because Christ being a part of the one person of the “Trinity” could not die unless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Father and Holy Ghost all died with Him, according to this false doctrine of the Trinity, if we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accept the Catholic Trinity, we must accept that which goes with it, human mediators and human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works, for according to Elder Prescott, the Son of God did not die; he resented the idea that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Son of God was dead “three days and nights.” The Christ of Professor Prescott was not dead but</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alive from Friday afternoon to Sunday morning. IF THIS IS SO, THEN OUR DEBT HAS NOT</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BEEN PAID, AND WE ARE ALL LOST. This is the logic of Elder Prescott’s adoption of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Roman doctrine of the Trinity.</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Bible teaches that the Son of God died, as the Son of God. For if when we were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enemies we were reconciled to God by the death of His Son: much </w:t>
      </w:r>
      <w:r w:rsidRPr="00614C1C">
        <w:rPr>
          <w:rFonts w:ascii="Times New Roman" w:hAnsi="Times New Roman" w:cs="Times New Roman"/>
          <w:sz w:val="24"/>
          <w:szCs w:val="24"/>
        </w:rPr>
        <w:lastRenderedPageBreak/>
        <w:t>more being reconciled we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shall be saved by his life. Romans 5:10. See also Colossians 1:13–22, 1 Thessalonians 1:10.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words “Son of God” and “Christ” are synonyms Matthew 16:16. And again and again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scriptures state that Christ died for our sins, the foundation principle of the Gospel.</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Nothing is clearer in the scripture than the truth that the Son of God died for us and we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have a Divine and not simply a human atonement. Those who believe that the Son of God did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not die quote an unpublished statement of Sister White. “Deity did not sink and die, that would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have been impossible.” This is all very clear if we believe the Bible statement of death as found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in Job 34:12, 14, 15: Yea surely God will not do wickedly . . . If he (God) set his heart upon man,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if he (God) gathers unto himself His Spirit and His breath (God’s spirit and God’s breath) all</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flesh shall perish together, and man shall turn again to dust.</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WITH GOD IS THE FOUNTAIN OF LIFE. Psalm 36:9.</w:t>
      </w:r>
    </w:p>
    <w:p w:rsidR="003E1649" w:rsidRPr="00614C1C" w:rsidRDefault="006F7447" w:rsidP="003E4A95">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sidRPr="00614C1C">
        <w:rPr>
          <w:rFonts w:ascii="Times New Roman" w:hAnsi="Times New Roman" w:cs="Times New Roman"/>
          <w:sz w:val="24"/>
          <w:szCs w:val="24"/>
        </w:rPr>
        <w:t>All life, angelic, human, animal, vegetable, comes from God and is simply loaned for a</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time to God’s creatures. It was God’s life before the creature received it. It is God’s life while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they have it and if God takes back to Himself His own life, the creature goes back where he was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before he received the life of God. But that life is not a separate person. It is the life of God,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taken back by the Lord to himself where it was, before being given to the creature. It is true that</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we are partakers of the Divine nature, if we are Christians. But that does not mean that we are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conscious personalities in death. God takes back his life and we are dead. And SO WAS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CHRIST</w:t>
      </w:r>
      <w:r w:rsidR="00E523D2" w:rsidRPr="00614C1C">
        <w:rPr>
          <w:rFonts w:ascii="Times New Roman" w:hAnsi="Times New Roman" w:cs="Times New Roman"/>
          <w:sz w:val="24"/>
          <w:szCs w:val="24"/>
        </w:rPr>
        <w:t>.</w:t>
      </w:r>
    </w:p>
    <w:p w:rsidR="00B606FA"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When Christ was begotten of the Father, He received the life of God, His father. When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Jesus died on the cross, he said, “Father into thy hands I commend my spirit,”</w:t>
      </w:r>
      <w:r w:rsidR="00B606FA">
        <w:rPr>
          <w:rFonts w:ascii="Times New Roman" w:hAnsi="Times New Roman" w:cs="Times New Roman"/>
          <w:sz w:val="24"/>
          <w:szCs w:val="24"/>
        </w:rPr>
        <w:t>—</w:t>
      </w:r>
    </w:p>
    <w:p w:rsidR="00B606FA" w:rsidRDefault="00B606FA"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606FA" w:rsidRDefault="00B606FA" w:rsidP="00B606F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Jesus died on the cross, He said, “Father, into thy hands I commend my spirit,”</w:t>
      </w:r>
    </w:p>
    <w:p w:rsidR="00B606FA" w:rsidRDefault="00B606FA"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F7447" w:rsidRPr="00614C1C" w:rsidRDefault="00B606FA" w:rsidP="00B606F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F7447" w:rsidRPr="00614C1C">
        <w:rPr>
          <w:rFonts w:ascii="Times New Roman" w:hAnsi="Times New Roman" w:cs="Times New Roman"/>
          <w:sz w:val="24"/>
          <w:szCs w:val="24"/>
        </w:rPr>
        <w:t>(or life) and the</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life of God was given back to the Father, and for a time, three days and nights, that life was with</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the Father from whence it had come. In the resurrection that life of God is restored to the one</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who died. Ps. 104:30. But between his death on Friday afternoon, till Sunday morning, the Son</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of God was dead.</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HE POURED OUT HIS SOUL UNTO DEATH. Isaiah 53:12.</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 xml:space="preserve">Read this clear statement from the </w:t>
      </w:r>
      <w:r w:rsidRPr="00614C1C">
        <w:rPr>
          <w:rFonts w:ascii="Times New Roman" w:hAnsi="Times New Roman" w:cs="Times New Roman"/>
          <w:i/>
          <w:iCs/>
          <w:sz w:val="24"/>
          <w:szCs w:val="24"/>
        </w:rPr>
        <w:t>Spirit of Prophecy</w:t>
      </w:r>
      <w:r w:rsidRPr="00614C1C">
        <w:rPr>
          <w:rFonts w:ascii="Times New Roman" w:hAnsi="Times New Roman" w:cs="Times New Roman"/>
          <w:sz w:val="24"/>
          <w:szCs w:val="24"/>
        </w:rPr>
        <w:t>, volume 3, page 203: “When 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closed his eyes in death upon the cross, the soul of Jesus did not go at once to Heaven . . . ALL</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THAT COMPRISED THE LIFE AND INTELLIGENCE OF JESUS REMAINED WITH HIS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BODY IN THE SEPULCHRE. AND WHEN HE CAME FORTH IT WAS AS A WHOLE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BEING. HE DID NOT HAVE TO SUMMON HIS SPIRIT FROM HEAVEN.”</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This squarely contradicts the teaching of Elder Prescott. Truly as the scripture says, “We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have been reconciled to God by the death of His Son.” The Son of God died for fallen man. We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have a Divine atonement, all sufficient. That papal doctrine of the Trinity destroys the Gospel</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and leaves us without hope, for it compelled its defender, Elder Prescott, to deny that great</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scripture truth, that the Son of God died for the sins of the world. Any doctrine that leads a man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to deny </w:t>
      </w:r>
      <w:r w:rsidRPr="00614C1C">
        <w:rPr>
          <w:rFonts w:ascii="Times New Roman" w:hAnsi="Times New Roman" w:cs="Times New Roman"/>
          <w:sz w:val="24"/>
          <w:szCs w:val="24"/>
        </w:rPr>
        <w:lastRenderedPageBreak/>
        <w:t>that the Son of God died must be an evil doctrine, an anti-Christian doctrine, not from</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God but from Satan.</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distinct separate personality of the Father and the Son are absolutely essential to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plan of salvation. It was essential, an absolute necessity that while Christ was dead, the Father</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should live upholding all things and bringing Jesus from the tomb. Christ is the one, only,</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mediator between God, the Father and man. If the Father and the Son are “one person,” then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Christ is a mediator between Himself and man. Christ was made in the express image of His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Father’s person. The Father has a person. The Son has another, a distinct, a separate person.</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I beheld till the thrones were cast down and the Ancient of Days did sit whose garment</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was white as snow and the hair of his head like the pure wool. His throne was like the fiery flame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and his wheels as burning fire. Daniel7:9.</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I saw in the night visions, and beheld one like the Son of man came with the clouds of</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Heaven and came to the Ancient of Days and they brought him near before him. Verse 13.</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Here are two persons, distinct and separate in their personality. The scriptures are as clear</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on this point as on any subject of Bible truth.</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Because the heathen believed in some gods who had one body with more than one head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and because the Roman Church adopted that heathen idea, eternal torment, the worship of dead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men, the sign of the cross, and also the Trinity, direct from heathenism, is the doctrine of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Trinity any more sacred than eternal torment, the Sunday Sabbath, purgatory, or any other Pagan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papal doctrine? CERTAINLY NOT! And the fact that Christ is not the mediator in the Roman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church demonstrates that the Trinity destroys the truth that Christ is the one, the only mediator.</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so-called Christian church, the Papacy, that originated the doctrine of the Trinity,</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does not recognize him as the only mediator but substitutes a multitude of ghosts of dead men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and women as mediators. If you hold the Trinity doctrine, in reality, Christ is no longer your</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mediator.</w:t>
      </w:r>
    </w:p>
    <w:p w:rsidR="00F074EE" w:rsidRPr="00614C1C" w:rsidRDefault="006F7447" w:rsidP="00E523D2">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sidRPr="00614C1C">
        <w:rPr>
          <w:rFonts w:ascii="Times New Roman" w:hAnsi="Times New Roman" w:cs="Times New Roman"/>
          <w:sz w:val="24"/>
          <w:szCs w:val="24"/>
        </w:rPr>
        <w:t>The Trinity doctrine like its author, Satan, is a destroyer; a bungling absurd irreverent</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caricature, a blasphemous burlesque on the glorious free unity of heart and purpose and perfect</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almighty love and creative life of the Father, Son and Holy Spirit.</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Many times in the New Testament we read of Christ praying to God. If the three persons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of the so-called Trinity were always together, always inseparable, 3 persons in 1 person, a very</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personal part one of another and as Elder Prescott teaches that Christ was always Jehovah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father, WHY SHOULD CHRIST PRAY? AND WAS HE NOT REALLY PRAYING TO</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HIMSELF?</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When Jesus said, “I can of myself do nothing,” John 5:30, was he a personal part of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“one person” of the Trinity? He recognized a person above himself, a separate personality when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he said, “MY FATHER IS GREATER THAN I,” John 14:28, he surely looked up to a person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greater than Himself. While he was NOT “one person” with the Father, as the scripture and Spirit</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of Prophecy have stated, yet he was in absolute harmony with His Father, and rendered to Him</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perfect obedience, an example to every angel and every creature </w:t>
      </w:r>
      <w:r w:rsidRPr="00614C1C">
        <w:rPr>
          <w:rFonts w:ascii="Times New Roman" w:hAnsi="Times New Roman" w:cs="Times New Roman"/>
          <w:sz w:val="24"/>
          <w:szCs w:val="24"/>
        </w:rPr>
        <w:lastRenderedPageBreak/>
        <w:t>in the universe. And when sin is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over forever and “when all things shall be subdued unto Him, then shall the Son also be subject</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unto Him, that God may be all in all.” 1 Corinthians 15:28. These and many other scriptures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make the doctrine of the Trinity impossible.</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When Jesus came to this world as a human being, he took the same risk that every man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faces, the “risk of failure and eternal loss.” It was possible for Jesus to fail, to fall into sin and to</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be lost. I quote one of the most beautiful, pathetic statements found in the </w:t>
      </w:r>
      <w:r w:rsidRPr="00614C1C">
        <w:rPr>
          <w:rFonts w:ascii="Times New Roman" w:hAnsi="Times New Roman" w:cs="Times New Roman"/>
          <w:i/>
          <w:iCs/>
          <w:sz w:val="24"/>
          <w:szCs w:val="24"/>
        </w:rPr>
        <w:t>Spirit of Prophecy</w:t>
      </w:r>
      <w:r w:rsidRPr="00614C1C">
        <w:rPr>
          <w:rFonts w:ascii="Times New Roman" w:hAnsi="Times New Roman" w:cs="Times New Roman"/>
          <w:sz w:val="24"/>
          <w:szCs w:val="24"/>
        </w:rPr>
        <w:t>.</w:t>
      </w:r>
      <w:r w:rsidR="00E523D2" w:rsidRPr="00614C1C">
        <w:rPr>
          <w:rFonts w:ascii="Times New Roman" w:hAnsi="Times New Roman" w:cs="Times New Roman"/>
          <w:sz w:val="24"/>
          <w:szCs w:val="24"/>
        </w:rPr>
        <w:t xml:space="preserve"> </w:t>
      </w:r>
      <w:r w:rsidRPr="00614C1C">
        <w:rPr>
          <w:rFonts w:ascii="Times New Roman" w:hAnsi="Times New Roman" w:cs="Times New Roman"/>
          <w:i/>
          <w:iCs/>
          <w:sz w:val="24"/>
          <w:szCs w:val="24"/>
        </w:rPr>
        <w:t>Desire of Ages</w:t>
      </w:r>
      <w:r w:rsidRPr="00614C1C">
        <w:rPr>
          <w:rFonts w:ascii="Times New Roman" w:hAnsi="Times New Roman" w:cs="Times New Roman"/>
          <w:sz w:val="24"/>
          <w:szCs w:val="24"/>
        </w:rPr>
        <w:t>, page 49: “Into the world where Satan claimed dominion God permitted His Son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to come, a helpless babe subject to humanity. He permitted Him to meet life’s peril in common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with every human soul, to fight the battle as </w:t>
      </w:r>
      <w:r w:rsidR="00DD48AB">
        <w:rPr>
          <w:rFonts w:ascii="Times New Roman" w:hAnsi="Times New Roman" w:cs="Times New Roman"/>
          <w:sz w:val="24"/>
          <w:szCs w:val="24"/>
        </w:rPr>
        <w:t>[e]</w:t>
      </w:r>
      <w:r w:rsidRPr="00614C1C">
        <w:rPr>
          <w:rFonts w:ascii="Times New Roman" w:hAnsi="Times New Roman" w:cs="Times New Roman"/>
          <w:sz w:val="24"/>
          <w:szCs w:val="24"/>
        </w:rPr>
        <w:t>very child must fight it at the risk of failure and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eternal loss.”</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heart of the human father yearns over his son. He looks into the face of his little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child, and trembles at the thought of life’s peril. He longs to shield his dear one from Satan’s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power, to hold him back from temptation and conflict. To meet a bitterer conflict and a more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fearful risk, God gave His only begotten son, that the path of life might be made sure for our</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little ones.”</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“Herein is love. Wonder O heavens! And be astonished O earth.”</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If Christ, as was possible, had suffered “failure and eternal loss,” if the Trinity doctrine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that Christ was “one person” with the Father is true, then the Father would also have been lost,</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and the universe annihilated. This whole beautiful passage indicates as separate a personality for</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the Heavenly Father and His Son, as of any earthly father and son.</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whole Trinity doctrine is utterly foreign to all the Bible and the teachings of the</w:t>
      </w:r>
      <w:r w:rsidR="00E523D2" w:rsidRPr="00614C1C">
        <w:rPr>
          <w:rFonts w:ascii="Times New Roman" w:hAnsi="Times New Roman" w:cs="Times New Roman"/>
          <w:sz w:val="24"/>
          <w:szCs w:val="24"/>
        </w:rPr>
        <w:t xml:space="preserve"> </w:t>
      </w:r>
      <w:r w:rsidRPr="00614C1C">
        <w:rPr>
          <w:rFonts w:ascii="Times New Roman" w:hAnsi="Times New Roman" w:cs="Times New Roman"/>
          <w:i/>
          <w:iCs/>
          <w:sz w:val="24"/>
          <w:szCs w:val="24"/>
        </w:rPr>
        <w:t>Spirit of Prophecy</w:t>
      </w:r>
      <w:r w:rsidRPr="00614C1C">
        <w:rPr>
          <w:rFonts w:ascii="Times New Roman" w:hAnsi="Times New Roman" w:cs="Times New Roman"/>
          <w:sz w:val="24"/>
          <w:szCs w:val="24"/>
        </w:rPr>
        <w:t>. Revelation gives not the slightest hint of it. This monstrous heathen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conception finds no place in all the free universe of our Blessed Heavenly Father and His Son,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our Lord and Saviour, Jesus Christ.</w:t>
      </w:r>
    </w:p>
    <w:p w:rsidR="0003482D" w:rsidRDefault="006F7447" w:rsidP="00E523D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three distinct, separate persons of the Godhead were present at the baptism of Jesus,</w:t>
      </w:r>
      <w:r w:rsidR="0003482D">
        <w:rPr>
          <w:rFonts w:ascii="Times New Roman" w:hAnsi="Times New Roman" w:cs="Times New Roman"/>
          <w:sz w:val="24"/>
          <w:szCs w:val="24"/>
        </w:rPr>
        <w:t>—</w:t>
      </w:r>
    </w:p>
    <w:p w:rsidR="0003482D" w:rsidRDefault="0003482D" w:rsidP="00E523D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3482D" w:rsidRDefault="0003482D" w:rsidP="000348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brothers that use this passage to emphasize the Pioneers’ rejection of the Trinity doctrine, they leave off these parts out of this passage.</w:t>
      </w:r>
    </w:p>
    <w:p w:rsidR="0003482D" w:rsidRDefault="0003482D" w:rsidP="000348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what he is going to say here.</w:t>
      </w:r>
    </w:p>
    <w:p w:rsidR="0003482D" w:rsidRDefault="0003482D" w:rsidP="00E523D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074EE" w:rsidRDefault="0003482D" w:rsidP="0003482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three distinct, separate persons of the Godhead were present at the baptism of Jesus, </w:t>
      </w:r>
      <w:r w:rsidR="006F7447" w:rsidRPr="00614C1C">
        <w:rPr>
          <w:rFonts w:ascii="Times New Roman" w:hAnsi="Times New Roman" w:cs="Times New Roman"/>
          <w:sz w:val="24"/>
          <w:szCs w:val="24"/>
        </w:rPr>
        <w:t>who, when coming out of the water, heard the Father’s voice proclaiming, “This is my beloved</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son,” and the Holy Spirit descended upon Jesus in the form of a dove, in divine benediction. The</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Father, the first person of the three, spoke from Heaven of his son, the second person, and the</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Holy Spirit, the third person of the three, confirmed the word of the Father that Jesus was the</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beloved Son of God. Here are the three distinct persons that the Spirit of Prophecy calls the</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 xml:space="preserve">“Heavenly trio.” </w:t>
      </w:r>
      <w:r w:rsidR="006F7447" w:rsidRPr="00614C1C">
        <w:rPr>
          <w:rFonts w:ascii="Times New Roman" w:hAnsi="Times New Roman" w:cs="Times New Roman"/>
          <w:i/>
          <w:iCs/>
          <w:sz w:val="24"/>
          <w:szCs w:val="24"/>
        </w:rPr>
        <w:t>Series B</w:t>
      </w:r>
      <w:r w:rsidR="006F7447" w:rsidRPr="00614C1C">
        <w:rPr>
          <w:rFonts w:ascii="Times New Roman" w:hAnsi="Times New Roman" w:cs="Times New Roman"/>
          <w:sz w:val="24"/>
          <w:szCs w:val="24"/>
        </w:rPr>
        <w:t>, No. 7, page 62.</w:t>
      </w:r>
      <w:r>
        <w:rPr>
          <w:rFonts w:ascii="Times New Roman" w:hAnsi="Times New Roman" w:cs="Times New Roman"/>
          <w:sz w:val="24"/>
          <w:szCs w:val="24"/>
        </w:rPr>
        <w:t>—</w:t>
      </w:r>
    </w:p>
    <w:p w:rsidR="0003482D" w:rsidRDefault="0003482D" w:rsidP="0003482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3482D" w:rsidRDefault="0003482D" w:rsidP="000348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man that they are using as evidence to support their case opposes one of the primary tenants of their argument.</w:t>
      </w:r>
    </w:p>
    <w:p w:rsidR="0003482D" w:rsidRPr="00614C1C" w:rsidRDefault="0003482D" w:rsidP="0003482D">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p>
    <w:p w:rsidR="006F7447" w:rsidRPr="00614C1C" w:rsidRDefault="0003482D"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sidR="006F7447" w:rsidRPr="00614C1C">
        <w:rPr>
          <w:rFonts w:ascii="Times New Roman" w:hAnsi="Times New Roman" w:cs="Times New Roman"/>
          <w:sz w:val="24"/>
          <w:szCs w:val="24"/>
        </w:rPr>
        <w:t>On page 8 of Professor Prescott’s sermon, he says that the Spirit of God and the Spirit of</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Christ and Christ are “equivalent Expressions,” that is, that Christ is the Holy Spirit and the Holy</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Spirit is Christ. So the logic of Professor Prescott’s teaching is that the Father, the Son, and the</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Holy Spirit are “one person,” the Holy Spirit is Christ and the Father, Son, and Holy Spirit are</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“one person.” When therefore he emphasizes the expression, “the Person of Christ,” he must</w:t>
      </w:r>
      <w:r w:rsidR="00E523D2" w:rsidRPr="00614C1C">
        <w:rPr>
          <w:rFonts w:ascii="Times New Roman" w:hAnsi="Times New Roman" w:cs="Times New Roman"/>
          <w:sz w:val="24"/>
          <w:szCs w:val="24"/>
        </w:rPr>
        <w:t xml:space="preserve"> </w:t>
      </w:r>
      <w:r w:rsidR="006F7447" w:rsidRPr="00614C1C">
        <w:rPr>
          <w:rFonts w:ascii="Times New Roman" w:hAnsi="Times New Roman" w:cs="Times New Roman"/>
          <w:sz w:val="24"/>
          <w:szCs w:val="24"/>
        </w:rPr>
        <w:t>mean that the Father and the Son and the Holy Spirit are one person, “the person of Christ.”</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Catholic teaching of the Trinity (3 persons in 1 person) is a monumental falsehood,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and a fountain of deadly evil.</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God has given a distinct, a separate personality to every being in the universe, angelic</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and human, an independent, a distinct individuality and personality and desires that we should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preserve that individuality and personality distinct and separate from that of every other being.</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Thus there is given to everyone the right of choice, freedom, liberty; and how glorious are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privileges of liberty, to choose the will of God and thus be in perfect oneness, unity with all who</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love and obey God, the fountain of life and liberty.</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SO GOD CREATED MAN IN HIS OWN IMAGE IN THE IMAGE OF GOD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CREATED HE THEM. Genesis 1:27.</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If God was a trinity, (3 in 1 person), man created in his image was a trinity. But he is not.</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God has given to every person in the universe a separate distinct person and a will, a personality</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of his own. Into that separate sacred personality even God does not intrude. He gives every</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person the liberty to make his own choice.</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In the garden of Gethsemane Jesus prayed, saying, O my Father, if it be possible, let this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cup pass from me, nevertheless not as I will, but as thou wilt. Matthew 26:39. Here the will of</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Jesus was that the cup of agony and death should pass from him. But he surrendered freely his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own will to His Father’s will.</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THIS WAS THE UNITY OF FREEDOM, OF LIBERTY.</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Father has one person with his own Divine will. The Son was a distinct separate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person with an individual will of His own. The Son was free to make his personal choice and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freely he chose the will of His Father rather than his own will.</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HERE BETWEEN THE GLORIOUS FATHER AND HIS ONLY BEGOTTEN SON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AND ALSO THE HOLY SPIRIT IS PERFECT DIVINE LIBERTY AN EXAMPLE TO ALL</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HIS CREATURES, TO HIS CHURCH.</w:t>
      </w:r>
    </w:p>
    <w:p w:rsidR="006F7447" w:rsidRPr="00614C1C" w:rsidRDefault="006F74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liberty God desired His people to enjoy is enjoyed in glorious heavenly perfection by</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the “three living persons of the Heavenly trio, the Father, Son and Holy Spirit.” </w:t>
      </w:r>
      <w:r w:rsidRPr="00614C1C">
        <w:rPr>
          <w:rFonts w:ascii="Times New Roman" w:hAnsi="Times New Roman" w:cs="Times New Roman"/>
          <w:i/>
          <w:iCs/>
          <w:sz w:val="24"/>
          <w:szCs w:val="24"/>
        </w:rPr>
        <w:t>Series B</w:t>
      </w:r>
      <w:r w:rsidRPr="00614C1C">
        <w:rPr>
          <w:rFonts w:ascii="Times New Roman" w:hAnsi="Times New Roman" w:cs="Times New Roman"/>
          <w:sz w:val="24"/>
          <w:szCs w:val="24"/>
        </w:rPr>
        <w:t>, No. 7,</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page 62.</w:t>
      </w:r>
      <w:r w:rsidR="0003482D">
        <w:rPr>
          <w:rFonts w:ascii="Times New Roman" w:hAnsi="Times New Roman" w:cs="Times New Roman"/>
          <w:sz w:val="24"/>
          <w:szCs w:val="24"/>
        </w:rPr>
        <w:t>—</w:t>
      </w:r>
    </w:p>
    <w:p w:rsidR="0003482D" w:rsidRDefault="0003482D" w:rsidP="0003482D">
      <w:pPr>
        <w:autoSpaceDE w:val="0"/>
        <w:autoSpaceDN w:val="0"/>
        <w:adjustRightInd w:val="0"/>
        <w:spacing w:after="0" w:line="240" w:lineRule="auto"/>
        <w:ind w:right="720"/>
        <w:jc w:val="both"/>
        <w:rPr>
          <w:rFonts w:ascii="Times New Roman" w:hAnsi="Times New Roman" w:cs="Times New Roman"/>
          <w:sz w:val="24"/>
          <w:szCs w:val="24"/>
        </w:rPr>
      </w:pPr>
    </w:p>
    <w:p w:rsidR="0003482D" w:rsidRDefault="0003482D" w:rsidP="000348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One of the passages that some in the anti-Trinitarian </w:t>
      </w:r>
      <w:r w:rsidR="00A9449F">
        <w:rPr>
          <w:rFonts w:ascii="Times New Roman" w:hAnsi="Times New Roman" w:cs="Times New Roman"/>
          <w:sz w:val="24"/>
          <w:szCs w:val="24"/>
        </w:rPr>
        <w:t>movement—not all, but some—claim has been manipulated by others and Ellen White,—some do not make that claim, but some do—the very passage that they say really is not the writings of Ellen White, Washburn is using to make his case, that the Heavenly Trio is the Father, the Son, and the Holy Spirit.</w:t>
      </w:r>
    </w:p>
    <w:p w:rsidR="00A9449F" w:rsidRDefault="00A9449F" w:rsidP="000348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Washburn is not on their side of the argument, even if they are referring to him to try to make that case.</w:t>
      </w:r>
    </w:p>
    <w:p w:rsidR="0003482D" w:rsidRDefault="0003482D"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F7447" w:rsidRPr="00614C1C" w:rsidRDefault="0003482D"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F7447" w:rsidRPr="00614C1C">
        <w:rPr>
          <w:rFonts w:ascii="Times New Roman" w:hAnsi="Times New Roman" w:cs="Times New Roman"/>
          <w:sz w:val="24"/>
          <w:szCs w:val="24"/>
        </w:rPr>
        <w:t>WHERE THE SPIRIT OF THE LORD IS THERE IS LIB</w:t>
      </w:r>
      <w:r w:rsidR="00E523D2" w:rsidRPr="00614C1C">
        <w:rPr>
          <w:rFonts w:ascii="Times New Roman" w:hAnsi="Times New Roman" w:cs="Times New Roman"/>
          <w:sz w:val="24"/>
          <w:szCs w:val="24"/>
        </w:rPr>
        <w:t>ERTY. 2 </w:t>
      </w:r>
      <w:r w:rsidR="006F7447" w:rsidRPr="00614C1C">
        <w:rPr>
          <w:rFonts w:ascii="Times New Roman" w:hAnsi="Times New Roman" w:cs="Times New Roman"/>
          <w:sz w:val="24"/>
          <w:szCs w:val="24"/>
        </w:rPr>
        <w:t>Corinthians 3:17.</w:t>
      </w:r>
    </w:p>
    <w:p w:rsidR="00F074EE" w:rsidRPr="00614C1C" w:rsidRDefault="006F7447" w:rsidP="00E523D2">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sidRPr="00614C1C">
        <w:rPr>
          <w:rFonts w:ascii="Times New Roman" w:hAnsi="Times New Roman" w:cs="Times New Roman"/>
          <w:sz w:val="24"/>
          <w:szCs w:val="24"/>
        </w:rPr>
        <w:t>There is liberty in Heaven where the Father, Son and Holy Spirit are. God made us free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and leaves us free to all eternity on earth and in Heaven, and the glory of righteousness is that</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without a shade of compulsion we freely choose to do the will of our glorious God. But in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Catholic Church, Roman or Greek, where the Trinity had been borrowed from Satan’s pagan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religion, there is no liberty, only bondage and tyranny, cruelty, darkness, death.</w:t>
      </w:r>
    </w:p>
    <w:p w:rsidR="00A9449F" w:rsidRDefault="00646E7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Where the Trinity is the central doctrine, one man supreme, the Pope, tyrannizes over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bishops; the bishops over the priests; and the priests over the people.</w:t>
      </w:r>
      <w:r w:rsidR="00A9449F">
        <w:rPr>
          <w:rFonts w:ascii="Times New Roman" w:hAnsi="Times New Roman" w:cs="Times New Roman"/>
          <w:sz w:val="24"/>
          <w:szCs w:val="24"/>
        </w:rPr>
        <w:t>—</w:t>
      </w:r>
    </w:p>
    <w:p w:rsidR="00A9449F" w:rsidRDefault="00A9449F"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9449F" w:rsidRDefault="00A9449F" w:rsidP="00A944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left out that the Pope tyrannizes over the Cardinals, the Cardinals over the Bishops, the Bishops over the Priests, and the Priests over the people.</w:t>
      </w:r>
    </w:p>
    <w:p w:rsidR="00A9449F" w:rsidRDefault="00A9449F"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46E7B" w:rsidRPr="00614C1C" w:rsidRDefault="00A9449F" w:rsidP="00A9449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46E7B" w:rsidRPr="00614C1C">
        <w:rPr>
          <w:rFonts w:ascii="Times New Roman" w:hAnsi="Times New Roman" w:cs="Times New Roman"/>
          <w:sz w:val="24"/>
          <w:szCs w:val="24"/>
        </w:rPr>
        <w:t>This is the natural, the</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logical fruit of their central, key doctrine, the Trinity. No one can deny this fact that where the</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Trinity is made the supreme test, there is tyranny, cruelty, torture, death. And when finally in</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desperation men rise up and destroy the Catholic Church, whether Roman or Greek, the</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pendulum swings and there is tyranny, destruction, infidelity, despotism, ruin. This was seen in</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the French revolution where the streets of Paris ran with blood, and in the terrible revolution in</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Spain and in the fearful upheaval in Russia where infidelity, force, murder, darkness, are</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reigning supreme worse than in the darkest heathen lands. Men trained under the Catholic trinity</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principle, when they revolt, set up another government on the same principle, despotism,</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tyranny.</w:t>
      </w:r>
    </w:p>
    <w:p w:rsidR="00646E7B" w:rsidRDefault="00646E7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heathen doctrines of the Trinity, supreme in the Catholic Church, Roman and Greek,</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blots out the light of God given liberty, fills the world with darkness and blood, either when it is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logically enforced as the only religion, or, when men filled with the same spirit, revolt and take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revenge in the same way that they have suffered, and set up another government on the same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principle, despotism, dictatorship.</w:t>
      </w:r>
      <w:r w:rsidR="00A9449F">
        <w:rPr>
          <w:rFonts w:ascii="Times New Roman" w:hAnsi="Times New Roman" w:cs="Times New Roman"/>
          <w:sz w:val="24"/>
          <w:szCs w:val="24"/>
        </w:rPr>
        <w:t>—</w:t>
      </w:r>
    </w:p>
    <w:p w:rsidR="00A9449F" w:rsidRDefault="00A9449F"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9449F" w:rsidRPr="004E1247" w:rsidRDefault="00A9449F" w:rsidP="00A944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if you are not familiar that this is an historical fact, for years we have offered a book—I do not know if we still have it—called </w:t>
      </w:r>
      <w:r w:rsidR="004E1247">
        <w:rPr>
          <w:rFonts w:ascii="Times New Roman" w:hAnsi="Times New Roman" w:cs="Times New Roman"/>
          <w:i/>
          <w:sz w:val="24"/>
          <w:szCs w:val="24"/>
        </w:rPr>
        <w:t xml:space="preserve">Ecclesiastical Megalomania, </w:t>
      </w:r>
      <w:r w:rsidR="004E1247">
        <w:rPr>
          <w:rFonts w:ascii="Times New Roman" w:hAnsi="Times New Roman" w:cs="Times New Roman"/>
          <w:sz w:val="24"/>
          <w:szCs w:val="24"/>
        </w:rPr>
        <w:t>by John Robbins.  If you get that book, you will see the historical documentation that this is true, that all these political systems that have brought despotism and dictatorships to the world are nothing more than spinoffs from the Catholic Church.</w:t>
      </w:r>
    </w:p>
    <w:p w:rsidR="00A9449F" w:rsidRPr="00614C1C" w:rsidRDefault="00A9449F"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46E7B" w:rsidRPr="00614C1C" w:rsidRDefault="00A9449F"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46E7B" w:rsidRPr="00614C1C">
        <w:rPr>
          <w:rFonts w:ascii="Times New Roman" w:hAnsi="Times New Roman" w:cs="Times New Roman"/>
          <w:sz w:val="24"/>
          <w:szCs w:val="24"/>
        </w:rPr>
        <w:t>No one living can deny that where the Trinity was the supreme doctrine there has come</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horrible bondage, destruction, ruin; liberty utterly lost. Look at Italy, Spain, Russia; Hitler an</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Austrian Catholic, Stalin studied for the priesthood, Franco in Spain, Mussolini in Italy. The</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world is in torment from action and reaction of the blasphemous doctrine of the Trinity. The fruit</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of the Trinity is only evil, only cruel, despotic, the opposite of the glorious personal liberty in</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 xml:space="preserve">Heaven </w:t>
      </w:r>
      <w:r w:rsidR="00646E7B" w:rsidRPr="00614C1C">
        <w:rPr>
          <w:rFonts w:ascii="Times New Roman" w:hAnsi="Times New Roman" w:cs="Times New Roman"/>
          <w:sz w:val="24"/>
          <w:szCs w:val="24"/>
        </w:rPr>
        <w:lastRenderedPageBreak/>
        <w:t>of the Father and the Holy Spirit, of the Son of God and of His children, on earth, the</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sons of God.</w:t>
      </w:r>
    </w:p>
    <w:p w:rsidR="00646E7B" w:rsidRPr="00614C1C" w:rsidRDefault="00646E7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Catholic heathen doctrine of the Sunday Sabbath is just as sacred as the Catholic</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pagan doctrine of the Trinity and no more so. Elder Prescott has as much authority to advocate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the Sunday as the Sabbath as to teach that the Father and Son are “one person,” “Jehovah-Jesus.”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If he believes the words of Christ that the disciples are to be ONE as Christ and the Father are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ONE, he can never again say they are “one person.” And if he will believe the following on page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422 of </w:t>
      </w:r>
      <w:r w:rsidRPr="00614C1C">
        <w:rPr>
          <w:rFonts w:ascii="Times New Roman" w:hAnsi="Times New Roman" w:cs="Times New Roman"/>
          <w:i/>
          <w:iCs/>
          <w:sz w:val="24"/>
          <w:szCs w:val="24"/>
        </w:rPr>
        <w:t>Ministry of Healing</w:t>
      </w:r>
      <w:r w:rsidRPr="00614C1C">
        <w:rPr>
          <w:rFonts w:ascii="Times New Roman" w:hAnsi="Times New Roman" w:cs="Times New Roman"/>
          <w:sz w:val="24"/>
          <w:szCs w:val="24"/>
        </w:rPr>
        <w:t>: “They are one in purpose, in mind, in character, but not in PERSON.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IT IS THUS THAT GOD AND CHRIST ARE ONE,” he will never again borrow the central</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doctrine of Romanism to teach to Seventh-day Adventists.</w:t>
      </w:r>
    </w:p>
    <w:p w:rsidR="004E1247" w:rsidRDefault="00646E7B" w:rsidP="00E523D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Seventh-day Adventists claim to take the word of God as supreme authority and to have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“come out of Babylon,” to have renounced forever the vain traditions of Rome. If we should go</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back to the immortality of the soul, purgatory, eternal torment and the Sunday Sabbath, would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that be anything less than apostasy? If, however, we leap over all these minor, secondary</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doctrines and accept and teach the very central root, doctrine of Romanism, the Trinity, and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teach that the son of God did not die,</w:t>
      </w:r>
      <w:r w:rsidR="004E1247">
        <w:rPr>
          <w:rFonts w:ascii="Times New Roman" w:hAnsi="Times New Roman" w:cs="Times New Roman"/>
          <w:sz w:val="24"/>
          <w:szCs w:val="24"/>
        </w:rPr>
        <w:t>—</w:t>
      </w:r>
    </w:p>
    <w:p w:rsidR="004E1247" w:rsidRDefault="004E1247" w:rsidP="00E523D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E1247" w:rsidRDefault="004E1247" w:rsidP="004E12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next emphasis in the boldface is the one in this letter that I made.</w:t>
      </w:r>
    </w:p>
    <w:p w:rsidR="004E1247" w:rsidRDefault="004E1247" w:rsidP="00E523D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074EE" w:rsidRDefault="004E1247" w:rsidP="004E124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—If, however, we leap over all these minor, secondary doctrines and accept and teach the very central root, doctrine of Romanism, the Trinity, and teach that the son of God did not die, </w:t>
      </w:r>
      <w:r w:rsidR="00646E7B" w:rsidRPr="00614C1C">
        <w:rPr>
          <w:rFonts w:ascii="Times New Roman" w:hAnsi="Times New Roman" w:cs="Times New Roman"/>
          <w:sz w:val="24"/>
          <w:szCs w:val="24"/>
        </w:rPr>
        <w:t>even though our words seem to be spiritual, is this anything</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 xml:space="preserve">else or anything less than apostasy? </w:t>
      </w:r>
      <w:r w:rsidR="00646E7B" w:rsidRPr="004E1247">
        <w:rPr>
          <w:rFonts w:ascii="Times New Roman" w:hAnsi="Times New Roman" w:cs="Times New Roman"/>
          <w:b/>
          <w:sz w:val="24"/>
          <w:szCs w:val="24"/>
        </w:rPr>
        <w:t>and the very Omega of apostasy</w:t>
      </w:r>
      <w:r w:rsidR="00646E7B" w:rsidRPr="00614C1C">
        <w:rPr>
          <w:rFonts w:ascii="Times New Roman" w:hAnsi="Times New Roman" w:cs="Times New Roman"/>
          <w:sz w:val="24"/>
          <w:szCs w:val="24"/>
        </w:rPr>
        <w:t>?</w:t>
      </w:r>
      <w:r>
        <w:rPr>
          <w:rFonts w:ascii="Times New Roman" w:hAnsi="Times New Roman" w:cs="Times New Roman"/>
          <w:sz w:val="24"/>
          <w:szCs w:val="24"/>
        </w:rPr>
        <w:t>—</w:t>
      </w:r>
    </w:p>
    <w:p w:rsidR="004E1247" w:rsidRDefault="004E1247" w:rsidP="004E1247">
      <w:pPr>
        <w:autoSpaceDE w:val="0"/>
        <w:autoSpaceDN w:val="0"/>
        <w:adjustRightInd w:val="0"/>
        <w:spacing w:after="0" w:line="240" w:lineRule="auto"/>
        <w:ind w:left="720" w:right="720"/>
        <w:jc w:val="both"/>
        <w:rPr>
          <w:rFonts w:ascii="Times New Roman" w:hAnsi="Times New Roman" w:cs="Times New Roman"/>
          <w:sz w:val="24"/>
          <w:szCs w:val="24"/>
        </w:rPr>
      </w:pPr>
    </w:p>
    <w:p w:rsidR="004E1247" w:rsidRDefault="004E1247" w:rsidP="004E1247">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Did you put those very words in there?</w:t>
      </w:r>
    </w:p>
    <w:p w:rsidR="004E1247" w:rsidRDefault="004E1247" w:rsidP="004E1247">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 bold-faced it.  He put it.</w:t>
      </w:r>
    </w:p>
    <w:p w:rsidR="004E1247" w:rsidRDefault="004E1247" w:rsidP="004E12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was calling it “the Omega of apostasy.”  Those in his group in that timeframe were saying that what was happening in Adventism was the Omega of apostasy.</w:t>
      </w:r>
      <w:r w:rsidR="00D7510D">
        <w:rPr>
          <w:rFonts w:ascii="Times New Roman" w:hAnsi="Times New Roman" w:cs="Times New Roman"/>
          <w:sz w:val="24"/>
          <w:szCs w:val="24"/>
        </w:rPr>
        <w:t xml:space="preserve">  Here he is dwelling upon the Trinity, but he has not stopped yet.  He is going to point out two more issues that bring this position in.</w:t>
      </w:r>
    </w:p>
    <w:p w:rsidR="00D7510D" w:rsidRDefault="00D7510D" w:rsidP="004E12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these two more issues is the introduction of the modern translations of the Bible (the Catholic bibles).  This is what allows Prescott and others to teach their Catholic doctrines, and the issue of the Daily.</w:t>
      </w:r>
    </w:p>
    <w:p w:rsidR="00D7510D" w:rsidRDefault="00D7510D" w:rsidP="004E12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Trinity, the Daily, and the introduction of the Catholic bibles, according to Washburn and his group, was the Omega of apostasy.</w:t>
      </w:r>
    </w:p>
    <w:p w:rsidR="00D7510D" w:rsidRDefault="00D7510D" w:rsidP="004E12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Page 9:</w:t>
      </w:r>
    </w:p>
    <w:p w:rsidR="004E1247" w:rsidRPr="00614C1C" w:rsidRDefault="004E1247" w:rsidP="004E1247">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p>
    <w:p w:rsidR="00D7510D" w:rsidRDefault="004E124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46E7B" w:rsidRPr="00614C1C">
        <w:rPr>
          <w:rFonts w:ascii="Times New Roman" w:hAnsi="Times New Roman" w:cs="Times New Roman"/>
          <w:sz w:val="24"/>
          <w:szCs w:val="24"/>
        </w:rPr>
        <w:t xml:space="preserve">Thank God for the </w:t>
      </w:r>
      <w:r w:rsidR="00646E7B" w:rsidRPr="00614C1C">
        <w:rPr>
          <w:rFonts w:ascii="Times New Roman" w:hAnsi="Times New Roman" w:cs="Times New Roman"/>
          <w:i/>
          <w:iCs/>
          <w:sz w:val="24"/>
          <w:szCs w:val="24"/>
        </w:rPr>
        <w:t>Spirit of Prophecy</w:t>
      </w:r>
      <w:r w:rsidR="00646E7B" w:rsidRPr="00614C1C">
        <w:rPr>
          <w:rFonts w:ascii="Times New Roman" w:hAnsi="Times New Roman" w:cs="Times New Roman"/>
          <w:sz w:val="24"/>
          <w:szCs w:val="24"/>
        </w:rPr>
        <w:t>! In the printed copy of Elder Prescott’s sermon,</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note that he quotes profusely</w:t>
      </w:r>
      <w:r w:rsidR="00D7510D">
        <w:rPr>
          <w:rFonts w:ascii="Times New Roman" w:hAnsi="Times New Roman" w:cs="Times New Roman"/>
          <w:sz w:val="24"/>
          <w:szCs w:val="24"/>
        </w:rPr>
        <w:t>—</w:t>
      </w:r>
    </w:p>
    <w:p w:rsidR="00D7510D" w:rsidRDefault="00D7510D"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7510D" w:rsidRDefault="00D7510D"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an interesting comment.  Notice his logic here.  I like this logic.</w:t>
      </w:r>
    </w:p>
    <w:p w:rsidR="00D7510D" w:rsidRDefault="00D7510D"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7510D" w:rsidRDefault="00D7510D" w:rsidP="00D7510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—Thank God for the </w:t>
      </w:r>
      <w:r>
        <w:rPr>
          <w:rFonts w:ascii="Times New Roman" w:hAnsi="Times New Roman" w:cs="Times New Roman"/>
          <w:i/>
          <w:sz w:val="24"/>
          <w:szCs w:val="24"/>
        </w:rPr>
        <w:t xml:space="preserve">Spirit of Prophecy!  </w:t>
      </w:r>
      <w:r>
        <w:rPr>
          <w:rFonts w:ascii="Times New Roman" w:hAnsi="Times New Roman" w:cs="Times New Roman"/>
          <w:sz w:val="24"/>
          <w:szCs w:val="24"/>
        </w:rPr>
        <w:t xml:space="preserve">In the printed copy of Elder Prescott’s sermon, note that he quotes profusely </w:t>
      </w:r>
      <w:r w:rsidR="00646E7B" w:rsidRPr="00614C1C">
        <w:rPr>
          <w:rFonts w:ascii="Times New Roman" w:hAnsi="Times New Roman" w:cs="Times New Roman"/>
          <w:sz w:val="24"/>
          <w:szCs w:val="24"/>
        </w:rPr>
        <w:t>from the teachings of Sunday-keeping ministers of other churches;</w:t>
      </w:r>
      <w:r>
        <w:rPr>
          <w:rFonts w:ascii="Times New Roman" w:hAnsi="Times New Roman" w:cs="Times New Roman"/>
          <w:sz w:val="24"/>
          <w:szCs w:val="24"/>
        </w:rPr>
        <w:t>”—</w:t>
      </w:r>
    </w:p>
    <w:p w:rsidR="00D7510D" w:rsidRDefault="00D7510D" w:rsidP="00D7510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7510D" w:rsidRDefault="00D7510D"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often do the theologians today refer to fallen apostate Protestantism and Catholic theologians to argue these foolish doctrines!  So, Prescott was doing this very thing.</w:t>
      </w:r>
    </w:p>
    <w:p w:rsidR="00D7510D" w:rsidRDefault="00D7510D"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D7510D" w:rsidRDefault="00D7510D" w:rsidP="00D7510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7510D" w:rsidRDefault="00D7510D" w:rsidP="00D7510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—note that he quotes profusely from the teachings of Sunday-keeping ministers of other churches; </w:t>
      </w:r>
      <w:r w:rsidR="00646E7B" w:rsidRPr="00614C1C">
        <w:rPr>
          <w:rFonts w:ascii="Times New Roman" w:hAnsi="Times New Roman" w:cs="Times New Roman"/>
          <w:sz w:val="24"/>
          <w:szCs w:val="24"/>
        </w:rPr>
        <w:t xml:space="preserve">from the </w:t>
      </w:r>
      <w:r w:rsidR="00646E7B" w:rsidRPr="00614C1C">
        <w:rPr>
          <w:rFonts w:ascii="Times New Roman" w:hAnsi="Times New Roman" w:cs="Times New Roman"/>
          <w:i/>
          <w:iCs/>
          <w:sz w:val="24"/>
          <w:szCs w:val="24"/>
        </w:rPr>
        <w:t>I ams of Christ</w:t>
      </w:r>
      <w:r w:rsidR="00646E7B" w:rsidRPr="00614C1C">
        <w:rPr>
          <w:rFonts w:ascii="Times New Roman" w:hAnsi="Times New Roman" w:cs="Times New Roman"/>
          <w:sz w:val="24"/>
          <w:szCs w:val="24"/>
        </w:rPr>
        <w:t>, Samuel H. Giesy, from Peter Payne, Thomas Dehany Barnard, James</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M. Campbell and H. Grattan Guiness, in his sermon he quotes</w:t>
      </w:r>
      <w:r>
        <w:rPr>
          <w:rFonts w:ascii="Times New Roman" w:hAnsi="Times New Roman" w:cs="Times New Roman"/>
          <w:sz w:val="24"/>
          <w:szCs w:val="24"/>
        </w:rPr>
        <w:t>—</w:t>
      </w:r>
    </w:p>
    <w:p w:rsidR="00D7510D" w:rsidRDefault="00D7510D" w:rsidP="00D7510D">
      <w:pPr>
        <w:autoSpaceDE w:val="0"/>
        <w:autoSpaceDN w:val="0"/>
        <w:adjustRightInd w:val="0"/>
        <w:spacing w:after="0" w:line="240" w:lineRule="auto"/>
        <w:ind w:left="720" w:right="720"/>
        <w:jc w:val="both"/>
        <w:rPr>
          <w:rFonts w:ascii="Times New Roman" w:hAnsi="Times New Roman" w:cs="Times New Roman"/>
          <w:sz w:val="24"/>
          <w:szCs w:val="24"/>
        </w:rPr>
      </w:pPr>
    </w:p>
    <w:p w:rsidR="00D7510D" w:rsidRDefault="00D7510D"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he went through and he counted.  He was into this abomination, into this Omega of apostasy.  He went through and he counted every time Prescott used a word from apostate Protestantism.</w:t>
      </w:r>
    </w:p>
    <w:p w:rsidR="00D7510D" w:rsidRDefault="00D7510D"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said.</w:t>
      </w:r>
    </w:p>
    <w:p w:rsidR="00D7510D" w:rsidRDefault="00D7510D" w:rsidP="00D7510D">
      <w:pPr>
        <w:autoSpaceDE w:val="0"/>
        <w:autoSpaceDN w:val="0"/>
        <w:adjustRightInd w:val="0"/>
        <w:spacing w:after="0" w:line="240" w:lineRule="auto"/>
        <w:ind w:left="720" w:right="720"/>
        <w:jc w:val="both"/>
        <w:rPr>
          <w:rFonts w:ascii="Times New Roman" w:hAnsi="Times New Roman" w:cs="Times New Roman"/>
          <w:sz w:val="24"/>
          <w:szCs w:val="24"/>
        </w:rPr>
      </w:pPr>
    </w:p>
    <w:p w:rsidR="00646E7B" w:rsidRDefault="00D7510D" w:rsidP="00D7510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—in his sermon he quotes </w:t>
      </w:r>
      <w:r w:rsidR="00646E7B" w:rsidRPr="00614C1C">
        <w:rPr>
          <w:rFonts w:ascii="Times New Roman" w:hAnsi="Times New Roman" w:cs="Times New Roman"/>
          <w:sz w:val="24"/>
          <w:szCs w:val="24"/>
        </w:rPr>
        <w:t>1205 words, while he only quotes</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 xml:space="preserve">from the </w:t>
      </w:r>
      <w:r w:rsidR="00646E7B" w:rsidRPr="00614C1C">
        <w:rPr>
          <w:rFonts w:ascii="Times New Roman" w:hAnsi="Times New Roman" w:cs="Times New Roman"/>
          <w:i/>
          <w:iCs/>
          <w:sz w:val="24"/>
          <w:szCs w:val="24"/>
        </w:rPr>
        <w:t xml:space="preserve">Spirit of Prophecy </w:t>
      </w:r>
      <w:r w:rsidR="00646E7B" w:rsidRPr="00614C1C">
        <w:rPr>
          <w:rFonts w:ascii="Times New Roman" w:hAnsi="Times New Roman" w:cs="Times New Roman"/>
          <w:sz w:val="24"/>
          <w:szCs w:val="24"/>
        </w:rPr>
        <w:t>75 words; 16 words from outside popular preachers to 1 word from</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the blessed light God has given to this people by His Holy Spirit. If he would read the writings of</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 xml:space="preserve">the </w:t>
      </w:r>
      <w:r w:rsidR="00646E7B" w:rsidRPr="00614C1C">
        <w:rPr>
          <w:rFonts w:ascii="Times New Roman" w:hAnsi="Times New Roman" w:cs="Times New Roman"/>
          <w:i/>
          <w:iCs/>
          <w:sz w:val="24"/>
          <w:szCs w:val="24"/>
        </w:rPr>
        <w:t xml:space="preserve">Spirit of Prophecy </w:t>
      </w:r>
      <w:r w:rsidR="00646E7B" w:rsidRPr="00614C1C">
        <w:rPr>
          <w:rFonts w:ascii="Times New Roman" w:hAnsi="Times New Roman" w:cs="Times New Roman"/>
          <w:sz w:val="24"/>
          <w:szCs w:val="24"/>
        </w:rPr>
        <w:t>more and the teachings of popular Sunday-keeping ministers less, if he</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would in simple faith take the teachings of the Testimony of Jesus, he would not make the</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mistake of teaching the heathen doctrine of the Trinity or bringing in any other arguments to</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overthrow the established settled faith of the people who believe the great closing message.</w:t>
      </w:r>
      <w:r w:rsidR="00A47A67">
        <w:rPr>
          <w:rFonts w:ascii="Times New Roman" w:hAnsi="Times New Roman" w:cs="Times New Roman"/>
          <w:sz w:val="24"/>
          <w:szCs w:val="24"/>
        </w:rPr>
        <w:t xml:space="preserve">  Letter by J. S. Washburn (to be continued in Part 24 of this series).</w:t>
      </w:r>
    </w:p>
    <w:p w:rsidR="00D7510D" w:rsidRDefault="00D7510D" w:rsidP="00D7510D">
      <w:pPr>
        <w:autoSpaceDE w:val="0"/>
        <w:autoSpaceDN w:val="0"/>
        <w:adjustRightInd w:val="0"/>
        <w:spacing w:after="0" w:line="240" w:lineRule="auto"/>
        <w:ind w:left="720" w:right="720"/>
        <w:jc w:val="both"/>
        <w:rPr>
          <w:rFonts w:ascii="Times New Roman" w:hAnsi="Times New Roman" w:cs="Times New Roman"/>
          <w:sz w:val="24"/>
          <w:szCs w:val="24"/>
        </w:rPr>
      </w:pPr>
    </w:p>
    <w:p w:rsidR="00D7510D" w:rsidRDefault="00D7510D"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probably the place that we should break this reading off.  He is now going to go in and talk about when he worked with him [Elder Prescott] 40 years prior to this.  It would be the early part of the 20</w:t>
      </w:r>
      <w:r w:rsidRPr="00D7510D">
        <w:rPr>
          <w:rFonts w:ascii="Times New Roman" w:hAnsi="Times New Roman" w:cs="Times New Roman"/>
          <w:sz w:val="24"/>
          <w:szCs w:val="24"/>
          <w:vertAlign w:val="superscript"/>
        </w:rPr>
        <w:t>th</w:t>
      </w:r>
      <w:r>
        <w:rPr>
          <w:rFonts w:ascii="Times New Roman" w:hAnsi="Times New Roman" w:cs="Times New Roman"/>
          <w:sz w:val="24"/>
          <w:szCs w:val="24"/>
        </w:rPr>
        <w:t xml:space="preserve"> Century, because this is written in like the 1940s time period, after he is commenting on Adolph Hitler and Mussolini.   So, it is in that timeframe.</w:t>
      </w:r>
    </w:p>
    <w:p w:rsidR="00D7510D" w:rsidRDefault="00D7510D"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is now going to go into the second part of this letter, and he is going to move away from so much of the Trinity, and he is going to start talking about where Prescott picked up these false teachings, from men like Conradi</w:t>
      </w:r>
      <w:r w:rsidR="00274BD1">
        <w:rPr>
          <w:rFonts w:ascii="Times New Roman" w:hAnsi="Times New Roman" w:cs="Times New Roman"/>
          <w:sz w:val="24"/>
          <w:szCs w:val="24"/>
        </w:rPr>
        <w:t>;</w:t>
      </w:r>
      <w:r>
        <w:rPr>
          <w:rFonts w:ascii="Times New Roman" w:hAnsi="Times New Roman" w:cs="Times New Roman"/>
          <w:sz w:val="24"/>
          <w:szCs w:val="24"/>
        </w:rPr>
        <w:t xml:space="preserve"> and he deals with Jones and Waggoner, and the people in that time period that go into apostasy and darkness, and Kellogg, and show</w:t>
      </w:r>
      <w:r w:rsidR="00274BD1">
        <w:rPr>
          <w:rFonts w:ascii="Times New Roman" w:hAnsi="Times New Roman" w:cs="Times New Roman"/>
          <w:sz w:val="24"/>
          <w:szCs w:val="24"/>
        </w:rPr>
        <w:t>s</w:t>
      </w:r>
      <w:r>
        <w:rPr>
          <w:rFonts w:ascii="Times New Roman" w:hAnsi="Times New Roman" w:cs="Times New Roman"/>
          <w:sz w:val="24"/>
          <w:szCs w:val="24"/>
        </w:rPr>
        <w:t xml:space="preserve"> how he, himself (Prescott)</w:t>
      </w:r>
      <w:r w:rsidR="00274BD1">
        <w:rPr>
          <w:rFonts w:ascii="Times New Roman" w:hAnsi="Times New Roman" w:cs="Times New Roman"/>
          <w:sz w:val="24"/>
          <w:szCs w:val="24"/>
        </w:rPr>
        <w:t>,</w:t>
      </w:r>
      <w:r>
        <w:rPr>
          <w:rFonts w:ascii="Times New Roman" w:hAnsi="Times New Roman" w:cs="Times New Roman"/>
          <w:sz w:val="24"/>
          <w:szCs w:val="24"/>
        </w:rPr>
        <w:t xml:space="preserve"> claims that the reason that he uses the Catholic bibles is that it allows him to teach the new light of the Daily in the Book of Daniel.</w:t>
      </w:r>
    </w:p>
    <w:p w:rsidR="00D7510D" w:rsidRDefault="00D7510D"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our next presentation, we will finish this letter and put that into place.</w:t>
      </w:r>
    </w:p>
    <w:p w:rsidR="00D7510D" w:rsidRDefault="00D7510D"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doubted that I could cover all this material in one presentation, but this is the perfect cutoff point.  He has put the abomination of the Trinity in place.  He has identified that Prescott is pushing this very view.</w:t>
      </w:r>
    </w:p>
    <w:p w:rsidR="00D7510D" w:rsidRDefault="00D7510D"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go down to an Adventist bookstore, and you read any biography about Prescott and see if you walk away with an understanding that this man was promoting these kind of ideas </w:t>
      </w:r>
      <w:r w:rsidR="00274BD1">
        <w:rPr>
          <w:rFonts w:ascii="Times New Roman" w:hAnsi="Times New Roman" w:cs="Times New Roman"/>
          <w:sz w:val="24"/>
          <w:szCs w:val="24"/>
        </w:rPr>
        <w:t>that is not there.</w:t>
      </w:r>
    </w:p>
    <w:p w:rsidR="00274BD1" w:rsidRDefault="00274BD1"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in this subject we read a quote from </w:t>
      </w:r>
      <w:r>
        <w:rPr>
          <w:rFonts w:ascii="Times New Roman" w:hAnsi="Times New Roman" w:cs="Times New Roman"/>
          <w:i/>
          <w:sz w:val="24"/>
          <w:szCs w:val="24"/>
        </w:rPr>
        <w:t>The Great Controversy</w:t>
      </w:r>
      <w:r>
        <w:rPr>
          <w:rFonts w:ascii="Times New Roman" w:hAnsi="Times New Roman" w:cs="Times New Roman"/>
          <w:sz w:val="24"/>
          <w:szCs w:val="24"/>
        </w:rPr>
        <w:t xml:space="preserve"> where Sister White identified that one of the things that the Roman Church does is it goes back in and it changes history.  Every Seventh-day Adventist should know this.</w:t>
      </w:r>
    </w:p>
    <w:p w:rsidR="00274BD1" w:rsidRDefault="00274BD1"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have a couple of very impossible-to-find books over in my bookcase that talk about the Catholic Church is the power that assassinated Abraham Lincoln.</w:t>
      </w:r>
    </w:p>
    <w:p w:rsidR="00274BD1" w:rsidRDefault="00274BD1"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ask an American citizen today who assassinated Abraham Lincoln, and they will say John Wilkes Booth; and, they do not realize that there were like, I think, 18 people arrested with Booth, and they were all Jesuits.  They do not realize that Abraham Lincoln said, “I am about to be assassinated by the Catholic Church.  The Jesuits are going to assassinate me.”  All that history has been removed, covered up by the Catholic Church and changed.</w:t>
      </w:r>
    </w:p>
    <w:p w:rsidR="00274BD1" w:rsidRDefault="00274BD1"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that is not the only history.  That is just an easy one to demonstrate.</w:t>
      </w:r>
    </w:p>
    <w:p w:rsidR="00274BD1" w:rsidRDefault="00274BD1"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go down to your Adventist bookstores and you look at the historical narratives of these men that Washburn is going to now deal with, that he was living with—the Prescotts, the Daniells—and they are all placed in the best possible light, which is okay to do in terms of Christianity at one level; but, those that do not learn from their mistakes in the past are destined to repeat them.  And Prescott, and Daniells, and Conradi, and Waggoner, and Jones and Kellogg did not leave a positive impact on Adventism.  They are the ones that led Adventism to the point which is called in the Spirit of Prophecy, the Omega Apostasy, which is the rejection of the foundational truths of Adventism, and their reception of the doctrines of Rome.</w:t>
      </w:r>
    </w:p>
    <w:p w:rsidR="00274BD1" w:rsidRDefault="00274BD1"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will continue this reading in our next presentation.</w:t>
      </w:r>
    </w:p>
    <w:p w:rsidR="00274BD1" w:rsidRDefault="00274BD1"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274BD1" w:rsidRDefault="00274BD1" w:rsidP="00D7510D">
      <w:pPr>
        <w:autoSpaceDE w:val="0"/>
        <w:autoSpaceDN w:val="0"/>
        <w:adjustRightInd w:val="0"/>
        <w:spacing w:after="0" w:line="240" w:lineRule="auto"/>
        <w:jc w:val="both"/>
        <w:rPr>
          <w:rFonts w:ascii="Times New Roman" w:hAnsi="Times New Roman" w:cs="Times New Roman"/>
          <w:sz w:val="24"/>
          <w:szCs w:val="24"/>
        </w:rPr>
      </w:pPr>
    </w:p>
    <w:p w:rsidR="00274BD1" w:rsidRDefault="00274BD1" w:rsidP="00D7510D">
      <w:pPr>
        <w:autoSpaceDE w:val="0"/>
        <w:autoSpaceDN w:val="0"/>
        <w:adjustRightInd w:val="0"/>
        <w:spacing w:after="0" w:line="240" w:lineRule="auto"/>
        <w:jc w:val="both"/>
        <w:rPr>
          <w:rFonts w:ascii="Times New Roman" w:hAnsi="Times New Roman" w:cs="Times New Roman"/>
          <w:sz w:val="24"/>
          <w:szCs w:val="24"/>
        </w:rPr>
      </w:pPr>
    </w:p>
    <w:p w:rsidR="00274BD1" w:rsidRDefault="00274BD1" w:rsidP="00D751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that the men that you were using in this period that we are reading from were faithful to their calling and that their testimony was recorded that it might shed light for us here at the end.  We are in a difficult juncture in this study where we have the responsibility to deal with a false anti-Trinitarian movement among us, but at the same time to be clear about the inroads of Romanism that have come into Adventism from this period of time that is the Omega Apostasy; and, we ask for your continued Grace and Wisdom to accomplish this delicate task as we proceed.  In Jesus’s name, amen.</w:t>
      </w:r>
    </w:p>
    <w:p w:rsidR="00274BD1" w:rsidRDefault="00274BD1" w:rsidP="00D7510D">
      <w:pPr>
        <w:autoSpaceDE w:val="0"/>
        <w:autoSpaceDN w:val="0"/>
        <w:adjustRightInd w:val="0"/>
        <w:spacing w:after="0" w:line="240" w:lineRule="auto"/>
        <w:jc w:val="both"/>
        <w:rPr>
          <w:rFonts w:ascii="Times New Roman" w:hAnsi="Times New Roman" w:cs="Times New Roman"/>
          <w:sz w:val="24"/>
          <w:szCs w:val="24"/>
        </w:rPr>
      </w:pPr>
    </w:p>
    <w:p w:rsidR="00274BD1" w:rsidRDefault="00274BD1">
      <w:pPr>
        <w:rPr>
          <w:rFonts w:ascii="Times New Roman" w:hAnsi="Times New Roman" w:cs="Times New Roman"/>
          <w:sz w:val="24"/>
          <w:szCs w:val="24"/>
        </w:rPr>
      </w:pPr>
      <w:r>
        <w:rPr>
          <w:rFonts w:ascii="Times New Roman" w:hAnsi="Times New Roman" w:cs="Times New Roman"/>
          <w:sz w:val="24"/>
          <w:szCs w:val="24"/>
        </w:rPr>
        <w:br w:type="page"/>
      </w:r>
    </w:p>
    <w:p w:rsidR="00274BD1" w:rsidRDefault="00274BD1" w:rsidP="00274BD1">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274BD1" w:rsidRDefault="00274BD1" w:rsidP="00274BD1">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274BD1" w:rsidRDefault="00274BD1" w:rsidP="00274BD1">
      <w:pPr>
        <w:pStyle w:val="Heading1"/>
        <w:jc w:val="right"/>
      </w:pPr>
      <w:bookmarkStart w:id="301" w:name="_Toc529257652"/>
      <w:r>
        <w:t>PART 24</w:t>
      </w:r>
      <w:bookmarkEnd w:id="301"/>
    </w:p>
    <w:p w:rsidR="00274BD1" w:rsidRDefault="00274BD1" w:rsidP="00274BD1">
      <w:pPr>
        <w:spacing w:after="0" w:line="240" w:lineRule="auto"/>
        <w:jc w:val="both"/>
        <w:rPr>
          <w:rFonts w:ascii="Times New Roman" w:hAnsi="Times New Roman" w:cs="Times New Roman"/>
          <w:sz w:val="24"/>
          <w:szCs w:val="24"/>
        </w:rPr>
      </w:pPr>
    </w:p>
    <w:p w:rsidR="00274BD1" w:rsidRDefault="00274BD1" w:rsidP="00274BD1">
      <w:pPr>
        <w:pStyle w:val="NormalWeb"/>
        <w:spacing w:before="0" w:beforeAutospacing="0" w:after="0" w:afterAutospacing="0"/>
        <w:jc w:val="both"/>
      </w:pPr>
      <w:r>
        <w:t>Invocation by Brother Jeff Pippenger:  Heavenly Father, we thank you for the sacred hours of the</w:t>
      </w:r>
      <w:r w:rsidR="00E95495">
        <w:t xml:space="preserve"> Sabbath.  We thank you for bringing us through another week to this period of time that we can have a more perfect closeness with you.  We ask that you would give us a double blessing at this time, that you would provide for us the Holy Spirit that He might guide the words and thoughts that are spoken and open our heart and minds that we can receive what you have for us.  We ask that you continue to pour your Latter Rain out upon us and your people around the world through an opening of the understanding of your Word.  We thank you that you have given us insight into the truths that are impacting the world and your Church at this time, and we ask that you would help these truths be used by your Holy Spirit to awaken us to our need of preparation that we might be faithful in the work that we have to accomplish for ourselves, that you might be able to use us to accomplish the faithful work for others.  In Jesus’s name, amen.</w:t>
      </w:r>
    </w:p>
    <w:p w:rsidR="00E95495" w:rsidRDefault="00E95495" w:rsidP="00274BD1">
      <w:pPr>
        <w:pStyle w:val="NormalWeb"/>
        <w:spacing w:before="0" w:beforeAutospacing="0" w:after="0" w:afterAutospacing="0"/>
        <w:jc w:val="both"/>
      </w:pPr>
    </w:p>
    <w:p w:rsidR="00E95495" w:rsidRDefault="00E95495" w:rsidP="00274BD1">
      <w:pPr>
        <w:pStyle w:val="NormalWeb"/>
        <w:spacing w:before="0" w:beforeAutospacing="0" w:after="0" w:afterAutospacing="0"/>
        <w:jc w:val="both"/>
      </w:pPr>
    </w:p>
    <w:p w:rsidR="00E95495" w:rsidRDefault="00E95495" w:rsidP="00274BD1">
      <w:pPr>
        <w:pStyle w:val="NormalWeb"/>
        <w:spacing w:before="0" w:beforeAutospacing="0" w:after="0" w:afterAutospacing="0"/>
        <w:jc w:val="both"/>
      </w:pPr>
      <w:r>
        <w:tab/>
      </w:r>
      <w:r>
        <w:tab/>
        <w:t xml:space="preserve">BROTHER PIPPENGER:  I will say some more about this book in this series; but, this is called </w:t>
      </w:r>
      <w:r>
        <w:rPr>
          <w:i/>
        </w:rPr>
        <w:t>The Struggle for the Prophetic Heritage</w:t>
      </w:r>
      <w:r w:rsidR="003E2CF1">
        <w:rPr>
          <w:i/>
        </w:rPr>
        <w:t xml:space="preserve">, </w:t>
      </w:r>
      <w:r w:rsidR="003E2CF1" w:rsidRPr="00E95495">
        <w:t>by</w:t>
      </w:r>
      <w:r w:rsidRPr="00E95495">
        <w:t xml:space="preserve"> Gilbert M. Valentin</w:t>
      </w:r>
      <w:r>
        <w:t>e; and, this was a hard book for me to read, because his take on the history that he is dealing with, I have no evidence that it is the correct presentation of that history.</w:t>
      </w:r>
    </w:p>
    <w:p w:rsidR="00E95495" w:rsidRDefault="00E95495" w:rsidP="00274BD1">
      <w:pPr>
        <w:pStyle w:val="NormalWeb"/>
        <w:spacing w:before="0" w:beforeAutospacing="0" w:after="0" w:afterAutospacing="0"/>
        <w:jc w:val="both"/>
      </w:pPr>
      <w:r>
        <w:tab/>
        <w:t xml:space="preserve">And the reason that he has the title, </w:t>
      </w:r>
      <w:r>
        <w:rPr>
          <w:i/>
        </w:rPr>
        <w:t>The Struggle for the Prophetic Heritage</w:t>
      </w:r>
      <w:r w:rsidR="00A457A3">
        <w:rPr>
          <w:i/>
        </w:rPr>
        <w:t xml:space="preserve">, </w:t>
      </w:r>
      <w:r w:rsidR="00A457A3">
        <w:t>is he is telling how the General Conference struggled to take the writings of Ellen White form the White Estate and take control of them.  Of course, he thought this was the right thing to do, and he approaches this subject from this point of view, and he deals with the history from Sister White’s death into, basically, the mid-1930s.</w:t>
      </w:r>
    </w:p>
    <w:p w:rsidR="00A457A3" w:rsidRDefault="00A457A3" w:rsidP="00274BD1">
      <w:pPr>
        <w:pStyle w:val="NormalWeb"/>
        <w:spacing w:before="0" w:beforeAutospacing="0" w:after="0" w:afterAutospacing="0"/>
        <w:jc w:val="both"/>
      </w:pPr>
      <w:r>
        <w:tab/>
        <w:t>I want to pull something out of here.  You will see where I am going in a minute.</w:t>
      </w:r>
    </w:p>
    <w:p w:rsidR="00A457A3" w:rsidRDefault="00A457A3" w:rsidP="00274BD1">
      <w:pPr>
        <w:pStyle w:val="NormalWeb"/>
        <w:spacing w:before="0" w:beforeAutospacing="0" w:after="0" w:afterAutospacing="0"/>
        <w:jc w:val="both"/>
      </w:pPr>
      <w:r>
        <w:tab/>
        <w:t>He takes some of the players in this history that the evidence that I have come across identifies that the fruits of their ministries in this time period were on the wrong side of the question, and he places them in a good light; and, he places those that were, what I understand to be, on the right side of the question in a negative light.  And I am going to give you an example of that, in relation to the letter that we are reading [by J. S. Washburn].</w:t>
      </w:r>
    </w:p>
    <w:p w:rsidR="00A457A3" w:rsidRDefault="00A457A3" w:rsidP="00274BD1">
      <w:pPr>
        <w:pStyle w:val="NormalWeb"/>
        <w:spacing w:before="0" w:beforeAutospacing="0" w:after="0" w:afterAutospacing="0"/>
        <w:jc w:val="both"/>
      </w:pPr>
      <w:r>
        <w:tab/>
        <w:t>Because, the letter that we have been reading, that we are halfway through, was by Brother J. S. Washburn.  And in here, in the opening of this book, he [Valentine] is going to talk about A. G. Daniells, who was the General Conference president.</w:t>
      </w:r>
    </w:p>
    <w:p w:rsidR="00A457A3" w:rsidRDefault="00A457A3" w:rsidP="00274BD1">
      <w:pPr>
        <w:pStyle w:val="NormalWeb"/>
        <w:spacing w:before="0" w:beforeAutospacing="0" w:after="0" w:afterAutospacing="0"/>
        <w:jc w:val="both"/>
      </w:pPr>
      <w:r>
        <w:tab/>
        <w:t>And in this particular series, if you remember, we read a rather long Manuscript Release where Sister White says that A. G. Daniells should not be a General Conference president any longer, that he was unconverted, and that he was being directed by angels that were expelled from Heaven.</w:t>
      </w:r>
    </w:p>
    <w:p w:rsidR="00A457A3" w:rsidRDefault="00A457A3" w:rsidP="00274BD1">
      <w:pPr>
        <w:pStyle w:val="NormalWeb"/>
        <w:spacing w:before="0" w:beforeAutospacing="0" w:after="0" w:afterAutospacing="0"/>
        <w:jc w:val="both"/>
      </w:pPr>
      <w:r>
        <w:tab/>
        <w:t>So, Sister White’s take upon A. G. Daniells does not square with Valentine’s take on A. G. Daniells.  There is a possibility that when she said that in 1910 that later on he repented and that he [Valentine] is just dealing with a time period after 1910; but, we are going to address that here, too.</w:t>
      </w:r>
    </w:p>
    <w:p w:rsidR="00A457A3" w:rsidRDefault="00A457A3" w:rsidP="00274BD1">
      <w:pPr>
        <w:pStyle w:val="NormalWeb"/>
        <w:spacing w:before="0" w:beforeAutospacing="0" w:after="0" w:afterAutospacing="0"/>
        <w:jc w:val="both"/>
      </w:pPr>
      <w:r>
        <w:tab/>
        <w:t xml:space="preserve">But, in his identifying the role of A. G. Daniells in taking control of the White Estate from the family of the Whites and taking it into the control of the General Conference, he deals with certain characters, and right here he is dealing with A. G. Daniells, and he is describing his </w:t>
      </w:r>
      <w:r>
        <w:lastRenderedPageBreak/>
        <w:t>frustration with the fact that he was removed from being a General Conference president in 1922, many years after he should have been removed.</w:t>
      </w:r>
    </w:p>
    <w:p w:rsidR="00A457A3" w:rsidRDefault="00A457A3" w:rsidP="00274BD1">
      <w:pPr>
        <w:pStyle w:val="NormalWeb"/>
        <w:spacing w:before="0" w:beforeAutospacing="0" w:after="0" w:afterAutospacing="0"/>
        <w:jc w:val="both"/>
      </w:pPr>
      <w:r>
        <w:tab/>
        <w:t xml:space="preserve">But, I am going to cut into this and you will see where I am going in a moment.  </w:t>
      </w:r>
    </w:p>
    <w:p w:rsidR="00A457A3" w:rsidRDefault="00A457A3" w:rsidP="00274BD1">
      <w:pPr>
        <w:pStyle w:val="NormalWeb"/>
        <w:spacing w:before="0" w:beforeAutospacing="0" w:after="0" w:afterAutospacing="0"/>
        <w:jc w:val="both"/>
      </w:pPr>
      <w:r>
        <w:tab/>
        <w:t>It says,</w:t>
      </w:r>
    </w:p>
    <w:p w:rsidR="00A457A3" w:rsidRDefault="00A457A3" w:rsidP="00274BD1">
      <w:pPr>
        <w:pStyle w:val="NormalWeb"/>
        <w:spacing w:before="0" w:beforeAutospacing="0" w:after="0" w:afterAutospacing="0"/>
        <w:jc w:val="both"/>
      </w:pPr>
    </w:p>
    <w:p w:rsidR="00A457A3" w:rsidRPr="002C1AED" w:rsidRDefault="00A457A3" w:rsidP="00A457A3">
      <w:pPr>
        <w:autoSpaceDE w:val="0"/>
        <w:autoSpaceDN w:val="0"/>
        <w:adjustRightInd w:val="0"/>
        <w:spacing w:after="0" w:line="240" w:lineRule="auto"/>
        <w:ind w:left="720" w:right="720" w:firstLine="720"/>
        <w:jc w:val="both"/>
        <w:rPr>
          <w:rFonts w:ascii="Times New Roman" w:hAnsi="Times New Roman" w:cs="Times New Roman"/>
          <w:color w:val="131111"/>
          <w:sz w:val="24"/>
          <w:szCs w:val="24"/>
        </w:rPr>
      </w:pPr>
      <w:r w:rsidRPr="002C1AED">
        <w:rPr>
          <w:rFonts w:ascii="Times New Roman" w:hAnsi="Times New Roman" w:cs="Times New Roman"/>
          <w:b/>
          <w:bCs/>
          <w:color w:val="131111"/>
          <w:sz w:val="24"/>
          <w:szCs w:val="24"/>
        </w:rPr>
        <w:t>A</w:t>
      </w:r>
      <w:r w:rsidRPr="002C1AED">
        <w:rPr>
          <w:rFonts w:ascii="Times New Roman" w:hAnsi="Times New Roman" w:cs="Times New Roman"/>
          <w:b/>
          <w:bCs/>
          <w:color w:val="040000"/>
          <w:sz w:val="24"/>
          <w:szCs w:val="24"/>
        </w:rPr>
        <w:t>rt</w:t>
      </w:r>
      <w:r w:rsidRPr="002C1AED">
        <w:rPr>
          <w:rFonts w:ascii="Times New Roman" w:hAnsi="Times New Roman" w:cs="Times New Roman"/>
          <w:b/>
          <w:bCs/>
          <w:color w:val="131111"/>
          <w:sz w:val="24"/>
          <w:szCs w:val="24"/>
        </w:rPr>
        <w:t>h</w:t>
      </w:r>
      <w:r w:rsidRPr="002C1AED">
        <w:rPr>
          <w:rFonts w:ascii="Times New Roman" w:hAnsi="Times New Roman" w:cs="Times New Roman"/>
          <w:b/>
          <w:bCs/>
          <w:color w:val="040000"/>
          <w:sz w:val="24"/>
          <w:szCs w:val="24"/>
        </w:rPr>
        <w:t xml:space="preserve">ur </w:t>
      </w:r>
      <w:r w:rsidRPr="002C1AED">
        <w:rPr>
          <w:rFonts w:ascii="Times New Roman" w:hAnsi="Times New Roman" w:cs="Times New Roman"/>
          <w:b/>
          <w:bCs/>
          <w:color w:val="131111"/>
          <w:sz w:val="24"/>
          <w:szCs w:val="24"/>
        </w:rPr>
        <w:t>G</w:t>
      </w:r>
      <w:r w:rsidRPr="002C1AED">
        <w:rPr>
          <w:rFonts w:ascii="Times New Roman" w:hAnsi="Times New Roman" w:cs="Times New Roman"/>
          <w:b/>
          <w:bCs/>
          <w:color w:val="040000"/>
          <w:sz w:val="24"/>
          <w:szCs w:val="24"/>
        </w:rPr>
        <w:t>. D</w:t>
      </w:r>
      <w:r w:rsidRPr="002C1AED">
        <w:rPr>
          <w:rFonts w:ascii="Times New Roman" w:hAnsi="Times New Roman" w:cs="Times New Roman"/>
          <w:b/>
          <w:bCs/>
          <w:color w:val="131111"/>
          <w:sz w:val="24"/>
          <w:szCs w:val="24"/>
        </w:rPr>
        <w:t>a</w:t>
      </w:r>
      <w:r w:rsidRPr="002C1AED">
        <w:rPr>
          <w:rFonts w:ascii="Times New Roman" w:hAnsi="Times New Roman" w:cs="Times New Roman"/>
          <w:b/>
          <w:bCs/>
          <w:color w:val="040000"/>
          <w:sz w:val="24"/>
          <w:szCs w:val="24"/>
        </w:rPr>
        <w:t>ni</w:t>
      </w:r>
      <w:r w:rsidRPr="002C1AED">
        <w:rPr>
          <w:rFonts w:ascii="Times New Roman" w:hAnsi="Times New Roman" w:cs="Times New Roman"/>
          <w:b/>
          <w:bCs/>
          <w:color w:val="131111"/>
          <w:sz w:val="24"/>
          <w:szCs w:val="24"/>
        </w:rPr>
        <w:t>e</w:t>
      </w:r>
      <w:r w:rsidRPr="002C1AED">
        <w:rPr>
          <w:rFonts w:ascii="Times New Roman" w:hAnsi="Times New Roman" w:cs="Times New Roman"/>
          <w:b/>
          <w:bCs/>
          <w:color w:val="040000"/>
          <w:sz w:val="24"/>
          <w:szCs w:val="24"/>
        </w:rPr>
        <w:t>ll</w:t>
      </w:r>
      <w:r w:rsidRPr="002C1AED">
        <w:rPr>
          <w:rFonts w:ascii="Times New Roman" w:hAnsi="Times New Roman" w:cs="Times New Roman"/>
          <w:b/>
          <w:bCs/>
          <w:color w:val="131111"/>
          <w:sz w:val="24"/>
          <w:szCs w:val="24"/>
        </w:rPr>
        <w:t xml:space="preserve">s </w:t>
      </w:r>
      <w:r w:rsidRPr="002C1AED">
        <w:rPr>
          <w:rFonts w:ascii="Times New Roman" w:hAnsi="Times New Roman" w:cs="Times New Roman"/>
          <w:color w:val="040000"/>
          <w:sz w:val="24"/>
          <w:szCs w:val="24"/>
        </w:rPr>
        <w:t>pl</w:t>
      </w:r>
      <w:r w:rsidRPr="002C1AED">
        <w:rPr>
          <w:rFonts w:ascii="Times New Roman" w:hAnsi="Times New Roman" w:cs="Times New Roman"/>
          <w:color w:val="131111"/>
          <w:sz w:val="24"/>
          <w:szCs w:val="24"/>
        </w:rPr>
        <w:t xml:space="preserve">ayed a </w:t>
      </w:r>
      <w:r w:rsidRPr="002C1AED">
        <w:rPr>
          <w:rFonts w:ascii="Times New Roman" w:hAnsi="Times New Roman" w:cs="Times New Roman"/>
          <w:color w:val="040000"/>
          <w:sz w:val="24"/>
          <w:szCs w:val="24"/>
        </w:rPr>
        <w:t>pr</w:t>
      </w:r>
      <w:r w:rsidRPr="002C1AED">
        <w:rPr>
          <w:rFonts w:ascii="Times New Roman" w:hAnsi="Times New Roman" w:cs="Times New Roman"/>
          <w:color w:val="131111"/>
          <w:sz w:val="24"/>
          <w:szCs w:val="24"/>
        </w:rPr>
        <w:t>o</w:t>
      </w:r>
      <w:r w:rsidRPr="002C1AED">
        <w:rPr>
          <w:rFonts w:ascii="Times New Roman" w:hAnsi="Times New Roman" w:cs="Times New Roman"/>
          <w:color w:val="040000"/>
          <w:sz w:val="24"/>
          <w:szCs w:val="24"/>
        </w:rPr>
        <w:t>min</w:t>
      </w:r>
      <w:r w:rsidRPr="002C1AED">
        <w:rPr>
          <w:rFonts w:ascii="Times New Roman" w:hAnsi="Times New Roman" w:cs="Times New Roman"/>
          <w:color w:val="131111"/>
          <w:sz w:val="24"/>
          <w:szCs w:val="24"/>
        </w:rPr>
        <w:t>e</w:t>
      </w:r>
      <w:r w:rsidRPr="002C1AED">
        <w:rPr>
          <w:rFonts w:ascii="Times New Roman" w:hAnsi="Times New Roman" w:cs="Times New Roman"/>
          <w:color w:val="040000"/>
          <w:sz w:val="24"/>
          <w:szCs w:val="24"/>
        </w:rPr>
        <w:t xml:space="preserve">nt </w:t>
      </w:r>
      <w:r w:rsidRPr="002C1AED">
        <w:rPr>
          <w:rFonts w:ascii="Times New Roman" w:hAnsi="Times New Roman" w:cs="Times New Roman"/>
          <w:color w:val="131111"/>
          <w:sz w:val="24"/>
          <w:szCs w:val="24"/>
        </w:rPr>
        <w:t>ro</w:t>
      </w:r>
      <w:r w:rsidRPr="002C1AED">
        <w:rPr>
          <w:rFonts w:ascii="Times New Roman" w:hAnsi="Times New Roman" w:cs="Times New Roman"/>
          <w:color w:val="040000"/>
          <w:sz w:val="24"/>
          <w:szCs w:val="24"/>
        </w:rPr>
        <w:t>l</w:t>
      </w:r>
      <w:r w:rsidRPr="002C1AED">
        <w:rPr>
          <w:rFonts w:ascii="Times New Roman" w:hAnsi="Times New Roman" w:cs="Times New Roman"/>
          <w:color w:val="131111"/>
          <w:sz w:val="24"/>
          <w:szCs w:val="24"/>
        </w:rPr>
        <w:t xml:space="preserve">e in </w:t>
      </w:r>
      <w:r w:rsidRPr="002C1AED">
        <w:rPr>
          <w:rFonts w:ascii="Times New Roman" w:hAnsi="Times New Roman" w:cs="Times New Roman"/>
          <w:color w:val="040000"/>
          <w:sz w:val="24"/>
          <w:szCs w:val="24"/>
        </w:rPr>
        <w:t>t</w:t>
      </w:r>
      <w:r w:rsidRPr="002C1AED">
        <w:rPr>
          <w:rFonts w:ascii="Times New Roman" w:hAnsi="Times New Roman" w:cs="Times New Roman"/>
          <w:color w:val="131111"/>
          <w:sz w:val="24"/>
          <w:szCs w:val="24"/>
        </w:rPr>
        <w:t>he conflic</w:t>
      </w:r>
      <w:r w:rsidRPr="002C1AED">
        <w:rPr>
          <w:rFonts w:ascii="Times New Roman" w:hAnsi="Times New Roman" w:cs="Times New Roman"/>
          <w:color w:val="040000"/>
          <w:sz w:val="24"/>
          <w:szCs w:val="24"/>
        </w:rPr>
        <w:t xml:space="preserve">t </w:t>
      </w:r>
      <w:r w:rsidRPr="002C1AED">
        <w:rPr>
          <w:rFonts w:ascii="Times New Roman" w:hAnsi="Times New Roman" w:cs="Times New Roman"/>
          <w:color w:val="131111"/>
          <w:sz w:val="24"/>
          <w:szCs w:val="24"/>
        </w:rPr>
        <w:t>a</w:t>
      </w:r>
      <w:r w:rsidRPr="002C1AED">
        <w:rPr>
          <w:rFonts w:ascii="Times New Roman" w:hAnsi="Times New Roman" w:cs="Times New Roman"/>
          <w:color w:val="040000"/>
          <w:sz w:val="24"/>
          <w:szCs w:val="24"/>
        </w:rPr>
        <w:t xml:space="preserve">nd in </w:t>
      </w:r>
      <w:r w:rsidRPr="002C1AED">
        <w:rPr>
          <w:rFonts w:ascii="Times New Roman" w:hAnsi="Times New Roman" w:cs="Times New Roman"/>
          <w:color w:val="131111"/>
          <w:sz w:val="24"/>
          <w:szCs w:val="24"/>
        </w:rPr>
        <w:t>its reso</w:t>
      </w:r>
      <w:r w:rsidRPr="002C1AED">
        <w:rPr>
          <w:rFonts w:ascii="Times New Roman" w:hAnsi="Times New Roman" w:cs="Times New Roman"/>
          <w:color w:val="040000"/>
          <w:sz w:val="24"/>
          <w:szCs w:val="24"/>
        </w:rPr>
        <w:t>lu</w:t>
      </w:r>
      <w:r w:rsidRPr="002C1AED">
        <w:rPr>
          <w:rFonts w:ascii="Times New Roman" w:hAnsi="Times New Roman" w:cs="Times New Roman"/>
          <w:color w:val="131111"/>
          <w:sz w:val="24"/>
          <w:szCs w:val="24"/>
        </w:rPr>
        <w:t>t</w:t>
      </w:r>
      <w:r w:rsidRPr="002C1AED">
        <w:rPr>
          <w:rFonts w:ascii="Times New Roman" w:hAnsi="Times New Roman" w:cs="Times New Roman"/>
          <w:color w:val="040000"/>
          <w:sz w:val="24"/>
          <w:szCs w:val="24"/>
        </w:rPr>
        <w:t>i</w:t>
      </w:r>
      <w:r w:rsidRPr="002C1AED">
        <w:rPr>
          <w:rFonts w:ascii="Times New Roman" w:hAnsi="Times New Roman" w:cs="Times New Roman"/>
          <w:color w:val="131111"/>
          <w:sz w:val="24"/>
          <w:szCs w:val="24"/>
        </w:rPr>
        <w:t>on.</w:t>
      </w:r>
    </w:p>
    <w:p w:rsidR="002C1AED" w:rsidRDefault="00A457A3" w:rsidP="002C1AED">
      <w:pPr>
        <w:autoSpaceDE w:val="0"/>
        <w:autoSpaceDN w:val="0"/>
        <w:adjustRightInd w:val="0"/>
        <w:spacing w:after="0" w:line="240" w:lineRule="auto"/>
        <w:ind w:left="720" w:right="720" w:firstLine="720"/>
        <w:jc w:val="both"/>
        <w:rPr>
          <w:rFonts w:ascii="Times New Roman" w:hAnsi="Times New Roman" w:cs="Times New Roman"/>
          <w:color w:val="040000"/>
          <w:sz w:val="24"/>
          <w:szCs w:val="24"/>
        </w:rPr>
      </w:pPr>
      <w:r w:rsidRPr="002C1AED">
        <w:rPr>
          <w:rFonts w:ascii="Times New Roman" w:hAnsi="Times New Roman" w:cs="Times New Roman"/>
          <w:color w:val="131111"/>
          <w:sz w:val="24"/>
          <w:szCs w:val="24"/>
        </w:rPr>
        <w:t xml:space="preserve">As </w:t>
      </w:r>
      <w:r w:rsidRPr="002C1AED">
        <w:rPr>
          <w:rFonts w:ascii="Times New Roman" w:hAnsi="Times New Roman" w:cs="Times New Roman"/>
          <w:color w:val="040000"/>
          <w:sz w:val="24"/>
          <w:szCs w:val="24"/>
        </w:rPr>
        <w:t>p</w:t>
      </w:r>
      <w:r w:rsidRPr="002C1AED">
        <w:rPr>
          <w:rFonts w:ascii="Times New Roman" w:hAnsi="Times New Roman" w:cs="Times New Roman"/>
          <w:color w:val="131111"/>
          <w:sz w:val="24"/>
          <w:szCs w:val="24"/>
        </w:rPr>
        <w:t>resi</w:t>
      </w:r>
      <w:r w:rsidRPr="002C1AED">
        <w:rPr>
          <w:rFonts w:ascii="Times New Roman" w:hAnsi="Times New Roman" w:cs="Times New Roman"/>
          <w:color w:val="040000"/>
          <w:sz w:val="24"/>
          <w:szCs w:val="24"/>
        </w:rPr>
        <w:t>d</w:t>
      </w:r>
      <w:r w:rsidRPr="002C1AED">
        <w:rPr>
          <w:rFonts w:ascii="Times New Roman" w:hAnsi="Times New Roman" w:cs="Times New Roman"/>
          <w:color w:val="131111"/>
          <w:sz w:val="24"/>
          <w:szCs w:val="24"/>
        </w:rPr>
        <w:t>ent of the General Conf</w:t>
      </w:r>
      <w:r w:rsidRPr="002C1AED">
        <w:rPr>
          <w:rFonts w:ascii="Times New Roman" w:hAnsi="Times New Roman" w:cs="Times New Roman"/>
          <w:color w:val="040000"/>
          <w:sz w:val="24"/>
          <w:szCs w:val="24"/>
        </w:rPr>
        <w:t>e</w:t>
      </w:r>
      <w:r w:rsidRPr="002C1AED">
        <w:rPr>
          <w:rFonts w:ascii="Times New Roman" w:hAnsi="Times New Roman" w:cs="Times New Roman"/>
          <w:color w:val="131111"/>
          <w:sz w:val="24"/>
          <w:szCs w:val="24"/>
        </w:rPr>
        <w:t>rence from 1901 un</w:t>
      </w:r>
      <w:r w:rsidRPr="002C1AED">
        <w:rPr>
          <w:rFonts w:ascii="Times New Roman" w:hAnsi="Times New Roman" w:cs="Times New Roman"/>
          <w:color w:val="040000"/>
          <w:sz w:val="24"/>
          <w:szCs w:val="24"/>
        </w:rPr>
        <w:t>t</w:t>
      </w:r>
      <w:r w:rsidRPr="002C1AED">
        <w:rPr>
          <w:rFonts w:ascii="Times New Roman" w:hAnsi="Times New Roman" w:cs="Times New Roman"/>
          <w:color w:val="131111"/>
          <w:sz w:val="24"/>
          <w:szCs w:val="24"/>
        </w:rPr>
        <w:t>il 1922 he knew wel</w:t>
      </w:r>
      <w:r w:rsidRPr="002C1AED">
        <w:rPr>
          <w:rFonts w:ascii="Times New Roman" w:hAnsi="Times New Roman" w:cs="Times New Roman"/>
          <w:color w:val="040000"/>
          <w:sz w:val="24"/>
          <w:szCs w:val="24"/>
        </w:rPr>
        <w:t xml:space="preserve">l </w:t>
      </w:r>
      <w:r w:rsidRPr="002C1AED">
        <w:rPr>
          <w:rFonts w:ascii="Times New Roman" w:hAnsi="Times New Roman" w:cs="Times New Roman"/>
          <w:color w:val="131111"/>
          <w:sz w:val="24"/>
          <w:szCs w:val="24"/>
        </w:rPr>
        <w:t>the</w:t>
      </w:r>
      <w:r w:rsidR="002C1AED" w:rsidRPr="002C1AED">
        <w:rPr>
          <w:rFonts w:ascii="Times New Roman" w:hAnsi="Times New Roman" w:cs="Times New Roman"/>
          <w:color w:val="131111"/>
          <w:sz w:val="24"/>
          <w:szCs w:val="24"/>
        </w:rPr>
        <w:t xml:space="preserve"> </w:t>
      </w:r>
      <w:r w:rsidRPr="002C1AED">
        <w:rPr>
          <w:rFonts w:ascii="Times New Roman" w:hAnsi="Times New Roman" w:cs="Times New Roman"/>
          <w:color w:val="131111"/>
          <w:sz w:val="24"/>
          <w:szCs w:val="24"/>
        </w:rPr>
        <w:t>c</w:t>
      </w:r>
      <w:r w:rsidRPr="002C1AED">
        <w:rPr>
          <w:rFonts w:ascii="Times New Roman" w:hAnsi="Times New Roman" w:cs="Times New Roman"/>
          <w:color w:val="040000"/>
          <w:sz w:val="24"/>
          <w:szCs w:val="24"/>
        </w:rPr>
        <w:t>h</w:t>
      </w:r>
      <w:r w:rsidRPr="002C1AED">
        <w:rPr>
          <w:rFonts w:ascii="Times New Roman" w:hAnsi="Times New Roman" w:cs="Times New Roman"/>
          <w:color w:val="131111"/>
          <w:sz w:val="24"/>
          <w:szCs w:val="24"/>
        </w:rPr>
        <w:t>alle</w:t>
      </w:r>
      <w:r w:rsidRPr="002C1AED">
        <w:rPr>
          <w:rFonts w:ascii="Times New Roman" w:hAnsi="Times New Roman" w:cs="Times New Roman"/>
          <w:color w:val="040000"/>
          <w:sz w:val="24"/>
          <w:szCs w:val="24"/>
        </w:rPr>
        <w:t>n</w:t>
      </w:r>
      <w:r w:rsidRPr="002C1AED">
        <w:rPr>
          <w:rFonts w:ascii="Times New Roman" w:hAnsi="Times New Roman" w:cs="Times New Roman"/>
          <w:color w:val="131111"/>
          <w:sz w:val="24"/>
          <w:szCs w:val="24"/>
        </w:rPr>
        <w:t xml:space="preserve">ges of </w:t>
      </w:r>
      <w:r w:rsidRPr="002C1AED">
        <w:rPr>
          <w:rFonts w:ascii="Times New Roman" w:hAnsi="Times New Roman" w:cs="Times New Roman"/>
          <w:color w:val="040000"/>
          <w:sz w:val="24"/>
          <w:szCs w:val="24"/>
        </w:rPr>
        <w:t>b</w:t>
      </w:r>
      <w:r w:rsidRPr="002C1AED">
        <w:rPr>
          <w:rFonts w:ascii="Times New Roman" w:hAnsi="Times New Roman" w:cs="Times New Roman"/>
          <w:color w:val="131111"/>
          <w:sz w:val="24"/>
          <w:szCs w:val="24"/>
        </w:rPr>
        <w:t>eing responsi</w:t>
      </w:r>
      <w:r w:rsidRPr="002C1AED">
        <w:rPr>
          <w:rFonts w:ascii="Times New Roman" w:hAnsi="Times New Roman" w:cs="Times New Roman"/>
          <w:color w:val="040000"/>
          <w:sz w:val="24"/>
          <w:szCs w:val="24"/>
        </w:rPr>
        <w:t>b</w:t>
      </w:r>
      <w:r w:rsidRPr="002C1AED">
        <w:rPr>
          <w:rFonts w:ascii="Times New Roman" w:hAnsi="Times New Roman" w:cs="Times New Roman"/>
          <w:color w:val="131111"/>
          <w:sz w:val="24"/>
          <w:szCs w:val="24"/>
        </w:rPr>
        <w:t>le for managi</w:t>
      </w:r>
      <w:r w:rsidRPr="002C1AED">
        <w:rPr>
          <w:rFonts w:ascii="Times New Roman" w:hAnsi="Times New Roman" w:cs="Times New Roman"/>
          <w:color w:val="040000"/>
          <w:sz w:val="24"/>
          <w:szCs w:val="24"/>
        </w:rPr>
        <w:t>n</w:t>
      </w:r>
      <w:r w:rsidRPr="002C1AED">
        <w:rPr>
          <w:rFonts w:ascii="Times New Roman" w:hAnsi="Times New Roman" w:cs="Times New Roman"/>
          <w:color w:val="131111"/>
          <w:sz w:val="24"/>
          <w:szCs w:val="24"/>
        </w:rPr>
        <w:t>g fina</w:t>
      </w:r>
      <w:r w:rsidRPr="002C1AED">
        <w:rPr>
          <w:rFonts w:ascii="Times New Roman" w:hAnsi="Times New Roman" w:cs="Times New Roman"/>
          <w:color w:val="040000"/>
          <w:sz w:val="24"/>
          <w:szCs w:val="24"/>
        </w:rPr>
        <w:t>n</w:t>
      </w:r>
      <w:r w:rsidRPr="002C1AED">
        <w:rPr>
          <w:rFonts w:ascii="Times New Roman" w:hAnsi="Times New Roman" w:cs="Times New Roman"/>
          <w:color w:val="131111"/>
          <w:sz w:val="24"/>
          <w:szCs w:val="24"/>
        </w:rPr>
        <w:t xml:space="preserve">ces and personnel in a </w:t>
      </w:r>
      <w:r w:rsidRPr="002C1AED">
        <w:rPr>
          <w:rFonts w:ascii="Times New Roman" w:hAnsi="Times New Roman" w:cs="Times New Roman"/>
          <w:color w:val="040000"/>
          <w:sz w:val="24"/>
          <w:szCs w:val="24"/>
        </w:rPr>
        <w:t>l</w:t>
      </w:r>
      <w:r w:rsidRPr="002C1AED">
        <w:rPr>
          <w:rFonts w:ascii="Times New Roman" w:hAnsi="Times New Roman" w:cs="Times New Roman"/>
          <w:color w:val="131111"/>
          <w:sz w:val="24"/>
          <w:szCs w:val="24"/>
        </w:rPr>
        <w:t>arge</w:t>
      </w:r>
      <w:r w:rsidR="002C1AED" w:rsidRPr="002C1AED">
        <w:rPr>
          <w:rFonts w:ascii="Times New Roman" w:hAnsi="Times New Roman" w:cs="Times New Roman"/>
          <w:color w:val="131111"/>
          <w:sz w:val="24"/>
          <w:szCs w:val="24"/>
        </w:rPr>
        <w:t xml:space="preserve"> </w:t>
      </w:r>
      <w:r w:rsidRPr="002C1AED">
        <w:rPr>
          <w:rFonts w:ascii="Times New Roman" w:hAnsi="Times New Roman" w:cs="Times New Roman"/>
          <w:color w:val="131111"/>
          <w:sz w:val="24"/>
          <w:szCs w:val="24"/>
        </w:rPr>
        <w:t>organ</w:t>
      </w:r>
      <w:r w:rsidRPr="002C1AED">
        <w:rPr>
          <w:rFonts w:ascii="Times New Roman" w:hAnsi="Times New Roman" w:cs="Times New Roman"/>
          <w:color w:val="040000"/>
          <w:sz w:val="24"/>
          <w:szCs w:val="24"/>
        </w:rPr>
        <w:t>i</w:t>
      </w:r>
      <w:r w:rsidRPr="002C1AED">
        <w:rPr>
          <w:rFonts w:ascii="Times New Roman" w:hAnsi="Times New Roman" w:cs="Times New Roman"/>
          <w:color w:val="131111"/>
          <w:sz w:val="24"/>
          <w:szCs w:val="24"/>
        </w:rPr>
        <w:t>satio</w:t>
      </w:r>
      <w:r w:rsidRPr="002C1AED">
        <w:rPr>
          <w:rFonts w:ascii="Times New Roman" w:hAnsi="Times New Roman" w:cs="Times New Roman"/>
          <w:color w:val="040000"/>
          <w:sz w:val="24"/>
          <w:szCs w:val="24"/>
        </w:rPr>
        <w:t xml:space="preserve">n </w:t>
      </w:r>
      <w:r w:rsidRPr="002C1AED">
        <w:rPr>
          <w:rFonts w:ascii="Times New Roman" w:hAnsi="Times New Roman" w:cs="Times New Roman"/>
          <w:color w:val="131111"/>
          <w:sz w:val="24"/>
          <w:szCs w:val="24"/>
        </w:rPr>
        <w:t>a</w:t>
      </w:r>
      <w:r w:rsidRPr="002C1AED">
        <w:rPr>
          <w:rFonts w:ascii="Times New Roman" w:hAnsi="Times New Roman" w:cs="Times New Roman"/>
          <w:color w:val="040000"/>
          <w:sz w:val="24"/>
          <w:szCs w:val="24"/>
        </w:rPr>
        <w:t>n</w:t>
      </w:r>
      <w:r w:rsidRPr="002C1AED">
        <w:rPr>
          <w:rFonts w:ascii="Times New Roman" w:hAnsi="Times New Roman" w:cs="Times New Roman"/>
          <w:color w:val="131111"/>
          <w:sz w:val="24"/>
          <w:szCs w:val="24"/>
        </w:rPr>
        <w:t xml:space="preserve">d </w:t>
      </w:r>
      <w:r w:rsidRPr="002C1AED">
        <w:rPr>
          <w:rFonts w:ascii="Times New Roman" w:hAnsi="Times New Roman" w:cs="Times New Roman"/>
          <w:color w:val="040000"/>
          <w:sz w:val="24"/>
          <w:szCs w:val="24"/>
        </w:rPr>
        <w:t>h</w:t>
      </w:r>
      <w:r w:rsidRPr="002C1AED">
        <w:rPr>
          <w:rFonts w:ascii="Times New Roman" w:hAnsi="Times New Roman" w:cs="Times New Roman"/>
          <w:color w:val="131111"/>
          <w:sz w:val="24"/>
          <w:szCs w:val="24"/>
        </w:rPr>
        <w:t>e was acq</w:t>
      </w:r>
      <w:r w:rsidRPr="002C1AED">
        <w:rPr>
          <w:rFonts w:ascii="Times New Roman" w:hAnsi="Times New Roman" w:cs="Times New Roman"/>
          <w:color w:val="040000"/>
          <w:sz w:val="24"/>
          <w:szCs w:val="24"/>
        </w:rPr>
        <w:t>u</w:t>
      </w:r>
      <w:r w:rsidRPr="002C1AED">
        <w:rPr>
          <w:rFonts w:ascii="Times New Roman" w:hAnsi="Times New Roman" w:cs="Times New Roman"/>
          <w:color w:val="131111"/>
          <w:sz w:val="24"/>
          <w:szCs w:val="24"/>
        </w:rPr>
        <w:t>ain</w:t>
      </w:r>
      <w:r w:rsidRPr="002C1AED">
        <w:rPr>
          <w:rFonts w:ascii="Times New Roman" w:hAnsi="Times New Roman" w:cs="Times New Roman"/>
          <w:color w:val="040000"/>
          <w:sz w:val="24"/>
          <w:szCs w:val="24"/>
        </w:rPr>
        <w:t>t</w:t>
      </w:r>
      <w:r w:rsidRPr="002C1AED">
        <w:rPr>
          <w:rFonts w:ascii="Times New Roman" w:hAnsi="Times New Roman" w:cs="Times New Roman"/>
          <w:color w:val="131111"/>
          <w:sz w:val="24"/>
          <w:szCs w:val="24"/>
        </w:rPr>
        <w:t>e</w:t>
      </w:r>
      <w:r w:rsidRPr="002C1AED">
        <w:rPr>
          <w:rFonts w:ascii="Times New Roman" w:hAnsi="Times New Roman" w:cs="Times New Roman"/>
          <w:color w:val="040000"/>
          <w:sz w:val="24"/>
          <w:szCs w:val="24"/>
        </w:rPr>
        <w:t xml:space="preserve">d </w:t>
      </w:r>
      <w:r w:rsidRPr="002C1AED">
        <w:rPr>
          <w:rFonts w:ascii="Times New Roman" w:hAnsi="Times New Roman" w:cs="Times New Roman"/>
          <w:color w:val="131111"/>
          <w:sz w:val="24"/>
          <w:szCs w:val="24"/>
        </w:rPr>
        <w:t>f</w:t>
      </w:r>
      <w:r w:rsidRPr="002C1AED">
        <w:rPr>
          <w:rFonts w:ascii="Times New Roman" w:hAnsi="Times New Roman" w:cs="Times New Roman"/>
          <w:color w:val="040000"/>
          <w:sz w:val="24"/>
          <w:szCs w:val="24"/>
        </w:rPr>
        <w:t>i</w:t>
      </w:r>
      <w:r w:rsidRPr="002C1AED">
        <w:rPr>
          <w:rFonts w:ascii="Times New Roman" w:hAnsi="Times New Roman" w:cs="Times New Roman"/>
          <w:color w:val="131111"/>
          <w:sz w:val="24"/>
          <w:szCs w:val="24"/>
        </w:rPr>
        <w:t>rst</w:t>
      </w:r>
      <w:r w:rsidRPr="002C1AED">
        <w:rPr>
          <w:rFonts w:ascii="Times New Roman" w:hAnsi="Times New Roman" w:cs="Times New Roman"/>
          <w:color w:val="040000"/>
          <w:sz w:val="24"/>
          <w:szCs w:val="24"/>
        </w:rPr>
        <w:t>-h</w:t>
      </w:r>
      <w:r w:rsidRPr="002C1AED">
        <w:rPr>
          <w:rFonts w:ascii="Times New Roman" w:hAnsi="Times New Roman" w:cs="Times New Roman"/>
          <w:color w:val="131111"/>
          <w:sz w:val="24"/>
          <w:szCs w:val="24"/>
        </w:rPr>
        <w:t>a</w:t>
      </w:r>
      <w:r w:rsidRPr="002C1AED">
        <w:rPr>
          <w:rFonts w:ascii="Times New Roman" w:hAnsi="Times New Roman" w:cs="Times New Roman"/>
          <w:color w:val="040000"/>
          <w:sz w:val="24"/>
          <w:szCs w:val="24"/>
        </w:rPr>
        <w:t xml:space="preserve">nd </w:t>
      </w:r>
      <w:r w:rsidRPr="002C1AED">
        <w:rPr>
          <w:rFonts w:ascii="Times New Roman" w:hAnsi="Times New Roman" w:cs="Times New Roman"/>
          <w:color w:val="131111"/>
          <w:sz w:val="24"/>
          <w:szCs w:val="24"/>
        </w:rPr>
        <w:t>w</w:t>
      </w:r>
      <w:r w:rsidRPr="002C1AED">
        <w:rPr>
          <w:rFonts w:ascii="Times New Roman" w:hAnsi="Times New Roman" w:cs="Times New Roman"/>
          <w:color w:val="040000"/>
          <w:sz w:val="24"/>
          <w:szCs w:val="24"/>
        </w:rPr>
        <w:t>i</w:t>
      </w:r>
      <w:r w:rsidRPr="002C1AED">
        <w:rPr>
          <w:rFonts w:ascii="Times New Roman" w:hAnsi="Times New Roman" w:cs="Times New Roman"/>
          <w:color w:val="131111"/>
          <w:sz w:val="24"/>
          <w:szCs w:val="24"/>
        </w:rPr>
        <w:t>t</w:t>
      </w:r>
      <w:r w:rsidRPr="002C1AED">
        <w:rPr>
          <w:rFonts w:ascii="Times New Roman" w:hAnsi="Times New Roman" w:cs="Times New Roman"/>
          <w:color w:val="040000"/>
          <w:sz w:val="24"/>
          <w:szCs w:val="24"/>
        </w:rPr>
        <w:t>h th</w:t>
      </w:r>
      <w:r w:rsidRPr="002C1AED">
        <w:rPr>
          <w:rFonts w:ascii="Times New Roman" w:hAnsi="Times New Roman" w:cs="Times New Roman"/>
          <w:color w:val="131111"/>
          <w:sz w:val="24"/>
          <w:szCs w:val="24"/>
        </w:rPr>
        <w:t xml:space="preserve">e perplexities </w:t>
      </w:r>
      <w:r w:rsidRPr="002C1AED">
        <w:rPr>
          <w:rFonts w:ascii="Times New Roman" w:hAnsi="Times New Roman" w:cs="Times New Roman"/>
          <w:color w:val="040000"/>
          <w:sz w:val="24"/>
          <w:szCs w:val="24"/>
        </w:rPr>
        <w:t>th</w:t>
      </w:r>
      <w:r w:rsidRPr="002C1AED">
        <w:rPr>
          <w:rFonts w:ascii="Times New Roman" w:hAnsi="Times New Roman" w:cs="Times New Roman"/>
          <w:color w:val="131111"/>
          <w:sz w:val="24"/>
          <w:szCs w:val="24"/>
        </w:rPr>
        <w:t xml:space="preserve">at arose from </w:t>
      </w:r>
      <w:r w:rsidRPr="002C1AED">
        <w:rPr>
          <w:rFonts w:ascii="Times New Roman" w:hAnsi="Times New Roman" w:cs="Times New Roman"/>
          <w:color w:val="040000"/>
          <w:sz w:val="24"/>
          <w:szCs w:val="24"/>
        </w:rPr>
        <w:t>t</w:t>
      </w:r>
      <w:r w:rsidRPr="002C1AED">
        <w:rPr>
          <w:rFonts w:ascii="Times New Roman" w:hAnsi="Times New Roman" w:cs="Times New Roman"/>
          <w:color w:val="131111"/>
          <w:sz w:val="24"/>
          <w:szCs w:val="24"/>
        </w:rPr>
        <w:t>he</w:t>
      </w:r>
      <w:r w:rsidR="002C1AED" w:rsidRPr="002C1AED">
        <w:rPr>
          <w:rFonts w:ascii="Times New Roman" w:hAnsi="Times New Roman" w:cs="Times New Roman"/>
          <w:color w:val="131111"/>
          <w:sz w:val="24"/>
          <w:szCs w:val="24"/>
        </w:rPr>
        <w:t xml:space="preserve"> </w:t>
      </w:r>
      <w:r w:rsidRPr="002C1AED">
        <w:rPr>
          <w:rFonts w:ascii="Times New Roman" w:hAnsi="Times New Roman" w:cs="Times New Roman"/>
          <w:color w:val="131111"/>
          <w:sz w:val="24"/>
          <w:szCs w:val="24"/>
        </w:rPr>
        <w:t>tens</w:t>
      </w:r>
      <w:r w:rsidRPr="002C1AED">
        <w:rPr>
          <w:rFonts w:ascii="Times New Roman" w:hAnsi="Times New Roman" w:cs="Times New Roman"/>
          <w:color w:val="040000"/>
          <w:sz w:val="24"/>
          <w:szCs w:val="24"/>
        </w:rPr>
        <w:t>ion</w:t>
      </w:r>
      <w:r w:rsidRPr="002C1AED">
        <w:rPr>
          <w:rFonts w:ascii="Times New Roman" w:hAnsi="Times New Roman" w:cs="Times New Roman"/>
          <w:color w:val="131111"/>
          <w:sz w:val="24"/>
          <w:szCs w:val="24"/>
        </w:rPr>
        <w:t>s w</w:t>
      </w:r>
      <w:r w:rsidRPr="002C1AED">
        <w:rPr>
          <w:rFonts w:ascii="Times New Roman" w:hAnsi="Times New Roman" w:cs="Times New Roman"/>
          <w:color w:val="040000"/>
          <w:sz w:val="24"/>
          <w:szCs w:val="24"/>
        </w:rPr>
        <w:t>i</w:t>
      </w:r>
      <w:r w:rsidRPr="002C1AED">
        <w:rPr>
          <w:rFonts w:ascii="Times New Roman" w:hAnsi="Times New Roman" w:cs="Times New Roman"/>
          <w:color w:val="131111"/>
          <w:sz w:val="24"/>
          <w:szCs w:val="24"/>
        </w:rPr>
        <w:t>t</w:t>
      </w:r>
      <w:r w:rsidRPr="002C1AED">
        <w:rPr>
          <w:rFonts w:ascii="Times New Roman" w:hAnsi="Times New Roman" w:cs="Times New Roman"/>
          <w:color w:val="040000"/>
          <w:sz w:val="24"/>
          <w:szCs w:val="24"/>
        </w:rPr>
        <w:t>h E</w:t>
      </w:r>
      <w:r w:rsidRPr="002C1AED">
        <w:rPr>
          <w:rFonts w:ascii="Times New Roman" w:hAnsi="Times New Roman" w:cs="Times New Roman"/>
          <w:color w:val="131111"/>
          <w:sz w:val="24"/>
          <w:szCs w:val="24"/>
        </w:rPr>
        <w:t>l</w:t>
      </w:r>
      <w:r w:rsidRPr="002C1AED">
        <w:rPr>
          <w:rFonts w:ascii="Times New Roman" w:hAnsi="Times New Roman" w:cs="Times New Roman"/>
          <w:color w:val="040000"/>
          <w:sz w:val="24"/>
          <w:szCs w:val="24"/>
        </w:rPr>
        <w:t>m</w:t>
      </w:r>
      <w:r w:rsidRPr="002C1AED">
        <w:rPr>
          <w:rFonts w:ascii="Times New Roman" w:hAnsi="Times New Roman" w:cs="Times New Roman"/>
          <w:color w:val="131111"/>
          <w:sz w:val="24"/>
          <w:szCs w:val="24"/>
        </w:rPr>
        <w:t>s</w:t>
      </w:r>
      <w:r w:rsidRPr="002C1AED">
        <w:rPr>
          <w:rFonts w:ascii="Times New Roman" w:hAnsi="Times New Roman" w:cs="Times New Roman"/>
          <w:color w:val="040000"/>
          <w:sz w:val="24"/>
          <w:szCs w:val="24"/>
        </w:rPr>
        <w:t>h</w:t>
      </w:r>
      <w:r w:rsidRPr="002C1AED">
        <w:rPr>
          <w:rFonts w:ascii="Times New Roman" w:hAnsi="Times New Roman" w:cs="Times New Roman"/>
          <w:color w:val="131111"/>
          <w:sz w:val="24"/>
          <w:szCs w:val="24"/>
        </w:rPr>
        <w:t>ave</w:t>
      </w:r>
      <w:r w:rsidRPr="002C1AED">
        <w:rPr>
          <w:rFonts w:ascii="Times New Roman" w:hAnsi="Times New Roman" w:cs="Times New Roman"/>
          <w:color w:val="040000"/>
          <w:sz w:val="24"/>
          <w:szCs w:val="24"/>
        </w:rPr>
        <w:t xml:space="preserve">n. </w:t>
      </w:r>
      <w:r w:rsidRPr="002C1AED">
        <w:rPr>
          <w:rFonts w:ascii="Times New Roman" w:hAnsi="Times New Roman" w:cs="Times New Roman"/>
          <w:color w:val="131111"/>
          <w:sz w:val="24"/>
          <w:szCs w:val="24"/>
        </w:rPr>
        <w:t xml:space="preserve">He </w:t>
      </w:r>
      <w:r w:rsidRPr="002C1AED">
        <w:rPr>
          <w:rFonts w:ascii="Times New Roman" w:hAnsi="Times New Roman" w:cs="Times New Roman"/>
          <w:color w:val="040000"/>
          <w:sz w:val="24"/>
          <w:szCs w:val="24"/>
        </w:rPr>
        <w:t>und</w:t>
      </w:r>
      <w:r w:rsidRPr="002C1AED">
        <w:rPr>
          <w:rFonts w:ascii="Times New Roman" w:hAnsi="Times New Roman" w:cs="Times New Roman"/>
          <w:color w:val="131111"/>
          <w:sz w:val="24"/>
          <w:szCs w:val="24"/>
        </w:rPr>
        <w:t>erstoo</w:t>
      </w:r>
      <w:r w:rsidRPr="002C1AED">
        <w:rPr>
          <w:rFonts w:ascii="Times New Roman" w:hAnsi="Times New Roman" w:cs="Times New Roman"/>
          <w:color w:val="040000"/>
          <w:sz w:val="24"/>
          <w:szCs w:val="24"/>
        </w:rPr>
        <w:t xml:space="preserve">d </w:t>
      </w:r>
      <w:r w:rsidRPr="002C1AED">
        <w:rPr>
          <w:rFonts w:ascii="Times New Roman" w:hAnsi="Times New Roman" w:cs="Times New Roman"/>
          <w:color w:val="131111"/>
          <w:sz w:val="24"/>
          <w:szCs w:val="24"/>
        </w:rPr>
        <w:t>t</w:t>
      </w:r>
      <w:r w:rsidRPr="002C1AED">
        <w:rPr>
          <w:rFonts w:ascii="Times New Roman" w:hAnsi="Times New Roman" w:cs="Times New Roman"/>
          <w:color w:val="040000"/>
          <w:sz w:val="24"/>
          <w:szCs w:val="24"/>
        </w:rPr>
        <w:t xml:space="preserve">he </w:t>
      </w:r>
      <w:r w:rsidRPr="002C1AED">
        <w:rPr>
          <w:rFonts w:ascii="Times New Roman" w:hAnsi="Times New Roman" w:cs="Times New Roman"/>
          <w:color w:val="131111"/>
          <w:sz w:val="24"/>
          <w:szCs w:val="24"/>
        </w:rPr>
        <w:t>f</w:t>
      </w:r>
      <w:r w:rsidRPr="002C1AED">
        <w:rPr>
          <w:rFonts w:ascii="Times New Roman" w:hAnsi="Times New Roman" w:cs="Times New Roman"/>
          <w:color w:val="040000"/>
          <w:sz w:val="24"/>
          <w:szCs w:val="24"/>
        </w:rPr>
        <w:t>ru</w:t>
      </w:r>
      <w:r w:rsidRPr="002C1AED">
        <w:rPr>
          <w:rFonts w:ascii="Times New Roman" w:hAnsi="Times New Roman" w:cs="Times New Roman"/>
          <w:color w:val="131111"/>
          <w:sz w:val="24"/>
          <w:szCs w:val="24"/>
        </w:rPr>
        <w:t>st</w:t>
      </w:r>
      <w:r w:rsidRPr="002C1AED">
        <w:rPr>
          <w:rFonts w:ascii="Times New Roman" w:hAnsi="Times New Roman" w:cs="Times New Roman"/>
          <w:color w:val="040000"/>
          <w:sz w:val="24"/>
          <w:szCs w:val="24"/>
        </w:rPr>
        <w:t>r</w:t>
      </w:r>
      <w:r w:rsidRPr="002C1AED">
        <w:rPr>
          <w:rFonts w:ascii="Times New Roman" w:hAnsi="Times New Roman" w:cs="Times New Roman"/>
          <w:color w:val="131111"/>
          <w:sz w:val="24"/>
          <w:szCs w:val="24"/>
        </w:rPr>
        <w:t>at</w:t>
      </w:r>
      <w:r w:rsidRPr="002C1AED">
        <w:rPr>
          <w:rFonts w:ascii="Times New Roman" w:hAnsi="Times New Roman" w:cs="Times New Roman"/>
          <w:color w:val="040000"/>
          <w:sz w:val="24"/>
          <w:szCs w:val="24"/>
        </w:rPr>
        <w:t>i</w:t>
      </w:r>
      <w:r w:rsidRPr="002C1AED">
        <w:rPr>
          <w:rFonts w:ascii="Times New Roman" w:hAnsi="Times New Roman" w:cs="Times New Roman"/>
          <w:color w:val="131111"/>
          <w:sz w:val="24"/>
          <w:szCs w:val="24"/>
        </w:rPr>
        <w:t>o</w:t>
      </w:r>
      <w:r w:rsidRPr="002C1AED">
        <w:rPr>
          <w:rFonts w:ascii="Times New Roman" w:hAnsi="Times New Roman" w:cs="Times New Roman"/>
          <w:color w:val="040000"/>
          <w:sz w:val="24"/>
          <w:szCs w:val="24"/>
        </w:rPr>
        <w:t>n</w:t>
      </w:r>
      <w:r w:rsidRPr="002C1AED">
        <w:rPr>
          <w:rFonts w:ascii="Times New Roman" w:hAnsi="Times New Roman" w:cs="Times New Roman"/>
          <w:color w:val="131111"/>
          <w:sz w:val="24"/>
          <w:szCs w:val="24"/>
        </w:rPr>
        <w:t xml:space="preserve">s </w:t>
      </w:r>
      <w:r w:rsidRPr="002C1AED">
        <w:rPr>
          <w:rFonts w:ascii="Times New Roman" w:hAnsi="Times New Roman" w:cs="Times New Roman"/>
          <w:color w:val="040000"/>
          <w:sz w:val="24"/>
          <w:szCs w:val="24"/>
        </w:rPr>
        <w:t>o</w:t>
      </w:r>
      <w:r w:rsidRPr="002C1AED">
        <w:rPr>
          <w:rFonts w:ascii="Times New Roman" w:hAnsi="Times New Roman" w:cs="Times New Roman"/>
          <w:color w:val="131111"/>
          <w:sz w:val="24"/>
          <w:szCs w:val="24"/>
        </w:rPr>
        <w:t xml:space="preserve">f </w:t>
      </w:r>
      <w:r w:rsidRPr="002C1AED">
        <w:rPr>
          <w:rFonts w:ascii="Times New Roman" w:hAnsi="Times New Roman" w:cs="Times New Roman"/>
          <w:color w:val="040000"/>
          <w:sz w:val="24"/>
          <w:szCs w:val="24"/>
        </w:rPr>
        <w:t>C</w:t>
      </w:r>
      <w:r w:rsidRPr="002C1AED">
        <w:rPr>
          <w:rFonts w:ascii="Times New Roman" w:hAnsi="Times New Roman" w:cs="Times New Roman"/>
          <w:color w:val="000000"/>
          <w:sz w:val="24"/>
          <w:szCs w:val="24"/>
        </w:rPr>
        <w:t xml:space="preserve">. </w:t>
      </w:r>
      <w:r w:rsidRPr="002C1AED">
        <w:rPr>
          <w:rFonts w:ascii="Times New Roman" w:hAnsi="Times New Roman" w:cs="Times New Roman"/>
          <w:color w:val="131111"/>
          <w:sz w:val="24"/>
          <w:szCs w:val="24"/>
        </w:rPr>
        <w:t>H. Wa</w:t>
      </w:r>
      <w:r w:rsidRPr="002C1AED">
        <w:rPr>
          <w:rFonts w:ascii="Times New Roman" w:hAnsi="Times New Roman" w:cs="Times New Roman"/>
          <w:color w:val="040000"/>
          <w:sz w:val="24"/>
          <w:szCs w:val="24"/>
        </w:rPr>
        <w:t>t</w:t>
      </w:r>
      <w:r w:rsidRPr="002C1AED">
        <w:rPr>
          <w:rFonts w:ascii="Times New Roman" w:hAnsi="Times New Roman" w:cs="Times New Roman"/>
          <w:color w:val="131111"/>
          <w:sz w:val="24"/>
          <w:szCs w:val="24"/>
        </w:rPr>
        <w:t>so</w:t>
      </w:r>
      <w:r w:rsidRPr="002C1AED">
        <w:rPr>
          <w:rFonts w:ascii="Times New Roman" w:hAnsi="Times New Roman" w:cs="Times New Roman"/>
          <w:color w:val="040000"/>
          <w:sz w:val="24"/>
          <w:szCs w:val="24"/>
        </w:rPr>
        <w:t>n.</w:t>
      </w:r>
      <w:r w:rsidR="002C1AED">
        <w:rPr>
          <w:rFonts w:ascii="Times New Roman" w:hAnsi="Times New Roman" w:cs="Times New Roman"/>
          <w:color w:val="040000"/>
          <w:sz w:val="24"/>
          <w:szCs w:val="24"/>
        </w:rPr>
        <w:t>—</w:t>
      </w:r>
    </w:p>
    <w:p w:rsidR="002C1AED" w:rsidRDefault="002C1AED" w:rsidP="002C1AED">
      <w:pPr>
        <w:autoSpaceDE w:val="0"/>
        <w:autoSpaceDN w:val="0"/>
        <w:adjustRightInd w:val="0"/>
        <w:spacing w:after="0" w:line="240" w:lineRule="auto"/>
        <w:ind w:left="720" w:right="720" w:firstLine="720"/>
        <w:jc w:val="both"/>
        <w:rPr>
          <w:rFonts w:ascii="Times New Roman" w:hAnsi="Times New Roman" w:cs="Times New Roman"/>
          <w:color w:val="040000"/>
          <w:sz w:val="24"/>
          <w:szCs w:val="24"/>
        </w:rPr>
      </w:pPr>
    </w:p>
    <w:p w:rsidR="002C1AED" w:rsidRDefault="002C1AED" w:rsidP="002C1AED">
      <w:pPr>
        <w:autoSpaceDE w:val="0"/>
        <w:autoSpaceDN w:val="0"/>
        <w:adjustRightInd w:val="0"/>
        <w:spacing w:after="0" w:line="240" w:lineRule="auto"/>
        <w:jc w:val="both"/>
        <w:rPr>
          <w:rFonts w:ascii="Times New Roman" w:hAnsi="Times New Roman" w:cs="Times New Roman"/>
          <w:color w:val="040000"/>
          <w:sz w:val="24"/>
          <w:szCs w:val="24"/>
        </w:rPr>
      </w:pPr>
      <w:r>
        <w:rPr>
          <w:rFonts w:ascii="Times New Roman" w:hAnsi="Times New Roman" w:cs="Times New Roman"/>
          <w:color w:val="040000"/>
          <w:sz w:val="24"/>
          <w:szCs w:val="24"/>
        </w:rPr>
        <w:t>The General Conference president during this period of time.</w:t>
      </w:r>
    </w:p>
    <w:p w:rsidR="002C1AED" w:rsidRDefault="002C1AED" w:rsidP="002C1AED">
      <w:pPr>
        <w:autoSpaceDE w:val="0"/>
        <w:autoSpaceDN w:val="0"/>
        <w:adjustRightInd w:val="0"/>
        <w:spacing w:after="0" w:line="240" w:lineRule="auto"/>
        <w:ind w:left="720" w:right="720" w:firstLine="720"/>
        <w:jc w:val="both"/>
        <w:rPr>
          <w:rFonts w:ascii="Times New Roman" w:hAnsi="Times New Roman" w:cs="Times New Roman"/>
          <w:color w:val="040000"/>
          <w:sz w:val="24"/>
          <w:szCs w:val="24"/>
        </w:rPr>
      </w:pPr>
    </w:p>
    <w:p w:rsidR="0061735B" w:rsidRPr="0061735B" w:rsidRDefault="002C1AED" w:rsidP="0061735B">
      <w:pPr>
        <w:autoSpaceDE w:val="0"/>
        <w:autoSpaceDN w:val="0"/>
        <w:adjustRightInd w:val="0"/>
        <w:spacing w:after="0" w:line="240" w:lineRule="auto"/>
        <w:ind w:left="720" w:right="720"/>
        <w:jc w:val="both"/>
        <w:rPr>
          <w:rFonts w:ascii="Times New Roman" w:hAnsi="Times New Roman" w:cs="Times New Roman"/>
          <w:color w:val="0A0808"/>
          <w:sz w:val="24"/>
          <w:szCs w:val="24"/>
        </w:rPr>
      </w:pPr>
      <w:r>
        <w:rPr>
          <w:rFonts w:ascii="Times New Roman" w:hAnsi="Times New Roman" w:cs="Times New Roman"/>
          <w:color w:val="040000"/>
          <w:sz w:val="24"/>
          <w:szCs w:val="24"/>
        </w:rPr>
        <w:t>—</w:t>
      </w:r>
      <w:r w:rsidR="00A457A3" w:rsidRPr="002C1AED">
        <w:rPr>
          <w:rFonts w:ascii="Times New Roman" w:hAnsi="Times New Roman" w:cs="Times New Roman"/>
          <w:color w:val="131111"/>
          <w:sz w:val="24"/>
          <w:szCs w:val="24"/>
        </w:rPr>
        <w:t>Fol</w:t>
      </w:r>
      <w:r w:rsidR="00A457A3" w:rsidRPr="002C1AED">
        <w:rPr>
          <w:rFonts w:ascii="Times New Roman" w:hAnsi="Times New Roman" w:cs="Times New Roman"/>
          <w:color w:val="040000"/>
          <w:sz w:val="24"/>
          <w:szCs w:val="24"/>
        </w:rPr>
        <w:t>lo</w:t>
      </w:r>
      <w:r w:rsidR="00A457A3" w:rsidRPr="002C1AED">
        <w:rPr>
          <w:rFonts w:ascii="Times New Roman" w:hAnsi="Times New Roman" w:cs="Times New Roman"/>
          <w:color w:val="131111"/>
          <w:sz w:val="24"/>
          <w:szCs w:val="24"/>
        </w:rPr>
        <w:t>wi</w:t>
      </w:r>
      <w:r w:rsidR="00A457A3" w:rsidRPr="002C1AED">
        <w:rPr>
          <w:rFonts w:ascii="Times New Roman" w:hAnsi="Times New Roman" w:cs="Times New Roman"/>
          <w:color w:val="040000"/>
          <w:sz w:val="24"/>
          <w:szCs w:val="24"/>
        </w:rPr>
        <w:t>n</w:t>
      </w:r>
      <w:r w:rsidR="00A457A3" w:rsidRPr="002C1AED">
        <w:rPr>
          <w:rFonts w:ascii="Times New Roman" w:hAnsi="Times New Roman" w:cs="Times New Roman"/>
          <w:color w:val="131111"/>
          <w:sz w:val="24"/>
          <w:szCs w:val="24"/>
        </w:rPr>
        <w:t xml:space="preserve">g </w:t>
      </w:r>
      <w:r w:rsidR="00A457A3" w:rsidRPr="002C1AED">
        <w:rPr>
          <w:rFonts w:ascii="Times New Roman" w:hAnsi="Times New Roman" w:cs="Times New Roman"/>
          <w:color w:val="040000"/>
          <w:sz w:val="24"/>
          <w:szCs w:val="24"/>
        </w:rPr>
        <w:t>hi</w:t>
      </w:r>
      <w:r w:rsidR="00A457A3" w:rsidRPr="002C1AED">
        <w:rPr>
          <w:rFonts w:ascii="Times New Roman" w:hAnsi="Times New Roman" w:cs="Times New Roman"/>
          <w:color w:val="131111"/>
          <w:sz w:val="24"/>
          <w:szCs w:val="24"/>
        </w:rPr>
        <w:t>s</w:t>
      </w:r>
      <w:r w:rsidRPr="002C1AED">
        <w:rPr>
          <w:rFonts w:ascii="Times New Roman" w:hAnsi="Times New Roman" w:cs="Times New Roman"/>
          <w:color w:val="131111"/>
          <w:sz w:val="24"/>
          <w:szCs w:val="24"/>
        </w:rPr>
        <w:t xml:space="preserve"> </w:t>
      </w:r>
      <w:r w:rsidR="00A457A3" w:rsidRPr="002C1AED">
        <w:rPr>
          <w:rFonts w:ascii="Times New Roman" w:hAnsi="Times New Roman" w:cs="Times New Roman"/>
          <w:color w:val="040000"/>
          <w:sz w:val="24"/>
          <w:szCs w:val="24"/>
        </w:rPr>
        <w:t>b</w:t>
      </w:r>
      <w:r w:rsidR="00A457A3" w:rsidRPr="002C1AED">
        <w:rPr>
          <w:rFonts w:ascii="Times New Roman" w:hAnsi="Times New Roman" w:cs="Times New Roman"/>
          <w:color w:val="131111"/>
          <w:sz w:val="24"/>
          <w:szCs w:val="24"/>
        </w:rPr>
        <w:t>ei</w:t>
      </w:r>
      <w:r w:rsidR="00A457A3" w:rsidRPr="002C1AED">
        <w:rPr>
          <w:rFonts w:ascii="Times New Roman" w:hAnsi="Times New Roman" w:cs="Times New Roman"/>
          <w:color w:val="040000"/>
          <w:sz w:val="24"/>
          <w:szCs w:val="24"/>
        </w:rPr>
        <w:t>n</w:t>
      </w:r>
      <w:r w:rsidR="00A457A3" w:rsidRPr="002C1AED">
        <w:rPr>
          <w:rFonts w:ascii="Times New Roman" w:hAnsi="Times New Roman" w:cs="Times New Roman"/>
          <w:color w:val="131111"/>
          <w:sz w:val="24"/>
          <w:szCs w:val="24"/>
        </w:rPr>
        <w:t xml:space="preserve">g </w:t>
      </w:r>
      <w:r w:rsidR="00A457A3" w:rsidRPr="002C1AED">
        <w:rPr>
          <w:rFonts w:ascii="Times New Roman" w:hAnsi="Times New Roman" w:cs="Times New Roman"/>
          <w:color w:val="040000"/>
          <w:sz w:val="24"/>
          <w:szCs w:val="24"/>
        </w:rPr>
        <w:t>d</w:t>
      </w:r>
      <w:r w:rsidR="00A457A3" w:rsidRPr="002C1AED">
        <w:rPr>
          <w:rFonts w:ascii="Times New Roman" w:hAnsi="Times New Roman" w:cs="Times New Roman"/>
          <w:color w:val="131111"/>
          <w:sz w:val="24"/>
          <w:szCs w:val="24"/>
        </w:rPr>
        <w:t>ropped from t</w:t>
      </w:r>
      <w:r w:rsidR="00A457A3" w:rsidRPr="002C1AED">
        <w:rPr>
          <w:rFonts w:ascii="Times New Roman" w:hAnsi="Times New Roman" w:cs="Times New Roman"/>
          <w:color w:val="040000"/>
          <w:sz w:val="24"/>
          <w:szCs w:val="24"/>
        </w:rPr>
        <w:t>h</w:t>
      </w:r>
      <w:r w:rsidR="00A457A3" w:rsidRPr="002C1AED">
        <w:rPr>
          <w:rFonts w:ascii="Times New Roman" w:hAnsi="Times New Roman" w:cs="Times New Roman"/>
          <w:color w:val="131111"/>
          <w:sz w:val="24"/>
          <w:szCs w:val="24"/>
        </w:rPr>
        <w:t>e General Co</w:t>
      </w:r>
      <w:r w:rsidR="00A457A3" w:rsidRPr="002C1AED">
        <w:rPr>
          <w:rFonts w:ascii="Times New Roman" w:hAnsi="Times New Roman" w:cs="Times New Roman"/>
          <w:color w:val="040000"/>
          <w:sz w:val="24"/>
          <w:szCs w:val="24"/>
        </w:rPr>
        <w:t>n</w:t>
      </w:r>
      <w:r w:rsidR="00A457A3" w:rsidRPr="002C1AED">
        <w:rPr>
          <w:rFonts w:ascii="Times New Roman" w:hAnsi="Times New Roman" w:cs="Times New Roman"/>
          <w:color w:val="131111"/>
          <w:sz w:val="24"/>
          <w:szCs w:val="24"/>
        </w:rPr>
        <w:t>ference presi</w:t>
      </w:r>
      <w:r w:rsidR="00A457A3" w:rsidRPr="002C1AED">
        <w:rPr>
          <w:rFonts w:ascii="Times New Roman" w:hAnsi="Times New Roman" w:cs="Times New Roman"/>
          <w:color w:val="040000"/>
          <w:sz w:val="24"/>
          <w:szCs w:val="24"/>
        </w:rPr>
        <w:t>de</w:t>
      </w:r>
      <w:r w:rsidR="00A457A3" w:rsidRPr="002C1AED">
        <w:rPr>
          <w:rFonts w:ascii="Times New Roman" w:hAnsi="Times New Roman" w:cs="Times New Roman"/>
          <w:color w:val="131111"/>
          <w:sz w:val="24"/>
          <w:szCs w:val="24"/>
        </w:rPr>
        <w:t>ncy, he ha</w:t>
      </w:r>
      <w:r w:rsidR="00A457A3" w:rsidRPr="002C1AED">
        <w:rPr>
          <w:rFonts w:ascii="Times New Roman" w:hAnsi="Times New Roman" w:cs="Times New Roman"/>
          <w:color w:val="040000"/>
          <w:sz w:val="24"/>
          <w:szCs w:val="24"/>
        </w:rPr>
        <w:t xml:space="preserve">d </w:t>
      </w:r>
      <w:r w:rsidR="00A457A3" w:rsidRPr="002C1AED">
        <w:rPr>
          <w:rFonts w:ascii="Times New Roman" w:hAnsi="Times New Roman" w:cs="Times New Roman"/>
          <w:color w:val="131111"/>
          <w:sz w:val="24"/>
          <w:szCs w:val="24"/>
        </w:rPr>
        <w:t>accepted the ro</w:t>
      </w:r>
      <w:r w:rsidR="00A457A3" w:rsidRPr="002C1AED">
        <w:rPr>
          <w:rFonts w:ascii="Times New Roman" w:hAnsi="Times New Roman" w:cs="Times New Roman"/>
          <w:color w:val="040000"/>
          <w:sz w:val="24"/>
          <w:szCs w:val="24"/>
        </w:rPr>
        <w:t>l</w:t>
      </w:r>
      <w:r w:rsidR="00A457A3" w:rsidRPr="002C1AED">
        <w:rPr>
          <w:rFonts w:ascii="Times New Roman" w:hAnsi="Times New Roman" w:cs="Times New Roman"/>
          <w:color w:val="131111"/>
          <w:sz w:val="24"/>
          <w:szCs w:val="24"/>
        </w:rPr>
        <w:t>e of</w:t>
      </w:r>
      <w:r w:rsidRPr="002C1AED">
        <w:rPr>
          <w:rFonts w:ascii="Times New Roman" w:hAnsi="Times New Roman" w:cs="Times New Roman"/>
          <w:color w:val="131111"/>
          <w:sz w:val="24"/>
          <w:szCs w:val="24"/>
        </w:rPr>
        <w:t xml:space="preserve"> </w:t>
      </w:r>
      <w:r w:rsidR="00A457A3" w:rsidRPr="002C1AED">
        <w:rPr>
          <w:rFonts w:ascii="Times New Roman" w:hAnsi="Times New Roman" w:cs="Times New Roman"/>
          <w:color w:val="131111"/>
          <w:sz w:val="24"/>
          <w:szCs w:val="24"/>
        </w:rPr>
        <w:t>secretary of the Ge</w:t>
      </w:r>
      <w:r w:rsidR="00A457A3" w:rsidRPr="002C1AED">
        <w:rPr>
          <w:rFonts w:ascii="Times New Roman" w:hAnsi="Times New Roman" w:cs="Times New Roman"/>
          <w:color w:val="040000"/>
          <w:sz w:val="24"/>
          <w:szCs w:val="24"/>
        </w:rPr>
        <w:t>n</w:t>
      </w:r>
      <w:r w:rsidR="00A457A3" w:rsidRPr="002C1AED">
        <w:rPr>
          <w:rFonts w:ascii="Times New Roman" w:hAnsi="Times New Roman" w:cs="Times New Roman"/>
          <w:color w:val="131111"/>
          <w:sz w:val="24"/>
          <w:szCs w:val="24"/>
        </w:rPr>
        <w:t>eral Confere</w:t>
      </w:r>
      <w:r w:rsidR="00A457A3" w:rsidRPr="002C1AED">
        <w:rPr>
          <w:rFonts w:ascii="Times New Roman" w:hAnsi="Times New Roman" w:cs="Times New Roman"/>
          <w:color w:val="040000"/>
          <w:sz w:val="24"/>
          <w:szCs w:val="24"/>
        </w:rPr>
        <w:t>n</w:t>
      </w:r>
      <w:r w:rsidR="00A457A3" w:rsidRPr="002C1AED">
        <w:rPr>
          <w:rFonts w:ascii="Times New Roman" w:hAnsi="Times New Roman" w:cs="Times New Roman"/>
          <w:color w:val="131111"/>
          <w:sz w:val="24"/>
          <w:szCs w:val="24"/>
        </w:rPr>
        <w:t xml:space="preserve">ce </w:t>
      </w:r>
      <w:r w:rsidR="00A457A3" w:rsidRPr="002C1AED">
        <w:rPr>
          <w:rFonts w:ascii="Times New Roman" w:hAnsi="Times New Roman" w:cs="Times New Roman"/>
          <w:color w:val="040000"/>
          <w:sz w:val="24"/>
          <w:szCs w:val="24"/>
        </w:rPr>
        <w:t>u</w:t>
      </w:r>
      <w:r w:rsidR="00A457A3" w:rsidRPr="002C1AED">
        <w:rPr>
          <w:rFonts w:ascii="Times New Roman" w:hAnsi="Times New Roman" w:cs="Times New Roman"/>
          <w:color w:val="131111"/>
          <w:sz w:val="24"/>
          <w:szCs w:val="24"/>
        </w:rPr>
        <w:t>nder W. A</w:t>
      </w:r>
      <w:r w:rsidR="00A457A3" w:rsidRPr="002C1AED">
        <w:rPr>
          <w:rFonts w:ascii="Times New Roman" w:hAnsi="Times New Roman" w:cs="Times New Roman"/>
          <w:color w:val="000000"/>
          <w:sz w:val="24"/>
          <w:szCs w:val="24"/>
        </w:rPr>
        <w:t xml:space="preserve">. </w:t>
      </w:r>
      <w:r w:rsidR="00A457A3" w:rsidRPr="002C1AED">
        <w:rPr>
          <w:rFonts w:ascii="Times New Roman" w:hAnsi="Times New Roman" w:cs="Times New Roman"/>
          <w:color w:val="131111"/>
          <w:sz w:val="24"/>
          <w:szCs w:val="24"/>
        </w:rPr>
        <w:t>Spicer</w:t>
      </w:r>
      <w:r w:rsidR="00A457A3" w:rsidRPr="002C1AED">
        <w:rPr>
          <w:rFonts w:ascii="Times New Roman" w:hAnsi="Times New Roman" w:cs="Times New Roman"/>
          <w:color w:val="040000"/>
          <w:sz w:val="24"/>
          <w:szCs w:val="24"/>
        </w:rPr>
        <w:t xml:space="preserve">. </w:t>
      </w:r>
      <w:r w:rsidR="00A457A3" w:rsidRPr="002C1AED">
        <w:rPr>
          <w:rFonts w:ascii="Times New Roman" w:hAnsi="Times New Roman" w:cs="Times New Roman"/>
          <w:color w:val="131111"/>
          <w:sz w:val="24"/>
          <w:szCs w:val="24"/>
        </w:rPr>
        <w:t>He found it diffic</w:t>
      </w:r>
      <w:r w:rsidR="00A457A3" w:rsidRPr="002C1AED">
        <w:rPr>
          <w:rFonts w:ascii="Times New Roman" w:hAnsi="Times New Roman" w:cs="Times New Roman"/>
          <w:color w:val="040000"/>
          <w:sz w:val="24"/>
          <w:szCs w:val="24"/>
        </w:rPr>
        <w:t xml:space="preserve">ult </w:t>
      </w:r>
      <w:r w:rsidR="00A457A3" w:rsidRPr="002C1AED">
        <w:rPr>
          <w:rFonts w:ascii="Times New Roman" w:hAnsi="Times New Roman" w:cs="Times New Roman"/>
          <w:color w:val="131111"/>
          <w:sz w:val="24"/>
          <w:szCs w:val="24"/>
        </w:rPr>
        <w:t>for q</w:t>
      </w:r>
      <w:r w:rsidR="00A457A3" w:rsidRPr="002C1AED">
        <w:rPr>
          <w:rFonts w:ascii="Times New Roman" w:hAnsi="Times New Roman" w:cs="Times New Roman"/>
          <w:color w:val="040000"/>
          <w:sz w:val="24"/>
          <w:szCs w:val="24"/>
        </w:rPr>
        <w:t>u</w:t>
      </w:r>
      <w:r w:rsidR="00A457A3" w:rsidRPr="002C1AED">
        <w:rPr>
          <w:rFonts w:ascii="Times New Roman" w:hAnsi="Times New Roman" w:cs="Times New Roman"/>
          <w:color w:val="131111"/>
          <w:sz w:val="24"/>
          <w:szCs w:val="24"/>
        </w:rPr>
        <w:t>ite</w:t>
      </w:r>
      <w:r w:rsidRPr="002C1AED">
        <w:rPr>
          <w:rFonts w:ascii="Times New Roman" w:hAnsi="Times New Roman" w:cs="Times New Roman"/>
          <w:color w:val="131111"/>
          <w:sz w:val="24"/>
          <w:szCs w:val="24"/>
        </w:rPr>
        <w:t xml:space="preserve"> </w:t>
      </w:r>
      <w:r w:rsidR="00A457A3" w:rsidRPr="002C1AED">
        <w:rPr>
          <w:rFonts w:ascii="Times New Roman" w:hAnsi="Times New Roman" w:cs="Times New Roman"/>
          <w:color w:val="131111"/>
          <w:sz w:val="24"/>
          <w:szCs w:val="24"/>
        </w:rPr>
        <w:t xml:space="preserve">some time, however, not to feel </w:t>
      </w:r>
      <w:r w:rsidR="00A457A3" w:rsidRPr="002C1AED">
        <w:rPr>
          <w:rFonts w:ascii="Times New Roman" w:hAnsi="Times New Roman" w:cs="Times New Roman"/>
          <w:color w:val="040000"/>
          <w:sz w:val="24"/>
          <w:szCs w:val="24"/>
        </w:rPr>
        <w:t>b</w:t>
      </w:r>
      <w:r w:rsidR="00A457A3" w:rsidRPr="002C1AED">
        <w:rPr>
          <w:rFonts w:ascii="Times New Roman" w:hAnsi="Times New Roman" w:cs="Times New Roman"/>
          <w:color w:val="131111"/>
          <w:sz w:val="24"/>
          <w:szCs w:val="24"/>
        </w:rPr>
        <w:t>itter over the slanderous politica</w:t>
      </w:r>
      <w:r w:rsidR="00A457A3" w:rsidRPr="002C1AED">
        <w:rPr>
          <w:rFonts w:ascii="Times New Roman" w:hAnsi="Times New Roman" w:cs="Times New Roman"/>
          <w:color w:val="040000"/>
          <w:sz w:val="24"/>
          <w:szCs w:val="24"/>
        </w:rPr>
        <w:t xml:space="preserve">l </w:t>
      </w:r>
      <w:r w:rsidR="00A457A3" w:rsidRPr="002C1AED">
        <w:rPr>
          <w:rFonts w:ascii="Times New Roman" w:hAnsi="Times New Roman" w:cs="Times New Roman"/>
          <w:color w:val="131111"/>
          <w:sz w:val="24"/>
          <w:szCs w:val="24"/>
        </w:rPr>
        <w:t>tactics and t</w:t>
      </w:r>
      <w:r w:rsidR="00A457A3" w:rsidRPr="002C1AED">
        <w:rPr>
          <w:rFonts w:ascii="Times New Roman" w:hAnsi="Times New Roman" w:cs="Times New Roman"/>
          <w:color w:val="040000"/>
          <w:sz w:val="24"/>
          <w:szCs w:val="24"/>
        </w:rPr>
        <w:t>h</w:t>
      </w:r>
      <w:r w:rsidR="00A457A3" w:rsidRPr="002C1AED">
        <w:rPr>
          <w:rFonts w:ascii="Times New Roman" w:hAnsi="Times New Roman" w:cs="Times New Roman"/>
          <w:color w:val="131111"/>
          <w:sz w:val="24"/>
          <w:szCs w:val="24"/>
        </w:rPr>
        <w:t>e</w:t>
      </w:r>
      <w:r w:rsidRPr="002C1AED">
        <w:rPr>
          <w:rFonts w:ascii="Times New Roman" w:hAnsi="Times New Roman" w:cs="Times New Roman"/>
          <w:color w:val="131111"/>
          <w:sz w:val="24"/>
          <w:szCs w:val="24"/>
        </w:rPr>
        <w:t xml:space="preserve"> </w:t>
      </w:r>
      <w:r w:rsidR="00A457A3" w:rsidRPr="002C1AED">
        <w:rPr>
          <w:rFonts w:ascii="Times New Roman" w:hAnsi="Times New Roman" w:cs="Times New Roman"/>
          <w:color w:val="131111"/>
          <w:sz w:val="24"/>
          <w:szCs w:val="24"/>
        </w:rPr>
        <w:t>damaging smear campaign o</w:t>
      </w:r>
      <w:r w:rsidR="00A457A3" w:rsidRPr="002C1AED">
        <w:rPr>
          <w:rFonts w:ascii="Times New Roman" w:hAnsi="Times New Roman" w:cs="Times New Roman"/>
          <w:color w:val="040000"/>
          <w:sz w:val="24"/>
          <w:szCs w:val="24"/>
        </w:rPr>
        <w:t>n t</w:t>
      </w:r>
      <w:r w:rsidR="00A457A3" w:rsidRPr="002C1AED">
        <w:rPr>
          <w:rFonts w:ascii="Times New Roman" w:hAnsi="Times New Roman" w:cs="Times New Roman"/>
          <w:color w:val="131111"/>
          <w:sz w:val="24"/>
          <w:szCs w:val="24"/>
        </w:rPr>
        <w:t>he par</w:t>
      </w:r>
      <w:r w:rsidR="00A457A3" w:rsidRPr="002C1AED">
        <w:rPr>
          <w:rFonts w:ascii="Times New Roman" w:hAnsi="Times New Roman" w:cs="Times New Roman"/>
          <w:color w:val="040000"/>
          <w:sz w:val="24"/>
          <w:szCs w:val="24"/>
        </w:rPr>
        <w:t xml:space="preserve">t </w:t>
      </w:r>
      <w:r w:rsidR="00A457A3" w:rsidRPr="002C1AED">
        <w:rPr>
          <w:rFonts w:ascii="Times New Roman" w:hAnsi="Times New Roman" w:cs="Times New Roman"/>
          <w:color w:val="131111"/>
          <w:sz w:val="24"/>
          <w:szCs w:val="24"/>
        </w:rPr>
        <w:t xml:space="preserve">of </w:t>
      </w:r>
      <w:r w:rsidR="00A457A3" w:rsidRPr="002C1AED">
        <w:rPr>
          <w:rFonts w:ascii="Times New Roman" w:hAnsi="Times New Roman" w:cs="Times New Roman"/>
          <w:color w:val="040000"/>
          <w:sz w:val="24"/>
          <w:szCs w:val="24"/>
        </w:rPr>
        <w:t>h</w:t>
      </w:r>
      <w:r w:rsidR="00A457A3" w:rsidRPr="002C1AED">
        <w:rPr>
          <w:rFonts w:ascii="Times New Roman" w:hAnsi="Times New Roman" w:cs="Times New Roman"/>
          <w:color w:val="131111"/>
          <w:sz w:val="24"/>
          <w:szCs w:val="24"/>
        </w:rPr>
        <w:t>is e</w:t>
      </w:r>
      <w:r w:rsidR="00A457A3" w:rsidRPr="002C1AED">
        <w:rPr>
          <w:rFonts w:ascii="Times New Roman" w:hAnsi="Times New Roman" w:cs="Times New Roman"/>
          <w:color w:val="040000"/>
          <w:sz w:val="24"/>
          <w:szCs w:val="24"/>
        </w:rPr>
        <w:t>n</w:t>
      </w:r>
      <w:r w:rsidR="00A457A3" w:rsidRPr="002C1AED">
        <w:rPr>
          <w:rFonts w:ascii="Times New Roman" w:hAnsi="Times New Roman" w:cs="Times New Roman"/>
          <w:color w:val="131111"/>
          <w:sz w:val="24"/>
          <w:szCs w:val="24"/>
        </w:rPr>
        <w:t>emies t</w:t>
      </w:r>
      <w:r w:rsidR="00A457A3" w:rsidRPr="002C1AED">
        <w:rPr>
          <w:rFonts w:ascii="Times New Roman" w:hAnsi="Times New Roman" w:cs="Times New Roman"/>
          <w:color w:val="040000"/>
          <w:sz w:val="24"/>
          <w:szCs w:val="24"/>
        </w:rPr>
        <w:t>h</w:t>
      </w:r>
      <w:r w:rsidR="00A457A3" w:rsidRPr="002C1AED">
        <w:rPr>
          <w:rFonts w:ascii="Times New Roman" w:hAnsi="Times New Roman" w:cs="Times New Roman"/>
          <w:color w:val="131111"/>
          <w:sz w:val="24"/>
          <w:szCs w:val="24"/>
        </w:rPr>
        <w:t>at precede</w:t>
      </w:r>
      <w:r w:rsidR="00A457A3" w:rsidRPr="002C1AED">
        <w:rPr>
          <w:rFonts w:ascii="Times New Roman" w:hAnsi="Times New Roman" w:cs="Times New Roman"/>
          <w:color w:val="040000"/>
          <w:sz w:val="24"/>
          <w:szCs w:val="24"/>
        </w:rPr>
        <w:t xml:space="preserve">d </w:t>
      </w:r>
      <w:r w:rsidR="00A457A3" w:rsidRPr="002C1AED">
        <w:rPr>
          <w:rFonts w:ascii="Times New Roman" w:hAnsi="Times New Roman" w:cs="Times New Roman"/>
          <w:color w:val="131111"/>
          <w:sz w:val="24"/>
          <w:szCs w:val="24"/>
        </w:rPr>
        <w:t>the 1922 San</w:t>
      </w:r>
      <w:r w:rsidRPr="002C1AED">
        <w:rPr>
          <w:rFonts w:ascii="Times New Roman" w:hAnsi="Times New Roman" w:cs="Times New Roman"/>
          <w:color w:val="131111"/>
          <w:sz w:val="24"/>
          <w:szCs w:val="24"/>
        </w:rPr>
        <w:t xml:space="preserve"> </w:t>
      </w:r>
      <w:r w:rsidR="00A457A3" w:rsidRPr="002C1AED">
        <w:rPr>
          <w:rFonts w:ascii="Times New Roman" w:hAnsi="Times New Roman" w:cs="Times New Roman"/>
          <w:color w:val="131111"/>
          <w:sz w:val="24"/>
          <w:szCs w:val="24"/>
        </w:rPr>
        <w:t>F</w:t>
      </w:r>
      <w:r w:rsidR="00A457A3" w:rsidRPr="002C1AED">
        <w:rPr>
          <w:rFonts w:ascii="Times New Roman" w:hAnsi="Times New Roman" w:cs="Times New Roman"/>
          <w:color w:val="040000"/>
          <w:sz w:val="24"/>
          <w:szCs w:val="24"/>
        </w:rPr>
        <w:t>r</w:t>
      </w:r>
      <w:r w:rsidR="00A457A3" w:rsidRPr="002C1AED">
        <w:rPr>
          <w:rFonts w:ascii="Times New Roman" w:hAnsi="Times New Roman" w:cs="Times New Roman"/>
          <w:color w:val="131111"/>
          <w:sz w:val="24"/>
          <w:szCs w:val="24"/>
        </w:rPr>
        <w:t>ancisco sess</w:t>
      </w:r>
      <w:r w:rsidR="00A457A3" w:rsidRPr="002C1AED">
        <w:rPr>
          <w:rFonts w:ascii="Times New Roman" w:hAnsi="Times New Roman" w:cs="Times New Roman"/>
          <w:color w:val="040000"/>
          <w:sz w:val="24"/>
          <w:szCs w:val="24"/>
        </w:rPr>
        <w:t>i</w:t>
      </w:r>
      <w:r w:rsidR="00A457A3" w:rsidRPr="002C1AED">
        <w:rPr>
          <w:rFonts w:ascii="Times New Roman" w:hAnsi="Times New Roman" w:cs="Times New Roman"/>
          <w:color w:val="131111"/>
          <w:sz w:val="24"/>
          <w:szCs w:val="24"/>
        </w:rPr>
        <w:t xml:space="preserve">on. </w:t>
      </w:r>
      <w:r w:rsidR="00A457A3" w:rsidRPr="002C1AED">
        <w:rPr>
          <w:rFonts w:ascii="Times New Roman" w:hAnsi="Times New Roman" w:cs="Times New Roman"/>
          <w:color w:val="040000"/>
          <w:sz w:val="24"/>
          <w:szCs w:val="24"/>
        </w:rPr>
        <w:t>P</w:t>
      </w:r>
      <w:r w:rsidR="00A457A3" w:rsidRPr="002C1AED">
        <w:rPr>
          <w:rFonts w:ascii="Times New Roman" w:hAnsi="Times New Roman" w:cs="Times New Roman"/>
          <w:color w:val="131111"/>
          <w:sz w:val="24"/>
          <w:szCs w:val="24"/>
        </w:rPr>
        <w:t>a</w:t>
      </w:r>
      <w:r w:rsidR="00A457A3" w:rsidRPr="002C1AED">
        <w:rPr>
          <w:rFonts w:ascii="Times New Roman" w:hAnsi="Times New Roman" w:cs="Times New Roman"/>
          <w:color w:val="040000"/>
          <w:sz w:val="24"/>
          <w:szCs w:val="24"/>
        </w:rPr>
        <w:t>mphl</w:t>
      </w:r>
      <w:r w:rsidR="00A457A3" w:rsidRPr="002C1AED">
        <w:rPr>
          <w:rFonts w:ascii="Times New Roman" w:hAnsi="Times New Roman" w:cs="Times New Roman"/>
          <w:color w:val="131111"/>
          <w:sz w:val="24"/>
          <w:szCs w:val="24"/>
        </w:rPr>
        <w:t>e</w:t>
      </w:r>
      <w:r w:rsidR="00A457A3" w:rsidRPr="002C1AED">
        <w:rPr>
          <w:rFonts w:ascii="Times New Roman" w:hAnsi="Times New Roman" w:cs="Times New Roman"/>
          <w:color w:val="040000"/>
          <w:sz w:val="24"/>
          <w:szCs w:val="24"/>
        </w:rPr>
        <w:t>t</w:t>
      </w:r>
      <w:r w:rsidR="00A457A3" w:rsidRPr="002C1AED">
        <w:rPr>
          <w:rFonts w:ascii="Times New Roman" w:hAnsi="Times New Roman" w:cs="Times New Roman"/>
          <w:color w:val="131111"/>
          <w:sz w:val="24"/>
          <w:szCs w:val="24"/>
        </w:rPr>
        <w:t>s w</w:t>
      </w:r>
      <w:r w:rsidR="00A457A3" w:rsidRPr="002C1AED">
        <w:rPr>
          <w:rFonts w:ascii="Times New Roman" w:hAnsi="Times New Roman" w:cs="Times New Roman"/>
          <w:color w:val="040000"/>
          <w:sz w:val="24"/>
          <w:szCs w:val="24"/>
        </w:rPr>
        <w:t xml:space="preserve">ith </w:t>
      </w:r>
      <w:r w:rsidR="00A457A3" w:rsidRPr="002C1AED">
        <w:rPr>
          <w:rFonts w:ascii="Times New Roman" w:hAnsi="Times New Roman" w:cs="Times New Roman"/>
          <w:color w:val="131111"/>
          <w:sz w:val="24"/>
          <w:szCs w:val="24"/>
        </w:rPr>
        <w:t>false acc</w:t>
      </w:r>
      <w:r w:rsidR="00A457A3" w:rsidRPr="002C1AED">
        <w:rPr>
          <w:rFonts w:ascii="Times New Roman" w:hAnsi="Times New Roman" w:cs="Times New Roman"/>
          <w:color w:val="040000"/>
          <w:sz w:val="24"/>
          <w:szCs w:val="24"/>
        </w:rPr>
        <w:t>u</w:t>
      </w:r>
      <w:r w:rsidR="00A457A3" w:rsidRPr="002C1AED">
        <w:rPr>
          <w:rFonts w:ascii="Times New Roman" w:hAnsi="Times New Roman" w:cs="Times New Roman"/>
          <w:color w:val="131111"/>
          <w:sz w:val="24"/>
          <w:szCs w:val="24"/>
        </w:rPr>
        <w:t>sa</w:t>
      </w:r>
      <w:r w:rsidR="00A457A3" w:rsidRPr="002C1AED">
        <w:rPr>
          <w:rFonts w:ascii="Times New Roman" w:hAnsi="Times New Roman" w:cs="Times New Roman"/>
          <w:color w:val="040000"/>
          <w:sz w:val="24"/>
          <w:szCs w:val="24"/>
        </w:rPr>
        <w:t>t</w:t>
      </w:r>
      <w:r w:rsidR="00A457A3" w:rsidRPr="002C1AED">
        <w:rPr>
          <w:rFonts w:ascii="Times New Roman" w:hAnsi="Times New Roman" w:cs="Times New Roman"/>
          <w:color w:val="131111"/>
          <w:sz w:val="24"/>
          <w:szCs w:val="24"/>
        </w:rPr>
        <w:t>io</w:t>
      </w:r>
      <w:r w:rsidR="00A457A3" w:rsidRPr="002C1AED">
        <w:rPr>
          <w:rFonts w:ascii="Times New Roman" w:hAnsi="Times New Roman" w:cs="Times New Roman"/>
          <w:color w:val="040000"/>
          <w:sz w:val="24"/>
          <w:szCs w:val="24"/>
        </w:rPr>
        <w:t>n</w:t>
      </w:r>
      <w:r w:rsidR="00A457A3" w:rsidRPr="002C1AED">
        <w:rPr>
          <w:rFonts w:ascii="Times New Roman" w:hAnsi="Times New Roman" w:cs="Times New Roman"/>
          <w:color w:val="131111"/>
          <w:sz w:val="24"/>
          <w:szCs w:val="24"/>
        </w:rPr>
        <w:t xml:space="preserve">s </w:t>
      </w:r>
      <w:r w:rsidR="00A457A3" w:rsidRPr="002C1AED">
        <w:rPr>
          <w:rFonts w:ascii="Times New Roman" w:hAnsi="Times New Roman" w:cs="Times New Roman"/>
          <w:color w:val="040000"/>
          <w:sz w:val="24"/>
          <w:szCs w:val="24"/>
        </w:rPr>
        <w:t>h</w:t>
      </w:r>
      <w:r w:rsidR="00A457A3" w:rsidRPr="002C1AED">
        <w:rPr>
          <w:rFonts w:ascii="Times New Roman" w:hAnsi="Times New Roman" w:cs="Times New Roman"/>
          <w:color w:val="131111"/>
          <w:sz w:val="24"/>
          <w:szCs w:val="24"/>
        </w:rPr>
        <w:t xml:space="preserve">ad </w:t>
      </w:r>
      <w:r w:rsidR="00A457A3" w:rsidRPr="002C1AED">
        <w:rPr>
          <w:rFonts w:ascii="Times New Roman" w:hAnsi="Times New Roman" w:cs="Times New Roman"/>
          <w:color w:val="040000"/>
          <w:sz w:val="24"/>
          <w:szCs w:val="24"/>
        </w:rPr>
        <w:t>b</w:t>
      </w:r>
      <w:r w:rsidR="00A457A3" w:rsidRPr="002C1AED">
        <w:rPr>
          <w:rFonts w:ascii="Times New Roman" w:hAnsi="Times New Roman" w:cs="Times New Roman"/>
          <w:color w:val="131111"/>
          <w:sz w:val="24"/>
          <w:szCs w:val="24"/>
        </w:rPr>
        <w:t>ee</w:t>
      </w:r>
      <w:r w:rsidR="00A457A3" w:rsidRPr="002C1AED">
        <w:rPr>
          <w:rFonts w:ascii="Times New Roman" w:hAnsi="Times New Roman" w:cs="Times New Roman"/>
          <w:color w:val="040000"/>
          <w:sz w:val="24"/>
          <w:szCs w:val="24"/>
        </w:rPr>
        <w:t xml:space="preserve">n </w:t>
      </w:r>
      <w:r w:rsidR="00A457A3" w:rsidRPr="002C1AED">
        <w:rPr>
          <w:rFonts w:ascii="Times New Roman" w:hAnsi="Times New Roman" w:cs="Times New Roman"/>
          <w:color w:val="131111"/>
          <w:sz w:val="24"/>
          <w:szCs w:val="24"/>
        </w:rPr>
        <w:t>wi</w:t>
      </w:r>
      <w:r w:rsidR="00A457A3" w:rsidRPr="002C1AED">
        <w:rPr>
          <w:rFonts w:ascii="Times New Roman" w:hAnsi="Times New Roman" w:cs="Times New Roman"/>
          <w:color w:val="040000"/>
          <w:sz w:val="24"/>
          <w:szCs w:val="24"/>
        </w:rPr>
        <w:t>d</w:t>
      </w:r>
      <w:r w:rsidR="00A457A3" w:rsidRPr="002C1AED">
        <w:rPr>
          <w:rFonts w:ascii="Times New Roman" w:hAnsi="Times New Roman" w:cs="Times New Roman"/>
          <w:color w:val="131111"/>
          <w:sz w:val="24"/>
          <w:szCs w:val="24"/>
        </w:rPr>
        <w:t>e</w:t>
      </w:r>
      <w:r w:rsidR="00A457A3" w:rsidRPr="002C1AED">
        <w:rPr>
          <w:rFonts w:ascii="Times New Roman" w:hAnsi="Times New Roman" w:cs="Times New Roman"/>
          <w:color w:val="040000"/>
          <w:sz w:val="24"/>
          <w:szCs w:val="24"/>
        </w:rPr>
        <w:t>l</w:t>
      </w:r>
      <w:r w:rsidR="00A457A3" w:rsidRPr="002C1AED">
        <w:rPr>
          <w:rFonts w:ascii="Times New Roman" w:hAnsi="Times New Roman" w:cs="Times New Roman"/>
          <w:color w:val="131111"/>
          <w:sz w:val="24"/>
          <w:szCs w:val="24"/>
        </w:rPr>
        <w:t>y cir</w:t>
      </w:r>
      <w:r w:rsidR="00A457A3" w:rsidRPr="002C1AED">
        <w:rPr>
          <w:rFonts w:ascii="Times New Roman" w:hAnsi="Times New Roman" w:cs="Times New Roman"/>
          <w:color w:val="040000"/>
          <w:sz w:val="24"/>
          <w:szCs w:val="24"/>
        </w:rPr>
        <w:t>c</w:t>
      </w:r>
      <w:r w:rsidR="00A457A3" w:rsidRPr="002C1AED">
        <w:rPr>
          <w:rFonts w:ascii="Times New Roman" w:hAnsi="Times New Roman" w:cs="Times New Roman"/>
          <w:color w:val="131111"/>
          <w:sz w:val="24"/>
          <w:szCs w:val="24"/>
        </w:rPr>
        <w:t>u</w:t>
      </w:r>
      <w:r w:rsidR="00A457A3" w:rsidRPr="002C1AED">
        <w:rPr>
          <w:rFonts w:ascii="Times New Roman" w:hAnsi="Times New Roman" w:cs="Times New Roman"/>
          <w:color w:val="040000"/>
          <w:sz w:val="24"/>
          <w:szCs w:val="24"/>
        </w:rPr>
        <w:t>l</w:t>
      </w:r>
      <w:r w:rsidR="00A457A3" w:rsidRPr="002C1AED">
        <w:rPr>
          <w:rFonts w:ascii="Times New Roman" w:hAnsi="Times New Roman" w:cs="Times New Roman"/>
          <w:color w:val="131111"/>
          <w:sz w:val="24"/>
          <w:szCs w:val="24"/>
        </w:rPr>
        <w:t>a</w:t>
      </w:r>
      <w:r w:rsidR="00A457A3" w:rsidRPr="002C1AED">
        <w:rPr>
          <w:rFonts w:ascii="Times New Roman" w:hAnsi="Times New Roman" w:cs="Times New Roman"/>
          <w:color w:val="040000"/>
          <w:sz w:val="24"/>
          <w:szCs w:val="24"/>
        </w:rPr>
        <w:t>t</w:t>
      </w:r>
      <w:r w:rsidR="00A457A3" w:rsidRPr="002C1AED">
        <w:rPr>
          <w:rFonts w:ascii="Times New Roman" w:hAnsi="Times New Roman" w:cs="Times New Roman"/>
          <w:color w:val="131111"/>
          <w:sz w:val="24"/>
          <w:szCs w:val="24"/>
        </w:rPr>
        <w:t>e</w:t>
      </w:r>
      <w:r w:rsidR="00A457A3" w:rsidRPr="002C1AED">
        <w:rPr>
          <w:rFonts w:ascii="Times New Roman" w:hAnsi="Times New Roman" w:cs="Times New Roman"/>
          <w:color w:val="040000"/>
          <w:sz w:val="24"/>
          <w:szCs w:val="24"/>
        </w:rPr>
        <w:t>d b</w:t>
      </w:r>
      <w:r w:rsidR="00A457A3" w:rsidRPr="002C1AED">
        <w:rPr>
          <w:rFonts w:ascii="Times New Roman" w:hAnsi="Times New Roman" w:cs="Times New Roman"/>
          <w:color w:val="131111"/>
          <w:sz w:val="24"/>
          <w:szCs w:val="24"/>
        </w:rPr>
        <w:t>y a</w:t>
      </w:r>
      <w:r w:rsidRPr="002C1AED">
        <w:rPr>
          <w:rFonts w:ascii="Times New Roman" w:hAnsi="Times New Roman" w:cs="Times New Roman"/>
          <w:color w:val="131111"/>
          <w:sz w:val="24"/>
          <w:szCs w:val="24"/>
        </w:rPr>
        <w:t xml:space="preserve"> </w:t>
      </w:r>
      <w:r w:rsidR="00A457A3" w:rsidRPr="002C1AED">
        <w:rPr>
          <w:rFonts w:ascii="Times New Roman" w:hAnsi="Times New Roman" w:cs="Times New Roman"/>
          <w:color w:val="040000"/>
          <w:sz w:val="24"/>
          <w:szCs w:val="24"/>
        </w:rPr>
        <w:t>co</w:t>
      </w:r>
      <w:r w:rsidR="00A457A3" w:rsidRPr="002C1AED">
        <w:rPr>
          <w:rFonts w:ascii="Times New Roman" w:hAnsi="Times New Roman" w:cs="Times New Roman"/>
          <w:color w:val="131111"/>
          <w:sz w:val="24"/>
          <w:szCs w:val="24"/>
        </w:rPr>
        <w:t>nserva</w:t>
      </w:r>
      <w:r w:rsidR="00A457A3" w:rsidRPr="002C1AED">
        <w:rPr>
          <w:rFonts w:ascii="Times New Roman" w:hAnsi="Times New Roman" w:cs="Times New Roman"/>
          <w:color w:val="040000"/>
          <w:sz w:val="24"/>
          <w:szCs w:val="24"/>
        </w:rPr>
        <w:t>ti</w:t>
      </w:r>
      <w:r w:rsidR="00A457A3" w:rsidRPr="002C1AED">
        <w:rPr>
          <w:rFonts w:ascii="Times New Roman" w:hAnsi="Times New Roman" w:cs="Times New Roman"/>
          <w:color w:val="131111"/>
          <w:sz w:val="24"/>
          <w:szCs w:val="24"/>
        </w:rPr>
        <w:t>ve Co</w:t>
      </w:r>
      <w:r w:rsidR="00A457A3" w:rsidRPr="002C1AED">
        <w:rPr>
          <w:rFonts w:ascii="Times New Roman" w:hAnsi="Times New Roman" w:cs="Times New Roman"/>
          <w:color w:val="040000"/>
          <w:sz w:val="24"/>
          <w:szCs w:val="24"/>
        </w:rPr>
        <w:t>lu</w:t>
      </w:r>
      <w:r w:rsidR="00A457A3" w:rsidRPr="002C1AED">
        <w:rPr>
          <w:rFonts w:ascii="Times New Roman" w:hAnsi="Times New Roman" w:cs="Times New Roman"/>
          <w:color w:val="131111"/>
          <w:sz w:val="24"/>
          <w:szCs w:val="24"/>
        </w:rPr>
        <w:t>m</w:t>
      </w:r>
      <w:r w:rsidR="00A457A3" w:rsidRPr="002C1AED">
        <w:rPr>
          <w:rFonts w:ascii="Times New Roman" w:hAnsi="Times New Roman" w:cs="Times New Roman"/>
          <w:color w:val="040000"/>
          <w:sz w:val="24"/>
          <w:szCs w:val="24"/>
        </w:rPr>
        <w:t>b</w:t>
      </w:r>
      <w:r w:rsidR="00A457A3" w:rsidRPr="002C1AED">
        <w:rPr>
          <w:rFonts w:ascii="Times New Roman" w:hAnsi="Times New Roman" w:cs="Times New Roman"/>
          <w:color w:val="131111"/>
          <w:sz w:val="24"/>
          <w:szCs w:val="24"/>
        </w:rPr>
        <w:t xml:space="preserve">ia </w:t>
      </w:r>
      <w:r w:rsidR="00A457A3" w:rsidRPr="002C1AED">
        <w:rPr>
          <w:rFonts w:ascii="Times New Roman" w:hAnsi="Times New Roman" w:cs="Times New Roman"/>
          <w:color w:val="040000"/>
          <w:sz w:val="24"/>
          <w:szCs w:val="24"/>
        </w:rPr>
        <w:t>U</w:t>
      </w:r>
      <w:r w:rsidR="00A457A3" w:rsidRPr="002C1AED">
        <w:rPr>
          <w:rFonts w:ascii="Times New Roman" w:hAnsi="Times New Roman" w:cs="Times New Roman"/>
          <w:color w:val="131111"/>
          <w:sz w:val="24"/>
          <w:szCs w:val="24"/>
        </w:rPr>
        <w:t>nio</w:t>
      </w:r>
      <w:r w:rsidR="00A457A3" w:rsidRPr="002C1AED">
        <w:rPr>
          <w:rFonts w:ascii="Times New Roman" w:hAnsi="Times New Roman" w:cs="Times New Roman"/>
          <w:color w:val="040000"/>
          <w:sz w:val="24"/>
          <w:szCs w:val="24"/>
        </w:rPr>
        <w:t xml:space="preserve">n </w:t>
      </w:r>
      <w:r w:rsidR="00A457A3" w:rsidRPr="002C1AED">
        <w:rPr>
          <w:rFonts w:ascii="Times New Roman" w:hAnsi="Times New Roman" w:cs="Times New Roman"/>
          <w:color w:val="131111"/>
          <w:sz w:val="24"/>
          <w:szCs w:val="24"/>
        </w:rPr>
        <w:t>pas</w:t>
      </w:r>
      <w:r w:rsidR="00A457A3" w:rsidRPr="002C1AED">
        <w:rPr>
          <w:rFonts w:ascii="Times New Roman" w:hAnsi="Times New Roman" w:cs="Times New Roman"/>
          <w:color w:val="040000"/>
          <w:sz w:val="24"/>
          <w:szCs w:val="24"/>
        </w:rPr>
        <w:t>t</w:t>
      </w:r>
      <w:r w:rsidR="00A457A3" w:rsidRPr="002C1AED">
        <w:rPr>
          <w:rFonts w:ascii="Times New Roman" w:hAnsi="Times New Roman" w:cs="Times New Roman"/>
          <w:color w:val="131111"/>
          <w:sz w:val="24"/>
          <w:szCs w:val="24"/>
        </w:rPr>
        <w:t>o</w:t>
      </w:r>
      <w:r w:rsidR="00A457A3" w:rsidRPr="002C1AED">
        <w:rPr>
          <w:rFonts w:ascii="Times New Roman" w:hAnsi="Times New Roman" w:cs="Times New Roman"/>
          <w:color w:val="040000"/>
          <w:sz w:val="24"/>
          <w:szCs w:val="24"/>
        </w:rPr>
        <w:t>r</w:t>
      </w:r>
      <w:r w:rsidR="00A457A3" w:rsidRPr="002C1AED">
        <w:rPr>
          <w:rFonts w:ascii="Times New Roman" w:hAnsi="Times New Roman" w:cs="Times New Roman"/>
          <w:color w:val="131111"/>
          <w:sz w:val="24"/>
          <w:szCs w:val="24"/>
        </w:rPr>
        <w:t>, J</w:t>
      </w:r>
      <w:r w:rsidR="00A457A3" w:rsidRPr="002C1AED">
        <w:rPr>
          <w:rFonts w:ascii="Times New Roman" w:hAnsi="Times New Roman" w:cs="Times New Roman"/>
          <w:color w:val="040000"/>
          <w:sz w:val="24"/>
          <w:szCs w:val="24"/>
        </w:rPr>
        <w:t xml:space="preserve">. </w:t>
      </w:r>
      <w:r w:rsidR="00A457A3" w:rsidRPr="002C1AED">
        <w:rPr>
          <w:rFonts w:ascii="Times New Roman" w:hAnsi="Times New Roman" w:cs="Times New Roman"/>
          <w:color w:val="131111"/>
          <w:sz w:val="24"/>
          <w:szCs w:val="24"/>
        </w:rPr>
        <w:t>S</w:t>
      </w:r>
      <w:r w:rsidR="00A457A3" w:rsidRPr="002C1AED">
        <w:rPr>
          <w:rFonts w:ascii="Times New Roman" w:hAnsi="Times New Roman" w:cs="Times New Roman"/>
          <w:color w:val="040000"/>
          <w:sz w:val="24"/>
          <w:szCs w:val="24"/>
        </w:rPr>
        <w:t xml:space="preserve">. </w:t>
      </w:r>
      <w:r w:rsidR="00A457A3" w:rsidRPr="002C1AED">
        <w:rPr>
          <w:rFonts w:ascii="Times New Roman" w:hAnsi="Times New Roman" w:cs="Times New Roman"/>
          <w:color w:val="131111"/>
          <w:sz w:val="24"/>
          <w:szCs w:val="24"/>
        </w:rPr>
        <w:t>Wash</w:t>
      </w:r>
      <w:r w:rsidR="00A457A3" w:rsidRPr="002C1AED">
        <w:rPr>
          <w:rFonts w:ascii="Times New Roman" w:hAnsi="Times New Roman" w:cs="Times New Roman"/>
          <w:color w:val="040000"/>
          <w:sz w:val="24"/>
          <w:szCs w:val="24"/>
        </w:rPr>
        <w:t>bu</w:t>
      </w:r>
      <w:r w:rsidR="00A457A3" w:rsidRPr="002C1AED">
        <w:rPr>
          <w:rFonts w:ascii="Times New Roman" w:hAnsi="Times New Roman" w:cs="Times New Roman"/>
          <w:color w:val="131111"/>
          <w:sz w:val="24"/>
          <w:szCs w:val="24"/>
        </w:rPr>
        <w:t>r</w:t>
      </w:r>
      <w:r w:rsidR="00A457A3" w:rsidRPr="002C1AED">
        <w:rPr>
          <w:rFonts w:ascii="Times New Roman" w:hAnsi="Times New Roman" w:cs="Times New Roman"/>
          <w:color w:val="040000"/>
          <w:sz w:val="24"/>
          <w:szCs w:val="24"/>
        </w:rPr>
        <w:t>n</w:t>
      </w:r>
      <w:r w:rsidR="00A457A3" w:rsidRPr="002C1AED">
        <w:rPr>
          <w:rFonts w:ascii="Times New Roman" w:hAnsi="Times New Roman" w:cs="Times New Roman"/>
          <w:color w:val="131111"/>
          <w:sz w:val="24"/>
          <w:szCs w:val="24"/>
        </w:rPr>
        <w:t>, an</w:t>
      </w:r>
      <w:r w:rsidR="00A457A3" w:rsidRPr="002C1AED">
        <w:rPr>
          <w:rFonts w:ascii="Times New Roman" w:hAnsi="Times New Roman" w:cs="Times New Roman"/>
          <w:color w:val="040000"/>
          <w:sz w:val="24"/>
          <w:szCs w:val="24"/>
        </w:rPr>
        <w:t xml:space="preserve">d </w:t>
      </w:r>
      <w:r w:rsidR="00A457A3" w:rsidRPr="002C1AED">
        <w:rPr>
          <w:rFonts w:ascii="Times New Roman" w:hAnsi="Times New Roman" w:cs="Times New Roman"/>
          <w:color w:val="131111"/>
          <w:sz w:val="24"/>
          <w:szCs w:val="24"/>
        </w:rPr>
        <w:t>t</w:t>
      </w:r>
      <w:r w:rsidR="00A457A3" w:rsidRPr="002C1AED">
        <w:rPr>
          <w:rFonts w:ascii="Times New Roman" w:hAnsi="Times New Roman" w:cs="Times New Roman"/>
          <w:color w:val="040000"/>
          <w:sz w:val="24"/>
          <w:szCs w:val="24"/>
        </w:rPr>
        <w:t>h</w:t>
      </w:r>
      <w:r w:rsidR="00A457A3" w:rsidRPr="002C1AED">
        <w:rPr>
          <w:rFonts w:ascii="Times New Roman" w:hAnsi="Times New Roman" w:cs="Times New Roman"/>
          <w:color w:val="131111"/>
          <w:sz w:val="24"/>
          <w:szCs w:val="24"/>
        </w:rPr>
        <w:t xml:space="preserve">ere </w:t>
      </w:r>
      <w:r w:rsidR="00A457A3" w:rsidRPr="002C1AED">
        <w:rPr>
          <w:rFonts w:ascii="Times New Roman" w:hAnsi="Times New Roman" w:cs="Times New Roman"/>
          <w:color w:val="040000"/>
          <w:sz w:val="24"/>
          <w:szCs w:val="24"/>
        </w:rPr>
        <w:t>h</w:t>
      </w:r>
      <w:r w:rsidR="00A457A3" w:rsidRPr="002C1AED">
        <w:rPr>
          <w:rFonts w:ascii="Times New Roman" w:hAnsi="Times New Roman" w:cs="Times New Roman"/>
          <w:color w:val="131111"/>
          <w:sz w:val="24"/>
          <w:szCs w:val="24"/>
        </w:rPr>
        <w:t>a</w:t>
      </w:r>
      <w:r w:rsidR="00A457A3" w:rsidRPr="002C1AED">
        <w:rPr>
          <w:rFonts w:ascii="Times New Roman" w:hAnsi="Times New Roman" w:cs="Times New Roman"/>
          <w:color w:val="040000"/>
          <w:sz w:val="24"/>
          <w:szCs w:val="24"/>
        </w:rPr>
        <w:t xml:space="preserve">d </w:t>
      </w:r>
      <w:r w:rsidR="00A457A3" w:rsidRPr="002C1AED">
        <w:rPr>
          <w:rFonts w:ascii="Times New Roman" w:hAnsi="Times New Roman" w:cs="Times New Roman"/>
          <w:color w:val="131111"/>
          <w:sz w:val="24"/>
          <w:szCs w:val="24"/>
        </w:rPr>
        <w:t>been intense</w:t>
      </w:r>
      <w:r w:rsidRPr="002C1AED">
        <w:rPr>
          <w:rFonts w:ascii="Times New Roman" w:hAnsi="Times New Roman" w:cs="Times New Roman"/>
          <w:color w:val="131111"/>
          <w:sz w:val="24"/>
          <w:szCs w:val="24"/>
        </w:rPr>
        <w:t xml:space="preserve"> </w:t>
      </w:r>
      <w:r w:rsidR="00A457A3" w:rsidRPr="002C1AED">
        <w:rPr>
          <w:rFonts w:ascii="Times New Roman" w:hAnsi="Times New Roman" w:cs="Times New Roman"/>
          <w:color w:val="040000"/>
          <w:sz w:val="24"/>
          <w:szCs w:val="24"/>
        </w:rPr>
        <w:t>l</w:t>
      </w:r>
      <w:r w:rsidR="00A457A3" w:rsidRPr="002C1AED">
        <w:rPr>
          <w:rFonts w:ascii="Times New Roman" w:hAnsi="Times New Roman" w:cs="Times New Roman"/>
          <w:color w:val="131111"/>
          <w:sz w:val="24"/>
          <w:szCs w:val="24"/>
        </w:rPr>
        <w:t>obby</w:t>
      </w:r>
      <w:r w:rsidR="00A457A3" w:rsidRPr="002C1AED">
        <w:rPr>
          <w:rFonts w:ascii="Times New Roman" w:hAnsi="Times New Roman" w:cs="Times New Roman"/>
          <w:color w:val="040000"/>
          <w:sz w:val="24"/>
          <w:szCs w:val="24"/>
        </w:rPr>
        <w:t>in</w:t>
      </w:r>
      <w:r w:rsidR="00A457A3" w:rsidRPr="002C1AED">
        <w:rPr>
          <w:rFonts w:ascii="Times New Roman" w:hAnsi="Times New Roman" w:cs="Times New Roman"/>
          <w:color w:val="131111"/>
          <w:sz w:val="24"/>
          <w:szCs w:val="24"/>
        </w:rPr>
        <w:t>g against him by fu</w:t>
      </w:r>
      <w:r w:rsidR="00A457A3" w:rsidRPr="002C1AED">
        <w:rPr>
          <w:rFonts w:ascii="Times New Roman" w:hAnsi="Times New Roman" w:cs="Times New Roman"/>
          <w:color w:val="040000"/>
          <w:sz w:val="24"/>
          <w:szCs w:val="24"/>
        </w:rPr>
        <w:t>nd</w:t>
      </w:r>
      <w:r w:rsidR="00A457A3" w:rsidRPr="002C1AED">
        <w:rPr>
          <w:rFonts w:ascii="Times New Roman" w:hAnsi="Times New Roman" w:cs="Times New Roman"/>
          <w:color w:val="131111"/>
          <w:sz w:val="24"/>
          <w:szCs w:val="24"/>
        </w:rPr>
        <w:t>amentalist pastors at the session which politicise</w:t>
      </w:r>
      <w:r w:rsidR="00A457A3" w:rsidRPr="002C1AED">
        <w:rPr>
          <w:rFonts w:ascii="Times New Roman" w:hAnsi="Times New Roman" w:cs="Times New Roman"/>
          <w:color w:val="040000"/>
          <w:sz w:val="24"/>
          <w:szCs w:val="24"/>
        </w:rPr>
        <w:t xml:space="preserve">d </w:t>
      </w:r>
      <w:r w:rsidR="00A457A3" w:rsidRPr="002C1AED">
        <w:rPr>
          <w:rFonts w:ascii="Times New Roman" w:hAnsi="Times New Roman" w:cs="Times New Roman"/>
          <w:color w:val="131111"/>
          <w:sz w:val="24"/>
          <w:szCs w:val="24"/>
        </w:rPr>
        <w:t>t</w:t>
      </w:r>
      <w:r w:rsidR="00A457A3" w:rsidRPr="002C1AED">
        <w:rPr>
          <w:rFonts w:ascii="Times New Roman" w:hAnsi="Times New Roman" w:cs="Times New Roman"/>
          <w:color w:val="040000"/>
          <w:sz w:val="24"/>
          <w:szCs w:val="24"/>
        </w:rPr>
        <w:t>h</w:t>
      </w:r>
      <w:r w:rsidR="00A457A3" w:rsidRPr="002C1AED">
        <w:rPr>
          <w:rFonts w:ascii="Times New Roman" w:hAnsi="Times New Roman" w:cs="Times New Roman"/>
          <w:color w:val="131111"/>
          <w:sz w:val="24"/>
          <w:szCs w:val="24"/>
        </w:rPr>
        <w:t>e</w:t>
      </w:r>
      <w:r w:rsidRPr="002C1AED">
        <w:rPr>
          <w:rFonts w:ascii="Times New Roman" w:hAnsi="Times New Roman" w:cs="Times New Roman"/>
          <w:color w:val="131111"/>
          <w:sz w:val="24"/>
          <w:szCs w:val="24"/>
        </w:rPr>
        <w:t xml:space="preserve"> </w:t>
      </w:r>
      <w:r w:rsidR="00A457A3" w:rsidRPr="002C1AED">
        <w:rPr>
          <w:rFonts w:ascii="Times New Roman" w:hAnsi="Times New Roman" w:cs="Times New Roman"/>
          <w:color w:val="131111"/>
          <w:sz w:val="24"/>
          <w:szCs w:val="24"/>
        </w:rPr>
        <w:t>process and mar</w:t>
      </w:r>
      <w:r w:rsidR="00A457A3" w:rsidRPr="002C1AED">
        <w:rPr>
          <w:rFonts w:ascii="Times New Roman" w:hAnsi="Times New Roman" w:cs="Times New Roman"/>
          <w:color w:val="040000"/>
          <w:sz w:val="24"/>
          <w:szCs w:val="24"/>
        </w:rPr>
        <w:t>r</w:t>
      </w:r>
      <w:r w:rsidR="00A457A3" w:rsidRPr="002C1AED">
        <w:rPr>
          <w:rFonts w:ascii="Times New Roman" w:hAnsi="Times New Roman" w:cs="Times New Roman"/>
          <w:color w:val="131111"/>
          <w:sz w:val="24"/>
          <w:szCs w:val="24"/>
        </w:rPr>
        <w:t>ed the e</w:t>
      </w:r>
      <w:r w:rsidR="00A457A3" w:rsidRPr="002C1AED">
        <w:rPr>
          <w:rFonts w:ascii="Times New Roman" w:hAnsi="Times New Roman" w:cs="Times New Roman"/>
          <w:color w:val="040000"/>
          <w:sz w:val="24"/>
          <w:szCs w:val="24"/>
        </w:rPr>
        <w:t>n</w:t>
      </w:r>
      <w:r w:rsidR="00A457A3" w:rsidRPr="002C1AED">
        <w:rPr>
          <w:rFonts w:ascii="Times New Roman" w:hAnsi="Times New Roman" w:cs="Times New Roman"/>
          <w:color w:val="131111"/>
          <w:sz w:val="24"/>
          <w:szCs w:val="24"/>
        </w:rPr>
        <w:t>tire sessio</w:t>
      </w:r>
      <w:r w:rsidR="00A457A3" w:rsidRPr="002C1AED">
        <w:rPr>
          <w:rFonts w:ascii="Times New Roman" w:hAnsi="Times New Roman" w:cs="Times New Roman"/>
          <w:color w:val="040000"/>
          <w:sz w:val="24"/>
          <w:szCs w:val="24"/>
        </w:rPr>
        <w:t>n</w:t>
      </w:r>
      <w:r w:rsidR="00A457A3" w:rsidRPr="002C1AED">
        <w:rPr>
          <w:rFonts w:ascii="Times New Roman" w:hAnsi="Times New Roman" w:cs="Times New Roman"/>
          <w:color w:val="131111"/>
          <w:sz w:val="24"/>
          <w:szCs w:val="24"/>
        </w:rPr>
        <w:t>. These activities bitterly divided the delegates and</w:t>
      </w:r>
      <w:r w:rsidRPr="002C1AED">
        <w:rPr>
          <w:rFonts w:ascii="Times New Roman" w:hAnsi="Times New Roman" w:cs="Times New Roman"/>
          <w:color w:val="131111"/>
          <w:sz w:val="24"/>
          <w:szCs w:val="24"/>
        </w:rPr>
        <w:t xml:space="preserve"> </w:t>
      </w:r>
      <w:r w:rsidR="00A457A3" w:rsidRPr="002C1AED">
        <w:rPr>
          <w:rFonts w:ascii="Times New Roman" w:hAnsi="Times New Roman" w:cs="Times New Roman"/>
          <w:color w:val="131111"/>
          <w:sz w:val="24"/>
          <w:szCs w:val="24"/>
        </w:rPr>
        <w:t>Daniells fel</w:t>
      </w:r>
      <w:r w:rsidR="00A457A3" w:rsidRPr="002C1AED">
        <w:rPr>
          <w:rFonts w:ascii="Times New Roman" w:hAnsi="Times New Roman" w:cs="Times New Roman"/>
          <w:color w:val="040000"/>
          <w:sz w:val="24"/>
          <w:szCs w:val="24"/>
        </w:rPr>
        <w:t xml:space="preserve">t </w:t>
      </w:r>
      <w:r w:rsidR="00A457A3" w:rsidRPr="002C1AED">
        <w:rPr>
          <w:rFonts w:ascii="Times New Roman" w:hAnsi="Times New Roman" w:cs="Times New Roman"/>
          <w:color w:val="131111"/>
          <w:sz w:val="24"/>
          <w:szCs w:val="24"/>
        </w:rPr>
        <w:t xml:space="preserve">that the campaign </w:t>
      </w:r>
      <w:r w:rsidR="00A457A3" w:rsidRPr="002C1AED">
        <w:rPr>
          <w:rFonts w:ascii="Times New Roman" w:hAnsi="Times New Roman" w:cs="Times New Roman"/>
          <w:color w:val="040000"/>
          <w:sz w:val="24"/>
          <w:szCs w:val="24"/>
        </w:rPr>
        <w:t>h</w:t>
      </w:r>
      <w:r w:rsidR="00A457A3" w:rsidRPr="002C1AED">
        <w:rPr>
          <w:rFonts w:ascii="Times New Roman" w:hAnsi="Times New Roman" w:cs="Times New Roman"/>
          <w:color w:val="131111"/>
          <w:sz w:val="24"/>
          <w:szCs w:val="24"/>
        </w:rPr>
        <w:t>ad le</w:t>
      </w:r>
      <w:r w:rsidR="00A457A3" w:rsidRPr="002C1AED">
        <w:rPr>
          <w:rFonts w:ascii="Times New Roman" w:hAnsi="Times New Roman" w:cs="Times New Roman"/>
          <w:color w:val="040000"/>
          <w:sz w:val="24"/>
          <w:szCs w:val="24"/>
        </w:rPr>
        <w:t xml:space="preserve">d </w:t>
      </w:r>
      <w:r w:rsidR="00A457A3" w:rsidRPr="002C1AED">
        <w:rPr>
          <w:rFonts w:ascii="Times New Roman" w:hAnsi="Times New Roman" w:cs="Times New Roman"/>
          <w:color w:val="131111"/>
          <w:sz w:val="24"/>
          <w:szCs w:val="24"/>
        </w:rPr>
        <w:t>to his not be</w:t>
      </w:r>
      <w:r w:rsidR="00A457A3" w:rsidRPr="002C1AED">
        <w:rPr>
          <w:rFonts w:ascii="Times New Roman" w:hAnsi="Times New Roman" w:cs="Times New Roman"/>
          <w:color w:val="040000"/>
          <w:sz w:val="24"/>
          <w:szCs w:val="24"/>
        </w:rPr>
        <w:t>i</w:t>
      </w:r>
      <w:r w:rsidR="00A457A3" w:rsidRPr="002C1AED">
        <w:rPr>
          <w:rFonts w:ascii="Times New Roman" w:hAnsi="Times New Roman" w:cs="Times New Roman"/>
          <w:color w:val="131111"/>
          <w:sz w:val="24"/>
          <w:szCs w:val="24"/>
        </w:rPr>
        <w:t>ng ret</w:t>
      </w:r>
      <w:r w:rsidR="00A457A3" w:rsidRPr="002C1AED">
        <w:rPr>
          <w:rFonts w:ascii="Times New Roman" w:hAnsi="Times New Roman" w:cs="Times New Roman"/>
          <w:color w:val="040000"/>
          <w:sz w:val="24"/>
          <w:szCs w:val="24"/>
        </w:rPr>
        <w:t>u</w:t>
      </w:r>
      <w:r w:rsidR="00A457A3" w:rsidRPr="002C1AED">
        <w:rPr>
          <w:rFonts w:ascii="Times New Roman" w:hAnsi="Times New Roman" w:cs="Times New Roman"/>
          <w:color w:val="131111"/>
          <w:sz w:val="24"/>
          <w:szCs w:val="24"/>
        </w:rPr>
        <w:t xml:space="preserve">rned </w:t>
      </w:r>
      <w:r w:rsidR="00A457A3" w:rsidRPr="002C1AED">
        <w:rPr>
          <w:rFonts w:ascii="Times New Roman" w:hAnsi="Times New Roman" w:cs="Times New Roman"/>
          <w:color w:val="040000"/>
          <w:sz w:val="24"/>
          <w:szCs w:val="24"/>
        </w:rPr>
        <w:t>t</w:t>
      </w:r>
      <w:r w:rsidR="00A457A3" w:rsidRPr="002C1AED">
        <w:rPr>
          <w:rFonts w:ascii="Times New Roman" w:hAnsi="Times New Roman" w:cs="Times New Roman"/>
          <w:color w:val="131111"/>
          <w:sz w:val="24"/>
          <w:szCs w:val="24"/>
        </w:rPr>
        <w:t>o t</w:t>
      </w:r>
      <w:r w:rsidR="00A457A3" w:rsidRPr="002C1AED">
        <w:rPr>
          <w:rFonts w:ascii="Times New Roman" w:hAnsi="Times New Roman" w:cs="Times New Roman"/>
          <w:color w:val="040000"/>
          <w:sz w:val="24"/>
          <w:szCs w:val="24"/>
        </w:rPr>
        <w:t>h</w:t>
      </w:r>
      <w:r w:rsidR="00A457A3" w:rsidRPr="002C1AED">
        <w:rPr>
          <w:rFonts w:ascii="Times New Roman" w:hAnsi="Times New Roman" w:cs="Times New Roman"/>
          <w:color w:val="131111"/>
          <w:sz w:val="24"/>
          <w:szCs w:val="24"/>
        </w:rPr>
        <w:t>e presi</w:t>
      </w:r>
      <w:r w:rsidR="00A457A3" w:rsidRPr="002C1AED">
        <w:rPr>
          <w:rFonts w:ascii="Times New Roman" w:hAnsi="Times New Roman" w:cs="Times New Roman"/>
          <w:color w:val="040000"/>
          <w:sz w:val="24"/>
          <w:szCs w:val="24"/>
        </w:rPr>
        <w:t>d</w:t>
      </w:r>
      <w:r w:rsidR="00A457A3" w:rsidRPr="002C1AED">
        <w:rPr>
          <w:rFonts w:ascii="Times New Roman" w:hAnsi="Times New Roman" w:cs="Times New Roman"/>
          <w:color w:val="131111"/>
          <w:sz w:val="24"/>
          <w:szCs w:val="24"/>
        </w:rPr>
        <w:t>e</w:t>
      </w:r>
      <w:r w:rsidR="00A457A3" w:rsidRPr="002C1AED">
        <w:rPr>
          <w:rFonts w:ascii="Times New Roman" w:hAnsi="Times New Roman" w:cs="Times New Roman"/>
          <w:color w:val="040000"/>
          <w:sz w:val="24"/>
          <w:szCs w:val="24"/>
        </w:rPr>
        <w:t>n</w:t>
      </w:r>
      <w:r w:rsidR="00A457A3" w:rsidRPr="002C1AED">
        <w:rPr>
          <w:rFonts w:ascii="Times New Roman" w:hAnsi="Times New Roman" w:cs="Times New Roman"/>
          <w:color w:val="131111"/>
          <w:sz w:val="24"/>
          <w:szCs w:val="24"/>
        </w:rPr>
        <w:t>cy.</w:t>
      </w:r>
      <w:r w:rsidR="0061735B">
        <w:rPr>
          <w:rFonts w:ascii="Times New Roman" w:hAnsi="Times New Roman" w:cs="Times New Roman"/>
          <w:color w:val="131111"/>
          <w:sz w:val="24"/>
          <w:szCs w:val="24"/>
        </w:rPr>
        <w:t xml:space="preserve">  Gilbert M. Valentine, </w:t>
      </w:r>
      <w:r w:rsidR="0061735B">
        <w:rPr>
          <w:rFonts w:ascii="Times New Roman" w:hAnsi="Times New Roman" w:cs="Times New Roman"/>
          <w:i/>
          <w:color w:val="0A0808"/>
          <w:sz w:val="24"/>
          <w:szCs w:val="24"/>
        </w:rPr>
        <w:t xml:space="preserve">The Struggle for the Prophetic Heritage, </w:t>
      </w:r>
      <w:r w:rsidR="00EE2C59">
        <w:rPr>
          <w:rFonts w:ascii="Times New Roman" w:hAnsi="Times New Roman" w:cs="Times New Roman"/>
          <w:color w:val="0A0808"/>
          <w:sz w:val="24"/>
          <w:szCs w:val="24"/>
        </w:rPr>
        <w:t>“</w:t>
      </w:r>
      <w:r w:rsidR="00EE2C59" w:rsidRPr="002A7E19">
        <w:rPr>
          <w:rFonts w:ascii="Times New Roman" w:hAnsi="Times New Roman" w:cs="Times New Roman"/>
          <w:color w:val="070404"/>
          <w:sz w:val="24"/>
          <w:szCs w:val="24"/>
        </w:rPr>
        <w:t>Historical Co</w:t>
      </w:r>
      <w:r w:rsidR="00EE2C59" w:rsidRPr="002A7E19">
        <w:rPr>
          <w:rFonts w:ascii="Times New Roman" w:hAnsi="Times New Roman" w:cs="Times New Roman"/>
          <w:color w:val="030000"/>
          <w:sz w:val="24"/>
          <w:szCs w:val="24"/>
        </w:rPr>
        <w:t>n</w:t>
      </w:r>
      <w:r w:rsidR="00EE2C59" w:rsidRPr="002A7E19">
        <w:rPr>
          <w:rFonts w:ascii="Times New Roman" w:hAnsi="Times New Roman" w:cs="Times New Roman"/>
          <w:color w:val="070404"/>
          <w:sz w:val="24"/>
          <w:szCs w:val="24"/>
        </w:rPr>
        <w:t>text</w:t>
      </w:r>
      <w:r w:rsidR="00EE2C59" w:rsidRPr="002A7E19">
        <w:rPr>
          <w:rFonts w:ascii="Times New Roman" w:hAnsi="Times New Roman" w:cs="Times New Roman"/>
          <w:color w:val="1B1919"/>
          <w:sz w:val="24"/>
          <w:szCs w:val="24"/>
        </w:rPr>
        <w:t xml:space="preserve">: </w:t>
      </w:r>
      <w:r w:rsidR="00EE2C59" w:rsidRPr="002A7E19">
        <w:rPr>
          <w:rFonts w:ascii="Times New Roman" w:hAnsi="Times New Roman" w:cs="Times New Roman"/>
          <w:color w:val="070404"/>
          <w:sz w:val="24"/>
          <w:szCs w:val="24"/>
        </w:rPr>
        <w:t>The Pe</w:t>
      </w:r>
      <w:r w:rsidR="00EE2C59" w:rsidRPr="002A7E19">
        <w:rPr>
          <w:rFonts w:ascii="Times New Roman" w:hAnsi="Times New Roman" w:cs="Times New Roman"/>
          <w:color w:val="030000"/>
          <w:sz w:val="24"/>
          <w:szCs w:val="24"/>
        </w:rPr>
        <w:t>o</w:t>
      </w:r>
      <w:r w:rsidR="00EE2C59" w:rsidRPr="002A7E19">
        <w:rPr>
          <w:rFonts w:ascii="Times New Roman" w:hAnsi="Times New Roman" w:cs="Times New Roman"/>
          <w:color w:val="070404"/>
          <w:sz w:val="24"/>
          <w:szCs w:val="24"/>
        </w:rPr>
        <w:t>ple An</w:t>
      </w:r>
      <w:r w:rsidR="00EE2C59" w:rsidRPr="002A7E19">
        <w:rPr>
          <w:rFonts w:ascii="Times New Roman" w:hAnsi="Times New Roman" w:cs="Times New Roman"/>
          <w:color w:val="030000"/>
          <w:sz w:val="24"/>
          <w:szCs w:val="24"/>
        </w:rPr>
        <w:t>d T</w:t>
      </w:r>
      <w:r w:rsidR="00EE2C59" w:rsidRPr="002A7E19">
        <w:rPr>
          <w:rFonts w:ascii="Times New Roman" w:hAnsi="Times New Roman" w:cs="Times New Roman"/>
          <w:color w:val="070404"/>
          <w:sz w:val="24"/>
          <w:szCs w:val="24"/>
        </w:rPr>
        <w:t>he Times</w:t>
      </w:r>
      <w:r w:rsidR="00EE2C59">
        <w:rPr>
          <w:rFonts w:ascii="Times New Roman" w:hAnsi="Times New Roman" w:cs="Times New Roman"/>
          <w:color w:val="070404"/>
          <w:sz w:val="24"/>
          <w:szCs w:val="24"/>
        </w:rPr>
        <w:t>,” p. 31.</w:t>
      </w:r>
    </w:p>
    <w:p w:rsidR="002C1AED" w:rsidRDefault="002C1AED" w:rsidP="002C1AED">
      <w:pPr>
        <w:autoSpaceDE w:val="0"/>
        <w:autoSpaceDN w:val="0"/>
        <w:adjustRightInd w:val="0"/>
        <w:spacing w:after="0" w:line="240" w:lineRule="auto"/>
        <w:ind w:left="720" w:right="720"/>
        <w:jc w:val="both"/>
        <w:rPr>
          <w:rFonts w:ascii="Times New Roman" w:hAnsi="Times New Roman" w:cs="Times New Roman"/>
          <w:color w:val="131111"/>
          <w:sz w:val="24"/>
          <w:szCs w:val="24"/>
        </w:rPr>
      </w:pPr>
    </w:p>
    <w:p w:rsidR="002C1AED" w:rsidRDefault="002C1AED" w:rsidP="002C1AED">
      <w:pPr>
        <w:autoSpaceDE w:val="0"/>
        <w:autoSpaceDN w:val="0"/>
        <w:adjustRightInd w:val="0"/>
        <w:spacing w:after="0" w:line="240" w:lineRule="auto"/>
        <w:jc w:val="both"/>
        <w:rPr>
          <w:rFonts w:ascii="Times New Roman" w:hAnsi="Times New Roman" w:cs="Times New Roman"/>
          <w:color w:val="131111"/>
          <w:sz w:val="24"/>
          <w:szCs w:val="24"/>
        </w:rPr>
      </w:pPr>
      <w:r>
        <w:rPr>
          <w:rFonts w:ascii="Times New Roman" w:hAnsi="Times New Roman" w:cs="Times New Roman"/>
          <w:color w:val="131111"/>
          <w:sz w:val="24"/>
          <w:szCs w:val="24"/>
        </w:rPr>
        <w:tab/>
        <w:t>Now, he goes on.  He is still dealing with certain players in this history; but, he has identified the man that we are reading [the letter] from as the ring leader in this rebellion against A. G. Daniells.</w:t>
      </w:r>
    </w:p>
    <w:p w:rsidR="002C1AED" w:rsidRDefault="002C1AED" w:rsidP="002C1AED">
      <w:pPr>
        <w:autoSpaceDE w:val="0"/>
        <w:autoSpaceDN w:val="0"/>
        <w:adjustRightInd w:val="0"/>
        <w:spacing w:after="0" w:line="240" w:lineRule="auto"/>
        <w:jc w:val="both"/>
        <w:rPr>
          <w:rFonts w:ascii="Times New Roman" w:hAnsi="Times New Roman" w:cs="Times New Roman"/>
          <w:color w:val="131111"/>
          <w:sz w:val="24"/>
          <w:szCs w:val="24"/>
        </w:rPr>
      </w:pPr>
      <w:r>
        <w:rPr>
          <w:rFonts w:ascii="Times New Roman" w:hAnsi="Times New Roman" w:cs="Times New Roman"/>
          <w:color w:val="131111"/>
          <w:sz w:val="24"/>
          <w:szCs w:val="24"/>
        </w:rPr>
        <w:tab/>
        <w:t>And as he is concluding the chapter where he is dealing with the different personalities of this time period that he is going to address, because this is taking place during the Great Depression in the United States, this General Conference president at this time, he uses the Depression to shut down certain Unions and certain Conferences in the United States; and, it just so happens that some of the Conferences that he is shutting down and retiring people out of are these “rebels in the camp” that are opposing them.</w:t>
      </w:r>
    </w:p>
    <w:p w:rsidR="002C1AED" w:rsidRDefault="002C1AED" w:rsidP="002C1AED">
      <w:pPr>
        <w:autoSpaceDE w:val="0"/>
        <w:autoSpaceDN w:val="0"/>
        <w:adjustRightInd w:val="0"/>
        <w:spacing w:after="0" w:line="240" w:lineRule="auto"/>
        <w:jc w:val="both"/>
        <w:rPr>
          <w:rFonts w:ascii="Times New Roman" w:hAnsi="Times New Roman" w:cs="Times New Roman"/>
          <w:color w:val="131111"/>
          <w:sz w:val="24"/>
          <w:szCs w:val="24"/>
        </w:rPr>
      </w:pPr>
      <w:r>
        <w:rPr>
          <w:rFonts w:ascii="Times New Roman" w:hAnsi="Times New Roman" w:cs="Times New Roman"/>
          <w:color w:val="131111"/>
          <w:sz w:val="24"/>
          <w:szCs w:val="24"/>
        </w:rPr>
        <w:tab/>
        <w:t xml:space="preserve">As he is summarizing this, he says, </w:t>
      </w:r>
    </w:p>
    <w:p w:rsidR="002C1AED" w:rsidRDefault="002C1AED" w:rsidP="002C1AED">
      <w:pPr>
        <w:autoSpaceDE w:val="0"/>
        <w:autoSpaceDN w:val="0"/>
        <w:adjustRightInd w:val="0"/>
        <w:spacing w:after="0" w:line="240" w:lineRule="auto"/>
        <w:ind w:left="720" w:right="720"/>
        <w:jc w:val="both"/>
        <w:rPr>
          <w:rFonts w:ascii="Times New Roman" w:hAnsi="Times New Roman" w:cs="Times New Roman"/>
          <w:color w:val="131111"/>
          <w:sz w:val="24"/>
          <w:szCs w:val="24"/>
        </w:rPr>
      </w:pPr>
    </w:p>
    <w:p w:rsidR="002A7E19" w:rsidRPr="0061735B" w:rsidRDefault="002A7E19" w:rsidP="002A7E19">
      <w:pPr>
        <w:autoSpaceDE w:val="0"/>
        <w:autoSpaceDN w:val="0"/>
        <w:adjustRightInd w:val="0"/>
        <w:spacing w:after="0" w:line="240" w:lineRule="auto"/>
        <w:ind w:left="720" w:right="720" w:firstLine="720"/>
        <w:jc w:val="both"/>
        <w:rPr>
          <w:rFonts w:ascii="Times New Roman" w:hAnsi="Times New Roman" w:cs="Times New Roman"/>
          <w:color w:val="070404"/>
          <w:sz w:val="24"/>
          <w:szCs w:val="24"/>
        </w:rPr>
      </w:pPr>
      <w:r w:rsidRPr="002A7E19">
        <w:rPr>
          <w:rFonts w:ascii="Times New Roman" w:hAnsi="Times New Roman" w:cs="Times New Roman"/>
          <w:color w:val="0A0808"/>
          <w:sz w:val="24"/>
          <w:szCs w:val="24"/>
        </w:rPr>
        <w:t>As the f</w:t>
      </w:r>
      <w:r w:rsidRPr="002A7E19">
        <w:rPr>
          <w:rFonts w:ascii="Times New Roman" w:hAnsi="Times New Roman" w:cs="Times New Roman"/>
          <w:color w:val="030000"/>
          <w:sz w:val="24"/>
          <w:szCs w:val="24"/>
        </w:rPr>
        <w:t>u</w:t>
      </w:r>
      <w:r w:rsidRPr="002A7E19">
        <w:rPr>
          <w:rFonts w:ascii="Times New Roman" w:hAnsi="Times New Roman" w:cs="Times New Roman"/>
          <w:color w:val="0A0808"/>
          <w:sz w:val="24"/>
          <w:szCs w:val="24"/>
        </w:rPr>
        <w:t>ll weight of the economic sl</w:t>
      </w:r>
      <w:r w:rsidRPr="002A7E19">
        <w:rPr>
          <w:rFonts w:ascii="Times New Roman" w:hAnsi="Times New Roman" w:cs="Times New Roman"/>
          <w:color w:val="030000"/>
          <w:sz w:val="24"/>
          <w:szCs w:val="24"/>
        </w:rPr>
        <w:t>u</w:t>
      </w:r>
      <w:r w:rsidRPr="002A7E19">
        <w:rPr>
          <w:rFonts w:ascii="Times New Roman" w:hAnsi="Times New Roman" w:cs="Times New Roman"/>
          <w:color w:val="0A0808"/>
          <w:sz w:val="24"/>
          <w:szCs w:val="24"/>
        </w:rPr>
        <w:t>mp was felt in 1930, the Aut</w:t>
      </w:r>
      <w:r w:rsidRPr="002A7E19">
        <w:rPr>
          <w:rFonts w:ascii="Times New Roman" w:hAnsi="Times New Roman" w:cs="Times New Roman"/>
          <w:color w:val="030000"/>
          <w:sz w:val="24"/>
          <w:szCs w:val="24"/>
        </w:rPr>
        <w:t>u</w:t>
      </w:r>
      <w:r w:rsidRPr="002A7E19">
        <w:rPr>
          <w:rFonts w:ascii="Times New Roman" w:hAnsi="Times New Roman" w:cs="Times New Roman"/>
          <w:color w:val="0A0808"/>
          <w:sz w:val="24"/>
          <w:szCs w:val="24"/>
        </w:rPr>
        <w:t>mn Co</w:t>
      </w:r>
      <w:r w:rsidRPr="002A7E19">
        <w:rPr>
          <w:rFonts w:ascii="Times New Roman" w:hAnsi="Times New Roman" w:cs="Times New Roman"/>
          <w:color w:val="030000"/>
          <w:sz w:val="24"/>
          <w:szCs w:val="24"/>
        </w:rPr>
        <w:t>un</w:t>
      </w:r>
      <w:r w:rsidRPr="002A7E19">
        <w:rPr>
          <w:rFonts w:ascii="Times New Roman" w:hAnsi="Times New Roman" w:cs="Times New Roman"/>
          <w:color w:val="0A0808"/>
          <w:sz w:val="24"/>
          <w:szCs w:val="24"/>
        </w:rPr>
        <w:t>ci</w:t>
      </w:r>
      <w:r w:rsidRPr="002A7E19">
        <w:rPr>
          <w:rFonts w:ascii="Times New Roman" w:hAnsi="Times New Roman" w:cs="Times New Roman"/>
          <w:color w:val="030000"/>
          <w:sz w:val="24"/>
          <w:szCs w:val="24"/>
        </w:rPr>
        <w:t xml:space="preserve">l </w:t>
      </w:r>
      <w:r w:rsidRPr="002A7E19">
        <w:rPr>
          <w:rFonts w:ascii="Times New Roman" w:hAnsi="Times New Roman" w:cs="Times New Roman"/>
          <w:color w:val="0A0808"/>
          <w:sz w:val="24"/>
          <w:szCs w:val="24"/>
        </w:rPr>
        <w:t>of 1931,</w:t>
      </w:r>
      <w:r>
        <w:rPr>
          <w:rFonts w:ascii="Times New Roman" w:hAnsi="Times New Roman" w:cs="Times New Roman"/>
          <w:color w:val="0A0808"/>
          <w:sz w:val="24"/>
          <w:szCs w:val="24"/>
        </w:rPr>
        <w:t xml:space="preserve"> </w:t>
      </w:r>
      <w:r w:rsidRPr="002A7E19">
        <w:rPr>
          <w:rFonts w:ascii="Times New Roman" w:hAnsi="Times New Roman" w:cs="Times New Roman"/>
          <w:color w:val="0A0808"/>
          <w:sz w:val="24"/>
          <w:szCs w:val="24"/>
        </w:rPr>
        <w:t>w</w:t>
      </w:r>
      <w:r w:rsidRPr="002A7E19">
        <w:rPr>
          <w:rFonts w:ascii="Times New Roman" w:hAnsi="Times New Roman" w:cs="Times New Roman"/>
          <w:color w:val="030000"/>
          <w:sz w:val="24"/>
          <w:szCs w:val="24"/>
        </w:rPr>
        <w:t>h</w:t>
      </w:r>
      <w:r w:rsidRPr="002A7E19">
        <w:rPr>
          <w:rFonts w:ascii="Times New Roman" w:hAnsi="Times New Roman" w:cs="Times New Roman"/>
          <w:color w:val="0A0808"/>
          <w:sz w:val="24"/>
          <w:szCs w:val="24"/>
        </w:rPr>
        <w:t>ic</w:t>
      </w:r>
      <w:r w:rsidRPr="002A7E19">
        <w:rPr>
          <w:rFonts w:ascii="Times New Roman" w:hAnsi="Times New Roman" w:cs="Times New Roman"/>
          <w:color w:val="030000"/>
          <w:sz w:val="24"/>
          <w:szCs w:val="24"/>
        </w:rPr>
        <w:t xml:space="preserve">h </w:t>
      </w:r>
      <w:r w:rsidRPr="002A7E19">
        <w:rPr>
          <w:rFonts w:ascii="Times New Roman" w:hAnsi="Times New Roman" w:cs="Times New Roman"/>
          <w:color w:val="0A0808"/>
          <w:sz w:val="24"/>
          <w:szCs w:val="24"/>
        </w:rPr>
        <w:t xml:space="preserve">met at </w:t>
      </w:r>
      <w:r w:rsidRPr="002A7E19">
        <w:rPr>
          <w:rFonts w:ascii="Times New Roman" w:hAnsi="Times New Roman" w:cs="Times New Roman"/>
          <w:color w:val="030000"/>
          <w:sz w:val="24"/>
          <w:szCs w:val="24"/>
        </w:rPr>
        <w:t>Om</w:t>
      </w:r>
      <w:r w:rsidRPr="002A7E19">
        <w:rPr>
          <w:rFonts w:ascii="Times New Roman" w:hAnsi="Times New Roman" w:cs="Times New Roman"/>
          <w:color w:val="0A0808"/>
          <w:sz w:val="24"/>
          <w:szCs w:val="24"/>
        </w:rPr>
        <w:t>aha, Neb</w:t>
      </w:r>
      <w:r w:rsidRPr="002A7E19">
        <w:rPr>
          <w:rFonts w:ascii="Times New Roman" w:hAnsi="Times New Roman" w:cs="Times New Roman"/>
          <w:color w:val="030000"/>
          <w:sz w:val="24"/>
          <w:szCs w:val="24"/>
        </w:rPr>
        <w:t>r</w:t>
      </w:r>
      <w:r w:rsidRPr="002A7E19">
        <w:rPr>
          <w:rFonts w:ascii="Times New Roman" w:hAnsi="Times New Roman" w:cs="Times New Roman"/>
          <w:color w:val="0A0808"/>
          <w:sz w:val="24"/>
          <w:szCs w:val="24"/>
        </w:rPr>
        <w:t>aska</w:t>
      </w:r>
      <w:r w:rsidRPr="002A7E19">
        <w:rPr>
          <w:rFonts w:ascii="Times New Roman" w:hAnsi="Times New Roman" w:cs="Times New Roman"/>
          <w:color w:val="1B1919"/>
          <w:sz w:val="24"/>
          <w:szCs w:val="24"/>
        </w:rPr>
        <w:t xml:space="preserve">, </w:t>
      </w:r>
      <w:r w:rsidRPr="002A7E19">
        <w:rPr>
          <w:rFonts w:ascii="Times New Roman" w:hAnsi="Times New Roman" w:cs="Times New Roman"/>
          <w:color w:val="0A0808"/>
          <w:sz w:val="24"/>
          <w:szCs w:val="24"/>
        </w:rPr>
        <w:t>recomme</w:t>
      </w:r>
      <w:r w:rsidRPr="002A7E19">
        <w:rPr>
          <w:rFonts w:ascii="Times New Roman" w:hAnsi="Times New Roman" w:cs="Times New Roman"/>
          <w:color w:val="030000"/>
          <w:sz w:val="24"/>
          <w:szCs w:val="24"/>
        </w:rPr>
        <w:t>n</w:t>
      </w:r>
      <w:r w:rsidRPr="002A7E19">
        <w:rPr>
          <w:rFonts w:ascii="Times New Roman" w:hAnsi="Times New Roman" w:cs="Times New Roman"/>
          <w:color w:val="0A0808"/>
          <w:sz w:val="24"/>
          <w:szCs w:val="24"/>
        </w:rPr>
        <w:t xml:space="preserve">ded </w:t>
      </w:r>
      <w:r w:rsidRPr="002A7E19">
        <w:rPr>
          <w:rFonts w:ascii="Times New Roman" w:hAnsi="Times New Roman" w:cs="Times New Roman"/>
          <w:color w:val="030000"/>
          <w:sz w:val="24"/>
          <w:szCs w:val="24"/>
        </w:rPr>
        <w:t>th</w:t>
      </w:r>
      <w:r w:rsidRPr="002A7E19">
        <w:rPr>
          <w:rFonts w:ascii="Times New Roman" w:hAnsi="Times New Roman" w:cs="Times New Roman"/>
          <w:color w:val="0A0808"/>
          <w:sz w:val="24"/>
          <w:szCs w:val="24"/>
        </w:rPr>
        <w:t xml:space="preserve">at </w:t>
      </w:r>
      <w:r w:rsidRPr="002A7E19">
        <w:rPr>
          <w:rFonts w:ascii="Times New Roman" w:hAnsi="Times New Roman" w:cs="Times New Roman"/>
          <w:color w:val="030000"/>
          <w:sz w:val="24"/>
          <w:szCs w:val="24"/>
        </w:rPr>
        <w:t>th</w:t>
      </w:r>
      <w:r w:rsidRPr="002A7E19">
        <w:rPr>
          <w:rFonts w:ascii="Times New Roman" w:hAnsi="Times New Roman" w:cs="Times New Roman"/>
          <w:color w:val="0A0808"/>
          <w:sz w:val="24"/>
          <w:szCs w:val="24"/>
        </w:rPr>
        <w:t xml:space="preserve">e </w:t>
      </w:r>
      <w:r w:rsidRPr="002A7E19">
        <w:rPr>
          <w:rFonts w:ascii="Times New Roman" w:hAnsi="Times New Roman" w:cs="Times New Roman"/>
          <w:color w:val="030000"/>
          <w:sz w:val="24"/>
          <w:szCs w:val="24"/>
        </w:rPr>
        <w:t>1</w:t>
      </w:r>
      <w:r w:rsidRPr="002A7E19">
        <w:rPr>
          <w:rFonts w:ascii="Times New Roman" w:hAnsi="Times New Roman" w:cs="Times New Roman"/>
          <w:color w:val="0A0808"/>
          <w:sz w:val="24"/>
          <w:szCs w:val="24"/>
        </w:rPr>
        <w:t xml:space="preserve">2 </w:t>
      </w:r>
      <w:r w:rsidRPr="002A7E19">
        <w:rPr>
          <w:rFonts w:ascii="Times New Roman" w:hAnsi="Times New Roman" w:cs="Times New Roman"/>
          <w:color w:val="030000"/>
          <w:sz w:val="24"/>
          <w:szCs w:val="24"/>
        </w:rPr>
        <w:t>un</w:t>
      </w:r>
      <w:r w:rsidRPr="002A7E19">
        <w:rPr>
          <w:rFonts w:ascii="Times New Roman" w:hAnsi="Times New Roman" w:cs="Times New Roman"/>
          <w:color w:val="0A0808"/>
          <w:sz w:val="24"/>
          <w:szCs w:val="24"/>
        </w:rPr>
        <w:t>io</w:t>
      </w:r>
      <w:r w:rsidRPr="002A7E19">
        <w:rPr>
          <w:rFonts w:ascii="Times New Roman" w:hAnsi="Times New Roman" w:cs="Times New Roman"/>
          <w:color w:val="030000"/>
          <w:sz w:val="24"/>
          <w:szCs w:val="24"/>
        </w:rPr>
        <w:t xml:space="preserve">n </w:t>
      </w:r>
      <w:r w:rsidRPr="002A7E19">
        <w:rPr>
          <w:rFonts w:ascii="Times New Roman" w:hAnsi="Times New Roman" w:cs="Times New Roman"/>
          <w:color w:val="0A0808"/>
          <w:sz w:val="24"/>
          <w:szCs w:val="24"/>
        </w:rPr>
        <w:t>co</w:t>
      </w:r>
      <w:r w:rsidRPr="002A7E19">
        <w:rPr>
          <w:rFonts w:ascii="Times New Roman" w:hAnsi="Times New Roman" w:cs="Times New Roman"/>
          <w:color w:val="030000"/>
          <w:sz w:val="24"/>
          <w:szCs w:val="24"/>
        </w:rPr>
        <w:t>n</w:t>
      </w:r>
      <w:r w:rsidRPr="002A7E19">
        <w:rPr>
          <w:rFonts w:ascii="Times New Roman" w:hAnsi="Times New Roman" w:cs="Times New Roman"/>
          <w:color w:val="0A0808"/>
          <w:sz w:val="24"/>
          <w:szCs w:val="24"/>
        </w:rPr>
        <w:t>fere</w:t>
      </w:r>
      <w:r w:rsidRPr="002A7E19">
        <w:rPr>
          <w:rFonts w:ascii="Times New Roman" w:hAnsi="Times New Roman" w:cs="Times New Roman"/>
          <w:color w:val="030000"/>
          <w:sz w:val="24"/>
          <w:szCs w:val="24"/>
        </w:rPr>
        <w:t>n</w:t>
      </w:r>
      <w:r w:rsidRPr="002A7E19">
        <w:rPr>
          <w:rFonts w:ascii="Times New Roman" w:hAnsi="Times New Roman" w:cs="Times New Roman"/>
          <w:color w:val="0A0808"/>
          <w:sz w:val="24"/>
          <w:szCs w:val="24"/>
        </w:rPr>
        <w:t>ces in the</w:t>
      </w:r>
      <w:r>
        <w:rPr>
          <w:rFonts w:ascii="Times New Roman" w:hAnsi="Times New Roman" w:cs="Times New Roman"/>
          <w:color w:val="0A0808"/>
          <w:sz w:val="24"/>
          <w:szCs w:val="24"/>
        </w:rPr>
        <w:t xml:space="preserve"> </w:t>
      </w:r>
      <w:r w:rsidRPr="002A7E19">
        <w:rPr>
          <w:rFonts w:ascii="Times New Roman" w:hAnsi="Times New Roman" w:cs="Times New Roman"/>
          <w:color w:val="030000"/>
          <w:sz w:val="24"/>
          <w:szCs w:val="24"/>
        </w:rPr>
        <w:t>c</w:t>
      </w:r>
      <w:r w:rsidRPr="002A7E19">
        <w:rPr>
          <w:rFonts w:ascii="Times New Roman" w:hAnsi="Times New Roman" w:cs="Times New Roman"/>
          <w:color w:val="0A0808"/>
          <w:sz w:val="24"/>
          <w:szCs w:val="24"/>
        </w:rPr>
        <w:t>ontinenta</w:t>
      </w:r>
      <w:r w:rsidRPr="002A7E19">
        <w:rPr>
          <w:rFonts w:ascii="Times New Roman" w:hAnsi="Times New Roman" w:cs="Times New Roman"/>
          <w:color w:val="030000"/>
          <w:sz w:val="24"/>
          <w:szCs w:val="24"/>
        </w:rPr>
        <w:t xml:space="preserve">l </w:t>
      </w:r>
      <w:r w:rsidRPr="002A7E19">
        <w:rPr>
          <w:rFonts w:ascii="Times New Roman" w:hAnsi="Times New Roman" w:cs="Times New Roman"/>
          <w:color w:val="0A0808"/>
          <w:sz w:val="24"/>
          <w:szCs w:val="24"/>
        </w:rPr>
        <w:t xml:space="preserve">US </w:t>
      </w:r>
      <w:r w:rsidRPr="002A7E19">
        <w:rPr>
          <w:rFonts w:ascii="Times New Roman" w:hAnsi="Times New Roman" w:cs="Times New Roman"/>
          <w:color w:val="030000"/>
          <w:sz w:val="24"/>
          <w:szCs w:val="24"/>
        </w:rPr>
        <w:t>b</w:t>
      </w:r>
      <w:r w:rsidRPr="002A7E19">
        <w:rPr>
          <w:rFonts w:ascii="Times New Roman" w:hAnsi="Times New Roman" w:cs="Times New Roman"/>
          <w:color w:val="0A0808"/>
          <w:sz w:val="24"/>
          <w:szCs w:val="24"/>
        </w:rPr>
        <w:t>e red</w:t>
      </w:r>
      <w:r w:rsidRPr="002A7E19">
        <w:rPr>
          <w:rFonts w:ascii="Times New Roman" w:hAnsi="Times New Roman" w:cs="Times New Roman"/>
          <w:color w:val="030000"/>
          <w:sz w:val="24"/>
          <w:szCs w:val="24"/>
        </w:rPr>
        <w:t>uc</w:t>
      </w:r>
      <w:r w:rsidRPr="002A7E19">
        <w:rPr>
          <w:rFonts w:ascii="Times New Roman" w:hAnsi="Times New Roman" w:cs="Times New Roman"/>
          <w:color w:val="0A0808"/>
          <w:sz w:val="24"/>
          <w:szCs w:val="24"/>
        </w:rPr>
        <w:t>ed to 8 a</w:t>
      </w:r>
      <w:r w:rsidRPr="002A7E19">
        <w:rPr>
          <w:rFonts w:ascii="Times New Roman" w:hAnsi="Times New Roman" w:cs="Times New Roman"/>
          <w:color w:val="030000"/>
          <w:sz w:val="24"/>
          <w:szCs w:val="24"/>
        </w:rPr>
        <w:t xml:space="preserve">nd </w:t>
      </w:r>
      <w:r w:rsidRPr="002A7E19">
        <w:rPr>
          <w:rFonts w:ascii="Times New Roman" w:hAnsi="Times New Roman" w:cs="Times New Roman"/>
          <w:color w:val="0A0808"/>
          <w:sz w:val="24"/>
          <w:szCs w:val="24"/>
        </w:rPr>
        <w:t>that the 58 local conferences be reduced to 48</w:t>
      </w:r>
      <w:r w:rsidRPr="002A7E19">
        <w:rPr>
          <w:rFonts w:ascii="Times New Roman" w:hAnsi="Times New Roman" w:cs="Times New Roman"/>
          <w:color w:val="1B1919"/>
          <w:sz w:val="24"/>
          <w:szCs w:val="24"/>
        </w:rPr>
        <w:t xml:space="preserve">. </w:t>
      </w:r>
      <w:r w:rsidRPr="002A7E19">
        <w:rPr>
          <w:rFonts w:ascii="Times New Roman" w:hAnsi="Times New Roman" w:cs="Times New Roman"/>
          <w:color w:val="0A0808"/>
          <w:sz w:val="24"/>
          <w:szCs w:val="24"/>
        </w:rPr>
        <w:t>The</w:t>
      </w:r>
      <w:r>
        <w:rPr>
          <w:rFonts w:ascii="Times New Roman" w:hAnsi="Times New Roman" w:cs="Times New Roman"/>
          <w:color w:val="0A0808"/>
          <w:sz w:val="24"/>
          <w:szCs w:val="24"/>
        </w:rPr>
        <w:t xml:space="preserve"> </w:t>
      </w:r>
      <w:r w:rsidRPr="002A7E19">
        <w:rPr>
          <w:rFonts w:ascii="Times New Roman" w:hAnsi="Times New Roman" w:cs="Times New Roman"/>
          <w:color w:val="0A0808"/>
          <w:sz w:val="24"/>
          <w:szCs w:val="24"/>
        </w:rPr>
        <w:t>savings to be g</w:t>
      </w:r>
      <w:r w:rsidRPr="002A7E19">
        <w:rPr>
          <w:rFonts w:ascii="Times New Roman" w:hAnsi="Times New Roman" w:cs="Times New Roman"/>
          <w:color w:val="1B1919"/>
          <w:sz w:val="24"/>
          <w:szCs w:val="24"/>
        </w:rPr>
        <w:t>a</w:t>
      </w:r>
      <w:r w:rsidRPr="002A7E19">
        <w:rPr>
          <w:rFonts w:ascii="Times New Roman" w:hAnsi="Times New Roman" w:cs="Times New Roman"/>
          <w:color w:val="0A0808"/>
          <w:sz w:val="24"/>
          <w:szCs w:val="24"/>
        </w:rPr>
        <w:t>ined from this pla</w:t>
      </w:r>
      <w:r w:rsidRPr="002A7E19">
        <w:rPr>
          <w:rFonts w:ascii="Times New Roman" w:hAnsi="Times New Roman" w:cs="Times New Roman"/>
          <w:color w:val="030000"/>
          <w:sz w:val="24"/>
          <w:szCs w:val="24"/>
        </w:rPr>
        <w:t xml:space="preserve">n </w:t>
      </w:r>
      <w:r w:rsidRPr="002A7E19">
        <w:rPr>
          <w:rFonts w:ascii="Times New Roman" w:hAnsi="Times New Roman" w:cs="Times New Roman"/>
          <w:color w:val="0A0808"/>
          <w:sz w:val="24"/>
          <w:szCs w:val="24"/>
        </w:rPr>
        <w:t>were est</w:t>
      </w:r>
      <w:r w:rsidRPr="002A7E19">
        <w:rPr>
          <w:rFonts w:ascii="Times New Roman" w:hAnsi="Times New Roman" w:cs="Times New Roman"/>
          <w:color w:val="030000"/>
          <w:sz w:val="24"/>
          <w:szCs w:val="24"/>
        </w:rPr>
        <w:t>i</w:t>
      </w:r>
      <w:r w:rsidRPr="002A7E19">
        <w:rPr>
          <w:rFonts w:ascii="Times New Roman" w:hAnsi="Times New Roman" w:cs="Times New Roman"/>
          <w:color w:val="0A0808"/>
          <w:sz w:val="24"/>
          <w:szCs w:val="24"/>
        </w:rPr>
        <w:t>mated to be US $225,000, enough to fu</w:t>
      </w:r>
      <w:r w:rsidRPr="002A7E19">
        <w:rPr>
          <w:rFonts w:ascii="Times New Roman" w:hAnsi="Times New Roman" w:cs="Times New Roman"/>
          <w:color w:val="030000"/>
          <w:sz w:val="24"/>
          <w:szCs w:val="24"/>
        </w:rPr>
        <w:t>n</w:t>
      </w:r>
      <w:r w:rsidRPr="002A7E19">
        <w:rPr>
          <w:rFonts w:ascii="Times New Roman" w:hAnsi="Times New Roman" w:cs="Times New Roman"/>
          <w:color w:val="0A0808"/>
          <w:sz w:val="24"/>
          <w:szCs w:val="24"/>
        </w:rPr>
        <w:t>d</w:t>
      </w:r>
      <w:r>
        <w:rPr>
          <w:rFonts w:ascii="Times New Roman" w:hAnsi="Times New Roman" w:cs="Times New Roman"/>
          <w:color w:val="0A0808"/>
          <w:sz w:val="24"/>
          <w:szCs w:val="24"/>
        </w:rPr>
        <w:t xml:space="preserve"> </w:t>
      </w:r>
      <w:r w:rsidRPr="002A7E19">
        <w:rPr>
          <w:rFonts w:ascii="Times New Roman" w:hAnsi="Times New Roman" w:cs="Times New Roman"/>
          <w:color w:val="0A0808"/>
          <w:sz w:val="24"/>
          <w:szCs w:val="24"/>
        </w:rPr>
        <w:t>the a</w:t>
      </w:r>
      <w:r w:rsidRPr="002A7E19">
        <w:rPr>
          <w:rFonts w:ascii="Times New Roman" w:hAnsi="Times New Roman" w:cs="Times New Roman"/>
          <w:color w:val="030000"/>
          <w:sz w:val="24"/>
          <w:szCs w:val="24"/>
        </w:rPr>
        <w:t>p</w:t>
      </w:r>
      <w:r w:rsidRPr="002A7E19">
        <w:rPr>
          <w:rFonts w:ascii="Times New Roman" w:hAnsi="Times New Roman" w:cs="Times New Roman"/>
          <w:color w:val="0A0808"/>
          <w:sz w:val="24"/>
          <w:szCs w:val="24"/>
        </w:rPr>
        <w:t>pro</w:t>
      </w:r>
      <w:r w:rsidRPr="002A7E19">
        <w:rPr>
          <w:rFonts w:ascii="Times New Roman" w:hAnsi="Times New Roman" w:cs="Times New Roman"/>
          <w:color w:val="030000"/>
          <w:sz w:val="24"/>
          <w:szCs w:val="24"/>
        </w:rPr>
        <w:t>p</w:t>
      </w:r>
      <w:r w:rsidRPr="002A7E19">
        <w:rPr>
          <w:rFonts w:ascii="Times New Roman" w:hAnsi="Times New Roman" w:cs="Times New Roman"/>
          <w:color w:val="0A0808"/>
          <w:sz w:val="24"/>
          <w:szCs w:val="24"/>
        </w:rPr>
        <w:t>r</w:t>
      </w:r>
      <w:r w:rsidRPr="002A7E19">
        <w:rPr>
          <w:rFonts w:ascii="Times New Roman" w:hAnsi="Times New Roman" w:cs="Times New Roman"/>
          <w:color w:val="030000"/>
          <w:sz w:val="24"/>
          <w:szCs w:val="24"/>
        </w:rPr>
        <w:t>i</w:t>
      </w:r>
      <w:r w:rsidRPr="002A7E19">
        <w:rPr>
          <w:rFonts w:ascii="Times New Roman" w:hAnsi="Times New Roman" w:cs="Times New Roman"/>
          <w:color w:val="0A0808"/>
          <w:sz w:val="24"/>
          <w:szCs w:val="24"/>
        </w:rPr>
        <w:t>atio</w:t>
      </w:r>
      <w:r w:rsidRPr="002A7E19">
        <w:rPr>
          <w:rFonts w:ascii="Times New Roman" w:hAnsi="Times New Roman" w:cs="Times New Roman"/>
          <w:color w:val="030000"/>
          <w:sz w:val="24"/>
          <w:szCs w:val="24"/>
        </w:rPr>
        <w:t xml:space="preserve">n </w:t>
      </w:r>
      <w:r w:rsidRPr="002A7E19">
        <w:rPr>
          <w:rFonts w:ascii="Times New Roman" w:hAnsi="Times New Roman" w:cs="Times New Roman"/>
          <w:color w:val="0A0808"/>
          <w:sz w:val="24"/>
          <w:szCs w:val="24"/>
        </w:rPr>
        <w:t>for o</w:t>
      </w:r>
      <w:r w:rsidRPr="002A7E19">
        <w:rPr>
          <w:rFonts w:ascii="Times New Roman" w:hAnsi="Times New Roman" w:cs="Times New Roman"/>
          <w:color w:val="030000"/>
          <w:sz w:val="24"/>
          <w:szCs w:val="24"/>
        </w:rPr>
        <w:t>n</w:t>
      </w:r>
      <w:r w:rsidRPr="002A7E19">
        <w:rPr>
          <w:rFonts w:ascii="Times New Roman" w:hAnsi="Times New Roman" w:cs="Times New Roman"/>
          <w:color w:val="0A0808"/>
          <w:sz w:val="24"/>
          <w:szCs w:val="24"/>
        </w:rPr>
        <w:t>e ent</w:t>
      </w:r>
      <w:r w:rsidRPr="002A7E19">
        <w:rPr>
          <w:rFonts w:ascii="Times New Roman" w:hAnsi="Times New Roman" w:cs="Times New Roman"/>
          <w:color w:val="030000"/>
          <w:sz w:val="24"/>
          <w:szCs w:val="24"/>
        </w:rPr>
        <w:t>ir</w:t>
      </w:r>
      <w:r w:rsidRPr="002A7E19">
        <w:rPr>
          <w:rFonts w:ascii="Times New Roman" w:hAnsi="Times New Roman" w:cs="Times New Roman"/>
          <w:color w:val="0A0808"/>
          <w:sz w:val="24"/>
          <w:szCs w:val="24"/>
        </w:rPr>
        <w:t xml:space="preserve">e </w:t>
      </w:r>
      <w:r w:rsidRPr="002A7E19">
        <w:rPr>
          <w:rFonts w:ascii="Times New Roman" w:hAnsi="Times New Roman" w:cs="Times New Roman"/>
          <w:color w:val="030000"/>
          <w:sz w:val="24"/>
          <w:szCs w:val="24"/>
        </w:rPr>
        <w:t>o</w:t>
      </w:r>
      <w:r w:rsidRPr="002A7E19">
        <w:rPr>
          <w:rFonts w:ascii="Times New Roman" w:hAnsi="Times New Roman" w:cs="Times New Roman"/>
          <w:color w:val="0A0808"/>
          <w:sz w:val="24"/>
          <w:szCs w:val="24"/>
        </w:rPr>
        <w:t>vers</w:t>
      </w:r>
      <w:r w:rsidRPr="002A7E19">
        <w:rPr>
          <w:rFonts w:ascii="Times New Roman" w:hAnsi="Times New Roman" w:cs="Times New Roman"/>
          <w:color w:val="030000"/>
          <w:sz w:val="24"/>
          <w:szCs w:val="24"/>
        </w:rPr>
        <w:t>e</w:t>
      </w:r>
      <w:r w:rsidRPr="002A7E19">
        <w:rPr>
          <w:rFonts w:ascii="Times New Roman" w:hAnsi="Times New Roman" w:cs="Times New Roman"/>
          <w:color w:val="0A0808"/>
          <w:sz w:val="24"/>
          <w:szCs w:val="24"/>
        </w:rPr>
        <w:t xml:space="preserve">as </w:t>
      </w:r>
      <w:r w:rsidRPr="002A7E19">
        <w:rPr>
          <w:rFonts w:ascii="Times New Roman" w:hAnsi="Times New Roman" w:cs="Times New Roman"/>
          <w:color w:val="030000"/>
          <w:sz w:val="24"/>
          <w:szCs w:val="24"/>
        </w:rPr>
        <w:t>d</w:t>
      </w:r>
      <w:r w:rsidRPr="002A7E19">
        <w:rPr>
          <w:rFonts w:ascii="Times New Roman" w:hAnsi="Times New Roman" w:cs="Times New Roman"/>
          <w:color w:val="0A0808"/>
          <w:sz w:val="24"/>
          <w:szCs w:val="24"/>
        </w:rPr>
        <w:t>ivis</w:t>
      </w:r>
      <w:r w:rsidRPr="002A7E19">
        <w:rPr>
          <w:rFonts w:ascii="Times New Roman" w:hAnsi="Times New Roman" w:cs="Times New Roman"/>
          <w:color w:val="030000"/>
          <w:sz w:val="24"/>
          <w:szCs w:val="24"/>
        </w:rPr>
        <w:t>i</w:t>
      </w:r>
      <w:r w:rsidRPr="002A7E19">
        <w:rPr>
          <w:rFonts w:ascii="Times New Roman" w:hAnsi="Times New Roman" w:cs="Times New Roman"/>
          <w:color w:val="0A0808"/>
          <w:sz w:val="24"/>
          <w:szCs w:val="24"/>
        </w:rPr>
        <w:t>on</w:t>
      </w:r>
      <w:r w:rsidRPr="002A7E19">
        <w:rPr>
          <w:rFonts w:ascii="Times New Roman" w:hAnsi="Times New Roman" w:cs="Times New Roman"/>
          <w:color w:val="030000"/>
          <w:sz w:val="24"/>
          <w:szCs w:val="24"/>
        </w:rPr>
        <w:t xml:space="preserve">. </w:t>
      </w:r>
      <w:r w:rsidRPr="002A7E19">
        <w:rPr>
          <w:rFonts w:ascii="Times New Roman" w:hAnsi="Times New Roman" w:cs="Times New Roman"/>
          <w:color w:val="0A0808"/>
          <w:sz w:val="24"/>
          <w:szCs w:val="24"/>
        </w:rPr>
        <w:t>These attemp</w:t>
      </w:r>
      <w:r w:rsidRPr="002A7E19">
        <w:rPr>
          <w:rFonts w:ascii="Times New Roman" w:hAnsi="Times New Roman" w:cs="Times New Roman"/>
          <w:color w:val="030000"/>
          <w:sz w:val="24"/>
          <w:szCs w:val="24"/>
        </w:rPr>
        <w:t>t</w:t>
      </w:r>
      <w:r w:rsidRPr="002A7E19">
        <w:rPr>
          <w:rFonts w:ascii="Times New Roman" w:hAnsi="Times New Roman" w:cs="Times New Roman"/>
          <w:color w:val="0A0808"/>
          <w:sz w:val="24"/>
          <w:szCs w:val="24"/>
        </w:rPr>
        <w:t>s to red</w:t>
      </w:r>
      <w:r w:rsidRPr="002A7E19">
        <w:rPr>
          <w:rFonts w:ascii="Times New Roman" w:hAnsi="Times New Roman" w:cs="Times New Roman"/>
          <w:color w:val="030000"/>
          <w:sz w:val="24"/>
          <w:szCs w:val="24"/>
        </w:rPr>
        <w:t>u</w:t>
      </w:r>
      <w:r w:rsidRPr="002A7E19">
        <w:rPr>
          <w:rFonts w:ascii="Times New Roman" w:hAnsi="Times New Roman" w:cs="Times New Roman"/>
          <w:color w:val="0A0808"/>
          <w:sz w:val="24"/>
          <w:szCs w:val="24"/>
        </w:rPr>
        <w:t>ce</w:t>
      </w:r>
      <w:r>
        <w:rPr>
          <w:rFonts w:ascii="Times New Roman" w:hAnsi="Times New Roman" w:cs="Times New Roman"/>
          <w:color w:val="0A0808"/>
          <w:sz w:val="24"/>
          <w:szCs w:val="24"/>
        </w:rPr>
        <w:t xml:space="preserve"> </w:t>
      </w:r>
      <w:r w:rsidRPr="002A7E19">
        <w:rPr>
          <w:rFonts w:ascii="Times New Roman" w:hAnsi="Times New Roman" w:cs="Times New Roman"/>
          <w:color w:val="0A0808"/>
          <w:sz w:val="24"/>
          <w:szCs w:val="24"/>
        </w:rPr>
        <w:t xml:space="preserve">administrative overheads </w:t>
      </w:r>
      <w:r w:rsidRPr="002A7E19">
        <w:rPr>
          <w:rFonts w:ascii="Times New Roman" w:hAnsi="Times New Roman" w:cs="Times New Roman"/>
          <w:color w:val="030000"/>
          <w:sz w:val="24"/>
          <w:szCs w:val="24"/>
        </w:rPr>
        <w:t>b</w:t>
      </w:r>
      <w:r w:rsidRPr="002A7E19">
        <w:rPr>
          <w:rFonts w:ascii="Times New Roman" w:hAnsi="Times New Roman" w:cs="Times New Roman"/>
          <w:color w:val="0A0808"/>
          <w:sz w:val="24"/>
          <w:szCs w:val="24"/>
        </w:rPr>
        <w:t>y reducing the num</w:t>
      </w:r>
      <w:r w:rsidRPr="002A7E19">
        <w:rPr>
          <w:rFonts w:ascii="Times New Roman" w:hAnsi="Times New Roman" w:cs="Times New Roman"/>
          <w:color w:val="030000"/>
          <w:sz w:val="24"/>
          <w:szCs w:val="24"/>
        </w:rPr>
        <w:t>b</w:t>
      </w:r>
      <w:r w:rsidRPr="002A7E19">
        <w:rPr>
          <w:rFonts w:ascii="Times New Roman" w:hAnsi="Times New Roman" w:cs="Times New Roman"/>
          <w:color w:val="0A0808"/>
          <w:sz w:val="24"/>
          <w:szCs w:val="24"/>
        </w:rPr>
        <w:t xml:space="preserve">er of conferences, </w:t>
      </w:r>
      <w:r w:rsidRPr="002A7E19">
        <w:rPr>
          <w:rFonts w:ascii="Times New Roman" w:hAnsi="Times New Roman" w:cs="Times New Roman"/>
          <w:color w:val="030000"/>
          <w:sz w:val="24"/>
          <w:szCs w:val="24"/>
        </w:rPr>
        <w:t>h</w:t>
      </w:r>
      <w:r w:rsidRPr="002A7E19">
        <w:rPr>
          <w:rFonts w:ascii="Times New Roman" w:hAnsi="Times New Roman" w:cs="Times New Roman"/>
          <w:color w:val="0A0808"/>
          <w:sz w:val="24"/>
          <w:szCs w:val="24"/>
        </w:rPr>
        <w:t>owever, met with</w:t>
      </w:r>
      <w:r>
        <w:rPr>
          <w:rFonts w:ascii="Times New Roman" w:hAnsi="Times New Roman" w:cs="Times New Roman"/>
          <w:color w:val="0A0808"/>
          <w:sz w:val="24"/>
          <w:szCs w:val="24"/>
        </w:rPr>
        <w:t xml:space="preserve"> </w:t>
      </w:r>
      <w:r w:rsidRPr="002A7E19">
        <w:rPr>
          <w:rFonts w:ascii="Times New Roman" w:hAnsi="Times New Roman" w:cs="Times New Roman"/>
          <w:color w:val="0A0808"/>
          <w:sz w:val="24"/>
          <w:szCs w:val="24"/>
        </w:rPr>
        <w:t>vigoro</w:t>
      </w:r>
      <w:r w:rsidRPr="002A7E19">
        <w:rPr>
          <w:rFonts w:ascii="Times New Roman" w:hAnsi="Times New Roman" w:cs="Times New Roman"/>
          <w:color w:val="030000"/>
          <w:sz w:val="24"/>
          <w:szCs w:val="24"/>
        </w:rPr>
        <w:t>u</w:t>
      </w:r>
      <w:r w:rsidRPr="002A7E19">
        <w:rPr>
          <w:rFonts w:ascii="Times New Roman" w:hAnsi="Times New Roman" w:cs="Times New Roman"/>
          <w:color w:val="0A0808"/>
          <w:sz w:val="24"/>
          <w:szCs w:val="24"/>
        </w:rPr>
        <w:t>s opposition a</w:t>
      </w:r>
      <w:r w:rsidRPr="002A7E19">
        <w:rPr>
          <w:rFonts w:ascii="Times New Roman" w:hAnsi="Times New Roman" w:cs="Times New Roman"/>
          <w:color w:val="030000"/>
          <w:sz w:val="24"/>
          <w:szCs w:val="24"/>
        </w:rPr>
        <w:t>n</w:t>
      </w:r>
      <w:r w:rsidRPr="002A7E19">
        <w:rPr>
          <w:rFonts w:ascii="Times New Roman" w:hAnsi="Times New Roman" w:cs="Times New Roman"/>
          <w:color w:val="0A0808"/>
          <w:sz w:val="24"/>
          <w:szCs w:val="24"/>
        </w:rPr>
        <w:t xml:space="preserve">d a shrill </w:t>
      </w:r>
      <w:r w:rsidRPr="002A7E19">
        <w:rPr>
          <w:rFonts w:ascii="Times New Roman" w:hAnsi="Times New Roman" w:cs="Times New Roman"/>
          <w:color w:val="0A0808"/>
          <w:sz w:val="24"/>
          <w:szCs w:val="24"/>
        </w:rPr>
        <w:lastRenderedPageBreak/>
        <w:t>underg</w:t>
      </w:r>
      <w:r w:rsidRPr="002A7E19">
        <w:rPr>
          <w:rFonts w:ascii="Times New Roman" w:hAnsi="Times New Roman" w:cs="Times New Roman"/>
          <w:color w:val="030000"/>
          <w:sz w:val="24"/>
          <w:szCs w:val="24"/>
        </w:rPr>
        <w:t>r</w:t>
      </w:r>
      <w:r w:rsidRPr="002A7E19">
        <w:rPr>
          <w:rFonts w:ascii="Times New Roman" w:hAnsi="Times New Roman" w:cs="Times New Roman"/>
          <w:color w:val="0A0808"/>
          <w:sz w:val="24"/>
          <w:szCs w:val="24"/>
        </w:rPr>
        <w:t>oun</w:t>
      </w:r>
      <w:r w:rsidRPr="002A7E19">
        <w:rPr>
          <w:rFonts w:ascii="Times New Roman" w:hAnsi="Times New Roman" w:cs="Times New Roman"/>
          <w:color w:val="030000"/>
          <w:sz w:val="24"/>
          <w:szCs w:val="24"/>
        </w:rPr>
        <w:t>d c</w:t>
      </w:r>
      <w:r w:rsidRPr="002A7E19">
        <w:rPr>
          <w:rFonts w:ascii="Times New Roman" w:hAnsi="Times New Roman" w:cs="Times New Roman"/>
          <w:color w:val="0A0808"/>
          <w:sz w:val="24"/>
          <w:szCs w:val="24"/>
        </w:rPr>
        <w:t>am</w:t>
      </w:r>
      <w:r w:rsidRPr="002A7E19">
        <w:rPr>
          <w:rFonts w:ascii="Times New Roman" w:hAnsi="Times New Roman" w:cs="Times New Roman"/>
          <w:color w:val="030000"/>
          <w:sz w:val="24"/>
          <w:szCs w:val="24"/>
        </w:rPr>
        <w:t>p</w:t>
      </w:r>
      <w:r w:rsidRPr="002A7E19">
        <w:rPr>
          <w:rFonts w:ascii="Times New Roman" w:hAnsi="Times New Roman" w:cs="Times New Roman"/>
          <w:color w:val="1B1919"/>
          <w:sz w:val="24"/>
          <w:szCs w:val="24"/>
        </w:rPr>
        <w:t>a</w:t>
      </w:r>
      <w:r w:rsidRPr="002A7E19">
        <w:rPr>
          <w:rFonts w:ascii="Times New Roman" w:hAnsi="Times New Roman" w:cs="Times New Roman"/>
          <w:color w:val="0A0808"/>
          <w:sz w:val="24"/>
          <w:szCs w:val="24"/>
        </w:rPr>
        <w:t>ign of s</w:t>
      </w:r>
      <w:r w:rsidRPr="002A7E19">
        <w:rPr>
          <w:rFonts w:ascii="Times New Roman" w:hAnsi="Times New Roman" w:cs="Times New Roman"/>
          <w:color w:val="030000"/>
          <w:sz w:val="24"/>
          <w:szCs w:val="24"/>
        </w:rPr>
        <w:t>l</w:t>
      </w:r>
      <w:r w:rsidRPr="002A7E19">
        <w:rPr>
          <w:rFonts w:ascii="Times New Roman" w:hAnsi="Times New Roman" w:cs="Times New Roman"/>
          <w:color w:val="0A0808"/>
          <w:sz w:val="24"/>
          <w:szCs w:val="24"/>
        </w:rPr>
        <w:t>an</w:t>
      </w:r>
      <w:r w:rsidRPr="002A7E19">
        <w:rPr>
          <w:rFonts w:ascii="Times New Roman" w:hAnsi="Times New Roman" w:cs="Times New Roman"/>
          <w:color w:val="030000"/>
          <w:sz w:val="24"/>
          <w:szCs w:val="24"/>
        </w:rPr>
        <w:t>d</w:t>
      </w:r>
      <w:r w:rsidRPr="002A7E19">
        <w:rPr>
          <w:rFonts w:ascii="Times New Roman" w:hAnsi="Times New Roman" w:cs="Times New Roman"/>
          <w:color w:val="0A0808"/>
          <w:sz w:val="24"/>
          <w:szCs w:val="24"/>
        </w:rPr>
        <w:t>e</w:t>
      </w:r>
      <w:r w:rsidRPr="002A7E19">
        <w:rPr>
          <w:rFonts w:ascii="Times New Roman" w:hAnsi="Times New Roman" w:cs="Times New Roman"/>
          <w:color w:val="030000"/>
          <w:sz w:val="24"/>
          <w:szCs w:val="24"/>
        </w:rPr>
        <w:t>r</w:t>
      </w:r>
      <w:r w:rsidRPr="002A7E19">
        <w:rPr>
          <w:rFonts w:ascii="Times New Roman" w:hAnsi="Times New Roman" w:cs="Times New Roman"/>
          <w:color w:val="0A0808"/>
          <w:sz w:val="24"/>
          <w:szCs w:val="24"/>
        </w:rPr>
        <w:t>, vi</w:t>
      </w:r>
      <w:r w:rsidRPr="002A7E19">
        <w:rPr>
          <w:rFonts w:ascii="Times New Roman" w:hAnsi="Times New Roman" w:cs="Times New Roman"/>
          <w:color w:val="030000"/>
          <w:sz w:val="24"/>
          <w:szCs w:val="24"/>
        </w:rPr>
        <w:t>l</w:t>
      </w:r>
      <w:r w:rsidRPr="002A7E19">
        <w:rPr>
          <w:rFonts w:ascii="Times New Roman" w:hAnsi="Times New Roman" w:cs="Times New Roman"/>
          <w:color w:val="0A0808"/>
          <w:sz w:val="24"/>
          <w:szCs w:val="24"/>
        </w:rPr>
        <w:t>ifica</w:t>
      </w:r>
      <w:r w:rsidRPr="002A7E19">
        <w:rPr>
          <w:rFonts w:ascii="Times New Roman" w:hAnsi="Times New Roman" w:cs="Times New Roman"/>
          <w:color w:val="030000"/>
          <w:sz w:val="24"/>
          <w:szCs w:val="24"/>
        </w:rPr>
        <w:t>t</w:t>
      </w:r>
      <w:r w:rsidRPr="002A7E19">
        <w:rPr>
          <w:rFonts w:ascii="Times New Roman" w:hAnsi="Times New Roman" w:cs="Times New Roman"/>
          <w:color w:val="0A0808"/>
          <w:sz w:val="24"/>
          <w:szCs w:val="24"/>
        </w:rPr>
        <w:t>ion an</w:t>
      </w:r>
      <w:r w:rsidRPr="002A7E19">
        <w:rPr>
          <w:rFonts w:ascii="Times New Roman" w:hAnsi="Times New Roman" w:cs="Times New Roman"/>
          <w:color w:val="030000"/>
          <w:sz w:val="24"/>
          <w:szCs w:val="24"/>
        </w:rPr>
        <w:t>d</w:t>
      </w:r>
      <w:r>
        <w:rPr>
          <w:rFonts w:ascii="Times New Roman" w:hAnsi="Times New Roman" w:cs="Times New Roman"/>
          <w:color w:val="030000"/>
          <w:sz w:val="24"/>
          <w:szCs w:val="24"/>
        </w:rPr>
        <w:t xml:space="preserve"> </w:t>
      </w:r>
      <w:r w:rsidRPr="002A7E19">
        <w:rPr>
          <w:rFonts w:ascii="Times New Roman" w:hAnsi="Times New Roman" w:cs="Times New Roman"/>
          <w:color w:val="0A0808"/>
          <w:sz w:val="24"/>
          <w:szCs w:val="24"/>
        </w:rPr>
        <w:t>c</w:t>
      </w:r>
      <w:r w:rsidRPr="002A7E19">
        <w:rPr>
          <w:rFonts w:ascii="Times New Roman" w:hAnsi="Times New Roman" w:cs="Times New Roman"/>
          <w:color w:val="030000"/>
          <w:sz w:val="24"/>
          <w:szCs w:val="24"/>
        </w:rPr>
        <w:t>h</w:t>
      </w:r>
      <w:r w:rsidRPr="002A7E19">
        <w:rPr>
          <w:rFonts w:ascii="Times New Roman" w:hAnsi="Times New Roman" w:cs="Times New Roman"/>
          <w:color w:val="0A0808"/>
          <w:sz w:val="24"/>
          <w:szCs w:val="24"/>
        </w:rPr>
        <w:t>arges of apos</w:t>
      </w:r>
      <w:r w:rsidRPr="002A7E19">
        <w:rPr>
          <w:rFonts w:ascii="Times New Roman" w:hAnsi="Times New Roman" w:cs="Times New Roman"/>
          <w:color w:val="030000"/>
          <w:sz w:val="24"/>
          <w:szCs w:val="24"/>
        </w:rPr>
        <w:t>t</w:t>
      </w:r>
      <w:r w:rsidRPr="002A7E19">
        <w:rPr>
          <w:rFonts w:ascii="Times New Roman" w:hAnsi="Times New Roman" w:cs="Times New Roman"/>
          <w:color w:val="0A0808"/>
          <w:sz w:val="24"/>
          <w:szCs w:val="24"/>
        </w:rPr>
        <w:t>asy aga</w:t>
      </w:r>
      <w:r w:rsidRPr="002A7E19">
        <w:rPr>
          <w:rFonts w:ascii="Times New Roman" w:hAnsi="Times New Roman" w:cs="Times New Roman"/>
          <w:color w:val="030000"/>
          <w:sz w:val="24"/>
          <w:szCs w:val="24"/>
        </w:rPr>
        <w:t>in</w:t>
      </w:r>
      <w:r w:rsidRPr="002A7E19">
        <w:rPr>
          <w:rFonts w:ascii="Times New Roman" w:hAnsi="Times New Roman" w:cs="Times New Roman"/>
          <w:color w:val="0A0808"/>
          <w:sz w:val="24"/>
          <w:szCs w:val="24"/>
        </w:rPr>
        <w:t>s</w:t>
      </w:r>
      <w:r w:rsidRPr="002A7E19">
        <w:rPr>
          <w:rFonts w:ascii="Times New Roman" w:hAnsi="Times New Roman" w:cs="Times New Roman"/>
          <w:color w:val="030000"/>
          <w:sz w:val="24"/>
          <w:szCs w:val="24"/>
        </w:rPr>
        <w:t xml:space="preserve">t </w:t>
      </w:r>
      <w:r w:rsidRPr="002A7E19">
        <w:rPr>
          <w:rFonts w:ascii="Times New Roman" w:hAnsi="Times New Roman" w:cs="Times New Roman"/>
          <w:color w:val="0A0808"/>
          <w:sz w:val="24"/>
          <w:szCs w:val="24"/>
        </w:rPr>
        <w:t>Genera</w:t>
      </w:r>
      <w:r w:rsidRPr="002A7E19">
        <w:rPr>
          <w:rFonts w:ascii="Times New Roman" w:hAnsi="Times New Roman" w:cs="Times New Roman"/>
          <w:color w:val="030000"/>
          <w:sz w:val="24"/>
          <w:szCs w:val="24"/>
        </w:rPr>
        <w:t xml:space="preserve">l </w:t>
      </w:r>
      <w:r w:rsidRPr="002A7E19">
        <w:rPr>
          <w:rFonts w:ascii="Times New Roman" w:hAnsi="Times New Roman" w:cs="Times New Roman"/>
          <w:color w:val="0A0808"/>
          <w:sz w:val="24"/>
          <w:szCs w:val="24"/>
        </w:rPr>
        <w:t>Co</w:t>
      </w:r>
      <w:r w:rsidRPr="002A7E19">
        <w:rPr>
          <w:rFonts w:ascii="Times New Roman" w:hAnsi="Times New Roman" w:cs="Times New Roman"/>
          <w:color w:val="030000"/>
          <w:sz w:val="24"/>
          <w:szCs w:val="24"/>
        </w:rPr>
        <w:t>n</w:t>
      </w:r>
      <w:r w:rsidRPr="002A7E19">
        <w:rPr>
          <w:rFonts w:ascii="Times New Roman" w:hAnsi="Times New Roman" w:cs="Times New Roman"/>
          <w:color w:val="0A0808"/>
          <w:sz w:val="24"/>
          <w:szCs w:val="24"/>
        </w:rPr>
        <w:t>fere</w:t>
      </w:r>
      <w:r w:rsidRPr="002A7E19">
        <w:rPr>
          <w:rFonts w:ascii="Times New Roman" w:hAnsi="Times New Roman" w:cs="Times New Roman"/>
          <w:color w:val="030000"/>
          <w:sz w:val="24"/>
          <w:szCs w:val="24"/>
        </w:rPr>
        <w:t>n</w:t>
      </w:r>
      <w:r w:rsidRPr="002A7E19">
        <w:rPr>
          <w:rFonts w:ascii="Times New Roman" w:hAnsi="Times New Roman" w:cs="Times New Roman"/>
          <w:color w:val="0A0808"/>
          <w:sz w:val="24"/>
          <w:szCs w:val="24"/>
        </w:rPr>
        <w:t>ce leadership that ma</w:t>
      </w:r>
      <w:r w:rsidRPr="002A7E19">
        <w:rPr>
          <w:rFonts w:ascii="Times New Roman" w:hAnsi="Times New Roman" w:cs="Times New Roman"/>
          <w:color w:val="030000"/>
          <w:sz w:val="24"/>
          <w:szCs w:val="24"/>
        </w:rPr>
        <w:t>d</w:t>
      </w:r>
      <w:r w:rsidRPr="002A7E19">
        <w:rPr>
          <w:rFonts w:ascii="Times New Roman" w:hAnsi="Times New Roman" w:cs="Times New Roman"/>
          <w:color w:val="0A0808"/>
          <w:sz w:val="24"/>
          <w:szCs w:val="24"/>
        </w:rPr>
        <w:t xml:space="preserve">e things very </w:t>
      </w:r>
      <w:r w:rsidRPr="002A7E19">
        <w:rPr>
          <w:rFonts w:ascii="Times New Roman" w:hAnsi="Times New Roman" w:cs="Times New Roman"/>
          <w:color w:val="030000"/>
          <w:sz w:val="24"/>
          <w:szCs w:val="24"/>
        </w:rPr>
        <w:t>d</w:t>
      </w:r>
      <w:r w:rsidRPr="002A7E19">
        <w:rPr>
          <w:rFonts w:ascii="Times New Roman" w:hAnsi="Times New Roman" w:cs="Times New Roman"/>
          <w:color w:val="0A0808"/>
          <w:sz w:val="24"/>
          <w:szCs w:val="24"/>
        </w:rPr>
        <w:t>iffic</w:t>
      </w:r>
      <w:r w:rsidRPr="002A7E19">
        <w:rPr>
          <w:rFonts w:ascii="Times New Roman" w:hAnsi="Times New Roman" w:cs="Times New Roman"/>
          <w:color w:val="030000"/>
          <w:sz w:val="24"/>
          <w:szCs w:val="24"/>
        </w:rPr>
        <w:t>ul</w:t>
      </w:r>
      <w:r w:rsidRPr="002A7E19">
        <w:rPr>
          <w:rFonts w:ascii="Times New Roman" w:hAnsi="Times New Roman" w:cs="Times New Roman"/>
          <w:color w:val="0A0808"/>
          <w:sz w:val="24"/>
          <w:szCs w:val="24"/>
        </w:rPr>
        <w:t>t</w:t>
      </w:r>
      <w:r>
        <w:rPr>
          <w:rFonts w:ascii="Times New Roman" w:hAnsi="Times New Roman" w:cs="Times New Roman"/>
          <w:color w:val="0A0808"/>
          <w:sz w:val="24"/>
          <w:szCs w:val="24"/>
        </w:rPr>
        <w:t xml:space="preserve"> </w:t>
      </w:r>
      <w:r w:rsidRPr="002A7E19">
        <w:rPr>
          <w:rFonts w:ascii="Times New Roman" w:hAnsi="Times New Roman" w:cs="Times New Roman"/>
          <w:color w:val="0A0808"/>
          <w:sz w:val="24"/>
          <w:szCs w:val="24"/>
        </w:rPr>
        <w:t xml:space="preserve">and </w:t>
      </w:r>
      <w:r w:rsidRPr="002A7E19">
        <w:rPr>
          <w:rFonts w:ascii="Times New Roman" w:hAnsi="Times New Roman" w:cs="Times New Roman"/>
          <w:color w:val="030000"/>
          <w:sz w:val="24"/>
          <w:szCs w:val="24"/>
        </w:rPr>
        <w:t>u</w:t>
      </w:r>
      <w:r w:rsidRPr="002A7E19">
        <w:rPr>
          <w:rFonts w:ascii="Times New Roman" w:hAnsi="Times New Roman" w:cs="Times New Roman"/>
          <w:color w:val="0A0808"/>
          <w:sz w:val="24"/>
          <w:szCs w:val="24"/>
        </w:rPr>
        <w:t>ncomfortable</w:t>
      </w:r>
      <w:r>
        <w:rPr>
          <w:rFonts w:ascii="Times New Roman" w:hAnsi="Times New Roman" w:cs="Times New Roman"/>
          <w:color w:val="0A0808"/>
          <w:sz w:val="24"/>
          <w:szCs w:val="24"/>
        </w:rPr>
        <w:t xml:space="preserve"> </w:t>
      </w:r>
      <w:r w:rsidRPr="002A7E19">
        <w:rPr>
          <w:rFonts w:ascii="Times New Roman" w:hAnsi="Times New Roman" w:cs="Times New Roman"/>
          <w:color w:val="070404"/>
          <w:sz w:val="24"/>
          <w:szCs w:val="24"/>
        </w:rPr>
        <w:t>fo</w:t>
      </w:r>
      <w:r w:rsidRPr="002A7E19">
        <w:rPr>
          <w:rFonts w:ascii="Times New Roman" w:hAnsi="Times New Roman" w:cs="Times New Roman"/>
          <w:color w:val="030000"/>
          <w:sz w:val="24"/>
          <w:szCs w:val="24"/>
        </w:rPr>
        <w:t xml:space="preserve">r </w:t>
      </w:r>
      <w:r w:rsidRPr="002A7E19">
        <w:rPr>
          <w:rFonts w:ascii="Times New Roman" w:hAnsi="Times New Roman" w:cs="Times New Roman"/>
          <w:color w:val="070404"/>
          <w:sz w:val="24"/>
          <w:szCs w:val="24"/>
        </w:rPr>
        <w:t>Watson and his team</w:t>
      </w:r>
      <w:r w:rsidRPr="002A7E19">
        <w:rPr>
          <w:rFonts w:ascii="Times New Roman" w:hAnsi="Times New Roman" w:cs="Times New Roman"/>
          <w:color w:val="1B1919"/>
          <w:sz w:val="24"/>
          <w:szCs w:val="24"/>
        </w:rPr>
        <w:t>.</w:t>
      </w:r>
      <w:r w:rsidRPr="002A7E19">
        <w:rPr>
          <w:rFonts w:ascii="Times New Roman" w:hAnsi="Times New Roman" w:cs="Times New Roman"/>
          <w:color w:val="070404"/>
          <w:sz w:val="24"/>
          <w:szCs w:val="24"/>
        </w:rPr>
        <w:t>" T</w:t>
      </w:r>
      <w:r w:rsidRPr="002A7E19">
        <w:rPr>
          <w:rFonts w:ascii="Times New Roman" w:hAnsi="Times New Roman" w:cs="Times New Roman"/>
          <w:color w:val="030000"/>
          <w:sz w:val="24"/>
          <w:szCs w:val="24"/>
        </w:rPr>
        <w:t>h</w:t>
      </w:r>
      <w:r w:rsidRPr="002A7E19">
        <w:rPr>
          <w:rFonts w:ascii="Times New Roman" w:hAnsi="Times New Roman" w:cs="Times New Roman"/>
          <w:color w:val="070404"/>
          <w:sz w:val="24"/>
          <w:szCs w:val="24"/>
        </w:rPr>
        <w:t>e Co</w:t>
      </w:r>
      <w:r w:rsidRPr="002A7E19">
        <w:rPr>
          <w:rFonts w:ascii="Times New Roman" w:hAnsi="Times New Roman" w:cs="Times New Roman"/>
          <w:color w:val="030000"/>
          <w:sz w:val="24"/>
          <w:szCs w:val="24"/>
        </w:rPr>
        <w:t>l</w:t>
      </w:r>
      <w:r w:rsidRPr="002A7E19">
        <w:rPr>
          <w:rFonts w:ascii="Times New Roman" w:hAnsi="Times New Roman" w:cs="Times New Roman"/>
          <w:color w:val="070404"/>
          <w:sz w:val="24"/>
          <w:szCs w:val="24"/>
        </w:rPr>
        <w:t>umbia Uni</w:t>
      </w:r>
      <w:r w:rsidRPr="002A7E19">
        <w:rPr>
          <w:rFonts w:ascii="Times New Roman" w:hAnsi="Times New Roman" w:cs="Times New Roman"/>
          <w:color w:val="030000"/>
          <w:sz w:val="24"/>
          <w:szCs w:val="24"/>
        </w:rPr>
        <w:t xml:space="preserve">on </w:t>
      </w:r>
      <w:r w:rsidRPr="002A7E19">
        <w:rPr>
          <w:rFonts w:ascii="Times New Roman" w:hAnsi="Times New Roman" w:cs="Times New Roman"/>
          <w:color w:val="070404"/>
          <w:sz w:val="24"/>
          <w:szCs w:val="24"/>
        </w:rPr>
        <w:t xml:space="preserve">rebels saw </w:t>
      </w:r>
      <w:r w:rsidRPr="002A7E19">
        <w:rPr>
          <w:rFonts w:ascii="Times New Roman" w:hAnsi="Times New Roman" w:cs="Times New Roman"/>
          <w:color w:val="030000"/>
          <w:sz w:val="24"/>
          <w:szCs w:val="24"/>
        </w:rPr>
        <w:t>n</w:t>
      </w:r>
      <w:r w:rsidRPr="002A7E19">
        <w:rPr>
          <w:rFonts w:ascii="Times New Roman" w:hAnsi="Times New Roman" w:cs="Times New Roman"/>
          <w:color w:val="070404"/>
          <w:sz w:val="24"/>
          <w:szCs w:val="24"/>
        </w:rPr>
        <w:t xml:space="preserve">o </w:t>
      </w:r>
      <w:r w:rsidRPr="002A7E19">
        <w:rPr>
          <w:rFonts w:ascii="Times New Roman" w:hAnsi="Times New Roman" w:cs="Times New Roman"/>
          <w:color w:val="1B1919"/>
          <w:sz w:val="24"/>
          <w:szCs w:val="24"/>
        </w:rPr>
        <w:t>r</w:t>
      </w:r>
      <w:r w:rsidRPr="002A7E19">
        <w:rPr>
          <w:rFonts w:ascii="Times New Roman" w:hAnsi="Times New Roman" w:cs="Times New Roman"/>
          <w:color w:val="030000"/>
          <w:sz w:val="24"/>
          <w:szCs w:val="24"/>
        </w:rPr>
        <w:t>o</w:t>
      </w:r>
      <w:r w:rsidRPr="002A7E19">
        <w:rPr>
          <w:rFonts w:ascii="Times New Roman" w:hAnsi="Times New Roman" w:cs="Times New Roman"/>
          <w:color w:val="070404"/>
          <w:sz w:val="24"/>
          <w:szCs w:val="24"/>
        </w:rPr>
        <w:t>om for compromise. Fo</w:t>
      </w:r>
      <w:r w:rsidRPr="002A7E19">
        <w:rPr>
          <w:rFonts w:ascii="Times New Roman" w:hAnsi="Times New Roman" w:cs="Times New Roman"/>
          <w:color w:val="030000"/>
          <w:sz w:val="24"/>
          <w:szCs w:val="24"/>
        </w:rPr>
        <w:t>r</w:t>
      </w:r>
      <w:r>
        <w:rPr>
          <w:rFonts w:ascii="Times New Roman" w:hAnsi="Times New Roman" w:cs="Times New Roman"/>
          <w:color w:val="030000"/>
          <w:sz w:val="24"/>
          <w:szCs w:val="24"/>
        </w:rPr>
        <w:t xml:space="preserve"> </w:t>
      </w:r>
      <w:r w:rsidRPr="002A7E19">
        <w:rPr>
          <w:rFonts w:ascii="Times New Roman" w:hAnsi="Times New Roman" w:cs="Times New Roman"/>
          <w:color w:val="070404"/>
          <w:sz w:val="24"/>
          <w:szCs w:val="24"/>
        </w:rPr>
        <w:t>Washb</w:t>
      </w:r>
      <w:r w:rsidRPr="002A7E19">
        <w:rPr>
          <w:rFonts w:ascii="Times New Roman" w:hAnsi="Times New Roman" w:cs="Times New Roman"/>
          <w:color w:val="030000"/>
          <w:sz w:val="24"/>
          <w:szCs w:val="24"/>
        </w:rPr>
        <w:t>u</w:t>
      </w:r>
      <w:r w:rsidRPr="002A7E19">
        <w:rPr>
          <w:rFonts w:ascii="Times New Roman" w:hAnsi="Times New Roman" w:cs="Times New Roman"/>
          <w:color w:val="070404"/>
          <w:sz w:val="24"/>
          <w:szCs w:val="24"/>
        </w:rPr>
        <w:t>rn an</w:t>
      </w:r>
      <w:r w:rsidRPr="002A7E19">
        <w:rPr>
          <w:rFonts w:ascii="Times New Roman" w:hAnsi="Times New Roman" w:cs="Times New Roman"/>
          <w:color w:val="030000"/>
          <w:sz w:val="24"/>
          <w:szCs w:val="24"/>
        </w:rPr>
        <w:t xml:space="preserve">d </w:t>
      </w:r>
      <w:r w:rsidRPr="002A7E19">
        <w:rPr>
          <w:rFonts w:ascii="Times New Roman" w:hAnsi="Times New Roman" w:cs="Times New Roman"/>
          <w:color w:val="070404"/>
          <w:sz w:val="24"/>
          <w:szCs w:val="24"/>
        </w:rPr>
        <w:t xml:space="preserve">his compatriots it was "war to </w:t>
      </w:r>
      <w:r w:rsidRPr="002A7E19">
        <w:rPr>
          <w:rFonts w:ascii="Times New Roman" w:hAnsi="Times New Roman" w:cs="Times New Roman"/>
          <w:color w:val="030000"/>
          <w:sz w:val="24"/>
          <w:szCs w:val="24"/>
        </w:rPr>
        <w:t>t</w:t>
      </w:r>
      <w:r w:rsidRPr="002A7E19">
        <w:rPr>
          <w:rFonts w:ascii="Times New Roman" w:hAnsi="Times New Roman" w:cs="Times New Roman"/>
          <w:color w:val="070404"/>
          <w:sz w:val="24"/>
          <w:szCs w:val="24"/>
        </w:rPr>
        <w:t>he h</w:t>
      </w:r>
      <w:r w:rsidRPr="002A7E19">
        <w:rPr>
          <w:rFonts w:ascii="Times New Roman" w:hAnsi="Times New Roman" w:cs="Times New Roman"/>
          <w:color w:val="1B1919"/>
          <w:sz w:val="24"/>
          <w:szCs w:val="24"/>
        </w:rPr>
        <w:t>i</w:t>
      </w:r>
      <w:r w:rsidRPr="002A7E19">
        <w:rPr>
          <w:rFonts w:ascii="Times New Roman" w:hAnsi="Times New Roman" w:cs="Times New Roman"/>
          <w:color w:val="070404"/>
          <w:sz w:val="24"/>
          <w:szCs w:val="24"/>
        </w:rPr>
        <w:t>lt</w:t>
      </w:r>
      <w:r w:rsidRPr="002A7E19">
        <w:rPr>
          <w:rFonts w:ascii="Times New Roman" w:hAnsi="Times New Roman" w:cs="Times New Roman"/>
          <w:color w:val="030000"/>
          <w:sz w:val="24"/>
          <w:szCs w:val="24"/>
        </w:rPr>
        <w:t>.</w:t>
      </w:r>
      <w:r w:rsidRPr="002A7E19">
        <w:rPr>
          <w:rFonts w:ascii="Times New Roman" w:hAnsi="Times New Roman" w:cs="Times New Roman"/>
          <w:color w:val="070404"/>
          <w:sz w:val="24"/>
          <w:szCs w:val="24"/>
        </w:rPr>
        <w:t>"</w:t>
      </w:r>
      <w:r w:rsidR="0061735B">
        <w:rPr>
          <w:rFonts w:ascii="Times New Roman" w:hAnsi="Times New Roman" w:cs="Times New Roman"/>
          <w:color w:val="070404"/>
          <w:sz w:val="24"/>
          <w:szCs w:val="24"/>
        </w:rPr>
        <w:t xml:space="preserve">  </w:t>
      </w:r>
      <w:r w:rsidR="0061735B">
        <w:rPr>
          <w:rFonts w:ascii="Times New Roman" w:hAnsi="Times New Roman" w:cs="Times New Roman"/>
          <w:i/>
          <w:color w:val="070404"/>
          <w:sz w:val="24"/>
          <w:szCs w:val="24"/>
        </w:rPr>
        <w:t xml:space="preserve">Ibid., </w:t>
      </w:r>
      <w:r w:rsidR="0061735B">
        <w:rPr>
          <w:rFonts w:ascii="Times New Roman" w:hAnsi="Times New Roman" w:cs="Times New Roman"/>
          <w:color w:val="070404"/>
          <w:sz w:val="24"/>
          <w:szCs w:val="24"/>
        </w:rPr>
        <w:t>p. 38.</w:t>
      </w:r>
    </w:p>
    <w:p w:rsidR="002A7E19" w:rsidRDefault="002A7E19" w:rsidP="002A7E19">
      <w:pPr>
        <w:autoSpaceDE w:val="0"/>
        <w:autoSpaceDN w:val="0"/>
        <w:adjustRightInd w:val="0"/>
        <w:spacing w:after="0" w:line="240" w:lineRule="auto"/>
        <w:ind w:left="720" w:right="720" w:firstLine="720"/>
        <w:jc w:val="both"/>
        <w:rPr>
          <w:rFonts w:ascii="Times New Roman" w:hAnsi="Times New Roman" w:cs="Times New Roman"/>
          <w:color w:val="070404"/>
          <w:sz w:val="24"/>
          <w:szCs w:val="24"/>
        </w:rPr>
      </w:pPr>
    </w:p>
    <w:p w:rsidR="002A7E19" w:rsidRDefault="002A7E19" w:rsidP="002A7E19">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I am trying to be fair-minded in this.  The man we are reading [the letter] from, some people are saying that he is the ring leaders of the Columbia Union rebels.  Okay?  So, how can we know here almost a hundred years later, one way or the other?</w:t>
      </w:r>
    </w:p>
    <w:p w:rsidR="002A7E19" w:rsidRDefault="002A7E19" w:rsidP="002A7E19">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Now, when we first started on Washburn, it was because he had caused A. G. Daniells so much grief.</w:t>
      </w:r>
    </w:p>
    <w:p w:rsidR="002A7E19" w:rsidRDefault="002A7E19" w:rsidP="002A7E19">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 xml:space="preserve">And in this book, in one of the parts of this book, W. C. White was wanting to release certain compilations from the White Estate, and the General Conference was preventing from doing so, and he </w:t>
      </w:r>
      <w:r w:rsidR="0061735B">
        <w:rPr>
          <w:rFonts w:ascii="Times New Roman" w:hAnsi="Times New Roman" w:cs="Times New Roman"/>
          <w:color w:val="070404"/>
          <w:sz w:val="24"/>
          <w:szCs w:val="24"/>
        </w:rPr>
        <w:t xml:space="preserve">[Valentine] </w:t>
      </w:r>
      <w:r>
        <w:rPr>
          <w:rFonts w:ascii="Times New Roman" w:hAnsi="Times New Roman" w:cs="Times New Roman"/>
          <w:color w:val="070404"/>
          <w:sz w:val="24"/>
          <w:szCs w:val="24"/>
        </w:rPr>
        <w:t>deals with this struggle that was going on.</w:t>
      </w:r>
    </w:p>
    <w:p w:rsidR="002A7E19" w:rsidRDefault="002A7E19" w:rsidP="002A7E19">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And one of the compilations that W. C. White wanted to release was on the Health Message.  And he [Valentine] even admits in this book that probably one of the reasons that that was prevented from being released is because it would have been an embarrassment to A. G. Daniells, who everyone knew never gave up flesh food, and it was an open understanding.</w:t>
      </w:r>
    </w:p>
    <w:p w:rsidR="0061735B" w:rsidRDefault="0061735B" w:rsidP="002A7E19">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When we had been in Korea, the few times we have been there, we worked with a family that they trace their roots of Korean Adventism right back to the very beginning.  Their family was there when Adventism arrived in Korea.  The one brother that is a dentist there that hosted us a couple of time, his grandfather was the only Adventist that was executed by the Japanese in World War II.  I mean, there were several of them that were gathered up, and put in jail, and persecuted, and punished in Korea by the Japanese in World War II; but, the only one that was actually killed was his grandfather.  So, his family is a well-known family in Korea, in Adventism.</w:t>
      </w:r>
    </w:p>
    <w:p w:rsidR="0061735B" w:rsidRDefault="0061735B" w:rsidP="002A7E19">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And they tell us that when Korea accepted Adventism, they all very easily became vegetarians because they eat meat and fish in Korea, but the culture has the ability to be vegetarian very easily because of all the vegetables they eat anyway.  So, they immediately became vegetarians, and were staunch vegetarian Adventists, until A. G. Daniells visited.  And after he was there a week or two, he threw a fit and said, “I can’t take it any longer.  Go get one of those chickens and kill it and cook it for me.”  And from that point on, Adventism in Korea has been un-vegetarian.  Okay?</w:t>
      </w:r>
    </w:p>
    <w:p w:rsidR="0061735B" w:rsidRDefault="0061735B" w:rsidP="002A7E19">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So, those were the fruits of A. G. Daniells that this Valentine man is unwilling to acknowledge.</w:t>
      </w:r>
    </w:p>
    <w:p w:rsidR="00EE2C59" w:rsidRDefault="00EE2C59" w:rsidP="002A7E19">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Louis Conradi of Germany, who he admits in the book was one of the problems in Adventism, he told the German brethren, in the beginning of World War I, that it was their Christian responsibility to join the military and serve and bear arms.  That was Conradi’s position, and it caused a division among the Adventists over there.  And, he was not capable of prevailing in that position, even though he was the Conference president over there, until A. G. Daniells came over and supported him in that position, and that is what produced the Seventh-day Adventist Reform Movement.</w:t>
      </w:r>
    </w:p>
    <w:p w:rsidR="00EE2C59" w:rsidRDefault="00EE2C59" w:rsidP="002A7E19">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The accreditation of the medical schools in Adventism, the premier figure to push the accreditation of the medical schools was A. G. Daniells in 1907, who said they would not be worth a nickel if they did not have worldly accreditation.</w:t>
      </w:r>
    </w:p>
    <w:p w:rsidR="00EE2C59" w:rsidRDefault="00EE2C59" w:rsidP="002A7E19">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lastRenderedPageBreak/>
        <w:tab/>
        <w:t>And because the medical schools were accredited, the theology schools, they reached the point where those that were studying in the schools of theology in Adventism that were not accredited, that wanted to send graduate students to Loma Linda, which had been accredited, the Accreditation Board of Loma Linda said, “Well, if you take those students into your student body from schools that haven’t been accredited, then your rating will be lowered.”  And it was because of this that the schools of theology in Adventism went ahead and were accredited, too.  And the man that opened the door to that is A. G. Daniells.  Okay?</w:t>
      </w:r>
    </w:p>
    <w:p w:rsidR="00EE2C59" w:rsidRDefault="00EE2C59" w:rsidP="002A7E19">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So, when this guy [Valentine] is placing A. G. Daniells in such a neutral role at best, it does not square with the facts of history; and, he is contrasting him with Washburn, who we are reading from.</w:t>
      </w:r>
    </w:p>
    <w:p w:rsidR="00EE2C59" w:rsidRPr="008F7694" w:rsidRDefault="00EE2C59" w:rsidP="002A7E19">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Let me put one more thi</w:t>
      </w:r>
      <w:r w:rsidR="008F7694">
        <w:rPr>
          <w:rFonts w:ascii="Times New Roman" w:hAnsi="Times New Roman" w:cs="Times New Roman"/>
          <w:color w:val="070404"/>
          <w:sz w:val="24"/>
          <w:szCs w:val="24"/>
        </w:rPr>
        <w:t xml:space="preserve">ng in here about A. G. Daniells, from </w:t>
      </w:r>
      <w:r w:rsidR="008F7694">
        <w:rPr>
          <w:rFonts w:ascii="Times New Roman" w:hAnsi="Times New Roman" w:cs="Times New Roman"/>
          <w:i/>
          <w:color w:val="070404"/>
          <w:sz w:val="24"/>
          <w:szCs w:val="24"/>
        </w:rPr>
        <w:t>The Broken Blueprint,</w:t>
      </w:r>
      <w:r w:rsidR="008F7694">
        <w:rPr>
          <w:rFonts w:ascii="Times New Roman" w:hAnsi="Times New Roman" w:cs="Times New Roman"/>
          <w:color w:val="070404"/>
          <w:sz w:val="24"/>
          <w:szCs w:val="24"/>
        </w:rPr>
        <w:t xml:space="preserve"> by Vance Ferrell.</w:t>
      </w:r>
    </w:p>
    <w:p w:rsidR="00300FB8" w:rsidRDefault="00300FB8" w:rsidP="002A7E19">
      <w:pPr>
        <w:autoSpaceDE w:val="0"/>
        <w:autoSpaceDN w:val="0"/>
        <w:adjustRightInd w:val="0"/>
        <w:spacing w:after="0" w:line="240" w:lineRule="auto"/>
        <w:jc w:val="both"/>
        <w:rPr>
          <w:rFonts w:ascii="Times New Roman" w:hAnsi="Times New Roman" w:cs="Times New Roman"/>
          <w:color w:val="070404"/>
          <w:sz w:val="24"/>
          <w:szCs w:val="24"/>
        </w:rPr>
      </w:pPr>
    </w:p>
    <w:p w:rsidR="008F7694" w:rsidRPr="008F7694" w:rsidRDefault="008F7694" w:rsidP="008F7694">
      <w:pPr>
        <w:autoSpaceDE w:val="0"/>
        <w:autoSpaceDN w:val="0"/>
        <w:adjustRightInd w:val="0"/>
        <w:spacing w:after="0" w:line="240" w:lineRule="auto"/>
        <w:ind w:left="720" w:right="720" w:firstLine="720"/>
        <w:jc w:val="both"/>
        <w:rPr>
          <w:rFonts w:ascii="Times New Roman" w:hAnsi="Times New Roman" w:cs="Times New Roman"/>
          <w:color w:val="231F20"/>
          <w:sz w:val="24"/>
          <w:szCs w:val="24"/>
        </w:rPr>
      </w:pPr>
      <w:r w:rsidRPr="008F7694">
        <w:rPr>
          <w:rFonts w:ascii="Times New Roman" w:hAnsi="Times New Roman" w:cs="Times New Roman"/>
          <w:color w:val="231F20"/>
          <w:sz w:val="24"/>
          <w:szCs w:val="24"/>
        </w:rPr>
        <w:t>In 1935, worn out with the cares of years, Daniells</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came to Loma Linda and gave five talks to the faculty</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and students.</w:t>
      </w:r>
    </w:p>
    <w:p w:rsidR="008F7694" w:rsidRPr="008F7694" w:rsidRDefault="008F7694" w:rsidP="008F7694">
      <w:pPr>
        <w:autoSpaceDE w:val="0"/>
        <w:autoSpaceDN w:val="0"/>
        <w:adjustRightInd w:val="0"/>
        <w:spacing w:after="0" w:line="240" w:lineRule="auto"/>
        <w:ind w:left="720" w:right="720" w:firstLine="720"/>
        <w:jc w:val="both"/>
        <w:rPr>
          <w:rFonts w:ascii="Times New Roman" w:hAnsi="Times New Roman" w:cs="Times New Roman"/>
          <w:i/>
          <w:iCs/>
          <w:color w:val="231F20"/>
          <w:sz w:val="24"/>
          <w:szCs w:val="24"/>
        </w:rPr>
      </w:pPr>
      <w:r w:rsidRPr="008F7694">
        <w:rPr>
          <w:rFonts w:ascii="Times New Roman" w:hAnsi="Times New Roman" w:cs="Times New Roman"/>
          <w:color w:val="231F20"/>
          <w:sz w:val="24"/>
          <w:szCs w:val="24"/>
        </w:rPr>
        <w:t>One evening, a medical student found him walking</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in the hallway. Daniells was weeping. Turning to the</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 xml:space="preserve">young man, in an agony of voice Arthur said, </w:t>
      </w:r>
      <w:r w:rsidRPr="008F7694">
        <w:rPr>
          <w:rFonts w:ascii="Times New Roman" w:hAnsi="Times New Roman" w:cs="Times New Roman"/>
          <w:i/>
          <w:iCs/>
          <w:color w:val="231F20"/>
          <w:sz w:val="24"/>
          <w:szCs w:val="24"/>
        </w:rPr>
        <w:t>“Obey</w:t>
      </w:r>
      <w:r>
        <w:rPr>
          <w:rFonts w:ascii="Times New Roman" w:hAnsi="Times New Roman" w:cs="Times New Roman"/>
          <w:i/>
          <w:iCs/>
          <w:color w:val="231F20"/>
          <w:sz w:val="24"/>
          <w:szCs w:val="24"/>
        </w:rPr>
        <w:t xml:space="preserve"> </w:t>
      </w:r>
      <w:r w:rsidRPr="008F7694">
        <w:rPr>
          <w:rFonts w:ascii="Times New Roman" w:hAnsi="Times New Roman" w:cs="Times New Roman"/>
          <w:i/>
          <w:iCs/>
          <w:color w:val="231F20"/>
          <w:sz w:val="24"/>
          <w:szCs w:val="24"/>
        </w:rPr>
        <w:t>the Spirit of Prophecy. I didn’t and paid the price!”</w:t>
      </w:r>
    </w:p>
    <w:p w:rsidR="008F7694" w:rsidRPr="008F7694" w:rsidRDefault="008F7694" w:rsidP="008F7694">
      <w:pPr>
        <w:autoSpaceDE w:val="0"/>
        <w:autoSpaceDN w:val="0"/>
        <w:adjustRightInd w:val="0"/>
        <w:spacing w:after="0" w:line="240" w:lineRule="auto"/>
        <w:ind w:left="720" w:right="720" w:firstLine="720"/>
        <w:jc w:val="both"/>
        <w:rPr>
          <w:rFonts w:ascii="Times New Roman" w:hAnsi="Times New Roman" w:cs="Times New Roman"/>
          <w:color w:val="231F20"/>
          <w:sz w:val="24"/>
          <w:szCs w:val="24"/>
        </w:rPr>
      </w:pPr>
      <w:r w:rsidRPr="008F7694">
        <w:rPr>
          <w:rFonts w:ascii="Times New Roman" w:hAnsi="Times New Roman" w:cs="Times New Roman"/>
          <w:color w:val="231F20"/>
          <w:sz w:val="24"/>
          <w:szCs w:val="24"/>
        </w:rPr>
        <w:t>A few weeks later, Daniells was diagnosed with cancer</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and entered the Glendale Sanitarium. Stricken</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with grief at the actions he had pushed forward</w:t>
      </w:r>
    </w:p>
    <w:p w:rsidR="008F7694" w:rsidRPr="008F7694" w:rsidRDefault="008F7694" w:rsidP="008F7694">
      <w:pPr>
        <w:autoSpaceDE w:val="0"/>
        <w:autoSpaceDN w:val="0"/>
        <w:adjustRightInd w:val="0"/>
        <w:spacing w:after="0" w:line="240" w:lineRule="auto"/>
        <w:ind w:left="720" w:right="720"/>
        <w:jc w:val="both"/>
        <w:rPr>
          <w:rFonts w:ascii="Times New Roman" w:hAnsi="Times New Roman" w:cs="Times New Roman"/>
          <w:color w:val="231F20"/>
          <w:sz w:val="24"/>
          <w:szCs w:val="24"/>
        </w:rPr>
      </w:pPr>
      <w:r w:rsidRPr="008F7694">
        <w:rPr>
          <w:rFonts w:ascii="Times New Roman" w:hAnsi="Times New Roman" w:cs="Times New Roman"/>
          <w:color w:val="231F20"/>
          <w:sz w:val="24"/>
          <w:szCs w:val="24"/>
        </w:rPr>
        <w:t>which had been so instrumental in damaging our</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entire educational system, he sent out an urgent</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request that three men come to his room. They were</w:t>
      </w:r>
      <w:r w:rsidR="003E2CF1">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G.</w:t>
      </w:r>
      <w:r w:rsidR="003E2CF1">
        <w:rPr>
          <w:rFonts w:ascii="Times New Roman" w:hAnsi="Times New Roman" w:cs="Times New Roman"/>
          <w:color w:val="231F20"/>
          <w:sz w:val="24"/>
          <w:szCs w:val="24"/>
        </w:rPr>
        <w:t> </w:t>
      </w:r>
      <w:r w:rsidRPr="008F7694">
        <w:rPr>
          <w:rFonts w:ascii="Times New Roman" w:hAnsi="Times New Roman" w:cs="Times New Roman"/>
          <w:color w:val="231F20"/>
          <w:sz w:val="24"/>
          <w:szCs w:val="24"/>
        </w:rPr>
        <w:t>A.</w:t>
      </w:r>
      <w:r w:rsidR="003E2CF1">
        <w:rPr>
          <w:rFonts w:ascii="Times New Roman" w:hAnsi="Times New Roman" w:cs="Times New Roman"/>
          <w:color w:val="231F20"/>
          <w:sz w:val="24"/>
          <w:szCs w:val="24"/>
        </w:rPr>
        <w:t> </w:t>
      </w:r>
      <w:r w:rsidRPr="008F7694">
        <w:rPr>
          <w:rFonts w:ascii="Times New Roman" w:hAnsi="Times New Roman" w:cs="Times New Roman"/>
          <w:color w:val="231F20"/>
          <w:sz w:val="24"/>
          <w:szCs w:val="24"/>
        </w:rPr>
        <w:t>Roberts, president of the California Conference;</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Roy Cottrell, former China missionary and currently</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chaplain at Glendale; and George B. Starr, a close friend</w:t>
      </w:r>
      <w:r w:rsidR="003E2CF1">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of Ellen White in Australia, by that time retired. All</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three were faithful to the Spirit of Prophecy writings.</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Elder Daniells asked the three ministers to anoint him</w:t>
      </w:r>
    </w:p>
    <w:p w:rsidR="008F7694" w:rsidRPr="008F7694" w:rsidRDefault="008F7694" w:rsidP="008F7694">
      <w:pPr>
        <w:autoSpaceDE w:val="0"/>
        <w:autoSpaceDN w:val="0"/>
        <w:adjustRightInd w:val="0"/>
        <w:spacing w:after="0" w:line="240" w:lineRule="auto"/>
        <w:ind w:left="720" w:right="720"/>
        <w:jc w:val="both"/>
        <w:rPr>
          <w:rFonts w:ascii="Times New Roman" w:hAnsi="Times New Roman" w:cs="Times New Roman"/>
          <w:color w:val="231F20"/>
          <w:sz w:val="24"/>
          <w:szCs w:val="24"/>
        </w:rPr>
      </w:pPr>
      <w:r w:rsidRPr="008F7694">
        <w:rPr>
          <w:rFonts w:ascii="Times New Roman" w:hAnsi="Times New Roman" w:cs="Times New Roman"/>
          <w:color w:val="231F20"/>
          <w:sz w:val="24"/>
          <w:szCs w:val="24"/>
        </w:rPr>
        <w:t>for healing.</w:t>
      </w:r>
    </w:p>
    <w:p w:rsidR="008F7694" w:rsidRPr="008F7694" w:rsidRDefault="008F7694" w:rsidP="003E2CF1">
      <w:pPr>
        <w:autoSpaceDE w:val="0"/>
        <w:autoSpaceDN w:val="0"/>
        <w:adjustRightInd w:val="0"/>
        <w:spacing w:after="0" w:line="240" w:lineRule="auto"/>
        <w:ind w:left="720" w:right="720" w:firstLine="720"/>
        <w:jc w:val="both"/>
        <w:rPr>
          <w:rFonts w:ascii="Times New Roman" w:hAnsi="Times New Roman" w:cs="Times New Roman"/>
          <w:color w:val="231F20"/>
          <w:sz w:val="24"/>
          <w:szCs w:val="24"/>
        </w:rPr>
      </w:pPr>
      <w:r w:rsidRPr="008F7694">
        <w:rPr>
          <w:rFonts w:ascii="Times New Roman" w:hAnsi="Times New Roman" w:cs="Times New Roman"/>
          <w:color w:val="231F20"/>
          <w:sz w:val="24"/>
          <w:szCs w:val="24"/>
        </w:rPr>
        <w:t>Stepping outside the room to discuss the matter,</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the three said to one another, “How can we pray</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for his healing when, for years, he has persistently</w:t>
      </w:r>
      <w:r w:rsidR="003E2CF1">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gone against the Spirit of Prophecy instruction in</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his diet and so many other ways and has never</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changed?”</w:t>
      </w:r>
    </w:p>
    <w:p w:rsidR="008F7694" w:rsidRPr="008F7694" w:rsidRDefault="008F7694" w:rsidP="008F7694">
      <w:pPr>
        <w:autoSpaceDE w:val="0"/>
        <w:autoSpaceDN w:val="0"/>
        <w:adjustRightInd w:val="0"/>
        <w:spacing w:after="0" w:line="240" w:lineRule="auto"/>
        <w:ind w:left="720" w:right="720" w:firstLine="720"/>
        <w:jc w:val="both"/>
        <w:rPr>
          <w:rFonts w:ascii="Times New Roman" w:hAnsi="Times New Roman" w:cs="Times New Roman"/>
          <w:bCs/>
          <w:color w:val="231F20"/>
          <w:sz w:val="24"/>
          <w:szCs w:val="24"/>
        </w:rPr>
      </w:pPr>
      <w:r w:rsidRPr="008F7694">
        <w:rPr>
          <w:rFonts w:ascii="Times New Roman" w:hAnsi="Times New Roman" w:cs="Times New Roman"/>
          <w:color w:val="231F20"/>
          <w:sz w:val="24"/>
          <w:szCs w:val="24"/>
        </w:rPr>
        <w:t>Politely, they refused Daniells’ request to anoint</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him. He got other men to pray for him, and soon after</w:t>
      </w:r>
      <w:r>
        <w:rPr>
          <w:rFonts w:ascii="Times New Roman" w:hAnsi="Times New Roman" w:cs="Times New Roman"/>
          <w:color w:val="231F20"/>
          <w:sz w:val="24"/>
          <w:szCs w:val="24"/>
        </w:rPr>
        <w:t xml:space="preserve"> </w:t>
      </w:r>
      <w:r w:rsidRPr="008F7694">
        <w:rPr>
          <w:rFonts w:ascii="Times New Roman" w:hAnsi="Times New Roman" w:cs="Times New Roman"/>
          <w:color w:val="231F20"/>
          <w:sz w:val="24"/>
          <w:szCs w:val="24"/>
        </w:rPr>
        <w:t>(1935) died.</w:t>
      </w:r>
      <w:r w:rsidRPr="008F7694">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rPr>
        <w:t xml:space="preserve"> </w:t>
      </w:r>
      <w:r>
        <w:rPr>
          <w:rFonts w:ascii="Times New Roman" w:hAnsi="Times New Roman" w:cs="Times New Roman"/>
          <w:bCs/>
          <w:color w:val="231F20"/>
          <w:sz w:val="24"/>
          <w:szCs w:val="24"/>
        </w:rPr>
        <w:t xml:space="preserve">Vance Ferrell, </w:t>
      </w:r>
      <w:r>
        <w:rPr>
          <w:rFonts w:ascii="Times New Roman" w:hAnsi="Times New Roman" w:cs="Times New Roman"/>
          <w:bCs/>
          <w:i/>
          <w:color w:val="231F20"/>
          <w:sz w:val="24"/>
          <w:szCs w:val="24"/>
        </w:rPr>
        <w:t xml:space="preserve">The Broken Blueprint, </w:t>
      </w:r>
      <w:r>
        <w:rPr>
          <w:rFonts w:ascii="Times New Roman" w:hAnsi="Times New Roman" w:cs="Times New Roman"/>
          <w:bCs/>
          <w:color w:val="231F20"/>
          <w:sz w:val="24"/>
          <w:szCs w:val="24"/>
        </w:rPr>
        <w:t>“Aftermath of the Council”, p. 344.</w:t>
      </w:r>
    </w:p>
    <w:p w:rsidR="00300FB8" w:rsidRPr="008F7694" w:rsidRDefault="00300FB8" w:rsidP="008F7694">
      <w:pPr>
        <w:autoSpaceDE w:val="0"/>
        <w:autoSpaceDN w:val="0"/>
        <w:adjustRightInd w:val="0"/>
        <w:spacing w:after="0" w:line="240" w:lineRule="auto"/>
        <w:ind w:left="720" w:right="720" w:firstLine="720"/>
        <w:jc w:val="both"/>
        <w:rPr>
          <w:rFonts w:ascii="Times New Roman" w:hAnsi="Times New Roman" w:cs="Times New Roman"/>
          <w:i/>
          <w:color w:val="070404"/>
          <w:sz w:val="24"/>
          <w:szCs w:val="24"/>
        </w:rPr>
      </w:pPr>
    </w:p>
    <w:p w:rsidR="002A7E19" w:rsidRDefault="001D7DC2" w:rsidP="001D7DC2">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So, I want you to understand that when it comes to the book where Daniells is put in a neutral at best, or a good light, his nemesis is the man we are reading from, J. S. Washburn.</w:t>
      </w:r>
    </w:p>
    <w:p w:rsidR="001D7DC2" w:rsidRDefault="001D7DC2" w:rsidP="001D7DC2">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 xml:space="preserve">I also want you to understand that this </w:t>
      </w:r>
      <w:r w:rsidRPr="00166196">
        <w:rPr>
          <w:rFonts w:ascii="Times New Roman" w:hAnsi="Times New Roman" w:cs="Times New Roman"/>
          <w:color w:val="070404"/>
          <w:sz w:val="24"/>
          <w:szCs w:val="24"/>
        </w:rPr>
        <w:t>is a publication</w:t>
      </w:r>
      <w:r>
        <w:rPr>
          <w:rFonts w:ascii="Times New Roman" w:hAnsi="Times New Roman" w:cs="Times New Roman"/>
          <w:color w:val="070404"/>
          <w:sz w:val="24"/>
          <w:szCs w:val="24"/>
        </w:rPr>
        <w:t xml:space="preserve"> from Australia, supporting the Pioneer position of the Godhead, and rejecting the Trinity position.  I do not know if this is a well-known ministry in Australia, or just a group of people that have presented this publication.</w:t>
      </w:r>
    </w:p>
    <w:p w:rsidR="001D7DC2" w:rsidRDefault="00B269DC" w:rsidP="001D7DC2">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But, this here</w:t>
      </w:r>
      <w:r w:rsidR="001D7DC2">
        <w:rPr>
          <w:rFonts w:ascii="Times New Roman" w:hAnsi="Times New Roman" w:cs="Times New Roman"/>
          <w:color w:val="070404"/>
          <w:sz w:val="24"/>
          <w:szCs w:val="24"/>
        </w:rPr>
        <w:t xml:space="preserve"> </w:t>
      </w:r>
      <w:r>
        <w:rPr>
          <w:rFonts w:ascii="Times New Roman" w:hAnsi="Times New Roman" w:cs="Times New Roman"/>
          <w:color w:val="070404"/>
          <w:sz w:val="24"/>
          <w:szCs w:val="24"/>
        </w:rPr>
        <w:t xml:space="preserve">[“What Did The Pioneers Believe?” by Lynwood Beachy”], </w:t>
      </w:r>
      <w:r w:rsidR="001D7DC2">
        <w:rPr>
          <w:rFonts w:ascii="Times New Roman" w:hAnsi="Times New Roman" w:cs="Times New Roman"/>
          <w:color w:val="070404"/>
          <w:sz w:val="24"/>
          <w:szCs w:val="24"/>
        </w:rPr>
        <w:t>from my understanding this comes from the main ministry in the United States that promotes the Godhead issue.</w:t>
      </w:r>
    </w:p>
    <w:p w:rsidR="001D7DC2" w:rsidRDefault="001D7DC2" w:rsidP="001D7DC2">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And both of the publications quote from the letter that we are reading from J. S. Washburn.</w:t>
      </w:r>
    </w:p>
    <w:p w:rsidR="001D7DC2" w:rsidRDefault="001D7DC2" w:rsidP="001D7DC2">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lastRenderedPageBreak/>
        <w:tab/>
        <w:t>And if you noticed in our last presentation, we read for an hour and we only got halfway through.  I am not going to count the paragraphs.  You can count the paragraphs if you wish.</w:t>
      </w:r>
    </w:p>
    <w:p w:rsidR="001D7DC2" w:rsidRDefault="001D7DC2" w:rsidP="001D7DC2">
      <w:pPr>
        <w:autoSpaceDE w:val="0"/>
        <w:autoSpaceDN w:val="0"/>
        <w:adjustRightInd w:val="0"/>
        <w:spacing w:after="0" w:line="240" w:lineRule="auto"/>
        <w:jc w:val="both"/>
        <w:rPr>
          <w:rFonts w:ascii="Times New Roman" w:hAnsi="Times New Roman" w:cs="Times New Roman"/>
          <w:color w:val="070404"/>
          <w:sz w:val="24"/>
          <w:szCs w:val="24"/>
        </w:rPr>
      </w:pPr>
      <w:r>
        <w:rPr>
          <w:rFonts w:ascii="Times New Roman" w:hAnsi="Times New Roman" w:cs="Times New Roman"/>
          <w:color w:val="070404"/>
          <w:sz w:val="24"/>
          <w:szCs w:val="24"/>
        </w:rPr>
        <w:tab/>
        <w:t>But, when they [these publications] quote from this letter, it is from here to here [indicating approximately two or three paragraphs].  This is how many paragraphs they quote from, and not one time do they reference that J. S. Washburn is in disagreement with their position, that he believes that the Holy Spirit is a Person, that Jesus is a Person, and that God the Father is a Person.  All they quote form is that he rejects the Catholic position of the Trinity, and that it is the Omega of Apostasy that the Adventist Church has accepted this doctrine; because, Washburn is saying that, but he is not saying it from the same premise that they are.</w:t>
      </w:r>
    </w:p>
    <w:p w:rsidR="00D7510D" w:rsidRDefault="001D7DC2" w:rsidP="001D7D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this publication from Australia, it is not just a minor reference.  This is at the close of this presentation.  This is where, in a book such as this, where you are promoting an idea, you putting your punch line at the end.  Washburn’s letter is the punch line here at the conclusion of this publication.</w:t>
      </w:r>
    </w:p>
    <w:p w:rsidR="001D7DC2" w:rsidRDefault="001D7DC2" w:rsidP="001D7D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Also it is the punch line of here [the publication from the </w:t>
      </w:r>
      <w:r w:rsidR="00BE6581">
        <w:rPr>
          <w:rFonts w:ascii="Times New Roman" w:hAnsi="Times New Roman" w:cs="Times New Roman"/>
          <w:sz w:val="24"/>
          <w:szCs w:val="24"/>
        </w:rPr>
        <w:t xml:space="preserve">main </w:t>
      </w:r>
      <w:r>
        <w:rPr>
          <w:rFonts w:ascii="Times New Roman" w:hAnsi="Times New Roman" w:cs="Times New Roman"/>
          <w:sz w:val="24"/>
          <w:szCs w:val="24"/>
        </w:rPr>
        <w:t>U.S. ministry of the Godhead</w:t>
      </w:r>
      <w:r w:rsidR="00BE6581">
        <w:rPr>
          <w:rFonts w:ascii="Times New Roman" w:hAnsi="Times New Roman" w:cs="Times New Roman"/>
          <w:sz w:val="24"/>
          <w:szCs w:val="24"/>
        </w:rPr>
        <w:t xml:space="preserve"> issue</w:t>
      </w:r>
      <w:r>
        <w:rPr>
          <w:rFonts w:ascii="Times New Roman" w:hAnsi="Times New Roman" w:cs="Times New Roman"/>
          <w:sz w:val="24"/>
          <w:szCs w:val="24"/>
        </w:rPr>
        <w:t>].</w:t>
      </w:r>
      <w:r w:rsidR="00BE6581">
        <w:rPr>
          <w:rFonts w:ascii="Times New Roman" w:hAnsi="Times New Roman" w:cs="Times New Roman"/>
          <w:sz w:val="24"/>
          <w:szCs w:val="24"/>
        </w:rPr>
        <w:t xml:space="preserve">  And you will see what I mean.  In here, it does not just quote these few paragraphs [of the Washburn letter] out of here; it tells us about Washburn.</w:t>
      </w:r>
    </w:p>
    <w:p w:rsidR="00BE6581" w:rsidRDefault="00BE6581" w:rsidP="001D7DC2">
      <w:pPr>
        <w:autoSpaceDE w:val="0"/>
        <w:autoSpaceDN w:val="0"/>
        <w:adjustRightInd w:val="0"/>
        <w:spacing w:after="0" w:line="240" w:lineRule="auto"/>
        <w:ind w:firstLine="720"/>
        <w:jc w:val="both"/>
        <w:rPr>
          <w:rFonts w:ascii="Times New Roman" w:hAnsi="Times New Roman" w:cs="Times New Roman"/>
          <w:sz w:val="24"/>
          <w:szCs w:val="24"/>
        </w:rPr>
      </w:pPr>
    </w:p>
    <w:p w:rsidR="00BE6581" w:rsidRDefault="00BE6581" w:rsidP="00BE6581">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Washburn was the son of a sabbatarian Adventist pioneer, Calvin Washburn, who had joined the Advent Movement during the Millerite Movement of the 1840s.—</w:t>
      </w:r>
    </w:p>
    <w:p w:rsidR="00BE6581" w:rsidRDefault="00BE6581" w:rsidP="00BE6581">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E6581" w:rsidRDefault="00BE6581" w:rsidP="00BE65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his dad was a Millerite Pioneer.</w:t>
      </w:r>
    </w:p>
    <w:p w:rsidR="00BE6581" w:rsidRDefault="00BE6581" w:rsidP="00BE6581">
      <w:pPr>
        <w:autoSpaceDE w:val="0"/>
        <w:autoSpaceDN w:val="0"/>
        <w:adjustRightInd w:val="0"/>
        <w:spacing w:after="0" w:line="240" w:lineRule="auto"/>
        <w:jc w:val="both"/>
        <w:rPr>
          <w:rFonts w:ascii="Times New Roman" w:hAnsi="Times New Roman" w:cs="Times New Roman"/>
          <w:sz w:val="24"/>
          <w:szCs w:val="24"/>
        </w:rPr>
      </w:pPr>
    </w:p>
    <w:p w:rsidR="00BE6581" w:rsidRDefault="00BE6581" w:rsidP="00BE658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As a youth, J. S. Washburn, had many opportunities to meet the founding pioneers of the Seventh-day Adventist Church.  Washburn claimed a rich Seventh-day Adventist heritage.  He was converted by J. N. Andrews at 11 years old; baptized by James White at 12; and, began preaching at 21.—</w:t>
      </w:r>
    </w:p>
    <w:p w:rsidR="002C1AED" w:rsidRDefault="002C1AED" w:rsidP="00BE6581">
      <w:pPr>
        <w:autoSpaceDE w:val="0"/>
        <w:autoSpaceDN w:val="0"/>
        <w:adjustRightInd w:val="0"/>
        <w:spacing w:after="0" w:line="240" w:lineRule="auto"/>
        <w:ind w:right="720"/>
        <w:jc w:val="both"/>
        <w:rPr>
          <w:rFonts w:ascii="Times New Roman" w:hAnsi="Times New Roman" w:cs="Times New Roman"/>
          <w:sz w:val="24"/>
          <w:szCs w:val="24"/>
        </w:rPr>
      </w:pPr>
    </w:p>
    <w:p w:rsidR="00BE6581" w:rsidRDefault="00BE6581" w:rsidP="00BE6581">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Okay.  So, she has a background.</w:t>
      </w:r>
    </w:p>
    <w:p w:rsidR="00BE6581" w:rsidRDefault="00BE6581" w:rsidP="00BE6581">
      <w:pPr>
        <w:autoSpaceDE w:val="0"/>
        <w:autoSpaceDN w:val="0"/>
        <w:adjustRightInd w:val="0"/>
        <w:spacing w:after="0" w:line="240" w:lineRule="auto"/>
        <w:ind w:right="720"/>
        <w:jc w:val="both"/>
        <w:rPr>
          <w:rFonts w:ascii="Times New Roman" w:hAnsi="Times New Roman" w:cs="Times New Roman"/>
          <w:sz w:val="24"/>
          <w:szCs w:val="24"/>
        </w:rPr>
      </w:pPr>
    </w:p>
    <w:p w:rsidR="00BE6581" w:rsidRDefault="00BE6581" w:rsidP="00BE658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—He worked in the Iowa Conference.  It was from here that he came as a delegate to the 1888 General Conference.  The spiritual struggle that occurred at this meeting left him groping about his own spiritual life, a problem that he later sorted through by counseling with Ellen White.</w:t>
      </w:r>
    </w:p>
    <w:p w:rsidR="00BE6581" w:rsidRDefault="00BE6581" w:rsidP="00BE658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At this time he also began a correspondent with Mrs. White that lasted through the rest of her life, until her death in 1915.—</w:t>
      </w:r>
    </w:p>
    <w:p w:rsidR="00BE6581" w:rsidRDefault="00BE6581" w:rsidP="00BE6581">
      <w:pPr>
        <w:autoSpaceDE w:val="0"/>
        <w:autoSpaceDN w:val="0"/>
        <w:adjustRightInd w:val="0"/>
        <w:spacing w:after="0" w:line="240" w:lineRule="auto"/>
        <w:ind w:left="720" w:right="720"/>
        <w:jc w:val="both"/>
        <w:rPr>
          <w:rFonts w:ascii="Times New Roman" w:hAnsi="Times New Roman" w:cs="Times New Roman"/>
          <w:sz w:val="24"/>
          <w:szCs w:val="24"/>
        </w:rPr>
      </w:pPr>
    </w:p>
    <w:p w:rsidR="00BE6581" w:rsidRDefault="00BE6581" w:rsidP="00BE65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remember, the one guy [Valentine] is saying, “This is the leader of the Columbian Union rebels.”</w:t>
      </w:r>
    </w:p>
    <w:p w:rsidR="00BE6581" w:rsidRDefault="00166196" w:rsidP="00BE65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anyway, </w:t>
      </w:r>
      <w:r w:rsidR="00BE6581">
        <w:rPr>
          <w:rFonts w:ascii="Times New Roman" w:hAnsi="Times New Roman" w:cs="Times New Roman"/>
          <w:sz w:val="24"/>
          <w:szCs w:val="24"/>
        </w:rPr>
        <w:t>I am passing over some.</w:t>
      </w:r>
    </w:p>
    <w:p w:rsidR="00BE6581" w:rsidRDefault="00BE6581" w:rsidP="00BE6581">
      <w:pPr>
        <w:autoSpaceDE w:val="0"/>
        <w:autoSpaceDN w:val="0"/>
        <w:adjustRightInd w:val="0"/>
        <w:spacing w:after="0" w:line="240" w:lineRule="auto"/>
        <w:jc w:val="both"/>
        <w:rPr>
          <w:rFonts w:ascii="Times New Roman" w:hAnsi="Times New Roman" w:cs="Times New Roman"/>
          <w:sz w:val="24"/>
          <w:szCs w:val="24"/>
        </w:rPr>
      </w:pPr>
    </w:p>
    <w:p w:rsidR="00BE6581" w:rsidRDefault="00BE6581" w:rsidP="00BE658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—There is a most remarkable story regarding Washburn, 1888, and Ellen White.  J. S. Washburn was the nephew of George I. Butler—</w:t>
      </w:r>
    </w:p>
    <w:p w:rsidR="00BE6581" w:rsidRDefault="00BE6581" w:rsidP="00BE6581">
      <w:pPr>
        <w:autoSpaceDE w:val="0"/>
        <w:autoSpaceDN w:val="0"/>
        <w:adjustRightInd w:val="0"/>
        <w:spacing w:after="0" w:line="240" w:lineRule="auto"/>
        <w:ind w:right="720"/>
        <w:jc w:val="both"/>
        <w:rPr>
          <w:rFonts w:ascii="Times New Roman" w:hAnsi="Times New Roman" w:cs="Times New Roman"/>
          <w:sz w:val="24"/>
          <w:szCs w:val="24"/>
        </w:rPr>
      </w:pPr>
    </w:p>
    <w:p w:rsidR="00BE6581" w:rsidRDefault="00BE6581" w:rsidP="00BE6581">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That was a General Conference president.</w:t>
      </w:r>
    </w:p>
    <w:p w:rsidR="00BE6581" w:rsidRDefault="00BE6581" w:rsidP="00BE6581">
      <w:pPr>
        <w:autoSpaceDE w:val="0"/>
        <w:autoSpaceDN w:val="0"/>
        <w:adjustRightInd w:val="0"/>
        <w:spacing w:after="0" w:line="240" w:lineRule="auto"/>
        <w:ind w:right="720"/>
        <w:jc w:val="both"/>
        <w:rPr>
          <w:rFonts w:ascii="Times New Roman" w:hAnsi="Times New Roman" w:cs="Times New Roman"/>
          <w:sz w:val="24"/>
          <w:szCs w:val="24"/>
        </w:rPr>
      </w:pPr>
    </w:p>
    <w:p w:rsidR="00BE6581" w:rsidRDefault="00BE6581" w:rsidP="001661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w:t>
      </w:r>
      <w:r w:rsidR="00166196">
        <w:rPr>
          <w:rFonts w:ascii="Times New Roman" w:hAnsi="Times New Roman" w:cs="Times New Roman"/>
          <w:sz w:val="24"/>
          <w:szCs w:val="24"/>
        </w:rPr>
        <w:t>He was 16 years old in the year 1888, the year that Brothers Waggoner and Jones delivered to the Adventist Church the special message of Righteousness by Faith.  When he first heard the message, he rejected it because he felt it was contrary to the established teachings of the Adventist Church concerning the Law of God; thus, he sided with Brother Uriah Smith and J. H. Morrison in their disavowal of the doctrine.  It was during this time that he first realized that Sister White was in full agreement with Jones and Waggoner.  This knowledge led him to question Mrs. White’s position as the Lord’s special messenger.</w:t>
      </w:r>
    </w:p>
    <w:p w:rsidR="00166196" w:rsidRDefault="00166196" w:rsidP="001661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After a short time of struggle, he met with Sister White, and his doubts were dissolved.  He later recalled, “I went to have a visit with her at her tent at the Ottawa meeting.  I told her that I had always thought and believed that she was a prophet, but I was disturbed by the Minneapolis episode.  I thought that Uriah Smith and J. H. Morrison were right.</w:t>
      </w:r>
    </w:p>
    <w:p w:rsidR="00166196" w:rsidRDefault="00166196" w:rsidP="001661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“Do you know why J. H. Morrison left the conference?  she asked me.</w:t>
      </w:r>
    </w:p>
    <w:p w:rsidR="00166196" w:rsidRDefault="00166196" w:rsidP="001661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“I replied, yes.</w:t>
      </w:r>
    </w:p>
    <w:p w:rsidR="00166196" w:rsidRDefault="00166196" w:rsidP="001661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“Then she told me just what Morrison had said to me and the revelation of her apparently super human knowledge of that private, confidential conversation frightened me.”—</w:t>
      </w:r>
    </w:p>
    <w:p w:rsidR="002C1AED" w:rsidRDefault="002C1AED" w:rsidP="00D7510D">
      <w:pPr>
        <w:autoSpaceDE w:val="0"/>
        <w:autoSpaceDN w:val="0"/>
        <w:adjustRightInd w:val="0"/>
        <w:spacing w:after="0" w:line="240" w:lineRule="auto"/>
        <w:ind w:left="720" w:right="720"/>
        <w:jc w:val="both"/>
        <w:rPr>
          <w:rFonts w:ascii="Times New Roman" w:hAnsi="Times New Roman" w:cs="Times New Roman"/>
          <w:sz w:val="24"/>
          <w:szCs w:val="24"/>
        </w:rPr>
      </w:pPr>
    </w:p>
    <w:p w:rsidR="00166196" w:rsidRDefault="00166196" w:rsidP="001661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She asked him, “Do you know why Morrison left?”  </w:t>
      </w:r>
    </w:p>
    <w:p w:rsidR="00166196" w:rsidRDefault="00166196" w:rsidP="0016619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only person that knew why Morrison left was because of him, because Morrison came to him and said, “I am leaving for this reason,” and no one was around.</w:t>
      </w:r>
    </w:p>
    <w:p w:rsidR="00166196" w:rsidRDefault="00166196" w:rsidP="0016619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she asked him that question, and then she told him what he said.  In other words, she is letting him know that God was allowing her to see what went on.  And this scares him.  He realizes, “Whoa!  God was watching everything!”</w:t>
      </w:r>
    </w:p>
    <w:p w:rsidR="00166196" w:rsidRDefault="00166196" w:rsidP="00166196">
      <w:pPr>
        <w:autoSpaceDE w:val="0"/>
        <w:autoSpaceDN w:val="0"/>
        <w:adjustRightInd w:val="0"/>
        <w:spacing w:after="0" w:line="240" w:lineRule="auto"/>
        <w:ind w:firstLine="720"/>
        <w:jc w:val="both"/>
        <w:rPr>
          <w:rFonts w:ascii="Times New Roman" w:hAnsi="Times New Roman" w:cs="Times New Roman"/>
          <w:sz w:val="24"/>
          <w:szCs w:val="24"/>
        </w:rPr>
      </w:pPr>
    </w:p>
    <w:p w:rsidR="00166196" w:rsidRDefault="00166196" w:rsidP="001661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—“I realized that there was one who knew secrets.  Sister White told me of her guide in Europe, who had stretched his hand and said, ‘There are mistakes being made on both sides of this controversy.’</w:t>
      </w:r>
    </w:p>
    <w:p w:rsidR="00166196" w:rsidRDefault="00166196" w:rsidP="001661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“Then she added that the Law in Galatians is not the real issue of the Conference.  The real issue is Righteousness by Faith.”</w:t>
      </w:r>
    </w:p>
    <w:p w:rsidR="00166196" w:rsidRDefault="00166196" w:rsidP="001661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After this meeting, J. S. Washburn and wife became dear friends with Ellen White.  Brother Washburn was the pastor of the Seventh-day Adventist Church in Washington.  Mrs. White was a visitor in their home on occasion, and the Ellen White Estate has on record several letters that Sister White wrote to the couple, “May the Lord continue to bless the church in Washington is my prayer.  I know the Lord blessed me when I was with you, and He blessed His people.  Much love to all in your household, and much love to those whom we took sweet counsel together in our precious meeting.  The Lord lives and reigns.  Praise His holy name.”  </w:t>
      </w:r>
      <w:r w:rsidR="007F2547">
        <w:rPr>
          <w:rFonts w:ascii="Times New Roman" w:hAnsi="Times New Roman" w:cs="Times New Roman"/>
          <w:sz w:val="24"/>
          <w:szCs w:val="24"/>
        </w:rPr>
        <w:t xml:space="preserve"> [From a publication of the main U.S. ministry of the Godhead issue.]</w:t>
      </w:r>
    </w:p>
    <w:p w:rsidR="002C1AED" w:rsidRDefault="002C1AED" w:rsidP="00D7510D">
      <w:pPr>
        <w:autoSpaceDE w:val="0"/>
        <w:autoSpaceDN w:val="0"/>
        <w:adjustRightInd w:val="0"/>
        <w:spacing w:after="0" w:line="240" w:lineRule="auto"/>
        <w:ind w:left="720" w:right="720"/>
        <w:jc w:val="both"/>
        <w:rPr>
          <w:rFonts w:ascii="Times New Roman" w:hAnsi="Times New Roman" w:cs="Times New Roman"/>
          <w:sz w:val="24"/>
          <w:szCs w:val="24"/>
        </w:rPr>
      </w:pPr>
    </w:p>
    <w:p w:rsidR="00166196" w:rsidRDefault="00166196" w:rsidP="001661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was not treating him as a Columbian Union rebel.  Okay?</w:t>
      </w:r>
    </w:p>
    <w:p w:rsidR="00166196" w:rsidRDefault="00166196" w:rsidP="001661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once this placed such a high regard on J. S. Washburn, it then selects about six or seven paragraphs—out of 17 pages, is it?—to uphold a position that he would oppose, </w:t>
      </w:r>
      <w:r>
        <w:rPr>
          <w:rFonts w:ascii="Times New Roman" w:hAnsi="Times New Roman" w:cs="Times New Roman"/>
          <w:b/>
          <w:sz w:val="24"/>
          <w:szCs w:val="24"/>
        </w:rPr>
        <w:t>that he would oppose</w:t>
      </w:r>
      <w:r>
        <w:rPr>
          <w:rFonts w:ascii="Times New Roman" w:hAnsi="Times New Roman" w:cs="Times New Roman"/>
          <w:sz w:val="24"/>
          <w:szCs w:val="24"/>
        </w:rPr>
        <w:t>.</w:t>
      </w:r>
    </w:p>
    <w:p w:rsidR="00166196" w:rsidRDefault="00166196" w:rsidP="001661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those people that are dealing with the Godhead issue often draw people in, because here at the end of the world as Laodiceans, we do not know what the Pioneers believed, and they come to you and say, “Do you realize that the Pioneers believed that the Holy Spirit was simply the influence of the Father and the Son?”</w:t>
      </w:r>
    </w:p>
    <w:p w:rsidR="00166196" w:rsidRDefault="00166196" w:rsidP="001661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people say, “I don’t know.”</w:t>
      </w:r>
    </w:p>
    <w:p w:rsidR="00166196" w:rsidRDefault="00166196" w:rsidP="001661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you break out the Pioneer quotes that are in this book [from Australia], if you have any regard for the Pioneers, you are suddenly drawn into this and you realize, “Well, we’re not teaching what the Pioneers are teaching.”  And suddenly you are on your way of falling into the trap that we dealt with early on, that the Jews dealt with in the time of Christ.  Because, in the time of Christ, there were a group of Jews that could not accept that He was God.  Why?  Because, their pioneers of the Old Testament had been taught correctly, “Hear, O, Israel, the </w:t>
      </w:r>
      <w:r w:rsidRPr="00166196">
        <w:rPr>
          <w:rFonts w:ascii="Times New Roman" w:hAnsi="Times New Roman" w:cs="Times New Roman"/>
          <w:smallCaps/>
          <w:sz w:val="24"/>
          <w:szCs w:val="24"/>
        </w:rPr>
        <w:t>Lord</w:t>
      </w:r>
      <w:r>
        <w:rPr>
          <w:rFonts w:ascii="Times New Roman" w:hAnsi="Times New Roman" w:cs="Times New Roman"/>
          <w:sz w:val="24"/>
          <w:szCs w:val="24"/>
        </w:rPr>
        <w:t xml:space="preserve"> thy God </w:t>
      </w:r>
      <w:r w:rsidRPr="00440047">
        <w:rPr>
          <w:rFonts w:ascii="Times New Roman" w:hAnsi="Times New Roman" w:cs="Times New Roman"/>
          <w:i/>
          <w:sz w:val="24"/>
          <w:szCs w:val="24"/>
        </w:rPr>
        <w:t>is</w:t>
      </w:r>
      <w:r>
        <w:rPr>
          <w:rFonts w:ascii="Times New Roman" w:hAnsi="Times New Roman" w:cs="Times New Roman"/>
          <w:sz w:val="24"/>
          <w:szCs w:val="24"/>
        </w:rPr>
        <w:t xml:space="preserve"> one </w:t>
      </w:r>
      <w:r>
        <w:rPr>
          <w:rFonts w:ascii="Times New Roman" w:hAnsi="Times New Roman" w:cs="Times New Roman"/>
          <w:smallCaps/>
          <w:sz w:val="24"/>
          <w:szCs w:val="24"/>
        </w:rPr>
        <w:t>Lord</w:t>
      </w:r>
      <w:r>
        <w:rPr>
          <w:rFonts w:ascii="Times New Roman" w:hAnsi="Times New Roman" w:cs="Times New Roman"/>
          <w:sz w:val="24"/>
          <w:szCs w:val="24"/>
        </w:rPr>
        <w:t>,” and they could not turn loose of the pioneer position concerning the Godhead, that there was a new revelation in the time of Christ concerning the Godhead.</w:t>
      </w:r>
    </w:p>
    <w:p w:rsidR="00166196" w:rsidRDefault="00166196" w:rsidP="001661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Sister White says we are now in the Dispensation of the Holy Spirit.  So, Adventism is paralleling that History of Christ, and we can show that this so from many prophetic angles.</w:t>
      </w:r>
    </w:p>
    <w:p w:rsidR="00166196" w:rsidRDefault="00166196" w:rsidP="001661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 am wanting you to see, trying to be fair, is that there are people on one side of the argument that say that J. S. Washburn is </w:t>
      </w:r>
      <w:r w:rsidR="00A47A67">
        <w:rPr>
          <w:rFonts w:ascii="Times New Roman" w:hAnsi="Times New Roman" w:cs="Times New Roman"/>
          <w:sz w:val="24"/>
          <w:szCs w:val="24"/>
        </w:rPr>
        <w:t xml:space="preserve">a </w:t>
      </w:r>
      <w:r>
        <w:rPr>
          <w:rFonts w:ascii="Times New Roman" w:hAnsi="Times New Roman" w:cs="Times New Roman"/>
          <w:sz w:val="24"/>
          <w:szCs w:val="24"/>
        </w:rPr>
        <w:t>Columbian Union rebel, and their sympathies lie with A. G. Daniells.  Okay?</w:t>
      </w:r>
    </w:p>
    <w:p w:rsidR="00166196" w:rsidRDefault="00166196" w:rsidP="001661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going to continue reading his letter now.  We cut off the first half of the letter where he was dealing primarily with the Trinity.  But, I am on page 9 [of the letter].</w:t>
      </w:r>
    </w:p>
    <w:p w:rsidR="00166196" w:rsidRDefault="00166196" w:rsidP="001661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he is going to tell about his early connection with Prescott.  </w:t>
      </w:r>
    </w:p>
    <w:p w:rsidR="00166196" w:rsidRPr="00166196" w:rsidRDefault="00166196" w:rsidP="0016619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2C1AED" w:rsidRDefault="002C1AED" w:rsidP="00D7510D">
      <w:pPr>
        <w:autoSpaceDE w:val="0"/>
        <w:autoSpaceDN w:val="0"/>
        <w:adjustRightInd w:val="0"/>
        <w:spacing w:after="0" w:line="240" w:lineRule="auto"/>
        <w:ind w:left="720" w:right="720"/>
        <w:jc w:val="both"/>
        <w:rPr>
          <w:rFonts w:ascii="Times New Roman" w:hAnsi="Times New Roman" w:cs="Times New Roman"/>
          <w:sz w:val="24"/>
          <w:szCs w:val="24"/>
        </w:rPr>
      </w:pPr>
    </w:p>
    <w:p w:rsidR="00185E38" w:rsidRDefault="00185E38" w:rsidP="00185E38">
      <w:pPr>
        <w:autoSpaceDE w:val="0"/>
        <w:autoSpaceDN w:val="0"/>
        <w:adjustRightInd w:val="0"/>
        <w:spacing w:after="0" w:line="240" w:lineRule="auto"/>
        <w:ind w:left="720" w:right="720"/>
        <w:jc w:val="center"/>
        <w:rPr>
          <w:rFonts w:ascii="Times New Roman" w:hAnsi="Times New Roman" w:cs="Times New Roman"/>
          <w:sz w:val="24"/>
          <w:szCs w:val="24"/>
        </w:rPr>
      </w:pPr>
      <w:r w:rsidRPr="000813C0">
        <w:rPr>
          <w:rFonts w:ascii="Times New Roman" w:hAnsi="Times New Roman" w:cs="Times New Roman"/>
          <w:sz w:val="24"/>
          <w:szCs w:val="24"/>
        </w:rPr>
        <w:t>By J.</w:t>
      </w:r>
      <w:r>
        <w:rPr>
          <w:rFonts w:ascii="Times New Roman" w:hAnsi="Times New Roman" w:cs="Times New Roman"/>
          <w:sz w:val="24"/>
          <w:szCs w:val="24"/>
        </w:rPr>
        <w:t xml:space="preserve"> </w:t>
      </w:r>
      <w:r w:rsidR="00667732">
        <w:rPr>
          <w:rFonts w:ascii="Times New Roman" w:hAnsi="Times New Roman" w:cs="Times New Roman"/>
          <w:sz w:val="24"/>
          <w:szCs w:val="24"/>
        </w:rPr>
        <w:t>S. Washburn [All emphasis in the original]</w:t>
      </w:r>
    </w:p>
    <w:p w:rsidR="00A47A67" w:rsidRDefault="00A47A67" w:rsidP="00185E38">
      <w:pPr>
        <w:autoSpaceDE w:val="0"/>
        <w:autoSpaceDN w:val="0"/>
        <w:adjustRightInd w:val="0"/>
        <w:spacing w:after="0" w:line="240" w:lineRule="auto"/>
        <w:ind w:left="720" w:right="720"/>
        <w:jc w:val="center"/>
        <w:rPr>
          <w:rFonts w:ascii="Times New Roman" w:hAnsi="Times New Roman" w:cs="Times New Roman"/>
          <w:sz w:val="24"/>
          <w:szCs w:val="24"/>
        </w:rPr>
      </w:pPr>
      <w:r>
        <w:rPr>
          <w:rFonts w:ascii="Times New Roman" w:hAnsi="Times New Roman" w:cs="Times New Roman"/>
          <w:sz w:val="24"/>
          <w:szCs w:val="24"/>
        </w:rPr>
        <w:t>Continued from Part 23 of this series</w:t>
      </w:r>
    </w:p>
    <w:p w:rsidR="002C1AED" w:rsidRPr="00614C1C" w:rsidRDefault="002C1AED" w:rsidP="00D7510D">
      <w:pPr>
        <w:autoSpaceDE w:val="0"/>
        <w:autoSpaceDN w:val="0"/>
        <w:adjustRightInd w:val="0"/>
        <w:spacing w:after="0" w:line="240" w:lineRule="auto"/>
        <w:ind w:left="720" w:right="720"/>
        <w:jc w:val="both"/>
        <w:rPr>
          <w:rFonts w:ascii="Times New Roman" w:hAnsi="Times New Roman" w:cs="Times New Roman"/>
          <w:sz w:val="24"/>
          <w:szCs w:val="24"/>
        </w:rPr>
      </w:pPr>
    </w:p>
    <w:p w:rsidR="00A47A67" w:rsidRDefault="00D7510D"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46E7B" w:rsidRPr="00614C1C">
        <w:rPr>
          <w:rFonts w:ascii="Times New Roman" w:hAnsi="Times New Roman" w:cs="Times New Roman"/>
          <w:sz w:val="24"/>
          <w:szCs w:val="24"/>
        </w:rPr>
        <w:t>A little more than 40 years ago I was working with Elder Prescott in England.</w:t>
      </w:r>
      <w:r w:rsidR="00A47A67">
        <w:rPr>
          <w:rFonts w:ascii="Times New Roman" w:hAnsi="Times New Roman" w:cs="Times New Roman"/>
          <w:sz w:val="24"/>
          <w:szCs w:val="24"/>
        </w:rPr>
        <w:t>—</w:t>
      </w:r>
    </w:p>
    <w:p w:rsidR="00A47A67" w:rsidRDefault="00A47A6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47A67" w:rsidRDefault="00A47A67" w:rsidP="00A47A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as you read this with me, you are going to see question marks in parentheses.  What he is trying to do here, he is identifying amazement.  You know, when he is talking about Daniells found new light or Prescott found new light, and he puts that question mark in parentheses, what he is saying there is, “I don’t really believe that this is new light.  That is simply their claim.”  That is what this means, and he is going to do this several times here; so, I want you to understand that.</w:t>
      </w:r>
    </w:p>
    <w:p w:rsidR="00A47A67" w:rsidRDefault="00A47A67"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46E7B" w:rsidRPr="00614C1C" w:rsidRDefault="00A47A67" w:rsidP="00A47A67">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 little more than 40 years ago I was working with Elder Prescott in England.  </w:t>
      </w:r>
      <w:r w:rsidR="00646E7B" w:rsidRPr="00614C1C">
        <w:rPr>
          <w:rFonts w:ascii="Times New Roman" w:hAnsi="Times New Roman" w:cs="Times New Roman"/>
          <w:sz w:val="24"/>
          <w:szCs w:val="24"/>
        </w:rPr>
        <w:t>Beginning</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there and almost constantly since then he has been teaching “new light,”(?) constantly criticizing</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 xml:space="preserve">the original message of which Sister White says in </w:t>
      </w:r>
      <w:r w:rsidR="00646E7B" w:rsidRPr="00614C1C">
        <w:rPr>
          <w:rFonts w:ascii="Times New Roman" w:hAnsi="Times New Roman" w:cs="Times New Roman"/>
          <w:i/>
          <w:iCs/>
          <w:sz w:val="24"/>
          <w:szCs w:val="24"/>
        </w:rPr>
        <w:t>Early Writings</w:t>
      </w:r>
      <w:r w:rsidR="00646E7B" w:rsidRPr="00614C1C">
        <w:rPr>
          <w:rFonts w:ascii="Times New Roman" w:hAnsi="Times New Roman" w:cs="Times New Roman"/>
          <w:sz w:val="24"/>
          <w:szCs w:val="24"/>
        </w:rPr>
        <w:t>, “Woe unto him that shall</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move a block or stir a pin of these messages.” page 258.</w:t>
      </w:r>
    </w:p>
    <w:p w:rsidR="00646E7B" w:rsidRDefault="00646E7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Even before he came to England he made a great campaign for the so- called Testimonies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of Anna Rice, who claimed the gift of Prophecy. In a tremendous testimony from Australia,</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Sister White unmasked the dangerous teaching of these false prophecies and reproved those who</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had pushed these teachings on our people.</w:t>
      </w:r>
      <w:r w:rsidR="00C5124E">
        <w:rPr>
          <w:rFonts w:ascii="Times New Roman" w:hAnsi="Times New Roman" w:cs="Times New Roman"/>
          <w:sz w:val="24"/>
          <w:szCs w:val="24"/>
        </w:rPr>
        <w:t>—</w:t>
      </w:r>
    </w:p>
    <w:p w:rsidR="00C5124E" w:rsidRDefault="00C5124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5124E" w:rsidRDefault="00C5124E" w:rsidP="00C5124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 W, Prescott had been pushing Anna Rice (the false prophetess) until Ellen White says, “This is false prophecy.”  Okay?</w:t>
      </w:r>
    </w:p>
    <w:p w:rsidR="00C5124E" w:rsidRDefault="00C5124E" w:rsidP="00C5124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he is saying is that Prescott has had this proclivity to be gathering all this darkness and calling it new light for many, many years.</w:t>
      </w:r>
    </w:p>
    <w:p w:rsidR="00C5124E" w:rsidRPr="00614C1C" w:rsidRDefault="00C5124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5124E" w:rsidRPr="00614C1C" w:rsidRDefault="00C5124E" w:rsidP="00C5124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46E7B" w:rsidRPr="00614C1C">
        <w:rPr>
          <w:rFonts w:ascii="Times New Roman" w:hAnsi="Times New Roman" w:cs="Times New Roman"/>
          <w:sz w:val="24"/>
          <w:szCs w:val="24"/>
        </w:rPr>
        <w:t>Elder Prescott has often told me how greatly he appreciated being associated with Dr.</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Waggoner and learning his wonderful “new light.” For some time they lived in the same house.</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When Dr. Waggoner began teaching Pantheism (God in everything), Elder Prescott followed as a</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pupil follows his teacher. Then at conferences, etc., they both visited Dr. Kellogg in Battle Creek</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and worked in harmony with him. After a few years, when Elder Prescott had become the editor</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 xml:space="preserve">of the </w:t>
      </w:r>
      <w:r w:rsidR="00646E7B" w:rsidRPr="00614C1C">
        <w:rPr>
          <w:rFonts w:ascii="Times New Roman" w:hAnsi="Times New Roman" w:cs="Times New Roman"/>
          <w:i/>
          <w:iCs/>
          <w:sz w:val="24"/>
          <w:szCs w:val="24"/>
        </w:rPr>
        <w:t>Review</w:t>
      </w:r>
      <w:r w:rsidR="00646E7B" w:rsidRPr="00614C1C">
        <w:rPr>
          <w:rFonts w:ascii="Times New Roman" w:hAnsi="Times New Roman" w:cs="Times New Roman"/>
          <w:sz w:val="24"/>
          <w:szCs w:val="24"/>
        </w:rPr>
        <w:t>, Elder W. C. White said to me, “Professor Prescott has as truly taught Pantheism</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as Dr. Kellogg has taught it, and yet made no acknowledgment of his wrong teaching.” With the</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hope that Elder Prescott would make this matter right, I requested that he make an</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acknowledgment in the Review of his mistake, as wide as his wrong teachings had been made.</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But my kindly suggestion was indignantly and emphatically refused. If he had been willing to</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acknowledge this wrong, he might have been kept from many strange teachings later on, contrary</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to our great message.</w:t>
      </w:r>
    </w:p>
    <w:p w:rsidR="00C5124E" w:rsidRDefault="00646E7B" w:rsidP="00E523D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When Elder Prescott and Dr. Waggoner were in England, Elder Conradi was at the head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of all the work in Europe and they were often together and Elder Prescott learned some of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Conradi theology. In the summer of 1931 L. R. Conradi wrote a letter to the editor of the </w:t>
      </w:r>
      <w:r w:rsidRPr="00614C1C">
        <w:rPr>
          <w:rFonts w:ascii="Times New Roman" w:hAnsi="Times New Roman" w:cs="Times New Roman"/>
          <w:i/>
          <w:iCs/>
          <w:sz w:val="24"/>
          <w:szCs w:val="24"/>
        </w:rPr>
        <w:t>Review</w:t>
      </w:r>
      <w:r w:rsidR="00E523D2" w:rsidRPr="00614C1C">
        <w:rPr>
          <w:rFonts w:ascii="Times New Roman" w:hAnsi="Times New Roman" w:cs="Times New Roman"/>
          <w:i/>
          <w:iCs/>
          <w:sz w:val="24"/>
          <w:szCs w:val="24"/>
        </w:rPr>
        <w:t xml:space="preserve"> </w:t>
      </w:r>
      <w:r w:rsidRPr="00614C1C">
        <w:rPr>
          <w:rFonts w:ascii="Times New Roman" w:hAnsi="Times New Roman" w:cs="Times New Roman"/>
          <w:sz w:val="24"/>
          <w:szCs w:val="24"/>
        </w:rPr>
        <w:t>finding fault with The Great Controversy. He asserted that Sister White had made quotations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from history that were false. He further says in the same letter, “I well remember when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LIGHT OF THE NEW DAILY came to my mind some forty years ago. I was again and again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met with Sister White’s statement to the contrary. . . . But this settlement of the Daily was but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first step to the second one.”</w:t>
      </w:r>
      <w:r w:rsidR="00C5124E">
        <w:rPr>
          <w:rFonts w:ascii="Times New Roman" w:hAnsi="Times New Roman" w:cs="Times New Roman"/>
          <w:sz w:val="24"/>
          <w:szCs w:val="24"/>
        </w:rPr>
        <w:t>—</w:t>
      </w:r>
    </w:p>
    <w:p w:rsidR="00C5124E" w:rsidRDefault="00C5124E" w:rsidP="00E523D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5124E" w:rsidRDefault="00C5124E" w:rsidP="00C5124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 brothers back then that were on the wrong side of the issue, they specifically acknowledge—and this is one where it is marked—that when they accepted the new light of the Daily, that it is Christ’s Sanctuary ministry, that they are in opposition to Ellen White.</w:t>
      </w:r>
    </w:p>
    <w:p w:rsidR="00C5124E" w:rsidRDefault="00C5124E" w:rsidP="00C5124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Yet, today, the theologians at the end of the world will teach you, “Well, Ellen White never took no position on the Daily.”  But, </w:t>
      </w:r>
      <w:r w:rsidR="00F002F4">
        <w:rPr>
          <w:rFonts w:ascii="Times New Roman" w:hAnsi="Times New Roman" w:cs="Times New Roman"/>
          <w:sz w:val="24"/>
          <w:szCs w:val="24"/>
        </w:rPr>
        <w:t xml:space="preserve">here Conradi and Waggoner, </w:t>
      </w:r>
      <w:r w:rsidR="003E2CF1">
        <w:rPr>
          <w:rFonts w:ascii="Times New Roman" w:hAnsi="Times New Roman" w:cs="Times New Roman"/>
          <w:sz w:val="24"/>
          <w:szCs w:val="24"/>
        </w:rPr>
        <w:t>they knew</w:t>
      </w:r>
      <w:r>
        <w:rPr>
          <w:rFonts w:ascii="Times New Roman" w:hAnsi="Times New Roman" w:cs="Times New Roman"/>
          <w:sz w:val="24"/>
          <w:szCs w:val="24"/>
        </w:rPr>
        <w:t xml:space="preserve"> full well what her position was.</w:t>
      </w:r>
      <w:r w:rsidR="00F002F4">
        <w:rPr>
          <w:rFonts w:ascii="Times New Roman" w:hAnsi="Times New Roman" w:cs="Times New Roman"/>
          <w:sz w:val="24"/>
          <w:szCs w:val="24"/>
        </w:rPr>
        <w:t xml:space="preserve">  Waggoner, in his statements, says very plainly when he makes a statement about the Daily, he says it was clear that Sister White took the Pioneer position; therefore, she is a false prophet.  Those are my words, but that was his conclusion.</w:t>
      </w:r>
    </w:p>
    <w:p w:rsidR="00F002F4" w:rsidRDefault="00F002F4" w:rsidP="00C5124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me back up.  When you find that Conradi is leading out and finding “errors” in </w:t>
      </w:r>
      <w:r>
        <w:rPr>
          <w:rFonts w:ascii="Times New Roman" w:hAnsi="Times New Roman" w:cs="Times New Roman"/>
          <w:i/>
          <w:sz w:val="24"/>
          <w:szCs w:val="24"/>
        </w:rPr>
        <w:t xml:space="preserve">The Great Controversy, </w:t>
      </w:r>
      <w:r>
        <w:rPr>
          <w:rFonts w:ascii="Times New Roman" w:hAnsi="Times New Roman" w:cs="Times New Roman"/>
          <w:sz w:val="24"/>
          <w:szCs w:val="24"/>
        </w:rPr>
        <w:t>we met this in Germany, the home of Louis Conradi, when we had the meeting with the pastors and the university professors from Germany of the Adventist Church.  And one of the university professors, when we were laying out the 2520 and those lines of truth (and they were not receiving any of it!), but the one university that is a professor of History, that teaches the theological students in Germany Biblical history, he flat told us, he said, “I can take every date that we identify as Seventh-day Adventists:—and when he said it, he meant 1798 and 1844; he meant every date—“I can take every date and show you why that is wrong.”</w:t>
      </w:r>
    </w:p>
    <w:p w:rsidR="00F002F4" w:rsidRDefault="00F002F4" w:rsidP="00C5124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Of course, that is when Conradi began, back then.  That is what he [Washburn] is saying, that Conradi began to find “errors” in the book </w:t>
      </w:r>
      <w:r>
        <w:rPr>
          <w:rFonts w:ascii="Times New Roman" w:hAnsi="Times New Roman" w:cs="Times New Roman"/>
          <w:i/>
          <w:sz w:val="24"/>
          <w:szCs w:val="24"/>
        </w:rPr>
        <w:t xml:space="preserve">The Great Controversy, </w:t>
      </w:r>
      <w:r>
        <w:rPr>
          <w:rFonts w:ascii="Times New Roman" w:hAnsi="Times New Roman" w:cs="Times New Roman"/>
          <w:sz w:val="24"/>
          <w:szCs w:val="24"/>
        </w:rPr>
        <w:t>and he is saying that Prescott picked this up from Conradi.</w:t>
      </w:r>
    </w:p>
    <w:p w:rsidR="00C5124E" w:rsidRDefault="00C5124E" w:rsidP="00E523D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42E26" w:rsidRDefault="00C5124E" w:rsidP="00842E2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F002F4" w:rsidRPr="00F002F4">
        <w:rPr>
          <w:rFonts w:ascii="Times New Roman" w:hAnsi="Times New Roman" w:cs="Times New Roman"/>
          <w:sz w:val="24"/>
          <w:szCs w:val="24"/>
        </w:rPr>
        <w:t xml:space="preserve"> </w:t>
      </w:r>
      <w:r w:rsidR="00F002F4" w:rsidRPr="00614C1C">
        <w:rPr>
          <w:rFonts w:ascii="Times New Roman" w:hAnsi="Times New Roman" w:cs="Times New Roman"/>
          <w:sz w:val="24"/>
          <w:szCs w:val="24"/>
        </w:rPr>
        <w:t>He asserted that Sister White had made quotations from history that were false.</w:t>
      </w:r>
      <w:r w:rsidR="00842E26">
        <w:rPr>
          <w:rFonts w:ascii="Times New Roman" w:hAnsi="Times New Roman" w:cs="Times New Roman"/>
          <w:sz w:val="24"/>
          <w:szCs w:val="24"/>
        </w:rPr>
        <w:t>”—</w:t>
      </w:r>
    </w:p>
    <w:p w:rsidR="00842E26" w:rsidRDefault="00842E26" w:rsidP="00842E2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42E26" w:rsidRDefault="00842E26" w:rsidP="00842E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if you have ever studied the 1919 Bible Conference—and Seventh-day Adventists unfortunately have not done it—if you do not understand a little bit about the 1919 Bible Conference, then you should not say anything about the comments that Sister White makes about the Daily.  Okay?  About the silence.</w:t>
      </w:r>
    </w:p>
    <w:p w:rsidR="00842E26" w:rsidRPr="00842E26" w:rsidRDefault="00842E26" w:rsidP="00842E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Because, the 1919 Bible Conference has to do with these issues, and it is here where Prescott (and there are others there) is pushing the premise that there are “errors” in </w:t>
      </w:r>
      <w:r>
        <w:rPr>
          <w:rFonts w:ascii="Times New Roman" w:hAnsi="Times New Roman" w:cs="Times New Roman"/>
          <w:i/>
          <w:sz w:val="24"/>
          <w:szCs w:val="24"/>
        </w:rPr>
        <w:t>The Great Controversy</w:t>
      </w:r>
      <w:r>
        <w:rPr>
          <w:rFonts w:ascii="Times New Roman" w:hAnsi="Times New Roman" w:cs="Times New Roman"/>
          <w:sz w:val="24"/>
          <w:szCs w:val="24"/>
        </w:rPr>
        <w:t xml:space="preserve"> that needs to be changed.</w:t>
      </w:r>
    </w:p>
    <w:p w:rsidR="00842E26" w:rsidRDefault="00842E26" w:rsidP="00842E2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074EE" w:rsidRPr="00842E26" w:rsidRDefault="00842E26" w:rsidP="00842E26">
      <w:pPr>
        <w:autoSpaceDE w:val="0"/>
        <w:autoSpaceDN w:val="0"/>
        <w:adjustRightInd w:val="0"/>
        <w:spacing w:after="0" w:line="240" w:lineRule="auto"/>
        <w:ind w:left="720" w:right="720"/>
        <w:jc w:val="both"/>
        <w:rPr>
          <w:rStyle w:val="text"/>
          <w:rFonts w:ascii="Times New Roman" w:hAnsi="Times New Roman" w:cs="Times New Roman"/>
          <w:sz w:val="24"/>
          <w:szCs w:val="24"/>
        </w:rPr>
      </w:pPr>
      <w:r>
        <w:rPr>
          <w:rFonts w:ascii="Times New Roman" w:hAnsi="Times New Roman" w:cs="Times New Roman"/>
          <w:sz w:val="24"/>
          <w:szCs w:val="24"/>
        </w:rPr>
        <w:t>—</w:t>
      </w:r>
      <w:r w:rsidR="00F002F4" w:rsidRPr="00614C1C">
        <w:rPr>
          <w:rFonts w:ascii="Times New Roman" w:hAnsi="Times New Roman" w:cs="Times New Roman"/>
          <w:sz w:val="24"/>
          <w:szCs w:val="24"/>
        </w:rPr>
        <w:t>He further says in the same letter, “I well remember when the LIGHT OF THE NEW DAILY came to my mind</w:t>
      </w:r>
      <w:r>
        <w:rPr>
          <w:rFonts w:ascii="Times New Roman" w:hAnsi="Times New Roman" w:cs="Times New Roman"/>
          <w:sz w:val="24"/>
          <w:szCs w:val="24"/>
        </w:rPr>
        <w:t xml:space="preserve"> [Conradi]</w:t>
      </w:r>
      <w:r w:rsidR="00F002F4" w:rsidRPr="00614C1C">
        <w:rPr>
          <w:rFonts w:ascii="Times New Roman" w:hAnsi="Times New Roman" w:cs="Times New Roman"/>
          <w:sz w:val="24"/>
          <w:szCs w:val="24"/>
        </w:rPr>
        <w:t xml:space="preserve"> some forty years ago. I was again and again met with Sister White’s statement to the contrary. . . . But this settlement of the Daily was but the </w:t>
      </w:r>
      <w:r w:rsidR="00F002F4">
        <w:rPr>
          <w:rFonts w:ascii="Times New Roman" w:hAnsi="Times New Roman" w:cs="Times New Roman"/>
          <w:sz w:val="24"/>
          <w:szCs w:val="24"/>
        </w:rPr>
        <w:t>first step to the second one.</w:t>
      </w:r>
      <w:r>
        <w:rPr>
          <w:rFonts w:ascii="Times New Roman" w:hAnsi="Times New Roman" w:cs="Times New Roman"/>
          <w:sz w:val="24"/>
          <w:szCs w:val="24"/>
        </w:rPr>
        <w:t>”</w:t>
      </w:r>
      <w:r w:rsidR="00F002F4">
        <w:rPr>
          <w:rFonts w:ascii="Times New Roman" w:hAnsi="Times New Roman" w:cs="Times New Roman"/>
          <w:sz w:val="24"/>
          <w:szCs w:val="24"/>
        </w:rPr>
        <w:t xml:space="preserve">  </w:t>
      </w:r>
      <w:r w:rsidR="00646E7B" w:rsidRPr="00614C1C">
        <w:rPr>
          <w:rFonts w:ascii="Times New Roman" w:hAnsi="Times New Roman" w:cs="Times New Roman"/>
          <w:sz w:val="24"/>
          <w:szCs w:val="24"/>
        </w:rPr>
        <w:t>Thus L. R. Conradi with the Daily as his first step in the Light (?),</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he took the second, and third steps, etc., etc., into the “light”(?) of final and complete apostasy.</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HE, CONRADI, THE ORIGINATOR OF THE new view of the DAILY, IN OUR TIME, LEFT</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HIS EXAMPLE AS A WARNING. At the head of the way, THE DAILY (NEW VIEW), AND</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AT THE END OF THE WAY A COMPLETE AND UTTER DENIAL OF THE LAST</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 xml:space="preserve">MESSAGE. This is the logic of the NEW VIEW OF THE DAILY, because it denies the </w:t>
      </w:r>
      <w:r w:rsidR="00646E7B" w:rsidRPr="00614C1C">
        <w:rPr>
          <w:rFonts w:ascii="Times New Roman" w:hAnsi="Times New Roman" w:cs="Times New Roman"/>
          <w:i/>
          <w:iCs/>
          <w:sz w:val="24"/>
          <w:szCs w:val="24"/>
        </w:rPr>
        <w:t>Spirit of</w:t>
      </w:r>
      <w:r w:rsidR="00E523D2" w:rsidRPr="00614C1C">
        <w:rPr>
          <w:rFonts w:ascii="Times New Roman" w:hAnsi="Times New Roman" w:cs="Times New Roman"/>
          <w:i/>
          <w:iCs/>
          <w:sz w:val="24"/>
          <w:szCs w:val="24"/>
        </w:rPr>
        <w:t xml:space="preserve"> </w:t>
      </w:r>
      <w:r w:rsidR="00646E7B" w:rsidRPr="00614C1C">
        <w:rPr>
          <w:rFonts w:ascii="Times New Roman" w:hAnsi="Times New Roman" w:cs="Times New Roman"/>
          <w:i/>
          <w:iCs/>
          <w:sz w:val="24"/>
          <w:szCs w:val="24"/>
        </w:rPr>
        <w:t xml:space="preserve">Prophecy </w:t>
      </w:r>
      <w:r w:rsidR="00646E7B" w:rsidRPr="00614C1C">
        <w:rPr>
          <w:rFonts w:ascii="Times New Roman" w:hAnsi="Times New Roman" w:cs="Times New Roman"/>
          <w:sz w:val="24"/>
          <w:szCs w:val="24"/>
        </w:rPr>
        <w:t>as Conradi himself states.</w:t>
      </w:r>
    </w:p>
    <w:p w:rsidR="00842E26" w:rsidRDefault="00646E7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I have a letter in the handwriting of Dr. E. J. Waggoner, dated November</w:t>
      </w:r>
      <w:r w:rsidR="00842E26">
        <w:rPr>
          <w:rFonts w:ascii="Times New Roman" w:hAnsi="Times New Roman" w:cs="Times New Roman"/>
          <w:sz w:val="24"/>
          <w:szCs w:val="24"/>
        </w:rPr>
        <w:t> </w:t>
      </w:r>
      <w:r w:rsidRPr="00614C1C">
        <w:rPr>
          <w:rFonts w:ascii="Times New Roman" w:hAnsi="Times New Roman" w:cs="Times New Roman"/>
          <w:sz w:val="24"/>
          <w:szCs w:val="24"/>
        </w:rPr>
        <w:t>22, 1909, in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which he discusses the DAILY at length. He says: “I knew the view that Prescott held in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London, and which Conradi teaches in his German book on Daniel and do NOT see how</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anybody who has regard to the scriptures can hold any other view, I mean anyone who regards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the scriptures as above all other books and sufficient in themselves. Early Writings most clearly</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and decidedly declares for the OLD VIEW.”</w:t>
      </w:r>
      <w:r w:rsidR="00842E26">
        <w:rPr>
          <w:rFonts w:ascii="Times New Roman" w:hAnsi="Times New Roman" w:cs="Times New Roman"/>
          <w:sz w:val="24"/>
          <w:szCs w:val="24"/>
        </w:rPr>
        <w:t>—</w:t>
      </w:r>
    </w:p>
    <w:p w:rsidR="00842E26" w:rsidRDefault="00842E26"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42E26" w:rsidRDefault="00842E26" w:rsidP="00842E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Paganism.</w:t>
      </w:r>
    </w:p>
    <w:p w:rsidR="00842E26" w:rsidRDefault="00842E26" w:rsidP="00842E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Waggoner in the 1888 frame.  Those are his words, and then it says,</w:t>
      </w:r>
    </w:p>
    <w:p w:rsidR="00842E26" w:rsidRDefault="00842E26"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46E7B" w:rsidRPr="00614C1C" w:rsidRDefault="00842E26" w:rsidP="00842E2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46E7B" w:rsidRPr="00614C1C">
        <w:rPr>
          <w:rFonts w:ascii="Times New Roman" w:hAnsi="Times New Roman" w:cs="Times New Roman"/>
          <w:sz w:val="24"/>
          <w:szCs w:val="24"/>
        </w:rPr>
        <w:t>Thus Dr. Waggoner sets the Bible squarely against</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 xml:space="preserve">the </w:t>
      </w:r>
      <w:r w:rsidR="00646E7B" w:rsidRPr="00614C1C">
        <w:rPr>
          <w:rFonts w:ascii="Times New Roman" w:hAnsi="Times New Roman" w:cs="Times New Roman"/>
          <w:i/>
          <w:iCs/>
          <w:sz w:val="24"/>
          <w:szCs w:val="24"/>
        </w:rPr>
        <w:t xml:space="preserve">Spirit of Prophecy </w:t>
      </w:r>
      <w:r w:rsidR="00646E7B" w:rsidRPr="00614C1C">
        <w:rPr>
          <w:rFonts w:ascii="Times New Roman" w:hAnsi="Times New Roman" w:cs="Times New Roman"/>
          <w:sz w:val="24"/>
          <w:szCs w:val="24"/>
        </w:rPr>
        <w:t xml:space="preserve">and with a covert sneer at the </w:t>
      </w:r>
      <w:r w:rsidR="00646E7B" w:rsidRPr="00614C1C">
        <w:rPr>
          <w:rFonts w:ascii="Times New Roman" w:hAnsi="Times New Roman" w:cs="Times New Roman"/>
          <w:i/>
          <w:iCs/>
          <w:sz w:val="24"/>
          <w:szCs w:val="24"/>
        </w:rPr>
        <w:t xml:space="preserve">Testimonies </w:t>
      </w:r>
      <w:r w:rsidR="00646E7B" w:rsidRPr="00614C1C">
        <w:rPr>
          <w:rFonts w:ascii="Times New Roman" w:hAnsi="Times New Roman" w:cs="Times New Roman"/>
          <w:sz w:val="24"/>
          <w:szCs w:val="24"/>
        </w:rPr>
        <w:t>declares for the NEW view of</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the Daily and identifies the teachings of Conradi and his own (Dr. Waggoner’s view with</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Prescott’s view).</w:t>
      </w:r>
    </w:p>
    <w:p w:rsidR="00842E26" w:rsidRDefault="00646E7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CONRADI ORIGINATED THIS MODERN IDEA AND LED PROFESSOR</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PRESCOTT INTO THE LIGHT(?). CONRADI AND WAGGONER BOTH APOSTASIZED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AND DIED OUTSIDE THE MESSAGE.</w:t>
      </w:r>
      <w:r w:rsidR="00842E26">
        <w:rPr>
          <w:rFonts w:ascii="Times New Roman" w:hAnsi="Times New Roman" w:cs="Times New Roman"/>
          <w:sz w:val="24"/>
          <w:szCs w:val="24"/>
        </w:rPr>
        <w:t>—</w:t>
      </w:r>
    </w:p>
    <w:p w:rsidR="00842E26" w:rsidRDefault="00842E26"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42E26" w:rsidRDefault="00842E26" w:rsidP="00842E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Now, years ago I was in Camp Cedar Falls—it was not Camp Cedar Falls.  It was up by Camp Cedar Falls.  And I do not know what the point was, but I made the point that Jones went out in apostasy, and Waggoner went out in apostasy; and, I had never really found out the exact details of what happened to Waggoner at the end of his life.  Washburn is probably is correct here.  I am not denying it.  </w:t>
      </w:r>
    </w:p>
    <w:p w:rsidR="00842E26" w:rsidRDefault="00842E26" w:rsidP="00842E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after that meeting, an elderly old lady came up to me, and she was pretty upset.  She said, “I want you to know that Waggoner was my uncle, and he died from a heart attack preparing a sermon for that Sabbath, and that he was a Seventh-day Adventist to the end.”</w:t>
      </w:r>
    </w:p>
    <w:p w:rsidR="00842E26" w:rsidRDefault="00842E26" w:rsidP="00842E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 am sorry.  I have Waggoner’s declaration where he rejects the Sanctuary message and the Spirit of Prophecy, and all of the truths of Adventism; but, that does not mean that he may not have remained as a Seventh-day Adventist pastor to the very end.  So, I am just letting you know that even if he was a pastor, he was in abject darkness.</w:t>
      </w:r>
    </w:p>
    <w:p w:rsidR="00842E26" w:rsidRDefault="00842E26"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46E7B" w:rsidRPr="00614C1C" w:rsidRDefault="00842E26" w:rsidP="00842E2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46E7B" w:rsidRPr="00614C1C">
        <w:rPr>
          <w:rFonts w:ascii="Times New Roman" w:hAnsi="Times New Roman" w:cs="Times New Roman"/>
          <w:sz w:val="24"/>
          <w:szCs w:val="24"/>
        </w:rPr>
        <w:t>BUT PROFESSOR PRESCOTT STILL</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PERPETUATES THE CONRADI-WAGGONER APOSTATE DOCTRINE.</w:t>
      </w:r>
    </w:p>
    <w:p w:rsidR="00646E7B" w:rsidRPr="00614C1C" w:rsidRDefault="00646E7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When we were working together in England, I noticed that Professor Prescott used the</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American Revised translation of the Bible. I asked why he did not use the Authorized Version.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He said, “I will show you why I use the A. R. V.” Then he turned to Daniel 8th chapter and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showed me that the Revised Version was much more favorable to his new view of the `Daily,’</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than the Authorized Version, and he has used the Revised ever since; and that is WHY he uses it.</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It suits the Conradi-Waggoner view of the Daily. In England, Professor Prescott said to me, “If I</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can only get these new views taught in America, I will change the whole face of our work.” And</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this he has evidently been trying to do for the last 40 years.</w:t>
      </w:r>
    </w:p>
    <w:p w:rsidR="00646E7B" w:rsidRPr="00614C1C" w:rsidRDefault="00646E7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Shortly before the close of the last century he returned to the U. S. and a few years later</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he became editor of the </w:t>
      </w:r>
      <w:r w:rsidRPr="00614C1C">
        <w:rPr>
          <w:rFonts w:ascii="Times New Roman" w:hAnsi="Times New Roman" w:cs="Times New Roman"/>
          <w:i/>
          <w:iCs/>
          <w:sz w:val="24"/>
          <w:szCs w:val="24"/>
        </w:rPr>
        <w:t>Review and Herald</w:t>
      </w:r>
      <w:r w:rsidRPr="00614C1C">
        <w:rPr>
          <w:rFonts w:ascii="Times New Roman" w:hAnsi="Times New Roman" w:cs="Times New Roman"/>
          <w:sz w:val="24"/>
          <w:szCs w:val="24"/>
        </w:rPr>
        <w:t>. After a time he started a series of articles on Daniel</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to bring out this NEW VIEW OF THE DAILY. Sister White told him he was making a mountain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out of a molehill. And she requested him NOT TO PUSH THIS VIEW in the </w:t>
      </w:r>
      <w:r w:rsidRPr="00614C1C">
        <w:rPr>
          <w:rFonts w:ascii="Times New Roman" w:hAnsi="Times New Roman" w:cs="Times New Roman"/>
          <w:i/>
          <w:iCs/>
          <w:sz w:val="24"/>
          <w:szCs w:val="24"/>
        </w:rPr>
        <w:t>Review</w:t>
      </w:r>
      <w:r w:rsidRPr="00614C1C">
        <w:rPr>
          <w:rFonts w:ascii="Times New Roman" w:hAnsi="Times New Roman" w:cs="Times New Roman"/>
          <w:sz w:val="24"/>
          <w:szCs w:val="24"/>
        </w:rPr>
        <w:t>. So he was</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cut down there and soon after started the </w:t>
      </w:r>
      <w:r w:rsidRPr="00614C1C">
        <w:rPr>
          <w:rFonts w:ascii="Times New Roman" w:hAnsi="Times New Roman" w:cs="Times New Roman"/>
          <w:i/>
          <w:iCs/>
          <w:sz w:val="24"/>
          <w:szCs w:val="24"/>
        </w:rPr>
        <w:t>Protestant Magazine</w:t>
      </w:r>
      <w:r w:rsidRPr="00614C1C">
        <w:rPr>
          <w:rFonts w:ascii="Times New Roman" w:hAnsi="Times New Roman" w:cs="Times New Roman"/>
          <w:sz w:val="24"/>
          <w:szCs w:val="24"/>
        </w:rPr>
        <w:t>, a regular anti-Catholic paper, in</w:t>
      </w:r>
      <w:r w:rsidR="00E523D2" w:rsidRPr="00614C1C">
        <w:rPr>
          <w:rFonts w:ascii="Times New Roman" w:hAnsi="Times New Roman" w:cs="Times New Roman"/>
          <w:sz w:val="24"/>
          <w:szCs w:val="24"/>
        </w:rPr>
        <w:t xml:space="preserve"> </w:t>
      </w:r>
      <w:r w:rsidRPr="00614C1C">
        <w:rPr>
          <w:rFonts w:ascii="Times New Roman" w:hAnsi="Times New Roman" w:cs="Times New Roman"/>
          <w:sz w:val="24"/>
          <w:szCs w:val="24"/>
        </w:rPr>
        <w:t>which he taught the NEW VIEW and moved nearly all the prophetic dates of the prophecies.</w:t>
      </w:r>
      <w:r w:rsidR="00AD6F5F">
        <w:rPr>
          <w:rFonts w:ascii="Times New Roman" w:hAnsi="Times New Roman" w:cs="Times New Roman"/>
          <w:sz w:val="24"/>
          <w:szCs w:val="24"/>
        </w:rPr>
        <w:t>—</w:t>
      </w:r>
    </w:p>
    <w:p w:rsidR="00AD6F5F" w:rsidRDefault="00AD6F5F"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D6F5F" w:rsidRDefault="00AD6F5F" w:rsidP="00AD6F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do not understand AD508 as the Daily, then you have to grips with those time prophecies, and you begin to move them.  It is just the logic of that false teaching.</w:t>
      </w:r>
    </w:p>
    <w:p w:rsidR="00AD6F5F" w:rsidRDefault="00AD6F5F"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46E7B" w:rsidRPr="00614C1C" w:rsidRDefault="00AD6F5F"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46E7B" w:rsidRPr="00614C1C">
        <w:rPr>
          <w:rFonts w:ascii="Times New Roman" w:hAnsi="Times New Roman" w:cs="Times New Roman"/>
          <w:sz w:val="24"/>
          <w:szCs w:val="24"/>
        </w:rPr>
        <w:t xml:space="preserve">An edition of the book, </w:t>
      </w:r>
      <w:r w:rsidR="00646E7B" w:rsidRPr="00614C1C">
        <w:rPr>
          <w:rFonts w:ascii="Times New Roman" w:hAnsi="Times New Roman" w:cs="Times New Roman"/>
          <w:i/>
          <w:iCs/>
          <w:sz w:val="24"/>
          <w:szCs w:val="24"/>
        </w:rPr>
        <w:t>Bible Readings for the Home Circle</w:t>
      </w:r>
      <w:r w:rsidR="00646E7B" w:rsidRPr="00614C1C">
        <w:rPr>
          <w:rFonts w:ascii="Times New Roman" w:hAnsi="Times New Roman" w:cs="Times New Roman"/>
          <w:sz w:val="24"/>
          <w:szCs w:val="24"/>
        </w:rPr>
        <w:t>, REVISED BY W. A.</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COLCORD, WHO HAD ACCEPTED THE CONRADI-WAGGONER-PRESCOTT IDEA, and,</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(as he told me proudly that he was ASSISTED IN THIS REVISION BY D. M. CANRIGHT,</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 xml:space="preserve">who as nearly all our people know APOSTASIZED years before helping Colcord revise </w:t>
      </w:r>
      <w:r w:rsidR="00646E7B" w:rsidRPr="00614C1C">
        <w:rPr>
          <w:rFonts w:ascii="Times New Roman" w:hAnsi="Times New Roman" w:cs="Times New Roman"/>
          <w:i/>
          <w:iCs/>
          <w:sz w:val="24"/>
          <w:szCs w:val="24"/>
        </w:rPr>
        <w:t>Bible</w:t>
      </w:r>
      <w:r w:rsidR="00E523D2" w:rsidRPr="00614C1C">
        <w:rPr>
          <w:rFonts w:ascii="Times New Roman" w:hAnsi="Times New Roman" w:cs="Times New Roman"/>
          <w:i/>
          <w:iCs/>
          <w:sz w:val="24"/>
          <w:szCs w:val="24"/>
        </w:rPr>
        <w:t xml:space="preserve"> </w:t>
      </w:r>
      <w:r w:rsidR="00646E7B" w:rsidRPr="00614C1C">
        <w:rPr>
          <w:rFonts w:ascii="Times New Roman" w:hAnsi="Times New Roman" w:cs="Times New Roman"/>
          <w:i/>
          <w:iCs/>
          <w:sz w:val="24"/>
          <w:szCs w:val="24"/>
        </w:rPr>
        <w:t>Readings for the Home Circle</w:t>
      </w:r>
      <w:r w:rsidR="00646E7B" w:rsidRPr="00614C1C">
        <w:rPr>
          <w:rFonts w:ascii="Times New Roman" w:hAnsi="Times New Roman" w:cs="Times New Roman"/>
          <w:sz w:val="24"/>
          <w:szCs w:val="24"/>
        </w:rPr>
        <w:t>) had in it several pages of the NEW VIEW OF THE DAILY with</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a 5-year sliding scale, moving nearly all the dates of our prophetic frame work. We thank God</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sz w:val="24"/>
          <w:szCs w:val="24"/>
        </w:rPr>
        <w:t xml:space="preserve">that the </w:t>
      </w:r>
      <w:r w:rsidR="00646E7B" w:rsidRPr="00614C1C">
        <w:rPr>
          <w:rFonts w:ascii="Times New Roman" w:hAnsi="Times New Roman" w:cs="Times New Roman"/>
          <w:i/>
          <w:iCs/>
          <w:sz w:val="24"/>
          <w:szCs w:val="24"/>
        </w:rPr>
        <w:t xml:space="preserve">Review and Herald </w:t>
      </w:r>
      <w:r w:rsidR="00646E7B" w:rsidRPr="00614C1C">
        <w:rPr>
          <w:rFonts w:ascii="Times New Roman" w:hAnsi="Times New Roman" w:cs="Times New Roman"/>
          <w:sz w:val="24"/>
          <w:szCs w:val="24"/>
        </w:rPr>
        <w:t>cut out this absurd sliding scale a few years ago and that Bible</w:t>
      </w:r>
      <w:r w:rsidR="00E523D2" w:rsidRPr="00614C1C">
        <w:rPr>
          <w:rFonts w:ascii="Times New Roman" w:hAnsi="Times New Roman" w:cs="Times New Roman"/>
          <w:sz w:val="24"/>
          <w:szCs w:val="24"/>
        </w:rPr>
        <w:t xml:space="preserve"> </w:t>
      </w:r>
      <w:r w:rsidR="00646E7B" w:rsidRPr="00614C1C">
        <w:rPr>
          <w:rFonts w:ascii="Times New Roman" w:hAnsi="Times New Roman" w:cs="Times New Roman"/>
          <w:i/>
          <w:iCs/>
          <w:sz w:val="24"/>
          <w:szCs w:val="24"/>
        </w:rPr>
        <w:t xml:space="preserve">Readings </w:t>
      </w:r>
      <w:r w:rsidR="00646E7B" w:rsidRPr="00614C1C">
        <w:rPr>
          <w:rFonts w:ascii="Times New Roman" w:hAnsi="Times New Roman" w:cs="Times New Roman"/>
          <w:sz w:val="24"/>
          <w:szCs w:val="24"/>
        </w:rPr>
        <w:t>now teaches the original message.</w:t>
      </w:r>
    </w:p>
    <w:p w:rsidR="00F074EE" w:rsidRDefault="00646E7B" w:rsidP="0022117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lastRenderedPageBreak/>
        <w:t xml:space="preserve">The </w:t>
      </w:r>
      <w:r w:rsidRPr="00614C1C">
        <w:rPr>
          <w:rFonts w:ascii="Times New Roman" w:hAnsi="Times New Roman" w:cs="Times New Roman"/>
          <w:i/>
          <w:iCs/>
          <w:sz w:val="24"/>
          <w:szCs w:val="24"/>
        </w:rPr>
        <w:t xml:space="preserve">Protestant Magazine </w:t>
      </w:r>
      <w:r w:rsidRPr="00614C1C">
        <w:rPr>
          <w:rFonts w:ascii="Times New Roman" w:hAnsi="Times New Roman" w:cs="Times New Roman"/>
          <w:sz w:val="24"/>
          <w:szCs w:val="24"/>
        </w:rPr>
        <w:t>was published a few years and as Professor Prescott even held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meetings with the Orangemen, who are politically anti-Catholic, and there was danger that this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anti-Catholic organ</w:t>
      </w:r>
      <w:r w:rsidR="00AD6F5F">
        <w:rPr>
          <w:rFonts w:ascii="Times New Roman" w:hAnsi="Times New Roman" w:cs="Times New Roman"/>
          <w:sz w:val="24"/>
          <w:szCs w:val="24"/>
        </w:rPr>
        <w:t xml:space="preserve"> [publication]</w:t>
      </w:r>
      <w:r w:rsidRPr="00614C1C">
        <w:rPr>
          <w:rFonts w:ascii="Times New Roman" w:hAnsi="Times New Roman" w:cs="Times New Roman"/>
          <w:sz w:val="24"/>
          <w:szCs w:val="24"/>
        </w:rPr>
        <w:t xml:space="preserve"> might bring premature persecution (see </w:t>
      </w:r>
      <w:r w:rsidRPr="00614C1C">
        <w:rPr>
          <w:rFonts w:ascii="Times New Roman" w:hAnsi="Times New Roman" w:cs="Times New Roman"/>
          <w:i/>
          <w:iCs/>
          <w:sz w:val="24"/>
          <w:szCs w:val="24"/>
        </w:rPr>
        <w:t>Testimonies</w:t>
      </w:r>
      <w:r w:rsidRPr="00614C1C">
        <w:rPr>
          <w:rFonts w:ascii="Times New Roman" w:hAnsi="Times New Roman" w:cs="Times New Roman"/>
          <w:sz w:val="24"/>
          <w:szCs w:val="24"/>
        </w:rPr>
        <w:t>, volume 9, page 243) the</w:t>
      </w:r>
      <w:r w:rsidR="00221172" w:rsidRPr="00614C1C">
        <w:rPr>
          <w:rFonts w:ascii="Times New Roman" w:hAnsi="Times New Roman" w:cs="Times New Roman"/>
          <w:sz w:val="24"/>
          <w:szCs w:val="24"/>
        </w:rPr>
        <w:t xml:space="preserve"> </w:t>
      </w:r>
      <w:r w:rsidRPr="00614C1C">
        <w:rPr>
          <w:rFonts w:ascii="Times New Roman" w:hAnsi="Times New Roman" w:cs="Times New Roman"/>
          <w:i/>
          <w:iCs/>
          <w:sz w:val="24"/>
          <w:szCs w:val="24"/>
        </w:rPr>
        <w:t xml:space="preserve">Protestant </w:t>
      </w:r>
      <w:r w:rsidRPr="00614C1C">
        <w:rPr>
          <w:rFonts w:ascii="Times New Roman" w:hAnsi="Times New Roman" w:cs="Times New Roman"/>
          <w:sz w:val="24"/>
          <w:szCs w:val="24"/>
        </w:rPr>
        <w:t>was brought to a sudden inglorious end.</w:t>
      </w:r>
      <w:r w:rsidR="00AD6F5F">
        <w:rPr>
          <w:rFonts w:ascii="Times New Roman" w:hAnsi="Times New Roman" w:cs="Times New Roman"/>
          <w:sz w:val="24"/>
          <w:szCs w:val="24"/>
        </w:rPr>
        <w:t>—</w:t>
      </w:r>
    </w:p>
    <w:p w:rsidR="00AD6F5F" w:rsidRDefault="00AD6F5F" w:rsidP="0022117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D6F5F" w:rsidRPr="00AD6F5F" w:rsidRDefault="00AD6F5F" w:rsidP="00AD6F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 could not teach his false doctrine in the </w:t>
      </w:r>
      <w:r>
        <w:rPr>
          <w:rFonts w:ascii="Times New Roman" w:hAnsi="Times New Roman" w:cs="Times New Roman"/>
          <w:i/>
          <w:sz w:val="24"/>
          <w:szCs w:val="24"/>
        </w:rPr>
        <w:t>Review and Herald;</w:t>
      </w:r>
      <w:r>
        <w:rPr>
          <w:rFonts w:ascii="Times New Roman" w:hAnsi="Times New Roman" w:cs="Times New Roman"/>
          <w:sz w:val="24"/>
          <w:szCs w:val="24"/>
        </w:rPr>
        <w:t xml:space="preserve"> so, he raises up another magazine to preach it in.</w:t>
      </w:r>
    </w:p>
    <w:p w:rsidR="00AD6F5F" w:rsidRPr="00614C1C" w:rsidRDefault="00AD6F5F" w:rsidP="00221172">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p>
    <w:p w:rsidR="001126FC" w:rsidRPr="00614C1C" w:rsidRDefault="00AD6F5F"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1126FC" w:rsidRPr="00614C1C">
        <w:rPr>
          <w:rFonts w:ascii="Times New Roman" w:hAnsi="Times New Roman" w:cs="Times New Roman"/>
          <w:sz w:val="24"/>
          <w:szCs w:val="24"/>
        </w:rPr>
        <w:t>At the General Conference in 1909, I had my last talk with Sister White, in the house for</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years owned by Dr. Kress. Just before the conversation closed, Sister White shook her head very</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sadly and said, “They are all tied up here in Washington and there MUST BE A GREAT</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CHANGE.” One of the first changes Sister White requested was that Professor Prescott should</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 xml:space="preserve">no longer be editor of the </w:t>
      </w:r>
      <w:r w:rsidR="001126FC" w:rsidRPr="00614C1C">
        <w:rPr>
          <w:rFonts w:ascii="Times New Roman" w:hAnsi="Times New Roman" w:cs="Times New Roman"/>
          <w:i/>
          <w:iCs/>
          <w:sz w:val="24"/>
          <w:szCs w:val="24"/>
        </w:rPr>
        <w:t xml:space="preserve">Review and Herald </w:t>
      </w:r>
      <w:r w:rsidR="001126FC" w:rsidRPr="00614C1C">
        <w:rPr>
          <w:rFonts w:ascii="Times New Roman" w:hAnsi="Times New Roman" w:cs="Times New Roman"/>
          <w:sz w:val="24"/>
          <w:szCs w:val="24"/>
        </w:rPr>
        <w:t>and President of its association, but should do work</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in the cities. Her son, J. E. White, told me it was NOT that Professor Prescott was such a good</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city worker but that it was necessary to get him where his influence would not destroy the faith</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 xml:space="preserve">and confidence of the readers of the </w:t>
      </w:r>
      <w:r w:rsidR="001126FC" w:rsidRPr="00614C1C">
        <w:rPr>
          <w:rFonts w:ascii="Times New Roman" w:hAnsi="Times New Roman" w:cs="Times New Roman"/>
          <w:i/>
          <w:iCs/>
          <w:sz w:val="24"/>
          <w:szCs w:val="24"/>
        </w:rPr>
        <w:t>Review and Herald</w:t>
      </w:r>
      <w:r w:rsidR="001126FC" w:rsidRPr="00614C1C">
        <w:rPr>
          <w:rFonts w:ascii="Times New Roman" w:hAnsi="Times New Roman" w:cs="Times New Roman"/>
          <w:sz w:val="24"/>
          <w:szCs w:val="24"/>
        </w:rPr>
        <w:t>.</w:t>
      </w:r>
    </w:p>
    <w:p w:rsidR="001126FC" w:rsidRPr="00614C1C" w:rsidRDefault="001126FC"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In a letter written to Elder Daniels by Elder George B. Starr, June 21, 1930, he states that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Sister White said to him, “I have my commission from the Lord to see that he (Professor W. W.</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Prescott) DISCONNECTS from the </w:t>
      </w:r>
      <w:r w:rsidRPr="00614C1C">
        <w:rPr>
          <w:rFonts w:ascii="Times New Roman" w:hAnsi="Times New Roman" w:cs="Times New Roman"/>
          <w:i/>
          <w:iCs/>
          <w:sz w:val="24"/>
          <w:szCs w:val="24"/>
        </w:rPr>
        <w:t>Review and Herald</w:t>
      </w:r>
      <w:r w:rsidRPr="00614C1C">
        <w:rPr>
          <w:rFonts w:ascii="Times New Roman" w:hAnsi="Times New Roman" w:cs="Times New Roman"/>
          <w:sz w:val="24"/>
          <w:szCs w:val="24"/>
        </w:rPr>
        <w:t>.” “Why,” she said, “Brother Starr, if that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man remains on the </w:t>
      </w:r>
      <w:r w:rsidRPr="00614C1C">
        <w:rPr>
          <w:rFonts w:ascii="Times New Roman" w:hAnsi="Times New Roman" w:cs="Times New Roman"/>
          <w:i/>
          <w:iCs/>
          <w:sz w:val="24"/>
          <w:szCs w:val="24"/>
        </w:rPr>
        <w:t xml:space="preserve">Review </w:t>
      </w:r>
      <w:r w:rsidRPr="00614C1C">
        <w:rPr>
          <w:rFonts w:ascii="Times New Roman" w:hAnsi="Times New Roman" w:cs="Times New Roman"/>
          <w:sz w:val="24"/>
          <w:szCs w:val="24"/>
        </w:rPr>
        <w:t>he will LEAD THIS WHOLE DENOMINATION ASTRAY.”</w:t>
      </w:r>
    </w:p>
    <w:p w:rsidR="001126FC" w:rsidRPr="00614C1C" w:rsidRDefault="001126FC"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In a personal talk with Professor Prescott at Knoxville, Tennessee; he said to me, “I have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had to revise my belief of the </w:t>
      </w:r>
      <w:r w:rsidRPr="00614C1C">
        <w:rPr>
          <w:rFonts w:ascii="Times New Roman" w:hAnsi="Times New Roman" w:cs="Times New Roman"/>
          <w:i/>
          <w:iCs/>
          <w:sz w:val="24"/>
          <w:szCs w:val="24"/>
        </w:rPr>
        <w:t>Spirit of Prophecy</w:t>
      </w:r>
      <w:r w:rsidRPr="00614C1C">
        <w:rPr>
          <w:rFonts w:ascii="Times New Roman" w:hAnsi="Times New Roman" w:cs="Times New Roman"/>
          <w:sz w:val="24"/>
          <w:szCs w:val="24"/>
        </w:rPr>
        <w:t xml:space="preserve">. I have found that </w:t>
      </w:r>
      <w:r w:rsidRPr="00614C1C">
        <w:rPr>
          <w:rFonts w:ascii="Times New Roman" w:hAnsi="Times New Roman" w:cs="Times New Roman"/>
          <w:i/>
          <w:iCs/>
          <w:sz w:val="24"/>
          <w:szCs w:val="24"/>
        </w:rPr>
        <w:t xml:space="preserve">The Great Controversy </w:t>
      </w:r>
      <w:r w:rsidRPr="00614C1C">
        <w:rPr>
          <w:rFonts w:ascii="Times New Roman" w:hAnsi="Times New Roman" w:cs="Times New Roman"/>
          <w:sz w:val="24"/>
          <w:szCs w:val="24"/>
        </w:rPr>
        <w:t>is full</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of mistakes.”</w:t>
      </w:r>
      <w:r w:rsidR="00AD6F5F">
        <w:rPr>
          <w:rFonts w:ascii="Times New Roman" w:hAnsi="Times New Roman" w:cs="Times New Roman"/>
          <w:sz w:val="24"/>
          <w:szCs w:val="24"/>
        </w:rPr>
        <w:t>—</w:t>
      </w:r>
      <w:r w:rsidR="00AD6F5F">
        <w:rPr>
          <w:rFonts w:ascii="Times New Roman" w:hAnsi="Times New Roman" w:cs="Times New Roman"/>
          <w:i/>
          <w:sz w:val="24"/>
          <w:szCs w:val="24"/>
        </w:rPr>
        <w:t>full of mistakes!—</w:t>
      </w:r>
      <w:r w:rsidR="00AD6F5F">
        <w:rPr>
          <w:rFonts w:ascii="Times New Roman" w:hAnsi="Times New Roman" w:cs="Times New Roman"/>
          <w:sz w:val="24"/>
          <w:szCs w:val="24"/>
        </w:rPr>
        <w:t>“</w:t>
      </w:r>
      <w:r w:rsidRPr="00614C1C">
        <w:rPr>
          <w:rFonts w:ascii="Times New Roman" w:hAnsi="Times New Roman" w:cs="Times New Roman"/>
          <w:sz w:val="24"/>
          <w:szCs w:val="24"/>
        </w:rPr>
        <w:t xml:space="preserve">In a personal letter to me, he said that </w:t>
      </w:r>
      <w:r w:rsidRPr="00614C1C">
        <w:rPr>
          <w:rFonts w:ascii="Times New Roman" w:hAnsi="Times New Roman" w:cs="Times New Roman"/>
          <w:i/>
          <w:iCs/>
          <w:sz w:val="24"/>
          <w:szCs w:val="24"/>
        </w:rPr>
        <w:t xml:space="preserve">The Great Controversy </w:t>
      </w:r>
      <w:r w:rsidRPr="00614C1C">
        <w:rPr>
          <w:rFonts w:ascii="Times New Roman" w:hAnsi="Times New Roman" w:cs="Times New Roman"/>
          <w:sz w:val="24"/>
          <w:szCs w:val="24"/>
        </w:rPr>
        <w:t>“had to be revised to</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be in harmony with the FACTS.” His profound researches among the writings of UNINSPIRED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MEN gave him the AUTHORITY and ABILITY to prove that the INSPIRED PROPHET OF</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GOD was mistaken. Evidently he does not belong to those who believe the Testimony of Jesus,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the </w:t>
      </w:r>
      <w:r w:rsidRPr="00614C1C">
        <w:rPr>
          <w:rFonts w:ascii="Times New Roman" w:hAnsi="Times New Roman" w:cs="Times New Roman"/>
          <w:i/>
          <w:iCs/>
          <w:sz w:val="24"/>
          <w:szCs w:val="24"/>
        </w:rPr>
        <w:t>Spirit of Prophecy</w:t>
      </w:r>
      <w:r w:rsidRPr="00614C1C">
        <w:rPr>
          <w:rFonts w:ascii="Times New Roman" w:hAnsi="Times New Roman" w:cs="Times New Roman"/>
          <w:sz w:val="24"/>
          <w:szCs w:val="24"/>
        </w:rPr>
        <w:t>. See Revelation 12:17. No wonder that Sister White said if he remained as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editor of the </w:t>
      </w:r>
      <w:r w:rsidRPr="00614C1C">
        <w:rPr>
          <w:rFonts w:ascii="Times New Roman" w:hAnsi="Times New Roman" w:cs="Times New Roman"/>
          <w:i/>
          <w:iCs/>
          <w:sz w:val="24"/>
          <w:szCs w:val="24"/>
        </w:rPr>
        <w:t xml:space="preserve">Review </w:t>
      </w:r>
      <w:r w:rsidRPr="00614C1C">
        <w:rPr>
          <w:rFonts w:ascii="Times New Roman" w:hAnsi="Times New Roman" w:cs="Times New Roman"/>
          <w:sz w:val="24"/>
          <w:szCs w:val="24"/>
        </w:rPr>
        <w:t>he would lead the whole denomination ASTRAY. The years that have gone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by have confirmed that statement.</w:t>
      </w:r>
    </w:p>
    <w:p w:rsidR="00AD6F5F" w:rsidRDefault="001126FC"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Professor Prescott in his sermons and articles uses the American Revised Version without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any indication, as other writers use the Authorized Version.</w:t>
      </w:r>
      <w:r w:rsidR="00AD6F5F">
        <w:rPr>
          <w:rFonts w:ascii="Times New Roman" w:hAnsi="Times New Roman" w:cs="Times New Roman"/>
          <w:sz w:val="24"/>
          <w:szCs w:val="24"/>
        </w:rPr>
        <w:t>—</w:t>
      </w:r>
    </w:p>
    <w:p w:rsidR="00AD6F5F" w:rsidRDefault="00AD6F5F"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D6F5F" w:rsidRDefault="00AD6F5F" w:rsidP="00AD6F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notice, here at the end of the world there are some of us that use the </w:t>
      </w:r>
      <w:r>
        <w:rPr>
          <w:rFonts w:ascii="Times New Roman" w:hAnsi="Times New Roman" w:cs="Times New Roman"/>
          <w:i/>
          <w:sz w:val="24"/>
          <w:szCs w:val="24"/>
        </w:rPr>
        <w:t xml:space="preserve">King James Version, </w:t>
      </w:r>
      <w:r>
        <w:rPr>
          <w:rFonts w:ascii="Times New Roman" w:hAnsi="Times New Roman" w:cs="Times New Roman"/>
          <w:sz w:val="24"/>
          <w:szCs w:val="24"/>
        </w:rPr>
        <w:t xml:space="preserve">and we have no confidence in the Catholic versions of the Bible.  And when people are first confronted with this distinction of these two types of Bibles, there are certain questions arise in their minds, and one of them is, “You know, Sister White used the </w:t>
      </w:r>
      <w:r>
        <w:rPr>
          <w:rFonts w:ascii="Times New Roman" w:hAnsi="Times New Roman" w:cs="Times New Roman"/>
          <w:i/>
          <w:sz w:val="24"/>
          <w:szCs w:val="24"/>
        </w:rPr>
        <w:t>Revised Version</w:t>
      </w:r>
      <w:r>
        <w:rPr>
          <w:rFonts w:ascii="Times New Roman" w:hAnsi="Times New Roman" w:cs="Times New Roman"/>
          <w:sz w:val="24"/>
          <w:szCs w:val="24"/>
        </w:rPr>
        <w:t>, sometimes.”</w:t>
      </w:r>
    </w:p>
    <w:p w:rsidR="00AD6F5F" w:rsidRPr="00AD6F5F" w:rsidRDefault="00AD6F5F" w:rsidP="00AD6F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His argument, and it is a good argument that is not often thrown into this discussion at the end of the world, is </w:t>
      </w:r>
      <w:r w:rsidR="000F2709">
        <w:rPr>
          <w:rFonts w:ascii="Times New Roman" w:hAnsi="Times New Roman" w:cs="Times New Roman"/>
          <w:sz w:val="24"/>
          <w:szCs w:val="24"/>
        </w:rPr>
        <w:t>that you can selectively use it;</w:t>
      </w:r>
      <w:r>
        <w:rPr>
          <w:rFonts w:ascii="Times New Roman" w:hAnsi="Times New Roman" w:cs="Times New Roman"/>
          <w:sz w:val="24"/>
          <w:szCs w:val="24"/>
        </w:rPr>
        <w:t xml:space="preserve"> but</w:t>
      </w:r>
      <w:r w:rsidR="000F2709">
        <w:rPr>
          <w:rFonts w:ascii="Times New Roman" w:hAnsi="Times New Roman" w:cs="Times New Roman"/>
          <w:sz w:val="24"/>
          <w:szCs w:val="24"/>
        </w:rPr>
        <w:t>,</w:t>
      </w:r>
      <w:r>
        <w:rPr>
          <w:rFonts w:ascii="Times New Roman" w:hAnsi="Times New Roman" w:cs="Times New Roman"/>
          <w:sz w:val="24"/>
          <w:szCs w:val="24"/>
        </w:rPr>
        <w:t xml:space="preserve"> when you do not tell your readers that it is the </w:t>
      </w:r>
      <w:r>
        <w:rPr>
          <w:rFonts w:ascii="Times New Roman" w:hAnsi="Times New Roman" w:cs="Times New Roman"/>
          <w:i/>
          <w:sz w:val="24"/>
          <w:szCs w:val="24"/>
        </w:rPr>
        <w:t xml:space="preserve">King James Version, </w:t>
      </w:r>
      <w:r>
        <w:rPr>
          <w:rFonts w:ascii="Times New Roman" w:hAnsi="Times New Roman" w:cs="Times New Roman"/>
          <w:sz w:val="24"/>
          <w:szCs w:val="24"/>
        </w:rPr>
        <w:t xml:space="preserve">then you are being deceptive.  And that is what Prescott was doing:  he was taking the Catholic versions and pulling quotes from those bibles out and putting them in.  And his readers knew that the rule was that when you used another Bible, you have to mark it is </w:t>
      </w:r>
      <w:r>
        <w:rPr>
          <w:rFonts w:ascii="Times New Roman" w:hAnsi="Times New Roman" w:cs="Times New Roman"/>
          <w:sz w:val="24"/>
          <w:szCs w:val="24"/>
        </w:rPr>
        <w:lastRenderedPageBreak/>
        <w:t xml:space="preserve">the other bible, or your readers will think it is the </w:t>
      </w:r>
      <w:r>
        <w:rPr>
          <w:rFonts w:ascii="Times New Roman" w:hAnsi="Times New Roman" w:cs="Times New Roman"/>
          <w:i/>
          <w:sz w:val="24"/>
          <w:szCs w:val="24"/>
        </w:rPr>
        <w:t>King James Version.</w:t>
      </w:r>
      <w:r>
        <w:rPr>
          <w:rFonts w:ascii="Times New Roman" w:hAnsi="Times New Roman" w:cs="Times New Roman"/>
          <w:sz w:val="24"/>
          <w:szCs w:val="24"/>
        </w:rPr>
        <w:t xml:space="preserve">  This was Prescott’s problem.</w:t>
      </w:r>
    </w:p>
    <w:p w:rsidR="00AD6F5F" w:rsidRDefault="00AD6F5F"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126FC" w:rsidRPr="00614C1C" w:rsidRDefault="00AD6F5F" w:rsidP="00AD6F5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—Professor Prescott in his sermons and articles uses the American Revised Version without any indication, as other writers use the Authorized Version. </w:t>
      </w:r>
      <w:r w:rsidR="001126FC" w:rsidRPr="00614C1C">
        <w:rPr>
          <w:rFonts w:ascii="Times New Roman" w:hAnsi="Times New Roman" w:cs="Times New Roman"/>
          <w:sz w:val="24"/>
          <w:szCs w:val="24"/>
        </w:rPr>
        <w:t xml:space="preserve">Is this fair or honorable? </w:t>
      </w:r>
      <w:r w:rsidR="001126FC" w:rsidRPr="00200939">
        <w:rPr>
          <w:rFonts w:ascii="Times New Roman" w:hAnsi="Times New Roman" w:cs="Times New Roman"/>
          <w:sz w:val="24"/>
          <w:szCs w:val="24"/>
        </w:rPr>
        <w:t>All</w:t>
      </w:r>
      <w:r w:rsidR="00221172" w:rsidRPr="00200939">
        <w:rPr>
          <w:rFonts w:ascii="Times New Roman" w:hAnsi="Times New Roman" w:cs="Times New Roman"/>
          <w:sz w:val="24"/>
          <w:szCs w:val="24"/>
        </w:rPr>
        <w:t xml:space="preserve"> </w:t>
      </w:r>
      <w:r w:rsidR="001126FC" w:rsidRPr="00200939">
        <w:rPr>
          <w:rFonts w:ascii="Times New Roman" w:hAnsi="Times New Roman" w:cs="Times New Roman"/>
          <w:sz w:val="24"/>
          <w:szCs w:val="24"/>
        </w:rPr>
        <w:t>English-speaking writers</w:t>
      </w:r>
      <w:r w:rsidR="001126FC" w:rsidRPr="00614C1C">
        <w:rPr>
          <w:rFonts w:ascii="Times New Roman" w:hAnsi="Times New Roman" w:cs="Times New Roman"/>
          <w:sz w:val="24"/>
          <w:szCs w:val="24"/>
        </w:rPr>
        <w:t xml:space="preserve"> use the Authorized without any marks of identification, a universal</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understanding, and if the Revised or any other version is used they indicate what version by</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initial letters, R. V. for Revised Version, A. R. V. for American Revised Version, etc. One who</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was not acquainted with the versions, in reading the articl</w:t>
      </w:r>
      <w:r w:rsidR="00221172" w:rsidRPr="00614C1C">
        <w:rPr>
          <w:rFonts w:ascii="Times New Roman" w:hAnsi="Times New Roman" w:cs="Times New Roman"/>
          <w:sz w:val="24"/>
          <w:szCs w:val="24"/>
        </w:rPr>
        <w:t xml:space="preserve">es of Professor Prescott, might </w:t>
      </w:r>
      <w:r w:rsidR="001126FC" w:rsidRPr="00614C1C">
        <w:rPr>
          <w:rFonts w:ascii="Times New Roman" w:hAnsi="Times New Roman" w:cs="Times New Roman"/>
          <w:sz w:val="24"/>
          <w:szCs w:val="24"/>
        </w:rPr>
        <w:t>think</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Adventists had a different Bible of their own. I protest that this is not fair or honorable. If a</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writer uses the A. R. V. or any other version he must indicate the version. We have seen that the</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reason why Professor Prescott uses the A. R. V. IS BECAUSE IT TEACHES THE APOSTATE</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CONRADI’S DOCTRINE OF THE DAILY.</w:t>
      </w:r>
    </w:p>
    <w:p w:rsidR="001126FC" w:rsidRPr="00614C1C" w:rsidRDefault="001126FC"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 xml:space="preserve">This message was settled, sealed by the </w:t>
      </w:r>
      <w:r w:rsidRPr="00614C1C">
        <w:rPr>
          <w:rFonts w:ascii="Times New Roman" w:hAnsi="Times New Roman" w:cs="Times New Roman"/>
          <w:i/>
          <w:iCs/>
          <w:sz w:val="24"/>
          <w:szCs w:val="24"/>
        </w:rPr>
        <w:t xml:space="preserve">Spirit of Prophecy </w:t>
      </w:r>
      <w:r w:rsidRPr="00614C1C">
        <w:rPr>
          <w:rFonts w:ascii="Times New Roman" w:hAnsi="Times New Roman" w:cs="Times New Roman"/>
          <w:sz w:val="24"/>
          <w:szCs w:val="24"/>
        </w:rPr>
        <w:t>before the Revised Version</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was translated from two Catholic Manuscripts, the Vaticanus and the Sinaitacus. The Revised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has many Catholic errors in it.</w:t>
      </w:r>
    </w:p>
    <w:p w:rsidR="001126FC" w:rsidRDefault="001126FC"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Authorized version is translated from manuscripts kept by the Waldenses. “In a most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wonderful manner it was preserved UNCORRUPTED through all the ages of darkness,” </w:t>
      </w:r>
      <w:r w:rsidRPr="00614C1C">
        <w:rPr>
          <w:rFonts w:ascii="Times New Roman" w:hAnsi="Times New Roman" w:cs="Times New Roman"/>
          <w:i/>
          <w:iCs/>
          <w:sz w:val="24"/>
          <w:szCs w:val="24"/>
        </w:rPr>
        <w:t>The</w:t>
      </w:r>
      <w:r w:rsidR="00221172" w:rsidRPr="00614C1C">
        <w:rPr>
          <w:rFonts w:ascii="Times New Roman" w:hAnsi="Times New Roman" w:cs="Times New Roman"/>
          <w:i/>
          <w:iCs/>
          <w:sz w:val="24"/>
          <w:szCs w:val="24"/>
        </w:rPr>
        <w:t xml:space="preserve"> </w:t>
      </w:r>
      <w:r w:rsidRPr="00614C1C">
        <w:rPr>
          <w:rFonts w:ascii="Times New Roman" w:hAnsi="Times New Roman" w:cs="Times New Roman"/>
          <w:i/>
          <w:iCs/>
          <w:sz w:val="24"/>
          <w:szCs w:val="24"/>
        </w:rPr>
        <w:t>Great Controversy</w:t>
      </w:r>
      <w:r w:rsidRPr="00614C1C">
        <w:rPr>
          <w:rFonts w:ascii="Times New Roman" w:hAnsi="Times New Roman" w:cs="Times New Roman"/>
          <w:sz w:val="24"/>
          <w:szCs w:val="24"/>
        </w:rPr>
        <w:t>, page 69. “The Church in the wilderness and not the proud hierarchy</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enthroned in the world’s great capital, was the true church of Christ, the guardian of the treasury</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of truth, which God has committed to the people to be given to the world.” </w:t>
      </w:r>
      <w:r w:rsidRPr="00614C1C">
        <w:rPr>
          <w:rFonts w:ascii="Times New Roman" w:hAnsi="Times New Roman" w:cs="Times New Roman"/>
          <w:i/>
          <w:iCs/>
          <w:sz w:val="24"/>
          <w:szCs w:val="24"/>
        </w:rPr>
        <w:t>The Great</w:t>
      </w:r>
      <w:r w:rsidR="00221172" w:rsidRPr="00614C1C">
        <w:rPr>
          <w:rFonts w:ascii="Times New Roman" w:hAnsi="Times New Roman" w:cs="Times New Roman"/>
          <w:i/>
          <w:iCs/>
          <w:sz w:val="24"/>
          <w:szCs w:val="24"/>
        </w:rPr>
        <w:t xml:space="preserve"> </w:t>
      </w:r>
      <w:r w:rsidRPr="00614C1C">
        <w:rPr>
          <w:rFonts w:ascii="Times New Roman" w:hAnsi="Times New Roman" w:cs="Times New Roman"/>
          <w:i/>
          <w:iCs/>
          <w:sz w:val="24"/>
          <w:szCs w:val="24"/>
        </w:rPr>
        <w:t>Controversy</w:t>
      </w:r>
      <w:r w:rsidRPr="00614C1C">
        <w:rPr>
          <w:rFonts w:ascii="Times New Roman" w:hAnsi="Times New Roman" w:cs="Times New Roman"/>
          <w:sz w:val="24"/>
          <w:szCs w:val="24"/>
        </w:rPr>
        <w:t>, page 64.</w:t>
      </w:r>
      <w:r w:rsidR="00200939">
        <w:rPr>
          <w:rFonts w:ascii="Times New Roman" w:hAnsi="Times New Roman" w:cs="Times New Roman"/>
          <w:sz w:val="24"/>
          <w:szCs w:val="24"/>
        </w:rPr>
        <w:t>—</w:t>
      </w:r>
    </w:p>
    <w:p w:rsidR="00200939" w:rsidRDefault="00200939"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00939" w:rsidRPr="00200939" w:rsidRDefault="00200939" w:rsidP="002009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Sister White is putting her seal of approval upon the </w:t>
      </w:r>
      <w:r>
        <w:rPr>
          <w:rFonts w:ascii="Times New Roman" w:hAnsi="Times New Roman" w:cs="Times New Roman"/>
          <w:i/>
          <w:sz w:val="24"/>
          <w:szCs w:val="24"/>
        </w:rPr>
        <w:t>King James Version</w:t>
      </w:r>
      <w:r>
        <w:rPr>
          <w:rFonts w:ascii="Times New Roman" w:hAnsi="Times New Roman" w:cs="Times New Roman"/>
          <w:sz w:val="24"/>
          <w:szCs w:val="24"/>
        </w:rPr>
        <w:t xml:space="preserve"> here.  He is making that point.</w:t>
      </w:r>
    </w:p>
    <w:p w:rsidR="00200939" w:rsidRPr="00614C1C" w:rsidRDefault="00200939"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126FC" w:rsidRPr="00614C1C" w:rsidRDefault="00200939"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1126FC" w:rsidRPr="00614C1C">
        <w:rPr>
          <w:rFonts w:ascii="Times New Roman" w:hAnsi="Times New Roman" w:cs="Times New Roman"/>
          <w:sz w:val="24"/>
          <w:szCs w:val="24"/>
        </w:rPr>
        <w:t>So the manuscripts kept by the Waldenses and translated into the Bible of Luther, in</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German, and into the Authorized Version in 1611, in English, is the “truth, uncorrupted,</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unadulterated.”</w:t>
      </w:r>
    </w:p>
    <w:p w:rsidR="00200939" w:rsidRDefault="001126FC" w:rsidP="0022117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Sister White quotes, as anyone is at liberty to quote, the Revised and other versions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where it is clearer and more modern English. However, she uses almost entirely the Authorized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edition, but always</w:t>
      </w:r>
      <w:r w:rsidR="00200939">
        <w:rPr>
          <w:rFonts w:ascii="Times New Roman" w:hAnsi="Times New Roman" w:cs="Times New Roman"/>
          <w:sz w:val="24"/>
          <w:szCs w:val="24"/>
        </w:rPr>
        <w:t>—</w:t>
      </w:r>
    </w:p>
    <w:p w:rsidR="00200939" w:rsidRDefault="00200939" w:rsidP="0022117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00939" w:rsidRDefault="00200939" w:rsidP="002009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that is my emphasis there, “always.”</w:t>
      </w:r>
    </w:p>
    <w:p w:rsidR="00200939" w:rsidRDefault="00200939" w:rsidP="0022117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074EE" w:rsidRPr="00614C1C" w:rsidRDefault="00200939" w:rsidP="00200939">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Fonts w:ascii="Times New Roman" w:hAnsi="Times New Roman" w:cs="Times New Roman"/>
          <w:sz w:val="24"/>
          <w:szCs w:val="24"/>
        </w:rPr>
        <w:t>—</w:t>
      </w:r>
      <w:r w:rsidR="001126FC" w:rsidRPr="00614C1C">
        <w:rPr>
          <w:rFonts w:ascii="Times New Roman" w:hAnsi="Times New Roman" w:cs="Times New Roman"/>
          <w:sz w:val="24"/>
          <w:szCs w:val="24"/>
        </w:rPr>
        <w:t xml:space="preserve"> indicates</w:t>
      </w:r>
      <w:r w:rsidR="001126FC" w:rsidRPr="00614C1C">
        <w:t xml:space="preserve"> </w:t>
      </w:r>
      <w:r w:rsidR="001126FC" w:rsidRPr="00614C1C">
        <w:rPr>
          <w:rFonts w:ascii="Times New Roman" w:hAnsi="Times New Roman" w:cs="Times New Roman"/>
          <w:sz w:val="24"/>
          <w:szCs w:val="24"/>
        </w:rPr>
        <w:t>when the Revised or any other version is quoted.</w:t>
      </w:r>
    </w:p>
    <w:p w:rsidR="001126FC" w:rsidRPr="00614C1C" w:rsidRDefault="001126FC"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But there are many falsehoods and blunders in the Revised Version, translated from</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Catholic Manuscripts: “without my flesh shall I see God.” Job 19:26 teaches the Catholic</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Immortality of the soul. The Catholic Purgatory is directly taught in the Revised Version, of 2</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Peter 2:9. The Revised Version translates Revelation 22:14, “Blessed are they that wash their</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robes,” instead of “do His commandments,” which must please those who oppose the Sabbath</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truth. The R. V. in Matthew 14:30 omits the word “boisterous” and gives us this crude </w:t>
      </w:r>
      <w:r w:rsidRPr="00614C1C">
        <w:rPr>
          <w:rFonts w:ascii="Times New Roman" w:hAnsi="Times New Roman" w:cs="Times New Roman"/>
          <w:sz w:val="24"/>
          <w:szCs w:val="24"/>
        </w:rPr>
        <w:lastRenderedPageBreak/>
        <w:t>absurdity,</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“When Peter saw the wind, he was afraid.” No wonder! In the margin of the R. V., Revelation</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13:18, instead of the number of the beast being 666, the margin of the R. V. gives 616. Does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Elder Prescott believe the number of the beast is 666 or 616? The glorious close of the Lord’s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prayer in the R. V., Matt.</w:t>
      </w:r>
      <w:r w:rsidR="000F2709">
        <w:rPr>
          <w:rFonts w:ascii="Times New Roman" w:hAnsi="Times New Roman" w:cs="Times New Roman"/>
          <w:sz w:val="24"/>
          <w:szCs w:val="24"/>
        </w:rPr>
        <w:t> </w:t>
      </w:r>
      <w:r w:rsidRPr="00614C1C">
        <w:rPr>
          <w:rFonts w:ascii="Times New Roman" w:hAnsi="Times New Roman" w:cs="Times New Roman"/>
          <w:sz w:val="24"/>
          <w:szCs w:val="24"/>
        </w:rPr>
        <w:t>6:13, is omitted. “For thine is the kingdom and the power and the glory</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forever. Amen.” Yet those words are quoted by Sister White in the </w:t>
      </w:r>
      <w:r w:rsidRPr="00614C1C">
        <w:rPr>
          <w:rFonts w:ascii="Times New Roman" w:hAnsi="Times New Roman" w:cs="Times New Roman"/>
          <w:i/>
          <w:iCs/>
          <w:sz w:val="24"/>
          <w:szCs w:val="24"/>
        </w:rPr>
        <w:t>Mount of Blessing</w:t>
      </w:r>
      <w:r w:rsidRPr="00614C1C">
        <w:rPr>
          <w:rFonts w:ascii="Times New Roman" w:hAnsi="Times New Roman" w:cs="Times New Roman"/>
          <w:sz w:val="24"/>
          <w:szCs w:val="24"/>
        </w:rPr>
        <w:t>. She thus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seals the Authorized Version as the true word of God. In Revelation 8:7, the R. V. says “a third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part of the earth (instead of “trees” in Authorized) was burned up.” Who believes this Revised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Version, impossib</w:t>
      </w:r>
      <w:r w:rsidR="00E77966">
        <w:rPr>
          <w:rFonts w:ascii="Times New Roman" w:hAnsi="Times New Roman" w:cs="Times New Roman"/>
          <w:sz w:val="24"/>
          <w:szCs w:val="24"/>
        </w:rPr>
        <w:t>le untruth! The whole text Acts </w:t>
      </w:r>
      <w:r w:rsidRPr="00614C1C">
        <w:rPr>
          <w:rFonts w:ascii="Times New Roman" w:hAnsi="Times New Roman" w:cs="Times New Roman"/>
          <w:sz w:val="24"/>
          <w:szCs w:val="24"/>
        </w:rPr>
        <w:t>8:37 is omitted in the R. V., yet that text is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quoted in full in Volume 8 of the </w:t>
      </w:r>
      <w:r w:rsidRPr="00614C1C">
        <w:rPr>
          <w:rFonts w:ascii="Times New Roman" w:hAnsi="Times New Roman" w:cs="Times New Roman"/>
          <w:i/>
          <w:iCs/>
          <w:sz w:val="24"/>
          <w:szCs w:val="24"/>
        </w:rPr>
        <w:t xml:space="preserve">Testimonies </w:t>
      </w:r>
      <w:r w:rsidRPr="00614C1C">
        <w:rPr>
          <w:rFonts w:ascii="Times New Roman" w:hAnsi="Times New Roman" w:cs="Times New Roman"/>
          <w:sz w:val="24"/>
          <w:szCs w:val="24"/>
        </w:rPr>
        <w:t>and thus sealed as the word of God by the Holy</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Spirit.</w:t>
      </w:r>
    </w:p>
    <w:p w:rsidR="001126FC" w:rsidRPr="00614C1C" w:rsidRDefault="001126FC"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REVISED VERSION IS NOT THE TRUE COMPLETE WORD OF GOD, FIRST,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BECAUSE IT IS NOT ALL THERE AND SECOND, BECAUSE IT IS NOT ALL THERE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STRAIGHT.</w:t>
      </w:r>
    </w:p>
    <w:p w:rsidR="001126FC" w:rsidRPr="00614C1C" w:rsidRDefault="001126FC"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Does Professor Prescott, who uses the A. R. V. as the only authoritative word of God,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believe in the immortal soul? Job 19:26 R. V., in purgatory, 2 Peter 2:9 R. V.? Does he believe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that “do his commandments” in the Authorized Version is a wrong translation? Does he believe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that Peter “saw the wind” Matthew 14:30 A. R. V.? Does he believe that 616 is the number of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beast? Margin, A. R. V., Revelation 13:18. Does he believe that “For thine is the kingdom and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the power and the glory forever, Amen,” should be cut out of the Lord’s prayer? A. R. V.</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Matthew 6:13. Does he believe that a third part of the earth was burned up? , (a physical and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historical falsehood)! Revelation 8:7, A. R. V. Does he believe that Acts 8:37 should be cut out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of the Bible and that Sister White was wrong in quoting it? If he believes ALL THESE THINGS,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he should continue using the A. R. V. as the complete authoritative Word of God. If not, 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should use the grand old Protestant Authorized Version, that was accepted as the supreme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foundation of this message long before the Revised Version was translated.</w:t>
      </w:r>
    </w:p>
    <w:p w:rsidR="001126FC" w:rsidRPr="00614C1C" w:rsidRDefault="001126FC"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Professor Prescott believes that the R. V. teaches his NEW VIEW OF THE DAILY. It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also teaches that Peter saw the wind. One is as true as the other.</w:t>
      </w:r>
    </w:p>
    <w:p w:rsidR="00F074EE" w:rsidRPr="00614C1C" w:rsidRDefault="001126FC" w:rsidP="00221172">
      <w:pPr>
        <w:autoSpaceDE w:val="0"/>
        <w:autoSpaceDN w:val="0"/>
        <w:adjustRightInd w:val="0"/>
        <w:spacing w:after="0" w:line="240" w:lineRule="auto"/>
        <w:ind w:left="720" w:right="720" w:firstLine="720"/>
        <w:jc w:val="both"/>
        <w:rPr>
          <w:rStyle w:val="text"/>
          <w:color w:val="000000"/>
        </w:rPr>
      </w:pPr>
      <w:r w:rsidRPr="00614C1C">
        <w:rPr>
          <w:rFonts w:ascii="Times New Roman" w:hAnsi="Times New Roman" w:cs="Times New Roman"/>
          <w:sz w:val="24"/>
          <w:szCs w:val="24"/>
        </w:rPr>
        <w:t xml:space="preserve">The </w:t>
      </w:r>
      <w:r w:rsidRPr="00614C1C">
        <w:rPr>
          <w:rFonts w:ascii="Times New Roman" w:hAnsi="Times New Roman" w:cs="Times New Roman"/>
          <w:i/>
          <w:iCs/>
          <w:sz w:val="24"/>
          <w:szCs w:val="24"/>
        </w:rPr>
        <w:t xml:space="preserve">Spirit of Prophecy </w:t>
      </w:r>
      <w:r w:rsidRPr="00614C1C">
        <w:rPr>
          <w:rFonts w:ascii="Times New Roman" w:hAnsi="Times New Roman" w:cs="Times New Roman"/>
          <w:sz w:val="24"/>
          <w:szCs w:val="24"/>
        </w:rPr>
        <w:t>tells us that the word of God was preserved “uncorrupted” by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Waldenses. </w:t>
      </w:r>
      <w:r w:rsidRPr="00614C1C">
        <w:rPr>
          <w:rFonts w:ascii="Times New Roman" w:hAnsi="Times New Roman" w:cs="Times New Roman"/>
          <w:i/>
          <w:iCs/>
          <w:sz w:val="24"/>
          <w:szCs w:val="24"/>
        </w:rPr>
        <w:t>The Great Controversy</w:t>
      </w:r>
      <w:r w:rsidRPr="00614C1C">
        <w:rPr>
          <w:rFonts w:ascii="Times New Roman" w:hAnsi="Times New Roman" w:cs="Times New Roman"/>
          <w:sz w:val="24"/>
          <w:szCs w:val="24"/>
        </w:rPr>
        <w:t>, 69. “The church in the wilderness and not the proud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hierarchy enthroned in the world’s capital, (Rome) was the true church of Christ, the guardian of</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the treasures of truth which God had committed to his people to be given to the world.” </w:t>
      </w:r>
      <w:r w:rsidRPr="00614C1C">
        <w:rPr>
          <w:rFonts w:ascii="Times New Roman" w:hAnsi="Times New Roman" w:cs="Times New Roman"/>
          <w:i/>
          <w:iCs/>
          <w:sz w:val="24"/>
          <w:szCs w:val="24"/>
        </w:rPr>
        <w:t>The</w:t>
      </w:r>
      <w:r w:rsidR="00221172" w:rsidRPr="00614C1C">
        <w:rPr>
          <w:rFonts w:ascii="Times New Roman" w:hAnsi="Times New Roman" w:cs="Times New Roman"/>
          <w:i/>
          <w:iCs/>
          <w:sz w:val="24"/>
          <w:szCs w:val="24"/>
        </w:rPr>
        <w:t xml:space="preserve"> </w:t>
      </w:r>
      <w:r w:rsidRPr="00614C1C">
        <w:rPr>
          <w:rFonts w:ascii="Times New Roman" w:hAnsi="Times New Roman" w:cs="Times New Roman"/>
          <w:i/>
          <w:iCs/>
          <w:sz w:val="24"/>
          <w:szCs w:val="24"/>
        </w:rPr>
        <w:t>Great Controversy</w:t>
      </w:r>
      <w:r w:rsidRPr="00614C1C">
        <w:rPr>
          <w:rFonts w:ascii="Times New Roman" w:hAnsi="Times New Roman" w:cs="Times New Roman"/>
          <w:sz w:val="24"/>
          <w:szCs w:val="24"/>
        </w:rPr>
        <w:t>, 64. These were the manuscripts of the Received text translated into the Bible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of Luther in German and translated into English in 1611 as the Authorized Version, while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Revised Version was translated mainly from the “Vaticanus” manuscript preserved in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Vatican in Rome, and the “Sinaitacus” kept in a Catholic convent, Which is the true </w:t>
      </w:r>
      <w:r w:rsidRPr="00E77966">
        <w:rPr>
          <w:rFonts w:ascii="Times New Roman" w:hAnsi="Times New Roman" w:cs="Times New Roman"/>
          <w:sz w:val="24"/>
          <w:szCs w:val="24"/>
        </w:rPr>
        <w:t>Word of</w:t>
      </w:r>
      <w:r w:rsidR="00221172" w:rsidRPr="00E77966">
        <w:rPr>
          <w:rFonts w:ascii="Times New Roman" w:hAnsi="Times New Roman" w:cs="Times New Roman"/>
          <w:sz w:val="24"/>
          <w:szCs w:val="24"/>
        </w:rPr>
        <w:t xml:space="preserve"> </w:t>
      </w:r>
      <w:r w:rsidRPr="00E77966">
        <w:rPr>
          <w:rFonts w:ascii="Times New Roman" w:hAnsi="Times New Roman" w:cs="Times New Roman"/>
          <w:sz w:val="24"/>
          <w:szCs w:val="24"/>
        </w:rPr>
        <w:t>God???</w:t>
      </w:r>
    </w:p>
    <w:p w:rsidR="001126FC" w:rsidRPr="00614C1C" w:rsidRDefault="001126FC"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When the Holy Spirit through God’s appointed prophet endorses the Manuscripts of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Waldenses as “uncorrupted and unadulterated” then they ARE THE “BEST ATTESTED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MANUSCRIPTS” and NOT the “Sinaitacus” and the “Vaticanus” kept by the Roman Church,</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from which the R. V. was translated. On </w:t>
      </w:r>
      <w:r w:rsidRPr="00614C1C">
        <w:rPr>
          <w:rFonts w:ascii="Times New Roman" w:hAnsi="Times New Roman" w:cs="Times New Roman"/>
          <w:sz w:val="24"/>
          <w:szCs w:val="24"/>
        </w:rPr>
        <w:lastRenderedPageBreak/>
        <w:t>this authority, the Testimony of the Holy Spirit, we may</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rest as final and decisive. To a Seventh-day Adventist, there is no appeal from this authority. On</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this rock, brethren, we may all build for eternity, and the “gates of Hell shall not prevail against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it.”</w:t>
      </w:r>
    </w:p>
    <w:p w:rsidR="00E77966" w:rsidRDefault="001126FC"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 xml:space="preserve">In the </w:t>
      </w:r>
      <w:r w:rsidRPr="00614C1C">
        <w:rPr>
          <w:rFonts w:ascii="Times New Roman" w:hAnsi="Times New Roman" w:cs="Times New Roman"/>
          <w:i/>
          <w:iCs/>
          <w:sz w:val="24"/>
          <w:szCs w:val="24"/>
        </w:rPr>
        <w:t xml:space="preserve">Ministry </w:t>
      </w:r>
      <w:r w:rsidRPr="00614C1C">
        <w:rPr>
          <w:rFonts w:ascii="Times New Roman" w:hAnsi="Times New Roman" w:cs="Times New Roman"/>
          <w:sz w:val="24"/>
          <w:szCs w:val="24"/>
        </w:rPr>
        <w:t>of March 1939, appeared an article by Professor Prescott,</w:t>
      </w:r>
      <w:r w:rsidR="00E77966">
        <w:rPr>
          <w:rFonts w:ascii="Times New Roman" w:hAnsi="Times New Roman" w:cs="Times New Roman"/>
          <w:sz w:val="24"/>
          <w:szCs w:val="24"/>
        </w:rPr>
        <w:t>—</w:t>
      </w:r>
    </w:p>
    <w:p w:rsidR="00E77966" w:rsidRDefault="00E77966"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77966" w:rsidRPr="00E77966" w:rsidRDefault="00E77966" w:rsidP="00E779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started the </w:t>
      </w:r>
      <w:r>
        <w:rPr>
          <w:rFonts w:ascii="Times New Roman" w:hAnsi="Times New Roman" w:cs="Times New Roman"/>
          <w:i/>
          <w:sz w:val="24"/>
          <w:szCs w:val="24"/>
        </w:rPr>
        <w:t>Ministry Magazine?</w:t>
      </w:r>
      <w:r>
        <w:rPr>
          <w:rFonts w:ascii="Times New Roman" w:hAnsi="Times New Roman" w:cs="Times New Roman"/>
          <w:sz w:val="24"/>
          <w:szCs w:val="24"/>
        </w:rPr>
        <w:t xml:space="preserve">  He is another character in Adventism.  He is the character in Adventism that hid this Chart [referring to the 1850 Chart] because it stood against his understanding of the Daily.  Who started the </w:t>
      </w:r>
      <w:r>
        <w:rPr>
          <w:rFonts w:ascii="Times New Roman" w:hAnsi="Times New Roman" w:cs="Times New Roman"/>
          <w:i/>
          <w:sz w:val="24"/>
          <w:szCs w:val="24"/>
        </w:rPr>
        <w:t>Ministry Magazine?</w:t>
      </w:r>
      <w:r>
        <w:rPr>
          <w:rFonts w:ascii="Times New Roman" w:hAnsi="Times New Roman" w:cs="Times New Roman"/>
          <w:sz w:val="24"/>
          <w:szCs w:val="24"/>
        </w:rPr>
        <w:t xml:space="preserve">  Leroy </w:t>
      </w:r>
      <w:r w:rsidR="000F2709">
        <w:rPr>
          <w:rFonts w:ascii="Times New Roman" w:hAnsi="Times New Roman" w:cs="Times New Roman"/>
          <w:sz w:val="24"/>
          <w:szCs w:val="24"/>
        </w:rPr>
        <w:t>Froom</w:t>
      </w:r>
      <w:r>
        <w:rPr>
          <w:rFonts w:ascii="Times New Roman" w:hAnsi="Times New Roman" w:cs="Times New Roman"/>
          <w:sz w:val="24"/>
          <w:szCs w:val="24"/>
        </w:rPr>
        <w:t>.</w:t>
      </w:r>
    </w:p>
    <w:p w:rsidR="00E77966" w:rsidRDefault="00E77966"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1126FC" w:rsidRPr="00614C1C" w:rsidRDefault="00E77966" w:rsidP="00E77966">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—In the </w:t>
      </w:r>
      <w:r>
        <w:rPr>
          <w:rFonts w:ascii="Times New Roman" w:hAnsi="Times New Roman" w:cs="Times New Roman"/>
          <w:i/>
          <w:sz w:val="24"/>
          <w:szCs w:val="24"/>
        </w:rPr>
        <w:t xml:space="preserve">Ministry [Magazine] </w:t>
      </w:r>
      <w:r>
        <w:rPr>
          <w:rFonts w:ascii="Times New Roman" w:hAnsi="Times New Roman" w:cs="Times New Roman"/>
          <w:sz w:val="24"/>
          <w:szCs w:val="24"/>
        </w:rPr>
        <w:t>of March 1939, appeared an article by Professor Prescott,</w:t>
      </w:r>
      <w:r w:rsidR="001126FC" w:rsidRPr="00614C1C">
        <w:rPr>
          <w:rFonts w:ascii="Times New Roman" w:hAnsi="Times New Roman" w:cs="Times New Roman"/>
          <w:sz w:val="24"/>
          <w:szCs w:val="24"/>
        </w:rPr>
        <w:t xml:space="preserve"> based on</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quotations from Catholic writers which states that the position of Adventist on the number of the</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beast is not correct, that is, that the Latin words “Vicarius Filii Dei” in which the number 666 is</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found is not the true title of the Pope. There is abundance of evidence on this point which</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Professor Prescott had not seen, and yet he takes the position that his own researches are final,</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that he had seen all that was to be seen, and that the pioneers of this movement were all wrong</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and his judgment against them was correct and final. There is a logical result of his setting up his</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authority for many years to overthrow the established faith of the body on one point after</w:t>
      </w:r>
      <w:r w:rsidR="00221172" w:rsidRPr="00614C1C">
        <w:rPr>
          <w:rFonts w:ascii="Times New Roman" w:hAnsi="Times New Roman" w:cs="Times New Roman"/>
          <w:sz w:val="24"/>
          <w:szCs w:val="24"/>
        </w:rPr>
        <w:t xml:space="preserve"> </w:t>
      </w:r>
      <w:r w:rsidR="001126FC" w:rsidRPr="00614C1C">
        <w:rPr>
          <w:rFonts w:ascii="Times New Roman" w:hAnsi="Times New Roman" w:cs="Times New Roman"/>
          <w:sz w:val="24"/>
          <w:szCs w:val="24"/>
        </w:rPr>
        <w:t>another, or as, Sister White said, to “lead this whole denomination astray.”</w:t>
      </w:r>
    </w:p>
    <w:p w:rsidR="001126FC" w:rsidRPr="00614C1C" w:rsidRDefault="001126FC"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In the Revised Version of Revelation 13:18, the margin gives 616 as the number of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beast instead of 666. Does Professor Prescott believe that 616 is the number of the beast? 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takes away the established faith of the Body and gives us nothing solid or certain in its place. Is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Professor Prescott a builder or a destroyer? Does he confirm the faith of the people of God? </w:t>
      </w:r>
      <w:r w:rsidR="00221172" w:rsidRPr="00614C1C">
        <w:rPr>
          <w:rFonts w:ascii="Times New Roman" w:hAnsi="Times New Roman" w:cs="Times New Roman"/>
          <w:sz w:val="24"/>
          <w:szCs w:val="24"/>
        </w:rPr>
        <w:t>O</w:t>
      </w:r>
      <w:r w:rsidRPr="00614C1C">
        <w:rPr>
          <w:rFonts w:ascii="Times New Roman" w:hAnsi="Times New Roman" w:cs="Times New Roman"/>
          <w:sz w:val="24"/>
          <w:szCs w:val="24"/>
        </w:rPr>
        <w:t>r</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has he been for more than 40</w:t>
      </w:r>
      <w:r w:rsidR="00E77966">
        <w:rPr>
          <w:rFonts w:ascii="Times New Roman" w:hAnsi="Times New Roman" w:cs="Times New Roman"/>
          <w:sz w:val="24"/>
          <w:szCs w:val="24"/>
        </w:rPr>
        <w:t> </w:t>
      </w:r>
      <w:r w:rsidRPr="00614C1C">
        <w:rPr>
          <w:rFonts w:ascii="Times New Roman" w:hAnsi="Times New Roman" w:cs="Times New Roman"/>
          <w:sz w:val="24"/>
          <w:szCs w:val="24"/>
        </w:rPr>
        <w:t>years a bank of clouds and darkness? He followed the false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prophecies of Anna Rice. He accepted the Pantheistic doctrine of Dr. Waggoner and Dr. Kellogg</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and held them for years. He accepted the Conradi-Waggoner doctrine of the NEW VIEW OF</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THE DAILY and both the founder and teacher of that doctrine apostatized completely and died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outside the fold. He perpetuated their theology that moved nearly all the dates of our prophetic</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framework.</w:t>
      </w:r>
    </w:p>
    <w:p w:rsidR="001126FC" w:rsidRPr="00614C1C" w:rsidRDefault="001126FC"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Following the Conradi theology, he discarded the Authorized Version and took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American Revised Version as authority, based on Catholic Manuscripts because it was more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nearly in harmony with the Conradi version of the Daily. When the Lord Himself through His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prophet, removed Professor Prescott from the editorship of the </w:t>
      </w:r>
      <w:r w:rsidRPr="00614C1C">
        <w:rPr>
          <w:rFonts w:ascii="Times New Roman" w:hAnsi="Times New Roman" w:cs="Times New Roman"/>
          <w:i/>
          <w:iCs/>
          <w:sz w:val="24"/>
          <w:szCs w:val="24"/>
        </w:rPr>
        <w:t>Review and Herald</w:t>
      </w:r>
      <w:r w:rsidRPr="00614C1C">
        <w:rPr>
          <w:rFonts w:ascii="Times New Roman" w:hAnsi="Times New Roman" w:cs="Times New Roman"/>
          <w:sz w:val="24"/>
          <w:szCs w:val="24"/>
        </w:rPr>
        <w:t>, because 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was “leading the whole denomination astray” and his anti-Catholic magazine came to a sudden</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inglorious end, he did not obey the request of the prophet that he work in the cities but remained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in Washington to do “literary work.” Then, with Conradi, he taught that the principal book given</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us by the Lord, </w:t>
      </w:r>
      <w:r w:rsidRPr="00614C1C">
        <w:rPr>
          <w:rFonts w:ascii="Times New Roman" w:hAnsi="Times New Roman" w:cs="Times New Roman"/>
          <w:i/>
          <w:iCs/>
          <w:sz w:val="24"/>
          <w:szCs w:val="24"/>
        </w:rPr>
        <w:t xml:space="preserve">The Great Controversy </w:t>
      </w:r>
      <w:r w:rsidRPr="00614C1C">
        <w:rPr>
          <w:rFonts w:ascii="Times New Roman" w:hAnsi="Times New Roman" w:cs="Times New Roman"/>
          <w:sz w:val="24"/>
          <w:szCs w:val="24"/>
        </w:rPr>
        <w:t>was full of mistakes (that the prophet of God was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mistaken) and that his wisdom is superior to that of the prophet.</w:t>
      </w:r>
    </w:p>
    <w:p w:rsidR="00F074EE" w:rsidRPr="00614C1C" w:rsidRDefault="001126FC" w:rsidP="00221172">
      <w:pPr>
        <w:autoSpaceDE w:val="0"/>
        <w:autoSpaceDN w:val="0"/>
        <w:adjustRightInd w:val="0"/>
        <w:spacing w:after="0" w:line="240" w:lineRule="auto"/>
        <w:ind w:left="720" w:right="720" w:firstLine="720"/>
        <w:jc w:val="both"/>
        <w:rPr>
          <w:rStyle w:val="text"/>
          <w:color w:val="000000"/>
        </w:rPr>
      </w:pPr>
      <w:r w:rsidRPr="00614C1C">
        <w:rPr>
          <w:rFonts w:ascii="Times New Roman" w:hAnsi="Times New Roman" w:cs="Times New Roman"/>
          <w:sz w:val="24"/>
          <w:szCs w:val="24"/>
        </w:rPr>
        <w:t>He teaches that we are wrong on the number of the beast and now embraces the pagan</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papal doctrine of the Trinity that the Father and the Son are </w:t>
      </w:r>
      <w:r w:rsidRPr="00614C1C">
        <w:rPr>
          <w:rFonts w:ascii="Times New Roman" w:hAnsi="Times New Roman" w:cs="Times New Roman"/>
          <w:sz w:val="24"/>
          <w:szCs w:val="24"/>
        </w:rPr>
        <w:lastRenderedPageBreak/>
        <w:t>“one person,” “Jehovah-Jesus,”</w:t>
      </w:r>
      <w:r w:rsidR="00221172" w:rsidRPr="00614C1C">
        <w:rPr>
          <w:rFonts w:ascii="Times New Roman" w:hAnsi="Times New Roman" w:cs="Times New Roman"/>
          <w:sz w:val="24"/>
          <w:szCs w:val="24"/>
        </w:rPr>
        <w:t xml:space="preserve"> </w:t>
      </w:r>
      <w:r w:rsidRPr="009232E9">
        <w:rPr>
          <w:rFonts w:ascii="Times New Roman" w:hAnsi="Times New Roman" w:cs="Times New Roman"/>
          <w:sz w:val="24"/>
          <w:szCs w:val="24"/>
        </w:rPr>
        <w:t xml:space="preserve">when Jesus in John 17:21, 22 and the </w:t>
      </w:r>
      <w:r w:rsidRPr="009232E9">
        <w:rPr>
          <w:rFonts w:ascii="Times New Roman" w:hAnsi="Times New Roman" w:cs="Times New Roman"/>
          <w:i/>
          <w:iCs/>
          <w:sz w:val="24"/>
          <w:szCs w:val="24"/>
        </w:rPr>
        <w:t xml:space="preserve">Spirit of Prophecy </w:t>
      </w:r>
      <w:r w:rsidRPr="009232E9">
        <w:rPr>
          <w:rFonts w:ascii="Times New Roman" w:hAnsi="Times New Roman" w:cs="Times New Roman"/>
          <w:sz w:val="24"/>
          <w:szCs w:val="24"/>
        </w:rPr>
        <w:t>directly state that they are “NOT one</w:t>
      </w:r>
      <w:r w:rsidR="00221172" w:rsidRPr="009232E9">
        <w:rPr>
          <w:rFonts w:ascii="Times New Roman" w:hAnsi="Times New Roman" w:cs="Times New Roman"/>
          <w:sz w:val="24"/>
          <w:szCs w:val="24"/>
        </w:rPr>
        <w:t xml:space="preserve"> </w:t>
      </w:r>
      <w:r w:rsidRPr="009232E9">
        <w:rPr>
          <w:rFonts w:ascii="Times New Roman" w:hAnsi="Times New Roman" w:cs="Times New Roman"/>
          <w:sz w:val="24"/>
          <w:szCs w:val="24"/>
        </w:rPr>
        <w:t>person,”</w:t>
      </w:r>
      <w:r w:rsidRPr="00614C1C">
        <w:rPr>
          <w:rFonts w:ascii="Times New Roman" w:hAnsi="Times New Roman" w:cs="Times New Roman"/>
          <w:sz w:val="24"/>
          <w:szCs w:val="24"/>
        </w:rPr>
        <w:t xml:space="preserve"> and then he follows this Catholic doctrine of the Trinity to its logical end, affirming that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the Son of God did not die, thus absolutely contradicting the Word of God and forever</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destroying our hope, a fitting climax to his developing program of “changing the whole face of</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our work” and the faith of this people, a program followed by him as many years as Israel</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wandered in the wilderness.</w:t>
      </w:r>
    </w:p>
    <w:p w:rsidR="008B1CB9"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Professor Prescott is a courteous, cultured, educated gentleman. Personally I regard him</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very highly. But his teachings are thus the more dangerous and destructive.</w:t>
      </w:r>
      <w:r w:rsidR="008B1CB9">
        <w:rPr>
          <w:rFonts w:ascii="Times New Roman" w:hAnsi="Times New Roman" w:cs="Times New Roman"/>
          <w:sz w:val="24"/>
          <w:szCs w:val="24"/>
        </w:rPr>
        <w:t>—</w:t>
      </w:r>
    </w:p>
    <w:p w:rsidR="008B1CB9" w:rsidRDefault="008B1CB9"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B1CB9" w:rsidRDefault="008B1CB9" w:rsidP="008B1C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have been so many people that because of whatever circumstances you have to take a position against what they teach, and there are people that lose their way over the argument because they know those people, and “they are just wonderful Christians”; whereas, you are not necessarily that sweet, calm demeanor that they think qualifies someone to be a wonderful Christian.</w:t>
      </w:r>
    </w:p>
    <w:p w:rsidR="008B1CB9" w:rsidRDefault="008B1CB9" w:rsidP="008B1C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read a quote in this series where Sister White says, “We do not oppose men because they are bad men, but because they are teachers of error.”  And, Prescott was “a nice guy.”</w:t>
      </w:r>
    </w:p>
    <w:p w:rsidR="008B1CB9" w:rsidRDefault="008B1CB9"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13D2E" w:rsidRPr="00614C1C" w:rsidRDefault="008B1CB9" w:rsidP="008B1CB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—Personally I regard him very highly.  But his teachings are thus the more dangerous and destructive.  </w:t>
      </w:r>
      <w:r w:rsidR="00313D2E" w:rsidRPr="00614C1C">
        <w:rPr>
          <w:rFonts w:ascii="Times New Roman" w:hAnsi="Times New Roman" w:cs="Times New Roman"/>
          <w:sz w:val="24"/>
          <w:szCs w:val="24"/>
        </w:rPr>
        <w:t>He has not</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strengthened the confidence of our people but has paralyzed the faith of many. I do not say that</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he has followed ALL the teachings of Conradi and Waggoner, but a number of them he has</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perpetuated, and when they with A. T. Jones, Fletcher and many others have given up the faith,</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he has continued to teach their destructive theories. We thank God that a number of our leading</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brethren have seen the terrible danger of his ruinous teaching. However kindly or beautiful or</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apparently profound his sermons or articles may be, when a man has arrived at the place where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he teaches the heathen Catholic doctrine of the Trinity, and denies that the Son of God died for</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us, is he a true Seventh-day Adventist? Is he even a true preacher of the Gospel? And when</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many regard him as a great teacher and accept his unscriptural theories, absolutely contrary to</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 xml:space="preserve">the </w:t>
      </w:r>
      <w:r w:rsidR="00313D2E" w:rsidRPr="00614C1C">
        <w:rPr>
          <w:rFonts w:ascii="Times New Roman" w:hAnsi="Times New Roman" w:cs="Times New Roman"/>
          <w:i/>
          <w:iCs/>
          <w:sz w:val="24"/>
          <w:szCs w:val="24"/>
        </w:rPr>
        <w:t>Spirit of Prophecy</w:t>
      </w:r>
      <w:r w:rsidR="00313D2E" w:rsidRPr="00614C1C">
        <w:rPr>
          <w:rFonts w:ascii="Times New Roman" w:hAnsi="Times New Roman" w:cs="Times New Roman"/>
          <w:sz w:val="24"/>
          <w:szCs w:val="24"/>
        </w:rPr>
        <w:t>, it is time that the watchmen should sound a note of warning.</w:t>
      </w:r>
    </w:p>
    <w:p w:rsidR="00313D2E"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Lord is calling on all his army of faithful workers to stand firm, unshaken, as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great enemy of God has marshaled the myriads of fallen angels and wicked men for the last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terrific battle of the great controversy. He has told us to encourage one another, to strengthen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weak hands and confirm the feeble knees. And here is as educated, cultured man, with great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ability, who might have been a safe wise leader, a rock of strength to God’s people, and yet for</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40 years he has taught one new discovery (?) after another of the mistakes and false (?) teachings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of our pioneers and even dared to criticize the Messenger of God. Has God called him or any</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other man in such a time as this to weaken the hands of our valiant army of workers and to</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publish our “false (?)” teaching before our enemies? Is this the work of God or is it the work of</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the destroyer?</w:t>
      </w:r>
      <w:r w:rsidR="000748C1">
        <w:rPr>
          <w:rFonts w:ascii="Times New Roman" w:hAnsi="Times New Roman" w:cs="Times New Roman"/>
          <w:sz w:val="24"/>
          <w:szCs w:val="24"/>
        </w:rPr>
        <w:t>—</w:t>
      </w:r>
    </w:p>
    <w:p w:rsidR="000748C1" w:rsidRDefault="000748C1"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748C1" w:rsidRDefault="000748C1" w:rsidP="000748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Now, I want to remind you here, we are dealing with several issues now.  There are a lot of balls up in the air.  This is the manuscript that the anti-Trinitarians in Australia and in the United States pull from to have this article express the Pioneer rejection of the Catholic doctrine of the Trinity; but, in so doing, they are leading you to believe that this author believed that the Holy Spirit was simply the influence of the Father and the Son, as they believe.  But, the paragraphs where that is denied by this author, they do not put in their publications.  Okay?</w:t>
      </w:r>
    </w:p>
    <w:p w:rsidR="000748C1" w:rsidRPr="00614C1C" w:rsidRDefault="000748C1"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13D2E" w:rsidRDefault="000748C1"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313D2E" w:rsidRPr="00614C1C">
        <w:rPr>
          <w:rFonts w:ascii="Times New Roman" w:hAnsi="Times New Roman" w:cs="Times New Roman"/>
          <w:sz w:val="24"/>
          <w:szCs w:val="24"/>
        </w:rPr>
        <w:t xml:space="preserve">The </w:t>
      </w:r>
      <w:r w:rsidR="00313D2E" w:rsidRPr="00614C1C">
        <w:rPr>
          <w:rFonts w:ascii="Times New Roman" w:hAnsi="Times New Roman" w:cs="Times New Roman"/>
          <w:i/>
          <w:iCs/>
          <w:sz w:val="24"/>
          <w:szCs w:val="24"/>
        </w:rPr>
        <w:t xml:space="preserve">Spirit of Prophecy </w:t>
      </w:r>
      <w:r w:rsidR="00313D2E" w:rsidRPr="00614C1C">
        <w:rPr>
          <w:rFonts w:ascii="Times New Roman" w:hAnsi="Times New Roman" w:cs="Times New Roman"/>
          <w:sz w:val="24"/>
          <w:szCs w:val="24"/>
        </w:rPr>
        <w:t xml:space="preserve">in </w:t>
      </w:r>
      <w:r w:rsidR="00313D2E" w:rsidRPr="00614C1C">
        <w:rPr>
          <w:rFonts w:ascii="Times New Roman" w:hAnsi="Times New Roman" w:cs="Times New Roman"/>
          <w:i/>
          <w:iCs/>
          <w:sz w:val="24"/>
          <w:szCs w:val="24"/>
        </w:rPr>
        <w:t>Series B</w:t>
      </w:r>
      <w:r w:rsidR="00313D2E" w:rsidRPr="00614C1C">
        <w:rPr>
          <w:rFonts w:ascii="Times New Roman" w:hAnsi="Times New Roman" w:cs="Times New Roman"/>
          <w:sz w:val="24"/>
          <w:szCs w:val="24"/>
        </w:rPr>
        <w:t>, No. 7, p. 57, says: “One thing is soon to be realized,</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the great apostasy, which is developing and increasing and waxing stronger and will continue to</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do so until the Lord will descend from Heaven with a shout. We are to hold fast the first</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principles of our denominated faith, and go forward from strength to increased faith. Ever we are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to keep the faith that has been substantiated by the Holy Spirit of God from the earlier events of</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our experience until the present time . . . If we needed the manifest proof of the Holy Spirit’s</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power to confirm truth in the beginning; after the passing of the time, we need today all the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evidence in the confirmation of the truth when souls are departing from the faith and giving heed</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to seducing spirits and doctrines of devils?”</w:t>
      </w:r>
      <w:r>
        <w:rPr>
          <w:rFonts w:ascii="Times New Roman" w:hAnsi="Times New Roman" w:cs="Times New Roman"/>
          <w:sz w:val="24"/>
          <w:szCs w:val="24"/>
        </w:rPr>
        <w:t>—</w:t>
      </w:r>
    </w:p>
    <w:p w:rsidR="000748C1" w:rsidRDefault="000748C1"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748C1" w:rsidRDefault="000748C1" w:rsidP="000748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being referred here by </w:t>
      </w:r>
      <w:r w:rsidR="003125B0">
        <w:rPr>
          <w:rFonts w:ascii="Times New Roman" w:hAnsi="Times New Roman" w:cs="Times New Roman"/>
          <w:sz w:val="24"/>
          <w:szCs w:val="24"/>
        </w:rPr>
        <w:t>t</w:t>
      </w:r>
      <w:r w:rsidRPr="003125B0">
        <w:rPr>
          <w:rFonts w:ascii="Times New Roman" w:hAnsi="Times New Roman" w:cs="Times New Roman"/>
          <w:sz w:val="24"/>
          <w:szCs w:val="24"/>
        </w:rPr>
        <w:t xml:space="preserve">he </w:t>
      </w:r>
      <w:r>
        <w:rPr>
          <w:rFonts w:ascii="Times New Roman" w:hAnsi="Times New Roman" w:cs="Times New Roman"/>
          <w:i/>
          <w:sz w:val="24"/>
          <w:szCs w:val="24"/>
        </w:rPr>
        <w:t>Spirit of Prophecy</w:t>
      </w:r>
      <w:r>
        <w:rPr>
          <w:rFonts w:ascii="Times New Roman" w:hAnsi="Times New Roman" w:cs="Times New Roman"/>
          <w:sz w:val="24"/>
          <w:szCs w:val="24"/>
        </w:rPr>
        <w:t xml:space="preserve"> is that there is an apostasy that waxes great until the very end of the world, and this is the Omega Apostasy, </w:t>
      </w:r>
      <w:r>
        <w:rPr>
          <w:rFonts w:ascii="Times New Roman" w:hAnsi="Times New Roman" w:cs="Times New Roman"/>
          <w:i/>
          <w:sz w:val="24"/>
          <w:szCs w:val="24"/>
        </w:rPr>
        <w:t>Omega</w:t>
      </w:r>
      <w:r>
        <w:rPr>
          <w:rFonts w:ascii="Times New Roman" w:hAnsi="Times New Roman" w:cs="Times New Roman"/>
          <w:sz w:val="24"/>
          <w:szCs w:val="24"/>
        </w:rPr>
        <w:t xml:space="preserve"> being the last letter in the Greek alphabet; and, therefore, this apostasy that is waxing great, Sister White is tying in with the Foundations of Adventism.  It is a sweeping away of the Foundations of Adventism; and, the anti-Trinitarians will tell you that it is simply the introduction of the Trinity message.</w:t>
      </w:r>
    </w:p>
    <w:p w:rsidR="000748C1" w:rsidRPr="000748C1" w:rsidRDefault="000748C1" w:rsidP="000748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Washburn here is building a big case, and they are taking just a portion of his case, in a moment, to draw his conclusions about what the Omega of Apostasy is.  They are saying it is that Adventism has accepted the Trinity, but they are leaving a whole side of his argument out; because, this next paragraph is one that they quote.</w:t>
      </w:r>
    </w:p>
    <w:p w:rsidR="000748C1" w:rsidRPr="00614C1C" w:rsidRDefault="000748C1"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074EE" w:rsidRDefault="000748C1" w:rsidP="00221172">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313D2E" w:rsidRPr="00614C1C">
        <w:rPr>
          <w:rFonts w:ascii="Times New Roman" w:hAnsi="Times New Roman" w:cs="Times New Roman"/>
          <w:sz w:val="24"/>
          <w:szCs w:val="24"/>
        </w:rPr>
        <w:t>The false teaching of the personality of God making him simply an essence and not a</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personality was the “Alpha of Apostasy.” Another phase of false doctrine on the personality of</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 xml:space="preserve">God, might become the “Omega of deadly apostasy,” </w:t>
      </w:r>
      <w:r w:rsidR="00313D2E" w:rsidRPr="00614C1C">
        <w:rPr>
          <w:rFonts w:ascii="Times New Roman" w:hAnsi="Times New Roman" w:cs="Times New Roman"/>
          <w:i/>
          <w:iCs/>
          <w:sz w:val="24"/>
          <w:szCs w:val="24"/>
        </w:rPr>
        <w:t>Series B</w:t>
      </w:r>
      <w:r w:rsidR="00313D2E" w:rsidRPr="00614C1C">
        <w:rPr>
          <w:rFonts w:ascii="Times New Roman" w:hAnsi="Times New Roman" w:cs="Times New Roman"/>
          <w:sz w:val="24"/>
          <w:szCs w:val="24"/>
        </w:rPr>
        <w:t>., No. 2, page 16. “Few see the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meaning of the present apostasy, but the Lord has lifted the curtain and has shown me its</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 xml:space="preserve">meaning and the result that it will have if allowed to continue. We must now lift our </w:t>
      </w:r>
      <w:r w:rsidR="00313D2E" w:rsidRPr="003125B0">
        <w:rPr>
          <w:rFonts w:ascii="Times New Roman" w:hAnsi="Times New Roman" w:cs="Times New Roman"/>
          <w:sz w:val="24"/>
          <w:szCs w:val="24"/>
        </w:rPr>
        <w:t>voices in</w:t>
      </w:r>
      <w:r w:rsidR="00221172" w:rsidRPr="003125B0">
        <w:rPr>
          <w:rFonts w:ascii="Times New Roman" w:hAnsi="Times New Roman" w:cs="Times New Roman"/>
          <w:sz w:val="24"/>
          <w:szCs w:val="24"/>
        </w:rPr>
        <w:t xml:space="preserve"> </w:t>
      </w:r>
      <w:r w:rsidR="00313D2E" w:rsidRPr="003125B0">
        <w:rPr>
          <w:rFonts w:ascii="Times New Roman" w:hAnsi="Times New Roman" w:cs="Times New Roman"/>
          <w:sz w:val="24"/>
          <w:szCs w:val="24"/>
        </w:rPr>
        <w:t>warning .”</w:t>
      </w:r>
      <w:r w:rsidR="00313D2E" w:rsidRPr="00614C1C">
        <w:t xml:space="preserve"> </w:t>
      </w:r>
      <w:r w:rsidR="00313D2E" w:rsidRPr="00614C1C">
        <w:rPr>
          <w:rFonts w:ascii="Times New Roman" w:hAnsi="Times New Roman" w:cs="Times New Roman"/>
          <w:i/>
          <w:iCs/>
          <w:sz w:val="24"/>
          <w:szCs w:val="24"/>
        </w:rPr>
        <w:t>Series B</w:t>
      </w:r>
      <w:r w:rsidR="00313D2E" w:rsidRPr="00614C1C">
        <w:rPr>
          <w:rFonts w:ascii="Times New Roman" w:hAnsi="Times New Roman" w:cs="Times New Roman"/>
          <w:sz w:val="24"/>
          <w:szCs w:val="24"/>
        </w:rPr>
        <w:t>, number 7, page 37.</w:t>
      </w:r>
      <w:r w:rsidR="003125B0">
        <w:rPr>
          <w:rFonts w:ascii="Times New Roman" w:hAnsi="Times New Roman" w:cs="Times New Roman"/>
          <w:sz w:val="24"/>
          <w:szCs w:val="24"/>
        </w:rPr>
        <w:t>—</w:t>
      </w:r>
    </w:p>
    <w:p w:rsidR="003125B0" w:rsidRDefault="003125B0" w:rsidP="00221172">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125B0" w:rsidRDefault="003125B0" w:rsidP="003125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they are going to identify that this apostasy is the Trinity, while Washburn is totally in disagreement with their understanding of the Godhead.</w:t>
      </w:r>
    </w:p>
    <w:p w:rsidR="003125B0" w:rsidRDefault="003125B0" w:rsidP="003125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almost done [referring to the notes].</w:t>
      </w:r>
    </w:p>
    <w:p w:rsidR="003125B0" w:rsidRPr="00614C1C" w:rsidRDefault="003125B0" w:rsidP="00221172">
      <w:pPr>
        <w:autoSpaceDE w:val="0"/>
        <w:autoSpaceDN w:val="0"/>
        <w:adjustRightInd w:val="0"/>
        <w:spacing w:after="0" w:line="240" w:lineRule="auto"/>
        <w:ind w:left="720" w:right="720" w:firstLine="720"/>
        <w:jc w:val="both"/>
        <w:rPr>
          <w:rStyle w:val="text"/>
          <w:color w:val="000000"/>
        </w:rPr>
      </w:pPr>
    </w:p>
    <w:p w:rsidR="00313D2E" w:rsidRPr="009232E9" w:rsidRDefault="003125B0"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313D2E" w:rsidRPr="00614C1C">
        <w:rPr>
          <w:rFonts w:ascii="Times New Roman" w:hAnsi="Times New Roman" w:cs="Times New Roman"/>
          <w:sz w:val="24"/>
          <w:szCs w:val="24"/>
        </w:rPr>
        <w:t>The apostasy in the days of Dr. Kellogg was in regard to the personality of God. Then He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was regarded as an ESSENCE pervading all nature. Being checked by the powerful Testimony</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 xml:space="preserve">of the Prophet of God, it is bound to come back later in a modified form. The </w:t>
      </w:r>
      <w:r w:rsidR="00313D2E" w:rsidRPr="00614C1C">
        <w:rPr>
          <w:rFonts w:ascii="Times New Roman" w:hAnsi="Times New Roman" w:cs="Times New Roman"/>
          <w:i/>
          <w:iCs/>
          <w:sz w:val="24"/>
          <w:szCs w:val="24"/>
        </w:rPr>
        <w:t>Spirit of Prophecy</w:t>
      </w:r>
      <w:r w:rsidR="00221172" w:rsidRPr="00614C1C">
        <w:rPr>
          <w:rFonts w:ascii="Times New Roman" w:hAnsi="Times New Roman" w:cs="Times New Roman"/>
          <w:i/>
          <w:iCs/>
          <w:sz w:val="24"/>
          <w:szCs w:val="24"/>
        </w:rPr>
        <w:t xml:space="preserve"> </w:t>
      </w:r>
      <w:r w:rsidR="00313D2E" w:rsidRPr="00614C1C">
        <w:rPr>
          <w:rFonts w:ascii="Times New Roman" w:hAnsi="Times New Roman" w:cs="Times New Roman"/>
          <w:sz w:val="24"/>
          <w:szCs w:val="24"/>
        </w:rPr>
        <w:t>has plainly indicated this. “THE RESULTS OF THIS INSIDIOUS DEVISING WILL BREAK</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 xml:space="preserve">OUT </w:t>
      </w:r>
      <w:r w:rsidR="00313D2E" w:rsidRPr="00614C1C">
        <w:rPr>
          <w:rFonts w:ascii="Times New Roman" w:hAnsi="Times New Roman" w:cs="Times New Roman"/>
          <w:sz w:val="24"/>
          <w:szCs w:val="24"/>
        </w:rPr>
        <w:lastRenderedPageBreak/>
        <w:t>AGAIN AND AGAIN,” and it HAS BROKEN OUT AGAIN, and is still on the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personality of God. Now Professor Prescott, once associated with Dr. Kellogg, takes up the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subject of the personality of God again, but this time, asserts the Father and the Son are “one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person,” and that the Son of God could not die, Satan’s teaching through heathenism and the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Papacy, of the doctrine of the Trinity, leading us back to Papal theology and darkness, and</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absolute destruction of all our hope that springs from the death of the Son of God. TO KNOW</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GOD ARIGHT IS LIFE EVERLASTING. And this is life eternal, that they might know thee the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only true God, and Jesus Christ, whom thou hast sent. John 17:3</w:t>
      </w:r>
      <w:r w:rsidR="00313D2E" w:rsidRPr="009232E9">
        <w:rPr>
          <w:rFonts w:ascii="Times New Roman" w:hAnsi="Times New Roman" w:cs="Times New Roman"/>
          <w:sz w:val="24"/>
          <w:szCs w:val="24"/>
        </w:rPr>
        <w:t>. A false conception or false</w:t>
      </w:r>
      <w:r w:rsidR="00221172" w:rsidRPr="009232E9">
        <w:rPr>
          <w:rFonts w:ascii="Times New Roman" w:hAnsi="Times New Roman" w:cs="Times New Roman"/>
          <w:sz w:val="24"/>
          <w:szCs w:val="24"/>
        </w:rPr>
        <w:t xml:space="preserve"> </w:t>
      </w:r>
      <w:r w:rsidR="00313D2E" w:rsidRPr="009232E9">
        <w:rPr>
          <w:rFonts w:ascii="Times New Roman" w:hAnsi="Times New Roman" w:cs="Times New Roman"/>
          <w:sz w:val="24"/>
          <w:szCs w:val="24"/>
        </w:rPr>
        <w:t>knowledge of God is eternal death.</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Books that contain God’s special message are counted full of mistakes, or thrown entirely</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out of publication. The Lord, through His prophet, has named the three books most needed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today. Largely through the teachings of Professor Prescott, one of these is criticized as being full</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of mistakes, and one has been thrown out of publication. If God has ever spoken to this people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the following words are the eternal truth of God.</w:t>
      </w:r>
    </w:p>
    <w:p w:rsidR="00E3694A"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w:t>
      </w:r>
      <w:r w:rsidRPr="00614C1C">
        <w:rPr>
          <w:rFonts w:ascii="Times New Roman" w:hAnsi="Times New Roman" w:cs="Times New Roman"/>
          <w:i/>
          <w:iCs/>
          <w:sz w:val="24"/>
          <w:szCs w:val="24"/>
        </w:rPr>
        <w:t>Patriarchs and Prophets</w:t>
      </w:r>
      <w:r w:rsidRPr="00614C1C">
        <w:rPr>
          <w:rFonts w:ascii="Times New Roman" w:hAnsi="Times New Roman" w:cs="Times New Roman"/>
          <w:sz w:val="24"/>
          <w:szCs w:val="24"/>
        </w:rPr>
        <w:t xml:space="preserve">, </w:t>
      </w:r>
      <w:r w:rsidRPr="00614C1C">
        <w:rPr>
          <w:rFonts w:ascii="Times New Roman" w:hAnsi="Times New Roman" w:cs="Times New Roman"/>
          <w:i/>
          <w:iCs/>
          <w:sz w:val="24"/>
          <w:szCs w:val="24"/>
        </w:rPr>
        <w:t xml:space="preserve">Daniel and the Revelation </w:t>
      </w:r>
      <w:r w:rsidRPr="00614C1C">
        <w:rPr>
          <w:rFonts w:ascii="Times New Roman" w:hAnsi="Times New Roman" w:cs="Times New Roman"/>
          <w:sz w:val="24"/>
          <w:szCs w:val="24"/>
        </w:rPr>
        <w:t xml:space="preserve">and </w:t>
      </w:r>
      <w:r w:rsidRPr="00614C1C">
        <w:rPr>
          <w:rFonts w:ascii="Times New Roman" w:hAnsi="Times New Roman" w:cs="Times New Roman"/>
          <w:i/>
          <w:iCs/>
          <w:sz w:val="24"/>
          <w:szCs w:val="24"/>
        </w:rPr>
        <w:t xml:space="preserve">The Great Controversy </w:t>
      </w:r>
      <w:r w:rsidRPr="00614C1C">
        <w:rPr>
          <w:rFonts w:ascii="Times New Roman" w:hAnsi="Times New Roman" w:cs="Times New Roman"/>
          <w:sz w:val="24"/>
          <w:szCs w:val="24"/>
        </w:rPr>
        <w:t>are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needed now as never before . . . the very books most needed.”</w:t>
      </w:r>
      <w:r w:rsidR="00E3694A">
        <w:rPr>
          <w:rFonts w:ascii="Times New Roman" w:hAnsi="Times New Roman" w:cs="Times New Roman"/>
          <w:sz w:val="24"/>
          <w:szCs w:val="24"/>
        </w:rPr>
        <w:t>—</w:t>
      </w:r>
    </w:p>
    <w:p w:rsidR="00E3694A" w:rsidRDefault="00E3694A" w:rsidP="00E3694A">
      <w:pPr>
        <w:autoSpaceDE w:val="0"/>
        <w:autoSpaceDN w:val="0"/>
        <w:adjustRightInd w:val="0"/>
        <w:spacing w:after="0" w:line="240" w:lineRule="auto"/>
        <w:ind w:left="720" w:right="720"/>
        <w:jc w:val="both"/>
        <w:rPr>
          <w:rFonts w:ascii="Times New Roman" w:hAnsi="Times New Roman" w:cs="Times New Roman"/>
          <w:sz w:val="24"/>
          <w:szCs w:val="24"/>
        </w:rPr>
      </w:pPr>
    </w:p>
    <w:p w:rsidR="00E3694A" w:rsidRDefault="00E3694A" w:rsidP="00E369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You know, in these publications of the anti-Trinitarians, they will take quotes from Uriah Smith where he believed that in God the Father, that Jesus was the Son that at some time in the past had been created, and that the Holy Spirit was the influence of either the Father or the Son.  Uriah Smith believed that, and you will find those quotes from Uriah Smith in his publications.</w:t>
      </w:r>
    </w:p>
    <w:p w:rsidR="00E3694A" w:rsidRDefault="00E3694A" w:rsidP="00E369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you will not find the quotes where later on Uriah Smith renounced that position.  Those are not in there.  Those are the kinds of literary work that are put into these arguments of anti-Trinitarianism; because, Uriah Smith backed away from that, and </w:t>
      </w:r>
      <w:r w:rsidR="00253D33">
        <w:rPr>
          <w:rFonts w:ascii="Times New Roman" w:hAnsi="Times New Roman" w:cs="Times New Roman"/>
          <w:sz w:val="24"/>
          <w:szCs w:val="24"/>
        </w:rPr>
        <w:t>his book is one of the three books that were recommended.</w:t>
      </w:r>
    </w:p>
    <w:p w:rsidR="00E3694A" w:rsidRDefault="00E3694A" w:rsidP="00E3694A">
      <w:pPr>
        <w:autoSpaceDE w:val="0"/>
        <w:autoSpaceDN w:val="0"/>
        <w:adjustRightInd w:val="0"/>
        <w:spacing w:after="0" w:line="240" w:lineRule="auto"/>
        <w:ind w:left="720" w:right="720"/>
        <w:jc w:val="both"/>
        <w:rPr>
          <w:rFonts w:ascii="Times New Roman" w:hAnsi="Times New Roman" w:cs="Times New Roman"/>
          <w:sz w:val="24"/>
          <w:szCs w:val="24"/>
        </w:rPr>
      </w:pPr>
    </w:p>
    <w:p w:rsidR="00313D2E" w:rsidRDefault="00E3694A" w:rsidP="00E369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13D2E" w:rsidRPr="00614C1C">
        <w:rPr>
          <w:rFonts w:ascii="Times New Roman" w:hAnsi="Times New Roman" w:cs="Times New Roman"/>
          <w:sz w:val="24"/>
          <w:szCs w:val="24"/>
        </w:rPr>
        <w:t xml:space="preserve">Mrs. E. G. White in </w:t>
      </w:r>
      <w:r w:rsidR="00313D2E" w:rsidRPr="00614C1C">
        <w:rPr>
          <w:rFonts w:ascii="Times New Roman" w:hAnsi="Times New Roman" w:cs="Times New Roman"/>
          <w:i/>
          <w:iCs/>
          <w:sz w:val="24"/>
          <w:szCs w:val="24"/>
        </w:rPr>
        <w:t>Review and</w:t>
      </w:r>
      <w:r w:rsidR="00221172" w:rsidRPr="00614C1C">
        <w:rPr>
          <w:rFonts w:ascii="Times New Roman" w:hAnsi="Times New Roman" w:cs="Times New Roman"/>
          <w:i/>
          <w:iCs/>
          <w:sz w:val="24"/>
          <w:szCs w:val="24"/>
        </w:rPr>
        <w:t xml:space="preserve"> </w:t>
      </w:r>
      <w:r w:rsidR="00313D2E" w:rsidRPr="00614C1C">
        <w:rPr>
          <w:rFonts w:ascii="Times New Roman" w:hAnsi="Times New Roman" w:cs="Times New Roman"/>
          <w:i/>
          <w:iCs/>
          <w:sz w:val="24"/>
          <w:szCs w:val="24"/>
        </w:rPr>
        <w:t>Herald</w:t>
      </w:r>
      <w:r w:rsidR="00313D2E" w:rsidRPr="00614C1C">
        <w:rPr>
          <w:rFonts w:ascii="Times New Roman" w:hAnsi="Times New Roman" w:cs="Times New Roman"/>
          <w:sz w:val="24"/>
          <w:szCs w:val="24"/>
        </w:rPr>
        <w:t>, February 16, 1905. “</w:t>
      </w:r>
      <w:r w:rsidR="00313D2E" w:rsidRPr="00614C1C">
        <w:rPr>
          <w:rFonts w:ascii="Times New Roman" w:hAnsi="Times New Roman" w:cs="Times New Roman"/>
          <w:i/>
          <w:iCs/>
          <w:sz w:val="24"/>
          <w:szCs w:val="24"/>
        </w:rPr>
        <w:t>Daniel and the Revelation</w:t>
      </w:r>
      <w:r w:rsidR="00313D2E" w:rsidRPr="00614C1C">
        <w:rPr>
          <w:rFonts w:ascii="Times New Roman" w:hAnsi="Times New Roman" w:cs="Times New Roman"/>
          <w:sz w:val="24"/>
          <w:szCs w:val="24"/>
        </w:rPr>
        <w:t xml:space="preserve">, </w:t>
      </w:r>
      <w:r w:rsidR="00313D2E" w:rsidRPr="00614C1C">
        <w:rPr>
          <w:rFonts w:ascii="Times New Roman" w:hAnsi="Times New Roman" w:cs="Times New Roman"/>
          <w:i/>
          <w:iCs/>
          <w:sz w:val="24"/>
          <w:szCs w:val="24"/>
        </w:rPr>
        <w:t xml:space="preserve">The Great Controversy </w:t>
      </w:r>
      <w:r w:rsidR="00313D2E" w:rsidRPr="00614C1C">
        <w:rPr>
          <w:rFonts w:ascii="Times New Roman" w:hAnsi="Times New Roman" w:cs="Times New Roman"/>
          <w:sz w:val="24"/>
          <w:szCs w:val="24"/>
        </w:rPr>
        <w:t xml:space="preserve">and </w:t>
      </w:r>
      <w:r w:rsidR="00313D2E" w:rsidRPr="00614C1C">
        <w:rPr>
          <w:rFonts w:ascii="Times New Roman" w:hAnsi="Times New Roman" w:cs="Times New Roman"/>
          <w:i/>
          <w:iCs/>
          <w:sz w:val="24"/>
          <w:szCs w:val="24"/>
        </w:rPr>
        <w:t>Patriarchs</w:t>
      </w:r>
      <w:r w:rsidR="00221172" w:rsidRPr="00614C1C">
        <w:rPr>
          <w:rFonts w:ascii="Times New Roman" w:hAnsi="Times New Roman" w:cs="Times New Roman"/>
          <w:i/>
          <w:iCs/>
          <w:sz w:val="24"/>
          <w:szCs w:val="24"/>
        </w:rPr>
        <w:t xml:space="preserve"> </w:t>
      </w:r>
      <w:r w:rsidR="00313D2E" w:rsidRPr="00614C1C">
        <w:rPr>
          <w:rFonts w:ascii="Times New Roman" w:hAnsi="Times New Roman" w:cs="Times New Roman"/>
          <w:i/>
          <w:iCs/>
          <w:sz w:val="24"/>
          <w:szCs w:val="24"/>
        </w:rPr>
        <w:t xml:space="preserve">and Prophets </w:t>
      </w:r>
      <w:r w:rsidR="00313D2E" w:rsidRPr="00614C1C">
        <w:rPr>
          <w:rFonts w:ascii="Times New Roman" w:hAnsi="Times New Roman" w:cs="Times New Roman"/>
          <w:sz w:val="24"/>
          <w:szCs w:val="24"/>
        </w:rPr>
        <w:t>would make their way. They contain the very message the people must have, the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special light God has given his people. The angels of God prepare the way for these books in the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hearts of the people. . . . Of all the books that have come [forth] from the press those mentioned</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 xml:space="preserve">have been of the greatest consequence in the past and are at the present time.” </w:t>
      </w:r>
      <w:r w:rsidR="00313D2E" w:rsidRPr="00614C1C">
        <w:rPr>
          <w:rFonts w:ascii="Times New Roman" w:hAnsi="Times New Roman" w:cs="Times New Roman"/>
          <w:i/>
          <w:iCs/>
          <w:sz w:val="24"/>
          <w:szCs w:val="24"/>
        </w:rPr>
        <w:t>Special</w:t>
      </w:r>
      <w:r w:rsidR="00221172" w:rsidRPr="00614C1C">
        <w:rPr>
          <w:rFonts w:ascii="Times New Roman" w:hAnsi="Times New Roman" w:cs="Times New Roman"/>
          <w:i/>
          <w:iCs/>
          <w:sz w:val="24"/>
          <w:szCs w:val="24"/>
        </w:rPr>
        <w:t xml:space="preserve"> </w:t>
      </w:r>
      <w:r w:rsidR="00313D2E" w:rsidRPr="00614C1C">
        <w:rPr>
          <w:rFonts w:ascii="Times New Roman" w:hAnsi="Times New Roman" w:cs="Times New Roman"/>
          <w:i/>
          <w:iCs/>
          <w:sz w:val="24"/>
          <w:szCs w:val="24"/>
        </w:rPr>
        <w:t>Testimonies in regard to Royalties</w:t>
      </w:r>
      <w:r w:rsidR="00313D2E" w:rsidRPr="00614C1C">
        <w:rPr>
          <w:rFonts w:ascii="Times New Roman" w:hAnsi="Times New Roman" w:cs="Times New Roman"/>
          <w:sz w:val="24"/>
          <w:szCs w:val="24"/>
        </w:rPr>
        <w:t xml:space="preserve">. [Now known as </w:t>
      </w:r>
      <w:r w:rsidR="00313D2E" w:rsidRPr="00614C1C">
        <w:rPr>
          <w:rFonts w:ascii="Times New Roman" w:hAnsi="Times New Roman" w:cs="Times New Roman"/>
          <w:i/>
          <w:iCs/>
          <w:sz w:val="24"/>
          <w:szCs w:val="24"/>
        </w:rPr>
        <w:t>Special Instruction Regarding Royalties</w:t>
      </w:r>
      <w:r w:rsidR="00313D2E" w:rsidRPr="00614C1C">
        <w:rPr>
          <w:rFonts w:ascii="Times New Roman" w:hAnsi="Times New Roman" w:cs="Times New Roman"/>
          <w:sz w:val="24"/>
          <w:szCs w:val="24"/>
        </w:rPr>
        <w:t>.]</w:t>
      </w:r>
      <w:r w:rsidR="00253D33">
        <w:rPr>
          <w:rFonts w:ascii="Times New Roman" w:hAnsi="Times New Roman" w:cs="Times New Roman"/>
          <w:sz w:val="24"/>
          <w:szCs w:val="24"/>
        </w:rPr>
        <w:t>—</w:t>
      </w:r>
    </w:p>
    <w:p w:rsidR="00253D33" w:rsidRDefault="00253D33" w:rsidP="00E3694A">
      <w:pPr>
        <w:autoSpaceDE w:val="0"/>
        <w:autoSpaceDN w:val="0"/>
        <w:adjustRightInd w:val="0"/>
        <w:spacing w:after="0" w:line="240" w:lineRule="auto"/>
        <w:ind w:left="720" w:right="720"/>
        <w:jc w:val="both"/>
        <w:rPr>
          <w:rFonts w:ascii="Times New Roman" w:hAnsi="Times New Roman" w:cs="Times New Roman"/>
          <w:sz w:val="24"/>
          <w:szCs w:val="24"/>
        </w:rPr>
      </w:pPr>
    </w:p>
    <w:p w:rsidR="00253D33" w:rsidRPr="00253D33" w:rsidRDefault="00253D33" w:rsidP="00253D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in her comments on the controversy of the Daily in the early part of the 20</w:t>
      </w:r>
      <w:r w:rsidRPr="00253D33">
        <w:rPr>
          <w:rFonts w:ascii="Times New Roman" w:hAnsi="Times New Roman" w:cs="Times New Roman"/>
          <w:sz w:val="24"/>
          <w:szCs w:val="24"/>
          <w:vertAlign w:val="superscript"/>
        </w:rPr>
        <w:t>th</w:t>
      </w:r>
      <w:r>
        <w:rPr>
          <w:rFonts w:ascii="Times New Roman" w:hAnsi="Times New Roman" w:cs="Times New Roman"/>
          <w:sz w:val="24"/>
          <w:szCs w:val="24"/>
        </w:rPr>
        <w:t xml:space="preserve"> Century, she referred to the men that want to go in and change the books.  The book they wanted to change was Uriah Smith’s book, </w:t>
      </w:r>
      <w:r>
        <w:rPr>
          <w:rFonts w:ascii="Times New Roman" w:hAnsi="Times New Roman" w:cs="Times New Roman"/>
          <w:i/>
          <w:sz w:val="24"/>
          <w:szCs w:val="24"/>
        </w:rPr>
        <w:t>Thoughts on Daniel the Revelation.</w:t>
      </w:r>
      <w:r>
        <w:rPr>
          <w:rFonts w:ascii="Times New Roman" w:hAnsi="Times New Roman" w:cs="Times New Roman"/>
          <w:sz w:val="24"/>
          <w:szCs w:val="24"/>
        </w:rPr>
        <w:t xml:space="preserve">  They wanted to remove what he taught about the Daily, because he taught the Pioneer position of the Daily.</w:t>
      </w:r>
    </w:p>
    <w:p w:rsidR="00253D33" w:rsidRPr="00614C1C" w:rsidRDefault="00253D33" w:rsidP="00E3694A">
      <w:pPr>
        <w:autoSpaceDE w:val="0"/>
        <w:autoSpaceDN w:val="0"/>
        <w:adjustRightInd w:val="0"/>
        <w:spacing w:after="0" w:line="240" w:lineRule="auto"/>
        <w:ind w:left="720" w:right="720"/>
        <w:jc w:val="both"/>
        <w:rPr>
          <w:rFonts w:ascii="Times New Roman" w:hAnsi="Times New Roman" w:cs="Times New Roman"/>
          <w:sz w:val="24"/>
          <w:szCs w:val="24"/>
        </w:rPr>
      </w:pPr>
    </w:p>
    <w:p w:rsidR="00313D2E" w:rsidRPr="00614C1C" w:rsidRDefault="00253D33"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313D2E" w:rsidRPr="00614C1C">
        <w:rPr>
          <w:rFonts w:ascii="Times New Roman" w:hAnsi="Times New Roman" w:cs="Times New Roman"/>
          <w:sz w:val="24"/>
          <w:szCs w:val="24"/>
        </w:rPr>
        <w:t>One word of God is worth infinitely more than ten thousand words of men. “Heaven and</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earth shall pass away but my word shall not pass away.”</w:t>
      </w:r>
    </w:p>
    <w:p w:rsidR="00253D33"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past fifty years have not dimmed one jot or principle of our faith as we received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great and wonderful evidences that were made certain to us, in </w:t>
      </w:r>
      <w:r w:rsidRPr="00614C1C">
        <w:rPr>
          <w:rFonts w:ascii="Times New Roman" w:hAnsi="Times New Roman" w:cs="Times New Roman"/>
          <w:sz w:val="24"/>
          <w:szCs w:val="24"/>
        </w:rPr>
        <w:lastRenderedPageBreak/>
        <w:t>1844 after the passing of the time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NOT A WORD IS CHANGED OR DENIED.</w:t>
      </w:r>
      <w:r w:rsidR="00253D33">
        <w:rPr>
          <w:rFonts w:ascii="Times New Roman" w:hAnsi="Times New Roman" w:cs="Times New Roman"/>
          <w:sz w:val="24"/>
          <w:szCs w:val="24"/>
        </w:rPr>
        <w:t>—</w:t>
      </w:r>
    </w:p>
    <w:p w:rsidR="00253D33" w:rsidRDefault="00253D33"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53D33" w:rsidRDefault="00253D33" w:rsidP="00253D33">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“Not a word is changed or denied”; yet, when they corrected the singular error on this [1843] Chart, as we have dealt with previously, and produced this [1850] Chart, they clarified the Daily.  And here where there is no reference over here [on the 1843 Chart] on the Daily being Paganism, when this [1850] Chart is corrected, in this Chart it says, </w:t>
      </w:r>
      <w:r w:rsidRPr="00633751">
        <w:rPr>
          <w:rFonts w:ascii="Times New Roman" w:hAnsi="Times New Roman" w:cs="Times New Roman"/>
          <w:i/>
          <w:sz w:val="24"/>
          <w:szCs w:val="24"/>
        </w:rPr>
        <w:t xml:space="preserve">“Pagan </w:t>
      </w:r>
      <w:r>
        <w:rPr>
          <w:rFonts w:ascii="Times New Roman" w:hAnsi="Times New Roman" w:cs="Times New Roman"/>
          <w:i/>
          <w:sz w:val="24"/>
          <w:szCs w:val="24"/>
        </w:rPr>
        <w:t>D</w:t>
      </w:r>
      <w:r w:rsidRPr="00633751">
        <w:rPr>
          <w:rFonts w:ascii="Times New Roman" w:hAnsi="Times New Roman" w:cs="Times New Roman"/>
          <w:i/>
          <w:sz w:val="24"/>
          <w:szCs w:val="24"/>
        </w:rPr>
        <w:t>ominion</w:t>
      </w:r>
      <w:r>
        <w:rPr>
          <w:rFonts w:ascii="Times New Roman" w:hAnsi="Times New Roman" w:cs="Times New Roman"/>
          <w:i/>
          <w:sz w:val="24"/>
          <w:szCs w:val="24"/>
        </w:rPr>
        <w:t xml:space="preserve"> or The DAILY taken away.  Dan. 11:31.  508.”</w:t>
      </w:r>
    </w:p>
    <w:p w:rsidR="00253D33" w:rsidRDefault="00253D33"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13D2E" w:rsidRPr="00614C1C" w:rsidRDefault="00253D33" w:rsidP="00253D3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—NOT A WORD IS CHANGED OR DENIED.  </w:t>
      </w:r>
      <w:r w:rsidR="00313D2E" w:rsidRPr="00614C1C">
        <w:rPr>
          <w:rFonts w:ascii="Times New Roman" w:hAnsi="Times New Roman" w:cs="Times New Roman"/>
          <w:sz w:val="24"/>
          <w:szCs w:val="24"/>
        </w:rPr>
        <w:t>That which the Holy Spirit testified to as Truth</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after the passing of the time in our great disappointment is the SOLID FOUNDATION OF</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 xml:space="preserve">TRUTH.” </w:t>
      </w:r>
      <w:r w:rsidR="00313D2E" w:rsidRPr="00614C1C">
        <w:rPr>
          <w:rFonts w:ascii="Times New Roman" w:hAnsi="Times New Roman" w:cs="Times New Roman"/>
          <w:i/>
          <w:iCs/>
          <w:sz w:val="24"/>
          <w:szCs w:val="24"/>
        </w:rPr>
        <w:t>Series B</w:t>
      </w:r>
      <w:r w:rsidR="00313D2E" w:rsidRPr="00614C1C">
        <w:rPr>
          <w:rFonts w:ascii="Times New Roman" w:hAnsi="Times New Roman" w:cs="Times New Roman"/>
          <w:sz w:val="24"/>
          <w:szCs w:val="24"/>
        </w:rPr>
        <w:t>, number 7, pages 57 and 58.</w:t>
      </w:r>
    </w:p>
    <w:p w:rsidR="00F074EE" w:rsidRPr="00614C1C" w:rsidRDefault="00313D2E" w:rsidP="00221172">
      <w:pPr>
        <w:autoSpaceDE w:val="0"/>
        <w:autoSpaceDN w:val="0"/>
        <w:adjustRightInd w:val="0"/>
        <w:spacing w:after="0" w:line="240" w:lineRule="auto"/>
        <w:ind w:left="720" w:right="720" w:firstLine="720"/>
        <w:jc w:val="both"/>
        <w:rPr>
          <w:rStyle w:val="text"/>
          <w:color w:val="000000"/>
        </w:rPr>
      </w:pPr>
      <w:r w:rsidRPr="00614C1C">
        <w:rPr>
          <w:rFonts w:ascii="Times New Roman" w:hAnsi="Times New Roman" w:cs="Times New Roman"/>
          <w:sz w:val="24"/>
          <w:szCs w:val="24"/>
        </w:rPr>
        <w:t>Teachers of the doctrine of the Trinity often use figures of speech to explain its mysteries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that cannot be understood. The </w:t>
      </w:r>
      <w:r w:rsidRPr="00614C1C">
        <w:rPr>
          <w:rFonts w:ascii="Times New Roman" w:hAnsi="Times New Roman" w:cs="Times New Roman"/>
          <w:i/>
          <w:iCs/>
          <w:sz w:val="24"/>
          <w:szCs w:val="24"/>
        </w:rPr>
        <w:t xml:space="preserve">Spirit of Prophecy </w:t>
      </w:r>
      <w:r w:rsidRPr="00614C1C">
        <w:rPr>
          <w:rFonts w:ascii="Times New Roman" w:hAnsi="Times New Roman" w:cs="Times New Roman"/>
          <w:sz w:val="24"/>
          <w:szCs w:val="24"/>
        </w:rPr>
        <w:t>has clearly stated the falsehood and danger of</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some of these illustrations. We quote from </w:t>
      </w:r>
      <w:r w:rsidRPr="00614C1C">
        <w:rPr>
          <w:rFonts w:ascii="Times New Roman" w:hAnsi="Times New Roman" w:cs="Times New Roman"/>
          <w:i/>
          <w:iCs/>
          <w:sz w:val="24"/>
          <w:szCs w:val="24"/>
        </w:rPr>
        <w:t>Series B</w:t>
      </w:r>
      <w:r w:rsidRPr="00614C1C">
        <w:rPr>
          <w:rFonts w:ascii="Times New Roman" w:hAnsi="Times New Roman" w:cs="Times New Roman"/>
          <w:sz w:val="24"/>
          <w:szCs w:val="24"/>
        </w:rPr>
        <w:t>, No. 7, P. 62: “Such representations as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following are made, ‘the Father is the light invisible; the son is the light embodied. The spirit is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the light shed abroad: . . . another representation: The Father is like the invisible vapor, the son is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like the leaden cloud; the spirit is rain fallen and working in refreshing power.’</w:t>
      </w:r>
    </w:p>
    <w:p w:rsidR="00313D2E"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“All these spiritualistic representations are simply nothingness. They are imperfect,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untrue. The Father cannot be described by the things of earth. The Father is all the fullness of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Godhead bodily and is invisible to mortal sight. The Son is all the fullness of the Godhead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manifested . . . The Comforter that Christ promised to send after he ascended to Heaven, is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Spirit in all the fullness of the Godhead making manifest the power of Divine grace to all who</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receive and believe in Christ as a personal Saviour. There are 3 living persons of the Heavenly</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Trio, in the name of these three great powers—the Father, the Son and the Holy spirit—those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who receive Christ by living faith are baptized.”</w:t>
      </w:r>
      <w:r w:rsidR="00A662AB">
        <w:rPr>
          <w:rFonts w:ascii="Times New Roman" w:hAnsi="Times New Roman" w:cs="Times New Roman"/>
          <w:sz w:val="24"/>
          <w:szCs w:val="24"/>
        </w:rPr>
        <w:t>—</w:t>
      </w:r>
    </w:p>
    <w:p w:rsidR="00A662AB" w:rsidRDefault="00A662A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662AB" w:rsidRDefault="00A662AB" w:rsidP="00A662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portion of Washburn’s letter is not in there.  But, when they h</w:t>
      </w:r>
      <w:r w:rsidR="000F2709">
        <w:rPr>
          <w:rFonts w:ascii="Times New Roman" w:hAnsi="Times New Roman" w:cs="Times New Roman"/>
          <w:sz w:val="24"/>
          <w:szCs w:val="24"/>
        </w:rPr>
        <w:t xml:space="preserve">ave to deal with this quote, </w:t>
      </w:r>
      <w:r>
        <w:rPr>
          <w:rFonts w:ascii="Times New Roman" w:hAnsi="Times New Roman" w:cs="Times New Roman"/>
          <w:sz w:val="24"/>
          <w:szCs w:val="24"/>
        </w:rPr>
        <w:t>they</w:t>
      </w:r>
      <w:r w:rsidR="000F2709">
        <w:rPr>
          <w:rFonts w:ascii="Times New Roman" w:hAnsi="Times New Roman" w:cs="Times New Roman"/>
          <w:sz w:val="24"/>
          <w:szCs w:val="24"/>
        </w:rPr>
        <w:t xml:space="preserve"> are confronted with this quote;</w:t>
      </w:r>
      <w:r>
        <w:rPr>
          <w:rFonts w:ascii="Times New Roman" w:hAnsi="Times New Roman" w:cs="Times New Roman"/>
          <w:sz w:val="24"/>
          <w:szCs w:val="24"/>
        </w:rPr>
        <w:t xml:space="preserve"> </w:t>
      </w:r>
      <w:r w:rsidR="000F2709">
        <w:rPr>
          <w:rFonts w:ascii="Times New Roman" w:hAnsi="Times New Roman" w:cs="Times New Roman"/>
          <w:sz w:val="24"/>
          <w:szCs w:val="24"/>
        </w:rPr>
        <w:t xml:space="preserve">and, </w:t>
      </w:r>
      <w:r>
        <w:rPr>
          <w:rFonts w:ascii="Times New Roman" w:hAnsi="Times New Roman" w:cs="Times New Roman"/>
          <w:sz w:val="24"/>
          <w:szCs w:val="24"/>
        </w:rPr>
        <w:t>do you know what their a</w:t>
      </w:r>
      <w:r w:rsidR="000F2709">
        <w:rPr>
          <w:rFonts w:ascii="Times New Roman" w:hAnsi="Times New Roman" w:cs="Times New Roman"/>
          <w:sz w:val="24"/>
          <w:szCs w:val="24"/>
        </w:rPr>
        <w:t>rgument is on that quote?  That</w:t>
      </w:r>
      <w:r>
        <w:rPr>
          <w:rFonts w:ascii="Times New Roman" w:hAnsi="Times New Roman" w:cs="Times New Roman"/>
          <w:sz w:val="24"/>
          <w:szCs w:val="24"/>
        </w:rPr>
        <w:t xml:space="preserve"> where it says at the end, “the Father, the Son and the Holy spirit,” that the word </w:t>
      </w:r>
      <w:r>
        <w:rPr>
          <w:rFonts w:ascii="Times New Roman" w:hAnsi="Times New Roman" w:cs="Times New Roman"/>
          <w:i/>
          <w:sz w:val="24"/>
          <w:szCs w:val="24"/>
        </w:rPr>
        <w:t>spirit</w:t>
      </w:r>
      <w:r>
        <w:rPr>
          <w:rFonts w:ascii="Times New Roman" w:hAnsi="Times New Roman" w:cs="Times New Roman"/>
          <w:sz w:val="24"/>
          <w:szCs w:val="24"/>
        </w:rPr>
        <w:t xml:space="preserve"> is not capitalized and, therefore, is not identifying the Third Person of the Godhead.  That is the kinds of arguments that are brought forth.</w:t>
      </w:r>
    </w:p>
    <w:p w:rsidR="00A662AB" w:rsidRPr="00A662AB" w:rsidRDefault="00A662AB" w:rsidP="00A662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remember, about two or three presentations ago we read a quote from the </w:t>
      </w:r>
      <w:r>
        <w:rPr>
          <w:rFonts w:ascii="Times New Roman" w:hAnsi="Times New Roman" w:cs="Times New Roman"/>
          <w:i/>
          <w:sz w:val="24"/>
          <w:szCs w:val="24"/>
        </w:rPr>
        <w:t xml:space="preserve">Spirit of Prophecy, </w:t>
      </w:r>
      <w:r>
        <w:rPr>
          <w:rFonts w:ascii="Times New Roman" w:hAnsi="Times New Roman" w:cs="Times New Roman"/>
          <w:sz w:val="24"/>
          <w:szCs w:val="24"/>
        </w:rPr>
        <w:t xml:space="preserve">where Sister White says that on these subjects, on these kinds of </w:t>
      </w:r>
      <w:r w:rsidRPr="00AE3131">
        <w:rPr>
          <w:rFonts w:ascii="Times New Roman" w:hAnsi="Times New Roman" w:cs="Times New Roman"/>
          <w:sz w:val="24"/>
          <w:szCs w:val="24"/>
        </w:rPr>
        <w:t>fanaticisms,</w:t>
      </w:r>
      <w:r>
        <w:rPr>
          <w:rFonts w:ascii="Times New Roman" w:hAnsi="Times New Roman" w:cs="Times New Roman"/>
          <w:sz w:val="24"/>
          <w:szCs w:val="24"/>
        </w:rPr>
        <w:t xml:space="preserve"> those people that are holding on to the false positions, they are not going to receive the truth on their false po</w:t>
      </w:r>
      <w:r w:rsidR="00AE3131">
        <w:rPr>
          <w:rFonts w:ascii="Times New Roman" w:hAnsi="Times New Roman" w:cs="Times New Roman"/>
          <w:sz w:val="24"/>
          <w:szCs w:val="24"/>
        </w:rPr>
        <w:t>sitions.  That is what she says.  So, I am not suggesting that what we are teaching here is going to be a tool that pulls a lot of people out of this position of anti-Trinitarianism in Adventism; but, it may help some that are in the valley of decision over these issues, to get more serious about the information that is being handed off to them.</w:t>
      </w:r>
    </w:p>
    <w:p w:rsidR="00A662AB" w:rsidRPr="00614C1C" w:rsidRDefault="00A662A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E3131" w:rsidRDefault="00A662AB"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313D2E" w:rsidRPr="00614C1C">
        <w:rPr>
          <w:rFonts w:ascii="Times New Roman" w:hAnsi="Times New Roman" w:cs="Times New Roman"/>
          <w:sz w:val="24"/>
          <w:szCs w:val="24"/>
        </w:rPr>
        <w:t>One of the mightiest proofs of the Divine inspiration of Sister White is that she saw</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 xml:space="preserve">clearly through the dangerous false teachings on the personality of </w:t>
      </w:r>
      <w:r w:rsidR="00313D2E" w:rsidRPr="00614C1C">
        <w:rPr>
          <w:rFonts w:ascii="Times New Roman" w:hAnsi="Times New Roman" w:cs="Times New Roman"/>
          <w:sz w:val="24"/>
          <w:szCs w:val="24"/>
        </w:rPr>
        <w:lastRenderedPageBreak/>
        <w:t>God and warned the people of</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God in this power statement. “THERE ARE THREE LIVING PERSONS” NOT “ONE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PERSON.”</w:t>
      </w:r>
      <w:r w:rsidR="00AE3131">
        <w:rPr>
          <w:rFonts w:ascii="Times New Roman" w:hAnsi="Times New Roman" w:cs="Times New Roman"/>
          <w:sz w:val="24"/>
          <w:szCs w:val="24"/>
        </w:rPr>
        <w:t>—</w:t>
      </w:r>
    </w:p>
    <w:p w:rsidR="00AE3131" w:rsidRDefault="00AE3131"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E3131" w:rsidRDefault="00AE3131" w:rsidP="00AE31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do not put that in there.</w:t>
      </w:r>
    </w:p>
    <w:p w:rsidR="00AE3131" w:rsidRDefault="00AE3131"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13D2E" w:rsidRPr="00614C1C" w:rsidRDefault="00AE3131" w:rsidP="00AE313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13D2E" w:rsidRPr="00614C1C">
        <w:rPr>
          <w:rFonts w:ascii="Times New Roman" w:hAnsi="Times New Roman" w:cs="Times New Roman"/>
          <w:sz w:val="24"/>
          <w:szCs w:val="24"/>
        </w:rPr>
        <w:t>“The more simple the education of our workers, the less connection they have with</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the men whom God is NOT leading, the more will be accomplished. Work will be done in the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simplicity of true Godliness, and the old, old times will be back when under the Holy Spirit’s</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 xml:space="preserve">guidance, thousands were converted in a day.” </w:t>
      </w:r>
      <w:r w:rsidR="00313D2E" w:rsidRPr="00614C1C">
        <w:rPr>
          <w:rFonts w:ascii="Times New Roman" w:hAnsi="Times New Roman" w:cs="Times New Roman"/>
          <w:i/>
          <w:iCs/>
          <w:sz w:val="24"/>
          <w:szCs w:val="24"/>
        </w:rPr>
        <w:t>Series B</w:t>
      </w:r>
      <w:r w:rsidR="00313D2E" w:rsidRPr="00614C1C">
        <w:rPr>
          <w:rFonts w:ascii="Times New Roman" w:hAnsi="Times New Roman" w:cs="Times New Roman"/>
          <w:sz w:val="24"/>
          <w:szCs w:val="24"/>
        </w:rPr>
        <w:t>, number 7, page 63.</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“For if when we were enemies, we were reconciled to God by the DEATH OF HIS SON</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much more being reconciled we shall be saved by His life.” See </w:t>
      </w:r>
      <w:r w:rsidRPr="00614C1C">
        <w:rPr>
          <w:rFonts w:ascii="Times New Roman" w:hAnsi="Times New Roman" w:cs="Times New Roman"/>
          <w:i/>
          <w:iCs/>
          <w:sz w:val="24"/>
          <w:szCs w:val="24"/>
        </w:rPr>
        <w:t>Ministry of Healing</w:t>
      </w:r>
      <w:r w:rsidRPr="00614C1C">
        <w:rPr>
          <w:rFonts w:ascii="Times New Roman" w:hAnsi="Times New Roman" w:cs="Times New Roman"/>
          <w:sz w:val="24"/>
          <w:szCs w:val="24"/>
        </w:rPr>
        <w:t>, page 422.</w:t>
      </w:r>
    </w:p>
    <w:p w:rsidR="00313D2E"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Unity that exists between Christ and His disciples does not destroy the personality</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of either. They are one in purpose, in mind, in character, BUT NOT IN PERSON. IT IS THUS</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THAT GOD AND CHRIST ARE ONE.”</w:t>
      </w:r>
    </w:p>
    <w:p w:rsidR="00AE3131" w:rsidRDefault="00AE3131" w:rsidP="00AE3131">
      <w:pPr>
        <w:autoSpaceDE w:val="0"/>
        <w:autoSpaceDN w:val="0"/>
        <w:adjustRightInd w:val="0"/>
        <w:spacing w:after="0" w:line="240" w:lineRule="auto"/>
        <w:jc w:val="both"/>
        <w:rPr>
          <w:rFonts w:ascii="Times New Roman" w:hAnsi="Times New Roman" w:cs="Times New Roman"/>
          <w:sz w:val="24"/>
          <w:szCs w:val="24"/>
        </w:rPr>
      </w:pPr>
    </w:p>
    <w:p w:rsidR="00AE3131" w:rsidRPr="00614C1C" w:rsidRDefault="00AE3131" w:rsidP="00AE31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Appendix:  we have reached the conclusion here.</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APPENDIX</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 xml:space="preserve">In 1933 there was published by Fleming </w:t>
      </w:r>
      <w:r w:rsidR="00AE3131">
        <w:rPr>
          <w:rFonts w:ascii="Times New Roman" w:hAnsi="Times New Roman" w:cs="Times New Roman"/>
          <w:sz w:val="24"/>
          <w:szCs w:val="24"/>
        </w:rPr>
        <w:t>H. Revell Co. a volume by W. W. </w:t>
      </w:r>
      <w:r w:rsidRPr="00614C1C">
        <w:rPr>
          <w:rFonts w:ascii="Times New Roman" w:hAnsi="Times New Roman" w:cs="Times New Roman"/>
          <w:sz w:val="24"/>
          <w:szCs w:val="24"/>
        </w:rPr>
        <w:t>Prescott,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entitled </w:t>
      </w:r>
      <w:r w:rsidRPr="00614C1C">
        <w:rPr>
          <w:rFonts w:ascii="Times New Roman" w:hAnsi="Times New Roman" w:cs="Times New Roman"/>
          <w:i/>
          <w:iCs/>
          <w:sz w:val="24"/>
          <w:szCs w:val="24"/>
        </w:rPr>
        <w:t>The Spade and the Bible</w:t>
      </w:r>
      <w:r w:rsidRPr="00614C1C">
        <w:rPr>
          <w:rFonts w:ascii="Times New Roman" w:hAnsi="Times New Roman" w:cs="Times New Roman"/>
          <w:sz w:val="24"/>
          <w:szCs w:val="24"/>
        </w:rPr>
        <w:t>. In the chapter, “Light on New Testament Words,” an effort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was made to prove that “Vicarius Filii Dei” was not the title of the Pope and that the Mark of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Beast contains “his name or the number of his name,” in other words that “the mark” is the name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of the beast. That is to say that the number 666 is the Mark of the Beast. On page 448 of </w:t>
      </w:r>
      <w:r w:rsidRPr="00614C1C">
        <w:rPr>
          <w:rFonts w:ascii="Times New Roman" w:hAnsi="Times New Roman" w:cs="Times New Roman"/>
          <w:i/>
          <w:iCs/>
          <w:sz w:val="24"/>
          <w:szCs w:val="24"/>
        </w:rPr>
        <w:t>The</w:t>
      </w:r>
      <w:r w:rsidR="00221172" w:rsidRPr="00614C1C">
        <w:rPr>
          <w:rFonts w:ascii="Times New Roman" w:hAnsi="Times New Roman" w:cs="Times New Roman"/>
          <w:i/>
          <w:iCs/>
          <w:sz w:val="24"/>
          <w:szCs w:val="24"/>
        </w:rPr>
        <w:t xml:space="preserve"> </w:t>
      </w:r>
      <w:r w:rsidRPr="00614C1C">
        <w:rPr>
          <w:rFonts w:ascii="Times New Roman" w:hAnsi="Times New Roman" w:cs="Times New Roman"/>
          <w:i/>
          <w:iCs/>
          <w:sz w:val="24"/>
          <w:szCs w:val="24"/>
        </w:rPr>
        <w:t xml:space="preserve">Great Controversy </w:t>
      </w:r>
      <w:r w:rsidRPr="00614C1C">
        <w:rPr>
          <w:rFonts w:ascii="Times New Roman" w:hAnsi="Times New Roman" w:cs="Times New Roman"/>
          <w:sz w:val="24"/>
          <w:szCs w:val="24"/>
        </w:rPr>
        <w:t>are found the words, “What then is the change of the Sabbath but the sign or</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mark of the authority of the church . . . the mark of the beast.”</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At least three times the Spirit of the Lord has spoken emphasizing the fact that the mark</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of the beast is Sunday. Why then this confusing statement by Professor Prescott that the mark of</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the beast is the name, the number of the beast? “To the law and the testimony, if they speak not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according to this word it is because there is no light in them.”</w:t>
      </w:r>
    </w:p>
    <w:p w:rsidR="00313D2E"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In the same chapter, Professor Prescott throws doubt on “Vicarius Filii Dei.” It is argued</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in the </w:t>
      </w:r>
      <w:r w:rsidRPr="00614C1C">
        <w:rPr>
          <w:rFonts w:ascii="Times New Roman" w:hAnsi="Times New Roman" w:cs="Times New Roman"/>
          <w:i/>
          <w:iCs/>
          <w:sz w:val="24"/>
          <w:szCs w:val="24"/>
        </w:rPr>
        <w:t xml:space="preserve">Ministry </w:t>
      </w:r>
      <w:r w:rsidRPr="00614C1C">
        <w:rPr>
          <w:rFonts w:ascii="Times New Roman" w:hAnsi="Times New Roman" w:cs="Times New Roman"/>
          <w:sz w:val="24"/>
          <w:szCs w:val="24"/>
        </w:rPr>
        <w:t>[Magazine of the SDA Church] that the title of the pope is “Vicar of Christ” not</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Vicar of the Son of God. But is not this simply a play upon words? For is not Christ the Son of</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God? Matthew 16:16. But the very words, “Vicarius Filii Dei” are given as the title of the pope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in the </w:t>
      </w:r>
      <w:r w:rsidRPr="00614C1C">
        <w:rPr>
          <w:rFonts w:ascii="Times New Roman" w:hAnsi="Times New Roman" w:cs="Times New Roman"/>
          <w:i/>
          <w:iCs/>
          <w:sz w:val="24"/>
          <w:szCs w:val="24"/>
        </w:rPr>
        <w:t>Donation of Constantine</w:t>
      </w:r>
      <w:r w:rsidRPr="00614C1C">
        <w:rPr>
          <w:rFonts w:ascii="Times New Roman" w:hAnsi="Times New Roman" w:cs="Times New Roman"/>
          <w:sz w:val="24"/>
          <w:szCs w:val="24"/>
        </w:rPr>
        <w:t>, a document reputedly found on the tomb of St. Peter in the 8</w:t>
      </w:r>
      <w:r w:rsidRPr="00614C1C">
        <w:rPr>
          <w:rFonts w:ascii="Times New Roman" w:hAnsi="Times New Roman" w:cs="Times New Roman"/>
          <w:sz w:val="24"/>
          <w:szCs w:val="24"/>
          <w:vertAlign w:val="superscript"/>
        </w:rPr>
        <w:t>th</w:t>
      </w:r>
      <w:r w:rsidR="009232E9">
        <w:rPr>
          <w:rFonts w:ascii="Times New Roman" w:hAnsi="Times New Roman" w:cs="Times New Roman"/>
          <w:sz w:val="24"/>
          <w:szCs w:val="24"/>
        </w:rPr>
        <w:t> </w:t>
      </w:r>
      <w:r w:rsidRPr="00614C1C">
        <w:rPr>
          <w:rFonts w:ascii="Times New Roman" w:hAnsi="Times New Roman" w:cs="Times New Roman"/>
          <w:sz w:val="24"/>
          <w:szCs w:val="24"/>
        </w:rPr>
        <w:t>century, now admitted by Roman Catholics to be spurious but nevertheless made use of by the</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popes when they were climbing into power. But while they repudiate the document they still</w:t>
      </w:r>
      <w:r w:rsidR="00221172" w:rsidRPr="00614C1C">
        <w:rPr>
          <w:rFonts w:ascii="Times New Roman" w:hAnsi="Times New Roman" w:cs="Times New Roman"/>
          <w:sz w:val="24"/>
          <w:szCs w:val="24"/>
        </w:rPr>
        <w:t xml:space="preserve"> </w:t>
      </w:r>
      <w:r w:rsidRPr="00614C1C">
        <w:rPr>
          <w:rFonts w:ascii="Times New Roman" w:hAnsi="Times New Roman" w:cs="Times New Roman"/>
          <w:sz w:val="24"/>
          <w:szCs w:val="24"/>
        </w:rPr>
        <w:t>cling tenaciously to the title, “Vicar of the Son of God,” or “Vicar of Christ.”</w:t>
      </w:r>
    </w:p>
    <w:p w:rsidR="009232E9" w:rsidRDefault="009232E9"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232E9" w:rsidRDefault="009232E9" w:rsidP="009232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do not know what the </w:t>
      </w:r>
      <w:r>
        <w:rPr>
          <w:rFonts w:ascii="Times New Roman" w:hAnsi="Times New Roman" w:cs="Times New Roman"/>
          <w:i/>
          <w:sz w:val="24"/>
          <w:szCs w:val="24"/>
        </w:rPr>
        <w:t>Donation of Constantine</w:t>
      </w:r>
      <w:r>
        <w:rPr>
          <w:rFonts w:ascii="Times New Roman" w:hAnsi="Times New Roman" w:cs="Times New Roman"/>
          <w:sz w:val="24"/>
          <w:szCs w:val="24"/>
        </w:rPr>
        <w:t xml:space="preserve"> is, it is a letter where the Emperor of Rome, Constantine, wrote a letter saying that he gives his whole territory, the whole Roman </w:t>
      </w:r>
      <w:r>
        <w:rPr>
          <w:rFonts w:ascii="Times New Roman" w:hAnsi="Times New Roman" w:cs="Times New Roman"/>
          <w:sz w:val="24"/>
          <w:szCs w:val="24"/>
        </w:rPr>
        <w:lastRenderedPageBreak/>
        <w:t>Empire, over to the Catholic Church.  And in the 8</w:t>
      </w:r>
      <w:r w:rsidRPr="009232E9">
        <w:rPr>
          <w:rFonts w:ascii="Times New Roman" w:hAnsi="Times New Roman" w:cs="Times New Roman"/>
          <w:sz w:val="24"/>
          <w:szCs w:val="24"/>
          <w:vertAlign w:val="superscript"/>
        </w:rPr>
        <w:t>th</w:t>
      </w:r>
      <w:r>
        <w:rPr>
          <w:rFonts w:ascii="Times New Roman" w:hAnsi="Times New Roman" w:cs="Times New Roman"/>
          <w:sz w:val="24"/>
          <w:szCs w:val="24"/>
        </w:rPr>
        <w:t xml:space="preserve"> Century, miraculously this document winds up on St. Peter’s tomb in the Vatican.  After a period of time, everyone, even Catholicism, admits that this is a Catholic forgery.</w:t>
      </w:r>
    </w:p>
    <w:p w:rsidR="009232E9" w:rsidRDefault="009232E9" w:rsidP="009232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the meantime, once in the 8</w:t>
      </w:r>
      <w:r w:rsidRPr="009232E9">
        <w:rPr>
          <w:rFonts w:ascii="Times New Roman" w:hAnsi="Times New Roman" w:cs="Times New Roman"/>
          <w:sz w:val="24"/>
          <w:szCs w:val="24"/>
          <w:vertAlign w:val="superscript"/>
        </w:rPr>
        <w:t>th</w:t>
      </w:r>
      <w:r>
        <w:rPr>
          <w:rFonts w:ascii="Times New Roman" w:hAnsi="Times New Roman" w:cs="Times New Roman"/>
          <w:sz w:val="24"/>
          <w:szCs w:val="24"/>
        </w:rPr>
        <w:t xml:space="preserve"> Century it is put in place, the popes used this forged document to say, “The territory of the former Roman Empire was given to us by Constantine.  This is our territory!”  And they made use of that document to take control of what they took control of.</w:t>
      </w:r>
    </w:p>
    <w:p w:rsidR="009232E9" w:rsidRDefault="009232E9" w:rsidP="009232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Washburn is dealing with this here.</w:t>
      </w:r>
    </w:p>
    <w:p w:rsidR="009232E9" w:rsidRPr="009232E9" w:rsidRDefault="009232E9" w:rsidP="009232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that, they make the claim the title of the Pope is </w:t>
      </w:r>
      <w:r w:rsidRPr="009232E9">
        <w:rPr>
          <w:rFonts w:ascii="Times New Roman" w:hAnsi="Times New Roman" w:cs="Times New Roman"/>
          <w:i/>
          <w:sz w:val="24"/>
          <w:szCs w:val="24"/>
        </w:rPr>
        <w:t>Vicarius Filii Dei</w:t>
      </w:r>
      <w:r>
        <w:rPr>
          <w:rFonts w:ascii="Times New Roman" w:hAnsi="Times New Roman" w:cs="Times New Roman"/>
          <w:sz w:val="24"/>
          <w:szCs w:val="24"/>
        </w:rPr>
        <w:t>.</w:t>
      </w:r>
    </w:p>
    <w:p w:rsidR="009232E9" w:rsidRPr="00614C1C" w:rsidRDefault="009232E9"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074EE" w:rsidRPr="00614C1C" w:rsidRDefault="009232E9" w:rsidP="00FB58A1">
      <w:pPr>
        <w:autoSpaceDE w:val="0"/>
        <w:autoSpaceDN w:val="0"/>
        <w:adjustRightInd w:val="0"/>
        <w:spacing w:after="0" w:line="240" w:lineRule="auto"/>
        <w:ind w:left="720" w:right="720" w:firstLine="720"/>
        <w:jc w:val="both"/>
        <w:rPr>
          <w:rStyle w:val="text"/>
          <w:color w:val="000000"/>
        </w:rPr>
      </w:pPr>
      <w:r>
        <w:rPr>
          <w:rFonts w:ascii="Times New Roman" w:hAnsi="Times New Roman" w:cs="Times New Roman"/>
          <w:sz w:val="24"/>
          <w:szCs w:val="24"/>
        </w:rPr>
        <w:t>—</w:t>
      </w:r>
      <w:r w:rsidR="00313D2E" w:rsidRPr="00614C1C">
        <w:rPr>
          <w:rFonts w:ascii="Times New Roman" w:hAnsi="Times New Roman" w:cs="Times New Roman"/>
          <w:sz w:val="24"/>
          <w:szCs w:val="24"/>
        </w:rPr>
        <w:t xml:space="preserve">We quote from the </w:t>
      </w:r>
      <w:r w:rsidR="00313D2E" w:rsidRPr="00614C1C">
        <w:rPr>
          <w:rFonts w:ascii="Times New Roman" w:hAnsi="Times New Roman" w:cs="Times New Roman"/>
          <w:i/>
          <w:iCs/>
          <w:sz w:val="24"/>
          <w:szCs w:val="24"/>
        </w:rPr>
        <w:t xml:space="preserve">Donation of Constantine </w:t>
      </w:r>
      <w:r w:rsidR="00313D2E" w:rsidRPr="00614C1C">
        <w:rPr>
          <w:rFonts w:ascii="Times New Roman" w:hAnsi="Times New Roman" w:cs="Times New Roman"/>
          <w:sz w:val="24"/>
          <w:szCs w:val="24"/>
        </w:rPr>
        <w:t>by Coleman as given in Gratian’s Decretum,</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“Blessed Petrus in Terris, Vicarius Filii Dei.” From the Treatise of Lorenzo Valla on the</w:t>
      </w:r>
      <w:r w:rsidR="00221172"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 xml:space="preserve">Donation of Constantine P. 12. See also Ferraris </w:t>
      </w:r>
      <w:r w:rsidR="00313D2E" w:rsidRPr="00614C1C">
        <w:rPr>
          <w:rFonts w:ascii="Times New Roman" w:hAnsi="Times New Roman" w:cs="Times New Roman"/>
          <w:i/>
          <w:iCs/>
          <w:sz w:val="24"/>
          <w:szCs w:val="24"/>
        </w:rPr>
        <w:t xml:space="preserve">Ecclesiastical Dictionary </w:t>
      </w:r>
      <w:r w:rsidR="00313D2E" w:rsidRPr="00614C1C">
        <w:rPr>
          <w:rFonts w:ascii="Times New Roman" w:hAnsi="Times New Roman" w:cs="Times New Roman"/>
          <w:sz w:val="24"/>
          <w:szCs w:val="24"/>
        </w:rPr>
        <w:t>issued by</w:t>
      </w:r>
      <w:r w:rsidR="00FB58A1" w:rsidRPr="00614C1C">
        <w:rPr>
          <w:rFonts w:ascii="Times New Roman" w:hAnsi="Times New Roman" w:cs="Times New Roman"/>
          <w:sz w:val="24"/>
          <w:szCs w:val="24"/>
        </w:rPr>
        <w:t xml:space="preserve"> </w:t>
      </w:r>
      <w:r w:rsidR="00313D2E" w:rsidRPr="00614C1C">
        <w:rPr>
          <w:rFonts w:ascii="Times New Roman" w:hAnsi="Times New Roman" w:cs="Times New Roman"/>
          <w:sz w:val="24"/>
          <w:szCs w:val="24"/>
        </w:rPr>
        <w:t xml:space="preserve">Extypographia Polyglotta, S. C. de Propaganda Fide, Rome, in 1890, under the Title </w:t>
      </w:r>
      <w:r w:rsidR="00313D2E" w:rsidRPr="00614C1C">
        <w:rPr>
          <w:rFonts w:ascii="Times New Roman" w:hAnsi="Times New Roman" w:cs="Times New Roman"/>
          <w:i/>
          <w:iCs/>
          <w:sz w:val="24"/>
          <w:szCs w:val="24"/>
        </w:rPr>
        <w:t xml:space="preserve">Papa </w:t>
      </w:r>
      <w:r w:rsidR="00313D2E" w:rsidRPr="009232E9">
        <w:rPr>
          <w:rFonts w:ascii="Times New Roman" w:hAnsi="Times New Roman" w:cs="Times New Roman"/>
          <w:sz w:val="24"/>
          <w:szCs w:val="24"/>
        </w:rPr>
        <w:t>on</w:t>
      </w:r>
      <w:r w:rsidR="00FB58A1" w:rsidRPr="009232E9">
        <w:rPr>
          <w:rFonts w:ascii="Times New Roman" w:hAnsi="Times New Roman" w:cs="Times New Roman"/>
          <w:sz w:val="24"/>
          <w:szCs w:val="24"/>
        </w:rPr>
        <w:t xml:space="preserve"> </w:t>
      </w:r>
      <w:r w:rsidR="00313D2E" w:rsidRPr="009232E9">
        <w:rPr>
          <w:rFonts w:ascii="Times New Roman" w:hAnsi="Times New Roman" w:cs="Times New Roman"/>
          <w:sz w:val="24"/>
          <w:szCs w:val="24"/>
        </w:rPr>
        <w:t>page 43.</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 xml:space="preserve">The </w:t>
      </w:r>
      <w:r w:rsidRPr="00614C1C">
        <w:rPr>
          <w:rFonts w:ascii="Times New Roman" w:hAnsi="Times New Roman" w:cs="Times New Roman"/>
          <w:i/>
          <w:iCs/>
          <w:sz w:val="24"/>
          <w:szCs w:val="24"/>
        </w:rPr>
        <w:t xml:space="preserve">Donation of Constantine </w:t>
      </w:r>
      <w:r w:rsidRPr="00614C1C">
        <w:rPr>
          <w:rFonts w:ascii="Times New Roman" w:hAnsi="Times New Roman" w:cs="Times New Roman"/>
          <w:sz w:val="24"/>
          <w:szCs w:val="24"/>
        </w:rPr>
        <w:t>using the Exact title “Vicarius Filii Dei” was referred to by</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many popes as authority for the assumption that, as a Roman Catholic priest in conversation with</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me asserted, the Pope is Christ on earth; “Vicarius Filii Dei.” These popes used this forged edict</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of Constantine to prove their divine authority; Leo IX, Urban II, Euginius III, Innocent III,</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Gregory IX, Innocent IV, Nicolas III, Boniface VIII and John XXII. There is much more, yea an</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overflowing abundance of authority to prove that Uriah Smith was right when he taught that</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“Vicarius Filii Dei,” the real and comprehensive title of the Pope contained the number of the</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beast 666, and when the Holy Spirit through His prophet endorsed the book, </w:t>
      </w:r>
      <w:r w:rsidRPr="00614C1C">
        <w:rPr>
          <w:rFonts w:ascii="Times New Roman" w:hAnsi="Times New Roman" w:cs="Times New Roman"/>
          <w:i/>
          <w:iCs/>
          <w:sz w:val="24"/>
          <w:szCs w:val="24"/>
        </w:rPr>
        <w:t>Daniel and the</w:t>
      </w:r>
      <w:r w:rsidR="00FB58A1" w:rsidRPr="00614C1C">
        <w:rPr>
          <w:rFonts w:ascii="Times New Roman" w:hAnsi="Times New Roman" w:cs="Times New Roman"/>
          <w:i/>
          <w:iCs/>
          <w:sz w:val="24"/>
          <w:szCs w:val="24"/>
        </w:rPr>
        <w:t xml:space="preserve"> </w:t>
      </w:r>
      <w:r w:rsidRPr="00614C1C">
        <w:rPr>
          <w:rFonts w:ascii="Times New Roman" w:hAnsi="Times New Roman" w:cs="Times New Roman"/>
          <w:i/>
          <w:iCs/>
          <w:sz w:val="24"/>
          <w:szCs w:val="24"/>
        </w:rPr>
        <w:t xml:space="preserve">Revelation </w:t>
      </w:r>
      <w:r w:rsidRPr="00614C1C">
        <w:rPr>
          <w:rFonts w:ascii="Times New Roman" w:hAnsi="Times New Roman" w:cs="Times New Roman"/>
          <w:sz w:val="24"/>
          <w:szCs w:val="24"/>
        </w:rPr>
        <w:t xml:space="preserve">and classes it with </w:t>
      </w:r>
      <w:r w:rsidRPr="00614C1C">
        <w:rPr>
          <w:rFonts w:ascii="Times New Roman" w:hAnsi="Times New Roman" w:cs="Times New Roman"/>
          <w:i/>
          <w:iCs/>
          <w:sz w:val="24"/>
          <w:szCs w:val="24"/>
        </w:rPr>
        <w:t>The Great Controversy</w:t>
      </w:r>
      <w:r w:rsidRPr="00614C1C">
        <w:rPr>
          <w:rFonts w:ascii="Times New Roman" w:hAnsi="Times New Roman" w:cs="Times New Roman"/>
          <w:sz w:val="24"/>
          <w:szCs w:val="24"/>
        </w:rPr>
        <w:t>, how can Professor Prescott or any</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Adventist minister or any real student of history presume to throw doubt and confusion and</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darkness on the Mark of the beast or the number of his name? When God speaks, true history</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must, and always does, respond with a unanimous “Amen.”</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DEATH OF THE SON OF GOD</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great central truth of the Bible and of all Revelation is the death of the Son of God.</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Around that solemn, glorious fact is clustered the whole Bible and all of Divine revelation. Take</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away the death of the Son of God for sinners and the whole Bible crumbles and our hope is</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perished for all eternity.</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A human atonement is no atonement; even the death of a good man, a perfect man, is</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powerless to save. If Jesus died as a man only, if the very Son of God did not die for us, we are</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lost; sunk in hopeless darkness, in endless death.</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death of a sinless angel could not save us. He alone through whom God our Father</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created all things, all angels, all humanity, He, the Son of God, must die, must thus give His life</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anew to dying men. This He could do only by dying in our stead, dying for us.</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“An angel’s life would not pay the debt, nothing but the death and intercession of God’s</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Son would pay the debt.” </w:t>
      </w:r>
      <w:r w:rsidRPr="00614C1C">
        <w:rPr>
          <w:rFonts w:ascii="Times New Roman" w:hAnsi="Times New Roman" w:cs="Times New Roman"/>
          <w:i/>
          <w:iCs/>
          <w:sz w:val="24"/>
          <w:szCs w:val="24"/>
        </w:rPr>
        <w:t>Early Writings</w:t>
      </w:r>
      <w:r w:rsidRPr="00614C1C">
        <w:rPr>
          <w:rFonts w:ascii="Times New Roman" w:hAnsi="Times New Roman" w:cs="Times New Roman"/>
          <w:sz w:val="24"/>
          <w:szCs w:val="24"/>
        </w:rPr>
        <w:t>, 127.</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Jesus said to the angels, “that He should by His death save many, that the life of an angel</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could not pay the debt.” </w:t>
      </w:r>
      <w:r w:rsidRPr="00614C1C">
        <w:rPr>
          <w:rFonts w:ascii="Times New Roman" w:hAnsi="Times New Roman" w:cs="Times New Roman"/>
          <w:i/>
          <w:iCs/>
          <w:sz w:val="24"/>
          <w:szCs w:val="24"/>
        </w:rPr>
        <w:t>Early Writings</w:t>
      </w:r>
      <w:r w:rsidRPr="00614C1C">
        <w:rPr>
          <w:rFonts w:ascii="Times New Roman" w:hAnsi="Times New Roman" w:cs="Times New Roman"/>
          <w:sz w:val="24"/>
          <w:szCs w:val="24"/>
        </w:rPr>
        <w:t>, 150.</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lastRenderedPageBreak/>
        <w:t>“Said the angel, think ye that the Father yielded up His Beloved Son without a struggle?</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No, No, it was even a struggle with the God of Heaven, whether to let guilty man perish or to</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give His beloved Son to die for him.” </w:t>
      </w:r>
      <w:r w:rsidRPr="00614C1C">
        <w:rPr>
          <w:rFonts w:ascii="Times New Roman" w:hAnsi="Times New Roman" w:cs="Times New Roman"/>
          <w:i/>
          <w:iCs/>
          <w:sz w:val="24"/>
          <w:szCs w:val="24"/>
        </w:rPr>
        <w:t>Early Writings</w:t>
      </w:r>
      <w:r w:rsidRPr="00614C1C">
        <w:rPr>
          <w:rFonts w:ascii="Times New Roman" w:hAnsi="Times New Roman" w:cs="Times New Roman"/>
          <w:sz w:val="24"/>
          <w:szCs w:val="24"/>
        </w:rPr>
        <w:t>, 151.</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“An angel’s life would not pay the debt. Nothing but the death and intercessions of His</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Son would pay the debt. . . . He suffered His beloved Son to die for man’s transgressions.” </w:t>
      </w:r>
      <w:r w:rsidRPr="00614C1C">
        <w:rPr>
          <w:rFonts w:ascii="Times New Roman" w:hAnsi="Times New Roman" w:cs="Times New Roman"/>
          <w:i/>
          <w:iCs/>
          <w:sz w:val="24"/>
          <w:szCs w:val="24"/>
        </w:rPr>
        <w:t>Early</w:t>
      </w:r>
      <w:r w:rsidR="00FB58A1" w:rsidRPr="00614C1C">
        <w:rPr>
          <w:rFonts w:ascii="Times New Roman" w:hAnsi="Times New Roman" w:cs="Times New Roman"/>
          <w:i/>
          <w:iCs/>
          <w:sz w:val="24"/>
          <w:szCs w:val="24"/>
        </w:rPr>
        <w:t xml:space="preserve"> </w:t>
      </w:r>
      <w:r w:rsidRPr="00614C1C">
        <w:rPr>
          <w:rFonts w:ascii="Times New Roman" w:hAnsi="Times New Roman" w:cs="Times New Roman"/>
          <w:i/>
          <w:iCs/>
          <w:sz w:val="24"/>
          <w:szCs w:val="24"/>
        </w:rPr>
        <w:t>Writings</w:t>
      </w:r>
      <w:r w:rsidRPr="00614C1C">
        <w:rPr>
          <w:rFonts w:ascii="Times New Roman" w:hAnsi="Times New Roman" w:cs="Times New Roman"/>
          <w:sz w:val="24"/>
          <w:szCs w:val="24"/>
        </w:rPr>
        <w:t>, 152.</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“The death of God’s beloved Son on the cross, shows the immutability of the law of</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 xml:space="preserve">God.” </w:t>
      </w:r>
      <w:r w:rsidRPr="00614C1C">
        <w:rPr>
          <w:rFonts w:ascii="Times New Roman" w:hAnsi="Times New Roman" w:cs="Times New Roman"/>
          <w:i/>
          <w:iCs/>
          <w:sz w:val="24"/>
          <w:szCs w:val="24"/>
        </w:rPr>
        <w:t>Testimonies</w:t>
      </w:r>
      <w:r w:rsidRPr="00614C1C">
        <w:rPr>
          <w:rFonts w:ascii="Times New Roman" w:hAnsi="Times New Roman" w:cs="Times New Roman"/>
          <w:sz w:val="24"/>
          <w:szCs w:val="24"/>
        </w:rPr>
        <w:t>, volume 2, page 201.</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Someone may ask “how could the Son of God die?”</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Whether we can understand how it could be, or not, we must believe it. “Great is the</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mystery of Godliness.”</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How could the Son of God be conceived and born of the Virgin Mary and come up</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through helpless babyhood, through childhood to manhood. The Infinite God takes care of the</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“HOW.” We can only believe it is so, or we are lost in eternal night.</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“By FAITH are ye saved.”</w:t>
      </w:r>
    </w:p>
    <w:p w:rsidR="00313D2E" w:rsidRPr="00614C1C" w:rsidRDefault="00313D2E"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Fearful is the condemnation of the Jews who refused to believe that Christ rose from the</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dead. What shall we say of Adventist ministers who deny that He even DIED much less rose</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from the dead.</w:t>
      </w:r>
    </w:p>
    <w:p w:rsidR="00F074EE" w:rsidRPr="00614C1C" w:rsidRDefault="00313D2E" w:rsidP="003E4A95">
      <w:pPr>
        <w:pStyle w:val="NormalWeb"/>
        <w:spacing w:before="0" w:beforeAutospacing="0" w:after="0" w:afterAutospacing="0"/>
        <w:ind w:left="720" w:right="720" w:firstLine="720"/>
        <w:jc w:val="both"/>
        <w:rPr>
          <w:rStyle w:val="text"/>
          <w:color w:val="000000"/>
        </w:rPr>
      </w:pPr>
      <w:r w:rsidRPr="00614C1C">
        <w:t>“Be astonished, O ye Heavens at this, and be horribly afraid.” Jeremiah</w:t>
      </w:r>
      <w:r w:rsidR="004F7C76">
        <w:t> </w:t>
      </w:r>
      <w:r w:rsidRPr="00614C1C">
        <w:t>2:12.</w:t>
      </w:r>
    </w:p>
    <w:p w:rsidR="003E4A95" w:rsidRPr="00614C1C" w:rsidRDefault="003E4A95"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Brought up from childhood as a Seventh-day Adventist I am startled, terrified to know</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that any man claiming to believe this great Truth should hold any doctrine whose logic would</w:t>
      </w:r>
      <w:r w:rsidR="00FB58A1" w:rsidRPr="00614C1C">
        <w:rPr>
          <w:rFonts w:ascii="Times New Roman" w:hAnsi="Times New Roman" w:cs="Times New Roman"/>
          <w:sz w:val="24"/>
          <w:szCs w:val="24"/>
        </w:rPr>
        <w:t xml:space="preserve"> </w:t>
      </w:r>
      <w:r w:rsidRPr="00614C1C">
        <w:rPr>
          <w:rFonts w:ascii="Times New Roman" w:hAnsi="Times New Roman" w:cs="Times New Roman"/>
          <w:sz w:val="24"/>
          <w:szCs w:val="24"/>
        </w:rPr>
        <w:t>cause him to deny the death of the Son of God.</w:t>
      </w:r>
    </w:p>
    <w:p w:rsidR="003E4A95" w:rsidRPr="00614C1C" w:rsidRDefault="003E4A95"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E4A95" w:rsidRPr="00614C1C" w:rsidRDefault="003E4A95"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Oh Jesus, Lamb of God, Oh thou Son of God, my Saviour,</w:t>
      </w:r>
    </w:p>
    <w:p w:rsidR="003E4A95" w:rsidRPr="00614C1C" w:rsidRDefault="003E4A95"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THOU HAST DIED FOR ME.</w:t>
      </w:r>
    </w:p>
    <w:p w:rsidR="003E4A95" w:rsidRPr="00614C1C" w:rsidRDefault="003E4A95"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“Who gave His only Son to die</w:t>
      </w:r>
    </w:p>
    <w:p w:rsidR="003E4A95" w:rsidRPr="00614C1C" w:rsidRDefault="003E4A95"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To die for the sins of the world,</w:t>
      </w:r>
    </w:p>
    <w:p w:rsidR="003E4A95" w:rsidRPr="00614C1C" w:rsidRDefault="003E4A95" w:rsidP="003E4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14C1C">
        <w:rPr>
          <w:rFonts w:ascii="Times New Roman" w:hAnsi="Times New Roman" w:cs="Times New Roman"/>
          <w:sz w:val="24"/>
          <w:szCs w:val="24"/>
        </w:rPr>
        <w:t>That all who believe in His Holy Name</w:t>
      </w:r>
    </w:p>
    <w:p w:rsidR="00F074EE" w:rsidRPr="003E4A95" w:rsidRDefault="003E4A95" w:rsidP="003E4A95">
      <w:pPr>
        <w:pStyle w:val="NormalWeb"/>
        <w:spacing w:before="0" w:beforeAutospacing="0" w:after="0" w:afterAutospacing="0"/>
        <w:ind w:left="720" w:right="720" w:firstLine="720"/>
        <w:jc w:val="both"/>
        <w:rPr>
          <w:rStyle w:val="text"/>
          <w:color w:val="000000"/>
        </w:rPr>
      </w:pPr>
      <w:r w:rsidRPr="00614C1C">
        <w:t>Should</w:t>
      </w:r>
      <w:r w:rsidRPr="003E4A95">
        <w:t xml:space="preserve"> see their God.”</w:t>
      </w:r>
    </w:p>
    <w:p w:rsidR="00F074EE" w:rsidRPr="003E4A95" w:rsidRDefault="00F074EE" w:rsidP="003E4A95">
      <w:pPr>
        <w:pStyle w:val="NormalWeb"/>
        <w:spacing w:before="0" w:beforeAutospacing="0" w:after="0" w:afterAutospacing="0"/>
        <w:ind w:left="720" w:right="720" w:firstLine="720"/>
        <w:jc w:val="both"/>
        <w:rPr>
          <w:rStyle w:val="text"/>
          <w:color w:val="000000"/>
        </w:rPr>
      </w:pPr>
    </w:p>
    <w:p w:rsidR="004F7C76" w:rsidRPr="00D07EF6" w:rsidRDefault="004F7C76" w:rsidP="004F7C76">
      <w:pPr>
        <w:pStyle w:val="NormalWeb"/>
        <w:spacing w:before="0" w:beforeAutospacing="0" w:after="0" w:afterAutospacing="0"/>
        <w:jc w:val="both"/>
      </w:pPr>
      <w:r>
        <w:rPr>
          <w:rStyle w:val="text"/>
          <w:color w:val="000000"/>
        </w:rPr>
        <w:tab/>
        <w:t xml:space="preserve">So, there are several issues in this letter.  One is, is that those people that promote the Pioneer position of a Godhead that consists of the Father and the Son, and identify that the Father and the Son’s spiritual influence is what is identified as the Holy Spirit, those people that try to perpetuate that Pioneer teaching are paralleling the history of Christ when the Jews could not see that Christ was God, based upon the pioneer position of their history that, “Hear, O Israel:  The </w:t>
      </w:r>
      <w:r w:rsidRPr="00D07EF6">
        <w:rPr>
          <w:rStyle w:val="text"/>
          <w:smallCaps/>
          <w:color w:val="000000"/>
        </w:rPr>
        <w:t>Lord</w:t>
      </w:r>
      <w:r>
        <w:rPr>
          <w:rStyle w:val="text"/>
          <w:color w:val="000000"/>
        </w:rPr>
        <w:t xml:space="preserve"> our God </w:t>
      </w:r>
      <w:r>
        <w:rPr>
          <w:rStyle w:val="text"/>
          <w:i/>
          <w:color w:val="000000"/>
        </w:rPr>
        <w:t>is</w:t>
      </w:r>
      <w:r>
        <w:t xml:space="preserve"> one </w:t>
      </w:r>
      <w:r w:rsidRPr="00D07EF6">
        <w:rPr>
          <w:smallCaps/>
        </w:rPr>
        <w:t>Lord</w:t>
      </w:r>
      <w:r>
        <w:t>.”  Deuteronomy 6:4 (KJV).</w:t>
      </w:r>
    </w:p>
    <w:p w:rsidR="00F074EE" w:rsidRDefault="004F7C76" w:rsidP="004F7C76">
      <w:pPr>
        <w:pStyle w:val="NormalWeb"/>
        <w:spacing w:before="0" w:beforeAutospacing="0" w:after="0" w:afterAutospacing="0"/>
        <w:jc w:val="both"/>
        <w:rPr>
          <w:rStyle w:val="text"/>
          <w:color w:val="000000"/>
        </w:rPr>
      </w:pPr>
      <w:r>
        <w:rPr>
          <w:rStyle w:val="text"/>
          <w:color w:val="000000"/>
        </w:rPr>
        <w:tab/>
        <w:t xml:space="preserve">But at the same time, they are taking the Catholic definition of the Trinity to another level by identifying that what has now been understood about the Godhead, as expressed several times in the </w:t>
      </w:r>
      <w:r>
        <w:rPr>
          <w:rStyle w:val="text"/>
          <w:i/>
          <w:color w:val="000000"/>
        </w:rPr>
        <w:t>Spirit of Prophecy</w:t>
      </w:r>
      <w:r>
        <w:rPr>
          <w:rStyle w:val="text"/>
          <w:color w:val="000000"/>
        </w:rPr>
        <w:t xml:space="preserve"> clearly, that there are</w:t>
      </w:r>
      <w:r w:rsidR="007F6B00">
        <w:rPr>
          <w:rStyle w:val="text"/>
          <w:color w:val="000000"/>
        </w:rPr>
        <w:t xml:space="preserve"> three Persons of the Heavenly T</w:t>
      </w:r>
      <w:r>
        <w:rPr>
          <w:rStyle w:val="text"/>
          <w:color w:val="000000"/>
        </w:rPr>
        <w:t>rio:  the Father, the Son, and the Holy Spirit, and implying and teaching that that is the Trinity.  That is not so.  And in their attempt to uphold their position, they are misrepresenting the historical documents that they are using to uphold this position.</w:t>
      </w:r>
    </w:p>
    <w:p w:rsidR="004F7C76" w:rsidRDefault="004F7C76" w:rsidP="004F7C76">
      <w:pPr>
        <w:pStyle w:val="NormalWeb"/>
        <w:spacing w:before="0" w:beforeAutospacing="0" w:after="0" w:afterAutospacing="0"/>
        <w:jc w:val="both"/>
        <w:rPr>
          <w:rStyle w:val="text"/>
          <w:color w:val="000000"/>
        </w:rPr>
      </w:pPr>
      <w:r>
        <w:rPr>
          <w:rStyle w:val="text"/>
          <w:color w:val="000000"/>
        </w:rPr>
        <w:lastRenderedPageBreak/>
        <w:tab/>
        <w:t>But, this does not change the fact that the reality of it is, is that the Seventh-day Adventist Church has been going into deeper and deeper darkness through these years and is now perpetuating the teachings that W. W. Prescott was so zealous to promote.</w:t>
      </w:r>
    </w:p>
    <w:p w:rsidR="004F7C76" w:rsidRDefault="004F7C76" w:rsidP="004F7C76">
      <w:pPr>
        <w:pStyle w:val="NormalWeb"/>
        <w:spacing w:before="0" w:beforeAutospacing="0" w:after="0" w:afterAutospacing="0"/>
        <w:jc w:val="both"/>
        <w:rPr>
          <w:rStyle w:val="text"/>
          <w:color w:val="000000"/>
        </w:rPr>
      </w:pPr>
      <w:r>
        <w:rPr>
          <w:rStyle w:val="text"/>
          <w:color w:val="000000"/>
        </w:rPr>
        <w:tab/>
        <w:t>And the idea that we would continually change how we express the Godhead in Adventism through the years is most definitely a prophetic fulfillment of the Omega of Apostasy; because, the Bible teaches (if you turn to Isaiah, chapter 4) that at the end of the world, all the churches are going to come into agreement with the papal church.</w:t>
      </w:r>
    </w:p>
    <w:p w:rsidR="008B6224" w:rsidRDefault="008B6224" w:rsidP="004F7C76">
      <w:pPr>
        <w:pStyle w:val="NormalWeb"/>
        <w:spacing w:before="0" w:beforeAutospacing="0" w:after="0" w:afterAutospacing="0"/>
        <w:jc w:val="both"/>
        <w:rPr>
          <w:rStyle w:val="text"/>
          <w:color w:val="000000"/>
        </w:rPr>
      </w:pPr>
      <w:r>
        <w:rPr>
          <w:rStyle w:val="text"/>
          <w:color w:val="000000"/>
        </w:rPr>
        <w:tab/>
        <w:t xml:space="preserve">And if you read the </w:t>
      </w:r>
      <w:r w:rsidRPr="008B6224">
        <w:rPr>
          <w:rStyle w:val="text"/>
          <w:i/>
          <w:color w:val="000000"/>
        </w:rPr>
        <w:t>Seventh-day Adventist Bible Commentary</w:t>
      </w:r>
      <w:r>
        <w:rPr>
          <w:rStyle w:val="text"/>
          <w:i/>
          <w:color w:val="000000"/>
        </w:rPr>
        <w:t>—</w:t>
      </w:r>
      <w:r>
        <w:rPr>
          <w:rStyle w:val="text"/>
          <w:color w:val="000000"/>
        </w:rPr>
        <w:t xml:space="preserve">and we are closing with this—if you read the </w:t>
      </w:r>
      <w:r w:rsidRPr="008B6224">
        <w:rPr>
          <w:rStyle w:val="text"/>
          <w:i/>
          <w:color w:val="000000"/>
        </w:rPr>
        <w:t>Seventh-day Adventist Bible Commentary</w:t>
      </w:r>
      <w:r>
        <w:rPr>
          <w:rStyle w:val="text"/>
          <w:i/>
          <w:color w:val="000000"/>
        </w:rPr>
        <w:t xml:space="preserve">, </w:t>
      </w:r>
      <w:r>
        <w:rPr>
          <w:rStyle w:val="text"/>
          <w:color w:val="000000"/>
        </w:rPr>
        <w:t>they are wrong on this.  They say the “one man” here is Christ in verse 1 of Isaiah 4; and, there is no way that this is Christ.</w:t>
      </w:r>
    </w:p>
    <w:p w:rsidR="008B6224" w:rsidRDefault="008B6224" w:rsidP="004F7C76">
      <w:pPr>
        <w:pStyle w:val="NormalWeb"/>
        <w:spacing w:before="0" w:beforeAutospacing="0" w:after="0" w:afterAutospacing="0"/>
        <w:jc w:val="both"/>
        <w:rPr>
          <w:rStyle w:val="text"/>
          <w:color w:val="000000"/>
        </w:rPr>
      </w:pPr>
      <w:r>
        <w:rPr>
          <w:rStyle w:val="text"/>
          <w:color w:val="000000"/>
        </w:rPr>
        <w:tab/>
        <w:t>It says [in Isaiah, chapter 4, beginning at verse 1],</w:t>
      </w:r>
    </w:p>
    <w:p w:rsidR="008B6224" w:rsidRDefault="008B6224" w:rsidP="004F7C76">
      <w:pPr>
        <w:pStyle w:val="NormalWeb"/>
        <w:spacing w:before="0" w:beforeAutospacing="0" w:after="0" w:afterAutospacing="0"/>
        <w:jc w:val="both"/>
        <w:rPr>
          <w:rStyle w:val="text"/>
          <w:color w:val="000000"/>
        </w:rPr>
      </w:pPr>
    </w:p>
    <w:p w:rsidR="008B6224" w:rsidRDefault="008B6224" w:rsidP="008B6224">
      <w:pPr>
        <w:pStyle w:val="NormalWeb"/>
        <w:spacing w:before="0" w:beforeAutospacing="0" w:after="0" w:afterAutospacing="0"/>
        <w:ind w:left="720" w:right="720" w:firstLine="720"/>
        <w:jc w:val="both"/>
        <w:rPr>
          <w:color w:val="000000"/>
        </w:rPr>
      </w:pPr>
      <w:r>
        <w:rPr>
          <w:color w:val="000000"/>
        </w:rPr>
        <w:t>“</w:t>
      </w:r>
      <w:r w:rsidR="00C55F32">
        <w:rPr>
          <w:color w:val="000000"/>
          <w:vertAlign w:val="superscript"/>
        </w:rPr>
        <w:t>1</w:t>
      </w:r>
      <w:r>
        <w:rPr>
          <w:color w:val="000000"/>
          <w:vertAlign w:val="superscript"/>
        </w:rPr>
        <w:t xml:space="preserve"> </w:t>
      </w:r>
      <w:r w:rsidRPr="008B6224">
        <w:rPr>
          <w:color w:val="000000"/>
        </w:rPr>
        <w:t>And in that day</w:t>
      </w:r>
      <w:r>
        <w:rPr>
          <w:color w:val="000000"/>
        </w:rPr>
        <w:t>”—</w:t>
      </w:r>
    </w:p>
    <w:p w:rsidR="008B6224" w:rsidRDefault="008B6224" w:rsidP="008B6224">
      <w:pPr>
        <w:pStyle w:val="NormalWeb"/>
        <w:spacing w:before="0" w:beforeAutospacing="0" w:after="0" w:afterAutospacing="0"/>
        <w:ind w:left="720" w:right="720" w:firstLine="720"/>
        <w:jc w:val="both"/>
        <w:rPr>
          <w:color w:val="000000"/>
        </w:rPr>
      </w:pPr>
    </w:p>
    <w:p w:rsidR="008B6224" w:rsidRDefault="008B6224" w:rsidP="008B6224">
      <w:pPr>
        <w:pStyle w:val="NormalWeb"/>
        <w:spacing w:before="0" w:beforeAutospacing="0" w:after="0" w:afterAutospacing="0"/>
        <w:ind w:right="720"/>
        <w:jc w:val="both"/>
        <w:rPr>
          <w:color w:val="000000"/>
        </w:rPr>
      </w:pPr>
      <w:r>
        <w:rPr>
          <w:color w:val="000000"/>
        </w:rPr>
        <w:t>What day?  If you go back to Isaiah, chapter 2, verse 2, it says,</w:t>
      </w:r>
    </w:p>
    <w:p w:rsidR="008B6224" w:rsidRDefault="008B6224" w:rsidP="008B6224">
      <w:pPr>
        <w:pStyle w:val="NormalWeb"/>
        <w:spacing w:before="0" w:beforeAutospacing="0" w:after="0" w:afterAutospacing="0"/>
        <w:ind w:right="720"/>
        <w:jc w:val="both"/>
        <w:rPr>
          <w:color w:val="000000"/>
        </w:rPr>
      </w:pPr>
    </w:p>
    <w:p w:rsidR="008B6224" w:rsidRDefault="008B6224" w:rsidP="008B6224">
      <w:pPr>
        <w:pStyle w:val="NormalWeb"/>
        <w:spacing w:before="0" w:beforeAutospacing="0" w:after="0" w:afterAutospacing="0"/>
        <w:ind w:left="720" w:right="720"/>
        <w:jc w:val="both"/>
        <w:rPr>
          <w:color w:val="000000"/>
        </w:rPr>
      </w:pPr>
      <w:r>
        <w:rPr>
          <w:bCs/>
          <w:color w:val="000000"/>
        </w:rPr>
        <w:t>“</w:t>
      </w:r>
      <w:r w:rsidRPr="008B6224">
        <w:rPr>
          <w:b/>
          <w:bCs/>
          <w:color w:val="000000"/>
          <w:vertAlign w:val="superscript"/>
        </w:rPr>
        <w:t>2 </w:t>
      </w:r>
      <w:r w:rsidRPr="008B6224">
        <w:rPr>
          <w:b/>
          <w:color w:val="000000"/>
        </w:rPr>
        <w:t>And it shall come to pass in the last days,</w:t>
      </w:r>
      <w:r w:rsidRPr="008B6224">
        <w:rPr>
          <w:color w:val="000000"/>
        </w:rPr>
        <w:t xml:space="preserve"> that the mountain of the </w:t>
      </w:r>
      <w:r w:rsidRPr="008B6224">
        <w:rPr>
          <w:rStyle w:val="small-caps"/>
          <w:smallCaps/>
          <w:color w:val="000000"/>
        </w:rPr>
        <w:t>Lord</w:t>
      </w:r>
      <w:r w:rsidRPr="008B6224">
        <w:rPr>
          <w:color w:val="000000"/>
        </w:rPr>
        <w:t>'s house shall be established in the top of the mountains, and shall be exalted above the hills; and all nations shall flow unto it.</w:t>
      </w:r>
      <w:r>
        <w:rPr>
          <w:color w:val="000000"/>
        </w:rPr>
        <w:t>”  Isaiah 2:2 (KJV).</w:t>
      </w:r>
    </w:p>
    <w:p w:rsidR="008B6224" w:rsidRDefault="008B6224" w:rsidP="008B6224">
      <w:pPr>
        <w:pStyle w:val="NormalWeb"/>
        <w:spacing w:before="0" w:beforeAutospacing="0" w:after="0" w:afterAutospacing="0"/>
        <w:jc w:val="both"/>
        <w:rPr>
          <w:color w:val="000000"/>
        </w:rPr>
      </w:pPr>
    </w:p>
    <w:p w:rsidR="008B6224" w:rsidRDefault="008B6224" w:rsidP="008B6224">
      <w:pPr>
        <w:pStyle w:val="NormalWeb"/>
        <w:spacing w:before="0" w:beforeAutospacing="0" w:after="0" w:afterAutospacing="0"/>
        <w:jc w:val="both"/>
        <w:rPr>
          <w:color w:val="000000"/>
        </w:rPr>
      </w:pPr>
      <w:r>
        <w:rPr>
          <w:color w:val="000000"/>
        </w:rPr>
        <w:t>And this vision continues on.  There is no break from chapter 2 to chapter 4.</w:t>
      </w:r>
    </w:p>
    <w:p w:rsidR="008B6224" w:rsidRDefault="008B6224" w:rsidP="008B6224">
      <w:pPr>
        <w:pStyle w:val="NormalWeb"/>
        <w:spacing w:before="0" w:beforeAutospacing="0" w:after="0" w:afterAutospacing="0"/>
        <w:jc w:val="both"/>
        <w:rPr>
          <w:color w:val="000000"/>
        </w:rPr>
      </w:pPr>
      <w:r>
        <w:rPr>
          <w:color w:val="000000"/>
        </w:rPr>
        <w:tab/>
        <w:t>So, in verse 1 of chapter 4, when it says,</w:t>
      </w:r>
    </w:p>
    <w:p w:rsidR="008B6224" w:rsidRDefault="008B6224" w:rsidP="008B6224">
      <w:pPr>
        <w:pStyle w:val="NormalWeb"/>
        <w:spacing w:before="0" w:beforeAutospacing="0" w:after="0" w:afterAutospacing="0"/>
        <w:ind w:left="720" w:right="720"/>
        <w:jc w:val="both"/>
        <w:rPr>
          <w:color w:val="000000"/>
        </w:rPr>
      </w:pPr>
    </w:p>
    <w:p w:rsidR="008B6224" w:rsidRDefault="008B6224" w:rsidP="008B6224">
      <w:pPr>
        <w:pStyle w:val="NormalWeb"/>
        <w:spacing w:before="0" w:beforeAutospacing="0" w:after="0" w:afterAutospacing="0"/>
        <w:ind w:left="720" w:right="720"/>
        <w:jc w:val="both"/>
        <w:rPr>
          <w:color w:val="000000"/>
        </w:rPr>
      </w:pPr>
      <w:r>
        <w:rPr>
          <w:color w:val="000000"/>
        </w:rPr>
        <w:t>—“</w:t>
      </w:r>
      <w:r>
        <w:rPr>
          <w:color w:val="000000"/>
          <w:vertAlign w:val="superscript"/>
        </w:rPr>
        <w:t>2</w:t>
      </w:r>
      <w:r>
        <w:rPr>
          <w:color w:val="000000"/>
        </w:rPr>
        <w:t xml:space="preserve"> And in that day”—</w:t>
      </w:r>
    </w:p>
    <w:p w:rsidR="008B6224" w:rsidRDefault="008B6224" w:rsidP="008B6224">
      <w:pPr>
        <w:pStyle w:val="NormalWeb"/>
        <w:spacing w:before="0" w:beforeAutospacing="0" w:after="0" w:afterAutospacing="0"/>
        <w:ind w:right="720"/>
        <w:jc w:val="both"/>
        <w:rPr>
          <w:color w:val="000000"/>
        </w:rPr>
      </w:pPr>
    </w:p>
    <w:p w:rsidR="008B6224" w:rsidRDefault="008B6224" w:rsidP="008B6224">
      <w:pPr>
        <w:pStyle w:val="NormalWeb"/>
        <w:spacing w:before="0" w:beforeAutospacing="0" w:after="0" w:afterAutospacing="0"/>
        <w:ind w:right="720"/>
        <w:jc w:val="both"/>
        <w:rPr>
          <w:color w:val="000000"/>
        </w:rPr>
      </w:pPr>
      <w:r w:rsidRPr="008B6224">
        <w:rPr>
          <w:color w:val="000000"/>
        </w:rPr>
        <w:t>In the last days, “And it shall come to pass in the last days</w:t>
      </w:r>
      <w:r>
        <w:rPr>
          <w:color w:val="000000"/>
        </w:rPr>
        <w:t>.</w:t>
      </w:r>
      <w:r w:rsidRPr="008B6224">
        <w:rPr>
          <w:color w:val="000000"/>
        </w:rPr>
        <w:t>”</w:t>
      </w:r>
      <w:r>
        <w:rPr>
          <w:color w:val="000000"/>
        </w:rPr>
        <w:t xml:space="preserve">  As historicists, when we are applying prophecy at the end of the world, are we looking for a literal or a spiritual application?  Spiritual.</w:t>
      </w:r>
    </w:p>
    <w:p w:rsidR="008B6224" w:rsidRDefault="008B6224" w:rsidP="008B6224">
      <w:pPr>
        <w:pStyle w:val="NormalWeb"/>
        <w:spacing w:before="0" w:beforeAutospacing="0" w:after="0" w:afterAutospacing="0"/>
        <w:ind w:right="720"/>
        <w:jc w:val="both"/>
        <w:rPr>
          <w:color w:val="000000"/>
        </w:rPr>
      </w:pPr>
      <w:r>
        <w:rPr>
          <w:color w:val="000000"/>
        </w:rPr>
        <w:tab/>
        <w:t>So, in verse 1, it says,</w:t>
      </w:r>
    </w:p>
    <w:p w:rsidR="008B6224" w:rsidRDefault="008B6224" w:rsidP="008B6224">
      <w:pPr>
        <w:pStyle w:val="NormalWeb"/>
        <w:spacing w:before="0" w:beforeAutospacing="0" w:after="0" w:afterAutospacing="0"/>
        <w:ind w:right="720"/>
        <w:jc w:val="both"/>
        <w:rPr>
          <w:color w:val="000000"/>
        </w:rPr>
      </w:pPr>
    </w:p>
    <w:p w:rsidR="00C55F32" w:rsidRDefault="008B6224" w:rsidP="008B6224">
      <w:pPr>
        <w:pStyle w:val="NormalWeb"/>
        <w:spacing w:before="0" w:beforeAutospacing="0" w:after="0" w:afterAutospacing="0"/>
        <w:ind w:right="720" w:firstLine="720"/>
        <w:jc w:val="both"/>
        <w:rPr>
          <w:color w:val="000000"/>
        </w:rPr>
      </w:pPr>
      <w:r w:rsidRPr="008B6224">
        <w:rPr>
          <w:color w:val="000000"/>
        </w:rPr>
        <w:t>—</w:t>
      </w:r>
      <w:r w:rsidR="00C55F32">
        <w:rPr>
          <w:color w:val="000000"/>
        </w:rPr>
        <w:t>“</w:t>
      </w:r>
      <w:r w:rsidR="00C55F32">
        <w:rPr>
          <w:color w:val="000000"/>
          <w:vertAlign w:val="superscript"/>
        </w:rPr>
        <w:t xml:space="preserve">1 </w:t>
      </w:r>
      <w:r w:rsidR="00C55F32">
        <w:rPr>
          <w:color w:val="000000"/>
        </w:rPr>
        <w:t>And in that day”—</w:t>
      </w:r>
      <w:r w:rsidR="00C55F32">
        <w:rPr>
          <w:i/>
          <w:color w:val="000000"/>
        </w:rPr>
        <w:t>in the last days—</w:t>
      </w:r>
      <w:r w:rsidR="00C55F32">
        <w:rPr>
          <w:color w:val="000000"/>
        </w:rPr>
        <w:t>“</w:t>
      </w:r>
      <w:r w:rsidRPr="008B6224">
        <w:rPr>
          <w:color w:val="000000"/>
        </w:rPr>
        <w:t>seven women shall take hold of one man,</w:t>
      </w:r>
      <w:r w:rsidR="00C55F32">
        <w:rPr>
          <w:color w:val="000000"/>
        </w:rPr>
        <w:t>”—</w:t>
      </w:r>
    </w:p>
    <w:p w:rsidR="00C55F32" w:rsidRDefault="00C55F32" w:rsidP="008B6224">
      <w:pPr>
        <w:pStyle w:val="NormalWeb"/>
        <w:spacing w:before="0" w:beforeAutospacing="0" w:after="0" w:afterAutospacing="0"/>
        <w:ind w:right="720" w:firstLine="720"/>
        <w:jc w:val="both"/>
        <w:rPr>
          <w:color w:val="000000"/>
        </w:rPr>
      </w:pPr>
    </w:p>
    <w:p w:rsidR="00C55F32" w:rsidRDefault="00C55F32" w:rsidP="00C55F32">
      <w:pPr>
        <w:pStyle w:val="NormalWeb"/>
        <w:spacing w:before="0" w:beforeAutospacing="0" w:after="0" w:afterAutospacing="0"/>
        <w:jc w:val="both"/>
        <w:rPr>
          <w:color w:val="000000"/>
        </w:rPr>
      </w:pPr>
      <w:r>
        <w:rPr>
          <w:color w:val="000000"/>
        </w:rPr>
        <w:t xml:space="preserve">What is a </w:t>
      </w:r>
      <w:r>
        <w:rPr>
          <w:i/>
          <w:color w:val="000000"/>
        </w:rPr>
        <w:t>woman</w:t>
      </w:r>
      <w:r>
        <w:rPr>
          <w:color w:val="000000"/>
        </w:rPr>
        <w:t xml:space="preserve"> in Bible prophecy, spiritually?</w:t>
      </w:r>
    </w:p>
    <w:p w:rsidR="00C55F32" w:rsidRDefault="00C55F32" w:rsidP="00C55F32">
      <w:pPr>
        <w:pStyle w:val="NormalWeb"/>
        <w:spacing w:before="0" w:beforeAutospacing="0" w:after="0" w:afterAutospacing="0"/>
        <w:jc w:val="both"/>
        <w:rPr>
          <w:color w:val="000000"/>
        </w:rPr>
      </w:pPr>
      <w:r>
        <w:rPr>
          <w:color w:val="000000"/>
        </w:rPr>
        <w:tab/>
      </w:r>
      <w:r>
        <w:rPr>
          <w:color w:val="000000"/>
        </w:rPr>
        <w:tab/>
        <w:t>FROM THE AUDIENCE:  A church.</w:t>
      </w:r>
    </w:p>
    <w:p w:rsidR="00C55F32" w:rsidRPr="00C55F32" w:rsidRDefault="00C55F32" w:rsidP="00C55F32">
      <w:pPr>
        <w:pStyle w:val="NormalWeb"/>
        <w:spacing w:before="0" w:beforeAutospacing="0" w:after="0" w:afterAutospacing="0"/>
        <w:jc w:val="both"/>
        <w:rPr>
          <w:color w:val="000000"/>
        </w:rPr>
      </w:pPr>
      <w:r>
        <w:rPr>
          <w:color w:val="000000"/>
        </w:rPr>
        <w:tab/>
      </w:r>
      <w:r>
        <w:rPr>
          <w:color w:val="000000"/>
        </w:rPr>
        <w:tab/>
        <w:t>BROTHER PIPPENGER:  A church.</w:t>
      </w:r>
    </w:p>
    <w:p w:rsidR="00C55F32" w:rsidRDefault="00C55F32" w:rsidP="008B6224">
      <w:pPr>
        <w:pStyle w:val="NormalWeb"/>
        <w:spacing w:before="0" w:beforeAutospacing="0" w:after="0" w:afterAutospacing="0"/>
        <w:ind w:right="720" w:firstLine="720"/>
        <w:jc w:val="both"/>
        <w:rPr>
          <w:color w:val="000000"/>
        </w:rPr>
      </w:pPr>
      <w:r>
        <w:rPr>
          <w:color w:val="000000"/>
        </w:rPr>
        <w:t xml:space="preserve">What does the word </w:t>
      </w:r>
      <w:r>
        <w:rPr>
          <w:i/>
          <w:color w:val="000000"/>
        </w:rPr>
        <w:t>seven</w:t>
      </w:r>
      <w:r>
        <w:rPr>
          <w:color w:val="000000"/>
        </w:rPr>
        <w:t xml:space="preserve"> represent?</w:t>
      </w:r>
    </w:p>
    <w:p w:rsidR="00C55F32" w:rsidRDefault="00C55F32" w:rsidP="008B6224">
      <w:pPr>
        <w:pStyle w:val="NormalWeb"/>
        <w:spacing w:before="0" w:beforeAutospacing="0" w:after="0" w:afterAutospacing="0"/>
        <w:ind w:right="720" w:firstLine="720"/>
        <w:jc w:val="both"/>
        <w:rPr>
          <w:color w:val="000000"/>
        </w:rPr>
      </w:pPr>
      <w:r>
        <w:rPr>
          <w:color w:val="000000"/>
        </w:rPr>
        <w:tab/>
        <w:t>FROM THE AUDIENCE:  Complete.</w:t>
      </w:r>
    </w:p>
    <w:p w:rsidR="00C55F32" w:rsidRDefault="00C55F32" w:rsidP="008B6224">
      <w:pPr>
        <w:pStyle w:val="NormalWeb"/>
        <w:spacing w:before="0" w:beforeAutospacing="0" w:after="0" w:afterAutospacing="0"/>
        <w:ind w:right="720" w:firstLine="720"/>
        <w:jc w:val="both"/>
        <w:rPr>
          <w:color w:val="000000"/>
        </w:rPr>
      </w:pPr>
      <w:r>
        <w:rPr>
          <w:color w:val="000000"/>
        </w:rPr>
        <w:tab/>
        <w:t>BROTHER PIPPENGER:  Complete, perfect.  In the last days, all the churches, seven churches,</w:t>
      </w:r>
    </w:p>
    <w:p w:rsidR="00C55F32" w:rsidRPr="00C55F32" w:rsidRDefault="00C55F32" w:rsidP="008B6224">
      <w:pPr>
        <w:pStyle w:val="NormalWeb"/>
        <w:spacing w:before="0" w:beforeAutospacing="0" w:after="0" w:afterAutospacing="0"/>
        <w:ind w:right="720" w:firstLine="720"/>
        <w:jc w:val="both"/>
        <w:rPr>
          <w:color w:val="000000"/>
        </w:rPr>
      </w:pPr>
    </w:p>
    <w:p w:rsidR="00C55F32" w:rsidRDefault="00C55F32" w:rsidP="008B6224">
      <w:pPr>
        <w:pStyle w:val="NormalWeb"/>
        <w:spacing w:before="0" w:beforeAutospacing="0" w:after="0" w:afterAutospacing="0"/>
        <w:ind w:right="720" w:firstLine="720"/>
        <w:jc w:val="both"/>
        <w:rPr>
          <w:color w:val="000000"/>
        </w:rPr>
      </w:pPr>
      <w:r>
        <w:rPr>
          <w:color w:val="000000"/>
        </w:rPr>
        <w:t>—“shall take hold of one man”—</w:t>
      </w:r>
    </w:p>
    <w:p w:rsidR="00C55F32" w:rsidRDefault="00C55F32" w:rsidP="008B6224">
      <w:pPr>
        <w:pStyle w:val="NormalWeb"/>
        <w:spacing w:before="0" w:beforeAutospacing="0" w:after="0" w:afterAutospacing="0"/>
        <w:ind w:right="720" w:firstLine="720"/>
        <w:jc w:val="both"/>
        <w:rPr>
          <w:color w:val="000000"/>
        </w:rPr>
      </w:pPr>
    </w:p>
    <w:p w:rsidR="00C55F32" w:rsidRDefault="00C55F32" w:rsidP="00C55F32">
      <w:pPr>
        <w:pStyle w:val="NormalWeb"/>
        <w:spacing w:before="0" w:beforeAutospacing="0" w:after="0" w:afterAutospacing="0"/>
        <w:jc w:val="both"/>
        <w:rPr>
          <w:color w:val="000000"/>
        </w:rPr>
      </w:pPr>
      <w:r>
        <w:rPr>
          <w:color w:val="000000"/>
        </w:rPr>
        <w:t xml:space="preserve">And this </w:t>
      </w:r>
      <w:r>
        <w:rPr>
          <w:i/>
          <w:color w:val="000000"/>
        </w:rPr>
        <w:t>one man</w:t>
      </w:r>
      <w:r>
        <w:rPr>
          <w:color w:val="000000"/>
        </w:rPr>
        <w:t xml:space="preserve"> is the man of sin.  This is the Papacy.</w:t>
      </w:r>
    </w:p>
    <w:p w:rsidR="00C55F32" w:rsidRDefault="00C55F32" w:rsidP="00C55F32">
      <w:pPr>
        <w:pStyle w:val="NormalWeb"/>
        <w:spacing w:before="0" w:beforeAutospacing="0" w:after="0" w:afterAutospacing="0"/>
        <w:ind w:right="720"/>
        <w:jc w:val="both"/>
        <w:rPr>
          <w:color w:val="000000"/>
        </w:rPr>
      </w:pPr>
    </w:p>
    <w:p w:rsidR="00C55F32" w:rsidRDefault="00C55F32" w:rsidP="00C55F32">
      <w:pPr>
        <w:pStyle w:val="NormalWeb"/>
        <w:spacing w:before="0" w:beforeAutospacing="0" w:after="0" w:afterAutospacing="0"/>
        <w:ind w:left="720" w:right="720"/>
        <w:jc w:val="both"/>
        <w:rPr>
          <w:color w:val="000000"/>
        </w:rPr>
      </w:pPr>
      <w:r>
        <w:rPr>
          <w:color w:val="000000"/>
        </w:rPr>
        <w:t xml:space="preserve">—“shall take hold of one man, </w:t>
      </w:r>
      <w:r w:rsidR="008B6224" w:rsidRPr="008B6224">
        <w:rPr>
          <w:color w:val="000000"/>
        </w:rPr>
        <w:t>saying, We will eat our own bread,</w:t>
      </w:r>
      <w:r>
        <w:rPr>
          <w:color w:val="000000"/>
        </w:rPr>
        <w:t>”—</w:t>
      </w:r>
    </w:p>
    <w:p w:rsidR="00C55F32" w:rsidRDefault="00C55F32" w:rsidP="00C55F32">
      <w:pPr>
        <w:pStyle w:val="NormalWeb"/>
        <w:spacing w:before="0" w:beforeAutospacing="0" w:after="0" w:afterAutospacing="0"/>
        <w:ind w:left="720" w:right="720"/>
        <w:jc w:val="both"/>
        <w:rPr>
          <w:color w:val="000000"/>
        </w:rPr>
      </w:pPr>
    </w:p>
    <w:p w:rsidR="00C55F32" w:rsidRDefault="00C55F32" w:rsidP="00C55F32">
      <w:pPr>
        <w:pStyle w:val="NormalWeb"/>
        <w:spacing w:before="0" w:beforeAutospacing="0" w:after="0" w:afterAutospacing="0"/>
        <w:jc w:val="both"/>
        <w:rPr>
          <w:color w:val="000000"/>
        </w:rPr>
      </w:pPr>
      <w:r>
        <w:rPr>
          <w:color w:val="000000"/>
        </w:rPr>
        <w:t xml:space="preserve">And what is </w:t>
      </w:r>
      <w:r>
        <w:rPr>
          <w:i/>
          <w:color w:val="000000"/>
        </w:rPr>
        <w:t>bread</w:t>
      </w:r>
      <w:r>
        <w:rPr>
          <w:color w:val="000000"/>
        </w:rPr>
        <w:t xml:space="preserve"> in Bible prophecy?  It is doctrine.  All the churches will say, “We will continue to be the Baptists, we will continue to be the Methodists, we will continue to be the Episcopalians; we will eat our own bread.”</w:t>
      </w:r>
    </w:p>
    <w:p w:rsidR="00C55F32" w:rsidRDefault="00C55F32" w:rsidP="00C55F32">
      <w:pPr>
        <w:pStyle w:val="NormalWeb"/>
        <w:spacing w:before="0" w:beforeAutospacing="0" w:after="0" w:afterAutospacing="0"/>
        <w:jc w:val="both"/>
        <w:rPr>
          <w:color w:val="000000"/>
        </w:rPr>
      </w:pPr>
      <w:r>
        <w:rPr>
          <w:color w:val="000000"/>
        </w:rPr>
        <w:tab/>
      </w:r>
    </w:p>
    <w:p w:rsidR="00C55F32" w:rsidRDefault="00C55F32" w:rsidP="00C55F32">
      <w:pPr>
        <w:pStyle w:val="NormalWeb"/>
        <w:spacing w:before="0" w:beforeAutospacing="0" w:after="0" w:afterAutospacing="0"/>
        <w:ind w:left="720" w:right="720"/>
        <w:jc w:val="both"/>
        <w:rPr>
          <w:color w:val="000000"/>
        </w:rPr>
      </w:pPr>
      <w:r>
        <w:rPr>
          <w:color w:val="000000"/>
        </w:rPr>
        <w:t>—“</w:t>
      </w:r>
      <w:r w:rsidR="008B6224" w:rsidRPr="008B6224">
        <w:rPr>
          <w:color w:val="000000"/>
        </w:rPr>
        <w:t>and wear our own apparel:</w:t>
      </w:r>
      <w:r>
        <w:rPr>
          <w:color w:val="000000"/>
        </w:rPr>
        <w:t>”—</w:t>
      </w:r>
    </w:p>
    <w:p w:rsidR="00C55F32" w:rsidRDefault="00C55F32" w:rsidP="00C55F32">
      <w:pPr>
        <w:pStyle w:val="NormalWeb"/>
        <w:spacing w:before="0" w:beforeAutospacing="0" w:after="0" w:afterAutospacing="0"/>
        <w:ind w:left="720" w:right="720"/>
        <w:jc w:val="both"/>
        <w:rPr>
          <w:color w:val="000000"/>
        </w:rPr>
      </w:pPr>
    </w:p>
    <w:p w:rsidR="00C55F32" w:rsidRDefault="00C55F32" w:rsidP="00C55F32">
      <w:pPr>
        <w:pStyle w:val="NormalWeb"/>
        <w:spacing w:before="0" w:beforeAutospacing="0" w:after="0" w:afterAutospacing="0"/>
        <w:ind w:right="720"/>
        <w:jc w:val="both"/>
        <w:rPr>
          <w:i/>
          <w:color w:val="000000"/>
          <w:u w:val="single"/>
        </w:rPr>
      </w:pPr>
      <w:r>
        <w:rPr>
          <w:color w:val="000000"/>
        </w:rPr>
        <w:t xml:space="preserve">What is </w:t>
      </w:r>
      <w:r>
        <w:rPr>
          <w:i/>
          <w:color w:val="000000"/>
        </w:rPr>
        <w:t>apparel?</w:t>
      </w:r>
    </w:p>
    <w:p w:rsidR="00C55F32" w:rsidRDefault="00C55F32" w:rsidP="00C55F32">
      <w:pPr>
        <w:pStyle w:val="NormalWeb"/>
        <w:spacing w:before="0" w:beforeAutospacing="0" w:after="0" w:afterAutospacing="0"/>
        <w:ind w:right="720"/>
        <w:jc w:val="both"/>
        <w:rPr>
          <w:color w:val="000000"/>
        </w:rPr>
      </w:pPr>
      <w:r>
        <w:rPr>
          <w:i/>
          <w:color w:val="000000"/>
        </w:rPr>
        <w:tab/>
      </w:r>
      <w:r>
        <w:rPr>
          <w:i/>
          <w:color w:val="000000"/>
        </w:rPr>
        <w:tab/>
      </w:r>
      <w:r>
        <w:rPr>
          <w:color w:val="000000"/>
        </w:rPr>
        <w:t>FROM THE AUDIENCE:  Righteousness.</w:t>
      </w:r>
    </w:p>
    <w:p w:rsidR="00C55F32" w:rsidRDefault="00C55F32" w:rsidP="00C55F32">
      <w:pPr>
        <w:pStyle w:val="NormalWeb"/>
        <w:spacing w:before="0" w:beforeAutospacing="0" w:after="0" w:afterAutospacing="0"/>
        <w:ind w:right="720"/>
        <w:jc w:val="both"/>
        <w:rPr>
          <w:color w:val="000000"/>
        </w:rPr>
      </w:pPr>
      <w:r>
        <w:rPr>
          <w:color w:val="000000"/>
        </w:rPr>
        <w:tab/>
      </w:r>
      <w:r>
        <w:rPr>
          <w:color w:val="000000"/>
        </w:rPr>
        <w:tab/>
        <w:t>BROTHER PIPPENGER:  Our righteousness, what identifies whether we are lost or saved.</w:t>
      </w:r>
    </w:p>
    <w:p w:rsidR="00C55F32" w:rsidRPr="00C55F32" w:rsidRDefault="00C55F32" w:rsidP="00C55F32">
      <w:pPr>
        <w:pStyle w:val="NormalWeb"/>
        <w:spacing w:before="0" w:beforeAutospacing="0" w:after="0" w:afterAutospacing="0"/>
        <w:ind w:right="720"/>
        <w:jc w:val="both"/>
        <w:rPr>
          <w:color w:val="000000"/>
        </w:rPr>
      </w:pPr>
      <w:r>
        <w:rPr>
          <w:color w:val="000000"/>
        </w:rPr>
        <w:tab/>
        <w:t xml:space="preserve">The Baptist identification of righteousness, “We will keep that garment.”  The Methodist will keep their definition of </w:t>
      </w:r>
      <w:r>
        <w:rPr>
          <w:i/>
          <w:color w:val="000000"/>
        </w:rPr>
        <w:t xml:space="preserve">righteousness, </w:t>
      </w:r>
      <w:r>
        <w:rPr>
          <w:color w:val="000000"/>
        </w:rPr>
        <w:t>“We will wear our own garment; we will keep our own doctrines, and eat our own bread.”</w:t>
      </w:r>
    </w:p>
    <w:p w:rsidR="00C55F32" w:rsidRDefault="00C55F32" w:rsidP="00C55F32">
      <w:pPr>
        <w:pStyle w:val="NormalWeb"/>
        <w:spacing w:before="0" w:beforeAutospacing="0" w:after="0" w:afterAutospacing="0"/>
        <w:ind w:left="720" w:right="720"/>
        <w:jc w:val="both"/>
        <w:rPr>
          <w:color w:val="000000"/>
        </w:rPr>
      </w:pPr>
    </w:p>
    <w:p w:rsidR="008B6224" w:rsidRPr="008B6224" w:rsidRDefault="00C55F32" w:rsidP="00C55F32">
      <w:pPr>
        <w:pStyle w:val="NormalWeb"/>
        <w:spacing w:before="0" w:beforeAutospacing="0" w:after="0" w:afterAutospacing="0"/>
        <w:ind w:left="720" w:right="720"/>
        <w:jc w:val="both"/>
        <w:rPr>
          <w:rStyle w:val="text"/>
          <w:color w:val="000000"/>
        </w:rPr>
      </w:pPr>
      <w:r>
        <w:rPr>
          <w:color w:val="000000"/>
        </w:rPr>
        <w:t>—“</w:t>
      </w:r>
      <w:r w:rsidR="008B6224" w:rsidRPr="008B6224">
        <w:rPr>
          <w:color w:val="000000"/>
        </w:rPr>
        <w:t>only let us be called by thy name, to take away our reproach.</w:t>
      </w:r>
      <w:r>
        <w:rPr>
          <w:color w:val="000000"/>
        </w:rPr>
        <w:t>”  Isaiah 4:1 (KJV).</w:t>
      </w:r>
    </w:p>
    <w:p w:rsidR="00F074EE" w:rsidRPr="003E4A95" w:rsidRDefault="00F074EE" w:rsidP="003E4A95">
      <w:pPr>
        <w:pStyle w:val="NormalWeb"/>
        <w:spacing w:before="0" w:beforeAutospacing="0" w:after="0" w:afterAutospacing="0"/>
        <w:ind w:left="720" w:right="720" w:firstLine="720"/>
        <w:jc w:val="both"/>
        <w:rPr>
          <w:rStyle w:val="text"/>
          <w:color w:val="000000"/>
        </w:rPr>
      </w:pPr>
    </w:p>
    <w:p w:rsidR="00F91342" w:rsidRDefault="00F91342" w:rsidP="00F91342">
      <w:pPr>
        <w:pStyle w:val="NormalWeb"/>
        <w:spacing w:before="0" w:beforeAutospacing="0" w:after="0" w:afterAutospacing="0"/>
        <w:jc w:val="both"/>
        <w:rPr>
          <w:rStyle w:val="text"/>
          <w:color w:val="000000"/>
        </w:rPr>
      </w:pPr>
      <w:r>
        <w:rPr>
          <w:rStyle w:val="text"/>
          <w:color w:val="000000"/>
        </w:rPr>
        <w:t xml:space="preserve">And Sister White, if you study out this </w:t>
      </w:r>
      <w:r>
        <w:rPr>
          <w:rStyle w:val="text"/>
          <w:i/>
          <w:color w:val="000000"/>
        </w:rPr>
        <w:t>reproach,</w:t>
      </w:r>
      <w:r>
        <w:rPr>
          <w:rStyle w:val="text"/>
          <w:color w:val="000000"/>
        </w:rPr>
        <w:t xml:space="preserve"> is the reproach that comes at The Sunday Law crisis, when the whole world turns against Sabbathkeepers.  At The Sunday Law crisis, all of the churches are brought into unity with the one man, the man of sin.  But, in order to be brought into unity, not only are they going to have to receive the mark of the beast, they are going to have to—what?—form their doctrinal understanding in order to be acceptable to the Papacy.</w:t>
      </w:r>
    </w:p>
    <w:p w:rsidR="00F91342" w:rsidRDefault="00F91342" w:rsidP="00F91342">
      <w:pPr>
        <w:pStyle w:val="NormalWeb"/>
        <w:spacing w:before="0" w:beforeAutospacing="0" w:after="0" w:afterAutospacing="0"/>
        <w:jc w:val="both"/>
        <w:rPr>
          <w:rStyle w:val="text"/>
          <w:color w:val="000000"/>
        </w:rPr>
      </w:pPr>
      <w:r>
        <w:rPr>
          <w:rStyle w:val="text"/>
          <w:color w:val="000000"/>
        </w:rPr>
        <w:tab/>
        <w:t xml:space="preserve">So, when you watch the transition through the years of how Adventism is expressing the Godhead, you can read what they teach now in the Dallas General Conference Session, and you can read it with an understanding of, “Yeah, that is what Sister White is talking about, three Persons of the Heavenly </w:t>
      </w:r>
      <w:r w:rsidR="007F6B00">
        <w:rPr>
          <w:rStyle w:val="text"/>
          <w:color w:val="000000"/>
        </w:rPr>
        <w:t>T</w:t>
      </w:r>
      <w:r>
        <w:rPr>
          <w:rStyle w:val="text"/>
          <w:color w:val="000000"/>
        </w:rPr>
        <w:t>rio”; or, you can read it from the other side, saying, “No.  That is an okay understanding for the Catholic Trinity.”  We have used words to prepare our own bread.</w:t>
      </w:r>
    </w:p>
    <w:p w:rsidR="00F074EE" w:rsidRDefault="00F91342" w:rsidP="00F91342">
      <w:pPr>
        <w:pStyle w:val="NormalWeb"/>
        <w:spacing w:before="0" w:beforeAutospacing="0" w:after="0" w:afterAutospacing="0"/>
        <w:jc w:val="both"/>
        <w:rPr>
          <w:rStyle w:val="text"/>
          <w:color w:val="000000"/>
        </w:rPr>
      </w:pPr>
      <w:r>
        <w:rPr>
          <w:rStyle w:val="text"/>
          <w:color w:val="000000"/>
        </w:rPr>
        <w:tab/>
        <w:t>And those that receive the mark of the beast here in this verse are contrasted in the Bible with those that receive the Seal of God.  And one of the things that the people that receive the Seal of God get victory over is what?</w:t>
      </w:r>
    </w:p>
    <w:p w:rsidR="00F91342" w:rsidRDefault="00F91342" w:rsidP="00F91342">
      <w:pPr>
        <w:pStyle w:val="NormalWeb"/>
        <w:spacing w:before="0" w:beforeAutospacing="0" w:after="0" w:afterAutospacing="0"/>
        <w:jc w:val="both"/>
        <w:rPr>
          <w:rStyle w:val="text"/>
          <w:color w:val="000000"/>
        </w:rPr>
      </w:pPr>
      <w:r>
        <w:rPr>
          <w:rStyle w:val="text"/>
          <w:color w:val="000000"/>
        </w:rPr>
        <w:tab/>
      </w:r>
      <w:r>
        <w:rPr>
          <w:rStyle w:val="text"/>
          <w:color w:val="000000"/>
        </w:rPr>
        <w:tab/>
        <w:t>FROM THE AUDIENCE:  The Beast and his image?</w:t>
      </w:r>
    </w:p>
    <w:p w:rsidR="00F91342" w:rsidRDefault="00F91342" w:rsidP="00F91342">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The Beast and his image, but go to Revelation 14, verse 11, people that are going to receive the mark of the beast.  It says,</w:t>
      </w:r>
    </w:p>
    <w:p w:rsidR="00F91342" w:rsidRDefault="00F91342" w:rsidP="00F91342">
      <w:pPr>
        <w:pStyle w:val="NormalWeb"/>
        <w:spacing w:before="0" w:beforeAutospacing="0" w:after="0" w:afterAutospacing="0"/>
        <w:jc w:val="both"/>
        <w:rPr>
          <w:rStyle w:val="text"/>
          <w:color w:val="000000"/>
        </w:rPr>
      </w:pPr>
    </w:p>
    <w:p w:rsidR="00F91342" w:rsidRPr="00F91342" w:rsidRDefault="00F91342" w:rsidP="00F91342">
      <w:pPr>
        <w:pStyle w:val="NormalWeb"/>
        <w:spacing w:before="0" w:beforeAutospacing="0" w:after="0" w:afterAutospacing="0"/>
        <w:ind w:left="720" w:right="720"/>
        <w:jc w:val="both"/>
        <w:rPr>
          <w:rStyle w:val="text"/>
          <w:color w:val="000000"/>
        </w:rPr>
      </w:pPr>
      <w:r>
        <w:rPr>
          <w:bCs/>
          <w:color w:val="000000"/>
        </w:rPr>
        <w:t>“</w:t>
      </w:r>
      <w:r w:rsidRPr="00F91342">
        <w:rPr>
          <w:b/>
          <w:bCs/>
          <w:color w:val="000000"/>
          <w:vertAlign w:val="superscript"/>
        </w:rPr>
        <w:t>11 </w:t>
      </w:r>
      <w:r w:rsidRPr="00F91342">
        <w:rPr>
          <w:color w:val="000000"/>
        </w:rPr>
        <w:t>And the smoke of their torment ascendeth up for ever and ever: and they have no rest day nor night, who worship the beast and his image, and whosoever receiveth the mark of his name.</w:t>
      </w:r>
      <w:r>
        <w:rPr>
          <w:color w:val="000000"/>
        </w:rPr>
        <w:t>”  Revelation 14:11 (KJV).</w:t>
      </w:r>
    </w:p>
    <w:p w:rsidR="00F074EE" w:rsidRDefault="00F074EE" w:rsidP="00F91342">
      <w:pPr>
        <w:pStyle w:val="NormalWeb"/>
        <w:spacing w:before="0" w:beforeAutospacing="0" w:after="0" w:afterAutospacing="0"/>
        <w:ind w:right="720"/>
        <w:jc w:val="both"/>
        <w:rPr>
          <w:rStyle w:val="text"/>
          <w:color w:val="000000"/>
        </w:rPr>
      </w:pPr>
    </w:p>
    <w:p w:rsidR="00F91342" w:rsidRDefault="00F91342" w:rsidP="00F91342">
      <w:pPr>
        <w:pStyle w:val="NormalWeb"/>
        <w:spacing w:before="0" w:beforeAutospacing="0" w:after="0" w:afterAutospacing="0"/>
        <w:jc w:val="both"/>
        <w:rPr>
          <w:rStyle w:val="text"/>
          <w:color w:val="000000"/>
        </w:rPr>
      </w:pPr>
      <w:r>
        <w:rPr>
          <w:rStyle w:val="text"/>
          <w:color w:val="000000"/>
        </w:rPr>
        <w:t>They are contrasted with those that get victory over his name.  Okay?  The ones that are going to receive the mark of the beast, they want to eat their own bread and wear their own garment.  They simply want to be called by his name.  They do not get victory over his name.  And those that receive the Seal of God, they get victory over his name, and over his number, and over the image, and over the Beast.</w:t>
      </w:r>
    </w:p>
    <w:p w:rsidR="00F91342" w:rsidRDefault="00F91342" w:rsidP="00F91342">
      <w:pPr>
        <w:pStyle w:val="NormalWeb"/>
        <w:spacing w:before="0" w:beforeAutospacing="0" w:after="0" w:afterAutospacing="0"/>
        <w:jc w:val="both"/>
        <w:rPr>
          <w:rStyle w:val="text"/>
          <w:color w:val="000000"/>
        </w:rPr>
      </w:pPr>
      <w:r>
        <w:rPr>
          <w:rStyle w:val="text"/>
          <w:color w:val="000000"/>
        </w:rPr>
        <w:tab/>
        <w:t>And in Revelation 13, verse 17, it says,</w:t>
      </w:r>
    </w:p>
    <w:p w:rsidR="00F91342" w:rsidRDefault="00F91342" w:rsidP="00F91342">
      <w:pPr>
        <w:pStyle w:val="NormalWeb"/>
        <w:spacing w:before="0" w:beforeAutospacing="0" w:after="0" w:afterAutospacing="0"/>
        <w:jc w:val="both"/>
        <w:rPr>
          <w:rStyle w:val="text"/>
          <w:color w:val="000000"/>
        </w:rPr>
      </w:pPr>
    </w:p>
    <w:p w:rsidR="00511203" w:rsidRDefault="00511203" w:rsidP="00511203">
      <w:pPr>
        <w:pStyle w:val="NormalWeb"/>
        <w:spacing w:before="0" w:beforeAutospacing="0" w:after="0" w:afterAutospacing="0"/>
        <w:ind w:left="720" w:right="720"/>
        <w:jc w:val="both"/>
        <w:rPr>
          <w:color w:val="000000"/>
        </w:rPr>
      </w:pPr>
      <w:r>
        <w:rPr>
          <w:b/>
          <w:bCs/>
          <w:color w:val="000000"/>
          <w:vertAlign w:val="superscript"/>
        </w:rPr>
        <w:br w:type="column"/>
      </w:r>
      <w:r>
        <w:rPr>
          <w:bCs/>
          <w:color w:val="000000"/>
        </w:rPr>
        <w:lastRenderedPageBreak/>
        <w:t>“</w:t>
      </w:r>
      <w:r w:rsidR="00F91342" w:rsidRPr="00511203">
        <w:rPr>
          <w:b/>
          <w:bCs/>
          <w:color w:val="000000"/>
          <w:vertAlign w:val="superscript"/>
        </w:rPr>
        <w:t>17 </w:t>
      </w:r>
      <w:r w:rsidR="00F91342" w:rsidRPr="00511203">
        <w:rPr>
          <w:color w:val="000000"/>
        </w:rPr>
        <w:t>And that no man might buy or sell, save he that had the mark, or the name of the beast,</w:t>
      </w:r>
      <w:r>
        <w:rPr>
          <w:color w:val="000000"/>
        </w:rPr>
        <w:t>”—</w:t>
      </w:r>
    </w:p>
    <w:p w:rsidR="00511203" w:rsidRDefault="00511203" w:rsidP="00511203">
      <w:pPr>
        <w:pStyle w:val="NormalWeb"/>
        <w:spacing w:before="0" w:beforeAutospacing="0" w:after="0" w:afterAutospacing="0"/>
        <w:ind w:left="720" w:right="720"/>
        <w:jc w:val="both"/>
        <w:rPr>
          <w:color w:val="000000"/>
        </w:rPr>
      </w:pPr>
    </w:p>
    <w:p w:rsidR="00511203" w:rsidRDefault="00511203" w:rsidP="00511203">
      <w:pPr>
        <w:pStyle w:val="NormalWeb"/>
        <w:spacing w:before="0" w:beforeAutospacing="0" w:after="0" w:afterAutospacing="0"/>
        <w:ind w:right="720"/>
        <w:jc w:val="both"/>
        <w:rPr>
          <w:color w:val="000000"/>
        </w:rPr>
      </w:pPr>
      <w:r>
        <w:rPr>
          <w:color w:val="000000"/>
        </w:rPr>
        <w:t>“Only let us be called by thy name . . . .”  Isaiah 4:1 (KJV).</w:t>
      </w:r>
    </w:p>
    <w:p w:rsidR="00511203" w:rsidRDefault="00511203" w:rsidP="00511203">
      <w:pPr>
        <w:pStyle w:val="NormalWeb"/>
        <w:spacing w:before="0" w:beforeAutospacing="0" w:after="0" w:afterAutospacing="0"/>
        <w:ind w:left="720" w:right="720"/>
        <w:jc w:val="both"/>
        <w:rPr>
          <w:color w:val="000000"/>
        </w:rPr>
      </w:pPr>
    </w:p>
    <w:p w:rsidR="00511203" w:rsidRDefault="00511203" w:rsidP="00511203">
      <w:pPr>
        <w:pStyle w:val="NormalWeb"/>
        <w:spacing w:before="0" w:beforeAutospacing="0" w:after="0" w:afterAutospacing="0"/>
        <w:ind w:left="720" w:right="720"/>
        <w:jc w:val="both"/>
        <w:rPr>
          <w:color w:val="000000"/>
        </w:rPr>
      </w:pPr>
      <w:r>
        <w:rPr>
          <w:color w:val="000000"/>
        </w:rPr>
        <w:t>—“</w:t>
      </w:r>
      <w:r w:rsidR="00F91342" w:rsidRPr="00511203">
        <w:rPr>
          <w:color w:val="000000"/>
        </w:rPr>
        <w:t>or the number of his name.</w:t>
      </w:r>
      <w:r>
        <w:rPr>
          <w:color w:val="000000"/>
        </w:rPr>
        <w:t xml:space="preserve">  </w:t>
      </w:r>
      <w:r w:rsidRPr="00511203">
        <w:rPr>
          <w:b/>
          <w:bCs/>
          <w:color w:val="000000"/>
          <w:vertAlign w:val="superscript"/>
        </w:rPr>
        <w:t>18 </w:t>
      </w:r>
      <w:r w:rsidRPr="00511203">
        <w:rPr>
          <w:color w:val="000000"/>
        </w:rPr>
        <w:t>Here is wisdom. Let him that hath understanding count the number of the beast: for it is the number of a man;</w:t>
      </w:r>
      <w:r>
        <w:rPr>
          <w:color w:val="000000"/>
        </w:rPr>
        <w:t>”—</w:t>
      </w:r>
    </w:p>
    <w:p w:rsidR="00511203" w:rsidRDefault="00511203" w:rsidP="00511203">
      <w:pPr>
        <w:pStyle w:val="NormalWeb"/>
        <w:spacing w:before="0" w:beforeAutospacing="0" w:after="0" w:afterAutospacing="0"/>
        <w:ind w:left="720" w:right="720"/>
        <w:jc w:val="both"/>
        <w:rPr>
          <w:color w:val="000000"/>
        </w:rPr>
      </w:pPr>
    </w:p>
    <w:p w:rsidR="00511203" w:rsidRDefault="00511203" w:rsidP="00511203">
      <w:pPr>
        <w:pStyle w:val="NormalWeb"/>
        <w:spacing w:before="0" w:beforeAutospacing="0" w:after="0" w:afterAutospacing="0"/>
        <w:jc w:val="both"/>
        <w:rPr>
          <w:color w:val="000000"/>
        </w:rPr>
      </w:pPr>
      <w:r>
        <w:rPr>
          <w:color w:val="000000"/>
        </w:rPr>
        <w:t>And who is this man?  This is the man that all of the churches take hold of.</w:t>
      </w:r>
    </w:p>
    <w:p w:rsidR="00511203" w:rsidRDefault="00511203" w:rsidP="00511203">
      <w:pPr>
        <w:pStyle w:val="NormalWeb"/>
        <w:spacing w:before="0" w:beforeAutospacing="0" w:after="0" w:afterAutospacing="0"/>
        <w:ind w:left="720" w:right="720"/>
        <w:jc w:val="both"/>
        <w:rPr>
          <w:color w:val="000000"/>
        </w:rPr>
      </w:pPr>
    </w:p>
    <w:p w:rsidR="00F91342" w:rsidRPr="00511203" w:rsidRDefault="00511203" w:rsidP="00511203">
      <w:pPr>
        <w:pStyle w:val="NormalWeb"/>
        <w:spacing w:before="0" w:beforeAutospacing="0" w:after="0" w:afterAutospacing="0"/>
        <w:ind w:left="720" w:right="720"/>
        <w:jc w:val="both"/>
        <w:rPr>
          <w:rStyle w:val="text"/>
          <w:color w:val="000000"/>
        </w:rPr>
      </w:pPr>
      <w:r>
        <w:rPr>
          <w:color w:val="000000"/>
        </w:rPr>
        <w:t>—“</w:t>
      </w:r>
      <w:r w:rsidRPr="00511203">
        <w:rPr>
          <w:color w:val="000000"/>
        </w:rPr>
        <w:t>and his number is</w:t>
      </w:r>
      <w:r>
        <w:rPr>
          <w:color w:val="000000"/>
        </w:rPr>
        <w:t>—not 616, it is—“</w:t>
      </w:r>
      <w:r w:rsidRPr="00511203">
        <w:rPr>
          <w:color w:val="000000"/>
        </w:rPr>
        <w:t>Six hundred threescore and six.</w:t>
      </w:r>
      <w:r>
        <w:rPr>
          <w:color w:val="000000"/>
        </w:rPr>
        <w:t>”  Revelation 13:17-18 (KJV).</w:t>
      </w:r>
    </w:p>
    <w:p w:rsidR="00F074EE" w:rsidRPr="003E4A95" w:rsidRDefault="00F074EE" w:rsidP="003E4A95">
      <w:pPr>
        <w:pStyle w:val="NormalWeb"/>
        <w:spacing w:before="0" w:beforeAutospacing="0" w:after="0" w:afterAutospacing="0"/>
        <w:ind w:left="720" w:right="720" w:firstLine="720"/>
        <w:jc w:val="both"/>
        <w:rPr>
          <w:rStyle w:val="text"/>
          <w:color w:val="000000"/>
        </w:rPr>
      </w:pPr>
    </w:p>
    <w:p w:rsidR="00F074EE" w:rsidRDefault="00511203" w:rsidP="00143977">
      <w:pPr>
        <w:pStyle w:val="NormalWeb"/>
        <w:spacing w:before="0" w:beforeAutospacing="0" w:after="0" w:afterAutospacing="0"/>
        <w:jc w:val="both"/>
        <w:rPr>
          <w:rStyle w:val="text"/>
          <w:color w:val="000000"/>
        </w:rPr>
      </w:pPr>
      <w:r>
        <w:rPr>
          <w:rStyle w:val="text"/>
          <w:color w:val="000000"/>
        </w:rPr>
        <w:t>And in the Bible, what does the number 6 represent?  It represents man.</w:t>
      </w:r>
      <w:r w:rsidR="00143977">
        <w:rPr>
          <w:rStyle w:val="text"/>
          <w:color w:val="000000"/>
        </w:rPr>
        <w:t xml:space="preserve">  Okay?  Man was created in the sixth day.</w:t>
      </w:r>
    </w:p>
    <w:p w:rsidR="00143977" w:rsidRDefault="00143977" w:rsidP="00143977">
      <w:pPr>
        <w:pStyle w:val="NormalWeb"/>
        <w:spacing w:before="0" w:beforeAutospacing="0" w:after="0" w:afterAutospacing="0"/>
        <w:jc w:val="both"/>
        <w:rPr>
          <w:rStyle w:val="text"/>
          <w:color w:val="000000"/>
        </w:rPr>
      </w:pPr>
      <w:r>
        <w:rPr>
          <w:rStyle w:val="text"/>
          <w:color w:val="000000"/>
        </w:rPr>
        <w:tab/>
        <w:t>The threefold union in modern Babylon, the last kingdom to oppose God is the Sixth Kingdom in Revelation 17; and, the False Prophet is one part of that kingdom, the Beast is one part of that kingdom, and the Dragon is one part of that kingdom.  They are all part of the Sixth Kingdom:  666.</w:t>
      </w:r>
    </w:p>
    <w:p w:rsidR="00143977" w:rsidRDefault="00143977" w:rsidP="00143977">
      <w:pPr>
        <w:pStyle w:val="NormalWeb"/>
        <w:spacing w:before="0" w:beforeAutospacing="0" w:after="0" w:afterAutospacing="0"/>
        <w:jc w:val="both"/>
        <w:rPr>
          <w:rStyle w:val="text"/>
          <w:color w:val="000000"/>
        </w:rPr>
      </w:pPr>
      <w:r>
        <w:rPr>
          <w:rStyle w:val="text"/>
          <w:color w:val="000000"/>
        </w:rPr>
        <w:tab/>
        <w:t>So, there are a variety of ways that the number 666 is marked in the Scriptures; but, the number of his name is the number of man, 666.  It is the same man.  Okay?  It is the man of sin, divided into 3 ways.  And the man of sin has a foundational doctrine, and that doctrine is that there is one god that manifests himself in three ways.</w:t>
      </w:r>
    </w:p>
    <w:p w:rsidR="00143977" w:rsidRDefault="00143977" w:rsidP="00143977">
      <w:pPr>
        <w:pStyle w:val="NormalWeb"/>
        <w:spacing w:before="0" w:beforeAutospacing="0" w:after="0" w:afterAutospacing="0"/>
        <w:jc w:val="both"/>
        <w:rPr>
          <w:rStyle w:val="text"/>
          <w:color w:val="000000"/>
        </w:rPr>
      </w:pPr>
      <w:r>
        <w:rPr>
          <w:rStyle w:val="text"/>
          <w:color w:val="000000"/>
        </w:rPr>
        <w:tab/>
        <w:t>What are the three ways that he manifests himself as?  The Beast, the Dragon, and the False Prophet.  The number of his name is 666.</w:t>
      </w:r>
      <w:r w:rsidR="008E4CEF">
        <w:rPr>
          <w:rStyle w:val="text"/>
          <w:color w:val="000000"/>
        </w:rPr>
        <w:t xml:space="preserve">  It has to do with the Doctrine of the Trinity.</w:t>
      </w:r>
    </w:p>
    <w:p w:rsidR="008E4CEF" w:rsidRDefault="008E4CEF" w:rsidP="00143977">
      <w:pPr>
        <w:pStyle w:val="NormalWeb"/>
        <w:spacing w:before="0" w:beforeAutospacing="0" w:after="0" w:afterAutospacing="0"/>
        <w:jc w:val="both"/>
        <w:rPr>
          <w:rStyle w:val="text"/>
          <w:color w:val="000000"/>
        </w:rPr>
      </w:pPr>
      <w:r>
        <w:rPr>
          <w:rStyle w:val="text"/>
          <w:color w:val="000000"/>
        </w:rPr>
        <w:tab/>
        <w:t>Shall we pray?</w:t>
      </w:r>
    </w:p>
    <w:p w:rsidR="008E4CEF" w:rsidRDefault="008E4CEF" w:rsidP="00143977">
      <w:pPr>
        <w:pStyle w:val="NormalWeb"/>
        <w:spacing w:before="0" w:beforeAutospacing="0" w:after="0" w:afterAutospacing="0"/>
        <w:jc w:val="both"/>
        <w:rPr>
          <w:rStyle w:val="text"/>
          <w:color w:val="000000"/>
        </w:rPr>
      </w:pPr>
    </w:p>
    <w:p w:rsidR="008E4CEF" w:rsidRDefault="008E4CEF" w:rsidP="00143977">
      <w:pPr>
        <w:pStyle w:val="NormalWeb"/>
        <w:spacing w:before="0" w:beforeAutospacing="0" w:after="0" w:afterAutospacing="0"/>
        <w:jc w:val="both"/>
        <w:rPr>
          <w:rStyle w:val="text"/>
          <w:color w:val="000000"/>
        </w:rPr>
      </w:pPr>
    </w:p>
    <w:p w:rsidR="008E4CEF" w:rsidRDefault="008E4CEF" w:rsidP="008E4CEF">
      <w:pPr>
        <w:pStyle w:val="NormalWeb"/>
        <w:spacing w:before="0" w:beforeAutospacing="0" w:after="0" w:afterAutospacing="0"/>
        <w:jc w:val="both"/>
        <w:rPr>
          <w:rStyle w:val="text"/>
          <w:color w:val="000000"/>
        </w:rPr>
      </w:pPr>
      <w:r>
        <w:rPr>
          <w:rStyle w:val="text"/>
          <w:color w:val="000000"/>
        </w:rPr>
        <w:t>Benediction:  Heavenly Father, we thank you for the Sabbath where we can come together and set aside the cares of the week.  We thank you for getting us through a rather long reading.  We needed to put that in the record.  We thank you that you have allowed us to be awakened to these truths at the end of the world, that as we look back and review this history that leads your people to this position here where the world is coming apart with natural disasters, the economy is collapsing around us, the Third Woe of Islam is boiling out throughout the Middle East.  When we come to this time period, we recognize that as your people we are sound asleep in our Laodicean condition, and we are wrapped up in the many winds of doctrine that are blowing through Adventism; and we are unfamiliar with what the Foundations are and, therefore, are off the Platform.  We ask forgiveness for this.  And as we go back and research the ways that we have been led into this condition, we ask your forgiveness if we have overstepped our bounds in addressing some of these historical figures, but we need to be prepared with the historical evidence to understand where we are and to give a word in due season for those that are being led astray from some of these winds that are blowing through Adventism.  We thank you for being with us in this presentation and ask for your continued guidance as we proceed.  In Jesus’s name, amen.</w:t>
      </w:r>
    </w:p>
    <w:p w:rsidR="008E4CEF" w:rsidRDefault="008E4CEF">
      <w:pPr>
        <w:rPr>
          <w:rStyle w:val="text"/>
          <w:rFonts w:ascii="Times New Roman" w:eastAsia="Times New Roman" w:hAnsi="Times New Roman" w:cs="Times New Roman"/>
          <w:color w:val="000000"/>
          <w:sz w:val="24"/>
          <w:szCs w:val="24"/>
        </w:rPr>
      </w:pPr>
      <w:r>
        <w:rPr>
          <w:rStyle w:val="text"/>
          <w:color w:val="000000"/>
        </w:rPr>
        <w:br w:type="page"/>
      </w:r>
    </w:p>
    <w:p w:rsidR="008E4CEF" w:rsidRDefault="008E4CEF" w:rsidP="008E4CEF">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8E4CEF" w:rsidRDefault="008E4CEF" w:rsidP="008E4CE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8E4CEF" w:rsidRDefault="008E4CEF" w:rsidP="008E4CEF">
      <w:pPr>
        <w:pStyle w:val="Heading1"/>
        <w:jc w:val="right"/>
      </w:pPr>
      <w:bookmarkStart w:id="302" w:name="_Toc529257653"/>
      <w:r>
        <w:t>PART 25</w:t>
      </w:r>
      <w:bookmarkEnd w:id="302"/>
    </w:p>
    <w:p w:rsidR="008E4CEF" w:rsidRDefault="008E4CEF" w:rsidP="008E4CEF">
      <w:pPr>
        <w:spacing w:after="0" w:line="240" w:lineRule="auto"/>
        <w:jc w:val="both"/>
        <w:rPr>
          <w:rFonts w:ascii="Times New Roman" w:hAnsi="Times New Roman" w:cs="Times New Roman"/>
          <w:sz w:val="24"/>
          <w:szCs w:val="24"/>
        </w:rPr>
      </w:pPr>
    </w:p>
    <w:p w:rsidR="008E4CEF" w:rsidRDefault="008E4CEF" w:rsidP="008E4CEF">
      <w:pPr>
        <w:pStyle w:val="NormalWeb"/>
        <w:spacing w:before="0" w:beforeAutospacing="0" w:after="0" w:afterAutospacing="0"/>
        <w:jc w:val="both"/>
      </w:pPr>
      <w:r>
        <w:t xml:space="preserve">Invocation by Brother Jeff Pippenger:  Heavenly Father, </w:t>
      </w:r>
      <w:r w:rsidR="00721C28">
        <w:t>as we bring this study to a conclusion in the next couple of presentations, we ask that your Holy Spirit would guide and direct.  We are at the point now where some of the teachings that we are going to address are more serious, more pointed in terms of the positions that exist in Adventism concerning the Godhead.  We ask that you would help us be clear and that the things we address will be easily understood and would be edifying for your people.  As we begin, we ask that you grant us the presence of your Holy Spirit, that you would take control of the Words and thoughts that I have, that only your words and your thoughts would be expressed and that you prepare the hearts and minds of your people that are listening to this, to receive it as you wish.  We ask that you would accompany this message with your Holy Spirit that it might do a work of awakening and preparing your people for the times in which we are living, when many winds of doctrine are blowing.  Please pour your Latter Rain out upon us by opening our understanding to your Word.  And we thank you for all these things in Jesus’s name.  Amen.</w:t>
      </w:r>
    </w:p>
    <w:p w:rsidR="00721C28" w:rsidRDefault="00721C28" w:rsidP="008E4CEF">
      <w:pPr>
        <w:pStyle w:val="NormalWeb"/>
        <w:spacing w:before="0" w:beforeAutospacing="0" w:after="0" w:afterAutospacing="0"/>
        <w:jc w:val="both"/>
      </w:pPr>
    </w:p>
    <w:p w:rsidR="00721C28" w:rsidRDefault="00721C28" w:rsidP="008E4CEF">
      <w:pPr>
        <w:pStyle w:val="NormalWeb"/>
        <w:spacing w:before="0" w:beforeAutospacing="0" w:after="0" w:afterAutospacing="0"/>
        <w:jc w:val="both"/>
      </w:pPr>
    </w:p>
    <w:p w:rsidR="00721C28" w:rsidRDefault="00721C28" w:rsidP="008E4CEF">
      <w:pPr>
        <w:pStyle w:val="NormalWeb"/>
        <w:spacing w:before="0" w:beforeAutospacing="0" w:after="0" w:afterAutospacing="0"/>
        <w:jc w:val="both"/>
      </w:pPr>
      <w:r>
        <w:tab/>
      </w:r>
      <w:r>
        <w:tab/>
        <w:t xml:space="preserve">BROTHER PIPPENGER:  It may not appear this way to those of you that have this complete series on DVD, but this presentation, No. 25, is following No. 24; but, we did No. 24 several weeks ago.  Much time has elapsed in </w:t>
      </w:r>
      <w:r w:rsidR="00CA46B3">
        <w:t>between these two presentations, just because of the circumstances here at our ministry, traveling, and other concerns.</w:t>
      </w:r>
    </w:p>
    <w:p w:rsidR="00CA46B3" w:rsidRDefault="00CA46B3" w:rsidP="008E4CEF">
      <w:pPr>
        <w:pStyle w:val="NormalWeb"/>
        <w:spacing w:before="0" w:beforeAutospacing="0" w:after="0" w:afterAutospacing="0"/>
        <w:jc w:val="both"/>
      </w:pPr>
      <w:r>
        <w:tab/>
        <w:t xml:space="preserve">We left off in the last two presentations by reading through a letter by Elder Washburn that was written many, many years ago.  And the reason for including that complete letter in the presentation was twofold:  I had intended, as I was doing this series—this series, if you remember, is simply morning and evening worship that we were doing here over a period of time, and I was being real casual about all the different truths that I addressed as I went along.  I was not being specific to dealing with the Godhead alone.  I was allowing myself to go on to other subjects.  And I had initially intended to include one more study before we brought this to a conclusion, and that study was on the four generations of Adventism, based upon </w:t>
      </w:r>
      <w:r w:rsidR="006B541E">
        <w:t xml:space="preserve">[the Book of] </w:t>
      </w:r>
      <w:r>
        <w:t>Joel.  Joel is fulfilled three times, and it is fulfilled in the time of Christ, in the time of the Millerites, and then here at the end of the world.</w:t>
      </w:r>
    </w:p>
    <w:p w:rsidR="00CA46B3" w:rsidRDefault="00CA46B3" w:rsidP="008E4CEF">
      <w:pPr>
        <w:pStyle w:val="NormalWeb"/>
        <w:spacing w:before="0" w:beforeAutospacing="0" w:after="0" w:afterAutospacing="0"/>
        <w:jc w:val="both"/>
      </w:pPr>
      <w:r>
        <w:tab/>
        <w:t>But, Joel, in chapter 1, is set in the context of the Fourth Generation; and, Elder Washburn’s letter had some light to contribute to that study of the four generations, which I do not intend to do.  But, I at least intend to give a brief overview so that you understand the logic of that letter.</w:t>
      </w:r>
    </w:p>
    <w:p w:rsidR="00CA46B3" w:rsidRDefault="00CA46B3" w:rsidP="008E4CEF">
      <w:pPr>
        <w:pStyle w:val="NormalWeb"/>
        <w:spacing w:before="0" w:beforeAutospacing="0" w:after="0" w:afterAutospacing="0"/>
        <w:jc w:val="both"/>
      </w:pPr>
      <w:r>
        <w:tab/>
        <w:t xml:space="preserve">What I am saying is that letter has two points of reference, at minimum, for us.  One of them is, is that when the Lord opened up the understanding that Joel is fulfilled in the fourth Generation, both in the time of Christ and in the time of the Millerites, and here at the end of the world, then He opened up that there are four generations of Adventism.  And the First Generation—and it is not a sequence of time.  If you want to see a more detailed explanation of this, you can access the presentations that we did here recently in Northern California at the Leoni Meadows Prophecy School—but, the First Generation of Adventism begins in the Millerites, and it begins with Ellen White’s first open vision which took place in December of 1844 in Portland, Maine; and, her last open vision was in Portland, Oregon, 40 years later in </w:t>
      </w:r>
      <w:r>
        <w:lastRenderedPageBreak/>
        <w:t>1884.  We mark that as the First Generation because of the history that is connected with that.  And you have to ask yourself why did Sister White cease having open visions, visions that were taking place in front of the church family to confirm the Spirit of Prophecy.  And if you understand the way the Lord works, you have to see something in the fact that the first open vision was in Portland, Maine, and the last was in Portland, Oregon; because, Jesus illustrates the end from the beginning.</w:t>
      </w:r>
    </w:p>
    <w:p w:rsidR="00CA46B3" w:rsidRDefault="00CA46B3" w:rsidP="008E4CEF">
      <w:pPr>
        <w:pStyle w:val="NormalWeb"/>
        <w:spacing w:before="0" w:beforeAutospacing="0" w:after="0" w:afterAutospacing="0"/>
        <w:jc w:val="both"/>
      </w:pPr>
      <w:r>
        <w:tab/>
        <w:t xml:space="preserve">But, if you go back into the history of the last open vision in 1884, you find that in 1882 Uriah Smith began to print in our periodicals and teach in our schools.  Based upon a rebuke that he received from Sister White, he began to print and teach that when Sister White had a vision, it was inspired; but, the </w:t>
      </w:r>
      <w:r>
        <w:rPr>
          <w:i/>
        </w:rPr>
        <w:t>Testimonies</w:t>
      </w:r>
      <w:r>
        <w:t xml:space="preserve"> were not inspired.  So, he was saying there were some portions of what Sister White wrote were inspired, others were not.</w:t>
      </w:r>
    </w:p>
    <w:p w:rsidR="00CA46B3" w:rsidRDefault="00CA46B3" w:rsidP="008E4CEF">
      <w:pPr>
        <w:pStyle w:val="NormalWeb"/>
        <w:spacing w:before="0" w:beforeAutospacing="0" w:after="0" w:afterAutospacing="0"/>
        <w:jc w:val="both"/>
      </w:pPr>
      <w:r>
        <w:tab/>
        <w:t>In 1883 the General Conference president</w:t>
      </w:r>
      <w:r w:rsidR="00043D4A">
        <w:t xml:space="preserve"> [George Ide Butler]</w:t>
      </w:r>
      <w:r>
        <w:t xml:space="preserve">, piling on with Uriah Smith, began a series of ten articles in the </w:t>
      </w:r>
      <w:r>
        <w:rPr>
          <w:i/>
        </w:rPr>
        <w:t>Review</w:t>
      </w:r>
      <w:r>
        <w:t xml:space="preserve"> that appeared for over a ten-month period, where he said that the Inspiration of the Bible was prioritized:  when Moses and Jesus were speaking, that was the highest form of Inspiration.  And then he went down and he showed different categories of Inspiration in the Bible, ultimately getting to a point where he lists out several passages in God’s Word that were not Inspired.</w:t>
      </w:r>
    </w:p>
    <w:p w:rsidR="00CA46B3" w:rsidRDefault="00CA46B3" w:rsidP="008E4CEF">
      <w:pPr>
        <w:pStyle w:val="NormalWeb"/>
        <w:spacing w:before="0" w:beforeAutospacing="0" w:after="0" w:afterAutospacing="0"/>
        <w:jc w:val="both"/>
      </w:pPr>
      <w:r>
        <w:tab/>
        <w:t>So, in 1882 and 1883, you see the leadership—and he was teaching this.  Butler was not only</w:t>
      </w:r>
      <w:r w:rsidR="00043D4A">
        <w:t xml:space="preserve"> putting this in the </w:t>
      </w:r>
      <w:r w:rsidR="00043D4A">
        <w:rPr>
          <w:i/>
        </w:rPr>
        <w:t xml:space="preserve">Review; </w:t>
      </w:r>
      <w:r w:rsidR="00043D4A">
        <w:t>it was being taught in our schools.  So, in 1882 and 1883 you see the leadership of the Adventist Church rejecting the Inspiration of the Spirit of Prophecy, and then rejecting the Inspiration of the Bible.  And in 1884, the open visions ceased for Adventism.  A new generation began.</w:t>
      </w:r>
    </w:p>
    <w:p w:rsidR="00043D4A" w:rsidRDefault="00043D4A" w:rsidP="008E4CEF">
      <w:pPr>
        <w:pStyle w:val="NormalWeb"/>
        <w:spacing w:before="0" w:beforeAutospacing="0" w:after="0" w:afterAutospacing="0"/>
        <w:jc w:val="both"/>
      </w:pPr>
      <w:r>
        <w:tab/>
        <w:t>And Sister White was not silent to this.  You can go back in and see that she was dealing with Uriah Smith’s foolishness and Butler’s foolishness.</w:t>
      </w:r>
    </w:p>
    <w:p w:rsidR="00043D4A" w:rsidRDefault="00043D4A" w:rsidP="008E4CEF">
      <w:pPr>
        <w:pStyle w:val="NormalWeb"/>
        <w:spacing w:before="0" w:beforeAutospacing="0" w:after="0" w:afterAutospacing="0"/>
        <w:jc w:val="both"/>
      </w:pPr>
      <w:r>
        <w:tab/>
        <w:t xml:space="preserve">But, four years later, in 1888, if you look closely, what happened </w:t>
      </w:r>
      <w:r w:rsidR="008E35D4">
        <w:t>i</w:t>
      </w:r>
      <w:r>
        <w:t>n 1888 at the Minneapolis General Conference Session, according to the Inspired historical record of Sister White, both the Spirit of Prophecy and the Bible were rejected by the leadership of the Adventist Church.  And this is the Second Generation.  This is where we began wandering in the wilderness of apostasy.</w:t>
      </w:r>
    </w:p>
    <w:p w:rsidR="00043D4A" w:rsidRDefault="00043D4A" w:rsidP="008E4CEF">
      <w:pPr>
        <w:pStyle w:val="NormalWeb"/>
        <w:spacing w:before="0" w:beforeAutospacing="0" w:after="0" w:afterAutospacing="0"/>
        <w:jc w:val="both"/>
      </w:pPr>
      <w:r>
        <w:tab/>
        <w:t xml:space="preserve">And the Second Generation is a generation that Sister White deals with in </w:t>
      </w:r>
      <w:r>
        <w:rPr>
          <w:i/>
        </w:rPr>
        <w:t xml:space="preserve">Testimonies, </w:t>
      </w:r>
      <w:r>
        <w:t>volume 1, where she has a dream.  She sees a procession coming of men that she knew well—you can read of this dream and look at the details carefully—and they are coming to her house.  And she turns and looks again, and this procession has turned into a Catholic procession, and they circle her house, saying her house is proscribed.  And she cannot understand what is going on.  She cannot understand how these men that she knew turned into Catholics, nor why they would proscribe her house.</w:t>
      </w:r>
    </w:p>
    <w:p w:rsidR="00043D4A" w:rsidRDefault="00043D4A" w:rsidP="008E4CEF">
      <w:pPr>
        <w:pStyle w:val="NormalWeb"/>
        <w:spacing w:before="0" w:beforeAutospacing="0" w:after="0" w:afterAutospacing="0"/>
        <w:jc w:val="both"/>
      </w:pPr>
      <w:r>
        <w:tab/>
        <w:t>And the only answer that is given to her in this dream for them proscribing her house is, “Because you have spoken against our holy order.”  So, this Second Generation is the establishment of a holy order in Adventism that takes control of the Ellen White Estate.  It takes control of her writings.</w:t>
      </w:r>
    </w:p>
    <w:p w:rsidR="00043D4A" w:rsidRDefault="00043D4A" w:rsidP="008E4CEF">
      <w:pPr>
        <w:pStyle w:val="NormalWeb"/>
        <w:spacing w:before="0" w:beforeAutospacing="0" w:after="0" w:afterAutospacing="0"/>
        <w:jc w:val="both"/>
      </w:pPr>
      <w:r>
        <w:tab/>
        <w:t xml:space="preserve">And recently, when we were dealing with this in the Leoni Meadows series on these four generations, recently this book </w:t>
      </w:r>
      <w:r>
        <w:rPr>
          <w:i/>
        </w:rPr>
        <w:t>[The Struggle for the Prophetic Heritage]</w:t>
      </w:r>
      <w:r>
        <w:t xml:space="preserve"> was written by an Adventist</w:t>
      </w:r>
      <w:r w:rsidR="007A7E3E">
        <w:t>, [Gilbert M. Valentine], that documents the history of the General Conference taking control of the Ellen White Estate against Sister White’s stated wishes; and, it was more about the battle that took place after she died, taking control of that Ellen White Estate from her son, Willie White.  And it documents that history.</w:t>
      </w:r>
    </w:p>
    <w:p w:rsidR="007A7E3E" w:rsidRDefault="007A7E3E" w:rsidP="008E4CEF">
      <w:pPr>
        <w:pStyle w:val="NormalWeb"/>
        <w:spacing w:before="0" w:beforeAutospacing="0" w:after="0" w:afterAutospacing="0"/>
        <w:jc w:val="both"/>
      </w:pPr>
      <w:r>
        <w:lastRenderedPageBreak/>
        <w:tab/>
        <w:t>And it points out one of the things that I find interesting that the Ellen White Estate was in Elmshaven, which is in California; and, two weeks after Willie White died, all of the materials had been moved to Takoma Park, to the General Conference.  And this [book] documents the struggle in that period beginning with Sister White’s death in 1915, on through the early 1930s.  And that is the Second Generation, the generation that has rejected the Spirit of Prophecy; it has rejected the Bible; and it is wandering in darkness.  And the first thing that it is going to do is establish a holy order and take control of the Ellen White Estate.</w:t>
      </w:r>
    </w:p>
    <w:p w:rsidR="007A7E3E" w:rsidRDefault="007A7E3E" w:rsidP="008E4CEF">
      <w:pPr>
        <w:pStyle w:val="NormalWeb"/>
        <w:spacing w:before="0" w:beforeAutospacing="0" w:after="0" w:afterAutospacing="0"/>
        <w:jc w:val="both"/>
      </w:pPr>
      <w:r>
        <w:tab/>
        <w:t>And the Third Generation, by the way, is the generation that some of what we are dealing with here references; because, Sister White, when she is dealing with the Alpha Apostasy and they are in the time period of John Harvey Kellogg, she points forward to the Omega Apostasy.  And referring to the Omega Apostasy, one of her classic statements concerning the Omega Apostasy is “Books of a new order would be written.”</w:t>
      </w:r>
    </w:p>
    <w:p w:rsidR="007A7E3E" w:rsidRDefault="007A7E3E" w:rsidP="008E4CEF">
      <w:pPr>
        <w:pStyle w:val="NormalWeb"/>
        <w:spacing w:before="0" w:beforeAutospacing="0" w:after="0" w:afterAutospacing="0"/>
        <w:jc w:val="both"/>
      </w:pPr>
      <w:r>
        <w:tab/>
        <w:t xml:space="preserve">And in this Third Generation, after they have taken control of the Ellen White Estate, then the books of the new order come into the Third Generation, where not only do we have </w:t>
      </w:r>
      <w:r>
        <w:rPr>
          <w:i/>
        </w:rPr>
        <w:t>Questions on Doctrine</w:t>
      </w:r>
      <w:r>
        <w:t xml:space="preserve"> that promotes the Evangelical Gospel in Adventism but </w:t>
      </w:r>
      <w:r w:rsidR="006B541E">
        <w:t>in this history of this Third Generation we have books and teachings that are turning the prophetic understanding of the Millerites upside down.</w:t>
      </w:r>
    </w:p>
    <w:p w:rsidR="006B541E" w:rsidRDefault="006B541E" w:rsidP="008E4CEF">
      <w:pPr>
        <w:pStyle w:val="NormalWeb"/>
        <w:spacing w:before="0" w:beforeAutospacing="0" w:after="0" w:afterAutospacing="0"/>
        <w:jc w:val="both"/>
      </w:pPr>
      <w:r>
        <w:tab/>
        <w:t>And so in this Third Generation, you have the books of the new order being written; and, this Third Generation goes until 1989, when Daniel 11, verse 40, is fulfilled with the collapse of the Soviet Union, and the Fourth Generation of Adventism begins.</w:t>
      </w:r>
    </w:p>
    <w:p w:rsidR="006B541E" w:rsidRDefault="006B541E" w:rsidP="008E4CEF">
      <w:pPr>
        <w:pStyle w:val="NormalWeb"/>
        <w:spacing w:before="0" w:beforeAutospacing="0" w:after="0" w:afterAutospacing="0"/>
        <w:jc w:val="both"/>
      </w:pPr>
      <w:r>
        <w:tab/>
        <w:t>And the Fourth Generation of Adventism is based upon [the Book of] Joel, and Joel is fulfilled in our history, and in the time of the Millerites, and in the time of Christ.</w:t>
      </w:r>
    </w:p>
    <w:p w:rsidR="006B541E" w:rsidRDefault="006B541E" w:rsidP="008E4CEF">
      <w:pPr>
        <w:pStyle w:val="NormalWeb"/>
        <w:spacing w:before="0" w:beforeAutospacing="0" w:after="0" w:afterAutospacing="0"/>
        <w:jc w:val="both"/>
      </w:pPr>
      <w:r>
        <w:tab/>
        <w:t>And when John the Baptist and Christ were dealing with their history, which was also the Fourth Generation of Joel prophetically, if you remember what they said, they said, “You generation of vipers.”  So, when you get to the Fourth Generation of Joel, you are in the generation of vipers.</w:t>
      </w:r>
    </w:p>
    <w:p w:rsidR="006B541E" w:rsidRDefault="006B541E" w:rsidP="008E4CEF">
      <w:pPr>
        <w:pStyle w:val="NormalWeb"/>
        <w:spacing w:before="0" w:beforeAutospacing="0" w:after="0" w:afterAutospacing="0"/>
        <w:jc w:val="both"/>
      </w:pPr>
      <w:r>
        <w:tab/>
        <w:t>And it is not just John the Baptist and Jesus being mean-spirited.  The Fourth Generation is where the Lord accomplishes the Everlasting Gospel, and the Everlasting Gospel is the work of Christ in producing two classes of worshippers based upon a prophetic testing message, and that is in agreement with Genesis 3:15 where there is a promise that He would put enmity between the seed of the serpent and the seed of Christ.</w:t>
      </w:r>
    </w:p>
    <w:p w:rsidR="006B541E" w:rsidRDefault="006B541E" w:rsidP="008E4CEF">
      <w:pPr>
        <w:pStyle w:val="NormalWeb"/>
        <w:spacing w:before="0" w:beforeAutospacing="0" w:after="0" w:afterAutospacing="0"/>
        <w:jc w:val="both"/>
      </w:pPr>
      <w:r>
        <w:tab/>
        <w:t>The Everlasting Gospel produces these two classes of worshippers, and the one class of worshippers that are on the wrong side of the issue, they are of the seed of Satan, and Satan is the serpent.  They are the generation of vipers.  The Fourth Generation is the generation of vipers, because this is where the Everlasting Gospel is accomplished; and, where those that reject the message of that time will develop the character of Satan:  vipers.</w:t>
      </w:r>
    </w:p>
    <w:p w:rsidR="006B541E" w:rsidRDefault="006B541E" w:rsidP="008E4CEF">
      <w:pPr>
        <w:pStyle w:val="NormalWeb"/>
        <w:spacing w:before="0" w:beforeAutospacing="0" w:after="0" w:afterAutospacing="0"/>
        <w:jc w:val="both"/>
      </w:pPr>
      <w:r>
        <w:tab/>
        <w:t>So, this is what we dealt with in Leoni Meadows more carefully.</w:t>
      </w:r>
    </w:p>
    <w:p w:rsidR="006B541E" w:rsidRDefault="006B541E" w:rsidP="008E4CEF">
      <w:pPr>
        <w:pStyle w:val="NormalWeb"/>
        <w:spacing w:before="0" w:beforeAutospacing="0" w:after="0" w:afterAutospacing="0"/>
        <w:jc w:val="both"/>
      </w:pPr>
      <w:r>
        <w:tab/>
        <w:t xml:space="preserve">And in this book </w:t>
      </w:r>
      <w:r>
        <w:rPr>
          <w:i/>
        </w:rPr>
        <w:t xml:space="preserve">[The Struggle for the Prophetic Heritage], </w:t>
      </w:r>
      <w:r>
        <w:t xml:space="preserve">the 1930s time period—and I am saying that in general—which is the conclusion of the Second Generation; the </w:t>
      </w:r>
      <w:r w:rsidR="00CD7AD6">
        <w:t>“</w:t>
      </w:r>
      <w:r>
        <w:t>holy order</w:t>
      </w:r>
      <w:r w:rsidR="00CD7AD6">
        <w:t>”</w:t>
      </w:r>
      <w:r>
        <w:t xml:space="preserve"> has been established; they take co</w:t>
      </w:r>
      <w:r w:rsidR="00CD7AD6">
        <w:t>ntrol of the Ellen White Estate; and, then after the Second Generation, then the Third Generation from the 1930s to 1989, books of a new order are written.  This is where the “holy order” sustains itself by printing the fallacies that it promotes.</w:t>
      </w:r>
    </w:p>
    <w:p w:rsidR="00CD7AD6" w:rsidRDefault="00CD7AD6" w:rsidP="008E4CEF">
      <w:pPr>
        <w:pStyle w:val="NormalWeb"/>
        <w:spacing w:before="0" w:beforeAutospacing="0" w:after="0" w:afterAutospacing="0"/>
        <w:jc w:val="both"/>
      </w:pPr>
      <w:r>
        <w:tab/>
        <w:t>But, in that crisis time that this book addresses, there were men that were opposing the direction that it was going; and, one of them is Washburn.  And Washburn is the article that we read into the record in our past two presentations during this time period.</w:t>
      </w:r>
    </w:p>
    <w:p w:rsidR="00CD7AD6" w:rsidRDefault="00CD7AD6" w:rsidP="008E4CEF">
      <w:pPr>
        <w:pStyle w:val="NormalWeb"/>
        <w:spacing w:before="0" w:beforeAutospacing="0" w:after="0" w:afterAutospacing="0"/>
        <w:jc w:val="both"/>
      </w:pPr>
      <w:r>
        <w:lastRenderedPageBreak/>
        <w:tab/>
        <w:t xml:space="preserve">So, one of the reasons that I was reading that into the record is because I intended to deal with the four generations of Adventism before we brought this to a conclusion; and, I wanted those that were willing to see, to see something in that, and it was this:  </w:t>
      </w:r>
      <w:r w:rsidR="00EF74FA">
        <w:t>Men as such as Washburn, or B. G. Wilkin</w:t>
      </w:r>
      <w:r>
        <w:t xml:space="preserve">son that wrote </w:t>
      </w:r>
      <w:r>
        <w:rPr>
          <w:i/>
        </w:rPr>
        <w:t>Truth Triumphant,</w:t>
      </w:r>
      <w:r w:rsidR="00EF74FA">
        <w:t xml:space="preserve"> in </w:t>
      </w:r>
      <w:r w:rsidR="00EF74FA" w:rsidRPr="00EF74FA">
        <w:rPr>
          <w:i/>
        </w:rPr>
        <w:t>Our A</w:t>
      </w:r>
      <w:r w:rsidRPr="00EF74FA">
        <w:rPr>
          <w:i/>
        </w:rPr>
        <w:t>uthorized</w:t>
      </w:r>
      <w:r w:rsidR="00EF74FA" w:rsidRPr="00EF74FA">
        <w:rPr>
          <w:i/>
        </w:rPr>
        <w:t xml:space="preserve"> Bible:  Vindicated</w:t>
      </w:r>
      <w:r w:rsidR="00EF74FA">
        <w:t>, the reason that Wilkin</w:t>
      </w:r>
      <w:r>
        <w:t xml:space="preserve">son is writing the book </w:t>
      </w:r>
      <w:r w:rsidR="00EF74FA">
        <w:rPr>
          <w:i/>
        </w:rPr>
        <w:t>Our Authorized Bible:  Vindicated</w:t>
      </w:r>
      <w:r>
        <w:t xml:space="preserve"> is because he is making a defense on the attack against the </w:t>
      </w:r>
      <w:r>
        <w:rPr>
          <w:i/>
        </w:rPr>
        <w:t>King James [Version] Bible</w:t>
      </w:r>
      <w:r>
        <w:t xml:space="preserve"> that is going on in Adventism; because, if you read that book, you are not going to see that he is opposing Adventism in that book because he was in a very precarious situation.  </w:t>
      </w:r>
    </w:p>
    <w:p w:rsidR="00CD7AD6" w:rsidRDefault="00CD7AD6" w:rsidP="008E4CEF">
      <w:pPr>
        <w:pStyle w:val="NormalWeb"/>
        <w:spacing w:before="0" w:beforeAutospacing="0" w:after="0" w:afterAutospacing="0"/>
        <w:jc w:val="both"/>
      </w:pPr>
      <w:r>
        <w:tab/>
        <w:t xml:space="preserve">This book </w:t>
      </w:r>
      <w:r>
        <w:rPr>
          <w:i/>
        </w:rPr>
        <w:t>[The Struggle for the Prophetic Heritage]</w:t>
      </w:r>
      <w:r>
        <w:t xml:space="preserve"> documents that in that history, the men that were defending the </w:t>
      </w:r>
      <w:r>
        <w:rPr>
          <w:i/>
        </w:rPr>
        <w:t xml:space="preserve">King James Version Bible, </w:t>
      </w:r>
      <w:r>
        <w:t xml:space="preserve">the men that were resisting the change of the understanding of the Daily from Paganism to Christ’s Sanctuary ministry, the men that were resisting the introduction of the Catholic teaching of the Trinity, they were on the black list of these General Conference brethren.  And the General Conference brethren, in the 1930s, based upon the premise of the Great Depression, they consolidated down the conferences in the United States—what we call in the political world, </w:t>
      </w:r>
      <w:r w:rsidR="00DA429A">
        <w:rPr>
          <w:i/>
        </w:rPr>
        <w:t>gerry</w:t>
      </w:r>
      <w:r w:rsidRPr="00CD7AD6">
        <w:rPr>
          <w:i/>
        </w:rPr>
        <w:t>mandering</w:t>
      </w:r>
      <w:r>
        <w:t>.</w:t>
      </w:r>
      <w:r w:rsidR="00DA429A">
        <w:t xml:space="preserve">  </w:t>
      </w:r>
    </w:p>
    <w:p w:rsidR="00DA429A" w:rsidRDefault="00DA429A" w:rsidP="008E4CEF">
      <w:pPr>
        <w:pStyle w:val="NormalWeb"/>
        <w:spacing w:before="0" w:beforeAutospacing="0" w:after="0" w:afterAutospacing="0"/>
        <w:jc w:val="both"/>
      </w:pPr>
      <w:r>
        <w:tab/>
        <w:t>In the House of Representatives, each state has so many representatives, based upon the population.  And if Arkansas has 10,000 people this voting cycle, then they have so many representatives in the House of Representatives.  But, in the next voting cycle, if they have changed to 2 million people, then they are going to have more representatives that get elected to the Congress of the United States.  So, they have to come together and remake the districts for these new political officials.</w:t>
      </w:r>
    </w:p>
    <w:p w:rsidR="00DA429A" w:rsidRDefault="00DA429A" w:rsidP="008E4CEF">
      <w:pPr>
        <w:pStyle w:val="NormalWeb"/>
        <w:spacing w:before="0" w:beforeAutospacing="0" w:after="0" w:afterAutospacing="0"/>
        <w:jc w:val="both"/>
      </w:pPr>
      <w:r>
        <w:tab/>
        <w:t>And invariably, in the political world, when they are making these new political districts, the party that is in control of that state, if the Democrats are in control of Arkansas as they are now and as they are right now doing the work of reassessing how many House of Representatives people are going to be elected, they are dividing up the new voting districts.  Hot Springs is going to get one, as an example.  They are making those decisions.</w:t>
      </w:r>
    </w:p>
    <w:p w:rsidR="00DA429A" w:rsidRDefault="00DA429A" w:rsidP="008E4CEF">
      <w:pPr>
        <w:pStyle w:val="NormalWeb"/>
        <w:spacing w:before="0" w:beforeAutospacing="0" w:after="0" w:afterAutospacing="0"/>
        <w:jc w:val="both"/>
      </w:pPr>
      <w:r>
        <w:tab/>
        <w:t xml:space="preserve">Invariably, the Democrats draw up the boundaries of these areas in order to make sure the Democrats get more people put into Congress.  That is called </w:t>
      </w:r>
      <w:r>
        <w:rPr>
          <w:i/>
        </w:rPr>
        <w:t>gerrymandering.</w:t>
      </w:r>
    </w:p>
    <w:p w:rsidR="00DA429A" w:rsidRDefault="00DA429A" w:rsidP="008E4CEF">
      <w:pPr>
        <w:pStyle w:val="NormalWeb"/>
        <w:spacing w:before="0" w:beforeAutospacing="0" w:after="0" w:afterAutospacing="0"/>
        <w:jc w:val="both"/>
      </w:pPr>
      <w:r>
        <w:tab/>
        <w:t xml:space="preserve">And that is what happened, according to this book </w:t>
      </w:r>
      <w:r>
        <w:rPr>
          <w:i/>
        </w:rPr>
        <w:t xml:space="preserve">[The Struggle for the Prophetic Heritage] </w:t>
      </w:r>
      <w:r w:rsidRPr="00DA429A">
        <w:t>in the 1930s</w:t>
      </w:r>
      <w:r>
        <w:t>.  Based upon the Great Depression, they determined that the way to keep the finances in the General Conference under control was to reduce down some of the unions and conferences in the United States; and it just so happens, that when they reduced these conferences down, these</w:t>
      </w:r>
      <w:r w:rsidR="00EF74FA">
        <w:t xml:space="preserve"> men such as Washburn and Wilkin</w:t>
      </w:r>
      <w:r>
        <w:t>son, they are retire</w:t>
      </w:r>
      <w:r w:rsidR="00EF74FA">
        <w:t>d</w:t>
      </w:r>
      <w:r>
        <w:t>.</w:t>
      </w:r>
      <w:r w:rsidR="00EF74FA">
        <w:t xml:space="preserve">  Their conferences are closed down.  There are no longer conferences.  Their ability to have an influence in the church at large is eliminated.</w:t>
      </w:r>
    </w:p>
    <w:p w:rsidR="00EF74FA" w:rsidRDefault="00EF74FA" w:rsidP="008E4CEF">
      <w:pPr>
        <w:pStyle w:val="NormalWeb"/>
        <w:spacing w:before="0" w:beforeAutospacing="0" w:after="0" w:afterAutospacing="0"/>
        <w:jc w:val="both"/>
      </w:pPr>
      <w:r>
        <w:tab/>
        <w:t xml:space="preserve">And in this book </w:t>
      </w:r>
      <w:r>
        <w:rPr>
          <w:i/>
        </w:rPr>
        <w:t xml:space="preserve">[The Struggle for the Prophetic Heritage], </w:t>
      </w:r>
      <w:r>
        <w:t>the author of this book [Gilbert M. Valentine], he believes the General Conference did the right thing by taking control of the Ellen White Estate.  He approaches it from the wrong side of the history.</w:t>
      </w:r>
    </w:p>
    <w:p w:rsidR="00EF74FA" w:rsidRDefault="00EF74FA" w:rsidP="008E4CEF">
      <w:pPr>
        <w:pStyle w:val="NormalWeb"/>
        <w:spacing w:before="0" w:beforeAutospacing="0" w:after="0" w:afterAutospacing="0"/>
        <w:jc w:val="both"/>
      </w:pPr>
      <w:r>
        <w:tab/>
        <w:t xml:space="preserve">And in this book, when he is dealing with Washburn (the man that we read from), he calls them—what is the label that he puts on them?—he identifies Washburn as the ringleader in a group of people that he calls the </w:t>
      </w:r>
      <w:r w:rsidR="005B47AE">
        <w:t>“</w:t>
      </w:r>
      <w:r>
        <w:t>Col</w:t>
      </w:r>
      <w:r w:rsidR="005B47AE">
        <w:t>u</w:t>
      </w:r>
      <w:r>
        <w:t>mbian Union rebels.</w:t>
      </w:r>
      <w:r w:rsidR="005B47AE">
        <w:t>”</w:t>
      </w:r>
      <w:r>
        <w:t xml:space="preserve">  Washburn is the “ringleader” of the Col</w:t>
      </w:r>
      <w:r w:rsidR="005B47AE">
        <w:t>u</w:t>
      </w:r>
      <w:r>
        <w:t>mbian Union rebels, because</w:t>
      </w:r>
      <w:r w:rsidR="005B47AE">
        <w:t xml:space="preserve"> he has been protesting the change of the Daily to Christ’s Sanctuary ministry.  He has been protesting that now we are using these Catholic bibles instead of the </w:t>
      </w:r>
      <w:r w:rsidR="005B47AE">
        <w:rPr>
          <w:i/>
        </w:rPr>
        <w:t>King James Version</w:t>
      </w:r>
      <w:r w:rsidR="005B47AE">
        <w:t>.  He has been protesting that we are changing our understanding of the Godhead to the Catholic understanding of the Trinity.  Okay?  Washburn is a rebel in this history.  He gets gerrymandered out of influence.</w:t>
      </w:r>
    </w:p>
    <w:p w:rsidR="005B47AE" w:rsidRDefault="005B47AE" w:rsidP="008E4CEF">
      <w:pPr>
        <w:pStyle w:val="NormalWeb"/>
        <w:spacing w:before="0" w:beforeAutospacing="0" w:after="0" w:afterAutospacing="0"/>
        <w:jc w:val="both"/>
      </w:pPr>
      <w:r>
        <w:lastRenderedPageBreak/>
        <w:tab/>
        <w:t>So, I wanted to read his letter into the record so that we could deal with that history in a correct way, and see more of the context of the last two presentations.</w:t>
      </w:r>
    </w:p>
    <w:p w:rsidR="005B47AE" w:rsidRDefault="005B47AE" w:rsidP="008E4CEF">
      <w:pPr>
        <w:pStyle w:val="NormalWeb"/>
        <w:spacing w:before="0" w:beforeAutospacing="0" w:after="0" w:afterAutospacing="0"/>
        <w:jc w:val="both"/>
      </w:pPr>
      <w:r>
        <w:tab/>
        <w:t>But, I also wanted to deal with it because in this letter, this is one of the primary references in the Godhead issue, the anti-Trinitarians in Adventism.  This is one of their publications</w:t>
      </w:r>
      <w:r w:rsidR="00667732">
        <w:t>, [“What Did The Pioneers Believe?” by Lynnford Beachy]</w:t>
      </w:r>
      <w:r w:rsidR="005C6592">
        <w:rPr>
          <w:rStyle w:val="FootnoteReference"/>
        </w:rPr>
        <w:footnoteReference w:id="30"/>
      </w:r>
      <w:r w:rsidR="00667732">
        <w:t>.</w:t>
      </w:r>
      <w:r w:rsidR="00B269DC">
        <w:t xml:space="preserve">  This goes through and this will give you several references of the Pioneers’ understanding of the Trinity and the Godhead in order to suggest that we are supposed to maintain the Pioneer position of the Godhead.</w:t>
      </w:r>
    </w:p>
    <w:p w:rsidR="00B269DC" w:rsidRDefault="00B269DC" w:rsidP="008E4CEF">
      <w:pPr>
        <w:pStyle w:val="NormalWeb"/>
        <w:spacing w:before="0" w:beforeAutospacing="0" w:after="0" w:afterAutospacing="0"/>
        <w:jc w:val="both"/>
      </w:pPr>
      <w:r>
        <w:tab/>
        <w:t>But in doing this, in the back of here, they quote from Washburn’s letter that we read into the record in our last two presentations; but, they only take certain paragraphs out of it, just certain paragraphs.  They do not take the whole record.</w:t>
      </w:r>
    </w:p>
    <w:p w:rsidR="00B269DC" w:rsidRDefault="00B269DC" w:rsidP="005C6592">
      <w:pPr>
        <w:pStyle w:val="NormalWeb"/>
        <w:spacing w:before="0" w:beforeAutospacing="0" w:after="0" w:afterAutospacing="0"/>
        <w:jc w:val="both"/>
      </w:pPr>
      <w:r>
        <w:tab/>
        <w:t>And this is a publication from Australia is pretty much the same thing.  This is titled,</w:t>
      </w:r>
      <w:r w:rsidR="005C6592">
        <w:t xml:space="preserve"> “The Living Voice of the Lord’s Witnesses,”</w:t>
      </w:r>
      <w:r w:rsidR="005C6592">
        <w:rPr>
          <w:rStyle w:val="FootnoteReference"/>
        </w:rPr>
        <w:footnoteReference w:id="31"/>
      </w:r>
      <w:r w:rsidR="005C6592">
        <w:t xml:space="preserve"> and maybe they work together, but no doubt this ministry in Australia is doing the same work as this ministry</w:t>
      </w:r>
      <w:r w:rsidR="00474440">
        <w:t xml:space="preserve"> [Lynnford Beachy]</w:t>
      </w:r>
      <w:r w:rsidR="005C6592">
        <w:t xml:space="preserve"> in the United States</w:t>
      </w:r>
      <w:r w:rsidR="00474440">
        <w:t>.  And this publication [from Australia] also quotes from the Washburn letter.  But in so doing, all they do is quote the passages from Washburn where he is saying that the Trinity Doctrine is the Omega Apostasy in Adventism, because that is one of their premises.</w:t>
      </w:r>
    </w:p>
    <w:p w:rsidR="00474440" w:rsidRPr="005C6592" w:rsidRDefault="00474440" w:rsidP="005C6592">
      <w:pPr>
        <w:pStyle w:val="NormalWeb"/>
        <w:spacing w:before="0" w:beforeAutospacing="0" w:after="0" w:afterAutospacing="0"/>
        <w:jc w:val="both"/>
        <w:rPr>
          <w:rStyle w:val="text"/>
          <w:color w:val="000000"/>
        </w:rPr>
      </w:pPr>
      <w:r>
        <w:tab/>
        <w:t>And what I am saying is, that is dishonest.  When someone is trying to uphold the teaching and they are forced to employ dishonesty, that is a warning flag to anyone who will see.</w:t>
      </w:r>
    </w:p>
    <w:p w:rsidR="008E4CEF" w:rsidRDefault="0060664F" w:rsidP="00143977">
      <w:pPr>
        <w:pStyle w:val="NormalWeb"/>
        <w:spacing w:before="0" w:beforeAutospacing="0" w:after="0" w:afterAutospacing="0"/>
        <w:jc w:val="both"/>
        <w:rPr>
          <w:rStyle w:val="text"/>
          <w:color w:val="000000"/>
        </w:rPr>
      </w:pPr>
      <w:r>
        <w:rPr>
          <w:rStyle w:val="text"/>
          <w:color w:val="000000"/>
        </w:rPr>
        <w:tab/>
        <w:t>Why am I saying</w:t>
      </w:r>
      <w:r w:rsidR="00673315">
        <w:rPr>
          <w:rStyle w:val="text"/>
          <w:color w:val="000000"/>
        </w:rPr>
        <w:t xml:space="preserve"> that they are dishonest?</w:t>
      </w:r>
    </w:p>
    <w:p w:rsidR="00673315" w:rsidRPr="003E4A95" w:rsidRDefault="00673315" w:rsidP="00143977">
      <w:pPr>
        <w:pStyle w:val="NormalWeb"/>
        <w:spacing w:before="0" w:beforeAutospacing="0" w:after="0" w:afterAutospacing="0"/>
        <w:jc w:val="both"/>
        <w:rPr>
          <w:rStyle w:val="text"/>
          <w:color w:val="000000"/>
        </w:rPr>
      </w:pPr>
      <w:r>
        <w:rPr>
          <w:rStyle w:val="text"/>
          <w:color w:val="000000"/>
        </w:rPr>
        <w:tab/>
        <w:t>So, let us go into our notes now, and I will try to explain why they are dishonest.</w:t>
      </w:r>
    </w:p>
    <w:p w:rsidR="00F074EE" w:rsidRDefault="00F074EE" w:rsidP="00F074EE">
      <w:pPr>
        <w:pStyle w:val="NormalWeb"/>
        <w:spacing w:before="0" w:beforeAutospacing="0" w:after="0" w:afterAutospacing="0"/>
        <w:ind w:right="720"/>
        <w:jc w:val="both"/>
        <w:rPr>
          <w:rStyle w:val="text"/>
          <w:color w:val="000000"/>
        </w:rPr>
      </w:pPr>
    </w:p>
    <w:p w:rsidR="00F074EE" w:rsidRDefault="00F074EE" w:rsidP="00F074EE">
      <w:pPr>
        <w:pStyle w:val="NormalWeb"/>
        <w:spacing w:before="0" w:beforeAutospacing="0" w:after="0" w:afterAutospacing="0"/>
        <w:ind w:right="720"/>
        <w:jc w:val="both"/>
        <w:rPr>
          <w:rStyle w:val="text"/>
          <w:color w:val="000000"/>
        </w:rPr>
      </w:pPr>
    </w:p>
    <w:p w:rsidR="00F074EE" w:rsidRPr="00673315" w:rsidRDefault="00673315" w:rsidP="00673315">
      <w:pPr>
        <w:pStyle w:val="Heading2"/>
        <w:jc w:val="center"/>
        <w:rPr>
          <w:rStyle w:val="text"/>
        </w:rPr>
      </w:pPr>
      <w:bookmarkStart w:id="303" w:name="_Toc529257654"/>
      <w:r>
        <w:rPr>
          <w:rStyle w:val="text"/>
        </w:rPr>
        <w:t>The Omega Apostasy</w:t>
      </w:r>
      <w:bookmarkEnd w:id="303"/>
    </w:p>
    <w:p w:rsidR="00F074EE" w:rsidRDefault="00F074EE" w:rsidP="00F074EE">
      <w:pPr>
        <w:pStyle w:val="NormalWeb"/>
        <w:spacing w:before="0" w:beforeAutospacing="0" w:after="0" w:afterAutospacing="0"/>
        <w:ind w:right="720"/>
        <w:jc w:val="both"/>
        <w:rPr>
          <w:rStyle w:val="text"/>
          <w:color w:val="000000"/>
        </w:rPr>
      </w:pPr>
    </w:p>
    <w:p w:rsidR="00F074EE" w:rsidRDefault="00673315" w:rsidP="00673315">
      <w:pPr>
        <w:pStyle w:val="NormalWeb"/>
        <w:spacing w:before="0" w:beforeAutospacing="0" w:after="0" w:afterAutospacing="0"/>
        <w:jc w:val="both"/>
        <w:rPr>
          <w:rStyle w:val="text"/>
          <w:color w:val="000000"/>
        </w:rPr>
      </w:pPr>
      <w:r>
        <w:rPr>
          <w:rStyle w:val="text"/>
          <w:color w:val="000000"/>
        </w:rPr>
        <w:tab/>
        <w:t>In both of these publications you are going to see this quote from Washburn’s letter, but you are going to see that 90 percent of his letter is not included in these publications.  And here, under “The Omega Apostasy,” here is what they love to quote from Washburn.  It says,</w:t>
      </w:r>
    </w:p>
    <w:p w:rsidR="00673315" w:rsidRDefault="00673315" w:rsidP="00673315">
      <w:pPr>
        <w:pStyle w:val="NormalWeb"/>
        <w:spacing w:before="0" w:beforeAutospacing="0" w:after="0" w:afterAutospacing="0"/>
        <w:jc w:val="both"/>
        <w:rPr>
          <w:rStyle w:val="text"/>
          <w:color w:val="000000"/>
        </w:rPr>
      </w:pPr>
    </w:p>
    <w:p w:rsidR="00673315" w:rsidRPr="00673315" w:rsidRDefault="00673315" w:rsidP="00673315">
      <w:pPr>
        <w:autoSpaceDE w:val="0"/>
        <w:autoSpaceDN w:val="0"/>
        <w:adjustRightInd w:val="0"/>
        <w:spacing w:after="0" w:line="240" w:lineRule="auto"/>
        <w:ind w:left="720" w:right="720" w:firstLine="720"/>
        <w:jc w:val="both"/>
        <w:rPr>
          <w:rStyle w:val="text"/>
          <w:rFonts w:ascii="Times New Roman" w:hAnsi="Times New Roman" w:cs="Times New Roman"/>
          <w:color w:val="000000"/>
        </w:rPr>
      </w:pPr>
      <w:r w:rsidRPr="00673315">
        <w:rPr>
          <w:rFonts w:ascii="Times New Roman" w:hAnsi="Times New Roman" w:cs="Times New Roman"/>
          <w:sz w:val="24"/>
          <w:szCs w:val="24"/>
        </w:rPr>
        <w:t>“Seventh-day Adventists claim to take the word of God as supreme authority and to have ‘come out of Babylon,’ to have renounced forever the vain traditions of Rome. If we should go back to the immortality of the soul, purgatory, eternal torment and the Sunday Sabbath, would that be anything less than apostasy? If, however, we leap over all these minor, secondary doctrines and accept and teach the very central root, doctrine of Romanism, the Trinity, and teach that the son of God did not die, even though our words seem to be spiritual, is this anything else or anything less than apostasy? and the very Omega of apostasy?” J. S. Washburn.</w:t>
      </w:r>
    </w:p>
    <w:p w:rsidR="00F074EE" w:rsidRDefault="00F074EE" w:rsidP="00F074EE">
      <w:pPr>
        <w:pStyle w:val="NormalWeb"/>
        <w:spacing w:before="0" w:beforeAutospacing="0" w:after="0" w:afterAutospacing="0"/>
        <w:ind w:right="720"/>
        <w:jc w:val="both"/>
        <w:rPr>
          <w:rStyle w:val="text"/>
          <w:color w:val="000000"/>
        </w:rPr>
      </w:pPr>
    </w:p>
    <w:p w:rsidR="00F074EE" w:rsidRDefault="00673315" w:rsidP="00F074EE">
      <w:pPr>
        <w:pStyle w:val="NormalWeb"/>
        <w:spacing w:before="0" w:beforeAutospacing="0" w:after="0" w:afterAutospacing="0"/>
        <w:ind w:right="720"/>
        <w:jc w:val="both"/>
        <w:rPr>
          <w:rStyle w:val="text"/>
          <w:color w:val="000000"/>
        </w:rPr>
      </w:pPr>
      <w:r>
        <w:rPr>
          <w:rStyle w:val="text"/>
          <w:color w:val="000000"/>
        </w:rPr>
        <w:t>So, Washburn is here saying that if we accept the Trinity, which was being pushed in this history, that this is the Omega Apostasy.</w:t>
      </w:r>
    </w:p>
    <w:p w:rsidR="00960312" w:rsidRDefault="00960312" w:rsidP="00960312">
      <w:pPr>
        <w:pStyle w:val="Heading2"/>
        <w:jc w:val="center"/>
        <w:rPr>
          <w:rStyle w:val="text"/>
          <w:color w:val="000000"/>
        </w:rPr>
      </w:pPr>
      <w:bookmarkStart w:id="304" w:name="_Toc529257655"/>
      <w:r>
        <w:rPr>
          <w:rStyle w:val="text"/>
          <w:color w:val="000000"/>
        </w:rPr>
        <w:lastRenderedPageBreak/>
        <w:t>God did not Die</w:t>
      </w:r>
      <w:bookmarkEnd w:id="304"/>
    </w:p>
    <w:p w:rsidR="00960312" w:rsidRDefault="00960312" w:rsidP="00673315">
      <w:pPr>
        <w:pStyle w:val="NormalWeb"/>
        <w:spacing w:before="0" w:beforeAutospacing="0" w:after="0" w:afterAutospacing="0"/>
        <w:jc w:val="both"/>
        <w:rPr>
          <w:rStyle w:val="text"/>
          <w:color w:val="000000"/>
        </w:rPr>
      </w:pPr>
    </w:p>
    <w:p w:rsidR="00673315" w:rsidRDefault="00673315" w:rsidP="00673315">
      <w:pPr>
        <w:pStyle w:val="NormalWeb"/>
        <w:spacing w:before="0" w:beforeAutospacing="0" w:after="0" w:afterAutospacing="0"/>
        <w:jc w:val="both"/>
        <w:rPr>
          <w:rStyle w:val="text"/>
          <w:color w:val="000000"/>
        </w:rPr>
      </w:pPr>
      <w:r>
        <w:rPr>
          <w:rStyle w:val="text"/>
          <w:color w:val="000000"/>
        </w:rPr>
        <w:tab/>
        <w:t>Okay.  Now, before I respond to that, I want to put in the record here these next three paragraphs.  If you paid attention to what Washburn said, the third line from the bottom of his quote, it says,</w:t>
      </w:r>
      <w:r w:rsidR="00960312">
        <w:rPr>
          <w:rStyle w:val="text"/>
          <w:color w:val="000000"/>
        </w:rPr>
        <w:t xml:space="preserve"> “. . . and teach that the son of God did not die, . . . .”</w:t>
      </w:r>
    </w:p>
    <w:p w:rsidR="00960312" w:rsidRDefault="00960312" w:rsidP="00673315">
      <w:pPr>
        <w:pStyle w:val="NormalWeb"/>
        <w:spacing w:before="0" w:beforeAutospacing="0" w:after="0" w:afterAutospacing="0"/>
        <w:jc w:val="both"/>
        <w:rPr>
          <w:rStyle w:val="text"/>
          <w:color w:val="000000"/>
        </w:rPr>
      </w:pPr>
      <w:r>
        <w:rPr>
          <w:rStyle w:val="text"/>
          <w:color w:val="000000"/>
        </w:rPr>
        <w:tab/>
        <w:t>I am not saying that I understand everything that Washburn believed about the Trinity, about the Godhead.  So, I want to put in the record, if he actually believed that the Divine Son of God died at the cross—and there are people that believe that—I want to put in the record that he was wrong on that; and, these next three paragraphs tell us that it was not Jesus’s divinity that died at the cross:  it was the Son of Man that died at the cross.</w:t>
      </w:r>
    </w:p>
    <w:p w:rsidR="00960312" w:rsidRDefault="00960312" w:rsidP="00673315">
      <w:pPr>
        <w:pStyle w:val="NormalWeb"/>
        <w:spacing w:before="0" w:beforeAutospacing="0" w:after="0" w:afterAutospacing="0"/>
        <w:jc w:val="both"/>
        <w:rPr>
          <w:rStyle w:val="text"/>
          <w:color w:val="000000"/>
        </w:rPr>
      </w:pPr>
      <w:r>
        <w:rPr>
          <w:rStyle w:val="text"/>
          <w:color w:val="000000"/>
        </w:rPr>
        <w:tab/>
        <w:t xml:space="preserve">So, this is </w:t>
      </w:r>
      <w:r>
        <w:rPr>
          <w:rStyle w:val="text"/>
          <w:i/>
          <w:color w:val="000000"/>
        </w:rPr>
        <w:t xml:space="preserve">The Seventh-day Adventist Bible Commentary, </w:t>
      </w:r>
      <w:r>
        <w:rPr>
          <w:rStyle w:val="text"/>
          <w:color w:val="000000"/>
        </w:rPr>
        <w:t>volume 5, page 1113.</w:t>
      </w:r>
    </w:p>
    <w:p w:rsidR="00960312" w:rsidRDefault="00960312" w:rsidP="00673315">
      <w:pPr>
        <w:pStyle w:val="NormalWeb"/>
        <w:spacing w:before="0" w:beforeAutospacing="0" w:after="0" w:afterAutospacing="0"/>
        <w:jc w:val="both"/>
        <w:rPr>
          <w:rStyle w:val="text"/>
          <w:color w:val="000000"/>
        </w:rPr>
      </w:pPr>
    </w:p>
    <w:p w:rsidR="00960312" w:rsidRPr="00960312" w:rsidRDefault="00960312" w:rsidP="0096031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60312">
        <w:rPr>
          <w:rFonts w:ascii="Times New Roman" w:hAnsi="Times New Roman" w:cs="Times New Roman"/>
          <w:sz w:val="24"/>
          <w:szCs w:val="24"/>
        </w:rPr>
        <w:t>“When the voice of the angel was heard saying, ‘Thy Father calls thee,’ He who had said,</w:t>
      </w:r>
      <w:r>
        <w:rPr>
          <w:rFonts w:ascii="Times New Roman" w:hAnsi="Times New Roman" w:cs="Times New Roman"/>
          <w:sz w:val="24"/>
          <w:szCs w:val="24"/>
        </w:rPr>
        <w:t xml:space="preserve"> </w:t>
      </w:r>
      <w:r w:rsidRPr="00960312">
        <w:rPr>
          <w:rFonts w:ascii="Times New Roman" w:hAnsi="Times New Roman" w:cs="Times New Roman"/>
          <w:sz w:val="24"/>
          <w:szCs w:val="24"/>
        </w:rPr>
        <w:t>‘I lay down my life, that I might take it again,’ ‘Destroy this temple, and in three days I will raise</w:t>
      </w:r>
      <w:r>
        <w:rPr>
          <w:rFonts w:ascii="Times New Roman" w:hAnsi="Times New Roman" w:cs="Times New Roman"/>
          <w:sz w:val="24"/>
          <w:szCs w:val="24"/>
        </w:rPr>
        <w:t xml:space="preserve"> </w:t>
      </w:r>
      <w:r w:rsidRPr="00960312">
        <w:rPr>
          <w:rFonts w:ascii="Times New Roman" w:hAnsi="Times New Roman" w:cs="Times New Roman"/>
          <w:sz w:val="24"/>
          <w:szCs w:val="24"/>
        </w:rPr>
        <w:t xml:space="preserve">it up,’ came forth from the grave to life that was in Himself. </w:t>
      </w:r>
      <w:r w:rsidRPr="00960312">
        <w:rPr>
          <w:rFonts w:ascii="Times New Roman" w:hAnsi="Times New Roman" w:cs="Times New Roman"/>
          <w:b/>
          <w:bCs/>
          <w:sz w:val="24"/>
          <w:szCs w:val="24"/>
        </w:rPr>
        <w:t>Deity did not die</w:t>
      </w:r>
      <w:r w:rsidRPr="00960312">
        <w:rPr>
          <w:rFonts w:ascii="Times New Roman" w:hAnsi="Times New Roman" w:cs="Times New Roman"/>
          <w:sz w:val="24"/>
          <w:szCs w:val="24"/>
        </w:rPr>
        <w:t>. Humanity died,</w:t>
      </w:r>
      <w:r>
        <w:rPr>
          <w:rFonts w:ascii="Times New Roman" w:hAnsi="Times New Roman" w:cs="Times New Roman"/>
          <w:sz w:val="24"/>
          <w:szCs w:val="24"/>
        </w:rPr>
        <w:t xml:space="preserve"> </w:t>
      </w:r>
      <w:r w:rsidRPr="00960312">
        <w:rPr>
          <w:rFonts w:ascii="Times New Roman" w:hAnsi="Times New Roman" w:cs="Times New Roman"/>
          <w:sz w:val="24"/>
          <w:szCs w:val="24"/>
        </w:rPr>
        <w:t>but Christ now proclaims over the rent sepulcher of Joseph, ‘I am the resurrection, and the life.’</w:t>
      </w:r>
      <w:r>
        <w:rPr>
          <w:rFonts w:ascii="Times New Roman" w:hAnsi="Times New Roman" w:cs="Times New Roman"/>
          <w:sz w:val="24"/>
          <w:szCs w:val="24"/>
        </w:rPr>
        <w:t xml:space="preserve"> </w:t>
      </w:r>
      <w:r w:rsidRPr="00960312">
        <w:rPr>
          <w:rFonts w:ascii="Times New Roman" w:hAnsi="Times New Roman" w:cs="Times New Roman"/>
          <w:sz w:val="24"/>
          <w:szCs w:val="24"/>
        </w:rPr>
        <w:t>In His divinity Christ possessed the power to break the bonds of death. He declares that He had</w:t>
      </w:r>
      <w:r>
        <w:rPr>
          <w:rFonts w:ascii="Times New Roman" w:hAnsi="Times New Roman" w:cs="Times New Roman"/>
          <w:sz w:val="24"/>
          <w:szCs w:val="24"/>
        </w:rPr>
        <w:t xml:space="preserve"> </w:t>
      </w:r>
      <w:r w:rsidRPr="00960312">
        <w:rPr>
          <w:rFonts w:ascii="Times New Roman" w:hAnsi="Times New Roman" w:cs="Times New Roman"/>
          <w:sz w:val="24"/>
          <w:szCs w:val="24"/>
        </w:rPr>
        <w:t>life in Himself to quicken whom He will.</w:t>
      </w:r>
    </w:p>
    <w:p w:rsidR="00960312" w:rsidRPr="00960312" w:rsidRDefault="00960312" w:rsidP="0096031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60312">
        <w:rPr>
          <w:rFonts w:ascii="Times New Roman" w:hAnsi="Times New Roman" w:cs="Times New Roman"/>
          <w:sz w:val="24"/>
          <w:szCs w:val="24"/>
        </w:rPr>
        <w:t xml:space="preserve">“‘I am the resurrection, and the life.’ </w:t>
      </w:r>
      <w:r w:rsidRPr="00960312">
        <w:rPr>
          <w:rFonts w:ascii="Times New Roman" w:hAnsi="Times New Roman" w:cs="Times New Roman"/>
          <w:b/>
          <w:bCs/>
          <w:sz w:val="24"/>
          <w:szCs w:val="24"/>
        </w:rPr>
        <w:t>This language can be used only by the Deity</w:t>
      </w:r>
      <w:r w:rsidRPr="00960312">
        <w:rPr>
          <w:rFonts w:ascii="Times New Roman" w:hAnsi="Times New Roman" w:cs="Times New Roman"/>
          <w:sz w:val="24"/>
          <w:szCs w:val="24"/>
        </w:rPr>
        <w:t>. All</w:t>
      </w:r>
      <w:r>
        <w:rPr>
          <w:rFonts w:ascii="Times New Roman" w:hAnsi="Times New Roman" w:cs="Times New Roman"/>
          <w:sz w:val="24"/>
          <w:szCs w:val="24"/>
        </w:rPr>
        <w:t xml:space="preserve"> </w:t>
      </w:r>
      <w:r w:rsidRPr="00960312">
        <w:rPr>
          <w:rFonts w:ascii="Times New Roman" w:hAnsi="Times New Roman" w:cs="Times New Roman"/>
          <w:sz w:val="24"/>
          <w:szCs w:val="24"/>
        </w:rPr>
        <w:t>created things live by the will and power of God. They are dependent recipients of the life of the</w:t>
      </w:r>
      <w:r>
        <w:rPr>
          <w:rFonts w:ascii="Times New Roman" w:hAnsi="Times New Roman" w:cs="Times New Roman"/>
          <w:sz w:val="24"/>
          <w:szCs w:val="24"/>
        </w:rPr>
        <w:t xml:space="preserve"> </w:t>
      </w:r>
      <w:r w:rsidRPr="00960312">
        <w:rPr>
          <w:rFonts w:ascii="Times New Roman" w:hAnsi="Times New Roman" w:cs="Times New Roman"/>
          <w:sz w:val="24"/>
          <w:szCs w:val="24"/>
        </w:rPr>
        <w:t>Son of God. However able and talented, however large their capabilities, they are replenished</w:t>
      </w:r>
      <w:r>
        <w:rPr>
          <w:rFonts w:ascii="Times New Roman" w:hAnsi="Times New Roman" w:cs="Times New Roman"/>
          <w:sz w:val="24"/>
          <w:szCs w:val="24"/>
        </w:rPr>
        <w:t xml:space="preserve"> </w:t>
      </w:r>
      <w:r w:rsidRPr="00960312">
        <w:rPr>
          <w:rFonts w:ascii="Times New Roman" w:hAnsi="Times New Roman" w:cs="Times New Roman"/>
          <w:sz w:val="24"/>
          <w:szCs w:val="24"/>
        </w:rPr>
        <w:t>with life from the Source of all life. Only He who alone hath immortality, dwelling in light and</w:t>
      </w:r>
      <w:r>
        <w:rPr>
          <w:rFonts w:ascii="Times New Roman" w:hAnsi="Times New Roman" w:cs="Times New Roman"/>
          <w:sz w:val="24"/>
          <w:szCs w:val="24"/>
        </w:rPr>
        <w:t xml:space="preserve"> </w:t>
      </w:r>
      <w:r w:rsidRPr="00960312">
        <w:rPr>
          <w:rFonts w:ascii="Times New Roman" w:hAnsi="Times New Roman" w:cs="Times New Roman"/>
          <w:sz w:val="24"/>
          <w:szCs w:val="24"/>
        </w:rPr>
        <w:t>life, could say, ‘I have power to lay down my life, and I have power to take it again.’ All the</w:t>
      </w:r>
      <w:r>
        <w:rPr>
          <w:rFonts w:ascii="Times New Roman" w:hAnsi="Times New Roman" w:cs="Times New Roman"/>
          <w:sz w:val="24"/>
          <w:szCs w:val="24"/>
        </w:rPr>
        <w:t xml:space="preserve"> </w:t>
      </w:r>
      <w:r w:rsidRPr="00960312">
        <w:rPr>
          <w:rFonts w:ascii="Times New Roman" w:hAnsi="Times New Roman" w:cs="Times New Roman"/>
          <w:sz w:val="24"/>
          <w:szCs w:val="24"/>
        </w:rPr>
        <w:t>human beings in our world take their life from Him. He is the spring, the fountain of life.</w:t>
      </w:r>
    </w:p>
    <w:p w:rsidR="00960312" w:rsidRPr="00960312" w:rsidRDefault="00960312" w:rsidP="00960312">
      <w:pPr>
        <w:autoSpaceDE w:val="0"/>
        <w:autoSpaceDN w:val="0"/>
        <w:adjustRightInd w:val="0"/>
        <w:spacing w:after="0" w:line="240" w:lineRule="auto"/>
        <w:ind w:left="720" w:right="720" w:firstLine="720"/>
        <w:jc w:val="both"/>
        <w:rPr>
          <w:rStyle w:val="text"/>
          <w:rFonts w:ascii="Times New Roman" w:hAnsi="Times New Roman" w:cs="Times New Roman"/>
          <w:color w:val="000000"/>
        </w:rPr>
      </w:pPr>
      <w:r w:rsidRPr="00960312">
        <w:rPr>
          <w:rFonts w:ascii="Times New Roman" w:hAnsi="Times New Roman" w:cs="Times New Roman"/>
          <w:sz w:val="24"/>
          <w:szCs w:val="24"/>
        </w:rPr>
        <w:t>“‘I am the resurrection, and the life.’ He who had said, ‘I lay down my life, that I might</w:t>
      </w:r>
      <w:r>
        <w:rPr>
          <w:rFonts w:ascii="Times New Roman" w:hAnsi="Times New Roman" w:cs="Times New Roman"/>
          <w:sz w:val="24"/>
          <w:szCs w:val="24"/>
        </w:rPr>
        <w:t xml:space="preserve"> </w:t>
      </w:r>
      <w:r w:rsidRPr="00960312">
        <w:rPr>
          <w:rFonts w:ascii="Times New Roman" w:hAnsi="Times New Roman" w:cs="Times New Roman"/>
          <w:sz w:val="24"/>
          <w:szCs w:val="24"/>
        </w:rPr>
        <w:t xml:space="preserve">take it again,’ came forth from the grave to life that was in Himself. Humanity died: </w:t>
      </w:r>
      <w:r w:rsidRPr="00960312">
        <w:rPr>
          <w:rFonts w:ascii="Times New Roman" w:hAnsi="Times New Roman" w:cs="Times New Roman"/>
          <w:b/>
          <w:bCs/>
          <w:sz w:val="24"/>
          <w:szCs w:val="24"/>
        </w:rPr>
        <w:t>divinity did</w:t>
      </w:r>
      <w:r>
        <w:rPr>
          <w:rFonts w:ascii="Times New Roman" w:hAnsi="Times New Roman" w:cs="Times New Roman"/>
          <w:b/>
          <w:bCs/>
          <w:sz w:val="24"/>
          <w:szCs w:val="24"/>
        </w:rPr>
        <w:t xml:space="preserve"> </w:t>
      </w:r>
      <w:r w:rsidRPr="00960312">
        <w:rPr>
          <w:rFonts w:ascii="Times New Roman" w:hAnsi="Times New Roman" w:cs="Times New Roman"/>
          <w:b/>
          <w:bCs/>
          <w:sz w:val="24"/>
          <w:szCs w:val="24"/>
        </w:rPr>
        <w:t>not die</w:t>
      </w:r>
      <w:r w:rsidRPr="00960312">
        <w:rPr>
          <w:rFonts w:ascii="Times New Roman" w:hAnsi="Times New Roman" w:cs="Times New Roman"/>
          <w:sz w:val="24"/>
          <w:szCs w:val="24"/>
        </w:rPr>
        <w:t>. In His divinity, Christ possessed the power to break the bonds of death. He declares that</w:t>
      </w:r>
      <w:r>
        <w:rPr>
          <w:rFonts w:ascii="Times New Roman" w:hAnsi="Times New Roman" w:cs="Times New Roman"/>
          <w:sz w:val="24"/>
          <w:szCs w:val="24"/>
        </w:rPr>
        <w:t xml:space="preserve"> </w:t>
      </w:r>
      <w:r w:rsidRPr="00960312">
        <w:rPr>
          <w:rFonts w:ascii="Times New Roman" w:hAnsi="Times New Roman" w:cs="Times New Roman"/>
          <w:sz w:val="24"/>
          <w:szCs w:val="24"/>
        </w:rPr>
        <w:t xml:space="preserve">He has life in Himself to quicken whom He will.” </w:t>
      </w:r>
      <w:r w:rsidRPr="00960312">
        <w:rPr>
          <w:rFonts w:ascii="Times New Roman" w:hAnsi="Times New Roman" w:cs="Times New Roman"/>
          <w:i/>
          <w:iCs/>
          <w:sz w:val="24"/>
          <w:szCs w:val="24"/>
        </w:rPr>
        <w:t>The Seventh-day Adventist Bible Commentary</w:t>
      </w:r>
      <w:r w:rsidRPr="00960312">
        <w:rPr>
          <w:rFonts w:ascii="Times New Roman" w:hAnsi="Times New Roman" w:cs="Times New Roman"/>
          <w:sz w:val="24"/>
          <w:szCs w:val="24"/>
        </w:rPr>
        <w:t>,</w:t>
      </w:r>
      <w:r>
        <w:rPr>
          <w:rFonts w:ascii="Times New Roman" w:hAnsi="Times New Roman" w:cs="Times New Roman"/>
          <w:sz w:val="24"/>
          <w:szCs w:val="24"/>
        </w:rPr>
        <w:t xml:space="preserve"> </w:t>
      </w:r>
      <w:r w:rsidRPr="00960312">
        <w:rPr>
          <w:rFonts w:ascii="Times New Roman" w:hAnsi="Times New Roman" w:cs="Times New Roman"/>
          <w:sz w:val="24"/>
          <w:szCs w:val="24"/>
        </w:rPr>
        <w:t>volume 5, 1113.</w:t>
      </w:r>
    </w:p>
    <w:p w:rsidR="00F074EE" w:rsidRDefault="00F074EE" w:rsidP="00F074EE">
      <w:pPr>
        <w:pStyle w:val="NormalWeb"/>
        <w:spacing w:before="0" w:beforeAutospacing="0" w:after="0" w:afterAutospacing="0"/>
        <w:ind w:right="720"/>
        <w:jc w:val="both"/>
        <w:rPr>
          <w:rStyle w:val="text"/>
          <w:color w:val="000000"/>
        </w:rPr>
      </w:pPr>
    </w:p>
    <w:p w:rsidR="00F074EE" w:rsidRDefault="00960312" w:rsidP="00960312">
      <w:pPr>
        <w:pStyle w:val="NormalWeb"/>
        <w:spacing w:before="0" w:beforeAutospacing="0" w:after="0" w:afterAutospacing="0"/>
        <w:jc w:val="both"/>
        <w:rPr>
          <w:rStyle w:val="text"/>
          <w:color w:val="000000"/>
        </w:rPr>
      </w:pPr>
      <w:r>
        <w:rPr>
          <w:rStyle w:val="text"/>
          <w:color w:val="000000"/>
        </w:rPr>
        <w:t>So, this really is not germane to our study here.  I just want you to know that as I am quoting from Washburn, if he happened to believe that the Divine Son of God actually died at the cross, I am not supporting him in that position.  But what I am saying is, the anti-Trinitarians, who I call “the Godhead people,” and I know they are sensitive to certain words and they fall into the trap, you know, that you are not supposed to hang a person upon one word.  And as you interact with th</w:t>
      </w:r>
      <w:r w:rsidR="00CA4193">
        <w:rPr>
          <w:rStyle w:val="text"/>
          <w:color w:val="000000"/>
        </w:rPr>
        <w:t>e G</w:t>
      </w:r>
      <w:r>
        <w:rPr>
          <w:rStyle w:val="text"/>
          <w:color w:val="000000"/>
        </w:rPr>
        <w:t>odhead people, you will find that there are just certain words that you can use and they will jump all over you.</w:t>
      </w:r>
    </w:p>
    <w:p w:rsidR="00960312" w:rsidRDefault="00960312" w:rsidP="00960312">
      <w:pPr>
        <w:pStyle w:val="NormalWeb"/>
        <w:spacing w:before="0" w:beforeAutospacing="0" w:after="0" w:afterAutospacing="0"/>
        <w:jc w:val="both"/>
        <w:rPr>
          <w:rStyle w:val="text"/>
          <w:color w:val="000000"/>
        </w:rPr>
      </w:pPr>
      <w:r>
        <w:rPr>
          <w:rStyle w:val="text"/>
          <w:color w:val="000000"/>
        </w:rPr>
        <w:tab/>
        <w:t xml:space="preserve">Now, one of those words is </w:t>
      </w:r>
      <w:r>
        <w:rPr>
          <w:rStyle w:val="text"/>
          <w:i/>
          <w:color w:val="000000"/>
        </w:rPr>
        <w:t>Trinity</w:t>
      </w:r>
      <w:r>
        <w:rPr>
          <w:rStyle w:val="text"/>
          <w:color w:val="000000"/>
        </w:rPr>
        <w:t>.  But, I agree with them on that.  All right?</w:t>
      </w:r>
    </w:p>
    <w:p w:rsidR="00960312" w:rsidRDefault="00960312" w:rsidP="00960312">
      <w:pPr>
        <w:pStyle w:val="NormalWeb"/>
        <w:spacing w:before="0" w:beforeAutospacing="0" w:after="0" w:afterAutospacing="0"/>
        <w:jc w:val="both"/>
        <w:rPr>
          <w:rStyle w:val="text"/>
          <w:color w:val="000000"/>
        </w:rPr>
      </w:pPr>
      <w:r>
        <w:rPr>
          <w:rStyle w:val="text"/>
          <w:color w:val="000000"/>
        </w:rPr>
        <w:tab/>
        <w:t xml:space="preserve">Okay.  What does the word </w:t>
      </w:r>
      <w:r>
        <w:rPr>
          <w:rStyle w:val="text"/>
          <w:i/>
          <w:color w:val="000000"/>
        </w:rPr>
        <w:t>Baal</w:t>
      </w:r>
      <w:r>
        <w:rPr>
          <w:rStyle w:val="text"/>
          <w:color w:val="000000"/>
        </w:rPr>
        <w:t xml:space="preserve"> mean? </w:t>
      </w:r>
      <w:r>
        <w:rPr>
          <w:rStyle w:val="text"/>
          <w:i/>
          <w:color w:val="000000"/>
        </w:rPr>
        <w:t xml:space="preserve"> </w:t>
      </w:r>
      <w:r w:rsidRPr="00960312">
        <w:rPr>
          <w:rStyle w:val="text"/>
          <w:b/>
          <w:color w:val="000000"/>
        </w:rPr>
        <w:t>What</w:t>
      </w:r>
      <w:r>
        <w:rPr>
          <w:rStyle w:val="text"/>
          <w:b/>
          <w:color w:val="000000"/>
        </w:rPr>
        <w:t xml:space="preserve"> does the word </w:t>
      </w:r>
      <w:r>
        <w:rPr>
          <w:rStyle w:val="text"/>
          <w:b/>
          <w:i/>
          <w:color w:val="000000"/>
        </w:rPr>
        <w:t>Baal</w:t>
      </w:r>
      <w:r>
        <w:rPr>
          <w:rStyle w:val="text"/>
          <w:b/>
          <w:color w:val="000000"/>
        </w:rPr>
        <w:t xml:space="preserve"> mean?</w:t>
      </w:r>
      <w:r>
        <w:rPr>
          <w:rStyle w:val="text"/>
          <w:color w:val="000000"/>
        </w:rPr>
        <w:t xml:space="preserve">  Does anyone know?  </w:t>
      </w:r>
      <w:r w:rsidRPr="00960312">
        <w:rPr>
          <w:rStyle w:val="text"/>
          <w:i/>
          <w:color w:val="000000"/>
        </w:rPr>
        <w:t>Lord.</w:t>
      </w:r>
    </w:p>
    <w:p w:rsidR="00960312" w:rsidRDefault="00960312" w:rsidP="00960312">
      <w:pPr>
        <w:pStyle w:val="NormalWeb"/>
        <w:spacing w:before="0" w:beforeAutospacing="0" w:after="0" w:afterAutospacing="0"/>
        <w:jc w:val="both"/>
        <w:rPr>
          <w:rStyle w:val="text"/>
          <w:color w:val="000000"/>
        </w:rPr>
      </w:pPr>
      <w:r>
        <w:rPr>
          <w:rStyle w:val="text"/>
          <w:color w:val="000000"/>
        </w:rPr>
        <w:lastRenderedPageBreak/>
        <w:tab/>
        <w:t xml:space="preserve">So, if I </w:t>
      </w:r>
      <w:r w:rsidR="008E35D4">
        <w:rPr>
          <w:rStyle w:val="text"/>
          <w:color w:val="000000"/>
        </w:rPr>
        <w:t>was</w:t>
      </w:r>
      <w:r>
        <w:rPr>
          <w:rStyle w:val="text"/>
          <w:color w:val="000000"/>
        </w:rPr>
        <w:t xml:space="preserve"> to pray up here now and my prayer was, “Lord, grant us the Holy Spirit in this presentation,” and I said, “Baal, grant us the Holy Spirit in this presentation,” you would rightly say, “You know what?  What are you using </w:t>
      </w:r>
      <w:r>
        <w:rPr>
          <w:rStyle w:val="text"/>
          <w:i/>
          <w:color w:val="000000"/>
        </w:rPr>
        <w:t xml:space="preserve">Baal </w:t>
      </w:r>
      <w:r>
        <w:rPr>
          <w:rStyle w:val="text"/>
          <w:color w:val="000000"/>
        </w:rPr>
        <w:t>for?”</w:t>
      </w:r>
    </w:p>
    <w:p w:rsidR="00960312" w:rsidRDefault="00960312" w:rsidP="00960312">
      <w:pPr>
        <w:pStyle w:val="NormalWeb"/>
        <w:spacing w:before="0" w:beforeAutospacing="0" w:after="0" w:afterAutospacing="0"/>
        <w:jc w:val="both"/>
        <w:rPr>
          <w:rStyle w:val="text"/>
          <w:color w:val="000000"/>
        </w:rPr>
      </w:pPr>
      <w:r>
        <w:rPr>
          <w:rStyle w:val="text"/>
          <w:color w:val="000000"/>
        </w:rPr>
        <w:tab/>
        <w:t xml:space="preserve">And I could say, “Well, it means the same thing.  It means </w:t>
      </w:r>
      <w:r>
        <w:rPr>
          <w:rStyle w:val="text"/>
          <w:i/>
          <w:color w:val="000000"/>
        </w:rPr>
        <w:t>Lord.</w:t>
      </w:r>
    </w:p>
    <w:p w:rsidR="00960312" w:rsidRDefault="00960312" w:rsidP="00960312">
      <w:pPr>
        <w:pStyle w:val="NormalWeb"/>
        <w:spacing w:before="0" w:beforeAutospacing="0" w:after="0" w:afterAutospacing="0"/>
        <w:jc w:val="both"/>
        <w:rPr>
          <w:rStyle w:val="text"/>
          <w:color w:val="000000"/>
        </w:rPr>
      </w:pPr>
      <w:r>
        <w:rPr>
          <w:rStyle w:val="text"/>
          <w:color w:val="000000"/>
        </w:rPr>
        <w:tab/>
        <w:t xml:space="preserve">There are words that we should not use, and the word </w:t>
      </w:r>
      <w:r>
        <w:rPr>
          <w:rStyle w:val="text"/>
          <w:i/>
          <w:color w:val="000000"/>
        </w:rPr>
        <w:t xml:space="preserve">Trinity, </w:t>
      </w:r>
      <w:r>
        <w:rPr>
          <w:rStyle w:val="text"/>
          <w:color w:val="000000"/>
        </w:rPr>
        <w:t>just because we have started using it in the 1930s and putting it in our books and giving it lip service from the pulpit, this is a Catholic word that defines the understanding of God as expressed by Catholicism.  And I just have a hunch that it is offensive to the Lord when He hears His people saying that the Godhead is the Trinity; because, He knows how many of His faithful people were put to death during the 1260 years for opposing the understanding of the Trinity.  And, He expects us at the end of the world to be those that have the greatest light of all time:  We should understand these things.</w:t>
      </w:r>
    </w:p>
    <w:p w:rsidR="00960312" w:rsidRDefault="00960312" w:rsidP="00960312">
      <w:pPr>
        <w:pStyle w:val="NormalWeb"/>
        <w:spacing w:before="0" w:beforeAutospacing="0" w:after="0" w:afterAutospacing="0"/>
        <w:jc w:val="both"/>
        <w:rPr>
          <w:rStyle w:val="text"/>
          <w:color w:val="000000"/>
        </w:rPr>
      </w:pPr>
      <w:r>
        <w:rPr>
          <w:rStyle w:val="text"/>
          <w:color w:val="000000"/>
        </w:rPr>
        <w:tab/>
        <w:t xml:space="preserve">So, I have a little bit of sympathy with the Godhead people, as I call them, </w:t>
      </w:r>
      <w:r w:rsidR="007F6B00">
        <w:rPr>
          <w:rStyle w:val="text"/>
          <w:color w:val="000000"/>
        </w:rPr>
        <w:t xml:space="preserve">on how sensitive they are to the word </w:t>
      </w:r>
      <w:r w:rsidR="007F6B00">
        <w:rPr>
          <w:rStyle w:val="text"/>
          <w:i/>
          <w:color w:val="000000"/>
        </w:rPr>
        <w:t xml:space="preserve">Trinity.  </w:t>
      </w:r>
      <w:r w:rsidR="007F6B00">
        <w:rPr>
          <w:rStyle w:val="text"/>
          <w:color w:val="000000"/>
        </w:rPr>
        <w:t>But, some of the other issues that they make, I think they are smoke screens or deceptions in his discussion.  So, that, I am putting in the record as we proceed.</w:t>
      </w:r>
    </w:p>
    <w:p w:rsidR="007F6B00" w:rsidRPr="007F6B00" w:rsidRDefault="007F6B00" w:rsidP="00960312">
      <w:pPr>
        <w:pStyle w:val="NormalWeb"/>
        <w:spacing w:before="0" w:beforeAutospacing="0" w:after="0" w:afterAutospacing="0"/>
        <w:jc w:val="both"/>
        <w:rPr>
          <w:rStyle w:val="text"/>
          <w:color w:val="000000"/>
        </w:rPr>
      </w:pPr>
      <w:r>
        <w:rPr>
          <w:rStyle w:val="text"/>
          <w:color w:val="000000"/>
        </w:rPr>
        <w:tab/>
      </w:r>
    </w:p>
    <w:p w:rsidR="00F074EE" w:rsidRDefault="00F074EE" w:rsidP="00F074EE">
      <w:pPr>
        <w:pStyle w:val="NormalWeb"/>
        <w:spacing w:before="0" w:beforeAutospacing="0" w:after="0" w:afterAutospacing="0"/>
        <w:ind w:right="720"/>
        <w:jc w:val="both"/>
        <w:rPr>
          <w:rStyle w:val="text"/>
          <w:color w:val="000000"/>
        </w:rPr>
      </w:pPr>
    </w:p>
    <w:p w:rsidR="00F074EE" w:rsidRDefault="00143E0F" w:rsidP="00143E0F">
      <w:pPr>
        <w:pStyle w:val="Heading2"/>
        <w:jc w:val="center"/>
        <w:rPr>
          <w:rStyle w:val="text"/>
          <w:color w:val="000000"/>
        </w:rPr>
      </w:pPr>
      <w:bookmarkStart w:id="305" w:name="_Toc529257656"/>
      <w:r>
        <w:rPr>
          <w:rStyle w:val="text"/>
          <w:color w:val="000000"/>
        </w:rPr>
        <w:t>A False Witness</w:t>
      </w:r>
      <w:bookmarkEnd w:id="305"/>
    </w:p>
    <w:p w:rsidR="00F074EE" w:rsidRDefault="00F074EE" w:rsidP="00F074EE">
      <w:pPr>
        <w:pStyle w:val="NormalWeb"/>
        <w:spacing w:before="0" w:beforeAutospacing="0" w:after="0" w:afterAutospacing="0"/>
        <w:ind w:right="720"/>
        <w:jc w:val="both"/>
        <w:rPr>
          <w:rStyle w:val="text"/>
          <w:color w:val="000000"/>
        </w:rPr>
      </w:pPr>
    </w:p>
    <w:p w:rsidR="00143E0F" w:rsidRDefault="00900419" w:rsidP="00900419">
      <w:pPr>
        <w:pStyle w:val="NormalWeb"/>
        <w:spacing w:before="0" w:beforeAutospacing="0" w:after="0" w:afterAutospacing="0"/>
        <w:jc w:val="both"/>
        <w:rPr>
          <w:rStyle w:val="text"/>
          <w:color w:val="000000"/>
        </w:rPr>
      </w:pPr>
      <w:r>
        <w:rPr>
          <w:rStyle w:val="text"/>
          <w:color w:val="000000"/>
        </w:rPr>
        <w:tab/>
        <w:t>It is a false witness when they use the Washburn letter to support their position.  If you have to support your position by being dishonest, then there is something wrong.  Because, the Godhead people will teach you</w:t>
      </w:r>
      <w:r w:rsidR="003B2B7A">
        <w:rPr>
          <w:rStyle w:val="text"/>
          <w:color w:val="000000"/>
        </w:rPr>
        <w:t>—</w:t>
      </w:r>
      <w:r>
        <w:rPr>
          <w:rStyle w:val="text"/>
          <w:color w:val="000000"/>
        </w:rPr>
        <w:t>(the anti-Trinitarians, however they want to call themselves; I know some of them will get offended if I am calling them the Godhead people</w:t>
      </w:r>
      <w:r w:rsidR="003B2B7A">
        <w:rPr>
          <w:rStyle w:val="text"/>
          <w:color w:val="000000"/>
        </w:rPr>
        <w:t xml:space="preserve"> because this is the issue that they carry to Adventism, is the correct understanding of the Godhead)—they will tell you that there are the Father, whose is God; and, the Son, who is the only Begotten Son; and, that the Holy Spirit is simply this spiritual power that comes from either the Father or the Son; but, the Holy Spirit is not the Third Person of the Godhead:  the Holy Spirit is not a Person.  It is God the Father’s or God the Son’s Spirit.</w:t>
      </w:r>
    </w:p>
    <w:p w:rsidR="003B2B7A" w:rsidRDefault="003B2B7A" w:rsidP="00900419">
      <w:pPr>
        <w:pStyle w:val="NormalWeb"/>
        <w:spacing w:before="0" w:beforeAutospacing="0" w:after="0" w:afterAutospacing="0"/>
        <w:jc w:val="both"/>
        <w:rPr>
          <w:rStyle w:val="text"/>
          <w:color w:val="000000"/>
        </w:rPr>
      </w:pPr>
      <w:r>
        <w:rPr>
          <w:rStyle w:val="text"/>
          <w:color w:val="000000"/>
        </w:rPr>
        <w:tab/>
        <w:t>In this article, if you remember the last two presentations, Washburn, when he is arguing against the Trinity that is being brought in to Adventism in that history, he is quoting Sister White.</w:t>
      </w:r>
    </w:p>
    <w:p w:rsidR="003B2B7A" w:rsidRPr="003B2B7A" w:rsidRDefault="003B2B7A" w:rsidP="00900419">
      <w:pPr>
        <w:pStyle w:val="NormalWeb"/>
        <w:spacing w:before="0" w:beforeAutospacing="0" w:after="0" w:afterAutospacing="0"/>
        <w:jc w:val="both"/>
        <w:rPr>
          <w:rStyle w:val="text"/>
          <w:color w:val="000000"/>
        </w:rPr>
      </w:pPr>
      <w:r>
        <w:rPr>
          <w:rStyle w:val="text"/>
          <w:color w:val="000000"/>
        </w:rPr>
        <w:tab/>
        <w:t xml:space="preserve">Notice, when he is quoting Sister White, here is the reference that he is quoting, under “A False Witness,” </w:t>
      </w:r>
      <w:r>
        <w:rPr>
          <w:rStyle w:val="text"/>
          <w:i/>
          <w:color w:val="000000"/>
        </w:rPr>
        <w:t xml:space="preserve">Series B, </w:t>
      </w:r>
      <w:r>
        <w:rPr>
          <w:rStyle w:val="text"/>
          <w:color w:val="000000"/>
        </w:rPr>
        <w:t>No. 7, pages 62 – 63.</w:t>
      </w:r>
    </w:p>
    <w:p w:rsidR="00F074EE" w:rsidRDefault="003B2B7A" w:rsidP="003B2B7A">
      <w:pPr>
        <w:pStyle w:val="NormalWeb"/>
        <w:spacing w:before="0" w:beforeAutospacing="0" w:after="0" w:afterAutospacing="0"/>
        <w:jc w:val="both"/>
        <w:rPr>
          <w:rStyle w:val="text"/>
          <w:color w:val="000000"/>
        </w:rPr>
      </w:pPr>
      <w:r>
        <w:rPr>
          <w:rStyle w:val="text"/>
          <w:color w:val="000000"/>
        </w:rPr>
        <w:tab/>
        <w:t>Now, I have this first paragraph in here because there is something that I want to say about it, too.  So, let us read through these paragraphs carefully.</w:t>
      </w:r>
    </w:p>
    <w:p w:rsidR="003B2B7A" w:rsidRDefault="003B2B7A" w:rsidP="003B2B7A">
      <w:pPr>
        <w:pStyle w:val="NormalWeb"/>
        <w:spacing w:before="0" w:beforeAutospacing="0" w:after="0" w:afterAutospacing="0"/>
        <w:jc w:val="both"/>
        <w:rPr>
          <w:rStyle w:val="text"/>
          <w:color w:val="000000"/>
        </w:rPr>
      </w:pPr>
    </w:p>
    <w:p w:rsidR="003B2B7A" w:rsidRDefault="003B2B7A" w:rsidP="003B2B7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B2B7A">
        <w:rPr>
          <w:rFonts w:ascii="Times New Roman" w:hAnsi="Times New Roman" w:cs="Times New Roman"/>
          <w:sz w:val="24"/>
          <w:szCs w:val="24"/>
        </w:rPr>
        <w:t>“I am instructed to say, The sentiments of those who are searching for advanced scientific</w:t>
      </w:r>
      <w:r>
        <w:rPr>
          <w:rFonts w:ascii="Times New Roman" w:hAnsi="Times New Roman" w:cs="Times New Roman"/>
          <w:sz w:val="24"/>
          <w:szCs w:val="24"/>
        </w:rPr>
        <w:t xml:space="preserve"> </w:t>
      </w:r>
      <w:r w:rsidRPr="003B2B7A">
        <w:rPr>
          <w:rFonts w:ascii="Times New Roman" w:hAnsi="Times New Roman" w:cs="Times New Roman"/>
          <w:sz w:val="24"/>
          <w:szCs w:val="24"/>
        </w:rPr>
        <w:t>ideas are not to be trusted. Such representations as the following are made: ‘The Father is as the</w:t>
      </w:r>
      <w:r>
        <w:rPr>
          <w:rFonts w:ascii="Times New Roman" w:hAnsi="Times New Roman" w:cs="Times New Roman"/>
          <w:sz w:val="24"/>
          <w:szCs w:val="24"/>
        </w:rPr>
        <w:t xml:space="preserve"> </w:t>
      </w:r>
      <w:r w:rsidRPr="003B2B7A">
        <w:rPr>
          <w:rFonts w:ascii="Times New Roman" w:hAnsi="Times New Roman" w:cs="Times New Roman"/>
          <w:sz w:val="24"/>
          <w:szCs w:val="24"/>
        </w:rPr>
        <w:t>light invisible: the Son is as the light embodied; the Spirit is the light shed abroad.’ ‘The Father</w:t>
      </w:r>
      <w:r>
        <w:rPr>
          <w:rFonts w:ascii="Times New Roman" w:hAnsi="Times New Roman" w:cs="Times New Roman"/>
          <w:sz w:val="24"/>
          <w:szCs w:val="24"/>
        </w:rPr>
        <w:t xml:space="preserve"> </w:t>
      </w:r>
      <w:r w:rsidRPr="003B2B7A">
        <w:rPr>
          <w:rFonts w:ascii="Times New Roman" w:hAnsi="Times New Roman" w:cs="Times New Roman"/>
          <w:sz w:val="24"/>
          <w:szCs w:val="24"/>
        </w:rPr>
        <w:t>is like the dew, invisible vapor; the Son is like the dew gathered in beauteous form; the Spirit is</w:t>
      </w:r>
      <w:r>
        <w:rPr>
          <w:rFonts w:ascii="Times New Roman" w:hAnsi="Times New Roman" w:cs="Times New Roman"/>
          <w:sz w:val="24"/>
          <w:szCs w:val="24"/>
        </w:rPr>
        <w:t xml:space="preserve"> </w:t>
      </w:r>
      <w:r w:rsidRPr="003B2B7A">
        <w:rPr>
          <w:rFonts w:ascii="Times New Roman" w:hAnsi="Times New Roman" w:cs="Times New Roman"/>
          <w:sz w:val="24"/>
          <w:szCs w:val="24"/>
        </w:rPr>
        <w:t>like the dew fallen to the seat of life.’ Another representation: ‘The Father is like the invisible</w:t>
      </w:r>
      <w:r>
        <w:rPr>
          <w:rFonts w:ascii="Times New Roman" w:hAnsi="Times New Roman" w:cs="Times New Roman"/>
          <w:sz w:val="24"/>
          <w:szCs w:val="24"/>
        </w:rPr>
        <w:t xml:space="preserve"> </w:t>
      </w:r>
      <w:r w:rsidRPr="003B2B7A">
        <w:rPr>
          <w:rFonts w:ascii="Times New Roman" w:hAnsi="Times New Roman" w:cs="Times New Roman"/>
          <w:sz w:val="24"/>
          <w:szCs w:val="24"/>
        </w:rPr>
        <w:t>vapor; the Son is like the leaden cloud; the Spirit is rain fallen and working in refreshing power.’</w:t>
      </w:r>
      <w:r>
        <w:rPr>
          <w:rFonts w:ascii="Times New Roman" w:hAnsi="Times New Roman" w:cs="Times New Roman"/>
          <w:sz w:val="24"/>
          <w:szCs w:val="24"/>
        </w:rPr>
        <w:t xml:space="preserve"> “—</w:t>
      </w:r>
    </w:p>
    <w:p w:rsidR="003B2B7A" w:rsidRDefault="003B2B7A" w:rsidP="003B2B7A">
      <w:pPr>
        <w:autoSpaceDE w:val="0"/>
        <w:autoSpaceDN w:val="0"/>
        <w:adjustRightInd w:val="0"/>
        <w:spacing w:after="0" w:line="240" w:lineRule="auto"/>
        <w:ind w:right="720"/>
        <w:jc w:val="both"/>
        <w:rPr>
          <w:rFonts w:ascii="Times New Roman" w:hAnsi="Times New Roman" w:cs="Times New Roman"/>
          <w:sz w:val="24"/>
          <w:szCs w:val="24"/>
        </w:rPr>
      </w:pPr>
    </w:p>
    <w:p w:rsidR="003B2B7A" w:rsidRDefault="003B2B7A" w:rsidP="003B2B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Now, in one of these anti-Trinitarian Godhead publications, they take this quote, this paragraph, from Sister White.  This is more dishonesty.  That is what I want to deal with in this paragraph.</w:t>
      </w:r>
    </w:p>
    <w:p w:rsidR="003B2B7A" w:rsidRDefault="003B2B7A" w:rsidP="003B2B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take this quote because she is talking here about Kellogg’s Pantheism.  So, they take this quote where she is addressing Kellogg’s Pantheism, and they say, “Now, look it, based upon what she is saying here, Kellogg had accepted the Catholic teaching of the Trinity, because he is expressing these three Gods as the vapor, the vapor materialized, the vapor being pou</w:t>
      </w:r>
      <w:r w:rsidR="00CD250C">
        <w:rPr>
          <w:rFonts w:ascii="Times New Roman" w:hAnsi="Times New Roman" w:cs="Times New Roman"/>
          <w:sz w:val="24"/>
          <w:szCs w:val="24"/>
        </w:rPr>
        <w:t>red out, all these spiritualistic terms.  He is dealing with three entities:  the Father, the Son, and the Holy Spirit.”</w:t>
      </w:r>
    </w:p>
    <w:p w:rsidR="00CD250C" w:rsidRDefault="00CD250C" w:rsidP="003B2B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they are making the claim that the Pantheism of Kellogg, that Kellogg built this understanding based upon the Trinity; and, they are making that claim, based upon this paragraph, in this one publication.  Now, this is dishonest.  Okay?  Because, you are going to see in a couple of paragraphs later that Sister White specifically upholds three Persons of the Godhead.  They do not include the following paragraphs.  They just simply say, “This is what Kellogg was teaching, these spiritualistic ideas of the Father, the Son, and the Holy Spirit, and that this is the Catholic Trinity; but, we believe that it is only the Father and the Son and there is no Holy Spirit involved.”</w:t>
      </w:r>
    </w:p>
    <w:p w:rsidR="00CD250C" w:rsidRDefault="00CD250C" w:rsidP="003B2B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Yet, in the very quote from Sister White that they are making this claim, three paragraphs later, she is going to identify Three Persons of the Heavenly Trio.  And they leave that out.  Okay?  They leave that out.  It is dishonest!</w:t>
      </w:r>
    </w:p>
    <w:p w:rsidR="00CD250C" w:rsidRDefault="00CD250C" w:rsidP="003B2B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back to my original premise here, this passage is the passage that Washburn refers to in his article where he is identifying that the Trinity is the Omega Apostasy.</w:t>
      </w:r>
    </w:p>
    <w:p w:rsidR="00CD250C" w:rsidRPr="003B2B7A" w:rsidRDefault="00CD250C" w:rsidP="003B2B7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let us take the next paragraph.</w:t>
      </w:r>
    </w:p>
    <w:p w:rsidR="003B2B7A" w:rsidRDefault="003B2B7A" w:rsidP="003B2B7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B2B7A" w:rsidRDefault="003B2B7A" w:rsidP="003B2B7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3B2B7A">
        <w:rPr>
          <w:rFonts w:ascii="Times New Roman" w:hAnsi="Times New Roman" w:cs="Times New Roman"/>
          <w:sz w:val="24"/>
          <w:szCs w:val="24"/>
        </w:rPr>
        <w:t>“All these spiritualistic representations are simply nothingness. They are imperfect,</w:t>
      </w:r>
      <w:r>
        <w:rPr>
          <w:rFonts w:ascii="Times New Roman" w:hAnsi="Times New Roman" w:cs="Times New Roman"/>
          <w:sz w:val="24"/>
          <w:szCs w:val="24"/>
        </w:rPr>
        <w:t xml:space="preserve"> </w:t>
      </w:r>
      <w:r w:rsidRPr="003B2B7A">
        <w:rPr>
          <w:rFonts w:ascii="Times New Roman" w:hAnsi="Times New Roman" w:cs="Times New Roman"/>
          <w:sz w:val="24"/>
          <w:szCs w:val="24"/>
        </w:rPr>
        <w:t>untrue.</w:t>
      </w:r>
      <w:r w:rsidR="00CD250C">
        <w:rPr>
          <w:rFonts w:ascii="Times New Roman" w:hAnsi="Times New Roman" w:cs="Times New Roman"/>
          <w:sz w:val="24"/>
          <w:szCs w:val="24"/>
        </w:rPr>
        <w:t>”—</w:t>
      </w:r>
      <w:r w:rsidR="00CD250C">
        <w:rPr>
          <w:rFonts w:ascii="Times New Roman" w:hAnsi="Times New Roman" w:cs="Times New Roman"/>
          <w:i/>
          <w:sz w:val="24"/>
          <w:szCs w:val="24"/>
        </w:rPr>
        <w:t>and they are!—“</w:t>
      </w:r>
      <w:r w:rsidRPr="003B2B7A">
        <w:rPr>
          <w:rFonts w:ascii="Times New Roman" w:hAnsi="Times New Roman" w:cs="Times New Roman"/>
          <w:sz w:val="24"/>
          <w:szCs w:val="24"/>
        </w:rPr>
        <w:t>They weaken and diminish the Majesty which no earthly likeness can be compared to.</w:t>
      </w:r>
      <w:r>
        <w:rPr>
          <w:rFonts w:ascii="Times New Roman" w:hAnsi="Times New Roman" w:cs="Times New Roman"/>
          <w:sz w:val="24"/>
          <w:szCs w:val="24"/>
        </w:rPr>
        <w:t xml:space="preserve"> </w:t>
      </w:r>
      <w:r w:rsidRPr="003B2B7A">
        <w:rPr>
          <w:rFonts w:ascii="Times New Roman" w:hAnsi="Times New Roman" w:cs="Times New Roman"/>
          <w:sz w:val="24"/>
          <w:szCs w:val="24"/>
        </w:rPr>
        <w:t>God cannot be compared with the things His hands have made. These are mere earthly things,</w:t>
      </w:r>
      <w:r>
        <w:rPr>
          <w:rFonts w:ascii="Times New Roman" w:hAnsi="Times New Roman" w:cs="Times New Roman"/>
          <w:sz w:val="24"/>
          <w:szCs w:val="24"/>
        </w:rPr>
        <w:t xml:space="preserve"> </w:t>
      </w:r>
      <w:r w:rsidRPr="003B2B7A">
        <w:rPr>
          <w:rFonts w:ascii="Times New Roman" w:hAnsi="Times New Roman" w:cs="Times New Roman"/>
          <w:sz w:val="24"/>
          <w:szCs w:val="24"/>
        </w:rPr>
        <w:t>suffering under the curse of God because of the sins of man. The Father cannot be described by</w:t>
      </w:r>
      <w:r>
        <w:rPr>
          <w:rFonts w:ascii="Times New Roman" w:hAnsi="Times New Roman" w:cs="Times New Roman"/>
          <w:sz w:val="24"/>
          <w:szCs w:val="24"/>
        </w:rPr>
        <w:t xml:space="preserve"> </w:t>
      </w:r>
      <w:r w:rsidRPr="003B2B7A">
        <w:rPr>
          <w:rFonts w:ascii="Times New Roman" w:hAnsi="Times New Roman" w:cs="Times New Roman"/>
          <w:sz w:val="24"/>
          <w:szCs w:val="24"/>
        </w:rPr>
        <w:t xml:space="preserve">the things of earth. </w:t>
      </w:r>
      <w:r w:rsidRPr="003B2B7A">
        <w:rPr>
          <w:rFonts w:ascii="Times New Roman" w:hAnsi="Times New Roman" w:cs="Times New Roman"/>
          <w:b/>
          <w:bCs/>
          <w:sz w:val="24"/>
          <w:szCs w:val="24"/>
        </w:rPr>
        <w:t>The Father is all the fullness of the Godhead bodily</w:t>
      </w:r>
      <w:r w:rsidRPr="003B2B7A">
        <w:rPr>
          <w:rFonts w:ascii="Times New Roman" w:hAnsi="Times New Roman" w:cs="Times New Roman"/>
          <w:sz w:val="24"/>
          <w:szCs w:val="24"/>
        </w:rPr>
        <w:t>, and is invisible to</w:t>
      </w:r>
      <w:r>
        <w:rPr>
          <w:rFonts w:ascii="Times New Roman" w:hAnsi="Times New Roman" w:cs="Times New Roman"/>
          <w:sz w:val="24"/>
          <w:szCs w:val="24"/>
        </w:rPr>
        <w:t xml:space="preserve"> </w:t>
      </w:r>
      <w:r w:rsidRPr="003B2B7A">
        <w:rPr>
          <w:rFonts w:ascii="Times New Roman" w:hAnsi="Times New Roman" w:cs="Times New Roman"/>
          <w:sz w:val="24"/>
          <w:szCs w:val="24"/>
        </w:rPr>
        <w:t>mortal sight.</w:t>
      </w:r>
      <w:r w:rsidR="00CD250C">
        <w:rPr>
          <w:rFonts w:ascii="Times New Roman" w:hAnsi="Times New Roman" w:cs="Times New Roman"/>
          <w:sz w:val="24"/>
          <w:szCs w:val="24"/>
        </w:rPr>
        <w:t>”—</w:t>
      </w:r>
    </w:p>
    <w:p w:rsidR="00CD250C" w:rsidRDefault="00CD250C" w:rsidP="003B2B7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D250C" w:rsidRDefault="00CD250C" w:rsidP="00CD250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Next paragraph:</w:t>
      </w:r>
    </w:p>
    <w:p w:rsidR="00CD250C" w:rsidRPr="003B2B7A" w:rsidRDefault="00CD250C" w:rsidP="00CD250C">
      <w:pPr>
        <w:autoSpaceDE w:val="0"/>
        <w:autoSpaceDN w:val="0"/>
        <w:adjustRightInd w:val="0"/>
        <w:spacing w:after="0" w:line="240" w:lineRule="auto"/>
        <w:ind w:right="720"/>
        <w:jc w:val="both"/>
        <w:rPr>
          <w:rFonts w:ascii="Times New Roman" w:hAnsi="Times New Roman" w:cs="Times New Roman"/>
          <w:sz w:val="24"/>
          <w:szCs w:val="24"/>
        </w:rPr>
      </w:pPr>
    </w:p>
    <w:p w:rsidR="003B2B7A" w:rsidRPr="003B2B7A" w:rsidRDefault="00CD250C" w:rsidP="003B2B7A">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3B2B7A" w:rsidRPr="003B2B7A">
        <w:rPr>
          <w:rFonts w:ascii="Times New Roman" w:hAnsi="Times New Roman" w:cs="Times New Roman"/>
          <w:sz w:val="24"/>
          <w:szCs w:val="24"/>
        </w:rPr>
        <w:t>“</w:t>
      </w:r>
      <w:r w:rsidR="003B2B7A" w:rsidRPr="003B2B7A">
        <w:rPr>
          <w:rFonts w:ascii="Times New Roman" w:hAnsi="Times New Roman" w:cs="Times New Roman"/>
          <w:b/>
          <w:bCs/>
          <w:sz w:val="24"/>
          <w:szCs w:val="24"/>
        </w:rPr>
        <w:t>The Son is all the fullness of the Godhead manifested</w:t>
      </w:r>
      <w:r w:rsidR="003B2B7A" w:rsidRPr="003B2B7A">
        <w:rPr>
          <w:rFonts w:ascii="Times New Roman" w:hAnsi="Times New Roman" w:cs="Times New Roman"/>
          <w:sz w:val="24"/>
          <w:szCs w:val="24"/>
        </w:rPr>
        <w:t>. The Word of God declares</w:t>
      </w:r>
      <w:r w:rsidR="003B2B7A">
        <w:rPr>
          <w:rFonts w:ascii="Times New Roman" w:hAnsi="Times New Roman" w:cs="Times New Roman"/>
          <w:sz w:val="24"/>
          <w:szCs w:val="24"/>
        </w:rPr>
        <w:t xml:space="preserve"> </w:t>
      </w:r>
      <w:r w:rsidR="003B2B7A" w:rsidRPr="003B2B7A">
        <w:rPr>
          <w:rFonts w:ascii="Times New Roman" w:hAnsi="Times New Roman" w:cs="Times New Roman"/>
          <w:sz w:val="24"/>
          <w:szCs w:val="24"/>
        </w:rPr>
        <w:t>Him to be ‘the express image of His person.’ ‘God so loved the world, that He gave His only</w:t>
      </w:r>
      <w:r w:rsidR="00DE16A8">
        <w:rPr>
          <w:rFonts w:ascii="Times New Roman" w:hAnsi="Times New Roman" w:cs="Times New Roman"/>
          <w:sz w:val="24"/>
          <w:szCs w:val="24"/>
        </w:rPr>
        <w:t xml:space="preserve"> </w:t>
      </w:r>
      <w:r w:rsidR="003B2B7A" w:rsidRPr="003B2B7A">
        <w:rPr>
          <w:rFonts w:ascii="Times New Roman" w:hAnsi="Times New Roman" w:cs="Times New Roman"/>
          <w:sz w:val="24"/>
          <w:szCs w:val="24"/>
        </w:rPr>
        <w:t>begotten</w:t>
      </w:r>
      <w:r w:rsidR="003B2B7A">
        <w:rPr>
          <w:rFonts w:ascii="Times New Roman" w:hAnsi="Times New Roman" w:cs="Times New Roman"/>
          <w:sz w:val="24"/>
          <w:szCs w:val="24"/>
        </w:rPr>
        <w:t xml:space="preserve"> </w:t>
      </w:r>
      <w:r w:rsidR="003B2B7A" w:rsidRPr="003B2B7A">
        <w:rPr>
          <w:rFonts w:ascii="Times New Roman" w:hAnsi="Times New Roman" w:cs="Times New Roman"/>
          <w:sz w:val="24"/>
          <w:szCs w:val="24"/>
        </w:rPr>
        <w:t>Son, that whosoever believeth in Him should not perish, but have everlasting life.’</w:t>
      </w:r>
      <w:r w:rsidR="003B2B7A">
        <w:rPr>
          <w:rFonts w:ascii="Times New Roman" w:hAnsi="Times New Roman" w:cs="Times New Roman"/>
          <w:sz w:val="24"/>
          <w:szCs w:val="24"/>
        </w:rPr>
        <w:t xml:space="preserve"> </w:t>
      </w:r>
      <w:r w:rsidR="003B2B7A" w:rsidRPr="003B2B7A">
        <w:rPr>
          <w:rFonts w:ascii="Times New Roman" w:hAnsi="Times New Roman" w:cs="Times New Roman"/>
          <w:b/>
          <w:bCs/>
          <w:sz w:val="24"/>
          <w:szCs w:val="24"/>
        </w:rPr>
        <w:t>Here is shown the personality of the Father.</w:t>
      </w:r>
    </w:p>
    <w:p w:rsidR="00DE16A8" w:rsidRDefault="003B2B7A" w:rsidP="003B2B7A">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3B2B7A">
        <w:rPr>
          <w:rFonts w:ascii="Times New Roman" w:hAnsi="Times New Roman" w:cs="Times New Roman"/>
          <w:sz w:val="24"/>
          <w:szCs w:val="24"/>
        </w:rPr>
        <w:t xml:space="preserve">“The Comforter that Christ promised to send after He ascended to heaven, is </w:t>
      </w:r>
      <w:r w:rsidRPr="003B2B7A">
        <w:rPr>
          <w:rFonts w:ascii="Times New Roman" w:hAnsi="Times New Roman" w:cs="Times New Roman"/>
          <w:b/>
          <w:bCs/>
          <w:sz w:val="24"/>
          <w:szCs w:val="24"/>
        </w:rPr>
        <w:t>the Spirit in</w:t>
      </w:r>
      <w:r>
        <w:rPr>
          <w:rFonts w:ascii="Times New Roman" w:hAnsi="Times New Roman" w:cs="Times New Roman"/>
          <w:b/>
          <w:bCs/>
          <w:sz w:val="24"/>
          <w:szCs w:val="24"/>
        </w:rPr>
        <w:t xml:space="preserve"> </w:t>
      </w:r>
      <w:r w:rsidRPr="003B2B7A">
        <w:rPr>
          <w:rFonts w:ascii="Times New Roman" w:hAnsi="Times New Roman" w:cs="Times New Roman"/>
          <w:b/>
          <w:bCs/>
          <w:sz w:val="24"/>
          <w:szCs w:val="24"/>
        </w:rPr>
        <w:t>all the fullness of the Godhead</w:t>
      </w:r>
      <w:r w:rsidRPr="003B2B7A">
        <w:rPr>
          <w:rFonts w:ascii="Times New Roman" w:hAnsi="Times New Roman" w:cs="Times New Roman"/>
          <w:sz w:val="24"/>
          <w:szCs w:val="24"/>
        </w:rPr>
        <w:t>,</w:t>
      </w:r>
      <w:r w:rsidR="00DE16A8">
        <w:rPr>
          <w:rFonts w:ascii="Times New Roman" w:hAnsi="Times New Roman" w:cs="Times New Roman"/>
          <w:sz w:val="24"/>
          <w:szCs w:val="24"/>
        </w:rPr>
        <w:t>”—</w:t>
      </w:r>
    </w:p>
    <w:p w:rsidR="00DE16A8" w:rsidRDefault="00DE16A8" w:rsidP="003B2B7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E16A8" w:rsidRDefault="00DE16A8" w:rsidP="00DE16A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has just said the Father, the Son, and the Spirit are all the fullness of the Godhead.  She is identifying Three Persons, and she is saying this is the correct understanding in opposition to this spiritualistic representation about God being a vapor, and Jesus being the dew, and all that foolishness.</w:t>
      </w:r>
    </w:p>
    <w:p w:rsidR="00DE16A8" w:rsidRDefault="00DE16A8" w:rsidP="00DE16A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when she is talking about that foolishness, she is not denying Three Persons of the Godhead.  She is clarifying that the Godhead cannot be illustrated by things of Creation.</w:t>
      </w:r>
    </w:p>
    <w:p w:rsidR="00DE16A8" w:rsidRDefault="00DE16A8" w:rsidP="00DE16A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she goes on to say—this paragraph that we are in; this is the paragraph that Washburn uses in his article where he is opposing the introduction of the Trinity.  This is one of the paragraphs that the anti-Trinitarian Godhead people, they will not put in their publications; because, it stands opposed to what they believe.</w:t>
      </w:r>
    </w:p>
    <w:p w:rsidR="00DE16A8" w:rsidRDefault="00DE16A8" w:rsidP="00DE16A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DE16A8" w:rsidRDefault="00DE16A8" w:rsidP="003B2B7A">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B2B7A" w:rsidRPr="003B2B7A" w:rsidRDefault="00DE16A8" w:rsidP="00DE16A8">
      <w:pPr>
        <w:autoSpaceDE w:val="0"/>
        <w:autoSpaceDN w:val="0"/>
        <w:adjustRightInd w:val="0"/>
        <w:spacing w:after="0" w:line="240" w:lineRule="auto"/>
        <w:ind w:left="720" w:right="720" w:firstLine="720"/>
        <w:jc w:val="both"/>
        <w:rPr>
          <w:rStyle w:val="text"/>
          <w:rFonts w:ascii="Times New Roman" w:hAnsi="Times New Roman" w:cs="Times New Roman"/>
          <w:color w:val="000000"/>
        </w:rPr>
      </w:pPr>
      <w:r>
        <w:rPr>
          <w:rFonts w:ascii="Times New Roman" w:hAnsi="Times New Roman" w:cs="Times New Roman"/>
          <w:sz w:val="24"/>
          <w:szCs w:val="24"/>
        </w:rPr>
        <w:t xml:space="preserve">—“The Comforter that Christ promised to send after He ascended to heaven, is the Spirit in all the fullness of the Godhead, </w:t>
      </w:r>
      <w:r w:rsidR="003B2B7A" w:rsidRPr="003B2B7A">
        <w:rPr>
          <w:rFonts w:ascii="Times New Roman" w:hAnsi="Times New Roman" w:cs="Times New Roman"/>
          <w:sz w:val="24"/>
          <w:szCs w:val="24"/>
        </w:rPr>
        <w:t>making manifest the power of divine grace to all who receive</w:t>
      </w:r>
      <w:r w:rsidR="003B2B7A">
        <w:rPr>
          <w:rFonts w:ascii="Times New Roman" w:hAnsi="Times New Roman" w:cs="Times New Roman"/>
          <w:sz w:val="24"/>
          <w:szCs w:val="24"/>
        </w:rPr>
        <w:t xml:space="preserve"> </w:t>
      </w:r>
      <w:r w:rsidR="003B2B7A" w:rsidRPr="003B2B7A">
        <w:rPr>
          <w:rFonts w:ascii="Times New Roman" w:hAnsi="Times New Roman" w:cs="Times New Roman"/>
          <w:sz w:val="24"/>
          <w:szCs w:val="24"/>
        </w:rPr>
        <w:t xml:space="preserve">and believe in Christ as a personal Saviour. </w:t>
      </w:r>
      <w:r w:rsidR="003B2B7A" w:rsidRPr="003B2B7A">
        <w:rPr>
          <w:rFonts w:ascii="Times New Roman" w:hAnsi="Times New Roman" w:cs="Times New Roman"/>
          <w:b/>
          <w:bCs/>
          <w:sz w:val="24"/>
          <w:szCs w:val="24"/>
        </w:rPr>
        <w:t>There are three living persons of the heavenly</w:t>
      </w:r>
      <w:r w:rsidR="003B2B7A">
        <w:rPr>
          <w:rFonts w:ascii="Times New Roman" w:hAnsi="Times New Roman" w:cs="Times New Roman"/>
          <w:b/>
          <w:bCs/>
          <w:sz w:val="24"/>
          <w:szCs w:val="24"/>
        </w:rPr>
        <w:t xml:space="preserve"> </w:t>
      </w:r>
      <w:r w:rsidR="003B2B7A" w:rsidRPr="003B2B7A">
        <w:rPr>
          <w:rFonts w:ascii="Times New Roman" w:hAnsi="Times New Roman" w:cs="Times New Roman"/>
          <w:b/>
          <w:bCs/>
          <w:sz w:val="24"/>
          <w:szCs w:val="24"/>
        </w:rPr>
        <w:t>trio; in the name of these three great powers—the Father, the Son, and the Holy Spirit</w:t>
      </w:r>
      <w:r w:rsidR="003B2B7A" w:rsidRPr="003B2B7A">
        <w:rPr>
          <w:rFonts w:ascii="Times New Roman" w:hAnsi="Times New Roman" w:cs="Times New Roman"/>
          <w:sz w:val="24"/>
          <w:szCs w:val="24"/>
        </w:rPr>
        <w:t>—those who receive Christ by living faith are baptized, and these powers will co-operate with the</w:t>
      </w:r>
      <w:r w:rsidR="003B2B7A">
        <w:rPr>
          <w:rFonts w:ascii="Times New Roman" w:hAnsi="Times New Roman" w:cs="Times New Roman"/>
          <w:sz w:val="24"/>
          <w:szCs w:val="24"/>
        </w:rPr>
        <w:t xml:space="preserve"> </w:t>
      </w:r>
      <w:r w:rsidR="003B2B7A" w:rsidRPr="003B2B7A">
        <w:rPr>
          <w:rFonts w:ascii="Times New Roman" w:hAnsi="Times New Roman" w:cs="Times New Roman"/>
          <w:sz w:val="24"/>
          <w:szCs w:val="24"/>
        </w:rPr>
        <w:t xml:space="preserve">obedient subjects of heaven in their efforts to live the new life in Christ.” </w:t>
      </w:r>
      <w:r>
        <w:rPr>
          <w:rFonts w:ascii="Times New Roman" w:hAnsi="Times New Roman" w:cs="Times New Roman"/>
          <w:i/>
          <w:iCs/>
          <w:sz w:val="24"/>
          <w:szCs w:val="24"/>
        </w:rPr>
        <w:t>Series </w:t>
      </w:r>
      <w:r w:rsidR="003B2B7A" w:rsidRPr="003B2B7A">
        <w:rPr>
          <w:rFonts w:ascii="Times New Roman" w:hAnsi="Times New Roman" w:cs="Times New Roman"/>
          <w:i/>
          <w:iCs/>
          <w:sz w:val="24"/>
          <w:szCs w:val="24"/>
        </w:rPr>
        <w:t>B</w:t>
      </w:r>
      <w:r w:rsidR="003B2B7A" w:rsidRPr="003B2B7A">
        <w:rPr>
          <w:rFonts w:ascii="Times New Roman" w:hAnsi="Times New Roman" w:cs="Times New Roman"/>
          <w:sz w:val="24"/>
          <w:szCs w:val="24"/>
        </w:rPr>
        <w:t>, No. 7, 62, 63.</w:t>
      </w:r>
    </w:p>
    <w:p w:rsidR="00F074EE" w:rsidRDefault="00F074EE" w:rsidP="00F074EE">
      <w:pPr>
        <w:pStyle w:val="NormalWeb"/>
        <w:spacing w:before="0" w:beforeAutospacing="0" w:after="0" w:afterAutospacing="0"/>
        <w:ind w:right="720"/>
        <w:jc w:val="both"/>
        <w:rPr>
          <w:rStyle w:val="text"/>
          <w:color w:val="000000"/>
        </w:rPr>
      </w:pPr>
    </w:p>
    <w:p w:rsidR="00F074EE" w:rsidRDefault="00DE16A8" w:rsidP="00DE16A8">
      <w:pPr>
        <w:pStyle w:val="NormalWeb"/>
        <w:spacing w:before="0" w:beforeAutospacing="0" w:after="0" w:afterAutospacing="0"/>
        <w:jc w:val="both"/>
        <w:rPr>
          <w:rStyle w:val="text"/>
          <w:color w:val="000000"/>
        </w:rPr>
      </w:pPr>
      <w:r>
        <w:rPr>
          <w:rStyle w:val="text"/>
          <w:color w:val="000000"/>
        </w:rPr>
        <w:tab/>
        <w:t>So, Washburn is not agreeing with their [the anti-Trinitarians] premise that it is only the Father and the Son, and there is no Third Person of the Godhead.  Washburn is basing his understanding of the Godhead upon Sister White’s commentary; but, they take Washburn as identifying the Trinity as the Omega, in order to make their case that the Omega Apostasy in Adventism is the reception of the Trinity of Catholicism.  And if you have to be dishonest to prove your point, then you know that the Lord is not leading in your conclusions.</w:t>
      </w:r>
    </w:p>
    <w:p w:rsidR="00DE16A8" w:rsidRDefault="00DE16A8" w:rsidP="00DE16A8">
      <w:pPr>
        <w:pStyle w:val="NormalWeb"/>
        <w:spacing w:before="0" w:beforeAutospacing="0" w:after="0" w:afterAutospacing="0"/>
        <w:jc w:val="both"/>
        <w:rPr>
          <w:rStyle w:val="text"/>
          <w:color w:val="000000"/>
        </w:rPr>
      </w:pPr>
      <w:r>
        <w:rPr>
          <w:rStyle w:val="text"/>
          <w:color w:val="000000"/>
        </w:rPr>
        <w:tab/>
        <w:t xml:space="preserve">Underneath we have our Pioneer understanding.  </w:t>
      </w:r>
    </w:p>
    <w:p w:rsidR="00DE16A8" w:rsidRDefault="00DE16A8" w:rsidP="00DE16A8">
      <w:pPr>
        <w:pStyle w:val="NormalWeb"/>
        <w:spacing w:before="0" w:beforeAutospacing="0" w:after="0" w:afterAutospacing="0"/>
        <w:jc w:val="both"/>
        <w:rPr>
          <w:rStyle w:val="text"/>
          <w:color w:val="000000"/>
        </w:rPr>
      </w:pPr>
    </w:p>
    <w:p w:rsidR="00DE16A8" w:rsidRDefault="00DE16A8" w:rsidP="00DE16A8">
      <w:pPr>
        <w:pStyle w:val="NormalWeb"/>
        <w:spacing w:before="0" w:beforeAutospacing="0" w:after="0" w:afterAutospacing="0"/>
        <w:jc w:val="both"/>
        <w:rPr>
          <w:rStyle w:val="text"/>
          <w:color w:val="000000"/>
        </w:rPr>
      </w:pPr>
    </w:p>
    <w:p w:rsidR="00DE16A8" w:rsidRDefault="00DE16A8" w:rsidP="00DE16A8">
      <w:pPr>
        <w:pStyle w:val="Heading2"/>
        <w:jc w:val="center"/>
        <w:rPr>
          <w:rStyle w:val="text"/>
          <w:color w:val="000000"/>
        </w:rPr>
      </w:pPr>
      <w:bookmarkStart w:id="306" w:name="_Toc529257657"/>
      <w:r>
        <w:rPr>
          <w:rStyle w:val="text"/>
          <w:color w:val="000000"/>
        </w:rPr>
        <w:t>Our Pioneer Understanding</w:t>
      </w:r>
      <w:bookmarkEnd w:id="306"/>
    </w:p>
    <w:p w:rsidR="00F074EE" w:rsidRDefault="00F074EE" w:rsidP="00F074EE">
      <w:pPr>
        <w:pStyle w:val="NormalWeb"/>
        <w:spacing w:before="0" w:beforeAutospacing="0" w:after="0" w:afterAutospacing="0"/>
        <w:ind w:right="720"/>
        <w:jc w:val="both"/>
        <w:rPr>
          <w:rStyle w:val="text"/>
          <w:color w:val="000000"/>
        </w:rPr>
      </w:pPr>
    </w:p>
    <w:p w:rsidR="00DE16A8" w:rsidRPr="00DE16A8" w:rsidRDefault="00DE16A8" w:rsidP="00BD1DCF">
      <w:pPr>
        <w:pStyle w:val="NormalWeb"/>
        <w:spacing w:before="0" w:beforeAutospacing="0" w:after="0" w:afterAutospacing="0"/>
        <w:jc w:val="both"/>
        <w:rPr>
          <w:rStyle w:val="text"/>
          <w:i/>
          <w:color w:val="000000"/>
          <w:sz w:val="22"/>
        </w:rPr>
      </w:pPr>
      <w:r>
        <w:rPr>
          <w:rStyle w:val="text"/>
          <w:color w:val="000000"/>
        </w:rPr>
        <w:tab/>
        <w:t xml:space="preserve">This is James White, and you can find several Pioneers that will express this.  You can find several in here </w:t>
      </w:r>
      <w:r>
        <w:rPr>
          <w:rStyle w:val="text"/>
          <w:i/>
          <w:color w:val="000000"/>
          <w:sz w:val="22"/>
        </w:rPr>
        <w:t>[</w:t>
      </w:r>
      <w:r w:rsidR="00BD1DCF">
        <w:rPr>
          <w:rStyle w:val="text"/>
          <w:color w:val="000000"/>
          <w:sz w:val="22"/>
        </w:rPr>
        <w:t xml:space="preserve">the Lynwood Beachy publication, </w:t>
      </w:r>
      <w:r>
        <w:rPr>
          <w:rStyle w:val="text"/>
          <w:i/>
          <w:color w:val="000000"/>
          <w:sz w:val="22"/>
        </w:rPr>
        <w:t>“What Did The Pioneers Believe?”].</w:t>
      </w:r>
      <w:r>
        <w:rPr>
          <w:rStyle w:val="text"/>
          <w:color w:val="000000"/>
          <w:sz w:val="22"/>
        </w:rPr>
        <w:t xml:space="preserve">  All right?</w:t>
      </w:r>
      <w:r>
        <w:rPr>
          <w:rStyle w:val="text"/>
          <w:i/>
          <w:color w:val="000000"/>
          <w:sz w:val="22"/>
        </w:rPr>
        <w:t xml:space="preserve"> </w:t>
      </w:r>
    </w:p>
    <w:p w:rsidR="00F074EE" w:rsidRDefault="00BD1DCF" w:rsidP="00BD1DCF">
      <w:pPr>
        <w:pStyle w:val="NormalWeb"/>
        <w:spacing w:before="0" w:beforeAutospacing="0" w:after="0" w:afterAutospacing="0"/>
        <w:jc w:val="both"/>
        <w:rPr>
          <w:rStyle w:val="text"/>
          <w:color w:val="000000"/>
        </w:rPr>
      </w:pPr>
      <w:r>
        <w:rPr>
          <w:rStyle w:val="text"/>
          <w:color w:val="000000"/>
        </w:rPr>
        <w:tab/>
        <w:t>Now, I want you to remember:  If the fact that the Pioneers believed as we are going to read Elder White’s statement here, if the fact that all the Pioneers believed this way makes it true, then we need to switch to Sundaykeeping, because all the Pioneers were Sunday-keepers.  Okay?  We do not base truth upon the consensus of Pioneer understanding.  We base truth upon the Word of God.  And when the Pioneers agree with the Word of God, we agree with the Pioneers.</w:t>
      </w:r>
    </w:p>
    <w:p w:rsidR="00BD1DCF" w:rsidRDefault="00BD1DCF" w:rsidP="00BD1DCF">
      <w:pPr>
        <w:pStyle w:val="NormalWeb"/>
        <w:spacing w:before="0" w:beforeAutospacing="0" w:after="0" w:afterAutospacing="0"/>
        <w:jc w:val="both"/>
        <w:rPr>
          <w:rStyle w:val="text"/>
          <w:color w:val="000000"/>
        </w:rPr>
      </w:pPr>
      <w:r>
        <w:rPr>
          <w:rStyle w:val="text"/>
          <w:color w:val="000000"/>
        </w:rPr>
        <w:tab/>
        <w:t>So, this historical argument needs to be carefully analyzed.</w:t>
      </w:r>
    </w:p>
    <w:p w:rsidR="00BD1DCF" w:rsidRDefault="00BD1DCF" w:rsidP="00BD1DCF">
      <w:pPr>
        <w:pStyle w:val="NormalWeb"/>
        <w:spacing w:before="0" w:beforeAutospacing="0" w:after="0" w:afterAutospacing="0"/>
        <w:jc w:val="both"/>
        <w:rPr>
          <w:rStyle w:val="text"/>
          <w:color w:val="000000"/>
        </w:rPr>
      </w:pPr>
      <w:r>
        <w:rPr>
          <w:rStyle w:val="text"/>
          <w:color w:val="000000"/>
        </w:rPr>
        <w:tab/>
        <w:t xml:space="preserve">This is where James White is writing </w:t>
      </w:r>
      <w:r>
        <w:rPr>
          <w:rStyle w:val="text"/>
          <w:i/>
          <w:color w:val="000000"/>
        </w:rPr>
        <w:t>The Life of Joseph Bates.</w:t>
      </w:r>
      <w:r>
        <w:rPr>
          <w:rStyle w:val="text"/>
          <w:color w:val="000000"/>
        </w:rPr>
        <w:t xml:space="preserve">  Here it says,</w:t>
      </w:r>
    </w:p>
    <w:p w:rsidR="00BD1DCF" w:rsidRDefault="00BD1DCF" w:rsidP="00BD1DCF">
      <w:pPr>
        <w:pStyle w:val="NormalWeb"/>
        <w:spacing w:before="0" w:beforeAutospacing="0" w:after="0" w:afterAutospacing="0"/>
        <w:jc w:val="both"/>
        <w:rPr>
          <w:rStyle w:val="text"/>
          <w:color w:val="000000"/>
        </w:rPr>
      </w:pPr>
    </w:p>
    <w:p w:rsidR="00BD1DCF" w:rsidRPr="00BD1DCF" w:rsidRDefault="00BD1DCF" w:rsidP="00BD1DCF">
      <w:pPr>
        <w:autoSpaceDE w:val="0"/>
        <w:autoSpaceDN w:val="0"/>
        <w:adjustRightInd w:val="0"/>
        <w:spacing w:after="0" w:line="240" w:lineRule="auto"/>
        <w:ind w:left="720" w:right="720"/>
        <w:jc w:val="both"/>
        <w:rPr>
          <w:rStyle w:val="text"/>
          <w:rFonts w:ascii="Times New Roman" w:hAnsi="Times New Roman" w:cs="Times New Roman"/>
          <w:color w:val="000000"/>
        </w:rPr>
      </w:pPr>
      <w:r>
        <w:rPr>
          <w:rFonts w:ascii="Times New Roman" w:hAnsi="Times New Roman" w:cs="Times New Roman"/>
          <w:sz w:val="24"/>
          <w:szCs w:val="24"/>
        </w:rPr>
        <w:t>“</w:t>
      </w:r>
      <w:r w:rsidR="006420A4">
        <w:rPr>
          <w:rFonts w:ascii="Times New Roman" w:hAnsi="Times New Roman" w:cs="Times New Roman"/>
          <w:sz w:val="24"/>
          <w:szCs w:val="24"/>
        </w:rPr>
        <w:t>. . .</w:t>
      </w:r>
      <w:r>
        <w:rPr>
          <w:rFonts w:ascii="Times New Roman" w:hAnsi="Times New Roman" w:cs="Times New Roman"/>
          <w:sz w:val="24"/>
          <w:szCs w:val="24"/>
        </w:rPr>
        <w:t xml:space="preserve"> </w:t>
      </w:r>
      <w:r w:rsidRPr="00BD1DCF">
        <w:rPr>
          <w:rFonts w:ascii="Times New Roman" w:hAnsi="Times New Roman" w:cs="Times New Roman"/>
          <w:sz w:val="24"/>
          <w:szCs w:val="24"/>
        </w:rPr>
        <w:t>‘Respecting the trinity, I concluded that it was an impossibility</w:t>
      </w:r>
      <w:r>
        <w:rPr>
          <w:rFonts w:ascii="Times New Roman" w:hAnsi="Times New Roman" w:cs="Times New Roman"/>
          <w:sz w:val="24"/>
          <w:szCs w:val="24"/>
        </w:rPr>
        <w:t>”—</w:t>
      </w:r>
      <w:r>
        <w:rPr>
          <w:rFonts w:ascii="Times New Roman" w:hAnsi="Times New Roman" w:cs="Times New Roman"/>
          <w:i/>
          <w:sz w:val="24"/>
          <w:szCs w:val="24"/>
        </w:rPr>
        <w:t>and this is Joseph Bates—</w:t>
      </w:r>
      <w:r>
        <w:rPr>
          <w:rFonts w:ascii="Times New Roman" w:hAnsi="Times New Roman" w:cs="Times New Roman"/>
          <w:sz w:val="24"/>
          <w:szCs w:val="24"/>
        </w:rPr>
        <w:t xml:space="preserve">“ ‘Respecting the trinity, I concluded that it was an impossibility </w:t>
      </w:r>
      <w:r w:rsidRPr="00BD1DCF">
        <w:rPr>
          <w:rFonts w:ascii="Times New Roman" w:hAnsi="Times New Roman" w:cs="Times New Roman"/>
          <w:sz w:val="24"/>
          <w:szCs w:val="24"/>
        </w:rPr>
        <w:t xml:space="preserve"> for me to believe that the</w:t>
      </w:r>
      <w:r>
        <w:rPr>
          <w:rFonts w:ascii="Times New Roman" w:hAnsi="Times New Roman" w:cs="Times New Roman"/>
          <w:sz w:val="24"/>
          <w:szCs w:val="24"/>
        </w:rPr>
        <w:t xml:space="preserve"> L</w:t>
      </w:r>
      <w:r w:rsidRPr="00BD1DCF">
        <w:rPr>
          <w:rFonts w:ascii="Times New Roman" w:hAnsi="Times New Roman" w:cs="Times New Roman"/>
          <w:sz w:val="24"/>
          <w:szCs w:val="24"/>
        </w:rPr>
        <w:t>ord Jesus Christ, the Son of the Father, was also the Almighty God, the Father, one and the</w:t>
      </w:r>
      <w:r>
        <w:rPr>
          <w:rFonts w:ascii="Times New Roman" w:hAnsi="Times New Roman" w:cs="Times New Roman"/>
          <w:sz w:val="24"/>
          <w:szCs w:val="24"/>
        </w:rPr>
        <w:t xml:space="preserve"> </w:t>
      </w:r>
      <w:r w:rsidRPr="00BD1DCF">
        <w:rPr>
          <w:rFonts w:ascii="Times New Roman" w:hAnsi="Times New Roman" w:cs="Times New Roman"/>
          <w:sz w:val="24"/>
          <w:szCs w:val="24"/>
        </w:rPr>
        <w:t>same being. I said to my father, ‘If you can convince me that we are one in this sense, that you</w:t>
      </w:r>
      <w:r>
        <w:rPr>
          <w:rFonts w:ascii="Times New Roman" w:hAnsi="Times New Roman" w:cs="Times New Roman"/>
          <w:sz w:val="24"/>
          <w:szCs w:val="24"/>
        </w:rPr>
        <w:t xml:space="preserve"> </w:t>
      </w:r>
      <w:r w:rsidRPr="00BD1DCF">
        <w:rPr>
          <w:rFonts w:ascii="Times New Roman" w:hAnsi="Times New Roman" w:cs="Times New Roman"/>
          <w:sz w:val="24"/>
          <w:szCs w:val="24"/>
        </w:rPr>
        <w:t>are my father, and I your son; and also that I am your father, and you my son, then I can believe</w:t>
      </w:r>
      <w:r>
        <w:rPr>
          <w:rFonts w:ascii="Times New Roman" w:hAnsi="Times New Roman" w:cs="Times New Roman"/>
          <w:sz w:val="24"/>
          <w:szCs w:val="24"/>
        </w:rPr>
        <w:t xml:space="preserve"> </w:t>
      </w:r>
      <w:r w:rsidRPr="00BD1DCF">
        <w:rPr>
          <w:rFonts w:ascii="Times New Roman" w:hAnsi="Times New Roman" w:cs="Times New Roman"/>
          <w:sz w:val="24"/>
          <w:szCs w:val="24"/>
        </w:rPr>
        <w:t xml:space="preserve">in the trinity.’’ James White, </w:t>
      </w:r>
      <w:r w:rsidRPr="00BD1DCF">
        <w:rPr>
          <w:rFonts w:ascii="Times New Roman" w:hAnsi="Times New Roman" w:cs="Times New Roman"/>
          <w:i/>
          <w:iCs/>
          <w:sz w:val="24"/>
          <w:szCs w:val="24"/>
        </w:rPr>
        <w:t>The Life of Joseph Bates</w:t>
      </w:r>
      <w:r w:rsidRPr="00BD1DCF">
        <w:rPr>
          <w:rFonts w:ascii="Times New Roman" w:hAnsi="Times New Roman" w:cs="Times New Roman"/>
          <w:sz w:val="24"/>
          <w:szCs w:val="24"/>
        </w:rPr>
        <w:t>, 210.</w:t>
      </w:r>
    </w:p>
    <w:p w:rsidR="00F074EE" w:rsidRDefault="00BD1DCF" w:rsidP="00BD1DCF">
      <w:pPr>
        <w:pStyle w:val="NormalWeb"/>
        <w:spacing w:before="0" w:beforeAutospacing="0" w:after="0" w:afterAutospacing="0"/>
        <w:jc w:val="both"/>
        <w:rPr>
          <w:rStyle w:val="text"/>
          <w:color w:val="000000"/>
        </w:rPr>
      </w:pPr>
      <w:r>
        <w:rPr>
          <w:rStyle w:val="text"/>
          <w:color w:val="000000"/>
        </w:rPr>
        <w:lastRenderedPageBreak/>
        <w:tab/>
        <w:t>Now, notice, this is the Catholic understanding of the Trinity, is that there is one God, and that in some places He will manifest Himself as the Holy Spirit.  In another place, this same God will manifest Himself as the Son, and in another place, He will manifest as the Father.  And that is what Bates is dealing with here:  “If you can convince me,”—because he was arguing with his father, or discussing this with his father, and he was saying, “Dad, if you can convince me that we are really the same being, that I am your son and I am also your father and you are my son, and you are also my father and we are the same being, then I can believe in the Trinity.”</w:t>
      </w:r>
    </w:p>
    <w:p w:rsidR="00BD1DCF" w:rsidRDefault="00BD1DCF" w:rsidP="00BD1DCF">
      <w:pPr>
        <w:pStyle w:val="NormalWeb"/>
        <w:spacing w:before="0" w:beforeAutospacing="0" w:after="0" w:afterAutospacing="0"/>
        <w:jc w:val="both"/>
        <w:rPr>
          <w:rStyle w:val="text"/>
          <w:color w:val="000000"/>
        </w:rPr>
      </w:pPr>
      <w:r>
        <w:rPr>
          <w:rStyle w:val="text"/>
          <w:color w:val="000000"/>
        </w:rPr>
        <w:tab/>
        <w:t>But, Brothers and Sisters, that is not a definition of the Godhead as set forth in Inspiration.  Sister White says there are Three living Persons:  the Father, the Son, and the Holy Spirit, and they are distinctly different.  That is not making the claim that they are all the same God that manifests themselves at different times in three ways.</w:t>
      </w:r>
    </w:p>
    <w:p w:rsidR="00BD1DCF" w:rsidRDefault="00BD1DCF" w:rsidP="00BD1DCF">
      <w:pPr>
        <w:pStyle w:val="NormalWeb"/>
        <w:spacing w:before="0" w:beforeAutospacing="0" w:after="0" w:afterAutospacing="0"/>
        <w:jc w:val="both"/>
        <w:rPr>
          <w:rStyle w:val="text"/>
          <w:color w:val="000000"/>
        </w:rPr>
      </w:pPr>
      <w:r>
        <w:rPr>
          <w:rStyle w:val="text"/>
          <w:color w:val="000000"/>
        </w:rPr>
        <w:tab/>
        <w:t xml:space="preserve">And, also, you will notice that Joseph Bates, here, what does he say about the Holy Spirit?  Nothing; because, the Pioneer understanding was that the Holy Spirit was not the Third Person of the Godhead.  It was the </w:t>
      </w:r>
      <w:r w:rsidR="000E16F2">
        <w:rPr>
          <w:rStyle w:val="text"/>
          <w:color w:val="000000"/>
        </w:rPr>
        <w:t>presence, the influence, the power of the Father and the Son.</w:t>
      </w:r>
    </w:p>
    <w:p w:rsidR="000E16F2" w:rsidRDefault="000E16F2" w:rsidP="00BD1DCF">
      <w:pPr>
        <w:pStyle w:val="NormalWeb"/>
        <w:spacing w:before="0" w:beforeAutospacing="0" w:after="0" w:afterAutospacing="0"/>
        <w:jc w:val="both"/>
        <w:rPr>
          <w:rStyle w:val="text"/>
          <w:color w:val="000000"/>
        </w:rPr>
      </w:pPr>
      <w:r>
        <w:rPr>
          <w:rStyle w:val="text"/>
          <w:color w:val="000000"/>
        </w:rPr>
        <w:tab/>
        <w:t>So, one of the things that is foisted upon us in this discussion with the Godhead people is that to accept Sister White’s clear definition (the Bible’s definition) that there are Three Persons of the Godhead is to accept the Doctrine of the Trinity.  And it is not!  The Doctrine of the Trinity is not what Sister White expressed.</w:t>
      </w:r>
    </w:p>
    <w:p w:rsidR="000E16F2" w:rsidRDefault="000E16F2" w:rsidP="00BD1DCF">
      <w:pPr>
        <w:pStyle w:val="NormalWeb"/>
        <w:spacing w:before="0" w:beforeAutospacing="0" w:after="0" w:afterAutospacing="0"/>
        <w:jc w:val="both"/>
        <w:rPr>
          <w:rStyle w:val="text"/>
          <w:color w:val="000000"/>
        </w:rPr>
      </w:pPr>
      <w:r>
        <w:rPr>
          <w:rStyle w:val="text"/>
          <w:color w:val="000000"/>
        </w:rPr>
        <w:tab/>
        <w:t>Okay.  So, what I am saying here is that there is some manipulation here.</w:t>
      </w:r>
    </w:p>
    <w:p w:rsidR="000E16F2" w:rsidRDefault="000E16F2" w:rsidP="00BD1DCF">
      <w:pPr>
        <w:pStyle w:val="NormalWeb"/>
        <w:spacing w:before="0" w:beforeAutospacing="0" w:after="0" w:afterAutospacing="0"/>
        <w:jc w:val="both"/>
        <w:rPr>
          <w:rStyle w:val="text"/>
          <w:color w:val="000000"/>
        </w:rPr>
      </w:pPr>
      <w:r>
        <w:rPr>
          <w:rStyle w:val="text"/>
          <w:color w:val="000000"/>
        </w:rPr>
        <w:tab/>
        <w:t>You know, there was a time not so long ago where Kathy and I were in a restaurant and this waiter, he was a magician; and, when he gets done with his customers, he does some magic tricks, if they will let him.  And I watched this guy, and he was doing this thing with the coins, and he had, like people do now, a shaved head.  So, with a real fast hand, he put this coin on top of his head, and the people that he was dealing with, they did not see it.  But the coin was on top of his head, and he kept doing the thing with his hands, and, you know, “Where is the coin?”</w:t>
      </w:r>
    </w:p>
    <w:p w:rsidR="000E16F2" w:rsidRDefault="000E16F2" w:rsidP="00BD1DCF">
      <w:pPr>
        <w:pStyle w:val="NormalWeb"/>
        <w:spacing w:before="0" w:beforeAutospacing="0" w:after="0" w:afterAutospacing="0"/>
        <w:jc w:val="both"/>
        <w:rPr>
          <w:rStyle w:val="text"/>
          <w:color w:val="000000"/>
        </w:rPr>
      </w:pPr>
      <w:r>
        <w:rPr>
          <w:rStyle w:val="text"/>
          <w:color w:val="000000"/>
        </w:rPr>
        <w:tab/>
        <w:t xml:space="preserve">And he had this woman holding her hand out, and he goes like this [nods forward his head quickly], and the coin comes out of the air and drops in her hand.  And they were just amazed at this </w:t>
      </w:r>
      <w:r w:rsidR="008E35D4">
        <w:rPr>
          <w:rStyle w:val="text"/>
          <w:color w:val="000000"/>
        </w:rPr>
        <w:t>sleight</w:t>
      </w:r>
      <w:r>
        <w:rPr>
          <w:rStyle w:val="text"/>
          <w:color w:val="000000"/>
        </w:rPr>
        <w:t xml:space="preserve"> of hand that he was doing.  And he did a few things like that.</w:t>
      </w:r>
    </w:p>
    <w:p w:rsidR="000E16F2" w:rsidRDefault="000E16F2" w:rsidP="00BD1DCF">
      <w:pPr>
        <w:pStyle w:val="NormalWeb"/>
        <w:spacing w:before="0" w:beforeAutospacing="0" w:after="0" w:afterAutospacing="0"/>
        <w:jc w:val="both"/>
        <w:rPr>
          <w:rStyle w:val="text"/>
          <w:color w:val="000000"/>
        </w:rPr>
      </w:pPr>
      <w:r>
        <w:rPr>
          <w:rStyle w:val="text"/>
          <w:color w:val="000000"/>
        </w:rPr>
        <w:tab/>
        <w:t>And I saw a couple of the things how he did it, you know, because I was at an angle where I could see it.</w:t>
      </w:r>
    </w:p>
    <w:p w:rsidR="000E16F2" w:rsidRDefault="000E16F2" w:rsidP="00BD1DCF">
      <w:pPr>
        <w:pStyle w:val="NormalWeb"/>
        <w:spacing w:before="0" w:beforeAutospacing="0" w:after="0" w:afterAutospacing="0"/>
        <w:jc w:val="both"/>
        <w:rPr>
          <w:rStyle w:val="text"/>
          <w:color w:val="000000"/>
        </w:rPr>
      </w:pPr>
      <w:r>
        <w:rPr>
          <w:rStyle w:val="text"/>
          <w:color w:val="000000"/>
        </w:rPr>
        <w:tab/>
        <w:t>He came over to our table when he was taking away the money, and he was doing the coin thing with Kathy, and I watched him because I was across the table.  She did not see it and did not feel it, but he was [writhing his body around] around, and he just casually touches her shoulder and he puts the coin on her shoulder.  So, the coin is gone, and she is wondering where it is; and, I am looking at the coin on her shoulder.  And he says, “Oh, it is on your shoulder.”</w:t>
      </w:r>
    </w:p>
    <w:p w:rsidR="000E16F2" w:rsidRDefault="000E16F2" w:rsidP="00BD1DCF">
      <w:pPr>
        <w:pStyle w:val="NormalWeb"/>
        <w:spacing w:before="0" w:beforeAutospacing="0" w:after="0" w:afterAutospacing="0"/>
        <w:jc w:val="both"/>
        <w:rPr>
          <w:rStyle w:val="text"/>
          <w:color w:val="000000"/>
        </w:rPr>
      </w:pPr>
      <w:r>
        <w:rPr>
          <w:rStyle w:val="text"/>
          <w:color w:val="000000"/>
        </w:rPr>
        <w:tab/>
        <w:t>That is what is going on here.  This is sl</w:t>
      </w:r>
      <w:r w:rsidR="00302C24">
        <w:rPr>
          <w:rStyle w:val="text"/>
          <w:color w:val="000000"/>
        </w:rPr>
        <w:t>e</w:t>
      </w:r>
      <w:r>
        <w:rPr>
          <w:rStyle w:val="text"/>
          <w:color w:val="000000"/>
        </w:rPr>
        <w:t xml:space="preserve">ight-of-hand.  </w:t>
      </w:r>
      <w:r w:rsidRPr="000E16F2">
        <w:rPr>
          <w:rStyle w:val="text"/>
          <w:b/>
          <w:color w:val="000000"/>
        </w:rPr>
        <w:t>This is sl</w:t>
      </w:r>
      <w:r w:rsidR="00302C24">
        <w:rPr>
          <w:rStyle w:val="text"/>
          <w:b/>
          <w:color w:val="000000"/>
        </w:rPr>
        <w:t>e</w:t>
      </w:r>
      <w:r w:rsidRPr="000E16F2">
        <w:rPr>
          <w:rStyle w:val="text"/>
          <w:b/>
          <w:color w:val="000000"/>
        </w:rPr>
        <w:t>ight</w:t>
      </w:r>
      <w:r>
        <w:rPr>
          <w:rStyle w:val="text"/>
          <w:b/>
          <w:color w:val="000000"/>
        </w:rPr>
        <w:t>-</w:t>
      </w:r>
      <w:r w:rsidRPr="000E16F2">
        <w:rPr>
          <w:rStyle w:val="text"/>
          <w:b/>
          <w:color w:val="000000"/>
        </w:rPr>
        <w:t>of</w:t>
      </w:r>
      <w:r>
        <w:rPr>
          <w:rStyle w:val="text"/>
          <w:b/>
          <w:color w:val="000000"/>
        </w:rPr>
        <w:t>-</w:t>
      </w:r>
      <w:r w:rsidRPr="000E16F2">
        <w:rPr>
          <w:rStyle w:val="text"/>
          <w:b/>
          <w:color w:val="000000"/>
        </w:rPr>
        <w:t>hand</w:t>
      </w:r>
      <w:r w:rsidRPr="000E16F2">
        <w:rPr>
          <w:rStyle w:val="text"/>
          <w:color w:val="000000"/>
        </w:rPr>
        <w:t>.</w:t>
      </w:r>
      <w:r>
        <w:rPr>
          <w:rStyle w:val="text"/>
          <w:color w:val="000000"/>
        </w:rPr>
        <w:t xml:space="preserve">  They are suggesting that to accept the understanding of the Godhead being Three Persons of the Heavenly Trio is the Trinity doctrine.  It is not.  </w:t>
      </w:r>
      <w:r>
        <w:rPr>
          <w:rStyle w:val="text"/>
          <w:b/>
          <w:color w:val="000000"/>
        </w:rPr>
        <w:t>It is not!</w:t>
      </w:r>
      <w:r>
        <w:rPr>
          <w:rStyle w:val="text"/>
          <w:b/>
          <w:i/>
          <w:color w:val="000000"/>
        </w:rPr>
        <w:t xml:space="preserve">  </w:t>
      </w:r>
      <w:r>
        <w:rPr>
          <w:rStyle w:val="text"/>
          <w:color w:val="000000"/>
        </w:rPr>
        <w:t>It is totally a different concept.</w:t>
      </w:r>
    </w:p>
    <w:p w:rsidR="000E16F2" w:rsidRDefault="000E16F2" w:rsidP="00BD1DCF">
      <w:pPr>
        <w:pStyle w:val="NormalWeb"/>
        <w:spacing w:before="0" w:beforeAutospacing="0" w:after="0" w:afterAutospacing="0"/>
        <w:jc w:val="both"/>
        <w:rPr>
          <w:rStyle w:val="text"/>
          <w:color w:val="000000"/>
        </w:rPr>
      </w:pPr>
      <w:r>
        <w:rPr>
          <w:rStyle w:val="text"/>
          <w:color w:val="000000"/>
        </w:rPr>
        <w:tab/>
        <w:t>But, because we [as Seventh-day Adventists] are not so familiar with it here at the end of the w</w:t>
      </w:r>
      <w:r w:rsidR="0003116C">
        <w:rPr>
          <w:rStyle w:val="text"/>
          <w:color w:val="000000"/>
        </w:rPr>
        <w:t>orld, because we are Laodiceans</w:t>
      </w:r>
      <w:r>
        <w:rPr>
          <w:rStyle w:val="text"/>
          <w:color w:val="000000"/>
        </w:rPr>
        <w:t xml:space="preserve"> and we are unfamiliar with Pioneer history, it is pretty easy </w:t>
      </w:r>
      <w:r w:rsidR="0003116C">
        <w:rPr>
          <w:rStyle w:val="text"/>
          <w:color w:val="000000"/>
        </w:rPr>
        <w:t>to mislead us along this line.  B</w:t>
      </w:r>
      <w:r>
        <w:rPr>
          <w:rStyle w:val="text"/>
          <w:color w:val="000000"/>
        </w:rPr>
        <w:t>ecause, you can bring all the Pioneer testimony to say, “</w:t>
      </w:r>
      <w:r w:rsidR="0003116C">
        <w:rPr>
          <w:rStyle w:val="text"/>
          <w:color w:val="000000"/>
        </w:rPr>
        <w:t xml:space="preserve">This is the way that we believe: </w:t>
      </w:r>
      <w:r>
        <w:rPr>
          <w:rStyle w:val="text"/>
          <w:color w:val="000000"/>
        </w:rPr>
        <w:t xml:space="preserve"> that it was jus</w:t>
      </w:r>
      <w:r w:rsidR="0003116C">
        <w:rPr>
          <w:rStyle w:val="text"/>
          <w:color w:val="000000"/>
        </w:rPr>
        <w:t xml:space="preserve">t the Father and just the Son, </w:t>
      </w:r>
      <w:r>
        <w:rPr>
          <w:rStyle w:val="text"/>
          <w:color w:val="000000"/>
        </w:rPr>
        <w:t>that the Holy Spirit was not t</w:t>
      </w:r>
      <w:r w:rsidR="0003116C">
        <w:rPr>
          <w:rStyle w:val="text"/>
          <w:color w:val="000000"/>
        </w:rPr>
        <w:t>he Third Person of the Godhead; and the Pioneers were fighting against the Trinity and to accept this new light on the Godhead that comes in this point in history, that the Holy Spirit is the Third Person of the Godhead is to accept the Trinity.”  That is sl</w:t>
      </w:r>
      <w:r w:rsidR="00302C24">
        <w:rPr>
          <w:rStyle w:val="text"/>
          <w:color w:val="000000"/>
        </w:rPr>
        <w:t xml:space="preserve">eight of </w:t>
      </w:r>
      <w:r w:rsidR="0003116C">
        <w:rPr>
          <w:rStyle w:val="text"/>
          <w:color w:val="000000"/>
        </w:rPr>
        <w:t>hand.  The Trinity is NOT identifying Three Persons of the Heavenly Trio.  Okay?  Just keep that in mind.</w:t>
      </w:r>
    </w:p>
    <w:p w:rsidR="0003116C" w:rsidRPr="000E16F2" w:rsidRDefault="0003116C" w:rsidP="0003116C">
      <w:pPr>
        <w:pStyle w:val="Heading2"/>
        <w:jc w:val="center"/>
        <w:rPr>
          <w:rStyle w:val="text"/>
          <w:color w:val="000000"/>
        </w:rPr>
      </w:pPr>
      <w:bookmarkStart w:id="307" w:name="_Toc529257658"/>
      <w:r>
        <w:rPr>
          <w:rStyle w:val="text"/>
          <w:color w:val="000000"/>
        </w:rPr>
        <w:lastRenderedPageBreak/>
        <w:t>The Last Apostasy—Omega</w:t>
      </w:r>
      <w:bookmarkEnd w:id="307"/>
    </w:p>
    <w:p w:rsidR="00F074EE" w:rsidRDefault="00F074EE" w:rsidP="00F074EE">
      <w:pPr>
        <w:pStyle w:val="NormalWeb"/>
        <w:spacing w:before="0" w:beforeAutospacing="0" w:after="0" w:afterAutospacing="0"/>
        <w:ind w:right="720"/>
        <w:jc w:val="both"/>
        <w:rPr>
          <w:rStyle w:val="text"/>
          <w:color w:val="000000"/>
        </w:rPr>
      </w:pPr>
    </w:p>
    <w:p w:rsidR="00F074EE" w:rsidRDefault="0003116C" w:rsidP="00F074EE">
      <w:pPr>
        <w:pStyle w:val="NormalWeb"/>
        <w:spacing w:before="0" w:beforeAutospacing="0" w:after="0" w:afterAutospacing="0"/>
        <w:ind w:right="720"/>
        <w:jc w:val="both"/>
        <w:rPr>
          <w:rStyle w:val="text"/>
          <w:color w:val="000000"/>
        </w:rPr>
      </w:pPr>
      <w:r>
        <w:rPr>
          <w:rStyle w:val="text"/>
          <w:color w:val="000000"/>
        </w:rPr>
        <w:tab/>
        <w:t xml:space="preserve">In his article Washburn quotes from Sister White, from </w:t>
      </w:r>
      <w:r>
        <w:rPr>
          <w:rStyle w:val="text"/>
          <w:i/>
          <w:color w:val="000000"/>
        </w:rPr>
        <w:t xml:space="preserve">The New York Indicator, </w:t>
      </w:r>
      <w:r>
        <w:rPr>
          <w:rStyle w:val="text"/>
          <w:color w:val="000000"/>
        </w:rPr>
        <w:t>February 7, 1906.  It says,</w:t>
      </w:r>
    </w:p>
    <w:p w:rsidR="0003116C" w:rsidRDefault="0003116C" w:rsidP="00F074EE">
      <w:pPr>
        <w:pStyle w:val="NormalWeb"/>
        <w:spacing w:before="0" w:beforeAutospacing="0" w:after="0" w:afterAutospacing="0"/>
        <w:ind w:right="720"/>
        <w:jc w:val="both"/>
        <w:rPr>
          <w:rStyle w:val="text"/>
          <w:color w:val="000000"/>
        </w:rPr>
      </w:pPr>
    </w:p>
    <w:p w:rsidR="0003116C" w:rsidRPr="0003116C" w:rsidRDefault="0003116C" w:rsidP="0003116C">
      <w:pPr>
        <w:autoSpaceDE w:val="0"/>
        <w:autoSpaceDN w:val="0"/>
        <w:adjustRightInd w:val="0"/>
        <w:spacing w:after="0" w:line="240" w:lineRule="auto"/>
        <w:ind w:left="720" w:right="720" w:firstLine="720"/>
        <w:rPr>
          <w:rStyle w:val="text"/>
          <w:color w:val="000000"/>
        </w:rPr>
      </w:pPr>
      <w:r>
        <w:rPr>
          <w:rFonts w:ascii="TimesNewRomanPSMT" w:hAnsi="TimesNewRomanPSMT" w:cs="TimesNewRomanPSMT"/>
          <w:sz w:val="24"/>
          <w:szCs w:val="24"/>
        </w:rPr>
        <w:t>“One thing it is certain is soon to be realized,—</w:t>
      </w:r>
      <w:r>
        <w:rPr>
          <w:rFonts w:ascii="Times New Roman" w:hAnsi="Times New Roman" w:cs="Times New Roman"/>
          <w:b/>
          <w:bCs/>
          <w:sz w:val="24"/>
          <w:szCs w:val="24"/>
        </w:rPr>
        <w:t>the great apostasy, which is developing and increasing and waxing stronger</w:t>
      </w:r>
      <w:r>
        <w:rPr>
          <w:rFonts w:ascii="TimesNewRomanPSMT" w:hAnsi="TimesNewRomanPSMT" w:cs="TimesNewRomanPSMT"/>
          <w:sz w:val="24"/>
          <w:szCs w:val="24"/>
        </w:rPr>
        <w:t xml:space="preserve">, and will continue to do so until the Lord shall descend from heaven with a shout.” </w:t>
      </w:r>
      <w:r>
        <w:rPr>
          <w:rFonts w:ascii="Times New Roman" w:hAnsi="Times New Roman" w:cs="Times New Roman"/>
          <w:i/>
          <w:iCs/>
          <w:sz w:val="24"/>
          <w:szCs w:val="24"/>
        </w:rPr>
        <w:t>The New York Indicator</w:t>
      </w:r>
      <w:r>
        <w:rPr>
          <w:rFonts w:ascii="TimesNewRomanPSMT" w:hAnsi="TimesNewRomanPSMT" w:cs="TimesNewRomanPSMT"/>
          <w:sz w:val="24"/>
          <w:szCs w:val="24"/>
        </w:rPr>
        <w:t>, February 7, 1906.</w:t>
      </w:r>
    </w:p>
    <w:p w:rsidR="00F074EE" w:rsidRDefault="00F074EE" w:rsidP="00F074EE">
      <w:pPr>
        <w:pStyle w:val="NormalWeb"/>
        <w:spacing w:before="0" w:beforeAutospacing="0" w:after="0" w:afterAutospacing="0"/>
        <w:ind w:right="720"/>
        <w:jc w:val="both"/>
        <w:rPr>
          <w:rStyle w:val="text"/>
          <w:color w:val="000000"/>
        </w:rPr>
      </w:pPr>
    </w:p>
    <w:p w:rsidR="00F074EE" w:rsidRDefault="0003116C" w:rsidP="0003116C">
      <w:pPr>
        <w:pStyle w:val="NormalWeb"/>
        <w:spacing w:before="0" w:beforeAutospacing="0" w:after="0" w:afterAutospacing="0"/>
        <w:jc w:val="both"/>
        <w:rPr>
          <w:rStyle w:val="text"/>
          <w:color w:val="000000"/>
        </w:rPr>
      </w:pPr>
      <w:r>
        <w:rPr>
          <w:rStyle w:val="text"/>
          <w:color w:val="000000"/>
        </w:rPr>
        <w:t>The Godhead people are claiming that the reception of the Trinity doctrine into Adventism is the Omega Apostasy.  Okay?  And one of my problems with that is by them defining the final Apostasy, the one that Sister White is referring to as waxing greater and greater to the end, by defining it as the Trinity, they are eliminating our ability to see that the Omega Apostasy is so many other things.</w:t>
      </w:r>
    </w:p>
    <w:p w:rsidR="0003116C" w:rsidRDefault="0003116C" w:rsidP="0003116C">
      <w:pPr>
        <w:pStyle w:val="NormalWeb"/>
        <w:spacing w:before="0" w:beforeAutospacing="0" w:after="0" w:afterAutospacing="0"/>
        <w:jc w:val="both"/>
        <w:rPr>
          <w:rStyle w:val="text"/>
          <w:color w:val="000000"/>
        </w:rPr>
      </w:pPr>
      <w:r>
        <w:rPr>
          <w:rStyle w:val="text"/>
          <w:color w:val="000000"/>
        </w:rPr>
        <w:tab/>
        <w:t xml:space="preserve">But, Brothers and Sisters, one of the tricky parts of this presentation is, I agree with them.  I think the Seventh-day Adventist Church has purposely—I will even say </w:t>
      </w:r>
      <w:r>
        <w:rPr>
          <w:rStyle w:val="text"/>
          <w:i/>
          <w:color w:val="000000"/>
        </w:rPr>
        <w:t>purposely</w:t>
      </w:r>
      <w:r>
        <w:rPr>
          <w:rStyle w:val="text"/>
          <w:color w:val="000000"/>
        </w:rPr>
        <w:t>—some of the men have purposely worked to bring our understanding of the Godhead into agreement with the Catholic understanding of the Trinity.  That actually went on.  That is what makes this subject a little bit harder to explain and isolate.</w:t>
      </w:r>
    </w:p>
    <w:p w:rsidR="0003116C" w:rsidRDefault="0003116C" w:rsidP="0003116C">
      <w:pPr>
        <w:pStyle w:val="NormalWeb"/>
        <w:spacing w:before="0" w:beforeAutospacing="0" w:after="0" w:afterAutospacing="0"/>
        <w:jc w:val="both"/>
        <w:rPr>
          <w:rStyle w:val="text"/>
          <w:color w:val="000000"/>
        </w:rPr>
      </w:pPr>
      <w:r>
        <w:rPr>
          <w:rStyle w:val="text"/>
          <w:color w:val="000000"/>
        </w:rPr>
        <w:tab/>
        <w:t>But, that is not the only thing that we [as Seventh-day Adventists] have done to try to get close to Rome.  I mean, we have given medals to the Pope of Rome.  We have allowed Catholic representatives to come into our General Conference Sessions and do presentations.  We have let Catholic priests come and give Week of Prayer at our universities.  So, the fact that the Adventist Church is drawing closer and closer to the Catholic Church is part of an overall symptom of where the Adventist Church is head at the end of the word; because, at this time in Earth’s history, you and I as Seventh-day Adventists, we either are developing the image of Christ or the image of the beast, one of two images.  And the Beast is Catholicism.  We either are becoming more Christian (developing the image of Christ) or more Catholic (developing the image of the beast).</w:t>
      </w:r>
    </w:p>
    <w:p w:rsidR="0003116C" w:rsidRDefault="0003116C" w:rsidP="0003116C">
      <w:pPr>
        <w:pStyle w:val="NormalWeb"/>
        <w:spacing w:before="0" w:beforeAutospacing="0" w:after="0" w:afterAutospacing="0"/>
        <w:jc w:val="both"/>
        <w:rPr>
          <w:rStyle w:val="text"/>
          <w:color w:val="000000"/>
        </w:rPr>
      </w:pPr>
      <w:r>
        <w:rPr>
          <w:rStyle w:val="text"/>
          <w:color w:val="000000"/>
        </w:rPr>
        <w:tab/>
        <w:t xml:space="preserve">And in agreement with this, you can document the inroads of Catholicism into Adventism through the years.  So, yeah, I am not going to argue that we made a change in the 1930s where we started substituting things in our hymnals that never said “Trinity” before, and we put in “Trinity.”  And when we do the compilations by Sister White {though she never uses the word </w:t>
      </w:r>
      <w:r>
        <w:rPr>
          <w:rStyle w:val="text"/>
          <w:i/>
          <w:color w:val="000000"/>
        </w:rPr>
        <w:t>Trinity</w:t>
      </w:r>
      <w:r w:rsidR="006420A4">
        <w:rPr>
          <w:rStyle w:val="text"/>
          <w:color w:val="000000"/>
        </w:rPr>
        <w:t xml:space="preserve">), into the subtitles we will put the word </w:t>
      </w:r>
      <w:r w:rsidR="006420A4">
        <w:rPr>
          <w:rStyle w:val="text"/>
          <w:i/>
          <w:color w:val="000000"/>
        </w:rPr>
        <w:t>Trinity</w:t>
      </w:r>
      <w:r w:rsidR="006420A4">
        <w:rPr>
          <w:rStyle w:val="text"/>
          <w:color w:val="000000"/>
        </w:rPr>
        <w:t>.  That has happened.</w:t>
      </w:r>
    </w:p>
    <w:p w:rsidR="006420A4" w:rsidRDefault="006420A4" w:rsidP="0003116C">
      <w:pPr>
        <w:pStyle w:val="NormalWeb"/>
        <w:spacing w:before="0" w:beforeAutospacing="0" w:after="0" w:afterAutospacing="0"/>
        <w:jc w:val="both"/>
        <w:rPr>
          <w:rStyle w:val="text"/>
          <w:color w:val="000000"/>
        </w:rPr>
      </w:pPr>
      <w:r>
        <w:rPr>
          <w:rStyle w:val="text"/>
          <w:color w:val="000000"/>
        </w:rPr>
        <w:tab/>
        <w:t>What I am arguing is that the Omega Apostasy is something much broader, much more important to understand than simply the Godhead issue.  Okay?</w:t>
      </w:r>
    </w:p>
    <w:p w:rsidR="006420A4" w:rsidRDefault="006420A4" w:rsidP="0003116C">
      <w:pPr>
        <w:pStyle w:val="NormalWeb"/>
        <w:spacing w:before="0" w:beforeAutospacing="0" w:after="0" w:afterAutospacing="0"/>
        <w:jc w:val="both"/>
        <w:rPr>
          <w:rStyle w:val="text"/>
          <w:color w:val="000000"/>
        </w:rPr>
      </w:pPr>
    </w:p>
    <w:p w:rsidR="006420A4" w:rsidRPr="006420A4" w:rsidRDefault="006420A4" w:rsidP="006420A4">
      <w:pPr>
        <w:autoSpaceDE w:val="0"/>
        <w:autoSpaceDN w:val="0"/>
        <w:adjustRightInd w:val="0"/>
        <w:spacing w:after="0" w:line="240" w:lineRule="auto"/>
        <w:ind w:left="720" w:right="720" w:firstLine="720"/>
        <w:jc w:val="both"/>
        <w:rPr>
          <w:rStyle w:val="text"/>
          <w:rFonts w:ascii="Times New Roman" w:hAnsi="Times New Roman" w:cs="Times New Roman"/>
          <w:color w:val="000000"/>
        </w:rPr>
      </w:pPr>
      <w:r w:rsidRPr="006420A4">
        <w:rPr>
          <w:rFonts w:ascii="Times New Roman" w:hAnsi="Times New Roman" w:cs="Times New Roman"/>
          <w:sz w:val="24"/>
          <w:szCs w:val="24"/>
        </w:rPr>
        <w:t>APOSTASY, n. [Gr. a defection, to depart.] 1. An abandonment of what one has</w:t>
      </w:r>
      <w:r>
        <w:rPr>
          <w:rFonts w:ascii="Times New Roman" w:hAnsi="Times New Roman" w:cs="Times New Roman"/>
          <w:sz w:val="24"/>
          <w:szCs w:val="24"/>
        </w:rPr>
        <w:t xml:space="preserve"> </w:t>
      </w:r>
      <w:r w:rsidRPr="006420A4">
        <w:rPr>
          <w:rFonts w:ascii="Times New Roman" w:hAnsi="Times New Roman" w:cs="Times New Roman"/>
          <w:sz w:val="24"/>
          <w:szCs w:val="24"/>
        </w:rPr>
        <w:t>professed; a total desertion, or departure from one’s faith or religion.</w:t>
      </w:r>
    </w:p>
    <w:p w:rsidR="00F074EE" w:rsidRDefault="00F074EE" w:rsidP="00F074EE">
      <w:pPr>
        <w:pStyle w:val="NormalWeb"/>
        <w:spacing w:before="0" w:beforeAutospacing="0" w:after="0" w:afterAutospacing="0"/>
        <w:ind w:right="720"/>
        <w:jc w:val="both"/>
        <w:rPr>
          <w:rStyle w:val="text"/>
          <w:color w:val="000000"/>
        </w:rPr>
      </w:pPr>
    </w:p>
    <w:p w:rsidR="00F074EE" w:rsidRDefault="006420A4" w:rsidP="006420A4">
      <w:pPr>
        <w:pStyle w:val="NormalWeb"/>
        <w:spacing w:before="0" w:beforeAutospacing="0" w:after="0" w:afterAutospacing="0"/>
        <w:jc w:val="both"/>
        <w:rPr>
          <w:rStyle w:val="text"/>
          <w:color w:val="000000"/>
        </w:rPr>
      </w:pPr>
      <w:r>
        <w:rPr>
          <w:rStyle w:val="text"/>
          <w:color w:val="000000"/>
        </w:rPr>
        <w:tab/>
        <w:t>APOSTASY, the definition is an abandonment of what one has professed, a total desertion, or departure from one’s faith or religion.  It is a rejection of everything, not simply the understanding of the Godhead.</w:t>
      </w:r>
    </w:p>
    <w:p w:rsidR="006420A4" w:rsidRDefault="006420A4" w:rsidP="006420A4">
      <w:pPr>
        <w:pStyle w:val="NormalWeb"/>
        <w:spacing w:before="0" w:beforeAutospacing="0" w:after="0" w:afterAutospacing="0"/>
        <w:jc w:val="both"/>
        <w:rPr>
          <w:rStyle w:val="text"/>
          <w:color w:val="000000"/>
        </w:rPr>
      </w:pPr>
      <w:r>
        <w:rPr>
          <w:rStyle w:val="text"/>
          <w:color w:val="000000"/>
        </w:rPr>
        <w:tab/>
        <w:t xml:space="preserve">Now, the point of reference for the Godhead people, where they begin to make their case about these issues, is the Alpha Apostasy in the time of John Harvey Kellogg.  And this is one of </w:t>
      </w:r>
      <w:r>
        <w:rPr>
          <w:rStyle w:val="text"/>
          <w:color w:val="000000"/>
        </w:rPr>
        <w:lastRenderedPageBreak/>
        <w:t>the passages that would be often referred to by these brethren.  It says from “Selected Messages,</w:t>
      </w:r>
      <w:r>
        <w:rPr>
          <w:rStyle w:val="text"/>
          <w:i/>
          <w:color w:val="000000"/>
        </w:rPr>
        <w:t xml:space="preserve"> </w:t>
      </w:r>
      <w:r>
        <w:rPr>
          <w:rStyle w:val="text"/>
          <w:color w:val="000000"/>
        </w:rPr>
        <w:t>book 1, page 203:</w:t>
      </w:r>
    </w:p>
    <w:p w:rsidR="006420A4" w:rsidRDefault="006420A4" w:rsidP="006420A4">
      <w:pPr>
        <w:pStyle w:val="NormalWeb"/>
        <w:spacing w:before="0" w:beforeAutospacing="0" w:after="0" w:afterAutospacing="0"/>
        <w:jc w:val="both"/>
        <w:rPr>
          <w:rStyle w:val="text"/>
          <w:color w:val="000000"/>
        </w:rPr>
      </w:pPr>
    </w:p>
    <w:p w:rsidR="006420A4" w:rsidRDefault="006420A4" w:rsidP="006420A4">
      <w:pPr>
        <w:pStyle w:val="NormalWeb"/>
        <w:spacing w:before="0" w:beforeAutospacing="0" w:after="0" w:afterAutospacing="0"/>
        <w:jc w:val="center"/>
        <w:rPr>
          <w:rStyle w:val="text"/>
          <w:color w:val="000000"/>
        </w:rPr>
      </w:pPr>
      <w:r>
        <w:rPr>
          <w:rStyle w:val="text"/>
          <w:color w:val="000000"/>
        </w:rPr>
        <w:t>The Living Temple:  the Presence and Personality of God</w:t>
      </w:r>
    </w:p>
    <w:p w:rsidR="006420A4" w:rsidRDefault="006420A4" w:rsidP="006420A4">
      <w:pPr>
        <w:pStyle w:val="NormalWeb"/>
        <w:spacing w:before="0" w:beforeAutospacing="0" w:after="0" w:afterAutospacing="0"/>
        <w:jc w:val="center"/>
        <w:rPr>
          <w:rStyle w:val="text"/>
          <w:color w:val="000000"/>
        </w:rPr>
      </w:pPr>
    </w:p>
    <w:p w:rsidR="006420A4" w:rsidRDefault="006420A4" w:rsidP="006420A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6420A4">
        <w:rPr>
          <w:rFonts w:ascii="Times New Roman" w:hAnsi="Times New Roman" w:cs="Times New Roman"/>
          <w:sz w:val="24"/>
          <w:szCs w:val="24"/>
        </w:rPr>
        <w:t>“Finally my son said to me,</w:t>
      </w:r>
      <w:r>
        <w:rPr>
          <w:rFonts w:ascii="Times New Roman" w:hAnsi="Times New Roman" w:cs="Times New Roman"/>
          <w:sz w:val="24"/>
          <w:szCs w:val="24"/>
        </w:rPr>
        <w:t>”—</w:t>
      </w:r>
    </w:p>
    <w:p w:rsidR="006420A4" w:rsidRDefault="006420A4" w:rsidP="006420A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420A4" w:rsidRDefault="006420A4" w:rsidP="006420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In this crisis of Kellogg promoting Pantheism in his book, </w:t>
      </w:r>
      <w:r>
        <w:rPr>
          <w:rFonts w:ascii="Times New Roman" w:hAnsi="Times New Roman" w:cs="Times New Roman"/>
          <w:i/>
          <w:sz w:val="24"/>
          <w:szCs w:val="24"/>
        </w:rPr>
        <w:t>The Living Temple,</w:t>
      </w:r>
      <w:r>
        <w:rPr>
          <w:rFonts w:ascii="Times New Roman" w:hAnsi="Times New Roman" w:cs="Times New Roman"/>
          <w:sz w:val="24"/>
          <w:szCs w:val="24"/>
        </w:rPr>
        <w:t xml:space="preserve"> Willie White sits down with Ellen White and says, “You need to read some of this book.”</w:t>
      </w:r>
    </w:p>
    <w:p w:rsidR="006420A4" w:rsidRDefault="006420A4" w:rsidP="006420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has already told Willie White, “I don’t need to read it, because the Lord has shown me the error of it, without reading it.”</w:t>
      </w:r>
    </w:p>
    <w:p w:rsidR="006420A4" w:rsidRDefault="006420A4" w:rsidP="006420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 is saying, “No, you need to read it so you have some points of reference.”</w:t>
      </w:r>
    </w:p>
    <w:p w:rsidR="006420A4" w:rsidRPr="006420A4" w:rsidRDefault="006420A4" w:rsidP="006420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That is what is going on here. </w:t>
      </w:r>
    </w:p>
    <w:p w:rsidR="006420A4" w:rsidRDefault="006420A4" w:rsidP="006420A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71041" w:rsidRDefault="006420A4" w:rsidP="006420A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—“Finally my son said to me,</w:t>
      </w:r>
      <w:r w:rsidRPr="006420A4">
        <w:rPr>
          <w:rFonts w:ascii="Times New Roman" w:hAnsi="Times New Roman" w:cs="Times New Roman"/>
          <w:sz w:val="24"/>
          <w:szCs w:val="24"/>
        </w:rPr>
        <w:t xml:space="preserve"> ‘Mother, you ought to read at least some parts of the book,</w:t>
      </w:r>
      <w:r>
        <w:rPr>
          <w:rFonts w:ascii="Times New Roman" w:hAnsi="Times New Roman" w:cs="Times New Roman"/>
          <w:sz w:val="24"/>
          <w:szCs w:val="24"/>
        </w:rPr>
        <w:t xml:space="preserve"> </w:t>
      </w:r>
      <w:r w:rsidRPr="006420A4">
        <w:rPr>
          <w:rFonts w:ascii="Times New Roman" w:hAnsi="Times New Roman" w:cs="Times New Roman"/>
          <w:sz w:val="24"/>
          <w:szCs w:val="24"/>
        </w:rPr>
        <w:t>that you may see whether they are in harmony with the light that God has given you.’ He sat</w:t>
      </w:r>
      <w:r>
        <w:rPr>
          <w:rFonts w:ascii="Times New Roman" w:hAnsi="Times New Roman" w:cs="Times New Roman"/>
          <w:sz w:val="24"/>
          <w:szCs w:val="24"/>
        </w:rPr>
        <w:t xml:space="preserve"> </w:t>
      </w:r>
      <w:r w:rsidRPr="006420A4">
        <w:rPr>
          <w:rFonts w:ascii="Times New Roman" w:hAnsi="Times New Roman" w:cs="Times New Roman"/>
          <w:sz w:val="24"/>
          <w:szCs w:val="24"/>
        </w:rPr>
        <w:t>down beside me, and together we read the preface, and most of the first chapter, and also</w:t>
      </w:r>
      <w:r>
        <w:rPr>
          <w:rFonts w:ascii="Times New Roman" w:hAnsi="Times New Roman" w:cs="Times New Roman"/>
          <w:sz w:val="24"/>
          <w:szCs w:val="24"/>
        </w:rPr>
        <w:t xml:space="preserve"> </w:t>
      </w:r>
      <w:r w:rsidRPr="006420A4">
        <w:rPr>
          <w:rFonts w:ascii="Times New Roman" w:hAnsi="Times New Roman" w:cs="Times New Roman"/>
          <w:sz w:val="24"/>
          <w:szCs w:val="24"/>
        </w:rPr>
        <w:t xml:space="preserve">paragraphs in other chapters. As we read, </w:t>
      </w:r>
      <w:r w:rsidRPr="006420A4">
        <w:rPr>
          <w:rFonts w:ascii="Times New Roman" w:hAnsi="Times New Roman" w:cs="Times New Roman"/>
          <w:b/>
          <w:bCs/>
          <w:sz w:val="24"/>
          <w:szCs w:val="24"/>
        </w:rPr>
        <w:t>I recognized the very sentiments against which I</w:t>
      </w:r>
      <w:r>
        <w:rPr>
          <w:rFonts w:ascii="Times New Roman" w:hAnsi="Times New Roman" w:cs="Times New Roman"/>
          <w:b/>
          <w:bCs/>
          <w:sz w:val="24"/>
          <w:szCs w:val="24"/>
        </w:rPr>
        <w:t xml:space="preserve"> </w:t>
      </w:r>
      <w:r w:rsidRPr="006420A4">
        <w:rPr>
          <w:rFonts w:ascii="Times New Roman" w:hAnsi="Times New Roman" w:cs="Times New Roman"/>
          <w:b/>
          <w:bCs/>
          <w:sz w:val="24"/>
          <w:szCs w:val="24"/>
        </w:rPr>
        <w:t>had been bidden to speak in warning during the early days of my public labors. When I</w:t>
      </w:r>
      <w:r>
        <w:rPr>
          <w:rFonts w:ascii="Times New Roman" w:hAnsi="Times New Roman" w:cs="Times New Roman"/>
          <w:b/>
          <w:bCs/>
          <w:sz w:val="24"/>
          <w:szCs w:val="24"/>
        </w:rPr>
        <w:t xml:space="preserve"> </w:t>
      </w:r>
      <w:r w:rsidRPr="006420A4">
        <w:rPr>
          <w:rFonts w:ascii="Times New Roman" w:hAnsi="Times New Roman" w:cs="Times New Roman"/>
          <w:b/>
          <w:bCs/>
          <w:sz w:val="24"/>
          <w:szCs w:val="24"/>
        </w:rPr>
        <w:t>first left the State of Maine, it was to go through Vermont and Massachusetts, to bear a</w:t>
      </w:r>
      <w:r>
        <w:rPr>
          <w:rFonts w:ascii="Times New Roman" w:hAnsi="Times New Roman" w:cs="Times New Roman"/>
          <w:b/>
          <w:bCs/>
          <w:sz w:val="24"/>
          <w:szCs w:val="24"/>
        </w:rPr>
        <w:t xml:space="preserve"> </w:t>
      </w:r>
      <w:r w:rsidRPr="006420A4">
        <w:rPr>
          <w:rFonts w:ascii="Times New Roman" w:hAnsi="Times New Roman" w:cs="Times New Roman"/>
          <w:b/>
          <w:bCs/>
          <w:sz w:val="24"/>
          <w:szCs w:val="24"/>
        </w:rPr>
        <w:t>testimony against these sentiments. ‘Living Temple’</w:t>
      </w:r>
      <w:r w:rsidR="00F71041">
        <w:rPr>
          <w:rFonts w:ascii="Times New Roman" w:hAnsi="Times New Roman" w:cs="Times New Roman"/>
          <w:b/>
          <w:bCs/>
          <w:sz w:val="24"/>
          <w:szCs w:val="24"/>
        </w:rPr>
        <w:t xml:space="preserve"> </w:t>
      </w:r>
      <w:r w:rsidR="00F71041" w:rsidRPr="00F71041">
        <w:rPr>
          <w:rFonts w:ascii="Times New Roman" w:hAnsi="Times New Roman" w:cs="Times New Roman"/>
          <w:bCs/>
          <w:sz w:val="24"/>
          <w:szCs w:val="24"/>
        </w:rPr>
        <w:t>”</w:t>
      </w:r>
      <w:r w:rsidR="00F71041">
        <w:rPr>
          <w:rFonts w:ascii="Times New Roman" w:hAnsi="Times New Roman" w:cs="Times New Roman"/>
          <w:bCs/>
          <w:sz w:val="24"/>
          <w:szCs w:val="24"/>
        </w:rPr>
        <w:t>—</w:t>
      </w:r>
      <w:r w:rsidR="00F71041">
        <w:rPr>
          <w:rFonts w:ascii="Times New Roman" w:hAnsi="Times New Roman" w:cs="Times New Roman"/>
          <w:bCs/>
          <w:i/>
          <w:sz w:val="24"/>
          <w:szCs w:val="24"/>
        </w:rPr>
        <w:t>Kellogg’s book—</w:t>
      </w:r>
      <w:r w:rsidRPr="006420A4">
        <w:rPr>
          <w:rFonts w:ascii="Times New Roman" w:hAnsi="Times New Roman" w:cs="Times New Roman"/>
          <w:b/>
          <w:bCs/>
          <w:sz w:val="24"/>
          <w:szCs w:val="24"/>
        </w:rPr>
        <w:t xml:space="preserve"> </w:t>
      </w:r>
      <w:r w:rsidR="00F71041">
        <w:rPr>
          <w:rFonts w:ascii="Times New Roman" w:hAnsi="Times New Roman" w:cs="Times New Roman"/>
          <w:bCs/>
          <w:sz w:val="24"/>
          <w:szCs w:val="24"/>
        </w:rPr>
        <w:t>“</w:t>
      </w:r>
      <w:r w:rsidRPr="006420A4">
        <w:rPr>
          <w:rFonts w:ascii="Times New Roman" w:hAnsi="Times New Roman" w:cs="Times New Roman"/>
          <w:b/>
          <w:bCs/>
          <w:sz w:val="24"/>
          <w:szCs w:val="24"/>
        </w:rPr>
        <w:t xml:space="preserve">contains the alpha of these theories. </w:t>
      </w:r>
      <w:r w:rsidRPr="006420A4">
        <w:rPr>
          <w:rFonts w:ascii="Times New Roman" w:hAnsi="Times New Roman" w:cs="Times New Roman"/>
          <w:sz w:val="24"/>
          <w:szCs w:val="24"/>
        </w:rPr>
        <w:t>I</w:t>
      </w:r>
      <w:r>
        <w:rPr>
          <w:rFonts w:ascii="Times New Roman" w:hAnsi="Times New Roman" w:cs="Times New Roman"/>
          <w:sz w:val="24"/>
          <w:szCs w:val="24"/>
        </w:rPr>
        <w:t xml:space="preserve"> </w:t>
      </w:r>
      <w:r w:rsidRPr="006420A4">
        <w:rPr>
          <w:rFonts w:ascii="Times New Roman" w:hAnsi="Times New Roman" w:cs="Times New Roman"/>
          <w:sz w:val="24"/>
          <w:szCs w:val="24"/>
        </w:rPr>
        <w:t xml:space="preserve">knew that the omega would follow in a little while; and I trembled for our people. I knew that </w:t>
      </w:r>
      <w:r w:rsidRPr="006420A4">
        <w:rPr>
          <w:rFonts w:ascii="Times New Roman" w:hAnsi="Times New Roman" w:cs="Times New Roman"/>
          <w:b/>
          <w:bCs/>
          <w:sz w:val="24"/>
          <w:szCs w:val="24"/>
        </w:rPr>
        <w:t>I</w:t>
      </w:r>
      <w:r>
        <w:rPr>
          <w:rFonts w:ascii="Times New Roman" w:hAnsi="Times New Roman" w:cs="Times New Roman"/>
          <w:b/>
          <w:bCs/>
          <w:sz w:val="24"/>
          <w:szCs w:val="24"/>
        </w:rPr>
        <w:t xml:space="preserve"> </w:t>
      </w:r>
      <w:r w:rsidRPr="006420A4">
        <w:rPr>
          <w:rFonts w:ascii="Times New Roman" w:hAnsi="Times New Roman" w:cs="Times New Roman"/>
          <w:b/>
          <w:bCs/>
          <w:sz w:val="24"/>
          <w:szCs w:val="24"/>
        </w:rPr>
        <w:t>must warn our brethren and sisters not to enter into controversy over the presence and</w:t>
      </w:r>
      <w:r>
        <w:rPr>
          <w:rFonts w:ascii="Times New Roman" w:hAnsi="Times New Roman" w:cs="Times New Roman"/>
          <w:b/>
          <w:bCs/>
          <w:sz w:val="24"/>
          <w:szCs w:val="24"/>
        </w:rPr>
        <w:t xml:space="preserve"> </w:t>
      </w:r>
      <w:r w:rsidRPr="006420A4">
        <w:rPr>
          <w:rFonts w:ascii="Times New Roman" w:hAnsi="Times New Roman" w:cs="Times New Roman"/>
          <w:b/>
          <w:bCs/>
          <w:sz w:val="24"/>
          <w:szCs w:val="24"/>
        </w:rPr>
        <w:t>personality of God</w:t>
      </w:r>
      <w:r w:rsidRPr="006420A4">
        <w:rPr>
          <w:rFonts w:ascii="Times New Roman" w:hAnsi="Times New Roman" w:cs="Times New Roman"/>
          <w:sz w:val="24"/>
          <w:szCs w:val="24"/>
        </w:rPr>
        <w:t>. The statements made in ‘Living Temple’ in regard to this point are</w:t>
      </w:r>
      <w:r>
        <w:rPr>
          <w:rFonts w:ascii="Times New Roman" w:hAnsi="Times New Roman" w:cs="Times New Roman"/>
          <w:sz w:val="24"/>
          <w:szCs w:val="24"/>
        </w:rPr>
        <w:t xml:space="preserve"> </w:t>
      </w:r>
      <w:r w:rsidRPr="006420A4">
        <w:rPr>
          <w:rFonts w:ascii="Times New Roman" w:hAnsi="Times New Roman" w:cs="Times New Roman"/>
          <w:sz w:val="24"/>
          <w:szCs w:val="24"/>
        </w:rPr>
        <w:t>incorrect.</w:t>
      </w:r>
      <w:r w:rsidR="00F71041">
        <w:rPr>
          <w:rFonts w:ascii="Times New Roman" w:hAnsi="Times New Roman" w:cs="Times New Roman"/>
          <w:sz w:val="24"/>
          <w:szCs w:val="24"/>
        </w:rPr>
        <w:t xml:space="preserve"> </w:t>
      </w:r>
      <w:r w:rsidR="00F71041" w:rsidRPr="006420A4">
        <w:rPr>
          <w:rFonts w:ascii="Times New Roman" w:hAnsi="Times New Roman" w:cs="Times New Roman"/>
          <w:sz w:val="24"/>
          <w:szCs w:val="24"/>
        </w:rPr>
        <w:t>The scripture used to substantiate the doctrine there set forth, is scripture misapplied.”</w:t>
      </w:r>
      <w:r w:rsidR="00F71041">
        <w:rPr>
          <w:rFonts w:ascii="Times New Roman" w:hAnsi="Times New Roman" w:cs="Times New Roman"/>
          <w:sz w:val="24"/>
          <w:szCs w:val="24"/>
        </w:rPr>
        <w:t xml:space="preserve"> </w:t>
      </w:r>
      <w:r w:rsidR="00F71041" w:rsidRPr="006420A4">
        <w:rPr>
          <w:rFonts w:ascii="Times New Roman" w:hAnsi="Times New Roman" w:cs="Times New Roman"/>
          <w:i/>
          <w:iCs/>
          <w:sz w:val="24"/>
          <w:szCs w:val="24"/>
        </w:rPr>
        <w:t>Selected Messages</w:t>
      </w:r>
      <w:r w:rsidR="00F71041" w:rsidRPr="006420A4">
        <w:rPr>
          <w:rFonts w:ascii="Times New Roman" w:hAnsi="Times New Roman" w:cs="Times New Roman"/>
          <w:sz w:val="24"/>
          <w:szCs w:val="24"/>
        </w:rPr>
        <w:t>, book 1, 203.</w:t>
      </w:r>
    </w:p>
    <w:p w:rsidR="00F71041" w:rsidRDefault="00F71041" w:rsidP="006420A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71041" w:rsidRDefault="00F71041" w:rsidP="00F710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Concerning the presence and personality of God.</w:t>
      </w:r>
    </w:p>
    <w:p w:rsidR="00F71041" w:rsidRDefault="00F71041" w:rsidP="00F710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The Living Temple</w:t>
      </w:r>
      <w:r>
        <w:rPr>
          <w:rFonts w:ascii="Times New Roman" w:hAnsi="Times New Roman" w:cs="Times New Roman"/>
          <w:sz w:val="24"/>
          <w:szCs w:val="24"/>
        </w:rPr>
        <w:t xml:space="preserve"> you have the Alpha of these errors.</w:t>
      </w:r>
    </w:p>
    <w:p w:rsidR="00F71041" w:rsidRDefault="00F71041" w:rsidP="00F710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sometimes in Adventism—like I brought in here earlier, the several books I have that talk about the Alpha and Omega Apostasy in my own bookcase, and different authors in Adventism have formed different conclusions about the Omega Apostasy is—and sometimes when we deal with the Alpha and Omega, we forget the very basic point of what the Alpha and the Omega is.</w:t>
      </w:r>
    </w:p>
    <w:p w:rsidR="00F71041" w:rsidRDefault="00F71041" w:rsidP="00F710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is the Alpha and Omega?  </w:t>
      </w:r>
    </w:p>
    <w:p w:rsidR="00F71041" w:rsidRDefault="00F71041" w:rsidP="00F710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w:t>
      </w:r>
    </w:p>
    <w:p w:rsidR="00F71041" w:rsidRDefault="00F71041" w:rsidP="00F710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Jesus.  He is the Alpha and the Omega, the Beginning and the Ending, the First and the Last.  And what is the primary understanding of that?</w:t>
      </w:r>
    </w:p>
    <w:p w:rsidR="00F71041" w:rsidRDefault="00F71041" w:rsidP="00F710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there might be more than one understanding, but that is primary?</w:t>
      </w:r>
    </w:p>
    <w:p w:rsidR="00F71041" w:rsidRDefault="00F71041" w:rsidP="00F710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one of the primary understandings of that is that Jesus illustrates the End from the Beginning.  He is the Alpha and the Omega.</w:t>
      </w:r>
    </w:p>
    <w:p w:rsidR="006420A4" w:rsidRDefault="00F71041" w:rsidP="00F710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are making our application of what the Omega is to be, then whatever it is, knowing Christ the way He is, it is going to be the same as the Alpha; because, the beginning and the ending always align up.</w:t>
      </w:r>
    </w:p>
    <w:p w:rsidR="003304ED" w:rsidRDefault="003304ED" w:rsidP="00F710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the Alpha of these errors that in </w:t>
      </w:r>
      <w:r>
        <w:rPr>
          <w:rFonts w:ascii="Times New Roman" w:hAnsi="Times New Roman" w:cs="Times New Roman"/>
          <w:i/>
          <w:sz w:val="24"/>
          <w:szCs w:val="24"/>
        </w:rPr>
        <w:t xml:space="preserve">The Living Temple, </w:t>
      </w:r>
      <w:r>
        <w:rPr>
          <w:rFonts w:ascii="Times New Roman" w:hAnsi="Times New Roman" w:cs="Times New Roman"/>
          <w:sz w:val="24"/>
          <w:szCs w:val="24"/>
        </w:rPr>
        <w:t>Sister White dealt with in her early ministry, when she was going through Maine, Vermont, Massachusetts, and even on her way up to Canada.</w:t>
      </w:r>
    </w:p>
    <w:p w:rsidR="003304ED" w:rsidRDefault="003304ED" w:rsidP="00F710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this next quote from </w:t>
      </w:r>
      <w:r>
        <w:rPr>
          <w:rFonts w:ascii="Times New Roman" w:hAnsi="Times New Roman" w:cs="Times New Roman"/>
          <w:i/>
          <w:sz w:val="24"/>
          <w:szCs w:val="24"/>
        </w:rPr>
        <w:t xml:space="preserve">Selected Messages, </w:t>
      </w:r>
      <w:r>
        <w:rPr>
          <w:rFonts w:ascii="Times New Roman" w:hAnsi="Times New Roman" w:cs="Times New Roman"/>
          <w:sz w:val="24"/>
          <w:szCs w:val="24"/>
        </w:rPr>
        <w:t>pages 26 – 27.</w:t>
      </w:r>
    </w:p>
    <w:p w:rsidR="003304ED" w:rsidRDefault="003304ED" w:rsidP="00F71041">
      <w:pPr>
        <w:autoSpaceDE w:val="0"/>
        <w:autoSpaceDN w:val="0"/>
        <w:adjustRightInd w:val="0"/>
        <w:spacing w:after="0" w:line="240" w:lineRule="auto"/>
        <w:jc w:val="both"/>
        <w:rPr>
          <w:rFonts w:ascii="Times New Roman" w:hAnsi="Times New Roman" w:cs="Times New Roman"/>
          <w:sz w:val="24"/>
          <w:szCs w:val="24"/>
        </w:rPr>
      </w:pPr>
    </w:p>
    <w:p w:rsidR="003304ED" w:rsidRDefault="003304ED" w:rsidP="003304ED">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r w:rsidRPr="003304ED">
        <w:rPr>
          <w:rFonts w:ascii="Times New Roman" w:hAnsi="Times New Roman" w:cs="Times New Roman"/>
          <w:color w:val="000000"/>
          <w:sz w:val="24"/>
          <w:szCs w:val="24"/>
        </w:rPr>
        <w:t>“In 1850 my husband and myself visited Vermont, Canada, New Hampshire, and Maine.</w:t>
      </w:r>
      <w:r>
        <w:rPr>
          <w:rFonts w:ascii="Times New Roman" w:hAnsi="Times New Roman" w:cs="Times New Roman"/>
          <w:color w:val="000000"/>
          <w:sz w:val="24"/>
          <w:szCs w:val="24"/>
        </w:rPr>
        <w:t>”—</w:t>
      </w:r>
      <w:r>
        <w:rPr>
          <w:rFonts w:ascii="Times New Roman" w:hAnsi="Times New Roman" w:cs="Times New Roman"/>
          <w:i/>
          <w:color w:val="000000"/>
          <w:sz w:val="24"/>
          <w:szCs w:val="24"/>
        </w:rPr>
        <w:t>the same history—</w:t>
      </w:r>
      <w:r>
        <w:rPr>
          <w:rFonts w:ascii="Times New Roman" w:hAnsi="Times New Roman" w:cs="Times New Roman"/>
          <w:color w:val="000000"/>
          <w:sz w:val="24"/>
          <w:szCs w:val="24"/>
        </w:rPr>
        <w:t>“</w:t>
      </w:r>
      <w:r w:rsidRPr="003304ED">
        <w:rPr>
          <w:rFonts w:ascii="Times New Roman" w:hAnsi="Times New Roman" w:cs="Times New Roman"/>
          <w:color w:val="000000"/>
          <w:sz w:val="24"/>
          <w:szCs w:val="24"/>
        </w:rPr>
        <w:t>The meetings were held in private houses. It was then next to impossible to obtain access to</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unbelievers. The disappointment in 1844 had confused the minds of many, and they would not</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listen to any explanation of the matter. They were impatient and unbelieving, and many seemed</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 xml:space="preserve">rebellious, coming out in a most decided manner </w:t>
      </w:r>
      <w:r w:rsidRPr="003304ED">
        <w:rPr>
          <w:rFonts w:ascii="Times New Roman" w:hAnsi="Times New Roman" w:cs="Times New Roman"/>
          <w:b/>
          <w:bCs/>
          <w:color w:val="000000"/>
          <w:sz w:val="24"/>
          <w:szCs w:val="24"/>
        </w:rPr>
        <w:t>against their past Advent experience.</w:t>
      </w:r>
      <w:r>
        <w:rPr>
          <w:rFonts w:ascii="Times New Roman" w:hAnsi="Times New Roman" w:cs="Times New Roman"/>
          <w:bCs/>
          <w:color w:val="000000"/>
          <w:sz w:val="24"/>
          <w:szCs w:val="24"/>
        </w:rPr>
        <w:t xml:space="preserve">  </w:t>
      </w:r>
      <w:r w:rsidRPr="003304ED">
        <w:rPr>
          <w:rFonts w:ascii="Times New Roman" w:hAnsi="Times New Roman" w:cs="Times New Roman"/>
          <w:color w:val="000000"/>
          <w:sz w:val="24"/>
          <w:szCs w:val="24"/>
        </w:rPr>
        <w:t>Others</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dared not go to this length, and deny the way the Lord had led them. These were glad to hear</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arguments from the Word of God which would harmonize our position with prophetic history.</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As they listened to an explanation of the disappointment which had been so bitter to them, they</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saw that God indeed led them, and they rejoiced in the truth. This awakened the most bitter</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opposition on the part of those who denied our past experience.</w:t>
      </w:r>
      <w:r>
        <w:rPr>
          <w:rFonts w:ascii="Times New Roman" w:hAnsi="Times New Roman" w:cs="Times New Roman"/>
          <w:color w:val="000000"/>
          <w:sz w:val="24"/>
          <w:szCs w:val="24"/>
        </w:rPr>
        <w:t>”—</w:t>
      </w:r>
    </w:p>
    <w:p w:rsidR="003304ED" w:rsidRDefault="003304ED" w:rsidP="003304ED">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p>
    <w:p w:rsidR="003304ED" w:rsidRDefault="003304ED" w:rsidP="003304ED">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So, the Alpha of error, one of the characteristics of it is the rejection of the Foundations; and, that is what she says about Kellogg, too:  The teachings in </w:t>
      </w:r>
      <w:r>
        <w:rPr>
          <w:rFonts w:ascii="Times New Roman" w:hAnsi="Times New Roman" w:cs="Times New Roman"/>
          <w:bCs/>
          <w:i/>
          <w:color w:val="000000"/>
          <w:sz w:val="24"/>
          <w:szCs w:val="24"/>
        </w:rPr>
        <w:t>The Living Temple</w:t>
      </w:r>
      <w:r>
        <w:rPr>
          <w:rFonts w:ascii="Times New Roman" w:hAnsi="Times New Roman" w:cs="Times New Roman"/>
          <w:bCs/>
          <w:color w:val="000000"/>
          <w:sz w:val="24"/>
          <w:szCs w:val="24"/>
        </w:rPr>
        <w:t xml:space="preserve"> destroy the Foundations.  And when she dealt with the Alpha of this in her early experience, one of the things she notes is they were rejecting the early Advent experience, which they had just come out of.</w:t>
      </w:r>
    </w:p>
    <w:p w:rsidR="003304ED" w:rsidRPr="003304ED" w:rsidRDefault="003304ED" w:rsidP="003304ED">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Notice the next paragraph.  This is another characteristic.</w:t>
      </w:r>
    </w:p>
    <w:p w:rsidR="003304ED" w:rsidRDefault="003304ED" w:rsidP="003304ED">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p>
    <w:p w:rsidR="003304ED" w:rsidRPr="003304ED" w:rsidRDefault="003304ED" w:rsidP="003304E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bCs/>
          <w:color w:val="000000"/>
          <w:sz w:val="24"/>
          <w:szCs w:val="24"/>
        </w:rPr>
        <w:t>—</w:t>
      </w:r>
      <w:r>
        <w:rPr>
          <w:rFonts w:ascii="Times New Roman" w:hAnsi="Times New Roman" w:cs="Times New Roman"/>
          <w:color w:val="000000"/>
          <w:sz w:val="24"/>
          <w:szCs w:val="24"/>
        </w:rPr>
        <w:t>“</w:t>
      </w:r>
      <w:r w:rsidRPr="003304ED">
        <w:rPr>
          <w:rFonts w:ascii="Times New Roman" w:hAnsi="Times New Roman" w:cs="Times New Roman"/>
          <w:color w:val="000000"/>
          <w:sz w:val="24"/>
          <w:szCs w:val="24"/>
        </w:rPr>
        <w:t xml:space="preserve">But we had a still worse element to meet in a class </w:t>
      </w:r>
      <w:r w:rsidRPr="003304ED">
        <w:rPr>
          <w:rFonts w:ascii="Times New Roman" w:hAnsi="Times New Roman" w:cs="Times New Roman"/>
          <w:b/>
          <w:bCs/>
          <w:color w:val="000000"/>
          <w:sz w:val="24"/>
          <w:szCs w:val="24"/>
        </w:rPr>
        <w:t>who claimed that they were</w:t>
      </w:r>
      <w:r>
        <w:rPr>
          <w:rFonts w:ascii="Times New Roman" w:hAnsi="Times New Roman" w:cs="Times New Roman"/>
          <w:b/>
          <w:bCs/>
          <w:color w:val="000000"/>
          <w:sz w:val="24"/>
          <w:szCs w:val="24"/>
        </w:rPr>
        <w:t xml:space="preserve"> </w:t>
      </w:r>
      <w:r w:rsidRPr="003304ED">
        <w:rPr>
          <w:rFonts w:ascii="Times New Roman" w:hAnsi="Times New Roman" w:cs="Times New Roman"/>
          <w:b/>
          <w:bCs/>
          <w:color w:val="000000"/>
          <w:sz w:val="24"/>
          <w:szCs w:val="24"/>
        </w:rPr>
        <w:t>sanctified, that they could not sin, that they were sealed and holy</w:t>
      </w:r>
      <w:r w:rsidRPr="003304ED">
        <w:rPr>
          <w:rFonts w:ascii="Times New Roman" w:hAnsi="Times New Roman" w:cs="Times New Roman"/>
          <w:color w:val="000000"/>
          <w:sz w:val="24"/>
          <w:szCs w:val="24"/>
        </w:rPr>
        <w:t>, and that all their</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impressions and notions were the mind of God. Conscientious souls were deceived by the</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pretended piety of these fanatics. Satan had worked artfully to have these deluded ones accept</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the Sabbath, as through their influence, while professing to believe one part of the truth, he could</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crowd upon the people a great many errors. He could also use them to good advantage to disgust</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unbelievers, who pointed to these inconsistent, unreasonable ones as representatives of Seventh</w:t>
      </w:r>
      <w:r w:rsidR="00431CD7">
        <w:rPr>
          <w:rFonts w:ascii="Times New Roman" w:hAnsi="Times New Roman" w:cs="Times New Roman"/>
          <w:color w:val="000000"/>
          <w:sz w:val="24"/>
          <w:szCs w:val="24"/>
        </w:rPr>
        <w:t>-</w:t>
      </w:r>
      <w:r w:rsidRPr="003304ED">
        <w:rPr>
          <w:rFonts w:ascii="Times New Roman" w:hAnsi="Times New Roman" w:cs="Times New Roman"/>
          <w:color w:val="000000"/>
          <w:sz w:val="24"/>
          <w:szCs w:val="24"/>
        </w:rPr>
        <w:t>day</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Adventists. This class urged upon the people human tests and manufactured crosses, which</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Christ had not given them to bear.</w:t>
      </w:r>
      <w:r w:rsidR="002C45ED">
        <w:rPr>
          <w:rFonts w:ascii="Times New Roman" w:hAnsi="Times New Roman" w:cs="Times New Roman"/>
          <w:color w:val="000000"/>
          <w:sz w:val="24"/>
          <w:szCs w:val="24"/>
        </w:rPr>
        <w:t>”—</w:t>
      </w:r>
    </w:p>
    <w:p w:rsidR="002C45ED" w:rsidRDefault="002C45ED" w:rsidP="002C45ED">
      <w:pPr>
        <w:autoSpaceDE w:val="0"/>
        <w:autoSpaceDN w:val="0"/>
        <w:adjustRightInd w:val="0"/>
        <w:spacing w:after="0" w:line="240" w:lineRule="auto"/>
        <w:ind w:right="720"/>
        <w:jc w:val="both"/>
        <w:rPr>
          <w:rFonts w:ascii="Times New Roman" w:hAnsi="Times New Roman" w:cs="Times New Roman"/>
          <w:color w:val="000000"/>
          <w:sz w:val="24"/>
          <w:szCs w:val="24"/>
        </w:rPr>
      </w:pPr>
    </w:p>
    <w:p w:rsidR="002C45ED" w:rsidRDefault="002C45ED" w:rsidP="002C45ED">
      <w:pPr>
        <w:autoSpaceDE w:val="0"/>
        <w:autoSpaceDN w:val="0"/>
        <w:adjustRightInd w:val="0"/>
        <w:spacing w:after="0" w:line="240" w:lineRule="auto"/>
        <w:ind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t>And then in the third paragraph, here is a third characteristic.</w:t>
      </w:r>
    </w:p>
    <w:p w:rsidR="002C45ED" w:rsidRDefault="002C45ED" w:rsidP="002C45ED">
      <w:pPr>
        <w:autoSpaceDE w:val="0"/>
        <w:autoSpaceDN w:val="0"/>
        <w:adjustRightInd w:val="0"/>
        <w:spacing w:after="0" w:line="240" w:lineRule="auto"/>
        <w:ind w:right="720"/>
        <w:jc w:val="both"/>
        <w:rPr>
          <w:rFonts w:ascii="Times New Roman" w:hAnsi="Times New Roman" w:cs="Times New Roman"/>
          <w:color w:val="000000"/>
          <w:sz w:val="24"/>
          <w:szCs w:val="24"/>
        </w:rPr>
      </w:pPr>
    </w:p>
    <w:p w:rsidR="003304ED" w:rsidRPr="003304ED" w:rsidRDefault="003304ED" w:rsidP="002C45ED">
      <w:pPr>
        <w:autoSpaceDE w:val="0"/>
        <w:autoSpaceDN w:val="0"/>
        <w:adjustRightInd w:val="0"/>
        <w:spacing w:after="0" w:line="240" w:lineRule="auto"/>
        <w:ind w:left="720" w:right="720" w:firstLine="720"/>
        <w:jc w:val="both"/>
        <w:rPr>
          <w:rFonts w:ascii="Times New Roman" w:hAnsi="Times New Roman" w:cs="Times New Roman"/>
          <w:color w:val="2A2A2A"/>
          <w:sz w:val="24"/>
          <w:szCs w:val="24"/>
        </w:rPr>
      </w:pPr>
      <w:r w:rsidRPr="003304ED">
        <w:rPr>
          <w:rFonts w:ascii="Times New Roman" w:hAnsi="Times New Roman" w:cs="Times New Roman"/>
          <w:color w:val="000000"/>
          <w:sz w:val="24"/>
          <w:szCs w:val="24"/>
        </w:rPr>
        <w:t xml:space="preserve">“They claimed to heal the sick and to work miracles. </w:t>
      </w:r>
      <w:r w:rsidRPr="003304ED">
        <w:rPr>
          <w:rFonts w:ascii="Times New Roman" w:hAnsi="Times New Roman" w:cs="Times New Roman"/>
          <w:b/>
          <w:bCs/>
          <w:color w:val="000000"/>
          <w:sz w:val="24"/>
          <w:szCs w:val="24"/>
        </w:rPr>
        <w:t>They had a satanic, bewitching</w:t>
      </w:r>
      <w:r>
        <w:rPr>
          <w:rFonts w:ascii="Times New Roman" w:hAnsi="Times New Roman" w:cs="Times New Roman"/>
          <w:b/>
          <w:bCs/>
          <w:color w:val="000000"/>
          <w:sz w:val="24"/>
          <w:szCs w:val="24"/>
        </w:rPr>
        <w:t xml:space="preserve"> </w:t>
      </w:r>
      <w:r w:rsidRPr="003304ED">
        <w:rPr>
          <w:rFonts w:ascii="Times New Roman" w:hAnsi="Times New Roman" w:cs="Times New Roman"/>
          <w:b/>
          <w:bCs/>
          <w:color w:val="000000"/>
          <w:sz w:val="24"/>
          <w:szCs w:val="24"/>
        </w:rPr>
        <w:t>power</w:t>
      </w:r>
      <w:r w:rsidRPr="003304ED">
        <w:rPr>
          <w:rFonts w:ascii="Times New Roman" w:hAnsi="Times New Roman" w:cs="Times New Roman"/>
          <w:color w:val="000000"/>
          <w:sz w:val="24"/>
          <w:szCs w:val="24"/>
        </w:rPr>
        <w:t>; yet they were over-bearing, dictatorial, and cruelly oppressive. The Lord used us as</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instruments to rebuke these fanatics, and to open the eyes of His faithful people to the true</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character of their work. Peace and joy came into the hearts of those who broke away from this</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deception of Satan, and they glorified God as they saw His unerring wisdom in setting before</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 xml:space="preserve">them the light of truth and its precious fruits in contrast with satanic heresies and delusions. </w:t>
      </w:r>
      <w:r w:rsidRPr="003304ED">
        <w:rPr>
          <w:rFonts w:ascii="Times New Roman" w:hAnsi="Times New Roman" w:cs="Times New Roman"/>
          <w:color w:val="000000"/>
          <w:sz w:val="24"/>
          <w:szCs w:val="24"/>
        </w:rPr>
        <w:lastRenderedPageBreak/>
        <w:t>The</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 xml:space="preserve">truth shone in </w:t>
      </w:r>
      <w:r w:rsidRPr="003304ED">
        <w:rPr>
          <w:rFonts w:ascii="Times New Roman" w:hAnsi="Times New Roman" w:cs="Times New Roman"/>
          <w:color w:val="2A2A2A"/>
          <w:sz w:val="24"/>
          <w:szCs w:val="24"/>
        </w:rPr>
        <w:t xml:space="preserve">contrast with these deceptions like clear </w:t>
      </w:r>
      <w:r w:rsidR="00431CD7">
        <w:rPr>
          <w:rFonts w:ascii="Times New Roman" w:hAnsi="Times New Roman" w:cs="Times New Roman"/>
          <w:color w:val="2A2A2A"/>
          <w:sz w:val="24"/>
          <w:szCs w:val="24"/>
        </w:rPr>
        <w:t>gold amid the rubbish of earth.</w:t>
      </w:r>
      <w:r w:rsidR="002C45ED">
        <w:rPr>
          <w:rFonts w:ascii="Times New Roman" w:hAnsi="Times New Roman" w:cs="Times New Roman"/>
          <w:color w:val="2A2A2A"/>
          <w:sz w:val="24"/>
          <w:szCs w:val="24"/>
        </w:rPr>
        <w:t xml:space="preserve"> </w:t>
      </w:r>
      <w:r w:rsidR="00431CD7">
        <w:rPr>
          <w:rFonts w:ascii="Times New Roman" w:hAnsi="Times New Roman" w:cs="Times New Roman"/>
          <w:color w:val="2A2A2A"/>
          <w:sz w:val="24"/>
          <w:szCs w:val="24"/>
        </w:rPr>
        <w:t>(</w:t>
      </w:r>
      <w:r w:rsidR="002C45ED">
        <w:rPr>
          <w:rFonts w:ascii="Times New Roman" w:hAnsi="Times New Roman" w:cs="Times New Roman"/>
          <w:i/>
          <w:color w:val="2A2A2A"/>
          <w:sz w:val="24"/>
          <w:szCs w:val="24"/>
        </w:rPr>
        <w:t xml:space="preserve">The Review and Herald, </w:t>
      </w:r>
      <w:r w:rsidR="002C45ED">
        <w:rPr>
          <w:rFonts w:ascii="Times New Roman" w:hAnsi="Times New Roman" w:cs="Times New Roman"/>
          <w:color w:val="2A2A2A"/>
          <w:sz w:val="24"/>
          <w:szCs w:val="24"/>
        </w:rPr>
        <w:t>Nov. 20, 1883</w:t>
      </w:r>
      <w:r w:rsidR="00431CD7">
        <w:rPr>
          <w:rFonts w:ascii="Times New Roman" w:hAnsi="Times New Roman" w:cs="Times New Roman"/>
          <w:color w:val="2A2A2A"/>
          <w:sz w:val="24"/>
          <w:szCs w:val="24"/>
        </w:rPr>
        <w:t xml:space="preserve">)”; </w:t>
      </w:r>
      <w:r w:rsidRPr="003304ED">
        <w:rPr>
          <w:rFonts w:ascii="Times New Roman" w:hAnsi="Times New Roman" w:cs="Times New Roman"/>
          <w:color w:val="2A2A2A"/>
          <w:sz w:val="24"/>
          <w:szCs w:val="24"/>
        </w:rPr>
        <w:t xml:space="preserve"> </w:t>
      </w:r>
      <w:r w:rsidRPr="003304ED">
        <w:rPr>
          <w:rFonts w:ascii="Times New Roman" w:hAnsi="Times New Roman" w:cs="Times New Roman"/>
          <w:i/>
          <w:iCs/>
          <w:color w:val="2A2A2A"/>
          <w:sz w:val="24"/>
          <w:szCs w:val="24"/>
        </w:rPr>
        <w:t>Selected</w:t>
      </w:r>
      <w:r>
        <w:rPr>
          <w:rFonts w:ascii="Times New Roman" w:hAnsi="Times New Roman" w:cs="Times New Roman"/>
          <w:i/>
          <w:iCs/>
          <w:color w:val="2A2A2A"/>
          <w:sz w:val="24"/>
          <w:szCs w:val="24"/>
        </w:rPr>
        <w:t xml:space="preserve"> </w:t>
      </w:r>
      <w:r w:rsidRPr="003304ED">
        <w:rPr>
          <w:rFonts w:ascii="Times New Roman" w:hAnsi="Times New Roman" w:cs="Times New Roman"/>
          <w:i/>
          <w:iCs/>
          <w:color w:val="2A2A2A"/>
          <w:sz w:val="24"/>
          <w:szCs w:val="24"/>
        </w:rPr>
        <w:t>Messages</w:t>
      </w:r>
      <w:r w:rsidRPr="003304ED">
        <w:rPr>
          <w:rFonts w:ascii="Times New Roman" w:hAnsi="Times New Roman" w:cs="Times New Roman"/>
          <w:color w:val="2A2A2A"/>
          <w:sz w:val="24"/>
          <w:szCs w:val="24"/>
        </w:rPr>
        <w:t>,</w:t>
      </w:r>
      <w:r w:rsidR="002C45ED">
        <w:rPr>
          <w:rFonts w:ascii="Times New Roman" w:hAnsi="Times New Roman" w:cs="Times New Roman"/>
          <w:color w:val="2A2A2A"/>
          <w:sz w:val="24"/>
          <w:szCs w:val="24"/>
        </w:rPr>
        <w:t xml:space="preserve"> book </w:t>
      </w:r>
      <w:r w:rsidR="00431CD7">
        <w:rPr>
          <w:rFonts w:ascii="Times New Roman" w:hAnsi="Times New Roman" w:cs="Times New Roman"/>
          <w:color w:val="2A2A2A"/>
          <w:sz w:val="24"/>
          <w:szCs w:val="24"/>
        </w:rPr>
        <w:t>2</w:t>
      </w:r>
      <w:r w:rsidR="002C45ED">
        <w:rPr>
          <w:rFonts w:ascii="Times New Roman" w:hAnsi="Times New Roman" w:cs="Times New Roman"/>
          <w:color w:val="2A2A2A"/>
          <w:sz w:val="24"/>
          <w:szCs w:val="24"/>
        </w:rPr>
        <w:t>,</w:t>
      </w:r>
      <w:r w:rsidR="00431CD7">
        <w:rPr>
          <w:rFonts w:ascii="Times New Roman" w:hAnsi="Times New Roman" w:cs="Times New Roman"/>
          <w:color w:val="2A2A2A"/>
          <w:sz w:val="24"/>
          <w:szCs w:val="24"/>
        </w:rPr>
        <w:t xml:space="preserve"> 26–27 (1958).</w:t>
      </w:r>
    </w:p>
    <w:p w:rsidR="003304ED" w:rsidRDefault="003304ED" w:rsidP="002C45ED">
      <w:pPr>
        <w:autoSpaceDE w:val="0"/>
        <w:autoSpaceDN w:val="0"/>
        <w:adjustRightInd w:val="0"/>
        <w:spacing w:after="0" w:line="240" w:lineRule="auto"/>
        <w:ind w:right="720"/>
        <w:jc w:val="both"/>
        <w:rPr>
          <w:rFonts w:ascii="Times New Roman" w:hAnsi="Times New Roman" w:cs="Times New Roman"/>
          <w:color w:val="000000"/>
          <w:sz w:val="24"/>
          <w:szCs w:val="24"/>
        </w:rPr>
      </w:pPr>
    </w:p>
    <w:p w:rsidR="002C45ED" w:rsidRDefault="002C45ED" w:rsidP="002C45E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So, the three characteristics here in her early history, which she referred to as she and her son Willie were reading the book, </w:t>
      </w:r>
      <w:r>
        <w:rPr>
          <w:rFonts w:ascii="Times New Roman" w:hAnsi="Times New Roman" w:cs="Times New Roman"/>
          <w:i/>
          <w:color w:val="000000"/>
          <w:sz w:val="24"/>
          <w:szCs w:val="24"/>
        </w:rPr>
        <w:t>The Living Temple,</w:t>
      </w:r>
      <w:r>
        <w:rPr>
          <w:rFonts w:ascii="Times New Roman" w:hAnsi="Times New Roman" w:cs="Times New Roman"/>
          <w:color w:val="000000"/>
          <w:sz w:val="24"/>
          <w:szCs w:val="24"/>
        </w:rPr>
        <w:t xml:space="preserve"> she saw this very same Alpha of errors in </w:t>
      </w:r>
      <w:r>
        <w:rPr>
          <w:rFonts w:ascii="Times New Roman" w:hAnsi="Times New Roman" w:cs="Times New Roman"/>
          <w:i/>
          <w:color w:val="000000"/>
          <w:sz w:val="24"/>
          <w:szCs w:val="24"/>
        </w:rPr>
        <w:t>The Living Temple</w:t>
      </w:r>
      <w:r>
        <w:rPr>
          <w:rFonts w:ascii="Times New Roman" w:hAnsi="Times New Roman" w:cs="Times New Roman"/>
          <w:color w:val="000000"/>
          <w:sz w:val="24"/>
          <w:szCs w:val="24"/>
        </w:rPr>
        <w:t xml:space="preserve"> was a rejection of the Foundations, a holier-than-thou theology, and spiritualism.  I mean, is not “bewitching power” spiritualism?</w:t>
      </w:r>
    </w:p>
    <w:p w:rsidR="002C45ED" w:rsidRPr="00431CD7" w:rsidRDefault="002C45ED" w:rsidP="002C45E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in another place where she is talking about this history</w:t>
      </w:r>
      <w:r w:rsidR="00431CD7">
        <w:rPr>
          <w:rFonts w:ascii="Times New Roman" w:hAnsi="Times New Roman" w:cs="Times New Roman"/>
          <w:color w:val="000000"/>
          <w:sz w:val="24"/>
          <w:szCs w:val="24"/>
        </w:rPr>
        <w:t xml:space="preserve">, from </w:t>
      </w:r>
      <w:r w:rsidR="00431CD7">
        <w:rPr>
          <w:rFonts w:ascii="Times New Roman" w:hAnsi="Times New Roman" w:cs="Times New Roman"/>
          <w:i/>
          <w:color w:val="000000"/>
          <w:sz w:val="24"/>
          <w:szCs w:val="24"/>
        </w:rPr>
        <w:t xml:space="preserve">Life Sketches, </w:t>
      </w:r>
      <w:r w:rsidR="00431CD7">
        <w:rPr>
          <w:rFonts w:ascii="Times New Roman" w:hAnsi="Times New Roman" w:cs="Times New Roman"/>
          <w:color w:val="000000"/>
          <w:sz w:val="24"/>
          <w:szCs w:val="24"/>
        </w:rPr>
        <w:t>page 280:</w:t>
      </w:r>
    </w:p>
    <w:p w:rsidR="00431CD7" w:rsidRDefault="00431CD7" w:rsidP="003304E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431CD7" w:rsidRDefault="003304ED" w:rsidP="003304E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3304ED">
        <w:rPr>
          <w:rFonts w:ascii="Times New Roman" w:hAnsi="Times New Roman" w:cs="Times New Roman"/>
          <w:color w:val="000000"/>
          <w:sz w:val="24"/>
          <w:szCs w:val="24"/>
        </w:rPr>
        <w:t>“About this time we received a special invitation to attend a conference in Waterbury, Vt.</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We decided to go, but let brethren R. and A. have our horse to visit the brethren in Canada East</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and Vermont, while we took the cars for Boston and New Ipswich. It took us two days to go</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forty miles to Washington, N. H., by private conveyance. The blessing of the Lord attended our</w:t>
      </w:r>
      <w:r>
        <w:rPr>
          <w:rFonts w:ascii="Times New Roman" w:hAnsi="Times New Roman" w:cs="Times New Roman"/>
          <w:color w:val="000000"/>
          <w:sz w:val="24"/>
          <w:szCs w:val="24"/>
        </w:rPr>
        <w:t xml:space="preserve"> </w:t>
      </w:r>
      <w:r w:rsidRPr="003304ED">
        <w:rPr>
          <w:rFonts w:ascii="Times New Roman" w:hAnsi="Times New Roman" w:cs="Times New Roman"/>
          <w:color w:val="000000"/>
          <w:sz w:val="24"/>
          <w:szCs w:val="24"/>
        </w:rPr>
        <w:t>meetings in Washington.</w:t>
      </w:r>
      <w:r w:rsidR="00431CD7">
        <w:rPr>
          <w:rFonts w:ascii="Times New Roman" w:hAnsi="Times New Roman" w:cs="Times New Roman"/>
          <w:color w:val="000000"/>
          <w:sz w:val="24"/>
          <w:szCs w:val="24"/>
        </w:rPr>
        <w:t>”—</w:t>
      </w:r>
    </w:p>
    <w:p w:rsidR="00431CD7" w:rsidRDefault="00431CD7" w:rsidP="003304E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431CD7" w:rsidRDefault="00431CD7" w:rsidP="00431CD7">
      <w:pPr>
        <w:autoSpaceDE w:val="0"/>
        <w:autoSpaceDN w:val="0"/>
        <w:adjustRightInd w:val="0"/>
        <w:spacing w:after="0" w:line="240" w:lineRule="auto"/>
        <w:ind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That is a town in New Hampshire.  This is the same trip.</w:t>
      </w:r>
    </w:p>
    <w:p w:rsidR="00431CD7" w:rsidRDefault="00431CD7" w:rsidP="003304E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3304ED" w:rsidRPr="003304ED" w:rsidRDefault="00431CD7" w:rsidP="00431C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color w:val="000000"/>
          <w:sz w:val="24"/>
          <w:szCs w:val="24"/>
        </w:rPr>
        <w:t>—“</w:t>
      </w:r>
      <w:r w:rsidR="003304ED" w:rsidRPr="003304ED">
        <w:rPr>
          <w:rFonts w:ascii="Times New Roman" w:hAnsi="Times New Roman" w:cs="Times New Roman"/>
          <w:color w:val="000000"/>
          <w:sz w:val="24"/>
          <w:szCs w:val="24"/>
        </w:rPr>
        <w:t>We then rode fifteen miles to visit Bro. S. who was befogged with</w:t>
      </w:r>
      <w:r w:rsidR="003304ED">
        <w:rPr>
          <w:rFonts w:ascii="Times New Roman" w:hAnsi="Times New Roman" w:cs="Times New Roman"/>
          <w:color w:val="000000"/>
          <w:sz w:val="24"/>
          <w:szCs w:val="24"/>
        </w:rPr>
        <w:t xml:space="preserve"> </w:t>
      </w:r>
      <w:r w:rsidR="003304ED" w:rsidRPr="003304ED">
        <w:rPr>
          <w:rFonts w:ascii="Times New Roman" w:hAnsi="Times New Roman" w:cs="Times New Roman"/>
          <w:b/>
          <w:bCs/>
          <w:color w:val="000000"/>
          <w:sz w:val="24"/>
          <w:szCs w:val="24"/>
        </w:rPr>
        <w:t>spiritualism</w:t>
      </w:r>
      <w:r w:rsidR="003304ED" w:rsidRPr="003304ED">
        <w:rPr>
          <w:rFonts w:ascii="Times New Roman" w:hAnsi="Times New Roman" w:cs="Times New Roman"/>
          <w:color w:val="000000"/>
          <w:sz w:val="24"/>
          <w:szCs w:val="24"/>
        </w:rPr>
        <w:t xml:space="preserve">.” </w:t>
      </w:r>
      <w:r w:rsidR="003304ED" w:rsidRPr="003304ED">
        <w:rPr>
          <w:rFonts w:ascii="Times New Roman" w:hAnsi="Times New Roman" w:cs="Times New Roman"/>
          <w:i/>
          <w:iCs/>
          <w:color w:val="000000"/>
          <w:sz w:val="24"/>
          <w:szCs w:val="24"/>
        </w:rPr>
        <w:t>Life Sketches</w:t>
      </w:r>
      <w:r w:rsidR="003304ED" w:rsidRPr="003304ED">
        <w:rPr>
          <w:rFonts w:ascii="Times New Roman" w:hAnsi="Times New Roman" w:cs="Times New Roman"/>
          <w:color w:val="000000"/>
          <w:sz w:val="24"/>
          <w:szCs w:val="24"/>
        </w:rPr>
        <w:t>, 280.</w:t>
      </w:r>
    </w:p>
    <w:p w:rsidR="00F71041" w:rsidRPr="00F71041" w:rsidRDefault="00F71041" w:rsidP="00F71041">
      <w:pPr>
        <w:autoSpaceDE w:val="0"/>
        <w:autoSpaceDN w:val="0"/>
        <w:adjustRightInd w:val="0"/>
        <w:spacing w:after="0" w:line="240" w:lineRule="auto"/>
        <w:jc w:val="both"/>
        <w:rPr>
          <w:rStyle w:val="text"/>
          <w:rFonts w:ascii="Times New Roman" w:hAnsi="Times New Roman" w:cs="Times New Roman"/>
          <w:sz w:val="24"/>
          <w:szCs w:val="24"/>
        </w:rPr>
      </w:pPr>
    </w:p>
    <w:p w:rsidR="00F074EE" w:rsidRDefault="00431CD7" w:rsidP="00431CD7">
      <w:pPr>
        <w:pStyle w:val="NormalWeb"/>
        <w:spacing w:before="0" w:beforeAutospacing="0" w:after="0" w:afterAutospacing="0"/>
        <w:jc w:val="both"/>
        <w:rPr>
          <w:rStyle w:val="text"/>
          <w:color w:val="000000"/>
        </w:rPr>
      </w:pPr>
      <w:r>
        <w:rPr>
          <w:rStyle w:val="text"/>
          <w:color w:val="000000"/>
        </w:rPr>
        <w:tab/>
        <w:t xml:space="preserve">Okay.  The Alpha of errors that she sees in the book, </w:t>
      </w:r>
      <w:r>
        <w:rPr>
          <w:rStyle w:val="text"/>
          <w:i/>
          <w:color w:val="000000"/>
        </w:rPr>
        <w:t>The Living Temple,</w:t>
      </w:r>
      <w:r>
        <w:rPr>
          <w:rStyle w:val="text"/>
          <w:color w:val="000000"/>
        </w:rPr>
        <w:t xml:space="preserve"> is spiritualism.</w:t>
      </w:r>
    </w:p>
    <w:p w:rsidR="00431CD7" w:rsidRDefault="00431CD7" w:rsidP="00431CD7">
      <w:pPr>
        <w:pStyle w:val="NormalWeb"/>
        <w:spacing w:before="0" w:beforeAutospacing="0" w:after="0" w:afterAutospacing="0"/>
        <w:jc w:val="both"/>
        <w:rPr>
          <w:rStyle w:val="text"/>
          <w:color w:val="000000"/>
        </w:rPr>
      </w:pPr>
      <w:r>
        <w:rPr>
          <w:rStyle w:val="text"/>
          <w:color w:val="000000"/>
        </w:rPr>
        <w:tab/>
        <w:t>The Omega Apostasy is the apostasy that produces spiritualism in Adventism.  Okay?</w:t>
      </w:r>
    </w:p>
    <w:p w:rsidR="00431CD7" w:rsidRDefault="00431CD7" w:rsidP="00431CD7">
      <w:pPr>
        <w:pStyle w:val="NormalWeb"/>
        <w:spacing w:before="0" w:beforeAutospacing="0" w:after="0" w:afterAutospacing="0"/>
        <w:jc w:val="both"/>
        <w:rPr>
          <w:rStyle w:val="text"/>
          <w:color w:val="000000"/>
        </w:rPr>
      </w:pPr>
      <w:r>
        <w:rPr>
          <w:rStyle w:val="text"/>
          <w:color w:val="000000"/>
        </w:rPr>
        <w:tab/>
        <w:t xml:space="preserve">Now, notice a Biblical example of the Omega Apostasy in Adventism.  This is from </w:t>
      </w:r>
      <w:r>
        <w:rPr>
          <w:rStyle w:val="text"/>
          <w:i/>
          <w:color w:val="000000"/>
        </w:rPr>
        <w:t xml:space="preserve">Spiritual Gifts, </w:t>
      </w:r>
      <w:r>
        <w:rPr>
          <w:rStyle w:val="text"/>
          <w:color w:val="000000"/>
        </w:rPr>
        <w:t>volume 4, page 84.</w:t>
      </w:r>
    </w:p>
    <w:p w:rsidR="00431CD7" w:rsidRDefault="00431CD7" w:rsidP="00431CD7">
      <w:pPr>
        <w:pStyle w:val="NormalWeb"/>
        <w:spacing w:before="0" w:beforeAutospacing="0" w:after="0" w:afterAutospacing="0"/>
        <w:jc w:val="both"/>
        <w:rPr>
          <w:rStyle w:val="text"/>
          <w:color w:val="000000"/>
        </w:rPr>
      </w:pPr>
      <w:r>
        <w:rPr>
          <w:rStyle w:val="text"/>
          <w:color w:val="000000"/>
        </w:rPr>
        <w:tab/>
        <w:t xml:space="preserve">What I am saying is, when the Omega Apostasy arrives at the end of the world, it is going to </w:t>
      </w:r>
      <w:r w:rsidR="00302C24">
        <w:rPr>
          <w:rStyle w:val="text"/>
          <w:color w:val="000000"/>
        </w:rPr>
        <w:t xml:space="preserve">be </w:t>
      </w:r>
      <w:r>
        <w:rPr>
          <w:rStyle w:val="text"/>
          <w:color w:val="000000"/>
        </w:rPr>
        <w:t xml:space="preserve">manifested by those that reject the message of warning, being wrapped up in spiritualism.  And Sister White dealt with this manifestation in the 1850s; and, when she read the book, </w:t>
      </w:r>
      <w:r>
        <w:rPr>
          <w:rStyle w:val="text"/>
          <w:i/>
          <w:color w:val="000000"/>
        </w:rPr>
        <w:t xml:space="preserve">The Living Temple, </w:t>
      </w:r>
      <w:r>
        <w:rPr>
          <w:rStyle w:val="text"/>
          <w:color w:val="000000"/>
        </w:rPr>
        <w:t xml:space="preserve">with her son, she identified that this very same seed of error was in the book, </w:t>
      </w:r>
      <w:r>
        <w:rPr>
          <w:rStyle w:val="text"/>
          <w:i/>
          <w:color w:val="000000"/>
        </w:rPr>
        <w:t xml:space="preserve">The Living Temple, </w:t>
      </w:r>
      <w:r>
        <w:rPr>
          <w:rStyle w:val="text"/>
          <w:color w:val="000000"/>
        </w:rPr>
        <w:t>spiritualism, as she first dealt with.  And the Alpha illustrates the Omega.</w:t>
      </w:r>
    </w:p>
    <w:p w:rsidR="00431CD7" w:rsidRDefault="00431CD7" w:rsidP="00431CD7">
      <w:pPr>
        <w:pStyle w:val="NormalWeb"/>
        <w:spacing w:before="0" w:beforeAutospacing="0" w:after="0" w:afterAutospacing="0"/>
        <w:jc w:val="both"/>
        <w:rPr>
          <w:rStyle w:val="text"/>
          <w:color w:val="000000"/>
        </w:rPr>
      </w:pPr>
      <w:r>
        <w:rPr>
          <w:rStyle w:val="text"/>
          <w:color w:val="000000"/>
        </w:rPr>
        <w:tab/>
        <w:t>In the life of King Saul, we see the history of Adventism.  It says,</w:t>
      </w:r>
    </w:p>
    <w:p w:rsidR="00FA41DC" w:rsidRDefault="00FA41DC" w:rsidP="00431CD7">
      <w:pPr>
        <w:pStyle w:val="NormalWeb"/>
        <w:spacing w:before="0" w:beforeAutospacing="0" w:after="0" w:afterAutospacing="0"/>
        <w:jc w:val="both"/>
        <w:rPr>
          <w:rStyle w:val="text"/>
          <w:color w:val="000000"/>
        </w:rPr>
      </w:pPr>
    </w:p>
    <w:p w:rsidR="00FA41DC" w:rsidRDefault="007B3B41" w:rsidP="00FA41DC">
      <w:pPr>
        <w:pStyle w:val="NormalWeb"/>
        <w:spacing w:before="0" w:beforeAutospacing="0" w:after="0" w:afterAutospacing="0"/>
        <w:jc w:val="center"/>
        <w:rPr>
          <w:rStyle w:val="text"/>
          <w:color w:val="000000"/>
        </w:rPr>
      </w:pPr>
      <w:r>
        <w:rPr>
          <w:rStyle w:val="text"/>
          <w:color w:val="000000"/>
        </w:rPr>
        <w:t>“</w:t>
      </w:r>
      <w:r w:rsidR="00FA41DC">
        <w:rPr>
          <w:rStyle w:val="text"/>
          <w:color w:val="000000"/>
        </w:rPr>
        <w:t>King Saul</w:t>
      </w:r>
    </w:p>
    <w:p w:rsidR="00FA41DC" w:rsidRDefault="00FA41DC" w:rsidP="00FA41DC">
      <w:pPr>
        <w:pStyle w:val="NormalWeb"/>
        <w:spacing w:before="0" w:beforeAutospacing="0" w:after="0" w:afterAutospacing="0"/>
        <w:jc w:val="center"/>
        <w:rPr>
          <w:rStyle w:val="text"/>
          <w:color w:val="000000"/>
        </w:rPr>
      </w:pPr>
    </w:p>
    <w:p w:rsidR="00FA41DC" w:rsidRPr="00FA41DC" w:rsidRDefault="00FA41DC" w:rsidP="00FA41D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A41DC">
        <w:rPr>
          <w:rFonts w:ascii="Times New Roman" w:hAnsi="Times New Roman" w:cs="Times New Roman"/>
          <w:sz w:val="24"/>
          <w:szCs w:val="24"/>
        </w:rPr>
        <w:t>“When Saul inquired for Samuel, the Lord did not cause Samuel to appear to Saul. He</w:t>
      </w:r>
      <w:r>
        <w:rPr>
          <w:rFonts w:ascii="Times New Roman" w:hAnsi="Times New Roman" w:cs="Times New Roman"/>
          <w:sz w:val="24"/>
          <w:szCs w:val="24"/>
        </w:rPr>
        <w:t xml:space="preserve"> </w:t>
      </w:r>
      <w:r w:rsidRPr="00FA41DC">
        <w:rPr>
          <w:rFonts w:ascii="Times New Roman" w:hAnsi="Times New Roman" w:cs="Times New Roman"/>
          <w:sz w:val="24"/>
          <w:szCs w:val="24"/>
        </w:rPr>
        <w:t>saw nothing. Satan was not allowed to disturb the rest of Samuel in the grave, and bring him up</w:t>
      </w:r>
      <w:r>
        <w:rPr>
          <w:rFonts w:ascii="Times New Roman" w:hAnsi="Times New Roman" w:cs="Times New Roman"/>
          <w:sz w:val="24"/>
          <w:szCs w:val="24"/>
        </w:rPr>
        <w:t xml:space="preserve"> </w:t>
      </w:r>
      <w:r w:rsidRPr="00FA41DC">
        <w:rPr>
          <w:rFonts w:ascii="Times New Roman" w:hAnsi="Times New Roman" w:cs="Times New Roman"/>
          <w:sz w:val="24"/>
          <w:szCs w:val="24"/>
        </w:rPr>
        <w:t>in reality to the witch of Endor. God does not give Satan power to resurrect the dead. But Satan’s</w:t>
      </w:r>
      <w:r>
        <w:rPr>
          <w:rFonts w:ascii="Times New Roman" w:hAnsi="Times New Roman" w:cs="Times New Roman"/>
          <w:sz w:val="24"/>
          <w:szCs w:val="24"/>
        </w:rPr>
        <w:t xml:space="preserve"> </w:t>
      </w:r>
      <w:r w:rsidRPr="00FA41DC">
        <w:rPr>
          <w:rFonts w:ascii="Times New Roman" w:hAnsi="Times New Roman" w:cs="Times New Roman"/>
          <w:sz w:val="24"/>
          <w:szCs w:val="24"/>
        </w:rPr>
        <w:t>angels assume the form of dead friends, and speak and act like them, that through professed dead</w:t>
      </w:r>
      <w:r>
        <w:rPr>
          <w:rFonts w:ascii="Times New Roman" w:hAnsi="Times New Roman" w:cs="Times New Roman"/>
          <w:sz w:val="24"/>
          <w:szCs w:val="24"/>
        </w:rPr>
        <w:t xml:space="preserve"> </w:t>
      </w:r>
      <w:r w:rsidRPr="00FA41DC">
        <w:rPr>
          <w:rFonts w:ascii="Times New Roman" w:hAnsi="Times New Roman" w:cs="Times New Roman"/>
          <w:sz w:val="24"/>
          <w:szCs w:val="24"/>
        </w:rPr>
        <w:t>friends, he can the better carry on his work of deception. Satan knew Samuel well, and he knew</w:t>
      </w:r>
      <w:r>
        <w:rPr>
          <w:rFonts w:ascii="Times New Roman" w:hAnsi="Times New Roman" w:cs="Times New Roman"/>
          <w:sz w:val="24"/>
          <w:szCs w:val="24"/>
        </w:rPr>
        <w:t xml:space="preserve"> </w:t>
      </w:r>
      <w:r w:rsidRPr="00FA41DC">
        <w:rPr>
          <w:rFonts w:ascii="Times New Roman" w:hAnsi="Times New Roman" w:cs="Times New Roman"/>
          <w:sz w:val="24"/>
          <w:szCs w:val="24"/>
        </w:rPr>
        <w:t>how to represent him before the witch of Endor, and to utter correctly the fate of Saul and his</w:t>
      </w:r>
      <w:r>
        <w:rPr>
          <w:rFonts w:ascii="Times New Roman" w:hAnsi="Times New Roman" w:cs="Times New Roman"/>
          <w:sz w:val="24"/>
          <w:szCs w:val="24"/>
        </w:rPr>
        <w:t xml:space="preserve"> </w:t>
      </w:r>
      <w:r w:rsidRPr="00FA41DC">
        <w:rPr>
          <w:rFonts w:ascii="Times New Roman" w:hAnsi="Times New Roman" w:cs="Times New Roman"/>
          <w:sz w:val="24"/>
          <w:szCs w:val="24"/>
        </w:rPr>
        <w:t>sons. . . .</w:t>
      </w:r>
    </w:p>
    <w:p w:rsidR="00FA41DC" w:rsidRDefault="00FA41DC" w:rsidP="00FA41D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FA41DC">
        <w:rPr>
          <w:rFonts w:ascii="Times New Roman" w:hAnsi="Times New Roman" w:cs="Times New Roman"/>
          <w:sz w:val="24"/>
          <w:szCs w:val="24"/>
        </w:rPr>
        <w:t>“Saul knew that in this last act,</w:t>
      </w:r>
      <w:r>
        <w:rPr>
          <w:rFonts w:ascii="Times New Roman" w:hAnsi="Times New Roman" w:cs="Times New Roman"/>
          <w:sz w:val="24"/>
          <w:szCs w:val="24"/>
        </w:rPr>
        <w:t>”—</w:t>
      </w:r>
    </w:p>
    <w:p w:rsidR="00FA41DC" w:rsidRDefault="00FA41DC" w:rsidP="00FA41D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A41DC" w:rsidRDefault="00FA41DC" w:rsidP="00FA41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This is the last act of the first king of Ancient Israel, and it is prefiguring the last act of the last king of modern Israel; because, Jesus illustrates the end from the beginning.</w:t>
      </w:r>
    </w:p>
    <w:p w:rsidR="00FA41DC" w:rsidRDefault="00FA41DC" w:rsidP="00FA41D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074EE" w:rsidRPr="00FA41DC" w:rsidRDefault="00FA41DC" w:rsidP="00FA41DC">
      <w:pPr>
        <w:autoSpaceDE w:val="0"/>
        <w:autoSpaceDN w:val="0"/>
        <w:adjustRightInd w:val="0"/>
        <w:spacing w:after="0" w:line="240" w:lineRule="auto"/>
        <w:ind w:left="720" w:right="720" w:firstLine="720"/>
        <w:jc w:val="both"/>
        <w:rPr>
          <w:rStyle w:val="text"/>
          <w:color w:val="000000"/>
        </w:rPr>
      </w:pPr>
      <w:r>
        <w:rPr>
          <w:rFonts w:ascii="Times New Roman" w:hAnsi="Times New Roman" w:cs="Times New Roman"/>
          <w:sz w:val="24"/>
          <w:szCs w:val="24"/>
        </w:rPr>
        <w:t xml:space="preserve">—“Saul knew that in this last act, </w:t>
      </w:r>
      <w:r w:rsidRPr="00FA41DC">
        <w:rPr>
          <w:rFonts w:ascii="Times New Roman" w:hAnsi="Times New Roman" w:cs="Times New Roman"/>
          <w:sz w:val="24"/>
          <w:szCs w:val="24"/>
        </w:rPr>
        <w:t>of consulting the witch of Endor, he cut the last shred</w:t>
      </w:r>
      <w:r>
        <w:rPr>
          <w:rFonts w:ascii="Times New Roman" w:hAnsi="Times New Roman" w:cs="Times New Roman"/>
          <w:sz w:val="24"/>
          <w:szCs w:val="24"/>
        </w:rPr>
        <w:t xml:space="preserve"> </w:t>
      </w:r>
      <w:r w:rsidRPr="00FA41DC">
        <w:rPr>
          <w:rFonts w:ascii="Times New Roman" w:hAnsi="Times New Roman" w:cs="Times New Roman"/>
          <w:sz w:val="24"/>
          <w:szCs w:val="24"/>
        </w:rPr>
        <w:t>which held him to God. He knew that if he had not before willfully separated himself from God,</w:t>
      </w:r>
      <w:r>
        <w:rPr>
          <w:rFonts w:ascii="Times New Roman" w:hAnsi="Times New Roman" w:cs="Times New Roman"/>
          <w:sz w:val="24"/>
          <w:szCs w:val="24"/>
        </w:rPr>
        <w:t xml:space="preserve"> </w:t>
      </w:r>
      <w:r w:rsidRPr="00FA41DC">
        <w:rPr>
          <w:rFonts w:ascii="Times New Roman" w:hAnsi="Times New Roman" w:cs="Times New Roman"/>
          <w:sz w:val="24"/>
          <w:szCs w:val="24"/>
        </w:rPr>
        <w:t>this act sealed that separation, and made it final. He had made an agreement with</w:t>
      </w:r>
      <w:r>
        <w:rPr>
          <w:rFonts w:ascii="Times New Roman" w:hAnsi="Times New Roman" w:cs="Times New Roman"/>
          <w:sz w:val="24"/>
          <w:szCs w:val="24"/>
        </w:rPr>
        <w:t xml:space="preserve"> death and a covenant with hell.  The cup of his iniquity was full.”  </w:t>
      </w:r>
      <w:r>
        <w:rPr>
          <w:rFonts w:ascii="Times New Roman" w:hAnsi="Times New Roman" w:cs="Times New Roman"/>
          <w:i/>
          <w:sz w:val="24"/>
          <w:szCs w:val="24"/>
        </w:rPr>
        <w:t xml:space="preserve">Spiritual Gifts, </w:t>
      </w:r>
      <w:r>
        <w:rPr>
          <w:rFonts w:ascii="Times New Roman" w:hAnsi="Times New Roman" w:cs="Times New Roman"/>
          <w:sz w:val="24"/>
          <w:szCs w:val="24"/>
        </w:rPr>
        <w:t>volume 4, 84.</w:t>
      </w:r>
    </w:p>
    <w:p w:rsidR="00F074EE" w:rsidRDefault="00F074EE" w:rsidP="00F074EE">
      <w:pPr>
        <w:pStyle w:val="NormalWeb"/>
        <w:spacing w:before="0" w:beforeAutospacing="0" w:after="0" w:afterAutospacing="0"/>
        <w:ind w:right="720"/>
        <w:jc w:val="both"/>
        <w:rPr>
          <w:rStyle w:val="text"/>
          <w:color w:val="000000"/>
        </w:rPr>
      </w:pPr>
    </w:p>
    <w:p w:rsidR="00F074EE" w:rsidRDefault="00FA41DC" w:rsidP="00FA41DC">
      <w:pPr>
        <w:pStyle w:val="NormalWeb"/>
        <w:spacing w:before="0" w:beforeAutospacing="0" w:after="0" w:afterAutospacing="0"/>
        <w:jc w:val="both"/>
        <w:rPr>
          <w:rStyle w:val="text"/>
          <w:color w:val="000000"/>
        </w:rPr>
      </w:pPr>
      <w:r>
        <w:rPr>
          <w:rStyle w:val="text"/>
          <w:color w:val="000000"/>
        </w:rPr>
        <w:t>So, when Sister White is saying the Alpha Apostasy is spiritualism, and the Alpha illustrates the Omega which is spiritualism, we have a Biblical illustration of Saul representing God’s people at the end of the world that seal their fate (their cup of iniquity is full) with the witch of Endor (spiritualism).  This is just what the Omega Apostasy is.</w:t>
      </w:r>
    </w:p>
    <w:p w:rsidR="00FA41DC" w:rsidRDefault="00FA41DC" w:rsidP="00FA41DC">
      <w:pPr>
        <w:pStyle w:val="NormalWeb"/>
        <w:spacing w:before="0" w:beforeAutospacing="0" w:after="0" w:afterAutospacing="0"/>
        <w:jc w:val="both"/>
        <w:rPr>
          <w:rStyle w:val="text"/>
          <w:color w:val="000000"/>
        </w:rPr>
      </w:pPr>
      <w:r>
        <w:rPr>
          <w:rStyle w:val="text"/>
          <w:color w:val="000000"/>
        </w:rPr>
        <w:tab/>
        <w:t>But, notice what she says that Saul did:  “He made an agreement with death and a covenant with hell.”</w:t>
      </w:r>
    </w:p>
    <w:p w:rsidR="00FA41DC" w:rsidRDefault="00FA41DC" w:rsidP="00FA41DC">
      <w:pPr>
        <w:pStyle w:val="NormalWeb"/>
        <w:spacing w:before="0" w:beforeAutospacing="0" w:after="0" w:afterAutospacing="0"/>
        <w:jc w:val="both"/>
        <w:rPr>
          <w:rStyle w:val="text"/>
          <w:color w:val="000000"/>
        </w:rPr>
      </w:pPr>
    </w:p>
    <w:p w:rsidR="00FA41DC" w:rsidRPr="00FA41DC" w:rsidRDefault="00FA41DC" w:rsidP="00FA41DC">
      <w:pPr>
        <w:pStyle w:val="Heading3"/>
        <w:ind w:firstLine="720"/>
        <w:rPr>
          <w:rStyle w:val="text"/>
          <w:b w:val="0"/>
          <w:smallCaps w:val="0"/>
          <w:color w:val="000000"/>
          <w:u w:val="single"/>
        </w:rPr>
      </w:pPr>
      <w:bookmarkStart w:id="308" w:name="_Toc529257659"/>
      <w:r w:rsidRPr="00FA41DC">
        <w:rPr>
          <w:rStyle w:val="text"/>
          <w:b w:val="0"/>
          <w:smallCaps w:val="0"/>
          <w:color w:val="000000"/>
          <w:u w:val="single"/>
        </w:rPr>
        <w:t>Isaiah 28:14-18</w:t>
      </w:r>
      <w:bookmarkEnd w:id="308"/>
    </w:p>
    <w:p w:rsidR="00F074EE" w:rsidRDefault="00F074EE" w:rsidP="00F074EE">
      <w:pPr>
        <w:pStyle w:val="NormalWeb"/>
        <w:spacing w:before="0" w:beforeAutospacing="0" w:after="0" w:afterAutospacing="0"/>
        <w:ind w:right="720"/>
        <w:jc w:val="both"/>
        <w:rPr>
          <w:rStyle w:val="text"/>
          <w:color w:val="000000"/>
        </w:rPr>
      </w:pPr>
    </w:p>
    <w:p w:rsidR="00F074EE" w:rsidRDefault="00FA41DC" w:rsidP="007B3B41">
      <w:pPr>
        <w:pStyle w:val="NormalWeb"/>
        <w:spacing w:before="0" w:beforeAutospacing="0" w:after="0" w:afterAutospacing="0"/>
        <w:jc w:val="both"/>
        <w:rPr>
          <w:rStyle w:val="text"/>
          <w:color w:val="000000"/>
        </w:rPr>
      </w:pPr>
      <w:r>
        <w:rPr>
          <w:rStyle w:val="text"/>
          <w:color w:val="000000"/>
        </w:rPr>
        <w:tab/>
        <w:t>Go to Isaiah 28, beginning in verse 14.</w:t>
      </w:r>
    </w:p>
    <w:p w:rsidR="00FA41DC" w:rsidRDefault="00FA41DC" w:rsidP="007B3B41">
      <w:pPr>
        <w:pStyle w:val="NormalWeb"/>
        <w:spacing w:before="0" w:beforeAutospacing="0" w:after="0" w:afterAutospacing="0"/>
        <w:jc w:val="both"/>
        <w:rPr>
          <w:rStyle w:val="text"/>
          <w:color w:val="000000"/>
        </w:rPr>
      </w:pPr>
      <w:r>
        <w:rPr>
          <w:rStyle w:val="text"/>
          <w:color w:val="000000"/>
        </w:rPr>
        <w:tab/>
        <w:t>When Saul is illustrating God’s people at the end of the world in his action with the witch of Endor, Sister White says that he makes an agreement with death and a covenant with hell.  His cup of iniquity is full.</w:t>
      </w:r>
    </w:p>
    <w:p w:rsidR="00FA41DC" w:rsidRDefault="00FA41DC" w:rsidP="007B3B41">
      <w:pPr>
        <w:pStyle w:val="NormalWeb"/>
        <w:spacing w:before="0" w:beforeAutospacing="0" w:after="0" w:afterAutospacing="0"/>
        <w:jc w:val="both"/>
        <w:rPr>
          <w:rStyle w:val="text"/>
          <w:color w:val="000000"/>
        </w:rPr>
      </w:pPr>
      <w:r>
        <w:rPr>
          <w:rStyle w:val="text"/>
          <w:color w:val="000000"/>
        </w:rPr>
        <w:tab/>
        <w:t>And in Isaiah 28:14—and there is a passage where Sister White is quoting from Isaiah 28 and 29, and she says, “These words will be literally fulfilled.”</w:t>
      </w:r>
    </w:p>
    <w:p w:rsidR="00FA41DC" w:rsidRDefault="00FA41DC" w:rsidP="007B3B41">
      <w:pPr>
        <w:pStyle w:val="NormalWeb"/>
        <w:spacing w:before="0" w:beforeAutospacing="0" w:after="0" w:afterAutospacing="0"/>
        <w:jc w:val="both"/>
        <w:rPr>
          <w:rStyle w:val="text"/>
          <w:color w:val="000000"/>
        </w:rPr>
      </w:pPr>
      <w:r>
        <w:rPr>
          <w:rStyle w:val="text"/>
          <w:color w:val="000000"/>
        </w:rPr>
        <w:tab/>
        <w:t>But, in verse 14 it says,</w:t>
      </w:r>
    </w:p>
    <w:p w:rsidR="00FA41DC" w:rsidRDefault="00FA41DC" w:rsidP="00F074EE">
      <w:pPr>
        <w:pStyle w:val="NormalWeb"/>
        <w:spacing w:before="0" w:beforeAutospacing="0" w:after="0" w:afterAutospacing="0"/>
        <w:ind w:right="720"/>
        <w:jc w:val="both"/>
        <w:rPr>
          <w:rStyle w:val="text"/>
          <w:color w:val="000000"/>
        </w:rPr>
      </w:pPr>
    </w:p>
    <w:p w:rsidR="00845A9D" w:rsidRDefault="00845A9D" w:rsidP="00845A9D">
      <w:pPr>
        <w:pStyle w:val="NormalWeb"/>
        <w:spacing w:before="0" w:beforeAutospacing="0" w:after="0" w:afterAutospacing="0"/>
        <w:ind w:left="720" w:right="720" w:firstLine="720"/>
        <w:jc w:val="both"/>
        <w:rPr>
          <w:rStyle w:val="text"/>
          <w:color w:val="000000"/>
        </w:rPr>
      </w:pPr>
      <w:r>
        <w:rPr>
          <w:rStyle w:val="text"/>
          <w:bCs/>
          <w:color w:val="000000"/>
        </w:rPr>
        <w:t>“</w:t>
      </w:r>
      <w:r w:rsidRPr="00845A9D">
        <w:rPr>
          <w:rStyle w:val="text"/>
          <w:b/>
          <w:bCs/>
          <w:color w:val="000000"/>
          <w:vertAlign w:val="superscript"/>
        </w:rPr>
        <w:t>14 </w:t>
      </w:r>
      <w:r w:rsidRPr="00845A9D">
        <w:rPr>
          <w:rStyle w:val="text"/>
          <w:color w:val="000000"/>
        </w:rPr>
        <w:t xml:space="preserve">Wherefore hear the word of the </w:t>
      </w:r>
      <w:r w:rsidRPr="00845A9D">
        <w:rPr>
          <w:rStyle w:val="small-caps"/>
          <w:rFonts w:eastAsiaTheme="majorEastAsia"/>
          <w:smallCaps/>
          <w:color w:val="000000"/>
        </w:rPr>
        <w:t>Lord</w:t>
      </w:r>
      <w:r w:rsidRPr="00845A9D">
        <w:rPr>
          <w:rStyle w:val="text"/>
          <w:color w:val="000000"/>
        </w:rPr>
        <w:t xml:space="preserve">, ye scornful men, that rule this people which </w:t>
      </w:r>
      <w:r w:rsidRPr="00845A9D">
        <w:rPr>
          <w:rStyle w:val="text"/>
          <w:i/>
          <w:color w:val="000000"/>
        </w:rPr>
        <w:t xml:space="preserve">is </w:t>
      </w:r>
      <w:r w:rsidRPr="00845A9D">
        <w:rPr>
          <w:rStyle w:val="text"/>
          <w:color w:val="000000"/>
        </w:rPr>
        <w:t>in Jerusalem.</w:t>
      </w:r>
      <w:r>
        <w:rPr>
          <w:rStyle w:val="text"/>
          <w:color w:val="000000"/>
        </w:rPr>
        <w:t>”—</w:t>
      </w:r>
    </w:p>
    <w:p w:rsidR="00845A9D" w:rsidRDefault="00845A9D" w:rsidP="00845A9D">
      <w:pPr>
        <w:pStyle w:val="NormalWeb"/>
        <w:spacing w:before="0" w:beforeAutospacing="0" w:after="0" w:afterAutospacing="0"/>
        <w:ind w:left="720" w:right="720" w:firstLine="720"/>
        <w:jc w:val="both"/>
        <w:rPr>
          <w:rStyle w:val="text"/>
          <w:color w:val="000000"/>
        </w:rPr>
      </w:pPr>
    </w:p>
    <w:p w:rsidR="00845A9D" w:rsidRDefault="00845A9D" w:rsidP="00845A9D">
      <w:pPr>
        <w:pStyle w:val="NormalWeb"/>
        <w:spacing w:before="0" w:beforeAutospacing="0" w:after="0" w:afterAutospacing="0"/>
        <w:jc w:val="both"/>
        <w:rPr>
          <w:rStyle w:val="text"/>
          <w:color w:val="000000"/>
        </w:rPr>
      </w:pPr>
      <w:r>
        <w:rPr>
          <w:rStyle w:val="text"/>
          <w:color w:val="000000"/>
        </w:rPr>
        <w:t>Was Saul the ruler of God’s people, the ruler of Jerusalem?</w:t>
      </w:r>
    </w:p>
    <w:p w:rsidR="00845A9D" w:rsidRDefault="00845A9D" w:rsidP="00845A9D">
      <w:pPr>
        <w:pStyle w:val="NormalWeb"/>
        <w:spacing w:before="0" w:beforeAutospacing="0" w:after="0" w:afterAutospacing="0"/>
        <w:jc w:val="both"/>
        <w:rPr>
          <w:rStyle w:val="text"/>
          <w:color w:val="000000"/>
        </w:rPr>
      </w:pPr>
      <w:r>
        <w:rPr>
          <w:rStyle w:val="text"/>
          <w:color w:val="000000"/>
        </w:rPr>
        <w:tab/>
      </w:r>
      <w:r>
        <w:rPr>
          <w:rStyle w:val="text"/>
          <w:color w:val="000000"/>
        </w:rPr>
        <w:tab/>
        <w:t>FROM THE AUDIENCE:  (Affirmations.)</w:t>
      </w:r>
    </w:p>
    <w:p w:rsidR="00845A9D" w:rsidRDefault="00845A9D" w:rsidP="00845A9D">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Was he a scornful man?</w:t>
      </w:r>
    </w:p>
    <w:p w:rsidR="00845A9D" w:rsidRDefault="00845A9D" w:rsidP="00845A9D">
      <w:pPr>
        <w:pStyle w:val="NormalWeb"/>
        <w:spacing w:before="0" w:beforeAutospacing="0" w:after="0" w:afterAutospacing="0"/>
        <w:jc w:val="both"/>
        <w:rPr>
          <w:rStyle w:val="text"/>
          <w:color w:val="000000"/>
        </w:rPr>
      </w:pPr>
      <w:r>
        <w:rPr>
          <w:rStyle w:val="text"/>
          <w:color w:val="000000"/>
        </w:rPr>
        <w:tab/>
      </w:r>
      <w:r>
        <w:rPr>
          <w:rStyle w:val="text"/>
          <w:color w:val="000000"/>
        </w:rPr>
        <w:tab/>
        <w:t>FROM THE AUDIENCE:  (Affirmations.)</w:t>
      </w:r>
    </w:p>
    <w:p w:rsidR="00845A9D" w:rsidRDefault="00845A9D" w:rsidP="00845A9D">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Okay.</w:t>
      </w:r>
    </w:p>
    <w:p w:rsidR="00845A9D" w:rsidRDefault="00845A9D" w:rsidP="00845A9D">
      <w:pPr>
        <w:pStyle w:val="NormalWeb"/>
        <w:spacing w:before="0" w:beforeAutospacing="0" w:after="0" w:afterAutospacing="0"/>
        <w:ind w:left="720" w:right="720" w:firstLine="720"/>
        <w:jc w:val="both"/>
        <w:rPr>
          <w:rStyle w:val="text"/>
          <w:color w:val="000000"/>
        </w:rPr>
      </w:pPr>
    </w:p>
    <w:p w:rsidR="00845A9D" w:rsidRDefault="00845A9D" w:rsidP="00845A9D">
      <w:pPr>
        <w:pStyle w:val="NormalWeb"/>
        <w:spacing w:before="0" w:beforeAutospacing="0" w:after="0" w:afterAutospacing="0"/>
        <w:ind w:left="720" w:right="720"/>
        <w:jc w:val="both"/>
        <w:rPr>
          <w:rStyle w:val="text"/>
          <w:color w:val="000000"/>
        </w:rPr>
      </w:pPr>
      <w:r>
        <w:rPr>
          <w:rStyle w:val="text"/>
          <w:color w:val="000000"/>
        </w:rPr>
        <w:t>—“</w:t>
      </w:r>
      <w:r w:rsidRPr="00845A9D">
        <w:rPr>
          <w:rStyle w:val="text"/>
          <w:b/>
          <w:bCs/>
          <w:color w:val="000000"/>
          <w:vertAlign w:val="superscript"/>
        </w:rPr>
        <w:t>15 </w:t>
      </w:r>
      <w:r w:rsidRPr="00845A9D">
        <w:rPr>
          <w:rStyle w:val="text"/>
          <w:color w:val="000000"/>
        </w:rPr>
        <w:t>Because ye have said, We have made a covenant with death,</w:t>
      </w:r>
      <w:r>
        <w:rPr>
          <w:rStyle w:val="text"/>
          <w:color w:val="000000"/>
        </w:rPr>
        <w:t>”—</w:t>
      </w:r>
    </w:p>
    <w:p w:rsidR="00845A9D" w:rsidRDefault="00845A9D" w:rsidP="00845A9D">
      <w:pPr>
        <w:pStyle w:val="NormalWeb"/>
        <w:spacing w:before="0" w:beforeAutospacing="0" w:after="0" w:afterAutospacing="0"/>
        <w:ind w:left="720" w:right="720"/>
        <w:jc w:val="both"/>
        <w:rPr>
          <w:rStyle w:val="text"/>
          <w:color w:val="000000"/>
        </w:rPr>
      </w:pPr>
    </w:p>
    <w:p w:rsidR="00845A9D" w:rsidRDefault="00E43CA1" w:rsidP="007B3B41">
      <w:pPr>
        <w:pStyle w:val="NormalWeb"/>
        <w:spacing w:before="0" w:beforeAutospacing="0" w:after="0" w:afterAutospacing="0"/>
        <w:jc w:val="both"/>
        <w:rPr>
          <w:rStyle w:val="text"/>
          <w:color w:val="000000"/>
        </w:rPr>
      </w:pPr>
      <w:r>
        <w:rPr>
          <w:rStyle w:val="text"/>
          <w:color w:val="000000"/>
        </w:rPr>
        <w:t>A what?  Ah</w:t>
      </w:r>
      <w:r w:rsidR="00845A9D">
        <w:rPr>
          <w:rStyle w:val="text"/>
          <w:color w:val="000000"/>
        </w:rPr>
        <w:t>, that is what Saul did, according to Sister White.  He had made an agreement with death and a covenant with hell.</w:t>
      </w:r>
    </w:p>
    <w:p w:rsidR="00845A9D" w:rsidRDefault="00845A9D" w:rsidP="007B3B41">
      <w:pPr>
        <w:pStyle w:val="NormalWeb"/>
        <w:spacing w:before="0" w:beforeAutospacing="0" w:after="0" w:afterAutospacing="0"/>
        <w:jc w:val="both"/>
        <w:rPr>
          <w:rStyle w:val="text"/>
          <w:color w:val="000000"/>
        </w:rPr>
      </w:pPr>
      <w:r>
        <w:rPr>
          <w:rStyle w:val="text"/>
          <w:color w:val="000000"/>
        </w:rPr>
        <w:tab/>
        <w:t>Verse 15:</w:t>
      </w:r>
    </w:p>
    <w:p w:rsidR="00845A9D" w:rsidRDefault="00845A9D" w:rsidP="00845A9D">
      <w:pPr>
        <w:pStyle w:val="NormalWeb"/>
        <w:spacing w:before="0" w:beforeAutospacing="0" w:after="0" w:afterAutospacing="0"/>
        <w:ind w:left="720" w:right="720"/>
        <w:jc w:val="both"/>
        <w:rPr>
          <w:rStyle w:val="text"/>
          <w:color w:val="000000"/>
        </w:rPr>
      </w:pPr>
    </w:p>
    <w:p w:rsidR="00845A9D" w:rsidRPr="00845A9D" w:rsidRDefault="00845A9D" w:rsidP="00845A9D">
      <w:pPr>
        <w:pStyle w:val="NormalWeb"/>
        <w:spacing w:before="0" w:beforeAutospacing="0" w:after="0" w:afterAutospacing="0"/>
        <w:ind w:left="720" w:right="720"/>
        <w:jc w:val="both"/>
        <w:rPr>
          <w:color w:val="000000"/>
        </w:rPr>
      </w:pPr>
      <w:r>
        <w:rPr>
          <w:rStyle w:val="text"/>
          <w:color w:val="000000"/>
        </w:rPr>
        <w:t>—“</w:t>
      </w:r>
      <w:r w:rsidRPr="00845A9D">
        <w:rPr>
          <w:rStyle w:val="text"/>
          <w:b/>
          <w:bCs/>
          <w:color w:val="000000"/>
          <w:vertAlign w:val="superscript"/>
        </w:rPr>
        <w:t>15 </w:t>
      </w:r>
      <w:r w:rsidRPr="00845A9D">
        <w:rPr>
          <w:rStyle w:val="text"/>
          <w:color w:val="000000"/>
        </w:rPr>
        <w:t>Because ye have said, We have made a covenant with death,</w:t>
      </w:r>
      <w:r>
        <w:rPr>
          <w:rStyle w:val="text"/>
          <w:color w:val="000000"/>
        </w:rPr>
        <w:t xml:space="preserve"> </w:t>
      </w:r>
      <w:r w:rsidRPr="00845A9D">
        <w:rPr>
          <w:rStyle w:val="text"/>
          <w:color w:val="000000"/>
        </w:rPr>
        <w:t>and with hell are we at agreement; when the overflowing scourge shall pass through, it shall not come unto us: for we have made lies our refuge, and under falsehood have we hid ourselves:</w:t>
      </w:r>
      <w:r>
        <w:rPr>
          <w:rStyle w:val="text"/>
          <w:color w:val="000000"/>
        </w:rPr>
        <w:t xml:space="preserve">  </w:t>
      </w:r>
      <w:r w:rsidRPr="00845A9D">
        <w:rPr>
          <w:rStyle w:val="text"/>
          <w:b/>
          <w:bCs/>
          <w:color w:val="000000"/>
          <w:vertAlign w:val="superscript"/>
        </w:rPr>
        <w:t>16 </w:t>
      </w:r>
      <w:r w:rsidRPr="00845A9D">
        <w:rPr>
          <w:rStyle w:val="text"/>
          <w:color w:val="000000"/>
        </w:rPr>
        <w:t xml:space="preserve">Therefore thus saith the Lord </w:t>
      </w:r>
      <w:r w:rsidRPr="00845A9D">
        <w:rPr>
          <w:rStyle w:val="small-caps"/>
          <w:rFonts w:eastAsiaTheme="majorEastAsia"/>
          <w:smallCaps/>
          <w:color w:val="000000"/>
        </w:rPr>
        <w:t>God</w:t>
      </w:r>
      <w:r w:rsidRPr="00845A9D">
        <w:rPr>
          <w:rStyle w:val="text"/>
          <w:color w:val="000000"/>
        </w:rPr>
        <w:t xml:space="preserve">, Behold, I lay in Zion for a foundation a stone, a tried stone, a precious corner </w:t>
      </w:r>
      <w:r w:rsidRPr="00845A9D">
        <w:rPr>
          <w:rStyle w:val="text"/>
          <w:i/>
          <w:color w:val="000000"/>
        </w:rPr>
        <w:t>stone,</w:t>
      </w:r>
      <w:r w:rsidRPr="00845A9D">
        <w:rPr>
          <w:rStyle w:val="text"/>
          <w:color w:val="000000"/>
        </w:rPr>
        <w:t xml:space="preserve"> a sure foundation: he </w:t>
      </w:r>
      <w:r w:rsidRPr="00845A9D">
        <w:rPr>
          <w:rStyle w:val="text"/>
          <w:color w:val="000000"/>
        </w:rPr>
        <w:lastRenderedPageBreak/>
        <w:t>that believeth shall not make haste.</w:t>
      </w:r>
      <w:r>
        <w:rPr>
          <w:rStyle w:val="text"/>
          <w:color w:val="000000"/>
        </w:rPr>
        <w:t xml:space="preserve">  </w:t>
      </w:r>
      <w:r w:rsidRPr="00845A9D">
        <w:rPr>
          <w:rStyle w:val="text"/>
          <w:b/>
          <w:bCs/>
          <w:color w:val="000000"/>
          <w:vertAlign w:val="superscript"/>
        </w:rPr>
        <w:t>17 </w:t>
      </w:r>
      <w:r w:rsidRPr="00845A9D">
        <w:rPr>
          <w:rStyle w:val="text"/>
          <w:color w:val="000000"/>
        </w:rPr>
        <w:t>Judgment also will I lay to the line, and righteousness to the plummet: and the hail shall sweep away the refuge of lies, and the waters shall overflow the hiding place.</w:t>
      </w:r>
      <w:r>
        <w:rPr>
          <w:rStyle w:val="text"/>
          <w:color w:val="000000"/>
        </w:rPr>
        <w:t xml:space="preserve">  </w:t>
      </w:r>
      <w:r w:rsidRPr="00845A9D">
        <w:rPr>
          <w:rStyle w:val="text"/>
          <w:b/>
          <w:bCs/>
          <w:color w:val="000000"/>
          <w:vertAlign w:val="superscript"/>
        </w:rPr>
        <w:t>18 </w:t>
      </w:r>
      <w:r w:rsidRPr="00845A9D">
        <w:rPr>
          <w:rStyle w:val="text"/>
          <w:color w:val="000000"/>
        </w:rPr>
        <w:t>And your covenant with death shall be disannulled, and your agreement with hell shall not stand; when the overflowing scourge shall pass through, then ye shall be trodden down by it.</w:t>
      </w:r>
      <w:r>
        <w:rPr>
          <w:rStyle w:val="text"/>
          <w:color w:val="000000"/>
        </w:rPr>
        <w:t>”  Isaiah 28:14-18 (KJV).</w:t>
      </w:r>
    </w:p>
    <w:p w:rsidR="00FA41DC" w:rsidRDefault="00FA41DC" w:rsidP="00845A9D">
      <w:pPr>
        <w:pStyle w:val="NormalWeb"/>
        <w:spacing w:before="0" w:beforeAutospacing="0" w:after="0" w:afterAutospacing="0"/>
        <w:ind w:right="720"/>
        <w:jc w:val="both"/>
        <w:rPr>
          <w:rStyle w:val="text"/>
          <w:color w:val="000000"/>
        </w:rPr>
      </w:pPr>
    </w:p>
    <w:p w:rsidR="00F074EE" w:rsidRDefault="00845A9D" w:rsidP="00845A9D">
      <w:pPr>
        <w:pStyle w:val="NormalWeb"/>
        <w:spacing w:before="0" w:beforeAutospacing="0" w:after="0" w:afterAutospacing="0"/>
        <w:jc w:val="both"/>
        <w:rPr>
          <w:rStyle w:val="text"/>
          <w:color w:val="000000"/>
        </w:rPr>
      </w:pPr>
      <w:r>
        <w:rPr>
          <w:rStyle w:val="text"/>
          <w:color w:val="000000"/>
        </w:rPr>
        <w:tab/>
        <w:t>The Omega Apostasy is spiritualism.  The rejection of truth will produce spiritualism in those represented by Saul, as those represented by the Alpha Apostasy in Adventism.</w:t>
      </w:r>
    </w:p>
    <w:p w:rsidR="00845A9D" w:rsidRDefault="00845A9D" w:rsidP="00845A9D">
      <w:pPr>
        <w:pStyle w:val="NormalWeb"/>
        <w:spacing w:before="0" w:beforeAutospacing="0" w:after="0" w:afterAutospacing="0"/>
        <w:jc w:val="both"/>
        <w:rPr>
          <w:rStyle w:val="text"/>
          <w:color w:val="000000"/>
        </w:rPr>
      </w:pPr>
      <w:r>
        <w:rPr>
          <w:rStyle w:val="text"/>
          <w:color w:val="000000"/>
        </w:rPr>
        <w:tab/>
        <w:t>Do you follow my logic?</w:t>
      </w:r>
    </w:p>
    <w:p w:rsidR="00845A9D" w:rsidRDefault="00845A9D" w:rsidP="00845A9D">
      <w:pPr>
        <w:pStyle w:val="NormalWeb"/>
        <w:spacing w:before="0" w:beforeAutospacing="0" w:after="0" w:afterAutospacing="0"/>
        <w:jc w:val="both"/>
        <w:rPr>
          <w:rStyle w:val="text"/>
          <w:color w:val="000000"/>
        </w:rPr>
      </w:pPr>
      <w:r>
        <w:rPr>
          <w:rStyle w:val="text"/>
          <w:color w:val="000000"/>
        </w:rPr>
        <w:tab/>
        <w:t>Now, the reason that I am putting this in the record is because the Godhead people are giving us a definition of the Omega Apostasy that is much too narrow to actually qualify for the Omega Apostasy.  That is an imbalance.  Okay?</w:t>
      </w:r>
    </w:p>
    <w:p w:rsidR="00674BC8" w:rsidRDefault="00674BC8" w:rsidP="00845A9D">
      <w:pPr>
        <w:pStyle w:val="NormalWeb"/>
        <w:spacing w:before="0" w:beforeAutospacing="0" w:after="0" w:afterAutospacing="0"/>
        <w:jc w:val="both"/>
        <w:rPr>
          <w:rStyle w:val="text"/>
          <w:color w:val="000000"/>
        </w:rPr>
      </w:pPr>
    </w:p>
    <w:p w:rsidR="00674BC8" w:rsidRDefault="00674BC8" w:rsidP="00845A9D">
      <w:pPr>
        <w:pStyle w:val="NormalWeb"/>
        <w:spacing w:before="0" w:beforeAutospacing="0" w:after="0" w:afterAutospacing="0"/>
        <w:jc w:val="both"/>
        <w:rPr>
          <w:rStyle w:val="text"/>
          <w:color w:val="000000"/>
        </w:rPr>
      </w:pPr>
    </w:p>
    <w:p w:rsidR="00674BC8" w:rsidRDefault="00674BC8" w:rsidP="00674BC8">
      <w:pPr>
        <w:pStyle w:val="Heading2"/>
        <w:jc w:val="center"/>
        <w:rPr>
          <w:rStyle w:val="text"/>
          <w:color w:val="000000"/>
        </w:rPr>
      </w:pPr>
      <w:bookmarkStart w:id="309" w:name="_Toc529257660"/>
      <w:r>
        <w:rPr>
          <w:rStyle w:val="text"/>
          <w:color w:val="000000"/>
        </w:rPr>
        <w:t>The Omega Delusions</w:t>
      </w:r>
      <w:bookmarkEnd w:id="309"/>
    </w:p>
    <w:p w:rsidR="00674BC8" w:rsidRDefault="00674BC8" w:rsidP="00845A9D">
      <w:pPr>
        <w:pStyle w:val="NormalWeb"/>
        <w:spacing w:before="0" w:beforeAutospacing="0" w:after="0" w:afterAutospacing="0"/>
        <w:jc w:val="both"/>
        <w:rPr>
          <w:rStyle w:val="text"/>
          <w:color w:val="000000"/>
        </w:rPr>
      </w:pPr>
    </w:p>
    <w:p w:rsidR="00674BC8" w:rsidRDefault="00674BC8" w:rsidP="00845A9D">
      <w:pPr>
        <w:pStyle w:val="NormalWeb"/>
        <w:spacing w:before="0" w:beforeAutospacing="0" w:after="0" w:afterAutospacing="0"/>
        <w:jc w:val="both"/>
        <w:rPr>
          <w:rStyle w:val="text"/>
          <w:color w:val="000000"/>
        </w:rPr>
      </w:pPr>
      <w:r>
        <w:rPr>
          <w:rStyle w:val="text"/>
          <w:color w:val="000000"/>
        </w:rPr>
        <w:tab/>
        <w:t>Notice in Isaiah 66, verses 1 through 5, which is in your notes.</w:t>
      </w:r>
    </w:p>
    <w:p w:rsidR="00674BC8" w:rsidRDefault="00674BC8" w:rsidP="00845A9D">
      <w:pPr>
        <w:pStyle w:val="NormalWeb"/>
        <w:spacing w:before="0" w:beforeAutospacing="0" w:after="0" w:afterAutospacing="0"/>
        <w:jc w:val="both"/>
        <w:rPr>
          <w:rStyle w:val="text"/>
          <w:color w:val="000000"/>
        </w:rPr>
      </w:pPr>
    </w:p>
    <w:p w:rsidR="00674BC8" w:rsidRPr="00674BC8" w:rsidRDefault="00674BC8" w:rsidP="00674BC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674BC8">
        <w:rPr>
          <w:rFonts w:ascii="Times New Roman" w:hAnsi="Times New Roman" w:cs="Times New Roman"/>
          <w:sz w:val="24"/>
          <w:szCs w:val="24"/>
        </w:rPr>
        <w:t xml:space="preserve">Thus saith the </w:t>
      </w:r>
      <w:r w:rsidRPr="00674BC8">
        <w:rPr>
          <w:rFonts w:ascii="Times New Roman" w:hAnsi="Times New Roman" w:cs="Times New Roman"/>
          <w:smallCaps/>
          <w:sz w:val="24"/>
          <w:szCs w:val="24"/>
        </w:rPr>
        <w:t>Lord,</w:t>
      </w:r>
      <w:r w:rsidRPr="00674BC8">
        <w:rPr>
          <w:rFonts w:ascii="Times New Roman" w:hAnsi="Times New Roman" w:cs="Times New Roman"/>
          <w:sz w:val="24"/>
          <w:szCs w:val="24"/>
        </w:rPr>
        <w:t xml:space="preserve"> The heaven </w:t>
      </w:r>
      <w:r w:rsidRPr="00674BC8">
        <w:rPr>
          <w:rFonts w:ascii="Times New Roman" w:hAnsi="Times New Roman" w:cs="Times New Roman"/>
          <w:i/>
          <w:iCs/>
          <w:sz w:val="24"/>
          <w:szCs w:val="24"/>
        </w:rPr>
        <w:t xml:space="preserve">is </w:t>
      </w:r>
      <w:r w:rsidRPr="00674BC8">
        <w:rPr>
          <w:rFonts w:ascii="Times New Roman" w:hAnsi="Times New Roman" w:cs="Times New Roman"/>
          <w:sz w:val="24"/>
          <w:szCs w:val="24"/>
        </w:rPr>
        <w:t xml:space="preserve">my throne, and the earth </w:t>
      </w:r>
      <w:r w:rsidRPr="00674BC8">
        <w:rPr>
          <w:rFonts w:ascii="Times New Roman" w:hAnsi="Times New Roman" w:cs="Times New Roman"/>
          <w:i/>
          <w:iCs/>
          <w:sz w:val="24"/>
          <w:szCs w:val="24"/>
        </w:rPr>
        <w:t xml:space="preserve">is </w:t>
      </w:r>
      <w:r w:rsidRPr="00674BC8">
        <w:rPr>
          <w:rFonts w:ascii="Times New Roman" w:hAnsi="Times New Roman" w:cs="Times New Roman"/>
          <w:sz w:val="24"/>
          <w:szCs w:val="24"/>
        </w:rPr>
        <w:t>my footstool: where</w:t>
      </w:r>
      <w:r>
        <w:rPr>
          <w:rFonts w:ascii="Times New Roman" w:hAnsi="Times New Roman" w:cs="Times New Roman"/>
          <w:sz w:val="24"/>
          <w:szCs w:val="24"/>
        </w:rPr>
        <w:t xml:space="preserve"> </w:t>
      </w:r>
      <w:r w:rsidRPr="00674BC8">
        <w:rPr>
          <w:rFonts w:ascii="Times New Roman" w:hAnsi="Times New Roman" w:cs="Times New Roman"/>
          <w:i/>
          <w:iCs/>
          <w:sz w:val="24"/>
          <w:szCs w:val="24"/>
        </w:rPr>
        <w:t xml:space="preserve">is </w:t>
      </w:r>
      <w:r w:rsidRPr="00674BC8">
        <w:rPr>
          <w:rFonts w:ascii="Times New Roman" w:hAnsi="Times New Roman" w:cs="Times New Roman"/>
          <w:sz w:val="24"/>
          <w:szCs w:val="24"/>
        </w:rPr>
        <w:t xml:space="preserve">the house that ye build unto me? and where </w:t>
      </w:r>
      <w:r w:rsidRPr="00674BC8">
        <w:rPr>
          <w:rFonts w:ascii="Times New Roman" w:hAnsi="Times New Roman" w:cs="Times New Roman"/>
          <w:i/>
          <w:iCs/>
          <w:sz w:val="24"/>
          <w:szCs w:val="24"/>
        </w:rPr>
        <w:t xml:space="preserve">is </w:t>
      </w:r>
      <w:r w:rsidRPr="00674BC8">
        <w:rPr>
          <w:rFonts w:ascii="Times New Roman" w:hAnsi="Times New Roman" w:cs="Times New Roman"/>
          <w:sz w:val="24"/>
          <w:szCs w:val="24"/>
        </w:rPr>
        <w:t xml:space="preserve">the place of my rest? For all those </w:t>
      </w:r>
      <w:r w:rsidRPr="00674BC8">
        <w:rPr>
          <w:rFonts w:ascii="Times New Roman" w:hAnsi="Times New Roman" w:cs="Times New Roman"/>
          <w:i/>
          <w:iCs/>
          <w:sz w:val="24"/>
          <w:szCs w:val="24"/>
        </w:rPr>
        <w:t>things</w:t>
      </w:r>
      <w:r>
        <w:rPr>
          <w:rFonts w:ascii="Times New Roman" w:hAnsi="Times New Roman" w:cs="Times New Roman"/>
          <w:i/>
          <w:iCs/>
          <w:sz w:val="24"/>
          <w:szCs w:val="24"/>
        </w:rPr>
        <w:t xml:space="preserve"> </w:t>
      </w:r>
      <w:r w:rsidRPr="00674BC8">
        <w:rPr>
          <w:rFonts w:ascii="Times New Roman" w:hAnsi="Times New Roman" w:cs="Times New Roman"/>
          <w:sz w:val="24"/>
          <w:szCs w:val="24"/>
        </w:rPr>
        <w:t xml:space="preserve">hath mine hand made, and all those </w:t>
      </w:r>
      <w:r w:rsidRPr="00674BC8">
        <w:rPr>
          <w:rFonts w:ascii="Times New Roman" w:hAnsi="Times New Roman" w:cs="Times New Roman"/>
          <w:i/>
          <w:iCs/>
          <w:sz w:val="24"/>
          <w:szCs w:val="24"/>
        </w:rPr>
        <w:t xml:space="preserve">things </w:t>
      </w:r>
      <w:r w:rsidRPr="00674BC8">
        <w:rPr>
          <w:rFonts w:ascii="Times New Roman" w:hAnsi="Times New Roman" w:cs="Times New Roman"/>
          <w:sz w:val="24"/>
          <w:szCs w:val="24"/>
        </w:rPr>
        <w:t xml:space="preserve">have been, saith the </w:t>
      </w:r>
      <w:r w:rsidRPr="00674BC8">
        <w:rPr>
          <w:rFonts w:ascii="Times New Roman" w:hAnsi="Times New Roman" w:cs="Times New Roman"/>
          <w:smallCaps/>
          <w:sz w:val="24"/>
          <w:szCs w:val="24"/>
        </w:rPr>
        <w:t>Lord</w:t>
      </w:r>
      <w:r w:rsidRPr="00674BC8">
        <w:rPr>
          <w:rFonts w:ascii="Times New Roman" w:hAnsi="Times New Roman" w:cs="Times New Roman"/>
          <w:sz w:val="24"/>
          <w:szCs w:val="24"/>
        </w:rPr>
        <w:t xml:space="preserve">: but to this </w:t>
      </w:r>
      <w:r w:rsidRPr="00674BC8">
        <w:rPr>
          <w:rFonts w:ascii="Times New Roman" w:hAnsi="Times New Roman" w:cs="Times New Roman"/>
          <w:i/>
          <w:iCs/>
          <w:sz w:val="24"/>
          <w:szCs w:val="24"/>
        </w:rPr>
        <w:t xml:space="preserve">man </w:t>
      </w:r>
      <w:r w:rsidRPr="00674BC8">
        <w:rPr>
          <w:rFonts w:ascii="Times New Roman" w:hAnsi="Times New Roman" w:cs="Times New Roman"/>
          <w:sz w:val="24"/>
          <w:szCs w:val="24"/>
        </w:rPr>
        <w:t>will I</w:t>
      </w:r>
      <w:r>
        <w:rPr>
          <w:rFonts w:ascii="Times New Roman" w:hAnsi="Times New Roman" w:cs="Times New Roman"/>
          <w:sz w:val="24"/>
          <w:szCs w:val="24"/>
        </w:rPr>
        <w:t xml:space="preserve"> </w:t>
      </w:r>
      <w:r w:rsidRPr="00674BC8">
        <w:rPr>
          <w:rFonts w:ascii="Times New Roman" w:hAnsi="Times New Roman" w:cs="Times New Roman"/>
          <w:sz w:val="24"/>
          <w:szCs w:val="24"/>
        </w:rPr>
        <w:t xml:space="preserve">look, </w:t>
      </w:r>
      <w:r w:rsidRPr="00674BC8">
        <w:rPr>
          <w:rFonts w:ascii="Times New Roman" w:hAnsi="Times New Roman" w:cs="Times New Roman"/>
          <w:i/>
          <w:iCs/>
          <w:sz w:val="24"/>
          <w:szCs w:val="24"/>
        </w:rPr>
        <w:t xml:space="preserve">even </w:t>
      </w:r>
      <w:r w:rsidRPr="00674BC8">
        <w:rPr>
          <w:rFonts w:ascii="Times New Roman" w:hAnsi="Times New Roman" w:cs="Times New Roman"/>
          <w:sz w:val="24"/>
          <w:szCs w:val="24"/>
        </w:rPr>
        <w:t xml:space="preserve">to </w:t>
      </w:r>
      <w:r w:rsidRPr="00674BC8">
        <w:rPr>
          <w:rFonts w:ascii="Times New Roman" w:hAnsi="Times New Roman" w:cs="Times New Roman"/>
          <w:i/>
          <w:iCs/>
          <w:sz w:val="24"/>
          <w:szCs w:val="24"/>
        </w:rPr>
        <w:t xml:space="preserve">him that is </w:t>
      </w:r>
      <w:r w:rsidRPr="00674BC8">
        <w:rPr>
          <w:rFonts w:ascii="Times New Roman" w:hAnsi="Times New Roman" w:cs="Times New Roman"/>
          <w:sz w:val="24"/>
          <w:szCs w:val="24"/>
        </w:rPr>
        <w:t>poor and of a contrite spirit, and trembleth at my word.</w:t>
      </w:r>
    </w:p>
    <w:p w:rsidR="00674BC8" w:rsidRDefault="00674BC8" w:rsidP="00674BC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674BC8">
        <w:rPr>
          <w:rFonts w:ascii="Times New Roman" w:hAnsi="Times New Roman" w:cs="Times New Roman"/>
          <w:sz w:val="24"/>
          <w:szCs w:val="24"/>
        </w:rPr>
        <w:t xml:space="preserve">He that killeth an ox </w:t>
      </w:r>
      <w:r w:rsidRPr="00674BC8">
        <w:rPr>
          <w:rFonts w:ascii="Times New Roman" w:hAnsi="Times New Roman" w:cs="Times New Roman"/>
          <w:i/>
          <w:iCs/>
          <w:sz w:val="24"/>
          <w:szCs w:val="24"/>
        </w:rPr>
        <w:t xml:space="preserve">is as if </w:t>
      </w:r>
      <w:r w:rsidRPr="00674BC8">
        <w:rPr>
          <w:rFonts w:ascii="Times New Roman" w:hAnsi="Times New Roman" w:cs="Times New Roman"/>
          <w:sz w:val="24"/>
          <w:szCs w:val="24"/>
        </w:rPr>
        <w:t xml:space="preserve">he slew a man; he that sacrificeth a lamb, </w:t>
      </w:r>
      <w:r w:rsidRPr="00674BC8">
        <w:rPr>
          <w:rFonts w:ascii="Times New Roman" w:hAnsi="Times New Roman" w:cs="Times New Roman"/>
          <w:i/>
          <w:iCs/>
          <w:sz w:val="24"/>
          <w:szCs w:val="24"/>
        </w:rPr>
        <w:t xml:space="preserve">as if </w:t>
      </w:r>
      <w:r w:rsidRPr="00674BC8">
        <w:rPr>
          <w:rFonts w:ascii="Times New Roman" w:hAnsi="Times New Roman" w:cs="Times New Roman"/>
          <w:sz w:val="24"/>
          <w:szCs w:val="24"/>
        </w:rPr>
        <w:t>he cut</w:t>
      </w:r>
      <w:r>
        <w:rPr>
          <w:rFonts w:ascii="Times New Roman" w:hAnsi="Times New Roman" w:cs="Times New Roman"/>
          <w:sz w:val="24"/>
          <w:szCs w:val="24"/>
        </w:rPr>
        <w:t xml:space="preserve"> </w:t>
      </w:r>
      <w:r w:rsidRPr="00674BC8">
        <w:rPr>
          <w:rFonts w:ascii="Times New Roman" w:hAnsi="Times New Roman" w:cs="Times New Roman"/>
          <w:sz w:val="24"/>
          <w:szCs w:val="24"/>
        </w:rPr>
        <w:t xml:space="preserve">off a dog’s neck; he that offereth an oblation, </w:t>
      </w:r>
      <w:r w:rsidRPr="00674BC8">
        <w:rPr>
          <w:rFonts w:ascii="Times New Roman" w:hAnsi="Times New Roman" w:cs="Times New Roman"/>
          <w:i/>
          <w:iCs/>
          <w:sz w:val="24"/>
          <w:szCs w:val="24"/>
        </w:rPr>
        <w:t xml:space="preserve">as if he offered </w:t>
      </w:r>
      <w:r w:rsidRPr="00674BC8">
        <w:rPr>
          <w:rFonts w:ascii="Times New Roman" w:hAnsi="Times New Roman" w:cs="Times New Roman"/>
          <w:sz w:val="24"/>
          <w:szCs w:val="24"/>
        </w:rPr>
        <w:t>swine’s blood; he that</w:t>
      </w:r>
      <w:r>
        <w:rPr>
          <w:rFonts w:ascii="Times New Roman" w:hAnsi="Times New Roman" w:cs="Times New Roman"/>
          <w:sz w:val="24"/>
          <w:szCs w:val="24"/>
        </w:rPr>
        <w:t xml:space="preserve"> </w:t>
      </w:r>
      <w:r w:rsidRPr="00674BC8">
        <w:rPr>
          <w:rFonts w:ascii="Times New Roman" w:hAnsi="Times New Roman" w:cs="Times New Roman"/>
          <w:sz w:val="24"/>
          <w:szCs w:val="24"/>
        </w:rPr>
        <w:t xml:space="preserve">burneth incense, </w:t>
      </w:r>
      <w:r w:rsidRPr="00674BC8">
        <w:rPr>
          <w:rFonts w:ascii="Times New Roman" w:hAnsi="Times New Roman" w:cs="Times New Roman"/>
          <w:i/>
          <w:iCs/>
          <w:sz w:val="24"/>
          <w:szCs w:val="24"/>
        </w:rPr>
        <w:t xml:space="preserve">as if </w:t>
      </w:r>
      <w:r w:rsidRPr="00674BC8">
        <w:rPr>
          <w:rFonts w:ascii="Times New Roman" w:hAnsi="Times New Roman" w:cs="Times New Roman"/>
          <w:sz w:val="24"/>
          <w:szCs w:val="24"/>
        </w:rPr>
        <w:t>he blessed an idol. Yea, they have chosen their own ways, and their</w:t>
      </w:r>
      <w:r>
        <w:rPr>
          <w:rFonts w:ascii="Times New Roman" w:hAnsi="Times New Roman" w:cs="Times New Roman"/>
          <w:sz w:val="24"/>
          <w:szCs w:val="24"/>
        </w:rPr>
        <w:t xml:space="preserve"> </w:t>
      </w:r>
      <w:r w:rsidRPr="00674BC8">
        <w:rPr>
          <w:rFonts w:ascii="Times New Roman" w:hAnsi="Times New Roman" w:cs="Times New Roman"/>
          <w:sz w:val="24"/>
          <w:szCs w:val="24"/>
        </w:rPr>
        <w:t xml:space="preserve">soul delighteth in their abominations. </w:t>
      </w:r>
      <w:r w:rsidRPr="00674BC8">
        <w:rPr>
          <w:rFonts w:ascii="Times New Roman" w:hAnsi="Times New Roman" w:cs="Times New Roman"/>
          <w:b/>
          <w:bCs/>
          <w:sz w:val="24"/>
          <w:szCs w:val="24"/>
        </w:rPr>
        <w:t>I also will choose their delusions</w:t>
      </w:r>
      <w:r w:rsidRPr="00674BC8">
        <w:rPr>
          <w:rFonts w:ascii="Times New Roman" w:hAnsi="Times New Roman" w:cs="Times New Roman"/>
          <w:sz w:val="24"/>
          <w:szCs w:val="24"/>
        </w:rPr>
        <w:t>,</w:t>
      </w:r>
      <w:r>
        <w:rPr>
          <w:rFonts w:ascii="Times New Roman" w:hAnsi="Times New Roman" w:cs="Times New Roman"/>
          <w:sz w:val="24"/>
          <w:szCs w:val="24"/>
        </w:rPr>
        <w:t>”—</w:t>
      </w:r>
    </w:p>
    <w:p w:rsidR="00674BC8" w:rsidRDefault="00674BC8" w:rsidP="00674BC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74BC8" w:rsidRDefault="00674BC8" w:rsidP="00674B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reason I am reading this is because this is another illustration of Adventism at the end of the world, and the Lord says He is going to choose their delusions, in the plural.  There is not just one way to bring the Omega Apostasy upon you.  There are many ways.  The response to fulfilling the Omega Apostasy is to receive the delusion that has been designed for you, but it is delusions, in the plural.</w:t>
      </w:r>
    </w:p>
    <w:p w:rsidR="00674BC8" w:rsidRDefault="00674BC8" w:rsidP="00674B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will reject one truth, and delusion will come on you; and you will reject a different truth, and a different delusion comes on you in agreement with that truth</w:t>
      </w:r>
      <w:r w:rsidR="00354FD9">
        <w:rPr>
          <w:rFonts w:ascii="Times New Roman" w:hAnsi="Times New Roman" w:cs="Times New Roman"/>
          <w:sz w:val="24"/>
          <w:szCs w:val="24"/>
        </w:rPr>
        <w:t xml:space="preserve"> [using individuals in the audience as an example]</w:t>
      </w:r>
      <w:r>
        <w:rPr>
          <w:rFonts w:ascii="Times New Roman" w:hAnsi="Times New Roman" w:cs="Times New Roman"/>
          <w:sz w:val="24"/>
          <w:szCs w:val="24"/>
        </w:rPr>
        <w:t>.  I will reject another truth, and a delusion that corresponds to that truth will come on me.  The Omega Apostasy is not a singular issue.  It is all the winds of doctrine that are blowing in Adventism, and this wind is designed to give me a certain delusion that prevents me from receiving the Seal of God; and this wind of doct</w:t>
      </w:r>
      <w:r w:rsidR="00354FD9">
        <w:rPr>
          <w:rFonts w:ascii="Times New Roman" w:hAnsi="Times New Roman" w:cs="Times New Roman"/>
          <w:sz w:val="24"/>
          <w:szCs w:val="24"/>
        </w:rPr>
        <w:t>rine is designed for you.  That is the point that I am trying to make here.</w:t>
      </w:r>
    </w:p>
    <w:p w:rsidR="00354FD9" w:rsidRDefault="00354FD9" w:rsidP="00674B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Returning to Isaiah 66:</w:t>
      </w:r>
    </w:p>
    <w:p w:rsidR="00674BC8" w:rsidRDefault="00674BC8" w:rsidP="00674BC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74BC8" w:rsidRDefault="00674BC8" w:rsidP="00674BC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354FD9">
        <w:rPr>
          <w:rFonts w:ascii="Times New Roman" w:hAnsi="Times New Roman" w:cs="Times New Roman"/>
          <w:sz w:val="24"/>
          <w:szCs w:val="24"/>
        </w:rPr>
        <w:t xml:space="preserve">I also will choose their delusions </w:t>
      </w:r>
      <w:r w:rsidRPr="00674BC8">
        <w:rPr>
          <w:rFonts w:ascii="Times New Roman" w:hAnsi="Times New Roman" w:cs="Times New Roman"/>
          <w:sz w:val="24"/>
          <w:szCs w:val="24"/>
        </w:rPr>
        <w:t>and will bring</w:t>
      </w:r>
      <w:r>
        <w:rPr>
          <w:rFonts w:ascii="Times New Roman" w:hAnsi="Times New Roman" w:cs="Times New Roman"/>
          <w:sz w:val="24"/>
          <w:szCs w:val="24"/>
        </w:rPr>
        <w:t xml:space="preserve"> </w:t>
      </w:r>
      <w:r w:rsidRPr="00674BC8">
        <w:rPr>
          <w:rFonts w:ascii="Times New Roman" w:hAnsi="Times New Roman" w:cs="Times New Roman"/>
          <w:sz w:val="24"/>
          <w:szCs w:val="24"/>
        </w:rPr>
        <w:t>their fears upon them; because when I called, none did answer; when I spake, they did not</w:t>
      </w:r>
      <w:r>
        <w:rPr>
          <w:rFonts w:ascii="Times New Roman" w:hAnsi="Times New Roman" w:cs="Times New Roman"/>
          <w:sz w:val="24"/>
          <w:szCs w:val="24"/>
        </w:rPr>
        <w:t xml:space="preserve"> </w:t>
      </w:r>
      <w:r w:rsidRPr="00674BC8">
        <w:rPr>
          <w:rFonts w:ascii="Times New Roman" w:hAnsi="Times New Roman" w:cs="Times New Roman"/>
          <w:sz w:val="24"/>
          <w:szCs w:val="24"/>
        </w:rPr>
        <w:t xml:space="preserve">hear: but they did evil before mine eyes, and chose </w:t>
      </w:r>
      <w:r w:rsidRPr="00674BC8">
        <w:rPr>
          <w:rFonts w:ascii="Times New Roman" w:hAnsi="Times New Roman" w:cs="Times New Roman"/>
          <w:i/>
          <w:iCs/>
          <w:sz w:val="24"/>
          <w:szCs w:val="24"/>
        </w:rPr>
        <w:t xml:space="preserve">that </w:t>
      </w:r>
      <w:r w:rsidRPr="00674BC8">
        <w:rPr>
          <w:rFonts w:ascii="Times New Roman" w:hAnsi="Times New Roman" w:cs="Times New Roman"/>
          <w:sz w:val="24"/>
          <w:szCs w:val="24"/>
        </w:rPr>
        <w:t>in which I delighted not.</w:t>
      </w:r>
      <w:r w:rsidR="00354FD9">
        <w:rPr>
          <w:rFonts w:ascii="Times New Roman" w:hAnsi="Times New Roman" w:cs="Times New Roman"/>
          <w:sz w:val="24"/>
          <w:szCs w:val="24"/>
        </w:rPr>
        <w:t>”—</w:t>
      </w:r>
    </w:p>
    <w:p w:rsidR="00354FD9" w:rsidRDefault="00354FD9" w:rsidP="00706BB6">
      <w:pPr>
        <w:autoSpaceDE w:val="0"/>
        <w:autoSpaceDN w:val="0"/>
        <w:adjustRightInd w:val="0"/>
        <w:spacing w:after="0" w:line="240" w:lineRule="auto"/>
        <w:ind w:right="720"/>
        <w:rPr>
          <w:rFonts w:ascii="Times New Roman" w:hAnsi="Times New Roman" w:cs="Times New Roman"/>
          <w:sz w:val="24"/>
          <w:szCs w:val="24"/>
        </w:rPr>
      </w:pPr>
    </w:p>
    <w:p w:rsidR="00354FD9" w:rsidRDefault="00354FD9" w:rsidP="00354FD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Why do they get these delusions?  Because it gives them a message:  “When I called, they would not hear.”  They refused His message.</w:t>
      </w:r>
    </w:p>
    <w:p w:rsidR="00354FD9" w:rsidRDefault="00354FD9" w:rsidP="00354FD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 not the final warning message a message from Christ?</w:t>
      </w:r>
    </w:p>
    <w:p w:rsidR="00354FD9" w:rsidRDefault="00354FD9" w:rsidP="00674BC8">
      <w:pPr>
        <w:autoSpaceDE w:val="0"/>
        <w:autoSpaceDN w:val="0"/>
        <w:adjustRightInd w:val="0"/>
        <w:spacing w:after="0" w:line="240" w:lineRule="auto"/>
        <w:ind w:left="720" w:right="720"/>
        <w:jc w:val="both"/>
        <w:rPr>
          <w:rFonts w:ascii="Times New Roman" w:hAnsi="Times New Roman" w:cs="Times New Roman"/>
          <w:sz w:val="24"/>
          <w:szCs w:val="24"/>
        </w:rPr>
      </w:pPr>
    </w:p>
    <w:p w:rsidR="00354FD9" w:rsidRPr="00354FD9" w:rsidRDefault="00354FD9" w:rsidP="00354FD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—“when I called, none did answer; when I spake, they did not hear:  but they did evil before mine eyes, and chose </w:t>
      </w:r>
      <w:r>
        <w:rPr>
          <w:rFonts w:ascii="Times New Roman" w:hAnsi="Times New Roman" w:cs="Times New Roman"/>
          <w:i/>
          <w:sz w:val="24"/>
          <w:szCs w:val="24"/>
        </w:rPr>
        <w:t>that</w:t>
      </w:r>
      <w:r>
        <w:rPr>
          <w:rFonts w:ascii="Times New Roman" w:hAnsi="Times New Roman" w:cs="Times New Roman"/>
          <w:sz w:val="24"/>
          <w:szCs w:val="24"/>
        </w:rPr>
        <w:t xml:space="preserve"> in which I delighted not.</w:t>
      </w:r>
    </w:p>
    <w:p w:rsidR="00354FD9" w:rsidRDefault="00674BC8" w:rsidP="00674BC8">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674BC8">
        <w:rPr>
          <w:rFonts w:ascii="Times New Roman" w:hAnsi="Times New Roman" w:cs="Times New Roman"/>
          <w:sz w:val="24"/>
          <w:szCs w:val="24"/>
        </w:rPr>
        <w:t xml:space="preserve">Hear the word of the </w:t>
      </w:r>
      <w:r w:rsidRPr="00674BC8">
        <w:rPr>
          <w:rFonts w:ascii="Times New Roman" w:hAnsi="Times New Roman" w:cs="Times New Roman"/>
          <w:smallCaps/>
          <w:sz w:val="24"/>
          <w:szCs w:val="24"/>
        </w:rPr>
        <w:t>Lord</w:t>
      </w:r>
      <w:r w:rsidRPr="00674BC8">
        <w:rPr>
          <w:rFonts w:ascii="Times New Roman" w:hAnsi="Times New Roman" w:cs="Times New Roman"/>
          <w:sz w:val="24"/>
          <w:szCs w:val="24"/>
        </w:rPr>
        <w:t>, ye that tremble at his word;</w:t>
      </w:r>
      <w:r w:rsidR="00354FD9">
        <w:rPr>
          <w:rFonts w:ascii="Times New Roman" w:hAnsi="Times New Roman" w:cs="Times New Roman"/>
          <w:sz w:val="24"/>
          <w:szCs w:val="24"/>
        </w:rPr>
        <w:t>—</w:t>
      </w:r>
    </w:p>
    <w:p w:rsidR="00354FD9" w:rsidRDefault="00354FD9" w:rsidP="00674BC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54FD9" w:rsidRDefault="00354FD9" w:rsidP="00354FD9">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This is two classes here:  the one that trembles at His Word, and the other one who is sacrificing a lamb that Christ says is like slicing a dog’s neck; two classes:  one that trembles at His Word, and the other that are wrapped up in a false worship.</w:t>
      </w:r>
    </w:p>
    <w:p w:rsidR="00354FD9" w:rsidRDefault="00354FD9" w:rsidP="00674BC8">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54FD9" w:rsidRDefault="00354FD9" w:rsidP="00354FD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“Hear the word of the </w:t>
      </w:r>
      <w:r w:rsidRPr="00354FD9">
        <w:rPr>
          <w:rFonts w:ascii="Times New Roman" w:hAnsi="Times New Roman" w:cs="Times New Roman"/>
          <w:smallCaps/>
          <w:sz w:val="24"/>
          <w:szCs w:val="24"/>
        </w:rPr>
        <w:t>Lord</w:t>
      </w:r>
      <w:r>
        <w:rPr>
          <w:rFonts w:ascii="Times New Roman" w:hAnsi="Times New Roman" w:cs="Times New Roman"/>
          <w:sz w:val="24"/>
          <w:szCs w:val="24"/>
        </w:rPr>
        <w:t xml:space="preserve">, ye that tremble at his word; </w:t>
      </w:r>
      <w:r w:rsidR="00674BC8" w:rsidRPr="00674BC8">
        <w:rPr>
          <w:rFonts w:ascii="Times New Roman" w:hAnsi="Times New Roman" w:cs="Times New Roman"/>
          <w:sz w:val="24"/>
          <w:szCs w:val="24"/>
        </w:rPr>
        <w:t>Your brethren that hated</w:t>
      </w:r>
      <w:r w:rsidR="00674BC8">
        <w:rPr>
          <w:rFonts w:ascii="Times New Roman" w:hAnsi="Times New Roman" w:cs="Times New Roman"/>
          <w:sz w:val="24"/>
          <w:szCs w:val="24"/>
        </w:rPr>
        <w:t xml:space="preserve"> </w:t>
      </w:r>
      <w:r w:rsidR="00674BC8" w:rsidRPr="00674BC8">
        <w:rPr>
          <w:rFonts w:ascii="Times New Roman" w:hAnsi="Times New Roman" w:cs="Times New Roman"/>
          <w:sz w:val="24"/>
          <w:szCs w:val="24"/>
        </w:rPr>
        <w:t>you,</w:t>
      </w:r>
      <w:r>
        <w:rPr>
          <w:rFonts w:ascii="Times New Roman" w:hAnsi="Times New Roman" w:cs="Times New Roman"/>
          <w:sz w:val="24"/>
          <w:szCs w:val="24"/>
        </w:rPr>
        <w:t>”—</w:t>
      </w:r>
    </w:p>
    <w:p w:rsidR="00354FD9" w:rsidRDefault="00354FD9" w:rsidP="00354FD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354FD9" w:rsidRDefault="00354FD9" w:rsidP="00354FD9">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The one class hates you.</w:t>
      </w:r>
    </w:p>
    <w:p w:rsidR="00354FD9" w:rsidRDefault="00354FD9" w:rsidP="00354FD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674BC8" w:rsidRPr="00674BC8" w:rsidRDefault="00354FD9" w:rsidP="00354FD9">
      <w:pPr>
        <w:autoSpaceDE w:val="0"/>
        <w:autoSpaceDN w:val="0"/>
        <w:adjustRightInd w:val="0"/>
        <w:spacing w:after="0" w:line="240" w:lineRule="auto"/>
        <w:ind w:left="720" w:right="720"/>
        <w:jc w:val="both"/>
        <w:rPr>
          <w:rStyle w:val="text"/>
          <w:rFonts w:ascii="Times New Roman" w:hAnsi="Times New Roman" w:cs="Times New Roman"/>
          <w:color w:val="000000"/>
        </w:rPr>
      </w:pPr>
      <w:r>
        <w:rPr>
          <w:rFonts w:ascii="Times New Roman" w:hAnsi="Times New Roman" w:cs="Times New Roman"/>
          <w:sz w:val="24"/>
          <w:szCs w:val="24"/>
        </w:rPr>
        <w:t>—“</w:t>
      </w:r>
      <w:r w:rsidR="00674BC8" w:rsidRPr="00674BC8">
        <w:rPr>
          <w:rFonts w:ascii="Times New Roman" w:hAnsi="Times New Roman" w:cs="Times New Roman"/>
          <w:sz w:val="24"/>
          <w:szCs w:val="24"/>
        </w:rPr>
        <w:t xml:space="preserve">that cast you out for my name’s sake, said, Let the </w:t>
      </w:r>
      <w:r w:rsidR="00674BC8" w:rsidRPr="00674BC8">
        <w:rPr>
          <w:rFonts w:ascii="Times New Roman" w:hAnsi="Times New Roman" w:cs="Times New Roman"/>
          <w:smallCaps/>
          <w:sz w:val="24"/>
          <w:szCs w:val="24"/>
        </w:rPr>
        <w:t>Lord</w:t>
      </w:r>
      <w:r w:rsidR="00674BC8" w:rsidRPr="00674BC8">
        <w:rPr>
          <w:rFonts w:ascii="Times New Roman" w:hAnsi="Times New Roman" w:cs="Times New Roman"/>
          <w:sz w:val="24"/>
          <w:szCs w:val="24"/>
        </w:rPr>
        <w:t xml:space="preserve"> be glorified: but he shall</w:t>
      </w:r>
      <w:r w:rsidR="00674BC8">
        <w:rPr>
          <w:rFonts w:ascii="Times New Roman" w:hAnsi="Times New Roman" w:cs="Times New Roman"/>
          <w:sz w:val="24"/>
          <w:szCs w:val="24"/>
        </w:rPr>
        <w:t xml:space="preserve"> </w:t>
      </w:r>
      <w:r w:rsidR="00674BC8" w:rsidRPr="00674BC8">
        <w:rPr>
          <w:rFonts w:ascii="Times New Roman" w:hAnsi="Times New Roman" w:cs="Times New Roman"/>
          <w:sz w:val="24"/>
          <w:szCs w:val="24"/>
        </w:rPr>
        <w:t>appear to your joy, and they shall be ashamed.</w:t>
      </w:r>
      <w:r w:rsidR="00674BC8">
        <w:rPr>
          <w:rFonts w:ascii="Times New Roman" w:hAnsi="Times New Roman" w:cs="Times New Roman"/>
          <w:sz w:val="24"/>
          <w:szCs w:val="24"/>
        </w:rPr>
        <w:t>”  Isaiah </w:t>
      </w:r>
      <w:r w:rsidR="00674BC8" w:rsidRPr="00674BC8">
        <w:rPr>
          <w:rFonts w:ascii="Times New Roman" w:hAnsi="Times New Roman" w:cs="Times New Roman"/>
          <w:sz w:val="24"/>
          <w:szCs w:val="24"/>
        </w:rPr>
        <w:t>66:1–5</w:t>
      </w:r>
      <w:r w:rsidR="00674BC8">
        <w:rPr>
          <w:rFonts w:ascii="Times New Roman" w:hAnsi="Times New Roman" w:cs="Times New Roman"/>
          <w:sz w:val="24"/>
          <w:szCs w:val="24"/>
        </w:rPr>
        <w:t xml:space="preserve"> (KJV)</w:t>
      </w:r>
      <w:r w:rsidR="00674BC8" w:rsidRPr="00674BC8">
        <w:rPr>
          <w:rFonts w:ascii="Times New Roman" w:hAnsi="Times New Roman" w:cs="Times New Roman"/>
          <w:sz w:val="24"/>
          <w:szCs w:val="24"/>
        </w:rPr>
        <w:t>.</w:t>
      </w:r>
    </w:p>
    <w:p w:rsidR="00F074EE" w:rsidRDefault="00F074EE" w:rsidP="00F074EE">
      <w:pPr>
        <w:pStyle w:val="NormalWeb"/>
        <w:spacing w:before="0" w:beforeAutospacing="0" w:after="0" w:afterAutospacing="0"/>
        <w:ind w:right="720"/>
        <w:jc w:val="both"/>
        <w:rPr>
          <w:rStyle w:val="text"/>
          <w:color w:val="000000"/>
        </w:rPr>
      </w:pPr>
    </w:p>
    <w:p w:rsidR="00F074EE" w:rsidRDefault="00706BB6" w:rsidP="00F074EE">
      <w:pPr>
        <w:pStyle w:val="NormalWeb"/>
        <w:spacing w:before="0" w:beforeAutospacing="0" w:after="0" w:afterAutospacing="0"/>
        <w:ind w:right="720"/>
        <w:jc w:val="both"/>
        <w:rPr>
          <w:rStyle w:val="text"/>
          <w:color w:val="000000"/>
        </w:rPr>
      </w:pPr>
      <w:r>
        <w:rPr>
          <w:rStyle w:val="text"/>
          <w:color w:val="000000"/>
        </w:rPr>
        <w:t>It is the Everlasting Gospel.</w:t>
      </w:r>
    </w:p>
    <w:p w:rsidR="00706BB6" w:rsidRDefault="00706BB6" w:rsidP="00F074EE">
      <w:pPr>
        <w:pStyle w:val="NormalWeb"/>
        <w:spacing w:before="0" w:beforeAutospacing="0" w:after="0" w:afterAutospacing="0"/>
        <w:ind w:right="720"/>
        <w:jc w:val="both"/>
        <w:rPr>
          <w:rStyle w:val="text"/>
          <w:color w:val="000000"/>
        </w:rPr>
      </w:pPr>
    </w:p>
    <w:p w:rsidR="00706BB6" w:rsidRDefault="00706BB6" w:rsidP="00F074EE">
      <w:pPr>
        <w:pStyle w:val="NormalWeb"/>
        <w:spacing w:before="0" w:beforeAutospacing="0" w:after="0" w:afterAutospacing="0"/>
        <w:ind w:right="720"/>
        <w:jc w:val="both"/>
        <w:rPr>
          <w:rStyle w:val="text"/>
          <w:color w:val="000000"/>
        </w:rPr>
      </w:pPr>
    </w:p>
    <w:p w:rsidR="00706BB6" w:rsidRPr="00706BB6" w:rsidRDefault="00706BB6" w:rsidP="00706BB6">
      <w:pPr>
        <w:pStyle w:val="Heading2"/>
        <w:jc w:val="center"/>
        <w:rPr>
          <w:rStyle w:val="text"/>
        </w:rPr>
      </w:pPr>
      <w:bookmarkStart w:id="310" w:name="_Toc529257661"/>
      <w:r>
        <w:rPr>
          <w:rStyle w:val="text"/>
        </w:rPr>
        <w:t>Strong Delusion</w:t>
      </w:r>
      <w:bookmarkEnd w:id="310"/>
    </w:p>
    <w:p w:rsidR="00706BB6" w:rsidRDefault="00706BB6" w:rsidP="00F074EE">
      <w:pPr>
        <w:pStyle w:val="NormalWeb"/>
        <w:spacing w:before="0" w:beforeAutospacing="0" w:after="0" w:afterAutospacing="0"/>
        <w:ind w:right="720"/>
        <w:jc w:val="both"/>
        <w:rPr>
          <w:rStyle w:val="text"/>
          <w:color w:val="000000"/>
        </w:rPr>
      </w:pPr>
    </w:p>
    <w:p w:rsidR="00706BB6" w:rsidRDefault="00706BB6" w:rsidP="00706BB6">
      <w:pPr>
        <w:pStyle w:val="NormalWeb"/>
        <w:spacing w:before="0" w:beforeAutospacing="0" w:after="0" w:afterAutospacing="0"/>
        <w:jc w:val="both"/>
        <w:rPr>
          <w:rStyle w:val="text"/>
          <w:color w:val="000000"/>
        </w:rPr>
      </w:pPr>
      <w:r>
        <w:rPr>
          <w:rStyle w:val="text"/>
          <w:color w:val="000000"/>
        </w:rPr>
        <w:tab/>
        <w:t>But, what I want you to see:  When these two classes are developed in Adventism, the one class that is going to receive the mark of the beast, there is a whole variety of delusions that come onto them.  It is not simply because they have accepted the Trinity Doctrine, and it is not simply because they have accepted the truth that the Godhead is three persons:  the Father, the Son, and the Holy Spirit; because, that does not bring delusion you.  That is the truth of the Godhead.</w:t>
      </w:r>
    </w:p>
    <w:p w:rsidR="00706BB6" w:rsidRDefault="00706BB6" w:rsidP="00706BB6">
      <w:pPr>
        <w:pStyle w:val="NormalWeb"/>
        <w:spacing w:before="0" w:beforeAutospacing="0" w:after="0" w:afterAutospacing="0"/>
        <w:jc w:val="both"/>
        <w:rPr>
          <w:rStyle w:val="text"/>
          <w:color w:val="000000"/>
        </w:rPr>
      </w:pPr>
      <w:r>
        <w:rPr>
          <w:rStyle w:val="text"/>
          <w:color w:val="000000"/>
        </w:rPr>
        <w:tab/>
        <w:t>Notice what Sister White says in connection with Isaiah 66.</w:t>
      </w:r>
    </w:p>
    <w:p w:rsidR="00706BB6" w:rsidRDefault="00706BB6" w:rsidP="00706BB6">
      <w:pPr>
        <w:pStyle w:val="NormalWeb"/>
        <w:spacing w:before="0" w:beforeAutospacing="0" w:after="0" w:afterAutospacing="0"/>
        <w:jc w:val="both"/>
        <w:rPr>
          <w:rStyle w:val="text"/>
          <w:color w:val="000000"/>
        </w:rPr>
      </w:pPr>
    </w:p>
    <w:p w:rsidR="00706BB6" w:rsidRDefault="00706BB6" w:rsidP="00706BB6">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706BB6">
        <w:rPr>
          <w:rFonts w:ascii="Times New Roman" w:hAnsi="Times New Roman" w:cs="Times New Roman"/>
          <w:sz w:val="24"/>
          <w:szCs w:val="24"/>
        </w:rPr>
        <w:t>“One who sees beneath the surface, who reads the hearts of all men, says of those who</w:t>
      </w:r>
      <w:r>
        <w:rPr>
          <w:rFonts w:ascii="Times New Roman" w:hAnsi="Times New Roman" w:cs="Times New Roman"/>
          <w:sz w:val="24"/>
          <w:szCs w:val="24"/>
        </w:rPr>
        <w:t xml:space="preserve"> </w:t>
      </w:r>
      <w:r w:rsidRPr="00706BB6">
        <w:rPr>
          <w:rFonts w:ascii="Times New Roman" w:hAnsi="Times New Roman" w:cs="Times New Roman"/>
          <w:sz w:val="24"/>
          <w:szCs w:val="24"/>
        </w:rPr>
        <w:t>have had great light: ‘They are not afflicted and astonished because of their moral and spiritual</w:t>
      </w:r>
      <w:r>
        <w:rPr>
          <w:rFonts w:ascii="Times New Roman" w:hAnsi="Times New Roman" w:cs="Times New Roman"/>
          <w:sz w:val="24"/>
          <w:szCs w:val="24"/>
        </w:rPr>
        <w:t xml:space="preserve"> </w:t>
      </w:r>
      <w:r w:rsidRPr="00706BB6">
        <w:rPr>
          <w:rFonts w:ascii="Times New Roman" w:hAnsi="Times New Roman" w:cs="Times New Roman"/>
          <w:sz w:val="24"/>
          <w:szCs w:val="24"/>
        </w:rPr>
        <w:t>condition.’ Yea, they have chosen their own ways,</w:t>
      </w:r>
      <w:r>
        <w:rPr>
          <w:rFonts w:ascii="Times New Roman" w:hAnsi="Times New Roman" w:cs="Times New Roman"/>
          <w:sz w:val="24"/>
          <w:szCs w:val="24"/>
        </w:rPr>
        <w:t>—</w:t>
      </w:r>
      <w:r w:rsidRPr="00706BB6">
        <w:rPr>
          <w:rFonts w:ascii="Times New Roman" w:hAnsi="Times New Roman" w:cs="Times New Roman"/>
          <w:sz w:val="24"/>
          <w:szCs w:val="24"/>
        </w:rPr>
        <w:t xml:space="preserve"> plural</w:t>
      </w:r>
      <w:r>
        <w:rPr>
          <w:rFonts w:ascii="Times New Roman" w:hAnsi="Times New Roman" w:cs="Times New Roman"/>
          <w:sz w:val="24"/>
          <w:szCs w:val="24"/>
        </w:rPr>
        <w:t>—“</w:t>
      </w:r>
      <w:r w:rsidRPr="00706BB6">
        <w:rPr>
          <w:rFonts w:ascii="Times New Roman" w:hAnsi="Times New Roman" w:cs="Times New Roman"/>
          <w:sz w:val="24"/>
          <w:szCs w:val="24"/>
        </w:rPr>
        <w:t>and their soul delighteth in their</w:t>
      </w:r>
      <w:r>
        <w:rPr>
          <w:rFonts w:ascii="Times New Roman" w:hAnsi="Times New Roman" w:cs="Times New Roman"/>
          <w:sz w:val="24"/>
          <w:szCs w:val="24"/>
        </w:rPr>
        <w:t xml:space="preserve"> </w:t>
      </w:r>
      <w:r w:rsidRPr="00706BB6">
        <w:rPr>
          <w:rFonts w:ascii="Times New Roman" w:hAnsi="Times New Roman" w:cs="Times New Roman"/>
          <w:sz w:val="24"/>
          <w:szCs w:val="24"/>
        </w:rPr>
        <w:t>abominations.</w:t>
      </w:r>
      <w:r>
        <w:rPr>
          <w:rFonts w:ascii="Times New Roman" w:hAnsi="Times New Roman" w:cs="Times New Roman"/>
          <w:sz w:val="24"/>
          <w:szCs w:val="24"/>
        </w:rPr>
        <w:t>”—</w:t>
      </w:r>
      <w:r>
        <w:rPr>
          <w:rFonts w:ascii="Times New Roman" w:hAnsi="Times New Roman" w:cs="Times New Roman"/>
          <w:i/>
          <w:sz w:val="24"/>
          <w:szCs w:val="24"/>
        </w:rPr>
        <w:t>plural</w:t>
      </w:r>
      <w:r>
        <w:rPr>
          <w:rFonts w:ascii="Times New Roman" w:hAnsi="Times New Roman" w:cs="Times New Roman"/>
          <w:sz w:val="24"/>
          <w:szCs w:val="24"/>
        </w:rPr>
        <w:t>—“</w:t>
      </w:r>
      <w:r w:rsidRPr="00706BB6">
        <w:rPr>
          <w:rFonts w:ascii="Times New Roman" w:hAnsi="Times New Roman" w:cs="Times New Roman"/>
          <w:b/>
          <w:bCs/>
          <w:sz w:val="24"/>
          <w:szCs w:val="24"/>
        </w:rPr>
        <w:t>I also will choose their delusions</w:t>
      </w:r>
      <w:r w:rsidRPr="00706BB6">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sz w:val="24"/>
          <w:szCs w:val="24"/>
        </w:rPr>
        <w:t>plural—“</w:t>
      </w:r>
      <w:r w:rsidRPr="00706BB6">
        <w:rPr>
          <w:rFonts w:ascii="Times New Roman" w:hAnsi="Times New Roman" w:cs="Times New Roman"/>
          <w:sz w:val="24"/>
          <w:szCs w:val="24"/>
        </w:rPr>
        <w:t>and will bring their fears upon them; because</w:t>
      </w:r>
      <w:r>
        <w:rPr>
          <w:rFonts w:ascii="Times New Roman" w:hAnsi="Times New Roman" w:cs="Times New Roman"/>
          <w:sz w:val="24"/>
          <w:szCs w:val="24"/>
        </w:rPr>
        <w:t xml:space="preserve"> </w:t>
      </w:r>
      <w:r w:rsidRPr="00706BB6">
        <w:rPr>
          <w:rFonts w:ascii="Times New Roman" w:hAnsi="Times New Roman" w:cs="Times New Roman"/>
          <w:sz w:val="24"/>
          <w:szCs w:val="24"/>
        </w:rPr>
        <w:t>when I called, none did answer; when I spake, they did not hear: but they did evil before Mine</w:t>
      </w:r>
      <w:r>
        <w:rPr>
          <w:rFonts w:ascii="Times New Roman" w:hAnsi="Times New Roman" w:cs="Times New Roman"/>
          <w:sz w:val="24"/>
          <w:szCs w:val="24"/>
        </w:rPr>
        <w:t xml:space="preserve"> </w:t>
      </w:r>
      <w:r w:rsidRPr="00706BB6">
        <w:rPr>
          <w:rFonts w:ascii="Times New Roman" w:hAnsi="Times New Roman" w:cs="Times New Roman"/>
          <w:sz w:val="24"/>
          <w:szCs w:val="24"/>
        </w:rPr>
        <w:t>eyes, and chose that in which I delighted not.’</w:t>
      </w:r>
      <w:r>
        <w:rPr>
          <w:rFonts w:ascii="Times New Roman" w:hAnsi="Times New Roman" w:cs="Times New Roman"/>
          <w:sz w:val="24"/>
          <w:szCs w:val="24"/>
        </w:rPr>
        <w:t xml:space="preserve"> “—</w:t>
      </w:r>
    </w:p>
    <w:p w:rsidR="00706BB6" w:rsidRDefault="00706BB6" w:rsidP="00706BB6">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D5A95" w:rsidRPr="00DD5A95" w:rsidRDefault="00706BB6" w:rsidP="00DD5A95">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Now, notice what she ties together.</w:t>
      </w:r>
      <w:r w:rsidR="00DD5A95">
        <w:rPr>
          <w:rFonts w:ascii="Times New Roman" w:hAnsi="Times New Roman" w:cs="Times New Roman"/>
          <w:sz w:val="24"/>
          <w:szCs w:val="24"/>
        </w:rPr>
        <w:t xml:space="preserve">  From </w:t>
      </w:r>
      <w:r w:rsidR="00DD5A95">
        <w:rPr>
          <w:rFonts w:ascii="Times New Roman" w:hAnsi="Times New Roman" w:cs="Times New Roman"/>
          <w:i/>
          <w:sz w:val="24"/>
          <w:szCs w:val="24"/>
        </w:rPr>
        <w:t xml:space="preserve">Testimonies, </w:t>
      </w:r>
      <w:r w:rsidR="00DD5A95">
        <w:rPr>
          <w:rFonts w:ascii="Times New Roman" w:hAnsi="Times New Roman" w:cs="Times New Roman"/>
          <w:sz w:val="24"/>
          <w:szCs w:val="24"/>
        </w:rPr>
        <w:t>volume 8, page 249, she says,</w:t>
      </w:r>
    </w:p>
    <w:p w:rsidR="00706BB6" w:rsidRDefault="00DD5A95" w:rsidP="00DD5A95">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706BB6" w:rsidRPr="00706BB6" w:rsidRDefault="00706BB6" w:rsidP="00DD5A95">
      <w:pPr>
        <w:autoSpaceDE w:val="0"/>
        <w:autoSpaceDN w:val="0"/>
        <w:adjustRightInd w:val="0"/>
        <w:spacing w:after="0" w:line="240" w:lineRule="auto"/>
        <w:ind w:left="720" w:right="720"/>
        <w:jc w:val="both"/>
        <w:rPr>
          <w:rFonts w:ascii="Times New Roman" w:hAnsi="Times New Roman" w:cs="Times New Roman"/>
        </w:rPr>
      </w:pPr>
      <w:r>
        <w:rPr>
          <w:rFonts w:ascii="Times New Roman" w:hAnsi="Times New Roman" w:cs="Times New Roman"/>
          <w:sz w:val="24"/>
          <w:szCs w:val="24"/>
        </w:rPr>
        <w:t>—“</w:t>
      </w:r>
      <w:r w:rsidRPr="00706BB6">
        <w:rPr>
          <w:rFonts w:ascii="Times New Roman" w:hAnsi="Times New Roman" w:cs="Times New Roman"/>
          <w:sz w:val="24"/>
          <w:szCs w:val="24"/>
        </w:rPr>
        <w:t xml:space="preserve"> ‘God shall send them </w:t>
      </w:r>
      <w:r w:rsidRPr="00706BB6">
        <w:rPr>
          <w:rFonts w:ascii="Times New Roman" w:hAnsi="Times New Roman" w:cs="Times New Roman"/>
          <w:b/>
          <w:bCs/>
          <w:sz w:val="24"/>
          <w:szCs w:val="24"/>
        </w:rPr>
        <w:t>strong delusion</w:t>
      </w:r>
      <w:r w:rsidRPr="00706BB6">
        <w:rPr>
          <w:rFonts w:ascii="Times New Roman" w:hAnsi="Times New Roman" w:cs="Times New Roman"/>
          <w:sz w:val="24"/>
          <w:szCs w:val="24"/>
        </w:rPr>
        <w:t>,</w:t>
      </w:r>
      <w:r w:rsidR="00DD5A95">
        <w:rPr>
          <w:rFonts w:ascii="Times New Roman" w:hAnsi="Times New Roman" w:cs="Times New Roman"/>
          <w:sz w:val="24"/>
          <w:szCs w:val="24"/>
        </w:rPr>
        <w:t>’ ”—</w:t>
      </w:r>
      <w:r w:rsidR="00DD5A95" w:rsidRPr="00DD5A95">
        <w:rPr>
          <w:rFonts w:ascii="Times New Roman" w:hAnsi="Times New Roman" w:cs="Times New Roman"/>
          <w:i/>
          <w:sz w:val="24"/>
          <w:szCs w:val="24"/>
        </w:rPr>
        <w:t>This is 2 Thessalonians, chapter 2</w:t>
      </w:r>
      <w:r w:rsidR="00DD5A95">
        <w:rPr>
          <w:rFonts w:ascii="Times New Roman" w:hAnsi="Times New Roman" w:cs="Times New Roman"/>
          <w:sz w:val="24"/>
          <w:szCs w:val="24"/>
        </w:rPr>
        <w:t>—“ ‘</w:t>
      </w:r>
      <w:r w:rsidRPr="00706BB6">
        <w:rPr>
          <w:rFonts w:ascii="Times New Roman" w:hAnsi="Times New Roman" w:cs="Times New Roman"/>
          <w:sz w:val="24"/>
          <w:szCs w:val="24"/>
        </w:rPr>
        <w:t>that they</w:t>
      </w:r>
      <w:r>
        <w:rPr>
          <w:rFonts w:ascii="Times New Roman" w:hAnsi="Times New Roman" w:cs="Times New Roman"/>
          <w:sz w:val="24"/>
          <w:szCs w:val="24"/>
        </w:rPr>
        <w:t xml:space="preserve"> </w:t>
      </w:r>
      <w:r w:rsidR="00DD5A95">
        <w:rPr>
          <w:rFonts w:ascii="Times New Roman" w:hAnsi="Times New Roman" w:cs="Times New Roman"/>
          <w:sz w:val="24"/>
          <w:szCs w:val="24"/>
        </w:rPr>
        <w:t>should believe a lie,</w:t>
      </w:r>
      <w:r w:rsidRPr="00706BB6">
        <w:rPr>
          <w:rFonts w:ascii="Times New Roman" w:hAnsi="Times New Roman" w:cs="Times New Roman"/>
          <w:sz w:val="24"/>
          <w:szCs w:val="24"/>
        </w:rPr>
        <w:t xml:space="preserve"> because they received not the love of the truth, that they might be saved,’</w:t>
      </w:r>
      <w:r>
        <w:rPr>
          <w:rFonts w:ascii="Times New Roman" w:hAnsi="Times New Roman" w:cs="Times New Roman"/>
          <w:sz w:val="24"/>
          <w:szCs w:val="24"/>
        </w:rPr>
        <w:t xml:space="preserve"> </w:t>
      </w:r>
      <w:r w:rsidRPr="00706BB6">
        <w:rPr>
          <w:rFonts w:ascii="Times New Roman" w:hAnsi="Times New Roman" w:cs="Times New Roman"/>
          <w:sz w:val="24"/>
          <w:szCs w:val="24"/>
        </w:rPr>
        <w:t>‘but had pleasu</w:t>
      </w:r>
      <w:r w:rsidR="00DD5A95">
        <w:rPr>
          <w:rFonts w:ascii="Times New Roman" w:hAnsi="Times New Roman" w:cs="Times New Roman"/>
          <w:sz w:val="24"/>
          <w:szCs w:val="24"/>
        </w:rPr>
        <w:t>re in unrighteousness.’ Isaiah </w:t>
      </w:r>
      <w:r w:rsidRPr="00706BB6">
        <w:rPr>
          <w:rFonts w:ascii="Times New Roman" w:hAnsi="Times New Roman" w:cs="Times New Roman"/>
          <w:sz w:val="24"/>
          <w:szCs w:val="24"/>
        </w:rPr>
        <w:t>66:3, 4; 2 Thessalonians 2:11, 10, 12.</w:t>
      </w:r>
    </w:p>
    <w:p w:rsidR="00DD5A95" w:rsidRDefault="00706BB6" w:rsidP="00DD5A95">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706BB6">
        <w:rPr>
          <w:rFonts w:ascii="Times New Roman" w:hAnsi="Times New Roman" w:cs="Times New Roman"/>
          <w:sz w:val="24"/>
          <w:szCs w:val="24"/>
        </w:rPr>
        <w:t>“The heavenly Teacher inquired: ‘What stronger delusion can beguile the mind than the</w:t>
      </w:r>
      <w:r>
        <w:rPr>
          <w:rFonts w:ascii="Times New Roman" w:hAnsi="Times New Roman" w:cs="Times New Roman"/>
          <w:sz w:val="24"/>
          <w:szCs w:val="24"/>
        </w:rPr>
        <w:t xml:space="preserve"> </w:t>
      </w:r>
      <w:r w:rsidRPr="00706BB6">
        <w:rPr>
          <w:rFonts w:ascii="Times New Roman" w:hAnsi="Times New Roman" w:cs="Times New Roman"/>
          <w:sz w:val="24"/>
          <w:szCs w:val="24"/>
        </w:rPr>
        <w:t>pretense that you are</w:t>
      </w:r>
      <w:r w:rsidR="00DD5A95">
        <w:rPr>
          <w:rFonts w:ascii="Times New Roman" w:hAnsi="Times New Roman" w:cs="Times New Roman"/>
          <w:sz w:val="24"/>
          <w:szCs w:val="24"/>
        </w:rPr>
        <w:t>’ “—</w:t>
      </w:r>
      <w:r w:rsidR="00DD5A95">
        <w:rPr>
          <w:rFonts w:ascii="Times New Roman" w:hAnsi="Times New Roman" w:cs="Times New Roman"/>
          <w:i/>
          <w:sz w:val="24"/>
          <w:szCs w:val="24"/>
        </w:rPr>
        <w:t>are what?—</w:t>
      </w:r>
      <w:r w:rsidR="00DD5A95">
        <w:rPr>
          <w:rFonts w:ascii="Times New Roman" w:hAnsi="Times New Roman" w:cs="Times New Roman"/>
          <w:sz w:val="24"/>
          <w:szCs w:val="24"/>
        </w:rPr>
        <w:t>“ ‘</w:t>
      </w:r>
      <w:r w:rsidRPr="00706BB6">
        <w:rPr>
          <w:rFonts w:ascii="Times New Roman" w:hAnsi="Times New Roman" w:cs="Times New Roman"/>
          <w:b/>
          <w:bCs/>
          <w:sz w:val="24"/>
          <w:szCs w:val="24"/>
        </w:rPr>
        <w:t>building on the right foundation</w:t>
      </w:r>
      <w:r w:rsidR="00DD5A95">
        <w:rPr>
          <w:rFonts w:ascii="Times New Roman" w:hAnsi="Times New Roman" w:cs="Times New Roman"/>
          <w:bCs/>
          <w:sz w:val="24"/>
          <w:szCs w:val="24"/>
        </w:rPr>
        <w:t>’ ”—</w:t>
      </w:r>
    </w:p>
    <w:p w:rsidR="00DD5A95" w:rsidRDefault="00DD5A95" w:rsidP="00DD5A95">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DD5A95" w:rsidRDefault="00DD5A95" w:rsidP="00DD5A9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Okay.  These people that receive the strong delusion, they are building on a different foundation than this Foundation right here [indicating the 1843 and 1850 Charts].  It is about the Foundations.  It is about the foundational truths.</w:t>
      </w:r>
    </w:p>
    <w:p w:rsidR="00DD5A95" w:rsidRDefault="00DD5A95" w:rsidP="00DD5A9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Sister White says Kellogg’s pantheistic teachings, they swept away the Foundations.  Okay?  It is about the Foundations.</w:t>
      </w:r>
    </w:p>
    <w:p w:rsidR="00DD5A95" w:rsidRDefault="00DD5A95" w:rsidP="00DD5A95">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F074EE" w:rsidRPr="00DD5A95" w:rsidRDefault="00DD5A95" w:rsidP="00DD5A95">
      <w:pPr>
        <w:autoSpaceDE w:val="0"/>
        <w:autoSpaceDN w:val="0"/>
        <w:adjustRightInd w:val="0"/>
        <w:spacing w:after="0" w:line="240" w:lineRule="auto"/>
        <w:ind w:left="720" w:right="720"/>
        <w:jc w:val="both"/>
        <w:rPr>
          <w:rStyle w:val="text"/>
          <w:rFonts w:ascii="Times New Roman" w:hAnsi="Times New Roman" w:cs="Times New Roman"/>
          <w:bCs/>
          <w:sz w:val="24"/>
          <w:szCs w:val="24"/>
        </w:rPr>
      </w:pPr>
      <w:r>
        <w:rPr>
          <w:rFonts w:ascii="Times New Roman" w:hAnsi="Times New Roman" w:cs="Times New Roman"/>
          <w:bCs/>
          <w:sz w:val="24"/>
          <w:szCs w:val="24"/>
        </w:rPr>
        <w:t>—“ ‘</w:t>
      </w:r>
      <w:r w:rsidR="00706BB6" w:rsidRPr="00706BB6">
        <w:rPr>
          <w:rFonts w:ascii="Times New Roman" w:hAnsi="Times New Roman" w:cs="Times New Roman"/>
          <w:b/>
          <w:bCs/>
          <w:sz w:val="24"/>
          <w:szCs w:val="24"/>
        </w:rPr>
        <w:t xml:space="preserve"> </w:t>
      </w:r>
      <w:r>
        <w:rPr>
          <w:rFonts w:ascii="Times New Roman" w:hAnsi="Times New Roman" w:cs="Times New Roman"/>
          <w:b/>
          <w:bCs/>
          <w:sz w:val="24"/>
          <w:szCs w:val="24"/>
        </w:rPr>
        <w:t xml:space="preserve">that you are building on the right foundation </w:t>
      </w:r>
      <w:r w:rsidR="00706BB6" w:rsidRPr="00706BB6">
        <w:rPr>
          <w:rFonts w:ascii="Times New Roman" w:hAnsi="Times New Roman" w:cs="Times New Roman"/>
          <w:sz w:val="24"/>
          <w:szCs w:val="24"/>
        </w:rPr>
        <w:t>and that God accepts your works, when</w:t>
      </w:r>
      <w:r w:rsidR="00706BB6">
        <w:rPr>
          <w:rFonts w:ascii="Times New Roman" w:hAnsi="Times New Roman" w:cs="Times New Roman"/>
          <w:sz w:val="24"/>
          <w:szCs w:val="24"/>
        </w:rPr>
        <w:t xml:space="preserve"> </w:t>
      </w:r>
      <w:r w:rsidR="00706BB6" w:rsidRPr="00706BB6">
        <w:rPr>
          <w:rFonts w:ascii="Times New Roman" w:hAnsi="Times New Roman" w:cs="Times New Roman"/>
          <w:sz w:val="24"/>
          <w:szCs w:val="24"/>
        </w:rPr>
        <w:t>in reality you are working out many things according to worldly policy and are sinning against</w:t>
      </w:r>
      <w:r w:rsidR="00706BB6">
        <w:rPr>
          <w:rFonts w:ascii="Times New Roman" w:hAnsi="Times New Roman" w:cs="Times New Roman"/>
          <w:sz w:val="24"/>
          <w:szCs w:val="24"/>
        </w:rPr>
        <w:t xml:space="preserve"> </w:t>
      </w:r>
      <w:r w:rsidR="00706BB6" w:rsidRPr="00706BB6">
        <w:rPr>
          <w:rFonts w:ascii="Times New Roman" w:hAnsi="Times New Roman" w:cs="Times New Roman"/>
          <w:sz w:val="24"/>
          <w:szCs w:val="24"/>
        </w:rPr>
        <w:t>Jehovah? Oh, it is a great deception, a fascinating delusion, that takes possession of minds when</w:t>
      </w:r>
      <w:r w:rsidR="00706BB6">
        <w:rPr>
          <w:rFonts w:ascii="Times New Roman" w:hAnsi="Times New Roman" w:cs="Times New Roman"/>
          <w:sz w:val="24"/>
          <w:szCs w:val="24"/>
        </w:rPr>
        <w:t xml:space="preserve"> </w:t>
      </w:r>
      <w:r w:rsidR="00706BB6" w:rsidRPr="00706BB6">
        <w:rPr>
          <w:rFonts w:ascii="Times New Roman" w:hAnsi="Times New Roman" w:cs="Times New Roman"/>
          <w:sz w:val="24"/>
          <w:szCs w:val="24"/>
        </w:rPr>
        <w:t>men who have once known the truth,</w:t>
      </w:r>
      <w:r>
        <w:rPr>
          <w:rFonts w:ascii="Times New Roman" w:hAnsi="Times New Roman" w:cs="Times New Roman"/>
          <w:sz w:val="24"/>
          <w:szCs w:val="24"/>
        </w:rPr>
        <w:t>’ ”—</w:t>
      </w:r>
      <w:r>
        <w:rPr>
          <w:rFonts w:ascii="Times New Roman" w:hAnsi="Times New Roman" w:cs="Times New Roman"/>
          <w:i/>
          <w:sz w:val="24"/>
          <w:szCs w:val="24"/>
        </w:rPr>
        <w:t>this is Seventh-day Adventists—</w:t>
      </w:r>
      <w:r>
        <w:rPr>
          <w:rFonts w:ascii="Times New Roman" w:hAnsi="Times New Roman" w:cs="Times New Roman"/>
          <w:sz w:val="24"/>
          <w:szCs w:val="24"/>
        </w:rPr>
        <w:t>“ ‘men who have once known the truth</w:t>
      </w:r>
      <w:r w:rsidR="00302C24">
        <w:rPr>
          <w:rFonts w:ascii="Times New Roman" w:hAnsi="Times New Roman" w:cs="Times New Roman"/>
          <w:sz w:val="24"/>
          <w:szCs w:val="24"/>
        </w:rPr>
        <w:t xml:space="preserve">, </w:t>
      </w:r>
      <w:r w:rsidR="00302C24" w:rsidRPr="00706BB6">
        <w:rPr>
          <w:rFonts w:ascii="Times New Roman" w:hAnsi="Times New Roman" w:cs="Times New Roman"/>
          <w:sz w:val="24"/>
          <w:szCs w:val="24"/>
        </w:rPr>
        <w:t>mistake</w:t>
      </w:r>
      <w:r w:rsidR="00706BB6" w:rsidRPr="00706BB6">
        <w:rPr>
          <w:rFonts w:ascii="Times New Roman" w:hAnsi="Times New Roman" w:cs="Times New Roman"/>
          <w:sz w:val="24"/>
          <w:szCs w:val="24"/>
        </w:rPr>
        <w:t xml:space="preserve"> the form of godliness for the spirit and power</w:t>
      </w:r>
      <w:r w:rsidR="00706BB6">
        <w:rPr>
          <w:rFonts w:ascii="Times New Roman" w:hAnsi="Times New Roman" w:cs="Times New Roman"/>
          <w:sz w:val="24"/>
          <w:szCs w:val="24"/>
        </w:rPr>
        <w:t xml:space="preserve"> </w:t>
      </w:r>
      <w:r w:rsidR="00706BB6" w:rsidRPr="00706BB6">
        <w:rPr>
          <w:rFonts w:ascii="Times New Roman" w:hAnsi="Times New Roman" w:cs="Times New Roman"/>
          <w:sz w:val="24"/>
          <w:szCs w:val="24"/>
        </w:rPr>
        <w:t>thereof; when they suppose that they are rich and increased with goods and in need of nothing,</w:t>
      </w:r>
      <w:r w:rsidR="00706BB6">
        <w:rPr>
          <w:rFonts w:ascii="Times New Roman" w:hAnsi="Times New Roman" w:cs="Times New Roman"/>
          <w:sz w:val="24"/>
          <w:szCs w:val="24"/>
        </w:rPr>
        <w:t xml:space="preserve"> </w:t>
      </w:r>
      <w:r w:rsidR="00706BB6" w:rsidRPr="00706BB6">
        <w:rPr>
          <w:rFonts w:ascii="Times New Roman" w:hAnsi="Times New Roman" w:cs="Times New Roman"/>
          <w:sz w:val="24"/>
          <w:szCs w:val="24"/>
        </w:rPr>
        <w:t xml:space="preserve">while in reality they are in need of everything.” </w:t>
      </w:r>
      <w:r w:rsidR="00706BB6" w:rsidRPr="00706BB6">
        <w:rPr>
          <w:rFonts w:ascii="Times New Roman" w:hAnsi="Times New Roman" w:cs="Times New Roman"/>
          <w:i/>
          <w:iCs/>
          <w:sz w:val="24"/>
          <w:szCs w:val="24"/>
        </w:rPr>
        <w:t>Testimonies</w:t>
      </w:r>
      <w:r w:rsidR="00706BB6" w:rsidRPr="00706BB6">
        <w:rPr>
          <w:rFonts w:ascii="Times New Roman" w:hAnsi="Times New Roman" w:cs="Times New Roman"/>
          <w:sz w:val="24"/>
          <w:szCs w:val="24"/>
        </w:rPr>
        <w:t>, volume 8, 249.</w:t>
      </w:r>
    </w:p>
    <w:p w:rsidR="00DD5A95" w:rsidRDefault="00DD5A95" w:rsidP="00F074EE">
      <w:pPr>
        <w:pStyle w:val="NormalWeb"/>
        <w:spacing w:before="0" w:beforeAutospacing="0" w:after="0" w:afterAutospacing="0"/>
        <w:ind w:right="720"/>
        <w:jc w:val="both"/>
        <w:rPr>
          <w:rStyle w:val="text"/>
          <w:color w:val="000000"/>
        </w:rPr>
      </w:pPr>
      <w:r>
        <w:rPr>
          <w:rStyle w:val="text"/>
          <w:color w:val="000000"/>
        </w:rPr>
        <w:tab/>
      </w:r>
    </w:p>
    <w:p w:rsidR="00DD5A95" w:rsidRDefault="00DD5A95" w:rsidP="00F074EE">
      <w:pPr>
        <w:pStyle w:val="NormalWeb"/>
        <w:spacing w:before="0" w:beforeAutospacing="0" w:after="0" w:afterAutospacing="0"/>
        <w:ind w:right="720"/>
        <w:jc w:val="both"/>
        <w:rPr>
          <w:rStyle w:val="text"/>
          <w:color w:val="000000"/>
        </w:rPr>
      </w:pPr>
    </w:p>
    <w:p w:rsidR="00DD5A95" w:rsidRDefault="00DD5A95" w:rsidP="00DD5A95">
      <w:pPr>
        <w:pStyle w:val="Heading2"/>
        <w:jc w:val="center"/>
        <w:rPr>
          <w:rStyle w:val="text"/>
          <w:color w:val="000000"/>
        </w:rPr>
      </w:pPr>
      <w:bookmarkStart w:id="311" w:name="_Toc529257662"/>
      <w:r>
        <w:rPr>
          <w:rStyle w:val="text"/>
          <w:color w:val="000000"/>
        </w:rPr>
        <w:t>The Warning Message</w:t>
      </w:r>
      <w:bookmarkEnd w:id="311"/>
    </w:p>
    <w:p w:rsidR="00F074EE" w:rsidRDefault="00F074EE" w:rsidP="00F074EE">
      <w:pPr>
        <w:pStyle w:val="NormalWeb"/>
        <w:spacing w:before="0" w:beforeAutospacing="0" w:after="0" w:afterAutospacing="0"/>
        <w:ind w:right="720"/>
        <w:jc w:val="both"/>
        <w:rPr>
          <w:rStyle w:val="text"/>
          <w:color w:val="000000"/>
        </w:rPr>
      </w:pPr>
    </w:p>
    <w:p w:rsidR="00DD5A95" w:rsidRPr="00DD5A95" w:rsidRDefault="00DD5A95" w:rsidP="00DD5A95">
      <w:pPr>
        <w:pStyle w:val="NormalWeb"/>
        <w:spacing w:before="0" w:beforeAutospacing="0" w:after="0" w:afterAutospacing="0"/>
        <w:ind w:right="720" w:firstLine="720"/>
        <w:jc w:val="both"/>
        <w:rPr>
          <w:rStyle w:val="text"/>
          <w:color w:val="000000"/>
        </w:rPr>
      </w:pPr>
      <w:r>
        <w:rPr>
          <w:rStyle w:val="text"/>
          <w:color w:val="000000"/>
        </w:rPr>
        <w:t>A couple of more thoughts along this line</w:t>
      </w:r>
      <w:r w:rsidRPr="00DD5A95">
        <w:rPr>
          <w:rStyle w:val="text"/>
          <w:color w:val="000000"/>
        </w:rPr>
        <w:t xml:space="preserve"> </w:t>
      </w:r>
      <w:r>
        <w:rPr>
          <w:rStyle w:val="text"/>
          <w:color w:val="000000"/>
        </w:rPr>
        <w:t xml:space="preserve">from </w:t>
      </w:r>
      <w:r>
        <w:rPr>
          <w:rStyle w:val="text"/>
          <w:i/>
          <w:color w:val="000000"/>
        </w:rPr>
        <w:t xml:space="preserve">Acts of the Apostles, </w:t>
      </w:r>
      <w:r>
        <w:rPr>
          <w:rStyle w:val="text"/>
          <w:color w:val="000000"/>
        </w:rPr>
        <w:t>page 266.</w:t>
      </w:r>
    </w:p>
    <w:p w:rsidR="00F074EE" w:rsidRDefault="00F074EE" w:rsidP="00F074EE">
      <w:pPr>
        <w:pStyle w:val="NormalWeb"/>
        <w:spacing w:before="0" w:beforeAutospacing="0" w:after="0" w:afterAutospacing="0"/>
        <w:ind w:right="720"/>
        <w:jc w:val="both"/>
        <w:rPr>
          <w:rStyle w:val="text"/>
          <w:color w:val="000000"/>
        </w:rPr>
      </w:pPr>
    </w:p>
    <w:p w:rsidR="007237FD" w:rsidRDefault="00DD5A95" w:rsidP="00DD5A95">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D5A95">
        <w:rPr>
          <w:rFonts w:ascii="Times New Roman" w:hAnsi="Times New Roman" w:cs="Times New Roman"/>
          <w:sz w:val="24"/>
          <w:szCs w:val="24"/>
        </w:rPr>
        <w:t>“Especially solemn is the apostle’s statement regarding those who should refuse to</w:t>
      </w:r>
      <w:r>
        <w:rPr>
          <w:rFonts w:ascii="Times New Roman" w:hAnsi="Times New Roman" w:cs="Times New Roman"/>
          <w:sz w:val="24"/>
          <w:szCs w:val="24"/>
        </w:rPr>
        <w:t xml:space="preserve"> </w:t>
      </w:r>
      <w:r w:rsidRPr="00DD5A95">
        <w:rPr>
          <w:rFonts w:ascii="Times New Roman" w:hAnsi="Times New Roman" w:cs="Times New Roman"/>
          <w:sz w:val="24"/>
          <w:szCs w:val="24"/>
        </w:rPr>
        <w:t xml:space="preserve">receive ‘the love of the truth.’ ‘For this cause,’ he declared of all who should </w:t>
      </w:r>
      <w:r w:rsidRPr="00DD5A95">
        <w:rPr>
          <w:rFonts w:ascii="Times New Roman" w:hAnsi="Times New Roman" w:cs="Times New Roman"/>
          <w:b/>
          <w:bCs/>
          <w:sz w:val="24"/>
          <w:szCs w:val="24"/>
        </w:rPr>
        <w:t>deliberately reject</w:t>
      </w:r>
      <w:r>
        <w:rPr>
          <w:rFonts w:ascii="Times New Roman" w:hAnsi="Times New Roman" w:cs="Times New Roman"/>
          <w:b/>
          <w:bCs/>
          <w:sz w:val="24"/>
          <w:szCs w:val="24"/>
        </w:rPr>
        <w:t xml:space="preserve"> </w:t>
      </w:r>
      <w:r w:rsidRPr="00DD5A95">
        <w:rPr>
          <w:rFonts w:ascii="Times New Roman" w:hAnsi="Times New Roman" w:cs="Times New Roman"/>
          <w:b/>
          <w:bCs/>
          <w:sz w:val="24"/>
          <w:szCs w:val="24"/>
        </w:rPr>
        <w:t>the messages of truth</w:t>
      </w:r>
      <w:r w:rsidRPr="00DD5A95">
        <w:rPr>
          <w:rFonts w:ascii="Times New Roman" w:hAnsi="Times New Roman" w:cs="Times New Roman"/>
          <w:sz w:val="24"/>
          <w:szCs w:val="24"/>
        </w:rPr>
        <w:t>,</w:t>
      </w:r>
      <w:r w:rsidR="007237FD">
        <w:rPr>
          <w:rFonts w:ascii="Times New Roman" w:hAnsi="Times New Roman" w:cs="Times New Roman"/>
          <w:sz w:val="24"/>
          <w:szCs w:val="24"/>
        </w:rPr>
        <w:t>”—</w:t>
      </w:r>
    </w:p>
    <w:p w:rsidR="007237FD" w:rsidRDefault="007237FD" w:rsidP="00DD5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237FD" w:rsidRDefault="007237FD" w:rsidP="007237F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strong delusion is brought about because there is a testing warning message that is brought to this generation that men deliberately reject.</w:t>
      </w:r>
    </w:p>
    <w:p w:rsidR="007237FD" w:rsidRDefault="007237FD" w:rsidP="00DD5A95">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074EE" w:rsidRPr="00DD5A95" w:rsidRDefault="007237FD" w:rsidP="007237FD">
      <w:pPr>
        <w:autoSpaceDE w:val="0"/>
        <w:autoSpaceDN w:val="0"/>
        <w:adjustRightInd w:val="0"/>
        <w:spacing w:after="0" w:line="240" w:lineRule="auto"/>
        <w:ind w:left="720" w:right="720"/>
        <w:jc w:val="both"/>
        <w:rPr>
          <w:rStyle w:val="text"/>
          <w:rFonts w:ascii="Times New Roman" w:hAnsi="Times New Roman" w:cs="Times New Roman"/>
          <w:color w:val="000000"/>
        </w:rPr>
      </w:pPr>
      <w:r>
        <w:rPr>
          <w:rFonts w:ascii="Times New Roman" w:hAnsi="Times New Roman" w:cs="Times New Roman"/>
          <w:sz w:val="24"/>
          <w:szCs w:val="24"/>
        </w:rPr>
        <w:t>—“</w:t>
      </w:r>
      <w:r w:rsidR="00DD5A95" w:rsidRPr="00DD5A95">
        <w:rPr>
          <w:rFonts w:ascii="Times New Roman" w:hAnsi="Times New Roman" w:cs="Times New Roman"/>
          <w:sz w:val="24"/>
          <w:szCs w:val="24"/>
        </w:rPr>
        <w:t xml:space="preserve"> ‘God shall send them strong delusion, that they should believe a lie: that</w:t>
      </w:r>
      <w:r w:rsidR="00DD5A95">
        <w:rPr>
          <w:rFonts w:ascii="Times New Roman" w:hAnsi="Times New Roman" w:cs="Times New Roman"/>
          <w:sz w:val="24"/>
          <w:szCs w:val="24"/>
        </w:rPr>
        <w:t xml:space="preserve"> </w:t>
      </w:r>
      <w:r w:rsidR="00DD5A95" w:rsidRPr="00DD5A95">
        <w:rPr>
          <w:rFonts w:ascii="Times New Roman" w:hAnsi="Times New Roman" w:cs="Times New Roman"/>
          <w:sz w:val="24"/>
          <w:szCs w:val="24"/>
        </w:rPr>
        <w:t xml:space="preserve">they all might be damned who believed not the truth, but had pleasure in unrighteousness.’ </w:t>
      </w:r>
      <w:r w:rsidR="00DD5A95" w:rsidRPr="00DD5A95">
        <w:rPr>
          <w:rFonts w:ascii="Times New Roman" w:hAnsi="Times New Roman" w:cs="Times New Roman"/>
          <w:b/>
          <w:bCs/>
          <w:sz w:val="24"/>
          <w:szCs w:val="24"/>
        </w:rPr>
        <w:t>Men</w:t>
      </w:r>
      <w:r w:rsidR="00DD5A95">
        <w:rPr>
          <w:rFonts w:ascii="Times New Roman" w:hAnsi="Times New Roman" w:cs="Times New Roman"/>
          <w:b/>
          <w:bCs/>
          <w:sz w:val="24"/>
          <w:szCs w:val="24"/>
        </w:rPr>
        <w:t xml:space="preserve"> </w:t>
      </w:r>
      <w:r w:rsidR="00DD5A95" w:rsidRPr="00DD5A95">
        <w:rPr>
          <w:rFonts w:ascii="Times New Roman" w:hAnsi="Times New Roman" w:cs="Times New Roman"/>
          <w:b/>
          <w:bCs/>
          <w:sz w:val="24"/>
          <w:szCs w:val="24"/>
        </w:rPr>
        <w:t>cannot with impunity reject the warnings that God in mercy sends them. From those who</w:t>
      </w:r>
      <w:r w:rsidR="00DD5A95">
        <w:rPr>
          <w:rFonts w:ascii="Times New Roman" w:hAnsi="Times New Roman" w:cs="Times New Roman"/>
          <w:b/>
          <w:bCs/>
          <w:sz w:val="24"/>
          <w:szCs w:val="24"/>
        </w:rPr>
        <w:t xml:space="preserve"> </w:t>
      </w:r>
      <w:r w:rsidR="00DD5A95" w:rsidRPr="00DD5A95">
        <w:rPr>
          <w:rFonts w:ascii="Times New Roman" w:hAnsi="Times New Roman" w:cs="Times New Roman"/>
          <w:b/>
          <w:bCs/>
          <w:sz w:val="24"/>
          <w:szCs w:val="24"/>
        </w:rPr>
        <w:t>persist in turning from these warnings, God withdraws His Spirit, leaving them to the</w:t>
      </w:r>
      <w:r w:rsidR="00DD5A95">
        <w:rPr>
          <w:rFonts w:ascii="Times New Roman" w:hAnsi="Times New Roman" w:cs="Times New Roman"/>
          <w:b/>
          <w:bCs/>
          <w:sz w:val="24"/>
          <w:szCs w:val="24"/>
        </w:rPr>
        <w:t xml:space="preserve"> </w:t>
      </w:r>
      <w:r w:rsidR="00DD5A95" w:rsidRPr="00DD5A95">
        <w:rPr>
          <w:rFonts w:ascii="Times New Roman" w:hAnsi="Times New Roman" w:cs="Times New Roman"/>
          <w:b/>
          <w:bCs/>
          <w:sz w:val="24"/>
          <w:szCs w:val="24"/>
        </w:rPr>
        <w:t>deceptions</w:t>
      </w:r>
      <w:r>
        <w:rPr>
          <w:rFonts w:ascii="Times New Roman" w:hAnsi="Times New Roman" w:cs="Times New Roman"/>
          <w:bCs/>
          <w:sz w:val="24"/>
          <w:szCs w:val="24"/>
        </w:rPr>
        <w:t>”—</w:t>
      </w:r>
      <w:r>
        <w:rPr>
          <w:rFonts w:ascii="Times New Roman" w:hAnsi="Times New Roman" w:cs="Times New Roman"/>
          <w:bCs/>
          <w:i/>
          <w:sz w:val="24"/>
          <w:szCs w:val="24"/>
        </w:rPr>
        <w:t>in the plural—“</w:t>
      </w:r>
      <w:r w:rsidR="00DD5A95" w:rsidRPr="00DD5A95">
        <w:rPr>
          <w:rFonts w:ascii="Times New Roman" w:hAnsi="Times New Roman" w:cs="Times New Roman"/>
          <w:b/>
          <w:bCs/>
          <w:sz w:val="24"/>
          <w:szCs w:val="24"/>
        </w:rPr>
        <w:t>that they love</w:t>
      </w:r>
      <w:r w:rsidR="00DD5A95" w:rsidRPr="00DD5A95">
        <w:rPr>
          <w:rFonts w:ascii="Times New Roman" w:hAnsi="Times New Roman" w:cs="Times New Roman"/>
          <w:sz w:val="24"/>
          <w:szCs w:val="24"/>
        </w:rPr>
        <w:t xml:space="preserve">.” </w:t>
      </w:r>
      <w:r w:rsidR="00DD5A95" w:rsidRPr="00DD5A95">
        <w:rPr>
          <w:rFonts w:ascii="Times New Roman" w:hAnsi="Times New Roman" w:cs="Times New Roman"/>
          <w:i/>
          <w:iCs/>
          <w:sz w:val="24"/>
          <w:szCs w:val="24"/>
        </w:rPr>
        <w:t>Acts of the Apostles</w:t>
      </w:r>
      <w:r w:rsidR="00DD5A95" w:rsidRPr="00DD5A95">
        <w:rPr>
          <w:rFonts w:ascii="Times New Roman" w:hAnsi="Times New Roman" w:cs="Times New Roman"/>
          <w:sz w:val="24"/>
          <w:szCs w:val="24"/>
        </w:rPr>
        <w:t>, 266.</w:t>
      </w:r>
    </w:p>
    <w:p w:rsidR="00F074EE" w:rsidRDefault="00F074EE" w:rsidP="00F074EE">
      <w:pPr>
        <w:pStyle w:val="NormalWeb"/>
        <w:spacing w:before="0" w:beforeAutospacing="0" w:after="0" w:afterAutospacing="0"/>
        <w:ind w:right="720"/>
        <w:jc w:val="both"/>
        <w:rPr>
          <w:rStyle w:val="text"/>
          <w:color w:val="000000"/>
        </w:rPr>
      </w:pPr>
    </w:p>
    <w:p w:rsidR="007237FD" w:rsidRDefault="007237FD" w:rsidP="007237FD">
      <w:pPr>
        <w:pStyle w:val="NormalWeb"/>
        <w:spacing w:before="0" w:beforeAutospacing="0" w:after="0" w:afterAutospacing="0"/>
        <w:jc w:val="both"/>
        <w:rPr>
          <w:rStyle w:val="text"/>
          <w:color w:val="000000"/>
        </w:rPr>
      </w:pPr>
      <w:r>
        <w:rPr>
          <w:rStyle w:val="text"/>
          <w:color w:val="000000"/>
        </w:rPr>
        <w:tab/>
        <w:t xml:space="preserve">Now, of course this is not in the record of this recording here; but, yesterday I was discussing with some friends that over the past four or five days I have been having an email dialogue with a well-known self-supporting minister who emphasizes country living.  And there </w:t>
      </w:r>
      <w:r>
        <w:rPr>
          <w:rStyle w:val="text"/>
          <w:color w:val="000000"/>
        </w:rPr>
        <w:lastRenderedPageBreak/>
        <w:t>is a passage where Sister White is dealing with Anna Phillips, a false prophet, for teaching (Anna Phillips teaches, and Sister White mentions this in this passage) that the formation of the image of the beast takes place after probation closes.  Anna Phillips taught that, and Sister White responds to her, saying, “You are teaching that the formation of the image of the beast takes place after probation closes, and the Lord has shown me clearly that the image of the beast will be formed before probation closes, for it is the great test of the people of God by which their eternal destiny will be decided.”</w:t>
      </w:r>
      <w:r w:rsidR="00D5667A">
        <w:rPr>
          <w:rStyle w:val="text"/>
          <w:color w:val="000000"/>
        </w:rPr>
        <w:t xml:space="preserve">  [See 2SM 80.1-4</w:t>
      </w:r>
      <w:r w:rsidR="000368A9">
        <w:rPr>
          <w:rStyle w:val="text"/>
          <w:color w:val="000000"/>
        </w:rPr>
        <w:t xml:space="preserve"> </w:t>
      </w:r>
      <w:r w:rsidR="00D5667A">
        <w:rPr>
          <w:rStyle w:val="text"/>
          <w:color w:val="000000"/>
        </w:rPr>
        <w:t>below.]</w:t>
      </w:r>
    </w:p>
    <w:p w:rsidR="007237FD" w:rsidRDefault="007237FD" w:rsidP="007237FD">
      <w:pPr>
        <w:pStyle w:val="NormalWeb"/>
        <w:spacing w:before="0" w:beforeAutospacing="0" w:after="0" w:afterAutospacing="0"/>
        <w:jc w:val="both"/>
        <w:rPr>
          <w:rStyle w:val="text"/>
          <w:color w:val="000000"/>
        </w:rPr>
      </w:pPr>
    </w:p>
    <w:p w:rsidR="007237FD" w:rsidRPr="007237FD" w:rsidRDefault="007237FD" w:rsidP="00737086">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720"/>
        <w:jc w:val="both"/>
        <w:rPr>
          <w:rStyle w:val="text"/>
          <w:color w:val="000000"/>
        </w:rPr>
      </w:pPr>
      <w:r w:rsidRPr="007237FD">
        <w:rPr>
          <w:rStyle w:val="text"/>
          <w:color w:val="000000"/>
        </w:rPr>
        <w:t>Chap. 9 - Earmarks of Erroneous Teaching</w:t>
      </w:r>
      <w:r>
        <w:rPr>
          <w:rStyle w:val="text"/>
          <w:color w:val="000000"/>
        </w:rPr>
        <w:t xml:space="preserve">:  </w:t>
      </w:r>
      <w:r w:rsidRPr="007237FD">
        <w:rPr>
          <w:rStyle w:val="text"/>
          <w:color w:val="000000"/>
        </w:rPr>
        <w:t>Further Communications to Mr.</w:t>
      </w:r>
      <w:r w:rsidR="009D665C">
        <w:rPr>
          <w:rStyle w:val="text"/>
          <w:color w:val="000000"/>
        </w:rPr>
        <w:t> J. </w:t>
      </w:r>
      <w:r>
        <w:rPr>
          <w:rStyle w:val="text"/>
          <w:color w:val="000000"/>
        </w:rPr>
        <w:t xml:space="preserve">M. </w:t>
      </w:r>
      <w:r w:rsidR="00737086">
        <w:rPr>
          <w:rStyle w:val="text"/>
          <w:color w:val="000000"/>
        </w:rPr>
        <w:t>Garmire</w:t>
      </w:r>
      <w:r w:rsidR="009D665C">
        <w:rPr>
          <w:rStyle w:val="text"/>
          <w:color w:val="000000"/>
        </w:rPr>
        <w:t xml:space="preserve"> [re the teachings of Anna Rice Phillips]</w:t>
      </w:r>
    </w:p>
    <w:p w:rsidR="00737086" w:rsidRDefault="007237FD" w:rsidP="00737086">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720" w:firstLine="720"/>
        <w:jc w:val="both"/>
        <w:rPr>
          <w:rStyle w:val="text"/>
          <w:color w:val="000000"/>
        </w:rPr>
      </w:pPr>
      <w:r w:rsidRPr="007237FD">
        <w:rPr>
          <w:rStyle w:val="text"/>
          <w:color w:val="000000"/>
        </w:rPr>
        <w:t>Since visiting your house Sabbath afternoon, August 23, some things have rested on my mind to say to you</w:t>
      </w:r>
      <w:r w:rsidRPr="00737086">
        <w:rPr>
          <w:rStyle w:val="text"/>
          <w:b/>
          <w:color w:val="000000"/>
        </w:rPr>
        <w:t>. I have no hesitancy in saying that Anna's visions are not of God.</w:t>
      </w:r>
      <w:r w:rsidRPr="007237FD">
        <w:rPr>
          <w:rStyle w:val="text"/>
          <w:color w:val="000000"/>
        </w:rPr>
        <w:t xml:space="preserve"> The dreams that the members of your family have had are a deception of Satan. . . .  {2SM 80.1}</w:t>
      </w:r>
    </w:p>
    <w:p w:rsidR="007237FD" w:rsidRPr="007237FD" w:rsidRDefault="007237FD" w:rsidP="00737086">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720" w:firstLine="720"/>
        <w:jc w:val="both"/>
        <w:rPr>
          <w:rStyle w:val="text"/>
          <w:color w:val="000000"/>
        </w:rPr>
      </w:pPr>
      <w:r w:rsidRPr="007237FD">
        <w:rPr>
          <w:rStyle w:val="text"/>
          <w:color w:val="000000"/>
        </w:rPr>
        <w:t xml:space="preserve">Satan saw that he could work upon your fruitful imagination, and lead you, with others, into his net. Did God give you that time message? No; for no such message comes from the true Source of light. . . </w:t>
      </w:r>
      <w:r w:rsidRPr="009D665C">
        <w:rPr>
          <w:rStyle w:val="text"/>
          <w:b/>
          <w:color w:val="000000"/>
        </w:rPr>
        <w:t>. Time has proved you to be a false prophet, and Anna's visions false exercises.</w:t>
      </w:r>
      <w:r w:rsidRPr="007237FD">
        <w:rPr>
          <w:rStyle w:val="text"/>
          <w:color w:val="000000"/>
        </w:rPr>
        <w:t xml:space="preserve"> God never works in this way.  {2SM 80.2}  </w:t>
      </w:r>
    </w:p>
    <w:p w:rsidR="007237FD" w:rsidRPr="007237FD" w:rsidRDefault="007237FD" w:rsidP="00737086">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720" w:firstLine="720"/>
        <w:jc w:val="both"/>
        <w:rPr>
          <w:rStyle w:val="text"/>
          <w:color w:val="000000"/>
        </w:rPr>
      </w:pPr>
      <w:r w:rsidRPr="009D665C">
        <w:rPr>
          <w:rStyle w:val="text"/>
          <w:b/>
          <w:color w:val="000000"/>
        </w:rPr>
        <w:t>Satan has other and stronger delusions prepared for you.</w:t>
      </w:r>
      <w:r w:rsidRPr="007237FD">
        <w:rPr>
          <w:rStyle w:val="text"/>
          <w:color w:val="000000"/>
        </w:rPr>
        <w:t xml:space="preserve"> You will claim, if you have not already done so, that you have a work to do in connection with Anna's visions, corresponding to that of the mighty angel that came down from heaven, whose glory lightened the earth. Satan sees that your mind is all ready to be impressed with his suggestions, and he will use you to your own ruin, unless in the name of the Lord you break the shackles that bind you. . . .  {2SM 80.3}  </w:t>
      </w:r>
    </w:p>
    <w:p w:rsidR="009D665C" w:rsidRDefault="007237FD" w:rsidP="000368A9">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right="720" w:firstLine="720"/>
        <w:jc w:val="both"/>
        <w:rPr>
          <w:rStyle w:val="text"/>
          <w:color w:val="000000"/>
        </w:rPr>
      </w:pPr>
      <w:r w:rsidRPr="009D665C">
        <w:rPr>
          <w:rStyle w:val="text"/>
          <w:b/>
          <w:color w:val="000000"/>
        </w:rPr>
        <w:t>Several times, during our conversation, in which you became very much in earnest, you repeated the sentence, "O consistency, thou art a jewel!" I repeat the same with decided force to you. You say that Anna's visions place the forming of the image of the beast after probation closes. This is not so. You claim to believe the testimonies; let them set you right on this point. The Lord has shown me clearly that the image of the beast will be formed before probation closes; for it is to be the great test for the people of God, by which their eternal destin</w:t>
      </w:r>
      <w:r w:rsidR="00737086" w:rsidRPr="009D665C">
        <w:rPr>
          <w:rStyle w:val="text"/>
          <w:b/>
          <w:color w:val="000000"/>
        </w:rPr>
        <w:t xml:space="preserve">y will be decided. </w:t>
      </w:r>
      <w:r w:rsidR="00737086">
        <w:rPr>
          <w:rStyle w:val="text"/>
          <w:color w:val="000000"/>
        </w:rPr>
        <w:t xml:space="preserve"> {2SM 80.4}</w:t>
      </w:r>
    </w:p>
    <w:p w:rsidR="007237FD" w:rsidRDefault="007237FD" w:rsidP="007237FD">
      <w:pPr>
        <w:pStyle w:val="NormalWeb"/>
        <w:spacing w:before="0" w:beforeAutospacing="0" w:after="0" w:afterAutospacing="0"/>
        <w:ind w:right="720"/>
        <w:jc w:val="both"/>
        <w:rPr>
          <w:rStyle w:val="text"/>
          <w:color w:val="000000"/>
        </w:rPr>
      </w:pPr>
    </w:p>
    <w:p w:rsidR="00F074EE" w:rsidRDefault="00FF6E13" w:rsidP="00FF6E13">
      <w:pPr>
        <w:pStyle w:val="NormalWeb"/>
        <w:spacing w:before="0" w:beforeAutospacing="0" w:after="0" w:afterAutospacing="0"/>
        <w:jc w:val="both"/>
        <w:rPr>
          <w:rStyle w:val="text"/>
          <w:color w:val="000000"/>
        </w:rPr>
      </w:pPr>
      <w:r>
        <w:rPr>
          <w:rStyle w:val="text"/>
          <w:color w:val="000000"/>
        </w:rPr>
        <w:tab/>
        <w:t xml:space="preserve">So, I get drawn into this dialogue with this self-supporting minister; and, he is saying that the image of the beast is The Sunday Law.  So, I start with him and I send him in one of my emails where Sister White makes a distinction in </w:t>
      </w:r>
      <w:r>
        <w:rPr>
          <w:rStyle w:val="text"/>
          <w:i/>
          <w:color w:val="000000"/>
        </w:rPr>
        <w:t>The Great Controversy</w:t>
      </w:r>
      <w:r>
        <w:rPr>
          <w:rStyle w:val="text"/>
          <w:color w:val="000000"/>
        </w:rPr>
        <w:t xml:space="preserve"> between the image of the beast and the mark of the beast and saying</w:t>
      </w:r>
      <w:r w:rsidR="00A078FD">
        <w:rPr>
          <w:rStyle w:val="text"/>
          <w:color w:val="000000"/>
        </w:rPr>
        <w:t xml:space="preserve">, “You know, </w:t>
      </w:r>
      <w:r>
        <w:rPr>
          <w:rStyle w:val="text"/>
          <w:color w:val="000000"/>
        </w:rPr>
        <w:t>you cannot be saying that they are the same thing.</w:t>
      </w:r>
      <w:r w:rsidR="00A078FD">
        <w:rPr>
          <w:rStyle w:val="text"/>
          <w:color w:val="000000"/>
        </w:rPr>
        <w:t>”</w:t>
      </w:r>
    </w:p>
    <w:p w:rsidR="00FF6E13" w:rsidRDefault="00FF6E13" w:rsidP="00FF6E13">
      <w:pPr>
        <w:pStyle w:val="NormalWeb"/>
        <w:spacing w:before="0" w:beforeAutospacing="0" w:after="0" w:afterAutospacing="0"/>
        <w:jc w:val="both"/>
        <w:rPr>
          <w:rStyle w:val="text"/>
          <w:color w:val="000000"/>
        </w:rPr>
      </w:pPr>
      <w:r>
        <w:rPr>
          <w:rStyle w:val="text"/>
          <w:color w:val="000000"/>
        </w:rPr>
        <w:tab/>
        <w:t>“Yes, they are the same thing!  Probation closes at The Sunday Law.  She is talking about the image of the beast being The Sunday Law.”</w:t>
      </w:r>
    </w:p>
    <w:p w:rsidR="00FF6E13" w:rsidRDefault="00FF6E13" w:rsidP="00FF6E13">
      <w:pPr>
        <w:pStyle w:val="NormalWeb"/>
        <w:spacing w:before="0" w:beforeAutospacing="0" w:after="0" w:afterAutospacing="0"/>
        <w:jc w:val="both"/>
        <w:rPr>
          <w:rStyle w:val="text"/>
          <w:color w:val="000000"/>
        </w:rPr>
      </w:pPr>
      <w:r>
        <w:rPr>
          <w:rStyle w:val="text"/>
          <w:color w:val="000000"/>
        </w:rPr>
        <w:tab/>
        <w:t>And we labor for a while.</w:t>
      </w:r>
    </w:p>
    <w:p w:rsidR="00FF6E13" w:rsidRDefault="00FF6E13" w:rsidP="00FF6E13">
      <w:pPr>
        <w:pStyle w:val="NormalWeb"/>
        <w:spacing w:before="0" w:beforeAutospacing="0" w:after="0" w:afterAutospacing="0"/>
        <w:jc w:val="both"/>
        <w:rPr>
          <w:rStyle w:val="text"/>
          <w:color w:val="000000"/>
        </w:rPr>
      </w:pPr>
      <w:r>
        <w:rPr>
          <w:rStyle w:val="text"/>
          <w:color w:val="000000"/>
        </w:rPr>
        <w:tab/>
        <w:t>And I go out to finalize these notes this morning, and I have an email from this guy, and he says, “It’s really ironic.</w:t>
      </w:r>
      <w:r w:rsidR="00A078FD">
        <w:rPr>
          <w:rStyle w:val="text"/>
          <w:color w:val="000000"/>
        </w:rPr>
        <w:t>”  He says, “</w:t>
      </w:r>
      <w:r>
        <w:rPr>
          <w:rStyle w:val="text"/>
          <w:color w:val="000000"/>
        </w:rPr>
        <w:t xml:space="preserve">You are twisting this quote to say that the image of the beast test is a test that comes before The Sunday Law.  And by making that claim, you’re making </w:t>
      </w:r>
      <w:r>
        <w:rPr>
          <w:rStyle w:val="text"/>
          <w:color w:val="000000"/>
        </w:rPr>
        <w:lastRenderedPageBreak/>
        <w:t>The Sunday Law test meaningless.  If I don’t pass the image of the beast test, then I have already failed the test and The Sunday Law test is meaningless.”</w:t>
      </w:r>
    </w:p>
    <w:p w:rsidR="00FF6E13" w:rsidRDefault="00FF6E13" w:rsidP="00FF6E13">
      <w:pPr>
        <w:pStyle w:val="NormalWeb"/>
        <w:spacing w:before="0" w:beforeAutospacing="0" w:after="0" w:afterAutospacing="0"/>
        <w:jc w:val="both"/>
        <w:rPr>
          <w:rStyle w:val="text"/>
          <w:color w:val="000000"/>
        </w:rPr>
      </w:pPr>
      <w:r>
        <w:rPr>
          <w:rStyle w:val="text"/>
          <w:color w:val="000000"/>
        </w:rPr>
        <w:tab/>
        <w:t>And I responded to him.  We had already dealt with that.  I had given him several examples</w:t>
      </w:r>
      <w:r w:rsidR="00A078FD">
        <w:rPr>
          <w:rStyle w:val="text"/>
          <w:color w:val="000000"/>
        </w:rPr>
        <w:t xml:space="preserve">, </w:t>
      </w:r>
      <w:r w:rsidR="00A078FD">
        <w:rPr>
          <w:rStyle w:val="text"/>
          <w:b/>
          <w:color w:val="000000"/>
        </w:rPr>
        <w:t>several example</w:t>
      </w:r>
      <w:r w:rsidR="00A078FD">
        <w:rPr>
          <w:rStyle w:val="text"/>
          <w:color w:val="000000"/>
        </w:rPr>
        <w:t>,</w:t>
      </w:r>
      <w:r>
        <w:rPr>
          <w:rStyle w:val="text"/>
          <w:color w:val="000000"/>
        </w:rPr>
        <w:t xml:space="preserve"> from the Bible and the Spirit of Prophecy of a progressing testing process. </w:t>
      </w:r>
    </w:p>
    <w:p w:rsidR="00FF6E13" w:rsidRDefault="00FF6E13" w:rsidP="00FF6E13">
      <w:pPr>
        <w:pStyle w:val="NormalWeb"/>
        <w:spacing w:before="0" w:beforeAutospacing="0" w:after="0" w:afterAutospacing="0"/>
        <w:jc w:val="both"/>
        <w:rPr>
          <w:rStyle w:val="text"/>
          <w:color w:val="000000"/>
        </w:rPr>
      </w:pPr>
      <w:r>
        <w:rPr>
          <w:rStyle w:val="text"/>
          <w:color w:val="000000"/>
        </w:rPr>
        <w:tab/>
        <w:t>So, he was willfully, to my understanding, to my human discernment, closing his eyes to these truths.</w:t>
      </w:r>
    </w:p>
    <w:p w:rsidR="00FF6E13" w:rsidRDefault="00FF6E13" w:rsidP="00FF6E13">
      <w:pPr>
        <w:pStyle w:val="NormalWeb"/>
        <w:spacing w:before="0" w:beforeAutospacing="0" w:after="0" w:afterAutospacing="0"/>
        <w:jc w:val="both"/>
        <w:rPr>
          <w:rStyle w:val="text"/>
          <w:color w:val="000000"/>
        </w:rPr>
      </w:pPr>
      <w:r>
        <w:rPr>
          <w:rStyle w:val="text"/>
          <w:color w:val="000000"/>
        </w:rPr>
        <w:tab/>
        <w:t xml:space="preserve">So, he sends me an email this morning saying, “Isn’t it ironic that by your identifying the image of the beast is something that takes place before The Sunday Law that you make The Sunday Law </w:t>
      </w:r>
      <w:r w:rsidR="00A078FD">
        <w:rPr>
          <w:rStyle w:val="text"/>
          <w:color w:val="000000"/>
        </w:rPr>
        <w:t xml:space="preserve">test </w:t>
      </w:r>
      <w:r>
        <w:rPr>
          <w:rStyle w:val="text"/>
          <w:color w:val="000000"/>
        </w:rPr>
        <w:t>meaningless?”</w:t>
      </w:r>
    </w:p>
    <w:p w:rsidR="00FF6E13" w:rsidRDefault="00FF6E13" w:rsidP="00FF6E13">
      <w:pPr>
        <w:pStyle w:val="NormalWeb"/>
        <w:spacing w:before="0" w:beforeAutospacing="0" w:after="0" w:afterAutospacing="0"/>
        <w:jc w:val="both"/>
        <w:rPr>
          <w:rStyle w:val="text"/>
          <w:color w:val="000000"/>
        </w:rPr>
      </w:pPr>
      <w:r>
        <w:rPr>
          <w:rStyle w:val="text"/>
          <w:color w:val="000000"/>
        </w:rPr>
        <w:tab/>
        <w:t xml:space="preserve">And I emailed back to him, and I said, “Yeah, there’s irony in this, Pastor; because, the very first time I heard you”—somebody had insisted that I listen to a presentation of this man.  He was an up and coming star in self-supporting ministry, because he had a wonderful sermon that everyone was talking about.  </w:t>
      </w:r>
    </w:p>
    <w:p w:rsidR="00FF6E13" w:rsidRDefault="00FF6E13" w:rsidP="00FF6E13">
      <w:pPr>
        <w:pStyle w:val="NormalWeb"/>
        <w:spacing w:before="0" w:beforeAutospacing="0" w:after="0" w:afterAutospacing="0"/>
        <w:ind w:firstLine="720"/>
        <w:jc w:val="both"/>
        <w:rPr>
          <w:rStyle w:val="text"/>
          <w:color w:val="000000"/>
        </w:rPr>
      </w:pPr>
      <w:r>
        <w:rPr>
          <w:rStyle w:val="text"/>
          <w:color w:val="000000"/>
        </w:rPr>
        <w:t>And the sermon was this:  He</w:t>
      </w:r>
      <w:r w:rsidR="00322488">
        <w:rPr>
          <w:rStyle w:val="text"/>
          <w:color w:val="000000"/>
        </w:rPr>
        <w:t xml:space="preserve"> goes through, and he documents</w:t>
      </w:r>
      <w:r>
        <w:rPr>
          <w:rStyle w:val="text"/>
          <w:color w:val="000000"/>
        </w:rPr>
        <w:t xml:space="preserve"> that all the counsel to get into the country that Sister White </w:t>
      </w:r>
      <w:r w:rsidR="00322488">
        <w:rPr>
          <w:rStyle w:val="text"/>
          <w:color w:val="000000"/>
        </w:rPr>
        <w:t>has that took place before 1888</w:t>
      </w:r>
      <w:r>
        <w:rPr>
          <w:rStyle w:val="text"/>
          <w:color w:val="000000"/>
        </w:rPr>
        <w:t xml:space="preserve"> when the Blair Bill was introduced, that all that counse</w:t>
      </w:r>
      <w:r w:rsidR="00322488">
        <w:rPr>
          <w:rStyle w:val="text"/>
          <w:color w:val="000000"/>
        </w:rPr>
        <w:t>l was, in the near future we are going to have to get to the country; and, then everything she says about country living after 1888 when the Blair Bill was introduced, then we should already be in the country.”  And he bases this understanding upon the abomination of desolation, which Jesus refers to in Matthew 24, verses 14 through 16.</w:t>
      </w:r>
    </w:p>
    <w:p w:rsidR="00322488" w:rsidRDefault="00322488" w:rsidP="00FF6E13">
      <w:pPr>
        <w:pStyle w:val="NormalWeb"/>
        <w:spacing w:before="0" w:beforeAutospacing="0" w:after="0" w:afterAutospacing="0"/>
        <w:ind w:firstLine="720"/>
        <w:jc w:val="both"/>
        <w:rPr>
          <w:rStyle w:val="text"/>
          <w:color w:val="000000"/>
        </w:rPr>
      </w:pPr>
      <w:r>
        <w:rPr>
          <w:rStyle w:val="text"/>
          <w:color w:val="000000"/>
        </w:rPr>
        <w:t xml:space="preserve">And he said when that was fulfilled, as Sister White sets forth in </w:t>
      </w:r>
      <w:r>
        <w:rPr>
          <w:rStyle w:val="text"/>
          <w:i/>
          <w:color w:val="000000"/>
        </w:rPr>
        <w:t xml:space="preserve">The Great Controversy, </w:t>
      </w:r>
      <w:r>
        <w:rPr>
          <w:rStyle w:val="text"/>
          <w:color w:val="000000"/>
        </w:rPr>
        <w:t>that the signs of the Pagan Rome’s authority, their standards when it was placed in the holy precincts of the temple, which extended outside the walls of Jerusalem, that that was a fulfillment of the abomination of desolation, and it was a sign, a warning message to the Christians in Jerusalem that they were to flee and get out of the city.  Because, when Rome returned—because Rome mysteriously withdrew—from accepting that warning message, the Christians in Jerusalem flee, and when Rome returns and destroys the city, Sister White tells us that not a Christian was destroyed in the destruction of Jerusalem.”</w:t>
      </w:r>
    </w:p>
    <w:p w:rsidR="00322488" w:rsidRDefault="00322488" w:rsidP="00FF6E13">
      <w:pPr>
        <w:pStyle w:val="NormalWeb"/>
        <w:spacing w:before="0" w:beforeAutospacing="0" w:after="0" w:afterAutospacing="0"/>
        <w:ind w:firstLine="720"/>
        <w:jc w:val="both"/>
        <w:rPr>
          <w:rStyle w:val="text"/>
          <w:color w:val="000000"/>
        </w:rPr>
      </w:pPr>
      <w:r>
        <w:rPr>
          <w:rStyle w:val="text"/>
          <w:color w:val="000000"/>
        </w:rPr>
        <w:t xml:space="preserve">But, Sister White says </w:t>
      </w:r>
      <w:r w:rsidR="00A078FD">
        <w:rPr>
          <w:rStyle w:val="text"/>
          <w:color w:val="000000"/>
        </w:rPr>
        <w:t xml:space="preserve">that </w:t>
      </w:r>
      <w:r>
        <w:rPr>
          <w:rStyle w:val="text"/>
          <w:color w:val="000000"/>
        </w:rPr>
        <w:t>this history, the abomination of desolation that Jesus refers to in Matthew 24, verses 14 through 16, that it illustrates The Sunday Law at the end of the world.  And this pastor’s claim to fame was that he takes that history and he shows that the banner of Rome was placed in the sacred precincts of the Congress of the United States in 1888.  And based upon Sister White’s information, at that point Christians are to flee into the country, based upon this history.</w:t>
      </w:r>
    </w:p>
    <w:p w:rsidR="00322488" w:rsidRDefault="00322488" w:rsidP="00FF6E13">
      <w:pPr>
        <w:pStyle w:val="NormalWeb"/>
        <w:spacing w:before="0" w:beforeAutospacing="0" w:after="0" w:afterAutospacing="0"/>
        <w:ind w:firstLine="720"/>
        <w:jc w:val="both"/>
        <w:rPr>
          <w:rStyle w:val="text"/>
          <w:color w:val="000000"/>
        </w:rPr>
      </w:pPr>
      <w:r>
        <w:rPr>
          <w:rStyle w:val="text"/>
          <w:color w:val="000000"/>
        </w:rPr>
        <w:t>And I told him that I agreed with him on that sermon.</w:t>
      </w:r>
    </w:p>
    <w:p w:rsidR="00322488" w:rsidRDefault="00322488" w:rsidP="00FF6E13">
      <w:pPr>
        <w:pStyle w:val="NormalWeb"/>
        <w:spacing w:before="0" w:beforeAutospacing="0" w:after="0" w:afterAutospacing="0"/>
        <w:ind w:firstLine="720"/>
        <w:jc w:val="both"/>
        <w:rPr>
          <w:rStyle w:val="text"/>
          <w:color w:val="000000"/>
        </w:rPr>
      </w:pPr>
      <w:r>
        <w:rPr>
          <w:rStyle w:val="text"/>
          <w:color w:val="000000"/>
        </w:rPr>
        <w:t xml:space="preserve">But, I find it ironic that his claim to fame is that he is identifying a warning message that precedes The Sunday Law.  1888 is </w:t>
      </w:r>
      <w:r w:rsidR="00A078FD">
        <w:rPr>
          <w:rStyle w:val="text"/>
          <w:color w:val="000000"/>
        </w:rPr>
        <w:t>a</w:t>
      </w:r>
      <w:r>
        <w:rPr>
          <w:rStyle w:val="text"/>
          <w:color w:val="000000"/>
        </w:rPr>
        <w:t xml:space="preserve"> warning message that precedes The Sunday Law, based upon the history of the abomination of desolation.</w:t>
      </w:r>
      <w:r w:rsidR="00A078FD">
        <w:rPr>
          <w:rStyle w:val="text"/>
          <w:color w:val="000000"/>
        </w:rPr>
        <w:t xml:space="preserve">  </w:t>
      </w:r>
    </w:p>
    <w:p w:rsidR="00322488" w:rsidRPr="00322488" w:rsidRDefault="00A078FD" w:rsidP="00FF6E13">
      <w:pPr>
        <w:pStyle w:val="NormalWeb"/>
        <w:spacing w:before="0" w:beforeAutospacing="0" w:after="0" w:afterAutospacing="0"/>
        <w:ind w:firstLine="720"/>
        <w:jc w:val="both"/>
        <w:rPr>
          <w:rStyle w:val="text"/>
          <w:color w:val="000000"/>
        </w:rPr>
      </w:pPr>
      <w:r>
        <w:rPr>
          <w:rStyle w:val="text"/>
          <w:color w:val="000000"/>
        </w:rPr>
        <w:t>The warning</w:t>
      </w:r>
      <w:r w:rsidR="00322488">
        <w:rPr>
          <w:rStyle w:val="text"/>
          <w:color w:val="000000"/>
        </w:rPr>
        <w:t xml:space="preserve"> of </w:t>
      </w:r>
      <w:r>
        <w:rPr>
          <w:rStyle w:val="text"/>
          <w:color w:val="000000"/>
        </w:rPr>
        <w:t xml:space="preserve">the standards of </w:t>
      </w:r>
      <w:r w:rsidR="00322488">
        <w:rPr>
          <w:rStyle w:val="text"/>
          <w:color w:val="000000"/>
        </w:rPr>
        <w:t>Rome being placed in the sacred precincts was a warning message for the Christians in Jerusalem to get out of Jerusalem (before The Sunday Law), before Rome returned.</w:t>
      </w:r>
    </w:p>
    <w:p w:rsidR="000368A9" w:rsidRDefault="00435838" w:rsidP="00435838">
      <w:pPr>
        <w:pStyle w:val="NormalWeb"/>
        <w:spacing w:before="0" w:beforeAutospacing="0" w:after="0" w:afterAutospacing="0"/>
        <w:jc w:val="both"/>
        <w:rPr>
          <w:rStyle w:val="text"/>
          <w:color w:val="000000"/>
        </w:rPr>
      </w:pPr>
      <w:r>
        <w:rPr>
          <w:rStyle w:val="text"/>
          <w:color w:val="000000"/>
        </w:rPr>
        <w:tab/>
        <w:t>And now, this very subject he can no longer see.  And from my human perspective</w:t>
      </w:r>
      <w:r w:rsidR="00A078FD">
        <w:rPr>
          <w:rStyle w:val="text"/>
          <w:color w:val="000000"/>
        </w:rPr>
        <w:t>—</w:t>
      </w:r>
      <w:r>
        <w:rPr>
          <w:rStyle w:val="text"/>
          <w:color w:val="000000"/>
        </w:rPr>
        <w:t>it is right here, “</w:t>
      </w:r>
      <w:r w:rsidRPr="00A078FD">
        <w:rPr>
          <w:rStyle w:val="text"/>
          <w:b/>
          <w:color w:val="000000"/>
        </w:rPr>
        <w:t>Men cannot with impunity reject the warnings that God in mercy sends them.  From those who persist in turning from these Warnings, God withdraws His Spirit, leaving them to the deceptions that they love</w:t>
      </w:r>
      <w:r>
        <w:rPr>
          <w:rStyle w:val="text"/>
          <w:color w:val="000000"/>
        </w:rPr>
        <w:t xml:space="preserve">.”  </w:t>
      </w:r>
    </w:p>
    <w:p w:rsidR="00435838" w:rsidRDefault="00435838" w:rsidP="000368A9">
      <w:pPr>
        <w:pStyle w:val="NormalWeb"/>
        <w:spacing w:before="0" w:beforeAutospacing="0" w:after="0" w:afterAutospacing="0"/>
        <w:ind w:firstLine="720"/>
        <w:jc w:val="both"/>
        <w:rPr>
          <w:rStyle w:val="text"/>
          <w:color w:val="000000"/>
        </w:rPr>
      </w:pPr>
      <w:r>
        <w:rPr>
          <w:rStyle w:val="text"/>
          <w:color w:val="000000"/>
        </w:rPr>
        <w:lastRenderedPageBreak/>
        <w:t>The point being here is that this is happening right now.</w:t>
      </w:r>
      <w:r w:rsidR="000368A9">
        <w:rPr>
          <w:rStyle w:val="text"/>
          <w:color w:val="000000"/>
        </w:rPr>
        <w:t xml:space="preserve">  </w:t>
      </w:r>
      <w:r>
        <w:rPr>
          <w:rStyle w:val="text"/>
          <w:color w:val="000000"/>
        </w:rPr>
        <w:t xml:space="preserve">The warning message that this brother is struggling over, from my human perspective, has to do with The Sunday Law.  </w:t>
      </w:r>
    </w:p>
    <w:p w:rsidR="00435838" w:rsidRDefault="00435838" w:rsidP="00435838">
      <w:pPr>
        <w:pStyle w:val="NormalWeb"/>
        <w:spacing w:before="0" w:beforeAutospacing="0" w:after="0" w:afterAutospacing="0"/>
        <w:jc w:val="both"/>
        <w:rPr>
          <w:rStyle w:val="text"/>
          <w:color w:val="000000"/>
        </w:rPr>
      </w:pPr>
      <w:r>
        <w:rPr>
          <w:rStyle w:val="text"/>
          <w:color w:val="000000"/>
        </w:rPr>
        <w:tab/>
        <w:t>The warning message that another may be struggling with might be dress reform; it might be country living.  It might be the inroads of Catholicism into the Catholic Church; but, it is not simply the Doctrine of the Trinity being accepted by the Adventist Church.</w:t>
      </w:r>
    </w:p>
    <w:p w:rsidR="00435838" w:rsidRDefault="000368A9" w:rsidP="00435838">
      <w:pPr>
        <w:pStyle w:val="NormalWeb"/>
        <w:spacing w:before="0" w:beforeAutospacing="0" w:after="0" w:afterAutospacing="0"/>
        <w:jc w:val="both"/>
        <w:rPr>
          <w:rStyle w:val="text"/>
          <w:color w:val="000000"/>
        </w:rPr>
      </w:pPr>
      <w:r>
        <w:rPr>
          <w:rStyle w:val="text"/>
          <w:color w:val="000000"/>
        </w:rPr>
        <w:tab/>
        <w:t>The definition of the Omega Apostasy by these anti-Trinitarians is not in agreement with the Omega Apostasy in the Bible and the Spirit of Prophecy.  Okay?  That is another component that I want to put into the record.</w:t>
      </w:r>
    </w:p>
    <w:p w:rsidR="000368A9" w:rsidRDefault="000368A9" w:rsidP="00435838">
      <w:pPr>
        <w:pStyle w:val="NormalWeb"/>
        <w:spacing w:before="0" w:beforeAutospacing="0" w:after="0" w:afterAutospacing="0"/>
        <w:jc w:val="both"/>
        <w:rPr>
          <w:rStyle w:val="text"/>
          <w:color w:val="000000"/>
        </w:rPr>
      </w:pPr>
      <w:r>
        <w:rPr>
          <w:rStyle w:val="text"/>
          <w:color w:val="000000"/>
        </w:rPr>
        <w:tab/>
        <w:t>And when we come back now, we will start dealing with the specific doctrinal aberrations of those people that I am calling the Godhead people.</w:t>
      </w:r>
    </w:p>
    <w:p w:rsidR="000368A9" w:rsidRDefault="000368A9" w:rsidP="00435838">
      <w:pPr>
        <w:pStyle w:val="NormalWeb"/>
        <w:spacing w:before="0" w:beforeAutospacing="0" w:after="0" w:afterAutospacing="0"/>
        <w:jc w:val="both"/>
        <w:rPr>
          <w:rStyle w:val="text"/>
          <w:color w:val="000000"/>
        </w:rPr>
      </w:pPr>
      <w:r>
        <w:rPr>
          <w:rStyle w:val="text"/>
          <w:color w:val="000000"/>
        </w:rPr>
        <w:tab/>
        <w:t>Shall we close with a word of prayer?</w:t>
      </w:r>
    </w:p>
    <w:p w:rsidR="000368A9" w:rsidRDefault="000368A9" w:rsidP="00435838">
      <w:pPr>
        <w:pStyle w:val="NormalWeb"/>
        <w:spacing w:before="0" w:beforeAutospacing="0" w:after="0" w:afterAutospacing="0"/>
        <w:jc w:val="both"/>
        <w:rPr>
          <w:rStyle w:val="text"/>
          <w:color w:val="000000"/>
        </w:rPr>
      </w:pPr>
    </w:p>
    <w:p w:rsidR="000368A9" w:rsidRDefault="000368A9" w:rsidP="00435838">
      <w:pPr>
        <w:pStyle w:val="NormalWeb"/>
        <w:spacing w:before="0" w:beforeAutospacing="0" w:after="0" w:afterAutospacing="0"/>
        <w:jc w:val="both"/>
        <w:rPr>
          <w:rStyle w:val="text"/>
          <w:color w:val="000000"/>
        </w:rPr>
      </w:pPr>
    </w:p>
    <w:p w:rsidR="000368A9" w:rsidRDefault="000368A9" w:rsidP="00435838">
      <w:pPr>
        <w:pStyle w:val="NormalWeb"/>
        <w:spacing w:before="0" w:beforeAutospacing="0" w:after="0" w:afterAutospacing="0"/>
        <w:jc w:val="both"/>
        <w:rPr>
          <w:rStyle w:val="text"/>
          <w:color w:val="000000"/>
        </w:rPr>
      </w:pPr>
      <w:r>
        <w:rPr>
          <w:rStyle w:val="text"/>
          <w:color w:val="000000"/>
        </w:rPr>
        <w:t>Benediction:  Heavenly Father, we wish to be among those that tremble at your Word, among those that receive the Seal of God in the near future, among those that receive the warning messages that you present to us.  We pray for those in Adventism that are not recognizing the unfolding of the prophetic message that is designed to awaken and prepare us.  We ask that somehow, someway, if possible, you would remove the blinders from their eyes.  And we wish for the discernment that allows us to see some of the smoke and mirrors that are in Adventism concerning these testing issues.  We wish to have the discernment to understand that those that need to uphold their doctrinal premises through misrepresenting the truth are demonstrating fruits that cannot bear the Seal of God’s endorsement, and that this, too, needs to be considered, not only the doctrinal error itself.  We ask that you continue in our next presentation to bring this message into clarity and to a conclusion.  In Jesus’s name, amen.</w:t>
      </w:r>
    </w:p>
    <w:p w:rsidR="000368A9" w:rsidRDefault="000368A9">
      <w:pPr>
        <w:rPr>
          <w:rStyle w:val="text"/>
          <w:rFonts w:ascii="Times New Roman" w:eastAsia="Times New Roman" w:hAnsi="Times New Roman" w:cs="Times New Roman"/>
          <w:color w:val="000000"/>
          <w:sz w:val="24"/>
          <w:szCs w:val="24"/>
        </w:rPr>
      </w:pPr>
      <w:r>
        <w:rPr>
          <w:rStyle w:val="text"/>
          <w:color w:val="000000"/>
        </w:rPr>
        <w:br w:type="page"/>
      </w:r>
    </w:p>
    <w:p w:rsidR="000368A9" w:rsidRDefault="000368A9" w:rsidP="000368A9">
      <w:pPr>
        <w:spacing w:after="0" w:line="240" w:lineRule="auto"/>
        <w:jc w:val="center"/>
        <w:rPr>
          <w:rFonts w:ascii="Times New Roman" w:hAnsi="Times New Roman" w:cs="Times New Roman"/>
          <w:b/>
          <w:sz w:val="28"/>
          <w:szCs w:val="28"/>
        </w:rPr>
      </w:pPr>
      <w:r w:rsidRPr="005F649F">
        <w:rPr>
          <w:rFonts w:ascii="Times New Roman" w:hAnsi="Times New Roman" w:cs="Times New Roman"/>
          <w:b/>
          <w:sz w:val="28"/>
          <w:szCs w:val="28"/>
        </w:rPr>
        <w:lastRenderedPageBreak/>
        <w:t>THE GODHEAD IN PROPHECY</w:t>
      </w:r>
    </w:p>
    <w:p w:rsidR="000368A9" w:rsidRDefault="000368A9" w:rsidP="000368A9">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Presentation by Jeff Pippenger</w:t>
      </w:r>
    </w:p>
    <w:p w:rsidR="000368A9" w:rsidRDefault="00690E04" w:rsidP="000368A9">
      <w:pPr>
        <w:pStyle w:val="Heading1"/>
        <w:jc w:val="right"/>
      </w:pPr>
      <w:bookmarkStart w:id="312" w:name="_Toc529257663"/>
      <w:r>
        <w:t>PART 26</w:t>
      </w:r>
      <w:bookmarkEnd w:id="312"/>
    </w:p>
    <w:p w:rsidR="000368A9" w:rsidRDefault="000368A9" w:rsidP="000368A9">
      <w:pPr>
        <w:spacing w:after="0" w:line="240" w:lineRule="auto"/>
        <w:jc w:val="both"/>
        <w:rPr>
          <w:rFonts w:ascii="Times New Roman" w:hAnsi="Times New Roman" w:cs="Times New Roman"/>
          <w:sz w:val="24"/>
          <w:szCs w:val="24"/>
        </w:rPr>
      </w:pPr>
    </w:p>
    <w:p w:rsidR="000368A9" w:rsidRDefault="000368A9" w:rsidP="000368A9">
      <w:pPr>
        <w:pStyle w:val="NormalWeb"/>
        <w:spacing w:before="0" w:beforeAutospacing="0" w:after="0" w:afterAutospacing="0"/>
        <w:jc w:val="both"/>
      </w:pPr>
      <w:r>
        <w:t>Invocation by Brother Jeff Pippenger:  Heavenly Father,</w:t>
      </w:r>
      <w:r w:rsidR="00690E04">
        <w:t xml:space="preserve"> once again we ask that your Holy Spirit would accompany this message and help us bring it to a conclusion, and give us the discernment and the wisdom to tie up any loose ends that may be still open.  We want to be clear about the arguments that we are setting forth in terms of the misunderstanding that is going on over the Godhead issue in Adventism.  We ask that as we begin this study that you would grant us the presence of your Holy Spirit to both of those that are here listening and myself, that you would overrule any wrong thoughts that I may have and take control of my mind and let the words and the information be shared and be of such a nature that they can edify and strength and prepare your people for this final crisis.  Please pour out your Latter Rain by opening your Word to our understanding.  We thank you for all these things in Jesus name.  Amen.</w:t>
      </w:r>
    </w:p>
    <w:p w:rsidR="00690E04" w:rsidRDefault="00690E04" w:rsidP="000368A9">
      <w:pPr>
        <w:pStyle w:val="NormalWeb"/>
        <w:spacing w:before="0" w:beforeAutospacing="0" w:after="0" w:afterAutospacing="0"/>
        <w:jc w:val="both"/>
      </w:pPr>
    </w:p>
    <w:p w:rsidR="00690E04" w:rsidRDefault="00690E04" w:rsidP="000368A9">
      <w:pPr>
        <w:pStyle w:val="NormalWeb"/>
        <w:spacing w:before="0" w:beforeAutospacing="0" w:after="0" w:afterAutospacing="0"/>
        <w:jc w:val="both"/>
      </w:pPr>
    </w:p>
    <w:p w:rsidR="00024784" w:rsidRDefault="00690E04" w:rsidP="000368A9">
      <w:pPr>
        <w:pStyle w:val="NormalWeb"/>
        <w:spacing w:before="0" w:beforeAutospacing="0" w:after="0" w:afterAutospacing="0"/>
        <w:jc w:val="both"/>
      </w:pPr>
      <w:r>
        <w:tab/>
      </w:r>
      <w:r>
        <w:tab/>
        <w:t xml:space="preserve">BROTHER PIPPENGER:  If you remember back several presentations ago, we identified that in the history of </w:t>
      </w:r>
      <w:r w:rsidR="00C27BD1">
        <w:t xml:space="preserve">Christ, one of the primary reasons that the Jews could not receive Christ as the Messiah is that they had an understanding of the Godhead based upon their foundational messenger Moses, who identified for them that “Hear, O, Israel, the </w:t>
      </w:r>
      <w:r w:rsidR="00C27BD1" w:rsidRPr="00C27BD1">
        <w:rPr>
          <w:smallCaps/>
        </w:rPr>
        <w:t>Lord</w:t>
      </w:r>
      <w:r w:rsidR="00C27BD1">
        <w:t xml:space="preserve"> our God </w:t>
      </w:r>
      <w:r w:rsidR="00C27BD1" w:rsidRPr="00440047">
        <w:rPr>
          <w:i/>
        </w:rPr>
        <w:t xml:space="preserve">is </w:t>
      </w:r>
      <w:r w:rsidR="00C27BD1">
        <w:t xml:space="preserve">one </w:t>
      </w:r>
      <w:r w:rsidR="00C27BD1" w:rsidRPr="00C27BD1">
        <w:rPr>
          <w:smallCaps/>
        </w:rPr>
        <w:t>Lord</w:t>
      </w:r>
      <w:r w:rsidR="00C27BD1">
        <w:t>.”</w:t>
      </w:r>
      <w:r w:rsidR="00440047">
        <w:t xml:space="preserve">  Deuteronomy 6:4 (KJV).</w:t>
      </w:r>
      <w:r w:rsidR="00C27BD1">
        <w:t xml:space="preserve">  Because Israel was standing upon the pioneers of their history’s position on the Godhead when Christ came </w:t>
      </w:r>
      <w:r w:rsidR="00024784">
        <w:t xml:space="preserve">into their history and identified that He, too, was God, they could not accept that understanding.  </w:t>
      </w:r>
    </w:p>
    <w:p w:rsidR="00024784" w:rsidRDefault="00024784" w:rsidP="00024784">
      <w:pPr>
        <w:pStyle w:val="NormalWeb"/>
        <w:spacing w:before="0" w:beforeAutospacing="0" w:after="0" w:afterAutospacing="0"/>
        <w:ind w:firstLine="720"/>
        <w:jc w:val="both"/>
      </w:pPr>
      <w:r>
        <w:t>And we went over that study and identified that we are now, according to Sister White, in the Dispensation of the Holy Spirit; and that paralleling the final history of Ancient Israel, the end of Ancient Israel now that we are at the end of modern Israel that there is a phenomenon, a repeat of history, that is going on among us, where there are some in Adventism that cannot see that the Holy Spirit is the Third Person of the Godhead; and, their misunderstanding is a parallel to the misunderstanding in the history of the Jews.</w:t>
      </w:r>
    </w:p>
    <w:p w:rsidR="00024784" w:rsidRDefault="00024784" w:rsidP="00024784">
      <w:pPr>
        <w:pStyle w:val="NormalWeb"/>
        <w:spacing w:before="0" w:beforeAutospacing="0" w:after="0" w:afterAutospacing="0"/>
        <w:ind w:firstLine="720"/>
        <w:jc w:val="both"/>
      </w:pPr>
      <w:r>
        <w:t>We read into our studies after that the document by Washburn.  The reason that we did this in connection with the Godhead issue is to show that those people that promote this teaching of anti-Trinitarianism in Adventism, they use the testimony of the Pioneers and of the early mean in Adventism in an inappropriate way, taking parts of their statements and using them to support their claim.  We brought that out with Washburn’s article to just demonstrate a little bit of the fruits of their arguments of their position, where the Bible says, “By their fruits, ye shall know them.”</w:t>
      </w:r>
    </w:p>
    <w:p w:rsidR="003B12CB" w:rsidRDefault="003B12CB" w:rsidP="00024784">
      <w:pPr>
        <w:pStyle w:val="NormalWeb"/>
        <w:spacing w:before="0" w:beforeAutospacing="0" w:after="0" w:afterAutospacing="0"/>
        <w:ind w:firstLine="720"/>
        <w:jc w:val="both"/>
      </w:pPr>
      <w:r>
        <w:t xml:space="preserve">We </w:t>
      </w:r>
      <w:r w:rsidR="008E35D4">
        <w:t>pointed out that in the very article that they refer to Washburn that he is quoting Sister White saying that there are Three living Persons of the Heavenly Trio:  the Father, the Son, and the Holy Spirit; and, they do not include that when they are quoting from his article, but they use his emphasis on the Trinity being a doctrine that is the Omega of Apostasy in Adventism; and, they would lead an uninformed reader to believe that Washburn believed the Godhead as they do.  And how they believe it is that it is the Father and the Son; the Holy Spirit is simply the Spirit of either the Father or the Son.  And this is deceptive.</w:t>
      </w:r>
    </w:p>
    <w:p w:rsidR="008E35D4" w:rsidRDefault="008E35D4" w:rsidP="00024784">
      <w:pPr>
        <w:pStyle w:val="NormalWeb"/>
        <w:spacing w:before="0" w:beforeAutospacing="0" w:after="0" w:afterAutospacing="0"/>
        <w:ind w:firstLine="720"/>
        <w:jc w:val="both"/>
      </w:pPr>
      <w:r>
        <w:t xml:space="preserve">We then took a little bit of time in our last presentation to identify that Kellogg’s Pantheism contained in it the Alpha of fanaticisms and delusions that Sister White had dealt with </w:t>
      </w:r>
      <w:r>
        <w:lastRenderedPageBreak/>
        <w:t>in her early ministry in the 1850s.  That Alpha was threefold, at least:  the false idea of sanctification, spiritualism, and a denial of the Foundations.</w:t>
      </w:r>
    </w:p>
    <w:p w:rsidR="008E35D4" w:rsidRDefault="008E35D4" w:rsidP="00024784">
      <w:pPr>
        <w:pStyle w:val="NormalWeb"/>
        <w:spacing w:before="0" w:beforeAutospacing="0" w:after="0" w:afterAutospacing="0"/>
        <w:ind w:firstLine="720"/>
        <w:jc w:val="both"/>
      </w:pPr>
      <w:r>
        <w:t>And, of course, when Sister White deals with Kellogg’s teaching of Pantheism, she identifies it as spiritualism and an attack on the foundational truths of Adventism.</w:t>
      </w:r>
    </w:p>
    <w:p w:rsidR="00A17EF3" w:rsidRDefault="00A17EF3" w:rsidP="00024784">
      <w:pPr>
        <w:pStyle w:val="NormalWeb"/>
        <w:spacing w:before="0" w:beforeAutospacing="0" w:after="0" w:afterAutospacing="0"/>
        <w:ind w:firstLine="720"/>
        <w:jc w:val="both"/>
      </w:pPr>
    </w:p>
    <w:p w:rsidR="00A17EF3" w:rsidRDefault="00A17EF3" w:rsidP="00024784">
      <w:pPr>
        <w:pStyle w:val="NormalWeb"/>
        <w:spacing w:before="0" w:beforeAutospacing="0" w:after="0" w:afterAutospacing="0"/>
        <w:ind w:firstLine="720"/>
        <w:jc w:val="both"/>
      </w:pPr>
    </w:p>
    <w:p w:rsidR="00A17EF3" w:rsidRDefault="00A17EF3" w:rsidP="00A17EF3">
      <w:pPr>
        <w:pStyle w:val="Heading2"/>
        <w:jc w:val="center"/>
      </w:pPr>
      <w:bookmarkStart w:id="313" w:name="_Toc529257664"/>
      <w:r>
        <w:t>Safety from the Delusions</w:t>
      </w:r>
      <w:bookmarkEnd w:id="313"/>
    </w:p>
    <w:p w:rsidR="00A17EF3" w:rsidRDefault="00A17EF3" w:rsidP="00024784">
      <w:pPr>
        <w:pStyle w:val="NormalWeb"/>
        <w:spacing w:before="0" w:beforeAutospacing="0" w:after="0" w:afterAutospacing="0"/>
        <w:ind w:firstLine="720"/>
        <w:jc w:val="both"/>
      </w:pPr>
    </w:p>
    <w:p w:rsidR="008E35D4" w:rsidRPr="00A17EF3" w:rsidRDefault="008E35D4" w:rsidP="00024784">
      <w:pPr>
        <w:pStyle w:val="NormalWeb"/>
        <w:spacing w:before="0" w:beforeAutospacing="0" w:after="0" w:afterAutospacing="0"/>
        <w:ind w:firstLine="720"/>
        <w:jc w:val="both"/>
      </w:pPr>
      <w:r>
        <w:t>And she references often that it has to do with the personality of God; and, this is where we are going to take this up.</w:t>
      </w:r>
      <w:r w:rsidR="00A17EF3">
        <w:t xml:space="preserve">  I am going to your notes now, reading from </w:t>
      </w:r>
      <w:r w:rsidR="00A17EF3">
        <w:rPr>
          <w:i/>
        </w:rPr>
        <w:t xml:space="preserve">Manuscript Releases, </w:t>
      </w:r>
      <w:r w:rsidR="00A17EF3">
        <w:t>volume 8, page 320.</w:t>
      </w:r>
    </w:p>
    <w:p w:rsidR="00A17EF3" w:rsidRDefault="00A17EF3" w:rsidP="00A17EF3">
      <w:pPr>
        <w:pStyle w:val="NormalWeb"/>
        <w:spacing w:before="0" w:beforeAutospacing="0" w:after="0" w:afterAutospacing="0"/>
        <w:jc w:val="both"/>
      </w:pPr>
    </w:p>
    <w:p w:rsidR="00A17EF3" w:rsidRPr="00A17EF3" w:rsidRDefault="00A17EF3" w:rsidP="00A17EF3">
      <w:pPr>
        <w:autoSpaceDE w:val="0"/>
        <w:autoSpaceDN w:val="0"/>
        <w:adjustRightInd w:val="0"/>
        <w:spacing w:after="0" w:line="240" w:lineRule="auto"/>
        <w:ind w:left="720" w:right="720" w:firstLine="720"/>
        <w:jc w:val="both"/>
        <w:rPr>
          <w:rFonts w:ascii="Times New Roman" w:hAnsi="Times New Roman" w:cs="Times New Roman"/>
        </w:rPr>
      </w:pPr>
      <w:r w:rsidRPr="00A17EF3">
        <w:rPr>
          <w:rFonts w:ascii="Times New Roman" w:hAnsi="Times New Roman" w:cs="Times New Roman"/>
          <w:sz w:val="24"/>
          <w:szCs w:val="24"/>
        </w:rPr>
        <w:t>“</w:t>
      </w:r>
      <w:r w:rsidRPr="00A17EF3">
        <w:rPr>
          <w:rFonts w:ascii="Times New Roman" w:hAnsi="Times New Roman" w:cs="Times New Roman"/>
          <w:b/>
          <w:bCs/>
          <w:sz w:val="24"/>
          <w:szCs w:val="24"/>
        </w:rPr>
        <w:t>The Lord never denies His Word</w:t>
      </w:r>
      <w:r w:rsidRPr="00A17EF3">
        <w:rPr>
          <w:rFonts w:ascii="Times New Roman" w:hAnsi="Times New Roman" w:cs="Times New Roman"/>
          <w:sz w:val="24"/>
          <w:szCs w:val="24"/>
        </w:rPr>
        <w:t>. Men may get up scheme after scheme, and the</w:t>
      </w:r>
      <w:r>
        <w:rPr>
          <w:rFonts w:ascii="Times New Roman" w:hAnsi="Times New Roman" w:cs="Times New Roman"/>
          <w:sz w:val="24"/>
          <w:szCs w:val="24"/>
        </w:rPr>
        <w:t xml:space="preserve"> </w:t>
      </w:r>
      <w:r w:rsidRPr="00A17EF3">
        <w:rPr>
          <w:rFonts w:ascii="Times New Roman" w:hAnsi="Times New Roman" w:cs="Times New Roman"/>
          <w:sz w:val="24"/>
          <w:szCs w:val="24"/>
        </w:rPr>
        <w:t xml:space="preserve">enemy will seek to seduce souls from the truth, but </w:t>
      </w:r>
      <w:r w:rsidRPr="00A17EF3">
        <w:rPr>
          <w:rFonts w:ascii="Times New Roman" w:hAnsi="Times New Roman" w:cs="Times New Roman"/>
          <w:b/>
          <w:bCs/>
          <w:sz w:val="24"/>
          <w:szCs w:val="24"/>
        </w:rPr>
        <w:t>all who believe that the Lord has spoken</w:t>
      </w:r>
      <w:r>
        <w:rPr>
          <w:rFonts w:ascii="Times New Roman" w:hAnsi="Times New Roman" w:cs="Times New Roman"/>
          <w:b/>
          <w:bCs/>
          <w:sz w:val="24"/>
          <w:szCs w:val="24"/>
        </w:rPr>
        <w:t xml:space="preserve"> </w:t>
      </w:r>
      <w:r w:rsidRPr="00A17EF3">
        <w:rPr>
          <w:rFonts w:ascii="Times New Roman" w:hAnsi="Times New Roman" w:cs="Times New Roman"/>
          <w:b/>
          <w:bCs/>
          <w:sz w:val="24"/>
          <w:szCs w:val="24"/>
        </w:rPr>
        <w:t>through Sister White, and has given her a message, will be safe from the many delusions</w:t>
      </w:r>
      <w:r>
        <w:rPr>
          <w:rFonts w:ascii="Times New Roman" w:hAnsi="Times New Roman" w:cs="Times New Roman"/>
          <w:b/>
          <w:bCs/>
          <w:sz w:val="24"/>
          <w:szCs w:val="24"/>
        </w:rPr>
        <w:t xml:space="preserve"> </w:t>
      </w:r>
      <w:r w:rsidRPr="00A17EF3">
        <w:rPr>
          <w:rFonts w:ascii="Times New Roman" w:hAnsi="Times New Roman" w:cs="Times New Roman"/>
          <w:sz w:val="24"/>
          <w:szCs w:val="24"/>
        </w:rPr>
        <w:t xml:space="preserve">that will come in in these last days.” </w:t>
      </w:r>
      <w:r w:rsidRPr="00A17EF3">
        <w:rPr>
          <w:rFonts w:ascii="Times New Roman" w:hAnsi="Times New Roman" w:cs="Times New Roman"/>
          <w:i/>
          <w:iCs/>
          <w:sz w:val="24"/>
          <w:szCs w:val="24"/>
        </w:rPr>
        <w:t>Manuscript Releases</w:t>
      </w:r>
      <w:r w:rsidRPr="00A17EF3">
        <w:rPr>
          <w:rFonts w:ascii="Times New Roman" w:hAnsi="Times New Roman" w:cs="Times New Roman"/>
          <w:sz w:val="24"/>
          <w:szCs w:val="24"/>
        </w:rPr>
        <w:t>, volume 8, 320.</w:t>
      </w:r>
    </w:p>
    <w:p w:rsidR="008E35D4" w:rsidRDefault="008E35D4" w:rsidP="00024784">
      <w:pPr>
        <w:pStyle w:val="NormalWeb"/>
        <w:spacing w:before="0" w:beforeAutospacing="0" w:after="0" w:afterAutospacing="0"/>
        <w:ind w:firstLine="720"/>
        <w:jc w:val="both"/>
      </w:pPr>
    </w:p>
    <w:p w:rsidR="008E35D4" w:rsidRDefault="00A17EF3" w:rsidP="00A17EF3">
      <w:pPr>
        <w:pStyle w:val="NormalWeb"/>
        <w:spacing w:before="0" w:beforeAutospacing="0" w:after="0" w:afterAutospacing="0"/>
        <w:jc w:val="both"/>
      </w:pPr>
      <w:r>
        <w:t>And the many delusions that come in the Last Days are the delusions that fulfill the Omega Apostasy.</w:t>
      </w:r>
    </w:p>
    <w:p w:rsidR="00A17EF3" w:rsidRDefault="00A17EF3" w:rsidP="00A17EF3">
      <w:pPr>
        <w:pStyle w:val="NormalWeb"/>
        <w:spacing w:before="0" w:beforeAutospacing="0" w:after="0" w:afterAutospacing="0"/>
        <w:jc w:val="both"/>
      </w:pPr>
      <w:r>
        <w:tab/>
        <w:t>And here Inspiration is saying that a protection against these delusions is the writings of Sister White.</w:t>
      </w:r>
    </w:p>
    <w:p w:rsidR="00A17EF3" w:rsidRDefault="00A17EF3" w:rsidP="00A17EF3">
      <w:pPr>
        <w:pStyle w:val="NormalWeb"/>
        <w:spacing w:before="0" w:beforeAutospacing="0" w:after="0" w:afterAutospacing="0"/>
        <w:jc w:val="both"/>
      </w:pPr>
      <w:r>
        <w:tab/>
        <w:t>Okay.  So, when it comes to dealing with this issue of the Godhead, anti-Trinitarianism, Inspiration has told us that we need to place our confidence not only in the Bible but also in the Spirit of Prophecy.</w:t>
      </w:r>
    </w:p>
    <w:p w:rsidR="009C27AA" w:rsidRDefault="009C27AA" w:rsidP="00A17EF3">
      <w:pPr>
        <w:pStyle w:val="NormalWeb"/>
        <w:spacing w:before="0" w:beforeAutospacing="0" w:after="0" w:afterAutospacing="0"/>
        <w:jc w:val="both"/>
      </w:pPr>
    </w:p>
    <w:p w:rsidR="009C27AA" w:rsidRDefault="009C27AA" w:rsidP="00A17EF3">
      <w:pPr>
        <w:pStyle w:val="NormalWeb"/>
        <w:spacing w:before="0" w:beforeAutospacing="0" w:after="0" w:afterAutospacing="0"/>
        <w:jc w:val="both"/>
      </w:pPr>
    </w:p>
    <w:p w:rsidR="009C27AA" w:rsidRDefault="009C27AA" w:rsidP="009C27AA">
      <w:pPr>
        <w:pStyle w:val="Heading2"/>
        <w:jc w:val="center"/>
      </w:pPr>
      <w:bookmarkStart w:id="314" w:name="_Toc529257665"/>
      <w:r>
        <w:t>The Claim</w:t>
      </w:r>
      <w:bookmarkEnd w:id="314"/>
    </w:p>
    <w:p w:rsidR="009C27AA" w:rsidRDefault="009C27AA" w:rsidP="00A17EF3">
      <w:pPr>
        <w:pStyle w:val="NormalWeb"/>
        <w:spacing w:before="0" w:beforeAutospacing="0" w:after="0" w:afterAutospacing="0"/>
        <w:jc w:val="both"/>
      </w:pPr>
    </w:p>
    <w:p w:rsidR="00A17EF3" w:rsidRDefault="00A17EF3" w:rsidP="00A17EF3">
      <w:pPr>
        <w:pStyle w:val="NormalWeb"/>
        <w:spacing w:before="0" w:beforeAutospacing="0" w:after="0" w:afterAutospacing="0"/>
        <w:jc w:val="both"/>
      </w:pPr>
      <w:r>
        <w:tab/>
      </w:r>
      <w:r w:rsidR="009C27AA">
        <w:t xml:space="preserve">This is </w:t>
      </w:r>
      <w:r w:rsidR="009C27AA">
        <w:rPr>
          <w:i/>
        </w:rPr>
        <w:t xml:space="preserve">Manuscript Release, </w:t>
      </w:r>
      <w:r w:rsidR="009C27AA">
        <w:t xml:space="preserve">number 760, pages 9-10.  This not </w:t>
      </w:r>
      <w:r w:rsidR="009C27AA">
        <w:rPr>
          <w:i/>
        </w:rPr>
        <w:t xml:space="preserve">Manuscript </w:t>
      </w:r>
      <w:r w:rsidR="009C27AA" w:rsidRPr="009C27AA">
        <w:rPr>
          <w:b/>
          <w:i/>
        </w:rPr>
        <w:t>Releases</w:t>
      </w:r>
      <w:r w:rsidR="009C27AA">
        <w:rPr>
          <w:i/>
        </w:rPr>
        <w:t xml:space="preserve">; </w:t>
      </w:r>
      <w:r w:rsidR="009C27AA" w:rsidRPr="009C27AA">
        <w:t>this is a m</w:t>
      </w:r>
      <w:r w:rsidR="009C27AA">
        <w:t>anuscript that was released.  And beginning on page 9, it says,</w:t>
      </w:r>
    </w:p>
    <w:p w:rsidR="009C27AA" w:rsidRDefault="009C27AA" w:rsidP="00A17EF3">
      <w:pPr>
        <w:pStyle w:val="NormalWeb"/>
        <w:spacing w:before="0" w:beforeAutospacing="0" w:after="0" w:afterAutospacing="0"/>
        <w:jc w:val="both"/>
      </w:pPr>
    </w:p>
    <w:p w:rsidR="009C27AA" w:rsidRPr="009C27AA" w:rsidRDefault="009C27AA" w:rsidP="009C27AA">
      <w:pPr>
        <w:autoSpaceDE w:val="0"/>
        <w:autoSpaceDN w:val="0"/>
        <w:adjustRightInd w:val="0"/>
        <w:spacing w:after="0" w:line="240" w:lineRule="auto"/>
        <w:ind w:left="720" w:right="720" w:firstLine="720"/>
        <w:jc w:val="both"/>
        <w:rPr>
          <w:rFonts w:ascii="Times New Roman" w:hAnsi="Times New Roman" w:cs="Times New Roman"/>
        </w:rPr>
      </w:pPr>
      <w:r w:rsidRPr="009C27AA">
        <w:rPr>
          <w:rFonts w:ascii="Times New Roman" w:hAnsi="Times New Roman" w:cs="Times New Roman"/>
          <w:sz w:val="24"/>
          <w:szCs w:val="24"/>
        </w:rPr>
        <w:t>“Those who seek to remove the old landmarks are not holding fast; they are not</w:t>
      </w:r>
      <w:r>
        <w:rPr>
          <w:rFonts w:ascii="Times New Roman" w:hAnsi="Times New Roman" w:cs="Times New Roman"/>
          <w:sz w:val="24"/>
          <w:szCs w:val="24"/>
        </w:rPr>
        <w:t xml:space="preserve"> </w:t>
      </w:r>
      <w:r w:rsidRPr="009C27AA">
        <w:rPr>
          <w:rFonts w:ascii="Times New Roman" w:hAnsi="Times New Roman" w:cs="Times New Roman"/>
          <w:sz w:val="24"/>
          <w:szCs w:val="24"/>
        </w:rPr>
        <w:t>remembering how they have received and heard. Those who try to bring in theories that would</w:t>
      </w:r>
      <w:r>
        <w:rPr>
          <w:rFonts w:ascii="Times New Roman" w:hAnsi="Times New Roman" w:cs="Times New Roman"/>
          <w:sz w:val="24"/>
          <w:szCs w:val="24"/>
        </w:rPr>
        <w:t xml:space="preserve"> </w:t>
      </w:r>
      <w:r w:rsidRPr="009C27AA">
        <w:rPr>
          <w:rFonts w:ascii="Times New Roman" w:hAnsi="Times New Roman" w:cs="Times New Roman"/>
          <w:sz w:val="24"/>
          <w:szCs w:val="24"/>
        </w:rPr>
        <w:t xml:space="preserve">remove </w:t>
      </w:r>
      <w:r w:rsidRPr="009C27AA">
        <w:rPr>
          <w:rFonts w:ascii="Times New Roman" w:hAnsi="Times New Roman" w:cs="Times New Roman"/>
          <w:b/>
          <w:bCs/>
          <w:sz w:val="24"/>
          <w:szCs w:val="24"/>
        </w:rPr>
        <w:t>the pillars of our faith concerning the sanctuary or concerning the personality of</w:t>
      </w:r>
      <w:r>
        <w:rPr>
          <w:rFonts w:ascii="Times New Roman" w:hAnsi="Times New Roman" w:cs="Times New Roman"/>
          <w:b/>
          <w:bCs/>
          <w:sz w:val="24"/>
          <w:szCs w:val="24"/>
        </w:rPr>
        <w:t xml:space="preserve"> </w:t>
      </w:r>
      <w:r w:rsidRPr="009C27AA">
        <w:rPr>
          <w:rFonts w:ascii="Times New Roman" w:hAnsi="Times New Roman" w:cs="Times New Roman"/>
          <w:b/>
          <w:bCs/>
          <w:sz w:val="24"/>
          <w:szCs w:val="24"/>
        </w:rPr>
        <w:t>God or of Christ</w:t>
      </w:r>
      <w:r w:rsidRPr="009C27AA">
        <w:rPr>
          <w:rFonts w:ascii="Times New Roman" w:hAnsi="Times New Roman" w:cs="Times New Roman"/>
          <w:sz w:val="24"/>
          <w:szCs w:val="24"/>
        </w:rPr>
        <w:t>, are working as blind men. They are seeking to bring in uncertainties and to set</w:t>
      </w:r>
      <w:r>
        <w:rPr>
          <w:rFonts w:ascii="Times New Roman" w:hAnsi="Times New Roman" w:cs="Times New Roman"/>
          <w:sz w:val="24"/>
          <w:szCs w:val="24"/>
        </w:rPr>
        <w:t xml:space="preserve"> </w:t>
      </w:r>
      <w:r w:rsidRPr="009C27AA">
        <w:rPr>
          <w:rFonts w:ascii="Times New Roman" w:hAnsi="Times New Roman" w:cs="Times New Roman"/>
          <w:sz w:val="24"/>
          <w:szCs w:val="24"/>
        </w:rPr>
        <w:t xml:space="preserve">the people of God adrift without an anchor.” </w:t>
      </w:r>
      <w:r w:rsidRPr="009C27AA">
        <w:rPr>
          <w:rFonts w:ascii="Times New Roman" w:hAnsi="Times New Roman" w:cs="Times New Roman"/>
          <w:i/>
          <w:iCs/>
          <w:sz w:val="24"/>
          <w:szCs w:val="24"/>
        </w:rPr>
        <w:t xml:space="preserve">Manuscript Release, </w:t>
      </w:r>
      <w:r w:rsidRPr="009C27AA">
        <w:rPr>
          <w:rFonts w:ascii="Times New Roman" w:hAnsi="Times New Roman" w:cs="Times New Roman"/>
          <w:sz w:val="24"/>
          <w:szCs w:val="24"/>
        </w:rPr>
        <w:t>number 760, 9–10.</w:t>
      </w:r>
    </w:p>
    <w:p w:rsidR="00024784" w:rsidRPr="00024784" w:rsidRDefault="00024784" w:rsidP="00024784">
      <w:pPr>
        <w:pStyle w:val="NormalWeb"/>
        <w:spacing w:before="0" w:beforeAutospacing="0" w:after="0" w:afterAutospacing="0"/>
        <w:ind w:firstLine="720"/>
        <w:jc w:val="both"/>
        <w:rPr>
          <w:rStyle w:val="text"/>
        </w:rPr>
      </w:pPr>
    </w:p>
    <w:p w:rsidR="00F074EE" w:rsidRDefault="009C27AA" w:rsidP="009C27AA">
      <w:pPr>
        <w:pStyle w:val="NormalWeb"/>
        <w:spacing w:before="0" w:beforeAutospacing="0" w:after="0" w:afterAutospacing="0"/>
        <w:jc w:val="both"/>
        <w:rPr>
          <w:rStyle w:val="text"/>
          <w:color w:val="000000"/>
        </w:rPr>
      </w:pPr>
      <w:r>
        <w:rPr>
          <w:rStyle w:val="text"/>
          <w:color w:val="000000"/>
        </w:rPr>
        <w:t>Now, this is a very important comment to come to grips with.</w:t>
      </w:r>
    </w:p>
    <w:p w:rsidR="009C27AA" w:rsidRDefault="009C27AA" w:rsidP="009C27AA">
      <w:pPr>
        <w:pStyle w:val="NormalWeb"/>
        <w:spacing w:before="0" w:beforeAutospacing="0" w:after="0" w:afterAutospacing="0"/>
        <w:jc w:val="both"/>
        <w:rPr>
          <w:rStyle w:val="text"/>
          <w:color w:val="000000"/>
        </w:rPr>
      </w:pPr>
      <w:r>
        <w:rPr>
          <w:rStyle w:val="text"/>
          <w:color w:val="000000"/>
        </w:rPr>
        <w:tab/>
        <w:t xml:space="preserve">My argument is that the foundational truths—and we have identified this in this series—are the truths on this [1843] Chart here.  And the 1850 Chart that corrects the mistake that impacted these two time prophecies [the 2520 and the 2300], it contains all these same foundational truths that are here [gesturing to the 1850 Chart]; and then, over here in this [lower left-hand] corner [of the 1850 Chart], you have what we call The Pillars of Adventism, the truths </w:t>
      </w:r>
      <w:r>
        <w:rPr>
          <w:rStyle w:val="text"/>
          <w:color w:val="000000"/>
        </w:rPr>
        <w:lastRenderedPageBreak/>
        <w:t>that were established from 1844 to 1846:  the Sanctuary, the Third Angel’s Message, the Sabbath, and the Law of God., those truths that are known as The Pillars.</w:t>
      </w:r>
    </w:p>
    <w:p w:rsidR="009C27AA" w:rsidRDefault="009C27AA" w:rsidP="009C27AA">
      <w:pPr>
        <w:pStyle w:val="NormalWeb"/>
        <w:spacing w:before="0" w:beforeAutospacing="0" w:after="0" w:afterAutospacing="0"/>
        <w:jc w:val="both"/>
        <w:rPr>
          <w:rStyle w:val="text"/>
          <w:color w:val="000000"/>
        </w:rPr>
      </w:pPr>
      <w:r>
        <w:rPr>
          <w:rStyle w:val="text"/>
          <w:color w:val="000000"/>
        </w:rPr>
        <w:tab/>
        <w:t xml:space="preserve">Now, you will notice in this quote that Sister White says, “. . . the pillars of our faith concerning the sanctuary </w:t>
      </w:r>
      <w:r w:rsidRPr="009C27AA">
        <w:rPr>
          <w:rStyle w:val="text"/>
          <w:b/>
          <w:color w:val="000000"/>
        </w:rPr>
        <w:t>or concerning th</w:t>
      </w:r>
      <w:r>
        <w:rPr>
          <w:rStyle w:val="text"/>
          <w:b/>
          <w:color w:val="000000"/>
        </w:rPr>
        <w:t>e</w:t>
      </w:r>
      <w:r w:rsidRPr="009C27AA">
        <w:rPr>
          <w:rStyle w:val="text"/>
          <w:b/>
          <w:color w:val="000000"/>
        </w:rPr>
        <w:t xml:space="preserve"> personality of God or of Christ</w:t>
      </w:r>
      <w:r>
        <w:rPr>
          <w:rStyle w:val="text"/>
          <w:color w:val="000000"/>
        </w:rPr>
        <w:t>, . . .”</w:t>
      </w:r>
    </w:p>
    <w:p w:rsidR="009C27AA" w:rsidRDefault="009C27AA" w:rsidP="009C27AA">
      <w:pPr>
        <w:pStyle w:val="NormalWeb"/>
        <w:spacing w:before="0" w:beforeAutospacing="0" w:after="0" w:afterAutospacing="0"/>
        <w:jc w:val="both"/>
        <w:rPr>
          <w:rStyle w:val="text"/>
          <w:color w:val="000000"/>
        </w:rPr>
      </w:pPr>
      <w:r>
        <w:rPr>
          <w:rStyle w:val="text"/>
          <w:color w:val="000000"/>
        </w:rPr>
        <w:tab/>
        <w:t>The anti-Trinitarians—this is important to understand.  Follow me on this—are saying that the personalities of God and of Christ is a pillar.</w:t>
      </w:r>
    </w:p>
    <w:p w:rsidR="009C27AA" w:rsidRDefault="009C27AA" w:rsidP="009C27AA">
      <w:pPr>
        <w:pStyle w:val="NormalWeb"/>
        <w:spacing w:before="0" w:beforeAutospacing="0" w:after="0" w:afterAutospacing="0"/>
        <w:jc w:val="both"/>
        <w:rPr>
          <w:rStyle w:val="text"/>
          <w:color w:val="000000"/>
        </w:rPr>
      </w:pPr>
      <w:r>
        <w:rPr>
          <w:rStyle w:val="text"/>
          <w:color w:val="000000"/>
        </w:rPr>
        <w:tab/>
        <w:t>Initially, when I was first confronted with this thought, I thought, “Well, I don’t see it on the Charts; but Sister White says it, so, where is it on the Chart</w:t>
      </w:r>
      <w:r w:rsidR="00440047">
        <w:rPr>
          <w:rStyle w:val="text"/>
          <w:color w:val="000000"/>
        </w:rPr>
        <w:t>s</w:t>
      </w:r>
      <w:r>
        <w:rPr>
          <w:rStyle w:val="text"/>
          <w:color w:val="000000"/>
        </w:rPr>
        <w:t>?”</w:t>
      </w:r>
    </w:p>
    <w:p w:rsidR="00440047" w:rsidRDefault="00440047" w:rsidP="009C27AA">
      <w:pPr>
        <w:pStyle w:val="NormalWeb"/>
        <w:spacing w:before="0" w:beforeAutospacing="0" w:after="0" w:afterAutospacing="0"/>
        <w:jc w:val="both"/>
        <w:rPr>
          <w:rStyle w:val="text"/>
          <w:color w:val="000000"/>
        </w:rPr>
      </w:pPr>
      <w:r>
        <w:rPr>
          <w:rStyle w:val="text"/>
          <w:color w:val="000000"/>
        </w:rPr>
        <w:tab/>
        <w:t>And I would also say that there is not a great deal of historical evidence that supports the idea that the personality of God or the personality of Christ was taught by the Millerites or the early Adventists in these histories [referring to the Charts].</w:t>
      </w:r>
    </w:p>
    <w:p w:rsidR="00440047" w:rsidRDefault="00440047" w:rsidP="009C27AA">
      <w:pPr>
        <w:pStyle w:val="NormalWeb"/>
        <w:spacing w:before="0" w:beforeAutospacing="0" w:after="0" w:afterAutospacing="0"/>
        <w:jc w:val="both"/>
        <w:rPr>
          <w:rStyle w:val="text"/>
          <w:color w:val="000000"/>
        </w:rPr>
      </w:pPr>
      <w:r>
        <w:rPr>
          <w:rStyle w:val="text"/>
          <w:color w:val="000000"/>
        </w:rPr>
        <w:tab/>
        <w:t>But the claim that is being made here—now, follow me—the claim that is being made here by these people is that all the Pioneers—remember, [holding up the pictures of certain Pioneers displayed on the cover of the publication of “</w:t>
      </w:r>
      <w:r>
        <w:rPr>
          <w:rStyle w:val="text"/>
          <w:i/>
          <w:color w:val="000000"/>
        </w:rPr>
        <w:t>What Did The Pioneers Believe?”</w:t>
      </w:r>
      <w:r>
        <w:rPr>
          <w:rStyle w:val="text"/>
          <w:color w:val="000000"/>
        </w:rPr>
        <w:t>]—all the Pioneers had a specific view of the Godhead; and, therefore, it is a pillar, and that the Godhead is dealing with the personality of God and the personality of Christ.</w:t>
      </w:r>
    </w:p>
    <w:p w:rsidR="00440047" w:rsidRDefault="00440047" w:rsidP="009C27AA">
      <w:pPr>
        <w:pStyle w:val="NormalWeb"/>
        <w:spacing w:before="0" w:beforeAutospacing="0" w:after="0" w:afterAutospacing="0"/>
        <w:jc w:val="both"/>
        <w:rPr>
          <w:rStyle w:val="text"/>
          <w:color w:val="000000"/>
        </w:rPr>
      </w:pPr>
      <w:r>
        <w:rPr>
          <w:rStyle w:val="text"/>
          <w:color w:val="000000"/>
        </w:rPr>
        <w:tab/>
        <w:t>When I was confronted with this quote, I had to take it by faith that Sister White was not making any mistakes here; and, therefore, the personality of God and the personality of Christ had to be on these Charts.</w:t>
      </w:r>
    </w:p>
    <w:p w:rsidR="00D503B2" w:rsidRDefault="00440047" w:rsidP="009C27AA">
      <w:pPr>
        <w:pStyle w:val="NormalWeb"/>
        <w:spacing w:before="0" w:beforeAutospacing="0" w:after="0" w:afterAutospacing="0"/>
        <w:jc w:val="both"/>
        <w:rPr>
          <w:rStyle w:val="text"/>
          <w:color w:val="000000"/>
        </w:rPr>
      </w:pPr>
      <w:r>
        <w:rPr>
          <w:rStyle w:val="text"/>
          <w:color w:val="000000"/>
        </w:rPr>
        <w:tab/>
        <w:t>So, my conclusion was is that, yes, the personality of God and the personality of Christ is on these Charts, right here and right here [indicating the cross displayed in the center on each of the 1843 and 1850 Charts].  The personality of God the Father is demonstrated at the cross:  “For God so loved the world</w:t>
      </w:r>
      <w:r w:rsidR="00D503B2">
        <w:rPr>
          <w:rStyle w:val="text"/>
          <w:color w:val="000000"/>
        </w:rPr>
        <w:t>, that he gave his only begotten Son, . . . “; and, the personality of Christ is on the Charts in the same place, that He would leave Heaven and come all the way to Earth to redeem us and suffer; and, not just to suffer, but suffer the death of the cross.</w:t>
      </w:r>
    </w:p>
    <w:p w:rsidR="00D503B2" w:rsidRDefault="00D503B2" w:rsidP="009C27AA">
      <w:pPr>
        <w:pStyle w:val="NormalWeb"/>
        <w:spacing w:before="0" w:beforeAutospacing="0" w:after="0" w:afterAutospacing="0"/>
        <w:jc w:val="both"/>
        <w:rPr>
          <w:rStyle w:val="text"/>
          <w:color w:val="000000"/>
        </w:rPr>
      </w:pPr>
      <w:r>
        <w:rPr>
          <w:rStyle w:val="text"/>
          <w:color w:val="000000"/>
        </w:rPr>
        <w:tab/>
        <w:t>So, my understanding is that, yes, the personality of God is on these Charts that represent the Foundation and Pillars.  But, that is not the Godhead.  The Godhead is not God’s personality; the Godhead is the definition of what is the makeup of “God,” and His personality is a different thing.</w:t>
      </w:r>
    </w:p>
    <w:p w:rsidR="00D503B2" w:rsidRDefault="00D503B2" w:rsidP="009C27AA">
      <w:pPr>
        <w:pStyle w:val="NormalWeb"/>
        <w:spacing w:before="0" w:beforeAutospacing="0" w:after="0" w:afterAutospacing="0"/>
        <w:jc w:val="both"/>
        <w:rPr>
          <w:rStyle w:val="text"/>
          <w:color w:val="000000"/>
        </w:rPr>
      </w:pPr>
      <w:r>
        <w:rPr>
          <w:rStyle w:val="text"/>
          <w:color w:val="000000"/>
        </w:rPr>
        <w:tab/>
        <w:t>We are going to deal with that as we go on.</w:t>
      </w:r>
    </w:p>
    <w:p w:rsidR="00D503B2" w:rsidRDefault="00D503B2" w:rsidP="009C27AA">
      <w:pPr>
        <w:pStyle w:val="NormalWeb"/>
        <w:spacing w:before="0" w:beforeAutospacing="0" w:after="0" w:afterAutospacing="0"/>
        <w:jc w:val="both"/>
        <w:rPr>
          <w:rStyle w:val="text"/>
          <w:color w:val="000000"/>
        </w:rPr>
      </w:pPr>
      <w:r>
        <w:rPr>
          <w:rStyle w:val="text"/>
          <w:color w:val="000000"/>
        </w:rPr>
        <w:tab/>
      </w:r>
    </w:p>
    <w:p w:rsidR="00D503B2" w:rsidRDefault="00D503B2" w:rsidP="009C27AA">
      <w:pPr>
        <w:pStyle w:val="NormalWeb"/>
        <w:spacing w:before="0" w:beforeAutospacing="0" w:after="0" w:afterAutospacing="0"/>
        <w:jc w:val="both"/>
        <w:rPr>
          <w:rStyle w:val="text"/>
          <w:color w:val="000000"/>
        </w:rPr>
      </w:pPr>
    </w:p>
    <w:p w:rsidR="00D503B2" w:rsidRPr="00440047" w:rsidRDefault="00D503B2" w:rsidP="00D503B2">
      <w:pPr>
        <w:pStyle w:val="Heading2"/>
        <w:jc w:val="center"/>
        <w:rPr>
          <w:rStyle w:val="text"/>
          <w:color w:val="000000"/>
        </w:rPr>
      </w:pPr>
      <w:bookmarkStart w:id="315" w:name="_Toc529257666"/>
      <w:r>
        <w:rPr>
          <w:rStyle w:val="text"/>
          <w:color w:val="000000"/>
        </w:rPr>
        <w:t>The Alpha</w:t>
      </w:r>
      <w:bookmarkEnd w:id="315"/>
    </w:p>
    <w:p w:rsidR="00F074EE" w:rsidRDefault="00F074EE" w:rsidP="00F074EE">
      <w:pPr>
        <w:pStyle w:val="NormalWeb"/>
        <w:spacing w:before="0" w:beforeAutospacing="0" w:after="0" w:afterAutospacing="0"/>
        <w:ind w:right="720"/>
        <w:jc w:val="both"/>
        <w:rPr>
          <w:rStyle w:val="text"/>
          <w:color w:val="000000"/>
        </w:rPr>
      </w:pPr>
    </w:p>
    <w:p w:rsidR="00D503B2" w:rsidRPr="00D503B2" w:rsidRDefault="00D503B2" w:rsidP="00F074EE">
      <w:pPr>
        <w:pStyle w:val="NormalWeb"/>
        <w:spacing w:before="0" w:beforeAutospacing="0" w:after="0" w:afterAutospacing="0"/>
        <w:ind w:right="720"/>
        <w:jc w:val="both"/>
        <w:rPr>
          <w:rStyle w:val="text"/>
          <w:color w:val="000000"/>
        </w:rPr>
      </w:pPr>
      <w:r>
        <w:rPr>
          <w:rStyle w:val="text"/>
          <w:color w:val="000000"/>
        </w:rPr>
        <w:tab/>
        <w:t xml:space="preserve">The next quote, from </w:t>
      </w:r>
      <w:r>
        <w:rPr>
          <w:rStyle w:val="text"/>
          <w:i/>
          <w:color w:val="000000"/>
        </w:rPr>
        <w:t xml:space="preserve">Selected Messages, </w:t>
      </w:r>
      <w:r>
        <w:rPr>
          <w:rStyle w:val="text"/>
          <w:color w:val="000000"/>
        </w:rPr>
        <w:t>book 1, pages 203 – 204:</w:t>
      </w:r>
    </w:p>
    <w:p w:rsidR="00D503B2" w:rsidRDefault="00D503B2" w:rsidP="00F074EE">
      <w:pPr>
        <w:pStyle w:val="NormalWeb"/>
        <w:spacing w:before="0" w:beforeAutospacing="0" w:after="0" w:afterAutospacing="0"/>
        <w:ind w:right="720"/>
        <w:jc w:val="both"/>
        <w:rPr>
          <w:rStyle w:val="text"/>
          <w:color w:val="000000"/>
        </w:rPr>
      </w:pPr>
    </w:p>
    <w:p w:rsidR="00D503B2" w:rsidRDefault="00D503B2" w:rsidP="00D503B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503B2">
        <w:rPr>
          <w:rFonts w:ascii="Times New Roman" w:hAnsi="Times New Roman" w:cs="Times New Roman"/>
          <w:color w:val="000000"/>
          <w:sz w:val="24"/>
          <w:szCs w:val="24"/>
        </w:rPr>
        <w:t>“Few can discern the result of entertaining the sophistries advocated by some at this time.</w:t>
      </w:r>
      <w:r>
        <w:rPr>
          <w:rFonts w:ascii="Times New Roman" w:hAnsi="Times New Roman" w:cs="Times New Roman"/>
          <w:color w:val="000000"/>
          <w:sz w:val="24"/>
          <w:szCs w:val="24"/>
        </w:rPr>
        <w:t>”—</w:t>
      </w:r>
    </w:p>
    <w:p w:rsidR="00D503B2" w:rsidRDefault="00D503B2" w:rsidP="00D503B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D503B2" w:rsidRDefault="00D503B2" w:rsidP="00D503B2">
      <w:pPr>
        <w:autoSpaceDE w:val="0"/>
        <w:autoSpaceDN w:val="0"/>
        <w:adjustRightInd w:val="0"/>
        <w:spacing w:after="0" w:line="240" w:lineRule="auto"/>
        <w:ind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And Sister White is talking about Kellogg’s pantheistic views:  “Few can understand what happens when you accept these pantheistic views.”</w:t>
      </w:r>
    </w:p>
    <w:p w:rsidR="00D503B2" w:rsidRDefault="00D503B2" w:rsidP="00D503B2">
      <w:pPr>
        <w:autoSpaceDE w:val="0"/>
        <w:autoSpaceDN w:val="0"/>
        <w:adjustRightInd w:val="0"/>
        <w:spacing w:after="0" w:line="240" w:lineRule="auto"/>
        <w:ind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And what </w:t>
      </w:r>
      <w:r w:rsidR="00B257A9">
        <w:rPr>
          <w:rFonts w:ascii="Times New Roman" w:hAnsi="Times New Roman" w:cs="Times New Roman"/>
          <w:color w:val="000000"/>
          <w:sz w:val="24"/>
          <w:szCs w:val="24"/>
        </w:rPr>
        <w:t>are his pantheistic views</w:t>
      </w:r>
      <w:r>
        <w:rPr>
          <w:rFonts w:ascii="Times New Roman" w:hAnsi="Times New Roman" w:cs="Times New Roman"/>
          <w:color w:val="000000"/>
          <w:sz w:val="24"/>
          <w:szCs w:val="24"/>
        </w:rPr>
        <w:t>?  Is that God is in everything:  He is in the chair; He is in the couch; He is in the rocks; He is in the trees.  God is everywhere.  And if God is everywhere, then God is everything, and sin is not sin; and, it is spiritualism.</w:t>
      </w:r>
    </w:p>
    <w:p w:rsidR="00D503B2" w:rsidRDefault="00D503B2" w:rsidP="00D503B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D503B2" w:rsidRDefault="00D503B2" w:rsidP="00D503B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Pr="00D503B2">
        <w:rPr>
          <w:rFonts w:ascii="Times New Roman" w:hAnsi="Times New Roman" w:cs="Times New Roman"/>
          <w:color w:val="000000"/>
          <w:sz w:val="24"/>
          <w:szCs w:val="24"/>
        </w:rPr>
        <w:t xml:space="preserve">But the Lord has lifted the curtain, and has shown me the result that would follow. </w:t>
      </w:r>
      <w:r w:rsidRPr="00D503B2">
        <w:rPr>
          <w:rFonts w:ascii="Times New Roman" w:hAnsi="Times New Roman" w:cs="Times New Roman"/>
          <w:b/>
          <w:bCs/>
          <w:color w:val="000000"/>
          <w:sz w:val="24"/>
          <w:szCs w:val="24"/>
        </w:rPr>
        <w:t>The</w:t>
      </w:r>
      <w:r>
        <w:rPr>
          <w:rFonts w:ascii="Times New Roman" w:hAnsi="Times New Roman" w:cs="Times New Roman"/>
          <w:b/>
          <w:bCs/>
          <w:color w:val="000000"/>
          <w:sz w:val="24"/>
          <w:szCs w:val="24"/>
        </w:rPr>
        <w:t xml:space="preserve"> </w:t>
      </w:r>
      <w:r w:rsidRPr="00D503B2">
        <w:rPr>
          <w:rFonts w:ascii="Times New Roman" w:hAnsi="Times New Roman" w:cs="Times New Roman"/>
          <w:b/>
          <w:bCs/>
          <w:color w:val="000000"/>
          <w:sz w:val="24"/>
          <w:szCs w:val="24"/>
        </w:rPr>
        <w:t>spiritualistic theories regarding the personality of God</w:t>
      </w:r>
      <w:r w:rsidRPr="00D503B2">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503B2" w:rsidRDefault="00D503B2" w:rsidP="00D503B2">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D503B2" w:rsidRDefault="00887A00" w:rsidP="00D503B2">
      <w:pPr>
        <w:autoSpaceDE w:val="0"/>
        <w:autoSpaceDN w:val="0"/>
        <w:adjustRightInd w:val="0"/>
        <w:spacing w:after="0" w:line="240" w:lineRule="auto"/>
        <w:ind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“God is everywhere.”</w:t>
      </w:r>
    </w:p>
    <w:p w:rsidR="00887A00" w:rsidRDefault="00887A00" w:rsidP="00D503B2">
      <w:pPr>
        <w:autoSpaceDE w:val="0"/>
        <w:autoSpaceDN w:val="0"/>
        <w:adjustRightInd w:val="0"/>
        <w:spacing w:after="0" w:line="240" w:lineRule="auto"/>
        <w:ind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t>Sometimes she talks about the “presence of God,” these false teachings about the “presence of God; He is in everything.”</w:t>
      </w:r>
    </w:p>
    <w:p w:rsidR="00D503B2" w:rsidRDefault="00D503B2" w:rsidP="00D503B2">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D503B2" w:rsidRDefault="00D503B2" w:rsidP="00D503B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887A00">
        <w:rPr>
          <w:rFonts w:ascii="Times New Roman" w:hAnsi="Times New Roman" w:cs="Times New Roman"/>
          <w:b/>
          <w:color w:val="000000"/>
          <w:sz w:val="24"/>
          <w:szCs w:val="24"/>
        </w:rPr>
        <w:t xml:space="preserve">The spiritualistic theories regarding the personality of God, </w:t>
      </w:r>
      <w:r w:rsidRPr="00D503B2">
        <w:rPr>
          <w:rFonts w:ascii="Times New Roman" w:hAnsi="Times New Roman" w:cs="Times New Roman"/>
          <w:color w:val="000000"/>
          <w:sz w:val="24"/>
          <w:szCs w:val="24"/>
        </w:rPr>
        <w:t>followed to their logical conclusion,</w:t>
      </w:r>
      <w:r>
        <w:rPr>
          <w:rFonts w:ascii="Times New Roman" w:hAnsi="Times New Roman" w:cs="Times New Roman"/>
          <w:color w:val="000000"/>
          <w:sz w:val="24"/>
          <w:szCs w:val="24"/>
        </w:rPr>
        <w:t xml:space="preserve"> </w:t>
      </w:r>
      <w:r w:rsidRPr="00D503B2">
        <w:rPr>
          <w:rFonts w:ascii="Times New Roman" w:hAnsi="Times New Roman" w:cs="Times New Roman"/>
          <w:b/>
          <w:bCs/>
          <w:color w:val="2A2A2A"/>
          <w:sz w:val="24"/>
          <w:szCs w:val="24"/>
        </w:rPr>
        <w:t>sweep away the whole Christian economy</w:t>
      </w:r>
      <w:r w:rsidRPr="00D503B2">
        <w:rPr>
          <w:rFonts w:ascii="Times New Roman" w:hAnsi="Times New Roman" w:cs="Times New Roman"/>
          <w:color w:val="000000"/>
          <w:sz w:val="24"/>
          <w:szCs w:val="24"/>
        </w:rPr>
        <w:t xml:space="preserve">.” </w:t>
      </w:r>
      <w:r w:rsidRPr="00D503B2">
        <w:rPr>
          <w:rFonts w:ascii="Times New Roman" w:hAnsi="Times New Roman" w:cs="Times New Roman"/>
          <w:i/>
          <w:iCs/>
          <w:color w:val="2A2A2A"/>
          <w:sz w:val="24"/>
          <w:szCs w:val="24"/>
        </w:rPr>
        <w:t>Selected Messages</w:t>
      </w:r>
      <w:r w:rsidRPr="00D503B2">
        <w:rPr>
          <w:rFonts w:ascii="Times New Roman" w:hAnsi="Times New Roman" w:cs="Times New Roman"/>
          <w:color w:val="000000"/>
          <w:sz w:val="24"/>
          <w:szCs w:val="24"/>
        </w:rPr>
        <w:t>, book 1, 203–204.</w:t>
      </w:r>
    </w:p>
    <w:p w:rsidR="00887A00" w:rsidRDefault="00887A00" w:rsidP="00887A00">
      <w:pPr>
        <w:autoSpaceDE w:val="0"/>
        <w:autoSpaceDN w:val="0"/>
        <w:adjustRightInd w:val="0"/>
        <w:spacing w:after="0" w:line="240" w:lineRule="auto"/>
        <w:ind w:right="630"/>
        <w:jc w:val="both"/>
        <w:rPr>
          <w:rFonts w:ascii="Times New Roman" w:hAnsi="Times New Roman" w:cs="Times New Roman"/>
          <w:color w:val="000000"/>
          <w:sz w:val="24"/>
          <w:szCs w:val="24"/>
        </w:rPr>
      </w:pPr>
    </w:p>
    <w:p w:rsidR="00887A00" w:rsidRDefault="00887A00" w:rsidP="00887A00">
      <w:pPr>
        <w:autoSpaceDE w:val="0"/>
        <w:autoSpaceDN w:val="0"/>
        <w:adjustRightInd w:val="0"/>
        <w:spacing w:after="0" w:line="240" w:lineRule="auto"/>
        <w:ind w:right="630"/>
        <w:jc w:val="both"/>
        <w:rPr>
          <w:rFonts w:ascii="Times New Roman" w:hAnsi="Times New Roman" w:cs="Times New Roman"/>
          <w:color w:val="000000"/>
          <w:sz w:val="24"/>
          <w:szCs w:val="24"/>
        </w:rPr>
      </w:pPr>
      <w:r>
        <w:rPr>
          <w:rFonts w:ascii="Times New Roman" w:hAnsi="Times New Roman" w:cs="Times New Roman"/>
          <w:color w:val="000000"/>
          <w:sz w:val="24"/>
          <w:szCs w:val="24"/>
        </w:rPr>
        <w:t>Okay.  That was the problem with identifying that God is a presence that is in everything.</w:t>
      </w:r>
    </w:p>
    <w:p w:rsidR="00887A00" w:rsidRPr="00887A00" w:rsidRDefault="00887A00" w:rsidP="00887A00">
      <w:pPr>
        <w:autoSpaceDE w:val="0"/>
        <w:autoSpaceDN w:val="0"/>
        <w:adjustRightInd w:val="0"/>
        <w:spacing w:after="0" w:line="240" w:lineRule="auto"/>
        <w:ind w:right="63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Now, notice this next quote from </w:t>
      </w:r>
      <w:r>
        <w:rPr>
          <w:rFonts w:ascii="Times New Roman" w:hAnsi="Times New Roman" w:cs="Times New Roman"/>
          <w:i/>
          <w:color w:val="000000"/>
          <w:sz w:val="24"/>
          <w:szCs w:val="24"/>
        </w:rPr>
        <w:t xml:space="preserve">Bible Training School, </w:t>
      </w:r>
      <w:r>
        <w:rPr>
          <w:rFonts w:ascii="Times New Roman" w:hAnsi="Times New Roman" w:cs="Times New Roman"/>
          <w:color w:val="000000"/>
          <w:sz w:val="24"/>
          <w:szCs w:val="24"/>
        </w:rPr>
        <w:t xml:space="preserve">March 1, 1906; and, this quote here is the one that Washburn uses, only you can also find this quote in </w:t>
      </w:r>
      <w:r>
        <w:rPr>
          <w:rFonts w:ascii="Times New Roman" w:hAnsi="Times New Roman" w:cs="Times New Roman"/>
          <w:i/>
          <w:color w:val="000000"/>
          <w:sz w:val="24"/>
          <w:szCs w:val="24"/>
        </w:rPr>
        <w:t>Bible Training School.</w:t>
      </w:r>
      <w:r>
        <w:rPr>
          <w:rFonts w:ascii="Times New Roman" w:hAnsi="Times New Roman" w:cs="Times New Roman"/>
          <w:color w:val="000000"/>
          <w:sz w:val="24"/>
          <w:szCs w:val="24"/>
        </w:rPr>
        <w:t xml:space="preserve">  It says,</w:t>
      </w:r>
    </w:p>
    <w:p w:rsidR="00887A00" w:rsidRDefault="00887A00" w:rsidP="00887A00">
      <w:pPr>
        <w:autoSpaceDE w:val="0"/>
        <w:autoSpaceDN w:val="0"/>
        <w:adjustRightInd w:val="0"/>
        <w:spacing w:after="0" w:line="240" w:lineRule="auto"/>
        <w:ind w:right="630"/>
        <w:jc w:val="both"/>
        <w:rPr>
          <w:rFonts w:ascii="Times New Roman" w:hAnsi="Times New Roman" w:cs="Times New Roman"/>
          <w:color w:val="000000"/>
          <w:sz w:val="24"/>
          <w:szCs w:val="24"/>
        </w:rPr>
      </w:pPr>
    </w:p>
    <w:p w:rsidR="00785DB1" w:rsidRDefault="00785DB1" w:rsidP="00887A00">
      <w:pPr>
        <w:autoSpaceDE w:val="0"/>
        <w:autoSpaceDN w:val="0"/>
        <w:adjustRightInd w:val="0"/>
        <w:spacing w:after="0" w:line="240" w:lineRule="auto"/>
        <w:ind w:right="720"/>
        <w:jc w:val="center"/>
        <w:rPr>
          <w:rFonts w:ascii="Times New Roman" w:hAnsi="Times New Roman" w:cs="Times New Roman"/>
          <w:color w:val="000000"/>
          <w:sz w:val="24"/>
          <w:szCs w:val="24"/>
        </w:rPr>
      </w:pPr>
    </w:p>
    <w:p w:rsidR="00D503B2" w:rsidRPr="00D503B2" w:rsidRDefault="00D503B2" w:rsidP="00785DB1">
      <w:pPr>
        <w:pStyle w:val="Heading2"/>
        <w:jc w:val="center"/>
      </w:pPr>
      <w:bookmarkStart w:id="316" w:name="_Toc529257667"/>
      <w:r w:rsidRPr="00D503B2">
        <w:t>The Pill</w:t>
      </w:r>
      <w:r w:rsidR="00785DB1">
        <w:t>ar—the Personality of the Father</w:t>
      </w:r>
      <w:bookmarkEnd w:id="316"/>
    </w:p>
    <w:p w:rsidR="00785DB1" w:rsidRDefault="00785DB1" w:rsidP="00887A0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887A00" w:rsidRDefault="00D503B2" w:rsidP="00887A0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503B2">
        <w:rPr>
          <w:rFonts w:ascii="Times New Roman" w:hAnsi="Times New Roman" w:cs="Times New Roman"/>
          <w:color w:val="000000"/>
          <w:sz w:val="24"/>
          <w:szCs w:val="24"/>
        </w:rPr>
        <w:t>“The Father cannot be described by the things of earth. The Father is all the fullness of</w:t>
      </w:r>
      <w:r w:rsidR="00887A00">
        <w:rPr>
          <w:rFonts w:ascii="Times New Roman" w:hAnsi="Times New Roman" w:cs="Times New Roman"/>
          <w:color w:val="000000"/>
          <w:sz w:val="24"/>
          <w:szCs w:val="24"/>
        </w:rPr>
        <w:t xml:space="preserve"> </w:t>
      </w:r>
      <w:r w:rsidRPr="00D503B2">
        <w:rPr>
          <w:rFonts w:ascii="Times New Roman" w:hAnsi="Times New Roman" w:cs="Times New Roman"/>
          <w:color w:val="000000"/>
          <w:sz w:val="24"/>
          <w:szCs w:val="24"/>
        </w:rPr>
        <w:t>the Godhead bodily,</w:t>
      </w:r>
      <w:r w:rsidR="00887A00">
        <w:rPr>
          <w:rFonts w:ascii="Times New Roman" w:hAnsi="Times New Roman" w:cs="Times New Roman"/>
          <w:color w:val="000000"/>
          <w:sz w:val="24"/>
          <w:szCs w:val="24"/>
        </w:rPr>
        <w:t>”—</w:t>
      </w:r>
    </w:p>
    <w:p w:rsidR="00887A00" w:rsidRDefault="00887A00" w:rsidP="00887A0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887A00" w:rsidRDefault="00887A00" w:rsidP="00887A0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Remember, we read this quote [within Washburn’s letter] in our last presentation.</w:t>
      </w:r>
    </w:p>
    <w:p w:rsidR="00887A00" w:rsidRDefault="00887A00" w:rsidP="00887A0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785DB1" w:rsidRDefault="00887A00" w:rsidP="00887A00">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503B2" w:rsidRPr="00D503B2">
        <w:rPr>
          <w:rFonts w:ascii="Times New Roman" w:hAnsi="Times New Roman" w:cs="Times New Roman"/>
          <w:color w:val="000000"/>
          <w:sz w:val="24"/>
          <w:szCs w:val="24"/>
        </w:rPr>
        <w:t>and is invisible to mortal sight. The Son is all the fullness of the Godhead</w:t>
      </w:r>
      <w:r>
        <w:rPr>
          <w:rFonts w:ascii="Times New Roman" w:hAnsi="Times New Roman" w:cs="Times New Roman"/>
          <w:color w:val="000000"/>
          <w:sz w:val="24"/>
          <w:szCs w:val="24"/>
        </w:rPr>
        <w:t xml:space="preserve"> </w:t>
      </w:r>
      <w:r w:rsidR="00D503B2" w:rsidRPr="00D503B2">
        <w:rPr>
          <w:rFonts w:ascii="Times New Roman" w:hAnsi="Times New Roman" w:cs="Times New Roman"/>
          <w:color w:val="000000"/>
          <w:sz w:val="24"/>
          <w:szCs w:val="24"/>
        </w:rPr>
        <w:t>manifested. The word of God declares Him to be ‘the express image of His person.’ ‘God so</w:t>
      </w:r>
      <w:r>
        <w:rPr>
          <w:rFonts w:ascii="Times New Roman" w:hAnsi="Times New Roman" w:cs="Times New Roman"/>
          <w:color w:val="000000"/>
          <w:sz w:val="24"/>
          <w:szCs w:val="24"/>
        </w:rPr>
        <w:t xml:space="preserve"> </w:t>
      </w:r>
      <w:r w:rsidR="00D503B2" w:rsidRPr="00D503B2">
        <w:rPr>
          <w:rFonts w:ascii="Times New Roman" w:hAnsi="Times New Roman" w:cs="Times New Roman"/>
          <w:color w:val="000000"/>
          <w:sz w:val="24"/>
          <w:szCs w:val="24"/>
        </w:rPr>
        <w:t>loved the world that He gave His only begotten Son, that whosoever believeth in Him should not</w:t>
      </w:r>
      <w:r>
        <w:rPr>
          <w:rFonts w:ascii="Times New Roman" w:hAnsi="Times New Roman" w:cs="Times New Roman"/>
          <w:color w:val="000000"/>
          <w:sz w:val="24"/>
          <w:szCs w:val="24"/>
        </w:rPr>
        <w:t xml:space="preserve"> </w:t>
      </w:r>
      <w:r w:rsidR="00D503B2" w:rsidRPr="00D503B2">
        <w:rPr>
          <w:rFonts w:ascii="Times New Roman" w:hAnsi="Times New Roman" w:cs="Times New Roman"/>
          <w:color w:val="000000"/>
          <w:sz w:val="24"/>
          <w:szCs w:val="24"/>
        </w:rPr>
        <w:t>perish, but have everlasting life.’</w:t>
      </w:r>
      <w:r w:rsidR="00785DB1">
        <w:rPr>
          <w:rFonts w:ascii="Times New Roman" w:hAnsi="Times New Roman" w:cs="Times New Roman"/>
          <w:color w:val="000000"/>
          <w:sz w:val="24"/>
          <w:szCs w:val="24"/>
        </w:rPr>
        <w:t xml:space="preserve"> ”—</w:t>
      </w:r>
    </w:p>
    <w:p w:rsidR="00785DB1" w:rsidRDefault="00785DB1" w:rsidP="00887A00">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785DB1" w:rsidRDefault="00785DB1" w:rsidP="00785DB1">
      <w:pPr>
        <w:autoSpaceDE w:val="0"/>
        <w:autoSpaceDN w:val="0"/>
        <w:adjustRightInd w:val="0"/>
        <w:spacing w:after="0" w:line="240" w:lineRule="auto"/>
        <w:ind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Notice the next sentence.</w:t>
      </w:r>
    </w:p>
    <w:p w:rsidR="00785DB1" w:rsidRDefault="00785DB1" w:rsidP="00887A00">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D503B2" w:rsidRDefault="00785DB1" w:rsidP="00887A00">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503B2" w:rsidRPr="00D503B2">
        <w:rPr>
          <w:rFonts w:ascii="Times New Roman" w:hAnsi="Times New Roman" w:cs="Times New Roman"/>
          <w:b/>
          <w:bCs/>
          <w:color w:val="000000"/>
          <w:sz w:val="24"/>
          <w:szCs w:val="24"/>
        </w:rPr>
        <w:t>Here is shown the personality of the Father</w:t>
      </w:r>
      <w:r w:rsidR="00D503B2" w:rsidRPr="00D503B2">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785DB1" w:rsidRDefault="00785DB1" w:rsidP="00887A00">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785DB1" w:rsidRDefault="00785DB1" w:rsidP="00785DB1">
      <w:pPr>
        <w:autoSpaceDE w:val="0"/>
        <w:autoSpaceDN w:val="0"/>
        <w:adjustRightInd w:val="0"/>
        <w:spacing w:after="0" w:line="240" w:lineRule="auto"/>
        <w:ind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When Sister White is talking about the personality of the Father in connection with the Alpha Apostasy and Kellogg, the Godhead people will tell you that she is referencing that all the Pioneers had this specific understanding of the Godhead; but, Sister White is here defining what the personality of the Father is, in her understanding, and it is that He was willing to give His only begotten Son.</w:t>
      </w:r>
    </w:p>
    <w:p w:rsidR="00785DB1" w:rsidRDefault="00785DB1" w:rsidP="00785DB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So, it is not about the Godhead.  It is about the sacrifice that both the Father and the Son did to redeem mankind.  And that sacrifice is on both of these [1843 and 1850] Charts.</w:t>
      </w:r>
    </w:p>
    <w:p w:rsidR="00785DB1" w:rsidRPr="00D503B2" w:rsidRDefault="00785DB1" w:rsidP="00887A00">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F074EE" w:rsidRPr="00887A00" w:rsidRDefault="00785DB1" w:rsidP="00887A00">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Pr>
          <w:rFonts w:ascii="Times New Roman" w:hAnsi="Times New Roman" w:cs="Times New Roman"/>
          <w:color w:val="000000"/>
          <w:sz w:val="24"/>
          <w:szCs w:val="24"/>
        </w:rPr>
        <w:t>—</w:t>
      </w:r>
      <w:r w:rsidR="00D503B2" w:rsidRPr="00D503B2">
        <w:rPr>
          <w:rFonts w:ascii="Times New Roman" w:hAnsi="Times New Roman" w:cs="Times New Roman"/>
          <w:color w:val="000000"/>
          <w:sz w:val="24"/>
          <w:szCs w:val="24"/>
        </w:rPr>
        <w:t>“The Comforter that Christ promised to send after He ascended to heaven, is the Spirit in</w:t>
      </w:r>
      <w:r w:rsidR="00887A00">
        <w:rPr>
          <w:rFonts w:ascii="Times New Roman" w:hAnsi="Times New Roman" w:cs="Times New Roman"/>
          <w:color w:val="000000"/>
          <w:sz w:val="24"/>
          <w:szCs w:val="24"/>
        </w:rPr>
        <w:t xml:space="preserve"> </w:t>
      </w:r>
      <w:r w:rsidR="00D503B2" w:rsidRPr="00D503B2">
        <w:rPr>
          <w:rFonts w:ascii="Times New Roman" w:hAnsi="Times New Roman" w:cs="Times New Roman"/>
          <w:color w:val="000000"/>
          <w:sz w:val="24"/>
          <w:szCs w:val="24"/>
        </w:rPr>
        <w:t>all the fullness of the Godhead, making manifest the power of divine grace to all who receive and</w:t>
      </w:r>
      <w:r w:rsidR="00887A00">
        <w:rPr>
          <w:rFonts w:ascii="Times New Roman" w:hAnsi="Times New Roman" w:cs="Times New Roman"/>
          <w:color w:val="000000"/>
          <w:sz w:val="24"/>
          <w:szCs w:val="24"/>
        </w:rPr>
        <w:t xml:space="preserve"> </w:t>
      </w:r>
      <w:r w:rsidR="00D503B2" w:rsidRPr="00D503B2">
        <w:rPr>
          <w:rFonts w:ascii="Times New Roman" w:hAnsi="Times New Roman" w:cs="Times New Roman"/>
          <w:color w:val="000000"/>
          <w:sz w:val="24"/>
          <w:szCs w:val="24"/>
        </w:rPr>
        <w:t>believe in Christ as a personal Saviour. There are three living persons of the heavenly trio. In the</w:t>
      </w:r>
      <w:r w:rsidR="00887A00">
        <w:rPr>
          <w:rFonts w:ascii="Times New Roman" w:hAnsi="Times New Roman" w:cs="Times New Roman"/>
          <w:color w:val="000000"/>
          <w:sz w:val="24"/>
          <w:szCs w:val="24"/>
        </w:rPr>
        <w:t xml:space="preserve"> </w:t>
      </w:r>
      <w:r w:rsidR="00D503B2" w:rsidRPr="00D503B2">
        <w:rPr>
          <w:rFonts w:ascii="Times New Roman" w:hAnsi="Times New Roman" w:cs="Times New Roman"/>
          <w:color w:val="000000"/>
          <w:sz w:val="24"/>
          <w:szCs w:val="24"/>
        </w:rPr>
        <w:t>name of these three powers,—the Father, the Son, and the Holy Ghost, those who receive Christ</w:t>
      </w:r>
      <w:r w:rsidR="00887A00">
        <w:rPr>
          <w:rFonts w:ascii="Times New Roman" w:hAnsi="Times New Roman" w:cs="Times New Roman"/>
          <w:color w:val="000000"/>
          <w:sz w:val="24"/>
          <w:szCs w:val="24"/>
        </w:rPr>
        <w:t xml:space="preserve"> </w:t>
      </w:r>
      <w:r w:rsidR="00D503B2" w:rsidRPr="00D503B2">
        <w:rPr>
          <w:rFonts w:ascii="Times New Roman" w:hAnsi="Times New Roman" w:cs="Times New Roman"/>
          <w:color w:val="000000"/>
          <w:sz w:val="24"/>
          <w:szCs w:val="24"/>
        </w:rPr>
        <w:t xml:space="preserve">by </w:t>
      </w:r>
      <w:r w:rsidR="00D503B2" w:rsidRPr="00D503B2">
        <w:rPr>
          <w:rFonts w:ascii="Times New Roman" w:hAnsi="Times New Roman" w:cs="Times New Roman"/>
          <w:color w:val="000000"/>
          <w:sz w:val="24"/>
          <w:szCs w:val="24"/>
        </w:rPr>
        <w:lastRenderedPageBreak/>
        <w:t>living faith are baptized, and these powers will cooperate with the obedient subjects of heaven</w:t>
      </w:r>
      <w:r w:rsidR="00887A00">
        <w:rPr>
          <w:rFonts w:ascii="Times New Roman" w:hAnsi="Times New Roman" w:cs="Times New Roman"/>
          <w:color w:val="000000"/>
          <w:sz w:val="24"/>
          <w:szCs w:val="24"/>
        </w:rPr>
        <w:t xml:space="preserve"> </w:t>
      </w:r>
      <w:r w:rsidR="00D503B2" w:rsidRPr="00887A00">
        <w:rPr>
          <w:rFonts w:ascii="Times New Roman" w:hAnsi="Times New Roman" w:cs="Times New Roman"/>
          <w:color w:val="000000"/>
          <w:sz w:val="24"/>
          <w:szCs w:val="24"/>
        </w:rPr>
        <w:t xml:space="preserve">in their efforts to live the new life in Christ.” </w:t>
      </w:r>
      <w:r w:rsidR="00D503B2" w:rsidRPr="00887A00">
        <w:rPr>
          <w:rFonts w:ascii="Times New Roman" w:hAnsi="Times New Roman" w:cs="Times New Roman"/>
          <w:i/>
          <w:iCs/>
          <w:color w:val="000000"/>
          <w:sz w:val="24"/>
          <w:szCs w:val="24"/>
        </w:rPr>
        <w:t>Bible Training School</w:t>
      </w:r>
      <w:r w:rsidR="00D503B2" w:rsidRPr="00887A00">
        <w:rPr>
          <w:rFonts w:ascii="Times New Roman" w:hAnsi="Times New Roman" w:cs="Times New Roman"/>
          <w:color w:val="000000"/>
          <w:sz w:val="24"/>
          <w:szCs w:val="24"/>
        </w:rPr>
        <w:t>, March 1, 1906.</w:t>
      </w:r>
    </w:p>
    <w:p w:rsidR="00F074EE" w:rsidRDefault="00F074EE" w:rsidP="00F074EE">
      <w:pPr>
        <w:pStyle w:val="NormalWeb"/>
        <w:spacing w:before="0" w:beforeAutospacing="0" w:after="0" w:afterAutospacing="0"/>
        <w:ind w:right="720"/>
        <w:jc w:val="both"/>
        <w:rPr>
          <w:rStyle w:val="text"/>
          <w:color w:val="000000"/>
        </w:rPr>
      </w:pPr>
    </w:p>
    <w:p w:rsidR="00785DB1" w:rsidRDefault="00785DB1" w:rsidP="00F074EE">
      <w:pPr>
        <w:pStyle w:val="NormalWeb"/>
        <w:spacing w:before="0" w:beforeAutospacing="0" w:after="0" w:afterAutospacing="0"/>
        <w:ind w:right="720"/>
        <w:jc w:val="both"/>
        <w:rPr>
          <w:rStyle w:val="text"/>
          <w:color w:val="000000"/>
        </w:rPr>
      </w:pPr>
    </w:p>
    <w:p w:rsidR="00785DB1" w:rsidRDefault="00785DB1" w:rsidP="00785DB1">
      <w:pPr>
        <w:pStyle w:val="Heading2"/>
        <w:jc w:val="center"/>
        <w:rPr>
          <w:rStyle w:val="text"/>
          <w:color w:val="000000"/>
        </w:rPr>
      </w:pPr>
      <w:bookmarkStart w:id="317" w:name="_Toc529257668"/>
      <w:r>
        <w:rPr>
          <w:rStyle w:val="text"/>
          <w:color w:val="000000"/>
        </w:rPr>
        <w:t>The Personality of the Son</w:t>
      </w:r>
      <w:bookmarkEnd w:id="317"/>
    </w:p>
    <w:p w:rsidR="00785DB1" w:rsidRDefault="00785DB1" w:rsidP="00F074EE">
      <w:pPr>
        <w:pStyle w:val="NormalWeb"/>
        <w:spacing w:before="0" w:beforeAutospacing="0" w:after="0" w:afterAutospacing="0"/>
        <w:ind w:right="720"/>
        <w:jc w:val="both"/>
        <w:rPr>
          <w:rStyle w:val="text"/>
          <w:color w:val="000000"/>
        </w:rPr>
      </w:pPr>
    </w:p>
    <w:p w:rsidR="00F074EE" w:rsidRDefault="00785DB1" w:rsidP="00F074EE">
      <w:pPr>
        <w:pStyle w:val="NormalWeb"/>
        <w:spacing w:before="0" w:beforeAutospacing="0" w:after="0" w:afterAutospacing="0"/>
        <w:ind w:right="720"/>
        <w:jc w:val="both"/>
        <w:rPr>
          <w:rStyle w:val="text"/>
          <w:color w:val="000000"/>
        </w:rPr>
      </w:pPr>
      <w:r>
        <w:rPr>
          <w:rStyle w:val="text"/>
          <w:color w:val="000000"/>
        </w:rPr>
        <w:tab/>
        <w:t>And then from Philippians 2, verses 6 through 8, we see the personality of the Son.</w:t>
      </w:r>
    </w:p>
    <w:p w:rsidR="00F074EE" w:rsidRDefault="00F074EE" w:rsidP="00F074EE">
      <w:pPr>
        <w:pStyle w:val="NormalWeb"/>
        <w:spacing w:before="0" w:beforeAutospacing="0" w:after="0" w:afterAutospacing="0"/>
        <w:ind w:right="720"/>
        <w:jc w:val="both"/>
        <w:rPr>
          <w:rStyle w:val="text"/>
          <w:color w:val="000000"/>
        </w:rPr>
      </w:pPr>
    </w:p>
    <w:p w:rsidR="00785DB1" w:rsidRPr="00785DB1" w:rsidRDefault="00785DB1" w:rsidP="00785DB1">
      <w:pPr>
        <w:autoSpaceDE w:val="0"/>
        <w:autoSpaceDN w:val="0"/>
        <w:adjustRightInd w:val="0"/>
        <w:spacing w:after="0" w:line="240" w:lineRule="auto"/>
        <w:ind w:left="720" w:right="720"/>
        <w:jc w:val="both"/>
        <w:rPr>
          <w:rStyle w:val="text"/>
          <w:rFonts w:ascii="Times New Roman" w:hAnsi="Times New Roman" w:cs="Times New Roman"/>
          <w:color w:val="000000"/>
        </w:rPr>
      </w:pPr>
      <w:r>
        <w:rPr>
          <w:rFonts w:ascii="Times New Roman" w:hAnsi="Times New Roman" w:cs="Times New Roman"/>
          <w:sz w:val="24"/>
          <w:szCs w:val="24"/>
        </w:rPr>
        <w:t>“</w:t>
      </w:r>
      <w:r w:rsidRPr="00785DB1">
        <w:rPr>
          <w:rFonts w:ascii="Times New Roman" w:hAnsi="Times New Roman" w:cs="Times New Roman"/>
          <w:sz w:val="24"/>
          <w:szCs w:val="24"/>
        </w:rPr>
        <w:t>Who, being in the form of God, thought it not robbery to be equal with God: But</w:t>
      </w:r>
      <w:r>
        <w:rPr>
          <w:rFonts w:ascii="Times New Roman" w:hAnsi="Times New Roman" w:cs="Times New Roman"/>
          <w:sz w:val="24"/>
          <w:szCs w:val="24"/>
        </w:rPr>
        <w:t xml:space="preserve"> </w:t>
      </w:r>
      <w:r w:rsidRPr="00785DB1">
        <w:rPr>
          <w:rFonts w:ascii="Times New Roman" w:hAnsi="Times New Roman" w:cs="Times New Roman"/>
          <w:sz w:val="24"/>
          <w:szCs w:val="24"/>
        </w:rPr>
        <w:t>made himself of no reputation, and took upon him the form of a servant, and was made in</w:t>
      </w:r>
      <w:r>
        <w:rPr>
          <w:rFonts w:ascii="Times New Roman" w:hAnsi="Times New Roman" w:cs="Times New Roman"/>
          <w:sz w:val="24"/>
          <w:szCs w:val="24"/>
        </w:rPr>
        <w:t xml:space="preserve"> </w:t>
      </w:r>
      <w:r w:rsidRPr="00785DB1">
        <w:rPr>
          <w:rFonts w:ascii="Times New Roman" w:hAnsi="Times New Roman" w:cs="Times New Roman"/>
          <w:sz w:val="24"/>
          <w:szCs w:val="24"/>
        </w:rPr>
        <w:t>the likeness of men: And being found in fashion as a man, he humbled himself, and</w:t>
      </w:r>
      <w:r>
        <w:rPr>
          <w:rFonts w:ascii="Times New Roman" w:hAnsi="Times New Roman" w:cs="Times New Roman"/>
          <w:sz w:val="24"/>
          <w:szCs w:val="24"/>
        </w:rPr>
        <w:t xml:space="preserve"> </w:t>
      </w:r>
      <w:r w:rsidRPr="00785DB1">
        <w:rPr>
          <w:rFonts w:ascii="Times New Roman" w:hAnsi="Times New Roman" w:cs="Times New Roman"/>
          <w:sz w:val="24"/>
          <w:szCs w:val="24"/>
        </w:rPr>
        <w:t>became obedient unto death, even the death of the cross.</w:t>
      </w:r>
      <w:r>
        <w:rPr>
          <w:rFonts w:ascii="Times New Roman" w:hAnsi="Times New Roman" w:cs="Times New Roman"/>
          <w:sz w:val="24"/>
          <w:szCs w:val="24"/>
        </w:rPr>
        <w:t xml:space="preserve">” </w:t>
      </w:r>
      <w:r w:rsidRPr="00785DB1">
        <w:rPr>
          <w:rFonts w:ascii="Times New Roman" w:hAnsi="Times New Roman" w:cs="Times New Roman"/>
          <w:sz w:val="24"/>
          <w:szCs w:val="24"/>
        </w:rPr>
        <w:t xml:space="preserve"> Philippians 2:6-8</w:t>
      </w:r>
      <w:r>
        <w:rPr>
          <w:rFonts w:ascii="Times New Roman" w:hAnsi="Times New Roman" w:cs="Times New Roman"/>
          <w:sz w:val="24"/>
          <w:szCs w:val="24"/>
        </w:rPr>
        <w:t xml:space="preserve"> (KJV).</w:t>
      </w:r>
    </w:p>
    <w:p w:rsidR="00F074EE" w:rsidRDefault="00F074EE" w:rsidP="00F074EE">
      <w:pPr>
        <w:pStyle w:val="NormalWeb"/>
        <w:spacing w:before="0" w:beforeAutospacing="0" w:after="0" w:afterAutospacing="0"/>
        <w:ind w:right="720"/>
        <w:jc w:val="both"/>
        <w:rPr>
          <w:rStyle w:val="text"/>
          <w:color w:val="000000"/>
        </w:rPr>
      </w:pPr>
    </w:p>
    <w:p w:rsidR="00463212" w:rsidRDefault="00463212" w:rsidP="00463212">
      <w:pPr>
        <w:pStyle w:val="NormalWeb"/>
        <w:spacing w:before="0" w:beforeAutospacing="0" w:after="0" w:afterAutospacing="0"/>
        <w:jc w:val="both"/>
        <w:rPr>
          <w:rStyle w:val="text"/>
          <w:color w:val="000000"/>
        </w:rPr>
      </w:pPr>
      <w:r>
        <w:rPr>
          <w:rStyle w:val="text"/>
          <w:color w:val="000000"/>
        </w:rPr>
        <w:t>There is the personality of the Son.</w:t>
      </w:r>
    </w:p>
    <w:p w:rsidR="004646BD" w:rsidRDefault="004646BD" w:rsidP="00463212">
      <w:pPr>
        <w:pStyle w:val="NormalWeb"/>
        <w:spacing w:before="0" w:beforeAutospacing="0" w:after="0" w:afterAutospacing="0"/>
        <w:jc w:val="both"/>
        <w:rPr>
          <w:rStyle w:val="text"/>
          <w:color w:val="000000"/>
        </w:rPr>
      </w:pPr>
      <w:r>
        <w:rPr>
          <w:rStyle w:val="text"/>
          <w:color w:val="000000"/>
        </w:rPr>
        <w:tab/>
        <w:t>What am I saying?  I am saying that when Sister White is addressing Kellogg’s apostasy,</w:t>
      </w:r>
      <w:r w:rsidR="00BB3946">
        <w:rPr>
          <w:rStyle w:val="text"/>
          <w:color w:val="000000"/>
        </w:rPr>
        <w:t xml:space="preserve"> and she is connecting with that apostasy Pantheism, that it is an attack or a misrepresentation of the personality of God, it is not anything to do with the Godhead.  It is not about the Pioneer understanding that the Godhead consisted of the Father and the Son, and the Holy Spirit was not the Third Person.  IT IS ABOUT THEIR PERSONALITY, that God was willing to sacrifice His Son, and that Christ was willing to be sacrificed.  And that is when you are reading the history of Kellogg and the personality of God or of Christ is being discussed, that is their personality.</w:t>
      </w:r>
    </w:p>
    <w:p w:rsidR="00BB3946" w:rsidRPr="00BB3946" w:rsidRDefault="00BB3946" w:rsidP="00463212">
      <w:pPr>
        <w:pStyle w:val="NormalWeb"/>
        <w:spacing w:before="0" w:beforeAutospacing="0" w:after="0" w:afterAutospacing="0"/>
        <w:jc w:val="both"/>
        <w:rPr>
          <w:rStyle w:val="text"/>
          <w:i/>
          <w:color w:val="000000"/>
        </w:rPr>
      </w:pPr>
      <w:r>
        <w:rPr>
          <w:rStyle w:val="text"/>
          <w:color w:val="000000"/>
        </w:rPr>
        <w:tab/>
        <w:t xml:space="preserve">Now, you can see underneath here the definition of PERSONALITY from </w:t>
      </w:r>
      <w:r>
        <w:rPr>
          <w:rStyle w:val="text"/>
          <w:i/>
          <w:color w:val="000000"/>
        </w:rPr>
        <w:t>Webster’s 1828 Dictionary.</w:t>
      </w:r>
    </w:p>
    <w:p w:rsidR="00785DB1" w:rsidRDefault="00785DB1" w:rsidP="00F074EE">
      <w:pPr>
        <w:pStyle w:val="NormalWeb"/>
        <w:spacing w:before="0" w:beforeAutospacing="0" w:after="0" w:afterAutospacing="0"/>
        <w:ind w:right="720"/>
        <w:jc w:val="both"/>
        <w:rPr>
          <w:rStyle w:val="text"/>
          <w:color w:val="000000"/>
        </w:rPr>
      </w:pPr>
    </w:p>
    <w:p w:rsidR="00785DB1" w:rsidRDefault="00785DB1" w:rsidP="00463212">
      <w:pPr>
        <w:autoSpaceDE w:val="0"/>
        <w:autoSpaceDN w:val="0"/>
        <w:adjustRightInd w:val="0"/>
        <w:spacing w:after="0" w:line="240" w:lineRule="auto"/>
        <w:ind w:left="720" w:right="720" w:firstLine="720"/>
        <w:jc w:val="both"/>
        <w:rPr>
          <w:rFonts w:ascii="TimesNewRomanPSMT" w:hAnsi="TimesNewRomanPSMT" w:cs="TimesNewRomanPSMT"/>
          <w:sz w:val="24"/>
          <w:szCs w:val="24"/>
        </w:rPr>
      </w:pPr>
      <w:r>
        <w:rPr>
          <w:rFonts w:ascii="TimesNewRomanPSMT" w:hAnsi="TimesNewRomanPSMT" w:cs="TimesNewRomanPSMT"/>
          <w:sz w:val="24"/>
          <w:szCs w:val="24"/>
        </w:rPr>
        <w:t>PERSONALITY:  That which constitutes an individual a distinct person, or that which constitutes</w:t>
      </w:r>
      <w:r w:rsidR="00463212">
        <w:rPr>
          <w:rFonts w:ascii="TimesNewRomanPSMT" w:hAnsi="TimesNewRomanPSMT" w:cs="TimesNewRomanPSMT"/>
          <w:sz w:val="24"/>
          <w:szCs w:val="24"/>
        </w:rPr>
        <w:t xml:space="preserve"> </w:t>
      </w:r>
      <w:r>
        <w:rPr>
          <w:rFonts w:ascii="TimesNewRomanPSMT" w:hAnsi="TimesNewRomanPSMT" w:cs="TimesNewRomanPSMT"/>
          <w:sz w:val="24"/>
          <w:szCs w:val="24"/>
        </w:rPr>
        <w:t>individuality. The personality of an intelligent being extends itself beyond present existence to</w:t>
      </w:r>
      <w:r w:rsidR="00463212">
        <w:rPr>
          <w:rFonts w:ascii="TimesNewRomanPSMT" w:hAnsi="TimesNewRomanPSMT" w:cs="TimesNewRomanPSMT"/>
          <w:sz w:val="24"/>
          <w:szCs w:val="24"/>
        </w:rPr>
        <w:t xml:space="preserve"> </w:t>
      </w:r>
      <w:r>
        <w:rPr>
          <w:rFonts w:ascii="TimesNewRomanPSMT" w:hAnsi="TimesNewRomanPSMT" w:cs="TimesNewRomanPSMT"/>
          <w:sz w:val="24"/>
          <w:szCs w:val="24"/>
        </w:rPr>
        <w:t>what is past, only by consciousness—</w:t>
      </w:r>
    </w:p>
    <w:p w:rsidR="00F074EE" w:rsidRDefault="00785DB1" w:rsidP="00BB3946">
      <w:pPr>
        <w:pStyle w:val="NormalWeb"/>
        <w:spacing w:before="0" w:beforeAutospacing="0" w:after="0" w:afterAutospacing="0"/>
        <w:ind w:left="720" w:right="720" w:firstLine="720"/>
        <w:jc w:val="both"/>
        <w:rPr>
          <w:rStyle w:val="text"/>
          <w:color w:val="000000"/>
        </w:rPr>
      </w:pPr>
      <w:r>
        <w:rPr>
          <w:rFonts w:ascii="TimesNewRomanPSMT" w:hAnsi="TimesNewRomanPSMT" w:cs="TimesNewRomanPSMT"/>
        </w:rPr>
        <w:t>Direct application or applicability to a person; as the personality of a remark.</w:t>
      </w:r>
    </w:p>
    <w:p w:rsidR="00F074EE" w:rsidRDefault="00F074EE" w:rsidP="00F074EE">
      <w:pPr>
        <w:pStyle w:val="NormalWeb"/>
        <w:spacing w:before="0" w:beforeAutospacing="0" w:after="0" w:afterAutospacing="0"/>
        <w:ind w:right="720"/>
        <w:jc w:val="both"/>
        <w:rPr>
          <w:rStyle w:val="text"/>
          <w:color w:val="000000"/>
        </w:rPr>
      </w:pPr>
    </w:p>
    <w:p w:rsidR="00F074EE" w:rsidRDefault="00BB3946" w:rsidP="00BB3946">
      <w:pPr>
        <w:pStyle w:val="NormalWeb"/>
        <w:spacing w:before="0" w:beforeAutospacing="0" w:after="0" w:afterAutospacing="0"/>
        <w:jc w:val="both"/>
        <w:rPr>
          <w:rStyle w:val="text"/>
          <w:color w:val="000000"/>
        </w:rPr>
      </w:pPr>
      <w:r>
        <w:rPr>
          <w:rStyle w:val="text"/>
          <w:color w:val="000000"/>
        </w:rPr>
        <w:tab/>
        <w:t>PERSONALITY:  That which constitutes an individual a distinct person, or that which constitutes individuality.  PERSONALITY is about the person.</w:t>
      </w:r>
    </w:p>
    <w:p w:rsidR="00BB3946" w:rsidRDefault="00BB3946" w:rsidP="00BB3946">
      <w:pPr>
        <w:pStyle w:val="NormalWeb"/>
        <w:spacing w:before="0" w:beforeAutospacing="0" w:after="0" w:afterAutospacing="0"/>
        <w:jc w:val="both"/>
        <w:rPr>
          <w:rStyle w:val="text"/>
          <w:color w:val="000000"/>
        </w:rPr>
      </w:pPr>
      <w:r>
        <w:rPr>
          <w:rStyle w:val="text"/>
          <w:color w:val="000000"/>
        </w:rPr>
        <w:tab/>
        <w:t xml:space="preserve">Okay.  GODHEAD is not about the person.  GODHEAD is about the structure of God, </w:t>
      </w:r>
      <w:r>
        <w:rPr>
          <w:rStyle w:val="text"/>
          <w:b/>
          <w:color w:val="000000"/>
        </w:rPr>
        <w:t>of God</w:t>
      </w:r>
      <w:r>
        <w:rPr>
          <w:rStyle w:val="text"/>
          <w:color w:val="000000"/>
        </w:rPr>
        <w:t>.  It is about the nature; it is not about the person.</w:t>
      </w:r>
    </w:p>
    <w:p w:rsidR="00BB3946" w:rsidRDefault="00BB3946" w:rsidP="00F074EE">
      <w:pPr>
        <w:pStyle w:val="NormalWeb"/>
        <w:spacing w:before="0" w:beforeAutospacing="0" w:after="0" w:afterAutospacing="0"/>
        <w:ind w:right="720"/>
        <w:jc w:val="both"/>
        <w:rPr>
          <w:rStyle w:val="text"/>
          <w:color w:val="000000"/>
        </w:rPr>
      </w:pPr>
    </w:p>
    <w:p w:rsidR="00BB3946" w:rsidRDefault="00BB3946" w:rsidP="00F074EE">
      <w:pPr>
        <w:pStyle w:val="NormalWeb"/>
        <w:spacing w:before="0" w:beforeAutospacing="0" w:after="0" w:afterAutospacing="0"/>
        <w:ind w:right="720"/>
        <w:jc w:val="both"/>
        <w:rPr>
          <w:rStyle w:val="text"/>
          <w:color w:val="000000"/>
        </w:rPr>
      </w:pPr>
    </w:p>
    <w:p w:rsidR="00BB3946" w:rsidRDefault="00BB3946" w:rsidP="00BB3946">
      <w:pPr>
        <w:pStyle w:val="Heading2"/>
        <w:jc w:val="center"/>
        <w:rPr>
          <w:rStyle w:val="text"/>
          <w:color w:val="000000"/>
        </w:rPr>
      </w:pPr>
      <w:bookmarkStart w:id="318" w:name="_Toc529257669"/>
      <w:r>
        <w:rPr>
          <w:rStyle w:val="text"/>
          <w:color w:val="000000"/>
        </w:rPr>
        <w:t>Six Sermons</w:t>
      </w:r>
      <w:bookmarkEnd w:id="318"/>
    </w:p>
    <w:p w:rsidR="00BB3946" w:rsidRDefault="00BB3946" w:rsidP="00F074EE">
      <w:pPr>
        <w:pStyle w:val="NormalWeb"/>
        <w:spacing w:before="0" w:beforeAutospacing="0" w:after="0" w:afterAutospacing="0"/>
        <w:ind w:right="720"/>
        <w:jc w:val="both"/>
        <w:rPr>
          <w:rStyle w:val="text"/>
          <w:color w:val="000000"/>
        </w:rPr>
      </w:pPr>
    </w:p>
    <w:p w:rsidR="00BB3946" w:rsidRDefault="00BB3946" w:rsidP="00BB3946">
      <w:pPr>
        <w:pStyle w:val="NormalWeb"/>
        <w:spacing w:before="0" w:beforeAutospacing="0" w:after="0" w:afterAutospacing="0"/>
        <w:jc w:val="both"/>
        <w:rPr>
          <w:rStyle w:val="text"/>
          <w:color w:val="000000"/>
        </w:rPr>
      </w:pPr>
      <w:r>
        <w:rPr>
          <w:rStyle w:val="text"/>
          <w:color w:val="000000"/>
        </w:rPr>
        <w:tab/>
        <w:t xml:space="preserve">Now, many in Adventism are not aware of </w:t>
      </w:r>
      <w:r w:rsidR="00B257A9">
        <w:rPr>
          <w:rStyle w:val="text"/>
          <w:color w:val="000000"/>
        </w:rPr>
        <w:t>whom</w:t>
      </w:r>
      <w:r>
        <w:rPr>
          <w:rStyle w:val="text"/>
          <w:color w:val="000000"/>
        </w:rPr>
        <w:t xml:space="preserve"> George Storrs is; but, George Storrs, we are going to read a biography of him.  He became famous in Millerite History in the 1841-42 time period.  He had six sermons.</w:t>
      </w:r>
    </w:p>
    <w:p w:rsidR="00BB3946" w:rsidRDefault="00BB3946" w:rsidP="00BB3946">
      <w:pPr>
        <w:pStyle w:val="NormalWeb"/>
        <w:spacing w:before="0" w:beforeAutospacing="0" w:after="0" w:afterAutospacing="0"/>
        <w:jc w:val="both"/>
        <w:rPr>
          <w:rStyle w:val="text"/>
          <w:color w:val="000000"/>
        </w:rPr>
      </w:pPr>
      <w:r>
        <w:rPr>
          <w:rStyle w:val="text"/>
          <w:color w:val="000000"/>
        </w:rPr>
        <w:tab/>
        <w:t xml:space="preserve">How many in the room know about George Storrs’s six sermons?  Raise your hand if you know about George Storrs’s </w:t>
      </w:r>
      <w:r w:rsidR="00FD4654">
        <w:rPr>
          <w:rStyle w:val="text"/>
          <w:i/>
          <w:color w:val="000000"/>
        </w:rPr>
        <w:t>Six S</w:t>
      </w:r>
      <w:r w:rsidRPr="00FD4654">
        <w:rPr>
          <w:rStyle w:val="text"/>
          <w:i/>
          <w:color w:val="000000"/>
        </w:rPr>
        <w:t>ermons</w:t>
      </w:r>
      <w:r>
        <w:rPr>
          <w:rStyle w:val="text"/>
          <w:color w:val="000000"/>
        </w:rPr>
        <w:t>.</w:t>
      </w:r>
    </w:p>
    <w:p w:rsidR="00BB3946" w:rsidRDefault="00BB3946" w:rsidP="00BB3946">
      <w:pPr>
        <w:pStyle w:val="NormalWeb"/>
        <w:spacing w:before="0" w:beforeAutospacing="0" w:after="0" w:afterAutospacing="0"/>
        <w:jc w:val="both"/>
        <w:rPr>
          <w:rStyle w:val="text"/>
          <w:color w:val="000000"/>
        </w:rPr>
      </w:pPr>
      <w:r>
        <w:rPr>
          <w:rStyle w:val="text"/>
          <w:color w:val="000000"/>
        </w:rPr>
        <w:lastRenderedPageBreak/>
        <w:tab/>
      </w:r>
      <w:r>
        <w:rPr>
          <w:rStyle w:val="text"/>
          <w:color w:val="000000"/>
        </w:rPr>
        <w:tab/>
        <w:t>FROM THE AUDIENCE:  (Complies.)</w:t>
      </w:r>
    </w:p>
    <w:p w:rsidR="00BB3946" w:rsidRDefault="00BB3946" w:rsidP="00BB3946">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How many of you understand that as Seventh-day Adventists we do not believe in the immortality of the soul?  We believe that only God is immortal—okay?—that man is mortal.</w:t>
      </w:r>
    </w:p>
    <w:p w:rsidR="00226140" w:rsidRDefault="00F30503" w:rsidP="00226140">
      <w:pPr>
        <w:pStyle w:val="NormalWeb"/>
        <w:spacing w:before="0" w:beforeAutospacing="0" w:after="0" w:afterAutospacing="0"/>
        <w:ind w:firstLine="720"/>
        <w:jc w:val="both"/>
        <w:rPr>
          <w:rStyle w:val="text"/>
          <w:color w:val="000000"/>
        </w:rPr>
      </w:pPr>
      <w:r>
        <w:rPr>
          <w:rStyle w:val="text"/>
          <w:color w:val="000000"/>
        </w:rPr>
        <w:t>Well, George Storrs, in the Millerite time period, he came to focus on this truth about the mortality of man and the immortality of God.</w:t>
      </w:r>
      <w:r w:rsidR="00226140">
        <w:rPr>
          <w:rStyle w:val="text"/>
          <w:color w:val="000000"/>
        </w:rPr>
        <w:t xml:space="preserve">  And as he studied it out, there were added truths that come into connection with that, and one of them is that man, when he dies, is not punished for eternity.  So, when it comes to the immortality of the soul—</w:t>
      </w:r>
      <w:r w:rsidR="00226140" w:rsidRPr="00226140">
        <w:rPr>
          <w:rStyle w:val="text"/>
          <w:b/>
          <w:color w:val="000000"/>
        </w:rPr>
        <w:t>the non-immortality of the soul</w:t>
      </w:r>
      <w:r w:rsidR="00226140">
        <w:rPr>
          <w:rStyle w:val="text"/>
          <w:color w:val="000000"/>
        </w:rPr>
        <w:t>—it was George Storrs that the Lord used to bring this truth into the Millerite Movement in the 1841-1842 time period, and this truth allows God’s people (the Millerites during that time period), the majority of them, to understand that God is not a God that punishes people for eternity in the burning flames.</w:t>
      </w:r>
    </w:p>
    <w:p w:rsidR="00226140" w:rsidRDefault="00226140" w:rsidP="00226140">
      <w:pPr>
        <w:pStyle w:val="NormalWeb"/>
        <w:spacing w:before="0" w:beforeAutospacing="0" w:after="0" w:afterAutospacing="0"/>
        <w:ind w:firstLine="720"/>
        <w:jc w:val="both"/>
        <w:rPr>
          <w:rStyle w:val="text"/>
          <w:color w:val="000000"/>
        </w:rPr>
      </w:pPr>
      <w:r>
        <w:rPr>
          <w:rStyle w:val="text"/>
          <w:color w:val="000000"/>
        </w:rPr>
        <w:t>So, this truth, you can also argue that it is a truth about the personality of God that came into this history [indicating the 1843 and 1850 Charts].</w:t>
      </w:r>
    </w:p>
    <w:p w:rsidR="00226140" w:rsidRDefault="00226140" w:rsidP="00226140">
      <w:pPr>
        <w:pStyle w:val="NormalWeb"/>
        <w:spacing w:before="0" w:beforeAutospacing="0" w:after="0" w:afterAutospacing="0"/>
        <w:ind w:firstLine="720"/>
        <w:jc w:val="both"/>
        <w:rPr>
          <w:rStyle w:val="text"/>
          <w:color w:val="000000"/>
        </w:rPr>
      </w:pPr>
      <w:r>
        <w:rPr>
          <w:rStyle w:val="text"/>
          <w:color w:val="000000"/>
        </w:rPr>
        <w:t>What are the two great deceptions of the Roman Catholic Church that all their other deceptions are premised upon?  Sunday sacredness, and the immortality of the soul.</w:t>
      </w:r>
    </w:p>
    <w:p w:rsidR="00226140" w:rsidRDefault="00226140" w:rsidP="00226140">
      <w:pPr>
        <w:pStyle w:val="NormalWeb"/>
        <w:spacing w:before="0" w:beforeAutospacing="0" w:after="0" w:afterAutospacing="0"/>
        <w:ind w:firstLine="720"/>
        <w:jc w:val="both"/>
        <w:rPr>
          <w:rStyle w:val="text"/>
          <w:color w:val="000000"/>
        </w:rPr>
      </w:pPr>
      <w:r>
        <w:rPr>
          <w:rStyle w:val="text"/>
          <w:color w:val="000000"/>
        </w:rPr>
        <w:t xml:space="preserve">Right there at the beginning of Millerite History, with George Storrs’s six sermons—that is what they were called.  They became so famous that they are called “his </w:t>
      </w:r>
      <w:r w:rsidR="00FD4654">
        <w:rPr>
          <w:rStyle w:val="text"/>
          <w:i/>
          <w:color w:val="000000"/>
        </w:rPr>
        <w:t>Six S</w:t>
      </w:r>
      <w:r w:rsidRPr="00FD4654">
        <w:rPr>
          <w:rStyle w:val="text"/>
          <w:i/>
          <w:color w:val="000000"/>
        </w:rPr>
        <w:t>ermons</w:t>
      </w:r>
      <w:r>
        <w:rPr>
          <w:rStyle w:val="text"/>
          <w:color w:val="000000"/>
        </w:rPr>
        <w:t>”—that truth was presented to them, and that is pretty much a foundational truth as well.</w:t>
      </w:r>
    </w:p>
    <w:p w:rsidR="00226140" w:rsidRDefault="00226140" w:rsidP="00226140">
      <w:pPr>
        <w:pStyle w:val="NormalWeb"/>
        <w:spacing w:before="0" w:beforeAutospacing="0" w:after="0" w:afterAutospacing="0"/>
        <w:ind w:firstLine="720"/>
        <w:jc w:val="both"/>
        <w:rPr>
          <w:rStyle w:val="text"/>
          <w:color w:val="000000"/>
        </w:rPr>
      </w:pPr>
      <w:r>
        <w:rPr>
          <w:rStyle w:val="text"/>
          <w:color w:val="000000"/>
        </w:rPr>
        <w:t>And the immortality of the soul?  You could also understand that to have to do with the personality of God.</w:t>
      </w:r>
    </w:p>
    <w:p w:rsidR="00226140" w:rsidRPr="00BB3946" w:rsidRDefault="00226140" w:rsidP="00226140">
      <w:pPr>
        <w:pStyle w:val="NormalWeb"/>
        <w:spacing w:before="0" w:beforeAutospacing="0" w:after="0" w:afterAutospacing="0"/>
        <w:ind w:firstLine="720"/>
        <w:jc w:val="both"/>
        <w:rPr>
          <w:rStyle w:val="text"/>
          <w:color w:val="000000"/>
        </w:rPr>
      </w:pPr>
      <w:r>
        <w:rPr>
          <w:rStyle w:val="text"/>
          <w:color w:val="000000"/>
        </w:rPr>
        <w:t>I will give you from the Ellen White CD-ROM, and the part of the Pioneer writings you can find this brief biography of George Storrs, it says.</w:t>
      </w:r>
    </w:p>
    <w:p w:rsidR="00F074EE" w:rsidRDefault="00F074EE" w:rsidP="00F074EE">
      <w:pPr>
        <w:pStyle w:val="NormalWeb"/>
        <w:spacing w:before="0" w:beforeAutospacing="0" w:after="0" w:afterAutospacing="0"/>
        <w:ind w:right="720"/>
        <w:jc w:val="both"/>
        <w:rPr>
          <w:rStyle w:val="text"/>
          <w:color w:val="000000"/>
        </w:rPr>
      </w:pPr>
    </w:p>
    <w:p w:rsidR="00FD4654" w:rsidRDefault="00BF701D" w:rsidP="00226140">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226140" w:rsidRPr="00226140">
        <w:rPr>
          <w:rFonts w:ascii="Times New Roman" w:hAnsi="Times New Roman" w:cs="Times New Roman"/>
          <w:sz w:val="24"/>
          <w:szCs w:val="24"/>
        </w:rPr>
        <w:t>George Storrs (1796–1879). Millerite minister and editor. Storrs was born in New</w:t>
      </w:r>
      <w:r w:rsidR="00226140">
        <w:rPr>
          <w:rFonts w:ascii="Times New Roman" w:hAnsi="Times New Roman" w:cs="Times New Roman"/>
          <w:sz w:val="24"/>
          <w:szCs w:val="24"/>
        </w:rPr>
        <w:t xml:space="preserve"> </w:t>
      </w:r>
      <w:r w:rsidR="00226140" w:rsidRPr="00226140">
        <w:rPr>
          <w:rFonts w:ascii="Times New Roman" w:hAnsi="Times New Roman" w:cs="Times New Roman"/>
          <w:sz w:val="24"/>
          <w:szCs w:val="24"/>
        </w:rPr>
        <w:t>Hampshire, and as a child was afraid of God due to sermons he heard on the eternal torments of</w:t>
      </w:r>
      <w:r w:rsidR="00226140">
        <w:rPr>
          <w:rFonts w:ascii="Times New Roman" w:hAnsi="Times New Roman" w:cs="Times New Roman"/>
          <w:sz w:val="24"/>
          <w:szCs w:val="24"/>
        </w:rPr>
        <w:t xml:space="preserve"> </w:t>
      </w:r>
      <w:r w:rsidR="00226140" w:rsidRPr="00226140">
        <w:rPr>
          <w:rFonts w:ascii="Times New Roman" w:hAnsi="Times New Roman" w:cs="Times New Roman"/>
          <w:sz w:val="24"/>
          <w:szCs w:val="24"/>
        </w:rPr>
        <w:t>hell. In his mid-teens he sought to understand the goodness of God, and was converted and</w:t>
      </w:r>
      <w:r w:rsidR="00226140">
        <w:rPr>
          <w:rFonts w:ascii="Times New Roman" w:hAnsi="Times New Roman" w:cs="Times New Roman"/>
          <w:sz w:val="24"/>
          <w:szCs w:val="24"/>
        </w:rPr>
        <w:t xml:space="preserve"> </w:t>
      </w:r>
      <w:r w:rsidR="00226140" w:rsidRPr="00226140">
        <w:rPr>
          <w:rFonts w:ascii="Times New Roman" w:hAnsi="Times New Roman" w:cs="Times New Roman"/>
          <w:sz w:val="24"/>
          <w:szCs w:val="24"/>
        </w:rPr>
        <w:t>joined the Congregational Church at age 19. He joined the Methodist Church and ministry in</w:t>
      </w:r>
      <w:r w:rsidR="00226140">
        <w:rPr>
          <w:rFonts w:ascii="Times New Roman" w:hAnsi="Times New Roman" w:cs="Times New Roman"/>
          <w:sz w:val="24"/>
          <w:szCs w:val="24"/>
        </w:rPr>
        <w:t xml:space="preserve"> </w:t>
      </w:r>
      <w:r w:rsidR="00226140" w:rsidRPr="00226140">
        <w:rPr>
          <w:rFonts w:ascii="Times New Roman" w:hAnsi="Times New Roman" w:cs="Times New Roman"/>
          <w:sz w:val="24"/>
          <w:szCs w:val="24"/>
        </w:rPr>
        <w:t>1825, working as an itinerant preacher until 1836, focusing much on abolition. In 1837 he read a</w:t>
      </w:r>
      <w:r w:rsidR="00226140">
        <w:rPr>
          <w:rFonts w:ascii="Times New Roman" w:hAnsi="Times New Roman" w:cs="Times New Roman"/>
          <w:sz w:val="24"/>
          <w:szCs w:val="24"/>
        </w:rPr>
        <w:t xml:space="preserve"> </w:t>
      </w:r>
      <w:r w:rsidR="00FD4654">
        <w:rPr>
          <w:rFonts w:ascii="Times New Roman" w:hAnsi="Times New Roman" w:cs="Times New Roman"/>
          <w:sz w:val="24"/>
          <w:szCs w:val="24"/>
        </w:rPr>
        <w:t xml:space="preserve">tract by </w:t>
      </w:r>
      <w:r w:rsidR="00226140" w:rsidRPr="00226140">
        <w:rPr>
          <w:rFonts w:ascii="Times New Roman" w:hAnsi="Times New Roman" w:cs="Times New Roman"/>
          <w:sz w:val="24"/>
          <w:szCs w:val="24"/>
        </w:rPr>
        <w:t>Deacon Henry Grew that started his study of man’s state in death, leading him to reject</w:t>
      </w:r>
      <w:r w:rsidR="00FD4654">
        <w:rPr>
          <w:rFonts w:ascii="Times New Roman" w:hAnsi="Times New Roman" w:cs="Times New Roman"/>
          <w:sz w:val="24"/>
          <w:szCs w:val="24"/>
        </w:rPr>
        <w:t xml:space="preserve"> </w:t>
      </w:r>
      <w:r w:rsidR="00226140" w:rsidRPr="00226140">
        <w:rPr>
          <w:rFonts w:ascii="Times New Roman" w:hAnsi="Times New Roman" w:cs="Times New Roman"/>
          <w:sz w:val="24"/>
          <w:szCs w:val="24"/>
        </w:rPr>
        <w:t>the concept of natural immortality. His first publication on this topic was in 1841, and the next</w:t>
      </w:r>
      <w:r w:rsidR="00FD4654">
        <w:rPr>
          <w:rFonts w:ascii="Times New Roman" w:hAnsi="Times New Roman" w:cs="Times New Roman"/>
          <w:sz w:val="24"/>
          <w:szCs w:val="24"/>
        </w:rPr>
        <w:t xml:space="preserve"> </w:t>
      </w:r>
      <w:r w:rsidR="00226140" w:rsidRPr="00226140">
        <w:rPr>
          <w:rFonts w:ascii="Times New Roman" w:hAnsi="Times New Roman" w:cs="Times New Roman"/>
          <w:sz w:val="24"/>
          <w:szCs w:val="24"/>
        </w:rPr>
        <w:t xml:space="preserve">year he published his </w:t>
      </w:r>
      <w:r w:rsidR="00226140" w:rsidRPr="00226140">
        <w:rPr>
          <w:rFonts w:ascii="Times New Roman" w:hAnsi="Times New Roman" w:cs="Times New Roman"/>
          <w:i/>
          <w:iCs/>
          <w:sz w:val="24"/>
          <w:szCs w:val="24"/>
        </w:rPr>
        <w:t>Six Sermons</w:t>
      </w:r>
      <w:r w:rsidR="00226140" w:rsidRPr="00226140">
        <w:rPr>
          <w:rFonts w:ascii="Times New Roman" w:hAnsi="Times New Roman" w:cs="Times New Roman"/>
          <w:sz w:val="24"/>
          <w:szCs w:val="24"/>
        </w:rPr>
        <w:t>.</w:t>
      </w:r>
    </w:p>
    <w:p w:rsidR="00F074EE" w:rsidRPr="00FD4654" w:rsidRDefault="00FD4654" w:rsidP="00FD4654">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Pr>
          <w:rFonts w:ascii="Times New Roman" w:hAnsi="Times New Roman" w:cs="Times New Roman"/>
          <w:sz w:val="24"/>
          <w:szCs w:val="24"/>
        </w:rPr>
        <w:t>“T</w:t>
      </w:r>
      <w:r w:rsidR="00226140" w:rsidRPr="00226140">
        <w:rPr>
          <w:rFonts w:ascii="Times New Roman" w:hAnsi="Times New Roman" w:cs="Times New Roman"/>
          <w:sz w:val="24"/>
          <w:szCs w:val="24"/>
        </w:rPr>
        <w:t>hat same year Storrs heard the Advent message and was impressed enough to arrange</w:t>
      </w:r>
      <w:r>
        <w:rPr>
          <w:rFonts w:ascii="Times New Roman" w:hAnsi="Times New Roman" w:cs="Times New Roman"/>
          <w:sz w:val="24"/>
          <w:szCs w:val="24"/>
        </w:rPr>
        <w:t xml:space="preserve"> </w:t>
      </w:r>
      <w:r w:rsidR="00226140" w:rsidRPr="00226140">
        <w:rPr>
          <w:rFonts w:ascii="Times New Roman" w:hAnsi="Times New Roman" w:cs="Times New Roman"/>
          <w:sz w:val="24"/>
          <w:szCs w:val="24"/>
        </w:rPr>
        <w:t>for Charles Fitch to hold a series of tent meetings in Albany, New York, attended by thousands.</w:t>
      </w:r>
      <w:r>
        <w:rPr>
          <w:rFonts w:ascii="Times New Roman" w:hAnsi="Times New Roman" w:cs="Times New Roman"/>
          <w:sz w:val="24"/>
          <w:szCs w:val="24"/>
        </w:rPr>
        <w:t xml:space="preserve"> </w:t>
      </w:r>
      <w:r w:rsidR="00226140" w:rsidRPr="00226140">
        <w:rPr>
          <w:rFonts w:ascii="Times New Roman" w:hAnsi="Times New Roman" w:cs="Times New Roman"/>
          <w:sz w:val="24"/>
          <w:szCs w:val="24"/>
        </w:rPr>
        <w:t xml:space="preserve">He accepted the message himself and became an Advent preacher. At the same time his </w:t>
      </w:r>
      <w:r w:rsidR="00226140" w:rsidRPr="00FD4654">
        <w:rPr>
          <w:rFonts w:ascii="Times New Roman" w:hAnsi="Times New Roman" w:cs="Times New Roman"/>
          <w:i/>
          <w:sz w:val="24"/>
          <w:szCs w:val="24"/>
        </w:rPr>
        <w:t>Six</w:t>
      </w:r>
      <w:r w:rsidRPr="00FD4654">
        <w:rPr>
          <w:rFonts w:ascii="Times New Roman" w:hAnsi="Times New Roman" w:cs="Times New Roman"/>
          <w:i/>
          <w:sz w:val="24"/>
          <w:szCs w:val="24"/>
        </w:rPr>
        <w:t xml:space="preserve"> </w:t>
      </w:r>
      <w:r w:rsidR="00226140" w:rsidRPr="00FD4654">
        <w:rPr>
          <w:rFonts w:ascii="Times New Roman" w:hAnsi="Times New Roman" w:cs="Times New Roman"/>
          <w:i/>
          <w:sz w:val="24"/>
          <w:szCs w:val="24"/>
        </w:rPr>
        <w:t>Sermons</w:t>
      </w:r>
      <w:r w:rsidR="00226140" w:rsidRPr="00226140">
        <w:rPr>
          <w:rFonts w:ascii="Times New Roman" w:hAnsi="Times New Roman" w:cs="Times New Roman"/>
          <w:sz w:val="24"/>
          <w:szCs w:val="24"/>
        </w:rPr>
        <w:t xml:space="preserve"> on conditional immortality received wide distribution in North America and England.</w:t>
      </w:r>
      <w:r>
        <w:rPr>
          <w:rFonts w:ascii="Times New Roman" w:hAnsi="Times New Roman" w:cs="Times New Roman"/>
          <w:sz w:val="24"/>
          <w:szCs w:val="24"/>
        </w:rPr>
        <w:t xml:space="preserve"> </w:t>
      </w:r>
      <w:r w:rsidR="00226140" w:rsidRPr="00226140">
        <w:rPr>
          <w:rFonts w:ascii="Times New Roman" w:hAnsi="Times New Roman" w:cs="Times New Roman"/>
          <w:sz w:val="24"/>
          <w:szCs w:val="24"/>
        </w:rPr>
        <w:t>Fitch wrote Storrs in January 1844 that he was joining Storrs on this teaching. In contrast</w:t>
      </w:r>
      <w:r>
        <w:rPr>
          <w:rFonts w:ascii="Times New Roman" w:hAnsi="Times New Roman" w:cs="Times New Roman"/>
          <w:sz w:val="24"/>
          <w:szCs w:val="24"/>
        </w:rPr>
        <w:t xml:space="preserve"> </w:t>
      </w:r>
      <w:r w:rsidR="00226140" w:rsidRPr="00226140">
        <w:rPr>
          <w:rFonts w:ascii="Times New Roman" w:hAnsi="Times New Roman" w:cs="Times New Roman"/>
          <w:sz w:val="24"/>
          <w:szCs w:val="24"/>
        </w:rPr>
        <w:t>William Miller publicly rejected Storr</w:t>
      </w:r>
      <w:r>
        <w:rPr>
          <w:rFonts w:ascii="Times New Roman" w:hAnsi="Times New Roman" w:cs="Times New Roman"/>
          <w:sz w:val="24"/>
          <w:szCs w:val="24"/>
        </w:rPr>
        <w:t>s</w:t>
      </w:r>
      <w:r w:rsidR="00226140" w:rsidRPr="00226140">
        <w:rPr>
          <w:rFonts w:ascii="Times New Roman" w:hAnsi="Times New Roman" w:cs="Times New Roman"/>
          <w:sz w:val="24"/>
          <w:szCs w:val="24"/>
        </w:rPr>
        <w:t>’s position. Storrs was best-known as the editor of the</w:t>
      </w:r>
      <w:r>
        <w:rPr>
          <w:rFonts w:ascii="Times New Roman" w:hAnsi="Times New Roman" w:cs="Times New Roman"/>
          <w:sz w:val="24"/>
          <w:szCs w:val="24"/>
        </w:rPr>
        <w:t xml:space="preserve"> </w:t>
      </w:r>
      <w:r w:rsidR="00226140" w:rsidRPr="00FD4654">
        <w:rPr>
          <w:rFonts w:ascii="Times New Roman" w:hAnsi="Times New Roman" w:cs="Times New Roman"/>
          <w:i/>
          <w:iCs/>
          <w:sz w:val="24"/>
          <w:szCs w:val="24"/>
        </w:rPr>
        <w:t xml:space="preserve">Bible Examiner </w:t>
      </w:r>
      <w:r w:rsidR="00226140" w:rsidRPr="00FD4654">
        <w:rPr>
          <w:rFonts w:ascii="Times New Roman" w:hAnsi="Times New Roman" w:cs="Times New Roman"/>
          <w:sz w:val="24"/>
          <w:szCs w:val="24"/>
        </w:rPr>
        <w:t>(1843–1880), which he continued to edit after he renounced his Adventist views.</w:t>
      </w:r>
      <w:r>
        <w:rPr>
          <w:rFonts w:ascii="Times New Roman" w:hAnsi="Times New Roman" w:cs="Times New Roman"/>
          <w:sz w:val="24"/>
          <w:szCs w:val="24"/>
        </w:rPr>
        <w:t>”</w:t>
      </w:r>
      <w:r w:rsidR="00BF701D">
        <w:rPr>
          <w:rFonts w:ascii="Times New Roman" w:hAnsi="Times New Roman" w:cs="Times New Roman"/>
          <w:sz w:val="24"/>
          <w:szCs w:val="24"/>
        </w:rPr>
        <w:t xml:space="preserve">  Ellen White CD-ROM, Pioneer Authors, George Storrs.</w:t>
      </w:r>
      <w:r>
        <w:rPr>
          <w:rFonts w:ascii="Times New Roman" w:hAnsi="Times New Roman" w:cs="Times New Roman"/>
          <w:sz w:val="24"/>
          <w:szCs w:val="24"/>
        </w:rPr>
        <w:t xml:space="preserve">  </w:t>
      </w:r>
    </w:p>
    <w:p w:rsidR="00F074EE" w:rsidRDefault="00F074EE" w:rsidP="00F074EE">
      <w:pPr>
        <w:pStyle w:val="NormalWeb"/>
        <w:spacing w:before="0" w:beforeAutospacing="0" w:after="0" w:afterAutospacing="0"/>
        <w:ind w:right="720"/>
        <w:jc w:val="both"/>
        <w:rPr>
          <w:rStyle w:val="text"/>
          <w:color w:val="000000"/>
        </w:rPr>
      </w:pPr>
    </w:p>
    <w:p w:rsidR="00FD4654" w:rsidRDefault="00BF701D" w:rsidP="00BF701D">
      <w:pPr>
        <w:pStyle w:val="NormalWeb"/>
        <w:spacing w:before="0" w:beforeAutospacing="0" w:after="0" w:afterAutospacing="0"/>
        <w:jc w:val="both"/>
        <w:rPr>
          <w:rStyle w:val="text"/>
          <w:color w:val="000000"/>
        </w:rPr>
      </w:pPr>
      <w:r>
        <w:rPr>
          <w:rStyle w:val="text"/>
          <w:color w:val="000000"/>
        </w:rPr>
        <w:tab/>
        <w:t xml:space="preserve">The point being is, if you are going to go back in this history [of the 1843 and 1850 Charts] and look for truths that you would call “pillar truths,” or “foundational truths” that connect with the personality of God and of Christ, the reality of it is, is the truths you can point </w:t>
      </w:r>
      <w:r>
        <w:rPr>
          <w:rStyle w:val="text"/>
          <w:color w:val="000000"/>
        </w:rPr>
        <w:lastRenderedPageBreak/>
        <w:t>to are represented on these Charts, on the crosses.  God’s personality is His willingness to give His Son to redeem; and the Son is willing to be given in order to redeem us.  And perhaps you could argue that this teaching that came in by George Storrs, that God is not a God that burns people for eternity to punish them for the sins of a very brief lifetime, is also about the personality of God.</w:t>
      </w:r>
    </w:p>
    <w:p w:rsidR="00BF701D" w:rsidRDefault="00BF701D" w:rsidP="00BF701D">
      <w:pPr>
        <w:pStyle w:val="NormalWeb"/>
        <w:spacing w:before="0" w:beforeAutospacing="0" w:after="0" w:afterAutospacing="0"/>
        <w:jc w:val="both"/>
        <w:rPr>
          <w:rStyle w:val="text"/>
          <w:color w:val="000000"/>
        </w:rPr>
      </w:pPr>
      <w:r>
        <w:rPr>
          <w:rStyle w:val="text"/>
          <w:color w:val="000000"/>
        </w:rPr>
        <w:tab/>
        <w:t>But the Godhead people teaches you that this pillar that Sister White is referring to, that is under attack by the pantheistic teachings of Kellogg, is the teachings of the Godhead that all the Pioneers upheld.  And the Godhead is not PERSONALITY.</w:t>
      </w:r>
    </w:p>
    <w:p w:rsidR="00F074EE" w:rsidRDefault="00BF701D" w:rsidP="00F074EE">
      <w:pPr>
        <w:pStyle w:val="NormalWeb"/>
        <w:spacing w:before="0" w:beforeAutospacing="0" w:after="0" w:afterAutospacing="0"/>
        <w:ind w:right="720"/>
        <w:jc w:val="both"/>
        <w:rPr>
          <w:rStyle w:val="text"/>
          <w:color w:val="000000"/>
        </w:rPr>
      </w:pPr>
      <w:r>
        <w:rPr>
          <w:rStyle w:val="text"/>
          <w:color w:val="000000"/>
        </w:rPr>
        <w:tab/>
        <w:t>Notice that you have a definition of GODHEAD.  It says,</w:t>
      </w:r>
    </w:p>
    <w:p w:rsidR="00BF701D" w:rsidRDefault="00BF701D" w:rsidP="00F074EE">
      <w:pPr>
        <w:pStyle w:val="NormalWeb"/>
        <w:spacing w:before="0" w:beforeAutospacing="0" w:after="0" w:afterAutospacing="0"/>
        <w:ind w:right="720"/>
        <w:jc w:val="both"/>
        <w:rPr>
          <w:rStyle w:val="text"/>
          <w:color w:val="000000"/>
        </w:rPr>
      </w:pPr>
    </w:p>
    <w:p w:rsidR="00BF701D" w:rsidRPr="00BF701D" w:rsidRDefault="00BF701D" w:rsidP="00BF701D">
      <w:pPr>
        <w:autoSpaceDE w:val="0"/>
        <w:autoSpaceDN w:val="0"/>
        <w:adjustRightInd w:val="0"/>
        <w:spacing w:after="0" w:line="240" w:lineRule="auto"/>
        <w:ind w:left="720" w:right="720" w:firstLine="720"/>
        <w:jc w:val="both"/>
        <w:rPr>
          <w:rStyle w:val="text"/>
          <w:rFonts w:ascii="Times New Roman" w:hAnsi="Times New Roman" w:cs="Times New Roman"/>
          <w:color w:val="000000"/>
        </w:rPr>
      </w:pPr>
      <w:r>
        <w:rPr>
          <w:rFonts w:ascii="Times New Roman" w:hAnsi="Times New Roman" w:cs="Times New Roman"/>
          <w:sz w:val="24"/>
          <w:szCs w:val="24"/>
        </w:rPr>
        <w:t>“</w:t>
      </w:r>
      <w:r w:rsidRPr="00BF701D">
        <w:rPr>
          <w:rFonts w:ascii="Times New Roman" w:hAnsi="Times New Roman" w:cs="Times New Roman"/>
          <w:sz w:val="24"/>
          <w:szCs w:val="24"/>
        </w:rPr>
        <w:t>GODHEAD:</w:t>
      </w:r>
      <w:r>
        <w:rPr>
          <w:rFonts w:ascii="Times New Roman" w:hAnsi="Times New Roman" w:cs="Times New Roman"/>
          <w:sz w:val="24"/>
          <w:szCs w:val="24"/>
        </w:rPr>
        <w:t xml:space="preserve">   </w:t>
      </w:r>
      <w:r w:rsidRPr="00BF701D">
        <w:rPr>
          <w:rFonts w:ascii="Times New Roman" w:hAnsi="Times New Roman" w:cs="Times New Roman"/>
          <w:sz w:val="24"/>
          <w:szCs w:val="24"/>
        </w:rPr>
        <w:t xml:space="preserve">1. Godship; deity; divinity; divine </w:t>
      </w:r>
      <w:r w:rsidRPr="00BF701D">
        <w:rPr>
          <w:rFonts w:ascii="Times New Roman" w:hAnsi="Times New Roman" w:cs="Times New Roman"/>
          <w:b/>
          <w:bCs/>
          <w:sz w:val="24"/>
          <w:szCs w:val="24"/>
        </w:rPr>
        <w:t xml:space="preserve">nature </w:t>
      </w:r>
      <w:r w:rsidRPr="00BF701D">
        <w:rPr>
          <w:rFonts w:ascii="Times New Roman" w:hAnsi="Times New Roman" w:cs="Times New Roman"/>
          <w:sz w:val="24"/>
          <w:szCs w:val="24"/>
        </w:rPr>
        <w:t>or essence; applied to the true God, and to</w:t>
      </w:r>
      <w:r>
        <w:rPr>
          <w:rFonts w:ascii="Times New Roman" w:hAnsi="Times New Roman" w:cs="Times New Roman"/>
          <w:sz w:val="24"/>
          <w:szCs w:val="24"/>
        </w:rPr>
        <w:t xml:space="preserve">  </w:t>
      </w:r>
      <w:r w:rsidRPr="00BF701D">
        <w:rPr>
          <w:rFonts w:ascii="Times New Roman" w:hAnsi="Times New Roman" w:cs="Times New Roman"/>
          <w:sz w:val="24"/>
          <w:szCs w:val="24"/>
        </w:rPr>
        <w:t>heathen deities. 2. A deity in person; a god or goddess.</w:t>
      </w:r>
      <w:r>
        <w:rPr>
          <w:rFonts w:ascii="Times New Roman" w:hAnsi="Times New Roman" w:cs="Times New Roman"/>
          <w:sz w:val="24"/>
          <w:szCs w:val="24"/>
        </w:rPr>
        <w:t>”—</w:t>
      </w:r>
    </w:p>
    <w:p w:rsidR="00F074EE" w:rsidRDefault="00F074EE" w:rsidP="00F074EE">
      <w:pPr>
        <w:pStyle w:val="NormalWeb"/>
        <w:spacing w:before="0" w:beforeAutospacing="0" w:after="0" w:afterAutospacing="0"/>
        <w:ind w:right="720"/>
        <w:jc w:val="both"/>
        <w:rPr>
          <w:rStyle w:val="text"/>
          <w:color w:val="000000"/>
        </w:rPr>
      </w:pPr>
    </w:p>
    <w:p w:rsidR="00F074EE" w:rsidRDefault="00BF701D" w:rsidP="0055057A">
      <w:pPr>
        <w:pStyle w:val="NormalWeb"/>
        <w:spacing w:before="0" w:beforeAutospacing="0" w:after="0" w:afterAutospacing="0"/>
        <w:jc w:val="both"/>
        <w:rPr>
          <w:rStyle w:val="text"/>
          <w:color w:val="000000"/>
        </w:rPr>
      </w:pPr>
      <w:r>
        <w:rPr>
          <w:rStyle w:val="text"/>
          <w:color w:val="000000"/>
        </w:rPr>
        <w:t>Okay.  The personality of God and the Godhead:  two different things.  In this definition it says, “divine nature.”</w:t>
      </w:r>
    </w:p>
    <w:p w:rsidR="00BF701D" w:rsidRDefault="00BF701D" w:rsidP="00F074EE">
      <w:pPr>
        <w:pStyle w:val="NormalWeb"/>
        <w:spacing w:before="0" w:beforeAutospacing="0" w:after="0" w:afterAutospacing="0"/>
        <w:ind w:right="720"/>
        <w:jc w:val="both"/>
        <w:rPr>
          <w:rStyle w:val="text"/>
          <w:color w:val="000000"/>
        </w:rPr>
      </w:pPr>
    </w:p>
    <w:p w:rsidR="00BF701D" w:rsidRPr="0055057A" w:rsidRDefault="00BF701D" w:rsidP="0055057A">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Pr>
          <w:rFonts w:ascii="Times New Roman" w:hAnsi="Times New Roman" w:cs="Times New Roman"/>
          <w:sz w:val="24"/>
          <w:szCs w:val="24"/>
        </w:rPr>
        <w:t>—“</w:t>
      </w:r>
      <w:r w:rsidRPr="00BF701D">
        <w:rPr>
          <w:rFonts w:ascii="Times New Roman" w:hAnsi="Times New Roman" w:cs="Times New Roman"/>
          <w:sz w:val="24"/>
          <w:szCs w:val="24"/>
        </w:rPr>
        <w:t>NATURE:</w:t>
      </w:r>
      <w:r>
        <w:rPr>
          <w:rFonts w:ascii="Times New Roman" w:hAnsi="Times New Roman" w:cs="Times New Roman"/>
          <w:sz w:val="24"/>
          <w:szCs w:val="24"/>
        </w:rPr>
        <w:t xml:space="preserve">  </w:t>
      </w:r>
      <w:r w:rsidRPr="00BF701D">
        <w:rPr>
          <w:rFonts w:ascii="Times New Roman" w:hAnsi="Times New Roman" w:cs="Times New Roman"/>
          <w:sz w:val="24"/>
          <w:szCs w:val="24"/>
        </w:rPr>
        <w:t xml:space="preserve">3. The essence, </w:t>
      </w:r>
      <w:r w:rsidRPr="00BF701D">
        <w:rPr>
          <w:rFonts w:ascii="Times New Roman" w:hAnsi="Times New Roman" w:cs="Times New Roman"/>
          <w:b/>
          <w:bCs/>
          <w:sz w:val="24"/>
          <w:szCs w:val="24"/>
        </w:rPr>
        <w:t>essential qualities or attributes of a thing</w:t>
      </w:r>
      <w:r w:rsidRPr="00BF701D">
        <w:rPr>
          <w:rFonts w:ascii="Times New Roman" w:hAnsi="Times New Roman" w:cs="Times New Roman"/>
          <w:sz w:val="24"/>
          <w:szCs w:val="24"/>
        </w:rPr>
        <w:t xml:space="preserve">, which </w:t>
      </w:r>
      <w:r w:rsidRPr="00BF701D">
        <w:rPr>
          <w:rFonts w:ascii="Times New Roman" w:hAnsi="Times New Roman" w:cs="Times New Roman"/>
          <w:b/>
          <w:bCs/>
          <w:sz w:val="24"/>
          <w:szCs w:val="24"/>
        </w:rPr>
        <w:t>constitute it what it</w:t>
      </w:r>
      <w:r w:rsidR="0055057A">
        <w:rPr>
          <w:rFonts w:ascii="Times New Roman" w:hAnsi="Times New Roman" w:cs="Times New Roman"/>
          <w:b/>
          <w:bCs/>
          <w:sz w:val="24"/>
          <w:szCs w:val="24"/>
        </w:rPr>
        <w:t xml:space="preserve"> </w:t>
      </w:r>
      <w:r w:rsidRPr="00BF701D">
        <w:rPr>
          <w:rFonts w:ascii="Times New Roman" w:hAnsi="Times New Roman" w:cs="Times New Roman"/>
          <w:b/>
          <w:bCs/>
          <w:sz w:val="24"/>
          <w:szCs w:val="24"/>
        </w:rPr>
        <w:t>is</w:t>
      </w:r>
      <w:r w:rsidRPr="00BF701D">
        <w:rPr>
          <w:rFonts w:ascii="Times New Roman" w:hAnsi="Times New Roman" w:cs="Times New Roman"/>
          <w:sz w:val="24"/>
          <w:szCs w:val="24"/>
        </w:rPr>
        <w:t>; as the nature of the soul; the nature of blood; the nature of a fluid; the nature of plants, or of a</w:t>
      </w:r>
      <w:r w:rsidR="0055057A">
        <w:rPr>
          <w:rFonts w:ascii="Times New Roman" w:hAnsi="Times New Roman" w:cs="Times New Roman"/>
          <w:sz w:val="24"/>
          <w:szCs w:val="24"/>
        </w:rPr>
        <w:t xml:space="preserve"> </w:t>
      </w:r>
      <w:r w:rsidRPr="00BF701D">
        <w:rPr>
          <w:rFonts w:ascii="Times New Roman" w:hAnsi="Times New Roman" w:cs="Times New Roman"/>
          <w:sz w:val="24"/>
          <w:szCs w:val="24"/>
        </w:rPr>
        <w:t>metal; the nature of a circle or an angle. When we speak of the nature of man, we understand the</w:t>
      </w:r>
      <w:r w:rsidR="0055057A">
        <w:rPr>
          <w:rFonts w:ascii="Times New Roman" w:hAnsi="Times New Roman" w:cs="Times New Roman"/>
          <w:sz w:val="24"/>
          <w:szCs w:val="24"/>
        </w:rPr>
        <w:t xml:space="preserve"> </w:t>
      </w:r>
      <w:r w:rsidRPr="00BF701D">
        <w:rPr>
          <w:rFonts w:ascii="Times New Roman" w:hAnsi="Times New Roman" w:cs="Times New Roman"/>
          <w:sz w:val="24"/>
          <w:szCs w:val="24"/>
        </w:rPr>
        <w:t>peculiar constitution of his body or mind, or the qualities of the species which distinguish him</w:t>
      </w:r>
      <w:r w:rsidR="0055057A">
        <w:rPr>
          <w:rFonts w:ascii="Times New Roman" w:hAnsi="Times New Roman" w:cs="Times New Roman"/>
          <w:sz w:val="24"/>
          <w:szCs w:val="24"/>
        </w:rPr>
        <w:t xml:space="preserve"> </w:t>
      </w:r>
      <w:r w:rsidRPr="00BF701D">
        <w:rPr>
          <w:rFonts w:ascii="Times New Roman" w:hAnsi="Times New Roman" w:cs="Times New Roman"/>
          <w:sz w:val="24"/>
          <w:szCs w:val="24"/>
        </w:rPr>
        <w:t>from other animals. When we speak of the nature of a man, or an individual of the race, we mean</w:t>
      </w:r>
      <w:r w:rsidR="0055057A">
        <w:rPr>
          <w:rFonts w:ascii="Times New Roman" w:hAnsi="Times New Roman" w:cs="Times New Roman"/>
          <w:sz w:val="24"/>
          <w:szCs w:val="24"/>
        </w:rPr>
        <w:t xml:space="preserve"> </w:t>
      </w:r>
      <w:r w:rsidRPr="00BF701D">
        <w:rPr>
          <w:rFonts w:ascii="Times New Roman" w:hAnsi="Times New Roman" w:cs="Times New Roman"/>
          <w:b/>
          <w:bCs/>
          <w:sz w:val="24"/>
          <w:szCs w:val="24"/>
        </w:rPr>
        <w:t>his particular qualities or constitution</w:t>
      </w:r>
      <w:r w:rsidRPr="00BF701D">
        <w:rPr>
          <w:rFonts w:ascii="Times New Roman" w:hAnsi="Times New Roman" w:cs="Times New Roman"/>
          <w:sz w:val="24"/>
          <w:szCs w:val="24"/>
        </w:rPr>
        <w:t>; either the peculiar temperament of his body, or the</w:t>
      </w:r>
      <w:r w:rsidR="0055057A">
        <w:rPr>
          <w:rFonts w:ascii="Times New Roman" w:hAnsi="Times New Roman" w:cs="Times New Roman"/>
          <w:sz w:val="24"/>
          <w:szCs w:val="24"/>
        </w:rPr>
        <w:t xml:space="preserve"> </w:t>
      </w:r>
      <w:r w:rsidRPr="00BF701D">
        <w:rPr>
          <w:rFonts w:ascii="Times New Roman" w:hAnsi="Times New Roman" w:cs="Times New Roman"/>
          <w:sz w:val="24"/>
          <w:szCs w:val="24"/>
        </w:rPr>
        <w:t xml:space="preserve">affections of his mind, his natural appetites, passions, disposition or temper. </w:t>
      </w:r>
      <w:r w:rsidRPr="0055057A">
        <w:rPr>
          <w:rFonts w:ascii="Times New Roman" w:hAnsi="Times New Roman" w:cs="Times New Roman"/>
          <w:sz w:val="24"/>
          <w:szCs w:val="24"/>
        </w:rPr>
        <w:t>So of irrational</w:t>
      </w:r>
      <w:r w:rsidR="0055057A" w:rsidRPr="0055057A">
        <w:rPr>
          <w:rFonts w:ascii="Times New Roman" w:hAnsi="Times New Roman" w:cs="Times New Roman"/>
          <w:sz w:val="24"/>
          <w:szCs w:val="24"/>
        </w:rPr>
        <w:t xml:space="preserve"> </w:t>
      </w:r>
      <w:r w:rsidRPr="0055057A">
        <w:rPr>
          <w:rFonts w:ascii="Times New Roman" w:hAnsi="Times New Roman" w:cs="Times New Roman"/>
          <w:sz w:val="24"/>
          <w:szCs w:val="24"/>
        </w:rPr>
        <w:t xml:space="preserve">animals. </w:t>
      </w:r>
      <w:r w:rsidRPr="0055057A">
        <w:rPr>
          <w:rFonts w:ascii="Times New Roman" w:hAnsi="Times New Roman" w:cs="Times New Roman"/>
          <w:i/>
          <w:iCs/>
          <w:sz w:val="24"/>
          <w:szCs w:val="24"/>
        </w:rPr>
        <w:t>Webster’s 1828 Dictionary.</w:t>
      </w:r>
    </w:p>
    <w:p w:rsidR="00F074EE" w:rsidRDefault="00F074EE" w:rsidP="00F074EE">
      <w:pPr>
        <w:pStyle w:val="NormalWeb"/>
        <w:spacing w:before="0" w:beforeAutospacing="0" w:after="0" w:afterAutospacing="0"/>
        <w:ind w:right="720"/>
        <w:jc w:val="both"/>
        <w:rPr>
          <w:rStyle w:val="text"/>
          <w:color w:val="000000"/>
        </w:rPr>
      </w:pPr>
    </w:p>
    <w:p w:rsidR="0055057A" w:rsidRDefault="0055057A" w:rsidP="0055057A">
      <w:pPr>
        <w:pStyle w:val="NormalWeb"/>
        <w:spacing w:before="0" w:beforeAutospacing="0" w:after="0" w:afterAutospacing="0"/>
        <w:jc w:val="both"/>
        <w:rPr>
          <w:rStyle w:val="text"/>
          <w:color w:val="000000"/>
        </w:rPr>
      </w:pPr>
      <w:r>
        <w:rPr>
          <w:rStyle w:val="text"/>
          <w:color w:val="000000"/>
        </w:rPr>
        <w:tab/>
        <w:t>NATURE means the essence, essential qualities or attributes of a thing, which constitute it what it is,</w:t>
      </w:r>
    </w:p>
    <w:p w:rsidR="0055057A" w:rsidRDefault="0055057A" w:rsidP="0055057A">
      <w:pPr>
        <w:pStyle w:val="NormalWeb"/>
        <w:spacing w:before="0" w:beforeAutospacing="0" w:after="0" w:afterAutospacing="0"/>
        <w:jc w:val="both"/>
        <w:rPr>
          <w:rStyle w:val="text"/>
          <w:color w:val="000000"/>
        </w:rPr>
      </w:pPr>
      <w:r>
        <w:rPr>
          <w:rStyle w:val="text"/>
          <w:color w:val="000000"/>
        </w:rPr>
        <w:tab/>
        <w:t>In the Godhead, for these anti-Trinitarians in our midst, consists of God the Father, and God the Son; and, they do not like to have me express it the way that I am going to express it now.  This is one of the places where they will hang you for a word.  But, they also teach that Jesus is a created Being.</w:t>
      </w:r>
    </w:p>
    <w:p w:rsidR="0055057A" w:rsidRDefault="0055057A" w:rsidP="0055057A">
      <w:pPr>
        <w:pStyle w:val="NormalWeb"/>
        <w:spacing w:before="0" w:beforeAutospacing="0" w:after="0" w:afterAutospacing="0"/>
        <w:jc w:val="both"/>
        <w:rPr>
          <w:rStyle w:val="text"/>
          <w:color w:val="000000"/>
        </w:rPr>
      </w:pPr>
      <w:r>
        <w:rPr>
          <w:rStyle w:val="text"/>
          <w:color w:val="000000"/>
        </w:rPr>
        <w:tab/>
        <w:t>Now, they do not say that, and if they are out there watching this, this is going to drive them up the wall.  They always get defensive about this.  They will say that Jesus is the only begotten Son.  They do not want to say that Jesus is a created being; but, as they definite that Jesus is the only begotten Son, they define it as He is brought forth from the Father.  Okay?  At some point, way beyond our ability to understand, Jesus is brought forth from the Father.</w:t>
      </w:r>
    </w:p>
    <w:p w:rsidR="0055057A" w:rsidRDefault="0055057A" w:rsidP="0055057A">
      <w:pPr>
        <w:pStyle w:val="NormalWeb"/>
        <w:spacing w:before="0" w:beforeAutospacing="0" w:after="0" w:afterAutospacing="0"/>
        <w:jc w:val="both"/>
        <w:rPr>
          <w:rStyle w:val="text"/>
          <w:color w:val="000000"/>
        </w:rPr>
      </w:pPr>
      <w:r>
        <w:rPr>
          <w:rStyle w:val="text"/>
          <w:color w:val="000000"/>
        </w:rPr>
        <w:tab/>
        <w:t xml:space="preserve">And, I am telling you, Brothers and Sisters, if you type in the word </w:t>
      </w:r>
      <w:r>
        <w:rPr>
          <w:rStyle w:val="text"/>
          <w:i/>
          <w:color w:val="000000"/>
        </w:rPr>
        <w:t>begotten</w:t>
      </w:r>
      <w:r>
        <w:rPr>
          <w:rStyle w:val="text"/>
          <w:color w:val="000000"/>
        </w:rPr>
        <w:t xml:space="preserve"> into a Bible concordance, you will see that the definition of </w:t>
      </w:r>
      <w:r>
        <w:rPr>
          <w:rStyle w:val="text"/>
          <w:i/>
          <w:color w:val="000000"/>
        </w:rPr>
        <w:t xml:space="preserve">BEGOTTEN </w:t>
      </w:r>
      <w:r>
        <w:rPr>
          <w:rStyle w:val="text"/>
          <w:color w:val="000000"/>
        </w:rPr>
        <w:t xml:space="preserve">in the Bible is </w:t>
      </w:r>
      <w:r>
        <w:rPr>
          <w:rStyle w:val="text"/>
          <w:i/>
          <w:color w:val="000000"/>
        </w:rPr>
        <w:t>procreation.</w:t>
      </w:r>
    </w:p>
    <w:p w:rsidR="0055057A" w:rsidRDefault="0055057A" w:rsidP="0055057A">
      <w:pPr>
        <w:pStyle w:val="NormalWeb"/>
        <w:spacing w:before="0" w:beforeAutospacing="0" w:after="0" w:afterAutospacing="0"/>
        <w:jc w:val="both"/>
        <w:rPr>
          <w:rStyle w:val="text"/>
          <w:color w:val="000000"/>
        </w:rPr>
      </w:pPr>
      <w:r>
        <w:rPr>
          <w:rStyle w:val="text"/>
          <w:color w:val="000000"/>
        </w:rPr>
        <w:tab/>
        <w:t xml:space="preserve">My daughter here is my begotten daughter; and, her son here, my grandson, is her begotten son.  It was the procreation of myself and my wife that created her, and it was the procreation of him from her and her husband.  To be </w:t>
      </w:r>
      <w:r>
        <w:rPr>
          <w:rStyle w:val="text"/>
          <w:i/>
          <w:color w:val="000000"/>
        </w:rPr>
        <w:t>begotten</w:t>
      </w:r>
      <w:r>
        <w:rPr>
          <w:rStyle w:val="text"/>
          <w:color w:val="000000"/>
        </w:rPr>
        <w:t xml:space="preserve"> is creation.</w:t>
      </w:r>
    </w:p>
    <w:p w:rsidR="0055057A" w:rsidRDefault="0055057A" w:rsidP="0055057A">
      <w:pPr>
        <w:pStyle w:val="NormalWeb"/>
        <w:spacing w:before="0" w:beforeAutospacing="0" w:after="0" w:afterAutospacing="0"/>
        <w:jc w:val="both"/>
        <w:rPr>
          <w:rStyle w:val="text"/>
          <w:color w:val="000000"/>
        </w:rPr>
      </w:pPr>
      <w:r>
        <w:rPr>
          <w:rStyle w:val="text"/>
          <w:color w:val="000000"/>
        </w:rPr>
        <w:tab/>
        <w:t xml:space="preserve">So, they do not want to say that Christ is a created Being, because for some reason that sounds too Arian for them.  They want to emphasize </w:t>
      </w:r>
      <w:r>
        <w:rPr>
          <w:rStyle w:val="text"/>
          <w:i/>
          <w:color w:val="000000"/>
        </w:rPr>
        <w:t>begotten.</w:t>
      </w:r>
      <w:r>
        <w:rPr>
          <w:rStyle w:val="text"/>
          <w:color w:val="000000"/>
        </w:rPr>
        <w:t xml:space="preserve">  But, that is what it is.  They are </w:t>
      </w:r>
      <w:r>
        <w:rPr>
          <w:rStyle w:val="text"/>
          <w:color w:val="000000"/>
        </w:rPr>
        <w:lastRenderedPageBreak/>
        <w:t>teaching that God is the only true God.  Only He hath immortality, and at some time in ages past, He created Christ—they do not like to hear that—He begot Christ; and that the Holy Spirit is simply the influence of the two of them.  And that is the “nature” of the Godhead that they define.</w:t>
      </w:r>
    </w:p>
    <w:p w:rsidR="0055057A" w:rsidRDefault="0055057A" w:rsidP="0055057A">
      <w:pPr>
        <w:pStyle w:val="NormalWeb"/>
        <w:spacing w:before="0" w:beforeAutospacing="0" w:after="0" w:afterAutospacing="0"/>
        <w:jc w:val="both"/>
        <w:rPr>
          <w:rStyle w:val="text"/>
          <w:color w:val="000000"/>
        </w:rPr>
      </w:pPr>
      <w:r>
        <w:rPr>
          <w:rStyle w:val="text"/>
          <w:color w:val="000000"/>
        </w:rPr>
        <w:tab/>
        <w:t>And then they take the nature of the Godhead as defined by Catholicism; and, the nature of the Godhead as defined by Catholicism is that there is one God that manifests Himself in three different ways:  He appears either as the Son here, or as the Father here, or as t</w:t>
      </w:r>
      <w:r w:rsidR="00E47475">
        <w:rPr>
          <w:rStyle w:val="text"/>
          <w:color w:val="000000"/>
        </w:rPr>
        <w:t>he Holy Spirit here [gesturing across the podium].  And either of those definitions, those are the nature of the Godhead, whether it is the anti-Trinitarians in our midst or the Trinity.</w:t>
      </w:r>
    </w:p>
    <w:p w:rsidR="00E47475" w:rsidRDefault="00E47475" w:rsidP="0055057A">
      <w:pPr>
        <w:pStyle w:val="NormalWeb"/>
        <w:spacing w:before="0" w:beforeAutospacing="0" w:after="0" w:afterAutospacing="0"/>
        <w:jc w:val="both"/>
        <w:rPr>
          <w:rStyle w:val="text"/>
          <w:color w:val="000000"/>
        </w:rPr>
      </w:pPr>
      <w:r>
        <w:rPr>
          <w:rStyle w:val="text"/>
          <w:color w:val="000000"/>
        </w:rPr>
        <w:tab/>
        <w:t>A third definition of the Godhead, the one that Inspiration upholds, is that the Godhead consists of Three Persons:  the Father, the Son, and the Holy Spirit.</w:t>
      </w:r>
    </w:p>
    <w:p w:rsidR="00E47475" w:rsidRDefault="00E47475" w:rsidP="0055057A">
      <w:pPr>
        <w:pStyle w:val="NormalWeb"/>
        <w:spacing w:before="0" w:beforeAutospacing="0" w:after="0" w:afterAutospacing="0"/>
        <w:jc w:val="both"/>
        <w:rPr>
          <w:rStyle w:val="text"/>
          <w:color w:val="000000"/>
        </w:rPr>
      </w:pPr>
      <w:r>
        <w:rPr>
          <w:rStyle w:val="text"/>
          <w:color w:val="000000"/>
        </w:rPr>
        <w:tab/>
        <w:t>But, the point here being that whatever one of those definitions you want to choose, whether it is the anti-Trinitarian or the Arian definition; or, the Trinity, the Catholic definition; or, the Godhead as set forth in the Bible and the Spirit of Prophecy, those are NOT the personality of God.  That is the nature of the Godhead.</w:t>
      </w:r>
    </w:p>
    <w:p w:rsidR="00E47475" w:rsidRDefault="00E47475" w:rsidP="0055057A">
      <w:pPr>
        <w:pStyle w:val="NormalWeb"/>
        <w:spacing w:before="0" w:beforeAutospacing="0" w:after="0" w:afterAutospacing="0"/>
        <w:jc w:val="both"/>
        <w:rPr>
          <w:rStyle w:val="text"/>
          <w:color w:val="000000"/>
        </w:rPr>
      </w:pPr>
      <w:r>
        <w:rPr>
          <w:rStyle w:val="text"/>
          <w:color w:val="000000"/>
        </w:rPr>
        <w:tab/>
        <w:t xml:space="preserve">It is a different issue when you are taking the passages where Sister White is talking about Kellogg’s pantheistic views as found in the Book, </w:t>
      </w:r>
      <w:r>
        <w:rPr>
          <w:rStyle w:val="text"/>
          <w:i/>
          <w:color w:val="000000"/>
        </w:rPr>
        <w:t>The Living Temple,</w:t>
      </w:r>
      <w:r>
        <w:rPr>
          <w:rStyle w:val="text"/>
          <w:color w:val="000000"/>
        </w:rPr>
        <w:t xml:space="preserve"> being an attack upon the personality of God.  It means something different if those views are attacking God’s personality, or if they are attacking the Godhead.  And they will leave you to believe that it is attacking the Godhead, not the personality.</w:t>
      </w:r>
    </w:p>
    <w:p w:rsidR="00E47475" w:rsidRDefault="00E47475" w:rsidP="0055057A">
      <w:pPr>
        <w:pStyle w:val="NormalWeb"/>
        <w:spacing w:before="0" w:beforeAutospacing="0" w:after="0" w:afterAutospacing="0"/>
        <w:jc w:val="both"/>
        <w:rPr>
          <w:rStyle w:val="text"/>
          <w:color w:val="000000"/>
        </w:rPr>
      </w:pPr>
    </w:p>
    <w:p w:rsidR="00E47475" w:rsidRDefault="00E47475" w:rsidP="0055057A">
      <w:pPr>
        <w:pStyle w:val="NormalWeb"/>
        <w:spacing w:before="0" w:beforeAutospacing="0" w:after="0" w:afterAutospacing="0"/>
        <w:jc w:val="both"/>
        <w:rPr>
          <w:rStyle w:val="text"/>
          <w:color w:val="000000"/>
        </w:rPr>
      </w:pPr>
    </w:p>
    <w:p w:rsidR="00E47475" w:rsidRDefault="00E47475" w:rsidP="00E47475">
      <w:pPr>
        <w:pStyle w:val="Heading2"/>
        <w:jc w:val="center"/>
        <w:rPr>
          <w:rStyle w:val="text"/>
          <w:color w:val="000000"/>
        </w:rPr>
      </w:pPr>
      <w:bookmarkStart w:id="319" w:name="_Toc529257670"/>
      <w:r>
        <w:rPr>
          <w:rStyle w:val="text"/>
          <w:color w:val="000000"/>
        </w:rPr>
        <w:t>Ancient Israel’s Preconceptions</w:t>
      </w:r>
      <w:bookmarkEnd w:id="319"/>
    </w:p>
    <w:p w:rsidR="00E47475" w:rsidRDefault="00E47475" w:rsidP="0055057A">
      <w:pPr>
        <w:pStyle w:val="NormalWeb"/>
        <w:spacing w:before="0" w:beforeAutospacing="0" w:after="0" w:afterAutospacing="0"/>
        <w:jc w:val="both"/>
        <w:rPr>
          <w:rStyle w:val="text"/>
          <w:color w:val="000000"/>
        </w:rPr>
      </w:pPr>
    </w:p>
    <w:p w:rsidR="00E47475" w:rsidRPr="00E47475" w:rsidRDefault="00E47475" w:rsidP="0055057A">
      <w:pPr>
        <w:pStyle w:val="NormalWeb"/>
        <w:spacing w:before="0" w:beforeAutospacing="0" w:after="0" w:afterAutospacing="0"/>
        <w:jc w:val="both"/>
        <w:rPr>
          <w:rStyle w:val="text"/>
          <w:color w:val="000000"/>
        </w:rPr>
      </w:pPr>
      <w:r>
        <w:rPr>
          <w:rStyle w:val="text"/>
          <w:color w:val="000000"/>
        </w:rPr>
        <w:tab/>
        <w:t>So, as I mentioned, here is Ancient Israel’s preconceptions that prevented them from understanding who the Messiah is:  Deuteronomy 6:4, “Hear, O Israel:  The</w:t>
      </w:r>
      <w:r w:rsidRPr="00E47475">
        <w:rPr>
          <w:rStyle w:val="text"/>
          <w:smallCaps/>
          <w:color w:val="000000"/>
        </w:rPr>
        <w:t xml:space="preserve"> Lord </w:t>
      </w:r>
      <w:r>
        <w:rPr>
          <w:rStyle w:val="text"/>
          <w:color w:val="000000"/>
        </w:rPr>
        <w:t xml:space="preserve">our God </w:t>
      </w:r>
      <w:r>
        <w:rPr>
          <w:rStyle w:val="text"/>
          <w:i/>
          <w:color w:val="000000"/>
        </w:rPr>
        <w:t>is</w:t>
      </w:r>
      <w:r>
        <w:rPr>
          <w:rStyle w:val="text"/>
          <w:color w:val="000000"/>
        </w:rPr>
        <w:t xml:space="preserve"> one </w:t>
      </w:r>
      <w:r w:rsidRPr="00E47475">
        <w:rPr>
          <w:rStyle w:val="text"/>
          <w:smallCaps/>
          <w:color w:val="000000"/>
        </w:rPr>
        <w:t>Lord</w:t>
      </w:r>
      <w:r>
        <w:rPr>
          <w:rStyle w:val="text"/>
          <w:color w:val="000000"/>
        </w:rPr>
        <w:t>.”</w:t>
      </w:r>
    </w:p>
    <w:p w:rsidR="00F074EE" w:rsidRDefault="00E47475" w:rsidP="00E47475">
      <w:pPr>
        <w:pStyle w:val="NormalWeb"/>
        <w:spacing w:before="0" w:beforeAutospacing="0" w:after="0" w:afterAutospacing="0"/>
        <w:jc w:val="both"/>
        <w:rPr>
          <w:rStyle w:val="text"/>
          <w:color w:val="000000"/>
        </w:rPr>
      </w:pPr>
      <w:r>
        <w:rPr>
          <w:rStyle w:val="text"/>
          <w:color w:val="000000"/>
        </w:rPr>
        <w:tab/>
        <w:t xml:space="preserve">Ancient Israel believed that God was One, period; One singular Being.  So, when Jesus comes into the scene of history and He says, “I am God.  Before Abraham was, I </w:t>
      </w:r>
      <w:r>
        <w:rPr>
          <w:rStyle w:val="text"/>
          <w:i/>
          <w:color w:val="000000"/>
        </w:rPr>
        <w:t>am,</w:t>
      </w:r>
      <w:r>
        <w:rPr>
          <w:rStyle w:val="text"/>
          <w:color w:val="000000"/>
        </w:rPr>
        <w:t>” the Jews said, “No way.  This guy is claiming to be God, and our pioneer position on this subject was that there’s only one God, not two.</w:t>
      </w:r>
      <w:r w:rsidR="00F73AEA">
        <w:rPr>
          <w:rStyle w:val="text"/>
          <w:color w:val="000000"/>
        </w:rPr>
        <w:t>”  And they could not see who Christ was in that history; thus, prefiguring our history.</w:t>
      </w:r>
    </w:p>
    <w:p w:rsidR="00F73AEA" w:rsidRDefault="00F73AEA" w:rsidP="00E47475">
      <w:pPr>
        <w:pStyle w:val="NormalWeb"/>
        <w:spacing w:before="0" w:beforeAutospacing="0" w:after="0" w:afterAutospacing="0"/>
        <w:jc w:val="both"/>
        <w:rPr>
          <w:rStyle w:val="text"/>
          <w:color w:val="000000"/>
        </w:rPr>
      </w:pPr>
      <w:r>
        <w:rPr>
          <w:rStyle w:val="text"/>
          <w:color w:val="000000"/>
        </w:rPr>
        <w:tab/>
        <w:t xml:space="preserve">Because, the truth of the Godhead is a truth that has developed over time; and, the full understanding of the Godhead comes into history in the 1880s, when Sister White begins to write </w:t>
      </w:r>
      <w:r>
        <w:rPr>
          <w:rStyle w:val="text"/>
          <w:i/>
          <w:color w:val="000000"/>
        </w:rPr>
        <w:t>The Desire of Ages.</w:t>
      </w:r>
      <w:r>
        <w:rPr>
          <w:rStyle w:val="text"/>
          <w:color w:val="000000"/>
        </w:rPr>
        <w:t xml:space="preserve">  She removes all doubt, for anyone that wants to see, that the Godhead is Three Persons:  the Father, the Son, and the Holy Spirit.  And when this truth comes into history, it stands counter to the Pioneer position.  But, no one even knows about that very much here at the end of the world.  All we know is that we are in our Laodicean condition, and we are rich and increased with goods, and do not recognize that we are blind, and naked; and, we do not know anything about the foundational truths.  This is one of the things the Lord has to do is to lead those people that are willing to be led back to the Foundations of Adventism.</w:t>
      </w:r>
    </w:p>
    <w:p w:rsidR="00F73AEA" w:rsidRDefault="00F73AEA" w:rsidP="00E47475">
      <w:pPr>
        <w:pStyle w:val="NormalWeb"/>
        <w:spacing w:before="0" w:beforeAutospacing="0" w:after="0" w:afterAutospacing="0"/>
        <w:jc w:val="both"/>
        <w:rPr>
          <w:rStyle w:val="text"/>
          <w:color w:val="000000"/>
        </w:rPr>
      </w:pPr>
      <w:r>
        <w:rPr>
          <w:rStyle w:val="text"/>
          <w:color w:val="000000"/>
        </w:rPr>
        <w:tab/>
        <w:t>And some of us, as we are starting to have a little bit of appreciation for the Pioneers, someone will come to us and say, “Did you know that all the Pioneers believed that the Godhead consisted of the Father, and the Son; and, the Holy Spirit wasn’t the Third Person of the Godhead?”</w:t>
      </w:r>
    </w:p>
    <w:p w:rsidR="00F73AEA" w:rsidRDefault="00F73AEA" w:rsidP="00E47475">
      <w:pPr>
        <w:pStyle w:val="NormalWeb"/>
        <w:spacing w:before="0" w:beforeAutospacing="0" w:after="0" w:afterAutospacing="0"/>
        <w:jc w:val="both"/>
        <w:rPr>
          <w:rStyle w:val="text"/>
          <w:color w:val="000000"/>
        </w:rPr>
      </w:pPr>
      <w:r>
        <w:rPr>
          <w:rStyle w:val="text"/>
          <w:color w:val="000000"/>
        </w:rPr>
        <w:tab/>
        <w:t>And, usually you will say, “Well, no.  I really didn’t know that.”</w:t>
      </w:r>
    </w:p>
    <w:p w:rsidR="00F73AEA" w:rsidRDefault="00F73AEA" w:rsidP="00E47475">
      <w:pPr>
        <w:pStyle w:val="NormalWeb"/>
        <w:spacing w:before="0" w:beforeAutospacing="0" w:after="0" w:afterAutospacing="0"/>
        <w:jc w:val="both"/>
        <w:rPr>
          <w:rStyle w:val="text"/>
          <w:color w:val="000000"/>
        </w:rPr>
      </w:pPr>
      <w:r>
        <w:rPr>
          <w:rStyle w:val="text"/>
          <w:color w:val="000000"/>
        </w:rPr>
        <w:lastRenderedPageBreak/>
        <w:tab/>
        <w:t>And then they will be put something like this [the publication, “</w:t>
      </w:r>
      <w:r w:rsidRPr="00F73AEA">
        <w:rPr>
          <w:rStyle w:val="text"/>
          <w:i/>
          <w:color w:val="000000"/>
        </w:rPr>
        <w:t>What Did The Pioneers Believe?</w:t>
      </w:r>
      <w:r>
        <w:rPr>
          <w:rStyle w:val="text"/>
          <w:color w:val="000000"/>
        </w:rPr>
        <w:t>”].  And you start reading, and all the Pioneers, that is what they believed. Sure, enough, that is what they believed!</w:t>
      </w:r>
    </w:p>
    <w:p w:rsidR="00F73AEA" w:rsidRDefault="00F73AEA" w:rsidP="00E47475">
      <w:pPr>
        <w:pStyle w:val="NormalWeb"/>
        <w:spacing w:before="0" w:beforeAutospacing="0" w:after="0" w:afterAutospacing="0"/>
        <w:jc w:val="both"/>
        <w:rPr>
          <w:rStyle w:val="text"/>
          <w:color w:val="000000"/>
        </w:rPr>
      </w:pPr>
      <w:r>
        <w:rPr>
          <w:rStyle w:val="text"/>
          <w:color w:val="000000"/>
        </w:rPr>
        <w:tab/>
        <w:t xml:space="preserve">And then they tell you, “And you know what?  The Omega Apostasy is accepting the Catholic position of the Trinity.”  And, of course, they are “experts” on defining what the definition of the </w:t>
      </w:r>
      <w:r>
        <w:rPr>
          <w:rStyle w:val="text"/>
          <w:i/>
          <w:color w:val="000000"/>
        </w:rPr>
        <w:t xml:space="preserve">TRINITY </w:t>
      </w:r>
      <w:r>
        <w:rPr>
          <w:rStyle w:val="text"/>
          <w:color w:val="000000"/>
        </w:rPr>
        <w:t>is in Catholicism:  It is One God that manifests Itself three ways.</w:t>
      </w:r>
    </w:p>
    <w:p w:rsidR="00F73AEA" w:rsidRDefault="00F73AEA" w:rsidP="00E47475">
      <w:pPr>
        <w:pStyle w:val="NormalWeb"/>
        <w:spacing w:before="0" w:beforeAutospacing="0" w:after="0" w:afterAutospacing="0"/>
        <w:jc w:val="both"/>
        <w:rPr>
          <w:rStyle w:val="text"/>
          <w:color w:val="000000"/>
        </w:rPr>
      </w:pPr>
      <w:r>
        <w:rPr>
          <w:rStyle w:val="text"/>
          <w:color w:val="000000"/>
        </w:rPr>
        <w:tab/>
        <w:t>And while they are teaching you the definition of the Trinity, they will very subtly teach you that the understanding of the Godhead, as expressed so clearly in the Spirit of Prophecy, that that is also the Trinity.  And it is not.  IT IS NOT!  This is the sleight of hands; this is the smoke and mirrors.  It is a totally different thing.</w:t>
      </w:r>
    </w:p>
    <w:p w:rsidR="00F73AEA" w:rsidRDefault="00F73AEA" w:rsidP="00E47475">
      <w:pPr>
        <w:pStyle w:val="NormalWeb"/>
        <w:spacing w:before="0" w:beforeAutospacing="0" w:after="0" w:afterAutospacing="0"/>
        <w:jc w:val="both"/>
        <w:rPr>
          <w:rStyle w:val="text"/>
          <w:color w:val="000000"/>
        </w:rPr>
      </w:pPr>
      <w:r>
        <w:rPr>
          <w:rStyle w:val="text"/>
          <w:color w:val="000000"/>
        </w:rPr>
        <w:tab/>
        <w:t>When Sister White says that</w:t>
      </w:r>
      <w:r w:rsidR="00E43CA1">
        <w:rPr>
          <w:rStyle w:val="text"/>
          <w:color w:val="000000"/>
        </w:rPr>
        <w:t xml:space="preserve"> the Godhead is Three Persons (</w:t>
      </w:r>
      <w:r>
        <w:rPr>
          <w:rStyle w:val="text"/>
          <w:color w:val="000000"/>
        </w:rPr>
        <w:t>the Father, the Son, and the Holy Spirit</w:t>
      </w:r>
      <w:r w:rsidR="00E43CA1">
        <w:rPr>
          <w:rStyle w:val="text"/>
          <w:color w:val="000000"/>
        </w:rPr>
        <w:t xml:space="preserve">), </w:t>
      </w:r>
      <w:r>
        <w:rPr>
          <w:rStyle w:val="text"/>
          <w:color w:val="000000"/>
        </w:rPr>
        <w:t>that is not the definition o</w:t>
      </w:r>
      <w:r w:rsidR="00E43CA1">
        <w:rPr>
          <w:rStyle w:val="text"/>
          <w:color w:val="000000"/>
        </w:rPr>
        <w:t>f the Trinity in Catholicism; t</w:t>
      </w:r>
      <w:r>
        <w:rPr>
          <w:rStyle w:val="text"/>
          <w:color w:val="000000"/>
        </w:rPr>
        <w:t>hat is apples and oranges.</w:t>
      </w:r>
    </w:p>
    <w:p w:rsidR="00F73AEA" w:rsidRDefault="00F73AEA" w:rsidP="00E47475">
      <w:pPr>
        <w:pStyle w:val="NormalWeb"/>
        <w:spacing w:before="0" w:beforeAutospacing="0" w:after="0" w:afterAutospacing="0"/>
        <w:jc w:val="both"/>
        <w:rPr>
          <w:rStyle w:val="text"/>
          <w:color w:val="000000"/>
        </w:rPr>
      </w:pPr>
      <w:r>
        <w:rPr>
          <w:rStyle w:val="text"/>
          <w:color w:val="000000"/>
        </w:rPr>
        <w:tab/>
        <w:t>But,</w:t>
      </w:r>
      <w:r w:rsidR="00E43CA1">
        <w:rPr>
          <w:rStyle w:val="text"/>
          <w:color w:val="000000"/>
        </w:rPr>
        <w:t xml:space="preserve"> you are so overwhelmed, possibly, by the fact that you did not understand that the Pioneers did not believe that the Third Person of the Godhead was the Holy Spirit.  You are so overwhelmed with this new revelation and the evidence is right before you; and, you do not know that when the historical documentation (the Pioneers’ statements) are being given to you, you do not know that they have used the process of selection to select which passages from the Pioneers they are going to give you.  They are willing to take Pioneers’ statements and leave out the part of those Pioneers’ statements that would totally reject their premise.</w:t>
      </w:r>
    </w:p>
    <w:p w:rsidR="00E43CA1" w:rsidRPr="00E43CA1" w:rsidRDefault="00E43CA1" w:rsidP="00E47475">
      <w:pPr>
        <w:pStyle w:val="NormalWeb"/>
        <w:spacing w:before="0" w:beforeAutospacing="0" w:after="0" w:afterAutospacing="0"/>
        <w:jc w:val="both"/>
        <w:rPr>
          <w:rStyle w:val="text"/>
          <w:b/>
          <w:i/>
          <w:color w:val="000000"/>
        </w:rPr>
      </w:pPr>
      <w:r>
        <w:rPr>
          <w:rStyle w:val="text"/>
          <w:color w:val="000000"/>
        </w:rPr>
        <w:tab/>
        <w:t xml:space="preserve">And you are living in Adventism, and you look around and say, “Sure enough, I can see that somewhere along the line of history that Adventism went the wrong way; so, perhaps these people are right.  This is where we went the wrong way.”  Ah, it is very deceptive.  </w:t>
      </w:r>
      <w:r>
        <w:rPr>
          <w:rStyle w:val="text"/>
          <w:b/>
          <w:color w:val="000000"/>
        </w:rPr>
        <w:t>It is very deceptive.</w:t>
      </w:r>
    </w:p>
    <w:p w:rsidR="00F074EE" w:rsidRDefault="00E43CA1" w:rsidP="00F074EE">
      <w:pPr>
        <w:pStyle w:val="NormalWeb"/>
        <w:spacing w:before="0" w:beforeAutospacing="0" w:after="0" w:afterAutospacing="0"/>
        <w:ind w:right="720"/>
        <w:jc w:val="both"/>
        <w:rPr>
          <w:rStyle w:val="text"/>
          <w:color w:val="000000"/>
        </w:rPr>
      </w:pPr>
      <w:r>
        <w:rPr>
          <w:rStyle w:val="text"/>
          <w:color w:val="000000"/>
        </w:rPr>
        <w:tab/>
        <w:t>But, it does not agree with the Bible and the Spirit of Prophecy.</w:t>
      </w:r>
    </w:p>
    <w:p w:rsidR="00E43CA1" w:rsidRDefault="00E43CA1" w:rsidP="00F074EE">
      <w:pPr>
        <w:pStyle w:val="NormalWeb"/>
        <w:spacing w:before="0" w:beforeAutospacing="0" w:after="0" w:afterAutospacing="0"/>
        <w:ind w:right="720"/>
        <w:jc w:val="both"/>
        <w:rPr>
          <w:rStyle w:val="text"/>
          <w:color w:val="000000"/>
        </w:rPr>
      </w:pPr>
    </w:p>
    <w:p w:rsidR="00F074EE" w:rsidRDefault="00F074EE" w:rsidP="00F074EE">
      <w:pPr>
        <w:pStyle w:val="NormalWeb"/>
        <w:spacing w:before="0" w:beforeAutospacing="0" w:after="0" w:afterAutospacing="0"/>
        <w:ind w:right="720"/>
        <w:jc w:val="both"/>
        <w:rPr>
          <w:rStyle w:val="text"/>
          <w:color w:val="000000"/>
        </w:rPr>
      </w:pPr>
    </w:p>
    <w:p w:rsidR="00F074EE" w:rsidRDefault="00E43CA1" w:rsidP="00E43CA1">
      <w:pPr>
        <w:pStyle w:val="Heading2"/>
        <w:jc w:val="center"/>
        <w:rPr>
          <w:rStyle w:val="text"/>
          <w:color w:val="000000"/>
        </w:rPr>
      </w:pPr>
      <w:bookmarkStart w:id="320" w:name="_Toc529257671"/>
      <w:r>
        <w:rPr>
          <w:rStyle w:val="text"/>
          <w:color w:val="000000"/>
        </w:rPr>
        <w:t>The Jews Misunderstood the New Dispensational Light</w:t>
      </w:r>
      <w:bookmarkEnd w:id="320"/>
    </w:p>
    <w:p w:rsidR="00F074EE" w:rsidRDefault="00F074EE" w:rsidP="00F074EE">
      <w:pPr>
        <w:pStyle w:val="NormalWeb"/>
        <w:spacing w:before="0" w:beforeAutospacing="0" w:after="0" w:afterAutospacing="0"/>
        <w:ind w:right="720"/>
        <w:jc w:val="both"/>
        <w:rPr>
          <w:rStyle w:val="text"/>
          <w:color w:val="000000"/>
        </w:rPr>
      </w:pPr>
    </w:p>
    <w:p w:rsidR="00975790" w:rsidRDefault="00E43CA1" w:rsidP="00975790">
      <w:pPr>
        <w:pStyle w:val="NormalWeb"/>
        <w:spacing w:before="0" w:beforeAutospacing="0" w:after="0" w:afterAutospacing="0"/>
        <w:jc w:val="both"/>
        <w:rPr>
          <w:rStyle w:val="text"/>
          <w:color w:val="000000"/>
        </w:rPr>
      </w:pPr>
      <w:r>
        <w:rPr>
          <w:rStyle w:val="text"/>
          <w:color w:val="000000"/>
        </w:rPr>
        <w:tab/>
        <w:t>Notice under “The Jews Misunderstood the New Dispensational Light”; because, this is what we are repeating.  We are repeating this misunderstanding</w:t>
      </w:r>
      <w:r w:rsidR="00975790">
        <w:rPr>
          <w:rStyle w:val="text"/>
          <w:color w:val="000000"/>
        </w:rPr>
        <w:t xml:space="preserve"> of Ancient Israel here in modern Israel.  </w:t>
      </w:r>
      <w:r w:rsidR="00975790">
        <w:rPr>
          <w:rStyle w:val="text"/>
          <w:i/>
          <w:color w:val="000000"/>
        </w:rPr>
        <w:t xml:space="preserve">The 1888 Materials, </w:t>
      </w:r>
      <w:r w:rsidR="00975790">
        <w:rPr>
          <w:rStyle w:val="text"/>
          <w:color w:val="000000"/>
        </w:rPr>
        <w:t>page 572:</w:t>
      </w:r>
    </w:p>
    <w:p w:rsidR="00975790" w:rsidRDefault="00975790" w:rsidP="00975790">
      <w:pPr>
        <w:pStyle w:val="NormalWeb"/>
        <w:spacing w:before="0" w:beforeAutospacing="0" w:after="0" w:afterAutospacing="0"/>
        <w:jc w:val="both"/>
        <w:rPr>
          <w:rStyle w:val="text"/>
          <w:color w:val="000000"/>
        </w:rPr>
      </w:pPr>
    </w:p>
    <w:p w:rsidR="00975790" w:rsidRPr="00975790" w:rsidRDefault="00975790" w:rsidP="0097579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75790">
        <w:rPr>
          <w:rFonts w:ascii="Times New Roman" w:hAnsi="Times New Roman" w:cs="Times New Roman"/>
          <w:sz w:val="24"/>
          <w:szCs w:val="24"/>
        </w:rPr>
        <w:t>“The lessons of Christ were often misunderstood, not because He did not make them</w:t>
      </w:r>
      <w:r>
        <w:rPr>
          <w:rFonts w:ascii="Times New Roman" w:hAnsi="Times New Roman" w:cs="Times New Roman"/>
          <w:sz w:val="24"/>
          <w:szCs w:val="24"/>
        </w:rPr>
        <w:t xml:space="preserve"> </w:t>
      </w:r>
      <w:r w:rsidRPr="00975790">
        <w:rPr>
          <w:rFonts w:ascii="Times New Roman" w:hAnsi="Times New Roman" w:cs="Times New Roman"/>
          <w:sz w:val="24"/>
          <w:szCs w:val="24"/>
        </w:rPr>
        <w:t>plain, but because the minds of the Jews, like the minds of many who claim to believe in this</w:t>
      </w:r>
      <w:r>
        <w:rPr>
          <w:rFonts w:ascii="Times New Roman" w:hAnsi="Times New Roman" w:cs="Times New Roman"/>
          <w:sz w:val="24"/>
          <w:szCs w:val="24"/>
        </w:rPr>
        <w:t xml:space="preserve"> </w:t>
      </w:r>
      <w:r w:rsidRPr="00975790">
        <w:rPr>
          <w:rFonts w:ascii="Times New Roman" w:hAnsi="Times New Roman" w:cs="Times New Roman"/>
          <w:sz w:val="24"/>
          <w:szCs w:val="24"/>
        </w:rPr>
        <w:t>day, were filled with prejudice. Because Christ did not take sides with the Scribes and Pharisees,</w:t>
      </w:r>
      <w:r>
        <w:rPr>
          <w:rFonts w:ascii="Times New Roman" w:hAnsi="Times New Roman" w:cs="Times New Roman"/>
          <w:sz w:val="24"/>
          <w:szCs w:val="24"/>
        </w:rPr>
        <w:t xml:space="preserve"> </w:t>
      </w:r>
      <w:r w:rsidRPr="00975790">
        <w:rPr>
          <w:rFonts w:ascii="Times New Roman" w:hAnsi="Times New Roman" w:cs="Times New Roman"/>
          <w:sz w:val="24"/>
          <w:szCs w:val="24"/>
        </w:rPr>
        <w:t>they hated Him, opposed Him, sought to counteract His efforts, and to make His words of no</w:t>
      </w:r>
      <w:r>
        <w:rPr>
          <w:rFonts w:ascii="Times New Roman" w:hAnsi="Times New Roman" w:cs="Times New Roman"/>
          <w:sz w:val="24"/>
          <w:szCs w:val="24"/>
        </w:rPr>
        <w:t xml:space="preserve"> </w:t>
      </w:r>
      <w:r w:rsidRPr="00975790">
        <w:rPr>
          <w:rFonts w:ascii="Times New Roman" w:hAnsi="Times New Roman" w:cs="Times New Roman"/>
          <w:sz w:val="24"/>
          <w:szCs w:val="24"/>
        </w:rPr>
        <w:t>effect.</w:t>
      </w:r>
    </w:p>
    <w:p w:rsidR="00975790" w:rsidRDefault="00975790" w:rsidP="0097579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75790">
        <w:rPr>
          <w:rFonts w:ascii="Times New Roman" w:hAnsi="Times New Roman" w:cs="Times New Roman"/>
          <w:sz w:val="24"/>
          <w:szCs w:val="24"/>
        </w:rPr>
        <w:t>“Why will not men see and live the truth? Many study the Scriptures for the purpose of</w:t>
      </w:r>
      <w:r>
        <w:rPr>
          <w:rFonts w:ascii="Times New Roman" w:hAnsi="Times New Roman" w:cs="Times New Roman"/>
          <w:sz w:val="24"/>
          <w:szCs w:val="24"/>
        </w:rPr>
        <w:t xml:space="preserve"> </w:t>
      </w:r>
      <w:r w:rsidRPr="00975790">
        <w:rPr>
          <w:rFonts w:ascii="Times New Roman" w:hAnsi="Times New Roman" w:cs="Times New Roman"/>
          <w:sz w:val="24"/>
          <w:szCs w:val="24"/>
        </w:rPr>
        <w:t>proving their own ideas to be correct. They change the meaning of God’s Word to suit their own</w:t>
      </w:r>
      <w:r>
        <w:rPr>
          <w:rFonts w:ascii="Times New Roman" w:hAnsi="Times New Roman" w:cs="Times New Roman"/>
          <w:sz w:val="24"/>
          <w:szCs w:val="24"/>
        </w:rPr>
        <w:t xml:space="preserve"> </w:t>
      </w:r>
      <w:r w:rsidRPr="00975790">
        <w:rPr>
          <w:rFonts w:ascii="Times New Roman" w:hAnsi="Times New Roman" w:cs="Times New Roman"/>
          <w:sz w:val="24"/>
          <w:szCs w:val="24"/>
        </w:rPr>
        <w:t>opinions. And thus they do also with the testimonies that He sends.</w:t>
      </w:r>
      <w:r>
        <w:rPr>
          <w:rFonts w:ascii="Times New Roman" w:hAnsi="Times New Roman" w:cs="Times New Roman"/>
          <w:sz w:val="24"/>
          <w:szCs w:val="24"/>
        </w:rPr>
        <w:t>”—</w:t>
      </w:r>
    </w:p>
    <w:p w:rsidR="00975790" w:rsidRDefault="00975790" w:rsidP="0097579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75790" w:rsidRDefault="00975790" w:rsidP="009757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 they do?  They change the meanings of the Bible and the Spirit of Prophecy to suit their own opinions.</w:t>
      </w:r>
    </w:p>
    <w:p w:rsidR="00975790" w:rsidRDefault="00975790" w:rsidP="00975790">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75790" w:rsidRDefault="00975790" w:rsidP="0097579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75790">
        <w:rPr>
          <w:rFonts w:ascii="Times New Roman" w:hAnsi="Times New Roman" w:cs="Times New Roman"/>
          <w:sz w:val="24"/>
          <w:szCs w:val="24"/>
        </w:rPr>
        <w:t>They quote half a sentence,</w:t>
      </w:r>
      <w:r>
        <w:rPr>
          <w:rFonts w:ascii="Times New Roman" w:hAnsi="Times New Roman" w:cs="Times New Roman"/>
          <w:sz w:val="24"/>
          <w:szCs w:val="24"/>
        </w:rPr>
        <w:t xml:space="preserve"> </w:t>
      </w:r>
      <w:r w:rsidRPr="00975790">
        <w:rPr>
          <w:rFonts w:ascii="Times New Roman" w:hAnsi="Times New Roman" w:cs="Times New Roman"/>
          <w:sz w:val="24"/>
          <w:szCs w:val="24"/>
        </w:rPr>
        <w:t>leaving out the other half,</w:t>
      </w:r>
      <w:r>
        <w:rPr>
          <w:rFonts w:ascii="Times New Roman" w:hAnsi="Times New Roman" w:cs="Times New Roman"/>
          <w:sz w:val="24"/>
          <w:szCs w:val="24"/>
        </w:rPr>
        <w:t>”—</w:t>
      </w:r>
    </w:p>
    <w:p w:rsidR="00975790" w:rsidRDefault="00975790" w:rsidP="00975790">
      <w:pPr>
        <w:autoSpaceDE w:val="0"/>
        <w:autoSpaceDN w:val="0"/>
        <w:adjustRightInd w:val="0"/>
        <w:spacing w:after="0" w:line="240" w:lineRule="auto"/>
        <w:ind w:left="720" w:right="720"/>
        <w:jc w:val="both"/>
        <w:rPr>
          <w:rFonts w:ascii="Times New Roman" w:hAnsi="Times New Roman" w:cs="Times New Roman"/>
          <w:sz w:val="24"/>
          <w:szCs w:val="24"/>
        </w:rPr>
      </w:pPr>
    </w:p>
    <w:p w:rsidR="00975790" w:rsidRDefault="00975790" w:rsidP="009757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quote a few paragraphs from Washburn, leaving out 50 paragraphs of Washburn.</w:t>
      </w:r>
    </w:p>
    <w:p w:rsidR="00975790" w:rsidRDefault="00975790" w:rsidP="00975790">
      <w:pPr>
        <w:autoSpaceDE w:val="0"/>
        <w:autoSpaceDN w:val="0"/>
        <w:adjustRightInd w:val="0"/>
        <w:spacing w:after="0" w:line="240" w:lineRule="auto"/>
        <w:ind w:left="720" w:right="720"/>
        <w:jc w:val="both"/>
        <w:rPr>
          <w:rFonts w:ascii="Times New Roman" w:hAnsi="Times New Roman" w:cs="Times New Roman"/>
          <w:sz w:val="24"/>
          <w:szCs w:val="24"/>
        </w:rPr>
      </w:pPr>
    </w:p>
    <w:p w:rsidR="00975790" w:rsidRPr="00975790" w:rsidRDefault="00975790" w:rsidP="00975790">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Fonts w:ascii="Times New Roman" w:hAnsi="Times New Roman" w:cs="Times New Roman"/>
          <w:sz w:val="24"/>
          <w:szCs w:val="24"/>
        </w:rPr>
        <w:t>—“</w:t>
      </w:r>
      <w:r w:rsidRPr="00975790">
        <w:rPr>
          <w:rFonts w:ascii="Times New Roman" w:hAnsi="Times New Roman" w:cs="Times New Roman"/>
          <w:sz w:val="24"/>
          <w:szCs w:val="24"/>
        </w:rPr>
        <w:t>which, if quoted, would show their reasoning to be false. God has a</w:t>
      </w:r>
      <w:r>
        <w:rPr>
          <w:rFonts w:ascii="Times New Roman" w:hAnsi="Times New Roman" w:cs="Times New Roman"/>
          <w:sz w:val="24"/>
          <w:szCs w:val="24"/>
        </w:rPr>
        <w:t xml:space="preserve"> </w:t>
      </w:r>
      <w:r w:rsidRPr="00975790">
        <w:rPr>
          <w:rFonts w:ascii="Times New Roman" w:hAnsi="Times New Roman" w:cs="Times New Roman"/>
          <w:sz w:val="24"/>
          <w:szCs w:val="24"/>
        </w:rPr>
        <w:t>controversy with those who wrest the Scriptures, making them conform to their preconceived</w:t>
      </w:r>
      <w:r>
        <w:rPr>
          <w:rFonts w:ascii="Times New Roman" w:hAnsi="Times New Roman" w:cs="Times New Roman"/>
          <w:sz w:val="24"/>
          <w:szCs w:val="24"/>
        </w:rPr>
        <w:t xml:space="preserve"> </w:t>
      </w:r>
      <w:r w:rsidRPr="00975790">
        <w:rPr>
          <w:rFonts w:ascii="Times New Roman" w:hAnsi="Times New Roman" w:cs="Times New Roman"/>
          <w:sz w:val="24"/>
          <w:szCs w:val="24"/>
        </w:rPr>
        <w:t xml:space="preserve">ideas.” </w:t>
      </w:r>
      <w:r w:rsidRPr="00975790">
        <w:rPr>
          <w:rFonts w:ascii="Times New Roman" w:hAnsi="Times New Roman" w:cs="Times New Roman"/>
          <w:i/>
          <w:iCs/>
          <w:sz w:val="24"/>
          <w:szCs w:val="24"/>
        </w:rPr>
        <w:t>The 1888 Materials</w:t>
      </w:r>
      <w:r w:rsidRPr="00975790">
        <w:rPr>
          <w:rFonts w:ascii="Times New Roman" w:hAnsi="Times New Roman" w:cs="Times New Roman"/>
          <w:sz w:val="24"/>
          <w:szCs w:val="24"/>
        </w:rPr>
        <w:t>, 572.</w:t>
      </w:r>
    </w:p>
    <w:p w:rsidR="00F074EE" w:rsidRDefault="00F074EE" w:rsidP="00F074EE">
      <w:pPr>
        <w:pStyle w:val="NormalWeb"/>
        <w:spacing w:before="0" w:beforeAutospacing="0" w:after="0" w:afterAutospacing="0"/>
        <w:ind w:right="720"/>
        <w:jc w:val="both"/>
        <w:rPr>
          <w:rStyle w:val="text"/>
          <w:color w:val="000000"/>
        </w:rPr>
      </w:pPr>
    </w:p>
    <w:p w:rsidR="00975790" w:rsidRDefault="00975790" w:rsidP="00F074EE">
      <w:pPr>
        <w:pStyle w:val="NormalWeb"/>
        <w:spacing w:before="0" w:beforeAutospacing="0" w:after="0" w:afterAutospacing="0"/>
        <w:ind w:right="720"/>
        <w:jc w:val="both"/>
        <w:rPr>
          <w:rStyle w:val="text"/>
          <w:color w:val="000000"/>
        </w:rPr>
      </w:pPr>
    </w:p>
    <w:p w:rsidR="00975790" w:rsidRDefault="00975790" w:rsidP="00975790">
      <w:pPr>
        <w:pStyle w:val="Heading2"/>
        <w:jc w:val="center"/>
        <w:rPr>
          <w:rStyle w:val="text"/>
          <w:color w:val="000000"/>
        </w:rPr>
      </w:pPr>
      <w:bookmarkStart w:id="321" w:name="_Toc529257672"/>
      <w:r>
        <w:rPr>
          <w:rStyle w:val="text"/>
          <w:color w:val="000000"/>
        </w:rPr>
        <w:t>A Preconception in Modern Israel</w:t>
      </w:r>
      <w:bookmarkEnd w:id="321"/>
    </w:p>
    <w:p w:rsidR="00975790" w:rsidRDefault="00975790" w:rsidP="00F074EE">
      <w:pPr>
        <w:pStyle w:val="NormalWeb"/>
        <w:spacing w:before="0" w:beforeAutospacing="0" w:after="0" w:afterAutospacing="0"/>
        <w:ind w:right="720"/>
        <w:jc w:val="both"/>
        <w:rPr>
          <w:rStyle w:val="text"/>
          <w:color w:val="000000"/>
        </w:rPr>
      </w:pPr>
    </w:p>
    <w:p w:rsidR="00F074EE" w:rsidRDefault="00975790" w:rsidP="00975790">
      <w:pPr>
        <w:pStyle w:val="NormalWeb"/>
        <w:spacing w:before="0" w:beforeAutospacing="0" w:after="0" w:afterAutospacing="0"/>
        <w:ind w:firstLine="720"/>
        <w:jc w:val="both"/>
        <w:rPr>
          <w:rStyle w:val="text"/>
          <w:color w:val="000000"/>
        </w:rPr>
      </w:pPr>
      <w:r>
        <w:rPr>
          <w:rStyle w:val="text"/>
          <w:color w:val="000000"/>
        </w:rPr>
        <w:t xml:space="preserve">From the beginning of the Bible to the end, the very first thing in the Bible says, “In the beginning God,” and that word </w:t>
      </w:r>
      <w:r>
        <w:rPr>
          <w:rStyle w:val="text"/>
          <w:i/>
          <w:color w:val="000000"/>
        </w:rPr>
        <w:t xml:space="preserve">God </w:t>
      </w:r>
      <w:r>
        <w:rPr>
          <w:rStyle w:val="text"/>
          <w:color w:val="000000"/>
        </w:rPr>
        <w:t xml:space="preserve">is </w:t>
      </w:r>
      <w:r>
        <w:rPr>
          <w:rStyle w:val="text"/>
          <w:i/>
          <w:color w:val="000000"/>
        </w:rPr>
        <w:t xml:space="preserve">Elohim, </w:t>
      </w:r>
      <w:r>
        <w:rPr>
          <w:rStyle w:val="text"/>
          <w:color w:val="000000"/>
        </w:rPr>
        <w:t>(it is plural).  It could be understood as the Father and the Son.</w:t>
      </w:r>
    </w:p>
    <w:p w:rsidR="00975790" w:rsidRDefault="00975790" w:rsidP="00975790">
      <w:pPr>
        <w:pStyle w:val="NormalWeb"/>
        <w:spacing w:before="0" w:beforeAutospacing="0" w:after="0" w:afterAutospacing="0"/>
        <w:jc w:val="both"/>
        <w:rPr>
          <w:rStyle w:val="text"/>
          <w:color w:val="000000"/>
        </w:rPr>
      </w:pPr>
    </w:p>
    <w:p w:rsidR="00975790" w:rsidRPr="00975790" w:rsidRDefault="00975790" w:rsidP="00975790">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Fonts w:ascii="Times New Roman" w:hAnsi="Times New Roman" w:cs="Times New Roman"/>
          <w:sz w:val="24"/>
          <w:szCs w:val="24"/>
        </w:rPr>
        <w:t>“</w:t>
      </w:r>
      <w:r w:rsidRPr="00975790">
        <w:rPr>
          <w:rFonts w:ascii="Times New Roman" w:hAnsi="Times New Roman" w:cs="Times New Roman"/>
          <w:sz w:val="24"/>
          <w:szCs w:val="24"/>
        </w:rPr>
        <w:t xml:space="preserve">In the beginning God </w:t>
      </w:r>
      <w:r w:rsidRPr="00975790">
        <w:rPr>
          <w:rFonts w:ascii="Times New Roman" w:hAnsi="Times New Roman" w:cs="Times New Roman"/>
          <w:b/>
          <w:bCs/>
          <w:sz w:val="24"/>
          <w:szCs w:val="24"/>
        </w:rPr>
        <w:t xml:space="preserve">[eloim; plural; the Father and the Son] </w:t>
      </w:r>
      <w:r w:rsidRPr="00975790">
        <w:rPr>
          <w:rFonts w:ascii="Times New Roman" w:hAnsi="Times New Roman" w:cs="Times New Roman"/>
          <w:sz w:val="24"/>
          <w:szCs w:val="24"/>
        </w:rPr>
        <w:t>created the heaven</w:t>
      </w:r>
      <w:r>
        <w:rPr>
          <w:rFonts w:ascii="Times New Roman" w:hAnsi="Times New Roman" w:cs="Times New Roman"/>
          <w:sz w:val="24"/>
          <w:szCs w:val="24"/>
        </w:rPr>
        <w:t xml:space="preserve"> </w:t>
      </w:r>
      <w:r w:rsidRPr="00975790">
        <w:rPr>
          <w:rFonts w:ascii="Times New Roman" w:hAnsi="Times New Roman" w:cs="Times New Roman"/>
          <w:sz w:val="24"/>
          <w:szCs w:val="24"/>
        </w:rPr>
        <w:t xml:space="preserve">and the earth. And the earth was without form, and void; and darkness </w:t>
      </w:r>
      <w:r w:rsidRPr="00975790">
        <w:rPr>
          <w:rFonts w:ascii="Times New Roman" w:hAnsi="Times New Roman" w:cs="Times New Roman"/>
          <w:i/>
          <w:iCs/>
          <w:sz w:val="24"/>
          <w:szCs w:val="24"/>
        </w:rPr>
        <w:t xml:space="preserve">was </w:t>
      </w:r>
      <w:r w:rsidRPr="00975790">
        <w:rPr>
          <w:rFonts w:ascii="Times New Roman" w:hAnsi="Times New Roman" w:cs="Times New Roman"/>
          <w:sz w:val="24"/>
          <w:szCs w:val="24"/>
        </w:rPr>
        <w:t xml:space="preserve">upon </w:t>
      </w:r>
      <w:r>
        <w:rPr>
          <w:rFonts w:ascii="Times New Roman" w:hAnsi="Times New Roman" w:cs="Times New Roman"/>
          <w:sz w:val="24"/>
          <w:szCs w:val="24"/>
        </w:rPr>
        <w:t xml:space="preserve"> </w:t>
      </w:r>
      <w:r w:rsidRPr="00975790">
        <w:rPr>
          <w:rFonts w:ascii="Times New Roman" w:hAnsi="Times New Roman" w:cs="Times New Roman"/>
          <w:sz w:val="24"/>
          <w:szCs w:val="24"/>
        </w:rPr>
        <w:t>the face</w:t>
      </w:r>
      <w:r>
        <w:rPr>
          <w:rFonts w:ascii="Times New Roman" w:hAnsi="Times New Roman" w:cs="Times New Roman"/>
          <w:sz w:val="24"/>
          <w:szCs w:val="24"/>
        </w:rPr>
        <w:t xml:space="preserve"> </w:t>
      </w:r>
      <w:r w:rsidRPr="00975790">
        <w:rPr>
          <w:rFonts w:ascii="Times New Roman" w:hAnsi="Times New Roman" w:cs="Times New Roman"/>
          <w:sz w:val="24"/>
          <w:szCs w:val="24"/>
        </w:rPr>
        <w:t xml:space="preserve">of the deep. And the Spirit </w:t>
      </w:r>
      <w:r w:rsidRPr="00975790">
        <w:rPr>
          <w:rFonts w:ascii="Times New Roman" w:hAnsi="Times New Roman" w:cs="Times New Roman"/>
          <w:b/>
          <w:bCs/>
          <w:sz w:val="24"/>
          <w:szCs w:val="24"/>
        </w:rPr>
        <w:t xml:space="preserve">[the Holy Spirit] </w:t>
      </w:r>
      <w:r w:rsidRPr="00975790">
        <w:rPr>
          <w:rFonts w:ascii="Times New Roman" w:hAnsi="Times New Roman" w:cs="Times New Roman"/>
          <w:sz w:val="24"/>
          <w:szCs w:val="24"/>
        </w:rPr>
        <w:t>of God moved upon the face of the waters.</w:t>
      </w:r>
      <w:r>
        <w:rPr>
          <w:rFonts w:ascii="Times New Roman" w:hAnsi="Times New Roman" w:cs="Times New Roman"/>
          <w:sz w:val="24"/>
          <w:szCs w:val="24"/>
        </w:rPr>
        <w:t xml:space="preserve">”  </w:t>
      </w:r>
      <w:r w:rsidRPr="00975790">
        <w:rPr>
          <w:rFonts w:ascii="Times New Roman" w:hAnsi="Times New Roman" w:cs="Times New Roman"/>
          <w:sz w:val="24"/>
          <w:szCs w:val="24"/>
        </w:rPr>
        <w:t>Genesis 1:1–2</w:t>
      </w:r>
      <w:r>
        <w:rPr>
          <w:rFonts w:ascii="Times New Roman" w:hAnsi="Times New Roman" w:cs="Times New Roman"/>
          <w:sz w:val="24"/>
          <w:szCs w:val="24"/>
        </w:rPr>
        <w:t xml:space="preserve"> (KJV).</w:t>
      </w:r>
    </w:p>
    <w:p w:rsidR="00F074EE" w:rsidRDefault="00F074EE" w:rsidP="00F074EE">
      <w:pPr>
        <w:pStyle w:val="NormalWeb"/>
        <w:spacing w:before="0" w:beforeAutospacing="0" w:after="0" w:afterAutospacing="0"/>
        <w:ind w:right="720"/>
        <w:jc w:val="both"/>
        <w:rPr>
          <w:rStyle w:val="text"/>
          <w:color w:val="000000"/>
        </w:rPr>
      </w:pPr>
    </w:p>
    <w:p w:rsidR="00F074EE" w:rsidRDefault="00975790" w:rsidP="00975790">
      <w:pPr>
        <w:pStyle w:val="NormalWeb"/>
        <w:spacing w:before="0" w:beforeAutospacing="0" w:after="0" w:afterAutospacing="0"/>
        <w:jc w:val="both"/>
        <w:rPr>
          <w:rStyle w:val="text"/>
          <w:color w:val="000000"/>
        </w:rPr>
      </w:pPr>
      <w:r>
        <w:rPr>
          <w:rStyle w:val="text"/>
          <w:color w:val="000000"/>
        </w:rPr>
        <w:t xml:space="preserve">The very first thing that is mentioned in the Bible is identifying the nature of the Godhead.  “In the beginning </w:t>
      </w:r>
      <w:r>
        <w:rPr>
          <w:rStyle w:val="text"/>
          <w:i/>
          <w:color w:val="000000"/>
        </w:rPr>
        <w:t xml:space="preserve">Elohim </w:t>
      </w:r>
      <w:r>
        <w:rPr>
          <w:rStyle w:val="text"/>
          <w:color w:val="000000"/>
        </w:rPr>
        <w:t>[plural] created the heaven and the earth.”  And the Third Person of the Godhead “moved upon the waters.”</w:t>
      </w:r>
    </w:p>
    <w:p w:rsidR="00975790" w:rsidRDefault="00975790" w:rsidP="00975790">
      <w:pPr>
        <w:pStyle w:val="NormalWeb"/>
        <w:spacing w:before="0" w:beforeAutospacing="0" w:after="0" w:afterAutospacing="0"/>
        <w:jc w:val="both"/>
        <w:rPr>
          <w:rStyle w:val="text"/>
          <w:color w:val="000000"/>
        </w:rPr>
      </w:pPr>
      <w:r>
        <w:rPr>
          <w:rStyle w:val="text"/>
          <w:color w:val="000000"/>
        </w:rPr>
        <w:tab/>
        <w:t>If you understand the Rule of First Mentioned, you need to understand that.</w:t>
      </w:r>
    </w:p>
    <w:p w:rsidR="00975790" w:rsidRDefault="00975790" w:rsidP="00975790">
      <w:pPr>
        <w:pStyle w:val="NormalWeb"/>
        <w:spacing w:before="0" w:beforeAutospacing="0" w:after="0" w:afterAutospacing="0"/>
        <w:jc w:val="both"/>
        <w:rPr>
          <w:rStyle w:val="text"/>
          <w:color w:val="000000"/>
        </w:rPr>
      </w:pPr>
      <w:r>
        <w:rPr>
          <w:rStyle w:val="text"/>
          <w:color w:val="000000"/>
        </w:rPr>
        <w:tab/>
        <w:t>And, of course, all the books of the Bible meet and end where?  In the Book of Revelation.</w:t>
      </w:r>
    </w:p>
    <w:p w:rsidR="00975790" w:rsidRDefault="00975790" w:rsidP="00975790">
      <w:pPr>
        <w:pStyle w:val="NormalWeb"/>
        <w:spacing w:before="0" w:beforeAutospacing="0" w:after="0" w:afterAutospacing="0"/>
        <w:jc w:val="both"/>
        <w:rPr>
          <w:rStyle w:val="text"/>
          <w:color w:val="000000"/>
        </w:rPr>
      </w:pPr>
      <w:r>
        <w:rPr>
          <w:rStyle w:val="text"/>
          <w:color w:val="000000"/>
        </w:rPr>
        <w:tab/>
        <w:t>Notice, Revelation 1, verses 4 and 5.</w:t>
      </w:r>
    </w:p>
    <w:p w:rsidR="00975790" w:rsidRDefault="00975790" w:rsidP="00975790">
      <w:pPr>
        <w:pStyle w:val="NormalWeb"/>
        <w:spacing w:before="0" w:beforeAutospacing="0" w:after="0" w:afterAutospacing="0"/>
        <w:jc w:val="both"/>
        <w:rPr>
          <w:rStyle w:val="text"/>
          <w:color w:val="000000"/>
        </w:rPr>
      </w:pPr>
    </w:p>
    <w:p w:rsidR="00975790" w:rsidRPr="00C113AD" w:rsidRDefault="00C113AD" w:rsidP="00C113AD">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Fonts w:ascii="Times New Roman" w:hAnsi="Times New Roman" w:cs="Times New Roman"/>
          <w:sz w:val="24"/>
          <w:szCs w:val="24"/>
        </w:rPr>
        <w:t>“</w:t>
      </w:r>
      <w:r w:rsidRPr="00C113AD">
        <w:rPr>
          <w:rFonts w:ascii="Times New Roman" w:hAnsi="Times New Roman" w:cs="Times New Roman"/>
          <w:sz w:val="24"/>
          <w:szCs w:val="24"/>
        </w:rPr>
        <w:t xml:space="preserve">John to the seven churches which are in Asia: Grace </w:t>
      </w:r>
      <w:r w:rsidRPr="00C113AD">
        <w:rPr>
          <w:rFonts w:ascii="Times New Roman" w:hAnsi="Times New Roman" w:cs="Times New Roman"/>
          <w:i/>
          <w:iCs/>
          <w:sz w:val="24"/>
          <w:szCs w:val="24"/>
        </w:rPr>
        <w:t xml:space="preserve">be </w:t>
      </w:r>
      <w:r w:rsidRPr="00C113AD">
        <w:rPr>
          <w:rFonts w:ascii="Times New Roman" w:hAnsi="Times New Roman" w:cs="Times New Roman"/>
          <w:sz w:val="24"/>
          <w:szCs w:val="24"/>
        </w:rPr>
        <w:t>unto you, and peace, from</w:t>
      </w:r>
      <w:r>
        <w:rPr>
          <w:rFonts w:ascii="Times New Roman" w:hAnsi="Times New Roman" w:cs="Times New Roman"/>
          <w:sz w:val="24"/>
          <w:szCs w:val="24"/>
        </w:rPr>
        <w:t xml:space="preserve"> </w:t>
      </w:r>
      <w:r w:rsidRPr="00C113AD">
        <w:rPr>
          <w:rFonts w:ascii="Times New Roman" w:hAnsi="Times New Roman" w:cs="Times New Roman"/>
          <w:sz w:val="24"/>
          <w:szCs w:val="24"/>
        </w:rPr>
        <w:t xml:space="preserve">him which is, and which was, and which is to come </w:t>
      </w:r>
      <w:r w:rsidRPr="00C113AD">
        <w:rPr>
          <w:rFonts w:ascii="Times New Roman" w:hAnsi="Times New Roman" w:cs="Times New Roman"/>
          <w:b/>
          <w:bCs/>
          <w:sz w:val="24"/>
          <w:szCs w:val="24"/>
        </w:rPr>
        <w:t>[the Father]</w:t>
      </w:r>
      <w:r w:rsidRPr="00C113AD">
        <w:rPr>
          <w:rFonts w:ascii="Times New Roman" w:hAnsi="Times New Roman" w:cs="Times New Roman"/>
          <w:sz w:val="24"/>
          <w:szCs w:val="24"/>
        </w:rPr>
        <w:t>; and from the seven</w:t>
      </w:r>
      <w:r>
        <w:rPr>
          <w:rFonts w:ascii="Times New Roman" w:hAnsi="Times New Roman" w:cs="Times New Roman"/>
          <w:sz w:val="24"/>
          <w:szCs w:val="24"/>
        </w:rPr>
        <w:t xml:space="preserve"> </w:t>
      </w:r>
      <w:r w:rsidRPr="00C113AD">
        <w:rPr>
          <w:rFonts w:ascii="Times New Roman" w:hAnsi="Times New Roman" w:cs="Times New Roman"/>
          <w:sz w:val="24"/>
          <w:szCs w:val="24"/>
        </w:rPr>
        <w:t xml:space="preserve">Spirits </w:t>
      </w:r>
      <w:r w:rsidRPr="00C113AD">
        <w:rPr>
          <w:rFonts w:ascii="Times New Roman" w:hAnsi="Times New Roman" w:cs="Times New Roman"/>
          <w:b/>
          <w:bCs/>
          <w:sz w:val="24"/>
          <w:szCs w:val="24"/>
        </w:rPr>
        <w:t xml:space="preserve">[the Holy Spirit] </w:t>
      </w:r>
      <w:r w:rsidRPr="00C113AD">
        <w:rPr>
          <w:rFonts w:ascii="Times New Roman" w:hAnsi="Times New Roman" w:cs="Times New Roman"/>
          <w:sz w:val="24"/>
          <w:szCs w:val="24"/>
        </w:rPr>
        <w:t xml:space="preserve">which are before his throne; And from Jesus Christ, </w:t>
      </w:r>
      <w:r w:rsidRPr="00C113AD">
        <w:rPr>
          <w:rFonts w:ascii="Times New Roman" w:hAnsi="Times New Roman" w:cs="Times New Roman"/>
          <w:b/>
          <w:bCs/>
          <w:sz w:val="24"/>
          <w:szCs w:val="24"/>
        </w:rPr>
        <w:t>[the Son]</w:t>
      </w:r>
      <w:r>
        <w:rPr>
          <w:rFonts w:ascii="Times New Roman" w:hAnsi="Times New Roman" w:cs="Times New Roman"/>
          <w:b/>
          <w:bCs/>
          <w:sz w:val="24"/>
          <w:szCs w:val="24"/>
        </w:rPr>
        <w:t xml:space="preserve"> </w:t>
      </w:r>
      <w:r w:rsidRPr="00C113AD">
        <w:rPr>
          <w:rFonts w:ascii="Times New Roman" w:hAnsi="Times New Roman" w:cs="Times New Roman"/>
          <w:i/>
          <w:iCs/>
          <w:sz w:val="24"/>
          <w:szCs w:val="24"/>
        </w:rPr>
        <w:t xml:space="preserve">who is </w:t>
      </w:r>
      <w:r w:rsidRPr="00C113AD">
        <w:rPr>
          <w:rFonts w:ascii="Times New Roman" w:hAnsi="Times New Roman" w:cs="Times New Roman"/>
          <w:sz w:val="24"/>
          <w:szCs w:val="24"/>
        </w:rPr>
        <w:t xml:space="preserve">the faithful witness, </w:t>
      </w:r>
      <w:r w:rsidRPr="00C113AD">
        <w:rPr>
          <w:rFonts w:ascii="Times New Roman" w:hAnsi="Times New Roman" w:cs="Times New Roman"/>
          <w:i/>
          <w:iCs/>
          <w:sz w:val="24"/>
          <w:szCs w:val="24"/>
        </w:rPr>
        <w:t xml:space="preserve">and </w:t>
      </w:r>
      <w:r w:rsidRPr="00C113AD">
        <w:rPr>
          <w:rFonts w:ascii="Times New Roman" w:hAnsi="Times New Roman" w:cs="Times New Roman"/>
          <w:sz w:val="24"/>
          <w:szCs w:val="24"/>
        </w:rPr>
        <w:t>the first begotten of the dead, and the prince of the kings of</w:t>
      </w:r>
      <w:r>
        <w:rPr>
          <w:rFonts w:ascii="Times New Roman" w:hAnsi="Times New Roman" w:cs="Times New Roman"/>
          <w:sz w:val="24"/>
          <w:szCs w:val="24"/>
        </w:rPr>
        <w:t xml:space="preserve"> </w:t>
      </w:r>
      <w:r w:rsidRPr="00C113AD">
        <w:rPr>
          <w:rFonts w:ascii="Times New Roman" w:hAnsi="Times New Roman" w:cs="Times New Roman"/>
          <w:sz w:val="24"/>
          <w:szCs w:val="24"/>
        </w:rPr>
        <w:t>the earth. Unto him that loved us, and washed us from our sins in his own blood</w:t>
      </w:r>
      <w:r>
        <w:rPr>
          <w:rFonts w:ascii="Times New Roman" w:hAnsi="Times New Roman" w:cs="Times New Roman"/>
          <w:sz w:val="24"/>
          <w:szCs w:val="24"/>
        </w:rPr>
        <w:t xml:space="preserve">, </w:t>
      </w:r>
      <w:r w:rsidRPr="00C113AD">
        <w:rPr>
          <w:rFonts w:ascii="Times New Roman" w:hAnsi="Times New Roman" w:cs="Times New Roman"/>
          <w:sz w:val="24"/>
          <w:szCs w:val="24"/>
        </w:rPr>
        <w:t>.</w:t>
      </w:r>
      <w:r>
        <w:rPr>
          <w:rFonts w:ascii="Times New Roman" w:hAnsi="Times New Roman" w:cs="Times New Roman"/>
          <w:sz w:val="24"/>
          <w:szCs w:val="24"/>
        </w:rPr>
        <w:t xml:space="preserve"> . . .”  </w:t>
      </w:r>
      <w:r w:rsidRPr="00C113AD">
        <w:rPr>
          <w:rFonts w:ascii="Times New Roman" w:hAnsi="Times New Roman" w:cs="Times New Roman"/>
          <w:sz w:val="24"/>
          <w:szCs w:val="24"/>
        </w:rPr>
        <w:t>Revelation 1:4–5</w:t>
      </w:r>
      <w:r>
        <w:rPr>
          <w:rFonts w:ascii="Times New Roman" w:hAnsi="Times New Roman" w:cs="Times New Roman"/>
          <w:sz w:val="24"/>
          <w:szCs w:val="24"/>
        </w:rPr>
        <w:t xml:space="preserve"> (KJV).</w:t>
      </w:r>
    </w:p>
    <w:p w:rsidR="00F074EE" w:rsidRDefault="00F074EE" w:rsidP="00F074EE">
      <w:pPr>
        <w:pStyle w:val="NormalWeb"/>
        <w:spacing w:before="0" w:beforeAutospacing="0" w:after="0" w:afterAutospacing="0"/>
        <w:ind w:right="720"/>
        <w:jc w:val="both"/>
        <w:rPr>
          <w:rStyle w:val="text"/>
          <w:color w:val="000000"/>
        </w:rPr>
      </w:pPr>
    </w:p>
    <w:p w:rsidR="00F074EE" w:rsidRDefault="00C113AD" w:rsidP="00C113AD">
      <w:pPr>
        <w:pStyle w:val="NormalWeb"/>
        <w:spacing w:before="0" w:beforeAutospacing="0" w:after="0" w:afterAutospacing="0"/>
        <w:jc w:val="both"/>
        <w:rPr>
          <w:rStyle w:val="text"/>
          <w:color w:val="000000"/>
        </w:rPr>
      </w:pPr>
      <w:r>
        <w:rPr>
          <w:rStyle w:val="text"/>
          <w:color w:val="000000"/>
        </w:rPr>
        <w:t>Of the Rule of First Mentioned, the first thing that is mentioned in the Bible is the nature of the Godhead, and the first thing that is mentioned in the Book of Revelation is that the Revelation is sent to us by the Father, by the Son, and by the Holy Spirit.</w:t>
      </w:r>
    </w:p>
    <w:p w:rsidR="00C113AD" w:rsidRDefault="00C113AD" w:rsidP="00C113AD">
      <w:pPr>
        <w:pStyle w:val="NormalWeb"/>
        <w:spacing w:before="0" w:beforeAutospacing="0" w:after="0" w:afterAutospacing="0"/>
        <w:jc w:val="both"/>
        <w:rPr>
          <w:rStyle w:val="text"/>
          <w:color w:val="000000"/>
        </w:rPr>
      </w:pPr>
      <w:r>
        <w:rPr>
          <w:rStyle w:val="text"/>
          <w:color w:val="000000"/>
        </w:rPr>
        <w:tab/>
        <w:t>And, [the Book of] Revelation is the end.  Jesus illustrates the end with the beginning [the Book of Genesis].  He illustrates Revelation with Genesis 1, versus 1 and 2.</w:t>
      </w:r>
    </w:p>
    <w:p w:rsidR="00C113AD" w:rsidRDefault="00C113AD" w:rsidP="00C113AD">
      <w:pPr>
        <w:pStyle w:val="NormalWeb"/>
        <w:spacing w:before="0" w:beforeAutospacing="0" w:after="0" w:afterAutospacing="0"/>
        <w:jc w:val="both"/>
        <w:rPr>
          <w:rStyle w:val="text"/>
          <w:color w:val="000000"/>
        </w:rPr>
      </w:pPr>
      <w:r>
        <w:rPr>
          <w:rStyle w:val="text"/>
          <w:color w:val="000000"/>
        </w:rPr>
        <w:tab/>
      </w:r>
      <w:r>
        <w:rPr>
          <w:rStyle w:val="text"/>
          <w:i/>
          <w:color w:val="000000"/>
        </w:rPr>
        <w:t xml:space="preserve">Selected Messages, </w:t>
      </w:r>
      <w:r>
        <w:rPr>
          <w:rStyle w:val="text"/>
          <w:color w:val="000000"/>
        </w:rPr>
        <w:t>book 3, page 32:</w:t>
      </w:r>
    </w:p>
    <w:p w:rsidR="00C113AD" w:rsidRDefault="00C113AD" w:rsidP="00C113AD">
      <w:pPr>
        <w:pStyle w:val="NormalWeb"/>
        <w:spacing w:before="0" w:beforeAutospacing="0" w:after="0" w:afterAutospacing="0"/>
        <w:jc w:val="both"/>
        <w:rPr>
          <w:rStyle w:val="text"/>
          <w:color w:val="000000"/>
        </w:rPr>
      </w:pPr>
    </w:p>
    <w:p w:rsidR="00C113AD" w:rsidRDefault="00C113AD" w:rsidP="00C113AD">
      <w:pPr>
        <w:autoSpaceDE w:val="0"/>
        <w:autoSpaceDN w:val="0"/>
        <w:adjustRightInd w:val="0"/>
        <w:spacing w:after="0" w:line="240" w:lineRule="auto"/>
        <w:ind w:left="720" w:right="720" w:firstLine="720"/>
        <w:jc w:val="both"/>
        <w:rPr>
          <w:rFonts w:ascii="Times New Roman" w:hAnsi="Times New Roman" w:cs="Times New Roman"/>
          <w:bCs/>
          <w:sz w:val="24"/>
          <w:szCs w:val="24"/>
        </w:rPr>
      </w:pPr>
      <w:r w:rsidRPr="00C113AD">
        <w:rPr>
          <w:rFonts w:ascii="Times New Roman" w:hAnsi="Times New Roman" w:cs="Times New Roman"/>
          <w:sz w:val="24"/>
          <w:szCs w:val="24"/>
        </w:rPr>
        <w:t xml:space="preserve">“The Bible must be your counselor. Study it and the </w:t>
      </w:r>
      <w:r w:rsidRPr="00C113AD">
        <w:rPr>
          <w:rFonts w:ascii="Times New Roman" w:hAnsi="Times New Roman" w:cs="Times New Roman"/>
          <w:i/>
          <w:iCs/>
          <w:sz w:val="24"/>
          <w:szCs w:val="24"/>
        </w:rPr>
        <w:t xml:space="preserve">testimonies </w:t>
      </w:r>
      <w:r w:rsidRPr="00C113AD">
        <w:rPr>
          <w:rFonts w:ascii="Times New Roman" w:hAnsi="Times New Roman" w:cs="Times New Roman"/>
          <w:sz w:val="24"/>
          <w:szCs w:val="24"/>
        </w:rPr>
        <w:t xml:space="preserve">God has given; </w:t>
      </w:r>
      <w:r w:rsidRPr="00C113AD">
        <w:rPr>
          <w:rFonts w:ascii="Times New Roman" w:hAnsi="Times New Roman" w:cs="Times New Roman"/>
          <w:b/>
          <w:bCs/>
          <w:sz w:val="24"/>
          <w:szCs w:val="24"/>
        </w:rPr>
        <w:t>for they</w:t>
      </w:r>
      <w:r>
        <w:rPr>
          <w:rFonts w:ascii="Times New Roman" w:hAnsi="Times New Roman" w:cs="Times New Roman"/>
          <w:b/>
          <w:bCs/>
          <w:sz w:val="24"/>
          <w:szCs w:val="24"/>
        </w:rPr>
        <w:t xml:space="preserve"> </w:t>
      </w:r>
      <w:r w:rsidRPr="00C113AD">
        <w:rPr>
          <w:rFonts w:ascii="Times New Roman" w:hAnsi="Times New Roman" w:cs="Times New Roman"/>
          <w:b/>
          <w:bCs/>
          <w:sz w:val="24"/>
          <w:szCs w:val="24"/>
        </w:rPr>
        <w:t>never contradict His Word</w:t>
      </w:r>
      <w:r w:rsidRPr="00C113AD">
        <w:rPr>
          <w:rFonts w:ascii="Times New Roman" w:hAnsi="Times New Roman" w:cs="Times New Roman"/>
          <w:bCs/>
          <w:sz w:val="24"/>
          <w:szCs w:val="24"/>
        </w:rPr>
        <w:t>.</w:t>
      </w:r>
      <w:r>
        <w:rPr>
          <w:rFonts w:ascii="Times New Roman" w:hAnsi="Times New Roman" w:cs="Times New Roman"/>
          <w:bCs/>
          <w:sz w:val="24"/>
          <w:szCs w:val="24"/>
        </w:rPr>
        <w:t>”—</w:t>
      </w:r>
    </w:p>
    <w:p w:rsidR="00C113AD" w:rsidRDefault="00C113AD" w:rsidP="00C113AD">
      <w:pPr>
        <w:autoSpaceDE w:val="0"/>
        <w:autoSpaceDN w:val="0"/>
        <w:adjustRightInd w:val="0"/>
        <w:spacing w:after="0" w:line="240" w:lineRule="auto"/>
        <w:ind w:left="720" w:right="720" w:firstLine="720"/>
        <w:jc w:val="both"/>
        <w:rPr>
          <w:rFonts w:ascii="Times New Roman" w:hAnsi="Times New Roman" w:cs="Times New Roman"/>
          <w:bCs/>
          <w:sz w:val="24"/>
          <w:szCs w:val="24"/>
        </w:rPr>
      </w:pPr>
    </w:p>
    <w:p w:rsidR="00C113AD" w:rsidRPr="00C113AD" w:rsidRDefault="00C113AD" w:rsidP="00C113A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w:t>
      </w:r>
      <w:r>
        <w:rPr>
          <w:rFonts w:ascii="Times New Roman" w:hAnsi="Times New Roman" w:cs="Times New Roman"/>
          <w:bCs/>
          <w:i/>
          <w:sz w:val="24"/>
          <w:szCs w:val="24"/>
        </w:rPr>
        <w:t>Testimonies</w:t>
      </w:r>
      <w:r>
        <w:rPr>
          <w:rFonts w:ascii="Times New Roman" w:hAnsi="Times New Roman" w:cs="Times New Roman"/>
          <w:bCs/>
          <w:sz w:val="24"/>
          <w:szCs w:val="24"/>
        </w:rPr>
        <w:t xml:space="preserve"> never contradict the Bible.  Of a lot of issues in Adventism, that is a hard one for people to internalize.  The </w:t>
      </w:r>
      <w:r>
        <w:rPr>
          <w:rFonts w:ascii="Times New Roman" w:hAnsi="Times New Roman" w:cs="Times New Roman"/>
          <w:bCs/>
          <w:i/>
          <w:sz w:val="24"/>
          <w:szCs w:val="24"/>
        </w:rPr>
        <w:t>Testimonies</w:t>
      </w:r>
      <w:r>
        <w:rPr>
          <w:rFonts w:ascii="Times New Roman" w:hAnsi="Times New Roman" w:cs="Times New Roman"/>
          <w:bCs/>
          <w:sz w:val="24"/>
          <w:szCs w:val="24"/>
        </w:rPr>
        <w:t xml:space="preserve"> never contradict the Bible.</w:t>
      </w:r>
    </w:p>
    <w:p w:rsidR="00C113AD" w:rsidRPr="00C113AD" w:rsidRDefault="00C113AD" w:rsidP="00C113AD">
      <w:pPr>
        <w:autoSpaceDE w:val="0"/>
        <w:autoSpaceDN w:val="0"/>
        <w:adjustRightInd w:val="0"/>
        <w:spacing w:after="0" w:line="240" w:lineRule="auto"/>
        <w:ind w:left="720" w:right="720" w:firstLine="720"/>
        <w:jc w:val="both"/>
        <w:rPr>
          <w:rFonts w:ascii="Times New Roman" w:hAnsi="Times New Roman" w:cs="Times New Roman"/>
          <w:b/>
          <w:bCs/>
          <w:sz w:val="24"/>
          <w:szCs w:val="24"/>
        </w:rPr>
      </w:pPr>
    </w:p>
    <w:p w:rsidR="00C113AD" w:rsidRPr="00C113AD" w:rsidRDefault="00C113AD" w:rsidP="00C113AD">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Pr>
          <w:rFonts w:ascii="Times New Roman" w:hAnsi="Times New Roman" w:cs="Times New Roman"/>
          <w:sz w:val="24"/>
          <w:szCs w:val="24"/>
        </w:rPr>
        <w:t>—</w:t>
      </w:r>
      <w:r w:rsidRPr="00C113AD">
        <w:rPr>
          <w:rFonts w:ascii="Times New Roman" w:hAnsi="Times New Roman" w:cs="Times New Roman"/>
          <w:sz w:val="24"/>
          <w:szCs w:val="24"/>
        </w:rPr>
        <w:t xml:space="preserve">“If the </w:t>
      </w:r>
      <w:r w:rsidRPr="00C113AD">
        <w:rPr>
          <w:rFonts w:ascii="Times New Roman" w:hAnsi="Times New Roman" w:cs="Times New Roman"/>
          <w:i/>
          <w:iCs/>
          <w:sz w:val="24"/>
          <w:szCs w:val="24"/>
        </w:rPr>
        <w:t xml:space="preserve">Testimonies </w:t>
      </w:r>
      <w:r w:rsidRPr="00C113AD">
        <w:rPr>
          <w:rFonts w:ascii="Times New Roman" w:hAnsi="Times New Roman" w:cs="Times New Roman"/>
          <w:sz w:val="24"/>
          <w:szCs w:val="24"/>
        </w:rPr>
        <w:t>speak not according to the word of God, reject them. Christ and Belial</w:t>
      </w:r>
      <w:r>
        <w:rPr>
          <w:rFonts w:ascii="Times New Roman" w:hAnsi="Times New Roman" w:cs="Times New Roman"/>
          <w:sz w:val="24"/>
          <w:szCs w:val="24"/>
        </w:rPr>
        <w:t xml:space="preserve"> </w:t>
      </w:r>
      <w:r w:rsidRPr="00C113AD">
        <w:rPr>
          <w:rFonts w:ascii="Times New Roman" w:hAnsi="Times New Roman" w:cs="Times New Roman"/>
          <w:sz w:val="24"/>
          <w:szCs w:val="24"/>
        </w:rPr>
        <w:t xml:space="preserve">cannot be united.” </w:t>
      </w:r>
      <w:r w:rsidRPr="00C113AD">
        <w:rPr>
          <w:rFonts w:ascii="Times New Roman" w:hAnsi="Times New Roman" w:cs="Times New Roman"/>
          <w:i/>
          <w:iCs/>
          <w:sz w:val="24"/>
          <w:szCs w:val="24"/>
        </w:rPr>
        <w:t>Selected Messages</w:t>
      </w:r>
      <w:r w:rsidRPr="00C113AD">
        <w:rPr>
          <w:rFonts w:ascii="Times New Roman" w:hAnsi="Times New Roman" w:cs="Times New Roman"/>
          <w:sz w:val="24"/>
          <w:szCs w:val="24"/>
        </w:rPr>
        <w:t>, book 3, 32.</w:t>
      </w:r>
    </w:p>
    <w:p w:rsidR="00C113AD" w:rsidRDefault="00C113AD" w:rsidP="00C113AD">
      <w:pPr>
        <w:pStyle w:val="NormalWeb"/>
        <w:spacing w:before="0" w:beforeAutospacing="0" w:after="0" w:afterAutospacing="0"/>
        <w:jc w:val="both"/>
        <w:rPr>
          <w:rStyle w:val="text"/>
          <w:color w:val="000000"/>
        </w:rPr>
      </w:pPr>
    </w:p>
    <w:p w:rsidR="00C113AD" w:rsidRDefault="00C113AD" w:rsidP="00C113AD">
      <w:pPr>
        <w:pStyle w:val="NormalWeb"/>
        <w:spacing w:before="0" w:beforeAutospacing="0" w:after="0" w:afterAutospacing="0"/>
        <w:jc w:val="both"/>
        <w:rPr>
          <w:rStyle w:val="text"/>
          <w:color w:val="000000"/>
        </w:rPr>
      </w:pPr>
      <w:r>
        <w:rPr>
          <w:rStyle w:val="text"/>
          <w:color w:val="000000"/>
        </w:rPr>
        <w:t>There is Sister White’s comment:  “If any of my writings disagree with the Bible, reject me as a prophetess.  Reject all my writings.”  That is what she is saying here.  The Bible and the Spirit of Prophecy never contradict one another.</w:t>
      </w:r>
    </w:p>
    <w:p w:rsidR="00C113AD" w:rsidRDefault="00C113AD" w:rsidP="00C113AD">
      <w:pPr>
        <w:pStyle w:val="NormalWeb"/>
        <w:spacing w:before="0" w:beforeAutospacing="0" w:after="0" w:afterAutospacing="0"/>
        <w:jc w:val="both"/>
        <w:rPr>
          <w:rStyle w:val="text"/>
          <w:color w:val="000000"/>
        </w:rPr>
      </w:pPr>
      <w:r>
        <w:rPr>
          <w:rStyle w:val="text"/>
          <w:color w:val="000000"/>
        </w:rPr>
        <w:tab/>
        <w:t xml:space="preserve">And the Bible, the first thing it says is that the God who created Heaven and Earth was </w:t>
      </w:r>
      <w:r>
        <w:rPr>
          <w:rStyle w:val="text"/>
          <w:i/>
          <w:color w:val="000000"/>
        </w:rPr>
        <w:t xml:space="preserve">Elohim, </w:t>
      </w:r>
      <w:r w:rsidR="00F640B6">
        <w:rPr>
          <w:rStyle w:val="text"/>
          <w:color w:val="000000"/>
        </w:rPr>
        <w:t>and [They]</w:t>
      </w:r>
      <w:r>
        <w:rPr>
          <w:rStyle w:val="text"/>
          <w:color w:val="000000"/>
        </w:rPr>
        <w:t xml:space="preserve"> worked</w:t>
      </w:r>
      <w:r w:rsidR="00F640B6">
        <w:rPr>
          <w:rStyle w:val="text"/>
          <w:color w:val="000000"/>
        </w:rPr>
        <w:t xml:space="preserve"> in conjunction with the Holy Spirit.</w:t>
      </w:r>
    </w:p>
    <w:p w:rsidR="00F640B6" w:rsidRDefault="00F640B6" w:rsidP="00C113AD">
      <w:pPr>
        <w:pStyle w:val="NormalWeb"/>
        <w:spacing w:before="0" w:beforeAutospacing="0" w:after="0" w:afterAutospacing="0"/>
        <w:jc w:val="both"/>
        <w:rPr>
          <w:rStyle w:val="text"/>
          <w:color w:val="000000"/>
        </w:rPr>
      </w:pPr>
    </w:p>
    <w:p w:rsidR="00F640B6" w:rsidRDefault="00F640B6" w:rsidP="00C113AD">
      <w:pPr>
        <w:pStyle w:val="NormalWeb"/>
        <w:spacing w:before="0" w:beforeAutospacing="0" w:after="0" w:afterAutospacing="0"/>
        <w:jc w:val="both"/>
        <w:rPr>
          <w:rStyle w:val="text"/>
          <w:color w:val="000000"/>
        </w:rPr>
      </w:pPr>
    </w:p>
    <w:p w:rsidR="00F640B6" w:rsidRDefault="00747AAB" w:rsidP="00F640B6">
      <w:pPr>
        <w:pStyle w:val="Heading2"/>
        <w:jc w:val="center"/>
        <w:rPr>
          <w:rStyle w:val="text"/>
          <w:color w:val="000000"/>
        </w:rPr>
      </w:pPr>
      <w:bookmarkStart w:id="322" w:name="_Toc529257673"/>
      <w:r>
        <w:rPr>
          <w:rStyle w:val="text"/>
          <w:color w:val="000000"/>
        </w:rPr>
        <w:t>The Three Great Powers of Heaven</w:t>
      </w:r>
      <w:bookmarkEnd w:id="322"/>
    </w:p>
    <w:p w:rsidR="00F640B6" w:rsidRDefault="00F640B6" w:rsidP="00C113AD">
      <w:pPr>
        <w:pStyle w:val="NormalWeb"/>
        <w:spacing w:before="0" w:beforeAutospacing="0" w:after="0" w:afterAutospacing="0"/>
        <w:jc w:val="both"/>
        <w:rPr>
          <w:rStyle w:val="text"/>
          <w:color w:val="000000"/>
        </w:rPr>
      </w:pPr>
    </w:p>
    <w:p w:rsidR="00F640B6" w:rsidRDefault="00747AAB" w:rsidP="00747AAB">
      <w:pPr>
        <w:pStyle w:val="NormalWeb"/>
        <w:spacing w:before="0" w:beforeAutospacing="0" w:after="0" w:afterAutospacing="0"/>
        <w:ind w:firstLine="720"/>
        <w:jc w:val="both"/>
        <w:rPr>
          <w:rStyle w:val="text"/>
          <w:color w:val="000000"/>
        </w:rPr>
      </w:pPr>
      <w:r>
        <w:rPr>
          <w:rStyle w:val="text"/>
          <w:color w:val="000000"/>
        </w:rPr>
        <w:t>A</w:t>
      </w:r>
      <w:r w:rsidR="00F640B6">
        <w:rPr>
          <w:rStyle w:val="text"/>
          <w:color w:val="000000"/>
        </w:rPr>
        <w:t xml:space="preserve">nd the anti-Trinitarians, the Godhead people, they do not like for you to do this.  There are certain books, and they do not want you to use the book </w:t>
      </w:r>
      <w:r w:rsidR="00F640B6">
        <w:rPr>
          <w:rStyle w:val="text"/>
          <w:i/>
          <w:color w:val="000000"/>
        </w:rPr>
        <w:t xml:space="preserve">Evangelism; </w:t>
      </w:r>
      <w:r w:rsidR="00F640B6">
        <w:rPr>
          <w:rStyle w:val="text"/>
          <w:color w:val="000000"/>
        </w:rPr>
        <w:t xml:space="preserve">because, </w:t>
      </w:r>
      <w:r w:rsidR="00F640B6">
        <w:rPr>
          <w:rStyle w:val="text"/>
          <w:i/>
          <w:color w:val="000000"/>
        </w:rPr>
        <w:t>Evangelism</w:t>
      </w:r>
      <w:r w:rsidR="00F640B6">
        <w:rPr>
          <w:rStyle w:val="text"/>
          <w:color w:val="000000"/>
        </w:rPr>
        <w:t xml:space="preserve"> is a compilation that they say pulls these truths out of context and puts the wrong slant upon them; and, they would not like me using right here </w:t>
      </w:r>
      <w:r w:rsidR="00F640B6">
        <w:rPr>
          <w:rStyle w:val="text"/>
          <w:i/>
          <w:color w:val="000000"/>
        </w:rPr>
        <w:t xml:space="preserve">The Seventh-day Adventist Bible Commentary, </w:t>
      </w:r>
      <w:r w:rsidR="00F640B6">
        <w:rPr>
          <w:rStyle w:val="text"/>
          <w:color w:val="000000"/>
        </w:rPr>
        <w:t xml:space="preserve"> because “this, too, is not a complete document; this snippets.”</w:t>
      </w:r>
    </w:p>
    <w:p w:rsidR="00F640B6" w:rsidRDefault="00F640B6" w:rsidP="00C113AD">
      <w:pPr>
        <w:pStyle w:val="NormalWeb"/>
        <w:spacing w:before="0" w:beforeAutospacing="0" w:after="0" w:afterAutospacing="0"/>
        <w:jc w:val="both"/>
        <w:rPr>
          <w:rStyle w:val="text"/>
          <w:color w:val="000000"/>
        </w:rPr>
      </w:pPr>
      <w:r>
        <w:rPr>
          <w:rStyle w:val="text"/>
          <w:color w:val="000000"/>
        </w:rPr>
        <w:tab/>
        <w:t xml:space="preserve">But, it does not matter.  I have looked at where these passages come from, and I am comfortable in my own understanding that they are in context; and, I just want to put something in the record here from </w:t>
      </w:r>
      <w:r>
        <w:rPr>
          <w:rStyle w:val="text"/>
          <w:i/>
          <w:color w:val="000000"/>
        </w:rPr>
        <w:t xml:space="preserve">The Seventh-day Adventist Bible Commentary, </w:t>
      </w:r>
      <w:r>
        <w:rPr>
          <w:rStyle w:val="text"/>
          <w:color w:val="000000"/>
        </w:rPr>
        <w:t>volume 7, page 442.</w:t>
      </w:r>
    </w:p>
    <w:p w:rsidR="00F640B6" w:rsidRDefault="00F640B6" w:rsidP="00C113AD">
      <w:pPr>
        <w:pStyle w:val="NormalWeb"/>
        <w:spacing w:before="0" w:beforeAutospacing="0" w:after="0" w:afterAutospacing="0"/>
        <w:jc w:val="both"/>
        <w:rPr>
          <w:rStyle w:val="text"/>
          <w:color w:val="000000"/>
        </w:rPr>
      </w:pPr>
      <w:r>
        <w:rPr>
          <w:rStyle w:val="text"/>
          <w:color w:val="000000"/>
        </w:rPr>
        <w:tab/>
        <w:t>The Bible and the Spirit of Prophecy never contradict themselves.</w:t>
      </w:r>
    </w:p>
    <w:p w:rsidR="00F640B6" w:rsidRDefault="00F640B6" w:rsidP="00C113AD">
      <w:pPr>
        <w:pStyle w:val="NormalWeb"/>
        <w:spacing w:before="0" w:beforeAutospacing="0" w:after="0" w:afterAutospacing="0"/>
        <w:jc w:val="both"/>
        <w:rPr>
          <w:rStyle w:val="text"/>
          <w:color w:val="000000"/>
        </w:rPr>
      </w:pPr>
    </w:p>
    <w:p w:rsidR="00747AAB" w:rsidRDefault="00747AAB" w:rsidP="00747AA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747AAB">
        <w:rPr>
          <w:rFonts w:ascii="Times New Roman" w:hAnsi="Times New Roman" w:cs="Times New Roman"/>
          <w:color w:val="000000"/>
          <w:sz w:val="24"/>
          <w:szCs w:val="24"/>
        </w:rPr>
        <w:t>“The Godhead was stirred with pity for the race, and the Father, the Son, and the Holy</w:t>
      </w:r>
      <w:r>
        <w:rPr>
          <w:rFonts w:ascii="Times New Roman" w:hAnsi="Times New Roman" w:cs="Times New Roman"/>
          <w:color w:val="000000"/>
          <w:sz w:val="24"/>
          <w:szCs w:val="24"/>
        </w:rPr>
        <w:t xml:space="preserve"> </w:t>
      </w:r>
      <w:r w:rsidRPr="00747AAB">
        <w:rPr>
          <w:rFonts w:ascii="Times New Roman" w:hAnsi="Times New Roman" w:cs="Times New Roman"/>
          <w:color w:val="000000"/>
          <w:sz w:val="24"/>
          <w:szCs w:val="24"/>
        </w:rPr>
        <w:t>Spirit gave themselves to the working out of the plan of redemption.</w:t>
      </w:r>
      <w:r>
        <w:rPr>
          <w:rFonts w:ascii="Times New Roman" w:hAnsi="Times New Roman" w:cs="Times New Roman"/>
          <w:color w:val="000000"/>
          <w:sz w:val="24"/>
          <w:szCs w:val="24"/>
        </w:rPr>
        <w:t>”—</w:t>
      </w:r>
    </w:p>
    <w:p w:rsidR="00747AAB" w:rsidRDefault="00747AAB" w:rsidP="00747AA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747AAB" w:rsidRDefault="00747AAB" w:rsidP="00747AA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Here, Sister White is saying the Godhead is the Father, the Son, and the Holy Spirit.</w:t>
      </w:r>
    </w:p>
    <w:p w:rsidR="00747AAB" w:rsidRPr="00747AAB" w:rsidRDefault="00747AAB" w:rsidP="00747AA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747AAB" w:rsidRPr="00747AAB" w:rsidRDefault="00747AAB" w:rsidP="00747AA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747AAB">
        <w:rPr>
          <w:rFonts w:ascii="Times New Roman" w:hAnsi="Times New Roman" w:cs="Times New Roman"/>
          <w:color w:val="000000"/>
          <w:sz w:val="24"/>
          <w:szCs w:val="24"/>
        </w:rPr>
        <w:t xml:space="preserve">“Those who proclaim the third angel’s message must put on the </w:t>
      </w:r>
      <w:r w:rsidR="00B257A9" w:rsidRPr="00747AAB">
        <w:rPr>
          <w:rFonts w:ascii="Times New Roman" w:hAnsi="Times New Roman" w:cs="Times New Roman"/>
          <w:color w:val="000000"/>
          <w:sz w:val="24"/>
          <w:szCs w:val="24"/>
        </w:rPr>
        <w:t xml:space="preserve">whole </w:t>
      </w:r>
      <w:r w:rsidR="00B257A9">
        <w:rPr>
          <w:rFonts w:ascii="Times New Roman" w:hAnsi="Times New Roman" w:cs="Times New Roman"/>
          <w:color w:val="000000"/>
          <w:sz w:val="24"/>
          <w:szCs w:val="24"/>
        </w:rPr>
        <w:t>armor</w:t>
      </w:r>
      <w:r w:rsidRPr="00747AAB">
        <w:rPr>
          <w:rFonts w:ascii="Times New Roman" w:hAnsi="Times New Roman" w:cs="Times New Roman"/>
          <w:color w:val="000000"/>
          <w:sz w:val="24"/>
          <w:szCs w:val="24"/>
        </w:rPr>
        <w:t xml:space="preserve"> of God, that</w:t>
      </w:r>
      <w:r>
        <w:rPr>
          <w:rFonts w:ascii="Times New Roman" w:hAnsi="Times New Roman" w:cs="Times New Roman"/>
          <w:color w:val="000000"/>
          <w:sz w:val="24"/>
          <w:szCs w:val="24"/>
        </w:rPr>
        <w:t xml:space="preserve"> </w:t>
      </w:r>
      <w:r w:rsidRPr="00747AAB">
        <w:rPr>
          <w:rFonts w:ascii="Times New Roman" w:hAnsi="Times New Roman" w:cs="Times New Roman"/>
          <w:color w:val="000000"/>
          <w:sz w:val="24"/>
          <w:szCs w:val="24"/>
        </w:rPr>
        <w:t>they may stand boldly at their post, in the face of detraction and falsehood, fighting the good</w:t>
      </w:r>
      <w:r>
        <w:rPr>
          <w:rFonts w:ascii="Times New Roman" w:hAnsi="Times New Roman" w:cs="Times New Roman"/>
          <w:color w:val="000000"/>
          <w:sz w:val="24"/>
          <w:szCs w:val="24"/>
        </w:rPr>
        <w:t xml:space="preserve"> </w:t>
      </w:r>
      <w:r w:rsidRPr="00747AAB">
        <w:rPr>
          <w:rFonts w:ascii="Times New Roman" w:hAnsi="Times New Roman" w:cs="Times New Roman"/>
          <w:color w:val="000000"/>
          <w:sz w:val="24"/>
          <w:szCs w:val="24"/>
        </w:rPr>
        <w:t xml:space="preserve">fight of faith, resisting the enemy with the word, ‘It is written.’ Keep yourselves where </w:t>
      </w:r>
      <w:r w:rsidRPr="00747AAB">
        <w:rPr>
          <w:rFonts w:ascii="Times New Roman" w:hAnsi="Times New Roman" w:cs="Times New Roman"/>
          <w:b/>
          <w:bCs/>
          <w:color w:val="000000"/>
          <w:sz w:val="24"/>
          <w:szCs w:val="24"/>
        </w:rPr>
        <w:t>the three</w:t>
      </w:r>
      <w:r>
        <w:rPr>
          <w:rFonts w:ascii="Times New Roman" w:hAnsi="Times New Roman" w:cs="Times New Roman"/>
          <w:b/>
          <w:bCs/>
          <w:color w:val="000000"/>
          <w:sz w:val="24"/>
          <w:szCs w:val="24"/>
        </w:rPr>
        <w:t xml:space="preserve"> </w:t>
      </w:r>
      <w:r w:rsidRPr="00747AAB">
        <w:rPr>
          <w:rFonts w:ascii="Times New Roman" w:hAnsi="Times New Roman" w:cs="Times New Roman"/>
          <w:b/>
          <w:bCs/>
          <w:color w:val="000000"/>
          <w:sz w:val="24"/>
          <w:szCs w:val="24"/>
        </w:rPr>
        <w:t>great powers of heaven</w:t>
      </w:r>
      <w:r w:rsidRPr="00747AAB">
        <w:rPr>
          <w:rFonts w:ascii="Times New Roman" w:hAnsi="Times New Roman" w:cs="Times New Roman"/>
          <w:color w:val="000000"/>
          <w:sz w:val="24"/>
          <w:szCs w:val="24"/>
        </w:rPr>
        <w:t>, the Father, the Son, and the Holy Spirit, can be your efficiency. These</w:t>
      </w:r>
      <w:r>
        <w:rPr>
          <w:rFonts w:ascii="Times New Roman" w:hAnsi="Times New Roman" w:cs="Times New Roman"/>
          <w:color w:val="000000"/>
          <w:sz w:val="24"/>
          <w:szCs w:val="24"/>
        </w:rPr>
        <w:t xml:space="preserve"> </w:t>
      </w:r>
      <w:r w:rsidRPr="00747AAB">
        <w:rPr>
          <w:rFonts w:ascii="Times New Roman" w:hAnsi="Times New Roman" w:cs="Times New Roman"/>
          <w:color w:val="000000"/>
          <w:sz w:val="24"/>
          <w:szCs w:val="24"/>
        </w:rPr>
        <w:t>powers work with the one who gives himself unreservedly to God. The strength of heaven is at</w:t>
      </w:r>
      <w:r>
        <w:rPr>
          <w:rFonts w:ascii="Times New Roman" w:hAnsi="Times New Roman" w:cs="Times New Roman"/>
          <w:color w:val="000000"/>
          <w:sz w:val="24"/>
          <w:szCs w:val="24"/>
        </w:rPr>
        <w:t xml:space="preserve"> </w:t>
      </w:r>
      <w:r w:rsidRPr="00747AAB">
        <w:rPr>
          <w:rFonts w:ascii="Times New Roman" w:hAnsi="Times New Roman" w:cs="Times New Roman"/>
          <w:color w:val="000000"/>
          <w:sz w:val="24"/>
          <w:szCs w:val="24"/>
        </w:rPr>
        <w:t>the command of God's believing ones. The man who takes God as his trust is barricaded by an</w:t>
      </w:r>
      <w:r>
        <w:rPr>
          <w:rFonts w:ascii="Times New Roman" w:hAnsi="Times New Roman" w:cs="Times New Roman"/>
          <w:color w:val="000000"/>
          <w:sz w:val="24"/>
          <w:szCs w:val="24"/>
        </w:rPr>
        <w:t xml:space="preserve"> </w:t>
      </w:r>
      <w:r w:rsidRPr="00747AAB">
        <w:rPr>
          <w:rFonts w:ascii="Times New Roman" w:hAnsi="Times New Roman" w:cs="Times New Roman"/>
          <w:color w:val="000000"/>
          <w:sz w:val="24"/>
          <w:szCs w:val="24"/>
        </w:rPr>
        <w:t>impregnable wall. . . .</w:t>
      </w:r>
    </w:p>
    <w:p w:rsidR="00747AAB" w:rsidRPr="00747AAB" w:rsidRDefault="00747AAB" w:rsidP="00747AA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747AAB">
        <w:rPr>
          <w:rFonts w:ascii="Times New Roman" w:hAnsi="Times New Roman" w:cs="Times New Roman"/>
          <w:color w:val="000000"/>
          <w:sz w:val="24"/>
          <w:szCs w:val="24"/>
        </w:rPr>
        <w:t xml:space="preserve">“The </w:t>
      </w:r>
      <w:r w:rsidRPr="00747AAB">
        <w:rPr>
          <w:rFonts w:ascii="Times New Roman" w:hAnsi="Times New Roman" w:cs="Times New Roman"/>
          <w:b/>
          <w:bCs/>
          <w:color w:val="000000"/>
          <w:sz w:val="24"/>
          <w:szCs w:val="24"/>
        </w:rPr>
        <w:t>eternal heavenly dignitaries</w:t>
      </w:r>
      <w:r w:rsidRPr="00747AAB">
        <w:rPr>
          <w:rFonts w:ascii="Times New Roman" w:hAnsi="Times New Roman" w:cs="Times New Roman"/>
          <w:color w:val="000000"/>
          <w:sz w:val="24"/>
          <w:szCs w:val="24"/>
        </w:rPr>
        <w:t>—God, and Christ, and the Holy Spirit—arming them</w:t>
      </w:r>
      <w:r>
        <w:rPr>
          <w:rFonts w:ascii="Times New Roman" w:hAnsi="Times New Roman" w:cs="Times New Roman"/>
          <w:color w:val="000000"/>
          <w:sz w:val="24"/>
          <w:szCs w:val="24"/>
        </w:rPr>
        <w:t xml:space="preserve"> </w:t>
      </w:r>
      <w:r w:rsidRPr="00747AAB">
        <w:rPr>
          <w:rFonts w:ascii="Times New Roman" w:hAnsi="Times New Roman" w:cs="Times New Roman"/>
          <w:color w:val="000000"/>
          <w:sz w:val="24"/>
          <w:szCs w:val="24"/>
        </w:rPr>
        <w:t>[the disciples] with more than mortal energy, . . . would advance with them to the work and</w:t>
      </w:r>
      <w:r>
        <w:rPr>
          <w:rFonts w:ascii="Times New Roman" w:hAnsi="Times New Roman" w:cs="Times New Roman"/>
          <w:color w:val="000000"/>
          <w:sz w:val="24"/>
          <w:szCs w:val="24"/>
        </w:rPr>
        <w:t xml:space="preserve"> </w:t>
      </w:r>
      <w:r w:rsidRPr="00747AAB">
        <w:rPr>
          <w:rFonts w:ascii="Times New Roman" w:hAnsi="Times New Roman" w:cs="Times New Roman"/>
          <w:color w:val="000000"/>
          <w:sz w:val="24"/>
          <w:szCs w:val="24"/>
        </w:rPr>
        <w:t>convince the world of sin.</w:t>
      </w:r>
    </w:p>
    <w:p w:rsidR="00747AAB" w:rsidRPr="00747AAB" w:rsidRDefault="00747AAB" w:rsidP="00747AA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747AAB">
        <w:rPr>
          <w:rFonts w:ascii="Times New Roman" w:hAnsi="Times New Roman" w:cs="Times New Roman"/>
          <w:color w:val="000000"/>
          <w:sz w:val="24"/>
          <w:szCs w:val="24"/>
        </w:rPr>
        <w:t xml:space="preserve">“We are to co-operate with </w:t>
      </w:r>
      <w:r w:rsidRPr="00747AAB">
        <w:rPr>
          <w:rFonts w:ascii="Times New Roman" w:hAnsi="Times New Roman" w:cs="Times New Roman"/>
          <w:b/>
          <w:bCs/>
          <w:color w:val="000000"/>
          <w:sz w:val="24"/>
          <w:szCs w:val="24"/>
        </w:rPr>
        <w:t>the three highest powers in heaven</w:t>
      </w:r>
      <w:r w:rsidRPr="00747AAB">
        <w:rPr>
          <w:rFonts w:ascii="Times New Roman" w:hAnsi="Times New Roman" w:cs="Times New Roman"/>
          <w:color w:val="000000"/>
          <w:sz w:val="24"/>
          <w:szCs w:val="24"/>
        </w:rPr>
        <w:t>,—the Father, the Son,</w:t>
      </w:r>
      <w:r>
        <w:rPr>
          <w:rFonts w:ascii="Times New Roman" w:hAnsi="Times New Roman" w:cs="Times New Roman"/>
          <w:color w:val="000000"/>
          <w:sz w:val="24"/>
          <w:szCs w:val="24"/>
        </w:rPr>
        <w:t xml:space="preserve"> </w:t>
      </w:r>
      <w:r w:rsidRPr="00747AAB">
        <w:rPr>
          <w:rFonts w:ascii="Times New Roman" w:hAnsi="Times New Roman" w:cs="Times New Roman"/>
          <w:color w:val="000000"/>
          <w:sz w:val="24"/>
          <w:szCs w:val="24"/>
        </w:rPr>
        <w:t>and the Holy Ghost,—and these powers will work through us, making us workers together with</w:t>
      </w:r>
      <w:r>
        <w:rPr>
          <w:rFonts w:ascii="Times New Roman" w:hAnsi="Times New Roman" w:cs="Times New Roman"/>
          <w:color w:val="000000"/>
          <w:sz w:val="24"/>
          <w:szCs w:val="24"/>
        </w:rPr>
        <w:t xml:space="preserve"> </w:t>
      </w:r>
      <w:r w:rsidRPr="00747AAB">
        <w:rPr>
          <w:rFonts w:ascii="Times New Roman" w:hAnsi="Times New Roman" w:cs="Times New Roman"/>
          <w:color w:val="000000"/>
          <w:sz w:val="24"/>
          <w:szCs w:val="24"/>
        </w:rPr>
        <w:t>God.</w:t>
      </w:r>
    </w:p>
    <w:p w:rsidR="00F640B6" w:rsidRPr="00747AAB" w:rsidRDefault="00747AAB" w:rsidP="00747AAB">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sidRPr="00747AAB">
        <w:rPr>
          <w:rFonts w:ascii="Times New Roman" w:hAnsi="Times New Roman" w:cs="Times New Roman"/>
          <w:color w:val="000000"/>
          <w:sz w:val="24"/>
          <w:szCs w:val="24"/>
        </w:rPr>
        <w:t xml:space="preserve">“Those who are baptized in </w:t>
      </w:r>
      <w:r w:rsidRPr="00747AAB">
        <w:rPr>
          <w:rFonts w:ascii="Times New Roman" w:hAnsi="Times New Roman" w:cs="Times New Roman"/>
          <w:b/>
          <w:bCs/>
          <w:color w:val="000000"/>
          <w:sz w:val="24"/>
          <w:szCs w:val="24"/>
        </w:rPr>
        <w:t>the threefold name of the Father, the Son, and the Holy</w:t>
      </w:r>
      <w:r>
        <w:rPr>
          <w:rFonts w:ascii="Times New Roman" w:hAnsi="Times New Roman" w:cs="Times New Roman"/>
          <w:b/>
          <w:bCs/>
          <w:color w:val="000000"/>
          <w:sz w:val="24"/>
          <w:szCs w:val="24"/>
        </w:rPr>
        <w:t xml:space="preserve"> </w:t>
      </w:r>
      <w:r w:rsidRPr="00747AAB">
        <w:rPr>
          <w:rFonts w:ascii="Times New Roman" w:hAnsi="Times New Roman" w:cs="Times New Roman"/>
          <w:b/>
          <w:bCs/>
          <w:color w:val="000000"/>
          <w:sz w:val="24"/>
          <w:szCs w:val="24"/>
        </w:rPr>
        <w:t>Spirit</w:t>
      </w:r>
      <w:r w:rsidRPr="00747AAB">
        <w:rPr>
          <w:rFonts w:ascii="Times New Roman" w:hAnsi="Times New Roman" w:cs="Times New Roman"/>
          <w:color w:val="000000"/>
          <w:sz w:val="24"/>
          <w:szCs w:val="24"/>
        </w:rPr>
        <w:t>, at the very entrance of their Christian life declare publicly that they have forsaken the</w:t>
      </w:r>
      <w:r>
        <w:rPr>
          <w:rFonts w:ascii="Times New Roman" w:hAnsi="Times New Roman" w:cs="Times New Roman"/>
          <w:color w:val="000000"/>
          <w:sz w:val="24"/>
          <w:szCs w:val="24"/>
        </w:rPr>
        <w:t xml:space="preserve"> </w:t>
      </w:r>
      <w:r w:rsidRPr="00747AAB">
        <w:rPr>
          <w:rFonts w:ascii="Times New Roman" w:hAnsi="Times New Roman" w:cs="Times New Roman"/>
          <w:color w:val="000000"/>
          <w:sz w:val="24"/>
          <w:szCs w:val="24"/>
        </w:rPr>
        <w:t xml:space="preserve">service of Satan and have become members of the </w:t>
      </w:r>
      <w:r w:rsidRPr="00747AAB">
        <w:rPr>
          <w:rFonts w:ascii="Times New Roman" w:hAnsi="Times New Roman" w:cs="Times New Roman"/>
          <w:color w:val="000000"/>
          <w:sz w:val="24"/>
          <w:szCs w:val="24"/>
        </w:rPr>
        <w:lastRenderedPageBreak/>
        <w:t>royal family, children of the heavenly king.”</w:t>
      </w:r>
      <w:r>
        <w:rPr>
          <w:rFonts w:ascii="Times New Roman" w:hAnsi="Times New Roman" w:cs="Times New Roman"/>
          <w:color w:val="000000"/>
          <w:sz w:val="24"/>
          <w:szCs w:val="24"/>
        </w:rPr>
        <w:t xml:space="preserve"> </w:t>
      </w:r>
      <w:r w:rsidRPr="00747AAB">
        <w:rPr>
          <w:rFonts w:ascii="Times New Roman" w:hAnsi="Times New Roman" w:cs="Times New Roman"/>
          <w:i/>
          <w:iCs/>
          <w:color w:val="2A2A2A"/>
          <w:sz w:val="24"/>
          <w:szCs w:val="24"/>
        </w:rPr>
        <w:t>The Seventh-day Adventist Bible Commentary</w:t>
      </w:r>
      <w:r w:rsidRPr="00747AAB">
        <w:rPr>
          <w:rFonts w:ascii="Times New Roman" w:hAnsi="Times New Roman" w:cs="Times New Roman"/>
          <w:color w:val="000000"/>
          <w:sz w:val="24"/>
          <w:szCs w:val="24"/>
        </w:rPr>
        <w:t>, volume 7, 442.</w:t>
      </w:r>
    </w:p>
    <w:p w:rsidR="00F074EE" w:rsidRDefault="00F074EE" w:rsidP="00F074EE">
      <w:pPr>
        <w:pStyle w:val="NormalWeb"/>
        <w:spacing w:before="0" w:beforeAutospacing="0" w:after="0" w:afterAutospacing="0"/>
        <w:ind w:right="720"/>
        <w:jc w:val="both"/>
        <w:rPr>
          <w:rStyle w:val="text"/>
          <w:color w:val="000000"/>
        </w:rPr>
      </w:pPr>
    </w:p>
    <w:p w:rsidR="00F074EE" w:rsidRDefault="00747AAB" w:rsidP="00747AAB">
      <w:pPr>
        <w:pStyle w:val="NormalWeb"/>
        <w:spacing w:before="0" w:beforeAutospacing="0" w:after="0" w:afterAutospacing="0"/>
        <w:jc w:val="both"/>
        <w:rPr>
          <w:rStyle w:val="text"/>
          <w:color w:val="000000"/>
        </w:rPr>
      </w:pPr>
      <w:r>
        <w:rPr>
          <w:rStyle w:val="text"/>
          <w:color w:val="000000"/>
        </w:rPr>
        <w:t>Now, the reason that I have those in there is there are four references there where Sister White is identifying the Godhead as the Father, the Son, and the Holy Spirit; and, it is in agreement with Genesis 1, verses 1 and 2; and, the Book of Revelation, because they never contradict themselves.</w:t>
      </w:r>
    </w:p>
    <w:p w:rsidR="00747AAB" w:rsidRDefault="00747AAB" w:rsidP="00747AAB">
      <w:pPr>
        <w:pStyle w:val="NormalWeb"/>
        <w:spacing w:before="0" w:beforeAutospacing="0" w:after="0" w:afterAutospacing="0"/>
        <w:jc w:val="both"/>
        <w:rPr>
          <w:rStyle w:val="text"/>
          <w:color w:val="000000"/>
        </w:rPr>
      </w:pPr>
      <w:r>
        <w:rPr>
          <w:rStyle w:val="text"/>
          <w:color w:val="000000"/>
        </w:rPr>
        <w:tab/>
        <w:t>But, it is amazing.  I have read it.  I knew it in theory for a long time from what Sister White said.  If you hold onto a preconceived idea, you can read something and miss the truth; because, your preconceived idea prevents you from seeing it.  But, I have actually seen it happen so many times now that I just do not understand that intellectually.  I do not understand to this day how it happens, but I have seen it happen.  I see people that have a preconceived idea, and they can read very plain passages of the Bible and the Spirit of Prophecy, and they just cannot see.</w:t>
      </w:r>
    </w:p>
    <w:p w:rsidR="00747AAB" w:rsidRDefault="00747AAB" w:rsidP="00747AAB">
      <w:pPr>
        <w:pStyle w:val="NormalWeb"/>
        <w:spacing w:before="0" w:beforeAutospacing="0" w:after="0" w:afterAutospacing="0"/>
        <w:jc w:val="both"/>
        <w:rPr>
          <w:rStyle w:val="text"/>
          <w:color w:val="000000"/>
        </w:rPr>
      </w:pPr>
      <w:r>
        <w:rPr>
          <w:rStyle w:val="text"/>
          <w:color w:val="000000"/>
        </w:rPr>
        <w:tab/>
        <w:t>And, that is what I am saying here.  The Godhead people, the anti-Trinitarians, they would have an answer for Genesis 1:1 and 2.  They have an answer for Revelation 1, verses 4 and 5.  They cannot see these things.</w:t>
      </w:r>
    </w:p>
    <w:p w:rsidR="00747AAB" w:rsidRDefault="00747AAB" w:rsidP="00747AAB">
      <w:pPr>
        <w:pStyle w:val="NormalWeb"/>
        <w:spacing w:before="0" w:beforeAutospacing="0" w:after="0" w:afterAutospacing="0"/>
        <w:jc w:val="both"/>
        <w:rPr>
          <w:rStyle w:val="text"/>
          <w:color w:val="000000"/>
        </w:rPr>
      </w:pPr>
      <w:r>
        <w:rPr>
          <w:rStyle w:val="text"/>
          <w:color w:val="000000"/>
        </w:rPr>
        <w:tab/>
        <w:t>And they have answers for what Sister White just said.</w:t>
      </w:r>
    </w:p>
    <w:p w:rsidR="00747AAB" w:rsidRDefault="00747AAB" w:rsidP="00747AAB">
      <w:pPr>
        <w:pStyle w:val="NormalWeb"/>
        <w:spacing w:before="0" w:beforeAutospacing="0" w:after="0" w:afterAutospacing="0"/>
        <w:jc w:val="both"/>
        <w:rPr>
          <w:rStyle w:val="text"/>
          <w:color w:val="000000"/>
        </w:rPr>
      </w:pPr>
      <w:r>
        <w:rPr>
          <w:rStyle w:val="text"/>
          <w:color w:val="000000"/>
        </w:rPr>
        <w:tab/>
        <w:t>But one of my points here that I want to put into the mix is if these four statements here where she is saying the Godhead is the Father, the Son, and the Holy Spirit, if that is the definition of the Trinity and therefore is the Omega Apostasy; and, therefore, is the rejection of truth that is going to cost me eternal salvation, then God is not fair.</w:t>
      </w:r>
    </w:p>
    <w:p w:rsidR="009A7105" w:rsidRDefault="009A7105" w:rsidP="00747AAB">
      <w:pPr>
        <w:pStyle w:val="NormalWeb"/>
        <w:spacing w:before="0" w:beforeAutospacing="0" w:after="0" w:afterAutospacing="0"/>
        <w:jc w:val="both"/>
        <w:rPr>
          <w:rStyle w:val="text"/>
          <w:color w:val="000000"/>
        </w:rPr>
      </w:pPr>
      <w:r>
        <w:rPr>
          <w:rStyle w:val="text"/>
          <w:color w:val="000000"/>
        </w:rPr>
        <w:tab/>
        <w:t>If God can allow Sister White to so casually say over and over again that the Godhead is the Father, the Son, and the Holy Spirit and, yet, by me taking that at face value that what she is saying is that the Godhead is the Father, the Son, and the Holy Spirit, and by me receiving that at face value and that is what is Omega Apostasy that cost me my eternal salvation, then God is not fair.</w:t>
      </w:r>
    </w:p>
    <w:p w:rsidR="009A7105" w:rsidRDefault="009A7105" w:rsidP="00747AAB">
      <w:pPr>
        <w:pStyle w:val="NormalWeb"/>
        <w:spacing w:before="0" w:beforeAutospacing="0" w:after="0" w:afterAutospacing="0"/>
        <w:jc w:val="both"/>
        <w:rPr>
          <w:rStyle w:val="text"/>
          <w:color w:val="000000"/>
        </w:rPr>
      </w:pPr>
      <w:r>
        <w:rPr>
          <w:rStyle w:val="text"/>
          <w:color w:val="000000"/>
        </w:rPr>
        <w:tab/>
        <w:t>GOD DOES NOT WORK THAT WAY, not the God of the Bible and the Spirit of Prophecy.</w:t>
      </w:r>
    </w:p>
    <w:p w:rsidR="009A7105" w:rsidRDefault="009A7105" w:rsidP="00747AAB">
      <w:pPr>
        <w:pStyle w:val="NormalWeb"/>
        <w:spacing w:before="0" w:beforeAutospacing="0" w:after="0" w:afterAutospacing="0"/>
        <w:jc w:val="both"/>
        <w:rPr>
          <w:rStyle w:val="text"/>
          <w:color w:val="000000"/>
        </w:rPr>
      </w:pPr>
      <w:r>
        <w:rPr>
          <w:rStyle w:val="text"/>
          <w:color w:val="000000"/>
        </w:rPr>
        <w:tab/>
        <w:t>There are certain truths that will cost me my eternal salvation, but He is crystal clear with me what they are.  He makes sure that I understand them.  He makes them where I can understand them, if I will.</w:t>
      </w:r>
    </w:p>
    <w:p w:rsidR="009A7105" w:rsidRDefault="009A7105" w:rsidP="00747AAB">
      <w:pPr>
        <w:pStyle w:val="NormalWeb"/>
        <w:spacing w:before="0" w:beforeAutospacing="0" w:after="0" w:afterAutospacing="0"/>
        <w:jc w:val="both"/>
        <w:rPr>
          <w:rStyle w:val="text"/>
          <w:color w:val="000000"/>
        </w:rPr>
      </w:pPr>
      <w:r>
        <w:rPr>
          <w:rStyle w:val="text"/>
          <w:color w:val="000000"/>
        </w:rPr>
        <w:tab/>
        <w:t>And, Brothers and Sisters, I can see very easily why anyone can read statements like this and understand that Sister White is saying that there are Three Persons of the Heavenly Trio that make up the Godhead:  the Father, the Son, and the Holy Spirit.</w:t>
      </w:r>
    </w:p>
    <w:p w:rsidR="009A7105" w:rsidRDefault="009A7105" w:rsidP="00747AAB">
      <w:pPr>
        <w:pStyle w:val="NormalWeb"/>
        <w:spacing w:before="0" w:beforeAutospacing="0" w:after="0" w:afterAutospacing="0"/>
        <w:jc w:val="both"/>
        <w:rPr>
          <w:rStyle w:val="text"/>
          <w:color w:val="000000"/>
        </w:rPr>
      </w:pPr>
      <w:r>
        <w:rPr>
          <w:rStyle w:val="text"/>
          <w:color w:val="000000"/>
        </w:rPr>
        <w:tab/>
        <w:t>These kinds of statements are too easily understandable in the English language for the Lord to use them as the means to purge the unfaithful from Adventism in the time of 2 Thessalonians, chapter 2, when those that receive the mark of the beast will receive strong delusions.  It just does not work for me.  It is not sensible.</w:t>
      </w:r>
    </w:p>
    <w:p w:rsidR="009A7105" w:rsidRDefault="009A7105" w:rsidP="00747AAB">
      <w:pPr>
        <w:pStyle w:val="NormalWeb"/>
        <w:spacing w:before="0" w:beforeAutospacing="0" w:after="0" w:afterAutospacing="0"/>
        <w:jc w:val="both"/>
        <w:rPr>
          <w:rStyle w:val="text"/>
          <w:color w:val="000000"/>
        </w:rPr>
      </w:pPr>
      <w:r>
        <w:rPr>
          <w:rStyle w:val="text"/>
          <w:color w:val="000000"/>
        </w:rPr>
        <w:tab/>
        <w:t xml:space="preserve">There is another quote under here where Sister White calls them “the three great Worthies.”  She consistently identifies the Godhead as the Father, the Son, and the Holy Spirit.  </w:t>
      </w:r>
      <w:r>
        <w:rPr>
          <w:rStyle w:val="text"/>
          <w:i/>
          <w:color w:val="000000"/>
        </w:rPr>
        <w:t xml:space="preserve">Sermons and Talks, </w:t>
      </w:r>
      <w:r>
        <w:rPr>
          <w:rStyle w:val="text"/>
          <w:color w:val="000000"/>
        </w:rPr>
        <w:t>volume 1, page 367.</w:t>
      </w:r>
    </w:p>
    <w:p w:rsidR="009A7105" w:rsidRDefault="009A7105" w:rsidP="00747AAB">
      <w:pPr>
        <w:pStyle w:val="NormalWeb"/>
        <w:spacing w:before="0" w:beforeAutospacing="0" w:after="0" w:afterAutospacing="0"/>
        <w:jc w:val="both"/>
        <w:rPr>
          <w:rStyle w:val="text"/>
          <w:color w:val="000000"/>
        </w:rPr>
      </w:pPr>
    </w:p>
    <w:p w:rsidR="009A7105" w:rsidRDefault="009A7105" w:rsidP="00747AAB">
      <w:pPr>
        <w:pStyle w:val="NormalWeb"/>
        <w:spacing w:before="0" w:beforeAutospacing="0" w:after="0" w:afterAutospacing="0"/>
        <w:jc w:val="both"/>
        <w:rPr>
          <w:rStyle w:val="text"/>
          <w:color w:val="000000"/>
        </w:rPr>
      </w:pPr>
      <w:r>
        <w:rPr>
          <w:rStyle w:val="text"/>
          <w:color w:val="000000"/>
        </w:rPr>
        <w:tab/>
        <w:t>[NOTE:  The following quote is included, although not read into the record.”]</w:t>
      </w:r>
    </w:p>
    <w:p w:rsidR="009A7105" w:rsidRDefault="009A7105" w:rsidP="00747AAB">
      <w:pPr>
        <w:pStyle w:val="NormalWeb"/>
        <w:spacing w:before="0" w:beforeAutospacing="0" w:after="0" w:afterAutospacing="0"/>
        <w:jc w:val="both"/>
        <w:rPr>
          <w:rStyle w:val="text"/>
          <w:color w:val="000000"/>
        </w:rPr>
      </w:pPr>
    </w:p>
    <w:p w:rsidR="009A7105" w:rsidRPr="009A7105" w:rsidRDefault="009A7105" w:rsidP="009A7105">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sidRPr="009A7105">
        <w:rPr>
          <w:rFonts w:ascii="Times New Roman" w:hAnsi="Times New Roman" w:cs="Times New Roman"/>
          <w:sz w:val="24"/>
          <w:szCs w:val="24"/>
        </w:rPr>
        <w:lastRenderedPageBreak/>
        <w:t>“Here is where the work of the Holy Ghost comes in, after your baptism. You are</w:t>
      </w:r>
      <w:r>
        <w:rPr>
          <w:rFonts w:ascii="Times New Roman" w:hAnsi="Times New Roman" w:cs="Times New Roman"/>
          <w:sz w:val="24"/>
          <w:szCs w:val="24"/>
        </w:rPr>
        <w:t xml:space="preserve"> </w:t>
      </w:r>
      <w:r w:rsidRPr="009A7105">
        <w:rPr>
          <w:rFonts w:ascii="Times New Roman" w:hAnsi="Times New Roman" w:cs="Times New Roman"/>
          <w:sz w:val="24"/>
          <w:szCs w:val="24"/>
        </w:rPr>
        <w:t>baptized in the name of the Father, of the Son, and of the Holy Ghost. You are raised up out of</w:t>
      </w:r>
      <w:r>
        <w:rPr>
          <w:rFonts w:ascii="Times New Roman" w:hAnsi="Times New Roman" w:cs="Times New Roman"/>
          <w:sz w:val="24"/>
          <w:szCs w:val="24"/>
        </w:rPr>
        <w:t xml:space="preserve"> </w:t>
      </w:r>
      <w:r w:rsidRPr="009A7105">
        <w:rPr>
          <w:rFonts w:ascii="Times New Roman" w:hAnsi="Times New Roman" w:cs="Times New Roman"/>
          <w:sz w:val="24"/>
          <w:szCs w:val="24"/>
        </w:rPr>
        <w:t>the water to live henceforth in newness of life—to live a new life. You are born unto God, and</w:t>
      </w:r>
      <w:r>
        <w:rPr>
          <w:rFonts w:ascii="Times New Roman" w:hAnsi="Times New Roman" w:cs="Times New Roman"/>
          <w:sz w:val="24"/>
          <w:szCs w:val="24"/>
        </w:rPr>
        <w:t xml:space="preserve"> </w:t>
      </w:r>
      <w:r w:rsidRPr="009A7105">
        <w:rPr>
          <w:rFonts w:ascii="Times New Roman" w:hAnsi="Times New Roman" w:cs="Times New Roman"/>
          <w:sz w:val="24"/>
          <w:szCs w:val="24"/>
        </w:rPr>
        <w:t>you stand under the sanction and the power of the three holiest Beings in heaven, who are able to</w:t>
      </w:r>
      <w:r>
        <w:rPr>
          <w:rFonts w:ascii="Times New Roman" w:hAnsi="Times New Roman" w:cs="Times New Roman"/>
          <w:sz w:val="24"/>
          <w:szCs w:val="24"/>
        </w:rPr>
        <w:t xml:space="preserve"> </w:t>
      </w:r>
      <w:r w:rsidRPr="009A7105">
        <w:rPr>
          <w:rFonts w:ascii="Times New Roman" w:hAnsi="Times New Roman" w:cs="Times New Roman"/>
          <w:sz w:val="24"/>
          <w:szCs w:val="24"/>
        </w:rPr>
        <w:t>keep you from falling. You are to reveal that you are dead to sin; your life is hid with Christ in</w:t>
      </w:r>
      <w:r>
        <w:rPr>
          <w:rFonts w:ascii="Times New Roman" w:hAnsi="Times New Roman" w:cs="Times New Roman"/>
          <w:sz w:val="24"/>
          <w:szCs w:val="24"/>
        </w:rPr>
        <w:t xml:space="preserve"> </w:t>
      </w:r>
      <w:r w:rsidRPr="009A7105">
        <w:rPr>
          <w:rFonts w:ascii="Times New Roman" w:hAnsi="Times New Roman" w:cs="Times New Roman"/>
          <w:sz w:val="24"/>
          <w:szCs w:val="24"/>
        </w:rPr>
        <w:t>God. Hidden ‘with Christ in God’—wonderful transformation. This is a most precious promise.</w:t>
      </w:r>
      <w:r>
        <w:rPr>
          <w:rFonts w:ascii="Times New Roman" w:hAnsi="Times New Roman" w:cs="Times New Roman"/>
          <w:sz w:val="24"/>
          <w:szCs w:val="24"/>
        </w:rPr>
        <w:t xml:space="preserve"> </w:t>
      </w:r>
      <w:r w:rsidRPr="009A7105">
        <w:rPr>
          <w:rFonts w:ascii="Times New Roman" w:hAnsi="Times New Roman" w:cs="Times New Roman"/>
          <w:sz w:val="24"/>
          <w:szCs w:val="24"/>
        </w:rPr>
        <w:t>When I feel oppressed and hardly know how to relate myself toward the work that God has given</w:t>
      </w:r>
      <w:r>
        <w:rPr>
          <w:rFonts w:ascii="Times New Roman" w:hAnsi="Times New Roman" w:cs="Times New Roman"/>
          <w:sz w:val="24"/>
          <w:szCs w:val="24"/>
        </w:rPr>
        <w:t xml:space="preserve"> </w:t>
      </w:r>
      <w:r w:rsidRPr="009A7105">
        <w:rPr>
          <w:rFonts w:ascii="Times New Roman" w:hAnsi="Times New Roman" w:cs="Times New Roman"/>
          <w:sz w:val="24"/>
          <w:szCs w:val="24"/>
        </w:rPr>
        <w:t xml:space="preserve">me to do, I just call upon the </w:t>
      </w:r>
      <w:r w:rsidRPr="009A7105">
        <w:rPr>
          <w:rFonts w:ascii="Times New Roman" w:hAnsi="Times New Roman" w:cs="Times New Roman"/>
          <w:b/>
          <w:bCs/>
          <w:sz w:val="24"/>
          <w:szCs w:val="24"/>
        </w:rPr>
        <w:t>three great Worthies</w:t>
      </w:r>
      <w:r w:rsidRPr="009A7105">
        <w:rPr>
          <w:rFonts w:ascii="Times New Roman" w:hAnsi="Times New Roman" w:cs="Times New Roman"/>
          <w:sz w:val="24"/>
          <w:szCs w:val="24"/>
        </w:rPr>
        <w:t>, and say: You know I cannot do this work in</w:t>
      </w:r>
      <w:r>
        <w:rPr>
          <w:rFonts w:ascii="Times New Roman" w:hAnsi="Times New Roman" w:cs="Times New Roman"/>
          <w:sz w:val="24"/>
          <w:szCs w:val="24"/>
        </w:rPr>
        <w:t xml:space="preserve"> </w:t>
      </w:r>
      <w:r w:rsidRPr="009A7105">
        <w:rPr>
          <w:rFonts w:ascii="Times New Roman" w:hAnsi="Times New Roman" w:cs="Times New Roman"/>
          <w:sz w:val="24"/>
          <w:szCs w:val="24"/>
        </w:rPr>
        <w:t>my own strength. You must work in me, and by me, and through me, sanctifying my tongue,</w:t>
      </w:r>
      <w:r>
        <w:rPr>
          <w:rFonts w:ascii="Times New Roman" w:hAnsi="Times New Roman" w:cs="Times New Roman"/>
          <w:sz w:val="24"/>
          <w:szCs w:val="24"/>
        </w:rPr>
        <w:t xml:space="preserve"> </w:t>
      </w:r>
      <w:r w:rsidRPr="009A7105">
        <w:rPr>
          <w:rFonts w:ascii="Times New Roman" w:hAnsi="Times New Roman" w:cs="Times New Roman"/>
          <w:sz w:val="24"/>
          <w:szCs w:val="24"/>
        </w:rPr>
        <w:t>sanctifying my spirit, sanctifying my words, and bringing me into a position where my spirit</w:t>
      </w:r>
      <w:r>
        <w:rPr>
          <w:rFonts w:ascii="Times New Roman" w:hAnsi="Times New Roman" w:cs="Times New Roman"/>
          <w:sz w:val="24"/>
          <w:szCs w:val="24"/>
        </w:rPr>
        <w:t xml:space="preserve"> </w:t>
      </w:r>
      <w:r w:rsidRPr="009A7105">
        <w:rPr>
          <w:rFonts w:ascii="Times New Roman" w:hAnsi="Times New Roman" w:cs="Times New Roman"/>
          <w:sz w:val="24"/>
          <w:szCs w:val="24"/>
        </w:rPr>
        <w:t>shall be susceptible to the movings of the Holy Spirit of God upon my mind and character. And</w:t>
      </w:r>
      <w:r>
        <w:rPr>
          <w:rFonts w:ascii="Times New Roman" w:hAnsi="Times New Roman" w:cs="Times New Roman"/>
          <w:sz w:val="24"/>
          <w:szCs w:val="24"/>
        </w:rPr>
        <w:t xml:space="preserve"> </w:t>
      </w:r>
      <w:r w:rsidRPr="009A7105">
        <w:rPr>
          <w:rFonts w:ascii="Times New Roman" w:hAnsi="Times New Roman" w:cs="Times New Roman"/>
          <w:sz w:val="24"/>
          <w:szCs w:val="24"/>
        </w:rPr>
        <w:t xml:space="preserve">this is the prayer that every one of us may offer.” </w:t>
      </w:r>
      <w:r w:rsidRPr="009A7105">
        <w:rPr>
          <w:rFonts w:ascii="Times New Roman" w:hAnsi="Times New Roman" w:cs="Times New Roman"/>
          <w:i/>
          <w:iCs/>
          <w:sz w:val="24"/>
          <w:szCs w:val="24"/>
        </w:rPr>
        <w:t>Sermons and Talks</w:t>
      </w:r>
      <w:r w:rsidRPr="009A7105">
        <w:rPr>
          <w:rFonts w:ascii="Times New Roman" w:hAnsi="Times New Roman" w:cs="Times New Roman"/>
          <w:sz w:val="24"/>
          <w:szCs w:val="24"/>
        </w:rPr>
        <w:t>, volume 1, 367.</w:t>
      </w:r>
    </w:p>
    <w:p w:rsidR="00F074EE" w:rsidRDefault="00F074EE" w:rsidP="00F074EE">
      <w:pPr>
        <w:pStyle w:val="NormalWeb"/>
        <w:spacing w:before="0" w:beforeAutospacing="0" w:after="0" w:afterAutospacing="0"/>
        <w:ind w:right="720"/>
        <w:jc w:val="both"/>
        <w:rPr>
          <w:rStyle w:val="text"/>
          <w:color w:val="000000"/>
        </w:rPr>
      </w:pPr>
    </w:p>
    <w:p w:rsidR="00F074EE" w:rsidRDefault="00F074EE" w:rsidP="00F074EE">
      <w:pPr>
        <w:pStyle w:val="NormalWeb"/>
        <w:spacing w:before="0" w:beforeAutospacing="0" w:after="0" w:afterAutospacing="0"/>
        <w:ind w:right="720"/>
        <w:jc w:val="both"/>
        <w:rPr>
          <w:rStyle w:val="text"/>
          <w:color w:val="000000"/>
        </w:rPr>
      </w:pPr>
    </w:p>
    <w:p w:rsidR="009A7105" w:rsidRDefault="009A7105" w:rsidP="009A7105">
      <w:pPr>
        <w:pStyle w:val="Heading2"/>
        <w:jc w:val="center"/>
        <w:rPr>
          <w:rStyle w:val="text"/>
          <w:color w:val="000000"/>
        </w:rPr>
      </w:pPr>
      <w:bookmarkStart w:id="323" w:name="_Toc529257674"/>
      <w:r>
        <w:rPr>
          <w:rStyle w:val="text"/>
          <w:color w:val="000000"/>
        </w:rPr>
        <w:t>God Never Contradicts Himself</w:t>
      </w:r>
      <w:bookmarkEnd w:id="323"/>
    </w:p>
    <w:p w:rsidR="00F074EE" w:rsidRDefault="00F074EE" w:rsidP="00F074EE">
      <w:pPr>
        <w:pStyle w:val="NormalWeb"/>
        <w:spacing w:before="0" w:beforeAutospacing="0" w:after="0" w:afterAutospacing="0"/>
        <w:ind w:right="720"/>
        <w:jc w:val="both"/>
        <w:rPr>
          <w:rStyle w:val="text"/>
          <w:color w:val="000000"/>
        </w:rPr>
      </w:pPr>
    </w:p>
    <w:p w:rsidR="00F074EE" w:rsidRDefault="00F13C3B" w:rsidP="00F074EE">
      <w:pPr>
        <w:pStyle w:val="NormalWeb"/>
        <w:spacing w:before="0" w:beforeAutospacing="0" w:after="0" w:afterAutospacing="0"/>
        <w:ind w:right="720"/>
        <w:jc w:val="both"/>
        <w:rPr>
          <w:rStyle w:val="text"/>
          <w:color w:val="000000"/>
        </w:rPr>
      </w:pPr>
      <w:r>
        <w:rPr>
          <w:rStyle w:val="text"/>
          <w:color w:val="000000"/>
        </w:rPr>
        <w:tab/>
        <w:t xml:space="preserve">Notice this quote in our notes from </w:t>
      </w:r>
      <w:r>
        <w:rPr>
          <w:rStyle w:val="text"/>
          <w:i/>
          <w:color w:val="000000"/>
        </w:rPr>
        <w:t xml:space="preserve">Selected Messages, </w:t>
      </w:r>
      <w:r>
        <w:rPr>
          <w:rStyle w:val="text"/>
          <w:color w:val="000000"/>
        </w:rPr>
        <w:t>book 1, page 161.</w:t>
      </w:r>
    </w:p>
    <w:p w:rsidR="00F13C3B" w:rsidRDefault="00F13C3B" w:rsidP="00F074EE">
      <w:pPr>
        <w:pStyle w:val="NormalWeb"/>
        <w:spacing w:before="0" w:beforeAutospacing="0" w:after="0" w:afterAutospacing="0"/>
        <w:ind w:right="720"/>
        <w:jc w:val="both"/>
        <w:rPr>
          <w:rStyle w:val="text"/>
          <w:color w:val="000000"/>
        </w:rPr>
      </w:pPr>
    </w:p>
    <w:p w:rsidR="00F13C3B" w:rsidRPr="00F13C3B" w:rsidRDefault="00F13C3B" w:rsidP="00F13C3B">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sidRPr="00F13C3B">
        <w:rPr>
          <w:rFonts w:ascii="Times New Roman" w:hAnsi="Times New Roman" w:cs="Times New Roman"/>
          <w:sz w:val="24"/>
          <w:szCs w:val="24"/>
        </w:rPr>
        <w:t>“God never contradicts Himself. Scripture proofs are misapplied if forced to testify to</w:t>
      </w:r>
      <w:r>
        <w:rPr>
          <w:rFonts w:ascii="Times New Roman" w:hAnsi="Times New Roman" w:cs="Times New Roman"/>
          <w:sz w:val="24"/>
          <w:szCs w:val="24"/>
        </w:rPr>
        <w:t xml:space="preserve"> </w:t>
      </w:r>
      <w:r w:rsidRPr="00F13C3B">
        <w:rPr>
          <w:rFonts w:ascii="Times New Roman" w:hAnsi="Times New Roman" w:cs="Times New Roman"/>
          <w:sz w:val="24"/>
          <w:szCs w:val="24"/>
        </w:rPr>
        <w:t>that which is not true. Another and still another will arise and bring in supposedly great light, and</w:t>
      </w:r>
      <w:r>
        <w:rPr>
          <w:rFonts w:ascii="Times New Roman" w:hAnsi="Times New Roman" w:cs="Times New Roman"/>
          <w:sz w:val="24"/>
          <w:szCs w:val="24"/>
        </w:rPr>
        <w:t xml:space="preserve"> </w:t>
      </w:r>
      <w:r w:rsidRPr="00F13C3B">
        <w:rPr>
          <w:rFonts w:ascii="Times New Roman" w:hAnsi="Times New Roman" w:cs="Times New Roman"/>
          <w:sz w:val="24"/>
          <w:szCs w:val="24"/>
        </w:rPr>
        <w:t>make their asse</w:t>
      </w:r>
      <w:r>
        <w:rPr>
          <w:rFonts w:ascii="Times New Roman" w:hAnsi="Times New Roman" w:cs="Times New Roman"/>
          <w:sz w:val="24"/>
          <w:szCs w:val="24"/>
        </w:rPr>
        <w:t>rtions. But we stand by the old l</w:t>
      </w:r>
      <w:r w:rsidRPr="00F13C3B">
        <w:rPr>
          <w:rFonts w:ascii="Times New Roman" w:hAnsi="Times New Roman" w:cs="Times New Roman"/>
          <w:sz w:val="24"/>
          <w:szCs w:val="24"/>
        </w:rPr>
        <w:t xml:space="preserve">andmarks.” </w:t>
      </w:r>
      <w:r w:rsidRPr="00F13C3B">
        <w:rPr>
          <w:rFonts w:ascii="Times New Roman" w:hAnsi="Times New Roman" w:cs="Times New Roman"/>
          <w:i/>
          <w:iCs/>
          <w:sz w:val="24"/>
          <w:szCs w:val="24"/>
        </w:rPr>
        <w:t>Selected Messages</w:t>
      </w:r>
      <w:r w:rsidRPr="00F13C3B">
        <w:rPr>
          <w:rFonts w:ascii="Times New Roman" w:hAnsi="Times New Roman" w:cs="Times New Roman"/>
          <w:sz w:val="24"/>
          <w:szCs w:val="24"/>
        </w:rPr>
        <w:t>, book 1, 161.</w:t>
      </w:r>
    </w:p>
    <w:p w:rsidR="00F074EE" w:rsidRDefault="00F074EE" w:rsidP="00F074EE">
      <w:pPr>
        <w:pStyle w:val="NormalWeb"/>
        <w:spacing w:before="0" w:beforeAutospacing="0" w:after="0" w:afterAutospacing="0"/>
        <w:ind w:right="720"/>
        <w:jc w:val="both"/>
        <w:rPr>
          <w:rStyle w:val="text"/>
          <w:color w:val="000000"/>
        </w:rPr>
      </w:pPr>
    </w:p>
    <w:p w:rsidR="00F074EE" w:rsidRDefault="00F13C3B" w:rsidP="00F13C3B">
      <w:pPr>
        <w:pStyle w:val="NormalWeb"/>
        <w:spacing w:before="0" w:beforeAutospacing="0" w:after="0" w:afterAutospacing="0"/>
        <w:jc w:val="both"/>
        <w:rPr>
          <w:rStyle w:val="text"/>
          <w:color w:val="000000"/>
        </w:rPr>
      </w:pPr>
      <w:r>
        <w:rPr>
          <w:rStyle w:val="text"/>
          <w:color w:val="000000"/>
        </w:rPr>
        <w:t>Now, Brothers and Sisters, the claim here is that one of the old landmarks is the Pioneer understanding of the Godhead.</w:t>
      </w:r>
    </w:p>
    <w:p w:rsidR="00F13C3B" w:rsidRDefault="00F13C3B" w:rsidP="00F13C3B">
      <w:pPr>
        <w:pStyle w:val="NormalWeb"/>
        <w:spacing w:before="0" w:beforeAutospacing="0" w:after="0" w:afterAutospacing="0"/>
        <w:jc w:val="both"/>
        <w:rPr>
          <w:rStyle w:val="text"/>
          <w:color w:val="000000"/>
        </w:rPr>
      </w:pPr>
      <w:r>
        <w:rPr>
          <w:rStyle w:val="text"/>
          <w:color w:val="000000"/>
        </w:rPr>
        <w:tab/>
        <w:t xml:space="preserve">Show it to me there [indicating the 1843 and 1850 Charts].  And my response to you there is that I can see the personality of God as a landmark, as a Pillar on these Charts, right here at the cross.  Okay?  </w:t>
      </w:r>
    </w:p>
    <w:p w:rsidR="00F13C3B" w:rsidRDefault="00F13C3B" w:rsidP="00F13C3B">
      <w:pPr>
        <w:pStyle w:val="NormalWeb"/>
        <w:spacing w:before="0" w:beforeAutospacing="0" w:after="0" w:afterAutospacing="0"/>
        <w:ind w:firstLine="720"/>
        <w:jc w:val="both"/>
        <w:rPr>
          <w:rStyle w:val="text"/>
          <w:color w:val="000000"/>
        </w:rPr>
      </w:pPr>
      <w:r>
        <w:rPr>
          <w:rStyle w:val="text"/>
          <w:color w:val="000000"/>
        </w:rPr>
        <w:t>I can even see the immortality issue here:  God alone is immortal.  We are mortal.  And because of sin, if we do not repent and come to this cross, we are going to die because we are mortal.</w:t>
      </w:r>
    </w:p>
    <w:p w:rsidR="00F13C3B" w:rsidRDefault="00F13C3B" w:rsidP="00F13C3B">
      <w:pPr>
        <w:pStyle w:val="NormalWeb"/>
        <w:spacing w:before="0" w:beforeAutospacing="0" w:after="0" w:afterAutospacing="0"/>
        <w:ind w:firstLine="720"/>
        <w:jc w:val="both"/>
        <w:rPr>
          <w:rStyle w:val="text"/>
          <w:color w:val="000000"/>
        </w:rPr>
      </w:pPr>
      <w:r>
        <w:rPr>
          <w:rStyle w:val="text"/>
          <w:color w:val="000000"/>
        </w:rPr>
        <w:t>Those kinds of truths have an impact on God’s personality I can see on here; but, you cannot see the Godhead on these Charts that represent the Foundations and Pillars.</w:t>
      </w:r>
    </w:p>
    <w:p w:rsidR="00F13C3B" w:rsidRDefault="00F13C3B" w:rsidP="00F13C3B">
      <w:pPr>
        <w:pStyle w:val="NormalWeb"/>
        <w:spacing w:before="0" w:beforeAutospacing="0" w:after="0" w:afterAutospacing="0"/>
        <w:ind w:firstLine="720"/>
        <w:jc w:val="both"/>
        <w:rPr>
          <w:rStyle w:val="text"/>
          <w:color w:val="000000"/>
        </w:rPr>
      </w:pPr>
      <w:r>
        <w:rPr>
          <w:rStyle w:val="text"/>
          <w:color w:val="000000"/>
        </w:rPr>
        <w:t>You cannot see the Pioneer understanding of the Godhead on these Charts any more than you can an endorsement that we are supposed to keep Sunday because all the Pioneers kept Sunday.  It is not there.</w:t>
      </w:r>
    </w:p>
    <w:p w:rsidR="00F13C3B" w:rsidRDefault="00F13C3B" w:rsidP="00F13C3B">
      <w:pPr>
        <w:pStyle w:val="NormalWeb"/>
        <w:spacing w:before="0" w:beforeAutospacing="0" w:after="0" w:afterAutospacing="0"/>
        <w:ind w:firstLine="720"/>
        <w:jc w:val="both"/>
        <w:rPr>
          <w:rStyle w:val="text"/>
          <w:color w:val="000000"/>
        </w:rPr>
      </w:pPr>
      <w:r>
        <w:rPr>
          <w:rStyle w:val="text"/>
          <w:color w:val="000000"/>
        </w:rPr>
        <w:t>So, God never contradicts Himself.</w:t>
      </w:r>
    </w:p>
    <w:p w:rsidR="00F13C3B" w:rsidRDefault="00F13C3B" w:rsidP="00F13C3B">
      <w:pPr>
        <w:pStyle w:val="NormalWeb"/>
        <w:spacing w:before="0" w:beforeAutospacing="0" w:after="0" w:afterAutospacing="0"/>
        <w:ind w:firstLine="720"/>
        <w:jc w:val="both"/>
        <w:rPr>
          <w:rStyle w:val="text"/>
          <w:color w:val="000000"/>
        </w:rPr>
      </w:pPr>
      <w:r>
        <w:rPr>
          <w:rStyle w:val="text"/>
          <w:color w:val="000000"/>
        </w:rPr>
        <w:t>Notice the next quote form Psalm 12:6 and 7.  I like this quote for a couple of reasons.</w:t>
      </w:r>
    </w:p>
    <w:p w:rsidR="00F13C3B" w:rsidRDefault="00F13C3B" w:rsidP="00F13C3B">
      <w:pPr>
        <w:pStyle w:val="NormalWeb"/>
        <w:spacing w:before="0" w:beforeAutospacing="0" w:after="0" w:afterAutospacing="0"/>
        <w:ind w:firstLine="720"/>
        <w:jc w:val="both"/>
        <w:rPr>
          <w:rStyle w:val="text"/>
          <w:color w:val="000000"/>
        </w:rPr>
      </w:pPr>
      <w:r>
        <w:rPr>
          <w:rStyle w:val="text"/>
          <w:color w:val="000000"/>
        </w:rPr>
        <w:t xml:space="preserve">Recently I came to understand—I never knew this; maybe you this, but I did not know this—that when they translated the </w:t>
      </w:r>
      <w:r>
        <w:rPr>
          <w:rStyle w:val="text"/>
          <w:i/>
          <w:color w:val="000000"/>
        </w:rPr>
        <w:t>King James Bible</w:t>
      </w:r>
      <w:r>
        <w:rPr>
          <w:rStyle w:val="text"/>
          <w:color w:val="000000"/>
        </w:rPr>
        <w:t xml:space="preserve">, it took seven years.  It took 2520 days to translate the </w:t>
      </w:r>
      <w:r>
        <w:rPr>
          <w:rStyle w:val="text"/>
          <w:i/>
          <w:color w:val="000000"/>
        </w:rPr>
        <w:t>King James Bible.</w:t>
      </w:r>
    </w:p>
    <w:p w:rsidR="00F13C3B" w:rsidRDefault="00F13C3B" w:rsidP="00F13C3B">
      <w:pPr>
        <w:pStyle w:val="NormalWeb"/>
        <w:spacing w:before="0" w:beforeAutospacing="0" w:after="0" w:afterAutospacing="0"/>
        <w:ind w:firstLine="720"/>
        <w:jc w:val="both"/>
        <w:rPr>
          <w:rStyle w:val="text"/>
          <w:color w:val="000000"/>
        </w:rPr>
      </w:pPr>
      <w:r>
        <w:rPr>
          <w:rStyle w:val="text"/>
          <w:color w:val="000000"/>
        </w:rPr>
        <w:t>And Psalm 12, verses 6 and 7 says,</w:t>
      </w:r>
    </w:p>
    <w:p w:rsidR="00F13C3B" w:rsidRDefault="00F13C3B" w:rsidP="00F13C3B">
      <w:pPr>
        <w:pStyle w:val="NormalWeb"/>
        <w:spacing w:before="0" w:beforeAutospacing="0" w:after="0" w:afterAutospacing="0"/>
        <w:ind w:firstLine="720"/>
        <w:jc w:val="both"/>
        <w:rPr>
          <w:rStyle w:val="text"/>
          <w:color w:val="000000"/>
        </w:rPr>
      </w:pPr>
    </w:p>
    <w:p w:rsidR="00F13C3B" w:rsidRPr="00F13C3B" w:rsidRDefault="00F13C3B" w:rsidP="00F13C3B">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Fonts w:ascii="Times New Roman" w:hAnsi="Times New Roman" w:cs="Times New Roman"/>
          <w:bCs/>
          <w:sz w:val="24"/>
          <w:szCs w:val="24"/>
        </w:rPr>
        <w:lastRenderedPageBreak/>
        <w:t>“</w:t>
      </w:r>
      <w:r w:rsidRPr="00F13C3B">
        <w:rPr>
          <w:rFonts w:ascii="Times New Roman" w:hAnsi="Times New Roman" w:cs="Times New Roman"/>
          <w:b/>
          <w:bCs/>
          <w:sz w:val="24"/>
          <w:szCs w:val="24"/>
        </w:rPr>
        <w:t xml:space="preserve">The words of the Lord </w:t>
      </w:r>
      <w:r w:rsidRPr="00F13C3B">
        <w:rPr>
          <w:rFonts w:ascii="Times New Roman" w:hAnsi="Times New Roman" w:cs="Times New Roman"/>
          <w:b/>
          <w:bCs/>
          <w:i/>
          <w:iCs/>
          <w:sz w:val="24"/>
          <w:szCs w:val="24"/>
        </w:rPr>
        <w:t xml:space="preserve">are </w:t>
      </w:r>
      <w:r w:rsidRPr="00F13C3B">
        <w:rPr>
          <w:rFonts w:ascii="Times New Roman" w:hAnsi="Times New Roman" w:cs="Times New Roman"/>
          <w:b/>
          <w:bCs/>
          <w:sz w:val="24"/>
          <w:szCs w:val="24"/>
        </w:rPr>
        <w:t>pure words</w:t>
      </w:r>
      <w:r w:rsidRPr="00F13C3B">
        <w:rPr>
          <w:rFonts w:ascii="Times New Roman" w:hAnsi="Times New Roman" w:cs="Times New Roman"/>
          <w:sz w:val="24"/>
          <w:szCs w:val="24"/>
        </w:rPr>
        <w:t xml:space="preserve">: </w:t>
      </w:r>
      <w:r w:rsidRPr="00F13C3B">
        <w:rPr>
          <w:rFonts w:ascii="Times New Roman" w:hAnsi="Times New Roman" w:cs="Times New Roman"/>
          <w:i/>
          <w:iCs/>
          <w:sz w:val="24"/>
          <w:szCs w:val="24"/>
        </w:rPr>
        <w:t xml:space="preserve">as </w:t>
      </w:r>
      <w:r w:rsidRPr="00F13C3B">
        <w:rPr>
          <w:rFonts w:ascii="Times New Roman" w:hAnsi="Times New Roman" w:cs="Times New Roman"/>
          <w:sz w:val="24"/>
          <w:szCs w:val="24"/>
        </w:rPr>
        <w:t>silver tried in a furnace of earth,</w:t>
      </w:r>
      <w:r>
        <w:rPr>
          <w:rFonts w:ascii="Times New Roman" w:hAnsi="Times New Roman" w:cs="Times New Roman"/>
          <w:sz w:val="24"/>
          <w:szCs w:val="24"/>
        </w:rPr>
        <w:t xml:space="preserve"> </w:t>
      </w:r>
      <w:r w:rsidRPr="00F13C3B">
        <w:rPr>
          <w:rFonts w:ascii="Times New Roman" w:hAnsi="Times New Roman" w:cs="Times New Roman"/>
          <w:sz w:val="24"/>
          <w:szCs w:val="24"/>
        </w:rPr>
        <w:t>purified seven times.</w:t>
      </w:r>
      <w:r>
        <w:rPr>
          <w:rFonts w:ascii="Times New Roman" w:hAnsi="Times New Roman" w:cs="Times New Roman"/>
          <w:sz w:val="24"/>
          <w:szCs w:val="24"/>
        </w:rPr>
        <w:t>”—</w:t>
      </w:r>
      <w:r w:rsidRPr="00F13C3B">
        <w:rPr>
          <w:rFonts w:ascii="Times New Roman" w:hAnsi="Times New Roman" w:cs="Times New Roman"/>
          <w:sz w:val="24"/>
          <w:szCs w:val="24"/>
        </w:rPr>
        <w:t xml:space="preserve"> </w:t>
      </w:r>
    </w:p>
    <w:p w:rsidR="00F074EE" w:rsidRDefault="00F074EE" w:rsidP="00F074EE">
      <w:pPr>
        <w:pStyle w:val="NormalWeb"/>
        <w:spacing w:before="0" w:beforeAutospacing="0" w:after="0" w:afterAutospacing="0"/>
        <w:ind w:right="720"/>
        <w:jc w:val="both"/>
        <w:rPr>
          <w:rStyle w:val="text"/>
          <w:color w:val="000000"/>
        </w:rPr>
      </w:pPr>
    </w:p>
    <w:p w:rsidR="00F074EE" w:rsidRPr="00F13C3B" w:rsidRDefault="00F13C3B" w:rsidP="00EF0E2D">
      <w:pPr>
        <w:pStyle w:val="NormalWeb"/>
        <w:spacing w:before="0" w:beforeAutospacing="0" w:after="0" w:afterAutospacing="0"/>
        <w:jc w:val="both"/>
        <w:rPr>
          <w:rStyle w:val="text"/>
          <w:i/>
          <w:color w:val="000000"/>
        </w:rPr>
      </w:pPr>
      <w:r>
        <w:rPr>
          <w:rStyle w:val="text"/>
          <w:color w:val="000000"/>
        </w:rPr>
        <w:t xml:space="preserve">The Bible has been purified </w:t>
      </w:r>
      <w:r w:rsidRPr="00F13C3B">
        <w:rPr>
          <w:rStyle w:val="text"/>
          <w:i/>
          <w:color w:val="000000"/>
        </w:rPr>
        <w:t>seven times</w:t>
      </w:r>
      <w:r>
        <w:rPr>
          <w:rStyle w:val="text"/>
          <w:color w:val="000000"/>
        </w:rPr>
        <w:t xml:space="preserve">.  This Bible, it took </w:t>
      </w:r>
      <w:r w:rsidRPr="00F13C3B">
        <w:rPr>
          <w:rStyle w:val="text"/>
          <w:i/>
          <w:color w:val="000000"/>
        </w:rPr>
        <w:t>seven times</w:t>
      </w:r>
      <w:r>
        <w:rPr>
          <w:rStyle w:val="text"/>
          <w:color w:val="000000"/>
        </w:rPr>
        <w:t xml:space="preserve"> to translate this Bible into the </w:t>
      </w:r>
      <w:r>
        <w:rPr>
          <w:rStyle w:val="text"/>
          <w:i/>
          <w:color w:val="000000"/>
        </w:rPr>
        <w:t>King James Version.</w:t>
      </w:r>
    </w:p>
    <w:p w:rsidR="00F074EE" w:rsidRDefault="00F13C3B" w:rsidP="00EF0E2D">
      <w:pPr>
        <w:pStyle w:val="NormalWeb"/>
        <w:spacing w:before="0" w:beforeAutospacing="0" w:after="0" w:afterAutospacing="0"/>
        <w:jc w:val="both"/>
        <w:rPr>
          <w:rStyle w:val="text"/>
          <w:color w:val="000000"/>
        </w:rPr>
      </w:pPr>
      <w:r>
        <w:rPr>
          <w:rStyle w:val="text"/>
          <w:color w:val="000000"/>
        </w:rPr>
        <w:tab/>
        <w:t>But, what I want you to see is the next verse.</w:t>
      </w:r>
    </w:p>
    <w:p w:rsidR="00F074EE" w:rsidRDefault="00F074EE" w:rsidP="00F074EE">
      <w:pPr>
        <w:pStyle w:val="NormalWeb"/>
        <w:spacing w:before="0" w:beforeAutospacing="0" w:after="0" w:afterAutospacing="0"/>
        <w:ind w:right="720"/>
        <w:jc w:val="both"/>
        <w:rPr>
          <w:rStyle w:val="text"/>
          <w:color w:val="000000"/>
        </w:rPr>
      </w:pPr>
    </w:p>
    <w:p w:rsidR="00F074EE" w:rsidRDefault="00F13C3B" w:rsidP="00F13C3B">
      <w:pPr>
        <w:pStyle w:val="NormalWeb"/>
        <w:spacing w:before="0" w:beforeAutospacing="0" w:after="0" w:afterAutospacing="0"/>
        <w:ind w:left="720" w:right="720"/>
        <w:jc w:val="both"/>
        <w:rPr>
          <w:rStyle w:val="text"/>
          <w:color w:val="000000"/>
        </w:rPr>
      </w:pPr>
      <w:r>
        <w:t>—“</w:t>
      </w:r>
      <w:r w:rsidRPr="00F13C3B">
        <w:t xml:space="preserve">Thou shalt keep them, O Lord, </w:t>
      </w:r>
      <w:r w:rsidRPr="00F13C3B">
        <w:rPr>
          <w:b/>
          <w:bCs/>
        </w:rPr>
        <w:t>thou shalt preserve them from this</w:t>
      </w:r>
      <w:r>
        <w:rPr>
          <w:b/>
          <w:bCs/>
        </w:rPr>
        <w:t xml:space="preserve"> </w:t>
      </w:r>
      <w:r w:rsidRPr="00F13C3B">
        <w:rPr>
          <w:b/>
          <w:bCs/>
        </w:rPr>
        <w:t>generation forever</w:t>
      </w:r>
      <w:r w:rsidRPr="00F13C3B">
        <w:t>.</w:t>
      </w:r>
      <w:r>
        <w:t xml:space="preserve">” </w:t>
      </w:r>
      <w:r w:rsidRPr="00F13C3B">
        <w:t xml:space="preserve"> Psalm 12:6–7</w:t>
      </w:r>
      <w:r>
        <w:t xml:space="preserve"> (KJV).</w:t>
      </w:r>
    </w:p>
    <w:p w:rsidR="00F074EE" w:rsidRDefault="00F074EE" w:rsidP="00F074EE">
      <w:pPr>
        <w:pStyle w:val="NormalWeb"/>
        <w:spacing w:before="0" w:beforeAutospacing="0" w:after="0" w:afterAutospacing="0"/>
        <w:ind w:right="720"/>
        <w:jc w:val="both"/>
        <w:rPr>
          <w:rStyle w:val="text"/>
          <w:color w:val="000000"/>
        </w:rPr>
      </w:pPr>
    </w:p>
    <w:p w:rsidR="00F074EE" w:rsidRDefault="00EF0E2D" w:rsidP="00EF0E2D">
      <w:pPr>
        <w:pStyle w:val="NormalWeb"/>
        <w:spacing w:before="0" w:beforeAutospacing="0" w:after="0" w:afterAutospacing="0"/>
        <w:jc w:val="both"/>
        <w:rPr>
          <w:rStyle w:val="text"/>
          <w:color w:val="000000"/>
        </w:rPr>
      </w:pPr>
      <w:r>
        <w:rPr>
          <w:rStyle w:val="text"/>
          <w:color w:val="000000"/>
        </w:rPr>
        <w:t>The psalmist here is, I assume, David.  David is saying from his generation forever, He will preserve His Word.</w:t>
      </w:r>
    </w:p>
    <w:p w:rsidR="00EF0E2D" w:rsidRDefault="00EF0E2D" w:rsidP="00EF0E2D">
      <w:pPr>
        <w:pStyle w:val="NormalWeb"/>
        <w:spacing w:before="0" w:beforeAutospacing="0" w:after="0" w:afterAutospacing="0"/>
        <w:jc w:val="both"/>
        <w:rPr>
          <w:rStyle w:val="text"/>
          <w:color w:val="000000"/>
        </w:rPr>
      </w:pPr>
      <w:r>
        <w:rPr>
          <w:rStyle w:val="text"/>
          <w:color w:val="000000"/>
        </w:rPr>
        <w:tab/>
        <w:t>Do you believe His Word?</w:t>
      </w:r>
    </w:p>
    <w:p w:rsidR="00EF0E2D" w:rsidRDefault="00EF0E2D" w:rsidP="00EF0E2D">
      <w:pPr>
        <w:pStyle w:val="NormalWeb"/>
        <w:spacing w:before="0" w:beforeAutospacing="0" w:after="0" w:afterAutospacing="0"/>
        <w:jc w:val="both"/>
        <w:rPr>
          <w:rStyle w:val="text"/>
          <w:color w:val="000000"/>
        </w:rPr>
      </w:pPr>
      <w:r>
        <w:rPr>
          <w:rStyle w:val="text"/>
          <w:color w:val="000000"/>
        </w:rPr>
        <w:tab/>
      </w:r>
      <w:r>
        <w:rPr>
          <w:rStyle w:val="text"/>
          <w:color w:val="000000"/>
        </w:rPr>
        <w:tab/>
        <w:t>FROM THE AUDIENCE:  Amen.</w:t>
      </w:r>
    </w:p>
    <w:p w:rsidR="00EF0E2D" w:rsidRDefault="00EF0E2D" w:rsidP="00EF0E2D">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Do you believe that He will preserve this Word?</w:t>
      </w:r>
    </w:p>
    <w:p w:rsidR="00EF0E2D" w:rsidRDefault="00EF0E2D" w:rsidP="00EF0E2D">
      <w:pPr>
        <w:pStyle w:val="NormalWeb"/>
        <w:spacing w:before="0" w:beforeAutospacing="0" w:after="0" w:afterAutospacing="0"/>
        <w:jc w:val="both"/>
        <w:rPr>
          <w:rStyle w:val="text"/>
          <w:color w:val="000000"/>
        </w:rPr>
      </w:pPr>
      <w:r>
        <w:rPr>
          <w:rStyle w:val="text"/>
          <w:color w:val="000000"/>
        </w:rPr>
        <w:tab/>
      </w:r>
      <w:r>
        <w:rPr>
          <w:rStyle w:val="text"/>
          <w:color w:val="000000"/>
        </w:rPr>
        <w:tab/>
        <w:t>FROM THE AUDIENCE:  Amen.</w:t>
      </w:r>
    </w:p>
    <w:p w:rsidR="00EF0E2D" w:rsidRDefault="00EF0E2D" w:rsidP="00EF0E2D">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Because, God never contradicts Himself, right?  So, this Word is going to be preserved.</w:t>
      </w:r>
    </w:p>
    <w:p w:rsidR="00EF0E2D" w:rsidRDefault="00EF0E2D" w:rsidP="00EF0E2D">
      <w:pPr>
        <w:pStyle w:val="NormalWeb"/>
        <w:spacing w:before="0" w:beforeAutospacing="0" w:after="0" w:afterAutospacing="0"/>
        <w:jc w:val="both"/>
        <w:rPr>
          <w:rStyle w:val="text"/>
          <w:color w:val="000000"/>
        </w:rPr>
      </w:pPr>
      <w:r>
        <w:rPr>
          <w:rStyle w:val="text"/>
          <w:color w:val="000000"/>
        </w:rPr>
        <w:tab/>
      </w:r>
    </w:p>
    <w:p w:rsidR="00EF0E2D" w:rsidRDefault="00EF0E2D" w:rsidP="00EF0E2D">
      <w:pPr>
        <w:pStyle w:val="NormalWeb"/>
        <w:spacing w:before="0" w:beforeAutospacing="0" w:after="0" w:afterAutospacing="0"/>
        <w:jc w:val="both"/>
        <w:rPr>
          <w:rStyle w:val="text"/>
          <w:color w:val="000000"/>
        </w:rPr>
      </w:pPr>
    </w:p>
    <w:p w:rsidR="00EF0E2D" w:rsidRDefault="00EF0E2D" w:rsidP="00EF0E2D">
      <w:pPr>
        <w:pStyle w:val="Heading2"/>
        <w:jc w:val="center"/>
        <w:rPr>
          <w:rStyle w:val="text"/>
          <w:color w:val="000000"/>
        </w:rPr>
      </w:pPr>
      <w:bookmarkStart w:id="324" w:name="_Toc529257675"/>
      <w:r>
        <w:rPr>
          <w:rStyle w:val="text"/>
          <w:color w:val="000000"/>
        </w:rPr>
        <w:t>Three that Bear Record</w:t>
      </w:r>
      <w:bookmarkEnd w:id="324"/>
    </w:p>
    <w:p w:rsidR="00EF0E2D" w:rsidRDefault="00EF0E2D" w:rsidP="00EF0E2D">
      <w:pPr>
        <w:pStyle w:val="NormalWeb"/>
        <w:spacing w:before="0" w:beforeAutospacing="0" w:after="0" w:afterAutospacing="0"/>
        <w:jc w:val="both"/>
        <w:rPr>
          <w:rStyle w:val="text"/>
          <w:color w:val="000000"/>
        </w:rPr>
      </w:pPr>
    </w:p>
    <w:p w:rsidR="00F074EE" w:rsidRDefault="00EF0E2D" w:rsidP="00EF0E2D">
      <w:pPr>
        <w:pStyle w:val="NormalWeb"/>
        <w:spacing w:before="0" w:beforeAutospacing="0" w:after="0" w:afterAutospacing="0"/>
        <w:jc w:val="both"/>
        <w:rPr>
          <w:rStyle w:val="text"/>
          <w:color w:val="000000"/>
        </w:rPr>
      </w:pPr>
      <w:r>
        <w:rPr>
          <w:rStyle w:val="text"/>
          <w:color w:val="000000"/>
        </w:rPr>
        <w:t>Do you realize, of course though, if you are going to accept the Pioneer position of the Godhead, that you have to come to believe that there are a couple of verses in the Bible that do not belong there.  They are right underneath that quote from 1 John 5, verses 6 through 8.  Let us read this together.</w:t>
      </w:r>
    </w:p>
    <w:p w:rsidR="00634B5F" w:rsidRDefault="00634B5F" w:rsidP="00EF0E2D">
      <w:pPr>
        <w:pStyle w:val="NormalWeb"/>
        <w:spacing w:before="0" w:beforeAutospacing="0" w:after="0" w:afterAutospacing="0"/>
        <w:jc w:val="both"/>
        <w:rPr>
          <w:rStyle w:val="text"/>
          <w:color w:val="000000"/>
        </w:rPr>
      </w:pPr>
      <w:r>
        <w:rPr>
          <w:rStyle w:val="text"/>
          <w:color w:val="000000"/>
        </w:rPr>
        <w:tab/>
        <w:t>The anti-Trinitarians, the Godhead people, will tell you that these verses were added by the Catholic scribes during the years shortly after the time of Christ and when the Bible was being developed, you know, the early four, and five, six hundreds; and, they will take you back to historians that will document that these verses come from the corrupted text that we call the Vaticanus and not from the pure text that is the Received Text.</w:t>
      </w:r>
    </w:p>
    <w:p w:rsidR="00634B5F" w:rsidRDefault="00634B5F" w:rsidP="00EF0E2D">
      <w:pPr>
        <w:pStyle w:val="NormalWeb"/>
        <w:spacing w:before="0" w:beforeAutospacing="0" w:after="0" w:afterAutospacing="0"/>
        <w:jc w:val="both"/>
        <w:rPr>
          <w:rStyle w:val="text"/>
          <w:color w:val="000000"/>
        </w:rPr>
      </w:pPr>
      <w:r>
        <w:rPr>
          <w:rStyle w:val="text"/>
          <w:color w:val="000000"/>
        </w:rPr>
        <w:tab/>
        <w:t xml:space="preserve">So, you can go into places that have these Biblical works that deal with these verses and try to demonstrate from the two streams of Bible translations (the Received Text by which the </w:t>
      </w:r>
      <w:r>
        <w:rPr>
          <w:rStyle w:val="text"/>
          <w:i/>
          <w:color w:val="000000"/>
        </w:rPr>
        <w:t>King James Version</w:t>
      </w:r>
      <w:r>
        <w:rPr>
          <w:rStyle w:val="text"/>
          <w:color w:val="000000"/>
        </w:rPr>
        <w:t xml:space="preserve"> is produced, and the Vaticanus which produces the Catholic Bible).</w:t>
      </w:r>
    </w:p>
    <w:p w:rsidR="00634B5F" w:rsidRDefault="00634B5F" w:rsidP="00EF0E2D">
      <w:pPr>
        <w:pStyle w:val="NormalWeb"/>
        <w:spacing w:before="0" w:beforeAutospacing="0" w:after="0" w:afterAutospacing="0"/>
        <w:jc w:val="both"/>
        <w:rPr>
          <w:rStyle w:val="text"/>
          <w:color w:val="000000"/>
        </w:rPr>
      </w:pPr>
      <w:r>
        <w:rPr>
          <w:rStyle w:val="text"/>
          <w:color w:val="000000"/>
        </w:rPr>
        <w:tab/>
        <w:t xml:space="preserve">There are men that went back there and demonstrated that these verses here do not belong to the Received Text.  And if that is your preconceived opinion, you can go find those authors to make the argument that these verses have actually pushed into the </w:t>
      </w:r>
      <w:r>
        <w:rPr>
          <w:rStyle w:val="text"/>
          <w:i/>
          <w:color w:val="000000"/>
        </w:rPr>
        <w:t>King James Version</w:t>
      </w:r>
      <w:r>
        <w:rPr>
          <w:rStyle w:val="text"/>
          <w:color w:val="000000"/>
        </w:rPr>
        <w:t xml:space="preserve"> and they do not belong there.</w:t>
      </w:r>
    </w:p>
    <w:p w:rsidR="00634B5F" w:rsidRDefault="00634B5F" w:rsidP="00EF0E2D">
      <w:pPr>
        <w:pStyle w:val="NormalWeb"/>
        <w:spacing w:before="0" w:beforeAutospacing="0" w:after="0" w:afterAutospacing="0"/>
        <w:jc w:val="both"/>
        <w:rPr>
          <w:rStyle w:val="text"/>
          <w:color w:val="000000"/>
        </w:rPr>
      </w:pPr>
      <w:r>
        <w:rPr>
          <w:rStyle w:val="text"/>
          <w:color w:val="000000"/>
        </w:rPr>
        <w:tab/>
        <w:t>Those people that teach this do not teach you that when you are in those bookstores, you can go to the other shelf and you can find the historians and the theologians that prove just the opposite, that, “Yes, without a doubt, these verses were in the Received Text.”</w:t>
      </w:r>
    </w:p>
    <w:p w:rsidR="00634B5F" w:rsidRDefault="00634B5F" w:rsidP="00EF0E2D">
      <w:pPr>
        <w:pStyle w:val="NormalWeb"/>
        <w:spacing w:before="0" w:beforeAutospacing="0" w:after="0" w:afterAutospacing="0"/>
        <w:jc w:val="both"/>
        <w:rPr>
          <w:rStyle w:val="text"/>
          <w:color w:val="000000"/>
        </w:rPr>
      </w:pPr>
      <w:r>
        <w:rPr>
          <w:rStyle w:val="text"/>
          <w:color w:val="000000"/>
        </w:rPr>
        <w:tab/>
        <w:t>Of course, we do not know that; because, we do not understand that this issue that we call Arianism, it has been a controversy in the Christian Church since the 3</w:t>
      </w:r>
      <w:r w:rsidRPr="00634B5F">
        <w:rPr>
          <w:rStyle w:val="text"/>
          <w:color w:val="000000"/>
          <w:vertAlign w:val="superscript"/>
        </w:rPr>
        <w:t>rd</w:t>
      </w:r>
      <w:r>
        <w:rPr>
          <w:rStyle w:val="text"/>
          <w:color w:val="000000"/>
        </w:rPr>
        <w:t>, 4</w:t>
      </w:r>
      <w:r w:rsidRPr="00634B5F">
        <w:rPr>
          <w:rStyle w:val="text"/>
          <w:color w:val="000000"/>
          <w:vertAlign w:val="superscript"/>
        </w:rPr>
        <w:t>th</w:t>
      </w:r>
      <w:r>
        <w:rPr>
          <w:rStyle w:val="text"/>
          <w:color w:val="000000"/>
        </w:rPr>
        <w:t>, 5</w:t>
      </w:r>
      <w:r w:rsidRPr="00634B5F">
        <w:rPr>
          <w:rStyle w:val="text"/>
          <w:color w:val="000000"/>
          <w:vertAlign w:val="superscript"/>
        </w:rPr>
        <w:t>th</w:t>
      </w:r>
      <w:r>
        <w:rPr>
          <w:rStyle w:val="text"/>
          <w:color w:val="000000"/>
        </w:rPr>
        <w:t xml:space="preserve"> Century.</w:t>
      </w:r>
    </w:p>
    <w:p w:rsidR="00634B5F" w:rsidRDefault="00634B5F" w:rsidP="00EF0E2D">
      <w:pPr>
        <w:pStyle w:val="NormalWeb"/>
        <w:spacing w:before="0" w:beforeAutospacing="0" w:after="0" w:afterAutospacing="0"/>
        <w:jc w:val="both"/>
        <w:rPr>
          <w:rStyle w:val="text"/>
          <w:color w:val="000000"/>
        </w:rPr>
      </w:pPr>
      <w:r>
        <w:rPr>
          <w:rStyle w:val="text"/>
          <w:color w:val="000000"/>
        </w:rPr>
        <w:tab/>
        <w:t>Sometimes, as Adventists, we understand it at one le</w:t>
      </w:r>
      <w:r w:rsidR="005C5453">
        <w:rPr>
          <w:rStyle w:val="text"/>
          <w:color w:val="000000"/>
        </w:rPr>
        <w:t xml:space="preserve">vel, right here [indicating the Ten Kingdoms on the lower left corner of the </w:t>
      </w:r>
      <w:r>
        <w:rPr>
          <w:rStyle w:val="text"/>
          <w:color w:val="000000"/>
        </w:rPr>
        <w:t>1843 Chart].  What does this tell us?</w:t>
      </w:r>
    </w:p>
    <w:p w:rsidR="005C5453" w:rsidRDefault="00634B5F" w:rsidP="00EF0E2D">
      <w:pPr>
        <w:pStyle w:val="NormalWeb"/>
        <w:spacing w:before="0" w:beforeAutospacing="0" w:after="0" w:afterAutospacing="0"/>
        <w:jc w:val="both"/>
        <w:rPr>
          <w:rStyle w:val="text"/>
          <w:color w:val="000000"/>
        </w:rPr>
      </w:pPr>
      <w:r>
        <w:rPr>
          <w:rStyle w:val="text"/>
          <w:color w:val="000000"/>
        </w:rPr>
        <w:tab/>
        <w:t>What does this tell us, Brother Alfonzo?  Right here, w</w:t>
      </w:r>
      <w:r w:rsidR="005C5453">
        <w:rPr>
          <w:rStyle w:val="text"/>
          <w:color w:val="000000"/>
        </w:rPr>
        <w:t>ho are these?</w:t>
      </w:r>
    </w:p>
    <w:p w:rsidR="005C5453" w:rsidRDefault="005C5453" w:rsidP="00EF0E2D">
      <w:pPr>
        <w:pStyle w:val="NormalWeb"/>
        <w:spacing w:before="0" w:beforeAutospacing="0" w:after="0" w:afterAutospacing="0"/>
        <w:jc w:val="both"/>
        <w:rPr>
          <w:rStyle w:val="text"/>
          <w:color w:val="000000"/>
        </w:rPr>
      </w:pPr>
      <w:r>
        <w:rPr>
          <w:rStyle w:val="text"/>
          <w:color w:val="000000"/>
        </w:rPr>
        <w:lastRenderedPageBreak/>
        <w:tab/>
      </w:r>
      <w:r>
        <w:rPr>
          <w:rStyle w:val="text"/>
          <w:color w:val="000000"/>
        </w:rPr>
        <w:tab/>
        <w:t>BROTHER ALFONZO:  The Arians.</w:t>
      </w:r>
    </w:p>
    <w:p w:rsidR="005C5453" w:rsidRDefault="005C5453" w:rsidP="00EF0E2D">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Ah, the Arians.</w:t>
      </w:r>
    </w:p>
    <w:p w:rsidR="005C5453" w:rsidRDefault="005C5453" w:rsidP="00EF0E2D">
      <w:pPr>
        <w:pStyle w:val="NormalWeb"/>
        <w:spacing w:before="0" w:beforeAutospacing="0" w:after="0" w:afterAutospacing="0"/>
        <w:jc w:val="both"/>
        <w:rPr>
          <w:rStyle w:val="text"/>
          <w:color w:val="000000"/>
        </w:rPr>
      </w:pPr>
      <w:r>
        <w:rPr>
          <w:rStyle w:val="text"/>
          <w:color w:val="000000"/>
        </w:rPr>
        <w:tab/>
        <w:t>The Arians, they had to be what, according to Daniel 7?</w:t>
      </w:r>
    </w:p>
    <w:p w:rsidR="005C5453" w:rsidRDefault="005C5453" w:rsidP="00EF0E2D">
      <w:pPr>
        <w:pStyle w:val="NormalWeb"/>
        <w:spacing w:before="0" w:beforeAutospacing="0" w:after="0" w:afterAutospacing="0"/>
        <w:jc w:val="both"/>
        <w:rPr>
          <w:rStyle w:val="text"/>
          <w:color w:val="000000"/>
        </w:rPr>
      </w:pPr>
      <w:r>
        <w:rPr>
          <w:rStyle w:val="text"/>
          <w:color w:val="000000"/>
        </w:rPr>
        <w:tab/>
      </w:r>
      <w:r>
        <w:rPr>
          <w:rStyle w:val="text"/>
          <w:color w:val="000000"/>
        </w:rPr>
        <w:tab/>
        <w:t>FROM THE AUDIENCE:  Plucked up.</w:t>
      </w:r>
    </w:p>
    <w:p w:rsidR="005C5453" w:rsidRDefault="005C5453" w:rsidP="00EF0E2D">
      <w:pPr>
        <w:pStyle w:val="NormalWeb"/>
        <w:spacing w:before="0" w:beforeAutospacing="0" w:after="0" w:afterAutospacing="0"/>
        <w:jc w:val="both"/>
        <w:rPr>
          <w:rStyle w:val="text"/>
          <w:color w:val="000000"/>
        </w:rPr>
      </w:pPr>
      <w:r>
        <w:rPr>
          <w:rStyle w:val="text"/>
          <w:color w:val="000000"/>
        </w:rPr>
        <w:tab/>
      </w:r>
      <w:r>
        <w:rPr>
          <w:rStyle w:val="text"/>
          <w:color w:val="000000"/>
        </w:rPr>
        <w:tab/>
        <w:t>BROTHER PIPPENGER:  They had to be plucked up in order to place the Papacy on the throne of the Earth.</w:t>
      </w:r>
    </w:p>
    <w:p w:rsidR="005C5453" w:rsidRDefault="005C5453" w:rsidP="00EF0E2D">
      <w:pPr>
        <w:pStyle w:val="NormalWeb"/>
        <w:spacing w:before="0" w:beforeAutospacing="0" w:after="0" w:afterAutospacing="0"/>
        <w:jc w:val="both"/>
        <w:rPr>
          <w:rStyle w:val="text"/>
          <w:color w:val="000000"/>
        </w:rPr>
      </w:pPr>
      <w:r>
        <w:rPr>
          <w:rStyle w:val="text"/>
          <w:color w:val="000000"/>
        </w:rPr>
        <w:tab/>
        <w:t>And why did they have to be plucked up?  Because, their beliefs were standing in contradiction with the Catholic beliefs.</w:t>
      </w:r>
    </w:p>
    <w:p w:rsidR="005C5453" w:rsidRDefault="005C5453" w:rsidP="00EF0E2D">
      <w:pPr>
        <w:pStyle w:val="NormalWeb"/>
        <w:spacing w:before="0" w:beforeAutospacing="0" w:after="0" w:afterAutospacing="0"/>
        <w:jc w:val="both"/>
        <w:rPr>
          <w:rStyle w:val="text"/>
          <w:color w:val="000000"/>
        </w:rPr>
      </w:pPr>
      <w:r>
        <w:rPr>
          <w:rStyle w:val="text"/>
          <w:color w:val="000000"/>
        </w:rPr>
        <w:tab/>
        <w:t xml:space="preserve">And what were the Arian beliefs?  The Arian </w:t>
      </w:r>
      <w:r w:rsidR="00B257A9">
        <w:rPr>
          <w:rStyle w:val="text"/>
          <w:color w:val="000000"/>
        </w:rPr>
        <w:t>beliefs were</w:t>
      </w:r>
      <w:r>
        <w:rPr>
          <w:rStyle w:val="text"/>
          <w:color w:val="000000"/>
        </w:rPr>
        <w:t xml:space="preserve"> that it was just the Father and the Son, and that the Son was a created being [holding up his index finger of each hand].  Hmm, no Holy Spirit.  That was the Arian belief.</w:t>
      </w:r>
    </w:p>
    <w:p w:rsidR="005C5453" w:rsidRDefault="005C5453" w:rsidP="00EF0E2D">
      <w:pPr>
        <w:pStyle w:val="NormalWeb"/>
        <w:spacing w:before="0" w:beforeAutospacing="0" w:after="0" w:afterAutospacing="0"/>
        <w:jc w:val="both"/>
        <w:rPr>
          <w:rStyle w:val="text"/>
          <w:color w:val="000000"/>
        </w:rPr>
      </w:pPr>
      <w:r>
        <w:rPr>
          <w:rStyle w:val="text"/>
          <w:color w:val="000000"/>
        </w:rPr>
        <w:tab/>
        <w:t>So, from this time period, whether you accept the Arian belief, you reject the Arian belief, you reject the Trinity, from this time period where these horns are being plucked up, the controversy over these verses has been dealt with by Bible students.  So, you can go get books from that time period on, for hundreds of years, dealing with these verses, arguing whether these verses were in the Received Text or in the Vaticanus text.  It just depends on which book you want to pick up, because there are books that can conclusively show that these verses are in the Received Text.</w:t>
      </w:r>
    </w:p>
    <w:p w:rsidR="005C5453" w:rsidRDefault="005C5453" w:rsidP="00EF0E2D">
      <w:pPr>
        <w:pStyle w:val="NormalWeb"/>
        <w:spacing w:before="0" w:beforeAutospacing="0" w:after="0" w:afterAutospacing="0"/>
        <w:jc w:val="both"/>
        <w:rPr>
          <w:rStyle w:val="text"/>
          <w:color w:val="000000"/>
        </w:rPr>
      </w:pPr>
      <w:r>
        <w:rPr>
          <w:rStyle w:val="text"/>
          <w:color w:val="000000"/>
        </w:rPr>
        <w:tab/>
        <w:t>And these verses says this,</w:t>
      </w:r>
    </w:p>
    <w:p w:rsidR="00AE0B48" w:rsidRDefault="00AE0B48" w:rsidP="00EF0E2D">
      <w:pPr>
        <w:pStyle w:val="NormalWeb"/>
        <w:spacing w:before="0" w:beforeAutospacing="0" w:after="0" w:afterAutospacing="0"/>
        <w:jc w:val="both"/>
        <w:rPr>
          <w:rStyle w:val="text"/>
          <w:color w:val="000000"/>
        </w:rPr>
      </w:pPr>
    </w:p>
    <w:p w:rsidR="00AE0B48" w:rsidRPr="00AE0B48" w:rsidRDefault="00AE0B48" w:rsidP="00AE0B48">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Fonts w:ascii="Times New Roman" w:hAnsi="Times New Roman" w:cs="Times New Roman"/>
          <w:sz w:val="24"/>
          <w:szCs w:val="24"/>
        </w:rPr>
        <w:t>“</w:t>
      </w:r>
      <w:r w:rsidRPr="00AE0B48">
        <w:rPr>
          <w:rFonts w:ascii="Times New Roman" w:hAnsi="Times New Roman" w:cs="Times New Roman"/>
          <w:sz w:val="24"/>
          <w:szCs w:val="24"/>
        </w:rPr>
        <w:t xml:space="preserve">This is he that came by water and blood, </w:t>
      </w:r>
      <w:r w:rsidRPr="00AE0B48">
        <w:rPr>
          <w:rFonts w:ascii="Times New Roman" w:hAnsi="Times New Roman" w:cs="Times New Roman"/>
          <w:i/>
          <w:iCs/>
          <w:sz w:val="24"/>
          <w:szCs w:val="24"/>
        </w:rPr>
        <w:t xml:space="preserve">even </w:t>
      </w:r>
      <w:r w:rsidRPr="00AE0B48">
        <w:rPr>
          <w:rFonts w:ascii="Times New Roman" w:hAnsi="Times New Roman" w:cs="Times New Roman"/>
          <w:sz w:val="24"/>
          <w:szCs w:val="24"/>
        </w:rPr>
        <w:t>Jesus Christ; not by water only, but</w:t>
      </w:r>
      <w:r>
        <w:rPr>
          <w:rFonts w:ascii="Times New Roman" w:hAnsi="Times New Roman" w:cs="Times New Roman"/>
          <w:sz w:val="24"/>
          <w:szCs w:val="24"/>
        </w:rPr>
        <w:t xml:space="preserve"> </w:t>
      </w:r>
      <w:r w:rsidRPr="00AE0B48">
        <w:rPr>
          <w:rFonts w:ascii="Times New Roman" w:hAnsi="Times New Roman" w:cs="Times New Roman"/>
          <w:sz w:val="24"/>
          <w:szCs w:val="24"/>
        </w:rPr>
        <w:t>by water and blood. And it is the Spirit that beareth witness, because the Spirit is truth. For</w:t>
      </w:r>
      <w:r>
        <w:rPr>
          <w:rFonts w:ascii="Times New Roman" w:hAnsi="Times New Roman" w:cs="Times New Roman"/>
          <w:sz w:val="24"/>
          <w:szCs w:val="24"/>
        </w:rPr>
        <w:t xml:space="preserve"> </w:t>
      </w:r>
      <w:r w:rsidRPr="00AE0B48">
        <w:rPr>
          <w:rFonts w:ascii="Times New Roman" w:hAnsi="Times New Roman" w:cs="Times New Roman"/>
          <w:sz w:val="24"/>
          <w:szCs w:val="24"/>
        </w:rPr>
        <w:t>there are three that bear record in heaven, the Father, the Word, and the Holy Ghost: and</w:t>
      </w:r>
      <w:r>
        <w:rPr>
          <w:rFonts w:ascii="Times New Roman" w:hAnsi="Times New Roman" w:cs="Times New Roman"/>
          <w:sz w:val="24"/>
          <w:szCs w:val="24"/>
        </w:rPr>
        <w:t xml:space="preserve"> </w:t>
      </w:r>
      <w:r w:rsidRPr="00AE0B48">
        <w:rPr>
          <w:rFonts w:ascii="Times New Roman" w:hAnsi="Times New Roman" w:cs="Times New Roman"/>
          <w:sz w:val="24"/>
          <w:szCs w:val="24"/>
        </w:rPr>
        <w:t>these three are one. And there are three that bear witness in earth, the Spirit, and the water,</w:t>
      </w:r>
      <w:r>
        <w:rPr>
          <w:rFonts w:ascii="Times New Roman" w:hAnsi="Times New Roman" w:cs="Times New Roman"/>
          <w:sz w:val="24"/>
          <w:szCs w:val="24"/>
        </w:rPr>
        <w:t xml:space="preserve"> </w:t>
      </w:r>
      <w:r w:rsidRPr="00AE0B48">
        <w:rPr>
          <w:rFonts w:ascii="Times New Roman" w:hAnsi="Times New Roman" w:cs="Times New Roman"/>
          <w:sz w:val="24"/>
          <w:szCs w:val="24"/>
        </w:rPr>
        <w:t>and the blood: and these three agree in one.</w:t>
      </w:r>
      <w:r>
        <w:rPr>
          <w:rFonts w:ascii="Times New Roman" w:hAnsi="Times New Roman" w:cs="Times New Roman"/>
          <w:sz w:val="24"/>
          <w:szCs w:val="24"/>
        </w:rPr>
        <w:t xml:space="preserve">” </w:t>
      </w:r>
      <w:r w:rsidRPr="00AE0B48">
        <w:rPr>
          <w:rFonts w:ascii="Times New Roman" w:hAnsi="Times New Roman" w:cs="Times New Roman"/>
          <w:sz w:val="24"/>
          <w:szCs w:val="24"/>
        </w:rPr>
        <w:t xml:space="preserve"> 1</w:t>
      </w:r>
      <w:r>
        <w:rPr>
          <w:rFonts w:ascii="Times New Roman" w:hAnsi="Times New Roman" w:cs="Times New Roman"/>
          <w:sz w:val="24"/>
          <w:szCs w:val="24"/>
        </w:rPr>
        <w:t> </w:t>
      </w:r>
      <w:r w:rsidRPr="00AE0B48">
        <w:rPr>
          <w:rFonts w:ascii="Times New Roman" w:hAnsi="Times New Roman" w:cs="Times New Roman"/>
          <w:sz w:val="24"/>
          <w:szCs w:val="24"/>
        </w:rPr>
        <w:t>John 5:6–8</w:t>
      </w:r>
      <w:r>
        <w:rPr>
          <w:rFonts w:ascii="Times New Roman" w:hAnsi="Times New Roman" w:cs="Times New Roman"/>
          <w:sz w:val="24"/>
          <w:szCs w:val="24"/>
        </w:rPr>
        <w:t xml:space="preserve"> (KJV)</w:t>
      </w:r>
      <w:r w:rsidRPr="00AE0B48">
        <w:rPr>
          <w:rFonts w:ascii="Times New Roman" w:hAnsi="Times New Roman" w:cs="Times New Roman"/>
          <w:sz w:val="24"/>
          <w:szCs w:val="24"/>
        </w:rPr>
        <w:t>.</w:t>
      </w:r>
    </w:p>
    <w:p w:rsidR="00EF0E2D" w:rsidRDefault="00EF0E2D" w:rsidP="00EF0E2D">
      <w:pPr>
        <w:pStyle w:val="NormalWeb"/>
        <w:spacing w:before="0" w:beforeAutospacing="0" w:after="0" w:afterAutospacing="0"/>
        <w:jc w:val="both"/>
        <w:rPr>
          <w:rStyle w:val="text"/>
          <w:color w:val="000000"/>
        </w:rPr>
      </w:pPr>
      <w:r>
        <w:rPr>
          <w:rStyle w:val="text"/>
          <w:color w:val="000000"/>
        </w:rPr>
        <w:tab/>
      </w:r>
    </w:p>
    <w:p w:rsidR="00F074EE" w:rsidRDefault="00AE0B48" w:rsidP="00AE0B48">
      <w:pPr>
        <w:pStyle w:val="NormalWeb"/>
        <w:spacing w:before="0" w:beforeAutospacing="0" w:after="0" w:afterAutospacing="0"/>
        <w:jc w:val="both"/>
        <w:rPr>
          <w:rStyle w:val="text"/>
          <w:color w:val="000000"/>
        </w:rPr>
      </w:pPr>
      <w:r>
        <w:rPr>
          <w:rStyle w:val="text"/>
          <w:color w:val="000000"/>
        </w:rPr>
        <w:t>Now, if this is really in the Bible, boy, that is a pretty clear endorsement that the Godhead is made up of Three:  the Father, the Son, and the Holy Spirit.</w:t>
      </w:r>
    </w:p>
    <w:p w:rsidR="00AE0B48" w:rsidRDefault="00AE0B48" w:rsidP="00AE0B48">
      <w:pPr>
        <w:pStyle w:val="NormalWeb"/>
        <w:spacing w:before="0" w:beforeAutospacing="0" w:after="0" w:afterAutospacing="0"/>
        <w:jc w:val="both"/>
        <w:rPr>
          <w:rStyle w:val="text"/>
          <w:color w:val="000000"/>
        </w:rPr>
      </w:pPr>
      <w:r>
        <w:rPr>
          <w:rStyle w:val="text"/>
          <w:color w:val="000000"/>
        </w:rPr>
        <w:tab/>
        <w:t>If you do not believe that that is the Godhead, then you need to get these verses out of the Bible.</w:t>
      </w:r>
    </w:p>
    <w:p w:rsidR="00AE0B48" w:rsidRDefault="00AE0B48" w:rsidP="00AE0B48">
      <w:pPr>
        <w:pStyle w:val="NormalWeb"/>
        <w:spacing w:before="0" w:beforeAutospacing="0" w:after="0" w:afterAutospacing="0"/>
        <w:ind w:firstLine="720"/>
        <w:jc w:val="both"/>
        <w:rPr>
          <w:rStyle w:val="text"/>
          <w:color w:val="000000"/>
        </w:rPr>
      </w:pPr>
      <w:r>
        <w:rPr>
          <w:rStyle w:val="text"/>
          <w:color w:val="000000"/>
        </w:rPr>
        <w:t>But, what does the psalmist say?  What does David say?  “O Lord, thou shalt preserve them from this generation forever.”</w:t>
      </w:r>
    </w:p>
    <w:p w:rsidR="00AE0B48" w:rsidRDefault="00AE0B48" w:rsidP="00AE0B48">
      <w:pPr>
        <w:pStyle w:val="NormalWeb"/>
        <w:spacing w:before="0" w:beforeAutospacing="0" w:after="0" w:afterAutospacing="0"/>
        <w:ind w:firstLine="720"/>
        <w:jc w:val="both"/>
        <w:rPr>
          <w:rStyle w:val="text"/>
          <w:color w:val="000000"/>
        </w:rPr>
      </w:pPr>
      <w:r>
        <w:rPr>
          <w:rStyle w:val="text"/>
          <w:color w:val="000000"/>
        </w:rPr>
        <w:t xml:space="preserve">Do we believe that?  </w:t>
      </w:r>
    </w:p>
    <w:p w:rsidR="00AE0B48" w:rsidRDefault="00AE0B48" w:rsidP="00AE0B48">
      <w:pPr>
        <w:pStyle w:val="NormalWeb"/>
        <w:spacing w:before="0" w:beforeAutospacing="0" w:after="0" w:afterAutospacing="0"/>
        <w:ind w:firstLine="720"/>
        <w:jc w:val="both"/>
        <w:rPr>
          <w:rStyle w:val="text"/>
          <w:color w:val="000000"/>
        </w:rPr>
      </w:pPr>
      <w:r>
        <w:rPr>
          <w:rStyle w:val="text"/>
          <w:color w:val="000000"/>
        </w:rPr>
        <w:tab/>
        <w:t>FROM THE AUDIENCE:  (Affirmations.)</w:t>
      </w:r>
    </w:p>
    <w:p w:rsidR="00AE0B48" w:rsidRDefault="00AE0B48" w:rsidP="00AE0B48">
      <w:pPr>
        <w:pStyle w:val="NormalWeb"/>
        <w:spacing w:before="0" w:beforeAutospacing="0" w:after="0" w:afterAutospacing="0"/>
        <w:ind w:firstLine="1440"/>
        <w:jc w:val="both"/>
        <w:rPr>
          <w:rStyle w:val="text"/>
          <w:color w:val="000000"/>
        </w:rPr>
      </w:pPr>
      <w:r>
        <w:rPr>
          <w:rStyle w:val="text"/>
          <w:color w:val="000000"/>
        </w:rPr>
        <w:t>BROTHER PIPPENGER:  Do we believe that all the Bible prophets are speaking about the end of the world?</w:t>
      </w:r>
    </w:p>
    <w:p w:rsidR="00AE0B48" w:rsidRDefault="00AE0B48" w:rsidP="00AE0B48">
      <w:pPr>
        <w:pStyle w:val="NormalWeb"/>
        <w:spacing w:before="0" w:beforeAutospacing="0" w:after="0" w:afterAutospacing="0"/>
        <w:ind w:firstLine="720"/>
        <w:jc w:val="both"/>
        <w:rPr>
          <w:rStyle w:val="text"/>
          <w:color w:val="000000"/>
        </w:rPr>
      </w:pPr>
      <w:r>
        <w:rPr>
          <w:rStyle w:val="text"/>
          <w:color w:val="000000"/>
        </w:rPr>
        <w:t>What is David telling us?  That the Bible, it has been preserved.</w:t>
      </w:r>
    </w:p>
    <w:p w:rsidR="00AE0B48" w:rsidRDefault="00AE0B48" w:rsidP="00AE0B48">
      <w:pPr>
        <w:pStyle w:val="NormalWeb"/>
        <w:spacing w:before="0" w:beforeAutospacing="0" w:after="0" w:afterAutospacing="0"/>
        <w:ind w:firstLine="720"/>
        <w:jc w:val="both"/>
        <w:rPr>
          <w:rStyle w:val="text"/>
          <w:color w:val="000000"/>
        </w:rPr>
      </w:pPr>
      <w:r>
        <w:rPr>
          <w:rStyle w:val="text"/>
          <w:color w:val="000000"/>
        </w:rPr>
        <w:t>For us to open our thought process to the possibility that there are things in the Bible that were added by Satan—whew!</w:t>
      </w:r>
    </w:p>
    <w:p w:rsidR="00AE0B48" w:rsidRDefault="00AE0B48" w:rsidP="00AE0B48">
      <w:pPr>
        <w:pStyle w:val="NormalWeb"/>
        <w:spacing w:before="0" w:beforeAutospacing="0" w:after="0" w:afterAutospacing="0"/>
        <w:ind w:firstLine="720"/>
        <w:jc w:val="both"/>
        <w:rPr>
          <w:rStyle w:val="text"/>
          <w:color w:val="000000"/>
        </w:rPr>
      </w:pPr>
      <w:r>
        <w:rPr>
          <w:rStyle w:val="text"/>
          <w:color w:val="000000"/>
        </w:rPr>
        <w:t xml:space="preserve">What if we determined to remove those verses out of the Bible in order to sustain our position of Arianism?  </w:t>
      </w:r>
    </w:p>
    <w:p w:rsidR="00AE0B48" w:rsidRDefault="00AE0B48" w:rsidP="00AE0B48">
      <w:pPr>
        <w:pStyle w:val="NormalWeb"/>
        <w:spacing w:before="0" w:beforeAutospacing="0" w:after="0" w:afterAutospacing="0"/>
        <w:ind w:firstLine="720"/>
        <w:jc w:val="both"/>
        <w:rPr>
          <w:rStyle w:val="text"/>
          <w:color w:val="000000"/>
        </w:rPr>
      </w:pPr>
      <w:r>
        <w:rPr>
          <w:rStyle w:val="text"/>
          <w:color w:val="000000"/>
        </w:rPr>
        <w:t>Let us look what Revelation says, Revelation 22, verses 18 and 19.</w:t>
      </w:r>
    </w:p>
    <w:p w:rsidR="00F074EE" w:rsidRDefault="00F074EE" w:rsidP="00F074EE">
      <w:pPr>
        <w:pStyle w:val="NormalWeb"/>
        <w:spacing w:before="0" w:beforeAutospacing="0" w:after="0" w:afterAutospacing="0"/>
        <w:ind w:right="720"/>
        <w:jc w:val="both"/>
        <w:rPr>
          <w:rStyle w:val="text"/>
          <w:color w:val="000000"/>
        </w:rPr>
      </w:pPr>
    </w:p>
    <w:p w:rsidR="004543CC" w:rsidRPr="004543CC" w:rsidRDefault="004543CC" w:rsidP="004543CC">
      <w:pPr>
        <w:autoSpaceDE w:val="0"/>
        <w:autoSpaceDN w:val="0"/>
        <w:adjustRightInd w:val="0"/>
        <w:spacing w:after="0" w:line="240" w:lineRule="auto"/>
        <w:ind w:left="720" w:right="720"/>
        <w:jc w:val="both"/>
        <w:rPr>
          <w:rStyle w:val="text"/>
          <w:rFonts w:ascii="Times New Roman" w:hAnsi="Times New Roman" w:cs="Times New Roman"/>
          <w:color w:val="000000"/>
          <w:sz w:val="24"/>
          <w:szCs w:val="24"/>
        </w:rPr>
      </w:pPr>
      <w:r>
        <w:rPr>
          <w:rFonts w:ascii="Times New Roman" w:hAnsi="Times New Roman" w:cs="Times New Roman"/>
          <w:sz w:val="24"/>
          <w:szCs w:val="24"/>
        </w:rPr>
        <w:t>“</w:t>
      </w:r>
      <w:r w:rsidRPr="004543CC">
        <w:rPr>
          <w:rFonts w:ascii="Times New Roman" w:hAnsi="Times New Roman" w:cs="Times New Roman"/>
          <w:sz w:val="24"/>
          <w:szCs w:val="24"/>
        </w:rPr>
        <w:t>For I testify unto every man that heareth the words of the prophecy of this book, If</w:t>
      </w:r>
      <w:r>
        <w:rPr>
          <w:rFonts w:ascii="Times New Roman" w:hAnsi="Times New Roman" w:cs="Times New Roman"/>
          <w:sz w:val="24"/>
          <w:szCs w:val="24"/>
        </w:rPr>
        <w:t xml:space="preserve"> </w:t>
      </w:r>
      <w:r w:rsidRPr="004543CC">
        <w:rPr>
          <w:rFonts w:ascii="Times New Roman" w:hAnsi="Times New Roman" w:cs="Times New Roman"/>
          <w:sz w:val="24"/>
          <w:szCs w:val="24"/>
        </w:rPr>
        <w:t xml:space="preserve">any man shall add unto these things, God shall add unto him the plagues that </w:t>
      </w:r>
      <w:r w:rsidRPr="004543CC">
        <w:rPr>
          <w:rFonts w:ascii="Times New Roman" w:hAnsi="Times New Roman" w:cs="Times New Roman"/>
          <w:sz w:val="24"/>
          <w:szCs w:val="24"/>
        </w:rPr>
        <w:lastRenderedPageBreak/>
        <w:t>are written in</w:t>
      </w:r>
      <w:r>
        <w:rPr>
          <w:rFonts w:ascii="Times New Roman" w:hAnsi="Times New Roman" w:cs="Times New Roman"/>
          <w:sz w:val="24"/>
          <w:szCs w:val="24"/>
        </w:rPr>
        <w:t xml:space="preserve"> </w:t>
      </w:r>
      <w:r w:rsidRPr="004543CC">
        <w:rPr>
          <w:rFonts w:ascii="Times New Roman" w:hAnsi="Times New Roman" w:cs="Times New Roman"/>
          <w:sz w:val="24"/>
          <w:szCs w:val="24"/>
        </w:rPr>
        <w:t>this book: And if any man shall take away from the words of the book of this prophecy,</w:t>
      </w:r>
      <w:r>
        <w:rPr>
          <w:rFonts w:ascii="Times New Roman" w:hAnsi="Times New Roman" w:cs="Times New Roman"/>
          <w:sz w:val="24"/>
          <w:szCs w:val="24"/>
        </w:rPr>
        <w:t xml:space="preserve"> </w:t>
      </w:r>
      <w:r w:rsidRPr="004543CC">
        <w:rPr>
          <w:rFonts w:ascii="Times New Roman" w:hAnsi="Times New Roman" w:cs="Times New Roman"/>
          <w:sz w:val="24"/>
          <w:szCs w:val="24"/>
        </w:rPr>
        <w:t xml:space="preserve">God shall take away his part out of the book of life, and out of the holy city, and </w:t>
      </w:r>
      <w:r w:rsidRPr="004543CC">
        <w:rPr>
          <w:rFonts w:ascii="Times New Roman" w:hAnsi="Times New Roman" w:cs="Times New Roman"/>
          <w:i/>
          <w:iCs/>
          <w:sz w:val="24"/>
          <w:szCs w:val="24"/>
        </w:rPr>
        <w:t xml:space="preserve">from </w:t>
      </w:r>
      <w:r w:rsidRPr="004543CC">
        <w:rPr>
          <w:rFonts w:ascii="Times New Roman" w:hAnsi="Times New Roman" w:cs="Times New Roman"/>
          <w:sz w:val="24"/>
          <w:szCs w:val="24"/>
        </w:rPr>
        <w:t>the</w:t>
      </w:r>
      <w:r>
        <w:rPr>
          <w:rFonts w:ascii="Times New Roman" w:hAnsi="Times New Roman" w:cs="Times New Roman"/>
          <w:sz w:val="24"/>
          <w:szCs w:val="24"/>
        </w:rPr>
        <w:t xml:space="preserve"> </w:t>
      </w:r>
      <w:r w:rsidRPr="004543CC">
        <w:rPr>
          <w:rFonts w:ascii="Times New Roman" w:hAnsi="Times New Roman" w:cs="Times New Roman"/>
          <w:sz w:val="24"/>
          <w:szCs w:val="24"/>
        </w:rPr>
        <w:t>things which are written in this book.</w:t>
      </w:r>
      <w:r>
        <w:rPr>
          <w:rFonts w:ascii="Times New Roman" w:hAnsi="Times New Roman" w:cs="Times New Roman"/>
          <w:sz w:val="24"/>
          <w:szCs w:val="24"/>
        </w:rPr>
        <w:t xml:space="preserve">” </w:t>
      </w:r>
      <w:r w:rsidRPr="004543CC">
        <w:rPr>
          <w:rFonts w:ascii="Times New Roman" w:hAnsi="Times New Roman" w:cs="Times New Roman"/>
          <w:sz w:val="24"/>
          <w:szCs w:val="24"/>
        </w:rPr>
        <w:t xml:space="preserve"> Revelation 22:18–19</w:t>
      </w:r>
      <w:r>
        <w:rPr>
          <w:rFonts w:ascii="Times New Roman" w:hAnsi="Times New Roman" w:cs="Times New Roman"/>
          <w:sz w:val="24"/>
          <w:szCs w:val="24"/>
        </w:rPr>
        <w:t xml:space="preserve"> (KJV)</w:t>
      </w:r>
      <w:r w:rsidRPr="004543CC">
        <w:rPr>
          <w:rFonts w:ascii="Times New Roman" w:hAnsi="Times New Roman" w:cs="Times New Roman"/>
          <w:sz w:val="24"/>
          <w:szCs w:val="24"/>
        </w:rPr>
        <w:t>.</w:t>
      </w:r>
    </w:p>
    <w:p w:rsidR="00F074EE" w:rsidRDefault="00F074EE" w:rsidP="00F074EE">
      <w:pPr>
        <w:pStyle w:val="NormalWeb"/>
        <w:spacing w:before="0" w:beforeAutospacing="0" w:after="0" w:afterAutospacing="0"/>
        <w:ind w:right="720"/>
        <w:jc w:val="both"/>
        <w:rPr>
          <w:rStyle w:val="text"/>
          <w:color w:val="000000"/>
        </w:rPr>
      </w:pPr>
    </w:p>
    <w:p w:rsidR="004543CC" w:rsidRDefault="004543CC" w:rsidP="004543CC">
      <w:pPr>
        <w:pStyle w:val="NormalWeb"/>
        <w:spacing w:before="0" w:beforeAutospacing="0" w:after="0" w:afterAutospacing="0"/>
        <w:jc w:val="both"/>
        <w:rPr>
          <w:rStyle w:val="text"/>
          <w:color w:val="000000"/>
        </w:rPr>
      </w:pPr>
      <w:r>
        <w:rPr>
          <w:rStyle w:val="text"/>
          <w:color w:val="000000"/>
        </w:rPr>
        <w:tab/>
        <w:t xml:space="preserve">There was a time, and I forget the discussion, but there was a guy that was disagreeing with me on some—the logic of the discussion is that I went to these verses, because somehow, someway I believed he was either adding to the Bible or taking from it.  I do not remember.  And his response to these verses was, “Yes, this is talking about the Book of Revelation.  It says if any man take away from the words of </w:t>
      </w:r>
      <w:r w:rsidRPr="004543CC">
        <w:rPr>
          <w:rStyle w:val="text"/>
          <w:b/>
          <w:color w:val="000000"/>
        </w:rPr>
        <w:t>this</w:t>
      </w:r>
      <w:r>
        <w:rPr>
          <w:rStyle w:val="text"/>
          <w:color w:val="000000"/>
        </w:rPr>
        <w:t xml:space="preserve"> prophecy.”  And he said, “I agree with that, but I am not taking anything or adding anything to the Book of Revelation.  I am doing it to the other books.”</w:t>
      </w:r>
    </w:p>
    <w:p w:rsidR="004543CC" w:rsidRDefault="004543CC" w:rsidP="004543CC">
      <w:pPr>
        <w:pStyle w:val="NormalWeb"/>
        <w:spacing w:before="0" w:beforeAutospacing="0" w:after="0" w:afterAutospacing="0"/>
        <w:jc w:val="both"/>
        <w:rPr>
          <w:rStyle w:val="text"/>
          <w:color w:val="000000"/>
        </w:rPr>
      </w:pPr>
      <w:r>
        <w:rPr>
          <w:rStyle w:val="text"/>
          <w:color w:val="000000"/>
        </w:rPr>
        <w:tab/>
        <w:t xml:space="preserve">Notice this next comment by Sister White from </w:t>
      </w:r>
      <w:r>
        <w:rPr>
          <w:rStyle w:val="text"/>
          <w:i/>
          <w:color w:val="000000"/>
        </w:rPr>
        <w:t xml:space="preserve">Fundamentals of Christian Education, </w:t>
      </w:r>
      <w:r>
        <w:rPr>
          <w:rStyle w:val="text"/>
          <w:color w:val="000000"/>
        </w:rPr>
        <w:t>page 386, if you are tempted to think that along those lines.</w:t>
      </w:r>
    </w:p>
    <w:p w:rsidR="004543CC" w:rsidRDefault="004543CC" w:rsidP="004543CC">
      <w:pPr>
        <w:pStyle w:val="NormalWeb"/>
        <w:spacing w:before="0" w:beforeAutospacing="0" w:after="0" w:afterAutospacing="0"/>
        <w:jc w:val="both"/>
        <w:rPr>
          <w:rStyle w:val="text"/>
          <w:color w:val="000000"/>
        </w:rPr>
      </w:pPr>
    </w:p>
    <w:p w:rsidR="004543CC" w:rsidRDefault="004543CC" w:rsidP="004543C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4543CC">
        <w:rPr>
          <w:rFonts w:ascii="Times New Roman" w:hAnsi="Times New Roman" w:cs="Times New Roman"/>
          <w:sz w:val="24"/>
          <w:szCs w:val="24"/>
        </w:rPr>
        <w:t>“The doctrines of grace and truth are not really understood by the larger number of our</w:t>
      </w:r>
      <w:r>
        <w:rPr>
          <w:rFonts w:ascii="Times New Roman" w:hAnsi="Times New Roman" w:cs="Times New Roman"/>
          <w:sz w:val="24"/>
          <w:szCs w:val="24"/>
        </w:rPr>
        <w:t xml:space="preserve"> </w:t>
      </w:r>
      <w:r w:rsidRPr="004543CC">
        <w:rPr>
          <w:rFonts w:ascii="Times New Roman" w:hAnsi="Times New Roman" w:cs="Times New Roman"/>
          <w:sz w:val="24"/>
          <w:szCs w:val="24"/>
        </w:rPr>
        <w:t>students and church members. Blindness of mind has happened to Israel. For human agents to</w:t>
      </w:r>
      <w:r>
        <w:rPr>
          <w:rFonts w:ascii="Times New Roman" w:hAnsi="Times New Roman" w:cs="Times New Roman"/>
          <w:sz w:val="24"/>
          <w:szCs w:val="24"/>
        </w:rPr>
        <w:t xml:space="preserve"> </w:t>
      </w:r>
      <w:r w:rsidRPr="004543CC">
        <w:rPr>
          <w:rFonts w:ascii="Times New Roman" w:hAnsi="Times New Roman" w:cs="Times New Roman"/>
          <w:sz w:val="24"/>
          <w:szCs w:val="24"/>
        </w:rPr>
        <w:t>misconstrue and put a forced, half truthful, and mystical construction upon the oracles of God, is</w:t>
      </w:r>
      <w:r>
        <w:rPr>
          <w:rFonts w:ascii="Times New Roman" w:hAnsi="Times New Roman" w:cs="Times New Roman"/>
          <w:sz w:val="24"/>
          <w:szCs w:val="24"/>
        </w:rPr>
        <w:t xml:space="preserve"> </w:t>
      </w:r>
      <w:r w:rsidRPr="004543CC">
        <w:rPr>
          <w:rFonts w:ascii="Times New Roman" w:hAnsi="Times New Roman" w:cs="Times New Roman"/>
          <w:sz w:val="24"/>
          <w:szCs w:val="24"/>
        </w:rPr>
        <w:t>an act which endangers their own souls, and the souls of others. ‘For I testify unto every man that</w:t>
      </w:r>
      <w:r>
        <w:rPr>
          <w:rFonts w:ascii="Times New Roman" w:hAnsi="Times New Roman" w:cs="Times New Roman"/>
          <w:sz w:val="24"/>
          <w:szCs w:val="24"/>
        </w:rPr>
        <w:t xml:space="preserve"> </w:t>
      </w:r>
      <w:r w:rsidRPr="004543CC">
        <w:rPr>
          <w:rFonts w:ascii="Times New Roman" w:hAnsi="Times New Roman" w:cs="Times New Roman"/>
          <w:sz w:val="24"/>
          <w:szCs w:val="24"/>
        </w:rPr>
        <w:t>heareth the words of the prophecy of this book. If any man shall add unto these things, God shall</w:t>
      </w:r>
      <w:r>
        <w:rPr>
          <w:rFonts w:ascii="Times New Roman" w:hAnsi="Times New Roman" w:cs="Times New Roman"/>
          <w:sz w:val="24"/>
          <w:szCs w:val="24"/>
        </w:rPr>
        <w:t xml:space="preserve"> </w:t>
      </w:r>
      <w:r w:rsidRPr="004543CC">
        <w:rPr>
          <w:rFonts w:ascii="Times New Roman" w:hAnsi="Times New Roman" w:cs="Times New Roman"/>
          <w:sz w:val="24"/>
          <w:szCs w:val="24"/>
        </w:rPr>
        <w:t>add unto him the plagues that are written in this book: and if any man shall take away from the</w:t>
      </w:r>
      <w:r>
        <w:rPr>
          <w:rFonts w:ascii="Times New Roman" w:hAnsi="Times New Roman" w:cs="Times New Roman"/>
          <w:sz w:val="24"/>
          <w:szCs w:val="24"/>
        </w:rPr>
        <w:t xml:space="preserve"> </w:t>
      </w:r>
      <w:r w:rsidRPr="004543CC">
        <w:rPr>
          <w:rFonts w:ascii="Times New Roman" w:hAnsi="Times New Roman" w:cs="Times New Roman"/>
          <w:sz w:val="24"/>
          <w:szCs w:val="24"/>
        </w:rPr>
        <w:t>words of the book of this prophecy, God shall take away his part out of the book of life, and out</w:t>
      </w:r>
      <w:r>
        <w:rPr>
          <w:rFonts w:ascii="Times New Roman" w:hAnsi="Times New Roman" w:cs="Times New Roman"/>
          <w:sz w:val="24"/>
          <w:szCs w:val="24"/>
        </w:rPr>
        <w:t xml:space="preserve"> </w:t>
      </w:r>
      <w:r w:rsidRPr="004543CC">
        <w:rPr>
          <w:rFonts w:ascii="Times New Roman" w:hAnsi="Times New Roman" w:cs="Times New Roman"/>
          <w:sz w:val="24"/>
          <w:szCs w:val="24"/>
        </w:rPr>
        <w:t>of the holy city, and from the things which are written in this book.’ Revelation 22:18, 19.</w:t>
      </w:r>
      <w:r>
        <w:rPr>
          <w:rFonts w:ascii="Times New Roman" w:hAnsi="Times New Roman" w:cs="Times New Roman"/>
          <w:sz w:val="24"/>
          <w:szCs w:val="24"/>
        </w:rPr>
        <w:t>”—</w:t>
      </w:r>
    </w:p>
    <w:p w:rsidR="004543CC" w:rsidRDefault="004543CC" w:rsidP="004543C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543CC" w:rsidRDefault="004543CC" w:rsidP="004543C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Then she quotes Revelation 22:18, 19, which we just read; and, then she says this.</w:t>
      </w:r>
    </w:p>
    <w:p w:rsidR="004543CC" w:rsidRDefault="004543CC" w:rsidP="004543C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4543CC" w:rsidRPr="004543CC" w:rsidRDefault="004543CC" w:rsidP="004543C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543CC">
        <w:rPr>
          <w:rFonts w:ascii="Times New Roman" w:hAnsi="Times New Roman" w:cs="Times New Roman"/>
          <w:sz w:val="24"/>
          <w:szCs w:val="24"/>
        </w:rPr>
        <w:t>Those</w:t>
      </w:r>
      <w:r>
        <w:rPr>
          <w:rFonts w:ascii="Times New Roman" w:hAnsi="Times New Roman" w:cs="Times New Roman"/>
          <w:sz w:val="24"/>
          <w:szCs w:val="24"/>
        </w:rPr>
        <w:t xml:space="preserve"> </w:t>
      </w:r>
      <w:r w:rsidRPr="004543CC">
        <w:rPr>
          <w:rFonts w:ascii="Times New Roman" w:hAnsi="Times New Roman" w:cs="Times New Roman"/>
          <w:sz w:val="24"/>
          <w:szCs w:val="24"/>
        </w:rPr>
        <w:t>who, by their human construction, shall make the Scripture to utter that which Christ has never</w:t>
      </w:r>
      <w:r>
        <w:rPr>
          <w:rFonts w:ascii="Times New Roman" w:hAnsi="Times New Roman" w:cs="Times New Roman"/>
          <w:sz w:val="24"/>
          <w:szCs w:val="24"/>
        </w:rPr>
        <w:t xml:space="preserve"> </w:t>
      </w:r>
      <w:r w:rsidRPr="004543CC">
        <w:rPr>
          <w:rFonts w:ascii="Times New Roman" w:hAnsi="Times New Roman" w:cs="Times New Roman"/>
          <w:sz w:val="24"/>
          <w:szCs w:val="24"/>
        </w:rPr>
        <w:t>placed upon it, weaken its force, making the voice of God in instruction and warnings to testify</w:t>
      </w:r>
      <w:r>
        <w:rPr>
          <w:rFonts w:ascii="Times New Roman" w:hAnsi="Times New Roman" w:cs="Times New Roman"/>
          <w:sz w:val="24"/>
          <w:szCs w:val="24"/>
        </w:rPr>
        <w:t xml:space="preserve"> </w:t>
      </w:r>
      <w:r w:rsidRPr="004543CC">
        <w:rPr>
          <w:rFonts w:ascii="Times New Roman" w:hAnsi="Times New Roman" w:cs="Times New Roman"/>
          <w:sz w:val="24"/>
          <w:szCs w:val="24"/>
        </w:rPr>
        <w:t>falsehood, to avoid the inconvenience incurred by obedience to God's requirements, have</w:t>
      </w:r>
      <w:r>
        <w:rPr>
          <w:rFonts w:ascii="Times New Roman" w:hAnsi="Times New Roman" w:cs="Times New Roman"/>
          <w:sz w:val="24"/>
          <w:szCs w:val="24"/>
        </w:rPr>
        <w:t xml:space="preserve"> </w:t>
      </w:r>
      <w:r w:rsidRPr="004543CC">
        <w:rPr>
          <w:rFonts w:ascii="Times New Roman" w:hAnsi="Times New Roman" w:cs="Times New Roman"/>
          <w:sz w:val="24"/>
          <w:szCs w:val="24"/>
        </w:rPr>
        <w:t>become signboards, pointing in the wrong direction, into false paths, which lead to transgression</w:t>
      </w:r>
      <w:r>
        <w:rPr>
          <w:rFonts w:ascii="Times New Roman" w:hAnsi="Times New Roman" w:cs="Times New Roman"/>
          <w:sz w:val="24"/>
          <w:szCs w:val="24"/>
        </w:rPr>
        <w:t xml:space="preserve"> </w:t>
      </w:r>
      <w:r w:rsidRPr="004543CC">
        <w:rPr>
          <w:rFonts w:ascii="Times New Roman" w:hAnsi="Times New Roman" w:cs="Times New Roman"/>
          <w:sz w:val="24"/>
          <w:szCs w:val="24"/>
        </w:rPr>
        <w:t>and death.</w:t>
      </w:r>
    </w:p>
    <w:p w:rsidR="004543CC" w:rsidRPr="004543CC" w:rsidRDefault="004543CC" w:rsidP="004543CC">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sidRPr="004543CC">
        <w:rPr>
          <w:rFonts w:ascii="Times New Roman" w:hAnsi="Times New Roman" w:cs="Times New Roman"/>
          <w:sz w:val="24"/>
          <w:szCs w:val="24"/>
        </w:rPr>
        <w:t>“The testimony of the Alpha and Omega in regard to the punishment for making</w:t>
      </w:r>
      <w:r>
        <w:rPr>
          <w:rFonts w:ascii="Times New Roman" w:hAnsi="Times New Roman" w:cs="Times New Roman"/>
          <w:sz w:val="24"/>
          <w:szCs w:val="24"/>
        </w:rPr>
        <w:t xml:space="preserve"> </w:t>
      </w:r>
      <w:r w:rsidRPr="004543CC">
        <w:rPr>
          <w:rFonts w:ascii="Times New Roman" w:hAnsi="Times New Roman" w:cs="Times New Roman"/>
          <w:sz w:val="24"/>
          <w:szCs w:val="24"/>
        </w:rPr>
        <w:t>nonessential one word spoken by the mouth of God, is the fearful denunciation that they shall</w:t>
      </w:r>
      <w:r>
        <w:rPr>
          <w:rFonts w:ascii="Times New Roman" w:hAnsi="Times New Roman" w:cs="Times New Roman"/>
          <w:sz w:val="24"/>
          <w:szCs w:val="24"/>
        </w:rPr>
        <w:t xml:space="preserve"> </w:t>
      </w:r>
      <w:r w:rsidRPr="004543CC">
        <w:rPr>
          <w:rFonts w:ascii="Times New Roman" w:hAnsi="Times New Roman" w:cs="Times New Roman"/>
          <w:sz w:val="24"/>
          <w:szCs w:val="24"/>
        </w:rPr>
        <w:t>receive of the plagues that are written in the book; their names shall be taken out of the book of</w:t>
      </w:r>
      <w:r>
        <w:rPr>
          <w:rFonts w:ascii="Times New Roman" w:hAnsi="Times New Roman" w:cs="Times New Roman"/>
          <w:sz w:val="24"/>
          <w:szCs w:val="24"/>
        </w:rPr>
        <w:t xml:space="preserve"> </w:t>
      </w:r>
      <w:r w:rsidRPr="004543CC">
        <w:rPr>
          <w:rFonts w:ascii="Times New Roman" w:hAnsi="Times New Roman" w:cs="Times New Roman"/>
          <w:sz w:val="24"/>
          <w:szCs w:val="24"/>
        </w:rPr>
        <w:t xml:space="preserve">life, and from the holy city.” </w:t>
      </w:r>
      <w:r w:rsidRPr="004543CC">
        <w:rPr>
          <w:rFonts w:ascii="Times New Roman" w:hAnsi="Times New Roman" w:cs="Times New Roman"/>
          <w:i/>
          <w:iCs/>
          <w:sz w:val="24"/>
          <w:szCs w:val="24"/>
        </w:rPr>
        <w:t>Fundamentals of Christian Education</w:t>
      </w:r>
      <w:r w:rsidRPr="004543CC">
        <w:rPr>
          <w:rFonts w:ascii="Times New Roman" w:hAnsi="Times New Roman" w:cs="Times New Roman"/>
          <w:sz w:val="24"/>
          <w:szCs w:val="24"/>
        </w:rPr>
        <w:t>, 386–387.</w:t>
      </w:r>
    </w:p>
    <w:p w:rsidR="00F074EE" w:rsidRDefault="00F074EE" w:rsidP="00F074EE">
      <w:pPr>
        <w:pStyle w:val="NormalWeb"/>
        <w:spacing w:before="0" w:beforeAutospacing="0" w:after="0" w:afterAutospacing="0"/>
        <w:ind w:right="720"/>
        <w:jc w:val="both"/>
        <w:rPr>
          <w:rStyle w:val="text"/>
          <w:color w:val="000000"/>
        </w:rPr>
      </w:pPr>
    </w:p>
    <w:p w:rsidR="00F074EE" w:rsidRDefault="004543CC" w:rsidP="00F074EE">
      <w:pPr>
        <w:pStyle w:val="NormalWeb"/>
        <w:spacing w:before="0" w:beforeAutospacing="0" w:after="0" w:afterAutospacing="0"/>
        <w:ind w:right="720"/>
        <w:jc w:val="both"/>
        <w:rPr>
          <w:rStyle w:val="text"/>
          <w:color w:val="000000"/>
        </w:rPr>
      </w:pPr>
      <w:r>
        <w:rPr>
          <w:rStyle w:val="text"/>
          <w:color w:val="000000"/>
        </w:rPr>
        <w:t xml:space="preserve">To disregard what David </w:t>
      </w:r>
      <w:r w:rsidR="00B257A9">
        <w:rPr>
          <w:rStyle w:val="text"/>
          <w:color w:val="000000"/>
        </w:rPr>
        <w:t>says</w:t>
      </w:r>
      <w:r>
        <w:rPr>
          <w:rStyle w:val="text"/>
          <w:color w:val="000000"/>
        </w:rPr>
        <w:t xml:space="preserve"> that He is going to preserve His Word from that point forever, and then to argue that 1 John 5, verses 6 through 8, should not be in the Bible in order to uphold your premise concerning the Godhead is to call down the Plagues in the Book of Revelation upon yourself.</w:t>
      </w:r>
    </w:p>
    <w:p w:rsidR="004543CC" w:rsidRDefault="004543CC" w:rsidP="00F074EE">
      <w:pPr>
        <w:pStyle w:val="NormalWeb"/>
        <w:spacing w:before="0" w:beforeAutospacing="0" w:after="0" w:afterAutospacing="0"/>
        <w:ind w:right="720"/>
        <w:jc w:val="both"/>
        <w:rPr>
          <w:rStyle w:val="text"/>
          <w:color w:val="000000"/>
        </w:rPr>
      </w:pPr>
    </w:p>
    <w:p w:rsidR="004543CC" w:rsidRDefault="004543CC" w:rsidP="00F074EE">
      <w:pPr>
        <w:pStyle w:val="NormalWeb"/>
        <w:spacing w:before="0" w:beforeAutospacing="0" w:after="0" w:afterAutospacing="0"/>
        <w:ind w:right="720"/>
        <w:jc w:val="both"/>
        <w:rPr>
          <w:rStyle w:val="text"/>
          <w:color w:val="000000"/>
        </w:rPr>
      </w:pPr>
    </w:p>
    <w:p w:rsidR="004543CC" w:rsidRDefault="004543CC" w:rsidP="004543CC">
      <w:pPr>
        <w:pStyle w:val="Heading2"/>
        <w:jc w:val="center"/>
        <w:rPr>
          <w:rStyle w:val="text"/>
          <w:color w:val="000000"/>
        </w:rPr>
      </w:pPr>
      <w:bookmarkStart w:id="325" w:name="_Toc529257676"/>
      <w:r>
        <w:rPr>
          <w:rStyle w:val="text"/>
          <w:color w:val="000000"/>
        </w:rPr>
        <w:lastRenderedPageBreak/>
        <w:t>Faith</w:t>
      </w:r>
      <w:bookmarkEnd w:id="325"/>
    </w:p>
    <w:p w:rsidR="00F074EE" w:rsidRDefault="00F074EE" w:rsidP="00F074EE">
      <w:pPr>
        <w:pStyle w:val="NormalWeb"/>
        <w:spacing w:before="0" w:beforeAutospacing="0" w:after="0" w:afterAutospacing="0"/>
        <w:ind w:right="720"/>
        <w:jc w:val="both"/>
        <w:rPr>
          <w:rStyle w:val="text"/>
          <w:color w:val="000000"/>
        </w:rPr>
      </w:pPr>
    </w:p>
    <w:p w:rsidR="004543CC" w:rsidRDefault="004543CC" w:rsidP="00F074EE">
      <w:pPr>
        <w:pStyle w:val="NormalWeb"/>
        <w:spacing w:before="0" w:beforeAutospacing="0" w:after="0" w:afterAutospacing="0"/>
        <w:ind w:right="720"/>
        <w:jc w:val="both"/>
        <w:rPr>
          <w:rStyle w:val="text"/>
          <w:color w:val="000000"/>
        </w:rPr>
      </w:pPr>
      <w:r>
        <w:rPr>
          <w:rStyle w:val="text"/>
          <w:color w:val="000000"/>
        </w:rPr>
        <w:tab/>
        <w:t>What is faith?</w:t>
      </w:r>
    </w:p>
    <w:p w:rsidR="004543CC" w:rsidRPr="004543CC" w:rsidRDefault="004543CC" w:rsidP="00F074EE">
      <w:pPr>
        <w:pStyle w:val="NormalWeb"/>
        <w:spacing w:before="0" w:beforeAutospacing="0" w:after="0" w:afterAutospacing="0"/>
        <w:ind w:right="720"/>
        <w:jc w:val="both"/>
        <w:rPr>
          <w:rStyle w:val="text"/>
          <w:color w:val="000000"/>
        </w:rPr>
      </w:pPr>
      <w:r>
        <w:rPr>
          <w:rStyle w:val="text"/>
          <w:color w:val="000000"/>
        </w:rPr>
        <w:tab/>
      </w:r>
      <w:r w:rsidRPr="004543CC">
        <w:rPr>
          <w:rStyle w:val="text"/>
          <w:i/>
          <w:color w:val="000000"/>
        </w:rPr>
        <w:t>The</w:t>
      </w:r>
      <w:r>
        <w:rPr>
          <w:rStyle w:val="text"/>
          <w:color w:val="000000"/>
        </w:rPr>
        <w:t xml:space="preserve"> </w:t>
      </w:r>
      <w:r>
        <w:rPr>
          <w:rStyle w:val="text"/>
          <w:i/>
          <w:color w:val="000000"/>
        </w:rPr>
        <w:t xml:space="preserve">1888 Materials, </w:t>
      </w:r>
      <w:r>
        <w:rPr>
          <w:rStyle w:val="text"/>
          <w:color w:val="000000"/>
        </w:rPr>
        <w:t>page 71:</w:t>
      </w:r>
    </w:p>
    <w:p w:rsidR="00F074EE" w:rsidRDefault="00F074EE" w:rsidP="00F074EE">
      <w:pPr>
        <w:pStyle w:val="NormalWeb"/>
        <w:spacing w:before="0" w:beforeAutospacing="0" w:after="0" w:afterAutospacing="0"/>
        <w:ind w:right="720"/>
        <w:jc w:val="both"/>
        <w:rPr>
          <w:rStyle w:val="text"/>
          <w:color w:val="000000"/>
        </w:rPr>
      </w:pPr>
    </w:p>
    <w:p w:rsidR="00F074EE" w:rsidRPr="004543CC" w:rsidRDefault="004543CC" w:rsidP="004543CC">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sidRPr="004543CC">
        <w:rPr>
          <w:rFonts w:ascii="Times New Roman" w:hAnsi="Times New Roman" w:cs="Times New Roman"/>
          <w:color w:val="000000"/>
          <w:sz w:val="24"/>
          <w:szCs w:val="24"/>
        </w:rPr>
        <w:t>“We want to learn how to believe—</w:t>
      </w:r>
      <w:r w:rsidRPr="004543CC">
        <w:rPr>
          <w:rFonts w:ascii="Times New Roman" w:hAnsi="Times New Roman" w:cs="Times New Roman"/>
          <w:b/>
          <w:bCs/>
          <w:color w:val="2A2A2A"/>
          <w:sz w:val="24"/>
          <w:szCs w:val="24"/>
        </w:rPr>
        <w:t>that it is simply taking God at His word</w:t>
      </w:r>
      <w:r w:rsidRPr="004543CC">
        <w:rPr>
          <w:rFonts w:ascii="Times New Roman" w:hAnsi="Times New Roman" w:cs="Times New Roman"/>
          <w:color w:val="000000"/>
          <w:sz w:val="24"/>
          <w:szCs w:val="24"/>
        </w:rPr>
        <w:t>—but it is</w:t>
      </w:r>
      <w:r>
        <w:rPr>
          <w:rFonts w:ascii="Times New Roman" w:hAnsi="Times New Roman" w:cs="Times New Roman"/>
          <w:color w:val="000000"/>
          <w:sz w:val="24"/>
          <w:szCs w:val="24"/>
        </w:rPr>
        <w:t xml:space="preserve"> </w:t>
      </w:r>
      <w:r w:rsidRPr="004543CC">
        <w:rPr>
          <w:rFonts w:ascii="Times New Roman" w:hAnsi="Times New Roman" w:cs="Times New Roman"/>
          <w:color w:val="000000"/>
          <w:sz w:val="24"/>
          <w:szCs w:val="24"/>
        </w:rPr>
        <w:t xml:space="preserve">impossible to learn this </w:t>
      </w:r>
      <w:r w:rsidRPr="004543CC">
        <w:rPr>
          <w:rFonts w:ascii="Times New Roman" w:hAnsi="Times New Roman" w:cs="Times New Roman"/>
          <w:b/>
          <w:bCs/>
          <w:color w:val="2A2A2A"/>
          <w:sz w:val="24"/>
          <w:szCs w:val="24"/>
        </w:rPr>
        <w:t>unless we place ourselves in that position where we will be</w:t>
      </w:r>
      <w:r>
        <w:rPr>
          <w:rFonts w:ascii="Times New Roman" w:hAnsi="Times New Roman" w:cs="Times New Roman"/>
          <w:b/>
          <w:bCs/>
          <w:color w:val="2A2A2A"/>
          <w:sz w:val="24"/>
          <w:szCs w:val="24"/>
        </w:rPr>
        <w:t xml:space="preserve"> </w:t>
      </w:r>
      <w:r w:rsidRPr="004543CC">
        <w:rPr>
          <w:rFonts w:ascii="Times New Roman" w:hAnsi="Times New Roman" w:cs="Times New Roman"/>
          <w:b/>
          <w:bCs/>
          <w:color w:val="2A2A2A"/>
          <w:sz w:val="24"/>
          <w:szCs w:val="24"/>
        </w:rPr>
        <w:t xml:space="preserve">submissive to God. </w:t>
      </w:r>
      <w:r w:rsidRPr="004543CC">
        <w:rPr>
          <w:rFonts w:ascii="Times New Roman" w:hAnsi="Times New Roman" w:cs="Times New Roman"/>
          <w:color w:val="000000"/>
          <w:sz w:val="24"/>
          <w:szCs w:val="24"/>
        </w:rPr>
        <w:t>Our will must be on God’s side, not on the side of Satan. The result of</w:t>
      </w:r>
      <w:r>
        <w:rPr>
          <w:rFonts w:ascii="Times New Roman" w:hAnsi="Times New Roman" w:cs="Times New Roman"/>
          <w:color w:val="000000"/>
          <w:sz w:val="24"/>
          <w:szCs w:val="24"/>
        </w:rPr>
        <w:t xml:space="preserve"> </w:t>
      </w:r>
      <w:r w:rsidRPr="004543CC">
        <w:rPr>
          <w:rFonts w:ascii="Times New Roman" w:hAnsi="Times New Roman" w:cs="Times New Roman"/>
          <w:color w:val="000000"/>
          <w:sz w:val="24"/>
          <w:szCs w:val="24"/>
        </w:rPr>
        <w:t>proving the forgiving love of God is to be perfectly reconciled to God’s will. Then the human</w:t>
      </w:r>
      <w:r>
        <w:rPr>
          <w:rFonts w:ascii="Times New Roman" w:hAnsi="Times New Roman" w:cs="Times New Roman"/>
          <w:color w:val="000000"/>
          <w:sz w:val="24"/>
          <w:szCs w:val="24"/>
        </w:rPr>
        <w:t xml:space="preserve"> </w:t>
      </w:r>
      <w:r w:rsidRPr="004543CC">
        <w:rPr>
          <w:rFonts w:ascii="Times New Roman" w:hAnsi="Times New Roman" w:cs="Times New Roman"/>
          <w:color w:val="000000"/>
          <w:sz w:val="24"/>
          <w:szCs w:val="24"/>
        </w:rPr>
        <w:t>will and the divine become united. Every faculty must be kept in its place, all consecrated to</w:t>
      </w:r>
      <w:r>
        <w:rPr>
          <w:rFonts w:ascii="Times New Roman" w:hAnsi="Times New Roman" w:cs="Times New Roman"/>
          <w:color w:val="000000"/>
          <w:sz w:val="24"/>
          <w:szCs w:val="24"/>
        </w:rPr>
        <w:t xml:space="preserve"> </w:t>
      </w:r>
      <w:r w:rsidRPr="004543CC">
        <w:rPr>
          <w:rFonts w:ascii="Times New Roman" w:hAnsi="Times New Roman" w:cs="Times New Roman"/>
          <w:color w:val="000000"/>
          <w:sz w:val="24"/>
          <w:szCs w:val="24"/>
        </w:rPr>
        <w:t xml:space="preserve">God; every faculty working in God’s order, performing His will and purpose.” </w:t>
      </w:r>
      <w:r w:rsidRPr="004543CC">
        <w:rPr>
          <w:rFonts w:ascii="Times New Roman" w:hAnsi="Times New Roman" w:cs="Times New Roman"/>
          <w:i/>
          <w:iCs/>
          <w:color w:val="2A2A2A"/>
          <w:sz w:val="24"/>
          <w:szCs w:val="24"/>
        </w:rPr>
        <w:t>The 1888</w:t>
      </w:r>
      <w:r>
        <w:rPr>
          <w:rFonts w:ascii="Times New Roman" w:hAnsi="Times New Roman" w:cs="Times New Roman"/>
          <w:i/>
          <w:iCs/>
          <w:color w:val="2A2A2A"/>
          <w:sz w:val="24"/>
          <w:szCs w:val="24"/>
        </w:rPr>
        <w:t xml:space="preserve"> </w:t>
      </w:r>
      <w:r w:rsidRPr="004543CC">
        <w:rPr>
          <w:rFonts w:ascii="Times New Roman" w:hAnsi="Times New Roman" w:cs="Times New Roman"/>
          <w:i/>
          <w:iCs/>
          <w:color w:val="2A2A2A"/>
          <w:sz w:val="24"/>
          <w:szCs w:val="24"/>
        </w:rPr>
        <w:t>Materials</w:t>
      </w:r>
      <w:r w:rsidRPr="004543CC">
        <w:rPr>
          <w:rFonts w:ascii="Times New Roman" w:hAnsi="Times New Roman" w:cs="Times New Roman"/>
          <w:color w:val="000000"/>
          <w:sz w:val="24"/>
          <w:szCs w:val="24"/>
        </w:rPr>
        <w:t>, 71.</w:t>
      </w:r>
    </w:p>
    <w:p w:rsidR="00F074EE" w:rsidRDefault="00F074EE" w:rsidP="00F074EE">
      <w:pPr>
        <w:pStyle w:val="NormalWeb"/>
        <w:spacing w:before="0" w:beforeAutospacing="0" w:after="0" w:afterAutospacing="0"/>
        <w:ind w:right="720"/>
        <w:jc w:val="both"/>
        <w:rPr>
          <w:rStyle w:val="text"/>
          <w:color w:val="000000"/>
        </w:rPr>
      </w:pPr>
    </w:p>
    <w:p w:rsidR="00F074EE" w:rsidRDefault="00CA316F" w:rsidP="00F074EE">
      <w:pPr>
        <w:pStyle w:val="NormalWeb"/>
        <w:spacing w:before="0" w:beforeAutospacing="0" w:after="0" w:afterAutospacing="0"/>
        <w:ind w:right="720"/>
        <w:jc w:val="both"/>
        <w:rPr>
          <w:rStyle w:val="text"/>
          <w:color w:val="000000"/>
        </w:rPr>
      </w:pPr>
      <w:r>
        <w:rPr>
          <w:rStyle w:val="text"/>
          <w:i/>
          <w:color w:val="000000"/>
        </w:rPr>
        <w:t>Faith</w:t>
      </w:r>
      <w:r>
        <w:rPr>
          <w:rStyle w:val="text"/>
          <w:color w:val="000000"/>
        </w:rPr>
        <w:t xml:space="preserve"> is simply taking God at His Word.</w:t>
      </w:r>
    </w:p>
    <w:p w:rsidR="00CA316F" w:rsidRDefault="00CA316F" w:rsidP="00CA316F">
      <w:pPr>
        <w:pStyle w:val="NormalWeb"/>
        <w:spacing w:before="0" w:beforeAutospacing="0" w:after="0" w:afterAutospacing="0"/>
        <w:jc w:val="both"/>
        <w:rPr>
          <w:rStyle w:val="text"/>
          <w:color w:val="000000"/>
        </w:rPr>
      </w:pPr>
      <w:r>
        <w:rPr>
          <w:rStyle w:val="text"/>
          <w:color w:val="000000"/>
        </w:rPr>
        <w:tab/>
        <w:t>And, Brothers and Sisters, I can go to David and simply read his words where he says He is going to preserve His Word from this point forever; and then by faith say, “Well, if he says that, then when I turn to 1 John and read there are Three that give witness, by faith, simply taking God at His Word, I can accept that that is part of His Word.”  And I do not have to run down the road that somehow, someway, back hundreds of years ago that this Catholic teaching of the Trinity was inserted into the Bible.  Because, that is the claim.</w:t>
      </w:r>
    </w:p>
    <w:p w:rsidR="00CA316F" w:rsidRDefault="00CA316F" w:rsidP="00CA316F">
      <w:pPr>
        <w:pStyle w:val="NormalWeb"/>
        <w:spacing w:before="0" w:beforeAutospacing="0" w:after="0" w:afterAutospacing="0"/>
        <w:jc w:val="both"/>
        <w:rPr>
          <w:rStyle w:val="text"/>
          <w:color w:val="000000"/>
        </w:rPr>
      </w:pPr>
      <w:r>
        <w:rPr>
          <w:rStyle w:val="text"/>
          <w:color w:val="000000"/>
        </w:rPr>
        <w:tab/>
        <w:t>Now, underneath that in your notes you have the definition of ARIAN.</w:t>
      </w:r>
    </w:p>
    <w:p w:rsidR="00CA316F" w:rsidRDefault="00CA316F" w:rsidP="00CA316F">
      <w:pPr>
        <w:pStyle w:val="NormalWeb"/>
        <w:spacing w:before="0" w:beforeAutospacing="0" w:after="0" w:afterAutospacing="0"/>
        <w:jc w:val="both"/>
        <w:rPr>
          <w:rStyle w:val="text"/>
          <w:color w:val="000000"/>
        </w:rPr>
      </w:pPr>
    </w:p>
    <w:p w:rsidR="00CA316F" w:rsidRDefault="00CA316F" w:rsidP="00CA316F">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CA316F">
        <w:rPr>
          <w:rFonts w:ascii="Times New Roman" w:hAnsi="Times New Roman" w:cs="Times New Roman"/>
          <w:sz w:val="24"/>
          <w:szCs w:val="24"/>
        </w:rPr>
        <w:t>ARIAN, a. Pertaining to Arius, a presbyter of the church of Alexandria, in the fourth</w:t>
      </w:r>
      <w:r>
        <w:rPr>
          <w:rFonts w:ascii="Times New Roman" w:hAnsi="Times New Roman" w:cs="Times New Roman"/>
          <w:sz w:val="24"/>
          <w:szCs w:val="24"/>
        </w:rPr>
        <w:t xml:space="preserve"> </w:t>
      </w:r>
      <w:r w:rsidRPr="00CA316F">
        <w:rPr>
          <w:rFonts w:ascii="Times New Roman" w:hAnsi="Times New Roman" w:cs="Times New Roman"/>
          <w:sz w:val="24"/>
          <w:szCs w:val="24"/>
        </w:rPr>
        <w:t>century; or to his doctrines.</w:t>
      </w:r>
      <w:r>
        <w:rPr>
          <w:rFonts w:ascii="Times New Roman" w:hAnsi="Times New Roman" w:cs="Times New Roman"/>
          <w:sz w:val="24"/>
          <w:szCs w:val="24"/>
        </w:rPr>
        <w:t>”—</w:t>
      </w:r>
    </w:p>
    <w:p w:rsidR="00CA316F" w:rsidRDefault="00CA316F" w:rsidP="00CA316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A316F" w:rsidRDefault="00CA316F" w:rsidP="00CA316F">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That is how long this argument has been going on, since the 4</w:t>
      </w:r>
      <w:r w:rsidRPr="00CA316F">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p>
    <w:p w:rsidR="00CA316F" w:rsidRPr="00CA316F" w:rsidRDefault="00CA316F" w:rsidP="00CA316F">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CA316F" w:rsidRPr="00CA316F" w:rsidRDefault="00CA316F" w:rsidP="00CA316F">
      <w:pPr>
        <w:autoSpaceDE w:val="0"/>
        <w:autoSpaceDN w:val="0"/>
        <w:adjustRightInd w:val="0"/>
        <w:spacing w:after="0" w:line="240" w:lineRule="auto"/>
        <w:ind w:left="720" w:right="720" w:firstLine="720"/>
        <w:jc w:val="both"/>
        <w:rPr>
          <w:rStyle w:val="text"/>
          <w:rFonts w:ascii="Times New Roman" w:hAnsi="Times New Roman" w:cs="Times New Roman"/>
          <w:color w:val="000000"/>
          <w:sz w:val="24"/>
          <w:szCs w:val="24"/>
        </w:rPr>
      </w:pPr>
      <w:r>
        <w:rPr>
          <w:rFonts w:ascii="Times New Roman" w:hAnsi="Times New Roman" w:cs="Times New Roman"/>
          <w:sz w:val="24"/>
          <w:szCs w:val="24"/>
        </w:rPr>
        <w:t>—“</w:t>
      </w:r>
      <w:r w:rsidRPr="00CA316F">
        <w:rPr>
          <w:rFonts w:ascii="Times New Roman" w:hAnsi="Times New Roman" w:cs="Times New Roman"/>
          <w:sz w:val="24"/>
          <w:szCs w:val="24"/>
        </w:rPr>
        <w:t>ARIAN, n. One who adheres to the doctrines of Arius, who held Christ to be a created</w:t>
      </w:r>
      <w:r>
        <w:rPr>
          <w:rFonts w:ascii="Times New Roman" w:hAnsi="Times New Roman" w:cs="Times New Roman"/>
          <w:sz w:val="24"/>
          <w:szCs w:val="24"/>
        </w:rPr>
        <w:t xml:space="preserve"> </w:t>
      </w:r>
      <w:r w:rsidRPr="00CA316F">
        <w:rPr>
          <w:rFonts w:ascii="Times New Roman" w:hAnsi="Times New Roman" w:cs="Times New Roman"/>
          <w:sz w:val="24"/>
          <w:szCs w:val="24"/>
        </w:rPr>
        <w:t>being, inferior to God the father in nature and dignity, though the first and noblest of all created</w:t>
      </w:r>
      <w:r>
        <w:rPr>
          <w:rFonts w:ascii="Times New Roman" w:hAnsi="Times New Roman" w:cs="Times New Roman"/>
          <w:sz w:val="24"/>
          <w:szCs w:val="24"/>
        </w:rPr>
        <w:t xml:space="preserve"> </w:t>
      </w:r>
      <w:r w:rsidRPr="00CA316F">
        <w:rPr>
          <w:rFonts w:ascii="Times New Roman" w:hAnsi="Times New Roman" w:cs="Times New Roman"/>
          <w:sz w:val="24"/>
          <w:szCs w:val="24"/>
        </w:rPr>
        <w:t xml:space="preserve">beings; and also that the Holy Spirit is not God, but created by the power of the Son. </w:t>
      </w:r>
      <w:r w:rsidRPr="00CA316F">
        <w:rPr>
          <w:rFonts w:ascii="Times New Roman" w:hAnsi="Times New Roman" w:cs="Times New Roman"/>
          <w:i/>
          <w:iCs/>
          <w:sz w:val="24"/>
          <w:szCs w:val="24"/>
        </w:rPr>
        <w:t>Webster’s</w:t>
      </w:r>
      <w:r>
        <w:rPr>
          <w:rFonts w:ascii="Times New Roman" w:hAnsi="Times New Roman" w:cs="Times New Roman"/>
          <w:i/>
          <w:iCs/>
          <w:sz w:val="24"/>
          <w:szCs w:val="24"/>
        </w:rPr>
        <w:t xml:space="preserve"> </w:t>
      </w:r>
      <w:r w:rsidRPr="00CA316F">
        <w:rPr>
          <w:rFonts w:ascii="Times New Roman" w:hAnsi="Times New Roman" w:cs="Times New Roman"/>
          <w:i/>
          <w:iCs/>
          <w:sz w:val="24"/>
          <w:szCs w:val="24"/>
        </w:rPr>
        <w:t>1828 Dictionary.</w:t>
      </w:r>
    </w:p>
    <w:p w:rsidR="00F074EE" w:rsidRDefault="00F074EE" w:rsidP="00F074EE">
      <w:pPr>
        <w:pStyle w:val="NormalWeb"/>
        <w:spacing w:before="0" w:beforeAutospacing="0" w:after="0" w:afterAutospacing="0"/>
        <w:ind w:right="720"/>
        <w:jc w:val="both"/>
        <w:rPr>
          <w:rStyle w:val="text"/>
          <w:color w:val="000000"/>
        </w:rPr>
      </w:pPr>
    </w:p>
    <w:p w:rsidR="00F074EE" w:rsidRDefault="00CA316F" w:rsidP="00CA316F">
      <w:pPr>
        <w:pStyle w:val="NormalWeb"/>
        <w:spacing w:before="0" w:beforeAutospacing="0" w:after="0" w:afterAutospacing="0"/>
        <w:jc w:val="both"/>
        <w:rPr>
          <w:color w:val="000000"/>
        </w:rPr>
      </w:pPr>
      <w:r>
        <w:rPr>
          <w:color w:val="000000"/>
        </w:rPr>
        <w:t xml:space="preserve">Arianism is to believe that Christ is a created—“Don’t say </w:t>
      </w:r>
      <w:r>
        <w:rPr>
          <w:i/>
          <w:color w:val="000000"/>
        </w:rPr>
        <w:t>created!</w:t>
      </w:r>
      <w:r>
        <w:rPr>
          <w:color w:val="000000"/>
        </w:rPr>
        <w:t xml:space="preserve">  Arianism is to say that Christ is the only begotten of the Father, and that the Holy Spirit is not the Third Person of the Godhead.  It is simply the influence of the Father or of the Son.”  That is Arianism.</w:t>
      </w:r>
    </w:p>
    <w:p w:rsidR="00CA316F" w:rsidRDefault="00CA316F" w:rsidP="00CA316F">
      <w:pPr>
        <w:pStyle w:val="NormalWeb"/>
        <w:spacing w:before="0" w:beforeAutospacing="0" w:after="0" w:afterAutospacing="0"/>
        <w:jc w:val="both"/>
        <w:rPr>
          <w:color w:val="000000"/>
        </w:rPr>
      </w:pPr>
      <w:r>
        <w:rPr>
          <w:color w:val="000000"/>
        </w:rPr>
        <w:tab/>
        <w:t>This is an understanding that has been in Christianity for 1600 years, and the Pioneers were Arians.</w:t>
      </w:r>
    </w:p>
    <w:p w:rsidR="00CA316F" w:rsidRDefault="00CA316F" w:rsidP="00CA316F">
      <w:pPr>
        <w:pStyle w:val="NormalWeb"/>
        <w:spacing w:before="0" w:beforeAutospacing="0" w:after="0" w:afterAutospacing="0"/>
        <w:jc w:val="both"/>
        <w:rPr>
          <w:color w:val="000000"/>
        </w:rPr>
      </w:pPr>
      <w:r>
        <w:rPr>
          <w:color w:val="000000"/>
        </w:rPr>
        <w:tab/>
        <w:t>But, we do not know about the Millerite History, so we do not understand that the Millerites consisted of all the Protestant Church</w:t>
      </w:r>
      <w:r w:rsidR="00D5798F">
        <w:rPr>
          <w:color w:val="000000"/>
        </w:rPr>
        <w:t>e</w:t>
      </w:r>
      <w:r>
        <w:rPr>
          <w:color w:val="000000"/>
        </w:rPr>
        <w:t>s</w:t>
      </w:r>
      <w:r w:rsidR="00D5798F">
        <w:rPr>
          <w:color w:val="000000"/>
        </w:rPr>
        <w:t>; but, primarily it was two groups.  And the two churches that made up the majority of the Millerites, of those churches the one was called The Christian Connection.  James White came from The Christian Connection.  At least half of the majority of the Millerites came from the church called The Christian Connection.</w:t>
      </w:r>
    </w:p>
    <w:p w:rsidR="00D5798F" w:rsidRDefault="00D5798F" w:rsidP="00CA316F">
      <w:pPr>
        <w:pStyle w:val="NormalWeb"/>
        <w:spacing w:before="0" w:beforeAutospacing="0" w:after="0" w:afterAutospacing="0"/>
        <w:jc w:val="both"/>
        <w:rPr>
          <w:color w:val="000000"/>
        </w:rPr>
      </w:pPr>
      <w:r>
        <w:rPr>
          <w:color w:val="000000"/>
        </w:rPr>
        <w:tab/>
        <w:t>And, you know with Protestant Churches, they all have their own little reason for existing.  The easy one to say is the Baptist Church.</w:t>
      </w:r>
    </w:p>
    <w:p w:rsidR="00D5798F" w:rsidRDefault="00D5798F" w:rsidP="00CA316F">
      <w:pPr>
        <w:pStyle w:val="NormalWeb"/>
        <w:spacing w:before="0" w:beforeAutospacing="0" w:after="0" w:afterAutospacing="0"/>
        <w:jc w:val="both"/>
        <w:rPr>
          <w:color w:val="000000"/>
        </w:rPr>
      </w:pPr>
      <w:r>
        <w:rPr>
          <w:color w:val="000000"/>
        </w:rPr>
        <w:lastRenderedPageBreak/>
        <w:tab/>
        <w:t>What is the main premise of the Baptist Church?  Baptism by immersion, not sprinkling.  Okay?  This is where they separated from the Roman Church.  The Roman Church sprinkles water on you when you are a baby and you are all set for life.</w:t>
      </w:r>
    </w:p>
    <w:p w:rsidR="00D5798F" w:rsidRDefault="00D5798F" w:rsidP="00CA316F">
      <w:pPr>
        <w:pStyle w:val="NormalWeb"/>
        <w:spacing w:before="0" w:beforeAutospacing="0" w:after="0" w:afterAutospacing="0"/>
        <w:jc w:val="both"/>
        <w:rPr>
          <w:color w:val="000000"/>
        </w:rPr>
      </w:pPr>
      <w:r>
        <w:rPr>
          <w:color w:val="000000"/>
        </w:rPr>
        <w:tab/>
        <w:t>But, the Baptists learned from the Bible that you have to baptize by immersion when you are old enough to understand what it means.</w:t>
      </w:r>
    </w:p>
    <w:p w:rsidR="00D5798F" w:rsidRDefault="00D5798F" w:rsidP="00CA316F">
      <w:pPr>
        <w:pStyle w:val="NormalWeb"/>
        <w:spacing w:before="0" w:beforeAutospacing="0" w:after="0" w:afterAutospacing="0"/>
        <w:jc w:val="both"/>
        <w:rPr>
          <w:color w:val="000000"/>
        </w:rPr>
      </w:pPr>
      <w:r>
        <w:rPr>
          <w:color w:val="000000"/>
        </w:rPr>
        <w:tab/>
        <w:t>But, The Christian Connection, what was The Christian Connection’s purpose for being?  They were Arians.  Their whole purpose was that God, the Father; God, the Son; no Holy Spirit; and, the Son is a created Being.</w:t>
      </w:r>
    </w:p>
    <w:p w:rsidR="00D5798F" w:rsidRDefault="00D5798F" w:rsidP="00D5798F">
      <w:pPr>
        <w:pStyle w:val="NormalWeb"/>
        <w:spacing w:before="0" w:beforeAutospacing="0" w:after="0" w:afterAutospacing="0"/>
        <w:jc w:val="both"/>
        <w:rPr>
          <w:color w:val="000000"/>
        </w:rPr>
      </w:pPr>
      <w:r>
        <w:rPr>
          <w:color w:val="000000"/>
        </w:rPr>
        <w:tab/>
        <w:t>We do not know that; because, at the end of the world in Laodiceaville, we no longer know the foundational truths or the foundational history.  So, when someone comes along and says, “Hey, it is a Pillar that we were Arians; and, we need to return to Arianism; because by accepting what Sister White said, that there are Three Persons of the Heavenly Trio:  the Father, the Son, and the Holy Spirit, you have just accepted the primary doctrine of Rome, which is the Trinity.  And this is the Omega Apostasy”; because we do not know these things, we are tempted to believe these things.</w:t>
      </w:r>
    </w:p>
    <w:p w:rsidR="00D5798F" w:rsidRDefault="00D5798F" w:rsidP="00D5798F">
      <w:pPr>
        <w:pStyle w:val="NormalWeb"/>
        <w:spacing w:before="0" w:beforeAutospacing="0" w:after="0" w:afterAutospacing="0"/>
        <w:jc w:val="both"/>
        <w:rPr>
          <w:color w:val="000000"/>
        </w:rPr>
      </w:pPr>
      <w:r>
        <w:rPr>
          <w:color w:val="000000"/>
        </w:rPr>
        <w:tab/>
      </w:r>
    </w:p>
    <w:p w:rsidR="00D5798F" w:rsidRDefault="00D5798F" w:rsidP="00D5798F">
      <w:pPr>
        <w:pStyle w:val="NormalWeb"/>
        <w:spacing w:before="0" w:beforeAutospacing="0" w:after="0" w:afterAutospacing="0"/>
        <w:jc w:val="both"/>
        <w:rPr>
          <w:color w:val="000000"/>
        </w:rPr>
      </w:pPr>
    </w:p>
    <w:p w:rsidR="00D5798F" w:rsidRDefault="00D5798F" w:rsidP="00D5798F">
      <w:pPr>
        <w:pStyle w:val="Heading2"/>
        <w:jc w:val="center"/>
      </w:pPr>
      <w:bookmarkStart w:id="326" w:name="_Toc529257677"/>
      <w:r>
        <w:t>Our Pioneer Understanding</w:t>
      </w:r>
      <w:bookmarkEnd w:id="326"/>
    </w:p>
    <w:p w:rsidR="00D5798F" w:rsidRDefault="00D5798F" w:rsidP="00D5798F">
      <w:pPr>
        <w:pStyle w:val="NormalWeb"/>
        <w:spacing w:before="0" w:beforeAutospacing="0" w:after="0" w:afterAutospacing="0"/>
        <w:jc w:val="both"/>
        <w:rPr>
          <w:color w:val="000000"/>
        </w:rPr>
      </w:pPr>
    </w:p>
    <w:p w:rsidR="00D5798F" w:rsidRDefault="00D5798F" w:rsidP="00D5798F">
      <w:pPr>
        <w:pStyle w:val="NormalWeb"/>
        <w:spacing w:before="0" w:beforeAutospacing="0" w:after="0" w:afterAutospacing="0"/>
        <w:jc w:val="both"/>
        <w:rPr>
          <w:color w:val="000000"/>
        </w:rPr>
      </w:pPr>
      <w:r>
        <w:rPr>
          <w:color w:val="000000"/>
        </w:rPr>
        <w:tab/>
        <w:t xml:space="preserve">This is our Pioneer understanding, and we have read that before by James White, </w:t>
      </w:r>
      <w:r>
        <w:rPr>
          <w:i/>
          <w:color w:val="000000"/>
        </w:rPr>
        <w:t xml:space="preserve">The Life of Joseph Bates, </w:t>
      </w:r>
      <w:r>
        <w:rPr>
          <w:color w:val="000000"/>
        </w:rPr>
        <w:t>page 210.</w:t>
      </w:r>
    </w:p>
    <w:p w:rsidR="00D5798F" w:rsidRDefault="00D5798F" w:rsidP="00D5798F">
      <w:pPr>
        <w:pStyle w:val="NormalWeb"/>
        <w:spacing w:before="0" w:beforeAutospacing="0" w:after="0" w:afterAutospacing="0"/>
        <w:jc w:val="both"/>
        <w:rPr>
          <w:color w:val="000000"/>
        </w:rPr>
      </w:pPr>
    </w:p>
    <w:p w:rsidR="00D5798F" w:rsidRDefault="00D5798F" w:rsidP="00D5798F">
      <w:pPr>
        <w:pStyle w:val="NormalWeb"/>
        <w:spacing w:before="0" w:beforeAutospacing="0" w:after="0" w:afterAutospacing="0"/>
        <w:jc w:val="both"/>
        <w:rPr>
          <w:color w:val="000000"/>
        </w:rPr>
      </w:pPr>
      <w:r>
        <w:rPr>
          <w:color w:val="000000"/>
        </w:rPr>
        <w:tab/>
        <w:t>[NOTE:  The following quote has been included, although it was not read again into the record.]</w:t>
      </w:r>
    </w:p>
    <w:p w:rsidR="00D5798F" w:rsidRDefault="00D5798F" w:rsidP="00D5798F">
      <w:pPr>
        <w:pStyle w:val="NormalWeb"/>
        <w:spacing w:before="0" w:beforeAutospacing="0" w:after="0" w:afterAutospacing="0"/>
        <w:jc w:val="both"/>
        <w:rPr>
          <w:color w:val="000000"/>
        </w:rPr>
      </w:pPr>
    </w:p>
    <w:p w:rsidR="00D5798F" w:rsidRPr="00525F19" w:rsidRDefault="00D5798F" w:rsidP="00525F1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525F19">
        <w:rPr>
          <w:rFonts w:ascii="Times New Roman" w:hAnsi="Times New Roman" w:cs="Times New Roman"/>
          <w:sz w:val="24"/>
          <w:szCs w:val="24"/>
        </w:rPr>
        <w:t>“. . . ‘Respecting the trinity, I concluded that it was an impossibility for me to believe that the</w:t>
      </w:r>
      <w:r w:rsidR="00525F19" w:rsidRPr="00525F19">
        <w:rPr>
          <w:rFonts w:ascii="Times New Roman" w:hAnsi="Times New Roman" w:cs="Times New Roman"/>
          <w:sz w:val="24"/>
          <w:szCs w:val="24"/>
        </w:rPr>
        <w:t xml:space="preserve"> </w:t>
      </w:r>
      <w:r w:rsidRPr="00525F19">
        <w:rPr>
          <w:rFonts w:ascii="Times New Roman" w:hAnsi="Times New Roman" w:cs="Times New Roman"/>
          <w:sz w:val="24"/>
          <w:szCs w:val="24"/>
        </w:rPr>
        <w:t>Lord Jesus Christ, the Son of the Father, was also the Almighty God, the Father, one and the</w:t>
      </w:r>
      <w:r w:rsidR="00525F19" w:rsidRPr="00525F19">
        <w:rPr>
          <w:rFonts w:ascii="Times New Roman" w:hAnsi="Times New Roman" w:cs="Times New Roman"/>
          <w:sz w:val="24"/>
          <w:szCs w:val="24"/>
        </w:rPr>
        <w:t xml:space="preserve"> </w:t>
      </w:r>
      <w:r w:rsidRPr="00525F19">
        <w:rPr>
          <w:rFonts w:ascii="Times New Roman" w:hAnsi="Times New Roman" w:cs="Times New Roman"/>
          <w:sz w:val="24"/>
          <w:szCs w:val="24"/>
        </w:rPr>
        <w:t>same being. I said to my father, ‘If you can convince me that we are one in this sense, that you</w:t>
      </w:r>
      <w:r w:rsidR="00525F19" w:rsidRPr="00525F19">
        <w:rPr>
          <w:rFonts w:ascii="Times New Roman" w:hAnsi="Times New Roman" w:cs="Times New Roman"/>
          <w:sz w:val="24"/>
          <w:szCs w:val="24"/>
        </w:rPr>
        <w:t xml:space="preserve"> </w:t>
      </w:r>
      <w:r w:rsidRPr="00525F19">
        <w:rPr>
          <w:rFonts w:ascii="Times New Roman" w:hAnsi="Times New Roman" w:cs="Times New Roman"/>
          <w:sz w:val="24"/>
          <w:szCs w:val="24"/>
        </w:rPr>
        <w:t>are my father, and I your son; and also that I am your father, and you my son, then I can believe</w:t>
      </w:r>
      <w:r w:rsidR="00525F19" w:rsidRPr="00525F19">
        <w:rPr>
          <w:rFonts w:ascii="Times New Roman" w:hAnsi="Times New Roman" w:cs="Times New Roman"/>
          <w:sz w:val="24"/>
          <w:szCs w:val="24"/>
        </w:rPr>
        <w:t xml:space="preserve"> </w:t>
      </w:r>
      <w:r w:rsidRPr="00525F19">
        <w:rPr>
          <w:rFonts w:ascii="Times New Roman" w:hAnsi="Times New Roman" w:cs="Times New Roman"/>
          <w:sz w:val="24"/>
          <w:szCs w:val="24"/>
        </w:rPr>
        <w:t xml:space="preserve">in the trinity.’’ James White, </w:t>
      </w:r>
      <w:r w:rsidRPr="00525F19">
        <w:rPr>
          <w:rFonts w:ascii="Times New Roman" w:hAnsi="Times New Roman" w:cs="Times New Roman"/>
          <w:i/>
          <w:iCs/>
          <w:sz w:val="24"/>
          <w:szCs w:val="24"/>
        </w:rPr>
        <w:t>The Life of Joseph Bates</w:t>
      </w:r>
      <w:r w:rsidRPr="00525F19">
        <w:rPr>
          <w:rFonts w:ascii="Times New Roman" w:hAnsi="Times New Roman" w:cs="Times New Roman"/>
          <w:sz w:val="24"/>
          <w:szCs w:val="24"/>
        </w:rPr>
        <w:t>, 210.</w:t>
      </w:r>
    </w:p>
    <w:p w:rsidR="00D5798F" w:rsidRDefault="00D5798F" w:rsidP="00D5798F">
      <w:pPr>
        <w:pStyle w:val="NormalWeb"/>
        <w:spacing w:before="0" w:beforeAutospacing="0" w:after="0" w:afterAutospacing="0"/>
        <w:jc w:val="both"/>
        <w:rPr>
          <w:color w:val="000000"/>
        </w:rPr>
      </w:pPr>
    </w:p>
    <w:p w:rsidR="00D5798F" w:rsidRDefault="00D5798F" w:rsidP="00D5798F">
      <w:pPr>
        <w:pStyle w:val="NormalWeb"/>
        <w:spacing w:before="0" w:beforeAutospacing="0" w:after="0" w:afterAutospacing="0"/>
        <w:jc w:val="both"/>
        <w:rPr>
          <w:color w:val="000000"/>
        </w:rPr>
      </w:pPr>
    </w:p>
    <w:p w:rsidR="00D5798F" w:rsidRDefault="00525F19" w:rsidP="00525F19">
      <w:pPr>
        <w:pStyle w:val="Heading2"/>
        <w:jc w:val="center"/>
      </w:pPr>
      <w:bookmarkStart w:id="327" w:name="_Toc529257678"/>
      <w:r>
        <w:t>He—The Spirit</w:t>
      </w:r>
      <w:bookmarkEnd w:id="327"/>
    </w:p>
    <w:p w:rsidR="00D5798F" w:rsidRDefault="00D5798F" w:rsidP="00D5798F">
      <w:pPr>
        <w:pStyle w:val="NormalWeb"/>
        <w:spacing w:before="0" w:beforeAutospacing="0" w:after="0" w:afterAutospacing="0"/>
        <w:jc w:val="both"/>
        <w:rPr>
          <w:color w:val="000000"/>
        </w:rPr>
      </w:pPr>
    </w:p>
    <w:p w:rsidR="00D5798F" w:rsidRDefault="00525F19" w:rsidP="00D5798F">
      <w:pPr>
        <w:pStyle w:val="NormalWeb"/>
        <w:spacing w:before="0" w:beforeAutospacing="0" w:after="0" w:afterAutospacing="0"/>
        <w:jc w:val="both"/>
        <w:rPr>
          <w:color w:val="000000"/>
        </w:rPr>
      </w:pPr>
      <w:r>
        <w:rPr>
          <w:color w:val="000000"/>
        </w:rPr>
        <w:tab/>
        <w:t>John 16: 12 through 14:</w:t>
      </w:r>
    </w:p>
    <w:p w:rsidR="00525F19" w:rsidRDefault="00525F19" w:rsidP="00D5798F">
      <w:pPr>
        <w:pStyle w:val="NormalWeb"/>
        <w:spacing w:before="0" w:beforeAutospacing="0" w:after="0" w:afterAutospacing="0"/>
        <w:jc w:val="both"/>
        <w:rPr>
          <w:color w:val="000000"/>
        </w:rPr>
      </w:pPr>
    </w:p>
    <w:p w:rsidR="00525F19" w:rsidRDefault="00525F19" w:rsidP="00525F1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25F19">
        <w:rPr>
          <w:rFonts w:ascii="Times New Roman" w:hAnsi="Times New Roman" w:cs="Times New Roman"/>
          <w:sz w:val="24"/>
          <w:szCs w:val="24"/>
        </w:rPr>
        <w:t>I have yet many things to say unto you, but ye cannot bear them now.</w:t>
      </w:r>
      <w:r>
        <w:rPr>
          <w:rFonts w:ascii="Times New Roman" w:hAnsi="Times New Roman" w:cs="Times New Roman"/>
          <w:sz w:val="24"/>
          <w:szCs w:val="24"/>
        </w:rPr>
        <w:t>”—</w:t>
      </w:r>
    </w:p>
    <w:p w:rsidR="00525F19" w:rsidRDefault="00525F19" w:rsidP="00525F19">
      <w:pPr>
        <w:autoSpaceDE w:val="0"/>
        <w:autoSpaceDN w:val="0"/>
        <w:adjustRightInd w:val="0"/>
        <w:spacing w:after="0" w:line="240" w:lineRule="auto"/>
        <w:ind w:left="720" w:right="720"/>
        <w:jc w:val="both"/>
        <w:rPr>
          <w:rFonts w:ascii="Times New Roman" w:hAnsi="Times New Roman" w:cs="Times New Roman"/>
          <w:sz w:val="24"/>
          <w:szCs w:val="24"/>
        </w:rPr>
      </w:pPr>
    </w:p>
    <w:p w:rsidR="00525F19" w:rsidRDefault="00525F19" w:rsidP="00525F19">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Who is speaking here?</w:t>
      </w:r>
    </w:p>
    <w:p w:rsidR="00525F19" w:rsidRDefault="00525F19" w:rsidP="00525F19">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w:t>
      </w:r>
    </w:p>
    <w:p w:rsidR="00525F19" w:rsidRDefault="00525F19" w:rsidP="00525F19">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Christ.  Okay.</w:t>
      </w:r>
    </w:p>
    <w:p w:rsidR="00525F19" w:rsidRDefault="00525F19" w:rsidP="00525F19">
      <w:pPr>
        <w:autoSpaceDE w:val="0"/>
        <w:autoSpaceDN w:val="0"/>
        <w:adjustRightInd w:val="0"/>
        <w:spacing w:after="0" w:line="240" w:lineRule="auto"/>
        <w:ind w:left="720" w:right="720"/>
        <w:jc w:val="both"/>
        <w:rPr>
          <w:rFonts w:ascii="Times New Roman" w:hAnsi="Times New Roman" w:cs="Times New Roman"/>
          <w:sz w:val="24"/>
          <w:szCs w:val="24"/>
        </w:rPr>
      </w:pPr>
    </w:p>
    <w:p w:rsidR="00525F19" w:rsidRDefault="00525F19" w:rsidP="00525F1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 have yet many things to say unto you, but ye cannot bear them now.  </w:t>
      </w:r>
      <w:r w:rsidRPr="00525F19">
        <w:rPr>
          <w:rFonts w:ascii="Times New Roman" w:hAnsi="Times New Roman" w:cs="Times New Roman"/>
          <w:sz w:val="24"/>
          <w:szCs w:val="24"/>
        </w:rPr>
        <w:t>Howbeit</w:t>
      </w:r>
      <w:r>
        <w:rPr>
          <w:rFonts w:ascii="Times New Roman" w:hAnsi="Times New Roman" w:cs="Times New Roman"/>
          <w:sz w:val="24"/>
          <w:szCs w:val="24"/>
        </w:rPr>
        <w:t xml:space="preserve"> </w:t>
      </w:r>
      <w:r w:rsidRPr="00525F19">
        <w:rPr>
          <w:rFonts w:ascii="Times New Roman" w:hAnsi="Times New Roman" w:cs="Times New Roman"/>
          <w:sz w:val="24"/>
          <w:szCs w:val="24"/>
        </w:rPr>
        <w:t>when he, the Spirit of truth, is come, he will guide you into all truth:</w:t>
      </w:r>
      <w:r>
        <w:rPr>
          <w:rFonts w:ascii="Times New Roman" w:hAnsi="Times New Roman" w:cs="Times New Roman"/>
          <w:sz w:val="24"/>
          <w:szCs w:val="24"/>
        </w:rPr>
        <w:t>”—</w:t>
      </w:r>
    </w:p>
    <w:p w:rsidR="00525F19" w:rsidRDefault="00525F19" w:rsidP="00525F19">
      <w:pPr>
        <w:autoSpaceDE w:val="0"/>
        <w:autoSpaceDN w:val="0"/>
        <w:adjustRightInd w:val="0"/>
        <w:spacing w:after="0" w:line="240" w:lineRule="auto"/>
        <w:ind w:left="720" w:right="720"/>
        <w:jc w:val="both"/>
        <w:rPr>
          <w:rFonts w:ascii="Times New Roman" w:hAnsi="Times New Roman" w:cs="Times New Roman"/>
          <w:sz w:val="24"/>
          <w:szCs w:val="24"/>
        </w:rPr>
      </w:pPr>
    </w:p>
    <w:p w:rsidR="00525F19" w:rsidRDefault="00525F19" w:rsidP="00525F1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Grammatically, what is the “he” there?  Grammatically, what is the term there?  Is that not what they call a </w:t>
      </w:r>
      <w:r>
        <w:rPr>
          <w:rFonts w:ascii="Times New Roman" w:hAnsi="Times New Roman" w:cs="Times New Roman"/>
          <w:i/>
          <w:sz w:val="24"/>
          <w:szCs w:val="24"/>
        </w:rPr>
        <w:t>personal pronoun?</w:t>
      </w:r>
    </w:p>
    <w:p w:rsidR="00525F19" w:rsidRDefault="00525F19" w:rsidP="00525F1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think that is a </w:t>
      </w:r>
      <w:r>
        <w:rPr>
          <w:rFonts w:ascii="Times New Roman" w:hAnsi="Times New Roman" w:cs="Times New Roman"/>
          <w:i/>
          <w:sz w:val="24"/>
          <w:szCs w:val="24"/>
        </w:rPr>
        <w:t>personal pronoun.</w:t>
      </w:r>
      <w:r>
        <w:rPr>
          <w:rFonts w:ascii="Times New Roman" w:hAnsi="Times New Roman" w:cs="Times New Roman"/>
          <w:sz w:val="24"/>
          <w:szCs w:val="24"/>
        </w:rPr>
        <w:t xml:space="preserve">  I am not a grammar major.</w:t>
      </w:r>
    </w:p>
    <w:p w:rsidR="00525F19" w:rsidRPr="00525F19" w:rsidRDefault="00525F19" w:rsidP="00525F1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point is, Jesus is defining someone distinctly different than Himself.  Okay? </w:t>
      </w:r>
    </w:p>
    <w:p w:rsidR="00525F19" w:rsidRDefault="00525F19" w:rsidP="00525F19">
      <w:pPr>
        <w:autoSpaceDE w:val="0"/>
        <w:autoSpaceDN w:val="0"/>
        <w:adjustRightInd w:val="0"/>
        <w:spacing w:after="0" w:line="240" w:lineRule="auto"/>
        <w:ind w:left="720" w:right="720"/>
        <w:jc w:val="both"/>
        <w:rPr>
          <w:rFonts w:ascii="Times New Roman" w:hAnsi="Times New Roman" w:cs="Times New Roman"/>
          <w:sz w:val="24"/>
          <w:szCs w:val="24"/>
        </w:rPr>
      </w:pPr>
    </w:p>
    <w:p w:rsidR="00525F19" w:rsidRDefault="00525F19" w:rsidP="00525F19">
      <w:pPr>
        <w:autoSpaceDE w:val="0"/>
        <w:autoSpaceDN w:val="0"/>
        <w:adjustRightInd w:val="0"/>
        <w:spacing w:after="0" w:line="240" w:lineRule="auto"/>
        <w:ind w:left="720" w:right="720"/>
        <w:jc w:val="both"/>
        <w:rPr>
          <w:rFonts w:ascii="Times New Roman" w:hAnsi="Times New Roman" w:cs="Times New Roman"/>
          <w:b/>
          <w:sz w:val="24"/>
          <w:szCs w:val="24"/>
        </w:rPr>
      </w:pPr>
      <w:r>
        <w:rPr>
          <w:rFonts w:ascii="Times New Roman" w:hAnsi="Times New Roman" w:cs="Times New Roman"/>
          <w:sz w:val="24"/>
          <w:szCs w:val="24"/>
        </w:rPr>
        <w:t xml:space="preserve">—“Howbeit when </w:t>
      </w:r>
      <w:r>
        <w:rPr>
          <w:rFonts w:ascii="Times New Roman" w:hAnsi="Times New Roman" w:cs="Times New Roman"/>
          <w:b/>
          <w:sz w:val="24"/>
          <w:szCs w:val="24"/>
        </w:rPr>
        <w:t>he, the Spirit of truth, is come, he will guide you into all truth</w:t>
      </w:r>
      <w:r w:rsidRPr="00525F19">
        <w:rPr>
          <w:rFonts w:ascii="Times New Roman" w:hAnsi="Times New Roman" w:cs="Times New Roman"/>
          <w:sz w:val="24"/>
          <w:szCs w:val="24"/>
        </w:rPr>
        <w:t>:”</w:t>
      </w:r>
      <w:r>
        <w:rPr>
          <w:rFonts w:ascii="Times New Roman" w:hAnsi="Times New Roman" w:cs="Times New Roman"/>
          <w:b/>
          <w:sz w:val="24"/>
          <w:szCs w:val="24"/>
        </w:rPr>
        <w:t xml:space="preserve">—  </w:t>
      </w:r>
    </w:p>
    <w:p w:rsidR="00525F19" w:rsidRDefault="00525F19" w:rsidP="00525F19">
      <w:pPr>
        <w:autoSpaceDE w:val="0"/>
        <w:autoSpaceDN w:val="0"/>
        <w:adjustRightInd w:val="0"/>
        <w:spacing w:after="0" w:line="240" w:lineRule="auto"/>
        <w:ind w:left="720" w:right="720"/>
        <w:jc w:val="both"/>
        <w:rPr>
          <w:rFonts w:ascii="Times New Roman" w:hAnsi="Times New Roman" w:cs="Times New Roman"/>
          <w:b/>
          <w:sz w:val="24"/>
          <w:szCs w:val="24"/>
        </w:rPr>
      </w:pPr>
    </w:p>
    <w:p w:rsidR="00525F19" w:rsidRPr="00525F19" w:rsidRDefault="00525F19"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“Howbeit when I go, I will send you the Spirit, and it will be me, and I will guide you into all truth.”  He is using a personal pronoun here.  Whoever this personal pronoun is, it is not Christ.  It is something else.</w:t>
      </w:r>
    </w:p>
    <w:p w:rsidR="00525F19" w:rsidRDefault="00525F19" w:rsidP="00525F19">
      <w:pPr>
        <w:autoSpaceDE w:val="0"/>
        <w:autoSpaceDN w:val="0"/>
        <w:adjustRightInd w:val="0"/>
        <w:spacing w:after="0" w:line="240" w:lineRule="auto"/>
        <w:ind w:left="720" w:right="720"/>
        <w:jc w:val="both"/>
        <w:rPr>
          <w:rFonts w:ascii="Times New Roman" w:hAnsi="Times New Roman" w:cs="Times New Roman"/>
          <w:b/>
          <w:sz w:val="24"/>
          <w:szCs w:val="24"/>
        </w:rPr>
      </w:pPr>
    </w:p>
    <w:p w:rsidR="00525F19" w:rsidRDefault="00525F19" w:rsidP="00525F19">
      <w:pPr>
        <w:autoSpaceDE w:val="0"/>
        <w:autoSpaceDN w:val="0"/>
        <w:adjustRightInd w:val="0"/>
        <w:spacing w:after="0" w:line="240" w:lineRule="auto"/>
        <w:ind w:left="720" w:right="720"/>
        <w:jc w:val="both"/>
        <w:rPr>
          <w:rFonts w:ascii="Times New Roman" w:hAnsi="Times New Roman" w:cs="Times New Roman"/>
          <w:sz w:val="24"/>
          <w:szCs w:val="24"/>
        </w:rPr>
      </w:pPr>
      <w:r w:rsidRPr="00525F19">
        <w:rPr>
          <w:rFonts w:ascii="Times New Roman" w:hAnsi="Times New Roman" w:cs="Times New Roman"/>
          <w:sz w:val="24"/>
          <w:szCs w:val="24"/>
        </w:rPr>
        <w:t>—“</w:t>
      </w:r>
      <w:r>
        <w:rPr>
          <w:rFonts w:ascii="Times New Roman" w:hAnsi="Times New Roman" w:cs="Times New Roman"/>
          <w:sz w:val="24"/>
          <w:szCs w:val="24"/>
        </w:rPr>
        <w:t>Howbeit when he, the Spirit of truth, is come, he will guide you into all truth:”—</w:t>
      </w:r>
    </w:p>
    <w:p w:rsidR="00525F19" w:rsidRDefault="00525F19" w:rsidP="00525F19">
      <w:pPr>
        <w:autoSpaceDE w:val="0"/>
        <w:autoSpaceDN w:val="0"/>
        <w:adjustRightInd w:val="0"/>
        <w:spacing w:after="0" w:line="240" w:lineRule="auto"/>
        <w:ind w:left="720" w:right="720"/>
        <w:jc w:val="both"/>
        <w:rPr>
          <w:rFonts w:ascii="Times New Roman" w:hAnsi="Times New Roman" w:cs="Times New Roman"/>
          <w:sz w:val="24"/>
          <w:szCs w:val="24"/>
        </w:rPr>
      </w:pPr>
    </w:p>
    <w:p w:rsidR="00525F19" w:rsidRDefault="00525F19"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 know now, I guarantee you, when these DVDs go out, I will get corrected on the correct term grammatically.  So, thank you for who</w:t>
      </w:r>
      <w:r w:rsidR="009742D8">
        <w:rPr>
          <w:rFonts w:ascii="Times New Roman" w:hAnsi="Times New Roman" w:cs="Times New Roman"/>
          <w:sz w:val="24"/>
          <w:szCs w:val="24"/>
        </w:rPr>
        <w:t>ever is going to do it; but, I only need it once.  I do not want to get flooded (laughter).</w:t>
      </w:r>
    </w:p>
    <w:p w:rsidR="00525F19" w:rsidRDefault="00525F19" w:rsidP="000221AC">
      <w:pPr>
        <w:autoSpaceDE w:val="0"/>
        <w:autoSpaceDN w:val="0"/>
        <w:adjustRightInd w:val="0"/>
        <w:spacing w:after="0" w:line="240" w:lineRule="auto"/>
        <w:ind w:right="720"/>
        <w:jc w:val="both"/>
        <w:rPr>
          <w:rFonts w:ascii="Times New Roman" w:hAnsi="Times New Roman" w:cs="Times New Roman"/>
          <w:sz w:val="24"/>
          <w:szCs w:val="24"/>
        </w:rPr>
      </w:pPr>
    </w:p>
    <w:p w:rsidR="000221AC" w:rsidRDefault="00525F19" w:rsidP="00525F1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25F19">
        <w:rPr>
          <w:rFonts w:ascii="Times New Roman" w:hAnsi="Times New Roman" w:cs="Times New Roman"/>
          <w:sz w:val="24"/>
          <w:szCs w:val="24"/>
        </w:rPr>
        <w:t>for he shall not speak</w:t>
      </w:r>
      <w:r>
        <w:rPr>
          <w:rFonts w:ascii="Times New Roman" w:hAnsi="Times New Roman" w:cs="Times New Roman"/>
          <w:sz w:val="24"/>
          <w:szCs w:val="24"/>
        </w:rPr>
        <w:t xml:space="preserve"> </w:t>
      </w:r>
      <w:r w:rsidRPr="00525F19">
        <w:rPr>
          <w:rFonts w:ascii="Times New Roman" w:hAnsi="Times New Roman" w:cs="Times New Roman"/>
          <w:sz w:val="24"/>
          <w:szCs w:val="24"/>
        </w:rPr>
        <w:t>of himself;</w:t>
      </w:r>
      <w:r w:rsidR="000221AC">
        <w:rPr>
          <w:rFonts w:ascii="Times New Roman" w:hAnsi="Times New Roman" w:cs="Times New Roman"/>
          <w:sz w:val="24"/>
          <w:szCs w:val="24"/>
        </w:rPr>
        <w:t>”—</w:t>
      </w:r>
    </w:p>
    <w:p w:rsidR="000221AC" w:rsidRDefault="000221AC" w:rsidP="00525F19">
      <w:pPr>
        <w:autoSpaceDE w:val="0"/>
        <w:autoSpaceDN w:val="0"/>
        <w:adjustRightInd w:val="0"/>
        <w:spacing w:after="0" w:line="240" w:lineRule="auto"/>
        <w:ind w:left="720" w:right="720"/>
        <w:jc w:val="both"/>
        <w:rPr>
          <w:rFonts w:ascii="Times New Roman" w:hAnsi="Times New Roman" w:cs="Times New Roman"/>
          <w:sz w:val="24"/>
          <w:szCs w:val="24"/>
        </w:rPr>
      </w:pPr>
    </w:p>
    <w:p w:rsidR="000221AC" w:rsidRDefault="000221AC" w:rsidP="000221A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Now, people do not get this.  They should get this.</w:t>
      </w:r>
    </w:p>
    <w:p w:rsidR="000221AC" w:rsidRDefault="000221AC" w:rsidP="00525F19">
      <w:pPr>
        <w:autoSpaceDE w:val="0"/>
        <w:autoSpaceDN w:val="0"/>
        <w:adjustRightInd w:val="0"/>
        <w:spacing w:after="0" w:line="240" w:lineRule="auto"/>
        <w:ind w:left="720" w:right="720"/>
        <w:jc w:val="both"/>
        <w:rPr>
          <w:rFonts w:ascii="Times New Roman" w:hAnsi="Times New Roman" w:cs="Times New Roman"/>
          <w:sz w:val="24"/>
          <w:szCs w:val="24"/>
        </w:rPr>
      </w:pPr>
    </w:p>
    <w:p w:rsidR="000221AC" w:rsidRDefault="000221AC" w:rsidP="00525F1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—“he will guide you into all truth: for he shall not speak of himself;—</w:t>
      </w:r>
    </w:p>
    <w:p w:rsidR="000221AC" w:rsidRDefault="000221AC" w:rsidP="00525F19">
      <w:pPr>
        <w:autoSpaceDE w:val="0"/>
        <w:autoSpaceDN w:val="0"/>
        <w:adjustRightInd w:val="0"/>
        <w:spacing w:after="0" w:line="240" w:lineRule="auto"/>
        <w:ind w:left="720" w:right="720"/>
        <w:jc w:val="both"/>
        <w:rPr>
          <w:rFonts w:ascii="Times New Roman" w:hAnsi="Times New Roman" w:cs="Times New Roman"/>
          <w:sz w:val="24"/>
          <w:szCs w:val="24"/>
        </w:rPr>
      </w:pP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the Bible teach us about how the Bible was written?</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Holy men of old.</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Holy men of old—</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Spake as they were moved.</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—spake as they were moved by?</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Holy Ghost.</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Holy Ghost?  Okay.</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whole Bible has been </w:t>
      </w:r>
      <w:r w:rsidR="00B257A9">
        <w:rPr>
          <w:rFonts w:ascii="Times New Roman" w:hAnsi="Times New Roman" w:cs="Times New Roman"/>
          <w:sz w:val="24"/>
          <w:szCs w:val="24"/>
        </w:rPr>
        <w:t>i</w:t>
      </w:r>
      <w:r>
        <w:rPr>
          <w:rFonts w:ascii="Times New Roman" w:hAnsi="Times New Roman" w:cs="Times New Roman"/>
          <w:sz w:val="24"/>
          <w:szCs w:val="24"/>
        </w:rPr>
        <w:t>nspired by the Holy Spirit; correct?</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(Confirmations.)</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But, what is Jesus saying?</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did He just say?  Even though the whole Bible is directed, guided by the Holy Spirit, He is not going to be saying anything about Himself.</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we have a precedent for that?  When Jesus was here on Earth, was He talking about Himself?</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was talking about the Father.</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takes us back to our previous study.  In the time of Christ, Jesus was not received by the Jews partially because their pioneer understanding of the Godhead prevented them from understanding that He was God, even thought He was saying He was God.</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even though He was saying that He was God directly to you—and we have dealt with this already in previous presentation in this series—even though He was telling them plainly </w:t>
      </w:r>
      <w:r>
        <w:rPr>
          <w:rFonts w:ascii="Times New Roman" w:hAnsi="Times New Roman" w:cs="Times New Roman"/>
          <w:sz w:val="24"/>
          <w:szCs w:val="24"/>
        </w:rPr>
        <w:lastRenderedPageBreak/>
        <w:t>He was God, the reality of it is, He was not speaking of Himself.  He was introducing them to the Father.</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Sister White says we are now in the Dispensation of the Holy Spirit; and, Jesus plainly tells us that the Holy Spirit is not going to say anything about Himself.  He is going to be speaking about Christ, and about the Father.</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fact that we can read the Word of God, and we can read the Spirit of Prophecy that the Holy Spirit is the Third Person of the Godhead is sort of mysterious and vague, why is that so?  Because, He does not speak of Himself.  He has not taken the time in God’s Inspired Word, in both the Bible and the Spirit of Prophecy, to lift up who and what and how and where and when He is.  It is of the threefold Persons of the Heavenly Trio.  The Holy Spirit has been specifically marked as the One that has the least information.</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Anyway,</w:t>
      </w:r>
    </w:p>
    <w:p w:rsidR="000221AC" w:rsidRDefault="000221AC" w:rsidP="00525F19">
      <w:pPr>
        <w:autoSpaceDE w:val="0"/>
        <w:autoSpaceDN w:val="0"/>
        <w:adjustRightInd w:val="0"/>
        <w:spacing w:after="0" w:line="240" w:lineRule="auto"/>
        <w:ind w:left="720" w:right="720"/>
        <w:jc w:val="both"/>
        <w:rPr>
          <w:rFonts w:ascii="Times New Roman" w:hAnsi="Times New Roman" w:cs="Times New Roman"/>
          <w:sz w:val="24"/>
          <w:szCs w:val="24"/>
        </w:rPr>
      </w:pPr>
    </w:p>
    <w:p w:rsidR="000221AC" w:rsidRDefault="000221AC" w:rsidP="00525F1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—“for he shall not speak of himself; for </w:t>
      </w:r>
      <w:r w:rsidR="00525F19" w:rsidRPr="00525F19">
        <w:rPr>
          <w:rFonts w:ascii="Times New Roman" w:hAnsi="Times New Roman" w:cs="Times New Roman"/>
          <w:sz w:val="24"/>
          <w:szCs w:val="24"/>
        </w:rPr>
        <w:t xml:space="preserve">but whatsoever he shall hear, </w:t>
      </w:r>
      <w:r w:rsidR="00525F19" w:rsidRPr="00525F19">
        <w:rPr>
          <w:rFonts w:ascii="Times New Roman" w:hAnsi="Times New Roman" w:cs="Times New Roman"/>
          <w:i/>
          <w:iCs/>
          <w:sz w:val="24"/>
          <w:szCs w:val="24"/>
        </w:rPr>
        <w:t xml:space="preserve">that </w:t>
      </w:r>
      <w:r w:rsidR="00525F19" w:rsidRPr="00525F19">
        <w:rPr>
          <w:rFonts w:ascii="Times New Roman" w:hAnsi="Times New Roman" w:cs="Times New Roman"/>
          <w:sz w:val="24"/>
          <w:szCs w:val="24"/>
        </w:rPr>
        <w:t>shall he speak: and he will show you things</w:t>
      </w:r>
      <w:r w:rsidR="00525F19">
        <w:rPr>
          <w:rFonts w:ascii="Times New Roman" w:hAnsi="Times New Roman" w:cs="Times New Roman"/>
          <w:sz w:val="24"/>
          <w:szCs w:val="24"/>
        </w:rPr>
        <w:t xml:space="preserve"> </w:t>
      </w:r>
      <w:r w:rsidR="00525F19" w:rsidRPr="00525F19">
        <w:rPr>
          <w:rFonts w:ascii="Times New Roman" w:hAnsi="Times New Roman" w:cs="Times New Roman"/>
          <w:sz w:val="24"/>
          <w:szCs w:val="24"/>
        </w:rPr>
        <w:t>to come. He shall glorify</w:t>
      </w:r>
      <w:r>
        <w:rPr>
          <w:rFonts w:ascii="Times New Roman" w:hAnsi="Times New Roman" w:cs="Times New Roman"/>
          <w:sz w:val="24"/>
          <w:szCs w:val="24"/>
        </w:rPr>
        <w:t>”—</w:t>
      </w:r>
      <w:r>
        <w:rPr>
          <w:rFonts w:ascii="Times New Roman" w:hAnsi="Times New Roman" w:cs="Times New Roman"/>
          <w:i/>
          <w:sz w:val="24"/>
          <w:szCs w:val="24"/>
        </w:rPr>
        <w:t>who?</w:t>
      </w:r>
    </w:p>
    <w:p w:rsidR="000221AC" w:rsidRDefault="000221AC" w:rsidP="00525F19">
      <w:pPr>
        <w:autoSpaceDE w:val="0"/>
        <w:autoSpaceDN w:val="0"/>
        <w:adjustRightInd w:val="0"/>
        <w:spacing w:after="0" w:line="240" w:lineRule="auto"/>
        <w:ind w:left="720" w:right="720"/>
        <w:jc w:val="both"/>
        <w:rPr>
          <w:rFonts w:ascii="Times New Roman" w:hAnsi="Times New Roman" w:cs="Times New Roman"/>
          <w:sz w:val="24"/>
          <w:szCs w:val="24"/>
        </w:rPr>
      </w:pPr>
    </w:p>
    <w:p w:rsidR="000221AC" w:rsidRDefault="000221AC" w:rsidP="000221A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Who is saying this?</w:t>
      </w:r>
    </w:p>
    <w:p w:rsidR="000221AC" w:rsidRDefault="000221AC" w:rsidP="000221A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Jesus.</w:t>
      </w:r>
    </w:p>
    <w:p w:rsidR="000221AC" w:rsidRDefault="000221AC" w:rsidP="000221A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Holy Spirit is to glorify Jesus.</w:t>
      </w:r>
    </w:p>
    <w:p w:rsidR="000221AC" w:rsidRDefault="000221AC" w:rsidP="000221A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Who is Jesus going to glorify?  </w:t>
      </w:r>
    </w:p>
    <w:p w:rsidR="000221AC" w:rsidRDefault="000221AC" w:rsidP="000221A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Father.</w:t>
      </w:r>
    </w:p>
    <w:p w:rsidR="000221AC" w:rsidRDefault="000221AC" w:rsidP="000221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Father.  Okay.  This is the dispensational sequence of unfolding the understanding of the Godhead.  The Godhead is in the truth that </w:t>
      </w:r>
      <w:r w:rsidR="00B257A9">
        <w:rPr>
          <w:rFonts w:ascii="Times New Roman" w:hAnsi="Times New Roman" w:cs="Times New Roman"/>
          <w:sz w:val="24"/>
          <w:szCs w:val="24"/>
        </w:rPr>
        <w:t>is right</w:t>
      </w:r>
      <w:r>
        <w:rPr>
          <w:rFonts w:ascii="Times New Roman" w:hAnsi="Times New Roman" w:cs="Times New Roman"/>
          <w:sz w:val="24"/>
          <w:szCs w:val="24"/>
        </w:rPr>
        <w:t xml:space="preserve"> there in the very first two verses of the Bible; but, the understanding of it takes place through the three dispensations of the Father, the Son, and the Holy Spirit.</w:t>
      </w:r>
    </w:p>
    <w:p w:rsidR="000221AC" w:rsidRDefault="000221AC" w:rsidP="00525F19">
      <w:pPr>
        <w:autoSpaceDE w:val="0"/>
        <w:autoSpaceDN w:val="0"/>
        <w:adjustRightInd w:val="0"/>
        <w:spacing w:after="0" w:line="240" w:lineRule="auto"/>
        <w:ind w:left="720" w:right="720"/>
        <w:jc w:val="both"/>
        <w:rPr>
          <w:rFonts w:ascii="Times New Roman" w:hAnsi="Times New Roman" w:cs="Times New Roman"/>
          <w:sz w:val="24"/>
          <w:szCs w:val="24"/>
        </w:rPr>
      </w:pPr>
    </w:p>
    <w:p w:rsidR="00525F19" w:rsidRPr="00525F19" w:rsidRDefault="000221AC" w:rsidP="00525F19">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sz w:val="24"/>
          <w:szCs w:val="24"/>
        </w:rPr>
        <w:t>—“He shall glorify</w:t>
      </w:r>
      <w:r w:rsidR="00525F19" w:rsidRPr="00525F19">
        <w:rPr>
          <w:rFonts w:ascii="Times New Roman" w:hAnsi="Times New Roman" w:cs="Times New Roman"/>
          <w:sz w:val="24"/>
          <w:szCs w:val="24"/>
        </w:rPr>
        <w:t xml:space="preserve"> me: for he shall receive of mine, and shall show </w:t>
      </w:r>
      <w:r w:rsidR="00525F19" w:rsidRPr="00525F19">
        <w:rPr>
          <w:rFonts w:ascii="Times New Roman" w:hAnsi="Times New Roman" w:cs="Times New Roman"/>
          <w:i/>
          <w:iCs/>
          <w:sz w:val="24"/>
          <w:szCs w:val="24"/>
        </w:rPr>
        <w:t xml:space="preserve">it </w:t>
      </w:r>
      <w:r w:rsidR="00525F19" w:rsidRPr="00525F19">
        <w:rPr>
          <w:rFonts w:ascii="Times New Roman" w:hAnsi="Times New Roman" w:cs="Times New Roman"/>
          <w:sz w:val="24"/>
          <w:szCs w:val="24"/>
        </w:rPr>
        <w:t>unto you.</w:t>
      </w:r>
      <w:r w:rsidR="00525F19">
        <w:rPr>
          <w:rFonts w:ascii="Times New Roman" w:hAnsi="Times New Roman" w:cs="Times New Roman"/>
          <w:sz w:val="24"/>
          <w:szCs w:val="24"/>
        </w:rPr>
        <w:t xml:space="preserve">” </w:t>
      </w:r>
      <w:r w:rsidR="00525F19" w:rsidRPr="00525F19">
        <w:rPr>
          <w:rFonts w:ascii="Times New Roman" w:hAnsi="Times New Roman" w:cs="Times New Roman"/>
          <w:sz w:val="24"/>
          <w:szCs w:val="24"/>
        </w:rPr>
        <w:t xml:space="preserve"> John</w:t>
      </w:r>
      <w:r w:rsidR="00525F19">
        <w:rPr>
          <w:rFonts w:ascii="Times New Roman" w:hAnsi="Times New Roman" w:cs="Times New Roman"/>
          <w:sz w:val="24"/>
          <w:szCs w:val="24"/>
        </w:rPr>
        <w:t xml:space="preserve"> </w:t>
      </w:r>
      <w:r w:rsidR="00525F19" w:rsidRPr="00525F19">
        <w:rPr>
          <w:rFonts w:ascii="Times New Roman" w:hAnsi="Times New Roman" w:cs="Times New Roman"/>
          <w:sz w:val="24"/>
          <w:szCs w:val="24"/>
        </w:rPr>
        <w:t>16:12–14</w:t>
      </w:r>
      <w:r w:rsidR="00525F19">
        <w:rPr>
          <w:rFonts w:ascii="Times New Roman" w:hAnsi="Times New Roman" w:cs="Times New Roman"/>
          <w:sz w:val="24"/>
          <w:szCs w:val="24"/>
        </w:rPr>
        <w:t xml:space="preserve"> (KJV)</w:t>
      </w:r>
      <w:r w:rsidR="00525F19" w:rsidRPr="00525F19">
        <w:rPr>
          <w:rFonts w:ascii="Times New Roman" w:hAnsi="Times New Roman" w:cs="Times New Roman"/>
          <w:sz w:val="24"/>
          <w:szCs w:val="24"/>
        </w:rPr>
        <w:t>.</w:t>
      </w:r>
    </w:p>
    <w:p w:rsidR="00D5798F" w:rsidRDefault="00D5798F" w:rsidP="00D5798F">
      <w:pPr>
        <w:pStyle w:val="NormalWeb"/>
        <w:spacing w:before="0" w:beforeAutospacing="0" w:after="0" w:afterAutospacing="0"/>
        <w:jc w:val="both"/>
        <w:rPr>
          <w:color w:val="000000"/>
        </w:rPr>
      </w:pPr>
    </w:p>
    <w:p w:rsidR="000221AC" w:rsidRDefault="000221AC" w:rsidP="00D5798F">
      <w:pPr>
        <w:pStyle w:val="NormalWeb"/>
        <w:spacing w:before="0" w:beforeAutospacing="0" w:after="0" w:afterAutospacing="0"/>
        <w:jc w:val="both"/>
        <w:rPr>
          <w:color w:val="000000"/>
        </w:rPr>
      </w:pPr>
      <w:r>
        <w:rPr>
          <w:color w:val="000000"/>
        </w:rPr>
        <w:tab/>
        <w:t>Now, the Arian view and the Pioneer view is that the Holy Spirit is not the Third Person.  Okay?  And for me to believe that He is the Third Person, as understood by the anti-Trinitarian Godhead people in our midst, for me to believe that the Third Person of the Godhead is the Holy Spirit is apostasy and an abomination.  It is the Omega.</w:t>
      </w:r>
    </w:p>
    <w:p w:rsidR="000221AC" w:rsidRDefault="000221AC" w:rsidP="00D5798F">
      <w:pPr>
        <w:pStyle w:val="NormalWeb"/>
        <w:spacing w:before="0" w:beforeAutospacing="0" w:after="0" w:afterAutospacing="0"/>
        <w:jc w:val="both"/>
        <w:rPr>
          <w:color w:val="000000"/>
        </w:rPr>
      </w:pPr>
      <w:r>
        <w:rPr>
          <w:color w:val="000000"/>
        </w:rPr>
        <w:tab/>
        <w:t xml:space="preserve">Look at what Sister White says in </w:t>
      </w:r>
      <w:r>
        <w:rPr>
          <w:i/>
          <w:color w:val="000000"/>
        </w:rPr>
        <w:t xml:space="preserve">Manuscript Releases, </w:t>
      </w:r>
      <w:r>
        <w:rPr>
          <w:color w:val="000000"/>
        </w:rPr>
        <w:t>volume 7, page 298:</w:t>
      </w:r>
    </w:p>
    <w:p w:rsidR="000221AC" w:rsidRDefault="000221AC" w:rsidP="00D5798F">
      <w:pPr>
        <w:pStyle w:val="NormalWeb"/>
        <w:spacing w:before="0" w:beforeAutospacing="0" w:after="0" w:afterAutospacing="0"/>
        <w:jc w:val="both"/>
        <w:rPr>
          <w:color w:val="000000"/>
        </w:rPr>
      </w:pPr>
    </w:p>
    <w:p w:rsidR="000221AC" w:rsidRPr="000221AC" w:rsidRDefault="000221AC" w:rsidP="000221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0221AC">
        <w:rPr>
          <w:rFonts w:ascii="Times New Roman" w:hAnsi="Times New Roman" w:cs="Times New Roman"/>
          <w:color w:val="000000"/>
          <w:sz w:val="24"/>
          <w:szCs w:val="24"/>
        </w:rPr>
        <w:t xml:space="preserve">“We have been brought together as a school, and we need to realize that </w:t>
      </w:r>
      <w:r w:rsidRPr="000221AC">
        <w:rPr>
          <w:rFonts w:ascii="Times New Roman" w:hAnsi="Times New Roman" w:cs="Times New Roman"/>
          <w:b/>
          <w:bCs/>
          <w:color w:val="2A2A2A"/>
          <w:sz w:val="24"/>
          <w:szCs w:val="24"/>
        </w:rPr>
        <w:t>the Holy Spirit,</w:t>
      </w:r>
      <w:r>
        <w:rPr>
          <w:rFonts w:ascii="Times New Roman" w:hAnsi="Times New Roman" w:cs="Times New Roman"/>
          <w:b/>
          <w:bCs/>
          <w:color w:val="2A2A2A"/>
          <w:sz w:val="24"/>
          <w:szCs w:val="24"/>
        </w:rPr>
        <w:t xml:space="preserve"> </w:t>
      </w:r>
      <w:r w:rsidRPr="000221AC">
        <w:rPr>
          <w:rFonts w:ascii="Times New Roman" w:hAnsi="Times New Roman" w:cs="Times New Roman"/>
          <w:b/>
          <w:bCs/>
          <w:color w:val="2A2A2A"/>
          <w:sz w:val="24"/>
          <w:szCs w:val="24"/>
        </w:rPr>
        <w:t>who is as much a person as God is a person</w:t>
      </w:r>
      <w:r w:rsidRPr="000221AC">
        <w:rPr>
          <w:rFonts w:ascii="Times New Roman" w:hAnsi="Times New Roman" w:cs="Times New Roman"/>
          <w:color w:val="000000"/>
          <w:sz w:val="24"/>
          <w:szCs w:val="24"/>
        </w:rPr>
        <w:t>, is walking through these grounds, that the Lord</w:t>
      </w:r>
      <w:r>
        <w:rPr>
          <w:rFonts w:ascii="Times New Roman" w:hAnsi="Times New Roman" w:cs="Times New Roman"/>
          <w:color w:val="000000"/>
          <w:sz w:val="24"/>
          <w:szCs w:val="24"/>
        </w:rPr>
        <w:t xml:space="preserve"> </w:t>
      </w:r>
      <w:r w:rsidRPr="000221AC">
        <w:rPr>
          <w:rFonts w:ascii="Times New Roman" w:hAnsi="Times New Roman" w:cs="Times New Roman"/>
          <w:color w:val="000000"/>
          <w:sz w:val="24"/>
          <w:szCs w:val="24"/>
        </w:rPr>
        <w:t>God is our keeper, and helper. He hears every word we utter and knows every thought of the</w:t>
      </w:r>
      <w:r>
        <w:rPr>
          <w:rFonts w:ascii="Times New Roman" w:hAnsi="Times New Roman" w:cs="Times New Roman"/>
          <w:color w:val="000000"/>
          <w:sz w:val="24"/>
          <w:szCs w:val="24"/>
        </w:rPr>
        <w:t xml:space="preserve"> </w:t>
      </w:r>
      <w:r w:rsidRPr="000221AC">
        <w:rPr>
          <w:rFonts w:ascii="Times New Roman" w:hAnsi="Times New Roman" w:cs="Times New Roman"/>
          <w:color w:val="000000"/>
          <w:sz w:val="24"/>
          <w:szCs w:val="24"/>
        </w:rPr>
        <w:t xml:space="preserve">mind.” </w:t>
      </w:r>
      <w:r w:rsidRPr="000221AC">
        <w:rPr>
          <w:rFonts w:ascii="Times New Roman" w:hAnsi="Times New Roman" w:cs="Times New Roman"/>
          <w:i/>
          <w:iCs/>
          <w:color w:val="2A2A2A"/>
          <w:sz w:val="24"/>
          <w:szCs w:val="24"/>
        </w:rPr>
        <w:t xml:space="preserve">Manuscript </w:t>
      </w:r>
      <w:r w:rsidRPr="000221AC">
        <w:rPr>
          <w:rFonts w:ascii="Times New Roman" w:hAnsi="Times New Roman" w:cs="Times New Roman"/>
          <w:i/>
          <w:iCs/>
          <w:color w:val="000000"/>
          <w:sz w:val="24"/>
          <w:szCs w:val="24"/>
        </w:rPr>
        <w:t>Releases</w:t>
      </w:r>
      <w:r w:rsidRPr="000221AC">
        <w:rPr>
          <w:rFonts w:ascii="Times New Roman" w:hAnsi="Times New Roman" w:cs="Times New Roman"/>
          <w:color w:val="000000"/>
          <w:sz w:val="24"/>
          <w:szCs w:val="24"/>
        </w:rPr>
        <w:t>, volume 7, 298.</w:t>
      </w:r>
    </w:p>
    <w:p w:rsidR="000221AC" w:rsidRDefault="000221AC" w:rsidP="00D5798F">
      <w:pPr>
        <w:pStyle w:val="NormalWeb"/>
        <w:spacing w:before="0" w:beforeAutospacing="0" w:after="0" w:afterAutospacing="0"/>
        <w:jc w:val="both"/>
        <w:rPr>
          <w:color w:val="000000"/>
        </w:rPr>
      </w:pPr>
    </w:p>
    <w:p w:rsidR="000221AC" w:rsidRDefault="000221AC" w:rsidP="00D5798F">
      <w:pPr>
        <w:pStyle w:val="NormalWeb"/>
        <w:spacing w:before="0" w:beforeAutospacing="0" w:after="0" w:afterAutospacing="0"/>
        <w:jc w:val="both"/>
        <w:rPr>
          <w:color w:val="000000"/>
        </w:rPr>
      </w:pPr>
      <w:r>
        <w:rPr>
          <w:color w:val="000000"/>
        </w:rPr>
        <w:t>If the Holy Spirit is not the Third Person of the Godhead, and I am believing it and I am going to be judged and rejected because of it, then I am going to protest that God is not fair; because, this is just too plain.  This is too plain.</w:t>
      </w:r>
    </w:p>
    <w:p w:rsidR="000221AC" w:rsidRDefault="000221AC" w:rsidP="00D5798F">
      <w:pPr>
        <w:pStyle w:val="NormalWeb"/>
        <w:spacing w:before="0" w:beforeAutospacing="0" w:after="0" w:afterAutospacing="0"/>
        <w:jc w:val="both"/>
        <w:rPr>
          <w:color w:val="000000"/>
        </w:rPr>
      </w:pPr>
      <w:r>
        <w:rPr>
          <w:color w:val="000000"/>
        </w:rPr>
        <w:tab/>
        <w:t xml:space="preserve">Notice the next quote from </w:t>
      </w:r>
      <w:r>
        <w:rPr>
          <w:i/>
          <w:color w:val="000000"/>
        </w:rPr>
        <w:t xml:space="preserve">Manuscript Releases, </w:t>
      </w:r>
      <w:r>
        <w:rPr>
          <w:color w:val="000000"/>
        </w:rPr>
        <w:t>volume 20, page 68.</w:t>
      </w:r>
    </w:p>
    <w:p w:rsidR="000221AC" w:rsidRDefault="000221AC" w:rsidP="00D5798F">
      <w:pPr>
        <w:pStyle w:val="NormalWeb"/>
        <w:spacing w:before="0" w:beforeAutospacing="0" w:after="0" w:afterAutospacing="0"/>
        <w:jc w:val="both"/>
        <w:rPr>
          <w:color w:val="000000"/>
        </w:rPr>
      </w:pPr>
    </w:p>
    <w:p w:rsidR="000221AC" w:rsidRPr="000221AC" w:rsidRDefault="000221AC" w:rsidP="000221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0221AC">
        <w:rPr>
          <w:rFonts w:ascii="Times New Roman" w:hAnsi="Times New Roman" w:cs="Times New Roman"/>
          <w:color w:val="000000"/>
          <w:sz w:val="24"/>
          <w:szCs w:val="24"/>
        </w:rPr>
        <w:lastRenderedPageBreak/>
        <w:t xml:space="preserve">“The Holy Spirit always leads to the written word. </w:t>
      </w:r>
      <w:r w:rsidRPr="000221AC">
        <w:rPr>
          <w:rFonts w:ascii="Times New Roman" w:hAnsi="Times New Roman" w:cs="Times New Roman"/>
          <w:b/>
          <w:bCs/>
          <w:color w:val="2A2A2A"/>
          <w:sz w:val="24"/>
          <w:szCs w:val="24"/>
        </w:rPr>
        <w:t>The Holy Spirit is a person</w:t>
      </w:r>
      <w:r w:rsidRPr="000221AC">
        <w:rPr>
          <w:rFonts w:ascii="Times New Roman" w:hAnsi="Times New Roman" w:cs="Times New Roman"/>
          <w:color w:val="000000"/>
          <w:sz w:val="24"/>
          <w:szCs w:val="24"/>
        </w:rPr>
        <w:t>;</w:t>
      </w:r>
      <w:r>
        <w:rPr>
          <w:rFonts w:ascii="Times New Roman" w:hAnsi="Times New Roman" w:cs="Times New Roman"/>
          <w:color w:val="000000"/>
          <w:sz w:val="24"/>
          <w:szCs w:val="24"/>
        </w:rPr>
        <w:t>—“</w:t>
      </w:r>
      <w:r>
        <w:rPr>
          <w:rFonts w:ascii="Times New Roman" w:hAnsi="Times New Roman" w:cs="Times New Roman"/>
          <w:b/>
          <w:color w:val="000000"/>
          <w:sz w:val="24"/>
          <w:szCs w:val="24"/>
        </w:rPr>
        <w:t>The Holy Spirit is a person</w:t>
      </w:r>
      <w:r>
        <w:rPr>
          <w:rFonts w:ascii="Times New Roman" w:hAnsi="Times New Roman" w:cs="Times New Roman"/>
          <w:color w:val="000000"/>
          <w:sz w:val="24"/>
          <w:szCs w:val="24"/>
        </w:rPr>
        <w:t xml:space="preserve">; </w:t>
      </w:r>
      <w:r w:rsidRPr="000221AC">
        <w:rPr>
          <w:rFonts w:ascii="Times New Roman" w:hAnsi="Times New Roman" w:cs="Times New Roman"/>
          <w:color w:val="000000"/>
          <w:sz w:val="24"/>
          <w:szCs w:val="24"/>
        </w:rPr>
        <w:t>for He</w:t>
      </w:r>
      <w:r>
        <w:rPr>
          <w:rFonts w:ascii="Times New Roman" w:hAnsi="Times New Roman" w:cs="Times New Roman"/>
          <w:color w:val="000000"/>
          <w:sz w:val="24"/>
          <w:szCs w:val="24"/>
        </w:rPr>
        <w:t xml:space="preserve"> </w:t>
      </w:r>
      <w:r w:rsidRPr="000221AC">
        <w:rPr>
          <w:rFonts w:ascii="Times New Roman" w:hAnsi="Times New Roman" w:cs="Times New Roman"/>
          <w:color w:val="000000"/>
          <w:sz w:val="24"/>
          <w:szCs w:val="24"/>
        </w:rPr>
        <w:t>beareth witness with our spirits that we are the children of God. When this witness is borne, it</w:t>
      </w:r>
      <w:r>
        <w:rPr>
          <w:rFonts w:ascii="Times New Roman" w:hAnsi="Times New Roman" w:cs="Times New Roman"/>
          <w:color w:val="000000"/>
          <w:sz w:val="24"/>
          <w:szCs w:val="24"/>
        </w:rPr>
        <w:t xml:space="preserve"> </w:t>
      </w:r>
      <w:r w:rsidRPr="000221AC">
        <w:rPr>
          <w:rFonts w:ascii="Times New Roman" w:hAnsi="Times New Roman" w:cs="Times New Roman"/>
          <w:color w:val="000000"/>
          <w:sz w:val="24"/>
          <w:szCs w:val="24"/>
        </w:rPr>
        <w:t>carries with it its own evidence. At such times we believe and are sure that we are the children of</w:t>
      </w:r>
      <w:r>
        <w:rPr>
          <w:rFonts w:ascii="Times New Roman" w:hAnsi="Times New Roman" w:cs="Times New Roman"/>
          <w:color w:val="000000"/>
          <w:sz w:val="24"/>
          <w:szCs w:val="24"/>
        </w:rPr>
        <w:t xml:space="preserve"> </w:t>
      </w:r>
      <w:r w:rsidRPr="000221AC">
        <w:rPr>
          <w:rFonts w:ascii="Times New Roman" w:hAnsi="Times New Roman" w:cs="Times New Roman"/>
          <w:color w:val="000000"/>
          <w:sz w:val="24"/>
          <w:szCs w:val="24"/>
        </w:rPr>
        <w:t>God. What strong evidence of the power of truth we can give to believers and unbelievers when</w:t>
      </w:r>
      <w:r>
        <w:rPr>
          <w:rFonts w:ascii="Times New Roman" w:hAnsi="Times New Roman" w:cs="Times New Roman"/>
          <w:color w:val="000000"/>
          <w:sz w:val="24"/>
          <w:szCs w:val="24"/>
        </w:rPr>
        <w:t xml:space="preserve"> </w:t>
      </w:r>
      <w:r w:rsidRPr="000221AC">
        <w:rPr>
          <w:rFonts w:ascii="Times New Roman" w:hAnsi="Times New Roman" w:cs="Times New Roman"/>
          <w:color w:val="000000"/>
          <w:sz w:val="24"/>
          <w:szCs w:val="24"/>
        </w:rPr>
        <w:t>we can voice the words of John, ‘We have known and believed the love that God hath to us. God</w:t>
      </w:r>
      <w:r>
        <w:rPr>
          <w:rFonts w:ascii="Times New Roman" w:hAnsi="Times New Roman" w:cs="Times New Roman"/>
          <w:color w:val="000000"/>
          <w:sz w:val="24"/>
          <w:szCs w:val="24"/>
        </w:rPr>
        <w:t xml:space="preserve"> </w:t>
      </w:r>
      <w:r w:rsidRPr="000221AC">
        <w:rPr>
          <w:rFonts w:ascii="Times New Roman" w:hAnsi="Times New Roman" w:cs="Times New Roman"/>
          <w:color w:val="000000"/>
          <w:sz w:val="24"/>
          <w:szCs w:val="24"/>
        </w:rPr>
        <w:t>is love; and he that dwelleth in love dwelleth in God, and God in him.’</w:t>
      </w:r>
    </w:p>
    <w:p w:rsidR="000221AC" w:rsidRPr="000221AC" w:rsidRDefault="000221AC" w:rsidP="000221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0221AC">
        <w:rPr>
          <w:rFonts w:ascii="Times New Roman" w:hAnsi="Times New Roman" w:cs="Times New Roman"/>
          <w:color w:val="000000"/>
          <w:sz w:val="24"/>
          <w:szCs w:val="24"/>
        </w:rPr>
        <w:t>“</w:t>
      </w:r>
      <w:r w:rsidRPr="000221AC">
        <w:rPr>
          <w:rFonts w:ascii="Times New Roman" w:hAnsi="Times New Roman" w:cs="Times New Roman"/>
          <w:b/>
          <w:bCs/>
          <w:color w:val="2A2A2A"/>
          <w:sz w:val="24"/>
          <w:szCs w:val="24"/>
        </w:rPr>
        <w:t>The Holy Spirit has a personality</w:t>
      </w:r>
      <w:r w:rsidRPr="000221AC">
        <w:rPr>
          <w:rFonts w:ascii="Times New Roman" w:hAnsi="Times New Roman" w:cs="Times New Roman"/>
          <w:color w:val="000000"/>
          <w:sz w:val="24"/>
          <w:szCs w:val="24"/>
        </w:rPr>
        <w:t>, else He could not bear witness to our spirits and</w:t>
      </w:r>
      <w:r>
        <w:rPr>
          <w:rFonts w:ascii="Times New Roman" w:hAnsi="Times New Roman" w:cs="Times New Roman"/>
          <w:color w:val="000000"/>
          <w:sz w:val="24"/>
          <w:szCs w:val="24"/>
        </w:rPr>
        <w:t xml:space="preserve"> </w:t>
      </w:r>
      <w:r w:rsidRPr="000221AC">
        <w:rPr>
          <w:rFonts w:ascii="Times New Roman" w:hAnsi="Times New Roman" w:cs="Times New Roman"/>
          <w:color w:val="000000"/>
          <w:sz w:val="24"/>
          <w:szCs w:val="24"/>
        </w:rPr>
        <w:t xml:space="preserve">with our spirits that we are the children of God. </w:t>
      </w:r>
      <w:r w:rsidRPr="000221AC">
        <w:rPr>
          <w:rFonts w:ascii="Times New Roman" w:hAnsi="Times New Roman" w:cs="Times New Roman"/>
          <w:b/>
          <w:bCs/>
          <w:color w:val="2A2A2A"/>
          <w:sz w:val="24"/>
          <w:szCs w:val="24"/>
        </w:rPr>
        <w:t>He must also be a divine person</w:t>
      </w:r>
      <w:r w:rsidRPr="000221AC">
        <w:rPr>
          <w:rFonts w:ascii="Times New Roman" w:hAnsi="Times New Roman" w:cs="Times New Roman"/>
          <w:color w:val="000000"/>
          <w:sz w:val="24"/>
          <w:szCs w:val="24"/>
        </w:rPr>
        <w:t xml:space="preserve">, else </w:t>
      </w:r>
      <w:r w:rsidRPr="000221AC">
        <w:rPr>
          <w:rFonts w:ascii="Times New Roman" w:hAnsi="Times New Roman" w:cs="Times New Roman"/>
          <w:b/>
          <w:bCs/>
          <w:color w:val="2A2A2A"/>
          <w:sz w:val="24"/>
          <w:szCs w:val="24"/>
        </w:rPr>
        <w:t>He could</w:t>
      </w:r>
      <w:r>
        <w:rPr>
          <w:rFonts w:ascii="Times New Roman" w:hAnsi="Times New Roman" w:cs="Times New Roman"/>
          <w:b/>
          <w:bCs/>
          <w:color w:val="2A2A2A"/>
          <w:sz w:val="24"/>
          <w:szCs w:val="24"/>
        </w:rPr>
        <w:t xml:space="preserve"> </w:t>
      </w:r>
      <w:r w:rsidRPr="000221AC">
        <w:rPr>
          <w:rFonts w:ascii="Times New Roman" w:hAnsi="Times New Roman" w:cs="Times New Roman"/>
          <w:b/>
          <w:bCs/>
          <w:color w:val="2A2A2A"/>
          <w:sz w:val="24"/>
          <w:szCs w:val="24"/>
        </w:rPr>
        <w:t>not search out the secrets which lie hidden in the mind of God</w:t>
      </w:r>
      <w:r w:rsidRPr="000221AC">
        <w:rPr>
          <w:rFonts w:ascii="Times New Roman" w:hAnsi="Times New Roman" w:cs="Times New Roman"/>
          <w:color w:val="000000"/>
          <w:sz w:val="24"/>
          <w:szCs w:val="24"/>
        </w:rPr>
        <w:t>. ‘For what man knoweth the</w:t>
      </w:r>
      <w:r>
        <w:rPr>
          <w:rFonts w:ascii="Times New Roman" w:hAnsi="Times New Roman" w:cs="Times New Roman"/>
          <w:color w:val="000000"/>
          <w:sz w:val="24"/>
          <w:szCs w:val="24"/>
        </w:rPr>
        <w:t xml:space="preserve"> </w:t>
      </w:r>
      <w:r w:rsidRPr="000221AC">
        <w:rPr>
          <w:rFonts w:ascii="Times New Roman" w:hAnsi="Times New Roman" w:cs="Times New Roman"/>
          <w:color w:val="000000"/>
          <w:sz w:val="24"/>
          <w:szCs w:val="24"/>
        </w:rPr>
        <w:t>things of a man save the spirit of man, which is in him; even so the things of God knoweth no</w:t>
      </w:r>
      <w:r>
        <w:rPr>
          <w:rFonts w:ascii="Times New Roman" w:hAnsi="Times New Roman" w:cs="Times New Roman"/>
          <w:color w:val="000000"/>
          <w:sz w:val="24"/>
          <w:szCs w:val="24"/>
        </w:rPr>
        <w:t xml:space="preserve"> </w:t>
      </w:r>
      <w:r w:rsidRPr="000221AC">
        <w:rPr>
          <w:rFonts w:ascii="Times New Roman" w:hAnsi="Times New Roman" w:cs="Times New Roman"/>
          <w:color w:val="000000"/>
          <w:sz w:val="24"/>
          <w:szCs w:val="24"/>
        </w:rPr>
        <w:t xml:space="preserve">man, but the Spirit of God.’” </w:t>
      </w:r>
      <w:r w:rsidRPr="000221AC">
        <w:rPr>
          <w:rFonts w:ascii="Times New Roman" w:hAnsi="Times New Roman" w:cs="Times New Roman"/>
          <w:i/>
          <w:iCs/>
          <w:color w:val="2A2A2A"/>
          <w:sz w:val="24"/>
          <w:szCs w:val="24"/>
        </w:rPr>
        <w:t>Manuscript Releases</w:t>
      </w:r>
      <w:r w:rsidRPr="000221AC">
        <w:rPr>
          <w:rFonts w:ascii="Times New Roman" w:hAnsi="Times New Roman" w:cs="Times New Roman"/>
          <w:color w:val="000000"/>
          <w:sz w:val="24"/>
          <w:szCs w:val="24"/>
        </w:rPr>
        <w:t>, volume 20, 68.</w:t>
      </w:r>
    </w:p>
    <w:p w:rsidR="00D5798F" w:rsidRDefault="00D5798F" w:rsidP="00D5798F">
      <w:pPr>
        <w:pStyle w:val="NormalWeb"/>
        <w:spacing w:before="0" w:beforeAutospacing="0" w:after="0" w:afterAutospacing="0"/>
        <w:jc w:val="both"/>
        <w:rPr>
          <w:color w:val="000000"/>
        </w:rPr>
      </w:pPr>
    </w:p>
    <w:p w:rsidR="000221AC" w:rsidRDefault="000221AC" w:rsidP="00D5798F">
      <w:pPr>
        <w:pStyle w:val="NormalWeb"/>
        <w:spacing w:before="0" w:beforeAutospacing="0" w:after="0" w:afterAutospacing="0"/>
        <w:jc w:val="both"/>
        <w:rPr>
          <w:color w:val="000000"/>
        </w:rPr>
      </w:pPr>
      <w:r w:rsidRPr="000221AC">
        <w:rPr>
          <w:color w:val="000000"/>
        </w:rPr>
        <w:t>Wow!</w:t>
      </w:r>
      <w:r>
        <w:rPr>
          <w:color w:val="000000"/>
        </w:rPr>
        <w:t xml:space="preserve">  Sister White, here, just really crossed the line.  She not only said the Holy Spirit was a Person, she said He was a Divine Person.</w:t>
      </w:r>
    </w:p>
    <w:p w:rsidR="000221AC" w:rsidRDefault="000221AC" w:rsidP="00D5798F">
      <w:pPr>
        <w:pStyle w:val="NormalWeb"/>
        <w:spacing w:before="0" w:beforeAutospacing="0" w:after="0" w:afterAutospacing="0"/>
        <w:jc w:val="both"/>
        <w:rPr>
          <w:color w:val="000000"/>
        </w:rPr>
      </w:pPr>
    </w:p>
    <w:p w:rsidR="000221AC" w:rsidRDefault="000221AC" w:rsidP="00D5798F">
      <w:pPr>
        <w:pStyle w:val="NormalWeb"/>
        <w:spacing w:before="0" w:beforeAutospacing="0" w:after="0" w:afterAutospacing="0"/>
        <w:jc w:val="both"/>
        <w:rPr>
          <w:color w:val="000000"/>
        </w:rPr>
      </w:pPr>
      <w:r>
        <w:rPr>
          <w:color w:val="000000"/>
        </w:rPr>
        <w:tab/>
      </w:r>
      <w:r>
        <w:rPr>
          <w:i/>
          <w:color w:val="000000"/>
        </w:rPr>
        <w:t xml:space="preserve">Series A, </w:t>
      </w:r>
      <w:r>
        <w:rPr>
          <w:color w:val="000000"/>
        </w:rPr>
        <w:t>No. 10, page 37, says,</w:t>
      </w:r>
    </w:p>
    <w:p w:rsidR="000221AC" w:rsidRDefault="000221AC" w:rsidP="00D5798F">
      <w:pPr>
        <w:pStyle w:val="NormalWeb"/>
        <w:spacing w:before="0" w:beforeAutospacing="0" w:after="0" w:afterAutospacing="0"/>
        <w:jc w:val="both"/>
        <w:rPr>
          <w:color w:val="000000"/>
        </w:rPr>
      </w:pPr>
    </w:p>
    <w:p w:rsidR="000221AC" w:rsidRPr="000221AC" w:rsidRDefault="000221AC" w:rsidP="000221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0221AC">
        <w:rPr>
          <w:rFonts w:ascii="Times New Roman" w:hAnsi="Times New Roman" w:cs="Times New Roman"/>
          <w:sz w:val="24"/>
          <w:szCs w:val="24"/>
        </w:rPr>
        <w:t xml:space="preserve">“The prince of the power of evil can only be held in check by the power of God in </w:t>
      </w:r>
      <w:r w:rsidRPr="000221AC">
        <w:rPr>
          <w:rFonts w:ascii="Times New Roman" w:hAnsi="Times New Roman" w:cs="Times New Roman"/>
          <w:b/>
          <w:bCs/>
          <w:sz w:val="24"/>
          <w:szCs w:val="24"/>
        </w:rPr>
        <w:t>the</w:t>
      </w:r>
      <w:r>
        <w:rPr>
          <w:rFonts w:ascii="Times New Roman" w:hAnsi="Times New Roman" w:cs="Times New Roman"/>
          <w:b/>
          <w:bCs/>
          <w:sz w:val="24"/>
          <w:szCs w:val="24"/>
        </w:rPr>
        <w:t xml:space="preserve"> </w:t>
      </w:r>
      <w:r w:rsidRPr="000221AC">
        <w:rPr>
          <w:rFonts w:ascii="Times New Roman" w:hAnsi="Times New Roman" w:cs="Times New Roman"/>
          <w:b/>
          <w:bCs/>
          <w:sz w:val="24"/>
          <w:szCs w:val="24"/>
        </w:rPr>
        <w:t xml:space="preserve">third person </w:t>
      </w:r>
      <w:r w:rsidRPr="000221AC">
        <w:rPr>
          <w:rFonts w:ascii="Times New Roman" w:hAnsi="Times New Roman" w:cs="Times New Roman"/>
          <w:sz w:val="24"/>
          <w:szCs w:val="24"/>
        </w:rPr>
        <w:t xml:space="preserve">of the Godhead, the Holy Spirit.” </w:t>
      </w:r>
      <w:r w:rsidRPr="000221AC">
        <w:rPr>
          <w:rFonts w:ascii="Times New Roman" w:hAnsi="Times New Roman" w:cs="Times New Roman"/>
          <w:i/>
          <w:iCs/>
          <w:sz w:val="24"/>
          <w:szCs w:val="24"/>
        </w:rPr>
        <w:t>Series A</w:t>
      </w:r>
      <w:r w:rsidRPr="000221AC">
        <w:rPr>
          <w:rFonts w:ascii="Times New Roman" w:hAnsi="Times New Roman" w:cs="Times New Roman"/>
          <w:sz w:val="24"/>
          <w:szCs w:val="24"/>
        </w:rPr>
        <w:t>, No. 10, 37.</w:t>
      </w:r>
    </w:p>
    <w:p w:rsidR="00D5798F" w:rsidRDefault="00D5798F" w:rsidP="00D5798F">
      <w:pPr>
        <w:pStyle w:val="NormalWeb"/>
        <w:spacing w:before="0" w:beforeAutospacing="0" w:after="0" w:afterAutospacing="0"/>
        <w:jc w:val="both"/>
        <w:rPr>
          <w:color w:val="000000"/>
        </w:rPr>
      </w:pPr>
    </w:p>
    <w:p w:rsidR="00D5798F" w:rsidRDefault="000221AC" w:rsidP="00D5798F">
      <w:pPr>
        <w:pStyle w:val="NormalWeb"/>
        <w:spacing w:before="0" w:beforeAutospacing="0" w:after="0" w:afterAutospacing="0"/>
        <w:jc w:val="both"/>
        <w:rPr>
          <w:color w:val="000000"/>
        </w:rPr>
      </w:pPr>
      <w:r>
        <w:rPr>
          <w:color w:val="000000"/>
        </w:rPr>
        <w:t>Wow!  Pretty bla</w:t>
      </w:r>
      <w:r w:rsidR="00B257A9">
        <w:rPr>
          <w:color w:val="000000"/>
        </w:rPr>
        <w:t>c</w:t>
      </w:r>
      <w:r>
        <w:rPr>
          <w:color w:val="000000"/>
        </w:rPr>
        <w:t>k and white there.</w:t>
      </w:r>
    </w:p>
    <w:p w:rsidR="00D5798F" w:rsidRDefault="000221AC" w:rsidP="00D5798F">
      <w:pPr>
        <w:pStyle w:val="NormalWeb"/>
        <w:spacing w:before="0" w:beforeAutospacing="0" w:after="0" w:afterAutospacing="0"/>
        <w:jc w:val="both"/>
        <w:rPr>
          <w:color w:val="000000"/>
        </w:rPr>
      </w:pPr>
      <w:r>
        <w:rPr>
          <w:color w:val="000000"/>
        </w:rPr>
        <w:tab/>
        <w:t>Now, earlier on—I am going to back up.  Keep your finger there.  That one says “the prince of the power of evil,” Satan, “can only be held in check by the power of God in the third person of the Godhead, the Holy Spirit.”</w:t>
      </w:r>
    </w:p>
    <w:p w:rsidR="000221AC" w:rsidRDefault="000221AC" w:rsidP="00D5798F">
      <w:pPr>
        <w:pStyle w:val="NormalWeb"/>
        <w:spacing w:before="0" w:beforeAutospacing="0" w:after="0" w:afterAutospacing="0"/>
        <w:jc w:val="both"/>
        <w:rPr>
          <w:color w:val="000000"/>
        </w:rPr>
      </w:pPr>
      <w:r>
        <w:rPr>
          <w:color w:val="000000"/>
        </w:rPr>
        <w:tab/>
        <w:t xml:space="preserve">Now, keep your finger there.  I just want to remind us of page 5, from </w:t>
      </w:r>
      <w:r>
        <w:rPr>
          <w:i/>
          <w:color w:val="000000"/>
        </w:rPr>
        <w:t xml:space="preserve">Manuscript Releases, </w:t>
      </w:r>
      <w:r>
        <w:rPr>
          <w:color w:val="000000"/>
        </w:rPr>
        <w:t>volume 8, page 320, under “Safety from the Delusions.”  It says,</w:t>
      </w:r>
    </w:p>
    <w:p w:rsidR="000221AC" w:rsidRDefault="000221AC" w:rsidP="00D5798F">
      <w:pPr>
        <w:pStyle w:val="NormalWeb"/>
        <w:spacing w:before="0" w:beforeAutospacing="0" w:after="0" w:afterAutospacing="0"/>
        <w:jc w:val="both"/>
        <w:rPr>
          <w:color w:val="000000"/>
        </w:rPr>
      </w:pPr>
    </w:p>
    <w:p w:rsidR="000221AC" w:rsidRPr="00A17EF3" w:rsidRDefault="000221AC" w:rsidP="000221AC">
      <w:pPr>
        <w:autoSpaceDE w:val="0"/>
        <w:autoSpaceDN w:val="0"/>
        <w:adjustRightInd w:val="0"/>
        <w:spacing w:after="0" w:line="240" w:lineRule="auto"/>
        <w:ind w:left="720" w:right="720" w:firstLine="720"/>
        <w:jc w:val="both"/>
        <w:rPr>
          <w:rFonts w:ascii="Times New Roman" w:hAnsi="Times New Roman" w:cs="Times New Roman"/>
        </w:rPr>
      </w:pPr>
      <w:r w:rsidRPr="00A17EF3">
        <w:rPr>
          <w:rFonts w:ascii="Times New Roman" w:hAnsi="Times New Roman" w:cs="Times New Roman"/>
          <w:sz w:val="24"/>
          <w:szCs w:val="24"/>
        </w:rPr>
        <w:t>“</w:t>
      </w:r>
      <w:r w:rsidRPr="00A17EF3">
        <w:rPr>
          <w:rFonts w:ascii="Times New Roman" w:hAnsi="Times New Roman" w:cs="Times New Roman"/>
          <w:b/>
          <w:bCs/>
          <w:sz w:val="24"/>
          <w:szCs w:val="24"/>
        </w:rPr>
        <w:t>The Lord never denies His Word</w:t>
      </w:r>
      <w:r w:rsidRPr="00A17EF3">
        <w:rPr>
          <w:rFonts w:ascii="Times New Roman" w:hAnsi="Times New Roman" w:cs="Times New Roman"/>
          <w:sz w:val="24"/>
          <w:szCs w:val="24"/>
        </w:rPr>
        <w:t>. Men may get up scheme after scheme, and the</w:t>
      </w:r>
      <w:r>
        <w:rPr>
          <w:rFonts w:ascii="Times New Roman" w:hAnsi="Times New Roman" w:cs="Times New Roman"/>
          <w:sz w:val="24"/>
          <w:szCs w:val="24"/>
        </w:rPr>
        <w:t xml:space="preserve"> </w:t>
      </w:r>
      <w:r w:rsidRPr="00A17EF3">
        <w:rPr>
          <w:rFonts w:ascii="Times New Roman" w:hAnsi="Times New Roman" w:cs="Times New Roman"/>
          <w:sz w:val="24"/>
          <w:szCs w:val="24"/>
        </w:rPr>
        <w:t xml:space="preserve">enemy will seek to seduce souls from the truth, but </w:t>
      </w:r>
      <w:r w:rsidRPr="00A17EF3">
        <w:rPr>
          <w:rFonts w:ascii="Times New Roman" w:hAnsi="Times New Roman" w:cs="Times New Roman"/>
          <w:b/>
          <w:bCs/>
          <w:sz w:val="24"/>
          <w:szCs w:val="24"/>
        </w:rPr>
        <w:t>all who believe that the Lord has spoken</w:t>
      </w:r>
      <w:r>
        <w:rPr>
          <w:rFonts w:ascii="Times New Roman" w:hAnsi="Times New Roman" w:cs="Times New Roman"/>
          <w:b/>
          <w:bCs/>
          <w:sz w:val="24"/>
          <w:szCs w:val="24"/>
        </w:rPr>
        <w:t xml:space="preserve"> </w:t>
      </w:r>
      <w:r w:rsidRPr="00A17EF3">
        <w:rPr>
          <w:rFonts w:ascii="Times New Roman" w:hAnsi="Times New Roman" w:cs="Times New Roman"/>
          <w:b/>
          <w:bCs/>
          <w:sz w:val="24"/>
          <w:szCs w:val="24"/>
        </w:rPr>
        <w:t>through Sister White, and has given her a message, will be safe from the many delusions</w:t>
      </w:r>
      <w:r>
        <w:rPr>
          <w:rFonts w:ascii="Times New Roman" w:hAnsi="Times New Roman" w:cs="Times New Roman"/>
          <w:b/>
          <w:bCs/>
          <w:sz w:val="24"/>
          <w:szCs w:val="24"/>
        </w:rPr>
        <w:t xml:space="preserve"> </w:t>
      </w:r>
      <w:r w:rsidRPr="00A17EF3">
        <w:rPr>
          <w:rFonts w:ascii="Times New Roman" w:hAnsi="Times New Roman" w:cs="Times New Roman"/>
          <w:sz w:val="24"/>
          <w:szCs w:val="24"/>
        </w:rPr>
        <w:t xml:space="preserve">that will come in in these last days.” </w:t>
      </w:r>
      <w:r w:rsidRPr="00A17EF3">
        <w:rPr>
          <w:rFonts w:ascii="Times New Roman" w:hAnsi="Times New Roman" w:cs="Times New Roman"/>
          <w:i/>
          <w:iCs/>
          <w:sz w:val="24"/>
          <w:szCs w:val="24"/>
        </w:rPr>
        <w:t>Manuscript Releases</w:t>
      </w:r>
      <w:r w:rsidRPr="00A17EF3">
        <w:rPr>
          <w:rFonts w:ascii="Times New Roman" w:hAnsi="Times New Roman" w:cs="Times New Roman"/>
          <w:sz w:val="24"/>
          <w:szCs w:val="24"/>
        </w:rPr>
        <w:t>, volume 8, 320.</w:t>
      </w:r>
    </w:p>
    <w:p w:rsidR="000221AC" w:rsidRDefault="000221AC" w:rsidP="00D5798F">
      <w:pPr>
        <w:pStyle w:val="NormalWeb"/>
        <w:spacing w:before="0" w:beforeAutospacing="0" w:after="0" w:afterAutospacing="0"/>
        <w:jc w:val="both"/>
        <w:rPr>
          <w:color w:val="000000"/>
        </w:rPr>
      </w:pPr>
    </w:p>
    <w:p w:rsidR="000221AC" w:rsidRDefault="000221AC" w:rsidP="00D5798F">
      <w:pPr>
        <w:pStyle w:val="NormalWeb"/>
        <w:spacing w:before="0" w:beforeAutospacing="0" w:after="0" w:afterAutospacing="0"/>
        <w:jc w:val="both"/>
        <w:rPr>
          <w:color w:val="000000"/>
        </w:rPr>
      </w:pPr>
      <w:r>
        <w:rPr>
          <w:color w:val="000000"/>
        </w:rPr>
        <w:tab/>
        <w:t>Do you believe the Lord spoke through Sister White?</w:t>
      </w:r>
    </w:p>
    <w:p w:rsidR="000221AC" w:rsidRDefault="000221AC" w:rsidP="00D5798F">
      <w:pPr>
        <w:pStyle w:val="NormalWeb"/>
        <w:spacing w:before="0" w:beforeAutospacing="0" w:after="0" w:afterAutospacing="0"/>
        <w:jc w:val="both"/>
        <w:rPr>
          <w:color w:val="000000"/>
        </w:rPr>
      </w:pPr>
      <w:r>
        <w:rPr>
          <w:color w:val="000000"/>
        </w:rPr>
        <w:tab/>
      </w:r>
      <w:r>
        <w:rPr>
          <w:color w:val="000000"/>
        </w:rPr>
        <w:tab/>
        <w:t>FROM THE AUDIENCE:  (Affirmations.)</w:t>
      </w:r>
    </w:p>
    <w:p w:rsidR="000221AC" w:rsidRDefault="000221AC" w:rsidP="00D5798F">
      <w:pPr>
        <w:pStyle w:val="NormalWeb"/>
        <w:spacing w:before="0" w:beforeAutospacing="0" w:after="0" w:afterAutospacing="0"/>
        <w:jc w:val="both"/>
        <w:rPr>
          <w:color w:val="000000"/>
        </w:rPr>
      </w:pPr>
      <w:r>
        <w:rPr>
          <w:color w:val="000000"/>
        </w:rPr>
        <w:tab/>
      </w:r>
      <w:r>
        <w:rPr>
          <w:color w:val="000000"/>
        </w:rPr>
        <w:tab/>
        <w:t>BROTHER PIPPENGER:  You know, I do not know English well, and do not say it if I am saying that right.  My English grammar is not good; but, English is my first language.  And as I read what she says about the Holy Spirit being the Third Person of the Godhead, there is just no way to reject what she says there, other than rejecting the Spirit of Prophecy; or, assuming that somehow, someway, some spy got in to the Ellen White Estate and substituted some things in her writings.  And that is just too much foolishness for me to even consider.</w:t>
      </w:r>
    </w:p>
    <w:p w:rsidR="000221AC" w:rsidRDefault="000221AC" w:rsidP="00D5798F">
      <w:pPr>
        <w:pStyle w:val="NormalWeb"/>
        <w:spacing w:before="0" w:beforeAutospacing="0" w:after="0" w:afterAutospacing="0"/>
        <w:jc w:val="both"/>
        <w:rPr>
          <w:color w:val="000000"/>
        </w:rPr>
      </w:pPr>
      <w:r>
        <w:rPr>
          <w:color w:val="000000"/>
        </w:rPr>
        <w:tab/>
        <w:t>Because, when David says that He is going to protect the Word of God from that generation forever, the Word of God includes the Spirit of Prophecy.</w:t>
      </w:r>
    </w:p>
    <w:p w:rsidR="000221AC" w:rsidRDefault="000221AC" w:rsidP="00D5798F">
      <w:pPr>
        <w:pStyle w:val="NormalWeb"/>
        <w:spacing w:before="0" w:beforeAutospacing="0" w:after="0" w:afterAutospacing="0"/>
        <w:jc w:val="both"/>
        <w:rPr>
          <w:color w:val="000000"/>
        </w:rPr>
      </w:pPr>
      <w:r>
        <w:rPr>
          <w:color w:val="000000"/>
        </w:rPr>
        <w:lastRenderedPageBreak/>
        <w:tab/>
        <w:t>Now, Brothers and Sisters, when it comes to this issue of the Godhead, it is important, if I believe as the Arians in our midst teach that the Holy Spirit is not a Person, it is important for me to tell you.  [For example:]</w:t>
      </w:r>
    </w:p>
    <w:p w:rsidR="000221AC" w:rsidRDefault="000221AC" w:rsidP="00D5798F">
      <w:pPr>
        <w:pStyle w:val="NormalWeb"/>
        <w:spacing w:before="0" w:beforeAutospacing="0" w:after="0" w:afterAutospacing="0"/>
        <w:jc w:val="both"/>
        <w:rPr>
          <w:color w:val="000000"/>
        </w:rPr>
      </w:pPr>
    </w:p>
    <w:p w:rsidR="000221AC" w:rsidRPr="000221AC" w:rsidRDefault="000221AC" w:rsidP="000221AC">
      <w:pPr>
        <w:pStyle w:val="NormalWeb"/>
        <w:spacing w:before="0" w:beforeAutospacing="0" w:after="0" w:afterAutospacing="0"/>
        <w:ind w:left="720" w:right="720" w:firstLine="720"/>
        <w:jc w:val="both"/>
        <w:rPr>
          <w:color w:val="000000"/>
        </w:rPr>
      </w:pPr>
      <w:r>
        <w:rPr>
          <w:color w:val="000000"/>
        </w:rPr>
        <w:t>BROTHER PIPPENGER:  Brother Diego, it is important for me to teach you if I believe this, that you have to understand that the Holy Spirit is not the Third Person of the Godhead; the Holy Spirit is simply the influence of the Father and of the Son.  You have to understand this; because, if you do not understand that, then you are entering into the Omega Apostasy and you are going to be lost.  So, it is essential for me to teach you the truth about the Holy Spirit.</w:t>
      </w:r>
    </w:p>
    <w:p w:rsidR="00D5798F" w:rsidRDefault="00D5798F" w:rsidP="00D5798F">
      <w:pPr>
        <w:pStyle w:val="NormalWeb"/>
        <w:spacing w:before="0" w:beforeAutospacing="0" w:after="0" w:afterAutospacing="0"/>
        <w:jc w:val="both"/>
        <w:rPr>
          <w:color w:val="000000"/>
        </w:rPr>
      </w:pPr>
    </w:p>
    <w:p w:rsidR="000221AC" w:rsidRDefault="000221AC" w:rsidP="00D5798F">
      <w:pPr>
        <w:pStyle w:val="NormalWeb"/>
        <w:spacing w:before="0" w:beforeAutospacing="0" w:after="0" w:afterAutospacing="0"/>
        <w:jc w:val="both"/>
        <w:rPr>
          <w:color w:val="000000"/>
        </w:rPr>
      </w:pPr>
      <w:r>
        <w:rPr>
          <w:color w:val="000000"/>
        </w:rPr>
        <w:t>Are you following my logic?</w:t>
      </w:r>
    </w:p>
    <w:p w:rsidR="000221AC" w:rsidRDefault="000221AC" w:rsidP="00D5798F">
      <w:pPr>
        <w:pStyle w:val="NormalWeb"/>
        <w:spacing w:before="0" w:beforeAutospacing="0" w:after="0" w:afterAutospacing="0"/>
        <w:jc w:val="both"/>
        <w:rPr>
          <w:color w:val="000000"/>
        </w:rPr>
      </w:pPr>
      <w:r>
        <w:rPr>
          <w:color w:val="000000"/>
        </w:rPr>
        <w:tab/>
      </w:r>
    </w:p>
    <w:p w:rsidR="000221AC" w:rsidRDefault="000221AC" w:rsidP="00D5798F">
      <w:pPr>
        <w:pStyle w:val="NormalWeb"/>
        <w:spacing w:before="0" w:beforeAutospacing="0" w:after="0" w:afterAutospacing="0"/>
        <w:jc w:val="both"/>
        <w:rPr>
          <w:color w:val="000000"/>
        </w:rPr>
      </w:pPr>
    </w:p>
    <w:p w:rsidR="000221AC" w:rsidRDefault="000221AC" w:rsidP="000221AC">
      <w:pPr>
        <w:pStyle w:val="Heading2"/>
        <w:jc w:val="center"/>
      </w:pPr>
      <w:bookmarkStart w:id="328" w:name="_Toc529257679"/>
      <w:r>
        <w:t>Not Essential</w:t>
      </w:r>
      <w:bookmarkEnd w:id="328"/>
    </w:p>
    <w:p w:rsidR="000221AC" w:rsidRDefault="000221AC" w:rsidP="00D5798F">
      <w:pPr>
        <w:pStyle w:val="NormalWeb"/>
        <w:spacing w:before="0" w:beforeAutospacing="0" w:after="0" w:afterAutospacing="0"/>
        <w:jc w:val="both"/>
        <w:rPr>
          <w:color w:val="000000"/>
        </w:rPr>
      </w:pPr>
    </w:p>
    <w:p w:rsidR="000221AC" w:rsidRDefault="000221AC" w:rsidP="000221AC">
      <w:pPr>
        <w:pStyle w:val="NormalWeb"/>
        <w:spacing w:before="0" w:beforeAutospacing="0" w:after="0" w:afterAutospacing="0"/>
        <w:ind w:firstLine="720"/>
        <w:jc w:val="both"/>
        <w:rPr>
          <w:color w:val="000000"/>
        </w:rPr>
      </w:pPr>
      <w:r>
        <w:rPr>
          <w:color w:val="000000"/>
        </w:rPr>
        <w:t xml:space="preserve">Notice the next quote, from </w:t>
      </w:r>
      <w:r>
        <w:rPr>
          <w:i/>
          <w:color w:val="000000"/>
        </w:rPr>
        <w:t xml:space="preserve">Act of the Apostles, </w:t>
      </w:r>
      <w:r>
        <w:rPr>
          <w:color w:val="000000"/>
        </w:rPr>
        <w:t>page 52:</w:t>
      </w:r>
    </w:p>
    <w:p w:rsidR="000221AC" w:rsidRDefault="000221AC" w:rsidP="00D5798F">
      <w:pPr>
        <w:pStyle w:val="NormalWeb"/>
        <w:spacing w:before="0" w:beforeAutospacing="0" w:after="0" w:afterAutospacing="0"/>
        <w:jc w:val="both"/>
        <w:rPr>
          <w:color w:val="000000"/>
        </w:rPr>
      </w:pPr>
    </w:p>
    <w:p w:rsidR="000221AC" w:rsidRDefault="000221AC" w:rsidP="000221A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221AC">
        <w:rPr>
          <w:rFonts w:ascii="Times New Roman" w:hAnsi="Times New Roman" w:cs="Times New Roman"/>
          <w:sz w:val="24"/>
          <w:szCs w:val="24"/>
        </w:rPr>
        <w:t>“</w:t>
      </w:r>
      <w:r w:rsidRPr="000221AC">
        <w:rPr>
          <w:rFonts w:ascii="Times New Roman" w:hAnsi="Times New Roman" w:cs="Times New Roman"/>
          <w:b/>
          <w:bCs/>
          <w:sz w:val="24"/>
          <w:szCs w:val="24"/>
        </w:rPr>
        <w:t>It is not essential for us to be able to define just what the Holy Spirit is</w:t>
      </w:r>
      <w:r w:rsidRPr="000221AC">
        <w:rPr>
          <w:rFonts w:ascii="Times New Roman" w:hAnsi="Times New Roman" w:cs="Times New Roman"/>
          <w:sz w:val="24"/>
          <w:szCs w:val="24"/>
        </w:rPr>
        <w:t>.</w:t>
      </w:r>
      <w:r>
        <w:rPr>
          <w:rFonts w:ascii="Times New Roman" w:hAnsi="Times New Roman" w:cs="Times New Roman"/>
          <w:sz w:val="24"/>
          <w:szCs w:val="24"/>
        </w:rPr>
        <w:t>”—</w:t>
      </w:r>
    </w:p>
    <w:p w:rsidR="000221AC" w:rsidRDefault="000221AC" w:rsidP="000221A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221AC" w:rsidRDefault="000221AC" w:rsidP="000221A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Why?  Because, He did not speak of Himself.  It is not essential for us; but, it would be impossible, even if He wanted to, because He does not speak of Himself.</w:t>
      </w:r>
    </w:p>
    <w:p w:rsidR="000221AC" w:rsidRDefault="000221AC" w:rsidP="000221A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221AC" w:rsidRPr="000221AC" w:rsidRDefault="000221AC" w:rsidP="000221AC">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It is not essential for us to be able to define just what the Holy Spirit </w:t>
      </w:r>
      <w:r w:rsidRPr="000221AC">
        <w:rPr>
          <w:rFonts w:ascii="Times New Roman" w:hAnsi="Times New Roman" w:cs="Times New Roman"/>
          <w:b/>
          <w:sz w:val="24"/>
          <w:szCs w:val="24"/>
        </w:rPr>
        <w:t>is</w:t>
      </w:r>
      <w:r>
        <w:rPr>
          <w:rFonts w:ascii="Times New Roman" w:hAnsi="Times New Roman" w:cs="Times New Roman"/>
          <w:sz w:val="24"/>
          <w:szCs w:val="24"/>
        </w:rPr>
        <w:t xml:space="preserve">.  </w:t>
      </w:r>
      <w:r w:rsidRPr="000221AC">
        <w:rPr>
          <w:rFonts w:ascii="Times New Roman" w:hAnsi="Times New Roman" w:cs="Times New Roman"/>
          <w:sz w:val="24"/>
          <w:szCs w:val="24"/>
        </w:rPr>
        <w:t>Christ tells</w:t>
      </w:r>
      <w:r>
        <w:rPr>
          <w:rFonts w:ascii="Times New Roman" w:hAnsi="Times New Roman" w:cs="Times New Roman"/>
          <w:sz w:val="24"/>
          <w:szCs w:val="24"/>
        </w:rPr>
        <w:t xml:space="preserve"> </w:t>
      </w:r>
      <w:r w:rsidRPr="000221AC">
        <w:rPr>
          <w:rFonts w:ascii="Times New Roman" w:hAnsi="Times New Roman" w:cs="Times New Roman"/>
          <w:sz w:val="24"/>
          <w:szCs w:val="24"/>
        </w:rPr>
        <w:t>us that the Spirit is the Comforter, ‘the Spirit of truth, which proceedeth from the Father.’ It is</w:t>
      </w:r>
      <w:r>
        <w:rPr>
          <w:rFonts w:ascii="Times New Roman" w:hAnsi="Times New Roman" w:cs="Times New Roman"/>
          <w:sz w:val="24"/>
          <w:szCs w:val="24"/>
        </w:rPr>
        <w:t xml:space="preserve"> </w:t>
      </w:r>
      <w:r w:rsidRPr="000221AC">
        <w:rPr>
          <w:rFonts w:ascii="Times New Roman" w:hAnsi="Times New Roman" w:cs="Times New Roman"/>
          <w:sz w:val="24"/>
          <w:szCs w:val="24"/>
        </w:rPr>
        <w:t>plainly declared regarding the Holy Spirit that, in His work of guiding men into all truth, ‘He</w:t>
      </w:r>
      <w:r>
        <w:rPr>
          <w:rFonts w:ascii="Times New Roman" w:hAnsi="Times New Roman" w:cs="Times New Roman"/>
          <w:sz w:val="24"/>
          <w:szCs w:val="24"/>
        </w:rPr>
        <w:t xml:space="preserve"> </w:t>
      </w:r>
      <w:r w:rsidRPr="000221AC">
        <w:rPr>
          <w:rFonts w:ascii="Times New Roman" w:hAnsi="Times New Roman" w:cs="Times New Roman"/>
          <w:sz w:val="24"/>
          <w:szCs w:val="24"/>
        </w:rPr>
        <w:t>shall not speak of Himself.’</w:t>
      </w:r>
      <w:r>
        <w:rPr>
          <w:rFonts w:ascii="Times New Roman" w:hAnsi="Times New Roman" w:cs="Times New Roman"/>
          <w:sz w:val="24"/>
          <w:szCs w:val="24"/>
        </w:rPr>
        <w:t xml:space="preserve"> John </w:t>
      </w:r>
      <w:r w:rsidRPr="000221AC">
        <w:rPr>
          <w:rFonts w:ascii="Times New Roman" w:hAnsi="Times New Roman" w:cs="Times New Roman"/>
          <w:sz w:val="24"/>
          <w:szCs w:val="24"/>
        </w:rPr>
        <w:t>15:26; 16:13.</w:t>
      </w:r>
    </w:p>
    <w:p w:rsidR="000221AC" w:rsidRDefault="000221AC" w:rsidP="000221AC">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221AC">
        <w:rPr>
          <w:rFonts w:ascii="Times New Roman" w:hAnsi="Times New Roman" w:cs="Times New Roman"/>
          <w:sz w:val="24"/>
          <w:szCs w:val="24"/>
        </w:rPr>
        <w:t>“</w:t>
      </w:r>
      <w:r w:rsidRPr="000221AC">
        <w:rPr>
          <w:rFonts w:ascii="Times New Roman" w:hAnsi="Times New Roman" w:cs="Times New Roman"/>
          <w:b/>
          <w:bCs/>
          <w:sz w:val="24"/>
          <w:szCs w:val="24"/>
        </w:rPr>
        <w:t>The nature of the Holy Spirit is a mystery</w:t>
      </w:r>
      <w:r w:rsidRPr="000221AC">
        <w:rPr>
          <w:rFonts w:ascii="Times New Roman" w:hAnsi="Times New Roman" w:cs="Times New Roman"/>
          <w:sz w:val="24"/>
          <w:szCs w:val="24"/>
        </w:rPr>
        <w:t xml:space="preserve">. </w:t>
      </w:r>
      <w:r w:rsidRPr="000221AC">
        <w:rPr>
          <w:rFonts w:ascii="Times New Roman" w:hAnsi="Times New Roman" w:cs="Times New Roman"/>
          <w:b/>
          <w:bCs/>
          <w:sz w:val="24"/>
          <w:szCs w:val="24"/>
        </w:rPr>
        <w:t>Men cannot explain it</w:t>
      </w:r>
      <w:r w:rsidRPr="000221AC">
        <w:rPr>
          <w:rFonts w:ascii="Times New Roman" w:hAnsi="Times New Roman" w:cs="Times New Roman"/>
          <w:sz w:val="24"/>
          <w:szCs w:val="24"/>
        </w:rPr>
        <w:t>,</w:t>
      </w:r>
      <w:r>
        <w:rPr>
          <w:rFonts w:ascii="Times New Roman" w:hAnsi="Times New Roman" w:cs="Times New Roman"/>
          <w:sz w:val="24"/>
          <w:szCs w:val="24"/>
        </w:rPr>
        <w:t>”—</w:t>
      </w:r>
    </w:p>
    <w:p w:rsidR="000221AC" w:rsidRDefault="000221AC" w:rsidP="000221A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221AC" w:rsidRDefault="000221AC" w:rsidP="000221A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yet, if I am an Arian in our midst, it is essential that I explain it to; because, if you do not understand it the way I define it, you are going to be lost!  Do you see my point here?</w:t>
      </w:r>
    </w:p>
    <w:p w:rsidR="000221AC" w:rsidRDefault="000221AC" w:rsidP="000221AC">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It is a subtle point, but it is a fact.</w:t>
      </w:r>
    </w:p>
    <w:p w:rsidR="000221AC" w:rsidRDefault="000221AC" w:rsidP="000221AC">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0221AC" w:rsidRPr="000221AC" w:rsidRDefault="000221AC" w:rsidP="000221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The nature of the Holy Spirit is a mystery.  Men cannot explain it, </w:t>
      </w:r>
      <w:r w:rsidRPr="000221AC">
        <w:rPr>
          <w:rFonts w:ascii="Times New Roman" w:hAnsi="Times New Roman" w:cs="Times New Roman"/>
          <w:sz w:val="24"/>
          <w:szCs w:val="24"/>
        </w:rPr>
        <w:t>because the Lord</w:t>
      </w:r>
      <w:r>
        <w:rPr>
          <w:rFonts w:ascii="Times New Roman" w:hAnsi="Times New Roman" w:cs="Times New Roman"/>
          <w:sz w:val="24"/>
          <w:szCs w:val="24"/>
        </w:rPr>
        <w:t xml:space="preserve"> </w:t>
      </w:r>
      <w:r w:rsidRPr="000221AC">
        <w:rPr>
          <w:rFonts w:ascii="Times New Roman" w:hAnsi="Times New Roman" w:cs="Times New Roman"/>
          <w:sz w:val="24"/>
          <w:szCs w:val="24"/>
        </w:rPr>
        <w:t>has not revealed it to them. Men having fanciful views may bring together passages of Scripture</w:t>
      </w:r>
      <w:r>
        <w:rPr>
          <w:rFonts w:ascii="Times New Roman" w:hAnsi="Times New Roman" w:cs="Times New Roman"/>
          <w:sz w:val="24"/>
          <w:szCs w:val="24"/>
        </w:rPr>
        <w:t xml:space="preserve"> </w:t>
      </w:r>
      <w:r w:rsidRPr="000221AC">
        <w:rPr>
          <w:rFonts w:ascii="Times New Roman" w:hAnsi="Times New Roman" w:cs="Times New Roman"/>
          <w:sz w:val="24"/>
          <w:szCs w:val="24"/>
        </w:rPr>
        <w:t>and put a human construction on them, but the acceptance of these views will not strengthen the</w:t>
      </w:r>
      <w:r>
        <w:rPr>
          <w:rFonts w:ascii="Times New Roman" w:hAnsi="Times New Roman" w:cs="Times New Roman"/>
          <w:sz w:val="24"/>
          <w:szCs w:val="24"/>
        </w:rPr>
        <w:t xml:space="preserve"> </w:t>
      </w:r>
      <w:r w:rsidRPr="000221AC">
        <w:rPr>
          <w:rFonts w:ascii="Times New Roman" w:hAnsi="Times New Roman" w:cs="Times New Roman"/>
          <w:sz w:val="24"/>
          <w:szCs w:val="24"/>
        </w:rPr>
        <w:t>church. Regarding such mysteries, which are too deep for human understanding, silence is</w:t>
      </w:r>
      <w:r>
        <w:rPr>
          <w:rFonts w:ascii="Times New Roman" w:hAnsi="Times New Roman" w:cs="Times New Roman"/>
          <w:sz w:val="24"/>
          <w:szCs w:val="24"/>
        </w:rPr>
        <w:t xml:space="preserve"> </w:t>
      </w:r>
      <w:r w:rsidRPr="000221AC">
        <w:rPr>
          <w:rFonts w:ascii="Times New Roman" w:hAnsi="Times New Roman" w:cs="Times New Roman"/>
          <w:sz w:val="24"/>
          <w:szCs w:val="24"/>
        </w:rPr>
        <w:t xml:space="preserve">golden.” </w:t>
      </w:r>
      <w:r w:rsidRPr="000221AC">
        <w:rPr>
          <w:rFonts w:ascii="Times New Roman" w:hAnsi="Times New Roman" w:cs="Times New Roman"/>
          <w:i/>
          <w:iCs/>
          <w:sz w:val="24"/>
          <w:szCs w:val="24"/>
        </w:rPr>
        <w:t>Acts of the Apostles</w:t>
      </w:r>
      <w:r w:rsidRPr="000221AC">
        <w:rPr>
          <w:rFonts w:ascii="Times New Roman" w:hAnsi="Times New Roman" w:cs="Times New Roman"/>
          <w:sz w:val="24"/>
          <w:szCs w:val="24"/>
        </w:rPr>
        <w:t>, 52.</w:t>
      </w:r>
    </w:p>
    <w:p w:rsidR="00D5798F" w:rsidRDefault="00D5798F" w:rsidP="00D5798F">
      <w:pPr>
        <w:pStyle w:val="NormalWeb"/>
        <w:spacing w:before="0" w:beforeAutospacing="0" w:after="0" w:afterAutospacing="0"/>
        <w:jc w:val="both"/>
        <w:rPr>
          <w:color w:val="000000"/>
        </w:rPr>
      </w:pPr>
    </w:p>
    <w:p w:rsidR="00D5798F" w:rsidRDefault="000221AC" w:rsidP="00D5798F">
      <w:pPr>
        <w:pStyle w:val="NormalWeb"/>
        <w:spacing w:before="0" w:beforeAutospacing="0" w:after="0" w:afterAutospacing="0"/>
        <w:jc w:val="both"/>
        <w:rPr>
          <w:color w:val="000000"/>
        </w:rPr>
      </w:pPr>
      <w:r>
        <w:rPr>
          <w:color w:val="000000"/>
        </w:rPr>
        <w:tab/>
        <w:t>Now, that is just one of the issues:  the Holy Spirit is not the Third Person of the Godhead.  It is simply the influence of the Father and of the Son.</w:t>
      </w:r>
    </w:p>
    <w:p w:rsidR="000221AC" w:rsidRDefault="000221AC" w:rsidP="00D5798F">
      <w:pPr>
        <w:pStyle w:val="NormalWeb"/>
        <w:spacing w:before="0" w:beforeAutospacing="0" w:after="0" w:afterAutospacing="0"/>
        <w:jc w:val="both"/>
        <w:rPr>
          <w:color w:val="000000"/>
        </w:rPr>
      </w:pPr>
    </w:p>
    <w:p w:rsidR="000221AC" w:rsidRDefault="000221AC" w:rsidP="00D5798F">
      <w:pPr>
        <w:pStyle w:val="NormalWeb"/>
        <w:spacing w:before="0" w:beforeAutospacing="0" w:after="0" w:afterAutospacing="0"/>
        <w:jc w:val="both"/>
        <w:rPr>
          <w:color w:val="000000"/>
        </w:rPr>
      </w:pPr>
    </w:p>
    <w:p w:rsidR="000221AC" w:rsidRDefault="000221AC" w:rsidP="000221AC">
      <w:pPr>
        <w:pStyle w:val="Heading2"/>
        <w:jc w:val="center"/>
      </w:pPr>
      <w:bookmarkStart w:id="329" w:name="_Toc529257680"/>
      <w:r>
        <w:lastRenderedPageBreak/>
        <w:t>The Only-Begotten Son</w:t>
      </w:r>
      <w:bookmarkEnd w:id="329"/>
    </w:p>
    <w:p w:rsidR="000221AC" w:rsidRDefault="000221AC" w:rsidP="00D5798F">
      <w:pPr>
        <w:pStyle w:val="NormalWeb"/>
        <w:spacing w:before="0" w:beforeAutospacing="0" w:after="0" w:afterAutospacing="0"/>
        <w:jc w:val="both"/>
        <w:rPr>
          <w:color w:val="000000"/>
        </w:rPr>
      </w:pPr>
    </w:p>
    <w:p w:rsidR="000221AC" w:rsidRDefault="000221AC" w:rsidP="00D5798F">
      <w:pPr>
        <w:pStyle w:val="NormalWeb"/>
        <w:spacing w:before="0" w:beforeAutospacing="0" w:after="0" w:afterAutospacing="0"/>
        <w:jc w:val="both"/>
        <w:rPr>
          <w:color w:val="000000"/>
        </w:rPr>
      </w:pPr>
      <w:r>
        <w:rPr>
          <w:color w:val="000000"/>
        </w:rPr>
        <w:tab/>
        <w:t>Another Arian teaching is that Jesus is begotten, which is my understanding.</w:t>
      </w:r>
    </w:p>
    <w:p w:rsidR="000221AC" w:rsidRDefault="000221AC" w:rsidP="00D5798F">
      <w:pPr>
        <w:pStyle w:val="NormalWeb"/>
        <w:spacing w:before="0" w:beforeAutospacing="0" w:after="0" w:afterAutospacing="0"/>
        <w:jc w:val="both"/>
        <w:rPr>
          <w:color w:val="000000"/>
        </w:rPr>
      </w:pPr>
      <w:r>
        <w:rPr>
          <w:color w:val="000000"/>
        </w:rPr>
        <w:tab/>
        <w:t xml:space="preserve">Run the word </w:t>
      </w:r>
      <w:r>
        <w:rPr>
          <w:i/>
          <w:color w:val="000000"/>
        </w:rPr>
        <w:tab/>
      </w:r>
      <w:r>
        <w:rPr>
          <w:color w:val="000000"/>
        </w:rPr>
        <w:t xml:space="preserve">BEGOTTEN in your Bible.  Take the Concordance and look.  The definition of BEGOTTEN is </w:t>
      </w:r>
      <w:r>
        <w:rPr>
          <w:i/>
          <w:color w:val="000000"/>
        </w:rPr>
        <w:t xml:space="preserve">created.  </w:t>
      </w:r>
      <w:r w:rsidRPr="000221AC">
        <w:rPr>
          <w:color w:val="000000"/>
        </w:rPr>
        <w:t>And that is Arianism</w:t>
      </w:r>
      <w:r>
        <w:rPr>
          <w:color w:val="000000"/>
        </w:rPr>
        <w:t>:  Jesus is a created Being.</w:t>
      </w:r>
    </w:p>
    <w:p w:rsidR="000221AC" w:rsidRDefault="000221AC" w:rsidP="00D5798F">
      <w:pPr>
        <w:pStyle w:val="NormalWeb"/>
        <w:spacing w:before="0" w:beforeAutospacing="0" w:after="0" w:afterAutospacing="0"/>
        <w:jc w:val="both"/>
        <w:rPr>
          <w:color w:val="000000"/>
        </w:rPr>
      </w:pPr>
      <w:r>
        <w:rPr>
          <w:color w:val="000000"/>
        </w:rPr>
        <w:tab/>
        <w:t>So, let us consider that; because remember, if we have a reverence for the authority of the Spirit of Prophecy, we will be protected from the delusions of the Last Days.</w:t>
      </w:r>
    </w:p>
    <w:p w:rsidR="000221AC" w:rsidRDefault="000221AC" w:rsidP="00D5798F">
      <w:pPr>
        <w:pStyle w:val="NormalWeb"/>
        <w:spacing w:before="0" w:beforeAutospacing="0" w:after="0" w:afterAutospacing="0"/>
        <w:jc w:val="both"/>
        <w:rPr>
          <w:color w:val="000000"/>
        </w:rPr>
      </w:pPr>
      <w:r>
        <w:rPr>
          <w:color w:val="000000"/>
        </w:rPr>
        <w:tab/>
        <w:t>So, what does the Spirit of Prophecy say about Christ being a created Being?</w:t>
      </w:r>
    </w:p>
    <w:p w:rsidR="000221AC" w:rsidRDefault="000221AC" w:rsidP="00D5798F">
      <w:pPr>
        <w:pStyle w:val="NormalWeb"/>
        <w:spacing w:before="0" w:beforeAutospacing="0" w:after="0" w:afterAutospacing="0"/>
        <w:jc w:val="both"/>
        <w:rPr>
          <w:color w:val="000000"/>
        </w:rPr>
      </w:pPr>
    </w:p>
    <w:p w:rsidR="000221AC" w:rsidRPr="000221AC" w:rsidRDefault="000221AC" w:rsidP="000221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0221AC">
        <w:rPr>
          <w:rFonts w:ascii="Times New Roman" w:hAnsi="Times New Roman" w:cs="Times New Roman"/>
          <w:sz w:val="24"/>
          <w:szCs w:val="24"/>
        </w:rPr>
        <w:t xml:space="preserve">“Jesus declared, ‘I am the resurrection, and the life.’ </w:t>
      </w:r>
      <w:r w:rsidRPr="000221AC">
        <w:rPr>
          <w:rFonts w:ascii="Times New Roman" w:hAnsi="Times New Roman" w:cs="Times New Roman"/>
          <w:b/>
          <w:bCs/>
          <w:sz w:val="24"/>
          <w:szCs w:val="24"/>
        </w:rPr>
        <w:t>In Christ is life, original,</w:t>
      </w:r>
      <w:r>
        <w:rPr>
          <w:rFonts w:ascii="Times New Roman" w:hAnsi="Times New Roman" w:cs="Times New Roman"/>
          <w:b/>
          <w:bCs/>
          <w:sz w:val="24"/>
          <w:szCs w:val="24"/>
        </w:rPr>
        <w:t xml:space="preserve"> </w:t>
      </w:r>
      <w:r w:rsidRPr="000221AC">
        <w:rPr>
          <w:rFonts w:ascii="Times New Roman" w:hAnsi="Times New Roman" w:cs="Times New Roman"/>
          <w:b/>
          <w:bCs/>
          <w:sz w:val="24"/>
          <w:szCs w:val="24"/>
        </w:rPr>
        <w:t xml:space="preserve">unborrowed, underived. </w:t>
      </w:r>
      <w:r w:rsidRPr="000221AC">
        <w:rPr>
          <w:rFonts w:ascii="Times New Roman" w:hAnsi="Times New Roman" w:cs="Times New Roman"/>
          <w:sz w:val="24"/>
          <w:szCs w:val="24"/>
        </w:rPr>
        <w:t>‘He that hath the Son hath life.’ The divinity of Christ is the believer’s</w:t>
      </w:r>
      <w:r>
        <w:rPr>
          <w:rFonts w:ascii="Times New Roman" w:hAnsi="Times New Roman" w:cs="Times New Roman"/>
          <w:sz w:val="24"/>
          <w:szCs w:val="24"/>
        </w:rPr>
        <w:t xml:space="preserve"> </w:t>
      </w:r>
      <w:r w:rsidRPr="000221AC">
        <w:rPr>
          <w:rFonts w:ascii="Times New Roman" w:hAnsi="Times New Roman" w:cs="Times New Roman"/>
          <w:sz w:val="24"/>
          <w:szCs w:val="24"/>
        </w:rPr>
        <w:t xml:space="preserve">assurance of eternal life.” </w:t>
      </w:r>
      <w:r w:rsidRPr="000221AC">
        <w:rPr>
          <w:rFonts w:ascii="Times New Roman" w:hAnsi="Times New Roman" w:cs="Times New Roman"/>
          <w:i/>
          <w:iCs/>
          <w:sz w:val="24"/>
          <w:szCs w:val="24"/>
        </w:rPr>
        <w:t>The Desire of Ages</w:t>
      </w:r>
      <w:r w:rsidRPr="000221AC">
        <w:rPr>
          <w:rFonts w:ascii="Times New Roman" w:hAnsi="Times New Roman" w:cs="Times New Roman"/>
          <w:sz w:val="24"/>
          <w:szCs w:val="24"/>
        </w:rPr>
        <w:t>, 530.</w:t>
      </w:r>
    </w:p>
    <w:p w:rsidR="00D5798F" w:rsidRDefault="00D5798F" w:rsidP="00D5798F">
      <w:pPr>
        <w:pStyle w:val="NormalWeb"/>
        <w:spacing w:before="0" w:beforeAutospacing="0" w:after="0" w:afterAutospacing="0"/>
        <w:jc w:val="both"/>
        <w:rPr>
          <w:color w:val="000000"/>
        </w:rPr>
      </w:pPr>
    </w:p>
    <w:p w:rsidR="00D5798F" w:rsidRDefault="000221AC" w:rsidP="00D5798F">
      <w:pPr>
        <w:pStyle w:val="NormalWeb"/>
        <w:spacing w:before="0" w:beforeAutospacing="0" w:after="0" w:afterAutospacing="0"/>
        <w:jc w:val="both"/>
        <w:rPr>
          <w:color w:val="000000"/>
        </w:rPr>
      </w:pPr>
      <w:r>
        <w:rPr>
          <w:color w:val="000000"/>
        </w:rPr>
        <w:tab/>
        <w:t>Now, Brothers and Sisters, the Godhead people would tell you that the assurance of eternal life is recognizing that Jesus is the Son of God; and, by that they mean that you have to believe that He is God’s Son.  Okay?  And they place that definition in the context that He is the only begotten Son and, therefore, He was brought forth from the Father, and therefore He is a created Being.</w:t>
      </w:r>
    </w:p>
    <w:p w:rsidR="000221AC" w:rsidRDefault="000221AC" w:rsidP="00D5798F">
      <w:pPr>
        <w:pStyle w:val="NormalWeb"/>
        <w:spacing w:before="0" w:beforeAutospacing="0" w:after="0" w:afterAutospacing="0"/>
        <w:jc w:val="both"/>
        <w:rPr>
          <w:color w:val="000000"/>
        </w:rPr>
      </w:pPr>
      <w:r>
        <w:rPr>
          <w:color w:val="000000"/>
        </w:rPr>
        <w:tab/>
        <w:t>But, here, Sister White says that Christ’s life was unborrowed and underived.</w:t>
      </w:r>
    </w:p>
    <w:p w:rsidR="000221AC" w:rsidRDefault="000221AC" w:rsidP="00D5798F">
      <w:pPr>
        <w:pStyle w:val="NormalWeb"/>
        <w:spacing w:before="0" w:beforeAutospacing="0" w:after="0" w:afterAutospacing="0"/>
        <w:jc w:val="both"/>
        <w:rPr>
          <w:color w:val="000000"/>
        </w:rPr>
      </w:pPr>
      <w:r>
        <w:rPr>
          <w:color w:val="000000"/>
        </w:rPr>
        <w:tab/>
        <w:t>You have the meaning for DERIVE underneath there.</w:t>
      </w:r>
    </w:p>
    <w:p w:rsidR="000221AC" w:rsidRDefault="000221AC" w:rsidP="00D5798F">
      <w:pPr>
        <w:pStyle w:val="NormalWeb"/>
        <w:spacing w:before="0" w:beforeAutospacing="0" w:after="0" w:afterAutospacing="0"/>
        <w:jc w:val="both"/>
        <w:rPr>
          <w:color w:val="000000"/>
        </w:rPr>
      </w:pPr>
    </w:p>
    <w:p w:rsidR="000221AC" w:rsidRPr="000221AC" w:rsidRDefault="000221AC" w:rsidP="000221AC">
      <w:pPr>
        <w:autoSpaceDE w:val="0"/>
        <w:autoSpaceDN w:val="0"/>
        <w:adjustRightInd w:val="0"/>
        <w:spacing w:after="0" w:line="240" w:lineRule="auto"/>
        <w:ind w:left="720" w:right="720" w:firstLine="720"/>
        <w:rPr>
          <w:rFonts w:ascii="Times New Roman" w:hAnsi="Times New Roman" w:cs="Times New Roman"/>
          <w:color w:val="000000"/>
          <w:sz w:val="24"/>
          <w:szCs w:val="24"/>
        </w:rPr>
      </w:pPr>
      <w:r w:rsidRPr="000221AC">
        <w:rPr>
          <w:rFonts w:ascii="Times New Roman" w:hAnsi="Times New Roman" w:cs="Times New Roman"/>
          <w:sz w:val="24"/>
          <w:szCs w:val="24"/>
        </w:rPr>
        <w:t xml:space="preserve">DERIVE, v.i. To come or proceed from. Power from heaven derives. </w:t>
      </w:r>
      <w:r w:rsidRPr="000221AC">
        <w:rPr>
          <w:rFonts w:ascii="Times New Roman" w:hAnsi="Times New Roman" w:cs="Times New Roman"/>
          <w:i/>
          <w:iCs/>
          <w:sz w:val="24"/>
          <w:szCs w:val="24"/>
        </w:rPr>
        <w:t>Webster</w:t>
      </w:r>
      <w:r>
        <w:rPr>
          <w:rFonts w:ascii="Times New Roman" w:hAnsi="Times New Roman" w:cs="Times New Roman"/>
          <w:i/>
          <w:iCs/>
          <w:sz w:val="24"/>
          <w:szCs w:val="24"/>
        </w:rPr>
        <w:t>’</w:t>
      </w:r>
      <w:r w:rsidRPr="000221AC">
        <w:rPr>
          <w:rFonts w:ascii="Times New Roman" w:hAnsi="Times New Roman" w:cs="Times New Roman"/>
          <w:i/>
          <w:iCs/>
          <w:sz w:val="24"/>
          <w:szCs w:val="24"/>
        </w:rPr>
        <w:t>s 1828</w:t>
      </w:r>
      <w:r>
        <w:rPr>
          <w:rFonts w:ascii="Times New Roman" w:hAnsi="Times New Roman" w:cs="Times New Roman"/>
          <w:i/>
          <w:iCs/>
          <w:sz w:val="24"/>
          <w:szCs w:val="24"/>
        </w:rPr>
        <w:t xml:space="preserve"> </w:t>
      </w:r>
      <w:r w:rsidRPr="000221AC">
        <w:rPr>
          <w:rFonts w:ascii="Times New Roman" w:hAnsi="Times New Roman" w:cs="Times New Roman"/>
          <w:i/>
          <w:iCs/>
          <w:sz w:val="24"/>
          <w:szCs w:val="24"/>
        </w:rPr>
        <w:t>Dictionary.</w:t>
      </w:r>
    </w:p>
    <w:p w:rsidR="00D5798F" w:rsidRDefault="00D5798F" w:rsidP="00D5798F">
      <w:pPr>
        <w:pStyle w:val="NormalWeb"/>
        <w:spacing w:before="0" w:beforeAutospacing="0" w:after="0" w:afterAutospacing="0"/>
        <w:jc w:val="both"/>
        <w:rPr>
          <w:color w:val="000000"/>
        </w:rPr>
      </w:pPr>
    </w:p>
    <w:p w:rsidR="00D5798F" w:rsidRDefault="000221AC" w:rsidP="00D5798F">
      <w:pPr>
        <w:pStyle w:val="NormalWeb"/>
        <w:spacing w:before="0" w:beforeAutospacing="0" w:after="0" w:afterAutospacing="0"/>
        <w:jc w:val="both"/>
        <w:rPr>
          <w:color w:val="000000"/>
        </w:rPr>
      </w:pPr>
      <w:r>
        <w:rPr>
          <w:color w:val="000000"/>
        </w:rPr>
        <w:tab/>
        <w:t>It says, “To come or proceed from.”  To derive something is to take something from.</w:t>
      </w:r>
    </w:p>
    <w:p w:rsidR="000221AC" w:rsidRDefault="000221AC" w:rsidP="00D5798F">
      <w:pPr>
        <w:pStyle w:val="NormalWeb"/>
        <w:spacing w:before="0" w:beforeAutospacing="0" w:after="0" w:afterAutospacing="0"/>
        <w:jc w:val="both"/>
        <w:rPr>
          <w:color w:val="000000"/>
        </w:rPr>
      </w:pPr>
      <w:r>
        <w:rPr>
          <w:color w:val="000000"/>
        </w:rPr>
        <w:tab/>
        <w:t>But, Ellen White says that Christ’s life was underived.  It did not come from anywhere.  It was original with Him.  It was unborrowed; it was underived.</w:t>
      </w:r>
    </w:p>
    <w:p w:rsidR="000221AC" w:rsidRDefault="000221AC" w:rsidP="00D5798F">
      <w:pPr>
        <w:pStyle w:val="NormalWeb"/>
        <w:spacing w:before="0" w:beforeAutospacing="0" w:after="0" w:afterAutospacing="0"/>
        <w:jc w:val="both"/>
        <w:rPr>
          <w:color w:val="000000"/>
        </w:rPr>
      </w:pPr>
      <w:r>
        <w:rPr>
          <w:color w:val="000000"/>
        </w:rPr>
        <w:tab/>
        <w:t xml:space="preserve">And she goes one step further.  She says, “The divinity of Christ”—she is </w:t>
      </w:r>
      <w:r w:rsidRPr="000221AC">
        <w:rPr>
          <w:color w:val="000000"/>
        </w:rPr>
        <w:t>defining DIVINITY</w:t>
      </w:r>
      <w:r>
        <w:rPr>
          <w:color w:val="000000"/>
        </w:rPr>
        <w:t xml:space="preserve"> as </w:t>
      </w:r>
      <w:r w:rsidRPr="000221AC">
        <w:rPr>
          <w:i/>
          <w:color w:val="000000"/>
        </w:rPr>
        <w:t>immortal</w:t>
      </w:r>
      <w:r>
        <w:rPr>
          <w:color w:val="000000"/>
        </w:rPr>
        <w:t xml:space="preserve">.  She says, “The divinity of Christ is the believers’ assurance of eternal life.”  She is saying, the fact that Christ’s life measures with the life of God, that His life is unborrowed and underived and that that is our assurance of eternal life.  </w:t>
      </w:r>
    </w:p>
    <w:p w:rsidR="000221AC" w:rsidRDefault="000221AC" w:rsidP="00D5798F">
      <w:pPr>
        <w:pStyle w:val="NormalWeb"/>
        <w:spacing w:before="0" w:beforeAutospacing="0" w:after="0" w:afterAutospacing="0"/>
        <w:jc w:val="both"/>
        <w:rPr>
          <w:color w:val="000000"/>
        </w:rPr>
      </w:pPr>
      <w:r>
        <w:rPr>
          <w:color w:val="000000"/>
        </w:rPr>
        <w:tab/>
        <w:t>And they are saying that the fact that Jesus is God’s Son, the o</w:t>
      </w:r>
      <w:r w:rsidR="00876344">
        <w:rPr>
          <w:color w:val="000000"/>
        </w:rPr>
        <w:t>nly Begotten, that Jesus was brought forth from the Father that that is where our assurance of salvation is.  You may not have heard this argument from them, but I guarantee they know what I am talking about if they are watching.</w:t>
      </w:r>
    </w:p>
    <w:p w:rsidR="00876344" w:rsidRDefault="00876344" w:rsidP="00D5798F">
      <w:pPr>
        <w:pStyle w:val="NormalWeb"/>
        <w:spacing w:before="0" w:beforeAutospacing="0" w:after="0" w:afterAutospacing="0"/>
        <w:jc w:val="both"/>
        <w:rPr>
          <w:color w:val="000000"/>
        </w:rPr>
      </w:pPr>
      <w:r>
        <w:rPr>
          <w:color w:val="000000"/>
        </w:rPr>
        <w:tab/>
        <w:t>They go so far to say, if you have ever dealt with them (and this always comes up), if you do not believe that Jesus is the Son in the sense that He was brought from the Father, if you do not believe that, then you are only “role playing.”  That is the term they use, “It is just role playing.  You are just pretending He is the Son and pretending He is the Father.”  And this is a big issue with them.  They are claiming that to believe that Jesus is the only Begotten Son requires that you believe that He is a created Being; and, yet, here Sister White is saying that when it comes to Christ’s divinity that His divinity is based upon that He had life in Himself that came from nowhere else.  It was unborrowed and underived and that this is our assurance of eternal life.  This position of the anti-Trinitarians [(the Godhead people)] is an absolute 180 degrees contradiction with the Spirit of Prophecy.</w:t>
      </w:r>
    </w:p>
    <w:p w:rsidR="00876344" w:rsidRDefault="00876344" w:rsidP="00D5798F">
      <w:pPr>
        <w:pStyle w:val="NormalWeb"/>
        <w:spacing w:before="0" w:beforeAutospacing="0" w:after="0" w:afterAutospacing="0"/>
        <w:jc w:val="both"/>
        <w:rPr>
          <w:color w:val="000000"/>
        </w:rPr>
      </w:pPr>
      <w:r>
        <w:rPr>
          <w:color w:val="000000"/>
        </w:rPr>
        <w:lastRenderedPageBreak/>
        <w:tab/>
        <w:t>Because, my Brothers and Sisters, it is impossible to understand heavenly things by earthly things.  When you and I think about the father and son, what do we think about?  Our family.  Okay?  If we are going to define the relationship of the Father and the Son in Heaven by our human existence—and that is the term that the Lord chose to use with us, is it not?</w:t>
      </w:r>
    </w:p>
    <w:p w:rsidR="00876344" w:rsidRDefault="00876344" w:rsidP="00D5798F">
      <w:pPr>
        <w:pStyle w:val="NormalWeb"/>
        <w:spacing w:before="0" w:beforeAutospacing="0" w:after="0" w:afterAutospacing="0"/>
        <w:jc w:val="both"/>
        <w:rPr>
          <w:color w:val="000000"/>
        </w:rPr>
      </w:pPr>
      <w:r>
        <w:rPr>
          <w:color w:val="000000"/>
        </w:rPr>
        <w:tab/>
      </w:r>
      <w:r>
        <w:rPr>
          <w:color w:val="000000"/>
        </w:rPr>
        <w:tab/>
        <w:t>FROM THE AUDIENCE:  (Confirmations.)</w:t>
      </w:r>
    </w:p>
    <w:p w:rsidR="00876344" w:rsidRDefault="00876344" w:rsidP="00D5798F">
      <w:pPr>
        <w:pStyle w:val="NormalWeb"/>
        <w:spacing w:before="0" w:beforeAutospacing="0" w:after="0" w:afterAutospacing="0"/>
        <w:jc w:val="both"/>
        <w:rPr>
          <w:color w:val="000000"/>
        </w:rPr>
      </w:pPr>
      <w:r>
        <w:rPr>
          <w:color w:val="000000"/>
        </w:rPr>
        <w:tab/>
      </w:r>
      <w:r>
        <w:rPr>
          <w:color w:val="000000"/>
        </w:rPr>
        <w:tab/>
        <w:t xml:space="preserve">BROTHER PIPPENGER:  He says, “I am the Father; He is the Son.”  He gave us those terms.  So, He says, “You have to believe this by faith,” sure enough.  </w:t>
      </w:r>
    </w:p>
    <w:p w:rsidR="00876344" w:rsidRDefault="00876344" w:rsidP="00876344">
      <w:pPr>
        <w:pStyle w:val="NormalWeb"/>
        <w:spacing w:before="0" w:beforeAutospacing="0" w:after="0" w:afterAutospacing="0"/>
        <w:ind w:firstLine="720"/>
        <w:jc w:val="both"/>
        <w:rPr>
          <w:color w:val="000000"/>
        </w:rPr>
      </w:pPr>
      <w:r>
        <w:rPr>
          <w:color w:val="000000"/>
        </w:rPr>
        <w:t>But, what does it demand, my Brother Austin?  If you have a father and you have a son, you have to have a mother.  By human terms, you have to have a mother.  So, is it role-playing, or is it taking God simply at His Word, when He says “Father and Son,” that you need to relate to this by faith?</w:t>
      </w:r>
    </w:p>
    <w:p w:rsidR="00876344" w:rsidRDefault="00876344" w:rsidP="00876344">
      <w:pPr>
        <w:pStyle w:val="NormalWeb"/>
        <w:spacing w:before="0" w:beforeAutospacing="0" w:after="0" w:afterAutospacing="0"/>
        <w:ind w:firstLine="720"/>
        <w:jc w:val="both"/>
        <w:rPr>
          <w:color w:val="000000"/>
        </w:rPr>
      </w:pPr>
      <w:r>
        <w:rPr>
          <w:color w:val="000000"/>
        </w:rPr>
        <w:t>But, understand, that in our human experience that we can understand what it means, that He is the Father, and the Son.  It is heavenly existence, not earthly existence.</w:t>
      </w:r>
    </w:p>
    <w:p w:rsidR="00876344" w:rsidRDefault="00876344" w:rsidP="00876344">
      <w:pPr>
        <w:pStyle w:val="NormalWeb"/>
        <w:spacing w:before="0" w:beforeAutospacing="0" w:after="0" w:afterAutospacing="0"/>
        <w:ind w:firstLine="720"/>
        <w:jc w:val="both"/>
        <w:rPr>
          <w:color w:val="000000"/>
        </w:rPr>
      </w:pPr>
      <w:r>
        <w:rPr>
          <w:i/>
          <w:color w:val="000000"/>
        </w:rPr>
        <w:t xml:space="preserve">Review and Herald, </w:t>
      </w:r>
      <w:r>
        <w:rPr>
          <w:color w:val="000000"/>
        </w:rPr>
        <w:t>April 5, 1906:</w:t>
      </w:r>
    </w:p>
    <w:p w:rsidR="00876344" w:rsidRDefault="00876344" w:rsidP="00876344">
      <w:pPr>
        <w:pStyle w:val="NormalWeb"/>
        <w:spacing w:before="0" w:beforeAutospacing="0" w:after="0" w:afterAutospacing="0"/>
        <w:ind w:firstLine="720"/>
        <w:jc w:val="both"/>
        <w:rPr>
          <w:color w:val="000000"/>
        </w:rPr>
      </w:pPr>
    </w:p>
    <w:p w:rsidR="00876344" w:rsidRPr="000221AC" w:rsidRDefault="00876344" w:rsidP="00876344">
      <w:pPr>
        <w:autoSpaceDE w:val="0"/>
        <w:autoSpaceDN w:val="0"/>
        <w:adjustRightInd w:val="0"/>
        <w:spacing w:after="0" w:line="240" w:lineRule="auto"/>
        <w:ind w:left="720" w:right="720" w:firstLine="720"/>
        <w:jc w:val="both"/>
        <w:rPr>
          <w:color w:val="000000"/>
        </w:rPr>
      </w:pPr>
      <w:r w:rsidRPr="00876344">
        <w:rPr>
          <w:rFonts w:ascii="Times New Roman" w:hAnsi="Times New Roman" w:cs="Times New Roman"/>
          <w:sz w:val="24"/>
          <w:szCs w:val="24"/>
        </w:rPr>
        <w:t>“While God’s Word speaks of the humanity of Christ when upon this earth, it also speaks</w:t>
      </w:r>
      <w:r>
        <w:rPr>
          <w:rFonts w:ascii="Times New Roman" w:hAnsi="Times New Roman" w:cs="Times New Roman"/>
          <w:sz w:val="24"/>
          <w:szCs w:val="24"/>
        </w:rPr>
        <w:t xml:space="preserve"> </w:t>
      </w:r>
      <w:r w:rsidRPr="00876344">
        <w:rPr>
          <w:rFonts w:ascii="Times New Roman" w:hAnsi="Times New Roman" w:cs="Times New Roman"/>
          <w:sz w:val="24"/>
          <w:szCs w:val="24"/>
        </w:rPr>
        <w:t>decidedly regarding His pre-existence. The Word existed as a divine being, even as the eternal</w:t>
      </w:r>
      <w:r>
        <w:rPr>
          <w:rFonts w:ascii="Times New Roman" w:hAnsi="Times New Roman" w:cs="Times New Roman"/>
          <w:sz w:val="24"/>
          <w:szCs w:val="24"/>
        </w:rPr>
        <w:t xml:space="preserve"> </w:t>
      </w:r>
      <w:r w:rsidRPr="00876344">
        <w:rPr>
          <w:rFonts w:ascii="Times New Roman" w:hAnsi="Times New Roman" w:cs="Times New Roman"/>
          <w:sz w:val="24"/>
          <w:szCs w:val="24"/>
        </w:rPr>
        <w:t>Son of God, in union and oneness with His Father. From everlasting He was the Mediator of the</w:t>
      </w:r>
      <w:r>
        <w:rPr>
          <w:rFonts w:ascii="Times New Roman" w:hAnsi="Times New Roman" w:cs="Times New Roman"/>
          <w:sz w:val="24"/>
          <w:szCs w:val="24"/>
        </w:rPr>
        <w:t xml:space="preserve"> </w:t>
      </w:r>
      <w:r w:rsidRPr="00876344">
        <w:rPr>
          <w:rFonts w:ascii="Times New Roman" w:hAnsi="Times New Roman" w:cs="Times New Roman"/>
          <w:sz w:val="24"/>
          <w:szCs w:val="24"/>
        </w:rPr>
        <w:t>covenant, the one in whom all nations of the earth, both Jews and Gentiles, if they accepted Him,</w:t>
      </w:r>
      <w:r>
        <w:rPr>
          <w:rFonts w:ascii="Times New Roman" w:hAnsi="Times New Roman" w:cs="Times New Roman"/>
          <w:sz w:val="24"/>
          <w:szCs w:val="24"/>
        </w:rPr>
        <w:t xml:space="preserve"> </w:t>
      </w:r>
      <w:r w:rsidRPr="00876344">
        <w:rPr>
          <w:rFonts w:ascii="Times New Roman" w:hAnsi="Times New Roman" w:cs="Times New Roman"/>
          <w:sz w:val="24"/>
          <w:szCs w:val="24"/>
        </w:rPr>
        <w:t>were to be blessed. ‘The Word was with God, and the Word was God.’ Before men or angels</w:t>
      </w:r>
      <w:r>
        <w:rPr>
          <w:rFonts w:ascii="Times New Roman" w:hAnsi="Times New Roman" w:cs="Times New Roman"/>
          <w:sz w:val="24"/>
          <w:szCs w:val="24"/>
        </w:rPr>
        <w:t xml:space="preserve"> </w:t>
      </w:r>
      <w:r w:rsidRPr="00876344">
        <w:rPr>
          <w:rFonts w:ascii="Times New Roman" w:hAnsi="Times New Roman" w:cs="Times New Roman"/>
          <w:sz w:val="24"/>
          <w:szCs w:val="24"/>
        </w:rPr>
        <w:t xml:space="preserve">were created, </w:t>
      </w:r>
      <w:r w:rsidRPr="00876344">
        <w:rPr>
          <w:rFonts w:ascii="Times New Roman" w:hAnsi="Times New Roman" w:cs="Times New Roman"/>
          <w:b/>
          <w:bCs/>
          <w:sz w:val="24"/>
          <w:szCs w:val="24"/>
        </w:rPr>
        <w:t>the Word was with God, and was God</w:t>
      </w:r>
      <w:r w:rsidRPr="00876344">
        <w:rPr>
          <w:rFonts w:ascii="Times New Roman" w:hAnsi="Times New Roman" w:cs="Times New Roman"/>
          <w:sz w:val="24"/>
          <w:szCs w:val="24"/>
        </w:rPr>
        <w:t xml:space="preserve">.” </w:t>
      </w:r>
      <w:r w:rsidRPr="00876344">
        <w:rPr>
          <w:rFonts w:ascii="Times New Roman" w:hAnsi="Times New Roman" w:cs="Times New Roman"/>
          <w:i/>
          <w:iCs/>
          <w:sz w:val="24"/>
          <w:szCs w:val="24"/>
        </w:rPr>
        <w:t>Review and Herald</w:t>
      </w:r>
      <w:r w:rsidRPr="00876344">
        <w:rPr>
          <w:rFonts w:ascii="Times New Roman" w:hAnsi="Times New Roman" w:cs="Times New Roman"/>
          <w:sz w:val="24"/>
          <w:szCs w:val="24"/>
        </w:rPr>
        <w:t>, April 5, 1906.</w:t>
      </w:r>
      <w:r>
        <w:rPr>
          <w:color w:val="000000"/>
        </w:rPr>
        <w:t xml:space="preserve"> </w:t>
      </w:r>
    </w:p>
    <w:p w:rsidR="00D5798F" w:rsidRDefault="00D5798F" w:rsidP="00D5798F">
      <w:pPr>
        <w:pStyle w:val="NormalWeb"/>
        <w:spacing w:before="0" w:beforeAutospacing="0" w:after="0" w:afterAutospacing="0"/>
        <w:jc w:val="both"/>
        <w:rPr>
          <w:color w:val="000000"/>
        </w:rPr>
      </w:pPr>
    </w:p>
    <w:p w:rsidR="00876344" w:rsidRDefault="00876344" w:rsidP="00D5798F">
      <w:pPr>
        <w:pStyle w:val="NormalWeb"/>
        <w:spacing w:before="0" w:beforeAutospacing="0" w:after="0" w:afterAutospacing="0"/>
        <w:jc w:val="both"/>
        <w:rPr>
          <w:color w:val="000000"/>
        </w:rPr>
      </w:pPr>
      <w:r>
        <w:rPr>
          <w:color w:val="000000"/>
        </w:rPr>
        <w:tab/>
        <w:t>John 1:1:</w:t>
      </w:r>
    </w:p>
    <w:p w:rsidR="00876344" w:rsidRDefault="00876344" w:rsidP="00D5798F">
      <w:pPr>
        <w:pStyle w:val="NormalWeb"/>
        <w:spacing w:before="0" w:beforeAutospacing="0" w:after="0" w:afterAutospacing="0"/>
        <w:jc w:val="both"/>
        <w:rPr>
          <w:color w:val="000000"/>
        </w:rPr>
      </w:pPr>
    </w:p>
    <w:p w:rsidR="00876344" w:rsidRDefault="00876344" w:rsidP="00876344">
      <w:pPr>
        <w:autoSpaceDE w:val="0"/>
        <w:autoSpaceDN w:val="0"/>
        <w:adjustRightInd w:val="0"/>
        <w:spacing w:after="0" w:line="240" w:lineRule="auto"/>
        <w:ind w:left="720" w:right="720"/>
        <w:rPr>
          <w:rFonts w:ascii="TimesNewRomanPSMT" w:hAnsi="TimesNewRomanPSMT" w:cs="TimesNewRomanPSMT"/>
          <w:sz w:val="24"/>
          <w:szCs w:val="24"/>
        </w:rPr>
      </w:pPr>
      <w:r>
        <w:rPr>
          <w:rFonts w:ascii="TimesNewRomanPSMT" w:hAnsi="TimesNewRomanPSMT" w:cs="TimesNewRomanPSMT"/>
          <w:sz w:val="24"/>
          <w:szCs w:val="24"/>
        </w:rPr>
        <w:t>“In the beginning was the Word, and the Word was with God, and the Word was</w:t>
      </w:r>
    </w:p>
    <w:p w:rsidR="00876344" w:rsidRDefault="00876344" w:rsidP="00876344">
      <w:pPr>
        <w:pStyle w:val="NormalWeb"/>
        <w:spacing w:before="0" w:beforeAutospacing="0" w:after="0" w:afterAutospacing="0"/>
        <w:ind w:left="720" w:right="720"/>
        <w:jc w:val="both"/>
        <w:rPr>
          <w:color w:val="000000"/>
        </w:rPr>
      </w:pPr>
      <w:r>
        <w:rPr>
          <w:rFonts w:ascii="TimesNewRomanPSMT" w:hAnsi="TimesNewRomanPSMT" w:cs="TimesNewRomanPSMT"/>
        </w:rPr>
        <w:t>God.”  John 1:1 (KJV).</w:t>
      </w:r>
    </w:p>
    <w:p w:rsidR="00D5798F" w:rsidRDefault="00D5798F" w:rsidP="00D5798F">
      <w:pPr>
        <w:pStyle w:val="NormalWeb"/>
        <w:spacing w:before="0" w:beforeAutospacing="0" w:after="0" w:afterAutospacing="0"/>
        <w:jc w:val="both"/>
        <w:rPr>
          <w:color w:val="000000"/>
        </w:rPr>
      </w:pPr>
    </w:p>
    <w:p w:rsidR="00876344" w:rsidRDefault="00876344" w:rsidP="00D5798F">
      <w:pPr>
        <w:pStyle w:val="NormalWeb"/>
        <w:spacing w:before="0" w:beforeAutospacing="0" w:after="0" w:afterAutospacing="0"/>
        <w:jc w:val="both"/>
        <w:rPr>
          <w:color w:val="000000"/>
        </w:rPr>
      </w:pPr>
      <w:r>
        <w:rPr>
          <w:color w:val="000000"/>
        </w:rPr>
        <w:tab/>
        <w:t>It takes a certain amount of faith to even come close to understanding the basic premise of that; but, it is impossible for human beings to understand that “In the beginning the Word was with God, and the Word was God.”  We cannot understand that.  To make that understanding a salvational test is to put a human construction on something that human beings cannot understand.</w:t>
      </w:r>
    </w:p>
    <w:p w:rsidR="00876344" w:rsidRDefault="00876344" w:rsidP="00D5798F">
      <w:pPr>
        <w:pStyle w:val="NormalWeb"/>
        <w:spacing w:before="0" w:beforeAutospacing="0" w:after="0" w:afterAutospacing="0"/>
        <w:jc w:val="both"/>
        <w:rPr>
          <w:color w:val="000000"/>
        </w:rPr>
      </w:pPr>
      <w:r>
        <w:rPr>
          <w:color w:val="000000"/>
        </w:rPr>
        <w:tab/>
      </w:r>
      <w:r>
        <w:rPr>
          <w:i/>
          <w:color w:val="000000"/>
        </w:rPr>
        <w:t xml:space="preserve">Manuscript Releases, </w:t>
      </w:r>
      <w:r>
        <w:rPr>
          <w:color w:val="000000"/>
        </w:rPr>
        <w:t>number 20, page 395:</w:t>
      </w:r>
    </w:p>
    <w:p w:rsidR="00876344" w:rsidRDefault="00876344" w:rsidP="00D5798F">
      <w:pPr>
        <w:pStyle w:val="NormalWeb"/>
        <w:spacing w:before="0" w:beforeAutospacing="0" w:after="0" w:afterAutospacing="0"/>
        <w:jc w:val="both"/>
        <w:rPr>
          <w:color w:val="000000"/>
        </w:rPr>
      </w:pPr>
    </w:p>
    <w:p w:rsidR="00876344" w:rsidRDefault="00876344" w:rsidP="0087634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76344">
        <w:rPr>
          <w:rFonts w:ascii="Times New Roman" w:hAnsi="Times New Roman" w:cs="Times New Roman"/>
          <w:sz w:val="24"/>
          <w:szCs w:val="24"/>
        </w:rPr>
        <w:t>“No one of the angels could become a substitute and surety for the human race, for their</w:t>
      </w:r>
      <w:r>
        <w:rPr>
          <w:rFonts w:ascii="Times New Roman" w:hAnsi="Times New Roman" w:cs="Times New Roman"/>
          <w:sz w:val="24"/>
          <w:szCs w:val="24"/>
        </w:rPr>
        <w:t xml:space="preserve"> </w:t>
      </w:r>
      <w:r w:rsidRPr="00876344">
        <w:rPr>
          <w:rFonts w:ascii="Times New Roman" w:hAnsi="Times New Roman" w:cs="Times New Roman"/>
          <w:sz w:val="24"/>
          <w:szCs w:val="24"/>
        </w:rPr>
        <w:t>life is God’s; they could not surrender it. On Christ alone the human family depended for their</w:t>
      </w:r>
      <w:r>
        <w:rPr>
          <w:rFonts w:ascii="Times New Roman" w:hAnsi="Times New Roman" w:cs="Times New Roman"/>
          <w:sz w:val="24"/>
          <w:szCs w:val="24"/>
        </w:rPr>
        <w:t xml:space="preserve"> </w:t>
      </w:r>
      <w:r w:rsidRPr="00876344">
        <w:rPr>
          <w:rFonts w:ascii="Times New Roman" w:hAnsi="Times New Roman" w:cs="Times New Roman"/>
          <w:sz w:val="24"/>
          <w:szCs w:val="24"/>
        </w:rPr>
        <w:t xml:space="preserve">existence. He is </w:t>
      </w:r>
      <w:r w:rsidRPr="00876344">
        <w:rPr>
          <w:rFonts w:ascii="Times New Roman" w:hAnsi="Times New Roman" w:cs="Times New Roman"/>
          <w:b/>
          <w:bCs/>
          <w:sz w:val="24"/>
          <w:szCs w:val="24"/>
        </w:rPr>
        <w:t>the eternal, self-existent Son</w:t>
      </w:r>
      <w:r w:rsidRPr="00876344">
        <w:rPr>
          <w:rFonts w:ascii="Times New Roman" w:hAnsi="Times New Roman" w:cs="Times New Roman"/>
          <w:sz w:val="24"/>
          <w:szCs w:val="24"/>
        </w:rPr>
        <w:t>,</w:t>
      </w:r>
      <w:r>
        <w:rPr>
          <w:rFonts w:ascii="Times New Roman" w:hAnsi="Times New Roman" w:cs="Times New Roman"/>
          <w:sz w:val="24"/>
          <w:szCs w:val="24"/>
        </w:rPr>
        <w:t>”—</w:t>
      </w:r>
    </w:p>
    <w:p w:rsidR="00876344" w:rsidRDefault="00876344" w:rsidP="0087634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76344" w:rsidRDefault="00876344" w:rsidP="0087634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Do you catch what Sister White is saying there?</w:t>
      </w:r>
    </w:p>
    <w:p w:rsidR="00876344" w:rsidRDefault="00876344" w:rsidP="0087634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876344" w:rsidRDefault="00876344" w:rsidP="008763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perfect angel could not accomplish the work at the cross, because their life had been given to them.  It required that Jesus accomplished the work on the cross because His life had not been given to Him.  It was His life.</w:t>
      </w:r>
    </w:p>
    <w:p w:rsidR="00876344" w:rsidRDefault="00876344" w:rsidP="008763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that?  That is what she says.</w:t>
      </w:r>
    </w:p>
    <w:p w:rsidR="00876344" w:rsidRDefault="00876344" w:rsidP="0087634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5798F" w:rsidRDefault="00876344" w:rsidP="00876344">
      <w:pPr>
        <w:autoSpaceDE w:val="0"/>
        <w:autoSpaceDN w:val="0"/>
        <w:adjustRightInd w:val="0"/>
        <w:spacing w:after="0" w:line="240" w:lineRule="auto"/>
        <w:ind w:left="720" w:right="720" w:firstLine="720"/>
        <w:jc w:val="both"/>
        <w:rPr>
          <w:color w:val="000000"/>
        </w:rPr>
      </w:pPr>
      <w:r>
        <w:rPr>
          <w:rFonts w:ascii="Times New Roman" w:hAnsi="Times New Roman" w:cs="Times New Roman"/>
          <w:sz w:val="24"/>
          <w:szCs w:val="24"/>
        </w:rPr>
        <w:t xml:space="preserve">—“No one of the angels could become a substitute and surety for the human race, for their life is God’s; they could not surrender it.  On Christ alone the human family depended for their existence.  He is </w:t>
      </w:r>
      <w:r>
        <w:rPr>
          <w:rFonts w:ascii="Times New Roman" w:hAnsi="Times New Roman" w:cs="Times New Roman"/>
          <w:b/>
          <w:sz w:val="24"/>
          <w:szCs w:val="24"/>
        </w:rPr>
        <w:t xml:space="preserve">the eternal, self-existent Son, </w:t>
      </w:r>
      <w:r w:rsidRPr="00876344">
        <w:rPr>
          <w:rFonts w:ascii="Times New Roman" w:hAnsi="Times New Roman" w:cs="Times New Roman"/>
          <w:sz w:val="24"/>
          <w:szCs w:val="24"/>
        </w:rPr>
        <w:t>on whom no yoke had come. When God asked,</w:t>
      </w:r>
      <w:r>
        <w:rPr>
          <w:rFonts w:ascii="Times New Roman" w:hAnsi="Times New Roman" w:cs="Times New Roman"/>
          <w:sz w:val="24"/>
          <w:szCs w:val="24"/>
        </w:rPr>
        <w:t xml:space="preserve"> </w:t>
      </w:r>
      <w:r w:rsidRPr="00876344">
        <w:rPr>
          <w:rFonts w:ascii="Times New Roman" w:hAnsi="Times New Roman" w:cs="Times New Roman"/>
          <w:sz w:val="24"/>
          <w:szCs w:val="24"/>
        </w:rPr>
        <w:t>‘whom shall I send, and who will go for Us?’ Christ alone of the angelic host could reply, ‘Here</w:t>
      </w:r>
      <w:r>
        <w:rPr>
          <w:rFonts w:ascii="Times New Roman" w:hAnsi="Times New Roman" w:cs="Times New Roman"/>
          <w:sz w:val="24"/>
          <w:szCs w:val="24"/>
        </w:rPr>
        <w:t xml:space="preserve"> </w:t>
      </w:r>
      <w:r w:rsidRPr="00876344">
        <w:rPr>
          <w:rFonts w:ascii="Times New Roman" w:hAnsi="Times New Roman" w:cs="Times New Roman"/>
          <w:sz w:val="24"/>
          <w:szCs w:val="24"/>
        </w:rPr>
        <w:t>am I; send Me.’ He alone had covenanted before the foundation of the world to become a surety</w:t>
      </w:r>
      <w:r>
        <w:rPr>
          <w:rFonts w:ascii="Times New Roman" w:hAnsi="Times New Roman" w:cs="Times New Roman"/>
          <w:sz w:val="24"/>
          <w:szCs w:val="24"/>
        </w:rPr>
        <w:t xml:space="preserve"> </w:t>
      </w:r>
      <w:r w:rsidRPr="00876344">
        <w:rPr>
          <w:rFonts w:ascii="Times New Roman" w:hAnsi="Times New Roman" w:cs="Times New Roman"/>
          <w:sz w:val="24"/>
          <w:szCs w:val="24"/>
        </w:rPr>
        <w:t>for man. He could say that which not the highest angel could say—‘I have power over My own</w:t>
      </w:r>
      <w:r>
        <w:rPr>
          <w:rFonts w:ascii="Times New Roman" w:hAnsi="Times New Roman" w:cs="Times New Roman"/>
          <w:sz w:val="24"/>
          <w:szCs w:val="24"/>
        </w:rPr>
        <w:t xml:space="preserve"> </w:t>
      </w:r>
      <w:r w:rsidRPr="00876344">
        <w:rPr>
          <w:rFonts w:ascii="Times New Roman" w:hAnsi="Times New Roman" w:cs="Times New Roman"/>
          <w:sz w:val="24"/>
          <w:szCs w:val="24"/>
        </w:rPr>
        <w:t>life. I have power to lay it down, and I have power to take it again’ [see John 10:18].”</w:t>
      </w:r>
      <w:r>
        <w:rPr>
          <w:rFonts w:ascii="Times New Roman" w:hAnsi="Times New Roman" w:cs="Times New Roman"/>
          <w:sz w:val="24"/>
          <w:szCs w:val="24"/>
        </w:rPr>
        <w:t xml:space="preserve"> </w:t>
      </w:r>
      <w:r w:rsidRPr="00876344">
        <w:rPr>
          <w:rFonts w:ascii="Times New Roman" w:hAnsi="Times New Roman" w:cs="Times New Roman"/>
          <w:i/>
          <w:iCs/>
          <w:sz w:val="24"/>
          <w:szCs w:val="24"/>
        </w:rPr>
        <w:t>Manuscript Releases</w:t>
      </w:r>
      <w:r w:rsidRPr="00876344">
        <w:rPr>
          <w:rFonts w:ascii="Times New Roman" w:hAnsi="Times New Roman" w:cs="Times New Roman"/>
          <w:sz w:val="24"/>
          <w:szCs w:val="24"/>
        </w:rPr>
        <w:t>, number twenty, 395.</w:t>
      </w:r>
      <w:r>
        <w:rPr>
          <w:color w:val="000000"/>
        </w:rPr>
        <w:t xml:space="preserve">  </w:t>
      </w:r>
    </w:p>
    <w:p w:rsidR="00D5798F" w:rsidRDefault="00D5798F" w:rsidP="00D5798F">
      <w:pPr>
        <w:pStyle w:val="NormalWeb"/>
        <w:spacing w:before="0" w:beforeAutospacing="0" w:after="0" w:afterAutospacing="0"/>
        <w:jc w:val="both"/>
        <w:rPr>
          <w:color w:val="000000"/>
        </w:rPr>
      </w:pPr>
    </w:p>
    <w:p w:rsidR="00876344" w:rsidRDefault="00876344" w:rsidP="00D5798F">
      <w:pPr>
        <w:pStyle w:val="NormalWeb"/>
        <w:spacing w:before="0" w:beforeAutospacing="0" w:after="0" w:afterAutospacing="0"/>
        <w:jc w:val="both"/>
        <w:rPr>
          <w:color w:val="000000"/>
        </w:rPr>
      </w:pPr>
      <w:r>
        <w:rPr>
          <w:color w:val="000000"/>
        </w:rPr>
        <w:tab/>
      </w:r>
      <w:r>
        <w:rPr>
          <w:color w:val="000000"/>
        </w:rPr>
        <w:tab/>
        <w:t>FROM THE AUDIENCE:  Amen.</w:t>
      </w:r>
    </w:p>
    <w:p w:rsidR="00876344" w:rsidRDefault="00876344" w:rsidP="00D5798F">
      <w:pPr>
        <w:pStyle w:val="NormalWeb"/>
        <w:spacing w:before="0" w:beforeAutospacing="0" w:after="0" w:afterAutospacing="0"/>
        <w:jc w:val="both"/>
        <w:rPr>
          <w:color w:val="000000"/>
        </w:rPr>
      </w:pPr>
      <w:r>
        <w:rPr>
          <w:color w:val="000000"/>
        </w:rPr>
        <w:tab/>
      </w:r>
      <w:r>
        <w:rPr>
          <w:color w:val="000000"/>
        </w:rPr>
        <w:tab/>
        <w:t xml:space="preserve">BROTHER PIPPENGER:  He is eternal. </w:t>
      </w:r>
      <w:r>
        <w:rPr>
          <w:b/>
          <w:color w:val="000000"/>
        </w:rPr>
        <w:t>He is eternal</w:t>
      </w:r>
      <w:r>
        <w:rPr>
          <w:color w:val="000000"/>
        </w:rPr>
        <w:t>.</w:t>
      </w:r>
    </w:p>
    <w:p w:rsidR="00876344" w:rsidRDefault="00876344" w:rsidP="00D5798F">
      <w:pPr>
        <w:pStyle w:val="NormalWeb"/>
        <w:spacing w:before="0" w:beforeAutospacing="0" w:after="0" w:afterAutospacing="0"/>
        <w:jc w:val="both"/>
        <w:rPr>
          <w:color w:val="000000"/>
        </w:rPr>
      </w:pPr>
    </w:p>
    <w:p w:rsidR="00876344" w:rsidRDefault="00876344" w:rsidP="00D5798F">
      <w:pPr>
        <w:pStyle w:val="NormalWeb"/>
        <w:spacing w:before="0" w:beforeAutospacing="0" w:after="0" w:afterAutospacing="0"/>
        <w:jc w:val="both"/>
        <w:rPr>
          <w:color w:val="000000"/>
        </w:rPr>
      </w:pPr>
    </w:p>
    <w:p w:rsidR="00876344" w:rsidRDefault="00876344" w:rsidP="00876344">
      <w:pPr>
        <w:pStyle w:val="Heading2"/>
        <w:jc w:val="center"/>
      </w:pPr>
      <w:bookmarkStart w:id="330" w:name="_Toc529257681"/>
      <w:r>
        <w:t>The Father and the Son</w:t>
      </w:r>
      <w:bookmarkEnd w:id="330"/>
    </w:p>
    <w:p w:rsidR="00876344" w:rsidRDefault="00876344" w:rsidP="00D5798F">
      <w:pPr>
        <w:pStyle w:val="NormalWeb"/>
        <w:spacing w:before="0" w:beforeAutospacing="0" w:after="0" w:afterAutospacing="0"/>
        <w:jc w:val="both"/>
        <w:rPr>
          <w:color w:val="000000"/>
        </w:rPr>
      </w:pPr>
    </w:p>
    <w:p w:rsidR="00876344" w:rsidRDefault="00876344" w:rsidP="00D5798F">
      <w:pPr>
        <w:pStyle w:val="NormalWeb"/>
        <w:spacing w:before="0" w:beforeAutospacing="0" w:after="0" w:afterAutospacing="0"/>
        <w:jc w:val="both"/>
        <w:rPr>
          <w:color w:val="000000"/>
        </w:rPr>
      </w:pPr>
      <w:r>
        <w:rPr>
          <w:color w:val="000000"/>
        </w:rPr>
        <w:tab/>
        <w:t>Now, notice Matthew 22:29 and 30.</w:t>
      </w:r>
    </w:p>
    <w:p w:rsidR="00876344" w:rsidRDefault="00876344" w:rsidP="00D5798F">
      <w:pPr>
        <w:pStyle w:val="NormalWeb"/>
        <w:spacing w:before="0" w:beforeAutospacing="0" w:after="0" w:afterAutospacing="0"/>
        <w:jc w:val="both"/>
        <w:rPr>
          <w:color w:val="000000"/>
        </w:rPr>
      </w:pPr>
    </w:p>
    <w:p w:rsidR="00876344" w:rsidRDefault="00876344" w:rsidP="00876344">
      <w:pPr>
        <w:autoSpaceDE w:val="0"/>
        <w:autoSpaceDN w:val="0"/>
        <w:adjustRightInd w:val="0"/>
        <w:spacing w:after="0" w:line="240" w:lineRule="auto"/>
        <w:ind w:left="720" w:right="720"/>
        <w:jc w:val="both"/>
        <w:rPr>
          <w:rFonts w:ascii="TimesNewRomanPSMT" w:hAnsi="TimesNewRomanPSMT" w:cs="TimesNewRomanPSMT"/>
          <w:sz w:val="24"/>
          <w:szCs w:val="24"/>
        </w:rPr>
      </w:pPr>
      <w:r>
        <w:rPr>
          <w:rFonts w:ascii="TimesNewRomanPSMT" w:hAnsi="TimesNewRomanPSMT" w:cs="TimesNewRomanPSMT"/>
          <w:sz w:val="24"/>
          <w:szCs w:val="24"/>
        </w:rPr>
        <w:t>“Jesus answered and said unto them,”—</w:t>
      </w:r>
    </w:p>
    <w:p w:rsidR="00876344" w:rsidRDefault="00876344" w:rsidP="00876344">
      <w:pPr>
        <w:autoSpaceDE w:val="0"/>
        <w:autoSpaceDN w:val="0"/>
        <w:adjustRightInd w:val="0"/>
        <w:spacing w:after="0" w:line="240" w:lineRule="auto"/>
        <w:ind w:left="720" w:right="720"/>
        <w:jc w:val="both"/>
        <w:rPr>
          <w:rFonts w:ascii="TimesNewRomanPSMT" w:hAnsi="TimesNewRomanPSMT" w:cs="TimesNewRomanPSMT"/>
          <w:sz w:val="24"/>
          <w:szCs w:val="24"/>
        </w:rPr>
      </w:pPr>
    </w:p>
    <w:p w:rsidR="00876344" w:rsidRDefault="00876344" w:rsidP="0087634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Who is He speaking to?  He is speaking to the Sadducees.  They had come to Jesus with a trick question.  They say a man marries a woman and he dies; and, fulfilling the law of Moses, the woman is given to his brother (the husband’s brother), and that man dies, and it goes down through a series of brothers dying.  He has been with all these brothers as a wife.  And the Sadducees, who do not believe in the resurrection, they do not believe in angels, they are trying to set Jesus up to prove that He is a false teacher.</w:t>
      </w:r>
    </w:p>
    <w:p w:rsidR="00876344" w:rsidRDefault="00876344" w:rsidP="0087634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So, they say, “In the Resurrection,” because they do not believe in it.  They are saying, “Jesus, you believe in the Resurrection.  This wife has been married to seven brothers.  In the Resurrection, which one of those brothers is her husband?”  Whoa!</w:t>
      </w:r>
    </w:p>
    <w:p w:rsidR="00876344" w:rsidRDefault="00876344" w:rsidP="0087634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b/>
        <w:t>What does Jesus say?</w:t>
      </w:r>
    </w:p>
    <w:p w:rsidR="00876344" w:rsidRDefault="00876344" w:rsidP="00876344">
      <w:pPr>
        <w:autoSpaceDE w:val="0"/>
        <w:autoSpaceDN w:val="0"/>
        <w:adjustRightInd w:val="0"/>
        <w:spacing w:after="0" w:line="240" w:lineRule="auto"/>
        <w:ind w:left="720" w:right="720"/>
        <w:jc w:val="both"/>
        <w:rPr>
          <w:rFonts w:ascii="TimesNewRomanPSMT" w:hAnsi="TimesNewRomanPSMT" w:cs="TimesNewRomanPSMT"/>
          <w:sz w:val="24"/>
          <w:szCs w:val="24"/>
        </w:rPr>
      </w:pPr>
    </w:p>
    <w:p w:rsidR="00876344" w:rsidRPr="00876344" w:rsidRDefault="00876344" w:rsidP="00876344">
      <w:pPr>
        <w:autoSpaceDE w:val="0"/>
        <w:autoSpaceDN w:val="0"/>
        <w:adjustRightInd w:val="0"/>
        <w:spacing w:after="0" w:line="240" w:lineRule="auto"/>
        <w:ind w:left="720" w:right="720"/>
        <w:jc w:val="both"/>
        <w:rPr>
          <w:color w:val="000000"/>
        </w:rPr>
      </w:pPr>
      <w:r>
        <w:rPr>
          <w:rFonts w:ascii="TimesNewRomanPSMT" w:hAnsi="TimesNewRomanPSMT" w:cs="TimesNewRomanPSMT"/>
          <w:sz w:val="24"/>
          <w:szCs w:val="24"/>
        </w:rPr>
        <w:t>—“Jesus answered and said unto them, Ye do err, not knowing the scriptures, nor the power of God. For in the resurrection they neither marry, nor are given in marriage, but are as the angels of God in heaven.”  Matthew 22:29–30 (KJV).</w:t>
      </w:r>
    </w:p>
    <w:p w:rsidR="00D5798F" w:rsidRDefault="00D5798F" w:rsidP="00D5798F">
      <w:pPr>
        <w:pStyle w:val="NormalWeb"/>
        <w:spacing w:before="0" w:beforeAutospacing="0" w:after="0" w:afterAutospacing="0"/>
        <w:jc w:val="both"/>
        <w:rPr>
          <w:color w:val="000000"/>
        </w:rPr>
      </w:pPr>
    </w:p>
    <w:p w:rsidR="00876344" w:rsidRDefault="00876344" w:rsidP="00D5798F">
      <w:pPr>
        <w:pStyle w:val="NormalWeb"/>
        <w:spacing w:before="0" w:beforeAutospacing="0" w:after="0" w:afterAutospacing="0"/>
        <w:jc w:val="both"/>
        <w:rPr>
          <w:color w:val="000000"/>
        </w:rPr>
      </w:pPr>
      <w:r>
        <w:rPr>
          <w:color w:val="000000"/>
        </w:rPr>
        <w:tab/>
        <w:t>Well, what is Jesus saying?  Is He saying that heavenly reality is different than earthly reality?</w:t>
      </w:r>
    </w:p>
    <w:p w:rsidR="00876344" w:rsidRDefault="00876344" w:rsidP="00D5798F">
      <w:pPr>
        <w:pStyle w:val="NormalWeb"/>
        <w:spacing w:before="0" w:beforeAutospacing="0" w:after="0" w:afterAutospacing="0"/>
        <w:jc w:val="both"/>
        <w:rPr>
          <w:color w:val="000000"/>
        </w:rPr>
      </w:pPr>
      <w:r>
        <w:rPr>
          <w:color w:val="000000"/>
        </w:rPr>
        <w:tab/>
        <w:t>Is He saying that the makeup of the family here on Earth is different than what is represented in Heaven?  That is exactly what He is saying.  He is not saying this specifically, but He is saying, when “the Father and the Son” are used to explain the relationship and the work of the Father and the Son,  it is portrayed that way to speak to our hearts about the love between a Father and a Son, that the Father would actually allow His Son to be sacrificed for the sins of those that did not deserve to be sacrificed for; but, He is not saying this is identifying the same relationship of a father and a son that exists here on Planet Earth, any more than the marriage relationship here on Planet Earth is going to be repeated in the Earth made new.</w:t>
      </w:r>
    </w:p>
    <w:p w:rsidR="00876344" w:rsidRDefault="00876344" w:rsidP="00D5798F">
      <w:pPr>
        <w:pStyle w:val="NormalWeb"/>
        <w:spacing w:before="0" w:beforeAutospacing="0" w:after="0" w:afterAutospacing="0"/>
        <w:jc w:val="both"/>
        <w:rPr>
          <w:color w:val="000000"/>
        </w:rPr>
      </w:pPr>
      <w:r>
        <w:rPr>
          <w:color w:val="000000"/>
        </w:rPr>
        <w:lastRenderedPageBreak/>
        <w:tab/>
        <w:t>I am going to jump down.  Go to page 13 of your notes.  I have a quote out of context.</w:t>
      </w:r>
      <w:r>
        <w:rPr>
          <w:rStyle w:val="FootnoteReference"/>
          <w:color w:val="000000"/>
        </w:rPr>
        <w:footnoteReference w:id="32"/>
      </w:r>
      <w:r>
        <w:rPr>
          <w:color w:val="000000"/>
        </w:rPr>
        <w:t xml:space="preserve">  </w:t>
      </w:r>
    </w:p>
    <w:p w:rsidR="00876344" w:rsidRDefault="00876344" w:rsidP="00D5798F">
      <w:pPr>
        <w:pStyle w:val="NormalWeb"/>
        <w:spacing w:before="0" w:beforeAutospacing="0" w:after="0" w:afterAutospacing="0"/>
        <w:jc w:val="both"/>
        <w:rPr>
          <w:color w:val="000000"/>
        </w:rPr>
      </w:pPr>
      <w:r>
        <w:rPr>
          <w:color w:val="000000"/>
        </w:rPr>
        <w:tab/>
        <w:t>There was once a brother I know.  And I have heard this discussion come up more than once, but there was a brother that I know, and from my human perspective—I do not know.  I am not trying to judge him—I am just trying to put this story in context.</w:t>
      </w:r>
    </w:p>
    <w:p w:rsidR="00876344" w:rsidRDefault="00876344" w:rsidP="00D5798F">
      <w:pPr>
        <w:pStyle w:val="NormalWeb"/>
        <w:spacing w:before="0" w:beforeAutospacing="0" w:after="0" w:afterAutospacing="0"/>
        <w:jc w:val="both"/>
        <w:rPr>
          <w:color w:val="000000"/>
        </w:rPr>
      </w:pPr>
      <w:r>
        <w:rPr>
          <w:color w:val="000000"/>
        </w:rPr>
        <w:tab/>
        <w:t>I mean, we all have weaknesses.  Okay?  We all have temptations that are designed as a part of who we are.  Not everyone has the same.  But, I think the weakness of this brother is probably—he probably has a weakness for women more than some do.  Okay?</w:t>
      </w:r>
    </w:p>
    <w:p w:rsidR="00876344" w:rsidRDefault="00876344" w:rsidP="00D5798F">
      <w:pPr>
        <w:pStyle w:val="NormalWeb"/>
        <w:spacing w:before="0" w:beforeAutospacing="0" w:after="0" w:afterAutospacing="0"/>
        <w:jc w:val="both"/>
        <w:rPr>
          <w:color w:val="000000"/>
        </w:rPr>
      </w:pPr>
      <w:r>
        <w:rPr>
          <w:color w:val="000000"/>
        </w:rPr>
        <w:tab/>
        <w:t xml:space="preserve">And in our time around this brother, there </w:t>
      </w:r>
      <w:r w:rsidR="00B257A9">
        <w:rPr>
          <w:color w:val="000000"/>
        </w:rPr>
        <w:t>were</w:t>
      </w:r>
      <w:r>
        <w:rPr>
          <w:color w:val="000000"/>
        </w:rPr>
        <w:t xml:space="preserve"> a couple of times where the subject came up about marriage in Heaven and sexual relationship in Heaven.  Okay?  And what I am saying is I think that this was a concern of his because of what appears to be a weakness in his character.</w:t>
      </w:r>
    </w:p>
    <w:p w:rsidR="00876344" w:rsidRDefault="00876344" w:rsidP="00D5798F">
      <w:pPr>
        <w:pStyle w:val="NormalWeb"/>
        <w:spacing w:before="0" w:beforeAutospacing="0" w:after="0" w:afterAutospacing="0"/>
        <w:jc w:val="both"/>
        <w:rPr>
          <w:color w:val="000000"/>
        </w:rPr>
      </w:pPr>
      <w:r>
        <w:rPr>
          <w:color w:val="000000"/>
        </w:rPr>
        <w:tab/>
        <w:t>I mean, if you are seeking to go to Heaven to simply carry on the pleasures of Earth, you are not going to get to Heaven.  Heaven is not about the pleasures on Earth.  Heaven is about spending eternity with Christ.  That is what I am saying here.</w:t>
      </w:r>
    </w:p>
    <w:p w:rsidR="00876344" w:rsidRPr="00876344" w:rsidRDefault="00876344" w:rsidP="00D5798F">
      <w:pPr>
        <w:pStyle w:val="NormalWeb"/>
        <w:spacing w:before="0" w:beforeAutospacing="0" w:after="0" w:afterAutospacing="0"/>
        <w:jc w:val="both"/>
        <w:rPr>
          <w:color w:val="000000"/>
        </w:rPr>
      </w:pPr>
      <w:r>
        <w:rPr>
          <w:color w:val="000000"/>
        </w:rPr>
        <w:tab/>
        <w:t xml:space="preserve">But, in the context of all this, this is where we took him to, </w:t>
      </w:r>
      <w:r>
        <w:rPr>
          <w:i/>
          <w:color w:val="000000"/>
        </w:rPr>
        <w:t xml:space="preserve">Selected Messages, </w:t>
      </w:r>
      <w:r>
        <w:rPr>
          <w:color w:val="000000"/>
        </w:rPr>
        <w:t>book 1, page 173.</w:t>
      </w:r>
    </w:p>
    <w:p w:rsidR="00876344" w:rsidRDefault="00876344" w:rsidP="00D5798F">
      <w:pPr>
        <w:pStyle w:val="NormalWeb"/>
        <w:spacing w:before="0" w:beforeAutospacing="0" w:after="0" w:afterAutospacing="0"/>
        <w:jc w:val="both"/>
        <w:rPr>
          <w:color w:val="000000"/>
        </w:rPr>
      </w:pPr>
    </w:p>
    <w:p w:rsidR="00876344" w:rsidRPr="00876344" w:rsidRDefault="00876344" w:rsidP="0087634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76344">
        <w:rPr>
          <w:rFonts w:ascii="Times New Roman" w:hAnsi="Times New Roman" w:cs="Times New Roman"/>
          <w:sz w:val="24"/>
          <w:szCs w:val="24"/>
        </w:rPr>
        <w:t>“There are men today who express their belief that there will be marriages and births in</w:t>
      </w:r>
      <w:r>
        <w:rPr>
          <w:rFonts w:ascii="Times New Roman" w:hAnsi="Times New Roman" w:cs="Times New Roman"/>
          <w:sz w:val="24"/>
          <w:szCs w:val="24"/>
        </w:rPr>
        <w:t xml:space="preserve"> </w:t>
      </w:r>
      <w:r w:rsidRPr="00876344">
        <w:rPr>
          <w:rFonts w:ascii="Times New Roman" w:hAnsi="Times New Roman" w:cs="Times New Roman"/>
          <w:sz w:val="24"/>
          <w:szCs w:val="24"/>
        </w:rPr>
        <w:t>the new earth; but those who believe the Scriptures cannot accept such doctrines. The doctrine</w:t>
      </w:r>
      <w:r>
        <w:rPr>
          <w:rFonts w:ascii="Times New Roman" w:hAnsi="Times New Roman" w:cs="Times New Roman"/>
          <w:sz w:val="24"/>
          <w:szCs w:val="24"/>
        </w:rPr>
        <w:t xml:space="preserve"> </w:t>
      </w:r>
      <w:r w:rsidRPr="00876344">
        <w:rPr>
          <w:rFonts w:ascii="Times New Roman" w:hAnsi="Times New Roman" w:cs="Times New Roman"/>
          <w:sz w:val="24"/>
          <w:szCs w:val="24"/>
        </w:rPr>
        <w:t>that children will be born in the new earth is not a part of the ‘sure word of prophecy’ (2 Peter</w:t>
      </w:r>
      <w:r>
        <w:rPr>
          <w:rFonts w:ascii="Times New Roman" w:hAnsi="Times New Roman" w:cs="Times New Roman"/>
          <w:sz w:val="24"/>
          <w:szCs w:val="24"/>
        </w:rPr>
        <w:t xml:space="preserve"> </w:t>
      </w:r>
      <w:r w:rsidRPr="00876344">
        <w:rPr>
          <w:rFonts w:ascii="Times New Roman" w:hAnsi="Times New Roman" w:cs="Times New Roman"/>
          <w:sz w:val="24"/>
          <w:szCs w:val="24"/>
        </w:rPr>
        <w:t>1:19). The words of Christ are too plain to be misunderstood.</w:t>
      </w:r>
    </w:p>
    <w:p w:rsidR="00876344" w:rsidRPr="00876344" w:rsidRDefault="00876344" w:rsidP="0087634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76344">
        <w:rPr>
          <w:rFonts w:ascii="Times New Roman" w:hAnsi="Times New Roman" w:cs="Times New Roman"/>
          <w:sz w:val="24"/>
          <w:szCs w:val="24"/>
        </w:rPr>
        <w:t>“They should forever settle the question of marriages and births in the new earth. Neither</w:t>
      </w:r>
      <w:r>
        <w:rPr>
          <w:rFonts w:ascii="Times New Roman" w:hAnsi="Times New Roman" w:cs="Times New Roman"/>
          <w:sz w:val="24"/>
          <w:szCs w:val="24"/>
        </w:rPr>
        <w:t xml:space="preserve"> </w:t>
      </w:r>
      <w:r w:rsidRPr="00876344">
        <w:rPr>
          <w:rFonts w:ascii="Times New Roman" w:hAnsi="Times New Roman" w:cs="Times New Roman"/>
          <w:sz w:val="24"/>
          <w:szCs w:val="24"/>
        </w:rPr>
        <w:t>those who shall be raised from the dead, nor those who shall be translated without seeing death,</w:t>
      </w:r>
      <w:r>
        <w:rPr>
          <w:rFonts w:ascii="Times New Roman" w:hAnsi="Times New Roman" w:cs="Times New Roman"/>
          <w:sz w:val="24"/>
          <w:szCs w:val="24"/>
        </w:rPr>
        <w:t xml:space="preserve"> </w:t>
      </w:r>
      <w:r w:rsidRPr="00876344">
        <w:rPr>
          <w:rFonts w:ascii="Times New Roman" w:hAnsi="Times New Roman" w:cs="Times New Roman"/>
          <w:sz w:val="24"/>
          <w:szCs w:val="24"/>
        </w:rPr>
        <w:t>will marry or be given in marriage. They will be as the angels of God, members of the royal</w:t>
      </w:r>
      <w:r>
        <w:rPr>
          <w:rFonts w:ascii="Times New Roman" w:hAnsi="Times New Roman" w:cs="Times New Roman"/>
          <w:sz w:val="24"/>
          <w:szCs w:val="24"/>
        </w:rPr>
        <w:t xml:space="preserve"> </w:t>
      </w:r>
      <w:r w:rsidRPr="00876344">
        <w:rPr>
          <w:rFonts w:ascii="Times New Roman" w:hAnsi="Times New Roman" w:cs="Times New Roman"/>
          <w:sz w:val="24"/>
          <w:szCs w:val="24"/>
        </w:rPr>
        <w:t>family.</w:t>
      </w:r>
    </w:p>
    <w:p w:rsidR="00876344" w:rsidRDefault="00876344" w:rsidP="0087634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76344">
        <w:rPr>
          <w:rFonts w:ascii="Times New Roman" w:hAnsi="Times New Roman" w:cs="Times New Roman"/>
          <w:sz w:val="24"/>
          <w:szCs w:val="24"/>
        </w:rPr>
        <w:t xml:space="preserve">“I would say to those who hold views contrary to this plain declaration of Christ, Upon such matters silence is eloquence. </w:t>
      </w:r>
      <w:r w:rsidRPr="00876344">
        <w:rPr>
          <w:rFonts w:ascii="Times New Roman" w:hAnsi="Times New Roman" w:cs="Times New Roman"/>
          <w:sz w:val="24"/>
          <w:szCs w:val="24"/>
          <w:u w:val="single"/>
        </w:rPr>
        <w:t>It is presumption to indulge in suppositions and theories regarding matters that God has not made known to us in His Word</w:t>
      </w:r>
      <w:r w:rsidRPr="00876344">
        <w:rPr>
          <w:rFonts w:ascii="Times New Roman" w:hAnsi="Times New Roman" w:cs="Times New Roman"/>
          <w:sz w:val="24"/>
          <w:szCs w:val="24"/>
        </w:rPr>
        <w:t>.</w:t>
      </w:r>
      <w:r>
        <w:rPr>
          <w:rFonts w:ascii="Times New Roman" w:hAnsi="Times New Roman" w:cs="Times New Roman"/>
          <w:sz w:val="24"/>
          <w:szCs w:val="24"/>
        </w:rPr>
        <w:t>”</w:t>
      </w:r>
    </w:p>
    <w:p w:rsidR="00876344" w:rsidRDefault="00876344" w:rsidP="0087634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76344" w:rsidRDefault="00876344" w:rsidP="008763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Underline that one:  “It is presumption to indulge in suppositions and theories regarding matters that God has not made known to us in His Word.”</w:t>
      </w:r>
    </w:p>
    <w:p w:rsidR="00876344" w:rsidRDefault="00876344" w:rsidP="00876344">
      <w:pPr>
        <w:autoSpaceDE w:val="0"/>
        <w:autoSpaceDN w:val="0"/>
        <w:adjustRightInd w:val="0"/>
        <w:spacing w:after="0" w:line="240" w:lineRule="auto"/>
        <w:ind w:right="720" w:firstLine="720"/>
        <w:jc w:val="both"/>
        <w:rPr>
          <w:rFonts w:ascii="Times New Roman" w:hAnsi="Times New Roman" w:cs="Times New Roman"/>
          <w:sz w:val="24"/>
          <w:szCs w:val="24"/>
        </w:rPr>
      </w:pPr>
    </w:p>
    <w:p w:rsidR="00876344" w:rsidRDefault="00876344" w:rsidP="008763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Brothers and Sisters, God has not made known to us in His Word how God came into existence.  It is not there.  For us to claim that Jesus is the only Begotten and, therefore, somewhere in eternity past, so long ago, that it cannot be understood by us “that Jesus was brought from the Father, and therefore Jesus is a created Being,” </w:t>
      </w:r>
      <w:r>
        <w:rPr>
          <w:rFonts w:ascii="Times New Roman" w:hAnsi="Times New Roman" w:cs="Times New Roman"/>
          <w:b/>
          <w:sz w:val="24"/>
          <w:szCs w:val="24"/>
        </w:rPr>
        <w:t>that is not marked in His Word, and it is a supposition that we should not be touching.</w:t>
      </w:r>
    </w:p>
    <w:p w:rsidR="00876344" w:rsidRPr="00876344" w:rsidRDefault="00876344" w:rsidP="008763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that is not necessarily what she is talking about here.  She is talking about marriage in the New Earth.  She says,</w:t>
      </w:r>
    </w:p>
    <w:p w:rsidR="00876344" w:rsidRDefault="00876344" w:rsidP="00876344">
      <w:pPr>
        <w:autoSpaceDE w:val="0"/>
        <w:autoSpaceDN w:val="0"/>
        <w:adjustRightInd w:val="0"/>
        <w:spacing w:after="0" w:line="240" w:lineRule="auto"/>
        <w:ind w:right="720" w:firstLine="720"/>
        <w:jc w:val="both"/>
        <w:rPr>
          <w:rFonts w:ascii="Times New Roman" w:hAnsi="Times New Roman" w:cs="Times New Roman"/>
          <w:sz w:val="24"/>
          <w:szCs w:val="24"/>
        </w:rPr>
      </w:pPr>
    </w:p>
    <w:p w:rsidR="00876344" w:rsidRPr="00876344" w:rsidRDefault="00876344" w:rsidP="0087634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presumption to indulge in suppositions and theories regarding matters that God has not made known to us in His Word. </w:t>
      </w:r>
      <w:r w:rsidRPr="00876344">
        <w:rPr>
          <w:rFonts w:ascii="Times New Roman" w:hAnsi="Times New Roman" w:cs="Times New Roman"/>
          <w:sz w:val="24"/>
          <w:szCs w:val="24"/>
        </w:rPr>
        <w:t>We need not enter into</w:t>
      </w:r>
      <w:r>
        <w:rPr>
          <w:rFonts w:ascii="Times New Roman" w:hAnsi="Times New Roman" w:cs="Times New Roman"/>
          <w:sz w:val="24"/>
          <w:szCs w:val="24"/>
        </w:rPr>
        <w:t xml:space="preserve"> </w:t>
      </w:r>
      <w:r w:rsidRPr="00876344">
        <w:rPr>
          <w:rFonts w:ascii="Times New Roman" w:hAnsi="Times New Roman" w:cs="Times New Roman"/>
          <w:sz w:val="24"/>
          <w:szCs w:val="24"/>
        </w:rPr>
        <w:t>speculation regarding our future state.</w:t>
      </w:r>
    </w:p>
    <w:p w:rsidR="00876344" w:rsidRDefault="00876344" w:rsidP="0087634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76344">
        <w:rPr>
          <w:rFonts w:ascii="Times New Roman" w:hAnsi="Times New Roman" w:cs="Times New Roman"/>
          <w:sz w:val="24"/>
          <w:szCs w:val="24"/>
        </w:rPr>
        <w:t>“To my ministering brethren I would say, ‘Preach the word; be instant in season, out of</w:t>
      </w:r>
      <w:r>
        <w:rPr>
          <w:rFonts w:ascii="Times New Roman" w:hAnsi="Times New Roman" w:cs="Times New Roman"/>
          <w:sz w:val="24"/>
          <w:szCs w:val="24"/>
        </w:rPr>
        <w:t xml:space="preserve"> </w:t>
      </w:r>
      <w:r w:rsidRPr="00876344">
        <w:rPr>
          <w:rFonts w:ascii="Times New Roman" w:hAnsi="Times New Roman" w:cs="Times New Roman"/>
          <w:sz w:val="24"/>
          <w:szCs w:val="24"/>
        </w:rPr>
        <w:t>season’ (2 Timothy 4:2). Do not bring to the foundation</w:t>
      </w:r>
      <w:r>
        <w:rPr>
          <w:rFonts w:ascii="Times New Roman" w:hAnsi="Times New Roman" w:cs="Times New Roman"/>
          <w:sz w:val="24"/>
          <w:szCs w:val="24"/>
        </w:rPr>
        <w:t>”—</w:t>
      </w:r>
    </w:p>
    <w:p w:rsidR="00876344" w:rsidRDefault="00876344" w:rsidP="0087634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76344" w:rsidRDefault="00876344" w:rsidP="0087634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She is talking about “Do not bring to the foundation.”  What is the Foundation?  Do not bring truths on this [gestures to the 1843 and 1850 Charts].  Do not place the Godhead understanding on this [again gestures to the 1843 and 1850 Charts]; because it is not there.</w:t>
      </w:r>
    </w:p>
    <w:p w:rsidR="00876344" w:rsidRDefault="00876344" w:rsidP="0087634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Of course, that is not what she is speaking about here.  She is talking about marriage in the New Earth.</w:t>
      </w:r>
    </w:p>
    <w:p w:rsidR="00876344" w:rsidRDefault="00876344" w:rsidP="0087634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76344" w:rsidRPr="00876344" w:rsidRDefault="00876344" w:rsidP="0087634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—“Do not bring to the foundation </w:t>
      </w:r>
      <w:r w:rsidRPr="00876344">
        <w:rPr>
          <w:rFonts w:ascii="Times New Roman" w:hAnsi="Times New Roman" w:cs="Times New Roman"/>
          <w:sz w:val="24"/>
          <w:szCs w:val="24"/>
        </w:rPr>
        <w:t>wood, and hay, and stubble—your own</w:t>
      </w:r>
      <w:r>
        <w:rPr>
          <w:rFonts w:ascii="Times New Roman" w:hAnsi="Times New Roman" w:cs="Times New Roman"/>
          <w:sz w:val="24"/>
          <w:szCs w:val="24"/>
        </w:rPr>
        <w:t xml:space="preserve"> </w:t>
      </w:r>
      <w:r w:rsidRPr="00876344">
        <w:rPr>
          <w:rFonts w:ascii="Times New Roman" w:hAnsi="Times New Roman" w:cs="Times New Roman"/>
          <w:sz w:val="24"/>
          <w:szCs w:val="24"/>
        </w:rPr>
        <w:t>surmisings and speculations, which can benefit no one.</w:t>
      </w:r>
    </w:p>
    <w:p w:rsidR="00D5798F" w:rsidRPr="00876344" w:rsidRDefault="00876344" w:rsidP="0087634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876344">
        <w:rPr>
          <w:rFonts w:ascii="Times New Roman" w:hAnsi="Times New Roman" w:cs="Times New Roman"/>
          <w:sz w:val="24"/>
          <w:szCs w:val="24"/>
        </w:rPr>
        <w:t>“Christ withheld no truths essential to our salvation. Those things that are revealed are for</w:t>
      </w:r>
      <w:r>
        <w:rPr>
          <w:rFonts w:ascii="Times New Roman" w:hAnsi="Times New Roman" w:cs="Times New Roman"/>
          <w:sz w:val="24"/>
          <w:szCs w:val="24"/>
        </w:rPr>
        <w:t xml:space="preserve"> </w:t>
      </w:r>
      <w:r w:rsidRPr="00876344">
        <w:rPr>
          <w:rFonts w:ascii="Times New Roman" w:hAnsi="Times New Roman" w:cs="Times New Roman"/>
          <w:sz w:val="24"/>
          <w:szCs w:val="24"/>
        </w:rPr>
        <w:t>us and our children, but we are not to allow our imagination to frame doctrines concerning things</w:t>
      </w:r>
      <w:r>
        <w:rPr>
          <w:rFonts w:ascii="Times New Roman" w:hAnsi="Times New Roman" w:cs="Times New Roman"/>
          <w:sz w:val="24"/>
          <w:szCs w:val="24"/>
        </w:rPr>
        <w:t xml:space="preserve"> </w:t>
      </w:r>
      <w:r w:rsidRPr="00876344">
        <w:rPr>
          <w:rFonts w:ascii="Times New Roman" w:hAnsi="Times New Roman" w:cs="Times New Roman"/>
          <w:sz w:val="24"/>
          <w:szCs w:val="24"/>
        </w:rPr>
        <w:t xml:space="preserve">not revealed.” </w:t>
      </w:r>
      <w:r w:rsidRPr="00876344">
        <w:rPr>
          <w:rFonts w:ascii="Times New Roman" w:hAnsi="Times New Roman" w:cs="Times New Roman"/>
          <w:i/>
          <w:iCs/>
          <w:sz w:val="24"/>
          <w:szCs w:val="24"/>
        </w:rPr>
        <w:t>Selected Messages</w:t>
      </w:r>
      <w:r w:rsidRPr="00876344">
        <w:rPr>
          <w:rFonts w:ascii="Times New Roman" w:hAnsi="Times New Roman" w:cs="Times New Roman"/>
          <w:sz w:val="24"/>
          <w:szCs w:val="24"/>
        </w:rPr>
        <w:t>, book 1, 173.</w:t>
      </w:r>
    </w:p>
    <w:p w:rsidR="00D5798F" w:rsidRDefault="00D5798F" w:rsidP="00D5798F">
      <w:pPr>
        <w:pStyle w:val="NormalWeb"/>
        <w:spacing w:before="0" w:beforeAutospacing="0" w:after="0" w:afterAutospacing="0"/>
        <w:jc w:val="both"/>
        <w:rPr>
          <w:color w:val="000000"/>
        </w:rPr>
      </w:pPr>
    </w:p>
    <w:p w:rsidR="00D5798F" w:rsidRDefault="00876344" w:rsidP="00D5798F">
      <w:pPr>
        <w:pStyle w:val="NormalWeb"/>
        <w:spacing w:before="0" w:beforeAutospacing="0" w:after="0" w:afterAutospacing="0"/>
        <w:jc w:val="both"/>
        <w:rPr>
          <w:color w:val="000000"/>
        </w:rPr>
      </w:pPr>
      <w:r>
        <w:rPr>
          <w:color w:val="000000"/>
        </w:rPr>
        <w:tab/>
        <w:t>My point here is this:  When it comes to our earthly relations, to the nature of our families and the makeup of the family, it is not an illustration of what the family is going to be like in Heaven, anymore than trying to reason in our understanding of the father and son is valid to reason into God the Father and God the Son.  It has not been revealed. We certainly have no information of a mother, unless we are Catholics.  It is foolishness to go into those areas where it has not been revealed.  That is my point that I am trying to settle here with this story about marriages in Heaven.  Heavenly things cannot be defined by earthly things, and should not be.</w:t>
      </w:r>
    </w:p>
    <w:p w:rsidR="00876344" w:rsidRDefault="00876344" w:rsidP="00D5798F">
      <w:pPr>
        <w:pStyle w:val="NormalWeb"/>
        <w:spacing w:before="0" w:beforeAutospacing="0" w:after="0" w:afterAutospacing="0"/>
        <w:jc w:val="both"/>
        <w:rPr>
          <w:color w:val="000000"/>
        </w:rPr>
      </w:pPr>
      <w:r>
        <w:rPr>
          <w:color w:val="000000"/>
        </w:rPr>
        <w:tab/>
        <w:t>Okay.  We are almost done.</w:t>
      </w:r>
    </w:p>
    <w:p w:rsidR="00876344" w:rsidRDefault="00876344" w:rsidP="00D5798F">
      <w:pPr>
        <w:pStyle w:val="NormalWeb"/>
        <w:spacing w:before="0" w:beforeAutospacing="0" w:after="0" w:afterAutospacing="0"/>
        <w:jc w:val="both"/>
        <w:rPr>
          <w:color w:val="000000"/>
        </w:rPr>
      </w:pPr>
    </w:p>
    <w:p w:rsidR="00876344" w:rsidRDefault="00876344" w:rsidP="00D5798F">
      <w:pPr>
        <w:pStyle w:val="NormalWeb"/>
        <w:spacing w:before="0" w:beforeAutospacing="0" w:after="0" w:afterAutospacing="0"/>
        <w:jc w:val="both"/>
        <w:rPr>
          <w:color w:val="000000"/>
        </w:rPr>
      </w:pPr>
    </w:p>
    <w:p w:rsidR="00876344" w:rsidRDefault="00876344" w:rsidP="00876344">
      <w:pPr>
        <w:pStyle w:val="Heading2"/>
        <w:jc w:val="center"/>
      </w:pPr>
      <w:bookmarkStart w:id="331" w:name="_Toc529257682"/>
      <w:r>
        <w:t>This Day have I Begotten Thee</w:t>
      </w:r>
      <w:bookmarkEnd w:id="331"/>
    </w:p>
    <w:p w:rsidR="00876344" w:rsidRDefault="00876344" w:rsidP="00D5798F">
      <w:pPr>
        <w:pStyle w:val="NormalWeb"/>
        <w:spacing w:before="0" w:beforeAutospacing="0" w:after="0" w:afterAutospacing="0"/>
        <w:jc w:val="both"/>
        <w:rPr>
          <w:color w:val="000000"/>
        </w:rPr>
      </w:pPr>
    </w:p>
    <w:p w:rsidR="00876344" w:rsidRDefault="00876344" w:rsidP="00876344">
      <w:pPr>
        <w:pStyle w:val="Heading3"/>
        <w:ind w:left="720"/>
        <w:rPr>
          <w:color w:val="000000"/>
        </w:rPr>
      </w:pPr>
      <w:bookmarkStart w:id="332" w:name="_Toc529257683"/>
      <w:r w:rsidRPr="00876344">
        <w:rPr>
          <w:b w:val="0"/>
          <w:smallCaps w:val="0"/>
          <w:u w:val="single"/>
        </w:rPr>
        <w:t>Psalm 2:1-9</w:t>
      </w:r>
      <w:r>
        <w:rPr>
          <w:b w:val="0"/>
          <w:smallCaps w:val="0"/>
          <w:u w:val="single"/>
        </w:rPr>
        <w:t xml:space="preserve">; </w:t>
      </w:r>
      <w:r w:rsidRPr="00876344">
        <w:rPr>
          <w:b w:val="0"/>
          <w:smallCaps w:val="0"/>
          <w:color w:val="000000"/>
          <w:u w:val="single"/>
        </w:rPr>
        <w:t>Acts 4:25-27</w:t>
      </w:r>
      <w:r>
        <w:rPr>
          <w:b w:val="0"/>
          <w:smallCaps w:val="0"/>
          <w:color w:val="000000"/>
          <w:u w:val="single"/>
        </w:rPr>
        <w:t xml:space="preserve">; </w:t>
      </w:r>
      <w:r w:rsidRPr="00876344">
        <w:rPr>
          <w:b w:val="0"/>
          <w:smallCaps w:val="0"/>
          <w:color w:val="000000"/>
          <w:u w:val="single"/>
        </w:rPr>
        <w:t>Acts 13:28-33</w:t>
      </w:r>
      <w:r>
        <w:rPr>
          <w:b w:val="0"/>
          <w:smallCaps w:val="0"/>
          <w:color w:val="000000"/>
          <w:u w:val="single"/>
        </w:rPr>
        <w:t xml:space="preserve">; </w:t>
      </w:r>
      <w:r w:rsidRPr="00876344">
        <w:rPr>
          <w:b w:val="0"/>
          <w:smallCaps w:val="0"/>
          <w:color w:val="000000"/>
          <w:u w:val="single"/>
        </w:rPr>
        <w:t>Hebrews 1:1-6</w:t>
      </w:r>
      <w:bookmarkEnd w:id="332"/>
    </w:p>
    <w:p w:rsidR="00D5798F" w:rsidRDefault="00D5798F" w:rsidP="00D5798F">
      <w:pPr>
        <w:pStyle w:val="NormalWeb"/>
        <w:spacing w:before="0" w:beforeAutospacing="0" w:after="0" w:afterAutospacing="0"/>
        <w:jc w:val="both"/>
        <w:rPr>
          <w:color w:val="000000"/>
        </w:rPr>
      </w:pPr>
    </w:p>
    <w:p w:rsidR="00D5798F" w:rsidRDefault="00876344" w:rsidP="00D5798F">
      <w:pPr>
        <w:pStyle w:val="NormalWeb"/>
        <w:spacing w:before="0" w:beforeAutospacing="0" w:after="0" w:afterAutospacing="0"/>
        <w:jc w:val="both"/>
        <w:rPr>
          <w:color w:val="000000"/>
        </w:rPr>
      </w:pPr>
      <w:r>
        <w:rPr>
          <w:color w:val="000000"/>
        </w:rPr>
        <w:tab/>
        <w:t xml:space="preserve">The argument that is made is that Jesus is the only Begotten Son.  They do not want to say that </w:t>
      </w:r>
      <w:r>
        <w:rPr>
          <w:i/>
          <w:color w:val="000000"/>
        </w:rPr>
        <w:t>begotten</w:t>
      </w:r>
      <w:r>
        <w:rPr>
          <w:color w:val="000000"/>
        </w:rPr>
        <w:t xml:space="preserve"> means </w:t>
      </w:r>
      <w:r>
        <w:rPr>
          <w:i/>
          <w:color w:val="000000"/>
        </w:rPr>
        <w:t xml:space="preserve">created; </w:t>
      </w:r>
      <w:r>
        <w:rPr>
          <w:color w:val="000000"/>
        </w:rPr>
        <w:t xml:space="preserve">but, all you have to do is run the word </w:t>
      </w:r>
      <w:r>
        <w:rPr>
          <w:i/>
          <w:color w:val="000000"/>
        </w:rPr>
        <w:t xml:space="preserve">begotten </w:t>
      </w:r>
      <w:r>
        <w:rPr>
          <w:color w:val="000000"/>
        </w:rPr>
        <w:t xml:space="preserve">in the Word of God.  It is mentioned over and over again.  It is </w:t>
      </w:r>
      <w:r>
        <w:rPr>
          <w:i/>
          <w:color w:val="000000"/>
        </w:rPr>
        <w:t>procreated.</w:t>
      </w:r>
    </w:p>
    <w:p w:rsidR="00876344" w:rsidRDefault="00876344" w:rsidP="00D5798F">
      <w:pPr>
        <w:pStyle w:val="NormalWeb"/>
        <w:spacing w:before="0" w:beforeAutospacing="0" w:after="0" w:afterAutospacing="0"/>
        <w:jc w:val="both"/>
        <w:rPr>
          <w:color w:val="000000"/>
        </w:rPr>
      </w:pPr>
      <w:r>
        <w:rPr>
          <w:color w:val="000000"/>
        </w:rPr>
        <w:tab/>
        <w:t>My son is begotten of me.  He is my creation.</w:t>
      </w:r>
    </w:p>
    <w:p w:rsidR="00876344" w:rsidRDefault="00876344" w:rsidP="00D5798F">
      <w:pPr>
        <w:pStyle w:val="NormalWeb"/>
        <w:spacing w:before="0" w:beforeAutospacing="0" w:after="0" w:afterAutospacing="0"/>
        <w:jc w:val="both"/>
        <w:rPr>
          <w:color w:val="000000"/>
        </w:rPr>
      </w:pPr>
      <w:r>
        <w:rPr>
          <w:color w:val="000000"/>
        </w:rPr>
        <w:tab/>
        <w:t xml:space="preserve">So, the argument is that they do not want to say that Jesus is a created Being, because that is too blatant of Arianism.  </w:t>
      </w:r>
    </w:p>
    <w:p w:rsidR="00876344" w:rsidRDefault="00876344" w:rsidP="00D5798F">
      <w:pPr>
        <w:pStyle w:val="NormalWeb"/>
        <w:spacing w:before="0" w:beforeAutospacing="0" w:after="0" w:afterAutospacing="0"/>
        <w:jc w:val="both"/>
        <w:rPr>
          <w:color w:val="000000"/>
        </w:rPr>
      </w:pPr>
      <w:r>
        <w:rPr>
          <w:color w:val="000000"/>
        </w:rPr>
        <w:tab/>
        <w:t>I do not know why they are not willing just to say, “Hey, we uphold the teachings of Arius as the Pioneers did”; but, they want to say “only Begotten.”</w:t>
      </w:r>
    </w:p>
    <w:p w:rsidR="00876344" w:rsidRDefault="00876344" w:rsidP="00D5798F">
      <w:pPr>
        <w:pStyle w:val="NormalWeb"/>
        <w:spacing w:before="0" w:beforeAutospacing="0" w:after="0" w:afterAutospacing="0"/>
        <w:jc w:val="both"/>
        <w:rPr>
          <w:color w:val="000000"/>
        </w:rPr>
      </w:pPr>
      <w:r>
        <w:rPr>
          <w:color w:val="000000"/>
        </w:rPr>
        <w:tab/>
        <w:t xml:space="preserve">And they want to suggest that Jesus was </w:t>
      </w:r>
      <w:r w:rsidR="00B257A9">
        <w:rPr>
          <w:color w:val="000000"/>
        </w:rPr>
        <w:t>begotten</w:t>
      </w:r>
      <w:r>
        <w:rPr>
          <w:color w:val="000000"/>
        </w:rPr>
        <w:t>, that He was brought into existence at some time way back into eternity past.  And we just read a quote there where Sister White says that we are not to speculate on things that are not set forth in God’s Word.  And, there is no information that allows us to speculate when, where, how, what it means that Jesus was the only Begotten.</w:t>
      </w:r>
    </w:p>
    <w:p w:rsidR="00876344" w:rsidRDefault="00876344" w:rsidP="00D5798F">
      <w:pPr>
        <w:pStyle w:val="NormalWeb"/>
        <w:spacing w:before="0" w:beforeAutospacing="0" w:after="0" w:afterAutospacing="0"/>
        <w:jc w:val="both"/>
        <w:rPr>
          <w:color w:val="000000"/>
        </w:rPr>
      </w:pPr>
      <w:r>
        <w:rPr>
          <w:color w:val="000000"/>
        </w:rPr>
        <w:lastRenderedPageBreak/>
        <w:tab/>
        <w:t>If there is any, if there is any inclination in God’s Word about when Jesus was begotten, it does not agree with their premise.</w:t>
      </w:r>
    </w:p>
    <w:p w:rsidR="00876344" w:rsidRDefault="00876344" w:rsidP="00D5798F">
      <w:pPr>
        <w:pStyle w:val="NormalWeb"/>
        <w:spacing w:before="0" w:beforeAutospacing="0" w:after="0" w:afterAutospacing="0"/>
        <w:jc w:val="both"/>
        <w:rPr>
          <w:color w:val="000000"/>
        </w:rPr>
      </w:pPr>
      <w:r>
        <w:rPr>
          <w:color w:val="000000"/>
        </w:rPr>
        <w:tab/>
        <w:t>And as we take up this final subject before we close, I want you to know that I am not making any claim about this.  All I am doing is my claim about where we are going to go right now is this is the only inference in God’s Word about where Jesus was begotten, and it does not agree with their [the anti-Trinitarians’] claim.  Okay?</w:t>
      </w:r>
    </w:p>
    <w:p w:rsidR="00876344" w:rsidRDefault="00876344" w:rsidP="00D5798F">
      <w:pPr>
        <w:pStyle w:val="NormalWeb"/>
        <w:spacing w:before="0" w:beforeAutospacing="0" w:after="0" w:afterAutospacing="0"/>
        <w:jc w:val="both"/>
        <w:rPr>
          <w:color w:val="000000"/>
        </w:rPr>
      </w:pPr>
      <w:r>
        <w:rPr>
          <w:color w:val="000000"/>
        </w:rPr>
        <w:tab/>
        <w:t>Go to Psalm chapter 2, verses 1 through 9.</w:t>
      </w:r>
    </w:p>
    <w:p w:rsidR="00876344" w:rsidRDefault="00876344" w:rsidP="00D5798F">
      <w:pPr>
        <w:pStyle w:val="NormalWeb"/>
        <w:spacing w:before="0" w:beforeAutospacing="0" w:after="0" w:afterAutospacing="0"/>
        <w:jc w:val="both"/>
        <w:rPr>
          <w:color w:val="000000"/>
        </w:rPr>
      </w:pPr>
    </w:p>
    <w:p w:rsidR="00876344" w:rsidRDefault="00876344" w:rsidP="00876344">
      <w:pPr>
        <w:pStyle w:val="chapter-1"/>
        <w:spacing w:before="0" w:beforeAutospacing="0" w:after="0" w:afterAutospacing="0"/>
        <w:ind w:left="720" w:right="720"/>
        <w:jc w:val="both"/>
        <w:rPr>
          <w:rStyle w:val="text"/>
          <w:color w:val="000000"/>
        </w:rPr>
      </w:pPr>
      <w:r>
        <w:rPr>
          <w:rStyle w:val="text"/>
          <w:color w:val="000000"/>
        </w:rPr>
        <w:t>“</w:t>
      </w:r>
      <w:r>
        <w:rPr>
          <w:rStyle w:val="text"/>
          <w:b/>
          <w:color w:val="000000"/>
          <w:vertAlign w:val="superscript"/>
        </w:rPr>
        <w:t xml:space="preserve">1 </w:t>
      </w:r>
      <w:r w:rsidRPr="00876344">
        <w:rPr>
          <w:rStyle w:val="text"/>
          <w:color w:val="000000"/>
        </w:rPr>
        <w:t>Why do the heathen rage, and the people imagine a vain thing?</w:t>
      </w:r>
      <w:r>
        <w:rPr>
          <w:rStyle w:val="text"/>
          <w:color w:val="000000"/>
        </w:rPr>
        <w:t xml:space="preserve">  </w:t>
      </w:r>
      <w:r w:rsidRPr="00876344">
        <w:rPr>
          <w:rStyle w:val="text"/>
          <w:b/>
          <w:bCs/>
          <w:color w:val="000000"/>
          <w:vertAlign w:val="superscript"/>
        </w:rPr>
        <w:t>2 </w:t>
      </w:r>
      <w:r w:rsidRPr="00876344">
        <w:rPr>
          <w:rStyle w:val="text"/>
          <w:color w:val="000000"/>
        </w:rPr>
        <w:t xml:space="preserve">The kings of the earth set themselves, and the rulers take counsel together, against the </w:t>
      </w:r>
      <w:r w:rsidRPr="00876344">
        <w:rPr>
          <w:rStyle w:val="small-caps"/>
          <w:rFonts w:eastAsiaTheme="majorEastAsia"/>
          <w:smallCaps/>
          <w:color w:val="000000"/>
        </w:rPr>
        <w:t>Lord</w:t>
      </w:r>
      <w:r w:rsidRPr="00876344">
        <w:rPr>
          <w:rStyle w:val="text"/>
          <w:color w:val="000000"/>
        </w:rPr>
        <w:t xml:space="preserve">, and against his anointed, </w:t>
      </w:r>
      <w:r w:rsidRPr="00876344">
        <w:rPr>
          <w:rStyle w:val="text"/>
          <w:i/>
          <w:color w:val="000000"/>
        </w:rPr>
        <w:t>saying,</w:t>
      </w:r>
      <w:r>
        <w:rPr>
          <w:rStyle w:val="text"/>
          <w:color w:val="000000"/>
        </w:rPr>
        <w:t>”—</w:t>
      </w:r>
    </w:p>
    <w:p w:rsidR="00876344" w:rsidRDefault="00876344" w:rsidP="00876344">
      <w:pPr>
        <w:pStyle w:val="chapter-1"/>
        <w:spacing w:before="0" w:beforeAutospacing="0" w:after="0" w:afterAutospacing="0"/>
        <w:ind w:left="720" w:right="720"/>
        <w:jc w:val="both"/>
        <w:rPr>
          <w:rStyle w:val="text"/>
          <w:color w:val="000000"/>
        </w:rPr>
      </w:pPr>
    </w:p>
    <w:p w:rsidR="00876344" w:rsidRDefault="00876344" w:rsidP="00876344">
      <w:pPr>
        <w:pStyle w:val="chapter-1"/>
        <w:spacing w:before="0" w:beforeAutospacing="0" w:after="0" w:afterAutospacing="0"/>
        <w:jc w:val="both"/>
        <w:rPr>
          <w:rStyle w:val="text"/>
          <w:color w:val="000000"/>
        </w:rPr>
      </w:pPr>
      <w:r>
        <w:rPr>
          <w:rStyle w:val="text"/>
          <w:color w:val="000000"/>
        </w:rPr>
        <w:t>And we are going to show that in the Book of Acts that this is identified as the Lord’s anointed here is Christ, and that the kings of the Earth are Pilot, and Herod, and the Jews, the people that put Him on the cross.  This was fulfilled at the cross.</w:t>
      </w:r>
    </w:p>
    <w:p w:rsidR="00876344" w:rsidRDefault="00876344" w:rsidP="00876344">
      <w:pPr>
        <w:pStyle w:val="chapter-1"/>
        <w:spacing w:before="0" w:beforeAutospacing="0" w:after="0" w:afterAutospacing="0"/>
        <w:jc w:val="both"/>
        <w:rPr>
          <w:rStyle w:val="text"/>
          <w:color w:val="000000"/>
        </w:rPr>
      </w:pPr>
      <w:r>
        <w:rPr>
          <w:rStyle w:val="text"/>
          <w:color w:val="000000"/>
        </w:rPr>
        <w:tab/>
        <w:t>Verse 3:</w:t>
      </w:r>
    </w:p>
    <w:p w:rsidR="00876344" w:rsidRDefault="00876344" w:rsidP="00876344">
      <w:pPr>
        <w:pStyle w:val="chapter-1"/>
        <w:spacing w:before="0" w:beforeAutospacing="0" w:after="0" w:afterAutospacing="0"/>
        <w:ind w:left="720" w:right="720"/>
        <w:jc w:val="both"/>
        <w:rPr>
          <w:rStyle w:val="text"/>
          <w:color w:val="000000"/>
        </w:rPr>
      </w:pPr>
    </w:p>
    <w:p w:rsidR="00876344" w:rsidRDefault="00876344" w:rsidP="00876344">
      <w:pPr>
        <w:pStyle w:val="chapter-1"/>
        <w:spacing w:before="0" w:beforeAutospacing="0" w:after="0" w:afterAutospacing="0"/>
        <w:ind w:left="720" w:right="720"/>
        <w:jc w:val="both"/>
        <w:rPr>
          <w:rStyle w:val="text"/>
          <w:color w:val="000000"/>
        </w:rPr>
      </w:pPr>
      <w:r>
        <w:rPr>
          <w:rStyle w:val="text"/>
          <w:color w:val="000000"/>
        </w:rPr>
        <w:t>—“</w:t>
      </w:r>
      <w:r w:rsidRPr="00876344">
        <w:rPr>
          <w:rStyle w:val="text"/>
          <w:b/>
          <w:bCs/>
          <w:color w:val="000000"/>
          <w:vertAlign w:val="superscript"/>
        </w:rPr>
        <w:t>3 </w:t>
      </w:r>
      <w:r w:rsidRPr="00876344">
        <w:rPr>
          <w:rStyle w:val="text"/>
          <w:color w:val="000000"/>
        </w:rPr>
        <w:t>Let us break their bands asunder, and cast away their cords from us.</w:t>
      </w:r>
      <w:r>
        <w:rPr>
          <w:rStyle w:val="text"/>
          <w:color w:val="000000"/>
        </w:rPr>
        <w:t xml:space="preserve">  </w:t>
      </w:r>
      <w:r w:rsidRPr="00876344">
        <w:rPr>
          <w:rStyle w:val="text"/>
          <w:b/>
          <w:bCs/>
          <w:color w:val="000000"/>
          <w:vertAlign w:val="superscript"/>
        </w:rPr>
        <w:t>4 </w:t>
      </w:r>
      <w:r w:rsidRPr="00876344">
        <w:rPr>
          <w:rStyle w:val="text"/>
          <w:color w:val="000000"/>
        </w:rPr>
        <w:t xml:space="preserve">He that sitteth in the heavens shall laugh: the </w:t>
      </w:r>
      <w:r w:rsidRPr="00876344">
        <w:rPr>
          <w:rStyle w:val="small-caps"/>
          <w:rFonts w:eastAsiaTheme="majorEastAsia"/>
          <w:smallCaps/>
          <w:color w:val="000000"/>
        </w:rPr>
        <w:t>Lord</w:t>
      </w:r>
      <w:r w:rsidRPr="00876344">
        <w:rPr>
          <w:rStyle w:val="text"/>
          <w:color w:val="000000"/>
        </w:rPr>
        <w:t xml:space="preserve"> shall have them in derision.</w:t>
      </w:r>
      <w:r>
        <w:rPr>
          <w:rStyle w:val="text"/>
          <w:color w:val="000000"/>
        </w:rPr>
        <w:t>”—</w:t>
      </w:r>
    </w:p>
    <w:p w:rsidR="00876344" w:rsidRDefault="00876344" w:rsidP="00876344">
      <w:pPr>
        <w:pStyle w:val="chapter-1"/>
        <w:spacing w:before="0" w:beforeAutospacing="0" w:after="0" w:afterAutospacing="0"/>
        <w:ind w:left="720" w:right="720"/>
        <w:jc w:val="both"/>
        <w:rPr>
          <w:rStyle w:val="text"/>
          <w:color w:val="000000"/>
        </w:rPr>
      </w:pPr>
    </w:p>
    <w:p w:rsidR="00876344" w:rsidRDefault="00876344" w:rsidP="00876344">
      <w:pPr>
        <w:pStyle w:val="chapter-1"/>
        <w:spacing w:before="0" w:beforeAutospacing="0" w:after="0" w:afterAutospacing="0"/>
        <w:jc w:val="both"/>
        <w:rPr>
          <w:rStyle w:val="text"/>
          <w:color w:val="000000"/>
        </w:rPr>
      </w:pPr>
      <w:r>
        <w:rPr>
          <w:rStyle w:val="text"/>
          <w:color w:val="000000"/>
        </w:rPr>
        <w:t>We recently put a quote from Sister White in one of our newsletters where it says that Christ was never known to laugh; but, God does laugh in the Scriptures.  Here the Lord laughs at the foolishness of the wicked.  Okay?</w:t>
      </w:r>
    </w:p>
    <w:p w:rsidR="00876344" w:rsidRDefault="00876344" w:rsidP="00876344">
      <w:pPr>
        <w:pStyle w:val="chapter-1"/>
        <w:spacing w:before="0" w:beforeAutospacing="0" w:after="0" w:afterAutospacing="0"/>
        <w:ind w:left="720" w:right="720"/>
        <w:jc w:val="both"/>
        <w:rPr>
          <w:rStyle w:val="text"/>
          <w:color w:val="000000"/>
        </w:rPr>
      </w:pPr>
    </w:p>
    <w:p w:rsidR="00876344" w:rsidRPr="00876344" w:rsidRDefault="00876344" w:rsidP="00876344">
      <w:pPr>
        <w:pStyle w:val="chapter-1"/>
        <w:spacing w:before="0" w:beforeAutospacing="0" w:after="0" w:afterAutospacing="0"/>
        <w:ind w:left="720" w:right="720"/>
        <w:jc w:val="both"/>
        <w:rPr>
          <w:color w:val="000000"/>
        </w:rPr>
      </w:pPr>
      <w:r>
        <w:rPr>
          <w:rStyle w:val="text"/>
          <w:color w:val="000000"/>
        </w:rPr>
        <w:t>—“</w:t>
      </w:r>
      <w:r>
        <w:rPr>
          <w:rStyle w:val="text"/>
          <w:b/>
          <w:color w:val="000000"/>
          <w:vertAlign w:val="superscript"/>
        </w:rPr>
        <w:t>4</w:t>
      </w:r>
      <w:r>
        <w:rPr>
          <w:rStyle w:val="text"/>
          <w:color w:val="000000"/>
        </w:rPr>
        <w:t xml:space="preserve">He that sitteth in the heavens shall laugh:  the </w:t>
      </w:r>
      <w:r w:rsidRPr="00876344">
        <w:rPr>
          <w:rStyle w:val="text"/>
          <w:smallCaps/>
          <w:color w:val="000000"/>
        </w:rPr>
        <w:t>Lord</w:t>
      </w:r>
      <w:r>
        <w:rPr>
          <w:rStyle w:val="text"/>
          <w:color w:val="000000"/>
        </w:rPr>
        <w:t xml:space="preserve"> shall have them in derision. </w:t>
      </w:r>
      <w:r w:rsidRPr="00876344">
        <w:rPr>
          <w:rStyle w:val="text"/>
          <w:b/>
          <w:bCs/>
          <w:color w:val="000000"/>
          <w:vertAlign w:val="superscript"/>
        </w:rPr>
        <w:t>5 </w:t>
      </w:r>
      <w:r w:rsidRPr="00876344">
        <w:rPr>
          <w:rStyle w:val="text"/>
          <w:color w:val="000000"/>
        </w:rPr>
        <w:t>Then shall he speak unto them in his wrath, and vex them in his sore displeasure.</w:t>
      </w:r>
      <w:r>
        <w:rPr>
          <w:rStyle w:val="text"/>
          <w:color w:val="000000"/>
        </w:rPr>
        <w:t xml:space="preserve">  </w:t>
      </w:r>
      <w:r w:rsidRPr="00876344">
        <w:rPr>
          <w:rStyle w:val="text"/>
          <w:b/>
          <w:bCs/>
          <w:color w:val="000000"/>
          <w:vertAlign w:val="superscript"/>
        </w:rPr>
        <w:t>6 </w:t>
      </w:r>
      <w:r w:rsidRPr="00876344">
        <w:rPr>
          <w:rStyle w:val="text"/>
          <w:color w:val="000000"/>
        </w:rPr>
        <w:t>Yet have I set my king upon my holy hill of Zion.</w:t>
      </w:r>
      <w:r>
        <w:rPr>
          <w:rStyle w:val="text"/>
          <w:color w:val="000000"/>
        </w:rPr>
        <w:t xml:space="preserve">  </w:t>
      </w:r>
      <w:r w:rsidRPr="00876344">
        <w:rPr>
          <w:rStyle w:val="text"/>
          <w:b/>
          <w:bCs/>
          <w:color w:val="000000"/>
          <w:vertAlign w:val="superscript"/>
        </w:rPr>
        <w:t>7 </w:t>
      </w:r>
      <w:r w:rsidRPr="00876344">
        <w:rPr>
          <w:rStyle w:val="text"/>
          <w:color w:val="000000"/>
        </w:rPr>
        <w:t xml:space="preserve">I will declare the decree: the </w:t>
      </w:r>
      <w:r w:rsidRPr="00876344">
        <w:rPr>
          <w:rStyle w:val="small-caps"/>
          <w:rFonts w:eastAsiaTheme="majorEastAsia"/>
          <w:smallCaps/>
          <w:color w:val="000000"/>
        </w:rPr>
        <w:t>Lord</w:t>
      </w:r>
      <w:r w:rsidRPr="00876344">
        <w:rPr>
          <w:rStyle w:val="text"/>
          <w:color w:val="000000"/>
        </w:rPr>
        <w:t xml:space="preserve"> hath said unto me, Thou art my Son; this day have I begotten thee.</w:t>
      </w:r>
      <w:r>
        <w:rPr>
          <w:rStyle w:val="text"/>
          <w:color w:val="000000"/>
        </w:rPr>
        <w:t xml:space="preserve">  </w:t>
      </w:r>
      <w:r w:rsidRPr="00876344">
        <w:rPr>
          <w:rStyle w:val="text"/>
          <w:b/>
          <w:bCs/>
          <w:color w:val="000000"/>
          <w:vertAlign w:val="superscript"/>
        </w:rPr>
        <w:t>8 </w:t>
      </w:r>
      <w:r w:rsidRPr="00876344">
        <w:rPr>
          <w:rStyle w:val="text"/>
          <w:color w:val="000000"/>
        </w:rPr>
        <w:t>Ask of me, and I shall give</w:t>
      </w:r>
      <w:r w:rsidRPr="00876344">
        <w:rPr>
          <w:rStyle w:val="text"/>
          <w:i/>
          <w:color w:val="000000"/>
        </w:rPr>
        <w:t xml:space="preserve"> thee</w:t>
      </w:r>
      <w:r w:rsidRPr="00876344">
        <w:rPr>
          <w:rStyle w:val="text"/>
          <w:color w:val="000000"/>
        </w:rPr>
        <w:t xml:space="preserve"> the heathen</w:t>
      </w:r>
      <w:r w:rsidRPr="00876344">
        <w:rPr>
          <w:rStyle w:val="text"/>
          <w:i/>
          <w:color w:val="000000"/>
        </w:rPr>
        <w:t xml:space="preserve"> for</w:t>
      </w:r>
      <w:r w:rsidRPr="00876344">
        <w:rPr>
          <w:rStyle w:val="text"/>
          <w:color w:val="000000"/>
        </w:rPr>
        <w:t xml:space="preserve"> thine inheritance, and the uttermost parts of the earth </w:t>
      </w:r>
      <w:r w:rsidRPr="00876344">
        <w:rPr>
          <w:rStyle w:val="text"/>
          <w:i/>
          <w:color w:val="000000"/>
        </w:rPr>
        <w:t xml:space="preserve">for </w:t>
      </w:r>
      <w:r w:rsidRPr="00876344">
        <w:rPr>
          <w:rStyle w:val="text"/>
          <w:color w:val="000000"/>
        </w:rPr>
        <w:t>thy possession.</w:t>
      </w:r>
      <w:r>
        <w:rPr>
          <w:rStyle w:val="text"/>
          <w:color w:val="000000"/>
        </w:rPr>
        <w:t xml:space="preserve">  </w:t>
      </w:r>
      <w:r w:rsidRPr="00876344">
        <w:rPr>
          <w:rStyle w:val="text"/>
          <w:b/>
          <w:bCs/>
          <w:color w:val="000000"/>
          <w:vertAlign w:val="superscript"/>
        </w:rPr>
        <w:t>9 </w:t>
      </w:r>
      <w:r w:rsidRPr="00876344">
        <w:rPr>
          <w:rStyle w:val="text"/>
          <w:color w:val="000000"/>
        </w:rPr>
        <w:t>Thou shalt break them with a rod of iron; thou shalt dash them in pieces like a potter's vessel.</w:t>
      </w:r>
      <w:r>
        <w:rPr>
          <w:rStyle w:val="text"/>
          <w:color w:val="000000"/>
        </w:rPr>
        <w:t>”  Psalm 2:1-9 (KJV).</w:t>
      </w:r>
    </w:p>
    <w:p w:rsidR="00876344" w:rsidRDefault="00876344" w:rsidP="00876344">
      <w:pPr>
        <w:pStyle w:val="NormalWeb"/>
        <w:spacing w:before="0" w:beforeAutospacing="0" w:after="0" w:afterAutospacing="0"/>
        <w:jc w:val="both"/>
        <w:rPr>
          <w:color w:val="000000"/>
        </w:rPr>
      </w:pPr>
    </w:p>
    <w:p w:rsidR="00876344" w:rsidRDefault="00876344" w:rsidP="00876344">
      <w:pPr>
        <w:pStyle w:val="NormalWeb"/>
        <w:spacing w:before="0" w:beforeAutospacing="0" w:after="0" w:afterAutospacing="0"/>
        <w:jc w:val="both"/>
        <w:rPr>
          <w:color w:val="000000"/>
        </w:rPr>
      </w:pPr>
      <w:r>
        <w:rPr>
          <w:color w:val="000000"/>
        </w:rPr>
        <w:t>Here is a point where God the Father is saying, “This day I have begotten thee,” and it is in a time period where the Lord is giving Him the enemies.  He is bringing the enemies to derision, whenever that time period is.</w:t>
      </w:r>
    </w:p>
    <w:p w:rsidR="00876344" w:rsidRDefault="00876344" w:rsidP="00876344">
      <w:pPr>
        <w:pStyle w:val="NormalWeb"/>
        <w:spacing w:before="0" w:beforeAutospacing="0" w:after="0" w:afterAutospacing="0"/>
        <w:jc w:val="both"/>
        <w:rPr>
          <w:color w:val="000000"/>
        </w:rPr>
      </w:pPr>
      <w:r>
        <w:rPr>
          <w:color w:val="000000"/>
        </w:rPr>
        <w:tab/>
        <w:t>Now, go to Acts 4, verses 25 through 27.</w:t>
      </w:r>
    </w:p>
    <w:p w:rsidR="00876344" w:rsidRDefault="00876344" w:rsidP="00876344">
      <w:pPr>
        <w:pStyle w:val="NormalWeb"/>
        <w:spacing w:before="0" w:beforeAutospacing="0" w:after="0" w:afterAutospacing="0"/>
        <w:jc w:val="both"/>
        <w:rPr>
          <w:color w:val="000000"/>
        </w:rPr>
      </w:pPr>
      <w:r>
        <w:rPr>
          <w:color w:val="000000"/>
        </w:rPr>
        <w:tab/>
        <w:t>I want to emphasize again.  I am not making a claim about when Christ was begotten.  I am simply saying this is the only place in the Scriptures where there is some inference about it, and it does not square with the Godhead people’s inference of when Christ was begotten.</w:t>
      </w:r>
    </w:p>
    <w:p w:rsidR="00876344" w:rsidRDefault="00876344" w:rsidP="00876344">
      <w:pPr>
        <w:pStyle w:val="NormalWeb"/>
        <w:spacing w:before="0" w:beforeAutospacing="0" w:after="0" w:afterAutospacing="0"/>
        <w:jc w:val="both"/>
        <w:rPr>
          <w:color w:val="000000"/>
        </w:rPr>
      </w:pPr>
      <w:r>
        <w:rPr>
          <w:color w:val="000000"/>
        </w:rPr>
        <w:tab/>
        <w:t>Beginning in verse 25 of Acts, chapter 4, speaking of what we have just read in Psalm 2.</w:t>
      </w:r>
    </w:p>
    <w:p w:rsidR="00876344" w:rsidRDefault="00876344" w:rsidP="00876344">
      <w:pPr>
        <w:pStyle w:val="NormalWeb"/>
        <w:spacing w:before="0" w:beforeAutospacing="0" w:after="0" w:afterAutospacing="0"/>
        <w:jc w:val="both"/>
        <w:rPr>
          <w:color w:val="000000"/>
        </w:rPr>
      </w:pPr>
    </w:p>
    <w:p w:rsidR="00876344" w:rsidRDefault="00876344" w:rsidP="00876344">
      <w:pPr>
        <w:pStyle w:val="NormalWeb"/>
        <w:spacing w:before="0" w:beforeAutospacing="0" w:after="0" w:afterAutospacing="0"/>
        <w:ind w:left="720" w:right="720"/>
        <w:jc w:val="both"/>
        <w:rPr>
          <w:rStyle w:val="text"/>
          <w:color w:val="000000"/>
        </w:rPr>
      </w:pPr>
      <w:r>
        <w:rPr>
          <w:rStyle w:val="text"/>
          <w:bCs/>
          <w:color w:val="000000"/>
        </w:rPr>
        <w:t>“</w:t>
      </w:r>
      <w:r w:rsidRPr="00876344">
        <w:rPr>
          <w:rStyle w:val="text"/>
          <w:b/>
          <w:bCs/>
          <w:color w:val="000000"/>
          <w:vertAlign w:val="superscript"/>
        </w:rPr>
        <w:t>25 </w:t>
      </w:r>
      <w:r w:rsidRPr="00876344">
        <w:rPr>
          <w:rStyle w:val="text"/>
          <w:color w:val="000000"/>
        </w:rPr>
        <w:t>Who by the mouth of thy servant David hast said, W</w:t>
      </w:r>
      <w:r w:rsidRPr="00876344">
        <w:rPr>
          <w:rStyle w:val="text"/>
          <w:smallCaps/>
          <w:color w:val="000000"/>
          <w:sz w:val="20"/>
        </w:rPr>
        <w:t>hy did the heathen rage</w:t>
      </w:r>
      <w:r w:rsidRPr="00876344">
        <w:rPr>
          <w:rStyle w:val="text"/>
          <w:color w:val="000000"/>
        </w:rPr>
        <w:t xml:space="preserve">, </w:t>
      </w:r>
      <w:r w:rsidRPr="00876344">
        <w:rPr>
          <w:rStyle w:val="text"/>
          <w:smallCaps/>
          <w:color w:val="000000"/>
          <w:sz w:val="20"/>
        </w:rPr>
        <w:t>and the people imagine vain things</w:t>
      </w:r>
      <w:r w:rsidRPr="00876344">
        <w:rPr>
          <w:rStyle w:val="text"/>
          <w:color w:val="000000"/>
        </w:rPr>
        <w:t>?</w:t>
      </w:r>
      <w:r>
        <w:rPr>
          <w:rStyle w:val="text"/>
          <w:color w:val="000000"/>
        </w:rPr>
        <w:t xml:space="preserve">  </w:t>
      </w:r>
      <w:r w:rsidRPr="00876344">
        <w:rPr>
          <w:rStyle w:val="text"/>
          <w:b/>
          <w:bCs/>
          <w:color w:val="000000"/>
          <w:vertAlign w:val="superscript"/>
        </w:rPr>
        <w:t>26 </w:t>
      </w:r>
      <w:r w:rsidRPr="00876344">
        <w:rPr>
          <w:rStyle w:val="text"/>
          <w:color w:val="000000"/>
        </w:rPr>
        <w:t>T</w:t>
      </w:r>
      <w:r w:rsidRPr="00876344">
        <w:rPr>
          <w:rStyle w:val="text"/>
          <w:smallCaps/>
          <w:color w:val="000000"/>
          <w:sz w:val="20"/>
        </w:rPr>
        <w:t>he kings of the earth stood up</w:t>
      </w:r>
      <w:r w:rsidRPr="00876344">
        <w:rPr>
          <w:rStyle w:val="text"/>
          <w:color w:val="000000"/>
        </w:rPr>
        <w:t>, and the rulers were gathered together against the Lord, and against his Christ.</w:t>
      </w:r>
      <w:r>
        <w:rPr>
          <w:rStyle w:val="text"/>
          <w:color w:val="000000"/>
        </w:rPr>
        <w:t>”—</w:t>
      </w:r>
    </w:p>
    <w:p w:rsidR="00876344" w:rsidRDefault="00876344" w:rsidP="00876344">
      <w:pPr>
        <w:pStyle w:val="NormalWeb"/>
        <w:spacing w:before="0" w:beforeAutospacing="0" w:after="0" w:afterAutospacing="0"/>
        <w:ind w:left="720" w:right="720"/>
        <w:jc w:val="both"/>
        <w:rPr>
          <w:rStyle w:val="text"/>
          <w:color w:val="000000"/>
        </w:rPr>
      </w:pPr>
    </w:p>
    <w:p w:rsidR="00876344" w:rsidRPr="00876344" w:rsidRDefault="00876344" w:rsidP="00876344">
      <w:pPr>
        <w:pStyle w:val="NormalWeb"/>
        <w:spacing w:before="0" w:beforeAutospacing="0" w:after="0" w:afterAutospacing="0"/>
        <w:ind w:right="720"/>
        <w:jc w:val="both"/>
        <w:rPr>
          <w:rStyle w:val="text"/>
          <w:color w:val="000000"/>
        </w:rPr>
      </w:pPr>
      <w:r>
        <w:rPr>
          <w:rStyle w:val="text"/>
          <w:color w:val="000000"/>
        </w:rPr>
        <w:lastRenderedPageBreak/>
        <w:t xml:space="preserve">In Psalm 2, it said “against the </w:t>
      </w:r>
      <w:r w:rsidRPr="00876344">
        <w:rPr>
          <w:rStyle w:val="text"/>
          <w:smallCaps/>
          <w:color w:val="000000"/>
        </w:rPr>
        <w:t>Lord</w:t>
      </w:r>
      <w:r>
        <w:rPr>
          <w:rStyle w:val="text"/>
          <w:smallCaps/>
          <w:color w:val="000000"/>
        </w:rPr>
        <w:t xml:space="preserve">, </w:t>
      </w:r>
      <w:r>
        <w:rPr>
          <w:rStyle w:val="text"/>
          <w:color w:val="000000"/>
        </w:rPr>
        <w:t>and against his anointed, . . . .”  But, Jesus was anointed at the baptism.  That is when He became Christ.  So, here Psalm 2 is being applied to the time of the cross.</w:t>
      </w:r>
    </w:p>
    <w:p w:rsidR="00876344" w:rsidRDefault="00876344" w:rsidP="00876344">
      <w:pPr>
        <w:pStyle w:val="NormalWeb"/>
        <w:spacing w:before="0" w:beforeAutospacing="0" w:after="0" w:afterAutospacing="0"/>
        <w:ind w:left="720" w:right="720"/>
        <w:jc w:val="both"/>
        <w:rPr>
          <w:rStyle w:val="text"/>
          <w:color w:val="000000"/>
        </w:rPr>
      </w:pPr>
    </w:p>
    <w:p w:rsidR="00876344" w:rsidRPr="00876344" w:rsidRDefault="00876344" w:rsidP="00876344">
      <w:pPr>
        <w:pStyle w:val="NormalWeb"/>
        <w:spacing w:before="0" w:beforeAutospacing="0" w:after="0" w:afterAutospacing="0"/>
        <w:ind w:left="720" w:right="720"/>
        <w:jc w:val="both"/>
        <w:rPr>
          <w:color w:val="000000"/>
        </w:rPr>
      </w:pPr>
      <w:r>
        <w:rPr>
          <w:rStyle w:val="text"/>
          <w:color w:val="000000"/>
        </w:rPr>
        <w:t>“</w:t>
      </w:r>
      <w:r w:rsidRPr="00876344">
        <w:rPr>
          <w:rStyle w:val="text"/>
          <w:b/>
          <w:bCs/>
          <w:color w:val="000000"/>
          <w:vertAlign w:val="superscript"/>
        </w:rPr>
        <w:t>27 </w:t>
      </w:r>
      <w:r w:rsidRPr="00876344">
        <w:rPr>
          <w:rStyle w:val="text"/>
          <w:color w:val="000000"/>
        </w:rPr>
        <w:t>For of a truth against thy holy child Jesus, whom thou hast anointed, both Herod, and Pontius Pilate, with the Gentiles, and the people of Israel, were gathered together,</w:t>
      </w:r>
      <w:r>
        <w:rPr>
          <w:rStyle w:val="text"/>
          <w:color w:val="000000"/>
        </w:rPr>
        <w:t> </w:t>
      </w:r>
      <w:r w:rsidRPr="00876344">
        <w:rPr>
          <w:rStyle w:val="text"/>
          <w:color w:val="000000"/>
        </w:rPr>
        <w:t>. . . .”  Acts 4:25-27 (KJV).</w:t>
      </w:r>
    </w:p>
    <w:p w:rsidR="00876344" w:rsidRPr="00876344" w:rsidRDefault="00876344" w:rsidP="00876344">
      <w:pPr>
        <w:pStyle w:val="NormalWeb"/>
        <w:spacing w:before="0" w:beforeAutospacing="0" w:after="0" w:afterAutospacing="0"/>
        <w:jc w:val="both"/>
        <w:rPr>
          <w:color w:val="000000"/>
        </w:rPr>
      </w:pPr>
    </w:p>
    <w:p w:rsidR="00D5798F" w:rsidRDefault="00876344" w:rsidP="00D5798F">
      <w:pPr>
        <w:pStyle w:val="NormalWeb"/>
        <w:spacing w:before="0" w:beforeAutospacing="0" w:after="0" w:afterAutospacing="0"/>
        <w:jc w:val="both"/>
        <w:rPr>
          <w:color w:val="000000"/>
        </w:rPr>
      </w:pPr>
      <w:r>
        <w:rPr>
          <w:color w:val="000000"/>
        </w:rPr>
        <w:tab/>
        <w:t>Now got to Acts 13, beginning at verse 28.</w:t>
      </w:r>
    </w:p>
    <w:p w:rsidR="00876344" w:rsidRDefault="00876344" w:rsidP="00D5798F">
      <w:pPr>
        <w:pStyle w:val="NormalWeb"/>
        <w:spacing w:before="0" w:beforeAutospacing="0" w:after="0" w:afterAutospacing="0"/>
        <w:jc w:val="both"/>
        <w:rPr>
          <w:color w:val="000000"/>
        </w:rPr>
      </w:pPr>
    </w:p>
    <w:p w:rsidR="00876344" w:rsidRPr="00876344" w:rsidRDefault="00876344" w:rsidP="00876344">
      <w:pPr>
        <w:pStyle w:val="NormalWeb"/>
        <w:spacing w:before="0" w:beforeAutospacing="0" w:after="0" w:afterAutospacing="0"/>
        <w:ind w:left="720" w:right="720"/>
        <w:jc w:val="both"/>
        <w:rPr>
          <w:color w:val="000000"/>
        </w:rPr>
      </w:pPr>
      <w:r w:rsidRPr="00876344">
        <w:rPr>
          <w:rStyle w:val="text"/>
          <w:b/>
          <w:bCs/>
          <w:color w:val="000000"/>
          <w:vertAlign w:val="superscript"/>
        </w:rPr>
        <w:t>28 </w:t>
      </w:r>
      <w:r w:rsidRPr="00876344">
        <w:rPr>
          <w:rStyle w:val="text"/>
          <w:color w:val="000000"/>
        </w:rPr>
        <w:t xml:space="preserve">And though they found no cause of death </w:t>
      </w:r>
      <w:r w:rsidRPr="00876344">
        <w:rPr>
          <w:rStyle w:val="text"/>
          <w:i/>
          <w:color w:val="000000"/>
        </w:rPr>
        <w:t>in him,</w:t>
      </w:r>
      <w:r w:rsidRPr="00876344">
        <w:rPr>
          <w:rStyle w:val="text"/>
          <w:color w:val="000000"/>
        </w:rPr>
        <w:t xml:space="preserve"> yet desired they Pilate that he should be slain.</w:t>
      </w:r>
      <w:r>
        <w:rPr>
          <w:rStyle w:val="text"/>
          <w:color w:val="000000"/>
        </w:rPr>
        <w:t xml:space="preserve">  </w:t>
      </w:r>
      <w:r w:rsidRPr="00876344">
        <w:rPr>
          <w:rStyle w:val="text"/>
          <w:b/>
          <w:bCs/>
          <w:color w:val="000000"/>
          <w:vertAlign w:val="superscript"/>
        </w:rPr>
        <w:t>29 </w:t>
      </w:r>
      <w:r w:rsidRPr="00876344">
        <w:rPr>
          <w:rStyle w:val="text"/>
          <w:color w:val="000000"/>
        </w:rPr>
        <w:t>And when they had fulfilled all that was written of him, they took</w:t>
      </w:r>
      <w:r w:rsidRPr="00876344">
        <w:rPr>
          <w:rStyle w:val="text"/>
          <w:i/>
          <w:color w:val="000000"/>
        </w:rPr>
        <w:t xml:space="preserve"> him</w:t>
      </w:r>
      <w:r w:rsidRPr="00876344">
        <w:rPr>
          <w:rStyle w:val="text"/>
          <w:color w:val="000000"/>
        </w:rPr>
        <w:t xml:space="preserve"> down from the tree, and laid </w:t>
      </w:r>
      <w:r w:rsidRPr="00876344">
        <w:rPr>
          <w:rStyle w:val="text"/>
          <w:i/>
          <w:color w:val="000000"/>
        </w:rPr>
        <w:t>him</w:t>
      </w:r>
      <w:r w:rsidRPr="00876344">
        <w:rPr>
          <w:rStyle w:val="text"/>
          <w:color w:val="000000"/>
        </w:rPr>
        <w:t xml:space="preserve"> in a sepulchre.</w:t>
      </w:r>
      <w:r>
        <w:rPr>
          <w:rStyle w:val="text"/>
          <w:color w:val="000000"/>
        </w:rPr>
        <w:t xml:space="preserve">  </w:t>
      </w:r>
      <w:r w:rsidRPr="00876344">
        <w:rPr>
          <w:rStyle w:val="text"/>
          <w:b/>
          <w:bCs/>
          <w:color w:val="000000"/>
          <w:vertAlign w:val="superscript"/>
        </w:rPr>
        <w:t>30 </w:t>
      </w:r>
      <w:r w:rsidRPr="00876344">
        <w:rPr>
          <w:rStyle w:val="text"/>
          <w:color w:val="000000"/>
        </w:rPr>
        <w:t>But God raised him from the dead:</w:t>
      </w:r>
      <w:r>
        <w:rPr>
          <w:rStyle w:val="text"/>
          <w:color w:val="000000"/>
        </w:rPr>
        <w:t xml:space="preserve">  </w:t>
      </w:r>
      <w:r w:rsidRPr="00876344">
        <w:rPr>
          <w:rStyle w:val="text"/>
          <w:b/>
          <w:bCs/>
          <w:color w:val="000000"/>
          <w:vertAlign w:val="superscript"/>
        </w:rPr>
        <w:t>31 </w:t>
      </w:r>
      <w:r w:rsidRPr="00876344">
        <w:rPr>
          <w:rStyle w:val="text"/>
          <w:color w:val="000000"/>
        </w:rPr>
        <w:t>And he was seen many days of them which came up with him from Galilee to Jerusalem, who are his witnesses unto the people.</w:t>
      </w:r>
      <w:r>
        <w:rPr>
          <w:rStyle w:val="text"/>
          <w:color w:val="000000"/>
        </w:rPr>
        <w:t xml:space="preserve">  </w:t>
      </w:r>
      <w:r w:rsidRPr="00876344">
        <w:rPr>
          <w:rStyle w:val="text"/>
          <w:b/>
          <w:bCs/>
          <w:color w:val="000000"/>
          <w:vertAlign w:val="superscript"/>
        </w:rPr>
        <w:t>32 </w:t>
      </w:r>
      <w:r w:rsidRPr="00876344">
        <w:rPr>
          <w:rStyle w:val="text"/>
          <w:color w:val="000000"/>
        </w:rPr>
        <w:t>And we declare unto you glad tidings, how that the promise which was made unto the fathers,</w:t>
      </w:r>
      <w:r w:rsidR="00B257A9">
        <w:rPr>
          <w:rStyle w:val="text"/>
          <w:color w:val="000000"/>
        </w:rPr>
        <w:t>”</w:t>
      </w:r>
      <w:r>
        <w:rPr>
          <w:rStyle w:val="text"/>
          <w:color w:val="000000"/>
        </w:rPr>
        <w:t xml:space="preserve">— </w:t>
      </w:r>
    </w:p>
    <w:p w:rsidR="00876344" w:rsidRDefault="00876344" w:rsidP="00876344">
      <w:pPr>
        <w:pStyle w:val="NormalWeb"/>
        <w:spacing w:before="0" w:beforeAutospacing="0" w:after="0" w:afterAutospacing="0"/>
        <w:jc w:val="both"/>
        <w:rPr>
          <w:color w:val="000000"/>
        </w:rPr>
      </w:pPr>
    </w:p>
    <w:p w:rsidR="00D5798F" w:rsidRDefault="00876344" w:rsidP="00D5798F">
      <w:pPr>
        <w:pStyle w:val="NormalWeb"/>
        <w:spacing w:before="0" w:beforeAutospacing="0" w:after="0" w:afterAutospacing="0"/>
        <w:jc w:val="both"/>
        <w:rPr>
          <w:color w:val="000000"/>
        </w:rPr>
      </w:pPr>
      <w:r>
        <w:rPr>
          <w:color w:val="000000"/>
        </w:rPr>
        <w:t xml:space="preserve">By the context here, </w:t>
      </w:r>
      <w:r>
        <w:rPr>
          <w:b/>
          <w:color w:val="000000"/>
        </w:rPr>
        <w:t>by the context here</w:t>
      </w:r>
      <w:r>
        <w:rPr>
          <w:color w:val="000000"/>
        </w:rPr>
        <w:t>, what is the day that He has begotten Him?  Hmm.</w:t>
      </w:r>
    </w:p>
    <w:p w:rsidR="00876344" w:rsidRPr="00876344" w:rsidRDefault="00876344" w:rsidP="00D5798F">
      <w:pPr>
        <w:pStyle w:val="NormalWeb"/>
        <w:spacing w:before="0" w:beforeAutospacing="0" w:after="0" w:afterAutospacing="0"/>
        <w:jc w:val="both"/>
        <w:rPr>
          <w:color w:val="000000"/>
        </w:rPr>
      </w:pPr>
      <w:r>
        <w:rPr>
          <w:color w:val="000000"/>
        </w:rPr>
        <w:tab/>
        <w:t>Verse 33,</w:t>
      </w:r>
    </w:p>
    <w:p w:rsidR="00D5798F" w:rsidRDefault="00D5798F" w:rsidP="00D5798F">
      <w:pPr>
        <w:pStyle w:val="NormalWeb"/>
        <w:spacing w:before="0" w:beforeAutospacing="0" w:after="0" w:afterAutospacing="0"/>
        <w:jc w:val="both"/>
        <w:rPr>
          <w:color w:val="000000"/>
        </w:rPr>
      </w:pPr>
    </w:p>
    <w:p w:rsidR="00D5798F" w:rsidRDefault="00876344" w:rsidP="00876344">
      <w:pPr>
        <w:pStyle w:val="NormalWeb"/>
        <w:spacing w:before="0" w:beforeAutospacing="0" w:after="0" w:afterAutospacing="0"/>
        <w:ind w:left="720" w:right="720"/>
        <w:jc w:val="both"/>
        <w:rPr>
          <w:color w:val="000000"/>
        </w:rPr>
      </w:pPr>
      <w:r>
        <w:rPr>
          <w:rStyle w:val="text"/>
          <w:b/>
          <w:bCs/>
          <w:color w:val="000000"/>
          <w:vertAlign w:val="superscript"/>
        </w:rPr>
        <w:t>—</w:t>
      </w:r>
      <w:r w:rsidRPr="00876344">
        <w:rPr>
          <w:rStyle w:val="text"/>
          <w:b/>
          <w:bCs/>
          <w:color w:val="000000"/>
          <w:vertAlign w:val="superscript"/>
        </w:rPr>
        <w:t>33 </w:t>
      </w:r>
      <w:r w:rsidRPr="00876344">
        <w:rPr>
          <w:rStyle w:val="text"/>
          <w:color w:val="000000"/>
        </w:rPr>
        <w:t>God hath fulfilled the same unto us their children, in that he hath raised up Jesus again; as it is also written in the second psalm, T</w:t>
      </w:r>
      <w:r w:rsidRPr="00876344">
        <w:rPr>
          <w:rStyle w:val="text"/>
          <w:smallCaps/>
          <w:color w:val="000000"/>
          <w:sz w:val="20"/>
        </w:rPr>
        <w:t xml:space="preserve">hou art my </w:t>
      </w:r>
      <w:r w:rsidRPr="00876344">
        <w:rPr>
          <w:rStyle w:val="text"/>
          <w:color w:val="000000"/>
        </w:rPr>
        <w:t>S</w:t>
      </w:r>
      <w:r w:rsidRPr="00876344">
        <w:rPr>
          <w:rStyle w:val="text"/>
          <w:smallCaps/>
          <w:color w:val="000000"/>
          <w:sz w:val="20"/>
        </w:rPr>
        <w:t>on</w:t>
      </w:r>
      <w:r w:rsidRPr="00876344">
        <w:rPr>
          <w:rStyle w:val="text"/>
          <w:color w:val="000000"/>
        </w:rPr>
        <w:t xml:space="preserve">, </w:t>
      </w:r>
      <w:r w:rsidRPr="00876344">
        <w:rPr>
          <w:rStyle w:val="text"/>
          <w:smallCaps/>
          <w:color w:val="000000"/>
          <w:sz w:val="20"/>
        </w:rPr>
        <w:t>this day have</w:t>
      </w:r>
      <w:r w:rsidRPr="00876344">
        <w:rPr>
          <w:rStyle w:val="text"/>
          <w:smallCaps/>
          <w:color w:val="000000"/>
        </w:rPr>
        <w:t xml:space="preserve"> </w:t>
      </w:r>
      <w:r w:rsidRPr="00876344">
        <w:rPr>
          <w:rStyle w:val="text"/>
          <w:color w:val="000000"/>
        </w:rPr>
        <w:t xml:space="preserve">I </w:t>
      </w:r>
      <w:r w:rsidRPr="00876344">
        <w:rPr>
          <w:rStyle w:val="text"/>
          <w:smallCaps/>
          <w:color w:val="000000"/>
          <w:sz w:val="20"/>
        </w:rPr>
        <w:t>begotten thee</w:t>
      </w:r>
      <w:r w:rsidRPr="00876344">
        <w:rPr>
          <w:rStyle w:val="text"/>
          <w:color w:val="000000"/>
        </w:rPr>
        <w:t>.</w:t>
      </w:r>
      <w:r>
        <w:rPr>
          <w:rStyle w:val="text"/>
          <w:color w:val="000000"/>
        </w:rPr>
        <w:t>”  Acts 13:28-33 (KJV).</w:t>
      </w:r>
    </w:p>
    <w:p w:rsidR="00D5798F" w:rsidRDefault="00D5798F" w:rsidP="00D5798F">
      <w:pPr>
        <w:pStyle w:val="NormalWeb"/>
        <w:spacing w:before="0" w:beforeAutospacing="0" w:after="0" w:afterAutospacing="0"/>
        <w:jc w:val="both"/>
        <w:rPr>
          <w:color w:val="000000"/>
        </w:rPr>
      </w:pPr>
    </w:p>
    <w:p w:rsidR="00D5798F" w:rsidRDefault="00876344" w:rsidP="00D5798F">
      <w:pPr>
        <w:pStyle w:val="NormalWeb"/>
        <w:spacing w:before="0" w:beforeAutospacing="0" w:after="0" w:afterAutospacing="0"/>
        <w:jc w:val="both"/>
        <w:rPr>
          <w:color w:val="000000"/>
        </w:rPr>
      </w:pPr>
      <w:r>
        <w:rPr>
          <w:color w:val="000000"/>
        </w:rPr>
        <w:t>The resurrection.</w:t>
      </w:r>
    </w:p>
    <w:p w:rsidR="00876344" w:rsidRDefault="00876344" w:rsidP="00D5798F">
      <w:pPr>
        <w:pStyle w:val="NormalWeb"/>
        <w:spacing w:before="0" w:beforeAutospacing="0" w:after="0" w:afterAutospacing="0"/>
        <w:jc w:val="both"/>
        <w:rPr>
          <w:color w:val="000000"/>
        </w:rPr>
      </w:pPr>
      <w:r>
        <w:rPr>
          <w:color w:val="000000"/>
        </w:rPr>
        <w:tab/>
        <w:t>What happens at the resurrection?  We just read it.  He continues to be on Earth for a period of time.</w:t>
      </w:r>
    </w:p>
    <w:p w:rsidR="00876344" w:rsidRDefault="00876344" w:rsidP="00D5798F">
      <w:pPr>
        <w:pStyle w:val="NormalWeb"/>
        <w:spacing w:before="0" w:beforeAutospacing="0" w:after="0" w:afterAutospacing="0"/>
        <w:jc w:val="both"/>
        <w:rPr>
          <w:color w:val="000000"/>
        </w:rPr>
      </w:pPr>
      <w:r>
        <w:rPr>
          <w:color w:val="000000"/>
        </w:rPr>
        <w:tab/>
        <w:t>How many days?  Forty days.</w:t>
      </w:r>
    </w:p>
    <w:p w:rsidR="00D5798F" w:rsidRDefault="00876344" w:rsidP="00D5798F">
      <w:pPr>
        <w:pStyle w:val="NormalWeb"/>
        <w:spacing w:before="0" w:beforeAutospacing="0" w:after="0" w:afterAutospacing="0"/>
        <w:jc w:val="both"/>
        <w:rPr>
          <w:color w:val="000000"/>
        </w:rPr>
      </w:pPr>
      <w:r>
        <w:rPr>
          <w:color w:val="000000"/>
        </w:rPr>
        <w:tab/>
        <w:t>Then He ascends to Heaven, and what takes place in Heaven?  The inauguration of the Holy Place, of Christ’s ministry as High Priest.</w:t>
      </w:r>
    </w:p>
    <w:p w:rsidR="00876344" w:rsidRDefault="00876344" w:rsidP="00D5798F">
      <w:pPr>
        <w:pStyle w:val="NormalWeb"/>
        <w:spacing w:before="0" w:beforeAutospacing="0" w:after="0" w:afterAutospacing="0"/>
        <w:jc w:val="both"/>
        <w:rPr>
          <w:color w:val="000000"/>
        </w:rPr>
      </w:pPr>
      <w:r>
        <w:rPr>
          <w:color w:val="000000"/>
        </w:rPr>
        <w:tab/>
        <w:t>Okay.  This is the place where He sits down on the throne with His Father.  Right?</w:t>
      </w:r>
    </w:p>
    <w:p w:rsidR="00876344" w:rsidRDefault="00876344" w:rsidP="00D5798F">
      <w:pPr>
        <w:pStyle w:val="NormalWeb"/>
        <w:spacing w:before="0" w:beforeAutospacing="0" w:after="0" w:afterAutospacing="0"/>
        <w:jc w:val="both"/>
        <w:rPr>
          <w:color w:val="000000"/>
        </w:rPr>
      </w:pPr>
      <w:r>
        <w:rPr>
          <w:color w:val="000000"/>
        </w:rPr>
        <w:tab/>
        <w:t>Let us go to Hebrews 1, verses 1 through 6.</w:t>
      </w:r>
    </w:p>
    <w:p w:rsidR="00876344" w:rsidRDefault="00876344" w:rsidP="00D5798F">
      <w:pPr>
        <w:pStyle w:val="NormalWeb"/>
        <w:spacing w:before="0" w:beforeAutospacing="0" w:after="0" w:afterAutospacing="0"/>
        <w:jc w:val="both"/>
        <w:rPr>
          <w:color w:val="000000"/>
        </w:rPr>
      </w:pPr>
    </w:p>
    <w:p w:rsidR="00876344" w:rsidRDefault="00876344" w:rsidP="00876344">
      <w:pPr>
        <w:pStyle w:val="chapter-1"/>
        <w:spacing w:before="0" w:beforeAutospacing="0" w:after="0" w:afterAutospacing="0"/>
        <w:ind w:left="720" w:right="720"/>
        <w:jc w:val="both"/>
        <w:rPr>
          <w:rStyle w:val="text"/>
          <w:color w:val="000000"/>
        </w:rPr>
      </w:pPr>
      <w:r>
        <w:rPr>
          <w:rStyle w:val="chapternum"/>
          <w:rFonts w:eastAsiaTheme="majorEastAsia"/>
          <w:bCs/>
          <w:color w:val="000000"/>
        </w:rPr>
        <w:t>“</w:t>
      </w:r>
      <w:r>
        <w:rPr>
          <w:rStyle w:val="chapternum"/>
          <w:rFonts w:eastAsiaTheme="majorEastAsia"/>
          <w:b/>
          <w:bCs/>
          <w:color w:val="000000"/>
          <w:vertAlign w:val="superscript"/>
        </w:rPr>
        <w:t>1</w:t>
      </w:r>
      <w:r w:rsidRPr="00876344">
        <w:rPr>
          <w:rStyle w:val="chapternum"/>
          <w:rFonts w:eastAsiaTheme="majorEastAsia"/>
          <w:b/>
          <w:bCs/>
          <w:color w:val="000000"/>
        </w:rPr>
        <w:t> </w:t>
      </w:r>
      <w:r w:rsidRPr="00876344">
        <w:rPr>
          <w:rStyle w:val="text"/>
          <w:color w:val="000000"/>
        </w:rPr>
        <w:t>God, who at sundry times and in divers manners spake in time past unto the fathers by the prophets,</w:t>
      </w:r>
      <w:r>
        <w:rPr>
          <w:rStyle w:val="text"/>
          <w:color w:val="000000"/>
        </w:rPr>
        <w:t xml:space="preserve">  </w:t>
      </w:r>
      <w:r w:rsidRPr="00876344">
        <w:rPr>
          <w:rStyle w:val="text"/>
          <w:b/>
          <w:bCs/>
          <w:color w:val="000000"/>
          <w:vertAlign w:val="superscript"/>
        </w:rPr>
        <w:t>2 </w:t>
      </w:r>
      <w:r w:rsidRPr="00876344">
        <w:rPr>
          <w:rStyle w:val="text"/>
          <w:color w:val="000000"/>
        </w:rPr>
        <w:t xml:space="preserve">Hath in these last days spoken unto us by </w:t>
      </w:r>
      <w:r w:rsidRPr="00876344">
        <w:rPr>
          <w:rStyle w:val="text"/>
          <w:i/>
          <w:color w:val="000000"/>
        </w:rPr>
        <w:t xml:space="preserve">his </w:t>
      </w:r>
      <w:r w:rsidRPr="00876344">
        <w:rPr>
          <w:rStyle w:val="text"/>
          <w:color w:val="000000"/>
        </w:rPr>
        <w:t>Son, whom he hath appointed heir of all things, by whom also he made the worlds;</w:t>
      </w:r>
      <w:r>
        <w:rPr>
          <w:rStyle w:val="text"/>
          <w:color w:val="000000"/>
        </w:rPr>
        <w:t xml:space="preserve">  </w:t>
      </w:r>
      <w:r w:rsidRPr="00876344">
        <w:rPr>
          <w:rStyle w:val="text"/>
          <w:b/>
          <w:bCs/>
          <w:color w:val="000000"/>
          <w:vertAlign w:val="superscript"/>
        </w:rPr>
        <w:t>3 </w:t>
      </w:r>
      <w:r w:rsidRPr="00876344">
        <w:rPr>
          <w:rStyle w:val="text"/>
          <w:color w:val="000000"/>
        </w:rPr>
        <w:t xml:space="preserve">Who being the brightness of </w:t>
      </w:r>
      <w:r w:rsidRPr="00876344">
        <w:rPr>
          <w:rStyle w:val="text"/>
          <w:i/>
          <w:color w:val="000000"/>
        </w:rPr>
        <w:t>his</w:t>
      </w:r>
      <w:r w:rsidRPr="00876344">
        <w:rPr>
          <w:rStyle w:val="text"/>
          <w:color w:val="000000"/>
        </w:rPr>
        <w:t xml:space="preserve"> glory, and the express image of his person, and upholding all things by the word of his power, when he had by himself purged our sins, sat down on the right hand of the Majesty on high:</w:t>
      </w:r>
      <w:r>
        <w:rPr>
          <w:rStyle w:val="text"/>
          <w:color w:val="000000"/>
        </w:rPr>
        <w:t>”—</w:t>
      </w:r>
    </w:p>
    <w:p w:rsidR="00876344" w:rsidRDefault="00876344" w:rsidP="00876344">
      <w:pPr>
        <w:pStyle w:val="chapter-1"/>
        <w:spacing w:before="0" w:beforeAutospacing="0" w:after="0" w:afterAutospacing="0"/>
        <w:ind w:left="720" w:right="720"/>
        <w:jc w:val="both"/>
        <w:rPr>
          <w:rStyle w:val="text"/>
          <w:color w:val="000000"/>
        </w:rPr>
      </w:pPr>
    </w:p>
    <w:p w:rsidR="00876344" w:rsidRDefault="00876344" w:rsidP="00876344">
      <w:pPr>
        <w:pStyle w:val="chapter-1"/>
        <w:spacing w:before="0" w:beforeAutospacing="0" w:after="0" w:afterAutospacing="0"/>
        <w:ind w:right="720"/>
        <w:jc w:val="both"/>
        <w:rPr>
          <w:rStyle w:val="text"/>
          <w:color w:val="000000"/>
        </w:rPr>
      </w:pPr>
      <w:r>
        <w:rPr>
          <w:rStyle w:val="text"/>
          <w:color w:val="000000"/>
        </w:rPr>
        <w:t>When does He sit down with the Majesty on High?</w:t>
      </w:r>
    </w:p>
    <w:p w:rsidR="00876344" w:rsidRDefault="00876344" w:rsidP="00876344">
      <w:pPr>
        <w:pStyle w:val="chapter-1"/>
        <w:spacing w:before="0" w:beforeAutospacing="0" w:after="0" w:afterAutospacing="0"/>
        <w:ind w:right="720"/>
        <w:jc w:val="both"/>
        <w:rPr>
          <w:rStyle w:val="text"/>
          <w:color w:val="000000"/>
        </w:rPr>
      </w:pPr>
      <w:r>
        <w:rPr>
          <w:rStyle w:val="text"/>
          <w:color w:val="000000"/>
        </w:rPr>
        <w:tab/>
      </w:r>
      <w:r>
        <w:rPr>
          <w:rStyle w:val="text"/>
          <w:color w:val="000000"/>
        </w:rPr>
        <w:tab/>
        <w:t>FROM THE AUDIENCE:  When He has purged our sins.</w:t>
      </w:r>
    </w:p>
    <w:p w:rsidR="00876344" w:rsidRDefault="00876344" w:rsidP="00876344">
      <w:pPr>
        <w:pStyle w:val="chapter-1"/>
        <w:spacing w:before="0" w:beforeAutospacing="0" w:after="0" w:afterAutospacing="0"/>
        <w:ind w:right="720"/>
        <w:jc w:val="both"/>
        <w:rPr>
          <w:rStyle w:val="text"/>
          <w:color w:val="000000"/>
        </w:rPr>
      </w:pPr>
      <w:r>
        <w:rPr>
          <w:rStyle w:val="text"/>
          <w:color w:val="000000"/>
        </w:rPr>
        <w:tab/>
      </w:r>
      <w:r>
        <w:rPr>
          <w:rStyle w:val="text"/>
          <w:color w:val="000000"/>
        </w:rPr>
        <w:tab/>
        <w:t>BROTHER PIPPENGER:  When He has purged our sins at the cross.  Right?</w:t>
      </w:r>
    </w:p>
    <w:p w:rsidR="00876344" w:rsidRDefault="00876344" w:rsidP="00876344">
      <w:pPr>
        <w:pStyle w:val="chapter-1"/>
        <w:spacing w:before="0" w:beforeAutospacing="0" w:after="0" w:afterAutospacing="0"/>
        <w:ind w:right="720"/>
        <w:jc w:val="both"/>
        <w:rPr>
          <w:rStyle w:val="text"/>
          <w:color w:val="000000"/>
        </w:rPr>
      </w:pPr>
    </w:p>
    <w:p w:rsidR="00876344" w:rsidRDefault="00876344" w:rsidP="00876344">
      <w:pPr>
        <w:pStyle w:val="chapter-1"/>
        <w:spacing w:before="0" w:beforeAutospacing="0" w:after="0" w:afterAutospacing="0"/>
        <w:ind w:left="720" w:right="720"/>
        <w:jc w:val="both"/>
        <w:rPr>
          <w:rStyle w:val="text"/>
          <w:color w:val="000000"/>
        </w:rPr>
      </w:pPr>
    </w:p>
    <w:p w:rsidR="00876344" w:rsidRPr="00876344" w:rsidRDefault="00876344" w:rsidP="00876344">
      <w:pPr>
        <w:pStyle w:val="chapter-1"/>
        <w:spacing w:before="0" w:beforeAutospacing="0" w:after="0" w:afterAutospacing="0"/>
        <w:ind w:left="720" w:right="720"/>
        <w:jc w:val="both"/>
        <w:rPr>
          <w:color w:val="000000"/>
        </w:rPr>
      </w:pPr>
      <w:r>
        <w:rPr>
          <w:rStyle w:val="text"/>
          <w:color w:val="000000"/>
        </w:rPr>
        <w:t>—“</w:t>
      </w:r>
      <w:r w:rsidRPr="00876344">
        <w:rPr>
          <w:rStyle w:val="text"/>
          <w:b/>
          <w:bCs/>
          <w:color w:val="000000"/>
          <w:vertAlign w:val="superscript"/>
        </w:rPr>
        <w:t>4 </w:t>
      </w:r>
      <w:r w:rsidRPr="00876344">
        <w:rPr>
          <w:rStyle w:val="text"/>
          <w:color w:val="000000"/>
        </w:rPr>
        <w:t>Being made so much better than the angels, as he hath by inheritance obtained a more excellent name than they.</w:t>
      </w:r>
      <w:r>
        <w:rPr>
          <w:rStyle w:val="text"/>
          <w:color w:val="000000"/>
        </w:rPr>
        <w:t xml:space="preserve">  </w:t>
      </w:r>
      <w:r w:rsidRPr="00876344">
        <w:rPr>
          <w:rStyle w:val="text"/>
          <w:b/>
          <w:bCs/>
          <w:color w:val="000000"/>
          <w:vertAlign w:val="superscript"/>
        </w:rPr>
        <w:t>5 </w:t>
      </w:r>
      <w:r w:rsidRPr="00876344">
        <w:rPr>
          <w:rStyle w:val="text"/>
          <w:color w:val="000000"/>
        </w:rPr>
        <w:t>For unto which of the angels said he at any time, T</w:t>
      </w:r>
      <w:r w:rsidRPr="00876344">
        <w:rPr>
          <w:rStyle w:val="text"/>
          <w:smallCaps/>
          <w:color w:val="000000"/>
          <w:sz w:val="20"/>
        </w:rPr>
        <w:t xml:space="preserve">hou art my </w:t>
      </w:r>
      <w:r w:rsidRPr="00876344">
        <w:rPr>
          <w:rStyle w:val="text"/>
          <w:smallCaps/>
          <w:color w:val="000000"/>
        </w:rPr>
        <w:t>S</w:t>
      </w:r>
      <w:r w:rsidRPr="00876344">
        <w:rPr>
          <w:rStyle w:val="text"/>
          <w:smallCaps/>
          <w:color w:val="000000"/>
          <w:sz w:val="20"/>
        </w:rPr>
        <w:t>on</w:t>
      </w:r>
      <w:r w:rsidRPr="00876344">
        <w:rPr>
          <w:rStyle w:val="text"/>
          <w:color w:val="000000"/>
        </w:rPr>
        <w:t xml:space="preserve">, </w:t>
      </w:r>
      <w:r w:rsidRPr="00876344">
        <w:rPr>
          <w:rStyle w:val="text"/>
          <w:smallCaps/>
          <w:color w:val="000000"/>
          <w:sz w:val="20"/>
        </w:rPr>
        <w:t>this day have</w:t>
      </w:r>
      <w:r w:rsidRPr="00876344">
        <w:rPr>
          <w:rStyle w:val="text"/>
          <w:color w:val="000000"/>
        </w:rPr>
        <w:t xml:space="preserve"> I </w:t>
      </w:r>
      <w:r w:rsidRPr="00876344">
        <w:rPr>
          <w:rStyle w:val="text"/>
          <w:smallCaps/>
          <w:color w:val="000000"/>
          <w:sz w:val="20"/>
        </w:rPr>
        <w:t>begotten thee</w:t>
      </w:r>
      <w:r w:rsidRPr="00876344">
        <w:rPr>
          <w:rStyle w:val="text"/>
          <w:color w:val="000000"/>
        </w:rPr>
        <w:t xml:space="preserve">? And again, I </w:t>
      </w:r>
      <w:r w:rsidRPr="00876344">
        <w:rPr>
          <w:rStyle w:val="text"/>
          <w:smallCaps/>
          <w:color w:val="000000"/>
          <w:sz w:val="20"/>
        </w:rPr>
        <w:t>will be to him a</w:t>
      </w:r>
      <w:r w:rsidRPr="00876344">
        <w:rPr>
          <w:rStyle w:val="text"/>
          <w:color w:val="000000"/>
        </w:rPr>
        <w:t xml:space="preserve"> F</w:t>
      </w:r>
      <w:r w:rsidRPr="00876344">
        <w:rPr>
          <w:rStyle w:val="text"/>
          <w:smallCaps/>
          <w:color w:val="000000"/>
          <w:sz w:val="20"/>
        </w:rPr>
        <w:t>ather</w:t>
      </w:r>
      <w:r w:rsidRPr="00876344">
        <w:rPr>
          <w:rStyle w:val="text"/>
          <w:color w:val="000000"/>
        </w:rPr>
        <w:t xml:space="preserve">, </w:t>
      </w:r>
      <w:r w:rsidRPr="00876344">
        <w:rPr>
          <w:rStyle w:val="text"/>
          <w:smallCaps/>
          <w:color w:val="000000"/>
          <w:sz w:val="20"/>
        </w:rPr>
        <w:t>and he shall be to me a</w:t>
      </w:r>
      <w:r w:rsidRPr="00876344">
        <w:rPr>
          <w:rStyle w:val="text"/>
          <w:color w:val="000000"/>
        </w:rPr>
        <w:t xml:space="preserve"> S</w:t>
      </w:r>
      <w:r w:rsidRPr="00876344">
        <w:rPr>
          <w:rStyle w:val="text"/>
          <w:smallCaps/>
          <w:color w:val="000000"/>
          <w:sz w:val="20"/>
        </w:rPr>
        <w:t>on</w:t>
      </w:r>
      <w:r w:rsidRPr="00876344">
        <w:rPr>
          <w:rStyle w:val="text"/>
          <w:color w:val="000000"/>
        </w:rPr>
        <w:t>?</w:t>
      </w:r>
      <w:r>
        <w:rPr>
          <w:rStyle w:val="text"/>
          <w:color w:val="000000"/>
        </w:rPr>
        <w:t xml:space="preserve">  </w:t>
      </w:r>
      <w:r w:rsidRPr="00876344">
        <w:rPr>
          <w:rStyle w:val="text"/>
          <w:b/>
          <w:bCs/>
          <w:color w:val="000000"/>
          <w:vertAlign w:val="superscript"/>
        </w:rPr>
        <w:t>6 </w:t>
      </w:r>
      <w:r w:rsidRPr="00876344">
        <w:rPr>
          <w:rStyle w:val="text"/>
          <w:color w:val="000000"/>
        </w:rPr>
        <w:t>And again, when he bringeth in the firstbegotten into the world, he saith, A</w:t>
      </w:r>
      <w:r w:rsidRPr="00876344">
        <w:rPr>
          <w:rStyle w:val="text"/>
          <w:smallCaps/>
          <w:color w:val="000000"/>
          <w:sz w:val="20"/>
        </w:rPr>
        <w:t>nd let all the angels of</w:t>
      </w:r>
      <w:r w:rsidRPr="00876344">
        <w:rPr>
          <w:rStyle w:val="text"/>
          <w:color w:val="000000"/>
        </w:rPr>
        <w:t xml:space="preserve"> G</w:t>
      </w:r>
      <w:r w:rsidRPr="00876344">
        <w:rPr>
          <w:rStyle w:val="text"/>
          <w:smallCaps/>
          <w:color w:val="000000"/>
          <w:sz w:val="20"/>
        </w:rPr>
        <w:t>od worship him</w:t>
      </w:r>
      <w:r w:rsidRPr="00876344">
        <w:rPr>
          <w:rStyle w:val="text"/>
          <w:color w:val="000000"/>
        </w:rPr>
        <w:t>.</w:t>
      </w:r>
      <w:r>
        <w:rPr>
          <w:rStyle w:val="text"/>
          <w:color w:val="000000"/>
        </w:rPr>
        <w:t>”  Hebrews 1:1-6 (KJV).</w:t>
      </w:r>
    </w:p>
    <w:p w:rsidR="00876344" w:rsidRDefault="00876344" w:rsidP="00876344">
      <w:pPr>
        <w:pStyle w:val="NormalWeb"/>
        <w:spacing w:before="0" w:beforeAutospacing="0" w:after="0" w:afterAutospacing="0"/>
        <w:jc w:val="both"/>
        <w:rPr>
          <w:color w:val="000000"/>
        </w:rPr>
      </w:pPr>
    </w:p>
    <w:p w:rsidR="00D5798F" w:rsidRDefault="00876344" w:rsidP="00D5798F">
      <w:pPr>
        <w:pStyle w:val="NormalWeb"/>
        <w:spacing w:before="0" w:beforeAutospacing="0" w:after="0" w:afterAutospacing="0"/>
        <w:jc w:val="both"/>
        <w:rPr>
          <w:color w:val="000000"/>
        </w:rPr>
      </w:pPr>
      <w:r>
        <w:rPr>
          <w:color w:val="000000"/>
        </w:rPr>
        <w:t>The inference here is that Jesus becomes the only Begotten in the death, resurrection, and ascension and inauguration into the Holy Place, when He began His high priestly ministry.</w:t>
      </w:r>
    </w:p>
    <w:p w:rsidR="00876344" w:rsidRDefault="00876344" w:rsidP="00D5798F">
      <w:pPr>
        <w:pStyle w:val="NormalWeb"/>
        <w:spacing w:before="0" w:beforeAutospacing="0" w:after="0" w:afterAutospacing="0"/>
        <w:jc w:val="both"/>
        <w:rPr>
          <w:color w:val="000000"/>
        </w:rPr>
      </w:pPr>
      <w:r>
        <w:rPr>
          <w:color w:val="000000"/>
        </w:rPr>
        <w:tab/>
        <w:t>But, when was Jesus crucified?  When was He crucified?</w:t>
      </w:r>
    </w:p>
    <w:p w:rsidR="00876344" w:rsidRDefault="00876344" w:rsidP="00D5798F">
      <w:pPr>
        <w:pStyle w:val="NormalWeb"/>
        <w:spacing w:before="0" w:beforeAutospacing="0" w:after="0" w:afterAutospacing="0"/>
        <w:jc w:val="both"/>
        <w:rPr>
          <w:color w:val="000000"/>
        </w:rPr>
      </w:pPr>
      <w:r>
        <w:rPr>
          <w:color w:val="000000"/>
        </w:rPr>
        <w:tab/>
      </w:r>
      <w:r>
        <w:rPr>
          <w:color w:val="000000"/>
        </w:rPr>
        <w:tab/>
        <w:t>FROM THE AUDIENCE:  (No discernible response.)</w:t>
      </w:r>
    </w:p>
    <w:p w:rsidR="00876344" w:rsidRDefault="00876344" w:rsidP="00D5798F">
      <w:pPr>
        <w:pStyle w:val="NormalWeb"/>
        <w:spacing w:before="0" w:beforeAutospacing="0" w:after="0" w:afterAutospacing="0"/>
        <w:jc w:val="both"/>
        <w:rPr>
          <w:color w:val="000000"/>
        </w:rPr>
      </w:pPr>
      <w:r>
        <w:rPr>
          <w:color w:val="000000"/>
        </w:rPr>
        <w:tab/>
      </w:r>
      <w:r>
        <w:rPr>
          <w:color w:val="000000"/>
        </w:rPr>
        <w:tab/>
        <w:t>BROTHER PIPPENGER:  31AD?</w:t>
      </w:r>
    </w:p>
    <w:p w:rsidR="00876344" w:rsidRDefault="00876344" w:rsidP="00D5798F">
      <w:pPr>
        <w:pStyle w:val="NormalWeb"/>
        <w:spacing w:before="0" w:beforeAutospacing="0" w:after="0" w:afterAutospacing="0"/>
        <w:jc w:val="both"/>
        <w:rPr>
          <w:color w:val="000000"/>
        </w:rPr>
      </w:pPr>
      <w:r>
        <w:rPr>
          <w:color w:val="000000"/>
        </w:rPr>
        <w:tab/>
        <w:t>And I thought He was crucified from the foundation of the world.</w:t>
      </w:r>
    </w:p>
    <w:p w:rsidR="00876344" w:rsidRDefault="00876344" w:rsidP="00D5798F">
      <w:pPr>
        <w:pStyle w:val="NormalWeb"/>
        <w:spacing w:before="0" w:beforeAutospacing="0" w:after="0" w:afterAutospacing="0"/>
        <w:jc w:val="both"/>
        <w:rPr>
          <w:color w:val="000000"/>
        </w:rPr>
      </w:pPr>
      <w:r>
        <w:rPr>
          <w:color w:val="000000"/>
        </w:rPr>
        <w:tab/>
        <w:t>And when was the foundation of the world?  It was when the Plan of Redemption was put in place, was it not?</w:t>
      </w:r>
    </w:p>
    <w:p w:rsidR="009B56F4" w:rsidRDefault="009B56F4" w:rsidP="00D5798F">
      <w:pPr>
        <w:pStyle w:val="NormalWeb"/>
        <w:spacing w:before="0" w:beforeAutospacing="0" w:after="0" w:afterAutospacing="0"/>
        <w:jc w:val="both"/>
        <w:rPr>
          <w:color w:val="000000"/>
        </w:rPr>
      </w:pPr>
      <w:r>
        <w:rPr>
          <w:color w:val="000000"/>
        </w:rPr>
        <w:tab/>
        <w:t>There was the inference that Jesus was the only Begotten of the Father when the Plan of Redemption was put in place, just as He was the Lamb slain from the foundation of the world, when the Plan of Redemption was put in place.</w:t>
      </w:r>
    </w:p>
    <w:p w:rsidR="009B56F4" w:rsidRDefault="009B56F4" w:rsidP="00D5798F">
      <w:pPr>
        <w:pStyle w:val="NormalWeb"/>
        <w:spacing w:before="0" w:beforeAutospacing="0" w:after="0" w:afterAutospacing="0"/>
        <w:jc w:val="both"/>
        <w:rPr>
          <w:color w:val="000000"/>
        </w:rPr>
      </w:pPr>
      <w:r>
        <w:rPr>
          <w:color w:val="000000"/>
        </w:rPr>
        <w:tab/>
        <w:t>But, what was the first thing that Jesus did after He was resurrected, the first thing?  Well, the first thing you could say is He folded His clothes, but what was the second thing?  He ascended to the Father, right?</w:t>
      </w:r>
    </w:p>
    <w:p w:rsidR="009B56F4" w:rsidRDefault="009B56F4" w:rsidP="00D5798F">
      <w:pPr>
        <w:pStyle w:val="NormalWeb"/>
        <w:spacing w:before="0" w:beforeAutospacing="0" w:after="0" w:afterAutospacing="0"/>
        <w:jc w:val="both"/>
        <w:rPr>
          <w:color w:val="000000"/>
        </w:rPr>
      </w:pPr>
      <w:r>
        <w:rPr>
          <w:color w:val="000000"/>
        </w:rPr>
        <w:tab/>
      </w:r>
      <w:r>
        <w:rPr>
          <w:color w:val="000000"/>
        </w:rPr>
        <w:tab/>
        <w:t>FROM THE AUDIENCE</w:t>
      </w:r>
      <w:r w:rsidR="00B257A9">
        <w:rPr>
          <w:color w:val="000000"/>
        </w:rPr>
        <w:t>:</w:t>
      </w:r>
      <w:r>
        <w:rPr>
          <w:color w:val="000000"/>
        </w:rPr>
        <w:t xml:space="preserve">  (Affirmations.)</w:t>
      </w:r>
    </w:p>
    <w:p w:rsidR="009B56F4" w:rsidRDefault="009B56F4" w:rsidP="00D5798F">
      <w:pPr>
        <w:pStyle w:val="NormalWeb"/>
        <w:spacing w:before="0" w:beforeAutospacing="0" w:after="0" w:afterAutospacing="0"/>
        <w:jc w:val="both"/>
        <w:rPr>
          <w:color w:val="000000"/>
        </w:rPr>
      </w:pPr>
      <w:r>
        <w:rPr>
          <w:color w:val="000000"/>
        </w:rPr>
        <w:tab/>
      </w:r>
      <w:r>
        <w:rPr>
          <w:color w:val="000000"/>
        </w:rPr>
        <w:tab/>
        <w:t>BROTHER PIPPENGER:  He went to His Father to see if His sacrifice was acceptable, correct?</w:t>
      </w:r>
    </w:p>
    <w:p w:rsidR="009B56F4" w:rsidRDefault="009B56F4" w:rsidP="00D5798F">
      <w:pPr>
        <w:pStyle w:val="NormalWeb"/>
        <w:spacing w:before="0" w:beforeAutospacing="0" w:after="0" w:afterAutospacing="0"/>
        <w:jc w:val="both"/>
        <w:rPr>
          <w:color w:val="000000"/>
        </w:rPr>
      </w:pPr>
      <w:r>
        <w:rPr>
          <w:color w:val="000000"/>
        </w:rPr>
        <w:tab/>
      </w:r>
      <w:r>
        <w:rPr>
          <w:color w:val="000000"/>
        </w:rPr>
        <w:tab/>
        <w:t>FROM THE AUDIENCE:  (Affirmation.)</w:t>
      </w:r>
    </w:p>
    <w:p w:rsidR="009B56F4" w:rsidRDefault="009B56F4" w:rsidP="00D5798F">
      <w:pPr>
        <w:pStyle w:val="NormalWeb"/>
        <w:spacing w:before="0" w:beforeAutospacing="0" w:after="0" w:afterAutospacing="0"/>
        <w:jc w:val="both"/>
        <w:rPr>
          <w:color w:val="000000"/>
        </w:rPr>
      </w:pPr>
      <w:r>
        <w:rPr>
          <w:color w:val="000000"/>
        </w:rPr>
        <w:tab/>
      </w:r>
      <w:r>
        <w:rPr>
          <w:color w:val="000000"/>
        </w:rPr>
        <w:tab/>
        <w:t>BROTHER PIPPENGER:  All right.  That was the first thing that He did; and, then He comes back.</w:t>
      </w:r>
    </w:p>
    <w:p w:rsidR="009B56F4" w:rsidRDefault="009B56F4" w:rsidP="00D5798F">
      <w:pPr>
        <w:pStyle w:val="NormalWeb"/>
        <w:spacing w:before="0" w:beforeAutospacing="0" w:after="0" w:afterAutospacing="0"/>
        <w:jc w:val="both"/>
        <w:rPr>
          <w:color w:val="000000"/>
        </w:rPr>
      </w:pPr>
      <w:r>
        <w:rPr>
          <w:color w:val="000000"/>
        </w:rPr>
        <w:tab/>
        <w:t>What was He making sure of?  That the Plan had been fulfilled.  He was the Lamb slain from the foundation of the world.  He was slain from the very beginning of the Plan of Redemption, and it was not put in place, it was not fulfilled, it was not marked in history until the cross.</w:t>
      </w:r>
    </w:p>
    <w:p w:rsidR="009B56F4" w:rsidRDefault="009B56F4" w:rsidP="00D5798F">
      <w:pPr>
        <w:pStyle w:val="NormalWeb"/>
        <w:spacing w:before="0" w:beforeAutospacing="0" w:after="0" w:afterAutospacing="0"/>
        <w:jc w:val="both"/>
        <w:rPr>
          <w:color w:val="000000"/>
        </w:rPr>
      </w:pPr>
      <w:r>
        <w:rPr>
          <w:color w:val="000000"/>
        </w:rPr>
        <w:tab/>
        <w:t>But when was He the only Begotten?  Well, the inference here is that He becomes the only Begotten right there in inaugural ceremony.</w:t>
      </w:r>
    </w:p>
    <w:p w:rsidR="009B56F4" w:rsidRDefault="009B56F4" w:rsidP="00D5798F">
      <w:pPr>
        <w:pStyle w:val="NormalWeb"/>
        <w:spacing w:before="0" w:beforeAutospacing="0" w:after="0" w:afterAutospacing="0"/>
        <w:jc w:val="both"/>
        <w:rPr>
          <w:color w:val="000000"/>
        </w:rPr>
      </w:pPr>
      <w:r>
        <w:rPr>
          <w:color w:val="000000"/>
        </w:rPr>
        <w:tab/>
        <w:t>And how did He mark the inaugural ceremony?  How did He let the Disciples know that His work in the Holy Place of the Sanctuary began?  He poured out His Spirit on the Day of Pentecost.</w:t>
      </w:r>
    </w:p>
    <w:p w:rsidR="009B56F4" w:rsidRDefault="009B56F4" w:rsidP="00D5798F">
      <w:pPr>
        <w:pStyle w:val="NormalWeb"/>
        <w:spacing w:before="0" w:beforeAutospacing="0" w:after="0" w:afterAutospacing="0"/>
        <w:jc w:val="both"/>
        <w:rPr>
          <w:color w:val="000000"/>
        </w:rPr>
      </w:pPr>
      <w:r>
        <w:rPr>
          <w:color w:val="000000"/>
        </w:rPr>
        <w:tab/>
        <w:t>So, what I am saying is, and I have said this more than once now, I am not making a claim that I have any idea of when Jesus became the only Begotten Son of the Father.  What I am saying is, is that Inspiration tells us that it has something to do with the Plan of Redemption.  It has more to do with the Plan of Redemption than it has to do with the relationship between the Father and the Son, as understood by human beings that live in a family that is made up of a mother, a father, and children.  It has something to do with the Plan of Redemption.</w:t>
      </w:r>
    </w:p>
    <w:p w:rsidR="009B56F4" w:rsidRDefault="009B56F4" w:rsidP="00D5798F">
      <w:pPr>
        <w:pStyle w:val="NormalWeb"/>
        <w:spacing w:before="0" w:beforeAutospacing="0" w:after="0" w:afterAutospacing="0"/>
        <w:jc w:val="both"/>
        <w:rPr>
          <w:color w:val="000000"/>
        </w:rPr>
      </w:pPr>
      <w:r>
        <w:rPr>
          <w:color w:val="000000"/>
        </w:rPr>
        <w:tab/>
        <w:t>And to place an understanding of the only Begotten as a definition of the Son being a creation of the Father and demanding that you accept that He is created of the Father in order to truly understand that He is the Son is a human concept that cannot be backed up by God’s Word.</w:t>
      </w:r>
    </w:p>
    <w:p w:rsidR="009B56F4" w:rsidRDefault="009B56F4" w:rsidP="00D5798F">
      <w:pPr>
        <w:pStyle w:val="NormalWeb"/>
        <w:spacing w:before="0" w:beforeAutospacing="0" w:after="0" w:afterAutospacing="0"/>
        <w:jc w:val="both"/>
        <w:rPr>
          <w:color w:val="000000"/>
        </w:rPr>
      </w:pPr>
      <w:r>
        <w:rPr>
          <w:color w:val="000000"/>
        </w:rPr>
        <w:lastRenderedPageBreak/>
        <w:tab/>
        <w:t>And to place that understanding in the context that this is the Omega Apostasy by which you will be rejected by the Lord and Lost, it is a terrible concept to be foisting upon God’s people here at the end of the world.</w:t>
      </w:r>
    </w:p>
    <w:p w:rsidR="009B56F4" w:rsidRDefault="009B56F4" w:rsidP="00D5798F">
      <w:pPr>
        <w:pStyle w:val="NormalWeb"/>
        <w:spacing w:before="0" w:beforeAutospacing="0" w:after="0" w:afterAutospacing="0"/>
        <w:jc w:val="both"/>
        <w:rPr>
          <w:color w:val="000000"/>
        </w:rPr>
      </w:pPr>
      <w:r>
        <w:rPr>
          <w:color w:val="000000"/>
        </w:rPr>
        <w:tab/>
        <w:t xml:space="preserve">Let me read this passage from </w:t>
      </w:r>
      <w:r>
        <w:rPr>
          <w:i/>
          <w:color w:val="000000"/>
        </w:rPr>
        <w:t xml:space="preserve">Selected Messages, </w:t>
      </w:r>
      <w:r>
        <w:rPr>
          <w:color w:val="000000"/>
        </w:rPr>
        <w:t>book 1, pages 305 – 306.  And I am going to drop to page 13.  I am going to cut off the first paragraph because of time.</w:t>
      </w:r>
    </w:p>
    <w:p w:rsidR="009B56F4" w:rsidRDefault="009B56F4" w:rsidP="00D5798F">
      <w:pPr>
        <w:pStyle w:val="NormalWeb"/>
        <w:spacing w:before="0" w:beforeAutospacing="0" w:after="0" w:afterAutospacing="0"/>
        <w:jc w:val="both"/>
        <w:rPr>
          <w:color w:val="000000"/>
        </w:rPr>
      </w:pPr>
    </w:p>
    <w:p w:rsidR="009B56F4" w:rsidRDefault="009B56F4" w:rsidP="00D5798F">
      <w:pPr>
        <w:pStyle w:val="NormalWeb"/>
        <w:spacing w:before="0" w:beforeAutospacing="0" w:after="0" w:afterAutospacing="0"/>
        <w:jc w:val="both"/>
        <w:rPr>
          <w:color w:val="000000"/>
        </w:rPr>
      </w:pPr>
      <w:r>
        <w:rPr>
          <w:color w:val="000000"/>
        </w:rPr>
        <w:tab/>
        <w:t>[NOTE:  The following first part of the referenced quote is included within this transcript, although not read into the record because of time constraints at the presentation.]</w:t>
      </w:r>
    </w:p>
    <w:p w:rsidR="009B56F4" w:rsidRDefault="009B56F4" w:rsidP="00D5798F">
      <w:pPr>
        <w:pStyle w:val="NormalWeb"/>
        <w:spacing w:before="0" w:beforeAutospacing="0" w:after="0" w:afterAutospacing="0"/>
        <w:jc w:val="both"/>
        <w:rPr>
          <w:color w:val="000000"/>
        </w:rPr>
      </w:pPr>
    </w:p>
    <w:p w:rsidR="009B56F4" w:rsidRPr="009B56F4" w:rsidRDefault="009B56F4" w:rsidP="009B56F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B56F4">
        <w:rPr>
          <w:rFonts w:ascii="Times New Roman" w:hAnsi="Times New Roman" w:cs="Times New Roman"/>
          <w:sz w:val="24"/>
          <w:szCs w:val="24"/>
        </w:rPr>
        <w:t>“The work of the Saviour on earth was finished. The time had come for Him to return to</w:t>
      </w:r>
      <w:r>
        <w:rPr>
          <w:rFonts w:ascii="Times New Roman" w:hAnsi="Times New Roman" w:cs="Times New Roman"/>
          <w:sz w:val="24"/>
          <w:szCs w:val="24"/>
        </w:rPr>
        <w:t xml:space="preserve"> </w:t>
      </w:r>
      <w:r w:rsidRPr="009B56F4">
        <w:rPr>
          <w:rFonts w:ascii="Times New Roman" w:hAnsi="Times New Roman" w:cs="Times New Roman"/>
          <w:sz w:val="24"/>
          <w:szCs w:val="24"/>
        </w:rPr>
        <w:t>His heavenly home. ‘And he led them [the disciples] out as far as to Bethany, and he lifted up his</w:t>
      </w:r>
      <w:r>
        <w:rPr>
          <w:rFonts w:ascii="Times New Roman" w:hAnsi="Times New Roman" w:cs="Times New Roman"/>
          <w:sz w:val="24"/>
          <w:szCs w:val="24"/>
        </w:rPr>
        <w:t xml:space="preserve"> </w:t>
      </w:r>
      <w:r w:rsidRPr="009B56F4">
        <w:rPr>
          <w:rFonts w:ascii="Times New Roman" w:hAnsi="Times New Roman" w:cs="Times New Roman"/>
          <w:sz w:val="24"/>
          <w:szCs w:val="24"/>
        </w:rPr>
        <w:t>hands, and blessed them. And it came to pass, while he blessed them, he was parted from them,</w:t>
      </w:r>
      <w:r>
        <w:rPr>
          <w:rFonts w:ascii="Times New Roman" w:hAnsi="Times New Roman" w:cs="Times New Roman"/>
          <w:sz w:val="24"/>
          <w:szCs w:val="24"/>
        </w:rPr>
        <w:t xml:space="preserve"> </w:t>
      </w:r>
      <w:r w:rsidRPr="009B56F4">
        <w:rPr>
          <w:rFonts w:ascii="Times New Roman" w:hAnsi="Times New Roman" w:cs="Times New Roman"/>
          <w:sz w:val="24"/>
          <w:szCs w:val="24"/>
        </w:rPr>
        <w:t>and carried up into heaven’ (Luke 24:50, 51).</w:t>
      </w:r>
    </w:p>
    <w:p w:rsidR="009B56F4" w:rsidRDefault="009B56F4" w:rsidP="009B56F4">
      <w:pPr>
        <w:autoSpaceDE w:val="0"/>
        <w:autoSpaceDN w:val="0"/>
        <w:adjustRightInd w:val="0"/>
        <w:spacing w:after="0" w:line="240" w:lineRule="auto"/>
        <w:ind w:left="720" w:right="630" w:firstLine="720"/>
        <w:jc w:val="both"/>
        <w:rPr>
          <w:rFonts w:ascii="Times New Roman" w:hAnsi="Times New Roman" w:cs="Times New Roman"/>
          <w:sz w:val="24"/>
          <w:szCs w:val="24"/>
        </w:rPr>
      </w:pPr>
      <w:r w:rsidRPr="009B56F4">
        <w:rPr>
          <w:rFonts w:ascii="Times New Roman" w:hAnsi="Times New Roman" w:cs="Times New Roman"/>
          <w:sz w:val="24"/>
          <w:szCs w:val="24"/>
        </w:rPr>
        <w:t xml:space="preserve"> “As Christ ascends while in the act of blessing His disciples, an army of angels encircle</w:t>
      </w:r>
      <w:r>
        <w:rPr>
          <w:rFonts w:ascii="Times New Roman" w:hAnsi="Times New Roman" w:cs="Times New Roman"/>
          <w:sz w:val="24"/>
          <w:szCs w:val="24"/>
        </w:rPr>
        <w:t xml:space="preserve"> </w:t>
      </w:r>
      <w:r w:rsidRPr="009B56F4">
        <w:rPr>
          <w:rFonts w:ascii="Times New Roman" w:hAnsi="Times New Roman" w:cs="Times New Roman"/>
          <w:sz w:val="24"/>
          <w:szCs w:val="24"/>
        </w:rPr>
        <w:t xml:space="preserve">Him as a cloud. Christ </w:t>
      </w:r>
      <w:r w:rsidRPr="009B56F4">
        <w:rPr>
          <w:rFonts w:ascii="Times New Roman" w:hAnsi="Times New Roman" w:cs="Times New Roman"/>
          <w:b/>
          <w:bCs/>
          <w:sz w:val="24"/>
          <w:szCs w:val="24"/>
        </w:rPr>
        <w:t>takes with Him the multitude of captives</w:t>
      </w:r>
      <w:r w:rsidRPr="009B56F4">
        <w:rPr>
          <w:rFonts w:ascii="Times New Roman" w:hAnsi="Times New Roman" w:cs="Times New Roman"/>
          <w:sz w:val="24"/>
          <w:szCs w:val="24"/>
        </w:rPr>
        <w:t>. He will Himself bring to the</w:t>
      </w:r>
      <w:r>
        <w:rPr>
          <w:rFonts w:ascii="Times New Roman" w:hAnsi="Times New Roman" w:cs="Times New Roman"/>
          <w:sz w:val="24"/>
          <w:szCs w:val="24"/>
        </w:rPr>
        <w:t xml:space="preserve"> </w:t>
      </w:r>
      <w:r w:rsidRPr="009B56F4">
        <w:rPr>
          <w:rFonts w:ascii="Times New Roman" w:hAnsi="Times New Roman" w:cs="Times New Roman"/>
          <w:sz w:val="24"/>
          <w:szCs w:val="24"/>
        </w:rPr>
        <w:t xml:space="preserve">Father </w:t>
      </w:r>
      <w:r w:rsidRPr="009B56F4">
        <w:rPr>
          <w:rFonts w:ascii="Times New Roman" w:hAnsi="Times New Roman" w:cs="Times New Roman"/>
          <w:b/>
          <w:bCs/>
          <w:sz w:val="24"/>
          <w:szCs w:val="24"/>
        </w:rPr>
        <w:t>the first fruits of them that slept</w:t>
      </w:r>
      <w:r w:rsidRPr="009B56F4">
        <w:rPr>
          <w:rFonts w:ascii="Times New Roman" w:hAnsi="Times New Roman" w:cs="Times New Roman"/>
          <w:sz w:val="24"/>
          <w:szCs w:val="24"/>
        </w:rPr>
        <w:t>, as an evidence that He is conqueror of death and the</w:t>
      </w:r>
      <w:r>
        <w:rPr>
          <w:rFonts w:ascii="Times New Roman" w:hAnsi="Times New Roman" w:cs="Times New Roman"/>
          <w:sz w:val="24"/>
          <w:szCs w:val="24"/>
        </w:rPr>
        <w:t xml:space="preserve"> </w:t>
      </w:r>
      <w:r w:rsidRPr="009B56F4">
        <w:rPr>
          <w:rFonts w:ascii="Times New Roman" w:hAnsi="Times New Roman" w:cs="Times New Roman"/>
          <w:sz w:val="24"/>
          <w:szCs w:val="24"/>
        </w:rPr>
        <w:t>grave. At the portals of the city of God, an innumerable company of angels await His coming. As</w:t>
      </w:r>
      <w:r>
        <w:rPr>
          <w:rFonts w:ascii="Times New Roman" w:hAnsi="Times New Roman" w:cs="Times New Roman"/>
          <w:sz w:val="24"/>
          <w:szCs w:val="24"/>
        </w:rPr>
        <w:t xml:space="preserve"> </w:t>
      </w:r>
      <w:r w:rsidRPr="009B56F4">
        <w:rPr>
          <w:rFonts w:ascii="Times New Roman" w:hAnsi="Times New Roman" w:cs="Times New Roman"/>
          <w:sz w:val="24"/>
          <w:szCs w:val="24"/>
        </w:rPr>
        <w:t>they approach, the escorting angels address the company at the gate in triumphant tones:—</w:t>
      </w:r>
      <w:r>
        <w:rPr>
          <w:rFonts w:ascii="Times New Roman" w:hAnsi="Times New Roman" w:cs="Times New Roman"/>
          <w:sz w:val="24"/>
          <w:szCs w:val="24"/>
        </w:rPr>
        <w:t xml:space="preserve"> </w:t>
      </w:r>
    </w:p>
    <w:p w:rsidR="009B56F4" w:rsidRPr="009B56F4" w:rsidRDefault="009B56F4" w:rsidP="009B56F4">
      <w:pPr>
        <w:autoSpaceDE w:val="0"/>
        <w:autoSpaceDN w:val="0"/>
        <w:adjustRightInd w:val="0"/>
        <w:spacing w:after="0" w:line="240" w:lineRule="auto"/>
        <w:ind w:left="720" w:right="630" w:firstLine="720"/>
        <w:jc w:val="both"/>
        <w:rPr>
          <w:rFonts w:ascii="Times New Roman" w:hAnsi="Times New Roman" w:cs="Times New Roman"/>
          <w:sz w:val="24"/>
          <w:szCs w:val="24"/>
        </w:rPr>
      </w:pPr>
    </w:p>
    <w:p w:rsidR="009B56F4" w:rsidRPr="009B56F4" w:rsidRDefault="009B56F4" w:rsidP="009B56F4">
      <w:pPr>
        <w:autoSpaceDE w:val="0"/>
        <w:autoSpaceDN w:val="0"/>
        <w:adjustRightInd w:val="0"/>
        <w:spacing w:after="0" w:line="240" w:lineRule="auto"/>
        <w:ind w:left="1440" w:right="630" w:firstLine="720"/>
        <w:jc w:val="both"/>
        <w:rPr>
          <w:rFonts w:ascii="Times New Roman" w:hAnsi="Times New Roman" w:cs="Times New Roman"/>
          <w:sz w:val="24"/>
          <w:szCs w:val="24"/>
        </w:rPr>
      </w:pPr>
      <w:r w:rsidRPr="009B56F4">
        <w:rPr>
          <w:rFonts w:ascii="Times New Roman" w:hAnsi="Times New Roman" w:cs="Times New Roman"/>
          <w:sz w:val="24"/>
          <w:szCs w:val="24"/>
        </w:rPr>
        <w:t>‘Lift up your heads, O ye gates;</w:t>
      </w:r>
    </w:p>
    <w:p w:rsidR="009B56F4" w:rsidRPr="009B56F4" w:rsidRDefault="009B56F4" w:rsidP="009B56F4">
      <w:pPr>
        <w:autoSpaceDE w:val="0"/>
        <w:autoSpaceDN w:val="0"/>
        <w:adjustRightInd w:val="0"/>
        <w:spacing w:after="0" w:line="240" w:lineRule="auto"/>
        <w:ind w:left="1440" w:right="630" w:firstLine="720"/>
        <w:jc w:val="both"/>
        <w:rPr>
          <w:rFonts w:ascii="Times New Roman" w:hAnsi="Times New Roman" w:cs="Times New Roman"/>
          <w:sz w:val="24"/>
          <w:szCs w:val="24"/>
        </w:rPr>
      </w:pPr>
      <w:r w:rsidRPr="009B56F4">
        <w:rPr>
          <w:rFonts w:ascii="Times New Roman" w:hAnsi="Times New Roman" w:cs="Times New Roman"/>
          <w:sz w:val="24"/>
          <w:szCs w:val="24"/>
        </w:rPr>
        <w:t>And be ye lift up, ye everlasting doors;</w:t>
      </w:r>
    </w:p>
    <w:p w:rsidR="009B56F4" w:rsidRDefault="009B56F4" w:rsidP="009B56F4">
      <w:pPr>
        <w:autoSpaceDE w:val="0"/>
        <w:autoSpaceDN w:val="0"/>
        <w:adjustRightInd w:val="0"/>
        <w:spacing w:after="0" w:line="240" w:lineRule="auto"/>
        <w:ind w:left="1440" w:right="630" w:firstLine="720"/>
        <w:jc w:val="both"/>
        <w:rPr>
          <w:rFonts w:ascii="Times New Roman" w:hAnsi="Times New Roman" w:cs="Times New Roman"/>
          <w:sz w:val="24"/>
          <w:szCs w:val="24"/>
        </w:rPr>
      </w:pPr>
      <w:r w:rsidRPr="009B56F4">
        <w:rPr>
          <w:rFonts w:ascii="Times New Roman" w:hAnsi="Times New Roman" w:cs="Times New Roman"/>
          <w:sz w:val="24"/>
          <w:szCs w:val="24"/>
        </w:rPr>
        <w:t>And the King of glory shall come in.’</w:t>
      </w:r>
    </w:p>
    <w:p w:rsidR="009B56F4" w:rsidRPr="009B56F4" w:rsidRDefault="009B56F4" w:rsidP="009B56F4">
      <w:pPr>
        <w:autoSpaceDE w:val="0"/>
        <w:autoSpaceDN w:val="0"/>
        <w:adjustRightInd w:val="0"/>
        <w:spacing w:after="0" w:line="240" w:lineRule="auto"/>
        <w:ind w:left="1440" w:right="630" w:firstLine="720"/>
        <w:jc w:val="both"/>
        <w:rPr>
          <w:rFonts w:ascii="Times New Roman" w:hAnsi="Times New Roman" w:cs="Times New Roman"/>
          <w:sz w:val="24"/>
          <w:szCs w:val="24"/>
        </w:rPr>
      </w:pPr>
    </w:p>
    <w:p w:rsidR="009B56F4" w:rsidRDefault="009B56F4" w:rsidP="009B56F4">
      <w:pPr>
        <w:autoSpaceDE w:val="0"/>
        <w:autoSpaceDN w:val="0"/>
        <w:adjustRightInd w:val="0"/>
        <w:spacing w:after="0" w:line="240" w:lineRule="auto"/>
        <w:ind w:left="720" w:right="630" w:firstLine="720"/>
        <w:jc w:val="both"/>
        <w:rPr>
          <w:rFonts w:ascii="Times New Roman" w:hAnsi="Times New Roman" w:cs="Times New Roman"/>
          <w:sz w:val="24"/>
          <w:szCs w:val="24"/>
        </w:rPr>
      </w:pPr>
      <w:r w:rsidRPr="009B56F4">
        <w:rPr>
          <w:rFonts w:ascii="Times New Roman" w:hAnsi="Times New Roman" w:cs="Times New Roman"/>
          <w:sz w:val="24"/>
          <w:szCs w:val="24"/>
        </w:rPr>
        <w:t>‘Who is this King of glory?’ the waiting angels inquire.</w:t>
      </w:r>
    </w:p>
    <w:p w:rsidR="009B56F4" w:rsidRPr="009B56F4" w:rsidRDefault="009B56F4" w:rsidP="009B56F4">
      <w:pPr>
        <w:autoSpaceDE w:val="0"/>
        <w:autoSpaceDN w:val="0"/>
        <w:adjustRightInd w:val="0"/>
        <w:spacing w:after="0" w:line="240" w:lineRule="auto"/>
        <w:ind w:left="720" w:right="630" w:firstLine="720"/>
        <w:jc w:val="both"/>
        <w:rPr>
          <w:rFonts w:ascii="Times New Roman" w:hAnsi="Times New Roman" w:cs="Times New Roman"/>
          <w:sz w:val="24"/>
          <w:szCs w:val="24"/>
        </w:rPr>
      </w:pPr>
    </w:p>
    <w:p w:rsidR="009B56F4" w:rsidRPr="009B56F4" w:rsidRDefault="009B56F4" w:rsidP="009B56F4">
      <w:pPr>
        <w:autoSpaceDE w:val="0"/>
        <w:autoSpaceDN w:val="0"/>
        <w:adjustRightInd w:val="0"/>
        <w:spacing w:after="0" w:line="240" w:lineRule="auto"/>
        <w:ind w:left="1440" w:right="630" w:firstLine="720"/>
        <w:jc w:val="both"/>
        <w:rPr>
          <w:rFonts w:ascii="Times New Roman" w:hAnsi="Times New Roman" w:cs="Times New Roman"/>
          <w:sz w:val="24"/>
          <w:szCs w:val="24"/>
        </w:rPr>
      </w:pPr>
      <w:r w:rsidRPr="009B56F4">
        <w:rPr>
          <w:rFonts w:ascii="Times New Roman" w:hAnsi="Times New Roman" w:cs="Times New Roman"/>
          <w:sz w:val="24"/>
          <w:szCs w:val="24"/>
        </w:rPr>
        <w:t>‘The Lord strong and mighty,</w:t>
      </w:r>
    </w:p>
    <w:p w:rsidR="009B56F4" w:rsidRPr="009B56F4" w:rsidRDefault="009B56F4" w:rsidP="009B56F4">
      <w:pPr>
        <w:autoSpaceDE w:val="0"/>
        <w:autoSpaceDN w:val="0"/>
        <w:adjustRightInd w:val="0"/>
        <w:spacing w:after="0" w:line="240" w:lineRule="auto"/>
        <w:ind w:left="1440" w:right="630" w:firstLine="720"/>
        <w:jc w:val="both"/>
        <w:rPr>
          <w:rFonts w:ascii="Times New Roman" w:hAnsi="Times New Roman" w:cs="Times New Roman"/>
          <w:sz w:val="24"/>
          <w:szCs w:val="24"/>
        </w:rPr>
      </w:pPr>
      <w:r w:rsidRPr="009B56F4">
        <w:rPr>
          <w:rFonts w:ascii="Times New Roman" w:hAnsi="Times New Roman" w:cs="Times New Roman"/>
          <w:sz w:val="24"/>
          <w:szCs w:val="24"/>
        </w:rPr>
        <w:t>The Lord mighty in battle.</w:t>
      </w:r>
    </w:p>
    <w:p w:rsidR="009B56F4" w:rsidRPr="009B56F4" w:rsidRDefault="009B56F4" w:rsidP="009B56F4">
      <w:pPr>
        <w:autoSpaceDE w:val="0"/>
        <w:autoSpaceDN w:val="0"/>
        <w:adjustRightInd w:val="0"/>
        <w:spacing w:after="0" w:line="240" w:lineRule="auto"/>
        <w:ind w:left="1440" w:right="630" w:firstLine="720"/>
        <w:jc w:val="both"/>
        <w:rPr>
          <w:rFonts w:ascii="Times New Roman" w:hAnsi="Times New Roman" w:cs="Times New Roman"/>
          <w:sz w:val="24"/>
          <w:szCs w:val="24"/>
        </w:rPr>
      </w:pPr>
      <w:r w:rsidRPr="009B56F4">
        <w:rPr>
          <w:rFonts w:ascii="Times New Roman" w:hAnsi="Times New Roman" w:cs="Times New Roman"/>
          <w:sz w:val="24"/>
          <w:szCs w:val="24"/>
        </w:rPr>
        <w:t>Lift up your heads, O ye gates;</w:t>
      </w:r>
    </w:p>
    <w:p w:rsidR="009B56F4" w:rsidRPr="009B56F4" w:rsidRDefault="009B56F4" w:rsidP="009B56F4">
      <w:pPr>
        <w:autoSpaceDE w:val="0"/>
        <w:autoSpaceDN w:val="0"/>
        <w:adjustRightInd w:val="0"/>
        <w:spacing w:after="0" w:line="240" w:lineRule="auto"/>
        <w:ind w:left="1440" w:right="630" w:firstLine="720"/>
        <w:jc w:val="both"/>
        <w:rPr>
          <w:rFonts w:ascii="Times New Roman" w:hAnsi="Times New Roman" w:cs="Times New Roman"/>
          <w:sz w:val="24"/>
          <w:szCs w:val="24"/>
        </w:rPr>
      </w:pPr>
      <w:r w:rsidRPr="009B56F4">
        <w:rPr>
          <w:rFonts w:ascii="Times New Roman" w:hAnsi="Times New Roman" w:cs="Times New Roman"/>
          <w:sz w:val="24"/>
          <w:szCs w:val="24"/>
        </w:rPr>
        <w:t>Even lift them up, ye everlasting doors;</w:t>
      </w:r>
    </w:p>
    <w:p w:rsidR="009B56F4" w:rsidRDefault="009B56F4" w:rsidP="009B56F4">
      <w:pPr>
        <w:autoSpaceDE w:val="0"/>
        <w:autoSpaceDN w:val="0"/>
        <w:adjustRightInd w:val="0"/>
        <w:spacing w:after="0" w:line="240" w:lineRule="auto"/>
        <w:ind w:left="1440" w:right="630" w:firstLine="720"/>
        <w:jc w:val="both"/>
        <w:rPr>
          <w:rFonts w:ascii="Times New Roman" w:hAnsi="Times New Roman" w:cs="Times New Roman"/>
          <w:sz w:val="24"/>
          <w:szCs w:val="24"/>
        </w:rPr>
      </w:pPr>
      <w:r w:rsidRPr="009B56F4">
        <w:rPr>
          <w:rFonts w:ascii="Times New Roman" w:hAnsi="Times New Roman" w:cs="Times New Roman"/>
          <w:sz w:val="24"/>
          <w:szCs w:val="24"/>
        </w:rPr>
        <w:t>And the King of glory shall come in.’</w:t>
      </w:r>
    </w:p>
    <w:p w:rsidR="009B56F4" w:rsidRPr="009B56F4" w:rsidRDefault="009B56F4" w:rsidP="009B56F4">
      <w:pPr>
        <w:autoSpaceDE w:val="0"/>
        <w:autoSpaceDN w:val="0"/>
        <w:adjustRightInd w:val="0"/>
        <w:spacing w:after="0" w:line="240" w:lineRule="auto"/>
        <w:ind w:left="1440" w:right="630" w:firstLine="720"/>
        <w:jc w:val="both"/>
        <w:rPr>
          <w:rFonts w:ascii="Times New Roman" w:hAnsi="Times New Roman" w:cs="Times New Roman"/>
          <w:sz w:val="24"/>
          <w:szCs w:val="24"/>
        </w:rPr>
      </w:pPr>
    </w:p>
    <w:p w:rsidR="009B56F4" w:rsidRDefault="009B56F4" w:rsidP="009B56F4">
      <w:pPr>
        <w:autoSpaceDE w:val="0"/>
        <w:autoSpaceDN w:val="0"/>
        <w:adjustRightInd w:val="0"/>
        <w:spacing w:after="0" w:line="240" w:lineRule="auto"/>
        <w:ind w:left="720" w:right="630" w:firstLine="720"/>
        <w:jc w:val="both"/>
        <w:rPr>
          <w:rFonts w:ascii="Times New Roman" w:hAnsi="Times New Roman" w:cs="Times New Roman"/>
          <w:sz w:val="24"/>
          <w:szCs w:val="24"/>
        </w:rPr>
      </w:pPr>
      <w:r w:rsidRPr="009B56F4">
        <w:rPr>
          <w:rFonts w:ascii="Times New Roman" w:hAnsi="Times New Roman" w:cs="Times New Roman"/>
          <w:sz w:val="24"/>
          <w:szCs w:val="24"/>
        </w:rPr>
        <w:t>“Again the waiting angels ask, ‘Who is this King of glory?’ and the escorting angels</w:t>
      </w:r>
      <w:r>
        <w:rPr>
          <w:rFonts w:ascii="Times New Roman" w:hAnsi="Times New Roman" w:cs="Times New Roman"/>
          <w:sz w:val="24"/>
          <w:szCs w:val="24"/>
        </w:rPr>
        <w:t xml:space="preserve"> </w:t>
      </w:r>
      <w:r w:rsidRPr="009B56F4">
        <w:rPr>
          <w:rFonts w:ascii="Times New Roman" w:hAnsi="Times New Roman" w:cs="Times New Roman"/>
          <w:sz w:val="24"/>
          <w:szCs w:val="24"/>
        </w:rPr>
        <w:t>reply, in melodious strains, ‘The Lord of hosts, he is the King of glory’ (Psalm 24:7–10). Then</w:t>
      </w:r>
      <w:r>
        <w:rPr>
          <w:rFonts w:ascii="Times New Roman" w:hAnsi="Times New Roman" w:cs="Times New Roman"/>
          <w:sz w:val="24"/>
          <w:szCs w:val="24"/>
        </w:rPr>
        <w:t xml:space="preserve"> </w:t>
      </w:r>
      <w:r w:rsidRPr="009B56F4">
        <w:rPr>
          <w:rFonts w:ascii="Times New Roman" w:hAnsi="Times New Roman" w:cs="Times New Roman"/>
          <w:sz w:val="24"/>
          <w:szCs w:val="24"/>
        </w:rPr>
        <w:t>the portals of the city of God are opened wide, and the angelic throng sweep through.</w:t>
      </w:r>
    </w:p>
    <w:p w:rsidR="009B56F4" w:rsidRDefault="009B56F4" w:rsidP="009B56F4">
      <w:pPr>
        <w:autoSpaceDE w:val="0"/>
        <w:autoSpaceDN w:val="0"/>
        <w:adjustRightInd w:val="0"/>
        <w:spacing w:after="0" w:line="240" w:lineRule="auto"/>
        <w:ind w:left="720" w:right="630" w:firstLine="720"/>
        <w:jc w:val="both"/>
        <w:rPr>
          <w:rFonts w:ascii="Times New Roman" w:hAnsi="Times New Roman" w:cs="Times New Roman"/>
          <w:sz w:val="24"/>
          <w:szCs w:val="24"/>
        </w:rPr>
      </w:pPr>
    </w:p>
    <w:p w:rsidR="009B56F4" w:rsidRDefault="009B56F4" w:rsidP="009B56F4">
      <w:pPr>
        <w:autoSpaceDE w:val="0"/>
        <w:autoSpaceDN w:val="0"/>
        <w:adjustRightInd w:val="0"/>
        <w:spacing w:after="0" w:line="240" w:lineRule="auto"/>
        <w:ind w:left="720" w:right="63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[Continuing with the quote from </w:t>
      </w:r>
      <w:r>
        <w:rPr>
          <w:rFonts w:ascii="Times New Roman" w:hAnsi="Times New Roman" w:cs="Times New Roman"/>
          <w:i/>
          <w:sz w:val="24"/>
          <w:szCs w:val="24"/>
        </w:rPr>
        <w:t>Selected Messages,</w:t>
      </w:r>
      <w:r>
        <w:rPr>
          <w:rFonts w:ascii="Times New Roman" w:hAnsi="Times New Roman" w:cs="Times New Roman"/>
          <w:sz w:val="24"/>
          <w:szCs w:val="24"/>
        </w:rPr>
        <w:t xml:space="preserve"> book 1, pages 305 – 306]:  </w:t>
      </w:r>
      <w:r>
        <w:rPr>
          <w:rFonts w:ascii="Times New Roman" w:hAnsi="Times New Roman" w:cs="Times New Roman"/>
          <w:i/>
          <w:sz w:val="24"/>
          <w:szCs w:val="24"/>
        </w:rPr>
        <w:t xml:space="preserve"> </w:t>
      </w:r>
      <w:r w:rsidRPr="009B56F4">
        <w:rPr>
          <w:rFonts w:ascii="Times New Roman" w:hAnsi="Times New Roman" w:cs="Times New Roman"/>
          <w:sz w:val="24"/>
          <w:szCs w:val="24"/>
        </w:rPr>
        <w:t>“There is the throne, and around it the rainbow of promise.</w:t>
      </w:r>
      <w:r>
        <w:rPr>
          <w:rFonts w:ascii="Times New Roman" w:hAnsi="Times New Roman" w:cs="Times New Roman"/>
          <w:sz w:val="24"/>
          <w:szCs w:val="24"/>
        </w:rPr>
        <w:t>”—</w:t>
      </w:r>
    </w:p>
    <w:p w:rsidR="009B56F4" w:rsidRDefault="009B56F4" w:rsidP="009B56F4">
      <w:pPr>
        <w:autoSpaceDE w:val="0"/>
        <w:autoSpaceDN w:val="0"/>
        <w:adjustRightInd w:val="0"/>
        <w:spacing w:after="0" w:line="240" w:lineRule="auto"/>
        <w:ind w:left="720" w:right="630" w:firstLine="720"/>
        <w:jc w:val="both"/>
        <w:rPr>
          <w:rFonts w:ascii="Times New Roman" w:hAnsi="Times New Roman" w:cs="Times New Roman"/>
          <w:sz w:val="24"/>
          <w:szCs w:val="24"/>
        </w:rPr>
      </w:pPr>
    </w:p>
    <w:p w:rsidR="009B56F4" w:rsidRDefault="009B56F4" w:rsidP="009B56F4">
      <w:pPr>
        <w:autoSpaceDE w:val="0"/>
        <w:autoSpaceDN w:val="0"/>
        <w:adjustRightInd w:val="0"/>
        <w:spacing w:after="0" w:line="240" w:lineRule="auto"/>
        <w:ind w:right="630"/>
        <w:jc w:val="both"/>
        <w:rPr>
          <w:rFonts w:ascii="Times New Roman" w:hAnsi="Times New Roman" w:cs="Times New Roman"/>
          <w:sz w:val="24"/>
          <w:szCs w:val="24"/>
        </w:rPr>
      </w:pPr>
      <w:r>
        <w:rPr>
          <w:rFonts w:ascii="Times New Roman" w:hAnsi="Times New Roman" w:cs="Times New Roman"/>
          <w:sz w:val="24"/>
          <w:szCs w:val="24"/>
        </w:rPr>
        <w:t xml:space="preserve">And this is the </w:t>
      </w:r>
      <w:r w:rsidR="00B257A9">
        <w:rPr>
          <w:rFonts w:ascii="Times New Roman" w:hAnsi="Times New Roman" w:cs="Times New Roman"/>
          <w:sz w:val="24"/>
          <w:szCs w:val="24"/>
        </w:rPr>
        <w:t>Pentecostal</w:t>
      </w:r>
      <w:r>
        <w:rPr>
          <w:rFonts w:ascii="Times New Roman" w:hAnsi="Times New Roman" w:cs="Times New Roman"/>
          <w:sz w:val="24"/>
          <w:szCs w:val="24"/>
        </w:rPr>
        <w:t xml:space="preserve"> inauguration of the Sanctuary.</w:t>
      </w:r>
    </w:p>
    <w:p w:rsidR="009B56F4" w:rsidRDefault="009B56F4" w:rsidP="009B56F4">
      <w:pPr>
        <w:autoSpaceDE w:val="0"/>
        <w:autoSpaceDN w:val="0"/>
        <w:adjustRightInd w:val="0"/>
        <w:spacing w:after="0" w:line="240" w:lineRule="auto"/>
        <w:ind w:left="720" w:right="630" w:firstLine="720"/>
        <w:jc w:val="both"/>
        <w:rPr>
          <w:rFonts w:ascii="Times New Roman" w:hAnsi="Times New Roman" w:cs="Times New Roman"/>
          <w:sz w:val="24"/>
          <w:szCs w:val="24"/>
        </w:rPr>
      </w:pPr>
    </w:p>
    <w:p w:rsidR="009B56F4" w:rsidRPr="009B56F4" w:rsidRDefault="009B56F4" w:rsidP="009B56F4">
      <w:pPr>
        <w:autoSpaceDE w:val="0"/>
        <w:autoSpaceDN w:val="0"/>
        <w:adjustRightInd w:val="0"/>
        <w:spacing w:after="0" w:line="240" w:lineRule="auto"/>
        <w:ind w:left="720" w:right="630"/>
        <w:jc w:val="both"/>
        <w:rPr>
          <w:rFonts w:ascii="Times New Roman" w:hAnsi="Times New Roman" w:cs="Times New Roman"/>
          <w:color w:val="000000"/>
          <w:sz w:val="24"/>
          <w:szCs w:val="24"/>
        </w:rPr>
      </w:pPr>
      <w:r>
        <w:rPr>
          <w:rFonts w:ascii="Times New Roman" w:hAnsi="Times New Roman" w:cs="Times New Roman"/>
          <w:sz w:val="24"/>
          <w:szCs w:val="24"/>
        </w:rPr>
        <w:t>—“</w:t>
      </w:r>
      <w:r w:rsidRPr="009B56F4">
        <w:rPr>
          <w:rFonts w:ascii="Times New Roman" w:hAnsi="Times New Roman" w:cs="Times New Roman"/>
          <w:sz w:val="24"/>
          <w:szCs w:val="24"/>
        </w:rPr>
        <w:t>There are seraphim and</w:t>
      </w:r>
      <w:r>
        <w:rPr>
          <w:rFonts w:ascii="Times New Roman" w:hAnsi="Times New Roman" w:cs="Times New Roman"/>
          <w:sz w:val="24"/>
          <w:szCs w:val="24"/>
        </w:rPr>
        <w:t xml:space="preserve"> </w:t>
      </w:r>
      <w:r w:rsidRPr="009B56F4">
        <w:rPr>
          <w:rFonts w:ascii="Times New Roman" w:hAnsi="Times New Roman" w:cs="Times New Roman"/>
          <w:sz w:val="24"/>
          <w:szCs w:val="24"/>
        </w:rPr>
        <w:t>cherubim. The angels circle round Him, but Christ waves them back. He enters into the presence</w:t>
      </w:r>
      <w:r>
        <w:rPr>
          <w:rFonts w:ascii="Times New Roman" w:hAnsi="Times New Roman" w:cs="Times New Roman"/>
          <w:sz w:val="24"/>
          <w:szCs w:val="24"/>
        </w:rPr>
        <w:t xml:space="preserve"> </w:t>
      </w:r>
      <w:r w:rsidRPr="009B56F4">
        <w:rPr>
          <w:rFonts w:ascii="Times New Roman" w:hAnsi="Times New Roman" w:cs="Times New Roman"/>
          <w:sz w:val="24"/>
          <w:szCs w:val="24"/>
        </w:rPr>
        <w:t xml:space="preserve">of His Father. He points to His </w:t>
      </w:r>
      <w:r w:rsidRPr="009B56F4">
        <w:rPr>
          <w:rFonts w:ascii="Times New Roman" w:hAnsi="Times New Roman" w:cs="Times New Roman"/>
          <w:sz w:val="24"/>
          <w:szCs w:val="24"/>
        </w:rPr>
        <w:lastRenderedPageBreak/>
        <w:t>triumph in this antitype of Himself—the wave sheaf—those</w:t>
      </w:r>
      <w:r>
        <w:rPr>
          <w:rFonts w:ascii="Times New Roman" w:hAnsi="Times New Roman" w:cs="Times New Roman"/>
          <w:sz w:val="24"/>
          <w:szCs w:val="24"/>
        </w:rPr>
        <w:t xml:space="preserve"> </w:t>
      </w:r>
      <w:r w:rsidRPr="009B56F4">
        <w:rPr>
          <w:rFonts w:ascii="Times New Roman" w:hAnsi="Times New Roman" w:cs="Times New Roman"/>
          <w:sz w:val="24"/>
          <w:szCs w:val="24"/>
        </w:rPr>
        <w:t>raised with Him, the representatives of the captive dead who shall come forth from their graves</w:t>
      </w:r>
      <w:r>
        <w:rPr>
          <w:rFonts w:ascii="Times New Roman" w:hAnsi="Times New Roman" w:cs="Times New Roman"/>
          <w:sz w:val="24"/>
          <w:szCs w:val="24"/>
        </w:rPr>
        <w:t xml:space="preserve"> </w:t>
      </w:r>
      <w:r w:rsidRPr="009B56F4">
        <w:rPr>
          <w:rFonts w:ascii="Times New Roman" w:hAnsi="Times New Roman" w:cs="Times New Roman"/>
          <w:sz w:val="24"/>
          <w:szCs w:val="24"/>
        </w:rPr>
        <w:t>when the trump shall sound. He approaches the Father, and if there is joy in heaven over one</w:t>
      </w:r>
      <w:r>
        <w:rPr>
          <w:rFonts w:ascii="Times New Roman" w:hAnsi="Times New Roman" w:cs="Times New Roman"/>
          <w:sz w:val="24"/>
          <w:szCs w:val="24"/>
        </w:rPr>
        <w:t xml:space="preserve"> </w:t>
      </w:r>
      <w:r w:rsidRPr="009B56F4">
        <w:rPr>
          <w:rFonts w:ascii="Times New Roman" w:hAnsi="Times New Roman" w:cs="Times New Roman"/>
          <w:sz w:val="24"/>
          <w:szCs w:val="24"/>
        </w:rPr>
        <w:t>sinner that repents, if the Father rejoices over one with singing, let the imagination take in this</w:t>
      </w:r>
      <w:r>
        <w:rPr>
          <w:rFonts w:ascii="Times New Roman" w:hAnsi="Times New Roman" w:cs="Times New Roman"/>
          <w:sz w:val="24"/>
          <w:szCs w:val="24"/>
        </w:rPr>
        <w:t xml:space="preserve"> </w:t>
      </w:r>
      <w:r w:rsidRPr="009B56F4">
        <w:rPr>
          <w:rFonts w:ascii="Times New Roman" w:hAnsi="Times New Roman" w:cs="Times New Roman"/>
          <w:sz w:val="24"/>
          <w:szCs w:val="24"/>
        </w:rPr>
        <w:t>scene. Christ says: Father, it is finished. I have done Thy will, O My God. I have completed the</w:t>
      </w:r>
      <w:r>
        <w:rPr>
          <w:rFonts w:ascii="Times New Roman" w:hAnsi="Times New Roman" w:cs="Times New Roman"/>
          <w:sz w:val="24"/>
          <w:szCs w:val="24"/>
        </w:rPr>
        <w:t xml:space="preserve"> </w:t>
      </w:r>
      <w:r w:rsidRPr="009B56F4">
        <w:rPr>
          <w:rFonts w:ascii="Times New Roman" w:hAnsi="Times New Roman" w:cs="Times New Roman"/>
          <w:sz w:val="24"/>
          <w:szCs w:val="24"/>
        </w:rPr>
        <w:t>work of redemption. If Thy justice is satisfied, ‘I will that they also, whom thou hast given me,</w:t>
      </w:r>
      <w:r>
        <w:rPr>
          <w:rFonts w:ascii="Times New Roman" w:hAnsi="Times New Roman" w:cs="Times New Roman"/>
          <w:sz w:val="24"/>
          <w:szCs w:val="24"/>
        </w:rPr>
        <w:t xml:space="preserve"> </w:t>
      </w:r>
      <w:r w:rsidRPr="009B56F4">
        <w:rPr>
          <w:rFonts w:ascii="Times New Roman" w:hAnsi="Times New Roman" w:cs="Times New Roman"/>
          <w:sz w:val="24"/>
          <w:szCs w:val="24"/>
        </w:rPr>
        <w:t>be with me where I am’ (John 17:24). And the voice of God is heard; justice is satisfied; Satan is</w:t>
      </w:r>
      <w:r>
        <w:rPr>
          <w:rFonts w:ascii="Times New Roman" w:hAnsi="Times New Roman" w:cs="Times New Roman"/>
          <w:sz w:val="24"/>
          <w:szCs w:val="24"/>
        </w:rPr>
        <w:t xml:space="preserve"> </w:t>
      </w:r>
      <w:r w:rsidRPr="009B56F4">
        <w:rPr>
          <w:rFonts w:ascii="Times New Roman" w:hAnsi="Times New Roman" w:cs="Times New Roman"/>
          <w:sz w:val="24"/>
          <w:szCs w:val="24"/>
        </w:rPr>
        <w:t>vanquished. ‘Mercy and truth have met together; righteousness and peace have kissed each</w:t>
      </w:r>
      <w:r>
        <w:rPr>
          <w:rFonts w:ascii="Times New Roman" w:hAnsi="Times New Roman" w:cs="Times New Roman"/>
          <w:sz w:val="24"/>
          <w:szCs w:val="24"/>
        </w:rPr>
        <w:t xml:space="preserve"> </w:t>
      </w:r>
      <w:r w:rsidRPr="009B56F4">
        <w:rPr>
          <w:rFonts w:ascii="Times New Roman" w:hAnsi="Times New Roman" w:cs="Times New Roman"/>
          <w:sz w:val="24"/>
          <w:szCs w:val="24"/>
        </w:rPr>
        <w:t xml:space="preserve">other’ (Psalm 85:10). The arms of the Father encircle the Son, and </w:t>
      </w:r>
      <w:r w:rsidRPr="009B56F4">
        <w:rPr>
          <w:rFonts w:ascii="Times New Roman" w:hAnsi="Times New Roman" w:cs="Times New Roman"/>
          <w:b/>
          <w:bCs/>
          <w:sz w:val="24"/>
          <w:szCs w:val="24"/>
        </w:rPr>
        <w:t>His voice is heard, saying,</w:t>
      </w:r>
      <w:r>
        <w:rPr>
          <w:rFonts w:ascii="Times New Roman" w:hAnsi="Times New Roman" w:cs="Times New Roman"/>
          <w:b/>
          <w:bCs/>
          <w:sz w:val="24"/>
          <w:szCs w:val="24"/>
        </w:rPr>
        <w:t xml:space="preserve"> </w:t>
      </w:r>
      <w:r w:rsidRPr="009B56F4">
        <w:rPr>
          <w:rFonts w:ascii="Times New Roman" w:hAnsi="Times New Roman" w:cs="Times New Roman"/>
          <w:b/>
          <w:bCs/>
          <w:sz w:val="24"/>
          <w:szCs w:val="24"/>
        </w:rPr>
        <w:t>‘Let all the angels of God worship him’ (Hebrews 1:6)</w:t>
      </w:r>
      <w:r w:rsidRPr="009B56F4">
        <w:rPr>
          <w:rFonts w:ascii="Times New Roman" w:hAnsi="Times New Roman" w:cs="Times New Roman"/>
          <w:sz w:val="24"/>
          <w:szCs w:val="24"/>
        </w:rPr>
        <w:t xml:space="preserve">.” </w:t>
      </w:r>
      <w:r w:rsidRPr="009B56F4">
        <w:rPr>
          <w:rFonts w:ascii="Times New Roman" w:hAnsi="Times New Roman" w:cs="Times New Roman"/>
          <w:i/>
          <w:iCs/>
          <w:sz w:val="24"/>
          <w:szCs w:val="24"/>
        </w:rPr>
        <w:t>Selected Messages</w:t>
      </w:r>
      <w:r w:rsidRPr="009B56F4">
        <w:rPr>
          <w:rFonts w:ascii="Times New Roman" w:hAnsi="Times New Roman" w:cs="Times New Roman"/>
          <w:sz w:val="24"/>
          <w:szCs w:val="24"/>
        </w:rPr>
        <w:t>, book 1, 305–306.</w:t>
      </w:r>
    </w:p>
    <w:p w:rsidR="009B56F4" w:rsidRDefault="009B56F4" w:rsidP="00D5798F">
      <w:pPr>
        <w:pStyle w:val="NormalWeb"/>
        <w:spacing w:before="0" w:beforeAutospacing="0" w:after="0" w:afterAutospacing="0"/>
        <w:jc w:val="both"/>
        <w:rPr>
          <w:color w:val="000000"/>
        </w:rPr>
      </w:pPr>
    </w:p>
    <w:p w:rsidR="009B56F4" w:rsidRDefault="009B56F4" w:rsidP="00D5798F">
      <w:pPr>
        <w:pStyle w:val="NormalWeb"/>
        <w:spacing w:before="0" w:beforeAutospacing="0" w:after="0" w:afterAutospacing="0"/>
        <w:jc w:val="both"/>
        <w:rPr>
          <w:color w:val="000000"/>
        </w:rPr>
      </w:pPr>
      <w:r>
        <w:rPr>
          <w:color w:val="000000"/>
        </w:rPr>
        <w:t>This is where this “begotten” aspect of Christ is marked by the Bible and the Spirit of Prophecy.  It has to do with the Plan of Redemption.</w:t>
      </w:r>
    </w:p>
    <w:p w:rsidR="009B56F4" w:rsidRDefault="009B56F4" w:rsidP="00D5798F">
      <w:pPr>
        <w:pStyle w:val="NormalWeb"/>
        <w:spacing w:before="0" w:beforeAutospacing="0" w:after="0" w:afterAutospacing="0"/>
        <w:jc w:val="both"/>
        <w:rPr>
          <w:color w:val="000000"/>
        </w:rPr>
      </w:pPr>
      <w:r>
        <w:rPr>
          <w:color w:val="000000"/>
        </w:rPr>
        <w:tab/>
        <w:t>But, now let us look at Hebrews 1, verse 5, which we read.  I just want to draw one thought out of it.  Verse 5 says,</w:t>
      </w:r>
    </w:p>
    <w:p w:rsidR="009B56F4" w:rsidRDefault="009B56F4" w:rsidP="00D5798F">
      <w:pPr>
        <w:pStyle w:val="NormalWeb"/>
        <w:spacing w:before="0" w:beforeAutospacing="0" w:after="0" w:afterAutospacing="0"/>
        <w:jc w:val="both"/>
        <w:rPr>
          <w:color w:val="000000"/>
        </w:rPr>
      </w:pPr>
    </w:p>
    <w:p w:rsidR="009B56F4" w:rsidRDefault="009B56F4" w:rsidP="009B56F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B56F4">
        <w:rPr>
          <w:rFonts w:ascii="Times New Roman" w:hAnsi="Times New Roman" w:cs="Times New Roman"/>
          <w:sz w:val="24"/>
          <w:szCs w:val="24"/>
        </w:rPr>
        <w:t>For unto which of the angels said he at any time, Thou art my Son, this day have I</w:t>
      </w:r>
      <w:r>
        <w:rPr>
          <w:rFonts w:ascii="Times New Roman" w:hAnsi="Times New Roman" w:cs="Times New Roman"/>
          <w:sz w:val="24"/>
          <w:szCs w:val="24"/>
        </w:rPr>
        <w:t xml:space="preserve"> </w:t>
      </w:r>
      <w:r w:rsidRPr="009B56F4">
        <w:rPr>
          <w:rFonts w:ascii="Times New Roman" w:hAnsi="Times New Roman" w:cs="Times New Roman"/>
          <w:sz w:val="24"/>
          <w:szCs w:val="24"/>
        </w:rPr>
        <w:t>begotten thee?</w:t>
      </w:r>
      <w:r>
        <w:rPr>
          <w:rFonts w:ascii="Times New Roman" w:hAnsi="Times New Roman" w:cs="Times New Roman"/>
          <w:sz w:val="24"/>
          <w:szCs w:val="24"/>
        </w:rPr>
        <w:t>”—</w:t>
      </w:r>
    </w:p>
    <w:p w:rsidR="009B56F4" w:rsidRDefault="009B56F4" w:rsidP="009B56F4">
      <w:pPr>
        <w:autoSpaceDE w:val="0"/>
        <w:autoSpaceDN w:val="0"/>
        <w:adjustRightInd w:val="0"/>
        <w:spacing w:after="0" w:line="240" w:lineRule="auto"/>
        <w:ind w:left="720" w:right="720"/>
        <w:jc w:val="both"/>
        <w:rPr>
          <w:rFonts w:ascii="Times New Roman" w:hAnsi="Times New Roman" w:cs="Times New Roman"/>
          <w:sz w:val="24"/>
          <w:szCs w:val="24"/>
        </w:rPr>
      </w:pPr>
    </w:p>
    <w:p w:rsidR="009B56F4" w:rsidRDefault="009B56F4" w:rsidP="009B56F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Now, who is speaking here?  This is the Father.</w:t>
      </w:r>
    </w:p>
    <w:p w:rsidR="009B56F4" w:rsidRDefault="009B56F4" w:rsidP="009B56F4">
      <w:pPr>
        <w:autoSpaceDE w:val="0"/>
        <w:autoSpaceDN w:val="0"/>
        <w:adjustRightInd w:val="0"/>
        <w:spacing w:after="0" w:line="240" w:lineRule="auto"/>
        <w:ind w:left="720" w:right="720"/>
        <w:jc w:val="both"/>
        <w:rPr>
          <w:rFonts w:ascii="Times New Roman" w:hAnsi="Times New Roman" w:cs="Times New Roman"/>
          <w:sz w:val="24"/>
          <w:szCs w:val="24"/>
        </w:rPr>
      </w:pPr>
    </w:p>
    <w:p w:rsidR="009B56F4" w:rsidRPr="009B56F4" w:rsidRDefault="009B56F4" w:rsidP="009B56F4">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sz w:val="24"/>
          <w:szCs w:val="24"/>
        </w:rPr>
        <w:t>—“</w:t>
      </w:r>
      <w:r w:rsidRPr="009B56F4">
        <w:rPr>
          <w:rFonts w:ascii="Times New Roman" w:hAnsi="Times New Roman" w:cs="Times New Roman"/>
          <w:sz w:val="24"/>
          <w:szCs w:val="24"/>
        </w:rPr>
        <w:t>And again,</w:t>
      </w:r>
      <w:r>
        <w:rPr>
          <w:rFonts w:ascii="Times New Roman" w:hAnsi="Times New Roman" w:cs="Times New Roman"/>
          <w:sz w:val="24"/>
          <w:szCs w:val="24"/>
        </w:rPr>
        <w:t>”—</w:t>
      </w:r>
      <w:r>
        <w:rPr>
          <w:rFonts w:ascii="Times New Roman" w:hAnsi="Times New Roman" w:cs="Times New Roman"/>
          <w:i/>
          <w:sz w:val="24"/>
          <w:szCs w:val="24"/>
        </w:rPr>
        <w:t>the Father said; again He said—</w:t>
      </w:r>
      <w:r>
        <w:rPr>
          <w:rFonts w:ascii="Times New Roman" w:hAnsi="Times New Roman" w:cs="Times New Roman"/>
          <w:sz w:val="24"/>
          <w:szCs w:val="24"/>
        </w:rPr>
        <w:t>“</w:t>
      </w:r>
      <w:r w:rsidRPr="009B56F4">
        <w:rPr>
          <w:rFonts w:ascii="Times New Roman" w:hAnsi="Times New Roman" w:cs="Times New Roman"/>
          <w:b/>
          <w:bCs/>
          <w:sz w:val="24"/>
          <w:szCs w:val="24"/>
        </w:rPr>
        <w:t>I will be to him a Father, and he shall be to me a Son</w:t>
      </w:r>
      <w:r w:rsidRPr="009B56F4">
        <w:rPr>
          <w:rFonts w:ascii="Times New Roman" w:hAnsi="Times New Roman" w:cs="Times New Roman"/>
          <w:sz w:val="24"/>
          <w:szCs w:val="24"/>
        </w:rPr>
        <w:t>?</w:t>
      </w:r>
      <w:r>
        <w:rPr>
          <w:rFonts w:ascii="Times New Roman" w:hAnsi="Times New Roman" w:cs="Times New Roman"/>
          <w:sz w:val="24"/>
          <w:szCs w:val="24"/>
        </w:rPr>
        <w:t xml:space="preserve">”  </w:t>
      </w:r>
      <w:r w:rsidRPr="009B56F4">
        <w:rPr>
          <w:rFonts w:ascii="Times New Roman" w:hAnsi="Times New Roman" w:cs="Times New Roman"/>
          <w:sz w:val="24"/>
          <w:szCs w:val="24"/>
        </w:rPr>
        <w:t>Hebrews 1:5</w:t>
      </w:r>
      <w:r>
        <w:rPr>
          <w:rFonts w:ascii="Times New Roman" w:hAnsi="Times New Roman" w:cs="Times New Roman"/>
          <w:sz w:val="24"/>
          <w:szCs w:val="24"/>
        </w:rPr>
        <w:t xml:space="preserve"> (KJV)</w:t>
      </w:r>
      <w:r w:rsidRPr="009B56F4">
        <w:rPr>
          <w:rFonts w:ascii="Times New Roman" w:hAnsi="Times New Roman" w:cs="Times New Roman"/>
          <w:sz w:val="24"/>
          <w:szCs w:val="24"/>
        </w:rPr>
        <w:t>.</w:t>
      </w:r>
    </w:p>
    <w:p w:rsidR="00D5798F" w:rsidRDefault="00D5798F" w:rsidP="00D5798F">
      <w:pPr>
        <w:pStyle w:val="NormalWeb"/>
        <w:spacing w:before="0" w:beforeAutospacing="0" w:after="0" w:afterAutospacing="0"/>
        <w:jc w:val="both"/>
        <w:rPr>
          <w:color w:val="000000"/>
        </w:rPr>
      </w:pPr>
    </w:p>
    <w:p w:rsidR="009B56F4" w:rsidRDefault="009B56F4" w:rsidP="00D5798F">
      <w:pPr>
        <w:pStyle w:val="NormalWeb"/>
        <w:spacing w:before="0" w:beforeAutospacing="0" w:after="0" w:afterAutospacing="0"/>
        <w:jc w:val="both"/>
        <w:rPr>
          <w:color w:val="000000"/>
        </w:rPr>
      </w:pPr>
      <w:r>
        <w:rPr>
          <w:color w:val="000000"/>
        </w:rPr>
        <w:tab/>
        <w:t>They are not role-playing, are they?  He is saying, “I will be to Him a Father, and He will be to Me a Son.”  Those positions of a father and son ha</w:t>
      </w:r>
      <w:r w:rsidR="00B257A9">
        <w:rPr>
          <w:color w:val="000000"/>
        </w:rPr>
        <w:t>ve</w:t>
      </w:r>
      <w:r>
        <w:rPr>
          <w:color w:val="000000"/>
        </w:rPr>
        <w:t xml:space="preserve"> something that is beyond our human understanding.</w:t>
      </w:r>
    </w:p>
    <w:p w:rsidR="009B56F4" w:rsidRDefault="009B56F4" w:rsidP="00D5798F">
      <w:pPr>
        <w:pStyle w:val="NormalWeb"/>
        <w:spacing w:before="0" w:beforeAutospacing="0" w:after="0" w:afterAutospacing="0"/>
        <w:jc w:val="both"/>
        <w:rPr>
          <w:color w:val="000000"/>
        </w:rPr>
      </w:pPr>
      <w:r>
        <w:rPr>
          <w:color w:val="000000"/>
        </w:rPr>
        <w:tab/>
        <w:t>But, this verse seems to imply that they agreed upon this designation in order to illustrate the Plan of Redemption to fallen men.  It does not seem to square with the concept of the anti-Trinitarians that if you do not truly believe that Jesus was begotten, that Jesus was created by the Father, then you do not really believe that He is the Son.  And if you do not believe that He is the Son of the Father, then you do not have eternal life.  It is a wresting of God’s Word.</w:t>
      </w:r>
    </w:p>
    <w:p w:rsidR="009B56F4" w:rsidRDefault="009B56F4" w:rsidP="00D5798F">
      <w:pPr>
        <w:pStyle w:val="NormalWeb"/>
        <w:spacing w:before="0" w:beforeAutospacing="0" w:after="0" w:afterAutospacing="0"/>
        <w:jc w:val="both"/>
        <w:rPr>
          <w:color w:val="000000"/>
        </w:rPr>
      </w:pPr>
      <w:r>
        <w:rPr>
          <w:color w:val="000000"/>
        </w:rPr>
        <w:tab/>
        <w:t xml:space="preserve">A few quotes to close; </w:t>
      </w:r>
      <w:r>
        <w:rPr>
          <w:i/>
          <w:color w:val="000000"/>
        </w:rPr>
        <w:t xml:space="preserve">Counsels to Writers and Editors, </w:t>
      </w:r>
      <w:r>
        <w:rPr>
          <w:color w:val="000000"/>
        </w:rPr>
        <w:t>page 93:</w:t>
      </w:r>
    </w:p>
    <w:p w:rsidR="009B56F4" w:rsidRDefault="009B56F4" w:rsidP="00D5798F">
      <w:pPr>
        <w:pStyle w:val="NormalWeb"/>
        <w:spacing w:before="0" w:beforeAutospacing="0" w:after="0" w:afterAutospacing="0"/>
        <w:jc w:val="both"/>
        <w:rPr>
          <w:color w:val="000000"/>
        </w:rPr>
      </w:pPr>
    </w:p>
    <w:p w:rsidR="009B56F4" w:rsidRPr="009B56F4" w:rsidRDefault="009B56F4" w:rsidP="009B56F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9B56F4">
        <w:rPr>
          <w:rFonts w:ascii="Times New Roman" w:hAnsi="Times New Roman" w:cs="Times New Roman"/>
          <w:sz w:val="24"/>
          <w:szCs w:val="24"/>
        </w:rPr>
        <w:t>“Keep your eyes fixed on the Lord Jesus Christ, and by beholding Him you will be</w:t>
      </w:r>
      <w:r>
        <w:rPr>
          <w:rFonts w:ascii="Times New Roman" w:hAnsi="Times New Roman" w:cs="Times New Roman"/>
          <w:sz w:val="24"/>
          <w:szCs w:val="24"/>
        </w:rPr>
        <w:t xml:space="preserve"> </w:t>
      </w:r>
      <w:r w:rsidRPr="009B56F4">
        <w:rPr>
          <w:rFonts w:ascii="Times New Roman" w:hAnsi="Times New Roman" w:cs="Times New Roman"/>
          <w:sz w:val="24"/>
          <w:szCs w:val="24"/>
        </w:rPr>
        <w:t>changed into His likeness. Talk not of these spiritualistic theories. Let them find no place in your</w:t>
      </w:r>
      <w:r>
        <w:rPr>
          <w:rFonts w:ascii="Times New Roman" w:hAnsi="Times New Roman" w:cs="Times New Roman"/>
          <w:sz w:val="24"/>
          <w:szCs w:val="24"/>
        </w:rPr>
        <w:t xml:space="preserve"> </w:t>
      </w:r>
      <w:r w:rsidRPr="009B56F4">
        <w:rPr>
          <w:rFonts w:ascii="Times New Roman" w:hAnsi="Times New Roman" w:cs="Times New Roman"/>
          <w:sz w:val="24"/>
          <w:szCs w:val="24"/>
        </w:rPr>
        <w:t>mind. Let our papers be kept free from everything of the kind. Publish the truth; do not publish</w:t>
      </w:r>
      <w:r>
        <w:rPr>
          <w:rFonts w:ascii="Times New Roman" w:hAnsi="Times New Roman" w:cs="Times New Roman"/>
          <w:sz w:val="24"/>
          <w:szCs w:val="24"/>
        </w:rPr>
        <w:t xml:space="preserve"> </w:t>
      </w:r>
      <w:r w:rsidRPr="009B56F4">
        <w:rPr>
          <w:rFonts w:ascii="Times New Roman" w:hAnsi="Times New Roman" w:cs="Times New Roman"/>
          <w:sz w:val="24"/>
          <w:szCs w:val="24"/>
        </w:rPr>
        <w:t xml:space="preserve">error. </w:t>
      </w:r>
      <w:r w:rsidRPr="009B56F4">
        <w:rPr>
          <w:rFonts w:ascii="Times New Roman" w:hAnsi="Times New Roman" w:cs="Times New Roman"/>
          <w:b/>
          <w:bCs/>
          <w:sz w:val="24"/>
          <w:szCs w:val="24"/>
        </w:rPr>
        <w:t>Do not try to explain in regard to the personality of God</w:t>
      </w:r>
      <w:r w:rsidRPr="009B56F4">
        <w:rPr>
          <w:rFonts w:ascii="Times New Roman" w:hAnsi="Times New Roman" w:cs="Times New Roman"/>
          <w:sz w:val="24"/>
          <w:szCs w:val="24"/>
        </w:rPr>
        <w:t xml:space="preserve">. </w:t>
      </w:r>
      <w:r w:rsidRPr="009B56F4">
        <w:rPr>
          <w:rFonts w:ascii="Times New Roman" w:hAnsi="Times New Roman" w:cs="Times New Roman"/>
          <w:b/>
          <w:bCs/>
          <w:sz w:val="24"/>
          <w:szCs w:val="24"/>
        </w:rPr>
        <w:t>You cannot give any further</w:t>
      </w:r>
      <w:r>
        <w:rPr>
          <w:rFonts w:ascii="Times New Roman" w:hAnsi="Times New Roman" w:cs="Times New Roman"/>
          <w:b/>
          <w:bCs/>
          <w:sz w:val="24"/>
          <w:szCs w:val="24"/>
        </w:rPr>
        <w:t xml:space="preserve"> </w:t>
      </w:r>
      <w:r w:rsidRPr="009B56F4">
        <w:rPr>
          <w:rFonts w:ascii="Times New Roman" w:hAnsi="Times New Roman" w:cs="Times New Roman"/>
          <w:b/>
          <w:bCs/>
          <w:sz w:val="24"/>
          <w:szCs w:val="24"/>
        </w:rPr>
        <w:t>explanation than the Bible has given</w:t>
      </w:r>
      <w:r w:rsidRPr="009B56F4">
        <w:rPr>
          <w:rFonts w:ascii="Times New Roman" w:hAnsi="Times New Roman" w:cs="Times New Roman"/>
          <w:sz w:val="24"/>
          <w:szCs w:val="24"/>
        </w:rPr>
        <w:t>. Human theories regarding Him are good for nothing. Do</w:t>
      </w:r>
      <w:r>
        <w:rPr>
          <w:rFonts w:ascii="Times New Roman" w:hAnsi="Times New Roman" w:cs="Times New Roman"/>
          <w:sz w:val="24"/>
          <w:szCs w:val="24"/>
        </w:rPr>
        <w:t xml:space="preserve"> </w:t>
      </w:r>
      <w:r w:rsidRPr="009B56F4">
        <w:rPr>
          <w:rFonts w:ascii="Times New Roman" w:hAnsi="Times New Roman" w:cs="Times New Roman"/>
          <w:sz w:val="24"/>
          <w:szCs w:val="24"/>
        </w:rPr>
        <w:t>not soil your minds by studying the misleading theories of the enemy. Labor to draw minds away</w:t>
      </w:r>
      <w:r>
        <w:rPr>
          <w:rFonts w:ascii="Times New Roman" w:hAnsi="Times New Roman" w:cs="Times New Roman"/>
          <w:sz w:val="24"/>
          <w:szCs w:val="24"/>
        </w:rPr>
        <w:t xml:space="preserve"> </w:t>
      </w:r>
      <w:r w:rsidRPr="009B56F4">
        <w:rPr>
          <w:rFonts w:ascii="Times New Roman" w:hAnsi="Times New Roman" w:cs="Times New Roman"/>
          <w:sz w:val="24"/>
          <w:szCs w:val="24"/>
        </w:rPr>
        <w:t>from everything of this character. It will be better to keep these subjects out of our papers. Let</w:t>
      </w:r>
      <w:r>
        <w:rPr>
          <w:rFonts w:ascii="Times New Roman" w:hAnsi="Times New Roman" w:cs="Times New Roman"/>
          <w:sz w:val="24"/>
          <w:szCs w:val="24"/>
        </w:rPr>
        <w:t xml:space="preserve"> </w:t>
      </w:r>
      <w:r w:rsidRPr="009B56F4">
        <w:rPr>
          <w:rFonts w:ascii="Times New Roman" w:hAnsi="Times New Roman" w:cs="Times New Roman"/>
          <w:sz w:val="24"/>
          <w:szCs w:val="24"/>
        </w:rPr>
        <w:t xml:space="preserve">the doctrines of present truth be put into our </w:t>
      </w:r>
      <w:r w:rsidRPr="009B56F4">
        <w:rPr>
          <w:rFonts w:ascii="Times New Roman" w:hAnsi="Times New Roman" w:cs="Times New Roman"/>
          <w:sz w:val="24"/>
          <w:szCs w:val="24"/>
        </w:rPr>
        <w:lastRenderedPageBreak/>
        <w:t>papers, but give no room to a repeating of erroneous</w:t>
      </w:r>
      <w:r>
        <w:rPr>
          <w:rFonts w:ascii="Times New Roman" w:hAnsi="Times New Roman" w:cs="Times New Roman"/>
          <w:sz w:val="24"/>
          <w:szCs w:val="24"/>
        </w:rPr>
        <w:t xml:space="preserve"> </w:t>
      </w:r>
      <w:r w:rsidRPr="009B56F4">
        <w:rPr>
          <w:rFonts w:ascii="Times New Roman" w:hAnsi="Times New Roman" w:cs="Times New Roman"/>
          <w:sz w:val="24"/>
          <w:szCs w:val="24"/>
        </w:rPr>
        <w:t xml:space="preserve">theories.” </w:t>
      </w:r>
      <w:r w:rsidRPr="009B56F4">
        <w:rPr>
          <w:rFonts w:ascii="Times New Roman" w:hAnsi="Times New Roman" w:cs="Times New Roman"/>
          <w:i/>
          <w:iCs/>
          <w:sz w:val="24"/>
          <w:szCs w:val="24"/>
        </w:rPr>
        <w:t>Counsels to Writers and Editors</w:t>
      </w:r>
      <w:r w:rsidRPr="009B56F4">
        <w:rPr>
          <w:rFonts w:ascii="Times New Roman" w:hAnsi="Times New Roman" w:cs="Times New Roman"/>
          <w:sz w:val="24"/>
          <w:szCs w:val="24"/>
        </w:rPr>
        <w:t>, 93.</w:t>
      </w:r>
    </w:p>
    <w:p w:rsidR="009B56F4" w:rsidRDefault="009B56F4" w:rsidP="00D5798F">
      <w:pPr>
        <w:pStyle w:val="NormalWeb"/>
        <w:spacing w:before="0" w:beforeAutospacing="0" w:after="0" w:afterAutospacing="0"/>
        <w:jc w:val="both"/>
        <w:rPr>
          <w:color w:val="000000"/>
        </w:rPr>
      </w:pPr>
    </w:p>
    <w:p w:rsidR="009B56F4" w:rsidRDefault="009B56F4" w:rsidP="00D5798F">
      <w:pPr>
        <w:pStyle w:val="NormalWeb"/>
        <w:spacing w:before="0" w:beforeAutospacing="0" w:after="0" w:afterAutospacing="0"/>
        <w:jc w:val="both"/>
        <w:rPr>
          <w:color w:val="000000"/>
        </w:rPr>
      </w:pPr>
      <w:r>
        <w:rPr>
          <w:color w:val="000000"/>
        </w:rPr>
        <w:t>Here, if nothing else, Sister White is saying that this discussion about the personality of God, it is not the Present Truth Message.  She is saying, “Don’t put the subject of the personality of God in your papers.  Put Present Truth in your papers.  Don’t be making the issue of the anti-Trinitarians in our midst over the personality of God beings destroyed because the Adventist Church has accepted the doctrine of the Trinity into your papers; put Present Truth into your papers.”  Do you see the distinction there, or do you think I am stretching it:  “It will be better to keep these subjects out of our papers.  Let the doctrines of present truth be put into our paper, but give no room to repeating of erroneous theories”?</w:t>
      </w:r>
    </w:p>
    <w:p w:rsidR="009B56F4" w:rsidRDefault="009B56F4" w:rsidP="00D5798F">
      <w:pPr>
        <w:pStyle w:val="NormalWeb"/>
        <w:spacing w:before="0" w:beforeAutospacing="0" w:after="0" w:afterAutospacing="0"/>
        <w:jc w:val="both"/>
        <w:rPr>
          <w:color w:val="000000"/>
        </w:rPr>
      </w:pPr>
      <w:r>
        <w:rPr>
          <w:color w:val="000000"/>
        </w:rPr>
        <w:tab/>
        <w:t xml:space="preserve">The next quote is from </w:t>
      </w:r>
      <w:r>
        <w:rPr>
          <w:i/>
          <w:color w:val="000000"/>
        </w:rPr>
        <w:t xml:space="preserve">Medical Ministry, </w:t>
      </w:r>
      <w:r>
        <w:rPr>
          <w:color w:val="000000"/>
        </w:rPr>
        <w:t>page 92.</w:t>
      </w:r>
    </w:p>
    <w:p w:rsidR="009B56F4" w:rsidRDefault="009B56F4" w:rsidP="00D5798F">
      <w:pPr>
        <w:pStyle w:val="NormalWeb"/>
        <w:spacing w:before="0" w:beforeAutospacing="0" w:after="0" w:afterAutospacing="0"/>
        <w:jc w:val="both"/>
        <w:rPr>
          <w:color w:val="000000"/>
        </w:rPr>
      </w:pPr>
    </w:p>
    <w:p w:rsidR="009B56F4" w:rsidRPr="009B56F4" w:rsidRDefault="009B56F4" w:rsidP="009B56F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9B56F4">
        <w:rPr>
          <w:rFonts w:ascii="Times New Roman" w:hAnsi="Times New Roman" w:cs="Times New Roman"/>
          <w:bCs/>
          <w:sz w:val="24"/>
          <w:szCs w:val="24"/>
        </w:rPr>
        <w:t>“</w:t>
      </w:r>
      <w:r w:rsidRPr="009B56F4">
        <w:rPr>
          <w:rFonts w:ascii="Times New Roman" w:hAnsi="Times New Roman" w:cs="Times New Roman"/>
          <w:b/>
          <w:bCs/>
          <w:sz w:val="24"/>
          <w:szCs w:val="24"/>
        </w:rPr>
        <w:t>In regard to the personality and prerogatives of God, where He is, and what He is,</w:t>
      </w:r>
      <w:r>
        <w:rPr>
          <w:rFonts w:ascii="Times New Roman" w:hAnsi="Times New Roman" w:cs="Times New Roman"/>
          <w:b/>
          <w:bCs/>
          <w:sz w:val="24"/>
          <w:szCs w:val="24"/>
        </w:rPr>
        <w:t xml:space="preserve"> </w:t>
      </w:r>
      <w:r w:rsidRPr="009B56F4">
        <w:rPr>
          <w:rFonts w:ascii="Times New Roman" w:hAnsi="Times New Roman" w:cs="Times New Roman"/>
          <w:b/>
          <w:bCs/>
          <w:sz w:val="24"/>
          <w:szCs w:val="24"/>
        </w:rPr>
        <w:t>this is a subject which we are not to dare to touc</w:t>
      </w:r>
      <w:r w:rsidRPr="009B56F4">
        <w:rPr>
          <w:rFonts w:ascii="Times New Roman" w:hAnsi="Times New Roman" w:cs="Times New Roman"/>
          <w:sz w:val="24"/>
          <w:szCs w:val="24"/>
        </w:rPr>
        <w:t>h. On this theme silence is eloquence. It is</w:t>
      </w:r>
      <w:r>
        <w:rPr>
          <w:rFonts w:ascii="Times New Roman" w:hAnsi="Times New Roman" w:cs="Times New Roman"/>
          <w:sz w:val="24"/>
          <w:szCs w:val="24"/>
        </w:rPr>
        <w:t xml:space="preserve"> </w:t>
      </w:r>
      <w:r w:rsidRPr="009B56F4">
        <w:rPr>
          <w:rFonts w:ascii="Times New Roman" w:hAnsi="Times New Roman" w:cs="Times New Roman"/>
          <w:sz w:val="24"/>
          <w:szCs w:val="24"/>
        </w:rPr>
        <w:t>those who have no experimental knowledge of God who venture to speculate in regard to Him.</w:t>
      </w:r>
      <w:r>
        <w:rPr>
          <w:rFonts w:ascii="Times New Roman" w:hAnsi="Times New Roman" w:cs="Times New Roman"/>
          <w:sz w:val="24"/>
          <w:szCs w:val="24"/>
        </w:rPr>
        <w:t xml:space="preserve"> </w:t>
      </w:r>
      <w:r w:rsidRPr="009B56F4">
        <w:rPr>
          <w:rFonts w:ascii="Times New Roman" w:hAnsi="Times New Roman" w:cs="Times New Roman"/>
          <w:sz w:val="24"/>
          <w:szCs w:val="24"/>
        </w:rPr>
        <w:t>Did they know more of Him, they would have less to say about what He is. The one who in the</w:t>
      </w:r>
      <w:r>
        <w:rPr>
          <w:rFonts w:ascii="Times New Roman" w:hAnsi="Times New Roman" w:cs="Times New Roman"/>
          <w:sz w:val="24"/>
          <w:szCs w:val="24"/>
        </w:rPr>
        <w:t xml:space="preserve"> </w:t>
      </w:r>
      <w:r w:rsidRPr="009B56F4">
        <w:rPr>
          <w:rFonts w:ascii="Times New Roman" w:hAnsi="Times New Roman" w:cs="Times New Roman"/>
          <w:sz w:val="24"/>
          <w:szCs w:val="24"/>
        </w:rPr>
        <w:t>daily life holds closest communion with God, and who has the deepest knowledge of Him,</w:t>
      </w:r>
      <w:r>
        <w:rPr>
          <w:rFonts w:ascii="Times New Roman" w:hAnsi="Times New Roman" w:cs="Times New Roman"/>
          <w:sz w:val="24"/>
          <w:szCs w:val="24"/>
        </w:rPr>
        <w:t xml:space="preserve"> </w:t>
      </w:r>
      <w:r w:rsidRPr="009B56F4">
        <w:rPr>
          <w:rFonts w:ascii="Times New Roman" w:hAnsi="Times New Roman" w:cs="Times New Roman"/>
          <w:sz w:val="24"/>
          <w:szCs w:val="24"/>
        </w:rPr>
        <w:t xml:space="preserve">realizes most keenly the utter inability of human beings to explain the Creator.” </w:t>
      </w:r>
      <w:r w:rsidRPr="009B56F4">
        <w:rPr>
          <w:rFonts w:ascii="Times New Roman" w:hAnsi="Times New Roman" w:cs="Times New Roman"/>
          <w:i/>
          <w:iCs/>
          <w:sz w:val="24"/>
          <w:szCs w:val="24"/>
        </w:rPr>
        <w:t>Medical</w:t>
      </w:r>
      <w:r>
        <w:rPr>
          <w:rFonts w:ascii="Times New Roman" w:hAnsi="Times New Roman" w:cs="Times New Roman"/>
          <w:i/>
          <w:iCs/>
          <w:sz w:val="24"/>
          <w:szCs w:val="24"/>
        </w:rPr>
        <w:t xml:space="preserve"> </w:t>
      </w:r>
      <w:r w:rsidRPr="009B56F4">
        <w:rPr>
          <w:rFonts w:ascii="Times New Roman" w:hAnsi="Times New Roman" w:cs="Times New Roman"/>
          <w:i/>
          <w:iCs/>
          <w:sz w:val="24"/>
          <w:szCs w:val="24"/>
        </w:rPr>
        <w:t>Ministry</w:t>
      </w:r>
      <w:r w:rsidRPr="009B56F4">
        <w:rPr>
          <w:rFonts w:ascii="Times New Roman" w:hAnsi="Times New Roman" w:cs="Times New Roman"/>
          <w:sz w:val="24"/>
          <w:szCs w:val="24"/>
        </w:rPr>
        <w:t>, 92.</w:t>
      </w:r>
    </w:p>
    <w:p w:rsidR="00D5798F" w:rsidRDefault="00D5798F" w:rsidP="00D5798F">
      <w:pPr>
        <w:pStyle w:val="NormalWeb"/>
        <w:spacing w:before="0" w:beforeAutospacing="0" w:after="0" w:afterAutospacing="0"/>
        <w:jc w:val="both"/>
        <w:rPr>
          <w:color w:val="000000"/>
        </w:rPr>
      </w:pPr>
    </w:p>
    <w:p w:rsidR="009B56F4" w:rsidRDefault="009B56F4" w:rsidP="00D5798F">
      <w:pPr>
        <w:pStyle w:val="NormalWeb"/>
        <w:spacing w:before="0" w:beforeAutospacing="0" w:after="0" w:afterAutospacing="0"/>
        <w:jc w:val="both"/>
        <w:rPr>
          <w:color w:val="000000"/>
        </w:rPr>
      </w:pPr>
      <w:r>
        <w:rPr>
          <w:color w:val="000000"/>
        </w:rPr>
        <w:tab/>
      </w:r>
      <w:r>
        <w:rPr>
          <w:i/>
          <w:color w:val="000000"/>
        </w:rPr>
        <w:t xml:space="preserve">Manuscript Releases, </w:t>
      </w:r>
      <w:r>
        <w:rPr>
          <w:color w:val="000000"/>
        </w:rPr>
        <w:t>volume 18, page 222, in closing:</w:t>
      </w:r>
    </w:p>
    <w:p w:rsidR="009B56F4" w:rsidRDefault="009B56F4" w:rsidP="00D5798F">
      <w:pPr>
        <w:pStyle w:val="NormalWeb"/>
        <w:spacing w:before="0" w:beforeAutospacing="0" w:after="0" w:afterAutospacing="0"/>
        <w:jc w:val="both"/>
        <w:rPr>
          <w:color w:val="000000"/>
        </w:rPr>
      </w:pPr>
    </w:p>
    <w:p w:rsidR="009B56F4" w:rsidRDefault="009B56F4" w:rsidP="009B56F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9B56F4">
        <w:rPr>
          <w:rFonts w:ascii="Times New Roman" w:hAnsi="Times New Roman" w:cs="Times New Roman"/>
          <w:sz w:val="24"/>
          <w:szCs w:val="24"/>
        </w:rPr>
        <w:t>“</w:t>
      </w:r>
      <w:r w:rsidRPr="009B56F4">
        <w:rPr>
          <w:rFonts w:ascii="Times New Roman" w:hAnsi="Times New Roman" w:cs="Times New Roman"/>
          <w:b/>
          <w:bCs/>
          <w:sz w:val="24"/>
          <w:szCs w:val="24"/>
        </w:rPr>
        <w:t>The subject of speculation regarding God’s personality we will not venture to</w:t>
      </w:r>
      <w:r>
        <w:rPr>
          <w:rFonts w:ascii="Times New Roman" w:hAnsi="Times New Roman" w:cs="Times New Roman"/>
          <w:b/>
          <w:bCs/>
          <w:sz w:val="24"/>
          <w:szCs w:val="24"/>
        </w:rPr>
        <w:t xml:space="preserve"> </w:t>
      </w:r>
      <w:r w:rsidRPr="009B56F4">
        <w:rPr>
          <w:rFonts w:ascii="Times New Roman" w:hAnsi="Times New Roman" w:cs="Times New Roman"/>
          <w:b/>
          <w:bCs/>
          <w:sz w:val="24"/>
          <w:szCs w:val="24"/>
        </w:rPr>
        <w:t>express</w:t>
      </w:r>
      <w:r w:rsidRPr="009B56F4">
        <w:rPr>
          <w:rFonts w:ascii="Times New Roman" w:hAnsi="Times New Roman" w:cs="Times New Roman"/>
          <w:sz w:val="24"/>
          <w:szCs w:val="24"/>
        </w:rPr>
        <w:t>, except in the language of the Word which represents His personality. There is to be no</w:t>
      </w:r>
      <w:r>
        <w:rPr>
          <w:rFonts w:ascii="Times New Roman" w:hAnsi="Times New Roman" w:cs="Times New Roman"/>
          <w:sz w:val="24"/>
          <w:szCs w:val="24"/>
        </w:rPr>
        <w:t xml:space="preserve"> </w:t>
      </w:r>
      <w:r w:rsidRPr="009B56F4">
        <w:rPr>
          <w:rFonts w:ascii="Times New Roman" w:hAnsi="Times New Roman" w:cs="Times New Roman"/>
          <w:sz w:val="24"/>
          <w:szCs w:val="24"/>
        </w:rPr>
        <w:t>discussion over this question lest God would give unmistakable revelation of what He is that</w:t>
      </w:r>
      <w:r>
        <w:rPr>
          <w:rFonts w:ascii="Times New Roman" w:hAnsi="Times New Roman" w:cs="Times New Roman"/>
          <w:sz w:val="24"/>
          <w:szCs w:val="24"/>
        </w:rPr>
        <w:t xml:space="preserve"> </w:t>
      </w:r>
      <w:r w:rsidRPr="009B56F4">
        <w:rPr>
          <w:rFonts w:ascii="Times New Roman" w:hAnsi="Times New Roman" w:cs="Times New Roman"/>
          <w:sz w:val="24"/>
          <w:szCs w:val="24"/>
        </w:rPr>
        <w:t>would extinguish the one who dares venture on the holy ground in his speculative theories, as</w:t>
      </w:r>
      <w:r>
        <w:rPr>
          <w:rFonts w:ascii="Times New Roman" w:hAnsi="Times New Roman" w:cs="Times New Roman"/>
          <w:sz w:val="24"/>
          <w:szCs w:val="24"/>
        </w:rPr>
        <w:t xml:space="preserve"> </w:t>
      </w:r>
      <w:r w:rsidRPr="009B56F4">
        <w:rPr>
          <w:rFonts w:ascii="Times New Roman" w:hAnsi="Times New Roman" w:cs="Times New Roman"/>
          <w:sz w:val="24"/>
          <w:szCs w:val="24"/>
        </w:rPr>
        <w:t>some ventured to do in opening the ark to see what was in it as its power and how God was</w:t>
      </w:r>
      <w:r>
        <w:rPr>
          <w:rFonts w:ascii="Times New Roman" w:hAnsi="Times New Roman" w:cs="Times New Roman"/>
          <w:sz w:val="24"/>
          <w:szCs w:val="24"/>
        </w:rPr>
        <w:t xml:space="preserve"> </w:t>
      </w:r>
      <w:r w:rsidRPr="009B56F4">
        <w:rPr>
          <w:rFonts w:ascii="Times New Roman" w:hAnsi="Times New Roman" w:cs="Times New Roman"/>
          <w:sz w:val="24"/>
          <w:szCs w:val="24"/>
        </w:rPr>
        <w:t>manifested. The men were slain for their curiosity science.</w:t>
      </w:r>
      <w:r>
        <w:rPr>
          <w:rFonts w:ascii="Times New Roman" w:hAnsi="Times New Roman" w:cs="Times New Roman"/>
          <w:sz w:val="24"/>
          <w:szCs w:val="24"/>
        </w:rPr>
        <w:t>”—</w:t>
      </w:r>
    </w:p>
    <w:p w:rsidR="009B56F4" w:rsidRDefault="009B56F4" w:rsidP="009B56F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B56F4" w:rsidRDefault="009B56F4" w:rsidP="009B56F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Slain for opening the ark, because they were venturing on the subject of the personality of God.</w:t>
      </w:r>
    </w:p>
    <w:p w:rsidR="009B56F4" w:rsidRPr="009B56F4" w:rsidRDefault="009B56F4" w:rsidP="009B56F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B56F4" w:rsidRDefault="009B56F4" w:rsidP="009B56F4">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9B56F4">
        <w:rPr>
          <w:rFonts w:ascii="Times New Roman" w:hAnsi="Times New Roman" w:cs="Times New Roman"/>
          <w:sz w:val="24"/>
          <w:szCs w:val="24"/>
        </w:rPr>
        <w:t>“Let human beings consider that by all their searchi</w:t>
      </w:r>
      <w:r>
        <w:rPr>
          <w:rFonts w:ascii="Times New Roman" w:hAnsi="Times New Roman" w:cs="Times New Roman"/>
          <w:sz w:val="24"/>
          <w:szCs w:val="24"/>
        </w:rPr>
        <w:t>ng they can never interpret God</w:t>
      </w:r>
    </w:p>
    <w:p w:rsidR="009B56F4" w:rsidRDefault="009B56F4" w:rsidP="009B56F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B56F4" w:rsidRDefault="00B257A9" w:rsidP="009B56F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9B56F4">
        <w:rPr>
          <w:rFonts w:ascii="Times New Roman" w:hAnsi="Times New Roman" w:cs="Times New Roman"/>
          <w:sz w:val="24"/>
          <w:szCs w:val="24"/>
        </w:rPr>
        <w:t>But, no, Brother Jeff, God is the Father and the Son, and the Holy Spirit is simply their spirit; and, Jesus is a created Being.  He is the Son.  If you don’t believe that, you’re lost.”  Speculation, Brothers and Sisters.</w:t>
      </w:r>
    </w:p>
    <w:p w:rsidR="009B56F4" w:rsidRDefault="009B56F4" w:rsidP="009B56F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B56F4" w:rsidRDefault="009B56F4" w:rsidP="009B56F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B56F4">
        <w:rPr>
          <w:rFonts w:ascii="Times New Roman" w:hAnsi="Times New Roman" w:cs="Times New Roman"/>
          <w:sz w:val="24"/>
          <w:szCs w:val="24"/>
        </w:rPr>
        <w:t>When the redeemed shall be pure and clean to come into His presence, they will understand that</w:t>
      </w:r>
      <w:r>
        <w:rPr>
          <w:rFonts w:ascii="Times New Roman" w:hAnsi="Times New Roman" w:cs="Times New Roman"/>
          <w:sz w:val="24"/>
          <w:szCs w:val="24"/>
        </w:rPr>
        <w:t xml:space="preserve"> </w:t>
      </w:r>
      <w:r w:rsidRPr="009B56F4">
        <w:rPr>
          <w:rFonts w:ascii="Times New Roman" w:hAnsi="Times New Roman" w:cs="Times New Roman"/>
          <w:sz w:val="24"/>
          <w:szCs w:val="24"/>
        </w:rPr>
        <w:t>all that has reference to the eternal God, the unapproachable God, cannot be represented in</w:t>
      </w:r>
      <w:r>
        <w:rPr>
          <w:rFonts w:ascii="Times New Roman" w:hAnsi="Times New Roman" w:cs="Times New Roman"/>
          <w:sz w:val="24"/>
          <w:szCs w:val="24"/>
        </w:rPr>
        <w:t xml:space="preserve"> </w:t>
      </w:r>
      <w:r w:rsidRPr="009B56F4">
        <w:rPr>
          <w:rFonts w:ascii="Times New Roman" w:hAnsi="Times New Roman" w:cs="Times New Roman"/>
          <w:sz w:val="24"/>
          <w:szCs w:val="24"/>
        </w:rPr>
        <w:t>figures.</w:t>
      </w:r>
      <w:r>
        <w:rPr>
          <w:rFonts w:ascii="Times New Roman" w:hAnsi="Times New Roman" w:cs="Times New Roman"/>
          <w:sz w:val="24"/>
          <w:szCs w:val="24"/>
        </w:rPr>
        <w:t>”—</w:t>
      </w:r>
    </w:p>
    <w:p w:rsidR="009B56F4" w:rsidRDefault="009B56F4" w:rsidP="009B56F4">
      <w:pPr>
        <w:autoSpaceDE w:val="0"/>
        <w:autoSpaceDN w:val="0"/>
        <w:adjustRightInd w:val="0"/>
        <w:spacing w:after="0" w:line="240" w:lineRule="auto"/>
        <w:ind w:left="720" w:right="720"/>
        <w:jc w:val="both"/>
        <w:rPr>
          <w:rFonts w:ascii="Times New Roman" w:hAnsi="Times New Roman" w:cs="Times New Roman"/>
          <w:sz w:val="24"/>
          <w:szCs w:val="24"/>
        </w:rPr>
      </w:pPr>
    </w:p>
    <w:p w:rsidR="009B56F4" w:rsidRDefault="009B56F4" w:rsidP="009B56F4">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It cannot be represented in the figure of the father and the son.</w:t>
      </w:r>
    </w:p>
    <w:p w:rsidR="009B56F4" w:rsidRDefault="009B56F4" w:rsidP="009B56F4">
      <w:pPr>
        <w:autoSpaceDE w:val="0"/>
        <w:autoSpaceDN w:val="0"/>
        <w:adjustRightInd w:val="0"/>
        <w:spacing w:after="0" w:line="240" w:lineRule="auto"/>
        <w:ind w:left="720" w:right="720"/>
        <w:jc w:val="both"/>
        <w:rPr>
          <w:rFonts w:ascii="Times New Roman" w:hAnsi="Times New Roman" w:cs="Times New Roman"/>
          <w:sz w:val="24"/>
          <w:szCs w:val="24"/>
        </w:rPr>
      </w:pPr>
    </w:p>
    <w:p w:rsidR="009B56F4" w:rsidRPr="009B56F4" w:rsidRDefault="009B56F4" w:rsidP="009B56F4">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sz w:val="24"/>
          <w:szCs w:val="24"/>
        </w:rPr>
        <w:t>—“</w:t>
      </w:r>
      <w:r w:rsidRPr="009B56F4">
        <w:rPr>
          <w:rFonts w:ascii="Times New Roman" w:hAnsi="Times New Roman" w:cs="Times New Roman"/>
          <w:sz w:val="24"/>
          <w:szCs w:val="24"/>
        </w:rPr>
        <w:t>It is safe to contemplate God, the great and wonderful God, and Jesus Christ, the express</w:t>
      </w:r>
      <w:r>
        <w:rPr>
          <w:rFonts w:ascii="Times New Roman" w:hAnsi="Times New Roman" w:cs="Times New Roman"/>
          <w:sz w:val="24"/>
          <w:szCs w:val="24"/>
        </w:rPr>
        <w:t xml:space="preserve"> </w:t>
      </w:r>
      <w:r w:rsidRPr="009B56F4">
        <w:rPr>
          <w:rFonts w:ascii="Times New Roman" w:hAnsi="Times New Roman" w:cs="Times New Roman"/>
          <w:sz w:val="24"/>
          <w:szCs w:val="24"/>
        </w:rPr>
        <w:t>image of God. God gave His only begotten Son to our world, that we might through His</w:t>
      </w:r>
      <w:r>
        <w:rPr>
          <w:rFonts w:ascii="Times New Roman" w:hAnsi="Times New Roman" w:cs="Times New Roman"/>
          <w:sz w:val="24"/>
          <w:szCs w:val="24"/>
        </w:rPr>
        <w:t xml:space="preserve"> </w:t>
      </w:r>
      <w:r w:rsidRPr="009B56F4">
        <w:rPr>
          <w:rFonts w:ascii="Times New Roman" w:hAnsi="Times New Roman" w:cs="Times New Roman"/>
          <w:sz w:val="24"/>
          <w:szCs w:val="24"/>
        </w:rPr>
        <w:t>righteous character behold the character of God. In heaven we shall be in the eternal presence of</w:t>
      </w:r>
      <w:r>
        <w:rPr>
          <w:rFonts w:ascii="Times New Roman" w:hAnsi="Times New Roman" w:cs="Times New Roman"/>
          <w:sz w:val="24"/>
          <w:szCs w:val="24"/>
        </w:rPr>
        <w:t xml:space="preserve"> </w:t>
      </w:r>
      <w:r w:rsidRPr="009B56F4">
        <w:rPr>
          <w:rFonts w:ascii="Times New Roman" w:hAnsi="Times New Roman" w:cs="Times New Roman"/>
          <w:sz w:val="24"/>
          <w:szCs w:val="24"/>
        </w:rPr>
        <w:t xml:space="preserve">God.” </w:t>
      </w:r>
      <w:r w:rsidRPr="009B56F4">
        <w:rPr>
          <w:rFonts w:ascii="Times New Roman" w:hAnsi="Times New Roman" w:cs="Times New Roman"/>
          <w:i/>
          <w:iCs/>
          <w:sz w:val="24"/>
          <w:szCs w:val="24"/>
        </w:rPr>
        <w:t>Manuscript Releases</w:t>
      </w:r>
      <w:r w:rsidRPr="009B56F4">
        <w:rPr>
          <w:rFonts w:ascii="Times New Roman" w:hAnsi="Times New Roman" w:cs="Times New Roman"/>
          <w:sz w:val="24"/>
          <w:szCs w:val="24"/>
        </w:rPr>
        <w:t>, volume 18, 222.</w:t>
      </w:r>
    </w:p>
    <w:p w:rsidR="00D5798F" w:rsidRDefault="00D5798F" w:rsidP="00D5798F">
      <w:pPr>
        <w:pStyle w:val="NormalWeb"/>
        <w:spacing w:before="0" w:beforeAutospacing="0" w:after="0" w:afterAutospacing="0"/>
        <w:jc w:val="both"/>
        <w:rPr>
          <w:color w:val="000000"/>
        </w:rPr>
      </w:pPr>
    </w:p>
    <w:p w:rsidR="00D5798F" w:rsidRDefault="009B56F4" w:rsidP="00D5798F">
      <w:pPr>
        <w:pStyle w:val="NormalWeb"/>
        <w:spacing w:before="0" w:beforeAutospacing="0" w:after="0" w:afterAutospacing="0"/>
        <w:jc w:val="both"/>
        <w:rPr>
          <w:color w:val="000000"/>
        </w:rPr>
      </w:pPr>
      <w:r>
        <w:rPr>
          <w:color w:val="000000"/>
        </w:rPr>
        <w:tab/>
        <w:t>Those people that get drawn into this controversy of Adventism based upon the Pioneer position are being seduced to take positions that are in direct contradiction with the Bible and the Spirit of Prophecy, though they know it not.</w:t>
      </w:r>
    </w:p>
    <w:p w:rsidR="009B56F4" w:rsidRDefault="009B56F4" w:rsidP="00D5798F">
      <w:pPr>
        <w:pStyle w:val="NormalWeb"/>
        <w:spacing w:before="0" w:beforeAutospacing="0" w:after="0" w:afterAutospacing="0"/>
        <w:jc w:val="both"/>
        <w:rPr>
          <w:color w:val="000000"/>
        </w:rPr>
      </w:pPr>
      <w:r>
        <w:rPr>
          <w:color w:val="000000"/>
        </w:rPr>
        <w:tab/>
        <w:t>And early on in this series, we read a passage that we commented on that those people that are wrapped up in this delusion, they will not be able to hear what we are saying; and, I am certain this is so.  And this presentation is not for those.  It is for those that are in the valley of decision on this foolishness, because it is sweeping around the world; and, there are very few Adventist pastors that are willing to respond to it, because they are too busy managing their church families, or their Conferences, or their Unions to understand that people are getting swept into this Arian teaching that the Pioneers held until the 1880s when Christ opened the truth of the Godhead through the work of the Spirit of Prophecy.</w:t>
      </w:r>
    </w:p>
    <w:p w:rsidR="009B56F4" w:rsidRDefault="009B56F4" w:rsidP="00D5798F">
      <w:pPr>
        <w:pStyle w:val="NormalWeb"/>
        <w:spacing w:before="0" w:beforeAutospacing="0" w:after="0" w:afterAutospacing="0"/>
        <w:jc w:val="both"/>
        <w:rPr>
          <w:color w:val="000000"/>
        </w:rPr>
      </w:pPr>
      <w:r>
        <w:rPr>
          <w:color w:val="000000"/>
        </w:rPr>
        <w:tab/>
        <w:t>I hope that we see that this theory that is being presented in Adventism is based upon some falsehoods, by selectively taking portions of witnesses to bring into the play and leaving out parts of their testimony that would contradict your faulty position; that it requires taking understandings across the board against Inspiration in terms of the makeup of the Godhead, in terms of the immortality of Christ, in terms of the Divinity of the Holy Spirit as the Third Person of the Godhead; and, that it misrepresents the delusions connected with the Omega Apostasy at the end, which are delusions that are brought about by a variety of errors, not simply one.</w:t>
      </w:r>
    </w:p>
    <w:p w:rsidR="009B56F4" w:rsidRDefault="009B56F4" w:rsidP="00D5798F">
      <w:pPr>
        <w:pStyle w:val="NormalWeb"/>
        <w:spacing w:before="0" w:beforeAutospacing="0" w:after="0" w:afterAutospacing="0"/>
        <w:jc w:val="both"/>
        <w:rPr>
          <w:color w:val="000000"/>
        </w:rPr>
      </w:pPr>
      <w:r>
        <w:rPr>
          <w:color w:val="000000"/>
        </w:rPr>
        <w:tab/>
        <w:t>And, it is unfortunate that the culture of Adventism today plays into one of their premises that we are trying to draw closer to Catholicism, because that unfortunately is true.  So, when they make their claim that we are trying to become more Catholic and, therefore, we are trying to make our understanding of the Godhead to more represent the Catholic understanding of the Trinity, unfortunately that is true.  But, that does not confirm the false premises that that they have built.</w:t>
      </w:r>
    </w:p>
    <w:p w:rsidR="009B56F4" w:rsidRDefault="009B56F4" w:rsidP="00D5798F">
      <w:pPr>
        <w:pStyle w:val="NormalWeb"/>
        <w:spacing w:before="0" w:beforeAutospacing="0" w:after="0" w:afterAutospacing="0"/>
        <w:jc w:val="both"/>
        <w:rPr>
          <w:color w:val="000000"/>
        </w:rPr>
      </w:pPr>
      <w:r>
        <w:rPr>
          <w:color w:val="000000"/>
        </w:rPr>
        <w:tab/>
        <w:t>Shall we pray?</w:t>
      </w:r>
    </w:p>
    <w:p w:rsidR="009B56F4" w:rsidRDefault="009B56F4" w:rsidP="00D5798F">
      <w:pPr>
        <w:pStyle w:val="NormalWeb"/>
        <w:spacing w:before="0" w:beforeAutospacing="0" w:after="0" w:afterAutospacing="0"/>
        <w:jc w:val="both"/>
        <w:rPr>
          <w:color w:val="000000"/>
        </w:rPr>
      </w:pPr>
    </w:p>
    <w:p w:rsidR="009B56F4" w:rsidRDefault="009B56F4" w:rsidP="00D5798F">
      <w:pPr>
        <w:pStyle w:val="NormalWeb"/>
        <w:spacing w:before="0" w:beforeAutospacing="0" w:after="0" w:afterAutospacing="0"/>
        <w:jc w:val="both"/>
        <w:rPr>
          <w:color w:val="000000"/>
        </w:rPr>
      </w:pPr>
    </w:p>
    <w:p w:rsidR="00D5798F" w:rsidRPr="00D5798F" w:rsidRDefault="009B56F4" w:rsidP="00D5798F">
      <w:pPr>
        <w:pStyle w:val="NormalWeb"/>
        <w:spacing w:before="0" w:beforeAutospacing="0" w:after="0" w:afterAutospacing="0"/>
        <w:jc w:val="both"/>
        <w:rPr>
          <w:color w:val="000000"/>
        </w:rPr>
      </w:pPr>
      <w:r>
        <w:rPr>
          <w:color w:val="000000"/>
        </w:rPr>
        <w:t>Benediction:  Heavenly Father, we want to understand your personality and your character as you have revealed in your Word, the Bible and the Spirit of Prophecy; and, we want that understanding to change us into your image that we might receive the Seal of God in the near future, that we might be among the privileged that are allowed to spend eternity with you and to come to truly know your personality, your character, your makeup.  We understand that this Arian teaching that is in Adventism is causing many of your people to stumble and to develop misunderstandings about the foundational truths of Adventism.  We ask perhaps that someway, somehow that this material that we are sharing here can be used by your Holy Spirit to uphold some of those people that are heading in that direction out of the fire, and that it might also better prepared some of us that are on the right side of this issue to have some more thorough arguments as we labor with the brethren that are going in that direction.  We thank you for allowing us to take the time necessary to put this study in place, and we ask a blessing upon it as it goes forth to your people, wherever they may be.  In Jesus’s name, amen.</w:t>
      </w:r>
    </w:p>
    <w:sectPr w:rsidR="00D5798F" w:rsidRPr="00D5798F" w:rsidSect="00CB5F5B">
      <w:footerReference w:type="default" r:id="rId13"/>
      <w:pgSz w:w="12240" w:h="15840"/>
      <w:pgMar w:top="1440" w:right="1440" w:bottom="1440" w:left="1440" w:header="720" w:footer="720" w:gutter="0"/>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9E7" w:rsidRDefault="002359E7" w:rsidP="005F649F">
      <w:pPr>
        <w:spacing w:after="0" w:line="240" w:lineRule="auto"/>
      </w:pPr>
      <w:r>
        <w:separator/>
      </w:r>
    </w:p>
  </w:endnote>
  <w:endnote w:type="continuationSeparator" w:id="0">
    <w:p w:rsidR="002359E7" w:rsidRDefault="002359E7" w:rsidP="005F64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849547"/>
      <w:docPartObj>
        <w:docPartGallery w:val="Page Numbers (Bottom of Page)"/>
        <w:docPartUnique/>
      </w:docPartObj>
    </w:sdtPr>
    <w:sdtContent>
      <w:p w:rsidR="00525F19" w:rsidRDefault="00525F19" w:rsidP="005F649F">
        <w:pPr>
          <w:pStyle w:val="Footer"/>
        </w:pPr>
        <w:r w:rsidRPr="005F649F">
          <w:rPr>
            <w:rFonts w:ascii="Times New Roman" w:hAnsi="Times New Roman" w:cs="Times New Roman"/>
            <w:i/>
          </w:rPr>
          <w:t>The Godhead in Prophecy</w:t>
        </w:r>
        <w:r>
          <w:rPr>
            <w:rFonts w:ascii="Times New Roman" w:hAnsi="Times New Roman" w:cs="Times New Roman"/>
            <w:i/>
          </w:rPr>
          <w:tab/>
        </w:r>
        <w:r>
          <w:rPr>
            <w:rFonts w:ascii="Times New Roman" w:hAnsi="Times New Roman" w:cs="Times New Roman"/>
            <w:i/>
          </w:rPr>
          <w:tab/>
        </w:r>
        <w:fldSimple w:instr=" PAGE   \* MERGEFORMAT ">
          <w:r w:rsidR="002B093A">
            <w:rPr>
              <w:noProof/>
            </w:rPr>
            <w:t>1</w:t>
          </w:r>
        </w:fldSimple>
      </w:p>
    </w:sdtContent>
  </w:sdt>
  <w:p w:rsidR="00525F19" w:rsidRDefault="00525F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9E7" w:rsidRDefault="002359E7" w:rsidP="005F649F">
      <w:pPr>
        <w:spacing w:after="0" w:line="240" w:lineRule="auto"/>
      </w:pPr>
      <w:r>
        <w:separator/>
      </w:r>
    </w:p>
  </w:footnote>
  <w:footnote w:type="continuationSeparator" w:id="0">
    <w:p w:rsidR="002359E7" w:rsidRDefault="002359E7" w:rsidP="005F649F">
      <w:pPr>
        <w:spacing w:after="0" w:line="240" w:lineRule="auto"/>
      </w:pPr>
      <w:r>
        <w:continuationSeparator/>
      </w:r>
    </w:p>
  </w:footnote>
  <w:footnote w:id="1">
    <w:p w:rsidR="00525F19" w:rsidRDefault="00525F19">
      <w:pPr>
        <w:pStyle w:val="FootnoteText"/>
      </w:pPr>
      <w:r>
        <w:rPr>
          <w:rStyle w:val="FootnoteReference"/>
        </w:rPr>
        <w:footnoteRef/>
      </w:r>
      <w:r>
        <w:t xml:space="preserve"> Corrects audio citing of Daniel 11 to Daniel 10.</w:t>
      </w:r>
    </w:p>
  </w:footnote>
  <w:footnote w:id="2">
    <w:p w:rsidR="00525F19" w:rsidRDefault="00525F19">
      <w:pPr>
        <w:pStyle w:val="FootnoteText"/>
      </w:pPr>
      <w:r>
        <w:rPr>
          <w:rStyle w:val="FootnoteReference"/>
        </w:rPr>
        <w:footnoteRef/>
      </w:r>
      <w:r>
        <w:t xml:space="preserve"> Corrects audio citing of Daniel 14 to Matthew 24:14.</w:t>
      </w:r>
    </w:p>
  </w:footnote>
  <w:footnote w:id="3">
    <w:p w:rsidR="00525F19" w:rsidRDefault="00525F19">
      <w:pPr>
        <w:pStyle w:val="FootnoteText"/>
      </w:pPr>
      <w:r>
        <w:rPr>
          <w:rStyle w:val="FootnoteReference"/>
        </w:rPr>
        <w:footnoteRef/>
      </w:r>
      <w:r>
        <w:t xml:space="preserve"> The placement of the 1843 Chart was placed to the audience’s left</w:t>
      </w:r>
      <w:r w:rsidRPr="00761271">
        <w:t xml:space="preserve"> </w:t>
      </w:r>
      <w:r>
        <w:t>in later presentations.</w:t>
      </w:r>
    </w:p>
  </w:footnote>
  <w:footnote w:id="4">
    <w:p w:rsidR="00525F19" w:rsidRDefault="00525F19">
      <w:pPr>
        <w:pStyle w:val="FootnoteText"/>
      </w:pPr>
      <w:r>
        <w:rPr>
          <w:rStyle w:val="FootnoteReference"/>
        </w:rPr>
        <w:footnoteRef/>
      </w:r>
      <w:r>
        <w:t xml:space="preserve"> Corrects the audio cite of verse 9 to verse 19.</w:t>
      </w:r>
    </w:p>
  </w:footnote>
  <w:footnote w:id="5">
    <w:p w:rsidR="00525F19" w:rsidRDefault="00525F19">
      <w:pPr>
        <w:pStyle w:val="FootnoteText"/>
      </w:pPr>
      <w:r>
        <w:rPr>
          <w:rStyle w:val="FootnoteReference"/>
        </w:rPr>
        <w:footnoteRef/>
      </w:r>
      <w:r>
        <w:t xml:space="preserve"> </w:t>
      </w:r>
      <w:r w:rsidRPr="00B03E1D">
        <w:t>P</w:t>
      </w:r>
      <w:r w:rsidRPr="00B03E1D">
        <w:rPr>
          <w:rFonts w:cstheme="minorHAnsi"/>
          <w:color w:val="000000"/>
        </w:rPr>
        <w:t>honetic form and enunciation for the Hebrew caligraphy</w:t>
      </w:r>
      <w:r>
        <w:t xml:space="preserve"> pronunciation per </w:t>
      </w:r>
      <w:r w:rsidRPr="004D5EBC">
        <w:rPr>
          <w:i/>
        </w:rPr>
        <w:t>Strong’s Concordance</w:t>
      </w:r>
      <w:r>
        <w:rPr>
          <w:i/>
        </w:rPr>
        <w:t xml:space="preserve"> </w:t>
      </w:r>
      <w:r w:rsidRPr="00B03E1D">
        <w:t>(1994).</w:t>
      </w:r>
    </w:p>
  </w:footnote>
  <w:footnote w:id="6">
    <w:p w:rsidR="00525F19" w:rsidRDefault="00525F19">
      <w:pPr>
        <w:pStyle w:val="FootnoteText"/>
      </w:pPr>
      <w:r>
        <w:rPr>
          <w:rStyle w:val="FootnoteReference"/>
        </w:rPr>
        <w:footnoteRef/>
      </w:r>
      <w:r>
        <w:t xml:space="preserve"> Corrects audio cite of Daniel 12:1 to Daniel 10:1.</w:t>
      </w:r>
    </w:p>
  </w:footnote>
  <w:footnote w:id="7">
    <w:p w:rsidR="00525F19" w:rsidRDefault="00525F19">
      <w:pPr>
        <w:pStyle w:val="FootnoteText"/>
      </w:pPr>
      <w:r>
        <w:rPr>
          <w:rStyle w:val="FootnoteReference"/>
        </w:rPr>
        <w:footnoteRef/>
      </w:r>
      <w:r>
        <w:t xml:space="preserve"> Carl Bernstein: American Investigative Journalist, Writer; born February 14, 1944,  to  Sylvia (Walker) and Alfred Bernstein./</w:t>
      </w:r>
      <w:r w:rsidRPr="000F50EB">
        <w:t xml:space="preserve"> </w:t>
      </w:r>
      <w:r>
        <w:t>Wikipedia, en.m.wikipedia.org,</w:t>
      </w:r>
    </w:p>
  </w:footnote>
  <w:footnote w:id="8">
    <w:p w:rsidR="00525F19" w:rsidRDefault="00525F19">
      <w:pPr>
        <w:pStyle w:val="FootnoteText"/>
      </w:pPr>
      <w:r>
        <w:rPr>
          <w:rStyle w:val="FootnoteReference"/>
        </w:rPr>
        <w:footnoteRef/>
      </w:r>
      <w:r>
        <w:t xml:space="preserve"> Carl Bernstein and Bob Woodward are still alive as of 2012.</w:t>
      </w:r>
    </w:p>
  </w:footnote>
  <w:footnote w:id="9">
    <w:p w:rsidR="00525F19" w:rsidRDefault="00525F19">
      <w:pPr>
        <w:pStyle w:val="FootnoteText"/>
      </w:pPr>
      <w:r>
        <w:rPr>
          <w:rStyle w:val="FootnoteReference"/>
        </w:rPr>
        <w:footnoteRef/>
      </w:r>
      <w:r>
        <w:t xml:space="preserve"> William J. Casey, Director of Central Intelligence Agency from 1981 to 1987/Wikipedia, en.m.wikipedia.org.</w:t>
      </w:r>
    </w:p>
  </w:footnote>
  <w:footnote w:id="10">
    <w:p w:rsidR="00525F19" w:rsidRDefault="00525F19">
      <w:pPr>
        <w:pStyle w:val="FootnoteText"/>
      </w:pPr>
      <w:r>
        <w:rPr>
          <w:rStyle w:val="FootnoteReference"/>
        </w:rPr>
        <w:footnoteRef/>
      </w:r>
      <w:r>
        <w:t xml:space="preserve"> To correct audio of the date of 1844 to 1843.</w:t>
      </w:r>
    </w:p>
  </w:footnote>
  <w:footnote w:id="11">
    <w:p w:rsidR="00525F19" w:rsidRPr="004D47B0" w:rsidRDefault="00525F19">
      <w:pPr>
        <w:pStyle w:val="FootnoteText"/>
        <w:rPr>
          <w:i/>
        </w:rPr>
      </w:pPr>
      <w:r>
        <w:rPr>
          <w:rStyle w:val="FootnoteReference"/>
        </w:rPr>
        <w:footnoteRef/>
      </w:r>
      <w:r>
        <w:t xml:space="preserve"> Correction made to reflect the information source of Uriah Smith, </w:t>
      </w:r>
      <w:r>
        <w:rPr>
          <w:i/>
        </w:rPr>
        <w:t xml:space="preserve">The Prophecies of Daniel and the Revelation, revision, </w:t>
      </w:r>
      <w:r w:rsidRPr="004D47B0">
        <w:rPr>
          <w:rStyle w:val="text"/>
          <w:rFonts w:cstheme="minorHAnsi"/>
          <w:color w:val="000000"/>
        </w:rPr>
        <w:t>©</w:t>
      </w:r>
      <w:r>
        <w:rPr>
          <w:rStyle w:val="text"/>
          <w:rFonts w:cstheme="minorHAnsi"/>
          <w:color w:val="000000"/>
        </w:rPr>
        <w:t> </w:t>
      </w:r>
      <w:r w:rsidRPr="004D47B0">
        <w:rPr>
          <w:rStyle w:val="text"/>
          <w:rFonts w:cstheme="minorHAnsi"/>
          <w:color w:val="000000"/>
        </w:rPr>
        <w:t>1944</w:t>
      </w:r>
      <w:r>
        <w:rPr>
          <w:rStyle w:val="text"/>
          <w:rFonts w:cstheme="minorHAnsi"/>
          <w:color w:val="000000"/>
        </w:rPr>
        <w:t xml:space="preserve"> by the </w:t>
      </w:r>
      <w:r w:rsidRPr="004D47B0">
        <w:rPr>
          <w:rStyle w:val="text"/>
          <w:rFonts w:cstheme="minorHAnsi"/>
          <w:color w:val="000000"/>
        </w:rPr>
        <w:t>Southern Publishing Association</w:t>
      </w:r>
      <w:r>
        <w:rPr>
          <w:rStyle w:val="text"/>
          <w:rFonts w:cstheme="minorHAnsi"/>
          <w:color w:val="000000"/>
        </w:rPr>
        <w:t xml:space="preserve">, upon which Brother Pippenger relied. </w:t>
      </w:r>
    </w:p>
  </w:footnote>
  <w:footnote w:id="12">
    <w:p w:rsidR="00525F19" w:rsidRPr="00052DBC" w:rsidRDefault="00525F19">
      <w:pPr>
        <w:pStyle w:val="FootnoteText"/>
        <w:rPr>
          <w:i/>
        </w:rPr>
      </w:pPr>
      <w:r>
        <w:rPr>
          <w:rStyle w:val="FootnoteReference"/>
        </w:rPr>
        <w:footnoteRef/>
      </w:r>
      <w:r>
        <w:t xml:space="preserve"> </w:t>
      </w:r>
      <w:r>
        <w:rPr>
          <w:i/>
        </w:rPr>
        <w:t>Ibid.</w:t>
      </w:r>
    </w:p>
  </w:footnote>
  <w:footnote w:id="13">
    <w:p w:rsidR="00525F19" w:rsidRDefault="00525F19">
      <w:pPr>
        <w:pStyle w:val="FootnoteText"/>
      </w:pPr>
      <w:r>
        <w:rPr>
          <w:rStyle w:val="FootnoteReference"/>
        </w:rPr>
        <w:footnoteRef/>
      </w:r>
      <w:r>
        <w:t xml:space="preserve"> Corrects audio on DVD from 1229 to 1299 as it is shown on the 1843 Chart, to which was referenced.</w:t>
      </w:r>
    </w:p>
  </w:footnote>
  <w:footnote w:id="14">
    <w:p w:rsidR="00525F19" w:rsidRDefault="00525F19">
      <w:pPr>
        <w:pStyle w:val="FootnoteText"/>
      </w:pPr>
      <w:r>
        <w:rPr>
          <w:rStyle w:val="FootnoteReference"/>
        </w:rPr>
        <w:footnoteRef/>
      </w:r>
      <w:r>
        <w:t xml:space="preserve"> Prophecy that the streets and wall of Jerusalem would be rebuilt in troublous times.</w:t>
      </w:r>
    </w:p>
  </w:footnote>
  <w:footnote w:id="15">
    <w:p w:rsidR="00525F19" w:rsidRPr="00DD7AA5" w:rsidRDefault="00525F19">
      <w:pPr>
        <w:pStyle w:val="FootnoteText"/>
        <w:rPr>
          <w:i/>
        </w:rPr>
      </w:pPr>
      <w:r>
        <w:rPr>
          <w:rStyle w:val="FootnoteReference"/>
        </w:rPr>
        <w:footnoteRef/>
      </w:r>
      <w:r>
        <w:t xml:space="preserve"> Hebrew phrase for </w:t>
      </w:r>
      <w:r>
        <w:rPr>
          <w:i/>
        </w:rPr>
        <w:t xml:space="preserve">morning </w:t>
      </w:r>
      <w:r>
        <w:t xml:space="preserve">Is phonetically spelled B-O-Q-E-R, according to </w:t>
      </w:r>
      <w:r>
        <w:rPr>
          <w:i/>
        </w:rPr>
        <w:t>Strong’s Concordance.</w:t>
      </w:r>
    </w:p>
  </w:footnote>
  <w:footnote w:id="16">
    <w:p w:rsidR="00525F19" w:rsidRDefault="00525F19">
      <w:pPr>
        <w:pStyle w:val="FootnoteText"/>
      </w:pPr>
      <w:r>
        <w:rPr>
          <w:rStyle w:val="FootnoteReference"/>
        </w:rPr>
        <w:footnoteRef/>
      </w:r>
      <w:r>
        <w:t xml:space="preserve"> The bulleted work for the Papacy is listed chronologically, utilizing not only Brother Pippenger’s dialogue in presentation No. 13 but in the previous presentations of this series.</w:t>
      </w:r>
    </w:p>
  </w:footnote>
  <w:footnote w:id="17">
    <w:p w:rsidR="00525F19" w:rsidRDefault="00525F19">
      <w:pPr>
        <w:pStyle w:val="FootnoteText"/>
      </w:pPr>
      <w:r>
        <w:rPr>
          <w:rStyle w:val="FootnoteReference"/>
        </w:rPr>
        <w:footnoteRef/>
      </w:r>
      <w:r>
        <w:t xml:space="preserve"> Corrects DVD audio from 1850 to 1844.</w:t>
      </w:r>
    </w:p>
  </w:footnote>
  <w:footnote w:id="18">
    <w:p w:rsidR="00525F19" w:rsidRDefault="00525F19">
      <w:pPr>
        <w:pStyle w:val="FootnoteText"/>
      </w:pPr>
      <w:r>
        <w:rPr>
          <w:rStyle w:val="FootnoteReference"/>
        </w:rPr>
        <w:footnoteRef/>
      </w:r>
      <w:r>
        <w:t xml:space="preserve"> Corrected DVD audio from “12 years in a month” to “12 months in a year.”</w:t>
      </w:r>
    </w:p>
  </w:footnote>
  <w:footnote w:id="19">
    <w:p w:rsidR="00525F19" w:rsidRDefault="00525F19">
      <w:pPr>
        <w:pStyle w:val="FootnoteText"/>
      </w:pPr>
      <w:r>
        <w:rPr>
          <w:rStyle w:val="FootnoteReference"/>
        </w:rPr>
        <w:footnoteRef/>
      </w:r>
      <w:r>
        <w:t xml:space="preserve"> Corrects the DVD audio from verse 25 to verse 21.</w:t>
      </w:r>
    </w:p>
  </w:footnote>
  <w:footnote w:id="20">
    <w:p w:rsidR="00525F19" w:rsidRDefault="00525F19">
      <w:pPr>
        <w:pStyle w:val="FootnoteText"/>
      </w:pPr>
      <w:r>
        <w:rPr>
          <w:rStyle w:val="FootnoteReference"/>
        </w:rPr>
        <w:footnoteRef/>
      </w:r>
      <w:r>
        <w:t xml:space="preserve"> Quotes have been placed sequentially as they appear in their references within the Ellen G. White Study Bible (KJV), from which Brother Pippenger gleaned audibly for his presentation.</w:t>
      </w:r>
    </w:p>
  </w:footnote>
  <w:footnote w:id="21">
    <w:p w:rsidR="00525F19" w:rsidRDefault="00525F19">
      <w:pPr>
        <w:pStyle w:val="FootnoteText"/>
      </w:pPr>
      <w:r>
        <w:rPr>
          <w:rStyle w:val="FootnoteReference"/>
        </w:rPr>
        <w:footnoteRef/>
      </w:r>
      <w:r>
        <w:t xml:space="preserve"> Corrects DVD audio from Third Decree to third waymark.</w:t>
      </w:r>
    </w:p>
  </w:footnote>
  <w:footnote w:id="22">
    <w:p w:rsidR="00525F19" w:rsidRDefault="00525F19">
      <w:pPr>
        <w:pStyle w:val="FootnoteText"/>
      </w:pPr>
      <w:r>
        <w:rPr>
          <w:rStyle w:val="FootnoteReference"/>
        </w:rPr>
        <w:footnoteRef/>
      </w:r>
      <w:r>
        <w:t xml:space="preserve"> For consistency in identifying the links by the fourth person and in utilizing an earlier presentation on the links in the Chain of Truth for clarity, Rehoboam’s name is used to identify that particular link in lieu of Solomon’s name as given on the DVD; as well as “Artaxerxes (Nehemiah)” is used in lieu of the name of Cyrus for the link of the Pagan Kings.</w:t>
      </w:r>
    </w:p>
  </w:footnote>
  <w:footnote w:id="23">
    <w:p w:rsidR="00525F19" w:rsidRDefault="00525F19">
      <w:pPr>
        <w:pStyle w:val="FootnoteText"/>
      </w:pPr>
      <w:r>
        <w:rPr>
          <w:rStyle w:val="FootnoteReference"/>
        </w:rPr>
        <w:footnoteRef/>
      </w:r>
      <w:r>
        <w:t xml:space="preserve"> Corrects that which is reflected on the board of “50 </w:t>
      </w:r>
      <w:r>
        <w:rPr>
          <w:rFonts w:cstheme="minorHAnsi"/>
        </w:rPr>
        <w:t>÷</w:t>
      </w:r>
      <w:r>
        <w:t xml:space="preserve"> 2300”  to 2300 </w:t>
      </w:r>
      <w:r>
        <w:rPr>
          <w:rFonts w:cstheme="minorHAnsi"/>
        </w:rPr>
        <w:t>÷ 50.</w:t>
      </w:r>
    </w:p>
  </w:footnote>
  <w:footnote w:id="24">
    <w:p w:rsidR="00525F19" w:rsidRDefault="00525F19">
      <w:pPr>
        <w:pStyle w:val="FootnoteText"/>
      </w:pPr>
      <w:r>
        <w:rPr>
          <w:rStyle w:val="FootnoteReference"/>
        </w:rPr>
        <w:footnoteRef/>
      </w:r>
      <w:r>
        <w:t xml:space="preserve"> Corrects DVD audio from 2450 days to 2450 years.</w:t>
      </w:r>
    </w:p>
  </w:footnote>
  <w:footnote w:id="25">
    <w:p w:rsidR="00525F19" w:rsidRDefault="00525F19">
      <w:pPr>
        <w:pStyle w:val="FootnoteText"/>
      </w:pPr>
      <w:r>
        <w:rPr>
          <w:rStyle w:val="FootnoteReference"/>
        </w:rPr>
        <w:footnoteRef/>
      </w:r>
      <w:r>
        <w:t xml:space="preserve"> Corrects DVD audio from July 15, 1897 to June 15, 1897, as reflected in the Notes and EGW archives.</w:t>
      </w:r>
    </w:p>
  </w:footnote>
  <w:footnote w:id="26">
    <w:p w:rsidR="00525F19" w:rsidRDefault="00525F19">
      <w:pPr>
        <w:pStyle w:val="FootnoteText"/>
      </w:pPr>
      <w:r>
        <w:rPr>
          <w:rStyle w:val="FootnoteReference"/>
        </w:rPr>
        <w:footnoteRef/>
      </w:r>
      <w:r>
        <w:t xml:space="preserve"> Corrects audio on DVD from 1260 years to 1260 days, based on Figure No. 34(A).</w:t>
      </w:r>
    </w:p>
  </w:footnote>
  <w:footnote w:id="27">
    <w:p w:rsidR="00525F19" w:rsidRPr="00080C04" w:rsidRDefault="00525F19">
      <w:pPr>
        <w:pStyle w:val="FootnoteText"/>
        <w:rPr>
          <w:i/>
        </w:rPr>
      </w:pPr>
      <w:r>
        <w:rPr>
          <w:rStyle w:val="FootnoteReference"/>
        </w:rPr>
        <w:footnoteRef/>
      </w:r>
      <w:r>
        <w:t xml:space="preserve"> </w:t>
      </w:r>
      <w:r>
        <w:rPr>
          <w:i/>
        </w:rPr>
        <w:t>Ibid.</w:t>
      </w:r>
    </w:p>
  </w:footnote>
  <w:footnote w:id="28">
    <w:p w:rsidR="00525F19" w:rsidRPr="00080C04" w:rsidRDefault="00525F19">
      <w:pPr>
        <w:pStyle w:val="FootnoteText"/>
        <w:rPr>
          <w:i/>
        </w:rPr>
      </w:pPr>
      <w:r>
        <w:rPr>
          <w:rStyle w:val="FootnoteReference"/>
        </w:rPr>
        <w:footnoteRef/>
      </w:r>
      <w:r>
        <w:t xml:space="preserve"> </w:t>
      </w:r>
      <w:r>
        <w:rPr>
          <w:i/>
        </w:rPr>
        <w:t>Ibid.</w:t>
      </w:r>
    </w:p>
  </w:footnote>
  <w:footnote w:id="29">
    <w:p w:rsidR="00525F19" w:rsidRDefault="00525F19">
      <w:pPr>
        <w:pStyle w:val="FootnoteText"/>
      </w:pPr>
      <w:r>
        <w:rPr>
          <w:rStyle w:val="FootnoteReference"/>
        </w:rPr>
        <w:footnoteRef/>
      </w:r>
      <w:r>
        <w:t xml:space="preserve"> Corrected by Elder Jeff from verse 2 to verse 1.</w:t>
      </w:r>
    </w:p>
  </w:footnote>
  <w:footnote w:id="30">
    <w:p w:rsidR="00525F19" w:rsidRPr="00474440" w:rsidRDefault="00525F19" w:rsidP="00474440">
      <w:pPr>
        <w:spacing w:after="0" w:line="240" w:lineRule="auto"/>
        <w:rPr>
          <w:rFonts w:ascii="Calibri" w:eastAsia="Times New Roman" w:hAnsi="Calibri" w:cs="Calibri"/>
          <w:color w:val="000000"/>
          <w:sz w:val="20"/>
          <w:szCs w:val="20"/>
        </w:rPr>
      </w:pPr>
      <w:r w:rsidRPr="005C6592">
        <w:rPr>
          <w:rStyle w:val="FootnoteReference"/>
          <w:rFonts w:cstheme="minorHAnsi"/>
          <w:sz w:val="20"/>
          <w:szCs w:val="20"/>
        </w:rPr>
        <w:footnoteRef/>
      </w:r>
      <w:r w:rsidRPr="005C6592">
        <w:rPr>
          <w:rFonts w:cstheme="minorHAnsi"/>
          <w:sz w:val="20"/>
          <w:szCs w:val="20"/>
        </w:rPr>
        <w:t xml:space="preserve"> </w:t>
      </w:r>
      <w:r>
        <w:rPr>
          <w:rFonts w:cstheme="minorHAnsi"/>
          <w:sz w:val="20"/>
          <w:szCs w:val="20"/>
        </w:rPr>
        <w:t>“What Did The Pioneers Believe,” Compiled August, 1996, and updated January, 2006, by Lynnford Beachy, HC 64, Box 128B, Welch, West Virginia 24801, USA, 6</w:t>
      </w:r>
      <w:r w:rsidRPr="00474440">
        <w:rPr>
          <w:rFonts w:cstheme="minorHAnsi"/>
          <w:sz w:val="20"/>
          <w:szCs w:val="20"/>
          <w:vertAlign w:val="superscript"/>
        </w:rPr>
        <w:t>th</w:t>
      </w:r>
      <w:r>
        <w:rPr>
          <w:rFonts w:cstheme="minorHAnsi"/>
          <w:sz w:val="20"/>
          <w:szCs w:val="20"/>
        </w:rPr>
        <w:t xml:space="preserve"> Printing by Smyrna Gospel Ministries.</w:t>
      </w:r>
    </w:p>
    <w:p w:rsidR="00525F19" w:rsidRDefault="00525F19">
      <w:pPr>
        <w:pStyle w:val="FootnoteText"/>
      </w:pPr>
    </w:p>
  </w:footnote>
  <w:footnote w:id="31">
    <w:p w:rsidR="00525F19" w:rsidRDefault="00525F19" w:rsidP="00673315">
      <w:pPr>
        <w:pStyle w:val="FootnoteText"/>
        <w:jc w:val="both"/>
      </w:pPr>
      <w:r>
        <w:rPr>
          <w:rStyle w:val="FootnoteReference"/>
        </w:rPr>
        <w:footnoteRef/>
      </w:r>
      <w:r>
        <w:t xml:space="preserve"> “The Living Voice of the Lord’s Witnesses,”</w:t>
      </w:r>
      <w:r w:rsidRPr="005C6592">
        <w:rPr>
          <w:rFonts w:cstheme="minorHAnsi"/>
        </w:rPr>
        <w:t xml:space="preserve"> </w:t>
      </w:r>
      <w:r w:rsidRPr="005C6592">
        <w:rPr>
          <w:rStyle w:val="a"/>
          <w:rFonts w:cstheme="minorHAnsi"/>
          <w:bCs/>
          <w:iCs/>
          <w:color w:val="000000"/>
          <w:bdr w:val="none" w:sz="0" w:space="0" w:color="auto" w:frame="1"/>
        </w:rPr>
        <w:t>Prepare</w:t>
      </w:r>
      <w:r>
        <w:rPr>
          <w:rStyle w:val="a"/>
          <w:rFonts w:cstheme="minorHAnsi"/>
          <w:bCs/>
          <w:iCs/>
          <w:color w:val="000000"/>
          <w:bdr w:val="none" w:sz="0" w:space="0" w:color="auto" w:frame="1"/>
        </w:rPr>
        <w:t>d and</w:t>
      </w:r>
      <w:r w:rsidRPr="005C6592">
        <w:rPr>
          <w:rStyle w:val="a"/>
          <w:rFonts w:cstheme="minorHAnsi"/>
          <w:bCs/>
          <w:iCs/>
          <w:color w:val="000000"/>
          <w:bdr w:val="none" w:sz="0" w:space="0" w:color="auto" w:frame="1"/>
        </w:rPr>
        <w:t xml:space="preserve"> Published by: Restitutio</w:t>
      </w:r>
      <w:r w:rsidRPr="005C6592">
        <w:rPr>
          <w:rStyle w:val="l6"/>
          <w:rFonts w:cstheme="minorHAnsi"/>
          <w:bCs/>
          <w:iCs/>
          <w:color w:val="000000"/>
          <w:bdr w:val="none" w:sz="0" w:space="0" w:color="auto" w:frame="1"/>
        </w:rPr>
        <w:t>n Ministries</w:t>
      </w:r>
      <w:r>
        <w:rPr>
          <w:rStyle w:val="l6"/>
          <w:rFonts w:cstheme="minorHAnsi"/>
          <w:bCs/>
          <w:iCs/>
          <w:color w:val="000000"/>
          <w:bdr w:val="none" w:sz="0" w:space="0" w:color="auto" w:frame="1"/>
        </w:rPr>
        <w:t xml:space="preserve">, </w:t>
      </w:r>
      <w:r>
        <w:rPr>
          <w:rStyle w:val="a"/>
          <w:rFonts w:cstheme="minorHAnsi"/>
          <w:bCs/>
          <w:iCs/>
          <w:color w:val="000000"/>
          <w:bdr w:val="none" w:sz="0" w:space="0" w:color="auto" w:frame="1"/>
        </w:rPr>
        <w:t xml:space="preserve">P.O. Box </w:t>
      </w:r>
      <w:r w:rsidRPr="005C6592">
        <w:rPr>
          <w:rStyle w:val="a"/>
          <w:rFonts w:cstheme="minorHAnsi"/>
          <w:bCs/>
          <w:iCs/>
          <w:color w:val="000000"/>
          <w:bdr w:val="none" w:sz="0" w:space="0" w:color="auto" w:frame="1"/>
        </w:rPr>
        <w:t>7137</w:t>
      </w:r>
      <w:r>
        <w:rPr>
          <w:rStyle w:val="a"/>
          <w:rFonts w:cstheme="minorHAnsi"/>
          <w:bCs/>
          <w:iCs/>
          <w:color w:val="000000"/>
          <w:bdr w:val="none" w:sz="0" w:space="0" w:color="auto" w:frame="1"/>
        </w:rPr>
        <w:t>,</w:t>
      </w:r>
      <w:r w:rsidRPr="005C6592">
        <w:rPr>
          <w:rStyle w:val="a"/>
          <w:rFonts w:cstheme="minorHAnsi"/>
          <w:bCs/>
          <w:iCs/>
          <w:color w:val="000000"/>
          <w:bdr w:val="none" w:sz="0" w:space="0" w:color="auto" w:frame="1"/>
        </w:rPr>
        <w:t>  Kariong, NSW 2250</w:t>
      </w:r>
      <w:r>
        <w:rPr>
          <w:rStyle w:val="a"/>
          <w:rFonts w:cstheme="minorHAnsi"/>
          <w:bCs/>
          <w:iCs/>
          <w:color w:val="000000"/>
          <w:bdr w:val="none" w:sz="0" w:space="0" w:color="auto" w:frame="1"/>
        </w:rPr>
        <w:t>,</w:t>
      </w:r>
      <w:r w:rsidRPr="005C6592">
        <w:rPr>
          <w:rStyle w:val="a"/>
          <w:rFonts w:cstheme="minorHAnsi"/>
          <w:bCs/>
          <w:iCs/>
          <w:color w:val="000000"/>
          <w:spacing w:val="-15"/>
          <w:bdr w:val="none" w:sz="0" w:space="0" w:color="auto" w:frame="1"/>
        </w:rPr>
        <w:t> Australia</w:t>
      </w:r>
      <w:r>
        <w:rPr>
          <w:rStyle w:val="a"/>
          <w:rFonts w:cstheme="minorHAnsi"/>
          <w:bCs/>
          <w:iCs/>
          <w:color w:val="000000"/>
          <w:spacing w:val="-15"/>
          <w:bdr w:val="none" w:sz="0" w:space="0" w:color="auto" w:frame="1"/>
        </w:rPr>
        <w:t>.</w:t>
      </w:r>
    </w:p>
  </w:footnote>
  <w:footnote w:id="32">
    <w:p w:rsidR="00876344" w:rsidRDefault="00876344">
      <w:pPr>
        <w:pStyle w:val="FootnoteText"/>
      </w:pPr>
      <w:r>
        <w:rPr>
          <w:rStyle w:val="FootnoteReference"/>
        </w:rPr>
        <w:footnoteRef/>
      </w:r>
      <w:r>
        <w:t xml:space="preserve"> </w:t>
      </w:r>
      <w:r>
        <w:rPr>
          <w:color w:val="000000"/>
        </w:rPr>
        <w:t>The notes provided to the audience in 2012, the date of this presentation; however, the notes provided to this transcriber in 2018 shows the quote referred to, to be contextually in place within the notes.]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A4A27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FF7014"/>
    <w:multiLevelType w:val="hybridMultilevel"/>
    <w:tmpl w:val="E5B609B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nsid w:val="115E6C6F"/>
    <w:multiLevelType w:val="hybridMultilevel"/>
    <w:tmpl w:val="7D5E12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23B50CDD"/>
    <w:multiLevelType w:val="hybridMultilevel"/>
    <w:tmpl w:val="5340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497DEF"/>
    <w:multiLevelType w:val="hybridMultilevel"/>
    <w:tmpl w:val="FEEEA2A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F0A52AB"/>
    <w:multiLevelType w:val="hybridMultilevel"/>
    <w:tmpl w:val="37E6E96C"/>
    <w:lvl w:ilvl="0" w:tplc="222AF7A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D764C7"/>
    <w:multiLevelType w:val="hybridMultilevel"/>
    <w:tmpl w:val="FB302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7A66AE8"/>
    <w:multiLevelType w:val="hybridMultilevel"/>
    <w:tmpl w:val="B27A8602"/>
    <w:lvl w:ilvl="0" w:tplc="179881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295ECA"/>
    <w:multiLevelType w:val="hybridMultilevel"/>
    <w:tmpl w:val="8AD697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E6F6E33"/>
    <w:multiLevelType w:val="hybridMultilevel"/>
    <w:tmpl w:val="87C04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4B08EA"/>
    <w:multiLevelType w:val="hybridMultilevel"/>
    <w:tmpl w:val="6B54EBB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
  </w:num>
  <w:num w:numId="2">
    <w:abstractNumId w:val="7"/>
  </w:num>
  <w:num w:numId="3">
    <w:abstractNumId w:val="6"/>
  </w:num>
  <w:num w:numId="4">
    <w:abstractNumId w:val="3"/>
  </w:num>
  <w:num w:numId="5">
    <w:abstractNumId w:val="10"/>
  </w:num>
  <w:num w:numId="6">
    <w:abstractNumId w:val="4"/>
  </w:num>
  <w:num w:numId="7">
    <w:abstractNumId w:val="2"/>
  </w:num>
  <w:num w:numId="8">
    <w:abstractNumId w:val="1"/>
  </w:num>
  <w:num w:numId="9">
    <w:abstractNumId w:val="8"/>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1021"/>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F649F"/>
    <w:rsid w:val="00000191"/>
    <w:rsid w:val="00004342"/>
    <w:rsid w:val="00004ED8"/>
    <w:rsid w:val="000050C9"/>
    <w:rsid w:val="000053E7"/>
    <w:rsid w:val="0000572B"/>
    <w:rsid w:val="00006A18"/>
    <w:rsid w:val="000116D0"/>
    <w:rsid w:val="00011805"/>
    <w:rsid w:val="00013288"/>
    <w:rsid w:val="000132F4"/>
    <w:rsid w:val="000137AE"/>
    <w:rsid w:val="00013ADF"/>
    <w:rsid w:val="00013B9E"/>
    <w:rsid w:val="00017C9A"/>
    <w:rsid w:val="00017D8E"/>
    <w:rsid w:val="000221AC"/>
    <w:rsid w:val="00023C45"/>
    <w:rsid w:val="00024784"/>
    <w:rsid w:val="00025357"/>
    <w:rsid w:val="00025720"/>
    <w:rsid w:val="00030553"/>
    <w:rsid w:val="00030E41"/>
    <w:rsid w:val="0003116C"/>
    <w:rsid w:val="00034596"/>
    <w:rsid w:val="000347D6"/>
    <w:rsid w:val="0003482D"/>
    <w:rsid w:val="00034DDB"/>
    <w:rsid w:val="000357D3"/>
    <w:rsid w:val="000360A0"/>
    <w:rsid w:val="000368A9"/>
    <w:rsid w:val="00042089"/>
    <w:rsid w:val="00042631"/>
    <w:rsid w:val="0004320E"/>
    <w:rsid w:val="00043A2D"/>
    <w:rsid w:val="00043A9E"/>
    <w:rsid w:val="00043D4A"/>
    <w:rsid w:val="00043DF6"/>
    <w:rsid w:val="00044ACD"/>
    <w:rsid w:val="00046329"/>
    <w:rsid w:val="000466B3"/>
    <w:rsid w:val="000500D1"/>
    <w:rsid w:val="000526A6"/>
    <w:rsid w:val="000526E9"/>
    <w:rsid w:val="000528F3"/>
    <w:rsid w:val="00052DBC"/>
    <w:rsid w:val="0005585A"/>
    <w:rsid w:val="00056EEB"/>
    <w:rsid w:val="0006087A"/>
    <w:rsid w:val="000615FF"/>
    <w:rsid w:val="00061C20"/>
    <w:rsid w:val="00061C44"/>
    <w:rsid w:val="00063509"/>
    <w:rsid w:val="000645D4"/>
    <w:rsid w:val="00065147"/>
    <w:rsid w:val="00066458"/>
    <w:rsid w:val="000669AB"/>
    <w:rsid w:val="000705E3"/>
    <w:rsid w:val="00072AEC"/>
    <w:rsid w:val="00073656"/>
    <w:rsid w:val="000736C7"/>
    <w:rsid w:val="000748C1"/>
    <w:rsid w:val="00075BCA"/>
    <w:rsid w:val="0007656A"/>
    <w:rsid w:val="00077549"/>
    <w:rsid w:val="00080432"/>
    <w:rsid w:val="00080B19"/>
    <w:rsid w:val="00080B26"/>
    <w:rsid w:val="00080C04"/>
    <w:rsid w:val="000813C0"/>
    <w:rsid w:val="0008329F"/>
    <w:rsid w:val="00084D98"/>
    <w:rsid w:val="000875E6"/>
    <w:rsid w:val="00087D1F"/>
    <w:rsid w:val="0009052C"/>
    <w:rsid w:val="000906DA"/>
    <w:rsid w:val="00090740"/>
    <w:rsid w:val="00094447"/>
    <w:rsid w:val="000A0DA5"/>
    <w:rsid w:val="000A1545"/>
    <w:rsid w:val="000A38A8"/>
    <w:rsid w:val="000A3ABF"/>
    <w:rsid w:val="000A4AE9"/>
    <w:rsid w:val="000A4EBD"/>
    <w:rsid w:val="000A5DA9"/>
    <w:rsid w:val="000A6748"/>
    <w:rsid w:val="000A6B2C"/>
    <w:rsid w:val="000A7D5C"/>
    <w:rsid w:val="000B13BD"/>
    <w:rsid w:val="000B3112"/>
    <w:rsid w:val="000B3C04"/>
    <w:rsid w:val="000B43F3"/>
    <w:rsid w:val="000B4CD5"/>
    <w:rsid w:val="000B68AA"/>
    <w:rsid w:val="000B6F90"/>
    <w:rsid w:val="000C2A25"/>
    <w:rsid w:val="000C2A3C"/>
    <w:rsid w:val="000C33E8"/>
    <w:rsid w:val="000C58C8"/>
    <w:rsid w:val="000C68A7"/>
    <w:rsid w:val="000D0301"/>
    <w:rsid w:val="000D0C26"/>
    <w:rsid w:val="000D18D7"/>
    <w:rsid w:val="000D2407"/>
    <w:rsid w:val="000D2CAD"/>
    <w:rsid w:val="000D5F7E"/>
    <w:rsid w:val="000D6137"/>
    <w:rsid w:val="000E16F2"/>
    <w:rsid w:val="000E199A"/>
    <w:rsid w:val="000E1E8D"/>
    <w:rsid w:val="000E4282"/>
    <w:rsid w:val="000E4C70"/>
    <w:rsid w:val="000E68C7"/>
    <w:rsid w:val="000E7790"/>
    <w:rsid w:val="000F0137"/>
    <w:rsid w:val="000F04F0"/>
    <w:rsid w:val="000F2709"/>
    <w:rsid w:val="000F332D"/>
    <w:rsid w:val="000F3E1D"/>
    <w:rsid w:val="000F50EB"/>
    <w:rsid w:val="000F6AD7"/>
    <w:rsid w:val="000F7F9B"/>
    <w:rsid w:val="0010156F"/>
    <w:rsid w:val="00101B6D"/>
    <w:rsid w:val="001033B9"/>
    <w:rsid w:val="00103438"/>
    <w:rsid w:val="0010785F"/>
    <w:rsid w:val="00107E43"/>
    <w:rsid w:val="00112607"/>
    <w:rsid w:val="001126FC"/>
    <w:rsid w:val="0011285D"/>
    <w:rsid w:val="0011311B"/>
    <w:rsid w:val="0011610C"/>
    <w:rsid w:val="001208EF"/>
    <w:rsid w:val="00120AFD"/>
    <w:rsid w:val="001213AC"/>
    <w:rsid w:val="00123DD0"/>
    <w:rsid w:val="001240C8"/>
    <w:rsid w:val="00124EA8"/>
    <w:rsid w:val="001252F9"/>
    <w:rsid w:val="0012703E"/>
    <w:rsid w:val="0012755B"/>
    <w:rsid w:val="00127FC5"/>
    <w:rsid w:val="00130909"/>
    <w:rsid w:val="00130916"/>
    <w:rsid w:val="0013177A"/>
    <w:rsid w:val="001330E5"/>
    <w:rsid w:val="001333B4"/>
    <w:rsid w:val="00136F44"/>
    <w:rsid w:val="001370AC"/>
    <w:rsid w:val="0013757D"/>
    <w:rsid w:val="00140D6C"/>
    <w:rsid w:val="0014214B"/>
    <w:rsid w:val="00143977"/>
    <w:rsid w:val="00143E0F"/>
    <w:rsid w:val="00144FE5"/>
    <w:rsid w:val="001454DE"/>
    <w:rsid w:val="00145E9E"/>
    <w:rsid w:val="0014606F"/>
    <w:rsid w:val="00146E6A"/>
    <w:rsid w:val="00147591"/>
    <w:rsid w:val="00150894"/>
    <w:rsid w:val="00150F72"/>
    <w:rsid w:val="00151620"/>
    <w:rsid w:val="00153AD8"/>
    <w:rsid w:val="00155AE6"/>
    <w:rsid w:val="0015689B"/>
    <w:rsid w:val="00160364"/>
    <w:rsid w:val="00162111"/>
    <w:rsid w:val="00162B8A"/>
    <w:rsid w:val="0016379A"/>
    <w:rsid w:val="00163E62"/>
    <w:rsid w:val="00164B32"/>
    <w:rsid w:val="00166196"/>
    <w:rsid w:val="001672F2"/>
    <w:rsid w:val="00170E3F"/>
    <w:rsid w:val="0017243F"/>
    <w:rsid w:val="00173A84"/>
    <w:rsid w:val="00173B89"/>
    <w:rsid w:val="00174392"/>
    <w:rsid w:val="001745CA"/>
    <w:rsid w:val="00174879"/>
    <w:rsid w:val="00175324"/>
    <w:rsid w:val="001754AA"/>
    <w:rsid w:val="00177D2E"/>
    <w:rsid w:val="001800DB"/>
    <w:rsid w:val="00180270"/>
    <w:rsid w:val="00180762"/>
    <w:rsid w:val="001810E9"/>
    <w:rsid w:val="00182336"/>
    <w:rsid w:val="0018480D"/>
    <w:rsid w:val="00185E38"/>
    <w:rsid w:val="00187DDA"/>
    <w:rsid w:val="00187F12"/>
    <w:rsid w:val="00190950"/>
    <w:rsid w:val="00190A38"/>
    <w:rsid w:val="00191C1A"/>
    <w:rsid w:val="0019280F"/>
    <w:rsid w:val="00192813"/>
    <w:rsid w:val="00192C1F"/>
    <w:rsid w:val="00194BE0"/>
    <w:rsid w:val="00195CE2"/>
    <w:rsid w:val="001A0883"/>
    <w:rsid w:val="001A1A00"/>
    <w:rsid w:val="001A35B2"/>
    <w:rsid w:val="001A386C"/>
    <w:rsid w:val="001A3D82"/>
    <w:rsid w:val="001A426B"/>
    <w:rsid w:val="001A42D2"/>
    <w:rsid w:val="001A5142"/>
    <w:rsid w:val="001A5E02"/>
    <w:rsid w:val="001B278F"/>
    <w:rsid w:val="001B34EE"/>
    <w:rsid w:val="001B37D8"/>
    <w:rsid w:val="001B4FAB"/>
    <w:rsid w:val="001B5B2E"/>
    <w:rsid w:val="001B62AA"/>
    <w:rsid w:val="001B6B01"/>
    <w:rsid w:val="001C1CE1"/>
    <w:rsid w:val="001C1F52"/>
    <w:rsid w:val="001C43F7"/>
    <w:rsid w:val="001C4F19"/>
    <w:rsid w:val="001D1706"/>
    <w:rsid w:val="001D23F1"/>
    <w:rsid w:val="001D28B2"/>
    <w:rsid w:val="001D2F50"/>
    <w:rsid w:val="001D3B22"/>
    <w:rsid w:val="001D45CB"/>
    <w:rsid w:val="001D5370"/>
    <w:rsid w:val="001D5BCB"/>
    <w:rsid w:val="001D6B1B"/>
    <w:rsid w:val="001D6F13"/>
    <w:rsid w:val="001D7DC2"/>
    <w:rsid w:val="001E0869"/>
    <w:rsid w:val="001E0873"/>
    <w:rsid w:val="001E1FC3"/>
    <w:rsid w:val="001E2B8B"/>
    <w:rsid w:val="001E36AB"/>
    <w:rsid w:val="001E6CB1"/>
    <w:rsid w:val="001F2B26"/>
    <w:rsid w:val="001F32EF"/>
    <w:rsid w:val="001F3731"/>
    <w:rsid w:val="001F3AEB"/>
    <w:rsid w:val="001F61C5"/>
    <w:rsid w:val="001F69C8"/>
    <w:rsid w:val="001F6E91"/>
    <w:rsid w:val="00200422"/>
    <w:rsid w:val="00200939"/>
    <w:rsid w:val="00200C5C"/>
    <w:rsid w:val="00202913"/>
    <w:rsid w:val="00202987"/>
    <w:rsid w:val="00203FBD"/>
    <w:rsid w:val="00204DB0"/>
    <w:rsid w:val="0021057C"/>
    <w:rsid w:val="00210F5A"/>
    <w:rsid w:val="00211458"/>
    <w:rsid w:val="002129AB"/>
    <w:rsid w:val="00213275"/>
    <w:rsid w:val="00213B42"/>
    <w:rsid w:val="00214A65"/>
    <w:rsid w:val="002178C0"/>
    <w:rsid w:val="00217D95"/>
    <w:rsid w:val="00221172"/>
    <w:rsid w:val="00221D8B"/>
    <w:rsid w:val="00223C53"/>
    <w:rsid w:val="00223CED"/>
    <w:rsid w:val="00224DEE"/>
    <w:rsid w:val="00226140"/>
    <w:rsid w:val="002268C4"/>
    <w:rsid w:val="00227BEB"/>
    <w:rsid w:val="00231154"/>
    <w:rsid w:val="00232C5B"/>
    <w:rsid w:val="00233FAF"/>
    <w:rsid w:val="002359E7"/>
    <w:rsid w:val="00240FBC"/>
    <w:rsid w:val="00241FC3"/>
    <w:rsid w:val="002438BD"/>
    <w:rsid w:val="00243A6F"/>
    <w:rsid w:val="00244A22"/>
    <w:rsid w:val="00246E6A"/>
    <w:rsid w:val="00247F4A"/>
    <w:rsid w:val="00247FE0"/>
    <w:rsid w:val="002504D5"/>
    <w:rsid w:val="002539CC"/>
    <w:rsid w:val="00253D33"/>
    <w:rsid w:val="00256EA2"/>
    <w:rsid w:val="0026144C"/>
    <w:rsid w:val="002636C6"/>
    <w:rsid w:val="00266C97"/>
    <w:rsid w:val="002677A3"/>
    <w:rsid w:val="002718B3"/>
    <w:rsid w:val="00272DB9"/>
    <w:rsid w:val="00274732"/>
    <w:rsid w:val="00274BD1"/>
    <w:rsid w:val="002754A4"/>
    <w:rsid w:val="002755CF"/>
    <w:rsid w:val="00275928"/>
    <w:rsid w:val="00276F0E"/>
    <w:rsid w:val="0028080F"/>
    <w:rsid w:val="00280C2E"/>
    <w:rsid w:val="0028225E"/>
    <w:rsid w:val="0028228C"/>
    <w:rsid w:val="00282618"/>
    <w:rsid w:val="002827AE"/>
    <w:rsid w:val="00283132"/>
    <w:rsid w:val="00283264"/>
    <w:rsid w:val="002850D3"/>
    <w:rsid w:val="0028673B"/>
    <w:rsid w:val="002867E9"/>
    <w:rsid w:val="0029085C"/>
    <w:rsid w:val="00290B0B"/>
    <w:rsid w:val="0029185B"/>
    <w:rsid w:val="00292482"/>
    <w:rsid w:val="002925BB"/>
    <w:rsid w:val="002944E1"/>
    <w:rsid w:val="00294EA3"/>
    <w:rsid w:val="00295BF9"/>
    <w:rsid w:val="00295EFB"/>
    <w:rsid w:val="00296F75"/>
    <w:rsid w:val="00297858"/>
    <w:rsid w:val="002A09E4"/>
    <w:rsid w:val="002A1ACC"/>
    <w:rsid w:val="002A21E4"/>
    <w:rsid w:val="002A3015"/>
    <w:rsid w:val="002A3E32"/>
    <w:rsid w:val="002A526E"/>
    <w:rsid w:val="002A5664"/>
    <w:rsid w:val="002A6C9A"/>
    <w:rsid w:val="002A7D71"/>
    <w:rsid w:val="002A7E19"/>
    <w:rsid w:val="002B093A"/>
    <w:rsid w:val="002B139A"/>
    <w:rsid w:val="002B42D9"/>
    <w:rsid w:val="002B481A"/>
    <w:rsid w:val="002B603A"/>
    <w:rsid w:val="002B66A3"/>
    <w:rsid w:val="002B76B1"/>
    <w:rsid w:val="002C1AED"/>
    <w:rsid w:val="002C1E5F"/>
    <w:rsid w:val="002C2352"/>
    <w:rsid w:val="002C253F"/>
    <w:rsid w:val="002C3EC1"/>
    <w:rsid w:val="002C45ED"/>
    <w:rsid w:val="002C5723"/>
    <w:rsid w:val="002C5B0D"/>
    <w:rsid w:val="002C661B"/>
    <w:rsid w:val="002C74FE"/>
    <w:rsid w:val="002D124F"/>
    <w:rsid w:val="002D398E"/>
    <w:rsid w:val="002D5B2C"/>
    <w:rsid w:val="002D6FC0"/>
    <w:rsid w:val="002E7D11"/>
    <w:rsid w:val="002E7D92"/>
    <w:rsid w:val="002F07FC"/>
    <w:rsid w:val="002F111C"/>
    <w:rsid w:val="002F237D"/>
    <w:rsid w:val="002F2760"/>
    <w:rsid w:val="002F3093"/>
    <w:rsid w:val="002F4AE2"/>
    <w:rsid w:val="0030085B"/>
    <w:rsid w:val="00300FB8"/>
    <w:rsid w:val="0030109E"/>
    <w:rsid w:val="003015D7"/>
    <w:rsid w:val="00302C24"/>
    <w:rsid w:val="00302CCD"/>
    <w:rsid w:val="00303267"/>
    <w:rsid w:val="00304090"/>
    <w:rsid w:val="00304BDC"/>
    <w:rsid w:val="00306400"/>
    <w:rsid w:val="00311D4B"/>
    <w:rsid w:val="00312167"/>
    <w:rsid w:val="003125B0"/>
    <w:rsid w:val="003125E5"/>
    <w:rsid w:val="00313D2E"/>
    <w:rsid w:val="00316A14"/>
    <w:rsid w:val="00316EDD"/>
    <w:rsid w:val="003205FA"/>
    <w:rsid w:val="003206F2"/>
    <w:rsid w:val="00320C0D"/>
    <w:rsid w:val="00322488"/>
    <w:rsid w:val="003237AE"/>
    <w:rsid w:val="00324893"/>
    <w:rsid w:val="00325FFD"/>
    <w:rsid w:val="003300EF"/>
    <w:rsid w:val="003302BF"/>
    <w:rsid w:val="003304ED"/>
    <w:rsid w:val="003305A4"/>
    <w:rsid w:val="00330F39"/>
    <w:rsid w:val="003324CF"/>
    <w:rsid w:val="003328CF"/>
    <w:rsid w:val="00333747"/>
    <w:rsid w:val="0033405D"/>
    <w:rsid w:val="00334A5C"/>
    <w:rsid w:val="003405AA"/>
    <w:rsid w:val="003424E3"/>
    <w:rsid w:val="003449B2"/>
    <w:rsid w:val="00345CDD"/>
    <w:rsid w:val="003463FC"/>
    <w:rsid w:val="00347D7C"/>
    <w:rsid w:val="00354FD9"/>
    <w:rsid w:val="00355A28"/>
    <w:rsid w:val="003560DE"/>
    <w:rsid w:val="0036364C"/>
    <w:rsid w:val="00363D22"/>
    <w:rsid w:val="00366AFF"/>
    <w:rsid w:val="00366B9D"/>
    <w:rsid w:val="00366BF0"/>
    <w:rsid w:val="00370559"/>
    <w:rsid w:val="003706BC"/>
    <w:rsid w:val="0037350A"/>
    <w:rsid w:val="003736BE"/>
    <w:rsid w:val="00373F7F"/>
    <w:rsid w:val="00376BE0"/>
    <w:rsid w:val="00377CFB"/>
    <w:rsid w:val="00380FD6"/>
    <w:rsid w:val="0038234A"/>
    <w:rsid w:val="00382C01"/>
    <w:rsid w:val="00382D82"/>
    <w:rsid w:val="003837A6"/>
    <w:rsid w:val="00385AC1"/>
    <w:rsid w:val="00386584"/>
    <w:rsid w:val="0038689F"/>
    <w:rsid w:val="003869B8"/>
    <w:rsid w:val="003915E5"/>
    <w:rsid w:val="00392553"/>
    <w:rsid w:val="00392EA0"/>
    <w:rsid w:val="00394D2A"/>
    <w:rsid w:val="003A0855"/>
    <w:rsid w:val="003A2086"/>
    <w:rsid w:val="003A39C3"/>
    <w:rsid w:val="003A3B4D"/>
    <w:rsid w:val="003A5451"/>
    <w:rsid w:val="003A6652"/>
    <w:rsid w:val="003A6EA6"/>
    <w:rsid w:val="003A7A19"/>
    <w:rsid w:val="003B0C4A"/>
    <w:rsid w:val="003B12CB"/>
    <w:rsid w:val="003B2B7A"/>
    <w:rsid w:val="003B3907"/>
    <w:rsid w:val="003B3FF0"/>
    <w:rsid w:val="003B4200"/>
    <w:rsid w:val="003B46F7"/>
    <w:rsid w:val="003B511F"/>
    <w:rsid w:val="003B7C78"/>
    <w:rsid w:val="003C023C"/>
    <w:rsid w:val="003C3569"/>
    <w:rsid w:val="003C3FAD"/>
    <w:rsid w:val="003C46B8"/>
    <w:rsid w:val="003C656C"/>
    <w:rsid w:val="003C6D0F"/>
    <w:rsid w:val="003D0FAB"/>
    <w:rsid w:val="003D1A82"/>
    <w:rsid w:val="003D1C7D"/>
    <w:rsid w:val="003D3025"/>
    <w:rsid w:val="003D3B7A"/>
    <w:rsid w:val="003D4869"/>
    <w:rsid w:val="003D72DF"/>
    <w:rsid w:val="003D7553"/>
    <w:rsid w:val="003D7C18"/>
    <w:rsid w:val="003E1104"/>
    <w:rsid w:val="003E1649"/>
    <w:rsid w:val="003E25D2"/>
    <w:rsid w:val="003E2CF1"/>
    <w:rsid w:val="003E47CA"/>
    <w:rsid w:val="003E4A95"/>
    <w:rsid w:val="003E50B1"/>
    <w:rsid w:val="003F04E2"/>
    <w:rsid w:val="003F114C"/>
    <w:rsid w:val="003F32A0"/>
    <w:rsid w:val="003F4526"/>
    <w:rsid w:val="003F5119"/>
    <w:rsid w:val="003F7050"/>
    <w:rsid w:val="00400A9E"/>
    <w:rsid w:val="00400ACE"/>
    <w:rsid w:val="0040209F"/>
    <w:rsid w:val="004051A4"/>
    <w:rsid w:val="00406CE0"/>
    <w:rsid w:val="0040766C"/>
    <w:rsid w:val="00407DA9"/>
    <w:rsid w:val="00410DE7"/>
    <w:rsid w:val="0041345F"/>
    <w:rsid w:val="00415502"/>
    <w:rsid w:val="004218FB"/>
    <w:rsid w:val="00421C6D"/>
    <w:rsid w:val="00422CA1"/>
    <w:rsid w:val="004238E4"/>
    <w:rsid w:val="00426C1D"/>
    <w:rsid w:val="00431CD7"/>
    <w:rsid w:val="0043386A"/>
    <w:rsid w:val="00433A2A"/>
    <w:rsid w:val="00434D2B"/>
    <w:rsid w:val="004351CB"/>
    <w:rsid w:val="00435838"/>
    <w:rsid w:val="004360AE"/>
    <w:rsid w:val="00440047"/>
    <w:rsid w:val="00440511"/>
    <w:rsid w:val="004422BA"/>
    <w:rsid w:val="00443950"/>
    <w:rsid w:val="00443C0A"/>
    <w:rsid w:val="0044586A"/>
    <w:rsid w:val="00445AF2"/>
    <w:rsid w:val="00445D81"/>
    <w:rsid w:val="0044776B"/>
    <w:rsid w:val="00453882"/>
    <w:rsid w:val="004543CC"/>
    <w:rsid w:val="004562B5"/>
    <w:rsid w:val="004562D2"/>
    <w:rsid w:val="0045749C"/>
    <w:rsid w:val="00457C13"/>
    <w:rsid w:val="0046193F"/>
    <w:rsid w:val="00462082"/>
    <w:rsid w:val="004629E8"/>
    <w:rsid w:val="00463212"/>
    <w:rsid w:val="004646BD"/>
    <w:rsid w:val="00466775"/>
    <w:rsid w:val="004722A1"/>
    <w:rsid w:val="00472E29"/>
    <w:rsid w:val="0047326B"/>
    <w:rsid w:val="00474440"/>
    <w:rsid w:val="004754E7"/>
    <w:rsid w:val="00475512"/>
    <w:rsid w:val="00475958"/>
    <w:rsid w:val="00476A5B"/>
    <w:rsid w:val="00476D9C"/>
    <w:rsid w:val="00480581"/>
    <w:rsid w:val="00480737"/>
    <w:rsid w:val="0048094A"/>
    <w:rsid w:val="00481291"/>
    <w:rsid w:val="00484854"/>
    <w:rsid w:val="004853B9"/>
    <w:rsid w:val="004857F5"/>
    <w:rsid w:val="004874DF"/>
    <w:rsid w:val="00490208"/>
    <w:rsid w:val="004914FE"/>
    <w:rsid w:val="00491AC2"/>
    <w:rsid w:val="0049356D"/>
    <w:rsid w:val="004939E8"/>
    <w:rsid w:val="00494470"/>
    <w:rsid w:val="004944C8"/>
    <w:rsid w:val="004A046D"/>
    <w:rsid w:val="004A0BD0"/>
    <w:rsid w:val="004A1151"/>
    <w:rsid w:val="004A3C9F"/>
    <w:rsid w:val="004A44A7"/>
    <w:rsid w:val="004A4CDD"/>
    <w:rsid w:val="004A517C"/>
    <w:rsid w:val="004A7D48"/>
    <w:rsid w:val="004A7E19"/>
    <w:rsid w:val="004B1B65"/>
    <w:rsid w:val="004B1F97"/>
    <w:rsid w:val="004B36FE"/>
    <w:rsid w:val="004B3861"/>
    <w:rsid w:val="004B3F92"/>
    <w:rsid w:val="004B4822"/>
    <w:rsid w:val="004C1998"/>
    <w:rsid w:val="004C2589"/>
    <w:rsid w:val="004C3768"/>
    <w:rsid w:val="004C3795"/>
    <w:rsid w:val="004C4993"/>
    <w:rsid w:val="004C4BFA"/>
    <w:rsid w:val="004C4F33"/>
    <w:rsid w:val="004C654B"/>
    <w:rsid w:val="004C6812"/>
    <w:rsid w:val="004D0483"/>
    <w:rsid w:val="004D0F3C"/>
    <w:rsid w:val="004D10B2"/>
    <w:rsid w:val="004D1845"/>
    <w:rsid w:val="004D47B0"/>
    <w:rsid w:val="004D5AC7"/>
    <w:rsid w:val="004D5EBC"/>
    <w:rsid w:val="004D6E78"/>
    <w:rsid w:val="004D7CBD"/>
    <w:rsid w:val="004D7FAB"/>
    <w:rsid w:val="004E1247"/>
    <w:rsid w:val="004E1547"/>
    <w:rsid w:val="004E1606"/>
    <w:rsid w:val="004E1C2F"/>
    <w:rsid w:val="004E2086"/>
    <w:rsid w:val="004E2A3C"/>
    <w:rsid w:val="004E551C"/>
    <w:rsid w:val="004E5595"/>
    <w:rsid w:val="004E762F"/>
    <w:rsid w:val="004E77E6"/>
    <w:rsid w:val="004F0383"/>
    <w:rsid w:val="004F046A"/>
    <w:rsid w:val="004F0871"/>
    <w:rsid w:val="004F280C"/>
    <w:rsid w:val="004F4E5F"/>
    <w:rsid w:val="004F52CD"/>
    <w:rsid w:val="004F7C76"/>
    <w:rsid w:val="00501063"/>
    <w:rsid w:val="00503122"/>
    <w:rsid w:val="0050332A"/>
    <w:rsid w:val="0050475A"/>
    <w:rsid w:val="0050492F"/>
    <w:rsid w:val="00506B17"/>
    <w:rsid w:val="00507018"/>
    <w:rsid w:val="005107C6"/>
    <w:rsid w:val="00511203"/>
    <w:rsid w:val="00513FAF"/>
    <w:rsid w:val="00515859"/>
    <w:rsid w:val="0051740D"/>
    <w:rsid w:val="0052194B"/>
    <w:rsid w:val="00523440"/>
    <w:rsid w:val="00525452"/>
    <w:rsid w:val="00525F19"/>
    <w:rsid w:val="0052681A"/>
    <w:rsid w:val="00527BB9"/>
    <w:rsid w:val="00530E38"/>
    <w:rsid w:val="00530EA4"/>
    <w:rsid w:val="005348EC"/>
    <w:rsid w:val="005375E7"/>
    <w:rsid w:val="0054259D"/>
    <w:rsid w:val="00543971"/>
    <w:rsid w:val="00545ADE"/>
    <w:rsid w:val="00546125"/>
    <w:rsid w:val="0054638F"/>
    <w:rsid w:val="0054662D"/>
    <w:rsid w:val="00547711"/>
    <w:rsid w:val="005500F3"/>
    <w:rsid w:val="0055057A"/>
    <w:rsid w:val="0055157E"/>
    <w:rsid w:val="00553647"/>
    <w:rsid w:val="00554886"/>
    <w:rsid w:val="00557EBE"/>
    <w:rsid w:val="0056408E"/>
    <w:rsid w:val="00564534"/>
    <w:rsid w:val="005660A8"/>
    <w:rsid w:val="00571768"/>
    <w:rsid w:val="00571CF4"/>
    <w:rsid w:val="00571E00"/>
    <w:rsid w:val="00572188"/>
    <w:rsid w:val="00572931"/>
    <w:rsid w:val="0057359C"/>
    <w:rsid w:val="00573B34"/>
    <w:rsid w:val="00574BE7"/>
    <w:rsid w:val="005760A5"/>
    <w:rsid w:val="00580C2E"/>
    <w:rsid w:val="005817E0"/>
    <w:rsid w:val="00581AF1"/>
    <w:rsid w:val="00581D1E"/>
    <w:rsid w:val="00581E37"/>
    <w:rsid w:val="0058302F"/>
    <w:rsid w:val="00583321"/>
    <w:rsid w:val="0058387F"/>
    <w:rsid w:val="00584C99"/>
    <w:rsid w:val="00584D0B"/>
    <w:rsid w:val="00585631"/>
    <w:rsid w:val="00597936"/>
    <w:rsid w:val="005A0DBC"/>
    <w:rsid w:val="005A2D95"/>
    <w:rsid w:val="005A2ED1"/>
    <w:rsid w:val="005A31B4"/>
    <w:rsid w:val="005A40FE"/>
    <w:rsid w:val="005A42A0"/>
    <w:rsid w:val="005A51E6"/>
    <w:rsid w:val="005A61C1"/>
    <w:rsid w:val="005A68C8"/>
    <w:rsid w:val="005A6CD3"/>
    <w:rsid w:val="005A7632"/>
    <w:rsid w:val="005A788D"/>
    <w:rsid w:val="005B19C3"/>
    <w:rsid w:val="005B3A4D"/>
    <w:rsid w:val="005B47AE"/>
    <w:rsid w:val="005B5F03"/>
    <w:rsid w:val="005B62F7"/>
    <w:rsid w:val="005B7103"/>
    <w:rsid w:val="005B7127"/>
    <w:rsid w:val="005B7BEB"/>
    <w:rsid w:val="005C38EE"/>
    <w:rsid w:val="005C39DF"/>
    <w:rsid w:val="005C3B8F"/>
    <w:rsid w:val="005C46B9"/>
    <w:rsid w:val="005C5453"/>
    <w:rsid w:val="005C6592"/>
    <w:rsid w:val="005C65E8"/>
    <w:rsid w:val="005C6A82"/>
    <w:rsid w:val="005C780F"/>
    <w:rsid w:val="005D1B37"/>
    <w:rsid w:val="005D43BC"/>
    <w:rsid w:val="005D59D0"/>
    <w:rsid w:val="005D5A28"/>
    <w:rsid w:val="005D638C"/>
    <w:rsid w:val="005D76EC"/>
    <w:rsid w:val="005E06C4"/>
    <w:rsid w:val="005E0E2E"/>
    <w:rsid w:val="005E5058"/>
    <w:rsid w:val="005E5158"/>
    <w:rsid w:val="005E5D76"/>
    <w:rsid w:val="005E75A4"/>
    <w:rsid w:val="005F010D"/>
    <w:rsid w:val="005F19E8"/>
    <w:rsid w:val="005F223D"/>
    <w:rsid w:val="005F2ED8"/>
    <w:rsid w:val="005F38C1"/>
    <w:rsid w:val="005F49D8"/>
    <w:rsid w:val="005F5976"/>
    <w:rsid w:val="005F6104"/>
    <w:rsid w:val="005F649F"/>
    <w:rsid w:val="00602103"/>
    <w:rsid w:val="0060260F"/>
    <w:rsid w:val="0060571C"/>
    <w:rsid w:val="0060579D"/>
    <w:rsid w:val="0060664F"/>
    <w:rsid w:val="00606E88"/>
    <w:rsid w:val="0060758D"/>
    <w:rsid w:val="00607FE7"/>
    <w:rsid w:val="00610BED"/>
    <w:rsid w:val="0061146E"/>
    <w:rsid w:val="006120A7"/>
    <w:rsid w:val="006123D5"/>
    <w:rsid w:val="00613BCD"/>
    <w:rsid w:val="00613DF2"/>
    <w:rsid w:val="0061482A"/>
    <w:rsid w:val="00614C1C"/>
    <w:rsid w:val="0061552B"/>
    <w:rsid w:val="006162FC"/>
    <w:rsid w:val="006166FF"/>
    <w:rsid w:val="006168DF"/>
    <w:rsid w:val="0061735B"/>
    <w:rsid w:val="006177D9"/>
    <w:rsid w:val="00620C99"/>
    <w:rsid w:val="00621A8F"/>
    <w:rsid w:val="00622004"/>
    <w:rsid w:val="0062378E"/>
    <w:rsid w:val="00623941"/>
    <w:rsid w:val="006241E4"/>
    <w:rsid w:val="00625847"/>
    <w:rsid w:val="00632AEF"/>
    <w:rsid w:val="00633751"/>
    <w:rsid w:val="006346E7"/>
    <w:rsid w:val="00634B5F"/>
    <w:rsid w:val="006359F6"/>
    <w:rsid w:val="00636E14"/>
    <w:rsid w:val="00637A28"/>
    <w:rsid w:val="006420A4"/>
    <w:rsid w:val="006426ED"/>
    <w:rsid w:val="006461D3"/>
    <w:rsid w:val="00646E7B"/>
    <w:rsid w:val="00652AFA"/>
    <w:rsid w:val="00652BB1"/>
    <w:rsid w:val="00653464"/>
    <w:rsid w:val="00654F9A"/>
    <w:rsid w:val="0065583B"/>
    <w:rsid w:val="006573D0"/>
    <w:rsid w:val="00657CBF"/>
    <w:rsid w:val="00657F4F"/>
    <w:rsid w:val="0066156A"/>
    <w:rsid w:val="006616C2"/>
    <w:rsid w:val="00663708"/>
    <w:rsid w:val="006643C3"/>
    <w:rsid w:val="00664505"/>
    <w:rsid w:val="00664853"/>
    <w:rsid w:val="00667732"/>
    <w:rsid w:val="0067078A"/>
    <w:rsid w:val="00671143"/>
    <w:rsid w:val="0067161D"/>
    <w:rsid w:val="0067290B"/>
    <w:rsid w:val="00673315"/>
    <w:rsid w:val="00674731"/>
    <w:rsid w:val="00674BC8"/>
    <w:rsid w:val="0067752E"/>
    <w:rsid w:val="00680D14"/>
    <w:rsid w:val="00681EC6"/>
    <w:rsid w:val="0068216E"/>
    <w:rsid w:val="00685CCC"/>
    <w:rsid w:val="00690E04"/>
    <w:rsid w:val="00691120"/>
    <w:rsid w:val="00693307"/>
    <w:rsid w:val="006934B5"/>
    <w:rsid w:val="00696281"/>
    <w:rsid w:val="0069799D"/>
    <w:rsid w:val="006A23D2"/>
    <w:rsid w:val="006A2966"/>
    <w:rsid w:val="006A2F8D"/>
    <w:rsid w:val="006A3C36"/>
    <w:rsid w:val="006A5475"/>
    <w:rsid w:val="006B0DF0"/>
    <w:rsid w:val="006B0EDD"/>
    <w:rsid w:val="006B1196"/>
    <w:rsid w:val="006B1A5F"/>
    <w:rsid w:val="006B4AC0"/>
    <w:rsid w:val="006B4C3B"/>
    <w:rsid w:val="006B4EBD"/>
    <w:rsid w:val="006B541E"/>
    <w:rsid w:val="006C0349"/>
    <w:rsid w:val="006C0AE9"/>
    <w:rsid w:val="006C338D"/>
    <w:rsid w:val="006C515B"/>
    <w:rsid w:val="006C517F"/>
    <w:rsid w:val="006C6EA5"/>
    <w:rsid w:val="006C7904"/>
    <w:rsid w:val="006D2520"/>
    <w:rsid w:val="006D3605"/>
    <w:rsid w:val="006D47B2"/>
    <w:rsid w:val="006D482C"/>
    <w:rsid w:val="006D56E2"/>
    <w:rsid w:val="006D7E0B"/>
    <w:rsid w:val="006E02B4"/>
    <w:rsid w:val="006E0B4D"/>
    <w:rsid w:val="006E12E2"/>
    <w:rsid w:val="006E17E5"/>
    <w:rsid w:val="006E1CA1"/>
    <w:rsid w:val="006E27A1"/>
    <w:rsid w:val="006E33A9"/>
    <w:rsid w:val="006E67E4"/>
    <w:rsid w:val="006F2B35"/>
    <w:rsid w:val="006F2BB1"/>
    <w:rsid w:val="006F3E74"/>
    <w:rsid w:val="006F587F"/>
    <w:rsid w:val="006F7447"/>
    <w:rsid w:val="006F7759"/>
    <w:rsid w:val="0070001F"/>
    <w:rsid w:val="00700921"/>
    <w:rsid w:val="00700A71"/>
    <w:rsid w:val="0070333F"/>
    <w:rsid w:val="00705257"/>
    <w:rsid w:val="00706392"/>
    <w:rsid w:val="0070669E"/>
    <w:rsid w:val="00706BB6"/>
    <w:rsid w:val="00707260"/>
    <w:rsid w:val="0071020C"/>
    <w:rsid w:val="00711513"/>
    <w:rsid w:val="00712811"/>
    <w:rsid w:val="0071657B"/>
    <w:rsid w:val="007176E3"/>
    <w:rsid w:val="007178FB"/>
    <w:rsid w:val="00717B31"/>
    <w:rsid w:val="00717F92"/>
    <w:rsid w:val="00721381"/>
    <w:rsid w:val="00721BE9"/>
    <w:rsid w:val="00721C28"/>
    <w:rsid w:val="007234A7"/>
    <w:rsid w:val="007235B3"/>
    <w:rsid w:val="007237FD"/>
    <w:rsid w:val="0072446F"/>
    <w:rsid w:val="00725781"/>
    <w:rsid w:val="00727974"/>
    <w:rsid w:val="00730713"/>
    <w:rsid w:val="00731D5D"/>
    <w:rsid w:val="00731EBB"/>
    <w:rsid w:val="00732345"/>
    <w:rsid w:val="007332EA"/>
    <w:rsid w:val="00734F85"/>
    <w:rsid w:val="0073525C"/>
    <w:rsid w:val="007368B7"/>
    <w:rsid w:val="00737086"/>
    <w:rsid w:val="007401CC"/>
    <w:rsid w:val="00745FDA"/>
    <w:rsid w:val="00746755"/>
    <w:rsid w:val="00747AAB"/>
    <w:rsid w:val="00747FEA"/>
    <w:rsid w:val="0075186B"/>
    <w:rsid w:val="0075369B"/>
    <w:rsid w:val="00753707"/>
    <w:rsid w:val="00753C85"/>
    <w:rsid w:val="007541BD"/>
    <w:rsid w:val="00754D80"/>
    <w:rsid w:val="007553DA"/>
    <w:rsid w:val="00755739"/>
    <w:rsid w:val="0075613A"/>
    <w:rsid w:val="0075762D"/>
    <w:rsid w:val="00757E34"/>
    <w:rsid w:val="007602FC"/>
    <w:rsid w:val="00760423"/>
    <w:rsid w:val="00761271"/>
    <w:rsid w:val="0076276C"/>
    <w:rsid w:val="00765029"/>
    <w:rsid w:val="00766FF7"/>
    <w:rsid w:val="00767400"/>
    <w:rsid w:val="007706A2"/>
    <w:rsid w:val="00777B13"/>
    <w:rsid w:val="007814EF"/>
    <w:rsid w:val="00781BA6"/>
    <w:rsid w:val="00782E21"/>
    <w:rsid w:val="007837C6"/>
    <w:rsid w:val="00784D58"/>
    <w:rsid w:val="00785371"/>
    <w:rsid w:val="00785DB1"/>
    <w:rsid w:val="007877BB"/>
    <w:rsid w:val="0079002D"/>
    <w:rsid w:val="007900A9"/>
    <w:rsid w:val="00790302"/>
    <w:rsid w:val="00791A8F"/>
    <w:rsid w:val="00791BE3"/>
    <w:rsid w:val="007929BF"/>
    <w:rsid w:val="00794EA3"/>
    <w:rsid w:val="00796329"/>
    <w:rsid w:val="007A1199"/>
    <w:rsid w:val="007A3C4C"/>
    <w:rsid w:val="007A4FEF"/>
    <w:rsid w:val="007A586B"/>
    <w:rsid w:val="007A6914"/>
    <w:rsid w:val="007A6957"/>
    <w:rsid w:val="007A777C"/>
    <w:rsid w:val="007A7E3E"/>
    <w:rsid w:val="007B3B41"/>
    <w:rsid w:val="007B52EE"/>
    <w:rsid w:val="007C0778"/>
    <w:rsid w:val="007C12B2"/>
    <w:rsid w:val="007C15A1"/>
    <w:rsid w:val="007C2891"/>
    <w:rsid w:val="007C39E9"/>
    <w:rsid w:val="007C4555"/>
    <w:rsid w:val="007C49C1"/>
    <w:rsid w:val="007C567A"/>
    <w:rsid w:val="007C74D5"/>
    <w:rsid w:val="007C7AC6"/>
    <w:rsid w:val="007D496B"/>
    <w:rsid w:val="007E001E"/>
    <w:rsid w:val="007E0BC3"/>
    <w:rsid w:val="007E2B6D"/>
    <w:rsid w:val="007E4BF1"/>
    <w:rsid w:val="007E5124"/>
    <w:rsid w:val="007E6AA5"/>
    <w:rsid w:val="007E75D7"/>
    <w:rsid w:val="007E7E7F"/>
    <w:rsid w:val="007E7F77"/>
    <w:rsid w:val="007F2547"/>
    <w:rsid w:val="007F4266"/>
    <w:rsid w:val="007F5B0F"/>
    <w:rsid w:val="007F660D"/>
    <w:rsid w:val="007F6B00"/>
    <w:rsid w:val="007F7271"/>
    <w:rsid w:val="0080266A"/>
    <w:rsid w:val="00804CC5"/>
    <w:rsid w:val="00805D1F"/>
    <w:rsid w:val="0080779F"/>
    <w:rsid w:val="00807916"/>
    <w:rsid w:val="0080796A"/>
    <w:rsid w:val="00811EF1"/>
    <w:rsid w:val="008142D0"/>
    <w:rsid w:val="00814B0F"/>
    <w:rsid w:val="00814CE7"/>
    <w:rsid w:val="00816AFD"/>
    <w:rsid w:val="00816DB9"/>
    <w:rsid w:val="00816FA1"/>
    <w:rsid w:val="008208F7"/>
    <w:rsid w:val="008243E7"/>
    <w:rsid w:val="00826A04"/>
    <w:rsid w:val="00827C0B"/>
    <w:rsid w:val="00830168"/>
    <w:rsid w:val="00831C3C"/>
    <w:rsid w:val="00832214"/>
    <w:rsid w:val="008334C0"/>
    <w:rsid w:val="00835D62"/>
    <w:rsid w:val="00836D5B"/>
    <w:rsid w:val="008402BF"/>
    <w:rsid w:val="00840D86"/>
    <w:rsid w:val="008417EF"/>
    <w:rsid w:val="00842E26"/>
    <w:rsid w:val="008433F9"/>
    <w:rsid w:val="00843C03"/>
    <w:rsid w:val="00845769"/>
    <w:rsid w:val="00845A9D"/>
    <w:rsid w:val="0085132B"/>
    <w:rsid w:val="00851B77"/>
    <w:rsid w:val="00851C43"/>
    <w:rsid w:val="00856F13"/>
    <w:rsid w:val="008611B0"/>
    <w:rsid w:val="00861B48"/>
    <w:rsid w:val="00864BC4"/>
    <w:rsid w:val="00865499"/>
    <w:rsid w:val="008725E5"/>
    <w:rsid w:val="00873EC3"/>
    <w:rsid w:val="0087418D"/>
    <w:rsid w:val="0087511A"/>
    <w:rsid w:val="00876344"/>
    <w:rsid w:val="0087688D"/>
    <w:rsid w:val="00876E48"/>
    <w:rsid w:val="0087709D"/>
    <w:rsid w:val="00877C0E"/>
    <w:rsid w:val="008810A8"/>
    <w:rsid w:val="0088137A"/>
    <w:rsid w:val="00881E1D"/>
    <w:rsid w:val="00885435"/>
    <w:rsid w:val="008855A4"/>
    <w:rsid w:val="00885635"/>
    <w:rsid w:val="008867F4"/>
    <w:rsid w:val="00886AD4"/>
    <w:rsid w:val="00887A00"/>
    <w:rsid w:val="00887D6D"/>
    <w:rsid w:val="00890196"/>
    <w:rsid w:val="00890E61"/>
    <w:rsid w:val="008912CF"/>
    <w:rsid w:val="00892BE4"/>
    <w:rsid w:val="00893BDE"/>
    <w:rsid w:val="00895238"/>
    <w:rsid w:val="00895720"/>
    <w:rsid w:val="008958BC"/>
    <w:rsid w:val="00897051"/>
    <w:rsid w:val="0089709A"/>
    <w:rsid w:val="00897485"/>
    <w:rsid w:val="008A017B"/>
    <w:rsid w:val="008A0B27"/>
    <w:rsid w:val="008A0D16"/>
    <w:rsid w:val="008A177E"/>
    <w:rsid w:val="008A67BA"/>
    <w:rsid w:val="008A7BA6"/>
    <w:rsid w:val="008B02E3"/>
    <w:rsid w:val="008B0ADB"/>
    <w:rsid w:val="008B0B59"/>
    <w:rsid w:val="008B1CB9"/>
    <w:rsid w:val="008B2756"/>
    <w:rsid w:val="008B30AA"/>
    <w:rsid w:val="008B4401"/>
    <w:rsid w:val="008B4E7D"/>
    <w:rsid w:val="008B5A8B"/>
    <w:rsid w:val="008B6224"/>
    <w:rsid w:val="008B68A5"/>
    <w:rsid w:val="008B7173"/>
    <w:rsid w:val="008C0042"/>
    <w:rsid w:val="008C22D3"/>
    <w:rsid w:val="008C2EF0"/>
    <w:rsid w:val="008C41BE"/>
    <w:rsid w:val="008C460D"/>
    <w:rsid w:val="008C5076"/>
    <w:rsid w:val="008C545D"/>
    <w:rsid w:val="008C567E"/>
    <w:rsid w:val="008C5884"/>
    <w:rsid w:val="008C5A11"/>
    <w:rsid w:val="008C5DAB"/>
    <w:rsid w:val="008C640C"/>
    <w:rsid w:val="008C6B7B"/>
    <w:rsid w:val="008C7200"/>
    <w:rsid w:val="008C750E"/>
    <w:rsid w:val="008D0790"/>
    <w:rsid w:val="008E0E96"/>
    <w:rsid w:val="008E14F7"/>
    <w:rsid w:val="008E35D4"/>
    <w:rsid w:val="008E3905"/>
    <w:rsid w:val="008E4C6E"/>
    <w:rsid w:val="008E4CEF"/>
    <w:rsid w:val="008E58CD"/>
    <w:rsid w:val="008E7CF1"/>
    <w:rsid w:val="008F0AE4"/>
    <w:rsid w:val="008F44FF"/>
    <w:rsid w:val="008F59EC"/>
    <w:rsid w:val="008F6B7E"/>
    <w:rsid w:val="008F70B5"/>
    <w:rsid w:val="008F7694"/>
    <w:rsid w:val="00900419"/>
    <w:rsid w:val="00901B78"/>
    <w:rsid w:val="00904F58"/>
    <w:rsid w:val="00906FBF"/>
    <w:rsid w:val="00907845"/>
    <w:rsid w:val="00910EED"/>
    <w:rsid w:val="00911621"/>
    <w:rsid w:val="00911669"/>
    <w:rsid w:val="00911F62"/>
    <w:rsid w:val="00912AC9"/>
    <w:rsid w:val="00913AEE"/>
    <w:rsid w:val="009176DC"/>
    <w:rsid w:val="009207EE"/>
    <w:rsid w:val="00922388"/>
    <w:rsid w:val="009224CA"/>
    <w:rsid w:val="009232E9"/>
    <w:rsid w:val="009235F6"/>
    <w:rsid w:val="009260B5"/>
    <w:rsid w:val="009272CA"/>
    <w:rsid w:val="00931059"/>
    <w:rsid w:val="0093172D"/>
    <w:rsid w:val="00932C9C"/>
    <w:rsid w:val="00933A1C"/>
    <w:rsid w:val="00933BA7"/>
    <w:rsid w:val="00935721"/>
    <w:rsid w:val="00935AF1"/>
    <w:rsid w:val="00936DE6"/>
    <w:rsid w:val="0093780D"/>
    <w:rsid w:val="0094043A"/>
    <w:rsid w:val="00940BD2"/>
    <w:rsid w:val="00941DE2"/>
    <w:rsid w:val="0094278D"/>
    <w:rsid w:val="00942B0E"/>
    <w:rsid w:val="00943EA4"/>
    <w:rsid w:val="009444DE"/>
    <w:rsid w:val="00944586"/>
    <w:rsid w:val="00944846"/>
    <w:rsid w:val="00944D6A"/>
    <w:rsid w:val="00945BF9"/>
    <w:rsid w:val="00950014"/>
    <w:rsid w:val="00950562"/>
    <w:rsid w:val="00950C0E"/>
    <w:rsid w:val="009510D5"/>
    <w:rsid w:val="009511D9"/>
    <w:rsid w:val="009525F0"/>
    <w:rsid w:val="00953FC9"/>
    <w:rsid w:val="00954DB9"/>
    <w:rsid w:val="009551CE"/>
    <w:rsid w:val="00960312"/>
    <w:rsid w:val="00962215"/>
    <w:rsid w:val="00963E91"/>
    <w:rsid w:val="009644E1"/>
    <w:rsid w:val="00965DE2"/>
    <w:rsid w:val="00965FF4"/>
    <w:rsid w:val="00972C6B"/>
    <w:rsid w:val="00973157"/>
    <w:rsid w:val="00973B5F"/>
    <w:rsid w:val="00974131"/>
    <w:rsid w:val="0097429C"/>
    <w:rsid w:val="009742D8"/>
    <w:rsid w:val="009745B7"/>
    <w:rsid w:val="00974941"/>
    <w:rsid w:val="00974E3D"/>
    <w:rsid w:val="009754D5"/>
    <w:rsid w:val="00975790"/>
    <w:rsid w:val="00975C82"/>
    <w:rsid w:val="00976756"/>
    <w:rsid w:val="00977BDF"/>
    <w:rsid w:val="00980CD5"/>
    <w:rsid w:val="00980D44"/>
    <w:rsid w:val="00981997"/>
    <w:rsid w:val="009840E9"/>
    <w:rsid w:val="0098413A"/>
    <w:rsid w:val="00984DCD"/>
    <w:rsid w:val="009854BC"/>
    <w:rsid w:val="009876C9"/>
    <w:rsid w:val="00987A99"/>
    <w:rsid w:val="00987E41"/>
    <w:rsid w:val="00990217"/>
    <w:rsid w:val="00991A66"/>
    <w:rsid w:val="009926D0"/>
    <w:rsid w:val="00995D65"/>
    <w:rsid w:val="00996A1A"/>
    <w:rsid w:val="00996CA3"/>
    <w:rsid w:val="00996DEC"/>
    <w:rsid w:val="00997940"/>
    <w:rsid w:val="00997ECC"/>
    <w:rsid w:val="009A22A2"/>
    <w:rsid w:val="009A5783"/>
    <w:rsid w:val="009A5B12"/>
    <w:rsid w:val="009A609A"/>
    <w:rsid w:val="009A67CC"/>
    <w:rsid w:val="009A7105"/>
    <w:rsid w:val="009B03EA"/>
    <w:rsid w:val="009B0BA7"/>
    <w:rsid w:val="009B43E2"/>
    <w:rsid w:val="009B4502"/>
    <w:rsid w:val="009B5113"/>
    <w:rsid w:val="009B56F4"/>
    <w:rsid w:val="009B5EE9"/>
    <w:rsid w:val="009B70C7"/>
    <w:rsid w:val="009B72BD"/>
    <w:rsid w:val="009C27AA"/>
    <w:rsid w:val="009D1694"/>
    <w:rsid w:val="009D1AEE"/>
    <w:rsid w:val="009D1DA7"/>
    <w:rsid w:val="009D29BD"/>
    <w:rsid w:val="009D665C"/>
    <w:rsid w:val="009E0B09"/>
    <w:rsid w:val="009E17C1"/>
    <w:rsid w:val="009E18A8"/>
    <w:rsid w:val="009E1E7E"/>
    <w:rsid w:val="009E206C"/>
    <w:rsid w:val="009E3266"/>
    <w:rsid w:val="009E567A"/>
    <w:rsid w:val="009E72E3"/>
    <w:rsid w:val="009E7C02"/>
    <w:rsid w:val="009F1111"/>
    <w:rsid w:val="009F160F"/>
    <w:rsid w:val="009F19F0"/>
    <w:rsid w:val="009F2E04"/>
    <w:rsid w:val="009F31A7"/>
    <w:rsid w:val="009F5F07"/>
    <w:rsid w:val="009F668C"/>
    <w:rsid w:val="00A00A94"/>
    <w:rsid w:val="00A0100C"/>
    <w:rsid w:val="00A0423F"/>
    <w:rsid w:val="00A04B56"/>
    <w:rsid w:val="00A06383"/>
    <w:rsid w:val="00A078FD"/>
    <w:rsid w:val="00A11AF9"/>
    <w:rsid w:val="00A13A42"/>
    <w:rsid w:val="00A17EF3"/>
    <w:rsid w:val="00A22BF8"/>
    <w:rsid w:val="00A22C06"/>
    <w:rsid w:val="00A2421B"/>
    <w:rsid w:val="00A2786B"/>
    <w:rsid w:val="00A330A6"/>
    <w:rsid w:val="00A354A5"/>
    <w:rsid w:val="00A36412"/>
    <w:rsid w:val="00A36B17"/>
    <w:rsid w:val="00A36D50"/>
    <w:rsid w:val="00A37AE0"/>
    <w:rsid w:val="00A412C0"/>
    <w:rsid w:val="00A41AF6"/>
    <w:rsid w:val="00A425D7"/>
    <w:rsid w:val="00A45412"/>
    <w:rsid w:val="00A457A3"/>
    <w:rsid w:val="00A466DC"/>
    <w:rsid w:val="00A47A67"/>
    <w:rsid w:val="00A514AC"/>
    <w:rsid w:val="00A52EE0"/>
    <w:rsid w:val="00A54376"/>
    <w:rsid w:val="00A55502"/>
    <w:rsid w:val="00A55F55"/>
    <w:rsid w:val="00A56656"/>
    <w:rsid w:val="00A567C8"/>
    <w:rsid w:val="00A6076A"/>
    <w:rsid w:val="00A62970"/>
    <w:rsid w:val="00A62EDA"/>
    <w:rsid w:val="00A662AB"/>
    <w:rsid w:val="00A67306"/>
    <w:rsid w:val="00A70DF5"/>
    <w:rsid w:val="00A71DC6"/>
    <w:rsid w:val="00A74DAF"/>
    <w:rsid w:val="00A759E3"/>
    <w:rsid w:val="00A813E8"/>
    <w:rsid w:val="00A82C35"/>
    <w:rsid w:val="00A84689"/>
    <w:rsid w:val="00A84C66"/>
    <w:rsid w:val="00A87740"/>
    <w:rsid w:val="00A90A36"/>
    <w:rsid w:val="00A91EC0"/>
    <w:rsid w:val="00A91F39"/>
    <w:rsid w:val="00A92436"/>
    <w:rsid w:val="00A9449F"/>
    <w:rsid w:val="00A94665"/>
    <w:rsid w:val="00A954BB"/>
    <w:rsid w:val="00AA0335"/>
    <w:rsid w:val="00AA100E"/>
    <w:rsid w:val="00AA352E"/>
    <w:rsid w:val="00AA4728"/>
    <w:rsid w:val="00AA4AA3"/>
    <w:rsid w:val="00AA5398"/>
    <w:rsid w:val="00AA56FE"/>
    <w:rsid w:val="00AA6AA4"/>
    <w:rsid w:val="00AA706D"/>
    <w:rsid w:val="00AA7633"/>
    <w:rsid w:val="00AA7A14"/>
    <w:rsid w:val="00AB01B2"/>
    <w:rsid w:val="00AB0C2B"/>
    <w:rsid w:val="00AB0FA1"/>
    <w:rsid w:val="00AB111F"/>
    <w:rsid w:val="00AB1466"/>
    <w:rsid w:val="00AB293A"/>
    <w:rsid w:val="00AB43A5"/>
    <w:rsid w:val="00AB517E"/>
    <w:rsid w:val="00AB52C5"/>
    <w:rsid w:val="00AB531A"/>
    <w:rsid w:val="00AB6751"/>
    <w:rsid w:val="00AC0912"/>
    <w:rsid w:val="00AC1906"/>
    <w:rsid w:val="00AC23D4"/>
    <w:rsid w:val="00AC2E76"/>
    <w:rsid w:val="00AD0C4E"/>
    <w:rsid w:val="00AD0F5F"/>
    <w:rsid w:val="00AD1117"/>
    <w:rsid w:val="00AD4E22"/>
    <w:rsid w:val="00AD631A"/>
    <w:rsid w:val="00AD663D"/>
    <w:rsid w:val="00AD6F5F"/>
    <w:rsid w:val="00AD7900"/>
    <w:rsid w:val="00AD7AD1"/>
    <w:rsid w:val="00AD7EDD"/>
    <w:rsid w:val="00AE0B48"/>
    <w:rsid w:val="00AE0C03"/>
    <w:rsid w:val="00AE1185"/>
    <w:rsid w:val="00AE1425"/>
    <w:rsid w:val="00AE2755"/>
    <w:rsid w:val="00AE3131"/>
    <w:rsid w:val="00AE3A2E"/>
    <w:rsid w:val="00AE3D37"/>
    <w:rsid w:val="00AE68C8"/>
    <w:rsid w:val="00AF146A"/>
    <w:rsid w:val="00AF2530"/>
    <w:rsid w:val="00AF534B"/>
    <w:rsid w:val="00AF6F52"/>
    <w:rsid w:val="00AF771A"/>
    <w:rsid w:val="00B033A1"/>
    <w:rsid w:val="00B03E1D"/>
    <w:rsid w:val="00B0452E"/>
    <w:rsid w:val="00B05A33"/>
    <w:rsid w:val="00B06DE7"/>
    <w:rsid w:val="00B07678"/>
    <w:rsid w:val="00B07AAA"/>
    <w:rsid w:val="00B104BA"/>
    <w:rsid w:val="00B10DE7"/>
    <w:rsid w:val="00B12878"/>
    <w:rsid w:val="00B128CC"/>
    <w:rsid w:val="00B135BF"/>
    <w:rsid w:val="00B1514B"/>
    <w:rsid w:val="00B20BEE"/>
    <w:rsid w:val="00B21BD0"/>
    <w:rsid w:val="00B21D49"/>
    <w:rsid w:val="00B221C7"/>
    <w:rsid w:val="00B2263B"/>
    <w:rsid w:val="00B23700"/>
    <w:rsid w:val="00B2514A"/>
    <w:rsid w:val="00B257A9"/>
    <w:rsid w:val="00B2598E"/>
    <w:rsid w:val="00B269DC"/>
    <w:rsid w:val="00B30029"/>
    <w:rsid w:val="00B30474"/>
    <w:rsid w:val="00B3099D"/>
    <w:rsid w:val="00B312A4"/>
    <w:rsid w:val="00B31BB0"/>
    <w:rsid w:val="00B3266B"/>
    <w:rsid w:val="00B34D5D"/>
    <w:rsid w:val="00B369EB"/>
    <w:rsid w:val="00B419AE"/>
    <w:rsid w:val="00B42372"/>
    <w:rsid w:val="00B432E2"/>
    <w:rsid w:val="00B44A16"/>
    <w:rsid w:val="00B50AA4"/>
    <w:rsid w:val="00B5254F"/>
    <w:rsid w:val="00B53BC2"/>
    <w:rsid w:val="00B53C2A"/>
    <w:rsid w:val="00B5414F"/>
    <w:rsid w:val="00B56763"/>
    <w:rsid w:val="00B569BF"/>
    <w:rsid w:val="00B60649"/>
    <w:rsid w:val="00B606FA"/>
    <w:rsid w:val="00B60E5F"/>
    <w:rsid w:val="00B622BB"/>
    <w:rsid w:val="00B6234C"/>
    <w:rsid w:val="00B62DB0"/>
    <w:rsid w:val="00B647D5"/>
    <w:rsid w:val="00B673CC"/>
    <w:rsid w:val="00B71B5C"/>
    <w:rsid w:val="00B74468"/>
    <w:rsid w:val="00B744CA"/>
    <w:rsid w:val="00B7527C"/>
    <w:rsid w:val="00B76628"/>
    <w:rsid w:val="00B768CB"/>
    <w:rsid w:val="00B76E5C"/>
    <w:rsid w:val="00B7767A"/>
    <w:rsid w:val="00B778D2"/>
    <w:rsid w:val="00B80374"/>
    <w:rsid w:val="00B8161B"/>
    <w:rsid w:val="00B81ABB"/>
    <w:rsid w:val="00B820A5"/>
    <w:rsid w:val="00B8289F"/>
    <w:rsid w:val="00B83085"/>
    <w:rsid w:val="00B871DE"/>
    <w:rsid w:val="00B90557"/>
    <w:rsid w:val="00B91616"/>
    <w:rsid w:val="00B919DF"/>
    <w:rsid w:val="00B92920"/>
    <w:rsid w:val="00B933E3"/>
    <w:rsid w:val="00B935CA"/>
    <w:rsid w:val="00B93AD9"/>
    <w:rsid w:val="00B9423D"/>
    <w:rsid w:val="00B9745B"/>
    <w:rsid w:val="00B977CB"/>
    <w:rsid w:val="00B97D69"/>
    <w:rsid w:val="00BA0C68"/>
    <w:rsid w:val="00BA1C09"/>
    <w:rsid w:val="00BA29B7"/>
    <w:rsid w:val="00BA424B"/>
    <w:rsid w:val="00BA4472"/>
    <w:rsid w:val="00BA5472"/>
    <w:rsid w:val="00BA5820"/>
    <w:rsid w:val="00BA6B54"/>
    <w:rsid w:val="00BB04B1"/>
    <w:rsid w:val="00BB0598"/>
    <w:rsid w:val="00BB174A"/>
    <w:rsid w:val="00BB1BA7"/>
    <w:rsid w:val="00BB1CD6"/>
    <w:rsid w:val="00BB2946"/>
    <w:rsid w:val="00BB29E1"/>
    <w:rsid w:val="00BB2E08"/>
    <w:rsid w:val="00BB3946"/>
    <w:rsid w:val="00BB4A09"/>
    <w:rsid w:val="00BB529B"/>
    <w:rsid w:val="00BB73E3"/>
    <w:rsid w:val="00BC3423"/>
    <w:rsid w:val="00BC39F4"/>
    <w:rsid w:val="00BC411E"/>
    <w:rsid w:val="00BC5419"/>
    <w:rsid w:val="00BD0960"/>
    <w:rsid w:val="00BD188F"/>
    <w:rsid w:val="00BD1DCF"/>
    <w:rsid w:val="00BD29B4"/>
    <w:rsid w:val="00BD4A66"/>
    <w:rsid w:val="00BD5F28"/>
    <w:rsid w:val="00BD6732"/>
    <w:rsid w:val="00BD7116"/>
    <w:rsid w:val="00BE193A"/>
    <w:rsid w:val="00BE2753"/>
    <w:rsid w:val="00BE2EFF"/>
    <w:rsid w:val="00BE391F"/>
    <w:rsid w:val="00BE6581"/>
    <w:rsid w:val="00BE7700"/>
    <w:rsid w:val="00BE7EFD"/>
    <w:rsid w:val="00BF0035"/>
    <w:rsid w:val="00BF0B8F"/>
    <w:rsid w:val="00BF22C4"/>
    <w:rsid w:val="00BF2AC3"/>
    <w:rsid w:val="00BF348C"/>
    <w:rsid w:val="00BF4F08"/>
    <w:rsid w:val="00BF701D"/>
    <w:rsid w:val="00BF7EA3"/>
    <w:rsid w:val="00C00CC2"/>
    <w:rsid w:val="00C02E4D"/>
    <w:rsid w:val="00C03CE3"/>
    <w:rsid w:val="00C03D49"/>
    <w:rsid w:val="00C04CC3"/>
    <w:rsid w:val="00C04DA1"/>
    <w:rsid w:val="00C05334"/>
    <w:rsid w:val="00C06BFE"/>
    <w:rsid w:val="00C07277"/>
    <w:rsid w:val="00C07A9F"/>
    <w:rsid w:val="00C113AD"/>
    <w:rsid w:val="00C141C4"/>
    <w:rsid w:val="00C14F6D"/>
    <w:rsid w:val="00C156F4"/>
    <w:rsid w:val="00C16090"/>
    <w:rsid w:val="00C162C0"/>
    <w:rsid w:val="00C1647D"/>
    <w:rsid w:val="00C168E9"/>
    <w:rsid w:val="00C203CB"/>
    <w:rsid w:val="00C23369"/>
    <w:rsid w:val="00C23421"/>
    <w:rsid w:val="00C25A33"/>
    <w:rsid w:val="00C266FD"/>
    <w:rsid w:val="00C270CA"/>
    <w:rsid w:val="00C27BD1"/>
    <w:rsid w:val="00C303CE"/>
    <w:rsid w:val="00C3451A"/>
    <w:rsid w:val="00C3474D"/>
    <w:rsid w:val="00C362AD"/>
    <w:rsid w:val="00C369F5"/>
    <w:rsid w:val="00C40886"/>
    <w:rsid w:val="00C41032"/>
    <w:rsid w:val="00C413F7"/>
    <w:rsid w:val="00C426AC"/>
    <w:rsid w:val="00C42D36"/>
    <w:rsid w:val="00C42E3F"/>
    <w:rsid w:val="00C437B5"/>
    <w:rsid w:val="00C5124E"/>
    <w:rsid w:val="00C537C6"/>
    <w:rsid w:val="00C55E2B"/>
    <w:rsid w:val="00C55F32"/>
    <w:rsid w:val="00C5662E"/>
    <w:rsid w:val="00C574F8"/>
    <w:rsid w:val="00C6338F"/>
    <w:rsid w:val="00C64479"/>
    <w:rsid w:val="00C65AB4"/>
    <w:rsid w:val="00C65C97"/>
    <w:rsid w:val="00C66E65"/>
    <w:rsid w:val="00C72EC3"/>
    <w:rsid w:val="00C73F08"/>
    <w:rsid w:val="00C74DA6"/>
    <w:rsid w:val="00C750D0"/>
    <w:rsid w:val="00C82BBA"/>
    <w:rsid w:val="00C848CD"/>
    <w:rsid w:val="00C936BF"/>
    <w:rsid w:val="00C93F69"/>
    <w:rsid w:val="00C94656"/>
    <w:rsid w:val="00C96A41"/>
    <w:rsid w:val="00C97020"/>
    <w:rsid w:val="00C97E57"/>
    <w:rsid w:val="00CA1310"/>
    <w:rsid w:val="00CA29C4"/>
    <w:rsid w:val="00CA2B15"/>
    <w:rsid w:val="00CA316F"/>
    <w:rsid w:val="00CA3943"/>
    <w:rsid w:val="00CA3C67"/>
    <w:rsid w:val="00CA4193"/>
    <w:rsid w:val="00CA46B3"/>
    <w:rsid w:val="00CA6950"/>
    <w:rsid w:val="00CA6DB1"/>
    <w:rsid w:val="00CB042B"/>
    <w:rsid w:val="00CB0A30"/>
    <w:rsid w:val="00CB396B"/>
    <w:rsid w:val="00CB48D7"/>
    <w:rsid w:val="00CB4CCA"/>
    <w:rsid w:val="00CB5C1B"/>
    <w:rsid w:val="00CB5F5B"/>
    <w:rsid w:val="00CB6772"/>
    <w:rsid w:val="00CB7164"/>
    <w:rsid w:val="00CB71AA"/>
    <w:rsid w:val="00CB76C8"/>
    <w:rsid w:val="00CC2CF1"/>
    <w:rsid w:val="00CC3B62"/>
    <w:rsid w:val="00CC5CC5"/>
    <w:rsid w:val="00CC6581"/>
    <w:rsid w:val="00CC78B5"/>
    <w:rsid w:val="00CD250C"/>
    <w:rsid w:val="00CD26C2"/>
    <w:rsid w:val="00CD2FED"/>
    <w:rsid w:val="00CD7AD6"/>
    <w:rsid w:val="00CE0F12"/>
    <w:rsid w:val="00CE14A5"/>
    <w:rsid w:val="00CE525B"/>
    <w:rsid w:val="00CE537C"/>
    <w:rsid w:val="00CE6E1C"/>
    <w:rsid w:val="00CE7333"/>
    <w:rsid w:val="00CF09FF"/>
    <w:rsid w:val="00CF261E"/>
    <w:rsid w:val="00CF2D20"/>
    <w:rsid w:val="00CF493E"/>
    <w:rsid w:val="00CF4B1C"/>
    <w:rsid w:val="00CF4EE9"/>
    <w:rsid w:val="00D01518"/>
    <w:rsid w:val="00D03F04"/>
    <w:rsid w:val="00D064B7"/>
    <w:rsid w:val="00D07EF6"/>
    <w:rsid w:val="00D10645"/>
    <w:rsid w:val="00D10E85"/>
    <w:rsid w:val="00D116BB"/>
    <w:rsid w:val="00D11EF6"/>
    <w:rsid w:val="00D12CF7"/>
    <w:rsid w:val="00D13835"/>
    <w:rsid w:val="00D146FB"/>
    <w:rsid w:val="00D1737B"/>
    <w:rsid w:val="00D17600"/>
    <w:rsid w:val="00D21350"/>
    <w:rsid w:val="00D2159B"/>
    <w:rsid w:val="00D21763"/>
    <w:rsid w:val="00D23185"/>
    <w:rsid w:val="00D25031"/>
    <w:rsid w:val="00D2567D"/>
    <w:rsid w:val="00D26861"/>
    <w:rsid w:val="00D26CE3"/>
    <w:rsid w:val="00D30EB8"/>
    <w:rsid w:val="00D31CCD"/>
    <w:rsid w:val="00D3382A"/>
    <w:rsid w:val="00D33A1B"/>
    <w:rsid w:val="00D41607"/>
    <w:rsid w:val="00D43D26"/>
    <w:rsid w:val="00D4471F"/>
    <w:rsid w:val="00D4509A"/>
    <w:rsid w:val="00D4600E"/>
    <w:rsid w:val="00D473E8"/>
    <w:rsid w:val="00D503B2"/>
    <w:rsid w:val="00D5193A"/>
    <w:rsid w:val="00D531FD"/>
    <w:rsid w:val="00D53E83"/>
    <w:rsid w:val="00D5667A"/>
    <w:rsid w:val="00D5678D"/>
    <w:rsid w:val="00D572D8"/>
    <w:rsid w:val="00D5798F"/>
    <w:rsid w:val="00D57DF3"/>
    <w:rsid w:val="00D6076F"/>
    <w:rsid w:val="00D61034"/>
    <w:rsid w:val="00D638C9"/>
    <w:rsid w:val="00D65A06"/>
    <w:rsid w:val="00D666E8"/>
    <w:rsid w:val="00D70072"/>
    <w:rsid w:val="00D7023B"/>
    <w:rsid w:val="00D70A0C"/>
    <w:rsid w:val="00D71459"/>
    <w:rsid w:val="00D721FB"/>
    <w:rsid w:val="00D74C3A"/>
    <w:rsid w:val="00D74F4D"/>
    <w:rsid w:val="00D7510D"/>
    <w:rsid w:val="00D75491"/>
    <w:rsid w:val="00D777E0"/>
    <w:rsid w:val="00D80F70"/>
    <w:rsid w:val="00D8122A"/>
    <w:rsid w:val="00D812F7"/>
    <w:rsid w:val="00D816B6"/>
    <w:rsid w:val="00D82EBE"/>
    <w:rsid w:val="00D83EA3"/>
    <w:rsid w:val="00D8510C"/>
    <w:rsid w:val="00D85C0F"/>
    <w:rsid w:val="00D87765"/>
    <w:rsid w:val="00D91093"/>
    <w:rsid w:val="00D944B7"/>
    <w:rsid w:val="00D961D2"/>
    <w:rsid w:val="00D97996"/>
    <w:rsid w:val="00D97E6A"/>
    <w:rsid w:val="00DA05FE"/>
    <w:rsid w:val="00DA19E1"/>
    <w:rsid w:val="00DA2383"/>
    <w:rsid w:val="00DA2C44"/>
    <w:rsid w:val="00DA2D6F"/>
    <w:rsid w:val="00DA429A"/>
    <w:rsid w:val="00DB025C"/>
    <w:rsid w:val="00DB0BDA"/>
    <w:rsid w:val="00DB0C7C"/>
    <w:rsid w:val="00DB41D8"/>
    <w:rsid w:val="00DB5512"/>
    <w:rsid w:val="00DB79A3"/>
    <w:rsid w:val="00DC0757"/>
    <w:rsid w:val="00DC07BE"/>
    <w:rsid w:val="00DC09C6"/>
    <w:rsid w:val="00DC14EC"/>
    <w:rsid w:val="00DC4615"/>
    <w:rsid w:val="00DC4B41"/>
    <w:rsid w:val="00DC5F3A"/>
    <w:rsid w:val="00DC6B9D"/>
    <w:rsid w:val="00DD2B45"/>
    <w:rsid w:val="00DD3610"/>
    <w:rsid w:val="00DD3F59"/>
    <w:rsid w:val="00DD427D"/>
    <w:rsid w:val="00DD432B"/>
    <w:rsid w:val="00DD48AB"/>
    <w:rsid w:val="00DD4937"/>
    <w:rsid w:val="00DD5A95"/>
    <w:rsid w:val="00DD6153"/>
    <w:rsid w:val="00DD678A"/>
    <w:rsid w:val="00DD6D30"/>
    <w:rsid w:val="00DD7AA5"/>
    <w:rsid w:val="00DE0FA2"/>
    <w:rsid w:val="00DE12CD"/>
    <w:rsid w:val="00DE16A8"/>
    <w:rsid w:val="00DE3332"/>
    <w:rsid w:val="00DE40BC"/>
    <w:rsid w:val="00DE48EC"/>
    <w:rsid w:val="00DE5EF9"/>
    <w:rsid w:val="00DE66F9"/>
    <w:rsid w:val="00DE7428"/>
    <w:rsid w:val="00DF0C6A"/>
    <w:rsid w:val="00DF0E95"/>
    <w:rsid w:val="00DF236A"/>
    <w:rsid w:val="00DF5B99"/>
    <w:rsid w:val="00DF6106"/>
    <w:rsid w:val="00DF6967"/>
    <w:rsid w:val="00DF6C2B"/>
    <w:rsid w:val="00E01055"/>
    <w:rsid w:val="00E01541"/>
    <w:rsid w:val="00E01B20"/>
    <w:rsid w:val="00E01F63"/>
    <w:rsid w:val="00E023AE"/>
    <w:rsid w:val="00E02D86"/>
    <w:rsid w:val="00E035D0"/>
    <w:rsid w:val="00E042D4"/>
    <w:rsid w:val="00E06E92"/>
    <w:rsid w:val="00E1000D"/>
    <w:rsid w:val="00E1005B"/>
    <w:rsid w:val="00E10A45"/>
    <w:rsid w:val="00E10CD7"/>
    <w:rsid w:val="00E11386"/>
    <w:rsid w:val="00E12CAD"/>
    <w:rsid w:val="00E13F15"/>
    <w:rsid w:val="00E146F0"/>
    <w:rsid w:val="00E1532A"/>
    <w:rsid w:val="00E156E8"/>
    <w:rsid w:val="00E16260"/>
    <w:rsid w:val="00E16D67"/>
    <w:rsid w:val="00E23ADA"/>
    <w:rsid w:val="00E263FE"/>
    <w:rsid w:val="00E27616"/>
    <w:rsid w:val="00E32D0E"/>
    <w:rsid w:val="00E34537"/>
    <w:rsid w:val="00E35299"/>
    <w:rsid w:val="00E3617C"/>
    <w:rsid w:val="00E3694A"/>
    <w:rsid w:val="00E375CF"/>
    <w:rsid w:val="00E3798B"/>
    <w:rsid w:val="00E37B0A"/>
    <w:rsid w:val="00E37F0F"/>
    <w:rsid w:val="00E41F1F"/>
    <w:rsid w:val="00E43262"/>
    <w:rsid w:val="00E4363D"/>
    <w:rsid w:val="00E43CA1"/>
    <w:rsid w:val="00E43F1D"/>
    <w:rsid w:val="00E457AC"/>
    <w:rsid w:val="00E46B00"/>
    <w:rsid w:val="00E47038"/>
    <w:rsid w:val="00E47475"/>
    <w:rsid w:val="00E502DA"/>
    <w:rsid w:val="00E523D2"/>
    <w:rsid w:val="00E52B5C"/>
    <w:rsid w:val="00E52D0E"/>
    <w:rsid w:val="00E564E6"/>
    <w:rsid w:val="00E5707C"/>
    <w:rsid w:val="00E5756F"/>
    <w:rsid w:val="00E634E6"/>
    <w:rsid w:val="00E65981"/>
    <w:rsid w:val="00E67D72"/>
    <w:rsid w:val="00E70702"/>
    <w:rsid w:val="00E718D4"/>
    <w:rsid w:val="00E734C0"/>
    <w:rsid w:val="00E7371E"/>
    <w:rsid w:val="00E746B7"/>
    <w:rsid w:val="00E748E7"/>
    <w:rsid w:val="00E74930"/>
    <w:rsid w:val="00E74D8F"/>
    <w:rsid w:val="00E762AA"/>
    <w:rsid w:val="00E77966"/>
    <w:rsid w:val="00E77F9B"/>
    <w:rsid w:val="00E80982"/>
    <w:rsid w:val="00E81D6B"/>
    <w:rsid w:val="00E82985"/>
    <w:rsid w:val="00E82D09"/>
    <w:rsid w:val="00E860E0"/>
    <w:rsid w:val="00E865F8"/>
    <w:rsid w:val="00E86E3B"/>
    <w:rsid w:val="00E871D5"/>
    <w:rsid w:val="00E9010C"/>
    <w:rsid w:val="00E90EA4"/>
    <w:rsid w:val="00E9320B"/>
    <w:rsid w:val="00E93670"/>
    <w:rsid w:val="00E94BD8"/>
    <w:rsid w:val="00E95495"/>
    <w:rsid w:val="00EA14C9"/>
    <w:rsid w:val="00EA486C"/>
    <w:rsid w:val="00EA4F83"/>
    <w:rsid w:val="00EA5CA7"/>
    <w:rsid w:val="00EA7A8F"/>
    <w:rsid w:val="00EB2033"/>
    <w:rsid w:val="00EB2268"/>
    <w:rsid w:val="00EB3C44"/>
    <w:rsid w:val="00EB4088"/>
    <w:rsid w:val="00EB456E"/>
    <w:rsid w:val="00EB50A7"/>
    <w:rsid w:val="00EB50D9"/>
    <w:rsid w:val="00EB51F4"/>
    <w:rsid w:val="00EC025E"/>
    <w:rsid w:val="00EC31A6"/>
    <w:rsid w:val="00EC57B6"/>
    <w:rsid w:val="00EC5AA4"/>
    <w:rsid w:val="00EC6C55"/>
    <w:rsid w:val="00ED0BF2"/>
    <w:rsid w:val="00ED2C2D"/>
    <w:rsid w:val="00ED3140"/>
    <w:rsid w:val="00ED3228"/>
    <w:rsid w:val="00ED454B"/>
    <w:rsid w:val="00EE09DE"/>
    <w:rsid w:val="00EE0CE9"/>
    <w:rsid w:val="00EE1994"/>
    <w:rsid w:val="00EE19B9"/>
    <w:rsid w:val="00EE1B3F"/>
    <w:rsid w:val="00EE2C59"/>
    <w:rsid w:val="00EF0BCA"/>
    <w:rsid w:val="00EF0E2D"/>
    <w:rsid w:val="00EF27CC"/>
    <w:rsid w:val="00EF4634"/>
    <w:rsid w:val="00EF6D6A"/>
    <w:rsid w:val="00EF74FA"/>
    <w:rsid w:val="00EF76CF"/>
    <w:rsid w:val="00F002F4"/>
    <w:rsid w:val="00F008B9"/>
    <w:rsid w:val="00F0155D"/>
    <w:rsid w:val="00F01578"/>
    <w:rsid w:val="00F016AD"/>
    <w:rsid w:val="00F01C1B"/>
    <w:rsid w:val="00F01E43"/>
    <w:rsid w:val="00F035F7"/>
    <w:rsid w:val="00F04895"/>
    <w:rsid w:val="00F04AE6"/>
    <w:rsid w:val="00F05066"/>
    <w:rsid w:val="00F06A42"/>
    <w:rsid w:val="00F06D9E"/>
    <w:rsid w:val="00F07295"/>
    <w:rsid w:val="00F074EE"/>
    <w:rsid w:val="00F10C48"/>
    <w:rsid w:val="00F10DA5"/>
    <w:rsid w:val="00F12AFD"/>
    <w:rsid w:val="00F13C3B"/>
    <w:rsid w:val="00F17BB2"/>
    <w:rsid w:val="00F20124"/>
    <w:rsid w:val="00F20F92"/>
    <w:rsid w:val="00F21E98"/>
    <w:rsid w:val="00F231FC"/>
    <w:rsid w:val="00F2518E"/>
    <w:rsid w:val="00F2729E"/>
    <w:rsid w:val="00F27472"/>
    <w:rsid w:val="00F2784A"/>
    <w:rsid w:val="00F30503"/>
    <w:rsid w:val="00F31C96"/>
    <w:rsid w:val="00F335F8"/>
    <w:rsid w:val="00F34519"/>
    <w:rsid w:val="00F34875"/>
    <w:rsid w:val="00F405DD"/>
    <w:rsid w:val="00F41477"/>
    <w:rsid w:val="00F42E95"/>
    <w:rsid w:val="00F43F05"/>
    <w:rsid w:val="00F44E0A"/>
    <w:rsid w:val="00F45F6A"/>
    <w:rsid w:val="00F52003"/>
    <w:rsid w:val="00F523D0"/>
    <w:rsid w:val="00F53850"/>
    <w:rsid w:val="00F541D2"/>
    <w:rsid w:val="00F54CD6"/>
    <w:rsid w:val="00F5572F"/>
    <w:rsid w:val="00F56285"/>
    <w:rsid w:val="00F5671E"/>
    <w:rsid w:val="00F56B3F"/>
    <w:rsid w:val="00F57523"/>
    <w:rsid w:val="00F61194"/>
    <w:rsid w:val="00F62FE8"/>
    <w:rsid w:val="00F633F8"/>
    <w:rsid w:val="00F63509"/>
    <w:rsid w:val="00F63CA6"/>
    <w:rsid w:val="00F640B6"/>
    <w:rsid w:val="00F65136"/>
    <w:rsid w:val="00F67B31"/>
    <w:rsid w:val="00F71041"/>
    <w:rsid w:val="00F736E0"/>
    <w:rsid w:val="00F73AEA"/>
    <w:rsid w:val="00F7601A"/>
    <w:rsid w:val="00F7723E"/>
    <w:rsid w:val="00F80260"/>
    <w:rsid w:val="00F8028E"/>
    <w:rsid w:val="00F80536"/>
    <w:rsid w:val="00F82A5B"/>
    <w:rsid w:val="00F831D4"/>
    <w:rsid w:val="00F83DFD"/>
    <w:rsid w:val="00F843E2"/>
    <w:rsid w:val="00F8607F"/>
    <w:rsid w:val="00F86CF6"/>
    <w:rsid w:val="00F874C6"/>
    <w:rsid w:val="00F87B77"/>
    <w:rsid w:val="00F901F6"/>
    <w:rsid w:val="00F9043D"/>
    <w:rsid w:val="00F91342"/>
    <w:rsid w:val="00F937A6"/>
    <w:rsid w:val="00F938D9"/>
    <w:rsid w:val="00FA0210"/>
    <w:rsid w:val="00FA0E79"/>
    <w:rsid w:val="00FA1755"/>
    <w:rsid w:val="00FA3694"/>
    <w:rsid w:val="00FA3766"/>
    <w:rsid w:val="00FA41DC"/>
    <w:rsid w:val="00FA4EF4"/>
    <w:rsid w:val="00FA6426"/>
    <w:rsid w:val="00FA6C16"/>
    <w:rsid w:val="00FB139A"/>
    <w:rsid w:val="00FB1DB6"/>
    <w:rsid w:val="00FB23A6"/>
    <w:rsid w:val="00FB58A1"/>
    <w:rsid w:val="00FB74AA"/>
    <w:rsid w:val="00FB7DE3"/>
    <w:rsid w:val="00FC08A9"/>
    <w:rsid w:val="00FC2455"/>
    <w:rsid w:val="00FC37A2"/>
    <w:rsid w:val="00FC4A69"/>
    <w:rsid w:val="00FC58F8"/>
    <w:rsid w:val="00FC5A59"/>
    <w:rsid w:val="00FC6BBB"/>
    <w:rsid w:val="00FD0D60"/>
    <w:rsid w:val="00FD0F4A"/>
    <w:rsid w:val="00FD1BF8"/>
    <w:rsid w:val="00FD3B78"/>
    <w:rsid w:val="00FD3D93"/>
    <w:rsid w:val="00FD4654"/>
    <w:rsid w:val="00FD5125"/>
    <w:rsid w:val="00FD5BC2"/>
    <w:rsid w:val="00FD63AB"/>
    <w:rsid w:val="00FD656E"/>
    <w:rsid w:val="00FD6A6B"/>
    <w:rsid w:val="00FD7934"/>
    <w:rsid w:val="00FE1AC5"/>
    <w:rsid w:val="00FE1B7E"/>
    <w:rsid w:val="00FE4B51"/>
    <w:rsid w:val="00FE570C"/>
    <w:rsid w:val="00FE5AEF"/>
    <w:rsid w:val="00FE5B1E"/>
    <w:rsid w:val="00FE724E"/>
    <w:rsid w:val="00FF03F7"/>
    <w:rsid w:val="00FF171B"/>
    <w:rsid w:val="00FF1B61"/>
    <w:rsid w:val="00FF4ABE"/>
    <w:rsid w:val="00FF54BD"/>
    <w:rsid w:val="00FF6076"/>
    <w:rsid w:val="00FF6A31"/>
    <w:rsid w:val="00FF6E13"/>
    <w:rsid w:val="00FF72B7"/>
    <w:rsid w:val="00FF75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34"/>
      <o:rules v:ext="edit">
        <o:r id="V:Rule130" type="arc" idref="#_x0000_s1320"/>
        <o:r id="V:Rule153" type="arc" idref="#_x0000_s1313"/>
        <o:r id="V:Rule290" type="arc" idref="#_x0000_s1473"/>
        <o:r id="V:Rule307" type="arc" idref="#_x0000_s1487"/>
        <o:r id="V:Rule562" type="arc" idref="#_x0000_s34894"/>
        <o:r id="V:Rule578" type="arc" idref="#_x0000_s34927"/>
        <o:r id="V:Rule590" type="arc" idref="#_x0000_s34953"/>
        <o:r id="V:Rule612" type="arc" idref="#_x0000_s34978"/>
        <o:r id="V:Rule624" type="arc" idref="#_x0000_s35000"/>
        <o:r id="V:Rule645" type="arc" idref="#_x0000_s35029"/>
        <o:r id="V:Rule665" type="arc" idref="#_x0000_s35050"/>
        <o:r id="V:Rule685" type="arc" idref="#_x0000_s35071"/>
        <o:r id="V:Rule715" type="arc" idref="#_x0000_s35091"/>
        <o:r id="V:Rule729" type="connector" idref="#_x0000_s2045"/>
        <o:r id="V:Rule730" type="connector" idref="#_x0000_s34994"/>
        <o:r id="V:Rule731" type="connector" idref="#_x0000_s1289"/>
        <o:r id="V:Rule732" type="connector" idref="#_x0000_s1186"/>
        <o:r id="V:Rule733" type="connector" idref="#_x0000_s1124"/>
        <o:r id="V:Rule734" type="connector" idref="#_x0000_s1076"/>
        <o:r id="V:Rule735" type="connector" idref="#_x0000_s1325"/>
        <o:r id="V:Rule736" type="connector" idref="#_x0000_s1134"/>
        <o:r id="V:Rule737" type="connector" idref="#_x0000_s1457"/>
        <o:r id="V:Rule738" type="connector" idref="#_x0000_s34877"/>
        <o:r id="V:Rule739" type="connector" idref="#_x0000_s1270"/>
        <o:r id="V:Rule740" type="connector" idref="#_x0000_s35087"/>
        <o:r id="V:Rule741" type="connector" idref="#_x0000_s1942"/>
        <o:r id="V:Rule742" type="connector" idref="#_x0000_s34861"/>
        <o:r id="V:Rule743" type="connector" idref="#_x0000_s2000"/>
        <o:r id="V:Rule744" type="connector" idref="#_x0000_s35039"/>
        <o:r id="V:Rule745" type="connector" idref="#_x0000_s2030"/>
        <o:r id="V:Rule746" type="connector" idref="#_x0000_s1894"/>
        <o:r id="V:Rule747" type="connector" idref="#_x0000_s1327"/>
        <o:r id="V:Rule748" type="connector" idref="#_x0000_s1395"/>
        <o:r id="V:Rule749" type="connector" idref="#_x0000_s1389"/>
        <o:r id="V:Rule750" type="connector" idref="#_x0000_s1077"/>
        <o:r id="V:Rule751" type="connector" idref="#_x0000_s1067"/>
        <o:r id="V:Rule752" type="connector" idref="#_x0000_s35086"/>
        <o:r id="V:Rule753" type="connector" idref="#_x0000_s1269"/>
        <o:r id="V:Rule754" type="connector" idref="#_x0000_s35044"/>
        <o:r id="V:Rule755" type="connector" idref="#_x0000_s1207"/>
        <o:r id="V:Rule756" type="connector" idref="#_x0000_s1174"/>
        <o:r id="V:Rule757" type="connector" idref="#_x0000_s1081"/>
        <o:r id="V:Rule758" type="connector" idref="#_x0000_s35003"/>
        <o:r id="V:Rule759" type="connector" idref="#_x0000_s1200"/>
        <o:r id="V:Rule760" type="connector" idref="#_x0000_s34849"/>
        <o:r id="V:Rule761" type="connector" idref="#_x0000_s1068"/>
        <o:r id="V:Rule762" type="connector" idref="#_x0000_s1141"/>
        <o:r id="V:Rule763" type="connector" idref="#_x0000_s1425"/>
        <o:r id="V:Rule764" type="connector" idref="#_x0000_s1987"/>
        <o:r id="V:Rule765" type="connector" idref="#_x0000_s2015"/>
        <o:r id="V:Rule766" type="connector" idref="#_x0000_s1480"/>
        <o:r id="V:Rule767" type="connector" idref="#_x0000_s1098"/>
        <o:r id="V:Rule768" type="connector" idref="#_x0000_s1917"/>
        <o:r id="V:Rule769" type="connector" idref="#_x0000_s1322"/>
        <o:r id="V:Rule770" type="connector" idref="#_x0000_s35041"/>
        <o:r id="V:Rule771" type="connector" idref="#_x0000_s34963"/>
        <o:r id="V:Rule772" type="connector" idref="#_x0000_s2029"/>
        <o:r id="V:Rule773" type="connector" idref="#_x0000_s1797"/>
        <o:r id="V:Rule774" type="connector" idref="#_x0000_s34847"/>
        <o:r id="V:Rule775" type="connector" idref="#_x0000_s1044"/>
        <o:r id="V:Rule776" type="connector" idref="#_x0000_s1353"/>
        <o:r id="V:Rule777" type="connector" idref="#_x0000_s2032"/>
        <o:r id="V:Rule778" type="connector" idref="#_x0000_s35022"/>
        <o:r id="V:Rule779" type="connector" idref="#_x0000_s1884"/>
        <o:r id="V:Rule780" type="connector" idref="#_x0000_s35102"/>
        <o:r id="V:Rule781" type="connector" idref="#_x0000_s1479"/>
        <o:r id="V:Rule782" type="connector" idref="#_x0000_s35059"/>
        <o:r id="V:Rule783" type="connector" idref="#_x0000_s1070"/>
        <o:r id="V:Rule784" type="connector" idref="#_x0000_s34864"/>
        <o:r id="V:Rule785" type="connector" idref="#_x0000_s1110"/>
        <o:r id="V:Rule786" type="connector" idref="#_x0000_s1239"/>
        <o:r id="V:Rule787" type="connector" idref="#_x0000_s1905"/>
        <o:r id="V:Rule788" type="connector" idref="#_x0000_s1402"/>
        <o:r id="V:Rule789" type="connector" idref="#_x0000_s2012"/>
        <o:r id="V:Rule790" type="connector" idref="#_x0000_s2037"/>
        <o:r id="V:Rule791" type="connector" idref="#_x0000_s34904"/>
        <o:r id="V:Rule792" type="connector" idref="#_x0000_s1167"/>
        <o:r id="V:Rule793" type="connector" idref="#_x0000_s1303"/>
        <o:r id="V:Rule794" type="connector" idref="#_x0000_s1317"/>
        <o:r id="V:Rule795" type="connector" idref="#_x0000_s1810"/>
        <o:r id="V:Rule796" type="connector" idref="#_x0000_s34872"/>
        <o:r id="V:Rule797" type="connector" idref="#_x0000_s1512"/>
        <o:r id="V:Rule798" type="connector" idref="#_x0000_s1225"/>
        <o:r id="V:Rule799" type="connector" idref="#_x0000_s35082"/>
        <o:r id="V:Rule800" type="connector" idref="#_x0000_s34969"/>
        <o:r id="V:Rule801" type="connector" idref="#_x0000_s1879"/>
        <o:r id="V:Rule802" type="connector" idref="#_x0000_s34817"/>
        <o:r id="V:Rule803" type="connector" idref="#_x0000_s34853"/>
        <o:r id="V:Rule804" type="connector" idref="#_x0000_s1090"/>
        <o:r id="V:Rule805" type="connector" idref="#_x0000_s34831"/>
        <o:r id="V:Rule806" type="connector" idref="#_x0000_s35017"/>
        <o:r id="V:Rule807" type="connector" idref="#_x0000_s34826"/>
        <o:r id="V:Rule808" type="connector" idref="#_x0000_s1429"/>
        <o:r id="V:Rule809" type="connector" idref="#_x0000_s35031"/>
        <o:r id="V:Rule810" type="connector" idref="#_x0000_s1887"/>
        <o:r id="V:Rule811" type="connector" idref="#_x0000_s1481"/>
        <o:r id="V:Rule812" type="connector" idref="#_x0000_s34986"/>
        <o:r id="V:Rule813" type="connector" idref="#_x0000_s1996"/>
        <o:r id="V:Rule814" type="connector" idref="#_x0000_s35021"/>
        <o:r id="V:Rule815" type="connector" idref="#_x0000_s1321"/>
        <o:r id="V:Rule816" type="connector" idref="#_x0000_s1059"/>
        <o:r id="V:Rule817" type="connector" idref="#_x0000_s34932"/>
        <o:r id="V:Rule818" type="connector" idref="#_x0000_s1909"/>
        <o:r id="V:Rule819" type="connector" idref="#_x0000_s1052"/>
        <o:r id="V:Rule820" type="connector" idref="#_x0000_s34990"/>
        <o:r id="V:Rule821" type="connector" idref="#_x0000_s1983"/>
        <o:r id="V:Rule822" type="connector" idref="#_x0000_s35035"/>
        <o:r id="V:Rule823" type="connector" idref="#_x0000_s34956"/>
        <o:r id="V:Rule824" type="connector" idref="#_x0000_s35033"/>
        <o:r id="V:Rule825" type="connector" idref="#_x0000_s35020"/>
        <o:r id="V:Rule826" type="connector" idref="#_x0000_s1390"/>
        <o:r id="V:Rule827" type="connector" idref="#_x0000_s34933"/>
        <o:r id="V:Rule828" type="connector" idref="#_x0000_s1295"/>
        <o:r id="V:Rule829" type="connector" idref="#_x0000_s1504"/>
        <o:r id="V:Rule830" type="connector" idref="#_x0000_s1253"/>
        <o:r id="V:Rule831" type="connector" idref="#_x0000_s2039"/>
        <o:r id="V:Rule832" type="connector" idref="#_x0000_s34903"/>
        <o:r id="V:Rule833" type="connector" idref="#_x0000_s1813"/>
        <o:r id="V:Rule834" type="connector" idref="#_x0000_s34895"/>
        <o:r id="V:Rule835" type="connector" idref="#_x0000_s34959"/>
        <o:r id="V:Rule836" type="connector" idref="#_x0000_s1381"/>
        <o:r id="V:Rule837" type="connector" idref="#_x0000_s1878"/>
        <o:r id="V:Rule838" type="connector" idref="#_x0000_s35085"/>
        <o:r id="V:Rule839" type="connector" idref="#_x0000_s1897"/>
        <o:r id="V:Rule840" type="connector" idref="#_x0000_s1902"/>
        <o:r id="V:Rule841" type="connector" idref="#_x0000_s35052"/>
        <o:r id="V:Rule842" type="connector" idref="#_x0000_s35074"/>
        <o:r id="V:Rule843" type="connector" idref="#_x0000_s1876"/>
        <o:r id="V:Rule844" type="connector" idref="#_x0000_s34892"/>
        <o:r id="V:Rule845" type="connector" idref="#_x0000_s1217"/>
        <o:r id="V:Rule846" type="connector" idref="#_x0000_s35045"/>
        <o:r id="V:Rule847" type="connector" idref="#_x0000_s34924"/>
        <o:r id="V:Rule848" type="connector" idref="#_x0000_s2046"/>
        <o:r id="V:Rule849" type="connector" idref="#_x0000_s1031"/>
        <o:r id="V:Rule850" type="connector" idref="#_x0000_s1496"/>
        <o:r id="V:Rule851" type="connector" idref="#_x0000_s1208"/>
        <o:r id="V:Rule852" type="connector" idref="#_x0000_s1205"/>
        <o:r id="V:Rule853" type="connector" idref="#_x0000_s1028"/>
        <o:r id="V:Rule854" type="connector" idref="#_x0000_s34964"/>
        <o:r id="V:Rule855" type="connector" idref="#_x0000_s1503"/>
        <o:r id="V:Rule856" type="connector" idref="#_x0000_s1210"/>
        <o:r id="V:Rule857" type="connector" idref="#_x0000_s1262"/>
        <o:r id="V:Rule858" type="connector" idref="#_x0000_s35008"/>
        <o:r id="V:Rule859" type="connector" idref="#_x0000_s1135"/>
        <o:r id="V:Rule860" type="connector" idref="#_x0000_s1842"/>
        <o:r id="V:Rule861" type="connector" idref="#_x0000_s35053"/>
        <o:r id="V:Rule862" type="connector" idref="#_x0000_s35054"/>
        <o:r id="V:Rule863" type="connector" idref="#_x0000_s1165"/>
        <o:r id="V:Rule864" type="connector" idref="#_x0000_s1817"/>
        <o:r id="V:Rule865" type="connector" idref="#_x0000_s1439"/>
        <o:r id="V:Rule866" type="connector" idref="#_x0000_s1293"/>
        <o:r id="V:Rule867" type="connector" idref="#_x0000_s1306"/>
        <o:r id="V:Rule868" type="connector" idref="#_x0000_s1379"/>
        <o:r id="V:Rule869" type="connector" idref="#_x0000_s1514"/>
        <o:r id="V:Rule870" type="connector" idref="#_x0000_s1431"/>
        <o:r id="V:Rule871" type="connector" idref="#_x0000_s1038"/>
        <o:r id="V:Rule872" type="connector" idref="#_x0000_s1056"/>
        <o:r id="V:Rule873" type="connector" idref="#_x0000_s1505"/>
        <o:r id="V:Rule874" type="connector" idref="#_x0000_s1268"/>
        <o:r id="V:Rule875" type="connector" idref="#_x0000_s34930"/>
        <o:r id="V:Rule876" type="connector" idref="#_x0000_s1911"/>
        <o:r id="V:Rule877" type="connector" idref="#_x0000_s1127"/>
        <o:r id="V:Rule878" type="connector" idref="#_x0000_s34879"/>
        <o:r id="V:Rule879" type="connector" idref="#_x0000_s1264"/>
        <o:r id="V:Rule880" type="connector" idref="#_x0000_s1993"/>
        <o:r id="V:Rule881" type="connector" idref="#_x0000_s1922"/>
        <o:r id="V:Rule882" type="connector" idref="#_x0000_s1163"/>
        <o:r id="V:Rule883" type="connector" idref="#_x0000_s1373"/>
        <o:r id="V:Rule884" type="connector" idref="#_x0000_s1414"/>
        <o:r id="V:Rule885" type="connector" idref="#_x0000_s1137"/>
        <o:r id="V:Rule886" type="connector" idref="#_x0000_s34834"/>
        <o:r id="V:Rule887" type="connector" idref="#_x0000_s1326"/>
        <o:r id="V:Rule888" type="connector" idref="#_x0000_s34997"/>
        <o:r id="V:Rule889" type="connector" idref="#_x0000_s1460"/>
        <o:r id="V:Rule890" type="connector" idref="#_x0000_s35051"/>
        <o:r id="V:Rule891" type="connector" idref="#_x0000_s1981"/>
        <o:r id="V:Rule892" type="connector" idref="#_x0000_s1236"/>
        <o:r id="V:Rule893" type="connector" idref="#_x0000_s34856"/>
        <o:r id="V:Rule894" type="connector" idref="#_x0000_s34868"/>
        <o:r id="V:Rule895" type="connector" idref="#_x0000_s1924"/>
        <o:r id="V:Rule896" type="connector" idref="#_x0000_s34825"/>
        <o:r id="V:Rule897" type="connector" idref="#_x0000_s1467"/>
        <o:r id="V:Rule898" type="connector" idref="#_x0000_s2033"/>
        <o:r id="V:Rule899" type="connector" idref="#_x0000_s34992"/>
        <o:r id="V:Rule900" type="connector" idref="#_x0000_s1513"/>
        <o:r id="V:Rule901" type="connector" idref="#_x0000_s1923"/>
        <o:r id="V:Rule902" type="connector" idref="#_x0000_s1466"/>
        <o:r id="V:Rule903" type="connector" idref="#_x0000_s34995"/>
        <o:r id="V:Rule904" type="connector" idref="#_x0000_s1374"/>
        <o:r id="V:Rule905" type="connector" idref="#_x0000_s1113"/>
        <o:r id="V:Rule906" type="connector" idref="#_x0000_s1375"/>
        <o:r id="V:Rule907" type="connector" idref="#_x0000_s1128"/>
        <o:r id="V:Rule908" type="connector" idref="#_x0000_s1221"/>
        <o:r id="V:Rule909" type="connector" idref="#_x0000_s1101"/>
        <o:r id="V:Rule910" type="connector" idref="#_x0000_s35076"/>
        <o:r id="V:Rule911" type="connector" idref="#_x0000_s1394"/>
        <o:r id="V:Rule912" type="connector" idref="#_x0000_s35081"/>
        <o:r id="V:Rule913" type="connector" idref="#_x0000_s1228"/>
        <o:r id="V:Rule914" type="connector" idref="#_x0000_s1032"/>
        <o:r id="V:Rule915" type="connector" idref="#_x0000_s35068"/>
        <o:r id="V:Rule916" type="connector" idref="#_x0000_s1788"/>
        <o:r id="V:Rule917" type="connector" idref="#_x0000_s35002"/>
        <o:r id="V:Rule918" type="connector" idref="#_x0000_s34979"/>
        <o:r id="V:Rule919" type="connector" idref="#_x0000_s1260"/>
        <o:r id="V:Rule920" type="connector" idref="#_x0000_s34843"/>
        <o:r id="V:Rule921" type="connector" idref="#_x0000_s35024"/>
        <o:r id="V:Rule922" type="connector" idref="#_x0000_s1500"/>
        <o:r id="V:Rule923" type="connector" idref="#_x0000_s34883"/>
        <o:r id="V:Rule924" type="connector" idref="#_x0000_s34984"/>
        <o:r id="V:Rule925" type="connector" idref="#_x0000_s1463"/>
        <o:r id="V:Rule926" type="connector" idref="#_x0000_s34907"/>
        <o:r id="V:Rule927" type="connector" idref="#_x0000_s1819"/>
        <o:r id="V:Rule928" type="connector" idref="#_x0000_s1093"/>
        <o:r id="V:Rule929" type="connector" idref="#_x0000_s1945"/>
        <o:r id="V:Rule930" type="connector" idref="#_x0000_s1354"/>
        <o:r id="V:Rule931" type="connector" idref="#_x0000_s1991"/>
        <o:r id="V:Rule932" type="connector" idref="#_x0000_s34987"/>
        <o:r id="V:Rule933" type="connector" idref="#_x0000_s35088"/>
        <o:r id="V:Rule934" type="connector" idref="#_x0000_s1840"/>
        <o:r id="V:Rule935" type="connector" idref="#_x0000_s1872"/>
        <o:r id="V:Rule936" type="connector" idref="#_x0000_s1284"/>
        <o:r id="V:Rule937" type="connector" idref="#_x0000_s1979"/>
        <o:r id="V:Rule938" type="connector" idref="#_x0000_s1352"/>
        <o:r id="V:Rule939" type="connector" idref="#_x0000_s1403"/>
        <o:r id="V:Rule940" type="connector" idref="#_x0000_s34905"/>
        <o:r id="V:Rule941" type="connector" idref="#_x0000_s35038"/>
        <o:r id="V:Rule942" type="connector" idref="#_x0000_s34993"/>
        <o:r id="V:Rule943" type="connector" idref="#_x0000_s35005"/>
        <o:r id="V:Rule944" type="connector" idref="#_x0000_s34857"/>
        <o:r id="V:Rule945" type="connector" idref="#_x0000_s35034"/>
        <o:r id="V:Rule946" type="connector" idref="#_x0000_s1881"/>
        <o:r id="V:Rule947" type="connector" idref="#_x0000_s1484"/>
        <o:r id="V:Rule948" type="connector" idref="#_x0000_s1843"/>
        <o:r id="V:Rule949" type="connector" idref="#_x0000_s34863"/>
        <o:r id="V:Rule950" type="connector" idref="#_x0000_s1925"/>
        <o:r id="V:Rule951" type="connector" idref="#_x0000_s1047"/>
        <o:r id="V:Rule952" type="connector" idref="#_x0000_s1357"/>
        <o:r id="V:Rule953" type="connector" idref="#_x0000_s1997"/>
        <o:r id="V:Rule954" type="connector" idref="#_x0000_s1291"/>
        <o:r id="V:Rule955" type="connector" idref="#_x0000_s1920"/>
        <o:r id="V:Rule956" type="connector" idref="#_x0000_s34851"/>
        <o:r id="V:Rule957" type="connector" idref="#_x0000_s1899"/>
        <o:r id="V:Rule958" type="connector" idref="#_x0000_s1493"/>
        <o:r id="V:Rule959" type="connector" idref="#_x0000_s34836"/>
        <o:r id="V:Rule960" type="connector" idref="#_x0000_s1159"/>
        <o:r id="V:Rule961" type="connector" idref="#_x0000_s35006"/>
        <o:r id="V:Rule962" type="connector" idref="#_x0000_s34996"/>
        <o:r id="V:Rule963" type="connector" idref="#_x0000_s1464"/>
        <o:r id="V:Rule964" type="connector" idref="#_x0000_s2047"/>
        <o:r id="V:Rule965" type="connector" idref="#_x0000_s1220"/>
        <o:r id="V:Rule966" type="connector" idref="#_x0000_s1807"/>
        <o:r id="V:Rule967" type="connector" idref="#_x0000_s1330"/>
        <o:r id="V:Rule968" type="connector" idref="#_x0000_s34822"/>
        <o:r id="V:Rule969" type="connector" idref="#_x0000_s1886"/>
        <o:r id="V:Rule970" type="connector" idref="#_x0000_s1856"/>
        <o:r id="V:Rule971" type="connector" idref="#_x0000_s34865"/>
        <o:r id="V:Rule972" type="connector" idref="#_x0000_s1435"/>
        <o:r id="V:Rule973" type="connector" idref="#_x0000_s2043"/>
        <o:r id="V:Rule974" type="connector" idref="#_x0000_s1196"/>
        <o:r id="V:Rule975" type="connector" idref="#_x0000_s1506"/>
        <o:r id="V:Rule976" type="connector" idref="#_x0000_s1795"/>
        <o:r id="V:Rule977" type="connector" idref="#_x0000_s1967"/>
        <o:r id="V:Rule978" type="connector" idref="#_x0000_s2035"/>
        <o:r id="V:Rule979" type="connector" idref="#_x0000_s1271"/>
        <o:r id="V:Rule980" type="connector" idref="#_x0000_s1102"/>
        <o:r id="V:Rule981" type="connector" idref="#_x0000_s1968"/>
        <o:r id="V:Rule982" type="connector" idref="#_x0000_s1300"/>
        <o:r id="V:Rule983" type="connector" idref="#_x0000_s34951"/>
        <o:r id="V:Rule984" type="connector" idref="#_x0000_s1201"/>
        <o:r id="V:Rule985" type="connector" idref="#_x0000_s1415"/>
        <o:r id="V:Rule986" type="connector" idref="#_x0000_s35093"/>
        <o:r id="V:Rule987" type="connector" idref="#_x0000_s1438"/>
        <o:r id="V:Rule988" type="connector" idref="#_x0000_s1482"/>
        <o:r id="V:Rule989" type="connector" idref="#_x0000_s35080"/>
        <o:r id="V:Rule990" type="connector" idref="#_x0000_s35043"/>
        <o:r id="V:Rule991" type="connector" idref="#_x0000_s34821"/>
        <o:r id="V:Rule992" type="connector" idref="#_x0000_s1809"/>
        <o:r id="V:Rule993" type="connector" idref="#_x0000_s34852"/>
        <o:r id="V:Rule994" type="connector" idref="#_x0000_s2042"/>
        <o:r id="V:Rule995" type="connector" idref="#_x0000_s1489"/>
        <o:r id="V:Rule996" type="connector" idref="#_x0000_s1344"/>
        <o:r id="V:Rule997" type="connector" idref="#_x0000_s34975"/>
        <o:r id="V:Rule998" type="connector" idref="#_x0000_s1274"/>
        <o:r id="V:Rule999" type="connector" idref="#_x0000_s1404"/>
        <o:r id="V:Rule1000" type="connector" idref="#_x0000_s1277"/>
        <o:r id="V:Rule1001" type="connector" idref="#_x0000_s1140"/>
        <o:r id="V:Rule1002" type="connector" idref="#_x0000_s1919"/>
        <o:r id="V:Rule1003" type="connector" idref="#_x0000_s34885"/>
        <o:r id="V:Rule1004" type="connector" idref="#_x0000_s1341"/>
        <o:r id="V:Rule1005" type="connector" idref="#_x0000_s1168"/>
        <o:r id="V:Rule1006" type="connector" idref="#_x0000_s1222"/>
        <o:r id="V:Rule1007" type="connector" idref="#_x0000_s1335"/>
        <o:r id="V:Rule1008" type="connector" idref="#_x0000_s35073"/>
        <o:r id="V:Rule1009" type="connector" idref="#_x0000_s1120"/>
        <o:r id="V:Rule1010" type="connector" idref="#_x0000_s1430"/>
        <o:r id="V:Rule1011" type="connector" idref="#_x0000_s1875"/>
        <o:r id="V:Rule1012" type="connector" idref="#_x0000_s1800"/>
        <o:r id="V:Rule1013" type="connector" idref="#_x0000_s1818"/>
        <o:r id="V:Rule1014" type="connector" idref="#_x0000_s1827"/>
        <o:r id="V:Rule1015" type="connector" idref="#_x0000_s34824"/>
        <o:r id="V:Rule1016" type="connector" idref="#_x0000_s1209"/>
        <o:r id="V:Rule1017" type="connector" idref="#_x0000_s1157"/>
        <o:r id="V:Rule1018" type="connector" idref="#_x0000_s1283"/>
        <o:r id="V:Rule1019" type="connector" idref="#_x0000_s1060"/>
        <o:r id="V:Rule1020" type="connector" idref="#_x0000_s34860"/>
        <o:r id="V:Rule1021" type="connector" idref="#_x0000_s1426"/>
        <o:r id="V:Rule1022" type="connector" idref="#_x0000_s34958"/>
        <o:r id="V:Rule1023" type="connector" idref="#_x0000_s1896"/>
        <o:r id="V:Rule1024" type="connector" idref="#_x0000_s1845"/>
        <o:r id="V:Rule1025" type="connector" idref="#_x0000_s1376"/>
        <o:r id="V:Rule1026" type="connector" idref="#_x0000_s34888"/>
        <o:r id="V:Rule1027" type="connector" idref="#_x0000_s1082"/>
        <o:r id="V:Rule1028" type="connector" idref="#_x0000_s1148"/>
        <o:r id="V:Rule1029" type="connector" idref="#_x0000_s34828"/>
        <o:r id="V:Rule1030" type="connector" idref="#_x0000_s1970"/>
        <o:r id="V:Rule1031" type="connector" idref="#_x0000_s34878"/>
        <o:r id="V:Rule1032" type="connector" idref="#_x0000_s1495"/>
        <o:r id="V:Rule1033" type="connector" idref="#_x0000_s1413"/>
        <o:r id="V:Rule1034" type="connector" idref="#_x0000_s1811"/>
        <o:r id="V:Rule1035" type="connector" idref="#_x0000_s1310"/>
        <o:r id="V:Rule1036" type="connector" idref="#_x0000_s35072"/>
        <o:r id="V:Rule1037" type="connector" idref="#_x0000_s1977"/>
        <o:r id="V:Rule1038" type="connector" idref="#_x0000_s1790"/>
        <o:r id="V:Rule1039" type="connector" idref="#_x0000_s34866"/>
        <o:r id="V:Rule1040" type="connector" idref="#_x0000_s1873"/>
        <o:r id="V:Rule1041" type="connector" idref="#_x0000_s34830"/>
        <o:r id="V:Rule1042" type="connector" idref="#_x0000_s34985"/>
        <o:r id="V:Rule1043" type="connector" idref="#_x0000_s35025"/>
        <o:r id="V:Rule1044" type="connector" idref="#_x0000_s1386"/>
        <o:r id="V:Rule1045" type="connector" idref="#_x0000_s34886"/>
        <o:r id="V:Rule1046" type="connector" idref="#_x0000_s34974"/>
        <o:r id="V:Rule1047" type="connector" idref="#_x0000_s1982"/>
        <o:r id="V:Rule1048" type="connector" idref="#_x0000_s2031"/>
        <o:r id="V:Rule1049" type="connector" idref="#_x0000_s35046"/>
        <o:r id="V:Rule1050" type="connector" idref="#_x0000_s1447"/>
        <o:r id="V:Rule1051" type="connector" idref="#_x0000_s1422"/>
        <o:r id="V:Rule1052" type="connector" idref="#_x0000_s34968"/>
        <o:r id="V:Rule1053" type="connector" idref="#_x0000_s1097"/>
        <o:r id="V:Rule1054" type="connector" idref="#_x0000_s34971"/>
        <o:r id="V:Rule1055" type="connector" idref="#_x0000_s34869"/>
        <o:r id="V:Rule1056" type="connector" idref="#_x0000_s1893"/>
        <o:r id="V:Rule1057" type="connector" idref="#_x0000_s1145"/>
        <o:r id="V:Rule1058" type="connector" idref="#_x0000_s1061"/>
        <o:r id="V:Rule1059" type="connector" idref="#_x0000_s34887"/>
        <o:r id="V:Rule1060" type="connector" idref="#_x0000_s1046"/>
        <o:r id="V:Rule1061" type="connector" idref="#_x0000_s1162"/>
        <o:r id="V:Rule1062" type="connector" idref="#_x0000_s34925"/>
        <o:r id="V:Rule1063" type="connector" idref="#_x0000_s34839"/>
        <o:r id="V:Rule1064" type="connector" idref="#_x0000_s2007"/>
        <o:r id="V:Rule1065" type="connector" idref="#_x0000_s1382"/>
        <o:r id="V:Rule1066" type="connector" idref="#_x0000_s1241"/>
        <o:r id="V:Rule1067" type="connector" idref="#_x0000_s35026"/>
        <o:r id="V:Rule1068" type="connector" idref="#_x0000_s1242"/>
        <o:r id="V:Rule1069" type="connector" idref="#_x0000_s1941"/>
        <o:r id="V:Rule1070" type="connector" idref="#_x0000_s1133"/>
        <o:r id="V:Rule1071" type="connector" idref="#_x0000_s1465"/>
        <o:r id="V:Rule1072" type="connector" idref="#_x0000_s34859"/>
        <o:r id="V:Rule1073" type="connector" idref="#_x0000_s1296"/>
        <o:r id="V:Rule1074" type="connector" idref="#_x0000_s1287"/>
        <o:r id="V:Rule1075" type="connector" idref="#_x0000_s1198"/>
        <o:r id="V:Rule1076" type="connector" idref="#_x0000_s1448"/>
        <o:r id="V:Rule1077" type="connector" idref="#_x0000_s34848"/>
        <o:r id="V:Rule1078" type="connector" idref="#_x0000_s34928"/>
        <o:r id="V:Rule1079" type="connector" idref="#_x0000_s1051"/>
        <o:r id="V:Rule1080" type="connector" idref="#_x0000_s1139"/>
        <o:r id="V:Rule1081" type="connector" idref="#_x0000_s1938"/>
        <o:r id="V:Rule1082" type="connector" idref="#_x0000_s1211"/>
        <o:r id="V:Rule1083" type="connector" idref="#_x0000_s1458"/>
        <o:r id="V:Rule1084" type="connector" idref="#_x0000_s35099"/>
        <o:r id="V:Rule1085" type="connector" idref="#_x0000_s1203"/>
        <o:r id="V:Rule1086" type="connector" idref="#_x0000_s1066"/>
        <o:r id="V:Rule1087" type="connector" idref="#_x0000_s2040"/>
        <o:r id="V:Rule1088" type="connector" idref="#_x0000_s1456"/>
        <o:r id="V:Rule1089" type="connector" idref="#_x0000_s1278"/>
        <o:r id="V:Rule1090" type="connector" idref="#_x0000_s2003"/>
        <o:r id="V:Rule1091" type="connector" idref="#_x0000_s1125"/>
        <o:r id="V:Rule1092" type="connector" idref="#_x0000_s1350"/>
        <o:r id="V:Rule1093" type="connector" idref="#_x0000_s1213"/>
        <o:r id="V:Rule1094" type="connector" idref="#_x0000_s1337"/>
        <o:r id="V:Rule1095" type="connector" idref="#_x0000_s1323"/>
        <o:r id="V:Rule1096" type="connector" idref="#_x0000_s1355"/>
        <o:r id="V:Rule1097" type="connector" idref="#_x0000_s1336"/>
        <o:r id="V:Rule1098" type="connector" idref="#_x0000_s35058"/>
        <o:r id="V:Rule1099" type="connector" idref="#_x0000_s1806"/>
        <o:r id="V:Rule1100" type="connector" idref="#_x0000_s34961"/>
        <o:r id="V:Rule1101" type="connector" idref="#_x0000_s34980"/>
        <o:r id="V:Rule1102" type="connector" idref="#_x0000_s34882"/>
        <o:r id="V:Rule1103" type="connector" idref="#_x0000_s35067"/>
        <o:r id="V:Rule1104" type="connector" idref="#_x0000_s1392"/>
        <o:r id="V:Rule1105" type="connector" idref="#_x0000_s1202"/>
        <o:r id="V:Rule1106" type="connector" idref="#_x0000_s1108"/>
        <o:r id="V:Rule1107" type="connector" idref="#_x0000_s35066"/>
        <o:r id="V:Rule1108" type="connector" idref="#_x0000_s1912"/>
        <o:r id="V:Rule1109" type="connector" idref="#_x0000_s34838"/>
        <o:r id="V:Rule1110" type="connector" idref="#_x0000_s2014"/>
        <o:r id="V:Rule1111" type="connector" idref="#_x0000_s34841"/>
        <o:r id="V:Rule1112" type="connector" idref="#_x0000_s1937"/>
        <o:r id="V:Rule1113" type="connector" idref="#_x0000_s34823"/>
        <o:r id="V:Rule1114" type="connector" idref="#_x0000_s1218"/>
        <o:r id="V:Rule1115" type="connector" idref="#_x0000_s1188"/>
        <o:r id="V:Rule1116" type="connector" idref="#_x0000_s1170"/>
        <o:r id="V:Rule1117" type="connector" idref="#_x0000_s35001"/>
        <o:r id="V:Rule1118" type="connector" idref="#_x0000_s1348"/>
        <o:r id="V:Rule1119" type="connector" idref="#_x0000_s34816"/>
        <o:r id="V:Rule1120" type="connector" idref="#_x0000_s2034"/>
        <o:r id="V:Rule1121" type="connector" idref="#_x0000_s34893"/>
        <o:r id="V:Rule1122" type="connector" idref="#_x0000_s1901"/>
        <o:r id="V:Rule1123" type="connector" idref="#_x0000_s1172"/>
        <o:r id="V:Rule1124" type="connector" idref="#_x0000_s34873"/>
        <o:r id="V:Rule1125" type="connector" idref="#_x0000_s1292"/>
        <o:r id="V:Rule1126" type="connector" idref="#_x0000_s1391"/>
        <o:r id="V:Rule1127" type="connector" idref="#_x0000_s34827"/>
        <o:r id="V:Rule1128" type="connector" idref="#_x0000_s1428"/>
        <o:r id="V:Rule1129" type="connector" idref="#_x0000_s1857"/>
        <o:r id="V:Rule1130" type="connector" idref="#_x0000_s1442"/>
        <o:r id="V:Rule1131" type="connector" idref="#_x0000_s1888"/>
        <o:r id="V:Rule1132" type="connector" idref="#_x0000_s1026"/>
        <o:r id="V:Rule1133" type="connector" idref="#_x0000_s35069"/>
        <o:r id="V:Rule1134" type="connector" idref="#_x0000_s1160"/>
        <o:r id="V:Rule1135" type="connector" idref="#_x0000_s1106"/>
        <o:r id="V:Rule1136" type="connector" idref="#_x0000_s1933"/>
        <o:r id="V:Rule1137" type="connector" idref="#_x0000_s35062"/>
        <o:r id="V:Rule1138" type="connector" idref="#_x0000_s1794"/>
        <o:r id="V:Rule1139" type="connector" idref="#_x0000_s2041"/>
        <o:r id="V:Rule1140" type="connector" idref="#_x0000_s34952"/>
        <o:r id="V:Rule1141" type="connector" idref="#_x0000_s1910"/>
        <o:r id="V:Rule1142" type="connector" idref="#_x0000_s2009"/>
        <o:r id="V:Rule1143" type="connector" idref="#_x0000_s34965"/>
        <o:r id="V:Rule1144" type="connector" idref="#_x0000_s1187"/>
        <o:r id="V:Rule1145" type="connector" idref="#_x0000_s34908"/>
        <o:r id="V:Rule1146" type="connector" idref="#_x0000_s34876"/>
        <o:r id="V:Rule1147" type="connector" idref="#_x0000_s1889"/>
        <o:r id="V:Rule1148" type="connector" idref="#_x0000_s1229"/>
        <o:r id="V:Rule1149" type="connector" idref="#_x0000_s34935"/>
        <o:r id="V:Rule1150" type="connector" idref="#_x0000_s1829"/>
        <o:r id="V:Rule1151" type="connector" idref="#_x0000_s1039"/>
        <o:r id="V:Rule1152" type="connector" idref="#_x0000_s2013"/>
        <o:r id="V:Rule1153" type="connector" idref="#_x0000_s1331"/>
        <o:r id="V:Rule1154" type="connector" idref="#_x0000_s1406"/>
        <o:r id="V:Rule1155" type="connector" idref="#_x0000_s34977"/>
        <o:r id="V:Rule1156" type="connector" idref="#_x0000_s1847"/>
        <o:r id="V:Rule1157" type="connector" idref="#_x0000_s35010"/>
        <o:r id="V:Rule1158" type="connector" idref="#_x0000_s34862"/>
        <o:r id="V:Rule1159" type="connector" idref="#_x0000_s34884"/>
        <o:r id="V:Rule1160" type="connector" idref="#_x0000_s1175"/>
        <o:r id="V:Rule1161" type="connector" idref="#_x0000_s1305"/>
        <o:r id="V:Rule1162" type="connector" idref="#_x0000_s1852"/>
        <o:r id="V:Rule1163" type="connector" idref="#_x0000_s34954"/>
        <o:r id="V:Rule1164" type="connector" idref="#_x0000_s1891"/>
        <o:r id="V:Rule1165" type="connector" idref="#_x0000_s35079"/>
        <o:r id="V:Rule1166" type="connector" idref="#_x0000_s1219"/>
        <o:r id="V:Rule1167" type="connector" idref="#_x0000_s1441"/>
        <o:r id="V:Rule1168" type="connector" idref="#_x0000_s35077"/>
        <o:r id="V:Rule1169" type="connector" idref="#_x0000_s1143"/>
        <o:r id="V:Rule1170" type="connector" idref="#_x0000_s34850"/>
        <o:r id="V:Rule1171" type="connector" idref="#_x0000_s35019"/>
        <o:r id="V:Rule1172" type="connector" idref="#_x0000_s1401"/>
        <o:r id="V:Rule1173" type="connector" idref="#_x0000_s1913"/>
        <o:r id="V:Rule1174" type="connector" idref="#_x0000_s1892"/>
        <o:r id="V:Rule1175" type="connector" idref="#_x0000_s1789"/>
        <o:r id="V:Rule1176" type="connector" idref="#_x0000_s1342"/>
        <o:r id="V:Rule1177" type="connector" idref="#_x0000_s1130"/>
        <o:r id="V:Rule1178" type="connector" idref="#_x0000_s1109"/>
        <o:r id="V:Rule1179" type="connector" idref="#_x0000_s35060"/>
        <o:r id="V:Rule1180" type="connector" idref="#_x0000_s1275"/>
        <o:r id="V:Rule1181" type="connector" idref="#_x0000_s1508"/>
        <o:r id="V:Rule1182" type="connector" idref="#_x0000_s1989"/>
        <o:r id="V:Rule1183" type="connector" idref="#_x0000_s35056"/>
        <o:r id="V:Rule1184" type="connector" idref="#_x0000_s34900"/>
        <o:r id="V:Rule1185" type="connector" idref="#_x0000_s1939"/>
        <o:r id="V:Rule1186" type="connector" idref="#_x0000_s35097"/>
        <o:r id="V:Rule1187" type="connector" idref="#_x0000_s2044"/>
        <o:r id="V:Rule1188" type="connector" idref="#_x0000_s1206"/>
        <o:r id="V:Rule1189" type="connector" idref="#_x0000_s1895"/>
        <o:r id="V:Rule1190" type="connector" idref="#_x0000_s1801"/>
        <o:r id="V:Rule1191" type="connector" idref="#_x0000_s1868"/>
        <o:r id="V:Rule1192" type="connector" idref="#_x0000_s35083"/>
        <o:r id="V:Rule1193" type="connector" idref="#_x0000_s35030"/>
        <o:r id="V:Rule1194" type="connector" idref="#_x0000_s34950"/>
        <o:r id="V:Rule1195" type="connector" idref="#_x0000_s1230"/>
        <o:r id="V:Rule1196" type="connector" idref="#_x0000_s1985"/>
        <o:r id="V:Rule1197" type="connector" idref="#_x0000_s1183"/>
        <o:r id="V:Rule1198" type="connector" idref="#_x0000_s1180"/>
        <o:r id="V:Rule1199" type="connector" idref="#_x0000_s1311"/>
        <o:r id="V:Rule1200" type="connector" idref="#_x0000_s34991"/>
        <o:r id="V:Rule1201" type="connector" idref="#_x0000_s1199"/>
        <o:r id="V:Rule1202" type="connector" idref="#_x0000_s1377"/>
        <o:r id="V:Rule1203" type="connector" idref="#_x0000_s1969"/>
        <o:r id="V:Rule1204" type="connector" idref="#_x0000_s34960"/>
        <o:r id="V:Rule1205" type="connector" idref="#_x0000_s34890"/>
        <o:r id="V:Rule1206" type="connector" idref="#_x0000_s1185"/>
        <o:r id="V:Rule1207" type="connector" idref="#_x0000_s1226"/>
        <o:r id="V:Rule1208" type="connector" idref="#_x0000_s34981"/>
        <o:r id="V:Rule1209" type="connector" idref="#_x0000_s1126"/>
        <o:r id="V:Rule1210" type="connector" idref="#_x0000_s1393"/>
        <o:r id="V:Rule1211" type="connector" idref="#_x0000_s1131"/>
        <o:r id="V:Rule1212" type="connector" idref="#_x0000_s2011"/>
        <o:r id="V:Rule1213" type="connector" idref="#_x0000_s1272"/>
        <o:r id="V:Rule1214" type="connector" idref="#_x0000_s35092"/>
        <o:r id="V:Rule1215" type="connector" idref="#_x0000_s1380"/>
        <o:r id="V:Rule1216" type="connector" idref="#_x0000_s1483"/>
        <o:r id="V:Rule1217" type="connector" idref="#_x0000_s1176"/>
        <o:r id="V:Rule1218" type="connector" idref="#_x0000_s1308"/>
        <o:r id="V:Rule1219" type="connector" idref="#_x0000_s1294"/>
        <o:r id="V:Rule1220" type="connector" idref="#_x0000_s1189"/>
        <o:r id="V:Rule1221" type="connector" idref="#_x0000_s34891"/>
        <o:r id="V:Rule1222" type="connector" idref="#_x0000_s34999"/>
        <o:r id="V:Rule1223" type="connector" idref="#_x0000_s1378"/>
        <o:r id="V:Rule1224" type="connector" idref="#_x0000_s1405"/>
        <o:r id="V:Rule1225" type="connector" idref="#_x0000_s2028"/>
        <o:r id="V:Rule1226" type="connector" idref="#_x0000_s1204"/>
        <o:r id="V:Rule1227" type="connector" idref="#_x0000_s1971"/>
        <o:r id="V:Rule1228" type="connector" idref="#_x0000_s1803"/>
        <o:r id="V:Rule1229" type="connector" idref="#_x0000_s1054"/>
        <o:r id="V:Rule1230" type="connector" idref="#_x0000_s1434"/>
        <o:r id="V:Rule1231" type="connector" idref="#_x0000_s1227"/>
        <o:r id="V:Rule1232" type="connector" idref="#_x0000_s1043"/>
        <o:r id="V:Rule1233" type="connector" idref="#_x0000_s1927"/>
        <o:r id="V:Rule1234" type="connector" idref="#_x0000_s1815"/>
        <o:r id="V:Rule1235" type="connector" idref="#_x0000_s35065"/>
        <o:r id="V:Rule1236" type="connector" idref="#_x0000_s35004"/>
        <o:r id="V:Rule1237" type="connector" idref="#_x0000_s1492"/>
        <o:r id="V:Rule1238" type="connector" idref="#_x0000_s1804"/>
        <o:r id="V:Rule1239" type="connector" idref="#_x0000_s1812"/>
        <o:r id="V:Rule1240" type="connector" idref="#_x0000_s1356"/>
        <o:r id="V:Rule1241" type="connector" idref="#_x0000_s1936"/>
        <o:r id="V:Rule1242" type="connector" idref="#_x0000_s1446"/>
        <o:r id="V:Rule1243" type="connector" idref="#_x0000_s1798"/>
        <o:r id="V:Rule1244" type="connector" idref="#_x0000_s1814"/>
        <o:r id="V:Rule1245" type="connector" idref="#_x0000_s1787"/>
        <o:r id="V:Rule1246" type="connector" idref="#_x0000_s2038"/>
        <o:r id="V:Rule1247" type="connector" idref="#_x0000_s1285"/>
        <o:r id="V:Rule1248" type="connector" idref="#_x0000_s1474"/>
        <o:r id="V:Rule1249" type="connector" idref="#_x0000_s1432"/>
        <o:r id="V:Rule1250" type="connector" idref="#_x0000_s1799"/>
        <o:r id="V:Rule1251" type="connector" idref="#_x0000_s35084"/>
        <o:r id="V:Rule1252" type="connector" idref="#_x0000_s1494"/>
        <o:r id="V:Rule1253" type="connector" idref="#_x0000_s35032"/>
        <o:r id="V:Rule1254" type="connector" idref="#_x0000_s1166"/>
        <o:r id="V:Rule1255" type="connector" idref="#_x0000_s1874"/>
        <o:r id="V:Rule1256" type="connector" idref="#_x0000_s1027"/>
        <o:r id="V:Rule1257" type="connector" idref="#_x0000_s1339"/>
        <o:r id="V:Rule1258" type="connector" idref="#_x0000_s34902"/>
        <o:r id="V:Rule1259" type="connector" idref="#_x0000_s35061"/>
        <o:r id="V:Rule1260" type="connector" idref="#_x0000_s1177"/>
        <o:r id="V:Rule1261" type="connector" idref="#_x0000_s34829"/>
        <o:r id="V:Rule1262" type="connector" idref="#_x0000_s35047"/>
        <o:r id="V:Rule1263" type="connector" idref="#_x0000_s1844"/>
        <o:r id="V:Rule1264" type="connector" idref="#_x0000_s1161"/>
        <o:r id="V:Rule1265" type="connector" idref="#_x0000_s1805"/>
        <o:r id="V:Rule1266" type="connector" idref="#_x0000_s1258"/>
        <o:r id="V:Rule1267" type="connector" idref="#_x0000_s1792"/>
        <o:r id="V:Rule1268" type="connector" idref="#_x0000_s1396"/>
        <o:r id="V:Rule1269" type="connector" idref="#_x0000_s1171"/>
        <o:r id="V:Rule1270" type="connector" idref="#_x0000_s1934"/>
        <o:r id="V:Rule1271" type="connector" idref="#_x0000_s35089"/>
        <o:r id="V:Rule1272" type="connector" idref="#_x0000_s34998"/>
        <o:r id="V:Rule1273" type="connector" idref="#_x0000_s1944"/>
        <o:r id="V:Rule1274" type="connector" idref="#_x0000_s1831"/>
        <o:r id="V:Rule1275" type="connector" idref="#_x0000_s1265"/>
        <o:r id="V:Rule1276" type="connector" idref="#_x0000_s1501"/>
        <o:r id="V:Rule1277" type="connector" idref="#_x0000_s1114"/>
        <o:r id="V:Rule1278" type="connector" idref="#_x0000_s35078"/>
        <o:r id="V:Rule1279" type="connector" idref="#_x0000_s35015"/>
        <o:r id="V:Rule1280" type="connector" idref="#_x0000_s1885"/>
        <o:r id="V:Rule1281" type="connector" idref="#_x0000_s1468"/>
        <o:r id="V:Rule1282" type="connector" idref="#_x0000_s1880"/>
        <o:r id="V:Rule1283" type="connector" idref="#_x0000_s1179"/>
        <o:r id="V:Rule1284" type="connector" idref="#_x0000_s1491"/>
        <o:r id="V:Rule1285" type="connector" idref="#_x0000_s1072"/>
        <o:r id="V:Rule1286" type="connector" idref="#_x0000_s35018"/>
        <o:r id="V:Rule1287" type="connector" idref="#_x0000_s1238"/>
        <o:r id="V:Rule1288" type="connector" idref="#_x0000_s1423"/>
        <o:r id="V:Rule1289" type="connector" idref="#_x0000_s1796"/>
        <o:r id="V:Rule1290" type="connector" idref="#_x0000_s35042"/>
        <o:r id="V:Rule1291" type="connector" idref="#_x0000_s35036"/>
        <o:r id="V:Rule1292" type="connector" idref="#_x0000_s1237"/>
        <o:r id="V:Rule1293" type="connector" idref="#_x0000_s1299"/>
        <o:r id="V:Rule1294" type="connector" idref="#_x0000_s1903"/>
        <o:r id="V:Rule1295" type="connector" idref="#_x0000_s1444"/>
        <o:r id="V:Rule1296" type="connector" idref="#_x0000_s34819"/>
        <o:r id="V:Rule1297" type="connector" idref="#_x0000_s1164"/>
        <o:r id="V:Rule1298" type="connector" idref="#_x0000_s35064"/>
        <o:r id="V:Rule1299" type="connector" idref="#_x0000_s34820"/>
        <o:r id="V:Rule1300" type="connector" idref="#_x0000_s34972"/>
        <o:r id="V:Rule1301" type="connector" idref="#_x0000_s1830"/>
        <o:r id="V:Rule1302" type="connector" idref="#_x0000_s34844"/>
        <o:r id="V:Rule1303" type="connector" idref="#_x0000_s1351"/>
        <o:r id="V:Rule1304" type="connector" idref="#_x0000_s1445"/>
        <o:r id="V:Rule1305" type="connector" idref="#_x0000_s1935"/>
        <o:r id="V:Rule1306" type="connector" idref="#_x0000_s34955"/>
        <o:r id="V:Rule1307" type="connector" idref="#_x0000_s1169"/>
        <o:r id="V:Rule1308" type="connector" idref="#_x0000_s1276"/>
        <o:r id="V:Rule1309" type="connector" idref="#_x0000_s1121"/>
        <o:r id="V:Rule1310" type="connector" idref="#_x0000_s1178"/>
        <o:r id="V:Rule1311" type="connector" idref="#_x0000_s1995"/>
        <o:r id="V:Rule1312" type="connector" idref="#_x0000_s1417"/>
        <o:r id="V:Rule1313" type="connector" idref="#_x0000_s1838"/>
        <o:r id="V:Rule1314" type="connector" idref="#_x0000_s34989"/>
        <o:r id="V:Rule1315" type="connector" idref="#_x0000_s1416"/>
        <o:r id="V:Rule1316" type="connector" idref="#_x0000_s34835"/>
        <o:r id="V:Rule1317" type="connector" idref="#_x0000_s1122"/>
        <o:r id="V:Rule1318" type="connector" idref="#_x0000_s35101"/>
        <o:r id="V:Rule1319" type="connector" idref="#_x0000_s2008"/>
        <o:r id="V:Rule1320" type="connector" idref="#_x0000_s34929"/>
        <o:r id="V:Rule1321" type="connector" idref="#_x0000_s1318"/>
        <o:r id="V:Rule1322" type="connector" idref="#_x0000_s1033"/>
        <o:r id="V:Rule1323" type="connector" idref="#_x0000_s35063"/>
        <o:r id="V:Rule1324" type="connector" idref="#_x0000_s1791"/>
        <o:r id="V:Rule1325" type="connector" idref="#_x0000_s34854"/>
        <o:r id="V:Rule1326" type="connector" idref="#_x0000_s1092"/>
        <o:r id="V:Rule1327" type="connector" idref="#_x0000_s34881"/>
        <o:r id="V:Rule1328" type="connector" idref="#_x0000_s1943"/>
        <o:r id="V:Rule1329" type="connector" idref="#_x0000_s1343"/>
        <o:r id="V:Rule1330" type="connector" idref="#_x0000_s1908"/>
        <o:r id="V:Rule1331" type="connector" idref="#_x0000_s1053"/>
        <o:r id="V:Rule1332" type="connector" idref="#_x0000_s1399"/>
        <o:r id="V:Rule1333" type="connector" idref="#_x0000_s1385"/>
        <o:r id="V:Rule1334" type="connector" idref="#_x0000_s1980"/>
        <o:r id="V:Rule1335" type="connector" idref="#_x0000_s34870"/>
        <o:r id="V:Rule1336" type="connector" idref="#_x0000_s1877"/>
        <o:r id="V:Rule1337" type="connector" idref="#_x0000_s34926"/>
        <o:r id="V:Rule1338" type="connector" idref="#_x0000_s1826"/>
        <o:r id="V:Rule1339" type="connector" idref="#_x0000_s1257"/>
        <o:r id="V:Rule1340" type="connector" idref="#_x0000_s1158"/>
        <o:r id="V:Rule1341" type="connector" idref="#_x0000_s1440"/>
        <o:r id="V:Rule1342" type="connector" idref="#_x0000_s1906"/>
        <o:r id="V:Rule1343" type="connector" idref="#_x0000_s34976"/>
        <o:r id="V:Rule1344" type="connector" idref="#_x0000_s1469"/>
        <o:r id="V:Rule1345" type="connector" idref="#_x0000_s1045"/>
        <o:r id="V:Rule1346" type="connector" idref="#_x0000_s35055"/>
        <o:r id="V:Rule1347" type="connector" idref="#_x0000_s1116"/>
        <o:r id="V:Rule1348" type="connector" idref="#_x0000_s1050"/>
        <o:r id="V:Rule1349" type="connector" idref="#_x0000_s34842"/>
        <o:r id="V:Rule1350" type="connector" idref="#_x0000_s1304"/>
        <o:r id="V:Rule1351" type="connector" idref="#_x0000_s1478"/>
        <o:r id="V:Rule1352" type="connector" idref="#_x0000_s34880"/>
        <o:r id="V:Rule1353" type="connector" idref="#_x0000_s2002"/>
        <o:r id="V:Rule1354" type="connector" idref="#_x0000_s34931"/>
        <o:r id="V:Rule1355" type="connector" idref="#_x0000_s34858"/>
        <o:r id="V:Rule1356" type="connector" idref="#_x0000_s35040"/>
        <o:r id="V:Rule1357" type="connector" idref="#_x0000_s1890"/>
        <o:r id="V:Rule1358" type="connector" idref="#_x0000_s1926"/>
        <o:r id="V:Rule1359" type="connector" idref="#_x0000_s35007"/>
        <o:r id="V:Rule1360" type="connector" idref="#_x0000_s1984"/>
        <o:r id="V:Rule1361" type="connector" idref="#_x0000_s1349"/>
        <o:r id="V:Rule1362" type="connector" idref="#_x0000_s1184"/>
        <o:r id="V:Rule1363" type="connector" idref="#_x0000_s35027"/>
        <o:r id="V:Rule1364" type="connector" idref="#_x0000_s1231"/>
        <o:r id="V:Rule1365" type="connector" idref="#_x0000_s1808"/>
        <o:r id="V:Rule1366" type="connector" idref="#_x0000_s35100"/>
        <o:r id="V:Rule1367" type="connector" idref="#_x0000_s34840"/>
        <o:r id="V:Rule1368" type="connector" idref="#_x0000_s1263"/>
        <o:r id="V:Rule1369" type="connector" idref="#_x0000_s35057"/>
        <o:r id="V:Rule1370" type="connector" idref="#_x0000_s1173"/>
        <o:r id="V:Rule1371" type="connector" idref="#_x0000_s1990"/>
        <o:r id="V:Rule1372" type="connector" idref="#_x0000_s34934"/>
        <o:r id="V:Rule1373" type="connector" idref="#_x0000_s34875"/>
        <o:r id="V:Rule1374" type="connector" idref="#_x0000_s1301"/>
        <o:r id="V:Rule1375" type="connector" idref="#_x0000_s1119"/>
        <o:r id="V:Rule1376" type="connector" idref="#_x0000_s1828"/>
        <o:r id="V:Rule1377" type="connector" idref="#_x0000_s34837"/>
        <o:r id="V:Rule1378" type="connector" idref="#_x0000_s34874"/>
        <o:r id="V:Rule1379" type="connector" idref="#_x0000_s1214"/>
        <o:r id="V:Rule1380" type="connector" idref="#_x0000_s1181"/>
        <o:r id="V:Rule1381" type="connector" idref="#_x0000_s35012"/>
        <o:r id="V:Rule1382" type="connector" idref="#_x0000_s35037"/>
        <o:r id="V:Rule1383" type="connector" idref="#_x0000_s35090"/>
        <o:r id="V:Rule1384" type="connector" idref="#_x0000_s34867"/>
        <o:r id="V:Rule1385" type="connector" idref="#_x0000_s1477"/>
        <o:r id="V:Rule1386" type="connector" idref="#_x0000_s34970"/>
        <o:r id="V:Rule1387" type="connector" idref="#_x0000_s1421"/>
        <o:r id="V:Rule1388" type="connector" idref="#_x0000_s1907"/>
        <o:r id="V:Rule1389" type="connector" idref="#_x0000_s1388"/>
        <o:r id="V:Rule1390" type="connector" idref="#_x0000_s1498"/>
        <o:r id="V:Rule1391" type="connector" idref="#_x0000_s34982"/>
        <o:r id="V:Rule1392" type="connector" idref="#_x0000_s1400"/>
        <o:r id="V:Rule1393" type="connector" idref="#_x0000_s1921"/>
        <o:r id="V:Rule1394" type="connector" idref="#_x0000_s1084"/>
        <o:r id="V:Rule1395" type="connector" idref="#_x0000_s1904"/>
        <o:r id="V:Rule1396" type="connector" idref="#_x0000_s1129"/>
        <o:r id="V:Rule1397" type="connector" idref="#_x0000_s1918"/>
        <o:r id="V:Rule1398" type="connector" idref="#_x0000_s1816"/>
        <o:r id="V:Rule1399" type="connector" idref="#_x0000_s35013"/>
        <o:r id="V:Rule1400" type="connector" idref="#_x0000_s1486"/>
        <o:r id="V:Rule1401" type="connector" idref="#_x0000_s1312"/>
        <o:r id="V:Rule1402" type="connector" idref="#_x0000_s35075"/>
        <o:r id="V:Rule1403" type="connector" idref="#_x0000_s1324"/>
        <o:r id="V:Rule1404" type="connector" idref="#_x0000_s34901"/>
        <o:r id="V:Rule1405" type="connector" idref="#_x0000_s1243"/>
        <o:r id="V:Rule1406" type="connector" idref="#_x0000_s1338"/>
        <o:r id="V:Rule1407" type="connector" idref="#_x0000_s34889"/>
        <o:r id="V:Rule1408" type="connector" idref="#_x0000_s1315"/>
        <o:r id="V:Rule1409" type="connector" idref="#_x0000_s1418"/>
        <o:r id="V:Rule1410" type="connector" idref="#_x0000_s1273"/>
        <o:r id="V:Rule1411" type="connector" idref="#_x0000_s35014"/>
        <o:r id="V:Rule1412" type="connector" idref="#_x0000_s1197"/>
        <o:r id="V:Rule1413" type="connector" idref="#_x0000_s1340"/>
        <o:r id="V:Rule1414" type="connector" idref="#_x0000_s1123"/>
        <o:r id="V:Rule1415" type="connector" idref="#_x0000_s1992"/>
        <o:r id="V:Rule1416" type="connector" idref="#_x0000_s34845"/>
        <o:r id="V:Rule1417" type="connector" idref="#_x0000_s34988"/>
        <o:r id="V:Rule1418" type="connector" idref="#_x0000_s34983"/>
        <o:r id="V:Rule1419" type="connector" idref="#_x0000_s1142"/>
        <o:r id="V:Rule1420" type="connector" idref="#_x0000_s35023"/>
        <o:r id="V:Rule1421" type="connector" idref="#_x0000_s35048"/>
        <o:r id="V:Rule1422" type="connector" idref="#_x0000_s1472"/>
        <o:r id="V:Rule1423" type="connector" idref="#_x0000_s1115"/>
        <o:r id="V:Rule1424" type="connector" idref="#_x0000_s1387"/>
        <o:r id="V:Rule1425" type="connector" idref="#_x0000_s1488"/>
        <o:r id="V:Rule1426" type="connector" idref="#_x0000_s35011"/>
        <o:r id="V:Rule1427" type="connector" idref="#_x0000_s2010"/>
        <o:r id="V:Rule1428" type="connector" idref="#_x0000_s1261"/>
        <o:r id="V:Rule1429" type="connector" idref="#_x0000_s1037"/>
        <o:r id="V:Rule1430" type="connector" idref="#_x0000_s34973"/>
        <o:r id="V:Rule1431" type="connector" idref="#_x0000_s2036"/>
        <o:r id="V:Rule1432" type="connector" idref="#_x0000_s34818"/>
        <o:r id="V:Rule1433" type="connector" idref="#_x0000_s34957"/>
        <o:r id="V:Rule1434" type="connector" idref="#_x0000_s1940"/>
        <o:r id="V:Rule1435" type="connector" idref="#_x0000_s1793"/>
        <o:r id="V:Rule1436" type="connector" idref="#_x0000_s1459"/>
        <o:r id="V:Rule1437" type="connector" idref="#_x0000_s1802"/>
        <o:r id="V:Rule1438" type="connector" idref="#_x0000_s1443"/>
        <o:r id="V:Rule1439" type="connector" idref="#_x0000_s1839"/>
        <o:r id="V:Rule1440" type="connector" idref="#_x0000_s34846"/>
        <o:r id="V:Rule1441" type="connector" idref="#_x0000_s1288"/>
        <o:r id="V:Rule1442" type="connector" idref="#_x0000_s1099"/>
        <o:r id="V:Rule1443" type="connector" idref="#_x0000_s14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7FC"/>
  </w:style>
  <w:style w:type="paragraph" w:styleId="Heading1">
    <w:name w:val="heading 1"/>
    <w:basedOn w:val="Normal"/>
    <w:next w:val="Normal"/>
    <w:link w:val="Heading1Char"/>
    <w:uiPriority w:val="9"/>
    <w:qFormat/>
    <w:rsid w:val="0088137A"/>
    <w:pPr>
      <w:keepNext/>
      <w:keepLines/>
      <w:spacing w:after="0" w:line="240" w:lineRule="auto"/>
      <w:outlineLvl w:val="0"/>
    </w:pPr>
    <w:rPr>
      <w:rFonts w:ascii="Times New Roman Bold" w:eastAsia="Times New Roman" w:hAnsi="Times New Roman Bold" w:cs="Times New Roman"/>
      <w:b/>
      <w:bCs/>
      <w:smallCaps/>
      <w:sz w:val="28"/>
      <w:szCs w:val="28"/>
    </w:rPr>
  </w:style>
  <w:style w:type="paragraph" w:styleId="Heading2">
    <w:name w:val="heading 2"/>
    <w:basedOn w:val="Heading1"/>
    <w:next w:val="Normal"/>
    <w:link w:val="Heading2Char"/>
    <w:uiPriority w:val="9"/>
    <w:unhideWhenUsed/>
    <w:qFormat/>
    <w:rsid w:val="00382D82"/>
    <w:pPr>
      <w:outlineLvl w:val="1"/>
    </w:pPr>
    <w:rPr>
      <w:rFonts w:ascii="Times New Roman" w:hAnsi="Times New Roman"/>
    </w:rPr>
  </w:style>
  <w:style w:type="paragraph" w:styleId="Heading3">
    <w:name w:val="heading 3"/>
    <w:basedOn w:val="Normal"/>
    <w:next w:val="Normal"/>
    <w:link w:val="Heading3Char"/>
    <w:uiPriority w:val="9"/>
    <w:unhideWhenUsed/>
    <w:qFormat/>
    <w:rsid w:val="00382D82"/>
    <w:pPr>
      <w:keepNext/>
      <w:keepLines/>
      <w:spacing w:after="0" w:line="240" w:lineRule="auto"/>
      <w:outlineLvl w:val="2"/>
    </w:pPr>
    <w:rPr>
      <w:rFonts w:ascii="Times New Roman" w:eastAsiaTheme="majorEastAsia" w:hAnsi="Times New Roman" w:cs="Times New Roman"/>
      <w:b/>
      <w:bCs/>
      <w:smallCaps/>
      <w:sz w:val="24"/>
      <w:szCs w:val="24"/>
    </w:rPr>
  </w:style>
  <w:style w:type="paragraph" w:styleId="Heading4">
    <w:name w:val="heading 4"/>
    <w:basedOn w:val="Normal"/>
    <w:next w:val="Normal"/>
    <w:link w:val="Heading4Char"/>
    <w:uiPriority w:val="9"/>
    <w:unhideWhenUsed/>
    <w:qFormat/>
    <w:rsid w:val="00C6338F"/>
    <w:pPr>
      <w:keepNext/>
      <w:keepLines/>
      <w:spacing w:after="0" w:line="240" w:lineRule="auto"/>
      <w:outlineLvl w:val="3"/>
    </w:pPr>
    <w:rPr>
      <w:rFonts w:ascii="Times New Roman" w:eastAsiaTheme="majorEastAsia" w:hAnsi="Times New Roman" w:cs="Times New Roman"/>
      <w:bCs/>
      <w:i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37A"/>
    <w:rPr>
      <w:rFonts w:ascii="Times New Roman Bold" w:eastAsia="Times New Roman" w:hAnsi="Times New Roman Bold" w:cs="Times New Roman"/>
      <w:b/>
      <w:bCs/>
      <w:smallCaps/>
      <w:sz w:val="28"/>
      <w:szCs w:val="28"/>
    </w:rPr>
  </w:style>
  <w:style w:type="character" w:customStyle="1" w:styleId="Heading2Char">
    <w:name w:val="Heading 2 Char"/>
    <w:basedOn w:val="DefaultParagraphFont"/>
    <w:link w:val="Heading2"/>
    <w:uiPriority w:val="9"/>
    <w:rsid w:val="00382D82"/>
    <w:rPr>
      <w:rFonts w:ascii="Times New Roman" w:eastAsia="Times New Roman" w:hAnsi="Times New Roman" w:cs="Times New Roman"/>
      <w:b/>
      <w:bCs/>
      <w:smallCaps/>
      <w:sz w:val="28"/>
      <w:szCs w:val="28"/>
    </w:rPr>
  </w:style>
  <w:style w:type="character" w:customStyle="1" w:styleId="Heading3Char">
    <w:name w:val="Heading 3 Char"/>
    <w:basedOn w:val="DefaultParagraphFont"/>
    <w:link w:val="Heading3"/>
    <w:uiPriority w:val="9"/>
    <w:rsid w:val="00382D82"/>
    <w:rPr>
      <w:rFonts w:ascii="Times New Roman" w:eastAsiaTheme="majorEastAsia" w:hAnsi="Times New Roman" w:cs="Times New Roman"/>
      <w:b/>
      <w:bCs/>
      <w:smallCaps/>
      <w:sz w:val="24"/>
      <w:szCs w:val="24"/>
    </w:rPr>
  </w:style>
  <w:style w:type="character" w:customStyle="1" w:styleId="Heading4Char">
    <w:name w:val="Heading 4 Char"/>
    <w:basedOn w:val="DefaultParagraphFont"/>
    <w:link w:val="Heading4"/>
    <w:uiPriority w:val="9"/>
    <w:rsid w:val="00C6338F"/>
    <w:rPr>
      <w:rFonts w:ascii="Times New Roman" w:eastAsiaTheme="majorEastAsia" w:hAnsi="Times New Roman" w:cs="Times New Roman"/>
      <w:bCs/>
      <w:iCs/>
      <w:sz w:val="24"/>
      <w:szCs w:val="24"/>
      <w:u w:val="single"/>
    </w:rPr>
  </w:style>
  <w:style w:type="paragraph" w:styleId="Header">
    <w:name w:val="header"/>
    <w:basedOn w:val="Normal"/>
    <w:link w:val="HeaderChar"/>
    <w:uiPriority w:val="99"/>
    <w:semiHidden/>
    <w:unhideWhenUsed/>
    <w:rsid w:val="005F64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649F"/>
  </w:style>
  <w:style w:type="paragraph" w:styleId="Footer">
    <w:name w:val="footer"/>
    <w:basedOn w:val="Normal"/>
    <w:link w:val="FooterChar"/>
    <w:uiPriority w:val="99"/>
    <w:unhideWhenUsed/>
    <w:rsid w:val="005F64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49F"/>
  </w:style>
  <w:style w:type="paragraph" w:customStyle="1" w:styleId="chapter-2">
    <w:name w:val="chapter-2"/>
    <w:basedOn w:val="Normal"/>
    <w:rsid w:val="009979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997940"/>
  </w:style>
  <w:style w:type="paragraph" w:styleId="NormalWeb">
    <w:name w:val="Normal (Web)"/>
    <w:basedOn w:val="Normal"/>
    <w:uiPriority w:val="99"/>
    <w:unhideWhenUsed/>
    <w:rsid w:val="00997940"/>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772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723E"/>
    <w:rPr>
      <w:sz w:val="20"/>
      <w:szCs w:val="20"/>
    </w:rPr>
  </w:style>
  <w:style w:type="character" w:styleId="FootnoteReference">
    <w:name w:val="footnote reference"/>
    <w:basedOn w:val="DefaultParagraphFont"/>
    <w:uiPriority w:val="99"/>
    <w:semiHidden/>
    <w:unhideWhenUsed/>
    <w:rsid w:val="00F7723E"/>
    <w:rPr>
      <w:vertAlign w:val="superscript"/>
    </w:rPr>
  </w:style>
  <w:style w:type="paragraph" w:styleId="ListParagraph">
    <w:name w:val="List Paragraph"/>
    <w:basedOn w:val="Normal"/>
    <w:uiPriority w:val="34"/>
    <w:qFormat/>
    <w:rsid w:val="001330E5"/>
    <w:pPr>
      <w:ind w:left="720"/>
      <w:contextualSpacing/>
    </w:pPr>
  </w:style>
  <w:style w:type="paragraph" w:styleId="TOCHeading">
    <w:name w:val="TOC Heading"/>
    <w:basedOn w:val="Heading1"/>
    <w:next w:val="Normal"/>
    <w:uiPriority w:val="39"/>
    <w:unhideWhenUsed/>
    <w:qFormat/>
    <w:rsid w:val="00530EA4"/>
    <w:pPr>
      <w:outlineLvl w:val="9"/>
    </w:pPr>
  </w:style>
  <w:style w:type="paragraph" w:styleId="BalloonText">
    <w:name w:val="Balloon Text"/>
    <w:basedOn w:val="Normal"/>
    <w:link w:val="BalloonTextChar"/>
    <w:uiPriority w:val="99"/>
    <w:semiHidden/>
    <w:unhideWhenUsed/>
    <w:rsid w:val="0053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EA4"/>
    <w:rPr>
      <w:rFonts w:ascii="Tahoma" w:hAnsi="Tahoma" w:cs="Tahoma"/>
      <w:sz w:val="16"/>
      <w:szCs w:val="16"/>
    </w:rPr>
  </w:style>
  <w:style w:type="character" w:customStyle="1" w:styleId="passage-display-bcv">
    <w:name w:val="passage-display-bcv"/>
    <w:basedOn w:val="DefaultParagraphFont"/>
    <w:rsid w:val="00355A28"/>
  </w:style>
  <w:style w:type="character" w:customStyle="1" w:styleId="passage-display-version">
    <w:name w:val="passage-display-version"/>
    <w:basedOn w:val="DefaultParagraphFont"/>
    <w:rsid w:val="00355A28"/>
  </w:style>
  <w:style w:type="paragraph" w:styleId="Quote">
    <w:name w:val="Quote"/>
    <w:basedOn w:val="Normal"/>
    <w:next w:val="Normal"/>
    <w:link w:val="QuoteChar"/>
    <w:uiPriority w:val="29"/>
    <w:qFormat/>
    <w:rsid w:val="00843C03"/>
    <w:rPr>
      <w:i/>
      <w:iCs/>
      <w:color w:val="000000" w:themeColor="text1"/>
    </w:rPr>
  </w:style>
  <w:style w:type="character" w:customStyle="1" w:styleId="QuoteChar">
    <w:name w:val="Quote Char"/>
    <w:basedOn w:val="DefaultParagraphFont"/>
    <w:link w:val="Quote"/>
    <w:uiPriority w:val="29"/>
    <w:rsid w:val="00843C03"/>
    <w:rPr>
      <w:i/>
      <w:iCs/>
      <w:color w:val="000000" w:themeColor="text1"/>
    </w:rPr>
  </w:style>
  <w:style w:type="character" w:customStyle="1" w:styleId="small-caps">
    <w:name w:val="small-caps"/>
    <w:basedOn w:val="DefaultParagraphFont"/>
    <w:rsid w:val="00EE09DE"/>
  </w:style>
  <w:style w:type="character" w:styleId="LineNumber">
    <w:name w:val="line number"/>
    <w:basedOn w:val="DefaultParagraphFont"/>
    <w:uiPriority w:val="99"/>
    <w:semiHidden/>
    <w:unhideWhenUsed/>
    <w:rsid w:val="00CB5F5B"/>
  </w:style>
  <w:style w:type="paragraph" w:customStyle="1" w:styleId="chapter-1">
    <w:name w:val="chapter-1"/>
    <w:basedOn w:val="Normal"/>
    <w:rsid w:val="005375E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01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E68C8"/>
    <w:rPr>
      <w:color w:val="808080"/>
    </w:rPr>
  </w:style>
  <w:style w:type="paragraph" w:customStyle="1" w:styleId="Default">
    <w:name w:val="Default"/>
    <w:rsid w:val="001A42D2"/>
    <w:pPr>
      <w:autoSpaceDE w:val="0"/>
      <w:autoSpaceDN w:val="0"/>
      <w:adjustRightInd w:val="0"/>
      <w:spacing w:after="0" w:line="240" w:lineRule="auto"/>
    </w:pPr>
    <w:rPr>
      <w:rFonts w:ascii="Times New Roman" w:hAnsi="Times New Roman" w:cs="Times New Roman"/>
      <w:color w:val="000000"/>
      <w:sz w:val="24"/>
      <w:szCs w:val="24"/>
    </w:rPr>
  </w:style>
  <w:style w:type="paragraph" w:styleId="TOC2">
    <w:name w:val="toc 2"/>
    <w:basedOn w:val="Normal"/>
    <w:next w:val="Normal"/>
    <w:autoRedefine/>
    <w:uiPriority w:val="39"/>
    <w:unhideWhenUsed/>
    <w:rsid w:val="0088137A"/>
    <w:pPr>
      <w:spacing w:after="100"/>
      <w:ind w:left="220"/>
    </w:pPr>
  </w:style>
  <w:style w:type="paragraph" w:styleId="TOC1">
    <w:name w:val="toc 1"/>
    <w:basedOn w:val="Normal"/>
    <w:next w:val="Normal"/>
    <w:autoRedefine/>
    <w:uiPriority w:val="39"/>
    <w:unhideWhenUsed/>
    <w:rsid w:val="0088137A"/>
    <w:pPr>
      <w:spacing w:after="100"/>
    </w:pPr>
  </w:style>
  <w:style w:type="character" w:styleId="Hyperlink">
    <w:name w:val="Hyperlink"/>
    <w:basedOn w:val="DefaultParagraphFont"/>
    <w:uiPriority w:val="99"/>
    <w:unhideWhenUsed/>
    <w:rsid w:val="0088137A"/>
    <w:rPr>
      <w:color w:val="0000FF" w:themeColor="hyperlink"/>
      <w:u w:val="single"/>
    </w:rPr>
  </w:style>
  <w:style w:type="paragraph" w:styleId="TOC3">
    <w:name w:val="toc 3"/>
    <w:basedOn w:val="Normal"/>
    <w:next w:val="Normal"/>
    <w:autoRedefine/>
    <w:uiPriority w:val="39"/>
    <w:unhideWhenUsed/>
    <w:rsid w:val="00382D82"/>
    <w:pPr>
      <w:spacing w:after="100"/>
      <w:ind w:left="440"/>
    </w:pPr>
  </w:style>
  <w:style w:type="paragraph" w:styleId="TOC4">
    <w:name w:val="toc 4"/>
    <w:basedOn w:val="Normal"/>
    <w:next w:val="Normal"/>
    <w:autoRedefine/>
    <w:uiPriority w:val="39"/>
    <w:unhideWhenUsed/>
    <w:rsid w:val="00F736E0"/>
    <w:pPr>
      <w:spacing w:after="100"/>
      <w:ind w:left="660"/>
    </w:pPr>
    <w:rPr>
      <w:rFonts w:eastAsiaTheme="minorEastAsia"/>
    </w:rPr>
  </w:style>
  <w:style w:type="paragraph" w:styleId="TOC5">
    <w:name w:val="toc 5"/>
    <w:basedOn w:val="Normal"/>
    <w:next w:val="Normal"/>
    <w:autoRedefine/>
    <w:uiPriority w:val="39"/>
    <w:unhideWhenUsed/>
    <w:rsid w:val="00F736E0"/>
    <w:pPr>
      <w:spacing w:after="100"/>
      <w:ind w:left="880"/>
    </w:pPr>
    <w:rPr>
      <w:rFonts w:eastAsiaTheme="minorEastAsia"/>
    </w:rPr>
  </w:style>
  <w:style w:type="paragraph" w:styleId="TOC6">
    <w:name w:val="toc 6"/>
    <w:basedOn w:val="Normal"/>
    <w:next w:val="Normal"/>
    <w:autoRedefine/>
    <w:uiPriority w:val="39"/>
    <w:unhideWhenUsed/>
    <w:rsid w:val="00F736E0"/>
    <w:pPr>
      <w:spacing w:after="100"/>
      <w:ind w:left="1100"/>
    </w:pPr>
    <w:rPr>
      <w:rFonts w:eastAsiaTheme="minorEastAsia"/>
    </w:rPr>
  </w:style>
  <w:style w:type="paragraph" w:styleId="TOC7">
    <w:name w:val="toc 7"/>
    <w:basedOn w:val="Normal"/>
    <w:next w:val="Normal"/>
    <w:autoRedefine/>
    <w:uiPriority w:val="39"/>
    <w:unhideWhenUsed/>
    <w:rsid w:val="00F736E0"/>
    <w:pPr>
      <w:spacing w:after="100"/>
      <w:ind w:left="1320"/>
    </w:pPr>
    <w:rPr>
      <w:rFonts w:eastAsiaTheme="minorEastAsia"/>
    </w:rPr>
  </w:style>
  <w:style w:type="paragraph" w:styleId="TOC8">
    <w:name w:val="toc 8"/>
    <w:basedOn w:val="Normal"/>
    <w:next w:val="Normal"/>
    <w:autoRedefine/>
    <w:uiPriority w:val="39"/>
    <w:unhideWhenUsed/>
    <w:rsid w:val="00F736E0"/>
    <w:pPr>
      <w:spacing w:after="100"/>
      <w:ind w:left="1540"/>
    </w:pPr>
    <w:rPr>
      <w:rFonts w:eastAsiaTheme="minorEastAsia"/>
    </w:rPr>
  </w:style>
  <w:style w:type="paragraph" w:styleId="TOC9">
    <w:name w:val="toc 9"/>
    <w:basedOn w:val="Normal"/>
    <w:next w:val="Normal"/>
    <w:autoRedefine/>
    <w:uiPriority w:val="39"/>
    <w:unhideWhenUsed/>
    <w:rsid w:val="00F736E0"/>
    <w:pPr>
      <w:spacing w:after="100"/>
      <w:ind w:left="1760"/>
    </w:pPr>
    <w:rPr>
      <w:rFonts w:eastAsiaTheme="minorEastAsia"/>
    </w:rPr>
  </w:style>
  <w:style w:type="character" w:customStyle="1" w:styleId="chapternum">
    <w:name w:val="chapternum"/>
    <w:basedOn w:val="DefaultParagraphFont"/>
    <w:rsid w:val="00256EA2"/>
  </w:style>
  <w:style w:type="paragraph" w:styleId="ListBullet">
    <w:name w:val="List Bullet"/>
    <w:basedOn w:val="Normal"/>
    <w:uiPriority w:val="99"/>
    <w:unhideWhenUsed/>
    <w:rsid w:val="00C3451A"/>
    <w:pPr>
      <w:numPr>
        <w:numId w:val="11"/>
      </w:numPr>
      <w:contextualSpacing/>
    </w:pPr>
  </w:style>
  <w:style w:type="character" w:customStyle="1" w:styleId="a">
    <w:name w:val="a"/>
    <w:basedOn w:val="DefaultParagraphFont"/>
    <w:rsid w:val="005C6592"/>
  </w:style>
  <w:style w:type="character" w:customStyle="1" w:styleId="l6">
    <w:name w:val="l6"/>
    <w:basedOn w:val="DefaultParagraphFont"/>
    <w:rsid w:val="005C6592"/>
  </w:style>
  <w:style w:type="character" w:customStyle="1" w:styleId="l7">
    <w:name w:val="l7"/>
    <w:basedOn w:val="DefaultParagraphFont"/>
    <w:rsid w:val="005C6592"/>
  </w:style>
</w:styles>
</file>

<file path=word/webSettings.xml><?xml version="1.0" encoding="utf-8"?>
<w:webSettings xmlns:r="http://schemas.openxmlformats.org/officeDocument/2006/relationships" xmlns:w="http://schemas.openxmlformats.org/wordprocessingml/2006/main">
  <w:divs>
    <w:div w:id="27610045">
      <w:bodyDiv w:val="1"/>
      <w:marLeft w:val="0"/>
      <w:marRight w:val="0"/>
      <w:marTop w:val="0"/>
      <w:marBottom w:val="0"/>
      <w:divBdr>
        <w:top w:val="none" w:sz="0" w:space="0" w:color="auto"/>
        <w:left w:val="none" w:sz="0" w:space="0" w:color="auto"/>
        <w:bottom w:val="none" w:sz="0" w:space="0" w:color="auto"/>
        <w:right w:val="none" w:sz="0" w:space="0" w:color="auto"/>
      </w:divBdr>
    </w:div>
    <w:div w:id="32732821">
      <w:bodyDiv w:val="1"/>
      <w:marLeft w:val="0"/>
      <w:marRight w:val="0"/>
      <w:marTop w:val="0"/>
      <w:marBottom w:val="0"/>
      <w:divBdr>
        <w:top w:val="none" w:sz="0" w:space="0" w:color="auto"/>
        <w:left w:val="none" w:sz="0" w:space="0" w:color="auto"/>
        <w:bottom w:val="none" w:sz="0" w:space="0" w:color="auto"/>
        <w:right w:val="none" w:sz="0" w:space="0" w:color="auto"/>
      </w:divBdr>
    </w:div>
    <w:div w:id="45572332">
      <w:bodyDiv w:val="1"/>
      <w:marLeft w:val="0"/>
      <w:marRight w:val="0"/>
      <w:marTop w:val="0"/>
      <w:marBottom w:val="0"/>
      <w:divBdr>
        <w:top w:val="none" w:sz="0" w:space="0" w:color="auto"/>
        <w:left w:val="none" w:sz="0" w:space="0" w:color="auto"/>
        <w:bottom w:val="none" w:sz="0" w:space="0" w:color="auto"/>
        <w:right w:val="none" w:sz="0" w:space="0" w:color="auto"/>
      </w:divBdr>
    </w:div>
    <w:div w:id="243540882">
      <w:bodyDiv w:val="1"/>
      <w:marLeft w:val="0"/>
      <w:marRight w:val="0"/>
      <w:marTop w:val="0"/>
      <w:marBottom w:val="0"/>
      <w:divBdr>
        <w:top w:val="none" w:sz="0" w:space="0" w:color="auto"/>
        <w:left w:val="none" w:sz="0" w:space="0" w:color="auto"/>
        <w:bottom w:val="none" w:sz="0" w:space="0" w:color="auto"/>
        <w:right w:val="none" w:sz="0" w:space="0" w:color="auto"/>
      </w:divBdr>
    </w:div>
    <w:div w:id="327174327">
      <w:bodyDiv w:val="1"/>
      <w:marLeft w:val="0"/>
      <w:marRight w:val="0"/>
      <w:marTop w:val="0"/>
      <w:marBottom w:val="0"/>
      <w:divBdr>
        <w:top w:val="none" w:sz="0" w:space="0" w:color="auto"/>
        <w:left w:val="none" w:sz="0" w:space="0" w:color="auto"/>
        <w:bottom w:val="none" w:sz="0" w:space="0" w:color="auto"/>
        <w:right w:val="none" w:sz="0" w:space="0" w:color="auto"/>
      </w:divBdr>
    </w:div>
    <w:div w:id="398678384">
      <w:bodyDiv w:val="1"/>
      <w:marLeft w:val="0"/>
      <w:marRight w:val="0"/>
      <w:marTop w:val="0"/>
      <w:marBottom w:val="0"/>
      <w:divBdr>
        <w:top w:val="none" w:sz="0" w:space="0" w:color="auto"/>
        <w:left w:val="none" w:sz="0" w:space="0" w:color="auto"/>
        <w:bottom w:val="none" w:sz="0" w:space="0" w:color="auto"/>
        <w:right w:val="none" w:sz="0" w:space="0" w:color="auto"/>
      </w:divBdr>
    </w:div>
    <w:div w:id="496969005">
      <w:bodyDiv w:val="1"/>
      <w:marLeft w:val="0"/>
      <w:marRight w:val="0"/>
      <w:marTop w:val="0"/>
      <w:marBottom w:val="0"/>
      <w:divBdr>
        <w:top w:val="none" w:sz="0" w:space="0" w:color="auto"/>
        <w:left w:val="none" w:sz="0" w:space="0" w:color="auto"/>
        <w:bottom w:val="none" w:sz="0" w:space="0" w:color="auto"/>
        <w:right w:val="none" w:sz="0" w:space="0" w:color="auto"/>
      </w:divBdr>
    </w:div>
    <w:div w:id="531769364">
      <w:bodyDiv w:val="1"/>
      <w:marLeft w:val="0"/>
      <w:marRight w:val="0"/>
      <w:marTop w:val="0"/>
      <w:marBottom w:val="0"/>
      <w:divBdr>
        <w:top w:val="none" w:sz="0" w:space="0" w:color="auto"/>
        <w:left w:val="none" w:sz="0" w:space="0" w:color="auto"/>
        <w:bottom w:val="none" w:sz="0" w:space="0" w:color="auto"/>
        <w:right w:val="none" w:sz="0" w:space="0" w:color="auto"/>
      </w:divBdr>
    </w:div>
    <w:div w:id="544678955">
      <w:bodyDiv w:val="1"/>
      <w:marLeft w:val="0"/>
      <w:marRight w:val="0"/>
      <w:marTop w:val="0"/>
      <w:marBottom w:val="0"/>
      <w:divBdr>
        <w:top w:val="none" w:sz="0" w:space="0" w:color="auto"/>
        <w:left w:val="none" w:sz="0" w:space="0" w:color="auto"/>
        <w:bottom w:val="none" w:sz="0" w:space="0" w:color="auto"/>
        <w:right w:val="none" w:sz="0" w:space="0" w:color="auto"/>
      </w:divBdr>
    </w:div>
    <w:div w:id="563951764">
      <w:bodyDiv w:val="1"/>
      <w:marLeft w:val="0"/>
      <w:marRight w:val="0"/>
      <w:marTop w:val="0"/>
      <w:marBottom w:val="0"/>
      <w:divBdr>
        <w:top w:val="none" w:sz="0" w:space="0" w:color="auto"/>
        <w:left w:val="none" w:sz="0" w:space="0" w:color="auto"/>
        <w:bottom w:val="none" w:sz="0" w:space="0" w:color="auto"/>
        <w:right w:val="none" w:sz="0" w:space="0" w:color="auto"/>
      </w:divBdr>
    </w:div>
    <w:div w:id="577329755">
      <w:bodyDiv w:val="1"/>
      <w:marLeft w:val="0"/>
      <w:marRight w:val="0"/>
      <w:marTop w:val="0"/>
      <w:marBottom w:val="0"/>
      <w:divBdr>
        <w:top w:val="none" w:sz="0" w:space="0" w:color="auto"/>
        <w:left w:val="none" w:sz="0" w:space="0" w:color="auto"/>
        <w:bottom w:val="none" w:sz="0" w:space="0" w:color="auto"/>
        <w:right w:val="none" w:sz="0" w:space="0" w:color="auto"/>
      </w:divBdr>
    </w:div>
    <w:div w:id="591089691">
      <w:bodyDiv w:val="1"/>
      <w:marLeft w:val="0"/>
      <w:marRight w:val="0"/>
      <w:marTop w:val="0"/>
      <w:marBottom w:val="0"/>
      <w:divBdr>
        <w:top w:val="none" w:sz="0" w:space="0" w:color="auto"/>
        <w:left w:val="none" w:sz="0" w:space="0" w:color="auto"/>
        <w:bottom w:val="none" w:sz="0" w:space="0" w:color="auto"/>
        <w:right w:val="none" w:sz="0" w:space="0" w:color="auto"/>
      </w:divBdr>
    </w:div>
    <w:div w:id="600573533">
      <w:bodyDiv w:val="1"/>
      <w:marLeft w:val="0"/>
      <w:marRight w:val="0"/>
      <w:marTop w:val="0"/>
      <w:marBottom w:val="0"/>
      <w:divBdr>
        <w:top w:val="none" w:sz="0" w:space="0" w:color="auto"/>
        <w:left w:val="none" w:sz="0" w:space="0" w:color="auto"/>
        <w:bottom w:val="none" w:sz="0" w:space="0" w:color="auto"/>
        <w:right w:val="none" w:sz="0" w:space="0" w:color="auto"/>
      </w:divBdr>
    </w:div>
    <w:div w:id="626737984">
      <w:bodyDiv w:val="1"/>
      <w:marLeft w:val="0"/>
      <w:marRight w:val="0"/>
      <w:marTop w:val="0"/>
      <w:marBottom w:val="0"/>
      <w:divBdr>
        <w:top w:val="none" w:sz="0" w:space="0" w:color="auto"/>
        <w:left w:val="none" w:sz="0" w:space="0" w:color="auto"/>
        <w:bottom w:val="none" w:sz="0" w:space="0" w:color="auto"/>
        <w:right w:val="none" w:sz="0" w:space="0" w:color="auto"/>
      </w:divBdr>
    </w:div>
    <w:div w:id="632250369">
      <w:bodyDiv w:val="1"/>
      <w:marLeft w:val="0"/>
      <w:marRight w:val="0"/>
      <w:marTop w:val="0"/>
      <w:marBottom w:val="0"/>
      <w:divBdr>
        <w:top w:val="none" w:sz="0" w:space="0" w:color="auto"/>
        <w:left w:val="none" w:sz="0" w:space="0" w:color="auto"/>
        <w:bottom w:val="none" w:sz="0" w:space="0" w:color="auto"/>
        <w:right w:val="none" w:sz="0" w:space="0" w:color="auto"/>
      </w:divBdr>
    </w:div>
    <w:div w:id="641933624">
      <w:bodyDiv w:val="1"/>
      <w:marLeft w:val="0"/>
      <w:marRight w:val="0"/>
      <w:marTop w:val="0"/>
      <w:marBottom w:val="0"/>
      <w:divBdr>
        <w:top w:val="none" w:sz="0" w:space="0" w:color="auto"/>
        <w:left w:val="none" w:sz="0" w:space="0" w:color="auto"/>
        <w:bottom w:val="none" w:sz="0" w:space="0" w:color="auto"/>
        <w:right w:val="none" w:sz="0" w:space="0" w:color="auto"/>
      </w:divBdr>
    </w:div>
    <w:div w:id="647898844">
      <w:bodyDiv w:val="1"/>
      <w:marLeft w:val="0"/>
      <w:marRight w:val="0"/>
      <w:marTop w:val="0"/>
      <w:marBottom w:val="0"/>
      <w:divBdr>
        <w:top w:val="none" w:sz="0" w:space="0" w:color="auto"/>
        <w:left w:val="none" w:sz="0" w:space="0" w:color="auto"/>
        <w:bottom w:val="none" w:sz="0" w:space="0" w:color="auto"/>
        <w:right w:val="none" w:sz="0" w:space="0" w:color="auto"/>
      </w:divBdr>
    </w:div>
    <w:div w:id="708992898">
      <w:bodyDiv w:val="1"/>
      <w:marLeft w:val="0"/>
      <w:marRight w:val="0"/>
      <w:marTop w:val="0"/>
      <w:marBottom w:val="0"/>
      <w:divBdr>
        <w:top w:val="none" w:sz="0" w:space="0" w:color="auto"/>
        <w:left w:val="none" w:sz="0" w:space="0" w:color="auto"/>
        <w:bottom w:val="none" w:sz="0" w:space="0" w:color="auto"/>
        <w:right w:val="none" w:sz="0" w:space="0" w:color="auto"/>
      </w:divBdr>
    </w:div>
    <w:div w:id="773598249">
      <w:bodyDiv w:val="1"/>
      <w:marLeft w:val="0"/>
      <w:marRight w:val="0"/>
      <w:marTop w:val="0"/>
      <w:marBottom w:val="0"/>
      <w:divBdr>
        <w:top w:val="none" w:sz="0" w:space="0" w:color="auto"/>
        <w:left w:val="none" w:sz="0" w:space="0" w:color="auto"/>
        <w:bottom w:val="none" w:sz="0" w:space="0" w:color="auto"/>
        <w:right w:val="none" w:sz="0" w:space="0" w:color="auto"/>
      </w:divBdr>
    </w:div>
    <w:div w:id="776296230">
      <w:bodyDiv w:val="1"/>
      <w:marLeft w:val="0"/>
      <w:marRight w:val="0"/>
      <w:marTop w:val="0"/>
      <w:marBottom w:val="0"/>
      <w:divBdr>
        <w:top w:val="none" w:sz="0" w:space="0" w:color="auto"/>
        <w:left w:val="none" w:sz="0" w:space="0" w:color="auto"/>
        <w:bottom w:val="none" w:sz="0" w:space="0" w:color="auto"/>
        <w:right w:val="none" w:sz="0" w:space="0" w:color="auto"/>
      </w:divBdr>
    </w:div>
    <w:div w:id="796801170">
      <w:bodyDiv w:val="1"/>
      <w:marLeft w:val="0"/>
      <w:marRight w:val="0"/>
      <w:marTop w:val="0"/>
      <w:marBottom w:val="0"/>
      <w:divBdr>
        <w:top w:val="none" w:sz="0" w:space="0" w:color="auto"/>
        <w:left w:val="none" w:sz="0" w:space="0" w:color="auto"/>
        <w:bottom w:val="none" w:sz="0" w:space="0" w:color="auto"/>
        <w:right w:val="none" w:sz="0" w:space="0" w:color="auto"/>
      </w:divBdr>
    </w:div>
    <w:div w:id="859127635">
      <w:bodyDiv w:val="1"/>
      <w:marLeft w:val="0"/>
      <w:marRight w:val="0"/>
      <w:marTop w:val="0"/>
      <w:marBottom w:val="0"/>
      <w:divBdr>
        <w:top w:val="none" w:sz="0" w:space="0" w:color="auto"/>
        <w:left w:val="none" w:sz="0" w:space="0" w:color="auto"/>
        <w:bottom w:val="none" w:sz="0" w:space="0" w:color="auto"/>
        <w:right w:val="none" w:sz="0" w:space="0" w:color="auto"/>
      </w:divBdr>
    </w:div>
    <w:div w:id="899940920">
      <w:bodyDiv w:val="1"/>
      <w:marLeft w:val="0"/>
      <w:marRight w:val="0"/>
      <w:marTop w:val="0"/>
      <w:marBottom w:val="0"/>
      <w:divBdr>
        <w:top w:val="none" w:sz="0" w:space="0" w:color="auto"/>
        <w:left w:val="none" w:sz="0" w:space="0" w:color="auto"/>
        <w:bottom w:val="none" w:sz="0" w:space="0" w:color="auto"/>
        <w:right w:val="none" w:sz="0" w:space="0" w:color="auto"/>
      </w:divBdr>
    </w:div>
    <w:div w:id="902645279">
      <w:bodyDiv w:val="1"/>
      <w:marLeft w:val="0"/>
      <w:marRight w:val="0"/>
      <w:marTop w:val="0"/>
      <w:marBottom w:val="0"/>
      <w:divBdr>
        <w:top w:val="none" w:sz="0" w:space="0" w:color="auto"/>
        <w:left w:val="none" w:sz="0" w:space="0" w:color="auto"/>
        <w:bottom w:val="none" w:sz="0" w:space="0" w:color="auto"/>
        <w:right w:val="none" w:sz="0" w:space="0" w:color="auto"/>
      </w:divBdr>
    </w:div>
    <w:div w:id="953634913">
      <w:bodyDiv w:val="1"/>
      <w:marLeft w:val="0"/>
      <w:marRight w:val="0"/>
      <w:marTop w:val="0"/>
      <w:marBottom w:val="0"/>
      <w:divBdr>
        <w:top w:val="none" w:sz="0" w:space="0" w:color="auto"/>
        <w:left w:val="none" w:sz="0" w:space="0" w:color="auto"/>
        <w:bottom w:val="none" w:sz="0" w:space="0" w:color="auto"/>
        <w:right w:val="none" w:sz="0" w:space="0" w:color="auto"/>
      </w:divBdr>
    </w:div>
    <w:div w:id="958413893">
      <w:bodyDiv w:val="1"/>
      <w:marLeft w:val="0"/>
      <w:marRight w:val="0"/>
      <w:marTop w:val="0"/>
      <w:marBottom w:val="0"/>
      <w:divBdr>
        <w:top w:val="none" w:sz="0" w:space="0" w:color="auto"/>
        <w:left w:val="none" w:sz="0" w:space="0" w:color="auto"/>
        <w:bottom w:val="none" w:sz="0" w:space="0" w:color="auto"/>
        <w:right w:val="none" w:sz="0" w:space="0" w:color="auto"/>
      </w:divBdr>
    </w:div>
    <w:div w:id="993801350">
      <w:bodyDiv w:val="1"/>
      <w:marLeft w:val="0"/>
      <w:marRight w:val="0"/>
      <w:marTop w:val="0"/>
      <w:marBottom w:val="0"/>
      <w:divBdr>
        <w:top w:val="none" w:sz="0" w:space="0" w:color="auto"/>
        <w:left w:val="none" w:sz="0" w:space="0" w:color="auto"/>
        <w:bottom w:val="none" w:sz="0" w:space="0" w:color="auto"/>
        <w:right w:val="none" w:sz="0" w:space="0" w:color="auto"/>
      </w:divBdr>
    </w:div>
    <w:div w:id="1019313561">
      <w:bodyDiv w:val="1"/>
      <w:marLeft w:val="0"/>
      <w:marRight w:val="0"/>
      <w:marTop w:val="0"/>
      <w:marBottom w:val="0"/>
      <w:divBdr>
        <w:top w:val="none" w:sz="0" w:space="0" w:color="auto"/>
        <w:left w:val="none" w:sz="0" w:space="0" w:color="auto"/>
        <w:bottom w:val="none" w:sz="0" w:space="0" w:color="auto"/>
        <w:right w:val="none" w:sz="0" w:space="0" w:color="auto"/>
      </w:divBdr>
    </w:div>
    <w:div w:id="1054546645">
      <w:bodyDiv w:val="1"/>
      <w:marLeft w:val="0"/>
      <w:marRight w:val="0"/>
      <w:marTop w:val="0"/>
      <w:marBottom w:val="0"/>
      <w:divBdr>
        <w:top w:val="none" w:sz="0" w:space="0" w:color="auto"/>
        <w:left w:val="none" w:sz="0" w:space="0" w:color="auto"/>
        <w:bottom w:val="none" w:sz="0" w:space="0" w:color="auto"/>
        <w:right w:val="none" w:sz="0" w:space="0" w:color="auto"/>
      </w:divBdr>
    </w:div>
    <w:div w:id="1080565181">
      <w:bodyDiv w:val="1"/>
      <w:marLeft w:val="0"/>
      <w:marRight w:val="0"/>
      <w:marTop w:val="0"/>
      <w:marBottom w:val="0"/>
      <w:divBdr>
        <w:top w:val="none" w:sz="0" w:space="0" w:color="auto"/>
        <w:left w:val="none" w:sz="0" w:space="0" w:color="auto"/>
        <w:bottom w:val="none" w:sz="0" w:space="0" w:color="auto"/>
        <w:right w:val="none" w:sz="0" w:space="0" w:color="auto"/>
      </w:divBdr>
    </w:div>
    <w:div w:id="1112673018">
      <w:bodyDiv w:val="1"/>
      <w:marLeft w:val="0"/>
      <w:marRight w:val="0"/>
      <w:marTop w:val="0"/>
      <w:marBottom w:val="0"/>
      <w:divBdr>
        <w:top w:val="none" w:sz="0" w:space="0" w:color="auto"/>
        <w:left w:val="none" w:sz="0" w:space="0" w:color="auto"/>
        <w:bottom w:val="none" w:sz="0" w:space="0" w:color="auto"/>
        <w:right w:val="none" w:sz="0" w:space="0" w:color="auto"/>
      </w:divBdr>
    </w:div>
    <w:div w:id="1126312723">
      <w:bodyDiv w:val="1"/>
      <w:marLeft w:val="0"/>
      <w:marRight w:val="0"/>
      <w:marTop w:val="0"/>
      <w:marBottom w:val="0"/>
      <w:divBdr>
        <w:top w:val="none" w:sz="0" w:space="0" w:color="auto"/>
        <w:left w:val="none" w:sz="0" w:space="0" w:color="auto"/>
        <w:bottom w:val="none" w:sz="0" w:space="0" w:color="auto"/>
        <w:right w:val="none" w:sz="0" w:space="0" w:color="auto"/>
      </w:divBdr>
    </w:div>
    <w:div w:id="1133403046">
      <w:bodyDiv w:val="1"/>
      <w:marLeft w:val="0"/>
      <w:marRight w:val="0"/>
      <w:marTop w:val="0"/>
      <w:marBottom w:val="0"/>
      <w:divBdr>
        <w:top w:val="none" w:sz="0" w:space="0" w:color="auto"/>
        <w:left w:val="none" w:sz="0" w:space="0" w:color="auto"/>
        <w:bottom w:val="none" w:sz="0" w:space="0" w:color="auto"/>
        <w:right w:val="none" w:sz="0" w:space="0" w:color="auto"/>
      </w:divBdr>
    </w:div>
    <w:div w:id="1133451771">
      <w:bodyDiv w:val="1"/>
      <w:marLeft w:val="0"/>
      <w:marRight w:val="0"/>
      <w:marTop w:val="0"/>
      <w:marBottom w:val="0"/>
      <w:divBdr>
        <w:top w:val="none" w:sz="0" w:space="0" w:color="auto"/>
        <w:left w:val="none" w:sz="0" w:space="0" w:color="auto"/>
        <w:bottom w:val="none" w:sz="0" w:space="0" w:color="auto"/>
        <w:right w:val="none" w:sz="0" w:space="0" w:color="auto"/>
      </w:divBdr>
    </w:div>
    <w:div w:id="1142579169">
      <w:bodyDiv w:val="1"/>
      <w:marLeft w:val="0"/>
      <w:marRight w:val="0"/>
      <w:marTop w:val="0"/>
      <w:marBottom w:val="0"/>
      <w:divBdr>
        <w:top w:val="none" w:sz="0" w:space="0" w:color="auto"/>
        <w:left w:val="none" w:sz="0" w:space="0" w:color="auto"/>
        <w:bottom w:val="none" w:sz="0" w:space="0" w:color="auto"/>
        <w:right w:val="none" w:sz="0" w:space="0" w:color="auto"/>
      </w:divBdr>
    </w:div>
    <w:div w:id="1154952887">
      <w:bodyDiv w:val="1"/>
      <w:marLeft w:val="0"/>
      <w:marRight w:val="0"/>
      <w:marTop w:val="0"/>
      <w:marBottom w:val="0"/>
      <w:divBdr>
        <w:top w:val="none" w:sz="0" w:space="0" w:color="auto"/>
        <w:left w:val="none" w:sz="0" w:space="0" w:color="auto"/>
        <w:bottom w:val="none" w:sz="0" w:space="0" w:color="auto"/>
        <w:right w:val="none" w:sz="0" w:space="0" w:color="auto"/>
      </w:divBdr>
    </w:div>
    <w:div w:id="1170755104">
      <w:bodyDiv w:val="1"/>
      <w:marLeft w:val="0"/>
      <w:marRight w:val="0"/>
      <w:marTop w:val="0"/>
      <w:marBottom w:val="0"/>
      <w:divBdr>
        <w:top w:val="none" w:sz="0" w:space="0" w:color="auto"/>
        <w:left w:val="none" w:sz="0" w:space="0" w:color="auto"/>
        <w:bottom w:val="none" w:sz="0" w:space="0" w:color="auto"/>
        <w:right w:val="none" w:sz="0" w:space="0" w:color="auto"/>
      </w:divBdr>
    </w:div>
    <w:div w:id="1177691596">
      <w:bodyDiv w:val="1"/>
      <w:marLeft w:val="0"/>
      <w:marRight w:val="0"/>
      <w:marTop w:val="0"/>
      <w:marBottom w:val="0"/>
      <w:divBdr>
        <w:top w:val="none" w:sz="0" w:space="0" w:color="auto"/>
        <w:left w:val="none" w:sz="0" w:space="0" w:color="auto"/>
        <w:bottom w:val="none" w:sz="0" w:space="0" w:color="auto"/>
        <w:right w:val="none" w:sz="0" w:space="0" w:color="auto"/>
      </w:divBdr>
    </w:div>
    <w:div w:id="1179083626">
      <w:bodyDiv w:val="1"/>
      <w:marLeft w:val="0"/>
      <w:marRight w:val="0"/>
      <w:marTop w:val="0"/>
      <w:marBottom w:val="0"/>
      <w:divBdr>
        <w:top w:val="none" w:sz="0" w:space="0" w:color="auto"/>
        <w:left w:val="none" w:sz="0" w:space="0" w:color="auto"/>
        <w:bottom w:val="none" w:sz="0" w:space="0" w:color="auto"/>
        <w:right w:val="none" w:sz="0" w:space="0" w:color="auto"/>
      </w:divBdr>
    </w:div>
    <w:div w:id="1181968260">
      <w:bodyDiv w:val="1"/>
      <w:marLeft w:val="0"/>
      <w:marRight w:val="0"/>
      <w:marTop w:val="0"/>
      <w:marBottom w:val="0"/>
      <w:divBdr>
        <w:top w:val="none" w:sz="0" w:space="0" w:color="auto"/>
        <w:left w:val="none" w:sz="0" w:space="0" w:color="auto"/>
        <w:bottom w:val="none" w:sz="0" w:space="0" w:color="auto"/>
        <w:right w:val="none" w:sz="0" w:space="0" w:color="auto"/>
      </w:divBdr>
    </w:div>
    <w:div w:id="1185435496">
      <w:bodyDiv w:val="1"/>
      <w:marLeft w:val="0"/>
      <w:marRight w:val="0"/>
      <w:marTop w:val="0"/>
      <w:marBottom w:val="0"/>
      <w:divBdr>
        <w:top w:val="none" w:sz="0" w:space="0" w:color="auto"/>
        <w:left w:val="none" w:sz="0" w:space="0" w:color="auto"/>
        <w:bottom w:val="none" w:sz="0" w:space="0" w:color="auto"/>
        <w:right w:val="none" w:sz="0" w:space="0" w:color="auto"/>
      </w:divBdr>
    </w:div>
    <w:div w:id="1187863974">
      <w:bodyDiv w:val="1"/>
      <w:marLeft w:val="0"/>
      <w:marRight w:val="0"/>
      <w:marTop w:val="0"/>
      <w:marBottom w:val="0"/>
      <w:divBdr>
        <w:top w:val="none" w:sz="0" w:space="0" w:color="auto"/>
        <w:left w:val="none" w:sz="0" w:space="0" w:color="auto"/>
        <w:bottom w:val="none" w:sz="0" w:space="0" w:color="auto"/>
        <w:right w:val="none" w:sz="0" w:space="0" w:color="auto"/>
      </w:divBdr>
    </w:div>
    <w:div w:id="1189563799">
      <w:bodyDiv w:val="1"/>
      <w:marLeft w:val="0"/>
      <w:marRight w:val="0"/>
      <w:marTop w:val="0"/>
      <w:marBottom w:val="0"/>
      <w:divBdr>
        <w:top w:val="none" w:sz="0" w:space="0" w:color="auto"/>
        <w:left w:val="none" w:sz="0" w:space="0" w:color="auto"/>
        <w:bottom w:val="none" w:sz="0" w:space="0" w:color="auto"/>
        <w:right w:val="none" w:sz="0" w:space="0" w:color="auto"/>
      </w:divBdr>
    </w:div>
    <w:div w:id="1238200432">
      <w:bodyDiv w:val="1"/>
      <w:marLeft w:val="0"/>
      <w:marRight w:val="0"/>
      <w:marTop w:val="0"/>
      <w:marBottom w:val="0"/>
      <w:divBdr>
        <w:top w:val="none" w:sz="0" w:space="0" w:color="auto"/>
        <w:left w:val="none" w:sz="0" w:space="0" w:color="auto"/>
        <w:bottom w:val="none" w:sz="0" w:space="0" w:color="auto"/>
        <w:right w:val="none" w:sz="0" w:space="0" w:color="auto"/>
      </w:divBdr>
    </w:div>
    <w:div w:id="1240017193">
      <w:bodyDiv w:val="1"/>
      <w:marLeft w:val="0"/>
      <w:marRight w:val="0"/>
      <w:marTop w:val="0"/>
      <w:marBottom w:val="0"/>
      <w:divBdr>
        <w:top w:val="none" w:sz="0" w:space="0" w:color="auto"/>
        <w:left w:val="none" w:sz="0" w:space="0" w:color="auto"/>
        <w:bottom w:val="none" w:sz="0" w:space="0" w:color="auto"/>
        <w:right w:val="none" w:sz="0" w:space="0" w:color="auto"/>
      </w:divBdr>
    </w:div>
    <w:div w:id="1301418845">
      <w:bodyDiv w:val="1"/>
      <w:marLeft w:val="0"/>
      <w:marRight w:val="0"/>
      <w:marTop w:val="0"/>
      <w:marBottom w:val="0"/>
      <w:divBdr>
        <w:top w:val="none" w:sz="0" w:space="0" w:color="auto"/>
        <w:left w:val="none" w:sz="0" w:space="0" w:color="auto"/>
        <w:bottom w:val="none" w:sz="0" w:space="0" w:color="auto"/>
        <w:right w:val="none" w:sz="0" w:space="0" w:color="auto"/>
      </w:divBdr>
    </w:div>
    <w:div w:id="1379745000">
      <w:bodyDiv w:val="1"/>
      <w:marLeft w:val="0"/>
      <w:marRight w:val="0"/>
      <w:marTop w:val="0"/>
      <w:marBottom w:val="0"/>
      <w:divBdr>
        <w:top w:val="none" w:sz="0" w:space="0" w:color="auto"/>
        <w:left w:val="none" w:sz="0" w:space="0" w:color="auto"/>
        <w:bottom w:val="none" w:sz="0" w:space="0" w:color="auto"/>
        <w:right w:val="none" w:sz="0" w:space="0" w:color="auto"/>
      </w:divBdr>
    </w:div>
    <w:div w:id="1382898704">
      <w:bodyDiv w:val="1"/>
      <w:marLeft w:val="0"/>
      <w:marRight w:val="0"/>
      <w:marTop w:val="0"/>
      <w:marBottom w:val="0"/>
      <w:divBdr>
        <w:top w:val="none" w:sz="0" w:space="0" w:color="auto"/>
        <w:left w:val="none" w:sz="0" w:space="0" w:color="auto"/>
        <w:bottom w:val="none" w:sz="0" w:space="0" w:color="auto"/>
        <w:right w:val="none" w:sz="0" w:space="0" w:color="auto"/>
      </w:divBdr>
    </w:div>
    <w:div w:id="1406873849">
      <w:bodyDiv w:val="1"/>
      <w:marLeft w:val="0"/>
      <w:marRight w:val="0"/>
      <w:marTop w:val="0"/>
      <w:marBottom w:val="0"/>
      <w:divBdr>
        <w:top w:val="none" w:sz="0" w:space="0" w:color="auto"/>
        <w:left w:val="none" w:sz="0" w:space="0" w:color="auto"/>
        <w:bottom w:val="none" w:sz="0" w:space="0" w:color="auto"/>
        <w:right w:val="none" w:sz="0" w:space="0" w:color="auto"/>
      </w:divBdr>
    </w:div>
    <w:div w:id="1414469498">
      <w:bodyDiv w:val="1"/>
      <w:marLeft w:val="0"/>
      <w:marRight w:val="0"/>
      <w:marTop w:val="0"/>
      <w:marBottom w:val="0"/>
      <w:divBdr>
        <w:top w:val="none" w:sz="0" w:space="0" w:color="auto"/>
        <w:left w:val="none" w:sz="0" w:space="0" w:color="auto"/>
        <w:bottom w:val="none" w:sz="0" w:space="0" w:color="auto"/>
        <w:right w:val="none" w:sz="0" w:space="0" w:color="auto"/>
      </w:divBdr>
    </w:div>
    <w:div w:id="1457066378">
      <w:bodyDiv w:val="1"/>
      <w:marLeft w:val="0"/>
      <w:marRight w:val="0"/>
      <w:marTop w:val="0"/>
      <w:marBottom w:val="0"/>
      <w:divBdr>
        <w:top w:val="none" w:sz="0" w:space="0" w:color="auto"/>
        <w:left w:val="none" w:sz="0" w:space="0" w:color="auto"/>
        <w:bottom w:val="none" w:sz="0" w:space="0" w:color="auto"/>
        <w:right w:val="none" w:sz="0" w:space="0" w:color="auto"/>
      </w:divBdr>
    </w:div>
    <w:div w:id="1514808468">
      <w:bodyDiv w:val="1"/>
      <w:marLeft w:val="0"/>
      <w:marRight w:val="0"/>
      <w:marTop w:val="0"/>
      <w:marBottom w:val="0"/>
      <w:divBdr>
        <w:top w:val="none" w:sz="0" w:space="0" w:color="auto"/>
        <w:left w:val="none" w:sz="0" w:space="0" w:color="auto"/>
        <w:bottom w:val="none" w:sz="0" w:space="0" w:color="auto"/>
        <w:right w:val="none" w:sz="0" w:space="0" w:color="auto"/>
      </w:divBdr>
    </w:div>
    <w:div w:id="1515530017">
      <w:bodyDiv w:val="1"/>
      <w:marLeft w:val="0"/>
      <w:marRight w:val="0"/>
      <w:marTop w:val="0"/>
      <w:marBottom w:val="0"/>
      <w:divBdr>
        <w:top w:val="none" w:sz="0" w:space="0" w:color="auto"/>
        <w:left w:val="none" w:sz="0" w:space="0" w:color="auto"/>
        <w:bottom w:val="none" w:sz="0" w:space="0" w:color="auto"/>
        <w:right w:val="none" w:sz="0" w:space="0" w:color="auto"/>
      </w:divBdr>
    </w:div>
    <w:div w:id="1530534597">
      <w:bodyDiv w:val="1"/>
      <w:marLeft w:val="0"/>
      <w:marRight w:val="0"/>
      <w:marTop w:val="0"/>
      <w:marBottom w:val="0"/>
      <w:divBdr>
        <w:top w:val="none" w:sz="0" w:space="0" w:color="auto"/>
        <w:left w:val="none" w:sz="0" w:space="0" w:color="auto"/>
        <w:bottom w:val="none" w:sz="0" w:space="0" w:color="auto"/>
        <w:right w:val="none" w:sz="0" w:space="0" w:color="auto"/>
      </w:divBdr>
    </w:div>
    <w:div w:id="1549414035">
      <w:bodyDiv w:val="1"/>
      <w:marLeft w:val="0"/>
      <w:marRight w:val="0"/>
      <w:marTop w:val="0"/>
      <w:marBottom w:val="0"/>
      <w:divBdr>
        <w:top w:val="none" w:sz="0" w:space="0" w:color="auto"/>
        <w:left w:val="none" w:sz="0" w:space="0" w:color="auto"/>
        <w:bottom w:val="none" w:sz="0" w:space="0" w:color="auto"/>
        <w:right w:val="none" w:sz="0" w:space="0" w:color="auto"/>
      </w:divBdr>
    </w:div>
    <w:div w:id="1551185058">
      <w:bodyDiv w:val="1"/>
      <w:marLeft w:val="0"/>
      <w:marRight w:val="0"/>
      <w:marTop w:val="0"/>
      <w:marBottom w:val="0"/>
      <w:divBdr>
        <w:top w:val="none" w:sz="0" w:space="0" w:color="auto"/>
        <w:left w:val="none" w:sz="0" w:space="0" w:color="auto"/>
        <w:bottom w:val="none" w:sz="0" w:space="0" w:color="auto"/>
        <w:right w:val="none" w:sz="0" w:space="0" w:color="auto"/>
      </w:divBdr>
    </w:div>
    <w:div w:id="1566867426">
      <w:bodyDiv w:val="1"/>
      <w:marLeft w:val="0"/>
      <w:marRight w:val="0"/>
      <w:marTop w:val="0"/>
      <w:marBottom w:val="0"/>
      <w:divBdr>
        <w:top w:val="none" w:sz="0" w:space="0" w:color="auto"/>
        <w:left w:val="none" w:sz="0" w:space="0" w:color="auto"/>
        <w:bottom w:val="none" w:sz="0" w:space="0" w:color="auto"/>
        <w:right w:val="none" w:sz="0" w:space="0" w:color="auto"/>
      </w:divBdr>
    </w:div>
    <w:div w:id="1604145999">
      <w:bodyDiv w:val="1"/>
      <w:marLeft w:val="0"/>
      <w:marRight w:val="0"/>
      <w:marTop w:val="0"/>
      <w:marBottom w:val="0"/>
      <w:divBdr>
        <w:top w:val="none" w:sz="0" w:space="0" w:color="auto"/>
        <w:left w:val="none" w:sz="0" w:space="0" w:color="auto"/>
        <w:bottom w:val="none" w:sz="0" w:space="0" w:color="auto"/>
        <w:right w:val="none" w:sz="0" w:space="0" w:color="auto"/>
      </w:divBdr>
    </w:div>
    <w:div w:id="1619794743">
      <w:bodyDiv w:val="1"/>
      <w:marLeft w:val="0"/>
      <w:marRight w:val="0"/>
      <w:marTop w:val="0"/>
      <w:marBottom w:val="0"/>
      <w:divBdr>
        <w:top w:val="none" w:sz="0" w:space="0" w:color="auto"/>
        <w:left w:val="none" w:sz="0" w:space="0" w:color="auto"/>
        <w:bottom w:val="none" w:sz="0" w:space="0" w:color="auto"/>
        <w:right w:val="none" w:sz="0" w:space="0" w:color="auto"/>
      </w:divBdr>
    </w:div>
    <w:div w:id="1663199434">
      <w:bodyDiv w:val="1"/>
      <w:marLeft w:val="0"/>
      <w:marRight w:val="0"/>
      <w:marTop w:val="0"/>
      <w:marBottom w:val="0"/>
      <w:divBdr>
        <w:top w:val="none" w:sz="0" w:space="0" w:color="auto"/>
        <w:left w:val="none" w:sz="0" w:space="0" w:color="auto"/>
        <w:bottom w:val="none" w:sz="0" w:space="0" w:color="auto"/>
        <w:right w:val="none" w:sz="0" w:space="0" w:color="auto"/>
      </w:divBdr>
    </w:div>
    <w:div w:id="1692490812">
      <w:bodyDiv w:val="1"/>
      <w:marLeft w:val="0"/>
      <w:marRight w:val="0"/>
      <w:marTop w:val="0"/>
      <w:marBottom w:val="0"/>
      <w:divBdr>
        <w:top w:val="none" w:sz="0" w:space="0" w:color="auto"/>
        <w:left w:val="none" w:sz="0" w:space="0" w:color="auto"/>
        <w:bottom w:val="none" w:sz="0" w:space="0" w:color="auto"/>
        <w:right w:val="none" w:sz="0" w:space="0" w:color="auto"/>
      </w:divBdr>
    </w:div>
    <w:div w:id="1698502952">
      <w:bodyDiv w:val="1"/>
      <w:marLeft w:val="0"/>
      <w:marRight w:val="0"/>
      <w:marTop w:val="0"/>
      <w:marBottom w:val="0"/>
      <w:divBdr>
        <w:top w:val="none" w:sz="0" w:space="0" w:color="auto"/>
        <w:left w:val="none" w:sz="0" w:space="0" w:color="auto"/>
        <w:bottom w:val="none" w:sz="0" w:space="0" w:color="auto"/>
        <w:right w:val="none" w:sz="0" w:space="0" w:color="auto"/>
      </w:divBdr>
    </w:div>
    <w:div w:id="1702827577">
      <w:bodyDiv w:val="1"/>
      <w:marLeft w:val="0"/>
      <w:marRight w:val="0"/>
      <w:marTop w:val="0"/>
      <w:marBottom w:val="0"/>
      <w:divBdr>
        <w:top w:val="none" w:sz="0" w:space="0" w:color="auto"/>
        <w:left w:val="none" w:sz="0" w:space="0" w:color="auto"/>
        <w:bottom w:val="none" w:sz="0" w:space="0" w:color="auto"/>
        <w:right w:val="none" w:sz="0" w:space="0" w:color="auto"/>
      </w:divBdr>
    </w:div>
    <w:div w:id="1733232589">
      <w:bodyDiv w:val="1"/>
      <w:marLeft w:val="0"/>
      <w:marRight w:val="0"/>
      <w:marTop w:val="0"/>
      <w:marBottom w:val="0"/>
      <w:divBdr>
        <w:top w:val="none" w:sz="0" w:space="0" w:color="auto"/>
        <w:left w:val="none" w:sz="0" w:space="0" w:color="auto"/>
        <w:bottom w:val="none" w:sz="0" w:space="0" w:color="auto"/>
        <w:right w:val="none" w:sz="0" w:space="0" w:color="auto"/>
      </w:divBdr>
    </w:div>
    <w:div w:id="1745909930">
      <w:bodyDiv w:val="1"/>
      <w:marLeft w:val="0"/>
      <w:marRight w:val="0"/>
      <w:marTop w:val="0"/>
      <w:marBottom w:val="0"/>
      <w:divBdr>
        <w:top w:val="none" w:sz="0" w:space="0" w:color="auto"/>
        <w:left w:val="none" w:sz="0" w:space="0" w:color="auto"/>
        <w:bottom w:val="none" w:sz="0" w:space="0" w:color="auto"/>
        <w:right w:val="none" w:sz="0" w:space="0" w:color="auto"/>
      </w:divBdr>
    </w:div>
    <w:div w:id="1817917832">
      <w:bodyDiv w:val="1"/>
      <w:marLeft w:val="0"/>
      <w:marRight w:val="0"/>
      <w:marTop w:val="0"/>
      <w:marBottom w:val="0"/>
      <w:divBdr>
        <w:top w:val="none" w:sz="0" w:space="0" w:color="auto"/>
        <w:left w:val="none" w:sz="0" w:space="0" w:color="auto"/>
        <w:bottom w:val="none" w:sz="0" w:space="0" w:color="auto"/>
        <w:right w:val="none" w:sz="0" w:space="0" w:color="auto"/>
      </w:divBdr>
    </w:div>
    <w:div w:id="1836601962">
      <w:bodyDiv w:val="1"/>
      <w:marLeft w:val="0"/>
      <w:marRight w:val="0"/>
      <w:marTop w:val="0"/>
      <w:marBottom w:val="0"/>
      <w:divBdr>
        <w:top w:val="none" w:sz="0" w:space="0" w:color="auto"/>
        <w:left w:val="none" w:sz="0" w:space="0" w:color="auto"/>
        <w:bottom w:val="none" w:sz="0" w:space="0" w:color="auto"/>
        <w:right w:val="none" w:sz="0" w:space="0" w:color="auto"/>
      </w:divBdr>
    </w:div>
    <w:div w:id="1849833404">
      <w:bodyDiv w:val="1"/>
      <w:marLeft w:val="0"/>
      <w:marRight w:val="0"/>
      <w:marTop w:val="0"/>
      <w:marBottom w:val="0"/>
      <w:divBdr>
        <w:top w:val="none" w:sz="0" w:space="0" w:color="auto"/>
        <w:left w:val="none" w:sz="0" w:space="0" w:color="auto"/>
        <w:bottom w:val="none" w:sz="0" w:space="0" w:color="auto"/>
        <w:right w:val="none" w:sz="0" w:space="0" w:color="auto"/>
      </w:divBdr>
    </w:div>
    <w:div w:id="1859080451">
      <w:bodyDiv w:val="1"/>
      <w:marLeft w:val="0"/>
      <w:marRight w:val="0"/>
      <w:marTop w:val="0"/>
      <w:marBottom w:val="0"/>
      <w:divBdr>
        <w:top w:val="none" w:sz="0" w:space="0" w:color="auto"/>
        <w:left w:val="none" w:sz="0" w:space="0" w:color="auto"/>
        <w:bottom w:val="none" w:sz="0" w:space="0" w:color="auto"/>
        <w:right w:val="none" w:sz="0" w:space="0" w:color="auto"/>
      </w:divBdr>
    </w:div>
    <w:div w:id="1893466494">
      <w:bodyDiv w:val="1"/>
      <w:marLeft w:val="0"/>
      <w:marRight w:val="0"/>
      <w:marTop w:val="0"/>
      <w:marBottom w:val="0"/>
      <w:divBdr>
        <w:top w:val="none" w:sz="0" w:space="0" w:color="auto"/>
        <w:left w:val="none" w:sz="0" w:space="0" w:color="auto"/>
        <w:bottom w:val="none" w:sz="0" w:space="0" w:color="auto"/>
        <w:right w:val="none" w:sz="0" w:space="0" w:color="auto"/>
      </w:divBdr>
    </w:div>
    <w:div w:id="1950551281">
      <w:bodyDiv w:val="1"/>
      <w:marLeft w:val="0"/>
      <w:marRight w:val="0"/>
      <w:marTop w:val="0"/>
      <w:marBottom w:val="0"/>
      <w:divBdr>
        <w:top w:val="none" w:sz="0" w:space="0" w:color="auto"/>
        <w:left w:val="none" w:sz="0" w:space="0" w:color="auto"/>
        <w:bottom w:val="none" w:sz="0" w:space="0" w:color="auto"/>
        <w:right w:val="none" w:sz="0" w:space="0" w:color="auto"/>
      </w:divBdr>
    </w:div>
    <w:div w:id="2017802408">
      <w:bodyDiv w:val="1"/>
      <w:marLeft w:val="0"/>
      <w:marRight w:val="0"/>
      <w:marTop w:val="0"/>
      <w:marBottom w:val="0"/>
      <w:divBdr>
        <w:top w:val="none" w:sz="0" w:space="0" w:color="auto"/>
        <w:left w:val="none" w:sz="0" w:space="0" w:color="auto"/>
        <w:bottom w:val="none" w:sz="0" w:space="0" w:color="auto"/>
        <w:right w:val="none" w:sz="0" w:space="0" w:color="auto"/>
      </w:divBdr>
    </w:div>
    <w:div w:id="2040159929">
      <w:bodyDiv w:val="1"/>
      <w:marLeft w:val="0"/>
      <w:marRight w:val="0"/>
      <w:marTop w:val="0"/>
      <w:marBottom w:val="0"/>
      <w:divBdr>
        <w:top w:val="none" w:sz="0" w:space="0" w:color="auto"/>
        <w:left w:val="none" w:sz="0" w:space="0" w:color="auto"/>
        <w:bottom w:val="none" w:sz="0" w:space="0" w:color="auto"/>
        <w:right w:val="none" w:sz="0" w:space="0" w:color="auto"/>
      </w:divBdr>
    </w:div>
    <w:div w:id="2045784697">
      <w:bodyDiv w:val="1"/>
      <w:marLeft w:val="0"/>
      <w:marRight w:val="0"/>
      <w:marTop w:val="0"/>
      <w:marBottom w:val="0"/>
      <w:divBdr>
        <w:top w:val="none" w:sz="0" w:space="0" w:color="auto"/>
        <w:left w:val="none" w:sz="0" w:space="0" w:color="auto"/>
        <w:bottom w:val="none" w:sz="0" w:space="0" w:color="auto"/>
        <w:right w:val="none" w:sz="0" w:space="0" w:color="auto"/>
      </w:divBdr>
    </w:div>
    <w:div w:id="2121486755">
      <w:bodyDiv w:val="1"/>
      <w:marLeft w:val="0"/>
      <w:marRight w:val="0"/>
      <w:marTop w:val="0"/>
      <w:marBottom w:val="0"/>
      <w:divBdr>
        <w:top w:val="none" w:sz="0" w:space="0" w:color="auto"/>
        <w:left w:val="none" w:sz="0" w:space="0" w:color="auto"/>
        <w:bottom w:val="none" w:sz="0" w:space="0" w:color="auto"/>
        <w:right w:val="none" w:sz="0" w:space="0" w:color="auto"/>
      </w:divBdr>
    </w:div>
    <w:div w:id="2122609788">
      <w:bodyDiv w:val="1"/>
      <w:marLeft w:val="0"/>
      <w:marRight w:val="0"/>
      <w:marTop w:val="0"/>
      <w:marBottom w:val="0"/>
      <w:divBdr>
        <w:top w:val="none" w:sz="0" w:space="0" w:color="auto"/>
        <w:left w:val="none" w:sz="0" w:space="0" w:color="auto"/>
        <w:bottom w:val="none" w:sz="0" w:space="0" w:color="auto"/>
        <w:right w:val="none" w:sz="0" w:space="0" w:color="auto"/>
      </w:divBdr>
    </w:div>
    <w:div w:id="2125419859">
      <w:bodyDiv w:val="1"/>
      <w:marLeft w:val="0"/>
      <w:marRight w:val="0"/>
      <w:marTop w:val="0"/>
      <w:marBottom w:val="0"/>
      <w:divBdr>
        <w:top w:val="none" w:sz="0" w:space="0" w:color="auto"/>
        <w:left w:val="none" w:sz="0" w:space="0" w:color="auto"/>
        <w:bottom w:val="none" w:sz="0" w:space="0" w:color="auto"/>
        <w:right w:val="none" w:sz="0" w:space="0" w:color="auto"/>
      </w:divBdr>
    </w:div>
    <w:div w:id="214230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cred-texts.com/bib/poly/h0433.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91BE72-A221-4FFF-9B8B-BEFDD093A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8697</TotalTime>
  <Pages>549</Pages>
  <Words>227429</Words>
  <Characters>1296348</Characters>
  <Application>Microsoft Office Word</Application>
  <DocSecurity>0</DocSecurity>
  <Lines>10802</Lines>
  <Paragraphs>3041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Bert</dc:creator>
  <cp:lastModifiedBy>Bert</cp:lastModifiedBy>
  <cp:revision>29</cp:revision>
  <cp:lastPrinted>2018-11-06T14:47:00Z</cp:lastPrinted>
  <dcterms:created xsi:type="dcterms:W3CDTF">2018-10-31T13:47:00Z</dcterms:created>
  <dcterms:modified xsi:type="dcterms:W3CDTF">2018-11-06T14:49:00Z</dcterms:modified>
</cp:coreProperties>
</file>